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E2EEA" w14:textId="77777777" w:rsidR="007D401E" w:rsidRPr="007D4268" w:rsidRDefault="007D401E" w:rsidP="007D401E">
      <w:pPr>
        <w:jc w:val="center"/>
      </w:pPr>
      <w:bookmarkStart w:id="0" w:name="_GoBack"/>
      <w:bookmarkEnd w:id="0"/>
    </w:p>
    <w:tbl>
      <w:tblPr>
        <w:tblStyle w:val="Tabela-Siatka"/>
        <w:tblpPr w:leftFromText="141" w:rightFromText="141" w:vertAnchor="text" w:horzAnchor="page" w:tblpX="3784" w:tblpY="154"/>
        <w:tblW w:w="0" w:type="auto"/>
        <w:tblBorders>
          <w:top w:val="none" w:sz="0" w:space="0" w:color="auto"/>
          <w:left w:val="single" w:sz="4"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tblGrid>
      <w:tr w:rsidR="007D401E" w14:paraId="2A778416" w14:textId="77777777" w:rsidTr="00FF62AE">
        <w:tc>
          <w:tcPr>
            <w:tcW w:w="5528" w:type="dxa"/>
          </w:tcPr>
          <w:p w14:paraId="349AC63D" w14:textId="77777777" w:rsidR="007D401E" w:rsidRDefault="007D401E" w:rsidP="00FF62AE">
            <w:pPr>
              <w:jc w:val="left"/>
              <w:rPr>
                <w:rFonts w:asciiTheme="majorHAnsi" w:hAnsiTheme="majorHAnsi"/>
                <w:sz w:val="36"/>
              </w:rPr>
            </w:pPr>
          </w:p>
          <w:p w14:paraId="30B3D5F9" w14:textId="77777777" w:rsidR="007D401E" w:rsidRDefault="007D401E" w:rsidP="00FF62AE">
            <w:pPr>
              <w:jc w:val="left"/>
              <w:rPr>
                <w:rFonts w:asciiTheme="majorHAnsi" w:hAnsiTheme="majorHAnsi"/>
                <w:sz w:val="36"/>
              </w:rPr>
            </w:pPr>
          </w:p>
          <w:p w14:paraId="7E2473B1" w14:textId="77777777" w:rsidR="007D401E" w:rsidRDefault="007D401E" w:rsidP="00FF62AE">
            <w:pPr>
              <w:jc w:val="left"/>
              <w:rPr>
                <w:rFonts w:asciiTheme="majorHAnsi" w:hAnsiTheme="majorHAnsi"/>
                <w:sz w:val="36"/>
              </w:rPr>
            </w:pPr>
          </w:p>
          <w:p w14:paraId="57773D05" w14:textId="74CA5B9B" w:rsidR="007D401E" w:rsidRPr="007D401E" w:rsidRDefault="007D401E" w:rsidP="00FF62AE">
            <w:pPr>
              <w:spacing w:before="360"/>
              <w:ind w:left="177"/>
              <w:jc w:val="left"/>
              <w:rPr>
                <w:rFonts w:ascii="Arial Narrow" w:hAnsi="Arial Narrow"/>
                <w:smallCaps/>
                <w:sz w:val="36"/>
              </w:rPr>
            </w:pPr>
            <w:r>
              <w:rPr>
                <w:rFonts w:asciiTheme="majorHAnsi" w:hAnsiTheme="majorHAnsi"/>
                <w:smallCaps/>
                <w:sz w:val="36"/>
              </w:rPr>
              <w:t xml:space="preserve"> </w:t>
            </w:r>
            <w:r w:rsidRPr="007D401E">
              <w:rPr>
                <w:rFonts w:ascii="Arial Narrow" w:hAnsi="Arial Narrow"/>
                <w:smallCaps/>
                <w:sz w:val="36"/>
              </w:rPr>
              <w:t>– Za</w:t>
            </w:r>
            <w:r w:rsidRPr="007D401E">
              <w:rPr>
                <w:rFonts w:ascii="Arial Narrow" w:hAnsi="Arial Narrow" w:cs="Calibri"/>
                <w:smallCaps/>
                <w:sz w:val="36"/>
              </w:rPr>
              <w:t>łą</w:t>
            </w:r>
            <w:r w:rsidRPr="007D401E">
              <w:rPr>
                <w:rFonts w:ascii="Arial Narrow" w:hAnsi="Arial Narrow"/>
                <w:smallCaps/>
                <w:sz w:val="36"/>
              </w:rPr>
              <w:t>cznik 1 –</w:t>
            </w:r>
          </w:p>
          <w:p w14:paraId="146CBC11" w14:textId="06AEA0A0" w:rsidR="007D401E" w:rsidRPr="002B4A0B" w:rsidRDefault="00B83857" w:rsidP="00B83857">
            <w:pPr>
              <w:spacing w:before="120" w:after="240"/>
              <w:ind w:left="177"/>
              <w:jc w:val="left"/>
              <w:rPr>
                <w:rFonts w:asciiTheme="majorHAnsi" w:hAnsiTheme="majorHAnsi"/>
                <w:b/>
                <w:sz w:val="52"/>
              </w:rPr>
            </w:pPr>
            <w:r>
              <w:rPr>
                <w:rFonts w:ascii="Arial Narrow" w:hAnsi="Arial Narrow"/>
                <w:b/>
                <w:sz w:val="52"/>
              </w:rPr>
              <w:t>Strategiczna o</w:t>
            </w:r>
            <w:r w:rsidR="007D401E" w:rsidRPr="007D401E">
              <w:rPr>
                <w:rFonts w:ascii="Arial Narrow" w:hAnsi="Arial Narrow"/>
                <w:b/>
                <w:sz w:val="52"/>
              </w:rPr>
              <w:t>cena oddziaływania na</w:t>
            </w:r>
            <w:r w:rsidR="007D401E">
              <w:rPr>
                <w:rFonts w:ascii="Arial Narrow" w:hAnsi="Arial Narrow"/>
                <w:b/>
                <w:sz w:val="52"/>
              </w:rPr>
              <w:t> </w:t>
            </w:r>
            <w:r w:rsidR="007D401E" w:rsidRPr="007D401E">
              <w:rPr>
                <w:rFonts w:ascii="Arial Narrow" w:hAnsi="Arial Narrow"/>
                <w:b/>
                <w:sz w:val="52"/>
              </w:rPr>
              <w:t xml:space="preserve">środowisko projektu </w:t>
            </w:r>
            <w:r w:rsidR="007D401E" w:rsidRPr="007D401E">
              <w:rPr>
                <w:rFonts w:ascii="Arial Narrow" w:hAnsi="Arial Narrow"/>
                <w:b/>
                <w:i/>
                <w:sz w:val="52"/>
              </w:rPr>
              <w:t>Polityki energetycznej Polski do 2040 r.</w:t>
            </w:r>
          </w:p>
        </w:tc>
      </w:tr>
    </w:tbl>
    <w:p w14:paraId="46130467" w14:textId="77777777" w:rsidR="007D401E" w:rsidRPr="007D4268" w:rsidRDefault="007D401E" w:rsidP="007D401E">
      <w:pPr>
        <w:jc w:val="center"/>
      </w:pPr>
      <w:r w:rsidRPr="002B4A0B">
        <w:rPr>
          <w:noProof/>
        </w:rPr>
        <w:drawing>
          <wp:anchor distT="0" distB="0" distL="114300" distR="114300" simplePos="0" relativeHeight="251661824" behindDoc="1" locked="0" layoutInCell="1" allowOverlap="1" wp14:anchorId="14C45E3D" wp14:editId="4C600BB9">
            <wp:simplePos x="0" y="0"/>
            <wp:positionH relativeFrom="column">
              <wp:posOffset>152366</wp:posOffset>
            </wp:positionH>
            <wp:positionV relativeFrom="paragraph">
              <wp:posOffset>100520</wp:posOffset>
            </wp:positionV>
            <wp:extent cx="3402000" cy="1105200"/>
            <wp:effectExtent l="0" t="0" r="8255" b="0"/>
            <wp:wrapNone/>
            <wp:docPr id="247" name="Obraz 247" descr="S:\DE - Departament Elektroenergetyki i Ciepłownictwa\DE_V\PEP2040\12_materiały prasowo-propagandowe\logo\Polityka energetyczna do 2040 r_kadr 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E - Departament Elektroenergetyki i Ciepłownictwa\DE_V\PEP2040\12_materiały prasowo-propagandowe\logo\Polityka energetyczna do 2040 r_kadr M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2000" cy="110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9CB709" w14:textId="77777777" w:rsidR="007D401E" w:rsidRPr="007D4268" w:rsidRDefault="007D401E" w:rsidP="007D401E">
      <w:pPr>
        <w:jc w:val="center"/>
      </w:pPr>
    </w:p>
    <w:p w14:paraId="3126C962" w14:textId="77777777" w:rsidR="007D401E" w:rsidRDefault="007D401E" w:rsidP="007D401E">
      <w:pPr>
        <w:jc w:val="center"/>
      </w:pPr>
    </w:p>
    <w:p w14:paraId="38088AC5" w14:textId="77777777" w:rsidR="007D401E" w:rsidRDefault="007D401E" w:rsidP="007D401E">
      <w:pPr>
        <w:jc w:val="center"/>
      </w:pPr>
    </w:p>
    <w:p w14:paraId="3AC07D0F" w14:textId="77777777" w:rsidR="007D401E" w:rsidRPr="007D4268" w:rsidRDefault="007D401E" w:rsidP="007D401E">
      <w:pPr>
        <w:jc w:val="center"/>
      </w:pPr>
    </w:p>
    <w:p w14:paraId="058A8BF5" w14:textId="77777777" w:rsidR="007D401E" w:rsidRPr="007D4268" w:rsidRDefault="007D401E" w:rsidP="007D401E">
      <w:pPr>
        <w:jc w:val="center"/>
      </w:pPr>
    </w:p>
    <w:p w14:paraId="2F27F1DF" w14:textId="77777777" w:rsidR="007D401E" w:rsidRPr="007D4268" w:rsidRDefault="007D401E" w:rsidP="007D401E">
      <w:pPr>
        <w:jc w:val="center"/>
      </w:pPr>
    </w:p>
    <w:p w14:paraId="2A76D6DF" w14:textId="77777777" w:rsidR="007D401E" w:rsidRPr="007D4268" w:rsidRDefault="007D401E" w:rsidP="007D401E">
      <w:pPr>
        <w:jc w:val="center"/>
      </w:pPr>
    </w:p>
    <w:p w14:paraId="2C1E0134" w14:textId="77777777" w:rsidR="007D401E" w:rsidRPr="007D4268" w:rsidRDefault="007D401E" w:rsidP="007D401E">
      <w:pPr>
        <w:jc w:val="center"/>
      </w:pPr>
    </w:p>
    <w:p w14:paraId="1620F9B7" w14:textId="77777777" w:rsidR="007D401E" w:rsidRPr="007D4268" w:rsidRDefault="007D401E" w:rsidP="007D401E">
      <w:pPr>
        <w:jc w:val="center"/>
      </w:pPr>
    </w:p>
    <w:p w14:paraId="0A18A272" w14:textId="77777777" w:rsidR="007D401E" w:rsidRPr="007D4268" w:rsidRDefault="007D401E" w:rsidP="007D401E">
      <w:pPr>
        <w:jc w:val="center"/>
      </w:pPr>
    </w:p>
    <w:p w14:paraId="6E1CB565" w14:textId="77777777" w:rsidR="007D401E" w:rsidRPr="007D4268" w:rsidRDefault="007D401E" w:rsidP="007D401E">
      <w:pPr>
        <w:jc w:val="center"/>
      </w:pPr>
    </w:p>
    <w:p w14:paraId="5E67D68E" w14:textId="77777777" w:rsidR="007D401E" w:rsidRPr="007D4268" w:rsidRDefault="007D401E" w:rsidP="007D401E">
      <w:pPr>
        <w:jc w:val="center"/>
      </w:pPr>
    </w:p>
    <w:p w14:paraId="509EF0F5" w14:textId="21B011A6" w:rsidR="007D401E" w:rsidRDefault="007D401E" w:rsidP="007D401E">
      <w:pPr>
        <w:jc w:val="center"/>
      </w:pPr>
    </w:p>
    <w:p w14:paraId="7AA1CBF1" w14:textId="77777777" w:rsidR="007D401E" w:rsidRPr="007D4268" w:rsidRDefault="007D401E" w:rsidP="007D401E">
      <w:pPr>
        <w:jc w:val="center"/>
      </w:pPr>
    </w:p>
    <w:p w14:paraId="7C8ECC01" w14:textId="77777777" w:rsidR="007D401E" w:rsidRPr="007D4268" w:rsidRDefault="007D401E" w:rsidP="007D401E">
      <w:pPr>
        <w:jc w:val="center"/>
      </w:pPr>
    </w:p>
    <w:p w14:paraId="0D353CE0" w14:textId="77777777" w:rsidR="007D401E" w:rsidRPr="007D4268" w:rsidRDefault="007D401E" w:rsidP="007D401E">
      <w:pPr>
        <w:ind w:left="3402"/>
        <w:jc w:val="left"/>
        <w:rPr>
          <w:sz w:val="36"/>
        </w:rPr>
      </w:pPr>
      <w:r w:rsidRPr="007D4268">
        <w:rPr>
          <w:noProof/>
        </w:rPr>
        <mc:AlternateContent>
          <mc:Choice Requires="wps">
            <w:drawing>
              <wp:anchor distT="0" distB="0" distL="114300" distR="114300" simplePos="0" relativeHeight="251660800" behindDoc="1" locked="0" layoutInCell="1" allowOverlap="1" wp14:anchorId="1BAE8F93" wp14:editId="12C6CC4D">
                <wp:simplePos x="0" y="0"/>
                <wp:positionH relativeFrom="page">
                  <wp:posOffset>2068508</wp:posOffset>
                </wp:positionH>
                <wp:positionV relativeFrom="paragraph">
                  <wp:posOffset>256739</wp:posOffset>
                </wp:positionV>
                <wp:extent cx="3555332" cy="2073642"/>
                <wp:effectExtent l="190500" t="704850" r="121920" b="708025"/>
                <wp:wrapNone/>
                <wp:docPr id="246" name="Prostokąt 246"/>
                <wp:cNvGraphicFramePr/>
                <a:graphic xmlns:a="http://schemas.openxmlformats.org/drawingml/2006/main">
                  <a:graphicData uri="http://schemas.microsoft.com/office/word/2010/wordprocessingShape">
                    <wps:wsp>
                      <wps:cNvSpPr/>
                      <wps:spPr>
                        <a:xfrm>
                          <a:off x="0" y="0"/>
                          <a:ext cx="3555332" cy="2073642"/>
                        </a:xfrm>
                        <a:prstGeom prst="rect">
                          <a:avLst/>
                        </a:prstGeom>
                        <a:noFill/>
                        <a:ln>
                          <a:noFill/>
                        </a:ln>
                        <a:scene3d>
                          <a:camera prst="orthographicFront">
                            <a:rot lat="0" lon="0" rev="1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14:paraId="68F709C1" w14:textId="77777777" w:rsidR="00B6721A" w:rsidRPr="00F85CF7" w:rsidRDefault="00B6721A" w:rsidP="007D401E">
                            <w:pPr>
                              <w:jc w:val="center"/>
                              <w:rPr>
                                <w:color w:val="EEECE1" w:themeColor="background2"/>
                                <w:sz w:val="120"/>
                                <w:szCs w:val="120"/>
                              </w:rPr>
                            </w:pPr>
                            <w:r w:rsidRPr="00F85CF7">
                              <w:rPr>
                                <w:color w:val="EEECE1" w:themeColor="background2"/>
                                <w:sz w:val="120"/>
                                <w:szCs w:val="120"/>
                              </w:rPr>
                              <w:t>PROJEKT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BAE8F93" id="Prostokąt 246" o:spid="_x0000_s1026" style="position:absolute;left:0;text-align:left;margin-left:162.85pt;margin-top:20.2pt;width:279.95pt;height:163.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" filled="f" stroked="f" strokeweight="2pt">
                <v:textbox>
                  <w:txbxContent>
                    <w:p w14:paraId="68F709C1" w14:textId="77777777" w:rsidR="00B6721A" w:rsidRPr="00F85CF7" w:rsidRDefault="00B6721A" w:rsidP="007D401E">
                      <w:pPr>
                        <w:jc w:val="center"/>
                        <w:rPr>
                          <w:color w:val="EEECE1" w:themeColor="background2"/>
                          <w:sz w:val="120"/>
                          <w:szCs w:val="120"/>
                        </w:rPr>
                      </w:pPr>
                      <w:r w:rsidRPr="00F85CF7">
                        <w:rPr>
                          <w:color w:val="EEECE1" w:themeColor="background2"/>
                          <w:sz w:val="120"/>
                          <w:szCs w:val="120"/>
                        </w:rPr>
                        <w:t>PROJEKT</w:t>
                      </w:r>
                    </w:p>
                  </w:txbxContent>
                </v:textbox>
                <w10:wrap anchorx="page"/>
              </v:rect>
            </w:pict>
          </mc:Fallback>
        </mc:AlternateContent>
      </w:r>
    </w:p>
    <w:p w14:paraId="4E6D1040" w14:textId="77777777" w:rsidR="007D401E" w:rsidRPr="007D4268" w:rsidRDefault="007D401E" w:rsidP="007D401E">
      <w:pPr>
        <w:ind w:left="3828"/>
        <w:jc w:val="left"/>
      </w:pPr>
    </w:p>
    <w:p w14:paraId="49154DE7" w14:textId="77777777" w:rsidR="007D401E" w:rsidRPr="007D4268" w:rsidRDefault="007D401E" w:rsidP="007D401E"/>
    <w:p w14:paraId="515A6AE9" w14:textId="77777777" w:rsidR="007D401E" w:rsidRPr="007D401E" w:rsidRDefault="007D401E" w:rsidP="007D401E">
      <w:pPr>
        <w:rPr>
          <w:rFonts w:ascii="Arial Narrow" w:hAnsi="Arial Narrow"/>
          <w:b/>
        </w:rPr>
      </w:pPr>
    </w:p>
    <w:p w14:paraId="489603F3" w14:textId="77777777" w:rsidR="007D401E" w:rsidRPr="007D401E" w:rsidRDefault="007D401E" w:rsidP="007D401E">
      <w:pPr>
        <w:jc w:val="center"/>
        <w:rPr>
          <w:rFonts w:ascii="Arial Narrow" w:hAnsi="Arial Narrow"/>
          <w:b/>
        </w:rPr>
      </w:pPr>
      <w:r w:rsidRPr="007D401E">
        <w:rPr>
          <w:rFonts w:ascii="Arial Narrow" w:hAnsi="Arial Narrow"/>
          <w:b/>
        </w:rPr>
        <w:t>Ministerstwo Energii</w:t>
      </w:r>
    </w:p>
    <w:p w14:paraId="00D91312" w14:textId="3E225306" w:rsidR="007E7F7A" w:rsidRPr="007D401E" w:rsidRDefault="007D401E" w:rsidP="007D401E">
      <w:pPr>
        <w:autoSpaceDE w:val="0"/>
        <w:autoSpaceDN w:val="0"/>
        <w:adjustRightInd w:val="0"/>
        <w:spacing w:line="276" w:lineRule="auto"/>
        <w:jc w:val="center"/>
        <w:rPr>
          <w:rFonts w:ascii="Arial Narrow" w:hAnsi="Arial Narrow" w:cstheme="minorHAnsi"/>
          <w:sz w:val="20"/>
          <w:szCs w:val="20"/>
        </w:rPr>
      </w:pPr>
      <w:r w:rsidRPr="007D401E">
        <w:rPr>
          <w:rFonts w:ascii="Arial Narrow" w:hAnsi="Arial Narrow"/>
          <w:noProof/>
        </w:rPr>
        <mc:AlternateContent>
          <mc:Choice Requires="wpg">
            <w:drawing>
              <wp:anchor distT="0" distB="0" distL="114300" distR="114300" simplePos="0" relativeHeight="251663872" behindDoc="0" locked="0" layoutInCell="1" allowOverlap="1" wp14:anchorId="45D7ED8A" wp14:editId="07C0913E">
                <wp:simplePos x="0" y="0"/>
                <wp:positionH relativeFrom="margin">
                  <wp:align>center</wp:align>
                </wp:positionH>
                <wp:positionV relativeFrom="paragraph">
                  <wp:posOffset>790054</wp:posOffset>
                </wp:positionV>
                <wp:extent cx="3463200" cy="842400"/>
                <wp:effectExtent l="0" t="0" r="4445" b="0"/>
                <wp:wrapNone/>
                <wp:docPr id="30" name="Grupa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463200" cy="842400"/>
                          <a:chOff x="0" y="276045"/>
                          <a:chExt cx="5765800" cy="1403350"/>
                        </a:xfrm>
                      </wpg:grpSpPr>
                      <wps:wsp>
                        <wps:cNvPr id="104" name="Łącznik prosty 104"/>
                        <wps:cNvCnPr/>
                        <wps:spPr>
                          <a:xfrm flipV="1">
                            <a:off x="741872" y="742066"/>
                            <a:ext cx="126853" cy="36999"/>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05" name="Łącznik prosty 105"/>
                        <wps:cNvCnPr/>
                        <wps:spPr>
                          <a:xfrm>
                            <a:off x="1406105" y="353683"/>
                            <a:ext cx="361666" cy="313899"/>
                          </a:xfrm>
                          <a:prstGeom prst="line">
                            <a:avLst/>
                          </a:prstGeom>
                          <a:ln>
                            <a:solidFill>
                              <a:srgbClr val="CC3300"/>
                            </a:solidFill>
                            <a:prstDash val="sysDash"/>
                          </a:ln>
                        </wps:spPr>
                        <wps:style>
                          <a:lnRef idx="2">
                            <a:schemeClr val="accent6"/>
                          </a:lnRef>
                          <a:fillRef idx="0">
                            <a:schemeClr val="accent6"/>
                          </a:fillRef>
                          <a:effectRef idx="1">
                            <a:schemeClr val="accent6"/>
                          </a:effectRef>
                          <a:fontRef idx="minor">
                            <a:schemeClr val="tx1"/>
                          </a:fontRef>
                        </wps:style>
                        <wps:bodyPr/>
                      </wps:wsp>
                      <wpg:grpSp>
                        <wpg:cNvPr id="13" name="Grupa 13"/>
                        <wpg:cNvGrpSpPr/>
                        <wpg:grpSpPr>
                          <a:xfrm>
                            <a:off x="0" y="276045"/>
                            <a:ext cx="5765800" cy="1403350"/>
                            <a:chOff x="0" y="0"/>
                            <a:chExt cx="5765800" cy="1403350"/>
                          </a:xfrm>
                        </wpg:grpSpPr>
                        <pic:pic xmlns:pic="http://schemas.openxmlformats.org/drawingml/2006/picture">
                          <pic:nvPicPr>
                            <pic:cNvPr id="91" name="Obraz 91" descr="C:\Users\Kocon Marta\Desktop\ikony PEP\ikony zwykłe\industry.p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733550" y="209550"/>
                              <a:ext cx="1079500" cy="1079500"/>
                            </a:xfrm>
                            <a:prstGeom prst="rect">
                              <a:avLst/>
                            </a:prstGeom>
                            <a:noFill/>
                            <a:ln>
                              <a:noFill/>
                            </a:ln>
                          </pic:spPr>
                        </pic:pic>
                        <pic:pic xmlns:pic="http://schemas.openxmlformats.org/drawingml/2006/picture">
                          <pic:nvPicPr>
                            <pic:cNvPr id="94" name="Obraz 94" descr="C:\Users\Kocon Marta\Desktop\ikony PEP\ikony zwykłe\pump.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266700"/>
                              <a:ext cx="1043940" cy="1043940"/>
                            </a:xfrm>
                            <a:prstGeom prst="rect">
                              <a:avLst/>
                            </a:prstGeom>
                            <a:noFill/>
                            <a:ln>
                              <a:noFill/>
                            </a:ln>
                          </pic:spPr>
                        </pic:pic>
                        <pic:pic xmlns:pic="http://schemas.openxmlformats.org/drawingml/2006/picture">
                          <pic:nvPicPr>
                            <pic:cNvPr id="98" name="Obraz 98" descr="C:\Users\Kocon Marta\Desktop\ikony PEP\ikony zwykłe\electric-tower (3).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933700" y="190500"/>
                              <a:ext cx="1079500" cy="1079500"/>
                            </a:xfrm>
                            <a:prstGeom prst="rect">
                              <a:avLst/>
                            </a:prstGeom>
                            <a:noFill/>
                            <a:ln>
                              <a:noFill/>
                            </a:ln>
                          </pic:spPr>
                        </pic:pic>
                        <pic:pic xmlns:pic="http://schemas.openxmlformats.org/drawingml/2006/picture">
                          <pic:nvPicPr>
                            <pic:cNvPr id="99" name="Obraz 99" descr="C:\Users\Kocon Marta\Desktop\ikony PEP\ikony zwykłe\electric-tower (4).pn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867150" y="209550"/>
                              <a:ext cx="1043940" cy="1043940"/>
                            </a:xfrm>
                            <a:prstGeom prst="rect">
                              <a:avLst/>
                            </a:prstGeom>
                            <a:noFill/>
                            <a:ln>
                              <a:noFill/>
                            </a:ln>
                          </pic:spPr>
                        </pic:pic>
                        <pic:pic xmlns:pic="http://schemas.openxmlformats.org/drawingml/2006/picture">
                          <pic:nvPicPr>
                            <pic:cNvPr id="100" name="Obraz 100" descr="C:\Users\Kocon Marta\Desktop\ikony PEP\ikony zwykłe\electric-car (2).pn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4686300" y="323850"/>
                              <a:ext cx="1079500" cy="1079500"/>
                            </a:xfrm>
                            <a:prstGeom prst="rect">
                              <a:avLst/>
                            </a:prstGeom>
                            <a:noFill/>
                            <a:ln>
                              <a:noFill/>
                            </a:ln>
                          </pic:spPr>
                        </pic:pic>
                        <pic:pic xmlns:pic="http://schemas.openxmlformats.org/drawingml/2006/picture">
                          <pic:nvPicPr>
                            <pic:cNvPr id="101" name="Obraz 101" descr="C:\Users\Kocon Marta\Desktop\ikony PEP\ikony zwykłe\windmill.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47750" y="666750"/>
                              <a:ext cx="683895" cy="683895"/>
                            </a:xfrm>
                            <a:prstGeom prst="rect">
                              <a:avLst/>
                            </a:prstGeom>
                            <a:noFill/>
                            <a:ln>
                              <a:noFill/>
                            </a:ln>
                          </pic:spPr>
                        </pic:pic>
                        <pic:pic xmlns:pic="http://schemas.openxmlformats.org/drawingml/2006/picture">
                          <pic:nvPicPr>
                            <pic:cNvPr id="103" name="Obraz 103" descr="C:\Users\Kocon Marta\Desktop\ikony PEP\ikony zwykłe\carbon-dioxide.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52550" y="0"/>
                              <a:ext cx="467995" cy="46799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FF50C99" id="Grupa 30" o:spid="_x0000_s1026" style="position:absolute;margin-left:0;margin-top:62.2pt;width:272.7pt;height:66.35pt;z-index:251663872;mso-position-horizontal:center;mso-position-horizontal-relative:margin;mso-width-relative:margin;mso-height-relative:margin" coordorigin=",2760" coordsize="57658,14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">
                <o:lock v:ext="edit" aspectratio="t"/>
                <v:line id="Łącznik prosty 104" o:spid="_x0000_s1027" style="position:absolute;flip:y;visibility:visible;mso-wrap-style:square" from="7418,7420" to="8687,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" strokecolor="black [3040]" strokeweight="2.25pt"/>
                <v:line id="Łącznik prosty 105" o:spid="_x0000_s1028" style="position:absolute;visibility:visible;mso-wrap-style:square" from="14061,3536" to="17677,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" strokecolor="#c30" strokeweight="2pt">
                  <v:stroke dashstyle="3 1"/>
                  <v:shadow on="t" color="black" opacity="24903f" origin=",.5" offset="0,.55556mm"/>
                </v:line>
                <v:group id="Grupa 13" o:spid="_x0000_s1029" style="position:absolute;top:2760;width:57658;height:14033" coordsize="57658,1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1" o:spid="_x0000_s1030" type="#_x0000_t75" style="position:absolute;left:17335;top:2095;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">
                    <v:imagedata r:id="rId16" o:title="industry"/>
                    <v:path arrowok="t"/>
                  </v:shape>
                  <v:shape id="Obraz 94" o:spid="_x0000_s1031" type="#_x0000_t75" style="position:absolute;top:2667;width:10439;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">
                    <v:imagedata r:id="rId17" o:title="pump"/>
                    <v:path arrowok="t"/>
                  </v:shape>
                  <v:shape id="Obraz 98" o:spid="_x0000_s1032" type="#_x0000_t75" style="position:absolute;left:29337;top:1905;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">
                    <v:imagedata r:id="rId18" o:title="electric-tower (3)"/>
                    <v:path arrowok="t"/>
                  </v:shape>
                  <v:shape id="Obraz 99" o:spid="_x0000_s1033" type="#_x0000_t75" style="position:absolute;left:38671;top:2095;width:10439;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">
                    <v:imagedata r:id="rId19" o:title="electric-tower (4)"/>
                    <v:path arrowok="t"/>
                  </v:shape>
                  <v:shape id="Obraz 100" o:spid="_x0000_s1034" type="#_x0000_t75" style="position:absolute;left:46863;top:3238;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">
                    <v:imagedata r:id="rId20" o:title="electric-car (2)"/>
                    <v:path arrowok="t"/>
                  </v:shape>
                  <v:shape id="Obraz 101" o:spid="_x0000_s1035" type="#_x0000_t75" style="position:absolute;left:10477;top:6667;width:6839;height: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">
                    <v:imagedata r:id="rId21" o:title="windmill"/>
                    <v:path arrowok="t"/>
                  </v:shape>
                  <v:shape id="Obraz 103" o:spid="_x0000_s1036" type="#_x0000_t75" style="position:absolute;left:13525;width:4680;height:4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">
                    <v:imagedata r:id="rId22" o:title="carbon-dioxide"/>
                    <v:path arrowok="t"/>
                  </v:shape>
                </v:group>
                <w10:wrap anchorx="margin"/>
              </v:group>
            </w:pict>
          </mc:Fallback>
        </mc:AlternateContent>
      </w:r>
      <w:r w:rsidRPr="007D401E">
        <w:rPr>
          <w:rFonts w:ascii="Arial Narrow" w:hAnsi="Arial Narrow"/>
        </w:rPr>
        <w:t>Warszawa 2019</w:t>
      </w:r>
    </w:p>
    <w:p w14:paraId="22BD4AD8" w14:textId="77777777" w:rsidR="007E7F7A" w:rsidRPr="007D401E" w:rsidRDefault="007E7F7A" w:rsidP="00801048">
      <w:pPr>
        <w:autoSpaceDE w:val="0"/>
        <w:autoSpaceDN w:val="0"/>
        <w:adjustRightInd w:val="0"/>
        <w:spacing w:line="276" w:lineRule="auto"/>
        <w:jc w:val="center"/>
        <w:rPr>
          <w:rFonts w:ascii="Arial Narrow" w:hAnsi="Arial Narrow" w:cstheme="minorHAnsi"/>
          <w:sz w:val="20"/>
          <w:szCs w:val="20"/>
        </w:rPr>
      </w:pPr>
    </w:p>
    <w:p w14:paraId="52ED07E0" w14:textId="77777777" w:rsidR="00D17282" w:rsidRDefault="00D17282" w:rsidP="00801048">
      <w:pPr>
        <w:autoSpaceDE w:val="0"/>
        <w:autoSpaceDN w:val="0"/>
        <w:adjustRightInd w:val="0"/>
        <w:spacing w:line="276" w:lineRule="auto"/>
        <w:jc w:val="center"/>
        <w:rPr>
          <w:rFonts w:asciiTheme="minorHAnsi" w:hAnsiTheme="minorHAnsi" w:cstheme="minorHAnsi"/>
          <w:sz w:val="20"/>
          <w:szCs w:val="20"/>
        </w:rPr>
      </w:pPr>
    </w:p>
    <w:p w14:paraId="6A5405AF" w14:textId="77777777" w:rsidR="00D17282" w:rsidRDefault="00D17282" w:rsidP="00801048">
      <w:pPr>
        <w:autoSpaceDE w:val="0"/>
        <w:autoSpaceDN w:val="0"/>
        <w:adjustRightInd w:val="0"/>
        <w:spacing w:line="276" w:lineRule="auto"/>
        <w:jc w:val="center"/>
        <w:rPr>
          <w:rFonts w:asciiTheme="minorHAnsi" w:hAnsiTheme="minorHAnsi" w:cstheme="minorHAnsi"/>
          <w:sz w:val="20"/>
          <w:szCs w:val="20"/>
        </w:rPr>
      </w:pPr>
    </w:p>
    <w:p w14:paraId="2975D66B" w14:textId="25FCEE62" w:rsidR="007D401E" w:rsidRDefault="007D401E">
      <w:pPr>
        <w:rPr>
          <w:rFonts w:asciiTheme="minorHAnsi" w:hAnsiTheme="minorHAnsi" w:cstheme="minorHAnsi"/>
          <w:b/>
          <w:bCs/>
          <w:sz w:val="20"/>
          <w:szCs w:val="20"/>
          <w:lang w:eastAsia="ar-SA"/>
        </w:rPr>
      </w:pPr>
      <w:r>
        <w:rPr>
          <w:rFonts w:asciiTheme="minorHAnsi" w:hAnsiTheme="minorHAnsi" w:cstheme="minorHAnsi"/>
          <w:b/>
          <w:bCs/>
          <w:sz w:val="20"/>
          <w:szCs w:val="20"/>
          <w:lang w:eastAsia="ar-SA"/>
        </w:rPr>
        <w:br w:type="page"/>
      </w:r>
    </w:p>
    <w:p w14:paraId="7351E609" w14:textId="77777777" w:rsidR="005A7F03" w:rsidRPr="00631318" w:rsidRDefault="005A7F03" w:rsidP="00631318">
      <w:pPr>
        <w:rPr>
          <w:rFonts w:asciiTheme="minorHAnsi" w:hAnsiTheme="minorHAnsi" w:cstheme="minorHAnsi"/>
          <w:b/>
          <w:bCs/>
          <w:sz w:val="20"/>
          <w:szCs w:val="20"/>
          <w:lang w:eastAsia="ar-SA"/>
        </w:rPr>
      </w:pPr>
    </w:p>
    <w:tbl>
      <w:tblPr>
        <w:tblStyle w:val="Tabela-Siatka"/>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914"/>
        <w:gridCol w:w="4396"/>
        <w:gridCol w:w="2752"/>
      </w:tblGrid>
      <w:tr w:rsidR="00A75845" w:rsidRPr="001E2703" w14:paraId="108932E2" w14:textId="77777777" w:rsidTr="001E2703">
        <w:trPr>
          <w:cantSplit/>
          <w:trHeight w:val="444"/>
          <w:jc w:val="center"/>
        </w:trPr>
        <w:tc>
          <w:tcPr>
            <w:tcW w:w="1951" w:type="dxa"/>
            <w:vAlign w:val="center"/>
          </w:tcPr>
          <w:p w14:paraId="28AFA210" w14:textId="77777777" w:rsidR="00A75845" w:rsidRPr="001E2703" w:rsidRDefault="00A75845" w:rsidP="00801048">
            <w:pPr>
              <w:pStyle w:val="pogrubiony"/>
              <w:spacing w:before="0" w:after="200" w:line="276" w:lineRule="auto"/>
              <w:contextualSpacing/>
              <w:rPr>
                <w:rFonts w:asciiTheme="minorHAnsi" w:hAnsiTheme="minorHAnsi" w:cstheme="minorHAnsi"/>
                <w:color w:val="auto"/>
                <w:sz w:val="20"/>
                <w:szCs w:val="20"/>
              </w:rPr>
            </w:pPr>
            <w:r w:rsidRPr="001E2703">
              <w:rPr>
                <w:rFonts w:asciiTheme="minorHAnsi" w:hAnsiTheme="minorHAnsi" w:cstheme="minorHAnsi"/>
                <w:color w:val="auto"/>
                <w:sz w:val="20"/>
                <w:szCs w:val="20"/>
              </w:rPr>
              <w:t>Kierownik projektu</w:t>
            </w:r>
          </w:p>
        </w:tc>
        <w:tc>
          <w:tcPr>
            <w:tcW w:w="4536" w:type="dxa"/>
            <w:vAlign w:val="center"/>
          </w:tcPr>
          <w:p w14:paraId="74E8F575" w14:textId="77777777" w:rsidR="00A75845" w:rsidRPr="001E2703" w:rsidRDefault="00380D8E" w:rsidP="00801048">
            <w:pPr>
              <w:pStyle w:val="pogrubiony"/>
              <w:spacing w:before="0" w:after="200" w:line="276" w:lineRule="auto"/>
              <w:contextualSpacing/>
              <w:rPr>
                <w:rFonts w:asciiTheme="minorHAnsi" w:hAnsiTheme="minorHAnsi" w:cstheme="minorHAnsi"/>
                <w:color w:val="auto"/>
                <w:sz w:val="20"/>
                <w:szCs w:val="20"/>
              </w:rPr>
            </w:pPr>
            <w:r w:rsidRPr="001E2703">
              <w:rPr>
                <w:rFonts w:asciiTheme="minorHAnsi" w:hAnsiTheme="minorHAnsi" w:cstheme="minorHAnsi"/>
                <w:color w:val="auto"/>
                <w:sz w:val="20"/>
                <w:szCs w:val="20"/>
              </w:rPr>
              <w:t>dr</w:t>
            </w:r>
            <w:r w:rsidR="00A75845" w:rsidRPr="001E2703">
              <w:rPr>
                <w:rFonts w:asciiTheme="minorHAnsi" w:hAnsiTheme="minorHAnsi" w:cstheme="minorHAnsi"/>
                <w:color w:val="auto"/>
                <w:sz w:val="20"/>
                <w:szCs w:val="20"/>
              </w:rPr>
              <w:t xml:space="preserve"> inż. </w:t>
            </w:r>
            <w:r w:rsidRPr="001E2703">
              <w:rPr>
                <w:rFonts w:asciiTheme="minorHAnsi" w:hAnsiTheme="minorHAnsi" w:cstheme="minorHAnsi"/>
                <w:color w:val="auto"/>
                <w:sz w:val="20"/>
                <w:szCs w:val="20"/>
              </w:rPr>
              <w:t>Jacek Jaśkiewicz</w:t>
            </w:r>
          </w:p>
        </w:tc>
        <w:tc>
          <w:tcPr>
            <w:tcW w:w="2801" w:type="dxa"/>
            <w:vAlign w:val="center"/>
          </w:tcPr>
          <w:p w14:paraId="281D8BCE" w14:textId="77777777" w:rsidR="00A75845" w:rsidRPr="001E2703" w:rsidRDefault="00A75845" w:rsidP="00801048">
            <w:pPr>
              <w:pStyle w:val="pogrubiony"/>
              <w:spacing w:before="0" w:after="200" w:line="276" w:lineRule="auto"/>
              <w:contextualSpacing/>
              <w:jc w:val="center"/>
              <w:rPr>
                <w:rFonts w:asciiTheme="minorHAnsi" w:hAnsiTheme="minorHAnsi" w:cstheme="minorHAnsi"/>
                <w:color w:val="auto"/>
                <w:sz w:val="20"/>
                <w:szCs w:val="20"/>
              </w:rPr>
            </w:pPr>
            <w:r w:rsidRPr="001E2703">
              <w:rPr>
                <w:rFonts w:asciiTheme="minorHAnsi" w:hAnsiTheme="minorHAnsi" w:cstheme="minorHAnsi"/>
                <w:color w:val="auto"/>
                <w:sz w:val="20"/>
                <w:szCs w:val="20"/>
              </w:rPr>
              <w:t>ATMOTERM S.A.</w:t>
            </w:r>
          </w:p>
        </w:tc>
      </w:tr>
      <w:tr w:rsidR="00A75845" w:rsidRPr="001E2703" w14:paraId="60CCE0BE" w14:textId="77777777" w:rsidTr="001E2703">
        <w:trPr>
          <w:cantSplit/>
          <w:jc w:val="center"/>
        </w:trPr>
        <w:tc>
          <w:tcPr>
            <w:tcW w:w="1951" w:type="dxa"/>
          </w:tcPr>
          <w:p w14:paraId="7A71C1CB" w14:textId="77777777" w:rsidR="00A75845" w:rsidRPr="001E2703" w:rsidRDefault="00A75845" w:rsidP="00801048">
            <w:pPr>
              <w:pStyle w:val="pogrubiony"/>
              <w:spacing w:before="0" w:after="200" w:line="276" w:lineRule="auto"/>
              <w:contextualSpacing/>
              <w:rPr>
                <w:rFonts w:asciiTheme="minorHAnsi" w:hAnsiTheme="minorHAnsi" w:cstheme="minorHAnsi"/>
                <w:color w:val="auto"/>
                <w:sz w:val="20"/>
                <w:szCs w:val="20"/>
              </w:rPr>
            </w:pPr>
            <w:r w:rsidRPr="001E2703">
              <w:rPr>
                <w:rFonts w:asciiTheme="minorHAnsi" w:hAnsiTheme="minorHAnsi" w:cstheme="minorHAnsi"/>
                <w:color w:val="auto"/>
                <w:sz w:val="20"/>
                <w:szCs w:val="20"/>
              </w:rPr>
              <w:t>Zespół autorski</w:t>
            </w:r>
          </w:p>
        </w:tc>
        <w:tc>
          <w:tcPr>
            <w:tcW w:w="4536" w:type="dxa"/>
          </w:tcPr>
          <w:p w14:paraId="792483B3" w14:textId="77777777" w:rsidR="00685033" w:rsidRPr="001E2703" w:rsidRDefault="00E645F6" w:rsidP="00801048">
            <w:pPr>
              <w:spacing w:line="276" w:lineRule="auto"/>
              <w:contextualSpacing/>
              <w:rPr>
                <w:rFonts w:asciiTheme="minorHAnsi" w:hAnsiTheme="minorHAnsi" w:cstheme="minorHAnsi"/>
                <w:sz w:val="20"/>
                <w:szCs w:val="20"/>
              </w:rPr>
            </w:pPr>
            <w:r w:rsidRPr="001E2703">
              <w:rPr>
                <w:rFonts w:asciiTheme="minorHAnsi" w:hAnsiTheme="minorHAnsi" w:cstheme="minorHAnsi"/>
                <w:sz w:val="20"/>
                <w:szCs w:val="20"/>
              </w:rPr>
              <w:t>mgr inż. Agnieszka Bartocha</w:t>
            </w:r>
          </w:p>
          <w:p w14:paraId="08DD6D15" w14:textId="77777777" w:rsidR="00685033" w:rsidRPr="001E2703" w:rsidRDefault="00685033" w:rsidP="00801048">
            <w:pPr>
              <w:spacing w:line="276" w:lineRule="auto"/>
              <w:contextualSpacing/>
              <w:rPr>
                <w:rFonts w:asciiTheme="minorHAnsi" w:hAnsiTheme="minorHAnsi" w:cstheme="minorHAnsi"/>
                <w:sz w:val="20"/>
                <w:szCs w:val="20"/>
              </w:rPr>
            </w:pPr>
            <w:r w:rsidRPr="001E2703">
              <w:rPr>
                <w:rFonts w:asciiTheme="minorHAnsi" w:hAnsiTheme="minorHAnsi" w:cstheme="minorHAnsi"/>
                <w:sz w:val="20"/>
                <w:szCs w:val="20"/>
              </w:rPr>
              <w:t>dr inż. Jacek Jaśkiewicz</w:t>
            </w:r>
          </w:p>
          <w:p w14:paraId="31AE6644" w14:textId="77777777" w:rsidR="00964B65" w:rsidRPr="001E2703" w:rsidRDefault="00964B65" w:rsidP="00801048">
            <w:pPr>
              <w:spacing w:line="276" w:lineRule="auto"/>
              <w:contextualSpacing/>
              <w:rPr>
                <w:rFonts w:asciiTheme="minorHAnsi" w:hAnsiTheme="minorHAnsi" w:cstheme="minorHAnsi"/>
                <w:sz w:val="20"/>
                <w:szCs w:val="20"/>
              </w:rPr>
            </w:pPr>
            <w:r w:rsidRPr="001E2703">
              <w:rPr>
                <w:rFonts w:asciiTheme="minorHAnsi" w:hAnsiTheme="minorHAnsi" w:cstheme="minorHAnsi"/>
                <w:sz w:val="20"/>
                <w:szCs w:val="20"/>
              </w:rPr>
              <w:t>Magdalena Jaśkiewicz</w:t>
            </w:r>
          </w:p>
          <w:p w14:paraId="0A961BEB" w14:textId="77777777" w:rsidR="00A75845" w:rsidRPr="001E2703" w:rsidRDefault="00A75845" w:rsidP="00801048">
            <w:pPr>
              <w:spacing w:line="276" w:lineRule="auto"/>
              <w:contextualSpacing/>
              <w:rPr>
                <w:rFonts w:asciiTheme="minorHAnsi" w:hAnsiTheme="minorHAnsi" w:cstheme="minorHAnsi"/>
                <w:sz w:val="20"/>
                <w:szCs w:val="20"/>
              </w:rPr>
            </w:pPr>
            <w:r w:rsidRPr="001E2703">
              <w:rPr>
                <w:rFonts w:asciiTheme="minorHAnsi" w:hAnsiTheme="minorHAnsi" w:cstheme="minorHAnsi"/>
                <w:sz w:val="20"/>
                <w:szCs w:val="20"/>
              </w:rPr>
              <w:t>mgr inż. Elżbieta Płuska</w:t>
            </w:r>
          </w:p>
          <w:p w14:paraId="3BB9B859" w14:textId="77777777" w:rsidR="00A75845" w:rsidRPr="001E2703" w:rsidRDefault="00A75845" w:rsidP="00801048">
            <w:pPr>
              <w:spacing w:line="276" w:lineRule="auto"/>
              <w:contextualSpacing/>
              <w:rPr>
                <w:rFonts w:asciiTheme="minorHAnsi" w:hAnsiTheme="minorHAnsi" w:cstheme="minorHAnsi"/>
                <w:sz w:val="20"/>
                <w:szCs w:val="20"/>
              </w:rPr>
            </w:pPr>
            <w:r w:rsidRPr="001E2703">
              <w:rPr>
                <w:rFonts w:asciiTheme="minorHAnsi" w:hAnsiTheme="minorHAnsi" w:cstheme="minorHAnsi"/>
                <w:sz w:val="20"/>
                <w:szCs w:val="20"/>
              </w:rPr>
              <w:t>dr inż. Iwona Rackiewicz</w:t>
            </w:r>
          </w:p>
          <w:p w14:paraId="5EE20E17" w14:textId="77777777" w:rsidR="00A75845" w:rsidRPr="00F43838" w:rsidRDefault="00A75845" w:rsidP="00801048">
            <w:pPr>
              <w:spacing w:line="276" w:lineRule="auto"/>
              <w:contextualSpacing/>
              <w:rPr>
                <w:rFonts w:asciiTheme="minorHAnsi" w:hAnsiTheme="minorHAnsi" w:cstheme="minorHAnsi"/>
                <w:sz w:val="20"/>
                <w:szCs w:val="20"/>
                <w:lang w:val="en-US"/>
              </w:rPr>
            </w:pPr>
            <w:r w:rsidRPr="00F43838">
              <w:rPr>
                <w:rFonts w:asciiTheme="minorHAnsi" w:hAnsiTheme="minorHAnsi" w:cstheme="minorHAnsi"/>
                <w:sz w:val="20"/>
                <w:szCs w:val="20"/>
                <w:lang w:val="en-US"/>
              </w:rPr>
              <w:t>mgr inż. Marek Rosicki</w:t>
            </w:r>
          </w:p>
          <w:p w14:paraId="21436771" w14:textId="77777777" w:rsidR="00A75845" w:rsidRPr="00D86925" w:rsidRDefault="00A75845" w:rsidP="00801048">
            <w:pPr>
              <w:spacing w:line="276" w:lineRule="auto"/>
              <w:contextualSpacing/>
              <w:rPr>
                <w:rFonts w:asciiTheme="minorHAnsi" w:hAnsiTheme="minorHAnsi" w:cstheme="minorHAnsi"/>
                <w:sz w:val="20"/>
                <w:szCs w:val="20"/>
                <w:lang w:val="en-US"/>
              </w:rPr>
            </w:pPr>
            <w:r w:rsidRPr="00D86925">
              <w:rPr>
                <w:rFonts w:asciiTheme="minorHAnsi" w:hAnsiTheme="minorHAnsi" w:cstheme="minorHAnsi"/>
                <w:sz w:val="20"/>
                <w:szCs w:val="20"/>
                <w:lang w:val="en-US"/>
              </w:rPr>
              <w:t>Thomas Schönfelder (BA)</w:t>
            </w:r>
          </w:p>
          <w:p w14:paraId="31E420C9" w14:textId="77777777" w:rsidR="00207599" w:rsidRPr="001E2703" w:rsidRDefault="00A75845" w:rsidP="00801048">
            <w:pPr>
              <w:spacing w:line="276" w:lineRule="auto"/>
              <w:contextualSpacing/>
              <w:rPr>
                <w:rFonts w:asciiTheme="minorHAnsi" w:hAnsiTheme="minorHAnsi" w:cstheme="minorHAnsi"/>
                <w:sz w:val="20"/>
                <w:szCs w:val="20"/>
              </w:rPr>
            </w:pPr>
            <w:r w:rsidRPr="00F43838">
              <w:rPr>
                <w:rFonts w:asciiTheme="minorHAnsi" w:hAnsiTheme="minorHAnsi" w:cstheme="minorHAnsi"/>
                <w:sz w:val="20"/>
                <w:szCs w:val="20"/>
              </w:rPr>
              <w:t xml:space="preserve">mgr inż. </w:t>
            </w:r>
            <w:r w:rsidRPr="001E2703">
              <w:rPr>
                <w:rFonts w:asciiTheme="minorHAnsi" w:hAnsiTheme="minorHAnsi" w:cstheme="minorHAnsi"/>
                <w:sz w:val="20"/>
                <w:szCs w:val="20"/>
              </w:rPr>
              <w:t>Ireneusz Sobecki</w:t>
            </w:r>
          </w:p>
          <w:p w14:paraId="17CA847B" w14:textId="77777777" w:rsidR="00A75845" w:rsidRPr="00F91225" w:rsidRDefault="00A75845" w:rsidP="00801048">
            <w:pPr>
              <w:spacing w:line="276" w:lineRule="auto"/>
              <w:contextualSpacing/>
              <w:rPr>
                <w:rFonts w:asciiTheme="minorHAnsi" w:hAnsiTheme="minorHAnsi" w:cstheme="minorHAnsi"/>
                <w:sz w:val="20"/>
                <w:szCs w:val="20"/>
              </w:rPr>
            </w:pPr>
            <w:r w:rsidRPr="00F91225">
              <w:rPr>
                <w:rFonts w:asciiTheme="minorHAnsi" w:hAnsiTheme="minorHAnsi" w:cstheme="minorHAnsi"/>
                <w:sz w:val="20"/>
                <w:szCs w:val="20"/>
              </w:rPr>
              <w:t>mgr Anna Wahlig</w:t>
            </w:r>
          </w:p>
          <w:p w14:paraId="4F4924C5" w14:textId="77777777" w:rsidR="00A75845" w:rsidRPr="001E2703" w:rsidRDefault="004A37E7" w:rsidP="00801048">
            <w:pPr>
              <w:spacing w:line="276" w:lineRule="auto"/>
              <w:contextualSpacing/>
              <w:rPr>
                <w:rFonts w:asciiTheme="minorHAnsi" w:hAnsiTheme="minorHAnsi" w:cstheme="minorHAnsi"/>
                <w:sz w:val="20"/>
                <w:szCs w:val="20"/>
              </w:rPr>
            </w:pPr>
            <w:r w:rsidRPr="00F91225">
              <w:rPr>
                <w:rFonts w:asciiTheme="minorHAnsi" w:hAnsiTheme="minorHAnsi" w:cstheme="minorHAnsi"/>
                <w:sz w:val="20"/>
                <w:szCs w:val="20"/>
              </w:rPr>
              <w:t xml:space="preserve">mgr inż. </w:t>
            </w:r>
            <w:r w:rsidR="00A75845" w:rsidRPr="001E2703">
              <w:rPr>
                <w:rFonts w:asciiTheme="minorHAnsi" w:hAnsiTheme="minorHAnsi" w:cstheme="minorHAnsi"/>
                <w:sz w:val="20"/>
                <w:szCs w:val="20"/>
              </w:rPr>
              <w:t>Magdalena Załupka</w:t>
            </w:r>
          </w:p>
        </w:tc>
        <w:tc>
          <w:tcPr>
            <w:tcW w:w="2801" w:type="dxa"/>
            <w:vAlign w:val="center"/>
          </w:tcPr>
          <w:p w14:paraId="44147B59" w14:textId="77777777" w:rsidR="00A75845" w:rsidRPr="001E2703" w:rsidRDefault="00A75845" w:rsidP="00801048">
            <w:pPr>
              <w:pStyle w:val="pogrubiony"/>
              <w:spacing w:before="0" w:after="200" w:line="276" w:lineRule="auto"/>
              <w:contextualSpacing/>
              <w:jc w:val="center"/>
              <w:rPr>
                <w:rFonts w:asciiTheme="minorHAnsi" w:hAnsiTheme="minorHAnsi" w:cstheme="minorHAnsi"/>
                <w:b w:val="0"/>
                <w:color w:val="auto"/>
                <w:sz w:val="20"/>
                <w:szCs w:val="20"/>
              </w:rPr>
            </w:pPr>
            <w:r w:rsidRPr="001E2703">
              <w:rPr>
                <w:rFonts w:asciiTheme="minorHAnsi" w:hAnsiTheme="minorHAnsi" w:cstheme="minorHAnsi"/>
                <w:b w:val="0"/>
                <w:noProof/>
                <w:color w:val="auto"/>
                <w:sz w:val="20"/>
                <w:szCs w:val="20"/>
                <w:highlight w:val="yellow"/>
                <w:lang w:eastAsia="pl-PL"/>
              </w:rPr>
              <w:drawing>
                <wp:inline distT="0" distB="0" distL="0" distR="0" wp14:anchorId="4077AED6" wp14:editId="4A7B125F">
                  <wp:extent cx="875665" cy="875665"/>
                  <wp:effectExtent l="19050" t="0" r="635" b="0"/>
                  <wp:docPr id="4" name="Obraz 59"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9" descr="logo1"/>
                          <pic:cNvPicPr>
                            <a:picLocks noChangeAspect="1" noChangeArrowheads="1"/>
                          </pic:cNvPicPr>
                        </pic:nvPicPr>
                        <pic:blipFill>
                          <a:blip r:embed="rId23" cstate="print"/>
                          <a:stretch>
                            <a:fillRect/>
                          </a:stretch>
                        </pic:blipFill>
                        <pic:spPr bwMode="auto">
                          <a:xfrm>
                            <a:off x="0" y="0"/>
                            <a:ext cx="875665" cy="875665"/>
                          </a:xfrm>
                          <a:prstGeom prst="rect">
                            <a:avLst/>
                          </a:prstGeom>
                          <a:noFill/>
                        </pic:spPr>
                      </pic:pic>
                    </a:graphicData>
                  </a:graphic>
                </wp:inline>
              </w:drawing>
            </w:r>
          </w:p>
        </w:tc>
      </w:tr>
    </w:tbl>
    <w:p w14:paraId="2ED6C9F1" w14:textId="77777777" w:rsidR="00A75845" w:rsidRPr="001E2703" w:rsidRDefault="00207599" w:rsidP="00801048">
      <w:pPr>
        <w:pStyle w:val="pogrubiony"/>
        <w:tabs>
          <w:tab w:val="left" w:pos="3480"/>
        </w:tabs>
        <w:spacing w:before="0" w:after="200" w:line="276" w:lineRule="auto"/>
        <w:rPr>
          <w:rFonts w:asciiTheme="minorHAnsi" w:hAnsiTheme="minorHAnsi" w:cstheme="minorHAnsi"/>
          <w:color w:val="auto"/>
          <w:sz w:val="20"/>
          <w:szCs w:val="20"/>
        </w:rPr>
      </w:pPr>
      <w:r w:rsidRPr="001E2703">
        <w:rPr>
          <w:rFonts w:asciiTheme="minorHAnsi" w:hAnsiTheme="minorHAnsi" w:cstheme="minorHAnsi"/>
          <w:color w:val="auto"/>
          <w:sz w:val="20"/>
          <w:szCs w:val="20"/>
        </w:rPr>
        <w:tab/>
      </w:r>
    </w:p>
    <w:p w14:paraId="010DF221" w14:textId="77777777" w:rsidR="00F60055" w:rsidRPr="001E2703" w:rsidRDefault="00F60055" w:rsidP="00801048">
      <w:pPr>
        <w:pStyle w:val="pogrubiony"/>
        <w:spacing w:before="0" w:after="200" w:line="276" w:lineRule="auto"/>
        <w:rPr>
          <w:rFonts w:asciiTheme="minorHAnsi" w:hAnsiTheme="minorHAnsi" w:cstheme="minorHAnsi"/>
          <w:color w:val="auto"/>
          <w:sz w:val="20"/>
          <w:szCs w:val="20"/>
        </w:rPr>
      </w:pPr>
    </w:p>
    <w:p w14:paraId="0F0E8BB9" w14:textId="77777777" w:rsidR="00B34999" w:rsidRPr="001E2703" w:rsidRDefault="00B34999" w:rsidP="00801048">
      <w:pPr>
        <w:pStyle w:val="pogrubiony"/>
        <w:spacing w:before="0" w:after="200" w:line="276" w:lineRule="auto"/>
        <w:rPr>
          <w:rFonts w:asciiTheme="minorHAnsi" w:hAnsiTheme="minorHAnsi" w:cstheme="minorHAnsi"/>
          <w:color w:val="auto"/>
          <w:sz w:val="20"/>
          <w:szCs w:val="20"/>
        </w:rPr>
      </w:pPr>
    </w:p>
    <w:p w14:paraId="3C12E05F" w14:textId="77777777" w:rsidR="00B34999" w:rsidRPr="001E2703" w:rsidRDefault="00B34999" w:rsidP="00801048">
      <w:pPr>
        <w:pStyle w:val="pogrubiony"/>
        <w:spacing w:before="0" w:after="200" w:line="276" w:lineRule="auto"/>
        <w:rPr>
          <w:rFonts w:asciiTheme="minorHAnsi" w:hAnsiTheme="minorHAnsi" w:cstheme="minorHAnsi"/>
          <w:color w:val="auto"/>
          <w:sz w:val="20"/>
          <w:szCs w:val="20"/>
        </w:rPr>
      </w:pPr>
    </w:p>
    <w:p w14:paraId="3B366947" w14:textId="77777777" w:rsidR="00F60055" w:rsidRPr="001E2703" w:rsidRDefault="00F60055" w:rsidP="00801048">
      <w:pPr>
        <w:pStyle w:val="pogrubiony"/>
        <w:spacing w:before="0" w:after="200" w:line="276" w:lineRule="auto"/>
        <w:rPr>
          <w:rFonts w:asciiTheme="minorHAnsi" w:hAnsiTheme="minorHAnsi" w:cstheme="minorHAnsi"/>
          <w:color w:val="auto"/>
          <w:sz w:val="20"/>
          <w:szCs w:val="20"/>
        </w:rPr>
      </w:pPr>
    </w:p>
    <w:p w14:paraId="317192F9" w14:textId="77777777" w:rsidR="00B34999" w:rsidRPr="001E2703" w:rsidRDefault="00B34999" w:rsidP="00801048">
      <w:pPr>
        <w:pStyle w:val="pogrubiony"/>
        <w:spacing w:before="0" w:after="200" w:line="276" w:lineRule="auto"/>
        <w:rPr>
          <w:rFonts w:asciiTheme="minorHAnsi" w:hAnsiTheme="minorHAnsi" w:cstheme="minorHAnsi"/>
          <w:color w:val="auto"/>
          <w:sz w:val="20"/>
          <w:szCs w:val="20"/>
        </w:rPr>
      </w:pPr>
    </w:p>
    <w:p w14:paraId="6D202D8D" w14:textId="77777777" w:rsidR="00FD1DB2" w:rsidRPr="001E2703" w:rsidRDefault="00FD1DB2" w:rsidP="00801048">
      <w:pPr>
        <w:spacing w:line="276" w:lineRule="auto"/>
        <w:rPr>
          <w:rFonts w:asciiTheme="minorHAnsi" w:hAnsiTheme="minorHAnsi" w:cstheme="minorHAnsi"/>
          <w:sz w:val="20"/>
          <w:szCs w:val="20"/>
        </w:rPr>
      </w:pPr>
      <w:bookmarkStart w:id="1" w:name="_Toc245830759"/>
      <w:bookmarkStart w:id="2" w:name="_Toc250939505"/>
    </w:p>
    <w:p w14:paraId="068064ED" w14:textId="77777777" w:rsidR="00244935" w:rsidRPr="001E2703" w:rsidRDefault="00244935" w:rsidP="00801048">
      <w:pPr>
        <w:spacing w:line="276" w:lineRule="auto"/>
        <w:ind w:left="142"/>
        <w:rPr>
          <w:rFonts w:asciiTheme="minorHAnsi" w:hAnsiTheme="minorHAnsi" w:cstheme="minorHAnsi"/>
          <w:sz w:val="20"/>
          <w:szCs w:val="20"/>
        </w:rPr>
        <w:sectPr w:rsidR="00244935" w:rsidRPr="001E2703" w:rsidSect="00F32076">
          <w:pgSz w:w="11906" w:h="16838"/>
          <w:pgMar w:top="1417" w:right="1417" w:bottom="1417" w:left="1417" w:header="709" w:footer="709" w:gutter="0"/>
          <w:pgNumType w:start="0"/>
          <w:cols w:space="708"/>
          <w:docGrid w:linePitch="360"/>
        </w:sectPr>
      </w:pPr>
    </w:p>
    <w:bookmarkEnd w:id="2" w:displacedByCustomXml="next"/>
    <w:bookmarkEnd w:id="1" w:displacedByCustomXml="next"/>
    <w:bookmarkStart w:id="3" w:name="_Toc20228712" w:displacedByCustomXml="next"/>
    <w:bookmarkStart w:id="4" w:name="_Toc12449173" w:displacedByCustomXml="next"/>
    <w:bookmarkStart w:id="5" w:name="_Toc529485624" w:displacedByCustomXml="next"/>
    <w:bookmarkStart w:id="6" w:name="_Toc526520527" w:displacedByCustomXml="next"/>
    <w:bookmarkStart w:id="7" w:name="_Toc526511935" w:displacedByCustomXml="next"/>
    <w:bookmarkStart w:id="8" w:name="_Toc526509343" w:displacedByCustomXml="next"/>
    <w:bookmarkStart w:id="9" w:name="_Toc526437861" w:displacedByCustomXml="next"/>
    <w:bookmarkStart w:id="10" w:name="_Toc525910296" w:displacedByCustomXml="next"/>
    <w:bookmarkStart w:id="11" w:name="_Toc526406791" w:displacedByCustomXml="next"/>
    <w:bookmarkStart w:id="12" w:name="_Toc526417908" w:displacedByCustomXml="next"/>
    <w:bookmarkStart w:id="13" w:name="_Toc526491414" w:displacedByCustomXml="next"/>
    <w:bookmarkStart w:id="14" w:name="_Toc526493057" w:displacedByCustomXml="next"/>
    <w:bookmarkStart w:id="15" w:name="_Toc527562911" w:displacedByCustomXml="next"/>
    <w:bookmarkStart w:id="16" w:name="_Toc528660756" w:displacedByCustomXml="next"/>
    <w:bookmarkStart w:id="17" w:name="_Toc13746377" w:displacedByCustomXml="next"/>
    <w:bookmarkStart w:id="18" w:name="_Toc250939747" w:displacedByCustomXml="next"/>
    <w:bookmarkStart w:id="19" w:name="_Toc250939506" w:displacedByCustomXml="next"/>
    <w:bookmarkStart w:id="20" w:name="_Toc245830760" w:displacedByCustomXml="next"/>
    <w:sdt>
      <w:sdtPr>
        <w:rPr>
          <w:rFonts w:asciiTheme="minorHAnsi" w:hAnsiTheme="minorHAnsi" w:cstheme="minorHAnsi"/>
          <w:b w:val="0"/>
          <w:bCs w:val="0"/>
          <w:noProof/>
          <w:color w:val="auto"/>
          <w:kern w:val="0"/>
          <w:sz w:val="20"/>
          <w:szCs w:val="20"/>
          <w:lang w:eastAsia="pl-PL"/>
        </w:rPr>
        <w:id w:val="55545189"/>
        <w:docPartObj>
          <w:docPartGallery w:val="Table of Contents"/>
          <w:docPartUnique/>
        </w:docPartObj>
      </w:sdtPr>
      <w:sdtEndPr>
        <w:rPr>
          <w:rFonts w:ascii="Times New Roman" w:hAnsi="Times New Roman" w:cs="Times New Roman"/>
          <w:sz w:val="24"/>
          <w:szCs w:val="24"/>
        </w:rPr>
      </w:sdtEndPr>
      <w:sdtContent>
        <w:bookmarkEnd w:id="17" w:displacedByCustomXml="prev"/>
        <w:bookmarkEnd w:id="16" w:displacedByCustomXml="prev"/>
        <w:bookmarkEnd w:id="15" w:displacedByCustomXml="prev"/>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p w14:paraId="06AC7E64" w14:textId="3F861DAD" w:rsidR="009F0EE2" w:rsidRPr="009F0EE2" w:rsidRDefault="0018784B" w:rsidP="009F0EE2">
          <w:pPr>
            <w:pStyle w:val="Mnagspis"/>
            <w:spacing w:before="0" w:after="200" w:line="276" w:lineRule="auto"/>
            <w:ind w:left="0" w:right="567" w:firstLine="0"/>
            <w:rPr>
              <w:rFonts w:asciiTheme="minorHAnsi" w:hAnsiTheme="minorHAnsi"/>
              <w:b w:val="0"/>
              <w:bCs w:val="0"/>
              <w:noProof/>
              <w:sz w:val="20"/>
              <w:szCs w:val="20"/>
            </w:rPr>
          </w:pPr>
          <w:r w:rsidRPr="009F0EE2">
            <w:rPr>
              <w:rFonts w:asciiTheme="minorHAnsi" w:hAnsiTheme="minorHAnsi" w:cstheme="minorHAnsi"/>
              <w:b w:val="0"/>
              <w:bCs w:val="0"/>
              <w:sz w:val="20"/>
              <w:szCs w:val="20"/>
            </w:rPr>
            <w:fldChar w:fldCharType="begin"/>
          </w:r>
          <w:r w:rsidR="005A3BDB" w:rsidRPr="009F0EE2">
            <w:rPr>
              <w:rFonts w:asciiTheme="minorHAnsi" w:hAnsiTheme="minorHAnsi" w:cstheme="minorHAnsi"/>
              <w:b w:val="0"/>
              <w:bCs w:val="0"/>
              <w:sz w:val="20"/>
              <w:szCs w:val="20"/>
            </w:rPr>
            <w:instrText xml:space="preserve"> TOC \h \z \t "Nagłówek 1;1;Nagłówek 2;2;Nagłówek 3;3;M_nagl3;3;M_nag_spis;1;M_nagl1;1;M_nagl2;2" </w:instrText>
          </w:r>
          <w:r w:rsidRPr="009F0EE2">
            <w:rPr>
              <w:rFonts w:asciiTheme="minorHAnsi" w:hAnsiTheme="minorHAnsi" w:cstheme="minorHAnsi"/>
              <w:b w:val="0"/>
              <w:bCs w:val="0"/>
              <w:sz w:val="20"/>
              <w:szCs w:val="20"/>
            </w:rPr>
            <w:fldChar w:fldCharType="separate"/>
          </w:r>
        </w:p>
        <w:sdt>
          <w:sdtPr>
            <w:rPr>
              <w:rFonts w:asciiTheme="minorHAnsi" w:hAnsiTheme="minorHAnsi" w:cstheme="minorHAnsi"/>
              <w:b w:val="0"/>
              <w:bCs w:val="0"/>
              <w:noProof/>
              <w:color w:val="auto"/>
              <w:kern w:val="0"/>
              <w:sz w:val="20"/>
              <w:szCs w:val="20"/>
              <w:lang w:eastAsia="pl-PL"/>
            </w:rPr>
            <w:id w:val="-235861971"/>
            <w:docPartObj>
              <w:docPartGallery w:val="Table of Contents"/>
              <w:docPartUnique/>
            </w:docPartObj>
          </w:sdtPr>
          <w:sdtEndPr>
            <w:rPr>
              <w:rFonts w:ascii="Times New Roman" w:hAnsi="Times New Roman" w:cs="Times New Roman"/>
              <w:sz w:val="24"/>
              <w:szCs w:val="24"/>
            </w:rPr>
          </w:sdtEndPr>
          <w:sdtContent>
            <w:p w14:paraId="79055131" w14:textId="77777777" w:rsidR="000629C3" w:rsidRPr="009F0EE2" w:rsidRDefault="000629C3" w:rsidP="000629C3">
              <w:pPr>
                <w:pStyle w:val="Mnagspis"/>
                <w:spacing w:before="0" w:after="200" w:line="276" w:lineRule="auto"/>
                <w:ind w:left="0" w:right="567" w:firstLine="0"/>
                <w:rPr>
                  <w:rFonts w:asciiTheme="minorHAnsi" w:hAnsiTheme="minorHAnsi"/>
                  <w:b w:val="0"/>
                  <w:bCs w:val="0"/>
                  <w:noProof/>
                  <w:sz w:val="20"/>
                  <w:szCs w:val="20"/>
                </w:rPr>
              </w:pPr>
              <w:r w:rsidRPr="00081FDB">
                <w:rPr>
                  <w:rFonts w:asciiTheme="minorHAnsi" w:hAnsiTheme="minorHAnsi" w:cs="Times New Roman"/>
                  <w:iCs/>
                  <w:kern w:val="0"/>
                  <w:sz w:val="20"/>
                  <w:szCs w:val="20"/>
                </w:rPr>
                <w:t>Spis treści</w:t>
              </w:r>
              <w:r w:rsidRPr="009F0EE2">
                <w:rPr>
                  <w:rFonts w:asciiTheme="minorHAnsi" w:hAnsiTheme="minorHAnsi" w:cstheme="minorHAnsi"/>
                  <w:b w:val="0"/>
                  <w:bCs w:val="0"/>
                  <w:sz w:val="20"/>
                  <w:szCs w:val="20"/>
                </w:rPr>
                <w:fldChar w:fldCharType="begin"/>
              </w:r>
              <w:r w:rsidRPr="009F0EE2">
                <w:rPr>
                  <w:rFonts w:asciiTheme="minorHAnsi" w:hAnsiTheme="minorHAnsi" w:cstheme="minorHAnsi"/>
                  <w:b w:val="0"/>
                  <w:bCs w:val="0"/>
                  <w:sz w:val="20"/>
                  <w:szCs w:val="20"/>
                </w:rPr>
                <w:instrText xml:space="preserve"> TOC \h \z \t "Nagłówek 1;1;Nagłówek 2;2;Nagłówek 3;3;M_nagl3;3;M_nag_spis;1;M_nagl1;1;M_nagl2;2" </w:instrText>
              </w:r>
              <w:r w:rsidRPr="009F0EE2">
                <w:rPr>
                  <w:rFonts w:asciiTheme="minorHAnsi" w:hAnsiTheme="minorHAnsi" w:cstheme="minorHAnsi"/>
                  <w:b w:val="0"/>
                  <w:bCs w:val="0"/>
                  <w:sz w:val="20"/>
                  <w:szCs w:val="20"/>
                </w:rPr>
                <w:fldChar w:fldCharType="separate"/>
              </w:r>
            </w:p>
            <w:p w14:paraId="5C08C706" w14:textId="77777777" w:rsidR="000629C3" w:rsidRPr="009F0EE2" w:rsidRDefault="00632861" w:rsidP="000629C3">
              <w:pPr>
                <w:pStyle w:val="Spistreci1"/>
                <w:rPr>
                  <w:rFonts w:eastAsiaTheme="minorEastAsia" w:cstheme="minorBidi"/>
                  <w:b w:val="0"/>
                  <w:noProof/>
                </w:rPr>
              </w:pPr>
              <w:hyperlink w:anchor="_Toc20228712" w:history="1">
                <w:r w:rsidR="000629C3" w:rsidRPr="009F0EE2">
                  <w:rPr>
                    <w:rStyle w:val="Hipercze"/>
                    <w:rFonts w:asciiTheme="minorHAnsi" w:hAnsiTheme="minorHAnsi" w:cstheme="minorHAnsi"/>
                    <w:b w:val="0"/>
                    <w:noProof/>
                    <w:sz w:val="20"/>
                  </w:rPr>
                  <w:t>Spis treści</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_Toc20228712 \h </w:instrText>
                </w:r>
                <w:r w:rsidR="000629C3" w:rsidRPr="009F0EE2">
                  <w:rPr>
                    <w:b w:val="0"/>
                    <w:noProof/>
                    <w:webHidden/>
                  </w:rPr>
                </w:r>
                <w:r w:rsidR="000629C3" w:rsidRPr="009F0EE2">
                  <w:rPr>
                    <w:b w:val="0"/>
                    <w:noProof/>
                    <w:webHidden/>
                  </w:rPr>
                  <w:fldChar w:fldCharType="separate"/>
                </w:r>
                <w:r>
                  <w:rPr>
                    <w:b w:val="0"/>
                    <w:noProof/>
                    <w:webHidden/>
                  </w:rPr>
                  <w:t>1</w:t>
                </w:r>
                <w:r w:rsidR="000629C3" w:rsidRPr="009F0EE2">
                  <w:rPr>
                    <w:b w:val="0"/>
                    <w:noProof/>
                    <w:webHidden/>
                  </w:rPr>
                  <w:fldChar w:fldCharType="end"/>
                </w:r>
              </w:hyperlink>
            </w:p>
            <w:p w14:paraId="57C825B1" w14:textId="77777777" w:rsidR="000629C3" w:rsidRPr="009F0EE2" w:rsidRDefault="00632861" w:rsidP="000629C3">
              <w:pPr>
                <w:pStyle w:val="Spistreci1"/>
                <w:rPr>
                  <w:rFonts w:eastAsiaTheme="minorEastAsia" w:cstheme="minorBidi"/>
                  <w:b w:val="0"/>
                  <w:noProof/>
                </w:rPr>
              </w:pPr>
              <w:hyperlink w:anchor="_Toc20228713" w:history="1">
                <w:r w:rsidR="000629C3" w:rsidRPr="009F0EE2">
                  <w:rPr>
                    <w:rStyle w:val="Hipercze"/>
                    <w:rFonts w:asciiTheme="minorHAnsi" w:hAnsiTheme="minorHAnsi"/>
                    <w:b w:val="0"/>
                    <w:iCs/>
                    <w:noProof/>
                    <w:sz w:val="20"/>
                  </w:rPr>
                  <w:t>Wykaz pojęć</w:t>
                </w:r>
                <w:r w:rsidR="000629C3">
                  <w:rPr>
                    <w:rStyle w:val="Hipercze"/>
                    <w:rFonts w:asciiTheme="minorHAnsi" w:hAnsiTheme="minorHAnsi"/>
                    <w:b w:val="0"/>
                    <w:iCs/>
                    <w:noProof/>
                    <w:sz w:val="20"/>
                  </w:rPr>
                  <w:t xml:space="preserve"> i </w:t>
                </w:r>
                <w:r w:rsidR="000629C3" w:rsidRPr="009F0EE2">
                  <w:rPr>
                    <w:rStyle w:val="Hipercze"/>
                    <w:rFonts w:asciiTheme="minorHAnsi" w:hAnsiTheme="minorHAnsi"/>
                    <w:b w:val="0"/>
                    <w:iCs/>
                    <w:noProof/>
                    <w:sz w:val="20"/>
                  </w:rPr>
                  <w:t>skrótów użytych</w:t>
                </w:r>
                <w:r w:rsidR="000629C3">
                  <w:rPr>
                    <w:rStyle w:val="Hipercze"/>
                    <w:rFonts w:asciiTheme="minorHAnsi" w:hAnsiTheme="minorHAnsi"/>
                    <w:b w:val="0"/>
                    <w:iCs/>
                    <w:noProof/>
                    <w:sz w:val="20"/>
                  </w:rPr>
                  <w:t xml:space="preserve"> w </w:t>
                </w:r>
                <w:r w:rsidR="000629C3" w:rsidRPr="009F0EE2">
                  <w:rPr>
                    <w:rStyle w:val="Hipercze"/>
                    <w:rFonts w:asciiTheme="minorHAnsi" w:hAnsiTheme="minorHAnsi"/>
                    <w:b w:val="0"/>
                    <w:iCs/>
                    <w:noProof/>
                    <w:sz w:val="20"/>
                  </w:rPr>
                  <w:t>opracowaniu</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_Toc20228713 \h </w:instrText>
                </w:r>
                <w:r w:rsidR="000629C3" w:rsidRPr="009F0EE2">
                  <w:rPr>
                    <w:b w:val="0"/>
                    <w:noProof/>
                    <w:webHidden/>
                  </w:rPr>
                </w:r>
                <w:r w:rsidR="000629C3" w:rsidRPr="009F0EE2">
                  <w:rPr>
                    <w:b w:val="0"/>
                    <w:noProof/>
                    <w:webHidden/>
                  </w:rPr>
                  <w:fldChar w:fldCharType="separate"/>
                </w:r>
                <w:r>
                  <w:rPr>
                    <w:b w:val="0"/>
                    <w:noProof/>
                    <w:webHidden/>
                  </w:rPr>
                  <w:t>5</w:t>
                </w:r>
                <w:r w:rsidR="000629C3" w:rsidRPr="009F0EE2">
                  <w:rPr>
                    <w:b w:val="0"/>
                    <w:noProof/>
                    <w:webHidden/>
                  </w:rPr>
                  <w:fldChar w:fldCharType="end"/>
                </w:r>
              </w:hyperlink>
            </w:p>
            <w:p w14:paraId="345AE273" w14:textId="77777777" w:rsidR="000629C3" w:rsidRPr="009F0EE2" w:rsidRDefault="00632861" w:rsidP="000629C3">
              <w:pPr>
                <w:pStyle w:val="Spistreci1"/>
                <w:rPr>
                  <w:rFonts w:eastAsiaTheme="minorEastAsia" w:cstheme="minorBidi"/>
                  <w:b w:val="0"/>
                  <w:noProof/>
                </w:rPr>
              </w:pPr>
              <w:hyperlink w:anchor="_Toc20228714" w:history="1">
                <w:r w:rsidR="000629C3" w:rsidRPr="009F0EE2">
                  <w:rPr>
                    <w:rStyle w:val="Hipercze"/>
                    <w:rFonts w:asciiTheme="minorHAnsi" w:hAnsiTheme="minorHAnsi"/>
                    <w:b w:val="0"/>
                    <w:noProof/>
                    <w:sz w:val="20"/>
                    <w:lang w:eastAsia="ar-SA"/>
                  </w:rPr>
                  <w:t>1.</w:t>
                </w:r>
                <w:r w:rsidR="000629C3" w:rsidRPr="009F0EE2">
                  <w:rPr>
                    <w:rFonts w:eastAsiaTheme="minorEastAsia" w:cstheme="minorBidi"/>
                    <w:b w:val="0"/>
                    <w:noProof/>
                  </w:rPr>
                  <w:tab/>
                </w:r>
                <w:r w:rsidR="000629C3" w:rsidRPr="009F0EE2">
                  <w:rPr>
                    <w:rStyle w:val="Hipercze"/>
                    <w:rFonts w:asciiTheme="minorHAnsi" w:hAnsiTheme="minorHAnsi"/>
                    <w:b w:val="0"/>
                    <w:noProof/>
                    <w:sz w:val="20"/>
                    <w:lang w:eastAsia="ar-SA"/>
                  </w:rPr>
                  <w:t>Streszczenie</w:t>
                </w:r>
                <w:r w:rsidR="000629C3">
                  <w:rPr>
                    <w:rStyle w:val="Hipercze"/>
                    <w:rFonts w:asciiTheme="minorHAnsi" w:hAnsiTheme="minorHAnsi"/>
                    <w:b w:val="0"/>
                    <w:noProof/>
                    <w:sz w:val="20"/>
                    <w:lang w:eastAsia="ar-SA"/>
                  </w:rPr>
                  <w:t xml:space="preserve"> i </w:t>
                </w:r>
                <w:r w:rsidR="000629C3" w:rsidRPr="009F0EE2">
                  <w:rPr>
                    <w:rStyle w:val="Hipercze"/>
                    <w:rFonts w:asciiTheme="minorHAnsi" w:hAnsiTheme="minorHAnsi"/>
                    <w:b w:val="0"/>
                    <w:noProof/>
                    <w:sz w:val="20"/>
                    <w:lang w:eastAsia="ar-SA"/>
                  </w:rPr>
                  <w:t>wnioski</w:t>
                </w:r>
                <w:r w:rsidR="000629C3">
                  <w:rPr>
                    <w:rStyle w:val="Hipercze"/>
                    <w:rFonts w:asciiTheme="minorHAnsi" w:hAnsiTheme="minorHAnsi"/>
                    <w:b w:val="0"/>
                    <w:noProof/>
                    <w:sz w:val="20"/>
                    <w:lang w:eastAsia="ar-SA"/>
                  </w:rPr>
                  <w:t xml:space="preserve"> z      </w:t>
                </w:r>
                <w:r w:rsidR="000629C3" w:rsidRPr="009F0EE2">
                  <w:rPr>
                    <w:rStyle w:val="Hipercze"/>
                    <w:rFonts w:asciiTheme="minorHAnsi" w:hAnsiTheme="minorHAnsi"/>
                    <w:b w:val="0"/>
                    <w:noProof/>
                    <w:sz w:val="20"/>
                    <w:lang w:eastAsia="ar-SA"/>
                  </w:rPr>
                  <w:t xml:space="preserve"> prognozy oddziaływania</w:t>
                </w:r>
                <w:r w:rsidR="000629C3">
                  <w:rPr>
                    <w:rStyle w:val="Hipercze"/>
                    <w:rFonts w:asciiTheme="minorHAnsi" w:hAnsiTheme="minorHAnsi"/>
                    <w:b w:val="0"/>
                    <w:noProof/>
                    <w:sz w:val="20"/>
                    <w:lang w:eastAsia="ar-SA"/>
                  </w:rPr>
                  <w:t xml:space="preserve"> na </w:t>
                </w:r>
                <w:r w:rsidR="000629C3" w:rsidRPr="009F0EE2">
                  <w:rPr>
                    <w:rStyle w:val="Hipercze"/>
                    <w:rFonts w:asciiTheme="minorHAnsi" w:hAnsiTheme="minorHAnsi"/>
                    <w:b w:val="0"/>
                    <w:noProof/>
                    <w:sz w:val="20"/>
                    <w:lang w:eastAsia="ar-SA"/>
                  </w:rPr>
                  <w:t>Środowisko polityki energetycznej Polski</w:t>
                </w:r>
                <w:r w:rsidR="000629C3">
                  <w:rPr>
                    <w:rStyle w:val="Hipercze"/>
                    <w:rFonts w:asciiTheme="minorHAnsi" w:hAnsiTheme="minorHAnsi"/>
                    <w:b w:val="0"/>
                    <w:noProof/>
                    <w:sz w:val="20"/>
                    <w:lang w:eastAsia="ar-SA"/>
                  </w:rPr>
                  <w:t xml:space="preserve"> do </w:t>
                </w:r>
                <w:r w:rsidR="000629C3" w:rsidRPr="009F0EE2">
                  <w:rPr>
                    <w:rStyle w:val="Hipercze"/>
                    <w:rFonts w:asciiTheme="minorHAnsi" w:hAnsiTheme="minorHAnsi"/>
                    <w:b w:val="0"/>
                    <w:noProof/>
                    <w:sz w:val="20"/>
                    <w:lang w:eastAsia="ar-SA"/>
                  </w:rPr>
                  <w:t>2040 r.</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_Toc20228714 \h </w:instrText>
                </w:r>
                <w:r w:rsidR="000629C3" w:rsidRPr="009F0EE2">
                  <w:rPr>
                    <w:b w:val="0"/>
                    <w:noProof/>
                    <w:webHidden/>
                  </w:rPr>
                </w:r>
                <w:r w:rsidR="000629C3" w:rsidRPr="009F0EE2">
                  <w:rPr>
                    <w:b w:val="0"/>
                    <w:noProof/>
                    <w:webHidden/>
                  </w:rPr>
                  <w:fldChar w:fldCharType="separate"/>
                </w:r>
                <w:r>
                  <w:rPr>
                    <w:b w:val="0"/>
                    <w:noProof/>
                    <w:webHidden/>
                  </w:rPr>
                  <w:t>8</w:t>
                </w:r>
                <w:r w:rsidR="000629C3" w:rsidRPr="009F0EE2">
                  <w:rPr>
                    <w:b w:val="0"/>
                    <w:noProof/>
                    <w:webHidden/>
                  </w:rPr>
                  <w:fldChar w:fldCharType="end"/>
                </w:r>
              </w:hyperlink>
            </w:p>
            <w:p w14:paraId="1DAE25E1" w14:textId="77777777" w:rsidR="000629C3" w:rsidRPr="009F0EE2" w:rsidRDefault="00632861" w:rsidP="000629C3">
              <w:pPr>
                <w:pStyle w:val="Spistreci1"/>
                <w:rPr>
                  <w:rFonts w:eastAsiaTheme="minorEastAsia" w:cstheme="minorBidi"/>
                  <w:b w:val="0"/>
                  <w:noProof/>
                </w:rPr>
              </w:pPr>
              <w:hyperlink w:anchor="_Toc20228715" w:history="1">
                <w:r w:rsidR="000629C3" w:rsidRPr="009F0EE2">
                  <w:rPr>
                    <w:rStyle w:val="Hipercze"/>
                    <w:rFonts w:asciiTheme="minorHAnsi" w:hAnsiTheme="minorHAnsi"/>
                    <w:b w:val="0"/>
                    <w:noProof/>
                    <w:sz w:val="20"/>
                  </w:rPr>
                  <w:t>2.</w:t>
                </w:r>
                <w:r w:rsidR="000629C3" w:rsidRPr="009F0EE2">
                  <w:rPr>
                    <w:rFonts w:eastAsiaTheme="minorEastAsia" w:cstheme="minorBidi"/>
                    <w:b w:val="0"/>
                    <w:noProof/>
                  </w:rPr>
                  <w:tab/>
                </w:r>
                <w:r w:rsidR="000629C3" w:rsidRPr="009F0EE2">
                  <w:rPr>
                    <w:rStyle w:val="Hipercze"/>
                    <w:rFonts w:asciiTheme="minorHAnsi" w:hAnsiTheme="minorHAnsi"/>
                    <w:b w:val="0"/>
                    <w:noProof/>
                    <w:sz w:val="20"/>
                  </w:rPr>
                  <w:t>Wprowadzenie</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_Toc20228715 \h </w:instrText>
                </w:r>
                <w:r w:rsidR="000629C3" w:rsidRPr="009F0EE2">
                  <w:rPr>
                    <w:b w:val="0"/>
                    <w:noProof/>
                    <w:webHidden/>
                  </w:rPr>
                </w:r>
                <w:r w:rsidR="000629C3" w:rsidRPr="009F0EE2">
                  <w:rPr>
                    <w:b w:val="0"/>
                    <w:noProof/>
                    <w:webHidden/>
                  </w:rPr>
                  <w:fldChar w:fldCharType="separate"/>
                </w:r>
                <w:r>
                  <w:rPr>
                    <w:b w:val="0"/>
                    <w:noProof/>
                    <w:webHidden/>
                  </w:rPr>
                  <w:t>13</w:t>
                </w:r>
                <w:r w:rsidR="000629C3" w:rsidRPr="009F0EE2">
                  <w:rPr>
                    <w:b w:val="0"/>
                    <w:noProof/>
                    <w:webHidden/>
                  </w:rPr>
                  <w:fldChar w:fldCharType="end"/>
                </w:r>
              </w:hyperlink>
            </w:p>
            <w:p w14:paraId="3CEFE2E2" w14:textId="77777777" w:rsidR="000629C3" w:rsidRPr="009F0EE2" w:rsidRDefault="00632861" w:rsidP="000629C3">
              <w:pPr>
                <w:pStyle w:val="Spistreci2"/>
                <w:rPr>
                  <w:rFonts w:eastAsiaTheme="minorEastAsia" w:cstheme="minorBidi"/>
                  <w:sz w:val="20"/>
                  <w:szCs w:val="20"/>
                </w:rPr>
              </w:pPr>
              <w:hyperlink w:anchor="_Toc20228716" w:history="1">
                <w:r w:rsidR="000629C3" w:rsidRPr="009F0EE2">
                  <w:rPr>
                    <w:rStyle w:val="Hipercze"/>
                    <w:rFonts w:asciiTheme="minorHAnsi" w:hAnsiTheme="minorHAnsi" w:cstheme="minorHAnsi"/>
                    <w:sz w:val="20"/>
                    <w:szCs w:val="20"/>
                  </w:rPr>
                  <w:t>2.1.</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Podstawy formalno-prawne opracowania Prognozy oddziaływania</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środowisko</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_Toc20228716 \h </w:instrText>
                </w:r>
                <w:r w:rsidR="000629C3" w:rsidRPr="009F0EE2">
                  <w:rPr>
                    <w:webHidden/>
                    <w:sz w:val="20"/>
                    <w:szCs w:val="20"/>
                  </w:rPr>
                </w:r>
                <w:r w:rsidR="000629C3" w:rsidRPr="009F0EE2">
                  <w:rPr>
                    <w:webHidden/>
                    <w:sz w:val="20"/>
                    <w:szCs w:val="20"/>
                  </w:rPr>
                  <w:fldChar w:fldCharType="separate"/>
                </w:r>
                <w:r>
                  <w:rPr>
                    <w:webHidden/>
                    <w:sz w:val="20"/>
                    <w:szCs w:val="20"/>
                  </w:rPr>
                  <w:t>13</w:t>
                </w:r>
                <w:r w:rsidR="000629C3" w:rsidRPr="009F0EE2">
                  <w:rPr>
                    <w:webHidden/>
                    <w:sz w:val="20"/>
                    <w:szCs w:val="20"/>
                  </w:rPr>
                  <w:fldChar w:fldCharType="end"/>
                </w:r>
              </w:hyperlink>
            </w:p>
            <w:p w14:paraId="59DFD024" w14:textId="77777777" w:rsidR="000629C3" w:rsidRPr="009F0EE2" w:rsidRDefault="00632861" w:rsidP="000629C3">
              <w:pPr>
                <w:pStyle w:val="Spistreci2"/>
                <w:rPr>
                  <w:rFonts w:eastAsiaTheme="minorEastAsia" w:cstheme="minorBidi"/>
                  <w:sz w:val="20"/>
                  <w:szCs w:val="20"/>
                </w:rPr>
              </w:pPr>
              <w:hyperlink w:anchor="_Toc20228717" w:history="1">
                <w:r w:rsidR="000629C3" w:rsidRPr="009F0EE2">
                  <w:rPr>
                    <w:rStyle w:val="Hipercze"/>
                    <w:rFonts w:asciiTheme="minorHAnsi" w:hAnsiTheme="minorHAnsi" w:cstheme="minorHAnsi"/>
                    <w:sz w:val="20"/>
                    <w:szCs w:val="20"/>
                  </w:rPr>
                  <w:t>2.2.</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Cel</w:t>
                </w:r>
                <w:r w:rsidR="000629C3">
                  <w:rPr>
                    <w:rStyle w:val="Hipercze"/>
                    <w:rFonts w:asciiTheme="minorHAnsi" w:hAnsiTheme="minorHAnsi" w:cstheme="minorHAnsi"/>
                    <w:sz w:val="20"/>
                    <w:szCs w:val="20"/>
                  </w:rPr>
                  <w:t xml:space="preserve"> i </w:t>
                </w:r>
                <w:r w:rsidR="000629C3" w:rsidRPr="009F0EE2">
                  <w:rPr>
                    <w:rStyle w:val="Hipercze"/>
                    <w:rFonts w:asciiTheme="minorHAnsi" w:hAnsiTheme="minorHAnsi" w:cstheme="minorHAnsi"/>
                    <w:sz w:val="20"/>
                    <w:szCs w:val="20"/>
                  </w:rPr>
                  <w:t>zakres prognozy</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_Toc20228717 \h </w:instrText>
                </w:r>
                <w:r w:rsidR="000629C3" w:rsidRPr="009F0EE2">
                  <w:rPr>
                    <w:webHidden/>
                    <w:sz w:val="20"/>
                    <w:szCs w:val="20"/>
                  </w:rPr>
                </w:r>
                <w:r w:rsidR="000629C3" w:rsidRPr="009F0EE2">
                  <w:rPr>
                    <w:webHidden/>
                    <w:sz w:val="20"/>
                    <w:szCs w:val="20"/>
                  </w:rPr>
                  <w:fldChar w:fldCharType="separate"/>
                </w:r>
                <w:r>
                  <w:rPr>
                    <w:webHidden/>
                    <w:sz w:val="20"/>
                    <w:szCs w:val="20"/>
                  </w:rPr>
                  <w:t>13</w:t>
                </w:r>
                <w:r w:rsidR="000629C3" w:rsidRPr="009F0EE2">
                  <w:rPr>
                    <w:webHidden/>
                    <w:sz w:val="20"/>
                    <w:szCs w:val="20"/>
                  </w:rPr>
                  <w:fldChar w:fldCharType="end"/>
                </w:r>
              </w:hyperlink>
            </w:p>
            <w:p w14:paraId="7A40DF53" w14:textId="77777777" w:rsidR="000629C3" w:rsidRPr="009F0EE2" w:rsidRDefault="00632861" w:rsidP="000629C3">
              <w:pPr>
                <w:pStyle w:val="Spistreci2"/>
                <w:rPr>
                  <w:rFonts w:eastAsiaTheme="minorEastAsia" w:cstheme="minorBidi"/>
                  <w:sz w:val="20"/>
                  <w:szCs w:val="20"/>
                </w:rPr>
              </w:pPr>
              <w:hyperlink w:anchor="_Toc20228718" w:history="1">
                <w:r w:rsidR="000629C3" w:rsidRPr="009F0EE2">
                  <w:rPr>
                    <w:rStyle w:val="Hipercze"/>
                    <w:rFonts w:asciiTheme="minorHAnsi" w:hAnsiTheme="minorHAnsi" w:cstheme="minorHAnsi"/>
                    <w:sz w:val="20"/>
                    <w:szCs w:val="20"/>
                  </w:rPr>
                  <w:t>2.3.</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Przedmiot prognozy – cele, zawartość oraz powiazania</w:t>
                </w:r>
                <w:r w:rsidR="000629C3">
                  <w:rPr>
                    <w:rStyle w:val="Hipercze"/>
                    <w:rFonts w:asciiTheme="minorHAnsi" w:hAnsiTheme="minorHAnsi" w:cstheme="minorHAnsi"/>
                    <w:sz w:val="20"/>
                    <w:szCs w:val="20"/>
                  </w:rPr>
                  <w:t xml:space="preserve"> z </w:t>
                </w:r>
                <w:r w:rsidR="000629C3" w:rsidRPr="009F0EE2">
                  <w:rPr>
                    <w:rStyle w:val="Hipercze"/>
                    <w:rFonts w:asciiTheme="minorHAnsi" w:hAnsiTheme="minorHAnsi" w:cstheme="minorHAnsi"/>
                    <w:sz w:val="20"/>
                    <w:szCs w:val="20"/>
                  </w:rPr>
                  <w:t>innymi dokumentami ocenianego projektu PEP2040</w:t>
                </w:r>
                <w:r w:rsidR="000629C3" w:rsidRPr="009F0EE2">
                  <w:rPr>
                    <w:rStyle w:val="Hipercze"/>
                    <w:rFonts w:asciiTheme="minorHAnsi" w:hAnsiTheme="minorHAnsi" w:cstheme="minorHAnsi"/>
                    <w:sz w:val="20"/>
                    <w:szCs w:val="20"/>
                  </w:rPr>
                  <w:tab/>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_Toc20228718 \h </w:instrText>
                </w:r>
                <w:r w:rsidR="000629C3" w:rsidRPr="009F0EE2">
                  <w:rPr>
                    <w:webHidden/>
                    <w:sz w:val="20"/>
                    <w:szCs w:val="20"/>
                  </w:rPr>
                </w:r>
                <w:r w:rsidR="000629C3" w:rsidRPr="009F0EE2">
                  <w:rPr>
                    <w:webHidden/>
                    <w:sz w:val="20"/>
                    <w:szCs w:val="20"/>
                  </w:rPr>
                  <w:fldChar w:fldCharType="separate"/>
                </w:r>
                <w:r>
                  <w:rPr>
                    <w:webHidden/>
                    <w:sz w:val="20"/>
                    <w:szCs w:val="20"/>
                  </w:rPr>
                  <w:t>19</w:t>
                </w:r>
                <w:r w:rsidR="000629C3" w:rsidRPr="009F0EE2">
                  <w:rPr>
                    <w:webHidden/>
                    <w:sz w:val="20"/>
                    <w:szCs w:val="20"/>
                  </w:rPr>
                  <w:fldChar w:fldCharType="end"/>
                </w:r>
              </w:hyperlink>
            </w:p>
            <w:p w14:paraId="25C462B9" w14:textId="77777777" w:rsidR="000629C3" w:rsidRPr="009F0EE2" w:rsidRDefault="00632861" w:rsidP="000629C3">
              <w:pPr>
                <w:pStyle w:val="Spistreci3"/>
                <w:rPr>
                  <w:rFonts w:eastAsiaTheme="minorEastAsia" w:cstheme="minorBidi"/>
                  <w:noProof/>
                  <w:sz w:val="20"/>
                  <w:szCs w:val="20"/>
                </w:rPr>
              </w:pPr>
              <w:hyperlink w:anchor="_Toc20228719" w:history="1">
                <w:r w:rsidR="000629C3" w:rsidRPr="009F0EE2">
                  <w:rPr>
                    <w:rStyle w:val="Hipercze"/>
                    <w:rFonts w:asciiTheme="minorHAnsi" w:hAnsiTheme="minorHAnsi" w:cstheme="minorHAnsi"/>
                    <w:noProof/>
                    <w:sz w:val="20"/>
                    <w:szCs w:val="20"/>
                  </w:rPr>
                  <w:t>2.3.1.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Zawartość projektu PEP2040</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_Toc20228719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19</w:t>
                </w:r>
                <w:r w:rsidR="000629C3" w:rsidRPr="009F0EE2">
                  <w:rPr>
                    <w:noProof/>
                    <w:webHidden/>
                    <w:sz w:val="20"/>
                    <w:szCs w:val="20"/>
                  </w:rPr>
                  <w:fldChar w:fldCharType="end"/>
                </w:r>
              </w:hyperlink>
            </w:p>
            <w:p w14:paraId="7A0C1883" w14:textId="77777777" w:rsidR="000629C3" w:rsidRPr="009F0EE2" w:rsidRDefault="00632861" w:rsidP="000629C3">
              <w:pPr>
                <w:pStyle w:val="Spistreci3"/>
                <w:rPr>
                  <w:rFonts w:eastAsiaTheme="minorEastAsia" w:cstheme="minorBidi"/>
                  <w:noProof/>
                  <w:sz w:val="20"/>
                  <w:szCs w:val="20"/>
                </w:rPr>
              </w:pPr>
              <w:hyperlink w:anchor="_Toc20228720" w:history="1">
                <w:r w:rsidR="000629C3" w:rsidRPr="009F0EE2">
                  <w:rPr>
                    <w:rStyle w:val="Hipercze"/>
                    <w:rFonts w:asciiTheme="minorHAnsi" w:hAnsiTheme="minorHAnsi" w:cstheme="minorHAnsi"/>
                    <w:noProof/>
                    <w:kern w:val="28"/>
                    <w:sz w:val="20"/>
                    <w:szCs w:val="20"/>
                  </w:rPr>
                  <w:t>2.3.2.</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Główne cele</w:t>
                </w:r>
                <w:r w:rsidR="000629C3">
                  <w:rPr>
                    <w:rStyle w:val="Hipercze"/>
                    <w:rFonts w:asciiTheme="minorHAnsi" w:hAnsiTheme="minorHAnsi" w:cstheme="minorHAnsi"/>
                    <w:noProof/>
                    <w:sz w:val="20"/>
                    <w:szCs w:val="20"/>
                  </w:rPr>
                  <w:t xml:space="preserve"> i </w:t>
                </w:r>
                <w:r w:rsidR="000629C3" w:rsidRPr="009F0EE2">
                  <w:rPr>
                    <w:rStyle w:val="Hipercze"/>
                    <w:rFonts w:asciiTheme="minorHAnsi" w:hAnsiTheme="minorHAnsi" w:cstheme="minorHAnsi"/>
                    <w:noProof/>
                    <w:kern w:val="28"/>
                    <w:sz w:val="20"/>
                    <w:szCs w:val="20"/>
                  </w:rPr>
                  <w:t>kierunki działań przyjęte</w:t>
                </w:r>
                <w:r w:rsidR="000629C3">
                  <w:rPr>
                    <w:rStyle w:val="Hipercze"/>
                    <w:rFonts w:asciiTheme="minorHAnsi" w:hAnsiTheme="minorHAnsi" w:cstheme="minorHAnsi"/>
                    <w:noProof/>
                    <w:kern w:val="28"/>
                    <w:sz w:val="20"/>
                    <w:szCs w:val="20"/>
                  </w:rPr>
                  <w:t xml:space="preserve"> w </w:t>
                </w:r>
                <w:r w:rsidR="000629C3" w:rsidRPr="009F0EE2">
                  <w:rPr>
                    <w:rStyle w:val="Hipercze"/>
                    <w:rFonts w:asciiTheme="minorHAnsi" w:hAnsiTheme="minorHAnsi" w:cstheme="minorHAnsi"/>
                    <w:noProof/>
                    <w:kern w:val="28"/>
                    <w:sz w:val="20"/>
                    <w:szCs w:val="20"/>
                  </w:rPr>
                  <w:t>PEP2040</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_Toc20228720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19</w:t>
                </w:r>
                <w:r w:rsidR="000629C3" w:rsidRPr="009F0EE2">
                  <w:rPr>
                    <w:noProof/>
                    <w:webHidden/>
                    <w:sz w:val="20"/>
                    <w:szCs w:val="20"/>
                  </w:rPr>
                  <w:fldChar w:fldCharType="end"/>
                </w:r>
              </w:hyperlink>
            </w:p>
            <w:p w14:paraId="3D155A78" w14:textId="77777777" w:rsidR="000629C3" w:rsidRPr="009F0EE2" w:rsidRDefault="00632861" w:rsidP="000629C3">
              <w:pPr>
                <w:pStyle w:val="Spistreci3"/>
                <w:rPr>
                  <w:rFonts w:eastAsiaTheme="minorEastAsia" w:cstheme="minorBidi"/>
                  <w:noProof/>
                  <w:sz w:val="20"/>
                  <w:szCs w:val="20"/>
                </w:rPr>
              </w:pPr>
              <w:hyperlink w:anchor="_Toc20228721" w:history="1">
                <w:r w:rsidR="000629C3" w:rsidRPr="009F0EE2">
                  <w:rPr>
                    <w:rStyle w:val="Hipercze"/>
                    <w:rFonts w:asciiTheme="minorHAnsi" w:hAnsiTheme="minorHAnsi" w:cstheme="minorHAnsi"/>
                    <w:noProof/>
                    <w:sz w:val="20"/>
                    <w:szCs w:val="20"/>
                  </w:rPr>
                  <w:t>2.3.3.</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Powiązania</w:t>
                </w:r>
                <w:r w:rsidR="000629C3">
                  <w:rPr>
                    <w:rStyle w:val="Hipercze"/>
                    <w:rFonts w:asciiTheme="minorHAnsi" w:hAnsiTheme="minorHAnsi" w:cstheme="minorHAnsi"/>
                    <w:noProof/>
                    <w:sz w:val="20"/>
                    <w:szCs w:val="20"/>
                  </w:rPr>
                  <w:t xml:space="preserve"> z </w:t>
                </w:r>
                <w:r w:rsidR="000629C3" w:rsidRPr="009F0EE2">
                  <w:rPr>
                    <w:rStyle w:val="Hipercze"/>
                    <w:rFonts w:asciiTheme="minorHAnsi" w:hAnsiTheme="minorHAnsi" w:cstheme="minorHAnsi"/>
                    <w:noProof/>
                    <w:sz w:val="20"/>
                    <w:szCs w:val="20"/>
                  </w:rPr>
                  <w:t>innymi dokumentami</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_Toc20228721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22</w:t>
                </w:r>
                <w:r w:rsidR="000629C3" w:rsidRPr="009F0EE2">
                  <w:rPr>
                    <w:noProof/>
                    <w:webHidden/>
                    <w:sz w:val="20"/>
                    <w:szCs w:val="20"/>
                  </w:rPr>
                  <w:fldChar w:fldCharType="end"/>
                </w:r>
              </w:hyperlink>
            </w:p>
            <w:p w14:paraId="773C7140" w14:textId="77777777" w:rsidR="000629C3" w:rsidRPr="009F0EE2" w:rsidRDefault="00632861" w:rsidP="000629C3">
              <w:pPr>
                <w:pStyle w:val="Spistreci2"/>
                <w:rPr>
                  <w:rFonts w:eastAsiaTheme="minorEastAsia" w:cstheme="minorBidi"/>
                  <w:sz w:val="20"/>
                  <w:szCs w:val="20"/>
                </w:rPr>
              </w:pPr>
              <w:hyperlink w:anchor="_Toc20228722" w:history="1">
                <w:r w:rsidR="000629C3" w:rsidRPr="009F0EE2">
                  <w:rPr>
                    <w:rStyle w:val="Hipercze"/>
                    <w:rFonts w:asciiTheme="minorHAnsi" w:hAnsiTheme="minorHAnsi" w:cstheme="minorHAnsi"/>
                    <w:sz w:val="20"/>
                    <w:szCs w:val="20"/>
                  </w:rPr>
                  <w:t>2.4.</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Metodyka przygotowania oceny oddziaływania</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środowisko</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_Toc20228722 \h </w:instrText>
                </w:r>
                <w:r w:rsidR="000629C3" w:rsidRPr="009F0EE2">
                  <w:rPr>
                    <w:webHidden/>
                    <w:sz w:val="20"/>
                    <w:szCs w:val="20"/>
                  </w:rPr>
                </w:r>
                <w:r w:rsidR="000629C3" w:rsidRPr="009F0EE2">
                  <w:rPr>
                    <w:webHidden/>
                    <w:sz w:val="20"/>
                    <w:szCs w:val="20"/>
                  </w:rPr>
                  <w:fldChar w:fldCharType="separate"/>
                </w:r>
                <w:r>
                  <w:rPr>
                    <w:webHidden/>
                    <w:sz w:val="20"/>
                    <w:szCs w:val="20"/>
                  </w:rPr>
                  <w:t>23</w:t>
                </w:r>
                <w:r w:rsidR="000629C3" w:rsidRPr="009F0EE2">
                  <w:rPr>
                    <w:webHidden/>
                    <w:sz w:val="20"/>
                    <w:szCs w:val="20"/>
                  </w:rPr>
                  <w:fldChar w:fldCharType="end"/>
                </w:r>
              </w:hyperlink>
            </w:p>
            <w:p w14:paraId="64D1A546" w14:textId="77777777" w:rsidR="000629C3" w:rsidRPr="009F0EE2" w:rsidRDefault="00632861" w:rsidP="000629C3">
              <w:pPr>
                <w:pStyle w:val="Spistreci3"/>
                <w:rPr>
                  <w:rFonts w:eastAsiaTheme="minorEastAsia" w:cstheme="minorBidi"/>
                  <w:noProof/>
                  <w:sz w:val="20"/>
                  <w:szCs w:val="20"/>
                </w:rPr>
              </w:pPr>
              <w:hyperlink w:anchor="_Toc20228723" w:history="1">
                <w:r w:rsidR="000629C3" w:rsidRPr="009F0EE2">
                  <w:rPr>
                    <w:rStyle w:val="Hipercze"/>
                    <w:rFonts w:asciiTheme="minorHAnsi" w:hAnsiTheme="minorHAnsi" w:cstheme="minorHAnsi"/>
                    <w:noProof/>
                    <w:sz w:val="20"/>
                    <w:szCs w:val="20"/>
                  </w:rPr>
                  <w:t>2.4.1.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Tryb</w:t>
                </w:r>
                <w:r w:rsidR="000629C3">
                  <w:rPr>
                    <w:rStyle w:val="Hipercze"/>
                    <w:rFonts w:asciiTheme="minorHAnsi" w:hAnsiTheme="minorHAnsi" w:cstheme="minorHAnsi"/>
                    <w:noProof/>
                    <w:sz w:val="20"/>
                    <w:szCs w:val="20"/>
                  </w:rPr>
                  <w:t xml:space="preserve"> i </w:t>
                </w:r>
                <w:r w:rsidR="000629C3" w:rsidRPr="009F0EE2">
                  <w:rPr>
                    <w:rStyle w:val="Hipercze"/>
                    <w:rFonts w:asciiTheme="minorHAnsi" w:hAnsiTheme="minorHAnsi" w:cstheme="minorHAnsi"/>
                    <w:noProof/>
                    <w:sz w:val="20"/>
                    <w:szCs w:val="20"/>
                  </w:rPr>
                  <w:t>warunki przeprowadzenia prac</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_Toc20228723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23</w:t>
                </w:r>
                <w:r w:rsidR="000629C3" w:rsidRPr="009F0EE2">
                  <w:rPr>
                    <w:noProof/>
                    <w:webHidden/>
                    <w:sz w:val="20"/>
                    <w:szCs w:val="20"/>
                  </w:rPr>
                  <w:fldChar w:fldCharType="end"/>
                </w:r>
              </w:hyperlink>
            </w:p>
            <w:p w14:paraId="59BE668A" w14:textId="77777777" w:rsidR="000629C3" w:rsidRPr="009F0EE2" w:rsidRDefault="00632861" w:rsidP="000629C3">
              <w:pPr>
                <w:pStyle w:val="Spistreci3"/>
                <w:rPr>
                  <w:rFonts w:eastAsiaTheme="minorEastAsia" w:cstheme="minorBidi"/>
                  <w:noProof/>
                  <w:sz w:val="20"/>
                  <w:szCs w:val="20"/>
                </w:rPr>
              </w:pPr>
              <w:hyperlink w:anchor="_Toc20228724" w:history="1">
                <w:r w:rsidR="000629C3" w:rsidRPr="009F0EE2">
                  <w:rPr>
                    <w:rStyle w:val="Hipercze"/>
                    <w:rFonts w:asciiTheme="minorHAnsi" w:hAnsiTheme="minorHAnsi" w:cstheme="minorHAnsi"/>
                    <w:noProof/>
                    <w:sz w:val="20"/>
                    <w:szCs w:val="20"/>
                  </w:rPr>
                  <w:t>2.4.2.</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Założenia</w:t>
                </w:r>
                <w:r w:rsidR="000629C3">
                  <w:rPr>
                    <w:rStyle w:val="Hipercze"/>
                    <w:rFonts w:asciiTheme="minorHAnsi" w:hAnsiTheme="minorHAnsi" w:cstheme="minorHAnsi"/>
                    <w:noProof/>
                    <w:sz w:val="20"/>
                    <w:szCs w:val="20"/>
                  </w:rPr>
                  <w:t xml:space="preserve"> do </w:t>
                </w:r>
                <w:r w:rsidR="000629C3" w:rsidRPr="009F0EE2">
                  <w:rPr>
                    <w:rStyle w:val="Hipercze"/>
                    <w:rFonts w:asciiTheme="minorHAnsi" w:hAnsiTheme="minorHAnsi" w:cstheme="minorHAnsi"/>
                    <w:noProof/>
                    <w:sz w:val="20"/>
                    <w:szCs w:val="20"/>
                  </w:rPr>
                  <w:t>strategicznej oceny oddziaływania</w:t>
                </w:r>
                <w:r w:rsidR="000629C3">
                  <w:rPr>
                    <w:rStyle w:val="Hipercze"/>
                    <w:rFonts w:asciiTheme="minorHAnsi" w:hAnsiTheme="minorHAnsi" w:cstheme="minorHAnsi"/>
                    <w:noProof/>
                    <w:sz w:val="20"/>
                    <w:szCs w:val="20"/>
                  </w:rPr>
                  <w:t xml:space="preserve"> na </w:t>
                </w:r>
                <w:r w:rsidR="000629C3" w:rsidRPr="009F0EE2">
                  <w:rPr>
                    <w:rStyle w:val="Hipercze"/>
                    <w:rFonts w:asciiTheme="minorHAnsi" w:hAnsiTheme="minorHAnsi" w:cstheme="minorHAnsi"/>
                    <w:noProof/>
                    <w:sz w:val="20"/>
                    <w:szCs w:val="20"/>
                  </w:rPr>
                  <w:t>środowisko</w:t>
                </w:r>
                <w:r w:rsidR="000629C3">
                  <w:rPr>
                    <w:rStyle w:val="Hipercze"/>
                    <w:rFonts w:asciiTheme="minorHAnsi" w:hAnsiTheme="minorHAnsi" w:cstheme="minorHAnsi"/>
                    <w:noProof/>
                    <w:sz w:val="20"/>
                    <w:szCs w:val="20"/>
                  </w:rPr>
                  <w:t xml:space="preserve"> i </w:t>
                </w:r>
                <w:r w:rsidR="000629C3" w:rsidRPr="009F0EE2">
                  <w:rPr>
                    <w:rStyle w:val="Hipercze"/>
                    <w:rFonts w:asciiTheme="minorHAnsi" w:hAnsiTheme="minorHAnsi" w:cstheme="minorHAnsi"/>
                    <w:noProof/>
                    <w:sz w:val="20"/>
                    <w:szCs w:val="20"/>
                  </w:rPr>
                  <w:t>etapy prac</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_Toc20228724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24</w:t>
                </w:r>
                <w:r w:rsidR="000629C3" w:rsidRPr="009F0EE2">
                  <w:rPr>
                    <w:noProof/>
                    <w:webHidden/>
                    <w:sz w:val="20"/>
                    <w:szCs w:val="20"/>
                  </w:rPr>
                  <w:fldChar w:fldCharType="end"/>
                </w:r>
              </w:hyperlink>
            </w:p>
            <w:p w14:paraId="78709C7D" w14:textId="77777777" w:rsidR="000629C3" w:rsidRPr="009F0EE2" w:rsidRDefault="00632861" w:rsidP="000629C3">
              <w:pPr>
                <w:pStyle w:val="Spistreci2"/>
                <w:rPr>
                  <w:rFonts w:eastAsiaTheme="minorEastAsia" w:cstheme="minorBidi"/>
                  <w:sz w:val="20"/>
                  <w:szCs w:val="20"/>
                </w:rPr>
              </w:pPr>
              <w:hyperlink w:anchor="_Toc20228725" w:history="1">
                <w:r w:rsidR="000629C3" w:rsidRPr="009F0EE2">
                  <w:rPr>
                    <w:rStyle w:val="Hipercze"/>
                    <w:rFonts w:asciiTheme="minorHAnsi" w:hAnsiTheme="minorHAnsi"/>
                    <w:sz w:val="20"/>
                    <w:szCs w:val="20"/>
                  </w:rPr>
                  <w:t>2.5.</w:t>
                </w:r>
                <w:r w:rsidR="000629C3" w:rsidRPr="009F0EE2">
                  <w:rPr>
                    <w:rFonts w:eastAsiaTheme="minorEastAsia" w:cstheme="minorBidi"/>
                    <w:sz w:val="20"/>
                    <w:szCs w:val="20"/>
                  </w:rPr>
                  <w:tab/>
                </w:r>
                <w:r w:rsidR="000629C3" w:rsidRPr="009F0EE2">
                  <w:rPr>
                    <w:rStyle w:val="Hipercze"/>
                    <w:rFonts w:asciiTheme="minorHAnsi" w:hAnsiTheme="minorHAnsi"/>
                    <w:sz w:val="20"/>
                    <w:szCs w:val="20"/>
                  </w:rPr>
                  <w:t>Cele badawcze</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_Toc20228725 \h </w:instrText>
                </w:r>
                <w:r w:rsidR="000629C3" w:rsidRPr="009F0EE2">
                  <w:rPr>
                    <w:webHidden/>
                    <w:sz w:val="20"/>
                    <w:szCs w:val="20"/>
                  </w:rPr>
                </w:r>
                <w:r w:rsidR="000629C3" w:rsidRPr="009F0EE2">
                  <w:rPr>
                    <w:webHidden/>
                    <w:sz w:val="20"/>
                    <w:szCs w:val="20"/>
                  </w:rPr>
                  <w:fldChar w:fldCharType="separate"/>
                </w:r>
                <w:r>
                  <w:rPr>
                    <w:webHidden/>
                    <w:sz w:val="20"/>
                    <w:szCs w:val="20"/>
                  </w:rPr>
                  <w:t>24</w:t>
                </w:r>
                <w:r w:rsidR="000629C3" w:rsidRPr="009F0EE2">
                  <w:rPr>
                    <w:webHidden/>
                    <w:sz w:val="20"/>
                    <w:szCs w:val="20"/>
                  </w:rPr>
                  <w:fldChar w:fldCharType="end"/>
                </w:r>
              </w:hyperlink>
            </w:p>
            <w:p w14:paraId="133057E1" w14:textId="77777777" w:rsidR="000629C3" w:rsidRPr="009F0EE2" w:rsidRDefault="00632861" w:rsidP="000629C3">
              <w:pPr>
                <w:pStyle w:val="Spistreci3"/>
                <w:rPr>
                  <w:rFonts w:eastAsiaTheme="minorEastAsia" w:cstheme="minorBidi"/>
                  <w:noProof/>
                  <w:sz w:val="20"/>
                  <w:szCs w:val="20"/>
                </w:rPr>
              </w:pPr>
              <w:hyperlink w:anchor="_Toc20228726" w:history="1">
                <w:r w:rsidR="000629C3" w:rsidRPr="009F0EE2">
                  <w:rPr>
                    <w:rStyle w:val="Hipercze"/>
                    <w:rFonts w:asciiTheme="minorHAnsi" w:hAnsiTheme="minorHAnsi" w:cstheme="minorHAnsi"/>
                    <w:noProof/>
                    <w:sz w:val="20"/>
                    <w:szCs w:val="20"/>
                  </w:rPr>
                  <w:t>2.5.1.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Metody zastosowane przy sporządzaniu prognozy</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_Toc20228726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26</w:t>
                </w:r>
                <w:r w:rsidR="000629C3" w:rsidRPr="009F0EE2">
                  <w:rPr>
                    <w:noProof/>
                    <w:webHidden/>
                    <w:sz w:val="20"/>
                    <w:szCs w:val="20"/>
                  </w:rPr>
                  <w:fldChar w:fldCharType="end"/>
                </w:r>
              </w:hyperlink>
            </w:p>
            <w:p w14:paraId="40A81EF1" w14:textId="77777777" w:rsidR="000629C3" w:rsidRPr="009F0EE2" w:rsidRDefault="00632861" w:rsidP="000629C3">
              <w:pPr>
                <w:pStyle w:val="Spistreci3"/>
                <w:rPr>
                  <w:rFonts w:eastAsiaTheme="minorEastAsia" w:cstheme="minorBidi"/>
                  <w:noProof/>
                  <w:sz w:val="20"/>
                  <w:szCs w:val="20"/>
                </w:rPr>
              </w:pPr>
              <w:hyperlink w:anchor="_Toc20228727" w:history="1">
                <w:r w:rsidR="000629C3" w:rsidRPr="009F0EE2">
                  <w:rPr>
                    <w:rStyle w:val="Hipercze"/>
                    <w:rFonts w:asciiTheme="minorHAnsi" w:hAnsiTheme="minorHAnsi" w:cstheme="minorHAnsi"/>
                    <w:noProof/>
                    <w:sz w:val="20"/>
                    <w:szCs w:val="20"/>
                  </w:rPr>
                  <w:t>2.5.2.</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Zespół wykonujący prognozę</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_Toc20228727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29</w:t>
                </w:r>
                <w:r w:rsidR="000629C3" w:rsidRPr="009F0EE2">
                  <w:rPr>
                    <w:noProof/>
                    <w:webHidden/>
                    <w:sz w:val="20"/>
                    <w:szCs w:val="20"/>
                  </w:rPr>
                  <w:fldChar w:fldCharType="end"/>
                </w:r>
              </w:hyperlink>
            </w:p>
            <w:p w14:paraId="0CB7D2FA" w14:textId="77777777" w:rsidR="000629C3" w:rsidRPr="009F0EE2" w:rsidRDefault="00632861" w:rsidP="000629C3">
              <w:pPr>
                <w:pStyle w:val="Spistreci1"/>
                <w:rPr>
                  <w:rFonts w:eastAsiaTheme="minorEastAsia" w:cstheme="minorBidi"/>
                  <w:b w:val="0"/>
                  <w:noProof/>
                </w:rPr>
              </w:pPr>
              <w:hyperlink w:anchor="_Toc20228728" w:history="1">
                <w:r w:rsidR="000629C3" w:rsidRPr="009F0EE2">
                  <w:rPr>
                    <w:rStyle w:val="Hipercze"/>
                    <w:rFonts w:asciiTheme="minorHAnsi" w:hAnsiTheme="minorHAnsi" w:cstheme="minorHAnsi"/>
                    <w:b w:val="0"/>
                    <w:noProof/>
                    <w:sz w:val="20"/>
                    <w:lang w:eastAsia="ar-SA"/>
                  </w:rPr>
                  <w:t>3.</w:t>
                </w:r>
                <w:r w:rsidR="000629C3" w:rsidRPr="009F0EE2">
                  <w:rPr>
                    <w:rFonts w:eastAsiaTheme="minorEastAsia" w:cstheme="minorBidi"/>
                    <w:b w:val="0"/>
                    <w:noProof/>
                  </w:rPr>
                  <w:tab/>
                </w:r>
                <w:r w:rsidR="000629C3" w:rsidRPr="009F0EE2">
                  <w:rPr>
                    <w:rStyle w:val="Hipercze"/>
                    <w:rFonts w:asciiTheme="minorHAnsi" w:hAnsiTheme="minorHAnsi" w:cstheme="minorHAnsi"/>
                    <w:b w:val="0"/>
                    <w:noProof/>
                    <w:sz w:val="20"/>
                    <w:lang w:eastAsia="ar-SA"/>
                  </w:rPr>
                  <w:t>Analiza</w:t>
                </w:r>
                <w:r w:rsidR="000629C3">
                  <w:rPr>
                    <w:rStyle w:val="Hipercze"/>
                    <w:rFonts w:asciiTheme="minorHAnsi" w:hAnsiTheme="minorHAnsi" w:cstheme="minorHAnsi"/>
                    <w:b w:val="0"/>
                    <w:noProof/>
                    <w:sz w:val="20"/>
                    <w:lang w:eastAsia="ar-SA"/>
                  </w:rPr>
                  <w:t xml:space="preserve"> i </w:t>
                </w:r>
                <w:r w:rsidR="000629C3" w:rsidRPr="009F0EE2">
                  <w:rPr>
                    <w:rStyle w:val="Hipercze"/>
                    <w:rFonts w:asciiTheme="minorHAnsi" w:hAnsiTheme="minorHAnsi" w:cstheme="minorHAnsi"/>
                    <w:b w:val="0"/>
                    <w:noProof/>
                    <w:sz w:val="20"/>
                    <w:lang w:eastAsia="ar-SA"/>
                  </w:rPr>
                  <w:t>ocena stanu środowiska</w:t>
                </w:r>
                <w:r w:rsidR="000629C3">
                  <w:rPr>
                    <w:rStyle w:val="Hipercze"/>
                    <w:rFonts w:asciiTheme="minorHAnsi" w:hAnsiTheme="minorHAnsi" w:cstheme="minorHAnsi"/>
                    <w:b w:val="0"/>
                    <w:noProof/>
                    <w:sz w:val="20"/>
                    <w:lang w:eastAsia="ar-SA"/>
                  </w:rPr>
                  <w:t xml:space="preserve"> w </w:t>
                </w:r>
                <w:r w:rsidR="000629C3" w:rsidRPr="009F0EE2">
                  <w:rPr>
                    <w:rStyle w:val="Hipercze"/>
                    <w:rFonts w:asciiTheme="minorHAnsi" w:hAnsiTheme="minorHAnsi" w:cstheme="minorHAnsi"/>
                    <w:b w:val="0"/>
                    <w:noProof/>
                    <w:sz w:val="20"/>
                    <w:lang w:eastAsia="ar-SA"/>
                  </w:rPr>
                  <w:t>Polsce</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_Toc20228728 \h </w:instrText>
                </w:r>
                <w:r w:rsidR="000629C3" w:rsidRPr="009F0EE2">
                  <w:rPr>
                    <w:b w:val="0"/>
                    <w:noProof/>
                    <w:webHidden/>
                  </w:rPr>
                </w:r>
                <w:r w:rsidR="000629C3" w:rsidRPr="009F0EE2">
                  <w:rPr>
                    <w:b w:val="0"/>
                    <w:noProof/>
                    <w:webHidden/>
                  </w:rPr>
                  <w:fldChar w:fldCharType="separate"/>
                </w:r>
                <w:r>
                  <w:rPr>
                    <w:b w:val="0"/>
                    <w:noProof/>
                    <w:webHidden/>
                  </w:rPr>
                  <w:t>29</w:t>
                </w:r>
                <w:r w:rsidR="000629C3" w:rsidRPr="009F0EE2">
                  <w:rPr>
                    <w:b w:val="0"/>
                    <w:noProof/>
                    <w:webHidden/>
                  </w:rPr>
                  <w:fldChar w:fldCharType="end"/>
                </w:r>
              </w:hyperlink>
            </w:p>
            <w:p w14:paraId="032588FB" w14:textId="77777777" w:rsidR="000629C3" w:rsidRPr="009F0EE2" w:rsidRDefault="00632861" w:rsidP="000629C3">
              <w:pPr>
                <w:pStyle w:val="Spistreci2"/>
                <w:rPr>
                  <w:rFonts w:eastAsiaTheme="minorEastAsia" w:cstheme="minorBidi"/>
                  <w:sz w:val="20"/>
                  <w:szCs w:val="20"/>
                </w:rPr>
              </w:pPr>
              <w:hyperlink w:anchor="_Toc20228729" w:history="1">
                <w:r w:rsidR="000629C3" w:rsidRPr="009F0EE2">
                  <w:rPr>
                    <w:rStyle w:val="Hipercze"/>
                    <w:rFonts w:asciiTheme="minorHAnsi" w:hAnsiTheme="minorHAnsi" w:cstheme="minorHAnsi"/>
                    <w:sz w:val="20"/>
                    <w:szCs w:val="20"/>
                  </w:rPr>
                  <w:t>3.1.</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Stan jakości powietrza</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_Toc20228729 \h </w:instrText>
                </w:r>
                <w:r w:rsidR="000629C3" w:rsidRPr="009F0EE2">
                  <w:rPr>
                    <w:webHidden/>
                    <w:sz w:val="20"/>
                    <w:szCs w:val="20"/>
                  </w:rPr>
                </w:r>
                <w:r w:rsidR="000629C3" w:rsidRPr="009F0EE2">
                  <w:rPr>
                    <w:webHidden/>
                    <w:sz w:val="20"/>
                    <w:szCs w:val="20"/>
                  </w:rPr>
                  <w:fldChar w:fldCharType="separate"/>
                </w:r>
                <w:r>
                  <w:rPr>
                    <w:webHidden/>
                    <w:sz w:val="20"/>
                    <w:szCs w:val="20"/>
                  </w:rPr>
                  <w:t>30</w:t>
                </w:r>
                <w:r w:rsidR="000629C3" w:rsidRPr="009F0EE2">
                  <w:rPr>
                    <w:webHidden/>
                    <w:sz w:val="20"/>
                    <w:szCs w:val="20"/>
                  </w:rPr>
                  <w:fldChar w:fldCharType="end"/>
                </w:r>
              </w:hyperlink>
            </w:p>
            <w:p w14:paraId="5204B596" w14:textId="77777777" w:rsidR="000629C3" w:rsidRPr="009F0EE2" w:rsidRDefault="00632861" w:rsidP="000629C3">
              <w:pPr>
                <w:pStyle w:val="Spistreci3"/>
                <w:rPr>
                  <w:rFonts w:eastAsiaTheme="minorEastAsia" w:cstheme="minorBidi"/>
                  <w:noProof/>
                  <w:sz w:val="20"/>
                  <w:szCs w:val="20"/>
                </w:rPr>
              </w:pPr>
              <w:hyperlink w:anchor="_Toc20228730" w:history="1">
                <w:r w:rsidR="000629C3" w:rsidRPr="009F0EE2">
                  <w:rPr>
                    <w:rStyle w:val="Hipercze"/>
                    <w:rFonts w:asciiTheme="minorHAnsi" w:hAnsiTheme="minorHAnsi" w:cstheme="minorHAnsi"/>
                    <w:noProof/>
                    <w:sz w:val="20"/>
                    <w:szCs w:val="20"/>
                  </w:rPr>
                  <w:t>3.1.1.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Zanieczyszczenie powietrza pyłem PM</w:t>
                </w:r>
                <w:r w:rsidR="000629C3" w:rsidRPr="004A37E7">
                  <w:rPr>
                    <w:rStyle w:val="Hipercze"/>
                    <w:rFonts w:asciiTheme="minorHAnsi" w:hAnsiTheme="minorHAnsi" w:cstheme="minorHAnsi"/>
                    <w:noProof/>
                    <w:sz w:val="20"/>
                    <w:szCs w:val="20"/>
                    <w:vertAlign w:val="subscript"/>
                  </w:rPr>
                  <w:t>10</w:t>
                </w:r>
                <w:r w:rsidR="000629C3">
                  <w:rPr>
                    <w:rStyle w:val="Hipercze"/>
                    <w:rFonts w:asciiTheme="minorHAnsi" w:hAnsiTheme="minorHAnsi" w:cstheme="minorHAnsi"/>
                    <w:noProof/>
                    <w:sz w:val="20"/>
                    <w:szCs w:val="20"/>
                  </w:rPr>
                  <w:t xml:space="preserve"> i </w:t>
                </w:r>
                <w:r w:rsidR="000629C3" w:rsidRPr="009F0EE2">
                  <w:rPr>
                    <w:rStyle w:val="Hipercze"/>
                    <w:rFonts w:asciiTheme="minorHAnsi" w:hAnsiTheme="minorHAnsi" w:cstheme="minorHAnsi"/>
                    <w:noProof/>
                    <w:sz w:val="20"/>
                    <w:szCs w:val="20"/>
                  </w:rPr>
                  <w:t>PM</w:t>
                </w:r>
                <w:r w:rsidR="000629C3" w:rsidRPr="004A37E7">
                  <w:rPr>
                    <w:rStyle w:val="Hipercze"/>
                    <w:rFonts w:asciiTheme="minorHAnsi" w:hAnsiTheme="minorHAnsi" w:cstheme="minorHAnsi"/>
                    <w:noProof/>
                    <w:sz w:val="20"/>
                    <w:szCs w:val="20"/>
                    <w:vertAlign w:val="subscript"/>
                  </w:rPr>
                  <w:t>2,5</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_Toc20228730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30</w:t>
                </w:r>
                <w:r w:rsidR="000629C3" w:rsidRPr="009F0EE2">
                  <w:rPr>
                    <w:noProof/>
                    <w:webHidden/>
                    <w:sz w:val="20"/>
                    <w:szCs w:val="20"/>
                  </w:rPr>
                  <w:fldChar w:fldCharType="end"/>
                </w:r>
              </w:hyperlink>
            </w:p>
            <w:p w14:paraId="19B72260" w14:textId="77777777" w:rsidR="000629C3" w:rsidRPr="009F0EE2" w:rsidRDefault="00632861" w:rsidP="000629C3">
              <w:pPr>
                <w:pStyle w:val="Spistreci3"/>
                <w:rPr>
                  <w:rFonts w:eastAsiaTheme="minorEastAsia" w:cstheme="minorBidi"/>
                  <w:noProof/>
                  <w:sz w:val="20"/>
                  <w:szCs w:val="20"/>
                </w:rPr>
              </w:pPr>
              <w:hyperlink w:anchor="_Toc20228731" w:history="1">
                <w:r w:rsidR="000629C3" w:rsidRPr="009F0EE2">
                  <w:rPr>
                    <w:rStyle w:val="Hipercze"/>
                    <w:rFonts w:asciiTheme="minorHAnsi" w:hAnsiTheme="minorHAnsi" w:cstheme="minorHAnsi"/>
                    <w:noProof/>
                    <w:sz w:val="20"/>
                    <w:szCs w:val="20"/>
                  </w:rPr>
                  <w:t>3.1.2.</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Zanieczyszczenie powietrza ozonem</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_Toc20228731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31</w:t>
                </w:r>
                <w:r w:rsidR="000629C3" w:rsidRPr="009F0EE2">
                  <w:rPr>
                    <w:noProof/>
                    <w:webHidden/>
                    <w:sz w:val="20"/>
                    <w:szCs w:val="20"/>
                  </w:rPr>
                  <w:fldChar w:fldCharType="end"/>
                </w:r>
              </w:hyperlink>
            </w:p>
            <w:p w14:paraId="21AE700E" w14:textId="77777777" w:rsidR="000629C3" w:rsidRPr="009F0EE2" w:rsidRDefault="00632861" w:rsidP="000629C3">
              <w:pPr>
                <w:pStyle w:val="Spistreci3"/>
                <w:rPr>
                  <w:rFonts w:eastAsiaTheme="minorEastAsia" w:cstheme="minorBidi"/>
                  <w:noProof/>
                  <w:sz w:val="20"/>
                  <w:szCs w:val="20"/>
                </w:rPr>
              </w:pPr>
              <w:hyperlink w:anchor="_Toc20228732" w:history="1">
                <w:r w:rsidR="000629C3" w:rsidRPr="009F0EE2">
                  <w:rPr>
                    <w:rStyle w:val="Hipercze"/>
                    <w:rFonts w:asciiTheme="minorHAnsi" w:hAnsiTheme="minorHAnsi" w:cstheme="minorHAnsi"/>
                    <w:noProof/>
                    <w:sz w:val="20"/>
                    <w:szCs w:val="20"/>
                  </w:rPr>
                  <w:t>3.1.3.</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Zanieczyszczenie powietrza benzo(a)pirenem</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_Toc20228732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32</w:t>
                </w:r>
                <w:r w:rsidR="000629C3" w:rsidRPr="009F0EE2">
                  <w:rPr>
                    <w:noProof/>
                    <w:webHidden/>
                    <w:sz w:val="20"/>
                    <w:szCs w:val="20"/>
                  </w:rPr>
                  <w:fldChar w:fldCharType="end"/>
                </w:r>
              </w:hyperlink>
            </w:p>
            <w:p w14:paraId="3C0D7EE3" w14:textId="77777777" w:rsidR="000629C3" w:rsidRPr="009F0EE2" w:rsidRDefault="00632861" w:rsidP="000629C3">
              <w:pPr>
                <w:pStyle w:val="Spistreci3"/>
                <w:rPr>
                  <w:rFonts w:eastAsiaTheme="minorEastAsia" w:cstheme="minorBidi"/>
                  <w:noProof/>
                  <w:sz w:val="20"/>
                  <w:szCs w:val="20"/>
                </w:rPr>
              </w:pPr>
              <w:hyperlink w:anchor="_Toc20228733" w:history="1">
                <w:r w:rsidR="000629C3" w:rsidRPr="009F0EE2">
                  <w:rPr>
                    <w:rStyle w:val="Hipercze"/>
                    <w:rFonts w:asciiTheme="minorHAnsi" w:hAnsiTheme="minorHAnsi" w:cstheme="minorHAnsi"/>
                    <w:noProof/>
                    <w:sz w:val="20"/>
                    <w:szCs w:val="20"/>
                  </w:rPr>
                  <w:t>3.1.4.</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Zanieczyszczenie powietrza dwutlenkiem azotu</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_Toc20228733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32</w:t>
                </w:r>
                <w:r w:rsidR="000629C3" w:rsidRPr="009F0EE2">
                  <w:rPr>
                    <w:noProof/>
                    <w:webHidden/>
                    <w:sz w:val="20"/>
                    <w:szCs w:val="20"/>
                  </w:rPr>
                  <w:fldChar w:fldCharType="end"/>
                </w:r>
              </w:hyperlink>
            </w:p>
            <w:p w14:paraId="6CC98DF9" w14:textId="77777777" w:rsidR="000629C3" w:rsidRPr="009F0EE2" w:rsidRDefault="00632861" w:rsidP="000629C3">
              <w:pPr>
                <w:pStyle w:val="Spistreci3"/>
                <w:rPr>
                  <w:rFonts w:eastAsiaTheme="minorEastAsia" w:cstheme="minorBidi"/>
                  <w:noProof/>
                  <w:sz w:val="20"/>
                  <w:szCs w:val="20"/>
                </w:rPr>
              </w:pPr>
              <w:hyperlink w:anchor="_Toc20228734" w:history="1">
                <w:r w:rsidR="000629C3" w:rsidRPr="009F0EE2">
                  <w:rPr>
                    <w:rStyle w:val="Hipercze"/>
                    <w:rFonts w:asciiTheme="minorHAnsi" w:hAnsiTheme="minorHAnsi" w:cstheme="minorHAnsi"/>
                    <w:noProof/>
                    <w:sz w:val="20"/>
                    <w:szCs w:val="20"/>
                  </w:rPr>
                  <w:t>3.1.5.</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Zanieczyszczenie powietrza dwutlenkiem siarki</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_Toc20228734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32</w:t>
                </w:r>
                <w:r w:rsidR="000629C3" w:rsidRPr="009F0EE2">
                  <w:rPr>
                    <w:noProof/>
                    <w:webHidden/>
                    <w:sz w:val="20"/>
                    <w:szCs w:val="20"/>
                  </w:rPr>
                  <w:fldChar w:fldCharType="end"/>
                </w:r>
              </w:hyperlink>
            </w:p>
            <w:p w14:paraId="0B587C8D" w14:textId="77777777" w:rsidR="000629C3" w:rsidRPr="009F0EE2" w:rsidRDefault="00632861" w:rsidP="000629C3">
              <w:pPr>
                <w:pStyle w:val="Spistreci2"/>
                <w:rPr>
                  <w:rFonts w:eastAsiaTheme="minorEastAsia" w:cstheme="minorBidi"/>
                  <w:sz w:val="20"/>
                  <w:szCs w:val="20"/>
                </w:rPr>
              </w:pPr>
              <w:hyperlink w:anchor="_Toc20228735" w:history="1">
                <w:r w:rsidR="000629C3" w:rsidRPr="009F0EE2">
                  <w:rPr>
                    <w:rStyle w:val="Hipercze"/>
                    <w:rFonts w:asciiTheme="minorHAnsi" w:hAnsiTheme="minorHAnsi" w:cstheme="minorHAnsi"/>
                    <w:sz w:val="20"/>
                    <w:szCs w:val="20"/>
                  </w:rPr>
                  <w:t>3.2.</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Zmiany klimatu</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_Toc20228735 \h </w:instrText>
                </w:r>
                <w:r w:rsidR="000629C3" w:rsidRPr="009F0EE2">
                  <w:rPr>
                    <w:webHidden/>
                    <w:sz w:val="20"/>
                    <w:szCs w:val="20"/>
                  </w:rPr>
                </w:r>
                <w:r w:rsidR="000629C3" w:rsidRPr="009F0EE2">
                  <w:rPr>
                    <w:webHidden/>
                    <w:sz w:val="20"/>
                    <w:szCs w:val="20"/>
                  </w:rPr>
                  <w:fldChar w:fldCharType="separate"/>
                </w:r>
                <w:r>
                  <w:rPr>
                    <w:webHidden/>
                    <w:sz w:val="20"/>
                    <w:szCs w:val="20"/>
                  </w:rPr>
                  <w:t>37</w:t>
                </w:r>
                <w:r w:rsidR="000629C3" w:rsidRPr="009F0EE2">
                  <w:rPr>
                    <w:webHidden/>
                    <w:sz w:val="20"/>
                    <w:szCs w:val="20"/>
                  </w:rPr>
                  <w:fldChar w:fldCharType="end"/>
                </w:r>
              </w:hyperlink>
            </w:p>
            <w:p w14:paraId="5CAEE0B2" w14:textId="77777777" w:rsidR="000629C3" w:rsidRPr="009F0EE2" w:rsidRDefault="00632861" w:rsidP="000629C3">
              <w:pPr>
                <w:pStyle w:val="Spistreci2"/>
                <w:rPr>
                  <w:rFonts w:eastAsiaTheme="minorEastAsia" w:cstheme="minorBidi"/>
                  <w:sz w:val="20"/>
                  <w:szCs w:val="20"/>
                </w:rPr>
              </w:pPr>
              <w:hyperlink w:anchor="_Toc20228736" w:history="1">
                <w:r w:rsidR="000629C3" w:rsidRPr="009F0EE2">
                  <w:rPr>
                    <w:rStyle w:val="Hipercze"/>
                    <w:rFonts w:asciiTheme="minorHAnsi" w:hAnsiTheme="minorHAnsi" w:cstheme="minorHAnsi"/>
                    <w:sz w:val="20"/>
                    <w:szCs w:val="20"/>
                  </w:rPr>
                  <w:t>3.3.</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Ochrona przyrody, różnorodność biologiczna, obszary Natura 2000</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_Toc20228736 \h </w:instrText>
                </w:r>
                <w:r w:rsidR="000629C3" w:rsidRPr="009F0EE2">
                  <w:rPr>
                    <w:webHidden/>
                    <w:sz w:val="20"/>
                    <w:szCs w:val="20"/>
                  </w:rPr>
                </w:r>
                <w:r w:rsidR="000629C3" w:rsidRPr="009F0EE2">
                  <w:rPr>
                    <w:webHidden/>
                    <w:sz w:val="20"/>
                    <w:szCs w:val="20"/>
                  </w:rPr>
                  <w:fldChar w:fldCharType="separate"/>
                </w:r>
                <w:r>
                  <w:rPr>
                    <w:webHidden/>
                    <w:sz w:val="20"/>
                    <w:szCs w:val="20"/>
                  </w:rPr>
                  <w:t>43</w:t>
                </w:r>
                <w:r w:rsidR="000629C3" w:rsidRPr="009F0EE2">
                  <w:rPr>
                    <w:webHidden/>
                    <w:sz w:val="20"/>
                    <w:szCs w:val="20"/>
                  </w:rPr>
                  <w:fldChar w:fldCharType="end"/>
                </w:r>
              </w:hyperlink>
            </w:p>
            <w:p w14:paraId="3BEF04B3" w14:textId="77777777" w:rsidR="000629C3" w:rsidRPr="009F0EE2" w:rsidRDefault="00632861" w:rsidP="000629C3">
              <w:pPr>
                <w:pStyle w:val="Spistreci3"/>
                <w:rPr>
                  <w:rFonts w:eastAsiaTheme="minorEastAsia" w:cstheme="minorBidi"/>
                  <w:noProof/>
                  <w:sz w:val="20"/>
                  <w:szCs w:val="20"/>
                </w:rPr>
              </w:pPr>
              <w:hyperlink w:anchor="_Toc20228737" w:history="1">
                <w:r w:rsidR="000629C3" w:rsidRPr="009F0EE2">
                  <w:rPr>
                    <w:rStyle w:val="Hipercze"/>
                    <w:rFonts w:asciiTheme="minorHAnsi" w:hAnsiTheme="minorHAnsi" w:cstheme="minorHAnsi"/>
                    <w:noProof/>
                    <w:sz w:val="20"/>
                    <w:szCs w:val="20"/>
                  </w:rPr>
                  <w:t>3.3.1.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Główne formy ochrony przyrody</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_Toc20228737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43</w:t>
                </w:r>
                <w:r w:rsidR="000629C3" w:rsidRPr="009F0EE2">
                  <w:rPr>
                    <w:noProof/>
                    <w:webHidden/>
                    <w:sz w:val="20"/>
                    <w:szCs w:val="20"/>
                  </w:rPr>
                  <w:fldChar w:fldCharType="end"/>
                </w:r>
              </w:hyperlink>
            </w:p>
            <w:p w14:paraId="5B94206A" w14:textId="77777777" w:rsidR="000629C3" w:rsidRPr="009F0EE2" w:rsidRDefault="00632861" w:rsidP="000629C3">
              <w:pPr>
                <w:pStyle w:val="Spistreci3"/>
                <w:rPr>
                  <w:rFonts w:eastAsiaTheme="minorEastAsia" w:cstheme="minorBidi"/>
                  <w:noProof/>
                  <w:sz w:val="20"/>
                  <w:szCs w:val="20"/>
                </w:rPr>
              </w:pPr>
              <w:hyperlink w:anchor="_Toc20228738" w:history="1">
                <w:r w:rsidR="000629C3" w:rsidRPr="009F0EE2">
                  <w:rPr>
                    <w:rStyle w:val="Hipercze"/>
                    <w:rFonts w:asciiTheme="minorHAnsi" w:hAnsiTheme="minorHAnsi" w:cstheme="minorHAnsi"/>
                    <w:noProof/>
                    <w:sz w:val="20"/>
                    <w:szCs w:val="20"/>
                  </w:rPr>
                  <w:t>3.3.2.</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Cenne siedliska</w:t>
                </w:r>
                <w:r w:rsidR="000629C3">
                  <w:rPr>
                    <w:rStyle w:val="Hipercze"/>
                    <w:rFonts w:asciiTheme="minorHAnsi" w:hAnsiTheme="minorHAnsi" w:cstheme="minorHAnsi"/>
                    <w:noProof/>
                    <w:sz w:val="20"/>
                    <w:szCs w:val="20"/>
                  </w:rPr>
                  <w:t xml:space="preserve"> i </w:t>
                </w:r>
                <w:r w:rsidR="000629C3" w:rsidRPr="009F0EE2">
                  <w:rPr>
                    <w:rStyle w:val="Hipercze"/>
                    <w:rFonts w:asciiTheme="minorHAnsi" w:hAnsiTheme="minorHAnsi" w:cstheme="minorHAnsi"/>
                    <w:noProof/>
                    <w:sz w:val="20"/>
                    <w:szCs w:val="20"/>
                  </w:rPr>
                  <w:t>gatunki</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_Toc20228738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51</w:t>
                </w:r>
                <w:r w:rsidR="000629C3" w:rsidRPr="009F0EE2">
                  <w:rPr>
                    <w:noProof/>
                    <w:webHidden/>
                    <w:sz w:val="20"/>
                    <w:szCs w:val="20"/>
                  </w:rPr>
                  <w:fldChar w:fldCharType="end"/>
                </w:r>
              </w:hyperlink>
            </w:p>
            <w:p w14:paraId="5CAC7718" w14:textId="77777777" w:rsidR="000629C3" w:rsidRPr="009F0EE2" w:rsidRDefault="00632861" w:rsidP="000629C3">
              <w:pPr>
                <w:pStyle w:val="Spistreci3"/>
                <w:rPr>
                  <w:rFonts w:eastAsiaTheme="minorEastAsia" w:cstheme="minorBidi"/>
                  <w:noProof/>
                  <w:sz w:val="20"/>
                  <w:szCs w:val="20"/>
                </w:rPr>
              </w:pPr>
              <w:hyperlink w:anchor="_Toc20228739" w:history="1">
                <w:r w:rsidR="000629C3" w:rsidRPr="009F0EE2">
                  <w:rPr>
                    <w:rStyle w:val="Hipercze"/>
                    <w:rFonts w:asciiTheme="minorHAnsi" w:hAnsiTheme="minorHAnsi" w:cstheme="minorHAnsi"/>
                    <w:noProof/>
                    <w:sz w:val="20"/>
                    <w:szCs w:val="20"/>
                  </w:rPr>
                  <w:t>3.3.3.</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Korytarze ekologiczne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_Toc20228739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54</w:t>
                </w:r>
                <w:r w:rsidR="000629C3" w:rsidRPr="009F0EE2">
                  <w:rPr>
                    <w:noProof/>
                    <w:webHidden/>
                    <w:sz w:val="20"/>
                    <w:szCs w:val="20"/>
                  </w:rPr>
                  <w:fldChar w:fldCharType="end"/>
                </w:r>
              </w:hyperlink>
            </w:p>
            <w:p w14:paraId="5F61C5D5" w14:textId="77777777" w:rsidR="000629C3" w:rsidRPr="009F0EE2" w:rsidRDefault="00632861" w:rsidP="000629C3">
              <w:pPr>
                <w:pStyle w:val="Spistreci3"/>
                <w:rPr>
                  <w:rFonts w:eastAsiaTheme="minorEastAsia" w:cstheme="minorBidi"/>
                  <w:noProof/>
                  <w:sz w:val="20"/>
                  <w:szCs w:val="20"/>
                </w:rPr>
              </w:pPr>
              <w:hyperlink w:anchor="_Toc20228740" w:history="1">
                <w:r w:rsidR="000629C3" w:rsidRPr="009F0EE2">
                  <w:rPr>
                    <w:rStyle w:val="Hipercze"/>
                    <w:rFonts w:asciiTheme="minorHAnsi" w:hAnsiTheme="minorHAnsi" w:cstheme="minorHAnsi"/>
                    <w:noProof/>
                    <w:sz w:val="20"/>
                    <w:szCs w:val="20"/>
                  </w:rPr>
                  <w:t>3.3.4.</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Lasy</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_Toc20228740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55</w:t>
                </w:r>
                <w:r w:rsidR="000629C3" w:rsidRPr="009F0EE2">
                  <w:rPr>
                    <w:noProof/>
                    <w:webHidden/>
                    <w:sz w:val="20"/>
                    <w:szCs w:val="20"/>
                  </w:rPr>
                  <w:fldChar w:fldCharType="end"/>
                </w:r>
              </w:hyperlink>
            </w:p>
            <w:p w14:paraId="44EF6EB8" w14:textId="77777777" w:rsidR="000629C3" w:rsidRPr="009F0EE2" w:rsidRDefault="00632861" w:rsidP="000629C3">
              <w:pPr>
                <w:pStyle w:val="Spistreci3"/>
                <w:rPr>
                  <w:rFonts w:eastAsiaTheme="minorEastAsia" w:cstheme="minorBidi"/>
                  <w:noProof/>
                  <w:sz w:val="20"/>
                  <w:szCs w:val="20"/>
                </w:rPr>
              </w:pPr>
              <w:hyperlink w:anchor="_Toc20228741" w:history="1">
                <w:r w:rsidR="000629C3" w:rsidRPr="009F0EE2">
                  <w:rPr>
                    <w:rStyle w:val="Hipercze"/>
                    <w:rFonts w:asciiTheme="minorHAnsi" w:hAnsiTheme="minorHAnsi" w:cstheme="minorHAnsi"/>
                    <w:noProof/>
                    <w:sz w:val="20"/>
                    <w:szCs w:val="20"/>
                  </w:rPr>
                  <w:t>3.3.5.</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Gleby</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_Toc20228741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57</w:t>
                </w:r>
                <w:r w:rsidR="000629C3" w:rsidRPr="009F0EE2">
                  <w:rPr>
                    <w:noProof/>
                    <w:webHidden/>
                    <w:sz w:val="20"/>
                    <w:szCs w:val="20"/>
                  </w:rPr>
                  <w:fldChar w:fldCharType="end"/>
                </w:r>
              </w:hyperlink>
            </w:p>
            <w:p w14:paraId="307769BA" w14:textId="77777777" w:rsidR="000629C3" w:rsidRPr="009F0EE2" w:rsidRDefault="00632861" w:rsidP="000629C3">
              <w:pPr>
                <w:pStyle w:val="Spistreci2"/>
                <w:rPr>
                  <w:rFonts w:eastAsiaTheme="minorEastAsia" w:cstheme="minorBidi"/>
                  <w:sz w:val="20"/>
                  <w:szCs w:val="20"/>
                </w:rPr>
              </w:pPr>
              <w:hyperlink w:anchor="_Toc20228742" w:history="1">
                <w:r w:rsidR="000629C3" w:rsidRPr="009F0EE2">
                  <w:rPr>
                    <w:rStyle w:val="Hipercze"/>
                    <w:rFonts w:asciiTheme="minorHAnsi" w:hAnsiTheme="minorHAnsi" w:cstheme="minorHAnsi"/>
                    <w:sz w:val="20"/>
                    <w:szCs w:val="20"/>
                  </w:rPr>
                  <w:t>3.4.</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Zasoby wodne, ochrona przeciw powodziom</w:t>
                </w:r>
                <w:r w:rsidR="000629C3">
                  <w:rPr>
                    <w:rStyle w:val="Hipercze"/>
                    <w:rFonts w:asciiTheme="minorHAnsi" w:hAnsiTheme="minorHAnsi" w:cstheme="minorHAnsi"/>
                    <w:sz w:val="20"/>
                    <w:szCs w:val="20"/>
                  </w:rPr>
                  <w:t xml:space="preserve"> i </w:t>
                </w:r>
                <w:r w:rsidR="000629C3" w:rsidRPr="009F0EE2">
                  <w:rPr>
                    <w:rStyle w:val="Hipercze"/>
                    <w:rFonts w:asciiTheme="minorHAnsi" w:hAnsiTheme="minorHAnsi" w:cstheme="minorHAnsi"/>
                    <w:sz w:val="20"/>
                    <w:szCs w:val="20"/>
                  </w:rPr>
                  <w:t>suszom oraz zagadnienia gospodarki wodnej</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_Toc20228742 \h </w:instrText>
                </w:r>
                <w:r w:rsidR="000629C3" w:rsidRPr="009F0EE2">
                  <w:rPr>
                    <w:webHidden/>
                    <w:sz w:val="20"/>
                    <w:szCs w:val="20"/>
                  </w:rPr>
                </w:r>
                <w:r w:rsidR="000629C3" w:rsidRPr="009F0EE2">
                  <w:rPr>
                    <w:webHidden/>
                    <w:sz w:val="20"/>
                    <w:szCs w:val="20"/>
                  </w:rPr>
                  <w:fldChar w:fldCharType="separate"/>
                </w:r>
                <w:r>
                  <w:rPr>
                    <w:webHidden/>
                    <w:sz w:val="20"/>
                    <w:szCs w:val="20"/>
                  </w:rPr>
                  <w:t>60</w:t>
                </w:r>
                <w:r w:rsidR="000629C3" w:rsidRPr="009F0EE2">
                  <w:rPr>
                    <w:webHidden/>
                    <w:sz w:val="20"/>
                    <w:szCs w:val="20"/>
                  </w:rPr>
                  <w:fldChar w:fldCharType="end"/>
                </w:r>
              </w:hyperlink>
            </w:p>
            <w:p w14:paraId="701FD916" w14:textId="77777777" w:rsidR="000629C3" w:rsidRPr="009F0EE2" w:rsidRDefault="00632861" w:rsidP="000629C3">
              <w:pPr>
                <w:pStyle w:val="Spistreci3"/>
                <w:rPr>
                  <w:rFonts w:eastAsiaTheme="minorEastAsia" w:cstheme="minorBidi"/>
                  <w:noProof/>
                  <w:sz w:val="20"/>
                  <w:szCs w:val="20"/>
                </w:rPr>
              </w:pPr>
              <w:hyperlink w:anchor="_Toc20228743" w:history="1">
                <w:r w:rsidR="000629C3" w:rsidRPr="009F0EE2">
                  <w:rPr>
                    <w:rStyle w:val="Hipercze"/>
                    <w:rFonts w:asciiTheme="minorHAnsi" w:hAnsiTheme="minorHAnsi" w:cstheme="minorHAnsi"/>
                    <w:noProof/>
                    <w:sz w:val="20"/>
                    <w:szCs w:val="20"/>
                  </w:rPr>
                  <w:t>3.4.1.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Zasoby Wodne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_Toc20228743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60</w:t>
                </w:r>
                <w:r w:rsidR="000629C3" w:rsidRPr="009F0EE2">
                  <w:rPr>
                    <w:noProof/>
                    <w:webHidden/>
                    <w:sz w:val="20"/>
                    <w:szCs w:val="20"/>
                  </w:rPr>
                  <w:fldChar w:fldCharType="end"/>
                </w:r>
              </w:hyperlink>
            </w:p>
            <w:p w14:paraId="10D81D00" w14:textId="77777777" w:rsidR="000629C3" w:rsidRPr="009F0EE2" w:rsidRDefault="00632861" w:rsidP="000629C3">
              <w:pPr>
                <w:pStyle w:val="Spistreci3"/>
                <w:rPr>
                  <w:rFonts w:eastAsiaTheme="minorEastAsia" w:cstheme="minorBidi"/>
                  <w:noProof/>
                  <w:sz w:val="20"/>
                  <w:szCs w:val="20"/>
                </w:rPr>
              </w:pPr>
              <w:hyperlink w:anchor="_Toc20228744" w:history="1">
                <w:r w:rsidR="000629C3" w:rsidRPr="009F0EE2">
                  <w:rPr>
                    <w:rStyle w:val="Hipercze"/>
                    <w:rFonts w:asciiTheme="minorHAnsi" w:hAnsiTheme="minorHAnsi" w:cstheme="minorHAnsi"/>
                    <w:noProof/>
                    <w:sz w:val="20"/>
                    <w:szCs w:val="20"/>
                  </w:rPr>
                  <w:t>3.4.2.</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Wody powierzchniowe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_Toc20228744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60</w:t>
                </w:r>
                <w:r w:rsidR="000629C3" w:rsidRPr="009F0EE2">
                  <w:rPr>
                    <w:noProof/>
                    <w:webHidden/>
                    <w:sz w:val="20"/>
                    <w:szCs w:val="20"/>
                  </w:rPr>
                  <w:fldChar w:fldCharType="end"/>
                </w:r>
              </w:hyperlink>
            </w:p>
            <w:p w14:paraId="4DDD5427" w14:textId="77777777" w:rsidR="000629C3" w:rsidRPr="009F0EE2" w:rsidRDefault="00632861" w:rsidP="000629C3">
              <w:pPr>
                <w:pStyle w:val="Spistreci3"/>
                <w:rPr>
                  <w:rFonts w:eastAsiaTheme="minorEastAsia" w:cstheme="minorBidi"/>
                  <w:noProof/>
                  <w:sz w:val="20"/>
                  <w:szCs w:val="20"/>
                </w:rPr>
              </w:pPr>
              <w:hyperlink w:anchor="_Toc20228745" w:history="1">
                <w:r w:rsidR="000629C3" w:rsidRPr="009F0EE2">
                  <w:rPr>
                    <w:rStyle w:val="Hipercze"/>
                    <w:rFonts w:asciiTheme="minorHAnsi" w:hAnsiTheme="minorHAnsi" w:cstheme="minorHAnsi"/>
                    <w:noProof/>
                    <w:sz w:val="20"/>
                    <w:szCs w:val="20"/>
                  </w:rPr>
                  <w:t>3.4.3.</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Wody podziemne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_Toc20228745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63</w:t>
                </w:r>
                <w:r w:rsidR="000629C3" w:rsidRPr="009F0EE2">
                  <w:rPr>
                    <w:noProof/>
                    <w:webHidden/>
                    <w:sz w:val="20"/>
                    <w:szCs w:val="20"/>
                  </w:rPr>
                  <w:fldChar w:fldCharType="end"/>
                </w:r>
              </w:hyperlink>
            </w:p>
            <w:p w14:paraId="3EF23D20" w14:textId="77777777" w:rsidR="000629C3" w:rsidRPr="009F0EE2" w:rsidRDefault="00632861" w:rsidP="000629C3">
              <w:pPr>
                <w:pStyle w:val="Spistreci3"/>
                <w:rPr>
                  <w:rFonts w:eastAsiaTheme="minorEastAsia" w:cstheme="minorBidi"/>
                  <w:noProof/>
                  <w:sz w:val="20"/>
                  <w:szCs w:val="20"/>
                </w:rPr>
              </w:pPr>
              <w:hyperlink w:anchor="_Toc20228746" w:history="1">
                <w:r w:rsidR="000629C3" w:rsidRPr="009F0EE2">
                  <w:rPr>
                    <w:rStyle w:val="Hipercze"/>
                    <w:rFonts w:asciiTheme="minorHAnsi" w:hAnsiTheme="minorHAnsi" w:cstheme="minorHAnsi"/>
                    <w:noProof/>
                    <w:sz w:val="20"/>
                    <w:szCs w:val="20"/>
                  </w:rPr>
                  <w:t>3.4.4.</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Wody morskie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_Toc20228746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67</w:t>
                </w:r>
                <w:r w:rsidR="000629C3" w:rsidRPr="009F0EE2">
                  <w:rPr>
                    <w:noProof/>
                    <w:webHidden/>
                    <w:sz w:val="20"/>
                    <w:szCs w:val="20"/>
                  </w:rPr>
                  <w:fldChar w:fldCharType="end"/>
                </w:r>
              </w:hyperlink>
            </w:p>
            <w:p w14:paraId="6E1FD01C" w14:textId="77777777" w:rsidR="000629C3" w:rsidRPr="009F0EE2" w:rsidRDefault="00632861" w:rsidP="000629C3">
              <w:pPr>
                <w:pStyle w:val="Spistreci3"/>
                <w:rPr>
                  <w:rFonts w:eastAsiaTheme="minorEastAsia" w:cstheme="minorBidi"/>
                  <w:noProof/>
                  <w:sz w:val="20"/>
                  <w:szCs w:val="20"/>
                </w:rPr>
              </w:pPr>
              <w:hyperlink w:anchor="_Toc20228747" w:history="1">
                <w:r w:rsidR="000629C3" w:rsidRPr="009F0EE2">
                  <w:rPr>
                    <w:rStyle w:val="Hipercze"/>
                    <w:rFonts w:asciiTheme="minorHAnsi" w:hAnsiTheme="minorHAnsi" w:cstheme="minorHAnsi"/>
                    <w:noProof/>
                    <w:sz w:val="20"/>
                    <w:szCs w:val="20"/>
                  </w:rPr>
                  <w:t>3.4.5.</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Jakość wód powierzchniowych</w:t>
                </w:r>
                <w:r w:rsidR="000629C3">
                  <w:rPr>
                    <w:rStyle w:val="Hipercze"/>
                    <w:rFonts w:asciiTheme="minorHAnsi" w:hAnsiTheme="minorHAnsi" w:cstheme="minorHAnsi"/>
                    <w:noProof/>
                    <w:sz w:val="20"/>
                    <w:szCs w:val="20"/>
                  </w:rPr>
                  <w:t xml:space="preserve"> i </w:t>
                </w:r>
                <w:r w:rsidR="000629C3" w:rsidRPr="009F0EE2">
                  <w:rPr>
                    <w:rStyle w:val="Hipercze"/>
                    <w:rFonts w:asciiTheme="minorHAnsi" w:hAnsiTheme="minorHAnsi" w:cstheme="minorHAnsi"/>
                    <w:noProof/>
                    <w:sz w:val="20"/>
                    <w:szCs w:val="20"/>
                  </w:rPr>
                  <w:t>podziemnych (z p. widzenia zaoptrzenia</w:t>
                </w:r>
                <w:r w:rsidR="000629C3">
                  <w:rPr>
                    <w:rStyle w:val="Hipercze"/>
                    <w:rFonts w:asciiTheme="minorHAnsi" w:hAnsiTheme="minorHAnsi" w:cstheme="minorHAnsi"/>
                    <w:noProof/>
                    <w:sz w:val="20"/>
                    <w:szCs w:val="20"/>
                  </w:rPr>
                  <w:t xml:space="preserve"> w </w:t>
                </w:r>
                <w:r w:rsidR="000629C3" w:rsidRPr="009F0EE2">
                  <w:rPr>
                    <w:rStyle w:val="Hipercze"/>
                    <w:rFonts w:asciiTheme="minorHAnsi" w:hAnsiTheme="minorHAnsi" w:cstheme="minorHAnsi"/>
                    <w:noProof/>
                    <w:sz w:val="20"/>
                    <w:szCs w:val="20"/>
                  </w:rPr>
                  <w:t>wodę</w:t>
                </w:r>
                <w:r w:rsidR="000629C3">
                  <w:rPr>
                    <w:rStyle w:val="Hipercze"/>
                    <w:rFonts w:asciiTheme="minorHAnsi" w:hAnsiTheme="minorHAnsi" w:cstheme="minorHAnsi"/>
                    <w:noProof/>
                    <w:sz w:val="20"/>
                    <w:szCs w:val="20"/>
                  </w:rPr>
                  <w:t xml:space="preserve"> do </w:t>
                </w:r>
                <w:r w:rsidR="000629C3" w:rsidRPr="009F0EE2">
                  <w:rPr>
                    <w:rStyle w:val="Hipercze"/>
                    <w:rFonts w:asciiTheme="minorHAnsi" w:hAnsiTheme="minorHAnsi" w:cstheme="minorHAnsi"/>
                    <w:noProof/>
                    <w:sz w:val="20"/>
                    <w:szCs w:val="20"/>
                  </w:rPr>
                  <w:t>picia oraz jakości wód</w:t>
                </w:r>
                <w:r w:rsidR="000629C3">
                  <w:rPr>
                    <w:rStyle w:val="Hipercze"/>
                    <w:rFonts w:asciiTheme="minorHAnsi" w:hAnsiTheme="minorHAnsi" w:cstheme="minorHAnsi"/>
                    <w:noProof/>
                    <w:sz w:val="20"/>
                    <w:szCs w:val="20"/>
                  </w:rPr>
                  <w:t xml:space="preserve"> w </w:t>
                </w:r>
                <w:r w:rsidR="000629C3" w:rsidRPr="009F0EE2">
                  <w:rPr>
                    <w:rStyle w:val="Hipercze"/>
                    <w:rFonts w:asciiTheme="minorHAnsi" w:hAnsiTheme="minorHAnsi" w:cstheme="minorHAnsi"/>
                    <w:noProof/>
                    <w:sz w:val="20"/>
                    <w:szCs w:val="20"/>
                  </w:rPr>
                  <w:t>kąpieliskach?</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_Toc20228747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69</w:t>
                </w:r>
                <w:r w:rsidR="000629C3" w:rsidRPr="009F0EE2">
                  <w:rPr>
                    <w:noProof/>
                    <w:webHidden/>
                    <w:sz w:val="20"/>
                    <w:szCs w:val="20"/>
                  </w:rPr>
                  <w:fldChar w:fldCharType="end"/>
                </w:r>
              </w:hyperlink>
            </w:p>
            <w:p w14:paraId="557FBA0E" w14:textId="77777777" w:rsidR="000629C3" w:rsidRPr="009F0EE2" w:rsidRDefault="00632861" w:rsidP="000629C3">
              <w:pPr>
                <w:pStyle w:val="Spistreci3"/>
                <w:rPr>
                  <w:rFonts w:eastAsiaTheme="minorEastAsia" w:cstheme="minorBidi"/>
                  <w:noProof/>
                  <w:sz w:val="20"/>
                  <w:szCs w:val="20"/>
                </w:rPr>
              </w:pPr>
              <w:hyperlink w:anchor="_Toc20228748" w:history="1">
                <w:r w:rsidR="000629C3" w:rsidRPr="009F0EE2">
                  <w:rPr>
                    <w:rStyle w:val="Hipercze"/>
                    <w:rFonts w:asciiTheme="minorHAnsi" w:hAnsiTheme="minorHAnsi" w:cstheme="minorHAnsi"/>
                    <w:noProof/>
                    <w:sz w:val="20"/>
                    <w:szCs w:val="20"/>
                  </w:rPr>
                  <w:t>3.4.6.</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Podsumowanie – czynniki niekorzystnych zmian</w:t>
                </w:r>
                <w:r w:rsidR="000629C3">
                  <w:rPr>
                    <w:rStyle w:val="Hipercze"/>
                    <w:rFonts w:asciiTheme="minorHAnsi" w:hAnsiTheme="minorHAnsi" w:cstheme="minorHAnsi"/>
                    <w:noProof/>
                    <w:sz w:val="20"/>
                    <w:szCs w:val="20"/>
                  </w:rPr>
                  <w:t xml:space="preserve"> w </w:t>
                </w:r>
                <w:r w:rsidR="000629C3" w:rsidRPr="009F0EE2">
                  <w:rPr>
                    <w:rStyle w:val="Hipercze"/>
                    <w:rFonts w:asciiTheme="minorHAnsi" w:hAnsiTheme="minorHAnsi" w:cstheme="minorHAnsi"/>
                    <w:noProof/>
                    <w:sz w:val="20"/>
                    <w:szCs w:val="20"/>
                  </w:rPr>
                  <w:t>środowisku wodnym</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_Toc20228748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71</w:t>
                </w:r>
                <w:r w:rsidR="000629C3" w:rsidRPr="009F0EE2">
                  <w:rPr>
                    <w:noProof/>
                    <w:webHidden/>
                    <w:sz w:val="20"/>
                    <w:szCs w:val="20"/>
                  </w:rPr>
                  <w:fldChar w:fldCharType="end"/>
                </w:r>
              </w:hyperlink>
            </w:p>
            <w:p w14:paraId="20119CE7" w14:textId="7F517EA0" w:rsidR="000629C3" w:rsidRPr="009F0EE2" w:rsidRDefault="00632861" w:rsidP="000629C3">
              <w:pPr>
                <w:pStyle w:val="Spistreci2"/>
                <w:rPr>
                  <w:rFonts w:eastAsiaTheme="minorEastAsia" w:cstheme="minorBidi"/>
                  <w:sz w:val="20"/>
                  <w:szCs w:val="20"/>
                </w:rPr>
              </w:pPr>
              <w:hyperlink w:anchor="_Toc20228749" w:history="1">
                <w:r w:rsidR="000629C3" w:rsidRPr="009F0EE2">
                  <w:rPr>
                    <w:rStyle w:val="Hipercze"/>
                    <w:rFonts w:asciiTheme="minorHAnsi" w:hAnsiTheme="minorHAnsi" w:cstheme="minorHAnsi"/>
                    <w:sz w:val="20"/>
                    <w:szCs w:val="20"/>
                  </w:rPr>
                  <w:t>3.5.</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Hałas</w:t>
                </w:r>
                <w:r w:rsidR="000629C3" w:rsidRPr="009F0EE2">
                  <w:rPr>
                    <w:webHidden/>
                    <w:sz w:val="20"/>
                    <w:szCs w:val="20"/>
                  </w:rPr>
                  <w:tab/>
                </w:r>
                <w:r w:rsidR="007E42BD">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_Toc20228749 \h </w:instrText>
                </w:r>
                <w:r w:rsidR="000629C3" w:rsidRPr="009F0EE2">
                  <w:rPr>
                    <w:webHidden/>
                    <w:sz w:val="20"/>
                    <w:szCs w:val="20"/>
                  </w:rPr>
                </w:r>
                <w:r w:rsidR="000629C3" w:rsidRPr="009F0EE2">
                  <w:rPr>
                    <w:webHidden/>
                    <w:sz w:val="20"/>
                    <w:szCs w:val="20"/>
                  </w:rPr>
                  <w:fldChar w:fldCharType="separate"/>
                </w:r>
                <w:r>
                  <w:rPr>
                    <w:webHidden/>
                    <w:sz w:val="20"/>
                    <w:szCs w:val="20"/>
                  </w:rPr>
                  <w:t>72</w:t>
                </w:r>
                <w:r w:rsidR="000629C3" w:rsidRPr="009F0EE2">
                  <w:rPr>
                    <w:webHidden/>
                    <w:sz w:val="20"/>
                    <w:szCs w:val="20"/>
                  </w:rPr>
                  <w:fldChar w:fldCharType="end"/>
                </w:r>
              </w:hyperlink>
            </w:p>
            <w:p w14:paraId="5EBD2062" w14:textId="77777777" w:rsidR="000629C3" w:rsidRPr="009F0EE2" w:rsidRDefault="00632861" w:rsidP="000629C3">
              <w:pPr>
                <w:pStyle w:val="Spistreci2"/>
                <w:rPr>
                  <w:rFonts w:eastAsiaTheme="minorEastAsia" w:cstheme="minorBidi"/>
                  <w:sz w:val="20"/>
                  <w:szCs w:val="20"/>
                </w:rPr>
              </w:pPr>
              <w:hyperlink w:anchor="_Toc20228750" w:history="1">
                <w:r w:rsidR="000629C3" w:rsidRPr="009F0EE2">
                  <w:rPr>
                    <w:rStyle w:val="Hipercze"/>
                    <w:rFonts w:asciiTheme="minorHAnsi" w:hAnsiTheme="minorHAnsi" w:cstheme="minorHAnsi"/>
                    <w:sz w:val="20"/>
                    <w:szCs w:val="20"/>
                  </w:rPr>
                  <w:t>3.6.</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Promieniowanie elektromagnetyczne</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_Toc20228750 \h </w:instrText>
                </w:r>
                <w:r w:rsidR="000629C3" w:rsidRPr="009F0EE2">
                  <w:rPr>
                    <w:webHidden/>
                    <w:sz w:val="20"/>
                    <w:szCs w:val="20"/>
                  </w:rPr>
                </w:r>
                <w:r w:rsidR="000629C3" w:rsidRPr="009F0EE2">
                  <w:rPr>
                    <w:webHidden/>
                    <w:sz w:val="20"/>
                    <w:szCs w:val="20"/>
                  </w:rPr>
                  <w:fldChar w:fldCharType="separate"/>
                </w:r>
                <w:r>
                  <w:rPr>
                    <w:webHidden/>
                    <w:sz w:val="20"/>
                    <w:szCs w:val="20"/>
                  </w:rPr>
                  <w:t>73</w:t>
                </w:r>
                <w:r w:rsidR="000629C3" w:rsidRPr="009F0EE2">
                  <w:rPr>
                    <w:webHidden/>
                    <w:sz w:val="20"/>
                    <w:szCs w:val="20"/>
                  </w:rPr>
                  <w:fldChar w:fldCharType="end"/>
                </w:r>
              </w:hyperlink>
            </w:p>
            <w:p w14:paraId="189040F9" w14:textId="77777777" w:rsidR="000629C3" w:rsidRPr="009F0EE2" w:rsidRDefault="00632861" w:rsidP="000629C3">
              <w:pPr>
                <w:pStyle w:val="Spistreci2"/>
                <w:rPr>
                  <w:rFonts w:eastAsiaTheme="minorEastAsia" w:cstheme="minorBidi"/>
                  <w:sz w:val="20"/>
                  <w:szCs w:val="20"/>
                </w:rPr>
              </w:pPr>
              <w:hyperlink w:anchor="_Toc20228751" w:history="1">
                <w:r w:rsidR="000629C3" w:rsidRPr="009F0EE2">
                  <w:rPr>
                    <w:rStyle w:val="Hipercze"/>
                    <w:rFonts w:asciiTheme="minorHAnsi" w:hAnsiTheme="minorHAnsi" w:cstheme="minorHAnsi"/>
                    <w:sz w:val="20"/>
                    <w:szCs w:val="20"/>
                  </w:rPr>
                  <w:t>3.7.</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Budowa geologiczna</w:t>
                </w:r>
                <w:r w:rsidR="000629C3">
                  <w:rPr>
                    <w:rStyle w:val="Hipercze"/>
                    <w:rFonts w:asciiTheme="minorHAnsi" w:hAnsiTheme="minorHAnsi" w:cstheme="minorHAnsi"/>
                    <w:sz w:val="20"/>
                    <w:szCs w:val="20"/>
                  </w:rPr>
                  <w:t xml:space="preserve"> i </w:t>
                </w:r>
                <w:r w:rsidR="000629C3" w:rsidRPr="009F0EE2">
                  <w:rPr>
                    <w:rStyle w:val="Hipercze"/>
                    <w:rFonts w:asciiTheme="minorHAnsi" w:hAnsiTheme="minorHAnsi" w:cstheme="minorHAnsi"/>
                    <w:sz w:val="20"/>
                    <w:szCs w:val="20"/>
                  </w:rPr>
                  <w:t>zasoby naturalne</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_Toc20228751 \h </w:instrText>
                </w:r>
                <w:r w:rsidR="000629C3" w:rsidRPr="009F0EE2">
                  <w:rPr>
                    <w:webHidden/>
                    <w:sz w:val="20"/>
                    <w:szCs w:val="20"/>
                  </w:rPr>
                </w:r>
                <w:r w:rsidR="000629C3" w:rsidRPr="009F0EE2">
                  <w:rPr>
                    <w:webHidden/>
                    <w:sz w:val="20"/>
                    <w:szCs w:val="20"/>
                  </w:rPr>
                  <w:fldChar w:fldCharType="separate"/>
                </w:r>
                <w:r>
                  <w:rPr>
                    <w:webHidden/>
                    <w:sz w:val="20"/>
                    <w:szCs w:val="20"/>
                  </w:rPr>
                  <w:t>75</w:t>
                </w:r>
                <w:r w:rsidR="000629C3" w:rsidRPr="009F0EE2">
                  <w:rPr>
                    <w:webHidden/>
                    <w:sz w:val="20"/>
                    <w:szCs w:val="20"/>
                  </w:rPr>
                  <w:fldChar w:fldCharType="end"/>
                </w:r>
              </w:hyperlink>
            </w:p>
            <w:p w14:paraId="71193D1D" w14:textId="77777777" w:rsidR="000629C3" w:rsidRPr="009F0EE2" w:rsidRDefault="00632861" w:rsidP="000629C3">
              <w:pPr>
                <w:pStyle w:val="Spistreci3"/>
                <w:rPr>
                  <w:rFonts w:eastAsiaTheme="minorEastAsia" w:cstheme="minorBidi"/>
                  <w:noProof/>
                  <w:sz w:val="20"/>
                  <w:szCs w:val="20"/>
                </w:rPr>
              </w:pPr>
              <w:hyperlink w:anchor="_Toc20228752" w:history="1">
                <w:r w:rsidR="000629C3" w:rsidRPr="009F0EE2">
                  <w:rPr>
                    <w:rStyle w:val="Hipercze"/>
                    <w:rFonts w:asciiTheme="minorHAnsi" w:hAnsiTheme="minorHAnsi" w:cstheme="minorHAnsi"/>
                    <w:noProof/>
                    <w:sz w:val="20"/>
                    <w:szCs w:val="20"/>
                  </w:rPr>
                  <w:t>3.7.1.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Budowa geologiczna</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_Toc20228752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75</w:t>
                </w:r>
                <w:r w:rsidR="000629C3" w:rsidRPr="009F0EE2">
                  <w:rPr>
                    <w:noProof/>
                    <w:webHidden/>
                    <w:sz w:val="20"/>
                    <w:szCs w:val="20"/>
                  </w:rPr>
                  <w:fldChar w:fldCharType="end"/>
                </w:r>
              </w:hyperlink>
            </w:p>
            <w:p w14:paraId="704A6543" w14:textId="77777777" w:rsidR="000629C3" w:rsidRPr="009F0EE2" w:rsidRDefault="00632861" w:rsidP="000629C3">
              <w:pPr>
                <w:pStyle w:val="Spistreci3"/>
                <w:rPr>
                  <w:rFonts w:eastAsiaTheme="minorEastAsia" w:cstheme="minorBidi"/>
                  <w:noProof/>
                  <w:sz w:val="20"/>
                  <w:szCs w:val="20"/>
                </w:rPr>
              </w:pPr>
              <w:hyperlink w:anchor="_Toc20228753" w:history="1">
                <w:r w:rsidR="000629C3" w:rsidRPr="009F0EE2">
                  <w:rPr>
                    <w:rStyle w:val="Hipercze"/>
                    <w:rFonts w:asciiTheme="minorHAnsi" w:hAnsiTheme="minorHAnsi" w:cstheme="minorHAnsi"/>
                    <w:noProof/>
                    <w:sz w:val="20"/>
                    <w:szCs w:val="20"/>
                  </w:rPr>
                  <w:t>3.7.2.</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Zasoby</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_Toc20228753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81</w:t>
                </w:r>
                <w:r w:rsidR="000629C3" w:rsidRPr="009F0EE2">
                  <w:rPr>
                    <w:noProof/>
                    <w:webHidden/>
                    <w:sz w:val="20"/>
                    <w:szCs w:val="20"/>
                  </w:rPr>
                  <w:fldChar w:fldCharType="end"/>
                </w:r>
              </w:hyperlink>
            </w:p>
            <w:p w14:paraId="711BB28C" w14:textId="77777777" w:rsidR="000629C3" w:rsidRPr="009F0EE2" w:rsidRDefault="00632861" w:rsidP="000629C3">
              <w:pPr>
                <w:pStyle w:val="Spistreci2"/>
                <w:rPr>
                  <w:rFonts w:eastAsiaTheme="minorEastAsia" w:cstheme="minorBidi"/>
                  <w:sz w:val="20"/>
                  <w:szCs w:val="20"/>
                </w:rPr>
              </w:pPr>
              <w:hyperlink w:anchor="_Toc20228754" w:history="1">
                <w:r w:rsidR="000629C3" w:rsidRPr="009F0EE2">
                  <w:rPr>
                    <w:rStyle w:val="Hipercze"/>
                    <w:rFonts w:asciiTheme="minorHAnsi" w:hAnsiTheme="minorHAnsi" w:cstheme="minorHAnsi"/>
                    <w:sz w:val="20"/>
                    <w:szCs w:val="20"/>
                  </w:rPr>
                  <w:t>3.8.</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Gospodarka odpadami</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_Toc20228754 \h </w:instrText>
                </w:r>
                <w:r w:rsidR="000629C3" w:rsidRPr="009F0EE2">
                  <w:rPr>
                    <w:webHidden/>
                    <w:sz w:val="20"/>
                    <w:szCs w:val="20"/>
                  </w:rPr>
                </w:r>
                <w:r w:rsidR="000629C3" w:rsidRPr="009F0EE2">
                  <w:rPr>
                    <w:webHidden/>
                    <w:sz w:val="20"/>
                    <w:szCs w:val="20"/>
                  </w:rPr>
                  <w:fldChar w:fldCharType="separate"/>
                </w:r>
                <w:r>
                  <w:rPr>
                    <w:webHidden/>
                    <w:sz w:val="20"/>
                    <w:szCs w:val="20"/>
                  </w:rPr>
                  <w:t>86</w:t>
                </w:r>
                <w:r w:rsidR="000629C3" w:rsidRPr="009F0EE2">
                  <w:rPr>
                    <w:webHidden/>
                    <w:sz w:val="20"/>
                    <w:szCs w:val="20"/>
                  </w:rPr>
                  <w:fldChar w:fldCharType="end"/>
                </w:r>
              </w:hyperlink>
            </w:p>
            <w:p w14:paraId="4E9DA4C3" w14:textId="77777777" w:rsidR="000629C3" w:rsidRPr="009F0EE2" w:rsidRDefault="00632861" w:rsidP="000629C3">
              <w:pPr>
                <w:pStyle w:val="Spistreci2"/>
                <w:rPr>
                  <w:rFonts w:eastAsiaTheme="minorEastAsia" w:cstheme="minorBidi"/>
                  <w:sz w:val="20"/>
                  <w:szCs w:val="20"/>
                </w:rPr>
              </w:pPr>
              <w:hyperlink w:anchor="_Toc20228755" w:history="1">
                <w:r w:rsidR="000629C3" w:rsidRPr="009F0EE2">
                  <w:rPr>
                    <w:rStyle w:val="Hipercze"/>
                    <w:rFonts w:asciiTheme="minorHAnsi" w:hAnsiTheme="minorHAnsi" w:cstheme="minorHAnsi"/>
                    <w:sz w:val="20"/>
                    <w:szCs w:val="20"/>
                  </w:rPr>
                  <w:t>3.9.</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Krajobraz, rzeźba</w:t>
                </w:r>
                <w:r w:rsidR="000629C3">
                  <w:rPr>
                    <w:rStyle w:val="Hipercze"/>
                    <w:rFonts w:asciiTheme="minorHAnsi" w:hAnsiTheme="minorHAnsi" w:cstheme="minorHAnsi"/>
                    <w:sz w:val="20"/>
                    <w:szCs w:val="20"/>
                  </w:rPr>
                  <w:t xml:space="preserve"> i </w:t>
                </w:r>
                <w:r w:rsidR="000629C3" w:rsidRPr="009F0EE2">
                  <w:rPr>
                    <w:rStyle w:val="Hipercze"/>
                    <w:rFonts w:asciiTheme="minorHAnsi" w:hAnsiTheme="minorHAnsi" w:cstheme="minorHAnsi"/>
                    <w:sz w:val="20"/>
                    <w:szCs w:val="20"/>
                  </w:rPr>
                  <w:t>degradacja terenu</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_Toc20228755 \h </w:instrText>
                </w:r>
                <w:r w:rsidR="000629C3" w:rsidRPr="009F0EE2">
                  <w:rPr>
                    <w:webHidden/>
                    <w:sz w:val="20"/>
                    <w:szCs w:val="20"/>
                  </w:rPr>
                </w:r>
                <w:r w:rsidR="000629C3" w:rsidRPr="009F0EE2">
                  <w:rPr>
                    <w:webHidden/>
                    <w:sz w:val="20"/>
                    <w:szCs w:val="20"/>
                  </w:rPr>
                  <w:fldChar w:fldCharType="separate"/>
                </w:r>
                <w:r>
                  <w:rPr>
                    <w:webHidden/>
                    <w:sz w:val="20"/>
                    <w:szCs w:val="20"/>
                  </w:rPr>
                  <w:t>87</w:t>
                </w:r>
                <w:r w:rsidR="000629C3" w:rsidRPr="009F0EE2">
                  <w:rPr>
                    <w:webHidden/>
                    <w:sz w:val="20"/>
                    <w:szCs w:val="20"/>
                  </w:rPr>
                  <w:fldChar w:fldCharType="end"/>
                </w:r>
              </w:hyperlink>
            </w:p>
            <w:p w14:paraId="10C6A914" w14:textId="77777777" w:rsidR="000629C3" w:rsidRPr="009F0EE2" w:rsidRDefault="00632861" w:rsidP="000629C3">
              <w:pPr>
                <w:pStyle w:val="Spistreci2"/>
                <w:rPr>
                  <w:rFonts w:eastAsiaTheme="minorEastAsia" w:cstheme="minorBidi"/>
                  <w:sz w:val="20"/>
                  <w:szCs w:val="20"/>
                </w:rPr>
              </w:pPr>
              <w:hyperlink w:anchor="_Toc20228756" w:history="1">
                <w:r w:rsidR="000629C3" w:rsidRPr="009F0EE2">
                  <w:rPr>
                    <w:rStyle w:val="Hipercze"/>
                    <w:rFonts w:asciiTheme="minorHAnsi" w:hAnsiTheme="minorHAnsi" w:cstheme="minorHAnsi"/>
                    <w:sz w:val="20"/>
                    <w:szCs w:val="20"/>
                  </w:rPr>
                  <w:t>3.10.</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Zagrożenia naturalne</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_Toc20228756 \h </w:instrText>
                </w:r>
                <w:r w:rsidR="000629C3" w:rsidRPr="009F0EE2">
                  <w:rPr>
                    <w:webHidden/>
                    <w:sz w:val="20"/>
                    <w:szCs w:val="20"/>
                  </w:rPr>
                </w:r>
                <w:r w:rsidR="000629C3" w:rsidRPr="009F0EE2">
                  <w:rPr>
                    <w:webHidden/>
                    <w:sz w:val="20"/>
                    <w:szCs w:val="20"/>
                  </w:rPr>
                  <w:fldChar w:fldCharType="separate"/>
                </w:r>
                <w:r>
                  <w:rPr>
                    <w:webHidden/>
                    <w:sz w:val="20"/>
                    <w:szCs w:val="20"/>
                  </w:rPr>
                  <w:t>89</w:t>
                </w:r>
                <w:r w:rsidR="000629C3" w:rsidRPr="009F0EE2">
                  <w:rPr>
                    <w:webHidden/>
                    <w:sz w:val="20"/>
                    <w:szCs w:val="20"/>
                  </w:rPr>
                  <w:fldChar w:fldCharType="end"/>
                </w:r>
              </w:hyperlink>
            </w:p>
            <w:p w14:paraId="30512EBF" w14:textId="77777777" w:rsidR="000629C3" w:rsidRPr="009F0EE2" w:rsidRDefault="00632861" w:rsidP="000629C3">
              <w:pPr>
                <w:pStyle w:val="Spistreci3"/>
                <w:rPr>
                  <w:rFonts w:eastAsiaTheme="minorEastAsia" w:cstheme="minorBidi"/>
                  <w:noProof/>
                  <w:sz w:val="20"/>
                  <w:szCs w:val="20"/>
                </w:rPr>
              </w:pPr>
              <w:hyperlink w:anchor="_Toc20228757" w:history="1">
                <w:r w:rsidR="000629C3" w:rsidRPr="009F0EE2">
                  <w:rPr>
                    <w:rStyle w:val="Hipercze"/>
                    <w:rFonts w:asciiTheme="minorHAnsi" w:hAnsiTheme="minorHAnsi" w:cstheme="minorHAnsi"/>
                    <w:noProof/>
                    <w:sz w:val="20"/>
                    <w:szCs w:val="20"/>
                  </w:rPr>
                  <w:t>3.10.1.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Zagrożenie powodziowe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_Toc20228757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89</w:t>
                </w:r>
                <w:r w:rsidR="000629C3" w:rsidRPr="009F0EE2">
                  <w:rPr>
                    <w:noProof/>
                    <w:webHidden/>
                    <w:sz w:val="20"/>
                    <w:szCs w:val="20"/>
                  </w:rPr>
                  <w:fldChar w:fldCharType="end"/>
                </w:r>
              </w:hyperlink>
            </w:p>
            <w:p w14:paraId="357B1DFE" w14:textId="77777777" w:rsidR="000629C3" w:rsidRPr="009F0EE2" w:rsidRDefault="00632861" w:rsidP="000629C3">
              <w:pPr>
                <w:pStyle w:val="Spistreci3"/>
                <w:rPr>
                  <w:rFonts w:eastAsiaTheme="minorEastAsia" w:cstheme="minorBidi"/>
                  <w:noProof/>
                  <w:sz w:val="20"/>
                  <w:szCs w:val="20"/>
                </w:rPr>
              </w:pPr>
              <w:hyperlink w:anchor="_Toc20228758" w:history="1">
                <w:r w:rsidR="000629C3" w:rsidRPr="009F0EE2">
                  <w:rPr>
                    <w:rStyle w:val="Hipercze"/>
                    <w:rFonts w:asciiTheme="minorHAnsi" w:hAnsiTheme="minorHAnsi" w:cstheme="minorHAnsi"/>
                    <w:noProof/>
                    <w:sz w:val="20"/>
                    <w:szCs w:val="20"/>
                  </w:rPr>
                  <w:t>3.10.2.</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Ryzyko wystąpienia suszy</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_Toc20228758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91</w:t>
                </w:r>
                <w:r w:rsidR="000629C3" w:rsidRPr="009F0EE2">
                  <w:rPr>
                    <w:noProof/>
                    <w:webHidden/>
                    <w:sz w:val="20"/>
                    <w:szCs w:val="20"/>
                  </w:rPr>
                  <w:fldChar w:fldCharType="end"/>
                </w:r>
              </w:hyperlink>
            </w:p>
            <w:p w14:paraId="4F3A737D" w14:textId="77777777" w:rsidR="000629C3" w:rsidRPr="009F0EE2" w:rsidRDefault="00632861" w:rsidP="000629C3">
              <w:pPr>
                <w:pStyle w:val="Spistreci3"/>
                <w:rPr>
                  <w:rFonts w:eastAsiaTheme="minorEastAsia" w:cstheme="minorBidi"/>
                  <w:noProof/>
                  <w:sz w:val="20"/>
                  <w:szCs w:val="20"/>
                </w:rPr>
              </w:pPr>
              <w:hyperlink w:anchor="_Toc20228759" w:history="1">
                <w:r w:rsidR="000629C3" w:rsidRPr="009F0EE2">
                  <w:rPr>
                    <w:rStyle w:val="Hipercze"/>
                    <w:rFonts w:asciiTheme="minorHAnsi" w:hAnsiTheme="minorHAnsi" w:cstheme="minorHAnsi"/>
                    <w:noProof/>
                    <w:sz w:val="20"/>
                    <w:szCs w:val="20"/>
                  </w:rPr>
                  <w:t>3.10.3.</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Osuwiska</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_Toc20228759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94</w:t>
                </w:r>
                <w:r w:rsidR="000629C3" w:rsidRPr="009F0EE2">
                  <w:rPr>
                    <w:noProof/>
                    <w:webHidden/>
                    <w:sz w:val="20"/>
                    <w:szCs w:val="20"/>
                  </w:rPr>
                  <w:fldChar w:fldCharType="end"/>
                </w:r>
              </w:hyperlink>
            </w:p>
            <w:p w14:paraId="106D5090" w14:textId="77777777" w:rsidR="000629C3" w:rsidRPr="009F0EE2" w:rsidRDefault="00632861" w:rsidP="000629C3">
              <w:pPr>
                <w:pStyle w:val="Spistreci3"/>
                <w:rPr>
                  <w:rFonts w:eastAsiaTheme="minorEastAsia" w:cstheme="minorBidi"/>
                  <w:noProof/>
                  <w:sz w:val="20"/>
                  <w:szCs w:val="20"/>
                </w:rPr>
              </w:pPr>
              <w:hyperlink w:anchor="_Toc20228760" w:history="1">
                <w:r w:rsidR="000629C3" w:rsidRPr="009F0EE2">
                  <w:rPr>
                    <w:rStyle w:val="Hipercze"/>
                    <w:rFonts w:asciiTheme="minorHAnsi" w:hAnsiTheme="minorHAnsi" w:cstheme="minorHAnsi"/>
                    <w:noProof/>
                    <w:sz w:val="20"/>
                    <w:szCs w:val="20"/>
                  </w:rPr>
                  <w:t>3.10.4.</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Sejsmiczność obszaru Polski</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_Toc20228760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98</w:t>
                </w:r>
                <w:r w:rsidR="000629C3" w:rsidRPr="009F0EE2">
                  <w:rPr>
                    <w:noProof/>
                    <w:webHidden/>
                    <w:sz w:val="20"/>
                    <w:szCs w:val="20"/>
                  </w:rPr>
                  <w:fldChar w:fldCharType="end"/>
                </w:r>
              </w:hyperlink>
            </w:p>
            <w:p w14:paraId="4CB86919" w14:textId="77777777" w:rsidR="000629C3" w:rsidRPr="009F0EE2" w:rsidRDefault="00632861" w:rsidP="000629C3">
              <w:pPr>
                <w:pStyle w:val="Spistreci2"/>
                <w:rPr>
                  <w:rFonts w:eastAsiaTheme="minorEastAsia" w:cstheme="minorBidi"/>
                  <w:sz w:val="20"/>
                  <w:szCs w:val="20"/>
                </w:rPr>
              </w:pPr>
              <w:hyperlink w:anchor="_Toc20228761" w:history="1">
                <w:r w:rsidR="000629C3" w:rsidRPr="009F0EE2">
                  <w:rPr>
                    <w:rStyle w:val="Hipercze"/>
                    <w:rFonts w:asciiTheme="minorHAnsi" w:hAnsiTheme="minorHAnsi" w:cstheme="minorHAnsi"/>
                    <w:sz w:val="20"/>
                    <w:szCs w:val="20"/>
                  </w:rPr>
                  <w:t>3.11.</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 xml:space="preserve">Zabytki </w:t>
                </w:r>
                <w:r w:rsidR="000629C3" w:rsidRPr="009F0EE2">
                  <w:rPr>
                    <w:webHidden/>
                    <w:sz w:val="20"/>
                    <w:szCs w:val="20"/>
                  </w:rPr>
                  <w:tab/>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_Toc20228761 \h </w:instrText>
                </w:r>
                <w:r w:rsidR="000629C3" w:rsidRPr="009F0EE2">
                  <w:rPr>
                    <w:webHidden/>
                    <w:sz w:val="20"/>
                    <w:szCs w:val="20"/>
                  </w:rPr>
                </w:r>
                <w:r w:rsidR="000629C3" w:rsidRPr="009F0EE2">
                  <w:rPr>
                    <w:webHidden/>
                    <w:sz w:val="20"/>
                    <w:szCs w:val="20"/>
                  </w:rPr>
                  <w:fldChar w:fldCharType="separate"/>
                </w:r>
                <w:r>
                  <w:rPr>
                    <w:webHidden/>
                    <w:sz w:val="20"/>
                    <w:szCs w:val="20"/>
                  </w:rPr>
                  <w:t>100</w:t>
                </w:r>
                <w:r w:rsidR="000629C3" w:rsidRPr="009F0EE2">
                  <w:rPr>
                    <w:webHidden/>
                    <w:sz w:val="20"/>
                    <w:szCs w:val="20"/>
                  </w:rPr>
                  <w:fldChar w:fldCharType="end"/>
                </w:r>
              </w:hyperlink>
            </w:p>
            <w:p w14:paraId="59A4B42E" w14:textId="77777777" w:rsidR="000629C3" w:rsidRPr="009F0EE2" w:rsidRDefault="00632861" w:rsidP="000629C3">
              <w:pPr>
                <w:pStyle w:val="Spistreci2"/>
                <w:rPr>
                  <w:rFonts w:eastAsiaTheme="minorEastAsia" w:cstheme="minorBidi"/>
                  <w:sz w:val="20"/>
                  <w:szCs w:val="20"/>
                </w:rPr>
              </w:pPr>
              <w:hyperlink w:anchor="_Toc20228762" w:history="1">
                <w:r w:rsidR="000629C3" w:rsidRPr="009F0EE2">
                  <w:rPr>
                    <w:rStyle w:val="Hipercze"/>
                    <w:rFonts w:asciiTheme="minorHAnsi" w:hAnsiTheme="minorHAnsi" w:cstheme="minorHAnsi"/>
                    <w:sz w:val="20"/>
                    <w:szCs w:val="20"/>
                  </w:rPr>
                  <w:t>3.12.</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Zestawienie problemów</w:t>
                </w:r>
                <w:r w:rsidR="000629C3">
                  <w:rPr>
                    <w:rStyle w:val="Hipercze"/>
                    <w:rFonts w:asciiTheme="minorHAnsi" w:hAnsiTheme="minorHAnsi" w:cstheme="minorHAnsi"/>
                    <w:sz w:val="20"/>
                    <w:szCs w:val="20"/>
                  </w:rPr>
                  <w:t xml:space="preserve"> w </w:t>
                </w:r>
                <w:r w:rsidR="000629C3" w:rsidRPr="009F0EE2">
                  <w:rPr>
                    <w:rStyle w:val="Hipercze"/>
                    <w:rFonts w:asciiTheme="minorHAnsi" w:hAnsiTheme="minorHAnsi" w:cstheme="minorHAnsi"/>
                    <w:sz w:val="20"/>
                    <w:szCs w:val="20"/>
                  </w:rPr>
                  <w:t>dziedzinie jakości środowiska</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_Toc20228762 \h </w:instrText>
                </w:r>
                <w:r w:rsidR="000629C3" w:rsidRPr="009F0EE2">
                  <w:rPr>
                    <w:webHidden/>
                    <w:sz w:val="20"/>
                    <w:szCs w:val="20"/>
                  </w:rPr>
                </w:r>
                <w:r w:rsidR="000629C3" w:rsidRPr="009F0EE2">
                  <w:rPr>
                    <w:webHidden/>
                    <w:sz w:val="20"/>
                    <w:szCs w:val="20"/>
                  </w:rPr>
                  <w:fldChar w:fldCharType="separate"/>
                </w:r>
                <w:r>
                  <w:rPr>
                    <w:webHidden/>
                    <w:sz w:val="20"/>
                    <w:szCs w:val="20"/>
                  </w:rPr>
                  <w:t>101</w:t>
                </w:r>
                <w:r w:rsidR="000629C3" w:rsidRPr="009F0EE2">
                  <w:rPr>
                    <w:webHidden/>
                    <w:sz w:val="20"/>
                    <w:szCs w:val="20"/>
                  </w:rPr>
                  <w:fldChar w:fldCharType="end"/>
                </w:r>
              </w:hyperlink>
            </w:p>
            <w:p w14:paraId="1EA12939" w14:textId="77777777" w:rsidR="000629C3" w:rsidRPr="009F0EE2" w:rsidRDefault="00632861" w:rsidP="000629C3">
              <w:pPr>
                <w:pStyle w:val="Spistreci1"/>
                <w:rPr>
                  <w:rFonts w:eastAsiaTheme="minorEastAsia" w:cstheme="minorBidi"/>
                  <w:b w:val="0"/>
                  <w:noProof/>
                </w:rPr>
              </w:pPr>
              <w:hyperlink w:anchor="_Toc20228763" w:history="1">
                <w:r w:rsidR="000629C3" w:rsidRPr="009F0EE2">
                  <w:rPr>
                    <w:rStyle w:val="Hipercze"/>
                    <w:rFonts w:asciiTheme="minorHAnsi" w:hAnsiTheme="minorHAnsi" w:cstheme="minorHAnsi"/>
                    <w:b w:val="0"/>
                    <w:noProof/>
                    <w:sz w:val="20"/>
                  </w:rPr>
                  <w:t>4.</w:t>
                </w:r>
                <w:r w:rsidR="000629C3" w:rsidRPr="009F0EE2">
                  <w:rPr>
                    <w:rFonts w:eastAsiaTheme="minorEastAsia" w:cstheme="minorBidi"/>
                    <w:b w:val="0"/>
                    <w:noProof/>
                  </w:rPr>
                  <w:tab/>
                </w:r>
                <w:r w:rsidR="000629C3" w:rsidRPr="009F0EE2">
                  <w:rPr>
                    <w:rStyle w:val="Hipercze"/>
                    <w:rFonts w:asciiTheme="minorHAnsi" w:hAnsiTheme="minorHAnsi" w:cstheme="minorHAnsi"/>
                    <w:b w:val="0"/>
                    <w:noProof/>
                    <w:sz w:val="20"/>
                  </w:rPr>
                  <w:t>Prognoza oddziaływania</w:t>
                </w:r>
                <w:r w:rsidR="000629C3">
                  <w:rPr>
                    <w:rStyle w:val="Hipercze"/>
                    <w:rFonts w:asciiTheme="minorHAnsi" w:hAnsiTheme="minorHAnsi" w:cstheme="minorHAnsi"/>
                    <w:b w:val="0"/>
                    <w:noProof/>
                    <w:sz w:val="20"/>
                  </w:rPr>
                  <w:t xml:space="preserve"> na </w:t>
                </w:r>
                <w:r w:rsidR="000629C3" w:rsidRPr="009F0EE2">
                  <w:rPr>
                    <w:rStyle w:val="Hipercze"/>
                    <w:rFonts w:asciiTheme="minorHAnsi" w:hAnsiTheme="minorHAnsi" w:cstheme="minorHAnsi"/>
                    <w:b w:val="0"/>
                    <w:noProof/>
                    <w:sz w:val="20"/>
                  </w:rPr>
                  <w:t>środowisko</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_Toc20228763 \h </w:instrText>
                </w:r>
                <w:r w:rsidR="000629C3" w:rsidRPr="009F0EE2">
                  <w:rPr>
                    <w:b w:val="0"/>
                    <w:noProof/>
                    <w:webHidden/>
                  </w:rPr>
                </w:r>
                <w:r w:rsidR="000629C3" w:rsidRPr="009F0EE2">
                  <w:rPr>
                    <w:b w:val="0"/>
                    <w:noProof/>
                    <w:webHidden/>
                  </w:rPr>
                  <w:fldChar w:fldCharType="separate"/>
                </w:r>
                <w:r>
                  <w:rPr>
                    <w:b w:val="0"/>
                    <w:noProof/>
                    <w:webHidden/>
                  </w:rPr>
                  <w:t>103</w:t>
                </w:r>
                <w:r w:rsidR="000629C3" w:rsidRPr="009F0EE2">
                  <w:rPr>
                    <w:b w:val="0"/>
                    <w:noProof/>
                    <w:webHidden/>
                  </w:rPr>
                  <w:fldChar w:fldCharType="end"/>
                </w:r>
              </w:hyperlink>
            </w:p>
            <w:p w14:paraId="27B72163" w14:textId="77777777" w:rsidR="000629C3" w:rsidRPr="009F0EE2" w:rsidRDefault="00632861" w:rsidP="000629C3">
              <w:pPr>
                <w:pStyle w:val="Spistreci2"/>
                <w:rPr>
                  <w:rFonts w:eastAsiaTheme="minorEastAsia" w:cstheme="minorBidi"/>
                  <w:sz w:val="20"/>
                  <w:szCs w:val="20"/>
                </w:rPr>
              </w:pPr>
              <w:hyperlink w:anchor="_Toc20228764" w:history="1">
                <w:r w:rsidR="000629C3" w:rsidRPr="009F0EE2">
                  <w:rPr>
                    <w:rStyle w:val="Hipercze"/>
                    <w:rFonts w:asciiTheme="minorHAnsi" w:hAnsiTheme="minorHAnsi" w:cstheme="minorHAnsi"/>
                    <w:sz w:val="20"/>
                    <w:szCs w:val="20"/>
                  </w:rPr>
                  <w:t>4.1.</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Wpływ</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środowisko</w:t>
                </w:r>
                <w:r w:rsidR="000629C3">
                  <w:rPr>
                    <w:rStyle w:val="Hipercze"/>
                    <w:rFonts w:asciiTheme="minorHAnsi" w:hAnsiTheme="minorHAnsi" w:cstheme="minorHAnsi"/>
                    <w:sz w:val="20"/>
                    <w:szCs w:val="20"/>
                  </w:rPr>
                  <w:t xml:space="preserve"> w </w:t>
                </w:r>
                <w:r w:rsidR="000629C3" w:rsidRPr="009F0EE2">
                  <w:rPr>
                    <w:rStyle w:val="Hipercze"/>
                    <w:rFonts w:asciiTheme="minorHAnsi" w:hAnsiTheme="minorHAnsi" w:cstheme="minorHAnsi"/>
                    <w:sz w:val="20"/>
                    <w:szCs w:val="20"/>
                  </w:rPr>
                  <w:t>przypadku odstąpienia</w:t>
                </w:r>
                <w:r w:rsidR="000629C3">
                  <w:rPr>
                    <w:rStyle w:val="Hipercze"/>
                    <w:rFonts w:asciiTheme="minorHAnsi" w:hAnsiTheme="minorHAnsi" w:cstheme="minorHAnsi"/>
                    <w:sz w:val="20"/>
                    <w:szCs w:val="20"/>
                  </w:rPr>
                  <w:t xml:space="preserve"> od </w:t>
                </w:r>
                <w:r w:rsidR="000629C3" w:rsidRPr="009F0EE2">
                  <w:rPr>
                    <w:rStyle w:val="Hipercze"/>
                    <w:rFonts w:asciiTheme="minorHAnsi" w:hAnsiTheme="minorHAnsi" w:cstheme="minorHAnsi"/>
                    <w:sz w:val="20"/>
                    <w:szCs w:val="20"/>
                  </w:rPr>
                  <w:t>realizacji PEP2040</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_Toc20228764 \h </w:instrText>
                </w:r>
                <w:r w:rsidR="000629C3" w:rsidRPr="009F0EE2">
                  <w:rPr>
                    <w:webHidden/>
                    <w:sz w:val="20"/>
                    <w:szCs w:val="20"/>
                  </w:rPr>
                </w:r>
                <w:r w:rsidR="000629C3" w:rsidRPr="009F0EE2">
                  <w:rPr>
                    <w:webHidden/>
                    <w:sz w:val="20"/>
                    <w:szCs w:val="20"/>
                  </w:rPr>
                  <w:fldChar w:fldCharType="separate"/>
                </w:r>
                <w:r>
                  <w:rPr>
                    <w:webHidden/>
                    <w:sz w:val="20"/>
                    <w:szCs w:val="20"/>
                  </w:rPr>
                  <w:t>103</w:t>
                </w:r>
                <w:r w:rsidR="000629C3" w:rsidRPr="009F0EE2">
                  <w:rPr>
                    <w:webHidden/>
                    <w:sz w:val="20"/>
                    <w:szCs w:val="20"/>
                  </w:rPr>
                  <w:fldChar w:fldCharType="end"/>
                </w:r>
              </w:hyperlink>
            </w:p>
            <w:p w14:paraId="378896DA" w14:textId="77777777" w:rsidR="000629C3" w:rsidRPr="009F0EE2" w:rsidRDefault="00632861" w:rsidP="000629C3">
              <w:pPr>
                <w:pStyle w:val="Spistreci2"/>
                <w:rPr>
                  <w:rFonts w:eastAsiaTheme="minorEastAsia" w:cstheme="minorBidi"/>
                  <w:sz w:val="20"/>
                  <w:szCs w:val="20"/>
                </w:rPr>
              </w:pPr>
              <w:hyperlink w:anchor="_Toc20228765" w:history="1">
                <w:r w:rsidR="000629C3" w:rsidRPr="009F0EE2">
                  <w:rPr>
                    <w:rStyle w:val="Hipercze"/>
                    <w:rFonts w:asciiTheme="minorHAnsi" w:hAnsiTheme="minorHAnsi" w:cstheme="minorHAnsi"/>
                    <w:sz w:val="20"/>
                    <w:szCs w:val="20"/>
                  </w:rPr>
                  <w:t>4.2.</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Analiza</w:t>
                </w:r>
                <w:r w:rsidR="000629C3">
                  <w:rPr>
                    <w:rStyle w:val="Hipercze"/>
                    <w:rFonts w:asciiTheme="minorHAnsi" w:hAnsiTheme="minorHAnsi" w:cstheme="minorHAnsi"/>
                    <w:sz w:val="20"/>
                    <w:szCs w:val="20"/>
                  </w:rPr>
                  <w:t xml:space="preserve"> i </w:t>
                </w:r>
                <w:r w:rsidR="000629C3" w:rsidRPr="009F0EE2">
                  <w:rPr>
                    <w:rStyle w:val="Hipercze"/>
                    <w:rFonts w:asciiTheme="minorHAnsi" w:hAnsiTheme="minorHAnsi" w:cstheme="minorHAnsi"/>
                    <w:sz w:val="20"/>
                    <w:szCs w:val="20"/>
                  </w:rPr>
                  <w:t>ocena stanu środowiska</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obszarach objętych przewidywanym znaczącym oddziaływaniem oraz istniejących problemów ochrony środowiska istotnych</w:t>
                </w:r>
                <w:r w:rsidR="000629C3">
                  <w:rPr>
                    <w:rStyle w:val="Hipercze"/>
                    <w:rFonts w:asciiTheme="minorHAnsi" w:hAnsiTheme="minorHAnsi" w:cstheme="minorHAnsi"/>
                    <w:sz w:val="20"/>
                    <w:szCs w:val="20"/>
                  </w:rPr>
                  <w:t xml:space="preserve"> z </w:t>
                </w:r>
                <w:r w:rsidR="000629C3" w:rsidRPr="009F0EE2">
                  <w:rPr>
                    <w:rStyle w:val="Hipercze"/>
                    <w:rFonts w:asciiTheme="minorHAnsi" w:hAnsiTheme="minorHAnsi" w:cstheme="minorHAnsi"/>
                    <w:sz w:val="20"/>
                    <w:szCs w:val="20"/>
                  </w:rPr>
                  <w:t>punktu widzenia projektu PEP2040,</w:t>
                </w:r>
                <w:r w:rsidR="000629C3">
                  <w:rPr>
                    <w:rStyle w:val="Hipercze"/>
                    <w:rFonts w:asciiTheme="minorHAnsi" w:hAnsiTheme="minorHAnsi" w:cstheme="minorHAnsi"/>
                    <w:sz w:val="20"/>
                    <w:szCs w:val="20"/>
                  </w:rPr>
                  <w:t xml:space="preserve"> w </w:t>
                </w:r>
                <w:r w:rsidR="000629C3" w:rsidRPr="009F0EE2">
                  <w:rPr>
                    <w:rStyle w:val="Hipercze"/>
                    <w:rFonts w:asciiTheme="minorHAnsi" w:hAnsiTheme="minorHAnsi" w:cstheme="minorHAnsi"/>
                    <w:sz w:val="20"/>
                    <w:szCs w:val="20"/>
                  </w:rPr>
                  <w:t>szczególności dotyczących obszarów podlegających ochronie</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podstawie ustawy</w:t>
                </w:r>
                <w:r w:rsidR="000629C3">
                  <w:rPr>
                    <w:rStyle w:val="Hipercze"/>
                    <w:rFonts w:asciiTheme="minorHAnsi" w:hAnsiTheme="minorHAnsi" w:cstheme="minorHAnsi"/>
                    <w:sz w:val="20"/>
                    <w:szCs w:val="20"/>
                  </w:rPr>
                  <w:t xml:space="preserve"> z </w:t>
                </w:r>
                <w:r w:rsidR="000629C3" w:rsidRPr="009F0EE2">
                  <w:rPr>
                    <w:rStyle w:val="Hipercze"/>
                    <w:rFonts w:asciiTheme="minorHAnsi" w:hAnsiTheme="minorHAnsi" w:cstheme="minorHAnsi"/>
                    <w:sz w:val="20"/>
                    <w:szCs w:val="20"/>
                  </w:rPr>
                  <w:t>dnia 16 kwietnia 2004 r.</w:t>
                </w:r>
                <w:r w:rsidR="000629C3">
                  <w:rPr>
                    <w:rStyle w:val="Hipercze"/>
                    <w:rFonts w:asciiTheme="minorHAnsi" w:hAnsiTheme="minorHAnsi" w:cstheme="minorHAnsi"/>
                    <w:sz w:val="20"/>
                    <w:szCs w:val="20"/>
                  </w:rPr>
                  <w:t xml:space="preserve"> o </w:t>
                </w:r>
                <w:r w:rsidR="000629C3" w:rsidRPr="009F0EE2">
                  <w:rPr>
                    <w:rStyle w:val="Hipercze"/>
                    <w:rFonts w:asciiTheme="minorHAnsi" w:hAnsiTheme="minorHAnsi" w:cstheme="minorHAnsi"/>
                    <w:sz w:val="20"/>
                    <w:szCs w:val="20"/>
                  </w:rPr>
                  <w:t>ochronie przyrody</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_Toc20228765 \h </w:instrText>
                </w:r>
                <w:r w:rsidR="000629C3" w:rsidRPr="009F0EE2">
                  <w:rPr>
                    <w:webHidden/>
                    <w:sz w:val="20"/>
                    <w:szCs w:val="20"/>
                  </w:rPr>
                </w:r>
                <w:r w:rsidR="000629C3" w:rsidRPr="009F0EE2">
                  <w:rPr>
                    <w:webHidden/>
                    <w:sz w:val="20"/>
                    <w:szCs w:val="20"/>
                  </w:rPr>
                  <w:fldChar w:fldCharType="separate"/>
                </w:r>
                <w:r>
                  <w:rPr>
                    <w:webHidden/>
                    <w:sz w:val="20"/>
                    <w:szCs w:val="20"/>
                  </w:rPr>
                  <w:t>108</w:t>
                </w:r>
                <w:r w:rsidR="000629C3" w:rsidRPr="009F0EE2">
                  <w:rPr>
                    <w:webHidden/>
                    <w:sz w:val="20"/>
                    <w:szCs w:val="20"/>
                  </w:rPr>
                  <w:fldChar w:fldCharType="end"/>
                </w:r>
              </w:hyperlink>
            </w:p>
            <w:p w14:paraId="0E0FF267" w14:textId="77777777" w:rsidR="000629C3" w:rsidRPr="009F0EE2" w:rsidRDefault="00632861" w:rsidP="000629C3">
              <w:pPr>
                <w:pStyle w:val="Spistreci2"/>
                <w:rPr>
                  <w:rFonts w:eastAsiaTheme="minorEastAsia" w:cstheme="minorBidi"/>
                  <w:sz w:val="20"/>
                  <w:szCs w:val="20"/>
                </w:rPr>
              </w:pPr>
              <w:hyperlink w:anchor="_Toc20228766" w:history="1">
                <w:r w:rsidR="000629C3" w:rsidRPr="009F0EE2">
                  <w:rPr>
                    <w:rStyle w:val="Hipercze"/>
                    <w:rFonts w:asciiTheme="minorHAnsi" w:hAnsiTheme="minorHAnsi" w:cstheme="minorHAnsi"/>
                    <w:sz w:val="20"/>
                    <w:szCs w:val="20"/>
                  </w:rPr>
                  <w:t>4.3.</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Analiza</w:t>
                </w:r>
                <w:r w:rsidR="000629C3">
                  <w:rPr>
                    <w:rStyle w:val="Hipercze"/>
                    <w:rFonts w:asciiTheme="minorHAnsi" w:hAnsiTheme="minorHAnsi" w:cstheme="minorHAnsi"/>
                    <w:sz w:val="20"/>
                    <w:szCs w:val="20"/>
                  </w:rPr>
                  <w:t xml:space="preserve"> i </w:t>
                </w:r>
                <w:r w:rsidR="000629C3" w:rsidRPr="009F0EE2">
                  <w:rPr>
                    <w:rStyle w:val="Hipercze"/>
                    <w:rFonts w:asciiTheme="minorHAnsi" w:hAnsiTheme="minorHAnsi" w:cstheme="minorHAnsi"/>
                    <w:sz w:val="20"/>
                    <w:szCs w:val="20"/>
                  </w:rPr>
                  <w:t>ocena celów ochrony środowiska ustanowionych</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szczeblu międzynarodowym, wspólnotowym</w:t>
                </w:r>
                <w:r w:rsidR="000629C3">
                  <w:rPr>
                    <w:rStyle w:val="Hipercze"/>
                    <w:rFonts w:asciiTheme="minorHAnsi" w:hAnsiTheme="minorHAnsi" w:cstheme="minorHAnsi"/>
                    <w:sz w:val="20"/>
                    <w:szCs w:val="20"/>
                  </w:rPr>
                  <w:t xml:space="preserve"> i </w:t>
                </w:r>
                <w:r w:rsidR="000629C3" w:rsidRPr="009F0EE2">
                  <w:rPr>
                    <w:rStyle w:val="Hipercze"/>
                    <w:rFonts w:asciiTheme="minorHAnsi" w:hAnsiTheme="minorHAnsi" w:cstheme="minorHAnsi"/>
                    <w:sz w:val="20"/>
                    <w:szCs w:val="20"/>
                  </w:rPr>
                  <w:t>krajowym, istotnych</w:t>
                </w:r>
                <w:r w:rsidR="000629C3">
                  <w:rPr>
                    <w:rStyle w:val="Hipercze"/>
                    <w:rFonts w:asciiTheme="minorHAnsi" w:hAnsiTheme="minorHAnsi" w:cstheme="minorHAnsi"/>
                    <w:sz w:val="20"/>
                    <w:szCs w:val="20"/>
                  </w:rPr>
                  <w:t xml:space="preserve"> z </w:t>
                </w:r>
                <w:r w:rsidR="000629C3" w:rsidRPr="009F0EE2">
                  <w:rPr>
                    <w:rStyle w:val="Hipercze"/>
                    <w:rFonts w:asciiTheme="minorHAnsi" w:hAnsiTheme="minorHAnsi" w:cstheme="minorHAnsi"/>
                    <w:sz w:val="20"/>
                    <w:szCs w:val="20"/>
                  </w:rPr>
                  <w:t>punktu widzenia projektu PEP2040</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_Toc20228766 \h </w:instrText>
                </w:r>
                <w:r w:rsidR="000629C3" w:rsidRPr="009F0EE2">
                  <w:rPr>
                    <w:webHidden/>
                    <w:sz w:val="20"/>
                    <w:szCs w:val="20"/>
                  </w:rPr>
                </w:r>
                <w:r w:rsidR="000629C3" w:rsidRPr="009F0EE2">
                  <w:rPr>
                    <w:webHidden/>
                    <w:sz w:val="20"/>
                    <w:szCs w:val="20"/>
                  </w:rPr>
                  <w:fldChar w:fldCharType="separate"/>
                </w:r>
                <w:r>
                  <w:rPr>
                    <w:webHidden/>
                    <w:sz w:val="20"/>
                    <w:szCs w:val="20"/>
                  </w:rPr>
                  <w:t>111</w:t>
                </w:r>
                <w:r w:rsidR="000629C3" w:rsidRPr="009F0EE2">
                  <w:rPr>
                    <w:webHidden/>
                    <w:sz w:val="20"/>
                    <w:szCs w:val="20"/>
                  </w:rPr>
                  <w:fldChar w:fldCharType="end"/>
                </w:r>
              </w:hyperlink>
            </w:p>
            <w:p w14:paraId="14D31EA8" w14:textId="77777777" w:rsidR="000629C3" w:rsidRPr="009F0EE2" w:rsidRDefault="00632861" w:rsidP="000629C3">
              <w:pPr>
                <w:pStyle w:val="Spistreci2"/>
                <w:rPr>
                  <w:rFonts w:eastAsiaTheme="minorEastAsia" w:cstheme="minorBidi"/>
                  <w:sz w:val="20"/>
                  <w:szCs w:val="20"/>
                </w:rPr>
              </w:pPr>
              <w:hyperlink w:anchor="_Toc20228767" w:history="1">
                <w:r w:rsidR="000629C3" w:rsidRPr="009F0EE2">
                  <w:rPr>
                    <w:rStyle w:val="Hipercze"/>
                    <w:rFonts w:asciiTheme="minorHAnsi" w:hAnsiTheme="minorHAnsi" w:cstheme="minorHAnsi"/>
                    <w:sz w:val="20"/>
                    <w:szCs w:val="20"/>
                  </w:rPr>
                  <w:t>4.4.</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Analiza</w:t>
                </w:r>
                <w:r w:rsidR="000629C3">
                  <w:rPr>
                    <w:rStyle w:val="Hipercze"/>
                    <w:rFonts w:asciiTheme="minorHAnsi" w:hAnsiTheme="minorHAnsi" w:cstheme="minorHAnsi"/>
                    <w:sz w:val="20"/>
                    <w:szCs w:val="20"/>
                  </w:rPr>
                  <w:t xml:space="preserve"> i </w:t>
                </w:r>
                <w:r w:rsidR="000629C3" w:rsidRPr="009F0EE2">
                  <w:rPr>
                    <w:rStyle w:val="Hipercze"/>
                    <w:rFonts w:asciiTheme="minorHAnsi" w:hAnsiTheme="minorHAnsi" w:cstheme="minorHAnsi"/>
                    <w:sz w:val="20"/>
                    <w:szCs w:val="20"/>
                  </w:rPr>
                  <w:t>ocena przewidywanych znaczących oddziaływań</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środowisko</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_Toc20228767 \h </w:instrText>
                </w:r>
                <w:r w:rsidR="000629C3" w:rsidRPr="009F0EE2">
                  <w:rPr>
                    <w:webHidden/>
                    <w:sz w:val="20"/>
                    <w:szCs w:val="20"/>
                  </w:rPr>
                </w:r>
                <w:r w:rsidR="000629C3" w:rsidRPr="009F0EE2">
                  <w:rPr>
                    <w:webHidden/>
                    <w:sz w:val="20"/>
                    <w:szCs w:val="20"/>
                  </w:rPr>
                  <w:fldChar w:fldCharType="separate"/>
                </w:r>
                <w:r>
                  <w:rPr>
                    <w:webHidden/>
                    <w:sz w:val="20"/>
                    <w:szCs w:val="20"/>
                  </w:rPr>
                  <w:t>114</w:t>
                </w:r>
                <w:r w:rsidR="000629C3" w:rsidRPr="009F0EE2">
                  <w:rPr>
                    <w:webHidden/>
                    <w:sz w:val="20"/>
                    <w:szCs w:val="20"/>
                  </w:rPr>
                  <w:fldChar w:fldCharType="end"/>
                </w:r>
              </w:hyperlink>
            </w:p>
            <w:p w14:paraId="024BC038" w14:textId="77777777" w:rsidR="000629C3" w:rsidRPr="009F0EE2" w:rsidRDefault="00632861" w:rsidP="000629C3">
              <w:pPr>
                <w:pStyle w:val="Spistreci3"/>
                <w:rPr>
                  <w:rFonts w:eastAsiaTheme="minorEastAsia" w:cstheme="minorBidi"/>
                  <w:noProof/>
                  <w:sz w:val="20"/>
                  <w:szCs w:val="20"/>
                </w:rPr>
              </w:pPr>
              <w:hyperlink w:anchor="_Toc20228768" w:history="1">
                <w:r w:rsidR="000629C3" w:rsidRPr="009F0EE2">
                  <w:rPr>
                    <w:rStyle w:val="Hipercze"/>
                    <w:rFonts w:asciiTheme="minorHAnsi" w:hAnsiTheme="minorHAnsi" w:cstheme="minorHAnsi"/>
                    <w:noProof/>
                    <w:sz w:val="20"/>
                    <w:szCs w:val="20"/>
                  </w:rPr>
                  <w:t>4.4.1.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Oddziaływania</w:t>
                </w:r>
                <w:r w:rsidR="000629C3">
                  <w:rPr>
                    <w:rStyle w:val="Hipercze"/>
                    <w:rFonts w:asciiTheme="minorHAnsi" w:hAnsiTheme="minorHAnsi" w:cstheme="minorHAnsi"/>
                    <w:noProof/>
                    <w:sz w:val="20"/>
                    <w:szCs w:val="20"/>
                  </w:rPr>
                  <w:t xml:space="preserve"> na </w:t>
                </w:r>
                <w:r w:rsidR="000629C3" w:rsidRPr="009F0EE2">
                  <w:rPr>
                    <w:rStyle w:val="Hipercze"/>
                    <w:rFonts w:asciiTheme="minorHAnsi" w:hAnsiTheme="minorHAnsi" w:cstheme="minorHAnsi"/>
                    <w:noProof/>
                    <w:sz w:val="20"/>
                    <w:szCs w:val="20"/>
                  </w:rPr>
                  <w:t>różnorodność biologiczną, rośliny oraz zwierzęta,</w:t>
                </w:r>
                <w:r w:rsidR="000629C3">
                  <w:rPr>
                    <w:rStyle w:val="Hipercze"/>
                    <w:rFonts w:asciiTheme="minorHAnsi" w:hAnsiTheme="minorHAnsi" w:cstheme="minorHAnsi"/>
                    <w:noProof/>
                    <w:sz w:val="20"/>
                    <w:szCs w:val="20"/>
                  </w:rPr>
                  <w:t xml:space="preserve"> w </w:t>
                </w:r>
                <w:r w:rsidR="000629C3" w:rsidRPr="009F0EE2">
                  <w:rPr>
                    <w:rStyle w:val="Hipercze"/>
                    <w:rFonts w:asciiTheme="minorHAnsi" w:hAnsiTheme="minorHAnsi" w:cstheme="minorHAnsi"/>
                    <w:noProof/>
                    <w:sz w:val="20"/>
                    <w:szCs w:val="20"/>
                  </w:rPr>
                  <w:t>tym obszary Natura 2000</w:t>
                </w:r>
                <w:r w:rsidR="000629C3">
                  <w:rPr>
                    <w:rStyle w:val="Hipercze"/>
                    <w:rFonts w:asciiTheme="minorHAnsi" w:hAnsiTheme="minorHAnsi" w:cstheme="minorHAnsi"/>
                    <w:noProof/>
                    <w:sz w:val="20"/>
                    <w:szCs w:val="20"/>
                  </w:rPr>
                  <w:t xml:space="preserve"> i </w:t>
                </w:r>
                <w:r w:rsidR="000629C3" w:rsidRPr="009F0EE2">
                  <w:rPr>
                    <w:rStyle w:val="Hipercze"/>
                    <w:rFonts w:asciiTheme="minorHAnsi" w:hAnsiTheme="minorHAnsi" w:cstheme="minorHAnsi"/>
                    <w:noProof/>
                    <w:sz w:val="20"/>
                    <w:szCs w:val="20"/>
                  </w:rPr>
                  <w:t>ich integralność</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_Toc20228768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141</w:t>
                </w:r>
                <w:r w:rsidR="000629C3" w:rsidRPr="009F0EE2">
                  <w:rPr>
                    <w:noProof/>
                    <w:webHidden/>
                    <w:sz w:val="20"/>
                    <w:szCs w:val="20"/>
                  </w:rPr>
                  <w:fldChar w:fldCharType="end"/>
                </w:r>
              </w:hyperlink>
            </w:p>
            <w:p w14:paraId="2F19C5C3" w14:textId="77777777" w:rsidR="000629C3" w:rsidRPr="009F0EE2" w:rsidRDefault="00632861" w:rsidP="000629C3">
              <w:pPr>
                <w:pStyle w:val="Spistreci3"/>
                <w:rPr>
                  <w:rFonts w:eastAsiaTheme="minorEastAsia" w:cstheme="minorBidi"/>
                  <w:noProof/>
                  <w:sz w:val="20"/>
                  <w:szCs w:val="20"/>
                </w:rPr>
              </w:pPr>
              <w:hyperlink w:anchor="_Toc20228769" w:history="1">
                <w:r w:rsidR="000629C3" w:rsidRPr="009F0EE2">
                  <w:rPr>
                    <w:rStyle w:val="Hipercze"/>
                    <w:rFonts w:asciiTheme="minorHAnsi" w:hAnsiTheme="minorHAnsi" w:cstheme="minorHAnsi"/>
                    <w:noProof/>
                    <w:sz w:val="20"/>
                    <w:szCs w:val="20"/>
                  </w:rPr>
                  <w:t>4.4.2.</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Oddziaływania poszczególnych działań</w:t>
                </w:r>
                <w:r w:rsidR="000629C3">
                  <w:rPr>
                    <w:rStyle w:val="Hipercze"/>
                    <w:rFonts w:asciiTheme="minorHAnsi" w:hAnsiTheme="minorHAnsi" w:cstheme="minorHAnsi"/>
                    <w:noProof/>
                    <w:sz w:val="20"/>
                    <w:szCs w:val="20"/>
                  </w:rPr>
                  <w:t xml:space="preserve"> o </w:t>
                </w:r>
                <w:r w:rsidR="000629C3" w:rsidRPr="009F0EE2">
                  <w:rPr>
                    <w:rStyle w:val="Hipercze"/>
                    <w:rFonts w:asciiTheme="minorHAnsi" w:hAnsiTheme="minorHAnsi" w:cstheme="minorHAnsi"/>
                    <w:noProof/>
                    <w:sz w:val="20"/>
                    <w:szCs w:val="20"/>
                  </w:rPr>
                  <w:t>zidentyfikowanym negatywnym oddziaływaniu</w:t>
                </w:r>
                <w:r w:rsidR="000629C3">
                  <w:rPr>
                    <w:rStyle w:val="Hipercze"/>
                    <w:rFonts w:asciiTheme="minorHAnsi" w:hAnsiTheme="minorHAnsi" w:cstheme="minorHAnsi"/>
                    <w:noProof/>
                    <w:sz w:val="20"/>
                    <w:szCs w:val="20"/>
                  </w:rPr>
                  <w:t xml:space="preserve"> na </w:t>
                </w:r>
                <w:r w:rsidR="000629C3" w:rsidRPr="009F0EE2">
                  <w:rPr>
                    <w:rStyle w:val="Hipercze"/>
                    <w:rFonts w:asciiTheme="minorHAnsi" w:hAnsiTheme="minorHAnsi" w:cstheme="minorHAnsi"/>
                    <w:noProof/>
                    <w:sz w:val="20"/>
                    <w:szCs w:val="20"/>
                  </w:rPr>
                  <w:t>środowisko</w:t>
                </w:r>
                <w:r w:rsidR="000629C3">
                  <w:rPr>
                    <w:rStyle w:val="Hipercze"/>
                    <w:rFonts w:asciiTheme="minorHAnsi" w:hAnsiTheme="minorHAnsi" w:cstheme="minorHAnsi"/>
                    <w:noProof/>
                    <w:sz w:val="20"/>
                    <w:szCs w:val="20"/>
                  </w:rPr>
                  <w:t xml:space="preserve"> na </w:t>
                </w:r>
                <w:r w:rsidR="000629C3" w:rsidRPr="009F0EE2">
                  <w:rPr>
                    <w:rStyle w:val="Hipercze"/>
                    <w:rFonts w:asciiTheme="minorHAnsi" w:hAnsiTheme="minorHAnsi" w:cstheme="minorHAnsi"/>
                    <w:noProof/>
                    <w:sz w:val="20"/>
                    <w:szCs w:val="20"/>
                  </w:rPr>
                  <w:t>różnorodność biologiczną, gatunki roślin</w:t>
                </w:r>
                <w:r w:rsidR="000629C3">
                  <w:rPr>
                    <w:rStyle w:val="Hipercze"/>
                    <w:rFonts w:asciiTheme="minorHAnsi" w:hAnsiTheme="minorHAnsi" w:cstheme="minorHAnsi"/>
                    <w:noProof/>
                    <w:sz w:val="20"/>
                    <w:szCs w:val="20"/>
                  </w:rPr>
                  <w:t xml:space="preserve"> i </w:t>
                </w:r>
                <w:r w:rsidR="000629C3" w:rsidRPr="009F0EE2">
                  <w:rPr>
                    <w:rStyle w:val="Hipercze"/>
                    <w:rFonts w:asciiTheme="minorHAnsi" w:hAnsiTheme="minorHAnsi" w:cstheme="minorHAnsi"/>
                    <w:noProof/>
                    <w:sz w:val="20"/>
                    <w:szCs w:val="20"/>
                  </w:rPr>
                  <w:t>zwierząt, obszary Natura 2000 oraz korytarze ekologiczne– ujęcie szczegółowe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_Toc20228769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150</w:t>
                </w:r>
                <w:r w:rsidR="000629C3" w:rsidRPr="009F0EE2">
                  <w:rPr>
                    <w:noProof/>
                    <w:webHidden/>
                    <w:sz w:val="20"/>
                    <w:szCs w:val="20"/>
                  </w:rPr>
                  <w:fldChar w:fldCharType="end"/>
                </w:r>
              </w:hyperlink>
            </w:p>
            <w:p w14:paraId="0AC4A422" w14:textId="77777777" w:rsidR="000629C3" w:rsidRPr="009F0EE2" w:rsidRDefault="00632861" w:rsidP="000629C3">
              <w:pPr>
                <w:pStyle w:val="Spistreci3"/>
                <w:rPr>
                  <w:rFonts w:eastAsiaTheme="minorEastAsia" w:cstheme="minorBidi"/>
                  <w:noProof/>
                  <w:sz w:val="20"/>
                  <w:szCs w:val="20"/>
                </w:rPr>
              </w:pPr>
              <w:hyperlink w:anchor="_Toc20228770" w:history="1">
                <w:r w:rsidR="000629C3" w:rsidRPr="009F0EE2">
                  <w:rPr>
                    <w:rStyle w:val="Hipercze"/>
                    <w:rFonts w:asciiTheme="minorHAnsi" w:hAnsiTheme="minorHAnsi" w:cstheme="minorHAnsi"/>
                    <w:noProof/>
                    <w:sz w:val="20"/>
                    <w:szCs w:val="20"/>
                  </w:rPr>
                  <w:t>4.4.3.</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Oddziaływania</w:t>
                </w:r>
                <w:r w:rsidR="000629C3">
                  <w:rPr>
                    <w:rStyle w:val="Hipercze"/>
                    <w:rFonts w:asciiTheme="minorHAnsi" w:hAnsiTheme="minorHAnsi" w:cstheme="minorHAnsi"/>
                    <w:noProof/>
                    <w:sz w:val="20"/>
                    <w:szCs w:val="20"/>
                  </w:rPr>
                  <w:t xml:space="preserve"> na </w:t>
                </w:r>
                <w:r w:rsidR="000629C3" w:rsidRPr="009F0EE2">
                  <w:rPr>
                    <w:rStyle w:val="Hipercze"/>
                    <w:rFonts w:asciiTheme="minorHAnsi" w:hAnsiTheme="minorHAnsi" w:cstheme="minorHAnsi"/>
                    <w:noProof/>
                    <w:sz w:val="20"/>
                    <w:szCs w:val="20"/>
                  </w:rPr>
                  <w:t>ludzi</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_Toc20228770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197</w:t>
                </w:r>
                <w:r w:rsidR="000629C3" w:rsidRPr="009F0EE2">
                  <w:rPr>
                    <w:noProof/>
                    <w:webHidden/>
                    <w:sz w:val="20"/>
                    <w:szCs w:val="20"/>
                  </w:rPr>
                  <w:fldChar w:fldCharType="end"/>
                </w:r>
              </w:hyperlink>
            </w:p>
            <w:p w14:paraId="34D9721C" w14:textId="77777777" w:rsidR="000629C3" w:rsidRPr="009F0EE2" w:rsidRDefault="00632861" w:rsidP="000629C3">
              <w:pPr>
                <w:pStyle w:val="Spistreci3"/>
                <w:rPr>
                  <w:rFonts w:eastAsiaTheme="minorEastAsia" w:cstheme="minorBidi"/>
                  <w:noProof/>
                  <w:sz w:val="20"/>
                  <w:szCs w:val="20"/>
                </w:rPr>
              </w:pPr>
              <w:hyperlink w:anchor="_Toc20228771" w:history="1">
                <w:r w:rsidR="000629C3" w:rsidRPr="009F0EE2">
                  <w:rPr>
                    <w:rStyle w:val="Hipercze"/>
                    <w:rFonts w:asciiTheme="minorHAnsi" w:hAnsiTheme="minorHAnsi" w:cstheme="minorHAnsi"/>
                    <w:noProof/>
                    <w:sz w:val="20"/>
                    <w:szCs w:val="20"/>
                  </w:rPr>
                  <w:t>4.4.4.</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Oddziaływania</w:t>
                </w:r>
                <w:r w:rsidR="000629C3">
                  <w:rPr>
                    <w:rStyle w:val="Hipercze"/>
                    <w:rFonts w:asciiTheme="minorHAnsi" w:hAnsiTheme="minorHAnsi" w:cstheme="minorHAnsi"/>
                    <w:noProof/>
                    <w:sz w:val="20"/>
                    <w:szCs w:val="20"/>
                  </w:rPr>
                  <w:t xml:space="preserve"> na </w:t>
                </w:r>
                <w:r w:rsidR="000629C3" w:rsidRPr="009F0EE2">
                  <w:rPr>
                    <w:rStyle w:val="Hipercze"/>
                    <w:rFonts w:asciiTheme="minorHAnsi" w:hAnsiTheme="minorHAnsi" w:cstheme="minorHAnsi"/>
                    <w:noProof/>
                    <w:sz w:val="20"/>
                    <w:szCs w:val="20"/>
                  </w:rPr>
                  <w:t>wody</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_Toc20228771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202</w:t>
                </w:r>
                <w:r w:rsidR="000629C3" w:rsidRPr="009F0EE2">
                  <w:rPr>
                    <w:noProof/>
                    <w:webHidden/>
                    <w:sz w:val="20"/>
                    <w:szCs w:val="20"/>
                  </w:rPr>
                  <w:fldChar w:fldCharType="end"/>
                </w:r>
              </w:hyperlink>
            </w:p>
            <w:p w14:paraId="14FB7A23" w14:textId="77777777" w:rsidR="000629C3" w:rsidRPr="009F0EE2" w:rsidRDefault="00632861" w:rsidP="000629C3">
              <w:pPr>
                <w:pStyle w:val="Spistreci3"/>
                <w:rPr>
                  <w:rFonts w:eastAsiaTheme="minorEastAsia" w:cstheme="minorBidi"/>
                  <w:noProof/>
                  <w:sz w:val="20"/>
                  <w:szCs w:val="20"/>
                </w:rPr>
              </w:pPr>
              <w:hyperlink w:anchor="_Toc20228772" w:history="1">
                <w:r w:rsidR="000629C3" w:rsidRPr="009F0EE2">
                  <w:rPr>
                    <w:rStyle w:val="Hipercze"/>
                    <w:rFonts w:asciiTheme="minorHAnsi" w:hAnsiTheme="minorHAnsi" w:cstheme="minorHAnsi"/>
                    <w:noProof/>
                    <w:sz w:val="20"/>
                    <w:szCs w:val="20"/>
                  </w:rPr>
                  <w:t>4.4.5.</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0ddziaływania</w:t>
                </w:r>
                <w:r w:rsidR="000629C3">
                  <w:rPr>
                    <w:rStyle w:val="Hipercze"/>
                    <w:rFonts w:asciiTheme="minorHAnsi" w:hAnsiTheme="minorHAnsi" w:cstheme="minorHAnsi"/>
                    <w:noProof/>
                    <w:sz w:val="20"/>
                    <w:szCs w:val="20"/>
                  </w:rPr>
                  <w:t xml:space="preserve"> na </w:t>
                </w:r>
                <w:r w:rsidR="000629C3" w:rsidRPr="009F0EE2">
                  <w:rPr>
                    <w:rStyle w:val="Hipercze"/>
                    <w:rFonts w:asciiTheme="minorHAnsi" w:hAnsiTheme="minorHAnsi" w:cstheme="minorHAnsi"/>
                    <w:noProof/>
                    <w:sz w:val="20"/>
                    <w:szCs w:val="20"/>
                  </w:rPr>
                  <w:t>powietrze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_Toc20228772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205</w:t>
                </w:r>
                <w:r w:rsidR="000629C3" w:rsidRPr="009F0EE2">
                  <w:rPr>
                    <w:noProof/>
                    <w:webHidden/>
                    <w:sz w:val="20"/>
                    <w:szCs w:val="20"/>
                  </w:rPr>
                  <w:fldChar w:fldCharType="end"/>
                </w:r>
              </w:hyperlink>
            </w:p>
            <w:p w14:paraId="0E893BA7" w14:textId="77777777" w:rsidR="000629C3" w:rsidRPr="009F0EE2" w:rsidRDefault="00632861" w:rsidP="000629C3">
              <w:pPr>
                <w:pStyle w:val="Spistreci3"/>
                <w:rPr>
                  <w:rFonts w:eastAsiaTheme="minorEastAsia" w:cstheme="minorBidi"/>
                  <w:noProof/>
                  <w:sz w:val="20"/>
                  <w:szCs w:val="20"/>
                </w:rPr>
              </w:pPr>
              <w:hyperlink w:anchor="_Toc20228773" w:history="1">
                <w:r w:rsidR="000629C3" w:rsidRPr="009F0EE2">
                  <w:rPr>
                    <w:rStyle w:val="Hipercze"/>
                    <w:rFonts w:asciiTheme="minorHAnsi" w:hAnsiTheme="minorHAnsi" w:cstheme="minorHAnsi"/>
                    <w:noProof/>
                    <w:sz w:val="20"/>
                    <w:szCs w:val="20"/>
                  </w:rPr>
                  <w:t>4.4.6.</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Oddziaływania</w:t>
                </w:r>
                <w:r w:rsidR="000629C3">
                  <w:rPr>
                    <w:rStyle w:val="Hipercze"/>
                    <w:rFonts w:asciiTheme="minorHAnsi" w:hAnsiTheme="minorHAnsi" w:cstheme="minorHAnsi"/>
                    <w:noProof/>
                    <w:sz w:val="20"/>
                    <w:szCs w:val="20"/>
                  </w:rPr>
                  <w:t xml:space="preserve"> na </w:t>
                </w:r>
                <w:r w:rsidR="000629C3" w:rsidRPr="009F0EE2">
                  <w:rPr>
                    <w:rStyle w:val="Hipercze"/>
                    <w:rFonts w:asciiTheme="minorHAnsi" w:hAnsiTheme="minorHAnsi" w:cstheme="minorHAnsi"/>
                    <w:noProof/>
                    <w:sz w:val="20"/>
                    <w:szCs w:val="20"/>
                  </w:rPr>
                  <w:t>powierzchnię ziemi</w:t>
                </w:r>
                <w:r w:rsidR="000629C3">
                  <w:rPr>
                    <w:rStyle w:val="Hipercze"/>
                    <w:rFonts w:asciiTheme="minorHAnsi" w:hAnsiTheme="minorHAnsi" w:cstheme="minorHAnsi"/>
                    <w:noProof/>
                    <w:sz w:val="20"/>
                    <w:szCs w:val="20"/>
                  </w:rPr>
                  <w:t xml:space="preserve"> i </w:t>
                </w:r>
                <w:r w:rsidR="000629C3" w:rsidRPr="009F0EE2">
                  <w:rPr>
                    <w:rStyle w:val="Hipercze"/>
                    <w:rFonts w:asciiTheme="minorHAnsi" w:hAnsiTheme="minorHAnsi" w:cstheme="minorHAnsi"/>
                    <w:noProof/>
                    <w:sz w:val="20"/>
                    <w:szCs w:val="20"/>
                  </w:rPr>
                  <w:t>krajobraz</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_Toc20228773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208</w:t>
                </w:r>
                <w:r w:rsidR="000629C3" w:rsidRPr="009F0EE2">
                  <w:rPr>
                    <w:noProof/>
                    <w:webHidden/>
                    <w:sz w:val="20"/>
                    <w:szCs w:val="20"/>
                  </w:rPr>
                  <w:fldChar w:fldCharType="end"/>
                </w:r>
              </w:hyperlink>
            </w:p>
            <w:p w14:paraId="41C22C37" w14:textId="77777777" w:rsidR="000629C3" w:rsidRPr="009F0EE2" w:rsidRDefault="00632861" w:rsidP="000629C3">
              <w:pPr>
                <w:pStyle w:val="Spistreci3"/>
                <w:rPr>
                  <w:rFonts w:eastAsiaTheme="minorEastAsia" w:cstheme="minorBidi"/>
                  <w:noProof/>
                  <w:sz w:val="20"/>
                  <w:szCs w:val="20"/>
                </w:rPr>
              </w:pPr>
              <w:hyperlink w:anchor="_Toc20228774" w:history="1">
                <w:r w:rsidR="000629C3" w:rsidRPr="009F0EE2">
                  <w:rPr>
                    <w:rStyle w:val="Hipercze"/>
                    <w:rFonts w:asciiTheme="minorHAnsi" w:hAnsiTheme="minorHAnsi"/>
                    <w:noProof/>
                    <w:sz w:val="20"/>
                    <w:szCs w:val="20"/>
                  </w:rPr>
                  <w:t>4.4.7.</w:t>
                </w:r>
                <w:r w:rsidR="000629C3" w:rsidRPr="009F0EE2">
                  <w:rPr>
                    <w:rFonts w:eastAsiaTheme="minorEastAsia" w:cstheme="minorBidi"/>
                    <w:noProof/>
                    <w:sz w:val="20"/>
                    <w:szCs w:val="20"/>
                  </w:rPr>
                  <w:tab/>
                </w:r>
                <w:r w:rsidR="000629C3" w:rsidRPr="009F0EE2">
                  <w:rPr>
                    <w:rStyle w:val="Hipercze"/>
                    <w:rFonts w:asciiTheme="minorHAnsi" w:hAnsiTheme="minorHAnsi"/>
                    <w:noProof/>
                    <w:sz w:val="20"/>
                    <w:szCs w:val="20"/>
                  </w:rPr>
                  <w:t>Oddziaływania</w:t>
                </w:r>
                <w:r w:rsidR="000629C3">
                  <w:rPr>
                    <w:rStyle w:val="Hipercze"/>
                    <w:rFonts w:asciiTheme="minorHAnsi" w:hAnsiTheme="minorHAnsi"/>
                    <w:noProof/>
                    <w:sz w:val="20"/>
                    <w:szCs w:val="20"/>
                  </w:rPr>
                  <w:t xml:space="preserve"> na </w:t>
                </w:r>
                <w:r w:rsidR="000629C3" w:rsidRPr="009F0EE2">
                  <w:rPr>
                    <w:rStyle w:val="Hipercze"/>
                    <w:rFonts w:asciiTheme="minorHAnsi" w:hAnsiTheme="minorHAnsi"/>
                    <w:noProof/>
                    <w:sz w:val="20"/>
                    <w:szCs w:val="20"/>
                  </w:rPr>
                  <w:t>zasoby naturalne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_Toc20228774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211</w:t>
                </w:r>
                <w:r w:rsidR="000629C3" w:rsidRPr="009F0EE2">
                  <w:rPr>
                    <w:noProof/>
                    <w:webHidden/>
                    <w:sz w:val="20"/>
                    <w:szCs w:val="20"/>
                  </w:rPr>
                  <w:fldChar w:fldCharType="end"/>
                </w:r>
              </w:hyperlink>
            </w:p>
            <w:p w14:paraId="51271CCF" w14:textId="77777777" w:rsidR="000629C3" w:rsidRPr="009F0EE2" w:rsidRDefault="00632861" w:rsidP="000629C3">
              <w:pPr>
                <w:pStyle w:val="Spistreci3"/>
                <w:rPr>
                  <w:rFonts w:eastAsiaTheme="minorEastAsia" w:cstheme="minorBidi"/>
                  <w:noProof/>
                  <w:sz w:val="20"/>
                  <w:szCs w:val="20"/>
                </w:rPr>
              </w:pPr>
              <w:hyperlink w:anchor="_Toc20228775" w:history="1">
                <w:r w:rsidR="000629C3" w:rsidRPr="009F0EE2">
                  <w:rPr>
                    <w:rStyle w:val="Hipercze"/>
                    <w:rFonts w:asciiTheme="minorHAnsi" w:hAnsiTheme="minorHAnsi" w:cstheme="minorHAnsi"/>
                    <w:noProof/>
                    <w:sz w:val="20"/>
                    <w:szCs w:val="20"/>
                  </w:rPr>
                  <w:t>4.4.8.</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Oddziaływania</w:t>
                </w:r>
                <w:r w:rsidR="000629C3">
                  <w:rPr>
                    <w:rStyle w:val="Hipercze"/>
                    <w:rFonts w:asciiTheme="minorHAnsi" w:hAnsiTheme="minorHAnsi" w:cstheme="minorHAnsi"/>
                    <w:noProof/>
                    <w:sz w:val="20"/>
                    <w:szCs w:val="20"/>
                  </w:rPr>
                  <w:t xml:space="preserve"> na </w:t>
                </w:r>
                <w:r w:rsidR="000629C3" w:rsidRPr="009F0EE2">
                  <w:rPr>
                    <w:rStyle w:val="Hipercze"/>
                    <w:rFonts w:asciiTheme="minorHAnsi" w:hAnsiTheme="minorHAnsi" w:cstheme="minorHAnsi"/>
                    <w:noProof/>
                    <w:sz w:val="20"/>
                    <w:szCs w:val="20"/>
                  </w:rPr>
                  <w:t>klimat</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_Toc20228775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213</w:t>
                </w:r>
                <w:r w:rsidR="000629C3" w:rsidRPr="009F0EE2">
                  <w:rPr>
                    <w:noProof/>
                    <w:webHidden/>
                    <w:sz w:val="20"/>
                    <w:szCs w:val="20"/>
                  </w:rPr>
                  <w:fldChar w:fldCharType="end"/>
                </w:r>
              </w:hyperlink>
            </w:p>
            <w:p w14:paraId="64892171" w14:textId="77777777" w:rsidR="000629C3" w:rsidRPr="009F0EE2" w:rsidRDefault="00632861" w:rsidP="000629C3">
              <w:pPr>
                <w:pStyle w:val="Spistreci3"/>
                <w:rPr>
                  <w:rFonts w:eastAsiaTheme="minorEastAsia" w:cstheme="minorBidi"/>
                  <w:noProof/>
                  <w:sz w:val="20"/>
                  <w:szCs w:val="20"/>
                </w:rPr>
              </w:pPr>
              <w:hyperlink w:anchor="_Toc20228776" w:history="1">
                <w:r w:rsidR="000629C3" w:rsidRPr="009F0EE2">
                  <w:rPr>
                    <w:rStyle w:val="Hipercze"/>
                    <w:rFonts w:asciiTheme="minorHAnsi" w:hAnsiTheme="minorHAnsi" w:cstheme="minorHAnsi"/>
                    <w:noProof/>
                    <w:sz w:val="20"/>
                    <w:szCs w:val="20"/>
                  </w:rPr>
                  <w:t>4.4.9.</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Oddziaływania</w:t>
                </w:r>
                <w:r w:rsidR="000629C3">
                  <w:rPr>
                    <w:rStyle w:val="Hipercze"/>
                    <w:rFonts w:asciiTheme="minorHAnsi" w:hAnsiTheme="minorHAnsi" w:cstheme="minorHAnsi"/>
                    <w:noProof/>
                    <w:sz w:val="20"/>
                    <w:szCs w:val="20"/>
                  </w:rPr>
                  <w:t xml:space="preserve"> na </w:t>
                </w:r>
                <w:r w:rsidR="000629C3" w:rsidRPr="009F0EE2">
                  <w:rPr>
                    <w:rStyle w:val="Hipercze"/>
                    <w:rFonts w:asciiTheme="minorHAnsi" w:hAnsiTheme="minorHAnsi" w:cstheme="minorHAnsi"/>
                    <w:noProof/>
                    <w:sz w:val="20"/>
                    <w:szCs w:val="20"/>
                  </w:rPr>
                  <w:t>zabytki</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_Toc20228776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215</w:t>
                </w:r>
                <w:r w:rsidR="000629C3" w:rsidRPr="009F0EE2">
                  <w:rPr>
                    <w:noProof/>
                    <w:webHidden/>
                    <w:sz w:val="20"/>
                    <w:szCs w:val="20"/>
                  </w:rPr>
                  <w:fldChar w:fldCharType="end"/>
                </w:r>
              </w:hyperlink>
            </w:p>
            <w:p w14:paraId="7BD4C9A2" w14:textId="77777777" w:rsidR="000629C3" w:rsidRPr="009F0EE2" w:rsidRDefault="00632861" w:rsidP="000629C3">
              <w:pPr>
                <w:pStyle w:val="Spistreci3"/>
                <w:rPr>
                  <w:rFonts w:eastAsiaTheme="minorEastAsia" w:cstheme="minorBidi"/>
                  <w:noProof/>
                  <w:sz w:val="20"/>
                  <w:szCs w:val="20"/>
                </w:rPr>
              </w:pPr>
              <w:hyperlink w:anchor="_Toc20228777" w:history="1">
                <w:r w:rsidR="000629C3" w:rsidRPr="009F0EE2">
                  <w:rPr>
                    <w:rStyle w:val="Hipercze"/>
                    <w:rFonts w:asciiTheme="minorHAnsi" w:hAnsiTheme="minorHAnsi"/>
                    <w:noProof/>
                    <w:sz w:val="20"/>
                    <w:szCs w:val="20"/>
                  </w:rPr>
                  <w:t>4.4.10.</w:t>
                </w:r>
                <w:r w:rsidR="000629C3" w:rsidRPr="009F0EE2">
                  <w:rPr>
                    <w:rFonts w:eastAsiaTheme="minorEastAsia" w:cstheme="minorBidi"/>
                    <w:noProof/>
                    <w:sz w:val="20"/>
                    <w:szCs w:val="20"/>
                  </w:rPr>
                  <w:tab/>
                </w:r>
                <w:r w:rsidR="000629C3" w:rsidRPr="009F0EE2">
                  <w:rPr>
                    <w:rStyle w:val="Hipercze"/>
                    <w:rFonts w:asciiTheme="minorHAnsi" w:hAnsiTheme="minorHAnsi"/>
                    <w:noProof/>
                    <w:sz w:val="20"/>
                    <w:szCs w:val="20"/>
                  </w:rPr>
                  <w:t>Oddziaływania</w:t>
                </w:r>
                <w:r w:rsidR="000629C3">
                  <w:rPr>
                    <w:rStyle w:val="Hipercze"/>
                    <w:rFonts w:asciiTheme="minorHAnsi" w:hAnsiTheme="minorHAnsi"/>
                    <w:noProof/>
                    <w:sz w:val="20"/>
                    <w:szCs w:val="20"/>
                  </w:rPr>
                  <w:t xml:space="preserve"> na </w:t>
                </w:r>
                <w:r w:rsidR="000629C3" w:rsidRPr="009F0EE2">
                  <w:rPr>
                    <w:rStyle w:val="Hipercze"/>
                    <w:rFonts w:asciiTheme="minorHAnsi" w:hAnsiTheme="minorHAnsi"/>
                    <w:noProof/>
                    <w:sz w:val="20"/>
                    <w:szCs w:val="20"/>
                  </w:rPr>
                  <w:t>dobra materialne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_Toc20228777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217</w:t>
                </w:r>
                <w:r w:rsidR="000629C3" w:rsidRPr="009F0EE2">
                  <w:rPr>
                    <w:noProof/>
                    <w:webHidden/>
                    <w:sz w:val="20"/>
                    <w:szCs w:val="20"/>
                  </w:rPr>
                  <w:fldChar w:fldCharType="end"/>
                </w:r>
              </w:hyperlink>
            </w:p>
            <w:p w14:paraId="2D484709" w14:textId="77777777" w:rsidR="000629C3" w:rsidRPr="009F0EE2" w:rsidRDefault="00632861" w:rsidP="000629C3">
              <w:pPr>
                <w:pStyle w:val="Spistreci2"/>
                <w:rPr>
                  <w:rFonts w:eastAsiaTheme="minorEastAsia" w:cstheme="minorBidi"/>
                  <w:sz w:val="20"/>
                  <w:szCs w:val="20"/>
                </w:rPr>
              </w:pPr>
              <w:hyperlink w:anchor="_Toc20228778" w:history="1">
                <w:r w:rsidR="000629C3" w:rsidRPr="009F0EE2">
                  <w:rPr>
                    <w:rStyle w:val="Hipercze"/>
                    <w:rFonts w:asciiTheme="minorHAnsi" w:hAnsiTheme="minorHAnsi" w:cstheme="minorHAnsi"/>
                    <w:sz w:val="20"/>
                    <w:szCs w:val="20"/>
                  </w:rPr>
                  <w:t>4.5.</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Analiza</w:t>
                </w:r>
                <w:r w:rsidR="000629C3">
                  <w:rPr>
                    <w:rStyle w:val="Hipercze"/>
                    <w:rFonts w:asciiTheme="minorHAnsi" w:hAnsiTheme="minorHAnsi" w:cstheme="minorHAnsi"/>
                    <w:sz w:val="20"/>
                    <w:szCs w:val="20"/>
                  </w:rPr>
                  <w:t xml:space="preserve"> i </w:t>
                </w:r>
                <w:r w:rsidR="000629C3" w:rsidRPr="009F0EE2">
                  <w:rPr>
                    <w:rStyle w:val="Hipercze"/>
                    <w:rFonts w:asciiTheme="minorHAnsi" w:hAnsiTheme="minorHAnsi" w:cstheme="minorHAnsi"/>
                    <w:sz w:val="20"/>
                    <w:szCs w:val="20"/>
                  </w:rPr>
                  <w:t>ocena współzależności</w:t>
                </w:r>
                <w:r w:rsidR="000629C3">
                  <w:rPr>
                    <w:rStyle w:val="Hipercze"/>
                    <w:rFonts w:asciiTheme="minorHAnsi" w:hAnsiTheme="minorHAnsi" w:cstheme="minorHAnsi"/>
                    <w:sz w:val="20"/>
                    <w:szCs w:val="20"/>
                  </w:rPr>
                  <w:t xml:space="preserve"> z </w:t>
                </w:r>
                <w:r w:rsidR="000629C3" w:rsidRPr="009F0EE2">
                  <w:rPr>
                    <w:rStyle w:val="Hipercze"/>
                    <w:rFonts w:asciiTheme="minorHAnsi" w:hAnsiTheme="minorHAnsi" w:cstheme="minorHAnsi"/>
                    <w:sz w:val="20"/>
                    <w:szCs w:val="20"/>
                  </w:rPr>
                  <w:t>prognozami oddziaływania</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środowisko innych dokumentów powiązanych</w:t>
                </w:r>
                <w:r w:rsidR="000629C3">
                  <w:rPr>
                    <w:rStyle w:val="Hipercze"/>
                    <w:rFonts w:asciiTheme="minorHAnsi" w:hAnsiTheme="minorHAnsi" w:cstheme="minorHAnsi"/>
                    <w:sz w:val="20"/>
                    <w:szCs w:val="20"/>
                  </w:rPr>
                  <w:t xml:space="preserve"> z </w:t>
                </w:r>
                <w:r w:rsidR="000629C3" w:rsidRPr="009F0EE2">
                  <w:rPr>
                    <w:rStyle w:val="Hipercze"/>
                    <w:rFonts w:asciiTheme="minorHAnsi" w:hAnsiTheme="minorHAnsi" w:cstheme="minorHAnsi"/>
                    <w:sz w:val="20"/>
                    <w:szCs w:val="20"/>
                  </w:rPr>
                  <w:t>projektem PEP2040</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_Toc20228778 \h </w:instrText>
                </w:r>
                <w:r w:rsidR="000629C3" w:rsidRPr="009F0EE2">
                  <w:rPr>
                    <w:webHidden/>
                    <w:sz w:val="20"/>
                    <w:szCs w:val="20"/>
                  </w:rPr>
                </w:r>
                <w:r w:rsidR="000629C3" w:rsidRPr="009F0EE2">
                  <w:rPr>
                    <w:webHidden/>
                    <w:sz w:val="20"/>
                    <w:szCs w:val="20"/>
                  </w:rPr>
                  <w:fldChar w:fldCharType="separate"/>
                </w:r>
                <w:r>
                  <w:rPr>
                    <w:webHidden/>
                    <w:sz w:val="20"/>
                    <w:szCs w:val="20"/>
                  </w:rPr>
                  <w:t>219</w:t>
                </w:r>
                <w:r w:rsidR="000629C3" w:rsidRPr="009F0EE2">
                  <w:rPr>
                    <w:webHidden/>
                    <w:sz w:val="20"/>
                    <w:szCs w:val="20"/>
                  </w:rPr>
                  <w:fldChar w:fldCharType="end"/>
                </w:r>
              </w:hyperlink>
            </w:p>
            <w:p w14:paraId="48D9EF6C" w14:textId="77777777" w:rsidR="000629C3" w:rsidRPr="009F0EE2" w:rsidRDefault="00632861" w:rsidP="000629C3">
              <w:pPr>
                <w:pStyle w:val="Spistreci2"/>
                <w:rPr>
                  <w:rFonts w:eastAsiaTheme="minorEastAsia" w:cstheme="minorBidi"/>
                  <w:sz w:val="20"/>
                  <w:szCs w:val="20"/>
                </w:rPr>
              </w:pPr>
              <w:hyperlink w:anchor="_Toc20228779" w:history="1">
                <w:r w:rsidR="000629C3" w:rsidRPr="009F0EE2">
                  <w:rPr>
                    <w:rStyle w:val="Hipercze"/>
                    <w:rFonts w:asciiTheme="minorHAnsi" w:hAnsiTheme="minorHAnsi" w:cstheme="minorHAnsi"/>
                    <w:sz w:val="20"/>
                    <w:szCs w:val="20"/>
                  </w:rPr>
                  <w:t>4.6.</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Informacje</w:t>
                </w:r>
                <w:r w:rsidR="000629C3">
                  <w:rPr>
                    <w:rStyle w:val="Hipercze"/>
                    <w:rFonts w:asciiTheme="minorHAnsi" w:hAnsiTheme="minorHAnsi" w:cstheme="minorHAnsi"/>
                    <w:sz w:val="20"/>
                    <w:szCs w:val="20"/>
                  </w:rPr>
                  <w:t xml:space="preserve"> o </w:t>
                </w:r>
                <w:r w:rsidR="000629C3" w:rsidRPr="009F0EE2">
                  <w:rPr>
                    <w:rStyle w:val="Hipercze"/>
                    <w:rFonts w:asciiTheme="minorHAnsi" w:hAnsiTheme="minorHAnsi" w:cstheme="minorHAnsi"/>
                    <w:sz w:val="20"/>
                    <w:szCs w:val="20"/>
                  </w:rPr>
                  <w:t>możliwym transgranicznym oddziaływaniu PEP2040</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środowisko</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_Toc20228779 \h </w:instrText>
                </w:r>
                <w:r w:rsidR="000629C3" w:rsidRPr="009F0EE2">
                  <w:rPr>
                    <w:webHidden/>
                    <w:sz w:val="20"/>
                    <w:szCs w:val="20"/>
                  </w:rPr>
                </w:r>
                <w:r w:rsidR="000629C3" w:rsidRPr="009F0EE2">
                  <w:rPr>
                    <w:webHidden/>
                    <w:sz w:val="20"/>
                    <w:szCs w:val="20"/>
                  </w:rPr>
                  <w:fldChar w:fldCharType="separate"/>
                </w:r>
                <w:r>
                  <w:rPr>
                    <w:webHidden/>
                    <w:sz w:val="20"/>
                    <w:szCs w:val="20"/>
                  </w:rPr>
                  <w:t>221</w:t>
                </w:r>
                <w:r w:rsidR="000629C3" w:rsidRPr="009F0EE2">
                  <w:rPr>
                    <w:webHidden/>
                    <w:sz w:val="20"/>
                    <w:szCs w:val="20"/>
                  </w:rPr>
                  <w:fldChar w:fldCharType="end"/>
                </w:r>
              </w:hyperlink>
            </w:p>
            <w:p w14:paraId="6BC2E330" w14:textId="77777777" w:rsidR="000629C3" w:rsidRPr="009F0EE2" w:rsidRDefault="00632861" w:rsidP="000629C3">
              <w:pPr>
                <w:pStyle w:val="Spistreci2"/>
                <w:rPr>
                  <w:rFonts w:eastAsiaTheme="minorEastAsia" w:cstheme="minorBidi"/>
                  <w:sz w:val="20"/>
                  <w:szCs w:val="20"/>
                </w:rPr>
              </w:pPr>
              <w:hyperlink w:anchor="_Toc20228780" w:history="1">
                <w:r w:rsidR="000629C3" w:rsidRPr="009F0EE2">
                  <w:rPr>
                    <w:rStyle w:val="Hipercze"/>
                    <w:rFonts w:asciiTheme="minorHAnsi" w:hAnsiTheme="minorHAnsi" w:cstheme="minorHAnsi"/>
                    <w:sz w:val="20"/>
                    <w:szCs w:val="20"/>
                  </w:rPr>
                  <w:t>4.7.</w:t>
                </w:r>
                <w:r w:rsidR="000629C3" w:rsidRPr="009F0EE2">
                  <w:rPr>
                    <w:rFonts w:eastAsiaTheme="minorEastAsia" w:cstheme="minorBidi"/>
                    <w:sz w:val="20"/>
                    <w:szCs w:val="20"/>
                  </w:rPr>
                  <w:tab/>
                </w:r>
                <w:r w:rsidR="000629C3" w:rsidRPr="009F0EE2">
                  <w:rPr>
                    <w:rStyle w:val="Hipercze"/>
                    <w:rFonts w:asciiTheme="minorHAnsi" w:hAnsiTheme="minorHAnsi" w:cstheme="minorHAnsi"/>
                    <w:sz w:val="20"/>
                    <w:szCs w:val="20"/>
                  </w:rPr>
                  <w:t>Rozwiązania mające</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celu zapobieganie, ograniczanie lub kompensację przyrodniczą negatywnych oddziaływań</w:t>
                </w:r>
                <w:r w:rsidR="000629C3">
                  <w:rPr>
                    <w:rStyle w:val="Hipercze"/>
                    <w:rFonts w:asciiTheme="minorHAnsi" w:hAnsiTheme="minorHAnsi" w:cstheme="minorHAnsi"/>
                    <w:sz w:val="20"/>
                    <w:szCs w:val="20"/>
                  </w:rPr>
                  <w:t xml:space="preserve"> na </w:t>
                </w:r>
                <w:r w:rsidR="000629C3" w:rsidRPr="009F0EE2">
                  <w:rPr>
                    <w:rStyle w:val="Hipercze"/>
                    <w:rFonts w:asciiTheme="minorHAnsi" w:hAnsiTheme="minorHAnsi" w:cstheme="minorHAnsi"/>
                    <w:sz w:val="20"/>
                    <w:szCs w:val="20"/>
                  </w:rPr>
                  <w:t>środowisko, mogących być rezultatem realizacji PEP2040</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_Toc20228780 \h </w:instrText>
                </w:r>
                <w:r w:rsidR="000629C3" w:rsidRPr="009F0EE2">
                  <w:rPr>
                    <w:webHidden/>
                    <w:sz w:val="20"/>
                    <w:szCs w:val="20"/>
                  </w:rPr>
                </w:r>
                <w:r w:rsidR="000629C3" w:rsidRPr="009F0EE2">
                  <w:rPr>
                    <w:webHidden/>
                    <w:sz w:val="20"/>
                    <w:szCs w:val="20"/>
                  </w:rPr>
                  <w:fldChar w:fldCharType="separate"/>
                </w:r>
                <w:r>
                  <w:rPr>
                    <w:webHidden/>
                    <w:sz w:val="20"/>
                    <w:szCs w:val="20"/>
                  </w:rPr>
                  <w:t>223</w:t>
                </w:r>
                <w:r w:rsidR="000629C3" w:rsidRPr="009F0EE2">
                  <w:rPr>
                    <w:webHidden/>
                    <w:sz w:val="20"/>
                    <w:szCs w:val="20"/>
                  </w:rPr>
                  <w:fldChar w:fldCharType="end"/>
                </w:r>
              </w:hyperlink>
            </w:p>
            <w:p w14:paraId="2E92AA4A" w14:textId="77777777" w:rsidR="000629C3" w:rsidRPr="009F0EE2" w:rsidRDefault="00632861" w:rsidP="000629C3">
              <w:pPr>
                <w:pStyle w:val="Spistreci3"/>
                <w:rPr>
                  <w:rFonts w:eastAsiaTheme="minorEastAsia" w:cstheme="minorBidi"/>
                  <w:noProof/>
                  <w:sz w:val="20"/>
                  <w:szCs w:val="20"/>
                </w:rPr>
              </w:pPr>
              <w:hyperlink w:anchor="_Toc20228781" w:history="1">
                <w:r w:rsidR="000629C3" w:rsidRPr="009F0EE2">
                  <w:rPr>
                    <w:rStyle w:val="Hipercze"/>
                    <w:rFonts w:asciiTheme="minorHAnsi" w:hAnsiTheme="minorHAnsi" w:cstheme="minorHAnsi"/>
                    <w:noProof/>
                    <w:sz w:val="20"/>
                    <w:szCs w:val="20"/>
                  </w:rPr>
                  <w:t>4.7.1.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Rozwiązania</w:t>
                </w:r>
                <w:r w:rsidR="000629C3">
                  <w:rPr>
                    <w:rStyle w:val="Hipercze"/>
                    <w:rFonts w:asciiTheme="minorHAnsi" w:hAnsiTheme="minorHAnsi" w:cstheme="minorHAnsi"/>
                    <w:noProof/>
                    <w:sz w:val="20"/>
                    <w:szCs w:val="20"/>
                  </w:rPr>
                  <w:t xml:space="preserve"> w </w:t>
                </w:r>
                <w:r w:rsidR="000629C3" w:rsidRPr="009F0EE2">
                  <w:rPr>
                    <w:rStyle w:val="Hipercze"/>
                    <w:rFonts w:asciiTheme="minorHAnsi" w:hAnsiTheme="minorHAnsi" w:cstheme="minorHAnsi"/>
                    <w:noProof/>
                    <w:sz w:val="20"/>
                    <w:szCs w:val="20"/>
                  </w:rPr>
                  <w:t>zakresie różnorodności biologicznej, zwierzęta, rośliny oraz korytarze ekologiczne</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_Toc20228781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226</w:t>
                </w:r>
                <w:r w:rsidR="000629C3" w:rsidRPr="009F0EE2">
                  <w:rPr>
                    <w:noProof/>
                    <w:webHidden/>
                    <w:sz w:val="20"/>
                    <w:szCs w:val="20"/>
                  </w:rPr>
                  <w:fldChar w:fldCharType="end"/>
                </w:r>
              </w:hyperlink>
            </w:p>
            <w:p w14:paraId="4B9BAA7B" w14:textId="77777777" w:rsidR="000629C3" w:rsidRPr="009F0EE2" w:rsidRDefault="00632861" w:rsidP="000629C3">
              <w:pPr>
                <w:pStyle w:val="Spistreci3"/>
                <w:rPr>
                  <w:rFonts w:eastAsiaTheme="minorEastAsia" w:cstheme="minorBidi"/>
                  <w:noProof/>
                  <w:sz w:val="20"/>
                  <w:szCs w:val="20"/>
                </w:rPr>
              </w:pPr>
              <w:hyperlink w:anchor="_Toc20228782" w:history="1">
                <w:r w:rsidR="000629C3" w:rsidRPr="009F0EE2">
                  <w:rPr>
                    <w:rStyle w:val="Hipercze"/>
                    <w:rFonts w:asciiTheme="minorHAnsi" w:hAnsiTheme="minorHAnsi"/>
                    <w:noProof/>
                    <w:sz w:val="20"/>
                    <w:szCs w:val="20"/>
                  </w:rPr>
                  <w:t>4.7.2.</w:t>
                </w:r>
                <w:r w:rsidR="000629C3" w:rsidRPr="009F0EE2">
                  <w:rPr>
                    <w:rFonts w:eastAsiaTheme="minorEastAsia" w:cstheme="minorBidi"/>
                    <w:noProof/>
                    <w:sz w:val="20"/>
                    <w:szCs w:val="20"/>
                  </w:rPr>
                  <w:tab/>
                </w:r>
                <w:r w:rsidR="000629C3" w:rsidRPr="009F0EE2">
                  <w:rPr>
                    <w:rStyle w:val="Hipercze"/>
                    <w:rFonts w:asciiTheme="minorHAnsi" w:hAnsiTheme="minorHAnsi"/>
                    <w:noProof/>
                    <w:sz w:val="20"/>
                    <w:szCs w:val="20"/>
                  </w:rPr>
                  <w:t>Sposoby zapobiegania</w:t>
                </w:r>
                <w:r w:rsidR="000629C3">
                  <w:rPr>
                    <w:rStyle w:val="Hipercze"/>
                    <w:rFonts w:asciiTheme="minorHAnsi" w:hAnsiTheme="minorHAnsi"/>
                    <w:noProof/>
                    <w:sz w:val="20"/>
                    <w:szCs w:val="20"/>
                  </w:rPr>
                  <w:t xml:space="preserve"> i </w:t>
                </w:r>
                <w:r w:rsidR="000629C3" w:rsidRPr="009F0EE2">
                  <w:rPr>
                    <w:rStyle w:val="Hipercze"/>
                    <w:rFonts w:asciiTheme="minorHAnsi" w:hAnsiTheme="minorHAnsi"/>
                    <w:noProof/>
                    <w:sz w:val="20"/>
                    <w:szCs w:val="20"/>
                  </w:rPr>
                  <w:t>ograniczania negatywnych oddziaływań</w:t>
                </w:r>
                <w:r w:rsidR="000629C3">
                  <w:rPr>
                    <w:rStyle w:val="Hipercze"/>
                    <w:rFonts w:asciiTheme="minorHAnsi" w:hAnsiTheme="minorHAnsi"/>
                    <w:noProof/>
                    <w:sz w:val="20"/>
                    <w:szCs w:val="20"/>
                  </w:rPr>
                  <w:t xml:space="preserve"> na </w:t>
                </w:r>
                <w:r w:rsidR="000629C3" w:rsidRPr="009F0EE2">
                  <w:rPr>
                    <w:rStyle w:val="Hipercze"/>
                    <w:rFonts w:asciiTheme="minorHAnsi" w:hAnsiTheme="minorHAnsi"/>
                    <w:noProof/>
                    <w:sz w:val="20"/>
                    <w:szCs w:val="20"/>
                  </w:rPr>
                  <w:t>środowisko</w:t>
                </w:r>
                <w:r w:rsidR="000629C3">
                  <w:rPr>
                    <w:rStyle w:val="Hipercze"/>
                    <w:rFonts w:asciiTheme="minorHAnsi" w:hAnsiTheme="minorHAnsi"/>
                    <w:noProof/>
                    <w:sz w:val="20"/>
                    <w:szCs w:val="20"/>
                  </w:rPr>
                  <w:t xml:space="preserve"> w </w:t>
                </w:r>
                <w:r w:rsidR="000629C3" w:rsidRPr="009F0EE2">
                  <w:rPr>
                    <w:rStyle w:val="Hipercze"/>
                    <w:rFonts w:asciiTheme="minorHAnsi" w:hAnsiTheme="minorHAnsi"/>
                    <w:noProof/>
                    <w:sz w:val="20"/>
                    <w:szCs w:val="20"/>
                  </w:rPr>
                  <w:t>zakresie pozostałych elementów środowiska (poza przyrodą – opisaną wyżej)</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_Toc20228782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231</w:t>
                </w:r>
                <w:r w:rsidR="000629C3" w:rsidRPr="009F0EE2">
                  <w:rPr>
                    <w:noProof/>
                    <w:webHidden/>
                    <w:sz w:val="20"/>
                    <w:szCs w:val="20"/>
                  </w:rPr>
                  <w:fldChar w:fldCharType="end"/>
                </w:r>
              </w:hyperlink>
            </w:p>
            <w:p w14:paraId="2DE8031B" w14:textId="77777777" w:rsidR="000629C3" w:rsidRPr="009F0EE2" w:rsidRDefault="00632861" w:rsidP="000629C3">
              <w:pPr>
                <w:pStyle w:val="Spistreci2"/>
                <w:rPr>
                  <w:rFonts w:eastAsiaTheme="minorEastAsia" w:cstheme="minorBidi"/>
                  <w:sz w:val="20"/>
                  <w:szCs w:val="20"/>
                </w:rPr>
              </w:pPr>
              <w:hyperlink w:anchor="_Toc20228783" w:history="1">
                <w:r w:rsidR="000629C3" w:rsidRPr="009F0EE2">
                  <w:rPr>
                    <w:rStyle w:val="Hipercze"/>
                    <w:rFonts w:asciiTheme="minorHAnsi" w:hAnsiTheme="minorHAnsi"/>
                    <w:sz w:val="20"/>
                    <w:szCs w:val="20"/>
                  </w:rPr>
                  <w:t>4.8.</w:t>
                </w:r>
                <w:r w:rsidR="000629C3" w:rsidRPr="009F0EE2">
                  <w:rPr>
                    <w:rFonts w:eastAsiaTheme="minorEastAsia" w:cstheme="minorBidi"/>
                    <w:sz w:val="20"/>
                    <w:szCs w:val="20"/>
                  </w:rPr>
                  <w:tab/>
                </w:r>
                <w:r w:rsidR="000629C3" w:rsidRPr="009F0EE2">
                  <w:rPr>
                    <w:rStyle w:val="Hipercze"/>
                    <w:rFonts w:asciiTheme="minorHAnsi" w:hAnsiTheme="minorHAnsi"/>
                    <w:sz w:val="20"/>
                    <w:szCs w:val="20"/>
                  </w:rPr>
                  <w:t>Rozwiązania alternatywne</w:t>
                </w:r>
                <w:r w:rsidR="000629C3">
                  <w:rPr>
                    <w:rStyle w:val="Hipercze"/>
                    <w:rFonts w:asciiTheme="minorHAnsi" w:hAnsiTheme="minorHAnsi"/>
                    <w:sz w:val="20"/>
                    <w:szCs w:val="20"/>
                  </w:rPr>
                  <w:t xml:space="preserve"> do </w:t>
                </w:r>
                <w:r w:rsidR="000629C3" w:rsidRPr="009F0EE2">
                  <w:rPr>
                    <w:rStyle w:val="Hipercze"/>
                    <w:rFonts w:asciiTheme="minorHAnsi" w:hAnsiTheme="minorHAnsi"/>
                    <w:sz w:val="20"/>
                    <w:szCs w:val="20"/>
                  </w:rPr>
                  <w:t>rozwiązań zawartych</w:t>
                </w:r>
                <w:r w:rsidR="000629C3">
                  <w:rPr>
                    <w:rStyle w:val="Hipercze"/>
                    <w:rFonts w:asciiTheme="minorHAnsi" w:hAnsiTheme="minorHAnsi"/>
                    <w:sz w:val="20"/>
                    <w:szCs w:val="20"/>
                  </w:rPr>
                  <w:t xml:space="preserve"> w </w:t>
                </w:r>
                <w:r w:rsidR="000629C3" w:rsidRPr="009F0EE2">
                  <w:rPr>
                    <w:rStyle w:val="Hipercze"/>
                    <w:rFonts w:asciiTheme="minorHAnsi" w:hAnsiTheme="minorHAnsi"/>
                    <w:sz w:val="20"/>
                    <w:szCs w:val="20"/>
                  </w:rPr>
                  <w:t>PEP2040</w:t>
                </w:r>
                <w:r w:rsidR="000629C3" w:rsidRPr="009F0EE2">
                  <w:rPr>
                    <w:webHidden/>
                    <w:sz w:val="20"/>
                    <w:szCs w:val="20"/>
                  </w:rPr>
                  <w:tab/>
                </w:r>
                <w:r w:rsidR="000629C3" w:rsidRPr="009F0EE2">
                  <w:rPr>
                    <w:webHidden/>
                    <w:sz w:val="20"/>
                    <w:szCs w:val="20"/>
                  </w:rPr>
                  <w:fldChar w:fldCharType="begin"/>
                </w:r>
                <w:r w:rsidR="000629C3" w:rsidRPr="009F0EE2">
                  <w:rPr>
                    <w:webHidden/>
                    <w:sz w:val="20"/>
                    <w:szCs w:val="20"/>
                  </w:rPr>
                  <w:instrText xml:space="preserve"> PAGEREF _Toc20228783 \h </w:instrText>
                </w:r>
                <w:r w:rsidR="000629C3" w:rsidRPr="009F0EE2">
                  <w:rPr>
                    <w:webHidden/>
                    <w:sz w:val="20"/>
                    <w:szCs w:val="20"/>
                  </w:rPr>
                </w:r>
                <w:r w:rsidR="000629C3" w:rsidRPr="009F0EE2">
                  <w:rPr>
                    <w:webHidden/>
                    <w:sz w:val="20"/>
                    <w:szCs w:val="20"/>
                  </w:rPr>
                  <w:fldChar w:fldCharType="separate"/>
                </w:r>
                <w:r>
                  <w:rPr>
                    <w:webHidden/>
                    <w:sz w:val="20"/>
                    <w:szCs w:val="20"/>
                  </w:rPr>
                  <w:t>235</w:t>
                </w:r>
                <w:r w:rsidR="000629C3" w:rsidRPr="009F0EE2">
                  <w:rPr>
                    <w:webHidden/>
                    <w:sz w:val="20"/>
                    <w:szCs w:val="20"/>
                  </w:rPr>
                  <w:fldChar w:fldCharType="end"/>
                </w:r>
              </w:hyperlink>
            </w:p>
            <w:p w14:paraId="38CBF528" w14:textId="77777777" w:rsidR="000629C3" w:rsidRPr="009F0EE2" w:rsidRDefault="00632861" w:rsidP="000629C3">
              <w:pPr>
                <w:pStyle w:val="Spistreci3"/>
                <w:rPr>
                  <w:rFonts w:eastAsiaTheme="minorEastAsia" w:cstheme="minorBidi"/>
                  <w:noProof/>
                  <w:sz w:val="20"/>
                  <w:szCs w:val="20"/>
                </w:rPr>
              </w:pPr>
              <w:hyperlink w:anchor="_Toc20228784" w:history="1">
                <w:r w:rsidR="000629C3" w:rsidRPr="009F0EE2">
                  <w:rPr>
                    <w:rStyle w:val="Hipercze"/>
                    <w:rFonts w:asciiTheme="minorHAnsi" w:hAnsiTheme="minorHAnsi" w:cstheme="minorHAnsi"/>
                    <w:noProof/>
                    <w:sz w:val="20"/>
                    <w:szCs w:val="20"/>
                  </w:rPr>
                  <w:t>4.8.1.</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Uzasadnienie wyboru</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_Toc20228784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235</w:t>
                </w:r>
                <w:r w:rsidR="000629C3" w:rsidRPr="009F0EE2">
                  <w:rPr>
                    <w:noProof/>
                    <w:webHidden/>
                    <w:sz w:val="20"/>
                    <w:szCs w:val="20"/>
                  </w:rPr>
                  <w:fldChar w:fldCharType="end"/>
                </w:r>
              </w:hyperlink>
            </w:p>
            <w:p w14:paraId="0388CAEA" w14:textId="77777777" w:rsidR="000629C3" w:rsidRPr="009F0EE2" w:rsidRDefault="00632861" w:rsidP="000629C3">
              <w:pPr>
                <w:pStyle w:val="Spistreci3"/>
                <w:rPr>
                  <w:rFonts w:eastAsiaTheme="minorEastAsia" w:cstheme="minorBidi"/>
                  <w:noProof/>
                  <w:sz w:val="20"/>
                  <w:szCs w:val="20"/>
                </w:rPr>
              </w:pPr>
              <w:hyperlink w:anchor="_Toc20228785" w:history="1">
                <w:r w:rsidR="000629C3" w:rsidRPr="009F0EE2">
                  <w:rPr>
                    <w:rStyle w:val="Hipercze"/>
                    <w:rFonts w:asciiTheme="minorHAnsi" w:hAnsiTheme="minorHAnsi" w:cstheme="minorHAnsi"/>
                    <w:noProof/>
                    <w:sz w:val="20"/>
                    <w:szCs w:val="20"/>
                  </w:rPr>
                  <w:t>4.8.2.</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Opis metod dokonania oceny prowadzącej</w:t>
                </w:r>
                <w:r w:rsidR="000629C3">
                  <w:rPr>
                    <w:rStyle w:val="Hipercze"/>
                    <w:rFonts w:asciiTheme="minorHAnsi" w:hAnsiTheme="minorHAnsi" w:cstheme="minorHAnsi"/>
                    <w:noProof/>
                    <w:sz w:val="20"/>
                    <w:szCs w:val="20"/>
                  </w:rPr>
                  <w:t xml:space="preserve"> do </w:t>
                </w:r>
                <w:r w:rsidR="000629C3" w:rsidRPr="009F0EE2">
                  <w:rPr>
                    <w:rStyle w:val="Hipercze"/>
                    <w:rFonts w:asciiTheme="minorHAnsi" w:hAnsiTheme="minorHAnsi" w:cstheme="minorHAnsi"/>
                    <w:noProof/>
                    <w:sz w:val="20"/>
                    <w:szCs w:val="20"/>
                  </w:rPr>
                  <w:t>wyboru rozwiązań alternatywnych</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_Toc20228785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236</w:t>
                </w:r>
                <w:r w:rsidR="000629C3" w:rsidRPr="009F0EE2">
                  <w:rPr>
                    <w:noProof/>
                    <w:webHidden/>
                    <w:sz w:val="20"/>
                    <w:szCs w:val="20"/>
                  </w:rPr>
                  <w:fldChar w:fldCharType="end"/>
                </w:r>
              </w:hyperlink>
            </w:p>
            <w:p w14:paraId="31DD1C25" w14:textId="77777777" w:rsidR="000629C3" w:rsidRPr="009F0EE2" w:rsidRDefault="00632861" w:rsidP="000629C3">
              <w:pPr>
                <w:pStyle w:val="Spistreci3"/>
                <w:rPr>
                  <w:rFonts w:eastAsiaTheme="minorEastAsia" w:cstheme="minorBidi"/>
                  <w:noProof/>
                  <w:sz w:val="20"/>
                  <w:szCs w:val="20"/>
                </w:rPr>
              </w:pPr>
              <w:hyperlink w:anchor="_Toc20228786" w:history="1">
                <w:r w:rsidR="000629C3" w:rsidRPr="009F0EE2">
                  <w:rPr>
                    <w:rStyle w:val="Hipercze"/>
                    <w:rFonts w:asciiTheme="minorHAnsi" w:hAnsiTheme="minorHAnsi" w:cstheme="minorHAnsi"/>
                    <w:noProof/>
                    <w:sz w:val="20"/>
                    <w:szCs w:val="20"/>
                  </w:rPr>
                  <w:t>4.8.3.</w:t>
                </w:r>
                <w:r w:rsidR="000629C3" w:rsidRPr="009F0EE2">
                  <w:rPr>
                    <w:rFonts w:eastAsiaTheme="minorEastAsia" w:cstheme="minorBidi"/>
                    <w:noProof/>
                    <w:sz w:val="20"/>
                    <w:szCs w:val="20"/>
                  </w:rPr>
                  <w:tab/>
                </w:r>
                <w:r w:rsidR="000629C3" w:rsidRPr="009F0EE2">
                  <w:rPr>
                    <w:rStyle w:val="Hipercze"/>
                    <w:rFonts w:asciiTheme="minorHAnsi" w:hAnsiTheme="minorHAnsi" w:cstheme="minorHAnsi"/>
                    <w:noProof/>
                    <w:sz w:val="20"/>
                    <w:szCs w:val="20"/>
                  </w:rPr>
                  <w:t>Wskazanie napotkanych trudności wynikających</w:t>
                </w:r>
                <w:r w:rsidR="000629C3">
                  <w:rPr>
                    <w:rStyle w:val="Hipercze"/>
                    <w:rFonts w:asciiTheme="minorHAnsi" w:hAnsiTheme="minorHAnsi" w:cstheme="minorHAnsi"/>
                    <w:noProof/>
                    <w:sz w:val="20"/>
                    <w:szCs w:val="20"/>
                  </w:rPr>
                  <w:t xml:space="preserve"> z </w:t>
                </w:r>
                <w:r w:rsidR="000629C3" w:rsidRPr="009F0EE2">
                  <w:rPr>
                    <w:rStyle w:val="Hipercze"/>
                    <w:rFonts w:asciiTheme="minorHAnsi" w:hAnsiTheme="minorHAnsi" w:cstheme="minorHAnsi"/>
                    <w:noProof/>
                    <w:sz w:val="20"/>
                    <w:szCs w:val="20"/>
                  </w:rPr>
                  <w:t>niedostatków techniki lub luk we współczesnej wiedzy</w:t>
                </w:r>
                <w:r w:rsidR="000629C3" w:rsidRPr="009F0EE2">
                  <w:rPr>
                    <w:noProof/>
                    <w:webHidden/>
                    <w:sz w:val="20"/>
                    <w:szCs w:val="20"/>
                  </w:rPr>
                  <w:tab/>
                </w:r>
                <w:r w:rsidR="000629C3" w:rsidRPr="009F0EE2">
                  <w:rPr>
                    <w:noProof/>
                    <w:webHidden/>
                    <w:sz w:val="20"/>
                    <w:szCs w:val="20"/>
                  </w:rPr>
                  <w:fldChar w:fldCharType="begin"/>
                </w:r>
                <w:r w:rsidR="000629C3" w:rsidRPr="009F0EE2">
                  <w:rPr>
                    <w:noProof/>
                    <w:webHidden/>
                    <w:sz w:val="20"/>
                    <w:szCs w:val="20"/>
                  </w:rPr>
                  <w:instrText xml:space="preserve"> PAGEREF _Toc20228786 \h </w:instrText>
                </w:r>
                <w:r w:rsidR="000629C3" w:rsidRPr="009F0EE2">
                  <w:rPr>
                    <w:noProof/>
                    <w:webHidden/>
                    <w:sz w:val="20"/>
                    <w:szCs w:val="20"/>
                  </w:rPr>
                </w:r>
                <w:r w:rsidR="000629C3" w:rsidRPr="009F0EE2">
                  <w:rPr>
                    <w:noProof/>
                    <w:webHidden/>
                    <w:sz w:val="20"/>
                    <w:szCs w:val="20"/>
                  </w:rPr>
                  <w:fldChar w:fldCharType="separate"/>
                </w:r>
                <w:r>
                  <w:rPr>
                    <w:noProof/>
                    <w:webHidden/>
                    <w:sz w:val="20"/>
                    <w:szCs w:val="20"/>
                  </w:rPr>
                  <w:t>236</w:t>
                </w:r>
                <w:r w:rsidR="000629C3" w:rsidRPr="009F0EE2">
                  <w:rPr>
                    <w:noProof/>
                    <w:webHidden/>
                    <w:sz w:val="20"/>
                    <w:szCs w:val="20"/>
                  </w:rPr>
                  <w:fldChar w:fldCharType="end"/>
                </w:r>
              </w:hyperlink>
            </w:p>
            <w:p w14:paraId="0A8D8692" w14:textId="77777777" w:rsidR="000629C3" w:rsidRPr="009F0EE2" w:rsidRDefault="00632861" w:rsidP="000629C3">
              <w:pPr>
                <w:pStyle w:val="Spistreci1"/>
                <w:rPr>
                  <w:rFonts w:eastAsiaTheme="minorEastAsia" w:cstheme="minorBidi"/>
                  <w:b w:val="0"/>
                  <w:noProof/>
                </w:rPr>
              </w:pPr>
              <w:hyperlink w:anchor="_Toc20228787" w:history="1">
                <w:r w:rsidR="000629C3" w:rsidRPr="009F0EE2">
                  <w:rPr>
                    <w:rStyle w:val="Hipercze"/>
                    <w:rFonts w:asciiTheme="minorHAnsi" w:hAnsiTheme="minorHAnsi" w:cstheme="minorHAnsi"/>
                    <w:b w:val="0"/>
                    <w:noProof/>
                    <w:sz w:val="20"/>
                  </w:rPr>
                  <w:t>5.</w:t>
                </w:r>
                <w:r w:rsidR="000629C3" w:rsidRPr="009F0EE2">
                  <w:rPr>
                    <w:rFonts w:eastAsiaTheme="minorEastAsia" w:cstheme="minorBidi"/>
                    <w:b w:val="0"/>
                    <w:noProof/>
                  </w:rPr>
                  <w:tab/>
                </w:r>
                <w:r w:rsidR="000629C3" w:rsidRPr="009F0EE2">
                  <w:rPr>
                    <w:rStyle w:val="Hipercze"/>
                    <w:rFonts w:asciiTheme="minorHAnsi" w:hAnsiTheme="minorHAnsi" w:cstheme="minorHAnsi"/>
                    <w:b w:val="0"/>
                    <w:noProof/>
                    <w:sz w:val="20"/>
                  </w:rPr>
                  <w:t>Przewidywane metody analizy skutków realizacji PEP2040 oraz częstotliwości przeprowadzania analizy</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_Toc20228787 \h </w:instrText>
                </w:r>
                <w:r w:rsidR="000629C3" w:rsidRPr="009F0EE2">
                  <w:rPr>
                    <w:b w:val="0"/>
                    <w:noProof/>
                    <w:webHidden/>
                  </w:rPr>
                </w:r>
                <w:r w:rsidR="000629C3" w:rsidRPr="009F0EE2">
                  <w:rPr>
                    <w:b w:val="0"/>
                    <w:noProof/>
                    <w:webHidden/>
                  </w:rPr>
                  <w:fldChar w:fldCharType="separate"/>
                </w:r>
                <w:r>
                  <w:rPr>
                    <w:b w:val="0"/>
                    <w:noProof/>
                    <w:webHidden/>
                  </w:rPr>
                  <w:t>237</w:t>
                </w:r>
                <w:r w:rsidR="000629C3" w:rsidRPr="009F0EE2">
                  <w:rPr>
                    <w:b w:val="0"/>
                    <w:noProof/>
                    <w:webHidden/>
                  </w:rPr>
                  <w:fldChar w:fldCharType="end"/>
                </w:r>
              </w:hyperlink>
            </w:p>
            <w:p w14:paraId="72703B52" w14:textId="77777777" w:rsidR="000629C3" w:rsidRPr="009F0EE2" w:rsidRDefault="00632861" w:rsidP="000629C3">
              <w:pPr>
                <w:pStyle w:val="Spistreci1"/>
                <w:rPr>
                  <w:rFonts w:eastAsiaTheme="minorEastAsia" w:cstheme="minorBidi"/>
                  <w:b w:val="0"/>
                  <w:noProof/>
                </w:rPr>
              </w:pPr>
              <w:hyperlink w:anchor="_Toc20228788" w:history="1">
                <w:r w:rsidR="000629C3" w:rsidRPr="009F0EE2">
                  <w:rPr>
                    <w:rStyle w:val="Hipercze"/>
                    <w:rFonts w:asciiTheme="minorHAnsi" w:hAnsiTheme="minorHAnsi" w:cstheme="minorHAnsi"/>
                    <w:b w:val="0"/>
                    <w:noProof/>
                    <w:sz w:val="20"/>
                  </w:rPr>
                  <w:t>6.</w:t>
                </w:r>
                <w:r w:rsidR="000629C3" w:rsidRPr="009F0EE2">
                  <w:rPr>
                    <w:rFonts w:eastAsiaTheme="minorEastAsia" w:cstheme="minorBidi"/>
                    <w:b w:val="0"/>
                    <w:noProof/>
                  </w:rPr>
                  <w:tab/>
                </w:r>
                <w:r w:rsidR="000629C3" w:rsidRPr="009F0EE2">
                  <w:rPr>
                    <w:rStyle w:val="Hipercze"/>
                    <w:rFonts w:asciiTheme="minorHAnsi" w:hAnsiTheme="minorHAnsi" w:cstheme="minorHAnsi"/>
                    <w:b w:val="0"/>
                    <w:noProof/>
                    <w:sz w:val="20"/>
                  </w:rPr>
                  <w:t>Wnioski</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_Toc20228788 \h </w:instrText>
                </w:r>
                <w:r w:rsidR="000629C3" w:rsidRPr="009F0EE2">
                  <w:rPr>
                    <w:b w:val="0"/>
                    <w:noProof/>
                    <w:webHidden/>
                  </w:rPr>
                </w:r>
                <w:r w:rsidR="000629C3" w:rsidRPr="009F0EE2">
                  <w:rPr>
                    <w:b w:val="0"/>
                    <w:noProof/>
                    <w:webHidden/>
                  </w:rPr>
                  <w:fldChar w:fldCharType="separate"/>
                </w:r>
                <w:r>
                  <w:rPr>
                    <w:b w:val="0"/>
                    <w:noProof/>
                    <w:webHidden/>
                  </w:rPr>
                  <w:t>238</w:t>
                </w:r>
                <w:r w:rsidR="000629C3" w:rsidRPr="009F0EE2">
                  <w:rPr>
                    <w:b w:val="0"/>
                    <w:noProof/>
                    <w:webHidden/>
                  </w:rPr>
                  <w:fldChar w:fldCharType="end"/>
                </w:r>
              </w:hyperlink>
            </w:p>
            <w:p w14:paraId="56A0A00A" w14:textId="77777777" w:rsidR="000629C3" w:rsidRPr="009F0EE2" w:rsidRDefault="00632861" w:rsidP="000629C3">
              <w:pPr>
                <w:pStyle w:val="Spistreci1"/>
                <w:rPr>
                  <w:rFonts w:eastAsiaTheme="minorEastAsia" w:cstheme="minorBidi"/>
                  <w:b w:val="0"/>
                  <w:noProof/>
                </w:rPr>
              </w:pPr>
              <w:hyperlink w:anchor="_Toc20228789" w:history="1">
                <w:r w:rsidR="000629C3" w:rsidRPr="009F0EE2">
                  <w:rPr>
                    <w:rStyle w:val="Hipercze"/>
                    <w:rFonts w:asciiTheme="minorHAnsi" w:hAnsiTheme="minorHAnsi" w:cstheme="minorHAnsi"/>
                    <w:b w:val="0"/>
                    <w:noProof/>
                    <w:sz w:val="20"/>
                    <w:lang w:eastAsia="ar-SA"/>
                  </w:rPr>
                  <w:t>7.</w:t>
                </w:r>
                <w:r w:rsidR="000629C3" w:rsidRPr="009F0EE2">
                  <w:rPr>
                    <w:rFonts w:eastAsiaTheme="minorEastAsia" w:cstheme="minorBidi"/>
                    <w:b w:val="0"/>
                    <w:noProof/>
                  </w:rPr>
                  <w:tab/>
                </w:r>
                <w:r w:rsidR="000629C3" w:rsidRPr="009F0EE2">
                  <w:rPr>
                    <w:rStyle w:val="Hipercze"/>
                    <w:rFonts w:asciiTheme="minorHAnsi" w:hAnsiTheme="minorHAnsi" w:cstheme="minorHAnsi"/>
                    <w:b w:val="0"/>
                    <w:noProof/>
                    <w:sz w:val="20"/>
                    <w:lang w:eastAsia="ar-SA"/>
                  </w:rPr>
                  <w:t>Literatura</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_Toc20228789 \h </w:instrText>
                </w:r>
                <w:r w:rsidR="000629C3" w:rsidRPr="009F0EE2">
                  <w:rPr>
                    <w:b w:val="0"/>
                    <w:noProof/>
                    <w:webHidden/>
                  </w:rPr>
                </w:r>
                <w:r w:rsidR="000629C3" w:rsidRPr="009F0EE2">
                  <w:rPr>
                    <w:b w:val="0"/>
                    <w:noProof/>
                    <w:webHidden/>
                  </w:rPr>
                  <w:fldChar w:fldCharType="separate"/>
                </w:r>
                <w:r>
                  <w:rPr>
                    <w:b w:val="0"/>
                    <w:noProof/>
                    <w:webHidden/>
                  </w:rPr>
                  <w:t>240</w:t>
                </w:r>
                <w:r w:rsidR="000629C3" w:rsidRPr="009F0EE2">
                  <w:rPr>
                    <w:b w:val="0"/>
                    <w:noProof/>
                    <w:webHidden/>
                  </w:rPr>
                  <w:fldChar w:fldCharType="end"/>
                </w:r>
              </w:hyperlink>
            </w:p>
            <w:p w14:paraId="6B288529" w14:textId="77777777" w:rsidR="000629C3" w:rsidRPr="009F0EE2" w:rsidRDefault="00632861" w:rsidP="000629C3">
              <w:pPr>
                <w:pStyle w:val="Spistreci1"/>
                <w:rPr>
                  <w:rFonts w:eastAsiaTheme="minorEastAsia" w:cstheme="minorBidi"/>
                  <w:b w:val="0"/>
                  <w:noProof/>
                </w:rPr>
              </w:pPr>
              <w:hyperlink w:anchor="_Toc20228790" w:history="1">
                <w:r w:rsidR="000629C3" w:rsidRPr="009F0EE2">
                  <w:rPr>
                    <w:rStyle w:val="Hipercze"/>
                    <w:rFonts w:asciiTheme="minorHAnsi" w:hAnsiTheme="minorHAnsi" w:cstheme="minorHAnsi"/>
                    <w:b w:val="0"/>
                    <w:noProof/>
                    <w:sz w:val="20"/>
                  </w:rPr>
                  <w:t>Spis tabel</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_Toc20228790 \h </w:instrText>
                </w:r>
                <w:r w:rsidR="000629C3" w:rsidRPr="009F0EE2">
                  <w:rPr>
                    <w:b w:val="0"/>
                    <w:noProof/>
                    <w:webHidden/>
                  </w:rPr>
                </w:r>
                <w:r w:rsidR="000629C3" w:rsidRPr="009F0EE2">
                  <w:rPr>
                    <w:b w:val="0"/>
                    <w:noProof/>
                    <w:webHidden/>
                  </w:rPr>
                  <w:fldChar w:fldCharType="separate"/>
                </w:r>
                <w:r>
                  <w:rPr>
                    <w:b w:val="0"/>
                    <w:noProof/>
                    <w:webHidden/>
                  </w:rPr>
                  <w:t>244</w:t>
                </w:r>
                <w:r w:rsidR="000629C3" w:rsidRPr="009F0EE2">
                  <w:rPr>
                    <w:b w:val="0"/>
                    <w:noProof/>
                    <w:webHidden/>
                  </w:rPr>
                  <w:fldChar w:fldCharType="end"/>
                </w:r>
              </w:hyperlink>
            </w:p>
            <w:p w14:paraId="0C895475" w14:textId="77777777" w:rsidR="000629C3" w:rsidRPr="009F0EE2" w:rsidRDefault="00632861" w:rsidP="000629C3">
              <w:pPr>
                <w:pStyle w:val="Spistreci1"/>
                <w:rPr>
                  <w:rFonts w:eastAsiaTheme="minorEastAsia" w:cstheme="minorBidi"/>
                  <w:b w:val="0"/>
                  <w:noProof/>
                </w:rPr>
              </w:pPr>
              <w:hyperlink w:anchor="_Toc20228791" w:history="1">
                <w:r w:rsidR="000629C3" w:rsidRPr="009F0EE2">
                  <w:rPr>
                    <w:rStyle w:val="Hipercze"/>
                    <w:rFonts w:asciiTheme="minorHAnsi" w:hAnsiTheme="minorHAnsi" w:cstheme="minorHAnsi"/>
                    <w:b w:val="0"/>
                    <w:noProof/>
                    <w:sz w:val="20"/>
                  </w:rPr>
                  <w:t>Spis rysunków</w:t>
                </w:r>
                <w:r w:rsidR="000629C3" w:rsidRPr="009F0EE2">
                  <w:rPr>
                    <w:b w:val="0"/>
                    <w:noProof/>
                    <w:webHidden/>
                  </w:rPr>
                  <w:tab/>
                </w:r>
                <w:r w:rsidR="000629C3" w:rsidRPr="009F0EE2">
                  <w:rPr>
                    <w:b w:val="0"/>
                    <w:noProof/>
                    <w:webHidden/>
                  </w:rPr>
                  <w:fldChar w:fldCharType="begin"/>
                </w:r>
                <w:r w:rsidR="000629C3" w:rsidRPr="009F0EE2">
                  <w:rPr>
                    <w:b w:val="0"/>
                    <w:noProof/>
                    <w:webHidden/>
                  </w:rPr>
                  <w:instrText xml:space="preserve"> PAGEREF _Toc20228791 \h </w:instrText>
                </w:r>
                <w:r w:rsidR="000629C3" w:rsidRPr="009F0EE2">
                  <w:rPr>
                    <w:b w:val="0"/>
                    <w:noProof/>
                    <w:webHidden/>
                  </w:rPr>
                </w:r>
                <w:r w:rsidR="000629C3" w:rsidRPr="009F0EE2">
                  <w:rPr>
                    <w:b w:val="0"/>
                    <w:noProof/>
                    <w:webHidden/>
                  </w:rPr>
                  <w:fldChar w:fldCharType="separate"/>
                </w:r>
                <w:r>
                  <w:rPr>
                    <w:b w:val="0"/>
                    <w:noProof/>
                    <w:webHidden/>
                  </w:rPr>
                  <w:t>246</w:t>
                </w:r>
                <w:r w:rsidR="000629C3" w:rsidRPr="009F0EE2">
                  <w:rPr>
                    <w:b w:val="0"/>
                    <w:noProof/>
                    <w:webHidden/>
                  </w:rPr>
                  <w:fldChar w:fldCharType="end"/>
                </w:r>
              </w:hyperlink>
            </w:p>
            <w:p w14:paraId="0B79C8F9" w14:textId="77777777" w:rsidR="000629C3" w:rsidRDefault="000629C3" w:rsidP="000629C3">
              <w:pPr>
                <w:pStyle w:val="Spistreci2"/>
              </w:pPr>
              <w:r w:rsidRPr="009F0EE2">
                <w:rPr>
                  <w:sz w:val="20"/>
                  <w:szCs w:val="20"/>
                </w:rPr>
                <w:fldChar w:fldCharType="end"/>
              </w:r>
            </w:p>
          </w:sdtContent>
        </w:sdt>
        <w:p w14:paraId="13C041F2" w14:textId="77777777" w:rsidR="00A5022D" w:rsidRPr="009F0EE2" w:rsidRDefault="0018784B" w:rsidP="000629C3">
          <w:pPr>
            <w:pStyle w:val="Spistreci2"/>
            <w:ind w:left="0" w:firstLine="0"/>
          </w:pPr>
          <w:r w:rsidRPr="009F0EE2">
            <w:rPr>
              <w:sz w:val="20"/>
              <w:szCs w:val="20"/>
            </w:rPr>
            <w:fldChar w:fldCharType="end"/>
          </w:r>
        </w:p>
      </w:sdtContent>
    </w:sdt>
    <w:p w14:paraId="32686787" w14:textId="77777777" w:rsidR="005A3BDB" w:rsidRPr="009F0EE2" w:rsidRDefault="00081FDB" w:rsidP="000629C3">
      <w:pPr>
        <w:pStyle w:val="Spistreci2"/>
        <w:ind w:left="0" w:firstLine="0"/>
        <w:rPr>
          <w:rFonts w:asciiTheme="minorHAnsi" w:hAnsiTheme="minorHAnsi"/>
          <w:b/>
          <w:bCs/>
          <w:iCs/>
          <w:noProof w:val="0"/>
          <w:color w:val="003399"/>
          <w:sz w:val="20"/>
          <w:szCs w:val="20"/>
          <w:lang w:eastAsia="ar-SA"/>
        </w:rPr>
      </w:pPr>
      <w:r>
        <w:rPr>
          <w:rFonts w:asciiTheme="minorHAnsi" w:hAnsiTheme="minorHAnsi"/>
          <w:b/>
          <w:bCs/>
          <w:iCs/>
          <w:noProof w:val="0"/>
          <w:color w:val="003399"/>
          <w:sz w:val="20"/>
          <w:szCs w:val="20"/>
          <w:lang w:eastAsia="ar-SA"/>
        </w:rPr>
        <w:t>Spis załączników</w:t>
      </w:r>
      <w:r w:rsidR="00451541" w:rsidRPr="009F0EE2">
        <w:rPr>
          <w:rFonts w:asciiTheme="minorHAnsi" w:hAnsiTheme="minorHAnsi"/>
          <w:b/>
          <w:bCs/>
          <w:iCs/>
          <w:noProof w:val="0"/>
          <w:color w:val="003399"/>
          <w:sz w:val="20"/>
          <w:szCs w:val="20"/>
          <w:lang w:eastAsia="ar-SA"/>
        </w:rPr>
        <w:t>:</w:t>
      </w:r>
    </w:p>
    <w:p w14:paraId="6A586488" w14:textId="77777777" w:rsidR="00451541" w:rsidRPr="001E2703" w:rsidRDefault="009F0EE2" w:rsidP="009F0EE2">
      <w:pPr>
        <w:pStyle w:val="Mnormal"/>
        <w:ind w:left="1134" w:hanging="1134"/>
        <w:rPr>
          <w:rFonts w:asciiTheme="minorHAnsi" w:hAnsiTheme="minorHAnsi" w:cstheme="minorHAnsi"/>
        </w:rPr>
      </w:pPr>
      <w:r>
        <w:rPr>
          <w:rFonts w:asciiTheme="minorHAnsi" w:hAnsiTheme="minorHAnsi" w:cstheme="minorHAnsi"/>
        </w:rPr>
        <w:t xml:space="preserve">Załącznik 1 </w:t>
      </w:r>
      <w:r w:rsidR="00992E85" w:rsidRPr="001E2703">
        <w:rPr>
          <w:rFonts w:asciiTheme="minorHAnsi" w:hAnsiTheme="minorHAnsi" w:cstheme="minorHAnsi"/>
        </w:rPr>
        <w:t>Analiza</w:t>
      </w:r>
      <w:r w:rsidR="007F229C">
        <w:rPr>
          <w:rFonts w:asciiTheme="minorHAnsi" w:hAnsiTheme="minorHAnsi" w:cstheme="minorHAnsi"/>
        </w:rPr>
        <w:t xml:space="preserve"> i </w:t>
      </w:r>
      <w:r w:rsidR="00992E85" w:rsidRPr="001E2703">
        <w:rPr>
          <w:rFonts w:asciiTheme="minorHAnsi" w:hAnsiTheme="minorHAnsi" w:cstheme="minorHAnsi"/>
        </w:rPr>
        <w:t>ocena celów ochrony środowiska ustanowionych</w:t>
      </w:r>
      <w:r w:rsidR="007F229C">
        <w:rPr>
          <w:rFonts w:asciiTheme="minorHAnsi" w:hAnsiTheme="minorHAnsi" w:cstheme="minorHAnsi"/>
        </w:rPr>
        <w:t xml:space="preserve"> na </w:t>
      </w:r>
      <w:r w:rsidR="00992E85" w:rsidRPr="001E2703">
        <w:rPr>
          <w:rFonts w:asciiTheme="minorHAnsi" w:hAnsiTheme="minorHAnsi" w:cstheme="minorHAnsi"/>
        </w:rPr>
        <w:t>szczeblu międzynarodowym, wspólnotowym</w:t>
      </w:r>
      <w:r w:rsidR="007F229C">
        <w:rPr>
          <w:rFonts w:asciiTheme="minorHAnsi" w:hAnsiTheme="minorHAnsi" w:cstheme="minorHAnsi"/>
        </w:rPr>
        <w:t xml:space="preserve"> i </w:t>
      </w:r>
      <w:r w:rsidR="00992E85" w:rsidRPr="001E2703">
        <w:rPr>
          <w:rFonts w:asciiTheme="minorHAnsi" w:hAnsiTheme="minorHAnsi" w:cstheme="minorHAnsi"/>
        </w:rPr>
        <w:t>krajowym, istotnych</w:t>
      </w:r>
      <w:r w:rsidR="00720070">
        <w:rPr>
          <w:rFonts w:asciiTheme="minorHAnsi" w:hAnsiTheme="minorHAnsi" w:cstheme="minorHAnsi"/>
        </w:rPr>
        <w:t xml:space="preserve"> z </w:t>
      </w:r>
      <w:r w:rsidR="00992E85" w:rsidRPr="001E2703">
        <w:rPr>
          <w:rFonts w:asciiTheme="minorHAnsi" w:hAnsiTheme="minorHAnsi" w:cstheme="minorHAnsi"/>
        </w:rPr>
        <w:t>punktu widzenia projektu PEP2040</w:t>
      </w:r>
    </w:p>
    <w:p w14:paraId="5C15A1FA" w14:textId="77777777" w:rsidR="00451541" w:rsidRPr="001E2703" w:rsidRDefault="009F0EE2" w:rsidP="009F0EE2">
      <w:pPr>
        <w:pStyle w:val="Mnormal"/>
        <w:ind w:left="1134" w:hanging="1134"/>
        <w:rPr>
          <w:rFonts w:asciiTheme="minorHAnsi" w:hAnsiTheme="minorHAnsi" w:cstheme="minorHAnsi"/>
        </w:rPr>
      </w:pPr>
      <w:r>
        <w:rPr>
          <w:rFonts w:asciiTheme="minorHAnsi" w:hAnsiTheme="minorHAnsi" w:cstheme="minorHAnsi"/>
        </w:rPr>
        <w:t xml:space="preserve">Załacznik 2. </w:t>
      </w:r>
      <w:r w:rsidR="00451541" w:rsidRPr="001E2703">
        <w:rPr>
          <w:rFonts w:asciiTheme="minorHAnsi" w:hAnsiTheme="minorHAnsi" w:cstheme="minorHAnsi"/>
        </w:rPr>
        <w:t>Analizy szczegółowe od</w:t>
      </w:r>
      <w:r w:rsidR="00B121E6" w:rsidRPr="001E2703">
        <w:rPr>
          <w:rFonts w:asciiTheme="minorHAnsi" w:hAnsiTheme="minorHAnsi" w:cstheme="minorHAnsi"/>
        </w:rPr>
        <w:t>d</w:t>
      </w:r>
      <w:r w:rsidR="00451541" w:rsidRPr="001E2703">
        <w:rPr>
          <w:rFonts w:asciiTheme="minorHAnsi" w:hAnsiTheme="minorHAnsi" w:cstheme="minorHAnsi"/>
        </w:rPr>
        <w:t>zi</w:t>
      </w:r>
      <w:r w:rsidR="00B121E6" w:rsidRPr="001E2703">
        <w:rPr>
          <w:rFonts w:asciiTheme="minorHAnsi" w:hAnsiTheme="minorHAnsi" w:cstheme="minorHAnsi"/>
        </w:rPr>
        <w:t>a</w:t>
      </w:r>
      <w:r w:rsidR="00451541" w:rsidRPr="001E2703">
        <w:rPr>
          <w:rFonts w:asciiTheme="minorHAnsi" w:hAnsiTheme="minorHAnsi" w:cstheme="minorHAnsi"/>
        </w:rPr>
        <w:t>ływania</w:t>
      </w:r>
      <w:r w:rsidR="007F229C">
        <w:rPr>
          <w:rFonts w:asciiTheme="minorHAnsi" w:hAnsiTheme="minorHAnsi" w:cstheme="minorHAnsi"/>
        </w:rPr>
        <w:t xml:space="preserve"> na </w:t>
      </w:r>
      <w:r w:rsidR="00451541" w:rsidRPr="001E2703">
        <w:rPr>
          <w:rFonts w:asciiTheme="minorHAnsi" w:hAnsiTheme="minorHAnsi" w:cstheme="minorHAnsi"/>
        </w:rPr>
        <w:t>środowisko przedsięwzięć mogących zawsze</w:t>
      </w:r>
      <w:r w:rsidR="007F229C">
        <w:rPr>
          <w:rFonts w:asciiTheme="minorHAnsi" w:hAnsiTheme="minorHAnsi" w:cstheme="minorHAnsi"/>
        </w:rPr>
        <w:t xml:space="preserve"> i </w:t>
      </w:r>
      <w:r w:rsidR="00451541" w:rsidRPr="001E2703">
        <w:rPr>
          <w:rFonts w:asciiTheme="minorHAnsi" w:hAnsiTheme="minorHAnsi" w:cstheme="minorHAnsi"/>
        </w:rPr>
        <w:t>potencjalnie oddziaływa</w:t>
      </w:r>
      <w:r w:rsidR="00B121E6" w:rsidRPr="001E2703">
        <w:rPr>
          <w:rFonts w:asciiTheme="minorHAnsi" w:hAnsiTheme="minorHAnsi" w:cstheme="minorHAnsi"/>
        </w:rPr>
        <w:t>ć znacząco</w:t>
      </w:r>
      <w:r w:rsidR="007F229C">
        <w:rPr>
          <w:rFonts w:asciiTheme="minorHAnsi" w:hAnsiTheme="minorHAnsi" w:cstheme="minorHAnsi"/>
        </w:rPr>
        <w:t xml:space="preserve"> na </w:t>
      </w:r>
      <w:r w:rsidR="00451541" w:rsidRPr="001E2703">
        <w:rPr>
          <w:rFonts w:asciiTheme="minorHAnsi" w:hAnsiTheme="minorHAnsi" w:cstheme="minorHAnsi"/>
        </w:rPr>
        <w:t>środowisko</w:t>
      </w:r>
    </w:p>
    <w:p w14:paraId="44F3D53A" w14:textId="4740917A" w:rsidR="00451541" w:rsidRPr="001E2703" w:rsidRDefault="009F0EE2" w:rsidP="009F0EE2">
      <w:pPr>
        <w:pStyle w:val="Mnormal"/>
        <w:ind w:left="1134" w:hanging="1134"/>
        <w:rPr>
          <w:rFonts w:asciiTheme="minorHAnsi" w:hAnsiTheme="minorHAnsi" w:cstheme="minorHAnsi"/>
        </w:rPr>
      </w:pPr>
      <w:r>
        <w:rPr>
          <w:rFonts w:asciiTheme="minorHAnsi" w:hAnsiTheme="minorHAnsi" w:cstheme="minorHAnsi"/>
        </w:rPr>
        <w:t xml:space="preserve">Załącznik 3. </w:t>
      </w:r>
      <w:r w:rsidR="00A73CF0" w:rsidRPr="001E2703">
        <w:rPr>
          <w:rFonts w:asciiTheme="minorHAnsi" w:hAnsiTheme="minorHAnsi" w:cstheme="minorHAnsi"/>
        </w:rPr>
        <w:t>Streszczenie</w:t>
      </w:r>
      <w:r w:rsidR="007F229C">
        <w:rPr>
          <w:rFonts w:asciiTheme="minorHAnsi" w:hAnsiTheme="minorHAnsi" w:cstheme="minorHAnsi"/>
        </w:rPr>
        <w:t xml:space="preserve"> i </w:t>
      </w:r>
      <w:r w:rsidR="00190B8F">
        <w:rPr>
          <w:rFonts w:asciiTheme="minorHAnsi" w:hAnsiTheme="minorHAnsi" w:cstheme="minorHAnsi"/>
        </w:rPr>
        <w:t>wnioski</w:t>
      </w:r>
      <w:r w:rsidR="00720070">
        <w:rPr>
          <w:rFonts w:asciiTheme="minorHAnsi" w:hAnsiTheme="minorHAnsi" w:cstheme="minorHAnsi"/>
        </w:rPr>
        <w:t xml:space="preserve"> z </w:t>
      </w:r>
      <w:r w:rsidR="00A73CF0" w:rsidRPr="001E2703">
        <w:rPr>
          <w:rFonts w:asciiTheme="minorHAnsi" w:hAnsiTheme="minorHAnsi" w:cstheme="minorHAnsi"/>
        </w:rPr>
        <w:t>prognozy oddziaływania</w:t>
      </w:r>
      <w:r w:rsidR="007F229C">
        <w:rPr>
          <w:rFonts w:asciiTheme="minorHAnsi" w:hAnsiTheme="minorHAnsi" w:cstheme="minorHAnsi"/>
        </w:rPr>
        <w:t xml:space="preserve"> na </w:t>
      </w:r>
      <w:r w:rsidR="00A73CF0" w:rsidRPr="001E2703">
        <w:rPr>
          <w:rFonts w:asciiTheme="minorHAnsi" w:hAnsiTheme="minorHAnsi" w:cstheme="minorHAnsi"/>
        </w:rPr>
        <w:t>środowisko Polityki energetycznej Polski</w:t>
      </w:r>
      <w:r w:rsidR="007F229C">
        <w:rPr>
          <w:rFonts w:asciiTheme="minorHAnsi" w:hAnsiTheme="minorHAnsi" w:cstheme="minorHAnsi"/>
        </w:rPr>
        <w:t xml:space="preserve"> do </w:t>
      </w:r>
      <w:r w:rsidR="00A73CF0" w:rsidRPr="001E2703">
        <w:rPr>
          <w:rFonts w:asciiTheme="minorHAnsi" w:hAnsiTheme="minorHAnsi" w:cstheme="minorHAnsi"/>
        </w:rPr>
        <w:t>2040</w:t>
      </w:r>
      <w:r w:rsidR="007E42BD">
        <w:rPr>
          <w:rFonts w:asciiTheme="minorHAnsi" w:hAnsiTheme="minorHAnsi" w:cstheme="minorHAnsi"/>
        </w:rPr>
        <w:t> </w:t>
      </w:r>
      <w:r w:rsidR="000878C9" w:rsidRPr="001E2703">
        <w:rPr>
          <w:rFonts w:asciiTheme="minorHAnsi" w:hAnsiTheme="minorHAnsi" w:cstheme="minorHAnsi"/>
        </w:rPr>
        <w:t>r.</w:t>
      </w:r>
      <w:r w:rsidR="00A73CF0" w:rsidRPr="001E2703">
        <w:rPr>
          <w:rFonts w:asciiTheme="minorHAnsi" w:hAnsiTheme="minorHAnsi" w:cstheme="minorHAnsi"/>
        </w:rPr>
        <w:t xml:space="preserve"> (</w:t>
      </w:r>
      <w:r w:rsidR="00451541" w:rsidRPr="001E2703">
        <w:rPr>
          <w:rFonts w:asciiTheme="minorHAnsi" w:hAnsiTheme="minorHAnsi" w:cstheme="minorHAnsi"/>
        </w:rPr>
        <w:t xml:space="preserve">j. </w:t>
      </w:r>
      <w:r w:rsidR="00A73CF0" w:rsidRPr="001E2703">
        <w:rPr>
          <w:rFonts w:asciiTheme="minorHAnsi" w:hAnsiTheme="minorHAnsi" w:cstheme="minorHAnsi"/>
        </w:rPr>
        <w:t>angielski)</w:t>
      </w:r>
    </w:p>
    <w:p w14:paraId="5947F101" w14:textId="77777777" w:rsidR="00451541" w:rsidRPr="001E2703" w:rsidRDefault="009F0EE2" w:rsidP="009F0EE2">
      <w:pPr>
        <w:pStyle w:val="Mnormal"/>
        <w:ind w:left="1134" w:hanging="1134"/>
        <w:rPr>
          <w:rFonts w:asciiTheme="minorHAnsi" w:hAnsiTheme="minorHAnsi" w:cstheme="minorHAnsi"/>
        </w:rPr>
      </w:pPr>
      <w:r>
        <w:rPr>
          <w:rFonts w:asciiTheme="minorHAnsi" w:hAnsiTheme="minorHAnsi" w:cstheme="minorHAnsi"/>
        </w:rPr>
        <w:t xml:space="preserve">Załącznik 4. </w:t>
      </w:r>
      <w:r w:rsidR="00A73CF0" w:rsidRPr="001E2703">
        <w:rPr>
          <w:rFonts w:asciiTheme="minorHAnsi" w:hAnsiTheme="minorHAnsi" w:cstheme="minorHAnsi"/>
        </w:rPr>
        <w:t>Streszczenie</w:t>
      </w:r>
      <w:r w:rsidR="007F229C">
        <w:rPr>
          <w:rFonts w:asciiTheme="minorHAnsi" w:hAnsiTheme="minorHAnsi" w:cstheme="minorHAnsi"/>
        </w:rPr>
        <w:t xml:space="preserve"> i </w:t>
      </w:r>
      <w:r w:rsidR="00190B8F">
        <w:rPr>
          <w:rFonts w:asciiTheme="minorHAnsi" w:hAnsiTheme="minorHAnsi" w:cstheme="minorHAnsi"/>
        </w:rPr>
        <w:t>wnioski</w:t>
      </w:r>
      <w:r w:rsidR="00720070">
        <w:rPr>
          <w:rFonts w:asciiTheme="minorHAnsi" w:hAnsiTheme="minorHAnsi" w:cstheme="minorHAnsi"/>
        </w:rPr>
        <w:t xml:space="preserve"> z </w:t>
      </w:r>
      <w:r w:rsidR="00A73CF0" w:rsidRPr="001E2703">
        <w:rPr>
          <w:rFonts w:asciiTheme="minorHAnsi" w:hAnsiTheme="minorHAnsi" w:cstheme="minorHAnsi"/>
        </w:rPr>
        <w:t>prognozy oddziaływania</w:t>
      </w:r>
      <w:r w:rsidR="007F229C">
        <w:rPr>
          <w:rFonts w:asciiTheme="minorHAnsi" w:hAnsiTheme="minorHAnsi" w:cstheme="minorHAnsi"/>
        </w:rPr>
        <w:t xml:space="preserve"> na </w:t>
      </w:r>
      <w:r w:rsidR="00A73CF0" w:rsidRPr="001E2703">
        <w:rPr>
          <w:rFonts w:asciiTheme="minorHAnsi" w:hAnsiTheme="minorHAnsi" w:cstheme="minorHAnsi"/>
        </w:rPr>
        <w:t>środowisko Polityki energetycznej Polski</w:t>
      </w:r>
      <w:r w:rsidR="007F229C">
        <w:rPr>
          <w:rFonts w:asciiTheme="minorHAnsi" w:hAnsiTheme="minorHAnsi" w:cstheme="minorHAnsi"/>
        </w:rPr>
        <w:t xml:space="preserve"> do </w:t>
      </w:r>
      <w:r w:rsidR="00A73CF0" w:rsidRPr="001E2703">
        <w:rPr>
          <w:rFonts w:asciiTheme="minorHAnsi" w:hAnsiTheme="minorHAnsi" w:cstheme="minorHAnsi"/>
        </w:rPr>
        <w:t>roku 2040</w:t>
      </w:r>
      <w:r w:rsidR="002075EA" w:rsidRPr="001E2703">
        <w:rPr>
          <w:rFonts w:asciiTheme="minorHAnsi" w:hAnsiTheme="minorHAnsi" w:cstheme="minorHAnsi"/>
        </w:rPr>
        <w:t xml:space="preserve"> r.</w:t>
      </w:r>
      <w:r w:rsidR="00A73CF0" w:rsidRPr="001E2703">
        <w:rPr>
          <w:rFonts w:asciiTheme="minorHAnsi" w:hAnsiTheme="minorHAnsi" w:cstheme="minorHAnsi"/>
        </w:rPr>
        <w:t xml:space="preserve"> (j. niemiecki)</w:t>
      </w:r>
    </w:p>
    <w:bookmarkEnd w:id="18"/>
    <w:p w14:paraId="37F59286" w14:textId="77777777" w:rsidR="008310D2" w:rsidRPr="001E2703" w:rsidRDefault="008310D2" w:rsidP="00801048">
      <w:pPr>
        <w:pStyle w:val="Mnormal"/>
        <w:rPr>
          <w:rFonts w:asciiTheme="minorHAnsi" w:hAnsiTheme="minorHAnsi" w:cstheme="minorHAnsi"/>
        </w:rPr>
      </w:pPr>
    </w:p>
    <w:p w14:paraId="6302EC61" w14:textId="77777777" w:rsidR="000B23D4" w:rsidRPr="001E2703" w:rsidRDefault="000B23D4" w:rsidP="00801048">
      <w:pPr>
        <w:pStyle w:val="Mnormal"/>
        <w:rPr>
          <w:rFonts w:asciiTheme="minorHAnsi" w:hAnsiTheme="minorHAnsi" w:cstheme="minorHAnsi"/>
        </w:rPr>
        <w:sectPr w:rsidR="000B23D4" w:rsidRPr="001E2703" w:rsidSect="00F32076">
          <w:headerReference w:type="even" r:id="rId24"/>
          <w:headerReference w:type="default" r:id="rId25"/>
          <w:footerReference w:type="even" r:id="rId26"/>
          <w:footerReference w:type="default" r:id="rId27"/>
          <w:headerReference w:type="first" r:id="rId28"/>
          <w:pgSz w:w="11906" w:h="16838"/>
          <w:pgMar w:top="1417" w:right="1417" w:bottom="1417" w:left="1417" w:header="709" w:footer="709" w:gutter="0"/>
          <w:pgNumType w:start="1"/>
          <w:cols w:space="708"/>
          <w:docGrid w:linePitch="360"/>
        </w:sectPr>
      </w:pPr>
    </w:p>
    <w:p w14:paraId="02332CF1" w14:textId="77777777" w:rsidR="00802C77" w:rsidRPr="004D3113" w:rsidRDefault="00546883" w:rsidP="00801048">
      <w:pPr>
        <w:pStyle w:val="Mnagspis"/>
        <w:spacing w:before="0" w:after="200" w:line="276" w:lineRule="auto"/>
        <w:ind w:left="0" w:firstLine="0"/>
        <w:rPr>
          <w:rFonts w:asciiTheme="minorHAnsi" w:hAnsiTheme="minorHAnsi" w:cs="Times New Roman"/>
          <w:iCs/>
          <w:kern w:val="0"/>
          <w:sz w:val="20"/>
          <w:szCs w:val="20"/>
        </w:rPr>
      </w:pPr>
      <w:bookmarkStart w:id="21" w:name="_Toc20228713"/>
      <w:r w:rsidRPr="004D3113">
        <w:rPr>
          <w:rFonts w:asciiTheme="minorHAnsi" w:hAnsiTheme="minorHAnsi" w:cs="Times New Roman"/>
          <w:iCs/>
          <w:kern w:val="0"/>
          <w:sz w:val="20"/>
          <w:szCs w:val="20"/>
        </w:rPr>
        <w:t>Wykaz pojęć</w:t>
      </w:r>
      <w:r w:rsidR="007F229C">
        <w:rPr>
          <w:rFonts w:asciiTheme="minorHAnsi" w:hAnsiTheme="minorHAnsi" w:cs="Times New Roman"/>
          <w:iCs/>
          <w:kern w:val="0"/>
          <w:sz w:val="20"/>
          <w:szCs w:val="20"/>
        </w:rPr>
        <w:t xml:space="preserve"> i </w:t>
      </w:r>
      <w:r w:rsidRPr="004D3113">
        <w:rPr>
          <w:rFonts w:asciiTheme="minorHAnsi" w:hAnsiTheme="minorHAnsi" w:cs="Times New Roman"/>
          <w:iCs/>
          <w:kern w:val="0"/>
          <w:sz w:val="20"/>
          <w:szCs w:val="20"/>
        </w:rPr>
        <w:t>skrótów użytych</w:t>
      </w:r>
      <w:r w:rsidR="007F229C">
        <w:rPr>
          <w:rFonts w:asciiTheme="minorHAnsi" w:hAnsiTheme="minorHAnsi" w:cs="Times New Roman"/>
          <w:iCs/>
          <w:kern w:val="0"/>
          <w:sz w:val="20"/>
          <w:szCs w:val="20"/>
        </w:rPr>
        <w:t xml:space="preserve"> w </w:t>
      </w:r>
      <w:r w:rsidRPr="004D3113">
        <w:rPr>
          <w:rFonts w:asciiTheme="minorHAnsi" w:hAnsiTheme="minorHAnsi" w:cs="Times New Roman"/>
          <w:iCs/>
          <w:kern w:val="0"/>
          <w:sz w:val="20"/>
          <w:szCs w:val="20"/>
        </w:rPr>
        <w:t>opracowaniu</w:t>
      </w:r>
      <w:bookmarkStart w:id="22" w:name="_Toc234613356"/>
      <w:bookmarkStart w:id="23" w:name="_Toc235474649"/>
      <w:bookmarkStart w:id="24" w:name="_Toc237092395"/>
      <w:bookmarkEnd w:id="21"/>
      <w:bookmarkEnd w:id="20"/>
      <w:bookmarkEnd w:id="19"/>
    </w:p>
    <w:p w14:paraId="004FDC04" w14:textId="77777777" w:rsidR="00685033" w:rsidRPr="001E2703" w:rsidRDefault="00685033" w:rsidP="00801048">
      <w:pPr>
        <w:pStyle w:val="DSnormal"/>
        <w:spacing w:before="0" w:after="200" w:line="276" w:lineRule="auto"/>
        <w:rPr>
          <w:rFonts w:asciiTheme="minorHAnsi" w:hAnsiTheme="minorHAnsi" w:cstheme="minorHAnsi"/>
          <w:b/>
        </w:rPr>
      </w:pPr>
      <w:r w:rsidRPr="001E2703">
        <w:rPr>
          <w:rFonts w:asciiTheme="minorHAnsi" w:hAnsiTheme="minorHAnsi" w:cstheme="minorHAnsi"/>
          <w:b/>
        </w:rPr>
        <w:t xml:space="preserve">BAT – </w:t>
      </w:r>
      <w:r w:rsidRPr="001E2703">
        <w:rPr>
          <w:rFonts w:asciiTheme="minorHAnsi" w:hAnsiTheme="minorHAnsi" w:cstheme="minorHAnsi"/>
        </w:rPr>
        <w:t xml:space="preserve">najlepsza dostępna technologia (ang. </w:t>
      </w:r>
      <w:r w:rsidRPr="001E2703">
        <w:rPr>
          <w:rFonts w:asciiTheme="minorHAnsi" w:hAnsiTheme="minorHAnsi" w:cstheme="minorHAnsi"/>
          <w:i/>
        </w:rPr>
        <w:t>best available technology</w:t>
      </w:r>
      <w:r w:rsidRPr="001E2703">
        <w:rPr>
          <w:rFonts w:asciiTheme="minorHAnsi" w:hAnsiTheme="minorHAnsi" w:cstheme="minorHAnsi"/>
        </w:rPr>
        <w:t>)</w:t>
      </w:r>
    </w:p>
    <w:p w14:paraId="12B83D5B"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 xml:space="preserve">B(a)P – </w:t>
      </w:r>
      <w:r w:rsidRPr="001E2703">
        <w:rPr>
          <w:rFonts w:asciiTheme="minorHAnsi" w:hAnsiTheme="minorHAnsi" w:cstheme="minorHAnsi"/>
        </w:rPr>
        <w:t>benzo(a)piren</w:t>
      </w:r>
    </w:p>
    <w:p w14:paraId="41168380" w14:textId="77777777" w:rsidR="00110304"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BEIŚ</w:t>
      </w:r>
      <w:r w:rsidRPr="001E2703">
        <w:rPr>
          <w:rFonts w:asciiTheme="minorHAnsi" w:hAnsiTheme="minorHAnsi" w:cstheme="minorHAnsi"/>
        </w:rPr>
        <w:t xml:space="preserve"> – Strategia „Bezpieczeństwo Energetyczne</w:t>
      </w:r>
      <w:r w:rsidR="007F229C">
        <w:rPr>
          <w:rFonts w:asciiTheme="minorHAnsi" w:hAnsiTheme="minorHAnsi" w:cstheme="minorHAnsi"/>
        </w:rPr>
        <w:t xml:space="preserve"> i </w:t>
      </w:r>
      <w:r w:rsidRPr="001E2703">
        <w:rPr>
          <w:rFonts w:asciiTheme="minorHAnsi" w:hAnsiTheme="minorHAnsi" w:cstheme="minorHAnsi"/>
        </w:rPr>
        <w:t>Środowisko – perspektywa</w:t>
      </w:r>
      <w:r w:rsidR="007F229C">
        <w:rPr>
          <w:rFonts w:asciiTheme="minorHAnsi" w:hAnsiTheme="minorHAnsi" w:cstheme="minorHAnsi"/>
        </w:rPr>
        <w:t xml:space="preserve"> do </w:t>
      </w:r>
      <w:r w:rsidRPr="001E2703">
        <w:rPr>
          <w:rFonts w:asciiTheme="minorHAnsi" w:hAnsiTheme="minorHAnsi" w:cstheme="minorHAnsi"/>
        </w:rPr>
        <w:t>2020 r.” przyjęta uchwałą nr 58 Rady Ministrów</w:t>
      </w:r>
      <w:r w:rsidR="00720070">
        <w:rPr>
          <w:rFonts w:asciiTheme="minorHAnsi" w:hAnsiTheme="minorHAnsi" w:cstheme="minorHAnsi"/>
        </w:rPr>
        <w:t xml:space="preserve"> z </w:t>
      </w:r>
      <w:r w:rsidRPr="001E2703">
        <w:rPr>
          <w:rFonts w:asciiTheme="minorHAnsi" w:hAnsiTheme="minorHAnsi" w:cstheme="minorHAnsi"/>
        </w:rPr>
        <w:t>dnia 15 kwietnia 2014 r.</w:t>
      </w:r>
      <w:r w:rsidR="007F229C">
        <w:rPr>
          <w:rFonts w:asciiTheme="minorHAnsi" w:hAnsiTheme="minorHAnsi" w:cstheme="minorHAnsi"/>
        </w:rPr>
        <w:t xml:space="preserve"> w </w:t>
      </w:r>
      <w:r w:rsidRPr="001E2703">
        <w:rPr>
          <w:rFonts w:asciiTheme="minorHAnsi" w:hAnsiTheme="minorHAnsi" w:cstheme="minorHAnsi"/>
        </w:rPr>
        <w:t>sprawie przyjęcia Strategii „Bezpieczeństwo Energetyczne</w:t>
      </w:r>
      <w:r w:rsidR="007F229C">
        <w:rPr>
          <w:rFonts w:asciiTheme="minorHAnsi" w:hAnsiTheme="minorHAnsi" w:cstheme="minorHAnsi"/>
        </w:rPr>
        <w:t xml:space="preserve"> i </w:t>
      </w:r>
      <w:r w:rsidRPr="001E2703">
        <w:rPr>
          <w:rFonts w:asciiTheme="minorHAnsi" w:hAnsiTheme="minorHAnsi" w:cstheme="minorHAnsi"/>
        </w:rPr>
        <w:t>Środowisko – perspektywa</w:t>
      </w:r>
      <w:r w:rsidR="007F229C">
        <w:rPr>
          <w:rFonts w:asciiTheme="minorHAnsi" w:hAnsiTheme="minorHAnsi" w:cstheme="minorHAnsi"/>
        </w:rPr>
        <w:t xml:space="preserve"> do </w:t>
      </w:r>
      <w:r w:rsidRPr="001E2703">
        <w:rPr>
          <w:rFonts w:asciiTheme="minorHAnsi" w:hAnsiTheme="minorHAnsi" w:cstheme="minorHAnsi"/>
        </w:rPr>
        <w:t>2020 r.” (M. P. 2014, poz. 469)</w:t>
      </w:r>
    </w:p>
    <w:p w14:paraId="17BF9EF8"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Bq</w:t>
      </w:r>
      <w:r w:rsidRPr="001E2703">
        <w:rPr>
          <w:rFonts w:asciiTheme="minorHAnsi" w:hAnsiTheme="minorHAnsi" w:cstheme="minorHAnsi"/>
        </w:rPr>
        <w:t xml:space="preserve"> – bekerel, jednostka miary aktywności promieniotwórczej</w:t>
      </w:r>
      <w:r w:rsidR="007F229C">
        <w:rPr>
          <w:rFonts w:asciiTheme="minorHAnsi" w:hAnsiTheme="minorHAnsi" w:cstheme="minorHAnsi"/>
        </w:rPr>
        <w:t xml:space="preserve"> w </w:t>
      </w:r>
      <w:r w:rsidRPr="001E2703">
        <w:rPr>
          <w:rFonts w:asciiTheme="minorHAnsi" w:hAnsiTheme="minorHAnsi" w:cstheme="minorHAnsi"/>
        </w:rPr>
        <w:t>układzie SI</w:t>
      </w:r>
    </w:p>
    <w:p w14:paraId="2D423EED"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Bq/m</w:t>
      </w:r>
      <w:r w:rsidRPr="001E2703">
        <w:rPr>
          <w:rFonts w:asciiTheme="minorHAnsi" w:hAnsiTheme="minorHAnsi" w:cstheme="minorHAnsi"/>
          <w:b/>
          <w:vertAlign w:val="superscript"/>
        </w:rPr>
        <w:t>2</w:t>
      </w:r>
      <w:r w:rsidRPr="001E2703">
        <w:rPr>
          <w:rFonts w:asciiTheme="minorHAnsi" w:hAnsiTheme="minorHAnsi" w:cstheme="minorHAnsi"/>
        </w:rPr>
        <w:t xml:space="preserve"> – jednostka miary aktywność promieniotwórczej</w:t>
      </w:r>
      <w:r w:rsidR="007F229C">
        <w:rPr>
          <w:rFonts w:asciiTheme="minorHAnsi" w:hAnsiTheme="minorHAnsi" w:cstheme="minorHAnsi"/>
        </w:rPr>
        <w:t xml:space="preserve"> w </w:t>
      </w:r>
      <w:r w:rsidRPr="001E2703">
        <w:rPr>
          <w:rFonts w:asciiTheme="minorHAnsi" w:hAnsiTheme="minorHAnsi" w:cstheme="minorHAnsi"/>
        </w:rPr>
        <w:t>opadzie całkowitym</w:t>
      </w:r>
      <w:r w:rsidR="007F229C">
        <w:rPr>
          <w:rFonts w:asciiTheme="minorHAnsi" w:hAnsiTheme="minorHAnsi" w:cstheme="minorHAnsi"/>
        </w:rPr>
        <w:t xml:space="preserve"> na </w:t>
      </w:r>
      <w:r w:rsidRPr="001E2703">
        <w:rPr>
          <w:rFonts w:asciiTheme="minorHAnsi" w:hAnsiTheme="minorHAnsi" w:cstheme="minorHAnsi"/>
        </w:rPr>
        <w:t>1 m</w:t>
      </w:r>
      <w:r w:rsidRPr="001E2703">
        <w:rPr>
          <w:rFonts w:asciiTheme="minorHAnsi" w:hAnsiTheme="minorHAnsi" w:cstheme="minorHAnsi"/>
          <w:vertAlign w:val="superscript"/>
        </w:rPr>
        <w:t>2</w:t>
      </w:r>
      <w:r w:rsidRPr="001E2703">
        <w:rPr>
          <w:rFonts w:asciiTheme="minorHAnsi" w:hAnsiTheme="minorHAnsi" w:cstheme="minorHAnsi"/>
        </w:rPr>
        <w:t xml:space="preserve"> </w:t>
      </w:r>
    </w:p>
    <w:p w14:paraId="6174D1BA" w14:textId="77777777" w:rsidR="00685033" w:rsidRPr="001E2703" w:rsidRDefault="00685033" w:rsidP="00801048">
      <w:pPr>
        <w:pStyle w:val="DSnormal"/>
        <w:spacing w:before="0" w:after="200" w:line="276" w:lineRule="auto"/>
        <w:rPr>
          <w:rFonts w:asciiTheme="minorHAnsi" w:hAnsiTheme="minorHAnsi" w:cstheme="minorHAnsi"/>
          <w:b/>
        </w:rPr>
      </w:pPr>
      <w:r w:rsidRPr="001E2703">
        <w:rPr>
          <w:rFonts w:asciiTheme="minorHAnsi" w:hAnsiTheme="minorHAnsi" w:cstheme="minorHAnsi"/>
          <w:b/>
        </w:rPr>
        <w:t>Bq/m</w:t>
      </w:r>
      <w:r w:rsidRPr="001E2703">
        <w:rPr>
          <w:rFonts w:asciiTheme="minorHAnsi" w:hAnsiTheme="minorHAnsi" w:cstheme="minorHAnsi"/>
          <w:b/>
          <w:vertAlign w:val="superscript"/>
        </w:rPr>
        <w:t>3</w:t>
      </w:r>
      <w:r w:rsidRPr="001E2703">
        <w:rPr>
          <w:rFonts w:asciiTheme="minorHAnsi" w:hAnsiTheme="minorHAnsi" w:cstheme="minorHAnsi"/>
        </w:rPr>
        <w:t xml:space="preserve"> – jednostka miary stężenia promieniowania </w:t>
      </w:r>
    </w:p>
    <w:p w14:paraId="599EBF49"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BZT</w:t>
      </w:r>
      <w:r w:rsidRPr="001E2703">
        <w:rPr>
          <w:rFonts w:asciiTheme="minorHAnsi" w:hAnsiTheme="minorHAnsi" w:cstheme="minorHAnsi"/>
          <w:b/>
          <w:vertAlign w:val="subscript"/>
        </w:rPr>
        <w:t>5</w:t>
      </w:r>
      <w:r w:rsidRPr="001E2703">
        <w:rPr>
          <w:rFonts w:asciiTheme="minorHAnsi" w:hAnsiTheme="minorHAnsi" w:cstheme="minorHAnsi"/>
        </w:rPr>
        <w:t xml:space="preserve"> – biochemiczne zapotrzebowanie</w:t>
      </w:r>
      <w:r w:rsidR="007F229C">
        <w:rPr>
          <w:rFonts w:asciiTheme="minorHAnsi" w:hAnsiTheme="minorHAnsi" w:cstheme="minorHAnsi"/>
        </w:rPr>
        <w:t xml:space="preserve"> na </w:t>
      </w:r>
      <w:r w:rsidRPr="001E2703">
        <w:rPr>
          <w:rFonts w:asciiTheme="minorHAnsi" w:hAnsiTheme="minorHAnsi" w:cstheme="minorHAnsi"/>
        </w:rPr>
        <w:t>tlen</w:t>
      </w:r>
    </w:p>
    <w:p w14:paraId="3A1D30E2"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ChZT</w:t>
      </w:r>
      <w:r w:rsidRPr="001E2703">
        <w:rPr>
          <w:rFonts w:asciiTheme="minorHAnsi" w:hAnsiTheme="minorHAnsi" w:cstheme="minorHAnsi"/>
          <w:b/>
          <w:vertAlign w:val="subscript"/>
        </w:rPr>
        <w:t>Mn</w:t>
      </w:r>
      <w:r w:rsidRPr="001E2703">
        <w:rPr>
          <w:rFonts w:asciiTheme="minorHAnsi" w:hAnsiTheme="minorHAnsi" w:cstheme="minorHAnsi"/>
        </w:rPr>
        <w:t xml:space="preserve"> – chemiczne zapotrzebowanie</w:t>
      </w:r>
      <w:r w:rsidR="007F229C">
        <w:rPr>
          <w:rFonts w:asciiTheme="minorHAnsi" w:hAnsiTheme="minorHAnsi" w:cstheme="minorHAnsi"/>
        </w:rPr>
        <w:t xml:space="preserve"> na </w:t>
      </w:r>
      <w:r w:rsidRPr="001E2703">
        <w:rPr>
          <w:rFonts w:asciiTheme="minorHAnsi" w:hAnsiTheme="minorHAnsi" w:cstheme="minorHAnsi"/>
        </w:rPr>
        <w:t>tlen - manganianowe</w:t>
      </w:r>
    </w:p>
    <w:p w14:paraId="0CE90E05"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CO</w:t>
      </w:r>
      <w:r w:rsidRPr="001E2703">
        <w:rPr>
          <w:rFonts w:asciiTheme="minorHAnsi" w:hAnsiTheme="minorHAnsi" w:cstheme="minorHAnsi"/>
          <w:b/>
          <w:sz w:val="20"/>
          <w:szCs w:val="20"/>
          <w:vertAlign w:val="subscript"/>
        </w:rPr>
        <w:t>2</w:t>
      </w:r>
      <w:r w:rsidRPr="001E2703">
        <w:rPr>
          <w:rFonts w:asciiTheme="minorHAnsi" w:hAnsiTheme="minorHAnsi" w:cstheme="minorHAnsi"/>
          <w:sz w:val="20"/>
          <w:szCs w:val="20"/>
        </w:rPr>
        <w:t>– dwutlenek węgla</w:t>
      </w:r>
    </w:p>
    <w:p w14:paraId="63CB86F8"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Dyrektywa CAFE</w:t>
      </w:r>
      <w:r w:rsidRPr="001E2703">
        <w:rPr>
          <w:rFonts w:asciiTheme="minorHAnsi" w:hAnsiTheme="minorHAnsi" w:cstheme="minorHAnsi"/>
        </w:rPr>
        <w:t xml:space="preserve"> – dyrektywa 2008/50/WE</w:t>
      </w:r>
      <w:r w:rsidR="00720070">
        <w:rPr>
          <w:rFonts w:asciiTheme="minorHAnsi" w:hAnsiTheme="minorHAnsi" w:cstheme="minorHAnsi"/>
        </w:rPr>
        <w:t xml:space="preserve"> z </w:t>
      </w:r>
      <w:r w:rsidRPr="001E2703">
        <w:rPr>
          <w:rFonts w:asciiTheme="minorHAnsi" w:hAnsiTheme="minorHAnsi" w:cstheme="minorHAnsi"/>
        </w:rPr>
        <w:t>dnia 21 maja 2008 r.</w:t>
      </w:r>
      <w:r w:rsidR="007F229C">
        <w:rPr>
          <w:rFonts w:asciiTheme="minorHAnsi" w:hAnsiTheme="minorHAnsi" w:cstheme="minorHAnsi"/>
        </w:rPr>
        <w:t xml:space="preserve"> w </w:t>
      </w:r>
      <w:r w:rsidRPr="001E2703">
        <w:rPr>
          <w:rFonts w:asciiTheme="minorHAnsi" w:hAnsiTheme="minorHAnsi" w:cstheme="minorHAnsi"/>
        </w:rPr>
        <w:t>sprawie jakości powietrza</w:t>
      </w:r>
      <w:r w:rsidR="007F229C">
        <w:rPr>
          <w:rFonts w:asciiTheme="minorHAnsi" w:hAnsiTheme="minorHAnsi" w:cstheme="minorHAnsi"/>
        </w:rPr>
        <w:t xml:space="preserve"> i </w:t>
      </w:r>
      <w:r w:rsidRPr="001E2703">
        <w:rPr>
          <w:rFonts w:asciiTheme="minorHAnsi" w:hAnsiTheme="minorHAnsi" w:cstheme="minorHAnsi"/>
        </w:rPr>
        <w:t>czystszego powietrza</w:t>
      </w:r>
      <w:r w:rsidR="00D86925">
        <w:rPr>
          <w:rFonts w:asciiTheme="minorHAnsi" w:hAnsiTheme="minorHAnsi" w:cstheme="minorHAnsi"/>
        </w:rPr>
        <w:t xml:space="preserve"> dla </w:t>
      </w:r>
      <w:r w:rsidRPr="001E2703">
        <w:rPr>
          <w:rFonts w:asciiTheme="minorHAnsi" w:hAnsiTheme="minorHAnsi" w:cstheme="minorHAnsi"/>
        </w:rPr>
        <w:t>Europy (Dz. U. UE L 152</w:t>
      </w:r>
      <w:r w:rsidR="00720070">
        <w:rPr>
          <w:rFonts w:asciiTheme="minorHAnsi" w:hAnsiTheme="minorHAnsi" w:cstheme="minorHAnsi"/>
        </w:rPr>
        <w:t xml:space="preserve"> z </w:t>
      </w:r>
      <w:r w:rsidRPr="001E2703">
        <w:rPr>
          <w:rFonts w:asciiTheme="minorHAnsi" w:hAnsiTheme="minorHAnsi" w:cstheme="minorHAnsi"/>
        </w:rPr>
        <w:t>11.06.2008</w:t>
      </w:r>
      <w:r w:rsidR="0076675F" w:rsidRPr="001E2703">
        <w:rPr>
          <w:rFonts w:asciiTheme="minorHAnsi" w:hAnsiTheme="minorHAnsi" w:cstheme="minorHAnsi"/>
        </w:rPr>
        <w:t>,</w:t>
      </w:r>
      <w:r w:rsidRPr="001E2703">
        <w:rPr>
          <w:rFonts w:asciiTheme="minorHAnsi" w:hAnsiTheme="minorHAnsi" w:cstheme="minorHAnsi"/>
        </w:rPr>
        <w:t xml:space="preserve"> str. 1).</w:t>
      </w:r>
    </w:p>
    <w:p w14:paraId="1205B7EE" w14:textId="77777777" w:rsidR="00685033" w:rsidRPr="001E2703" w:rsidRDefault="00685033" w:rsidP="00801048">
      <w:pPr>
        <w:pStyle w:val="DSnormal"/>
        <w:spacing w:before="0" w:after="200" w:line="276" w:lineRule="auto"/>
        <w:rPr>
          <w:rFonts w:asciiTheme="minorHAnsi" w:hAnsiTheme="minorHAnsi" w:cstheme="minorHAnsi"/>
          <w:b/>
        </w:rPr>
      </w:pPr>
      <w:r w:rsidRPr="001E2703">
        <w:rPr>
          <w:rFonts w:asciiTheme="minorHAnsi" w:hAnsiTheme="minorHAnsi" w:cstheme="minorHAnsi"/>
          <w:b/>
        </w:rPr>
        <w:t>Dyrektywa ramowa</w:t>
      </w:r>
      <w:r w:rsidR="00D86925">
        <w:rPr>
          <w:rFonts w:asciiTheme="minorHAnsi" w:hAnsiTheme="minorHAnsi" w:cstheme="minorHAnsi"/>
          <w:b/>
        </w:rPr>
        <w:t xml:space="preserve"> o </w:t>
      </w:r>
      <w:r w:rsidRPr="001E2703">
        <w:rPr>
          <w:rFonts w:asciiTheme="minorHAnsi" w:hAnsiTheme="minorHAnsi" w:cstheme="minorHAnsi"/>
          <w:b/>
        </w:rPr>
        <w:t>odpadach</w:t>
      </w:r>
      <w:r w:rsidRPr="001E2703">
        <w:rPr>
          <w:rFonts w:asciiTheme="minorHAnsi" w:hAnsiTheme="minorHAnsi" w:cstheme="minorHAnsi"/>
        </w:rPr>
        <w:t xml:space="preserve"> – dyrektywa Parlamentu Europejskiego</w:t>
      </w:r>
      <w:r w:rsidR="007F229C">
        <w:rPr>
          <w:rFonts w:asciiTheme="minorHAnsi" w:hAnsiTheme="minorHAnsi" w:cstheme="minorHAnsi"/>
        </w:rPr>
        <w:t xml:space="preserve"> i </w:t>
      </w:r>
      <w:r w:rsidRPr="001E2703">
        <w:rPr>
          <w:rFonts w:asciiTheme="minorHAnsi" w:hAnsiTheme="minorHAnsi" w:cstheme="minorHAnsi"/>
        </w:rPr>
        <w:t>Rady 2008/98/WE</w:t>
      </w:r>
      <w:r w:rsidR="00720070">
        <w:rPr>
          <w:rFonts w:asciiTheme="minorHAnsi" w:hAnsiTheme="minorHAnsi" w:cstheme="minorHAnsi"/>
        </w:rPr>
        <w:t xml:space="preserve"> z </w:t>
      </w:r>
      <w:r w:rsidRPr="001E2703">
        <w:rPr>
          <w:rFonts w:asciiTheme="minorHAnsi" w:hAnsiTheme="minorHAnsi" w:cstheme="minorHAnsi"/>
        </w:rPr>
        <w:t>dnia 19 listopada 2008 r.</w:t>
      </w:r>
      <w:r w:rsidR="007F229C">
        <w:rPr>
          <w:rFonts w:asciiTheme="minorHAnsi" w:hAnsiTheme="minorHAnsi" w:cstheme="minorHAnsi"/>
        </w:rPr>
        <w:t xml:space="preserve"> w </w:t>
      </w:r>
      <w:r w:rsidRPr="001E2703">
        <w:rPr>
          <w:rFonts w:asciiTheme="minorHAnsi" w:hAnsiTheme="minorHAnsi" w:cstheme="minorHAnsi"/>
        </w:rPr>
        <w:t>sprawie odpadów oraz uchylająca niektóre dyrektywy (Dz. U. UE L 312</w:t>
      </w:r>
      <w:r w:rsidR="00720070">
        <w:rPr>
          <w:rFonts w:asciiTheme="minorHAnsi" w:hAnsiTheme="minorHAnsi" w:cstheme="minorHAnsi"/>
        </w:rPr>
        <w:t xml:space="preserve"> z </w:t>
      </w:r>
      <w:r w:rsidRPr="001E2703">
        <w:rPr>
          <w:rFonts w:asciiTheme="minorHAnsi" w:hAnsiTheme="minorHAnsi" w:cstheme="minorHAnsi"/>
        </w:rPr>
        <w:t>22.11.2008, str. 12)</w:t>
      </w:r>
    </w:p>
    <w:p w14:paraId="006DE527" w14:textId="77777777" w:rsidR="000B23D4" w:rsidRPr="001E2703" w:rsidRDefault="00685033" w:rsidP="00801048">
      <w:pPr>
        <w:spacing w:line="276" w:lineRule="auto"/>
        <w:rPr>
          <w:rFonts w:asciiTheme="minorHAnsi" w:hAnsiTheme="minorHAnsi" w:cstheme="minorHAnsi"/>
          <w:sz w:val="20"/>
          <w:szCs w:val="20"/>
        </w:rPr>
      </w:pPr>
      <w:r w:rsidRPr="001E2703">
        <w:rPr>
          <w:rFonts w:asciiTheme="minorHAnsi" w:eastAsia="Calibri" w:hAnsiTheme="minorHAnsi" w:cstheme="minorHAnsi"/>
          <w:b/>
          <w:sz w:val="20"/>
          <w:szCs w:val="20"/>
        </w:rPr>
        <w:t>Dyrektywa Morska</w:t>
      </w:r>
      <w:r w:rsidRPr="001E2703">
        <w:rPr>
          <w:rFonts w:asciiTheme="minorHAnsi" w:eastAsia="Calibri" w:hAnsiTheme="minorHAnsi" w:cstheme="minorHAnsi"/>
          <w:sz w:val="20"/>
          <w:szCs w:val="20"/>
        </w:rPr>
        <w:t xml:space="preserve"> </w:t>
      </w:r>
      <w:r w:rsidRPr="001E2703">
        <w:rPr>
          <w:rFonts w:asciiTheme="minorHAnsi" w:hAnsiTheme="minorHAnsi" w:cstheme="minorHAnsi"/>
          <w:sz w:val="20"/>
          <w:szCs w:val="20"/>
        </w:rPr>
        <w:t>–</w:t>
      </w:r>
      <w:r w:rsidRPr="001E2703">
        <w:rPr>
          <w:rFonts w:asciiTheme="minorHAnsi" w:eastAsia="Calibri" w:hAnsiTheme="minorHAnsi" w:cstheme="minorHAnsi"/>
          <w:sz w:val="20"/>
          <w:szCs w:val="20"/>
        </w:rPr>
        <w:t xml:space="preserve"> dyrektywa Parlamentu Europejskiego</w:t>
      </w:r>
      <w:r w:rsidR="007F229C">
        <w:rPr>
          <w:rFonts w:asciiTheme="minorHAnsi" w:eastAsia="Calibri" w:hAnsiTheme="minorHAnsi" w:cstheme="minorHAnsi"/>
          <w:sz w:val="20"/>
          <w:szCs w:val="20"/>
        </w:rPr>
        <w:t xml:space="preserve"> i </w:t>
      </w:r>
      <w:r w:rsidRPr="001E2703">
        <w:rPr>
          <w:rFonts w:asciiTheme="minorHAnsi" w:eastAsia="Calibri" w:hAnsiTheme="minorHAnsi" w:cstheme="minorHAnsi"/>
          <w:sz w:val="20"/>
          <w:szCs w:val="20"/>
        </w:rPr>
        <w:t>Rady 2008/56/WE</w:t>
      </w:r>
      <w:r w:rsidR="00720070">
        <w:rPr>
          <w:rFonts w:asciiTheme="minorHAnsi" w:eastAsia="Calibri" w:hAnsiTheme="minorHAnsi" w:cstheme="minorHAnsi"/>
          <w:sz w:val="20"/>
          <w:szCs w:val="20"/>
        </w:rPr>
        <w:t xml:space="preserve"> z </w:t>
      </w:r>
      <w:r w:rsidRPr="001E2703">
        <w:rPr>
          <w:rFonts w:asciiTheme="minorHAnsi" w:eastAsia="Calibri" w:hAnsiTheme="minorHAnsi" w:cstheme="minorHAnsi"/>
          <w:sz w:val="20"/>
          <w:szCs w:val="20"/>
        </w:rPr>
        <w:t>dnia 17 czerwca 2008 r. ustanawiająca ramy działań Wspólnoty</w:t>
      </w:r>
      <w:r w:rsidR="007F229C">
        <w:rPr>
          <w:rFonts w:asciiTheme="minorHAnsi" w:eastAsia="Calibri" w:hAnsiTheme="minorHAnsi" w:cstheme="minorHAnsi"/>
          <w:sz w:val="20"/>
          <w:szCs w:val="20"/>
        </w:rPr>
        <w:t xml:space="preserve"> w </w:t>
      </w:r>
      <w:r w:rsidRPr="001E2703">
        <w:rPr>
          <w:rFonts w:asciiTheme="minorHAnsi" w:eastAsia="Calibri" w:hAnsiTheme="minorHAnsi" w:cstheme="minorHAnsi"/>
          <w:sz w:val="20"/>
          <w:szCs w:val="20"/>
        </w:rPr>
        <w:t>dziedzinie polityki środowiska morskiego (dyrektywa ramowa</w:t>
      </w:r>
      <w:r w:rsidR="007F229C">
        <w:rPr>
          <w:rFonts w:asciiTheme="minorHAnsi" w:eastAsia="Calibri" w:hAnsiTheme="minorHAnsi" w:cstheme="minorHAnsi"/>
          <w:sz w:val="20"/>
          <w:szCs w:val="20"/>
        </w:rPr>
        <w:t xml:space="preserve"> w </w:t>
      </w:r>
      <w:r w:rsidRPr="001E2703">
        <w:rPr>
          <w:rFonts w:asciiTheme="minorHAnsi" w:eastAsia="Calibri" w:hAnsiTheme="minorHAnsi" w:cstheme="minorHAnsi"/>
          <w:sz w:val="20"/>
          <w:szCs w:val="20"/>
        </w:rPr>
        <w:t xml:space="preserve">sprawie strategii morskiej) </w:t>
      </w:r>
      <w:r w:rsidRPr="001E2703">
        <w:rPr>
          <w:rFonts w:asciiTheme="minorHAnsi" w:hAnsiTheme="minorHAnsi" w:cstheme="minorHAnsi"/>
          <w:sz w:val="20"/>
          <w:szCs w:val="20"/>
        </w:rPr>
        <w:t>(Dz. U. UE L 164</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25.06.2008, str. 19)</w:t>
      </w:r>
    </w:p>
    <w:p w14:paraId="12FCCBC8"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Dyrektywa Powodziowa</w:t>
      </w:r>
      <w:r w:rsidRPr="001E2703">
        <w:rPr>
          <w:rFonts w:asciiTheme="minorHAnsi" w:hAnsiTheme="minorHAnsi" w:cstheme="minorHAnsi"/>
        </w:rPr>
        <w:t xml:space="preserve"> – dyrektywa 2007/60/WE Parlamentu Europejskiego</w:t>
      </w:r>
      <w:r w:rsidR="007F229C">
        <w:rPr>
          <w:rFonts w:asciiTheme="minorHAnsi" w:hAnsiTheme="minorHAnsi" w:cstheme="minorHAnsi"/>
        </w:rPr>
        <w:t xml:space="preserve"> i </w:t>
      </w:r>
      <w:r w:rsidRPr="001E2703">
        <w:rPr>
          <w:rFonts w:asciiTheme="minorHAnsi" w:hAnsiTheme="minorHAnsi" w:cstheme="minorHAnsi"/>
        </w:rPr>
        <w:t>Rady</w:t>
      </w:r>
      <w:r w:rsidR="00720070">
        <w:rPr>
          <w:rFonts w:asciiTheme="minorHAnsi" w:hAnsiTheme="minorHAnsi" w:cstheme="minorHAnsi"/>
        </w:rPr>
        <w:t xml:space="preserve"> z </w:t>
      </w:r>
      <w:r w:rsidRPr="001E2703">
        <w:rPr>
          <w:rFonts w:asciiTheme="minorHAnsi" w:hAnsiTheme="minorHAnsi" w:cstheme="minorHAnsi"/>
        </w:rPr>
        <w:t>dnia 23 października 2007 r.</w:t>
      </w:r>
      <w:r w:rsidR="007F229C">
        <w:rPr>
          <w:rFonts w:asciiTheme="minorHAnsi" w:hAnsiTheme="minorHAnsi" w:cstheme="minorHAnsi"/>
        </w:rPr>
        <w:t xml:space="preserve"> w </w:t>
      </w:r>
      <w:r w:rsidRPr="001E2703">
        <w:rPr>
          <w:rFonts w:asciiTheme="minorHAnsi" w:hAnsiTheme="minorHAnsi" w:cstheme="minorHAnsi"/>
        </w:rPr>
        <w:t>sprawie oceny ryzyka powodziowego</w:t>
      </w:r>
      <w:r w:rsidR="007F229C">
        <w:rPr>
          <w:rFonts w:asciiTheme="minorHAnsi" w:hAnsiTheme="minorHAnsi" w:cstheme="minorHAnsi"/>
        </w:rPr>
        <w:t xml:space="preserve"> i </w:t>
      </w:r>
      <w:r w:rsidRPr="001E2703">
        <w:rPr>
          <w:rFonts w:asciiTheme="minorHAnsi" w:hAnsiTheme="minorHAnsi" w:cstheme="minorHAnsi"/>
        </w:rPr>
        <w:t>zarządzania nim (Dz. U. UE L 288</w:t>
      </w:r>
      <w:r w:rsidR="00720070">
        <w:rPr>
          <w:rFonts w:asciiTheme="minorHAnsi" w:hAnsiTheme="minorHAnsi" w:cstheme="minorHAnsi"/>
        </w:rPr>
        <w:t xml:space="preserve"> z </w:t>
      </w:r>
      <w:r w:rsidRPr="001E2703">
        <w:rPr>
          <w:rFonts w:asciiTheme="minorHAnsi" w:hAnsiTheme="minorHAnsi" w:cstheme="minorHAnsi"/>
        </w:rPr>
        <w:t>06.11.2007, str. 27)</w:t>
      </w:r>
    </w:p>
    <w:p w14:paraId="07227D7F"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Dyrektywa Ptasia</w:t>
      </w:r>
      <w:r w:rsidRPr="001E2703">
        <w:rPr>
          <w:rFonts w:asciiTheme="minorHAnsi" w:hAnsiTheme="minorHAnsi" w:cstheme="minorHAnsi"/>
        </w:rPr>
        <w:t xml:space="preserve"> – dyrektywa Parlamentu Europejskiego</w:t>
      </w:r>
      <w:r w:rsidR="007F229C">
        <w:rPr>
          <w:rFonts w:asciiTheme="minorHAnsi" w:hAnsiTheme="minorHAnsi" w:cstheme="minorHAnsi"/>
        </w:rPr>
        <w:t xml:space="preserve"> i </w:t>
      </w:r>
      <w:r w:rsidRPr="001E2703">
        <w:rPr>
          <w:rFonts w:asciiTheme="minorHAnsi" w:hAnsiTheme="minorHAnsi" w:cstheme="minorHAnsi"/>
        </w:rPr>
        <w:t>Rady 2009/147/WE</w:t>
      </w:r>
      <w:r w:rsidR="00720070">
        <w:rPr>
          <w:rFonts w:asciiTheme="minorHAnsi" w:hAnsiTheme="minorHAnsi" w:cstheme="minorHAnsi"/>
        </w:rPr>
        <w:t xml:space="preserve"> z </w:t>
      </w:r>
      <w:r w:rsidRPr="001E2703">
        <w:rPr>
          <w:rFonts w:asciiTheme="minorHAnsi" w:hAnsiTheme="minorHAnsi" w:cstheme="minorHAnsi"/>
        </w:rPr>
        <w:t>dnia 30 listopada 2009 r.</w:t>
      </w:r>
      <w:r w:rsidR="007F229C">
        <w:rPr>
          <w:rFonts w:asciiTheme="minorHAnsi" w:hAnsiTheme="minorHAnsi" w:cstheme="minorHAnsi"/>
        </w:rPr>
        <w:t xml:space="preserve"> w </w:t>
      </w:r>
      <w:r w:rsidRPr="001E2703">
        <w:rPr>
          <w:rFonts w:asciiTheme="minorHAnsi" w:hAnsiTheme="minorHAnsi" w:cstheme="minorHAnsi"/>
        </w:rPr>
        <w:t>sprawie ochrony dzikiego ptactwa (Dz. U. UE L 20</w:t>
      </w:r>
      <w:r w:rsidR="00720070">
        <w:rPr>
          <w:rFonts w:asciiTheme="minorHAnsi" w:hAnsiTheme="minorHAnsi" w:cstheme="minorHAnsi"/>
        </w:rPr>
        <w:t xml:space="preserve"> z </w:t>
      </w:r>
      <w:r w:rsidRPr="001E2703">
        <w:rPr>
          <w:rFonts w:asciiTheme="minorHAnsi" w:hAnsiTheme="minorHAnsi" w:cstheme="minorHAnsi"/>
        </w:rPr>
        <w:t>26.01.2010, str. 27)</w:t>
      </w:r>
    </w:p>
    <w:p w14:paraId="513514D7"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Dyrektywa SEA</w:t>
      </w:r>
      <w:r w:rsidRPr="001E2703">
        <w:rPr>
          <w:rFonts w:asciiTheme="minorHAnsi" w:hAnsiTheme="minorHAnsi" w:cstheme="minorHAnsi"/>
        </w:rPr>
        <w:t xml:space="preserve"> – dyrektywa 2001/42/WE Parlamentu Europejskiego</w:t>
      </w:r>
      <w:r w:rsidR="007F229C">
        <w:rPr>
          <w:rFonts w:asciiTheme="minorHAnsi" w:hAnsiTheme="minorHAnsi" w:cstheme="minorHAnsi"/>
        </w:rPr>
        <w:t xml:space="preserve"> i </w:t>
      </w:r>
      <w:r w:rsidRPr="001E2703">
        <w:rPr>
          <w:rFonts w:asciiTheme="minorHAnsi" w:hAnsiTheme="minorHAnsi" w:cstheme="minorHAnsi"/>
        </w:rPr>
        <w:t>Rady</w:t>
      </w:r>
      <w:r w:rsidR="00720070">
        <w:rPr>
          <w:rFonts w:asciiTheme="minorHAnsi" w:hAnsiTheme="minorHAnsi" w:cstheme="minorHAnsi"/>
        </w:rPr>
        <w:t xml:space="preserve"> z </w:t>
      </w:r>
      <w:r w:rsidRPr="001E2703">
        <w:rPr>
          <w:rFonts w:asciiTheme="minorHAnsi" w:hAnsiTheme="minorHAnsi" w:cstheme="minorHAnsi"/>
        </w:rPr>
        <w:t>dnia 27 czerwca 2001 r.</w:t>
      </w:r>
      <w:r w:rsidR="007F229C">
        <w:rPr>
          <w:rFonts w:asciiTheme="minorHAnsi" w:hAnsiTheme="minorHAnsi" w:cstheme="minorHAnsi"/>
        </w:rPr>
        <w:t xml:space="preserve"> w </w:t>
      </w:r>
      <w:r w:rsidRPr="001E2703">
        <w:rPr>
          <w:rFonts w:asciiTheme="minorHAnsi" w:hAnsiTheme="minorHAnsi" w:cstheme="minorHAnsi"/>
        </w:rPr>
        <w:t>sprawie oceny wpływu niektórych planów</w:t>
      </w:r>
      <w:r w:rsidR="007F229C">
        <w:rPr>
          <w:rFonts w:asciiTheme="minorHAnsi" w:hAnsiTheme="minorHAnsi" w:cstheme="minorHAnsi"/>
        </w:rPr>
        <w:t xml:space="preserve"> i </w:t>
      </w:r>
      <w:r w:rsidRPr="001E2703">
        <w:rPr>
          <w:rFonts w:asciiTheme="minorHAnsi" w:hAnsiTheme="minorHAnsi" w:cstheme="minorHAnsi"/>
        </w:rPr>
        <w:t>programów</w:t>
      </w:r>
      <w:r w:rsidR="007F229C">
        <w:rPr>
          <w:rFonts w:asciiTheme="minorHAnsi" w:hAnsiTheme="minorHAnsi" w:cstheme="minorHAnsi"/>
        </w:rPr>
        <w:t xml:space="preserve"> na </w:t>
      </w:r>
      <w:r w:rsidRPr="001E2703">
        <w:rPr>
          <w:rFonts w:asciiTheme="minorHAnsi" w:hAnsiTheme="minorHAnsi" w:cstheme="minorHAnsi"/>
        </w:rPr>
        <w:t>środowisko (Dz. U. UE L 193</w:t>
      </w:r>
      <w:r w:rsidR="00720070">
        <w:rPr>
          <w:rFonts w:asciiTheme="minorHAnsi" w:hAnsiTheme="minorHAnsi" w:cstheme="minorHAnsi"/>
        </w:rPr>
        <w:t xml:space="preserve"> z </w:t>
      </w:r>
      <w:r w:rsidRPr="001E2703">
        <w:rPr>
          <w:rFonts w:asciiTheme="minorHAnsi" w:hAnsiTheme="minorHAnsi" w:cstheme="minorHAnsi"/>
        </w:rPr>
        <w:t>21.07.2001, str. 30)</w:t>
      </w:r>
    </w:p>
    <w:p w14:paraId="7C6D57ED"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Dyrektywa Siedliskowa</w:t>
      </w:r>
      <w:r w:rsidRPr="001E2703">
        <w:rPr>
          <w:rFonts w:asciiTheme="minorHAnsi" w:hAnsiTheme="minorHAnsi" w:cstheme="minorHAnsi"/>
        </w:rPr>
        <w:t xml:space="preserve"> – dyrektywa Rady 92/43/EWG</w:t>
      </w:r>
      <w:r w:rsidR="00720070">
        <w:rPr>
          <w:rFonts w:asciiTheme="minorHAnsi" w:hAnsiTheme="minorHAnsi" w:cstheme="minorHAnsi"/>
        </w:rPr>
        <w:t xml:space="preserve"> z </w:t>
      </w:r>
      <w:r w:rsidRPr="001E2703">
        <w:rPr>
          <w:rFonts w:asciiTheme="minorHAnsi" w:hAnsiTheme="minorHAnsi" w:cstheme="minorHAnsi"/>
        </w:rPr>
        <w:t>dnia 21 maja 1992 r.</w:t>
      </w:r>
      <w:r w:rsidR="007F229C">
        <w:rPr>
          <w:rFonts w:asciiTheme="minorHAnsi" w:hAnsiTheme="minorHAnsi" w:cstheme="minorHAnsi"/>
        </w:rPr>
        <w:t xml:space="preserve"> w </w:t>
      </w:r>
      <w:r w:rsidRPr="001E2703">
        <w:rPr>
          <w:rFonts w:asciiTheme="minorHAnsi" w:hAnsiTheme="minorHAnsi" w:cstheme="minorHAnsi"/>
        </w:rPr>
        <w:t>sprawie ochrony siedlisk przyrodniczych oraz dzikiej fauny</w:t>
      </w:r>
      <w:r w:rsidR="007F229C">
        <w:rPr>
          <w:rFonts w:asciiTheme="minorHAnsi" w:hAnsiTheme="minorHAnsi" w:cstheme="minorHAnsi"/>
        </w:rPr>
        <w:t xml:space="preserve"> i </w:t>
      </w:r>
      <w:r w:rsidRPr="001E2703">
        <w:rPr>
          <w:rFonts w:asciiTheme="minorHAnsi" w:hAnsiTheme="minorHAnsi" w:cstheme="minorHAnsi"/>
        </w:rPr>
        <w:t>flory (Dz. U. UE L 206</w:t>
      </w:r>
      <w:r w:rsidR="00720070">
        <w:rPr>
          <w:rFonts w:asciiTheme="minorHAnsi" w:hAnsiTheme="minorHAnsi" w:cstheme="minorHAnsi"/>
        </w:rPr>
        <w:t xml:space="preserve"> z </w:t>
      </w:r>
      <w:r w:rsidRPr="001E2703">
        <w:rPr>
          <w:rFonts w:asciiTheme="minorHAnsi" w:hAnsiTheme="minorHAnsi" w:cstheme="minorHAnsi"/>
        </w:rPr>
        <w:t>22.07.1992, str. 7)</w:t>
      </w:r>
    </w:p>
    <w:p w14:paraId="09D32320"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Dyrektywa Szkodowa</w:t>
      </w:r>
      <w:r w:rsidRPr="001E2703">
        <w:rPr>
          <w:rFonts w:asciiTheme="minorHAnsi" w:hAnsiTheme="minorHAnsi" w:cstheme="minorHAnsi"/>
        </w:rPr>
        <w:t xml:space="preserve"> – dyrektywa 2004/35/WE Parlamentu Europejskiego</w:t>
      </w:r>
      <w:r w:rsidR="007F229C">
        <w:rPr>
          <w:rFonts w:asciiTheme="minorHAnsi" w:hAnsiTheme="minorHAnsi" w:cstheme="minorHAnsi"/>
        </w:rPr>
        <w:t xml:space="preserve"> i </w:t>
      </w:r>
      <w:r w:rsidRPr="001E2703">
        <w:rPr>
          <w:rFonts w:asciiTheme="minorHAnsi" w:hAnsiTheme="minorHAnsi" w:cstheme="minorHAnsi"/>
        </w:rPr>
        <w:t>Rady</w:t>
      </w:r>
      <w:r w:rsidR="00720070">
        <w:rPr>
          <w:rFonts w:asciiTheme="minorHAnsi" w:hAnsiTheme="minorHAnsi" w:cstheme="minorHAnsi"/>
        </w:rPr>
        <w:t xml:space="preserve"> z </w:t>
      </w:r>
      <w:r w:rsidRPr="001E2703">
        <w:rPr>
          <w:rFonts w:asciiTheme="minorHAnsi" w:hAnsiTheme="minorHAnsi" w:cstheme="minorHAnsi"/>
        </w:rPr>
        <w:t>dnia 21 kwietnia 2004 r.</w:t>
      </w:r>
      <w:r w:rsidR="007F229C">
        <w:rPr>
          <w:rFonts w:asciiTheme="minorHAnsi" w:hAnsiTheme="minorHAnsi" w:cstheme="minorHAnsi"/>
        </w:rPr>
        <w:t xml:space="preserve"> w </w:t>
      </w:r>
      <w:r w:rsidRPr="001E2703">
        <w:rPr>
          <w:rFonts w:asciiTheme="minorHAnsi" w:hAnsiTheme="minorHAnsi" w:cstheme="minorHAnsi"/>
        </w:rPr>
        <w:t>sprawie odpowiedzialności</w:t>
      </w:r>
      <w:r w:rsidR="00720070">
        <w:rPr>
          <w:rFonts w:asciiTheme="minorHAnsi" w:hAnsiTheme="minorHAnsi" w:cstheme="minorHAnsi"/>
        </w:rPr>
        <w:t xml:space="preserve"> za </w:t>
      </w:r>
      <w:r w:rsidRPr="001E2703">
        <w:rPr>
          <w:rFonts w:asciiTheme="minorHAnsi" w:hAnsiTheme="minorHAnsi" w:cstheme="minorHAnsi"/>
        </w:rPr>
        <w:t>środowisko</w:t>
      </w:r>
      <w:r w:rsidR="007F229C">
        <w:rPr>
          <w:rFonts w:asciiTheme="minorHAnsi" w:hAnsiTheme="minorHAnsi" w:cstheme="minorHAnsi"/>
        </w:rPr>
        <w:t xml:space="preserve"> w </w:t>
      </w:r>
      <w:r w:rsidRPr="001E2703">
        <w:rPr>
          <w:rFonts w:asciiTheme="minorHAnsi" w:hAnsiTheme="minorHAnsi" w:cstheme="minorHAnsi"/>
        </w:rPr>
        <w:t>odniesieniu</w:t>
      </w:r>
      <w:r w:rsidR="007F229C">
        <w:rPr>
          <w:rFonts w:asciiTheme="minorHAnsi" w:hAnsiTheme="minorHAnsi" w:cstheme="minorHAnsi"/>
        </w:rPr>
        <w:t xml:space="preserve"> do </w:t>
      </w:r>
      <w:r w:rsidRPr="001E2703">
        <w:rPr>
          <w:rFonts w:asciiTheme="minorHAnsi" w:hAnsiTheme="minorHAnsi" w:cstheme="minorHAnsi"/>
        </w:rPr>
        <w:t>zapobiegania</w:t>
      </w:r>
      <w:r w:rsidR="007F229C">
        <w:rPr>
          <w:rFonts w:asciiTheme="minorHAnsi" w:hAnsiTheme="minorHAnsi" w:cstheme="minorHAnsi"/>
        </w:rPr>
        <w:t xml:space="preserve"> i </w:t>
      </w:r>
      <w:r w:rsidRPr="001E2703">
        <w:rPr>
          <w:rFonts w:asciiTheme="minorHAnsi" w:hAnsiTheme="minorHAnsi" w:cstheme="minorHAnsi"/>
        </w:rPr>
        <w:t>zaradzania szkodom wyrządzonym środowisku naturalnemu (Dz. U. UE L 143</w:t>
      </w:r>
      <w:r w:rsidR="00720070">
        <w:rPr>
          <w:rFonts w:asciiTheme="minorHAnsi" w:hAnsiTheme="minorHAnsi" w:cstheme="minorHAnsi"/>
        </w:rPr>
        <w:t xml:space="preserve"> z </w:t>
      </w:r>
      <w:r w:rsidRPr="001E2703">
        <w:rPr>
          <w:rFonts w:asciiTheme="minorHAnsi" w:hAnsiTheme="minorHAnsi" w:cstheme="minorHAnsi"/>
        </w:rPr>
        <w:t>30.04.2004, str. 56)</w:t>
      </w:r>
    </w:p>
    <w:p w14:paraId="03F73834"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Dyrektywa Ściekowa</w:t>
      </w:r>
      <w:r w:rsidRPr="001E2703">
        <w:rPr>
          <w:rFonts w:asciiTheme="minorHAnsi" w:hAnsiTheme="minorHAnsi" w:cstheme="minorHAnsi"/>
        </w:rPr>
        <w:t xml:space="preserve"> – dyrektywa Rady 91/271/EWG</w:t>
      </w:r>
      <w:r w:rsidR="00720070">
        <w:rPr>
          <w:rFonts w:asciiTheme="minorHAnsi" w:hAnsiTheme="minorHAnsi" w:cstheme="minorHAnsi"/>
        </w:rPr>
        <w:t xml:space="preserve"> z </w:t>
      </w:r>
      <w:r w:rsidRPr="001E2703">
        <w:rPr>
          <w:rFonts w:asciiTheme="minorHAnsi" w:hAnsiTheme="minorHAnsi" w:cstheme="minorHAnsi"/>
        </w:rPr>
        <w:t>21 maja 1991 r. dotycząca oczyszczania ścieków komunalnych (Dz. U. UE L 135</w:t>
      </w:r>
      <w:r w:rsidR="00720070">
        <w:rPr>
          <w:rFonts w:asciiTheme="minorHAnsi" w:hAnsiTheme="minorHAnsi" w:cstheme="minorHAnsi"/>
        </w:rPr>
        <w:t xml:space="preserve"> z </w:t>
      </w:r>
      <w:r w:rsidRPr="001E2703">
        <w:rPr>
          <w:rFonts w:asciiTheme="minorHAnsi" w:hAnsiTheme="minorHAnsi" w:cstheme="minorHAnsi"/>
        </w:rPr>
        <w:t>30.05.1991, str. 40)</w:t>
      </w:r>
    </w:p>
    <w:p w14:paraId="3E33D17F"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EEA</w:t>
      </w:r>
      <w:r w:rsidRPr="001E2703">
        <w:rPr>
          <w:rFonts w:asciiTheme="minorHAnsi" w:hAnsiTheme="minorHAnsi" w:cstheme="minorHAnsi"/>
        </w:rPr>
        <w:t xml:space="preserve"> – Europejska Agencja Środowiska</w:t>
      </w:r>
    </w:p>
    <w:p w14:paraId="64F8CE39"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Endemity</w:t>
      </w:r>
      <w:r w:rsidRPr="001E2703">
        <w:rPr>
          <w:rFonts w:asciiTheme="minorHAnsi" w:hAnsiTheme="minorHAnsi" w:cstheme="minorHAnsi"/>
        </w:rPr>
        <w:t xml:space="preserve"> – gatunki</w:t>
      </w:r>
      <w:r w:rsidRPr="001E2703">
        <w:rPr>
          <w:rFonts w:asciiTheme="minorHAnsi" w:hAnsiTheme="minorHAnsi" w:cstheme="minorHAnsi"/>
          <w:color w:val="252525"/>
          <w:shd w:val="clear" w:color="auto" w:fill="FFFFFF"/>
        </w:rPr>
        <w:t xml:space="preserve"> unikatowe</w:t>
      </w:r>
      <w:r w:rsidR="00D86925">
        <w:rPr>
          <w:rFonts w:asciiTheme="minorHAnsi" w:hAnsiTheme="minorHAnsi" w:cstheme="minorHAnsi"/>
          <w:color w:val="252525"/>
          <w:shd w:val="clear" w:color="auto" w:fill="FFFFFF"/>
        </w:rPr>
        <w:t xml:space="preserve"> dla </w:t>
      </w:r>
      <w:r w:rsidRPr="001E2703">
        <w:rPr>
          <w:rFonts w:asciiTheme="minorHAnsi" w:hAnsiTheme="minorHAnsi" w:cstheme="minorHAnsi"/>
          <w:color w:val="252525"/>
          <w:shd w:val="clear" w:color="auto" w:fill="FFFFFF"/>
        </w:rPr>
        <w:t>danego miejsca albo regionu, występujący</w:t>
      </w:r>
      <w:r w:rsidR="007F229C">
        <w:rPr>
          <w:rFonts w:asciiTheme="minorHAnsi" w:hAnsiTheme="minorHAnsi" w:cstheme="minorHAnsi"/>
          <w:color w:val="252525"/>
          <w:shd w:val="clear" w:color="auto" w:fill="FFFFFF"/>
        </w:rPr>
        <w:t xml:space="preserve"> na </w:t>
      </w:r>
      <w:r w:rsidRPr="001E2703">
        <w:rPr>
          <w:rFonts w:asciiTheme="minorHAnsi" w:hAnsiTheme="minorHAnsi" w:cstheme="minorHAnsi"/>
          <w:color w:val="252525"/>
          <w:shd w:val="clear" w:color="auto" w:fill="FFFFFF"/>
        </w:rPr>
        <w:t>ograniczonym obszarze, nigdzie indziej niewystępujący naturalnie</w:t>
      </w:r>
      <w:r w:rsidRPr="001E2703">
        <w:rPr>
          <w:rFonts w:asciiTheme="minorHAnsi" w:hAnsiTheme="minorHAnsi" w:cstheme="minorHAnsi"/>
        </w:rPr>
        <w:t xml:space="preserve"> </w:t>
      </w:r>
    </w:p>
    <w:p w14:paraId="380C5FC9"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Fitobentos</w:t>
      </w:r>
      <w:r w:rsidRPr="001E2703">
        <w:rPr>
          <w:rFonts w:asciiTheme="minorHAnsi" w:hAnsiTheme="minorHAnsi" w:cstheme="minorHAnsi"/>
        </w:rPr>
        <w:t xml:space="preserve"> – </w:t>
      </w:r>
      <w:r w:rsidRPr="001E2703">
        <w:rPr>
          <w:rFonts w:asciiTheme="minorHAnsi" w:hAnsiTheme="minorHAnsi" w:cstheme="minorHAnsi"/>
          <w:iCs/>
          <w:color w:val="000000"/>
          <w:shd w:val="clear" w:color="auto" w:fill="FFFFFF"/>
        </w:rPr>
        <w:t>organizmy roślinne żyjące</w:t>
      </w:r>
      <w:r w:rsidR="007F229C">
        <w:rPr>
          <w:rFonts w:asciiTheme="minorHAnsi" w:hAnsiTheme="minorHAnsi" w:cstheme="minorHAnsi"/>
          <w:iCs/>
          <w:color w:val="000000"/>
          <w:shd w:val="clear" w:color="auto" w:fill="FFFFFF"/>
        </w:rPr>
        <w:t xml:space="preserve"> na </w:t>
      </w:r>
      <w:r w:rsidRPr="001E2703">
        <w:rPr>
          <w:rFonts w:asciiTheme="minorHAnsi" w:hAnsiTheme="minorHAnsi" w:cstheme="minorHAnsi"/>
          <w:iCs/>
          <w:color w:val="000000"/>
          <w:shd w:val="clear" w:color="auto" w:fill="FFFFFF"/>
        </w:rPr>
        <w:t>dnie zbiorników wodnych</w:t>
      </w:r>
    </w:p>
    <w:p w14:paraId="4DC37E41"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Gospodarka cyrkulacyjna</w:t>
      </w:r>
      <w:r w:rsidRPr="001E2703">
        <w:rPr>
          <w:rFonts w:asciiTheme="minorHAnsi" w:hAnsiTheme="minorHAnsi" w:cstheme="minorHAnsi"/>
        </w:rPr>
        <w:t xml:space="preserve"> (często definiowana jako gospodarka</w:t>
      </w:r>
      <w:r w:rsidR="00D86925">
        <w:rPr>
          <w:rFonts w:asciiTheme="minorHAnsi" w:hAnsiTheme="minorHAnsi" w:cstheme="minorHAnsi"/>
        </w:rPr>
        <w:t xml:space="preserve"> o </w:t>
      </w:r>
      <w:r w:rsidRPr="001E2703">
        <w:rPr>
          <w:rFonts w:asciiTheme="minorHAnsi" w:hAnsiTheme="minorHAnsi" w:cstheme="minorHAnsi"/>
        </w:rPr>
        <w:t>obiegu zamkniętym) –</w:t>
      </w:r>
      <w:r w:rsidR="0001272D">
        <w:rPr>
          <w:rFonts w:asciiTheme="minorHAnsi" w:hAnsiTheme="minorHAnsi" w:cstheme="minorHAnsi"/>
        </w:rPr>
        <w:t xml:space="preserve"> to </w:t>
      </w:r>
      <w:r w:rsidRPr="001E2703">
        <w:rPr>
          <w:rFonts w:asciiTheme="minorHAnsi" w:hAnsiTheme="minorHAnsi" w:cstheme="minorHAnsi"/>
        </w:rPr>
        <w:t>system produkcji</w:t>
      </w:r>
      <w:r w:rsidR="007F229C">
        <w:rPr>
          <w:rFonts w:asciiTheme="minorHAnsi" w:hAnsiTheme="minorHAnsi" w:cstheme="minorHAnsi"/>
        </w:rPr>
        <w:t xml:space="preserve"> i </w:t>
      </w:r>
      <w:r w:rsidRPr="001E2703">
        <w:rPr>
          <w:rFonts w:asciiTheme="minorHAnsi" w:hAnsiTheme="minorHAnsi" w:cstheme="minorHAnsi"/>
        </w:rPr>
        <w:t>konsumpcji, który wytwarza jak najmniej strat. Stan idealny systemu</w:t>
      </w:r>
      <w:r w:rsidR="0001272D">
        <w:rPr>
          <w:rFonts w:asciiTheme="minorHAnsi" w:hAnsiTheme="minorHAnsi" w:cstheme="minorHAnsi"/>
        </w:rPr>
        <w:t xml:space="preserve"> to </w:t>
      </w:r>
      <w:r w:rsidRPr="001E2703">
        <w:rPr>
          <w:rFonts w:asciiTheme="minorHAnsi" w:hAnsiTheme="minorHAnsi" w:cstheme="minorHAnsi"/>
        </w:rPr>
        <w:t>taki,</w:t>
      </w:r>
      <w:r w:rsidR="007F229C">
        <w:rPr>
          <w:rFonts w:asciiTheme="minorHAnsi" w:hAnsiTheme="minorHAnsi" w:cstheme="minorHAnsi"/>
        </w:rPr>
        <w:t xml:space="preserve"> w </w:t>
      </w:r>
      <w:r w:rsidRPr="001E2703">
        <w:rPr>
          <w:rFonts w:asciiTheme="minorHAnsi" w:hAnsiTheme="minorHAnsi" w:cstheme="minorHAnsi"/>
        </w:rPr>
        <w:t>którym prawie wszystko może być ponownie użyte, poddane recyklingowi lub przetworzone</w:t>
      </w:r>
      <w:r w:rsidR="007F229C">
        <w:rPr>
          <w:rFonts w:asciiTheme="minorHAnsi" w:hAnsiTheme="minorHAnsi" w:cstheme="minorHAnsi"/>
        </w:rPr>
        <w:t xml:space="preserve"> do </w:t>
      </w:r>
      <w:r w:rsidRPr="001E2703">
        <w:rPr>
          <w:rFonts w:asciiTheme="minorHAnsi" w:hAnsiTheme="minorHAnsi" w:cstheme="minorHAnsi"/>
        </w:rPr>
        <w:t>produkcji innych dóbr</w:t>
      </w:r>
      <w:r w:rsidR="007F229C">
        <w:rPr>
          <w:rFonts w:asciiTheme="minorHAnsi" w:hAnsiTheme="minorHAnsi" w:cstheme="minorHAnsi"/>
        </w:rPr>
        <w:t xml:space="preserve"> i w </w:t>
      </w:r>
      <w:r w:rsidRPr="001E2703">
        <w:rPr>
          <w:rFonts w:asciiTheme="minorHAnsi" w:hAnsiTheme="minorHAnsi" w:cstheme="minorHAnsi"/>
        </w:rPr>
        <w:t>którym przeprojektowanie produktów</w:t>
      </w:r>
      <w:r w:rsidR="007F229C">
        <w:rPr>
          <w:rFonts w:asciiTheme="minorHAnsi" w:hAnsiTheme="minorHAnsi" w:cstheme="minorHAnsi"/>
        </w:rPr>
        <w:t xml:space="preserve"> i </w:t>
      </w:r>
      <w:r w:rsidRPr="001E2703">
        <w:rPr>
          <w:rFonts w:asciiTheme="minorHAnsi" w:hAnsiTheme="minorHAnsi" w:cstheme="minorHAnsi"/>
        </w:rPr>
        <w:t>procesów produkcyjnych pomoże zminimalizować wytwarzanie odpadów</w:t>
      </w:r>
      <w:r w:rsidR="007F229C">
        <w:rPr>
          <w:rFonts w:asciiTheme="minorHAnsi" w:hAnsiTheme="minorHAnsi" w:cstheme="minorHAnsi"/>
        </w:rPr>
        <w:t xml:space="preserve"> i </w:t>
      </w:r>
      <w:r w:rsidRPr="001E2703">
        <w:rPr>
          <w:rFonts w:asciiTheme="minorHAnsi" w:hAnsiTheme="minorHAnsi" w:cstheme="minorHAnsi"/>
        </w:rPr>
        <w:t>przetworzyć niewykorzystaną ich część</w:t>
      </w:r>
      <w:r w:rsidR="007F229C">
        <w:rPr>
          <w:rFonts w:asciiTheme="minorHAnsi" w:hAnsiTheme="minorHAnsi" w:cstheme="minorHAnsi"/>
        </w:rPr>
        <w:t xml:space="preserve"> w </w:t>
      </w:r>
      <w:r w:rsidRPr="001E2703">
        <w:rPr>
          <w:rFonts w:asciiTheme="minorHAnsi" w:hAnsiTheme="minorHAnsi" w:cstheme="minorHAnsi"/>
        </w:rPr>
        <w:t>zasoby (EEA, Resource efficient green economy and EU policies, EEA report No 2/2014)</w:t>
      </w:r>
    </w:p>
    <w:p w14:paraId="5FCF7474"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Gospodarka</w:t>
      </w:r>
      <w:r w:rsidR="00D86925">
        <w:rPr>
          <w:rFonts w:asciiTheme="minorHAnsi" w:hAnsiTheme="minorHAnsi" w:cstheme="minorHAnsi"/>
          <w:b/>
        </w:rPr>
        <w:t xml:space="preserve"> o </w:t>
      </w:r>
      <w:r w:rsidRPr="001E2703">
        <w:rPr>
          <w:rFonts w:asciiTheme="minorHAnsi" w:hAnsiTheme="minorHAnsi" w:cstheme="minorHAnsi"/>
          <w:b/>
        </w:rPr>
        <w:t>obiegu zamkniętym</w:t>
      </w:r>
      <w:r w:rsidRPr="001E2703">
        <w:rPr>
          <w:rFonts w:asciiTheme="minorHAnsi" w:hAnsiTheme="minorHAnsi" w:cstheme="minorHAnsi"/>
        </w:rPr>
        <w:t xml:space="preserve"> – gospodarka cyrkulacyjna – definicja podana wyżej</w:t>
      </w:r>
    </w:p>
    <w:p w14:paraId="34B3751C"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GDOŚ – </w:t>
      </w:r>
      <w:r w:rsidRPr="001E2703">
        <w:rPr>
          <w:rFonts w:asciiTheme="minorHAnsi" w:hAnsiTheme="minorHAnsi" w:cstheme="minorHAnsi"/>
          <w:sz w:val="20"/>
          <w:szCs w:val="20"/>
        </w:rPr>
        <w:t>Generalna Dyrekcja Ochrony Środowiska</w:t>
      </w:r>
    </w:p>
    <w:p w14:paraId="63A08D62"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GIOŚ </w:t>
      </w:r>
      <w:r w:rsidRPr="001E2703">
        <w:rPr>
          <w:rFonts w:asciiTheme="minorHAnsi" w:hAnsiTheme="minorHAnsi" w:cstheme="minorHAnsi"/>
          <w:sz w:val="20"/>
          <w:szCs w:val="20"/>
        </w:rPr>
        <w:t>– Główny Inspektorat Ochrony Środowiska</w:t>
      </w:r>
    </w:p>
    <w:p w14:paraId="215CDD1E"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GUS</w:t>
      </w:r>
      <w:r w:rsidRPr="001E2703">
        <w:rPr>
          <w:rFonts w:asciiTheme="minorHAnsi" w:hAnsiTheme="minorHAnsi" w:cstheme="minorHAnsi"/>
          <w:sz w:val="20"/>
          <w:szCs w:val="20"/>
        </w:rPr>
        <w:t xml:space="preserve"> – Główny Urząd Statystyczny</w:t>
      </w:r>
    </w:p>
    <w:p w14:paraId="029B8CB0"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Gy</w:t>
      </w:r>
      <w:r w:rsidRPr="001E2703">
        <w:rPr>
          <w:rFonts w:asciiTheme="minorHAnsi" w:hAnsiTheme="minorHAnsi" w:cstheme="minorHAnsi"/>
          <w:sz w:val="20"/>
          <w:szCs w:val="20"/>
        </w:rPr>
        <w:t xml:space="preserve"> – grej, jednostka dawki pochłoniętej, oznacza ilość energii promieniowania pochłoniętej przez materię</w:t>
      </w:r>
    </w:p>
    <w:p w14:paraId="2470E5AD"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Gy·h</w:t>
      </w:r>
      <w:r w:rsidRPr="001E2703">
        <w:rPr>
          <w:rFonts w:asciiTheme="minorHAnsi" w:hAnsiTheme="minorHAnsi" w:cstheme="minorHAnsi"/>
          <w:b/>
          <w:sz w:val="20"/>
          <w:szCs w:val="20"/>
          <w:vertAlign w:val="superscript"/>
        </w:rPr>
        <w:t>-1</w:t>
      </w:r>
      <w:r w:rsidRPr="001E2703">
        <w:rPr>
          <w:rFonts w:asciiTheme="minorHAnsi" w:hAnsiTheme="minorHAnsi" w:cstheme="minorHAnsi"/>
          <w:sz w:val="20"/>
          <w:szCs w:val="20"/>
        </w:rPr>
        <w:t xml:space="preserve"> – jednostka mocy dawki pochłoniętej</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czasie, oznacza szybkość przekazywania</w:t>
      </w:r>
    </w:p>
    <w:p w14:paraId="1A27D7FF" w14:textId="77777777" w:rsidR="00685033" w:rsidRPr="001E2703" w:rsidRDefault="00685033" w:rsidP="00801048">
      <w:pPr>
        <w:spacing w:line="276" w:lineRule="auto"/>
        <w:rPr>
          <w:rFonts w:asciiTheme="minorHAnsi" w:hAnsiTheme="minorHAnsi" w:cstheme="minorHAnsi"/>
          <w:b/>
          <w:sz w:val="20"/>
          <w:szCs w:val="20"/>
        </w:rPr>
      </w:pPr>
      <w:r w:rsidRPr="001E2703">
        <w:rPr>
          <w:rFonts w:asciiTheme="minorHAnsi" w:hAnsiTheme="minorHAnsi" w:cstheme="minorHAnsi"/>
          <w:b/>
          <w:sz w:val="20"/>
          <w:szCs w:val="20"/>
        </w:rPr>
        <w:t>HF</w:t>
      </w:r>
      <w:r w:rsidRPr="001E2703">
        <w:rPr>
          <w:rFonts w:asciiTheme="minorHAnsi" w:hAnsiTheme="minorHAnsi" w:cstheme="minorHAnsi"/>
          <w:sz w:val="20"/>
          <w:szCs w:val="20"/>
        </w:rPr>
        <w:t xml:space="preserve"> – fluorowodór</w:t>
      </w:r>
    </w:p>
    <w:p w14:paraId="05961A52"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jcwp</w:t>
      </w:r>
      <w:r w:rsidRPr="001E2703">
        <w:rPr>
          <w:rFonts w:asciiTheme="minorHAnsi" w:hAnsiTheme="minorHAnsi" w:cstheme="minorHAnsi"/>
          <w:sz w:val="20"/>
          <w:szCs w:val="20"/>
        </w:rPr>
        <w:t xml:space="preserve"> – jednolite części wód powierzchniowych</w:t>
      </w:r>
    </w:p>
    <w:p w14:paraId="6A7C769B"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jcwpd</w:t>
      </w:r>
      <w:r w:rsidRPr="001E2703">
        <w:rPr>
          <w:rFonts w:asciiTheme="minorHAnsi" w:hAnsiTheme="minorHAnsi" w:cstheme="minorHAnsi"/>
          <w:sz w:val="20"/>
          <w:szCs w:val="20"/>
        </w:rPr>
        <w:t xml:space="preserve"> – jednolite części wód podziemnych</w:t>
      </w:r>
    </w:p>
    <w:p w14:paraId="43DF08B3"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Makrofity</w:t>
      </w:r>
      <w:r w:rsidRPr="001E2703">
        <w:rPr>
          <w:rFonts w:asciiTheme="minorHAnsi" w:hAnsiTheme="minorHAnsi" w:cstheme="minorHAnsi"/>
          <w:sz w:val="20"/>
          <w:szCs w:val="20"/>
        </w:rPr>
        <w:t xml:space="preserve"> – </w:t>
      </w:r>
      <w:r w:rsidRPr="001E2703">
        <w:rPr>
          <w:rFonts w:asciiTheme="minorHAnsi" w:hAnsiTheme="minorHAnsi" w:cstheme="minorHAnsi"/>
          <w:sz w:val="20"/>
          <w:szCs w:val="20"/>
          <w:shd w:val="clear" w:color="auto" w:fill="FFFFFF"/>
        </w:rPr>
        <w:t>wodne rośliny</w:t>
      </w:r>
      <w:r w:rsidRPr="001E2703">
        <w:rPr>
          <w:rStyle w:val="apple-converted-space"/>
          <w:rFonts w:asciiTheme="minorHAnsi" w:hAnsiTheme="minorHAnsi" w:cstheme="minorHAnsi"/>
          <w:color w:val="252525"/>
          <w:sz w:val="20"/>
          <w:szCs w:val="20"/>
          <w:shd w:val="clear" w:color="auto" w:fill="FFFFFF"/>
        </w:rPr>
        <w:t> </w:t>
      </w:r>
      <w:r w:rsidRPr="001E2703">
        <w:rPr>
          <w:rFonts w:asciiTheme="minorHAnsi" w:hAnsiTheme="minorHAnsi" w:cstheme="minorHAnsi"/>
          <w:color w:val="252525"/>
          <w:sz w:val="20"/>
          <w:szCs w:val="20"/>
          <w:shd w:val="clear" w:color="auto" w:fill="FFFFFF"/>
        </w:rPr>
        <w:t>kwiatowe, mchy, wątrobowce</w:t>
      </w:r>
      <w:r w:rsidR="007F229C">
        <w:rPr>
          <w:rFonts w:asciiTheme="minorHAnsi" w:hAnsiTheme="minorHAnsi" w:cstheme="minorHAnsi"/>
          <w:color w:val="252525"/>
          <w:sz w:val="20"/>
          <w:szCs w:val="20"/>
          <w:shd w:val="clear" w:color="auto" w:fill="FFFFFF"/>
        </w:rPr>
        <w:t xml:space="preserve"> i </w:t>
      </w:r>
      <w:r w:rsidRPr="001E2703">
        <w:rPr>
          <w:rFonts w:asciiTheme="minorHAnsi" w:hAnsiTheme="minorHAnsi" w:cstheme="minorHAnsi"/>
          <w:color w:val="252525"/>
          <w:sz w:val="20"/>
          <w:szCs w:val="20"/>
          <w:shd w:val="clear" w:color="auto" w:fill="FFFFFF"/>
        </w:rPr>
        <w:t>duże</w:t>
      </w:r>
      <w:r w:rsidRPr="001E2703">
        <w:rPr>
          <w:rStyle w:val="apple-converted-space"/>
          <w:rFonts w:asciiTheme="minorHAnsi" w:hAnsiTheme="minorHAnsi" w:cstheme="minorHAnsi"/>
          <w:color w:val="252525"/>
          <w:sz w:val="20"/>
          <w:szCs w:val="20"/>
          <w:shd w:val="clear" w:color="auto" w:fill="FFFFFF"/>
        </w:rPr>
        <w:t> </w:t>
      </w:r>
      <w:r w:rsidRPr="001E2703">
        <w:rPr>
          <w:rFonts w:asciiTheme="minorHAnsi" w:hAnsiTheme="minorHAnsi" w:cstheme="minorHAnsi"/>
          <w:sz w:val="20"/>
          <w:szCs w:val="20"/>
          <w:shd w:val="clear" w:color="auto" w:fill="FFFFFF"/>
        </w:rPr>
        <w:t>glony</w:t>
      </w:r>
    </w:p>
    <w:p w14:paraId="5E5DA68C"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mSv</w:t>
      </w:r>
      <w:r w:rsidRPr="001E2703">
        <w:rPr>
          <w:rFonts w:asciiTheme="minorHAnsi" w:hAnsiTheme="minorHAnsi" w:cstheme="minorHAnsi"/>
          <w:sz w:val="20"/>
          <w:szCs w:val="20"/>
        </w:rPr>
        <w:t xml:space="preserve"> – jednostka pochodna</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Sv; mSv = 10</w:t>
      </w:r>
      <w:r w:rsidRPr="001E2703">
        <w:rPr>
          <w:rFonts w:asciiTheme="minorHAnsi" w:hAnsiTheme="minorHAnsi" w:cstheme="minorHAnsi"/>
          <w:sz w:val="20"/>
          <w:szCs w:val="20"/>
          <w:vertAlign w:val="superscript"/>
        </w:rPr>
        <w:t xml:space="preserve">-3 </w:t>
      </w:r>
      <w:r w:rsidRPr="001E2703">
        <w:rPr>
          <w:rFonts w:asciiTheme="minorHAnsi" w:hAnsiTheme="minorHAnsi" w:cstheme="minorHAnsi"/>
          <w:sz w:val="20"/>
          <w:szCs w:val="20"/>
        </w:rPr>
        <w:t>Sv</w:t>
      </w:r>
    </w:p>
    <w:p w14:paraId="49CB3BCD"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mSv/rok</w:t>
      </w:r>
      <w:r w:rsidRPr="001E2703">
        <w:rPr>
          <w:rFonts w:asciiTheme="minorHAnsi" w:hAnsiTheme="minorHAnsi" w:cstheme="minorHAnsi"/>
          <w:sz w:val="20"/>
          <w:szCs w:val="20"/>
        </w:rPr>
        <w:t xml:space="preserve"> – jednostka równoważnika dawki promieniowania jonizującego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ciągu roku</w:t>
      </w:r>
    </w:p>
    <w:p w14:paraId="14C1F361" w14:textId="77777777" w:rsidR="00685033" w:rsidRPr="001E2703" w:rsidRDefault="00685033" w:rsidP="00801048">
      <w:pPr>
        <w:spacing w:line="276" w:lineRule="auto"/>
        <w:rPr>
          <w:rFonts w:asciiTheme="minorHAnsi" w:hAnsiTheme="minorHAnsi" w:cstheme="minorHAnsi"/>
          <w:b/>
          <w:sz w:val="20"/>
          <w:szCs w:val="20"/>
        </w:rPr>
      </w:pPr>
      <w:r w:rsidRPr="001E2703">
        <w:rPr>
          <w:rFonts w:asciiTheme="minorHAnsi" w:hAnsiTheme="minorHAnsi" w:cstheme="minorHAnsi"/>
          <w:b/>
          <w:sz w:val="20"/>
          <w:szCs w:val="20"/>
        </w:rPr>
        <w:t>nGy·h</w:t>
      </w:r>
      <w:r w:rsidRPr="001E2703">
        <w:rPr>
          <w:rFonts w:asciiTheme="minorHAnsi" w:hAnsiTheme="minorHAnsi" w:cstheme="minorHAnsi"/>
          <w:b/>
          <w:sz w:val="20"/>
          <w:szCs w:val="20"/>
          <w:vertAlign w:val="superscript"/>
        </w:rPr>
        <w:t>-1</w:t>
      </w:r>
      <w:r w:rsidRPr="001E2703">
        <w:rPr>
          <w:rFonts w:asciiTheme="minorHAnsi" w:hAnsiTheme="minorHAnsi" w:cstheme="minorHAnsi"/>
          <w:sz w:val="20"/>
          <w:szCs w:val="20"/>
        </w:rPr>
        <w:t xml:space="preserve"> – jednostka pochodna</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Gy·h</w:t>
      </w:r>
      <w:r w:rsidRPr="001E2703">
        <w:rPr>
          <w:rFonts w:asciiTheme="minorHAnsi" w:hAnsiTheme="minorHAnsi" w:cstheme="minorHAnsi"/>
          <w:sz w:val="20"/>
          <w:szCs w:val="20"/>
          <w:vertAlign w:val="superscript"/>
        </w:rPr>
        <w:t>-1</w:t>
      </w:r>
      <w:r w:rsidRPr="001E2703">
        <w:rPr>
          <w:rFonts w:asciiTheme="minorHAnsi" w:hAnsiTheme="minorHAnsi" w:cstheme="minorHAnsi"/>
          <w:sz w:val="20"/>
          <w:szCs w:val="20"/>
        </w:rPr>
        <w:t>; nGy·h</w:t>
      </w:r>
      <w:r w:rsidRPr="001E2703">
        <w:rPr>
          <w:rFonts w:asciiTheme="minorHAnsi" w:hAnsiTheme="minorHAnsi" w:cstheme="minorHAnsi"/>
          <w:sz w:val="20"/>
          <w:szCs w:val="20"/>
          <w:vertAlign w:val="superscript"/>
        </w:rPr>
        <w:t>-1</w:t>
      </w:r>
      <w:r w:rsidRPr="001E2703">
        <w:rPr>
          <w:rFonts w:asciiTheme="minorHAnsi" w:hAnsiTheme="minorHAnsi" w:cstheme="minorHAnsi"/>
          <w:sz w:val="20"/>
          <w:szCs w:val="20"/>
        </w:rPr>
        <w:t xml:space="preserve"> = 10</w:t>
      </w:r>
      <w:r w:rsidRPr="001E2703">
        <w:rPr>
          <w:rFonts w:asciiTheme="minorHAnsi" w:hAnsiTheme="minorHAnsi" w:cstheme="minorHAnsi"/>
          <w:sz w:val="20"/>
          <w:szCs w:val="20"/>
          <w:vertAlign w:val="superscript"/>
        </w:rPr>
        <w:t>-9</w:t>
      </w:r>
      <w:r w:rsidRPr="001E2703">
        <w:rPr>
          <w:rFonts w:asciiTheme="minorHAnsi" w:hAnsiTheme="minorHAnsi" w:cstheme="minorHAnsi"/>
          <w:sz w:val="20"/>
          <w:szCs w:val="20"/>
        </w:rPr>
        <w:t>·Gy·h</w:t>
      </w:r>
      <w:r w:rsidRPr="001E2703">
        <w:rPr>
          <w:rFonts w:asciiTheme="minorHAnsi" w:hAnsiTheme="minorHAnsi" w:cstheme="minorHAnsi"/>
          <w:sz w:val="20"/>
          <w:szCs w:val="20"/>
          <w:vertAlign w:val="superscript"/>
        </w:rPr>
        <w:t>-1</w:t>
      </w:r>
    </w:p>
    <w:p w14:paraId="6FA283C9"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NMLZO</w:t>
      </w:r>
      <w:r w:rsidRPr="001E2703">
        <w:rPr>
          <w:rFonts w:asciiTheme="minorHAnsi" w:hAnsiTheme="minorHAnsi" w:cstheme="minorHAnsi"/>
          <w:sz w:val="20"/>
          <w:szCs w:val="20"/>
        </w:rPr>
        <w:t xml:space="preserve"> – niemetanowe lotne związki organiczne</w:t>
      </w:r>
    </w:p>
    <w:p w14:paraId="48A6B506"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NO</w:t>
      </w:r>
      <w:r w:rsidRPr="001E2703">
        <w:rPr>
          <w:rFonts w:asciiTheme="minorHAnsi" w:hAnsiTheme="minorHAnsi" w:cstheme="minorHAnsi"/>
          <w:b/>
          <w:sz w:val="20"/>
          <w:szCs w:val="20"/>
          <w:vertAlign w:val="subscript"/>
        </w:rPr>
        <w:t>x</w:t>
      </w:r>
      <w:r w:rsidRPr="001E2703">
        <w:rPr>
          <w:rFonts w:asciiTheme="minorHAnsi" w:hAnsiTheme="minorHAnsi" w:cstheme="minorHAnsi"/>
          <w:sz w:val="20"/>
          <w:szCs w:val="20"/>
        </w:rPr>
        <w:t xml:space="preserve"> – tlenki azotu</w:t>
      </w:r>
    </w:p>
    <w:p w14:paraId="3E7B7C86"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NUTS</w:t>
      </w:r>
      <w:r w:rsidRPr="001E2703">
        <w:rPr>
          <w:rFonts w:asciiTheme="minorHAnsi" w:hAnsiTheme="minorHAnsi" w:cstheme="minorHAnsi"/>
          <w:sz w:val="20"/>
          <w:szCs w:val="20"/>
        </w:rPr>
        <w:t xml:space="preserve"> – klasyfikacja jednostek terytorialnych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celów statystycznych</w:t>
      </w:r>
    </w:p>
    <w:p w14:paraId="2264F640"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OOŚ</w:t>
      </w:r>
      <w:r w:rsidRPr="001E2703">
        <w:rPr>
          <w:rFonts w:asciiTheme="minorHAnsi" w:hAnsiTheme="minorHAnsi" w:cstheme="minorHAnsi"/>
          <w:sz w:val="20"/>
          <w:szCs w:val="20"/>
        </w:rPr>
        <w:t xml:space="preserve"> – ocena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 (wg ustawy ooś)</w:t>
      </w:r>
    </w:p>
    <w:p w14:paraId="1647B95D"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OWO</w:t>
      </w:r>
      <w:r w:rsidRPr="001E2703">
        <w:rPr>
          <w:rFonts w:asciiTheme="minorHAnsi" w:hAnsiTheme="minorHAnsi" w:cstheme="minorHAnsi"/>
        </w:rPr>
        <w:t xml:space="preserve"> – ogólny węgiel organiczny</w:t>
      </w:r>
    </w:p>
    <w:p w14:paraId="589EDC88"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OZE</w:t>
      </w:r>
      <w:r w:rsidRPr="001E2703">
        <w:rPr>
          <w:rFonts w:asciiTheme="minorHAnsi" w:hAnsiTheme="minorHAnsi" w:cstheme="minorHAnsi"/>
          <w:sz w:val="20"/>
          <w:szCs w:val="20"/>
        </w:rPr>
        <w:t xml:space="preserve"> – odnawialne źródła energii</w:t>
      </w:r>
    </w:p>
    <w:p w14:paraId="617F2CA3"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PCDD</w:t>
      </w:r>
      <w:r w:rsidRPr="001E2703">
        <w:rPr>
          <w:rFonts w:asciiTheme="minorHAnsi" w:hAnsiTheme="minorHAnsi" w:cstheme="minorHAnsi"/>
          <w:sz w:val="20"/>
          <w:szCs w:val="20"/>
        </w:rPr>
        <w:t xml:space="preserve"> – polichloorowane dibenzodioksyny</w:t>
      </w:r>
    </w:p>
    <w:p w14:paraId="66E0643F" w14:textId="77777777" w:rsidR="00685033" w:rsidRPr="001E2703" w:rsidRDefault="00685033" w:rsidP="00801048">
      <w:pPr>
        <w:spacing w:line="276" w:lineRule="auto"/>
        <w:rPr>
          <w:rFonts w:asciiTheme="minorHAnsi" w:hAnsiTheme="minorHAnsi" w:cstheme="minorHAnsi"/>
          <w:b/>
          <w:sz w:val="20"/>
          <w:szCs w:val="20"/>
        </w:rPr>
      </w:pPr>
      <w:r w:rsidRPr="001E2703">
        <w:rPr>
          <w:rFonts w:asciiTheme="minorHAnsi" w:hAnsiTheme="minorHAnsi" w:cstheme="minorHAnsi"/>
          <w:b/>
          <w:sz w:val="20"/>
          <w:szCs w:val="20"/>
        </w:rPr>
        <w:t>PCDF</w:t>
      </w:r>
      <w:r w:rsidRPr="001E2703">
        <w:rPr>
          <w:rFonts w:asciiTheme="minorHAnsi" w:hAnsiTheme="minorHAnsi" w:cstheme="minorHAnsi"/>
          <w:sz w:val="20"/>
          <w:szCs w:val="20"/>
        </w:rPr>
        <w:t xml:space="preserve"> – polichlorowane dibenzofurany</w:t>
      </w:r>
    </w:p>
    <w:p w14:paraId="4972A877"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PPEJ – </w:t>
      </w:r>
      <w:r w:rsidRPr="001E2703">
        <w:rPr>
          <w:rFonts w:asciiTheme="minorHAnsi" w:hAnsiTheme="minorHAnsi" w:cstheme="minorHAnsi"/>
          <w:sz w:val="20"/>
          <w:szCs w:val="20"/>
        </w:rPr>
        <w:t>Program polskiej energetyki jądrowej (M. P.</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2014 r. poz. 502)</w:t>
      </w:r>
    </w:p>
    <w:p w14:paraId="4EB5C66E" w14:textId="77777777" w:rsidR="00685033" w:rsidRPr="001E2703" w:rsidRDefault="007C657A"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PEP2040</w:t>
      </w:r>
      <w:r w:rsidR="00685033" w:rsidRPr="001E2703">
        <w:rPr>
          <w:rFonts w:asciiTheme="minorHAnsi" w:hAnsiTheme="minorHAnsi" w:cstheme="minorHAnsi"/>
          <w:b/>
          <w:sz w:val="20"/>
          <w:szCs w:val="20"/>
        </w:rPr>
        <w:t xml:space="preserve">/PEP/Polityka </w:t>
      </w:r>
      <w:r w:rsidR="00685033" w:rsidRPr="001E2703">
        <w:rPr>
          <w:rFonts w:asciiTheme="minorHAnsi" w:hAnsiTheme="minorHAnsi" w:cstheme="minorHAnsi"/>
          <w:sz w:val="20"/>
          <w:szCs w:val="20"/>
        </w:rPr>
        <w:t>–</w:t>
      </w:r>
      <w:r w:rsidR="00BB18BD">
        <w:rPr>
          <w:rFonts w:asciiTheme="minorHAnsi" w:hAnsiTheme="minorHAnsi" w:cstheme="minorHAnsi"/>
          <w:sz w:val="20"/>
          <w:szCs w:val="20"/>
        </w:rPr>
        <w:t xml:space="preserve"> projekt</w:t>
      </w:r>
      <w:r w:rsidR="00685033" w:rsidRPr="001E2703">
        <w:rPr>
          <w:rFonts w:asciiTheme="minorHAnsi" w:hAnsiTheme="minorHAnsi" w:cstheme="minorHAnsi"/>
          <w:sz w:val="20"/>
          <w:szCs w:val="20"/>
        </w:rPr>
        <w:t xml:space="preserve"> </w:t>
      </w:r>
      <w:r w:rsidR="00BB18BD">
        <w:rPr>
          <w:rFonts w:asciiTheme="minorHAnsi" w:hAnsiTheme="minorHAnsi" w:cstheme="minorHAnsi"/>
          <w:sz w:val="20"/>
          <w:szCs w:val="20"/>
        </w:rPr>
        <w:t>dokumentu „</w:t>
      </w:r>
      <w:r w:rsidR="00685033" w:rsidRPr="001E2703">
        <w:rPr>
          <w:rFonts w:asciiTheme="minorHAnsi" w:hAnsiTheme="minorHAnsi" w:cstheme="minorHAnsi"/>
          <w:sz w:val="20"/>
          <w:szCs w:val="20"/>
        </w:rPr>
        <w:t>Polityka energetyczna Polski</w:t>
      </w:r>
      <w:r w:rsidR="007F229C">
        <w:rPr>
          <w:rFonts w:asciiTheme="minorHAnsi" w:hAnsiTheme="minorHAnsi" w:cstheme="minorHAnsi"/>
          <w:sz w:val="20"/>
          <w:szCs w:val="20"/>
        </w:rPr>
        <w:t xml:space="preserve"> do </w:t>
      </w:r>
      <w:r w:rsidR="00685033" w:rsidRPr="001E2703">
        <w:rPr>
          <w:rFonts w:asciiTheme="minorHAnsi" w:hAnsiTheme="minorHAnsi" w:cstheme="minorHAnsi"/>
          <w:sz w:val="20"/>
          <w:szCs w:val="20"/>
        </w:rPr>
        <w:t>20</w:t>
      </w:r>
      <w:r w:rsidR="0076675F" w:rsidRPr="001E2703">
        <w:rPr>
          <w:rFonts w:asciiTheme="minorHAnsi" w:hAnsiTheme="minorHAnsi" w:cstheme="minorHAnsi"/>
          <w:sz w:val="20"/>
          <w:szCs w:val="20"/>
        </w:rPr>
        <w:t>4</w:t>
      </w:r>
      <w:r w:rsidR="00685033" w:rsidRPr="001E2703">
        <w:rPr>
          <w:rFonts w:asciiTheme="minorHAnsi" w:hAnsiTheme="minorHAnsi" w:cstheme="minorHAnsi"/>
          <w:sz w:val="20"/>
          <w:szCs w:val="20"/>
        </w:rPr>
        <w:t>0 r.</w:t>
      </w:r>
      <w:r w:rsidR="00BB18BD">
        <w:rPr>
          <w:rFonts w:asciiTheme="minorHAnsi" w:hAnsiTheme="minorHAnsi" w:cstheme="minorHAnsi"/>
          <w:sz w:val="20"/>
          <w:szCs w:val="20"/>
        </w:rPr>
        <w:t>”</w:t>
      </w:r>
    </w:p>
    <w:p w14:paraId="2E8A44B3" w14:textId="77777777" w:rsidR="00685033" w:rsidRPr="001E2703" w:rsidRDefault="0076675F"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PLB</w:t>
      </w:r>
      <w:r w:rsidRPr="001E2703">
        <w:rPr>
          <w:rFonts w:asciiTheme="minorHAnsi" w:hAnsiTheme="minorHAnsi" w:cstheme="minorHAnsi"/>
          <w:sz w:val="20"/>
          <w:szCs w:val="20"/>
        </w:rPr>
        <w:t xml:space="preserve"> – obszary</w:t>
      </w:r>
      <w:r w:rsidR="00685033" w:rsidRPr="001E2703">
        <w:rPr>
          <w:rFonts w:asciiTheme="minorHAnsi" w:hAnsiTheme="minorHAnsi" w:cstheme="minorHAnsi"/>
          <w:sz w:val="20"/>
          <w:szCs w:val="20"/>
        </w:rPr>
        <w:t xml:space="preserve"> specjalnej ochrony ptaków</w:t>
      </w:r>
    </w:p>
    <w:p w14:paraId="097A5F99" w14:textId="77777777" w:rsidR="00685033" w:rsidRPr="001E2703" w:rsidRDefault="0076675F"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PLH</w:t>
      </w:r>
      <w:r w:rsidRPr="001E2703">
        <w:rPr>
          <w:rFonts w:asciiTheme="minorHAnsi" w:hAnsiTheme="minorHAnsi" w:cstheme="minorHAnsi"/>
          <w:sz w:val="20"/>
          <w:szCs w:val="20"/>
        </w:rPr>
        <w:t xml:space="preserve"> – specjalne</w:t>
      </w:r>
      <w:r w:rsidR="00685033" w:rsidRPr="001E2703">
        <w:rPr>
          <w:rFonts w:asciiTheme="minorHAnsi" w:hAnsiTheme="minorHAnsi" w:cstheme="minorHAnsi"/>
          <w:sz w:val="20"/>
          <w:szCs w:val="20"/>
        </w:rPr>
        <w:t xml:space="preserve"> obszary ochrony siedlisk przyrodniczych oraz dzikiej fauny</w:t>
      </w:r>
      <w:r w:rsidR="007F229C">
        <w:rPr>
          <w:rFonts w:asciiTheme="minorHAnsi" w:hAnsiTheme="minorHAnsi" w:cstheme="minorHAnsi"/>
          <w:sz w:val="20"/>
          <w:szCs w:val="20"/>
        </w:rPr>
        <w:t xml:space="preserve"> i </w:t>
      </w:r>
      <w:r w:rsidR="00685033" w:rsidRPr="001E2703">
        <w:rPr>
          <w:rFonts w:asciiTheme="minorHAnsi" w:hAnsiTheme="minorHAnsi" w:cstheme="minorHAnsi"/>
          <w:sz w:val="20"/>
          <w:szCs w:val="20"/>
        </w:rPr>
        <w:t>flory</w:t>
      </w:r>
    </w:p>
    <w:p w14:paraId="36B21885"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PM</w:t>
      </w:r>
      <w:r w:rsidRPr="001E2703">
        <w:rPr>
          <w:rFonts w:asciiTheme="minorHAnsi" w:hAnsiTheme="minorHAnsi" w:cstheme="minorHAnsi"/>
          <w:b/>
          <w:sz w:val="20"/>
          <w:szCs w:val="20"/>
          <w:vertAlign w:val="subscript"/>
        </w:rPr>
        <w:t>2,5</w:t>
      </w:r>
      <w:r w:rsidRPr="001E2703">
        <w:rPr>
          <w:rFonts w:asciiTheme="minorHAnsi" w:hAnsiTheme="minorHAnsi" w:cstheme="minorHAnsi"/>
          <w:sz w:val="20"/>
          <w:szCs w:val="20"/>
          <w:vertAlign w:val="subscript"/>
        </w:rPr>
        <w:t xml:space="preserve"> </w:t>
      </w:r>
      <w:r w:rsidRPr="001E2703">
        <w:rPr>
          <w:rFonts w:asciiTheme="minorHAnsi" w:hAnsiTheme="minorHAnsi" w:cstheme="minorHAnsi"/>
          <w:sz w:val="20"/>
          <w:szCs w:val="20"/>
        </w:rPr>
        <w:t>– pył</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średnicy aerodynamicznej</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2,5 µm</w:t>
      </w:r>
    </w:p>
    <w:p w14:paraId="69637909"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PM</w:t>
      </w:r>
      <w:r w:rsidRPr="001E2703">
        <w:rPr>
          <w:rFonts w:asciiTheme="minorHAnsi" w:hAnsiTheme="minorHAnsi" w:cstheme="minorHAnsi"/>
          <w:b/>
          <w:vertAlign w:val="subscript"/>
        </w:rPr>
        <w:t>10</w:t>
      </w:r>
      <w:r w:rsidRPr="001E2703">
        <w:rPr>
          <w:rFonts w:asciiTheme="minorHAnsi" w:hAnsiTheme="minorHAnsi" w:cstheme="minorHAnsi"/>
        </w:rPr>
        <w:t xml:space="preserve"> – pył</w:t>
      </w:r>
      <w:r w:rsidR="00D86925">
        <w:rPr>
          <w:rFonts w:asciiTheme="minorHAnsi" w:hAnsiTheme="minorHAnsi" w:cstheme="minorHAnsi"/>
        </w:rPr>
        <w:t xml:space="preserve"> o </w:t>
      </w:r>
      <w:r w:rsidRPr="001E2703">
        <w:rPr>
          <w:rFonts w:asciiTheme="minorHAnsi" w:hAnsiTheme="minorHAnsi" w:cstheme="minorHAnsi"/>
        </w:rPr>
        <w:t>średnicy aerodynamicznej</w:t>
      </w:r>
      <w:r w:rsidR="007F229C">
        <w:rPr>
          <w:rFonts w:asciiTheme="minorHAnsi" w:hAnsiTheme="minorHAnsi" w:cstheme="minorHAnsi"/>
        </w:rPr>
        <w:t xml:space="preserve"> do </w:t>
      </w:r>
      <w:r w:rsidRPr="001E2703">
        <w:rPr>
          <w:rFonts w:asciiTheme="minorHAnsi" w:hAnsiTheme="minorHAnsi" w:cstheme="minorHAnsi"/>
        </w:rPr>
        <w:t>10 µm</w:t>
      </w:r>
    </w:p>
    <w:p w14:paraId="28273C7E" w14:textId="77777777" w:rsidR="00685033" w:rsidRPr="001E2703" w:rsidRDefault="00685033" w:rsidP="00801048">
      <w:pPr>
        <w:pStyle w:val="Tekstprzypisudolnego"/>
        <w:spacing w:after="200" w:line="276" w:lineRule="auto"/>
        <w:ind w:left="0" w:firstLine="0"/>
        <w:jc w:val="both"/>
        <w:rPr>
          <w:rFonts w:asciiTheme="minorHAnsi" w:hAnsiTheme="minorHAnsi" w:cstheme="minorHAnsi"/>
          <w:sz w:val="20"/>
        </w:rPr>
      </w:pPr>
      <w:r w:rsidRPr="001E2703">
        <w:rPr>
          <w:rFonts w:asciiTheme="minorHAnsi" w:hAnsiTheme="minorHAnsi" w:cstheme="minorHAnsi"/>
          <w:b/>
          <w:sz w:val="20"/>
        </w:rPr>
        <w:t>Przedsięwzięcia mogące zawsze znacząco oddziaływać</w:t>
      </w:r>
      <w:r w:rsidR="007F229C">
        <w:rPr>
          <w:rFonts w:asciiTheme="minorHAnsi" w:hAnsiTheme="minorHAnsi" w:cstheme="minorHAnsi"/>
          <w:b/>
          <w:sz w:val="20"/>
        </w:rPr>
        <w:t xml:space="preserve"> na </w:t>
      </w:r>
      <w:r w:rsidRPr="001E2703">
        <w:rPr>
          <w:rFonts w:asciiTheme="minorHAnsi" w:hAnsiTheme="minorHAnsi" w:cstheme="minorHAnsi"/>
          <w:b/>
          <w:sz w:val="20"/>
        </w:rPr>
        <w:t xml:space="preserve">środowisko </w:t>
      </w:r>
      <w:r w:rsidRPr="001E2703">
        <w:rPr>
          <w:rFonts w:asciiTheme="minorHAnsi" w:hAnsiTheme="minorHAnsi" w:cstheme="minorHAnsi"/>
          <w:sz w:val="20"/>
        </w:rPr>
        <w:t>– są</w:t>
      </w:r>
      <w:r w:rsidR="0001272D">
        <w:rPr>
          <w:rFonts w:asciiTheme="minorHAnsi" w:hAnsiTheme="minorHAnsi" w:cstheme="minorHAnsi"/>
          <w:sz w:val="20"/>
        </w:rPr>
        <w:t xml:space="preserve"> to </w:t>
      </w:r>
      <w:r w:rsidRPr="001E2703">
        <w:rPr>
          <w:rFonts w:asciiTheme="minorHAnsi" w:hAnsiTheme="minorHAnsi" w:cstheme="minorHAnsi"/>
          <w:sz w:val="20"/>
        </w:rPr>
        <w:t>przedsięwzięcia ujęte</w:t>
      </w:r>
      <w:r w:rsidR="007F229C">
        <w:rPr>
          <w:rFonts w:asciiTheme="minorHAnsi" w:hAnsiTheme="minorHAnsi" w:cstheme="minorHAnsi"/>
          <w:sz w:val="20"/>
        </w:rPr>
        <w:t xml:space="preserve"> w </w:t>
      </w:r>
      <w:r w:rsidRPr="001E2703">
        <w:rPr>
          <w:rFonts w:asciiTheme="minorHAnsi" w:hAnsiTheme="minorHAnsi" w:cstheme="minorHAnsi"/>
          <w:sz w:val="20"/>
        </w:rPr>
        <w:t>§ 2 rozporządzenia Rady Ministrów</w:t>
      </w:r>
      <w:r w:rsidR="00720070">
        <w:rPr>
          <w:rFonts w:asciiTheme="minorHAnsi" w:hAnsiTheme="minorHAnsi" w:cstheme="minorHAnsi"/>
          <w:sz w:val="20"/>
        </w:rPr>
        <w:t xml:space="preserve"> z </w:t>
      </w:r>
      <w:r w:rsidRPr="001E2703">
        <w:rPr>
          <w:rFonts w:asciiTheme="minorHAnsi" w:hAnsiTheme="minorHAnsi" w:cstheme="minorHAnsi"/>
          <w:sz w:val="20"/>
        </w:rPr>
        <w:t>dnia 9 listopada 2010 r.</w:t>
      </w:r>
      <w:r w:rsidR="007F229C">
        <w:rPr>
          <w:rFonts w:asciiTheme="minorHAnsi" w:hAnsiTheme="minorHAnsi" w:cstheme="minorHAnsi"/>
          <w:sz w:val="20"/>
        </w:rPr>
        <w:t xml:space="preserve"> w </w:t>
      </w:r>
      <w:r w:rsidRPr="001E2703">
        <w:rPr>
          <w:rFonts w:asciiTheme="minorHAnsi" w:hAnsiTheme="minorHAnsi" w:cstheme="minorHAnsi"/>
          <w:sz w:val="20"/>
        </w:rPr>
        <w:t>sprawie przedsięwzięć mogących znacząco oddziaływać</w:t>
      </w:r>
      <w:r w:rsidR="007F229C">
        <w:rPr>
          <w:rFonts w:asciiTheme="minorHAnsi" w:hAnsiTheme="minorHAnsi" w:cstheme="minorHAnsi"/>
          <w:sz w:val="20"/>
        </w:rPr>
        <w:t xml:space="preserve"> na </w:t>
      </w:r>
      <w:r w:rsidRPr="001E2703">
        <w:rPr>
          <w:rFonts w:asciiTheme="minorHAnsi" w:hAnsiTheme="minorHAnsi" w:cstheme="minorHAnsi"/>
          <w:sz w:val="20"/>
        </w:rPr>
        <w:t>środowisko (Dz. U.</w:t>
      </w:r>
      <w:r w:rsidR="00720070">
        <w:rPr>
          <w:rFonts w:asciiTheme="minorHAnsi" w:hAnsiTheme="minorHAnsi" w:cstheme="minorHAnsi"/>
          <w:sz w:val="20"/>
        </w:rPr>
        <w:t xml:space="preserve"> z </w:t>
      </w:r>
      <w:r w:rsidRPr="001E2703">
        <w:rPr>
          <w:rFonts w:asciiTheme="minorHAnsi" w:hAnsiTheme="minorHAnsi" w:cstheme="minorHAnsi"/>
          <w:sz w:val="20"/>
        </w:rPr>
        <w:t>2010 r. Nr 213, poz. 1397,</w:t>
      </w:r>
      <w:r w:rsidR="00720070">
        <w:rPr>
          <w:rFonts w:asciiTheme="minorHAnsi" w:hAnsiTheme="minorHAnsi" w:cstheme="minorHAnsi"/>
          <w:sz w:val="20"/>
        </w:rPr>
        <w:t xml:space="preserve"> z </w:t>
      </w:r>
      <w:r w:rsidRPr="001E2703">
        <w:rPr>
          <w:rFonts w:asciiTheme="minorHAnsi" w:hAnsiTheme="minorHAnsi" w:cstheme="minorHAnsi"/>
          <w:sz w:val="20"/>
        </w:rPr>
        <w:t>późn. zm.).</w:t>
      </w:r>
      <w:r w:rsidR="00D86925">
        <w:rPr>
          <w:rFonts w:asciiTheme="minorHAnsi" w:hAnsiTheme="minorHAnsi" w:cstheme="minorHAnsi"/>
          <w:sz w:val="20"/>
        </w:rPr>
        <w:t xml:space="preserve"> dla </w:t>
      </w:r>
      <w:r w:rsidRPr="001E2703">
        <w:rPr>
          <w:rFonts w:asciiTheme="minorHAnsi" w:hAnsiTheme="minorHAnsi" w:cstheme="minorHAnsi"/>
          <w:sz w:val="20"/>
        </w:rPr>
        <w:t>tego typu przedsięwzięć obowiązuje procedura oceny oddziaływania</w:t>
      </w:r>
      <w:r w:rsidR="007F229C">
        <w:rPr>
          <w:rFonts w:asciiTheme="minorHAnsi" w:hAnsiTheme="minorHAnsi" w:cstheme="minorHAnsi"/>
          <w:sz w:val="20"/>
        </w:rPr>
        <w:t xml:space="preserve"> na </w:t>
      </w:r>
      <w:r w:rsidRPr="001E2703">
        <w:rPr>
          <w:rFonts w:asciiTheme="minorHAnsi" w:hAnsiTheme="minorHAnsi" w:cstheme="minorHAnsi"/>
          <w:sz w:val="20"/>
        </w:rPr>
        <w:t>środowisko</w:t>
      </w:r>
    </w:p>
    <w:p w14:paraId="044868AC"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Przedsięwzięcie mogące potencjalnie znacząco oddziaływać</w:t>
      </w:r>
      <w:r w:rsidR="007F229C">
        <w:rPr>
          <w:rFonts w:asciiTheme="minorHAnsi" w:hAnsiTheme="minorHAnsi" w:cstheme="minorHAnsi"/>
          <w:b/>
          <w:sz w:val="20"/>
          <w:szCs w:val="20"/>
        </w:rPr>
        <w:t xml:space="preserve"> na </w:t>
      </w:r>
      <w:r w:rsidRPr="001E2703">
        <w:rPr>
          <w:rFonts w:asciiTheme="minorHAnsi" w:hAnsiTheme="minorHAnsi" w:cstheme="minorHAnsi"/>
          <w:b/>
          <w:sz w:val="20"/>
          <w:szCs w:val="20"/>
        </w:rPr>
        <w:t xml:space="preserve">środowisko </w:t>
      </w:r>
      <w:r w:rsidRPr="001E2703">
        <w:rPr>
          <w:rFonts w:asciiTheme="minorHAnsi" w:hAnsiTheme="minorHAnsi" w:cstheme="minorHAnsi"/>
          <w:sz w:val="20"/>
          <w:szCs w:val="20"/>
        </w:rPr>
        <w:t>– są</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przedsięwzięcia ujęte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3 rozporządzenia Rady Ministrów</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dnia 9 listopada 2010 r.</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sprawie przedsięwzięć mogących znacząco oddziaływać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 (Dz. U.</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2010 r. Nr 213, poz. 1397,</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późn. </w:t>
      </w:r>
      <w:r w:rsidR="0076675F" w:rsidRPr="001E2703">
        <w:rPr>
          <w:rFonts w:asciiTheme="minorHAnsi" w:hAnsiTheme="minorHAnsi" w:cstheme="minorHAnsi"/>
          <w:sz w:val="20"/>
          <w:szCs w:val="20"/>
        </w:rPr>
        <w:t>zm.).</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tego typu przedsięwzięć może (ale nie musi) obowiązywać procedura oceny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p>
    <w:p w14:paraId="68E4391E"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RDW</w:t>
      </w:r>
      <w:r w:rsidRPr="001E2703">
        <w:rPr>
          <w:rFonts w:asciiTheme="minorHAnsi" w:hAnsiTheme="minorHAnsi" w:cstheme="minorHAnsi"/>
          <w:sz w:val="20"/>
          <w:szCs w:val="20"/>
        </w:rPr>
        <w:t xml:space="preserve"> – Ramowa Dyrektywa Wodna; dyrektywa 2000/60/WE Parlamentu Europejskiego</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Rady</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dnia 23 października 2000 r. ustanawiająca ramy wspólnotowego działania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dziedzinie polityki wodnej (Dz. U. UE L 327</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22.12.2000, str. 1)</w:t>
      </w:r>
    </w:p>
    <w:p w14:paraId="16701B4D"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SO</w:t>
      </w:r>
      <w:r w:rsidRPr="001E2703">
        <w:rPr>
          <w:rFonts w:asciiTheme="minorHAnsi" w:hAnsiTheme="minorHAnsi" w:cstheme="minorHAnsi"/>
          <w:b/>
          <w:sz w:val="20"/>
          <w:szCs w:val="20"/>
          <w:vertAlign w:val="subscript"/>
        </w:rPr>
        <w:t>x</w:t>
      </w:r>
      <w:r w:rsidRPr="001E2703">
        <w:rPr>
          <w:rFonts w:asciiTheme="minorHAnsi" w:hAnsiTheme="minorHAnsi" w:cstheme="minorHAnsi"/>
          <w:sz w:val="20"/>
          <w:szCs w:val="20"/>
        </w:rPr>
        <w:t xml:space="preserve"> – tlenki siarki</w:t>
      </w:r>
    </w:p>
    <w:p w14:paraId="65D425EC"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SO</w:t>
      </w:r>
      <w:r w:rsidRPr="001E2703">
        <w:rPr>
          <w:rFonts w:asciiTheme="minorHAnsi" w:hAnsiTheme="minorHAnsi" w:cstheme="minorHAnsi"/>
          <w:b/>
          <w:vertAlign w:val="subscript"/>
        </w:rPr>
        <w:t>2</w:t>
      </w:r>
      <w:r w:rsidRPr="001E2703">
        <w:rPr>
          <w:rFonts w:asciiTheme="minorHAnsi" w:hAnsiTheme="minorHAnsi" w:cstheme="minorHAnsi"/>
        </w:rPr>
        <w:t xml:space="preserve"> – dwutlenek siarki</w:t>
      </w:r>
    </w:p>
    <w:p w14:paraId="16BFBD7B"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SOPO</w:t>
      </w:r>
      <w:r w:rsidRPr="001E2703">
        <w:rPr>
          <w:rFonts w:asciiTheme="minorHAnsi" w:hAnsiTheme="minorHAnsi" w:cstheme="minorHAnsi"/>
        </w:rPr>
        <w:t xml:space="preserve"> – system osłony przeciwosuwiskowej</w:t>
      </w:r>
    </w:p>
    <w:p w14:paraId="54D4DCFE" w14:textId="77777777" w:rsidR="00685033" w:rsidRPr="001E2703" w:rsidRDefault="00685033" w:rsidP="00801048">
      <w:pPr>
        <w:pStyle w:val="DSnormal"/>
        <w:spacing w:before="0" w:after="200" w:line="276" w:lineRule="auto"/>
        <w:rPr>
          <w:rFonts w:asciiTheme="minorHAnsi" w:hAnsiTheme="minorHAnsi" w:cstheme="minorHAnsi"/>
        </w:rPr>
      </w:pPr>
      <w:r w:rsidRPr="001E2703">
        <w:rPr>
          <w:rFonts w:asciiTheme="minorHAnsi" w:hAnsiTheme="minorHAnsi" w:cstheme="minorHAnsi"/>
          <w:b/>
        </w:rPr>
        <w:t>SOOŚ</w:t>
      </w:r>
      <w:r w:rsidRPr="001E2703">
        <w:rPr>
          <w:rFonts w:asciiTheme="minorHAnsi" w:hAnsiTheme="minorHAnsi" w:cstheme="minorHAnsi"/>
        </w:rPr>
        <w:t xml:space="preserve"> – strategiczna ocena oddziaływania</w:t>
      </w:r>
      <w:r w:rsidR="007F229C">
        <w:rPr>
          <w:rFonts w:asciiTheme="minorHAnsi" w:hAnsiTheme="minorHAnsi" w:cstheme="minorHAnsi"/>
        </w:rPr>
        <w:t xml:space="preserve"> na </w:t>
      </w:r>
      <w:r w:rsidRPr="001E2703">
        <w:rPr>
          <w:rFonts w:asciiTheme="minorHAnsi" w:hAnsiTheme="minorHAnsi" w:cstheme="minorHAnsi"/>
        </w:rPr>
        <w:t>środowisko (wg ustawy ooś)</w:t>
      </w:r>
    </w:p>
    <w:p w14:paraId="052ED6CA"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Sv</w:t>
      </w:r>
      <w:r w:rsidRPr="001E2703">
        <w:rPr>
          <w:rFonts w:asciiTheme="minorHAnsi" w:hAnsiTheme="minorHAnsi" w:cstheme="minorHAnsi"/>
          <w:sz w:val="20"/>
          <w:szCs w:val="20"/>
        </w:rPr>
        <w:t xml:space="preserve"> – sivert, jednostka równoważnika dawki promieniowania jonizującego wpływającego</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organizmy żywe, jednostka pochodna układu SI</w:t>
      </w:r>
      <w:r w:rsidRPr="001E2703">
        <w:rPr>
          <w:rFonts w:asciiTheme="minorHAnsi" w:hAnsiTheme="minorHAnsi" w:cstheme="minorHAnsi"/>
          <w:b/>
          <w:sz w:val="20"/>
          <w:szCs w:val="20"/>
        </w:rPr>
        <w:t xml:space="preserve"> Ustawa ooś</w:t>
      </w:r>
      <w:r w:rsidRPr="001E2703">
        <w:rPr>
          <w:rFonts w:asciiTheme="minorHAnsi" w:hAnsiTheme="minorHAnsi" w:cstheme="minorHAnsi"/>
          <w:sz w:val="20"/>
          <w:szCs w:val="20"/>
        </w:rPr>
        <w:t xml:space="preserve"> – ustawa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dnia 3 października 2008 r.</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udostępnianiu informacji</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środowisku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jego ochronie, udziale społeczeństwa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ochronie środowiska oraz</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ocenach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 (Dz. U.</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2013 r. poz. 1235,</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późn. zm.)</w:t>
      </w:r>
    </w:p>
    <w:p w14:paraId="70F2C70A"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WWA</w:t>
      </w:r>
      <w:r w:rsidRPr="001E2703">
        <w:rPr>
          <w:rFonts w:asciiTheme="minorHAnsi" w:hAnsiTheme="minorHAnsi" w:cstheme="minorHAnsi"/>
          <w:sz w:val="20"/>
          <w:szCs w:val="20"/>
        </w:rPr>
        <w:t xml:space="preserve"> – wielopierścieniowe węglowodory aromatyczne</w:t>
      </w:r>
    </w:p>
    <w:p w14:paraId="2CCACBA9" w14:textId="77777777" w:rsidR="00685033" w:rsidRPr="001E2703" w:rsidRDefault="00685033"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Zielona gospodarka</w:t>
      </w:r>
      <w:r w:rsidRPr="001E2703">
        <w:rPr>
          <w:rFonts w:asciiTheme="minorHAnsi" w:hAnsiTheme="minorHAnsi" w:cstheme="minorHAnsi"/>
          <w:sz w:val="20"/>
          <w:szCs w:val="20"/>
        </w:rPr>
        <w:t xml:space="preserve"> – jest</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gospodarka,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której polityki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innowacje pozwalają społeczeństwu wykorzystywać efektywnie zasoby, zwiększając dobrobyt człowieka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sposób kompleksowy, przy jednoczesnym zachowaniu naturalnego systemu, który nas utrzymuje (EEA Report no 2/2014)</w:t>
      </w:r>
    </w:p>
    <w:p w14:paraId="7AF3E423" w14:textId="77777777" w:rsidR="00685033" w:rsidRPr="001E2703" w:rsidRDefault="00685033" w:rsidP="00801048">
      <w:pPr>
        <w:spacing w:line="276" w:lineRule="auto"/>
        <w:rPr>
          <w:rFonts w:asciiTheme="minorHAnsi" w:hAnsiTheme="minorHAnsi" w:cstheme="minorHAnsi"/>
          <w:sz w:val="20"/>
          <w:szCs w:val="20"/>
        </w:rPr>
      </w:pPr>
    </w:p>
    <w:p w14:paraId="7984196F" w14:textId="77777777" w:rsidR="001053C3" w:rsidRPr="001E2703" w:rsidRDefault="001053C3" w:rsidP="00801048">
      <w:pPr>
        <w:spacing w:line="276" w:lineRule="auto"/>
        <w:rPr>
          <w:rFonts w:asciiTheme="minorHAnsi" w:hAnsiTheme="minorHAnsi" w:cstheme="minorHAnsi"/>
          <w:sz w:val="20"/>
          <w:szCs w:val="20"/>
        </w:rPr>
      </w:pPr>
    </w:p>
    <w:p w14:paraId="5BD0A7F1" w14:textId="77777777" w:rsidR="00B60FC1" w:rsidRPr="001E2703" w:rsidRDefault="00B60FC1" w:rsidP="00801048">
      <w:pPr>
        <w:pStyle w:val="Mnormal"/>
        <w:rPr>
          <w:rFonts w:asciiTheme="minorHAnsi" w:hAnsiTheme="minorHAnsi" w:cstheme="minorHAnsi"/>
        </w:rPr>
      </w:pPr>
      <w:r w:rsidRPr="001E2703">
        <w:rPr>
          <w:rFonts w:asciiTheme="minorHAnsi" w:hAnsiTheme="minorHAnsi" w:cstheme="minorHAnsi"/>
        </w:rPr>
        <w:br w:type="page"/>
      </w:r>
    </w:p>
    <w:p w14:paraId="6EC7A2B0" w14:textId="77777777" w:rsidR="0094345F" w:rsidRPr="001E2703" w:rsidRDefault="002417A0" w:rsidP="00801048">
      <w:pPr>
        <w:pStyle w:val="Mnagl1"/>
        <w:spacing w:after="200" w:line="276" w:lineRule="auto"/>
        <w:rPr>
          <w:lang w:eastAsia="ar-SA"/>
        </w:rPr>
      </w:pPr>
      <w:bookmarkStart w:id="25" w:name="_Toc20228714"/>
      <w:bookmarkEnd w:id="22"/>
      <w:bookmarkEnd w:id="23"/>
      <w:bookmarkEnd w:id="24"/>
      <w:r w:rsidRPr="001E2703">
        <w:rPr>
          <w:lang w:eastAsia="ar-SA"/>
        </w:rPr>
        <w:t>Streszczenie</w:t>
      </w:r>
      <w:r w:rsidR="007F229C">
        <w:rPr>
          <w:lang w:eastAsia="ar-SA"/>
        </w:rPr>
        <w:t xml:space="preserve"> i </w:t>
      </w:r>
      <w:r w:rsidR="00CE7D14" w:rsidRPr="001E2703">
        <w:rPr>
          <w:lang w:eastAsia="ar-SA"/>
        </w:rPr>
        <w:t>wnioski</w:t>
      </w:r>
      <w:r w:rsidR="00720070">
        <w:rPr>
          <w:lang w:eastAsia="ar-SA"/>
        </w:rPr>
        <w:t xml:space="preserve"> z </w:t>
      </w:r>
      <w:r w:rsidRPr="001E2703">
        <w:rPr>
          <w:lang w:eastAsia="ar-SA"/>
        </w:rPr>
        <w:t>prognozy oddziaływania</w:t>
      </w:r>
      <w:r w:rsidR="007F229C">
        <w:rPr>
          <w:lang w:eastAsia="ar-SA"/>
        </w:rPr>
        <w:t xml:space="preserve"> na </w:t>
      </w:r>
      <w:r w:rsidRPr="001E2703">
        <w:rPr>
          <w:lang w:eastAsia="ar-SA"/>
        </w:rPr>
        <w:t>Środowisko polityki energetycznej Polski</w:t>
      </w:r>
      <w:r w:rsidR="007F229C">
        <w:rPr>
          <w:lang w:eastAsia="ar-SA"/>
        </w:rPr>
        <w:t xml:space="preserve"> do </w:t>
      </w:r>
      <w:r w:rsidRPr="001E2703">
        <w:rPr>
          <w:lang w:eastAsia="ar-SA"/>
        </w:rPr>
        <w:t>2040</w:t>
      </w:r>
      <w:r w:rsidR="000878C9" w:rsidRPr="001E2703">
        <w:rPr>
          <w:lang w:eastAsia="ar-SA"/>
        </w:rPr>
        <w:t xml:space="preserve"> r.</w:t>
      </w:r>
      <w:bookmarkEnd w:id="25"/>
    </w:p>
    <w:p w14:paraId="45FA30F7" w14:textId="77777777"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Prognoza oddziaływania</w:t>
      </w:r>
      <w:r>
        <w:rPr>
          <w:rFonts w:asciiTheme="minorHAnsi" w:hAnsiTheme="minorHAnsi" w:cstheme="minorHAnsi"/>
        </w:rPr>
        <w:t xml:space="preserve"> na </w:t>
      </w:r>
      <w:r w:rsidRPr="001E2703">
        <w:rPr>
          <w:rFonts w:asciiTheme="minorHAnsi" w:hAnsiTheme="minorHAnsi" w:cstheme="minorHAnsi"/>
        </w:rPr>
        <w:t>środowisko jest elementem strategicznej oceny oddziaływania</w:t>
      </w:r>
      <w:r>
        <w:rPr>
          <w:rFonts w:asciiTheme="minorHAnsi" w:hAnsiTheme="minorHAnsi" w:cstheme="minorHAnsi"/>
        </w:rPr>
        <w:t xml:space="preserve"> na </w:t>
      </w:r>
      <w:r w:rsidRPr="001E2703">
        <w:rPr>
          <w:rFonts w:asciiTheme="minorHAnsi" w:hAnsiTheme="minorHAnsi" w:cstheme="minorHAnsi"/>
        </w:rPr>
        <w:t xml:space="preserve">środowisko, projektu Polityki </w:t>
      </w:r>
      <w:r>
        <w:rPr>
          <w:rFonts w:asciiTheme="minorHAnsi" w:hAnsiTheme="minorHAnsi" w:cstheme="minorHAnsi"/>
        </w:rPr>
        <w:t>energetycznej</w:t>
      </w:r>
      <w:r w:rsidRPr="001E2703">
        <w:rPr>
          <w:rFonts w:asciiTheme="minorHAnsi" w:hAnsiTheme="minorHAnsi" w:cstheme="minorHAnsi"/>
        </w:rPr>
        <w:t xml:space="preserve"> Polski</w:t>
      </w:r>
      <w:r>
        <w:rPr>
          <w:rFonts w:asciiTheme="minorHAnsi" w:hAnsiTheme="minorHAnsi" w:cstheme="minorHAnsi"/>
        </w:rPr>
        <w:t xml:space="preserve"> do </w:t>
      </w:r>
      <w:r w:rsidRPr="001E2703">
        <w:rPr>
          <w:rFonts w:asciiTheme="minorHAnsi" w:hAnsiTheme="minorHAnsi" w:cstheme="minorHAnsi"/>
        </w:rPr>
        <w:t>2040 r. (dalej PEP2040). Proces jej przeprowadzenia</w:t>
      </w:r>
      <w:r>
        <w:rPr>
          <w:rFonts w:asciiTheme="minorHAnsi" w:hAnsiTheme="minorHAnsi" w:cstheme="minorHAnsi"/>
        </w:rPr>
        <w:t xml:space="preserve"> i </w:t>
      </w:r>
      <w:r w:rsidRPr="001E2703">
        <w:rPr>
          <w:rFonts w:asciiTheme="minorHAnsi" w:hAnsiTheme="minorHAnsi" w:cstheme="minorHAnsi"/>
        </w:rPr>
        <w:t>zakres oceny określony jest ustawą</w:t>
      </w:r>
      <w:r>
        <w:rPr>
          <w:rFonts w:asciiTheme="minorHAnsi" w:hAnsiTheme="minorHAnsi" w:cstheme="minorHAnsi"/>
        </w:rPr>
        <w:t xml:space="preserve"> z </w:t>
      </w:r>
      <w:r w:rsidRPr="001E2703">
        <w:rPr>
          <w:rFonts w:asciiTheme="minorHAnsi" w:hAnsiTheme="minorHAnsi" w:cstheme="minorHAnsi"/>
        </w:rPr>
        <w:t>dnia 3 października 2008 r.</w:t>
      </w:r>
      <w:r>
        <w:rPr>
          <w:rFonts w:asciiTheme="minorHAnsi" w:hAnsiTheme="minorHAnsi" w:cstheme="minorHAnsi"/>
        </w:rPr>
        <w:t xml:space="preserve"> o </w:t>
      </w:r>
      <w:r w:rsidRPr="001E2703">
        <w:rPr>
          <w:rFonts w:asciiTheme="minorHAnsi" w:hAnsiTheme="minorHAnsi" w:cstheme="minorHAnsi"/>
        </w:rPr>
        <w:t>udostępnianiu informacji</w:t>
      </w:r>
      <w:r>
        <w:rPr>
          <w:rFonts w:asciiTheme="minorHAnsi" w:hAnsiTheme="minorHAnsi" w:cstheme="minorHAnsi"/>
        </w:rPr>
        <w:t xml:space="preserve"> o </w:t>
      </w:r>
      <w:r w:rsidRPr="001E2703">
        <w:rPr>
          <w:rFonts w:asciiTheme="minorHAnsi" w:hAnsiTheme="minorHAnsi" w:cstheme="minorHAnsi"/>
        </w:rPr>
        <w:t>środowisku</w:t>
      </w:r>
      <w:r>
        <w:rPr>
          <w:rFonts w:asciiTheme="minorHAnsi" w:hAnsiTheme="minorHAnsi" w:cstheme="minorHAnsi"/>
        </w:rPr>
        <w:t xml:space="preserve"> i </w:t>
      </w:r>
      <w:r w:rsidRPr="001E2703">
        <w:rPr>
          <w:rFonts w:asciiTheme="minorHAnsi" w:hAnsiTheme="minorHAnsi" w:cstheme="minorHAnsi"/>
        </w:rPr>
        <w:t>jego ochronie, udziale społeczeństwa</w:t>
      </w:r>
      <w:r>
        <w:rPr>
          <w:rFonts w:asciiTheme="minorHAnsi" w:hAnsiTheme="minorHAnsi" w:cstheme="minorHAnsi"/>
        </w:rPr>
        <w:t xml:space="preserve"> w </w:t>
      </w:r>
      <w:r w:rsidRPr="001E2703">
        <w:rPr>
          <w:rFonts w:asciiTheme="minorHAnsi" w:hAnsiTheme="minorHAnsi" w:cstheme="minorHAnsi"/>
        </w:rPr>
        <w:t>ochronie środowiska oraz</w:t>
      </w:r>
      <w:r>
        <w:rPr>
          <w:rFonts w:asciiTheme="minorHAnsi" w:hAnsiTheme="minorHAnsi" w:cstheme="minorHAnsi"/>
        </w:rPr>
        <w:t xml:space="preserve"> o </w:t>
      </w:r>
      <w:r w:rsidRPr="001E2703">
        <w:rPr>
          <w:rFonts w:asciiTheme="minorHAnsi" w:hAnsiTheme="minorHAnsi" w:cstheme="minorHAnsi"/>
        </w:rPr>
        <w:t>ocenach oddziaływania</w:t>
      </w:r>
      <w:r>
        <w:rPr>
          <w:rFonts w:asciiTheme="minorHAnsi" w:hAnsiTheme="minorHAnsi" w:cstheme="minorHAnsi"/>
        </w:rPr>
        <w:t xml:space="preserve"> na </w:t>
      </w:r>
      <w:r w:rsidRPr="001E2703">
        <w:rPr>
          <w:rFonts w:asciiTheme="minorHAnsi" w:hAnsiTheme="minorHAnsi" w:cstheme="minorHAnsi"/>
        </w:rPr>
        <w:t>środowisko</w:t>
      </w:r>
      <w:r w:rsidRPr="001E2703">
        <w:rPr>
          <w:rFonts w:asciiTheme="minorHAnsi" w:eastAsia="SimSun" w:hAnsiTheme="minorHAnsi" w:cstheme="minorHAnsi"/>
          <w:vertAlign w:val="superscript"/>
        </w:rPr>
        <w:footnoteReference w:id="1"/>
      </w:r>
      <w:r w:rsidRPr="001E2703">
        <w:rPr>
          <w:rFonts w:asciiTheme="minorHAnsi" w:hAnsiTheme="minorHAnsi" w:cstheme="minorHAnsi"/>
        </w:rPr>
        <w:t>. Celem Prognozy oddziaływania</w:t>
      </w:r>
      <w:r>
        <w:rPr>
          <w:rFonts w:asciiTheme="minorHAnsi" w:hAnsiTheme="minorHAnsi" w:cstheme="minorHAnsi"/>
        </w:rPr>
        <w:t xml:space="preserve"> na </w:t>
      </w:r>
      <w:r w:rsidRPr="001E2703">
        <w:rPr>
          <w:rFonts w:asciiTheme="minorHAnsi" w:hAnsiTheme="minorHAnsi" w:cstheme="minorHAnsi"/>
        </w:rPr>
        <w:t>środowisko jest kompleksowa analiza możliwego oddziaływania</w:t>
      </w:r>
      <w:r>
        <w:rPr>
          <w:rFonts w:asciiTheme="minorHAnsi" w:hAnsiTheme="minorHAnsi" w:cstheme="minorHAnsi"/>
        </w:rPr>
        <w:t xml:space="preserve"> na </w:t>
      </w:r>
      <w:r w:rsidRPr="001E2703">
        <w:rPr>
          <w:rFonts w:asciiTheme="minorHAnsi" w:hAnsiTheme="minorHAnsi" w:cstheme="minorHAnsi"/>
        </w:rPr>
        <w:t>poszczególne elementy środowiska projektów</w:t>
      </w:r>
      <w:r>
        <w:rPr>
          <w:rFonts w:asciiTheme="minorHAnsi" w:hAnsiTheme="minorHAnsi" w:cstheme="minorHAnsi"/>
        </w:rPr>
        <w:t xml:space="preserve"> i </w:t>
      </w:r>
      <w:r w:rsidRPr="001E2703">
        <w:rPr>
          <w:rFonts w:asciiTheme="minorHAnsi" w:hAnsiTheme="minorHAnsi" w:cstheme="minorHAnsi"/>
        </w:rPr>
        <w:t>działań wskazanych</w:t>
      </w:r>
      <w:r>
        <w:rPr>
          <w:rFonts w:asciiTheme="minorHAnsi" w:hAnsiTheme="minorHAnsi" w:cstheme="minorHAnsi"/>
        </w:rPr>
        <w:t xml:space="preserve"> do </w:t>
      </w:r>
      <w:r w:rsidRPr="001E2703">
        <w:rPr>
          <w:rFonts w:asciiTheme="minorHAnsi" w:hAnsiTheme="minorHAnsi" w:cstheme="minorHAnsi"/>
        </w:rPr>
        <w:t>realizacji</w:t>
      </w:r>
      <w:r>
        <w:rPr>
          <w:rFonts w:asciiTheme="minorHAnsi" w:hAnsiTheme="minorHAnsi" w:cstheme="minorHAnsi"/>
        </w:rPr>
        <w:t xml:space="preserve"> w </w:t>
      </w:r>
      <w:r w:rsidRPr="001E2703">
        <w:rPr>
          <w:rFonts w:asciiTheme="minorHAnsi" w:hAnsiTheme="minorHAnsi" w:cstheme="minorHAnsi"/>
        </w:rPr>
        <w:t>ramach PEP2040. Analiza ta obejmuje również ocenę występowania oddziaływań skumulowanych, analizę możliwości zastosowania rozwiązań alternatywnych oraz potrzeby działań kompensacyjnych.</w:t>
      </w:r>
    </w:p>
    <w:p w14:paraId="092C891B" w14:textId="77777777" w:rsidR="00CF4BAA" w:rsidRPr="001E2703" w:rsidRDefault="00CF4BAA" w:rsidP="00801048">
      <w:pPr>
        <w:pStyle w:val="Mwyr"/>
        <w:spacing w:before="0" w:after="200" w:line="276" w:lineRule="auto"/>
        <w:rPr>
          <w:rFonts w:asciiTheme="minorHAnsi" w:hAnsiTheme="minorHAnsi"/>
          <w:sz w:val="20"/>
          <w:szCs w:val="20"/>
          <w:lang w:eastAsia="ar-SA"/>
        </w:rPr>
      </w:pPr>
      <w:r w:rsidRPr="001E2703">
        <w:rPr>
          <w:rFonts w:asciiTheme="minorHAnsi" w:hAnsiTheme="minorHAnsi"/>
          <w:sz w:val="20"/>
          <w:szCs w:val="20"/>
          <w:lang w:eastAsia="ar-SA"/>
        </w:rPr>
        <w:t>Polityka energetyczna Polski</w:t>
      </w:r>
      <w:r w:rsidR="007F229C">
        <w:rPr>
          <w:rFonts w:asciiTheme="minorHAnsi" w:hAnsiTheme="minorHAnsi"/>
          <w:sz w:val="20"/>
          <w:szCs w:val="20"/>
          <w:lang w:eastAsia="ar-SA"/>
        </w:rPr>
        <w:t xml:space="preserve"> do </w:t>
      </w:r>
      <w:r w:rsidRPr="001E2703">
        <w:rPr>
          <w:rFonts w:asciiTheme="minorHAnsi" w:hAnsiTheme="minorHAnsi"/>
          <w:sz w:val="20"/>
          <w:szCs w:val="20"/>
          <w:lang w:eastAsia="ar-SA"/>
        </w:rPr>
        <w:t>2040 r.</w:t>
      </w:r>
    </w:p>
    <w:p w14:paraId="308203D4" w14:textId="77777777" w:rsidR="00563DA0" w:rsidRPr="00563DA0" w:rsidRDefault="00563DA0" w:rsidP="00563DA0">
      <w:pPr>
        <w:spacing w:line="276" w:lineRule="auto"/>
        <w:rPr>
          <w:rFonts w:asciiTheme="minorHAnsi" w:hAnsiTheme="minorHAnsi" w:cstheme="minorHAnsi"/>
          <w:sz w:val="20"/>
          <w:szCs w:val="20"/>
        </w:rPr>
      </w:pPr>
      <w:r w:rsidRPr="00563DA0">
        <w:rPr>
          <w:rFonts w:asciiTheme="minorHAnsi" w:hAnsiTheme="minorHAnsi" w:cstheme="minorHAnsi"/>
          <w:sz w:val="20"/>
          <w:szCs w:val="20"/>
          <w:lang w:eastAsia="ar-SA"/>
        </w:rPr>
        <w:t xml:space="preserve">Oceniany projekt Polityki energetycznej Polski do 2040 r. (PEP2040) </w:t>
      </w:r>
      <w:r w:rsidRPr="00563DA0">
        <w:rPr>
          <w:rFonts w:asciiTheme="minorHAnsi" w:hAnsiTheme="minorHAnsi" w:cstheme="minorHAnsi"/>
          <w:sz w:val="20"/>
          <w:szCs w:val="20"/>
        </w:rPr>
        <w:t>stanowi odpowiedź na najważniejsze wyzwania stojące przed polską energetyką w najbliższych dziesięcioleciach oraz wyznacza kierunki rozwoju sektora energii z uwzględnieniem zadań niezbędnych do realizacji w perspektywie krótkookresowej.</w:t>
      </w:r>
    </w:p>
    <w:p w14:paraId="06D99D22" w14:textId="77777777" w:rsidR="00563DA0" w:rsidRPr="00563DA0" w:rsidRDefault="00563DA0" w:rsidP="00563DA0">
      <w:pPr>
        <w:spacing w:line="276" w:lineRule="auto"/>
        <w:rPr>
          <w:rFonts w:asciiTheme="minorHAnsi" w:hAnsiTheme="minorHAnsi" w:cstheme="minorHAnsi"/>
          <w:b/>
          <w:sz w:val="20"/>
          <w:szCs w:val="20"/>
        </w:rPr>
      </w:pPr>
      <w:r w:rsidRPr="00563DA0">
        <w:rPr>
          <w:rFonts w:asciiTheme="minorHAnsi" w:hAnsiTheme="minorHAnsi" w:cstheme="minorHAnsi"/>
          <w:b/>
          <w:sz w:val="20"/>
          <w:szCs w:val="20"/>
        </w:rPr>
        <w:t>Celem ocenianej Polityki jest zagwarantowanie bezpieczeństwa energetycznego przy zapewnieniu konkurencyjności gospodarki, efektywności energetycznej i zmniejszenia oddziaływania sektora energii na środowisko, przy optymalnym wykorzystaniu własnych zasobów energetycznych.</w:t>
      </w:r>
    </w:p>
    <w:p w14:paraId="656DCEE8" w14:textId="77777777" w:rsidR="00563DA0" w:rsidRPr="00563DA0" w:rsidRDefault="00563DA0" w:rsidP="00563DA0">
      <w:pPr>
        <w:spacing w:line="276" w:lineRule="auto"/>
        <w:rPr>
          <w:rFonts w:asciiTheme="minorHAnsi" w:hAnsiTheme="minorHAnsi" w:cstheme="minorHAnsi"/>
          <w:sz w:val="20"/>
          <w:szCs w:val="20"/>
        </w:rPr>
      </w:pPr>
      <w:r w:rsidRPr="00563DA0">
        <w:rPr>
          <w:rFonts w:asciiTheme="minorHAnsi" w:hAnsiTheme="minorHAnsi" w:cstheme="minorHAnsi"/>
          <w:sz w:val="20"/>
          <w:szCs w:val="20"/>
        </w:rPr>
        <w:t>Za globalną miarę realizacji tego celu przyjęto niżej wymienione wskaźniki:</w:t>
      </w:r>
    </w:p>
    <w:p w14:paraId="40A784E8" w14:textId="0EABB19F" w:rsidR="00563DA0" w:rsidRPr="00563DA0" w:rsidRDefault="0057598A" w:rsidP="00563DA0">
      <w:pPr>
        <w:numPr>
          <w:ilvl w:val="0"/>
          <w:numId w:val="65"/>
        </w:numPr>
        <w:spacing w:line="276" w:lineRule="auto"/>
        <w:ind w:left="426"/>
        <w:contextualSpacing/>
        <w:rPr>
          <w:rFonts w:asciiTheme="minorHAnsi" w:hAnsiTheme="minorHAnsi" w:cstheme="minorHAnsi"/>
          <w:sz w:val="20"/>
          <w:szCs w:val="20"/>
        </w:rPr>
      </w:pPr>
      <w:r>
        <w:rPr>
          <w:rFonts w:asciiTheme="minorHAnsi" w:hAnsiTheme="minorHAnsi" w:cstheme="minorHAnsi"/>
          <w:sz w:val="20"/>
          <w:szCs w:val="20"/>
        </w:rPr>
        <w:t>56-</w:t>
      </w:r>
      <w:r w:rsidR="00563DA0" w:rsidRPr="00563DA0">
        <w:rPr>
          <w:rFonts w:asciiTheme="minorHAnsi" w:hAnsiTheme="minorHAnsi" w:cstheme="minorHAnsi"/>
          <w:sz w:val="20"/>
          <w:szCs w:val="20"/>
        </w:rPr>
        <w:t>60% węgla w wytwarzaniu energii elektrycznej w 2030 r.</w:t>
      </w:r>
    </w:p>
    <w:p w14:paraId="75A27DF6" w14:textId="172D4726" w:rsidR="00563DA0" w:rsidRPr="00563DA0" w:rsidRDefault="00142EED" w:rsidP="00563DA0">
      <w:pPr>
        <w:numPr>
          <w:ilvl w:val="0"/>
          <w:numId w:val="65"/>
        </w:numPr>
        <w:spacing w:line="276" w:lineRule="auto"/>
        <w:ind w:left="426"/>
        <w:contextualSpacing/>
        <w:rPr>
          <w:rFonts w:asciiTheme="minorHAnsi" w:hAnsiTheme="minorHAnsi" w:cstheme="minorHAnsi"/>
          <w:sz w:val="20"/>
          <w:szCs w:val="20"/>
        </w:rPr>
      </w:pPr>
      <w:r>
        <w:rPr>
          <w:rFonts w:asciiTheme="minorHAnsi" w:hAnsiTheme="minorHAnsi" w:cstheme="minorHAnsi"/>
          <w:sz w:val="20"/>
          <w:szCs w:val="20"/>
        </w:rPr>
        <w:t>21-</w:t>
      </w:r>
      <w:r w:rsidR="00563DA0" w:rsidRPr="00563DA0">
        <w:rPr>
          <w:rFonts w:asciiTheme="minorHAnsi" w:hAnsiTheme="minorHAnsi" w:cstheme="minorHAnsi"/>
          <w:sz w:val="20"/>
          <w:szCs w:val="20"/>
        </w:rPr>
        <w:t>2</w:t>
      </w:r>
      <w:r w:rsidR="0057598A">
        <w:rPr>
          <w:rFonts w:asciiTheme="minorHAnsi" w:hAnsiTheme="minorHAnsi" w:cstheme="minorHAnsi"/>
          <w:sz w:val="20"/>
          <w:szCs w:val="20"/>
        </w:rPr>
        <w:t>3</w:t>
      </w:r>
      <w:r w:rsidR="00563DA0" w:rsidRPr="00563DA0">
        <w:rPr>
          <w:rFonts w:asciiTheme="minorHAnsi" w:hAnsiTheme="minorHAnsi" w:cstheme="minorHAnsi"/>
          <w:sz w:val="20"/>
          <w:szCs w:val="20"/>
        </w:rPr>
        <w:t>% OZE w finalnym zużyciu energii brutto w 2030 r.</w:t>
      </w:r>
    </w:p>
    <w:p w14:paraId="75C743B8" w14:textId="77777777" w:rsidR="00563DA0" w:rsidRPr="00563DA0" w:rsidRDefault="00563DA0" w:rsidP="00563DA0">
      <w:pPr>
        <w:numPr>
          <w:ilvl w:val="0"/>
          <w:numId w:val="65"/>
        </w:numPr>
        <w:spacing w:line="276" w:lineRule="auto"/>
        <w:ind w:left="426"/>
        <w:contextualSpacing/>
        <w:rPr>
          <w:rFonts w:asciiTheme="minorHAnsi" w:hAnsiTheme="minorHAnsi" w:cstheme="minorHAnsi"/>
          <w:sz w:val="20"/>
          <w:szCs w:val="20"/>
        </w:rPr>
      </w:pPr>
      <w:r w:rsidRPr="00563DA0">
        <w:rPr>
          <w:rFonts w:asciiTheme="minorHAnsi" w:hAnsiTheme="minorHAnsi" w:cstheme="minorHAnsi"/>
          <w:sz w:val="20"/>
          <w:szCs w:val="20"/>
        </w:rPr>
        <w:t>Wdrożenie energetyki jądrowej w 2033 r.</w:t>
      </w:r>
    </w:p>
    <w:p w14:paraId="787DE5B2" w14:textId="77777777" w:rsidR="00563DA0" w:rsidRPr="00563DA0" w:rsidRDefault="00563DA0" w:rsidP="00563DA0">
      <w:pPr>
        <w:numPr>
          <w:ilvl w:val="0"/>
          <w:numId w:val="65"/>
        </w:numPr>
        <w:spacing w:line="276" w:lineRule="auto"/>
        <w:ind w:left="426"/>
        <w:contextualSpacing/>
        <w:rPr>
          <w:rFonts w:asciiTheme="minorHAnsi" w:hAnsiTheme="minorHAnsi" w:cstheme="minorHAnsi"/>
          <w:sz w:val="20"/>
          <w:szCs w:val="20"/>
        </w:rPr>
      </w:pPr>
      <w:r w:rsidRPr="00563DA0">
        <w:rPr>
          <w:rFonts w:asciiTheme="minorHAnsi" w:hAnsiTheme="minorHAnsi" w:cstheme="minorHAnsi"/>
          <w:sz w:val="20"/>
          <w:szCs w:val="20"/>
        </w:rPr>
        <w:t>Ograniczenie emisji CO</w:t>
      </w:r>
      <w:r w:rsidRPr="00563DA0">
        <w:rPr>
          <w:rFonts w:asciiTheme="minorHAnsi" w:hAnsiTheme="minorHAnsi" w:cstheme="minorHAnsi"/>
          <w:sz w:val="20"/>
          <w:szCs w:val="20"/>
          <w:vertAlign w:val="subscript"/>
        </w:rPr>
        <w:t>2</w:t>
      </w:r>
      <w:r w:rsidRPr="00563DA0">
        <w:rPr>
          <w:rFonts w:asciiTheme="minorHAnsi" w:hAnsiTheme="minorHAnsi" w:cstheme="minorHAnsi"/>
          <w:sz w:val="20"/>
          <w:szCs w:val="20"/>
        </w:rPr>
        <w:t xml:space="preserve"> o 30% do 2030 r. (w stosunku do 1990 r.)</w:t>
      </w:r>
    </w:p>
    <w:p w14:paraId="10E1E79C" w14:textId="77777777" w:rsidR="00563DA0" w:rsidRPr="00563DA0" w:rsidRDefault="00563DA0" w:rsidP="00563DA0">
      <w:pPr>
        <w:numPr>
          <w:ilvl w:val="0"/>
          <w:numId w:val="65"/>
        </w:numPr>
        <w:spacing w:line="276" w:lineRule="auto"/>
        <w:ind w:left="426"/>
        <w:contextualSpacing/>
        <w:rPr>
          <w:rFonts w:asciiTheme="minorHAnsi" w:hAnsiTheme="minorHAnsi" w:cstheme="minorHAnsi"/>
          <w:sz w:val="20"/>
          <w:szCs w:val="20"/>
        </w:rPr>
      </w:pPr>
      <w:r w:rsidRPr="00563DA0">
        <w:rPr>
          <w:rFonts w:asciiTheme="minorHAnsi" w:hAnsiTheme="minorHAnsi" w:cstheme="minorHAnsi"/>
          <w:sz w:val="20"/>
          <w:szCs w:val="20"/>
        </w:rPr>
        <w:t xml:space="preserve">Wzrost efektywności energetycznej o 23% do 2030 r. (w stosunku do prognoz energii pierwotnej </w:t>
      </w:r>
      <w:r w:rsidRPr="00563DA0">
        <w:rPr>
          <w:rFonts w:asciiTheme="minorHAnsi" w:hAnsiTheme="minorHAnsi" w:cstheme="minorHAnsi"/>
          <w:sz w:val="20"/>
          <w:szCs w:val="20"/>
        </w:rPr>
        <w:br/>
        <w:t>z 2007 r.).</w:t>
      </w:r>
    </w:p>
    <w:p w14:paraId="6E4F3BD2" w14:textId="457F0E95" w:rsidR="00BB7257" w:rsidRPr="001E2703" w:rsidRDefault="00563DA0" w:rsidP="00563DA0">
      <w:pPr>
        <w:pStyle w:val="Mnormal"/>
        <w:rPr>
          <w:rFonts w:asciiTheme="minorHAnsi" w:hAnsiTheme="minorHAnsi" w:cstheme="minorHAnsi"/>
        </w:rPr>
      </w:pPr>
      <w:r w:rsidRPr="00563DA0">
        <w:rPr>
          <w:rFonts w:asciiTheme="minorHAnsi" w:hAnsiTheme="minorHAnsi" w:cstheme="minorHAnsi"/>
        </w:rPr>
        <w:t xml:space="preserve">Dokument zawiera: opis stanu sektora energetyki w Polsce, cele polityki energetycznej państwa, kierunki rozwoju, system wdrażania i monitorowania, zasady finansowania realizacji oraz dokumenty związane </w:t>
      </w:r>
      <w:r w:rsidRPr="00563DA0">
        <w:rPr>
          <w:rFonts w:asciiTheme="minorHAnsi" w:hAnsiTheme="minorHAnsi" w:cstheme="minorHAnsi"/>
        </w:rPr>
        <w:br/>
        <w:t>z realizacją. Obejmuje też wymiar terytorialny, gdyż działania związane z realizacją Polityki energetycznej związane są ściśle z rozwojem lokalnym i regionalnym</w:t>
      </w:r>
      <w:r w:rsidR="00CF4BAA" w:rsidRPr="001E2703">
        <w:rPr>
          <w:rFonts w:asciiTheme="minorHAnsi" w:hAnsiTheme="minorHAnsi" w:cstheme="minorHAnsi"/>
        </w:rPr>
        <w:t xml:space="preserve">.  </w:t>
      </w:r>
    </w:p>
    <w:p w14:paraId="70B6CD0A" w14:textId="77777777" w:rsidR="00C353A9" w:rsidRPr="001E2703" w:rsidRDefault="00C353A9" w:rsidP="00801048">
      <w:pPr>
        <w:pStyle w:val="Mwyr"/>
        <w:spacing w:before="0" w:after="200" w:line="276" w:lineRule="auto"/>
        <w:rPr>
          <w:rFonts w:asciiTheme="minorHAnsi" w:hAnsiTheme="minorHAnsi" w:cstheme="minorHAnsi"/>
          <w:sz w:val="20"/>
          <w:szCs w:val="20"/>
        </w:rPr>
      </w:pPr>
      <w:r w:rsidRPr="001E2703">
        <w:rPr>
          <w:rFonts w:asciiTheme="minorHAnsi" w:hAnsiTheme="minorHAnsi" w:cstheme="minorHAnsi"/>
          <w:sz w:val="20"/>
          <w:szCs w:val="20"/>
        </w:rPr>
        <w:t>Podsumowanie oddziaływań</w:t>
      </w:r>
      <w:r w:rsidR="007F229C">
        <w:rPr>
          <w:rFonts w:asciiTheme="minorHAnsi" w:hAnsiTheme="minorHAnsi" w:cstheme="minorHAnsi"/>
          <w:sz w:val="20"/>
          <w:szCs w:val="20"/>
        </w:rPr>
        <w:t xml:space="preserve"> na </w:t>
      </w:r>
      <w:r w:rsidR="00CE7D14" w:rsidRPr="001E2703">
        <w:rPr>
          <w:rFonts w:asciiTheme="minorHAnsi" w:hAnsiTheme="minorHAnsi" w:cstheme="minorHAnsi"/>
          <w:sz w:val="20"/>
          <w:szCs w:val="20"/>
        </w:rPr>
        <w:t>środowisko</w:t>
      </w:r>
    </w:p>
    <w:p w14:paraId="10F366CF" w14:textId="77777777"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W ramach analiz oceniono możliwe oddziaływania wszystkich kierunków objętych Polityką</w:t>
      </w:r>
      <w:r>
        <w:rPr>
          <w:rFonts w:asciiTheme="minorHAnsi" w:hAnsiTheme="minorHAnsi" w:cstheme="minorHAnsi"/>
        </w:rPr>
        <w:t xml:space="preserve"> na </w:t>
      </w:r>
      <w:r w:rsidRPr="001E2703">
        <w:rPr>
          <w:rFonts w:asciiTheme="minorHAnsi" w:hAnsiTheme="minorHAnsi" w:cstheme="minorHAnsi"/>
        </w:rPr>
        <w:t>poszczególne elementy środowiska,</w:t>
      </w:r>
      <w:r>
        <w:rPr>
          <w:rFonts w:asciiTheme="minorHAnsi" w:hAnsiTheme="minorHAnsi" w:cstheme="minorHAnsi"/>
        </w:rPr>
        <w:t xml:space="preserve"> w </w:t>
      </w:r>
      <w:r w:rsidRPr="001E2703">
        <w:rPr>
          <w:rFonts w:asciiTheme="minorHAnsi" w:hAnsiTheme="minorHAnsi" w:cstheme="minorHAnsi"/>
        </w:rPr>
        <w:t>tym na: różnorodność biologiczną, integralność obszarów chronionych, ludzi, zwierzęta, rośliny, wodę, powietrze, powierzchnię ziemi, krajobraz, klimat, zasoby naturalne, zabytki</w:t>
      </w:r>
      <w:r w:rsidRPr="001E2703">
        <w:rPr>
          <w:rStyle w:val="Odwoanieprzypisudolnego"/>
          <w:rFonts w:asciiTheme="minorHAnsi" w:hAnsiTheme="minorHAnsi" w:cstheme="minorHAnsi"/>
        </w:rPr>
        <w:footnoteReference w:id="2"/>
      </w:r>
      <w:r>
        <w:rPr>
          <w:rFonts w:asciiTheme="minorHAnsi" w:hAnsiTheme="minorHAnsi" w:cstheme="minorHAnsi"/>
        </w:rPr>
        <w:t xml:space="preserve"> i </w:t>
      </w:r>
      <w:r w:rsidRPr="001E2703">
        <w:rPr>
          <w:rFonts w:asciiTheme="minorHAnsi" w:hAnsiTheme="minorHAnsi" w:cstheme="minorHAnsi"/>
        </w:rPr>
        <w:t>dobra materialne. Analizy zostały wykonane</w:t>
      </w:r>
      <w:r>
        <w:rPr>
          <w:rFonts w:asciiTheme="minorHAnsi" w:hAnsiTheme="minorHAnsi" w:cstheme="minorHAnsi"/>
        </w:rPr>
        <w:t xml:space="preserve"> dla </w:t>
      </w:r>
      <w:r w:rsidRPr="001E2703">
        <w:rPr>
          <w:rFonts w:asciiTheme="minorHAnsi" w:hAnsiTheme="minorHAnsi" w:cstheme="minorHAnsi"/>
        </w:rPr>
        <w:t>każdego rodzaju przedsięwzięcia, zidentyfikowanego, jako potencjalnie możliwego</w:t>
      </w:r>
      <w:r>
        <w:rPr>
          <w:rFonts w:asciiTheme="minorHAnsi" w:hAnsiTheme="minorHAnsi" w:cstheme="minorHAnsi"/>
        </w:rPr>
        <w:t xml:space="preserve"> do </w:t>
      </w:r>
      <w:r w:rsidRPr="001E2703">
        <w:rPr>
          <w:rFonts w:asciiTheme="minorHAnsi" w:hAnsiTheme="minorHAnsi" w:cstheme="minorHAnsi"/>
        </w:rPr>
        <w:t>realizacji</w:t>
      </w:r>
      <w:r>
        <w:rPr>
          <w:rFonts w:asciiTheme="minorHAnsi" w:hAnsiTheme="minorHAnsi" w:cstheme="minorHAnsi"/>
        </w:rPr>
        <w:t xml:space="preserve"> w </w:t>
      </w:r>
      <w:r w:rsidRPr="001E2703">
        <w:rPr>
          <w:rFonts w:asciiTheme="minorHAnsi" w:hAnsiTheme="minorHAnsi" w:cstheme="minorHAnsi"/>
        </w:rPr>
        <w:t>ramach PEP2040, jak też bardziej szczegółowo</w:t>
      </w:r>
      <w:r>
        <w:rPr>
          <w:rFonts w:asciiTheme="minorHAnsi" w:hAnsiTheme="minorHAnsi" w:cstheme="minorHAnsi"/>
        </w:rPr>
        <w:t xml:space="preserve"> dla </w:t>
      </w:r>
      <w:r w:rsidRPr="001E2703">
        <w:rPr>
          <w:rFonts w:asciiTheme="minorHAnsi" w:hAnsiTheme="minorHAnsi" w:cstheme="minorHAnsi"/>
        </w:rPr>
        <w:t>konkretnych przedsięwzięć wymienionych</w:t>
      </w:r>
      <w:r>
        <w:rPr>
          <w:rFonts w:asciiTheme="minorHAnsi" w:hAnsiTheme="minorHAnsi" w:cstheme="minorHAnsi"/>
        </w:rPr>
        <w:t xml:space="preserve"> w </w:t>
      </w:r>
      <w:r w:rsidRPr="001E2703">
        <w:rPr>
          <w:rFonts w:asciiTheme="minorHAnsi" w:hAnsiTheme="minorHAnsi" w:cstheme="minorHAnsi"/>
        </w:rPr>
        <w:t>dokumencie.</w:t>
      </w:r>
      <w:r>
        <w:rPr>
          <w:rFonts w:asciiTheme="minorHAnsi" w:hAnsiTheme="minorHAnsi" w:cstheme="minorHAnsi"/>
        </w:rPr>
        <w:t xml:space="preserve"> dla </w:t>
      </w:r>
      <w:r w:rsidRPr="001E2703">
        <w:rPr>
          <w:rFonts w:asciiTheme="minorHAnsi" w:hAnsiTheme="minorHAnsi" w:cstheme="minorHAnsi"/>
        </w:rPr>
        <w:t>przedsięwzięć, które posiadały doprecyzowane lokalizacje przeprowadzono analizy pogłębione.</w:t>
      </w:r>
      <w:r>
        <w:rPr>
          <w:rFonts w:asciiTheme="minorHAnsi" w:hAnsiTheme="minorHAnsi" w:cstheme="minorHAnsi"/>
        </w:rPr>
        <w:t xml:space="preserve"> w </w:t>
      </w:r>
      <w:r w:rsidRPr="001E2703">
        <w:rPr>
          <w:rFonts w:asciiTheme="minorHAnsi" w:hAnsiTheme="minorHAnsi" w:cstheme="minorHAnsi"/>
        </w:rPr>
        <w:t>powyższych przypadkach posłużono się decyzjami</w:t>
      </w:r>
      <w:r>
        <w:rPr>
          <w:rFonts w:asciiTheme="minorHAnsi" w:hAnsiTheme="minorHAnsi" w:cstheme="minorHAnsi"/>
        </w:rPr>
        <w:t xml:space="preserve"> i </w:t>
      </w:r>
      <w:r w:rsidRPr="001E2703">
        <w:rPr>
          <w:rFonts w:asciiTheme="minorHAnsi" w:hAnsiTheme="minorHAnsi" w:cstheme="minorHAnsi"/>
        </w:rPr>
        <w:t>raportami oddziaływania</w:t>
      </w:r>
      <w:r>
        <w:rPr>
          <w:rFonts w:asciiTheme="minorHAnsi" w:hAnsiTheme="minorHAnsi" w:cstheme="minorHAnsi"/>
        </w:rPr>
        <w:t xml:space="preserve"> na </w:t>
      </w:r>
      <w:r w:rsidRPr="001E2703">
        <w:rPr>
          <w:rFonts w:asciiTheme="minorHAnsi" w:hAnsiTheme="minorHAnsi" w:cstheme="minorHAnsi"/>
        </w:rPr>
        <w:t>środowisko,</w:t>
      </w:r>
      <w:r>
        <w:rPr>
          <w:rFonts w:asciiTheme="minorHAnsi" w:hAnsiTheme="minorHAnsi" w:cstheme="minorHAnsi"/>
        </w:rPr>
        <w:t xml:space="preserve"> a </w:t>
      </w:r>
      <w:r w:rsidRPr="001E2703">
        <w:rPr>
          <w:rFonts w:asciiTheme="minorHAnsi" w:hAnsiTheme="minorHAnsi" w:cstheme="minorHAnsi"/>
        </w:rPr>
        <w:t>także prognozami oddziaływania</w:t>
      </w:r>
      <w:r>
        <w:rPr>
          <w:rFonts w:asciiTheme="minorHAnsi" w:hAnsiTheme="minorHAnsi" w:cstheme="minorHAnsi"/>
        </w:rPr>
        <w:t xml:space="preserve"> na </w:t>
      </w:r>
      <w:r w:rsidRPr="001E2703">
        <w:rPr>
          <w:rFonts w:asciiTheme="minorHAnsi" w:hAnsiTheme="minorHAnsi" w:cstheme="minorHAnsi"/>
        </w:rPr>
        <w:t>środowisko</w:t>
      </w:r>
      <w:r>
        <w:rPr>
          <w:rFonts w:asciiTheme="minorHAnsi" w:hAnsiTheme="minorHAnsi" w:cstheme="minorHAnsi"/>
        </w:rPr>
        <w:t xml:space="preserve"> dla </w:t>
      </w:r>
      <w:r w:rsidRPr="001E2703">
        <w:rPr>
          <w:rFonts w:asciiTheme="minorHAnsi" w:hAnsiTheme="minorHAnsi" w:cstheme="minorHAnsi"/>
        </w:rPr>
        <w:t xml:space="preserve">dokumentów uwzględniających te projekty. </w:t>
      </w:r>
    </w:p>
    <w:p w14:paraId="64BBD595" w14:textId="77777777" w:rsidR="00563DA0" w:rsidRPr="001E2703" w:rsidRDefault="00563DA0" w:rsidP="00563DA0">
      <w:pPr>
        <w:shd w:val="clear" w:color="auto" w:fill="FFFFFF"/>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W szczególności przeanalizowano</w:t>
      </w:r>
      <w:r>
        <w:rPr>
          <w:rFonts w:asciiTheme="minorHAnsi" w:hAnsiTheme="minorHAnsi" w:cstheme="minorHAnsi"/>
          <w:sz w:val="20"/>
          <w:szCs w:val="20"/>
        </w:rPr>
        <w:t xml:space="preserve"> i </w:t>
      </w:r>
      <w:r w:rsidRPr="001E2703">
        <w:rPr>
          <w:rFonts w:asciiTheme="minorHAnsi" w:hAnsiTheme="minorHAnsi" w:cstheme="minorHAnsi"/>
          <w:sz w:val="20"/>
          <w:szCs w:val="20"/>
        </w:rPr>
        <w:t>zidentyfikowano główne zagrożenia mogące potencjalnie negatywnie wpływać</w:t>
      </w:r>
      <w:r>
        <w:rPr>
          <w:rFonts w:asciiTheme="minorHAnsi" w:hAnsiTheme="minorHAnsi" w:cstheme="minorHAnsi"/>
          <w:sz w:val="20"/>
          <w:szCs w:val="20"/>
        </w:rPr>
        <w:t xml:space="preserve"> na </w:t>
      </w:r>
      <w:r w:rsidRPr="001E2703">
        <w:rPr>
          <w:rFonts w:asciiTheme="minorHAnsi" w:hAnsiTheme="minorHAnsi" w:cstheme="minorHAnsi"/>
          <w:sz w:val="20"/>
          <w:szCs w:val="20"/>
        </w:rPr>
        <w:t>zasoby przyrodnicze. Są one związane, przede wszystkim</w:t>
      </w:r>
      <w:r>
        <w:rPr>
          <w:rFonts w:asciiTheme="minorHAnsi" w:hAnsiTheme="minorHAnsi" w:cstheme="minorHAnsi"/>
          <w:sz w:val="20"/>
          <w:szCs w:val="20"/>
        </w:rPr>
        <w:t xml:space="preserve"> z </w:t>
      </w:r>
      <w:r w:rsidRPr="001E2703">
        <w:rPr>
          <w:rFonts w:asciiTheme="minorHAnsi" w:hAnsiTheme="minorHAnsi" w:cstheme="minorHAnsi"/>
          <w:sz w:val="20"/>
          <w:szCs w:val="20"/>
        </w:rPr>
        <w:t>etapem prowadzenia prac</w:t>
      </w:r>
      <w:r>
        <w:rPr>
          <w:rFonts w:asciiTheme="minorHAnsi" w:hAnsiTheme="minorHAnsi" w:cstheme="minorHAnsi"/>
          <w:sz w:val="20"/>
          <w:szCs w:val="20"/>
        </w:rPr>
        <w:t xml:space="preserve"> i </w:t>
      </w:r>
      <w:r w:rsidRPr="001E2703">
        <w:rPr>
          <w:rFonts w:asciiTheme="minorHAnsi" w:hAnsiTheme="minorHAnsi" w:cstheme="minorHAnsi"/>
          <w:sz w:val="20"/>
          <w:szCs w:val="20"/>
        </w:rPr>
        <w:t>dotyczą: zajmowania znacznych powierzchni terenów,</w:t>
      </w:r>
      <w:r>
        <w:rPr>
          <w:rFonts w:asciiTheme="minorHAnsi" w:hAnsiTheme="minorHAnsi" w:cstheme="minorHAnsi"/>
          <w:sz w:val="20"/>
          <w:szCs w:val="20"/>
        </w:rPr>
        <w:t xml:space="preserve"> co </w:t>
      </w:r>
      <w:r w:rsidRPr="001E2703">
        <w:rPr>
          <w:rFonts w:asciiTheme="minorHAnsi" w:hAnsiTheme="minorHAnsi" w:cstheme="minorHAnsi"/>
          <w:sz w:val="20"/>
          <w:szCs w:val="20"/>
        </w:rPr>
        <w:t>może prowadzić</w:t>
      </w:r>
      <w:r>
        <w:rPr>
          <w:rFonts w:asciiTheme="minorHAnsi" w:hAnsiTheme="minorHAnsi" w:cstheme="minorHAnsi"/>
          <w:sz w:val="20"/>
          <w:szCs w:val="20"/>
        </w:rPr>
        <w:t xml:space="preserve"> do </w:t>
      </w:r>
      <w:r w:rsidRPr="001E2703">
        <w:rPr>
          <w:rFonts w:asciiTheme="minorHAnsi" w:hAnsiTheme="minorHAnsi" w:cstheme="minorHAnsi"/>
          <w:sz w:val="20"/>
          <w:szCs w:val="20"/>
        </w:rPr>
        <w:t>fragmentacji siedlisk</w:t>
      </w:r>
      <w:r>
        <w:rPr>
          <w:rFonts w:asciiTheme="minorHAnsi" w:hAnsiTheme="minorHAnsi" w:cstheme="minorHAnsi"/>
          <w:sz w:val="20"/>
          <w:szCs w:val="20"/>
        </w:rPr>
        <w:t xml:space="preserve"> i </w:t>
      </w:r>
      <w:r w:rsidRPr="001E2703">
        <w:rPr>
          <w:rFonts w:asciiTheme="minorHAnsi" w:hAnsiTheme="minorHAnsi" w:cstheme="minorHAnsi"/>
          <w:sz w:val="20"/>
          <w:szCs w:val="20"/>
        </w:rPr>
        <w:t>zajmowania stanowisk</w:t>
      </w:r>
      <w:r>
        <w:rPr>
          <w:rFonts w:asciiTheme="minorHAnsi" w:hAnsiTheme="minorHAnsi" w:cstheme="minorHAnsi"/>
          <w:sz w:val="20"/>
          <w:szCs w:val="20"/>
        </w:rPr>
        <w:t xml:space="preserve"> i </w:t>
      </w:r>
      <w:r w:rsidRPr="001E2703">
        <w:rPr>
          <w:rFonts w:asciiTheme="minorHAnsi" w:hAnsiTheme="minorHAnsi" w:cstheme="minorHAnsi"/>
          <w:sz w:val="20"/>
          <w:szCs w:val="20"/>
        </w:rPr>
        <w:t>siedlisk gatunków chronionych, płoszenia ptaków</w:t>
      </w:r>
      <w:r>
        <w:rPr>
          <w:rFonts w:asciiTheme="minorHAnsi" w:hAnsiTheme="minorHAnsi" w:cstheme="minorHAnsi"/>
          <w:sz w:val="20"/>
          <w:szCs w:val="20"/>
        </w:rPr>
        <w:t xml:space="preserve"> i </w:t>
      </w:r>
      <w:r w:rsidRPr="001E2703">
        <w:rPr>
          <w:rFonts w:asciiTheme="minorHAnsi" w:hAnsiTheme="minorHAnsi" w:cstheme="minorHAnsi"/>
          <w:sz w:val="20"/>
          <w:szCs w:val="20"/>
        </w:rPr>
        <w:t>zwierząt. Etap eksploatacji</w:t>
      </w:r>
      <w:r>
        <w:rPr>
          <w:rFonts w:asciiTheme="minorHAnsi" w:hAnsiTheme="minorHAnsi" w:cstheme="minorHAnsi"/>
          <w:sz w:val="20"/>
          <w:szCs w:val="20"/>
        </w:rPr>
        <w:t xml:space="preserve"> w </w:t>
      </w:r>
      <w:r w:rsidRPr="001E2703">
        <w:rPr>
          <w:rFonts w:asciiTheme="minorHAnsi" w:hAnsiTheme="minorHAnsi" w:cstheme="minorHAnsi"/>
          <w:sz w:val="20"/>
          <w:szCs w:val="20"/>
        </w:rPr>
        <w:t>zależności</w:t>
      </w:r>
      <w:r>
        <w:rPr>
          <w:rFonts w:asciiTheme="minorHAnsi" w:hAnsiTheme="minorHAnsi" w:cstheme="minorHAnsi"/>
          <w:sz w:val="20"/>
          <w:szCs w:val="20"/>
        </w:rPr>
        <w:t xml:space="preserve"> od </w:t>
      </w:r>
      <w:r w:rsidRPr="001E2703">
        <w:rPr>
          <w:rFonts w:asciiTheme="minorHAnsi" w:hAnsiTheme="minorHAnsi" w:cstheme="minorHAnsi"/>
          <w:sz w:val="20"/>
          <w:szCs w:val="20"/>
        </w:rPr>
        <w:t>projektu, będzie związany głównie</w:t>
      </w:r>
      <w:r>
        <w:rPr>
          <w:rFonts w:asciiTheme="minorHAnsi" w:hAnsiTheme="minorHAnsi" w:cstheme="minorHAnsi"/>
          <w:sz w:val="20"/>
          <w:szCs w:val="20"/>
        </w:rPr>
        <w:t xml:space="preserve"> z </w:t>
      </w:r>
      <w:r w:rsidRPr="001E2703">
        <w:rPr>
          <w:rFonts w:asciiTheme="minorHAnsi" w:hAnsiTheme="minorHAnsi" w:cstheme="minorHAnsi"/>
          <w:sz w:val="20"/>
          <w:szCs w:val="20"/>
        </w:rPr>
        <w:t>ryzykiem zmian hydrologicznych wpływających</w:t>
      </w:r>
      <w:r>
        <w:rPr>
          <w:rFonts w:asciiTheme="minorHAnsi" w:hAnsiTheme="minorHAnsi" w:cstheme="minorHAnsi"/>
          <w:sz w:val="20"/>
          <w:szCs w:val="20"/>
        </w:rPr>
        <w:t xml:space="preserve"> na </w:t>
      </w:r>
      <w:r w:rsidRPr="001E2703">
        <w:rPr>
          <w:rFonts w:asciiTheme="minorHAnsi" w:hAnsiTheme="minorHAnsi" w:cstheme="minorHAnsi"/>
          <w:sz w:val="20"/>
          <w:szCs w:val="20"/>
        </w:rPr>
        <w:t>gatunki</w:t>
      </w:r>
      <w:r>
        <w:rPr>
          <w:rFonts w:asciiTheme="minorHAnsi" w:hAnsiTheme="minorHAnsi" w:cstheme="minorHAnsi"/>
          <w:sz w:val="20"/>
          <w:szCs w:val="20"/>
        </w:rPr>
        <w:t xml:space="preserve"> i </w:t>
      </w:r>
      <w:r w:rsidRPr="001E2703">
        <w:rPr>
          <w:rFonts w:asciiTheme="minorHAnsi" w:hAnsiTheme="minorHAnsi" w:cstheme="minorHAnsi"/>
          <w:sz w:val="20"/>
          <w:szCs w:val="20"/>
        </w:rPr>
        <w:t>siedliska zależne</w:t>
      </w:r>
      <w:r>
        <w:rPr>
          <w:rFonts w:asciiTheme="minorHAnsi" w:hAnsiTheme="minorHAnsi" w:cstheme="minorHAnsi"/>
          <w:sz w:val="20"/>
          <w:szCs w:val="20"/>
        </w:rPr>
        <w:t xml:space="preserve"> od </w:t>
      </w:r>
      <w:r w:rsidRPr="001E2703">
        <w:rPr>
          <w:rFonts w:asciiTheme="minorHAnsi" w:hAnsiTheme="minorHAnsi" w:cstheme="minorHAnsi"/>
          <w:sz w:val="20"/>
          <w:szCs w:val="20"/>
        </w:rPr>
        <w:t>wód, ryzyka zanieczyszczenia wód podziemnych</w:t>
      </w:r>
      <w:r>
        <w:rPr>
          <w:rFonts w:asciiTheme="minorHAnsi" w:hAnsiTheme="minorHAnsi" w:cstheme="minorHAnsi"/>
          <w:sz w:val="20"/>
          <w:szCs w:val="20"/>
        </w:rPr>
        <w:t xml:space="preserve"> i </w:t>
      </w:r>
      <w:r w:rsidRPr="001E2703">
        <w:rPr>
          <w:rFonts w:asciiTheme="minorHAnsi" w:hAnsiTheme="minorHAnsi" w:cstheme="minorHAnsi"/>
          <w:sz w:val="20"/>
          <w:szCs w:val="20"/>
        </w:rPr>
        <w:t>powierzchniowych</w:t>
      </w:r>
      <w:r>
        <w:rPr>
          <w:rFonts w:asciiTheme="minorHAnsi" w:hAnsiTheme="minorHAnsi" w:cstheme="minorHAnsi"/>
          <w:sz w:val="20"/>
          <w:szCs w:val="20"/>
        </w:rPr>
        <w:t xml:space="preserve"> w </w:t>
      </w:r>
      <w:r w:rsidRPr="001E2703">
        <w:rPr>
          <w:rFonts w:asciiTheme="minorHAnsi" w:hAnsiTheme="minorHAnsi" w:cstheme="minorHAnsi"/>
          <w:sz w:val="20"/>
          <w:szCs w:val="20"/>
        </w:rPr>
        <w:t>przypadku działalności wydobywczej,</w:t>
      </w:r>
      <w:r>
        <w:rPr>
          <w:rFonts w:asciiTheme="minorHAnsi" w:hAnsiTheme="minorHAnsi" w:cstheme="minorHAnsi"/>
          <w:sz w:val="20"/>
          <w:szCs w:val="20"/>
        </w:rPr>
        <w:t xml:space="preserve"> a </w:t>
      </w:r>
      <w:r w:rsidRPr="001E2703">
        <w:rPr>
          <w:rFonts w:asciiTheme="minorHAnsi" w:hAnsiTheme="minorHAnsi" w:cstheme="minorHAnsi"/>
          <w:sz w:val="20"/>
          <w:szCs w:val="20"/>
        </w:rPr>
        <w:t>także kolizji ptaków</w:t>
      </w:r>
      <w:r>
        <w:rPr>
          <w:rFonts w:asciiTheme="minorHAnsi" w:hAnsiTheme="minorHAnsi" w:cstheme="minorHAnsi"/>
          <w:sz w:val="20"/>
          <w:szCs w:val="20"/>
        </w:rPr>
        <w:t xml:space="preserve"> i </w:t>
      </w:r>
      <w:r w:rsidRPr="001E2703">
        <w:rPr>
          <w:rFonts w:asciiTheme="minorHAnsi" w:hAnsiTheme="minorHAnsi" w:cstheme="minorHAnsi"/>
          <w:sz w:val="20"/>
          <w:szCs w:val="20"/>
        </w:rPr>
        <w:t>nietoperzy</w:t>
      </w:r>
      <w:r>
        <w:rPr>
          <w:rFonts w:asciiTheme="minorHAnsi" w:hAnsiTheme="minorHAnsi" w:cstheme="minorHAnsi"/>
          <w:sz w:val="20"/>
          <w:szCs w:val="20"/>
        </w:rPr>
        <w:t xml:space="preserve"> z </w:t>
      </w:r>
      <w:r w:rsidRPr="001E2703">
        <w:rPr>
          <w:rFonts w:asciiTheme="minorHAnsi" w:hAnsiTheme="minorHAnsi" w:cstheme="minorHAnsi"/>
          <w:sz w:val="20"/>
          <w:szCs w:val="20"/>
        </w:rPr>
        <w:t>nowo powstałymi sieciami elektroenergetycznymi</w:t>
      </w:r>
      <w:r>
        <w:rPr>
          <w:rFonts w:asciiTheme="minorHAnsi" w:hAnsiTheme="minorHAnsi" w:cstheme="minorHAnsi"/>
          <w:sz w:val="20"/>
          <w:szCs w:val="20"/>
        </w:rPr>
        <w:t xml:space="preserve"> i </w:t>
      </w:r>
      <w:r w:rsidRPr="001E2703">
        <w:rPr>
          <w:rFonts w:asciiTheme="minorHAnsi" w:hAnsiTheme="minorHAnsi" w:cstheme="minorHAnsi"/>
          <w:sz w:val="20"/>
          <w:szCs w:val="20"/>
        </w:rPr>
        <w:t>turbinami wiatrowymi. Potencjalne negatywne oddziaływania mogą dotyczyć budowy rurociągów, baz paliwowych, pozyskiwania nowych obszarów wydobycia węgla brunatnego</w:t>
      </w:r>
      <w:r>
        <w:rPr>
          <w:rFonts w:asciiTheme="minorHAnsi" w:hAnsiTheme="minorHAnsi" w:cstheme="minorHAnsi"/>
          <w:sz w:val="20"/>
          <w:szCs w:val="20"/>
        </w:rPr>
        <w:t xml:space="preserve"> i </w:t>
      </w:r>
      <w:r w:rsidRPr="001E2703">
        <w:rPr>
          <w:rFonts w:asciiTheme="minorHAnsi" w:hAnsiTheme="minorHAnsi" w:cstheme="minorHAnsi"/>
          <w:sz w:val="20"/>
          <w:szCs w:val="20"/>
        </w:rPr>
        <w:t>kamiennego, ropy naftowej</w:t>
      </w:r>
      <w:r>
        <w:rPr>
          <w:rFonts w:asciiTheme="minorHAnsi" w:hAnsiTheme="minorHAnsi" w:cstheme="minorHAnsi"/>
          <w:sz w:val="20"/>
          <w:szCs w:val="20"/>
        </w:rPr>
        <w:t xml:space="preserve"> i </w:t>
      </w:r>
      <w:r w:rsidRPr="001E2703">
        <w:rPr>
          <w:rFonts w:asciiTheme="minorHAnsi" w:hAnsiTheme="minorHAnsi" w:cstheme="minorHAnsi"/>
          <w:sz w:val="20"/>
          <w:szCs w:val="20"/>
        </w:rPr>
        <w:t>gazu ziemnego,</w:t>
      </w:r>
      <w:r>
        <w:rPr>
          <w:rFonts w:asciiTheme="minorHAnsi" w:hAnsiTheme="minorHAnsi" w:cstheme="minorHAnsi"/>
          <w:sz w:val="20"/>
          <w:szCs w:val="20"/>
        </w:rPr>
        <w:t xml:space="preserve"> a </w:t>
      </w:r>
      <w:r w:rsidRPr="001E2703">
        <w:rPr>
          <w:rFonts w:asciiTheme="minorHAnsi" w:hAnsiTheme="minorHAnsi" w:cstheme="minorHAnsi"/>
          <w:sz w:val="20"/>
          <w:szCs w:val="20"/>
        </w:rPr>
        <w:t>także produkcji energii</w:t>
      </w:r>
      <w:r>
        <w:rPr>
          <w:rFonts w:asciiTheme="minorHAnsi" w:hAnsiTheme="minorHAnsi" w:cstheme="minorHAnsi"/>
          <w:sz w:val="20"/>
          <w:szCs w:val="20"/>
        </w:rPr>
        <w:t xml:space="preserve"> z </w:t>
      </w:r>
      <w:r w:rsidRPr="001E2703">
        <w:rPr>
          <w:rFonts w:asciiTheme="minorHAnsi" w:hAnsiTheme="minorHAnsi" w:cstheme="minorHAnsi"/>
          <w:sz w:val="20"/>
          <w:szCs w:val="20"/>
        </w:rPr>
        <w:t>tradycyjnych</w:t>
      </w:r>
      <w:r>
        <w:rPr>
          <w:rFonts w:asciiTheme="minorHAnsi" w:hAnsiTheme="minorHAnsi" w:cstheme="minorHAnsi"/>
          <w:sz w:val="20"/>
          <w:szCs w:val="20"/>
        </w:rPr>
        <w:t xml:space="preserve"> i </w:t>
      </w:r>
      <w:r w:rsidRPr="001E2703">
        <w:rPr>
          <w:rFonts w:asciiTheme="minorHAnsi" w:hAnsiTheme="minorHAnsi" w:cstheme="minorHAnsi"/>
          <w:sz w:val="20"/>
          <w:szCs w:val="20"/>
        </w:rPr>
        <w:t>odnawialnych źródeł. Ponadto inwestycje prowadzone</w:t>
      </w:r>
      <w:r>
        <w:rPr>
          <w:rFonts w:asciiTheme="minorHAnsi" w:hAnsiTheme="minorHAnsi" w:cstheme="minorHAnsi"/>
          <w:sz w:val="20"/>
          <w:szCs w:val="20"/>
        </w:rPr>
        <w:t xml:space="preserve"> na </w:t>
      </w:r>
      <w:r w:rsidRPr="001E2703">
        <w:rPr>
          <w:rFonts w:asciiTheme="minorHAnsi" w:hAnsiTheme="minorHAnsi" w:cstheme="minorHAnsi"/>
          <w:sz w:val="20"/>
          <w:szCs w:val="20"/>
        </w:rPr>
        <w:t>morzu</w:t>
      </w:r>
      <w:r>
        <w:rPr>
          <w:rFonts w:asciiTheme="minorHAnsi" w:hAnsiTheme="minorHAnsi" w:cstheme="minorHAnsi"/>
          <w:sz w:val="20"/>
          <w:szCs w:val="20"/>
        </w:rPr>
        <w:t xml:space="preserve"> i </w:t>
      </w:r>
      <w:r w:rsidRPr="001E2703">
        <w:rPr>
          <w:rFonts w:asciiTheme="minorHAnsi" w:hAnsiTheme="minorHAnsi" w:cstheme="minorHAnsi"/>
          <w:sz w:val="20"/>
          <w:szCs w:val="20"/>
        </w:rPr>
        <w:t>strefie przybrzeżnej mogą potencjalnie negatywnie wpływać</w:t>
      </w:r>
      <w:r>
        <w:rPr>
          <w:rFonts w:asciiTheme="minorHAnsi" w:hAnsiTheme="minorHAnsi" w:cstheme="minorHAnsi"/>
          <w:sz w:val="20"/>
          <w:szCs w:val="20"/>
        </w:rPr>
        <w:t xml:space="preserve"> na </w:t>
      </w:r>
      <w:r w:rsidRPr="001E2703">
        <w:rPr>
          <w:rFonts w:asciiTheme="minorHAnsi" w:hAnsiTheme="minorHAnsi" w:cstheme="minorHAnsi"/>
          <w:sz w:val="20"/>
          <w:szCs w:val="20"/>
        </w:rPr>
        <w:t xml:space="preserve">gatunki ptaków, ssaków morskich oraz ryb. </w:t>
      </w:r>
    </w:p>
    <w:p w14:paraId="14FDB2C9" w14:textId="77777777" w:rsidR="00563DA0" w:rsidRPr="001E2703" w:rsidRDefault="00563DA0" w:rsidP="00563DA0">
      <w:pPr>
        <w:shd w:val="clear" w:color="auto" w:fill="FFFFFF"/>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Ogólnie,</w:t>
      </w:r>
      <w:r>
        <w:rPr>
          <w:rFonts w:asciiTheme="minorHAnsi" w:hAnsiTheme="minorHAnsi" w:cstheme="minorHAnsi"/>
          <w:sz w:val="20"/>
          <w:szCs w:val="20"/>
        </w:rPr>
        <w:t xml:space="preserve"> w </w:t>
      </w:r>
      <w:r w:rsidRPr="001E2703">
        <w:rPr>
          <w:rFonts w:asciiTheme="minorHAnsi" w:hAnsiTheme="minorHAnsi" w:cstheme="minorHAnsi"/>
          <w:sz w:val="20"/>
          <w:szCs w:val="20"/>
        </w:rPr>
        <w:t>wyniku analiz, stwierdzono, że realizacja Polityki, przyczyni się</w:t>
      </w:r>
      <w:r>
        <w:rPr>
          <w:rFonts w:asciiTheme="minorHAnsi" w:hAnsiTheme="minorHAnsi" w:cstheme="minorHAnsi"/>
          <w:sz w:val="20"/>
          <w:szCs w:val="20"/>
        </w:rPr>
        <w:t xml:space="preserve"> do </w:t>
      </w:r>
      <w:r w:rsidRPr="001E2703">
        <w:rPr>
          <w:rFonts w:asciiTheme="minorHAnsi" w:hAnsiTheme="minorHAnsi" w:cstheme="minorHAnsi"/>
          <w:sz w:val="20"/>
          <w:szCs w:val="20"/>
        </w:rPr>
        <w:t>zmniejszenia negatywnego oddziaływania</w:t>
      </w:r>
      <w:r>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r>
        <w:rPr>
          <w:rFonts w:asciiTheme="minorHAnsi" w:hAnsiTheme="minorHAnsi" w:cstheme="minorHAnsi"/>
          <w:sz w:val="20"/>
          <w:szCs w:val="20"/>
        </w:rPr>
        <w:t xml:space="preserve"> i </w:t>
      </w:r>
      <w:r w:rsidRPr="001E2703">
        <w:rPr>
          <w:rFonts w:asciiTheme="minorHAnsi" w:hAnsiTheme="minorHAnsi" w:cstheme="minorHAnsi"/>
          <w:sz w:val="20"/>
          <w:szCs w:val="20"/>
        </w:rPr>
        <w:t>redukcji emisji gazów cieplarnianych</w:t>
      </w:r>
      <w:r>
        <w:rPr>
          <w:rFonts w:asciiTheme="minorHAnsi" w:hAnsiTheme="minorHAnsi" w:cstheme="minorHAnsi"/>
          <w:sz w:val="20"/>
          <w:szCs w:val="20"/>
        </w:rPr>
        <w:t xml:space="preserve"> z </w:t>
      </w:r>
      <w:r w:rsidRPr="001E2703">
        <w:rPr>
          <w:rFonts w:asciiTheme="minorHAnsi" w:hAnsiTheme="minorHAnsi" w:cstheme="minorHAnsi"/>
          <w:sz w:val="20"/>
          <w:szCs w:val="20"/>
        </w:rPr>
        <w:t>sektora energetycznego,</w:t>
      </w:r>
      <w:r>
        <w:rPr>
          <w:rFonts w:asciiTheme="minorHAnsi" w:hAnsiTheme="minorHAnsi" w:cstheme="minorHAnsi"/>
          <w:sz w:val="20"/>
          <w:szCs w:val="20"/>
        </w:rPr>
        <w:t xml:space="preserve"> a </w:t>
      </w:r>
      <w:r w:rsidRPr="001E2703">
        <w:rPr>
          <w:rFonts w:asciiTheme="minorHAnsi" w:hAnsiTheme="minorHAnsi" w:cstheme="minorHAnsi"/>
          <w:sz w:val="20"/>
          <w:szCs w:val="20"/>
        </w:rPr>
        <w:t>przez</w:t>
      </w:r>
      <w:r>
        <w:rPr>
          <w:rFonts w:asciiTheme="minorHAnsi" w:hAnsiTheme="minorHAnsi" w:cstheme="minorHAnsi"/>
          <w:sz w:val="20"/>
          <w:szCs w:val="20"/>
        </w:rPr>
        <w:t xml:space="preserve"> to </w:t>
      </w:r>
      <w:r w:rsidRPr="001E2703">
        <w:rPr>
          <w:rFonts w:asciiTheme="minorHAnsi" w:hAnsiTheme="minorHAnsi" w:cstheme="minorHAnsi"/>
          <w:sz w:val="20"/>
          <w:szCs w:val="20"/>
        </w:rPr>
        <w:t>będzie miała pozytywny wpływ m. in.</w:t>
      </w:r>
      <w:r>
        <w:rPr>
          <w:rFonts w:asciiTheme="minorHAnsi" w:hAnsiTheme="minorHAnsi" w:cstheme="minorHAnsi"/>
          <w:sz w:val="20"/>
          <w:szCs w:val="20"/>
        </w:rPr>
        <w:t xml:space="preserve"> na </w:t>
      </w:r>
      <w:r w:rsidRPr="001E2703">
        <w:rPr>
          <w:rFonts w:asciiTheme="minorHAnsi" w:hAnsiTheme="minorHAnsi" w:cstheme="minorHAnsi"/>
          <w:sz w:val="20"/>
          <w:szCs w:val="20"/>
        </w:rPr>
        <w:t>jakość powietrza, zdrowie ludzi</w:t>
      </w:r>
      <w:r>
        <w:rPr>
          <w:rFonts w:asciiTheme="minorHAnsi" w:hAnsiTheme="minorHAnsi" w:cstheme="minorHAnsi"/>
          <w:sz w:val="20"/>
          <w:szCs w:val="20"/>
        </w:rPr>
        <w:t xml:space="preserve"> i </w:t>
      </w:r>
      <w:r w:rsidRPr="001E2703">
        <w:rPr>
          <w:rFonts w:asciiTheme="minorHAnsi" w:hAnsiTheme="minorHAnsi" w:cstheme="minorHAnsi"/>
          <w:sz w:val="20"/>
          <w:szCs w:val="20"/>
        </w:rPr>
        <w:t>ogólnie</w:t>
      </w:r>
      <w:r>
        <w:rPr>
          <w:rFonts w:asciiTheme="minorHAnsi" w:hAnsiTheme="minorHAnsi" w:cstheme="minorHAnsi"/>
          <w:sz w:val="20"/>
          <w:szCs w:val="20"/>
        </w:rPr>
        <w:t xml:space="preserve"> na </w:t>
      </w:r>
      <w:r w:rsidRPr="001E2703">
        <w:rPr>
          <w:rFonts w:asciiTheme="minorHAnsi" w:hAnsiTheme="minorHAnsi" w:cstheme="minorHAnsi"/>
          <w:sz w:val="20"/>
          <w:szCs w:val="20"/>
        </w:rPr>
        <w:t>zrównoważony rozwój społeczno – gospodarczy. Niemniej szereg działań przewidzianych</w:t>
      </w:r>
      <w:r>
        <w:rPr>
          <w:rFonts w:asciiTheme="minorHAnsi" w:hAnsiTheme="minorHAnsi" w:cstheme="minorHAnsi"/>
          <w:sz w:val="20"/>
          <w:szCs w:val="20"/>
        </w:rPr>
        <w:t xml:space="preserve"> w </w:t>
      </w:r>
      <w:r w:rsidRPr="001E2703">
        <w:rPr>
          <w:rFonts w:asciiTheme="minorHAnsi" w:hAnsiTheme="minorHAnsi" w:cstheme="minorHAnsi"/>
          <w:sz w:val="20"/>
          <w:szCs w:val="20"/>
        </w:rPr>
        <w:t>niej</w:t>
      </w:r>
      <w:r>
        <w:rPr>
          <w:rFonts w:asciiTheme="minorHAnsi" w:hAnsiTheme="minorHAnsi" w:cstheme="minorHAnsi"/>
          <w:sz w:val="20"/>
          <w:szCs w:val="20"/>
        </w:rPr>
        <w:t xml:space="preserve"> do </w:t>
      </w:r>
      <w:r w:rsidRPr="001E2703">
        <w:rPr>
          <w:rFonts w:asciiTheme="minorHAnsi" w:hAnsiTheme="minorHAnsi" w:cstheme="minorHAnsi"/>
          <w:sz w:val="20"/>
          <w:szCs w:val="20"/>
        </w:rPr>
        <w:t>realizacji będzie oddziaływało negatywnie. Oddziaływania te będą zróżnicowane</w:t>
      </w:r>
      <w:r>
        <w:rPr>
          <w:rFonts w:asciiTheme="minorHAnsi" w:hAnsiTheme="minorHAnsi" w:cstheme="minorHAnsi"/>
          <w:sz w:val="20"/>
          <w:szCs w:val="20"/>
        </w:rPr>
        <w:t xml:space="preserve"> i </w:t>
      </w:r>
      <w:r w:rsidRPr="001E2703">
        <w:rPr>
          <w:rFonts w:asciiTheme="minorHAnsi" w:hAnsiTheme="minorHAnsi" w:cstheme="minorHAnsi"/>
          <w:sz w:val="20"/>
          <w:szCs w:val="20"/>
        </w:rPr>
        <w:t>uzależnione</w:t>
      </w:r>
      <w:r>
        <w:rPr>
          <w:rFonts w:asciiTheme="minorHAnsi" w:hAnsiTheme="minorHAnsi" w:cstheme="minorHAnsi"/>
          <w:sz w:val="20"/>
          <w:szCs w:val="20"/>
        </w:rPr>
        <w:t xml:space="preserve"> od </w:t>
      </w:r>
      <w:r w:rsidRPr="001E2703">
        <w:rPr>
          <w:rFonts w:asciiTheme="minorHAnsi" w:hAnsiTheme="minorHAnsi" w:cstheme="minorHAnsi"/>
          <w:sz w:val="20"/>
          <w:szCs w:val="20"/>
        </w:rPr>
        <w:t>zastosowanej technologii oraz nośnika energii. Według analiz,</w:t>
      </w:r>
      <w:r>
        <w:rPr>
          <w:rFonts w:asciiTheme="minorHAnsi" w:hAnsiTheme="minorHAnsi" w:cstheme="minorHAnsi"/>
          <w:sz w:val="20"/>
          <w:szCs w:val="20"/>
        </w:rPr>
        <w:t xml:space="preserve"> z </w:t>
      </w:r>
      <w:r w:rsidRPr="001E2703">
        <w:rPr>
          <w:rFonts w:asciiTheme="minorHAnsi" w:hAnsiTheme="minorHAnsi" w:cstheme="minorHAnsi"/>
          <w:sz w:val="20"/>
          <w:szCs w:val="20"/>
        </w:rPr>
        <w:t>punktu widzenia środowiska najmniej negatywne oddziaływania związane będą</w:t>
      </w:r>
      <w:r>
        <w:rPr>
          <w:rFonts w:asciiTheme="minorHAnsi" w:hAnsiTheme="minorHAnsi" w:cstheme="minorHAnsi"/>
          <w:sz w:val="20"/>
          <w:szCs w:val="20"/>
        </w:rPr>
        <w:t xml:space="preserve"> z </w:t>
      </w:r>
      <w:r w:rsidRPr="001E2703">
        <w:rPr>
          <w:rFonts w:asciiTheme="minorHAnsi" w:hAnsiTheme="minorHAnsi" w:cstheme="minorHAnsi"/>
          <w:sz w:val="20"/>
          <w:szCs w:val="20"/>
        </w:rPr>
        <w:t>rozwojem energetyki odnawialnej</w:t>
      </w:r>
      <w:r>
        <w:rPr>
          <w:rFonts w:asciiTheme="minorHAnsi" w:hAnsiTheme="minorHAnsi" w:cstheme="minorHAnsi"/>
          <w:sz w:val="20"/>
          <w:szCs w:val="20"/>
        </w:rPr>
        <w:t xml:space="preserve"> i </w:t>
      </w:r>
      <w:r w:rsidRPr="001E2703">
        <w:rPr>
          <w:rFonts w:asciiTheme="minorHAnsi" w:hAnsiTheme="minorHAnsi" w:cstheme="minorHAnsi"/>
          <w:sz w:val="20"/>
          <w:szCs w:val="20"/>
        </w:rPr>
        <w:t>jądrowej,</w:t>
      </w:r>
      <w:r>
        <w:rPr>
          <w:rFonts w:asciiTheme="minorHAnsi" w:hAnsiTheme="minorHAnsi" w:cstheme="minorHAnsi"/>
          <w:sz w:val="20"/>
          <w:szCs w:val="20"/>
        </w:rPr>
        <w:t xml:space="preserve"> a </w:t>
      </w:r>
      <w:r w:rsidRPr="001E2703">
        <w:rPr>
          <w:rFonts w:asciiTheme="minorHAnsi" w:hAnsiTheme="minorHAnsi" w:cstheme="minorHAnsi"/>
          <w:sz w:val="20"/>
          <w:szCs w:val="20"/>
        </w:rPr>
        <w:t>najbardziej oddziałujące będą przedsięwzięcia związane</w:t>
      </w:r>
      <w:r>
        <w:rPr>
          <w:rFonts w:asciiTheme="minorHAnsi" w:hAnsiTheme="minorHAnsi" w:cstheme="minorHAnsi"/>
          <w:sz w:val="20"/>
          <w:szCs w:val="20"/>
        </w:rPr>
        <w:t xml:space="preserve"> z </w:t>
      </w:r>
      <w:r w:rsidRPr="001E2703">
        <w:rPr>
          <w:rFonts w:asciiTheme="minorHAnsi" w:hAnsiTheme="minorHAnsi" w:cstheme="minorHAnsi"/>
          <w:sz w:val="20"/>
          <w:szCs w:val="20"/>
        </w:rPr>
        <w:t>wykorzystaniem węgla, jeżeli nie będzie przełomu technologicznego</w:t>
      </w:r>
      <w:r>
        <w:rPr>
          <w:rFonts w:asciiTheme="minorHAnsi" w:hAnsiTheme="minorHAnsi" w:cstheme="minorHAnsi"/>
          <w:sz w:val="20"/>
          <w:szCs w:val="20"/>
        </w:rPr>
        <w:t xml:space="preserve"> w </w:t>
      </w:r>
      <w:r w:rsidRPr="001E2703">
        <w:rPr>
          <w:rFonts w:asciiTheme="minorHAnsi" w:hAnsiTheme="minorHAnsi" w:cstheme="minorHAnsi"/>
          <w:sz w:val="20"/>
          <w:szCs w:val="20"/>
        </w:rPr>
        <w:t>zakresie czystych technologii węglowych.</w:t>
      </w:r>
    </w:p>
    <w:p w14:paraId="63C093F2" w14:textId="77777777" w:rsidR="00563DA0" w:rsidRPr="001E2703" w:rsidRDefault="00563DA0" w:rsidP="00563DA0">
      <w:pPr>
        <w:shd w:val="clear" w:color="auto" w:fill="FFFFFF"/>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Korzystne</w:t>
      </w:r>
      <w:r>
        <w:rPr>
          <w:rFonts w:asciiTheme="minorHAnsi" w:hAnsiTheme="minorHAnsi" w:cstheme="minorHAnsi"/>
          <w:sz w:val="20"/>
          <w:szCs w:val="20"/>
        </w:rPr>
        <w:t xml:space="preserve"> dla </w:t>
      </w:r>
      <w:r w:rsidRPr="001E2703">
        <w:rPr>
          <w:rFonts w:asciiTheme="minorHAnsi" w:hAnsiTheme="minorHAnsi" w:cstheme="minorHAnsi"/>
          <w:sz w:val="20"/>
          <w:szCs w:val="20"/>
        </w:rPr>
        <w:t>środowiska będą wszystkie działania</w:t>
      </w:r>
      <w:r>
        <w:rPr>
          <w:rFonts w:asciiTheme="minorHAnsi" w:hAnsiTheme="minorHAnsi" w:cstheme="minorHAnsi"/>
          <w:sz w:val="20"/>
          <w:szCs w:val="20"/>
        </w:rPr>
        <w:t xml:space="preserve"> w </w:t>
      </w:r>
      <w:r w:rsidRPr="001E2703">
        <w:rPr>
          <w:rFonts w:asciiTheme="minorHAnsi" w:hAnsiTheme="minorHAnsi" w:cstheme="minorHAnsi"/>
          <w:sz w:val="20"/>
          <w:szCs w:val="20"/>
        </w:rPr>
        <w:t>kierunku podniesienia efektywności energetycznej, modernizacji źródeł energii, sieci przesyłowych, inteligentnych sieci</w:t>
      </w:r>
      <w:r>
        <w:rPr>
          <w:rFonts w:asciiTheme="minorHAnsi" w:hAnsiTheme="minorHAnsi" w:cstheme="minorHAnsi"/>
          <w:sz w:val="20"/>
          <w:szCs w:val="20"/>
        </w:rPr>
        <w:t xml:space="preserve"> i </w:t>
      </w:r>
      <w:r w:rsidRPr="001E2703">
        <w:rPr>
          <w:rFonts w:asciiTheme="minorHAnsi" w:hAnsiTheme="minorHAnsi" w:cstheme="minorHAnsi"/>
          <w:sz w:val="20"/>
          <w:szCs w:val="20"/>
        </w:rPr>
        <w:t>energetyki odnawialnej, choć też, wybrane</w:t>
      </w:r>
      <w:r>
        <w:rPr>
          <w:rFonts w:asciiTheme="minorHAnsi" w:hAnsiTheme="minorHAnsi" w:cstheme="minorHAnsi"/>
          <w:sz w:val="20"/>
          <w:szCs w:val="20"/>
        </w:rPr>
        <w:t xml:space="preserve"> z </w:t>
      </w:r>
      <w:r w:rsidRPr="001E2703">
        <w:rPr>
          <w:rFonts w:asciiTheme="minorHAnsi" w:hAnsiTheme="minorHAnsi" w:cstheme="minorHAnsi"/>
          <w:sz w:val="20"/>
          <w:szCs w:val="20"/>
        </w:rPr>
        <w:t>tych działań, pomimo, że generalnie oddziaływać będą pozytywnie mogą</w:t>
      </w:r>
      <w:r>
        <w:rPr>
          <w:rFonts w:asciiTheme="minorHAnsi" w:hAnsiTheme="minorHAnsi" w:cstheme="minorHAnsi"/>
          <w:sz w:val="20"/>
          <w:szCs w:val="20"/>
        </w:rPr>
        <w:t xml:space="preserve"> w </w:t>
      </w:r>
      <w:r w:rsidRPr="001E2703">
        <w:rPr>
          <w:rFonts w:asciiTheme="minorHAnsi" w:hAnsiTheme="minorHAnsi" w:cstheme="minorHAnsi"/>
          <w:sz w:val="20"/>
          <w:szCs w:val="20"/>
        </w:rPr>
        <w:t>indywidualnych przypadkach oddziaływać negatywnie</w:t>
      </w:r>
      <w:r>
        <w:rPr>
          <w:rFonts w:asciiTheme="minorHAnsi" w:hAnsiTheme="minorHAnsi" w:cstheme="minorHAnsi"/>
          <w:sz w:val="20"/>
          <w:szCs w:val="20"/>
        </w:rPr>
        <w:t xml:space="preserve"> na </w:t>
      </w:r>
      <w:r w:rsidRPr="001E2703">
        <w:rPr>
          <w:rFonts w:asciiTheme="minorHAnsi" w:hAnsiTheme="minorHAnsi" w:cstheme="minorHAnsi"/>
          <w:sz w:val="20"/>
          <w:szCs w:val="20"/>
        </w:rPr>
        <w:t>niektóre elementy środowiska.</w:t>
      </w:r>
    </w:p>
    <w:p w14:paraId="6DF89D54" w14:textId="77777777" w:rsidR="00563DA0" w:rsidRPr="001E2703" w:rsidRDefault="00563DA0" w:rsidP="00563DA0">
      <w:pPr>
        <w:shd w:val="clear" w:color="auto" w:fill="FFFFFF"/>
        <w:autoSpaceDE w:val="0"/>
        <w:autoSpaceDN w:val="0"/>
        <w:adjustRightInd w:val="0"/>
        <w:spacing w:line="276" w:lineRule="auto"/>
        <w:rPr>
          <w:rFonts w:asciiTheme="minorHAnsi" w:hAnsiTheme="minorHAnsi" w:cstheme="minorHAnsi"/>
          <w:sz w:val="20"/>
          <w:szCs w:val="20"/>
        </w:rPr>
      </w:pPr>
      <w:r w:rsidRPr="0056094A">
        <w:rPr>
          <w:rFonts w:asciiTheme="minorHAnsi" w:hAnsiTheme="minorHAnsi" w:cstheme="minorHAnsi"/>
          <w:sz w:val="20"/>
          <w:szCs w:val="20"/>
        </w:rPr>
        <w:t>Wg. wykonanych analiz prognostycznych,</w:t>
      </w:r>
      <w:r>
        <w:rPr>
          <w:rFonts w:asciiTheme="minorHAnsi" w:hAnsiTheme="minorHAnsi" w:cstheme="minorHAnsi"/>
          <w:sz w:val="20"/>
          <w:szCs w:val="20"/>
        </w:rPr>
        <w:t xml:space="preserve"> w </w:t>
      </w:r>
      <w:r w:rsidRPr="0056094A">
        <w:rPr>
          <w:rFonts w:asciiTheme="minorHAnsi" w:hAnsiTheme="minorHAnsi" w:cstheme="minorHAnsi"/>
          <w:sz w:val="20"/>
          <w:szCs w:val="20"/>
        </w:rPr>
        <w:t>wyniku realizacji PEP2040,</w:t>
      </w:r>
      <w:r>
        <w:rPr>
          <w:rFonts w:asciiTheme="minorHAnsi" w:hAnsiTheme="minorHAnsi" w:cstheme="minorHAnsi"/>
          <w:sz w:val="20"/>
          <w:szCs w:val="20"/>
        </w:rPr>
        <w:t xml:space="preserve"> do </w:t>
      </w:r>
      <w:r w:rsidRPr="0056094A">
        <w:rPr>
          <w:rFonts w:asciiTheme="minorHAnsi" w:hAnsiTheme="minorHAnsi" w:cstheme="minorHAnsi"/>
          <w:sz w:val="20"/>
          <w:szCs w:val="20"/>
        </w:rPr>
        <w:t>2040 r. uzyska się ok. 50% redukcję rocznej emisji gazów cieplarnianych (w stosunku</w:t>
      </w:r>
      <w:r>
        <w:rPr>
          <w:rFonts w:asciiTheme="minorHAnsi" w:hAnsiTheme="minorHAnsi" w:cstheme="minorHAnsi"/>
          <w:sz w:val="20"/>
          <w:szCs w:val="20"/>
        </w:rPr>
        <w:t xml:space="preserve"> do </w:t>
      </w:r>
      <w:r w:rsidRPr="0056094A">
        <w:rPr>
          <w:rFonts w:asciiTheme="minorHAnsi" w:hAnsiTheme="minorHAnsi" w:cstheme="minorHAnsi"/>
          <w:sz w:val="20"/>
          <w:szCs w:val="20"/>
        </w:rPr>
        <w:t>1990 r.) oraz znacznie zmniejszy się emisję zanieczyszczeń powietrza (np.</w:t>
      </w:r>
      <w:r>
        <w:rPr>
          <w:rFonts w:asciiTheme="minorHAnsi" w:hAnsiTheme="minorHAnsi" w:cstheme="minorHAnsi"/>
          <w:sz w:val="20"/>
          <w:szCs w:val="20"/>
        </w:rPr>
        <w:t xml:space="preserve"> w </w:t>
      </w:r>
      <w:r w:rsidRPr="0056094A">
        <w:rPr>
          <w:rFonts w:asciiTheme="minorHAnsi" w:hAnsiTheme="minorHAnsi" w:cstheme="minorHAnsi"/>
          <w:sz w:val="20"/>
          <w:szCs w:val="20"/>
        </w:rPr>
        <w:t>zakresie emisji poszczególnych zanieczyszczeń powietrza</w:t>
      </w:r>
      <w:r>
        <w:rPr>
          <w:rFonts w:asciiTheme="minorHAnsi" w:hAnsiTheme="minorHAnsi" w:cstheme="minorHAnsi"/>
          <w:sz w:val="20"/>
          <w:szCs w:val="20"/>
        </w:rPr>
        <w:t xml:space="preserve"> od </w:t>
      </w:r>
      <w:r w:rsidRPr="0056094A">
        <w:rPr>
          <w:rFonts w:asciiTheme="minorHAnsi" w:hAnsiTheme="minorHAnsi" w:cstheme="minorHAnsi"/>
          <w:sz w:val="20"/>
          <w:szCs w:val="20"/>
        </w:rPr>
        <w:t>10</w:t>
      </w:r>
      <w:r>
        <w:rPr>
          <w:rFonts w:asciiTheme="minorHAnsi" w:hAnsiTheme="minorHAnsi" w:cstheme="minorHAnsi"/>
          <w:sz w:val="20"/>
          <w:szCs w:val="20"/>
        </w:rPr>
        <w:t xml:space="preserve"> do </w:t>
      </w:r>
      <w:r w:rsidRPr="0056094A">
        <w:rPr>
          <w:rFonts w:asciiTheme="minorHAnsi" w:hAnsiTheme="minorHAnsi" w:cstheme="minorHAnsi"/>
          <w:sz w:val="20"/>
          <w:szCs w:val="20"/>
        </w:rPr>
        <w:t>20%),</w:t>
      </w:r>
      <w:r>
        <w:rPr>
          <w:rFonts w:asciiTheme="minorHAnsi" w:hAnsiTheme="minorHAnsi" w:cstheme="minorHAnsi"/>
          <w:sz w:val="20"/>
          <w:szCs w:val="20"/>
        </w:rPr>
        <w:t xml:space="preserve"> co </w:t>
      </w:r>
      <w:r w:rsidRPr="0056094A">
        <w:rPr>
          <w:rFonts w:asciiTheme="minorHAnsi" w:hAnsiTheme="minorHAnsi" w:cstheme="minorHAnsi"/>
          <w:sz w:val="20"/>
          <w:szCs w:val="20"/>
        </w:rPr>
        <w:t>wpłynie</w:t>
      </w:r>
      <w:r>
        <w:rPr>
          <w:rFonts w:asciiTheme="minorHAnsi" w:hAnsiTheme="minorHAnsi" w:cstheme="minorHAnsi"/>
          <w:sz w:val="20"/>
          <w:szCs w:val="20"/>
        </w:rPr>
        <w:t xml:space="preserve"> na </w:t>
      </w:r>
      <w:r w:rsidRPr="0056094A">
        <w:rPr>
          <w:rFonts w:asciiTheme="minorHAnsi" w:hAnsiTheme="minorHAnsi" w:cstheme="minorHAnsi"/>
          <w:sz w:val="20"/>
          <w:szCs w:val="20"/>
        </w:rPr>
        <w:t>poprawę jakości środowiska,</w:t>
      </w:r>
      <w:r>
        <w:rPr>
          <w:rFonts w:asciiTheme="minorHAnsi" w:hAnsiTheme="minorHAnsi" w:cstheme="minorHAnsi"/>
          <w:sz w:val="20"/>
          <w:szCs w:val="20"/>
        </w:rPr>
        <w:t xml:space="preserve"> a w </w:t>
      </w:r>
      <w:r w:rsidRPr="0056094A">
        <w:rPr>
          <w:rFonts w:asciiTheme="minorHAnsi" w:hAnsiTheme="minorHAnsi" w:cstheme="minorHAnsi"/>
          <w:sz w:val="20"/>
          <w:szCs w:val="20"/>
        </w:rPr>
        <w:t>tym powietrza. Będzie</w:t>
      </w:r>
      <w:r>
        <w:rPr>
          <w:rFonts w:asciiTheme="minorHAnsi" w:hAnsiTheme="minorHAnsi" w:cstheme="minorHAnsi"/>
          <w:sz w:val="20"/>
          <w:szCs w:val="20"/>
        </w:rPr>
        <w:t xml:space="preserve"> to </w:t>
      </w:r>
      <w:r w:rsidRPr="0056094A">
        <w:rPr>
          <w:rFonts w:asciiTheme="minorHAnsi" w:hAnsiTheme="minorHAnsi" w:cstheme="minorHAnsi"/>
          <w:sz w:val="20"/>
          <w:szCs w:val="20"/>
        </w:rPr>
        <w:t>miało znaczenie</w:t>
      </w:r>
      <w:r>
        <w:rPr>
          <w:rFonts w:asciiTheme="minorHAnsi" w:hAnsiTheme="minorHAnsi" w:cstheme="minorHAnsi"/>
          <w:sz w:val="20"/>
          <w:szCs w:val="20"/>
        </w:rPr>
        <w:t xml:space="preserve"> dla </w:t>
      </w:r>
      <w:r w:rsidRPr="0056094A">
        <w:rPr>
          <w:rFonts w:asciiTheme="minorHAnsi" w:hAnsiTheme="minorHAnsi" w:cstheme="minorHAnsi"/>
          <w:sz w:val="20"/>
          <w:szCs w:val="20"/>
        </w:rPr>
        <w:t>społeczeństwa</w:t>
      </w:r>
      <w:r>
        <w:rPr>
          <w:rFonts w:asciiTheme="minorHAnsi" w:hAnsiTheme="minorHAnsi" w:cstheme="minorHAnsi"/>
          <w:sz w:val="20"/>
          <w:szCs w:val="20"/>
        </w:rPr>
        <w:t xml:space="preserve"> z </w:t>
      </w:r>
      <w:r w:rsidRPr="0056094A">
        <w:rPr>
          <w:rFonts w:asciiTheme="minorHAnsi" w:hAnsiTheme="minorHAnsi" w:cstheme="minorHAnsi"/>
          <w:sz w:val="20"/>
          <w:szCs w:val="20"/>
        </w:rPr>
        <w:t>punktu widzenia poprawy jakości życia</w:t>
      </w:r>
      <w:r>
        <w:rPr>
          <w:rFonts w:asciiTheme="minorHAnsi" w:hAnsiTheme="minorHAnsi" w:cstheme="minorHAnsi"/>
          <w:sz w:val="20"/>
          <w:szCs w:val="20"/>
        </w:rPr>
        <w:t xml:space="preserve"> i </w:t>
      </w:r>
      <w:r w:rsidRPr="0056094A">
        <w:rPr>
          <w:rFonts w:asciiTheme="minorHAnsi" w:hAnsiTheme="minorHAnsi" w:cstheme="minorHAnsi"/>
          <w:sz w:val="20"/>
          <w:szCs w:val="20"/>
        </w:rPr>
        <w:t>zdrowia</w:t>
      </w:r>
      <w:r w:rsidRPr="001E2703">
        <w:rPr>
          <w:rFonts w:asciiTheme="minorHAnsi" w:hAnsiTheme="minorHAnsi" w:cstheme="minorHAnsi"/>
          <w:sz w:val="20"/>
          <w:szCs w:val="20"/>
        </w:rPr>
        <w:t>.</w:t>
      </w:r>
    </w:p>
    <w:p w14:paraId="75B8875D" w14:textId="77777777" w:rsidR="00563DA0" w:rsidRPr="001E2703" w:rsidRDefault="00563DA0" w:rsidP="00563DA0">
      <w:pPr>
        <w:shd w:val="clear" w:color="auto" w:fill="FFFFFF"/>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sz w:val="20"/>
          <w:szCs w:val="20"/>
        </w:rPr>
        <w:t>Dla projektów mogących znacząco oddziaływać</w:t>
      </w:r>
      <w:r>
        <w:rPr>
          <w:rFonts w:asciiTheme="minorHAnsi" w:hAnsiTheme="minorHAnsi"/>
          <w:sz w:val="20"/>
          <w:szCs w:val="20"/>
        </w:rPr>
        <w:t xml:space="preserve"> na </w:t>
      </w:r>
      <w:r w:rsidRPr="001E2703">
        <w:rPr>
          <w:rFonts w:asciiTheme="minorHAnsi" w:hAnsiTheme="minorHAnsi"/>
          <w:sz w:val="20"/>
          <w:szCs w:val="20"/>
        </w:rPr>
        <w:t>środowisko,</w:t>
      </w:r>
      <w:r>
        <w:rPr>
          <w:rFonts w:asciiTheme="minorHAnsi" w:hAnsiTheme="minorHAnsi"/>
          <w:sz w:val="20"/>
          <w:szCs w:val="20"/>
        </w:rPr>
        <w:t xml:space="preserve"> dla </w:t>
      </w:r>
      <w:r w:rsidRPr="001E2703">
        <w:rPr>
          <w:rFonts w:asciiTheme="minorHAnsi" w:hAnsiTheme="minorHAnsi"/>
          <w:sz w:val="20"/>
          <w:szCs w:val="20"/>
        </w:rPr>
        <w:t>których dotychczas nie wskazano dokładnych lokalizacji</w:t>
      </w:r>
      <w:r>
        <w:rPr>
          <w:rFonts w:asciiTheme="minorHAnsi" w:hAnsiTheme="minorHAnsi"/>
          <w:sz w:val="20"/>
          <w:szCs w:val="20"/>
        </w:rPr>
        <w:t xml:space="preserve"> i </w:t>
      </w:r>
      <w:r w:rsidRPr="001E2703">
        <w:rPr>
          <w:rFonts w:asciiTheme="minorHAnsi" w:hAnsiTheme="minorHAnsi"/>
          <w:sz w:val="20"/>
          <w:szCs w:val="20"/>
        </w:rPr>
        <w:t>nie opracowano dokumentacji inwestycyjnej, konieczna jest szczegółowa ocena oddziaływania</w:t>
      </w:r>
      <w:r>
        <w:rPr>
          <w:rFonts w:asciiTheme="minorHAnsi" w:hAnsiTheme="minorHAnsi"/>
          <w:sz w:val="20"/>
          <w:szCs w:val="20"/>
        </w:rPr>
        <w:t xml:space="preserve"> na </w:t>
      </w:r>
      <w:r w:rsidRPr="001E2703">
        <w:rPr>
          <w:rFonts w:asciiTheme="minorHAnsi" w:hAnsiTheme="minorHAnsi"/>
          <w:sz w:val="20"/>
          <w:szCs w:val="20"/>
        </w:rPr>
        <w:t>środowisko</w:t>
      </w:r>
      <w:r>
        <w:rPr>
          <w:rFonts w:asciiTheme="minorHAnsi" w:hAnsiTheme="minorHAnsi"/>
          <w:sz w:val="20"/>
          <w:szCs w:val="20"/>
        </w:rPr>
        <w:t xml:space="preserve"> na </w:t>
      </w:r>
      <w:r w:rsidRPr="001E2703">
        <w:rPr>
          <w:rFonts w:asciiTheme="minorHAnsi" w:hAnsiTheme="minorHAnsi"/>
          <w:sz w:val="20"/>
          <w:szCs w:val="20"/>
        </w:rPr>
        <w:t>etapie projektowania</w:t>
      </w:r>
      <w:r w:rsidRPr="001E2703">
        <w:rPr>
          <w:rFonts w:asciiTheme="minorHAnsi" w:hAnsiTheme="minorHAnsi" w:cstheme="minorHAnsi"/>
          <w:sz w:val="20"/>
          <w:szCs w:val="20"/>
        </w:rPr>
        <w:t>.</w:t>
      </w:r>
    </w:p>
    <w:p w14:paraId="432DF1B2" w14:textId="77777777" w:rsidR="00563DA0" w:rsidRPr="001E2703" w:rsidRDefault="00563DA0" w:rsidP="00563DA0">
      <w:pPr>
        <w:pStyle w:val="Mnormal"/>
        <w:rPr>
          <w:rFonts w:asciiTheme="minorHAnsi" w:hAnsiTheme="minorHAnsi"/>
        </w:rPr>
      </w:pPr>
      <w:r w:rsidRPr="001E2703">
        <w:rPr>
          <w:rFonts w:asciiTheme="minorHAnsi" w:hAnsiTheme="minorHAnsi"/>
        </w:rPr>
        <w:t>Biorąc pod uwagę rodzaje przedsięwzięć</w:t>
      </w:r>
      <w:r>
        <w:rPr>
          <w:rFonts w:asciiTheme="minorHAnsi" w:hAnsiTheme="minorHAnsi"/>
        </w:rPr>
        <w:t xml:space="preserve"> i </w:t>
      </w:r>
      <w:r w:rsidRPr="001E2703">
        <w:rPr>
          <w:rFonts w:asciiTheme="minorHAnsi" w:hAnsiTheme="minorHAnsi"/>
        </w:rPr>
        <w:t>możliwe ich oddziaływanie</w:t>
      </w:r>
      <w:r>
        <w:rPr>
          <w:rFonts w:asciiTheme="minorHAnsi" w:hAnsiTheme="minorHAnsi"/>
        </w:rPr>
        <w:t xml:space="preserve"> na </w:t>
      </w:r>
      <w:r w:rsidRPr="001E2703">
        <w:rPr>
          <w:rFonts w:asciiTheme="minorHAnsi" w:hAnsiTheme="minorHAnsi"/>
        </w:rPr>
        <w:t>środowisko</w:t>
      </w:r>
      <w:r>
        <w:rPr>
          <w:rFonts w:asciiTheme="minorHAnsi" w:hAnsiTheme="minorHAnsi"/>
        </w:rPr>
        <w:t xml:space="preserve"> w </w:t>
      </w:r>
      <w:r w:rsidRPr="001E2703">
        <w:rPr>
          <w:rFonts w:asciiTheme="minorHAnsi" w:hAnsiTheme="minorHAnsi"/>
        </w:rPr>
        <w:t>Prognozie wskazano zalecenia odnośnie eliminacji, minimalizacji</w:t>
      </w:r>
      <w:r>
        <w:rPr>
          <w:rFonts w:asciiTheme="minorHAnsi" w:hAnsiTheme="minorHAnsi"/>
        </w:rPr>
        <w:t xml:space="preserve"> i </w:t>
      </w:r>
      <w:r w:rsidRPr="001E2703">
        <w:rPr>
          <w:rFonts w:asciiTheme="minorHAnsi" w:hAnsiTheme="minorHAnsi"/>
        </w:rPr>
        <w:t>ewentualnych kompensacji negatywnych oddziaływań poszczególnych inwestycji.</w:t>
      </w:r>
    </w:p>
    <w:p w14:paraId="6ADBE4F9" w14:textId="77777777" w:rsidR="00C353A9" w:rsidRPr="001E2703" w:rsidRDefault="00C353A9" w:rsidP="00801048">
      <w:pPr>
        <w:pStyle w:val="Mwyr"/>
        <w:spacing w:before="0" w:after="200" w:line="276" w:lineRule="auto"/>
        <w:rPr>
          <w:rFonts w:asciiTheme="minorHAnsi" w:hAnsiTheme="minorHAnsi" w:cstheme="minorHAnsi"/>
          <w:sz w:val="20"/>
          <w:szCs w:val="20"/>
        </w:rPr>
      </w:pPr>
      <w:r w:rsidRPr="001E2703">
        <w:rPr>
          <w:rFonts w:asciiTheme="minorHAnsi" w:hAnsiTheme="minorHAnsi" w:cstheme="minorHAnsi"/>
          <w:sz w:val="20"/>
          <w:szCs w:val="20"/>
        </w:rPr>
        <w:t>Oddziaływania skumulowane</w:t>
      </w:r>
    </w:p>
    <w:p w14:paraId="43084AB5" w14:textId="77777777" w:rsidR="00563DA0" w:rsidRPr="001E2703" w:rsidRDefault="00563DA0" w:rsidP="00563DA0">
      <w:pPr>
        <w:shd w:val="clear" w:color="auto" w:fill="FFFFFF"/>
        <w:spacing w:line="276" w:lineRule="auto"/>
        <w:rPr>
          <w:rFonts w:asciiTheme="minorHAnsi" w:hAnsiTheme="minorHAnsi" w:cstheme="minorHAnsi"/>
          <w:sz w:val="20"/>
          <w:szCs w:val="20"/>
        </w:rPr>
      </w:pPr>
      <w:r w:rsidRPr="001E2703">
        <w:rPr>
          <w:rFonts w:asciiTheme="minorHAnsi" w:hAnsiTheme="minorHAnsi" w:cstheme="minorHAnsi"/>
          <w:sz w:val="20"/>
          <w:szCs w:val="20"/>
        </w:rPr>
        <w:t>Oddziaływania skumulowane definiowane są jako zmiany</w:t>
      </w:r>
      <w:r>
        <w:rPr>
          <w:rFonts w:asciiTheme="minorHAnsi" w:hAnsiTheme="minorHAnsi" w:cstheme="minorHAnsi"/>
          <w:sz w:val="20"/>
          <w:szCs w:val="20"/>
        </w:rPr>
        <w:t xml:space="preserve"> w </w:t>
      </w:r>
      <w:r w:rsidRPr="001E2703">
        <w:rPr>
          <w:rFonts w:asciiTheme="minorHAnsi" w:hAnsiTheme="minorHAnsi" w:cstheme="minorHAnsi"/>
          <w:sz w:val="20"/>
          <w:szCs w:val="20"/>
        </w:rPr>
        <w:t>środowisku wywołane wpływem proponowanych działań</w:t>
      </w:r>
      <w:r>
        <w:rPr>
          <w:rFonts w:asciiTheme="minorHAnsi" w:hAnsiTheme="minorHAnsi" w:cstheme="minorHAnsi"/>
          <w:sz w:val="20"/>
          <w:szCs w:val="20"/>
        </w:rPr>
        <w:t xml:space="preserve"> w </w:t>
      </w:r>
      <w:r w:rsidRPr="001E2703">
        <w:rPr>
          <w:rFonts w:asciiTheme="minorHAnsi" w:hAnsiTheme="minorHAnsi" w:cstheme="minorHAnsi"/>
          <w:sz w:val="20"/>
          <w:szCs w:val="20"/>
        </w:rPr>
        <w:t>połączeniu</w:t>
      </w:r>
      <w:r>
        <w:rPr>
          <w:rFonts w:asciiTheme="minorHAnsi" w:hAnsiTheme="minorHAnsi" w:cstheme="minorHAnsi"/>
          <w:sz w:val="20"/>
          <w:szCs w:val="20"/>
        </w:rPr>
        <w:t xml:space="preserve"> z </w:t>
      </w:r>
      <w:r w:rsidRPr="001E2703">
        <w:rPr>
          <w:rFonts w:asciiTheme="minorHAnsi" w:hAnsiTheme="minorHAnsi" w:cstheme="minorHAnsi"/>
          <w:sz w:val="20"/>
          <w:szCs w:val="20"/>
        </w:rPr>
        <w:t>innymi oddziaływaniami obecnymi</w:t>
      </w:r>
      <w:r>
        <w:rPr>
          <w:rFonts w:asciiTheme="minorHAnsi" w:hAnsiTheme="minorHAnsi" w:cstheme="minorHAnsi"/>
          <w:sz w:val="20"/>
          <w:szCs w:val="20"/>
        </w:rPr>
        <w:t xml:space="preserve"> w </w:t>
      </w:r>
      <w:r w:rsidRPr="001E2703">
        <w:rPr>
          <w:rFonts w:asciiTheme="minorHAnsi" w:hAnsiTheme="minorHAnsi" w:cstheme="minorHAnsi"/>
          <w:sz w:val="20"/>
          <w:szCs w:val="20"/>
        </w:rPr>
        <w:t>przestrzeni</w:t>
      </w:r>
      <w:r>
        <w:rPr>
          <w:rFonts w:asciiTheme="minorHAnsi" w:hAnsiTheme="minorHAnsi" w:cstheme="minorHAnsi"/>
          <w:sz w:val="20"/>
          <w:szCs w:val="20"/>
        </w:rPr>
        <w:t xml:space="preserve"> i </w:t>
      </w:r>
      <w:r w:rsidRPr="001E2703">
        <w:rPr>
          <w:rFonts w:asciiTheme="minorHAnsi" w:hAnsiTheme="minorHAnsi" w:cstheme="minorHAnsi"/>
          <w:sz w:val="20"/>
          <w:szCs w:val="20"/>
        </w:rPr>
        <w:t>oddziaływaniami będącymi wynikiem realizacji dokumentów strategicznych przewidzianych</w:t>
      </w:r>
      <w:r>
        <w:rPr>
          <w:rFonts w:asciiTheme="minorHAnsi" w:hAnsiTheme="minorHAnsi" w:cstheme="minorHAnsi"/>
          <w:sz w:val="20"/>
          <w:szCs w:val="20"/>
        </w:rPr>
        <w:t xml:space="preserve"> do </w:t>
      </w:r>
      <w:r w:rsidRPr="001E2703">
        <w:rPr>
          <w:rFonts w:asciiTheme="minorHAnsi" w:hAnsiTheme="minorHAnsi" w:cstheme="minorHAnsi"/>
          <w:sz w:val="20"/>
          <w:szCs w:val="20"/>
        </w:rPr>
        <w:t>realizacji</w:t>
      </w:r>
      <w:r>
        <w:rPr>
          <w:rFonts w:asciiTheme="minorHAnsi" w:hAnsiTheme="minorHAnsi" w:cstheme="minorHAnsi"/>
          <w:sz w:val="20"/>
          <w:szCs w:val="20"/>
        </w:rPr>
        <w:t xml:space="preserve"> w </w:t>
      </w:r>
      <w:r w:rsidRPr="001E2703">
        <w:rPr>
          <w:rFonts w:asciiTheme="minorHAnsi" w:hAnsiTheme="minorHAnsi" w:cstheme="minorHAnsi"/>
          <w:sz w:val="20"/>
          <w:szCs w:val="20"/>
        </w:rPr>
        <w:t>przyszłości.</w:t>
      </w:r>
    </w:p>
    <w:p w14:paraId="3026D4DA" w14:textId="77777777" w:rsidR="00563DA0" w:rsidRPr="001E2703" w:rsidRDefault="00563DA0" w:rsidP="00563DA0">
      <w:pPr>
        <w:pStyle w:val="Akapitzlist2"/>
        <w:shd w:val="clear" w:color="auto" w:fill="FFFFFF"/>
        <w:spacing w:line="276" w:lineRule="auto"/>
        <w:ind w:left="0"/>
        <w:rPr>
          <w:rFonts w:asciiTheme="minorHAnsi" w:hAnsiTheme="minorHAnsi" w:cstheme="minorHAnsi"/>
          <w:sz w:val="20"/>
          <w:szCs w:val="20"/>
        </w:rPr>
      </w:pPr>
      <w:r w:rsidRPr="001E2703">
        <w:rPr>
          <w:rFonts w:asciiTheme="minorHAnsi" w:hAnsiTheme="minorHAnsi" w:cstheme="minorHAnsi"/>
          <w:sz w:val="20"/>
          <w:szCs w:val="20"/>
        </w:rPr>
        <w:t>Polityka ma charakter ogólny</w:t>
      </w:r>
      <w:r>
        <w:rPr>
          <w:rFonts w:asciiTheme="minorHAnsi" w:hAnsiTheme="minorHAnsi" w:cstheme="minorHAnsi"/>
          <w:sz w:val="20"/>
          <w:szCs w:val="20"/>
        </w:rPr>
        <w:t xml:space="preserve"> i </w:t>
      </w:r>
      <w:r w:rsidRPr="001E2703">
        <w:rPr>
          <w:rFonts w:asciiTheme="minorHAnsi" w:hAnsiTheme="minorHAnsi" w:cstheme="minorHAnsi"/>
          <w:sz w:val="20"/>
          <w:szCs w:val="20"/>
        </w:rPr>
        <w:t>nie są</w:t>
      </w:r>
      <w:r>
        <w:rPr>
          <w:rFonts w:asciiTheme="minorHAnsi" w:hAnsiTheme="minorHAnsi" w:cstheme="minorHAnsi"/>
          <w:sz w:val="20"/>
          <w:szCs w:val="20"/>
        </w:rPr>
        <w:t xml:space="preserve"> w </w:t>
      </w:r>
      <w:r w:rsidRPr="001E2703">
        <w:rPr>
          <w:rFonts w:asciiTheme="minorHAnsi" w:hAnsiTheme="minorHAnsi" w:cstheme="minorHAnsi"/>
          <w:sz w:val="20"/>
          <w:szCs w:val="20"/>
        </w:rPr>
        <w:t>niej dokładnie sprecyzowane wszystkie przedsięwzięcia</w:t>
      </w:r>
      <w:r>
        <w:rPr>
          <w:rFonts w:asciiTheme="minorHAnsi" w:hAnsiTheme="minorHAnsi" w:cstheme="minorHAnsi"/>
          <w:sz w:val="20"/>
          <w:szCs w:val="20"/>
        </w:rPr>
        <w:t xml:space="preserve"> i ich lokalizacja, w </w:t>
      </w:r>
      <w:r w:rsidRPr="001E2703">
        <w:rPr>
          <w:rFonts w:asciiTheme="minorHAnsi" w:hAnsiTheme="minorHAnsi" w:cstheme="minorHAnsi"/>
          <w:sz w:val="20"/>
          <w:szCs w:val="20"/>
        </w:rPr>
        <w:t>tej sytuacji można jedynie przypuszczać, że kumulacja oddziaływań jest prawdopodobna, jeżeli będą one zlokalizowane</w:t>
      </w:r>
      <w:r>
        <w:rPr>
          <w:rFonts w:asciiTheme="minorHAnsi" w:hAnsiTheme="minorHAnsi" w:cstheme="minorHAnsi"/>
          <w:sz w:val="20"/>
          <w:szCs w:val="20"/>
        </w:rPr>
        <w:t xml:space="preserve"> w </w:t>
      </w:r>
      <w:r w:rsidRPr="001E2703">
        <w:rPr>
          <w:rFonts w:asciiTheme="minorHAnsi" w:hAnsiTheme="minorHAnsi" w:cstheme="minorHAnsi"/>
          <w:sz w:val="20"/>
          <w:szCs w:val="20"/>
        </w:rPr>
        <w:t>obrębie już istniejących lub przewidywanych</w:t>
      </w:r>
      <w:r>
        <w:rPr>
          <w:rFonts w:asciiTheme="minorHAnsi" w:hAnsiTheme="minorHAnsi" w:cstheme="minorHAnsi"/>
          <w:sz w:val="20"/>
          <w:szCs w:val="20"/>
        </w:rPr>
        <w:t xml:space="preserve"> w </w:t>
      </w:r>
      <w:r w:rsidRPr="001E2703">
        <w:rPr>
          <w:rFonts w:asciiTheme="minorHAnsi" w:hAnsiTheme="minorHAnsi" w:cstheme="minorHAnsi"/>
          <w:sz w:val="20"/>
          <w:szCs w:val="20"/>
        </w:rPr>
        <w:t>przyszłości kumulacji oddziaływań</w:t>
      </w:r>
      <w:r>
        <w:rPr>
          <w:rFonts w:asciiTheme="minorHAnsi" w:hAnsiTheme="minorHAnsi" w:cstheme="minorHAnsi"/>
          <w:sz w:val="20"/>
          <w:szCs w:val="20"/>
        </w:rPr>
        <w:t xml:space="preserve"> z </w:t>
      </w:r>
      <w:r w:rsidRPr="001E2703">
        <w:rPr>
          <w:rFonts w:asciiTheme="minorHAnsi" w:hAnsiTheme="minorHAnsi" w:cstheme="minorHAnsi"/>
          <w:sz w:val="20"/>
          <w:szCs w:val="20"/>
        </w:rPr>
        <w:t>istniejącej</w:t>
      </w:r>
      <w:r>
        <w:rPr>
          <w:rFonts w:asciiTheme="minorHAnsi" w:hAnsiTheme="minorHAnsi" w:cstheme="minorHAnsi"/>
          <w:sz w:val="20"/>
          <w:szCs w:val="20"/>
        </w:rPr>
        <w:t xml:space="preserve"> i </w:t>
      </w:r>
      <w:r w:rsidRPr="001E2703">
        <w:rPr>
          <w:rFonts w:asciiTheme="minorHAnsi" w:hAnsiTheme="minorHAnsi" w:cstheme="minorHAnsi"/>
          <w:sz w:val="20"/>
          <w:szCs w:val="20"/>
        </w:rPr>
        <w:t>planowanej infrastruktury.</w:t>
      </w:r>
    </w:p>
    <w:p w14:paraId="5CC07387" w14:textId="77777777" w:rsidR="00563DA0" w:rsidRPr="001E2703" w:rsidRDefault="00563DA0" w:rsidP="00563DA0">
      <w:pPr>
        <w:pStyle w:val="Akapitzlist2"/>
        <w:shd w:val="clear" w:color="auto" w:fill="FFFFFF"/>
        <w:spacing w:line="276" w:lineRule="auto"/>
        <w:ind w:left="0"/>
        <w:rPr>
          <w:rFonts w:asciiTheme="minorHAnsi" w:hAnsiTheme="minorHAnsi" w:cstheme="minorHAnsi"/>
          <w:sz w:val="20"/>
          <w:szCs w:val="20"/>
        </w:rPr>
      </w:pPr>
      <w:r w:rsidRPr="001E2703">
        <w:rPr>
          <w:rFonts w:asciiTheme="minorHAnsi" w:hAnsiTheme="minorHAnsi" w:cstheme="minorHAnsi"/>
          <w:sz w:val="20"/>
          <w:szCs w:val="20"/>
        </w:rPr>
        <w:t>W tej sytuacji</w:t>
      </w:r>
      <w:r>
        <w:rPr>
          <w:rFonts w:asciiTheme="minorHAnsi" w:hAnsiTheme="minorHAnsi" w:cstheme="minorHAnsi"/>
          <w:sz w:val="20"/>
          <w:szCs w:val="20"/>
        </w:rPr>
        <w:t xml:space="preserve"> w </w:t>
      </w:r>
      <w:r w:rsidRPr="001E2703">
        <w:rPr>
          <w:rFonts w:asciiTheme="minorHAnsi" w:hAnsiTheme="minorHAnsi" w:cstheme="minorHAnsi"/>
          <w:sz w:val="20"/>
          <w:szCs w:val="20"/>
        </w:rPr>
        <w:t>Prognozie podjęto próbę zbiorczego zestawienia infrastruktury obecnej</w:t>
      </w:r>
      <w:r>
        <w:rPr>
          <w:rFonts w:asciiTheme="minorHAnsi" w:hAnsiTheme="minorHAnsi" w:cstheme="minorHAnsi"/>
          <w:sz w:val="20"/>
          <w:szCs w:val="20"/>
        </w:rPr>
        <w:t xml:space="preserve"> i </w:t>
      </w:r>
      <w:r w:rsidRPr="001E2703">
        <w:rPr>
          <w:rFonts w:asciiTheme="minorHAnsi" w:hAnsiTheme="minorHAnsi" w:cstheme="minorHAnsi"/>
          <w:sz w:val="20"/>
          <w:szCs w:val="20"/>
        </w:rPr>
        <w:t xml:space="preserve">planowanej </w:t>
      </w:r>
      <w:r>
        <w:rPr>
          <w:rFonts w:asciiTheme="minorHAnsi" w:hAnsiTheme="minorHAnsi" w:cstheme="minorHAnsi"/>
          <w:sz w:val="20"/>
          <w:szCs w:val="20"/>
        </w:rPr>
        <w:br/>
      </w:r>
      <w:r w:rsidRPr="001E2703">
        <w:rPr>
          <w:rFonts w:asciiTheme="minorHAnsi" w:hAnsiTheme="minorHAnsi" w:cstheme="minorHAnsi"/>
          <w:sz w:val="20"/>
          <w:szCs w:val="20"/>
        </w:rPr>
        <w:t>w zakresie, jaki wynika</w:t>
      </w:r>
      <w:r>
        <w:rPr>
          <w:rFonts w:asciiTheme="minorHAnsi" w:hAnsiTheme="minorHAnsi" w:cstheme="minorHAnsi"/>
          <w:sz w:val="20"/>
          <w:szCs w:val="20"/>
        </w:rPr>
        <w:t xml:space="preserve"> ze </w:t>
      </w:r>
      <w:r w:rsidRPr="001E2703">
        <w:rPr>
          <w:rFonts w:asciiTheme="minorHAnsi" w:hAnsiTheme="minorHAnsi" w:cstheme="minorHAnsi"/>
          <w:sz w:val="20"/>
          <w:szCs w:val="20"/>
        </w:rPr>
        <w:t>znanych dokumentów</w:t>
      </w:r>
      <w:r>
        <w:rPr>
          <w:rFonts w:asciiTheme="minorHAnsi" w:hAnsiTheme="minorHAnsi" w:cstheme="minorHAnsi"/>
          <w:sz w:val="20"/>
          <w:szCs w:val="20"/>
        </w:rPr>
        <w:t xml:space="preserve"> i </w:t>
      </w:r>
      <w:r w:rsidRPr="001E2703">
        <w:rPr>
          <w:rFonts w:asciiTheme="minorHAnsi" w:hAnsiTheme="minorHAnsi" w:cstheme="minorHAnsi"/>
          <w:sz w:val="20"/>
          <w:szCs w:val="20"/>
        </w:rPr>
        <w:t>określono hipotetycznie obszary wystąpienia możliwych kumulacji oddziaływań</w:t>
      </w:r>
      <w:r>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p>
    <w:p w14:paraId="5E1CF50E" w14:textId="77777777"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W celu ograniczenia niekorzystnego wpływu</w:t>
      </w:r>
      <w:r>
        <w:rPr>
          <w:rFonts w:asciiTheme="minorHAnsi" w:hAnsiTheme="minorHAnsi" w:cstheme="minorHAnsi"/>
        </w:rPr>
        <w:t xml:space="preserve"> na </w:t>
      </w:r>
      <w:r w:rsidRPr="001E2703">
        <w:rPr>
          <w:rFonts w:asciiTheme="minorHAnsi" w:hAnsiTheme="minorHAnsi" w:cstheme="minorHAnsi"/>
        </w:rPr>
        <w:t>środowisko kumulacji oddziaływań zalecono prowadzić odpowiednią politykę planowania przestrzennego</w:t>
      </w:r>
      <w:r>
        <w:rPr>
          <w:rFonts w:asciiTheme="minorHAnsi" w:hAnsiTheme="minorHAnsi" w:cstheme="minorHAnsi"/>
        </w:rPr>
        <w:t xml:space="preserve"> i </w:t>
      </w:r>
      <w:r w:rsidRPr="001E2703">
        <w:rPr>
          <w:rFonts w:asciiTheme="minorHAnsi" w:hAnsiTheme="minorHAnsi" w:cstheme="minorHAnsi"/>
        </w:rPr>
        <w:t xml:space="preserve">oszczędnie gospodarować przestrzenią. </w:t>
      </w:r>
    </w:p>
    <w:p w14:paraId="43D8419A" w14:textId="77777777" w:rsidR="00C353A9" w:rsidRPr="001E2703" w:rsidRDefault="00C353A9" w:rsidP="00801048">
      <w:pPr>
        <w:pStyle w:val="Mwyr"/>
        <w:spacing w:before="0" w:after="200" w:line="276" w:lineRule="auto"/>
        <w:rPr>
          <w:rFonts w:asciiTheme="minorHAnsi" w:hAnsiTheme="minorHAnsi" w:cstheme="minorHAnsi"/>
          <w:sz w:val="20"/>
          <w:szCs w:val="20"/>
        </w:rPr>
      </w:pPr>
      <w:r w:rsidRPr="001E2703">
        <w:rPr>
          <w:rFonts w:asciiTheme="minorHAnsi" w:hAnsiTheme="minorHAnsi" w:cstheme="minorHAnsi"/>
          <w:sz w:val="20"/>
          <w:szCs w:val="20"/>
        </w:rPr>
        <w:t>Warianty alternatywne</w:t>
      </w:r>
    </w:p>
    <w:p w14:paraId="5FF55B24" w14:textId="77777777"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Ogólny poziom definiowania działań</w:t>
      </w:r>
      <w:r>
        <w:rPr>
          <w:rFonts w:asciiTheme="minorHAnsi" w:hAnsiTheme="minorHAnsi" w:cstheme="minorHAnsi"/>
        </w:rPr>
        <w:t xml:space="preserve"> w </w:t>
      </w:r>
      <w:r w:rsidRPr="001E2703">
        <w:rPr>
          <w:rFonts w:asciiTheme="minorHAnsi" w:hAnsiTheme="minorHAnsi" w:cstheme="minorHAnsi"/>
        </w:rPr>
        <w:t>projekcie PEP2040 nie daje możliwości wyboru wariantów alternatywnych</w:t>
      </w:r>
      <w:r>
        <w:rPr>
          <w:rFonts w:asciiTheme="minorHAnsi" w:hAnsiTheme="minorHAnsi" w:cstheme="minorHAnsi"/>
        </w:rPr>
        <w:t xml:space="preserve"> dla </w:t>
      </w:r>
      <w:r w:rsidRPr="001E2703">
        <w:rPr>
          <w:rFonts w:asciiTheme="minorHAnsi" w:hAnsiTheme="minorHAnsi" w:cstheme="minorHAnsi"/>
        </w:rPr>
        <w:t>poszczególnych przedsięwzięć,</w:t>
      </w:r>
      <w:r>
        <w:rPr>
          <w:rFonts w:asciiTheme="minorHAnsi" w:hAnsiTheme="minorHAnsi" w:cstheme="minorHAnsi"/>
        </w:rPr>
        <w:t xml:space="preserve"> w </w:t>
      </w:r>
      <w:r w:rsidRPr="001E2703">
        <w:rPr>
          <w:rFonts w:asciiTheme="minorHAnsi" w:hAnsiTheme="minorHAnsi" w:cstheme="minorHAnsi"/>
        </w:rPr>
        <w:t>tej sytuacji trudno byłoby przedstawiać</w:t>
      </w:r>
      <w:r>
        <w:rPr>
          <w:rFonts w:asciiTheme="minorHAnsi" w:hAnsiTheme="minorHAnsi" w:cstheme="minorHAnsi"/>
        </w:rPr>
        <w:t xml:space="preserve"> w </w:t>
      </w:r>
      <w:r w:rsidRPr="001E2703">
        <w:rPr>
          <w:rFonts w:asciiTheme="minorHAnsi" w:hAnsiTheme="minorHAnsi" w:cstheme="minorHAnsi"/>
        </w:rPr>
        <w:t>tym zakresie konkretne propozycje.</w:t>
      </w:r>
    </w:p>
    <w:p w14:paraId="62B66C30" w14:textId="77777777"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 xml:space="preserve">Jednak proponuje się rozważyć możliwość dalszego zwiększenia udziału odnawialnych źródeł energii </w:t>
      </w:r>
      <w:r>
        <w:rPr>
          <w:rFonts w:asciiTheme="minorHAnsi" w:hAnsiTheme="minorHAnsi" w:cstheme="minorHAnsi"/>
        </w:rPr>
        <w:br/>
      </w:r>
      <w:r w:rsidRPr="001E2703">
        <w:rPr>
          <w:rFonts w:asciiTheme="minorHAnsi" w:hAnsiTheme="minorHAnsi" w:cstheme="minorHAnsi"/>
        </w:rPr>
        <w:t>w ogólnej strukturze energetyki</w:t>
      </w:r>
      <w:r>
        <w:rPr>
          <w:rFonts w:asciiTheme="minorHAnsi" w:hAnsiTheme="minorHAnsi" w:cstheme="minorHAnsi"/>
        </w:rPr>
        <w:t xml:space="preserve"> do </w:t>
      </w:r>
      <w:r w:rsidRPr="001E2703">
        <w:rPr>
          <w:rFonts w:asciiTheme="minorHAnsi" w:hAnsiTheme="minorHAnsi" w:cstheme="minorHAnsi"/>
        </w:rPr>
        <w:t>2040 r.,</w:t>
      </w:r>
      <w:r>
        <w:rPr>
          <w:rFonts w:asciiTheme="minorHAnsi" w:hAnsiTheme="minorHAnsi" w:cstheme="minorHAnsi"/>
        </w:rPr>
        <w:t xml:space="preserve"> co </w:t>
      </w:r>
      <w:r w:rsidRPr="001E2703">
        <w:rPr>
          <w:rFonts w:asciiTheme="minorHAnsi" w:hAnsiTheme="minorHAnsi" w:cstheme="minorHAnsi"/>
        </w:rPr>
        <w:t>miałoby pozytywny wpływ</w:t>
      </w:r>
      <w:r>
        <w:rPr>
          <w:rFonts w:asciiTheme="minorHAnsi" w:hAnsiTheme="minorHAnsi" w:cstheme="minorHAnsi"/>
        </w:rPr>
        <w:t xml:space="preserve"> na </w:t>
      </w:r>
      <w:r w:rsidRPr="001E2703">
        <w:rPr>
          <w:rFonts w:asciiTheme="minorHAnsi" w:hAnsiTheme="minorHAnsi" w:cstheme="minorHAnsi"/>
        </w:rPr>
        <w:t>wszystkie elementy środowiska</w:t>
      </w:r>
      <w:r>
        <w:rPr>
          <w:rFonts w:asciiTheme="minorHAnsi" w:hAnsiTheme="minorHAnsi" w:cstheme="minorHAnsi"/>
        </w:rPr>
        <w:t xml:space="preserve"> i </w:t>
      </w:r>
      <w:r w:rsidRPr="001E2703">
        <w:rPr>
          <w:rFonts w:asciiTheme="minorHAnsi" w:hAnsiTheme="minorHAnsi" w:cstheme="minorHAnsi"/>
        </w:rPr>
        <w:t>zdrowie ludzi.</w:t>
      </w:r>
    </w:p>
    <w:p w14:paraId="0F0404DF" w14:textId="77777777" w:rsidR="00F57CE0" w:rsidRPr="001E2703" w:rsidRDefault="00F57CE0" w:rsidP="00801048">
      <w:pPr>
        <w:pStyle w:val="Mwyr"/>
        <w:spacing w:before="0" w:after="200" w:line="276" w:lineRule="auto"/>
        <w:rPr>
          <w:rFonts w:asciiTheme="minorHAnsi" w:hAnsiTheme="minorHAnsi"/>
          <w:sz w:val="20"/>
          <w:szCs w:val="20"/>
        </w:rPr>
      </w:pPr>
      <w:r w:rsidRPr="001E2703">
        <w:rPr>
          <w:rFonts w:asciiTheme="minorHAnsi" w:hAnsiTheme="minorHAnsi"/>
          <w:sz w:val="20"/>
          <w:szCs w:val="20"/>
        </w:rPr>
        <w:t xml:space="preserve">Ocena możliwości </w:t>
      </w:r>
      <w:r w:rsidR="006368BE" w:rsidRPr="001E2703">
        <w:rPr>
          <w:rFonts w:asciiTheme="minorHAnsi" w:hAnsiTheme="minorHAnsi"/>
          <w:sz w:val="20"/>
          <w:szCs w:val="20"/>
        </w:rPr>
        <w:t>wystąpienia</w:t>
      </w:r>
      <w:r w:rsidRPr="001E2703">
        <w:rPr>
          <w:rFonts w:asciiTheme="minorHAnsi" w:hAnsiTheme="minorHAnsi"/>
          <w:sz w:val="20"/>
          <w:szCs w:val="20"/>
        </w:rPr>
        <w:t xml:space="preserve"> oddziaływań transgranicznych</w:t>
      </w:r>
    </w:p>
    <w:p w14:paraId="21BBEB1C" w14:textId="77777777"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Przeanalizowano możliwości wystąpienia znaczących, transgranicznych oddziaływań</w:t>
      </w:r>
      <w:r>
        <w:rPr>
          <w:rFonts w:asciiTheme="minorHAnsi" w:hAnsiTheme="minorHAnsi" w:cstheme="minorHAnsi"/>
        </w:rPr>
        <w:t xml:space="preserve"> na </w:t>
      </w:r>
      <w:r w:rsidRPr="001E2703">
        <w:rPr>
          <w:rFonts w:asciiTheme="minorHAnsi" w:hAnsiTheme="minorHAnsi" w:cstheme="minorHAnsi"/>
        </w:rPr>
        <w:t>środowisko. Analizy wykazały brak takich oddziaływań, choć ich nie można wykluczyć,</w:t>
      </w:r>
      <w:r>
        <w:rPr>
          <w:rFonts w:asciiTheme="minorHAnsi" w:hAnsiTheme="minorHAnsi" w:cstheme="minorHAnsi"/>
        </w:rPr>
        <w:t xml:space="preserve"> co </w:t>
      </w:r>
      <w:r w:rsidRPr="001E2703">
        <w:rPr>
          <w:rFonts w:asciiTheme="minorHAnsi" w:hAnsiTheme="minorHAnsi" w:cstheme="minorHAnsi"/>
        </w:rPr>
        <w:t>może się okazać</w:t>
      </w:r>
      <w:r>
        <w:rPr>
          <w:rFonts w:asciiTheme="minorHAnsi" w:hAnsiTheme="minorHAnsi" w:cstheme="minorHAnsi"/>
        </w:rPr>
        <w:t xml:space="preserve"> na </w:t>
      </w:r>
      <w:r w:rsidRPr="001E2703">
        <w:rPr>
          <w:rFonts w:asciiTheme="minorHAnsi" w:hAnsiTheme="minorHAnsi" w:cstheme="minorHAnsi"/>
        </w:rPr>
        <w:t xml:space="preserve">etapie projektowania poszczególnych przedsięwzięć. </w:t>
      </w:r>
    </w:p>
    <w:p w14:paraId="413759A1" w14:textId="77777777"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Nadmienić należy, że</w:t>
      </w:r>
      <w:r>
        <w:rPr>
          <w:rFonts w:asciiTheme="minorHAnsi" w:hAnsiTheme="minorHAnsi" w:cstheme="minorHAnsi"/>
        </w:rPr>
        <w:t xml:space="preserve"> w </w:t>
      </w:r>
      <w:r w:rsidRPr="001E2703">
        <w:rPr>
          <w:rFonts w:asciiTheme="minorHAnsi" w:hAnsiTheme="minorHAnsi" w:cstheme="minorHAnsi"/>
        </w:rPr>
        <w:t>zakresie energetyki jądrowej dokonano takiej analizy</w:t>
      </w:r>
      <w:r>
        <w:rPr>
          <w:rFonts w:asciiTheme="minorHAnsi" w:hAnsiTheme="minorHAnsi" w:cstheme="minorHAnsi"/>
        </w:rPr>
        <w:t xml:space="preserve"> dla </w:t>
      </w:r>
      <w:r w:rsidRPr="001E2703">
        <w:rPr>
          <w:rFonts w:asciiTheme="minorHAnsi" w:hAnsiTheme="minorHAnsi" w:cstheme="minorHAnsi"/>
        </w:rPr>
        <w:t>Programu polskiej energetyki jądrowej</w:t>
      </w:r>
      <w:r>
        <w:rPr>
          <w:rFonts w:asciiTheme="minorHAnsi" w:hAnsiTheme="minorHAnsi" w:cstheme="minorHAnsi"/>
        </w:rPr>
        <w:t xml:space="preserve"> i </w:t>
      </w:r>
      <w:r w:rsidRPr="001E2703">
        <w:rPr>
          <w:rFonts w:asciiTheme="minorHAnsi" w:hAnsiTheme="minorHAnsi" w:cstheme="minorHAnsi"/>
        </w:rPr>
        <w:t>Program ten poddano konsultacjom międzynarodowym. Również został poddany analizie projekt polskiego odcinka gazociągu Baltic Pipe,</w:t>
      </w:r>
      <w:r>
        <w:rPr>
          <w:rFonts w:asciiTheme="minorHAnsi" w:hAnsiTheme="minorHAnsi" w:cstheme="minorHAnsi"/>
        </w:rPr>
        <w:t xml:space="preserve"> w </w:t>
      </w:r>
      <w:r w:rsidRPr="001E2703">
        <w:rPr>
          <w:rFonts w:asciiTheme="minorHAnsi" w:hAnsiTheme="minorHAnsi" w:cstheme="minorHAnsi"/>
        </w:rPr>
        <w:t>trakcie której nie stwierdzono takich oddziaływań. Projekt ten jest jeszcze</w:t>
      </w:r>
      <w:r>
        <w:rPr>
          <w:rFonts w:asciiTheme="minorHAnsi" w:hAnsiTheme="minorHAnsi" w:cstheme="minorHAnsi"/>
        </w:rPr>
        <w:t xml:space="preserve"> w </w:t>
      </w:r>
      <w:r w:rsidRPr="001E2703">
        <w:rPr>
          <w:rFonts w:asciiTheme="minorHAnsi" w:hAnsiTheme="minorHAnsi" w:cstheme="minorHAnsi"/>
        </w:rPr>
        <w:t>trakcie konsultacji międzynarodowych.</w:t>
      </w:r>
    </w:p>
    <w:p w14:paraId="049CB025" w14:textId="77777777" w:rsidR="00C353A9" w:rsidRPr="001E2703" w:rsidRDefault="00C353A9" w:rsidP="00801048">
      <w:pPr>
        <w:pStyle w:val="Mwyr"/>
        <w:spacing w:before="0" w:after="200" w:line="276" w:lineRule="auto"/>
        <w:rPr>
          <w:rFonts w:asciiTheme="minorHAnsi" w:hAnsiTheme="minorHAnsi" w:cstheme="minorHAnsi"/>
          <w:sz w:val="20"/>
          <w:szCs w:val="20"/>
        </w:rPr>
      </w:pPr>
      <w:r w:rsidRPr="001E2703">
        <w:rPr>
          <w:rFonts w:asciiTheme="minorHAnsi" w:hAnsiTheme="minorHAnsi" w:cstheme="minorHAnsi"/>
          <w:sz w:val="20"/>
          <w:szCs w:val="20"/>
        </w:rPr>
        <w:t>Monitoring skut</w:t>
      </w:r>
      <w:r w:rsidR="00975109" w:rsidRPr="001E2703">
        <w:rPr>
          <w:rFonts w:asciiTheme="minorHAnsi" w:hAnsiTheme="minorHAnsi" w:cstheme="minorHAnsi"/>
          <w:sz w:val="20"/>
          <w:szCs w:val="20"/>
        </w:rPr>
        <w:t xml:space="preserve">ków realizacji </w:t>
      </w:r>
      <w:r w:rsidR="007C657A" w:rsidRPr="001E2703">
        <w:rPr>
          <w:rFonts w:asciiTheme="minorHAnsi" w:hAnsiTheme="minorHAnsi" w:cstheme="minorHAnsi"/>
          <w:sz w:val="20"/>
          <w:szCs w:val="20"/>
        </w:rPr>
        <w:t>PEP2040</w:t>
      </w:r>
    </w:p>
    <w:p w14:paraId="422CFB9E" w14:textId="77777777" w:rsidR="00563DA0" w:rsidRPr="001E2703" w:rsidRDefault="00563DA0" w:rsidP="00563DA0">
      <w:pPr>
        <w:spacing w:line="276" w:lineRule="auto"/>
        <w:rPr>
          <w:rFonts w:asciiTheme="minorHAnsi" w:hAnsiTheme="minorHAnsi" w:cstheme="minorHAnsi"/>
          <w:sz w:val="20"/>
          <w:szCs w:val="20"/>
        </w:rPr>
      </w:pPr>
      <w:r w:rsidRPr="001E2703">
        <w:rPr>
          <w:rFonts w:asciiTheme="minorHAnsi" w:hAnsiTheme="minorHAnsi" w:cstheme="minorHAnsi"/>
          <w:sz w:val="20"/>
          <w:szCs w:val="20"/>
        </w:rPr>
        <w:t>We wdrażaniu Polityki energetycznej istotna będzie kontrola przebiegu tego procesu oraz ocena skutków realizacji zadań objętych nią</w:t>
      </w:r>
      <w:r>
        <w:rPr>
          <w:rFonts w:asciiTheme="minorHAnsi" w:hAnsiTheme="minorHAnsi" w:cstheme="minorHAnsi"/>
          <w:sz w:val="20"/>
          <w:szCs w:val="20"/>
        </w:rPr>
        <w:t xml:space="preserve"> na </w:t>
      </w:r>
      <w:r w:rsidRPr="001E2703">
        <w:rPr>
          <w:rFonts w:asciiTheme="minorHAnsi" w:hAnsiTheme="minorHAnsi" w:cstheme="minorHAnsi"/>
          <w:sz w:val="20"/>
          <w:szCs w:val="20"/>
        </w:rPr>
        <w:t>wszystkie elementy środowiska, aby możliwe było szybkie zareagowanie</w:t>
      </w:r>
      <w:r>
        <w:rPr>
          <w:rFonts w:asciiTheme="minorHAnsi" w:hAnsiTheme="minorHAnsi" w:cstheme="minorHAnsi"/>
          <w:sz w:val="20"/>
          <w:szCs w:val="20"/>
        </w:rPr>
        <w:t xml:space="preserve"> na </w:t>
      </w:r>
      <w:r w:rsidRPr="001E2703">
        <w:rPr>
          <w:rFonts w:asciiTheme="minorHAnsi" w:hAnsiTheme="minorHAnsi" w:cstheme="minorHAnsi"/>
          <w:sz w:val="20"/>
          <w:szCs w:val="20"/>
        </w:rPr>
        <w:t>następujące zmiany negatywne</w:t>
      </w:r>
      <w:r>
        <w:rPr>
          <w:rFonts w:asciiTheme="minorHAnsi" w:hAnsiTheme="minorHAnsi" w:cstheme="minorHAnsi"/>
          <w:sz w:val="20"/>
          <w:szCs w:val="20"/>
        </w:rPr>
        <w:t xml:space="preserve"> i </w:t>
      </w:r>
      <w:r w:rsidRPr="001E2703">
        <w:rPr>
          <w:rFonts w:asciiTheme="minorHAnsi" w:hAnsiTheme="minorHAnsi" w:cstheme="minorHAnsi"/>
          <w:sz w:val="20"/>
          <w:szCs w:val="20"/>
        </w:rPr>
        <w:t>przedsięwzięcie odpowiednich środków</w:t>
      </w:r>
      <w:r>
        <w:rPr>
          <w:rFonts w:asciiTheme="minorHAnsi" w:hAnsiTheme="minorHAnsi" w:cstheme="minorHAnsi"/>
          <w:sz w:val="20"/>
          <w:szCs w:val="20"/>
        </w:rPr>
        <w:t xml:space="preserve"> dla </w:t>
      </w:r>
      <w:r w:rsidRPr="001E2703">
        <w:rPr>
          <w:rFonts w:asciiTheme="minorHAnsi" w:hAnsiTheme="minorHAnsi" w:cstheme="minorHAnsi"/>
          <w:sz w:val="20"/>
          <w:szCs w:val="20"/>
        </w:rPr>
        <w:t>ich zminimalizowania oraz ewentualnej kompensacji.</w:t>
      </w:r>
    </w:p>
    <w:p w14:paraId="52BDB38A" w14:textId="77777777"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W Prognozie zaproponowano, aby monitoring skutków realizacji Polityki oprzeć</w:t>
      </w:r>
      <w:r>
        <w:rPr>
          <w:rFonts w:asciiTheme="minorHAnsi" w:hAnsiTheme="minorHAnsi" w:cstheme="minorHAnsi"/>
        </w:rPr>
        <w:t xml:space="preserve"> na </w:t>
      </w:r>
      <w:r w:rsidRPr="001E2703">
        <w:rPr>
          <w:rFonts w:asciiTheme="minorHAnsi" w:hAnsiTheme="minorHAnsi" w:cstheme="minorHAnsi"/>
        </w:rPr>
        <w:t>systemie Państwowego Monitoringu Środowiska,</w:t>
      </w:r>
      <w:r>
        <w:rPr>
          <w:rFonts w:asciiTheme="minorHAnsi" w:hAnsiTheme="minorHAnsi" w:cstheme="minorHAnsi"/>
        </w:rPr>
        <w:t xml:space="preserve"> a w </w:t>
      </w:r>
      <w:r w:rsidRPr="001E2703">
        <w:rPr>
          <w:rFonts w:asciiTheme="minorHAnsi" w:hAnsiTheme="minorHAnsi" w:cstheme="minorHAnsi"/>
        </w:rPr>
        <w:t>ramach tego,</w:t>
      </w:r>
      <w:r>
        <w:rPr>
          <w:rFonts w:asciiTheme="minorHAnsi" w:hAnsiTheme="minorHAnsi" w:cstheme="minorHAnsi"/>
        </w:rPr>
        <w:t xml:space="preserve"> na </w:t>
      </w:r>
      <w:r w:rsidRPr="001E2703">
        <w:rPr>
          <w:rFonts w:asciiTheme="minorHAnsi" w:hAnsiTheme="minorHAnsi" w:cstheme="minorHAnsi"/>
        </w:rPr>
        <w:t>corocznie wykonywanie raportów</w:t>
      </w:r>
      <w:r>
        <w:rPr>
          <w:rFonts w:asciiTheme="minorHAnsi" w:hAnsiTheme="minorHAnsi" w:cstheme="minorHAnsi"/>
        </w:rPr>
        <w:t xml:space="preserve"> o </w:t>
      </w:r>
      <w:r w:rsidRPr="001E2703">
        <w:rPr>
          <w:rFonts w:asciiTheme="minorHAnsi" w:hAnsiTheme="minorHAnsi" w:cstheme="minorHAnsi"/>
        </w:rPr>
        <w:t>stanie środowiska</w:t>
      </w:r>
      <w:r>
        <w:rPr>
          <w:rFonts w:asciiTheme="minorHAnsi" w:hAnsiTheme="minorHAnsi" w:cstheme="minorHAnsi"/>
        </w:rPr>
        <w:t xml:space="preserve"> w </w:t>
      </w:r>
      <w:r w:rsidRPr="001E2703">
        <w:rPr>
          <w:rFonts w:asciiTheme="minorHAnsi" w:hAnsiTheme="minorHAnsi" w:cstheme="minorHAnsi"/>
        </w:rPr>
        <w:t>województwach. Jeżeli</w:t>
      </w:r>
      <w:r>
        <w:rPr>
          <w:rFonts w:asciiTheme="minorHAnsi" w:hAnsiTheme="minorHAnsi" w:cstheme="minorHAnsi"/>
        </w:rPr>
        <w:t xml:space="preserve"> w </w:t>
      </w:r>
      <w:r w:rsidRPr="001E2703">
        <w:rPr>
          <w:rFonts w:asciiTheme="minorHAnsi" w:hAnsiTheme="minorHAnsi" w:cstheme="minorHAnsi"/>
        </w:rPr>
        <w:t>jakimś elemencie środowiska następowałyby negatywne zmiany, zalecono dokonanie analiz czy obserwowane zmiany wynikają</w:t>
      </w:r>
      <w:r>
        <w:rPr>
          <w:rFonts w:asciiTheme="minorHAnsi" w:hAnsiTheme="minorHAnsi" w:cstheme="minorHAnsi"/>
        </w:rPr>
        <w:t xml:space="preserve"> z </w:t>
      </w:r>
      <w:r w:rsidRPr="001E2703">
        <w:rPr>
          <w:rFonts w:asciiTheme="minorHAnsi" w:hAnsiTheme="minorHAnsi" w:cstheme="minorHAnsi"/>
        </w:rPr>
        <w:t>realizacji Polityki</w:t>
      </w:r>
      <w:r>
        <w:rPr>
          <w:rFonts w:asciiTheme="minorHAnsi" w:hAnsiTheme="minorHAnsi" w:cstheme="minorHAnsi"/>
        </w:rPr>
        <w:t xml:space="preserve"> i w </w:t>
      </w:r>
      <w:r w:rsidRPr="001E2703">
        <w:rPr>
          <w:rFonts w:asciiTheme="minorHAnsi" w:hAnsiTheme="minorHAnsi" w:cstheme="minorHAnsi"/>
        </w:rPr>
        <w:t>takim przypadku podjęcie odpowiednich działań</w:t>
      </w:r>
      <w:r>
        <w:rPr>
          <w:rFonts w:asciiTheme="minorHAnsi" w:hAnsiTheme="minorHAnsi" w:cstheme="minorHAnsi"/>
        </w:rPr>
        <w:t xml:space="preserve"> w </w:t>
      </w:r>
      <w:r w:rsidRPr="001E2703">
        <w:rPr>
          <w:rFonts w:asciiTheme="minorHAnsi" w:hAnsiTheme="minorHAnsi" w:cstheme="minorHAnsi"/>
        </w:rPr>
        <w:t xml:space="preserve">celu ich eliminacji, minimalizacji lub ewentualnej kompensacji. </w:t>
      </w:r>
    </w:p>
    <w:p w14:paraId="53ADBBF7" w14:textId="77777777" w:rsidR="00D62B98" w:rsidRPr="00B32274" w:rsidRDefault="00E962DA" w:rsidP="00B32274">
      <w:pPr>
        <w:pStyle w:val="Mwyr"/>
        <w:spacing w:before="0" w:after="200" w:line="276" w:lineRule="auto"/>
        <w:rPr>
          <w:rFonts w:asciiTheme="minorHAnsi" w:hAnsiTheme="minorHAnsi" w:cstheme="minorHAnsi"/>
          <w:sz w:val="20"/>
          <w:szCs w:val="20"/>
        </w:rPr>
      </w:pPr>
      <w:r w:rsidRPr="001E2703">
        <w:rPr>
          <w:rFonts w:asciiTheme="minorHAnsi" w:hAnsiTheme="minorHAnsi" w:cstheme="minorHAnsi"/>
          <w:sz w:val="20"/>
          <w:szCs w:val="20"/>
        </w:rPr>
        <w:t>Wnioski</w:t>
      </w:r>
    </w:p>
    <w:p w14:paraId="5EAF9A83" w14:textId="77777777" w:rsidR="00563DA0" w:rsidRPr="00D62B98" w:rsidRDefault="00563DA0" w:rsidP="00563DA0">
      <w:pPr>
        <w:pStyle w:val="Mnormal"/>
        <w:rPr>
          <w:rFonts w:asciiTheme="minorHAnsi" w:hAnsiTheme="minorHAnsi" w:cstheme="minorHAnsi"/>
        </w:rPr>
      </w:pPr>
      <w:r w:rsidRPr="00D62B98">
        <w:rPr>
          <w:rFonts w:asciiTheme="minorHAnsi" w:hAnsiTheme="minorHAnsi" w:cstheme="minorHAnsi"/>
        </w:rPr>
        <w:t>Z przeprowadzonych analiz oddziaływania</w:t>
      </w:r>
      <w:r>
        <w:rPr>
          <w:rFonts w:asciiTheme="minorHAnsi" w:hAnsiTheme="minorHAnsi" w:cstheme="minorHAnsi"/>
        </w:rPr>
        <w:t xml:space="preserve"> na </w:t>
      </w:r>
      <w:r w:rsidRPr="00D62B98">
        <w:rPr>
          <w:rFonts w:asciiTheme="minorHAnsi" w:hAnsiTheme="minorHAnsi" w:cstheme="minorHAnsi"/>
        </w:rPr>
        <w:t>środowisko</w:t>
      </w:r>
      <w:r>
        <w:rPr>
          <w:rFonts w:asciiTheme="minorHAnsi" w:hAnsiTheme="minorHAnsi" w:cstheme="minorHAnsi"/>
        </w:rPr>
        <w:t xml:space="preserve"> projektu</w:t>
      </w:r>
      <w:r w:rsidRPr="00D62B98">
        <w:rPr>
          <w:rFonts w:asciiTheme="minorHAnsi" w:hAnsiTheme="minorHAnsi" w:cstheme="minorHAnsi"/>
        </w:rPr>
        <w:t xml:space="preserve"> Polityki energetycznej Polski</w:t>
      </w:r>
      <w:r>
        <w:rPr>
          <w:rFonts w:asciiTheme="minorHAnsi" w:hAnsiTheme="minorHAnsi" w:cstheme="minorHAnsi"/>
        </w:rPr>
        <w:t xml:space="preserve"> do </w:t>
      </w:r>
      <w:r w:rsidRPr="00D62B98">
        <w:rPr>
          <w:rFonts w:asciiTheme="minorHAnsi" w:hAnsiTheme="minorHAnsi" w:cstheme="minorHAnsi"/>
        </w:rPr>
        <w:t>2040 r. można wyciągnąć następujące wnioski:</w:t>
      </w:r>
    </w:p>
    <w:p w14:paraId="11C7887B" w14:textId="77777777" w:rsidR="00563DA0" w:rsidRPr="00D62B98" w:rsidRDefault="00563DA0" w:rsidP="00563DA0">
      <w:pPr>
        <w:pStyle w:val="Mnormal"/>
        <w:numPr>
          <w:ilvl w:val="0"/>
          <w:numId w:val="88"/>
        </w:numPr>
        <w:ind w:left="426"/>
        <w:rPr>
          <w:rFonts w:asciiTheme="minorHAnsi" w:hAnsiTheme="minorHAnsi" w:cstheme="minorHAnsi"/>
        </w:rPr>
      </w:pPr>
      <w:r w:rsidRPr="00D62B98">
        <w:rPr>
          <w:rFonts w:asciiTheme="minorHAnsi" w:hAnsiTheme="minorHAnsi" w:cstheme="minorHAnsi"/>
        </w:rPr>
        <w:t>Kompleksowa realizacja PEP2040 zabezpieczająca potrzeby energetyczne kraju przyczyni się ogólnie</w:t>
      </w:r>
      <w:r>
        <w:rPr>
          <w:rFonts w:asciiTheme="minorHAnsi" w:hAnsiTheme="minorHAnsi" w:cstheme="minorHAnsi"/>
        </w:rPr>
        <w:t xml:space="preserve"> do </w:t>
      </w:r>
      <w:r w:rsidRPr="00D62B98">
        <w:rPr>
          <w:rFonts w:asciiTheme="minorHAnsi" w:hAnsiTheme="minorHAnsi" w:cstheme="minorHAnsi"/>
        </w:rPr>
        <w:t>zmniejszenia presji energetyki</w:t>
      </w:r>
      <w:r>
        <w:rPr>
          <w:rFonts w:asciiTheme="minorHAnsi" w:hAnsiTheme="minorHAnsi" w:cstheme="minorHAnsi"/>
        </w:rPr>
        <w:t xml:space="preserve"> na </w:t>
      </w:r>
      <w:r w:rsidRPr="00D62B98">
        <w:rPr>
          <w:rFonts w:asciiTheme="minorHAnsi" w:hAnsiTheme="minorHAnsi" w:cstheme="minorHAnsi"/>
        </w:rPr>
        <w:t>środowisko</w:t>
      </w:r>
      <w:r>
        <w:rPr>
          <w:rFonts w:asciiTheme="minorHAnsi" w:hAnsiTheme="minorHAnsi" w:cstheme="minorHAnsi"/>
        </w:rPr>
        <w:t xml:space="preserve"> i </w:t>
      </w:r>
      <w:r w:rsidRPr="00D62B98">
        <w:rPr>
          <w:rFonts w:asciiTheme="minorHAnsi" w:hAnsiTheme="minorHAnsi" w:cstheme="minorHAnsi"/>
        </w:rPr>
        <w:t>przez</w:t>
      </w:r>
      <w:r>
        <w:rPr>
          <w:rFonts w:asciiTheme="minorHAnsi" w:hAnsiTheme="minorHAnsi" w:cstheme="minorHAnsi"/>
        </w:rPr>
        <w:t xml:space="preserve"> to </w:t>
      </w:r>
      <w:r w:rsidRPr="00D62B98">
        <w:rPr>
          <w:rFonts w:asciiTheme="minorHAnsi" w:hAnsiTheme="minorHAnsi" w:cstheme="minorHAnsi"/>
        </w:rPr>
        <w:t>poprawy jego stanu, jak też wpłynie</w:t>
      </w:r>
      <w:r>
        <w:rPr>
          <w:rFonts w:asciiTheme="minorHAnsi" w:hAnsiTheme="minorHAnsi" w:cstheme="minorHAnsi"/>
        </w:rPr>
        <w:t xml:space="preserve"> na </w:t>
      </w:r>
      <w:r w:rsidRPr="00D62B98">
        <w:rPr>
          <w:rFonts w:asciiTheme="minorHAnsi" w:hAnsiTheme="minorHAnsi" w:cstheme="minorHAnsi"/>
        </w:rPr>
        <w:t>redukcję emisji gazów cieplarnianych,</w:t>
      </w:r>
      <w:r>
        <w:rPr>
          <w:rFonts w:asciiTheme="minorHAnsi" w:hAnsiTheme="minorHAnsi" w:cstheme="minorHAnsi"/>
        </w:rPr>
        <w:t xml:space="preserve"> co </w:t>
      </w:r>
      <w:r w:rsidRPr="00D62B98">
        <w:rPr>
          <w:rFonts w:asciiTheme="minorHAnsi" w:hAnsiTheme="minorHAnsi" w:cstheme="minorHAnsi"/>
        </w:rPr>
        <w:t>będzie miało znaczenie</w:t>
      </w:r>
      <w:r>
        <w:rPr>
          <w:rFonts w:asciiTheme="minorHAnsi" w:hAnsiTheme="minorHAnsi" w:cstheme="minorHAnsi"/>
        </w:rPr>
        <w:t xml:space="preserve"> w </w:t>
      </w:r>
      <w:r w:rsidRPr="00D62B98">
        <w:rPr>
          <w:rFonts w:asciiTheme="minorHAnsi" w:hAnsiTheme="minorHAnsi" w:cstheme="minorHAnsi"/>
        </w:rPr>
        <w:t>procesie globalnym ograniczenia zmian klimatu. Niemniej, należy zauważyć, że szereg przedsięwzięć</w:t>
      </w:r>
      <w:r>
        <w:rPr>
          <w:rFonts w:asciiTheme="minorHAnsi" w:hAnsiTheme="minorHAnsi" w:cstheme="minorHAnsi"/>
        </w:rPr>
        <w:t xml:space="preserve"> w </w:t>
      </w:r>
      <w:r w:rsidRPr="00D62B98">
        <w:rPr>
          <w:rFonts w:asciiTheme="minorHAnsi" w:hAnsiTheme="minorHAnsi" w:cstheme="minorHAnsi"/>
        </w:rPr>
        <w:t>niej zawartych będzie oddziaływało negatywnie,</w:t>
      </w:r>
      <w:r>
        <w:rPr>
          <w:rFonts w:asciiTheme="minorHAnsi" w:hAnsiTheme="minorHAnsi" w:cstheme="minorHAnsi"/>
        </w:rPr>
        <w:t xml:space="preserve"> w </w:t>
      </w:r>
      <w:r w:rsidRPr="00D62B98">
        <w:rPr>
          <w:rFonts w:asciiTheme="minorHAnsi" w:hAnsiTheme="minorHAnsi" w:cstheme="minorHAnsi"/>
        </w:rPr>
        <w:t>tym znacząco,</w:t>
      </w:r>
      <w:r>
        <w:rPr>
          <w:rFonts w:asciiTheme="minorHAnsi" w:hAnsiTheme="minorHAnsi" w:cstheme="minorHAnsi"/>
        </w:rPr>
        <w:t xml:space="preserve"> na </w:t>
      </w:r>
      <w:r w:rsidRPr="00D62B98">
        <w:rPr>
          <w:rFonts w:asciiTheme="minorHAnsi" w:hAnsiTheme="minorHAnsi" w:cstheme="minorHAnsi"/>
        </w:rPr>
        <w:t>niektóre elementy środowiska. Szczegółowe zalecenia odnośnie ograniczenia tego oddziaływania lub kompensacji zawarto</w:t>
      </w:r>
      <w:r>
        <w:rPr>
          <w:rFonts w:asciiTheme="minorHAnsi" w:hAnsiTheme="minorHAnsi" w:cstheme="minorHAnsi"/>
        </w:rPr>
        <w:t xml:space="preserve"> w </w:t>
      </w:r>
      <w:r w:rsidRPr="00D62B98">
        <w:rPr>
          <w:rFonts w:asciiTheme="minorHAnsi" w:hAnsiTheme="minorHAnsi" w:cstheme="minorHAnsi"/>
        </w:rPr>
        <w:t xml:space="preserve"> </w:t>
      </w:r>
      <w:r>
        <w:rPr>
          <w:rFonts w:asciiTheme="minorHAnsi" w:hAnsiTheme="minorHAnsi" w:cstheme="minorHAnsi"/>
        </w:rPr>
        <w:t>pod</w:t>
      </w:r>
      <w:r w:rsidRPr="00D62B98">
        <w:rPr>
          <w:rFonts w:asciiTheme="minorHAnsi" w:hAnsiTheme="minorHAnsi" w:cstheme="minorHAnsi"/>
        </w:rPr>
        <w:t>rozdzia</w:t>
      </w:r>
      <w:r>
        <w:rPr>
          <w:rFonts w:asciiTheme="minorHAnsi" w:hAnsiTheme="minorHAnsi" w:cstheme="minorHAnsi"/>
        </w:rPr>
        <w:t>le 4.7</w:t>
      </w:r>
      <w:r w:rsidRPr="00D62B98">
        <w:rPr>
          <w:rFonts w:asciiTheme="minorHAnsi" w:hAnsiTheme="minorHAnsi" w:cstheme="minorHAnsi"/>
        </w:rPr>
        <w:t xml:space="preserve"> Prognozy.</w:t>
      </w:r>
    </w:p>
    <w:p w14:paraId="2ECB97F3" w14:textId="77777777" w:rsidR="00563DA0" w:rsidRPr="0056094A" w:rsidRDefault="00563DA0" w:rsidP="00563DA0">
      <w:pPr>
        <w:pStyle w:val="Akapitzlist"/>
        <w:numPr>
          <w:ilvl w:val="0"/>
          <w:numId w:val="116"/>
        </w:numPr>
        <w:spacing w:line="240" w:lineRule="auto"/>
        <w:ind w:left="426"/>
        <w:rPr>
          <w:sz w:val="20"/>
          <w:szCs w:val="20"/>
        </w:rPr>
      </w:pPr>
      <w:r w:rsidRPr="0056094A">
        <w:rPr>
          <w:rFonts w:asciiTheme="minorHAnsi" w:hAnsiTheme="minorHAnsi"/>
          <w:sz w:val="20"/>
          <w:szCs w:val="20"/>
        </w:rPr>
        <w:t>Uzyskane wyniki prognoz</w:t>
      </w:r>
      <w:r>
        <w:rPr>
          <w:rFonts w:asciiTheme="minorHAnsi" w:hAnsiTheme="minorHAnsi"/>
          <w:sz w:val="20"/>
          <w:szCs w:val="20"/>
        </w:rPr>
        <w:t xml:space="preserve"> dla </w:t>
      </w:r>
      <w:r w:rsidRPr="0056094A">
        <w:rPr>
          <w:rFonts w:asciiTheme="minorHAnsi" w:hAnsiTheme="minorHAnsi"/>
          <w:sz w:val="20"/>
          <w:szCs w:val="20"/>
        </w:rPr>
        <w:t>realizacji PEP2040</w:t>
      </w:r>
      <w:r>
        <w:rPr>
          <w:rFonts w:asciiTheme="minorHAnsi" w:hAnsiTheme="minorHAnsi"/>
          <w:sz w:val="20"/>
          <w:szCs w:val="20"/>
        </w:rPr>
        <w:t xml:space="preserve"> w </w:t>
      </w:r>
      <w:r w:rsidRPr="0056094A">
        <w:rPr>
          <w:rFonts w:asciiTheme="minorHAnsi" w:hAnsiTheme="minorHAnsi"/>
          <w:sz w:val="20"/>
          <w:szCs w:val="20"/>
        </w:rPr>
        <w:t>zakresie emisji SO</w:t>
      </w:r>
      <w:r w:rsidRPr="0056094A">
        <w:rPr>
          <w:rFonts w:asciiTheme="minorHAnsi" w:hAnsiTheme="minorHAnsi"/>
          <w:sz w:val="20"/>
          <w:szCs w:val="20"/>
          <w:vertAlign w:val="subscript"/>
        </w:rPr>
        <w:t>2</w:t>
      </w:r>
      <w:r>
        <w:rPr>
          <w:rFonts w:asciiTheme="minorHAnsi" w:hAnsiTheme="minorHAnsi"/>
          <w:sz w:val="20"/>
          <w:szCs w:val="20"/>
        </w:rPr>
        <w:t xml:space="preserve"> i </w:t>
      </w:r>
      <w:r w:rsidRPr="0056094A">
        <w:rPr>
          <w:rFonts w:asciiTheme="minorHAnsi" w:hAnsiTheme="minorHAnsi"/>
          <w:sz w:val="20"/>
          <w:szCs w:val="20"/>
        </w:rPr>
        <w:t>NO</w:t>
      </w:r>
      <w:r w:rsidRPr="0056094A">
        <w:rPr>
          <w:rFonts w:asciiTheme="minorHAnsi" w:hAnsiTheme="minorHAnsi"/>
          <w:sz w:val="20"/>
          <w:szCs w:val="20"/>
          <w:vertAlign w:val="subscript"/>
        </w:rPr>
        <w:t>x</w:t>
      </w:r>
      <w:r>
        <w:rPr>
          <w:rFonts w:asciiTheme="minorHAnsi" w:hAnsiTheme="minorHAnsi"/>
          <w:sz w:val="20"/>
          <w:szCs w:val="20"/>
        </w:rPr>
        <w:t xml:space="preserve"> w </w:t>
      </w:r>
      <w:r w:rsidRPr="0056094A">
        <w:rPr>
          <w:rFonts w:asciiTheme="minorHAnsi" w:hAnsiTheme="minorHAnsi"/>
          <w:sz w:val="20"/>
          <w:szCs w:val="20"/>
        </w:rPr>
        <w:t>roku 2030 korespondują</w:t>
      </w:r>
      <w:r>
        <w:rPr>
          <w:rFonts w:asciiTheme="minorHAnsi" w:hAnsiTheme="minorHAnsi"/>
          <w:sz w:val="20"/>
          <w:szCs w:val="20"/>
        </w:rPr>
        <w:t xml:space="preserve"> z </w:t>
      </w:r>
      <w:r w:rsidRPr="0056094A">
        <w:rPr>
          <w:rFonts w:asciiTheme="minorHAnsi" w:hAnsiTheme="minorHAnsi"/>
          <w:sz w:val="20"/>
          <w:szCs w:val="20"/>
        </w:rPr>
        <w:t>docelowymi pułapami emisji 2030, określonymi</w:t>
      </w:r>
      <w:r>
        <w:rPr>
          <w:rFonts w:asciiTheme="minorHAnsi" w:hAnsiTheme="minorHAnsi"/>
          <w:sz w:val="20"/>
          <w:szCs w:val="20"/>
        </w:rPr>
        <w:t xml:space="preserve"> dla </w:t>
      </w:r>
      <w:r w:rsidRPr="0056094A">
        <w:rPr>
          <w:rFonts w:asciiTheme="minorHAnsi" w:hAnsiTheme="minorHAnsi"/>
          <w:sz w:val="20"/>
          <w:szCs w:val="20"/>
        </w:rPr>
        <w:t>Polski</w:t>
      </w:r>
      <w:r>
        <w:rPr>
          <w:rFonts w:asciiTheme="minorHAnsi" w:hAnsiTheme="minorHAnsi"/>
          <w:sz w:val="20"/>
          <w:szCs w:val="20"/>
        </w:rPr>
        <w:t xml:space="preserve"> w </w:t>
      </w:r>
      <w:r w:rsidRPr="0056094A">
        <w:rPr>
          <w:rFonts w:asciiTheme="minorHAnsi" w:hAnsiTheme="minorHAnsi"/>
          <w:sz w:val="20"/>
          <w:szCs w:val="20"/>
        </w:rPr>
        <w:t>dyrektywie NEC</w:t>
      </w:r>
      <w:r w:rsidRPr="0056094A">
        <w:rPr>
          <w:rStyle w:val="Odwoanieprzypisudolnego"/>
          <w:rFonts w:asciiTheme="minorHAnsi" w:hAnsiTheme="minorHAnsi"/>
          <w:sz w:val="20"/>
          <w:szCs w:val="20"/>
        </w:rPr>
        <w:footnoteReference w:id="3"/>
      </w:r>
      <w:r w:rsidRPr="0056094A">
        <w:rPr>
          <w:rFonts w:asciiTheme="minorHAnsi" w:hAnsiTheme="minorHAnsi"/>
          <w:sz w:val="20"/>
          <w:szCs w:val="20"/>
        </w:rPr>
        <w:t>.</w:t>
      </w:r>
      <w:r>
        <w:rPr>
          <w:rFonts w:asciiTheme="minorHAnsi" w:hAnsiTheme="minorHAnsi"/>
          <w:sz w:val="20"/>
          <w:szCs w:val="20"/>
        </w:rPr>
        <w:t xml:space="preserve"> w przypadku braku realizacji PEP</w:t>
      </w:r>
      <w:r w:rsidRPr="0056094A">
        <w:rPr>
          <w:rFonts w:asciiTheme="minorHAnsi" w:hAnsiTheme="minorHAnsi"/>
          <w:sz w:val="20"/>
          <w:szCs w:val="20"/>
        </w:rPr>
        <w:t>2040 krajowe pułapy</w:t>
      </w:r>
      <w:r>
        <w:rPr>
          <w:rFonts w:asciiTheme="minorHAnsi" w:hAnsiTheme="minorHAnsi"/>
          <w:sz w:val="20"/>
          <w:szCs w:val="20"/>
        </w:rPr>
        <w:t xml:space="preserve"> dla </w:t>
      </w:r>
      <w:r w:rsidRPr="0056094A">
        <w:rPr>
          <w:rFonts w:asciiTheme="minorHAnsi" w:hAnsiTheme="minorHAnsi"/>
          <w:sz w:val="20"/>
          <w:szCs w:val="20"/>
        </w:rPr>
        <w:t>SO</w:t>
      </w:r>
      <w:r w:rsidRPr="0056094A">
        <w:rPr>
          <w:rFonts w:asciiTheme="minorHAnsi" w:hAnsiTheme="minorHAnsi"/>
          <w:sz w:val="20"/>
          <w:szCs w:val="20"/>
          <w:vertAlign w:val="subscript"/>
        </w:rPr>
        <w:t>2</w:t>
      </w:r>
      <w:r>
        <w:rPr>
          <w:rFonts w:asciiTheme="minorHAnsi" w:hAnsiTheme="minorHAnsi"/>
          <w:sz w:val="20"/>
          <w:szCs w:val="20"/>
        </w:rPr>
        <w:t xml:space="preserve"> i </w:t>
      </w:r>
      <w:r w:rsidRPr="0056094A">
        <w:rPr>
          <w:rFonts w:asciiTheme="minorHAnsi" w:hAnsiTheme="minorHAnsi"/>
          <w:sz w:val="20"/>
          <w:szCs w:val="20"/>
        </w:rPr>
        <w:t>NO</w:t>
      </w:r>
      <w:r w:rsidRPr="0056094A">
        <w:rPr>
          <w:rFonts w:asciiTheme="minorHAnsi" w:hAnsiTheme="minorHAnsi"/>
          <w:sz w:val="20"/>
          <w:szCs w:val="20"/>
          <w:vertAlign w:val="subscript"/>
        </w:rPr>
        <w:t>x</w:t>
      </w:r>
      <w:r>
        <w:rPr>
          <w:rFonts w:asciiTheme="minorHAnsi" w:hAnsiTheme="minorHAnsi"/>
          <w:sz w:val="20"/>
          <w:szCs w:val="20"/>
        </w:rPr>
        <w:t xml:space="preserve"> w </w:t>
      </w:r>
      <w:r w:rsidRPr="0056094A">
        <w:rPr>
          <w:rFonts w:asciiTheme="minorHAnsi" w:hAnsiTheme="minorHAnsi"/>
          <w:sz w:val="20"/>
          <w:szCs w:val="20"/>
        </w:rPr>
        <w:t>roku 2030 nie będa dotrzymane. Ich dotrzymanie będzie możliwe</w:t>
      </w:r>
      <w:r>
        <w:rPr>
          <w:rFonts w:asciiTheme="minorHAnsi" w:hAnsiTheme="minorHAnsi"/>
          <w:sz w:val="20"/>
          <w:szCs w:val="20"/>
        </w:rPr>
        <w:t xml:space="preserve"> w </w:t>
      </w:r>
      <w:r w:rsidRPr="0056094A">
        <w:rPr>
          <w:rFonts w:asciiTheme="minorHAnsi" w:hAnsiTheme="minorHAnsi"/>
          <w:sz w:val="20"/>
          <w:szCs w:val="20"/>
        </w:rPr>
        <w:t>późniejszym terminie niż przewiduje</w:t>
      </w:r>
      <w:r>
        <w:rPr>
          <w:rFonts w:asciiTheme="minorHAnsi" w:hAnsiTheme="minorHAnsi"/>
          <w:sz w:val="20"/>
          <w:szCs w:val="20"/>
        </w:rPr>
        <w:t xml:space="preserve"> to </w:t>
      </w:r>
      <w:r w:rsidRPr="0056094A">
        <w:rPr>
          <w:rFonts w:asciiTheme="minorHAnsi" w:hAnsiTheme="minorHAnsi"/>
          <w:sz w:val="20"/>
          <w:szCs w:val="20"/>
        </w:rPr>
        <w:t>dyrektywa NEC, prawdopodobnie dopiero po roku 2035.</w:t>
      </w:r>
    </w:p>
    <w:p w14:paraId="539100C5" w14:textId="77777777" w:rsidR="00563DA0" w:rsidRPr="00D62B98" w:rsidRDefault="00563DA0" w:rsidP="00563DA0">
      <w:pPr>
        <w:pStyle w:val="Mnormal"/>
        <w:numPr>
          <w:ilvl w:val="0"/>
          <w:numId w:val="88"/>
        </w:numPr>
        <w:ind w:left="426"/>
        <w:rPr>
          <w:rFonts w:asciiTheme="minorHAnsi" w:hAnsiTheme="minorHAnsi" w:cstheme="minorHAnsi"/>
        </w:rPr>
      </w:pPr>
      <w:r w:rsidRPr="00D62B98">
        <w:rPr>
          <w:rFonts w:asciiTheme="minorHAnsi" w:hAnsiTheme="minorHAnsi" w:cstheme="minorHAnsi"/>
        </w:rPr>
        <w:t>Polityka realizuje cele środowiskowe krajowych dokumentów strategicznych,</w:t>
      </w:r>
      <w:r>
        <w:rPr>
          <w:rFonts w:asciiTheme="minorHAnsi" w:hAnsiTheme="minorHAnsi" w:cstheme="minorHAnsi"/>
        </w:rPr>
        <w:t xml:space="preserve"> w </w:t>
      </w:r>
      <w:r w:rsidRPr="00D62B98">
        <w:rPr>
          <w:rFonts w:asciiTheme="minorHAnsi" w:hAnsiTheme="minorHAnsi" w:cstheme="minorHAnsi"/>
        </w:rPr>
        <w:t xml:space="preserve">tym </w:t>
      </w:r>
      <w:r w:rsidRPr="00D62B98">
        <w:rPr>
          <w:rFonts w:asciiTheme="minorHAnsi" w:hAnsiTheme="minorHAnsi" w:cstheme="minorHAnsi"/>
          <w:bCs/>
        </w:rPr>
        <w:t>Strategii</w:t>
      </w:r>
      <w:r>
        <w:rPr>
          <w:rFonts w:asciiTheme="minorHAnsi" w:hAnsiTheme="minorHAnsi" w:cstheme="minorHAnsi"/>
        </w:rPr>
        <w:t xml:space="preserve"> na </w:t>
      </w:r>
      <w:r w:rsidRPr="00D62B98">
        <w:rPr>
          <w:rFonts w:asciiTheme="minorHAnsi" w:hAnsiTheme="minorHAnsi" w:cstheme="minorHAnsi"/>
        </w:rPr>
        <w:t>rzecz </w:t>
      </w:r>
      <w:r w:rsidRPr="00D62B98">
        <w:rPr>
          <w:rFonts w:asciiTheme="minorHAnsi" w:hAnsiTheme="minorHAnsi" w:cstheme="minorHAnsi"/>
          <w:bCs/>
        </w:rPr>
        <w:t>Odpowiedzialnego Rozwoju</w:t>
      </w:r>
      <w:r>
        <w:rPr>
          <w:rFonts w:asciiTheme="minorHAnsi" w:hAnsiTheme="minorHAnsi" w:cstheme="minorHAnsi"/>
          <w:bCs/>
        </w:rPr>
        <w:t xml:space="preserve"> do </w:t>
      </w:r>
      <w:r w:rsidRPr="00D62B98">
        <w:rPr>
          <w:rFonts w:asciiTheme="minorHAnsi" w:hAnsiTheme="minorHAnsi" w:cstheme="minorHAnsi"/>
          <w:bCs/>
        </w:rPr>
        <w:t>roku 2020</w:t>
      </w:r>
      <w:r>
        <w:rPr>
          <w:rFonts w:asciiTheme="minorHAnsi" w:hAnsiTheme="minorHAnsi" w:cstheme="minorHAnsi"/>
          <w:bCs/>
        </w:rPr>
        <w:t xml:space="preserve"> z </w:t>
      </w:r>
      <w:r w:rsidRPr="00D62B98">
        <w:rPr>
          <w:rFonts w:asciiTheme="minorHAnsi" w:hAnsiTheme="minorHAnsi" w:cstheme="minorHAnsi"/>
          <w:bCs/>
        </w:rPr>
        <w:t>perspektywą</w:t>
      </w:r>
      <w:r>
        <w:rPr>
          <w:rFonts w:asciiTheme="minorHAnsi" w:hAnsiTheme="minorHAnsi" w:cstheme="minorHAnsi"/>
          <w:bCs/>
        </w:rPr>
        <w:t xml:space="preserve"> do </w:t>
      </w:r>
      <w:r w:rsidRPr="00D62B98">
        <w:rPr>
          <w:rFonts w:asciiTheme="minorHAnsi" w:hAnsiTheme="minorHAnsi" w:cstheme="minorHAnsi"/>
          <w:bCs/>
        </w:rPr>
        <w:t xml:space="preserve">2030 r. </w:t>
      </w:r>
      <w:r w:rsidRPr="00D62B98">
        <w:rPr>
          <w:rFonts w:asciiTheme="minorHAnsi" w:hAnsiTheme="minorHAnsi" w:cstheme="minorHAnsi"/>
        </w:rPr>
        <w:t xml:space="preserve">Jest też zgodna </w:t>
      </w:r>
      <w:r>
        <w:rPr>
          <w:rFonts w:asciiTheme="minorHAnsi" w:hAnsiTheme="minorHAnsi" w:cstheme="minorHAnsi"/>
        </w:rPr>
        <w:t>kierunkowo i </w:t>
      </w:r>
      <w:r w:rsidRPr="00D62B98">
        <w:rPr>
          <w:rFonts w:asciiTheme="minorHAnsi" w:hAnsiTheme="minorHAnsi" w:cstheme="minorHAnsi"/>
        </w:rPr>
        <w:t>realizuje cele dokumentów strategicznych UE oraz</w:t>
      </w:r>
      <w:r>
        <w:rPr>
          <w:rFonts w:asciiTheme="minorHAnsi" w:hAnsiTheme="minorHAnsi" w:cstheme="minorHAnsi"/>
        </w:rPr>
        <w:t xml:space="preserve"> na </w:t>
      </w:r>
      <w:r w:rsidRPr="00D62B98">
        <w:rPr>
          <w:rFonts w:asciiTheme="minorHAnsi" w:hAnsiTheme="minorHAnsi" w:cstheme="minorHAnsi"/>
        </w:rPr>
        <w:t>poziomie globalnym,</w:t>
      </w:r>
      <w:r>
        <w:rPr>
          <w:rFonts w:asciiTheme="minorHAnsi" w:hAnsiTheme="minorHAnsi" w:cstheme="minorHAnsi"/>
        </w:rPr>
        <w:t xml:space="preserve"> w </w:t>
      </w:r>
      <w:r w:rsidRPr="00D62B98">
        <w:rPr>
          <w:rFonts w:asciiTheme="minorHAnsi" w:hAnsiTheme="minorHAnsi" w:cstheme="minorHAnsi"/>
        </w:rPr>
        <w:t>tym</w:t>
      </w:r>
      <w:r>
        <w:rPr>
          <w:rFonts w:asciiTheme="minorHAnsi" w:hAnsiTheme="minorHAnsi" w:cstheme="minorHAnsi"/>
        </w:rPr>
        <w:t xml:space="preserve"> w </w:t>
      </w:r>
      <w:r w:rsidRPr="00D62B98">
        <w:rPr>
          <w:rFonts w:asciiTheme="minorHAnsi" w:hAnsiTheme="minorHAnsi" w:cstheme="minorHAnsi"/>
        </w:rPr>
        <w:t>zakresie zmian klimatu.</w:t>
      </w:r>
    </w:p>
    <w:p w14:paraId="7CD767F2" w14:textId="77777777" w:rsidR="00563DA0" w:rsidRPr="00D62B98" w:rsidRDefault="00563DA0" w:rsidP="00563DA0">
      <w:pPr>
        <w:pStyle w:val="Mnormal"/>
        <w:numPr>
          <w:ilvl w:val="0"/>
          <w:numId w:val="88"/>
        </w:numPr>
        <w:ind w:left="426"/>
        <w:rPr>
          <w:rFonts w:asciiTheme="minorHAnsi" w:hAnsiTheme="minorHAnsi" w:cstheme="minorHAnsi"/>
        </w:rPr>
      </w:pPr>
      <w:r w:rsidRPr="00D62B98">
        <w:rPr>
          <w:rFonts w:asciiTheme="minorHAnsi" w:hAnsiTheme="minorHAnsi" w:cstheme="minorHAnsi"/>
        </w:rPr>
        <w:t>Analizy wykazały, że wobec ogólnego charakteru dokumentu (poza niżej wymienionymi przedsięwzięciami), nie można wskazać zidentyfikowanych innych oddziaływań</w:t>
      </w:r>
      <w:r>
        <w:rPr>
          <w:rFonts w:asciiTheme="minorHAnsi" w:hAnsiTheme="minorHAnsi" w:cstheme="minorHAnsi"/>
        </w:rPr>
        <w:t xml:space="preserve"> na </w:t>
      </w:r>
      <w:r w:rsidRPr="00D62B98">
        <w:rPr>
          <w:rFonts w:asciiTheme="minorHAnsi" w:hAnsiTheme="minorHAnsi" w:cstheme="minorHAnsi"/>
        </w:rPr>
        <w:t>środowisko</w:t>
      </w:r>
      <w:r>
        <w:rPr>
          <w:rFonts w:asciiTheme="minorHAnsi" w:hAnsiTheme="minorHAnsi" w:cstheme="minorHAnsi"/>
        </w:rPr>
        <w:t xml:space="preserve"> w </w:t>
      </w:r>
      <w:r w:rsidRPr="00D62B98">
        <w:rPr>
          <w:rFonts w:asciiTheme="minorHAnsi" w:hAnsiTheme="minorHAnsi" w:cstheme="minorHAnsi"/>
        </w:rPr>
        <w:t>aspekcie transgranicznym, ale też nie można ich wykluczyć,</w:t>
      </w:r>
      <w:r>
        <w:rPr>
          <w:rFonts w:asciiTheme="minorHAnsi" w:hAnsiTheme="minorHAnsi" w:cstheme="minorHAnsi"/>
        </w:rPr>
        <w:t xml:space="preserve"> co </w:t>
      </w:r>
      <w:r w:rsidRPr="00D62B98">
        <w:rPr>
          <w:rFonts w:asciiTheme="minorHAnsi" w:hAnsiTheme="minorHAnsi" w:cstheme="minorHAnsi"/>
        </w:rPr>
        <w:t>może się okazać dopiero</w:t>
      </w:r>
      <w:r>
        <w:rPr>
          <w:rFonts w:asciiTheme="minorHAnsi" w:hAnsiTheme="minorHAnsi" w:cstheme="minorHAnsi"/>
        </w:rPr>
        <w:t xml:space="preserve"> na </w:t>
      </w:r>
      <w:r w:rsidRPr="00D62B98">
        <w:rPr>
          <w:rFonts w:asciiTheme="minorHAnsi" w:hAnsiTheme="minorHAnsi" w:cstheme="minorHAnsi"/>
        </w:rPr>
        <w:t>poziomie projektowania poszczególnych inwestycji. Nadmienić trzeba, że</w:t>
      </w:r>
      <w:r>
        <w:rPr>
          <w:rFonts w:asciiTheme="minorHAnsi" w:hAnsiTheme="minorHAnsi" w:cstheme="minorHAnsi"/>
        </w:rPr>
        <w:t xml:space="preserve"> dla </w:t>
      </w:r>
      <w:r w:rsidRPr="00D62B98">
        <w:rPr>
          <w:rFonts w:asciiTheme="minorHAnsi" w:hAnsiTheme="minorHAnsi" w:cstheme="minorHAnsi"/>
        </w:rPr>
        <w:t>Programu polskiej energetyki jądrowej przeprowadzono konsultacje</w:t>
      </w:r>
      <w:r>
        <w:rPr>
          <w:rFonts w:asciiTheme="minorHAnsi" w:hAnsiTheme="minorHAnsi" w:cstheme="minorHAnsi"/>
        </w:rPr>
        <w:t xml:space="preserve"> z </w:t>
      </w:r>
      <w:r w:rsidRPr="00D62B98">
        <w:rPr>
          <w:rFonts w:asciiTheme="minorHAnsi" w:hAnsiTheme="minorHAnsi" w:cstheme="minorHAnsi"/>
        </w:rPr>
        <w:t>zainteresowanymi stronami,</w:t>
      </w:r>
      <w:r>
        <w:rPr>
          <w:rFonts w:asciiTheme="minorHAnsi" w:hAnsiTheme="minorHAnsi" w:cstheme="minorHAnsi"/>
        </w:rPr>
        <w:t xml:space="preserve"> a dla </w:t>
      </w:r>
      <w:r w:rsidRPr="00D62B98">
        <w:rPr>
          <w:rFonts w:asciiTheme="minorHAnsi" w:hAnsiTheme="minorHAnsi" w:cstheme="minorHAnsi"/>
        </w:rPr>
        <w:t>gazociągu Baltic Pipe konsultacje takie są</w:t>
      </w:r>
      <w:r>
        <w:rPr>
          <w:rFonts w:asciiTheme="minorHAnsi" w:hAnsiTheme="minorHAnsi" w:cstheme="minorHAnsi"/>
        </w:rPr>
        <w:t xml:space="preserve"> w </w:t>
      </w:r>
      <w:r w:rsidRPr="00D62B98">
        <w:rPr>
          <w:rFonts w:asciiTheme="minorHAnsi" w:hAnsiTheme="minorHAnsi" w:cstheme="minorHAnsi"/>
        </w:rPr>
        <w:t>toku.</w:t>
      </w:r>
    </w:p>
    <w:p w14:paraId="6EBB9BB5" w14:textId="77777777" w:rsidR="00563DA0" w:rsidRPr="00D62B98" w:rsidRDefault="00563DA0" w:rsidP="00563DA0">
      <w:pPr>
        <w:pStyle w:val="Mnormal"/>
        <w:numPr>
          <w:ilvl w:val="0"/>
          <w:numId w:val="88"/>
        </w:numPr>
        <w:ind w:left="426"/>
        <w:rPr>
          <w:rFonts w:asciiTheme="minorHAnsi" w:hAnsiTheme="minorHAnsi" w:cstheme="minorHAnsi"/>
        </w:rPr>
      </w:pPr>
      <w:r w:rsidRPr="00D62B98">
        <w:rPr>
          <w:rFonts w:asciiTheme="minorHAnsi" w:hAnsiTheme="minorHAnsi" w:cstheme="minorHAnsi"/>
        </w:rPr>
        <w:t>Analiza spójności wewnętrznej PEP2040 wykazała zgodność</w:t>
      </w:r>
      <w:r>
        <w:rPr>
          <w:rFonts w:asciiTheme="minorHAnsi" w:hAnsiTheme="minorHAnsi" w:cstheme="minorHAnsi"/>
        </w:rPr>
        <w:t xml:space="preserve"> i </w:t>
      </w:r>
      <w:r w:rsidRPr="00D62B98">
        <w:rPr>
          <w:rFonts w:asciiTheme="minorHAnsi" w:hAnsiTheme="minorHAnsi" w:cstheme="minorHAnsi"/>
        </w:rPr>
        <w:t>że działania</w:t>
      </w:r>
      <w:r>
        <w:rPr>
          <w:rFonts w:asciiTheme="minorHAnsi" w:hAnsiTheme="minorHAnsi" w:cstheme="minorHAnsi"/>
        </w:rPr>
        <w:t xml:space="preserve"> w </w:t>
      </w:r>
      <w:r w:rsidRPr="00D62B98">
        <w:rPr>
          <w:rFonts w:asciiTheme="minorHAnsi" w:hAnsiTheme="minorHAnsi" w:cstheme="minorHAnsi"/>
        </w:rPr>
        <w:t>poszczególnych kierunkach nawzajem się uzupełniają</w:t>
      </w:r>
      <w:r>
        <w:rPr>
          <w:rFonts w:asciiTheme="minorHAnsi" w:hAnsiTheme="minorHAnsi" w:cstheme="minorHAnsi"/>
        </w:rPr>
        <w:t xml:space="preserve"> w </w:t>
      </w:r>
      <w:r w:rsidRPr="00D62B98">
        <w:rPr>
          <w:rFonts w:asciiTheme="minorHAnsi" w:hAnsiTheme="minorHAnsi" w:cstheme="minorHAnsi"/>
        </w:rPr>
        <w:t>celu uzyskania założonych celów.</w:t>
      </w:r>
    </w:p>
    <w:p w14:paraId="2E516511" w14:textId="77777777" w:rsidR="00563DA0" w:rsidRPr="00D62B98" w:rsidRDefault="00563DA0" w:rsidP="00563DA0">
      <w:pPr>
        <w:pStyle w:val="Mnormal"/>
        <w:numPr>
          <w:ilvl w:val="0"/>
          <w:numId w:val="88"/>
        </w:numPr>
        <w:ind w:left="426"/>
        <w:rPr>
          <w:rFonts w:asciiTheme="minorHAnsi" w:hAnsiTheme="minorHAnsi" w:cstheme="minorHAnsi"/>
        </w:rPr>
      </w:pPr>
      <w:r w:rsidRPr="00D62B98">
        <w:rPr>
          <w:rFonts w:asciiTheme="minorHAnsi" w:hAnsiTheme="minorHAnsi" w:cstheme="minorHAnsi"/>
        </w:rPr>
        <w:t>W związku</w:t>
      </w:r>
      <w:r>
        <w:rPr>
          <w:rFonts w:asciiTheme="minorHAnsi" w:hAnsiTheme="minorHAnsi" w:cstheme="minorHAnsi"/>
        </w:rPr>
        <w:t xml:space="preserve"> z </w:t>
      </w:r>
      <w:r w:rsidRPr="00D62B98">
        <w:rPr>
          <w:rFonts w:asciiTheme="minorHAnsi" w:hAnsiTheme="minorHAnsi" w:cstheme="minorHAnsi"/>
        </w:rPr>
        <w:t>tym, że ustawa</w:t>
      </w:r>
      <w:r>
        <w:rPr>
          <w:rFonts w:asciiTheme="minorHAnsi" w:hAnsiTheme="minorHAnsi" w:cstheme="minorHAnsi"/>
        </w:rPr>
        <w:t xml:space="preserve"> o </w:t>
      </w:r>
      <w:r w:rsidRPr="00D62B98">
        <w:rPr>
          <w:rFonts w:asciiTheme="minorHAnsi" w:hAnsiTheme="minorHAnsi" w:cstheme="minorHAnsi"/>
        </w:rPr>
        <w:t>udostępnianiu informacji</w:t>
      </w:r>
      <w:r>
        <w:rPr>
          <w:rFonts w:asciiTheme="minorHAnsi" w:hAnsiTheme="minorHAnsi" w:cstheme="minorHAnsi"/>
        </w:rPr>
        <w:t xml:space="preserve"> o </w:t>
      </w:r>
      <w:r w:rsidRPr="00D62B98">
        <w:rPr>
          <w:rFonts w:asciiTheme="minorHAnsi" w:hAnsiTheme="minorHAnsi" w:cstheme="minorHAnsi"/>
        </w:rPr>
        <w:t>środowisku</w:t>
      </w:r>
      <w:r>
        <w:rPr>
          <w:rFonts w:asciiTheme="minorHAnsi" w:hAnsiTheme="minorHAnsi" w:cstheme="minorHAnsi"/>
        </w:rPr>
        <w:t xml:space="preserve"> i </w:t>
      </w:r>
      <w:r w:rsidRPr="00D62B98">
        <w:rPr>
          <w:rFonts w:asciiTheme="minorHAnsi" w:hAnsiTheme="minorHAnsi" w:cstheme="minorHAnsi"/>
        </w:rPr>
        <w:t>jego ochronie, udziale społeczeństwa</w:t>
      </w:r>
      <w:r>
        <w:rPr>
          <w:rFonts w:asciiTheme="minorHAnsi" w:hAnsiTheme="minorHAnsi" w:cstheme="minorHAnsi"/>
        </w:rPr>
        <w:t xml:space="preserve"> w </w:t>
      </w:r>
      <w:r w:rsidRPr="00D62B98">
        <w:rPr>
          <w:rFonts w:asciiTheme="minorHAnsi" w:hAnsiTheme="minorHAnsi" w:cstheme="minorHAnsi"/>
        </w:rPr>
        <w:t>ochronie środowiska oraz</w:t>
      </w:r>
      <w:r>
        <w:rPr>
          <w:rFonts w:asciiTheme="minorHAnsi" w:hAnsiTheme="minorHAnsi" w:cstheme="minorHAnsi"/>
        </w:rPr>
        <w:t xml:space="preserve"> o </w:t>
      </w:r>
      <w:r w:rsidRPr="00D62B98">
        <w:rPr>
          <w:rFonts w:asciiTheme="minorHAnsi" w:hAnsiTheme="minorHAnsi" w:cstheme="minorHAnsi"/>
        </w:rPr>
        <w:t>ocenach oddziaływania</w:t>
      </w:r>
      <w:r>
        <w:rPr>
          <w:rFonts w:asciiTheme="minorHAnsi" w:hAnsiTheme="minorHAnsi" w:cstheme="minorHAnsi"/>
        </w:rPr>
        <w:t xml:space="preserve"> na </w:t>
      </w:r>
      <w:r w:rsidRPr="00D62B98">
        <w:rPr>
          <w:rFonts w:asciiTheme="minorHAnsi" w:hAnsiTheme="minorHAnsi" w:cstheme="minorHAnsi"/>
        </w:rPr>
        <w:t>środowisko przewiduje,</w:t>
      </w:r>
      <w:r>
        <w:rPr>
          <w:rFonts w:asciiTheme="minorHAnsi" w:hAnsiTheme="minorHAnsi" w:cstheme="minorHAnsi"/>
        </w:rPr>
        <w:t xml:space="preserve"> w </w:t>
      </w:r>
      <w:r w:rsidRPr="00D62B98">
        <w:rPr>
          <w:rFonts w:asciiTheme="minorHAnsi" w:hAnsiTheme="minorHAnsi" w:cstheme="minorHAnsi"/>
        </w:rPr>
        <w:t>ramach ocen strategicznych, przedstawienie rozwiązań alternatywnych, proponuje się rozważyć wariant</w:t>
      </w:r>
      <w:r>
        <w:rPr>
          <w:rFonts w:asciiTheme="minorHAnsi" w:hAnsiTheme="minorHAnsi" w:cstheme="minorHAnsi"/>
        </w:rPr>
        <w:t xml:space="preserve"> z </w:t>
      </w:r>
      <w:r w:rsidRPr="00D62B98">
        <w:rPr>
          <w:rFonts w:asciiTheme="minorHAnsi" w:hAnsiTheme="minorHAnsi" w:cstheme="minorHAnsi"/>
        </w:rPr>
        <w:t>większym udziałem odnawialnych źródeł energii. Wariant taki byłby korzystniejszy</w:t>
      </w:r>
      <w:r>
        <w:rPr>
          <w:rFonts w:asciiTheme="minorHAnsi" w:hAnsiTheme="minorHAnsi" w:cstheme="minorHAnsi"/>
        </w:rPr>
        <w:t xml:space="preserve"> z </w:t>
      </w:r>
      <w:r w:rsidRPr="00D62B98">
        <w:rPr>
          <w:rFonts w:asciiTheme="minorHAnsi" w:hAnsiTheme="minorHAnsi" w:cstheme="minorHAnsi"/>
        </w:rPr>
        <w:t>punktu widzenia ograniczenia emisji zanieczyszczeń powietrza,</w:t>
      </w:r>
      <w:r>
        <w:rPr>
          <w:rFonts w:asciiTheme="minorHAnsi" w:hAnsiTheme="minorHAnsi" w:cstheme="minorHAnsi"/>
        </w:rPr>
        <w:t xml:space="preserve"> w </w:t>
      </w:r>
      <w:r w:rsidRPr="00D62B98">
        <w:rPr>
          <w:rFonts w:asciiTheme="minorHAnsi" w:hAnsiTheme="minorHAnsi" w:cstheme="minorHAnsi"/>
        </w:rPr>
        <w:t>tym gazów cieplarnianych</w:t>
      </w:r>
      <w:r>
        <w:rPr>
          <w:rFonts w:asciiTheme="minorHAnsi" w:hAnsiTheme="minorHAnsi" w:cstheme="minorHAnsi"/>
        </w:rPr>
        <w:t xml:space="preserve"> i </w:t>
      </w:r>
      <w:r w:rsidRPr="00D62B98">
        <w:rPr>
          <w:rFonts w:asciiTheme="minorHAnsi" w:hAnsiTheme="minorHAnsi" w:cstheme="minorHAnsi"/>
        </w:rPr>
        <w:t>wpływu</w:t>
      </w:r>
      <w:r>
        <w:rPr>
          <w:rFonts w:asciiTheme="minorHAnsi" w:hAnsiTheme="minorHAnsi" w:cstheme="minorHAnsi"/>
        </w:rPr>
        <w:t xml:space="preserve"> na </w:t>
      </w:r>
      <w:r w:rsidRPr="00D62B98">
        <w:rPr>
          <w:rFonts w:asciiTheme="minorHAnsi" w:hAnsiTheme="minorHAnsi" w:cstheme="minorHAnsi"/>
        </w:rPr>
        <w:t>środowisko</w:t>
      </w:r>
      <w:r>
        <w:rPr>
          <w:rFonts w:asciiTheme="minorHAnsi" w:hAnsiTheme="minorHAnsi" w:cstheme="minorHAnsi"/>
        </w:rPr>
        <w:t>.</w:t>
      </w:r>
    </w:p>
    <w:p w14:paraId="039F0FD3" w14:textId="77777777" w:rsidR="00563DA0" w:rsidRPr="00D62B98" w:rsidRDefault="00563DA0" w:rsidP="00563DA0">
      <w:pPr>
        <w:pStyle w:val="Mnormal"/>
        <w:numPr>
          <w:ilvl w:val="0"/>
          <w:numId w:val="88"/>
        </w:numPr>
        <w:ind w:left="426"/>
        <w:rPr>
          <w:rFonts w:asciiTheme="minorHAnsi" w:hAnsiTheme="minorHAnsi" w:cstheme="minorHAnsi"/>
        </w:rPr>
      </w:pPr>
      <w:r w:rsidRPr="00D62B98">
        <w:rPr>
          <w:rFonts w:asciiTheme="minorHAnsi" w:hAnsiTheme="minorHAnsi" w:cstheme="minorHAnsi"/>
        </w:rPr>
        <w:t>Biorąc powyższe pod uwagę należałoby, przy wyborze alternatywnych rozwiązań, uwzględnić koszty zewnętrzne jak np. wpływu</w:t>
      </w:r>
      <w:r>
        <w:rPr>
          <w:rFonts w:asciiTheme="minorHAnsi" w:hAnsiTheme="minorHAnsi" w:cstheme="minorHAnsi"/>
        </w:rPr>
        <w:t xml:space="preserve"> na </w:t>
      </w:r>
      <w:r w:rsidRPr="00D62B98">
        <w:rPr>
          <w:rFonts w:asciiTheme="minorHAnsi" w:hAnsiTheme="minorHAnsi" w:cstheme="minorHAnsi"/>
        </w:rPr>
        <w:t>zdrowie, koszty leczenia</w:t>
      </w:r>
      <w:r>
        <w:rPr>
          <w:rFonts w:asciiTheme="minorHAnsi" w:hAnsiTheme="minorHAnsi" w:cstheme="minorHAnsi"/>
        </w:rPr>
        <w:t xml:space="preserve"> i </w:t>
      </w:r>
      <w:r w:rsidRPr="00D62B98">
        <w:rPr>
          <w:rFonts w:asciiTheme="minorHAnsi" w:hAnsiTheme="minorHAnsi" w:cstheme="minorHAnsi"/>
        </w:rPr>
        <w:t>absencji chorobowej, korozji materiałów, bezpieczeństwa energetycznego itp.</w:t>
      </w:r>
    </w:p>
    <w:p w14:paraId="082ED28B" w14:textId="77777777" w:rsidR="00563DA0" w:rsidRPr="00D62B98" w:rsidRDefault="00563DA0" w:rsidP="00563DA0">
      <w:pPr>
        <w:pStyle w:val="Mnormal"/>
        <w:numPr>
          <w:ilvl w:val="0"/>
          <w:numId w:val="88"/>
        </w:numPr>
        <w:ind w:left="426"/>
        <w:rPr>
          <w:rFonts w:asciiTheme="minorHAnsi" w:hAnsiTheme="minorHAnsi" w:cstheme="minorHAnsi"/>
        </w:rPr>
      </w:pPr>
      <w:r w:rsidRPr="00D62B98">
        <w:rPr>
          <w:rFonts w:asciiTheme="minorHAnsi" w:hAnsiTheme="minorHAnsi" w:cstheme="minorHAnsi"/>
        </w:rPr>
        <w:t>Biorąc pod uwagę ogólny charakter polityki oraz jej horyzont czasowy,</w:t>
      </w:r>
      <w:r>
        <w:rPr>
          <w:rFonts w:asciiTheme="minorHAnsi" w:hAnsiTheme="minorHAnsi" w:cstheme="minorHAnsi"/>
        </w:rPr>
        <w:t xml:space="preserve"> co </w:t>
      </w:r>
      <w:r w:rsidRPr="00D62B98">
        <w:rPr>
          <w:rFonts w:asciiTheme="minorHAnsi" w:hAnsiTheme="minorHAnsi" w:cstheme="minorHAnsi"/>
        </w:rPr>
        <w:t>związane było</w:t>
      </w:r>
      <w:r>
        <w:rPr>
          <w:rFonts w:asciiTheme="minorHAnsi" w:hAnsiTheme="minorHAnsi" w:cstheme="minorHAnsi"/>
        </w:rPr>
        <w:t xml:space="preserve"> z </w:t>
      </w:r>
      <w:r w:rsidRPr="00D62B98">
        <w:rPr>
          <w:rFonts w:asciiTheme="minorHAnsi" w:hAnsiTheme="minorHAnsi" w:cstheme="minorHAnsi"/>
        </w:rPr>
        <w:t>przyjęciem szeregu hipotez rozwojowych, również</w:t>
      </w:r>
      <w:r>
        <w:rPr>
          <w:rFonts w:asciiTheme="minorHAnsi" w:hAnsiTheme="minorHAnsi" w:cstheme="minorHAnsi"/>
        </w:rPr>
        <w:t xml:space="preserve"> w </w:t>
      </w:r>
      <w:r w:rsidRPr="00D62B98">
        <w:rPr>
          <w:rFonts w:asciiTheme="minorHAnsi" w:hAnsiTheme="minorHAnsi" w:cstheme="minorHAnsi"/>
        </w:rPr>
        <w:t>dziedzinie wymagań ochrony środowiska celowe jest systematyczne</w:t>
      </w:r>
      <w:r>
        <w:rPr>
          <w:rFonts w:asciiTheme="minorHAnsi" w:hAnsiTheme="minorHAnsi" w:cstheme="minorHAnsi"/>
        </w:rPr>
        <w:t xml:space="preserve"> </w:t>
      </w:r>
      <w:r w:rsidRPr="00D62B98">
        <w:rPr>
          <w:rFonts w:asciiTheme="minorHAnsi" w:hAnsiTheme="minorHAnsi" w:cstheme="minorHAnsi"/>
        </w:rPr>
        <w:t>aktualizowanie Polityki, aby uwzględniać postęp techniki, nowe wyzwania itp.</w:t>
      </w:r>
    </w:p>
    <w:p w14:paraId="074FDD84" w14:textId="77777777" w:rsidR="00563DA0" w:rsidRPr="00D62B98" w:rsidRDefault="00563DA0" w:rsidP="00563DA0">
      <w:pPr>
        <w:pStyle w:val="Mnormal"/>
        <w:numPr>
          <w:ilvl w:val="0"/>
          <w:numId w:val="88"/>
        </w:numPr>
        <w:ind w:left="426"/>
        <w:rPr>
          <w:rFonts w:asciiTheme="minorHAnsi" w:hAnsiTheme="minorHAnsi" w:cstheme="minorHAnsi"/>
        </w:rPr>
      </w:pPr>
      <w:r w:rsidRPr="00D62B98">
        <w:rPr>
          <w:rFonts w:asciiTheme="minorHAnsi" w:hAnsiTheme="minorHAnsi" w:cstheme="minorHAnsi"/>
        </w:rPr>
        <w:t>Uwzględniając powyższe, przy wszystkich aktualizacjach Polityki</w:t>
      </w:r>
      <w:r>
        <w:rPr>
          <w:rFonts w:asciiTheme="minorHAnsi" w:hAnsiTheme="minorHAnsi" w:cstheme="minorHAnsi"/>
        </w:rPr>
        <w:t xml:space="preserve"> i </w:t>
      </w:r>
      <w:r w:rsidRPr="00D62B98">
        <w:rPr>
          <w:rFonts w:asciiTheme="minorHAnsi" w:hAnsiTheme="minorHAnsi" w:cstheme="minorHAnsi"/>
        </w:rPr>
        <w:t>realizacji przedsięwzięć</w:t>
      </w:r>
      <w:r>
        <w:rPr>
          <w:rFonts w:asciiTheme="minorHAnsi" w:hAnsiTheme="minorHAnsi" w:cstheme="minorHAnsi"/>
        </w:rPr>
        <w:t xml:space="preserve"> w </w:t>
      </w:r>
      <w:r w:rsidRPr="00D62B98">
        <w:rPr>
          <w:rFonts w:asciiTheme="minorHAnsi" w:hAnsiTheme="minorHAnsi" w:cstheme="minorHAnsi"/>
        </w:rPr>
        <w:t>niej zawartych należy brać pod uwagę adaptację</w:t>
      </w:r>
      <w:r>
        <w:rPr>
          <w:rFonts w:asciiTheme="minorHAnsi" w:hAnsiTheme="minorHAnsi" w:cstheme="minorHAnsi"/>
        </w:rPr>
        <w:t xml:space="preserve"> do </w:t>
      </w:r>
      <w:r w:rsidRPr="00D62B98">
        <w:rPr>
          <w:rFonts w:asciiTheme="minorHAnsi" w:hAnsiTheme="minorHAnsi" w:cstheme="minorHAnsi"/>
        </w:rPr>
        <w:t xml:space="preserve">postępujących zmian klimatu. </w:t>
      </w:r>
    </w:p>
    <w:p w14:paraId="1DF1BB37" w14:textId="77777777" w:rsidR="00563DA0" w:rsidRPr="00D62B98" w:rsidRDefault="00563DA0" w:rsidP="00563DA0">
      <w:pPr>
        <w:pStyle w:val="Mnormal"/>
        <w:numPr>
          <w:ilvl w:val="0"/>
          <w:numId w:val="88"/>
        </w:numPr>
        <w:ind w:left="426"/>
        <w:rPr>
          <w:rFonts w:asciiTheme="minorHAnsi" w:hAnsiTheme="minorHAnsi" w:cstheme="minorHAnsi"/>
        </w:rPr>
      </w:pPr>
      <w:r w:rsidRPr="00D62B98">
        <w:rPr>
          <w:rFonts w:asciiTheme="minorHAnsi" w:hAnsiTheme="minorHAnsi" w:cstheme="minorHAnsi"/>
        </w:rPr>
        <w:t>Zgodnie</w:t>
      </w:r>
      <w:r>
        <w:rPr>
          <w:rFonts w:asciiTheme="minorHAnsi" w:hAnsiTheme="minorHAnsi" w:cstheme="minorHAnsi"/>
        </w:rPr>
        <w:t xml:space="preserve"> z </w:t>
      </w:r>
      <w:r w:rsidRPr="00D62B98">
        <w:rPr>
          <w:rFonts w:asciiTheme="minorHAnsi" w:hAnsiTheme="minorHAnsi" w:cstheme="minorHAnsi"/>
        </w:rPr>
        <w:t>ustawą</w:t>
      </w:r>
      <w:r>
        <w:rPr>
          <w:rFonts w:asciiTheme="minorHAnsi" w:hAnsiTheme="minorHAnsi" w:cstheme="minorHAnsi"/>
        </w:rPr>
        <w:t xml:space="preserve"> o </w:t>
      </w:r>
      <w:r w:rsidRPr="00D62B98">
        <w:rPr>
          <w:rFonts w:asciiTheme="minorHAnsi" w:hAnsiTheme="minorHAnsi" w:cstheme="minorHAnsi"/>
        </w:rPr>
        <w:t>obszarach morskich Rzeczypospolitej Polskiej</w:t>
      </w:r>
      <w:r>
        <w:rPr>
          <w:rFonts w:asciiTheme="minorHAnsi" w:hAnsiTheme="minorHAnsi" w:cstheme="minorHAnsi"/>
        </w:rPr>
        <w:t xml:space="preserve"> i </w:t>
      </w:r>
      <w:r w:rsidRPr="00D62B98">
        <w:rPr>
          <w:rFonts w:asciiTheme="minorHAnsi" w:hAnsiTheme="minorHAnsi" w:cstheme="minorHAnsi"/>
        </w:rPr>
        <w:t>administracji morskiej</w:t>
      </w:r>
      <w:r w:rsidRPr="00D62B98">
        <w:rPr>
          <w:rFonts w:asciiTheme="minorHAnsi" w:hAnsiTheme="minorHAnsi" w:cstheme="minorHAnsi"/>
          <w:vertAlign w:val="superscript"/>
        </w:rPr>
        <w:footnoteReference w:id="4"/>
      </w:r>
      <w:r w:rsidRPr="00D62B98">
        <w:rPr>
          <w:rFonts w:asciiTheme="minorHAnsi" w:hAnsiTheme="minorHAnsi" w:cstheme="minorHAnsi"/>
        </w:rPr>
        <w:t xml:space="preserve"> ograniczone jest wznoszenie</w:t>
      </w:r>
      <w:r>
        <w:rPr>
          <w:rFonts w:asciiTheme="minorHAnsi" w:hAnsiTheme="minorHAnsi" w:cstheme="minorHAnsi"/>
        </w:rPr>
        <w:t xml:space="preserve"> i </w:t>
      </w:r>
      <w:r w:rsidRPr="00D62B98">
        <w:rPr>
          <w:rFonts w:asciiTheme="minorHAnsi" w:hAnsiTheme="minorHAnsi" w:cstheme="minorHAnsi"/>
        </w:rPr>
        <w:t>wykorzystywanie elektrowni wiatrowych</w:t>
      </w:r>
      <w:r>
        <w:rPr>
          <w:rFonts w:asciiTheme="minorHAnsi" w:hAnsiTheme="minorHAnsi" w:cstheme="minorHAnsi"/>
        </w:rPr>
        <w:t xml:space="preserve"> na </w:t>
      </w:r>
      <w:r w:rsidRPr="00D62B98">
        <w:rPr>
          <w:rFonts w:asciiTheme="minorHAnsi" w:hAnsiTheme="minorHAnsi" w:cstheme="minorHAnsi"/>
        </w:rPr>
        <w:t>morskich wodach wewnętrznych</w:t>
      </w:r>
      <w:r>
        <w:rPr>
          <w:rFonts w:asciiTheme="minorHAnsi" w:hAnsiTheme="minorHAnsi" w:cstheme="minorHAnsi"/>
        </w:rPr>
        <w:t xml:space="preserve"> i </w:t>
      </w:r>
      <w:r w:rsidRPr="00D62B98">
        <w:rPr>
          <w:rFonts w:asciiTheme="minorHAnsi" w:hAnsiTheme="minorHAnsi" w:cstheme="minorHAnsi"/>
        </w:rPr>
        <w:t>morzu terytorialnym. Jeżeli jednak</w:t>
      </w:r>
      <w:r>
        <w:rPr>
          <w:rFonts w:asciiTheme="minorHAnsi" w:hAnsiTheme="minorHAnsi" w:cstheme="minorHAnsi"/>
        </w:rPr>
        <w:t xml:space="preserve"> w </w:t>
      </w:r>
      <w:r w:rsidRPr="00D62B98">
        <w:rPr>
          <w:rFonts w:asciiTheme="minorHAnsi" w:hAnsiTheme="minorHAnsi" w:cstheme="minorHAnsi"/>
        </w:rPr>
        <w:t>ramach Polityki energetycznej będzie przewidywane wykorzystanie odnawialnych zasobów energetycznych</w:t>
      </w:r>
      <w:r>
        <w:rPr>
          <w:rFonts w:asciiTheme="minorHAnsi" w:hAnsiTheme="minorHAnsi" w:cstheme="minorHAnsi"/>
        </w:rPr>
        <w:t xml:space="preserve"> na </w:t>
      </w:r>
      <w:r w:rsidRPr="00D62B98">
        <w:rPr>
          <w:rFonts w:asciiTheme="minorHAnsi" w:hAnsiTheme="minorHAnsi" w:cstheme="minorHAnsi"/>
        </w:rPr>
        <w:t>Morzu Bałtyckim oraz lokalizacja innych przedsięwzięć, zgodnie ustawą ooś art. 57 ust 2, Prognoza powinna być uzgadniana</w:t>
      </w:r>
      <w:r>
        <w:rPr>
          <w:rFonts w:asciiTheme="minorHAnsi" w:hAnsiTheme="minorHAnsi" w:cstheme="minorHAnsi"/>
        </w:rPr>
        <w:t xml:space="preserve"> z </w:t>
      </w:r>
      <w:r w:rsidRPr="00D62B98">
        <w:rPr>
          <w:rFonts w:asciiTheme="minorHAnsi" w:hAnsiTheme="minorHAnsi" w:cstheme="minorHAnsi"/>
        </w:rPr>
        <w:t>dyrektorami urzędów morskich, którzy są organami właściwymi</w:t>
      </w:r>
      <w:r>
        <w:rPr>
          <w:rFonts w:asciiTheme="minorHAnsi" w:hAnsiTheme="minorHAnsi" w:cstheme="minorHAnsi"/>
        </w:rPr>
        <w:t xml:space="preserve"> w </w:t>
      </w:r>
      <w:r w:rsidRPr="00D62B98">
        <w:rPr>
          <w:rFonts w:asciiTheme="minorHAnsi" w:hAnsiTheme="minorHAnsi" w:cstheme="minorHAnsi"/>
        </w:rPr>
        <w:t>sprawach opiniowania</w:t>
      </w:r>
      <w:r>
        <w:rPr>
          <w:rFonts w:asciiTheme="minorHAnsi" w:hAnsiTheme="minorHAnsi" w:cstheme="minorHAnsi"/>
        </w:rPr>
        <w:t xml:space="preserve"> i </w:t>
      </w:r>
      <w:r w:rsidRPr="00D62B98">
        <w:rPr>
          <w:rFonts w:asciiTheme="minorHAnsi" w:hAnsiTheme="minorHAnsi" w:cstheme="minorHAnsi"/>
        </w:rPr>
        <w:t>uzgadniania</w:t>
      </w:r>
      <w:r>
        <w:rPr>
          <w:rFonts w:asciiTheme="minorHAnsi" w:hAnsiTheme="minorHAnsi" w:cstheme="minorHAnsi"/>
        </w:rPr>
        <w:t xml:space="preserve"> w </w:t>
      </w:r>
      <w:r w:rsidRPr="00D62B98">
        <w:rPr>
          <w:rFonts w:asciiTheme="minorHAnsi" w:hAnsiTheme="minorHAnsi" w:cstheme="minorHAnsi"/>
        </w:rPr>
        <w:t>ramach strategicznych ocen oddziaływania</w:t>
      </w:r>
      <w:r>
        <w:rPr>
          <w:rFonts w:asciiTheme="minorHAnsi" w:hAnsiTheme="minorHAnsi" w:cstheme="minorHAnsi"/>
        </w:rPr>
        <w:t xml:space="preserve"> na </w:t>
      </w:r>
      <w:r w:rsidRPr="00D62B98">
        <w:rPr>
          <w:rFonts w:asciiTheme="minorHAnsi" w:hAnsiTheme="minorHAnsi" w:cstheme="minorHAnsi"/>
        </w:rPr>
        <w:t>środowisko.</w:t>
      </w:r>
    </w:p>
    <w:p w14:paraId="5DA7F18A" w14:textId="77777777" w:rsidR="00563DA0" w:rsidRPr="00D62B98" w:rsidRDefault="00563DA0" w:rsidP="00563DA0">
      <w:pPr>
        <w:pStyle w:val="Mnormal"/>
        <w:numPr>
          <w:ilvl w:val="0"/>
          <w:numId w:val="88"/>
        </w:numPr>
        <w:ind w:left="426"/>
        <w:rPr>
          <w:rFonts w:asciiTheme="minorHAnsi" w:hAnsiTheme="minorHAnsi" w:cstheme="minorHAnsi"/>
          <w:bCs/>
        </w:rPr>
      </w:pPr>
      <w:r w:rsidRPr="00D62B98">
        <w:rPr>
          <w:rFonts w:asciiTheme="minorHAnsi" w:hAnsiTheme="minorHAnsi" w:cstheme="minorHAnsi"/>
          <w:bCs/>
        </w:rPr>
        <w:t>Biorąc pod uwagę, że przyszły rozwój zależny jest,</w:t>
      </w:r>
      <w:r>
        <w:rPr>
          <w:rFonts w:asciiTheme="minorHAnsi" w:hAnsiTheme="minorHAnsi" w:cstheme="minorHAnsi"/>
          <w:bCs/>
        </w:rPr>
        <w:t xml:space="preserve"> w </w:t>
      </w:r>
      <w:r w:rsidRPr="00D62B98">
        <w:rPr>
          <w:rFonts w:asciiTheme="minorHAnsi" w:hAnsiTheme="minorHAnsi" w:cstheme="minorHAnsi"/>
          <w:bCs/>
        </w:rPr>
        <w:t>dużej mierze</w:t>
      </w:r>
      <w:r>
        <w:rPr>
          <w:rFonts w:asciiTheme="minorHAnsi" w:hAnsiTheme="minorHAnsi" w:cstheme="minorHAnsi"/>
          <w:bCs/>
        </w:rPr>
        <w:t xml:space="preserve"> od </w:t>
      </w:r>
      <w:r w:rsidRPr="00D62B98">
        <w:rPr>
          <w:rFonts w:asciiTheme="minorHAnsi" w:hAnsiTheme="minorHAnsi" w:cstheme="minorHAnsi"/>
          <w:bCs/>
        </w:rPr>
        <w:t>nowatorskich technologii, wydaje się, że ten kierunek powinien być bardziej podkreślony</w:t>
      </w:r>
      <w:r>
        <w:rPr>
          <w:rFonts w:asciiTheme="minorHAnsi" w:hAnsiTheme="minorHAnsi" w:cstheme="minorHAnsi"/>
          <w:bCs/>
        </w:rPr>
        <w:t xml:space="preserve"> w realizacji Polityki</w:t>
      </w:r>
      <w:r w:rsidRPr="00D62B98">
        <w:rPr>
          <w:rFonts w:asciiTheme="minorHAnsi" w:hAnsiTheme="minorHAnsi" w:cstheme="minorHAnsi"/>
          <w:bCs/>
        </w:rPr>
        <w:t>, gdyż</w:t>
      </w:r>
      <w:r>
        <w:rPr>
          <w:rFonts w:asciiTheme="minorHAnsi" w:hAnsiTheme="minorHAnsi" w:cstheme="minorHAnsi"/>
          <w:bCs/>
        </w:rPr>
        <w:t xml:space="preserve"> od </w:t>
      </w:r>
      <w:r w:rsidRPr="00D62B98">
        <w:rPr>
          <w:rFonts w:asciiTheme="minorHAnsi" w:hAnsiTheme="minorHAnsi" w:cstheme="minorHAnsi"/>
          <w:bCs/>
        </w:rPr>
        <w:t>tego zależna jest konkurencyjność gospodarki,</w:t>
      </w:r>
      <w:r>
        <w:rPr>
          <w:rFonts w:asciiTheme="minorHAnsi" w:hAnsiTheme="minorHAnsi" w:cstheme="minorHAnsi"/>
          <w:bCs/>
        </w:rPr>
        <w:t xml:space="preserve"> a </w:t>
      </w:r>
      <w:r w:rsidRPr="00D62B98">
        <w:rPr>
          <w:rFonts w:asciiTheme="minorHAnsi" w:hAnsiTheme="minorHAnsi" w:cstheme="minorHAnsi"/>
          <w:bCs/>
        </w:rPr>
        <w:t>także oddziaływanie</w:t>
      </w:r>
      <w:r>
        <w:rPr>
          <w:rFonts w:asciiTheme="minorHAnsi" w:hAnsiTheme="minorHAnsi" w:cstheme="minorHAnsi"/>
          <w:bCs/>
        </w:rPr>
        <w:t xml:space="preserve"> na </w:t>
      </w:r>
      <w:r w:rsidRPr="00D62B98">
        <w:rPr>
          <w:rFonts w:asciiTheme="minorHAnsi" w:hAnsiTheme="minorHAnsi" w:cstheme="minorHAnsi"/>
          <w:bCs/>
        </w:rPr>
        <w:t xml:space="preserve">środowisko. </w:t>
      </w:r>
    </w:p>
    <w:p w14:paraId="0EEA1CB1" w14:textId="77777777" w:rsidR="00563DA0" w:rsidRPr="004B4738" w:rsidRDefault="00563DA0" w:rsidP="00563DA0">
      <w:pPr>
        <w:pStyle w:val="Mnormal"/>
        <w:numPr>
          <w:ilvl w:val="0"/>
          <w:numId w:val="88"/>
        </w:numPr>
        <w:ind w:left="426"/>
        <w:rPr>
          <w:rFonts w:asciiTheme="minorHAnsi" w:hAnsiTheme="minorHAnsi" w:cstheme="minorHAnsi"/>
          <w:bCs/>
        </w:rPr>
      </w:pPr>
      <w:r w:rsidRPr="00D62B98">
        <w:rPr>
          <w:rFonts w:asciiTheme="minorHAnsi" w:hAnsiTheme="minorHAnsi" w:cstheme="minorHAnsi"/>
          <w:bCs/>
        </w:rPr>
        <w:t>Warto też,</w:t>
      </w:r>
      <w:r>
        <w:rPr>
          <w:rFonts w:asciiTheme="minorHAnsi" w:hAnsiTheme="minorHAnsi" w:cstheme="minorHAnsi"/>
          <w:bCs/>
        </w:rPr>
        <w:t xml:space="preserve"> w </w:t>
      </w:r>
      <w:r w:rsidRPr="00D62B98">
        <w:rPr>
          <w:rFonts w:asciiTheme="minorHAnsi" w:hAnsiTheme="minorHAnsi" w:cstheme="minorHAnsi"/>
          <w:bCs/>
        </w:rPr>
        <w:t>celu uzyskania poparcia społeczeństwa</w:t>
      </w:r>
      <w:r>
        <w:rPr>
          <w:rFonts w:asciiTheme="minorHAnsi" w:hAnsiTheme="minorHAnsi" w:cstheme="minorHAnsi"/>
          <w:bCs/>
        </w:rPr>
        <w:t xml:space="preserve"> i </w:t>
      </w:r>
      <w:r w:rsidRPr="00D62B98">
        <w:rPr>
          <w:rFonts w:asciiTheme="minorHAnsi" w:hAnsiTheme="minorHAnsi" w:cstheme="minorHAnsi"/>
          <w:bCs/>
        </w:rPr>
        <w:t>zwiększenia jego świadomości, również</w:t>
      </w:r>
      <w:r>
        <w:rPr>
          <w:rFonts w:asciiTheme="minorHAnsi" w:hAnsiTheme="minorHAnsi" w:cstheme="minorHAnsi"/>
          <w:bCs/>
        </w:rPr>
        <w:t xml:space="preserve"> w </w:t>
      </w:r>
      <w:r w:rsidRPr="00D62B98">
        <w:rPr>
          <w:rFonts w:asciiTheme="minorHAnsi" w:hAnsiTheme="minorHAnsi" w:cstheme="minorHAnsi"/>
          <w:bCs/>
        </w:rPr>
        <w:t>zakresie oddziaływania poszczególnych technik energetycznych</w:t>
      </w:r>
      <w:r>
        <w:rPr>
          <w:rFonts w:asciiTheme="minorHAnsi" w:hAnsiTheme="minorHAnsi" w:cstheme="minorHAnsi"/>
          <w:bCs/>
        </w:rPr>
        <w:t xml:space="preserve"> na </w:t>
      </w:r>
      <w:r w:rsidRPr="00D62B98">
        <w:rPr>
          <w:rFonts w:asciiTheme="minorHAnsi" w:hAnsiTheme="minorHAnsi" w:cstheme="minorHAnsi"/>
          <w:bCs/>
        </w:rPr>
        <w:t>środowisko</w:t>
      </w:r>
      <w:r>
        <w:rPr>
          <w:rFonts w:asciiTheme="minorHAnsi" w:hAnsiTheme="minorHAnsi" w:cstheme="minorHAnsi"/>
          <w:bCs/>
        </w:rPr>
        <w:t xml:space="preserve"> i </w:t>
      </w:r>
      <w:r w:rsidRPr="00D62B98">
        <w:rPr>
          <w:rFonts w:asciiTheme="minorHAnsi" w:hAnsiTheme="minorHAnsi" w:cstheme="minorHAnsi"/>
          <w:bCs/>
        </w:rPr>
        <w:t xml:space="preserve">zdrowie oraz znaczenia wzorców konsumpcyjnych, </w:t>
      </w:r>
      <w:r>
        <w:rPr>
          <w:rFonts w:asciiTheme="minorHAnsi" w:hAnsiTheme="minorHAnsi" w:cstheme="minorHAnsi"/>
          <w:bCs/>
        </w:rPr>
        <w:t xml:space="preserve"> w </w:t>
      </w:r>
      <w:r w:rsidRPr="004B4738">
        <w:rPr>
          <w:rFonts w:asciiTheme="minorHAnsi" w:hAnsiTheme="minorHAnsi" w:cstheme="minorHAnsi"/>
          <w:bCs/>
        </w:rPr>
        <w:t xml:space="preserve">realizacji Polityki położyć większy nacisk </w:t>
      </w:r>
      <w:r>
        <w:rPr>
          <w:rFonts w:asciiTheme="minorHAnsi" w:hAnsiTheme="minorHAnsi" w:cstheme="minorHAnsi"/>
          <w:bCs/>
        </w:rPr>
        <w:t xml:space="preserve"> na </w:t>
      </w:r>
      <w:r w:rsidRPr="004B4738">
        <w:rPr>
          <w:rFonts w:asciiTheme="minorHAnsi" w:hAnsiTheme="minorHAnsi" w:cstheme="minorHAnsi"/>
          <w:bCs/>
        </w:rPr>
        <w:t>aspekt edukacji społecznej.</w:t>
      </w:r>
    </w:p>
    <w:p w14:paraId="09D6866A" w14:textId="77777777" w:rsidR="00D62B98" w:rsidRPr="00D62B98" w:rsidRDefault="00D62B98" w:rsidP="002B01D2">
      <w:pPr>
        <w:pStyle w:val="Mnormal"/>
        <w:ind w:left="426"/>
        <w:rPr>
          <w:rFonts w:asciiTheme="minorHAnsi" w:hAnsiTheme="minorHAnsi" w:cstheme="minorHAnsi"/>
          <w:bCs/>
        </w:rPr>
      </w:pPr>
    </w:p>
    <w:p w14:paraId="05EF45DC" w14:textId="77777777" w:rsidR="00C353A9" w:rsidRPr="001E2703" w:rsidRDefault="00C353A9" w:rsidP="00801048">
      <w:pPr>
        <w:pStyle w:val="Mnormal"/>
        <w:rPr>
          <w:rFonts w:asciiTheme="minorHAnsi" w:hAnsiTheme="minorHAnsi" w:cstheme="minorHAnsi"/>
        </w:rPr>
      </w:pPr>
    </w:p>
    <w:p w14:paraId="4757C8FC" w14:textId="77777777" w:rsidR="00F30EFD" w:rsidRPr="001E2703" w:rsidRDefault="00F30EFD"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br w:type="page"/>
      </w:r>
    </w:p>
    <w:p w14:paraId="0DC65101" w14:textId="77777777" w:rsidR="0094345F" w:rsidRPr="00A70CBE" w:rsidRDefault="0094345F" w:rsidP="00801048">
      <w:pPr>
        <w:pStyle w:val="Mnagl1"/>
        <w:spacing w:after="200" w:line="276" w:lineRule="auto"/>
      </w:pPr>
      <w:bookmarkStart w:id="26" w:name="_Toc20228715"/>
      <w:r w:rsidRPr="00A70CBE">
        <w:t>Wprowadzenie</w:t>
      </w:r>
      <w:bookmarkEnd w:id="26"/>
    </w:p>
    <w:p w14:paraId="0C1E4498" w14:textId="77777777" w:rsidR="004C0B03" w:rsidRPr="001E2703" w:rsidRDefault="004C0B03" w:rsidP="00801048">
      <w:pPr>
        <w:pStyle w:val="Mnagl2"/>
        <w:spacing w:before="0" w:line="276" w:lineRule="auto"/>
        <w:rPr>
          <w:rFonts w:asciiTheme="minorHAnsi" w:hAnsiTheme="minorHAnsi" w:cstheme="minorHAnsi"/>
          <w:szCs w:val="20"/>
        </w:rPr>
      </w:pPr>
      <w:bookmarkStart w:id="27" w:name="_Toc20228716"/>
      <w:r w:rsidRPr="001E2703">
        <w:rPr>
          <w:rFonts w:asciiTheme="minorHAnsi" w:hAnsiTheme="minorHAnsi" w:cstheme="minorHAnsi"/>
          <w:szCs w:val="20"/>
        </w:rPr>
        <w:t xml:space="preserve">Podstawy formalno-prawne opracowania </w:t>
      </w:r>
      <w:r w:rsidR="0059376E" w:rsidRPr="001E2703">
        <w:rPr>
          <w:rFonts w:asciiTheme="minorHAnsi" w:hAnsiTheme="minorHAnsi" w:cstheme="minorHAnsi"/>
          <w:szCs w:val="20"/>
        </w:rPr>
        <w:t>P</w:t>
      </w:r>
      <w:r w:rsidRPr="001E2703">
        <w:rPr>
          <w:rFonts w:asciiTheme="minorHAnsi" w:hAnsiTheme="minorHAnsi" w:cstheme="minorHAnsi"/>
          <w:szCs w:val="20"/>
        </w:rPr>
        <w:t>rognozy</w:t>
      </w:r>
      <w:r w:rsidR="0059376E" w:rsidRPr="001E2703">
        <w:rPr>
          <w:rFonts w:asciiTheme="minorHAnsi" w:hAnsiTheme="minorHAnsi" w:cstheme="minorHAnsi"/>
          <w:szCs w:val="20"/>
        </w:rPr>
        <w:t xml:space="preserve"> oddziaływania</w:t>
      </w:r>
      <w:r w:rsidR="007F229C">
        <w:rPr>
          <w:rFonts w:asciiTheme="minorHAnsi" w:hAnsiTheme="minorHAnsi" w:cstheme="minorHAnsi"/>
          <w:szCs w:val="20"/>
        </w:rPr>
        <w:t xml:space="preserve"> na </w:t>
      </w:r>
      <w:r w:rsidR="0059376E" w:rsidRPr="001E2703">
        <w:rPr>
          <w:rFonts w:asciiTheme="minorHAnsi" w:hAnsiTheme="minorHAnsi" w:cstheme="minorHAnsi"/>
          <w:szCs w:val="20"/>
        </w:rPr>
        <w:t>środowisko</w:t>
      </w:r>
      <w:bookmarkEnd w:id="27"/>
    </w:p>
    <w:p w14:paraId="003A3BA9" w14:textId="77777777" w:rsidR="003B49A4" w:rsidRPr="001E2703" w:rsidRDefault="0059376E" w:rsidP="00801048">
      <w:pPr>
        <w:pStyle w:val="Mnormal"/>
        <w:rPr>
          <w:rFonts w:asciiTheme="minorHAnsi" w:hAnsiTheme="minorHAnsi" w:cstheme="minorHAnsi"/>
        </w:rPr>
      </w:pPr>
      <w:r w:rsidRPr="001E2703">
        <w:rPr>
          <w:rFonts w:asciiTheme="minorHAnsi" w:hAnsiTheme="minorHAnsi" w:cstheme="minorHAnsi"/>
        </w:rPr>
        <w:t>Prognoza oddziaływania</w:t>
      </w:r>
      <w:r w:rsidR="007F229C">
        <w:rPr>
          <w:rFonts w:asciiTheme="minorHAnsi" w:hAnsiTheme="minorHAnsi" w:cstheme="minorHAnsi"/>
        </w:rPr>
        <w:t xml:space="preserve"> na </w:t>
      </w:r>
      <w:r w:rsidRPr="001E2703">
        <w:rPr>
          <w:rFonts w:asciiTheme="minorHAnsi" w:hAnsiTheme="minorHAnsi" w:cstheme="minorHAnsi"/>
        </w:rPr>
        <w:t>środowisko jest elementem strategicznej oceny oddziaływania</w:t>
      </w:r>
      <w:r w:rsidR="007F229C">
        <w:rPr>
          <w:rFonts w:asciiTheme="minorHAnsi" w:hAnsiTheme="minorHAnsi" w:cstheme="minorHAnsi"/>
        </w:rPr>
        <w:t xml:space="preserve"> na </w:t>
      </w:r>
      <w:r w:rsidRPr="001E2703">
        <w:rPr>
          <w:rFonts w:asciiTheme="minorHAnsi" w:hAnsiTheme="minorHAnsi" w:cstheme="minorHAnsi"/>
        </w:rPr>
        <w:t xml:space="preserve">środowisko </w:t>
      </w:r>
      <w:r w:rsidR="005D76A3">
        <w:rPr>
          <w:rFonts w:asciiTheme="minorHAnsi" w:hAnsiTheme="minorHAnsi" w:cstheme="minorHAnsi"/>
        </w:rPr>
        <w:t xml:space="preserve">projektu </w:t>
      </w:r>
      <w:r w:rsidRPr="001E2703">
        <w:rPr>
          <w:rFonts w:asciiTheme="minorHAnsi" w:hAnsiTheme="minorHAnsi" w:cstheme="minorHAnsi"/>
        </w:rPr>
        <w:t>Po</w:t>
      </w:r>
      <w:r w:rsidR="000878C9" w:rsidRPr="001E2703">
        <w:rPr>
          <w:rFonts w:asciiTheme="minorHAnsi" w:hAnsiTheme="minorHAnsi" w:cstheme="minorHAnsi"/>
        </w:rPr>
        <w:t>lityki energetycznej Polski</w:t>
      </w:r>
      <w:r w:rsidR="007F229C">
        <w:rPr>
          <w:rFonts w:asciiTheme="minorHAnsi" w:hAnsiTheme="minorHAnsi" w:cstheme="minorHAnsi"/>
        </w:rPr>
        <w:t xml:space="preserve"> do </w:t>
      </w:r>
      <w:r w:rsidRPr="001E2703">
        <w:rPr>
          <w:rFonts w:asciiTheme="minorHAnsi" w:hAnsiTheme="minorHAnsi" w:cstheme="minorHAnsi"/>
        </w:rPr>
        <w:t>2040</w:t>
      </w:r>
      <w:r w:rsidR="000878C9" w:rsidRPr="001E2703">
        <w:rPr>
          <w:rFonts w:asciiTheme="minorHAnsi" w:hAnsiTheme="minorHAnsi" w:cstheme="minorHAnsi"/>
        </w:rPr>
        <w:t xml:space="preserve"> r.</w:t>
      </w:r>
      <w:r w:rsidRPr="001E2703">
        <w:rPr>
          <w:rFonts w:asciiTheme="minorHAnsi" w:hAnsiTheme="minorHAnsi" w:cstheme="minorHAnsi"/>
        </w:rPr>
        <w:t xml:space="preserve"> (dalej </w:t>
      </w:r>
      <w:r w:rsidR="007C657A" w:rsidRPr="001E2703">
        <w:rPr>
          <w:rFonts w:asciiTheme="minorHAnsi" w:hAnsiTheme="minorHAnsi" w:cstheme="minorHAnsi"/>
        </w:rPr>
        <w:t>PEP2040</w:t>
      </w:r>
      <w:r w:rsidRPr="001E2703">
        <w:rPr>
          <w:rFonts w:asciiTheme="minorHAnsi" w:hAnsiTheme="minorHAnsi" w:cstheme="minorHAnsi"/>
        </w:rPr>
        <w:t xml:space="preserve">). </w:t>
      </w:r>
      <w:r w:rsidR="003B49A4" w:rsidRPr="001E2703">
        <w:rPr>
          <w:rFonts w:asciiTheme="minorHAnsi" w:hAnsiTheme="minorHAnsi" w:cstheme="minorHAnsi"/>
        </w:rPr>
        <w:t>Podstawą prawną opracowania Prognozy jest ustawa</w:t>
      </w:r>
      <w:r w:rsidR="00720070">
        <w:rPr>
          <w:rFonts w:asciiTheme="minorHAnsi" w:hAnsiTheme="minorHAnsi" w:cstheme="minorHAnsi"/>
        </w:rPr>
        <w:t xml:space="preserve"> z </w:t>
      </w:r>
      <w:r w:rsidR="00831B34" w:rsidRPr="001E2703">
        <w:rPr>
          <w:rFonts w:asciiTheme="minorHAnsi" w:hAnsiTheme="minorHAnsi" w:cstheme="minorHAnsi"/>
        </w:rPr>
        <w:t xml:space="preserve">dnia </w:t>
      </w:r>
      <w:r w:rsidR="006545BD" w:rsidRPr="001E2703">
        <w:rPr>
          <w:rFonts w:asciiTheme="minorHAnsi" w:hAnsiTheme="minorHAnsi" w:cstheme="minorHAnsi"/>
        </w:rPr>
        <w:t>3</w:t>
      </w:r>
      <w:r w:rsidR="00831B34" w:rsidRPr="001E2703">
        <w:rPr>
          <w:rFonts w:asciiTheme="minorHAnsi" w:hAnsiTheme="minorHAnsi" w:cstheme="minorHAnsi"/>
        </w:rPr>
        <w:t xml:space="preserve"> października 2008 r.</w:t>
      </w:r>
      <w:r w:rsidR="00D86925">
        <w:rPr>
          <w:rFonts w:asciiTheme="minorHAnsi" w:hAnsiTheme="minorHAnsi" w:cstheme="minorHAnsi"/>
        </w:rPr>
        <w:t xml:space="preserve"> o </w:t>
      </w:r>
      <w:r w:rsidR="003B49A4" w:rsidRPr="001E2703">
        <w:rPr>
          <w:rFonts w:asciiTheme="minorHAnsi" w:hAnsiTheme="minorHAnsi" w:cstheme="minorHAnsi"/>
        </w:rPr>
        <w:t>udostępnianiu informacji</w:t>
      </w:r>
      <w:r w:rsidR="00D86925">
        <w:rPr>
          <w:rFonts w:asciiTheme="minorHAnsi" w:hAnsiTheme="minorHAnsi" w:cstheme="minorHAnsi"/>
        </w:rPr>
        <w:t xml:space="preserve"> o </w:t>
      </w:r>
      <w:r w:rsidR="003B49A4" w:rsidRPr="001E2703">
        <w:rPr>
          <w:rFonts w:asciiTheme="minorHAnsi" w:hAnsiTheme="minorHAnsi" w:cstheme="minorHAnsi"/>
        </w:rPr>
        <w:t>środowisku</w:t>
      </w:r>
      <w:r w:rsidR="007F229C">
        <w:rPr>
          <w:rFonts w:asciiTheme="minorHAnsi" w:hAnsiTheme="minorHAnsi" w:cstheme="minorHAnsi"/>
        </w:rPr>
        <w:t xml:space="preserve"> i </w:t>
      </w:r>
      <w:r w:rsidR="003B49A4" w:rsidRPr="001E2703">
        <w:rPr>
          <w:rFonts w:asciiTheme="minorHAnsi" w:hAnsiTheme="minorHAnsi" w:cstheme="minorHAnsi"/>
        </w:rPr>
        <w:t>jego ochroni</w:t>
      </w:r>
      <w:r w:rsidR="00F30EFD" w:rsidRPr="001E2703">
        <w:rPr>
          <w:rFonts w:asciiTheme="minorHAnsi" w:hAnsiTheme="minorHAnsi" w:cstheme="minorHAnsi"/>
        </w:rPr>
        <w:t>e, udziale społeczeństwa</w:t>
      </w:r>
      <w:r w:rsidR="007F229C">
        <w:rPr>
          <w:rFonts w:asciiTheme="minorHAnsi" w:hAnsiTheme="minorHAnsi" w:cstheme="minorHAnsi"/>
        </w:rPr>
        <w:t xml:space="preserve"> w </w:t>
      </w:r>
      <w:r w:rsidR="003B49A4" w:rsidRPr="001E2703">
        <w:rPr>
          <w:rFonts w:asciiTheme="minorHAnsi" w:hAnsiTheme="minorHAnsi" w:cstheme="minorHAnsi"/>
        </w:rPr>
        <w:t>ochronie środowiska oraz</w:t>
      </w:r>
      <w:r w:rsidR="00D86925">
        <w:rPr>
          <w:rFonts w:asciiTheme="minorHAnsi" w:hAnsiTheme="minorHAnsi" w:cstheme="minorHAnsi"/>
        </w:rPr>
        <w:t xml:space="preserve"> o </w:t>
      </w:r>
      <w:r w:rsidR="003B49A4" w:rsidRPr="001E2703">
        <w:rPr>
          <w:rFonts w:asciiTheme="minorHAnsi" w:hAnsiTheme="minorHAnsi" w:cstheme="minorHAnsi"/>
        </w:rPr>
        <w:t>ocenach oddziaływania</w:t>
      </w:r>
      <w:r w:rsidR="007F229C">
        <w:rPr>
          <w:rFonts w:asciiTheme="minorHAnsi" w:hAnsiTheme="minorHAnsi" w:cstheme="minorHAnsi"/>
        </w:rPr>
        <w:t xml:space="preserve"> na </w:t>
      </w:r>
      <w:r w:rsidR="003B49A4" w:rsidRPr="001E2703">
        <w:rPr>
          <w:rFonts w:asciiTheme="minorHAnsi" w:hAnsiTheme="minorHAnsi" w:cstheme="minorHAnsi"/>
        </w:rPr>
        <w:t>środowisko</w:t>
      </w:r>
      <w:r w:rsidR="003B49A4" w:rsidRPr="001E2703">
        <w:rPr>
          <w:rFonts w:asciiTheme="minorHAnsi" w:eastAsia="SimSun" w:hAnsiTheme="minorHAnsi" w:cstheme="minorHAnsi"/>
          <w:vertAlign w:val="superscript"/>
        </w:rPr>
        <w:footnoteReference w:id="5"/>
      </w:r>
      <w:r w:rsidR="003B49A4" w:rsidRPr="001E2703">
        <w:rPr>
          <w:rFonts w:asciiTheme="minorHAnsi" w:hAnsiTheme="minorHAnsi" w:cstheme="minorHAnsi"/>
        </w:rPr>
        <w:t xml:space="preserve"> (zwana dalej ustawą ooś), która zawiera transpozycję</w:t>
      </w:r>
      <w:r w:rsidR="007F229C">
        <w:rPr>
          <w:rFonts w:asciiTheme="minorHAnsi" w:hAnsiTheme="minorHAnsi" w:cstheme="minorHAnsi"/>
        </w:rPr>
        <w:t xml:space="preserve"> do </w:t>
      </w:r>
      <w:r w:rsidR="003B49A4" w:rsidRPr="001E2703">
        <w:rPr>
          <w:rFonts w:asciiTheme="minorHAnsi" w:hAnsiTheme="minorHAnsi" w:cstheme="minorHAnsi"/>
        </w:rPr>
        <w:t>prawodawstwa polskiego dyrektyw</w:t>
      </w:r>
      <w:r w:rsidRPr="001E2703">
        <w:rPr>
          <w:rFonts w:asciiTheme="minorHAnsi" w:hAnsiTheme="minorHAnsi" w:cstheme="minorHAnsi"/>
        </w:rPr>
        <w:t>y</w:t>
      </w:r>
      <w:r w:rsidR="003B49A4" w:rsidRPr="001E2703">
        <w:rPr>
          <w:rFonts w:asciiTheme="minorHAnsi" w:hAnsiTheme="minorHAnsi" w:cstheme="minorHAnsi"/>
        </w:rPr>
        <w:t xml:space="preserve"> 2001/4</w:t>
      </w:r>
      <w:r w:rsidR="00F30EFD" w:rsidRPr="001E2703">
        <w:rPr>
          <w:rFonts w:asciiTheme="minorHAnsi" w:hAnsiTheme="minorHAnsi" w:cstheme="minorHAnsi"/>
        </w:rPr>
        <w:t>2/WE Parlamentu Europejskiego</w:t>
      </w:r>
      <w:r w:rsidR="007F229C">
        <w:rPr>
          <w:rFonts w:asciiTheme="minorHAnsi" w:hAnsiTheme="minorHAnsi" w:cstheme="minorHAnsi"/>
        </w:rPr>
        <w:t xml:space="preserve"> i </w:t>
      </w:r>
      <w:r w:rsidR="003B49A4" w:rsidRPr="001E2703">
        <w:rPr>
          <w:rFonts w:asciiTheme="minorHAnsi" w:hAnsiTheme="minorHAnsi" w:cstheme="minorHAnsi"/>
        </w:rPr>
        <w:t>Rady</w:t>
      </w:r>
      <w:r w:rsidR="00720070">
        <w:rPr>
          <w:rFonts w:asciiTheme="minorHAnsi" w:hAnsiTheme="minorHAnsi" w:cstheme="minorHAnsi"/>
        </w:rPr>
        <w:t xml:space="preserve"> z </w:t>
      </w:r>
      <w:r w:rsidR="003B49A4" w:rsidRPr="001E2703">
        <w:rPr>
          <w:rFonts w:asciiTheme="minorHAnsi" w:hAnsiTheme="minorHAnsi" w:cstheme="minorHAnsi"/>
        </w:rPr>
        <w:t>dnia 27 czerwca 2001 r.</w:t>
      </w:r>
      <w:r w:rsidR="007F229C">
        <w:rPr>
          <w:rFonts w:asciiTheme="minorHAnsi" w:hAnsiTheme="minorHAnsi" w:cstheme="minorHAnsi"/>
        </w:rPr>
        <w:t xml:space="preserve"> w </w:t>
      </w:r>
      <w:r w:rsidR="003B49A4" w:rsidRPr="001E2703">
        <w:rPr>
          <w:rFonts w:asciiTheme="minorHAnsi" w:hAnsiTheme="minorHAnsi" w:cstheme="minorHAnsi"/>
        </w:rPr>
        <w:t>sprawie oceny wpływu niektórych planów</w:t>
      </w:r>
      <w:r w:rsidR="007F229C">
        <w:rPr>
          <w:rFonts w:asciiTheme="minorHAnsi" w:hAnsiTheme="minorHAnsi" w:cstheme="minorHAnsi"/>
        </w:rPr>
        <w:t xml:space="preserve"> i </w:t>
      </w:r>
      <w:r w:rsidR="003B49A4" w:rsidRPr="001E2703">
        <w:rPr>
          <w:rFonts w:asciiTheme="minorHAnsi" w:hAnsiTheme="minorHAnsi" w:cstheme="minorHAnsi"/>
        </w:rPr>
        <w:t>programów</w:t>
      </w:r>
      <w:r w:rsidR="007F229C">
        <w:rPr>
          <w:rFonts w:asciiTheme="minorHAnsi" w:hAnsiTheme="minorHAnsi" w:cstheme="minorHAnsi"/>
        </w:rPr>
        <w:t xml:space="preserve"> na </w:t>
      </w:r>
      <w:r w:rsidR="003B49A4" w:rsidRPr="001E2703">
        <w:rPr>
          <w:rFonts w:asciiTheme="minorHAnsi" w:hAnsiTheme="minorHAnsi" w:cstheme="minorHAnsi"/>
        </w:rPr>
        <w:t>środowisko</w:t>
      </w:r>
      <w:r w:rsidR="00831B34" w:rsidRPr="001E2703">
        <w:rPr>
          <w:rFonts w:asciiTheme="minorHAnsi" w:hAnsiTheme="minorHAnsi" w:cstheme="minorHAnsi"/>
        </w:rPr>
        <w:t xml:space="preserve"> (SEA)</w:t>
      </w:r>
      <w:r w:rsidR="003B49A4" w:rsidRPr="001E2703">
        <w:rPr>
          <w:rFonts w:asciiTheme="minorHAnsi" w:eastAsia="SimSun" w:hAnsiTheme="minorHAnsi" w:cstheme="minorHAnsi"/>
          <w:vertAlign w:val="superscript"/>
        </w:rPr>
        <w:footnoteReference w:id="6"/>
      </w:r>
      <w:r w:rsidR="003B49A4" w:rsidRPr="001E2703">
        <w:rPr>
          <w:rFonts w:asciiTheme="minorHAnsi" w:hAnsiTheme="minorHAnsi" w:cstheme="minorHAnsi"/>
        </w:rPr>
        <w:t>.</w:t>
      </w:r>
    </w:p>
    <w:p w14:paraId="550F7DF6" w14:textId="77777777" w:rsidR="003B49A4" w:rsidRPr="001E2703" w:rsidRDefault="003B49A4" w:rsidP="00801048">
      <w:pPr>
        <w:pStyle w:val="Mnormal"/>
        <w:rPr>
          <w:rFonts w:asciiTheme="minorHAnsi" w:hAnsiTheme="minorHAnsi" w:cstheme="minorHAnsi"/>
        </w:rPr>
      </w:pPr>
      <w:r w:rsidRPr="001E2703">
        <w:rPr>
          <w:rFonts w:asciiTheme="minorHAnsi" w:hAnsiTheme="minorHAnsi" w:cstheme="minorHAnsi"/>
        </w:rPr>
        <w:t>Zgodnie</w:t>
      </w:r>
      <w:r w:rsidR="00720070">
        <w:rPr>
          <w:rFonts w:asciiTheme="minorHAnsi" w:hAnsiTheme="minorHAnsi" w:cstheme="minorHAnsi"/>
        </w:rPr>
        <w:t xml:space="preserve"> z </w:t>
      </w:r>
      <w:r w:rsidRPr="001E2703">
        <w:rPr>
          <w:rFonts w:asciiTheme="minorHAnsi" w:hAnsiTheme="minorHAnsi" w:cstheme="minorHAnsi"/>
        </w:rPr>
        <w:t>wyżej wymienioną ustawą</w:t>
      </w:r>
      <w:r w:rsidR="007F229C">
        <w:rPr>
          <w:rFonts w:asciiTheme="minorHAnsi" w:hAnsiTheme="minorHAnsi" w:cstheme="minorHAnsi"/>
        </w:rPr>
        <w:t xml:space="preserve"> i </w:t>
      </w:r>
      <w:r w:rsidRPr="001E2703">
        <w:rPr>
          <w:rFonts w:asciiTheme="minorHAnsi" w:hAnsiTheme="minorHAnsi" w:cstheme="minorHAnsi"/>
        </w:rPr>
        <w:t xml:space="preserve">dyrektywą, przeprowadzenie </w:t>
      </w:r>
      <w:r w:rsidR="00BB7257" w:rsidRPr="001E2703">
        <w:rPr>
          <w:rFonts w:asciiTheme="minorHAnsi" w:hAnsiTheme="minorHAnsi" w:cstheme="minorHAnsi"/>
        </w:rPr>
        <w:t>stra</w:t>
      </w:r>
      <w:r w:rsidRPr="001E2703">
        <w:rPr>
          <w:rFonts w:asciiTheme="minorHAnsi" w:hAnsiTheme="minorHAnsi" w:cstheme="minorHAnsi"/>
        </w:rPr>
        <w:t>tegicznej oceny oddziaływania</w:t>
      </w:r>
      <w:r w:rsidR="007F229C">
        <w:rPr>
          <w:rFonts w:asciiTheme="minorHAnsi" w:hAnsiTheme="minorHAnsi" w:cstheme="minorHAnsi"/>
        </w:rPr>
        <w:t xml:space="preserve"> na </w:t>
      </w:r>
      <w:r w:rsidRPr="001E2703">
        <w:rPr>
          <w:rFonts w:asciiTheme="minorHAnsi" w:hAnsiTheme="minorHAnsi" w:cstheme="minorHAnsi"/>
        </w:rPr>
        <w:t>środowisko wymagane jest</w:t>
      </w:r>
      <w:r w:rsidR="00D86925">
        <w:rPr>
          <w:rFonts w:asciiTheme="minorHAnsi" w:hAnsiTheme="minorHAnsi" w:cstheme="minorHAnsi"/>
        </w:rPr>
        <w:t xml:space="preserve"> dla </w:t>
      </w:r>
      <w:r w:rsidRPr="001E2703">
        <w:rPr>
          <w:rFonts w:asciiTheme="minorHAnsi" w:hAnsiTheme="minorHAnsi" w:cstheme="minorHAnsi"/>
        </w:rPr>
        <w:t xml:space="preserve">polityk, </w:t>
      </w:r>
      <w:r w:rsidR="0046391A" w:rsidRPr="001E2703">
        <w:rPr>
          <w:rFonts w:asciiTheme="minorHAnsi" w:hAnsiTheme="minorHAnsi" w:cstheme="minorHAnsi"/>
        </w:rPr>
        <w:t>stra</w:t>
      </w:r>
      <w:r w:rsidRPr="001E2703">
        <w:rPr>
          <w:rFonts w:asciiTheme="minorHAnsi" w:hAnsiTheme="minorHAnsi" w:cstheme="minorHAnsi"/>
        </w:rPr>
        <w:t>tegii, planów lub programów</w:t>
      </w:r>
      <w:r w:rsidR="007F229C">
        <w:rPr>
          <w:rFonts w:asciiTheme="minorHAnsi" w:hAnsiTheme="minorHAnsi" w:cstheme="minorHAnsi"/>
        </w:rPr>
        <w:t xml:space="preserve"> w </w:t>
      </w:r>
      <w:r w:rsidRPr="001E2703">
        <w:rPr>
          <w:rFonts w:asciiTheme="minorHAnsi" w:hAnsiTheme="minorHAnsi" w:cstheme="minorHAnsi"/>
        </w:rPr>
        <w:t>dziedzinie przemysłu, energetyki, transportu, telekomunikacji, gospodarki wodnej, gospodarki odpadami, leśnictwa, rolnictwa, rybołówstwa, turystyki</w:t>
      </w:r>
      <w:r w:rsidR="007F229C">
        <w:rPr>
          <w:rFonts w:asciiTheme="minorHAnsi" w:hAnsiTheme="minorHAnsi" w:cstheme="minorHAnsi"/>
        </w:rPr>
        <w:t xml:space="preserve"> i </w:t>
      </w:r>
      <w:r w:rsidRPr="001E2703">
        <w:rPr>
          <w:rFonts w:asciiTheme="minorHAnsi" w:hAnsiTheme="minorHAnsi" w:cstheme="minorHAnsi"/>
        </w:rPr>
        <w:t xml:space="preserve">wykorzystywania terenu, opracowywanych lub przyjmowanych przez organy </w:t>
      </w:r>
      <w:r w:rsidR="008E1C4C" w:rsidRPr="001E2703">
        <w:rPr>
          <w:rFonts w:asciiTheme="minorHAnsi" w:hAnsiTheme="minorHAnsi" w:cstheme="minorHAnsi"/>
        </w:rPr>
        <w:t>administracji</w:t>
      </w:r>
      <w:r w:rsidRPr="001E2703">
        <w:rPr>
          <w:rFonts w:asciiTheme="minorHAnsi" w:hAnsiTheme="minorHAnsi" w:cstheme="minorHAnsi"/>
        </w:rPr>
        <w:t>, wyznaczających ramy</w:t>
      </w:r>
      <w:r w:rsidR="00D86925">
        <w:rPr>
          <w:rFonts w:asciiTheme="minorHAnsi" w:hAnsiTheme="minorHAnsi" w:cstheme="minorHAnsi"/>
        </w:rPr>
        <w:t xml:space="preserve"> dla </w:t>
      </w:r>
      <w:r w:rsidRPr="001E2703">
        <w:rPr>
          <w:rFonts w:asciiTheme="minorHAnsi" w:hAnsiTheme="minorHAnsi" w:cstheme="minorHAnsi"/>
        </w:rPr>
        <w:t>późniejszej realizacji przedsięwzięć mogących znacząco oddziaływać</w:t>
      </w:r>
      <w:r w:rsidR="007F229C">
        <w:rPr>
          <w:rFonts w:asciiTheme="minorHAnsi" w:hAnsiTheme="minorHAnsi" w:cstheme="minorHAnsi"/>
        </w:rPr>
        <w:t xml:space="preserve"> na </w:t>
      </w:r>
      <w:r w:rsidRPr="001E2703">
        <w:rPr>
          <w:rFonts w:asciiTheme="minorHAnsi" w:hAnsiTheme="minorHAnsi" w:cstheme="minorHAnsi"/>
        </w:rPr>
        <w:t>środowisko.</w:t>
      </w:r>
    </w:p>
    <w:p w14:paraId="4E602FB8" w14:textId="77777777" w:rsidR="003B49A4" w:rsidRPr="001E2703" w:rsidRDefault="003B49A4" w:rsidP="00801048">
      <w:pPr>
        <w:pStyle w:val="Mnormal"/>
        <w:rPr>
          <w:rFonts w:asciiTheme="minorHAnsi" w:hAnsiTheme="minorHAnsi" w:cstheme="minorHAnsi"/>
        </w:rPr>
      </w:pPr>
      <w:r w:rsidRPr="001E2703">
        <w:rPr>
          <w:rFonts w:asciiTheme="minorHAnsi" w:hAnsiTheme="minorHAnsi" w:cstheme="minorHAnsi"/>
        </w:rPr>
        <w:t xml:space="preserve">Do takich dokumentów należy </w:t>
      </w:r>
      <w:r w:rsidR="00831B34" w:rsidRPr="001E2703">
        <w:rPr>
          <w:rFonts w:asciiTheme="minorHAnsi" w:hAnsiTheme="minorHAnsi" w:cstheme="minorHAnsi"/>
        </w:rPr>
        <w:t>oceniana</w:t>
      </w:r>
      <w:r w:rsidR="001D1763" w:rsidRPr="001E2703">
        <w:rPr>
          <w:rFonts w:asciiTheme="minorHAnsi" w:hAnsiTheme="minorHAnsi" w:cstheme="minorHAnsi"/>
        </w:rPr>
        <w:t xml:space="preserve"> </w:t>
      </w:r>
      <w:r w:rsidR="007C657A" w:rsidRPr="001E2703">
        <w:rPr>
          <w:rFonts w:asciiTheme="minorHAnsi" w:hAnsiTheme="minorHAnsi" w:cstheme="minorHAnsi"/>
        </w:rPr>
        <w:t>PEP2040</w:t>
      </w:r>
      <w:r w:rsidR="007F229C">
        <w:rPr>
          <w:rFonts w:asciiTheme="minorHAnsi" w:hAnsiTheme="minorHAnsi" w:cstheme="minorHAnsi"/>
        </w:rPr>
        <w:t xml:space="preserve"> i w </w:t>
      </w:r>
      <w:r w:rsidRPr="001E2703">
        <w:rPr>
          <w:rFonts w:asciiTheme="minorHAnsi" w:hAnsiTheme="minorHAnsi" w:cstheme="minorHAnsi"/>
        </w:rPr>
        <w:t>związku</w:t>
      </w:r>
      <w:r w:rsidR="00720070">
        <w:rPr>
          <w:rFonts w:asciiTheme="minorHAnsi" w:hAnsiTheme="minorHAnsi" w:cstheme="minorHAnsi"/>
        </w:rPr>
        <w:t xml:space="preserve"> z </w:t>
      </w:r>
      <w:r w:rsidRPr="001E2703">
        <w:rPr>
          <w:rFonts w:asciiTheme="minorHAnsi" w:hAnsiTheme="minorHAnsi" w:cstheme="minorHAnsi"/>
        </w:rPr>
        <w:t>tym organ opracowujący projekt dokumentu zobowiązany jest</w:t>
      </w:r>
      <w:r w:rsidR="007F229C">
        <w:rPr>
          <w:rFonts w:asciiTheme="minorHAnsi" w:hAnsiTheme="minorHAnsi" w:cstheme="minorHAnsi"/>
        </w:rPr>
        <w:t xml:space="preserve"> do </w:t>
      </w:r>
      <w:r w:rsidRPr="001E2703">
        <w:rPr>
          <w:rFonts w:asciiTheme="minorHAnsi" w:hAnsiTheme="minorHAnsi" w:cstheme="minorHAnsi"/>
        </w:rPr>
        <w:t xml:space="preserve">sporządzenia Prognozy oddziaływania </w:t>
      </w:r>
      <w:r w:rsidR="0058134C" w:rsidRPr="001E2703">
        <w:rPr>
          <w:rFonts w:asciiTheme="minorHAnsi" w:hAnsiTheme="minorHAnsi" w:cstheme="minorHAnsi"/>
        </w:rPr>
        <w:t>jej</w:t>
      </w:r>
      <w:r w:rsidR="007F229C">
        <w:rPr>
          <w:rFonts w:asciiTheme="minorHAnsi" w:hAnsiTheme="minorHAnsi" w:cstheme="minorHAnsi"/>
        </w:rPr>
        <w:t xml:space="preserve"> na </w:t>
      </w:r>
      <w:r w:rsidRPr="001E2703">
        <w:rPr>
          <w:rFonts w:asciiTheme="minorHAnsi" w:hAnsiTheme="minorHAnsi" w:cstheme="minorHAnsi"/>
        </w:rPr>
        <w:t>środowisko.</w:t>
      </w:r>
    </w:p>
    <w:p w14:paraId="5B13768A" w14:textId="77777777" w:rsidR="003B49A4" w:rsidRPr="001E2703" w:rsidRDefault="003B49A4" w:rsidP="00801048">
      <w:pPr>
        <w:pStyle w:val="Mnormal"/>
        <w:rPr>
          <w:rFonts w:asciiTheme="minorHAnsi" w:hAnsiTheme="minorHAnsi" w:cstheme="minorHAnsi"/>
        </w:rPr>
      </w:pPr>
      <w:r w:rsidRPr="001E2703">
        <w:rPr>
          <w:rFonts w:asciiTheme="minorHAnsi" w:hAnsiTheme="minorHAnsi" w:cstheme="minorHAnsi"/>
        </w:rPr>
        <w:t>Ponadto</w:t>
      </w:r>
      <w:r w:rsidR="007F229C">
        <w:rPr>
          <w:rFonts w:asciiTheme="minorHAnsi" w:hAnsiTheme="minorHAnsi" w:cstheme="minorHAnsi"/>
        </w:rPr>
        <w:t xml:space="preserve"> do </w:t>
      </w:r>
      <w:r w:rsidRPr="001E2703">
        <w:rPr>
          <w:rFonts w:asciiTheme="minorHAnsi" w:hAnsiTheme="minorHAnsi" w:cstheme="minorHAnsi"/>
        </w:rPr>
        <w:t>formalnej klasyfikacji przedsięwzięć</w:t>
      </w:r>
      <w:r w:rsidR="00720070">
        <w:rPr>
          <w:rFonts w:asciiTheme="minorHAnsi" w:hAnsiTheme="minorHAnsi" w:cstheme="minorHAnsi"/>
        </w:rPr>
        <w:t xml:space="preserve"> z </w:t>
      </w:r>
      <w:r w:rsidRPr="001E2703">
        <w:rPr>
          <w:rFonts w:asciiTheme="minorHAnsi" w:hAnsiTheme="minorHAnsi" w:cstheme="minorHAnsi"/>
        </w:rPr>
        <w:t>punktu widzenia ich oddziaływania</w:t>
      </w:r>
      <w:r w:rsidR="007F229C">
        <w:rPr>
          <w:rFonts w:asciiTheme="minorHAnsi" w:hAnsiTheme="minorHAnsi" w:cstheme="minorHAnsi"/>
        </w:rPr>
        <w:t xml:space="preserve"> na </w:t>
      </w:r>
      <w:r w:rsidRPr="001E2703">
        <w:rPr>
          <w:rFonts w:asciiTheme="minorHAnsi" w:hAnsiTheme="minorHAnsi" w:cstheme="minorHAnsi"/>
        </w:rPr>
        <w:t>środowisko wykorzystano Rozporządzenie Rady Mini</w:t>
      </w:r>
      <w:r w:rsidR="004C25AF" w:rsidRPr="001E2703">
        <w:rPr>
          <w:rFonts w:asciiTheme="minorHAnsi" w:hAnsiTheme="minorHAnsi" w:cstheme="minorHAnsi"/>
        </w:rPr>
        <w:t>strów</w:t>
      </w:r>
      <w:r w:rsidR="007F229C">
        <w:rPr>
          <w:rFonts w:asciiTheme="minorHAnsi" w:hAnsiTheme="minorHAnsi" w:cstheme="minorHAnsi"/>
        </w:rPr>
        <w:t xml:space="preserve"> w </w:t>
      </w:r>
      <w:r w:rsidRPr="001E2703">
        <w:rPr>
          <w:rFonts w:asciiTheme="minorHAnsi" w:hAnsiTheme="minorHAnsi" w:cstheme="minorHAnsi"/>
        </w:rPr>
        <w:t>sprawie przedsięwzięć mogących znacząco oddziaływać</w:t>
      </w:r>
      <w:r w:rsidR="007F229C">
        <w:rPr>
          <w:rFonts w:asciiTheme="minorHAnsi" w:hAnsiTheme="minorHAnsi" w:cstheme="minorHAnsi"/>
        </w:rPr>
        <w:t xml:space="preserve"> na </w:t>
      </w:r>
      <w:r w:rsidRPr="001E2703">
        <w:rPr>
          <w:rFonts w:asciiTheme="minorHAnsi" w:hAnsiTheme="minorHAnsi" w:cstheme="minorHAnsi"/>
        </w:rPr>
        <w:t>środowisko</w:t>
      </w:r>
      <w:r w:rsidRPr="001E2703">
        <w:rPr>
          <w:rFonts w:asciiTheme="minorHAnsi" w:eastAsia="SimSun" w:hAnsiTheme="minorHAnsi" w:cstheme="minorHAnsi"/>
          <w:vertAlign w:val="superscript"/>
        </w:rPr>
        <w:footnoteReference w:id="7"/>
      </w:r>
      <w:r w:rsidRPr="001E2703">
        <w:rPr>
          <w:rFonts w:asciiTheme="minorHAnsi" w:hAnsiTheme="minorHAnsi" w:cstheme="minorHAnsi"/>
        </w:rPr>
        <w:t>, wydane</w:t>
      </w:r>
      <w:r w:rsidR="007F229C">
        <w:rPr>
          <w:rFonts w:asciiTheme="minorHAnsi" w:hAnsiTheme="minorHAnsi" w:cstheme="minorHAnsi"/>
        </w:rPr>
        <w:t xml:space="preserve"> na </w:t>
      </w:r>
      <w:r w:rsidRPr="001E2703">
        <w:rPr>
          <w:rFonts w:asciiTheme="minorHAnsi" w:hAnsiTheme="minorHAnsi" w:cstheme="minorHAnsi"/>
        </w:rPr>
        <w:t>podstawie delegacji art. 60 wyżej wspomnianej ustawy.</w:t>
      </w:r>
      <w:r w:rsidR="007F229C">
        <w:rPr>
          <w:rFonts w:asciiTheme="minorHAnsi" w:hAnsiTheme="minorHAnsi" w:cstheme="minorHAnsi"/>
        </w:rPr>
        <w:t xml:space="preserve"> w </w:t>
      </w:r>
      <w:r w:rsidRPr="001E2703">
        <w:rPr>
          <w:rFonts w:asciiTheme="minorHAnsi" w:hAnsiTheme="minorHAnsi" w:cstheme="minorHAnsi"/>
        </w:rPr>
        <w:t>zakresie ochrony przyrody oparto się</w:t>
      </w:r>
      <w:r w:rsidR="007F229C">
        <w:rPr>
          <w:rFonts w:asciiTheme="minorHAnsi" w:hAnsiTheme="minorHAnsi" w:cstheme="minorHAnsi"/>
        </w:rPr>
        <w:t xml:space="preserve"> na </w:t>
      </w:r>
      <w:r w:rsidRPr="001E2703">
        <w:rPr>
          <w:rFonts w:asciiTheme="minorHAnsi" w:hAnsiTheme="minorHAnsi" w:cstheme="minorHAnsi"/>
        </w:rPr>
        <w:t>przepisach Ustawy</w:t>
      </w:r>
      <w:r w:rsidR="00720070">
        <w:rPr>
          <w:rFonts w:asciiTheme="minorHAnsi" w:hAnsiTheme="minorHAnsi" w:cstheme="minorHAnsi"/>
        </w:rPr>
        <w:t xml:space="preserve"> z </w:t>
      </w:r>
      <w:r w:rsidRPr="001E2703">
        <w:rPr>
          <w:rFonts w:asciiTheme="minorHAnsi" w:hAnsiTheme="minorHAnsi" w:cstheme="minorHAnsi"/>
        </w:rPr>
        <w:t>dnia 16 kwietnia 2004 r.</w:t>
      </w:r>
      <w:r w:rsidR="00D86925">
        <w:rPr>
          <w:rFonts w:asciiTheme="minorHAnsi" w:hAnsiTheme="minorHAnsi" w:cstheme="minorHAnsi"/>
        </w:rPr>
        <w:t xml:space="preserve"> o </w:t>
      </w:r>
      <w:r w:rsidRPr="001E2703">
        <w:rPr>
          <w:rFonts w:asciiTheme="minorHAnsi" w:hAnsiTheme="minorHAnsi" w:cstheme="minorHAnsi"/>
        </w:rPr>
        <w:t>ochronie przyrody</w:t>
      </w:r>
      <w:r w:rsidRPr="001E2703">
        <w:rPr>
          <w:rStyle w:val="Odwoanieprzypisudolnego"/>
          <w:rFonts w:asciiTheme="minorHAnsi" w:hAnsiTheme="minorHAnsi" w:cstheme="minorHAnsi"/>
        </w:rPr>
        <w:footnoteReference w:id="8"/>
      </w:r>
      <w:r w:rsidRPr="001E2703">
        <w:rPr>
          <w:rFonts w:asciiTheme="minorHAnsi" w:hAnsiTheme="minorHAnsi" w:cstheme="minorHAnsi"/>
        </w:rPr>
        <w:t xml:space="preserve"> </w:t>
      </w:r>
    </w:p>
    <w:p w14:paraId="14B77E07" w14:textId="6729CF9D" w:rsidR="0094345F" w:rsidRPr="001E2703" w:rsidRDefault="0094345F" w:rsidP="00801048">
      <w:pPr>
        <w:pStyle w:val="Mnagl2"/>
        <w:spacing w:before="0" w:line="276" w:lineRule="auto"/>
        <w:rPr>
          <w:rFonts w:asciiTheme="minorHAnsi" w:hAnsiTheme="minorHAnsi" w:cstheme="minorHAnsi"/>
          <w:szCs w:val="20"/>
        </w:rPr>
      </w:pPr>
      <w:bookmarkStart w:id="28" w:name="_Toc20228717"/>
      <w:r w:rsidRPr="001E2703">
        <w:rPr>
          <w:rFonts w:asciiTheme="minorHAnsi" w:hAnsiTheme="minorHAnsi" w:cstheme="minorHAnsi"/>
          <w:szCs w:val="20"/>
        </w:rPr>
        <w:t>Cel</w:t>
      </w:r>
      <w:r w:rsidR="007F229C">
        <w:rPr>
          <w:rFonts w:asciiTheme="minorHAnsi" w:hAnsiTheme="minorHAnsi" w:cstheme="minorHAnsi"/>
          <w:szCs w:val="20"/>
        </w:rPr>
        <w:t xml:space="preserve"> i </w:t>
      </w:r>
      <w:r w:rsidRPr="001E2703">
        <w:rPr>
          <w:rFonts w:asciiTheme="minorHAnsi" w:hAnsiTheme="minorHAnsi" w:cstheme="minorHAnsi"/>
          <w:szCs w:val="20"/>
        </w:rPr>
        <w:t>zakres prognozy</w:t>
      </w:r>
      <w:bookmarkEnd w:id="28"/>
    </w:p>
    <w:p w14:paraId="42C2DE13" w14:textId="77777777" w:rsidR="00563DA0" w:rsidRPr="001E2703" w:rsidRDefault="00563DA0" w:rsidP="00563DA0">
      <w:pPr>
        <w:pStyle w:val="Mnormal"/>
        <w:rPr>
          <w:rFonts w:asciiTheme="minorHAnsi" w:eastAsia="Calibri" w:hAnsiTheme="minorHAnsi" w:cstheme="minorHAnsi"/>
        </w:rPr>
      </w:pPr>
      <w:bookmarkStart w:id="29" w:name="_Ref20226357"/>
      <w:bookmarkStart w:id="30" w:name="_Toc23587132"/>
      <w:r w:rsidRPr="001E2703">
        <w:rPr>
          <w:rFonts w:asciiTheme="minorHAnsi" w:eastAsia="Calibri" w:hAnsiTheme="minorHAnsi" w:cstheme="minorHAnsi"/>
        </w:rPr>
        <w:t>Głównym celem opracowania prognozy oddziaływania</w:t>
      </w:r>
      <w:r>
        <w:rPr>
          <w:rFonts w:asciiTheme="minorHAnsi" w:eastAsia="Calibri" w:hAnsiTheme="minorHAnsi" w:cstheme="minorHAnsi"/>
        </w:rPr>
        <w:t xml:space="preserve"> na </w:t>
      </w:r>
      <w:r w:rsidRPr="001E2703">
        <w:rPr>
          <w:rFonts w:asciiTheme="minorHAnsi" w:eastAsia="Calibri" w:hAnsiTheme="minorHAnsi" w:cstheme="minorHAnsi"/>
        </w:rPr>
        <w:t xml:space="preserve">środowisko </w:t>
      </w:r>
      <w:r w:rsidRPr="001E2703">
        <w:rPr>
          <w:rFonts w:asciiTheme="minorHAnsi" w:hAnsiTheme="minorHAnsi" w:cstheme="minorHAnsi"/>
          <w:color w:val="000000"/>
        </w:rPr>
        <w:t>PEP2040 jest</w:t>
      </w:r>
      <w:r w:rsidRPr="001E2703">
        <w:rPr>
          <w:rFonts w:asciiTheme="minorHAnsi" w:eastAsia="Calibri" w:hAnsiTheme="minorHAnsi" w:cstheme="minorHAnsi"/>
        </w:rPr>
        <w:t xml:space="preserve"> ustalenie jej oddziaływania</w:t>
      </w:r>
      <w:r>
        <w:rPr>
          <w:rFonts w:asciiTheme="minorHAnsi" w:eastAsia="Calibri" w:hAnsiTheme="minorHAnsi" w:cstheme="minorHAnsi"/>
        </w:rPr>
        <w:t xml:space="preserve"> na </w:t>
      </w:r>
      <w:r w:rsidRPr="001E2703">
        <w:rPr>
          <w:rFonts w:asciiTheme="minorHAnsi" w:eastAsia="Calibri" w:hAnsiTheme="minorHAnsi" w:cstheme="minorHAnsi"/>
        </w:rPr>
        <w:t xml:space="preserve">wszystkie elementy środowiska. </w:t>
      </w:r>
    </w:p>
    <w:p w14:paraId="48CE5E70" w14:textId="77777777" w:rsidR="00563DA0" w:rsidRPr="001E2703" w:rsidRDefault="00563DA0" w:rsidP="00563DA0">
      <w:pPr>
        <w:pStyle w:val="Mnormal"/>
        <w:rPr>
          <w:rFonts w:asciiTheme="minorHAnsi" w:hAnsiTheme="minorHAnsi" w:cstheme="minorHAnsi"/>
        </w:rPr>
      </w:pPr>
      <w:r w:rsidRPr="001E2703">
        <w:rPr>
          <w:rFonts w:asciiTheme="minorHAnsi" w:eastAsia="Calibri" w:hAnsiTheme="minorHAnsi" w:cstheme="minorHAnsi"/>
        </w:rPr>
        <w:t xml:space="preserve">Podstawowy zakres wykonywanych prognoz ustalony jest </w:t>
      </w:r>
      <w:r w:rsidRPr="001E2703">
        <w:rPr>
          <w:rFonts w:asciiTheme="minorHAnsi" w:hAnsiTheme="minorHAnsi" w:cstheme="minorHAnsi"/>
          <w:color w:val="000000"/>
        </w:rPr>
        <w:t>ustawą</w:t>
      </w:r>
      <w:r>
        <w:rPr>
          <w:rFonts w:asciiTheme="minorHAnsi" w:hAnsiTheme="minorHAnsi" w:cstheme="minorHAnsi"/>
          <w:color w:val="000000"/>
        </w:rPr>
        <w:t xml:space="preserve"> z </w:t>
      </w:r>
      <w:r w:rsidRPr="001E2703">
        <w:rPr>
          <w:rFonts w:asciiTheme="minorHAnsi" w:hAnsiTheme="minorHAnsi" w:cstheme="minorHAnsi"/>
        </w:rPr>
        <w:t>dnia 3 października 2008 r.</w:t>
      </w:r>
      <w:r>
        <w:rPr>
          <w:rFonts w:asciiTheme="minorHAnsi" w:hAnsiTheme="minorHAnsi" w:cstheme="minorHAnsi"/>
        </w:rPr>
        <w:t xml:space="preserve"> o </w:t>
      </w:r>
      <w:r w:rsidRPr="001E2703">
        <w:rPr>
          <w:rFonts w:asciiTheme="minorHAnsi" w:hAnsiTheme="minorHAnsi" w:cstheme="minorHAnsi"/>
        </w:rPr>
        <w:t>udostępnianiu informacji</w:t>
      </w:r>
      <w:r>
        <w:rPr>
          <w:rFonts w:asciiTheme="minorHAnsi" w:hAnsiTheme="minorHAnsi" w:cstheme="minorHAnsi"/>
        </w:rPr>
        <w:t xml:space="preserve"> o </w:t>
      </w:r>
      <w:r w:rsidRPr="001E2703">
        <w:rPr>
          <w:rFonts w:asciiTheme="minorHAnsi" w:hAnsiTheme="minorHAnsi" w:cstheme="minorHAnsi"/>
        </w:rPr>
        <w:t>środowisku</w:t>
      </w:r>
      <w:r>
        <w:rPr>
          <w:rFonts w:asciiTheme="minorHAnsi" w:hAnsiTheme="minorHAnsi" w:cstheme="minorHAnsi"/>
        </w:rPr>
        <w:t xml:space="preserve"> i </w:t>
      </w:r>
      <w:r w:rsidRPr="001E2703">
        <w:rPr>
          <w:rFonts w:asciiTheme="minorHAnsi" w:hAnsiTheme="minorHAnsi" w:cstheme="minorHAnsi"/>
        </w:rPr>
        <w:t>jego ochronie, udziale społeczeństwa</w:t>
      </w:r>
      <w:r>
        <w:rPr>
          <w:rFonts w:asciiTheme="minorHAnsi" w:hAnsiTheme="minorHAnsi" w:cstheme="minorHAnsi"/>
        </w:rPr>
        <w:t xml:space="preserve"> w </w:t>
      </w:r>
      <w:r w:rsidRPr="001E2703">
        <w:rPr>
          <w:rFonts w:asciiTheme="minorHAnsi" w:hAnsiTheme="minorHAnsi" w:cstheme="minorHAnsi"/>
        </w:rPr>
        <w:t>ochronie środowiska oraz</w:t>
      </w:r>
      <w:r>
        <w:rPr>
          <w:rFonts w:asciiTheme="minorHAnsi" w:hAnsiTheme="minorHAnsi" w:cstheme="minorHAnsi"/>
        </w:rPr>
        <w:t xml:space="preserve"> o </w:t>
      </w:r>
      <w:r w:rsidRPr="001E2703">
        <w:rPr>
          <w:rFonts w:asciiTheme="minorHAnsi" w:hAnsiTheme="minorHAnsi" w:cstheme="minorHAnsi"/>
        </w:rPr>
        <w:t>ocenach oddziaływania</w:t>
      </w:r>
      <w:r>
        <w:rPr>
          <w:rFonts w:asciiTheme="minorHAnsi" w:hAnsiTheme="minorHAnsi" w:cstheme="minorHAnsi"/>
        </w:rPr>
        <w:t xml:space="preserve"> na </w:t>
      </w:r>
      <w:r w:rsidRPr="001E2703">
        <w:rPr>
          <w:rFonts w:asciiTheme="minorHAnsi" w:hAnsiTheme="minorHAnsi" w:cstheme="minorHAnsi"/>
        </w:rPr>
        <w:t>środowisko</w:t>
      </w:r>
      <w:r w:rsidRPr="001E2703">
        <w:rPr>
          <w:rStyle w:val="Odwoanieprzypisudolnego"/>
          <w:rFonts w:asciiTheme="minorHAnsi" w:hAnsiTheme="minorHAnsi" w:cstheme="minorHAnsi"/>
        </w:rPr>
        <w:footnoteReference w:id="9"/>
      </w:r>
      <w:r w:rsidRPr="001E2703">
        <w:rPr>
          <w:rFonts w:asciiTheme="minorHAnsi" w:hAnsiTheme="minorHAnsi" w:cstheme="minorHAnsi"/>
        </w:rPr>
        <w:t>.</w:t>
      </w:r>
      <w:r w:rsidRPr="001E2703">
        <w:rPr>
          <w:rFonts w:asciiTheme="minorHAnsi" w:hAnsiTheme="minorHAnsi" w:cstheme="minorHAnsi"/>
          <w:i/>
        </w:rPr>
        <w:t xml:space="preserve"> </w:t>
      </w:r>
      <w:r w:rsidRPr="001E2703">
        <w:rPr>
          <w:rFonts w:asciiTheme="minorHAnsi" w:hAnsiTheme="minorHAnsi" w:cstheme="minorHAnsi"/>
        </w:rPr>
        <w:t>Prognoza, zgodnie</w:t>
      </w:r>
      <w:r>
        <w:rPr>
          <w:rFonts w:asciiTheme="minorHAnsi" w:hAnsiTheme="minorHAnsi" w:cstheme="minorHAnsi"/>
        </w:rPr>
        <w:t xml:space="preserve"> z </w:t>
      </w:r>
      <w:r w:rsidRPr="001E2703">
        <w:rPr>
          <w:rFonts w:asciiTheme="minorHAnsi" w:hAnsiTheme="minorHAnsi" w:cstheme="minorHAnsi"/>
        </w:rPr>
        <w:t>wyżej wspomnianą ustawą zawiera:</w:t>
      </w:r>
    </w:p>
    <w:p w14:paraId="3009B8DE" w14:textId="77777777" w:rsidR="00563DA0" w:rsidRPr="001E2703" w:rsidRDefault="00563DA0" w:rsidP="00563DA0">
      <w:pPr>
        <w:pStyle w:val="Mwypkt"/>
        <w:ind w:left="426" w:hanging="357"/>
        <w:rPr>
          <w:rFonts w:asciiTheme="minorHAnsi" w:hAnsiTheme="minorHAnsi" w:cstheme="minorHAnsi"/>
        </w:rPr>
      </w:pPr>
      <w:r w:rsidRPr="001E2703">
        <w:rPr>
          <w:rFonts w:asciiTheme="minorHAnsi" w:hAnsiTheme="minorHAnsi" w:cstheme="minorHAnsi"/>
        </w:rPr>
        <w:t>informacje</w:t>
      </w:r>
      <w:r>
        <w:rPr>
          <w:rFonts w:asciiTheme="minorHAnsi" w:hAnsiTheme="minorHAnsi" w:cstheme="minorHAnsi"/>
        </w:rPr>
        <w:t xml:space="preserve"> o </w:t>
      </w:r>
      <w:r w:rsidRPr="001E2703">
        <w:rPr>
          <w:rFonts w:asciiTheme="minorHAnsi" w:hAnsiTheme="minorHAnsi" w:cstheme="minorHAnsi"/>
        </w:rPr>
        <w:t>zawartości, głównych celach projektowanego dokumentu oraz jego powiązaniach</w:t>
      </w:r>
      <w:r>
        <w:rPr>
          <w:rFonts w:asciiTheme="minorHAnsi" w:hAnsiTheme="minorHAnsi" w:cstheme="minorHAnsi"/>
        </w:rPr>
        <w:t xml:space="preserve"> z </w:t>
      </w:r>
      <w:r w:rsidRPr="001E2703">
        <w:rPr>
          <w:rFonts w:asciiTheme="minorHAnsi" w:hAnsiTheme="minorHAnsi" w:cstheme="minorHAnsi"/>
        </w:rPr>
        <w:t xml:space="preserve">innymi dokumentami, </w:t>
      </w:r>
    </w:p>
    <w:p w14:paraId="0005EFC0" w14:textId="77777777" w:rsidR="00563DA0" w:rsidRPr="001E2703" w:rsidRDefault="00563DA0" w:rsidP="00563DA0">
      <w:pPr>
        <w:pStyle w:val="Mwypkt"/>
        <w:ind w:left="426" w:hanging="357"/>
        <w:rPr>
          <w:rFonts w:asciiTheme="minorHAnsi" w:hAnsiTheme="minorHAnsi" w:cstheme="minorHAnsi"/>
        </w:rPr>
      </w:pPr>
      <w:r w:rsidRPr="001E2703">
        <w:rPr>
          <w:rFonts w:asciiTheme="minorHAnsi" w:hAnsiTheme="minorHAnsi" w:cstheme="minorHAnsi"/>
        </w:rPr>
        <w:t>informacje</w:t>
      </w:r>
      <w:r>
        <w:rPr>
          <w:rFonts w:asciiTheme="minorHAnsi" w:hAnsiTheme="minorHAnsi" w:cstheme="minorHAnsi"/>
        </w:rPr>
        <w:t xml:space="preserve"> o </w:t>
      </w:r>
      <w:r w:rsidRPr="001E2703">
        <w:rPr>
          <w:rFonts w:asciiTheme="minorHAnsi" w:hAnsiTheme="minorHAnsi" w:cstheme="minorHAnsi"/>
        </w:rPr>
        <w:t xml:space="preserve">metodach zastosowanych przy sporządzaniu Prognozy, </w:t>
      </w:r>
    </w:p>
    <w:p w14:paraId="7ECB36B8" w14:textId="77777777" w:rsidR="00563DA0" w:rsidRPr="001E2703" w:rsidRDefault="00563DA0" w:rsidP="00563DA0">
      <w:pPr>
        <w:pStyle w:val="Mwypkt"/>
        <w:ind w:left="426" w:hanging="357"/>
        <w:rPr>
          <w:rFonts w:asciiTheme="minorHAnsi" w:hAnsiTheme="minorHAnsi" w:cstheme="minorHAnsi"/>
        </w:rPr>
      </w:pPr>
      <w:r w:rsidRPr="001E2703">
        <w:rPr>
          <w:rFonts w:asciiTheme="minorHAnsi" w:hAnsiTheme="minorHAnsi" w:cstheme="minorHAnsi"/>
        </w:rPr>
        <w:t>propozycje dotyczące przewidywanych metod analizy skutków realizacji postanowień projektowanego dokumentu oraz częstotliwości jej przeprowadzania,</w:t>
      </w:r>
    </w:p>
    <w:p w14:paraId="54FF23DC" w14:textId="77777777" w:rsidR="00563DA0" w:rsidRPr="001E2703" w:rsidRDefault="00563DA0" w:rsidP="00563DA0">
      <w:pPr>
        <w:pStyle w:val="Mwypkt"/>
        <w:ind w:left="426" w:hanging="357"/>
        <w:rPr>
          <w:rFonts w:asciiTheme="minorHAnsi" w:hAnsiTheme="minorHAnsi" w:cstheme="minorHAnsi"/>
        </w:rPr>
      </w:pPr>
      <w:r w:rsidRPr="001E2703">
        <w:rPr>
          <w:rFonts w:asciiTheme="minorHAnsi" w:hAnsiTheme="minorHAnsi" w:cstheme="minorHAnsi"/>
        </w:rPr>
        <w:t>informacje</w:t>
      </w:r>
      <w:r>
        <w:rPr>
          <w:rFonts w:asciiTheme="minorHAnsi" w:hAnsiTheme="minorHAnsi" w:cstheme="minorHAnsi"/>
        </w:rPr>
        <w:t xml:space="preserve"> o </w:t>
      </w:r>
      <w:r w:rsidRPr="001E2703">
        <w:rPr>
          <w:rFonts w:asciiTheme="minorHAnsi" w:hAnsiTheme="minorHAnsi" w:cstheme="minorHAnsi"/>
        </w:rPr>
        <w:t>możliwym transgranicznym oddziaływaniu</w:t>
      </w:r>
      <w:r>
        <w:rPr>
          <w:rFonts w:asciiTheme="minorHAnsi" w:hAnsiTheme="minorHAnsi" w:cstheme="minorHAnsi"/>
        </w:rPr>
        <w:t xml:space="preserve"> na </w:t>
      </w:r>
      <w:r w:rsidRPr="001E2703">
        <w:rPr>
          <w:rFonts w:asciiTheme="minorHAnsi" w:hAnsiTheme="minorHAnsi" w:cstheme="minorHAnsi"/>
        </w:rPr>
        <w:t xml:space="preserve">środowisko, </w:t>
      </w:r>
    </w:p>
    <w:p w14:paraId="5B0F8FA7" w14:textId="77777777" w:rsidR="00563DA0" w:rsidRPr="001E2703" w:rsidRDefault="00563DA0" w:rsidP="00563DA0">
      <w:pPr>
        <w:pStyle w:val="Mwypkt"/>
        <w:ind w:left="426" w:hanging="357"/>
        <w:rPr>
          <w:rFonts w:asciiTheme="minorHAnsi" w:hAnsiTheme="minorHAnsi" w:cstheme="minorHAnsi"/>
        </w:rPr>
      </w:pPr>
      <w:r w:rsidRPr="001E2703">
        <w:rPr>
          <w:rFonts w:asciiTheme="minorHAnsi" w:hAnsiTheme="minorHAnsi" w:cstheme="minorHAnsi"/>
        </w:rPr>
        <w:t>streszczenie sporządzone</w:t>
      </w:r>
      <w:r>
        <w:rPr>
          <w:rFonts w:asciiTheme="minorHAnsi" w:hAnsiTheme="minorHAnsi" w:cstheme="minorHAnsi"/>
        </w:rPr>
        <w:t xml:space="preserve"> w </w:t>
      </w:r>
      <w:r w:rsidRPr="001E2703">
        <w:rPr>
          <w:rFonts w:asciiTheme="minorHAnsi" w:hAnsiTheme="minorHAnsi" w:cstheme="minorHAnsi"/>
        </w:rPr>
        <w:t>języku niespecjalistycznym.</w:t>
      </w:r>
    </w:p>
    <w:p w14:paraId="7F06E69C" w14:textId="77777777"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Ponadto Prognoza określa, analizuje</w:t>
      </w:r>
      <w:r>
        <w:rPr>
          <w:rFonts w:asciiTheme="minorHAnsi" w:hAnsiTheme="minorHAnsi" w:cstheme="minorHAnsi"/>
        </w:rPr>
        <w:t xml:space="preserve"> i </w:t>
      </w:r>
      <w:r w:rsidRPr="001E2703">
        <w:rPr>
          <w:rFonts w:asciiTheme="minorHAnsi" w:hAnsiTheme="minorHAnsi" w:cstheme="minorHAnsi"/>
        </w:rPr>
        <w:t>ocenia:</w:t>
      </w:r>
    </w:p>
    <w:p w14:paraId="46C9F2EC" w14:textId="77777777" w:rsidR="00563DA0" w:rsidRPr="001E2703" w:rsidRDefault="00563DA0" w:rsidP="00563DA0">
      <w:pPr>
        <w:pStyle w:val="Mwypkt"/>
        <w:ind w:left="426"/>
        <w:rPr>
          <w:rFonts w:asciiTheme="minorHAnsi" w:hAnsiTheme="minorHAnsi" w:cstheme="minorHAnsi"/>
        </w:rPr>
      </w:pPr>
      <w:r w:rsidRPr="001E2703">
        <w:rPr>
          <w:rFonts w:asciiTheme="minorHAnsi" w:hAnsiTheme="minorHAnsi" w:cstheme="minorHAnsi"/>
        </w:rPr>
        <w:t>istniejący stan środowiska oraz potencjalne zmiany tego stanu</w:t>
      </w:r>
      <w:r>
        <w:rPr>
          <w:rFonts w:asciiTheme="minorHAnsi" w:hAnsiTheme="minorHAnsi" w:cstheme="minorHAnsi"/>
        </w:rPr>
        <w:t xml:space="preserve"> w </w:t>
      </w:r>
      <w:r w:rsidRPr="001E2703">
        <w:rPr>
          <w:rFonts w:asciiTheme="minorHAnsi" w:hAnsiTheme="minorHAnsi" w:cstheme="minorHAnsi"/>
        </w:rPr>
        <w:t xml:space="preserve">przypadku braku realizacji projektowanego dokumentu, </w:t>
      </w:r>
    </w:p>
    <w:p w14:paraId="4C791223" w14:textId="77777777" w:rsidR="00563DA0" w:rsidRPr="001E2703" w:rsidRDefault="00563DA0" w:rsidP="00563DA0">
      <w:pPr>
        <w:pStyle w:val="Mwypkt"/>
        <w:ind w:left="426"/>
        <w:rPr>
          <w:rFonts w:asciiTheme="minorHAnsi" w:hAnsiTheme="minorHAnsi" w:cstheme="minorHAnsi"/>
        </w:rPr>
      </w:pPr>
      <w:r w:rsidRPr="001E2703">
        <w:rPr>
          <w:rFonts w:asciiTheme="minorHAnsi" w:hAnsiTheme="minorHAnsi" w:cstheme="minorHAnsi"/>
        </w:rPr>
        <w:t>stan środowiska</w:t>
      </w:r>
      <w:r>
        <w:rPr>
          <w:rFonts w:asciiTheme="minorHAnsi" w:hAnsiTheme="minorHAnsi" w:cstheme="minorHAnsi"/>
        </w:rPr>
        <w:t xml:space="preserve"> na </w:t>
      </w:r>
      <w:r w:rsidRPr="001E2703">
        <w:rPr>
          <w:rFonts w:asciiTheme="minorHAnsi" w:hAnsiTheme="minorHAnsi" w:cstheme="minorHAnsi"/>
        </w:rPr>
        <w:t xml:space="preserve">obszarach objętych przewidywanym znaczącym oddziaływaniem, </w:t>
      </w:r>
    </w:p>
    <w:p w14:paraId="5BB9B0B7" w14:textId="77777777" w:rsidR="00563DA0" w:rsidRPr="001E2703" w:rsidRDefault="00563DA0" w:rsidP="00563DA0">
      <w:pPr>
        <w:pStyle w:val="Mwypkt"/>
        <w:ind w:left="426"/>
        <w:rPr>
          <w:rFonts w:asciiTheme="minorHAnsi" w:hAnsiTheme="minorHAnsi" w:cstheme="minorHAnsi"/>
        </w:rPr>
      </w:pPr>
      <w:r w:rsidRPr="001E2703">
        <w:rPr>
          <w:rFonts w:asciiTheme="minorHAnsi" w:hAnsiTheme="minorHAnsi" w:cstheme="minorHAnsi"/>
        </w:rPr>
        <w:t>istniejące problemy ochrony środowiska istotne</w:t>
      </w:r>
      <w:r>
        <w:rPr>
          <w:rFonts w:asciiTheme="minorHAnsi" w:hAnsiTheme="minorHAnsi" w:cstheme="minorHAnsi"/>
        </w:rPr>
        <w:t xml:space="preserve"> z </w:t>
      </w:r>
      <w:r w:rsidRPr="001E2703">
        <w:rPr>
          <w:rFonts w:asciiTheme="minorHAnsi" w:hAnsiTheme="minorHAnsi" w:cstheme="minorHAnsi"/>
        </w:rPr>
        <w:t>punktu widzenia realizacji projektowanego dokumentu,</w:t>
      </w:r>
      <w:r>
        <w:rPr>
          <w:rFonts w:asciiTheme="minorHAnsi" w:hAnsiTheme="minorHAnsi" w:cstheme="minorHAnsi"/>
        </w:rPr>
        <w:t xml:space="preserve"> w </w:t>
      </w:r>
      <w:r w:rsidRPr="001E2703">
        <w:rPr>
          <w:rFonts w:asciiTheme="minorHAnsi" w:hAnsiTheme="minorHAnsi" w:cstheme="minorHAnsi"/>
        </w:rPr>
        <w:t>szczególności dotyczące obszarów podlegających ochronie</w:t>
      </w:r>
      <w:r>
        <w:rPr>
          <w:rFonts w:asciiTheme="minorHAnsi" w:hAnsiTheme="minorHAnsi" w:cstheme="minorHAnsi"/>
        </w:rPr>
        <w:t xml:space="preserve"> na </w:t>
      </w:r>
      <w:r w:rsidRPr="001E2703">
        <w:rPr>
          <w:rFonts w:asciiTheme="minorHAnsi" w:hAnsiTheme="minorHAnsi" w:cstheme="minorHAnsi"/>
        </w:rPr>
        <w:t>podstawie ustawy</w:t>
      </w:r>
      <w:r>
        <w:rPr>
          <w:rFonts w:asciiTheme="minorHAnsi" w:hAnsiTheme="minorHAnsi" w:cstheme="minorHAnsi"/>
        </w:rPr>
        <w:t xml:space="preserve"> z </w:t>
      </w:r>
      <w:r w:rsidRPr="001E2703">
        <w:rPr>
          <w:rFonts w:asciiTheme="minorHAnsi" w:hAnsiTheme="minorHAnsi" w:cstheme="minorHAnsi"/>
        </w:rPr>
        <w:t>dnia 16 kwietnia 2004 r.</w:t>
      </w:r>
      <w:r>
        <w:rPr>
          <w:rFonts w:asciiTheme="minorHAnsi" w:hAnsiTheme="minorHAnsi" w:cstheme="minorHAnsi"/>
        </w:rPr>
        <w:t xml:space="preserve"> o </w:t>
      </w:r>
      <w:r w:rsidRPr="001E2703">
        <w:rPr>
          <w:rFonts w:asciiTheme="minorHAnsi" w:hAnsiTheme="minorHAnsi" w:cstheme="minorHAnsi"/>
          <w:i/>
        </w:rPr>
        <w:t>ochronie przyrody</w:t>
      </w:r>
      <w:r w:rsidRPr="001E2703">
        <w:rPr>
          <w:rStyle w:val="Odwoanieprzypisudolnego"/>
          <w:rFonts w:asciiTheme="minorHAnsi" w:hAnsiTheme="minorHAnsi" w:cstheme="minorHAnsi"/>
          <w:i/>
        </w:rPr>
        <w:footnoteReference w:id="10"/>
      </w:r>
      <w:r w:rsidRPr="001E2703">
        <w:rPr>
          <w:rFonts w:asciiTheme="minorHAnsi" w:hAnsiTheme="minorHAnsi" w:cstheme="minorHAnsi"/>
        </w:rPr>
        <w:t>,</w:t>
      </w:r>
    </w:p>
    <w:p w14:paraId="7DBD3AD0" w14:textId="77777777" w:rsidR="00563DA0" w:rsidRPr="001E2703" w:rsidRDefault="00563DA0" w:rsidP="00563DA0">
      <w:pPr>
        <w:pStyle w:val="Mwypkt"/>
        <w:ind w:left="426"/>
        <w:rPr>
          <w:rFonts w:asciiTheme="minorHAnsi" w:hAnsiTheme="minorHAnsi" w:cstheme="minorHAnsi"/>
        </w:rPr>
      </w:pPr>
      <w:r w:rsidRPr="001E2703">
        <w:rPr>
          <w:rFonts w:asciiTheme="minorHAnsi" w:hAnsiTheme="minorHAnsi" w:cstheme="minorHAnsi"/>
        </w:rPr>
        <w:t>cele ochrony środowiska ustanowione</w:t>
      </w:r>
      <w:r>
        <w:rPr>
          <w:rFonts w:asciiTheme="minorHAnsi" w:hAnsiTheme="minorHAnsi" w:cstheme="minorHAnsi"/>
        </w:rPr>
        <w:t xml:space="preserve"> na </w:t>
      </w:r>
      <w:r w:rsidRPr="001E2703">
        <w:rPr>
          <w:rFonts w:asciiTheme="minorHAnsi" w:hAnsiTheme="minorHAnsi" w:cstheme="minorHAnsi"/>
        </w:rPr>
        <w:t>szczeblu międzynarodowym, unijnym</w:t>
      </w:r>
      <w:r>
        <w:rPr>
          <w:rFonts w:asciiTheme="minorHAnsi" w:hAnsiTheme="minorHAnsi" w:cstheme="minorHAnsi"/>
        </w:rPr>
        <w:t xml:space="preserve"> i </w:t>
      </w:r>
      <w:r w:rsidRPr="001E2703">
        <w:rPr>
          <w:rFonts w:asciiTheme="minorHAnsi" w:hAnsiTheme="minorHAnsi" w:cstheme="minorHAnsi"/>
        </w:rPr>
        <w:t>krajowym, istotne</w:t>
      </w:r>
      <w:r>
        <w:rPr>
          <w:rFonts w:asciiTheme="minorHAnsi" w:hAnsiTheme="minorHAnsi" w:cstheme="minorHAnsi"/>
        </w:rPr>
        <w:t xml:space="preserve"> z </w:t>
      </w:r>
      <w:r w:rsidRPr="001E2703">
        <w:rPr>
          <w:rFonts w:asciiTheme="minorHAnsi" w:hAnsiTheme="minorHAnsi" w:cstheme="minorHAnsi"/>
        </w:rPr>
        <w:t>punktu widzenia projektowanego dokumentu oraz sposoby,</w:t>
      </w:r>
      <w:r>
        <w:rPr>
          <w:rFonts w:asciiTheme="minorHAnsi" w:hAnsiTheme="minorHAnsi" w:cstheme="minorHAnsi"/>
        </w:rPr>
        <w:t xml:space="preserve"> w </w:t>
      </w:r>
      <w:r w:rsidRPr="001E2703">
        <w:rPr>
          <w:rFonts w:asciiTheme="minorHAnsi" w:hAnsiTheme="minorHAnsi" w:cstheme="minorHAnsi"/>
        </w:rPr>
        <w:t>jakich te cele</w:t>
      </w:r>
      <w:r>
        <w:rPr>
          <w:rFonts w:asciiTheme="minorHAnsi" w:hAnsiTheme="minorHAnsi" w:cstheme="minorHAnsi"/>
        </w:rPr>
        <w:t xml:space="preserve"> i </w:t>
      </w:r>
      <w:r w:rsidRPr="001E2703">
        <w:rPr>
          <w:rFonts w:asciiTheme="minorHAnsi" w:hAnsiTheme="minorHAnsi" w:cstheme="minorHAnsi"/>
        </w:rPr>
        <w:t xml:space="preserve">inne problemy środowiska zostały uwzględnione podczas opracowywania dokumentu, </w:t>
      </w:r>
    </w:p>
    <w:p w14:paraId="5F8631B3" w14:textId="77777777" w:rsidR="00563DA0" w:rsidRPr="001E2703" w:rsidRDefault="00563DA0" w:rsidP="00563DA0">
      <w:pPr>
        <w:pStyle w:val="Mwypkt"/>
        <w:ind w:left="426"/>
        <w:rPr>
          <w:rFonts w:asciiTheme="minorHAnsi" w:hAnsiTheme="minorHAnsi" w:cstheme="minorHAnsi"/>
        </w:rPr>
      </w:pPr>
      <w:r w:rsidRPr="001E2703">
        <w:rPr>
          <w:rFonts w:asciiTheme="minorHAnsi" w:hAnsiTheme="minorHAnsi" w:cstheme="minorHAnsi"/>
        </w:rPr>
        <w:t>przewidywane znaczące oddziaływania,</w:t>
      </w:r>
      <w:r>
        <w:rPr>
          <w:rFonts w:asciiTheme="minorHAnsi" w:hAnsiTheme="minorHAnsi" w:cstheme="minorHAnsi"/>
        </w:rPr>
        <w:t xml:space="preserve"> w </w:t>
      </w:r>
      <w:r w:rsidRPr="001E2703">
        <w:rPr>
          <w:rFonts w:asciiTheme="minorHAnsi" w:hAnsiTheme="minorHAnsi" w:cstheme="minorHAnsi"/>
        </w:rPr>
        <w:t>tym oddziaływania bezpośrednie, pośrednie, wtórne, skumulowane, krótkoterminowe, średnioterminowe</w:t>
      </w:r>
      <w:r>
        <w:rPr>
          <w:rFonts w:asciiTheme="minorHAnsi" w:hAnsiTheme="minorHAnsi" w:cstheme="minorHAnsi"/>
        </w:rPr>
        <w:t xml:space="preserve"> i </w:t>
      </w:r>
      <w:r w:rsidRPr="001E2703">
        <w:rPr>
          <w:rFonts w:asciiTheme="minorHAnsi" w:hAnsiTheme="minorHAnsi" w:cstheme="minorHAnsi"/>
        </w:rPr>
        <w:t>długoterminowe, stałe</w:t>
      </w:r>
      <w:r>
        <w:rPr>
          <w:rFonts w:asciiTheme="minorHAnsi" w:hAnsiTheme="minorHAnsi" w:cstheme="minorHAnsi"/>
        </w:rPr>
        <w:t xml:space="preserve"> i </w:t>
      </w:r>
      <w:r w:rsidRPr="001E2703">
        <w:rPr>
          <w:rFonts w:asciiTheme="minorHAnsi" w:hAnsiTheme="minorHAnsi" w:cstheme="minorHAnsi"/>
        </w:rPr>
        <w:t>chwilowe oraz pozytywne</w:t>
      </w:r>
      <w:r>
        <w:rPr>
          <w:rFonts w:asciiTheme="minorHAnsi" w:hAnsiTheme="minorHAnsi" w:cstheme="minorHAnsi"/>
        </w:rPr>
        <w:t xml:space="preserve"> i </w:t>
      </w:r>
      <w:r w:rsidRPr="001E2703">
        <w:rPr>
          <w:rFonts w:asciiTheme="minorHAnsi" w:hAnsiTheme="minorHAnsi" w:cstheme="minorHAnsi"/>
        </w:rPr>
        <w:t>negatywne,</w:t>
      </w:r>
      <w:r>
        <w:rPr>
          <w:rFonts w:asciiTheme="minorHAnsi" w:hAnsiTheme="minorHAnsi" w:cstheme="minorHAnsi"/>
        </w:rPr>
        <w:t xml:space="preserve"> na </w:t>
      </w:r>
      <w:r w:rsidRPr="001E2703">
        <w:rPr>
          <w:rFonts w:asciiTheme="minorHAnsi" w:hAnsiTheme="minorHAnsi" w:cstheme="minorHAnsi"/>
        </w:rPr>
        <w:t>cele</w:t>
      </w:r>
      <w:r>
        <w:rPr>
          <w:rFonts w:asciiTheme="minorHAnsi" w:hAnsiTheme="minorHAnsi" w:cstheme="minorHAnsi"/>
        </w:rPr>
        <w:t xml:space="preserve"> i </w:t>
      </w:r>
      <w:r w:rsidRPr="001E2703">
        <w:rPr>
          <w:rFonts w:asciiTheme="minorHAnsi" w:hAnsiTheme="minorHAnsi" w:cstheme="minorHAnsi"/>
        </w:rPr>
        <w:t>przedmiot ochrony obszaru Natura 2000 oraz integralność tego obszaru,</w:t>
      </w:r>
      <w:r>
        <w:rPr>
          <w:rFonts w:asciiTheme="minorHAnsi" w:hAnsiTheme="minorHAnsi" w:cstheme="minorHAnsi"/>
        </w:rPr>
        <w:t xml:space="preserve"> a </w:t>
      </w:r>
      <w:r w:rsidRPr="001E2703">
        <w:rPr>
          <w:rFonts w:asciiTheme="minorHAnsi" w:hAnsiTheme="minorHAnsi" w:cstheme="minorHAnsi"/>
        </w:rPr>
        <w:t>także</w:t>
      </w:r>
      <w:r>
        <w:rPr>
          <w:rFonts w:asciiTheme="minorHAnsi" w:hAnsiTheme="minorHAnsi" w:cstheme="minorHAnsi"/>
        </w:rPr>
        <w:t xml:space="preserve"> na </w:t>
      </w:r>
      <w:r w:rsidRPr="001E2703">
        <w:rPr>
          <w:rFonts w:asciiTheme="minorHAnsi" w:hAnsiTheme="minorHAnsi" w:cstheme="minorHAnsi"/>
        </w:rPr>
        <w:t>środowisko,</w:t>
      </w:r>
      <w:r>
        <w:rPr>
          <w:rFonts w:asciiTheme="minorHAnsi" w:hAnsiTheme="minorHAnsi" w:cstheme="minorHAnsi"/>
        </w:rPr>
        <w:t xml:space="preserve"> a w </w:t>
      </w:r>
      <w:r w:rsidRPr="001E2703">
        <w:rPr>
          <w:rFonts w:asciiTheme="minorHAnsi" w:hAnsiTheme="minorHAnsi" w:cstheme="minorHAnsi"/>
        </w:rPr>
        <w:t>szczególności na: różnorodność biologiczną, ludzi, zwierzęta, rośliny, wodę, powietrze, powierzchnię ziemi, krajobraz, klimat, zasoby naturalne, zabytki</w:t>
      </w:r>
      <w:r w:rsidRPr="001E2703">
        <w:rPr>
          <w:rStyle w:val="Odwoanieprzypisudolnego"/>
          <w:rFonts w:asciiTheme="minorHAnsi" w:eastAsia="Calibri" w:hAnsiTheme="minorHAnsi" w:cstheme="minorHAnsi"/>
        </w:rPr>
        <w:footnoteReference w:id="11"/>
      </w:r>
      <w:r w:rsidRPr="001E2703">
        <w:rPr>
          <w:rFonts w:asciiTheme="minorHAnsi" w:hAnsiTheme="minorHAnsi" w:cstheme="minorHAnsi"/>
        </w:rPr>
        <w:t xml:space="preserve"> oraz dobra materialne,</w:t>
      </w:r>
      <w:r>
        <w:rPr>
          <w:rFonts w:asciiTheme="minorHAnsi" w:hAnsiTheme="minorHAnsi" w:cstheme="minorHAnsi"/>
        </w:rPr>
        <w:t xml:space="preserve"> z </w:t>
      </w:r>
      <w:r w:rsidRPr="001E2703">
        <w:rPr>
          <w:rFonts w:asciiTheme="minorHAnsi" w:hAnsiTheme="minorHAnsi" w:cstheme="minorHAnsi"/>
        </w:rPr>
        <w:t>uwzględnieniem zależności między tymi elementami środowiska</w:t>
      </w:r>
      <w:r>
        <w:rPr>
          <w:rFonts w:asciiTheme="minorHAnsi" w:hAnsiTheme="minorHAnsi" w:cstheme="minorHAnsi"/>
        </w:rPr>
        <w:t xml:space="preserve"> i </w:t>
      </w:r>
      <w:r w:rsidRPr="001E2703">
        <w:rPr>
          <w:rFonts w:asciiTheme="minorHAnsi" w:hAnsiTheme="minorHAnsi" w:cstheme="minorHAnsi"/>
        </w:rPr>
        <w:t>między oddziaływaniami</w:t>
      </w:r>
      <w:r>
        <w:rPr>
          <w:rFonts w:asciiTheme="minorHAnsi" w:hAnsiTheme="minorHAnsi" w:cstheme="minorHAnsi"/>
        </w:rPr>
        <w:t xml:space="preserve"> na </w:t>
      </w:r>
      <w:r w:rsidRPr="001E2703">
        <w:rPr>
          <w:rFonts w:asciiTheme="minorHAnsi" w:hAnsiTheme="minorHAnsi" w:cstheme="minorHAnsi"/>
        </w:rPr>
        <w:t>te elementy.</w:t>
      </w:r>
    </w:p>
    <w:p w14:paraId="3A2D8ED9" w14:textId="77777777"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Prognoza przedstawia również:</w:t>
      </w:r>
    </w:p>
    <w:p w14:paraId="00CDE71D" w14:textId="77777777" w:rsidR="00563DA0" w:rsidRPr="001E2703" w:rsidRDefault="00563DA0" w:rsidP="00563DA0">
      <w:pPr>
        <w:pStyle w:val="Mwypkt"/>
        <w:ind w:left="426"/>
        <w:rPr>
          <w:rFonts w:asciiTheme="minorHAnsi" w:hAnsiTheme="minorHAnsi" w:cstheme="minorHAnsi"/>
        </w:rPr>
      </w:pPr>
      <w:r w:rsidRPr="001E2703">
        <w:rPr>
          <w:rFonts w:asciiTheme="minorHAnsi" w:hAnsiTheme="minorHAnsi" w:cstheme="minorHAnsi"/>
        </w:rPr>
        <w:t>rozwiązania mające</w:t>
      </w:r>
      <w:r>
        <w:rPr>
          <w:rFonts w:asciiTheme="minorHAnsi" w:hAnsiTheme="minorHAnsi" w:cstheme="minorHAnsi"/>
        </w:rPr>
        <w:t xml:space="preserve"> na </w:t>
      </w:r>
      <w:r w:rsidRPr="001E2703">
        <w:rPr>
          <w:rFonts w:asciiTheme="minorHAnsi" w:hAnsiTheme="minorHAnsi" w:cstheme="minorHAnsi"/>
        </w:rPr>
        <w:t>celu zapobieganie, ograniczanie lub kompensację przyrodniczą negatywnych oddziaływań</w:t>
      </w:r>
      <w:r>
        <w:rPr>
          <w:rFonts w:asciiTheme="minorHAnsi" w:hAnsiTheme="minorHAnsi" w:cstheme="minorHAnsi"/>
        </w:rPr>
        <w:t xml:space="preserve"> na </w:t>
      </w:r>
      <w:r w:rsidRPr="001E2703">
        <w:rPr>
          <w:rFonts w:asciiTheme="minorHAnsi" w:hAnsiTheme="minorHAnsi" w:cstheme="minorHAnsi"/>
        </w:rPr>
        <w:t>środowisko, mogących być rezultatem realizacji projektowanego dokumentu,</w:t>
      </w:r>
      <w:r>
        <w:rPr>
          <w:rFonts w:asciiTheme="minorHAnsi" w:hAnsiTheme="minorHAnsi" w:cstheme="minorHAnsi"/>
        </w:rPr>
        <w:t xml:space="preserve"> w </w:t>
      </w:r>
      <w:r w:rsidRPr="001E2703">
        <w:rPr>
          <w:rFonts w:asciiTheme="minorHAnsi" w:hAnsiTheme="minorHAnsi" w:cstheme="minorHAnsi"/>
        </w:rPr>
        <w:t>szczególności</w:t>
      </w:r>
      <w:r>
        <w:rPr>
          <w:rFonts w:asciiTheme="minorHAnsi" w:hAnsiTheme="minorHAnsi" w:cstheme="minorHAnsi"/>
        </w:rPr>
        <w:t xml:space="preserve"> na </w:t>
      </w:r>
      <w:r w:rsidRPr="001E2703">
        <w:rPr>
          <w:rFonts w:asciiTheme="minorHAnsi" w:hAnsiTheme="minorHAnsi" w:cstheme="minorHAnsi"/>
        </w:rPr>
        <w:t>cele</w:t>
      </w:r>
      <w:r>
        <w:rPr>
          <w:rFonts w:asciiTheme="minorHAnsi" w:hAnsiTheme="minorHAnsi" w:cstheme="minorHAnsi"/>
        </w:rPr>
        <w:t xml:space="preserve"> i </w:t>
      </w:r>
      <w:r w:rsidRPr="001E2703">
        <w:rPr>
          <w:rFonts w:asciiTheme="minorHAnsi" w:hAnsiTheme="minorHAnsi" w:cstheme="minorHAnsi"/>
        </w:rPr>
        <w:t xml:space="preserve">przedmiot ochrony obszaru Natura 2000 oraz integralność tego obszaru, </w:t>
      </w:r>
    </w:p>
    <w:p w14:paraId="7627F390" w14:textId="77777777" w:rsidR="00563DA0" w:rsidRPr="001E2703" w:rsidRDefault="00563DA0" w:rsidP="00563DA0">
      <w:pPr>
        <w:pStyle w:val="Mwypkt"/>
        <w:ind w:left="426"/>
        <w:rPr>
          <w:rFonts w:asciiTheme="minorHAnsi" w:hAnsiTheme="minorHAnsi" w:cstheme="minorHAnsi"/>
        </w:rPr>
      </w:pPr>
      <w:r w:rsidRPr="001E2703">
        <w:rPr>
          <w:rFonts w:asciiTheme="minorHAnsi" w:hAnsiTheme="minorHAnsi" w:cstheme="minorHAnsi"/>
        </w:rPr>
        <w:t>rozwiązania alternatywne</w:t>
      </w:r>
      <w:r>
        <w:rPr>
          <w:rFonts w:asciiTheme="minorHAnsi" w:hAnsiTheme="minorHAnsi" w:cstheme="minorHAnsi"/>
        </w:rPr>
        <w:t xml:space="preserve"> do </w:t>
      </w:r>
      <w:r w:rsidRPr="001E2703">
        <w:rPr>
          <w:rFonts w:asciiTheme="minorHAnsi" w:hAnsiTheme="minorHAnsi" w:cstheme="minorHAnsi"/>
        </w:rPr>
        <w:t>rozwiązań zawartych</w:t>
      </w:r>
      <w:r>
        <w:rPr>
          <w:rFonts w:asciiTheme="minorHAnsi" w:hAnsiTheme="minorHAnsi" w:cstheme="minorHAnsi"/>
        </w:rPr>
        <w:t xml:space="preserve"> w </w:t>
      </w:r>
      <w:r w:rsidRPr="001E2703">
        <w:rPr>
          <w:rFonts w:asciiTheme="minorHAnsi" w:hAnsiTheme="minorHAnsi" w:cstheme="minorHAnsi"/>
        </w:rPr>
        <w:t>projektowanym dokumencie wraz</w:t>
      </w:r>
      <w:r>
        <w:rPr>
          <w:rFonts w:asciiTheme="minorHAnsi" w:hAnsiTheme="minorHAnsi" w:cstheme="minorHAnsi"/>
        </w:rPr>
        <w:t xml:space="preserve"> z </w:t>
      </w:r>
      <w:r w:rsidRPr="001E2703">
        <w:rPr>
          <w:rFonts w:asciiTheme="minorHAnsi" w:hAnsiTheme="minorHAnsi" w:cstheme="minorHAnsi"/>
        </w:rPr>
        <w:t>uzasadnieniem ich wyboru oraz opis metod dokonania oceny prowadzącej</w:t>
      </w:r>
      <w:r>
        <w:rPr>
          <w:rFonts w:asciiTheme="minorHAnsi" w:hAnsiTheme="minorHAnsi" w:cstheme="minorHAnsi"/>
        </w:rPr>
        <w:t xml:space="preserve"> do </w:t>
      </w:r>
      <w:r w:rsidRPr="001E2703">
        <w:rPr>
          <w:rFonts w:asciiTheme="minorHAnsi" w:hAnsiTheme="minorHAnsi" w:cstheme="minorHAnsi"/>
        </w:rPr>
        <w:t>tego wyboru albo wyjaśnienie braku rozwiązań alternatywnych,</w:t>
      </w:r>
      <w:r>
        <w:rPr>
          <w:rFonts w:asciiTheme="minorHAnsi" w:hAnsiTheme="minorHAnsi" w:cstheme="minorHAnsi"/>
        </w:rPr>
        <w:t xml:space="preserve"> w </w:t>
      </w:r>
      <w:r w:rsidRPr="001E2703">
        <w:rPr>
          <w:rFonts w:asciiTheme="minorHAnsi" w:hAnsiTheme="minorHAnsi" w:cstheme="minorHAnsi"/>
        </w:rPr>
        <w:t>tym wskazania napotkanych trudności wynikających</w:t>
      </w:r>
      <w:r>
        <w:rPr>
          <w:rFonts w:asciiTheme="minorHAnsi" w:hAnsiTheme="minorHAnsi" w:cstheme="minorHAnsi"/>
        </w:rPr>
        <w:t xml:space="preserve"> z </w:t>
      </w:r>
      <w:r w:rsidRPr="001E2703">
        <w:rPr>
          <w:rFonts w:asciiTheme="minorHAnsi" w:hAnsiTheme="minorHAnsi" w:cstheme="minorHAnsi"/>
        </w:rPr>
        <w:t>niedostatków techniki lub luk we współczesnej wiedzy.</w:t>
      </w:r>
    </w:p>
    <w:p w14:paraId="75B7C5B5" w14:textId="77777777" w:rsidR="00563DA0" w:rsidRPr="001E2703" w:rsidRDefault="00563DA0" w:rsidP="00563DA0">
      <w:pPr>
        <w:pStyle w:val="Mnormal"/>
        <w:rPr>
          <w:rFonts w:asciiTheme="minorHAnsi" w:hAnsiTheme="minorHAnsi" w:cstheme="minorHAnsi"/>
          <w:highlight w:val="yellow"/>
        </w:rPr>
      </w:pPr>
      <w:r w:rsidRPr="001E2703">
        <w:rPr>
          <w:rFonts w:asciiTheme="minorHAnsi" w:hAnsiTheme="minorHAnsi" w:cstheme="minorHAnsi"/>
        </w:rPr>
        <w:t>Zgodnie</w:t>
      </w:r>
      <w:r>
        <w:rPr>
          <w:rFonts w:asciiTheme="minorHAnsi" w:hAnsiTheme="minorHAnsi" w:cstheme="minorHAnsi"/>
        </w:rPr>
        <w:t xml:space="preserve"> z </w:t>
      </w:r>
      <w:r w:rsidRPr="001E2703">
        <w:rPr>
          <w:rFonts w:asciiTheme="minorHAnsi" w:hAnsiTheme="minorHAnsi" w:cstheme="minorHAnsi"/>
        </w:rPr>
        <w:t>ustawą ooś dokonano uzgodnienia zakresu</w:t>
      </w:r>
      <w:r>
        <w:rPr>
          <w:rFonts w:asciiTheme="minorHAnsi" w:hAnsiTheme="minorHAnsi" w:cstheme="minorHAnsi"/>
        </w:rPr>
        <w:t xml:space="preserve"> i </w:t>
      </w:r>
      <w:r w:rsidRPr="001E2703">
        <w:rPr>
          <w:rFonts w:asciiTheme="minorHAnsi" w:hAnsiTheme="minorHAnsi" w:cstheme="minorHAnsi"/>
        </w:rPr>
        <w:t>stopnia szczegółowości informacji wymaganych</w:t>
      </w:r>
      <w:r>
        <w:rPr>
          <w:rFonts w:asciiTheme="minorHAnsi" w:hAnsiTheme="minorHAnsi" w:cstheme="minorHAnsi"/>
        </w:rPr>
        <w:t xml:space="preserve"> w </w:t>
      </w:r>
      <w:r w:rsidRPr="001E2703">
        <w:rPr>
          <w:rFonts w:asciiTheme="minorHAnsi" w:hAnsiTheme="minorHAnsi" w:cstheme="minorHAnsi"/>
        </w:rPr>
        <w:t>Prognozie oddziaływania</w:t>
      </w:r>
      <w:r>
        <w:rPr>
          <w:rFonts w:asciiTheme="minorHAnsi" w:hAnsiTheme="minorHAnsi" w:cstheme="minorHAnsi"/>
        </w:rPr>
        <w:t xml:space="preserve"> na </w:t>
      </w:r>
      <w:r w:rsidRPr="001E2703">
        <w:rPr>
          <w:rFonts w:asciiTheme="minorHAnsi" w:hAnsiTheme="minorHAnsi" w:cstheme="minorHAnsi"/>
        </w:rPr>
        <w:t>środowisko z: Generalnym Dyrektorem Ochrony Środowiska</w:t>
      </w:r>
      <w:r>
        <w:rPr>
          <w:rFonts w:asciiTheme="minorHAnsi" w:hAnsiTheme="minorHAnsi" w:cstheme="minorHAnsi"/>
        </w:rPr>
        <w:t xml:space="preserve">, </w:t>
      </w:r>
      <w:r w:rsidRPr="001E2703">
        <w:rPr>
          <w:rFonts w:asciiTheme="minorHAnsi" w:hAnsiTheme="minorHAnsi" w:cstheme="minorHAnsi"/>
        </w:rPr>
        <w:t xml:space="preserve"> Głównym Inspektorem Sanitarnym</w:t>
      </w:r>
      <w:r>
        <w:rPr>
          <w:rFonts w:asciiTheme="minorHAnsi" w:hAnsiTheme="minorHAnsi" w:cstheme="minorHAnsi"/>
        </w:rPr>
        <w:t xml:space="preserve"> oraz dyrektorami urzędów morskich w Gdynii, Słupsku i w Szczecinie</w:t>
      </w:r>
      <w:r w:rsidRPr="001E2703">
        <w:rPr>
          <w:rFonts w:asciiTheme="minorHAnsi" w:hAnsiTheme="minorHAnsi" w:cstheme="minorHAnsi"/>
        </w:rPr>
        <w:t>.</w:t>
      </w:r>
    </w:p>
    <w:p w14:paraId="2628B9CD" w14:textId="59816280" w:rsidR="00563DA0" w:rsidRPr="001E2703" w:rsidRDefault="00563DA0" w:rsidP="00563DA0">
      <w:pPr>
        <w:pStyle w:val="Mnormal"/>
        <w:rPr>
          <w:rFonts w:asciiTheme="minorHAnsi" w:hAnsiTheme="minorHAnsi" w:cstheme="minorHAnsi"/>
        </w:rPr>
      </w:pPr>
      <w:r w:rsidRPr="001E2703">
        <w:rPr>
          <w:rFonts w:asciiTheme="minorHAnsi" w:hAnsiTheme="minorHAnsi" w:cstheme="minorHAnsi"/>
        </w:rPr>
        <w:t>Zebrane uwagi organów właściwych</w:t>
      </w:r>
      <w:r>
        <w:rPr>
          <w:rFonts w:asciiTheme="minorHAnsi" w:hAnsiTheme="minorHAnsi" w:cstheme="minorHAnsi"/>
        </w:rPr>
        <w:t xml:space="preserve"> do </w:t>
      </w:r>
      <w:r w:rsidRPr="001E2703">
        <w:rPr>
          <w:rFonts w:asciiTheme="minorHAnsi" w:hAnsiTheme="minorHAnsi" w:cstheme="minorHAnsi"/>
        </w:rPr>
        <w:t>uzgodnienia zakresu</w:t>
      </w:r>
      <w:r>
        <w:rPr>
          <w:rFonts w:asciiTheme="minorHAnsi" w:hAnsiTheme="minorHAnsi" w:cstheme="minorHAnsi"/>
        </w:rPr>
        <w:t xml:space="preserve"> i </w:t>
      </w:r>
      <w:r w:rsidRPr="001E2703">
        <w:rPr>
          <w:rFonts w:asciiTheme="minorHAnsi" w:hAnsiTheme="minorHAnsi" w:cstheme="minorHAnsi"/>
        </w:rPr>
        <w:t>szczegółowości Prognozy zostały przedstawione niżej (</w:t>
      </w:r>
      <w:r>
        <w:fldChar w:fldCharType="begin"/>
      </w:r>
      <w:r>
        <w:rPr>
          <w:rFonts w:asciiTheme="minorHAnsi" w:hAnsiTheme="minorHAnsi" w:cstheme="minorHAnsi"/>
        </w:rPr>
        <w:instrText xml:space="preserve"> REF _Ref20226357 \h </w:instrText>
      </w:r>
      <w:r>
        <w:fldChar w:fldCharType="separate"/>
      </w:r>
      <w:r w:rsidR="00632861">
        <w:rPr>
          <w:b/>
          <w:bCs/>
        </w:rPr>
        <w:t>Błąd! Nieprawidłowy odsyłacz do zakładki: wskazuje na nią samą.</w:t>
      </w:r>
      <w:r>
        <w:fldChar w:fldCharType="end"/>
      </w:r>
      <w:r>
        <w:t>)</w:t>
      </w:r>
    </w:p>
    <w:p w14:paraId="0A0521FF" w14:textId="39155F4D" w:rsidR="00D9460C" w:rsidRPr="00921ECD" w:rsidRDefault="00D9460C" w:rsidP="00801048">
      <w:pPr>
        <w:pStyle w:val="Legenda"/>
        <w:keepNext/>
        <w:spacing w:after="200" w:line="276" w:lineRule="auto"/>
        <w:rPr>
          <w:rFonts w:asciiTheme="minorHAnsi" w:hAnsiTheme="minorHAnsi"/>
          <w:sz w:val="20"/>
          <w:szCs w:val="20"/>
        </w:rPr>
      </w:pPr>
      <w:r w:rsidRPr="00921ECD">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1</w:t>
      </w:r>
      <w:r w:rsidR="0018784B">
        <w:rPr>
          <w:rFonts w:asciiTheme="minorHAnsi" w:hAnsiTheme="minorHAnsi"/>
          <w:sz w:val="20"/>
          <w:szCs w:val="20"/>
        </w:rPr>
        <w:fldChar w:fldCharType="end"/>
      </w:r>
      <w:bookmarkEnd w:id="29"/>
      <w:r w:rsidRPr="00921ECD">
        <w:rPr>
          <w:rFonts w:asciiTheme="minorHAnsi" w:hAnsiTheme="minorHAnsi"/>
          <w:sz w:val="20"/>
          <w:szCs w:val="20"/>
        </w:rPr>
        <w:t xml:space="preserve"> Wskazania</w:t>
      </w:r>
      <w:r w:rsidR="007F229C">
        <w:rPr>
          <w:rFonts w:asciiTheme="minorHAnsi" w:hAnsiTheme="minorHAnsi"/>
          <w:sz w:val="20"/>
          <w:szCs w:val="20"/>
        </w:rPr>
        <w:t xml:space="preserve"> i </w:t>
      </w:r>
      <w:r w:rsidRPr="00921ECD">
        <w:rPr>
          <w:rFonts w:asciiTheme="minorHAnsi" w:hAnsiTheme="minorHAnsi"/>
          <w:sz w:val="20"/>
          <w:szCs w:val="20"/>
        </w:rPr>
        <w:t>uwagi organów właściwych odnośnie określenia zakresu</w:t>
      </w:r>
      <w:r w:rsidR="007F229C">
        <w:rPr>
          <w:rFonts w:asciiTheme="minorHAnsi" w:hAnsiTheme="minorHAnsi"/>
          <w:sz w:val="20"/>
          <w:szCs w:val="20"/>
        </w:rPr>
        <w:t xml:space="preserve"> i </w:t>
      </w:r>
      <w:r w:rsidRPr="00921ECD">
        <w:rPr>
          <w:rFonts w:asciiTheme="minorHAnsi" w:hAnsiTheme="minorHAnsi"/>
          <w:sz w:val="20"/>
          <w:szCs w:val="20"/>
        </w:rPr>
        <w:t>stopnia szczegółowości Prognozy PEP2040</w:t>
      </w:r>
      <w:bookmarkEnd w:id="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A0" w:firstRow="1" w:lastRow="0" w:firstColumn="1" w:lastColumn="0" w:noHBand="0" w:noVBand="0"/>
      </w:tblPr>
      <w:tblGrid>
        <w:gridCol w:w="615"/>
        <w:gridCol w:w="8035"/>
      </w:tblGrid>
      <w:tr w:rsidR="008E3BC3" w:rsidRPr="001E2703" w14:paraId="4B85078E" w14:textId="77777777" w:rsidTr="004D3113">
        <w:trPr>
          <w:trHeight w:val="462"/>
          <w:tblHeader/>
          <w:jc w:val="center"/>
        </w:trPr>
        <w:tc>
          <w:tcPr>
            <w:tcW w:w="355" w:type="pct"/>
            <w:tcBorders>
              <w:bottom w:val="single" w:sz="4" w:space="0" w:color="auto"/>
            </w:tcBorders>
            <w:shd w:val="clear" w:color="auto" w:fill="C6D9F1" w:themeFill="text2" w:themeFillTint="33"/>
            <w:noWrap/>
            <w:vAlign w:val="center"/>
          </w:tcPr>
          <w:p w14:paraId="01F5ECA9" w14:textId="77777777" w:rsidR="0037469E" w:rsidRPr="001E2703" w:rsidRDefault="0037469E" w:rsidP="00801048">
            <w:pPr>
              <w:spacing w:line="276" w:lineRule="auto"/>
              <w:rPr>
                <w:rFonts w:asciiTheme="minorHAnsi" w:hAnsiTheme="minorHAnsi" w:cstheme="minorHAnsi"/>
                <w:b/>
                <w:sz w:val="20"/>
                <w:szCs w:val="20"/>
              </w:rPr>
            </w:pPr>
            <w:r w:rsidRPr="001E2703">
              <w:rPr>
                <w:rFonts w:asciiTheme="minorHAnsi" w:hAnsiTheme="minorHAnsi" w:cstheme="minorHAnsi"/>
                <w:b/>
                <w:sz w:val="20"/>
                <w:szCs w:val="20"/>
              </w:rPr>
              <w:t>Lp.</w:t>
            </w:r>
          </w:p>
        </w:tc>
        <w:tc>
          <w:tcPr>
            <w:tcW w:w="4645" w:type="pct"/>
            <w:tcBorders>
              <w:bottom w:val="single" w:sz="4" w:space="0" w:color="auto"/>
            </w:tcBorders>
            <w:shd w:val="clear" w:color="auto" w:fill="C6D9F1" w:themeFill="text2" w:themeFillTint="33"/>
            <w:noWrap/>
            <w:vAlign w:val="center"/>
          </w:tcPr>
          <w:p w14:paraId="5284CBA3" w14:textId="77777777" w:rsidR="0037469E" w:rsidRPr="001E2703" w:rsidRDefault="0037469E" w:rsidP="00F179DD">
            <w:pPr>
              <w:spacing w:line="276" w:lineRule="auto"/>
              <w:jc w:val="center"/>
              <w:rPr>
                <w:rFonts w:asciiTheme="minorHAnsi" w:hAnsiTheme="minorHAnsi" w:cstheme="minorHAnsi"/>
                <w:b/>
                <w:sz w:val="20"/>
                <w:szCs w:val="20"/>
              </w:rPr>
            </w:pPr>
            <w:r w:rsidRPr="001E2703">
              <w:rPr>
                <w:rFonts w:asciiTheme="minorHAnsi" w:hAnsiTheme="minorHAnsi" w:cstheme="minorHAnsi"/>
                <w:b/>
                <w:sz w:val="20"/>
                <w:szCs w:val="20"/>
              </w:rPr>
              <w:t>Treść uwag</w:t>
            </w:r>
          </w:p>
        </w:tc>
      </w:tr>
      <w:tr w:rsidR="0037469E" w:rsidRPr="001E2703" w14:paraId="422361FA" w14:textId="77777777" w:rsidTr="004D3113">
        <w:trPr>
          <w:trHeight w:val="341"/>
          <w:jc w:val="center"/>
        </w:trPr>
        <w:tc>
          <w:tcPr>
            <w:tcW w:w="0" w:type="auto"/>
            <w:gridSpan w:val="2"/>
            <w:tcBorders>
              <w:bottom w:val="single" w:sz="4" w:space="0" w:color="auto"/>
            </w:tcBorders>
            <w:shd w:val="clear" w:color="auto" w:fill="DBE5F1" w:themeFill="accent1" w:themeFillTint="33"/>
            <w:noWrap/>
            <w:vAlign w:val="center"/>
          </w:tcPr>
          <w:p w14:paraId="497FAD2D" w14:textId="77777777" w:rsidR="0037469E" w:rsidRPr="001E2703" w:rsidRDefault="0037469E" w:rsidP="00801048">
            <w:pPr>
              <w:spacing w:line="276" w:lineRule="auto"/>
              <w:rPr>
                <w:rFonts w:asciiTheme="minorHAnsi" w:hAnsiTheme="minorHAnsi" w:cstheme="minorHAnsi"/>
                <w:b/>
                <w:sz w:val="20"/>
                <w:szCs w:val="20"/>
                <w:highlight w:val="yellow"/>
              </w:rPr>
            </w:pPr>
            <w:r w:rsidRPr="001E2703">
              <w:rPr>
                <w:rFonts w:asciiTheme="minorHAnsi" w:hAnsiTheme="minorHAnsi" w:cstheme="minorHAnsi"/>
                <w:b/>
                <w:i/>
                <w:sz w:val="20"/>
                <w:szCs w:val="20"/>
              </w:rPr>
              <w:t>Generalny Dyrektor Ochrony Środowiska</w:t>
            </w:r>
            <w:r w:rsidRPr="001E2703">
              <w:rPr>
                <w:rFonts w:asciiTheme="minorHAnsi" w:hAnsiTheme="minorHAnsi" w:cstheme="minorHAnsi"/>
                <w:sz w:val="20"/>
                <w:szCs w:val="20"/>
              </w:rPr>
              <w:t xml:space="preserve"> (pismo</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dnia </w:t>
            </w:r>
            <w:r w:rsidR="008E3BC3" w:rsidRPr="001E2703">
              <w:rPr>
                <w:rFonts w:asciiTheme="minorHAnsi" w:hAnsiTheme="minorHAnsi" w:cstheme="minorHAnsi"/>
                <w:sz w:val="20"/>
                <w:szCs w:val="20"/>
              </w:rPr>
              <w:t>1</w:t>
            </w:r>
            <w:r w:rsidR="005233BB" w:rsidRPr="001E2703">
              <w:rPr>
                <w:rFonts w:asciiTheme="minorHAnsi" w:hAnsiTheme="minorHAnsi" w:cstheme="minorHAnsi"/>
                <w:sz w:val="20"/>
                <w:szCs w:val="20"/>
              </w:rPr>
              <w:t xml:space="preserve"> </w:t>
            </w:r>
            <w:r w:rsidR="008E3BC3" w:rsidRPr="001E2703">
              <w:rPr>
                <w:rFonts w:asciiTheme="minorHAnsi" w:hAnsiTheme="minorHAnsi" w:cstheme="minorHAnsi"/>
                <w:sz w:val="20"/>
                <w:szCs w:val="20"/>
              </w:rPr>
              <w:t>lutego</w:t>
            </w:r>
            <w:r w:rsidR="005233BB" w:rsidRPr="001E2703">
              <w:rPr>
                <w:rFonts w:asciiTheme="minorHAnsi" w:hAnsiTheme="minorHAnsi" w:cstheme="minorHAnsi"/>
                <w:sz w:val="20"/>
                <w:szCs w:val="20"/>
              </w:rPr>
              <w:t xml:space="preserve"> 201</w:t>
            </w:r>
            <w:r w:rsidRPr="001E2703">
              <w:rPr>
                <w:rFonts w:asciiTheme="minorHAnsi" w:hAnsiTheme="minorHAnsi" w:cstheme="minorHAnsi"/>
                <w:sz w:val="20"/>
                <w:szCs w:val="20"/>
              </w:rPr>
              <w:t xml:space="preserve"> r.</w:t>
            </w:r>
            <w:r w:rsidR="001D1763" w:rsidRPr="001E2703">
              <w:rPr>
                <w:rFonts w:asciiTheme="minorHAnsi" w:hAnsiTheme="minorHAnsi" w:cstheme="minorHAnsi"/>
                <w:sz w:val="20"/>
                <w:szCs w:val="20"/>
              </w:rPr>
              <w:t xml:space="preserve">, znak </w:t>
            </w:r>
            <w:r w:rsidR="005233BB" w:rsidRPr="001E2703">
              <w:rPr>
                <w:rFonts w:asciiTheme="minorHAnsi" w:hAnsiTheme="minorHAnsi" w:cstheme="minorHAnsi"/>
                <w:sz w:val="20"/>
                <w:szCs w:val="20"/>
              </w:rPr>
              <w:t>DOOŚ.TSOOŚ.411.</w:t>
            </w:r>
            <w:r w:rsidR="008E3BC3" w:rsidRPr="001E2703">
              <w:rPr>
                <w:rFonts w:asciiTheme="minorHAnsi" w:hAnsiTheme="minorHAnsi" w:cstheme="minorHAnsi"/>
                <w:sz w:val="20"/>
                <w:szCs w:val="20"/>
              </w:rPr>
              <w:t>1</w:t>
            </w:r>
            <w:r w:rsidR="005233BB" w:rsidRPr="001E2703">
              <w:rPr>
                <w:rFonts w:asciiTheme="minorHAnsi" w:hAnsiTheme="minorHAnsi" w:cstheme="minorHAnsi"/>
                <w:sz w:val="20"/>
                <w:szCs w:val="20"/>
              </w:rPr>
              <w:t>.201</w:t>
            </w:r>
            <w:r w:rsidR="008E3BC3" w:rsidRPr="001E2703">
              <w:rPr>
                <w:rFonts w:asciiTheme="minorHAnsi" w:hAnsiTheme="minorHAnsi" w:cstheme="minorHAnsi"/>
                <w:sz w:val="20"/>
                <w:szCs w:val="20"/>
              </w:rPr>
              <w:t>9</w:t>
            </w:r>
            <w:r w:rsidR="005233BB" w:rsidRPr="001E2703">
              <w:rPr>
                <w:rFonts w:asciiTheme="minorHAnsi" w:hAnsiTheme="minorHAnsi" w:cstheme="minorHAnsi"/>
                <w:sz w:val="20"/>
                <w:szCs w:val="20"/>
              </w:rPr>
              <w:t>.</w:t>
            </w:r>
            <w:r w:rsidR="008E3BC3" w:rsidRPr="001E2703">
              <w:rPr>
                <w:rFonts w:asciiTheme="minorHAnsi" w:hAnsiTheme="minorHAnsi" w:cstheme="minorHAnsi"/>
                <w:sz w:val="20"/>
                <w:szCs w:val="20"/>
              </w:rPr>
              <w:t>TW</w:t>
            </w:r>
            <w:r w:rsidR="00D31CC2" w:rsidRPr="001E2703">
              <w:rPr>
                <w:rFonts w:asciiTheme="minorHAnsi" w:hAnsiTheme="minorHAnsi" w:cstheme="minorHAnsi"/>
                <w:sz w:val="20"/>
                <w:szCs w:val="20"/>
              </w:rPr>
              <w:t xml:space="preserve"> </w:t>
            </w:r>
          </w:p>
        </w:tc>
      </w:tr>
      <w:tr w:rsidR="008E3BC3" w:rsidRPr="001E2703" w14:paraId="3E585860" w14:textId="77777777" w:rsidTr="008E3BC3">
        <w:trPr>
          <w:trHeight w:val="284"/>
          <w:jc w:val="center"/>
        </w:trPr>
        <w:tc>
          <w:tcPr>
            <w:tcW w:w="355" w:type="pct"/>
            <w:shd w:val="clear" w:color="auto" w:fill="auto"/>
            <w:noWrap/>
            <w:vAlign w:val="center"/>
          </w:tcPr>
          <w:p w14:paraId="62728A5C" w14:textId="77777777" w:rsidR="0037469E" w:rsidRPr="001E2703" w:rsidRDefault="0037469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1.1</w:t>
            </w:r>
          </w:p>
        </w:tc>
        <w:tc>
          <w:tcPr>
            <w:tcW w:w="4645" w:type="pct"/>
            <w:vAlign w:val="center"/>
          </w:tcPr>
          <w:p w14:paraId="5F32E3C1" w14:textId="77777777" w:rsidR="0037469E" w:rsidRPr="001E2703" w:rsidRDefault="00404EEE" w:rsidP="00801048">
            <w:pPr>
              <w:pStyle w:val="Style3"/>
              <w:widowControl/>
              <w:spacing w:line="276" w:lineRule="auto"/>
              <w:ind w:firstLine="0"/>
              <w:rPr>
                <w:rFonts w:asciiTheme="minorHAnsi" w:hAnsiTheme="minorHAnsi" w:cstheme="minorHAnsi"/>
                <w:i/>
                <w:iCs/>
                <w:sz w:val="20"/>
                <w:szCs w:val="20"/>
              </w:rPr>
            </w:pPr>
            <w:r w:rsidRPr="001E2703">
              <w:rPr>
                <w:rFonts w:asciiTheme="minorHAnsi" w:hAnsiTheme="minorHAnsi" w:cstheme="minorHAnsi"/>
                <w:i/>
                <w:iCs/>
                <w:sz w:val="20"/>
                <w:szCs w:val="20"/>
              </w:rPr>
              <w:t>Z</w:t>
            </w:r>
            <w:r w:rsidR="00925439" w:rsidRPr="001E2703">
              <w:rPr>
                <w:rFonts w:asciiTheme="minorHAnsi" w:hAnsiTheme="minorHAnsi" w:cstheme="minorHAnsi"/>
                <w:i/>
                <w:iCs/>
                <w:sz w:val="20"/>
                <w:szCs w:val="20"/>
              </w:rPr>
              <w:t>awarte</w:t>
            </w:r>
            <w:r w:rsidR="007F229C">
              <w:rPr>
                <w:rFonts w:asciiTheme="minorHAnsi" w:hAnsiTheme="minorHAnsi" w:cstheme="minorHAnsi"/>
                <w:i/>
                <w:iCs/>
                <w:sz w:val="20"/>
                <w:szCs w:val="20"/>
              </w:rPr>
              <w:t xml:space="preserve"> w </w:t>
            </w:r>
            <w:r w:rsidR="00925439" w:rsidRPr="001E2703">
              <w:rPr>
                <w:rFonts w:asciiTheme="minorHAnsi" w:hAnsiTheme="minorHAnsi" w:cstheme="minorHAnsi"/>
                <w:i/>
                <w:iCs/>
                <w:sz w:val="20"/>
                <w:szCs w:val="20"/>
              </w:rPr>
              <w:t>prognozie informacje powinny być dostosowane</w:t>
            </w:r>
            <w:r w:rsidR="007F229C">
              <w:rPr>
                <w:rFonts w:asciiTheme="minorHAnsi" w:hAnsiTheme="minorHAnsi" w:cstheme="minorHAnsi"/>
                <w:i/>
                <w:iCs/>
                <w:sz w:val="20"/>
                <w:szCs w:val="20"/>
              </w:rPr>
              <w:t xml:space="preserve"> do </w:t>
            </w:r>
            <w:r w:rsidR="00925439" w:rsidRPr="001E2703">
              <w:rPr>
                <w:rFonts w:asciiTheme="minorHAnsi" w:hAnsiTheme="minorHAnsi" w:cstheme="minorHAnsi"/>
                <w:i/>
                <w:iCs/>
                <w:sz w:val="20"/>
                <w:szCs w:val="20"/>
              </w:rPr>
              <w:t>stopnia szczegółowości zapisów projektowanego dokumentu</w:t>
            </w:r>
            <w:r w:rsidR="00715168" w:rsidRPr="001E2703">
              <w:rPr>
                <w:rFonts w:asciiTheme="minorHAnsi" w:hAnsiTheme="minorHAnsi" w:cstheme="minorHAnsi"/>
                <w:i/>
                <w:iCs/>
                <w:sz w:val="20"/>
                <w:szCs w:val="20"/>
              </w:rPr>
              <w:t>.</w:t>
            </w:r>
          </w:p>
        </w:tc>
      </w:tr>
      <w:tr w:rsidR="008E3BC3" w:rsidRPr="001E2703" w14:paraId="61BBB694" w14:textId="77777777" w:rsidTr="008E3BC3">
        <w:trPr>
          <w:trHeight w:val="284"/>
          <w:jc w:val="center"/>
        </w:trPr>
        <w:tc>
          <w:tcPr>
            <w:tcW w:w="355" w:type="pct"/>
            <w:shd w:val="clear" w:color="auto" w:fill="auto"/>
            <w:noWrap/>
            <w:vAlign w:val="center"/>
          </w:tcPr>
          <w:p w14:paraId="5E433EFA" w14:textId="77777777" w:rsidR="0037469E" w:rsidRPr="001E2703" w:rsidRDefault="0037469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1.2</w:t>
            </w:r>
          </w:p>
        </w:tc>
        <w:tc>
          <w:tcPr>
            <w:tcW w:w="4645" w:type="pct"/>
            <w:vAlign w:val="center"/>
          </w:tcPr>
          <w:p w14:paraId="54D3F06F" w14:textId="77777777" w:rsidR="0037469E" w:rsidRPr="001E2703" w:rsidRDefault="00404EEE" w:rsidP="00801048">
            <w:pPr>
              <w:pStyle w:val="Style3"/>
              <w:spacing w:line="276" w:lineRule="auto"/>
              <w:ind w:firstLine="0"/>
              <w:rPr>
                <w:rFonts w:asciiTheme="minorHAnsi" w:hAnsiTheme="minorHAnsi" w:cstheme="minorHAnsi"/>
                <w:i/>
                <w:iCs/>
                <w:sz w:val="20"/>
                <w:szCs w:val="20"/>
                <w:highlight w:val="yellow"/>
              </w:rPr>
            </w:pPr>
            <w:r w:rsidRPr="001E2703">
              <w:rPr>
                <w:rFonts w:asciiTheme="minorHAnsi" w:hAnsiTheme="minorHAnsi" w:cstheme="minorHAnsi"/>
                <w:i/>
                <w:iCs/>
                <w:sz w:val="20"/>
                <w:szCs w:val="20"/>
              </w:rPr>
              <w:t>Prognoza powinna</w:t>
            </w:r>
            <w:r w:rsidR="007F229C">
              <w:rPr>
                <w:rFonts w:asciiTheme="minorHAnsi" w:hAnsiTheme="minorHAnsi" w:cstheme="minorHAnsi"/>
                <w:i/>
                <w:iCs/>
                <w:sz w:val="20"/>
                <w:szCs w:val="20"/>
              </w:rPr>
              <w:t xml:space="preserve"> w </w:t>
            </w:r>
            <w:r w:rsidRPr="001E2703">
              <w:rPr>
                <w:rFonts w:asciiTheme="minorHAnsi" w:hAnsiTheme="minorHAnsi" w:cstheme="minorHAnsi"/>
                <w:i/>
                <w:iCs/>
                <w:sz w:val="20"/>
                <w:szCs w:val="20"/>
              </w:rPr>
              <w:t>pełnym zakresie odpowiadać wymaganiom wynikającym</w:t>
            </w:r>
            <w:r w:rsidR="00720070">
              <w:rPr>
                <w:rFonts w:asciiTheme="minorHAnsi" w:hAnsiTheme="minorHAnsi" w:cstheme="minorHAnsi"/>
                <w:i/>
                <w:iCs/>
                <w:sz w:val="20"/>
                <w:szCs w:val="20"/>
              </w:rPr>
              <w:t xml:space="preserve"> z </w:t>
            </w:r>
            <w:r w:rsidRPr="001E2703">
              <w:rPr>
                <w:rFonts w:asciiTheme="minorHAnsi" w:hAnsiTheme="minorHAnsi" w:cstheme="minorHAnsi"/>
                <w:i/>
                <w:iCs/>
                <w:sz w:val="20"/>
                <w:szCs w:val="20"/>
              </w:rPr>
              <w:t>art. 51 ust. 2 ustawy ooś, przy zachowaniu warunków,</w:t>
            </w:r>
            <w:r w:rsidR="00D86925">
              <w:rPr>
                <w:rFonts w:asciiTheme="minorHAnsi" w:hAnsiTheme="minorHAnsi" w:cstheme="minorHAnsi"/>
                <w:i/>
                <w:iCs/>
                <w:sz w:val="20"/>
                <w:szCs w:val="20"/>
              </w:rPr>
              <w:t xml:space="preserve"> o </w:t>
            </w:r>
            <w:r w:rsidRPr="001E2703">
              <w:rPr>
                <w:rFonts w:asciiTheme="minorHAnsi" w:hAnsiTheme="minorHAnsi" w:cstheme="minorHAnsi"/>
                <w:i/>
                <w:iCs/>
                <w:sz w:val="20"/>
                <w:szCs w:val="20"/>
              </w:rPr>
              <w:t>których mowa</w:t>
            </w:r>
            <w:r w:rsidR="007F229C">
              <w:rPr>
                <w:rFonts w:asciiTheme="minorHAnsi" w:hAnsiTheme="minorHAnsi" w:cstheme="minorHAnsi"/>
                <w:i/>
                <w:iCs/>
                <w:sz w:val="20"/>
                <w:szCs w:val="20"/>
              </w:rPr>
              <w:t xml:space="preserve"> w </w:t>
            </w:r>
            <w:r w:rsidRPr="001E2703">
              <w:rPr>
                <w:rFonts w:asciiTheme="minorHAnsi" w:hAnsiTheme="minorHAnsi" w:cstheme="minorHAnsi"/>
                <w:i/>
                <w:iCs/>
                <w:sz w:val="20"/>
                <w:szCs w:val="20"/>
              </w:rPr>
              <w:t>art. 52 ust. 1</w:t>
            </w:r>
            <w:r w:rsidR="007F229C">
              <w:rPr>
                <w:rFonts w:asciiTheme="minorHAnsi" w:hAnsiTheme="minorHAnsi" w:cstheme="minorHAnsi"/>
                <w:i/>
                <w:iCs/>
                <w:sz w:val="20"/>
                <w:szCs w:val="20"/>
              </w:rPr>
              <w:t xml:space="preserve"> i </w:t>
            </w:r>
            <w:r w:rsidRPr="001E2703">
              <w:rPr>
                <w:rFonts w:asciiTheme="minorHAnsi" w:hAnsiTheme="minorHAnsi" w:cstheme="minorHAnsi"/>
                <w:i/>
                <w:iCs/>
                <w:sz w:val="20"/>
                <w:szCs w:val="20"/>
              </w:rPr>
              <w:t>2. Zalecane jest przy tym przedstawienie zagadnień według kolejności ustalonej</w:t>
            </w:r>
            <w:r w:rsidR="007F229C">
              <w:rPr>
                <w:rFonts w:asciiTheme="minorHAnsi" w:hAnsiTheme="minorHAnsi" w:cstheme="minorHAnsi"/>
                <w:i/>
                <w:iCs/>
                <w:sz w:val="20"/>
                <w:szCs w:val="20"/>
              </w:rPr>
              <w:t xml:space="preserve"> w </w:t>
            </w:r>
            <w:r w:rsidRPr="001E2703">
              <w:rPr>
                <w:rFonts w:asciiTheme="minorHAnsi" w:hAnsiTheme="minorHAnsi" w:cstheme="minorHAnsi"/>
                <w:i/>
                <w:iCs/>
                <w:sz w:val="20"/>
                <w:szCs w:val="20"/>
              </w:rPr>
              <w:t>art. 51 ust. 2 ww. ustawy.</w:t>
            </w:r>
          </w:p>
        </w:tc>
      </w:tr>
      <w:tr w:rsidR="008E3BC3" w:rsidRPr="001E2703" w14:paraId="0665F49C" w14:textId="77777777" w:rsidTr="008E3BC3">
        <w:trPr>
          <w:trHeight w:val="284"/>
          <w:jc w:val="center"/>
        </w:trPr>
        <w:tc>
          <w:tcPr>
            <w:tcW w:w="355" w:type="pct"/>
            <w:shd w:val="clear" w:color="auto" w:fill="auto"/>
            <w:noWrap/>
            <w:vAlign w:val="center"/>
          </w:tcPr>
          <w:p w14:paraId="795826F3" w14:textId="77777777" w:rsidR="0037469E" w:rsidRPr="001E2703" w:rsidRDefault="0037469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1.3</w:t>
            </w:r>
          </w:p>
        </w:tc>
        <w:tc>
          <w:tcPr>
            <w:tcW w:w="4645" w:type="pct"/>
            <w:vAlign w:val="center"/>
          </w:tcPr>
          <w:p w14:paraId="45DB3AA7" w14:textId="77777777" w:rsidR="0037469E" w:rsidRPr="001E2703" w:rsidRDefault="00356F49" w:rsidP="006368BE">
            <w:pPr>
              <w:pStyle w:val="Style4"/>
              <w:widowControl/>
              <w:spacing w:line="276" w:lineRule="auto"/>
              <w:ind w:firstLine="0"/>
              <w:rPr>
                <w:rFonts w:asciiTheme="minorHAnsi" w:hAnsiTheme="minorHAnsi" w:cstheme="minorHAnsi"/>
                <w:i/>
                <w:sz w:val="20"/>
                <w:szCs w:val="20"/>
                <w:highlight w:val="yellow"/>
              </w:rPr>
            </w:pPr>
            <w:r w:rsidRPr="001E2703">
              <w:rPr>
                <w:rFonts w:asciiTheme="minorHAnsi" w:hAnsiTheme="minorHAnsi" w:cstheme="minorHAnsi"/>
                <w:i/>
                <w:sz w:val="20"/>
                <w:szCs w:val="20"/>
              </w:rPr>
              <w:t>Opis stanu środowiska należy przygotować</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sposób umożliwiający określenie rodzajów</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skali przewidywanych oddziaływań oraz</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przyszłości zmian spowodowanych realizacją  postanowień  PEP. Prognoza powinna zawiera możliwie szczegółowy opis poszczególnych komponentów przyrodniczych występujących</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analizowanych terenach,</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oparciu</w:t>
            </w:r>
            <w:r w:rsidR="00D86925">
              <w:rPr>
                <w:rFonts w:asciiTheme="minorHAnsi" w:hAnsiTheme="minorHAnsi" w:cstheme="minorHAnsi"/>
                <w:i/>
                <w:sz w:val="20"/>
                <w:szCs w:val="20"/>
              </w:rPr>
              <w:t xml:space="preserve"> o </w:t>
            </w:r>
            <w:r w:rsidR="006368BE" w:rsidRPr="001E2703">
              <w:rPr>
                <w:rFonts w:asciiTheme="minorHAnsi" w:hAnsiTheme="minorHAnsi" w:cstheme="minorHAnsi"/>
                <w:i/>
                <w:sz w:val="20"/>
                <w:szCs w:val="20"/>
              </w:rPr>
              <w:t>kwerendę materiałów</w:t>
            </w:r>
            <w:r w:rsidRPr="001E2703">
              <w:rPr>
                <w:rFonts w:asciiTheme="minorHAnsi" w:hAnsiTheme="minorHAnsi" w:cstheme="minorHAnsi"/>
                <w:i/>
                <w:sz w:val="20"/>
                <w:szCs w:val="20"/>
              </w:rPr>
              <w:t xml:space="preserve"> źródłowych, które </w:t>
            </w:r>
            <w:r w:rsidR="006368BE" w:rsidRPr="001E2703">
              <w:rPr>
                <w:rFonts w:asciiTheme="minorHAnsi" w:hAnsiTheme="minorHAnsi" w:cstheme="minorHAnsi"/>
                <w:i/>
                <w:sz w:val="20"/>
                <w:szCs w:val="20"/>
              </w:rPr>
              <w:t>mogą zostać pozyskane</w:t>
            </w:r>
            <w:r w:rsidRPr="001E2703">
              <w:rPr>
                <w:rFonts w:asciiTheme="minorHAnsi" w:hAnsiTheme="minorHAnsi" w:cstheme="minorHAnsi"/>
                <w:i/>
                <w:sz w:val="20"/>
                <w:szCs w:val="20"/>
              </w:rPr>
              <w:t xml:space="preserve"> m.in.</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publikacji naukowych, materiałów kartograficznych, systemów informatycznych, dokumentacji</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 xml:space="preserve">raportów znajdujących </w:t>
            </w:r>
            <w:r w:rsidR="006368BE" w:rsidRPr="001E2703">
              <w:rPr>
                <w:rFonts w:asciiTheme="minorHAnsi" w:hAnsiTheme="minorHAnsi" w:cstheme="minorHAnsi"/>
                <w:i/>
                <w:sz w:val="20"/>
                <w:szCs w:val="20"/>
              </w:rPr>
              <w:t>się</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zasobach regionalnych dyrekcji ochrony środowiska, głównego oraz wojewódzkich inspektorów ochrony środowiska, nadleśnictw</w:t>
            </w:r>
            <w:r w:rsidR="00715168" w:rsidRPr="001E2703">
              <w:rPr>
                <w:rFonts w:asciiTheme="minorHAnsi" w:hAnsiTheme="minorHAnsi" w:cstheme="minorHAnsi"/>
                <w:i/>
                <w:sz w:val="20"/>
                <w:szCs w:val="20"/>
              </w:rPr>
              <w:t>.</w:t>
            </w:r>
          </w:p>
        </w:tc>
      </w:tr>
      <w:tr w:rsidR="008E3BC3" w:rsidRPr="001E2703" w14:paraId="711F4DD0" w14:textId="77777777" w:rsidTr="008E3BC3">
        <w:trPr>
          <w:trHeight w:val="284"/>
          <w:jc w:val="center"/>
        </w:trPr>
        <w:tc>
          <w:tcPr>
            <w:tcW w:w="355" w:type="pct"/>
            <w:shd w:val="clear" w:color="auto" w:fill="auto"/>
            <w:noWrap/>
            <w:vAlign w:val="center"/>
          </w:tcPr>
          <w:p w14:paraId="1065B348" w14:textId="77777777" w:rsidR="0037469E" w:rsidRPr="001E2703" w:rsidRDefault="0037469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1.4</w:t>
            </w:r>
          </w:p>
        </w:tc>
        <w:tc>
          <w:tcPr>
            <w:tcW w:w="4645" w:type="pct"/>
            <w:vAlign w:val="center"/>
          </w:tcPr>
          <w:p w14:paraId="289B83E2" w14:textId="77777777" w:rsidR="0037469E" w:rsidRPr="001E2703" w:rsidRDefault="00356F49" w:rsidP="006368BE">
            <w:pPr>
              <w:pStyle w:val="Akapitzlist"/>
              <w:spacing w:line="276" w:lineRule="auto"/>
              <w:ind w:left="0"/>
              <w:rPr>
                <w:rFonts w:asciiTheme="minorHAnsi" w:hAnsiTheme="minorHAnsi" w:cstheme="minorHAnsi"/>
                <w:i/>
                <w:sz w:val="20"/>
                <w:szCs w:val="20"/>
                <w:highlight w:val="yellow"/>
              </w:rPr>
            </w:pPr>
            <w:r w:rsidRPr="001E2703">
              <w:rPr>
                <w:rFonts w:asciiTheme="minorHAnsi" w:hAnsiTheme="minorHAnsi" w:cstheme="minorHAnsi"/>
                <w:i/>
                <w:sz w:val="20"/>
                <w:szCs w:val="20"/>
              </w:rPr>
              <w:t>Analiza oddziaływania PEP</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formy ochrony przyrody,</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 xml:space="preserve">zakresie </w:t>
            </w:r>
            <w:r w:rsidR="006368BE" w:rsidRPr="001E2703">
              <w:rPr>
                <w:rFonts w:asciiTheme="minorHAnsi" w:hAnsiTheme="minorHAnsi" w:cstheme="minorHAnsi"/>
                <w:i/>
                <w:sz w:val="20"/>
                <w:szCs w:val="20"/>
              </w:rPr>
              <w:t>działań</w:t>
            </w:r>
            <w:r w:rsidR="00D86925">
              <w:rPr>
                <w:rFonts w:asciiTheme="minorHAnsi" w:hAnsiTheme="minorHAnsi" w:cstheme="minorHAnsi"/>
                <w:i/>
                <w:sz w:val="20"/>
                <w:szCs w:val="20"/>
              </w:rPr>
              <w:t xml:space="preserve"> o </w:t>
            </w:r>
            <w:r w:rsidRPr="001E2703">
              <w:rPr>
                <w:rFonts w:asciiTheme="minorHAnsi" w:hAnsiTheme="minorHAnsi" w:cstheme="minorHAnsi"/>
                <w:i/>
                <w:sz w:val="20"/>
                <w:szCs w:val="20"/>
              </w:rPr>
              <w:t xml:space="preserve">znanych lokalizacjach, winna </w:t>
            </w:r>
            <w:r w:rsidR="006368BE" w:rsidRPr="001E2703">
              <w:rPr>
                <w:rFonts w:asciiTheme="minorHAnsi" w:hAnsiTheme="minorHAnsi" w:cstheme="minorHAnsi"/>
                <w:i/>
                <w:sz w:val="20"/>
                <w:szCs w:val="20"/>
              </w:rPr>
              <w:t>odnosić się</w:t>
            </w:r>
            <w:r w:rsidR="007F229C">
              <w:rPr>
                <w:rFonts w:asciiTheme="minorHAnsi" w:hAnsiTheme="minorHAnsi" w:cstheme="minorHAnsi"/>
                <w:i/>
                <w:sz w:val="20"/>
                <w:szCs w:val="20"/>
              </w:rPr>
              <w:t xml:space="preserve"> do </w:t>
            </w:r>
            <w:r w:rsidRPr="001E2703">
              <w:rPr>
                <w:rFonts w:asciiTheme="minorHAnsi" w:hAnsiTheme="minorHAnsi" w:cstheme="minorHAnsi"/>
                <w:i/>
                <w:sz w:val="20"/>
                <w:szCs w:val="20"/>
              </w:rPr>
              <w:t>zakazów</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celów ochrony poszczególnych form ochrony przyrody, które zostały ustanowione</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stosownych aktach prawnych powołujących formy ochrony przyrody oraz</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 xml:space="preserve">aktach prawnych ustanawiających plany ochrony, zadania ochronne, plany </w:t>
            </w:r>
            <w:r w:rsidR="006368BE" w:rsidRPr="001E2703">
              <w:rPr>
                <w:rFonts w:asciiTheme="minorHAnsi" w:hAnsiTheme="minorHAnsi" w:cstheme="minorHAnsi"/>
                <w:i/>
                <w:sz w:val="20"/>
                <w:szCs w:val="20"/>
              </w:rPr>
              <w:t>zadań ochronnych</w:t>
            </w:r>
            <w:r w:rsidRPr="001E2703">
              <w:rPr>
                <w:rFonts w:asciiTheme="minorHAnsi" w:hAnsiTheme="minorHAnsi" w:cstheme="minorHAnsi"/>
                <w:i/>
                <w:sz w:val="20"/>
                <w:szCs w:val="20"/>
              </w:rPr>
              <w:t xml:space="preserve"> oraz</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 xml:space="preserve">projektach ww. dokumentów. </w:t>
            </w:r>
            <w:r w:rsidR="006368BE" w:rsidRPr="001E2703">
              <w:rPr>
                <w:rFonts w:asciiTheme="minorHAnsi" w:hAnsiTheme="minorHAnsi" w:cstheme="minorHAnsi"/>
                <w:i/>
                <w:sz w:val="20"/>
                <w:szCs w:val="20"/>
              </w:rPr>
              <w:t>Lokalizację działań przewidzianych</w:t>
            </w:r>
            <w:r w:rsidR="007F229C">
              <w:rPr>
                <w:rFonts w:asciiTheme="minorHAnsi" w:hAnsiTheme="minorHAnsi" w:cstheme="minorHAnsi"/>
                <w:i/>
                <w:sz w:val="20"/>
                <w:szCs w:val="20"/>
              </w:rPr>
              <w:t xml:space="preserve"> do </w:t>
            </w:r>
            <w:r w:rsidRPr="001E2703">
              <w:rPr>
                <w:rFonts w:asciiTheme="minorHAnsi" w:hAnsiTheme="minorHAnsi" w:cstheme="minorHAnsi"/>
                <w:i/>
                <w:sz w:val="20"/>
                <w:szCs w:val="20"/>
              </w:rPr>
              <w:t>realizacji</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 xml:space="preserve">PEP, należy </w:t>
            </w:r>
            <w:r w:rsidR="006368BE" w:rsidRPr="001E2703">
              <w:rPr>
                <w:rFonts w:asciiTheme="minorHAnsi" w:hAnsiTheme="minorHAnsi" w:cstheme="minorHAnsi"/>
                <w:i/>
                <w:sz w:val="20"/>
                <w:szCs w:val="20"/>
              </w:rPr>
              <w:t>przedstawić</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formie kartograficznej,</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uwzględnieniem obszarów podlegających ochronie.</w:t>
            </w:r>
          </w:p>
        </w:tc>
      </w:tr>
      <w:tr w:rsidR="008E3BC3" w:rsidRPr="001E2703" w14:paraId="2CA33B23" w14:textId="77777777" w:rsidTr="008E3BC3">
        <w:trPr>
          <w:trHeight w:val="284"/>
          <w:jc w:val="center"/>
        </w:trPr>
        <w:tc>
          <w:tcPr>
            <w:tcW w:w="355" w:type="pct"/>
            <w:shd w:val="clear" w:color="auto" w:fill="auto"/>
            <w:noWrap/>
            <w:vAlign w:val="center"/>
          </w:tcPr>
          <w:p w14:paraId="58F92729" w14:textId="77777777" w:rsidR="0037469E" w:rsidRPr="001E2703" w:rsidRDefault="0037469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1.5</w:t>
            </w:r>
          </w:p>
        </w:tc>
        <w:tc>
          <w:tcPr>
            <w:tcW w:w="4645" w:type="pct"/>
            <w:vAlign w:val="center"/>
          </w:tcPr>
          <w:p w14:paraId="696040CF" w14:textId="77777777" w:rsidR="0037469E" w:rsidRPr="001E2703" w:rsidRDefault="00356F49" w:rsidP="006368BE">
            <w:pPr>
              <w:pStyle w:val="Style3"/>
              <w:spacing w:line="276" w:lineRule="auto"/>
              <w:ind w:firstLine="0"/>
              <w:rPr>
                <w:rFonts w:asciiTheme="minorHAnsi" w:hAnsiTheme="minorHAnsi" w:cstheme="minorHAnsi"/>
                <w:i/>
                <w:sz w:val="20"/>
                <w:szCs w:val="20"/>
                <w:highlight w:val="yellow"/>
              </w:rPr>
            </w:pPr>
            <w:r w:rsidRPr="001E2703">
              <w:rPr>
                <w:rFonts w:asciiTheme="minorHAnsi" w:hAnsiTheme="minorHAnsi" w:cstheme="minorHAnsi"/>
                <w:i/>
                <w:sz w:val="20"/>
                <w:szCs w:val="20"/>
              </w:rPr>
              <w:t>W analizach dotyczących obszarów Natura 2000, uwzględniających przedmioty</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 xml:space="preserve">cele ochrony tych obszarów oraz ich </w:t>
            </w:r>
            <w:r w:rsidR="006368BE" w:rsidRPr="001E2703">
              <w:rPr>
                <w:rFonts w:asciiTheme="minorHAnsi" w:hAnsiTheme="minorHAnsi" w:cstheme="minorHAnsi"/>
                <w:i/>
                <w:sz w:val="20"/>
                <w:szCs w:val="20"/>
              </w:rPr>
              <w:t>integralność</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 xml:space="preserve">spójność, </w:t>
            </w:r>
            <w:r w:rsidR="006368BE" w:rsidRPr="001E2703">
              <w:rPr>
                <w:rFonts w:asciiTheme="minorHAnsi" w:hAnsiTheme="minorHAnsi" w:cstheme="minorHAnsi"/>
                <w:i/>
                <w:sz w:val="20"/>
                <w:szCs w:val="20"/>
              </w:rPr>
              <w:t>uwzględnić trzeba</w:t>
            </w:r>
            <w:r w:rsidRPr="001E2703">
              <w:rPr>
                <w:rFonts w:asciiTheme="minorHAnsi" w:hAnsiTheme="minorHAnsi" w:cstheme="minorHAnsi"/>
                <w:i/>
                <w:sz w:val="20"/>
                <w:szCs w:val="20"/>
              </w:rPr>
              <w:t xml:space="preserve"> informacje</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 xml:space="preserve">aktualnych standardowych formularzy danych oraz wskazać, które przedmioty ochrony </w:t>
            </w:r>
            <w:r w:rsidR="006368BE" w:rsidRPr="001E2703">
              <w:rPr>
                <w:rFonts w:asciiTheme="minorHAnsi" w:hAnsiTheme="minorHAnsi" w:cstheme="minorHAnsi"/>
                <w:i/>
                <w:sz w:val="20"/>
                <w:szCs w:val="20"/>
              </w:rPr>
              <w:t>mogą podlegać oddziaływaniom</w:t>
            </w:r>
            <w:r w:rsidRPr="001E2703">
              <w:rPr>
                <w:rFonts w:asciiTheme="minorHAnsi" w:hAnsiTheme="minorHAnsi" w:cstheme="minorHAnsi"/>
                <w:i/>
                <w:sz w:val="20"/>
                <w:szCs w:val="20"/>
              </w:rPr>
              <w:t xml:space="preserve"> wynikającym</w:t>
            </w:r>
            <w:r w:rsidR="00720070">
              <w:rPr>
                <w:rFonts w:asciiTheme="minorHAnsi" w:hAnsiTheme="minorHAnsi" w:cstheme="minorHAnsi"/>
                <w:i/>
                <w:sz w:val="20"/>
                <w:szCs w:val="20"/>
              </w:rPr>
              <w:t xml:space="preserve"> z </w:t>
            </w:r>
            <w:r w:rsidR="006368BE" w:rsidRPr="001E2703">
              <w:rPr>
                <w:rFonts w:asciiTheme="minorHAnsi" w:hAnsiTheme="minorHAnsi" w:cstheme="minorHAnsi"/>
                <w:i/>
                <w:sz w:val="20"/>
                <w:szCs w:val="20"/>
              </w:rPr>
              <w:t>założeń PEP</w:t>
            </w:r>
            <w:r w:rsidRPr="001E2703">
              <w:rPr>
                <w:rFonts w:asciiTheme="minorHAnsi" w:hAnsiTheme="minorHAnsi" w:cstheme="minorHAnsi"/>
                <w:i/>
                <w:sz w:val="20"/>
                <w:szCs w:val="20"/>
              </w:rPr>
              <w:t>. Zagrożenia identyfikowane</w:t>
            </w:r>
            <w:r w:rsidR="00D86925">
              <w:rPr>
                <w:rFonts w:asciiTheme="minorHAnsi" w:hAnsiTheme="minorHAnsi" w:cstheme="minorHAnsi"/>
                <w:i/>
                <w:sz w:val="20"/>
                <w:szCs w:val="20"/>
              </w:rPr>
              <w:t xml:space="preserve"> dla </w:t>
            </w:r>
            <w:r w:rsidRPr="001E2703">
              <w:rPr>
                <w:rFonts w:asciiTheme="minorHAnsi" w:hAnsiTheme="minorHAnsi" w:cstheme="minorHAnsi"/>
                <w:i/>
                <w:sz w:val="20"/>
                <w:szCs w:val="20"/>
              </w:rPr>
              <w:t xml:space="preserve">obszarów Natura 2000, należy </w:t>
            </w:r>
            <w:r w:rsidR="006368BE" w:rsidRPr="001E2703">
              <w:rPr>
                <w:rFonts w:asciiTheme="minorHAnsi" w:hAnsiTheme="minorHAnsi" w:cstheme="minorHAnsi"/>
                <w:i/>
                <w:sz w:val="20"/>
                <w:szCs w:val="20"/>
              </w:rPr>
              <w:t>odnieść</w:t>
            </w:r>
            <w:r w:rsidR="007F229C">
              <w:rPr>
                <w:rFonts w:asciiTheme="minorHAnsi" w:hAnsiTheme="minorHAnsi" w:cstheme="minorHAnsi"/>
                <w:i/>
                <w:sz w:val="20"/>
                <w:szCs w:val="20"/>
              </w:rPr>
              <w:t xml:space="preserve"> do </w:t>
            </w:r>
            <w:r w:rsidRPr="001E2703">
              <w:rPr>
                <w:rFonts w:asciiTheme="minorHAnsi" w:hAnsiTheme="minorHAnsi" w:cstheme="minorHAnsi"/>
                <w:i/>
                <w:sz w:val="20"/>
                <w:szCs w:val="20"/>
              </w:rPr>
              <w:t>planowanych</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ramach dokumentu działań.</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przypadku identyfikacji znaczącego negatywnego oddziaływania</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obszary Natura 2000 lub braku możliwości wykluczenia tego oddziaływania, zgodnie</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art. 55 ust. 2 ustawy ooś niezbędne jest przeprowadzenie analizy przesłanek,</w:t>
            </w:r>
            <w:r w:rsidR="00D86925">
              <w:rPr>
                <w:rFonts w:asciiTheme="minorHAnsi" w:hAnsiTheme="minorHAnsi" w:cstheme="minorHAnsi"/>
                <w:i/>
                <w:sz w:val="20"/>
                <w:szCs w:val="20"/>
              </w:rPr>
              <w:t xml:space="preserve"> o </w:t>
            </w:r>
            <w:r w:rsidRPr="001E2703">
              <w:rPr>
                <w:rFonts w:asciiTheme="minorHAnsi" w:hAnsiTheme="minorHAnsi" w:cstheme="minorHAnsi"/>
                <w:i/>
                <w:sz w:val="20"/>
                <w:szCs w:val="20"/>
              </w:rPr>
              <w:t>których mowa</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art. 34 ustawy</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dnia 16 kwietnia 2004 r.</w:t>
            </w:r>
            <w:r w:rsidR="00D86925">
              <w:rPr>
                <w:rFonts w:asciiTheme="minorHAnsi" w:hAnsiTheme="minorHAnsi" w:cstheme="minorHAnsi"/>
                <w:i/>
                <w:sz w:val="20"/>
                <w:szCs w:val="20"/>
              </w:rPr>
              <w:t xml:space="preserve"> o </w:t>
            </w:r>
            <w:r w:rsidRPr="001E2703">
              <w:rPr>
                <w:rFonts w:asciiTheme="minorHAnsi" w:hAnsiTheme="minorHAnsi" w:cstheme="minorHAnsi"/>
                <w:i/>
                <w:sz w:val="20"/>
                <w:szCs w:val="20"/>
              </w:rPr>
              <w:t>ochronie przyrody (Dz. U.</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2018 r. poz. 142</w:t>
            </w:r>
            <w:r w:rsidR="00720070">
              <w:rPr>
                <w:rFonts w:asciiTheme="minorHAnsi" w:hAnsiTheme="minorHAnsi" w:cstheme="minorHAnsi"/>
                <w:i/>
                <w:sz w:val="20"/>
                <w:szCs w:val="20"/>
              </w:rPr>
              <w:t xml:space="preserve"> ze </w:t>
            </w:r>
            <w:r w:rsidRPr="001E2703">
              <w:rPr>
                <w:rFonts w:asciiTheme="minorHAnsi" w:hAnsiTheme="minorHAnsi" w:cstheme="minorHAnsi"/>
                <w:i/>
                <w:sz w:val="20"/>
                <w:szCs w:val="20"/>
              </w:rPr>
              <w:t>zm.).</w:t>
            </w:r>
          </w:p>
        </w:tc>
      </w:tr>
      <w:tr w:rsidR="008E3BC3" w:rsidRPr="001E2703" w14:paraId="07A422D6" w14:textId="77777777" w:rsidTr="008E3BC3">
        <w:trPr>
          <w:trHeight w:val="284"/>
          <w:jc w:val="center"/>
        </w:trPr>
        <w:tc>
          <w:tcPr>
            <w:tcW w:w="355" w:type="pct"/>
            <w:tcBorders>
              <w:bottom w:val="single" w:sz="4" w:space="0" w:color="auto"/>
            </w:tcBorders>
            <w:shd w:val="clear" w:color="auto" w:fill="auto"/>
            <w:noWrap/>
            <w:vAlign w:val="center"/>
          </w:tcPr>
          <w:p w14:paraId="0D2083D0" w14:textId="77777777" w:rsidR="0037469E" w:rsidRPr="001E2703" w:rsidRDefault="0037469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1.6</w:t>
            </w:r>
          </w:p>
        </w:tc>
        <w:tc>
          <w:tcPr>
            <w:tcW w:w="4645" w:type="pct"/>
            <w:vAlign w:val="center"/>
          </w:tcPr>
          <w:p w14:paraId="336D6ABA" w14:textId="77777777" w:rsidR="0037469E" w:rsidRPr="001E2703" w:rsidRDefault="00356F49" w:rsidP="00801048">
            <w:pPr>
              <w:pStyle w:val="Style3"/>
              <w:spacing w:line="276" w:lineRule="auto"/>
              <w:ind w:firstLine="0"/>
              <w:rPr>
                <w:rFonts w:asciiTheme="minorHAnsi" w:hAnsiTheme="minorHAnsi" w:cstheme="minorHAnsi"/>
                <w:i/>
                <w:sz w:val="20"/>
                <w:szCs w:val="20"/>
                <w:highlight w:val="yellow"/>
              </w:rPr>
            </w:pPr>
            <w:r w:rsidRPr="001E2703">
              <w:rPr>
                <w:rFonts w:asciiTheme="minorHAnsi" w:hAnsiTheme="minorHAnsi" w:cstheme="minorHAnsi"/>
                <w:i/>
                <w:sz w:val="20"/>
                <w:szCs w:val="20"/>
              </w:rPr>
              <w:t>Zgodnie</w:t>
            </w:r>
            <w:r w:rsidR="00720070">
              <w:rPr>
                <w:rFonts w:asciiTheme="minorHAnsi" w:hAnsiTheme="minorHAnsi" w:cstheme="minorHAnsi"/>
                <w:i/>
                <w:sz w:val="20"/>
                <w:szCs w:val="20"/>
              </w:rPr>
              <w:t xml:space="preserve"> ze </w:t>
            </w:r>
            <w:r w:rsidRPr="001E2703">
              <w:rPr>
                <w:rFonts w:asciiTheme="minorHAnsi" w:hAnsiTheme="minorHAnsi" w:cstheme="minorHAnsi"/>
                <w:i/>
                <w:sz w:val="20"/>
                <w:szCs w:val="20"/>
              </w:rPr>
              <w:t xml:space="preserve">wspomnianym przepisem można </w:t>
            </w:r>
            <w:r w:rsidR="006368BE" w:rsidRPr="001E2703">
              <w:rPr>
                <w:rFonts w:asciiTheme="minorHAnsi" w:hAnsiTheme="minorHAnsi" w:cstheme="minorHAnsi"/>
                <w:i/>
                <w:sz w:val="20"/>
                <w:szCs w:val="20"/>
              </w:rPr>
              <w:t>zezwolić</w:t>
            </w:r>
            <w:r w:rsidR="007F229C">
              <w:rPr>
                <w:rFonts w:asciiTheme="minorHAnsi" w:hAnsiTheme="minorHAnsi" w:cstheme="minorHAnsi"/>
                <w:i/>
                <w:sz w:val="20"/>
                <w:szCs w:val="20"/>
              </w:rPr>
              <w:t xml:space="preserve"> na </w:t>
            </w:r>
            <w:r w:rsidR="006368BE" w:rsidRPr="001E2703">
              <w:rPr>
                <w:rFonts w:asciiTheme="minorHAnsi" w:hAnsiTheme="minorHAnsi" w:cstheme="minorHAnsi"/>
                <w:i/>
                <w:sz w:val="20"/>
                <w:szCs w:val="20"/>
              </w:rPr>
              <w:t>realizację dokumentu</w:t>
            </w:r>
            <w:r w:rsidRPr="001E2703">
              <w:rPr>
                <w:rFonts w:asciiTheme="minorHAnsi" w:hAnsiTheme="minorHAnsi" w:cstheme="minorHAnsi"/>
                <w:i/>
                <w:sz w:val="20"/>
                <w:szCs w:val="20"/>
              </w:rPr>
              <w:t xml:space="preserve"> mogącego znacząco negatywnie </w:t>
            </w:r>
            <w:r w:rsidR="006368BE" w:rsidRPr="001E2703">
              <w:rPr>
                <w:rFonts w:asciiTheme="minorHAnsi" w:hAnsiTheme="minorHAnsi" w:cstheme="minorHAnsi"/>
                <w:i/>
                <w:sz w:val="20"/>
                <w:szCs w:val="20"/>
              </w:rPr>
              <w:t>oddziaływać</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 xml:space="preserve">obszary Natura 2000, jeśli </w:t>
            </w:r>
            <w:r w:rsidR="006368BE" w:rsidRPr="001E2703">
              <w:rPr>
                <w:rFonts w:asciiTheme="minorHAnsi" w:hAnsiTheme="minorHAnsi" w:cstheme="minorHAnsi"/>
                <w:i/>
                <w:sz w:val="20"/>
                <w:szCs w:val="20"/>
              </w:rPr>
              <w:t>przemawiają</w:t>
            </w:r>
            <w:r w:rsidR="00720070">
              <w:rPr>
                <w:rFonts w:asciiTheme="minorHAnsi" w:hAnsiTheme="minorHAnsi" w:cstheme="minorHAnsi"/>
                <w:i/>
                <w:sz w:val="20"/>
                <w:szCs w:val="20"/>
              </w:rPr>
              <w:t xml:space="preserve"> za </w:t>
            </w:r>
            <w:r w:rsidRPr="001E2703">
              <w:rPr>
                <w:rFonts w:asciiTheme="minorHAnsi" w:hAnsiTheme="minorHAnsi" w:cstheme="minorHAnsi"/>
                <w:i/>
                <w:sz w:val="20"/>
                <w:szCs w:val="20"/>
              </w:rPr>
              <w:t>tym niezbędne wymogi nadrzędnego interesu publicznego,</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tym wymogi</w:t>
            </w:r>
            <w:r w:rsidR="00D86925">
              <w:rPr>
                <w:rFonts w:asciiTheme="minorHAnsi" w:hAnsiTheme="minorHAnsi" w:cstheme="minorHAnsi"/>
                <w:i/>
                <w:sz w:val="20"/>
                <w:szCs w:val="20"/>
              </w:rPr>
              <w:t xml:space="preserve"> o </w:t>
            </w:r>
            <w:r w:rsidRPr="001E2703">
              <w:rPr>
                <w:rFonts w:asciiTheme="minorHAnsi" w:hAnsiTheme="minorHAnsi" w:cstheme="minorHAnsi"/>
                <w:i/>
                <w:sz w:val="20"/>
                <w:szCs w:val="20"/>
              </w:rPr>
              <w:t xml:space="preserve">charakterze społecznym lub gospodarczym. Powyższa przesłanka może </w:t>
            </w:r>
            <w:r w:rsidR="006368BE" w:rsidRPr="001E2703">
              <w:rPr>
                <w:rFonts w:asciiTheme="minorHAnsi" w:hAnsiTheme="minorHAnsi" w:cstheme="minorHAnsi"/>
                <w:i/>
                <w:sz w:val="20"/>
                <w:szCs w:val="20"/>
              </w:rPr>
              <w:t>zostać uznana</w:t>
            </w:r>
            <w:r w:rsidRPr="001E2703">
              <w:rPr>
                <w:rFonts w:asciiTheme="minorHAnsi" w:hAnsiTheme="minorHAnsi" w:cstheme="minorHAnsi"/>
                <w:i/>
                <w:sz w:val="20"/>
                <w:szCs w:val="20"/>
              </w:rPr>
              <w:t xml:space="preserve"> tylko</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 xml:space="preserve">przypadku braku </w:t>
            </w:r>
            <w:r w:rsidR="006368BE" w:rsidRPr="001E2703">
              <w:rPr>
                <w:rFonts w:asciiTheme="minorHAnsi" w:hAnsiTheme="minorHAnsi" w:cstheme="minorHAnsi"/>
                <w:i/>
                <w:sz w:val="20"/>
                <w:szCs w:val="20"/>
              </w:rPr>
              <w:t>rozwiązań alternatywnych</w:t>
            </w:r>
            <w:r w:rsidRPr="001E2703">
              <w:rPr>
                <w:rFonts w:asciiTheme="minorHAnsi" w:hAnsiTheme="minorHAnsi" w:cstheme="minorHAnsi"/>
                <w:i/>
                <w:sz w:val="20"/>
                <w:szCs w:val="20"/>
              </w:rPr>
              <w:t xml:space="preserve"> oraz przy zapewnieniu wykonania kompensacji przyrodniczej niezbędnej</w:t>
            </w:r>
            <w:r w:rsidR="007F229C">
              <w:rPr>
                <w:rFonts w:asciiTheme="minorHAnsi" w:hAnsiTheme="minorHAnsi" w:cstheme="minorHAnsi"/>
                <w:i/>
                <w:sz w:val="20"/>
                <w:szCs w:val="20"/>
              </w:rPr>
              <w:t xml:space="preserve"> do </w:t>
            </w:r>
            <w:r w:rsidRPr="001E2703">
              <w:rPr>
                <w:rFonts w:asciiTheme="minorHAnsi" w:hAnsiTheme="minorHAnsi" w:cstheme="minorHAnsi"/>
                <w:i/>
                <w:sz w:val="20"/>
                <w:szCs w:val="20"/>
              </w:rPr>
              <w:t>zagwarantowania spójności</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właściwego funkcjonowania sieci obszarów Natura 2000.</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przypadku konieczności zastosowania kompensacji wynikającej</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art. 34 ustawy</w:t>
            </w:r>
            <w:r w:rsidR="00D86925">
              <w:rPr>
                <w:rFonts w:asciiTheme="minorHAnsi" w:hAnsiTheme="minorHAnsi" w:cstheme="minorHAnsi"/>
                <w:i/>
                <w:sz w:val="20"/>
                <w:szCs w:val="20"/>
              </w:rPr>
              <w:t xml:space="preserve"> o </w:t>
            </w:r>
            <w:r w:rsidRPr="001E2703">
              <w:rPr>
                <w:rFonts w:asciiTheme="minorHAnsi" w:hAnsiTheme="minorHAnsi" w:cstheme="minorHAnsi"/>
                <w:i/>
                <w:sz w:val="20"/>
                <w:szCs w:val="20"/>
              </w:rPr>
              <w:t xml:space="preserve">ochronie przyrody, winna ona </w:t>
            </w:r>
            <w:r w:rsidR="006368BE" w:rsidRPr="001E2703">
              <w:rPr>
                <w:rFonts w:asciiTheme="minorHAnsi" w:hAnsiTheme="minorHAnsi" w:cstheme="minorHAnsi"/>
                <w:i/>
                <w:sz w:val="20"/>
                <w:szCs w:val="20"/>
              </w:rPr>
              <w:t>dotyczyć wyłącznie</w:t>
            </w:r>
            <w:r w:rsidRPr="001E2703">
              <w:rPr>
                <w:rFonts w:asciiTheme="minorHAnsi" w:hAnsiTheme="minorHAnsi" w:cstheme="minorHAnsi"/>
                <w:i/>
                <w:sz w:val="20"/>
                <w:szCs w:val="20"/>
              </w:rPr>
              <w:t xml:space="preserve"> tych działań, które </w:t>
            </w:r>
            <w:r w:rsidR="006368BE" w:rsidRPr="001E2703">
              <w:rPr>
                <w:rFonts w:asciiTheme="minorHAnsi" w:hAnsiTheme="minorHAnsi" w:cstheme="minorHAnsi"/>
                <w:i/>
                <w:sz w:val="20"/>
                <w:szCs w:val="20"/>
              </w:rPr>
              <w:t>wiążą się</w:t>
            </w:r>
            <w:r w:rsidR="00720070">
              <w:rPr>
                <w:rFonts w:asciiTheme="minorHAnsi" w:hAnsiTheme="minorHAnsi" w:cstheme="minorHAnsi"/>
                <w:i/>
                <w:sz w:val="20"/>
                <w:szCs w:val="20"/>
              </w:rPr>
              <w:t xml:space="preserve"> z </w:t>
            </w:r>
            <w:r w:rsidR="006368BE" w:rsidRPr="001E2703">
              <w:rPr>
                <w:rFonts w:asciiTheme="minorHAnsi" w:hAnsiTheme="minorHAnsi" w:cstheme="minorHAnsi"/>
                <w:i/>
                <w:sz w:val="20"/>
                <w:szCs w:val="20"/>
              </w:rPr>
              <w:t>naprawą szkodliwego</w:t>
            </w:r>
            <w:r w:rsidRPr="001E2703">
              <w:rPr>
                <w:rFonts w:asciiTheme="minorHAnsi" w:hAnsiTheme="minorHAnsi" w:cstheme="minorHAnsi"/>
                <w:i/>
                <w:sz w:val="20"/>
                <w:szCs w:val="20"/>
              </w:rPr>
              <w:t xml:space="preserve"> wpływu</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przedmioty</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cele ochrony obszaru sieci Natura 2000, objęte znaczącym negatywnym oddziaływaniem. Stąd ważnym jest, aby wskazane zostało, których przedmiotów ochrony znaczące negatywne oddziaływanie może dotyczyć</w:t>
            </w:r>
            <w:r w:rsidR="007F229C">
              <w:rPr>
                <w:rFonts w:asciiTheme="minorHAnsi" w:hAnsiTheme="minorHAnsi" w:cstheme="minorHAnsi"/>
                <w:i/>
                <w:sz w:val="20"/>
                <w:szCs w:val="20"/>
              </w:rPr>
              <w:t xml:space="preserve"> i </w:t>
            </w:r>
            <w:r w:rsidR="006368BE" w:rsidRPr="001E2703">
              <w:rPr>
                <w:rFonts w:asciiTheme="minorHAnsi" w:hAnsiTheme="minorHAnsi" w:cstheme="minorHAnsi"/>
                <w:i/>
                <w:sz w:val="20"/>
                <w:szCs w:val="20"/>
              </w:rPr>
              <w:t>zaproponować odpowiednie</w:t>
            </w:r>
            <w:r w:rsidRPr="001E2703">
              <w:rPr>
                <w:rFonts w:asciiTheme="minorHAnsi" w:hAnsiTheme="minorHAnsi" w:cstheme="minorHAnsi"/>
                <w:i/>
                <w:sz w:val="20"/>
                <w:szCs w:val="20"/>
              </w:rPr>
              <w:t xml:space="preserve"> działania kompensujące. Nie jest wystarczające dokonanie analiz</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tym zakresie jedynie</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etapie wydawania decyzji</w:t>
            </w:r>
            <w:r w:rsidR="00D86925">
              <w:rPr>
                <w:rFonts w:asciiTheme="minorHAnsi" w:hAnsiTheme="minorHAnsi" w:cstheme="minorHAnsi"/>
                <w:i/>
                <w:sz w:val="20"/>
                <w:szCs w:val="20"/>
              </w:rPr>
              <w:t xml:space="preserve"> o </w:t>
            </w:r>
            <w:r w:rsidRPr="001E2703">
              <w:rPr>
                <w:rFonts w:asciiTheme="minorHAnsi" w:hAnsiTheme="minorHAnsi" w:cstheme="minorHAnsi"/>
                <w:i/>
                <w:sz w:val="20"/>
                <w:szCs w:val="20"/>
              </w:rPr>
              <w:t>środowiskowych uwarunkowaniach</w:t>
            </w:r>
            <w:r w:rsidR="00D86925">
              <w:rPr>
                <w:rFonts w:asciiTheme="minorHAnsi" w:hAnsiTheme="minorHAnsi" w:cstheme="minorHAnsi"/>
                <w:i/>
                <w:sz w:val="20"/>
                <w:szCs w:val="20"/>
              </w:rPr>
              <w:t xml:space="preserve"> dla </w:t>
            </w:r>
            <w:r w:rsidRPr="001E2703">
              <w:rPr>
                <w:rFonts w:asciiTheme="minorHAnsi" w:hAnsiTheme="minorHAnsi" w:cstheme="minorHAnsi"/>
                <w:i/>
                <w:sz w:val="20"/>
                <w:szCs w:val="20"/>
              </w:rPr>
              <w:t xml:space="preserve">konkretnych </w:t>
            </w:r>
            <w:r w:rsidR="006368BE" w:rsidRPr="001E2703">
              <w:rPr>
                <w:rFonts w:asciiTheme="minorHAnsi" w:hAnsiTheme="minorHAnsi" w:cstheme="minorHAnsi"/>
                <w:i/>
                <w:sz w:val="20"/>
                <w:szCs w:val="20"/>
              </w:rPr>
              <w:t>przedsięwzięć lub</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ramach procedury oceny oddziaływania przedsięwzięcia</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 xml:space="preserve">obszar Natura 2000. Przy analizach dotyczących obszarów Natura 2000, konieczne jest wskazanie nie tylko samego negatywnego charakteru </w:t>
            </w:r>
            <w:r w:rsidR="006368BE" w:rsidRPr="001E2703">
              <w:rPr>
                <w:rFonts w:asciiTheme="minorHAnsi" w:hAnsiTheme="minorHAnsi" w:cstheme="minorHAnsi"/>
                <w:i/>
                <w:sz w:val="20"/>
                <w:szCs w:val="20"/>
              </w:rPr>
              <w:t>oddziaływań</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 xml:space="preserve">przedmioty ochrony tych obszarów, ale </w:t>
            </w:r>
            <w:r w:rsidR="006368BE" w:rsidRPr="001E2703">
              <w:rPr>
                <w:rFonts w:asciiTheme="minorHAnsi" w:hAnsiTheme="minorHAnsi" w:cstheme="minorHAnsi"/>
                <w:i/>
                <w:sz w:val="20"/>
                <w:szCs w:val="20"/>
              </w:rPr>
              <w:t>również określenie</w:t>
            </w:r>
            <w:r w:rsidRPr="001E2703">
              <w:rPr>
                <w:rFonts w:asciiTheme="minorHAnsi" w:hAnsiTheme="minorHAnsi" w:cstheme="minorHAnsi"/>
                <w:i/>
                <w:sz w:val="20"/>
                <w:szCs w:val="20"/>
              </w:rPr>
              <w:t xml:space="preserve"> czy </w:t>
            </w:r>
            <w:r w:rsidR="006368BE" w:rsidRPr="001E2703">
              <w:rPr>
                <w:rFonts w:asciiTheme="minorHAnsi" w:hAnsiTheme="minorHAnsi" w:cstheme="minorHAnsi"/>
                <w:i/>
                <w:sz w:val="20"/>
                <w:szCs w:val="20"/>
              </w:rPr>
              <w:t>są one</w:t>
            </w:r>
            <w:r w:rsidRPr="001E2703">
              <w:rPr>
                <w:rFonts w:asciiTheme="minorHAnsi" w:hAnsiTheme="minorHAnsi" w:cstheme="minorHAnsi"/>
                <w:i/>
                <w:sz w:val="20"/>
                <w:szCs w:val="20"/>
              </w:rPr>
              <w:t xml:space="preserve"> znaczące</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rozumieniu art. 3 ust.</w:t>
            </w:r>
            <w:r w:rsidR="007F229C">
              <w:rPr>
                <w:rFonts w:asciiTheme="minorHAnsi" w:hAnsiTheme="minorHAnsi" w:cstheme="minorHAnsi"/>
                <w:i/>
                <w:sz w:val="20"/>
                <w:szCs w:val="20"/>
              </w:rPr>
              <w:t xml:space="preserve"> i </w:t>
            </w:r>
            <w:r w:rsidR="006368BE" w:rsidRPr="001E2703">
              <w:rPr>
                <w:rFonts w:asciiTheme="minorHAnsi" w:hAnsiTheme="minorHAnsi" w:cstheme="minorHAnsi"/>
                <w:i/>
                <w:sz w:val="20"/>
                <w:szCs w:val="20"/>
              </w:rPr>
              <w:t>pkt.</w:t>
            </w:r>
            <w:r w:rsidRPr="001E2703">
              <w:rPr>
                <w:rFonts w:asciiTheme="minorHAnsi" w:hAnsiTheme="minorHAnsi" w:cstheme="minorHAnsi"/>
                <w:i/>
                <w:sz w:val="20"/>
                <w:szCs w:val="20"/>
              </w:rPr>
              <w:t xml:space="preserve"> 17 ustawy ooś.</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przypadku, gdy znaczące negatywne oddziaływanie dotyczy siedlisk</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 xml:space="preserve">gatunków priorytetowych, nadrzędny interes publiczny odnosi </w:t>
            </w:r>
            <w:r w:rsidR="006368BE" w:rsidRPr="001E2703">
              <w:rPr>
                <w:rFonts w:asciiTheme="minorHAnsi" w:hAnsiTheme="minorHAnsi" w:cstheme="minorHAnsi"/>
                <w:i/>
                <w:sz w:val="20"/>
                <w:szCs w:val="20"/>
              </w:rPr>
              <w:t>się wyłącznie</w:t>
            </w:r>
            <w:r w:rsidRPr="001E2703">
              <w:rPr>
                <w:rFonts w:asciiTheme="minorHAnsi" w:hAnsiTheme="minorHAnsi" w:cstheme="minorHAnsi"/>
                <w:i/>
                <w:sz w:val="20"/>
                <w:szCs w:val="20"/>
              </w:rPr>
              <w:t xml:space="preserve"> do: ochrony zdrowia</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życia ludzi, zapewnienia bezpieczeństwa powszechnego</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uzyskania korzystnych następstw</w:t>
            </w:r>
            <w:r w:rsidR="00D86925">
              <w:rPr>
                <w:rFonts w:asciiTheme="minorHAnsi" w:hAnsiTheme="minorHAnsi" w:cstheme="minorHAnsi"/>
                <w:i/>
                <w:sz w:val="20"/>
                <w:szCs w:val="20"/>
              </w:rPr>
              <w:t xml:space="preserve"> o </w:t>
            </w:r>
            <w:r w:rsidRPr="001E2703">
              <w:rPr>
                <w:rFonts w:asciiTheme="minorHAnsi" w:hAnsiTheme="minorHAnsi" w:cstheme="minorHAnsi"/>
                <w:i/>
                <w:sz w:val="20"/>
                <w:szCs w:val="20"/>
              </w:rPr>
              <w:t>pierwszorzędnym znaczeniu</w:t>
            </w:r>
            <w:r w:rsidR="00D86925">
              <w:rPr>
                <w:rFonts w:asciiTheme="minorHAnsi" w:hAnsiTheme="minorHAnsi" w:cstheme="minorHAnsi"/>
                <w:i/>
                <w:sz w:val="20"/>
                <w:szCs w:val="20"/>
              </w:rPr>
              <w:t xml:space="preserve"> dla </w:t>
            </w:r>
            <w:r w:rsidRPr="001E2703">
              <w:rPr>
                <w:rFonts w:asciiTheme="minorHAnsi" w:hAnsiTheme="minorHAnsi" w:cstheme="minorHAnsi"/>
                <w:i/>
                <w:sz w:val="20"/>
                <w:szCs w:val="20"/>
              </w:rPr>
              <w:t>środowiska przyrodniczego.</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 xml:space="preserve">sytuacji, gdy przyjęcie dokumentu, który może znacząco negatywnie </w:t>
            </w:r>
            <w:r w:rsidR="006368BE" w:rsidRPr="001E2703">
              <w:rPr>
                <w:rFonts w:asciiTheme="minorHAnsi" w:hAnsiTheme="minorHAnsi" w:cstheme="minorHAnsi"/>
                <w:i/>
                <w:sz w:val="20"/>
                <w:szCs w:val="20"/>
              </w:rPr>
              <w:t>oddziaływać</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siedliska</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gatunki priorytetowe, wynika</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innych koniecznych wymogów nadrzędnego interesu publicznego, przed przyjęciem dokumentu, wymagane jest uzyskanie opinii Komisji Europejskiej. Mając</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uwadze przytoczone przepisy,</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przypadku stwierdzenia znaczącego negatywnego oddziaływania</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obszary Natura 2000, należy</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 xml:space="preserve">prognozie wyraźnie </w:t>
            </w:r>
            <w:r w:rsidR="006368BE" w:rsidRPr="001E2703">
              <w:rPr>
                <w:rFonts w:asciiTheme="minorHAnsi" w:hAnsiTheme="minorHAnsi" w:cstheme="minorHAnsi"/>
                <w:i/>
                <w:sz w:val="20"/>
                <w:szCs w:val="20"/>
              </w:rPr>
              <w:t>wykazać</w:t>
            </w:r>
            <w:r w:rsidR="007F229C">
              <w:rPr>
                <w:rFonts w:asciiTheme="minorHAnsi" w:hAnsiTheme="minorHAnsi" w:cstheme="minorHAnsi"/>
                <w:i/>
                <w:sz w:val="20"/>
                <w:szCs w:val="20"/>
              </w:rPr>
              <w:t xml:space="preserve"> i </w:t>
            </w:r>
            <w:r w:rsidR="006368BE" w:rsidRPr="001E2703">
              <w:rPr>
                <w:rFonts w:asciiTheme="minorHAnsi" w:hAnsiTheme="minorHAnsi" w:cstheme="minorHAnsi"/>
                <w:i/>
                <w:sz w:val="20"/>
                <w:szCs w:val="20"/>
              </w:rPr>
              <w:t>uzasadnić istnienie</w:t>
            </w:r>
            <w:r w:rsidRPr="001E2703">
              <w:rPr>
                <w:rFonts w:asciiTheme="minorHAnsi" w:hAnsiTheme="minorHAnsi" w:cstheme="minorHAnsi"/>
                <w:i/>
                <w:sz w:val="20"/>
                <w:szCs w:val="20"/>
              </w:rPr>
              <w:t xml:space="preserve"> wymienionych przesłanek odnosząc </w:t>
            </w:r>
            <w:r w:rsidR="006368BE" w:rsidRPr="001E2703">
              <w:rPr>
                <w:rFonts w:asciiTheme="minorHAnsi" w:hAnsiTheme="minorHAnsi" w:cstheme="minorHAnsi"/>
                <w:i/>
                <w:sz w:val="20"/>
                <w:szCs w:val="20"/>
              </w:rPr>
              <w:t>się również</w:t>
            </w:r>
            <w:r w:rsidR="007F229C">
              <w:rPr>
                <w:rFonts w:asciiTheme="minorHAnsi" w:hAnsiTheme="minorHAnsi" w:cstheme="minorHAnsi"/>
                <w:i/>
                <w:sz w:val="20"/>
                <w:szCs w:val="20"/>
              </w:rPr>
              <w:t xml:space="preserve"> do </w:t>
            </w:r>
            <w:r w:rsidRPr="001E2703">
              <w:rPr>
                <w:rFonts w:asciiTheme="minorHAnsi" w:hAnsiTheme="minorHAnsi" w:cstheme="minorHAnsi"/>
                <w:i/>
                <w:sz w:val="20"/>
                <w:szCs w:val="20"/>
              </w:rPr>
              <w:t xml:space="preserve">kwestii </w:t>
            </w:r>
            <w:r w:rsidR="006368BE" w:rsidRPr="001E2703">
              <w:rPr>
                <w:rFonts w:asciiTheme="minorHAnsi" w:hAnsiTheme="minorHAnsi" w:cstheme="minorHAnsi"/>
                <w:i/>
                <w:sz w:val="20"/>
                <w:szCs w:val="20"/>
              </w:rPr>
              <w:t>rozwiązań alternatywnych</w:t>
            </w:r>
            <w:r w:rsidRPr="001E2703">
              <w:rPr>
                <w:rFonts w:asciiTheme="minorHAnsi" w:hAnsiTheme="minorHAnsi" w:cstheme="minorHAnsi"/>
                <w:i/>
                <w:sz w:val="20"/>
                <w:szCs w:val="20"/>
              </w:rPr>
              <w:t>.</w:t>
            </w:r>
          </w:p>
        </w:tc>
      </w:tr>
      <w:tr w:rsidR="008E3BC3" w:rsidRPr="001E2703" w14:paraId="7490AA24" w14:textId="77777777" w:rsidTr="008E3BC3">
        <w:trPr>
          <w:trHeight w:val="284"/>
          <w:jc w:val="center"/>
        </w:trPr>
        <w:tc>
          <w:tcPr>
            <w:tcW w:w="355" w:type="pct"/>
            <w:tcBorders>
              <w:bottom w:val="single" w:sz="4" w:space="0" w:color="auto"/>
            </w:tcBorders>
            <w:shd w:val="clear" w:color="auto" w:fill="auto"/>
            <w:noWrap/>
            <w:vAlign w:val="center"/>
          </w:tcPr>
          <w:p w14:paraId="3ED9273C" w14:textId="77777777" w:rsidR="0037469E" w:rsidRPr="001E2703" w:rsidRDefault="0037469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1.7</w:t>
            </w:r>
          </w:p>
        </w:tc>
        <w:tc>
          <w:tcPr>
            <w:tcW w:w="4645" w:type="pct"/>
            <w:vAlign w:val="center"/>
          </w:tcPr>
          <w:p w14:paraId="2BC30B2E" w14:textId="77777777" w:rsidR="0037469E" w:rsidRPr="001E2703" w:rsidRDefault="00356F49" w:rsidP="00801048">
            <w:pPr>
              <w:pStyle w:val="Style1"/>
              <w:spacing w:line="276" w:lineRule="auto"/>
              <w:rPr>
                <w:rFonts w:asciiTheme="minorHAnsi" w:hAnsiTheme="minorHAnsi" w:cstheme="minorHAnsi"/>
                <w:i/>
                <w:iCs/>
                <w:sz w:val="20"/>
                <w:szCs w:val="20"/>
                <w:highlight w:val="yellow"/>
              </w:rPr>
            </w:pPr>
            <w:r w:rsidRPr="001E2703">
              <w:rPr>
                <w:rFonts w:asciiTheme="minorHAnsi" w:hAnsiTheme="minorHAnsi" w:cstheme="minorHAnsi"/>
                <w:i/>
                <w:iCs/>
                <w:sz w:val="20"/>
                <w:szCs w:val="20"/>
              </w:rPr>
              <w:t xml:space="preserve">Prognoza musi </w:t>
            </w:r>
            <w:r w:rsidR="006368BE" w:rsidRPr="001E2703">
              <w:rPr>
                <w:rFonts w:asciiTheme="minorHAnsi" w:hAnsiTheme="minorHAnsi" w:cstheme="minorHAnsi"/>
                <w:i/>
                <w:iCs/>
                <w:sz w:val="20"/>
                <w:szCs w:val="20"/>
              </w:rPr>
              <w:t>uwzględniać aktualne</w:t>
            </w:r>
            <w:r w:rsidRPr="001E2703">
              <w:rPr>
                <w:rFonts w:asciiTheme="minorHAnsi" w:hAnsiTheme="minorHAnsi" w:cstheme="minorHAnsi"/>
                <w:i/>
                <w:iCs/>
                <w:sz w:val="20"/>
                <w:szCs w:val="20"/>
              </w:rPr>
              <w:t xml:space="preserve"> etapy realizacji analizowanych </w:t>
            </w:r>
            <w:r w:rsidR="006368BE" w:rsidRPr="001E2703">
              <w:rPr>
                <w:rFonts w:asciiTheme="minorHAnsi" w:hAnsiTheme="minorHAnsi" w:cstheme="minorHAnsi"/>
                <w:i/>
                <w:iCs/>
                <w:sz w:val="20"/>
                <w:szCs w:val="20"/>
              </w:rPr>
              <w:t>działań wynikających</w:t>
            </w:r>
            <w:r w:rsidR="00720070">
              <w:rPr>
                <w:rFonts w:asciiTheme="minorHAnsi" w:hAnsiTheme="minorHAnsi" w:cstheme="minorHAnsi"/>
                <w:i/>
                <w:iCs/>
                <w:sz w:val="20"/>
                <w:szCs w:val="20"/>
              </w:rPr>
              <w:t xml:space="preserve"> z </w:t>
            </w:r>
            <w:r w:rsidRPr="001E2703">
              <w:rPr>
                <w:rFonts w:asciiTheme="minorHAnsi" w:hAnsiTheme="minorHAnsi" w:cstheme="minorHAnsi"/>
                <w:i/>
                <w:iCs/>
                <w:sz w:val="20"/>
                <w:szCs w:val="20"/>
              </w:rPr>
              <w:t xml:space="preserve">tworzonego dokumentu oraz, jeżeli jest taka możliwość, </w:t>
            </w:r>
            <w:r w:rsidR="006368BE" w:rsidRPr="001E2703">
              <w:rPr>
                <w:rFonts w:asciiTheme="minorHAnsi" w:hAnsiTheme="minorHAnsi" w:cstheme="minorHAnsi"/>
                <w:i/>
                <w:iCs/>
                <w:sz w:val="20"/>
                <w:szCs w:val="20"/>
              </w:rPr>
              <w:t>również poszczególnych</w:t>
            </w:r>
            <w:r w:rsidRPr="001E2703">
              <w:rPr>
                <w:rFonts w:asciiTheme="minorHAnsi" w:hAnsiTheme="minorHAnsi" w:cstheme="minorHAnsi"/>
                <w:i/>
                <w:iCs/>
                <w:sz w:val="20"/>
                <w:szCs w:val="20"/>
              </w:rPr>
              <w:t xml:space="preserve"> inwestycji</w:t>
            </w:r>
            <w:r w:rsidR="007F229C">
              <w:rPr>
                <w:rFonts w:asciiTheme="minorHAnsi" w:hAnsiTheme="minorHAnsi" w:cstheme="minorHAnsi"/>
                <w:i/>
                <w:iCs/>
                <w:sz w:val="20"/>
                <w:szCs w:val="20"/>
              </w:rPr>
              <w:t xml:space="preserve"> w </w:t>
            </w:r>
            <w:r w:rsidRPr="001E2703">
              <w:rPr>
                <w:rFonts w:asciiTheme="minorHAnsi" w:hAnsiTheme="minorHAnsi" w:cstheme="minorHAnsi"/>
                <w:i/>
                <w:iCs/>
                <w:sz w:val="20"/>
                <w:szCs w:val="20"/>
              </w:rPr>
              <w:t>nich uwzględnianych,</w:t>
            </w:r>
            <w:r w:rsidR="007F229C">
              <w:rPr>
                <w:rFonts w:asciiTheme="minorHAnsi" w:hAnsiTheme="minorHAnsi" w:cstheme="minorHAnsi"/>
                <w:i/>
                <w:iCs/>
                <w:sz w:val="20"/>
                <w:szCs w:val="20"/>
              </w:rPr>
              <w:t xml:space="preserve"> w </w:t>
            </w:r>
            <w:r w:rsidRPr="001E2703">
              <w:rPr>
                <w:rFonts w:asciiTheme="minorHAnsi" w:hAnsiTheme="minorHAnsi" w:cstheme="minorHAnsi"/>
                <w:i/>
                <w:iCs/>
                <w:sz w:val="20"/>
                <w:szCs w:val="20"/>
              </w:rPr>
              <w:t xml:space="preserve">tym tych, które uzyskały </w:t>
            </w:r>
            <w:r w:rsidR="006368BE" w:rsidRPr="001E2703">
              <w:rPr>
                <w:rFonts w:asciiTheme="minorHAnsi" w:hAnsiTheme="minorHAnsi" w:cstheme="minorHAnsi"/>
                <w:i/>
                <w:iCs/>
                <w:sz w:val="20"/>
                <w:szCs w:val="20"/>
              </w:rPr>
              <w:t>już decyzję</w:t>
            </w:r>
            <w:r w:rsidR="00D86925">
              <w:rPr>
                <w:rFonts w:asciiTheme="minorHAnsi" w:hAnsiTheme="minorHAnsi" w:cstheme="minorHAnsi"/>
                <w:i/>
                <w:iCs/>
                <w:sz w:val="20"/>
                <w:szCs w:val="20"/>
              </w:rPr>
              <w:t xml:space="preserve"> o </w:t>
            </w:r>
            <w:r w:rsidRPr="001E2703">
              <w:rPr>
                <w:rFonts w:asciiTheme="minorHAnsi" w:hAnsiTheme="minorHAnsi" w:cstheme="minorHAnsi"/>
                <w:i/>
                <w:iCs/>
                <w:sz w:val="20"/>
                <w:szCs w:val="20"/>
              </w:rPr>
              <w:t>środowiskowych uwarunkowaniach.</w:t>
            </w:r>
            <w:r w:rsidR="007F229C">
              <w:rPr>
                <w:rFonts w:asciiTheme="minorHAnsi" w:hAnsiTheme="minorHAnsi" w:cstheme="minorHAnsi"/>
                <w:i/>
                <w:iCs/>
                <w:sz w:val="20"/>
                <w:szCs w:val="20"/>
              </w:rPr>
              <w:t xml:space="preserve"> w </w:t>
            </w:r>
            <w:r w:rsidRPr="001E2703">
              <w:rPr>
                <w:rFonts w:asciiTheme="minorHAnsi" w:hAnsiTheme="minorHAnsi" w:cstheme="minorHAnsi"/>
                <w:i/>
                <w:iCs/>
                <w:sz w:val="20"/>
                <w:szCs w:val="20"/>
              </w:rPr>
              <w:t>przypadku przedsięwzięć,</w:t>
            </w:r>
            <w:r w:rsidR="00D86925">
              <w:rPr>
                <w:rFonts w:asciiTheme="minorHAnsi" w:hAnsiTheme="minorHAnsi" w:cstheme="minorHAnsi"/>
                <w:i/>
                <w:iCs/>
                <w:sz w:val="20"/>
                <w:szCs w:val="20"/>
              </w:rPr>
              <w:t xml:space="preserve"> dla </w:t>
            </w:r>
            <w:r w:rsidRPr="001E2703">
              <w:rPr>
                <w:rFonts w:asciiTheme="minorHAnsi" w:hAnsiTheme="minorHAnsi" w:cstheme="minorHAnsi"/>
                <w:i/>
                <w:iCs/>
                <w:sz w:val="20"/>
                <w:szCs w:val="20"/>
              </w:rPr>
              <w:t xml:space="preserve">których wydano </w:t>
            </w:r>
            <w:r w:rsidR="006368BE" w:rsidRPr="001E2703">
              <w:rPr>
                <w:rFonts w:asciiTheme="minorHAnsi" w:hAnsiTheme="minorHAnsi" w:cstheme="minorHAnsi"/>
                <w:i/>
                <w:iCs/>
                <w:sz w:val="20"/>
                <w:szCs w:val="20"/>
              </w:rPr>
              <w:t>wspominaną decyzję</w:t>
            </w:r>
            <w:r w:rsidRPr="001E2703">
              <w:rPr>
                <w:rFonts w:asciiTheme="minorHAnsi" w:hAnsiTheme="minorHAnsi" w:cstheme="minorHAnsi"/>
                <w:i/>
                <w:iCs/>
                <w:sz w:val="20"/>
                <w:szCs w:val="20"/>
              </w:rPr>
              <w:t>,</w:t>
            </w:r>
            <w:r w:rsidR="007F229C">
              <w:rPr>
                <w:rFonts w:asciiTheme="minorHAnsi" w:hAnsiTheme="minorHAnsi" w:cstheme="minorHAnsi"/>
                <w:i/>
                <w:iCs/>
                <w:sz w:val="20"/>
                <w:szCs w:val="20"/>
              </w:rPr>
              <w:t xml:space="preserve"> a </w:t>
            </w:r>
            <w:r w:rsidRPr="001E2703">
              <w:rPr>
                <w:rFonts w:asciiTheme="minorHAnsi" w:hAnsiTheme="minorHAnsi" w:cstheme="minorHAnsi"/>
                <w:i/>
                <w:iCs/>
                <w:sz w:val="20"/>
                <w:szCs w:val="20"/>
              </w:rPr>
              <w:t>wynikające</w:t>
            </w:r>
            <w:r w:rsidR="00720070">
              <w:rPr>
                <w:rFonts w:asciiTheme="minorHAnsi" w:hAnsiTheme="minorHAnsi" w:cstheme="minorHAnsi"/>
                <w:i/>
                <w:iCs/>
                <w:sz w:val="20"/>
                <w:szCs w:val="20"/>
              </w:rPr>
              <w:t xml:space="preserve"> z </w:t>
            </w:r>
            <w:r w:rsidRPr="001E2703">
              <w:rPr>
                <w:rFonts w:asciiTheme="minorHAnsi" w:hAnsiTheme="minorHAnsi" w:cstheme="minorHAnsi"/>
                <w:i/>
                <w:iCs/>
                <w:sz w:val="20"/>
                <w:szCs w:val="20"/>
              </w:rPr>
              <w:t>ich realizacji</w:t>
            </w:r>
            <w:r w:rsidR="007F229C">
              <w:rPr>
                <w:rFonts w:asciiTheme="minorHAnsi" w:hAnsiTheme="minorHAnsi" w:cstheme="minorHAnsi"/>
                <w:i/>
                <w:iCs/>
                <w:sz w:val="20"/>
                <w:szCs w:val="20"/>
              </w:rPr>
              <w:t xml:space="preserve"> i </w:t>
            </w:r>
            <w:r w:rsidRPr="001E2703">
              <w:rPr>
                <w:rFonts w:asciiTheme="minorHAnsi" w:hAnsiTheme="minorHAnsi" w:cstheme="minorHAnsi"/>
                <w:i/>
                <w:iCs/>
                <w:sz w:val="20"/>
                <w:szCs w:val="20"/>
              </w:rPr>
              <w:t xml:space="preserve">eksploatacji oddziaływania </w:t>
            </w:r>
            <w:r w:rsidR="006368BE" w:rsidRPr="001E2703">
              <w:rPr>
                <w:rFonts w:asciiTheme="minorHAnsi" w:hAnsiTheme="minorHAnsi" w:cstheme="minorHAnsi"/>
                <w:i/>
                <w:iCs/>
                <w:sz w:val="20"/>
                <w:szCs w:val="20"/>
              </w:rPr>
              <w:t>mogą dotyczyć przedmiotów</w:t>
            </w:r>
            <w:r w:rsidRPr="001E2703">
              <w:rPr>
                <w:rFonts w:asciiTheme="minorHAnsi" w:hAnsiTheme="minorHAnsi" w:cstheme="minorHAnsi"/>
                <w:i/>
                <w:iCs/>
                <w:sz w:val="20"/>
                <w:szCs w:val="20"/>
              </w:rPr>
              <w:t xml:space="preserve"> ochrony obszarów Natura 2000, kwestia ewentualnego znaczącego negatywnego oddziaływania</w:t>
            </w:r>
            <w:r w:rsidR="007F229C">
              <w:rPr>
                <w:rFonts w:asciiTheme="minorHAnsi" w:hAnsiTheme="minorHAnsi" w:cstheme="minorHAnsi"/>
                <w:i/>
                <w:iCs/>
                <w:sz w:val="20"/>
                <w:szCs w:val="20"/>
              </w:rPr>
              <w:t xml:space="preserve"> na </w:t>
            </w:r>
            <w:r w:rsidRPr="001E2703">
              <w:rPr>
                <w:rFonts w:asciiTheme="minorHAnsi" w:hAnsiTheme="minorHAnsi" w:cstheme="minorHAnsi"/>
                <w:i/>
                <w:iCs/>
                <w:sz w:val="20"/>
                <w:szCs w:val="20"/>
              </w:rPr>
              <w:t xml:space="preserve">nie została </w:t>
            </w:r>
            <w:r w:rsidR="006368BE" w:rsidRPr="001E2703">
              <w:rPr>
                <w:rFonts w:asciiTheme="minorHAnsi" w:hAnsiTheme="minorHAnsi" w:cstheme="minorHAnsi"/>
                <w:i/>
                <w:iCs/>
                <w:sz w:val="20"/>
                <w:szCs w:val="20"/>
              </w:rPr>
              <w:t>już rozstrzygnięta</w:t>
            </w:r>
            <w:r w:rsidRPr="001E2703">
              <w:rPr>
                <w:rFonts w:asciiTheme="minorHAnsi" w:hAnsiTheme="minorHAnsi" w:cstheme="minorHAnsi"/>
                <w:i/>
                <w:iCs/>
                <w:sz w:val="20"/>
                <w:szCs w:val="20"/>
              </w:rPr>
              <w:t xml:space="preserve">. Dlatego prognoza musi </w:t>
            </w:r>
            <w:r w:rsidR="006368BE" w:rsidRPr="001E2703">
              <w:rPr>
                <w:rFonts w:asciiTheme="minorHAnsi" w:hAnsiTheme="minorHAnsi" w:cstheme="minorHAnsi"/>
                <w:i/>
                <w:iCs/>
                <w:sz w:val="20"/>
                <w:szCs w:val="20"/>
              </w:rPr>
              <w:t>być</w:t>
            </w:r>
            <w:r w:rsidR="007F229C">
              <w:rPr>
                <w:rFonts w:asciiTheme="minorHAnsi" w:hAnsiTheme="minorHAnsi" w:cstheme="minorHAnsi"/>
                <w:i/>
                <w:iCs/>
                <w:sz w:val="20"/>
                <w:szCs w:val="20"/>
              </w:rPr>
              <w:t xml:space="preserve"> w </w:t>
            </w:r>
            <w:r w:rsidRPr="001E2703">
              <w:rPr>
                <w:rFonts w:asciiTheme="minorHAnsi" w:hAnsiTheme="minorHAnsi" w:cstheme="minorHAnsi"/>
                <w:i/>
                <w:iCs/>
                <w:sz w:val="20"/>
                <w:szCs w:val="20"/>
              </w:rPr>
              <w:t>tym zakresie zgodna</w:t>
            </w:r>
            <w:r w:rsidR="00720070">
              <w:rPr>
                <w:rFonts w:asciiTheme="minorHAnsi" w:hAnsiTheme="minorHAnsi" w:cstheme="minorHAnsi"/>
                <w:i/>
                <w:iCs/>
                <w:sz w:val="20"/>
                <w:szCs w:val="20"/>
              </w:rPr>
              <w:t xml:space="preserve"> z </w:t>
            </w:r>
            <w:r w:rsidRPr="001E2703">
              <w:rPr>
                <w:rFonts w:asciiTheme="minorHAnsi" w:hAnsiTheme="minorHAnsi" w:cstheme="minorHAnsi"/>
                <w:i/>
                <w:iCs/>
                <w:sz w:val="20"/>
                <w:szCs w:val="20"/>
              </w:rPr>
              <w:t>ustaleniami decyzji administracyjnych.</w:t>
            </w:r>
            <w:r w:rsidR="007F229C">
              <w:rPr>
                <w:rFonts w:asciiTheme="minorHAnsi" w:hAnsiTheme="minorHAnsi" w:cstheme="minorHAnsi"/>
                <w:i/>
                <w:iCs/>
                <w:sz w:val="20"/>
                <w:szCs w:val="20"/>
              </w:rPr>
              <w:t xml:space="preserve"> w </w:t>
            </w:r>
            <w:r w:rsidRPr="001E2703">
              <w:rPr>
                <w:rFonts w:asciiTheme="minorHAnsi" w:hAnsiTheme="minorHAnsi" w:cstheme="minorHAnsi"/>
                <w:i/>
                <w:iCs/>
                <w:sz w:val="20"/>
                <w:szCs w:val="20"/>
              </w:rPr>
              <w:t>związku</w:t>
            </w:r>
            <w:r w:rsidR="00720070">
              <w:rPr>
                <w:rFonts w:asciiTheme="minorHAnsi" w:hAnsiTheme="minorHAnsi" w:cstheme="minorHAnsi"/>
                <w:i/>
                <w:iCs/>
                <w:sz w:val="20"/>
                <w:szCs w:val="20"/>
              </w:rPr>
              <w:t xml:space="preserve"> z </w:t>
            </w:r>
            <w:r w:rsidRPr="001E2703">
              <w:rPr>
                <w:rFonts w:asciiTheme="minorHAnsi" w:hAnsiTheme="minorHAnsi" w:cstheme="minorHAnsi"/>
                <w:i/>
                <w:iCs/>
                <w:sz w:val="20"/>
                <w:szCs w:val="20"/>
              </w:rPr>
              <w:t>powyższym organ uważa</w:t>
            </w:r>
            <w:r w:rsidR="00720070">
              <w:rPr>
                <w:rFonts w:asciiTheme="minorHAnsi" w:hAnsiTheme="minorHAnsi" w:cstheme="minorHAnsi"/>
                <w:i/>
                <w:iCs/>
                <w:sz w:val="20"/>
                <w:szCs w:val="20"/>
              </w:rPr>
              <w:t xml:space="preserve"> za </w:t>
            </w:r>
            <w:r w:rsidRPr="001E2703">
              <w:rPr>
                <w:rFonts w:asciiTheme="minorHAnsi" w:hAnsiTheme="minorHAnsi" w:cstheme="minorHAnsi"/>
                <w:i/>
                <w:iCs/>
                <w:sz w:val="20"/>
                <w:szCs w:val="20"/>
              </w:rPr>
              <w:t>zasadne przeanalizowanie oddziaływania przedmiotowego dokumentu</w:t>
            </w:r>
            <w:r w:rsidR="007F229C">
              <w:rPr>
                <w:rFonts w:asciiTheme="minorHAnsi" w:hAnsiTheme="minorHAnsi" w:cstheme="minorHAnsi"/>
                <w:i/>
                <w:iCs/>
                <w:sz w:val="20"/>
                <w:szCs w:val="20"/>
              </w:rPr>
              <w:t xml:space="preserve"> na </w:t>
            </w:r>
            <w:r w:rsidRPr="001E2703">
              <w:rPr>
                <w:rFonts w:asciiTheme="minorHAnsi" w:hAnsiTheme="minorHAnsi" w:cstheme="minorHAnsi"/>
                <w:i/>
                <w:iCs/>
                <w:sz w:val="20"/>
                <w:szCs w:val="20"/>
              </w:rPr>
              <w:t>obszary Natura 2000,</w:t>
            </w:r>
            <w:r w:rsidR="00720070">
              <w:rPr>
                <w:rFonts w:asciiTheme="minorHAnsi" w:hAnsiTheme="minorHAnsi" w:cstheme="minorHAnsi"/>
                <w:i/>
                <w:iCs/>
                <w:sz w:val="20"/>
                <w:szCs w:val="20"/>
              </w:rPr>
              <w:t xml:space="preserve"> z </w:t>
            </w:r>
            <w:r w:rsidRPr="001E2703">
              <w:rPr>
                <w:rFonts w:asciiTheme="minorHAnsi" w:hAnsiTheme="minorHAnsi" w:cstheme="minorHAnsi"/>
                <w:i/>
                <w:iCs/>
                <w:sz w:val="20"/>
                <w:szCs w:val="20"/>
              </w:rPr>
              <w:t>uwzględnieniem zapisów decyzji</w:t>
            </w:r>
            <w:r w:rsidR="00D86925">
              <w:rPr>
                <w:rFonts w:asciiTheme="minorHAnsi" w:hAnsiTheme="minorHAnsi" w:cstheme="minorHAnsi"/>
                <w:i/>
                <w:iCs/>
                <w:sz w:val="20"/>
                <w:szCs w:val="20"/>
              </w:rPr>
              <w:t xml:space="preserve"> o </w:t>
            </w:r>
            <w:r w:rsidRPr="001E2703">
              <w:rPr>
                <w:rFonts w:asciiTheme="minorHAnsi" w:hAnsiTheme="minorHAnsi" w:cstheme="minorHAnsi"/>
                <w:i/>
                <w:iCs/>
                <w:sz w:val="20"/>
                <w:szCs w:val="20"/>
              </w:rPr>
              <w:t>środowiskowych uwarunkowaniach wydanych</w:t>
            </w:r>
            <w:r w:rsidR="00D86925">
              <w:rPr>
                <w:rFonts w:asciiTheme="minorHAnsi" w:hAnsiTheme="minorHAnsi" w:cstheme="minorHAnsi"/>
                <w:i/>
                <w:iCs/>
                <w:sz w:val="20"/>
                <w:szCs w:val="20"/>
              </w:rPr>
              <w:t xml:space="preserve"> dla </w:t>
            </w:r>
            <w:r w:rsidRPr="001E2703">
              <w:rPr>
                <w:rFonts w:asciiTheme="minorHAnsi" w:hAnsiTheme="minorHAnsi" w:cstheme="minorHAnsi"/>
                <w:i/>
                <w:iCs/>
                <w:sz w:val="20"/>
                <w:szCs w:val="20"/>
              </w:rPr>
              <w:t>wskazanych</w:t>
            </w:r>
            <w:r w:rsidR="007F229C">
              <w:rPr>
                <w:rFonts w:asciiTheme="minorHAnsi" w:hAnsiTheme="minorHAnsi" w:cstheme="minorHAnsi"/>
                <w:i/>
                <w:iCs/>
                <w:sz w:val="20"/>
                <w:szCs w:val="20"/>
              </w:rPr>
              <w:t xml:space="preserve"> w </w:t>
            </w:r>
            <w:r w:rsidRPr="001E2703">
              <w:rPr>
                <w:rFonts w:asciiTheme="minorHAnsi" w:hAnsiTheme="minorHAnsi" w:cstheme="minorHAnsi"/>
                <w:i/>
                <w:iCs/>
                <w:sz w:val="20"/>
                <w:szCs w:val="20"/>
              </w:rPr>
              <w:t xml:space="preserve">dokumencie inwestycji oraz wszystkich dostępnych dokumentów pozwalających </w:t>
            </w:r>
            <w:r w:rsidR="006368BE" w:rsidRPr="001E2703">
              <w:rPr>
                <w:rFonts w:asciiTheme="minorHAnsi" w:hAnsiTheme="minorHAnsi" w:cstheme="minorHAnsi"/>
                <w:i/>
                <w:iCs/>
                <w:sz w:val="20"/>
                <w:szCs w:val="20"/>
              </w:rPr>
              <w:t>zidentyfikować możliwy</w:t>
            </w:r>
            <w:r w:rsidRPr="001E2703">
              <w:rPr>
                <w:rFonts w:asciiTheme="minorHAnsi" w:hAnsiTheme="minorHAnsi" w:cstheme="minorHAnsi"/>
                <w:i/>
                <w:iCs/>
                <w:sz w:val="20"/>
                <w:szCs w:val="20"/>
              </w:rPr>
              <w:t xml:space="preserve"> wpływ.</w:t>
            </w:r>
          </w:p>
        </w:tc>
      </w:tr>
      <w:tr w:rsidR="008E3BC3" w:rsidRPr="001E2703" w14:paraId="321BD2C9" w14:textId="77777777" w:rsidTr="008E3BC3">
        <w:trPr>
          <w:trHeight w:val="284"/>
          <w:jc w:val="center"/>
        </w:trPr>
        <w:tc>
          <w:tcPr>
            <w:tcW w:w="355" w:type="pct"/>
            <w:tcBorders>
              <w:bottom w:val="single" w:sz="4" w:space="0" w:color="auto"/>
            </w:tcBorders>
            <w:shd w:val="clear" w:color="auto" w:fill="auto"/>
            <w:noWrap/>
            <w:vAlign w:val="center"/>
          </w:tcPr>
          <w:p w14:paraId="6CDC1D63" w14:textId="77777777" w:rsidR="0037469E" w:rsidRPr="001E2703" w:rsidRDefault="0037469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1.8</w:t>
            </w:r>
          </w:p>
        </w:tc>
        <w:tc>
          <w:tcPr>
            <w:tcW w:w="4645" w:type="pct"/>
            <w:vAlign w:val="center"/>
          </w:tcPr>
          <w:p w14:paraId="536057F9" w14:textId="77777777" w:rsidR="0037469E" w:rsidRPr="001E2703" w:rsidRDefault="00056967" w:rsidP="006368BE">
            <w:pPr>
              <w:pStyle w:val="Style2"/>
              <w:widowControl/>
              <w:spacing w:line="276" w:lineRule="auto"/>
              <w:ind w:firstLine="0"/>
              <w:rPr>
                <w:rStyle w:val="FontStyle11"/>
                <w:rFonts w:asciiTheme="minorHAnsi" w:hAnsiTheme="minorHAnsi" w:cstheme="minorHAnsi"/>
                <w:sz w:val="20"/>
                <w:szCs w:val="20"/>
                <w:highlight w:val="yellow"/>
              </w:rPr>
            </w:pPr>
            <w:r w:rsidRPr="001E2703">
              <w:rPr>
                <w:rStyle w:val="FontStyle11"/>
                <w:rFonts w:asciiTheme="minorHAnsi" w:hAnsiTheme="minorHAnsi" w:cstheme="minorHAnsi"/>
                <w:sz w:val="20"/>
                <w:szCs w:val="20"/>
              </w:rPr>
              <w:t xml:space="preserve">Należy </w:t>
            </w:r>
            <w:r w:rsidR="006368BE" w:rsidRPr="001E2703">
              <w:rPr>
                <w:rStyle w:val="FontStyle11"/>
                <w:rFonts w:asciiTheme="minorHAnsi" w:hAnsiTheme="minorHAnsi" w:cstheme="minorHAnsi"/>
                <w:sz w:val="20"/>
                <w:szCs w:val="20"/>
              </w:rPr>
              <w:t>również uwzględnić oddziaływanie</w:t>
            </w:r>
            <w:r w:rsidR="007F229C">
              <w:rPr>
                <w:rStyle w:val="FontStyle11"/>
                <w:rFonts w:asciiTheme="minorHAnsi" w:hAnsiTheme="minorHAnsi" w:cstheme="minorHAnsi"/>
                <w:sz w:val="20"/>
                <w:szCs w:val="20"/>
              </w:rPr>
              <w:t xml:space="preserve"> na </w:t>
            </w:r>
            <w:r w:rsidRPr="001E2703">
              <w:rPr>
                <w:rStyle w:val="FontStyle11"/>
                <w:rFonts w:asciiTheme="minorHAnsi" w:hAnsiTheme="minorHAnsi" w:cstheme="minorHAnsi"/>
                <w:sz w:val="20"/>
                <w:szCs w:val="20"/>
              </w:rPr>
              <w:t>korytarze ekologiczne</w:t>
            </w:r>
            <w:r w:rsidR="007F229C">
              <w:rPr>
                <w:rStyle w:val="FontStyle11"/>
                <w:rFonts w:asciiTheme="minorHAnsi" w:hAnsiTheme="minorHAnsi" w:cstheme="minorHAnsi"/>
                <w:sz w:val="20"/>
                <w:szCs w:val="20"/>
              </w:rPr>
              <w:t xml:space="preserve"> i </w:t>
            </w:r>
            <w:r w:rsidRPr="001E2703">
              <w:rPr>
                <w:rStyle w:val="FontStyle11"/>
                <w:rFonts w:asciiTheme="minorHAnsi" w:hAnsiTheme="minorHAnsi" w:cstheme="minorHAnsi"/>
                <w:sz w:val="20"/>
                <w:szCs w:val="20"/>
              </w:rPr>
              <w:t>szlaki migracyjne</w:t>
            </w:r>
            <w:r w:rsidR="00D86925">
              <w:rPr>
                <w:rStyle w:val="FontStyle11"/>
                <w:rFonts w:asciiTheme="minorHAnsi" w:hAnsiTheme="minorHAnsi" w:cstheme="minorHAnsi"/>
                <w:sz w:val="20"/>
                <w:szCs w:val="20"/>
              </w:rPr>
              <w:t xml:space="preserve"> o </w:t>
            </w:r>
            <w:r w:rsidRPr="001E2703">
              <w:rPr>
                <w:rStyle w:val="FontStyle11"/>
                <w:rFonts w:asciiTheme="minorHAnsi" w:hAnsiTheme="minorHAnsi" w:cstheme="minorHAnsi"/>
                <w:sz w:val="20"/>
                <w:szCs w:val="20"/>
              </w:rPr>
              <w:t>znaczeniu europejskim, krajowym</w:t>
            </w:r>
            <w:r w:rsidR="007F229C">
              <w:rPr>
                <w:rStyle w:val="FontStyle11"/>
                <w:rFonts w:asciiTheme="minorHAnsi" w:hAnsiTheme="minorHAnsi" w:cstheme="minorHAnsi"/>
                <w:sz w:val="20"/>
                <w:szCs w:val="20"/>
              </w:rPr>
              <w:t xml:space="preserve"> i </w:t>
            </w:r>
            <w:r w:rsidRPr="001E2703">
              <w:rPr>
                <w:rStyle w:val="FontStyle11"/>
                <w:rFonts w:asciiTheme="minorHAnsi" w:hAnsiTheme="minorHAnsi" w:cstheme="minorHAnsi"/>
                <w:sz w:val="20"/>
                <w:szCs w:val="20"/>
              </w:rPr>
              <w:t>regionalnym. Zgodnie</w:t>
            </w:r>
            <w:r w:rsidR="00720070">
              <w:rPr>
                <w:rStyle w:val="FontStyle11"/>
                <w:rFonts w:asciiTheme="minorHAnsi" w:hAnsiTheme="minorHAnsi" w:cstheme="minorHAnsi"/>
                <w:sz w:val="20"/>
                <w:szCs w:val="20"/>
              </w:rPr>
              <w:t xml:space="preserve"> z </w:t>
            </w:r>
            <w:r w:rsidRPr="001E2703">
              <w:rPr>
                <w:rStyle w:val="FontStyle11"/>
                <w:rFonts w:asciiTheme="minorHAnsi" w:hAnsiTheme="minorHAnsi" w:cstheme="minorHAnsi"/>
                <w:sz w:val="20"/>
                <w:szCs w:val="20"/>
              </w:rPr>
              <w:t>art. 51 ust. 2 pkt 2 lit. e ustawy ooś,</w:t>
            </w:r>
            <w:r w:rsidR="007F229C">
              <w:rPr>
                <w:rStyle w:val="FontStyle11"/>
                <w:rFonts w:asciiTheme="minorHAnsi" w:hAnsiTheme="minorHAnsi" w:cstheme="minorHAnsi"/>
                <w:sz w:val="20"/>
                <w:szCs w:val="20"/>
              </w:rPr>
              <w:t xml:space="preserve"> w </w:t>
            </w:r>
            <w:r w:rsidRPr="001E2703">
              <w:rPr>
                <w:rStyle w:val="FontStyle11"/>
                <w:rFonts w:asciiTheme="minorHAnsi" w:hAnsiTheme="minorHAnsi" w:cstheme="minorHAnsi"/>
                <w:sz w:val="20"/>
                <w:szCs w:val="20"/>
              </w:rPr>
              <w:t xml:space="preserve">ramach powyższej analizy należy </w:t>
            </w:r>
            <w:r w:rsidR="006368BE" w:rsidRPr="001E2703">
              <w:rPr>
                <w:rStyle w:val="FontStyle11"/>
                <w:rFonts w:asciiTheme="minorHAnsi" w:hAnsiTheme="minorHAnsi" w:cstheme="minorHAnsi"/>
                <w:sz w:val="20"/>
                <w:szCs w:val="20"/>
              </w:rPr>
              <w:t>uwzględnić nie</w:t>
            </w:r>
            <w:r w:rsidRPr="001E2703">
              <w:rPr>
                <w:rStyle w:val="FontStyle11"/>
                <w:rFonts w:asciiTheme="minorHAnsi" w:hAnsiTheme="minorHAnsi" w:cstheme="minorHAnsi"/>
                <w:sz w:val="20"/>
                <w:szCs w:val="20"/>
              </w:rPr>
              <w:t xml:space="preserve"> tylko bezpośredni wpływ realizacji </w:t>
            </w:r>
            <w:r w:rsidR="006368BE" w:rsidRPr="001E2703">
              <w:rPr>
                <w:rStyle w:val="FontStyle11"/>
                <w:rFonts w:asciiTheme="minorHAnsi" w:hAnsiTheme="minorHAnsi" w:cstheme="minorHAnsi"/>
                <w:sz w:val="20"/>
                <w:szCs w:val="20"/>
              </w:rPr>
              <w:t>ustaleń PEP</w:t>
            </w:r>
            <w:r w:rsidRPr="001E2703">
              <w:rPr>
                <w:rStyle w:val="FontStyle11"/>
                <w:rFonts w:asciiTheme="minorHAnsi" w:hAnsiTheme="minorHAnsi" w:cstheme="minorHAnsi"/>
                <w:sz w:val="20"/>
                <w:szCs w:val="20"/>
              </w:rPr>
              <w:t xml:space="preserve">, ale </w:t>
            </w:r>
            <w:r w:rsidR="006368BE" w:rsidRPr="001E2703">
              <w:rPr>
                <w:rStyle w:val="FontStyle11"/>
                <w:rFonts w:asciiTheme="minorHAnsi" w:hAnsiTheme="minorHAnsi" w:cstheme="minorHAnsi"/>
                <w:sz w:val="20"/>
                <w:szCs w:val="20"/>
              </w:rPr>
              <w:t>również oddziaływanie</w:t>
            </w:r>
            <w:r w:rsidRPr="001E2703">
              <w:rPr>
                <w:rStyle w:val="FontStyle11"/>
                <w:rFonts w:asciiTheme="minorHAnsi" w:hAnsiTheme="minorHAnsi" w:cstheme="minorHAnsi"/>
                <w:sz w:val="20"/>
                <w:szCs w:val="20"/>
              </w:rPr>
              <w:t xml:space="preserve"> pośrednie, wtórne, skumulowane, krótkoterminowe, średnioterminowe</w:t>
            </w:r>
            <w:r w:rsidR="007F229C">
              <w:rPr>
                <w:rStyle w:val="FontStyle11"/>
                <w:rFonts w:asciiTheme="minorHAnsi" w:hAnsiTheme="minorHAnsi" w:cstheme="minorHAnsi"/>
                <w:sz w:val="20"/>
                <w:szCs w:val="20"/>
              </w:rPr>
              <w:t xml:space="preserve"> i </w:t>
            </w:r>
            <w:r w:rsidRPr="001E2703">
              <w:rPr>
                <w:rStyle w:val="FontStyle11"/>
                <w:rFonts w:asciiTheme="minorHAnsi" w:hAnsiTheme="minorHAnsi" w:cstheme="minorHAnsi"/>
                <w:sz w:val="20"/>
                <w:szCs w:val="20"/>
              </w:rPr>
              <w:t>długoterminowe, stałe</w:t>
            </w:r>
            <w:r w:rsidR="007F229C">
              <w:rPr>
                <w:rStyle w:val="FontStyle11"/>
                <w:rFonts w:asciiTheme="minorHAnsi" w:hAnsiTheme="minorHAnsi" w:cstheme="minorHAnsi"/>
                <w:sz w:val="20"/>
                <w:szCs w:val="20"/>
              </w:rPr>
              <w:t xml:space="preserve"> i </w:t>
            </w:r>
            <w:r w:rsidRPr="001E2703">
              <w:rPr>
                <w:rStyle w:val="FontStyle11"/>
                <w:rFonts w:asciiTheme="minorHAnsi" w:hAnsiTheme="minorHAnsi" w:cstheme="minorHAnsi"/>
                <w:sz w:val="20"/>
                <w:szCs w:val="20"/>
              </w:rPr>
              <w:t>chwilowe oraz pozytywne</w:t>
            </w:r>
            <w:r w:rsidR="007F229C">
              <w:rPr>
                <w:rStyle w:val="FontStyle11"/>
                <w:rFonts w:asciiTheme="minorHAnsi" w:hAnsiTheme="minorHAnsi" w:cstheme="minorHAnsi"/>
                <w:sz w:val="20"/>
                <w:szCs w:val="20"/>
              </w:rPr>
              <w:t xml:space="preserve"> i </w:t>
            </w:r>
            <w:r w:rsidRPr="001E2703">
              <w:rPr>
                <w:rStyle w:val="FontStyle11"/>
                <w:rFonts w:asciiTheme="minorHAnsi" w:hAnsiTheme="minorHAnsi" w:cstheme="minorHAnsi"/>
                <w:sz w:val="20"/>
                <w:szCs w:val="20"/>
              </w:rPr>
              <w:t>negatywne.</w:t>
            </w:r>
          </w:p>
        </w:tc>
      </w:tr>
      <w:tr w:rsidR="008E3BC3" w:rsidRPr="001E2703" w14:paraId="0227DAA9" w14:textId="77777777" w:rsidTr="008E3BC3">
        <w:trPr>
          <w:trHeight w:val="284"/>
          <w:jc w:val="center"/>
        </w:trPr>
        <w:tc>
          <w:tcPr>
            <w:tcW w:w="355" w:type="pct"/>
            <w:tcBorders>
              <w:bottom w:val="single" w:sz="4" w:space="0" w:color="auto"/>
            </w:tcBorders>
            <w:shd w:val="clear" w:color="auto" w:fill="auto"/>
            <w:noWrap/>
            <w:vAlign w:val="center"/>
          </w:tcPr>
          <w:p w14:paraId="70722F00" w14:textId="77777777" w:rsidR="0037469E" w:rsidRPr="001E2703" w:rsidRDefault="0037469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1.9</w:t>
            </w:r>
          </w:p>
        </w:tc>
        <w:tc>
          <w:tcPr>
            <w:tcW w:w="4645" w:type="pct"/>
            <w:vAlign w:val="center"/>
          </w:tcPr>
          <w:p w14:paraId="678205DD" w14:textId="77777777" w:rsidR="0037469E" w:rsidRPr="001E2703" w:rsidRDefault="00056967" w:rsidP="00801048">
            <w:pPr>
              <w:pStyle w:val="Style1"/>
              <w:widowControl/>
              <w:spacing w:line="276" w:lineRule="auto"/>
              <w:rPr>
                <w:rStyle w:val="FontStyle11"/>
                <w:rFonts w:asciiTheme="minorHAnsi" w:hAnsiTheme="minorHAnsi" w:cstheme="minorHAnsi"/>
                <w:sz w:val="20"/>
                <w:szCs w:val="20"/>
                <w:highlight w:val="yellow"/>
              </w:rPr>
            </w:pPr>
            <w:r w:rsidRPr="001E2703">
              <w:rPr>
                <w:rStyle w:val="FontStyle11"/>
                <w:rFonts w:asciiTheme="minorHAnsi" w:hAnsiTheme="minorHAnsi" w:cstheme="minorHAnsi"/>
                <w:sz w:val="20"/>
                <w:szCs w:val="20"/>
              </w:rPr>
              <w:t xml:space="preserve">W prognozie winny </w:t>
            </w:r>
            <w:r w:rsidR="006368BE" w:rsidRPr="001E2703">
              <w:rPr>
                <w:rStyle w:val="FontStyle11"/>
                <w:rFonts w:asciiTheme="minorHAnsi" w:hAnsiTheme="minorHAnsi" w:cstheme="minorHAnsi"/>
                <w:sz w:val="20"/>
                <w:szCs w:val="20"/>
              </w:rPr>
              <w:t>zostać przedstawione</w:t>
            </w:r>
            <w:r w:rsidRPr="001E2703">
              <w:rPr>
                <w:rStyle w:val="FontStyle11"/>
                <w:rFonts w:asciiTheme="minorHAnsi" w:hAnsiTheme="minorHAnsi" w:cstheme="minorHAnsi"/>
                <w:sz w:val="20"/>
                <w:szCs w:val="20"/>
              </w:rPr>
              <w:t>, zgodnie</w:t>
            </w:r>
            <w:r w:rsidR="00720070">
              <w:rPr>
                <w:rStyle w:val="FontStyle11"/>
                <w:rFonts w:asciiTheme="minorHAnsi" w:hAnsiTheme="minorHAnsi" w:cstheme="minorHAnsi"/>
                <w:sz w:val="20"/>
                <w:szCs w:val="20"/>
              </w:rPr>
              <w:t xml:space="preserve"> z </w:t>
            </w:r>
            <w:r w:rsidR="006368BE" w:rsidRPr="001E2703">
              <w:rPr>
                <w:rStyle w:val="FontStyle11"/>
                <w:rFonts w:asciiTheme="minorHAnsi" w:hAnsiTheme="minorHAnsi" w:cstheme="minorHAnsi"/>
                <w:sz w:val="20"/>
                <w:szCs w:val="20"/>
              </w:rPr>
              <w:t>treścią art</w:t>
            </w:r>
            <w:r w:rsidRPr="001E2703">
              <w:rPr>
                <w:rStyle w:val="FontStyle11"/>
                <w:rFonts w:asciiTheme="minorHAnsi" w:hAnsiTheme="minorHAnsi" w:cstheme="minorHAnsi"/>
                <w:sz w:val="20"/>
                <w:szCs w:val="20"/>
              </w:rPr>
              <w:t xml:space="preserve">. 51 ust. 2 </w:t>
            </w:r>
            <w:r w:rsidR="006368BE" w:rsidRPr="001E2703">
              <w:rPr>
                <w:rStyle w:val="FontStyle11"/>
                <w:rFonts w:asciiTheme="minorHAnsi" w:hAnsiTheme="minorHAnsi" w:cstheme="minorHAnsi"/>
                <w:sz w:val="20"/>
                <w:szCs w:val="20"/>
              </w:rPr>
              <w:t>pkt.</w:t>
            </w:r>
            <w:r w:rsidRPr="001E2703">
              <w:rPr>
                <w:rStyle w:val="FontStyle11"/>
                <w:rFonts w:asciiTheme="minorHAnsi" w:hAnsiTheme="minorHAnsi" w:cstheme="minorHAnsi"/>
                <w:sz w:val="20"/>
                <w:szCs w:val="20"/>
              </w:rPr>
              <w:t xml:space="preserve"> 3 ustawy ooś, stosownie</w:t>
            </w:r>
            <w:r w:rsidR="007F229C">
              <w:rPr>
                <w:rStyle w:val="FontStyle11"/>
                <w:rFonts w:asciiTheme="minorHAnsi" w:hAnsiTheme="minorHAnsi" w:cstheme="minorHAnsi"/>
                <w:sz w:val="20"/>
                <w:szCs w:val="20"/>
              </w:rPr>
              <w:t xml:space="preserve"> do </w:t>
            </w:r>
            <w:r w:rsidRPr="001E2703">
              <w:rPr>
                <w:rStyle w:val="FontStyle11"/>
                <w:rFonts w:asciiTheme="minorHAnsi" w:hAnsiTheme="minorHAnsi" w:cstheme="minorHAnsi"/>
                <w:sz w:val="20"/>
                <w:szCs w:val="20"/>
              </w:rPr>
              <w:t xml:space="preserve">skali projektu dokumentu, kierunki </w:t>
            </w:r>
            <w:r w:rsidR="006368BE" w:rsidRPr="001E2703">
              <w:rPr>
                <w:rStyle w:val="FontStyle11"/>
                <w:rFonts w:asciiTheme="minorHAnsi" w:hAnsiTheme="minorHAnsi" w:cstheme="minorHAnsi"/>
                <w:sz w:val="20"/>
                <w:szCs w:val="20"/>
              </w:rPr>
              <w:t>działań</w:t>
            </w:r>
            <w:r w:rsidR="007F229C">
              <w:rPr>
                <w:rStyle w:val="FontStyle11"/>
                <w:rFonts w:asciiTheme="minorHAnsi" w:hAnsiTheme="minorHAnsi" w:cstheme="minorHAnsi"/>
                <w:sz w:val="20"/>
                <w:szCs w:val="20"/>
              </w:rPr>
              <w:t xml:space="preserve"> i </w:t>
            </w:r>
            <w:r w:rsidR="006368BE" w:rsidRPr="001E2703">
              <w:rPr>
                <w:rStyle w:val="FontStyle11"/>
                <w:rFonts w:asciiTheme="minorHAnsi" w:hAnsiTheme="minorHAnsi" w:cstheme="minorHAnsi"/>
                <w:sz w:val="20"/>
                <w:szCs w:val="20"/>
              </w:rPr>
              <w:t>rozwiązań mające</w:t>
            </w:r>
            <w:r w:rsidR="007F229C">
              <w:rPr>
                <w:rStyle w:val="FontStyle11"/>
                <w:rFonts w:asciiTheme="minorHAnsi" w:hAnsiTheme="minorHAnsi" w:cstheme="minorHAnsi"/>
                <w:sz w:val="20"/>
                <w:szCs w:val="20"/>
              </w:rPr>
              <w:t xml:space="preserve"> na </w:t>
            </w:r>
            <w:r w:rsidRPr="001E2703">
              <w:rPr>
                <w:rStyle w:val="FontStyle11"/>
                <w:rFonts w:asciiTheme="minorHAnsi" w:hAnsiTheme="minorHAnsi" w:cstheme="minorHAnsi"/>
                <w:sz w:val="20"/>
                <w:szCs w:val="20"/>
              </w:rPr>
              <w:t xml:space="preserve">celu zapobieganie, ograniczanie lub </w:t>
            </w:r>
            <w:r w:rsidR="006368BE" w:rsidRPr="001E2703">
              <w:rPr>
                <w:rStyle w:val="FontStyle11"/>
                <w:rFonts w:asciiTheme="minorHAnsi" w:hAnsiTheme="minorHAnsi" w:cstheme="minorHAnsi"/>
                <w:sz w:val="20"/>
                <w:szCs w:val="20"/>
              </w:rPr>
              <w:t>ewentualną kompensację przyrodniczą negatywnych</w:t>
            </w:r>
            <w:r w:rsidRPr="001E2703">
              <w:rPr>
                <w:rStyle w:val="FontStyle11"/>
                <w:rFonts w:asciiTheme="minorHAnsi" w:hAnsiTheme="minorHAnsi" w:cstheme="minorHAnsi"/>
                <w:sz w:val="20"/>
                <w:szCs w:val="20"/>
              </w:rPr>
              <w:t xml:space="preserve"> </w:t>
            </w:r>
            <w:r w:rsidR="006368BE" w:rsidRPr="001E2703">
              <w:rPr>
                <w:rStyle w:val="FontStyle11"/>
                <w:rFonts w:asciiTheme="minorHAnsi" w:hAnsiTheme="minorHAnsi" w:cstheme="minorHAnsi"/>
                <w:sz w:val="20"/>
                <w:szCs w:val="20"/>
              </w:rPr>
              <w:t>oddziaływań</w:t>
            </w:r>
            <w:r w:rsidR="007F229C">
              <w:rPr>
                <w:rStyle w:val="FontStyle11"/>
                <w:rFonts w:asciiTheme="minorHAnsi" w:hAnsiTheme="minorHAnsi" w:cstheme="minorHAnsi"/>
                <w:sz w:val="20"/>
                <w:szCs w:val="20"/>
              </w:rPr>
              <w:t xml:space="preserve"> na </w:t>
            </w:r>
            <w:r w:rsidRPr="001E2703">
              <w:rPr>
                <w:rStyle w:val="FontStyle11"/>
                <w:rFonts w:asciiTheme="minorHAnsi" w:hAnsiTheme="minorHAnsi" w:cstheme="minorHAnsi"/>
                <w:sz w:val="20"/>
                <w:szCs w:val="20"/>
              </w:rPr>
              <w:t xml:space="preserve">środowisko, mogących </w:t>
            </w:r>
            <w:r w:rsidR="006368BE" w:rsidRPr="001E2703">
              <w:rPr>
                <w:rStyle w:val="FontStyle11"/>
                <w:rFonts w:asciiTheme="minorHAnsi" w:hAnsiTheme="minorHAnsi" w:cstheme="minorHAnsi"/>
                <w:sz w:val="20"/>
                <w:szCs w:val="20"/>
              </w:rPr>
              <w:t>być rezultatem</w:t>
            </w:r>
            <w:r w:rsidRPr="001E2703">
              <w:rPr>
                <w:rStyle w:val="FontStyle11"/>
                <w:rFonts w:asciiTheme="minorHAnsi" w:hAnsiTheme="minorHAnsi" w:cstheme="minorHAnsi"/>
                <w:sz w:val="20"/>
                <w:szCs w:val="20"/>
              </w:rPr>
              <w:t xml:space="preserve"> realizacji projektowanego dokumentu.</w:t>
            </w:r>
            <w:r w:rsidR="007F229C">
              <w:rPr>
                <w:rStyle w:val="FontStyle11"/>
                <w:rFonts w:asciiTheme="minorHAnsi" w:hAnsiTheme="minorHAnsi" w:cstheme="minorHAnsi"/>
                <w:sz w:val="20"/>
                <w:szCs w:val="20"/>
              </w:rPr>
              <w:t xml:space="preserve"> w </w:t>
            </w:r>
            <w:r w:rsidRPr="001E2703">
              <w:rPr>
                <w:rStyle w:val="FontStyle11"/>
                <w:rFonts w:asciiTheme="minorHAnsi" w:hAnsiTheme="minorHAnsi" w:cstheme="minorHAnsi"/>
                <w:sz w:val="20"/>
                <w:szCs w:val="20"/>
              </w:rPr>
              <w:t>powyższym kontekście trzeba zauważyć, że obowiązek odpowiedniej kompensacji szkód</w:t>
            </w:r>
            <w:r w:rsidR="007F229C">
              <w:rPr>
                <w:rStyle w:val="FontStyle11"/>
                <w:rFonts w:asciiTheme="minorHAnsi" w:hAnsiTheme="minorHAnsi" w:cstheme="minorHAnsi"/>
                <w:sz w:val="20"/>
                <w:szCs w:val="20"/>
              </w:rPr>
              <w:t xml:space="preserve"> w </w:t>
            </w:r>
            <w:r w:rsidRPr="001E2703">
              <w:rPr>
                <w:rStyle w:val="FontStyle11"/>
                <w:rFonts w:asciiTheme="minorHAnsi" w:hAnsiTheme="minorHAnsi" w:cstheme="minorHAnsi"/>
                <w:sz w:val="20"/>
                <w:szCs w:val="20"/>
              </w:rPr>
              <w:t>środowisku nie dotyczy jedynie negatywnego oddziaływania</w:t>
            </w:r>
            <w:r w:rsidR="007F229C">
              <w:rPr>
                <w:rStyle w:val="FontStyle11"/>
                <w:rFonts w:asciiTheme="minorHAnsi" w:hAnsiTheme="minorHAnsi" w:cstheme="minorHAnsi"/>
                <w:sz w:val="20"/>
                <w:szCs w:val="20"/>
              </w:rPr>
              <w:t xml:space="preserve"> na </w:t>
            </w:r>
            <w:r w:rsidRPr="001E2703">
              <w:rPr>
                <w:rStyle w:val="FontStyle11"/>
                <w:rFonts w:asciiTheme="minorHAnsi" w:hAnsiTheme="minorHAnsi" w:cstheme="minorHAnsi"/>
                <w:sz w:val="20"/>
                <w:szCs w:val="20"/>
              </w:rPr>
              <w:t>obszary Natura 2000, bowiem</w:t>
            </w:r>
            <w:r w:rsidR="007F229C">
              <w:rPr>
                <w:rStyle w:val="FontStyle11"/>
                <w:rFonts w:asciiTheme="minorHAnsi" w:hAnsiTheme="minorHAnsi" w:cstheme="minorHAnsi"/>
                <w:sz w:val="20"/>
                <w:szCs w:val="20"/>
              </w:rPr>
              <w:t xml:space="preserve"> w </w:t>
            </w:r>
            <w:r w:rsidRPr="001E2703">
              <w:rPr>
                <w:rStyle w:val="FontStyle11"/>
                <w:rFonts w:asciiTheme="minorHAnsi" w:hAnsiTheme="minorHAnsi" w:cstheme="minorHAnsi"/>
                <w:sz w:val="20"/>
                <w:szCs w:val="20"/>
              </w:rPr>
              <w:t>odniesieniu</w:t>
            </w:r>
            <w:r w:rsidR="007F229C">
              <w:rPr>
                <w:rStyle w:val="FontStyle11"/>
                <w:rFonts w:asciiTheme="minorHAnsi" w:hAnsiTheme="minorHAnsi" w:cstheme="minorHAnsi"/>
                <w:sz w:val="20"/>
                <w:szCs w:val="20"/>
              </w:rPr>
              <w:t xml:space="preserve"> do </w:t>
            </w:r>
            <w:r w:rsidRPr="001E2703">
              <w:rPr>
                <w:rStyle w:val="FontStyle11"/>
                <w:rFonts w:asciiTheme="minorHAnsi" w:hAnsiTheme="minorHAnsi" w:cstheme="minorHAnsi"/>
                <w:sz w:val="20"/>
                <w:szCs w:val="20"/>
              </w:rPr>
              <w:t>innych walorów przyrodniczych zastosowanie znajduje art. 75 ust. 3 ustawy</w:t>
            </w:r>
            <w:r w:rsidR="00720070">
              <w:rPr>
                <w:rStyle w:val="FontStyle11"/>
                <w:rFonts w:asciiTheme="minorHAnsi" w:hAnsiTheme="minorHAnsi" w:cstheme="minorHAnsi"/>
                <w:sz w:val="20"/>
                <w:szCs w:val="20"/>
              </w:rPr>
              <w:t xml:space="preserve"> z </w:t>
            </w:r>
            <w:r w:rsidRPr="001E2703">
              <w:rPr>
                <w:rStyle w:val="FontStyle11"/>
                <w:rFonts w:asciiTheme="minorHAnsi" w:hAnsiTheme="minorHAnsi" w:cstheme="minorHAnsi"/>
                <w:sz w:val="20"/>
                <w:szCs w:val="20"/>
              </w:rPr>
              <w:t>dnia 27 kwietnia 2001 r. Prawo ochrony środowiska (Dz.U.</w:t>
            </w:r>
            <w:r w:rsidR="00720070">
              <w:rPr>
                <w:rStyle w:val="FontStyle11"/>
                <w:rFonts w:asciiTheme="minorHAnsi" w:hAnsiTheme="minorHAnsi" w:cstheme="minorHAnsi"/>
                <w:sz w:val="20"/>
                <w:szCs w:val="20"/>
              </w:rPr>
              <w:t xml:space="preserve"> z </w:t>
            </w:r>
            <w:r w:rsidRPr="001E2703">
              <w:rPr>
                <w:rStyle w:val="FontStyle11"/>
                <w:rFonts w:asciiTheme="minorHAnsi" w:hAnsiTheme="minorHAnsi" w:cstheme="minorHAnsi"/>
                <w:sz w:val="20"/>
                <w:szCs w:val="20"/>
              </w:rPr>
              <w:t>2018 r. poz. 799,</w:t>
            </w:r>
            <w:r w:rsidR="00720070">
              <w:rPr>
                <w:rStyle w:val="FontStyle11"/>
                <w:rFonts w:asciiTheme="minorHAnsi" w:hAnsiTheme="minorHAnsi" w:cstheme="minorHAnsi"/>
                <w:sz w:val="20"/>
                <w:szCs w:val="20"/>
              </w:rPr>
              <w:t xml:space="preserve"> ze </w:t>
            </w:r>
            <w:r w:rsidRPr="001E2703">
              <w:rPr>
                <w:rStyle w:val="FontStyle11"/>
                <w:rFonts w:asciiTheme="minorHAnsi" w:hAnsiTheme="minorHAnsi" w:cstheme="minorHAnsi"/>
                <w:sz w:val="20"/>
                <w:szCs w:val="20"/>
              </w:rPr>
              <w:t>zm.).</w:t>
            </w:r>
          </w:p>
        </w:tc>
      </w:tr>
      <w:tr w:rsidR="008E3BC3" w:rsidRPr="001E2703" w14:paraId="3F368FAD" w14:textId="77777777" w:rsidTr="008E3BC3">
        <w:trPr>
          <w:trHeight w:val="284"/>
          <w:jc w:val="center"/>
        </w:trPr>
        <w:tc>
          <w:tcPr>
            <w:tcW w:w="355" w:type="pct"/>
            <w:tcBorders>
              <w:bottom w:val="single" w:sz="4" w:space="0" w:color="auto"/>
            </w:tcBorders>
            <w:shd w:val="clear" w:color="auto" w:fill="auto"/>
            <w:noWrap/>
            <w:vAlign w:val="center"/>
          </w:tcPr>
          <w:p w14:paraId="4DFC4409" w14:textId="77777777" w:rsidR="0037469E" w:rsidRPr="001E2703" w:rsidRDefault="0037469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1.10</w:t>
            </w:r>
          </w:p>
        </w:tc>
        <w:tc>
          <w:tcPr>
            <w:tcW w:w="4645" w:type="pct"/>
            <w:vAlign w:val="center"/>
          </w:tcPr>
          <w:p w14:paraId="61CAE16A" w14:textId="77777777" w:rsidR="0037469E" w:rsidRPr="001E2703" w:rsidRDefault="00056967" w:rsidP="006368BE">
            <w:pPr>
              <w:pStyle w:val="Style2"/>
              <w:widowControl/>
              <w:spacing w:line="276" w:lineRule="auto"/>
              <w:ind w:firstLine="0"/>
              <w:rPr>
                <w:rStyle w:val="FontStyle11"/>
                <w:rFonts w:asciiTheme="minorHAnsi" w:hAnsiTheme="minorHAnsi" w:cstheme="minorHAnsi"/>
                <w:sz w:val="20"/>
                <w:szCs w:val="20"/>
                <w:highlight w:val="yellow"/>
              </w:rPr>
            </w:pPr>
            <w:r w:rsidRPr="001E2703">
              <w:rPr>
                <w:rStyle w:val="FontStyle11"/>
                <w:rFonts w:asciiTheme="minorHAnsi" w:hAnsiTheme="minorHAnsi" w:cstheme="minorHAnsi"/>
                <w:sz w:val="20"/>
                <w:szCs w:val="20"/>
              </w:rPr>
              <w:t xml:space="preserve">Ponadto, należy </w:t>
            </w:r>
            <w:r w:rsidR="006368BE" w:rsidRPr="001E2703">
              <w:rPr>
                <w:rStyle w:val="FontStyle11"/>
                <w:rFonts w:asciiTheme="minorHAnsi" w:hAnsiTheme="minorHAnsi" w:cstheme="minorHAnsi"/>
                <w:sz w:val="20"/>
                <w:szCs w:val="20"/>
              </w:rPr>
              <w:t>przedstawić propozycje</w:t>
            </w:r>
            <w:r w:rsidR="007F229C">
              <w:rPr>
                <w:rStyle w:val="FontStyle11"/>
                <w:rFonts w:asciiTheme="minorHAnsi" w:hAnsiTheme="minorHAnsi" w:cstheme="minorHAnsi"/>
                <w:sz w:val="20"/>
                <w:szCs w:val="20"/>
              </w:rPr>
              <w:t xml:space="preserve"> w </w:t>
            </w:r>
            <w:r w:rsidRPr="001E2703">
              <w:rPr>
                <w:rStyle w:val="FontStyle11"/>
                <w:rFonts w:asciiTheme="minorHAnsi" w:hAnsiTheme="minorHAnsi" w:cstheme="minorHAnsi"/>
                <w:sz w:val="20"/>
                <w:szCs w:val="20"/>
              </w:rPr>
              <w:t xml:space="preserve">zakresie metod monitoringu skutków realizacji </w:t>
            </w:r>
            <w:r w:rsidR="006368BE" w:rsidRPr="001E2703">
              <w:rPr>
                <w:rStyle w:val="FontStyle11"/>
                <w:rFonts w:asciiTheme="minorHAnsi" w:hAnsiTheme="minorHAnsi" w:cstheme="minorHAnsi"/>
                <w:sz w:val="20"/>
                <w:szCs w:val="20"/>
              </w:rPr>
              <w:t>zadań wynikających</w:t>
            </w:r>
            <w:r w:rsidR="00720070">
              <w:rPr>
                <w:rStyle w:val="FontStyle11"/>
                <w:rFonts w:asciiTheme="minorHAnsi" w:hAnsiTheme="minorHAnsi" w:cstheme="minorHAnsi"/>
                <w:sz w:val="20"/>
                <w:szCs w:val="20"/>
              </w:rPr>
              <w:t xml:space="preserve"> z </w:t>
            </w:r>
            <w:r w:rsidRPr="001E2703">
              <w:rPr>
                <w:rStyle w:val="FontStyle11"/>
                <w:rFonts w:asciiTheme="minorHAnsi" w:hAnsiTheme="minorHAnsi" w:cstheme="minorHAnsi"/>
                <w:sz w:val="20"/>
                <w:szCs w:val="20"/>
              </w:rPr>
              <w:t xml:space="preserve">PEP. Metody te powinny </w:t>
            </w:r>
            <w:r w:rsidR="006368BE" w:rsidRPr="001E2703">
              <w:rPr>
                <w:rStyle w:val="FontStyle11"/>
                <w:rFonts w:asciiTheme="minorHAnsi" w:hAnsiTheme="minorHAnsi" w:cstheme="minorHAnsi"/>
                <w:sz w:val="20"/>
                <w:szCs w:val="20"/>
              </w:rPr>
              <w:t>umożliwić zbadanie</w:t>
            </w:r>
            <w:r w:rsidRPr="001E2703">
              <w:rPr>
                <w:rStyle w:val="FontStyle11"/>
                <w:rFonts w:asciiTheme="minorHAnsi" w:hAnsiTheme="minorHAnsi" w:cstheme="minorHAnsi"/>
                <w:sz w:val="20"/>
                <w:szCs w:val="20"/>
              </w:rPr>
              <w:t xml:space="preserve"> rzeczywistych skutków środowiskowych realizacji </w:t>
            </w:r>
            <w:r w:rsidR="006368BE" w:rsidRPr="001E2703">
              <w:rPr>
                <w:rStyle w:val="FontStyle11"/>
                <w:rFonts w:asciiTheme="minorHAnsi" w:hAnsiTheme="minorHAnsi" w:cstheme="minorHAnsi"/>
                <w:sz w:val="20"/>
                <w:szCs w:val="20"/>
              </w:rPr>
              <w:t>postanowień tego</w:t>
            </w:r>
            <w:r w:rsidRPr="001E2703">
              <w:rPr>
                <w:rStyle w:val="FontStyle11"/>
                <w:rFonts w:asciiTheme="minorHAnsi" w:hAnsiTheme="minorHAnsi" w:cstheme="minorHAnsi"/>
                <w:sz w:val="20"/>
                <w:szCs w:val="20"/>
              </w:rPr>
              <w:t xml:space="preserve"> dokumentu oraz </w:t>
            </w:r>
            <w:r w:rsidR="006368BE" w:rsidRPr="001E2703">
              <w:rPr>
                <w:rStyle w:val="FontStyle11"/>
                <w:rFonts w:asciiTheme="minorHAnsi" w:hAnsiTheme="minorHAnsi" w:cstheme="minorHAnsi"/>
                <w:sz w:val="20"/>
                <w:szCs w:val="20"/>
              </w:rPr>
              <w:t>ocenę skuteczności</w:t>
            </w:r>
            <w:r w:rsidRPr="001E2703">
              <w:rPr>
                <w:rStyle w:val="FontStyle11"/>
                <w:rFonts w:asciiTheme="minorHAnsi" w:hAnsiTheme="minorHAnsi" w:cstheme="minorHAnsi"/>
                <w:sz w:val="20"/>
                <w:szCs w:val="20"/>
              </w:rPr>
              <w:t xml:space="preserve"> zaproponowanych </w:t>
            </w:r>
            <w:r w:rsidR="006368BE" w:rsidRPr="001E2703">
              <w:rPr>
                <w:rStyle w:val="FontStyle11"/>
                <w:rFonts w:asciiTheme="minorHAnsi" w:hAnsiTheme="minorHAnsi" w:cstheme="minorHAnsi"/>
                <w:sz w:val="20"/>
                <w:szCs w:val="20"/>
              </w:rPr>
              <w:t>działań minimalizujących</w:t>
            </w:r>
            <w:r w:rsidR="00790CDE" w:rsidRPr="001E2703">
              <w:rPr>
                <w:rStyle w:val="FontStyle11"/>
                <w:rFonts w:asciiTheme="minorHAnsi" w:hAnsiTheme="minorHAnsi" w:cstheme="minorHAnsi"/>
                <w:sz w:val="20"/>
                <w:szCs w:val="20"/>
              </w:rPr>
              <w:t>.</w:t>
            </w:r>
          </w:p>
        </w:tc>
      </w:tr>
      <w:tr w:rsidR="008E3BC3" w:rsidRPr="001E2703" w14:paraId="2699E3CB" w14:textId="77777777" w:rsidTr="008E3BC3">
        <w:trPr>
          <w:trHeight w:val="284"/>
          <w:jc w:val="center"/>
        </w:trPr>
        <w:tc>
          <w:tcPr>
            <w:tcW w:w="355" w:type="pct"/>
            <w:tcBorders>
              <w:bottom w:val="single" w:sz="4" w:space="0" w:color="auto"/>
            </w:tcBorders>
            <w:shd w:val="clear" w:color="auto" w:fill="auto"/>
            <w:noWrap/>
            <w:vAlign w:val="center"/>
          </w:tcPr>
          <w:p w14:paraId="2B32B677" w14:textId="77777777" w:rsidR="006F71F8" w:rsidRPr="00D4794E" w:rsidRDefault="006F71F8" w:rsidP="00801048">
            <w:pPr>
              <w:spacing w:line="276" w:lineRule="auto"/>
              <w:rPr>
                <w:rFonts w:asciiTheme="minorHAnsi" w:hAnsiTheme="minorHAnsi" w:cstheme="minorHAnsi"/>
                <w:sz w:val="20"/>
                <w:szCs w:val="20"/>
              </w:rPr>
            </w:pPr>
            <w:r w:rsidRPr="00D4794E">
              <w:rPr>
                <w:rFonts w:asciiTheme="minorHAnsi" w:hAnsiTheme="minorHAnsi" w:cstheme="minorHAnsi"/>
                <w:sz w:val="20"/>
                <w:szCs w:val="20"/>
              </w:rPr>
              <w:t>1.11</w:t>
            </w:r>
          </w:p>
        </w:tc>
        <w:tc>
          <w:tcPr>
            <w:tcW w:w="4645" w:type="pct"/>
            <w:vAlign w:val="center"/>
          </w:tcPr>
          <w:p w14:paraId="538ECC2B" w14:textId="77777777" w:rsidR="00056967" w:rsidRPr="00D4794E" w:rsidRDefault="00056967" w:rsidP="00801048">
            <w:pPr>
              <w:pStyle w:val="Style2"/>
              <w:widowControl/>
              <w:spacing w:line="276" w:lineRule="auto"/>
              <w:ind w:firstLine="0"/>
              <w:rPr>
                <w:rStyle w:val="FontStyle11"/>
                <w:rFonts w:asciiTheme="minorHAnsi" w:hAnsiTheme="minorHAnsi" w:cstheme="minorHAnsi"/>
                <w:sz w:val="20"/>
                <w:szCs w:val="20"/>
              </w:rPr>
            </w:pPr>
            <w:r w:rsidRPr="00D4794E">
              <w:rPr>
                <w:rStyle w:val="FontStyle11"/>
                <w:rFonts w:asciiTheme="minorHAnsi" w:hAnsiTheme="minorHAnsi" w:cstheme="minorHAnsi"/>
                <w:sz w:val="20"/>
                <w:szCs w:val="20"/>
              </w:rPr>
              <w:t xml:space="preserve">Opracowując prognozę, należy </w:t>
            </w:r>
            <w:r w:rsidR="006368BE" w:rsidRPr="00D4794E">
              <w:rPr>
                <w:rStyle w:val="FontStyle11"/>
                <w:rFonts w:asciiTheme="minorHAnsi" w:hAnsiTheme="minorHAnsi" w:cstheme="minorHAnsi"/>
                <w:sz w:val="20"/>
                <w:szCs w:val="20"/>
              </w:rPr>
              <w:t>mieć</w:t>
            </w:r>
            <w:r w:rsidR="007F229C">
              <w:rPr>
                <w:rStyle w:val="FontStyle11"/>
                <w:rFonts w:asciiTheme="minorHAnsi" w:hAnsiTheme="minorHAnsi" w:cstheme="minorHAnsi"/>
                <w:sz w:val="20"/>
                <w:szCs w:val="20"/>
              </w:rPr>
              <w:t xml:space="preserve"> na </w:t>
            </w:r>
            <w:r w:rsidRPr="00D4794E">
              <w:rPr>
                <w:rStyle w:val="FontStyle11"/>
                <w:rFonts w:asciiTheme="minorHAnsi" w:hAnsiTheme="minorHAnsi" w:cstheme="minorHAnsi"/>
                <w:sz w:val="20"/>
                <w:szCs w:val="20"/>
              </w:rPr>
              <w:t>względzie zagadnienia specyficzne</w:t>
            </w:r>
            <w:r w:rsidR="00D86925">
              <w:rPr>
                <w:rStyle w:val="FontStyle11"/>
                <w:rFonts w:asciiTheme="minorHAnsi" w:hAnsiTheme="minorHAnsi" w:cstheme="minorHAnsi"/>
                <w:sz w:val="20"/>
                <w:szCs w:val="20"/>
              </w:rPr>
              <w:t xml:space="preserve"> dla </w:t>
            </w:r>
            <w:r w:rsidRPr="00D4794E">
              <w:rPr>
                <w:rStyle w:val="FontStyle11"/>
                <w:rFonts w:asciiTheme="minorHAnsi" w:hAnsiTheme="minorHAnsi" w:cstheme="minorHAnsi"/>
                <w:sz w:val="20"/>
                <w:szCs w:val="20"/>
              </w:rPr>
              <w:t>sektora produkcji energii.</w:t>
            </w:r>
            <w:r w:rsidR="007F229C">
              <w:rPr>
                <w:rStyle w:val="FontStyle11"/>
                <w:rFonts w:asciiTheme="minorHAnsi" w:hAnsiTheme="minorHAnsi" w:cstheme="minorHAnsi"/>
                <w:sz w:val="20"/>
                <w:szCs w:val="20"/>
              </w:rPr>
              <w:t xml:space="preserve"> w </w:t>
            </w:r>
            <w:r w:rsidRPr="00D4794E">
              <w:rPr>
                <w:rStyle w:val="FontStyle11"/>
                <w:rFonts w:asciiTheme="minorHAnsi" w:hAnsiTheme="minorHAnsi" w:cstheme="minorHAnsi"/>
                <w:sz w:val="20"/>
                <w:szCs w:val="20"/>
              </w:rPr>
              <w:t>związku</w:t>
            </w:r>
            <w:r w:rsidR="00720070">
              <w:rPr>
                <w:rStyle w:val="FontStyle11"/>
                <w:rFonts w:asciiTheme="minorHAnsi" w:hAnsiTheme="minorHAnsi" w:cstheme="minorHAnsi"/>
                <w:sz w:val="20"/>
                <w:szCs w:val="20"/>
              </w:rPr>
              <w:t xml:space="preserve"> z </w:t>
            </w:r>
            <w:r w:rsidRPr="00D4794E">
              <w:rPr>
                <w:rStyle w:val="FontStyle11"/>
                <w:rFonts w:asciiTheme="minorHAnsi" w:hAnsiTheme="minorHAnsi" w:cstheme="minorHAnsi"/>
                <w:sz w:val="20"/>
                <w:szCs w:val="20"/>
              </w:rPr>
              <w:t>tym, szczególnej analizie</w:t>
            </w:r>
            <w:r w:rsidR="007F229C">
              <w:rPr>
                <w:rStyle w:val="FontStyle11"/>
                <w:rFonts w:asciiTheme="minorHAnsi" w:hAnsiTheme="minorHAnsi" w:cstheme="minorHAnsi"/>
                <w:sz w:val="20"/>
                <w:szCs w:val="20"/>
              </w:rPr>
              <w:t xml:space="preserve"> i </w:t>
            </w:r>
            <w:r w:rsidRPr="00D4794E">
              <w:rPr>
                <w:rStyle w:val="FontStyle11"/>
                <w:rFonts w:asciiTheme="minorHAnsi" w:hAnsiTheme="minorHAnsi" w:cstheme="minorHAnsi"/>
                <w:sz w:val="20"/>
                <w:szCs w:val="20"/>
              </w:rPr>
              <w:t>charakterystyce powinny podlegać:</w:t>
            </w:r>
          </w:p>
          <w:p w14:paraId="283B7EC4" w14:textId="3088E0A7" w:rsidR="00056967" w:rsidRPr="00D4794E" w:rsidRDefault="00056967" w:rsidP="00D4794E">
            <w:pPr>
              <w:pStyle w:val="Style2"/>
              <w:numPr>
                <w:ilvl w:val="0"/>
                <w:numId w:val="112"/>
              </w:numPr>
              <w:spacing w:line="276" w:lineRule="auto"/>
              <w:ind w:left="366"/>
              <w:rPr>
                <w:rStyle w:val="FontStyle11"/>
                <w:rFonts w:asciiTheme="minorHAnsi" w:hAnsiTheme="minorHAnsi" w:cstheme="minorHAnsi"/>
                <w:sz w:val="20"/>
                <w:szCs w:val="20"/>
              </w:rPr>
            </w:pPr>
            <w:r w:rsidRPr="00D4794E">
              <w:rPr>
                <w:rStyle w:val="FontStyle11"/>
                <w:rFonts w:asciiTheme="minorHAnsi" w:hAnsiTheme="minorHAnsi" w:cstheme="minorHAnsi"/>
                <w:sz w:val="20"/>
                <w:szCs w:val="20"/>
              </w:rPr>
              <w:t>wpł</w:t>
            </w:r>
            <w:r w:rsidR="00DF5A8E" w:rsidRPr="00D4794E">
              <w:rPr>
                <w:rStyle w:val="FontStyle11"/>
                <w:rFonts w:asciiTheme="minorHAnsi" w:hAnsiTheme="minorHAnsi" w:cstheme="minorHAnsi"/>
                <w:sz w:val="20"/>
                <w:szCs w:val="20"/>
              </w:rPr>
              <w:t>y</w:t>
            </w:r>
            <w:r w:rsidRPr="00D4794E">
              <w:rPr>
                <w:rStyle w:val="FontStyle11"/>
                <w:rFonts w:asciiTheme="minorHAnsi" w:hAnsiTheme="minorHAnsi" w:cstheme="minorHAnsi"/>
                <w:sz w:val="20"/>
                <w:szCs w:val="20"/>
              </w:rPr>
              <w:t>w realizacji P</w:t>
            </w:r>
            <w:r w:rsidR="006368BE" w:rsidRPr="00D4794E">
              <w:rPr>
                <w:rStyle w:val="FontStyle11"/>
                <w:rFonts w:asciiTheme="minorHAnsi" w:hAnsiTheme="minorHAnsi" w:cstheme="minorHAnsi"/>
                <w:sz w:val="20"/>
                <w:szCs w:val="20"/>
              </w:rPr>
              <w:t>E</w:t>
            </w:r>
            <w:r w:rsidRPr="00D4794E">
              <w:rPr>
                <w:rStyle w:val="FontStyle11"/>
                <w:rFonts w:asciiTheme="minorHAnsi" w:hAnsiTheme="minorHAnsi" w:cstheme="minorHAnsi"/>
                <w:sz w:val="20"/>
                <w:szCs w:val="20"/>
              </w:rPr>
              <w:t>P</w:t>
            </w:r>
            <w:r w:rsidR="007F229C">
              <w:rPr>
                <w:rStyle w:val="FontStyle11"/>
                <w:rFonts w:asciiTheme="minorHAnsi" w:hAnsiTheme="minorHAnsi" w:cstheme="minorHAnsi"/>
                <w:sz w:val="20"/>
                <w:szCs w:val="20"/>
              </w:rPr>
              <w:t xml:space="preserve"> na </w:t>
            </w:r>
            <w:r w:rsidRPr="00D4794E">
              <w:rPr>
                <w:rStyle w:val="FontStyle11"/>
                <w:rFonts w:asciiTheme="minorHAnsi" w:hAnsiTheme="minorHAnsi" w:cstheme="minorHAnsi"/>
                <w:sz w:val="20"/>
                <w:szCs w:val="20"/>
              </w:rPr>
              <w:t>zmiany klimatu, szczególnie</w:t>
            </w:r>
            <w:r w:rsidR="007F229C">
              <w:rPr>
                <w:rStyle w:val="FontStyle11"/>
                <w:rFonts w:asciiTheme="minorHAnsi" w:hAnsiTheme="minorHAnsi" w:cstheme="minorHAnsi"/>
                <w:sz w:val="20"/>
                <w:szCs w:val="20"/>
              </w:rPr>
              <w:t xml:space="preserve"> w </w:t>
            </w:r>
            <w:r w:rsidRPr="00D4794E">
              <w:rPr>
                <w:rStyle w:val="FontStyle11"/>
                <w:rFonts w:asciiTheme="minorHAnsi" w:hAnsiTheme="minorHAnsi" w:cstheme="minorHAnsi"/>
                <w:sz w:val="20"/>
                <w:szCs w:val="20"/>
              </w:rPr>
              <w:t xml:space="preserve">obliczu przewidywanego </w:t>
            </w:r>
            <w:r w:rsidR="00BD5A75">
              <w:rPr>
                <w:rStyle w:val="FontStyle11"/>
                <w:rFonts w:asciiTheme="minorHAnsi" w:hAnsiTheme="minorHAnsi" w:cstheme="minorHAnsi"/>
                <w:sz w:val="20"/>
                <w:szCs w:val="20"/>
              </w:rPr>
              <w:t xml:space="preserve">udziału </w:t>
            </w:r>
            <w:r w:rsidRPr="00D4794E">
              <w:rPr>
                <w:rStyle w:val="FontStyle11"/>
                <w:rFonts w:asciiTheme="minorHAnsi" w:hAnsiTheme="minorHAnsi" w:cstheme="minorHAnsi"/>
                <w:sz w:val="20"/>
                <w:szCs w:val="20"/>
              </w:rPr>
              <w:t xml:space="preserve"> węgla</w:t>
            </w:r>
            <w:r w:rsidR="007F229C">
              <w:rPr>
                <w:rStyle w:val="FontStyle11"/>
                <w:rFonts w:asciiTheme="minorHAnsi" w:hAnsiTheme="minorHAnsi" w:cstheme="minorHAnsi"/>
                <w:sz w:val="20"/>
                <w:szCs w:val="20"/>
              </w:rPr>
              <w:t xml:space="preserve"> </w:t>
            </w:r>
            <w:r w:rsidR="00BD5A75">
              <w:rPr>
                <w:rStyle w:val="FontStyle11"/>
                <w:rFonts w:asciiTheme="minorHAnsi" w:hAnsiTheme="minorHAnsi" w:cstheme="minorHAnsi"/>
                <w:sz w:val="20"/>
                <w:szCs w:val="20"/>
              </w:rPr>
              <w:t xml:space="preserve">w wytwarzaniu </w:t>
            </w:r>
            <w:r w:rsidR="007F229C">
              <w:rPr>
                <w:rStyle w:val="FontStyle11"/>
                <w:rFonts w:asciiTheme="minorHAnsi" w:hAnsiTheme="minorHAnsi" w:cstheme="minorHAnsi"/>
                <w:sz w:val="20"/>
                <w:szCs w:val="20"/>
              </w:rPr>
              <w:t>na </w:t>
            </w:r>
            <w:r w:rsidRPr="00D4794E">
              <w:rPr>
                <w:rStyle w:val="FontStyle11"/>
                <w:rFonts w:asciiTheme="minorHAnsi" w:hAnsiTheme="minorHAnsi" w:cstheme="minorHAnsi"/>
                <w:sz w:val="20"/>
                <w:szCs w:val="20"/>
              </w:rPr>
              <w:t xml:space="preserve">poziomie </w:t>
            </w:r>
            <w:r w:rsidR="00BD5A75">
              <w:rPr>
                <w:rStyle w:val="FontStyle11"/>
                <w:rFonts w:asciiTheme="minorHAnsi" w:hAnsiTheme="minorHAnsi" w:cstheme="minorHAnsi"/>
                <w:sz w:val="20"/>
                <w:szCs w:val="20"/>
              </w:rPr>
              <w:t>ok. 56-</w:t>
            </w:r>
            <w:r w:rsidRPr="00D4794E">
              <w:rPr>
                <w:rStyle w:val="FontStyle11"/>
                <w:rFonts w:asciiTheme="minorHAnsi" w:hAnsiTheme="minorHAnsi" w:cstheme="minorHAnsi"/>
                <w:sz w:val="20"/>
                <w:szCs w:val="20"/>
              </w:rPr>
              <w:t xml:space="preserve">60%; </w:t>
            </w:r>
          </w:p>
          <w:p w14:paraId="0D7AE352" w14:textId="77777777" w:rsidR="00A2357F" w:rsidRPr="00D4794E" w:rsidRDefault="00056967" w:rsidP="00D4794E">
            <w:pPr>
              <w:pStyle w:val="Style2"/>
              <w:numPr>
                <w:ilvl w:val="0"/>
                <w:numId w:val="112"/>
              </w:numPr>
              <w:spacing w:line="276" w:lineRule="auto"/>
              <w:ind w:left="366"/>
              <w:rPr>
                <w:rStyle w:val="FontStyle11"/>
                <w:rFonts w:asciiTheme="minorHAnsi" w:hAnsiTheme="minorHAnsi" w:cstheme="minorHAnsi"/>
                <w:sz w:val="20"/>
                <w:szCs w:val="20"/>
              </w:rPr>
            </w:pPr>
            <w:r w:rsidRPr="00D4794E">
              <w:rPr>
                <w:rStyle w:val="FontStyle11"/>
                <w:rFonts w:asciiTheme="minorHAnsi" w:hAnsiTheme="minorHAnsi" w:cstheme="minorHAnsi"/>
                <w:sz w:val="20"/>
                <w:szCs w:val="20"/>
              </w:rPr>
              <w:t>skumulowane oddziaływania</w:t>
            </w:r>
            <w:r w:rsidR="007F229C">
              <w:rPr>
                <w:rStyle w:val="FontStyle11"/>
                <w:rFonts w:asciiTheme="minorHAnsi" w:hAnsiTheme="minorHAnsi" w:cstheme="minorHAnsi"/>
                <w:sz w:val="20"/>
                <w:szCs w:val="20"/>
              </w:rPr>
              <w:t xml:space="preserve"> na </w:t>
            </w:r>
            <w:r w:rsidRPr="00D4794E">
              <w:rPr>
                <w:rStyle w:val="FontStyle11"/>
                <w:rFonts w:asciiTheme="minorHAnsi" w:hAnsiTheme="minorHAnsi" w:cstheme="minorHAnsi"/>
                <w:sz w:val="20"/>
                <w:szCs w:val="20"/>
              </w:rPr>
              <w:t>środowisko wynikające</w:t>
            </w:r>
            <w:r w:rsidR="00720070">
              <w:rPr>
                <w:rStyle w:val="FontStyle11"/>
                <w:rFonts w:asciiTheme="minorHAnsi" w:hAnsiTheme="minorHAnsi" w:cstheme="minorHAnsi"/>
                <w:sz w:val="20"/>
                <w:szCs w:val="20"/>
              </w:rPr>
              <w:t xml:space="preserve"> z </w:t>
            </w:r>
            <w:r w:rsidRPr="00D4794E">
              <w:rPr>
                <w:rStyle w:val="FontStyle11"/>
                <w:rFonts w:asciiTheme="minorHAnsi" w:hAnsiTheme="minorHAnsi" w:cstheme="minorHAnsi"/>
                <w:sz w:val="20"/>
                <w:szCs w:val="20"/>
              </w:rPr>
              <w:t>realizacji PEP,</w:t>
            </w:r>
            <w:r w:rsidR="007F229C">
              <w:rPr>
                <w:rStyle w:val="FontStyle11"/>
                <w:rFonts w:asciiTheme="minorHAnsi" w:hAnsiTheme="minorHAnsi" w:cstheme="minorHAnsi"/>
                <w:sz w:val="20"/>
                <w:szCs w:val="20"/>
              </w:rPr>
              <w:t xml:space="preserve"> w </w:t>
            </w:r>
            <w:r w:rsidRPr="00D4794E">
              <w:rPr>
                <w:rStyle w:val="FontStyle11"/>
                <w:rFonts w:asciiTheme="minorHAnsi" w:hAnsiTheme="minorHAnsi" w:cstheme="minorHAnsi"/>
                <w:sz w:val="20"/>
                <w:szCs w:val="20"/>
              </w:rPr>
              <w:t>tym</w:t>
            </w:r>
            <w:r w:rsidR="007F229C">
              <w:rPr>
                <w:rStyle w:val="FontStyle11"/>
                <w:rFonts w:asciiTheme="minorHAnsi" w:hAnsiTheme="minorHAnsi" w:cstheme="minorHAnsi"/>
                <w:sz w:val="20"/>
                <w:szCs w:val="20"/>
              </w:rPr>
              <w:t xml:space="preserve"> na </w:t>
            </w:r>
            <w:r w:rsidRPr="00D4794E">
              <w:rPr>
                <w:rStyle w:val="FontStyle11"/>
                <w:rFonts w:asciiTheme="minorHAnsi" w:hAnsiTheme="minorHAnsi" w:cstheme="minorHAnsi"/>
                <w:sz w:val="20"/>
                <w:szCs w:val="20"/>
              </w:rPr>
              <w:t>stan powietrza</w:t>
            </w:r>
            <w:r w:rsidR="007F229C">
              <w:rPr>
                <w:rStyle w:val="FontStyle11"/>
                <w:rFonts w:asciiTheme="minorHAnsi" w:hAnsiTheme="minorHAnsi" w:cstheme="minorHAnsi"/>
                <w:sz w:val="20"/>
                <w:szCs w:val="20"/>
              </w:rPr>
              <w:t xml:space="preserve"> i </w:t>
            </w:r>
            <w:r w:rsidRPr="00D4794E">
              <w:rPr>
                <w:rStyle w:val="FontStyle11"/>
                <w:rFonts w:asciiTheme="minorHAnsi" w:hAnsiTheme="minorHAnsi" w:cstheme="minorHAnsi"/>
                <w:sz w:val="20"/>
                <w:szCs w:val="20"/>
              </w:rPr>
              <w:t xml:space="preserve">zdrowie ludzi (z uwzględnieniem </w:t>
            </w:r>
            <w:r w:rsidR="00DF5A8E" w:rsidRPr="00D4794E">
              <w:rPr>
                <w:rStyle w:val="FontStyle11"/>
                <w:rFonts w:asciiTheme="minorHAnsi" w:hAnsiTheme="minorHAnsi" w:cstheme="minorHAnsi"/>
                <w:sz w:val="20"/>
                <w:szCs w:val="20"/>
              </w:rPr>
              <w:t>ustaleń innych</w:t>
            </w:r>
            <w:r w:rsidRPr="00D4794E">
              <w:rPr>
                <w:rStyle w:val="FontStyle11"/>
                <w:rFonts w:asciiTheme="minorHAnsi" w:hAnsiTheme="minorHAnsi" w:cstheme="minorHAnsi"/>
                <w:sz w:val="20"/>
                <w:szCs w:val="20"/>
              </w:rPr>
              <w:t xml:space="preserve"> planów lub programów zatwierdzonych lub planowanych</w:t>
            </w:r>
            <w:r w:rsidR="007F229C">
              <w:rPr>
                <w:rStyle w:val="FontStyle11"/>
                <w:rFonts w:asciiTheme="minorHAnsi" w:hAnsiTheme="minorHAnsi" w:cstheme="minorHAnsi"/>
                <w:sz w:val="20"/>
                <w:szCs w:val="20"/>
              </w:rPr>
              <w:t xml:space="preserve"> do </w:t>
            </w:r>
            <w:r w:rsidRPr="00D4794E">
              <w:rPr>
                <w:rStyle w:val="FontStyle11"/>
                <w:rFonts w:asciiTheme="minorHAnsi" w:hAnsiTheme="minorHAnsi" w:cstheme="minorHAnsi"/>
                <w:sz w:val="20"/>
                <w:szCs w:val="20"/>
              </w:rPr>
              <w:t xml:space="preserve">zatwierdzenia oraz </w:t>
            </w:r>
            <w:r w:rsidR="00DF5A8E" w:rsidRPr="00D4794E">
              <w:rPr>
                <w:rStyle w:val="FontStyle11"/>
                <w:rFonts w:asciiTheme="minorHAnsi" w:hAnsiTheme="minorHAnsi" w:cstheme="minorHAnsi"/>
                <w:sz w:val="20"/>
                <w:szCs w:val="20"/>
              </w:rPr>
              <w:t>oddziaływań istniejących</w:t>
            </w:r>
            <w:r w:rsidRPr="00D4794E">
              <w:rPr>
                <w:rStyle w:val="FontStyle11"/>
                <w:rFonts w:asciiTheme="minorHAnsi" w:hAnsiTheme="minorHAnsi" w:cstheme="minorHAnsi"/>
                <w:sz w:val="20"/>
                <w:szCs w:val="20"/>
              </w:rPr>
              <w:t xml:space="preserve"> obiektów</w:t>
            </w:r>
            <w:r w:rsidR="007F229C">
              <w:rPr>
                <w:rStyle w:val="FontStyle11"/>
                <w:rFonts w:asciiTheme="minorHAnsi" w:hAnsiTheme="minorHAnsi" w:cstheme="minorHAnsi"/>
                <w:sz w:val="20"/>
                <w:szCs w:val="20"/>
              </w:rPr>
              <w:t xml:space="preserve"> i </w:t>
            </w:r>
            <w:r w:rsidRPr="00D4794E">
              <w:rPr>
                <w:rStyle w:val="FontStyle11"/>
                <w:rFonts w:asciiTheme="minorHAnsi" w:hAnsiTheme="minorHAnsi" w:cstheme="minorHAnsi"/>
                <w:sz w:val="20"/>
                <w:szCs w:val="20"/>
              </w:rPr>
              <w:t>planowanych przedsięwzięć);</w:t>
            </w:r>
          </w:p>
          <w:p w14:paraId="3E6F8A85" w14:textId="77777777" w:rsidR="00A2357F" w:rsidRPr="00D4794E" w:rsidRDefault="00056967" w:rsidP="00D4794E">
            <w:pPr>
              <w:pStyle w:val="Style2"/>
              <w:numPr>
                <w:ilvl w:val="0"/>
                <w:numId w:val="112"/>
              </w:numPr>
              <w:spacing w:line="276" w:lineRule="auto"/>
              <w:ind w:left="366"/>
              <w:rPr>
                <w:rStyle w:val="FontStyle11"/>
                <w:rFonts w:asciiTheme="minorHAnsi" w:hAnsiTheme="minorHAnsi" w:cstheme="minorHAnsi"/>
                <w:sz w:val="20"/>
                <w:szCs w:val="20"/>
              </w:rPr>
            </w:pPr>
            <w:r w:rsidRPr="00D4794E">
              <w:rPr>
                <w:rStyle w:val="FontStyle11"/>
                <w:rFonts w:asciiTheme="minorHAnsi" w:hAnsiTheme="minorHAnsi" w:cstheme="minorHAnsi"/>
                <w:sz w:val="20"/>
                <w:szCs w:val="20"/>
              </w:rPr>
              <w:t>rozwiązania alternatywne</w:t>
            </w:r>
            <w:r w:rsidR="007F229C">
              <w:rPr>
                <w:rStyle w:val="FontStyle11"/>
                <w:rFonts w:asciiTheme="minorHAnsi" w:hAnsiTheme="minorHAnsi" w:cstheme="minorHAnsi"/>
                <w:sz w:val="20"/>
                <w:szCs w:val="20"/>
              </w:rPr>
              <w:t xml:space="preserve"> do </w:t>
            </w:r>
            <w:r w:rsidR="00DF5A8E" w:rsidRPr="00D4794E">
              <w:rPr>
                <w:rStyle w:val="FontStyle11"/>
                <w:rFonts w:asciiTheme="minorHAnsi" w:hAnsiTheme="minorHAnsi" w:cstheme="minorHAnsi"/>
                <w:sz w:val="20"/>
                <w:szCs w:val="20"/>
              </w:rPr>
              <w:t>rozwiązań zawartych</w:t>
            </w:r>
            <w:r w:rsidR="007F229C">
              <w:rPr>
                <w:rStyle w:val="FontStyle11"/>
                <w:rFonts w:asciiTheme="minorHAnsi" w:hAnsiTheme="minorHAnsi" w:cstheme="minorHAnsi"/>
                <w:sz w:val="20"/>
                <w:szCs w:val="20"/>
              </w:rPr>
              <w:t xml:space="preserve"> w </w:t>
            </w:r>
            <w:r w:rsidRPr="00D4794E">
              <w:rPr>
                <w:rStyle w:val="FontStyle11"/>
                <w:rFonts w:asciiTheme="minorHAnsi" w:hAnsiTheme="minorHAnsi" w:cstheme="minorHAnsi"/>
                <w:sz w:val="20"/>
                <w:szCs w:val="20"/>
              </w:rPr>
              <w:t>projektowanym dokumencie wraz</w:t>
            </w:r>
            <w:r w:rsidR="00720070">
              <w:rPr>
                <w:rStyle w:val="FontStyle11"/>
                <w:rFonts w:asciiTheme="minorHAnsi" w:hAnsiTheme="minorHAnsi" w:cstheme="minorHAnsi"/>
                <w:sz w:val="20"/>
                <w:szCs w:val="20"/>
              </w:rPr>
              <w:t xml:space="preserve"> z </w:t>
            </w:r>
            <w:r w:rsidRPr="00D4794E">
              <w:rPr>
                <w:rStyle w:val="FontStyle11"/>
                <w:rFonts w:asciiTheme="minorHAnsi" w:hAnsiTheme="minorHAnsi" w:cstheme="minorHAnsi"/>
                <w:sz w:val="20"/>
                <w:szCs w:val="20"/>
              </w:rPr>
              <w:t>uzasadnieniem ich wyboru oraz opisem metod służących dokonaniu oceny, prowadzącej</w:t>
            </w:r>
            <w:r w:rsidR="007F229C">
              <w:rPr>
                <w:rStyle w:val="FontStyle11"/>
                <w:rFonts w:asciiTheme="minorHAnsi" w:hAnsiTheme="minorHAnsi" w:cstheme="minorHAnsi"/>
                <w:sz w:val="20"/>
                <w:szCs w:val="20"/>
              </w:rPr>
              <w:t xml:space="preserve"> do </w:t>
            </w:r>
            <w:r w:rsidRPr="00D4794E">
              <w:rPr>
                <w:rStyle w:val="FontStyle11"/>
                <w:rFonts w:asciiTheme="minorHAnsi" w:hAnsiTheme="minorHAnsi" w:cstheme="minorHAnsi"/>
                <w:sz w:val="20"/>
                <w:szCs w:val="20"/>
              </w:rPr>
              <w:t xml:space="preserve">tego wyboru albo wyjaśnienie braku </w:t>
            </w:r>
            <w:r w:rsidR="00DF5A8E" w:rsidRPr="00D4794E">
              <w:rPr>
                <w:rStyle w:val="FontStyle11"/>
                <w:rFonts w:asciiTheme="minorHAnsi" w:hAnsiTheme="minorHAnsi" w:cstheme="minorHAnsi"/>
                <w:sz w:val="20"/>
                <w:szCs w:val="20"/>
              </w:rPr>
              <w:t>rozwiązań alternatywnych</w:t>
            </w:r>
            <w:r w:rsidRPr="00D4794E">
              <w:rPr>
                <w:rStyle w:val="FontStyle11"/>
                <w:rFonts w:asciiTheme="minorHAnsi" w:hAnsiTheme="minorHAnsi" w:cstheme="minorHAnsi"/>
                <w:sz w:val="20"/>
                <w:szCs w:val="20"/>
              </w:rPr>
              <w:t>;</w:t>
            </w:r>
          </w:p>
          <w:p w14:paraId="5821DFF7" w14:textId="77777777" w:rsidR="00056967" w:rsidRPr="00D4794E" w:rsidRDefault="00056967" w:rsidP="00D4794E">
            <w:pPr>
              <w:pStyle w:val="Style2"/>
              <w:numPr>
                <w:ilvl w:val="0"/>
                <w:numId w:val="112"/>
              </w:numPr>
              <w:spacing w:line="276" w:lineRule="auto"/>
              <w:ind w:left="366"/>
              <w:rPr>
                <w:rStyle w:val="FontStyle11"/>
                <w:rFonts w:asciiTheme="minorHAnsi" w:hAnsiTheme="minorHAnsi" w:cstheme="minorHAnsi"/>
                <w:sz w:val="20"/>
                <w:szCs w:val="20"/>
              </w:rPr>
            </w:pPr>
            <w:r w:rsidRPr="00D4794E">
              <w:rPr>
                <w:rStyle w:val="FontStyle11"/>
                <w:rFonts w:asciiTheme="minorHAnsi" w:hAnsiTheme="minorHAnsi" w:cstheme="minorHAnsi"/>
                <w:sz w:val="20"/>
                <w:szCs w:val="20"/>
              </w:rPr>
              <w:t>znaczące oddziaływania</w:t>
            </w:r>
            <w:r w:rsidR="007F229C">
              <w:rPr>
                <w:rStyle w:val="FontStyle11"/>
                <w:rFonts w:asciiTheme="minorHAnsi" w:hAnsiTheme="minorHAnsi" w:cstheme="minorHAnsi"/>
                <w:sz w:val="20"/>
                <w:szCs w:val="20"/>
              </w:rPr>
              <w:t xml:space="preserve"> na </w:t>
            </w:r>
            <w:r w:rsidRPr="00D4794E">
              <w:rPr>
                <w:rStyle w:val="FontStyle11"/>
                <w:rFonts w:asciiTheme="minorHAnsi" w:hAnsiTheme="minorHAnsi" w:cstheme="minorHAnsi"/>
                <w:sz w:val="20"/>
                <w:szCs w:val="20"/>
              </w:rPr>
              <w:t>środowisko</w:t>
            </w:r>
            <w:r w:rsidR="00D86925">
              <w:rPr>
                <w:rStyle w:val="FontStyle11"/>
                <w:rFonts w:asciiTheme="minorHAnsi" w:hAnsiTheme="minorHAnsi" w:cstheme="minorHAnsi"/>
                <w:sz w:val="20"/>
                <w:szCs w:val="20"/>
              </w:rPr>
              <w:t xml:space="preserve"> o </w:t>
            </w:r>
            <w:r w:rsidRPr="00D4794E">
              <w:rPr>
                <w:rStyle w:val="FontStyle11"/>
                <w:rFonts w:asciiTheme="minorHAnsi" w:hAnsiTheme="minorHAnsi" w:cstheme="minorHAnsi"/>
                <w:sz w:val="20"/>
                <w:szCs w:val="20"/>
              </w:rPr>
              <w:t xml:space="preserve">charakterze transgranicznym, przy czym szczegółowo należy </w:t>
            </w:r>
            <w:r w:rsidR="00DF5A8E" w:rsidRPr="00D4794E">
              <w:rPr>
                <w:rStyle w:val="FontStyle11"/>
                <w:rFonts w:asciiTheme="minorHAnsi" w:hAnsiTheme="minorHAnsi" w:cstheme="minorHAnsi"/>
                <w:sz w:val="20"/>
                <w:szCs w:val="20"/>
              </w:rPr>
              <w:t>opisać metodykę</w:t>
            </w:r>
            <w:r w:rsidR="007F229C">
              <w:rPr>
                <w:rStyle w:val="FontStyle11"/>
                <w:rFonts w:asciiTheme="minorHAnsi" w:hAnsiTheme="minorHAnsi" w:cstheme="minorHAnsi"/>
                <w:sz w:val="20"/>
                <w:szCs w:val="20"/>
              </w:rPr>
              <w:t xml:space="preserve"> i </w:t>
            </w:r>
            <w:r w:rsidRPr="00D4794E">
              <w:rPr>
                <w:rStyle w:val="FontStyle11"/>
                <w:rFonts w:asciiTheme="minorHAnsi" w:hAnsiTheme="minorHAnsi" w:cstheme="minorHAnsi"/>
                <w:sz w:val="20"/>
                <w:szCs w:val="20"/>
              </w:rPr>
              <w:t>zakres przeprowadzonych</w:t>
            </w:r>
            <w:r w:rsidR="007F229C">
              <w:rPr>
                <w:rStyle w:val="FontStyle11"/>
                <w:rFonts w:asciiTheme="minorHAnsi" w:hAnsiTheme="minorHAnsi" w:cstheme="minorHAnsi"/>
                <w:sz w:val="20"/>
                <w:szCs w:val="20"/>
              </w:rPr>
              <w:t xml:space="preserve"> w </w:t>
            </w:r>
            <w:r w:rsidRPr="00D4794E">
              <w:rPr>
                <w:rStyle w:val="FontStyle11"/>
                <w:rFonts w:asciiTheme="minorHAnsi" w:hAnsiTheme="minorHAnsi" w:cstheme="minorHAnsi"/>
                <w:sz w:val="20"/>
                <w:szCs w:val="20"/>
              </w:rPr>
              <w:t>tym zakresie analiz</w:t>
            </w:r>
            <w:r w:rsidR="007F229C">
              <w:rPr>
                <w:rStyle w:val="FontStyle11"/>
                <w:rFonts w:asciiTheme="minorHAnsi" w:hAnsiTheme="minorHAnsi" w:cstheme="minorHAnsi"/>
                <w:sz w:val="20"/>
                <w:szCs w:val="20"/>
              </w:rPr>
              <w:t xml:space="preserve"> i </w:t>
            </w:r>
            <w:r w:rsidRPr="00D4794E">
              <w:rPr>
                <w:rStyle w:val="FontStyle11"/>
                <w:rFonts w:asciiTheme="minorHAnsi" w:hAnsiTheme="minorHAnsi" w:cstheme="minorHAnsi"/>
                <w:sz w:val="20"/>
                <w:szCs w:val="20"/>
              </w:rPr>
              <w:t>wnioskowania;</w:t>
            </w:r>
            <w:r w:rsidR="007F229C">
              <w:rPr>
                <w:rStyle w:val="FontStyle11"/>
                <w:rFonts w:asciiTheme="minorHAnsi" w:hAnsiTheme="minorHAnsi" w:cstheme="minorHAnsi"/>
                <w:sz w:val="20"/>
                <w:szCs w:val="20"/>
              </w:rPr>
              <w:t xml:space="preserve"> w </w:t>
            </w:r>
            <w:r w:rsidRPr="00D4794E">
              <w:rPr>
                <w:rStyle w:val="FontStyle11"/>
                <w:rFonts w:asciiTheme="minorHAnsi" w:hAnsiTheme="minorHAnsi" w:cstheme="minorHAnsi"/>
                <w:sz w:val="20"/>
                <w:szCs w:val="20"/>
              </w:rPr>
              <w:t xml:space="preserve">przypadku stwierdzenia braku </w:t>
            </w:r>
            <w:r w:rsidR="00DF5A8E" w:rsidRPr="00D4794E">
              <w:rPr>
                <w:rStyle w:val="FontStyle11"/>
                <w:rFonts w:asciiTheme="minorHAnsi" w:hAnsiTheme="minorHAnsi" w:cstheme="minorHAnsi"/>
                <w:sz w:val="20"/>
                <w:szCs w:val="20"/>
              </w:rPr>
              <w:t>oddziaływań transgranicznych</w:t>
            </w:r>
            <w:r w:rsidRPr="00D4794E">
              <w:rPr>
                <w:rStyle w:val="FontStyle11"/>
                <w:rFonts w:asciiTheme="minorHAnsi" w:hAnsiTheme="minorHAnsi" w:cstheme="minorHAnsi"/>
                <w:sz w:val="20"/>
                <w:szCs w:val="20"/>
              </w:rPr>
              <w:t xml:space="preserve">, kwestie te należy </w:t>
            </w:r>
            <w:r w:rsidR="00DF5A8E" w:rsidRPr="00D4794E">
              <w:rPr>
                <w:rStyle w:val="FontStyle11"/>
                <w:rFonts w:asciiTheme="minorHAnsi" w:hAnsiTheme="minorHAnsi" w:cstheme="minorHAnsi"/>
                <w:sz w:val="20"/>
                <w:szCs w:val="20"/>
              </w:rPr>
              <w:t>rozbudować</w:t>
            </w:r>
            <w:r w:rsidR="007F229C">
              <w:rPr>
                <w:rStyle w:val="FontStyle11"/>
                <w:rFonts w:asciiTheme="minorHAnsi" w:hAnsiTheme="minorHAnsi" w:cstheme="minorHAnsi"/>
                <w:sz w:val="20"/>
                <w:szCs w:val="20"/>
              </w:rPr>
              <w:t xml:space="preserve"> i </w:t>
            </w:r>
            <w:r w:rsidR="00DF5A8E" w:rsidRPr="00D4794E">
              <w:rPr>
                <w:rStyle w:val="FontStyle11"/>
                <w:rFonts w:asciiTheme="minorHAnsi" w:hAnsiTheme="minorHAnsi" w:cstheme="minorHAnsi"/>
                <w:sz w:val="20"/>
                <w:szCs w:val="20"/>
              </w:rPr>
              <w:t>poprzeć wynikami</w:t>
            </w:r>
            <w:r w:rsidRPr="00D4794E">
              <w:rPr>
                <w:rStyle w:val="FontStyle11"/>
                <w:rFonts w:asciiTheme="minorHAnsi" w:hAnsiTheme="minorHAnsi" w:cstheme="minorHAnsi"/>
                <w:sz w:val="20"/>
                <w:szCs w:val="20"/>
              </w:rPr>
              <w:t xml:space="preserve"> analiz; samo stwierdzenie</w:t>
            </w:r>
            <w:r w:rsidR="00D86925">
              <w:rPr>
                <w:rStyle w:val="FontStyle11"/>
                <w:rFonts w:asciiTheme="minorHAnsi" w:hAnsiTheme="minorHAnsi" w:cstheme="minorHAnsi"/>
                <w:sz w:val="20"/>
                <w:szCs w:val="20"/>
              </w:rPr>
              <w:t xml:space="preserve"> o </w:t>
            </w:r>
            <w:r w:rsidRPr="00D4794E">
              <w:rPr>
                <w:rStyle w:val="FontStyle11"/>
                <w:rFonts w:asciiTheme="minorHAnsi" w:hAnsiTheme="minorHAnsi" w:cstheme="minorHAnsi"/>
                <w:sz w:val="20"/>
                <w:szCs w:val="20"/>
              </w:rPr>
              <w:t xml:space="preserve">braku </w:t>
            </w:r>
            <w:r w:rsidR="00DF5A8E" w:rsidRPr="00D4794E">
              <w:rPr>
                <w:rStyle w:val="FontStyle11"/>
                <w:rFonts w:asciiTheme="minorHAnsi" w:hAnsiTheme="minorHAnsi" w:cstheme="minorHAnsi"/>
                <w:sz w:val="20"/>
                <w:szCs w:val="20"/>
              </w:rPr>
              <w:t>oddziaływań transgranicznych</w:t>
            </w:r>
            <w:r w:rsidRPr="00D4794E">
              <w:rPr>
                <w:rStyle w:val="FontStyle11"/>
                <w:rFonts w:asciiTheme="minorHAnsi" w:hAnsiTheme="minorHAnsi" w:cstheme="minorHAnsi"/>
                <w:sz w:val="20"/>
                <w:szCs w:val="20"/>
              </w:rPr>
              <w:t xml:space="preserve"> byłoby dalece niewystarczające.</w:t>
            </w:r>
          </w:p>
        </w:tc>
      </w:tr>
      <w:tr w:rsidR="006F71F8" w:rsidRPr="001E2703" w14:paraId="2C3372CF" w14:textId="77777777" w:rsidTr="004D3113">
        <w:trPr>
          <w:trHeight w:val="454"/>
          <w:jc w:val="center"/>
        </w:trPr>
        <w:tc>
          <w:tcPr>
            <w:tcW w:w="0" w:type="auto"/>
            <w:gridSpan w:val="2"/>
            <w:tcBorders>
              <w:bottom w:val="single" w:sz="4" w:space="0" w:color="auto"/>
            </w:tcBorders>
            <w:shd w:val="clear" w:color="auto" w:fill="DBE5F1" w:themeFill="accent1" w:themeFillTint="33"/>
            <w:noWrap/>
            <w:vAlign w:val="center"/>
          </w:tcPr>
          <w:p w14:paraId="78C4AD26" w14:textId="77777777" w:rsidR="006F71F8" w:rsidRPr="001E2703" w:rsidRDefault="006F71F8" w:rsidP="00801048">
            <w:pPr>
              <w:spacing w:line="276" w:lineRule="auto"/>
              <w:rPr>
                <w:rStyle w:val="FontStyle21"/>
                <w:rFonts w:asciiTheme="minorHAnsi" w:hAnsiTheme="minorHAnsi" w:cstheme="minorHAnsi"/>
                <w:sz w:val="20"/>
                <w:szCs w:val="20"/>
              </w:rPr>
            </w:pPr>
            <w:r w:rsidRPr="001E2703">
              <w:rPr>
                <w:rStyle w:val="FontStyle21"/>
                <w:rFonts w:asciiTheme="minorHAnsi" w:hAnsiTheme="minorHAnsi" w:cstheme="minorHAnsi"/>
                <w:b/>
                <w:i/>
                <w:sz w:val="20"/>
                <w:szCs w:val="20"/>
              </w:rPr>
              <w:t>Główny Inspektor Sanitarny</w:t>
            </w:r>
            <w:r w:rsidRPr="001E2703">
              <w:rPr>
                <w:rStyle w:val="FontStyle21"/>
                <w:rFonts w:asciiTheme="minorHAnsi" w:hAnsiTheme="minorHAnsi" w:cstheme="minorHAnsi"/>
                <w:sz w:val="20"/>
                <w:szCs w:val="20"/>
              </w:rPr>
              <w:t xml:space="preserve"> (pismo</w:t>
            </w:r>
            <w:r w:rsidR="00720070">
              <w:rPr>
                <w:rStyle w:val="FontStyle21"/>
                <w:rFonts w:asciiTheme="minorHAnsi" w:hAnsiTheme="minorHAnsi" w:cstheme="minorHAnsi"/>
                <w:sz w:val="20"/>
                <w:szCs w:val="20"/>
              </w:rPr>
              <w:t xml:space="preserve"> z </w:t>
            </w:r>
            <w:r w:rsidRPr="001E2703">
              <w:rPr>
                <w:rStyle w:val="FontStyle21"/>
                <w:rFonts w:asciiTheme="minorHAnsi" w:hAnsiTheme="minorHAnsi" w:cstheme="minorHAnsi"/>
                <w:sz w:val="20"/>
                <w:szCs w:val="20"/>
              </w:rPr>
              <w:t xml:space="preserve">dnia </w:t>
            </w:r>
            <w:r w:rsidR="008E3BC3" w:rsidRPr="001E2703">
              <w:rPr>
                <w:rStyle w:val="FontStyle21"/>
                <w:rFonts w:asciiTheme="minorHAnsi" w:hAnsiTheme="minorHAnsi" w:cstheme="minorHAnsi"/>
                <w:sz w:val="20"/>
                <w:szCs w:val="20"/>
              </w:rPr>
              <w:t>19 lipca</w:t>
            </w:r>
            <w:r w:rsidRPr="001E2703">
              <w:rPr>
                <w:rFonts w:asciiTheme="minorHAnsi" w:hAnsiTheme="minorHAnsi" w:cstheme="minorHAnsi"/>
                <w:sz w:val="20"/>
                <w:szCs w:val="20"/>
              </w:rPr>
              <w:t xml:space="preserve"> 201</w:t>
            </w:r>
            <w:r w:rsidR="008E3BC3" w:rsidRPr="001E2703">
              <w:rPr>
                <w:rFonts w:asciiTheme="minorHAnsi" w:hAnsiTheme="minorHAnsi" w:cstheme="minorHAnsi"/>
                <w:sz w:val="20"/>
                <w:szCs w:val="20"/>
              </w:rPr>
              <w:t>8</w:t>
            </w:r>
            <w:r w:rsidRPr="001E2703">
              <w:rPr>
                <w:rFonts w:asciiTheme="minorHAnsi" w:hAnsiTheme="minorHAnsi" w:cstheme="minorHAnsi"/>
                <w:sz w:val="20"/>
                <w:szCs w:val="20"/>
              </w:rPr>
              <w:t xml:space="preserve"> </w:t>
            </w:r>
            <w:r w:rsidRPr="001E2703">
              <w:rPr>
                <w:rStyle w:val="FontStyle21"/>
                <w:rFonts w:asciiTheme="minorHAnsi" w:hAnsiTheme="minorHAnsi" w:cstheme="minorHAnsi"/>
                <w:sz w:val="20"/>
                <w:szCs w:val="20"/>
              </w:rPr>
              <w:t>r., znak GIS-HŚ-NS-4311-0003</w:t>
            </w:r>
            <w:r w:rsidR="008E3BC3" w:rsidRPr="001E2703">
              <w:rPr>
                <w:rStyle w:val="FontStyle21"/>
                <w:rFonts w:asciiTheme="minorHAnsi" w:hAnsiTheme="minorHAnsi" w:cstheme="minorHAnsi"/>
                <w:sz w:val="20"/>
                <w:szCs w:val="20"/>
              </w:rPr>
              <w:t>9</w:t>
            </w:r>
            <w:r w:rsidRPr="001E2703">
              <w:rPr>
                <w:rStyle w:val="FontStyle21"/>
                <w:rFonts w:asciiTheme="minorHAnsi" w:hAnsiTheme="minorHAnsi" w:cstheme="minorHAnsi"/>
                <w:sz w:val="20"/>
                <w:szCs w:val="20"/>
              </w:rPr>
              <w:t>/MO/18</w:t>
            </w:r>
            <w:r w:rsidR="00AC00E5">
              <w:rPr>
                <w:rStyle w:val="FontStyle21"/>
                <w:rFonts w:asciiTheme="minorHAnsi" w:hAnsiTheme="minorHAnsi" w:cstheme="minorHAnsi"/>
                <w:sz w:val="20"/>
                <w:szCs w:val="20"/>
              </w:rPr>
              <w:t>)</w:t>
            </w:r>
            <w:r w:rsidR="00D31CC2" w:rsidRPr="001E2703">
              <w:rPr>
                <w:rStyle w:val="FontStyle21"/>
                <w:rFonts w:asciiTheme="minorHAnsi" w:hAnsiTheme="minorHAnsi" w:cstheme="minorHAnsi"/>
                <w:sz w:val="20"/>
                <w:szCs w:val="20"/>
              </w:rPr>
              <w:t xml:space="preserve"> </w:t>
            </w:r>
          </w:p>
        </w:tc>
      </w:tr>
      <w:tr w:rsidR="008E3BC3" w:rsidRPr="001E2703" w14:paraId="79255124" w14:textId="77777777" w:rsidTr="008E3BC3">
        <w:trPr>
          <w:trHeight w:val="284"/>
          <w:jc w:val="center"/>
        </w:trPr>
        <w:tc>
          <w:tcPr>
            <w:tcW w:w="355" w:type="pct"/>
            <w:shd w:val="clear" w:color="auto" w:fill="auto"/>
            <w:noWrap/>
            <w:vAlign w:val="center"/>
          </w:tcPr>
          <w:p w14:paraId="4CC8272C" w14:textId="77777777" w:rsidR="006F71F8" w:rsidRPr="001E2703" w:rsidRDefault="006F71F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2.1</w:t>
            </w:r>
          </w:p>
        </w:tc>
        <w:tc>
          <w:tcPr>
            <w:tcW w:w="4645" w:type="pct"/>
            <w:vAlign w:val="center"/>
          </w:tcPr>
          <w:p w14:paraId="359390C3" w14:textId="77777777" w:rsidR="006F71F8" w:rsidRPr="001E2703" w:rsidRDefault="008E3BC3" w:rsidP="00801048">
            <w:pPr>
              <w:spacing w:line="276" w:lineRule="auto"/>
              <w:rPr>
                <w:rFonts w:asciiTheme="minorHAnsi" w:hAnsiTheme="minorHAnsi" w:cstheme="minorHAnsi"/>
                <w:i/>
                <w:sz w:val="20"/>
                <w:szCs w:val="20"/>
              </w:rPr>
            </w:pPr>
            <w:r w:rsidRPr="001E2703">
              <w:rPr>
                <w:rFonts w:asciiTheme="minorHAnsi" w:hAnsiTheme="minorHAnsi" w:cstheme="minorHAnsi"/>
                <w:i/>
                <w:sz w:val="20"/>
                <w:szCs w:val="20"/>
              </w:rPr>
              <w:t>Zakres prognozy uwzględniać powinien również zapis art. 3 ust.2 ustawy ooś, ilekroć</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ustawie jest mowa</w:t>
            </w:r>
            <w:r w:rsidR="00D86925">
              <w:rPr>
                <w:rFonts w:asciiTheme="minorHAnsi" w:hAnsiTheme="minorHAnsi" w:cstheme="minorHAnsi"/>
                <w:i/>
                <w:sz w:val="20"/>
                <w:szCs w:val="20"/>
              </w:rPr>
              <w:t xml:space="preserve"> o </w:t>
            </w:r>
            <w:r w:rsidRPr="001E2703">
              <w:rPr>
                <w:rFonts w:asciiTheme="minorHAnsi" w:hAnsiTheme="minorHAnsi" w:cstheme="minorHAnsi"/>
                <w:i/>
                <w:sz w:val="20"/>
                <w:szCs w:val="20"/>
              </w:rPr>
              <w:t>oddziaływaniu</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środowisko rozumie się przez</w:t>
            </w:r>
            <w:r w:rsidR="0001272D">
              <w:rPr>
                <w:rFonts w:asciiTheme="minorHAnsi" w:hAnsiTheme="minorHAnsi" w:cstheme="minorHAnsi"/>
                <w:i/>
                <w:sz w:val="20"/>
                <w:szCs w:val="20"/>
              </w:rPr>
              <w:t xml:space="preserve"> to </w:t>
            </w:r>
            <w:r w:rsidRPr="001E2703">
              <w:rPr>
                <w:rFonts w:asciiTheme="minorHAnsi" w:hAnsiTheme="minorHAnsi" w:cstheme="minorHAnsi"/>
                <w:i/>
                <w:sz w:val="20"/>
                <w:szCs w:val="20"/>
              </w:rPr>
              <w:t>również oddziaływanie</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zdrowie ludzi</w:t>
            </w:r>
            <w:r w:rsidR="00311046" w:rsidRPr="001E2703">
              <w:rPr>
                <w:rFonts w:asciiTheme="minorHAnsi" w:hAnsiTheme="minorHAnsi" w:cstheme="minorHAnsi"/>
                <w:i/>
                <w:sz w:val="20"/>
                <w:szCs w:val="20"/>
              </w:rPr>
              <w:t>.</w:t>
            </w:r>
          </w:p>
        </w:tc>
      </w:tr>
      <w:tr w:rsidR="00AC00E5" w:rsidRPr="001E2703" w14:paraId="477EB313" w14:textId="77777777" w:rsidTr="001732C1">
        <w:trPr>
          <w:trHeight w:val="284"/>
          <w:jc w:val="center"/>
        </w:trPr>
        <w:tc>
          <w:tcPr>
            <w:tcW w:w="1" w:type="pct"/>
            <w:gridSpan w:val="2"/>
            <w:shd w:val="clear" w:color="auto" w:fill="auto"/>
            <w:noWrap/>
            <w:vAlign w:val="center"/>
          </w:tcPr>
          <w:p w14:paraId="27A6DD26" w14:textId="77777777" w:rsidR="00AC00E5" w:rsidRPr="001E2703" w:rsidRDefault="00AC00E5" w:rsidP="00801048">
            <w:pPr>
              <w:spacing w:line="276" w:lineRule="auto"/>
              <w:rPr>
                <w:rFonts w:asciiTheme="minorHAnsi" w:hAnsiTheme="minorHAnsi" w:cstheme="minorHAnsi"/>
                <w:i/>
                <w:sz w:val="20"/>
                <w:szCs w:val="20"/>
              </w:rPr>
            </w:pPr>
            <w:r w:rsidRPr="00AC00E5">
              <w:rPr>
                <w:rFonts w:asciiTheme="minorHAnsi" w:hAnsiTheme="minorHAnsi" w:cstheme="minorHAnsi"/>
                <w:b/>
                <w:i/>
                <w:sz w:val="20"/>
                <w:szCs w:val="20"/>
              </w:rPr>
              <w:t>Dyrektor Urzędu Morskiego</w:t>
            </w:r>
            <w:r w:rsidR="007F229C">
              <w:rPr>
                <w:rFonts w:asciiTheme="minorHAnsi" w:hAnsiTheme="minorHAnsi" w:cstheme="minorHAnsi"/>
                <w:b/>
                <w:i/>
                <w:sz w:val="20"/>
                <w:szCs w:val="20"/>
              </w:rPr>
              <w:t xml:space="preserve"> w </w:t>
            </w:r>
            <w:r w:rsidRPr="00AC00E5">
              <w:rPr>
                <w:rFonts w:asciiTheme="minorHAnsi" w:hAnsiTheme="minorHAnsi" w:cstheme="minorHAnsi"/>
                <w:b/>
                <w:i/>
                <w:sz w:val="20"/>
                <w:szCs w:val="20"/>
              </w:rPr>
              <w:t>Słupsku</w:t>
            </w:r>
            <w:r>
              <w:rPr>
                <w:rFonts w:asciiTheme="minorHAnsi" w:hAnsiTheme="minorHAnsi" w:cstheme="minorHAnsi"/>
                <w:i/>
                <w:sz w:val="20"/>
                <w:szCs w:val="20"/>
              </w:rPr>
              <w:t xml:space="preserve"> </w:t>
            </w:r>
            <w:r w:rsidRPr="00AC00E5">
              <w:rPr>
                <w:rFonts w:asciiTheme="minorHAnsi" w:hAnsiTheme="minorHAnsi" w:cstheme="minorHAnsi"/>
                <w:sz w:val="20"/>
                <w:szCs w:val="20"/>
              </w:rPr>
              <w:t>(pismo</w:t>
            </w:r>
            <w:r w:rsidR="00720070">
              <w:rPr>
                <w:rFonts w:asciiTheme="minorHAnsi" w:hAnsiTheme="minorHAnsi" w:cstheme="minorHAnsi"/>
                <w:sz w:val="20"/>
                <w:szCs w:val="20"/>
              </w:rPr>
              <w:t xml:space="preserve"> z </w:t>
            </w:r>
            <w:r w:rsidRPr="00AC00E5">
              <w:rPr>
                <w:rFonts w:asciiTheme="minorHAnsi" w:hAnsiTheme="minorHAnsi" w:cstheme="minorHAnsi"/>
                <w:sz w:val="20"/>
                <w:szCs w:val="20"/>
              </w:rPr>
              <w:t>dnia 24 września 2019 r.)</w:t>
            </w:r>
          </w:p>
        </w:tc>
      </w:tr>
      <w:tr w:rsidR="00C5219B" w:rsidRPr="001E2703" w14:paraId="0C3AEFFD" w14:textId="77777777" w:rsidTr="008E3BC3">
        <w:trPr>
          <w:trHeight w:val="284"/>
          <w:jc w:val="center"/>
        </w:trPr>
        <w:tc>
          <w:tcPr>
            <w:tcW w:w="355" w:type="pct"/>
            <w:shd w:val="clear" w:color="auto" w:fill="auto"/>
            <w:noWrap/>
            <w:vAlign w:val="center"/>
          </w:tcPr>
          <w:p w14:paraId="62A8C98D" w14:textId="77777777" w:rsidR="00C5219B" w:rsidRPr="001E2703" w:rsidRDefault="00AC00E5" w:rsidP="00801048">
            <w:pPr>
              <w:spacing w:line="276" w:lineRule="auto"/>
              <w:rPr>
                <w:rFonts w:asciiTheme="minorHAnsi" w:hAnsiTheme="minorHAnsi" w:cstheme="minorHAnsi"/>
                <w:sz w:val="20"/>
                <w:szCs w:val="20"/>
              </w:rPr>
            </w:pPr>
            <w:r>
              <w:rPr>
                <w:rFonts w:asciiTheme="minorHAnsi" w:hAnsiTheme="minorHAnsi" w:cstheme="minorHAnsi"/>
                <w:sz w:val="20"/>
                <w:szCs w:val="20"/>
              </w:rPr>
              <w:t>3.1</w:t>
            </w:r>
          </w:p>
        </w:tc>
        <w:tc>
          <w:tcPr>
            <w:tcW w:w="4645" w:type="pct"/>
            <w:vAlign w:val="center"/>
          </w:tcPr>
          <w:p w14:paraId="00490469" w14:textId="77777777" w:rsidR="00C5219B" w:rsidRPr="00AF3CB4" w:rsidRDefault="00AF3CB4" w:rsidP="00801048">
            <w:pPr>
              <w:spacing w:line="276" w:lineRule="auto"/>
              <w:rPr>
                <w:rFonts w:asciiTheme="minorHAnsi" w:hAnsiTheme="minorHAnsi" w:cstheme="minorHAnsi"/>
                <w:i/>
                <w:sz w:val="20"/>
                <w:szCs w:val="20"/>
              </w:rPr>
            </w:pPr>
            <w:r w:rsidRPr="00AF3CB4">
              <w:rPr>
                <w:rFonts w:asciiTheme="minorHAnsi" w:hAnsiTheme="minorHAnsi" w:cstheme="minorHAnsi"/>
                <w:i/>
                <w:sz w:val="20"/>
                <w:szCs w:val="20"/>
              </w:rPr>
              <w:t>Uwzględnić  należy istniejące</w:t>
            </w:r>
            <w:r w:rsidR="007F229C">
              <w:rPr>
                <w:rFonts w:asciiTheme="minorHAnsi" w:hAnsiTheme="minorHAnsi" w:cstheme="minorHAnsi"/>
                <w:i/>
                <w:sz w:val="20"/>
                <w:szCs w:val="20"/>
              </w:rPr>
              <w:t xml:space="preserve"> i </w:t>
            </w:r>
            <w:r w:rsidRPr="00AF3CB4">
              <w:rPr>
                <w:rFonts w:asciiTheme="minorHAnsi" w:hAnsiTheme="minorHAnsi" w:cstheme="minorHAnsi"/>
                <w:i/>
                <w:sz w:val="20"/>
                <w:szCs w:val="20"/>
              </w:rPr>
              <w:t>projektowane obszary chronione,</w:t>
            </w:r>
            <w:r w:rsidR="00D86925">
              <w:rPr>
                <w:rFonts w:asciiTheme="minorHAnsi" w:hAnsiTheme="minorHAnsi" w:cstheme="minorHAnsi"/>
                <w:i/>
                <w:sz w:val="20"/>
                <w:szCs w:val="20"/>
              </w:rPr>
              <w:t xml:space="preserve"> o </w:t>
            </w:r>
            <w:r w:rsidRPr="00AF3CB4">
              <w:rPr>
                <w:rFonts w:asciiTheme="minorHAnsi" w:hAnsiTheme="minorHAnsi" w:cstheme="minorHAnsi"/>
                <w:i/>
                <w:sz w:val="20"/>
                <w:szCs w:val="20"/>
              </w:rPr>
              <w:t>których mowa</w:t>
            </w:r>
            <w:r w:rsidR="007F229C">
              <w:rPr>
                <w:rFonts w:asciiTheme="minorHAnsi" w:hAnsiTheme="minorHAnsi" w:cstheme="minorHAnsi"/>
                <w:i/>
                <w:sz w:val="20"/>
                <w:szCs w:val="20"/>
              </w:rPr>
              <w:t xml:space="preserve"> w </w:t>
            </w:r>
            <w:r w:rsidRPr="00AF3CB4">
              <w:rPr>
                <w:rFonts w:asciiTheme="minorHAnsi" w:hAnsiTheme="minorHAnsi" w:cstheme="minorHAnsi"/>
                <w:i/>
                <w:sz w:val="20"/>
                <w:szCs w:val="20"/>
              </w:rPr>
              <w:t>art. 6 ustawy</w:t>
            </w:r>
            <w:r w:rsidR="00720070">
              <w:rPr>
                <w:rFonts w:asciiTheme="minorHAnsi" w:hAnsiTheme="minorHAnsi" w:cstheme="minorHAnsi"/>
                <w:i/>
                <w:sz w:val="20"/>
                <w:szCs w:val="20"/>
              </w:rPr>
              <w:t xml:space="preserve"> z </w:t>
            </w:r>
            <w:r w:rsidRPr="00AF3CB4">
              <w:rPr>
                <w:rFonts w:asciiTheme="minorHAnsi" w:hAnsiTheme="minorHAnsi" w:cstheme="minorHAnsi"/>
                <w:i/>
                <w:sz w:val="20"/>
                <w:szCs w:val="20"/>
              </w:rPr>
              <w:t>dnia 16 kwietnia 2004 r.</w:t>
            </w:r>
            <w:r w:rsidR="00D86925">
              <w:rPr>
                <w:rFonts w:asciiTheme="minorHAnsi" w:hAnsiTheme="minorHAnsi" w:cstheme="minorHAnsi"/>
                <w:i/>
                <w:sz w:val="20"/>
                <w:szCs w:val="20"/>
              </w:rPr>
              <w:t xml:space="preserve"> o </w:t>
            </w:r>
            <w:r w:rsidRPr="00AF3CB4">
              <w:rPr>
                <w:rFonts w:asciiTheme="minorHAnsi" w:hAnsiTheme="minorHAnsi" w:cstheme="minorHAnsi"/>
                <w:i/>
                <w:sz w:val="20"/>
                <w:szCs w:val="20"/>
              </w:rPr>
              <w:t>ochronie przyrody (Dz. U.</w:t>
            </w:r>
            <w:r w:rsidR="00720070">
              <w:rPr>
                <w:rFonts w:asciiTheme="minorHAnsi" w:hAnsiTheme="minorHAnsi" w:cstheme="minorHAnsi"/>
                <w:i/>
                <w:sz w:val="20"/>
                <w:szCs w:val="20"/>
              </w:rPr>
              <w:t xml:space="preserve"> z </w:t>
            </w:r>
            <w:r w:rsidRPr="00AF3CB4">
              <w:rPr>
                <w:rFonts w:asciiTheme="minorHAnsi" w:hAnsiTheme="minorHAnsi" w:cstheme="minorHAnsi"/>
                <w:i/>
                <w:sz w:val="20"/>
                <w:szCs w:val="20"/>
              </w:rPr>
              <w:t xml:space="preserve">2018r. poz. 142.), zwanej dalej „ustawą </w:t>
            </w:r>
            <w:r w:rsidR="00D86925">
              <w:rPr>
                <w:rFonts w:asciiTheme="minorHAnsi" w:hAnsiTheme="minorHAnsi" w:cstheme="minorHAnsi"/>
                <w:i/>
                <w:sz w:val="20"/>
                <w:szCs w:val="20"/>
              </w:rPr>
              <w:t xml:space="preserve"> o </w:t>
            </w:r>
            <w:r w:rsidRPr="00AF3CB4">
              <w:rPr>
                <w:rFonts w:asciiTheme="minorHAnsi" w:hAnsiTheme="minorHAnsi" w:cstheme="minorHAnsi"/>
                <w:i/>
                <w:sz w:val="20"/>
                <w:szCs w:val="20"/>
              </w:rPr>
              <w:t>ochronie przyrody"</w:t>
            </w:r>
            <w:r>
              <w:rPr>
                <w:rFonts w:asciiTheme="minorHAnsi" w:hAnsiTheme="minorHAnsi" w:cstheme="minorHAnsi"/>
                <w:i/>
                <w:sz w:val="20"/>
                <w:szCs w:val="20"/>
              </w:rPr>
              <w:t>.</w:t>
            </w:r>
          </w:p>
        </w:tc>
      </w:tr>
      <w:tr w:rsidR="00C5219B" w:rsidRPr="001E2703" w14:paraId="478C2252" w14:textId="77777777" w:rsidTr="008E3BC3">
        <w:trPr>
          <w:trHeight w:val="284"/>
          <w:jc w:val="center"/>
        </w:trPr>
        <w:tc>
          <w:tcPr>
            <w:tcW w:w="355" w:type="pct"/>
            <w:shd w:val="clear" w:color="auto" w:fill="auto"/>
            <w:noWrap/>
            <w:vAlign w:val="center"/>
          </w:tcPr>
          <w:p w14:paraId="4C156719" w14:textId="77777777" w:rsidR="00C5219B" w:rsidRPr="001E2703" w:rsidRDefault="00AF3CB4" w:rsidP="00801048">
            <w:pPr>
              <w:spacing w:line="276" w:lineRule="auto"/>
              <w:rPr>
                <w:rFonts w:asciiTheme="minorHAnsi" w:hAnsiTheme="minorHAnsi" w:cstheme="minorHAnsi"/>
                <w:sz w:val="20"/>
                <w:szCs w:val="20"/>
              </w:rPr>
            </w:pPr>
            <w:r>
              <w:rPr>
                <w:rFonts w:asciiTheme="minorHAnsi" w:hAnsiTheme="minorHAnsi" w:cstheme="minorHAnsi"/>
                <w:sz w:val="20"/>
                <w:szCs w:val="20"/>
              </w:rPr>
              <w:t>3.2</w:t>
            </w:r>
          </w:p>
        </w:tc>
        <w:tc>
          <w:tcPr>
            <w:tcW w:w="4645" w:type="pct"/>
            <w:vAlign w:val="center"/>
          </w:tcPr>
          <w:p w14:paraId="6C20F60C" w14:textId="77777777" w:rsidR="00C5219B" w:rsidRPr="00AF3CB4" w:rsidRDefault="00AF3CB4" w:rsidP="00801048">
            <w:pPr>
              <w:spacing w:line="276" w:lineRule="auto"/>
              <w:rPr>
                <w:rFonts w:asciiTheme="minorHAnsi" w:hAnsiTheme="minorHAnsi" w:cstheme="minorHAnsi"/>
                <w:i/>
                <w:sz w:val="20"/>
                <w:szCs w:val="20"/>
              </w:rPr>
            </w:pPr>
            <w:r w:rsidRPr="00AF3CB4">
              <w:rPr>
                <w:rFonts w:asciiTheme="minorHAnsi" w:hAnsiTheme="minorHAnsi" w:cstheme="minorHAnsi"/>
                <w:i/>
                <w:sz w:val="20"/>
                <w:szCs w:val="20"/>
              </w:rPr>
              <w:t>W odniesieniu</w:t>
            </w:r>
            <w:r w:rsidR="007F229C">
              <w:rPr>
                <w:rFonts w:asciiTheme="minorHAnsi" w:hAnsiTheme="minorHAnsi" w:cstheme="minorHAnsi"/>
                <w:i/>
                <w:sz w:val="20"/>
                <w:szCs w:val="20"/>
              </w:rPr>
              <w:t xml:space="preserve"> do </w:t>
            </w:r>
            <w:r w:rsidRPr="00AF3CB4">
              <w:rPr>
                <w:rFonts w:asciiTheme="minorHAnsi" w:hAnsiTheme="minorHAnsi" w:cstheme="minorHAnsi"/>
                <w:i/>
                <w:sz w:val="20"/>
                <w:szCs w:val="20"/>
              </w:rPr>
              <w:t>planowanych</w:t>
            </w:r>
            <w:r w:rsidR="007F229C">
              <w:rPr>
                <w:rFonts w:asciiTheme="minorHAnsi" w:hAnsiTheme="minorHAnsi" w:cstheme="minorHAnsi"/>
                <w:i/>
                <w:sz w:val="20"/>
                <w:szCs w:val="20"/>
              </w:rPr>
              <w:t xml:space="preserve"> do </w:t>
            </w:r>
            <w:r w:rsidRPr="00AF3CB4">
              <w:rPr>
                <w:rFonts w:asciiTheme="minorHAnsi" w:hAnsiTheme="minorHAnsi" w:cstheme="minorHAnsi"/>
                <w:i/>
                <w:sz w:val="20"/>
                <w:szCs w:val="20"/>
              </w:rPr>
              <w:t>realizacji działań  związanych bezpośrednio</w:t>
            </w:r>
            <w:r w:rsidR="00720070">
              <w:rPr>
                <w:rFonts w:asciiTheme="minorHAnsi" w:hAnsiTheme="minorHAnsi" w:cstheme="minorHAnsi"/>
                <w:i/>
                <w:sz w:val="20"/>
                <w:szCs w:val="20"/>
              </w:rPr>
              <w:t xml:space="preserve"> z </w:t>
            </w:r>
            <w:r w:rsidRPr="00AF3CB4">
              <w:rPr>
                <w:rFonts w:asciiTheme="minorHAnsi" w:hAnsiTheme="minorHAnsi" w:cstheme="minorHAnsi"/>
                <w:i/>
                <w:sz w:val="20"/>
                <w:szCs w:val="20"/>
              </w:rPr>
              <w:t xml:space="preserve">ingerencją </w:t>
            </w:r>
            <w:r w:rsidR="007F229C">
              <w:rPr>
                <w:rFonts w:asciiTheme="minorHAnsi" w:hAnsiTheme="minorHAnsi" w:cstheme="minorHAnsi"/>
                <w:i/>
                <w:sz w:val="20"/>
                <w:szCs w:val="20"/>
              </w:rPr>
              <w:t xml:space="preserve"> w </w:t>
            </w:r>
            <w:r w:rsidRPr="00AF3CB4">
              <w:rPr>
                <w:rFonts w:asciiTheme="minorHAnsi" w:hAnsiTheme="minorHAnsi" w:cstheme="minorHAnsi"/>
                <w:i/>
                <w:sz w:val="20"/>
                <w:szCs w:val="20"/>
              </w:rPr>
              <w:t>ekosystem wód morskich należy określić  ich wpływ</w:t>
            </w:r>
            <w:r w:rsidR="007F229C">
              <w:rPr>
                <w:rFonts w:asciiTheme="minorHAnsi" w:hAnsiTheme="minorHAnsi" w:cstheme="minorHAnsi"/>
                <w:i/>
                <w:sz w:val="20"/>
                <w:szCs w:val="20"/>
              </w:rPr>
              <w:t xml:space="preserve"> na </w:t>
            </w:r>
            <w:r w:rsidRPr="00AF3CB4">
              <w:rPr>
                <w:rFonts w:asciiTheme="minorHAnsi" w:hAnsiTheme="minorHAnsi" w:cstheme="minorHAnsi"/>
                <w:i/>
                <w:sz w:val="20"/>
                <w:szCs w:val="20"/>
              </w:rPr>
              <w:t>stan wód morskich</w:t>
            </w:r>
            <w:r w:rsidR="007F229C">
              <w:rPr>
                <w:rFonts w:asciiTheme="minorHAnsi" w:hAnsiTheme="minorHAnsi" w:cstheme="minorHAnsi"/>
                <w:i/>
                <w:sz w:val="20"/>
                <w:szCs w:val="20"/>
              </w:rPr>
              <w:t xml:space="preserve"> w </w:t>
            </w:r>
            <w:r w:rsidRPr="00AF3CB4">
              <w:rPr>
                <w:rFonts w:asciiTheme="minorHAnsi" w:hAnsiTheme="minorHAnsi" w:cstheme="minorHAnsi"/>
                <w:i/>
                <w:sz w:val="20"/>
                <w:szCs w:val="20"/>
              </w:rPr>
              <w:t>kontekście zapisów wymagań  wynikających</w:t>
            </w:r>
            <w:r w:rsidR="00720070">
              <w:rPr>
                <w:rFonts w:asciiTheme="minorHAnsi" w:hAnsiTheme="minorHAnsi" w:cstheme="minorHAnsi"/>
                <w:i/>
                <w:sz w:val="20"/>
                <w:szCs w:val="20"/>
              </w:rPr>
              <w:t xml:space="preserve"> z </w:t>
            </w:r>
            <w:r w:rsidRPr="00AF3CB4">
              <w:rPr>
                <w:rFonts w:asciiTheme="minorHAnsi" w:hAnsiTheme="minorHAnsi" w:cstheme="minorHAnsi"/>
                <w:i/>
                <w:sz w:val="20"/>
                <w:szCs w:val="20"/>
              </w:rPr>
              <w:t>Ramowej Dyrektywy Wodnej oraz podać  klasyfikacje stanu jednolitych części wód powierzchniowych.</w:t>
            </w:r>
          </w:p>
        </w:tc>
      </w:tr>
      <w:tr w:rsidR="00AF3CB4" w:rsidRPr="001E2703" w14:paraId="15568400" w14:textId="77777777" w:rsidTr="008E3BC3">
        <w:trPr>
          <w:trHeight w:val="284"/>
          <w:jc w:val="center"/>
        </w:trPr>
        <w:tc>
          <w:tcPr>
            <w:tcW w:w="355" w:type="pct"/>
            <w:shd w:val="clear" w:color="auto" w:fill="auto"/>
            <w:noWrap/>
            <w:vAlign w:val="center"/>
          </w:tcPr>
          <w:p w14:paraId="660D7648" w14:textId="77777777" w:rsidR="00AF3CB4" w:rsidRDefault="00AF3CB4" w:rsidP="00801048">
            <w:pPr>
              <w:spacing w:line="276" w:lineRule="auto"/>
              <w:rPr>
                <w:rFonts w:asciiTheme="minorHAnsi" w:hAnsiTheme="minorHAnsi" w:cstheme="minorHAnsi"/>
                <w:sz w:val="20"/>
                <w:szCs w:val="20"/>
              </w:rPr>
            </w:pPr>
            <w:r>
              <w:rPr>
                <w:rFonts w:asciiTheme="minorHAnsi" w:hAnsiTheme="minorHAnsi" w:cstheme="minorHAnsi"/>
                <w:sz w:val="20"/>
                <w:szCs w:val="20"/>
              </w:rPr>
              <w:t>3.3</w:t>
            </w:r>
          </w:p>
        </w:tc>
        <w:tc>
          <w:tcPr>
            <w:tcW w:w="4645" w:type="pct"/>
            <w:vAlign w:val="center"/>
          </w:tcPr>
          <w:p w14:paraId="2D7FA7D6" w14:textId="77777777" w:rsidR="00AF3CB4" w:rsidRPr="00AF3CB4" w:rsidRDefault="00AF3CB4" w:rsidP="00801048">
            <w:pPr>
              <w:spacing w:line="276" w:lineRule="auto"/>
              <w:rPr>
                <w:rFonts w:asciiTheme="minorHAnsi" w:hAnsiTheme="minorHAnsi" w:cstheme="minorHAnsi"/>
                <w:i/>
                <w:sz w:val="20"/>
                <w:szCs w:val="20"/>
              </w:rPr>
            </w:pPr>
            <w:r w:rsidRPr="00AF3CB4">
              <w:rPr>
                <w:rFonts w:asciiTheme="minorHAnsi" w:hAnsiTheme="minorHAnsi" w:cstheme="minorHAnsi"/>
                <w:i/>
                <w:sz w:val="20"/>
                <w:szCs w:val="20"/>
              </w:rPr>
              <w:t xml:space="preserve">Prognoza (...) winna odnosić  się </w:t>
            </w:r>
            <w:r w:rsidR="007F229C">
              <w:rPr>
                <w:rFonts w:asciiTheme="minorHAnsi" w:hAnsiTheme="minorHAnsi" w:cstheme="minorHAnsi"/>
                <w:i/>
                <w:sz w:val="20"/>
                <w:szCs w:val="20"/>
              </w:rPr>
              <w:t xml:space="preserve"> do </w:t>
            </w:r>
            <w:r w:rsidRPr="00AF3CB4">
              <w:rPr>
                <w:rFonts w:asciiTheme="minorHAnsi" w:hAnsiTheme="minorHAnsi" w:cstheme="minorHAnsi"/>
                <w:i/>
                <w:sz w:val="20"/>
                <w:szCs w:val="20"/>
              </w:rPr>
              <w:t>pełnej wersji projektowanego dokumentu</w:t>
            </w:r>
            <w:r w:rsidR="007F229C">
              <w:rPr>
                <w:rFonts w:asciiTheme="minorHAnsi" w:hAnsiTheme="minorHAnsi" w:cstheme="minorHAnsi"/>
                <w:i/>
                <w:sz w:val="20"/>
                <w:szCs w:val="20"/>
              </w:rPr>
              <w:t xml:space="preserve"> i </w:t>
            </w:r>
            <w:r w:rsidRPr="00AF3CB4">
              <w:rPr>
                <w:rFonts w:asciiTheme="minorHAnsi" w:hAnsiTheme="minorHAnsi" w:cstheme="minorHAnsi"/>
                <w:i/>
                <w:sz w:val="20"/>
                <w:szCs w:val="20"/>
              </w:rPr>
              <w:t xml:space="preserve">obejmować  wszystkie planowane działania mogące znacząco oddziaływać </w:t>
            </w:r>
            <w:r w:rsidR="007F229C">
              <w:rPr>
                <w:rFonts w:asciiTheme="minorHAnsi" w:hAnsiTheme="minorHAnsi" w:cstheme="minorHAnsi"/>
                <w:i/>
                <w:sz w:val="20"/>
                <w:szCs w:val="20"/>
              </w:rPr>
              <w:t xml:space="preserve"> na </w:t>
            </w:r>
            <w:r w:rsidRPr="00AF3CB4">
              <w:rPr>
                <w:rFonts w:asciiTheme="minorHAnsi" w:hAnsiTheme="minorHAnsi" w:cstheme="minorHAnsi"/>
                <w:i/>
                <w:sz w:val="20"/>
                <w:szCs w:val="20"/>
              </w:rPr>
              <w:t>środowisko,</w:t>
            </w:r>
            <w:r w:rsidR="007F229C">
              <w:rPr>
                <w:rFonts w:asciiTheme="minorHAnsi" w:hAnsiTheme="minorHAnsi" w:cstheme="minorHAnsi"/>
                <w:i/>
                <w:sz w:val="20"/>
                <w:szCs w:val="20"/>
              </w:rPr>
              <w:t xml:space="preserve"> a </w:t>
            </w:r>
            <w:r w:rsidRPr="00AF3CB4">
              <w:rPr>
                <w:rFonts w:asciiTheme="minorHAnsi" w:hAnsiTheme="minorHAnsi" w:cstheme="minorHAnsi"/>
                <w:i/>
                <w:sz w:val="20"/>
                <w:szCs w:val="20"/>
              </w:rPr>
              <w:t>nie tylko działania przewidziane</w:t>
            </w:r>
            <w:r w:rsidR="007F229C">
              <w:rPr>
                <w:rFonts w:asciiTheme="minorHAnsi" w:hAnsiTheme="minorHAnsi" w:cstheme="minorHAnsi"/>
                <w:i/>
                <w:sz w:val="20"/>
                <w:szCs w:val="20"/>
              </w:rPr>
              <w:t xml:space="preserve"> do </w:t>
            </w:r>
            <w:r w:rsidRPr="00AF3CB4">
              <w:rPr>
                <w:rFonts w:asciiTheme="minorHAnsi" w:hAnsiTheme="minorHAnsi" w:cstheme="minorHAnsi"/>
                <w:i/>
                <w:sz w:val="20"/>
                <w:szCs w:val="20"/>
              </w:rPr>
              <w:t>dofinansowania.</w:t>
            </w:r>
          </w:p>
        </w:tc>
      </w:tr>
      <w:tr w:rsidR="00AF3CB4" w:rsidRPr="001E2703" w14:paraId="4D63E239" w14:textId="77777777" w:rsidTr="008E3BC3">
        <w:trPr>
          <w:trHeight w:val="284"/>
          <w:jc w:val="center"/>
        </w:trPr>
        <w:tc>
          <w:tcPr>
            <w:tcW w:w="355" w:type="pct"/>
            <w:shd w:val="clear" w:color="auto" w:fill="auto"/>
            <w:noWrap/>
            <w:vAlign w:val="center"/>
          </w:tcPr>
          <w:p w14:paraId="3312C3E0" w14:textId="77777777" w:rsidR="00AF3CB4" w:rsidRDefault="00AF3CB4" w:rsidP="00801048">
            <w:pPr>
              <w:spacing w:line="276" w:lineRule="auto"/>
              <w:rPr>
                <w:rFonts w:asciiTheme="minorHAnsi" w:hAnsiTheme="minorHAnsi" w:cstheme="minorHAnsi"/>
                <w:sz w:val="20"/>
                <w:szCs w:val="20"/>
              </w:rPr>
            </w:pPr>
            <w:r>
              <w:rPr>
                <w:rFonts w:asciiTheme="minorHAnsi" w:hAnsiTheme="minorHAnsi" w:cstheme="minorHAnsi"/>
                <w:sz w:val="20"/>
                <w:szCs w:val="20"/>
              </w:rPr>
              <w:t>3.4</w:t>
            </w:r>
          </w:p>
        </w:tc>
        <w:tc>
          <w:tcPr>
            <w:tcW w:w="4645" w:type="pct"/>
            <w:vAlign w:val="center"/>
          </w:tcPr>
          <w:p w14:paraId="71F133FA" w14:textId="77777777" w:rsidR="00AF3CB4" w:rsidRPr="00AF3CB4" w:rsidRDefault="00AF3CB4" w:rsidP="00AF3CB4">
            <w:pPr>
              <w:spacing w:line="276" w:lineRule="auto"/>
              <w:rPr>
                <w:rFonts w:asciiTheme="minorHAnsi" w:hAnsiTheme="minorHAnsi" w:cstheme="minorHAnsi"/>
                <w:i/>
                <w:sz w:val="20"/>
                <w:szCs w:val="20"/>
              </w:rPr>
            </w:pPr>
            <w:r>
              <w:rPr>
                <w:rFonts w:asciiTheme="minorHAnsi" w:hAnsiTheme="minorHAnsi" w:cstheme="minorHAnsi"/>
                <w:i/>
                <w:sz w:val="20"/>
                <w:szCs w:val="20"/>
              </w:rPr>
              <w:t>Uwzględnić należy skutki realizacji przedmiotowego dokumentu</w:t>
            </w:r>
            <w:r w:rsidR="007F229C">
              <w:rPr>
                <w:rFonts w:asciiTheme="minorHAnsi" w:hAnsiTheme="minorHAnsi" w:cstheme="minorHAnsi"/>
                <w:i/>
                <w:sz w:val="20"/>
                <w:szCs w:val="20"/>
              </w:rPr>
              <w:t xml:space="preserve"> na </w:t>
            </w:r>
            <w:r>
              <w:rPr>
                <w:rFonts w:asciiTheme="minorHAnsi" w:hAnsiTheme="minorHAnsi" w:cstheme="minorHAnsi"/>
                <w:i/>
                <w:sz w:val="20"/>
                <w:szCs w:val="20"/>
              </w:rPr>
              <w:t>strefę brzegową</w:t>
            </w:r>
            <w:r w:rsidR="007F229C">
              <w:rPr>
                <w:rFonts w:asciiTheme="minorHAnsi" w:hAnsiTheme="minorHAnsi" w:cstheme="minorHAnsi"/>
                <w:i/>
                <w:sz w:val="20"/>
                <w:szCs w:val="20"/>
              </w:rPr>
              <w:t xml:space="preserve"> i </w:t>
            </w:r>
            <w:r w:rsidRPr="00AF3CB4">
              <w:rPr>
                <w:rFonts w:asciiTheme="minorHAnsi" w:hAnsiTheme="minorHAnsi" w:cstheme="minorHAnsi"/>
                <w:i/>
                <w:sz w:val="20"/>
                <w:szCs w:val="20"/>
              </w:rPr>
              <w:t>procesy wzajemnego oddziaływania morze - ląd (integralność  ekosystemów morskich</w:t>
            </w:r>
            <w:r w:rsidR="007F229C">
              <w:rPr>
                <w:rFonts w:asciiTheme="minorHAnsi" w:hAnsiTheme="minorHAnsi" w:cstheme="minorHAnsi"/>
                <w:i/>
                <w:sz w:val="20"/>
                <w:szCs w:val="20"/>
              </w:rPr>
              <w:t xml:space="preserve"> i </w:t>
            </w:r>
            <w:r w:rsidRPr="00AF3CB4">
              <w:rPr>
                <w:rFonts w:asciiTheme="minorHAnsi" w:hAnsiTheme="minorHAnsi" w:cstheme="minorHAnsi"/>
                <w:i/>
                <w:sz w:val="20"/>
                <w:szCs w:val="20"/>
              </w:rPr>
              <w:t xml:space="preserve">lądowych). </w:t>
            </w:r>
          </w:p>
        </w:tc>
      </w:tr>
      <w:tr w:rsidR="00AF3CB4" w:rsidRPr="001E2703" w14:paraId="56EFA67D" w14:textId="77777777" w:rsidTr="008E3BC3">
        <w:trPr>
          <w:trHeight w:val="284"/>
          <w:jc w:val="center"/>
        </w:trPr>
        <w:tc>
          <w:tcPr>
            <w:tcW w:w="355" w:type="pct"/>
            <w:shd w:val="clear" w:color="auto" w:fill="auto"/>
            <w:noWrap/>
            <w:vAlign w:val="center"/>
          </w:tcPr>
          <w:p w14:paraId="0BEA8DD6" w14:textId="77777777" w:rsidR="00AF3CB4" w:rsidRDefault="00AF3CB4" w:rsidP="00801048">
            <w:pPr>
              <w:spacing w:line="276" w:lineRule="auto"/>
              <w:rPr>
                <w:rFonts w:asciiTheme="minorHAnsi" w:hAnsiTheme="minorHAnsi" w:cstheme="minorHAnsi"/>
                <w:sz w:val="20"/>
                <w:szCs w:val="20"/>
              </w:rPr>
            </w:pPr>
            <w:r>
              <w:rPr>
                <w:rFonts w:asciiTheme="minorHAnsi" w:hAnsiTheme="minorHAnsi" w:cstheme="minorHAnsi"/>
                <w:sz w:val="20"/>
                <w:szCs w:val="20"/>
              </w:rPr>
              <w:t>3.5</w:t>
            </w:r>
          </w:p>
        </w:tc>
        <w:tc>
          <w:tcPr>
            <w:tcW w:w="4645" w:type="pct"/>
            <w:vAlign w:val="center"/>
          </w:tcPr>
          <w:p w14:paraId="404FF826" w14:textId="77777777" w:rsidR="00AF3CB4" w:rsidRPr="00AF3CB4" w:rsidRDefault="00AF3CB4" w:rsidP="00AF3CB4">
            <w:pPr>
              <w:spacing w:line="276" w:lineRule="auto"/>
              <w:rPr>
                <w:rFonts w:asciiTheme="minorHAnsi" w:hAnsiTheme="minorHAnsi" w:cstheme="minorHAnsi"/>
                <w:i/>
                <w:sz w:val="20"/>
                <w:szCs w:val="20"/>
              </w:rPr>
            </w:pPr>
            <w:r w:rsidRPr="00AF3CB4">
              <w:rPr>
                <w:rFonts w:asciiTheme="minorHAnsi" w:hAnsiTheme="minorHAnsi" w:cstheme="minorHAnsi"/>
                <w:i/>
                <w:sz w:val="20"/>
                <w:szCs w:val="20"/>
              </w:rPr>
              <w:t>Przeanalizować  należy przewidywane znaczące oddziaływania</w:t>
            </w:r>
            <w:r w:rsidR="007F229C">
              <w:rPr>
                <w:rFonts w:asciiTheme="minorHAnsi" w:hAnsiTheme="minorHAnsi" w:cstheme="minorHAnsi"/>
                <w:i/>
                <w:sz w:val="20"/>
                <w:szCs w:val="20"/>
              </w:rPr>
              <w:t xml:space="preserve"> na </w:t>
            </w:r>
            <w:r w:rsidRPr="00AF3CB4">
              <w:rPr>
                <w:rFonts w:asciiTheme="minorHAnsi" w:hAnsiTheme="minorHAnsi" w:cstheme="minorHAnsi"/>
                <w:i/>
                <w:sz w:val="20"/>
                <w:szCs w:val="20"/>
              </w:rPr>
              <w:t>środowisko, wynikające</w:t>
            </w:r>
            <w:r w:rsidR="00720070">
              <w:rPr>
                <w:rFonts w:asciiTheme="minorHAnsi" w:hAnsiTheme="minorHAnsi" w:cstheme="minorHAnsi"/>
                <w:i/>
                <w:sz w:val="20"/>
                <w:szCs w:val="20"/>
              </w:rPr>
              <w:t xml:space="preserve"> z </w:t>
            </w:r>
            <w:r w:rsidRPr="00AF3CB4">
              <w:rPr>
                <w:rFonts w:asciiTheme="minorHAnsi" w:hAnsiTheme="minorHAnsi" w:cstheme="minorHAnsi"/>
                <w:i/>
                <w:sz w:val="20"/>
                <w:szCs w:val="20"/>
              </w:rPr>
              <w:t>projektowanego przeznaczenia terenu,</w:t>
            </w:r>
            <w:r w:rsidR="007F229C">
              <w:rPr>
                <w:rFonts w:asciiTheme="minorHAnsi" w:hAnsiTheme="minorHAnsi" w:cstheme="minorHAnsi"/>
                <w:i/>
                <w:sz w:val="20"/>
                <w:szCs w:val="20"/>
              </w:rPr>
              <w:t xml:space="preserve"> w </w:t>
            </w:r>
            <w:r w:rsidRPr="00AF3CB4">
              <w:rPr>
                <w:rFonts w:asciiTheme="minorHAnsi" w:hAnsiTheme="minorHAnsi" w:cstheme="minorHAnsi"/>
                <w:i/>
                <w:sz w:val="20"/>
                <w:szCs w:val="20"/>
              </w:rPr>
              <w:t>tym</w:t>
            </w:r>
            <w:r w:rsidR="007F229C">
              <w:rPr>
                <w:rFonts w:asciiTheme="minorHAnsi" w:hAnsiTheme="minorHAnsi" w:cstheme="minorHAnsi"/>
                <w:i/>
                <w:sz w:val="20"/>
                <w:szCs w:val="20"/>
              </w:rPr>
              <w:t xml:space="preserve"> na </w:t>
            </w:r>
            <w:r w:rsidRPr="00AF3CB4">
              <w:rPr>
                <w:rFonts w:asciiTheme="minorHAnsi" w:hAnsiTheme="minorHAnsi" w:cstheme="minorHAnsi"/>
                <w:i/>
                <w:sz w:val="20"/>
                <w:szCs w:val="20"/>
              </w:rPr>
              <w:t>różnorodność biologiczną, ludzi, wodę, powierzchnię  Ziemi, krajobraz, zasoby naturalne, zabytki, dobra materialne,</w:t>
            </w:r>
            <w:r w:rsidR="00720070">
              <w:rPr>
                <w:rFonts w:asciiTheme="minorHAnsi" w:hAnsiTheme="minorHAnsi" w:cstheme="minorHAnsi"/>
                <w:i/>
                <w:sz w:val="20"/>
                <w:szCs w:val="20"/>
              </w:rPr>
              <w:t xml:space="preserve"> z </w:t>
            </w:r>
            <w:r w:rsidRPr="00AF3CB4">
              <w:rPr>
                <w:rFonts w:asciiTheme="minorHAnsi" w:hAnsiTheme="minorHAnsi" w:cstheme="minorHAnsi"/>
                <w:i/>
                <w:sz w:val="20"/>
                <w:szCs w:val="20"/>
              </w:rPr>
              <w:t>uwzględnienięrn, zależności miçdzy,.tvmi elęrnęntąrni  środowiska  między oddziaływaniami</w:t>
            </w:r>
            <w:r w:rsidR="007F229C">
              <w:rPr>
                <w:rFonts w:asciiTheme="minorHAnsi" w:hAnsiTheme="minorHAnsi" w:cstheme="minorHAnsi"/>
                <w:i/>
                <w:sz w:val="20"/>
                <w:szCs w:val="20"/>
              </w:rPr>
              <w:t xml:space="preserve"> na </w:t>
            </w:r>
            <w:r w:rsidRPr="00AF3CB4">
              <w:rPr>
                <w:rFonts w:asciiTheme="minorHAnsi" w:hAnsiTheme="minorHAnsi" w:cstheme="minorHAnsi"/>
                <w:i/>
                <w:sz w:val="20"/>
                <w:szCs w:val="20"/>
              </w:rPr>
              <w:t>te elementy.</w:t>
            </w:r>
          </w:p>
        </w:tc>
      </w:tr>
      <w:tr w:rsidR="00BF4C57" w:rsidRPr="001E2703" w14:paraId="335B9245" w14:textId="77777777" w:rsidTr="001732C1">
        <w:trPr>
          <w:trHeight w:val="284"/>
          <w:jc w:val="center"/>
        </w:trPr>
        <w:tc>
          <w:tcPr>
            <w:tcW w:w="1" w:type="pct"/>
            <w:gridSpan w:val="2"/>
            <w:shd w:val="clear" w:color="auto" w:fill="auto"/>
            <w:noWrap/>
            <w:vAlign w:val="center"/>
          </w:tcPr>
          <w:p w14:paraId="42D2FDB3" w14:textId="77777777" w:rsidR="00BF4C57" w:rsidRPr="00BF4C57" w:rsidRDefault="00BF4C57" w:rsidP="00801048">
            <w:pPr>
              <w:spacing w:line="276" w:lineRule="auto"/>
              <w:rPr>
                <w:rFonts w:asciiTheme="minorHAnsi" w:hAnsiTheme="minorHAnsi" w:cstheme="minorHAnsi"/>
                <w:sz w:val="20"/>
                <w:szCs w:val="20"/>
              </w:rPr>
            </w:pPr>
            <w:r w:rsidRPr="00BF4C57">
              <w:rPr>
                <w:rFonts w:asciiTheme="minorHAnsi" w:hAnsiTheme="minorHAnsi" w:cstheme="minorHAnsi"/>
                <w:b/>
                <w:i/>
                <w:sz w:val="20"/>
                <w:szCs w:val="20"/>
              </w:rPr>
              <w:t>Dyrektor Urzędu Morskiego</w:t>
            </w:r>
            <w:r w:rsidR="007F229C">
              <w:rPr>
                <w:rFonts w:asciiTheme="minorHAnsi" w:hAnsiTheme="minorHAnsi" w:cstheme="minorHAnsi"/>
                <w:b/>
                <w:i/>
                <w:sz w:val="20"/>
                <w:szCs w:val="20"/>
              </w:rPr>
              <w:t xml:space="preserve"> w </w:t>
            </w:r>
            <w:r w:rsidRPr="00BF4C57">
              <w:rPr>
                <w:rFonts w:asciiTheme="minorHAnsi" w:hAnsiTheme="minorHAnsi" w:cstheme="minorHAnsi"/>
                <w:b/>
                <w:i/>
                <w:sz w:val="20"/>
                <w:szCs w:val="20"/>
              </w:rPr>
              <w:t>Szczecinie</w:t>
            </w:r>
            <w:r>
              <w:rPr>
                <w:rFonts w:asciiTheme="minorHAnsi" w:hAnsiTheme="minorHAnsi" w:cstheme="minorHAnsi"/>
                <w:i/>
                <w:sz w:val="20"/>
                <w:szCs w:val="20"/>
              </w:rPr>
              <w:t xml:space="preserve"> </w:t>
            </w:r>
            <w:r>
              <w:rPr>
                <w:rFonts w:asciiTheme="minorHAnsi" w:hAnsiTheme="minorHAnsi" w:cstheme="minorHAnsi"/>
                <w:sz w:val="20"/>
                <w:szCs w:val="20"/>
              </w:rPr>
              <w:t>(pismo</w:t>
            </w:r>
            <w:r w:rsidR="00720070">
              <w:rPr>
                <w:rFonts w:asciiTheme="minorHAnsi" w:hAnsiTheme="minorHAnsi" w:cstheme="minorHAnsi"/>
                <w:sz w:val="20"/>
                <w:szCs w:val="20"/>
              </w:rPr>
              <w:t xml:space="preserve"> z </w:t>
            </w:r>
            <w:r>
              <w:rPr>
                <w:rFonts w:asciiTheme="minorHAnsi" w:hAnsiTheme="minorHAnsi" w:cstheme="minorHAnsi"/>
                <w:sz w:val="20"/>
                <w:szCs w:val="20"/>
              </w:rPr>
              <w:t>dnia 1 października 2019 r., znak PO.III.070.55.2.19)</w:t>
            </w:r>
          </w:p>
        </w:tc>
      </w:tr>
      <w:tr w:rsidR="00AF3CB4" w:rsidRPr="001E2703" w14:paraId="33B78F34" w14:textId="77777777" w:rsidTr="008E3BC3">
        <w:trPr>
          <w:trHeight w:val="284"/>
          <w:jc w:val="center"/>
        </w:trPr>
        <w:tc>
          <w:tcPr>
            <w:tcW w:w="355" w:type="pct"/>
            <w:shd w:val="clear" w:color="auto" w:fill="auto"/>
            <w:noWrap/>
            <w:vAlign w:val="center"/>
          </w:tcPr>
          <w:p w14:paraId="5B073D87" w14:textId="77777777" w:rsidR="00AF3CB4" w:rsidRDefault="00BF4C57" w:rsidP="00801048">
            <w:pPr>
              <w:spacing w:line="276" w:lineRule="auto"/>
              <w:rPr>
                <w:rFonts w:asciiTheme="minorHAnsi" w:hAnsiTheme="minorHAnsi" w:cstheme="minorHAnsi"/>
                <w:sz w:val="20"/>
                <w:szCs w:val="20"/>
              </w:rPr>
            </w:pPr>
            <w:r>
              <w:rPr>
                <w:rFonts w:asciiTheme="minorHAnsi" w:hAnsiTheme="minorHAnsi" w:cstheme="minorHAnsi"/>
                <w:sz w:val="20"/>
                <w:szCs w:val="20"/>
              </w:rPr>
              <w:t>4.1</w:t>
            </w:r>
          </w:p>
        </w:tc>
        <w:tc>
          <w:tcPr>
            <w:tcW w:w="4645" w:type="pct"/>
            <w:vAlign w:val="center"/>
          </w:tcPr>
          <w:p w14:paraId="3FD0436D" w14:textId="77777777" w:rsidR="00AF3CB4" w:rsidRPr="00136584" w:rsidRDefault="00BF4C57" w:rsidP="000B1A84">
            <w:pPr>
              <w:spacing w:line="276" w:lineRule="auto"/>
              <w:rPr>
                <w:rFonts w:asciiTheme="minorHAnsi" w:hAnsiTheme="minorHAnsi" w:cstheme="minorHAnsi"/>
                <w:i/>
                <w:sz w:val="20"/>
                <w:szCs w:val="20"/>
              </w:rPr>
            </w:pPr>
            <w:r w:rsidRPr="00136584">
              <w:rPr>
                <w:rFonts w:asciiTheme="minorHAnsi" w:hAnsiTheme="minorHAnsi" w:cstheme="minorHAnsi"/>
                <w:i/>
                <w:sz w:val="20"/>
                <w:szCs w:val="20"/>
              </w:rPr>
              <w:t xml:space="preserve">Prognoza </w:t>
            </w:r>
            <w:r w:rsidRPr="00136584">
              <w:rPr>
                <w:rFonts w:ascii="Calibri" w:hAnsi="Calibri" w:cs="Calibri"/>
                <w:i/>
                <w:sz w:val="20"/>
                <w:szCs w:val="20"/>
              </w:rPr>
              <w:t>powinna</w:t>
            </w:r>
            <w:r w:rsidR="007F229C">
              <w:rPr>
                <w:rFonts w:ascii="Calibri" w:hAnsi="Calibri" w:cs="Calibri"/>
                <w:i/>
                <w:sz w:val="20"/>
                <w:szCs w:val="20"/>
              </w:rPr>
              <w:t xml:space="preserve"> w </w:t>
            </w:r>
            <w:r w:rsidRPr="00136584">
              <w:rPr>
                <w:rFonts w:ascii="Calibri" w:hAnsi="Calibri" w:cs="Calibri"/>
                <w:i/>
                <w:sz w:val="20"/>
                <w:szCs w:val="20"/>
              </w:rPr>
              <w:t>pełnym zakresie odpowiadać wymaganiom wynikającym</w:t>
            </w:r>
            <w:r w:rsidR="00720070">
              <w:rPr>
                <w:rFonts w:ascii="Calibri" w:hAnsi="Calibri" w:cs="Calibri"/>
                <w:i/>
                <w:sz w:val="20"/>
                <w:szCs w:val="20"/>
              </w:rPr>
              <w:t xml:space="preserve"> z </w:t>
            </w:r>
            <w:r w:rsidRPr="00136584">
              <w:rPr>
                <w:rFonts w:ascii="Calibri" w:hAnsi="Calibri" w:cs="Calibri"/>
                <w:i/>
                <w:iCs/>
                <w:sz w:val="20"/>
                <w:szCs w:val="20"/>
              </w:rPr>
              <w:t>art. 51 ust. 2 ustawy ooś</w:t>
            </w:r>
            <w:r w:rsidRPr="00136584">
              <w:rPr>
                <w:rFonts w:ascii="Calibri" w:hAnsi="Calibri" w:cs="Calibri"/>
                <w:i/>
                <w:sz w:val="20"/>
                <w:szCs w:val="20"/>
              </w:rPr>
              <w:t>, przy zachowaniu warunków,</w:t>
            </w:r>
            <w:r w:rsidR="00D86925">
              <w:rPr>
                <w:rFonts w:ascii="Calibri" w:hAnsi="Calibri" w:cs="Calibri"/>
                <w:i/>
                <w:sz w:val="20"/>
                <w:szCs w:val="20"/>
              </w:rPr>
              <w:t xml:space="preserve"> o </w:t>
            </w:r>
            <w:r w:rsidRPr="00136584">
              <w:rPr>
                <w:rFonts w:ascii="Calibri" w:hAnsi="Calibri" w:cs="Calibri"/>
                <w:i/>
                <w:sz w:val="20"/>
                <w:szCs w:val="20"/>
              </w:rPr>
              <w:t>których mowa</w:t>
            </w:r>
            <w:r w:rsidR="007F229C">
              <w:rPr>
                <w:rFonts w:ascii="Calibri" w:hAnsi="Calibri" w:cs="Calibri"/>
                <w:i/>
                <w:sz w:val="20"/>
                <w:szCs w:val="20"/>
              </w:rPr>
              <w:t xml:space="preserve"> w </w:t>
            </w:r>
            <w:r w:rsidRPr="00136584">
              <w:rPr>
                <w:rFonts w:ascii="Calibri" w:hAnsi="Calibri" w:cs="Calibri"/>
                <w:i/>
                <w:iCs/>
                <w:sz w:val="20"/>
                <w:szCs w:val="20"/>
              </w:rPr>
              <w:t>art. 52 ust. 1 ww. ustawy</w:t>
            </w:r>
            <w:r w:rsidRPr="00136584">
              <w:rPr>
                <w:rFonts w:ascii="Calibri" w:hAnsi="Calibri" w:cs="Calibri"/>
                <w:i/>
                <w:sz w:val="20"/>
                <w:szCs w:val="20"/>
              </w:rPr>
              <w:t>.</w:t>
            </w:r>
          </w:p>
        </w:tc>
      </w:tr>
      <w:tr w:rsidR="00AF3CB4" w:rsidRPr="001E2703" w14:paraId="49FB0383" w14:textId="77777777" w:rsidTr="008E3BC3">
        <w:trPr>
          <w:trHeight w:val="284"/>
          <w:jc w:val="center"/>
        </w:trPr>
        <w:tc>
          <w:tcPr>
            <w:tcW w:w="355" w:type="pct"/>
            <w:shd w:val="clear" w:color="auto" w:fill="auto"/>
            <w:noWrap/>
            <w:vAlign w:val="center"/>
          </w:tcPr>
          <w:p w14:paraId="23FD993B" w14:textId="77777777" w:rsidR="00AF3CB4" w:rsidRDefault="00BF4C57" w:rsidP="00801048">
            <w:pPr>
              <w:spacing w:line="276" w:lineRule="auto"/>
              <w:rPr>
                <w:rFonts w:asciiTheme="minorHAnsi" w:hAnsiTheme="minorHAnsi" w:cstheme="minorHAnsi"/>
                <w:sz w:val="20"/>
                <w:szCs w:val="20"/>
              </w:rPr>
            </w:pPr>
            <w:r>
              <w:rPr>
                <w:rFonts w:asciiTheme="minorHAnsi" w:hAnsiTheme="minorHAnsi" w:cstheme="minorHAnsi"/>
                <w:sz w:val="20"/>
                <w:szCs w:val="20"/>
              </w:rPr>
              <w:t>4.2</w:t>
            </w:r>
          </w:p>
        </w:tc>
        <w:tc>
          <w:tcPr>
            <w:tcW w:w="4645" w:type="pct"/>
            <w:vAlign w:val="center"/>
          </w:tcPr>
          <w:p w14:paraId="52EC3005" w14:textId="77777777" w:rsidR="00AF3CB4" w:rsidRPr="00136584" w:rsidRDefault="00BF4C57" w:rsidP="000B1A84">
            <w:pPr>
              <w:rPr>
                <w:rFonts w:asciiTheme="minorHAnsi" w:hAnsiTheme="minorHAnsi" w:cstheme="minorHAnsi"/>
                <w:i/>
                <w:sz w:val="20"/>
                <w:szCs w:val="20"/>
              </w:rPr>
            </w:pPr>
            <w:r w:rsidRPr="00136584">
              <w:rPr>
                <w:rFonts w:ascii="Calibri" w:hAnsi="Calibri" w:cs="Calibri"/>
                <w:i/>
                <w:sz w:val="20"/>
                <w:szCs w:val="20"/>
              </w:rPr>
              <w:t>W prognozie należy zwrócić szczególną uwagę</w:t>
            </w:r>
            <w:r w:rsidR="007F229C">
              <w:rPr>
                <w:rFonts w:ascii="Calibri" w:hAnsi="Calibri" w:cs="Calibri"/>
                <w:i/>
                <w:sz w:val="20"/>
                <w:szCs w:val="20"/>
              </w:rPr>
              <w:t xml:space="preserve"> na </w:t>
            </w:r>
            <w:r w:rsidRPr="00136584">
              <w:rPr>
                <w:rFonts w:ascii="Calibri" w:hAnsi="Calibri" w:cs="Calibri"/>
                <w:i/>
                <w:sz w:val="20"/>
                <w:szCs w:val="20"/>
              </w:rPr>
              <w:t>diagnozę stanu środowiska</w:t>
            </w:r>
            <w:r w:rsidR="007F229C">
              <w:rPr>
                <w:rFonts w:ascii="Calibri" w:hAnsi="Calibri" w:cs="Calibri"/>
                <w:i/>
                <w:sz w:val="20"/>
                <w:szCs w:val="20"/>
              </w:rPr>
              <w:t xml:space="preserve"> na </w:t>
            </w:r>
            <w:r w:rsidRPr="00136584">
              <w:rPr>
                <w:rFonts w:ascii="Calibri" w:hAnsi="Calibri" w:cs="Calibri"/>
                <w:i/>
                <w:sz w:val="20"/>
                <w:szCs w:val="20"/>
              </w:rPr>
              <w:t>obszarach objętych przewidywanym znaczącym oddziaływaniem, określenie przewidywanych znaczących oddziaływań oraz przedstawienie rozwiązań mających</w:t>
            </w:r>
            <w:r w:rsidR="007F229C">
              <w:rPr>
                <w:rFonts w:ascii="Calibri" w:hAnsi="Calibri" w:cs="Calibri"/>
                <w:i/>
                <w:sz w:val="20"/>
                <w:szCs w:val="20"/>
              </w:rPr>
              <w:t xml:space="preserve"> na </w:t>
            </w:r>
            <w:r w:rsidRPr="00136584">
              <w:rPr>
                <w:rFonts w:ascii="Calibri" w:hAnsi="Calibri" w:cs="Calibri"/>
                <w:i/>
                <w:sz w:val="20"/>
                <w:szCs w:val="20"/>
              </w:rPr>
              <w:t xml:space="preserve">celu zapobieganie lub ograniczenie negatywnych oddziaływań mogących być rezultatem realizacji </w:t>
            </w:r>
            <w:r w:rsidRPr="00136584">
              <w:rPr>
                <w:rFonts w:ascii="Calibri" w:hAnsi="Calibri" w:cs="Calibri"/>
                <w:i/>
                <w:iCs/>
                <w:sz w:val="20"/>
                <w:szCs w:val="20"/>
              </w:rPr>
              <w:t>projektu polityki.</w:t>
            </w:r>
          </w:p>
        </w:tc>
      </w:tr>
      <w:tr w:rsidR="00AF3CB4" w:rsidRPr="001E2703" w14:paraId="2EA5FB42" w14:textId="77777777" w:rsidTr="008E3BC3">
        <w:trPr>
          <w:trHeight w:val="284"/>
          <w:jc w:val="center"/>
        </w:trPr>
        <w:tc>
          <w:tcPr>
            <w:tcW w:w="355" w:type="pct"/>
            <w:shd w:val="clear" w:color="auto" w:fill="auto"/>
            <w:noWrap/>
            <w:vAlign w:val="center"/>
          </w:tcPr>
          <w:p w14:paraId="3DC28E4F" w14:textId="77777777" w:rsidR="00AF3CB4" w:rsidRDefault="00BF4C57" w:rsidP="00801048">
            <w:pPr>
              <w:spacing w:line="276" w:lineRule="auto"/>
              <w:rPr>
                <w:rFonts w:asciiTheme="minorHAnsi" w:hAnsiTheme="minorHAnsi" w:cstheme="minorHAnsi"/>
                <w:sz w:val="20"/>
                <w:szCs w:val="20"/>
              </w:rPr>
            </w:pPr>
            <w:r>
              <w:rPr>
                <w:rFonts w:asciiTheme="minorHAnsi" w:hAnsiTheme="minorHAnsi" w:cstheme="minorHAnsi"/>
                <w:sz w:val="20"/>
                <w:szCs w:val="20"/>
              </w:rPr>
              <w:t>4.3</w:t>
            </w:r>
          </w:p>
        </w:tc>
        <w:tc>
          <w:tcPr>
            <w:tcW w:w="4645" w:type="pct"/>
            <w:vAlign w:val="center"/>
          </w:tcPr>
          <w:p w14:paraId="6BDA3EBE" w14:textId="77777777" w:rsidR="00AF3CB4" w:rsidRPr="00136584" w:rsidRDefault="00BF4C57" w:rsidP="000B1A84">
            <w:pPr>
              <w:rPr>
                <w:rFonts w:asciiTheme="minorHAnsi" w:hAnsiTheme="minorHAnsi" w:cstheme="minorHAnsi"/>
                <w:i/>
                <w:sz w:val="20"/>
                <w:szCs w:val="20"/>
              </w:rPr>
            </w:pPr>
            <w:r w:rsidRPr="00136584">
              <w:rPr>
                <w:rFonts w:ascii="Calibri" w:hAnsi="Calibri" w:cs="Calibri"/>
                <w:i/>
                <w:sz w:val="20"/>
                <w:szCs w:val="20"/>
              </w:rPr>
              <w:t xml:space="preserve">W prognozie należy przeanalizować wpływ realizacji ustaleń </w:t>
            </w:r>
            <w:r w:rsidRPr="00136584">
              <w:rPr>
                <w:rFonts w:ascii="Calibri" w:hAnsi="Calibri" w:cs="Calibri"/>
                <w:i/>
                <w:iCs/>
                <w:sz w:val="20"/>
                <w:szCs w:val="20"/>
              </w:rPr>
              <w:t>projektu polityki</w:t>
            </w:r>
            <w:r w:rsidR="007F229C">
              <w:rPr>
                <w:rFonts w:ascii="Calibri" w:hAnsi="Calibri" w:cs="Calibri"/>
                <w:i/>
                <w:iCs/>
                <w:sz w:val="20"/>
                <w:szCs w:val="20"/>
              </w:rPr>
              <w:t xml:space="preserve"> na </w:t>
            </w:r>
            <w:r w:rsidRPr="00136584">
              <w:rPr>
                <w:rFonts w:ascii="Calibri" w:hAnsi="Calibri" w:cs="Calibri"/>
                <w:i/>
                <w:sz w:val="20"/>
                <w:szCs w:val="20"/>
              </w:rPr>
              <w:t>poszczególne elementy środowiska,</w:t>
            </w:r>
            <w:r w:rsidR="007F229C">
              <w:rPr>
                <w:rFonts w:ascii="Calibri" w:hAnsi="Calibri" w:cs="Calibri"/>
                <w:i/>
                <w:sz w:val="20"/>
                <w:szCs w:val="20"/>
              </w:rPr>
              <w:t xml:space="preserve"> a w </w:t>
            </w:r>
            <w:r w:rsidRPr="00136584">
              <w:rPr>
                <w:rFonts w:ascii="Calibri" w:hAnsi="Calibri" w:cs="Calibri"/>
                <w:i/>
                <w:sz w:val="20"/>
                <w:szCs w:val="20"/>
              </w:rPr>
              <w:t>szczególności należy zwrócić uwagę</w:t>
            </w:r>
            <w:r w:rsidR="007F229C">
              <w:rPr>
                <w:rFonts w:ascii="Calibri" w:hAnsi="Calibri" w:cs="Calibri"/>
                <w:i/>
                <w:sz w:val="20"/>
                <w:szCs w:val="20"/>
              </w:rPr>
              <w:t xml:space="preserve"> na </w:t>
            </w:r>
            <w:r w:rsidRPr="00136584">
              <w:rPr>
                <w:rFonts w:ascii="Calibri" w:hAnsi="Calibri" w:cs="Calibri"/>
                <w:i/>
                <w:sz w:val="20"/>
                <w:szCs w:val="20"/>
              </w:rPr>
              <w:t>odziaływanie ustaleń dokumentu</w:t>
            </w:r>
            <w:r w:rsidR="007F229C">
              <w:rPr>
                <w:rFonts w:ascii="Calibri" w:hAnsi="Calibri" w:cs="Calibri"/>
                <w:i/>
                <w:sz w:val="20"/>
                <w:szCs w:val="20"/>
              </w:rPr>
              <w:t xml:space="preserve"> na </w:t>
            </w:r>
            <w:r w:rsidRPr="00136584">
              <w:rPr>
                <w:rFonts w:ascii="Calibri" w:hAnsi="Calibri" w:cs="Calibri"/>
                <w:i/>
                <w:sz w:val="20"/>
                <w:szCs w:val="20"/>
              </w:rPr>
              <w:t>istniejące</w:t>
            </w:r>
            <w:r w:rsidR="007F229C">
              <w:rPr>
                <w:rFonts w:ascii="Calibri" w:hAnsi="Calibri" w:cs="Calibri"/>
                <w:i/>
                <w:sz w:val="20"/>
                <w:szCs w:val="20"/>
              </w:rPr>
              <w:t xml:space="preserve"> i </w:t>
            </w:r>
            <w:r w:rsidRPr="00136584">
              <w:rPr>
                <w:rFonts w:ascii="Calibri" w:hAnsi="Calibri" w:cs="Calibri"/>
                <w:i/>
                <w:sz w:val="20"/>
                <w:szCs w:val="20"/>
              </w:rPr>
              <w:t>projektowane obszary chronione,</w:t>
            </w:r>
            <w:r w:rsidR="00D86925">
              <w:rPr>
                <w:rFonts w:asciiTheme="minorHAnsi" w:hAnsiTheme="minorHAnsi" w:cstheme="minorHAnsi"/>
                <w:i/>
                <w:sz w:val="20"/>
                <w:szCs w:val="20"/>
              </w:rPr>
              <w:t xml:space="preserve"> o </w:t>
            </w:r>
            <w:r w:rsidRPr="00136584">
              <w:rPr>
                <w:rFonts w:ascii="Calibri" w:hAnsi="Calibri" w:cs="Calibri"/>
                <w:i/>
                <w:sz w:val="20"/>
                <w:szCs w:val="20"/>
              </w:rPr>
              <w:t>których mowa</w:t>
            </w:r>
            <w:r w:rsidR="007F229C">
              <w:rPr>
                <w:rFonts w:ascii="Calibri" w:hAnsi="Calibri" w:cs="Calibri"/>
                <w:i/>
                <w:sz w:val="20"/>
                <w:szCs w:val="20"/>
              </w:rPr>
              <w:t xml:space="preserve"> w </w:t>
            </w:r>
            <w:r w:rsidRPr="00136584">
              <w:rPr>
                <w:rFonts w:ascii="Calibri" w:hAnsi="Calibri" w:cs="Calibri"/>
                <w:i/>
                <w:iCs/>
                <w:sz w:val="20"/>
                <w:szCs w:val="20"/>
              </w:rPr>
              <w:t>art. 6 ustawy</w:t>
            </w:r>
            <w:r w:rsidR="00720070">
              <w:rPr>
                <w:rFonts w:ascii="Calibri" w:hAnsi="Calibri" w:cs="Calibri"/>
                <w:i/>
                <w:iCs/>
                <w:sz w:val="20"/>
                <w:szCs w:val="20"/>
              </w:rPr>
              <w:t xml:space="preserve"> z </w:t>
            </w:r>
            <w:r w:rsidRPr="00136584">
              <w:rPr>
                <w:rFonts w:ascii="Calibri" w:hAnsi="Calibri" w:cs="Calibri"/>
                <w:i/>
                <w:iCs/>
                <w:sz w:val="20"/>
                <w:szCs w:val="20"/>
              </w:rPr>
              <w:t>dnia 16 kwietnia 2004 r.</w:t>
            </w:r>
            <w:r w:rsidR="00D86925">
              <w:rPr>
                <w:rFonts w:ascii="Calibri" w:hAnsi="Calibri" w:cs="Calibri"/>
                <w:i/>
                <w:iCs/>
                <w:sz w:val="20"/>
                <w:szCs w:val="20"/>
              </w:rPr>
              <w:t xml:space="preserve"> o </w:t>
            </w:r>
            <w:r w:rsidRPr="00136584">
              <w:rPr>
                <w:rFonts w:ascii="Calibri" w:hAnsi="Calibri" w:cs="Calibri"/>
                <w:i/>
                <w:iCs/>
                <w:sz w:val="20"/>
                <w:szCs w:val="20"/>
              </w:rPr>
              <w:t xml:space="preserve">ochronie przyrody </w:t>
            </w:r>
            <w:r w:rsidRPr="00136584">
              <w:rPr>
                <w:rFonts w:ascii="Calibri" w:hAnsi="Calibri" w:cs="Calibri"/>
                <w:i/>
                <w:sz w:val="20"/>
                <w:szCs w:val="20"/>
              </w:rPr>
              <w:t>(</w:t>
            </w:r>
            <w:r w:rsidRPr="00136584">
              <w:rPr>
                <w:rFonts w:ascii="Calibri" w:hAnsi="Calibri" w:cs="Calibri"/>
                <w:i/>
                <w:iCs/>
                <w:sz w:val="20"/>
                <w:szCs w:val="20"/>
              </w:rPr>
              <w:t>Dz. U.</w:t>
            </w:r>
            <w:r w:rsidR="00720070">
              <w:rPr>
                <w:rFonts w:ascii="Calibri" w:hAnsi="Calibri" w:cs="Calibri"/>
                <w:i/>
                <w:iCs/>
                <w:sz w:val="20"/>
                <w:szCs w:val="20"/>
              </w:rPr>
              <w:t xml:space="preserve"> z </w:t>
            </w:r>
            <w:r w:rsidRPr="00136584">
              <w:rPr>
                <w:rFonts w:ascii="Calibri" w:hAnsi="Calibri" w:cs="Calibri"/>
                <w:i/>
                <w:iCs/>
                <w:sz w:val="20"/>
                <w:szCs w:val="20"/>
              </w:rPr>
              <w:t>2018 r. poz. 142,</w:t>
            </w:r>
            <w:r w:rsidR="00720070">
              <w:rPr>
                <w:rFonts w:ascii="Calibri" w:hAnsi="Calibri" w:cs="Calibri"/>
                <w:i/>
                <w:iCs/>
                <w:sz w:val="20"/>
                <w:szCs w:val="20"/>
              </w:rPr>
              <w:t xml:space="preserve"> z </w:t>
            </w:r>
            <w:r w:rsidRPr="00136584">
              <w:rPr>
                <w:rFonts w:ascii="Calibri" w:hAnsi="Calibri" w:cs="Calibri"/>
                <w:i/>
                <w:iCs/>
                <w:sz w:val="20"/>
                <w:szCs w:val="20"/>
              </w:rPr>
              <w:t>późn. zm.)</w:t>
            </w:r>
            <w:r w:rsidRPr="00136584">
              <w:rPr>
                <w:rFonts w:ascii="Calibri" w:hAnsi="Calibri" w:cs="Calibri"/>
                <w:i/>
                <w:sz w:val="20"/>
                <w:szCs w:val="20"/>
              </w:rPr>
              <w:t>, zwanej dalej „</w:t>
            </w:r>
            <w:r w:rsidRPr="00136584">
              <w:rPr>
                <w:rFonts w:ascii="Calibri" w:hAnsi="Calibri" w:cs="Calibri"/>
                <w:i/>
                <w:iCs/>
                <w:sz w:val="20"/>
                <w:szCs w:val="20"/>
              </w:rPr>
              <w:t>ustawą</w:t>
            </w:r>
            <w:r w:rsidR="00D86925">
              <w:rPr>
                <w:rFonts w:ascii="Calibri" w:hAnsi="Calibri" w:cs="Calibri"/>
                <w:i/>
                <w:iCs/>
                <w:sz w:val="20"/>
                <w:szCs w:val="20"/>
              </w:rPr>
              <w:t xml:space="preserve"> o </w:t>
            </w:r>
            <w:r w:rsidRPr="00136584">
              <w:rPr>
                <w:rFonts w:ascii="Calibri" w:hAnsi="Calibri" w:cs="Calibri"/>
                <w:i/>
                <w:iCs/>
                <w:sz w:val="20"/>
                <w:szCs w:val="20"/>
              </w:rPr>
              <w:t>ochronie przyrody”</w:t>
            </w:r>
            <w:r w:rsidRPr="00136584">
              <w:rPr>
                <w:rFonts w:ascii="Calibri" w:hAnsi="Calibri" w:cs="Calibri"/>
                <w:i/>
                <w:sz w:val="20"/>
                <w:szCs w:val="20"/>
              </w:rPr>
              <w:t>.</w:t>
            </w:r>
          </w:p>
        </w:tc>
      </w:tr>
      <w:tr w:rsidR="00AF3CB4" w:rsidRPr="001E2703" w14:paraId="315EC0C5" w14:textId="77777777" w:rsidTr="008E3BC3">
        <w:trPr>
          <w:trHeight w:val="284"/>
          <w:jc w:val="center"/>
        </w:trPr>
        <w:tc>
          <w:tcPr>
            <w:tcW w:w="355" w:type="pct"/>
            <w:shd w:val="clear" w:color="auto" w:fill="auto"/>
            <w:noWrap/>
            <w:vAlign w:val="center"/>
          </w:tcPr>
          <w:p w14:paraId="30A4CCBF" w14:textId="77777777" w:rsidR="00AF3CB4" w:rsidRDefault="00BF4C57" w:rsidP="00801048">
            <w:pPr>
              <w:spacing w:line="276" w:lineRule="auto"/>
              <w:rPr>
                <w:rFonts w:asciiTheme="minorHAnsi" w:hAnsiTheme="minorHAnsi" w:cstheme="minorHAnsi"/>
                <w:sz w:val="20"/>
                <w:szCs w:val="20"/>
              </w:rPr>
            </w:pPr>
            <w:r>
              <w:rPr>
                <w:rFonts w:asciiTheme="minorHAnsi" w:hAnsiTheme="minorHAnsi" w:cstheme="minorHAnsi"/>
                <w:sz w:val="20"/>
                <w:szCs w:val="20"/>
              </w:rPr>
              <w:t>4.4</w:t>
            </w:r>
          </w:p>
        </w:tc>
        <w:tc>
          <w:tcPr>
            <w:tcW w:w="4645" w:type="pct"/>
            <w:vAlign w:val="center"/>
          </w:tcPr>
          <w:p w14:paraId="3D4F96F3" w14:textId="77777777" w:rsidR="00AF3CB4" w:rsidRPr="00136584" w:rsidRDefault="00BF4C57" w:rsidP="000B1A84">
            <w:pPr>
              <w:rPr>
                <w:rFonts w:asciiTheme="minorHAnsi" w:hAnsiTheme="minorHAnsi" w:cstheme="minorHAnsi"/>
                <w:i/>
                <w:sz w:val="20"/>
                <w:szCs w:val="20"/>
              </w:rPr>
            </w:pPr>
            <w:r w:rsidRPr="00136584">
              <w:rPr>
                <w:rFonts w:ascii="Calibri" w:hAnsi="Calibri" w:cs="Calibri"/>
                <w:i/>
                <w:sz w:val="20"/>
                <w:szCs w:val="20"/>
              </w:rPr>
              <w:t xml:space="preserve">W prognozie należy dokonać oceny </w:t>
            </w:r>
            <w:r w:rsidRPr="00136584">
              <w:rPr>
                <w:rFonts w:ascii="Calibri" w:hAnsi="Calibri" w:cs="Calibri"/>
                <w:i/>
                <w:iCs/>
                <w:sz w:val="20"/>
                <w:szCs w:val="20"/>
              </w:rPr>
              <w:t>projektu polityki</w:t>
            </w:r>
            <w:r w:rsidR="007F229C">
              <w:rPr>
                <w:rFonts w:ascii="Calibri" w:hAnsi="Calibri" w:cs="Calibri"/>
                <w:i/>
                <w:iCs/>
                <w:sz w:val="20"/>
                <w:szCs w:val="20"/>
              </w:rPr>
              <w:t xml:space="preserve"> w </w:t>
            </w:r>
            <w:r w:rsidRPr="00136584">
              <w:rPr>
                <w:rFonts w:ascii="Calibri" w:hAnsi="Calibri" w:cs="Calibri"/>
                <w:i/>
                <w:sz w:val="20"/>
                <w:szCs w:val="20"/>
              </w:rPr>
              <w:t>kontekście wskazań</w:t>
            </w:r>
            <w:r w:rsidR="007F229C">
              <w:rPr>
                <w:rFonts w:ascii="Calibri" w:hAnsi="Calibri" w:cs="Calibri"/>
                <w:i/>
                <w:sz w:val="20"/>
                <w:szCs w:val="20"/>
              </w:rPr>
              <w:t xml:space="preserve"> i </w:t>
            </w:r>
            <w:r w:rsidRPr="00136584">
              <w:rPr>
                <w:rFonts w:ascii="Calibri" w:hAnsi="Calibri" w:cs="Calibri"/>
                <w:i/>
                <w:sz w:val="20"/>
                <w:szCs w:val="20"/>
              </w:rPr>
              <w:t>zaleceń zwartych</w:t>
            </w:r>
            <w:r w:rsidR="007F229C">
              <w:rPr>
                <w:rFonts w:ascii="Calibri" w:hAnsi="Calibri" w:cs="Calibri"/>
                <w:i/>
                <w:sz w:val="20"/>
                <w:szCs w:val="20"/>
              </w:rPr>
              <w:t xml:space="preserve"> w </w:t>
            </w:r>
            <w:r w:rsidRPr="00136584">
              <w:rPr>
                <w:rFonts w:ascii="Calibri" w:hAnsi="Calibri" w:cs="Calibri"/>
                <w:i/>
                <w:sz w:val="20"/>
                <w:szCs w:val="20"/>
              </w:rPr>
              <w:t>ustanowionych</w:t>
            </w:r>
            <w:r w:rsidR="007F229C">
              <w:rPr>
                <w:rFonts w:ascii="Calibri" w:hAnsi="Calibri" w:cs="Calibri"/>
                <w:i/>
                <w:sz w:val="20"/>
                <w:szCs w:val="20"/>
              </w:rPr>
              <w:t xml:space="preserve"> i w </w:t>
            </w:r>
            <w:r w:rsidRPr="00136584">
              <w:rPr>
                <w:rFonts w:ascii="Calibri" w:hAnsi="Calibri" w:cs="Calibri"/>
                <w:i/>
                <w:sz w:val="20"/>
                <w:szCs w:val="20"/>
              </w:rPr>
              <w:t>projektach planów zadań ochronnych lub planach ochrony</w:t>
            </w:r>
            <w:r w:rsidR="00D86925">
              <w:rPr>
                <w:rFonts w:ascii="Calibri" w:hAnsi="Calibri" w:cs="Calibri"/>
                <w:i/>
                <w:sz w:val="20"/>
                <w:szCs w:val="20"/>
              </w:rPr>
              <w:t xml:space="preserve"> dla </w:t>
            </w:r>
            <w:r w:rsidRPr="00136584">
              <w:rPr>
                <w:rFonts w:ascii="Calibri" w:hAnsi="Calibri" w:cs="Calibri"/>
                <w:i/>
                <w:sz w:val="20"/>
                <w:szCs w:val="20"/>
              </w:rPr>
              <w:t>obszarów Natura 2000.</w:t>
            </w:r>
          </w:p>
        </w:tc>
      </w:tr>
      <w:tr w:rsidR="00BF4C57" w:rsidRPr="001E2703" w14:paraId="000AD28A" w14:textId="77777777" w:rsidTr="008E3BC3">
        <w:trPr>
          <w:trHeight w:val="284"/>
          <w:jc w:val="center"/>
        </w:trPr>
        <w:tc>
          <w:tcPr>
            <w:tcW w:w="355" w:type="pct"/>
            <w:shd w:val="clear" w:color="auto" w:fill="auto"/>
            <w:noWrap/>
            <w:vAlign w:val="center"/>
          </w:tcPr>
          <w:p w14:paraId="1B160CE7" w14:textId="77777777" w:rsidR="00BF4C57" w:rsidRDefault="00BF4C57" w:rsidP="00801048">
            <w:pPr>
              <w:spacing w:line="276" w:lineRule="auto"/>
              <w:rPr>
                <w:rFonts w:asciiTheme="minorHAnsi" w:hAnsiTheme="minorHAnsi" w:cstheme="minorHAnsi"/>
                <w:sz w:val="20"/>
                <w:szCs w:val="20"/>
              </w:rPr>
            </w:pPr>
            <w:r>
              <w:rPr>
                <w:rFonts w:asciiTheme="minorHAnsi" w:hAnsiTheme="minorHAnsi" w:cstheme="minorHAnsi"/>
                <w:sz w:val="20"/>
                <w:szCs w:val="20"/>
              </w:rPr>
              <w:t>4.5</w:t>
            </w:r>
          </w:p>
        </w:tc>
        <w:tc>
          <w:tcPr>
            <w:tcW w:w="4645" w:type="pct"/>
            <w:vAlign w:val="center"/>
          </w:tcPr>
          <w:p w14:paraId="37F9AA66" w14:textId="77777777" w:rsidR="00BF4C57" w:rsidRPr="00136584" w:rsidRDefault="00BF4C57" w:rsidP="000B1A84">
            <w:pPr>
              <w:rPr>
                <w:rFonts w:asciiTheme="minorHAnsi" w:hAnsiTheme="minorHAnsi" w:cstheme="minorHAnsi"/>
                <w:i/>
                <w:sz w:val="20"/>
                <w:szCs w:val="20"/>
              </w:rPr>
            </w:pPr>
            <w:r w:rsidRPr="00136584">
              <w:rPr>
                <w:rFonts w:ascii="Calibri" w:hAnsi="Calibri" w:cs="Calibri"/>
                <w:i/>
                <w:sz w:val="20"/>
                <w:szCs w:val="20"/>
              </w:rPr>
              <w:t>Przy sporządzaniu prognozy oddziaływania</w:t>
            </w:r>
            <w:r w:rsidR="007F229C">
              <w:rPr>
                <w:rFonts w:ascii="Calibri" w:hAnsi="Calibri" w:cs="Calibri"/>
                <w:i/>
                <w:sz w:val="20"/>
                <w:szCs w:val="20"/>
              </w:rPr>
              <w:t xml:space="preserve"> na </w:t>
            </w:r>
            <w:r w:rsidRPr="00136584">
              <w:rPr>
                <w:rFonts w:ascii="Calibri" w:hAnsi="Calibri" w:cs="Calibri"/>
                <w:i/>
                <w:sz w:val="20"/>
                <w:szCs w:val="20"/>
              </w:rPr>
              <w:t>środowisko zalecanym jest zachowanie układu chronologicznego zawartego</w:t>
            </w:r>
            <w:r w:rsidR="007F229C">
              <w:rPr>
                <w:rFonts w:ascii="Calibri" w:hAnsi="Calibri" w:cs="Calibri"/>
                <w:i/>
                <w:sz w:val="20"/>
                <w:szCs w:val="20"/>
              </w:rPr>
              <w:t xml:space="preserve"> w </w:t>
            </w:r>
            <w:r w:rsidRPr="00136584">
              <w:rPr>
                <w:rFonts w:ascii="Calibri" w:hAnsi="Calibri" w:cs="Calibri"/>
                <w:i/>
                <w:iCs/>
                <w:sz w:val="20"/>
                <w:szCs w:val="20"/>
              </w:rPr>
              <w:t>art. 51 ust. 2 ustawy ooś</w:t>
            </w:r>
            <w:r w:rsidRPr="00136584">
              <w:rPr>
                <w:rFonts w:ascii="Calibri" w:hAnsi="Calibri" w:cs="Calibri"/>
                <w:i/>
                <w:sz w:val="20"/>
                <w:szCs w:val="20"/>
              </w:rPr>
              <w:t>. Informacje zamieszczone</w:t>
            </w:r>
            <w:r w:rsidR="007F229C">
              <w:rPr>
                <w:rFonts w:ascii="Calibri" w:hAnsi="Calibri" w:cs="Calibri"/>
                <w:i/>
                <w:sz w:val="20"/>
                <w:szCs w:val="20"/>
              </w:rPr>
              <w:t xml:space="preserve"> w </w:t>
            </w:r>
            <w:r w:rsidRPr="00136584">
              <w:rPr>
                <w:rFonts w:ascii="Calibri" w:hAnsi="Calibri" w:cs="Calibri"/>
                <w:i/>
                <w:sz w:val="20"/>
                <w:szCs w:val="20"/>
              </w:rPr>
              <w:t>prognozie powinny być opracowane stosownie</w:t>
            </w:r>
            <w:r w:rsidR="007F229C">
              <w:rPr>
                <w:rFonts w:ascii="Calibri" w:hAnsi="Calibri" w:cs="Calibri"/>
                <w:i/>
                <w:sz w:val="20"/>
                <w:szCs w:val="20"/>
              </w:rPr>
              <w:t xml:space="preserve"> do </w:t>
            </w:r>
            <w:r w:rsidRPr="00136584">
              <w:rPr>
                <w:rFonts w:ascii="Calibri" w:hAnsi="Calibri" w:cs="Calibri"/>
                <w:i/>
                <w:sz w:val="20"/>
                <w:szCs w:val="20"/>
              </w:rPr>
              <w:t>stanu wiedzy</w:t>
            </w:r>
            <w:r w:rsidR="007F229C">
              <w:rPr>
                <w:rFonts w:ascii="Calibri" w:hAnsi="Calibri" w:cs="Calibri"/>
                <w:i/>
                <w:sz w:val="20"/>
                <w:szCs w:val="20"/>
              </w:rPr>
              <w:t xml:space="preserve"> i </w:t>
            </w:r>
            <w:r w:rsidRPr="00136584">
              <w:rPr>
                <w:rFonts w:ascii="Calibri" w:hAnsi="Calibri" w:cs="Calibri"/>
                <w:i/>
                <w:sz w:val="20"/>
                <w:szCs w:val="20"/>
              </w:rPr>
              <w:t>metod oraz dostosowane</w:t>
            </w:r>
            <w:r w:rsidR="007F229C">
              <w:rPr>
                <w:rFonts w:ascii="Calibri" w:hAnsi="Calibri" w:cs="Calibri"/>
                <w:i/>
                <w:sz w:val="20"/>
                <w:szCs w:val="20"/>
              </w:rPr>
              <w:t xml:space="preserve"> do </w:t>
            </w:r>
            <w:r w:rsidRPr="00136584">
              <w:rPr>
                <w:rFonts w:ascii="Calibri" w:hAnsi="Calibri" w:cs="Calibri"/>
                <w:i/>
                <w:sz w:val="20"/>
                <w:szCs w:val="20"/>
              </w:rPr>
              <w:t>zawartości</w:t>
            </w:r>
            <w:r w:rsidR="007F229C">
              <w:rPr>
                <w:rFonts w:ascii="Calibri" w:hAnsi="Calibri" w:cs="Calibri"/>
                <w:i/>
                <w:sz w:val="20"/>
                <w:szCs w:val="20"/>
              </w:rPr>
              <w:t xml:space="preserve"> i </w:t>
            </w:r>
            <w:r w:rsidRPr="00136584">
              <w:rPr>
                <w:rFonts w:ascii="Calibri" w:hAnsi="Calibri" w:cs="Calibri"/>
                <w:i/>
                <w:sz w:val="20"/>
                <w:szCs w:val="20"/>
              </w:rPr>
              <w:t xml:space="preserve">stopnia szczegółowości </w:t>
            </w:r>
            <w:r w:rsidRPr="00136584">
              <w:rPr>
                <w:rFonts w:ascii="Calibri" w:hAnsi="Calibri" w:cs="Calibri"/>
                <w:i/>
                <w:iCs/>
                <w:sz w:val="20"/>
                <w:szCs w:val="20"/>
              </w:rPr>
              <w:t>projektu polityki.</w:t>
            </w:r>
          </w:p>
        </w:tc>
      </w:tr>
      <w:tr w:rsidR="00BF4C57" w:rsidRPr="001E2703" w14:paraId="15ECE809" w14:textId="77777777" w:rsidTr="008E3BC3">
        <w:trPr>
          <w:trHeight w:val="284"/>
          <w:jc w:val="center"/>
        </w:trPr>
        <w:tc>
          <w:tcPr>
            <w:tcW w:w="355" w:type="pct"/>
            <w:shd w:val="clear" w:color="auto" w:fill="auto"/>
            <w:noWrap/>
            <w:vAlign w:val="center"/>
          </w:tcPr>
          <w:p w14:paraId="3A3BB68C" w14:textId="77777777" w:rsidR="00BF4C57" w:rsidRDefault="00BF4C57" w:rsidP="00801048">
            <w:pPr>
              <w:spacing w:line="276" w:lineRule="auto"/>
              <w:rPr>
                <w:rFonts w:asciiTheme="minorHAnsi" w:hAnsiTheme="minorHAnsi" w:cstheme="minorHAnsi"/>
                <w:sz w:val="20"/>
                <w:szCs w:val="20"/>
              </w:rPr>
            </w:pPr>
            <w:r>
              <w:rPr>
                <w:rFonts w:asciiTheme="minorHAnsi" w:hAnsiTheme="minorHAnsi" w:cstheme="minorHAnsi"/>
                <w:sz w:val="20"/>
                <w:szCs w:val="20"/>
              </w:rPr>
              <w:t>4.6</w:t>
            </w:r>
          </w:p>
        </w:tc>
        <w:tc>
          <w:tcPr>
            <w:tcW w:w="4645" w:type="pct"/>
            <w:vAlign w:val="center"/>
          </w:tcPr>
          <w:p w14:paraId="1FD6FE77" w14:textId="77777777" w:rsidR="00BF4C57" w:rsidRPr="00136584" w:rsidRDefault="000B1A84" w:rsidP="000700B3">
            <w:pPr>
              <w:rPr>
                <w:rFonts w:asciiTheme="minorHAnsi" w:hAnsiTheme="minorHAnsi" w:cstheme="minorHAnsi"/>
                <w:i/>
                <w:sz w:val="20"/>
                <w:szCs w:val="20"/>
              </w:rPr>
            </w:pPr>
            <w:r w:rsidRPr="00136584">
              <w:rPr>
                <w:rFonts w:ascii="Calibri" w:hAnsi="Calibri" w:cs="Calibri"/>
                <w:i/>
                <w:sz w:val="20"/>
                <w:szCs w:val="20"/>
              </w:rPr>
              <w:t>Należy zwrócić uwagę, że prognoza oddziaływania</w:t>
            </w:r>
            <w:r w:rsidR="007F229C">
              <w:rPr>
                <w:rFonts w:ascii="Calibri" w:hAnsi="Calibri" w:cs="Calibri"/>
                <w:i/>
                <w:sz w:val="20"/>
                <w:szCs w:val="20"/>
              </w:rPr>
              <w:t xml:space="preserve"> na </w:t>
            </w:r>
            <w:r w:rsidRPr="00136584">
              <w:rPr>
                <w:rFonts w:ascii="Calibri" w:hAnsi="Calibri" w:cs="Calibri"/>
                <w:i/>
                <w:sz w:val="20"/>
                <w:szCs w:val="20"/>
              </w:rPr>
              <w:t>środowisko powinna określać, analizować</w:t>
            </w:r>
            <w:r w:rsidR="007F229C">
              <w:rPr>
                <w:rFonts w:ascii="Calibri" w:hAnsi="Calibri" w:cs="Calibri"/>
                <w:i/>
                <w:sz w:val="20"/>
                <w:szCs w:val="20"/>
              </w:rPr>
              <w:t xml:space="preserve"> i </w:t>
            </w:r>
            <w:r w:rsidRPr="00136584">
              <w:rPr>
                <w:rFonts w:ascii="Calibri" w:hAnsi="Calibri" w:cs="Calibri"/>
                <w:i/>
                <w:sz w:val="20"/>
                <w:szCs w:val="20"/>
              </w:rPr>
              <w:t>oceniać cele ochrony środowiska ustanowione</w:t>
            </w:r>
            <w:r w:rsidR="007F229C">
              <w:rPr>
                <w:rFonts w:ascii="Calibri" w:hAnsi="Calibri" w:cs="Calibri"/>
                <w:i/>
                <w:sz w:val="20"/>
                <w:szCs w:val="20"/>
              </w:rPr>
              <w:t xml:space="preserve"> na </w:t>
            </w:r>
            <w:r w:rsidRPr="00136584">
              <w:rPr>
                <w:rFonts w:ascii="Calibri" w:hAnsi="Calibri" w:cs="Calibri"/>
                <w:i/>
                <w:sz w:val="20"/>
                <w:szCs w:val="20"/>
              </w:rPr>
              <w:t>szczeblu międzynarodowym, wspólnotowym</w:t>
            </w:r>
            <w:r w:rsidR="007F229C">
              <w:rPr>
                <w:rFonts w:ascii="Calibri" w:hAnsi="Calibri" w:cs="Calibri"/>
                <w:i/>
                <w:sz w:val="20"/>
                <w:szCs w:val="20"/>
              </w:rPr>
              <w:t xml:space="preserve"> i </w:t>
            </w:r>
            <w:r w:rsidRPr="00136584">
              <w:rPr>
                <w:rFonts w:ascii="Calibri" w:hAnsi="Calibri" w:cs="Calibri"/>
                <w:i/>
                <w:sz w:val="20"/>
                <w:szCs w:val="20"/>
              </w:rPr>
              <w:t>krajowym, istotne</w:t>
            </w:r>
            <w:r w:rsidR="00720070">
              <w:rPr>
                <w:rFonts w:ascii="Calibri" w:hAnsi="Calibri" w:cs="Calibri"/>
                <w:i/>
                <w:sz w:val="20"/>
                <w:szCs w:val="20"/>
              </w:rPr>
              <w:t xml:space="preserve"> z </w:t>
            </w:r>
            <w:r w:rsidRPr="00136584">
              <w:rPr>
                <w:rFonts w:ascii="Calibri" w:hAnsi="Calibri" w:cs="Calibri"/>
                <w:i/>
                <w:sz w:val="20"/>
                <w:szCs w:val="20"/>
              </w:rPr>
              <w:t xml:space="preserve">punkty widzenia </w:t>
            </w:r>
            <w:r w:rsidRPr="00136584">
              <w:rPr>
                <w:rFonts w:ascii="Calibri" w:hAnsi="Calibri" w:cs="Calibri"/>
                <w:i/>
                <w:iCs/>
                <w:sz w:val="20"/>
                <w:szCs w:val="20"/>
              </w:rPr>
              <w:t>projektu polityki</w:t>
            </w:r>
            <w:r w:rsidRPr="00136584">
              <w:rPr>
                <w:rFonts w:ascii="Calibri" w:hAnsi="Calibri" w:cs="Calibri"/>
                <w:i/>
                <w:sz w:val="20"/>
                <w:szCs w:val="20"/>
              </w:rPr>
              <w:t xml:space="preserve"> oraz sposoby,</w:t>
            </w:r>
            <w:r w:rsidR="007F229C">
              <w:rPr>
                <w:rFonts w:ascii="Calibri" w:hAnsi="Calibri" w:cs="Calibri"/>
                <w:i/>
                <w:sz w:val="20"/>
                <w:szCs w:val="20"/>
              </w:rPr>
              <w:t xml:space="preserve"> w </w:t>
            </w:r>
            <w:r w:rsidRPr="00136584">
              <w:rPr>
                <w:rFonts w:ascii="Calibri" w:hAnsi="Calibri" w:cs="Calibri"/>
                <w:i/>
                <w:sz w:val="20"/>
                <w:szCs w:val="20"/>
              </w:rPr>
              <w:t>jakich te cele</w:t>
            </w:r>
            <w:r w:rsidR="007F229C">
              <w:rPr>
                <w:rFonts w:ascii="Calibri" w:hAnsi="Calibri" w:cs="Calibri"/>
                <w:i/>
                <w:sz w:val="20"/>
                <w:szCs w:val="20"/>
              </w:rPr>
              <w:t xml:space="preserve"> i </w:t>
            </w:r>
            <w:r w:rsidRPr="00136584">
              <w:rPr>
                <w:rFonts w:ascii="Calibri" w:hAnsi="Calibri" w:cs="Calibri"/>
                <w:i/>
                <w:sz w:val="20"/>
                <w:szCs w:val="20"/>
              </w:rPr>
              <w:t xml:space="preserve">inne problemy środowiska zostały uwzględnione podczas opracowywania </w:t>
            </w:r>
            <w:r w:rsidRPr="00136584">
              <w:rPr>
                <w:rFonts w:ascii="Calibri" w:hAnsi="Calibri" w:cs="Calibri"/>
                <w:i/>
                <w:iCs/>
                <w:sz w:val="20"/>
                <w:szCs w:val="20"/>
              </w:rPr>
              <w:t>projektu polityki.</w:t>
            </w:r>
          </w:p>
        </w:tc>
      </w:tr>
      <w:tr w:rsidR="000700B3" w:rsidRPr="001E2703" w14:paraId="3C614908" w14:textId="77777777" w:rsidTr="001732C1">
        <w:trPr>
          <w:trHeight w:val="284"/>
          <w:jc w:val="center"/>
        </w:trPr>
        <w:tc>
          <w:tcPr>
            <w:tcW w:w="1" w:type="pct"/>
            <w:gridSpan w:val="2"/>
            <w:shd w:val="clear" w:color="auto" w:fill="auto"/>
            <w:noWrap/>
            <w:vAlign w:val="center"/>
          </w:tcPr>
          <w:p w14:paraId="3C8E5BB7" w14:textId="77777777" w:rsidR="000700B3" w:rsidRPr="000B1A84" w:rsidRDefault="000700B3" w:rsidP="00BF4C57">
            <w:pPr>
              <w:spacing w:before="120" w:after="0" w:line="240" w:lineRule="auto"/>
              <w:rPr>
                <w:rFonts w:asciiTheme="minorHAnsi" w:hAnsiTheme="minorHAnsi" w:cstheme="minorHAnsi"/>
                <w:b/>
                <w:i/>
                <w:sz w:val="20"/>
                <w:szCs w:val="20"/>
              </w:rPr>
            </w:pPr>
            <w:r w:rsidRPr="000B1A84">
              <w:rPr>
                <w:rFonts w:asciiTheme="minorHAnsi" w:hAnsiTheme="minorHAnsi" w:cstheme="minorHAnsi"/>
                <w:b/>
                <w:i/>
                <w:sz w:val="20"/>
                <w:szCs w:val="20"/>
              </w:rPr>
              <w:t>Dyrektor Urzedu Morskiego</w:t>
            </w:r>
            <w:r w:rsidR="007F229C">
              <w:rPr>
                <w:rFonts w:asciiTheme="minorHAnsi" w:hAnsiTheme="minorHAnsi" w:cstheme="minorHAnsi"/>
                <w:b/>
                <w:i/>
                <w:sz w:val="20"/>
                <w:szCs w:val="20"/>
              </w:rPr>
              <w:t xml:space="preserve"> w </w:t>
            </w:r>
            <w:r w:rsidRPr="000B1A84">
              <w:rPr>
                <w:rFonts w:asciiTheme="minorHAnsi" w:hAnsiTheme="minorHAnsi" w:cstheme="minorHAnsi"/>
                <w:b/>
                <w:i/>
                <w:sz w:val="20"/>
                <w:szCs w:val="20"/>
              </w:rPr>
              <w:t>Gdyni</w:t>
            </w:r>
            <w:r w:rsidR="00216B14">
              <w:rPr>
                <w:rFonts w:asciiTheme="minorHAnsi" w:hAnsiTheme="minorHAnsi" w:cstheme="minorHAnsi"/>
                <w:b/>
                <w:i/>
                <w:sz w:val="20"/>
                <w:szCs w:val="20"/>
              </w:rPr>
              <w:t xml:space="preserve"> </w:t>
            </w:r>
            <w:r w:rsidR="00216B14" w:rsidRPr="00136584">
              <w:rPr>
                <w:rFonts w:asciiTheme="minorHAnsi" w:hAnsiTheme="minorHAnsi" w:cstheme="minorHAnsi"/>
                <w:sz w:val="20"/>
                <w:szCs w:val="20"/>
              </w:rPr>
              <w:t>(pismo</w:t>
            </w:r>
            <w:r w:rsidR="00720070">
              <w:rPr>
                <w:rFonts w:asciiTheme="minorHAnsi" w:hAnsiTheme="minorHAnsi" w:cstheme="minorHAnsi"/>
                <w:sz w:val="20"/>
                <w:szCs w:val="20"/>
              </w:rPr>
              <w:t xml:space="preserve"> z </w:t>
            </w:r>
            <w:r w:rsidR="00216B14" w:rsidRPr="00136584">
              <w:rPr>
                <w:rFonts w:asciiTheme="minorHAnsi" w:hAnsiTheme="minorHAnsi" w:cstheme="minorHAnsi"/>
                <w:sz w:val="20"/>
                <w:szCs w:val="20"/>
              </w:rPr>
              <w:t>dnia 25 września 2019 r., znak: INZ1.1.8103.109.2019.ASW)</w:t>
            </w:r>
          </w:p>
        </w:tc>
      </w:tr>
      <w:tr w:rsidR="00BF4C57" w:rsidRPr="001E2703" w14:paraId="1A9FB728" w14:textId="77777777" w:rsidTr="008E3BC3">
        <w:trPr>
          <w:trHeight w:val="284"/>
          <w:jc w:val="center"/>
        </w:trPr>
        <w:tc>
          <w:tcPr>
            <w:tcW w:w="355" w:type="pct"/>
            <w:shd w:val="clear" w:color="auto" w:fill="auto"/>
            <w:noWrap/>
            <w:vAlign w:val="center"/>
          </w:tcPr>
          <w:p w14:paraId="7B3B91AB" w14:textId="77777777" w:rsidR="00BF4C57" w:rsidRDefault="00216B14" w:rsidP="00801048">
            <w:pPr>
              <w:spacing w:line="276" w:lineRule="auto"/>
              <w:rPr>
                <w:rFonts w:asciiTheme="minorHAnsi" w:hAnsiTheme="minorHAnsi" w:cstheme="minorHAnsi"/>
                <w:sz w:val="20"/>
                <w:szCs w:val="20"/>
              </w:rPr>
            </w:pPr>
            <w:r>
              <w:rPr>
                <w:rFonts w:asciiTheme="minorHAnsi" w:hAnsiTheme="minorHAnsi" w:cstheme="minorHAnsi"/>
                <w:sz w:val="20"/>
                <w:szCs w:val="20"/>
              </w:rPr>
              <w:t>5.1</w:t>
            </w:r>
          </w:p>
        </w:tc>
        <w:tc>
          <w:tcPr>
            <w:tcW w:w="4645" w:type="pct"/>
            <w:vAlign w:val="center"/>
          </w:tcPr>
          <w:p w14:paraId="37503E30" w14:textId="77777777" w:rsidR="00BF4C57" w:rsidRPr="00136584" w:rsidRDefault="00216B14" w:rsidP="00136584">
            <w:pPr>
              <w:spacing w:after="0" w:line="276" w:lineRule="auto"/>
              <w:rPr>
                <w:rFonts w:asciiTheme="minorHAnsi" w:hAnsiTheme="minorHAnsi" w:cstheme="minorHAnsi"/>
                <w:i/>
                <w:sz w:val="20"/>
                <w:szCs w:val="20"/>
              </w:rPr>
            </w:pPr>
            <w:r w:rsidRPr="00136584">
              <w:rPr>
                <w:rFonts w:asciiTheme="minorHAnsi" w:hAnsiTheme="minorHAnsi" w:cstheme="minorHAnsi"/>
                <w:i/>
                <w:sz w:val="20"/>
                <w:szCs w:val="20"/>
              </w:rPr>
              <w:t>Prognoza powinna określać wpływ ustaleń projektu Polityki energetycznej Polski</w:t>
            </w:r>
            <w:r w:rsidR="007F229C">
              <w:rPr>
                <w:rFonts w:asciiTheme="minorHAnsi" w:hAnsiTheme="minorHAnsi" w:cstheme="minorHAnsi"/>
                <w:i/>
                <w:sz w:val="20"/>
                <w:szCs w:val="20"/>
              </w:rPr>
              <w:t xml:space="preserve"> do </w:t>
            </w:r>
            <w:r w:rsidR="00136584" w:rsidRPr="00136584">
              <w:rPr>
                <w:rFonts w:asciiTheme="minorHAnsi" w:hAnsiTheme="minorHAnsi" w:cstheme="minorHAnsi"/>
                <w:i/>
                <w:sz w:val="20"/>
                <w:szCs w:val="20"/>
              </w:rPr>
              <w:t>2040 r.</w:t>
            </w:r>
            <w:r w:rsidR="007F229C">
              <w:rPr>
                <w:rFonts w:asciiTheme="minorHAnsi" w:hAnsiTheme="minorHAnsi" w:cstheme="minorHAnsi"/>
                <w:i/>
                <w:sz w:val="20"/>
                <w:szCs w:val="20"/>
              </w:rPr>
              <w:t xml:space="preserve"> na </w:t>
            </w:r>
            <w:r w:rsidR="00136584" w:rsidRPr="00136584">
              <w:rPr>
                <w:rFonts w:asciiTheme="minorHAnsi" w:hAnsiTheme="minorHAnsi" w:cstheme="minorHAnsi"/>
                <w:i/>
                <w:sz w:val="20"/>
                <w:szCs w:val="20"/>
              </w:rPr>
              <w:t>środowisko morskie, tj. na:</w:t>
            </w:r>
          </w:p>
          <w:p w14:paraId="1C6E9507" w14:textId="77777777" w:rsidR="00136584" w:rsidRPr="00136584" w:rsidRDefault="00136584" w:rsidP="00136584">
            <w:pPr>
              <w:spacing w:after="0" w:line="276" w:lineRule="auto"/>
              <w:rPr>
                <w:rFonts w:asciiTheme="minorHAnsi" w:hAnsiTheme="minorHAnsi" w:cstheme="minorHAnsi"/>
                <w:i/>
                <w:sz w:val="20"/>
                <w:szCs w:val="20"/>
              </w:rPr>
            </w:pPr>
            <w:r w:rsidRPr="00136584">
              <w:rPr>
                <w:rFonts w:asciiTheme="minorHAnsi" w:hAnsiTheme="minorHAnsi" w:cstheme="minorHAnsi"/>
                <w:i/>
                <w:sz w:val="20"/>
                <w:szCs w:val="20"/>
              </w:rPr>
              <w:t>- wartości przyrodnicze polskich obszarów morskich,</w:t>
            </w:r>
            <w:r w:rsidR="007F229C">
              <w:rPr>
                <w:rFonts w:asciiTheme="minorHAnsi" w:hAnsiTheme="minorHAnsi" w:cstheme="minorHAnsi"/>
                <w:i/>
                <w:sz w:val="20"/>
                <w:szCs w:val="20"/>
              </w:rPr>
              <w:t xml:space="preserve"> w </w:t>
            </w:r>
            <w:r w:rsidRPr="00136584">
              <w:rPr>
                <w:rFonts w:asciiTheme="minorHAnsi" w:hAnsiTheme="minorHAnsi" w:cstheme="minorHAnsi"/>
                <w:i/>
                <w:sz w:val="20"/>
                <w:szCs w:val="20"/>
              </w:rPr>
              <w:t>tym</w:t>
            </w:r>
            <w:r w:rsidR="007F229C">
              <w:rPr>
                <w:rFonts w:asciiTheme="minorHAnsi" w:hAnsiTheme="minorHAnsi" w:cstheme="minorHAnsi"/>
                <w:i/>
                <w:sz w:val="20"/>
                <w:szCs w:val="20"/>
              </w:rPr>
              <w:t xml:space="preserve"> na </w:t>
            </w:r>
            <w:r w:rsidRPr="00136584">
              <w:rPr>
                <w:rFonts w:asciiTheme="minorHAnsi" w:hAnsiTheme="minorHAnsi" w:cstheme="minorHAnsi"/>
                <w:i/>
                <w:sz w:val="20"/>
                <w:szCs w:val="20"/>
              </w:rPr>
              <w:t>gatunki ich siedliska, będące przedmiotami ochrony</w:t>
            </w:r>
            <w:r w:rsidR="007F229C">
              <w:rPr>
                <w:rFonts w:asciiTheme="minorHAnsi" w:hAnsiTheme="minorHAnsi" w:cstheme="minorHAnsi"/>
                <w:i/>
                <w:sz w:val="20"/>
                <w:szCs w:val="20"/>
              </w:rPr>
              <w:t xml:space="preserve"> w </w:t>
            </w:r>
            <w:r w:rsidRPr="00136584">
              <w:rPr>
                <w:rFonts w:asciiTheme="minorHAnsi" w:hAnsiTheme="minorHAnsi" w:cstheme="minorHAnsi"/>
                <w:i/>
                <w:sz w:val="20"/>
                <w:szCs w:val="20"/>
              </w:rPr>
              <w:t>obszarach Natura 2000;</w:t>
            </w:r>
          </w:p>
          <w:p w14:paraId="5957DBFF" w14:textId="77777777" w:rsidR="00136584" w:rsidRPr="00C5238C" w:rsidRDefault="00136584" w:rsidP="00136584">
            <w:pPr>
              <w:spacing w:after="0" w:line="276" w:lineRule="auto"/>
              <w:rPr>
                <w:rFonts w:ascii="Arial" w:hAnsi="Arial" w:cs="Arial"/>
                <w:sz w:val="22"/>
                <w:szCs w:val="22"/>
              </w:rPr>
            </w:pPr>
            <w:r w:rsidRPr="00136584">
              <w:rPr>
                <w:rFonts w:asciiTheme="minorHAnsi" w:hAnsiTheme="minorHAnsi" w:cstheme="minorHAnsi"/>
                <w:i/>
                <w:sz w:val="20"/>
                <w:szCs w:val="20"/>
              </w:rPr>
              <w:t>- czystośc wód morskich,</w:t>
            </w:r>
            <w:r w:rsidR="007F229C">
              <w:rPr>
                <w:rFonts w:asciiTheme="minorHAnsi" w:hAnsiTheme="minorHAnsi" w:cstheme="minorHAnsi"/>
                <w:i/>
                <w:sz w:val="20"/>
                <w:szCs w:val="20"/>
              </w:rPr>
              <w:t xml:space="preserve"> w </w:t>
            </w:r>
            <w:r w:rsidRPr="00136584">
              <w:rPr>
                <w:rFonts w:asciiTheme="minorHAnsi" w:hAnsiTheme="minorHAnsi" w:cstheme="minorHAnsi"/>
                <w:i/>
                <w:sz w:val="20"/>
                <w:szCs w:val="20"/>
              </w:rPr>
              <w:t xml:space="preserve">tym </w:t>
            </w:r>
            <w:r w:rsidR="007F229C">
              <w:rPr>
                <w:rFonts w:asciiTheme="minorHAnsi" w:hAnsiTheme="minorHAnsi" w:cstheme="minorHAnsi"/>
                <w:i/>
                <w:sz w:val="20"/>
                <w:szCs w:val="20"/>
              </w:rPr>
              <w:t xml:space="preserve"> na </w:t>
            </w:r>
            <w:r w:rsidRPr="00136584">
              <w:rPr>
                <w:rFonts w:asciiTheme="minorHAnsi" w:hAnsiTheme="minorHAnsi" w:cstheme="minorHAnsi"/>
                <w:i/>
                <w:sz w:val="20"/>
                <w:szCs w:val="20"/>
              </w:rPr>
              <w:t>realizację celów wynikających</w:t>
            </w:r>
            <w:r w:rsidR="00720070">
              <w:rPr>
                <w:rFonts w:asciiTheme="minorHAnsi" w:hAnsiTheme="minorHAnsi" w:cstheme="minorHAnsi"/>
                <w:i/>
                <w:sz w:val="20"/>
                <w:szCs w:val="20"/>
              </w:rPr>
              <w:t xml:space="preserve"> z </w:t>
            </w:r>
            <w:r w:rsidRPr="00136584">
              <w:rPr>
                <w:rFonts w:asciiTheme="minorHAnsi" w:hAnsiTheme="minorHAnsi" w:cstheme="minorHAnsi"/>
                <w:i/>
                <w:sz w:val="20"/>
                <w:szCs w:val="20"/>
              </w:rPr>
              <w:t>Ramowej Dyrektywy Wodnej</w:t>
            </w:r>
            <w:r w:rsidRPr="00136584">
              <w:rPr>
                <w:rFonts w:asciiTheme="minorHAnsi" w:hAnsiTheme="minorHAnsi" w:cstheme="minorHAnsi"/>
                <w:sz w:val="20"/>
                <w:szCs w:val="20"/>
              </w:rPr>
              <w:t>.</w:t>
            </w:r>
          </w:p>
        </w:tc>
      </w:tr>
    </w:tbl>
    <w:p w14:paraId="7C42341F" w14:textId="77777777" w:rsidR="00D9460C" w:rsidRDefault="00D9460C" w:rsidP="00801048">
      <w:pPr>
        <w:pStyle w:val="Mnormal"/>
        <w:rPr>
          <w:rFonts w:asciiTheme="minorHAnsi" w:hAnsiTheme="minorHAnsi" w:cstheme="minorHAnsi"/>
        </w:rPr>
      </w:pPr>
    </w:p>
    <w:p w14:paraId="12D68B1E" w14:textId="77777777" w:rsidR="003B49A4" w:rsidRPr="001E2703" w:rsidRDefault="003B49A4" w:rsidP="00801048">
      <w:pPr>
        <w:pStyle w:val="Mnormal"/>
        <w:rPr>
          <w:rFonts w:asciiTheme="minorHAnsi" w:hAnsiTheme="minorHAnsi" w:cstheme="minorHAnsi"/>
        </w:rPr>
      </w:pPr>
      <w:r w:rsidRPr="001E2703">
        <w:rPr>
          <w:rFonts w:asciiTheme="minorHAnsi" w:hAnsiTheme="minorHAnsi" w:cstheme="minorHAnsi"/>
        </w:rPr>
        <w:t>Przy ustalaniu zakresu Prognozy oddziaływania</w:t>
      </w:r>
      <w:r w:rsidR="007F229C">
        <w:rPr>
          <w:rFonts w:asciiTheme="minorHAnsi" w:hAnsiTheme="minorHAnsi" w:cstheme="minorHAnsi"/>
        </w:rPr>
        <w:t xml:space="preserve"> na </w:t>
      </w:r>
      <w:r w:rsidRPr="001E2703">
        <w:rPr>
          <w:rFonts w:asciiTheme="minorHAnsi" w:hAnsiTheme="minorHAnsi" w:cstheme="minorHAnsi"/>
        </w:rPr>
        <w:t xml:space="preserve">środowisko </w:t>
      </w:r>
      <w:r w:rsidR="00E37E09" w:rsidRPr="001E2703">
        <w:rPr>
          <w:rFonts w:asciiTheme="minorHAnsi" w:hAnsiTheme="minorHAnsi" w:cstheme="minorHAnsi"/>
        </w:rPr>
        <w:t xml:space="preserve">ocenianej </w:t>
      </w:r>
      <w:r w:rsidR="007C657A" w:rsidRPr="001E2703">
        <w:rPr>
          <w:rFonts w:asciiTheme="minorHAnsi" w:hAnsiTheme="minorHAnsi" w:cstheme="minorHAnsi"/>
        </w:rPr>
        <w:t>PEP2040</w:t>
      </w:r>
      <w:r w:rsidRPr="001E2703">
        <w:rPr>
          <w:rFonts w:asciiTheme="minorHAnsi" w:hAnsiTheme="minorHAnsi" w:cstheme="minorHAnsi"/>
        </w:rPr>
        <w:t xml:space="preserve"> wykorzystane zostały wytyczne</w:t>
      </w:r>
      <w:r w:rsidR="007F229C">
        <w:rPr>
          <w:rFonts w:asciiTheme="minorHAnsi" w:hAnsiTheme="minorHAnsi" w:cstheme="minorHAnsi"/>
        </w:rPr>
        <w:t xml:space="preserve"> do </w:t>
      </w:r>
      <w:r w:rsidR="004C25AF" w:rsidRPr="001E2703">
        <w:rPr>
          <w:rFonts w:asciiTheme="minorHAnsi" w:hAnsiTheme="minorHAnsi" w:cstheme="minorHAnsi"/>
        </w:rPr>
        <w:t>str</w:t>
      </w:r>
      <w:r w:rsidRPr="001E2703">
        <w:rPr>
          <w:rFonts w:asciiTheme="minorHAnsi" w:hAnsiTheme="minorHAnsi" w:cstheme="minorHAnsi"/>
        </w:rPr>
        <w:t>ategicznych ocen oddziaływania</w:t>
      </w:r>
      <w:r w:rsidR="007F229C">
        <w:rPr>
          <w:rFonts w:asciiTheme="minorHAnsi" w:hAnsiTheme="minorHAnsi" w:cstheme="minorHAnsi"/>
        </w:rPr>
        <w:t xml:space="preserve"> na </w:t>
      </w:r>
      <w:r w:rsidRPr="001E2703">
        <w:rPr>
          <w:rFonts w:asciiTheme="minorHAnsi" w:hAnsiTheme="minorHAnsi" w:cstheme="minorHAnsi"/>
        </w:rPr>
        <w:t>środowisko</w:t>
      </w:r>
      <w:r w:rsidRPr="001E2703">
        <w:rPr>
          <w:rStyle w:val="Odwoanieprzypisudolnego"/>
          <w:rFonts w:asciiTheme="minorHAnsi" w:hAnsiTheme="minorHAnsi" w:cstheme="minorHAnsi"/>
        </w:rPr>
        <w:footnoteReference w:id="12"/>
      </w:r>
      <w:r w:rsidR="0081248A" w:rsidRPr="001E2703">
        <w:rPr>
          <w:rFonts w:asciiTheme="minorHAnsi" w:hAnsiTheme="minorHAnsi" w:cstheme="minorHAnsi"/>
        </w:rPr>
        <w:t>, Poradnik dotyczący uwzględniania problematyki zmian klimatu</w:t>
      </w:r>
      <w:r w:rsidR="007F229C">
        <w:rPr>
          <w:rFonts w:asciiTheme="minorHAnsi" w:hAnsiTheme="minorHAnsi" w:cstheme="minorHAnsi"/>
        </w:rPr>
        <w:t xml:space="preserve"> i </w:t>
      </w:r>
      <w:r w:rsidR="0081248A" w:rsidRPr="001E2703">
        <w:rPr>
          <w:rFonts w:asciiTheme="minorHAnsi" w:hAnsiTheme="minorHAnsi" w:cstheme="minorHAnsi"/>
        </w:rPr>
        <w:t>różnorodności biologicznej</w:t>
      </w:r>
      <w:r w:rsidR="007F229C">
        <w:rPr>
          <w:rFonts w:asciiTheme="minorHAnsi" w:hAnsiTheme="minorHAnsi" w:cstheme="minorHAnsi"/>
        </w:rPr>
        <w:t xml:space="preserve"> w </w:t>
      </w:r>
      <w:r w:rsidR="0081248A" w:rsidRPr="001E2703">
        <w:rPr>
          <w:rFonts w:asciiTheme="minorHAnsi" w:hAnsiTheme="minorHAnsi" w:cstheme="minorHAnsi"/>
        </w:rPr>
        <w:t>strategicznej ocenie oddziaływania</w:t>
      </w:r>
      <w:r w:rsidR="007F229C">
        <w:rPr>
          <w:rFonts w:asciiTheme="minorHAnsi" w:hAnsiTheme="minorHAnsi" w:cstheme="minorHAnsi"/>
        </w:rPr>
        <w:t xml:space="preserve"> na </w:t>
      </w:r>
      <w:r w:rsidR="0081248A" w:rsidRPr="001E2703">
        <w:rPr>
          <w:rFonts w:asciiTheme="minorHAnsi" w:hAnsiTheme="minorHAnsi" w:cstheme="minorHAnsi"/>
        </w:rPr>
        <w:t>środowisko</w:t>
      </w:r>
      <w:r w:rsidR="0081248A" w:rsidRPr="001E2703">
        <w:rPr>
          <w:rStyle w:val="Odwoanieprzypisudolnego"/>
          <w:rFonts w:asciiTheme="minorHAnsi" w:hAnsiTheme="minorHAnsi" w:cstheme="minorHAnsi"/>
        </w:rPr>
        <w:footnoteReference w:id="13"/>
      </w:r>
      <w:r w:rsidR="00C53693" w:rsidRPr="001E2703">
        <w:rPr>
          <w:rFonts w:asciiTheme="minorHAnsi" w:hAnsiTheme="minorHAnsi" w:cstheme="minorHAnsi"/>
        </w:rPr>
        <w:t>,</w:t>
      </w:r>
      <w:r w:rsidRPr="001E2703">
        <w:rPr>
          <w:rFonts w:asciiTheme="minorHAnsi" w:hAnsiTheme="minorHAnsi" w:cstheme="minorHAnsi"/>
        </w:rPr>
        <w:t xml:space="preserve"> wytyczne nt. integ</w:t>
      </w:r>
      <w:r w:rsidR="0037469E" w:rsidRPr="001E2703">
        <w:rPr>
          <w:rFonts w:asciiTheme="minorHAnsi" w:hAnsiTheme="minorHAnsi" w:cstheme="minorHAnsi"/>
        </w:rPr>
        <w:t>racji problemów zmian klimatu</w:t>
      </w:r>
      <w:r w:rsidR="007F229C">
        <w:rPr>
          <w:rFonts w:asciiTheme="minorHAnsi" w:hAnsiTheme="minorHAnsi" w:cstheme="minorHAnsi"/>
        </w:rPr>
        <w:t xml:space="preserve"> i </w:t>
      </w:r>
      <w:r w:rsidRPr="001E2703">
        <w:rPr>
          <w:rFonts w:asciiTheme="minorHAnsi" w:hAnsiTheme="minorHAnsi" w:cstheme="minorHAnsi"/>
        </w:rPr>
        <w:t>różnorodn</w:t>
      </w:r>
      <w:r w:rsidR="005133FC" w:rsidRPr="001E2703">
        <w:rPr>
          <w:rFonts w:asciiTheme="minorHAnsi" w:hAnsiTheme="minorHAnsi" w:cstheme="minorHAnsi"/>
        </w:rPr>
        <w:t>ości biologicznej</w:t>
      </w:r>
      <w:r w:rsidR="007F229C">
        <w:rPr>
          <w:rFonts w:asciiTheme="minorHAnsi" w:hAnsiTheme="minorHAnsi" w:cstheme="minorHAnsi"/>
        </w:rPr>
        <w:t xml:space="preserve"> w </w:t>
      </w:r>
      <w:r w:rsidR="007D6741" w:rsidRPr="001E2703">
        <w:rPr>
          <w:rFonts w:asciiTheme="minorHAnsi" w:hAnsiTheme="minorHAnsi" w:cstheme="minorHAnsi"/>
        </w:rPr>
        <w:t>str</w:t>
      </w:r>
      <w:r w:rsidR="005133FC" w:rsidRPr="001E2703">
        <w:rPr>
          <w:rFonts w:asciiTheme="minorHAnsi" w:hAnsiTheme="minorHAnsi" w:cstheme="minorHAnsi"/>
        </w:rPr>
        <w:t>ategicznych ocenach</w:t>
      </w:r>
      <w:r w:rsidRPr="001E2703">
        <w:rPr>
          <w:rFonts w:asciiTheme="minorHAnsi" w:hAnsiTheme="minorHAnsi" w:cstheme="minorHAnsi"/>
        </w:rPr>
        <w:t xml:space="preserve"> oddziaływania</w:t>
      </w:r>
      <w:r w:rsidR="007F229C">
        <w:rPr>
          <w:rFonts w:asciiTheme="minorHAnsi" w:hAnsiTheme="minorHAnsi" w:cstheme="minorHAnsi"/>
        </w:rPr>
        <w:t xml:space="preserve"> na </w:t>
      </w:r>
      <w:r w:rsidRPr="001E2703">
        <w:rPr>
          <w:rFonts w:asciiTheme="minorHAnsi" w:hAnsiTheme="minorHAnsi" w:cstheme="minorHAnsi"/>
        </w:rPr>
        <w:t>środowisko</w:t>
      </w:r>
      <w:r w:rsidRPr="001E2703">
        <w:rPr>
          <w:rStyle w:val="Odwoanieprzypisudolnego"/>
          <w:rFonts w:asciiTheme="minorHAnsi" w:hAnsiTheme="minorHAnsi" w:cstheme="minorHAnsi"/>
        </w:rPr>
        <w:footnoteReference w:id="14"/>
      </w:r>
      <w:r w:rsidRPr="001E2703">
        <w:rPr>
          <w:rFonts w:asciiTheme="minorHAnsi" w:hAnsiTheme="minorHAnsi" w:cstheme="minorHAnsi"/>
        </w:rPr>
        <w:t xml:space="preserve">, </w:t>
      </w:r>
      <w:r w:rsidR="00C53693" w:rsidRPr="001E2703">
        <w:rPr>
          <w:rFonts w:asciiTheme="minorHAnsi" w:hAnsiTheme="minorHAnsi" w:cstheme="minorHAnsi"/>
        </w:rPr>
        <w:t xml:space="preserve">oraz materiały </w:t>
      </w:r>
      <w:r w:rsidR="007D6741" w:rsidRPr="001E2703">
        <w:rPr>
          <w:rFonts w:asciiTheme="minorHAnsi" w:hAnsiTheme="minorHAnsi" w:cstheme="minorHAnsi"/>
        </w:rPr>
        <w:t>OECD</w:t>
      </w:r>
      <w:r w:rsidR="00C53693" w:rsidRPr="001E2703">
        <w:rPr>
          <w:rStyle w:val="Odwoanieprzypisudolnego"/>
          <w:rFonts w:asciiTheme="minorHAnsi" w:hAnsiTheme="minorHAnsi" w:cstheme="minorHAnsi"/>
        </w:rPr>
        <w:footnoteReference w:id="15"/>
      </w:r>
      <w:r w:rsidR="007D6741" w:rsidRPr="001E2703">
        <w:rPr>
          <w:rFonts w:asciiTheme="minorHAnsi" w:hAnsiTheme="minorHAnsi" w:cstheme="minorHAnsi"/>
        </w:rPr>
        <w:t xml:space="preserve">, </w:t>
      </w:r>
      <w:r w:rsidRPr="001E2703">
        <w:rPr>
          <w:rFonts w:asciiTheme="minorHAnsi" w:hAnsiTheme="minorHAnsi" w:cstheme="minorHAnsi"/>
        </w:rPr>
        <w:t>jak też wskazania Zamawiającego.</w:t>
      </w:r>
    </w:p>
    <w:p w14:paraId="4BA3A922" w14:textId="77777777" w:rsidR="0094345F" w:rsidRPr="001E2703" w:rsidRDefault="0094345F" w:rsidP="00801048">
      <w:pPr>
        <w:pStyle w:val="Mnagl2"/>
        <w:spacing w:before="0" w:line="276" w:lineRule="auto"/>
        <w:rPr>
          <w:rFonts w:asciiTheme="minorHAnsi" w:hAnsiTheme="minorHAnsi" w:cstheme="minorHAnsi"/>
          <w:szCs w:val="20"/>
        </w:rPr>
      </w:pPr>
      <w:bookmarkStart w:id="31" w:name="_Toc20228718"/>
      <w:r w:rsidRPr="001E2703">
        <w:rPr>
          <w:rFonts w:asciiTheme="minorHAnsi" w:hAnsiTheme="minorHAnsi" w:cstheme="minorHAnsi"/>
          <w:szCs w:val="20"/>
        </w:rPr>
        <w:t>Przedmiot prognozy – cele</w:t>
      </w:r>
      <w:r w:rsidR="00474428" w:rsidRPr="001E2703">
        <w:rPr>
          <w:rFonts w:asciiTheme="minorHAnsi" w:hAnsiTheme="minorHAnsi" w:cstheme="minorHAnsi"/>
          <w:szCs w:val="20"/>
        </w:rPr>
        <w:t>,</w:t>
      </w:r>
      <w:r w:rsidRPr="001E2703">
        <w:rPr>
          <w:rFonts w:asciiTheme="minorHAnsi" w:hAnsiTheme="minorHAnsi" w:cstheme="minorHAnsi"/>
          <w:szCs w:val="20"/>
        </w:rPr>
        <w:t xml:space="preserve"> zawartość </w:t>
      </w:r>
      <w:r w:rsidR="00474428" w:rsidRPr="001E2703">
        <w:rPr>
          <w:rFonts w:asciiTheme="minorHAnsi" w:hAnsiTheme="minorHAnsi" w:cstheme="minorHAnsi"/>
          <w:szCs w:val="20"/>
        </w:rPr>
        <w:t>oraz powiazania</w:t>
      </w:r>
      <w:r w:rsidR="00720070">
        <w:rPr>
          <w:rFonts w:asciiTheme="minorHAnsi" w:hAnsiTheme="minorHAnsi" w:cstheme="minorHAnsi"/>
          <w:szCs w:val="20"/>
        </w:rPr>
        <w:t xml:space="preserve"> z </w:t>
      </w:r>
      <w:r w:rsidR="00474428" w:rsidRPr="001E2703">
        <w:rPr>
          <w:rFonts w:asciiTheme="minorHAnsi" w:hAnsiTheme="minorHAnsi" w:cstheme="minorHAnsi"/>
          <w:szCs w:val="20"/>
        </w:rPr>
        <w:t xml:space="preserve">innymi dokumentami </w:t>
      </w:r>
      <w:r w:rsidR="00DA236E" w:rsidRPr="001E2703">
        <w:rPr>
          <w:rFonts w:asciiTheme="minorHAnsi" w:hAnsiTheme="minorHAnsi" w:cstheme="minorHAnsi"/>
          <w:szCs w:val="20"/>
        </w:rPr>
        <w:t xml:space="preserve">ocenianego </w:t>
      </w:r>
      <w:r w:rsidRPr="001E2703">
        <w:rPr>
          <w:rFonts w:asciiTheme="minorHAnsi" w:hAnsiTheme="minorHAnsi" w:cstheme="minorHAnsi"/>
          <w:szCs w:val="20"/>
        </w:rPr>
        <w:t xml:space="preserve">projektu </w:t>
      </w:r>
      <w:r w:rsidR="007C657A" w:rsidRPr="001E2703">
        <w:rPr>
          <w:rFonts w:asciiTheme="minorHAnsi" w:hAnsiTheme="minorHAnsi" w:cstheme="minorHAnsi"/>
          <w:szCs w:val="20"/>
        </w:rPr>
        <w:t>PEP2040</w:t>
      </w:r>
      <w:bookmarkEnd w:id="31"/>
    </w:p>
    <w:p w14:paraId="609C4FC5" w14:textId="77777777" w:rsidR="004C0B03" w:rsidRPr="001E2703" w:rsidRDefault="004C0B03" w:rsidP="00801048">
      <w:pPr>
        <w:pStyle w:val="Mnagl3"/>
        <w:spacing w:before="0" w:after="200" w:line="276" w:lineRule="auto"/>
        <w:rPr>
          <w:rFonts w:asciiTheme="minorHAnsi" w:hAnsiTheme="minorHAnsi" w:cstheme="minorHAnsi"/>
          <w:sz w:val="20"/>
          <w:szCs w:val="20"/>
        </w:rPr>
      </w:pPr>
      <w:bookmarkStart w:id="32" w:name="_Toc20228719"/>
      <w:r w:rsidRPr="001E2703">
        <w:rPr>
          <w:rFonts w:asciiTheme="minorHAnsi" w:hAnsiTheme="minorHAnsi" w:cstheme="minorHAnsi"/>
          <w:sz w:val="20"/>
          <w:szCs w:val="20"/>
        </w:rPr>
        <w:t xml:space="preserve">Zawartość projektu </w:t>
      </w:r>
      <w:r w:rsidR="007C657A" w:rsidRPr="001E2703">
        <w:rPr>
          <w:rFonts w:asciiTheme="minorHAnsi" w:hAnsiTheme="minorHAnsi" w:cstheme="minorHAnsi"/>
          <w:sz w:val="20"/>
          <w:szCs w:val="20"/>
        </w:rPr>
        <w:t>PEP2040</w:t>
      </w:r>
      <w:bookmarkEnd w:id="32"/>
    </w:p>
    <w:p w14:paraId="67AD3146" w14:textId="77777777" w:rsidR="00474428" w:rsidRPr="001E2703" w:rsidRDefault="0047442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lang w:eastAsia="ar-SA"/>
        </w:rPr>
        <w:t>Polityka energetyczna Polski</w:t>
      </w:r>
      <w:r w:rsidR="007F229C">
        <w:rPr>
          <w:rFonts w:asciiTheme="minorHAnsi" w:hAnsiTheme="minorHAnsi" w:cstheme="minorHAnsi"/>
          <w:sz w:val="20"/>
          <w:szCs w:val="20"/>
          <w:lang w:eastAsia="ar-SA"/>
        </w:rPr>
        <w:t xml:space="preserve"> do </w:t>
      </w:r>
      <w:r w:rsidRPr="001E2703">
        <w:rPr>
          <w:rFonts w:asciiTheme="minorHAnsi" w:hAnsiTheme="minorHAnsi" w:cstheme="minorHAnsi"/>
          <w:sz w:val="20"/>
          <w:szCs w:val="20"/>
          <w:lang w:eastAsia="ar-SA"/>
        </w:rPr>
        <w:t xml:space="preserve">2040 r. (PEP2040) </w:t>
      </w:r>
      <w:r w:rsidRPr="001E2703">
        <w:rPr>
          <w:rFonts w:asciiTheme="minorHAnsi" w:hAnsiTheme="minorHAnsi" w:cstheme="minorHAnsi"/>
          <w:sz w:val="20"/>
          <w:szCs w:val="20"/>
        </w:rPr>
        <w:t>stanowi odpowiedź</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najważniejsze wyzwania stojące przed polską energetyką</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najbliższych dziesięcioleciach oraz wyznacza kierunki rozwoju sektora </w:t>
      </w:r>
      <w:r w:rsidR="00DF5A8E" w:rsidRPr="001E2703">
        <w:rPr>
          <w:rFonts w:asciiTheme="minorHAnsi" w:hAnsiTheme="minorHAnsi" w:cstheme="minorHAnsi"/>
          <w:sz w:val="20"/>
          <w:szCs w:val="20"/>
        </w:rPr>
        <w:t>energii</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uwzględnieniem zadań niezbędnych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realizacji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perspektywie krótkookresowej.</w:t>
      </w:r>
    </w:p>
    <w:p w14:paraId="7A483C2B" w14:textId="77777777" w:rsidR="00474428" w:rsidRPr="001E2703" w:rsidRDefault="0047442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PEP jest jedną</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dziewięciu zintegrowanych strategii sektorowych, wynikających</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przyjętej 14 lutego 2017 r. </w:t>
      </w:r>
      <w:r w:rsidRPr="001E2703">
        <w:rPr>
          <w:rFonts w:asciiTheme="minorHAnsi" w:hAnsiTheme="minorHAnsi" w:cstheme="minorHAnsi"/>
          <w:i/>
          <w:sz w:val="20"/>
          <w:szCs w:val="20"/>
        </w:rPr>
        <w:t>Strategii</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Rzecz Odpowiedzialnego Rozwoju (SOR)</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koresponduje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szczególności</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obszarem </w:t>
      </w:r>
      <w:r w:rsidRPr="001E2703">
        <w:rPr>
          <w:rFonts w:asciiTheme="minorHAnsi" w:hAnsiTheme="minorHAnsi" w:cstheme="minorHAnsi"/>
          <w:i/>
          <w:sz w:val="20"/>
          <w:szCs w:val="20"/>
        </w:rPr>
        <w:t>energia</w:t>
      </w:r>
      <w:r w:rsidRPr="001E2703">
        <w:rPr>
          <w:rFonts w:asciiTheme="minorHAnsi" w:hAnsiTheme="minorHAnsi" w:cstheme="minorHAnsi"/>
          <w:sz w:val="20"/>
          <w:szCs w:val="20"/>
        </w:rPr>
        <w:t xml:space="preserve"> określonym</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SOR. </w:t>
      </w:r>
    </w:p>
    <w:p w14:paraId="4039337C" w14:textId="77777777" w:rsidR="006E6862" w:rsidRPr="001E2703" w:rsidRDefault="004B2A23" w:rsidP="00801048">
      <w:pPr>
        <w:pStyle w:val="Mnormal"/>
        <w:rPr>
          <w:rFonts w:asciiTheme="minorHAnsi" w:hAnsiTheme="minorHAnsi" w:cstheme="minorHAnsi"/>
          <w:lang w:eastAsia="ar-SA"/>
        </w:rPr>
      </w:pPr>
      <w:r w:rsidRPr="001E2703">
        <w:rPr>
          <w:rFonts w:asciiTheme="minorHAnsi" w:hAnsiTheme="minorHAnsi" w:cstheme="minorHAnsi"/>
        </w:rPr>
        <w:t>Dokument zawiera: opis stanu sektora energetyki</w:t>
      </w:r>
      <w:r w:rsidR="007F229C">
        <w:rPr>
          <w:rFonts w:asciiTheme="minorHAnsi" w:hAnsiTheme="minorHAnsi" w:cstheme="minorHAnsi"/>
        </w:rPr>
        <w:t xml:space="preserve"> w </w:t>
      </w:r>
      <w:r w:rsidRPr="001E2703">
        <w:rPr>
          <w:rFonts w:asciiTheme="minorHAnsi" w:hAnsiTheme="minorHAnsi" w:cstheme="minorHAnsi"/>
        </w:rPr>
        <w:t>Polsce, cele polityki energetycznej państwa, kierunki rozwoju, system wdrażania</w:t>
      </w:r>
      <w:r w:rsidR="007F229C">
        <w:rPr>
          <w:rFonts w:asciiTheme="minorHAnsi" w:hAnsiTheme="minorHAnsi" w:cstheme="minorHAnsi"/>
        </w:rPr>
        <w:t xml:space="preserve"> i </w:t>
      </w:r>
      <w:r w:rsidRPr="001E2703">
        <w:rPr>
          <w:rFonts w:asciiTheme="minorHAnsi" w:hAnsiTheme="minorHAnsi" w:cstheme="minorHAnsi"/>
        </w:rPr>
        <w:t>monitorowania, zasady finansowania realizacji oraz dokumenty związane</w:t>
      </w:r>
      <w:r w:rsidR="00720070">
        <w:rPr>
          <w:rFonts w:asciiTheme="minorHAnsi" w:hAnsiTheme="minorHAnsi" w:cstheme="minorHAnsi"/>
        </w:rPr>
        <w:t xml:space="preserve"> z </w:t>
      </w:r>
      <w:r w:rsidRPr="001E2703">
        <w:rPr>
          <w:rFonts w:asciiTheme="minorHAnsi" w:hAnsiTheme="minorHAnsi" w:cstheme="minorHAnsi"/>
        </w:rPr>
        <w:t xml:space="preserve">realizacją. </w:t>
      </w:r>
      <w:r w:rsidR="00850AA6" w:rsidRPr="001E2703">
        <w:rPr>
          <w:rFonts w:asciiTheme="minorHAnsi" w:hAnsiTheme="minorHAnsi" w:cstheme="minorHAnsi"/>
        </w:rPr>
        <w:t>Obejmuje też wymiar terytorialny, gdyż działania związane</w:t>
      </w:r>
      <w:r w:rsidR="00720070">
        <w:rPr>
          <w:rFonts w:asciiTheme="minorHAnsi" w:hAnsiTheme="minorHAnsi" w:cstheme="minorHAnsi"/>
        </w:rPr>
        <w:t xml:space="preserve"> z </w:t>
      </w:r>
      <w:r w:rsidR="00850AA6" w:rsidRPr="001E2703">
        <w:rPr>
          <w:rFonts w:asciiTheme="minorHAnsi" w:hAnsiTheme="minorHAnsi" w:cstheme="minorHAnsi"/>
        </w:rPr>
        <w:t>realizacją Polityki energetycznej związane są ściśle</w:t>
      </w:r>
      <w:r w:rsidR="00720070">
        <w:rPr>
          <w:rFonts w:asciiTheme="minorHAnsi" w:hAnsiTheme="minorHAnsi" w:cstheme="minorHAnsi"/>
        </w:rPr>
        <w:t xml:space="preserve"> z </w:t>
      </w:r>
      <w:r w:rsidR="00850AA6" w:rsidRPr="001E2703">
        <w:rPr>
          <w:rFonts w:asciiTheme="minorHAnsi" w:hAnsiTheme="minorHAnsi" w:cstheme="minorHAnsi"/>
        </w:rPr>
        <w:t>rozwojem lokalnym</w:t>
      </w:r>
      <w:r w:rsidR="007F229C">
        <w:rPr>
          <w:rFonts w:asciiTheme="minorHAnsi" w:hAnsiTheme="minorHAnsi" w:cstheme="minorHAnsi"/>
        </w:rPr>
        <w:t xml:space="preserve"> i </w:t>
      </w:r>
      <w:r w:rsidR="00850AA6" w:rsidRPr="001E2703">
        <w:rPr>
          <w:rFonts w:asciiTheme="minorHAnsi" w:hAnsiTheme="minorHAnsi" w:cstheme="minorHAnsi"/>
        </w:rPr>
        <w:t xml:space="preserve">regionalnym.  </w:t>
      </w:r>
    </w:p>
    <w:p w14:paraId="6D78EB3E" w14:textId="77777777" w:rsidR="00D611ED" w:rsidRPr="001E2703" w:rsidRDefault="00CC06DD" w:rsidP="00801048">
      <w:pPr>
        <w:pStyle w:val="Mnagl3"/>
        <w:spacing w:before="0" w:after="200" w:line="276" w:lineRule="auto"/>
        <w:rPr>
          <w:rFonts w:asciiTheme="minorHAnsi" w:hAnsiTheme="minorHAnsi" w:cstheme="minorHAnsi"/>
          <w:iCs w:val="0"/>
          <w:kern w:val="28"/>
          <w:sz w:val="20"/>
          <w:szCs w:val="20"/>
        </w:rPr>
      </w:pPr>
      <w:bookmarkStart w:id="33" w:name="_Toc20228720"/>
      <w:r w:rsidRPr="001E2703">
        <w:rPr>
          <w:rFonts w:asciiTheme="minorHAnsi" w:hAnsiTheme="minorHAnsi" w:cstheme="minorHAnsi"/>
          <w:sz w:val="20"/>
          <w:szCs w:val="20"/>
        </w:rPr>
        <w:t>Główne cele</w:t>
      </w:r>
      <w:r w:rsidR="007F229C">
        <w:rPr>
          <w:rFonts w:asciiTheme="minorHAnsi" w:hAnsiTheme="minorHAnsi" w:cstheme="minorHAnsi"/>
          <w:sz w:val="20"/>
          <w:szCs w:val="20"/>
        </w:rPr>
        <w:t xml:space="preserve"> i </w:t>
      </w:r>
      <w:r w:rsidRPr="001E2703">
        <w:rPr>
          <w:rFonts w:asciiTheme="minorHAnsi" w:hAnsiTheme="minorHAnsi" w:cstheme="minorHAnsi"/>
          <w:iCs w:val="0"/>
          <w:kern w:val="28"/>
          <w:sz w:val="20"/>
          <w:szCs w:val="20"/>
        </w:rPr>
        <w:t>kierunki działań przyjęte</w:t>
      </w:r>
      <w:r w:rsidR="007F229C">
        <w:rPr>
          <w:rFonts w:asciiTheme="minorHAnsi" w:hAnsiTheme="minorHAnsi" w:cstheme="minorHAnsi"/>
          <w:iCs w:val="0"/>
          <w:kern w:val="28"/>
          <w:sz w:val="20"/>
          <w:szCs w:val="20"/>
        </w:rPr>
        <w:t xml:space="preserve"> w </w:t>
      </w:r>
      <w:r w:rsidRPr="001E2703">
        <w:rPr>
          <w:rFonts w:asciiTheme="minorHAnsi" w:hAnsiTheme="minorHAnsi" w:cstheme="minorHAnsi"/>
          <w:iCs w:val="0"/>
          <w:kern w:val="28"/>
          <w:sz w:val="20"/>
          <w:szCs w:val="20"/>
        </w:rPr>
        <w:t>PEP2040</w:t>
      </w:r>
      <w:bookmarkEnd w:id="33"/>
    </w:p>
    <w:p w14:paraId="52E5A980" w14:textId="77777777" w:rsidR="00715168" w:rsidRPr="001E2703" w:rsidRDefault="00D863D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Celem PEP2040 jest:</w:t>
      </w:r>
    </w:p>
    <w:p w14:paraId="4FA476A1" w14:textId="77777777" w:rsidR="00D863D0" w:rsidRPr="001E2703" w:rsidRDefault="004546FF" w:rsidP="00801048">
      <w:pPr>
        <w:spacing w:line="276" w:lineRule="auto"/>
        <w:rPr>
          <w:rFonts w:asciiTheme="minorHAnsi" w:hAnsiTheme="minorHAnsi" w:cstheme="minorHAnsi"/>
          <w:sz w:val="20"/>
          <w:szCs w:val="20"/>
        </w:rPr>
      </w:pPr>
      <w:r>
        <w:rPr>
          <w:rFonts w:asciiTheme="minorHAnsi" w:hAnsiTheme="minorHAnsi" w:cstheme="minorHAnsi"/>
          <w:noProof/>
          <w:sz w:val="20"/>
          <w:szCs w:val="20"/>
        </w:rPr>
        <mc:AlternateContent>
          <mc:Choice Requires="wps">
            <w:drawing>
              <wp:anchor distT="0" distB="0" distL="114300" distR="114300" simplePos="0" relativeHeight="251658752" behindDoc="0" locked="0" layoutInCell="1" allowOverlap="1" wp14:anchorId="43044ADC" wp14:editId="16B8A2D4">
                <wp:simplePos x="0" y="0"/>
                <wp:positionH relativeFrom="column">
                  <wp:posOffset>624840</wp:posOffset>
                </wp:positionH>
                <wp:positionV relativeFrom="paragraph">
                  <wp:posOffset>27940</wp:posOffset>
                </wp:positionV>
                <wp:extent cx="4253230" cy="848360"/>
                <wp:effectExtent l="11430" t="8890" r="12065" b="95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53230" cy="848360"/>
                        </a:xfrm>
                        <a:prstGeom prst="rect">
                          <a:avLst/>
                        </a:prstGeom>
                        <a:solidFill>
                          <a:srgbClr val="FFFFFF"/>
                        </a:solidFill>
                        <a:ln w="9525">
                          <a:solidFill>
                            <a:srgbClr val="000000"/>
                          </a:solidFill>
                          <a:miter lim="800000"/>
                          <a:headEnd/>
                          <a:tailEnd/>
                        </a:ln>
                      </wps:spPr>
                      <wps:txbx>
                        <w:txbxContent>
                          <w:p w14:paraId="7C2E7B8C" w14:textId="77777777" w:rsidR="00B6721A" w:rsidRPr="00022439" w:rsidRDefault="00B6721A" w:rsidP="00FB1683">
                            <w:pPr>
                              <w:jc w:val="center"/>
                              <w:rPr>
                                <w:rFonts w:asciiTheme="minorHAnsi" w:hAnsiTheme="minorHAnsi" w:cstheme="minorHAnsi"/>
                                <w:b/>
                                <w:smallCaps/>
                                <w:sz w:val="20"/>
                                <w:szCs w:val="20"/>
                              </w:rPr>
                            </w:pPr>
                            <w:r w:rsidRPr="00022439">
                              <w:rPr>
                                <w:rFonts w:asciiTheme="minorHAnsi" w:hAnsiTheme="minorHAnsi" w:cstheme="minorHAnsi"/>
                                <w:b/>
                                <w:smallCaps/>
                                <w:sz w:val="20"/>
                                <w:szCs w:val="20"/>
                              </w:rPr>
                              <w:t>bezpieczeństwo energetyczne przy zapewnieniu konkurencyjności gospodarki, efektywności energetycznej</w:t>
                            </w:r>
                            <w:r>
                              <w:rPr>
                                <w:rFonts w:asciiTheme="minorHAnsi" w:hAnsiTheme="minorHAnsi" w:cstheme="minorHAnsi"/>
                                <w:b/>
                                <w:smallCaps/>
                                <w:sz w:val="20"/>
                                <w:szCs w:val="20"/>
                              </w:rPr>
                              <w:t xml:space="preserve"> i </w:t>
                            </w:r>
                            <w:r w:rsidRPr="00022439">
                              <w:rPr>
                                <w:rFonts w:asciiTheme="minorHAnsi" w:hAnsiTheme="minorHAnsi" w:cstheme="minorHAnsi"/>
                                <w:b/>
                                <w:smallCaps/>
                                <w:sz w:val="20"/>
                                <w:szCs w:val="20"/>
                              </w:rPr>
                              <w:t>zmniejszenia oddziaływania sektora energii</w:t>
                            </w:r>
                            <w:r>
                              <w:rPr>
                                <w:rFonts w:asciiTheme="minorHAnsi" w:hAnsiTheme="minorHAnsi" w:cstheme="minorHAnsi"/>
                                <w:b/>
                                <w:smallCaps/>
                                <w:sz w:val="20"/>
                                <w:szCs w:val="20"/>
                              </w:rPr>
                              <w:t xml:space="preserve"> na </w:t>
                            </w:r>
                            <w:r w:rsidRPr="00022439">
                              <w:rPr>
                                <w:rFonts w:asciiTheme="minorHAnsi" w:hAnsiTheme="minorHAnsi" w:cstheme="minorHAnsi"/>
                                <w:b/>
                                <w:smallCaps/>
                                <w:sz w:val="20"/>
                                <w:szCs w:val="20"/>
                              </w:rPr>
                              <w:t>środowisko, przy optymalnym wykorzystaniu własnych zasobów energetycznych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43044ADC" id="_x0000_t202" coordsize="21600,21600" o:spt="202" path="m,l,21600r21600,l21600,xe">
                <v:stroke joinstyle="miter"/>
                <v:path gradientshapeok="t" o:connecttype="rect"/>
              </v:shapetype>
              <v:shape id="Text Box 2" o:spid="_x0000_s1027" type="#_x0000_t202" style="position:absolute;left:0;text-align:left;margin-left:49.2pt;margin-top:2.2pt;width:334.9pt;height:66.8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">
                <v:path arrowok="t"/>
                <v:textbox style="mso-fit-shape-to-text:t">
                  <w:txbxContent>
                    <w:p w14:paraId="7C2E7B8C" w14:textId="77777777" w:rsidR="00B6721A" w:rsidRPr="00022439" w:rsidRDefault="00B6721A" w:rsidP="00FB1683">
                      <w:pPr>
                        <w:jc w:val="center"/>
                        <w:rPr>
                          <w:rFonts w:asciiTheme="minorHAnsi" w:hAnsiTheme="minorHAnsi" w:cstheme="minorHAnsi"/>
                          <w:b/>
                          <w:smallCaps/>
                          <w:sz w:val="20"/>
                          <w:szCs w:val="20"/>
                        </w:rPr>
                      </w:pPr>
                      <w:r w:rsidRPr="00022439">
                        <w:rPr>
                          <w:rFonts w:asciiTheme="minorHAnsi" w:hAnsiTheme="minorHAnsi" w:cstheme="minorHAnsi"/>
                          <w:b/>
                          <w:smallCaps/>
                          <w:sz w:val="20"/>
                          <w:szCs w:val="20"/>
                        </w:rPr>
                        <w:t>bezpieczeństwo energetyczne przy zapewnieniu konkurencyjności gospodarki, efektywności energetycznej</w:t>
                      </w:r>
                      <w:r>
                        <w:rPr>
                          <w:rFonts w:asciiTheme="minorHAnsi" w:hAnsiTheme="minorHAnsi" w:cstheme="minorHAnsi"/>
                          <w:b/>
                          <w:smallCaps/>
                          <w:sz w:val="20"/>
                          <w:szCs w:val="20"/>
                        </w:rPr>
                        <w:t xml:space="preserve"> i </w:t>
                      </w:r>
                      <w:r w:rsidRPr="00022439">
                        <w:rPr>
                          <w:rFonts w:asciiTheme="minorHAnsi" w:hAnsiTheme="minorHAnsi" w:cstheme="minorHAnsi"/>
                          <w:b/>
                          <w:smallCaps/>
                          <w:sz w:val="20"/>
                          <w:szCs w:val="20"/>
                        </w:rPr>
                        <w:t>zmniejszenia oddziaływania sektora energii</w:t>
                      </w:r>
                      <w:r>
                        <w:rPr>
                          <w:rFonts w:asciiTheme="minorHAnsi" w:hAnsiTheme="minorHAnsi" w:cstheme="minorHAnsi"/>
                          <w:b/>
                          <w:smallCaps/>
                          <w:sz w:val="20"/>
                          <w:szCs w:val="20"/>
                        </w:rPr>
                        <w:t xml:space="preserve"> na </w:t>
                      </w:r>
                      <w:r w:rsidRPr="00022439">
                        <w:rPr>
                          <w:rFonts w:asciiTheme="minorHAnsi" w:hAnsiTheme="minorHAnsi" w:cstheme="minorHAnsi"/>
                          <w:b/>
                          <w:smallCaps/>
                          <w:sz w:val="20"/>
                          <w:szCs w:val="20"/>
                        </w:rPr>
                        <w:t>środowisko, przy optymalnym wykorzystaniu własnych zasobów energetycznych</w:t>
                      </w:r>
                    </w:p>
                  </w:txbxContent>
                </v:textbox>
              </v:shape>
            </w:pict>
          </mc:Fallback>
        </mc:AlternateContent>
      </w:r>
    </w:p>
    <w:p w14:paraId="7367E43D" w14:textId="77777777" w:rsidR="00B97FB6" w:rsidRPr="001E2703" w:rsidRDefault="00B97FB6" w:rsidP="00801048">
      <w:pPr>
        <w:spacing w:line="276" w:lineRule="auto"/>
        <w:rPr>
          <w:rFonts w:asciiTheme="minorHAnsi" w:hAnsiTheme="minorHAnsi" w:cstheme="minorHAnsi"/>
          <w:sz w:val="20"/>
          <w:szCs w:val="20"/>
        </w:rPr>
      </w:pPr>
    </w:p>
    <w:p w14:paraId="73ABEB9F" w14:textId="77777777" w:rsidR="00D863D0" w:rsidRPr="001E2703" w:rsidRDefault="00D863D0" w:rsidP="00801048">
      <w:pPr>
        <w:pStyle w:val="Legenda"/>
        <w:spacing w:before="0" w:after="200" w:line="276" w:lineRule="auto"/>
        <w:rPr>
          <w:rFonts w:asciiTheme="minorHAnsi" w:hAnsiTheme="minorHAnsi" w:cstheme="minorHAnsi"/>
          <w:sz w:val="20"/>
          <w:szCs w:val="20"/>
        </w:rPr>
      </w:pPr>
      <w:bookmarkStart w:id="34" w:name="_Toc422905103"/>
    </w:p>
    <w:p w14:paraId="257B2F85" w14:textId="77777777" w:rsidR="00022439" w:rsidRPr="001E2703" w:rsidRDefault="00022439"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Z</w:t>
      </w:r>
      <w:r w:rsidR="009D1823" w:rsidRPr="001E2703">
        <w:rPr>
          <w:rFonts w:asciiTheme="minorHAnsi" w:hAnsiTheme="minorHAnsi" w:cstheme="minorHAnsi"/>
          <w:sz w:val="20"/>
          <w:szCs w:val="20"/>
        </w:rPr>
        <w:t>a</w:t>
      </w:r>
      <w:r w:rsidRPr="001E2703">
        <w:rPr>
          <w:rFonts w:asciiTheme="minorHAnsi" w:hAnsiTheme="minorHAnsi" w:cstheme="minorHAnsi"/>
          <w:sz w:val="20"/>
          <w:szCs w:val="20"/>
        </w:rPr>
        <w:t xml:space="preserve"> globalną miarę realizacji tego celu przyjęto niżej wymienione wskaźniki:</w:t>
      </w:r>
    </w:p>
    <w:p w14:paraId="01DAC56E" w14:textId="6123FAC3" w:rsidR="00022439" w:rsidRPr="001E2703" w:rsidRDefault="00BD5A75" w:rsidP="001B3F34">
      <w:pPr>
        <w:pStyle w:val="Akapitzlist"/>
        <w:numPr>
          <w:ilvl w:val="0"/>
          <w:numId w:val="65"/>
        </w:numPr>
        <w:spacing w:line="276" w:lineRule="auto"/>
        <w:ind w:left="426"/>
        <w:rPr>
          <w:rFonts w:asciiTheme="minorHAnsi" w:hAnsiTheme="minorHAnsi" w:cstheme="minorHAnsi"/>
          <w:sz w:val="20"/>
          <w:szCs w:val="20"/>
        </w:rPr>
      </w:pPr>
      <w:r>
        <w:rPr>
          <w:rFonts w:asciiTheme="minorHAnsi" w:hAnsiTheme="minorHAnsi" w:cstheme="minorHAnsi"/>
          <w:sz w:val="20"/>
          <w:szCs w:val="20"/>
        </w:rPr>
        <w:t>Ok. 56-</w:t>
      </w:r>
      <w:r w:rsidR="00B32274">
        <w:rPr>
          <w:rFonts w:asciiTheme="minorHAnsi" w:hAnsiTheme="minorHAnsi" w:cstheme="minorHAnsi"/>
          <w:sz w:val="20"/>
          <w:szCs w:val="20"/>
        </w:rPr>
        <w:t>60</w:t>
      </w:r>
      <w:r w:rsidR="00022439" w:rsidRPr="001E2703">
        <w:rPr>
          <w:rFonts w:asciiTheme="minorHAnsi" w:hAnsiTheme="minorHAnsi" w:cstheme="minorHAnsi"/>
          <w:sz w:val="20"/>
          <w:szCs w:val="20"/>
        </w:rPr>
        <w:t>% węgla</w:t>
      </w:r>
      <w:r w:rsidR="007F229C">
        <w:rPr>
          <w:rFonts w:asciiTheme="minorHAnsi" w:hAnsiTheme="minorHAnsi" w:cstheme="minorHAnsi"/>
          <w:sz w:val="20"/>
          <w:szCs w:val="20"/>
        </w:rPr>
        <w:t xml:space="preserve"> w </w:t>
      </w:r>
      <w:r w:rsidR="00022439" w:rsidRPr="001E2703">
        <w:rPr>
          <w:rFonts w:asciiTheme="minorHAnsi" w:hAnsiTheme="minorHAnsi" w:cstheme="minorHAnsi"/>
          <w:sz w:val="20"/>
          <w:szCs w:val="20"/>
        </w:rPr>
        <w:t>wytwarzaniu energii elektrycznej</w:t>
      </w:r>
      <w:r w:rsidR="007F229C">
        <w:rPr>
          <w:rFonts w:asciiTheme="minorHAnsi" w:hAnsiTheme="minorHAnsi" w:cstheme="minorHAnsi"/>
          <w:sz w:val="20"/>
          <w:szCs w:val="20"/>
        </w:rPr>
        <w:t xml:space="preserve"> w </w:t>
      </w:r>
      <w:r w:rsidR="00022439" w:rsidRPr="001E2703">
        <w:rPr>
          <w:rFonts w:asciiTheme="minorHAnsi" w:hAnsiTheme="minorHAnsi" w:cstheme="minorHAnsi"/>
          <w:sz w:val="20"/>
          <w:szCs w:val="20"/>
        </w:rPr>
        <w:t>2030 r.</w:t>
      </w:r>
    </w:p>
    <w:p w14:paraId="40D4C4B5" w14:textId="283829FF" w:rsidR="00022439" w:rsidRPr="001E2703" w:rsidRDefault="00546712" w:rsidP="001B3F34">
      <w:pPr>
        <w:pStyle w:val="Akapitzlist"/>
        <w:numPr>
          <w:ilvl w:val="0"/>
          <w:numId w:val="65"/>
        </w:numPr>
        <w:spacing w:line="276" w:lineRule="auto"/>
        <w:ind w:left="426"/>
        <w:rPr>
          <w:rFonts w:asciiTheme="minorHAnsi" w:hAnsiTheme="minorHAnsi" w:cstheme="minorHAnsi"/>
          <w:sz w:val="20"/>
          <w:szCs w:val="20"/>
        </w:rPr>
      </w:pPr>
      <w:r>
        <w:rPr>
          <w:rFonts w:asciiTheme="minorHAnsi" w:hAnsiTheme="minorHAnsi" w:cstheme="minorHAnsi"/>
          <w:sz w:val="20"/>
          <w:szCs w:val="20"/>
        </w:rPr>
        <w:t>21-</w:t>
      </w:r>
      <w:r w:rsidR="00022439" w:rsidRPr="001E2703">
        <w:rPr>
          <w:rFonts w:asciiTheme="minorHAnsi" w:hAnsiTheme="minorHAnsi" w:cstheme="minorHAnsi"/>
          <w:sz w:val="20"/>
          <w:szCs w:val="20"/>
        </w:rPr>
        <w:t>2</w:t>
      </w:r>
      <w:r w:rsidR="00A55216">
        <w:rPr>
          <w:rFonts w:asciiTheme="minorHAnsi" w:hAnsiTheme="minorHAnsi" w:cstheme="minorHAnsi"/>
          <w:sz w:val="20"/>
          <w:szCs w:val="20"/>
        </w:rPr>
        <w:t>3</w:t>
      </w:r>
      <w:r w:rsidR="00022439" w:rsidRPr="001E2703">
        <w:rPr>
          <w:rFonts w:asciiTheme="minorHAnsi" w:hAnsiTheme="minorHAnsi" w:cstheme="minorHAnsi"/>
          <w:sz w:val="20"/>
          <w:szCs w:val="20"/>
        </w:rPr>
        <w:t>% OZE</w:t>
      </w:r>
      <w:r w:rsidR="007F229C">
        <w:rPr>
          <w:rFonts w:asciiTheme="minorHAnsi" w:hAnsiTheme="minorHAnsi" w:cstheme="minorHAnsi"/>
          <w:sz w:val="20"/>
          <w:szCs w:val="20"/>
        </w:rPr>
        <w:t xml:space="preserve"> w </w:t>
      </w:r>
      <w:r w:rsidR="00022439" w:rsidRPr="001E2703">
        <w:rPr>
          <w:rFonts w:asciiTheme="minorHAnsi" w:hAnsiTheme="minorHAnsi" w:cstheme="minorHAnsi"/>
          <w:sz w:val="20"/>
          <w:szCs w:val="20"/>
        </w:rPr>
        <w:t>finalnym zużyciu energii brutto</w:t>
      </w:r>
      <w:r w:rsidR="007F229C">
        <w:rPr>
          <w:rFonts w:asciiTheme="minorHAnsi" w:hAnsiTheme="minorHAnsi" w:cstheme="minorHAnsi"/>
          <w:sz w:val="20"/>
          <w:szCs w:val="20"/>
        </w:rPr>
        <w:t xml:space="preserve"> w </w:t>
      </w:r>
      <w:r w:rsidR="00022439" w:rsidRPr="001E2703">
        <w:rPr>
          <w:rFonts w:asciiTheme="minorHAnsi" w:hAnsiTheme="minorHAnsi" w:cstheme="minorHAnsi"/>
          <w:sz w:val="20"/>
          <w:szCs w:val="20"/>
        </w:rPr>
        <w:t>2030 r.</w:t>
      </w:r>
    </w:p>
    <w:p w14:paraId="3D8B32FE" w14:textId="77777777" w:rsidR="00022439" w:rsidRPr="001E2703" w:rsidRDefault="00022439" w:rsidP="001B3F34">
      <w:pPr>
        <w:pStyle w:val="Akapitzlist"/>
        <w:numPr>
          <w:ilvl w:val="0"/>
          <w:numId w:val="65"/>
        </w:numPr>
        <w:spacing w:line="276" w:lineRule="auto"/>
        <w:ind w:left="426"/>
        <w:rPr>
          <w:rFonts w:asciiTheme="minorHAnsi" w:hAnsiTheme="minorHAnsi" w:cstheme="minorHAnsi"/>
          <w:sz w:val="20"/>
          <w:szCs w:val="20"/>
        </w:rPr>
      </w:pPr>
      <w:r w:rsidRPr="001E2703">
        <w:rPr>
          <w:rFonts w:asciiTheme="minorHAnsi" w:hAnsiTheme="minorHAnsi" w:cstheme="minorHAnsi"/>
          <w:sz w:val="20"/>
          <w:szCs w:val="20"/>
        </w:rPr>
        <w:t>Wdrożenie energetyki jądrowej</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2033 r.</w:t>
      </w:r>
    </w:p>
    <w:p w14:paraId="202FFF96" w14:textId="77777777" w:rsidR="00022439" w:rsidRPr="001E2703" w:rsidRDefault="00022439" w:rsidP="001B3F34">
      <w:pPr>
        <w:pStyle w:val="Akapitzlist"/>
        <w:numPr>
          <w:ilvl w:val="0"/>
          <w:numId w:val="65"/>
        </w:numPr>
        <w:spacing w:line="276" w:lineRule="auto"/>
        <w:ind w:left="426"/>
        <w:rPr>
          <w:rFonts w:asciiTheme="minorHAnsi" w:hAnsiTheme="minorHAnsi" w:cstheme="minorHAnsi"/>
          <w:sz w:val="20"/>
          <w:szCs w:val="20"/>
        </w:rPr>
      </w:pPr>
      <w:r w:rsidRPr="001E2703">
        <w:rPr>
          <w:rFonts w:asciiTheme="minorHAnsi" w:hAnsiTheme="minorHAnsi" w:cstheme="minorHAnsi"/>
          <w:sz w:val="20"/>
          <w:szCs w:val="20"/>
        </w:rPr>
        <w:t>Ograniczenie emisji CO</w:t>
      </w:r>
      <w:r w:rsidR="00F23328" w:rsidRPr="00F23328">
        <w:rPr>
          <w:rFonts w:asciiTheme="minorHAnsi" w:hAnsiTheme="minorHAnsi" w:cstheme="minorHAnsi"/>
          <w:sz w:val="20"/>
          <w:szCs w:val="20"/>
          <w:vertAlign w:val="subscript"/>
        </w:rPr>
        <w:t>2</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30%</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2030 r. (w stosunku</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1990 r.)</w:t>
      </w:r>
    </w:p>
    <w:p w14:paraId="6C6CD1A4" w14:textId="77777777" w:rsidR="006D5D7D" w:rsidRPr="001E2703" w:rsidRDefault="00022439" w:rsidP="001B3F34">
      <w:pPr>
        <w:pStyle w:val="Akapitzlist"/>
        <w:numPr>
          <w:ilvl w:val="0"/>
          <w:numId w:val="65"/>
        </w:numPr>
        <w:spacing w:line="276" w:lineRule="auto"/>
        <w:ind w:left="426"/>
        <w:rPr>
          <w:rFonts w:asciiTheme="minorHAnsi" w:hAnsiTheme="minorHAnsi" w:cstheme="minorHAnsi"/>
          <w:sz w:val="20"/>
          <w:szCs w:val="20"/>
        </w:rPr>
      </w:pPr>
      <w:r w:rsidRPr="001E2703">
        <w:rPr>
          <w:rFonts w:asciiTheme="minorHAnsi" w:hAnsiTheme="minorHAnsi" w:cstheme="minorHAnsi"/>
          <w:sz w:val="20"/>
          <w:szCs w:val="20"/>
        </w:rPr>
        <w:t>Wzrost efektywności energetycznej</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23%</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2030 r. (w stosunku</w:t>
      </w:r>
      <w:r w:rsidR="007F229C">
        <w:rPr>
          <w:rFonts w:asciiTheme="minorHAnsi" w:hAnsiTheme="minorHAnsi" w:cstheme="minorHAnsi"/>
          <w:sz w:val="20"/>
          <w:szCs w:val="20"/>
        </w:rPr>
        <w:t xml:space="preserve"> do </w:t>
      </w:r>
      <w:r w:rsidR="009D1823" w:rsidRPr="001E2703">
        <w:rPr>
          <w:rFonts w:asciiTheme="minorHAnsi" w:hAnsiTheme="minorHAnsi" w:cstheme="minorHAnsi"/>
          <w:sz w:val="20"/>
          <w:szCs w:val="20"/>
        </w:rPr>
        <w:t>prognoz energii pierwotnej</w:t>
      </w:r>
      <w:r w:rsidR="00720070">
        <w:rPr>
          <w:rFonts w:asciiTheme="minorHAnsi" w:hAnsiTheme="minorHAnsi" w:cstheme="minorHAnsi"/>
          <w:sz w:val="20"/>
          <w:szCs w:val="20"/>
        </w:rPr>
        <w:t xml:space="preserve"> z </w:t>
      </w:r>
      <w:r w:rsidR="009D1823" w:rsidRPr="001E2703">
        <w:rPr>
          <w:rFonts w:asciiTheme="minorHAnsi" w:hAnsiTheme="minorHAnsi" w:cstheme="minorHAnsi"/>
          <w:sz w:val="20"/>
          <w:szCs w:val="20"/>
        </w:rPr>
        <w:t>2007 r.)</w:t>
      </w:r>
    </w:p>
    <w:p w14:paraId="25B36A9B" w14:textId="77777777" w:rsidR="00741A07" w:rsidRDefault="004A37E7" w:rsidP="004015C8">
      <w:pPr>
        <w:spacing w:line="276" w:lineRule="auto"/>
        <w:ind w:left="66"/>
        <w:jc w:val="left"/>
        <w:rPr>
          <w:rFonts w:asciiTheme="minorHAnsi" w:hAnsiTheme="minorHAnsi" w:cstheme="minorHAnsi"/>
          <w:sz w:val="20"/>
          <w:szCs w:val="20"/>
        </w:rPr>
        <w:sectPr w:rsidR="00741A07" w:rsidSect="00C861F6">
          <w:pgSz w:w="11900" w:h="16820" w:code="9"/>
          <w:pgMar w:top="1440" w:right="1800" w:bottom="1440" w:left="1440" w:header="709" w:footer="709" w:gutter="0"/>
          <w:cols w:space="708"/>
          <w:docGrid w:linePitch="360"/>
        </w:sectPr>
      </w:pPr>
      <w:r w:rsidRPr="004A37E7">
        <w:rPr>
          <w:rFonts w:asciiTheme="minorHAnsi" w:hAnsiTheme="minorHAnsi" w:cstheme="minorHAnsi"/>
          <w:sz w:val="20"/>
          <w:szCs w:val="20"/>
        </w:rPr>
        <w:t>Kierunki</w:t>
      </w:r>
      <w:r w:rsidR="007F229C">
        <w:rPr>
          <w:rFonts w:asciiTheme="minorHAnsi" w:hAnsiTheme="minorHAnsi" w:cstheme="minorHAnsi"/>
          <w:sz w:val="20"/>
          <w:szCs w:val="20"/>
        </w:rPr>
        <w:t xml:space="preserve"> i </w:t>
      </w:r>
      <w:r w:rsidRPr="004A37E7">
        <w:rPr>
          <w:rFonts w:asciiTheme="minorHAnsi" w:hAnsiTheme="minorHAnsi" w:cstheme="minorHAnsi"/>
          <w:sz w:val="20"/>
          <w:szCs w:val="20"/>
        </w:rPr>
        <w:t>cele stawiane</w:t>
      </w:r>
      <w:r w:rsidR="007F229C">
        <w:rPr>
          <w:rFonts w:asciiTheme="minorHAnsi" w:hAnsiTheme="minorHAnsi" w:cstheme="minorHAnsi"/>
          <w:sz w:val="20"/>
          <w:szCs w:val="20"/>
        </w:rPr>
        <w:t xml:space="preserve"> do </w:t>
      </w:r>
      <w:r w:rsidRPr="004A37E7">
        <w:rPr>
          <w:rFonts w:asciiTheme="minorHAnsi" w:hAnsiTheme="minorHAnsi" w:cstheme="minorHAnsi"/>
          <w:sz w:val="20"/>
          <w:szCs w:val="20"/>
        </w:rPr>
        <w:t>osiągnięcia</w:t>
      </w:r>
      <w:r w:rsidR="007F229C">
        <w:rPr>
          <w:rFonts w:asciiTheme="minorHAnsi" w:hAnsiTheme="minorHAnsi" w:cstheme="minorHAnsi"/>
          <w:sz w:val="20"/>
          <w:szCs w:val="20"/>
        </w:rPr>
        <w:t xml:space="preserve"> w </w:t>
      </w:r>
      <w:r w:rsidRPr="004A37E7">
        <w:rPr>
          <w:rFonts w:asciiTheme="minorHAnsi" w:hAnsiTheme="minorHAnsi" w:cstheme="minorHAnsi"/>
          <w:sz w:val="20"/>
          <w:szCs w:val="20"/>
        </w:rPr>
        <w:t>ramach tych kierunków oraz przewidywane działania przedstawiono</w:t>
      </w:r>
      <w:r w:rsidR="007F229C">
        <w:rPr>
          <w:rFonts w:asciiTheme="minorHAnsi" w:hAnsiTheme="minorHAnsi" w:cstheme="minorHAnsi"/>
          <w:sz w:val="20"/>
          <w:szCs w:val="20"/>
        </w:rPr>
        <w:t xml:space="preserve"> w </w:t>
      </w:r>
      <w:r w:rsidRPr="004A37E7">
        <w:rPr>
          <w:rFonts w:asciiTheme="minorHAnsi" w:hAnsiTheme="minorHAnsi" w:cstheme="minorHAnsi"/>
          <w:sz w:val="20"/>
          <w:szCs w:val="20"/>
        </w:rPr>
        <w:t>niżej zamieszczonej tabel</w:t>
      </w:r>
      <w:r w:rsidR="009544EE">
        <w:rPr>
          <w:rFonts w:asciiTheme="minorHAnsi" w:hAnsiTheme="minorHAnsi" w:cstheme="minorHAnsi"/>
          <w:sz w:val="20"/>
          <w:szCs w:val="20"/>
        </w:rPr>
        <w:t xml:space="preserve">i </w:t>
      </w:r>
    </w:p>
    <w:p w14:paraId="6F0D70AE" w14:textId="2FEEA97C" w:rsidR="00C40E45" w:rsidRDefault="00C40E45" w:rsidP="00C40E45">
      <w:pPr>
        <w:pStyle w:val="Legenda"/>
        <w:keepNext/>
      </w:pPr>
      <w:bookmarkStart w:id="35" w:name="_Toc23587133"/>
      <w:r>
        <w:t xml:space="preserve">Tabela </w:t>
      </w:r>
      <w:r w:rsidR="0018784B">
        <w:fldChar w:fldCharType="begin"/>
      </w:r>
      <w:r w:rsidR="007E50E6">
        <w:instrText xml:space="preserve"> SEQ Tabela \* ARABIC </w:instrText>
      </w:r>
      <w:r w:rsidR="0018784B">
        <w:fldChar w:fldCharType="separate"/>
      </w:r>
      <w:r w:rsidR="00632861">
        <w:rPr>
          <w:noProof/>
        </w:rPr>
        <w:t>2</w:t>
      </w:r>
      <w:r w:rsidR="0018784B">
        <w:rPr>
          <w:noProof/>
        </w:rPr>
        <w:fldChar w:fldCharType="end"/>
      </w:r>
      <w:r>
        <w:t xml:space="preserve"> </w:t>
      </w:r>
      <w:r w:rsidRPr="00404C09">
        <w:t>Kierunki Polityki energetycznej Polski do 2040 r.</w:t>
      </w:r>
      <w:r>
        <w:t xml:space="preserve"> [Źródło: PEP2040]</w:t>
      </w:r>
      <w:bookmarkEnd w:id="35"/>
    </w:p>
    <w:tbl>
      <w:tblPr>
        <w:tblpPr w:leftFromText="141" w:rightFromText="141" w:vertAnchor="text" w:horzAnchor="margin" w:tblpY="48"/>
        <w:tblW w:w="13592" w:type="dxa"/>
        <w:tblLayout w:type="fixed"/>
        <w:tblCellMar>
          <w:left w:w="70" w:type="dxa"/>
          <w:right w:w="70" w:type="dxa"/>
        </w:tblCellMar>
        <w:tblLook w:val="04A0" w:firstRow="1" w:lastRow="0" w:firstColumn="1" w:lastColumn="0" w:noHBand="0" w:noVBand="1"/>
      </w:tblPr>
      <w:tblGrid>
        <w:gridCol w:w="1617"/>
        <w:gridCol w:w="1779"/>
        <w:gridCol w:w="1665"/>
        <w:gridCol w:w="1719"/>
        <w:gridCol w:w="1771"/>
        <w:gridCol w:w="1764"/>
        <w:gridCol w:w="1631"/>
        <w:gridCol w:w="1646"/>
      </w:tblGrid>
      <w:tr w:rsidR="007622FA" w:rsidRPr="00F56B58" w14:paraId="4F58346F" w14:textId="77777777" w:rsidTr="007622FA">
        <w:trPr>
          <w:trHeight w:val="1061"/>
        </w:trPr>
        <w:tc>
          <w:tcPr>
            <w:tcW w:w="1617" w:type="dxa"/>
            <w:tcBorders>
              <w:bottom w:val="single" w:sz="36" w:space="0" w:color="FFFFFF" w:themeColor="background1"/>
              <w:right w:val="single" w:sz="36" w:space="0" w:color="FFFFFF" w:themeColor="background1"/>
            </w:tcBorders>
            <w:shd w:val="clear" w:color="000000" w:fill="0D0D0D"/>
            <w:vAlign w:val="center"/>
            <w:hideMark/>
          </w:tcPr>
          <w:p w14:paraId="71A8C223" w14:textId="77777777" w:rsidR="007622FA" w:rsidRPr="000B0EA8" w:rsidRDefault="007622FA" w:rsidP="007622FA">
            <w:pPr>
              <w:spacing w:after="0"/>
              <w:ind w:right="-20"/>
              <w:jc w:val="center"/>
              <w:rPr>
                <w:rFonts w:ascii="Arial" w:hAnsi="Arial" w:cs="Arial"/>
                <w:b/>
                <w:bCs/>
                <w:color w:val="FFFFFF"/>
                <w:sz w:val="16"/>
                <w:szCs w:val="16"/>
              </w:rPr>
            </w:pPr>
            <w:r w:rsidRPr="000B0EA8">
              <w:rPr>
                <w:rFonts w:ascii="Arial" w:hAnsi="Arial" w:cs="Arial"/>
                <w:b/>
                <w:bCs/>
                <w:color w:val="FFFFFF"/>
                <w:sz w:val="16"/>
                <w:szCs w:val="16"/>
              </w:rPr>
              <w:t>1. Optymalne wykorzystanie własnych zasobów energetycznych</w:t>
            </w:r>
          </w:p>
        </w:tc>
        <w:tc>
          <w:tcPr>
            <w:tcW w:w="1779" w:type="dxa"/>
            <w:tcBorders>
              <w:left w:val="single" w:sz="36" w:space="0" w:color="FFFFFF" w:themeColor="background1"/>
              <w:bottom w:val="single" w:sz="36" w:space="0" w:color="FFFFFF" w:themeColor="background1"/>
              <w:right w:val="single" w:sz="36" w:space="0" w:color="FFFFFF" w:themeColor="background1"/>
            </w:tcBorders>
            <w:shd w:val="clear" w:color="000000" w:fill="AC0000"/>
            <w:vAlign w:val="center"/>
            <w:hideMark/>
          </w:tcPr>
          <w:p w14:paraId="722CAD86" w14:textId="77777777" w:rsidR="007622FA" w:rsidRPr="000B0EA8" w:rsidRDefault="007622FA" w:rsidP="007622FA">
            <w:pPr>
              <w:spacing w:after="0"/>
              <w:jc w:val="center"/>
              <w:rPr>
                <w:rFonts w:ascii="Arial" w:hAnsi="Arial" w:cs="Arial"/>
                <w:b/>
                <w:bCs/>
                <w:color w:val="FFFFFF"/>
                <w:sz w:val="16"/>
                <w:szCs w:val="16"/>
              </w:rPr>
            </w:pPr>
            <w:r w:rsidRPr="000B0EA8">
              <w:rPr>
                <w:rFonts w:ascii="Arial" w:hAnsi="Arial" w:cs="Arial"/>
                <w:b/>
                <w:bCs/>
                <w:color w:val="FFFFFF"/>
                <w:sz w:val="16"/>
                <w:szCs w:val="16"/>
              </w:rPr>
              <w:t>2. Rozbudowa infrastruktury  wytwórczej i sieciowej energii elektrycznej</w:t>
            </w:r>
          </w:p>
        </w:tc>
        <w:tc>
          <w:tcPr>
            <w:tcW w:w="1665" w:type="dxa"/>
            <w:tcBorders>
              <w:left w:val="single" w:sz="36" w:space="0" w:color="FFFFFF" w:themeColor="background1"/>
              <w:bottom w:val="single" w:sz="36" w:space="0" w:color="FFFFFF" w:themeColor="background1"/>
              <w:right w:val="single" w:sz="36" w:space="0" w:color="FFFFFF" w:themeColor="background1"/>
            </w:tcBorders>
            <w:shd w:val="clear" w:color="000000" w:fill="FF9933"/>
            <w:vAlign w:val="center"/>
            <w:hideMark/>
          </w:tcPr>
          <w:p w14:paraId="3709F4C7" w14:textId="77777777" w:rsidR="007622FA" w:rsidRPr="000B0EA8" w:rsidRDefault="007622FA" w:rsidP="007622FA">
            <w:pPr>
              <w:spacing w:after="0"/>
              <w:jc w:val="center"/>
              <w:rPr>
                <w:rFonts w:ascii="Arial" w:hAnsi="Arial" w:cs="Arial"/>
                <w:b/>
                <w:bCs/>
                <w:color w:val="000000"/>
                <w:sz w:val="16"/>
                <w:szCs w:val="16"/>
              </w:rPr>
            </w:pPr>
            <w:r w:rsidRPr="000B0EA8">
              <w:rPr>
                <w:rFonts w:ascii="Arial" w:hAnsi="Arial" w:cs="Arial"/>
                <w:b/>
                <w:bCs/>
                <w:color w:val="000000"/>
                <w:sz w:val="16"/>
                <w:szCs w:val="16"/>
              </w:rPr>
              <w:t>3. Dywersyfikacja dostaw gazu i ropy oraz rozbudowa infrastruktury sieciowej</w:t>
            </w:r>
          </w:p>
        </w:tc>
        <w:tc>
          <w:tcPr>
            <w:tcW w:w="1719" w:type="dxa"/>
            <w:tcBorders>
              <w:left w:val="single" w:sz="36" w:space="0" w:color="FFFFFF" w:themeColor="background1"/>
              <w:bottom w:val="single" w:sz="36" w:space="0" w:color="FFFFFF" w:themeColor="background1"/>
              <w:right w:val="single" w:sz="36" w:space="0" w:color="FFFFFF" w:themeColor="background1"/>
            </w:tcBorders>
            <w:shd w:val="clear" w:color="000000" w:fill="FFFF33"/>
            <w:vAlign w:val="center"/>
            <w:hideMark/>
          </w:tcPr>
          <w:p w14:paraId="14003CF4" w14:textId="77777777" w:rsidR="007622FA" w:rsidRPr="000B0EA8" w:rsidRDefault="007622FA" w:rsidP="007622FA">
            <w:pPr>
              <w:spacing w:after="0"/>
              <w:jc w:val="center"/>
              <w:rPr>
                <w:rFonts w:ascii="Arial" w:hAnsi="Arial" w:cs="Arial"/>
                <w:b/>
                <w:bCs/>
                <w:color w:val="000000"/>
                <w:sz w:val="16"/>
                <w:szCs w:val="16"/>
              </w:rPr>
            </w:pPr>
            <w:r w:rsidRPr="000B0EA8">
              <w:rPr>
                <w:rFonts w:ascii="Arial" w:hAnsi="Arial" w:cs="Arial"/>
                <w:b/>
                <w:bCs/>
                <w:color w:val="000000"/>
                <w:sz w:val="16"/>
                <w:szCs w:val="16"/>
              </w:rPr>
              <w:t>4. Rozwój rynków energii</w:t>
            </w:r>
          </w:p>
        </w:tc>
        <w:tc>
          <w:tcPr>
            <w:tcW w:w="1771" w:type="dxa"/>
            <w:tcBorders>
              <w:left w:val="single" w:sz="36" w:space="0" w:color="FFFFFF" w:themeColor="background1"/>
              <w:bottom w:val="single" w:sz="36" w:space="0" w:color="FFFFFF" w:themeColor="background1"/>
              <w:right w:val="single" w:sz="36" w:space="0" w:color="FFFFFF" w:themeColor="background1"/>
            </w:tcBorders>
            <w:shd w:val="clear" w:color="000000" w:fill="BFBFBF"/>
            <w:vAlign w:val="center"/>
            <w:hideMark/>
          </w:tcPr>
          <w:p w14:paraId="682F1B21" w14:textId="77777777" w:rsidR="007622FA" w:rsidRPr="000B0EA8" w:rsidRDefault="007622FA" w:rsidP="007622FA">
            <w:pPr>
              <w:spacing w:after="0"/>
              <w:jc w:val="center"/>
              <w:rPr>
                <w:rFonts w:ascii="Arial" w:hAnsi="Arial" w:cs="Arial"/>
                <w:b/>
                <w:bCs/>
                <w:color w:val="000000"/>
                <w:sz w:val="16"/>
                <w:szCs w:val="16"/>
              </w:rPr>
            </w:pPr>
            <w:r w:rsidRPr="000B0EA8">
              <w:rPr>
                <w:rFonts w:ascii="Arial" w:hAnsi="Arial" w:cs="Arial"/>
                <w:b/>
                <w:bCs/>
                <w:color w:val="000000"/>
                <w:sz w:val="16"/>
                <w:szCs w:val="16"/>
              </w:rPr>
              <w:t>5. Wdrożenie energetyki jądrowej</w:t>
            </w:r>
          </w:p>
        </w:tc>
        <w:tc>
          <w:tcPr>
            <w:tcW w:w="1764" w:type="dxa"/>
            <w:tcBorders>
              <w:left w:val="single" w:sz="36" w:space="0" w:color="FFFFFF" w:themeColor="background1"/>
              <w:bottom w:val="single" w:sz="36" w:space="0" w:color="FFFFFF" w:themeColor="background1"/>
              <w:right w:val="single" w:sz="36" w:space="0" w:color="FFFFFF" w:themeColor="background1"/>
            </w:tcBorders>
            <w:shd w:val="clear" w:color="000000" w:fill="00B050"/>
            <w:vAlign w:val="center"/>
            <w:hideMark/>
          </w:tcPr>
          <w:p w14:paraId="7230AD8E" w14:textId="77777777" w:rsidR="007622FA" w:rsidRPr="000B0EA8" w:rsidRDefault="007622FA" w:rsidP="007622FA">
            <w:pPr>
              <w:spacing w:after="0"/>
              <w:jc w:val="center"/>
              <w:rPr>
                <w:rFonts w:ascii="Arial" w:hAnsi="Arial" w:cs="Arial"/>
                <w:b/>
                <w:bCs/>
                <w:color w:val="000000"/>
                <w:sz w:val="16"/>
                <w:szCs w:val="16"/>
              </w:rPr>
            </w:pPr>
            <w:r w:rsidRPr="000B0EA8">
              <w:rPr>
                <w:rFonts w:ascii="Arial" w:hAnsi="Arial" w:cs="Arial"/>
                <w:b/>
                <w:bCs/>
                <w:color w:val="000000"/>
                <w:sz w:val="16"/>
                <w:szCs w:val="16"/>
              </w:rPr>
              <w:t>6. Rozwój odnawialnych źródeł energii</w:t>
            </w:r>
          </w:p>
        </w:tc>
        <w:tc>
          <w:tcPr>
            <w:tcW w:w="1631" w:type="dxa"/>
            <w:tcBorders>
              <w:left w:val="single" w:sz="36" w:space="0" w:color="FFFFFF" w:themeColor="background1"/>
              <w:bottom w:val="single" w:sz="36" w:space="0" w:color="FFFFFF" w:themeColor="background1"/>
              <w:right w:val="single" w:sz="36" w:space="0" w:color="FFFFFF" w:themeColor="background1"/>
            </w:tcBorders>
            <w:shd w:val="clear" w:color="000000" w:fill="0070C0"/>
            <w:vAlign w:val="center"/>
            <w:hideMark/>
          </w:tcPr>
          <w:p w14:paraId="507F285B" w14:textId="77777777" w:rsidR="007622FA" w:rsidRPr="000B0EA8" w:rsidRDefault="007622FA" w:rsidP="007622FA">
            <w:pPr>
              <w:spacing w:after="0"/>
              <w:jc w:val="center"/>
              <w:rPr>
                <w:rFonts w:ascii="Arial" w:hAnsi="Arial" w:cs="Arial"/>
                <w:b/>
                <w:bCs/>
                <w:color w:val="FFFFFF"/>
                <w:sz w:val="16"/>
                <w:szCs w:val="16"/>
              </w:rPr>
            </w:pPr>
            <w:r w:rsidRPr="000B0EA8">
              <w:rPr>
                <w:rFonts w:ascii="Arial" w:hAnsi="Arial" w:cs="Arial"/>
                <w:b/>
                <w:bCs/>
                <w:color w:val="FFFFFF"/>
                <w:sz w:val="16"/>
                <w:szCs w:val="16"/>
              </w:rPr>
              <w:t>7. Rozwój ciepłownictwa i kogeneracji</w:t>
            </w:r>
          </w:p>
        </w:tc>
        <w:tc>
          <w:tcPr>
            <w:tcW w:w="1646" w:type="dxa"/>
            <w:tcBorders>
              <w:left w:val="single" w:sz="36" w:space="0" w:color="FFFFFF" w:themeColor="background1"/>
              <w:bottom w:val="single" w:sz="36" w:space="0" w:color="FFFFFF" w:themeColor="background1"/>
            </w:tcBorders>
            <w:shd w:val="clear" w:color="000000" w:fill="993366"/>
            <w:vAlign w:val="center"/>
            <w:hideMark/>
          </w:tcPr>
          <w:p w14:paraId="393C09FE" w14:textId="77777777" w:rsidR="007622FA" w:rsidRPr="000B0EA8" w:rsidRDefault="007622FA" w:rsidP="007622FA">
            <w:pPr>
              <w:spacing w:after="0"/>
              <w:jc w:val="center"/>
              <w:rPr>
                <w:rFonts w:ascii="Arial" w:hAnsi="Arial" w:cs="Arial"/>
                <w:b/>
                <w:bCs/>
                <w:color w:val="FFFFFF"/>
                <w:sz w:val="16"/>
                <w:szCs w:val="16"/>
              </w:rPr>
            </w:pPr>
            <w:r w:rsidRPr="000B0EA8">
              <w:rPr>
                <w:rFonts w:ascii="Arial" w:hAnsi="Arial" w:cs="Arial"/>
                <w:b/>
                <w:bCs/>
                <w:color w:val="FFFFFF"/>
                <w:sz w:val="16"/>
                <w:szCs w:val="16"/>
              </w:rPr>
              <w:t>8. Poprawa efektywności energetycznej gospodarki</w:t>
            </w:r>
          </w:p>
        </w:tc>
      </w:tr>
      <w:tr w:rsidR="007622FA" w:rsidRPr="00F56B58" w14:paraId="0B1B4398" w14:textId="77777777" w:rsidTr="007622FA">
        <w:trPr>
          <w:trHeight w:val="1055"/>
        </w:trPr>
        <w:tc>
          <w:tcPr>
            <w:tcW w:w="1617" w:type="dxa"/>
            <w:tcBorders>
              <w:top w:val="single" w:sz="36" w:space="0" w:color="FFFFFF" w:themeColor="background1"/>
              <w:bottom w:val="single" w:sz="36" w:space="0" w:color="FFFFFF" w:themeColor="background1"/>
              <w:right w:val="single" w:sz="36" w:space="0" w:color="FFFFFF" w:themeColor="background1"/>
            </w:tcBorders>
            <w:shd w:val="clear" w:color="000000" w:fill="D9D9D9"/>
            <w:vAlign w:val="center"/>
            <w:hideMark/>
          </w:tcPr>
          <w:p w14:paraId="05E05407" w14:textId="77777777" w:rsidR="007622FA" w:rsidRPr="000B0EA8" w:rsidRDefault="007622FA" w:rsidP="007622FA">
            <w:pPr>
              <w:spacing w:before="60" w:after="60" w:line="228" w:lineRule="auto"/>
              <w:ind w:left="113" w:right="-20"/>
              <w:jc w:val="center"/>
              <w:rPr>
                <w:rFonts w:ascii="Arial" w:eastAsiaTheme="minorHAnsi" w:hAnsi="Arial" w:cs="Arial"/>
                <w:sz w:val="16"/>
                <w:szCs w:val="16"/>
                <w:lang w:eastAsia="en-US"/>
              </w:rPr>
            </w:pPr>
            <w:r w:rsidRPr="000B0EA8">
              <w:rPr>
                <w:rFonts w:ascii="Arial" w:eastAsiaTheme="minorHAnsi" w:hAnsi="Arial" w:cs="Arial"/>
                <w:sz w:val="16"/>
                <w:szCs w:val="16"/>
                <w:lang w:eastAsia="en-US"/>
              </w:rPr>
              <w:t>racjonalne wykorzystanie zasobów energetycznych</w:t>
            </w:r>
          </w:p>
        </w:tc>
        <w:tc>
          <w:tcPr>
            <w:tcW w:w="177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EDB9BF"/>
            <w:vAlign w:val="center"/>
            <w:hideMark/>
          </w:tcPr>
          <w:p w14:paraId="0A0451E2" w14:textId="77777777" w:rsidR="007622FA" w:rsidRPr="000B0EA8" w:rsidRDefault="007622FA" w:rsidP="007622FA">
            <w:pPr>
              <w:spacing w:after="0"/>
              <w:jc w:val="center"/>
              <w:rPr>
                <w:rFonts w:ascii="Arial" w:hAnsi="Arial" w:cs="Arial"/>
                <w:color w:val="000000"/>
                <w:sz w:val="16"/>
                <w:szCs w:val="16"/>
              </w:rPr>
            </w:pPr>
            <w:r w:rsidRPr="000B0EA8">
              <w:rPr>
                <w:rFonts w:ascii="Arial" w:hAnsi="Arial" w:cs="Arial"/>
                <w:color w:val="000000"/>
                <w:sz w:val="16"/>
                <w:szCs w:val="16"/>
              </w:rPr>
              <w:t>pokrycie zapotrzebowania na energię elektryczną</w:t>
            </w:r>
          </w:p>
        </w:tc>
        <w:tc>
          <w:tcPr>
            <w:tcW w:w="1665"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F2DBDB"/>
            <w:vAlign w:val="center"/>
            <w:hideMark/>
          </w:tcPr>
          <w:p w14:paraId="62C60D90" w14:textId="77777777" w:rsidR="007622FA" w:rsidRPr="000B0EA8" w:rsidRDefault="007622FA" w:rsidP="007622FA">
            <w:pPr>
              <w:spacing w:after="0"/>
              <w:jc w:val="center"/>
              <w:rPr>
                <w:rFonts w:ascii="Arial" w:hAnsi="Arial" w:cs="Arial"/>
                <w:color w:val="000000"/>
                <w:sz w:val="16"/>
                <w:szCs w:val="16"/>
              </w:rPr>
            </w:pPr>
            <w:r w:rsidRPr="000B0EA8">
              <w:rPr>
                <w:rFonts w:ascii="Arial" w:hAnsi="Arial" w:cs="Arial"/>
                <w:color w:val="000000"/>
                <w:sz w:val="16"/>
                <w:szCs w:val="16"/>
              </w:rPr>
              <w:t>pokrycie zapotrzebowania na gaz ziemny i paliwa ciekłe</w:t>
            </w:r>
          </w:p>
        </w:tc>
        <w:tc>
          <w:tcPr>
            <w:tcW w:w="171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FFFFCC"/>
            <w:vAlign w:val="center"/>
            <w:hideMark/>
          </w:tcPr>
          <w:p w14:paraId="63032B92" w14:textId="77777777" w:rsidR="007622FA" w:rsidRPr="000B0EA8" w:rsidRDefault="007622FA" w:rsidP="007622FA">
            <w:pPr>
              <w:spacing w:after="0"/>
              <w:jc w:val="center"/>
              <w:rPr>
                <w:rFonts w:ascii="Arial" w:hAnsi="Arial" w:cs="Arial"/>
                <w:color w:val="000000"/>
                <w:sz w:val="16"/>
                <w:szCs w:val="16"/>
              </w:rPr>
            </w:pPr>
            <w:r w:rsidRPr="000B0EA8">
              <w:rPr>
                <w:rFonts w:ascii="Arial" w:hAnsi="Arial" w:cs="Arial"/>
                <w:color w:val="000000"/>
                <w:sz w:val="16"/>
                <w:szCs w:val="16"/>
              </w:rPr>
              <w:t>w pełni konkurencyjny rynek energii elektrycznej,</w:t>
            </w:r>
          </w:p>
        </w:tc>
        <w:tc>
          <w:tcPr>
            <w:tcW w:w="1771"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EDEDED"/>
            <w:vAlign w:val="center"/>
            <w:hideMark/>
          </w:tcPr>
          <w:p w14:paraId="0BAB6D37" w14:textId="77777777" w:rsidR="007622FA" w:rsidRPr="000B0EA8" w:rsidRDefault="007622FA" w:rsidP="007622FA">
            <w:pPr>
              <w:spacing w:after="0"/>
              <w:jc w:val="center"/>
              <w:rPr>
                <w:rFonts w:ascii="Arial" w:hAnsi="Arial" w:cs="Arial"/>
                <w:color w:val="000000"/>
                <w:sz w:val="16"/>
                <w:szCs w:val="16"/>
              </w:rPr>
            </w:pPr>
            <w:r w:rsidRPr="000B0EA8">
              <w:rPr>
                <w:rFonts w:ascii="Arial" w:hAnsi="Arial" w:cs="Arial"/>
                <w:color w:val="000000"/>
                <w:sz w:val="16"/>
                <w:szCs w:val="16"/>
              </w:rPr>
              <w:t>obniżenie emisyjności sektora energetycznego oraz bezpieczeństwo pracy systemu</w:t>
            </w:r>
          </w:p>
        </w:tc>
        <w:tc>
          <w:tcPr>
            <w:tcW w:w="1764"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E2EFD9"/>
            <w:vAlign w:val="center"/>
            <w:hideMark/>
          </w:tcPr>
          <w:p w14:paraId="4A897D0B" w14:textId="77777777" w:rsidR="007622FA" w:rsidRPr="000B0EA8" w:rsidRDefault="007622FA" w:rsidP="007622FA">
            <w:pPr>
              <w:spacing w:after="0"/>
              <w:jc w:val="center"/>
              <w:rPr>
                <w:rFonts w:ascii="Arial" w:hAnsi="Arial" w:cs="Arial"/>
                <w:color w:val="000000"/>
                <w:sz w:val="16"/>
                <w:szCs w:val="16"/>
              </w:rPr>
            </w:pPr>
            <w:r w:rsidRPr="000B0EA8">
              <w:rPr>
                <w:rFonts w:ascii="Arial" w:hAnsi="Arial" w:cs="Arial"/>
                <w:color w:val="000000"/>
                <w:sz w:val="16"/>
                <w:szCs w:val="16"/>
              </w:rPr>
              <w:t>obniżenie emisyjności sektora energetycznego oraz dywersyfikacja wytwarzania energii</w:t>
            </w:r>
          </w:p>
        </w:tc>
        <w:tc>
          <w:tcPr>
            <w:tcW w:w="1631"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B8CCE4"/>
            <w:vAlign w:val="center"/>
            <w:hideMark/>
          </w:tcPr>
          <w:p w14:paraId="178EF354" w14:textId="77777777" w:rsidR="007622FA" w:rsidRPr="000B0EA8" w:rsidRDefault="007622FA" w:rsidP="007622FA">
            <w:pPr>
              <w:spacing w:after="0"/>
              <w:jc w:val="center"/>
              <w:rPr>
                <w:rFonts w:ascii="Arial" w:hAnsi="Arial" w:cs="Arial"/>
                <w:color w:val="000000"/>
                <w:sz w:val="16"/>
                <w:szCs w:val="16"/>
              </w:rPr>
            </w:pPr>
            <w:r w:rsidRPr="000B0EA8">
              <w:rPr>
                <w:rFonts w:ascii="Arial" w:hAnsi="Arial" w:cs="Arial"/>
                <w:color w:val="000000"/>
                <w:sz w:val="16"/>
                <w:szCs w:val="16"/>
              </w:rPr>
              <w:t>powszechny dostęp do ciepła oraz niskoemisyjne wytwarzanie ciepła w całym kraju</w:t>
            </w:r>
          </w:p>
        </w:tc>
        <w:tc>
          <w:tcPr>
            <w:tcW w:w="1646" w:type="dxa"/>
            <w:tcBorders>
              <w:top w:val="single" w:sz="36" w:space="0" w:color="FFFFFF" w:themeColor="background1"/>
              <w:left w:val="single" w:sz="36" w:space="0" w:color="FFFFFF" w:themeColor="background1"/>
              <w:bottom w:val="single" w:sz="36" w:space="0" w:color="FFFFFF" w:themeColor="background1"/>
            </w:tcBorders>
            <w:shd w:val="clear" w:color="000000" w:fill="EBC3D7"/>
            <w:vAlign w:val="center"/>
            <w:hideMark/>
          </w:tcPr>
          <w:p w14:paraId="6219994F" w14:textId="77777777" w:rsidR="007622FA" w:rsidRPr="000B0EA8" w:rsidRDefault="007622FA" w:rsidP="007622FA">
            <w:pPr>
              <w:spacing w:after="0"/>
              <w:jc w:val="center"/>
              <w:rPr>
                <w:rFonts w:ascii="Arial" w:hAnsi="Arial" w:cs="Arial"/>
                <w:color w:val="000000"/>
                <w:sz w:val="16"/>
                <w:szCs w:val="16"/>
              </w:rPr>
            </w:pPr>
            <w:r w:rsidRPr="000B0EA8">
              <w:rPr>
                <w:rFonts w:ascii="Arial" w:hAnsi="Arial" w:cs="Arial"/>
                <w:color w:val="000000"/>
                <w:sz w:val="16"/>
                <w:szCs w:val="16"/>
              </w:rPr>
              <w:t>zwiększenie konkurencyjności gospodarki</w:t>
            </w:r>
          </w:p>
        </w:tc>
      </w:tr>
      <w:tr w:rsidR="007622FA" w:rsidRPr="007622FA" w14:paraId="0DDA5D46" w14:textId="77777777" w:rsidTr="007622FA">
        <w:trPr>
          <w:trHeight w:val="5788"/>
        </w:trPr>
        <w:tc>
          <w:tcPr>
            <w:tcW w:w="1617"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48B13340" w14:textId="77777777" w:rsidR="007E42BD" w:rsidRPr="007622FA" w:rsidRDefault="007E42BD" w:rsidP="007E42BD">
            <w:pPr>
              <w:spacing w:after="0" w:line="228" w:lineRule="auto"/>
              <w:ind w:right="-20"/>
              <w:jc w:val="left"/>
              <w:rPr>
                <w:rFonts w:ascii="Arial Narrow" w:hAnsi="Arial Narrow" w:cs="Arial"/>
                <w:b/>
                <w:bCs/>
                <w:i/>
                <w:iCs/>
                <w:color w:val="000000"/>
                <w:sz w:val="16"/>
                <w:szCs w:val="16"/>
              </w:rPr>
            </w:pPr>
            <w:r w:rsidRPr="007622FA">
              <w:rPr>
                <w:rFonts w:ascii="Arial Narrow" w:hAnsi="Arial Narrow" w:cs="Arial"/>
                <w:b/>
                <w:bCs/>
                <w:i/>
                <w:iCs/>
                <w:color w:val="000000"/>
                <w:sz w:val="16"/>
                <w:szCs w:val="16"/>
              </w:rPr>
              <w:t>transformacja regionów górniczych</w:t>
            </w:r>
          </w:p>
          <w:p w14:paraId="2FFCD42B" w14:textId="77777777" w:rsidR="007622FA" w:rsidRPr="007622FA" w:rsidRDefault="007622FA" w:rsidP="007622FA">
            <w:pPr>
              <w:spacing w:after="0" w:line="228" w:lineRule="auto"/>
              <w:ind w:right="-20"/>
              <w:rPr>
                <w:rFonts w:ascii="Arial Narrow" w:hAnsi="Arial Narrow" w:cs="Arial"/>
                <w:b/>
                <w:bCs/>
                <w:color w:val="000000"/>
                <w:sz w:val="16"/>
                <w:szCs w:val="16"/>
              </w:rPr>
            </w:pPr>
            <w:r w:rsidRPr="000B0EA8">
              <w:rPr>
                <w:rFonts w:ascii="Arial Narrow" w:hAnsi="Arial Narrow" w:cs="Arial"/>
                <w:b/>
                <w:bCs/>
                <w:color w:val="000000"/>
                <w:sz w:val="16"/>
                <w:szCs w:val="16"/>
              </w:rPr>
              <w:t>węgiel kamienny:</w:t>
            </w:r>
            <w:r w:rsidRPr="007622FA">
              <w:rPr>
                <w:rFonts w:ascii="Arial Narrow" w:hAnsi="Arial Narrow" w:cs="Arial"/>
                <w:b/>
                <w:bCs/>
                <w:color w:val="000000"/>
                <w:sz w:val="16"/>
                <w:szCs w:val="16"/>
              </w:rPr>
              <w:t xml:space="preserve"> </w:t>
            </w:r>
          </w:p>
          <w:p w14:paraId="11644712" w14:textId="77777777" w:rsidR="007622FA" w:rsidRPr="007622FA" w:rsidRDefault="007622FA" w:rsidP="007622FA">
            <w:pPr>
              <w:pStyle w:val="Akapitzlist"/>
              <w:numPr>
                <w:ilvl w:val="0"/>
                <w:numId w:val="124"/>
              </w:numPr>
              <w:spacing w:after="0" w:line="228" w:lineRule="auto"/>
              <w:ind w:left="204" w:right="-20" w:hanging="218"/>
              <w:jc w:val="left"/>
              <w:rPr>
                <w:rFonts w:ascii="Arial Narrow" w:hAnsi="Arial Narrow" w:cs="Arial"/>
                <w:color w:val="000000"/>
                <w:sz w:val="16"/>
                <w:szCs w:val="16"/>
              </w:rPr>
            </w:pPr>
            <w:r w:rsidRPr="007622FA">
              <w:rPr>
                <w:rFonts w:ascii="Arial Narrow" w:hAnsi="Arial Narrow" w:cs="Arial"/>
                <w:color w:val="000000"/>
                <w:sz w:val="16"/>
                <w:szCs w:val="16"/>
              </w:rPr>
              <w:t>rentowność sektora</w:t>
            </w:r>
          </w:p>
          <w:p w14:paraId="4F074206" w14:textId="77777777" w:rsidR="007622FA" w:rsidRPr="007622FA" w:rsidRDefault="007622FA" w:rsidP="007622FA">
            <w:pPr>
              <w:pStyle w:val="Akapitzlist"/>
              <w:numPr>
                <w:ilvl w:val="0"/>
                <w:numId w:val="124"/>
              </w:numPr>
              <w:spacing w:after="0" w:line="228" w:lineRule="auto"/>
              <w:ind w:left="204" w:right="-20" w:hanging="218"/>
              <w:jc w:val="left"/>
              <w:rPr>
                <w:rFonts w:ascii="Arial Narrow" w:hAnsi="Arial Narrow" w:cs="Arial"/>
                <w:color w:val="000000"/>
                <w:sz w:val="16"/>
                <w:szCs w:val="16"/>
              </w:rPr>
            </w:pPr>
            <w:r w:rsidRPr="007622FA">
              <w:rPr>
                <w:rFonts w:ascii="Arial Narrow" w:hAnsi="Arial Narrow" w:cs="Arial"/>
                <w:color w:val="000000"/>
                <w:sz w:val="16"/>
                <w:szCs w:val="16"/>
              </w:rPr>
              <w:t>racjonalne eksploa-tacja, wykorzystanie i dystrybucja</w:t>
            </w:r>
          </w:p>
          <w:p w14:paraId="647CBAC4" w14:textId="77777777" w:rsidR="007622FA" w:rsidRPr="007622FA" w:rsidRDefault="007622FA" w:rsidP="007622FA">
            <w:pPr>
              <w:pStyle w:val="Akapitzlist"/>
              <w:numPr>
                <w:ilvl w:val="0"/>
                <w:numId w:val="124"/>
              </w:numPr>
              <w:spacing w:after="0" w:line="228" w:lineRule="auto"/>
              <w:ind w:left="204" w:right="-20" w:hanging="218"/>
              <w:jc w:val="left"/>
              <w:rPr>
                <w:rFonts w:ascii="Arial Narrow" w:hAnsi="Arial Narrow" w:cs="Arial"/>
                <w:color w:val="000000"/>
                <w:sz w:val="16"/>
                <w:szCs w:val="16"/>
              </w:rPr>
            </w:pPr>
            <w:r w:rsidRPr="007622FA">
              <w:rPr>
                <w:rFonts w:ascii="Arial Narrow" w:hAnsi="Arial Narrow" w:cs="Arial"/>
                <w:color w:val="000000"/>
                <w:sz w:val="16"/>
                <w:szCs w:val="16"/>
              </w:rPr>
              <w:t>innowacje w wydoby-ciu i wykorzystaniu</w:t>
            </w:r>
          </w:p>
          <w:p w14:paraId="2015E232" w14:textId="77777777" w:rsidR="007622FA" w:rsidRPr="007622FA" w:rsidRDefault="007622FA" w:rsidP="007622FA">
            <w:pPr>
              <w:spacing w:after="0" w:line="228" w:lineRule="auto"/>
              <w:ind w:right="-20"/>
              <w:rPr>
                <w:rFonts w:ascii="Arial Narrow" w:hAnsi="Arial Narrow" w:cs="Arial"/>
                <w:b/>
                <w:bCs/>
                <w:color w:val="000000"/>
                <w:sz w:val="16"/>
                <w:szCs w:val="16"/>
              </w:rPr>
            </w:pPr>
            <w:r w:rsidRPr="007622FA">
              <w:rPr>
                <w:rFonts w:ascii="Arial Narrow" w:hAnsi="Arial Narrow" w:cs="Arial"/>
                <w:b/>
                <w:bCs/>
                <w:color w:val="000000"/>
                <w:sz w:val="16"/>
                <w:szCs w:val="16"/>
              </w:rPr>
              <w:t>węgiel brunatny:</w:t>
            </w:r>
          </w:p>
          <w:p w14:paraId="02936EB6" w14:textId="77777777" w:rsidR="007622FA" w:rsidRPr="007622FA" w:rsidRDefault="007622FA" w:rsidP="007622FA">
            <w:pPr>
              <w:pStyle w:val="Akapitzlist"/>
              <w:numPr>
                <w:ilvl w:val="0"/>
                <w:numId w:val="125"/>
              </w:numPr>
              <w:spacing w:after="0" w:line="228" w:lineRule="auto"/>
              <w:ind w:left="204" w:right="-20" w:hanging="218"/>
              <w:jc w:val="left"/>
              <w:rPr>
                <w:rFonts w:ascii="Arial Narrow" w:hAnsi="Arial Narrow" w:cs="Arial"/>
                <w:color w:val="000000"/>
                <w:sz w:val="16"/>
                <w:szCs w:val="16"/>
              </w:rPr>
            </w:pPr>
            <w:r w:rsidRPr="007622FA">
              <w:rPr>
                <w:rFonts w:ascii="Arial Narrow" w:hAnsi="Arial Narrow" w:cs="Arial"/>
                <w:color w:val="000000"/>
                <w:sz w:val="16"/>
                <w:szCs w:val="16"/>
              </w:rPr>
              <w:t xml:space="preserve">racjonalna eksploatacja </w:t>
            </w:r>
          </w:p>
          <w:p w14:paraId="6D0AE7B9" w14:textId="77777777" w:rsidR="007622FA" w:rsidRPr="007622FA" w:rsidRDefault="007622FA" w:rsidP="007622FA">
            <w:pPr>
              <w:pStyle w:val="Akapitzlist"/>
              <w:numPr>
                <w:ilvl w:val="0"/>
                <w:numId w:val="125"/>
              </w:numPr>
              <w:spacing w:after="0" w:line="228" w:lineRule="auto"/>
              <w:ind w:left="204" w:right="-20" w:hanging="218"/>
              <w:jc w:val="left"/>
              <w:rPr>
                <w:rFonts w:ascii="Arial Narrow" w:hAnsi="Arial Narrow" w:cs="Arial"/>
                <w:color w:val="000000"/>
                <w:sz w:val="16"/>
                <w:szCs w:val="16"/>
              </w:rPr>
            </w:pPr>
            <w:r w:rsidRPr="007622FA">
              <w:rPr>
                <w:rFonts w:ascii="Arial Narrow" w:hAnsi="Arial Narrow" w:cs="Arial"/>
                <w:color w:val="000000"/>
                <w:sz w:val="16"/>
                <w:szCs w:val="16"/>
              </w:rPr>
              <w:t xml:space="preserve">innowacje w wykorzystaniu </w:t>
            </w:r>
          </w:p>
          <w:p w14:paraId="05D48BB4" w14:textId="77777777" w:rsidR="007622FA" w:rsidRPr="007622FA" w:rsidRDefault="007622FA" w:rsidP="007622FA">
            <w:pPr>
              <w:spacing w:after="0" w:line="228" w:lineRule="auto"/>
              <w:ind w:right="-20"/>
              <w:rPr>
                <w:rFonts w:ascii="Arial Narrow" w:hAnsi="Arial Narrow" w:cs="Arial"/>
                <w:b/>
                <w:bCs/>
                <w:color w:val="000000"/>
                <w:sz w:val="16"/>
                <w:szCs w:val="16"/>
              </w:rPr>
            </w:pPr>
            <w:r w:rsidRPr="007622FA">
              <w:rPr>
                <w:rFonts w:ascii="Arial Narrow" w:hAnsi="Arial Narrow" w:cs="Arial"/>
                <w:b/>
                <w:bCs/>
                <w:color w:val="000000"/>
                <w:sz w:val="16"/>
                <w:szCs w:val="16"/>
              </w:rPr>
              <w:t>gaz ziemny:</w:t>
            </w:r>
          </w:p>
          <w:p w14:paraId="46003C93" w14:textId="77777777" w:rsidR="007622FA" w:rsidRPr="007622FA" w:rsidRDefault="007622FA" w:rsidP="007622FA">
            <w:pPr>
              <w:pStyle w:val="Akapitzlist"/>
              <w:numPr>
                <w:ilvl w:val="0"/>
                <w:numId w:val="126"/>
              </w:numPr>
              <w:spacing w:after="0" w:line="228" w:lineRule="auto"/>
              <w:ind w:left="204" w:right="-20" w:hanging="204"/>
              <w:jc w:val="left"/>
              <w:rPr>
                <w:rFonts w:ascii="Arial Narrow" w:hAnsi="Arial Narrow" w:cs="Arial"/>
                <w:color w:val="000000"/>
                <w:sz w:val="16"/>
                <w:szCs w:val="16"/>
              </w:rPr>
            </w:pPr>
            <w:r w:rsidRPr="007622FA">
              <w:rPr>
                <w:rFonts w:ascii="Arial Narrow" w:hAnsi="Arial Narrow" w:cs="Arial"/>
                <w:color w:val="000000"/>
                <w:sz w:val="16"/>
                <w:szCs w:val="16"/>
              </w:rPr>
              <w:t>poszukiwanie nowych złóż (w tym niekonwencjonalnie) i uzupełnienie krajowej podaży zdywersyfiko-wanymi dostawami</w:t>
            </w:r>
          </w:p>
          <w:p w14:paraId="1220B87C" w14:textId="77777777" w:rsidR="007622FA" w:rsidRPr="007622FA" w:rsidRDefault="007622FA" w:rsidP="007622FA">
            <w:pPr>
              <w:spacing w:after="0" w:line="228" w:lineRule="auto"/>
              <w:ind w:right="-20"/>
              <w:rPr>
                <w:rFonts w:ascii="Arial Narrow" w:hAnsi="Arial Narrow" w:cs="Arial"/>
                <w:b/>
                <w:bCs/>
                <w:color w:val="000000"/>
                <w:sz w:val="16"/>
                <w:szCs w:val="16"/>
              </w:rPr>
            </w:pPr>
            <w:r w:rsidRPr="007622FA">
              <w:rPr>
                <w:rFonts w:ascii="Arial Narrow" w:hAnsi="Arial Narrow" w:cs="Arial"/>
                <w:b/>
                <w:bCs/>
                <w:color w:val="000000"/>
                <w:sz w:val="16"/>
                <w:szCs w:val="16"/>
              </w:rPr>
              <w:t xml:space="preserve">ropa naftowa: </w:t>
            </w:r>
          </w:p>
          <w:p w14:paraId="0C5221CD" w14:textId="77777777" w:rsidR="007622FA" w:rsidRPr="007622FA" w:rsidRDefault="007622FA" w:rsidP="007622FA">
            <w:pPr>
              <w:pStyle w:val="Akapitzlist"/>
              <w:numPr>
                <w:ilvl w:val="0"/>
                <w:numId w:val="126"/>
              </w:numPr>
              <w:spacing w:after="0" w:line="228" w:lineRule="auto"/>
              <w:ind w:left="204" w:right="-20" w:hanging="204"/>
              <w:jc w:val="left"/>
              <w:rPr>
                <w:rFonts w:ascii="Arial Narrow" w:hAnsi="Arial Narrow" w:cs="Arial"/>
                <w:color w:val="000000"/>
                <w:sz w:val="16"/>
                <w:szCs w:val="16"/>
              </w:rPr>
            </w:pPr>
            <w:r w:rsidRPr="007622FA">
              <w:rPr>
                <w:rFonts w:ascii="Arial Narrow" w:hAnsi="Arial Narrow" w:cs="Arial"/>
                <w:color w:val="000000"/>
                <w:sz w:val="16"/>
                <w:szCs w:val="16"/>
              </w:rPr>
              <w:t>poszukiwanie nowych złóż i uzupełnienie krajowej podaży zdywersyfikowanymi dostawami</w:t>
            </w:r>
          </w:p>
          <w:p w14:paraId="45E76427" w14:textId="77777777" w:rsidR="007622FA" w:rsidRPr="007622FA" w:rsidRDefault="007622FA" w:rsidP="007622FA">
            <w:pPr>
              <w:spacing w:after="0" w:line="228" w:lineRule="auto"/>
              <w:ind w:right="-20"/>
              <w:jc w:val="left"/>
              <w:rPr>
                <w:rFonts w:ascii="Arial Narrow" w:hAnsi="Arial Narrow" w:cs="Arial"/>
                <w:color w:val="000000"/>
                <w:sz w:val="16"/>
                <w:szCs w:val="16"/>
              </w:rPr>
            </w:pPr>
            <w:r w:rsidRPr="007622FA">
              <w:rPr>
                <w:rFonts w:ascii="Arial Narrow" w:hAnsi="Arial Narrow" w:cs="Arial"/>
                <w:b/>
                <w:bCs/>
                <w:color w:val="000000"/>
                <w:sz w:val="16"/>
                <w:szCs w:val="16"/>
              </w:rPr>
              <w:t>biomasa i odpady nierolnicze</w:t>
            </w:r>
            <w:r w:rsidRPr="007622FA">
              <w:rPr>
                <w:rFonts w:ascii="Arial Narrow" w:hAnsi="Arial Narrow" w:cs="Arial"/>
                <w:color w:val="000000"/>
                <w:sz w:val="16"/>
                <w:szCs w:val="16"/>
              </w:rPr>
              <w:t xml:space="preserve">: </w:t>
            </w:r>
          </w:p>
          <w:p w14:paraId="58FA0C3A" w14:textId="77777777" w:rsidR="007622FA" w:rsidRPr="007622FA" w:rsidRDefault="007622FA" w:rsidP="007622FA">
            <w:pPr>
              <w:pStyle w:val="Akapitzlist"/>
              <w:numPr>
                <w:ilvl w:val="0"/>
                <w:numId w:val="126"/>
              </w:numPr>
              <w:spacing w:after="0" w:line="228" w:lineRule="auto"/>
              <w:ind w:left="204" w:right="-20" w:hanging="204"/>
              <w:jc w:val="left"/>
              <w:rPr>
                <w:rFonts w:ascii="Arial Narrow" w:hAnsi="Arial Narrow" w:cs="Arial"/>
                <w:color w:val="000000"/>
                <w:sz w:val="16"/>
                <w:szCs w:val="16"/>
              </w:rPr>
            </w:pPr>
            <w:r w:rsidRPr="007622FA">
              <w:rPr>
                <w:rFonts w:ascii="Arial Narrow" w:hAnsi="Arial Narrow" w:cs="Arial"/>
                <w:color w:val="000000"/>
                <w:sz w:val="16"/>
                <w:szCs w:val="16"/>
              </w:rPr>
              <w:t>racjonalne wykorzystanie własne</w:t>
            </w:r>
          </w:p>
          <w:p w14:paraId="0BB3E1AB" w14:textId="77777777" w:rsidR="007622FA" w:rsidRPr="000B0EA8" w:rsidRDefault="007622FA" w:rsidP="007622FA">
            <w:pPr>
              <w:spacing w:after="0" w:line="228" w:lineRule="auto"/>
              <w:ind w:right="-20"/>
              <w:rPr>
                <w:rFonts w:ascii="Arial Narrow" w:hAnsi="Arial Narrow" w:cs="Arial"/>
                <w:color w:val="000000"/>
                <w:sz w:val="16"/>
                <w:szCs w:val="16"/>
              </w:rPr>
            </w:pPr>
          </w:p>
        </w:tc>
        <w:tc>
          <w:tcPr>
            <w:tcW w:w="1779"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0EE5135F" w14:textId="77777777" w:rsidR="007622FA" w:rsidRPr="007622FA" w:rsidRDefault="007622FA" w:rsidP="007622FA">
            <w:pPr>
              <w:spacing w:after="0" w:line="228" w:lineRule="auto"/>
              <w:rPr>
                <w:rFonts w:ascii="Arial Narrow" w:hAnsi="Arial Narrow" w:cs="Arial"/>
                <w:color w:val="000000"/>
                <w:sz w:val="16"/>
                <w:szCs w:val="16"/>
              </w:rPr>
            </w:pPr>
            <w:r w:rsidRPr="000B0EA8">
              <w:rPr>
                <w:rFonts w:ascii="Arial Narrow" w:hAnsi="Arial Narrow" w:cs="Arial"/>
                <w:b/>
                <w:bCs/>
                <w:color w:val="000000"/>
                <w:sz w:val="16"/>
                <w:szCs w:val="16"/>
              </w:rPr>
              <w:t>moce wytwórcze</w:t>
            </w:r>
            <w:r w:rsidRPr="000B0EA8">
              <w:rPr>
                <w:rFonts w:ascii="Arial Narrow" w:hAnsi="Arial Narrow" w:cs="Arial"/>
                <w:color w:val="000000"/>
                <w:sz w:val="16"/>
                <w:szCs w:val="16"/>
              </w:rPr>
              <w:t>:</w:t>
            </w:r>
            <w:r w:rsidRPr="007622FA">
              <w:rPr>
                <w:rFonts w:ascii="Arial Narrow" w:hAnsi="Arial Narrow" w:cs="Arial"/>
                <w:color w:val="000000"/>
                <w:sz w:val="16"/>
                <w:szCs w:val="16"/>
              </w:rPr>
              <w:t xml:space="preserve"> </w:t>
            </w:r>
          </w:p>
          <w:p w14:paraId="0524EA79" w14:textId="77777777" w:rsidR="007622FA" w:rsidRPr="007622FA" w:rsidRDefault="007622FA" w:rsidP="007622FA">
            <w:pPr>
              <w:pStyle w:val="Akapitzlist"/>
              <w:numPr>
                <w:ilvl w:val="0"/>
                <w:numId w:val="126"/>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color w:val="000000"/>
                <w:sz w:val="16"/>
                <w:szCs w:val="16"/>
              </w:rPr>
              <w:t>zdolność pokrycia popytu własnymi mo-cami (stabilnie, elasty-cznie, ekologicznie)</w:t>
            </w:r>
          </w:p>
          <w:p w14:paraId="5005D365" w14:textId="6D3C3E96" w:rsidR="007E42BD" w:rsidRDefault="007E42BD" w:rsidP="007622FA">
            <w:pPr>
              <w:pStyle w:val="Akapitzlist"/>
              <w:numPr>
                <w:ilvl w:val="0"/>
                <w:numId w:val="126"/>
              </w:numPr>
              <w:spacing w:after="0" w:line="228" w:lineRule="auto"/>
              <w:ind w:left="208" w:hanging="208"/>
              <w:jc w:val="left"/>
              <w:rPr>
                <w:rFonts w:ascii="Arial Narrow" w:hAnsi="Arial Narrow" w:cs="Arial"/>
                <w:color w:val="000000"/>
                <w:sz w:val="16"/>
                <w:szCs w:val="16"/>
              </w:rPr>
            </w:pPr>
            <w:r>
              <w:rPr>
                <w:rFonts w:ascii="Arial Narrow" w:hAnsi="Arial Narrow" w:cs="Arial"/>
                <w:color w:val="000000"/>
                <w:sz w:val="16"/>
                <w:szCs w:val="16"/>
              </w:rPr>
              <w:t>wdrożenie rynku mocy</w:t>
            </w:r>
          </w:p>
          <w:p w14:paraId="7443D7F4" w14:textId="3F12D1C2" w:rsidR="007622FA" w:rsidRPr="007622FA" w:rsidRDefault="007622FA" w:rsidP="007622FA">
            <w:pPr>
              <w:pStyle w:val="Akapitzlist"/>
              <w:numPr>
                <w:ilvl w:val="0"/>
                <w:numId w:val="126"/>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color w:val="000000"/>
                <w:sz w:val="16"/>
                <w:szCs w:val="16"/>
              </w:rPr>
              <w:t>wzrost popytu pokryty mocami innymi niż kon-wencjonalne węglowe</w:t>
            </w:r>
          </w:p>
          <w:p w14:paraId="69C0AE17" w14:textId="3C57E43B" w:rsidR="007622FA" w:rsidRPr="007622FA" w:rsidRDefault="007622FA" w:rsidP="007622FA">
            <w:pPr>
              <w:pStyle w:val="Akapitzlist"/>
              <w:numPr>
                <w:ilvl w:val="0"/>
                <w:numId w:val="126"/>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b/>
                <w:bCs/>
                <w:color w:val="000000"/>
                <w:sz w:val="16"/>
                <w:szCs w:val="16"/>
              </w:rPr>
              <w:t>węgiel</w:t>
            </w:r>
            <w:r w:rsidRPr="007622FA">
              <w:rPr>
                <w:rFonts w:ascii="Arial Narrow" w:hAnsi="Arial Narrow" w:cs="Arial"/>
                <w:color w:val="000000"/>
                <w:sz w:val="16"/>
                <w:szCs w:val="16"/>
              </w:rPr>
              <w:t xml:space="preserve"> – udział </w:t>
            </w:r>
            <w:r w:rsidR="00BD5A75">
              <w:rPr>
                <w:rFonts w:ascii="Arial Narrow" w:hAnsi="Arial Narrow" w:cs="Arial"/>
                <w:color w:val="000000"/>
                <w:sz w:val="16"/>
                <w:szCs w:val="16"/>
              </w:rPr>
              <w:t>56-</w:t>
            </w:r>
            <w:r w:rsidRPr="007622FA">
              <w:rPr>
                <w:rFonts w:ascii="Arial Narrow" w:hAnsi="Arial Narrow" w:cs="Arial"/>
                <w:color w:val="000000"/>
                <w:sz w:val="16"/>
                <w:szCs w:val="16"/>
              </w:rPr>
              <w:t>60% w wytwarzaniu w 2030 r.</w:t>
            </w:r>
          </w:p>
          <w:p w14:paraId="1FE38B57" w14:textId="77777777" w:rsidR="007622FA" w:rsidRPr="007622FA" w:rsidRDefault="007622FA" w:rsidP="007622FA">
            <w:pPr>
              <w:pStyle w:val="Akapitzlist"/>
              <w:numPr>
                <w:ilvl w:val="0"/>
                <w:numId w:val="126"/>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b/>
                <w:bCs/>
                <w:color w:val="000000"/>
                <w:sz w:val="16"/>
                <w:szCs w:val="16"/>
              </w:rPr>
              <w:t>energetyka jądrowa</w:t>
            </w:r>
            <w:r w:rsidRPr="007622FA">
              <w:rPr>
                <w:rFonts w:ascii="Arial Narrow" w:hAnsi="Arial Narrow" w:cs="Arial"/>
                <w:color w:val="000000"/>
                <w:sz w:val="16"/>
                <w:szCs w:val="16"/>
              </w:rPr>
              <w:t xml:space="preserve"> – 6-9 GW w 2043 r.</w:t>
            </w:r>
          </w:p>
          <w:p w14:paraId="77653A0E" w14:textId="77777777" w:rsidR="007622FA" w:rsidRPr="007622FA" w:rsidRDefault="007622FA" w:rsidP="007622FA">
            <w:pPr>
              <w:pStyle w:val="Akapitzlist"/>
              <w:numPr>
                <w:ilvl w:val="0"/>
                <w:numId w:val="126"/>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b/>
                <w:bCs/>
                <w:color w:val="000000"/>
                <w:sz w:val="16"/>
                <w:szCs w:val="16"/>
              </w:rPr>
              <w:t xml:space="preserve">OZE </w:t>
            </w:r>
            <w:r w:rsidRPr="007622FA">
              <w:rPr>
                <w:rFonts w:ascii="Arial Narrow" w:hAnsi="Arial Narrow" w:cs="Arial"/>
                <w:color w:val="000000"/>
                <w:sz w:val="16"/>
                <w:szCs w:val="16"/>
              </w:rPr>
              <w:t xml:space="preserve">– wzrost wykorzystania, </w:t>
            </w:r>
          </w:p>
          <w:p w14:paraId="017126CC" w14:textId="77777777" w:rsidR="007622FA" w:rsidRPr="007622FA" w:rsidRDefault="007622FA" w:rsidP="007622FA">
            <w:pPr>
              <w:pStyle w:val="Akapitzlist"/>
              <w:numPr>
                <w:ilvl w:val="0"/>
                <w:numId w:val="126"/>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b/>
                <w:bCs/>
                <w:color w:val="000000"/>
                <w:sz w:val="16"/>
                <w:szCs w:val="16"/>
              </w:rPr>
              <w:t>gaz ziemny</w:t>
            </w:r>
            <w:r w:rsidRPr="007622FA">
              <w:rPr>
                <w:rFonts w:ascii="Arial Narrow" w:hAnsi="Arial Narrow" w:cs="Arial"/>
                <w:color w:val="000000"/>
                <w:sz w:val="16"/>
                <w:szCs w:val="16"/>
              </w:rPr>
              <w:t xml:space="preserve"> – głównie jako moce regulacyjne</w:t>
            </w:r>
          </w:p>
          <w:p w14:paraId="6CEA0F63" w14:textId="77777777" w:rsidR="007622FA" w:rsidRPr="007622FA" w:rsidRDefault="007622FA" w:rsidP="007622FA">
            <w:pPr>
              <w:spacing w:after="0" w:line="228" w:lineRule="auto"/>
              <w:rPr>
                <w:rFonts w:ascii="Arial Narrow" w:hAnsi="Arial Narrow" w:cs="Arial"/>
                <w:color w:val="000000"/>
                <w:sz w:val="16"/>
                <w:szCs w:val="16"/>
              </w:rPr>
            </w:pPr>
            <w:r w:rsidRPr="007622FA">
              <w:rPr>
                <w:rFonts w:ascii="Arial Narrow" w:hAnsi="Arial Narrow" w:cs="Arial"/>
                <w:b/>
                <w:bCs/>
                <w:color w:val="000000"/>
                <w:sz w:val="16"/>
                <w:szCs w:val="16"/>
              </w:rPr>
              <w:t>infr. sieciowa</w:t>
            </w:r>
            <w:r w:rsidRPr="007622FA">
              <w:rPr>
                <w:rFonts w:ascii="Arial Narrow" w:hAnsi="Arial Narrow" w:cs="Arial"/>
                <w:color w:val="000000"/>
                <w:sz w:val="16"/>
                <w:szCs w:val="16"/>
              </w:rPr>
              <w:t>:</w:t>
            </w:r>
          </w:p>
          <w:p w14:paraId="6A5D3A68" w14:textId="77777777" w:rsidR="007622FA" w:rsidRPr="007622FA" w:rsidRDefault="007622FA" w:rsidP="007622FA">
            <w:pPr>
              <w:pStyle w:val="Akapitzlist"/>
              <w:numPr>
                <w:ilvl w:val="0"/>
                <w:numId w:val="127"/>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color w:val="000000"/>
                <w:sz w:val="16"/>
                <w:szCs w:val="16"/>
              </w:rPr>
              <w:t xml:space="preserve">rozbudowa sieci przesyłu i dystrybucji  </w:t>
            </w:r>
          </w:p>
          <w:p w14:paraId="15968D50" w14:textId="77777777" w:rsidR="007622FA" w:rsidRPr="007622FA" w:rsidRDefault="007622FA" w:rsidP="007622FA">
            <w:pPr>
              <w:pStyle w:val="Akapitzlist"/>
              <w:numPr>
                <w:ilvl w:val="0"/>
                <w:numId w:val="127"/>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color w:val="000000"/>
                <w:sz w:val="16"/>
                <w:szCs w:val="16"/>
              </w:rPr>
              <w:t>bezpieczne połącze-nia transgraniczne</w:t>
            </w:r>
          </w:p>
          <w:p w14:paraId="4BB7EE42" w14:textId="77777777" w:rsidR="007622FA" w:rsidRPr="007622FA" w:rsidRDefault="007622FA" w:rsidP="007622FA">
            <w:pPr>
              <w:pStyle w:val="Akapitzlist"/>
              <w:numPr>
                <w:ilvl w:val="0"/>
                <w:numId w:val="127"/>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color w:val="000000"/>
                <w:sz w:val="16"/>
                <w:szCs w:val="16"/>
              </w:rPr>
              <w:t>wzrost jakości dystrybucji i pewności dostaw energii</w:t>
            </w:r>
          </w:p>
          <w:p w14:paraId="6A3C3CA8" w14:textId="77777777" w:rsidR="007622FA" w:rsidRPr="007622FA" w:rsidRDefault="007622FA" w:rsidP="007622FA">
            <w:pPr>
              <w:pStyle w:val="Akapitzlist"/>
              <w:numPr>
                <w:ilvl w:val="0"/>
                <w:numId w:val="127"/>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color w:val="000000"/>
                <w:sz w:val="16"/>
                <w:szCs w:val="16"/>
              </w:rPr>
              <w:t>sprawność działań w sytuacjach awaryjnych</w:t>
            </w:r>
          </w:p>
          <w:p w14:paraId="23EFDB57" w14:textId="77777777" w:rsidR="007622FA" w:rsidRPr="007622FA" w:rsidRDefault="007622FA" w:rsidP="007622FA">
            <w:pPr>
              <w:pStyle w:val="Akapitzlist"/>
              <w:numPr>
                <w:ilvl w:val="0"/>
                <w:numId w:val="127"/>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color w:val="000000"/>
                <w:sz w:val="16"/>
                <w:szCs w:val="16"/>
              </w:rPr>
              <w:t xml:space="preserve">rozwój magazynowania </w:t>
            </w:r>
          </w:p>
          <w:p w14:paraId="43BE5812" w14:textId="77777777" w:rsidR="007622FA" w:rsidRPr="007622FA" w:rsidRDefault="007622FA" w:rsidP="007622FA">
            <w:pPr>
              <w:pStyle w:val="Akapitzlist"/>
              <w:numPr>
                <w:ilvl w:val="0"/>
                <w:numId w:val="127"/>
              </w:numPr>
              <w:spacing w:after="0" w:line="228" w:lineRule="auto"/>
              <w:ind w:left="208" w:hanging="208"/>
              <w:jc w:val="left"/>
              <w:rPr>
                <w:rFonts w:ascii="Arial Narrow" w:hAnsi="Arial Narrow" w:cs="Arial"/>
                <w:color w:val="000000"/>
                <w:sz w:val="16"/>
                <w:szCs w:val="16"/>
              </w:rPr>
            </w:pPr>
            <w:r w:rsidRPr="007622FA">
              <w:rPr>
                <w:rFonts w:ascii="Arial Narrow" w:hAnsi="Arial Narrow" w:cs="Arial"/>
                <w:color w:val="000000"/>
                <w:sz w:val="16"/>
                <w:szCs w:val="16"/>
              </w:rPr>
              <w:t>rozwój inteligentnych sieci</w:t>
            </w:r>
          </w:p>
        </w:tc>
        <w:tc>
          <w:tcPr>
            <w:tcW w:w="1665"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78457E9B" w14:textId="77777777" w:rsidR="007622FA" w:rsidRPr="007622FA" w:rsidRDefault="007622FA" w:rsidP="007622FA">
            <w:pPr>
              <w:spacing w:after="0" w:line="228" w:lineRule="auto"/>
              <w:rPr>
                <w:rFonts w:ascii="Arial Narrow" w:hAnsi="Arial Narrow" w:cs="Arial"/>
                <w:b/>
                <w:bCs/>
                <w:sz w:val="16"/>
                <w:szCs w:val="16"/>
              </w:rPr>
            </w:pPr>
            <w:r w:rsidRPr="000B0EA8">
              <w:rPr>
                <w:rFonts w:ascii="Arial Narrow" w:hAnsi="Arial Narrow" w:cs="Arial"/>
                <w:b/>
                <w:bCs/>
                <w:color w:val="000000"/>
                <w:sz w:val="16"/>
                <w:szCs w:val="16"/>
              </w:rPr>
              <w:t>gaz ziemny:</w:t>
            </w:r>
            <w:r w:rsidRPr="007622FA">
              <w:rPr>
                <w:rFonts w:ascii="Arial Narrow" w:hAnsi="Arial Narrow" w:cs="Arial"/>
                <w:b/>
                <w:bCs/>
                <w:sz w:val="16"/>
                <w:szCs w:val="16"/>
              </w:rPr>
              <w:t xml:space="preserve"> </w:t>
            </w:r>
          </w:p>
          <w:p w14:paraId="1D16F8DF" w14:textId="77777777" w:rsidR="007622FA" w:rsidRPr="007622FA" w:rsidRDefault="007622FA" w:rsidP="007622FA">
            <w:pPr>
              <w:pStyle w:val="Akapitzlist"/>
              <w:numPr>
                <w:ilvl w:val="0"/>
                <w:numId w:val="128"/>
              </w:numPr>
              <w:spacing w:after="0" w:line="228" w:lineRule="auto"/>
              <w:ind w:left="169" w:hanging="169"/>
              <w:jc w:val="left"/>
              <w:rPr>
                <w:rFonts w:ascii="Arial Narrow" w:hAnsi="Arial Narrow" w:cs="Arial"/>
                <w:color w:val="000000"/>
                <w:sz w:val="16"/>
                <w:szCs w:val="16"/>
              </w:rPr>
            </w:pPr>
            <w:r w:rsidRPr="007622FA">
              <w:rPr>
                <w:rFonts w:ascii="Arial Narrow" w:hAnsi="Arial Narrow" w:cs="Arial"/>
                <w:color w:val="000000"/>
                <w:sz w:val="16"/>
                <w:szCs w:val="16"/>
              </w:rPr>
              <w:t>możliwość odbioru importu (Baltic Pipe, terminal LNG)</w:t>
            </w:r>
          </w:p>
          <w:p w14:paraId="15564088" w14:textId="77777777" w:rsidR="007622FA" w:rsidRPr="007622FA" w:rsidRDefault="007622FA" w:rsidP="007622FA">
            <w:pPr>
              <w:pStyle w:val="Akapitzlist"/>
              <w:numPr>
                <w:ilvl w:val="0"/>
                <w:numId w:val="128"/>
              </w:numPr>
              <w:spacing w:after="0" w:line="228" w:lineRule="auto"/>
              <w:ind w:left="169" w:hanging="169"/>
              <w:jc w:val="left"/>
              <w:rPr>
                <w:rFonts w:ascii="Arial Narrow" w:hAnsi="Arial Narrow" w:cs="Arial"/>
                <w:color w:val="000000"/>
                <w:sz w:val="16"/>
                <w:szCs w:val="16"/>
              </w:rPr>
            </w:pPr>
            <w:r w:rsidRPr="007622FA">
              <w:rPr>
                <w:rFonts w:ascii="Arial Narrow" w:hAnsi="Arial Narrow" w:cs="Arial"/>
                <w:color w:val="000000"/>
                <w:sz w:val="16"/>
                <w:szCs w:val="16"/>
              </w:rPr>
              <w:t xml:space="preserve">sprawne połączenia transgraniczne </w:t>
            </w:r>
          </w:p>
          <w:p w14:paraId="28F659C1" w14:textId="77777777" w:rsidR="007622FA" w:rsidRPr="007622FA" w:rsidRDefault="007622FA" w:rsidP="007622FA">
            <w:pPr>
              <w:pStyle w:val="Akapitzlist"/>
              <w:numPr>
                <w:ilvl w:val="0"/>
                <w:numId w:val="128"/>
              </w:numPr>
              <w:spacing w:after="0" w:line="228" w:lineRule="auto"/>
              <w:ind w:left="169" w:hanging="169"/>
              <w:jc w:val="left"/>
              <w:rPr>
                <w:rFonts w:ascii="Arial Narrow" w:hAnsi="Arial Narrow" w:cs="Arial"/>
                <w:color w:val="000000"/>
                <w:sz w:val="16"/>
                <w:szCs w:val="16"/>
              </w:rPr>
            </w:pPr>
            <w:r w:rsidRPr="007622FA">
              <w:rPr>
                <w:rFonts w:ascii="Arial Narrow" w:hAnsi="Arial Narrow" w:cs="Arial"/>
                <w:color w:val="000000"/>
                <w:sz w:val="16"/>
                <w:szCs w:val="16"/>
              </w:rPr>
              <w:t>rozbudowa sieci przesyłowej i dystrybucyjnej oraz podziemnych i magazynów gazu</w:t>
            </w:r>
          </w:p>
          <w:p w14:paraId="0DDE0B5F" w14:textId="77777777" w:rsidR="007622FA" w:rsidRPr="007622FA" w:rsidRDefault="007622FA" w:rsidP="007622FA">
            <w:pPr>
              <w:pStyle w:val="Akapitzlist"/>
              <w:numPr>
                <w:ilvl w:val="0"/>
                <w:numId w:val="128"/>
              </w:numPr>
              <w:spacing w:after="0" w:line="228" w:lineRule="auto"/>
              <w:ind w:left="169" w:hanging="169"/>
              <w:jc w:val="left"/>
              <w:rPr>
                <w:rFonts w:ascii="Arial Narrow" w:hAnsi="Arial Narrow" w:cs="Arial"/>
                <w:color w:val="000000"/>
                <w:sz w:val="16"/>
                <w:szCs w:val="16"/>
              </w:rPr>
            </w:pPr>
            <w:r w:rsidRPr="007622FA">
              <w:rPr>
                <w:rFonts w:ascii="Arial Narrow" w:hAnsi="Arial Narrow" w:cs="Arial"/>
                <w:color w:val="000000"/>
                <w:sz w:val="16"/>
                <w:szCs w:val="16"/>
              </w:rPr>
              <w:t>impulsy inwestycyjne</w:t>
            </w:r>
          </w:p>
          <w:p w14:paraId="1A66EF37" w14:textId="77777777" w:rsidR="007622FA" w:rsidRPr="007622FA" w:rsidRDefault="007622FA" w:rsidP="007622FA">
            <w:pPr>
              <w:pStyle w:val="Akapitzlist"/>
              <w:numPr>
                <w:ilvl w:val="0"/>
                <w:numId w:val="128"/>
              </w:numPr>
              <w:spacing w:after="0" w:line="228" w:lineRule="auto"/>
              <w:ind w:left="169" w:hanging="169"/>
              <w:jc w:val="left"/>
              <w:rPr>
                <w:rFonts w:ascii="Arial Narrow" w:hAnsi="Arial Narrow" w:cs="Arial"/>
                <w:color w:val="000000"/>
                <w:sz w:val="16"/>
                <w:szCs w:val="16"/>
              </w:rPr>
            </w:pPr>
            <w:r w:rsidRPr="007622FA">
              <w:rPr>
                <w:rFonts w:ascii="Arial Narrow" w:hAnsi="Arial Narrow" w:cs="Arial"/>
                <w:color w:val="000000"/>
                <w:sz w:val="16"/>
                <w:szCs w:val="16"/>
              </w:rPr>
              <w:t>bezpieczeństwo regionalne</w:t>
            </w:r>
          </w:p>
          <w:p w14:paraId="79F3D131" w14:textId="77777777" w:rsidR="007622FA" w:rsidRPr="007622FA" w:rsidRDefault="007622FA" w:rsidP="007622FA">
            <w:pPr>
              <w:spacing w:after="0" w:line="228" w:lineRule="auto"/>
              <w:rPr>
                <w:rFonts w:ascii="Arial Narrow" w:hAnsi="Arial Narrow" w:cs="Arial"/>
                <w:color w:val="000000"/>
                <w:sz w:val="16"/>
                <w:szCs w:val="16"/>
              </w:rPr>
            </w:pPr>
            <w:r w:rsidRPr="007622FA">
              <w:rPr>
                <w:rFonts w:ascii="Arial Narrow" w:hAnsi="Arial Narrow" w:cs="Arial"/>
                <w:b/>
                <w:bCs/>
                <w:color w:val="000000"/>
                <w:sz w:val="16"/>
                <w:szCs w:val="16"/>
              </w:rPr>
              <w:t>ropa i paliwa ciekłe</w:t>
            </w:r>
            <w:r w:rsidRPr="007622FA">
              <w:rPr>
                <w:rFonts w:ascii="Arial Narrow" w:hAnsi="Arial Narrow" w:cs="Arial"/>
                <w:color w:val="000000"/>
                <w:sz w:val="16"/>
                <w:szCs w:val="16"/>
              </w:rPr>
              <w:t>:</w:t>
            </w:r>
          </w:p>
          <w:p w14:paraId="19AD3831" w14:textId="77777777" w:rsidR="007622FA" w:rsidRPr="007622FA" w:rsidRDefault="007622FA" w:rsidP="007622FA">
            <w:pPr>
              <w:pStyle w:val="Akapitzlist"/>
              <w:numPr>
                <w:ilvl w:val="0"/>
                <w:numId w:val="129"/>
              </w:numPr>
              <w:spacing w:after="0" w:line="228" w:lineRule="auto"/>
              <w:ind w:left="169" w:hanging="169"/>
              <w:jc w:val="left"/>
              <w:rPr>
                <w:rFonts w:ascii="Arial Narrow" w:hAnsi="Arial Narrow" w:cs="Arial"/>
                <w:color w:val="000000"/>
                <w:sz w:val="16"/>
                <w:szCs w:val="16"/>
              </w:rPr>
            </w:pPr>
            <w:r w:rsidRPr="007622FA">
              <w:rPr>
                <w:rFonts w:ascii="Arial Narrow" w:hAnsi="Arial Narrow" w:cs="Arial"/>
                <w:color w:val="000000"/>
                <w:sz w:val="16"/>
                <w:szCs w:val="16"/>
              </w:rPr>
              <w:t>rozbudowa sieci przesyłu i magazynów ropy naftowej i paliw ciekłych</w:t>
            </w:r>
          </w:p>
          <w:p w14:paraId="25517F27" w14:textId="77777777" w:rsidR="007622FA" w:rsidRPr="007622FA" w:rsidRDefault="007622FA" w:rsidP="007622FA">
            <w:pPr>
              <w:pStyle w:val="Akapitzlist"/>
              <w:numPr>
                <w:ilvl w:val="0"/>
                <w:numId w:val="129"/>
              </w:numPr>
              <w:spacing w:after="0" w:line="228" w:lineRule="auto"/>
              <w:ind w:left="169" w:hanging="169"/>
              <w:jc w:val="left"/>
              <w:rPr>
                <w:rFonts w:ascii="Arial Narrow" w:hAnsi="Arial Narrow" w:cs="Arial"/>
                <w:color w:val="000000"/>
                <w:sz w:val="16"/>
                <w:szCs w:val="16"/>
              </w:rPr>
            </w:pPr>
            <w:r w:rsidRPr="007622FA">
              <w:rPr>
                <w:rFonts w:ascii="Arial Narrow" w:hAnsi="Arial Narrow" w:cs="Arial"/>
                <w:color w:val="000000"/>
                <w:sz w:val="16"/>
                <w:szCs w:val="16"/>
              </w:rPr>
              <w:t>cykliczne prognozowanie potrzeb</w:t>
            </w:r>
          </w:p>
          <w:p w14:paraId="4287BC5B" w14:textId="77777777" w:rsidR="007622FA" w:rsidRPr="007622FA" w:rsidRDefault="007622FA" w:rsidP="007622FA">
            <w:pPr>
              <w:spacing w:after="0" w:line="228" w:lineRule="auto"/>
              <w:rPr>
                <w:rFonts w:ascii="Arial Narrow" w:hAnsi="Arial Narrow" w:cs="Arial"/>
                <w:color w:val="000000"/>
                <w:sz w:val="16"/>
                <w:szCs w:val="16"/>
              </w:rPr>
            </w:pPr>
          </w:p>
          <w:p w14:paraId="6C51C9F2" w14:textId="77777777" w:rsidR="007622FA" w:rsidRPr="000B0EA8" w:rsidRDefault="007622FA" w:rsidP="007622FA">
            <w:pPr>
              <w:spacing w:after="0" w:line="228" w:lineRule="auto"/>
              <w:rPr>
                <w:rFonts w:ascii="Arial Narrow" w:hAnsi="Arial Narrow" w:cs="Arial"/>
                <w:color w:val="000000"/>
                <w:sz w:val="16"/>
                <w:szCs w:val="16"/>
              </w:rPr>
            </w:pPr>
          </w:p>
        </w:tc>
        <w:tc>
          <w:tcPr>
            <w:tcW w:w="1719"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18BD2F6B" w14:textId="77777777" w:rsidR="007622FA" w:rsidRPr="007622FA" w:rsidRDefault="007622FA" w:rsidP="007622FA">
            <w:pPr>
              <w:spacing w:after="0" w:line="228" w:lineRule="auto"/>
              <w:rPr>
                <w:rFonts w:ascii="Arial Narrow" w:hAnsi="Arial Narrow" w:cs="Arial"/>
                <w:color w:val="000000"/>
                <w:sz w:val="16"/>
                <w:szCs w:val="16"/>
              </w:rPr>
            </w:pPr>
            <w:r w:rsidRPr="00C40E45">
              <w:rPr>
                <w:rFonts w:ascii="Arial Narrow" w:hAnsi="Arial Narrow" w:cs="Arial"/>
                <w:b/>
                <w:bCs/>
                <w:color w:val="000000"/>
                <w:sz w:val="16"/>
                <w:szCs w:val="16"/>
              </w:rPr>
              <w:t>energia elektryczna</w:t>
            </w:r>
            <w:r w:rsidRPr="007622FA">
              <w:rPr>
                <w:rFonts w:ascii="Arial Narrow" w:hAnsi="Arial Narrow" w:cs="Arial"/>
                <w:color w:val="000000"/>
                <w:sz w:val="16"/>
                <w:szCs w:val="16"/>
              </w:rPr>
              <w:t xml:space="preserve">: </w:t>
            </w:r>
          </w:p>
          <w:p w14:paraId="2CD0E1EE"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wzmocnienie pozycji konsumenta</w:t>
            </w:r>
          </w:p>
          <w:p w14:paraId="64783AEE"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ochrona konkurencyj-ności przemysłu energochłonnego</w:t>
            </w:r>
          </w:p>
          <w:p w14:paraId="7379A3A2"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spłaszczenie krzywej popytu na moc</w:t>
            </w:r>
          </w:p>
          <w:p w14:paraId="1C8782A1"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urynkowienie usług systemowych</w:t>
            </w:r>
          </w:p>
          <w:p w14:paraId="15AB08DF"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 xml:space="preserve">reforma handlu energią </w:t>
            </w:r>
          </w:p>
          <w:p w14:paraId="5D801732"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plan dot. udostępniania transgranicznych zdolności przesyłowych</w:t>
            </w:r>
          </w:p>
          <w:p w14:paraId="1606BE3F" w14:textId="77777777" w:rsidR="007622FA" w:rsidRPr="00C40E45" w:rsidRDefault="007622FA" w:rsidP="007622FA">
            <w:pPr>
              <w:spacing w:after="0" w:line="228" w:lineRule="auto"/>
              <w:rPr>
                <w:rFonts w:ascii="Arial Narrow" w:hAnsi="Arial Narrow" w:cs="Arial"/>
                <w:b/>
                <w:bCs/>
                <w:color w:val="000000"/>
                <w:sz w:val="16"/>
                <w:szCs w:val="16"/>
              </w:rPr>
            </w:pPr>
            <w:r w:rsidRPr="00C40E45">
              <w:rPr>
                <w:rFonts w:ascii="Arial Narrow" w:hAnsi="Arial Narrow" w:cs="Arial"/>
                <w:b/>
                <w:bCs/>
                <w:color w:val="000000"/>
                <w:sz w:val="16"/>
                <w:szCs w:val="16"/>
              </w:rPr>
              <w:t>gaz ziemny:</w:t>
            </w:r>
          </w:p>
          <w:p w14:paraId="1BBD2BA4"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 xml:space="preserve">liberalizacja rynku </w:t>
            </w:r>
          </w:p>
          <w:p w14:paraId="433FE142"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wzmocnienie pozycji Polski na europejskim rynku gazu (regional-ne centrum)</w:t>
            </w:r>
          </w:p>
          <w:p w14:paraId="04B1810A"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nowe segmenty wykorzystania gazu i sieci</w:t>
            </w:r>
          </w:p>
          <w:p w14:paraId="28B00ADE" w14:textId="77777777" w:rsidR="007622FA" w:rsidRPr="007622FA" w:rsidRDefault="007622FA" w:rsidP="007622FA">
            <w:pPr>
              <w:spacing w:after="0" w:line="228" w:lineRule="auto"/>
              <w:ind w:left="150"/>
              <w:rPr>
                <w:rFonts w:ascii="Arial Narrow" w:hAnsi="Arial Narrow" w:cs="Arial"/>
                <w:color w:val="000000"/>
                <w:sz w:val="16"/>
                <w:szCs w:val="16"/>
              </w:rPr>
            </w:pPr>
            <w:r w:rsidRPr="007622FA">
              <w:rPr>
                <w:rFonts w:ascii="Arial Narrow" w:hAnsi="Arial Narrow" w:cs="Arial"/>
                <w:color w:val="000000"/>
                <w:sz w:val="16"/>
                <w:szCs w:val="16"/>
              </w:rPr>
              <w:t>produkty naftowe:</w:t>
            </w:r>
          </w:p>
          <w:p w14:paraId="049D9CE7"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przejrzystość rynku</w:t>
            </w:r>
          </w:p>
          <w:p w14:paraId="2D98EA83"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rozwój rynku perrochemikaliów</w:t>
            </w:r>
          </w:p>
          <w:p w14:paraId="5E697DF4"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obniżenie emisyjności</w:t>
            </w:r>
          </w:p>
          <w:p w14:paraId="1011D5BB" w14:textId="77777777" w:rsidR="007622FA" w:rsidRPr="007622FA" w:rsidRDefault="007622FA" w:rsidP="007622FA">
            <w:pPr>
              <w:pStyle w:val="Akapitzlist"/>
              <w:numPr>
                <w:ilvl w:val="0"/>
                <w:numId w:val="129"/>
              </w:numPr>
              <w:spacing w:after="0" w:line="228" w:lineRule="auto"/>
              <w:ind w:left="150" w:hanging="129"/>
              <w:jc w:val="left"/>
              <w:rPr>
                <w:rFonts w:ascii="Arial Narrow" w:hAnsi="Arial Narrow" w:cs="Arial"/>
                <w:color w:val="000000"/>
                <w:sz w:val="16"/>
                <w:szCs w:val="16"/>
              </w:rPr>
            </w:pPr>
            <w:r w:rsidRPr="007622FA">
              <w:rPr>
                <w:rFonts w:ascii="Arial Narrow" w:hAnsi="Arial Narrow" w:cs="Arial"/>
                <w:color w:val="000000"/>
                <w:sz w:val="16"/>
                <w:szCs w:val="16"/>
              </w:rPr>
              <w:t>wzrost roli paliw alternatywnych, w tym biokomponentów i elektromobilności</w:t>
            </w:r>
          </w:p>
        </w:tc>
        <w:tc>
          <w:tcPr>
            <w:tcW w:w="1771"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1741237A" w14:textId="77777777" w:rsidR="007622FA" w:rsidRPr="007622FA" w:rsidRDefault="007622FA" w:rsidP="007622FA">
            <w:pPr>
              <w:pStyle w:val="Akapitzlist"/>
              <w:numPr>
                <w:ilvl w:val="0"/>
                <w:numId w:val="129"/>
              </w:numPr>
              <w:spacing w:after="0" w:line="228" w:lineRule="auto"/>
              <w:ind w:left="171" w:hanging="161"/>
              <w:jc w:val="left"/>
              <w:rPr>
                <w:rFonts w:ascii="Arial Narrow" w:hAnsi="Arial Narrow" w:cs="Arial"/>
                <w:color w:val="000000"/>
                <w:sz w:val="16"/>
                <w:szCs w:val="16"/>
              </w:rPr>
            </w:pPr>
            <w:r w:rsidRPr="007622FA">
              <w:rPr>
                <w:rFonts w:ascii="Arial Narrow" w:hAnsi="Arial Narrow" w:cs="Arial"/>
                <w:color w:val="000000"/>
                <w:sz w:val="16"/>
                <w:szCs w:val="16"/>
              </w:rPr>
              <w:t>uruchomienie pierwszego bloku jądrowego o mocy 1</w:t>
            </w:r>
            <w:r w:rsidRPr="007622FA">
              <w:rPr>
                <w:rFonts w:ascii="Arial Narrow" w:hAnsi="Arial Narrow" w:cs="Arial"/>
                <w:color w:val="000000"/>
                <w:sz w:val="16"/>
                <w:szCs w:val="16"/>
              </w:rPr>
              <w:noBreakHyphen/>
              <w:t>1,5 GW do 2033 r. oraz kolejnych pięciu do 2043 r. (łącznie ok. 6-9 GW)</w:t>
            </w:r>
          </w:p>
          <w:p w14:paraId="38FAD02B" w14:textId="77777777" w:rsidR="007622FA" w:rsidRPr="007622FA" w:rsidRDefault="007622FA" w:rsidP="007622FA">
            <w:pPr>
              <w:pStyle w:val="Akapitzlist"/>
              <w:numPr>
                <w:ilvl w:val="0"/>
                <w:numId w:val="129"/>
              </w:numPr>
              <w:spacing w:after="0" w:line="228" w:lineRule="auto"/>
              <w:ind w:left="171" w:hanging="161"/>
              <w:jc w:val="left"/>
              <w:rPr>
                <w:rFonts w:ascii="Arial Narrow" w:hAnsi="Arial Narrow" w:cs="Arial"/>
                <w:color w:val="000000"/>
                <w:sz w:val="16"/>
                <w:szCs w:val="16"/>
              </w:rPr>
            </w:pPr>
            <w:r w:rsidRPr="007622FA">
              <w:rPr>
                <w:rFonts w:ascii="Arial Narrow" w:hAnsi="Arial Narrow" w:cs="Arial"/>
                <w:color w:val="000000"/>
                <w:sz w:val="16"/>
                <w:szCs w:val="16"/>
              </w:rPr>
              <w:t>zapewnienie warunków formalno-prawnych oraz finansowych budowy i funkcjonowania energetyki jądrowej</w:t>
            </w:r>
          </w:p>
          <w:p w14:paraId="0910DB17" w14:textId="1F3F1013" w:rsidR="007622FA" w:rsidRPr="007622FA" w:rsidRDefault="007E42BD" w:rsidP="007622FA">
            <w:pPr>
              <w:pStyle w:val="Akapitzlist"/>
              <w:numPr>
                <w:ilvl w:val="0"/>
                <w:numId w:val="129"/>
              </w:numPr>
              <w:spacing w:after="0" w:line="228" w:lineRule="auto"/>
              <w:ind w:left="171" w:hanging="161"/>
              <w:jc w:val="left"/>
              <w:rPr>
                <w:rFonts w:ascii="Arial Narrow" w:hAnsi="Arial Narrow" w:cs="Arial"/>
                <w:color w:val="000000"/>
                <w:sz w:val="16"/>
                <w:szCs w:val="16"/>
              </w:rPr>
            </w:pPr>
            <w:r>
              <w:rPr>
                <w:rFonts w:ascii="Arial Narrow" w:hAnsi="Arial Narrow" w:cs="Arial"/>
                <w:color w:val="000000"/>
                <w:sz w:val="16"/>
                <w:szCs w:val="16"/>
              </w:rPr>
              <w:t>wykwalifikowan</w:t>
            </w:r>
            <w:r w:rsidR="007622FA" w:rsidRPr="007622FA">
              <w:rPr>
                <w:rFonts w:ascii="Arial Narrow" w:hAnsi="Arial Narrow" w:cs="Arial"/>
                <w:color w:val="000000"/>
                <w:sz w:val="16"/>
                <w:szCs w:val="16"/>
              </w:rPr>
              <w:t>e kadry</w:t>
            </w:r>
          </w:p>
          <w:p w14:paraId="66B1B02F" w14:textId="77777777" w:rsidR="007622FA" w:rsidRPr="007622FA" w:rsidRDefault="007622FA" w:rsidP="007622FA">
            <w:pPr>
              <w:pStyle w:val="Akapitzlist"/>
              <w:numPr>
                <w:ilvl w:val="0"/>
                <w:numId w:val="129"/>
              </w:numPr>
              <w:spacing w:after="0" w:line="228" w:lineRule="auto"/>
              <w:ind w:left="171" w:hanging="161"/>
              <w:jc w:val="left"/>
              <w:rPr>
                <w:rFonts w:ascii="Arial Narrow" w:hAnsi="Arial Narrow" w:cs="Arial"/>
                <w:color w:val="000000"/>
                <w:sz w:val="16"/>
                <w:szCs w:val="16"/>
              </w:rPr>
            </w:pPr>
            <w:r w:rsidRPr="007622FA">
              <w:rPr>
                <w:rFonts w:ascii="Arial Narrow" w:hAnsi="Arial Narrow" w:cs="Arial"/>
                <w:color w:val="000000"/>
                <w:sz w:val="16"/>
                <w:szCs w:val="16"/>
              </w:rPr>
              <w:t>rozwój dozoru jądrowego</w:t>
            </w:r>
          </w:p>
          <w:p w14:paraId="49C0E912" w14:textId="77777777" w:rsidR="007622FA" w:rsidRPr="007622FA" w:rsidRDefault="007622FA" w:rsidP="007622FA">
            <w:pPr>
              <w:pStyle w:val="Akapitzlist"/>
              <w:numPr>
                <w:ilvl w:val="0"/>
                <w:numId w:val="129"/>
              </w:numPr>
              <w:spacing w:after="0" w:line="228" w:lineRule="auto"/>
              <w:ind w:left="171" w:hanging="161"/>
              <w:jc w:val="left"/>
              <w:rPr>
                <w:rFonts w:ascii="Arial Narrow" w:hAnsi="Arial Narrow" w:cs="Arial"/>
                <w:color w:val="000000"/>
                <w:sz w:val="16"/>
                <w:szCs w:val="16"/>
              </w:rPr>
            </w:pPr>
            <w:r w:rsidRPr="007622FA">
              <w:rPr>
                <w:rFonts w:ascii="Arial Narrow" w:hAnsi="Arial Narrow" w:cs="Arial"/>
                <w:color w:val="000000"/>
                <w:sz w:val="16"/>
                <w:szCs w:val="16"/>
              </w:rPr>
              <w:t>zapewnienie składowiska odpadów nisko i średnioaktywnych</w:t>
            </w:r>
          </w:p>
        </w:tc>
        <w:tc>
          <w:tcPr>
            <w:tcW w:w="1764"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08BA23E5" w14:textId="1155A195" w:rsidR="007622FA" w:rsidRPr="007622FA" w:rsidRDefault="00546712" w:rsidP="007622FA">
            <w:pPr>
              <w:pStyle w:val="Akapitzlist"/>
              <w:numPr>
                <w:ilvl w:val="0"/>
                <w:numId w:val="129"/>
              </w:numPr>
              <w:spacing w:after="0" w:line="228" w:lineRule="auto"/>
              <w:ind w:left="174" w:hanging="174"/>
              <w:jc w:val="left"/>
              <w:rPr>
                <w:rFonts w:ascii="Arial Narrow" w:hAnsi="Arial Narrow" w:cs="Arial"/>
                <w:color w:val="000000"/>
                <w:sz w:val="16"/>
                <w:szCs w:val="16"/>
              </w:rPr>
            </w:pPr>
            <w:r>
              <w:rPr>
                <w:rFonts w:ascii="Arial Narrow" w:hAnsi="Arial Narrow" w:cs="Arial"/>
                <w:color w:val="000000"/>
                <w:sz w:val="16"/>
                <w:szCs w:val="16"/>
              </w:rPr>
              <w:t>21-</w:t>
            </w:r>
            <w:r w:rsidR="007622FA" w:rsidRPr="007622FA">
              <w:rPr>
                <w:rFonts w:ascii="Arial Narrow" w:hAnsi="Arial Narrow" w:cs="Arial"/>
                <w:color w:val="000000"/>
                <w:sz w:val="16"/>
                <w:szCs w:val="16"/>
              </w:rPr>
              <w:t>2</w:t>
            </w:r>
            <w:r w:rsidR="00FF62AE">
              <w:rPr>
                <w:rFonts w:ascii="Arial Narrow" w:hAnsi="Arial Narrow" w:cs="Arial"/>
                <w:color w:val="000000"/>
                <w:sz w:val="16"/>
                <w:szCs w:val="16"/>
              </w:rPr>
              <w:t>3</w:t>
            </w:r>
            <w:r w:rsidR="007622FA" w:rsidRPr="007622FA">
              <w:rPr>
                <w:rFonts w:ascii="Arial Narrow" w:hAnsi="Arial Narrow" w:cs="Arial"/>
                <w:color w:val="000000"/>
                <w:sz w:val="16"/>
                <w:szCs w:val="16"/>
              </w:rPr>
              <w:t>%</w:t>
            </w:r>
            <w:r w:rsidR="007E42BD">
              <w:rPr>
                <w:rFonts w:ascii="Arial Narrow" w:hAnsi="Arial Narrow" w:cs="Arial"/>
                <w:color w:val="000000"/>
                <w:sz w:val="16"/>
                <w:szCs w:val="16"/>
              </w:rPr>
              <w:t>*</w:t>
            </w:r>
            <w:r w:rsidR="007622FA" w:rsidRPr="007622FA">
              <w:rPr>
                <w:rFonts w:ascii="Arial Narrow" w:hAnsi="Arial Narrow" w:cs="Arial"/>
                <w:color w:val="000000"/>
                <w:sz w:val="16"/>
                <w:szCs w:val="16"/>
              </w:rPr>
              <w:t xml:space="preserve"> OZE w finalnym zużyciu energii brutto w 2030 r.</w:t>
            </w:r>
          </w:p>
          <w:p w14:paraId="67FFBF30" w14:textId="665E5AEA" w:rsidR="007622FA" w:rsidRPr="007622FA" w:rsidRDefault="007622FA" w:rsidP="007622FA">
            <w:pPr>
              <w:pStyle w:val="Akapitzlist"/>
              <w:numPr>
                <w:ilvl w:val="0"/>
                <w:numId w:val="129"/>
              </w:numPr>
              <w:spacing w:after="0" w:line="228" w:lineRule="auto"/>
              <w:ind w:left="174" w:hanging="174"/>
              <w:jc w:val="left"/>
              <w:rPr>
                <w:rFonts w:ascii="Arial Narrow" w:hAnsi="Arial Narrow" w:cs="Arial"/>
                <w:color w:val="000000"/>
                <w:sz w:val="16"/>
                <w:szCs w:val="16"/>
              </w:rPr>
            </w:pPr>
            <w:r w:rsidRPr="00C40E45">
              <w:rPr>
                <w:rFonts w:ascii="Arial Narrow" w:hAnsi="Arial Narrow" w:cs="Arial"/>
                <w:i/>
                <w:iCs/>
                <w:color w:val="000000"/>
                <w:sz w:val="16"/>
                <w:szCs w:val="16"/>
              </w:rPr>
              <w:t>w ciepłownictwie i chłodnictwie</w:t>
            </w:r>
            <w:r w:rsidR="007E42BD">
              <w:rPr>
                <w:rFonts w:ascii="Arial Narrow" w:hAnsi="Arial Narrow" w:cs="Arial"/>
                <w:color w:val="000000"/>
                <w:sz w:val="16"/>
                <w:szCs w:val="16"/>
              </w:rPr>
              <w:t xml:space="preserve"> – 1,1</w:t>
            </w:r>
            <w:r w:rsidRPr="007622FA">
              <w:rPr>
                <w:rFonts w:ascii="Arial Narrow" w:hAnsi="Arial Narrow" w:cs="Arial"/>
                <w:color w:val="000000"/>
                <w:sz w:val="16"/>
                <w:szCs w:val="16"/>
              </w:rPr>
              <w:t xml:space="preserve"> pkt proc. rocznego przyrostu zużycia </w:t>
            </w:r>
          </w:p>
          <w:p w14:paraId="59567AB7" w14:textId="77777777" w:rsidR="007622FA" w:rsidRPr="007622FA" w:rsidRDefault="007622FA" w:rsidP="007622FA">
            <w:pPr>
              <w:pStyle w:val="Akapitzlist"/>
              <w:numPr>
                <w:ilvl w:val="0"/>
                <w:numId w:val="129"/>
              </w:numPr>
              <w:spacing w:after="0" w:line="228" w:lineRule="auto"/>
              <w:ind w:left="174" w:hanging="174"/>
              <w:jc w:val="left"/>
              <w:rPr>
                <w:rFonts w:ascii="Arial Narrow" w:hAnsi="Arial Narrow" w:cs="Arial"/>
                <w:color w:val="000000"/>
                <w:sz w:val="16"/>
                <w:szCs w:val="16"/>
              </w:rPr>
            </w:pPr>
            <w:r w:rsidRPr="00C40E45">
              <w:rPr>
                <w:rFonts w:ascii="Arial Narrow" w:hAnsi="Arial Narrow" w:cs="Arial"/>
                <w:i/>
                <w:iCs/>
                <w:color w:val="000000"/>
                <w:sz w:val="16"/>
                <w:szCs w:val="16"/>
              </w:rPr>
              <w:t>w elektroenergetyce</w:t>
            </w:r>
            <w:r w:rsidRPr="007622FA">
              <w:rPr>
                <w:rFonts w:ascii="Arial Narrow" w:hAnsi="Arial Narrow" w:cs="Arial"/>
                <w:color w:val="000000"/>
                <w:sz w:val="16"/>
                <w:szCs w:val="16"/>
              </w:rPr>
              <w:t xml:space="preserve"> – zapewnienie wzrostu (</w:t>
            </w:r>
            <w:r w:rsidRPr="00C40E45">
              <w:rPr>
                <w:rFonts w:ascii="Arial Narrow" w:hAnsi="Arial Narrow" w:cs="Arial"/>
                <w:i/>
                <w:iCs/>
                <w:color w:val="000000"/>
                <w:sz w:val="16"/>
                <w:szCs w:val="16"/>
              </w:rPr>
              <w:t>szczególnie wykorzystanie energii słonecznej i morskiej energetyki wiatrowej</w:t>
            </w:r>
            <w:r w:rsidRPr="007622FA">
              <w:rPr>
                <w:rFonts w:ascii="Arial Narrow" w:hAnsi="Arial Narrow" w:cs="Arial"/>
                <w:color w:val="000000"/>
                <w:sz w:val="16"/>
                <w:szCs w:val="16"/>
              </w:rPr>
              <w:t>)</w:t>
            </w:r>
          </w:p>
          <w:p w14:paraId="65AE95FF" w14:textId="77777777" w:rsidR="007622FA" w:rsidRPr="007622FA" w:rsidRDefault="007622FA" w:rsidP="007622FA">
            <w:pPr>
              <w:pStyle w:val="Akapitzlist"/>
              <w:numPr>
                <w:ilvl w:val="0"/>
                <w:numId w:val="129"/>
              </w:numPr>
              <w:spacing w:after="0" w:line="228" w:lineRule="auto"/>
              <w:ind w:left="174" w:hanging="174"/>
              <w:jc w:val="left"/>
              <w:rPr>
                <w:rFonts w:ascii="Arial Narrow" w:hAnsi="Arial Narrow" w:cs="Arial"/>
                <w:color w:val="000000"/>
                <w:sz w:val="16"/>
                <w:szCs w:val="16"/>
              </w:rPr>
            </w:pPr>
            <w:r w:rsidRPr="00C40E45">
              <w:rPr>
                <w:rFonts w:ascii="Arial Narrow" w:hAnsi="Arial Narrow" w:cs="Arial"/>
                <w:i/>
                <w:iCs/>
                <w:color w:val="000000"/>
                <w:sz w:val="16"/>
                <w:szCs w:val="16"/>
              </w:rPr>
              <w:t>w transporcie</w:t>
            </w:r>
            <w:r w:rsidRPr="007622FA">
              <w:rPr>
                <w:rFonts w:ascii="Arial Narrow" w:hAnsi="Arial Narrow" w:cs="Arial"/>
                <w:color w:val="000000"/>
                <w:sz w:val="16"/>
                <w:szCs w:val="16"/>
              </w:rPr>
              <w:t xml:space="preserve"> – </w:t>
            </w:r>
          </w:p>
          <w:p w14:paraId="75BD3778" w14:textId="2008C435" w:rsidR="007622FA" w:rsidRPr="007622FA" w:rsidRDefault="007622FA" w:rsidP="007E42BD">
            <w:pPr>
              <w:pStyle w:val="Akapitzlist"/>
              <w:spacing w:after="0" w:line="228" w:lineRule="auto"/>
              <w:ind w:left="174"/>
              <w:jc w:val="left"/>
              <w:rPr>
                <w:rFonts w:ascii="Arial Narrow" w:hAnsi="Arial Narrow" w:cs="Arial"/>
                <w:color w:val="000000"/>
                <w:sz w:val="16"/>
                <w:szCs w:val="16"/>
              </w:rPr>
            </w:pPr>
            <w:r w:rsidRPr="007622FA">
              <w:rPr>
                <w:rFonts w:ascii="Arial Narrow" w:hAnsi="Arial Narrow" w:cs="Arial"/>
                <w:color w:val="000000"/>
                <w:sz w:val="16"/>
                <w:szCs w:val="16"/>
              </w:rPr>
              <w:t xml:space="preserve">14% w 2030 r. </w:t>
            </w:r>
          </w:p>
          <w:p w14:paraId="7705DCA5" w14:textId="0C7E2326" w:rsidR="007622FA" w:rsidRPr="007622FA" w:rsidRDefault="007622FA" w:rsidP="007622FA">
            <w:pPr>
              <w:pStyle w:val="Akapitzlist"/>
              <w:numPr>
                <w:ilvl w:val="0"/>
                <w:numId w:val="129"/>
              </w:numPr>
              <w:spacing w:after="0" w:line="228" w:lineRule="auto"/>
              <w:ind w:left="174" w:hanging="174"/>
              <w:jc w:val="left"/>
              <w:rPr>
                <w:rFonts w:ascii="Arial Narrow" w:hAnsi="Arial Narrow" w:cs="Arial"/>
                <w:color w:val="000000"/>
                <w:sz w:val="16"/>
                <w:szCs w:val="16"/>
              </w:rPr>
            </w:pPr>
            <w:r w:rsidRPr="007622FA">
              <w:rPr>
                <w:rFonts w:ascii="Arial Narrow" w:hAnsi="Arial Narrow" w:cs="Arial"/>
                <w:color w:val="000000"/>
                <w:sz w:val="16"/>
                <w:szCs w:val="16"/>
              </w:rPr>
              <w:t>rozwój energetyki rozprposzonej (prosumenci</w:t>
            </w:r>
            <w:r w:rsidR="007E42BD">
              <w:rPr>
                <w:rFonts w:ascii="Arial Narrow" w:hAnsi="Arial Narrow" w:cs="Arial"/>
                <w:color w:val="000000"/>
                <w:sz w:val="16"/>
                <w:szCs w:val="16"/>
              </w:rPr>
              <w:t xml:space="preserve"> energii odnawialnej</w:t>
            </w:r>
            <w:r w:rsidRPr="007622FA">
              <w:rPr>
                <w:rFonts w:ascii="Arial Narrow" w:hAnsi="Arial Narrow" w:cs="Arial"/>
                <w:color w:val="000000"/>
                <w:sz w:val="16"/>
                <w:szCs w:val="16"/>
              </w:rPr>
              <w:t>, klastry energii)</w:t>
            </w:r>
          </w:p>
          <w:p w14:paraId="36EE8F11" w14:textId="77777777" w:rsidR="007622FA" w:rsidRPr="007622FA" w:rsidRDefault="007622FA" w:rsidP="007622FA">
            <w:pPr>
              <w:pStyle w:val="Akapitzlist"/>
              <w:numPr>
                <w:ilvl w:val="0"/>
                <w:numId w:val="129"/>
              </w:numPr>
              <w:spacing w:after="0" w:line="228" w:lineRule="auto"/>
              <w:ind w:left="174" w:hanging="174"/>
              <w:jc w:val="left"/>
              <w:rPr>
                <w:rFonts w:ascii="Arial Narrow" w:hAnsi="Arial Narrow" w:cs="Arial"/>
                <w:color w:val="000000"/>
                <w:sz w:val="16"/>
                <w:szCs w:val="16"/>
              </w:rPr>
            </w:pPr>
            <w:r w:rsidRPr="007622FA">
              <w:rPr>
                <w:rFonts w:ascii="Arial Narrow" w:hAnsi="Arial Narrow" w:cs="Arial"/>
                <w:color w:val="000000"/>
                <w:sz w:val="16"/>
                <w:szCs w:val="16"/>
              </w:rPr>
              <w:t>zapewnienie bilansowania OZE (</w:t>
            </w:r>
            <w:r w:rsidRPr="00C40E45">
              <w:rPr>
                <w:rFonts w:ascii="Arial Narrow" w:hAnsi="Arial Narrow" w:cs="Arial"/>
                <w:i/>
                <w:iCs/>
                <w:color w:val="000000"/>
                <w:sz w:val="16"/>
                <w:szCs w:val="16"/>
              </w:rPr>
              <w:t>magazyny, źródła regulacyjne</w:t>
            </w:r>
            <w:r w:rsidRPr="007622FA">
              <w:rPr>
                <w:rFonts w:ascii="Arial Narrow" w:hAnsi="Arial Narrow" w:cs="Arial"/>
                <w:color w:val="000000"/>
                <w:sz w:val="16"/>
                <w:szCs w:val="16"/>
              </w:rPr>
              <w:t>)</w:t>
            </w:r>
          </w:p>
          <w:p w14:paraId="78F35304" w14:textId="77777777" w:rsidR="007622FA" w:rsidRPr="007622FA" w:rsidRDefault="007622FA" w:rsidP="007622FA">
            <w:pPr>
              <w:pStyle w:val="Akapitzlist"/>
              <w:numPr>
                <w:ilvl w:val="0"/>
                <w:numId w:val="129"/>
              </w:numPr>
              <w:spacing w:after="0" w:line="228" w:lineRule="auto"/>
              <w:ind w:left="174" w:hanging="174"/>
              <w:jc w:val="left"/>
              <w:rPr>
                <w:rFonts w:ascii="Arial Narrow" w:hAnsi="Arial Narrow" w:cs="Arial"/>
                <w:color w:val="000000"/>
                <w:sz w:val="16"/>
                <w:szCs w:val="16"/>
              </w:rPr>
            </w:pPr>
            <w:r w:rsidRPr="007622FA">
              <w:rPr>
                <w:rFonts w:ascii="Arial Narrow" w:hAnsi="Arial Narrow" w:cs="Arial"/>
                <w:color w:val="000000"/>
                <w:sz w:val="16"/>
                <w:szCs w:val="16"/>
              </w:rPr>
              <w:t>wsparcie rozwoju OZE (</w:t>
            </w:r>
            <w:r w:rsidRPr="00C40E45">
              <w:rPr>
                <w:rFonts w:ascii="Arial Narrow" w:hAnsi="Arial Narrow" w:cs="Arial"/>
                <w:i/>
                <w:iCs/>
                <w:color w:val="000000"/>
                <w:sz w:val="16"/>
                <w:szCs w:val="16"/>
              </w:rPr>
              <w:t>z zapewnieniem bezpieczeństwa pracy sieci</w:t>
            </w:r>
            <w:r w:rsidRPr="007622FA">
              <w:rPr>
                <w:rFonts w:ascii="Arial Narrow" w:hAnsi="Arial Narrow" w:cs="Arial"/>
                <w:color w:val="000000"/>
                <w:sz w:val="16"/>
                <w:szCs w:val="16"/>
              </w:rPr>
              <w:t>)</w:t>
            </w:r>
          </w:p>
        </w:tc>
        <w:tc>
          <w:tcPr>
            <w:tcW w:w="1631"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29C4CA79" w14:textId="77777777" w:rsidR="007622FA" w:rsidRPr="007622FA" w:rsidRDefault="007622FA" w:rsidP="007622FA">
            <w:pPr>
              <w:pStyle w:val="Akapitzlist"/>
              <w:numPr>
                <w:ilvl w:val="0"/>
                <w:numId w:val="130"/>
              </w:numPr>
              <w:spacing w:after="0" w:line="228" w:lineRule="auto"/>
              <w:ind w:left="155" w:hanging="155"/>
              <w:jc w:val="left"/>
              <w:rPr>
                <w:rFonts w:ascii="Arial Narrow" w:hAnsi="Arial Narrow" w:cs="Arial"/>
                <w:color w:val="000000"/>
                <w:sz w:val="16"/>
                <w:szCs w:val="16"/>
              </w:rPr>
            </w:pPr>
            <w:r w:rsidRPr="007622FA">
              <w:rPr>
                <w:rFonts w:ascii="Arial Narrow" w:hAnsi="Arial Narrow" w:cs="Arial"/>
                <w:color w:val="000000"/>
                <w:sz w:val="16"/>
                <w:szCs w:val="16"/>
              </w:rPr>
              <w:t xml:space="preserve">aktywne lokalne planowanie energetyczne </w:t>
            </w:r>
          </w:p>
          <w:p w14:paraId="7D984DE8" w14:textId="77777777" w:rsidR="007622FA" w:rsidRPr="007622FA" w:rsidRDefault="007622FA" w:rsidP="007622FA">
            <w:pPr>
              <w:pStyle w:val="Akapitzlist"/>
              <w:numPr>
                <w:ilvl w:val="0"/>
                <w:numId w:val="130"/>
              </w:numPr>
              <w:spacing w:after="0" w:line="228" w:lineRule="auto"/>
              <w:ind w:left="155" w:hanging="155"/>
              <w:jc w:val="left"/>
              <w:rPr>
                <w:rFonts w:ascii="Arial Narrow" w:hAnsi="Arial Narrow" w:cs="Arial"/>
                <w:color w:val="000000"/>
                <w:sz w:val="16"/>
                <w:szCs w:val="16"/>
              </w:rPr>
            </w:pPr>
            <w:r w:rsidRPr="007622FA">
              <w:rPr>
                <w:rFonts w:ascii="Arial Narrow" w:hAnsi="Arial Narrow" w:cs="Arial"/>
                <w:color w:val="000000"/>
                <w:sz w:val="16"/>
                <w:szCs w:val="16"/>
              </w:rPr>
              <w:t>budowa mapy ciepła</w:t>
            </w:r>
          </w:p>
          <w:p w14:paraId="56F1C832" w14:textId="77777777" w:rsidR="007622FA" w:rsidRPr="007622FA" w:rsidRDefault="007622FA" w:rsidP="007622FA">
            <w:pPr>
              <w:spacing w:after="0" w:line="228" w:lineRule="auto"/>
              <w:rPr>
                <w:rFonts w:ascii="Arial Narrow" w:hAnsi="Arial Narrow" w:cs="Arial"/>
                <w:color w:val="000000"/>
                <w:sz w:val="16"/>
                <w:szCs w:val="16"/>
              </w:rPr>
            </w:pPr>
            <w:r w:rsidRPr="00C40E45">
              <w:rPr>
                <w:rFonts w:ascii="Arial Narrow" w:hAnsi="Arial Narrow" w:cs="Arial"/>
                <w:b/>
                <w:bCs/>
                <w:color w:val="000000"/>
                <w:sz w:val="16"/>
                <w:szCs w:val="16"/>
              </w:rPr>
              <w:t>ciepłownictwo systemowe</w:t>
            </w:r>
            <w:r w:rsidRPr="007622FA">
              <w:rPr>
                <w:rFonts w:ascii="Arial Narrow" w:hAnsi="Arial Narrow" w:cs="Arial"/>
                <w:color w:val="000000"/>
                <w:sz w:val="16"/>
                <w:szCs w:val="16"/>
              </w:rPr>
              <w:t>:</w:t>
            </w:r>
          </w:p>
          <w:p w14:paraId="149A1D61"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wzrost wykorzystania wysokosprawnej CHP</w:t>
            </w:r>
          </w:p>
          <w:p w14:paraId="7765C556"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wykorzystanie OZE oraz odpadów</w:t>
            </w:r>
          </w:p>
          <w:p w14:paraId="16506FCD"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rozbudowa systemów dostaw ciepła i chłodu</w:t>
            </w:r>
          </w:p>
          <w:p w14:paraId="26DDD32E"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wykorzystanie magazynów ciepła</w:t>
            </w:r>
          </w:p>
          <w:p w14:paraId="26FB5F08"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konkurencyjność do źródeł indywidulanych</w:t>
            </w:r>
          </w:p>
          <w:p w14:paraId="14798F26"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obowiązek przyłączania odbiorców do sieci</w:t>
            </w:r>
          </w:p>
          <w:p w14:paraId="16756519" w14:textId="77777777" w:rsidR="007622FA" w:rsidRPr="007622FA" w:rsidRDefault="007622FA" w:rsidP="007622FA">
            <w:pPr>
              <w:spacing w:after="0" w:line="228" w:lineRule="auto"/>
              <w:rPr>
                <w:rFonts w:ascii="Arial Narrow" w:hAnsi="Arial Narrow" w:cs="Arial"/>
                <w:color w:val="000000"/>
                <w:sz w:val="16"/>
                <w:szCs w:val="16"/>
              </w:rPr>
            </w:pPr>
            <w:r w:rsidRPr="00C40E45">
              <w:rPr>
                <w:rFonts w:ascii="Arial Narrow" w:hAnsi="Arial Narrow" w:cs="Arial"/>
                <w:b/>
                <w:bCs/>
                <w:color w:val="000000"/>
                <w:sz w:val="16"/>
                <w:szCs w:val="16"/>
              </w:rPr>
              <w:t>ciepłownictwo indywidulane</w:t>
            </w:r>
            <w:r w:rsidRPr="007622FA">
              <w:rPr>
                <w:rFonts w:ascii="Arial Narrow" w:hAnsi="Arial Narrow" w:cs="Arial"/>
                <w:color w:val="000000"/>
                <w:sz w:val="16"/>
                <w:szCs w:val="16"/>
              </w:rPr>
              <w:t>:</w:t>
            </w:r>
          </w:p>
          <w:p w14:paraId="30B41DB7"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zwiększenie wykorzystywania paliw innych niż stałe –</w:t>
            </w:r>
            <w:r w:rsidRPr="00C40E45">
              <w:rPr>
                <w:rFonts w:ascii="Arial Narrow" w:hAnsi="Arial Narrow" w:cs="Arial"/>
                <w:i/>
                <w:iCs/>
                <w:color w:val="000000"/>
                <w:sz w:val="16"/>
                <w:szCs w:val="16"/>
              </w:rPr>
              <w:t>gaz, niepalne OZE, energia elektryczna</w:t>
            </w:r>
          </w:p>
          <w:p w14:paraId="08E4C0B6"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skuteczny monitoring emisji zanieczyszczeń</w:t>
            </w:r>
          </w:p>
          <w:p w14:paraId="4AC1C7AE"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ograniczenie wykorzystania paliw stałych</w:t>
            </w:r>
          </w:p>
        </w:tc>
        <w:tc>
          <w:tcPr>
            <w:tcW w:w="1646"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07163595"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23% oszczędności energii pierwotnej vs. prognozy na 2030 r. z 2007 r.</w:t>
            </w:r>
          </w:p>
          <w:p w14:paraId="7A1240A9"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prawne i finansowe</w:t>
            </w:r>
          </w:p>
          <w:p w14:paraId="294781B1"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 xml:space="preserve">zachęty do działań proefektywnościo-wych  </w:t>
            </w:r>
          </w:p>
          <w:p w14:paraId="3747252A"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wzorcowa rola jednostek sektora publicznego</w:t>
            </w:r>
          </w:p>
          <w:p w14:paraId="3F698922"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 xml:space="preserve">promocja poprawy efektwyności </w:t>
            </w:r>
          </w:p>
          <w:p w14:paraId="4EBEC520"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intensywna termomodernizacja mieszkalnictwa</w:t>
            </w:r>
          </w:p>
          <w:p w14:paraId="079D4C6C"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ograniczenie niskiej emisji</w:t>
            </w:r>
          </w:p>
          <w:p w14:paraId="38897F03" w14:textId="77777777" w:rsidR="007622FA" w:rsidRPr="007622FA" w:rsidRDefault="007622FA" w:rsidP="007622FA">
            <w:pPr>
              <w:pStyle w:val="Akapitzlist"/>
              <w:numPr>
                <w:ilvl w:val="0"/>
                <w:numId w:val="131"/>
              </w:numPr>
              <w:spacing w:after="0" w:line="228" w:lineRule="auto"/>
              <w:ind w:left="190" w:hanging="190"/>
              <w:jc w:val="left"/>
              <w:rPr>
                <w:rFonts w:ascii="Arial Narrow" w:hAnsi="Arial Narrow" w:cs="Arial"/>
                <w:color w:val="000000"/>
                <w:sz w:val="16"/>
                <w:szCs w:val="16"/>
              </w:rPr>
            </w:pPr>
            <w:r w:rsidRPr="007622FA">
              <w:rPr>
                <w:rFonts w:ascii="Arial Narrow" w:hAnsi="Arial Narrow" w:cs="Arial"/>
                <w:color w:val="000000"/>
                <w:sz w:val="16"/>
                <w:szCs w:val="16"/>
              </w:rPr>
              <w:t>redukcja ubóstwa energetycznego</w:t>
            </w:r>
          </w:p>
        </w:tc>
      </w:tr>
    </w:tbl>
    <w:p w14:paraId="0D390F57" w14:textId="77777777" w:rsidR="007E579C" w:rsidRPr="001C41E6" w:rsidRDefault="007E579C" w:rsidP="001C41E6">
      <w:pPr>
        <w:rPr>
          <w:rFonts w:asciiTheme="minorHAnsi" w:hAnsiTheme="minorHAnsi" w:cstheme="minorHAnsi"/>
          <w:i/>
          <w:iCs/>
          <w:sz w:val="20"/>
          <w:szCs w:val="20"/>
        </w:rPr>
      </w:pPr>
    </w:p>
    <w:p w14:paraId="610E25F7" w14:textId="77777777" w:rsidR="00C861F6" w:rsidRPr="001E2703" w:rsidRDefault="00C861F6" w:rsidP="00801048">
      <w:pPr>
        <w:spacing w:line="276" w:lineRule="auto"/>
        <w:rPr>
          <w:rFonts w:asciiTheme="minorHAnsi" w:hAnsiTheme="minorHAnsi" w:cstheme="minorHAnsi"/>
          <w:sz w:val="20"/>
          <w:szCs w:val="20"/>
        </w:rPr>
        <w:sectPr w:rsidR="00C861F6" w:rsidRPr="001E2703" w:rsidSect="007622FA">
          <w:pgSz w:w="16820" w:h="11900" w:orient="landscape" w:code="9"/>
          <w:pgMar w:top="1440" w:right="1800" w:bottom="1440" w:left="1440" w:header="709" w:footer="709" w:gutter="0"/>
          <w:cols w:space="708"/>
          <w:docGrid w:linePitch="360"/>
        </w:sectPr>
      </w:pPr>
    </w:p>
    <w:p w14:paraId="76D358C2" w14:textId="77777777" w:rsidR="00CC06DD" w:rsidRPr="001E2703" w:rsidRDefault="00CC06DD" w:rsidP="00801048">
      <w:pPr>
        <w:pStyle w:val="Mnagl3"/>
        <w:spacing w:before="0" w:after="200" w:line="276" w:lineRule="auto"/>
        <w:ind w:left="0" w:firstLine="0"/>
        <w:rPr>
          <w:rFonts w:asciiTheme="minorHAnsi" w:hAnsiTheme="minorHAnsi" w:cstheme="minorHAnsi"/>
          <w:sz w:val="20"/>
          <w:szCs w:val="20"/>
        </w:rPr>
      </w:pPr>
      <w:bookmarkStart w:id="36" w:name="_Toc20228721"/>
      <w:bookmarkEnd w:id="34"/>
      <w:r w:rsidRPr="001E2703">
        <w:rPr>
          <w:rFonts w:asciiTheme="minorHAnsi" w:hAnsiTheme="minorHAnsi" w:cstheme="minorHAnsi"/>
          <w:sz w:val="20"/>
          <w:szCs w:val="20"/>
        </w:rPr>
        <w:t>Powiązania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innymi dokumentami</w:t>
      </w:r>
      <w:bookmarkEnd w:id="36"/>
    </w:p>
    <w:p w14:paraId="5D28CC1E" w14:textId="77777777" w:rsidR="004E7447" w:rsidRPr="004E7447" w:rsidRDefault="004E7447" w:rsidP="004E7447">
      <w:pPr>
        <w:spacing w:line="276" w:lineRule="auto"/>
        <w:rPr>
          <w:rFonts w:asciiTheme="minorHAnsi" w:hAnsiTheme="minorHAnsi" w:cstheme="minorHAnsi"/>
          <w:i/>
          <w:sz w:val="20"/>
          <w:szCs w:val="20"/>
        </w:rPr>
      </w:pPr>
      <w:r w:rsidRPr="004E7447">
        <w:rPr>
          <w:rFonts w:asciiTheme="minorHAnsi" w:hAnsiTheme="minorHAnsi" w:cstheme="minorHAnsi"/>
          <w:i/>
          <w:sz w:val="20"/>
          <w:szCs w:val="20"/>
        </w:rPr>
        <w:t xml:space="preserve">Polityka energetyczna Polski do 2040 r. jest jedną z dziewięciu strategii wynikających z systemu zarządzania rozwojem kraju, dla których podstawę stanowi średniookresowa strategia rozwoju kraju - Strategia na rzecz Odpowiedzialnego Rozwoju (SOR), której głównym celem jest tworzenie warunków dla wzrostu dochodów mieszkańców Polski przy jednoczesnym wzroście spójności w wymiarze społecznym, ekonomicznym, środowiskowym i terytorialnym. Energia jest jednym z obszarów, które wpływają na osiągnięcie tego celu. </w:t>
      </w:r>
    </w:p>
    <w:p w14:paraId="012B9111" w14:textId="77777777" w:rsidR="004E7447" w:rsidRPr="004E7447" w:rsidRDefault="004E7447" w:rsidP="004E7447">
      <w:pPr>
        <w:spacing w:line="276" w:lineRule="auto"/>
        <w:rPr>
          <w:rFonts w:asciiTheme="minorHAnsi" w:hAnsiTheme="minorHAnsi" w:cstheme="minorHAnsi"/>
          <w:i/>
          <w:sz w:val="20"/>
          <w:szCs w:val="20"/>
        </w:rPr>
      </w:pPr>
      <w:r w:rsidRPr="004E7447">
        <w:rPr>
          <w:rFonts w:asciiTheme="minorHAnsi" w:hAnsiTheme="minorHAnsi" w:cstheme="minorHAnsi"/>
          <w:i/>
          <w:sz w:val="20"/>
          <w:szCs w:val="20"/>
        </w:rPr>
        <w:t xml:space="preserve">Spośród pozostałych strategii wynikających z SOR, PEP najsilniej wiąże się z Polityką ekologiczną państwa 2030 i  Strategią zrównoważonego rozwoju transportu do 2030 roku w odniesieniu do redukcji emisji i zanieczyszczeń z sektora energii oraz niskiej emisji, Strategią zrównoważonego rozwoju wsi, rolnictwa i rybactwa 2030 w odniesieniu do wykorzystania potencjału rolnictwa i obszarów wiejskich na cele energetyczne, Strategią produktywności i  Krajową strategią rozwoju regionalnego w kontekście wzajemnych relacji sektora energii i produktywności gospodarki oraz rozwoju kraju. </w:t>
      </w:r>
    </w:p>
    <w:p w14:paraId="7F68D771" w14:textId="77777777" w:rsidR="004E7447" w:rsidRPr="004E7447" w:rsidRDefault="004E7447" w:rsidP="004E7447">
      <w:pPr>
        <w:spacing w:line="276" w:lineRule="auto"/>
        <w:rPr>
          <w:rFonts w:asciiTheme="minorHAnsi" w:hAnsiTheme="minorHAnsi" w:cstheme="minorHAnsi"/>
          <w:i/>
          <w:sz w:val="20"/>
          <w:szCs w:val="20"/>
        </w:rPr>
      </w:pPr>
      <w:r w:rsidRPr="004E7447">
        <w:rPr>
          <w:rFonts w:asciiTheme="minorHAnsi" w:hAnsiTheme="minorHAnsi" w:cstheme="minorHAnsi"/>
          <w:i/>
          <w:sz w:val="20"/>
          <w:szCs w:val="20"/>
        </w:rPr>
        <w:t xml:space="preserve">W sposób bardziej pośredni PEP powiązany jest ze Strategią rozwoju kapitału ludzkiego, Strategią rozwoju kapitału społecznego oraz Strategią „Sprawne i nowoczesne państwo”, które stanowią tło dla PEP. Kapitał ludzki wpływa na ilość i jakość wiedzy, umiejętności i potencjał zawarty w społeczeństwie, które oddziałują na możliwości rozwoju sektora energetycznego. Stan kapitału społecznego wpływa na relacje w społeczeństwie i odpowiedzialność społeczną, które z kolei warunkują sposób wdrażania PEP. </w:t>
      </w:r>
    </w:p>
    <w:p w14:paraId="54B36FDB" w14:textId="741E18F0" w:rsidR="00150323" w:rsidRPr="004E7447" w:rsidRDefault="004E7447" w:rsidP="004E7447">
      <w:pPr>
        <w:spacing w:line="276" w:lineRule="auto"/>
        <w:rPr>
          <w:rFonts w:asciiTheme="minorHAnsi" w:hAnsiTheme="minorHAnsi" w:cstheme="minorHAnsi"/>
          <w:i/>
          <w:sz w:val="20"/>
          <w:szCs w:val="20"/>
        </w:rPr>
      </w:pPr>
      <w:r w:rsidRPr="004E7447">
        <w:rPr>
          <w:rFonts w:asciiTheme="minorHAnsi" w:hAnsiTheme="minorHAnsi" w:cstheme="minorHAnsi"/>
          <w:i/>
          <w:sz w:val="20"/>
          <w:szCs w:val="20"/>
        </w:rPr>
        <w:t>Niżej przedstawiono najważniejsze dokumenty powiązane z PEP2040.</w:t>
      </w:r>
    </w:p>
    <w:p w14:paraId="02D715DB" w14:textId="7273FB7A" w:rsidR="00150323" w:rsidRPr="001E2703" w:rsidRDefault="00150323" w:rsidP="00801048">
      <w:pPr>
        <w:pStyle w:val="Legenda"/>
        <w:spacing w:before="0" w:after="200" w:line="276" w:lineRule="auto"/>
        <w:rPr>
          <w:rFonts w:asciiTheme="minorHAnsi" w:hAnsiTheme="minorHAnsi" w:cstheme="minorHAnsi"/>
          <w:sz w:val="20"/>
          <w:szCs w:val="20"/>
        </w:rPr>
      </w:pPr>
      <w:bookmarkStart w:id="37" w:name="_Toc23587134"/>
      <w:r w:rsidRPr="001E2703">
        <w:rPr>
          <w:rFonts w:asciiTheme="minorHAnsi" w:hAnsiTheme="minorHAnsi" w:cstheme="minorHAnsi"/>
          <w:sz w:val="20"/>
          <w:szCs w:val="20"/>
        </w:rPr>
        <w:t xml:space="preserve">Tabela </w:t>
      </w:r>
      <w:r w:rsidR="0018784B">
        <w:rPr>
          <w:rFonts w:asciiTheme="minorHAnsi" w:hAnsiTheme="minorHAnsi" w:cstheme="minorHAnsi"/>
          <w:sz w:val="20"/>
          <w:szCs w:val="20"/>
        </w:rPr>
        <w:fldChar w:fldCharType="begin"/>
      </w:r>
      <w:r w:rsidR="00D64981">
        <w:rPr>
          <w:rFonts w:asciiTheme="minorHAnsi" w:hAnsiTheme="minorHAnsi" w:cstheme="minorHAnsi"/>
          <w:sz w:val="20"/>
          <w:szCs w:val="20"/>
        </w:rPr>
        <w:instrText xml:space="preserve"> SEQ Tabela \* ARABIC </w:instrText>
      </w:r>
      <w:r w:rsidR="0018784B">
        <w:rPr>
          <w:rFonts w:asciiTheme="minorHAnsi" w:hAnsiTheme="minorHAnsi" w:cstheme="minorHAnsi"/>
          <w:sz w:val="20"/>
          <w:szCs w:val="20"/>
        </w:rPr>
        <w:fldChar w:fldCharType="separate"/>
      </w:r>
      <w:r w:rsidR="00632861">
        <w:rPr>
          <w:rFonts w:asciiTheme="minorHAnsi" w:hAnsiTheme="minorHAnsi" w:cstheme="minorHAnsi"/>
          <w:noProof/>
          <w:sz w:val="20"/>
          <w:szCs w:val="20"/>
        </w:rPr>
        <w:t>3</w:t>
      </w:r>
      <w:r w:rsidR="0018784B">
        <w:rPr>
          <w:rFonts w:asciiTheme="minorHAnsi" w:hAnsiTheme="minorHAnsi" w:cstheme="minorHAnsi"/>
          <w:sz w:val="20"/>
          <w:szCs w:val="20"/>
        </w:rPr>
        <w:fldChar w:fldCharType="end"/>
      </w:r>
      <w:r w:rsidRPr="001E2703">
        <w:rPr>
          <w:rFonts w:asciiTheme="minorHAnsi" w:hAnsiTheme="minorHAnsi" w:cstheme="minorHAnsi"/>
          <w:sz w:val="20"/>
          <w:szCs w:val="20"/>
        </w:rPr>
        <w:t>. Główne dokumenty powiązane</w:t>
      </w:r>
      <w:r w:rsidR="00720070">
        <w:rPr>
          <w:rFonts w:asciiTheme="minorHAnsi" w:hAnsiTheme="minorHAnsi" w:cstheme="minorHAnsi"/>
          <w:sz w:val="20"/>
          <w:szCs w:val="20"/>
        </w:rPr>
        <w:t xml:space="preserve"> z </w:t>
      </w:r>
      <w:r w:rsidR="007C657A" w:rsidRPr="001E2703">
        <w:rPr>
          <w:rFonts w:asciiTheme="minorHAnsi" w:hAnsiTheme="minorHAnsi" w:cstheme="minorHAnsi"/>
          <w:sz w:val="20"/>
          <w:szCs w:val="20"/>
        </w:rPr>
        <w:t>PEP2040</w:t>
      </w:r>
      <w:r w:rsidR="00643260">
        <w:rPr>
          <w:rStyle w:val="Odwoanieprzypisudolnego"/>
          <w:rFonts w:asciiTheme="minorHAnsi" w:hAnsiTheme="minorHAnsi"/>
          <w:sz w:val="20"/>
          <w:szCs w:val="20"/>
        </w:rPr>
        <w:footnoteReference w:id="16"/>
      </w:r>
      <w:bookmarkEnd w:id="37"/>
    </w:p>
    <w:tbl>
      <w:tblPr>
        <w:tblStyle w:val="Tabela-Siatka"/>
        <w:tblW w:w="0" w:type="auto"/>
        <w:jc w:val="center"/>
        <w:tblLook w:val="04A0" w:firstRow="1" w:lastRow="0" w:firstColumn="1" w:lastColumn="0" w:noHBand="0" w:noVBand="1"/>
      </w:tblPr>
      <w:tblGrid>
        <w:gridCol w:w="1685"/>
        <w:gridCol w:w="6679"/>
      </w:tblGrid>
      <w:tr w:rsidR="0091328F" w:rsidRPr="001E2703" w14:paraId="59800A0F" w14:textId="77777777" w:rsidTr="00D9460C">
        <w:trPr>
          <w:trHeight w:val="503"/>
          <w:jc w:val="center"/>
        </w:trPr>
        <w:tc>
          <w:tcPr>
            <w:tcW w:w="1685" w:type="dxa"/>
            <w:shd w:val="clear" w:color="auto" w:fill="C6D9F1" w:themeFill="text2" w:themeFillTint="33"/>
            <w:vAlign w:val="center"/>
          </w:tcPr>
          <w:p w14:paraId="106E1840" w14:textId="77777777" w:rsidR="0091328F" w:rsidRPr="00FB1683" w:rsidRDefault="0091328F" w:rsidP="00801048">
            <w:pPr>
              <w:spacing w:line="276" w:lineRule="auto"/>
              <w:jc w:val="center"/>
              <w:rPr>
                <w:rFonts w:asciiTheme="minorHAnsi" w:hAnsiTheme="minorHAnsi" w:cstheme="minorHAnsi"/>
                <w:b/>
                <w:sz w:val="20"/>
                <w:szCs w:val="20"/>
              </w:rPr>
            </w:pPr>
            <w:r w:rsidRPr="00FB1683">
              <w:rPr>
                <w:rFonts w:asciiTheme="minorHAnsi" w:hAnsiTheme="minorHAnsi" w:cstheme="minorHAnsi"/>
                <w:b/>
                <w:sz w:val="20"/>
                <w:szCs w:val="20"/>
              </w:rPr>
              <w:t>Sektor</w:t>
            </w:r>
          </w:p>
        </w:tc>
        <w:tc>
          <w:tcPr>
            <w:tcW w:w="6679" w:type="dxa"/>
            <w:shd w:val="clear" w:color="auto" w:fill="C6D9F1" w:themeFill="text2" w:themeFillTint="33"/>
            <w:vAlign w:val="center"/>
          </w:tcPr>
          <w:p w14:paraId="6AA510BD" w14:textId="77777777" w:rsidR="0091328F" w:rsidRPr="001E2703" w:rsidRDefault="0091328F" w:rsidP="00801048">
            <w:pPr>
              <w:spacing w:line="276" w:lineRule="auto"/>
              <w:jc w:val="center"/>
              <w:rPr>
                <w:rFonts w:asciiTheme="minorHAnsi" w:hAnsiTheme="minorHAnsi" w:cstheme="minorHAnsi"/>
                <w:b/>
                <w:sz w:val="20"/>
                <w:szCs w:val="20"/>
              </w:rPr>
            </w:pPr>
            <w:r w:rsidRPr="001E2703">
              <w:rPr>
                <w:rFonts w:asciiTheme="minorHAnsi" w:hAnsiTheme="minorHAnsi" w:cstheme="minorHAnsi"/>
                <w:b/>
                <w:sz w:val="20"/>
                <w:szCs w:val="20"/>
              </w:rPr>
              <w:t>Dokument</w:t>
            </w:r>
          </w:p>
        </w:tc>
      </w:tr>
      <w:tr w:rsidR="0091328F" w:rsidRPr="001E2703" w14:paraId="0565DECE" w14:textId="77777777" w:rsidTr="00D9460C">
        <w:trPr>
          <w:jc w:val="center"/>
        </w:trPr>
        <w:tc>
          <w:tcPr>
            <w:tcW w:w="1685" w:type="dxa"/>
            <w:vAlign w:val="center"/>
          </w:tcPr>
          <w:p w14:paraId="200ED4C4"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Energetyka</w:t>
            </w:r>
          </w:p>
        </w:tc>
        <w:tc>
          <w:tcPr>
            <w:tcW w:w="6679" w:type="dxa"/>
            <w:vAlign w:val="center"/>
          </w:tcPr>
          <w:p w14:paraId="74052B95" w14:textId="77777777" w:rsidR="0091328F" w:rsidRPr="001E2703" w:rsidRDefault="0091328F" w:rsidP="00801048">
            <w:pPr>
              <w:spacing w:line="276" w:lineRule="auto"/>
              <w:jc w:val="left"/>
              <w:rPr>
                <w:rFonts w:asciiTheme="minorHAnsi" w:hAnsiTheme="minorHAnsi" w:cstheme="minorHAnsi"/>
                <w:i/>
                <w:sz w:val="20"/>
                <w:szCs w:val="20"/>
              </w:rPr>
            </w:pPr>
            <w:r w:rsidRPr="001E2703">
              <w:rPr>
                <w:rFonts w:asciiTheme="minorHAnsi" w:hAnsiTheme="minorHAnsi" w:cstheme="minorHAnsi"/>
                <w:i/>
                <w:sz w:val="20"/>
                <w:szCs w:val="20"/>
              </w:rPr>
              <w:t>Krajowy plan</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rzecz energii</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klimatu</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lata 2021 – 2030 (projekt)</w:t>
            </w:r>
          </w:p>
        </w:tc>
      </w:tr>
      <w:tr w:rsidR="0091328F" w:rsidRPr="001E2703" w14:paraId="08ECF699" w14:textId="77777777" w:rsidTr="00D9460C">
        <w:trPr>
          <w:jc w:val="center"/>
        </w:trPr>
        <w:tc>
          <w:tcPr>
            <w:tcW w:w="1685" w:type="dxa"/>
            <w:vAlign w:val="center"/>
          </w:tcPr>
          <w:p w14:paraId="30213910"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Efektywność energetyczna</w:t>
            </w:r>
          </w:p>
        </w:tc>
        <w:tc>
          <w:tcPr>
            <w:tcW w:w="6679" w:type="dxa"/>
            <w:vAlign w:val="center"/>
          </w:tcPr>
          <w:p w14:paraId="0596E572"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Krajowy plan działań dotyczący efektywności energetycznej</w:t>
            </w:r>
            <w:r w:rsidR="00D86925">
              <w:rPr>
                <w:rFonts w:asciiTheme="minorHAnsi" w:hAnsiTheme="minorHAnsi" w:cstheme="minorHAnsi"/>
                <w:i/>
                <w:sz w:val="20"/>
                <w:szCs w:val="20"/>
              </w:rPr>
              <w:t xml:space="preserve"> dla </w:t>
            </w:r>
            <w:r w:rsidRPr="001E2703">
              <w:rPr>
                <w:rFonts w:asciiTheme="minorHAnsi" w:hAnsiTheme="minorHAnsi" w:cstheme="minorHAnsi"/>
                <w:i/>
                <w:sz w:val="20"/>
                <w:szCs w:val="20"/>
              </w:rPr>
              <w:t xml:space="preserve">Polski, </w:t>
            </w:r>
            <w:r w:rsidRPr="001E2703">
              <w:rPr>
                <w:rFonts w:asciiTheme="minorHAnsi" w:hAnsiTheme="minorHAnsi" w:cstheme="minorHAnsi"/>
                <w:sz w:val="20"/>
                <w:szCs w:val="20"/>
              </w:rPr>
              <w:t>ME 2017/2018</w:t>
            </w:r>
          </w:p>
        </w:tc>
      </w:tr>
      <w:tr w:rsidR="0091328F" w:rsidRPr="001E2703" w14:paraId="3BD67422" w14:textId="77777777" w:rsidTr="00D9460C">
        <w:trPr>
          <w:jc w:val="center"/>
        </w:trPr>
        <w:tc>
          <w:tcPr>
            <w:tcW w:w="1685" w:type="dxa"/>
            <w:vAlign w:val="center"/>
          </w:tcPr>
          <w:p w14:paraId="05BCF732"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Transport</w:t>
            </w:r>
          </w:p>
        </w:tc>
        <w:tc>
          <w:tcPr>
            <w:tcW w:w="6679" w:type="dxa"/>
            <w:vAlign w:val="center"/>
          </w:tcPr>
          <w:p w14:paraId="3D63E1B3"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Strategia zrównoważonego rozwoju transportu</w:t>
            </w:r>
            <w:r w:rsidR="007F229C">
              <w:rPr>
                <w:rFonts w:asciiTheme="minorHAnsi" w:hAnsiTheme="minorHAnsi" w:cstheme="minorHAnsi"/>
                <w:i/>
                <w:sz w:val="20"/>
                <w:szCs w:val="20"/>
              </w:rPr>
              <w:t xml:space="preserve"> do </w:t>
            </w:r>
            <w:r w:rsidRPr="001E2703">
              <w:rPr>
                <w:rFonts w:asciiTheme="minorHAnsi" w:hAnsiTheme="minorHAnsi" w:cstheme="minorHAnsi"/>
                <w:i/>
                <w:sz w:val="20"/>
                <w:szCs w:val="20"/>
              </w:rPr>
              <w:t>2030 r. (projekt)</w:t>
            </w:r>
          </w:p>
        </w:tc>
      </w:tr>
      <w:tr w:rsidR="0091328F" w:rsidRPr="001E2703" w14:paraId="45CC5091" w14:textId="77777777" w:rsidTr="00D9460C">
        <w:trPr>
          <w:jc w:val="center"/>
        </w:trPr>
        <w:tc>
          <w:tcPr>
            <w:tcW w:w="1685" w:type="dxa"/>
            <w:vAlign w:val="center"/>
          </w:tcPr>
          <w:p w14:paraId="2D32099B" w14:textId="58FD11DC" w:rsidR="0091328F" w:rsidRPr="00720747" w:rsidRDefault="004E7447" w:rsidP="00801048">
            <w:pPr>
              <w:spacing w:line="276" w:lineRule="auto"/>
              <w:contextualSpacing/>
              <w:jc w:val="left"/>
              <w:rPr>
                <w:rFonts w:asciiTheme="minorHAnsi" w:hAnsiTheme="minorHAnsi" w:cstheme="minorHAnsi"/>
                <w:bCs/>
                <w:sz w:val="20"/>
                <w:szCs w:val="20"/>
              </w:rPr>
            </w:pPr>
            <w:r>
              <w:rPr>
                <w:rFonts w:asciiTheme="minorHAnsi" w:hAnsiTheme="minorHAnsi" w:cstheme="minorHAnsi"/>
                <w:bCs/>
                <w:sz w:val="20"/>
                <w:szCs w:val="20"/>
              </w:rPr>
              <w:t>El</w:t>
            </w:r>
            <w:r w:rsidR="0091328F" w:rsidRPr="00720747">
              <w:rPr>
                <w:rFonts w:asciiTheme="minorHAnsi" w:hAnsiTheme="minorHAnsi" w:cstheme="minorHAnsi"/>
                <w:bCs/>
                <w:sz w:val="20"/>
                <w:szCs w:val="20"/>
              </w:rPr>
              <w:t xml:space="preserve">ektromobilność </w:t>
            </w:r>
            <w:r w:rsidR="0091328F" w:rsidRPr="00720747">
              <w:rPr>
                <w:rFonts w:asciiTheme="minorHAnsi" w:hAnsiTheme="minorHAnsi" w:cstheme="minorHAnsi"/>
                <w:bCs/>
                <w:sz w:val="20"/>
                <w:szCs w:val="20"/>
              </w:rPr>
              <w:br/>
              <w:t>i paliwa alternatywne</w:t>
            </w:r>
          </w:p>
        </w:tc>
        <w:tc>
          <w:tcPr>
            <w:tcW w:w="6679" w:type="dxa"/>
            <w:vAlign w:val="center"/>
          </w:tcPr>
          <w:p w14:paraId="73A73D32"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Pan rozwoju elektromobilności</w:t>
            </w:r>
            <w:r w:rsidRPr="001E2703">
              <w:rPr>
                <w:rFonts w:asciiTheme="minorHAnsi" w:hAnsiTheme="minorHAnsi" w:cstheme="minorHAnsi"/>
                <w:sz w:val="20"/>
                <w:szCs w:val="20"/>
              </w:rPr>
              <w:t>, ME 2017.</w:t>
            </w:r>
          </w:p>
          <w:p w14:paraId="71E3A8B6"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Krajowe ramy polityki rozwoju infrastruktury paliw alternatywnych</w:t>
            </w:r>
            <w:r w:rsidRPr="001E2703">
              <w:rPr>
                <w:rFonts w:asciiTheme="minorHAnsi" w:hAnsiTheme="minorHAnsi" w:cstheme="minorHAnsi"/>
                <w:sz w:val="20"/>
                <w:szCs w:val="20"/>
              </w:rPr>
              <w:t>, ME 2017.</w:t>
            </w:r>
          </w:p>
        </w:tc>
      </w:tr>
      <w:tr w:rsidR="0091328F" w:rsidRPr="001E2703" w14:paraId="0728A32E" w14:textId="77777777" w:rsidTr="00D9460C">
        <w:trPr>
          <w:jc w:val="center"/>
        </w:trPr>
        <w:tc>
          <w:tcPr>
            <w:tcW w:w="1685" w:type="dxa"/>
            <w:vAlign w:val="center"/>
          </w:tcPr>
          <w:p w14:paraId="4A3BADA8"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Emisje zanieczyszczeń</w:t>
            </w:r>
          </w:p>
        </w:tc>
        <w:tc>
          <w:tcPr>
            <w:tcW w:w="6679" w:type="dxa"/>
            <w:vAlign w:val="center"/>
          </w:tcPr>
          <w:p w14:paraId="6E81DDD8"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Polityka ekologiczna państwa 2030</w:t>
            </w:r>
          </w:p>
        </w:tc>
      </w:tr>
      <w:tr w:rsidR="0091328F" w:rsidRPr="001E2703" w14:paraId="281E7FB0" w14:textId="77777777" w:rsidTr="00D9460C">
        <w:trPr>
          <w:jc w:val="center"/>
        </w:trPr>
        <w:tc>
          <w:tcPr>
            <w:tcW w:w="1685" w:type="dxa"/>
            <w:vAlign w:val="center"/>
          </w:tcPr>
          <w:p w14:paraId="3D08CAFE"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Adaptacja</w:t>
            </w:r>
            <w:r w:rsidR="007F229C">
              <w:rPr>
                <w:rFonts w:asciiTheme="minorHAnsi" w:hAnsiTheme="minorHAnsi" w:cstheme="minorHAnsi"/>
                <w:bCs/>
                <w:sz w:val="20"/>
                <w:szCs w:val="20"/>
              </w:rPr>
              <w:t xml:space="preserve"> do </w:t>
            </w:r>
            <w:r w:rsidRPr="00720747">
              <w:rPr>
                <w:rFonts w:asciiTheme="minorHAnsi" w:hAnsiTheme="minorHAnsi" w:cstheme="minorHAnsi"/>
                <w:bCs/>
                <w:sz w:val="20"/>
                <w:szCs w:val="20"/>
              </w:rPr>
              <w:t>zmian klimatu</w:t>
            </w:r>
          </w:p>
        </w:tc>
        <w:tc>
          <w:tcPr>
            <w:tcW w:w="6679" w:type="dxa"/>
            <w:vAlign w:val="center"/>
          </w:tcPr>
          <w:p w14:paraId="15603D5B" w14:textId="77777777" w:rsidR="0091328F" w:rsidRPr="001E2703" w:rsidRDefault="0091328F" w:rsidP="00801048">
            <w:pPr>
              <w:spacing w:line="276" w:lineRule="auto"/>
              <w:jc w:val="left"/>
              <w:rPr>
                <w:rFonts w:asciiTheme="minorHAnsi" w:hAnsiTheme="minorHAnsi" w:cstheme="minorHAnsi"/>
                <w:i/>
                <w:sz w:val="20"/>
                <w:szCs w:val="20"/>
              </w:rPr>
            </w:pPr>
            <w:r w:rsidRPr="001E2703">
              <w:rPr>
                <w:rFonts w:asciiTheme="minorHAnsi" w:hAnsiTheme="minorHAnsi" w:cstheme="minorHAnsi"/>
                <w:i/>
                <w:sz w:val="20"/>
                <w:szCs w:val="20"/>
              </w:rPr>
              <w:t>Strategiczny plan adaptacji</w:t>
            </w:r>
            <w:r w:rsidR="00D86925">
              <w:rPr>
                <w:rFonts w:asciiTheme="minorHAnsi" w:hAnsiTheme="minorHAnsi" w:cstheme="minorHAnsi"/>
                <w:i/>
                <w:sz w:val="20"/>
                <w:szCs w:val="20"/>
              </w:rPr>
              <w:t xml:space="preserve"> dla </w:t>
            </w:r>
            <w:r w:rsidRPr="001E2703">
              <w:rPr>
                <w:rFonts w:asciiTheme="minorHAnsi" w:hAnsiTheme="minorHAnsi" w:cstheme="minorHAnsi"/>
                <w:i/>
                <w:sz w:val="20"/>
                <w:szCs w:val="20"/>
              </w:rPr>
              <w:t>sektorów</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obszarów wrażliwych</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zmiany klimatu</w:t>
            </w:r>
            <w:r w:rsidR="007F229C">
              <w:rPr>
                <w:rFonts w:asciiTheme="minorHAnsi" w:hAnsiTheme="minorHAnsi" w:cstheme="minorHAnsi"/>
                <w:i/>
                <w:sz w:val="20"/>
                <w:szCs w:val="20"/>
              </w:rPr>
              <w:t xml:space="preserve"> do </w:t>
            </w:r>
            <w:r w:rsidRPr="001E2703">
              <w:rPr>
                <w:rFonts w:asciiTheme="minorHAnsi" w:hAnsiTheme="minorHAnsi" w:cstheme="minorHAnsi"/>
                <w:i/>
                <w:sz w:val="20"/>
                <w:szCs w:val="20"/>
              </w:rPr>
              <w:t xml:space="preserve">roku 2020, </w:t>
            </w:r>
            <w:r w:rsidRPr="001E2703">
              <w:rPr>
                <w:rFonts w:asciiTheme="minorHAnsi" w:hAnsiTheme="minorHAnsi" w:cstheme="minorHAnsi"/>
                <w:sz w:val="20"/>
                <w:szCs w:val="20"/>
              </w:rPr>
              <w:t>2013</w:t>
            </w:r>
          </w:p>
        </w:tc>
      </w:tr>
      <w:tr w:rsidR="0091328F" w:rsidRPr="001E2703" w14:paraId="416C3B49" w14:textId="77777777" w:rsidTr="00D9460C">
        <w:trPr>
          <w:jc w:val="center"/>
        </w:trPr>
        <w:tc>
          <w:tcPr>
            <w:tcW w:w="1685" w:type="dxa"/>
            <w:vAlign w:val="center"/>
          </w:tcPr>
          <w:p w14:paraId="35153C2F"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Energetyka jądrowa</w:t>
            </w:r>
          </w:p>
        </w:tc>
        <w:tc>
          <w:tcPr>
            <w:tcW w:w="6679" w:type="dxa"/>
            <w:vAlign w:val="center"/>
          </w:tcPr>
          <w:p w14:paraId="0AB2A83A"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Krajowy plan postępowania</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odpadami promieniotwórczymi</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wypalonym paliwem jądrowym</w:t>
            </w:r>
            <w:r w:rsidRPr="001E2703">
              <w:rPr>
                <w:rFonts w:asciiTheme="minorHAnsi" w:hAnsiTheme="minorHAnsi" w:cstheme="minorHAnsi"/>
                <w:sz w:val="20"/>
                <w:szCs w:val="20"/>
              </w:rPr>
              <w:t>, 2015.</w:t>
            </w:r>
          </w:p>
          <w:p w14:paraId="02EC61AF"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Polski program energetyki jądrowej</w:t>
            </w:r>
            <w:r w:rsidRPr="001E2703">
              <w:rPr>
                <w:rFonts w:asciiTheme="minorHAnsi" w:hAnsiTheme="minorHAnsi" w:cstheme="minorHAnsi"/>
                <w:sz w:val="20"/>
                <w:szCs w:val="20"/>
              </w:rPr>
              <w:t>, 2014.</w:t>
            </w:r>
          </w:p>
        </w:tc>
      </w:tr>
      <w:tr w:rsidR="0091328F" w:rsidRPr="001E2703" w14:paraId="1C278D8E" w14:textId="77777777" w:rsidTr="00D9460C">
        <w:trPr>
          <w:jc w:val="center"/>
        </w:trPr>
        <w:tc>
          <w:tcPr>
            <w:tcW w:w="1685" w:type="dxa"/>
            <w:vAlign w:val="center"/>
          </w:tcPr>
          <w:p w14:paraId="702B28A6"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Energia elektryczna</w:t>
            </w:r>
          </w:p>
        </w:tc>
        <w:tc>
          <w:tcPr>
            <w:tcW w:w="6679" w:type="dxa"/>
            <w:vAlign w:val="center"/>
          </w:tcPr>
          <w:p w14:paraId="42C363F0"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Dziesięcioletni plan rozwoju sieci</w:t>
            </w:r>
            <w:r w:rsidR="00D86925">
              <w:rPr>
                <w:rFonts w:asciiTheme="minorHAnsi" w:hAnsiTheme="minorHAnsi" w:cstheme="minorHAnsi"/>
                <w:i/>
                <w:sz w:val="20"/>
                <w:szCs w:val="20"/>
              </w:rPr>
              <w:t xml:space="preserve"> o </w:t>
            </w:r>
            <w:r w:rsidRPr="001E2703">
              <w:rPr>
                <w:rFonts w:asciiTheme="minorHAnsi" w:hAnsiTheme="minorHAnsi" w:cstheme="minorHAnsi"/>
                <w:i/>
                <w:sz w:val="20"/>
                <w:szCs w:val="20"/>
              </w:rPr>
              <w:t>zasięgu wspólnotowym,</w:t>
            </w:r>
            <w:r w:rsidRPr="001E2703">
              <w:rPr>
                <w:rFonts w:asciiTheme="minorHAnsi" w:hAnsiTheme="minorHAnsi" w:cstheme="minorHAnsi"/>
                <w:sz w:val="20"/>
                <w:szCs w:val="20"/>
              </w:rPr>
              <w:t xml:space="preserve"> ENTSO-E 2016.</w:t>
            </w:r>
          </w:p>
          <w:p w14:paraId="5CDDBCF0" w14:textId="77777777" w:rsidR="0091328F" w:rsidRPr="001E2703" w:rsidRDefault="0091328F" w:rsidP="00801048">
            <w:pPr>
              <w:spacing w:line="276" w:lineRule="auto"/>
              <w:jc w:val="left"/>
              <w:rPr>
                <w:rFonts w:asciiTheme="minorHAnsi" w:hAnsiTheme="minorHAnsi" w:cstheme="minorHAnsi"/>
                <w:i/>
                <w:sz w:val="20"/>
                <w:szCs w:val="20"/>
              </w:rPr>
            </w:pPr>
            <w:r w:rsidRPr="001E2703">
              <w:rPr>
                <w:rFonts w:asciiTheme="minorHAnsi" w:hAnsiTheme="minorHAnsi" w:cstheme="minorHAnsi"/>
                <w:i/>
                <w:sz w:val="20"/>
                <w:szCs w:val="20"/>
              </w:rPr>
              <w:t>Plan rozwoju</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zakresie zaspokojenia obecnego</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przyszłego zapotrzebowania</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energię elektryczną</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 xml:space="preserve">lata 2016-2025, </w:t>
            </w:r>
            <w:r w:rsidRPr="001E2703">
              <w:rPr>
                <w:rFonts w:asciiTheme="minorHAnsi" w:hAnsiTheme="minorHAnsi" w:cstheme="minorHAnsi"/>
                <w:sz w:val="20"/>
                <w:szCs w:val="20"/>
              </w:rPr>
              <w:t>PSE 2015</w:t>
            </w:r>
            <w:r w:rsidRPr="001E2703">
              <w:rPr>
                <w:rFonts w:asciiTheme="minorHAnsi" w:hAnsiTheme="minorHAnsi" w:cstheme="minorHAnsi"/>
                <w:i/>
                <w:sz w:val="20"/>
                <w:szCs w:val="20"/>
              </w:rPr>
              <w:t>.</w:t>
            </w:r>
          </w:p>
          <w:p w14:paraId="41A6195B"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Regulacja jakościowa</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latach 2016-2020</w:t>
            </w:r>
            <w:r w:rsidR="00D86925">
              <w:rPr>
                <w:rFonts w:asciiTheme="minorHAnsi" w:hAnsiTheme="minorHAnsi" w:cstheme="minorHAnsi"/>
                <w:i/>
                <w:sz w:val="20"/>
                <w:szCs w:val="20"/>
              </w:rPr>
              <w:t xml:space="preserve"> dla </w:t>
            </w:r>
            <w:r w:rsidRPr="001E2703">
              <w:rPr>
                <w:rFonts w:asciiTheme="minorHAnsi" w:hAnsiTheme="minorHAnsi" w:cstheme="minorHAnsi"/>
                <w:i/>
                <w:sz w:val="20"/>
                <w:szCs w:val="20"/>
              </w:rPr>
              <w:t>Operatorów Systemów Dystrybucyjnych (który dokonali,</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dniem 1 lipca 2007 r., rozdzielenia działalności)</w:t>
            </w:r>
            <w:r w:rsidRPr="001E2703">
              <w:rPr>
                <w:rFonts w:asciiTheme="minorHAnsi" w:hAnsiTheme="minorHAnsi" w:cstheme="minorHAnsi"/>
                <w:sz w:val="20"/>
                <w:szCs w:val="20"/>
              </w:rPr>
              <w:t>, URE 2015.</w:t>
            </w:r>
          </w:p>
        </w:tc>
      </w:tr>
      <w:tr w:rsidR="0091328F" w:rsidRPr="001E2703" w14:paraId="264BC65D" w14:textId="77777777" w:rsidTr="00D9460C">
        <w:trPr>
          <w:jc w:val="center"/>
        </w:trPr>
        <w:tc>
          <w:tcPr>
            <w:tcW w:w="1685" w:type="dxa"/>
            <w:vAlign w:val="center"/>
          </w:tcPr>
          <w:p w14:paraId="346E3DBA"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Gaz ziemny</w:t>
            </w:r>
          </w:p>
        </w:tc>
        <w:tc>
          <w:tcPr>
            <w:tcW w:w="6679" w:type="dxa"/>
            <w:vAlign w:val="center"/>
          </w:tcPr>
          <w:p w14:paraId="0442EACE"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 xml:space="preserve">Dziesięcioletni plan rozwoju systemu przesyłowego (TYNDP – Ten-Year Network Development Plan), </w:t>
            </w:r>
            <w:r w:rsidRPr="001E2703">
              <w:rPr>
                <w:rFonts w:asciiTheme="minorHAnsi" w:hAnsiTheme="minorHAnsi" w:cstheme="minorHAnsi"/>
                <w:sz w:val="20"/>
                <w:szCs w:val="20"/>
              </w:rPr>
              <w:t>ENTSO-G 2017.</w:t>
            </w:r>
          </w:p>
          <w:p w14:paraId="16369956"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Krajowy dziesięcioletni plan rozwoju systemu przesyłowego 2018-2027</w:t>
            </w:r>
            <w:r w:rsidRPr="001E2703">
              <w:rPr>
                <w:rFonts w:asciiTheme="minorHAnsi" w:hAnsiTheme="minorHAnsi" w:cstheme="minorHAnsi"/>
                <w:sz w:val="20"/>
                <w:szCs w:val="20"/>
              </w:rPr>
              <w:t>, GAZ-SYSTEM S.A. 2017.</w:t>
            </w:r>
          </w:p>
          <w:p w14:paraId="47A52A12"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Plan działań</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 xml:space="preserve">rzecz integracji bałtyckiego rynku energii </w:t>
            </w:r>
            <w:r w:rsidRPr="001E2703">
              <w:rPr>
                <w:rFonts w:asciiTheme="minorHAnsi" w:hAnsiTheme="minorHAnsi" w:cstheme="minorHAnsi"/>
                <w:sz w:val="20"/>
                <w:szCs w:val="20"/>
              </w:rPr>
              <w:t xml:space="preserve">– BEMIP (ang. </w:t>
            </w:r>
            <w:r w:rsidRPr="001E2703">
              <w:rPr>
                <w:rFonts w:asciiTheme="minorHAnsi" w:hAnsiTheme="minorHAnsi" w:cstheme="minorHAnsi"/>
                <w:i/>
                <w:sz w:val="20"/>
                <w:szCs w:val="20"/>
              </w:rPr>
              <w:t>Baltic Energy Market Interconnection Plan</w:t>
            </w:r>
            <w:r w:rsidRPr="001E2703">
              <w:rPr>
                <w:rFonts w:asciiTheme="minorHAnsi" w:hAnsiTheme="minorHAnsi" w:cstheme="minorHAnsi"/>
                <w:sz w:val="20"/>
                <w:szCs w:val="20"/>
              </w:rPr>
              <w:t>), 2009, aktualizacja 2015.</w:t>
            </w:r>
          </w:p>
        </w:tc>
      </w:tr>
      <w:tr w:rsidR="0091328F" w:rsidRPr="001E2703" w14:paraId="33A6CE68" w14:textId="77777777" w:rsidTr="00D9460C">
        <w:trPr>
          <w:jc w:val="center"/>
        </w:trPr>
        <w:tc>
          <w:tcPr>
            <w:tcW w:w="1685" w:type="dxa"/>
            <w:vAlign w:val="center"/>
          </w:tcPr>
          <w:p w14:paraId="44059EC0"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Górnictwo</w:t>
            </w:r>
          </w:p>
        </w:tc>
        <w:tc>
          <w:tcPr>
            <w:tcW w:w="6679" w:type="dxa"/>
            <w:vAlign w:val="center"/>
          </w:tcPr>
          <w:p w14:paraId="26A7F1BC"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Program</w:t>
            </w:r>
            <w:r w:rsidR="00D86925">
              <w:rPr>
                <w:rFonts w:asciiTheme="minorHAnsi" w:hAnsiTheme="minorHAnsi" w:cstheme="minorHAnsi"/>
                <w:i/>
                <w:sz w:val="20"/>
                <w:szCs w:val="20"/>
              </w:rPr>
              <w:t xml:space="preserve"> dla </w:t>
            </w:r>
            <w:r w:rsidRPr="001E2703">
              <w:rPr>
                <w:rFonts w:asciiTheme="minorHAnsi" w:hAnsiTheme="minorHAnsi" w:cstheme="minorHAnsi"/>
                <w:i/>
                <w:sz w:val="20"/>
                <w:szCs w:val="20"/>
              </w:rPr>
              <w:t>sektora górnictwa węgla kamiennego</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Polsce (perspektywa 2030 r.)</w:t>
            </w:r>
            <w:r w:rsidRPr="001E2703">
              <w:rPr>
                <w:rFonts w:asciiTheme="minorHAnsi" w:hAnsiTheme="minorHAnsi" w:cstheme="minorHAnsi"/>
                <w:sz w:val="20"/>
                <w:szCs w:val="20"/>
              </w:rPr>
              <w:t>, 2018.</w:t>
            </w:r>
          </w:p>
          <w:p w14:paraId="13F185CD"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Program</w:t>
            </w:r>
            <w:r w:rsidR="00D86925">
              <w:rPr>
                <w:rFonts w:asciiTheme="minorHAnsi" w:hAnsiTheme="minorHAnsi" w:cstheme="minorHAnsi"/>
                <w:i/>
                <w:sz w:val="20"/>
                <w:szCs w:val="20"/>
              </w:rPr>
              <w:t xml:space="preserve"> dla </w:t>
            </w:r>
            <w:r w:rsidRPr="001E2703">
              <w:rPr>
                <w:rFonts w:asciiTheme="minorHAnsi" w:hAnsiTheme="minorHAnsi" w:cstheme="minorHAnsi"/>
                <w:i/>
                <w:sz w:val="20"/>
                <w:szCs w:val="20"/>
              </w:rPr>
              <w:t>sektora górnictwa węgla brunatnego</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Polsce (perspektywa 2030 r.)</w:t>
            </w:r>
            <w:r w:rsidRPr="001E2703">
              <w:rPr>
                <w:rFonts w:asciiTheme="minorHAnsi" w:hAnsiTheme="minorHAnsi" w:cstheme="minorHAnsi"/>
                <w:sz w:val="20"/>
                <w:szCs w:val="20"/>
              </w:rPr>
              <w:t>, 2018.</w:t>
            </w:r>
          </w:p>
        </w:tc>
      </w:tr>
      <w:tr w:rsidR="0091328F" w:rsidRPr="001E2703" w14:paraId="3CCAC397" w14:textId="77777777" w:rsidTr="00D9460C">
        <w:trPr>
          <w:jc w:val="center"/>
        </w:trPr>
        <w:tc>
          <w:tcPr>
            <w:tcW w:w="1685" w:type="dxa"/>
            <w:vAlign w:val="center"/>
          </w:tcPr>
          <w:p w14:paraId="214949D2"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Odnawialne źródła energii</w:t>
            </w:r>
          </w:p>
        </w:tc>
        <w:tc>
          <w:tcPr>
            <w:tcW w:w="6679" w:type="dxa"/>
            <w:vAlign w:val="center"/>
          </w:tcPr>
          <w:p w14:paraId="13A1AF32"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Krajowy plan działania</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zakresie energii</w:t>
            </w:r>
            <w:r w:rsidR="00720070">
              <w:rPr>
                <w:rFonts w:asciiTheme="minorHAnsi" w:hAnsiTheme="minorHAnsi" w:cstheme="minorHAnsi"/>
                <w:i/>
                <w:sz w:val="20"/>
                <w:szCs w:val="20"/>
              </w:rPr>
              <w:t xml:space="preserve"> ze </w:t>
            </w:r>
            <w:r w:rsidRPr="001E2703">
              <w:rPr>
                <w:rFonts w:asciiTheme="minorHAnsi" w:hAnsiTheme="minorHAnsi" w:cstheme="minorHAnsi"/>
                <w:i/>
                <w:sz w:val="20"/>
                <w:szCs w:val="20"/>
              </w:rPr>
              <w:t>źródeł odnawialnych</w:t>
            </w:r>
            <w:r w:rsidR="007F229C">
              <w:rPr>
                <w:rFonts w:asciiTheme="minorHAnsi" w:hAnsiTheme="minorHAnsi" w:cstheme="minorHAnsi"/>
                <w:i/>
                <w:sz w:val="20"/>
                <w:szCs w:val="20"/>
              </w:rPr>
              <w:t xml:space="preserve"> do </w:t>
            </w:r>
            <w:r w:rsidRPr="001E2703">
              <w:rPr>
                <w:rFonts w:asciiTheme="minorHAnsi" w:hAnsiTheme="minorHAnsi" w:cstheme="minorHAnsi"/>
                <w:i/>
                <w:sz w:val="20"/>
                <w:szCs w:val="20"/>
              </w:rPr>
              <w:t>2020 r.</w:t>
            </w:r>
            <w:r w:rsidRPr="001E2703">
              <w:rPr>
                <w:rFonts w:asciiTheme="minorHAnsi" w:hAnsiTheme="minorHAnsi" w:cstheme="minorHAnsi"/>
                <w:sz w:val="20"/>
                <w:szCs w:val="20"/>
              </w:rPr>
              <w:t>, 2010.</w:t>
            </w:r>
          </w:p>
        </w:tc>
      </w:tr>
      <w:tr w:rsidR="0091328F" w:rsidRPr="001E2703" w14:paraId="04C2CFF8" w14:textId="77777777" w:rsidTr="00D9460C">
        <w:trPr>
          <w:jc w:val="center"/>
        </w:trPr>
        <w:tc>
          <w:tcPr>
            <w:tcW w:w="1685" w:type="dxa"/>
            <w:vAlign w:val="center"/>
          </w:tcPr>
          <w:p w14:paraId="49BE5B0F"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Opady, spalarnie odpadów</w:t>
            </w:r>
          </w:p>
        </w:tc>
        <w:tc>
          <w:tcPr>
            <w:tcW w:w="6679" w:type="dxa"/>
            <w:vAlign w:val="center"/>
          </w:tcPr>
          <w:p w14:paraId="26B83B2C"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Krajowy plan gospodarki odpadami 2022</w:t>
            </w:r>
            <w:r w:rsidRPr="001E2703">
              <w:rPr>
                <w:rFonts w:asciiTheme="minorHAnsi" w:hAnsiTheme="minorHAnsi" w:cstheme="minorHAnsi"/>
                <w:sz w:val="20"/>
                <w:szCs w:val="20"/>
              </w:rPr>
              <w:t>, 2016</w:t>
            </w:r>
          </w:p>
        </w:tc>
      </w:tr>
      <w:tr w:rsidR="0091328F" w:rsidRPr="001E2703" w14:paraId="7976FA18" w14:textId="77777777" w:rsidTr="00D9460C">
        <w:trPr>
          <w:jc w:val="center"/>
        </w:trPr>
        <w:tc>
          <w:tcPr>
            <w:tcW w:w="1685" w:type="dxa"/>
            <w:vAlign w:val="center"/>
          </w:tcPr>
          <w:p w14:paraId="40B10D6C"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Ropa</w:t>
            </w:r>
            <w:r w:rsidR="007F229C">
              <w:rPr>
                <w:rFonts w:asciiTheme="minorHAnsi" w:hAnsiTheme="minorHAnsi" w:cstheme="minorHAnsi"/>
                <w:bCs/>
                <w:sz w:val="20"/>
                <w:szCs w:val="20"/>
              </w:rPr>
              <w:t xml:space="preserve"> i </w:t>
            </w:r>
            <w:r w:rsidRPr="00720747">
              <w:rPr>
                <w:rFonts w:asciiTheme="minorHAnsi" w:hAnsiTheme="minorHAnsi" w:cstheme="minorHAnsi"/>
                <w:bCs/>
                <w:sz w:val="20"/>
                <w:szCs w:val="20"/>
              </w:rPr>
              <w:t>paliwa naftowe</w:t>
            </w:r>
          </w:p>
        </w:tc>
        <w:tc>
          <w:tcPr>
            <w:tcW w:w="6679" w:type="dxa"/>
            <w:vAlign w:val="center"/>
          </w:tcPr>
          <w:p w14:paraId="635CC824" w14:textId="77777777" w:rsidR="0091328F" w:rsidRPr="001E2703" w:rsidRDefault="0091328F" w:rsidP="00801048">
            <w:pPr>
              <w:spacing w:line="276" w:lineRule="auto"/>
              <w:jc w:val="left"/>
              <w:rPr>
                <w:rFonts w:asciiTheme="minorHAnsi" w:hAnsiTheme="minorHAnsi" w:cstheme="minorHAnsi"/>
                <w:sz w:val="20"/>
                <w:szCs w:val="20"/>
              </w:rPr>
            </w:pPr>
            <w:r w:rsidRPr="001E2703">
              <w:rPr>
                <w:rFonts w:asciiTheme="minorHAnsi" w:hAnsiTheme="minorHAnsi" w:cstheme="minorHAnsi"/>
                <w:i/>
                <w:sz w:val="20"/>
                <w:szCs w:val="20"/>
              </w:rPr>
              <w:t>Polityka Rządu RP</w:t>
            </w:r>
            <w:r w:rsidR="00D86925">
              <w:rPr>
                <w:rFonts w:asciiTheme="minorHAnsi" w:hAnsiTheme="minorHAnsi" w:cstheme="minorHAnsi"/>
                <w:i/>
                <w:sz w:val="20"/>
                <w:szCs w:val="20"/>
              </w:rPr>
              <w:t xml:space="preserve"> dla </w:t>
            </w:r>
            <w:r w:rsidRPr="001E2703">
              <w:rPr>
                <w:rFonts w:asciiTheme="minorHAnsi" w:hAnsiTheme="minorHAnsi" w:cstheme="minorHAnsi"/>
                <w:i/>
                <w:sz w:val="20"/>
                <w:szCs w:val="20"/>
              </w:rPr>
              <w:t>infrastruktury logistycznej</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sektorze naftowym</w:t>
            </w:r>
            <w:r w:rsidRPr="001E2703">
              <w:rPr>
                <w:rFonts w:asciiTheme="minorHAnsi" w:hAnsiTheme="minorHAnsi" w:cstheme="minorHAnsi"/>
                <w:sz w:val="20"/>
                <w:szCs w:val="20"/>
              </w:rPr>
              <w:t>, 2017</w:t>
            </w:r>
          </w:p>
        </w:tc>
      </w:tr>
      <w:tr w:rsidR="0091328F" w:rsidRPr="001E2703" w14:paraId="3DEE49D7" w14:textId="77777777" w:rsidTr="00D9460C">
        <w:trPr>
          <w:jc w:val="center"/>
        </w:trPr>
        <w:tc>
          <w:tcPr>
            <w:tcW w:w="1685" w:type="dxa"/>
            <w:vAlign w:val="center"/>
          </w:tcPr>
          <w:p w14:paraId="646575EF" w14:textId="77777777" w:rsidR="0091328F" w:rsidRPr="00720747" w:rsidRDefault="0091328F"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Przyroda</w:t>
            </w:r>
          </w:p>
        </w:tc>
        <w:tc>
          <w:tcPr>
            <w:tcW w:w="6679" w:type="dxa"/>
            <w:vAlign w:val="center"/>
          </w:tcPr>
          <w:p w14:paraId="236A3E8C" w14:textId="77777777" w:rsidR="0091328F" w:rsidRPr="001E2703" w:rsidRDefault="0091328F" w:rsidP="00801048">
            <w:pPr>
              <w:spacing w:line="276" w:lineRule="auto"/>
              <w:jc w:val="left"/>
              <w:rPr>
                <w:rFonts w:asciiTheme="minorHAnsi" w:hAnsiTheme="minorHAnsi" w:cstheme="minorHAnsi"/>
                <w:i/>
                <w:sz w:val="20"/>
                <w:szCs w:val="20"/>
              </w:rPr>
            </w:pPr>
            <w:r w:rsidRPr="001E2703">
              <w:rPr>
                <w:rFonts w:asciiTheme="minorHAnsi" w:hAnsiTheme="minorHAnsi" w:cstheme="minorHAnsi"/>
                <w:i/>
                <w:sz w:val="20"/>
                <w:szCs w:val="20"/>
              </w:rPr>
              <w:t>Program ochrony</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zrównoważonego użytkowania różnorodności biologicznej wraz</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Planem działań</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 xml:space="preserve">lata 2015–2020, </w:t>
            </w:r>
            <w:r w:rsidRPr="001E2703">
              <w:rPr>
                <w:rFonts w:asciiTheme="minorHAnsi" w:hAnsiTheme="minorHAnsi" w:cstheme="minorHAnsi"/>
                <w:sz w:val="20"/>
                <w:szCs w:val="20"/>
              </w:rPr>
              <w:t>2015</w:t>
            </w:r>
          </w:p>
        </w:tc>
      </w:tr>
      <w:tr w:rsidR="006F6633" w:rsidRPr="001E2703" w14:paraId="02275B7A" w14:textId="77777777" w:rsidTr="00D9460C">
        <w:trPr>
          <w:jc w:val="center"/>
        </w:trPr>
        <w:tc>
          <w:tcPr>
            <w:tcW w:w="1685" w:type="dxa"/>
            <w:vAlign w:val="center"/>
          </w:tcPr>
          <w:p w14:paraId="799393CB" w14:textId="77777777" w:rsidR="006F6633" w:rsidRPr="00720747" w:rsidRDefault="00F15D67" w:rsidP="00801048">
            <w:pPr>
              <w:spacing w:line="276" w:lineRule="auto"/>
              <w:contextualSpacing/>
              <w:jc w:val="left"/>
              <w:rPr>
                <w:rFonts w:asciiTheme="minorHAnsi" w:hAnsiTheme="minorHAnsi" w:cstheme="minorHAnsi"/>
                <w:bCs/>
                <w:sz w:val="20"/>
                <w:szCs w:val="20"/>
              </w:rPr>
            </w:pPr>
            <w:r w:rsidRPr="00720747">
              <w:rPr>
                <w:rFonts w:asciiTheme="minorHAnsi" w:hAnsiTheme="minorHAnsi" w:cstheme="minorHAnsi"/>
                <w:bCs/>
                <w:sz w:val="20"/>
                <w:szCs w:val="20"/>
              </w:rPr>
              <w:t>Dokumenty nadrzędne</w:t>
            </w:r>
          </w:p>
        </w:tc>
        <w:tc>
          <w:tcPr>
            <w:tcW w:w="6679" w:type="dxa"/>
            <w:vAlign w:val="center"/>
          </w:tcPr>
          <w:p w14:paraId="2D99D905" w14:textId="77777777" w:rsidR="006F6633" w:rsidRPr="000D45C8" w:rsidRDefault="006E7B1B" w:rsidP="00DF5A8E">
            <w:pPr>
              <w:pStyle w:val="standard"/>
              <w:jc w:val="left"/>
              <w:rPr>
                <w:rFonts w:asciiTheme="minorHAnsi" w:hAnsiTheme="minorHAnsi" w:cstheme="minorHAnsi"/>
                <w:sz w:val="20"/>
              </w:rPr>
            </w:pPr>
            <w:r w:rsidRPr="001E2703">
              <w:rPr>
                <w:rFonts w:asciiTheme="minorHAnsi" w:hAnsiTheme="minorHAnsi" w:cstheme="minorHAnsi"/>
                <w:i/>
                <w:sz w:val="20"/>
              </w:rPr>
              <w:t>Strategia</w:t>
            </w:r>
            <w:r w:rsidR="007F229C">
              <w:rPr>
                <w:rFonts w:asciiTheme="minorHAnsi" w:hAnsiTheme="minorHAnsi" w:cstheme="minorHAnsi"/>
                <w:i/>
                <w:sz w:val="20"/>
              </w:rPr>
              <w:t xml:space="preserve"> na </w:t>
            </w:r>
            <w:r w:rsidRPr="001E2703">
              <w:rPr>
                <w:rFonts w:asciiTheme="minorHAnsi" w:hAnsiTheme="minorHAnsi" w:cstheme="minorHAnsi"/>
                <w:i/>
                <w:sz w:val="20"/>
              </w:rPr>
              <w:t>rzecz odpowiedzialnego rozwoju</w:t>
            </w:r>
            <w:r w:rsidR="007F229C">
              <w:rPr>
                <w:rFonts w:asciiTheme="minorHAnsi" w:hAnsiTheme="minorHAnsi" w:cstheme="minorHAnsi"/>
                <w:i/>
                <w:sz w:val="20"/>
              </w:rPr>
              <w:t xml:space="preserve"> do </w:t>
            </w:r>
            <w:r w:rsidRPr="001E2703">
              <w:rPr>
                <w:rFonts w:asciiTheme="minorHAnsi" w:hAnsiTheme="minorHAnsi" w:cstheme="minorHAnsi"/>
                <w:i/>
                <w:sz w:val="20"/>
              </w:rPr>
              <w:t>roku 2020 (z perspektywą</w:t>
            </w:r>
            <w:r w:rsidR="007F229C">
              <w:rPr>
                <w:rFonts w:asciiTheme="minorHAnsi" w:hAnsiTheme="minorHAnsi" w:cstheme="minorHAnsi"/>
                <w:i/>
                <w:sz w:val="20"/>
              </w:rPr>
              <w:t xml:space="preserve"> do </w:t>
            </w:r>
            <w:r w:rsidRPr="001E2703">
              <w:rPr>
                <w:rFonts w:asciiTheme="minorHAnsi" w:hAnsiTheme="minorHAnsi" w:cstheme="minorHAnsi"/>
                <w:i/>
                <w:sz w:val="20"/>
              </w:rPr>
              <w:t>2030 r. – SOR</w:t>
            </w:r>
            <w:r w:rsidR="00DF5A8E">
              <w:rPr>
                <w:rFonts w:asciiTheme="minorHAnsi" w:hAnsiTheme="minorHAnsi" w:cstheme="minorHAnsi"/>
                <w:i/>
                <w:sz w:val="20"/>
              </w:rPr>
              <w:t>)</w:t>
            </w:r>
          </w:p>
        </w:tc>
      </w:tr>
    </w:tbl>
    <w:p w14:paraId="3AED15D0" w14:textId="77777777" w:rsidR="00150323" w:rsidRPr="001E2703" w:rsidRDefault="00150323" w:rsidP="00801048">
      <w:pPr>
        <w:spacing w:line="276" w:lineRule="auto"/>
        <w:rPr>
          <w:rFonts w:asciiTheme="minorHAnsi" w:hAnsiTheme="minorHAnsi" w:cstheme="minorHAnsi"/>
          <w:sz w:val="20"/>
          <w:szCs w:val="20"/>
        </w:rPr>
      </w:pPr>
    </w:p>
    <w:p w14:paraId="346A92C6" w14:textId="77777777" w:rsidR="00150323" w:rsidRPr="001E2703" w:rsidRDefault="00150323" w:rsidP="00801048">
      <w:pPr>
        <w:pStyle w:val="Mnormal"/>
        <w:rPr>
          <w:rFonts w:asciiTheme="minorHAnsi" w:hAnsiTheme="minorHAnsi" w:cstheme="minorHAnsi"/>
          <w:lang w:eastAsia="ar-SA"/>
        </w:rPr>
      </w:pPr>
      <w:r w:rsidRPr="001E2703">
        <w:rPr>
          <w:rFonts w:asciiTheme="minorHAnsi" w:hAnsiTheme="minorHAnsi" w:cstheme="minorHAnsi"/>
          <w:lang w:eastAsia="ar-SA"/>
        </w:rPr>
        <w:t>W pracach nad prognozą przeanalizowano</w:t>
      </w:r>
      <w:r w:rsidR="007F229C">
        <w:rPr>
          <w:rFonts w:asciiTheme="minorHAnsi" w:hAnsiTheme="minorHAnsi" w:cstheme="minorHAnsi"/>
          <w:lang w:eastAsia="ar-SA"/>
        </w:rPr>
        <w:t xml:space="preserve"> i </w:t>
      </w:r>
      <w:r w:rsidR="0091328F" w:rsidRPr="001E2703">
        <w:rPr>
          <w:rFonts w:asciiTheme="minorHAnsi" w:hAnsiTheme="minorHAnsi" w:cstheme="minorHAnsi"/>
          <w:lang w:eastAsia="ar-SA"/>
        </w:rPr>
        <w:t>wykorzystano</w:t>
      </w:r>
      <w:r w:rsidRPr="001E2703">
        <w:rPr>
          <w:rFonts w:asciiTheme="minorHAnsi" w:hAnsiTheme="minorHAnsi" w:cstheme="minorHAnsi"/>
          <w:lang w:eastAsia="ar-SA"/>
        </w:rPr>
        <w:t xml:space="preserve"> wyżej wymienione dokumenty</w:t>
      </w:r>
      <w:r w:rsidR="0091328F" w:rsidRPr="001E2703">
        <w:rPr>
          <w:rFonts w:asciiTheme="minorHAnsi" w:hAnsiTheme="minorHAnsi" w:cstheme="minorHAnsi"/>
          <w:lang w:eastAsia="ar-SA"/>
        </w:rPr>
        <w:t xml:space="preserve"> oraz wykonane</w:t>
      </w:r>
      <w:r w:rsidR="00D86925">
        <w:rPr>
          <w:rFonts w:asciiTheme="minorHAnsi" w:hAnsiTheme="minorHAnsi" w:cstheme="minorHAnsi"/>
          <w:lang w:eastAsia="ar-SA"/>
        </w:rPr>
        <w:t xml:space="preserve"> dla </w:t>
      </w:r>
      <w:r w:rsidR="0091328F" w:rsidRPr="001E2703">
        <w:rPr>
          <w:rFonts w:asciiTheme="minorHAnsi" w:hAnsiTheme="minorHAnsi" w:cstheme="minorHAnsi"/>
          <w:lang w:eastAsia="ar-SA"/>
        </w:rPr>
        <w:t>nich prognozy oddziaływania</w:t>
      </w:r>
      <w:r w:rsidR="007F229C">
        <w:rPr>
          <w:rFonts w:asciiTheme="minorHAnsi" w:hAnsiTheme="minorHAnsi" w:cstheme="minorHAnsi"/>
          <w:lang w:eastAsia="ar-SA"/>
        </w:rPr>
        <w:t xml:space="preserve"> na </w:t>
      </w:r>
      <w:r w:rsidR="0091328F" w:rsidRPr="001E2703">
        <w:rPr>
          <w:rFonts w:asciiTheme="minorHAnsi" w:hAnsiTheme="minorHAnsi" w:cstheme="minorHAnsi"/>
          <w:lang w:eastAsia="ar-SA"/>
        </w:rPr>
        <w:t>środowisko.</w:t>
      </w:r>
      <w:r w:rsidR="006E7B1B" w:rsidRPr="001E2703">
        <w:rPr>
          <w:rFonts w:asciiTheme="minorHAnsi" w:hAnsiTheme="minorHAnsi" w:cstheme="minorHAnsi"/>
          <w:lang w:eastAsia="ar-SA"/>
        </w:rPr>
        <w:t xml:space="preserve"> Szczegółowa analiza </w:t>
      </w:r>
      <w:r w:rsidR="00EA0C9E" w:rsidRPr="001E2703">
        <w:rPr>
          <w:rFonts w:asciiTheme="minorHAnsi" w:hAnsiTheme="minorHAnsi" w:cstheme="minorHAnsi"/>
          <w:lang w:eastAsia="ar-SA"/>
        </w:rPr>
        <w:t>celów tych dokumentów</w:t>
      </w:r>
      <w:r w:rsidR="00720070">
        <w:rPr>
          <w:rFonts w:asciiTheme="minorHAnsi" w:hAnsiTheme="minorHAnsi" w:cstheme="minorHAnsi"/>
          <w:lang w:eastAsia="ar-SA"/>
        </w:rPr>
        <w:t xml:space="preserve"> z </w:t>
      </w:r>
      <w:r w:rsidR="00EA0C9E" w:rsidRPr="001E2703">
        <w:rPr>
          <w:rFonts w:asciiTheme="minorHAnsi" w:hAnsiTheme="minorHAnsi" w:cstheme="minorHAnsi"/>
          <w:lang w:eastAsia="ar-SA"/>
        </w:rPr>
        <w:t>punktu widzenia PEP2040 znajduje się</w:t>
      </w:r>
      <w:r w:rsidR="007F229C">
        <w:rPr>
          <w:rFonts w:asciiTheme="minorHAnsi" w:hAnsiTheme="minorHAnsi" w:cstheme="minorHAnsi"/>
          <w:lang w:eastAsia="ar-SA"/>
        </w:rPr>
        <w:t xml:space="preserve"> w </w:t>
      </w:r>
      <w:r w:rsidR="00EA0C9E" w:rsidRPr="001E2703">
        <w:rPr>
          <w:rFonts w:asciiTheme="minorHAnsi" w:hAnsiTheme="minorHAnsi" w:cstheme="minorHAnsi"/>
          <w:lang w:eastAsia="ar-SA"/>
        </w:rPr>
        <w:t>rozdziale 4.3</w:t>
      </w:r>
      <w:r w:rsidR="007F229C">
        <w:rPr>
          <w:rFonts w:asciiTheme="minorHAnsi" w:hAnsiTheme="minorHAnsi" w:cstheme="minorHAnsi"/>
          <w:lang w:eastAsia="ar-SA"/>
        </w:rPr>
        <w:t xml:space="preserve"> i w </w:t>
      </w:r>
      <w:r w:rsidR="00EA0C9E" w:rsidRPr="001E2703">
        <w:rPr>
          <w:rFonts w:asciiTheme="minorHAnsi" w:hAnsiTheme="minorHAnsi" w:cstheme="minorHAnsi"/>
          <w:lang w:eastAsia="ar-SA"/>
        </w:rPr>
        <w:t>załączniku 1.</w:t>
      </w:r>
    </w:p>
    <w:p w14:paraId="778D87F9" w14:textId="77777777" w:rsidR="0094345F" w:rsidRPr="001E2703" w:rsidRDefault="0050420B" w:rsidP="00801048">
      <w:pPr>
        <w:pStyle w:val="Mnagl2"/>
        <w:spacing w:before="0" w:line="276" w:lineRule="auto"/>
        <w:rPr>
          <w:rFonts w:asciiTheme="minorHAnsi" w:hAnsiTheme="minorHAnsi" w:cstheme="minorHAnsi"/>
          <w:szCs w:val="20"/>
        </w:rPr>
      </w:pPr>
      <w:bookmarkStart w:id="38" w:name="_Toc20228722"/>
      <w:r w:rsidRPr="001E2703">
        <w:rPr>
          <w:rFonts w:asciiTheme="minorHAnsi" w:hAnsiTheme="minorHAnsi" w:cstheme="minorHAnsi"/>
          <w:szCs w:val="20"/>
        </w:rPr>
        <w:t xml:space="preserve">Metodyka przygotowania </w:t>
      </w:r>
      <w:r w:rsidR="0001790E" w:rsidRPr="001E2703">
        <w:rPr>
          <w:rFonts w:asciiTheme="minorHAnsi" w:hAnsiTheme="minorHAnsi" w:cstheme="minorHAnsi"/>
          <w:szCs w:val="20"/>
        </w:rPr>
        <w:t>oceny oddziaływania</w:t>
      </w:r>
      <w:r w:rsidR="007F229C">
        <w:rPr>
          <w:rFonts w:asciiTheme="minorHAnsi" w:hAnsiTheme="minorHAnsi" w:cstheme="minorHAnsi"/>
          <w:szCs w:val="20"/>
        </w:rPr>
        <w:t xml:space="preserve"> na </w:t>
      </w:r>
      <w:r w:rsidR="00CC06DD" w:rsidRPr="001E2703">
        <w:rPr>
          <w:rFonts w:asciiTheme="minorHAnsi" w:hAnsiTheme="minorHAnsi" w:cstheme="minorHAnsi"/>
          <w:szCs w:val="20"/>
        </w:rPr>
        <w:t>środowisko</w:t>
      </w:r>
      <w:bookmarkEnd w:id="38"/>
    </w:p>
    <w:p w14:paraId="0BA657B1" w14:textId="77777777" w:rsidR="00FD5CBC" w:rsidRPr="001E2703" w:rsidRDefault="00CC67BD" w:rsidP="00801048">
      <w:pPr>
        <w:pStyle w:val="Mnagl3"/>
        <w:spacing w:before="0" w:after="200" w:line="276" w:lineRule="auto"/>
        <w:rPr>
          <w:rFonts w:asciiTheme="minorHAnsi" w:hAnsiTheme="minorHAnsi" w:cstheme="minorHAnsi"/>
          <w:sz w:val="20"/>
          <w:szCs w:val="20"/>
        </w:rPr>
      </w:pPr>
      <w:bookmarkStart w:id="39" w:name="_Toc20228723"/>
      <w:r w:rsidRPr="001E2703">
        <w:rPr>
          <w:rFonts w:asciiTheme="minorHAnsi" w:hAnsiTheme="minorHAnsi" w:cstheme="minorHAnsi"/>
          <w:sz w:val="20"/>
          <w:szCs w:val="20"/>
        </w:rPr>
        <w:t>Tryb</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wa</w:t>
      </w:r>
      <w:r w:rsidR="007B6720" w:rsidRPr="001E2703">
        <w:rPr>
          <w:rFonts w:asciiTheme="minorHAnsi" w:hAnsiTheme="minorHAnsi" w:cstheme="minorHAnsi"/>
          <w:sz w:val="20"/>
          <w:szCs w:val="20"/>
        </w:rPr>
        <w:t>runki przeprowadzenia</w:t>
      </w:r>
      <w:r w:rsidR="00596269" w:rsidRPr="001E2703">
        <w:rPr>
          <w:rFonts w:asciiTheme="minorHAnsi" w:hAnsiTheme="minorHAnsi" w:cstheme="minorHAnsi"/>
          <w:sz w:val="20"/>
          <w:szCs w:val="20"/>
        </w:rPr>
        <w:t xml:space="preserve"> </w:t>
      </w:r>
      <w:r w:rsidR="0001790E" w:rsidRPr="001E2703">
        <w:rPr>
          <w:rFonts w:asciiTheme="minorHAnsi" w:hAnsiTheme="minorHAnsi" w:cstheme="minorHAnsi"/>
          <w:sz w:val="20"/>
          <w:szCs w:val="20"/>
        </w:rPr>
        <w:t>prac</w:t>
      </w:r>
      <w:bookmarkEnd w:id="39"/>
    </w:p>
    <w:p w14:paraId="077EDB13" w14:textId="77777777" w:rsidR="00FD7F1E" w:rsidRPr="001E2703" w:rsidRDefault="00FD7F1E" w:rsidP="00801048">
      <w:pPr>
        <w:pStyle w:val="Mnormal"/>
        <w:rPr>
          <w:rStyle w:val="FontStyle64"/>
          <w:rFonts w:asciiTheme="minorHAnsi" w:hAnsiTheme="minorHAnsi" w:cstheme="minorHAnsi"/>
          <w:sz w:val="20"/>
          <w:szCs w:val="20"/>
        </w:rPr>
      </w:pPr>
      <w:r w:rsidRPr="001E2703">
        <w:rPr>
          <w:rStyle w:val="FontStyle64"/>
          <w:rFonts w:asciiTheme="minorHAnsi" w:hAnsiTheme="minorHAnsi" w:cstheme="minorHAnsi"/>
          <w:sz w:val="20"/>
          <w:szCs w:val="20"/>
        </w:rPr>
        <w:t xml:space="preserve">Przeprowadzenie </w:t>
      </w:r>
      <w:r w:rsidR="00BC7F3A" w:rsidRPr="001E2703">
        <w:rPr>
          <w:rStyle w:val="FontStyle64"/>
          <w:rFonts w:asciiTheme="minorHAnsi" w:hAnsiTheme="minorHAnsi" w:cstheme="minorHAnsi"/>
          <w:sz w:val="20"/>
          <w:szCs w:val="20"/>
        </w:rPr>
        <w:t>strategicznej</w:t>
      </w:r>
      <w:r w:rsidRPr="001E2703">
        <w:rPr>
          <w:rStyle w:val="FontStyle64"/>
          <w:rFonts w:asciiTheme="minorHAnsi" w:hAnsiTheme="minorHAnsi" w:cstheme="minorHAnsi"/>
          <w:sz w:val="20"/>
          <w:szCs w:val="20"/>
        </w:rPr>
        <w:t xml:space="preserve"> oceny oddziaływania</w:t>
      </w:r>
      <w:r w:rsidR="007F229C">
        <w:rPr>
          <w:rStyle w:val="FontStyle64"/>
          <w:rFonts w:asciiTheme="minorHAnsi" w:hAnsiTheme="minorHAnsi" w:cstheme="minorHAnsi"/>
          <w:sz w:val="20"/>
          <w:szCs w:val="20"/>
        </w:rPr>
        <w:t xml:space="preserve"> na </w:t>
      </w:r>
      <w:r w:rsidRPr="001E2703">
        <w:rPr>
          <w:rStyle w:val="FontStyle64"/>
          <w:rFonts w:asciiTheme="minorHAnsi" w:hAnsiTheme="minorHAnsi" w:cstheme="minorHAnsi"/>
          <w:sz w:val="20"/>
          <w:szCs w:val="20"/>
        </w:rPr>
        <w:t xml:space="preserve">środowisko </w:t>
      </w:r>
      <w:r w:rsidR="007C657A" w:rsidRPr="001E2703">
        <w:rPr>
          <w:rStyle w:val="FontStyle64"/>
          <w:rFonts w:asciiTheme="minorHAnsi" w:hAnsiTheme="minorHAnsi" w:cstheme="minorHAnsi"/>
          <w:sz w:val="20"/>
          <w:szCs w:val="20"/>
        </w:rPr>
        <w:t>PEP2040</w:t>
      </w:r>
      <w:r w:rsidR="00BC7F3A" w:rsidRPr="001E2703">
        <w:rPr>
          <w:rStyle w:val="FontStyle64"/>
          <w:rFonts w:asciiTheme="minorHAnsi" w:hAnsiTheme="minorHAnsi" w:cstheme="minorHAnsi"/>
          <w:sz w:val="20"/>
          <w:szCs w:val="20"/>
        </w:rPr>
        <w:t xml:space="preserve"> </w:t>
      </w:r>
      <w:r w:rsidRPr="001E2703">
        <w:rPr>
          <w:rStyle w:val="FontStyle64"/>
          <w:rFonts w:asciiTheme="minorHAnsi" w:hAnsiTheme="minorHAnsi" w:cstheme="minorHAnsi"/>
          <w:sz w:val="20"/>
          <w:szCs w:val="20"/>
        </w:rPr>
        <w:t>wymaga odniesienia się</w:t>
      </w:r>
      <w:r w:rsidR="007F229C">
        <w:rPr>
          <w:rStyle w:val="FontStyle64"/>
          <w:rFonts w:asciiTheme="minorHAnsi" w:hAnsiTheme="minorHAnsi" w:cstheme="minorHAnsi"/>
          <w:sz w:val="20"/>
          <w:szCs w:val="20"/>
        </w:rPr>
        <w:t xml:space="preserve"> do </w:t>
      </w:r>
      <w:r w:rsidRPr="001E2703">
        <w:rPr>
          <w:rStyle w:val="FontStyle64"/>
          <w:rFonts w:asciiTheme="minorHAnsi" w:hAnsiTheme="minorHAnsi" w:cstheme="minorHAnsi"/>
          <w:sz w:val="20"/>
          <w:szCs w:val="20"/>
        </w:rPr>
        <w:t>proponowanych rozwiązań formalno-prawnych, organizacyjnych, instytucjonalnych</w:t>
      </w:r>
      <w:r w:rsidR="007F229C">
        <w:rPr>
          <w:rStyle w:val="FontStyle64"/>
          <w:rFonts w:asciiTheme="minorHAnsi" w:hAnsiTheme="minorHAnsi" w:cstheme="minorHAnsi"/>
          <w:sz w:val="20"/>
          <w:szCs w:val="20"/>
        </w:rPr>
        <w:t xml:space="preserve"> i </w:t>
      </w:r>
      <w:r w:rsidRPr="001E2703">
        <w:rPr>
          <w:rStyle w:val="FontStyle64"/>
          <w:rFonts w:asciiTheme="minorHAnsi" w:hAnsiTheme="minorHAnsi" w:cstheme="minorHAnsi"/>
          <w:sz w:val="20"/>
          <w:szCs w:val="20"/>
        </w:rPr>
        <w:t>proceduralnych</w:t>
      </w:r>
      <w:r w:rsidR="00D86925">
        <w:rPr>
          <w:rStyle w:val="FontStyle64"/>
          <w:rFonts w:asciiTheme="minorHAnsi" w:hAnsiTheme="minorHAnsi" w:cstheme="minorHAnsi"/>
          <w:sz w:val="20"/>
          <w:szCs w:val="20"/>
        </w:rPr>
        <w:t xml:space="preserve"> dla </w:t>
      </w:r>
      <w:r w:rsidRPr="001E2703">
        <w:rPr>
          <w:rStyle w:val="FontStyle64"/>
          <w:rFonts w:asciiTheme="minorHAnsi" w:hAnsiTheme="minorHAnsi" w:cstheme="minorHAnsi"/>
          <w:sz w:val="20"/>
          <w:szCs w:val="20"/>
        </w:rPr>
        <w:t xml:space="preserve">sektora </w:t>
      </w:r>
      <w:r w:rsidR="00BC7F3A" w:rsidRPr="001E2703">
        <w:rPr>
          <w:rStyle w:val="FontStyle64"/>
          <w:rFonts w:asciiTheme="minorHAnsi" w:hAnsiTheme="minorHAnsi" w:cstheme="minorHAnsi"/>
          <w:sz w:val="20"/>
          <w:szCs w:val="20"/>
        </w:rPr>
        <w:t xml:space="preserve">energetyki </w:t>
      </w:r>
      <w:r w:rsidRPr="001E2703">
        <w:rPr>
          <w:rStyle w:val="FontStyle64"/>
          <w:rFonts w:asciiTheme="minorHAnsi" w:hAnsiTheme="minorHAnsi" w:cstheme="minorHAnsi"/>
          <w:sz w:val="20"/>
          <w:szCs w:val="20"/>
        </w:rPr>
        <w:t xml:space="preserve">oraz nakreślonych kierunków </w:t>
      </w:r>
      <w:r w:rsidR="00BC7F3A" w:rsidRPr="001E2703">
        <w:rPr>
          <w:rStyle w:val="FontStyle64"/>
          <w:rFonts w:asciiTheme="minorHAnsi" w:hAnsiTheme="minorHAnsi" w:cstheme="minorHAnsi"/>
          <w:sz w:val="20"/>
          <w:szCs w:val="20"/>
        </w:rPr>
        <w:t xml:space="preserve">jego </w:t>
      </w:r>
      <w:r w:rsidRPr="001E2703">
        <w:rPr>
          <w:rStyle w:val="FontStyle64"/>
          <w:rFonts w:asciiTheme="minorHAnsi" w:hAnsiTheme="minorHAnsi" w:cstheme="minorHAnsi"/>
          <w:sz w:val="20"/>
          <w:szCs w:val="20"/>
        </w:rPr>
        <w:t>roz</w:t>
      </w:r>
      <w:r w:rsidR="00975109" w:rsidRPr="001E2703">
        <w:rPr>
          <w:rStyle w:val="FontStyle64"/>
          <w:rFonts w:asciiTheme="minorHAnsi" w:hAnsiTheme="minorHAnsi" w:cstheme="minorHAnsi"/>
          <w:sz w:val="20"/>
          <w:szCs w:val="20"/>
        </w:rPr>
        <w:t>woju</w:t>
      </w:r>
      <w:r w:rsidR="007F229C">
        <w:rPr>
          <w:rStyle w:val="FontStyle64"/>
          <w:rFonts w:asciiTheme="minorHAnsi" w:hAnsiTheme="minorHAnsi" w:cstheme="minorHAnsi"/>
          <w:sz w:val="20"/>
          <w:szCs w:val="20"/>
        </w:rPr>
        <w:t xml:space="preserve"> do </w:t>
      </w:r>
      <w:r w:rsidR="00975109" w:rsidRPr="001E2703">
        <w:rPr>
          <w:rStyle w:val="FontStyle64"/>
          <w:rFonts w:asciiTheme="minorHAnsi" w:hAnsiTheme="minorHAnsi" w:cstheme="minorHAnsi"/>
          <w:sz w:val="20"/>
          <w:szCs w:val="20"/>
        </w:rPr>
        <w:t>20</w:t>
      </w:r>
      <w:r w:rsidR="00BC7F3A" w:rsidRPr="001E2703">
        <w:rPr>
          <w:rStyle w:val="FontStyle64"/>
          <w:rFonts w:asciiTheme="minorHAnsi" w:hAnsiTheme="minorHAnsi" w:cstheme="minorHAnsi"/>
          <w:sz w:val="20"/>
          <w:szCs w:val="20"/>
        </w:rPr>
        <w:t>4</w:t>
      </w:r>
      <w:r w:rsidR="00975109" w:rsidRPr="001E2703">
        <w:rPr>
          <w:rStyle w:val="FontStyle64"/>
          <w:rFonts w:asciiTheme="minorHAnsi" w:hAnsiTheme="minorHAnsi" w:cstheme="minorHAnsi"/>
          <w:sz w:val="20"/>
          <w:szCs w:val="20"/>
        </w:rPr>
        <w:t>0 roku.</w:t>
      </w:r>
    </w:p>
    <w:p w14:paraId="28A71D1A" w14:textId="77777777" w:rsidR="0050420B" w:rsidRPr="001E2703" w:rsidRDefault="007C657A" w:rsidP="00801048">
      <w:pPr>
        <w:pStyle w:val="Mnormal"/>
        <w:rPr>
          <w:rStyle w:val="FontStyle64"/>
          <w:rFonts w:asciiTheme="minorHAnsi" w:hAnsiTheme="minorHAnsi" w:cstheme="minorHAnsi"/>
          <w:sz w:val="20"/>
          <w:szCs w:val="20"/>
        </w:rPr>
      </w:pPr>
      <w:r w:rsidRPr="001E2703">
        <w:rPr>
          <w:rStyle w:val="FontStyle64"/>
          <w:rFonts w:asciiTheme="minorHAnsi" w:hAnsiTheme="minorHAnsi" w:cstheme="minorHAnsi"/>
          <w:sz w:val="20"/>
          <w:szCs w:val="20"/>
        </w:rPr>
        <w:t>PEP2040</w:t>
      </w:r>
      <w:r w:rsidR="00FD7F1E" w:rsidRPr="001E2703">
        <w:rPr>
          <w:rStyle w:val="FontStyle64"/>
          <w:rFonts w:asciiTheme="minorHAnsi" w:hAnsiTheme="minorHAnsi" w:cstheme="minorHAnsi"/>
          <w:sz w:val="20"/>
          <w:szCs w:val="20"/>
        </w:rPr>
        <w:t xml:space="preserve"> jest średniookresowym dokumentem planistycznym, który stanowi integralny element spójnego systemu zarządzania krajowymi dokumentami </w:t>
      </w:r>
      <w:r w:rsidR="00BC7F3A" w:rsidRPr="001E2703">
        <w:rPr>
          <w:rStyle w:val="FontStyle64"/>
          <w:rFonts w:asciiTheme="minorHAnsi" w:hAnsiTheme="minorHAnsi" w:cstheme="minorHAnsi"/>
          <w:sz w:val="20"/>
          <w:szCs w:val="20"/>
        </w:rPr>
        <w:t>str</w:t>
      </w:r>
      <w:r w:rsidR="00FD7F1E" w:rsidRPr="001E2703">
        <w:rPr>
          <w:rStyle w:val="FontStyle64"/>
          <w:rFonts w:asciiTheme="minorHAnsi" w:hAnsiTheme="minorHAnsi" w:cstheme="minorHAnsi"/>
          <w:sz w:val="20"/>
          <w:szCs w:val="20"/>
        </w:rPr>
        <w:t xml:space="preserve">ategicznymi. Istotą </w:t>
      </w:r>
      <w:r w:rsidRPr="001E2703">
        <w:rPr>
          <w:rStyle w:val="FontStyle64"/>
          <w:rFonts w:asciiTheme="minorHAnsi" w:hAnsiTheme="minorHAnsi" w:cstheme="minorHAnsi"/>
          <w:sz w:val="20"/>
          <w:szCs w:val="20"/>
        </w:rPr>
        <w:t>PEP2040</w:t>
      </w:r>
      <w:r w:rsidR="00FD7F1E" w:rsidRPr="001E2703">
        <w:rPr>
          <w:rStyle w:val="FontStyle64"/>
          <w:rFonts w:asciiTheme="minorHAnsi" w:hAnsiTheme="minorHAnsi" w:cstheme="minorHAnsi"/>
          <w:sz w:val="20"/>
          <w:szCs w:val="20"/>
        </w:rPr>
        <w:t xml:space="preserve"> jest wskazanie celu oraz nakreślenie kierunków rozwoju </w:t>
      </w:r>
      <w:r w:rsidR="00BC7F3A" w:rsidRPr="001E2703">
        <w:rPr>
          <w:rStyle w:val="FontStyle64"/>
          <w:rFonts w:asciiTheme="minorHAnsi" w:hAnsiTheme="minorHAnsi" w:cstheme="minorHAnsi"/>
          <w:sz w:val="20"/>
          <w:szCs w:val="20"/>
        </w:rPr>
        <w:t>energetyki zgodnie</w:t>
      </w:r>
      <w:r w:rsidR="00720070">
        <w:rPr>
          <w:rStyle w:val="FontStyle64"/>
          <w:rFonts w:asciiTheme="minorHAnsi" w:hAnsiTheme="minorHAnsi" w:cstheme="minorHAnsi"/>
          <w:sz w:val="20"/>
          <w:szCs w:val="20"/>
        </w:rPr>
        <w:t xml:space="preserve"> ze </w:t>
      </w:r>
      <w:r w:rsidR="00BC7F3A" w:rsidRPr="001E2703">
        <w:rPr>
          <w:rStyle w:val="FontStyle64"/>
          <w:rFonts w:asciiTheme="minorHAnsi" w:hAnsiTheme="minorHAnsi" w:cstheme="minorHAnsi"/>
          <w:sz w:val="20"/>
          <w:szCs w:val="20"/>
        </w:rPr>
        <w:t xml:space="preserve">Strategią </w:t>
      </w:r>
      <w:r w:rsidR="00FD7F1E" w:rsidRPr="001E2703">
        <w:rPr>
          <w:rStyle w:val="FontStyle64"/>
          <w:rFonts w:asciiTheme="minorHAnsi" w:hAnsiTheme="minorHAnsi" w:cstheme="minorHAnsi"/>
          <w:sz w:val="20"/>
          <w:szCs w:val="20"/>
        </w:rPr>
        <w:t>Odpowiedzialnego Rozwoju</w:t>
      </w:r>
      <w:r w:rsidR="007F229C">
        <w:rPr>
          <w:rStyle w:val="FontStyle64"/>
          <w:rFonts w:asciiTheme="minorHAnsi" w:hAnsiTheme="minorHAnsi" w:cstheme="minorHAnsi"/>
          <w:sz w:val="20"/>
          <w:szCs w:val="20"/>
        </w:rPr>
        <w:t xml:space="preserve"> do </w:t>
      </w:r>
      <w:r w:rsidR="00FD7F1E" w:rsidRPr="001E2703">
        <w:rPr>
          <w:rStyle w:val="FontStyle64"/>
          <w:rFonts w:asciiTheme="minorHAnsi" w:hAnsiTheme="minorHAnsi" w:cstheme="minorHAnsi"/>
          <w:sz w:val="20"/>
          <w:szCs w:val="20"/>
        </w:rPr>
        <w:t>roku 2020 (z perspektywą</w:t>
      </w:r>
      <w:r w:rsidR="007F229C">
        <w:rPr>
          <w:rStyle w:val="FontStyle64"/>
          <w:rFonts w:asciiTheme="minorHAnsi" w:hAnsiTheme="minorHAnsi" w:cstheme="minorHAnsi"/>
          <w:sz w:val="20"/>
          <w:szCs w:val="20"/>
        </w:rPr>
        <w:t xml:space="preserve"> do </w:t>
      </w:r>
      <w:r w:rsidR="00FD7F1E" w:rsidRPr="001E2703">
        <w:rPr>
          <w:rStyle w:val="FontStyle64"/>
          <w:rFonts w:asciiTheme="minorHAnsi" w:hAnsiTheme="minorHAnsi" w:cstheme="minorHAnsi"/>
          <w:sz w:val="20"/>
          <w:szCs w:val="20"/>
        </w:rPr>
        <w:t>2030 roku).</w:t>
      </w:r>
    </w:p>
    <w:p w14:paraId="2E1446F0" w14:textId="77777777" w:rsidR="00173917" w:rsidRPr="001E2703" w:rsidRDefault="00173917" w:rsidP="00801048">
      <w:pPr>
        <w:pStyle w:val="Mnormal"/>
        <w:rPr>
          <w:rStyle w:val="FontStyle64"/>
          <w:rFonts w:asciiTheme="minorHAnsi" w:hAnsiTheme="minorHAnsi" w:cstheme="minorHAnsi"/>
          <w:sz w:val="20"/>
          <w:szCs w:val="20"/>
        </w:rPr>
      </w:pPr>
      <w:r w:rsidRPr="001E2703">
        <w:rPr>
          <w:rStyle w:val="FontStyle64"/>
          <w:rFonts w:asciiTheme="minorHAnsi" w:hAnsiTheme="minorHAnsi" w:cstheme="minorHAnsi"/>
          <w:sz w:val="20"/>
          <w:szCs w:val="20"/>
        </w:rPr>
        <w:t xml:space="preserve">Do opracowania prognozy wykorzystane </w:t>
      </w:r>
      <w:r w:rsidR="00973115" w:rsidRPr="001E2703">
        <w:rPr>
          <w:rStyle w:val="FontStyle64"/>
          <w:rFonts w:asciiTheme="minorHAnsi" w:hAnsiTheme="minorHAnsi" w:cstheme="minorHAnsi"/>
          <w:sz w:val="20"/>
          <w:szCs w:val="20"/>
        </w:rPr>
        <w:t>zostały</w:t>
      </w:r>
      <w:r w:rsidRPr="001E2703">
        <w:rPr>
          <w:rStyle w:val="FontStyle64"/>
          <w:rFonts w:asciiTheme="minorHAnsi" w:hAnsiTheme="minorHAnsi" w:cstheme="minorHAnsi"/>
          <w:sz w:val="20"/>
          <w:szCs w:val="20"/>
        </w:rPr>
        <w:t xml:space="preserve"> również dokumenty </w:t>
      </w:r>
      <w:r w:rsidR="00973115" w:rsidRPr="001E2703">
        <w:rPr>
          <w:rStyle w:val="FontStyle64"/>
          <w:rFonts w:asciiTheme="minorHAnsi" w:hAnsiTheme="minorHAnsi" w:cstheme="minorHAnsi"/>
          <w:sz w:val="20"/>
          <w:szCs w:val="20"/>
        </w:rPr>
        <w:t>powiązane</w:t>
      </w:r>
      <w:r w:rsidR="00720070">
        <w:rPr>
          <w:rStyle w:val="FontStyle64"/>
          <w:rFonts w:asciiTheme="minorHAnsi" w:hAnsiTheme="minorHAnsi" w:cstheme="minorHAnsi"/>
          <w:sz w:val="20"/>
          <w:szCs w:val="20"/>
        </w:rPr>
        <w:t xml:space="preserve"> z </w:t>
      </w:r>
      <w:r w:rsidRPr="001E2703">
        <w:rPr>
          <w:rStyle w:val="FontStyle64"/>
          <w:rFonts w:asciiTheme="minorHAnsi" w:hAnsiTheme="minorHAnsi" w:cstheme="minorHAnsi"/>
          <w:sz w:val="20"/>
          <w:szCs w:val="20"/>
        </w:rPr>
        <w:t>Polityką energetyczną (szczegółowo przedstawione</w:t>
      </w:r>
      <w:r w:rsidR="007F229C">
        <w:rPr>
          <w:rStyle w:val="FontStyle64"/>
          <w:rFonts w:asciiTheme="minorHAnsi" w:hAnsiTheme="minorHAnsi" w:cstheme="minorHAnsi"/>
          <w:sz w:val="20"/>
          <w:szCs w:val="20"/>
        </w:rPr>
        <w:t xml:space="preserve"> w </w:t>
      </w:r>
      <w:r w:rsidRPr="001E2703">
        <w:rPr>
          <w:rStyle w:val="FontStyle64"/>
          <w:rFonts w:asciiTheme="minorHAnsi" w:hAnsiTheme="minorHAnsi" w:cstheme="minorHAnsi"/>
          <w:sz w:val="20"/>
          <w:szCs w:val="20"/>
        </w:rPr>
        <w:t>rozdziale</w:t>
      </w:r>
      <w:r w:rsidR="00EA0C9E" w:rsidRPr="001E2703">
        <w:rPr>
          <w:rStyle w:val="FontStyle64"/>
          <w:rFonts w:asciiTheme="minorHAnsi" w:hAnsiTheme="minorHAnsi" w:cstheme="minorHAnsi"/>
          <w:sz w:val="20"/>
          <w:szCs w:val="20"/>
        </w:rPr>
        <w:t xml:space="preserve"> 4.3)</w:t>
      </w:r>
      <w:r w:rsidRPr="001E2703">
        <w:rPr>
          <w:rStyle w:val="FontStyle64"/>
          <w:rFonts w:asciiTheme="minorHAnsi" w:hAnsiTheme="minorHAnsi" w:cstheme="minorHAnsi"/>
          <w:sz w:val="20"/>
          <w:szCs w:val="20"/>
        </w:rPr>
        <w:t xml:space="preserve"> oraz opracowane</w:t>
      </w:r>
      <w:r w:rsidR="007F229C">
        <w:rPr>
          <w:rStyle w:val="FontStyle64"/>
          <w:rFonts w:asciiTheme="minorHAnsi" w:hAnsiTheme="minorHAnsi" w:cstheme="minorHAnsi"/>
          <w:sz w:val="20"/>
          <w:szCs w:val="20"/>
        </w:rPr>
        <w:t xml:space="preserve"> do </w:t>
      </w:r>
      <w:r w:rsidRPr="001E2703">
        <w:rPr>
          <w:rStyle w:val="FontStyle64"/>
          <w:rFonts w:asciiTheme="minorHAnsi" w:hAnsiTheme="minorHAnsi" w:cstheme="minorHAnsi"/>
          <w:sz w:val="20"/>
          <w:szCs w:val="20"/>
        </w:rPr>
        <w:t>nich prognozy oddziaływania</w:t>
      </w:r>
      <w:r w:rsidR="007F229C">
        <w:rPr>
          <w:rStyle w:val="FontStyle64"/>
          <w:rFonts w:asciiTheme="minorHAnsi" w:hAnsiTheme="minorHAnsi" w:cstheme="minorHAnsi"/>
          <w:sz w:val="20"/>
          <w:szCs w:val="20"/>
        </w:rPr>
        <w:t xml:space="preserve"> na </w:t>
      </w:r>
      <w:r w:rsidRPr="001E2703">
        <w:rPr>
          <w:rStyle w:val="FontStyle64"/>
          <w:rFonts w:asciiTheme="minorHAnsi" w:hAnsiTheme="minorHAnsi" w:cstheme="minorHAnsi"/>
          <w:sz w:val="20"/>
          <w:szCs w:val="20"/>
        </w:rPr>
        <w:t>środowisko.</w:t>
      </w:r>
    </w:p>
    <w:p w14:paraId="5AF22C85" w14:textId="75779B63" w:rsidR="00133AFB" w:rsidRPr="001E2703" w:rsidRDefault="00133AFB" w:rsidP="00801048">
      <w:pPr>
        <w:pStyle w:val="Mnagl3"/>
        <w:spacing w:before="0" w:after="200" w:line="276" w:lineRule="auto"/>
        <w:rPr>
          <w:rFonts w:asciiTheme="minorHAnsi" w:hAnsiTheme="minorHAnsi" w:cstheme="minorHAnsi"/>
          <w:sz w:val="20"/>
          <w:szCs w:val="20"/>
        </w:rPr>
      </w:pPr>
      <w:bookmarkStart w:id="40" w:name="_Toc20228724"/>
      <w:r w:rsidRPr="001E2703">
        <w:rPr>
          <w:rFonts w:asciiTheme="minorHAnsi" w:hAnsiTheme="minorHAnsi" w:cstheme="minorHAnsi"/>
          <w:sz w:val="20"/>
          <w:szCs w:val="20"/>
        </w:rPr>
        <w:t>Założenia</w:t>
      </w:r>
      <w:r w:rsidR="007F229C">
        <w:rPr>
          <w:rFonts w:asciiTheme="minorHAnsi" w:hAnsiTheme="minorHAnsi" w:cstheme="minorHAnsi"/>
          <w:sz w:val="20"/>
          <w:szCs w:val="20"/>
        </w:rPr>
        <w:t xml:space="preserve"> do </w:t>
      </w:r>
      <w:r w:rsidR="0001790E" w:rsidRPr="001E2703">
        <w:rPr>
          <w:rFonts w:asciiTheme="minorHAnsi" w:hAnsiTheme="minorHAnsi" w:cstheme="minorHAnsi"/>
          <w:sz w:val="20"/>
          <w:szCs w:val="20"/>
        </w:rPr>
        <w:t>strategicznej oceny oddziaływania</w:t>
      </w:r>
      <w:r w:rsidR="007F229C">
        <w:rPr>
          <w:rFonts w:asciiTheme="minorHAnsi" w:hAnsiTheme="minorHAnsi" w:cstheme="minorHAnsi"/>
          <w:sz w:val="20"/>
          <w:szCs w:val="20"/>
        </w:rPr>
        <w:t xml:space="preserve"> na </w:t>
      </w:r>
      <w:r w:rsidR="0001790E" w:rsidRPr="001E2703">
        <w:rPr>
          <w:rFonts w:asciiTheme="minorHAnsi" w:hAnsiTheme="minorHAnsi" w:cstheme="minorHAnsi"/>
          <w:sz w:val="20"/>
          <w:szCs w:val="20"/>
        </w:rPr>
        <w:t>środowisko</w:t>
      </w:r>
      <w:r w:rsidR="007F229C">
        <w:rPr>
          <w:rFonts w:asciiTheme="minorHAnsi" w:hAnsiTheme="minorHAnsi" w:cstheme="minorHAnsi"/>
          <w:sz w:val="20"/>
          <w:szCs w:val="20"/>
        </w:rPr>
        <w:t xml:space="preserve"> i </w:t>
      </w:r>
      <w:r w:rsidR="00B9469B" w:rsidRPr="001E2703">
        <w:rPr>
          <w:rFonts w:asciiTheme="minorHAnsi" w:hAnsiTheme="minorHAnsi" w:cstheme="minorHAnsi"/>
          <w:sz w:val="20"/>
          <w:szCs w:val="20"/>
        </w:rPr>
        <w:t>etapy prac</w:t>
      </w:r>
      <w:bookmarkEnd w:id="40"/>
    </w:p>
    <w:p w14:paraId="64F1C750" w14:textId="77777777" w:rsidR="004E7447" w:rsidRPr="001E2703" w:rsidRDefault="004E7447" w:rsidP="004E7447">
      <w:pPr>
        <w:pStyle w:val="Mnormal"/>
        <w:rPr>
          <w:rFonts w:asciiTheme="minorHAnsi" w:hAnsiTheme="minorHAnsi" w:cstheme="minorHAnsi"/>
        </w:rPr>
      </w:pPr>
      <w:bookmarkStart w:id="41" w:name="_Toc20228725"/>
      <w:r w:rsidRPr="001E2703">
        <w:rPr>
          <w:rFonts w:asciiTheme="minorHAnsi" w:hAnsiTheme="minorHAnsi" w:cstheme="minorHAnsi"/>
        </w:rPr>
        <w:t>Stopień szczegółowości badań</w:t>
      </w:r>
      <w:r>
        <w:rPr>
          <w:rFonts w:asciiTheme="minorHAnsi" w:hAnsiTheme="minorHAnsi" w:cstheme="minorHAnsi"/>
        </w:rPr>
        <w:t xml:space="preserve"> do </w:t>
      </w:r>
      <w:r w:rsidRPr="001E2703">
        <w:rPr>
          <w:rFonts w:asciiTheme="minorHAnsi" w:hAnsiTheme="minorHAnsi" w:cstheme="minorHAnsi"/>
        </w:rPr>
        <w:t>Prognozy określony został</w:t>
      </w:r>
      <w:r>
        <w:rPr>
          <w:rFonts w:asciiTheme="minorHAnsi" w:hAnsiTheme="minorHAnsi" w:cstheme="minorHAnsi"/>
        </w:rPr>
        <w:t xml:space="preserve"> w </w:t>
      </w:r>
      <w:r w:rsidRPr="001E2703">
        <w:rPr>
          <w:rFonts w:asciiTheme="minorHAnsi" w:hAnsiTheme="minorHAnsi" w:cstheme="minorHAnsi"/>
        </w:rPr>
        <w:t>ramach Szczegółowego Opisu Przedmiotu Zamówienia. Prognoza wykonana zostanie zgodnie</w:t>
      </w:r>
      <w:r>
        <w:rPr>
          <w:rFonts w:asciiTheme="minorHAnsi" w:hAnsiTheme="minorHAnsi" w:cstheme="minorHAnsi"/>
        </w:rPr>
        <w:t xml:space="preserve"> z </w:t>
      </w:r>
      <w:r w:rsidRPr="001E2703">
        <w:rPr>
          <w:rFonts w:asciiTheme="minorHAnsi" w:hAnsiTheme="minorHAnsi" w:cstheme="minorHAnsi"/>
        </w:rPr>
        <w:t>obowiązującymi przepisami, głównie Ustawą</w:t>
      </w:r>
      <w:r>
        <w:rPr>
          <w:rFonts w:asciiTheme="minorHAnsi" w:hAnsiTheme="minorHAnsi" w:cstheme="minorHAnsi"/>
        </w:rPr>
        <w:t xml:space="preserve"> o </w:t>
      </w:r>
      <w:r w:rsidRPr="001E2703">
        <w:rPr>
          <w:rFonts w:asciiTheme="minorHAnsi" w:hAnsiTheme="minorHAnsi" w:cstheme="minorHAnsi"/>
        </w:rPr>
        <w:t>udostępnieniu informacji</w:t>
      </w:r>
      <w:r>
        <w:rPr>
          <w:rFonts w:asciiTheme="minorHAnsi" w:hAnsiTheme="minorHAnsi" w:cstheme="minorHAnsi"/>
        </w:rPr>
        <w:t xml:space="preserve"> o </w:t>
      </w:r>
      <w:r w:rsidRPr="001E2703">
        <w:rPr>
          <w:rFonts w:asciiTheme="minorHAnsi" w:hAnsiTheme="minorHAnsi" w:cstheme="minorHAnsi"/>
        </w:rPr>
        <w:t>środowisku</w:t>
      </w:r>
      <w:r>
        <w:rPr>
          <w:rFonts w:asciiTheme="minorHAnsi" w:hAnsiTheme="minorHAnsi" w:cstheme="minorHAnsi"/>
        </w:rPr>
        <w:t xml:space="preserve"> i </w:t>
      </w:r>
      <w:r w:rsidRPr="001E2703">
        <w:rPr>
          <w:rFonts w:asciiTheme="minorHAnsi" w:hAnsiTheme="minorHAnsi" w:cstheme="minorHAnsi"/>
        </w:rPr>
        <w:t>jego ochronie, udziale społeczeństwa</w:t>
      </w:r>
      <w:r>
        <w:rPr>
          <w:rFonts w:asciiTheme="minorHAnsi" w:hAnsiTheme="minorHAnsi" w:cstheme="minorHAnsi"/>
        </w:rPr>
        <w:t xml:space="preserve"> w </w:t>
      </w:r>
      <w:r w:rsidRPr="001E2703">
        <w:rPr>
          <w:rFonts w:asciiTheme="minorHAnsi" w:hAnsiTheme="minorHAnsi" w:cstheme="minorHAnsi"/>
        </w:rPr>
        <w:t>ochronie środowiska oraz</w:t>
      </w:r>
      <w:r>
        <w:rPr>
          <w:rFonts w:asciiTheme="minorHAnsi" w:hAnsiTheme="minorHAnsi" w:cstheme="minorHAnsi"/>
        </w:rPr>
        <w:t xml:space="preserve"> o </w:t>
      </w:r>
      <w:r w:rsidRPr="001E2703">
        <w:rPr>
          <w:rFonts w:asciiTheme="minorHAnsi" w:hAnsiTheme="minorHAnsi" w:cstheme="minorHAnsi"/>
        </w:rPr>
        <w:t>ocenach oddziaływania</w:t>
      </w:r>
      <w:r>
        <w:rPr>
          <w:rFonts w:asciiTheme="minorHAnsi" w:hAnsiTheme="minorHAnsi" w:cstheme="minorHAnsi"/>
        </w:rPr>
        <w:t xml:space="preserve"> na </w:t>
      </w:r>
      <w:r w:rsidRPr="001E2703">
        <w:rPr>
          <w:rFonts w:asciiTheme="minorHAnsi" w:hAnsiTheme="minorHAnsi" w:cstheme="minorHAnsi"/>
        </w:rPr>
        <w:t>środowisko</w:t>
      </w:r>
      <w:r w:rsidRPr="001E2703">
        <w:rPr>
          <w:rStyle w:val="Odwoanieprzypisudolnego"/>
          <w:rFonts w:asciiTheme="minorHAnsi" w:hAnsiTheme="minorHAnsi" w:cstheme="minorHAnsi"/>
        </w:rPr>
        <w:footnoteReference w:id="17"/>
      </w:r>
      <w:r w:rsidRPr="001E2703">
        <w:rPr>
          <w:rFonts w:asciiTheme="minorHAnsi" w:hAnsiTheme="minorHAnsi" w:cstheme="minorHAnsi"/>
        </w:rPr>
        <w:t xml:space="preserve"> (dalej ustawa ooś) oraz Dyrektywą 2001/42/WE Parlamentu Europejskiego</w:t>
      </w:r>
      <w:r>
        <w:rPr>
          <w:rFonts w:asciiTheme="minorHAnsi" w:hAnsiTheme="minorHAnsi" w:cstheme="minorHAnsi"/>
        </w:rPr>
        <w:t xml:space="preserve"> i </w:t>
      </w:r>
      <w:r w:rsidRPr="001E2703">
        <w:rPr>
          <w:rFonts w:asciiTheme="minorHAnsi" w:hAnsiTheme="minorHAnsi" w:cstheme="minorHAnsi"/>
        </w:rPr>
        <w:t>Rady</w:t>
      </w:r>
      <w:r>
        <w:rPr>
          <w:rFonts w:asciiTheme="minorHAnsi" w:hAnsiTheme="minorHAnsi" w:cstheme="minorHAnsi"/>
        </w:rPr>
        <w:t xml:space="preserve"> z </w:t>
      </w:r>
      <w:r w:rsidRPr="001E2703">
        <w:rPr>
          <w:rFonts w:asciiTheme="minorHAnsi" w:hAnsiTheme="minorHAnsi" w:cstheme="minorHAnsi"/>
        </w:rPr>
        <w:t>dnia 27 czerwca 2001 r.</w:t>
      </w:r>
      <w:r>
        <w:rPr>
          <w:rFonts w:asciiTheme="minorHAnsi" w:hAnsiTheme="minorHAnsi" w:cstheme="minorHAnsi"/>
        </w:rPr>
        <w:t xml:space="preserve"> w </w:t>
      </w:r>
      <w:r w:rsidRPr="001E2703">
        <w:rPr>
          <w:rFonts w:asciiTheme="minorHAnsi" w:hAnsiTheme="minorHAnsi" w:cstheme="minorHAnsi"/>
        </w:rPr>
        <w:t>sprawie oceny wpływu niektórych planów</w:t>
      </w:r>
      <w:r>
        <w:rPr>
          <w:rFonts w:asciiTheme="minorHAnsi" w:hAnsiTheme="minorHAnsi" w:cstheme="minorHAnsi"/>
        </w:rPr>
        <w:t xml:space="preserve"> i </w:t>
      </w:r>
      <w:r w:rsidRPr="001E2703">
        <w:rPr>
          <w:rFonts w:asciiTheme="minorHAnsi" w:hAnsiTheme="minorHAnsi" w:cstheme="minorHAnsi"/>
        </w:rPr>
        <w:t>programów</w:t>
      </w:r>
      <w:r>
        <w:rPr>
          <w:rFonts w:asciiTheme="minorHAnsi" w:hAnsiTheme="minorHAnsi" w:cstheme="minorHAnsi"/>
        </w:rPr>
        <w:t xml:space="preserve"> na </w:t>
      </w:r>
      <w:r w:rsidRPr="001E2703">
        <w:rPr>
          <w:rFonts w:asciiTheme="minorHAnsi" w:hAnsiTheme="minorHAnsi" w:cstheme="minorHAnsi"/>
        </w:rPr>
        <w:t>środowisko (SEA)</w:t>
      </w:r>
      <w:r w:rsidRPr="001E2703">
        <w:rPr>
          <w:rStyle w:val="Odwoanieprzypisudolnego"/>
          <w:rFonts w:asciiTheme="minorHAnsi" w:hAnsiTheme="minorHAnsi" w:cstheme="minorHAnsi"/>
        </w:rPr>
        <w:footnoteReference w:id="18"/>
      </w:r>
      <w:r w:rsidRPr="001E2703">
        <w:rPr>
          <w:rFonts w:asciiTheme="minorHAnsi" w:hAnsiTheme="minorHAnsi" w:cstheme="minorHAnsi"/>
        </w:rPr>
        <w:t>.</w:t>
      </w:r>
    </w:p>
    <w:p w14:paraId="2A78305D" w14:textId="77777777" w:rsidR="004E7447" w:rsidRPr="001E2703" w:rsidRDefault="004E7447" w:rsidP="004E7447">
      <w:pPr>
        <w:pStyle w:val="Mnormal"/>
        <w:rPr>
          <w:rFonts w:asciiTheme="minorHAnsi" w:hAnsiTheme="minorHAnsi" w:cstheme="minorHAnsi"/>
        </w:rPr>
      </w:pPr>
      <w:r w:rsidRPr="001E2703">
        <w:rPr>
          <w:rFonts w:asciiTheme="minorHAnsi" w:eastAsiaTheme="minorHAnsi" w:hAnsiTheme="minorHAnsi" w:cstheme="minorHAnsi"/>
        </w:rPr>
        <w:t>Zakres prognozy jest określony</w:t>
      </w:r>
      <w:r>
        <w:rPr>
          <w:rFonts w:asciiTheme="minorHAnsi" w:eastAsiaTheme="minorHAnsi" w:hAnsiTheme="minorHAnsi" w:cstheme="minorHAnsi"/>
        </w:rPr>
        <w:t xml:space="preserve"> w </w:t>
      </w:r>
      <w:r w:rsidRPr="001E2703">
        <w:rPr>
          <w:rFonts w:asciiTheme="minorHAnsi" w:eastAsiaTheme="minorHAnsi" w:hAnsiTheme="minorHAnsi" w:cstheme="minorHAnsi"/>
        </w:rPr>
        <w:t xml:space="preserve">art. 51 wspomnianej wyżej ustawy. </w:t>
      </w:r>
      <w:r w:rsidRPr="001E2703">
        <w:rPr>
          <w:rFonts w:asciiTheme="minorHAnsi" w:hAnsiTheme="minorHAnsi" w:cstheme="minorHAnsi"/>
        </w:rPr>
        <w:t>Ponadto dokonano uzgodnienia zakresu</w:t>
      </w:r>
      <w:r>
        <w:rPr>
          <w:rFonts w:asciiTheme="minorHAnsi" w:hAnsiTheme="minorHAnsi" w:cstheme="minorHAnsi"/>
        </w:rPr>
        <w:t xml:space="preserve"> i </w:t>
      </w:r>
      <w:r w:rsidRPr="001E2703">
        <w:rPr>
          <w:rFonts w:asciiTheme="minorHAnsi" w:hAnsiTheme="minorHAnsi" w:cstheme="minorHAnsi"/>
        </w:rPr>
        <w:t>stopnia szczegółowości informacji wymaganych przepisami (na podstawie art. 53 ustawy ooś)</w:t>
      </w:r>
      <w:r>
        <w:rPr>
          <w:rFonts w:asciiTheme="minorHAnsi" w:hAnsiTheme="minorHAnsi" w:cstheme="minorHAnsi"/>
        </w:rPr>
        <w:t xml:space="preserve"> w </w:t>
      </w:r>
      <w:r w:rsidRPr="001E2703">
        <w:rPr>
          <w:rFonts w:asciiTheme="minorHAnsi" w:hAnsiTheme="minorHAnsi" w:cstheme="minorHAnsi"/>
        </w:rPr>
        <w:t>prognozie oddziaływania</w:t>
      </w:r>
      <w:r>
        <w:rPr>
          <w:rFonts w:asciiTheme="minorHAnsi" w:hAnsiTheme="minorHAnsi" w:cstheme="minorHAnsi"/>
        </w:rPr>
        <w:t xml:space="preserve"> na </w:t>
      </w:r>
      <w:r w:rsidRPr="001E2703">
        <w:rPr>
          <w:rFonts w:asciiTheme="minorHAnsi" w:hAnsiTheme="minorHAnsi" w:cstheme="minorHAnsi"/>
        </w:rPr>
        <w:t>środowisko</w:t>
      </w:r>
      <w:r>
        <w:rPr>
          <w:rFonts w:asciiTheme="minorHAnsi" w:hAnsiTheme="minorHAnsi" w:cstheme="minorHAnsi"/>
        </w:rPr>
        <w:t xml:space="preserve"> z </w:t>
      </w:r>
      <w:r w:rsidRPr="001E2703">
        <w:rPr>
          <w:rFonts w:asciiTheme="minorHAnsi" w:hAnsiTheme="minorHAnsi" w:cstheme="minorHAnsi"/>
        </w:rPr>
        <w:t>Generalnym Dyrektorem Ochrony Środowiska oraz Głównym Inspektorem Sanitarnym.</w:t>
      </w:r>
    </w:p>
    <w:p w14:paraId="5FE433A1" w14:textId="77777777" w:rsidR="004E7447" w:rsidRPr="001E2703" w:rsidRDefault="004E7447" w:rsidP="004E7447">
      <w:pPr>
        <w:pStyle w:val="Mnormal"/>
        <w:rPr>
          <w:rFonts w:asciiTheme="minorHAnsi" w:hAnsiTheme="minorHAnsi" w:cstheme="minorHAnsi"/>
        </w:rPr>
      </w:pPr>
      <w:r w:rsidRPr="001E2703">
        <w:rPr>
          <w:rFonts w:asciiTheme="minorHAnsi" w:hAnsiTheme="minorHAnsi" w:cstheme="minorHAnsi"/>
        </w:rPr>
        <w:t>Dodatkowo istotne założenia</w:t>
      </w:r>
      <w:r>
        <w:rPr>
          <w:rFonts w:asciiTheme="minorHAnsi" w:hAnsiTheme="minorHAnsi" w:cstheme="minorHAnsi"/>
        </w:rPr>
        <w:t xml:space="preserve"> do </w:t>
      </w:r>
      <w:r w:rsidRPr="001E2703">
        <w:rPr>
          <w:rFonts w:asciiTheme="minorHAnsi" w:hAnsiTheme="minorHAnsi" w:cstheme="minorHAnsi"/>
        </w:rPr>
        <w:t>Prognozy wynikają</w:t>
      </w:r>
      <w:r>
        <w:rPr>
          <w:rFonts w:asciiTheme="minorHAnsi" w:hAnsiTheme="minorHAnsi" w:cstheme="minorHAnsi"/>
        </w:rPr>
        <w:t xml:space="preserve"> z </w:t>
      </w:r>
      <w:r w:rsidRPr="001E2703">
        <w:rPr>
          <w:rFonts w:asciiTheme="minorHAnsi" w:hAnsiTheme="minorHAnsi" w:cstheme="minorHAnsi"/>
        </w:rPr>
        <w:t>następujących wytycznych oraz innych dokumentów</w:t>
      </w:r>
      <w:r>
        <w:rPr>
          <w:rFonts w:asciiTheme="minorHAnsi" w:hAnsiTheme="minorHAnsi" w:cstheme="minorHAnsi"/>
        </w:rPr>
        <w:t xml:space="preserve"> i </w:t>
      </w:r>
      <w:r w:rsidRPr="001E2703">
        <w:rPr>
          <w:rFonts w:asciiTheme="minorHAnsi" w:hAnsiTheme="minorHAnsi" w:cstheme="minorHAnsi"/>
        </w:rPr>
        <w:t xml:space="preserve">materiałów: </w:t>
      </w:r>
    </w:p>
    <w:p w14:paraId="509D8B24" w14:textId="77777777" w:rsidR="004E7447" w:rsidRPr="001E2703" w:rsidRDefault="004E7447" w:rsidP="004E7447">
      <w:pPr>
        <w:pStyle w:val="Mwypkt"/>
        <w:numPr>
          <w:ilvl w:val="0"/>
          <w:numId w:val="77"/>
        </w:numPr>
        <w:ind w:left="360"/>
        <w:rPr>
          <w:rFonts w:asciiTheme="minorHAnsi" w:hAnsiTheme="minorHAnsi" w:cstheme="minorHAnsi"/>
        </w:rPr>
      </w:pPr>
      <w:r w:rsidRPr="001E2703">
        <w:rPr>
          <w:rFonts w:asciiTheme="minorHAnsi" w:hAnsiTheme="minorHAnsi" w:cstheme="minorHAnsi"/>
        </w:rPr>
        <w:t>Wytycznych Komisji Europejskiej dotyczących włączenia</w:t>
      </w:r>
      <w:r>
        <w:rPr>
          <w:rFonts w:asciiTheme="minorHAnsi" w:hAnsiTheme="minorHAnsi" w:cstheme="minorHAnsi"/>
        </w:rPr>
        <w:t xml:space="preserve"> do </w:t>
      </w:r>
      <w:r w:rsidRPr="001E2703">
        <w:rPr>
          <w:rFonts w:asciiTheme="minorHAnsi" w:hAnsiTheme="minorHAnsi" w:cstheme="minorHAnsi"/>
        </w:rPr>
        <w:t>Strategicznej oceny oddziaływania</w:t>
      </w:r>
      <w:r>
        <w:rPr>
          <w:rFonts w:asciiTheme="minorHAnsi" w:hAnsiTheme="minorHAnsi" w:cstheme="minorHAnsi"/>
        </w:rPr>
        <w:t xml:space="preserve"> na </w:t>
      </w:r>
      <w:r w:rsidRPr="001E2703">
        <w:rPr>
          <w:rFonts w:asciiTheme="minorHAnsi" w:hAnsiTheme="minorHAnsi" w:cstheme="minorHAnsi"/>
        </w:rPr>
        <w:t>środowisko kwestii związanych</w:t>
      </w:r>
      <w:r>
        <w:rPr>
          <w:rFonts w:asciiTheme="minorHAnsi" w:hAnsiTheme="minorHAnsi" w:cstheme="minorHAnsi"/>
        </w:rPr>
        <w:t xml:space="preserve"> ze </w:t>
      </w:r>
      <w:r w:rsidRPr="001E2703">
        <w:rPr>
          <w:rFonts w:asciiTheme="minorHAnsi" w:hAnsiTheme="minorHAnsi" w:cstheme="minorHAnsi"/>
        </w:rPr>
        <w:t>zmianami klimatu</w:t>
      </w:r>
      <w:r>
        <w:rPr>
          <w:rFonts w:asciiTheme="minorHAnsi" w:hAnsiTheme="minorHAnsi" w:cstheme="minorHAnsi"/>
        </w:rPr>
        <w:t xml:space="preserve"> i </w:t>
      </w:r>
      <w:r w:rsidRPr="001E2703">
        <w:rPr>
          <w:rFonts w:asciiTheme="minorHAnsi" w:hAnsiTheme="minorHAnsi" w:cstheme="minorHAnsi"/>
        </w:rPr>
        <w:t>bioróżnorodnością (Guidance on Integrating Climate Change and Biodiversity into PEP2040ategic Environmental Assessment), Komisja Europejska 2013;</w:t>
      </w:r>
    </w:p>
    <w:p w14:paraId="46EFD43F" w14:textId="77777777" w:rsidR="004E7447" w:rsidRPr="001E2703" w:rsidRDefault="004E7447" w:rsidP="004E7447">
      <w:pPr>
        <w:pStyle w:val="Mwypkt"/>
        <w:numPr>
          <w:ilvl w:val="0"/>
          <w:numId w:val="77"/>
        </w:numPr>
        <w:ind w:left="360"/>
        <w:rPr>
          <w:rFonts w:asciiTheme="minorHAnsi" w:hAnsiTheme="minorHAnsi" w:cstheme="minorHAnsi"/>
        </w:rPr>
      </w:pPr>
      <w:r w:rsidRPr="001E2703">
        <w:rPr>
          <w:rFonts w:asciiTheme="minorHAnsi" w:hAnsiTheme="minorHAnsi" w:cstheme="minorHAnsi"/>
        </w:rPr>
        <w:t>Podręcznika</w:t>
      </w:r>
      <w:r>
        <w:rPr>
          <w:rFonts w:asciiTheme="minorHAnsi" w:hAnsiTheme="minorHAnsi" w:cstheme="minorHAnsi"/>
        </w:rPr>
        <w:t xml:space="preserve"> do </w:t>
      </w:r>
      <w:r w:rsidRPr="001E2703">
        <w:rPr>
          <w:rFonts w:asciiTheme="minorHAnsi" w:hAnsiTheme="minorHAnsi" w:cstheme="minorHAnsi"/>
        </w:rPr>
        <w:t>strategicznych ocen oddziaływania</w:t>
      </w:r>
      <w:r>
        <w:rPr>
          <w:rFonts w:asciiTheme="minorHAnsi" w:hAnsiTheme="minorHAnsi" w:cstheme="minorHAnsi"/>
        </w:rPr>
        <w:t xml:space="preserve"> na </w:t>
      </w:r>
      <w:r w:rsidRPr="001E2703">
        <w:rPr>
          <w:rFonts w:asciiTheme="minorHAnsi" w:hAnsiTheme="minorHAnsi" w:cstheme="minorHAnsi"/>
        </w:rPr>
        <w:t>środowisko</w:t>
      </w:r>
      <w:r>
        <w:rPr>
          <w:rFonts w:asciiTheme="minorHAnsi" w:hAnsiTheme="minorHAnsi" w:cstheme="minorHAnsi"/>
        </w:rPr>
        <w:t xml:space="preserve"> dla </w:t>
      </w:r>
      <w:r w:rsidRPr="001E2703">
        <w:rPr>
          <w:rFonts w:asciiTheme="minorHAnsi" w:hAnsiTheme="minorHAnsi" w:cstheme="minorHAnsi"/>
        </w:rPr>
        <w:t>polityki spójności</w:t>
      </w:r>
      <w:r>
        <w:rPr>
          <w:rFonts w:asciiTheme="minorHAnsi" w:hAnsiTheme="minorHAnsi" w:cstheme="minorHAnsi"/>
        </w:rPr>
        <w:t xml:space="preserve"> na </w:t>
      </w:r>
      <w:r w:rsidRPr="001E2703">
        <w:rPr>
          <w:rFonts w:asciiTheme="minorHAnsi" w:hAnsiTheme="minorHAnsi" w:cstheme="minorHAnsi"/>
        </w:rPr>
        <w:t>lata 2007-2013 (tłumaczenie podręcznika GRDP) Ministerstwo Środowiska;</w:t>
      </w:r>
    </w:p>
    <w:p w14:paraId="79AE4B80" w14:textId="77777777" w:rsidR="004E7447" w:rsidRPr="001E2703" w:rsidRDefault="004E7447" w:rsidP="004E7447">
      <w:pPr>
        <w:pStyle w:val="Mwypkt"/>
        <w:numPr>
          <w:ilvl w:val="0"/>
          <w:numId w:val="77"/>
        </w:numPr>
        <w:ind w:left="360"/>
        <w:rPr>
          <w:rFonts w:asciiTheme="minorHAnsi" w:hAnsiTheme="minorHAnsi" w:cstheme="minorHAnsi"/>
          <w:b/>
          <w:bCs/>
        </w:rPr>
      </w:pPr>
      <w:r w:rsidRPr="001E2703">
        <w:rPr>
          <w:rFonts w:asciiTheme="minorHAnsi" w:hAnsiTheme="minorHAnsi" w:cstheme="minorHAnsi"/>
        </w:rPr>
        <w:t>Projektów prognoz oraz prognoz oddziaływania</w:t>
      </w:r>
      <w:r>
        <w:rPr>
          <w:rFonts w:asciiTheme="minorHAnsi" w:hAnsiTheme="minorHAnsi" w:cstheme="minorHAnsi"/>
        </w:rPr>
        <w:t xml:space="preserve"> na </w:t>
      </w:r>
      <w:r w:rsidRPr="001E2703">
        <w:rPr>
          <w:rFonts w:asciiTheme="minorHAnsi" w:hAnsiTheme="minorHAnsi" w:cstheme="minorHAnsi"/>
        </w:rPr>
        <w:t>środowisko strategii sektorowych jak również programów</w:t>
      </w:r>
      <w:r>
        <w:rPr>
          <w:rFonts w:asciiTheme="minorHAnsi" w:hAnsiTheme="minorHAnsi" w:cstheme="minorHAnsi"/>
        </w:rPr>
        <w:t xml:space="preserve"> i </w:t>
      </w:r>
      <w:r w:rsidRPr="001E2703">
        <w:rPr>
          <w:rFonts w:asciiTheme="minorHAnsi" w:hAnsiTheme="minorHAnsi" w:cstheme="minorHAnsi"/>
        </w:rPr>
        <w:t>strategii mogących mieć związek</w:t>
      </w:r>
      <w:r>
        <w:rPr>
          <w:rFonts w:asciiTheme="minorHAnsi" w:hAnsiTheme="minorHAnsi" w:cstheme="minorHAnsi"/>
        </w:rPr>
        <w:t xml:space="preserve"> z </w:t>
      </w:r>
      <w:r w:rsidRPr="001E2703">
        <w:rPr>
          <w:rFonts w:asciiTheme="minorHAnsi" w:hAnsiTheme="minorHAnsi" w:cstheme="minorHAnsi"/>
        </w:rPr>
        <w:t>opracowywanym dokumentem;</w:t>
      </w:r>
    </w:p>
    <w:p w14:paraId="2E936CCE" w14:textId="77777777" w:rsidR="004E7447" w:rsidRPr="001E2703" w:rsidRDefault="004E7447" w:rsidP="004E7447">
      <w:pPr>
        <w:pStyle w:val="Mwypkt"/>
        <w:numPr>
          <w:ilvl w:val="0"/>
          <w:numId w:val="77"/>
        </w:numPr>
        <w:ind w:left="360"/>
        <w:rPr>
          <w:rFonts w:asciiTheme="minorHAnsi" w:hAnsiTheme="minorHAnsi" w:cstheme="minorHAnsi"/>
          <w:b/>
          <w:bCs/>
        </w:rPr>
      </w:pPr>
      <w:r w:rsidRPr="001E2703">
        <w:rPr>
          <w:rFonts w:asciiTheme="minorHAnsi" w:hAnsiTheme="minorHAnsi" w:cstheme="minorHAnsi"/>
        </w:rPr>
        <w:t>Wytycznych KE dotyczące zagadnień związanych</w:t>
      </w:r>
      <w:r>
        <w:rPr>
          <w:rFonts w:asciiTheme="minorHAnsi" w:hAnsiTheme="minorHAnsi" w:cstheme="minorHAnsi"/>
        </w:rPr>
        <w:t xml:space="preserve"> z </w:t>
      </w:r>
      <w:r w:rsidRPr="001E2703">
        <w:rPr>
          <w:rFonts w:asciiTheme="minorHAnsi" w:hAnsiTheme="minorHAnsi" w:cstheme="minorHAnsi"/>
        </w:rPr>
        <w:t>strategiczna oceną oddziaływania</w:t>
      </w:r>
      <w:r>
        <w:rPr>
          <w:rFonts w:asciiTheme="minorHAnsi" w:hAnsiTheme="minorHAnsi" w:cstheme="minorHAnsi"/>
        </w:rPr>
        <w:t xml:space="preserve"> na </w:t>
      </w:r>
      <w:r w:rsidRPr="001E2703">
        <w:rPr>
          <w:rFonts w:asciiTheme="minorHAnsi" w:hAnsiTheme="minorHAnsi" w:cstheme="minorHAnsi"/>
        </w:rPr>
        <w:t>środowisko, obszarami Natura 2000, Ramową Dyrektywą Wodną oraz przygotowania inwestycji</w:t>
      </w:r>
      <w:r>
        <w:rPr>
          <w:rFonts w:asciiTheme="minorHAnsi" w:hAnsiTheme="minorHAnsi" w:cstheme="minorHAnsi"/>
        </w:rPr>
        <w:t xml:space="preserve"> z </w:t>
      </w:r>
      <w:r w:rsidRPr="001E2703">
        <w:rPr>
          <w:rFonts w:asciiTheme="minorHAnsi" w:hAnsiTheme="minorHAnsi" w:cstheme="minorHAnsi"/>
        </w:rPr>
        <w:t>uwzględnieniem zmian klimatu, przygotowania</w:t>
      </w:r>
      <w:r>
        <w:rPr>
          <w:rFonts w:asciiTheme="minorHAnsi" w:hAnsiTheme="minorHAnsi" w:cstheme="minorHAnsi"/>
        </w:rPr>
        <w:t xml:space="preserve"> do </w:t>
      </w:r>
      <w:r w:rsidRPr="001E2703">
        <w:rPr>
          <w:rFonts w:asciiTheme="minorHAnsi" w:hAnsiTheme="minorHAnsi" w:cstheme="minorHAnsi"/>
        </w:rPr>
        <w:t>tych zmian oraz odporności</w:t>
      </w:r>
      <w:r>
        <w:rPr>
          <w:rFonts w:asciiTheme="minorHAnsi" w:hAnsiTheme="minorHAnsi" w:cstheme="minorHAnsi"/>
        </w:rPr>
        <w:t xml:space="preserve"> na </w:t>
      </w:r>
      <w:r w:rsidRPr="001E2703">
        <w:rPr>
          <w:rFonts w:asciiTheme="minorHAnsi" w:hAnsiTheme="minorHAnsi" w:cstheme="minorHAnsi"/>
        </w:rPr>
        <w:t>klęski żywiołowe;</w:t>
      </w:r>
    </w:p>
    <w:p w14:paraId="68C1E5B0" w14:textId="77777777" w:rsidR="004E7447" w:rsidRPr="001E2703" w:rsidRDefault="004E7447" w:rsidP="004E7447">
      <w:pPr>
        <w:pStyle w:val="Mwypkt"/>
        <w:numPr>
          <w:ilvl w:val="0"/>
          <w:numId w:val="77"/>
        </w:numPr>
        <w:ind w:left="360"/>
        <w:rPr>
          <w:rFonts w:asciiTheme="minorHAnsi" w:hAnsiTheme="minorHAnsi" w:cstheme="minorHAnsi"/>
          <w:b/>
          <w:bCs/>
        </w:rPr>
      </w:pPr>
      <w:r w:rsidRPr="001E2703">
        <w:rPr>
          <w:rFonts w:asciiTheme="minorHAnsi" w:hAnsiTheme="minorHAnsi" w:cstheme="minorHAnsi"/>
        </w:rPr>
        <w:t>Poradników krajowych organów ochrony środowiska związanych</w:t>
      </w:r>
      <w:r>
        <w:rPr>
          <w:rFonts w:asciiTheme="minorHAnsi" w:hAnsiTheme="minorHAnsi" w:cstheme="minorHAnsi"/>
        </w:rPr>
        <w:t xml:space="preserve"> ze </w:t>
      </w:r>
      <w:r w:rsidRPr="001E2703">
        <w:rPr>
          <w:rFonts w:asciiTheme="minorHAnsi" w:hAnsiTheme="minorHAnsi" w:cstheme="minorHAnsi"/>
        </w:rPr>
        <w:t>strategicznymi ocenami oddziaływania</w:t>
      </w:r>
      <w:r>
        <w:rPr>
          <w:rFonts w:asciiTheme="minorHAnsi" w:hAnsiTheme="minorHAnsi" w:cstheme="minorHAnsi"/>
        </w:rPr>
        <w:t xml:space="preserve"> na </w:t>
      </w:r>
      <w:r w:rsidRPr="001E2703">
        <w:rPr>
          <w:rFonts w:asciiTheme="minorHAnsi" w:hAnsiTheme="minorHAnsi" w:cstheme="minorHAnsi"/>
        </w:rPr>
        <w:t>środowisko</w:t>
      </w:r>
      <w:r>
        <w:rPr>
          <w:rFonts w:asciiTheme="minorHAnsi" w:hAnsiTheme="minorHAnsi" w:cstheme="minorHAnsi"/>
        </w:rPr>
        <w:t xml:space="preserve"> w </w:t>
      </w:r>
      <w:r w:rsidRPr="001E2703">
        <w:rPr>
          <w:rFonts w:asciiTheme="minorHAnsi" w:hAnsiTheme="minorHAnsi" w:cstheme="minorHAnsi"/>
        </w:rPr>
        <w:t>zakresie obszarów Natura 2000 oraz przygotowania inwestycji</w:t>
      </w:r>
      <w:r>
        <w:rPr>
          <w:rFonts w:asciiTheme="minorHAnsi" w:hAnsiTheme="minorHAnsi" w:cstheme="minorHAnsi"/>
        </w:rPr>
        <w:t xml:space="preserve"> z </w:t>
      </w:r>
      <w:r w:rsidRPr="001E2703">
        <w:rPr>
          <w:rFonts w:asciiTheme="minorHAnsi" w:hAnsiTheme="minorHAnsi" w:cstheme="minorHAnsi"/>
        </w:rPr>
        <w:t>uwzględnieniem zmian klimatu, przygotowania</w:t>
      </w:r>
      <w:r>
        <w:rPr>
          <w:rFonts w:asciiTheme="minorHAnsi" w:hAnsiTheme="minorHAnsi" w:cstheme="minorHAnsi"/>
        </w:rPr>
        <w:t xml:space="preserve"> do </w:t>
      </w:r>
      <w:r w:rsidRPr="001E2703">
        <w:rPr>
          <w:rFonts w:asciiTheme="minorHAnsi" w:hAnsiTheme="minorHAnsi" w:cstheme="minorHAnsi"/>
        </w:rPr>
        <w:t>tych zmian oraz odporności</w:t>
      </w:r>
      <w:r>
        <w:rPr>
          <w:rFonts w:asciiTheme="minorHAnsi" w:hAnsiTheme="minorHAnsi" w:cstheme="minorHAnsi"/>
        </w:rPr>
        <w:t xml:space="preserve"> na </w:t>
      </w:r>
      <w:r w:rsidRPr="001E2703">
        <w:rPr>
          <w:rFonts w:asciiTheme="minorHAnsi" w:hAnsiTheme="minorHAnsi" w:cstheme="minorHAnsi"/>
        </w:rPr>
        <w:t>klęski żywiołowe;</w:t>
      </w:r>
    </w:p>
    <w:p w14:paraId="71957C62" w14:textId="77777777" w:rsidR="004E7447" w:rsidRPr="001E2703" w:rsidRDefault="004E7447" w:rsidP="004E7447">
      <w:pPr>
        <w:pStyle w:val="Mwypkt"/>
        <w:numPr>
          <w:ilvl w:val="0"/>
          <w:numId w:val="77"/>
        </w:numPr>
        <w:ind w:left="357"/>
        <w:rPr>
          <w:rFonts w:asciiTheme="minorHAnsi" w:hAnsiTheme="minorHAnsi" w:cstheme="minorHAnsi"/>
        </w:rPr>
      </w:pPr>
      <w:r w:rsidRPr="001E2703">
        <w:rPr>
          <w:rFonts w:asciiTheme="minorHAnsi" w:hAnsiTheme="minorHAnsi" w:cstheme="minorHAnsi"/>
        </w:rPr>
        <w:t>Dostępnych wynikach prac badawczych</w:t>
      </w:r>
      <w:r>
        <w:rPr>
          <w:rFonts w:asciiTheme="minorHAnsi" w:hAnsiTheme="minorHAnsi" w:cstheme="minorHAnsi"/>
        </w:rPr>
        <w:t xml:space="preserve"> w </w:t>
      </w:r>
      <w:r w:rsidRPr="001E2703">
        <w:rPr>
          <w:rFonts w:asciiTheme="minorHAnsi" w:hAnsiTheme="minorHAnsi" w:cstheme="minorHAnsi"/>
        </w:rPr>
        <w:t>tym obszarze oraz ocenach stanu środowiska.</w:t>
      </w:r>
    </w:p>
    <w:p w14:paraId="0ED1A794" w14:textId="77777777" w:rsidR="004E7447" w:rsidRPr="001E2703" w:rsidRDefault="004E7447" w:rsidP="004E7447">
      <w:pPr>
        <w:pStyle w:val="Mwypkt"/>
        <w:numPr>
          <w:ilvl w:val="0"/>
          <w:numId w:val="77"/>
        </w:numPr>
        <w:ind w:left="426" w:hanging="426"/>
        <w:rPr>
          <w:rFonts w:asciiTheme="minorHAnsi" w:hAnsiTheme="minorHAnsi" w:cstheme="minorHAnsi"/>
        </w:rPr>
      </w:pPr>
      <w:r w:rsidRPr="001E2703">
        <w:rPr>
          <w:rFonts w:asciiTheme="minorHAnsi" w:hAnsiTheme="minorHAnsi" w:cstheme="minorHAnsi"/>
        </w:rPr>
        <w:t>Uwzględniono także najważniejsze dokumenty strategiczne</w:t>
      </w:r>
      <w:r>
        <w:rPr>
          <w:rFonts w:asciiTheme="minorHAnsi" w:hAnsiTheme="minorHAnsi" w:cstheme="minorHAnsi"/>
        </w:rPr>
        <w:t xml:space="preserve"> na </w:t>
      </w:r>
      <w:r w:rsidRPr="001E2703">
        <w:rPr>
          <w:rFonts w:asciiTheme="minorHAnsi" w:hAnsiTheme="minorHAnsi" w:cstheme="minorHAnsi"/>
        </w:rPr>
        <w:t>poziomie globalnym, UE</w:t>
      </w:r>
      <w:r>
        <w:rPr>
          <w:rFonts w:asciiTheme="minorHAnsi" w:hAnsiTheme="minorHAnsi" w:cstheme="minorHAnsi"/>
        </w:rPr>
        <w:t xml:space="preserve"> i </w:t>
      </w:r>
      <w:r w:rsidRPr="001E2703">
        <w:rPr>
          <w:rFonts w:asciiTheme="minorHAnsi" w:hAnsiTheme="minorHAnsi" w:cstheme="minorHAnsi"/>
        </w:rPr>
        <w:t>Polski. Szczegółowa analiza tych dokumentów przedstawiona jest</w:t>
      </w:r>
      <w:r>
        <w:rPr>
          <w:rFonts w:asciiTheme="minorHAnsi" w:hAnsiTheme="minorHAnsi" w:cstheme="minorHAnsi"/>
        </w:rPr>
        <w:t xml:space="preserve"> w </w:t>
      </w:r>
      <w:r w:rsidRPr="001E2703">
        <w:rPr>
          <w:rFonts w:asciiTheme="minorHAnsi" w:hAnsiTheme="minorHAnsi" w:cstheme="minorHAnsi"/>
        </w:rPr>
        <w:t>dalszej części opracowania.</w:t>
      </w:r>
    </w:p>
    <w:p w14:paraId="1C168281" w14:textId="77777777" w:rsidR="004E7447" w:rsidRPr="001E2703" w:rsidRDefault="004E7447" w:rsidP="004E7447">
      <w:pPr>
        <w:pStyle w:val="Mnormal"/>
        <w:ind w:left="357"/>
        <w:rPr>
          <w:rFonts w:asciiTheme="minorHAnsi" w:hAnsiTheme="minorHAnsi" w:cstheme="minorHAnsi"/>
          <w:lang w:eastAsia="ar-SA"/>
        </w:rPr>
      </w:pPr>
      <w:r w:rsidRPr="001E2703">
        <w:rPr>
          <w:rFonts w:asciiTheme="minorHAnsi" w:hAnsiTheme="minorHAnsi" w:cstheme="minorHAnsi"/>
          <w:lang w:eastAsia="ar-SA"/>
        </w:rPr>
        <w:t>Biorąc powyższe pod uwagę zaproponowana została struktura Prognozy, która następnie została wykorzystana.</w:t>
      </w:r>
    </w:p>
    <w:p w14:paraId="26994902" w14:textId="77777777" w:rsidR="004E7447" w:rsidRPr="001E2703" w:rsidRDefault="004E7447" w:rsidP="004E7447">
      <w:pPr>
        <w:pStyle w:val="Mnormal"/>
        <w:ind w:left="357"/>
        <w:rPr>
          <w:rFonts w:asciiTheme="minorHAnsi" w:hAnsiTheme="minorHAnsi" w:cstheme="minorHAnsi"/>
          <w:lang w:eastAsia="ar-SA"/>
        </w:rPr>
      </w:pPr>
      <w:r w:rsidRPr="001E2703">
        <w:rPr>
          <w:rFonts w:asciiTheme="minorHAnsi" w:hAnsiTheme="minorHAnsi" w:cstheme="minorHAnsi"/>
          <w:lang w:eastAsia="ar-SA"/>
        </w:rPr>
        <w:t>Problemy</w:t>
      </w:r>
      <w:r>
        <w:rPr>
          <w:rFonts w:asciiTheme="minorHAnsi" w:hAnsiTheme="minorHAnsi" w:cstheme="minorHAnsi"/>
          <w:lang w:eastAsia="ar-SA"/>
        </w:rPr>
        <w:t xml:space="preserve"> i </w:t>
      </w:r>
      <w:r w:rsidRPr="001E2703">
        <w:rPr>
          <w:rFonts w:asciiTheme="minorHAnsi" w:hAnsiTheme="minorHAnsi" w:cstheme="minorHAnsi"/>
          <w:lang w:eastAsia="ar-SA"/>
        </w:rPr>
        <w:t>niepewności związane</w:t>
      </w:r>
      <w:r>
        <w:rPr>
          <w:rFonts w:asciiTheme="minorHAnsi" w:hAnsiTheme="minorHAnsi" w:cstheme="minorHAnsi"/>
          <w:lang w:eastAsia="ar-SA"/>
        </w:rPr>
        <w:t xml:space="preserve"> z </w:t>
      </w:r>
      <w:r w:rsidRPr="001E2703">
        <w:rPr>
          <w:rFonts w:asciiTheme="minorHAnsi" w:hAnsiTheme="minorHAnsi" w:cstheme="minorHAnsi"/>
          <w:lang w:eastAsia="ar-SA"/>
        </w:rPr>
        <w:t>opracowaniem Prognozy przedstawiono</w:t>
      </w:r>
      <w:r>
        <w:rPr>
          <w:rFonts w:asciiTheme="minorHAnsi" w:hAnsiTheme="minorHAnsi" w:cstheme="minorHAnsi"/>
          <w:lang w:eastAsia="ar-SA"/>
        </w:rPr>
        <w:t xml:space="preserve"> w </w:t>
      </w:r>
      <w:r w:rsidRPr="001E2703">
        <w:rPr>
          <w:rFonts w:asciiTheme="minorHAnsi" w:hAnsiTheme="minorHAnsi" w:cstheme="minorHAnsi"/>
          <w:lang w:eastAsia="ar-SA"/>
        </w:rPr>
        <w:t>podrozdziale 4.8.3.</w:t>
      </w:r>
    </w:p>
    <w:p w14:paraId="6192A9C4" w14:textId="77777777" w:rsidR="004E7447" w:rsidRPr="00720747" w:rsidRDefault="004E7447" w:rsidP="004E7447">
      <w:pPr>
        <w:pStyle w:val="Mnormal"/>
        <w:rPr>
          <w:rFonts w:asciiTheme="minorHAnsi" w:hAnsiTheme="minorHAnsi" w:cstheme="minorHAnsi"/>
          <w:b/>
          <w:bCs/>
          <w:color w:val="000000" w:themeColor="text1"/>
          <w:lang w:eastAsia="ar-SA"/>
        </w:rPr>
      </w:pPr>
      <w:r w:rsidRPr="00720747">
        <w:rPr>
          <w:rFonts w:asciiTheme="minorHAnsi" w:hAnsiTheme="minorHAnsi" w:cstheme="minorHAnsi"/>
          <w:b/>
          <w:bCs/>
          <w:iCs/>
          <w:color w:val="000000" w:themeColor="text1"/>
          <w:lang w:eastAsia="ar-SA"/>
        </w:rPr>
        <w:t>Najważniejsze etapy prac</w:t>
      </w:r>
      <w:r w:rsidRPr="00720747">
        <w:rPr>
          <w:rFonts w:asciiTheme="minorHAnsi" w:hAnsiTheme="minorHAnsi" w:cstheme="minorHAnsi"/>
          <w:b/>
          <w:bCs/>
          <w:color w:val="000000" w:themeColor="text1"/>
          <w:lang w:eastAsia="ar-SA"/>
        </w:rPr>
        <w:t>:</w:t>
      </w:r>
    </w:p>
    <w:p w14:paraId="5287AE73" w14:textId="77777777" w:rsidR="004E7447" w:rsidRPr="001E2703" w:rsidRDefault="004E7447" w:rsidP="004E7447">
      <w:pPr>
        <w:pStyle w:val="Mnormal"/>
        <w:numPr>
          <w:ilvl w:val="0"/>
          <w:numId w:val="78"/>
        </w:numPr>
        <w:ind w:left="360"/>
        <w:rPr>
          <w:rFonts w:asciiTheme="minorHAnsi" w:hAnsiTheme="minorHAnsi" w:cstheme="minorHAnsi"/>
          <w:lang w:eastAsia="ar-SA"/>
        </w:rPr>
      </w:pPr>
      <w:r w:rsidRPr="001E2703">
        <w:rPr>
          <w:rFonts w:asciiTheme="minorHAnsi" w:hAnsiTheme="minorHAnsi" w:cstheme="minorHAnsi"/>
          <w:lang w:eastAsia="ar-SA"/>
        </w:rPr>
        <w:t>Analiza PEP2040</w:t>
      </w:r>
      <w:r>
        <w:rPr>
          <w:rFonts w:asciiTheme="minorHAnsi" w:hAnsiTheme="minorHAnsi" w:cstheme="minorHAnsi"/>
          <w:lang w:eastAsia="ar-SA"/>
        </w:rPr>
        <w:t xml:space="preserve"> z </w:t>
      </w:r>
      <w:r w:rsidRPr="001E2703">
        <w:rPr>
          <w:rFonts w:asciiTheme="minorHAnsi" w:hAnsiTheme="minorHAnsi" w:cstheme="minorHAnsi"/>
          <w:lang w:eastAsia="ar-SA"/>
        </w:rPr>
        <w:t>p. widzenia zgodności</w:t>
      </w:r>
      <w:r>
        <w:rPr>
          <w:rFonts w:asciiTheme="minorHAnsi" w:hAnsiTheme="minorHAnsi" w:cstheme="minorHAnsi"/>
          <w:lang w:eastAsia="ar-SA"/>
        </w:rPr>
        <w:t xml:space="preserve"> z </w:t>
      </w:r>
      <w:r w:rsidRPr="001E2703">
        <w:rPr>
          <w:rFonts w:asciiTheme="minorHAnsi" w:hAnsiTheme="minorHAnsi" w:cstheme="minorHAnsi"/>
          <w:lang w:eastAsia="ar-SA"/>
        </w:rPr>
        <w:t>celami dokumentów strategicznych</w:t>
      </w:r>
      <w:r>
        <w:rPr>
          <w:rFonts w:asciiTheme="minorHAnsi" w:hAnsiTheme="minorHAnsi" w:cstheme="minorHAnsi"/>
          <w:lang w:eastAsia="ar-SA"/>
        </w:rPr>
        <w:t xml:space="preserve"> na </w:t>
      </w:r>
      <w:r w:rsidRPr="001E2703">
        <w:rPr>
          <w:rFonts w:asciiTheme="minorHAnsi" w:hAnsiTheme="minorHAnsi" w:cstheme="minorHAnsi"/>
          <w:lang w:eastAsia="ar-SA"/>
        </w:rPr>
        <w:t>poziomie globalnym, UE</w:t>
      </w:r>
      <w:r>
        <w:rPr>
          <w:rFonts w:asciiTheme="minorHAnsi" w:hAnsiTheme="minorHAnsi" w:cstheme="minorHAnsi"/>
          <w:lang w:eastAsia="ar-SA"/>
        </w:rPr>
        <w:t xml:space="preserve"> i </w:t>
      </w:r>
      <w:r w:rsidRPr="001E2703">
        <w:rPr>
          <w:rFonts w:asciiTheme="minorHAnsi" w:hAnsiTheme="minorHAnsi" w:cstheme="minorHAnsi"/>
          <w:lang w:eastAsia="ar-SA"/>
        </w:rPr>
        <w:t>Polski,</w:t>
      </w:r>
    </w:p>
    <w:p w14:paraId="3A3C6159" w14:textId="77777777" w:rsidR="004E7447" w:rsidRPr="001E2703" w:rsidRDefault="004E7447" w:rsidP="004E7447">
      <w:pPr>
        <w:pStyle w:val="Mnormal"/>
        <w:numPr>
          <w:ilvl w:val="0"/>
          <w:numId w:val="78"/>
        </w:numPr>
        <w:ind w:left="360"/>
        <w:rPr>
          <w:rFonts w:asciiTheme="minorHAnsi" w:hAnsiTheme="minorHAnsi" w:cstheme="minorHAnsi"/>
          <w:lang w:eastAsia="ar-SA"/>
        </w:rPr>
      </w:pPr>
      <w:r w:rsidRPr="001E2703">
        <w:rPr>
          <w:rFonts w:asciiTheme="minorHAnsi" w:hAnsiTheme="minorHAnsi" w:cstheme="minorHAnsi"/>
          <w:lang w:eastAsia="ar-SA"/>
        </w:rPr>
        <w:t>Analiza PEP2040</w:t>
      </w:r>
      <w:r>
        <w:rPr>
          <w:rFonts w:asciiTheme="minorHAnsi" w:hAnsiTheme="minorHAnsi" w:cstheme="minorHAnsi"/>
          <w:lang w:eastAsia="ar-SA"/>
        </w:rPr>
        <w:t xml:space="preserve"> w </w:t>
      </w:r>
      <w:r w:rsidRPr="001E2703">
        <w:rPr>
          <w:rFonts w:asciiTheme="minorHAnsi" w:hAnsiTheme="minorHAnsi" w:cstheme="minorHAnsi"/>
          <w:lang w:eastAsia="ar-SA"/>
        </w:rPr>
        <w:t>celu identyfikacji typów przedsięwzięć, które mogą być realizowane</w:t>
      </w:r>
      <w:r>
        <w:rPr>
          <w:rFonts w:asciiTheme="minorHAnsi" w:hAnsiTheme="minorHAnsi" w:cstheme="minorHAnsi"/>
          <w:lang w:eastAsia="ar-SA"/>
        </w:rPr>
        <w:t xml:space="preserve"> w </w:t>
      </w:r>
      <w:r w:rsidRPr="001E2703">
        <w:rPr>
          <w:rFonts w:asciiTheme="minorHAnsi" w:hAnsiTheme="minorHAnsi" w:cstheme="minorHAnsi"/>
          <w:lang w:eastAsia="ar-SA"/>
        </w:rPr>
        <w:t>ramach dokumentu,</w:t>
      </w:r>
    </w:p>
    <w:p w14:paraId="396F5891" w14:textId="77777777" w:rsidR="004E7447" w:rsidRPr="001E2703" w:rsidRDefault="004E7447" w:rsidP="004E7447">
      <w:pPr>
        <w:pStyle w:val="Mnormal"/>
        <w:numPr>
          <w:ilvl w:val="0"/>
          <w:numId w:val="78"/>
        </w:numPr>
        <w:ind w:left="360"/>
        <w:rPr>
          <w:rFonts w:asciiTheme="minorHAnsi" w:hAnsiTheme="minorHAnsi" w:cstheme="minorHAnsi"/>
          <w:lang w:eastAsia="ar-SA"/>
        </w:rPr>
      </w:pPr>
      <w:r w:rsidRPr="001E2703">
        <w:rPr>
          <w:rFonts w:asciiTheme="minorHAnsi" w:hAnsiTheme="minorHAnsi" w:cstheme="minorHAnsi"/>
          <w:lang w:eastAsia="ar-SA"/>
        </w:rPr>
        <w:t>Identyfikacja przedsięwzięć mogących potencjalnie</w:t>
      </w:r>
      <w:r>
        <w:rPr>
          <w:rFonts w:asciiTheme="minorHAnsi" w:hAnsiTheme="minorHAnsi" w:cstheme="minorHAnsi"/>
          <w:lang w:eastAsia="ar-SA"/>
        </w:rPr>
        <w:t xml:space="preserve"> i </w:t>
      </w:r>
      <w:r w:rsidRPr="001E2703">
        <w:rPr>
          <w:rFonts w:asciiTheme="minorHAnsi" w:hAnsiTheme="minorHAnsi" w:cstheme="minorHAnsi"/>
          <w:lang w:eastAsia="ar-SA"/>
        </w:rPr>
        <w:t>zawsze znacząco oddziaływać</w:t>
      </w:r>
      <w:r>
        <w:rPr>
          <w:rFonts w:asciiTheme="minorHAnsi" w:hAnsiTheme="minorHAnsi" w:cstheme="minorHAnsi"/>
          <w:lang w:eastAsia="ar-SA"/>
        </w:rPr>
        <w:t xml:space="preserve"> na </w:t>
      </w:r>
      <w:r w:rsidRPr="001E2703">
        <w:rPr>
          <w:rFonts w:asciiTheme="minorHAnsi" w:hAnsiTheme="minorHAnsi" w:cstheme="minorHAnsi"/>
          <w:lang w:eastAsia="ar-SA"/>
        </w:rPr>
        <w:t>środowisko,</w:t>
      </w:r>
    </w:p>
    <w:p w14:paraId="7FA58638" w14:textId="77777777" w:rsidR="004E7447" w:rsidRPr="001E2703" w:rsidRDefault="004E7447" w:rsidP="004E7447">
      <w:pPr>
        <w:pStyle w:val="Mnormal"/>
        <w:numPr>
          <w:ilvl w:val="0"/>
          <w:numId w:val="78"/>
        </w:numPr>
        <w:ind w:left="360"/>
        <w:rPr>
          <w:rFonts w:asciiTheme="minorHAnsi" w:hAnsiTheme="minorHAnsi" w:cstheme="minorHAnsi"/>
          <w:lang w:eastAsia="ar-SA"/>
        </w:rPr>
      </w:pPr>
      <w:r w:rsidRPr="001E2703">
        <w:rPr>
          <w:rFonts w:asciiTheme="minorHAnsi" w:hAnsiTheme="minorHAnsi" w:cstheme="minorHAnsi"/>
          <w:lang w:eastAsia="ar-SA"/>
        </w:rPr>
        <w:t>Analiza ich oddziaływania</w:t>
      </w:r>
      <w:r>
        <w:rPr>
          <w:rFonts w:asciiTheme="minorHAnsi" w:hAnsiTheme="minorHAnsi" w:cstheme="minorHAnsi"/>
          <w:lang w:eastAsia="ar-SA"/>
        </w:rPr>
        <w:t xml:space="preserve"> na </w:t>
      </w:r>
      <w:r w:rsidRPr="001E2703">
        <w:rPr>
          <w:rFonts w:asciiTheme="minorHAnsi" w:hAnsiTheme="minorHAnsi" w:cstheme="minorHAnsi"/>
          <w:lang w:eastAsia="ar-SA"/>
        </w:rPr>
        <w:t>środowisko,</w:t>
      </w:r>
    </w:p>
    <w:p w14:paraId="0C1B007E" w14:textId="77777777" w:rsidR="004E7447" w:rsidRPr="001E2703" w:rsidRDefault="004E7447" w:rsidP="004E7447">
      <w:pPr>
        <w:pStyle w:val="Mnormal"/>
        <w:numPr>
          <w:ilvl w:val="0"/>
          <w:numId w:val="78"/>
        </w:numPr>
        <w:ind w:left="360"/>
        <w:rPr>
          <w:rStyle w:val="FontStyle64"/>
          <w:rFonts w:asciiTheme="minorHAnsi" w:hAnsiTheme="minorHAnsi" w:cstheme="minorHAnsi"/>
          <w:sz w:val="20"/>
          <w:szCs w:val="20"/>
          <w:lang w:eastAsia="ar-SA"/>
        </w:rPr>
      </w:pPr>
      <w:r w:rsidRPr="001E2703">
        <w:rPr>
          <w:rFonts w:asciiTheme="minorHAnsi" w:hAnsiTheme="minorHAnsi" w:cstheme="minorHAnsi"/>
          <w:lang w:eastAsia="ar-SA"/>
        </w:rPr>
        <w:t>Formułowanie wniosków</w:t>
      </w:r>
      <w:r>
        <w:rPr>
          <w:rFonts w:asciiTheme="minorHAnsi" w:hAnsiTheme="minorHAnsi" w:cstheme="minorHAnsi"/>
          <w:lang w:eastAsia="ar-SA"/>
        </w:rPr>
        <w:t xml:space="preserve"> i </w:t>
      </w:r>
      <w:r w:rsidRPr="001E2703">
        <w:rPr>
          <w:rFonts w:asciiTheme="minorHAnsi" w:hAnsiTheme="minorHAnsi" w:cstheme="minorHAnsi"/>
          <w:lang w:eastAsia="ar-SA"/>
        </w:rPr>
        <w:t>zaleceń wynikających</w:t>
      </w:r>
      <w:r>
        <w:rPr>
          <w:rFonts w:asciiTheme="minorHAnsi" w:hAnsiTheme="minorHAnsi" w:cstheme="minorHAnsi"/>
          <w:lang w:eastAsia="ar-SA"/>
        </w:rPr>
        <w:t xml:space="preserve"> z </w:t>
      </w:r>
      <w:r w:rsidRPr="001E2703">
        <w:rPr>
          <w:rFonts w:asciiTheme="minorHAnsi" w:hAnsiTheme="minorHAnsi" w:cstheme="minorHAnsi"/>
          <w:lang w:eastAsia="ar-SA"/>
        </w:rPr>
        <w:t>analiz.</w:t>
      </w:r>
    </w:p>
    <w:p w14:paraId="6C522B8B" w14:textId="77777777" w:rsidR="00FD5CBC" w:rsidRPr="001E2703" w:rsidRDefault="0050420B" w:rsidP="00801048">
      <w:pPr>
        <w:pStyle w:val="Mnagl2"/>
        <w:spacing w:line="276" w:lineRule="auto"/>
      </w:pPr>
      <w:r w:rsidRPr="001E2703">
        <w:t>Cele badawcze</w:t>
      </w:r>
      <w:bookmarkEnd w:id="41"/>
      <w:r w:rsidR="003E1095" w:rsidRPr="001E2703">
        <w:t xml:space="preserve"> </w:t>
      </w:r>
    </w:p>
    <w:p w14:paraId="275D6C0F" w14:textId="77777777" w:rsidR="00F15FB0" w:rsidRPr="001E2703" w:rsidRDefault="00F15FB0" w:rsidP="00801048">
      <w:pPr>
        <w:pStyle w:val="Mnormal"/>
        <w:rPr>
          <w:rFonts w:asciiTheme="minorHAnsi" w:hAnsiTheme="minorHAnsi" w:cstheme="minorHAnsi"/>
          <w:lang w:eastAsia="ar-SA"/>
        </w:rPr>
      </w:pPr>
      <w:r w:rsidRPr="001E2703">
        <w:rPr>
          <w:rFonts w:asciiTheme="minorHAnsi" w:hAnsiTheme="minorHAnsi" w:cstheme="minorHAnsi"/>
          <w:lang w:eastAsia="ar-SA"/>
        </w:rPr>
        <w:t>Poza celami stawianymi ocenom strategicznym</w:t>
      </w:r>
      <w:r w:rsidR="007F229C">
        <w:rPr>
          <w:rFonts w:asciiTheme="minorHAnsi" w:hAnsiTheme="minorHAnsi" w:cstheme="minorHAnsi"/>
          <w:lang w:eastAsia="ar-SA"/>
        </w:rPr>
        <w:t xml:space="preserve"> w </w:t>
      </w:r>
      <w:r w:rsidRPr="001E2703">
        <w:rPr>
          <w:rFonts w:asciiTheme="minorHAnsi" w:hAnsiTheme="minorHAnsi" w:cstheme="minorHAnsi"/>
          <w:lang w:eastAsia="ar-SA"/>
        </w:rPr>
        <w:t xml:space="preserve">przepisach sformułowano następujące </w:t>
      </w:r>
      <w:r w:rsidR="00531FCA" w:rsidRPr="001E2703">
        <w:rPr>
          <w:rFonts w:asciiTheme="minorHAnsi" w:hAnsiTheme="minorHAnsi" w:cstheme="minorHAnsi"/>
          <w:lang w:eastAsia="ar-SA"/>
        </w:rPr>
        <w:t>pytania</w:t>
      </w:r>
      <w:r w:rsidRPr="001E2703">
        <w:rPr>
          <w:rFonts w:asciiTheme="minorHAnsi" w:hAnsiTheme="minorHAnsi" w:cstheme="minorHAnsi"/>
          <w:lang w:eastAsia="ar-SA"/>
        </w:rPr>
        <w:t xml:space="preserve"> badawcze:</w:t>
      </w:r>
    </w:p>
    <w:p w14:paraId="460738F7" w14:textId="77777777" w:rsidR="00C946B8" w:rsidRPr="001E2703" w:rsidRDefault="00C946B8" w:rsidP="001B3F34">
      <w:pPr>
        <w:pStyle w:val="Mnormal"/>
        <w:numPr>
          <w:ilvl w:val="0"/>
          <w:numId w:val="90"/>
        </w:numPr>
        <w:ind w:left="426" w:hanging="426"/>
        <w:rPr>
          <w:rFonts w:asciiTheme="minorHAnsi" w:hAnsiTheme="minorHAnsi" w:cstheme="minorHAnsi"/>
          <w:lang w:eastAsia="ar-SA"/>
        </w:rPr>
      </w:pPr>
      <w:r w:rsidRPr="001E2703">
        <w:rPr>
          <w:rFonts w:asciiTheme="minorHAnsi" w:hAnsiTheme="minorHAnsi" w:cstheme="minorHAnsi"/>
          <w:lang w:eastAsia="ar-SA"/>
        </w:rPr>
        <w:t>Czy zostały</w:t>
      </w:r>
      <w:r w:rsidR="007F229C">
        <w:rPr>
          <w:rFonts w:asciiTheme="minorHAnsi" w:hAnsiTheme="minorHAnsi" w:cstheme="minorHAnsi"/>
          <w:lang w:eastAsia="ar-SA"/>
        </w:rPr>
        <w:t xml:space="preserve"> w </w:t>
      </w:r>
      <w:r w:rsidR="007C657A" w:rsidRPr="001E2703">
        <w:rPr>
          <w:rFonts w:asciiTheme="minorHAnsi" w:hAnsiTheme="minorHAnsi" w:cstheme="minorHAnsi"/>
          <w:lang w:eastAsia="ar-SA"/>
        </w:rPr>
        <w:t>PEP2040</w:t>
      </w:r>
      <w:r w:rsidRPr="001E2703">
        <w:rPr>
          <w:rFonts w:asciiTheme="minorHAnsi" w:hAnsiTheme="minorHAnsi" w:cstheme="minorHAnsi"/>
          <w:lang w:eastAsia="ar-SA"/>
        </w:rPr>
        <w:t xml:space="preserve"> uwzględnione cele prośrodowiskowe adekwatne</w:t>
      </w:r>
      <w:r w:rsidR="007F229C">
        <w:rPr>
          <w:rFonts w:asciiTheme="minorHAnsi" w:hAnsiTheme="minorHAnsi" w:cstheme="minorHAnsi"/>
          <w:lang w:eastAsia="ar-SA"/>
        </w:rPr>
        <w:t xml:space="preserve"> do </w:t>
      </w:r>
      <w:r w:rsidRPr="001E2703">
        <w:rPr>
          <w:rFonts w:asciiTheme="minorHAnsi" w:hAnsiTheme="minorHAnsi" w:cstheme="minorHAnsi"/>
          <w:lang w:eastAsia="ar-SA"/>
        </w:rPr>
        <w:t>potrzeb</w:t>
      </w:r>
      <w:r w:rsidR="007F229C">
        <w:rPr>
          <w:rFonts w:asciiTheme="minorHAnsi" w:hAnsiTheme="minorHAnsi" w:cstheme="minorHAnsi"/>
          <w:lang w:eastAsia="ar-SA"/>
        </w:rPr>
        <w:t xml:space="preserve"> w </w:t>
      </w:r>
      <w:r w:rsidRPr="001E2703">
        <w:rPr>
          <w:rFonts w:asciiTheme="minorHAnsi" w:hAnsiTheme="minorHAnsi" w:cstheme="minorHAnsi"/>
          <w:lang w:eastAsia="ar-SA"/>
        </w:rPr>
        <w:t>tym zakresie</w:t>
      </w:r>
      <w:r w:rsidR="007F229C">
        <w:rPr>
          <w:rFonts w:asciiTheme="minorHAnsi" w:hAnsiTheme="minorHAnsi" w:cstheme="minorHAnsi"/>
          <w:lang w:eastAsia="ar-SA"/>
        </w:rPr>
        <w:t xml:space="preserve"> i </w:t>
      </w:r>
      <w:r w:rsidRPr="001E2703">
        <w:rPr>
          <w:rFonts w:asciiTheme="minorHAnsi" w:hAnsiTheme="minorHAnsi" w:cstheme="minorHAnsi"/>
          <w:lang w:eastAsia="ar-SA"/>
        </w:rPr>
        <w:t>możliwości?</w:t>
      </w:r>
    </w:p>
    <w:p w14:paraId="1E213A71" w14:textId="77777777" w:rsidR="00C946B8" w:rsidRPr="001E2703" w:rsidRDefault="00C946B8" w:rsidP="001B3F34">
      <w:pPr>
        <w:pStyle w:val="Mnormal"/>
        <w:numPr>
          <w:ilvl w:val="0"/>
          <w:numId w:val="90"/>
        </w:numPr>
        <w:ind w:left="426" w:hanging="426"/>
        <w:rPr>
          <w:rFonts w:asciiTheme="minorHAnsi" w:hAnsiTheme="minorHAnsi" w:cstheme="minorHAnsi"/>
          <w:lang w:eastAsia="ar-SA"/>
        </w:rPr>
      </w:pPr>
      <w:r w:rsidRPr="001E2703">
        <w:rPr>
          <w:rFonts w:asciiTheme="minorHAnsi" w:hAnsiTheme="minorHAnsi" w:cstheme="minorHAnsi"/>
          <w:lang w:eastAsia="ar-SA"/>
        </w:rPr>
        <w:t>Czy</w:t>
      </w:r>
      <w:r w:rsidR="007F229C">
        <w:rPr>
          <w:rFonts w:asciiTheme="minorHAnsi" w:hAnsiTheme="minorHAnsi" w:cstheme="minorHAnsi"/>
          <w:lang w:eastAsia="ar-SA"/>
        </w:rPr>
        <w:t xml:space="preserve"> w </w:t>
      </w:r>
      <w:r w:rsidRPr="001E2703">
        <w:rPr>
          <w:rFonts w:asciiTheme="minorHAnsi" w:hAnsiTheme="minorHAnsi" w:cstheme="minorHAnsi"/>
          <w:lang w:eastAsia="ar-SA"/>
        </w:rPr>
        <w:t>kontekście zrównoważonego rozwoju występuje zgodnoś</w:t>
      </w:r>
      <w:r w:rsidR="00B845A2" w:rsidRPr="001E2703">
        <w:rPr>
          <w:rFonts w:asciiTheme="minorHAnsi" w:hAnsiTheme="minorHAnsi" w:cstheme="minorHAnsi"/>
          <w:lang w:eastAsia="ar-SA"/>
        </w:rPr>
        <w:t>ć</w:t>
      </w:r>
      <w:r w:rsidRPr="001E2703">
        <w:rPr>
          <w:rFonts w:asciiTheme="minorHAnsi" w:hAnsiTheme="minorHAnsi" w:cstheme="minorHAnsi"/>
          <w:lang w:eastAsia="ar-SA"/>
        </w:rPr>
        <w:t xml:space="preserve"> pomiędzy diagnozą, celami</w:t>
      </w:r>
      <w:r w:rsidR="007F229C">
        <w:rPr>
          <w:rFonts w:asciiTheme="minorHAnsi" w:hAnsiTheme="minorHAnsi" w:cstheme="minorHAnsi"/>
          <w:lang w:eastAsia="ar-SA"/>
        </w:rPr>
        <w:t xml:space="preserve"> i </w:t>
      </w:r>
      <w:r w:rsidRPr="001E2703">
        <w:rPr>
          <w:rFonts w:asciiTheme="minorHAnsi" w:hAnsiTheme="minorHAnsi" w:cstheme="minorHAnsi"/>
          <w:lang w:eastAsia="ar-SA"/>
        </w:rPr>
        <w:t>proponowanymi kierunkami działań?</w:t>
      </w:r>
    </w:p>
    <w:p w14:paraId="7BCBCB4D" w14:textId="77777777" w:rsidR="00C946B8" w:rsidRPr="001E2703" w:rsidRDefault="00C946B8" w:rsidP="001B3F34">
      <w:pPr>
        <w:pStyle w:val="Mnormal"/>
        <w:numPr>
          <w:ilvl w:val="0"/>
          <w:numId w:val="90"/>
        </w:numPr>
        <w:ind w:left="426" w:hanging="426"/>
        <w:rPr>
          <w:rFonts w:asciiTheme="minorHAnsi" w:hAnsiTheme="minorHAnsi" w:cstheme="minorHAnsi"/>
          <w:lang w:eastAsia="ar-SA"/>
        </w:rPr>
      </w:pPr>
      <w:r w:rsidRPr="001E2703">
        <w:rPr>
          <w:rFonts w:asciiTheme="minorHAnsi" w:hAnsiTheme="minorHAnsi" w:cstheme="minorHAnsi"/>
          <w:lang w:eastAsia="ar-SA"/>
        </w:rPr>
        <w:t>Czy proponowane działania przyczynią się</w:t>
      </w:r>
      <w:r w:rsidR="007F229C">
        <w:rPr>
          <w:rFonts w:asciiTheme="minorHAnsi" w:hAnsiTheme="minorHAnsi" w:cstheme="minorHAnsi"/>
          <w:lang w:eastAsia="ar-SA"/>
        </w:rPr>
        <w:t xml:space="preserve"> do </w:t>
      </w:r>
      <w:r w:rsidRPr="001E2703">
        <w:rPr>
          <w:rFonts w:asciiTheme="minorHAnsi" w:hAnsiTheme="minorHAnsi" w:cstheme="minorHAnsi"/>
          <w:lang w:eastAsia="ar-SA"/>
        </w:rPr>
        <w:t>efektywnego wykorzystania zasob</w:t>
      </w:r>
      <w:r w:rsidR="00973115" w:rsidRPr="001E2703">
        <w:rPr>
          <w:rFonts w:asciiTheme="minorHAnsi" w:hAnsiTheme="minorHAnsi" w:cstheme="minorHAnsi"/>
          <w:lang w:eastAsia="ar-SA"/>
        </w:rPr>
        <w:t>ó</w:t>
      </w:r>
      <w:r w:rsidRPr="001E2703">
        <w:rPr>
          <w:rFonts w:asciiTheme="minorHAnsi" w:hAnsiTheme="minorHAnsi" w:cstheme="minorHAnsi"/>
          <w:lang w:eastAsia="ar-SA"/>
        </w:rPr>
        <w:t>w naturalnych,</w:t>
      </w:r>
      <w:r w:rsidR="007F229C">
        <w:rPr>
          <w:rFonts w:asciiTheme="minorHAnsi" w:hAnsiTheme="minorHAnsi" w:cstheme="minorHAnsi"/>
          <w:lang w:eastAsia="ar-SA"/>
        </w:rPr>
        <w:t xml:space="preserve"> w </w:t>
      </w:r>
      <w:r w:rsidRPr="001E2703">
        <w:rPr>
          <w:rFonts w:asciiTheme="minorHAnsi" w:hAnsiTheme="minorHAnsi" w:cstheme="minorHAnsi"/>
          <w:lang w:eastAsia="ar-SA"/>
        </w:rPr>
        <w:t>tym</w:t>
      </w:r>
      <w:r w:rsidR="007F229C">
        <w:rPr>
          <w:rFonts w:asciiTheme="minorHAnsi" w:hAnsiTheme="minorHAnsi" w:cstheme="minorHAnsi"/>
          <w:lang w:eastAsia="ar-SA"/>
        </w:rPr>
        <w:t xml:space="preserve"> do </w:t>
      </w:r>
      <w:r w:rsidRPr="001E2703">
        <w:rPr>
          <w:rFonts w:asciiTheme="minorHAnsi" w:hAnsiTheme="minorHAnsi" w:cstheme="minorHAnsi"/>
          <w:lang w:eastAsia="ar-SA"/>
        </w:rPr>
        <w:t>zmiany wzorów produkcji</w:t>
      </w:r>
      <w:r w:rsidR="007F229C">
        <w:rPr>
          <w:rFonts w:asciiTheme="minorHAnsi" w:hAnsiTheme="minorHAnsi" w:cstheme="minorHAnsi"/>
          <w:lang w:eastAsia="ar-SA"/>
        </w:rPr>
        <w:t xml:space="preserve"> i </w:t>
      </w:r>
      <w:r w:rsidRPr="001E2703">
        <w:rPr>
          <w:rFonts w:asciiTheme="minorHAnsi" w:hAnsiTheme="minorHAnsi" w:cstheme="minorHAnsi"/>
          <w:lang w:eastAsia="ar-SA"/>
        </w:rPr>
        <w:t>konsumpcji oraz zarządzania popytem</w:t>
      </w:r>
      <w:r w:rsidR="007F229C">
        <w:rPr>
          <w:rFonts w:asciiTheme="minorHAnsi" w:hAnsiTheme="minorHAnsi" w:cstheme="minorHAnsi"/>
          <w:lang w:eastAsia="ar-SA"/>
        </w:rPr>
        <w:t xml:space="preserve"> na </w:t>
      </w:r>
      <w:r w:rsidRPr="001E2703">
        <w:rPr>
          <w:rFonts w:asciiTheme="minorHAnsi" w:hAnsiTheme="minorHAnsi" w:cstheme="minorHAnsi"/>
          <w:lang w:eastAsia="ar-SA"/>
        </w:rPr>
        <w:t>te zasoby?</w:t>
      </w:r>
    </w:p>
    <w:p w14:paraId="54434966" w14:textId="77777777" w:rsidR="00C946B8" w:rsidRPr="001E2703" w:rsidRDefault="00C946B8" w:rsidP="001B3F34">
      <w:pPr>
        <w:pStyle w:val="Mnormal"/>
        <w:numPr>
          <w:ilvl w:val="0"/>
          <w:numId w:val="90"/>
        </w:numPr>
        <w:ind w:left="426" w:hanging="426"/>
        <w:rPr>
          <w:rFonts w:asciiTheme="minorHAnsi" w:hAnsiTheme="minorHAnsi" w:cstheme="minorHAnsi"/>
          <w:lang w:eastAsia="ar-SA"/>
        </w:rPr>
      </w:pPr>
      <w:r w:rsidRPr="001E2703">
        <w:rPr>
          <w:rFonts w:asciiTheme="minorHAnsi" w:hAnsiTheme="minorHAnsi" w:cstheme="minorHAnsi"/>
          <w:lang w:eastAsia="ar-SA"/>
        </w:rPr>
        <w:t>Czy proponowane działania przyczynią się</w:t>
      </w:r>
      <w:r w:rsidR="007F229C">
        <w:rPr>
          <w:rFonts w:asciiTheme="minorHAnsi" w:hAnsiTheme="minorHAnsi" w:cstheme="minorHAnsi"/>
          <w:lang w:eastAsia="ar-SA"/>
        </w:rPr>
        <w:t xml:space="preserve"> do </w:t>
      </w:r>
      <w:r w:rsidRPr="001E2703">
        <w:rPr>
          <w:rFonts w:asciiTheme="minorHAnsi" w:hAnsiTheme="minorHAnsi" w:cstheme="minorHAnsi"/>
          <w:lang w:eastAsia="ar-SA"/>
        </w:rPr>
        <w:t xml:space="preserve">zastępowania </w:t>
      </w:r>
      <w:r w:rsidR="00B000D0" w:rsidRPr="001E2703">
        <w:rPr>
          <w:rFonts w:asciiTheme="minorHAnsi" w:hAnsiTheme="minorHAnsi" w:cstheme="minorHAnsi"/>
          <w:lang w:eastAsia="ar-SA"/>
        </w:rPr>
        <w:t>wykorzystania nieodnawialnych zasobów zasobami odnawialnymi,</w:t>
      </w:r>
      <w:r w:rsidR="007F229C">
        <w:rPr>
          <w:rFonts w:asciiTheme="minorHAnsi" w:hAnsiTheme="minorHAnsi" w:cstheme="minorHAnsi"/>
          <w:lang w:eastAsia="ar-SA"/>
        </w:rPr>
        <w:t xml:space="preserve"> a </w:t>
      </w:r>
      <w:r w:rsidR="00B000D0" w:rsidRPr="001E2703">
        <w:rPr>
          <w:rFonts w:asciiTheme="minorHAnsi" w:hAnsiTheme="minorHAnsi" w:cstheme="minorHAnsi"/>
          <w:lang w:eastAsia="ar-SA"/>
        </w:rPr>
        <w:t>tym samym przyczynia się</w:t>
      </w:r>
      <w:r w:rsidR="007F229C">
        <w:rPr>
          <w:rFonts w:asciiTheme="minorHAnsi" w:hAnsiTheme="minorHAnsi" w:cstheme="minorHAnsi"/>
          <w:lang w:eastAsia="ar-SA"/>
        </w:rPr>
        <w:t xml:space="preserve"> do </w:t>
      </w:r>
      <w:r w:rsidR="00B000D0" w:rsidRPr="001E2703">
        <w:rPr>
          <w:rFonts w:asciiTheme="minorHAnsi" w:hAnsiTheme="minorHAnsi" w:cstheme="minorHAnsi"/>
          <w:lang w:eastAsia="ar-SA"/>
        </w:rPr>
        <w:t>bezpośrednio lub pośrednio</w:t>
      </w:r>
      <w:r w:rsidR="007F229C">
        <w:rPr>
          <w:rFonts w:asciiTheme="minorHAnsi" w:hAnsiTheme="minorHAnsi" w:cstheme="minorHAnsi"/>
          <w:lang w:eastAsia="ar-SA"/>
        </w:rPr>
        <w:t xml:space="preserve"> do </w:t>
      </w:r>
      <w:r w:rsidR="00B000D0" w:rsidRPr="001E2703">
        <w:rPr>
          <w:rFonts w:asciiTheme="minorHAnsi" w:hAnsiTheme="minorHAnsi" w:cstheme="minorHAnsi"/>
          <w:lang w:eastAsia="ar-SA"/>
        </w:rPr>
        <w:t>zmniejszenia negatywnego oddziaływania</w:t>
      </w:r>
      <w:r w:rsidR="007F229C">
        <w:rPr>
          <w:rFonts w:asciiTheme="minorHAnsi" w:hAnsiTheme="minorHAnsi" w:cstheme="minorHAnsi"/>
          <w:lang w:eastAsia="ar-SA"/>
        </w:rPr>
        <w:t xml:space="preserve"> na </w:t>
      </w:r>
      <w:r w:rsidR="00B000D0" w:rsidRPr="001E2703">
        <w:rPr>
          <w:rFonts w:asciiTheme="minorHAnsi" w:hAnsiTheme="minorHAnsi" w:cstheme="minorHAnsi"/>
          <w:lang w:eastAsia="ar-SA"/>
        </w:rPr>
        <w:t>środowisko?</w:t>
      </w:r>
    </w:p>
    <w:p w14:paraId="3463B4C8" w14:textId="77777777" w:rsidR="000D45C8" w:rsidRDefault="00B000D0" w:rsidP="001B3F34">
      <w:pPr>
        <w:pStyle w:val="Mnormal"/>
        <w:numPr>
          <w:ilvl w:val="0"/>
          <w:numId w:val="90"/>
        </w:numPr>
        <w:ind w:left="426" w:hanging="426"/>
        <w:rPr>
          <w:rFonts w:asciiTheme="minorHAnsi" w:hAnsiTheme="minorHAnsi" w:cstheme="minorHAnsi"/>
          <w:lang w:eastAsia="ar-SA"/>
        </w:rPr>
      </w:pPr>
      <w:r w:rsidRPr="001E2703">
        <w:rPr>
          <w:rFonts w:asciiTheme="minorHAnsi" w:hAnsiTheme="minorHAnsi" w:cstheme="minorHAnsi"/>
          <w:lang w:eastAsia="ar-SA"/>
        </w:rPr>
        <w:t>Czy proponowane działania przyczynią się</w:t>
      </w:r>
      <w:r w:rsidR="007F229C">
        <w:rPr>
          <w:rFonts w:asciiTheme="minorHAnsi" w:hAnsiTheme="minorHAnsi" w:cstheme="minorHAnsi"/>
          <w:lang w:eastAsia="ar-SA"/>
        </w:rPr>
        <w:t xml:space="preserve"> do </w:t>
      </w:r>
      <w:r w:rsidRPr="001E2703">
        <w:rPr>
          <w:rFonts w:asciiTheme="minorHAnsi" w:hAnsiTheme="minorHAnsi" w:cstheme="minorHAnsi"/>
          <w:lang w:eastAsia="ar-SA"/>
        </w:rPr>
        <w:t>poprawy stanu powietrz,</w:t>
      </w:r>
      <w:r w:rsidR="007F229C">
        <w:rPr>
          <w:rFonts w:asciiTheme="minorHAnsi" w:hAnsiTheme="minorHAnsi" w:cstheme="minorHAnsi"/>
          <w:lang w:eastAsia="ar-SA"/>
        </w:rPr>
        <w:t xml:space="preserve"> co </w:t>
      </w:r>
      <w:r w:rsidRPr="001E2703">
        <w:rPr>
          <w:rFonts w:asciiTheme="minorHAnsi" w:hAnsiTheme="minorHAnsi" w:cstheme="minorHAnsi"/>
          <w:lang w:eastAsia="ar-SA"/>
        </w:rPr>
        <w:t>jest problemem wielu miast?</w:t>
      </w:r>
    </w:p>
    <w:p w14:paraId="701B379E" w14:textId="77777777" w:rsidR="00B845A2" w:rsidRPr="000D45C8" w:rsidRDefault="00F15FB0" w:rsidP="001B3F34">
      <w:pPr>
        <w:pStyle w:val="Mnormal"/>
        <w:numPr>
          <w:ilvl w:val="0"/>
          <w:numId w:val="90"/>
        </w:numPr>
        <w:ind w:left="426" w:hanging="426"/>
        <w:rPr>
          <w:rFonts w:asciiTheme="minorHAnsi" w:hAnsiTheme="minorHAnsi" w:cstheme="minorHAnsi"/>
          <w:lang w:eastAsia="ar-SA"/>
        </w:rPr>
      </w:pPr>
      <w:r w:rsidRPr="000D45C8">
        <w:rPr>
          <w:rFonts w:asciiTheme="minorHAnsi" w:hAnsiTheme="minorHAnsi" w:cstheme="minorHAnsi"/>
          <w:lang w:eastAsia="ar-SA"/>
        </w:rPr>
        <w:t>Czy proponowane</w:t>
      </w:r>
      <w:r w:rsidR="007F229C">
        <w:rPr>
          <w:rFonts w:asciiTheme="minorHAnsi" w:hAnsiTheme="minorHAnsi" w:cstheme="minorHAnsi"/>
          <w:lang w:eastAsia="ar-SA"/>
        </w:rPr>
        <w:t xml:space="preserve"> w </w:t>
      </w:r>
      <w:r w:rsidRPr="000D45C8">
        <w:rPr>
          <w:rFonts w:asciiTheme="minorHAnsi" w:hAnsiTheme="minorHAnsi" w:cstheme="minorHAnsi"/>
          <w:lang w:eastAsia="ar-SA"/>
        </w:rPr>
        <w:t xml:space="preserve">ramach </w:t>
      </w:r>
      <w:r w:rsidR="007C657A" w:rsidRPr="000D45C8">
        <w:rPr>
          <w:rFonts w:asciiTheme="minorHAnsi" w:hAnsiTheme="minorHAnsi" w:cstheme="minorHAnsi"/>
          <w:lang w:eastAsia="ar-SA"/>
        </w:rPr>
        <w:t>PEP2040</w:t>
      </w:r>
      <w:r w:rsidRPr="000D45C8">
        <w:rPr>
          <w:rFonts w:asciiTheme="minorHAnsi" w:hAnsiTheme="minorHAnsi" w:cstheme="minorHAnsi"/>
          <w:lang w:eastAsia="ar-SA"/>
        </w:rPr>
        <w:t xml:space="preserve"> działania nie zakłócą funkcjonowania systemu obszarów chronionych</w:t>
      </w:r>
      <w:r w:rsidR="007F229C">
        <w:rPr>
          <w:rFonts w:asciiTheme="minorHAnsi" w:hAnsiTheme="minorHAnsi" w:cstheme="minorHAnsi"/>
          <w:lang w:eastAsia="ar-SA"/>
        </w:rPr>
        <w:t xml:space="preserve"> i </w:t>
      </w:r>
      <w:r w:rsidRPr="000D45C8">
        <w:rPr>
          <w:rFonts w:asciiTheme="minorHAnsi" w:hAnsiTheme="minorHAnsi" w:cstheme="minorHAnsi"/>
          <w:lang w:eastAsia="ar-SA"/>
        </w:rPr>
        <w:t>czy ich realizacja nie będzie pozostawała</w:t>
      </w:r>
      <w:r w:rsidR="007F229C">
        <w:rPr>
          <w:rFonts w:asciiTheme="minorHAnsi" w:hAnsiTheme="minorHAnsi" w:cstheme="minorHAnsi"/>
          <w:lang w:eastAsia="ar-SA"/>
        </w:rPr>
        <w:t xml:space="preserve"> w </w:t>
      </w:r>
      <w:r w:rsidRPr="000D45C8">
        <w:rPr>
          <w:rFonts w:asciiTheme="minorHAnsi" w:hAnsiTheme="minorHAnsi" w:cstheme="minorHAnsi"/>
          <w:lang w:eastAsia="ar-SA"/>
        </w:rPr>
        <w:t>sprzeczności</w:t>
      </w:r>
      <w:r w:rsidR="00720070">
        <w:rPr>
          <w:rFonts w:asciiTheme="minorHAnsi" w:hAnsiTheme="minorHAnsi" w:cstheme="minorHAnsi"/>
          <w:lang w:eastAsia="ar-SA"/>
        </w:rPr>
        <w:t xml:space="preserve"> z </w:t>
      </w:r>
      <w:r w:rsidR="00C946B8" w:rsidRPr="000D45C8">
        <w:rPr>
          <w:rFonts w:asciiTheme="minorHAnsi" w:hAnsiTheme="minorHAnsi" w:cstheme="minorHAnsi"/>
          <w:lang w:eastAsia="ar-SA"/>
        </w:rPr>
        <w:t>celami</w:t>
      </w:r>
      <w:r w:rsidR="007F229C">
        <w:rPr>
          <w:rFonts w:asciiTheme="minorHAnsi" w:hAnsiTheme="minorHAnsi" w:cstheme="minorHAnsi"/>
          <w:lang w:eastAsia="ar-SA"/>
        </w:rPr>
        <w:t xml:space="preserve"> i </w:t>
      </w:r>
      <w:r w:rsidR="00C946B8" w:rsidRPr="000D45C8">
        <w:rPr>
          <w:rFonts w:asciiTheme="minorHAnsi" w:hAnsiTheme="minorHAnsi" w:cstheme="minorHAnsi"/>
          <w:lang w:eastAsia="ar-SA"/>
        </w:rPr>
        <w:t xml:space="preserve">zasadami funkcjonowania systemu obszarów chronionych? </w:t>
      </w:r>
    </w:p>
    <w:p w14:paraId="5F3195DE" w14:textId="77777777" w:rsidR="00022B4A" w:rsidRPr="001E2703" w:rsidRDefault="00C946B8" w:rsidP="00801048">
      <w:pPr>
        <w:pStyle w:val="Mnormal"/>
        <w:rPr>
          <w:rFonts w:asciiTheme="minorHAnsi" w:hAnsiTheme="minorHAnsi" w:cstheme="minorHAnsi"/>
          <w:lang w:eastAsia="ar-SA"/>
        </w:rPr>
      </w:pPr>
      <w:r w:rsidRPr="001E2703">
        <w:rPr>
          <w:rFonts w:asciiTheme="minorHAnsi" w:hAnsiTheme="minorHAnsi" w:cstheme="minorHAnsi"/>
          <w:lang w:eastAsia="ar-SA"/>
        </w:rPr>
        <w:t>Ocena powinna odnosić się</w:t>
      </w:r>
      <w:r w:rsidR="007F229C">
        <w:rPr>
          <w:rFonts w:asciiTheme="minorHAnsi" w:hAnsiTheme="minorHAnsi" w:cstheme="minorHAnsi"/>
          <w:lang w:eastAsia="ar-SA"/>
        </w:rPr>
        <w:t xml:space="preserve"> do </w:t>
      </w:r>
      <w:r w:rsidRPr="001E2703">
        <w:rPr>
          <w:rFonts w:asciiTheme="minorHAnsi" w:hAnsiTheme="minorHAnsi" w:cstheme="minorHAnsi"/>
          <w:lang w:eastAsia="ar-SA"/>
        </w:rPr>
        <w:t>celów polityki ochrony środowisk ustanowionych</w:t>
      </w:r>
      <w:r w:rsidR="007F229C">
        <w:rPr>
          <w:rFonts w:asciiTheme="minorHAnsi" w:hAnsiTheme="minorHAnsi" w:cstheme="minorHAnsi"/>
          <w:lang w:eastAsia="ar-SA"/>
        </w:rPr>
        <w:t xml:space="preserve"> na </w:t>
      </w:r>
      <w:r w:rsidRPr="001E2703">
        <w:rPr>
          <w:rFonts w:asciiTheme="minorHAnsi" w:hAnsiTheme="minorHAnsi" w:cstheme="minorHAnsi"/>
          <w:lang w:eastAsia="ar-SA"/>
        </w:rPr>
        <w:t xml:space="preserve">poziomie krajowym, UE, jak również </w:t>
      </w:r>
      <w:r w:rsidR="00973115" w:rsidRPr="001E2703">
        <w:rPr>
          <w:rFonts w:asciiTheme="minorHAnsi" w:hAnsiTheme="minorHAnsi" w:cstheme="minorHAnsi"/>
          <w:lang w:eastAsia="ar-SA"/>
        </w:rPr>
        <w:t>międzynarodowym</w:t>
      </w:r>
      <w:r w:rsidRPr="001E2703">
        <w:rPr>
          <w:rFonts w:asciiTheme="minorHAnsi" w:hAnsiTheme="minorHAnsi" w:cstheme="minorHAnsi"/>
          <w:lang w:eastAsia="ar-SA"/>
        </w:rPr>
        <w:t>.</w:t>
      </w:r>
    </w:p>
    <w:p w14:paraId="0C4F4E07" w14:textId="77777777" w:rsidR="00F1451D" w:rsidRPr="001E2703" w:rsidRDefault="00531FCA" w:rsidP="00801048">
      <w:pPr>
        <w:pStyle w:val="Mnormal"/>
        <w:rPr>
          <w:rFonts w:asciiTheme="minorHAnsi" w:hAnsiTheme="minorHAnsi" w:cstheme="minorHAnsi"/>
          <w:lang w:eastAsia="ar-SA"/>
        </w:rPr>
      </w:pPr>
      <w:r w:rsidRPr="001E2703">
        <w:rPr>
          <w:rFonts w:asciiTheme="minorHAnsi" w:hAnsiTheme="minorHAnsi" w:cstheme="minorHAnsi"/>
          <w:lang w:eastAsia="ar-SA"/>
        </w:rPr>
        <w:t>W analizie celów badawczych uwzględniono również zagadnienia poruszone we wskazaniach</w:t>
      </w:r>
      <w:r w:rsidR="007F229C">
        <w:rPr>
          <w:rFonts w:asciiTheme="minorHAnsi" w:hAnsiTheme="minorHAnsi" w:cstheme="minorHAnsi"/>
          <w:lang w:eastAsia="ar-SA"/>
        </w:rPr>
        <w:t xml:space="preserve"> i </w:t>
      </w:r>
      <w:r w:rsidRPr="001E2703">
        <w:rPr>
          <w:rFonts w:asciiTheme="minorHAnsi" w:hAnsiTheme="minorHAnsi" w:cstheme="minorHAnsi"/>
          <w:lang w:eastAsia="ar-SA"/>
        </w:rPr>
        <w:t>uwagach organów właściwych</w:t>
      </w:r>
      <w:r w:rsidR="007F229C">
        <w:rPr>
          <w:rFonts w:asciiTheme="minorHAnsi" w:hAnsiTheme="minorHAnsi" w:cstheme="minorHAnsi"/>
          <w:lang w:eastAsia="ar-SA"/>
        </w:rPr>
        <w:t xml:space="preserve"> do </w:t>
      </w:r>
      <w:r w:rsidRPr="001E2703">
        <w:rPr>
          <w:rFonts w:asciiTheme="minorHAnsi" w:hAnsiTheme="minorHAnsi" w:cstheme="minorHAnsi"/>
          <w:lang w:eastAsia="ar-SA"/>
        </w:rPr>
        <w:t>spra</w:t>
      </w:r>
      <w:r w:rsidR="00C06621" w:rsidRPr="001E2703">
        <w:rPr>
          <w:rFonts w:asciiTheme="minorHAnsi" w:hAnsiTheme="minorHAnsi" w:cstheme="minorHAnsi"/>
          <w:lang w:eastAsia="ar-SA"/>
        </w:rPr>
        <w:t>w</w:t>
      </w:r>
      <w:r w:rsidRPr="001E2703">
        <w:rPr>
          <w:rFonts w:asciiTheme="minorHAnsi" w:hAnsiTheme="minorHAnsi" w:cstheme="minorHAnsi"/>
          <w:lang w:eastAsia="ar-SA"/>
        </w:rPr>
        <w:t xml:space="preserve"> ocen strategicznych</w:t>
      </w:r>
      <w:r w:rsidR="00C06621" w:rsidRPr="001E2703">
        <w:rPr>
          <w:rFonts w:asciiTheme="minorHAnsi" w:hAnsiTheme="minorHAnsi" w:cstheme="minorHAnsi"/>
          <w:lang w:eastAsia="ar-SA"/>
        </w:rPr>
        <w:t>,</w:t>
      </w:r>
      <w:r w:rsidR="007F229C">
        <w:rPr>
          <w:rFonts w:asciiTheme="minorHAnsi" w:hAnsiTheme="minorHAnsi" w:cstheme="minorHAnsi"/>
          <w:lang w:eastAsia="ar-SA"/>
        </w:rPr>
        <w:t xml:space="preserve"> co do </w:t>
      </w:r>
      <w:r w:rsidRPr="001E2703">
        <w:rPr>
          <w:rFonts w:asciiTheme="minorHAnsi" w:hAnsiTheme="minorHAnsi" w:cstheme="minorHAnsi"/>
          <w:lang w:eastAsia="ar-SA"/>
        </w:rPr>
        <w:t>zakresu</w:t>
      </w:r>
      <w:r w:rsidR="007F229C">
        <w:rPr>
          <w:rFonts w:asciiTheme="minorHAnsi" w:hAnsiTheme="minorHAnsi" w:cstheme="minorHAnsi"/>
          <w:lang w:eastAsia="ar-SA"/>
        </w:rPr>
        <w:t xml:space="preserve"> i </w:t>
      </w:r>
      <w:r w:rsidRPr="001E2703">
        <w:rPr>
          <w:rFonts w:asciiTheme="minorHAnsi" w:hAnsiTheme="minorHAnsi" w:cstheme="minorHAnsi"/>
          <w:lang w:eastAsia="ar-SA"/>
        </w:rPr>
        <w:t>stopnia szczegółowości Prognozy.</w:t>
      </w:r>
      <w:r w:rsidR="00F1451D" w:rsidRPr="001E2703">
        <w:rPr>
          <w:rFonts w:asciiTheme="minorHAnsi" w:hAnsiTheme="minorHAnsi" w:cstheme="minorHAnsi"/>
          <w:lang w:eastAsia="ar-SA"/>
        </w:rPr>
        <w:t xml:space="preserve"> </w:t>
      </w:r>
    </w:p>
    <w:p w14:paraId="597116FE" w14:textId="77777777" w:rsidR="00586486" w:rsidRPr="001E2703" w:rsidRDefault="000F5CA4" w:rsidP="00801048">
      <w:pPr>
        <w:pStyle w:val="Mnagl3"/>
        <w:spacing w:before="0" w:after="200" w:line="276" w:lineRule="auto"/>
        <w:rPr>
          <w:rFonts w:asciiTheme="minorHAnsi" w:hAnsiTheme="minorHAnsi" w:cstheme="minorHAnsi"/>
          <w:sz w:val="20"/>
          <w:szCs w:val="20"/>
        </w:rPr>
      </w:pPr>
      <w:bookmarkStart w:id="42" w:name="_Toc20228726"/>
      <w:r w:rsidRPr="001E2703">
        <w:rPr>
          <w:rFonts w:asciiTheme="minorHAnsi" w:hAnsiTheme="minorHAnsi" w:cstheme="minorHAnsi"/>
          <w:sz w:val="20"/>
          <w:szCs w:val="20"/>
        </w:rPr>
        <w:t xml:space="preserve">Metody zastosowane przy sporządzaniu </w:t>
      </w:r>
      <w:r w:rsidR="00CE0DE0" w:rsidRPr="001E2703">
        <w:rPr>
          <w:rFonts w:asciiTheme="minorHAnsi" w:hAnsiTheme="minorHAnsi" w:cstheme="minorHAnsi"/>
          <w:sz w:val="20"/>
          <w:szCs w:val="20"/>
        </w:rPr>
        <w:t>p</w:t>
      </w:r>
      <w:r w:rsidRPr="001E2703">
        <w:rPr>
          <w:rFonts w:asciiTheme="minorHAnsi" w:hAnsiTheme="minorHAnsi" w:cstheme="minorHAnsi"/>
          <w:sz w:val="20"/>
          <w:szCs w:val="20"/>
        </w:rPr>
        <w:t>rognozy</w:t>
      </w:r>
      <w:bookmarkEnd w:id="42"/>
    </w:p>
    <w:p w14:paraId="6D5F8D8E" w14:textId="77777777" w:rsidR="004E7447" w:rsidRPr="001E2703" w:rsidRDefault="004E7447" w:rsidP="004E7447">
      <w:pPr>
        <w:spacing w:line="276" w:lineRule="auto"/>
        <w:rPr>
          <w:rFonts w:asciiTheme="minorHAnsi" w:hAnsiTheme="minorHAnsi" w:cstheme="minorHAnsi"/>
          <w:sz w:val="20"/>
          <w:szCs w:val="20"/>
        </w:rPr>
      </w:pPr>
      <w:bookmarkStart w:id="43" w:name="_Ref22035502"/>
      <w:bookmarkStart w:id="44" w:name="_Ref19711356"/>
      <w:bookmarkStart w:id="45" w:name="_Toc23587135"/>
      <w:r w:rsidRPr="001E2703">
        <w:rPr>
          <w:rFonts w:asciiTheme="minorHAnsi" w:hAnsiTheme="minorHAnsi" w:cstheme="minorHAnsi"/>
          <w:sz w:val="20"/>
          <w:szCs w:val="20"/>
        </w:rPr>
        <w:t>Po ustaleniu zakresu Prognozy oddziaływania</w:t>
      </w:r>
      <w:r>
        <w:rPr>
          <w:rFonts w:asciiTheme="minorHAnsi" w:hAnsiTheme="minorHAnsi" w:cstheme="minorHAnsi"/>
          <w:sz w:val="20"/>
          <w:szCs w:val="20"/>
        </w:rPr>
        <w:t xml:space="preserve"> na </w:t>
      </w:r>
      <w:r w:rsidRPr="001E2703">
        <w:rPr>
          <w:rFonts w:asciiTheme="minorHAnsi" w:hAnsiTheme="minorHAnsi" w:cstheme="minorHAnsi"/>
          <w:sz w:val="20"/>
          <w:szCs w:val="20"/>
        </w:rPr>
        <w:t>środowisko Polityki energetycznej, który wynikał</w:t>
      </w:r>
      <w:r>
        <w:rPr>
          <w:rFonts w:asciiTheme="minorHAnsi" w:hAnsiTheme="minorHAnsi" w:cstheme="minorHAnsi"/>
          <w:sz w:val="20"/>
          <w:szCs w:val="20"/>
        </w:rPr>
        <w:t xml:space="preserve"> z </w:t>
      </w:r>
      <w:r w:rsidRPr="001E2703">
        <w:rPr>
          <w:rFonts w:asciiTheme="minorHAnsi" w:hAnsiTheme="minorHAnsi" w:cstheme="minorHAnsi"/>
          <w:sz w:val="20"/>
          <w:szCs w:val="20"/>
        </w:rPr>
        <w:t>przepisów dotyczących ocen strategicznych, uzgodnień</w:t>
      </w:r>
      <w:r>
        <w:rPr>
          <w:rFonts w:asciiTheme="minorHAnsi" w:hAnsiTheme="minorHAnsi" w:cstheme="minorHAnsi"/>
          <w:sz w:val="20"/>
          <w:szCs w:val="20"/>
        </w:rPr>
        <w:t xml:space="preserve"> z </w:t>
      </w:r>
      <w:r w:rsidRPr="001E2703">
        <w:rPr>
          <w:rFonts w:asciiTheme="minorHAnsi" w:hAnsiTheme="minorHAnsi" w:cstheme="minorHAnsi"/>
          <w:sz w:val="20"/>
          <w:szCs w:val="20"/>
        </w:rPr>
        <w:t>organami właściwymi</w:t>
      </w:r>
      <w:r>
        <w:rPr>
          <w:rFonts w:asciiTheme="minorHAnsi" w:hAnsiTheme="minorHAnsi" w:cstheme="minorHAnsi"/>
          <w:sz w:val="20"/>
          <w:szCs w:val="20"/>
        </w:rPr>
        <w:t xml:space="preserve"> w </w:t>
      </w:r>
      <w:r w:rsidRPr="001E2703">
        <w:rPr>
          <w:rFonts w:asciiTheme="minorHAnsi" w:hAnsiTheme="minorHAnsi" w:cstheme="minorHAnsi"/>
          <w:sz w:val="20"/>
          <w:szCs w:val="20"/>
        </w:rPr>
        <w:t>sprawach ocen strategicznych, wytycznych</w:t>
      </w:r>
      <w:r>
        <w:rPr>
          <w:rFonts w:asciiTheme="minorHAnsi" w:hAnsiTheme="minorHAnsi" w:cstheme="minorHAnsi"/>
          <w:sz w:val="20"/>
          <w:szCs w:val="20"/>
        </w:rPr>
        <w:t xml:space="preserve"> do </w:t>
      </w:r>
      <w:r w:rsidRPr="001E2703">
        <w:rPr>
          <w:rFonts w:asciiTheme="minorHAnsi" w:hAnsiTheme="minorHAnsi" w:cstheme="minorHAnsi"/>
          <w:sz w:val="20"/>
          <w:szCs w:val="20"/>
        </w:rPr>
        <w:t>strategicznych ocen oddziaływania</w:t>
      </w:r>
      <w:r>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r w:rsidRPr="001E2703">
        <w:rPr>
          <w:rStyle w:val="Odwoanieprzypisudolnego"/>
          <w:rFonts w:asciiTheme="minorHAnsi" w:hAnsiTheme="minorHAnsi" w:cstheme="minorHAnsi"/>
          <w:sz w:val="20"/>
          <w:szCs w:val="20"/>
        </w:rPr>
        <w:footnoteReference w:id="19"/>
      </w:r>
      <w:r w:rsidRPr="001E2703">
        <w:rPr>
          <w:rFonts w:asciiTheme="minorHAnsi" w:hAnsiTheme="minorHAnsi" w:cstheme="minorHAnsi"/>
          <w:sz w:val="20"/>
          <w:szCs w:val="20"/>
        </w:rPr>
        <w:t>, wytycznych nt. integracji zagadnień zmian klimatu</w:t>
      </w:r>
      <w:r>
        <w:rPr>
          <w:rFonts w:asciiTheme="minorHAnsi" w:hAnsiTheme="minorHAnsi" w:cstheme="minorHAnsi"/>
          <w:sz w:val="20"/>
          <w:szCs w:val="20"/>
        </w:rPr>
        <w:t xml:space="preserve"> i </w:t>
      </w:r>
      <w:r w:rsidRPr="001E2703">
        <w:rPr>
          <w:rFonts w:asciiTheme="minorHAnsi" w:hAnsiTheme="minorHAnsi" w:cstheme="minorHAnsi"/>
          <w:sz w:val="20"/>
          <w:szCs w:val="20"/>
        </w:rPr>
        <w:t>różnorodności biologicznej</w:t>
      </w:r>
      <w:r>
        <w:rPr>
          <w:rFonts w:asciiTheme="minorHAnsi" w:hAnsiTheme="minorHAnsi" w:cstheme="minorHAnsi"/>
          <w:sz w:val="20"/>
          <w:szCs w:val="20"/>
        </w:rPr>
        <w:t xml:space="preserve"> w </w:t>
      </w:r>
      <w:r w:rsidRPr="001E2703">
        <w:rPr>
          <w:rFonts w:asciiTheme="minorHAnsi" w:hAnsiTheme="minorHAnsi" w:cstheme="minorHAnsi"/>
          <w:sz w:val="20"/>
          <w:szCs w:val="20"/>
        </w:rPr>
        <w:t>ocenach strategicznych</w:t>
      </w:r>
      <w:r w:rsidRPr="001E2703">
        <w:rPr>
          <w:rStyle w:val="Odwoanieprzypisudolnego"/>
          <w:rFonts w:asciiTheme="minorHAnsi" w:hAnsiTheme="minorHAnsi" w:cstheme="minorHAnsi"/>
          <w:sz w:val="20"/>
          <w:szCs w:val="20"/>
        </w:rPr>
        <w:footnoteReference w:id="20"/>
      </w:r>
      <w:r w:rsidRPr="001E2703">
        <w:rPr>
          <w:rFonts w:asciiTheme="minorHAnsi" w:hAnsiTheme="minorHAnsi" w:cstheme="minorHAnsi"/>
          <w:sz w:val="20"/>
          <w:szCs w:val="20"/>
        </w:rPr>
        <w:t>i innych oraz doświadczeń własnych przyjęto, że elementami wyjściowymi</w:t>
      </w:r>
      <w:r>
        <w:rPr>
          <w:rFonts w:asciiTheme="minorHAnsi" w:hAnsiTheme="minorHAnsi" w:cstheme="minorHAnsi"/>
          <w:sz w:val="20"/>
          <w:szCs w:val="20"/>
        </w:rPr>
        <w:t xml:space="preserve"> do </w:t>
      </w:r>
      <w:r w:rsidRPr="001E2703">
        <w:rPr>
          <w:rFonts w:asciiTheme="minorHAnsi" w:hAnsiTheme="minorHAnsi" w:cstheme="minorHAnsi"/>
          <w:sz w:val="20"/>
          <w:szCs w:val="20"/>
        </w:rPr>
        <w:t>oceny będą:</w:t>
      </w:r>
    </w:p>
    <w:p w14:paraId="05C6763A" w14:textId="77777777" w:rsidR="004E7447" w:rsidRPr="001E2703" w:rsidRDefault="004E7447" w:rsidP="004E7447">
      <w:pPr>
        <w:pStyle w:val="PUNKTORx"/>
        <w:numPr>
          <w:ilvl w:val="0"/>
          <w:numId w:val="57"/>
        </w:numPr>
        <w:spacing w:before="0"/>
        <w:ind w:left="425" w:hanging="425"/>
        <w:contextualSpacing w:val="0"/>
        <w:rPr>
          <w:rFonts w:asciiTheme="minorHAnsi" w:hAnsiTheme="minorHAnsi" w:cstheme="minorHAnsi"/>
          <w:sz w:val="20"/>
          <w:szCs w:val="20"/>
        </w:rPr>
      </w:pPr>
      <w:r w:rsidRPr="001E2703">
        <w:rPr>
          <w:rFonts w:asciiTheme="minorHAnsi" w:hAnsiTheme="minorHAnsi" w:cstheme="minorHAnsi"/>
          <w:sz w:val="20"/>
          <w:szCs w:val="20"/>
        </w:rPr>
        <w:t xml:space="preserve">analiza projektu </w:t>
      </w:r>
      <w:r w:rsidRPr="001E2703">
        <w:rPr>
          <w:rFonts w:asciiTheme="minorHAnsi" w:hAnsiTheme="minorHAnsi" w:cstheme="minorHAnsi"/>
          <w:i/>
          <w:sz w:val="20"/>
          <w:szCs w:val="20"/>
        </w:rPr>
        <w:t>Polityki energetycznej Polski</w:t>
      </w:r>
      <w:r>
        <w:rPr>
          <w:rFonts w:asciiTheme="minorHAnsi" w:hAnsiTheme="minorHAnsi" w:cstheme="minorHAnsi"/>
          <w:i/>
          <w:sz w:val="20"/>
          <w:szCs w:val="20"/>
        </w:rPr>
        <w:t xml:space="preserve"> do </w:t>
      </w:r>
      <w:r w:rsidRPr="001E2703">
        <w:rPr>
          <w:rFonts w:asciiTheme="minorHAnsi" w:hAnsiTheme="minorHAnsi" w:cstheme="minorHAnsi"/>
          <w:i/>
          <w:sz w:val="20"/>
          <w:szCs w:val="20"/>
        </w:rPr>
        <w:t>2040 r.</w:t>
      </w:r>
    </w:p>
    <w:p w14:paraId="29B24971" w14:textId="77777777" w:rsidR="004E7447" w:rsidRPr="001E2703" w:rsidRDefault="004E7447" w:rsidP="004E7447">
      <w:pPr>
        <w:pStyle w:val="PUNKTORx"/>
        <w:numPr>
          <w:ilvl w:val="0"/>
          <w:numId w:val="57"/>
        </w:numPr>
        <w:spacing w:before="0"/>
        <w:ind w:left="425" w:hanging="425"/>
        <w:contextualSpacing w:val="0"/>
        <w:rPr>
          <w:rFonts w:asciiTheme="minorHAnsi" w:hAnsiTheme="minorHAnsi" w:cstheme="minorHAnsi"/>
          <w:sz w:val="20"/>
          <w:szCs w:val="20"/>
        </w:rPr>
      </w:pPr>
      <w:r w:rsidRPr="001E2703">
        <w:rPr>
          <w:rFonts w:asciiTheme="minorHAnsi" w:hAnsiTheme="minorHAnsi" w:cstheme="minorHAnsi"/>
          <w:sz w:val="20"/>
          <w:szCs w:val="20"/>
        </w:rPr>
        <w:t>analiza aktualnego stanu środowiska.</w:t>
      </w:r>
    </w:p>
    <w:p w14:paraId="37B83AA2" w14:textId="77777777" w:rsidR="004E7447" w:rsidRPr="001E2703" w:rsidRDefault="004E7447" w:rsidP="004E7447">
      <w:pPr>
        <w:spacing w:line="276" w:lineRule="auto"/>
        <w:rPr>
          <w:rFonts w:asciiTheme="minorHAnsi" w:hAnsiTheme="minorHAnsi" w:cstheme="minorHAnsi"/>
          <w:sz w:val="20"/>
          <w:szCs w:val="20"/>
        </w:rPr>
      </w:pPr>
      <w:r w:rsidRPr="001E2703">
        <w:rPr>
          <w:rFonts w:asciiTheme="minorHAnsi" w:hAnsiTheme="minorHAnsi" w:cstheme="minorHAnsi"/>
          <w:b/>
          <w:sz w:val="20"/>
          <w:szCs w:val="20"/>
        </w:rPr>
        <w:t>Analiza projektu PEP2040</w:t>
      </w:r>
      <w:r>
        <w:rPr>
          <w:rFonts w:asciiTheme="minorHAnsi" w:hAnsiTheme="minorHAnsi" w:cstheme="minorHAnsi"/>
          <w:b/>
          <w:sz w:val="20"/>
          <w:szCs w:val="20"/>
        </w:rPr>
        <w:t xml:space="preserve"> </w:t>
      </w:r>
      <w:r w:rsidRPr="00580497">
        <w:rPr>
          <w:rFonts w:asciiTheme="minorHAnsi" w:hAnsiTheme="minorHAnsi" w:cstheme="minorHAnsi"/>
          <w:sz w:val="20"/>
          <w:szCs w:val="20"/>
        </w:rPr>
        <w:t>w</w:t>
      </w:r>
      <w:r>
        <w:rPr>
          <w:rFonts w:asciiTheme="minorHAnsi" w:hAnsiTheme="minorHAnsi" w:cstheme="minorHAnsi"/>
          <w:b/>
          <w:sz w:val="20"/>
          <w:szCs w:val="20"/>
        </w:rPr>
        <w:t> </w:t>
      </w:r>
      <w:r w:rsidRPr="001E2703">
        <w:rPr>
          <w:rFonts w:asciiTheme="minorHAnsi" w:hAnsiTheme="minorHAnsi" w:cstheme="minorHAnsi"/>
          <w:sz w:val="20"/>
          <w:szCs w:val="20"/>
        </w:rPr>
        <w:t>pierwszym etapie objęła jej podstawową strukturę,</w:t>
      </w:r>
      <w:r>
        <w:rPr>
          <w:rFonts w:asciiTheme="minorHAnsi" w:hAnsiTheme="minorHAnsi" w:cstheme="minorHAnsi"/>
          <w:sz w:val="20"/>
          <w:szCs w:val="20"/>
        </w:rPr>
        <w:t xml:space="preserve"> na </w:t>
      </w:r>
      <w:r w:rsidRPr="001E2703">
        <w:rPr>
          <w:rFonts w:asciiTheme="minorHAnsi" w:hAnsiTheme="minorHAnsi" w:cstheme="minorHAnsi"/>
          <w:sz w:val="20"/>
          <w:szCs w:val="20"/>
        </w:rPr>
        <w:t>podstawie czego</w:t>
      </w:r>
      <w:r>
        <w:rPr>
          <w:rFonts w:asciiTheme="minorHAnsi" w:hAnsiTheme="minorHAnsi" w:cstheme="minorHAnsi"/>
          <w:sz w:val="20"/>
          <w:szCs w:val="20"/>
        </w:rPr>
        <w:t xml:space="preserve"> z </w:t>
      </w:r>
      <w:r w:rsidRPr="001E2703">
        <w:rPr>
          <w:rFonts w:asciiTheme="minorHAnsi" w:hAnsiTheme="minorHAnsi" w:cstheme="minorHAnsi"/>
          <w:sz w:val="20"/>
          <w:szCs w:val="20"/>
        </w:rPr>
        <w:t>ogólnych sformułowań zakresu działań objętych Polityką wyciągnięto wnioski odnośnie konkretnych przedsięwzięć, jakie mogą być realizowane</w:t>
      </w:r>
      <w:r>
        <w:rPr>
          <w:rFonts w:asciiTheme="minorHAnsi" w:hAnsiTheme="minorHAnsi" w:cstheme="minorHAnsi"/>
          <w:sz w:val="20"/>
          <w:szCs w:val="20"/>
        </w:rPr>
        <w:t xml:space="preserve"> w </w:t>
      </w:r>
      <w:r w:rsidRPr="001E2703">
        <w:rPr>
          <w:rFonts w:asciiTheme="minorHAnsi" w:hAnsiTheme="minorHAnsi" w:cstheme="minorHAnsi"/>
          <w:sz w:val="20"/>
          <w:szCs w:val="20"/>
        </w:rPr>
        <w:t>jej ramach, aby móc sprecyzować ich możliwe oddziaływania</w:t>
      </w:r>
      <w:r>
        <w:rPr>
          <w:rFonts w:asciiTheme="minorHAnsi" w:hAnsiTheme="minorHAnsi" w:cstheme="minorHAnsi"/>
          <w:sz w:val="20"/>
          <w:szCs w:val="20"/>
        </w:rPr>
        <w:t xml:space="preserve"> na </w:t>
      </w:r>
      <w:r w:rsidRPr="001E2703">
        <w:rPr>
          <w:rFonts w:asciiTheme="minorHAnsi" w:hAnsiTheme="minorHAnsi" w:cstheme="minorHAnsi"/>
          <w:sz w:val="20"/>
          <w:szCs w:val="20"/>
        </w:rPr>
        <w:t>środowisko. Działania te pogrupowano</w:t>
      </w:r>
      <w:r>
        <w:rPr>
          <w:rFonts w:asciiTheme="minorHAnsi" w:hAnsiTheme="minorHAnsi" w:cstheme="minorHAnsi"/>
          <w:sz w:val="20"/>
          <w:szCs w:val="20"/>
        </w:rPr>
        <w:t xml:space="preserve"> z </w:t>
      </w:r>
      <w:r w:rsidRPr="001E2703">
        <w:rPr>
          <w:rFonts w:asciiTheme="minorHAnsi" w:hAnsiTheme="minorHAnsi" w:cstheme="minorHAnsi"/>
          <w:sz w:val="20"/>
          <w:szCs w:val="20"/>
        </w:rPr>
        <w:t>punktu widzenia zbliżonego oddziaływania</w:t>
      </w:r>
      <w:r>
        <w:rPr>
          <w:rFonts w:asciiTheme="minorHAnsi" w:hAnsiTheme="minorHAnsi" w:cstheme="minorHAnsi"/>
          <w:sz w:val="20"/>
          <w:szCs w:val="20"/>
        </w:rPr>
        <w:t xml:space="preserve"> na </w:t>
      </w:r>
      <w:r w:rsidRPr="001E2703">
        <w:rPr>
          <w:rFonts w:asciiTheme="minorHAnsi" w:hAnsiTheme="minorHAnsi" w:cstheme="minorHAnsi"/>
          <w:sz w:val="20"/>
          <w:szCs w:val="20"/>
        </w:rPr>
        <w:t>środowisko oraz jednocześnie dokonano pierwszej, wstępnej oceny (screeningu)</w:t>
      </w:r>
      <w:r>
        <w:rPr>
          <w:rFonts w:asciiTheme="minorHAnsi" w:hAnsiTheme="minorHAnsi" w:cstheme="minorHAnsi"/>
          <w:sz w:val="20"/>
          <w:szCs w:val="20"/>
        </w:rPr>
        <w:t xml:space="preserve"> w </w:t>
      </w:r>
      <w:r w:rsidRPr="001E2703">
        <w:rPr>
          <w:rFonts w:asciiTheme="minorHAnsi" w:hAnsiTheme="minorHAnsi" w:cstheme="minorHAnsi"/>
          <w:sz w:val="20"/>
          <w:szCs w:val="20"/>
        </w:rPr>
        <w:t>zakresie możliwego znaczącego, negatywnego oddziaływania</w:t>
      </w:r>
      <w:r>
        <w:rPr>
          <w:rFonts w:asciiTheme="minorHAnsi" w:hAnsiTheme="minorHAnsi" w:cstheme="minorHAnsi"/>
          <w:sz w:val="20"/>
          <w:szCs w:val="20"/>
        </w:rPr>
        <w:t xml:space="preserve"> w </w:t>
      </w:r>
      <w:r w:rsidRPr="001E2703">
        <w:rPr>
          <w:rFonts w:asciiTheme="minorHAnsi" w:hAnsiTheme="minorHAnsi" w:cstheme="minorHAnsi"/>
          <w:sz w:val="20"/>
          <w:szCs w:val="20"/>
        </w:rPr>
        <w:t>zależności</w:t>
      </w:r>
      <w:r>
        <w:rPr>
          <w:rFonts w:asciiTheme="minorHAnsi" w:hAnsiTheme="minorHAnsi" w:cstheme="minorHAnsi"/>
          <w:sz w:val="20"/>
          <w:szCs w:val="20"/>
        </w:rPr>
        <w:t xml:space="preserve"> od </w:t>
      </w:r>
      <w:r w:rsidRPr="001E2703">
        <w:rPr>
          <w:rFonts w:asciiTheme="minorHAnsi" w:hAnsiTheme="minorHAnsi" w:cstheme="minorHAnsi"/>
          <w:sz w:val="20"/>
          <w:szCs w:val="20"/>
        </w:rPr>
        <w:t>rodzaju działań. Ponieważ Polityka energetyczna obejmuje okres</w:t>
      </w:r>
      <w:r>
        <w:rPr>
          <w:rFonts w:asciiTheme="minorHAnsi" w:hAnsiTheme="minorHAnsi" w:cstheme="minorHAnsi"/>
          <w:sz w:val="20"/>
          <w:szCs w:val="20"/>
        </w:rPr>
        <w:t xml:space="preserve"> do </w:t>
      </w:r>
      <w:r w:rsidRPr="001E2703">
        <w:rPr>
          <w:rFonts w:asciiTheme="minorHAnsi" w:hAnsiTheme="minorHAnsi" w:cstheme="minorHAnsi"/>
          <w:sz w:val="20"/>
          <w:szCs w:val="20"/>
        </w:rPr>
        <w:t>2040 roku,</w:t>
      </w:r>
      <w:r>
        <w:rPr>
          <w:rFonts w:asciiTheme="minorHAnsi" w:hAnsiTheme="minorHAnsi" w:cstheme="minorHAnsi"/>
          <w:sz w:val="20"/>
          <w:szCs w:val="20"/>
        </w:rPr>
        <w:t xml:space="preserve"> a w </w:t>
      </w:r>
      <w:r w:rsidRPr="001E2703">
        <w:rPr>
          <w:rFonts w:asciiTheme="minorHAnsi" w:hAnsiTheme="minorHAnsi" w:cstheme="minorHAnsi"/>
          <w:sz w:val="20"/>
          <w:szCs w:val="20"/>
        </w:rPr>
        <w:t>tak długim czasie niemożliwe jest przewidzenie postępu</w:t>
      </w:r>
      <w:r>
        <w:rPr>
          <w:rFonts w:asciiTheme="minorHAnsi" w:hAnsiTheme="minorHAnsi" w:cstheme="minorHAnsi"/>
          <w:sz w:val="20"/>
          <w:szCs w:val="20"/>
        </w:rPr>
        <w:t xml:space="preserve"> w </w:t>
      </w:r>
      <w:r w:rsidRPr="001E2703">
        <w:rPr>
          <w:rFonts w:asciiTheme="minorHAnsi" w:hAnsiTheme="minorHAnsi" w:cstheme="minorHAnsi"/>
          <w:sz w:val="20"/>
          <w:szCs w:val="20"/>
        </w:rPr>
        <w:t>stosowanych technologiach, uwzględniając zasadę przezorności, przyjęto</w:t>
      </w:r>
      <w:r>
        <w:rPr>
          <w:rFonts w:asciiTheme="minorHAnsi" w:hAnsiTheme="minorHAnsi" w:cstheme="minorHAnsi"/>
          <w:sz w:val="20"/>
          <w:szCs w:val="20"/>
        </w:rPr>
        <w:t xml:space="preserve"> do </w:t>
      </w:r>
      <w:r w:rsidRPr="001E2703">
        <w:rPr>
          <w:rFonts w:asciiTheme="minorHAnsi" w:hAnsiTheme="minorHAnsi" w:cstheme="minorHAnsi"/>
          <w:sz w:val="20"/>
          <w:szCs w:val="20"/>
        </w:rPr>
        <w:t>analiz, że oceny będą dokonywane</w:t>
      </w:r>
      <w:r>
        <w:rPr>
          <w:rFonts w:asciiTheme="minorHAnsi" w:hAnsiTheme="minorHAnsi" w:cstheme="minorHAnsi"/>
          <w:sz w:val="20"/>
          <w:szCs w:val="20"/>
        </w:rPr>
        <w:t xml:space="preserve"> z </w:t>
      </w:r>
      <w:r w:rsidRPr="001E2703">
        <w:rPr>
          <w:rFonts w:asciiTheme="minorHAnsi" w:hAnsiTheme="minorHAnsi" w:cstheme="minorHAnsi"/>
          <w:sz w:val="20"/>
          <w:szCs w:val="20"/>
        </w:rPr>
        <w:t>uwzględnieniem aktualnie najnowszych technologii, nie uwzględniając możliwego postępu</w:t>
      </w:r>
      <w:r>
        <w:rPr>
          <w:rFonts w:asciiTheme="minorHAnsi" w:hAnsiTheme="minorHAnsi" w:cstheme="minorHAnsi"/>
          <w:sz w:val="20"/>
          <w:szCs w:val="20"/>
        </w:rPr>
        <w:t xml:space="preserve"> w </w:t>
      </w:r>
      <w:r w:rsidRPr="001E2703">
        <w:rPr>
          <w:rFonts w:asciiTheme="minorHAnsi" w:hAnsiTheme="minorHAnsi" w:cstheme="minorHAnsi"/>
          <w:sz w:val="20"/>
          <w:szCs w:val="20"/>
        </w:rPr>
        <w:t>ich wprowadzaniu. Kolejnym założeniem, wobec długiego horyzontu czasowego Polityki, było przyjęcie jednakowego, ogólnego podejścia</w:t>
      </w:r>
      <w:r>
        <w:rPr>
          <w:rFonts w:asciiTheme="minorHAnsi" w:hAnsiTheme="minorHAnsi" w:cstheme="minorHAnsi"/>
          <w:sz w:val="20"/>
          <w:szCs w:val="20"/>
        </w:rPr>
        <w:t xml:space="preserve"> do </w:t>
      </w:r>
      <w:r w:rsidRPr="001E2703">
        <w:rPr>
          <w:rFonts w:asciiTheme="minorHAnsi" w:hAnsiTheme="minorHAnsi" w:cstheme="minorHAnsi"/>
          <w:sz w:val="20"/>
          <w:szCs w:val="20"/>
        </w:rPr>
        <w:t>wszystkich przedsięwzięć realizowanych</w:t>
      </w:r>
      <w:r>
        <w:rPr>
          <w:rFonts w:asciiTheme="minorHAnsi" w:hAnsiTheme="minorHAnsi" w:cstheme="minorHAnsi"/>
          <w:sz w:val="20"/>
          <w:szCs w:val="20"/>
        </w:rPr>
        <w:t xml:space="preserve"> w </w:t>
      </w:r>
      <w:r w:rsidRPr="001E2703">
        <w:rPr>
          <w:rFonts w:asciiTheme="minorHAnsi" w:hAnsiTheme="minorHAnsi" w:cstheme="minorHAnsi"/>
          <w:sz w:val="20"/>
          <w:szCs w:val="20"/>
        </w:rPr>
        <w:t>ramach Polityki,</w:t>
      </w:r>
      <w:r>
        <w:rPr>
          <w:rFonts w:asciiTheme="minorHAnsi" w:hAnsiTheme="minorHAnsi" w:cstheme="minorHAnsi"/>
          <w:sz w:val="20"/>
          <w:szCs w:val="20"/>
        </w:rPr>
        <w:t xml:space="preserve"> w </w:t>
      </w:r>
      <w:r w:rsidRPr="001E2703">
        <w:rPr>
          <w:rFonts w:asciiTheme="minorHAnsi" w:hAnsiTheme="minorHAnsi" w:cstheme="minorHAnsi"/>
          <w:sz w:val="20"/>
          <w:szCs w:val="20"/>
        </w:rPr>
        <w:t>całym okresie jej realizacji. Uzasadnieniem takiego założenia jest fakt, że wszystkie przedsięwzięcia, które mają być realizowane</w:t>
      </w:r>
      <w:r>
        <w:rPr>
          <w:rFonts w:asciiTheme="minorHAnsi" w:hAnsiTheme="minorHAnsi" w:cstheme="minorHAnsi"/>
          <w:sz w:val="20"/>
          <w:szCs w:val="20"/>
        </w:rPr>
        <w:t xml:space="preserve"> w </w:t>
      </w:r>
      <w:r w:rsidRPr="001E2703">
        <w:rPr>
          <w:rFonts w:asciiTheme="minorHAnsi" w:hAnsiTheme="minorHAnsi" w:cstheme="minorHAnsi"/>
          <w:sz w:val="20"/>
          <w:szCs w:val="20"/>
        </w:rPr>
        <w:t>pierwszej dwudziestce lat, te bardziej dokładnie sprecyzowane, były już poddane ocenom strategicznym</w:t>
      </w:r>
      <w:r>
        <w:rPr>
          <w:rFonts w:asciiTheme="minorHAnsi" w:hAnsiTheme="minorHAnsi" w:cstheme="minorHAnsi"/>
          <w:sz w:val="20"/>
          <w:szCs w:val="20"/>
        </w:rPr>
        <w:t xml:space="preserve"> w </w:t>
      </w:r>
      <w:r w:rsidRPr="001E2703">
        <w:rPr>
          <w:rFonts w:asciiTheme="minorHAnsi" w:hAnsiTheme="minorHAnsi" w:cstheme="minorHAnsi"/>
          <w:sz w:val="20"/>
          <w:szCs w:val="20"/>
        </w:rPr>
        <w:t>ramach różnych polityk</w:t>
      </w:r>
      <w:r>
        <w:rPr>
          <w:rFonts w:asciiTheme="minorHAnsi" w:hAnsiTheme="minorHAnsi" w:cstheme="minorHAnsi"/>
          <w:sz w:val="20"/>
          <w:szCs w:val="20"/>
        </w:rPr>
        <w:t xml:space="preserve"> i </w:t>
      </w:r>
      <w:r w:rsidRPr="001E2703">
        <w:rPr>
          <w:rFonts w:asciiTheme="minorHAnsi" w:hAnsiTheme="minorHAnsi" w:cstheme="minorHAnsi"/>
          <w:sz w:val="20"/>
          <w:szCs w:val="20"/>
        </w:rPr>
        <w:t>programów. Zidentyfikowane</w:t>
      </w:r>
      <w:r>
        <w:rPr>
          <w:rFonts w:asciiTheme="minorHAnsi" w:hAnsiTheme="minorHAnsi" w:cstheme="minorHAnsi"/>
          <w:sz w:val="20"/>
          <w:szCs w:val="20"/>
        </w:rPr>
        <w:t xml:space="preserve"> w </w:t>
      </w:r>
      <w:r w:rsidRPr="001E2703">
        <w:rPr>
          <w:rFonts w:asciiTheme="minorHAnsi" w:hAnsiTheme="minorHAnsi" w:cstheme="minorHAnsi"/>
          <w:sz w:val="20"/>
          <w:szCs w:val="20"/>
        </w:rPr>
        <w:t>ten sposób przedsięwzięcia były podstawą analiz</w:t>
      </w:r>
      <w:r>
        <w:rPr>
          <w:rFonts w:asciiTheme="minorHAnsi" w:hAnsiTheme="minorHAnsi" w:cstheme="minorHAnsi"/>
          <w:sz w:val="20"/>
          <w:szCs w:val="20"/>
        </w:rPr>
        <w:t xml:space="preserve"> z </w:t>
      </w:r>
      <w:r w:rsidRPr="001E2703">
        <w:rPr>
          <w:rFonts w:asciiTheme="minorHAnsi" w:hAnsiTheme="minorHAnsi" w:cstheme="minorHAnsi"/>
          <w:sz w:val="20"/>
          <w:szCs w:val="20"/>
        </w:rPr>
        <w:t>punktu widzenia ich wpływu</w:t>
      </w:r>
      <w:r>
        <w:rPr>
          <w:rFonts w:asciiTheme="minorHAnsi" w:hAnsiTheme="minorHAnsi" w:cstheme="minorHAnsi"/>
          <w:sz w:val="20"/>
          <w:szCs w:val="20"/>
        </w:rPr>
        <w:t xml:space="preserve"> na </w:t>
      </w:r>
      <w:r w:rsidRPr="001E2703">
        <w:rPr>
          <w:rFonts w:asciiTheme="minorHAnsi" w:hAnsiTheme="minorHAnsi" w:cstheme="minorHAnsi"/>
          <w:sz w:val="20"/>
          <w:szCs w:val="20"/>
        </w:rPr>
        <w:t>poszczególne elementy środowiska,</w:t>
      </w:r>
      <w:r>
        <w:rPr>
          <w:rFonts w:asciiTheme="minorHAnsi" w:hAnsiTheme="minorHAnsi" w:cstheme="minorHAnsi"/>
          <w:sz w:val="20"/>
          <w:szCs w:val="20"/>
        </w:rPr>
        <w:t xml:space="preserve"> co </w:t>
      </w:r>
      <w:r w:rsidRPr="001E2703">
        <w:rPr>
          <w:rFonts w:asciiTheme="minorHAnsi" w:hAnsiTheme="minorHAnsi" w:cstheme="minorHAnsi"/>
          <w:sz w:val="20"/>
          <w:szCs w:val="20"/>
        </w:rPr>
        <w:t>zawarte jest</w:t>
      </w:r>
      <w:r>
        <w:rPr>
          <w:rFonts w:asciiTheme="minorHAnsi" w:hAnsiTheme="minorHAnsi" w:cstheme="minorHAnsi"/>
          <w:sz w:val="20"/>
          <w:szCs w:val="20"/>
        </w:rPr>
        <w:t xml:space="preserve"> w </w:t>
      </w:r>
      <w:r w:rsidRPr="001E2703">
        <w:rPr>
          <w:rFonts w:asciiTheme="minorHAnsi" w:hAnsiTheme="minorHAnsi" w:cstheme="minorHAnsi"/>
          <w:sz w:val="20"/>
          <w:szCs w:val="20"/>
        </w:rPr>
        <w:t>załączniku nr 2 Analizy pogłębione.</w:t>
      </w:r>
    </w:p>
    <w:p w14:paraId="31AE36BD" w14:textId="77777777" w:rsidR="004E7447" w:rsidRPr="001E2703" w:rsidRDefault="004E7447" w:rsidP="004E7447">
      <w:pPr>
        <w:spacing w:line="276" w:lineRule="auto"/>
        <w:rPr>
          <w:rFonts w:asciiTheme="minorHAnsi" w:hAnsiTheme="minorHAnsi" w:cstheme="minorHAnsi"/>
          <w:sz w:val="20"/>
          <w:szCs w:val="20"/>
        </w:rPr>
      </w:pPr>
      <w:r w:rsidRPr="001E2703">
        <w:rPr>
          <w:rFonts w:asciiTheme="minorHAnsi" w:hAnsiTheme="minorHAnsi" w:cstheme="minorHAnsi"/>
          <w:sz w:val="20"/>
          <w:szCs w:val="20"/>
        </w:rPr>
        <w:t>W ramach oceny projektu Polityki energetycznej przeprowadzono również analizy jej zgodności</w:t>
      </w:r>
      <w:r>
        <w:rPr>
          <w:rFonts w:asciiTheme="minorHAnsi" w:hAnsiTheme="minorHAnsi" w:cstheme="minorHAnsi"/>
          <w:sz w:val="20"/>
          <w:szCs w:val="20"/>
        </w:rPr>
        <w:t xml:space="preserve"> z </w:t>
      </w:r>
      <w:r w:rsidRPr="001E2703">
        <w:rPr>
          <w:rFonts w:asciiTheme="minorHAnsi" w:hAnsiTheme="minorHAnsi" w:cstheme="minorHAnsi"/>
          <w:sz w:val="20"/>
          <w:szCs w:val="20"/>
        </w:rPr>
        <w:t>dokumentami strategicznymi</w:t>
      </w:r>
      <w:r>
        <w:rPr>
          <w:rFonts w:asciiTheme="minorHAnsi" w:hAnsiTheme="minorHAnsi" w:cstheme="minorHAnsi"/>
          <w:sz w:val="20"/>
          <w:szCs w:val="20"/>
        </w:rPr>
        <w:t xml:space="preserve"> na </w:t>
      </w:r>
      <w:r w:rsidRPr="001E2703">
        <w:rPr>
          <w:rFonts w:asciiTheme="minorHAnsi" w:hAnsiTheme="minorHAnsi" w:cstheme="minorHAnsi"/>
          <w:sz w:val="20"/>
          <w:szCs w:val="20"/>
        </w:rPr>
        <w:t>poziomie globalnym, UE oraz Polski. Celem tych analiz było stwierdzenie,</w:t>
      </w:r>
      <w:r>
        <w:rPr>
          <w:rFonts w:asciiTheme="minorHAnsi" w:hAnsiTheme="minorHAnsi" w:cstheme="minorHAnsi"/>
          <w:sz w:val="20"/>
          <w:szCs w:val="20"/>
        </w:rPr>
        <w:t xml:space="preserve"> w </w:t>
      </w:r>
      <w:r w:rsidRPr="001E2703">
        <w:rPr>
          <w:rFonts w:asciiTheme="minorHAnsi" w:hAnsiTheme="minorHAnsi" w:cstheme="minorHAnsi"/>
          <w:sz w:val="20"/>
          <w:szCs w:val="20"/>
        </w:rPr>
        <w:t>jakim stopniu projekt Polityki realizuje cele tych dokumentów oraz</w:t>
      </w:r>
      <w:r>
        <w:rPr>
          <w:rFonts w:asciiTheme="minorHAnsi" w:hAnsiTheme="minorHAnsi" w:cstheme="minorHAnsi"/>
          <w:sz w:val="20"/>
          <w:szCs w:val="20"/>
        </w:rPr>
        <w:t xml:space="preserve"> w </w:t>
      </w:r>
      <w:r w:rsidRPr="001E2703">
        <w:rPr>
          <w:rFonts w:asciiTheme="minorHAnsi" w:hAnsiTheme="minorHAnsi" w:cstheme="minorHAnsi"/>
          <w:sz w:val="20"/>
          <w:szCs w:val="20"/>
        </w:rPr>
        <w:t>jakim stopniu jest</w:t>
      </w:r>
      <w:r>
        <w:rPr>
          <w:rFonts w:asciiTheme="minorHAnsi" w:hAnsiTheme="minorHAnsi" w:cstheme="minorHAnsi"/>
          <w:sz w:val="20"/>
          <w:szCs w:val="20"/>
        </w:rPr>
        <w:t xml:space="preserve"> z </w:t>
      </w:r>
      <w:r w:rsidRPr="001E2703">
        <w:rPr>
          <w:rFonts w:asciiTheme="minorHAnsi" w:hAnsiTheme="minorHAnsi" w:cstheme="minorHAnsi"/>
          <w:sz w:val="20"/>
          <w:szCs w:val="20"/>
        </w:rPr>
        <w:t>nimi spójny.</w:t>
      </w:r>
    </w:p>
    <w:p w14:paraId="0376BAFE" w14:textId="77777777" w:rsidR="004E7447" w:rsidRPr="001E2703" w:rsidRDefault="004E7447" w:rsidP="004E7447">
      <w:pPr>
        <w:spacing w:line="276" w:lineRule="auto"/>
        <w:rPr>
          <w:rFonts w:asciiTheme="minorHAnsi" w:hAnsiTheme="minorHAnsi" w:cstheme="minorHAnsi"/>
          <w:sz w:val="20"/>
          <w:szCs w:val="20"/>
        </w:rPr>
      </w:pPr>
      <w:r w:rsidRPr="001E2703">
        <w:rPr>
          <w:rFonts w:asciiTheme="minorHAnsi" w:hAnsiTheme="minorHAnsi" w:cstheme="minorHAnsi"/>
          <w:b/>
          <w:sz w:val="20"/>
          <w:szCs w:val="20"/>
        </w:rPr>
        <w:t>Analiza obecnego stanu środowiska</w:t>
      </w:r>
      <w:r w:rsidRPr="001E2703">
        <w:rPr>
          <w:rFonts w:asciiTheme="minorHAnsi" w:hAnsiTheme="minorHAnsi" w:cstheme="minorHAnsi"/>
          <w:sz w:val="20"/>
          <w:szCs w:val="20"/>
        </w:rPr>
        <w:t xml:space="preserve"> była drugim podstawowym elementem wyjściowym</w:t>
      </w:r>
      <w:r>
        <w:rPr>
          <w:rFonts w:asciiTheme="minorHAnsi" w:hAnsiTheme="minorHAnsi" w:cstheme="minorHAnsi"/>
          <w:sz w:val="20"/>
          <w:szCs w:val="20"/>
        </w:rPr>
        <w:t xml:space="preserve"> do </w:t>
      </w:r>
      <w:r w:rsidRPr="001E2703">
        <w:rPr>
          <w:rFonts w:asciiTheme="minorHAnsi" w:hAnsiTheme="minorHAnsi" w:cstheme="minorHAnsi"/>
          <w:sz w:val="20"/>
          <w:szCs w:val="20"/>
        </w:rPr>
        <w:t>Prognozy. Analizą objęto przede wszystkim elementy</w:t>
      </w:r>
      <w:r>
        <w:rPr>
          <w:rFonts w:asciiTheme="minorHAnsi" w:hAnsiTheme="minorHAnsi" w:cstheme="minorHAnsi"/>
          <w:sz w:val="20"/>
          <w:szCs w:val="20"/>
        </w:rPr>
        <w:t xml:space="preserve"> i </w:t>
      </w:r>
      <w:r w:rsidRPr="001E2703">
        <w:rPr>
          <w:rFonts w:asciiTheme="minorHAnsi" w:hAnsiTheme="minorHAnsi" w:cstheme="minorHAnsi"/>
          <w:sz w:val="20"/>
          <w:szCs w:val="20"/>
        </w:rPr>
        <w:t>dziedziny możliwego negatywnego oddziaływania Polityki</w:t>
      </w:r>
      <w:r>
        <w:rPr>
          <w:rFonts w:asciiTheme="minorHAnsi" w:hAnsiTheme="minorHAnsi" w:cstheme="minorHAnsi"/>
          <w:sz w:val="20"/>
          <w:szCs w:val="20"/>
        </w:rPr>
        <w:t xml:space="preserve"> na </w:t>
      </w:r>
      <w:r w:rsidRPr="001E2703">
        <w:rPr>
          <w:rFonts w:asciiTheme="minorHAnsi" w:hAnsiTheme="minorHAnsi" w:cstheme="minorHAnsi"/>
          <w:sz w:val="20"/>
          <w:szCs w:val="20"/>
        </w:rPr>
        <w:t>środowisko oraz zagrożenia</w:t>
      </w:r>
      <w:r>
        <w:rPr>
          <w:rFonts w:asciiTheme="minorHAnsi" w:hAnsiTheme="minorHAnsi" w:cstheme="minorHAnsi"/>
          <w:sz w:val="20"/>
          <w:szCs w:val="20"/>
        </w:rPr>
        <w:t xml:space="preserve"> dla </w:t>
      </w:r>
      <w:r w:rsidRPr="001E2703">
        <w:rPr>
          <w:rFonts w:asciiTheme="minorHAnsi" w:hAnsiTheme="minorHAnsi" w:cstheme="minorHAnsi"/>
          <w:sz w:val="20"/>
          <w:szCs w:val="20"/>
        </w:rPr>
        <w:t>środowiska. Aby możliwe było nawiązanie</w:t>
      </w:r>
      <w:r>
        <w:rPr>
          <w:rFonts w:asciiTheme="minorHAnsi" w:hAnsiTheme="minorHAnsi" w:cstheme="minorHAnsi"/>
          <w:sz w:val="20"/>
          <w:szCs w:val="20"/>
        </w:rPr>
        <w:t xml:space="preserve"> do </w:t>
      </w:r>
      <w:r w:rsidRPr="001E2703">
        <w:rPr>
          <w:rFonts w:asciiTheme="minorHAnsi" w:hAnsiTheme="minorHAnsi" w:cstheme="minorHAnsi"/>
          <w:sz w:val="20"/>
          <w:szCs w:val="20"/>
        </w:rPr>
        <w:t>trendów zmian</w:t>
      </w:r>
      <w:r>
        <w:rPr>
          <w:rFonts w:asciiTheme="minorHAnsi" w:hAnsiTheme="minorHAnsi" w:cstheme="minorHAnsi"/>
          <w:sz w:val="20"/>
          <w:szCs w:val="20"/>
        </w:rPr>
        <w:t xml:space="preserve"> w </w:t>
      </w:r>
      <w:r w:rsidRPr="001E2703">
        <w:rPr>
          <w:rFonts w:asciiTheme="minorHAnsi" w:hAnsiTheme="minorHAnsi" w:cstheme="minorHAnsi"/>
          <w:sz w:val="20"/>
          <w:szCs w:val="20"/>
        </w:rPr>
        <w:t>środowisku dokonujących się</w:t>
      </w:r>
      <w:r>
        <w:rPr>
          <w:rFonts w:asciiTheme="minorHAnsi" w:hAnsiTheme="minorHAnsi" w:cstheme="minorHAnsi"/>
          <w:sz w:val="20"/>
          <w:szCs w:val="20"/>
        </w:rPr>
        <w:t xml:space="preserve"> w </w:t>
      </w:r>
      <w:r w:rsidRPr="001E2703">
        <w:rPr>
          <w:rFonts w:asciiTheme="minorHAnsi" w:hAnsiTheme="minorHAnsi" w:cstheme="minorHAnsi"/>
          <w:sz w:val="20"/>
          <w:szCs w:val="20"/>
        </w:rPr>
        <w:t>skali Europy wykorzystano materiały publikowane przez GIOŚ, Europejską Agencję Środowiska</w:t>
      </w:r>
      <w:r>
        <w:rPr>
          <w:rFonts w:asciiTheme="minorHAnsi" w:hAnsiTheme="minorHAnsi" w:cstheme="minorHAnsi"/>
          <w:sz w:val="20"/>
          <w:szCs w:val="20"/>
        </w:rPr>
        <w:t xml:space="preserve"> </w:t>
      </w:r>
      <w:r w:rsidRPr="001E2703">
        <w:rPr>
          <w:rFonts w:asciiTheme="minorHAnsi" w:hAnsiTheme="minorHAnsi" w:cstheme="minorHAnsi"/>
          <w:sz w:val="20"/>
          <w:szCs w:val="20"/>
        </w:rPr>
        <w:t>oraz inne publikowane analizy. Generalnym podejściem, modyfikowanym</w:t>
      </w:r>
      <w:r>
        <w:rPr>
          <w:rFonts w:asciiTheme="minorHAnsi" w:hAnsiTheme="minorHAnsi" w:cstheme="minorHAnsi"/>
          <w:sz w:val="20"/>
          <w:szCs w:val="20"/>
        </w:rPr>
        <w:t xml:space="preserve"> w </w:t>
      </w:r>
      <w:r w:rsidRPr="001E2703">
        <w:rPr>
          <w:rFonts w:asciiTheme="minorHAnsi" w:hAnsiTheme="minorHAnsi" w:cstheme="minorHAnsi"/>
          <w:sz w:val="20"/>
          <w:szCs w:val="20"/>
        </w:rPr>
        <w:t>zależności</w:t>
      </w:r>
      <w:r>
        <w:rPr>
          <w:rFonts w:asciiTheme="minorHAnsi" w:hAnsiTheme="minorHAnsi" w:cstheme="minorHAnsi"/>
          <w:sz w:val="20"/>
          <w:szCs w:val="20"/>
        </w:rPr>
        <w:t xml:space="preserve"> od </w:t>
      </w:r>
      <w:r w:rsidRPr="001E2703">
        <w:rPr>
          <w:rFonts w:asciiTheme="minorHAnsi" w:hAnsiTheme="minorHAnsi" w:cstheme="minorHAnsi"/>
          <w:sz w:val="20"/>
          <w:szCs w:val="20"/>
        </w:rPr>
        <w:t>specyfiki danego elementu środowiska, była syntetyczna ocena stanu, notowane trendy zmian (zarówno stanu, jak</w:t>
      </w:r>
      <w:r>
        <w:rPr>
          <w:rFonts w:asciiTheme="minorHAnsi" w:hAnsiTheme="minorHAnsi" w:cstheme="minorHAnsi"/>
          <w:sz w:val="20"/>
          <w:szCs w:val="20"/>
        </w:rPr>
        <w:t xml:space="preserve"> i </w:t>
      </w:r>
      <w:r w:rsidRPr="001E2703">
        <w:rPr>
          <w:rFonts w:asciiTheme="minorHAnsi" w:hAnsiTheme="minorHAnsi" w:cstheme="minorHAnsi"/>
          <w:sz w:val="20"/>
          <w:szCs w:val="20"/>
        </w:rPr>
        <w:t>presji, również</w:t>
      </w:r>
      <w:r>
        <w:rPr>
          <w:rFonts w:asciiTheme="minorHAnsi" w:hAnsiTheme="minorHAnsi" w:cstheme="minorHAnsi"/>
          <w:sz w:val="20"/>
          <w:szCs w:val="20"/>
        </w:rPr>
        <w:t xml:space="preserve"> z </w:t>
      </w:r>
      <w:r w:rsidRPr="001E2703">
        <w:rPr>
          <w:rFonts w:asciiTheme="minorHAnsi" w:hAnsiTheme="minorHAnsi" w:cstheme="minorHAnsi"/>
          <w:sz w:val="20"/>
          <w:szCs w:val="20"/>
        </w:rPr>
        <w:t>punktu widzenia możliwej kumulacji oddziaływań), podejmowane działania</w:t>
      </w:r>
      <w:r>
        <w:rPr>
          <w:rFonts w:asciiTheme="minorHAnsi" w:hAnsiTheme="minorHAnsi" w:cstheme="minorHAnsi"/>
          <w:sz w:val="20"/>
          <w:szCs w:val="20"/>
        </w:rPr>
        <w:t xml:space="preserve"> w </w:t>
      </w:r>
      <w:r w:rsidRPr="001E2703">
        <w:rPr>
          <w:rFonts w:asciiTheme="minorHAnsi" w:hAnsiTheme="minorHAnsi" w:cstheme="minorHAnsi"/>
          <w:sz w:val="20"/>
          <w:szCs w:val="20"/>
        </w:rPr>
        <w:t>skali kraju</w:t>
      </w:r>
      <w:r>
        <w:rPr>
          <w:rFonts w:asciiTheme="minorHAnsi" w:hAnsiTheme="minorHAnsi" w:cstheme="minorHAnsi"/>
          <w:sz w:val="20"/>
          <w:szCs w:val="20"/>
        </w:rPr>
        <w:t xml:space="preserve"> i </w:t>
      </w:r>
      <w:r w:rsidRPr="001E2703">
        <w:rPr>
          <w:rFonts w:asciiTheme="minorHAnsi" w:hAnsiTheme="minorHAnsi" w:cstheme="minorHAnsi"/>
          <w:sz w:val="20"/>
          <w:szCs w:val="20"/>
        </w:rPr>
        <w:t>ich skutki, dotrzymanie obowiązujących przepisów (np.</w:t>
      </w:r>
      <w:r>
        <w:rPr>
          <w:rFonts w:asciiTheme="minorHAnsi" w:hAnsiTheme="minorHAnsi" w:cstheme="minorHAnsi"/>
          <w:sz w:val="20"/>
          <w:szCs w:val="20"/>
        </w:rPr>
        <w:t xml:space="preserve"> w </w:t>
      </w:r>
      <w:r w:rsidRPr="001E2703">
        <w:rPr>
          <w:rFonts w:asciiTheme="minorHAnsi" w:hAnsiTheme="minorHAnsi" w:cstheme="minorHAnsi"/>
          <w:sz w:val="20"/>
          <w:szCs w:val="20"/>
        </w:rPr>
        <w:t>zakresie jakości powietrza) oraz wnioski</w:t>
      </w:r>
      <w:r>
        <w:rPr>
          <w:rFonts w:asciiTheme="minorHAnsi" w:hAnsiTheme="minorHAnsi" w:cstheme="minorHAnsi"/>
          <w:sz w:val="20"/>
          <w:szCs w:val="20"/>
        </w:rPr>
        <w:t xml:space="preserve"> w </w:t>
      </w:r>
      <w:r w:rsidRPr="001E2703">
        <w:rPr>
          <w:rFonts w:asciiTheme="minorHAnsi" w:hAnsiTheme="minorHAnsi" w:cstheme="minorHAnsi"/>
          <w:sz w:val="20"/>
          <w:szCs w:val="20"/>
        </w:rPr>
        <w:t>zakresie najważniejszych problemów (biorąc pod uwagę możliwe oddziaływania realizacji Polityki energetycznej, jak</w:t>
      </w:r>
      <w:r>
        <w:rPr>
          <w:rFonts w:asciiTheme="minorHAnsi" w:hAnsiTheme="minorHAnsi" w:cstheme="minorHAnsi"/>
          <w:sz w:val="20"/>
          <w:szCs w:val="20"/>
        </w:rPr>
        <w:t xml:space="preserve"> i </w:t>
      </w:r>
      <w:r w:rsidRPr="001E2703">
        <w:rPr>
          <w:rFonts w:asciiTheme="minorHAnsi" w:hAnsiTheme="minorHAnsi" w:cstheme="minorHAnsi"/>
          <w:sz w:val="20"/>
          <w:szCs w:val="20"/>
        </w:rPr>
        <w:t>wybór kryteriów</w:t>
      </w:r>
      <w:r>
        <w:rPr>
          <w:rFonts w:asciiTheme="minorHAnsi" w:hAnsiTheme="minorHAnsi" w:cstheme="minorHAnsi"/>
          <w:sz w:val="20"/>
          <w:szCs w:val="20"/>
        </w:rPr>
        <w:t xml:space="preserve"> do </w:t>
      </w:r>
      <w:r w:rsidRPr="001E2703">
        <w:rPr>
          <w:rFonts w:asciiTheme="minorHAnsi" w:hAnsiTheme="minorHAnsi" w:cstheme="minorHAnsi"/>
          <w:sz w:val="20"/>
          <w:szCs w:val="20"/>
        </w:rPr>
        <w:t>oceny tych oddziaływań).</w:t>
      </w:r>
    </w:p>
    <w:p w14:paraId="7CF05CF0" w14:textId="77777777" w:rsidR="004E7447" w:rsidRPr="001E2703" w:rsidRDefault="004E7447" w:rsidP="004E7447">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Kolejnym etapem były </w:t>
      </w:r>
      <w:r w:rsidRPr="001E2703">
        <w:rPr>
          <w:rFonts w:asciiTheme="minorHAnsi" w:hAnsiTheme="minorHAnsi" w:cstheme="minorHAnsi"/>
          <w:b/>
          <w:sz w:val="20"/>
          <w:szCs w:val="20"/>
        </w:rPr>
        <w:t>szczegółowe analizy oddziaływań poszczególnych grup przedsięwzięć</w:t>
      </w:r>
      <w:r w:rsidRPr="001E2703">
        <w:rPr>
          <w:rFonts w:asciiTheme="minorHAnsi" w:hAnsiTheme="minorHAnsi" w:cstheme="minorHAnsi"/>
          <w:sz w:val="20"/>
          <w:szCs w:val="20"/>
        </w:rPr>
        <w:t>, jakie będą realizowane</w:t>
      </w:r>
      <w:r>
        <w:rPr>
          <w:rFonts w:asciiTheme="minorHAnsi" w:hAnsiTheme="minorHAnsi" w:cstheme="minorHAnsi"/>
          <w:sz w:val="20"/>
          <w:szCs w:val="20"/>
        </w:rPr>
        <w:t xml:space="preserve"> w </w:t>
      </w:r>
      <w:r w:rsidRPr="001E2703">
        <w:rPr>
          <w:rFonts w:asciiTheme="minorHAnsi" w:hAnsiTheme="minorHAnsi" w:cstheme="minorHAnsi"/>
          <w:sz w:val="20"/>
          <w:szCs w:val="20"/>
        </w:rPr>
        <w:t>ramach Polityki energetycznej,</w:t>
      </w:r>
      <w:r>
        <w:rPr>
          <w:rFonts w:asciiTheme="minorHAnsi" w:hAnsiTheme="minorHAnsi" w:cstheme="minorHAnsi"/>
          <w:sz w:val="20"/>
          <w:szCs w:val="20"/>
        </w:rPr>
        <w:t xml:space="preserve"> na </w:t>
      </w:r>
      <w:r w:rsidRPr="001E2703">
        <w:rPr>
          <w:rFonts w:asciiTheme="minorHAnsi" w:hAnsiTheme="minorHAnsi" w:cstheme="minorHAnsi"/>
          <w:sz w:val="20"/>
          <w:szCs w:val="20"/>
        </w:rPr>
        <w:t>poszczególne elementy środowiska. Punktem wyjściowym</w:t>
      </w:r>
      <w:r>
        <w:rPr>
          <w:rFonts w:asciiTheme="minorHAnsi" w:hAnsiTheme="minorHAnsi" w:cstheme="minorHAnsi"/>
          <w:sz w:val="20"/>
          <w:szCs w:val="20"/>
        </w:rPr>
        <w:t xml:space="preserve"> do </w:t>
      </w:r>
      <w:r w:rsidRPr="001E2703">
        <w:rPr>
          <w:rFonts w:asciiTheme="minorHAnsi" w:hAnsiTheme="minorHAnsi" w:cstheme="minorHAnsi"/>
          <w:sz w:val="20"/>
          <w:szCs w:val="20"/>
        </w:rPr>
        <w:t xml:space="preserve">tych analiz było </w:t>
      </w:r>
      <w:r w:rsidRPr="001E2703">
        <w:rPr>
          <w:rFonts w:asciiTheme="minorHAnsi" w:hAnsiTheme="minorHAnsi" w:cstheme="minorHAnsi"/>
          <w:b/>
          <w:sz w:val="20"/>
          <w:szCs w:val="20"/>
        </w:rPr>
        <w:t>ustalenie kryteriów oceny</w:t>
      </w:r>
      <w:r w:rsidRPr="001E2703">
        <w:rPr>
          <w:rFonts w:asciiTheme="minorHAnsi" w:hAnsiTheme="minorHAnsi" w:cstheme="minorHAnsi"/>
          <w:sz w:val="20"/>
          <w:szCs w:val="20"/>
        </w:rPr>
        <w:t>. Dokonano tego</w:t>
      </w:r>
      <w:r>
        <w:rPr>
          <w:rFonts w:asciiTheme="minorHAnsi" w:hAnsiTheme="minorHAnsi" w:cstheme="minorHAnsi"/>
          <w:sz w:val="20"/>
          <w:szCs w:val="20"/>
        </w:rPr>
        <w:t xml:space="preserve"> na </w:t>
      </w:r>
      <w:r w:rsidRPr="001E2703">
        <w:rPr>
          <w:rFonts w:asciiTheme="minorHAnsi" w:hAnsiTheme="minorHAnsi" w:cstheme="minorHAnsi"/>
          <w:sz w:val="20"/>
          <w:szCs w:val="20"/>
        </w:rPr>
        <w:t>podstawie analiz stanu środowiska</w:t>
      </w:r>
      <w:r>
        <w:rPr>
          <w:rFonts w:asciiTheme="minorHAnsi" w:hAnsiTheme="minorHAnsi" w:cstheme="minorHAnsi"/>
          <w:sz w:val="20"/>
          <w:szCs w:val="20"/>
        </w:rPr>
        <w:t xml:space="preserve"> i </w:t>
      </w:r>
      <w:r w:rsidRPr="001E2703">
        <w:rPr>
          <w:rFonts w:asciiTheme="minorHAnsi" w:hAnsiTheme="minorHAnsi" w:cstheme="minorHAnsi"/>
          <w:sz w:val="20"/>
          <w:szCs w:val="20"/>
        </w:rPr>
        <w:t>najważniejszych problemów, wymogów prawnych, wniosków</w:t>
      </w:r>
      <w:r>
        <w:rPr>
          <w:rFonts w:asciiTheme="minorHAnsi" w:hAnsiTheme="minorHAnsi" w:cstheme="minorHAnsi"/>
          <w:sz w:val="20"/>
          <w:szCs w:val="20"/>
        </w:rPr>
        <w:t xml:space="preserve"> z </w:t>
      </w:r>
      <w:r w:rsidRPr="001E2703">
        <w:rPr>
          <w:rFonts w:asciiTheme="minorHAnsi" w:hAnsiTheme="minorHAnsi" w:cstheme="minorHAnsi"/>
          <w:sz w:val="20"/>
          <w:szCs w:val="20"/>
        </w:rPr>
        <w:t>analiz dokumentów strategicznych</w:t>
      </w:r>
      <w:r>
        <w:rPr>
          <w:rFonts w:asciiTheme="minorHAnsi" w:hAnsiTheme="minorHAnsi" w:cstheme="minorHAnsi"/>
          <w:sz w:val="20"/>
          <w:szCs w:val="20"/>
        </w:rPr>
        <w:t xml:space="preserve"> i </w:t>
      </w:r>
      <w:r w:rsidRPr="001E2703">
        <w:rPr>
          <w:rFonts w:asciiTheme="minorHAnsi" w:hAnsiTheme="minorHAnsi" w:cstheme="minorHAnsi"/>
          <w:sz w:val="20"/>
          <w:szCs w:val="20"/>
        </w:rPr>
        <w:t>analiz związanych</w:t>
      </w:r>
      <w:r>
        <w:rPr>
          <w:rFonts w:asciiTheme="minorHAnsi" w:hAnsiTheme="minorHAnsi" w:cstheme="minorHAnsi"/>
          <w:sz w:val="20"/>
          <w:szCs w:val="20"/>
        </w:rPr>
        <w:t xml:space="preserve"> z </w:t>
      </w:r>
      <w:r w:rsidRPr="001E2703">
        <w:rPr>
          <w:rFonts w:asciiTheme="minorHAnsi" w:hAnsiTheme="minorHAnsi" w:cstheme="minorHAnsi"/>
          <w:sz w:val="20"/>
          <w:szCs w:val="20"/>
        </w:rPr>
        <w:t>pytaniami badawczymi.</w:t>
      </w:r>
      <w:r>
        <w:rPr>
          <w:rFonts w:asciiTheme="minorHAnsi" w:hAnsiTheme="minorHAnsi" w:cstheme="minorHAnsi"/>
          <w:sz w:val="20"/>
          <w:szCs w:val="20"/>
        </w:rPr>
        <w:t xml:space="preserve"> w </w:t>
      </w:r>
      <w:r w:rsidRPr="001E2703">
        <w:rPr>
          <w:rFonts w:asciiTheme="minorHAnsi" w:hAnsiTheme="minorHAnsi" w:cstheme="minorHAnsi"/>
          <w:sz w:val="20"/>
          <w:szCs w:val="20"/>
        </w:rPr>
        <w:t>celu przeprowadzenia oceny dotyczącej wpływu projektu Polityki</w:t>
      </w:r>
      <w:r>
        <w:rPr>
          <w:rFonts w:asciiTheme="minorHAnsi" w:hAnsiTheme="minorHAnsi" w:cstheme="minorHAnsi"/>
          <w:sz w:val="20"/>
          <w:szCs w:val="20"/>
        </w:rPr>
        <w:t xml:space="preserve"> na </w:t>
      </w:r>
      <w:r w:rsidRPr="001E2703">
        <w:rPr>
          <w:rFonts w:asciiTheme="minorHAnsi" w:hAnsiTheme="minorHAnsi" w:cstheme="minorHAnsi"/>
          <w:sz w:val="20"/>
          <w:szCs w:val="20"/>
        </w:rPr>
        <w:t>obszary Natura 2000, wykorzystano metodologię rekomendowaną przez Komisję Europejską zawartą</w:t>
      </w:r>
      <w:r>
        <w:rPr>
          <w:rFonts w:asciiTheme="minorHAnsi" w:hAnsiTheme="minorHAnsi" w:cstheme="minorHAnsi"/>
          <w:sz w:val="20"/>
          <w:szCs w:val="20"/>
        </w:rPr>
        <w:t xml:space="preserve"> w </w:t>
      </w:r>
      <w:r w:rsidRPr="001E2703">
        <w:rPr>
          <w:rFonts w:asciiTheme="minorHAnsi" w:hAnsiTheme="minorHAnsi" w:cstheme="minorHAnsi"/>
          <w:sz w:val="20"/>
          <w:szCs w:val="20"/>
        </w:rPr>
        <w:t xml:space="preserve">opracowaniu pt. </w:t>
      </w:r>
      <w:r w:rsidRPr="001E2703">
        <w:rPr>
          <w:rFonts w:asciiTheme="minorHAnsi" w:hAnsiTheme="minorHAnsi" w:cstheme="minorHAnsi"/>
          <w:i/>
          <w:sz w:val="20"/>
          <w:szCs w:val="20"/>
        </w:rPr>
        <w:t>Ocena planów</w:t>
      </w:r>
      <w:r>
        <w:rPr>
          <w:rFonts w:asciiTheme="minorHAnsi" w:hAnsiTheme="minorHAnsi" w:cstheme="minorHAnsi"/>
          <w:i/>
          <w:sz w:val="20"/>
          <w:szCs w:val="20"/>
        </w:rPr>
        <w:t xml:space="preserve"> i </w:t>
      </w:r>
      <w:r w:rsidRPr="001E2703">
        <w:rPr>
          <w:rFonts w:asciiTheme="minorHAnsi" w:hAnsiTheme="minorHAnsi" w:cstheme="minorHAnsi"/>
          <w:i/>
          <w:sz w:val="20"/>
          <w:szCs w:val="20"/>
        </w:rPr>
        <w:t>przedsięwzięć znacząco oddziałujących</w:t>
      </w:r>
      <w:r>
        <w:rPr>
          <w:rFonts w:asciiTheme="minorHAnsi" w:hAnsiTheme="minorHAnsi" w:cstheme="minorHAnsi"/>
          <w:i/>
          <w:sz w:val="20"/>
          <w:szCs w:val="20"/>
        </w:rPr>
        <w:t xml:space="preserve"> na </w:t>
      </w:r>
      <w:r w:rsidRPr="001E2703">
        <w:rPr>
          <w:rFonts w:asciiTheme="minorHAnsi" w:hAnsiTheme="minorHAnsi" w:cstheme="minorHAnsi"/>
          <w:i/>
          <w:sz w:val="20"/>
          <w:szCs w:val="20"/>
        </w:rPr>
        <w:t>obszary Natura 2000</w:t>
      </w:r>
      <w:r w:rsidRPr="001E2703">
        <w:rPr>
          <w:rFonts w:asciiTheme="minorHAnsi" w:hAnsiTheme="minorHAnsi" w:cstheme="minorHAnsi"/>
          <w:sz w:val="20"/>
          <w:szCs w:val="20"/>
        </w:rPr>
        <w:t>,</w:t>
      </w:r>
      <w:r>
        <w:rPr>
          <w:rFonts w:asciiTheme="minorHAnsi" w:hAnsiTheme="minorHAnsi" w:cstheme="minorHAnsi"/>
          <w:sz w:val="20"/>
          <w:szCs w:val="20"/>
        </w:rPr>
        <w:t xml:space="preserve"> w </w:t>
      </w:r>
      <w:r w:rsidRPr="001E2703">
        <w:rPr>
          <w:rFonts w:asciiTheme="minorHAnsi" w:hAnsiTheme="minorHAnsi" w:cstheme="minorHAnsi"/>
          <w:i/>
          <w:sz w:val="20"/>
          <w:szCs w:val="20"/>
        </w:rPr>
        <w:t>Wytycznych</w:t>
      </w:r>
      <w:r w:rsidRPr="001E2703">
        <w:rPr>
          <w:rFonts w:asciiTheme="minorHAnsi" w:hAnsiTheme="minorHAnsi" w:cstheme="minorHAnsi"/>
          <w:sz w:val="20"/>
          <w:szCs w:val="20"/>
        </w:rPr>
        <w:t xml:space="preserve"> </w:t>
      </w:r>
      <w:r w:rsidRPr="001E2703">
        <w:rPr>
          <w:rFonts w:asciiTheme="minorHAnsi" w:hAnsiTheme="minorHAnsi" w:cstheme="minorHAnsi"/>
          <w:i/>
          <w:sz w:val="20"/>
          <w:szCs w:val="20"/>
        </w:rPr>
        <w:t>metodycznych dotyczących przepisów Artykułu 6(3)</w:t>
      </w:r>
      <w:r>
        <w:rPr>
          <w:rFonts w:asciiTheme="minorHAnsi" w:hAnsiTheme="minorHAnsi" w:cstheme="minorHAnsi"/>
          <w:i/>
          <w:sz w:val="20"/>
          <w:szCs w:val="20"/>
        </w:rPr>
        <w:t xml:space="preserve"> i </w:t>
      </w:r>
      <w:r w:rsidRPr="001E2703">
        <w:rPr>
          <w:rFonts w:asciiTheme="minorHAnsi" w:hAnsiTheme="minorHAnsi" w:cstheme="minorHAnsi"/>
          <w:i/>
          <w:sz w:val="20"/>
          <w:szCs w:val="20"/>
        </w:rPr>
        <w:t>(4) Dyrektywy Siedliskowej 92/43/EWG</w:t>
      </w:r>
      <w:r w:rsidRPr="001E2703">
        <w:rPr>
          <w:rFonts w:asciiTheme="minorHAnsi" w:hAnsiTheme="minorHAnsi" w:cstheme="minorHAnsi"/>
          <w:sz w:val="20"/>
          <w:szCs w:val="20"/>
        </w:rPr>
        <w:t xml:space="preserve"> opublikowanych</w:t>
      </w:r>
      <w:r>
        <w:rPr>
          <w:rFonts w:asciiTheme="minorHAnsi" w:hAnsiTheme="minorHAnsi" w:cstheme="minorHAnsi"/>
          <w:sz w:val="20"/>
          <w:szCs w:val="20"/>
        </w:rPr>
        <w:t xml:space="preserve"> w </w:t>
      </w:r>
      <w:r w:rsidRPr="001E2703">
        <w:rPr>
          <w:rFonts w:asciiTheme="minorHAnsi" w:hAnsiTheme="minorHAnsi" w:cstheme="minorHAnsi"/>
          <w:sz w:val="20"/>
          <w:szCs w:val="20"/>
        </w:rPr>
        <w:t>listopadzie 2001 roku przez Generalną Dyrekcję ds. Środowiska</w:t>
      </w:r>
      <w:r w:rsidRPr="001E2703">
        <w:rPr>
          <w:rStyle w:val="Odwoanieprzypisudolnego"/>
          <w:rFonts w:asciiTheme="minorHAnsi" w:hAnsiTheme="minorHAnsi" w:cstheme="minorHAnsi"/>
          <w:sz w:val="20"/>
          <w:szCs w:val="20"/>
        </w:rPr>
        <w:footnoteReference w:id="21"/>
      </w:r>
      <w:r w:rsidRPr="001E2703">
        <w:rPr>
          <w:rFonts w:asciiTheme="minorHAnsi" w:hAnsiTheme="minorHAnsi" w:cstheme="minorHAnsi"/>
          <w:sz w:val="20"/>
          <w:szCs w:val="20"/>
        </w:rPr>
        <w:t xml:space="preserve"> oraz uwzględniono wskazówki zawarte</w:t>
      </w:r>
      <w:r>
        <w:rPr>
          <w:rFonts w:asciiTheme="minorHAnsi" w:hAnsiTheme="minorHAnsi" w:cstheme="minorHAnsi"/>
          <w:sz w:val="20"/>
          <w:szCs w:val="20"/>
        </w:rPr>
        <w:t xml:space="preserve"> w </w:t>
      </w:r>
      <w:r w:rsidRPr="001E2703">
        <w:rPr>
          <w:rFonts w:asciiTheme="minorHAnsi" w:hAnsiTheme="minorHAnsi" w:cstheme="minorHAnsi"/>
          <w:sz w:val="20"/>
          <w:szCs w:val="20"/>
        </w:rPr>
        <w:t xml:space="preserve">opracowaniu pt. </w:t>
      </w:r>
      <w:r w:rsidRPr="001E2703">
        <w:rPr>
          <w:rFonts w:asciiTheme="minorHAnsi" w:hAnsiTheme="minorHAnsi" w:cstheme="minorHAnsi"/>
          <w:i/>
          <w:sz w:val="20"/>
          <w:szCs w:val="20"/>
        </w:rPr>
        <w:t>Zarządzanie obszarami Natura 2000</w:t>
      </w:r>
      <w:r w:rsidRPr="001E2703">
        <w:rPr>
          <w:rFonts w:asciiTheme="minorHAnsi" w:hAnsiTheme="minorHAnsi" w:cstheme="minorHAnsi"/>
          <w:sz w:val="20"/>
          <w:szCs w:val="20"/>
        </w:rPr>
        <w:t>,</w:t>
      </w:r>
      <w:r>
        <w:rPr>
          <w:rFonts w:asciiTheme="minorHAnsi" w:hAnsiTheme="minorHAnsi" w:cstheme="minorHAnsi"/>
          <w:sz w:val="20"/>
          <w:szCs w:val="20"/>
        </w:rPr>
        <w:t xml:space="preserve"> a </w:t>
      </w:r>
      <w:r w:rsidRPr="001E2703">
        <w:rPr>
          <w:rFonts w:asciiTheme="minorHAnsi" w:hAnsiTheme="minorHAnsi" w:cstheme="minorHAnsi"/>
          <w:sz w:val="20"/>
          <w:szCs w:val="20"/>
        </w:rPr>
        <w:t>także postanowienia artykułu 6 dyrektywy siedliskowej 92/43/EWG</w:t>
      </w:r>
      <w:r w:rsidRPr="001E2703">
        <w:rPr>
          <w:rStyle w:val="Odwoanieprzypisudolnego"/>
          <w:rFonts w:asciiTheme="minorHAnsi" w:hAnsiTheme="minorHAnsi" w:cstheme="minorHAnsi"/>
          <w:sz w:val="20"/>
          <w:szCs w:val="20"/>
        </w:rPr>
        <w:footnoteReference w:id="22"/>
      </w:r>
      <w:r w:rsidRPr="001E2703">
        <w:rPr>
          <w:rFonts w:asciiTheme="minorHAnsi" w:hAnsiTheme="minorHAnsi" w:cstheme="minorHAnsi"/>
          <w:sz w:val="20"/>
          <w:szCs w:val="20"/>
        </w:rPr>
        <w:t>, jak też korzystano</w:t>
      </w:r>
      <w:r>
        <w:rPr>
          <w:rFonts w:asciiTheme="minorHAnsi" w:hAnsiTheme="minorHAnsi" w:cstheme="minorHAnsi"/>
          <w:sz w:val="20"/>
          <w:szCs w:val="20"/>
        </w:rPr>
        <w:t xml:space="preserve"> z </w:t>
      </w:r>
      <w:r w:rsidRPr="001E2703">
        <w:rPr>
          <w:rFonts w:asciiTheme="minorHAnsi" w:hAnsiTheme="minorHAnsi" w:cstheme="minorHAnsi"/>
          <w:sz w:val="20"/>
          <w:szCs w:val="20"/>
        </w:rPr>
        <w:t xml:space="preserve">podręcznika </w:t>
      </w:r>
      <w:r w:rsidRPr="001E2703">
        <w:rPr>
          <w:rFonts w:asciiTheme="minorHAnsi" w:hAnsiTheme="minorHAnsi" w:cstheme="minorHAnsi"/>
          <w:i/>
          <w:sz w:val="20"/>
          <w:szCs w:val="20"/>
        </w:rPr>
        <w:t>Natura 2000</w:t>
      </w:r>
      <w:r>
        <w:rPr>
          <w:rFonts w:asciiTheme="minorHAnsi" w:hAnsiTheme="minorHAnsi" w:cstheme="minorHAnsi"/>
          <w:i/>
          <w:sz w:val="20"/>
          <w:szCs w:val="20"/>
        </w:rPr>
        <w:t xml:space="preserve"> w </w:t>
      </w:r>
      <w:r w:rsidRPr="001E2703">
        <w:rPr>
          <w:rFonts w:asciiTheme="minorHAnsi" w:hAnsiTheme="minorHAnsi" w:cstheme="minorHAnsi"/>
          <w:i/>
          <w:sz w:val="20"/>
          <w:szCs w:val="20"/>
        </w:rPr>
        <w:t>ocenach oddziaływania przedsięwzięć</w:t>
      </w:r>
      <w:r>
        <w:rPr>
          <w:rFonts w:asciiTheme="minorHAnsi" w:hAnsiTheme="minorHAnsi" w:cstheme="minorHAnsi"/>
          <w:i/>
          <w:sz w:val="20"/>
          <w:szCs w:val="20"/>
        </w:rPr>
        <w:t xml:space="preserve"> na </w:t>
      </w:r>
      <w:r w:rsidRPr="001E2703">
        <w:rPr>
          <w:rFonts w:asciiTheme="minorHAnsi" w:hAnsiTheme="minorHAnsi" w:cstheme="minorHAnsi"/>
          <w:i/>
          <w:sz w:val="20"/>
          <w:szCs w:val="20"/>
        </w:rPr>
        <w:t>środowisko</w:t>
      </w:r>
      <w:r w:rsidRPr="001E2703">
        <w:rPr>
          <w:rStyle w:val="Odwoanieprzypisudolnego"/>
          <w:rFonts w:asciiTheme="minorHAnsi" w:hAnsiTheme="minorHAnsi" w:cstheme="minorHAnsi"/>
          <w:sz w:val="20"/>
          <w:szCs w:val="20"/>
        </w:rPr>
        <w:footnoteReference w:id="23"/>
      </w:r>
      <w:r>
        <w:rPr>
          <w:rFonts w:asciiTheme="minorHAnsi" w:hAnsiTheme="minorHAnsi" w:cstheme="minorHAnsi"/>
          <w:sz w:val="20"/>
          <w:szCs w:val="20"/>
        </w:rPr>
        <w:t xml:space="preserve"> i </w:t>
      </w:r>
      <w:r w:rsidRPr="001E2703">
        <w:rPr>
          <w:rFonts w:asciiTheme="minorHAnsi" w:hAnsiTheme="minorHAnsi" w:cstheme="minorHAnsi"/>
          <w:sz w:val="20"/>
          <w:szCs w:val="20"/>
        </w:rPr>
        <w:t>innej literatury przedmiotu.</w:t>
      </w:r>
    </w:p>
    <w:p w14:paraId="2C2A6C02" w14:textId="77777777" w:rsidR="004E7447" w:rsidRPr="001E2703" w:rsidRDefault="004E7447" w:rsidP="004E7447">
      <w:pPr>
        <w:spacing w:line="276" w:lineRule="auto"/>
        <w:rPr>
          <w:rFonts w:asciiTheme="minorHAnsi" w:hAnsiTheme="minorHAnsi" w:cstheme="minorHAnsi"/>
          <w:sz w:val="20"/>
          <w:szCs w:val="20"/>
        </w:rPr>
      </w:pPr>
      <w:r w:rsidRPr="001E2703">
        <w:rPr>
          <w:rFonts w:asciiTheme="minorHAnsi" w:hAnsiTheme="minorHAnsi" w:cstheme="minorHAnsi"/>
          <w:sz w:val="20"/>
          <w:szCs w:val="20"/>
        </w:rPr>
        <w:t>Wyniki analiz przedstawione są</w:t>
      </w:r>
      <w:r>
        <w:rPr>
          <w:rFonts w:asciiTheme="minorHAnsi" w:hAnsiTheme="minorHAnsi" w:cstheme="minorHAnsi"/>
          <w:sz w:val="20"/>
          <w:szCs w:val="20"/>
        </w:rPr>
        <w:t xml:space="preserve"> w </w:t>
      </w:r>
      <w:r w:rsidRPr="001E2703">
        <w:rPr>
          <w:rFonts w:asciiTheme="minorHAnsi" w:hAnsiTheme="minorHAnsi" w:cstheme="minorHAnsi"/>
          <w:b/>
          <w:sz w:val="20"/>
          <w:szCs w:val="20"/>
        </w:rPr>
        <w:t>arkuszach analiz szczegółowych</w:t>
      </w:r>
      <w:r w:rsidRPr="001E2703">
        <w:rPr>
          <w:rFonts w:asciiTheme="minorHAnsi" w:hAnsiTheme="minorHAnsi" w:cstheme="minorHAnsi"/>
          <w:sz w:val="20"/>
          <w:szCs w:val="20"/>
        </w:rPr>
        <w:t>, które stanowią załącznik 2</w:t>
      </w:r>
      <w:r>
        <w:rPr>
          <w:rFonts w:asciiTheme="minorHAnsi" w:hAnsiTheme="minorHAnsi" w:cstheme="minorHAnsi"/>
          <w:sz w:val="20"/>
          <w:szCs w:val="20"/>
        </w:rPr>
        <w:t xml:space="preserve"> do </w:t>
      </w:r>
      <w:r w:rsidRPr="001E2703">
        <w:rPr>
          <w:rFonts w:asciiTheme="minorHAnsi" w:hAnsiTheme="minorHAnsi" w:cstheme="minorHAnsi"/>
          <w:sz w:val="20"/>
          <w:szCs w:val="20"/>
        </w:rPr>
        <w:t xml:space="preserve">Prognozy. </w:t>
      </w:r>
    </w:p>
    <w:p w14:paraId="727E5646" w14:textId="77777777" w:rsidR="004E7447" w:rsidRPr="001E2703" w:rsidRDefault="004E7447" w:rsidP="004E7447">
      <w:pPr>
        <w:spacing w:line="276" w:lineRule="auto"/>
        <w:rPr>
          <w:rFonts w:asciiTheme="minorHAnsi" w:hAnsiTheme="minorHAnsi" w:cstheme="minorHAnsi"/>
          <w:sz w:val="20"/>
          <w:szCs w:val="20"/>
        </w:rPr>
      </w:pPr>
      <w:r w:rsidRPr="001E2703">
        <w:rPr>
          <w:rFonts w:asciiTheme="minorHAnsi" w:hAnsiTheme="minorHAnsi" w:cstheme="minorHAnsi"/>
          <w:sz w:val="20"/>
          <w:szCs w:val="20"/>
        </w:rPr>
        <w:t>Na podstawie analiz szczegółowych przeprowadzono analizy sumarycznego oddziaływania całej Polityki</w:t>
      </w:r>
      <w:r>
        <w:rPr>
          <w:rFonts w:asciiTheme="minorHAnsi" w:hAnsiTheme="minorHAnsi" w:cstheme="minorHAnsi"/>
          <w:sz w:val="20"/>
          <w:szCs w:val="20"/>
        </w:rPr>
        <w:t xml:space="preserve"> na </w:t>
      </w:r>
      <w:r w:rsidRPr="001E2703">
        <w:rPr>
          <w:rFonts w:asciiTheme="minorHAnsi" w:hAnsiTheme="minorHAnsi" w:cstheme="minorHAnsi"/>
          <w:sz w:val="20"/>
          <w:szCs w:val="20"/>
        </w:rPr>
        <w:t>poszczególne elementy środowiska oraz rozważono możliwe działania zapobiegawcze (ograniczające negatywne oddziaływanie) lub kompensacyjne.</w:t>
      </w:r>
      <w:r>
        <w:rPr>
          <w:rFonts w:asciiTheme="minorHAnsi" w:hAnsiTheme="minorHAnsi" w:cstheme="minorHAnsi"/>
          <w:sz w:val="20"/>
          <w:szCs w:val="20"/>
        </w:rPr>
        <w:t xml:space="preserve"> w </w:t>
      </w:r>
      <w:r w:rsidRPr="001E2703">
        <w:rPr>
          <w:rFonts w:asciiTheme="minorHAnsi" w:hAnsiTheme="minorHAnsi" w:cstheme="minorHAnsi"/>
          <w:sz w:val="20"/>
          <w:szCs w:val="20"/>
        </w:rPr>
        <w:t>ramach tych analiz określono efekty realizacji Polityki np.</w:t>
      </w:r>
      <w:r>
        <w:rPr>
          <w:rFonts w:asciiTheme="minorHAnsi" w:hAnsiTheme="minorHAnsi" w:cstheme="minorHAnsi"/>
          <w:sz w:val="20"/>
          <w:szCs w:val="20"/>
        </w:rPr>
        <w:t xml:space="preserve"> w </w:t>
      </w:r>
      <w:r w:rsidRPr="001E2703">
        <w:rPr>
          <w:rFonts w:asciiTheme="minorHAnsi" w:hAnsiTheme="minorHAnsi" w:cstheme="minorHAnsi"/>
          <w:sz w:val="20"/>
          <w:szCs w:val="20"/>
        </w:rPr>
        <w:t xml:space="preserve">zakresie emisji zanieczyszczeń powietrza lub emisji gazów cieplarniach. </w:t>
      </w:r>
    </w:p>
    <w:p w14:paraId="73C0BB8E" w14:textId="77777777" w:rsidR="004E7447" w:rsidRPr="001E2703" w:rsidRDefault="004E7447" w:rsidP="004E7447">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W ramach analiz dokonano także </w:t>
      </w:r>
      <w:r w:rsidRPr="001E2703">
        <w:rPr>
          <w:rFonts w:asciiTheme="minorHAnsi" w:hAnsiTheme="minorHAnsi" w:cstheme="minorHAnsi"/>
          <w:b/>
          <w:sz w:val="20"/>
          <w:szCs w:val="20"/>
        </w:rPr>
        <w:t>oceny skutków pozytywnych realizacji</w:t>
      </w:r>
      <w:r w:rsidRPr="001E2703">
        <w:rPr>
          <w:rFonts w:asciiTheme="minorHAnsi" w:hAnsiTheme="minorHAnsi" w:cstheme="minorHAnsi"/>
          <w:sz w:val="20"/>
          <w:szCs w:val="20"/>
        </w:rPr>
        <w:t xml:space="preserve"> Polityki, głównie</w:t>
      </w:r>
      <w:r>
        <w:rPr>
          <w:rFonts w:asciiTheme="minorHAnsi" w:hAnsiTheme="minorHAnsi" w:cstheme="minorHAnsi"/>
          <w:sz w:val="20"/>
          <w:szCs w:val="20"/>
        </w:rPr>
        <w:t xml:space="preserve"> z </w:t>
      </w:r>
      <w:r w:rsidRPr="001E2703">
        <w:rPr>
          <w:rFonts w:asciiTheme="minorHAnsi" w:hAnsiTheme="minorHAnsi" w:cstheme="minorHAnsi"/>
          <w:sz w:val="20"/>
          <w:szCs w:val="20"/>
        </w:rPr>
        <w:t>punktu widzenia ochrony środowiska</w:t>
      </w:r>
      <w:r>
        <w:rPr>
          <w:rFonts w:asciiTheme="minorHAnsi" w:hAnsiTheme="minorHAnsi" w:cstheme="minorHAnsi"/>
          <w:sz w:val="20"/>
          <w:szCs w:val="20"/>
        </w:rPr>
        <w:t xml:space="preserve"> i </w:t>
      </w:r>
      <w:r w:rsidRPr="001E2703">
        <w:rPr>
          <w:rFonts w:asciiTheme="minorHAnsi" w:hAnsiTheme="minorHAnsi" w:cstheme="minorHAnsi"/>
          <w:sz w:val="20"/>
          <w:szCs w:val="20"/>
        </w:rPr>
        <w:t>zrównoważonego rozwoju. Wnioski</w:t>
      </w:r>
      <w:r>
        <w:rPr>
          <w:rFonts w:asciiTheme="minorHAnsi" w:hAnsiTheme="minorHAnsi" w:cstheme="minorHAnsi"/>
          <w:sz w:val="20"/>
          <w:szCs w:val="20"/>
        </w:rPr>
        <w:t xml:space="preserve"> z </w:t>
      </w:r>
      <w:r w:rsidRPr="001E2703">
        <w:rPr>
          <w:rFonts w:asciiTheme="minorHAnsi" w:hAnsiTheme="minorHAnsi" w:cstheme="minorHAnsi"/>
          <w:sz w:val="20"/>
          <w:szCs w:val="20"/>
        </w:rPr>
        <w:t>tych analiz wykorzystano</w:t>
      </w:r>
      <w:r>
        <w:rPr>
          <w:rFonts w:asciiTheme="minorHAnsi" w:hAnsiTheme="minorHAnsi" w:cstheme="minorHAnsi"/>
          <w:sz w:val="20"/>
          <w:szCs w:val="20"/>
        </w:rPr>
        <w:t xml:space="preserve"> do </w:t>
      </w:r>
      <w:r w:rsidRPr="001E2703">
        <w:rPr>
          <w:rFonts w:asciiTheme="minorHAnsi" w:hAnsiTheme="minorHAnsi" w:cstheme="minorHAnsi"/>
          <w:sz w:val="20"/>
          <w:szCs w:val="20"/>
        </w:rPr>
        <w:t>dalszych prac nad Prognozą.</w:t>
      </w:r>
    </w:p>
    <w:p w14:paraId="43E827CD" w14:textId="77777777" w:rsidR="004E7447" w:rsidRPr="001E2703" w:rsidRDefault="004E7447" w:rsidP="004E7447">
      <w:pPr>
        <w:spacing w:line="276" w:lineRule="auto"/>
        <w:rPr>
          <w:rFonts w:asciiTheme="minorHAnsi" w:hAnsiTheme="minorHAnsi" w:cstheme="minorHAnsi"/>
          <w:b/>
          <w:sz w:val="20"/>
          <w:szCs w:val="20"/>
        </w:rPr>
      </w:pPr>
      <w:r w:rsidRPr="001E2703">
        <w:rPr>
          <w:rFonts w:asciiTheme="minorHAnsi" w:hAnsiTheme="minorHAnsi" w:cstheme="minorHAnsi"/>
          <w:sz w:val="20"/>
          <w:szCs w:val="20"/>
        </w:rPr>
        <w:t>Dokonując analiz oddziaływania</w:t>
      </w:r>
      <w:r>
        <w:rPr>
          <w:rFonts w:asciiTheme="minorHAnsi" w:hAnsiTheme="minorHAnsi" w:cstheme="minorHAnsi"/>
          <w:sz w:val="20"/>
          <w:szCs w:val="20"/>
        </w:rPr>
        <w:t xml:space="preserve"> na </w:t>
      </w:r>
      <w:r w:rsidRPr="001E2703">
        <w:rPr>
          <w:rFonts w:asciiTheme="minorHAnsi" w:hAnsiTheme="minorHAnsi" w:cstheme="minorHAnsi"/>
          <w:sz w:val="20"/>
          <w:szCs w:val="20"/>
        </w:rPr>
        <w:t xml:space="preserve">środowisko wzięto pod uwagę </w:t>
      </w:r>
      <w:r w:rsidRPr="001E2703">
        <w:rPr>
          <w:rFonts w:asciiTheme="minorHAnsi" w:hAnsiTheme="minorHAnsi" w:cstheme="minorHAnsi"/>
          <w:b/>
          <w:sz w:val="20"/>
          <w:szCs w:val="20"/>
        </w:rPr>
        <w:t>możliwość wystąpienia negatywnych oddziaływań skumulowanych</w:t>
      </w:r>
      <w:r w:rsidRPr="001E2703">
        <w:rPr>
          <w:rFonts w:asciiTheme="minorHAnsi" w:hAnsiTheme="minorHAnsi" w:cstheme="minorHAnsi"/>
          <w:sz w:val="20"/>
          <w:szCs w:val="20"/>
        </w:rPr>
        <w:t xml:space="preserve"> działań objętych Polityką, jak</w:t>
      </w:r>
      <w:r>
        <w:rPr>
          <w:rFonts w:asciiTheme="minorHAnsi" w:hAnsiTheme="minorHAnsi" w:cstheme="minorHAnsi"/>
          <w:sz w:val="20"/>
          <w:szCs w:val="20"/>
        </w:rPr>
        <w:t xml:space="preserve"> i </w:t>
      </w:r>
      <w:r w:rsidRPr="001E2703">
        <w:rPr>
          <w:rFonts w:asciiTheme="minorHAnsi" w:hAnsiTheme="minorHAnsi" w:cstheme="minorHAnsi"/>
          <w:sz w:val="20"/>
          <w:szCs w:val="20"/>
        </w:rPr>
        <w:t>innych znanych przedsięwzięć planowanych</w:t>
      </w:r>
      <w:r>
        <w:rPr>
          <w:rFonts w:asciiTheme="minorHAnsi" w:hAnsiTheme="minorHAnsi" w:cstheme="minorHAnsi"/>
          <w:sz w:val="20"/>
          <w:szCs w:val="20"/>
        </w:rPr>
        <w:t xml:space="preserve"> do </w:t>
      </w:r>
      <w:r w:rsidRPr="001E2703">
        <w:rPr>
          <w:rFonts w:asciiTheme="minorHAnsi" w:hAnsiTheme="minorHAnsi" w:cstheme="minorHAnsi"/>
          <w:sz w:val="20"/>
          <w:szCs w:val="20"/>
        </w:rPr>
        <w:t>realizacji. Niemniej trzeba podkreślić, że możliwości przeprowadzenia takiej,</w:t>
      </w:r>
      <w:r>
        <w:rPr>
          <w:rFonts w:asciiTheme="minorHAnsi" w:hAnsiTheme="minorHAnsi" w:cstheme="minorHAnsi"/>
          <w:sz w:val="20"/>
          <w:szCs w:val="20"/>
        </w:rPr>
        <w:t xml:space="preserve"> w </w:t>
      </w:r>
      <w:r w:rsidRPr="001E2703">
        <w:rPr>
          <w:rFonts w:asciiTheme="minorHAnsi" w:hAnsiTheme="minorHAnsi" w:cstheme="minorHAnsi"/>
          <w:sz w:val="20"/>
          <w:szCs w:val="20"/>
        </w:rPr>
        <w:t>pełni realnej, analizy była ograniczona,</w:t>
      </w:r>
      <w:r>
        <w:rPr>
          <w:rFonts w:asciiTheme="minorHAnsi" w:hAnsiTheme="minorHAnsi" w:cstheme="minorHAnsi"/>
          <w:sz w:val="20"/>
          <w:szCs w:val="20"/>
        </w:rPr>
        <w:t xml:space="preserve"> ze </w:t>
      </w:r>
      <w:r w:rsidRPr="001E2703">
        <w:rPr>
          <w:rFonts w:asciiTheme="minorHAnsi" w:hAnsiTheme="minorHAnsi" w:cstheme="minorHAnsi"/>
          <w:sz w:val="20"/>
          <w:szCs w:val="20"/>
        </w:rPr>
        <w:t>względu</w:t>
      </w:r>
      <w:r>
        <w:rPr>
          <w:rFonts w:asciiTheme="minorHAnsi" w:hAnsiTheme="minorHAnsi" w:cstheme="minorHAnsi"/>
          <w:sz w:val="20"/>
          <w:szCs w:val="20"/>
        </w:rPr>
        <w:t xml:space="preserve"> na </w:t>
      </w:r>
      <w:r w:rsidRPr="001E2703">
        <w:rPr>
          <w:rFonts w:asciiTheme="minorHAnsi" w:hAnsiTheme="minorHAnsi" w:cstheme="minorHAnsi"/>
          <w:sz w:val="20"/>
          <w:szCs w:val="20"/>
        </w:rPr>
        <w:t>ogólny charakter Polityki,</w:t>
      </w:r>
      <w:r>
        <w:rPr>
          <w:rFonts w:asciiTheme="minorHAnsi" w:hAnsiTheme="minorHAnsi" w:cstheme="minorHAnsi"/>
          <w:sz w:val="20"/>
          <w:szCs w:val="20"/>
        </w:rPr>
        <w:t xml:space="preserve"> a </w:t>
      </w:r>
      <w:r w:rsidRPr="001E2703">
        <w:rPr>
          <w:rFonts w:asciiTheme="minorHAnsi" w:hAnsiTheme="minorHAnsi" w:cstheme="minorHAnsi"/>
          <w:sz w:val="20"/>
          <w:szCs w:val="20"/>
        </w:rPr>
        <w:t>szczególnie brak lokalizacji</w:t>
      </w:r>
      <w:r>
        <w:rPr>
          <w:rFonts w:asciiTheme="minorHAnsi" w:hAnsiTheme="minorHAnsi" w:cstheme="minorHAnsi"/>
          <w:sz w:val="20"/>
          <w:szCs w:val="20"/>
        </w:rPr>
        <w:t xml:space="preserve"> i </w:t>
      </w:r>
      <w:r w:rsidRPr="001E2703">
        <w:rPr>
          <w:rFonts w:asciiTheme="minorHAnsi" w:hAnsiTheme="minorHAnsi" w:cstheme="minorHAnsi"/>
          <w:sz w:val="20"/>
          <w:szCs w:val="20"/>
        </w:rPr>
        <w:t>charakteru wszystkich przedsięwzięć, które mogą powstać</w:t>
      </w:r>
      <w:r>
        <w:rPr>
          <w:rFonts w:asciiTheme="minorHAnsi" w:hAnsiTheme="minorHAnsi" w:cstheme="minorHAnsi"/>
          <w:sz w:val="20"/>
          <w:szCs w:val="20"/>
        </w:rPr>
        <w:t xml:space="preserve"> na </w:t>
      </w:r>
      <w:r w:rsidRPr="001E2703">
        <w:rPr>
          <w:rFonts w:asciiTheme="minorHAnsi" w:hAnsiTheme="minorHAnsi" w:cstheme="minorHAnsi"/>
          <w:sz w:val="20"/>
          <w:szCs w:val="20"/>
        </w:rPr>
        <w:t>skutek jej wdrożenia. Podobne trudności związane były</w:t>
      </w:r>
      <w:r>
        <w:rPr>
          <w:rFonts w:asciiTheme="minorHAnsi" w:hAnsiTheme="minorHAnsi" w:cstheme="minorHAnsi"/>
          <w:sz w:val="20"/>
          <w:szCs w:val="20"/>
        </w:rPr>
        <w:t xml:space="preserve"> z </w:t>
      </w:r>
      <w:r w:rsidRPr="001E2703">
        <w:rPr>
          <w:rFonts w:asciiTheme="minorHAnsi" w:hAnsiTheme="minorHAnsi" w:cstheme="minorHAnsi"/>
          <w:sz w:val="20"/>
          <w:szCs w:val="20"/>
        </w:rPr>
        <w:t xml:space="preserve">analizą możliwości wystąpienia negatywnych </w:t>
      </w:r>
      <w:r w:rsidRPr="001E2703">
        <w:rPr>
          <w:rFonts w:asciiTheme="minorHAnsi" w:hAnsiTheme="minorHAnsi" w:cstheme="minorHAnsi"/>
          <w:b/>
          <w:sz w:val="20"/>
          <w:szCs w:val="20"/>
        </w:rPr>
        <w:t>oddziaływań</w:t>
      </w:r>
      <w:r>
        <w:rPr>
          <w:rFonts w:asciiTheme="minorHAnsi" w:hAnsiTheme="minorHAnsi" w:cstheme="minorHAnsi"/>
          <w:b/>
          <w:sz w:val="20"/>
          <w:szCs w:val="20"/>
        </w:rPr>
        <w:t xml:space="preserve"> na </w:t>
      </w:r>
      <w:r w:rsidRPr="001E2703">
        <w:rPr>
          <w:rFonts w:asciiTheme="minorHAnsi" w:hAnsiTheme="minorHAnsi" w:cstheme="minorHAnsi"/>
          <w:b/>
          <w:sz w:val="20"/>
          <w:szCs w:val="20"/>
        </w:rPr>
        <w:t>środowisko</w:t>
      </w:r>
      <w:r>
        <w:rPr>
          <w:rFonts w:asciiTheme="minorHAnsi" w:hAnsiTheme="minorHAnsi" w:cstheme="minorHAnsi"/>
          <w:b/>
          <w:sz w:val="20"/>
          <w:szCs w:val="20"/>
        </w:rPr>
        <w:t xml:space="preserve"> w </w:t>
      </w:r>
      <w:r w:rsidRPr="001E2703">
        <w:rPr>
          <w:rFonts w:asciiTheme="minorHAnsi" w:hAnsiTheme="minorHAnsi" w:cstheme="minorHAnsi"/>
          <w:b/>
          <w:sz w:val="20"/>
          <w:szCs w:val="20"/>
        </w:rPr>
        <w:t>aspekcie transgranicznym.</w:t>
      </w:r>
    </w:p>
    <w:p w14:paraId="3C4BCEFF" w14:textId="77777777" w:rsidR="004E7447" w:rsidRPr="001E2703" w:rsidRDefault="004E7447" w:rsidP="004E7447">
      <w:pPr>
        <w:spacing w:line="276" w:lineRule="auto"/>
        <w:rPr>
          <w:rFonts w:asciiTheme="minorHAnsi" w:hAnsiTheme="minorHAnsi" w:cstheme="minorHAnsi"/>
          <w:sz w:val="20"/>
          <w:szCs w:val="20"/>
        </w:rPr>
      </w:pPr>
      <w:r w:rsidRPr="001E2703">
        <w:rPr>
          <w:rFonts w:asciiTheme="minorHAnsi" w:hAnsiTheme="minorHAnsi" w:cstheme="minorHAnsi"/>
          <w:sz w:val="20"/>
          <w:szCs w:val="20"/>
        </w:rPr>
        <w:t>Oceniono też skutki</w:t>
      </w:r>
      <w:r>
        <w:rPr>
          <w:rFonts w:asciiTheme="minorHAnsi" w:hAnsiTheme="minorHAnsi" w:cstheme="minorHAnsi"/>
          <w:sz w:val="20"/>
          <w:szCs w:val="20"/>
        </w:rPr>
        <w:t xml:space="preserve"> w </w:t>
      </w:r>
      <w:r w:rsidRPr="001E2703">
        <w:rPr>
          <w:rFonts w:asciiTheme="minorHAnsi" w:hAnsiTheme="minorHAnsi" w:cstheme="minorHAnsi"/>
          <w:sz w:val="20"/>
          <w:szCs w:val="20"/>
        </w:rPr>
        <w:t>przypadku braku realizacji Polityki.</w:t>
      </w:r>
    </w:p>
    <w:p w14:paraId="4350D937" w14:textId="77777777" w:rsidR="004E7447" w:rsidRPr="001E2703" w:rsidRDefault="004E7447" w:rsidP="004E7447">
      <w:pPr>
        <w:spacing w:line="276" w:lineRule="auto"/>
        <w:rPr>
          <w:rFonts w:asciiTheme="minorHAnsi" w:hAnsiTheme="minorHAnsi" w:cstheme="minorHAnsi"/>
          <w:sz w:val="20"/>
          <w:szCs w:val="20"/>
        </w:rPr>
      </w:pPr>
      <w:r w:rsidRPr="001E2703">
        <w:rPr>
          <w:rFonts w:asciiTheme="minorHAnsi" w:hAnsiTheme="minorHAnsi" w:cstheme="minorHAnsi"/>
          <w:sz w:val="20"/>
          <w:szCs w:val="20"/>
        </w:rPr>
        <w:t>Dla zapewnienia możliwie szybkiego reagowania</w:t>
      </w:r>
      <w:r>
        <w:rPr>
          <w:rFonts w:asciiTheme="minorHAnsi" w:hAnsiTheme="minorHAnsi" w:cstheme="minorHAnsi"/>
          <w:sz w:val="20"/>
          <w:szCs w:val="20"/>
        </w:rPr>
        <w:t xml:space="preserve"> na </w:t>
      </w:r>
      <w:r w:rsidRPr="001E2703">
        <w:rPr>
          <w:rFonts w:asciiTheme="minorHAnsi" w:hAnsiTheme="minorHAnsi" w:cstheme="minorHAnsi"/>
          <w:sz w:val="20"/>
          <w:szCs w:val="20"/>
        </w:rPr>
        <w:t>negatywne skutki</w:t>
      </w:r>
      <w:r>
        <w:rPr>
          <w:rFonts w:asciiTheme="minorHAnsi" w:hAnsiTheme="minorHAnsi" w:cstheme="minorHAnsi"/>
          <w:sz w:val="20"/>
          <w:szCs w:val="20"/>
        </w:rPr>
        <w:t xml:space="preserve"> dla </w:t>
      </w:r>
      <w:r w:rsidRPr="001E2703">
        <w:rPr>
          <w:rFonts w:asciiTheme="minorHAnsi" w:hAnsiTheme="minorHAnsi" w:cstheme="minorHAnsi"/>
          <w:sz w:val="20"/>
          <w:szCs w:val="20"/>
        </w:rPr>
        <w:t>środowiska, wynikające</w:t>
      </w:r>
      <w:r>
        <w:rPr>
          <w:rFonts w:asciiTheme="minorHAnsi" w:hAnsiTheme="minorHAnsi" w:cstheme="minorHAnsi"/>
          <w:sz w:val="20"/>
          <w:szCs w:val="20"/>
        </w:rPr>
        <w:t xml:space="preserve"> z </w:t>
      </w:r>
      <w:r w:rsidRPr="001E2703">
        <w:rPr>
          <w:rFonts w:asciiTheme="minorHAnsi" w:hAnsiTheme="minorHAnsi" w:cstheme="minorHAnsi"/>
          <w:sz w:val="20"/>
          <w:szCs w:val="20"/>
        </w:rPr>
        <w:t>realizacji Polityki energetycznej, przedstawiono metody analizy skutków jej realizacji. Przyjęto, że wykorzystany</w:t>
      </w:r>
      <w:r>
        <w:rPr>
          <w:rFonts w:asciiTheme="minorHAnsi" w:hAnsiTheme="minorHAnsi" w:cstheme="minorHAnsi"/>
          <w:sz w:val="20"/>
          <w:szCs w:val="20"/>
        </w:rPr>
        <w:t xml:space="preserve"> do </w:t>
      </w:r>
      <w:r w:rsidRPr="001E2703">
        <w:rPr>
          <w:rFonts w:asciiTheme="minorHAnsi" w:hAnsiTheme="minorHAnsi" w:cstheme="minorHAnsi"/>
          <w:sz w:val="20"/>
          <w:szCs w:val="20"/>
        </w:rPr>
        <w:t>tego powinien być krajowy system monitoringu środowiska, ponieważ</w:t>
      </w:r>
      <w:r>
        <w:rPr>
          <w:rFonts w:asciiTheme="minorHAnsi" w:hAnsiTheme="minorHAnsi" w:cstheme="minorHAnsi"/>
          <w:sz w:val="20"/>
          <w:szCs w:val="20"/>
        </w:rPr>
        <w:t xml:space="preserve"> w </w:t>
      </w:r>
      <w:r w:rsidRPr="001E2703">
        <w:rPr>
          <w:rFonts w:asciiTheme="minorHAnsi" w:hAnsiTheme="minorHAnsi" w:cstheme="minorHAnsi"/>
          <w:sz w:val="20"/>
          <w:szCs w:val="20"/>
        </w:rPr>
        <w:t>tak długiej perspektywie czasu, przy nieznanej charakterystyce wszystkich przedsięwzięć</w:t>
      </w:r>
      <w:r>
        <w:rPr>
          <w:rFonts w:asciiTheme="minorHAnsi" w:hAnsiTheme="minorHAnsi" w:cstheme="minorHAnsi"/>
          <w:sz w:val="20"/>
          <w:szCs w:val="20"/>
        </w:rPr>
        <w:t xml:space="preserve"> i </w:t>
      </w:r>
      <w:r w:rsidRPr="001E2703">
        <w:rPr>
          <w:rFonts w:asciiTheme="minorHAnsi" w:hAnsiTheme="minorHAnsi" w:cstheme="minorHAnsi"/>
          <w:sz w:val="20"/>
          <w:szCs w:val="20"/>
        </w:rPr>
        <w:t>braku ich lokalizacji nieuzasadnione wydaje się tworzenie dodatkowego systemu monitoringu.</w:t>
      </w:r>
    </w:p>
    <w:p w14:paraId="0FA9DEE3" w14:textId="77777777" w:rsidR="004E7447" w:rsidRPr="001E2703" w:rsidRDefault="004E7447" w:rsidP="004E7447">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W ramach </w:t>
      </w:r>
      <w:r w:rsidRPr="001E2703">
        <w:rPr>
          <w:rFonts w:asciiTheme="minorHAnsi" w:hAnsiTheme="minorHAnsi" w:cstheme="minorHAnsi"/>
          <w:b/>
          <w:sz w:val="20"/>
          <w:szCs w:val="20"/>
        </w:rPr>
        <w:t xml:space="preserve">analiz problemów badawczych, </w:t>
      </w:r>
      <w:r w:rsidRPr="001E2703">
        <w:rPr>
          <w:rFonts w:asciiTheme="minorHAnsi" w:hAnsiTheme="minorHAnsi" w:cstheme="minorHAnsi"/>
          <w:sz w:val="20"/>
          <w:szCs w:val="20"/>
        </w:rPr>
        <w:t>poza zasadniczymi celami</w:t>
      </w:r>
      <w:r w:rsidRPr="001E2703">
        <w:rPr>
          <w:rFonts w:asciiTheme="minorHAnsi" w:hAnsiTheme="minorHAnsi" w:cstheme="minorHAnsi"/>
          <w:b/>
          <w:sz w:val="20"/>
          <w:szCs w:val="20"/>
        </w:rPr>
        <w:t>,</w:t>
      </w:r>
      <w:r w:rsidRPr="001E2703">
        <w:rPr>
          <w:rFonts w:asciiTheme="minorHAnsi" w:hAnsiTheme="minorHAnsi" w:cstheme="minorHAnsi"/>
          <w:sz w:val="20"/>
          <w:szCs w:val="20"/>
        </w:rPr>
        <w:t xml:space="preserve"> dokonano, przede wszystkim, oceny wpływu realizacji Polityki energetycznej</w:t>
      </w:r>
      <w:r>
        <w:rPr>
          <w:rFonts w:asciiTheme="minorHAnsi" w:hAnsiTheme="minorHAnsi" w:cstheme="minorHAnsi"/>
          <w:sz w:val="20"/>
          <w:szCs w:val="20"/>
        </w:rPr>
        <w:t xml:space="preserve"> na </w:t>
      </w:r>
      <w:r w:rsidRPr="001E2703">
        <w:rPr>
          <w:rFonts w:asciiTheme="minorHAnsi" w:hAnsiTheme="minorHAnsi" w:cstheme="minorHAnsi"/>
          <w:sz w:val="20"/>
          <w:szCs w:val="20"/>
        </w:rPr>
        <w:t>zrównoważony rozwój kraju</w:t>
      </w:r>
      <w:r>
        <w:rPr>
          <w:rFonts w:asciiTheme="minorHAnsi" w:hAnsiTheme="minorHAnsi" w:cstheme="minorHAnsi"/>
          <w:sz w:val="20"/>
          <w:szCs w:val="20"/>
        </w:rPr>
        <w:t xml:space="preserve"> i </w:t>
      </w:r>
      <w:r w:rsidRPr="001E2703">
        <w:rPr>
          <w:rFonts w:asciiTheme="minorHAnsi" w:hAnsiTheme="minorHAnsi" w:cstheme="minorHAnsi"/>
          <w:sz w:val="20"/>
          <w:szCs w:val="20"/>
        </w:rPr>
        <w:t>przejścia</w:t>
      </w:r>
      <w:r>
        <w:rPr>
          <w:rFonts w:asciiTheme="minorHAnsi" w:hAnsiTheme="minorHAnsi" w:cstheme="minorHAnsi"/>
          <w:sz w:val="20"/>
          <w:szCs w:val="20"/>
        </w:rPr>
        <w:t xml:space="preserve"> na </w:t>
      </w:r>
      <w:r w:rsidRPr="001E2703">
        <w:rPr>
          <w:rFonts w:asciiTheme="minorHAnsi" w:hAnsiTheme="minorHAnsi" w:cstheme="minorHAnsi"/>
          <w:sz w:val="20"/>
          <w:szCs w:val="20"/>
        </w:rPr>
        <w:t>zieloną</w:t>
      </w:r>
      <w:r>
        <w:rPr>
          <w:rFonts w:asciiTheme="minorHAnsi" w:hAnsiTheme="minorHAnsi" w:cstheme="minorHAnsi"/>
          <w:sz w:val="20"/>
          <w:szCs w:val="20"/>
        </w:rPr>
        <w:t xml:space="preserve"> i </w:t>
      </w:r>
      <w:r w:rsidRPr="001E2703">
        <w:rPr>
          <w:rFonts w:asciiTheme="minorHAnsi" w:hAnsiTheme="minorHAnsi" w:cstheme="minorHAnsi"/>
          <w:sz w:val="20"/>
          <w:szCs w:val="20"/>
        </w:rPr>
        <w:t>cyrkulacyjną gospodarkę.</w:t>
      </w:r>
    </w:p>
    <w:p w14:paraId="02D85E05" w14:textId="77777777" w:rsidR="004E7447" w:rsidRPr="001E2703" w:rsidRDefault="004E7447" w:rsidP="004E7447">
      <w:pPr>
        <w:pStyle w:val="Mnormal"/>
        <w:rPr>
          <w:rFonts w:asciiTheme="minorHAnsi" w:hAnsiTheme="minorHAnsi" w:cstheme="minorHAnsi"/>
          <w:lang w:eastAsia="ar-SA"/>
        </w:rPr>
      </w:pPr>
      <w:r w:rsidRPr="001E2703">
        <w:rPr>
          <w:rFonts w:asciiTheme="minorHAnsi" w:hAnsiTheme="minorHAnsi" w:cstheme="minorHAnsi"/>
          <w:lang w:eastAsia="ar-SA"/>
        </w:rPr>
        <w:t>Podsumowaniem prognozy będą wnioski ogólne oraz wskazane zostaną rekomendacje wynikające</w:t>
      </w:r>
      <w:r>
        <w:rPr>
          <w:rFonts w:asciiTheme="minorHAnsi" w:hAnsiTheme="minorHAnsi" w:cstheme="minorHAnsi"/>
          <w:lang w:eastAsia="ar-SA"/>
        </w:rPr>
        <w:t xml:space="preserve"> z </w:t>
      </w:r>
      <w:r w:rsidRPr="001E2703">
        <w:rPr>
          <w:rFonts w:asciiTheme="minorHAnsi" w:hAnsiTheme="minorHAnsi" w:cstheme="minorHAnsi"/>
          <w:lang w:eastAsia="ar-SA"/>
        </w:rPr>
        <w:t>przeprowadzonej ocen.</w:t>
      </w:r>
    </w:p>
    <w:p w14:paraId="419B9818" w14:textId="77777777" w:rsidR="004E7447" w:rsidRPr="001E2703" w:rsidRDefault="004E7447" w:rsidP="004E7447">
      <w:pPr>
        <w:pStyle w:val="Mnormal"/>
        <w:rPr>
          <w:rFonts w:asciiTheme="minorHAnsi" w:hAnsiTheme="minorHAnsi" w:cstheme="minorHAnsi"/>
          <w:lang w:eastAsia="ar-SA"/>
        </w:rPr>
      </w:pPr>
      <w:r w:rsidRPr="001E2703">
        <w:rPr>
          <w:rFonts w:asciiTheme="minorHAnsi" w:hAnsiTheme="minorHAnsi" w:cstheme="minorHAnsi"/>
          <w:lang w:eastAsia="ar-SA"/>
        </w:rPr>
        <w:t>Do analiz wykorzystane zostaną wnioski</w:t>
      </w:r>
      <w:r>
        <w:rPr>
          <w:rFonts w:asciiTheme="minorHAnsi" w:hAnsiTheme="minorHAnsi" w:cstheme="minorHAnsi"/>
          <w:lang w:eastAsia="ar-SA"/>
        </w:rPr>
        <w:t xml:space="preserve"> z </w:t>
      </w:r>
      <w:r w:rsidRPr="001E2703">
        <w:rPr>
          <w:rFonts w:asciiTheme="minorHAnsi" w:hAnsiTheme="minorHAnsi" w:cstheme="minorHAnsi"/>
          <w:lang w:eastAsia="ar-SA"/>
        </w:rPr>
        <w:t>przeprowadzonych prognoz oddziaływania</w:t>
      </w:r>
      <w:r>
        <w:rPr>
          <w:rFonts w:asciiTheme="minorHAnsi" w:hAnsiTheme="minorHAnsi" w:cstheme="minorHAnsi"/>
          <w:lang w:eastAsia="ar-SA"/>
        </w:rPr>
        <w:t xml:space="preserve"> na </w:t>
      </w:r>
      <w:r w:rsidRPr="001E2703">
        <w:rPr>
          <w:rFonts w:asciiTheme="minorHAnsi" w:hAnsiTheme="minorHAnsi" w:cstheme="minorHAnsi"/>
          <w:lang w:eastAsia="ar-SA"/>
        </w:rPr>
        <w:t>środowisko dokumentów powiązanych,</w:t>
      </w:r>
      <w:r>
        <w:rPr>
          <w:rFonts w:asciiTheme="minorHAnsi" w:hAnsiTheme="minorHAnsi" w:cstheme="minorHAnsi"/>
          <w:lang w:eastAsia="ar-SA"/>
        </w:rPr>
        <w:t xml:space="preserve"> a </w:t>
      </w:r>
      <w:r w:rsidRPr="001E2703">
        <w:rPr>
          <w:rFonts w:asciiTheme="minorHAnsi" w:hAnsiTheme="minorHAnsi" w:cstheme="minorHAnsi"/>
          <w:lang w:eastAsia="ar-SA"/>
        </w:rPr>
        <w:t>szczególnie</w:t>
      </w:r>
      <w:r>
        <w:rPr>
          <w:rFonts w:asciiTheme="minorHAnsi" w:hAnsiTheme="minorHAnsi" w:cstheme="minorHAnsi"/>
          <w:lang w:eastAsia="ar-SA"/>
        </w:rPr>
        <w:t xml:space="preserve"> dla </w:t>
      </w:r>
      <w:r w:rsidRPr="001E2703">
        <w:rPr>
          <w:rFonts w:asciiTheme="minorHAnsi" w:hAnsiTheme="minorHAnsi" w:cstheme="minorHAnsi"/>
          <w:lang w:eastAsia="ar-SA"/>
        </w:rPr>
        <w:t>projektu PEP 2050.</w:t>
      </w:r>
    </w:p>
    <w:p w14:paraId="0926A5FE" w14:textId="0A733C39" w:rsidR="004E7447" w:rsidRPr="00F179DD" w:rsidRDefault="004E7447" w:rsidP="004E7447">
      <w:pPr>
        <w:pStyle w:val="Mnormal"/>
        <w:rPr>
          <w:rFonts w:asciiTheme="minorHAnsi" w:hAnsiTheme="minorHAnsi" w:cstheme="minorHAnsi"/>
          <w:lang w:eastAsia="ar-SA"/>
        </w:rPr>
      </w:pPr>
      <w:r w:rsidRPr="001E2703">
        <w:rPr>
          <w:rFonts w:asciiTheme="minorHAnsi" w:hAnsiTheme="minorHAnsi" w:cstheme="minorHAnsi"/>
          <w:lang w:eastAsia="ar-SA"/>
        </w:rPr>
        <w:t>Niżej</w:t>
      </w:r>
      <w:r>
        <w:rPr>
          <w:rFonts w:asciiTheme="minorHAnsi" w:hAnsiTheme="minorHAnsi" w:cstheme="minorHAnsi"/>
          <w:lang w:eastAsia="ar-SA"/>
        </w:rPr>
        <w:t xml:space="preserve"> w </w:t>
      </w:r>
      <w:r w:rsidRPr="001E2703">
        <w:rPr>
          <w:rFonts w:asciiTheme="minorHAnsi" w:hAnsiTheme="minorHAnsi" w:cstheme="minorHAnsi"/>
          <w:lang w:eastAsia="ar-SA"/>
        </w:rPr>
        <w:t>formie tabelarycznej przedstawiono metody badawcze, które wykorzystaną zostaną</w:t>
      </w:r>
      <w:r>
        <w:rPr>
          <w:rFonts w:asciiTheme="minorHAnsi" w:hAnsiTheme="minorHAnsi" w:cstheme="minorHAnsi"/>
          <w:lang w:eastAsia="ar-SA"/>
        </w:rPr>
        <w:t xml:space="preserve"> w </w:t>
      </w:r>
      <w:r w:rsidRPr="001E2703">
        <w:rPr>
          <w:rFonts w:asciiTheme="minorHAnsi" w:hAnsiTheme="minorHAnsi" w:cstheme="minorHAnsi"/>
          <w:lang w:eastAsia="ar-SA"/>
        </w:rPr>
        <w:t>trakcie prac nad Prognozą oddziaływania</w:t>
      </w:r>
      <w:r>
        <w:rPr>
          <w:rFonts w:asciiTheme="minorHAnsi" w:hAnsiTheme="minorHAnsi" w:cstheme="minorHAnsi"/>
          <w:lang w:eastAsia="ar-SA"/>
        </w:rPr>
        <w:t xml:space="preserve"> na </w:t>
      </w:r>
      <w:r w:rsidRPr="001E2703">
        <w:rPr>
          <w:rFonts w:asciiTheme="minorHAnsi" w:hAnsiTheme="minorHAnsi" w:cstheme="minorHAnsi"/>
          <w:lang w:eastAsia="ar-SA"/>
        </w:rPr>
        <w:t>środowisko</w:t>
      </w:r>
      <w:r>
        <w:rPr>
          <w:rFonts w:asciiTheme="minorHAnsi" w:hAnsiTheme="minorHAnsi" w:cstheme="minorHAnsi"/>
          <w:lang w:eastAsia="ar-SA"/>
        </w:rPr>
        <w:t xml:space="preserve"> (</w:t>
      </w:r>
      <w:r>
        <w:rPr>
          <w:rFonts w:asciiTheme="minorHAnsi" w:hAnsiTheme="minorHAnsi" w:cstheme="minorHAnsi"/>
          <w:lang w:eastAsia="ar-SA"/>
        </w:rPr>
        <w:fldChar w:fldCharType="begin"/>
      </w:r>
      <w:r>
        <w:rPr>
          <w:rFonts w:asciiTheme="minorHAnsi" w:hAnsiTheme="minorHAnsi" w:cstheme="minorHAnsi"/>
          <w:lang w:eastAsia="ar-SA"/>
        </w:rPr>
        <w:instrText xml:space="preserve"> REF _Ref22035502 \h </w:instrText>
      </w:r>
      <w:r>
        <w:rPr>
          <w:rFonts w:asciiTheme="minorHAnsi" w:hAnsiTheme="minorHAnsi" w:cstheme="minorHAnsi"/>
          <w:lang w:eastAsia="ar-SA"/>
        </w:rPr>
        <w:fldChar w:fldCharType="separate"/>
      </w:r>
      <w:r w:rsidR="00632861">
        <w:rPr>
          <w:rFonts w:asciiTheme="minorHAnsi" w:hAnsiTheme="minorHAnsi" w:cstheme="minorHAnsi"/>
          <w:b/>
          <w:bCs/>
          <w:lang w:eastAsia="ar-SA"/>
        </w:rPr>
        <w:t>Błąd! Nieprawidłowy odsyłacz do zakładki: wskazuje na nią samą.</w:t>
      </w:r>
      <w:r>
        <w:rPr>
          <w:rFonts w:asciiTheme="minorHAnsi" w:hAnsiTheme="minorHAnsi" w:cstheme="minorHAnsi"/>
          <w:lang w:eastAsia="ar-SA"/>
        </w:rPr>
        <w:fldChar w:fldCharType="end"/>
      </w:r>
      <w:r w:rsidRPr="00720747">
        <w:rPr>
          <w:rFonts w:asciiTheme="minorHAnsi" w:hAnsiTheme="minorHAnsi" w:cstheme="minorHAnsi"/>
          <w:lang w:eastAsia="ar-SA"/>
        </w:rPr>
        <w:t>).</w:t>
      </w:r>
    </w:p>
    <w:p w14:paraId="619D956A" w14:textId="607395DF" w:rsidR="00720747" w:rsidRPr="00921ECD" w:rsidRDefault="00720747" w:rsidP="00801048">
      <w:pPr>
        <w:pStyle w:val="Legenda"/>
        <w:keepNext/>
        <w:spacing w:after="200" w:line="276" w:lineRule="auto"/>
        <w:rPr>
          <w:rFonts w:asciiTheme="minorHAnsi" w:hAnsiTheme="minorHAnsi"/>
          <w:sz w:val="20"/>
          <w:szCs w:val="20"/>
        </w:rPr>
      </w:pPr>
      <w:r w:rsidRPr="00921ECD">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4</w:t>
      </w:r>
      <w:r w:rsidR="0018784B">
        <w:rPr>
          <w:rFonts w:asciiTheme="minorHAnsi" w:hAnsiTheme="minorHAnsi"/>
          <w:sz w:val="20"/>
          <w:szCs w:val="20"/>
        </w:rPr>
        <w:fldChar w:fldCharType="end"/>
      </w:r>
      <w:bookmarkEnd w:id="43"/>
      <w:bookmarkEnd w:id="44"/>
      <w:r w:rsidRPr="00921ECD">
        <w:rPr>
          <w:rFonts w:asciiTheme="minorHAnsi" w:hAnsiTheme="minorHAnsi"/>
          <w:sz w:val="20"/>
          <w:szCs w:val="20"/>
        </w:rPr>
        <w:t xml:space="preserve"> Metody badawcze wykorzystane</w:t>
      </w:r>
      <w:r w:rsidR="007F229C">
        <w:rPr>
          <w:rFonts w:asciiTheme="minorHAnsi" w:hAnsiTheme="minorHAnsi"/>
          <w:sz w:val="20"/>
          <w:szCs w:val="20"/>
        </w:rPr>
        <w:t xml:space="preserve"> w </w:t>
      </w:r>
      <w:r w:rsidRPr="00921ECD">
        <w:rPr>
          <w:rFonts w:asciiTheme="minorHAnsi" w:hAnsiTheme="minorHAnsi"/>
          <w:sz w:val="20"/>
          <w:szCs w:val="20"/>
        </w:rPr>
        <w:t>Prognozie</w:t>
      </w:r>
      <w:bookmarkEnd w:id="4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8" w:type="dxa"/>
          <w:bottom w:w="28" w:type="dxa"/>
          <w:right w:w="68" w:type="dxa"/>
        </w:tblCellMar>
        <w:tblLook w:val="04A0" w:firstRow="1" w:lastRow="0" w:firstColumn="1" w:lastColumn="0" w:noHBand="0" w:noVBand="1"/>
      </w:tblPr>
      <w:tblGrid>
        <w:gridCol w:w="398"/>
        <w:gridCol w:w="2266"/>
        <w:gridCol w:w="5986"/>
      </w:tblGrid>
      <w:tr w:rsidR="00F60CE7" w:rsidRPr="001E2703" w14:paraId="3753F9C4" w14:textId="77777777" w:rsidTr="004D3113">
        <w:trPr>
          <w:cantSplit/>
          <w:trHeight w:val="227"/>
          <w:tblHeader/>
          <w:jc w:val="center"/>
        </w:trPr>
        <w:tc>
          <w:tcPr>
            <w:tcW w:w="398" w:type="dxa"/>
            <w:shd w:val="clear" w:color="auto" w:fill="C6D9F1" w:themeFill="text2" w:themeFillTint="33"/>
            <w:vAlign w:val="center"/>
          </w:tcPr>
          <w:p w14:paraId="7579EA88" w14:textId="77777777" w:rsidR="00F60CE7" w:rsidRPr="001E2703" w:rsidRDefault="00F60CE7" w:rsidP="00801048">
            <w:pPr>
              <w:spacing w:line="276" w:lineRule="auto"/>
              <w:rPr>
                <w:rFonts w:asciiTheme="minorHAnsi" w:hAnsiTheme="minorHAnsi" w:cstheme="minorHAnsi"/>
                <w:b/>
                <w:sz w:val="20"/>
                <w:szCs w:val="20"/>
              </w:rPr>
            </w:pPr>
            <w:r w:rsidRPr="001E2703">
              <w:rPr>
                <w:rFonts w:asciiTheme="minorHAnsi" w:hAnsiTheme="minorHAnsi" w:cstheme="minorHAnsi"/>
                <w:b/>
                <w:sz w:val="20"/>
                <w:szCs w:val="20"/>
              </w:rPr>
              <w:t>Lp.</w:t>
            </w:r>
          </w:p>
        </w:tc>
        <w:tc>
          <w:tcPr>
            <w:tcW w:w="2267" w:type="dxa"/>
            <w:shd w:val="clear" w:color="auto" w:fill="C6D9F1" w:themeFill="text2" w:themeFillTint="33"/>
            <w:vAlign w:val="center"/>
          </w:tcPr>
          <w:p w14:paraId="61275A3E" w14:textId="77777777" w:rsidR="00F60CE7" w:rsidRPr="001E2703" w:rsidRDefault="00F60CE7" w:rsidP="00801048">
            <w:pPr>
              <w:spacing w:line="276" w:lineRule="auto"/>
              <w:rPr>
                <w:rFonts w:asciiTheme="minorHAnsi" w:hAnsiTheme="minorHAnsi" w:cstheme="minorHAnsi"/>
                <w:b/>
                <w:sz w:val="20"/>
                <w:szCs w:val="20"/>
              </w:rPr>
            </w:pPr>
            <w:r w:rsidRPr="001E2703">
              <w:rPr>
                <w:rFonts w:asciiTheme="minorHAnsi" w:hAnsiTheme="minorHAnsi" w:cstheme="minorHAnsi"/>
                <w:b/>
                <w:sz w:val="20"/>
                <w:szCs w:val="20"/>
              </w:rPr>
              <w:t>Metoda badawcza</w:t>
            </w:r>
          </w:p>
        </w:tc>
        <w:tc>
          <w:tcPr>
            <w:tcW w:w="5991" w:type="dxa"/>
            <w:shd w:val="clear" w:color="auto" w:fill="C6D9F1" w:themeFill="text2" w:themeFillTint="33"/>
            <w:vAlign w:val="center"/>
          </w:tcPr>
          <w:p w14:paraId="3DBDD9A9" w14:textId="77777777" w:rsidR="00F60CE7" w:rsidRPr="001E2703" w:rsidRDefault="00F60CE7" w:rsidP="00801048">
            <w:pPr>
              <w:spacing w:line="276" w:lineRule="auto"/>
              <w:rPr>
                <w:rFonts w:asciiTheme="minorHAnsi" w:hAnsiTheme="minorHAnsi" w:cstheme="minorHAnsi"/>
                <w:b/>
                <w:sz w:val="20"/>
                <w:szCs w:val="20"/>
              </w:rPr>
            </w:pPr>
            <w:r w:rsidRPr="001E2703">
              <w:rPr>
                <w:rFonts w:asciiTheme="minorHAnsi" w:hAnsiTheme="minorHAnsi" w:cstheme="minorHAnsi"/>
                <w:b/>
                <w:sz w:val="20"/>
                <w:szCs w:val="20"/>
              </w:rPr>
              <w:t>Sposób uwzględnienia</w:t>
            </w:r>
            <w:r w:rsidR="007F229C">
              <w:rPr>
                <w:rFonts w:asciiTheme="minorHAnsi" w:hAnsiTheme="minorHAnsi" w:cstheme="minorHAnsi"/>
                <w:b/>
                <w:sz w:val="20"/>
                <w:szCs w:val="20"/>
              </w:rPr>
              <w:t xml:space="preserve"> w </w:t>
            </w:r>
            <w:r w:rsidRPr="001E2703">
              <w:rPr>
                <w:rFonts w:asciiTheme="minorHAnsi" w:hAnsiTheme="minorHAnsi" w:cstheme="minorHAnsi"/>
                <w:b/>
                <w:sz w:val="20"/>
                <w:szCs w:val="20"/>
              </w:rPr>
              <w:t>badaniu</w:t>
            </w:r>
          </w:p>
        </w:tc>
      </w:tr>
      <w:tr w:rsidR="00F60CE7" w:rsidRPr="001E2703" w14:paraId="31513510" w14:textId="77777777" w:rsidTr="0075662C">
        <w:trPr>
          <w:cantSplit/>
          <w:trHeight w:val="227"/>
          <w:jc w:val="center"/>
        </w:trPr>
        <w:tc>
          <w:tcPr>
            <w:tcW w:w="398" w:type="dxa"/>
            <w:shd w:val="clear" w:color="auto" w:fill="auto"/>
            <w:vAlign w:val="center"/>
          </w:tcPr>
          <w:p w14:paraId="2BA1B816"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w:t>
            </w:r>
          </w:p>
        </w:tc>
        <w:tc>
          <w:tcPr>
            <w:tcW w:w="2267" w:type="dxa"/>
            <w:shd w:val="clear" w:color="auto" w:fill="auto"/>
            <w:vAlign w:val="center"/>
          </w:tcPr>
          <w:p w14:paraId="761FDC56"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Tabela korelacji</w:t>
            </w:r>
          </w:p>
        </w:tc>
        <w:tc>
          <w:tcPr>
            <w:tcW w:w="5991" w:type="dxa"/>
            <w:shd w:val="clear" w:color="auto" w:fill="auto"/>
            <w:vAlign w:val="center"/>
          </w:tcPr>
          <w:p w14:paraId="3F54BFDC"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Tabele porównawcze korelacji zawierające zestawienie kierunków</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badanego dokumentu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kontekście badanych obszarów, dokumentów programowych krajowych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wspólnotowych</w:t>
            </w:r>
          </w:p>
        </w:tc>
      </w:tr>
      <w:tr w:rsidR="00F60CE7" w:rsidRPr="001E2703" w14:paraId="6C3E345F" w14:textId="77777777" w:rsidTr="0075662C">
        <w:trPr>
          <w:cantSplit/>
          <w:trHeight w:val="227"/>
          <w:jc w:val="center"/>
        </w:trPr>
        <w:tc>
          <w:tcPr>
            <w:tcW w:w="398" w:type="dxa"/>
            <w:shd w:val="clear" w:color="auto" w:fill="auto"/>
            <w:vAlign w:val="center"/>
          </w:tcPr>
          <w:p w14:paraId="136D6DFF"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2. </w:t>
            </w:r>
          </w:p>
        </w:tc>
        <w:tc>
          <w:tcPr>
            <w:tcW w:w="2267" w:type="dxa"/>
            <w:shd w:val="clear" w:color="auto" w:fill="auto"/>
            <w:vAlign w:val="center"/>
          </w:tcPr>
          <w:p w14:paraId="6821988A"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Desk Res</w:t>
            </w:r>
            <w:r w:rsidR="00975109" w:rsidRPr="001E2703">
              <w:rPr>
                <w:rFonts w:asciiTheme="minorHAnsi" w:hAnsiTheme="minorHAnsi" w:cstheme="minorHAnsi"/>
                <w:sz w:val="20"/>
                <w:szCs w:val="20"/>
              </w:rPr>
              <w:t>e</w:t>
            </w:r>
            <w:r w:rsidRPr="001E2703">
              <w:rPr>
                <w:rFonts w:asciiTheme="minorHAnsi" w:hAnsiTheme="minorHAnsi" w:cstheme="minorHAnsi"/>
                <w:sz w:val="20"/>
                <w:szCs w:val="20"/>
              </w:rPr>
              <w:t>a</w:t>
            </w:r>
            <w:r w:rsidR="00975109" w:rsidRPr="001E2703">
              <w:rPr>
                <w:rFonts w:asciiTheme="minorHAnsi" w:hAnsiTheme="minorHAnsi" w:cstheme="minorHAnsi"/>
                <w:sz w:val="20"/>
                <w:szCs w:val="20"/>
              </w:rPr>
              <w:t>r</w:t>
            </w:r>
            <w:r w:rsidRPr="001E2703">
              <w:rPr>
                <w:rFonts w:asciiTheme="minorHAnsi" w:hAnsiTheme="minorHAnsi" w:cstheme="minorHAnsi"/>
                <w:sz w:val="20"/>
                <w:szCs w:val="20"/>
              </w:rPr>
              <w:t>ch</w:t>
            </w:r>
          </w:p>
        </w:tc>
        <w:tc>
          <w:tcPr>
            <w:tcW w:w="5991" w:type="dxa"/>
            <w:shd w:val="clear" w:color="auto" w:fill="auto"/>
            <w:vAlign w:val="center"/>
          </w:tcPr>
          <w:p w14:paraId="6BE5DC38"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Analiza dokumentów źródłowych, selekcja istotnych danych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kontekście badanych obszarów, problemów </w:t>
            </w:r>
          </w:p>
        </w:tc>
      </w:tr>
      <w:tr w:rsidR="00F60CE7" w:rsidRPr="001E2703" w14:paraId="3E72CC59" w14:textId="77777777" w:rsidTr="0075662C">
        <w:trPr>
          <w:cantSplit/>
          <w:trHeight w:val="227"/>
          <w:jc w:val="center"/>
        </w:trPr>
        <w:tc>
          <w:tcPr>
            <w:tcW w:w="398" w:type="dxa"/>
            <w:shd w:val="clear" w:color="auto" w:fill="auto"/>
            <w:vAlign w:val="center"/>
          </w:tcPr>
          <w:p w14:paraId="296C0D3C"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3.</w:t>
            </w:r>
          </w:p>
        </w:tc>
        <w:tc>
          <w:tcPr>
            <w:tcW w:w="2267" w:type="dxa"/>
            <w:shd w:val="clear" w:color="auto" w:fill="auto"/>
            <w:vAlign w:val="center"/>
          </w:tcPr>
          <w:p w14:paraId="31447FDA"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Analiza statystyczna</w:t>
            </w:r>
          </w:p>
        </w:tc>
        <w:tc>
          <w:tcPr>
            <w:tcW w:w="5991" w:type="dxa"/>
            <w:shd w:val="clear" w:color="auto" w:fill="auto"/>
            <w:vAlign w:val="center"/>
          </w:tcPr>
          <w:p w14:paraId="2BE9ABDB"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Opisy wraz</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tabelami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wykresy opis oddziaływania, tabele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wnioskami</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Prognozy</w:t>
            </w:r>
          </w:p>
        </w:tc>
      </w:tr>
      <w:tr w:rsidR="00F60CE7" w:rsidRPr="001E2703" w14:paraId="07907592" w14:textId="77777777" w:rsidTr="0075662C">
        <w:trPr>
          <w:cantSplit/>
          <w:trHeight w:val="227"/>
          <w:jc w:val="center"/>
        </w:trPr>
        <w:tc>
          <w:tcPr>
            <w:tcW w:w="398" w:type="dxa"/>
            <w:shd w:val="clear" w:color="auto" w:fill="auto"/>
            <w:vAlign w:val="center"/>
          </w:tcPr>
          <w:p w14:paraId="5516395D"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4.</w:t>
            </w:r>
          </w:p>
        </w:tc>
        <w:tc>
          <w:tcPr>
            <w:tcW w:w="2267" w:type="dxa"/>
            <w:shd w:val="clear" w:color="auto" w:fill="auto"/>
            <w:vAlign w:val="center"/>
          </w:tcPr>
          <w:p w14:paraId="50A3861E"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Analiza porównawcza/treści</w:t>
            </w:r>
          </w:p>
        </w:tc>
        <w:tc>
          <w:tcPr>
            <w:tcW w:w="5991" w:type="dxa"/>
            <w:shd w:val="clear" w:color="auto" w:fill="auto"/>
            <w:vAlign w:val="center"/>
          </w:tcPr>
          <w:p w14:paraId="2C5D04DE"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Opis rozwiązań, tabela odpowiedzi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postawione pytania badawcze, wnioski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rekomendacje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badania</w:t>
            </w:r>
          </w:p>
        </w:tc>
      </w:tr>
      <w:tr w:rsidR="00F60CE7" w:rsidRPr="001E2703" w14:paraId="3FE77577" w14:textId="77777777" w:rsidTr="0075662C">
        <w:trPr>
          <w:cantSplit/>
          <w:trHeight w:val="227"/>
          <w:jc w:val="center"/>
        </w:trPr>
        <w:tc>
          <w:tcPr>
            <w:tcW w:w="398" w:type="dxa"/>
            <w:shd w:val="clear" w:color="auto" w:fill="auto"/>
            <w:vAlign w:val="center"/>
          </w:tcPr>
          <w:p w14:paraId="4BFB0900"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5.</w:t>
            </w:r>
          </w:p>
        </w:tc>
        <w:tc>
          <w:tcPr>
            <w:tcW w:w="2267" w:type="dxa"/>
            <w:shd w:val="clear" w:color="auto" w:fill="auto"/>
            <w:vAlign w:val="center"/>
          </w:tcPr>
          <w:p w14:paraId="78953038"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Macierz relacyjna</w:t>
            </w:r>
          </w:p>
        </w:tc>
        <w:tc>
          <w:tcPr>
            <w:tcW w:w="5991" w:type="dxa"/>
            <w:shd w:val="clear" w:color="auto" w:fill="auto"/>
            <w:vAlign w:val="center"/>
          </w:tcPr>
          <w:p w14:paraId="0E67D1C7"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Metoda stosowana</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określenia oddziaływań celów, kierunków interwencji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 xml:space="preserve">zadań </w:t>
            </w:r>
            <w:r w:rsidR="008E1C4C" w:rsidRPr="001E2703">
              <w:rPr>
                <w:rFonts w:asciiTheme="minorHAnsi" w:hAnsiTheme="minorHAnsi" w:cstheme="minorHAnsi"/>
                <w:sz w:val="20"/>
                <w:szCs w:val="20"/>
              </w:rPr>
              <w:t>PEP2040</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wszystkie komponenty środowiska (w tym</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obszary Natura 2000, Morze Bałtyckie, klimat) oraz</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zdrowie człowieka. </w:t>
            </w:r>
            <w:r w:rsidRPr="001E2703">
              <w:rPr>
                <w:rFonts w:asciiTheme="minorHAnsi" w:hAnsiTheme="minorHAnsi" w:cstheme="minorHAnsi"/>
                <w:color w:val="000000"/>
                <w:sz w:val="20"/>
                <w:szCs w:val="20"/>
              </w:rPr>
              <w:t>Przeprowadzona zostanie także o</w:t>
            </w:r>
            <w:r w:rsidRPr="001E2703">
              <w:rPr>
                <w:rFonts w:asciiTheme="minorHAnsi" w:hAnsiTheme="minorHAnsi" w:cstheme="minorHAnsi"/>
                <w:sz w:val="20"/>
                <w:szCs w:val="20"/>
              </w:rPr>
              <w:t>cena skumulowanych skutków,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 xml:space="preserve">9 kluczowych kierunków </w:t>
            </w:r>
            <w:r w:rsidR="008E1C4C" w:rsidRPr="001E2703">
              <w:rPr>
                <w:rFonts w:asciiTheme="minorHAnsi" w:hAnsiTheme="minorHAnsi" w:cstheme="minorHAnsi"/>
                <w:sz w:val="20"/>
                <w:szCs w:val="20"/>
              </w:rPr>
              <w:t>PEP2040</w:t>
            </w:r>
            <w:r w:rsidRPr="001E2703">
              <w:rPr>
                <w:rFonts w:asciiTheme="minorHAnsi" w:hAnsiTheme="minorHAnsi" w:cstheme="minorHAnsi"/>
                <w:sz w:val="20"/>
                <w:szCs w:val="20"/>
              </w:rPr>
              <w:t xml:space="preserve">. </w:t>
            </w:r>
          </w:p>
        </w:tc>
      </w:tr>
      <w:tr w:rsidR="00F60CE7" w:rsidRPr="001E2703" w14:paraId="0D348DD1" w14:textId="77777777" w:rsidTr="0075662C">
        <w:trPr>
          <w:cantSplit/>
          <w:trHeight w:val="227"/>
          <w:jc w:val="center"/>
        </w:trPr>
        <w:tc>
          <w:tcPr>
            <w:tcW w:w="398" w:type="dxa"/>
            <w:shd w:val="clear" w:color="auto" w:fill="auto"/>
            <w:vAlign w:val="center"/>
          </w:tcPr>
          <w:p w14:paraId="2D923C95"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6.</w:t>
            </w:r>
          </w:p>
        </w:tc>
        <w:tc>
          <w:tcPr>
            <w:tcW w:w="2267" w:type="dxa"/>
            <w:shd w:val="clear" w:color="auto" w:fill="auto"/>
            <w:vAlign w:val="center"/>
          </w:tcPr>
          <w:p w14:paraId="5E2AFE9D"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Oceny eksperckie (IDI)</w:t>
            </w:r>
          </w:p>
        </w:tc>
        <w:tc>
          <w:tcPr>
            <w:tcW w:w="5991" w:type="dxa"/>
            <w:shd w:val="clear" w:color="auto" w:fill="auto"/>
            <w:vAlign w:val="center"/>
          </w:tcPr>
          <w:p w14:paraId="3276A8C0"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Indywidualne oceny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konsultacje (wywiady)</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ekspertami tematycznymi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uzyskanych wyników ich analiz, trendów</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ocen źródłowych</w:t>
            </w:r>
          </w:p>
        </w:tc>
      </w:tr>
      <w:tr w:rsidR="00F60CE7" w:rsidRPr="001E2703" w14:paraId="386617FC" w14:textId="77777777" w:rsidTr="0075662C">
        <w:trPr>
          <w:cantSplit/>
          <w:trHeight w:val="227"/>
          <w:jc w:val="center"/>
        </w:trPr>
        <w:tc>
          <w:tcPr>
            <w:tcW w:w="398" w:type="dxa"/>
            <w:shd w:val="clear" w:color="auto" w:fill="auto"/>
            <w:vAlign w:val="center"/>
          </w:tcPr>
          <w:p w14:paraId="34314A04"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7.</w:t>
            </w:r>
          </w:p>
        </w:tc>
        <w:tc>
          <w:tcPr>
            <w:tcW w:w="2267" w:type="dxa"/>
            <w:shd w:val="clear" w:color="auto" w:fill="auto"/>
            <w:vAlign w:val="center"/>
          </w:tcPr>
          <w:p w14:paraId="61F1530B"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Analizy </w:t>
            </w:r>
            <w:r w:rsidR="00F72E59" w:rsidRPr="001E2703">
              <w:rPr>
                <w:rFonts w:asciiTheme="minorHAnsi" w:hAnsiTheme="minorHAnsi" w:cstheme="minorHAnsi"/>
                <w:sz w:val="20"/>
                <w:szCs w:val="20"/>
              </w:rPr>
              <w:t>przestr</w:t>
            </w:r>
            <w:r w:rsidRPr="001E2703">
              <w:rPr>
                <w:rFonts w:asciiTheme="minorHAnsi" w:hAnsiTheme="minorHAnsi" w:cstheme="minorHAnsi"/>
                <w:sz w:val="20"/>
                <w:szCs w:val="20"/>
              </w:rPr>
              <w:t>zenne (GIS)</w:t>
            </w:r>
          </w:p>
        </w:tc>
        <w:tc>
          <w:tcPr>
            <w:tcW w:w="5991" w:type="dxa"/>
            <w:shd w:val="clear" w:color="auto" w:fill="auto"/>
            <w:vAlign w:val="center"/>
          </w:tcPr>
          <w:p w14:paraId="020BB3CD"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Mapy prezentujące lokalizację głównych działań</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tle wybranych komponentów środowiska,</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wskazaniem ewentualnych miejsc konfliktowych.</w:t>
            </w:r>
            <w:r w:rsidR="00AA1A7E" w:rsidRPr="001E2703">
              <w:rPr>
                <w:rFonts w:asciiTheme="minorHAnsi" w:hAnsiTheme="minorHAnsi" w:cstheme="minorHAnsi"/>
                <w:sz w:val="20"/>
                <w:szCs w:val="20"/>
              </w:rPr>
              <w:t xml:space="preserve"> </w:t>
            </w:r>
          </w:p>
          <w:p w14:paraId="15FD7B0B" w14:textId="77777777" w:rsidR="00F60CE7" w:rsidRPr="001E2703" w:rsidRDefault="00F60CE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Mapa prezentująca ewentualne oddziaływania skumulowane wynikających</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realizacji zaplanowanych działań.</w:t>
            </w:r>
          </w:p>
        </w:tc>
      </w:tr>
    </w:tbl>
    <w:p w14:paraId="3FB2F7DD" w14:textId="77777777" w:rsidR="00FD5CBC" w:rsidRPr="001E2703" w:rsidRDefault="00FD5CBC" w:rsidP="009E1F4D">
      <w:pPr>
        <w:pStyle w:val="Mnagl3"/>
        <w:spacing w:before="200" w:after="200" w:line="276" w:lineRule="auto"/>
        <w:ind w:left="1077" w:hanging="1077"/>
        <w:rPr>
          <w:rFonts w:asciiTheme="minorHAnsi" w:hAnsiTheme="minorHAnsi" w:cstheme="minorHAnsi"/>
          <w:sz w:val="20"/>
          <w:szCs w:val="20"/>
        </w:rPr>
      </w:pPr>
      <w:bookmarkStart w:id="47" w:name="_Toc20228727"/>
      <w:r w:rsidRPr="001E2703">
        <w:rPr>
          <w:rFonts w:asciiTheme="minorHAnsi" w:hAnsiTheme="minorHAnsi" w:cstheme="minorHAnsi"/>
          <w:sz w:val="20"/>
          <w:szCs w:val="20"/>
        </w:rPr>
        <w:t>Zespół wykonujący prognozę</w:t>
      </w:r>
      <w:bookmarkEnd w:id="47"/>
    </w:p>
    <w:p w14:paraId="4FDBA08B" w14:textId="77777777" w:rsidR="00412FCC" w:rsidRPr="001E2703" w:rsidRDefault="004E6B72" w:rsidP="00801048">
      <w:pPr>
        <w:pStyle w:val="Mnormal"/>
        <w:rPr>
          <w:rFonts w:asciiTheme="minorHAnsi" w:hAnsiTheme="minorHAnsi" w:cstheme="minorHAnsi"/>
          <w:lang w:eastAsia="ar-SA"/>
        </w:rPr>
      </w:pPr>
      <w:r w:rsidRPr="001E2703">
        <w:rPr>
          <w:rFonts w:asciiTheme="minorHAnsi" w:hAnsiTheme="minorHAnsi" w:cstheme="minorHAnsi"/>
          <w:lang w:eastAsia="ar-SA"/>
        </w:rPr>
        <w:t xml:space="preserve">Zespół </w:t>
      </w:r>
      <w:r w:rsidR="00425F3C" w:rsidRPr="001E2703">
        <w:rPr>
          <w:rFonts w:asciiTheme="minorHAnsi" w:hAnsiTheme="minorHAnsi" w:cstheme="minorHAnsi"/>
          <w:lang w:eastAsia="ar-SA"/>
        </w:rPr>
        <w:t>opracowujący prognozę PEP2040 objął swoimi specjalnościami zarówno wszystkie dziedziny środowiska jak</w:t>
      </w:r>
      <w:r w:rsidR="007F229C">
        <w:rPr>
          <w:rFonts w:asciiTheme="minorHAnsi" w:hAnsiTheme="minorHAnsi" w:cstheme="minorHAnsi"/>
          <w:lang w:eastAsia="ar-SA"/>
        </w:rPr>
        <w:t xml:space="preserve"> i </w:t>
      </w:r>
      <w:r w:rsidR="00425F3C" w:rsidRPr="001E2703">
        <w:rPr>
          <w:rFonts w:asciiTheme="minorHAnsi" w:hAnsiTheme="minorHAnsi" w:cstheme="minorHAnsi"/>
          <w:lang w:eastAsia="ar-SA"/>
        </w:rPr>
        <w:t>wszystkie rodzaje działań przewidzianych</w:t>
      </w:r>
      <w:r w:rsidR="007F229C">
        <w:rPr>
          <w:rFonts w:asciiTheme="minorHAnsi" w:hAnsiTheme="minorHAnsi" w:cstheme="minorHAnsi"/>
          <w:lang w:eastAsia="ar-SA"/>
        </w:rPr>
        <w:t xml:space="preserve"> do </w:t>
      </w:r>
      <w:r w:rsidR="00425F3C" w:rsidRPr="001E2703">
        <w:rPr>
          <w:rFonts w:asciiTheme="minorHAnsi" w:hAnsiTheme="minorHAnsi" w:cstheme="minorHAnsi"/>
          <w:lang w:eastAsia="ar-SA"/>
        </w:rPr>
        <w:t>realizacji</w:t>
      </w:r>
      <w:r w:rsidR="007F229C">
        <w:rPr>
          <w:rFonts w:asciiTheme="minorHAnsi" w:hAnsiTheme="minorHAnsi" w:cstheme="minorHAnsi"/>
          <w:lang w:eastAsia="ar-SA"/>
        </w:rPr>
        <w:t xml:space="preserve"> w </w:t>
      </w:r>
      <w:r w:rsidR="00425F3C" w:rsidRPr="001E2703">
        <w:rPr>
          <w:rFonts w:asciiTheme="minorHAnsi" w:hAnsiTheme="minorHAnsi" w:cstheme="minorHAnsi"/>
          <w:lang w:eastAsia="ar-SA"/>
        </w:rPr>
        <w:t>ramach Polityki energetycznej. Skład zespołu przedstawiono niżej.</w:t>
      </w:r>
    </w:p>
    <w:p w14:paraId="37AAC45F" w14:textId="3B2E72F7" w:rsidR="00720747" w:rsidRPr="00921ECD" w:rsidRDefault="00720747" w:rsidP="00801048">
      <w:pPr>
        <w:pStyle w:val="Legenda"/>
        <w:keepNext/>
        <w:spacing w:after="200" w:line="276" w:lineRule="auto"/>
        <w:rPr>
          <w:rFonts w:asciiTheme="minorHAnsi" w:hAnsiTheme="minorHAnsi"/>
          <w:sz w:val="20"/>
          <w:szCs w:val="20"/>
        </w:rPr>
      </w:pPr>
      <w:bookmarkStart w:id="48" w:name="_Toc23587136"/>
      <w:r w:rsidRPr="00921ECD">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5</w:t>
      </w:r>
      <w:r w:rsidR="0018784B">
        <w:rPr>
          <w:rFonts w:asciiTheme="minorHAnsi" w:hAnsiTheme="minorHAnsi"/>
          <w:sz w:val="20"/>
          <w:szCs w:val="20"/>
        </w:rPr>
        <w:fldChar w:fldCharType="end"/>
      </w:r>
      <w:r w:rsidRPr="00921ECD">
        <w:rPr>
          <w:rFonts w:asciiTheme="minorHAnsi" w:hAnsiTheme="minorHAnsi"/>
          <w:sz w:val="20"/>
          <w:szCs w:val="20"/>
        </w:rPr>
        <w:t xml:space="preserve"> Wykaz członków zespołu zaangażowanego</w:t>
      </w:r>
      <w:r w:rsidR="007F229C">
        <w:rPr>
          <w:rFonts w:asciiTheme="minorHAnsi" w:hAnsiTheme="minorHAnsi"/>
          <w:sz w:val="20"/>
          <w:szCs w:val="20"/>
        </w:rPr>
        <w:t xml:space="preserve"> w </w:t>
      </w:r>
      <w:r w:rsidRPr="00921ECD">
        <w:rPr>
          <w:rFonts w:asciiTheme="minorHAnsi" w:hAnsiTheme="minorHAnsi"/>
          <w:sz w:val="20"/>
          <w:szCs w:val="20"/>
        </w:rPr>
        <w:t>przygotowanie Prognozy PEP2040</w:t>
      </w:r>
      <w:bookmarkEnd w:id="4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8" w:type="dxa"/>
          <w:bottom w:w="28" w:type="dxa"/>
          <w:right w:w="68" w:type="dxa"/>
        </w:tblCellMar>
        <w:tblLook w:val="01E0" w:firstRow="1" w:lastRow="1" w:firstColumn="1" w:lastColumn="1" w:noHBand="0" w:noVBand="0"/>
      </w:tblPr>
      <w:tblGrid>
        <w:gridCol w:w="540"/>
        <w:gridCol w:w="1922"/>
        <w:gridCol w:w="6188"/>
      </w:tblGrid>
      <w:tr w:rsidR="004E6B72" w:rsidRPr="001E2703" w14:paraId="5FFB78E8" w14:textId="77777777" w:rsidTr="004D3113">
        <w:trPr>
          <w:cantSplit/>
          <w:trHeight w:val="227"/>
          <w:tblHeader/>
          <w:jc w:val="center"/>
        </w:trPr>
        <w:tc>
          <w:tcPr>
            <w:tcW w:w="312" w:type="pct"/>
            <w:shd w:val="clear" w:color="auto" w:fill="C6D9F1" w:themeFill="text2" w:themeFillTint="33"/>
            <w:vAlign w:val="center"/>
          </w:tcPr>
          <w:p w14:paraId="2D3C3C1E" w14:textId="77777777" w:rsidR="004E6B72" w:rsidRPr="001E2703" w:rsidRDefault="004E6B72" w:rsidP="00801048">
            <w:pPr>
              <w:spacing w:line="276" w:lineRule="auto"/>
              <w:rPr>
                <w:rFonts w:asciiTheme="minorHAnsi" w:hAnsiTheme="minorHAnsi" w:cstheme="minorHAnsi"/>
                <w:b/>
                <w:sz w:val="20"/>
                <w:szCs w:val="20"/>
              </w:rPr>
            </w:pPr>
            <w:r w:rsidRPr="001E2703">
              <w:rPr>
                <w:rFonts w:asciiTheme="minorHAnsi" w:hAnsiTheme="minorHAnsi" w:cstheme="minorHAnsi"/>
                <w:b/>
                <w:sz w:val="20"/>
                <w:szCs w:val="20"/>
              </w:rPr>
              <w:t>L.p.</w:t>
            </w:r>
          </w:p>
        </w:tc>
        <w:tc>
          <w:tcPr>
            <w:tcW w:w="1111" w:type="pct"/>
            <w:shd w:val="clear" w:color="auto" w:fill="C6D9F1" w:themeFill="text2" w:themeFillTint="33"/>
            <w:vAlign w:val="center"/>
          </w:tcPr>
          <w:p w14:paraId="7ADB08F0" w14:textId="77777777" w:rsidR="004E6B72" w:rsidRPr="001E2703" w:rsidRDefault="004E6B72" w:rsidP="00801048">
            <w:pPr>
              <w:spacing w:line="276" w:lineRule="auto"/>
              <w:jc w:val="left"/>
              <w:rPr>
                <w:rFonts w:asciiTheme="minorHAnsi" w:hAnsiTheme="minorHAnsi" w:cstheme="minorHAnsi"/>
                <w:b/>
                <w:sz w:val="20"/>
                <w:szCs w:val="20"/>
              </w:rPr>
            </w:pPr>
            <w:r w:rsidRPr="001E2703">
              <w:rPr>
                <w:rFonts w:asciiTheme="minorHAnsi" w:hAnsiTheme="minorHAnsi" w:cstheme="minorHAnsi"/>
                <w:b/>
                <w:sz w:val="20"/>
                <w:szCs w:val="20"/>
              </w:rPr>
              <w:t>Imię</w:t>
            </w:r>
            <w:r w:rsidR="007F229C">
              <w:rPr>
                <w:rFonts w:asciiTheme="minorHAnsi" w:hAnsiTheme="minorHAnsi" w:cstheme="minorHAnsi"/>
                <w:b/>
                <w:sz w:val="20"/>
                <w:szCs w:val="20"/>
              </w:rPr>
              <w:t xml:space="preserve"> i </w:t>
            </w:r>
            <w:r w:rsidRPr="001E2703">
              <w:rPr>
                <w:rFonts w:asciiTheme="minorHAnsi" w:hAnsiTheme="minorHAnsi" w:cstheme="minorHAnsi"/>
                <w:b/>
                <w:sz w:val="20"/>
                <w:szCs w:val="20"/>
              </w:rPr>
              <w:t>nazwisko eksperta</w:t>
            </w:r>
          </w:p>
        </w:tc>
        <w:tc>
          <w:tcPr>
            <w:tcW w:w="3577" w:type="pct"/>
            <w:shd w:val="clear" w:color="auto" w:fill="C6D9F1" w:themeFill="text2" w:themeFillTint="33"/>
            <w:vAlign w:val="center"/>
          </w:tcPr>
          <w:p w14:paraId="3FF2C850" w14:textId="77777777" w:rsidR="004E6B72" w:rsidRPr="001E2703" w:rsidRDefault="004E6B72" w:rsidP="00801048">
            <w:pPr>
              <w:spacing w:line="276" w:lineRule="auto"/>
              <w:jc w:val="left"/>
              <w:rPr>
                <w:rFonts w:asciiTheme="minorHAnsi" w:hAnsiTheme="minorHAnsi" w:cstheme="minorHAnsi"/>
                <w:b/>
                <w:sz w:val="20"/>
                <w:szCs w:val="20"/>
              </w:rPr>
            </w:pPr>
            <w:r w:rsidRPr="001E2703">
              <w:rPr>
                <w:rFonts w:asciiTheme="minorHAnsi" w:hAnsiTheme="minorHAnsi" w:cstheme="minorHAnsi"/>
                <w:b/>
                <w:sz w:val="20"/>
                <w:szCs w:val="20"/>
              </w:rPr>
              <w:t>Rola</w:t>
            </w:r>
            <w:r w:rsidR="007F229C">
              <w:rPr>
                <w:rFonts w:asciiTheme="minorHAnsi" w:hAnsiTheme="minorHAnsi" w:cstheme="minorHAnsi"/>
                <w:b/>
                <w:sz w:val="20"/>
                <w:szCs w:val="20"/>
              </w:rPr>
              <w:t xml:space="preserve"> w </w:t>
            </w:r>
            <w:r w:rsidRPr="001E2703">
              <w:rPr>
                <w:rFonts w:asciiTheme="minorHAnsi" w:hAnsiTheme="minorHAnsi" w:cstheme="minorHAnsi"/>
                <w:b/>
                <w:sz w:val="20"/>
                <w:szCs w:val="20"/>
              </w:rPr>
              <w:t>projekcie</w:t>
            </w:r>
            <w:r w:rsidR="007F229C">
              <w:rPr>
                <w:rFonts w:asciiTheme="minorHAnsi" w:hAnsiTheme="minorHAnsi" w:cstheme="minorHAnsi"/>
                <w:b/>
                <w:sz w:val="20"/>
                <w:szCs w:val="20"/>
              </w:rPr>
              <w:t xml:space="preserve"> i </w:t>
            </w:r>
            <w:r w:rsidRPr="001E2703">
              <w:rPr>
                <w:rFonts w:asciiTheme="minorHAnsi" w:hAnsiTheme="minorHAnsi" w:cstheme="minorHAnsi"/>
                <w:b/>
                <w:sz w:val="20"/>
                <w:szCs w:val="20"/>
              </w:rPr>
              <w:t>zakres wykonywanych czynności</w:t>
            </w:r>
          </w:p>
        </w:tc>
      </w:tr>
      <w:tr w:rsidR="00983061" w:rsidRPr="001E2703" w14:paraId="326F2C59" w14:textId="77777777" w:rsidTr="007D66A6">
        <w:trPr>
          <w:cantSplit/>
          <w:trHeight w:val="227"/>
          <w:jc w:val="center"/>
        </w:trPr>
        <w:tc>
          <w:tcPr>
            <w:tcW w:w="312" w:type="pct"/>
            <w:vAlign w:val="center"/>
          </w:tcPr>
          <w:p w14:paraId="4D5A3FEF" w14:textId="77777777" w:rsidR="00983061" w:rsidRPr="001E2703" w:rsidRDefault="00983061"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1</w:t>
            </w:r>
          </w:p>
        </w:tc>
        <w:tc>
          <w:tcPr>
            <w:tcW w:w="1111" w:type="pct"/>
            <w:vAlign w:val="center"/>
          </w:tcPr>
          <w:p w14:paraId="1A53A3FF" w14:textId="77777777" w:rsidR="00983061" w:rsidRPr="001E2703" w:rsidRDefault="00983061"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Jacek Jaśkiewicz</w:t>
            </w:r>
          </w:p>
        </w:tc>
        <w:tc>
          <w:tcPr>
            <w:tcW w:w="3577" w:type="pct"/>
            <w:vAlign w:val="center"/>
          </w:tcPr>
          <w:p w14:paraId="15C71DE5" w14:textId="77777777" w:rsidR="00983061" w:rsidRPr="001E2703" w:rsidRDefault="00983061" w:rsidP="00801048">
            <w:pPr>
              <w:spacing w:line="276" w:lineRule="auto"/>
              <w:rPr>
                <w:rFonts w:asciiTheme="minorHAnsi" w:hAnsiTheme="minorHAnsi" w:cstheme="minorHAnsi"/>
                <w:b/>
                <w:sz w:val="20"/>
                <w:szCs w:val="20"/>
              </w:rPr>
            </w:pPr>
            <w:r w:rsidRPr="001E2703">
              <w:rPr>
                <w:rFonts w:asciiTheme="minorHAnsi" w:hAnsiTheme="minorHAnsi" w:cstheme="minorHAnsi"/>
                <w:b/>
                <w:sz w:val="20"/>
                <w:szCs w:val="20"/>
              </w:rPr>
              <w:t>Kierownik zespołu</w:t>
            </w:r>
          </w:p>
          <w:p w14:paraId="12D28CC5" w14:textId="77777777" w:rsidR="00983061" w:rsidRPr="001E2703" w:rsidRDefault="00983061" w:rsidP="00801048">
            <w:pPr>
              <w:spacing w:line="276" w:lineRule="auto"/>
              <w:rPr>
                <w:rFonts w:asciiTheme="minorHAnsi" w:hAnsiTheme="minorHAnsi" w:cstheme="minorHAnsi"/>
                <w:b/>
                <w:sz w:val="20"/>
                <w:szCs w:val="20"/>
              </w:rPr>
            </w:pPr>
            <w:r w:rsidRPr="001E2703">
              <w:rPr>
                <w:rFonts w:asciiTheme="minorHAnsi" w:hAnsiTheme="minorHAnsi" w:cstheme="minorHAnsi"/>
                <w:sz w:val="20"/>
                <w:szCs w:val="20"/>
              </w:rPr>
              <w:t>Opracowanie metodyki oceny, analiza dot. stanu aktualnego oraz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środowisko, analiza dokumentów strategicznych, analizy prognoz </w:t>
            </w:r>
            <w:r w:rsidR="00C06621" w:rsidRPr="001E2703">
              <w:rPr>
                <w:rFonts w:asciiTheme="minorHAnsi" w:hAnsiTheme="minorHAnsi" w:cstheme="minorHAnsi"/>
                <w:sz w:val="20"/>
                <w:szCs w:val="20"/>
              </w:rPr>
              <w:t>powiązanych</w:t>
            </w:r>
            <w:r w:rsidRPr="001E2703">
              <w:rPr>
                <w:rFonts w:asciiTheme="minorHAnsi" w:hAnsiTheme="minorHAnsi" w:cstheme="minorHAnsi"/>
                <w:sz w:val="20"/>
                <w:szCs w:val="20"/>
              </w:rPr>
              <w:t>, ocena oddziaływań transgranicznych.</w:t>
            </w:r>
          </w:p>
        </w:tc>
      </w:tr>
      <w:tr w:rsidR="00983061" w:rsidRPr="001E2703" w14:paraId="3AC18D70" w14:textId="77777777" w:rsidTr="007D66A6">
        <w:trPr>
          <w:cantSplit/>
          <w:trHeight w:val="227"/>
          <w:jc w:val="center"/>
        </w:trPr>
        <w:tc>
          <w:tcPr>
            <w:tcW w:w="312" w:type="pct"/>
            <w:vAlign w:val="center"/>
          </w:tcPr>
          <w:p w14:paraId="6E051072" w14:textId="77777777" w:rsidR="00983061" w:rsidRPr="001E2703" w:rsidRDefault="00983061"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2</w:t>
            </w:r>
          </w:p>
        </w:tc>
        <w:tc>
          <w:tcPr>
            <w:tcW w:w="1111" w:type="pct"/>
            <w:vAlign w:val="center"/>
          </w:tcPr>
          <w:p w14:paraId="5354D582" w14:textId="77777777" w:rsidR="00983061" w:rsidRPr="001E2703" w:rsidRDefault="00983061"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Elżbieta Płuska</w:t>
            </w:r>
          </w:p>
        </w:tc>
        <w:tc>
          <w:tcPr>
            <w:tcW w:w="3577" w:type="pct"/>
            <w:vAlign w:val="center"/>
          </w:tcPr>
          <w:p w14:paraId="788FABDF" w14:textId="77777777" w:rsidR="00983061" w:rsidRPr="001E2703" w:rsidRDefault="00983061"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Weryfikacja całości Prognozy</w:t>
            </w:r>
          </w:p>
        </w:tc>
      </w:tr>
      <w:tr w:rsidR="00983061" w:rsidRPr="001E2703" w14:paraId="24EF13E0" w14:textId="77777777" w:rsidTr="007D66A6">
        <w:trPr>
          <w:cantSplit/>
          <w:trHeight w:val="227"/>
          <w:jc w:val="center"/>
        </w:trPr>
        <w:tc>
          <w:tcPr>
            <w:tcW w:w="312" w:type="pct"/>
            <w:vAlign w:val="center"/>
          </w:tcPr>
          <w:p w14:paraId="2E5BCC3E" w14:textId="77777777" w:rsidR="00983061" w:rsidRPr="001E2703" w:rsidRDefault="00983061"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3</w:t>
            </w:r>
          </w:p>
        </w:tc>
        <w:tc>
          <w:tcPr>
            <w:tcW w:w="1111" w:type="pct"/>
            <w:vAlign w:val="center"/>
          </w:tcPr>
          <w:p w14:paraId="12B7361A" w14:textId="77777777" w:rsidR="00983061" w:rsidRPr="001E2703" w:rsidRDefault="00983061"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Agnieszka Bartocha</w:t>
            </w:r>
          </w:p>
        </w:tc>
        <w:tc>
          <w:tcPr>
            <w:tcW w:w="3577" w:type="pct"/>
            <w:vAlign w:val="center"/>
          </w:tcPr>
          <w:p w14:paraId="19A3332D" w14:textId="77777777" w:rsidR="00983061" w:rsidRPr="001E2703" w:rsidRDefault="0060676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Analizy stanu środowiska</w:t>
            </w:r>
          </w:p>
        </w:tc>
      </w:tr>
      <w:tr w:rsidR="004E6B72" w:rsidRPr="001E2703" w14:paraId="123A232A" w14:textId="77777777" w:rsidTr="007D66A6">
        <w:trPr>
          <w:cantSplit/>
          <w:trHeight w:val="227"/>
          <w:jc w:val="center"/>
        </w:trPr>
        <w:tc>
          <w:tcPr>
            <w:tcW w:w="312" w:type="pct"/>
            <w:vAlign w:val="center"/>
          </w:tcPr>
          <w:p w14:paraId="02DA39A4" w14:textId="77777777" w:rsidR="004E6B72" w:rsidRPr="001E2703" w:rsidRDefault="00983061"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4</w:t>
            </w:r>
            <w:r w:rsidR="004E6B72" w:rsidRPr="001E2703">
              <w:rPr>
                <w:rFonts w:asciiTheme="minorHAnsi" w:hAnsiTheme="minorHAnsi" w:cstheme="minorHAnsi"/>
                <w:sz w:val="20"/>
                <w:szCs w:val="20"/>
              </w:rPr>
              <w:t>.</w:t>
            </w:r>
          </w:p>
        </w:tc>
        <w:tc>
          <w:tcPr>
            <w:tcW w:w="1111" w:type="pct"/>
            <w:vAlign w:val="center"/>
          </w:tcPr>
          <w:p w14:paraId="08E20413" w14:textId="77777777" w:rsidR="004E6B72" w:rsidRPr="001E2703" w:rsidRDefault="004E6B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Magdalena Załupka</w:t>
            </w:r>
          </w:p>
        </w:tc>
        <w:tc>
          <w:tcPr>
            <w:tcW w:w="3577" w:type="pct"/>
            <w:vAlign w:val="center"/>
          </w:tcPr>
          <w:p w14:paraId="61C308EC" w14:textId="77777777" w:rsidR="004E6B72" w:rsidRPr="001E2703" w:rsidRDefault="004E6B72" w:rsidP="00801048">
            <w:pPr>
              <w:spacing w:line="276" w:lineRule="auto"/>
              <w:rPr>
                <w:rFonts w:asciiTheme="minorHAnsi" w:hAnsiTheme="minorHAnsi" w:cstheme="minorHAnsi"/>
                <w:sz w:val="20"/>
                <w:szCs w:val="20"/>
                <w:highlight w:val="yellow"/>
              </w:rPr>
            </w:pPr>
            <w:r w:rsidRPr="001E2703">
              <w:rPr>
                <w:rFonts w:asciiTheme="minorHAnsi" w:hAnsiTheme="minorHAnsi" w:cstheme="minorHAnsi"/>
                <w:sz w:val="20"/>
                <w:szCs w:val="20"/>
              </w:rPr>
              <w:t>Analiz</w:t>
            </w:r>
            <w:r w:rsidR="00606760" w:rsidRPr="001E2703">
              <w:rPr>
                <w:rFonts w:asciiTheme="minorHAnsi" w:hAnsiTheme="minorHAnsi" w:cstheme="minorHAnsi"/>
                <w:sz w:val="20"/>
                <w:szCs w:val="20"/>
              </w:rPr>
              <w:t>y</w:t>
            </w:r>
            <w:r w:rsidRPr="001E2703">
              <w:rPr>
                <w:rFonts w:asciiTheme="minorHAnsi" w:hAnsiTheme="minorHAnsi" w:cstheme="minorHAnsi"/>
                <w:sz w:val="20"/>
                <w:szCs w:val="20"/>
              </w:rPr>
              <w:t xml:space="preserve"> dot. stanu aktualnego oraz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jakość powietrza, ludzi, dobra materialne, zabytki, krajobraz</w:t>
            </w:r>
          </w:p>
        </w:tc>
      </w:tr>
      <w:tr w:rsidR="004E6B72" w:rsidRPr="001E2703" w14:paraId="5473E36C" w14:textId="77777777" w:rsidTr="007D66A6">
        <w:trPr>
          <w:cantSplit/>
          <w:trHeight w:val="227"/>
          <w:jc w:val="center"/>
        </w:trPr>
        <w:tc>
          <w:tcPr>
            <w:tcW w:w="312" w:type="pct"/>
            <w:vAlign w:val="center"/>
          </w:tcPr>
          <w:p w14:paraId="5B63B9DA" w14:textId="77777777" w:rsidR="004E6B72" w:rsidRPr="001E2703" w:rsidRDefault="00983061"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5</w:t>
            </w:r>
            <w:r w:rsidR="004E6B72" w:rsidRPr="001E2703">
              <w:rPr>
                <w:rFonts w:asciiTheme="minorHAnsi" w:hAnsiTheme="minorHAnsi" w:cstheme="minorHAnsi"/>
                <w:sz w:val="20"/>
                <w:szCs w:val="20"/>
              </w:rPr>
              <w:t>.</w:t>
            </w:r>
          </w:p>
        </w:tc>
        <w:tc>
          <w:tcPr>
            <w:tcW w:w="1111" w:type="pct"/>
            <w:vAlign w:val="center"/>
          </w:tcPr>
          <w:p w14:paraId="1BDDD7DC" w14:textId="77777777" w:rsidR="004E6B72" w:rsidRPr="001E2703" w:rsidRDefault="004E6B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Iwona Rackiewicz</w:t>
            </w:r>
          </w:p>
        </w:tc>
        <w:tc>
          <w:tcPr>
            <w:tcW w:w="3577" w:type="pct"/>
            <w:vAlign w:val="center"/>
          </w:tcPr>
          <w:p w14:paraId="28AEC979" w14:textId="77777777" w:rsidR="004E6B72" w:rsidRPr="001E2703" w:rsidRDefault="004E6B72" w:rsidP="00801048">
            <w:pPr>
              <w:spacing w:line="276" w:lineRule="auto"/>
              <w:rPr>
                <w:rFonts w:asciiTheme="minorHAnsi" w:hAnsiTheme="minorHAnsi" w:cstheme="minorHAnsi"/>
                <w:sz w:val="20"/>
                <w:szCs w:val="20"/>
                <w:highlight w:val="yellow"/>
              </w:rPr>
            </w:pPr>
            <w:r w:rsidRPr="001E2703">
              <w:rPr>
                <w:rFonts w:asciiTheme="minorHAnsi" w:hAnsiTheme="minorHAnsi" w:cstheme="minorHAnsi"/>
                <w:sz w:val="20"/>
                <w:szCs w:val="20"/>
              </w:rPr>
              <w:t>Analiza dot. stanu aktualnego oraz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klimat oraz dostosowania</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zmian klimatu</w:t>
            </w:r>
          </w:p>
        </w:tc>
      </w:tr>
      <w:tr w:rsidR="004E6B72" w:rsidRPr="001E2703" w14:paraId="38942079" w14:textId="77777777" w:rsidTr="007D66A6">
        <w:trPr>
          <w:cantSplit/>
          <w:trHeight w:val="227"/>
          <w:jc w:val="center"/>
        </w:trPr>
        <w:tc>
          <w:tcPr>
            <w:tcW w:w="312" w:type="pct"/>
            <w:vAlign w:val="center"/>
          </w:tcPr>
          <w:p w14:paraId="7CE89679" w14:textId="77777777" w:rsidR="004E6B72" w:rsidRPr="001E2703" w:rsidRDefault="00C4156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6</w:t>
            </w:r>
            <w:r w:rsidR="004E6B72" w:rsidRPr="001E2703">
              <w:rPr>
                <w:rFonts w:asciiTheme="minorHAnsi" w:hAnsiTheme="minorHAnsi" w:cstheme="minorHAnsi"/>
                <w:sz w:val="20"/>
                <w:szCs w:val="20"/>
              </w:rPr>
              <w:t>.</w:t>
            </w:r>
          </w:p>
        </w:tc>
        <w:tc>
          <w:tcPr>
            <w:tcW w:w="1111" w:type="pct"/>
            <w:vAlign w:val="center"/>
          </w:tcPr>
          <w:p w14:paraId="01E1A3E9" w14:textId="77777777" w:rsidR="004E6B72" w:rsidRPr="001E2703" w:rsidRDefault="00C4156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Marek Rosicki</w:t>
            </w:r>
          </w:p>
        </w:tc>
        <w:tc>
          <w:tcPr>
            <w:tcW w:w="3577" w:type="pct"/>
            <w:vAlign w:val="center"/>
          </w:tcPr>
          <w:p w14:paraId="4859D02D" w14:textId="77777777" w:rsidR="004E6B72" w:rsidRPr="001E2703" w:rsidRDefault="004E6B72" w:rsidP="00801048">
            <w:pPr>
              <w:spacing w:line="276" w:lineRule="auto"/>
              <w:rPr>
                <w:rFonts w:asciiTheme="minorHAnsi" w:hAnsiTheme="minorHAnsi" w:cstheme="minorHAnsi"/>
                <w:sz w:val="20"/>
                <w:szCs w:val="20"/>
                <w:highlight w:val="yellow"/>
              </w:rPr>
            </w:pPr>
            <w:r w:rsidRPr="001E2703">
              <w:rPr>
                <w:rFonts w:asciiTheme="minorHAnsi" w:hAnsiTheme="minorHAnsi" w:cstheme="minorHAnsi"/>
                <w:sz w:val="20"/>
                <w:szCs w:val="20"/>
              </w:rPr>
              <w:t xml:space="preserve">Analiza dot. stanu aktualnego oraz </w:t>
            </w:r>
            <w:r w:rsidR="00606760" w:rsidRPr="001E2703">
              <w:rPr>
                <w:rFonts w:asciiTheme="minorHAnsi" w:hAnsiTheme="minorHAnsi" w:cstheme="minorHAnsi"/>
                <w:sz w:val="20"/>
                <w:szCs w:val="20"/>
              </w:rPr>
              <w:t xml:space="preserve">prognozy </w:t>
            </w:r>
            <w:r w:rsidR="007D66A6" w:rsidRPr="001E2703">
              <w:rPr>
                <w:rFonts w:asciiTheme="minorHAnsi" w:hAnsiTheme="minorHAnsi" w:cstheme="minorHAnsi"/>
                <w:sz w:val="20"/>
                <w:szCs w:val="20"/>
              </w:rPr>
              <w:t>oddziaływania</w:t>
            </w:r>
            <w:r w:rsidR="007F229C">
              <w:rPr>
                <w:rFonts w:asciiTheme="minorHAnsi" w:hAnsiTheme="minorHAnsi" w:cstheme="minorHAnsi"/>
                <w:sz w:val="20"/>
                <w:szCs w:val="20"/>
              </w:rPr>
              <w:t xml:space="preserve"> na </w:t>
            </w:r>
            <w:r w:rsidR="007D66A6" w:rsidRPr="001E2703">
              <w:rPr>
                <w:rFonts w:asciiTheme="minorHAnsi" w:hAnsiTheme="minorHAnsi" w:cstheme="minorHAnsi"/>
                <w:sz w:val="20"/>
                <w:szCs w:val="20"/>
              </w:rPr>
              <w:t>powietrze</w:t>
            </w:r>
            <w:r w:rsidR="007F229C">
              <w:rPr>
                <w:rFonts w:asciiTheme="minorHAnsi" w:hAnsiTheme="minorHAnsi" w:cstheme="minorHAnsi"/>
                <w:sz w:val="20"/>
                <w:szCs w:val="20"/>
              </w:rPr>
              <w:t xml:space="preserve"> i </w:t>
            </w:r>
            <w:r w:rsidR="007D66A6" w:rsidRPr="001E2703">
              <w:rPr>
                <w:rFonts w:asciiTheme="minorHAnsi" w:hAnsiTheme="minorHAnsi" w:cstheme="minorHAnsi"/>
                <w:sz w:val="20"/>
                <w:szCs w:val="20"/>
              </w:rPr>
              <w:t>zmiany klimatu</w:t>
            </w:r>
          </w:p>
        </w:tc>
      </w:tr>
      <w:tr w:rsidR="004E6B72" w:rsidRPr="001E2703" w14:paraId="5541F521" w14:textId="77777777" w:rsidTr="007D66A6">
        <w:trPr>
          <w:cantSplit/>
          <w:trHeight w:val="227"/>
          <w:jc w:val="center"/>
        </w:trPr>
        <w:tc>
          <w:tcPr>
            <w:tcW w:w="312" w:type="pct"/>
            <w:vAlign w:val="center"/>
          </w:tcPr>
          <w:p w14:paraId="25AE8F6F" w14:textId="77777777" w:rsidR="004E6B72" w:rsidRPr="001E2703" w:rsidRDefault="001B362B"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7</w:t>
            </w:r>
            <w:r w:rsidR="004E6B72" w:rsidRPr="001E2703">
              <w:rPr>
                <w:rFonts w:asciiTheme="minorHAnsi" w:hAnsiTheme="minorHAnsi" w:cstheme="minorHAnsi"/>
                <w:sz w:val="20"/>
                <w:szCs w:val="20"/>
              </w:rPr>
              <w:t>.</w:t>
            </w:r>
          </w:p>
        </w:tc>
        <w:tc>
          <w:tcPr>
            <w:tcW w:w="1111" w:type="pct"/>
            <w:vAlign w:val="center"/>
          </w:tcPr>
          <w:p w14:paraId="34C1681F" w14:textId="77777777" w:rsidR="004E6B72" w:rsidRPr="001E2703" w:rsidRDefault="004E6B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Anna Wahlig</w:t>
            </w:r>
          </w:p>
        </w:tc>
        <w:tc>
          <w:tcPr>
            <w:tcW w:w="3577" w:type="pct"/>
            <w:vAlign w:val="center"/>
          </w:tcPr>
          <w:p w14:paraId="7AC43C15" w14:textId="77777777" w:rsidR="004E6B72" w:rsidRPr="001E2703" w:rsidRDefault="004E6B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Analiza dot. ochrony przyrody, stanu aktualnego oraz oddziaływań</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różnorodność biologiczną, obszary Natura 2000, zwierzęta, roślinność</w:t>
            </w:r>
          </w:p>
        </w:tc>
      </w:tr>
      <w:tr w:rsidR="004E6B72" w:rsidRPr="001E2703" w14:paraId="0788C509" w14:textId="77777777" w:rsidTr="007D66A6">
        <w:trPr>
          <w:cantSplit/>
          <w:trHeight w:val="227"/>
          <w:jc w:val="center"/>
        </w:trPr>
        <w:tc>
          <w:tcPr>
            <w:tcW w:w="312" w:type="pct"/>
            <w:vAlign w:val="center"/>
          </w:tcPr>
          <w:p w14:paraId="5E65C46F" w14:textId="77777777" w:rsidR="004E6B72" w:rsidRPr="001E2703" w:rsidRDefault="001B362B"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8</w:t>
            </w:r>
            <w:r w:rsidR="004E6B72" w:rsidRPr="001E2703">
              <w:rPr>
                <w:rFonts w:asciiTheme="minorHAnsi" w:hAnsiTheme="minorHAnsi" w:cstheme="minorHAnsi"/>
                <w:sz w:val="20"/>
                <w:szCs w:val="20"/>
              </w:rPr>
              <w:t>.</w:t>
            </w:r>
          </w:p>
        </w:tc>
        <w:tc>
          <w:tcPr>
            <w:tcW w:w="1111" w:type="pct"/>
            <w:vAlign w:val="center"/>
          </w:tcPr>
          <w:p w14:paraId="012DC12D" w14:textId="77777777" w:rsidR="004E6B72" w:rsidRPr="001E2703" w:rsidRDefault="004E6B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Ireneusz Sobecki</w:t>
            </w:r>
          </w:p>
        </w:tc>
        <w:tc>
          <w:tcPr>
            <w:tcW w:w="3577" w:type="pct"/>
            <w:vAlign w:val="center"/>
          </w:tcPr>
          <w:p w14:paraId="53588F92" w14:textId="77777777" w:rsidR="004E6B72" w:rsidRPr="001E2703" w:rsidRDefault="004E6B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Analiza prze</w:t>
            </w:r>
            <w:r w:rsidR="007876F7" w:rsidRPr="001E2703">
              <w:rPr>
                <w:rFonts w:asciiTheme="minorHAnsi" w:hAnsiTheme="minorHAnsi" w:cstheme="minorHAnsi"/>
                <w:sz w:val="20"/>
                <w:szCs w:val="20"/>
              </w:rPr>
              <w:t>strzenna</w:t>
            </w:r>
            <w:r w:rsidRPr="001E2703">
              <w:rPr>
                <w:rFonts w:asciiTheme="minorHAnsi" w:hAnsiTheme="minorHAnsi" w:cstheme="minorHAnsi"/>
                <w:sz w:val="20"/>
                <w:szCs w:val="20"/>
              </w:rPr>
              <w:t xml:space="preserve"> GIS, przygotowanie map</w:t>
            </w:r>
          </w:p>
        </w:tc>
      </w:tr>
      <w:tr w:rsidR="0020153F" w:rsidRPr="001E2703" w14:paraId="023FAE70" w14:textId="77777777" w:rsidTr="007D66A6">
        <w:trPr>
          <w:cantSplit/>
          <w:trHeight w:val="227"/>
          <w:jc w:val="center"/>
        </w:trPr>
        <w:tc>
          <w:tcPr>
            <w:tcW w:w="312" w:type="pct"/>
            <w:vAlign w:val="center"/>
          </w:tcPr>
          <w:p w14:paraId="24FBA5EA" w14:textId="77777777" w:rsidR="0020153F" w:rsidRPr="001E2703" w:rsidRDefault="001B362B"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9.</w:t>
            </w:r>
          </w:p>
        </w:tc>
        <w:tc>
          <w:tcPr>
            <w:tcW w:w="1111" w:type="pct"/>
            <w:vAlign w:val="center"/>
          </w:tcPr>
          <w:p w14:paraId="6518CBF6" w14:textId="77777777" w:rsidR="0020153F" w:rsidRPr="001E2703" w:rsidRDefault="0020153F"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Magdalena Jaśkiewicz</w:t>
            </w:r>
          </w:p>
        </w:tc>
        <w:tc>
          <w:tcPr>
            <w:tcW w:w="3577" w:type="pct"/>
            <w:vAlign w:val="center"/>
          </w:tcPr>
          <w:p w14:paraId="035580ED" w14:textId="77777777" w:rsidR="0020153F" w:rsidRPr="001E2703" w:rsidRDefault="0020153F"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Analiza dokumentów strategicznych</w:t>
            </w:r>
            <w:r w:rsidR="007F229C">
              <w:rPr>
                <w:rFonts w:asciiTheme="minorHAnsi" w:hAnsiTheme="minorHAnsi" w:cstheme="minorHAnsi"/>
                <w:sz w:val="20"/>
                <w:szCs w:val="20"/>
              </w:rPr>
              <w:t xml:space="preserve"> i </w:t>
            </w:r>
            <w:r w:rsidR="00C06621" w:rsidRPr="001E2703">
              <w:rPr>
                <w:rFonts w:asciiTheme="minorHAnsi" w:hAnsiTheme="minorHAnsi" w:cstheme="minorHAnsi"/>
                <w:sz w:val="20"/>
                <w:szCs w:val="20"/>
              </w:rPr>
              <w:t>powiązania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innymi prognozami</w:t>
            </w:r>
          </w:p>
        </w:tc>
      </w:tr>
    </w:tbl>
    <w:p w14:paraId="6013A3DA" w14:textId="77777777" w:rsidR="001C25B0" w:rsidRPr="009E1F4D" w:rsidRDefault="001C25B0" w:rsidP="009E1F4D">
      <w:pPr>
        <w:pStyle w:val="Mnormal"/>
      </w:pPr>
    </w:p>
    <w:p w14:paraId="6C81BFA1" w14:textId="77777777" w:rsidR="00E02F3B" w:rsidRPr="001C25B0" w:rsidRDefault="002F3408" w:rsidP="00801048">
      <w:pPr>
        <w:pStyle w:val="Mnagl1"/>
        <w:spacing w:before="0" w:after="200" w:line="276" w:lineRule="auto"/>
        <w:rPr>
          <w:rFonts w:asciiTheme="minorHAnsi" w:hAnsiTheme="minorHAnsi" w:cstheme="minorHAnsi"/>
          <w:sz w:val="20"/>
          <w:szCs w:val="20"/>
          <w:lang w:eastAsia="ar-SA"/>
        </w:rPr>
      </w:pPr>
      <w:bookmarkStart w:id="49" w:name="_Toc20228728"/>
      <w:r w:rsidRPr="001E2703">
        <w:rPr>
          <w:rFonts w:asciiTheme="minorHAnsi" w:hAnsiTheme="minorHAnsi" w:cstheme="minorHAnsi"/>
          <w:sz w:val="20"/>
          <w:szCs w:val="20"/>
          <w:lang w:eastAsia="ar-SA"/>
        </w:rPr>
        <w:t>Analiza</w:t>
      </w:r>
      <w:r w:rsidR="007F229C">
        <w:rPr>
          <w:rFonts w:asciiTheme="minorHAnsi" w:hAnsiTheme="minorHAnsi" w:cstheme="minorHAnsi"/>
          <w:sz w:val="20"/>
          <w:szCs w:val="20"/>
          <w:lang w:eastAsia="ar-SA"/>
        </w:rPr>
        <w:t xml:space="preserve"> i </w:t>
      </w:r>
      <w:r w:rsidRPr="001E2703">
        <w:rPr>
          <w:rFonts w:asciiTheme="minorHAnsi" w:hAnsiTheme="minorHAnsi" w:cstheme="minorHAnsi"/>
          <w:sz w:val="20"/>
          <w:szCs w:val="20"/>
          <w:lang w:eastAsia="ar-SA"/>
        </w:rPr>
        <w:t>ocena stanu środowiska</w:t>
      </w:r>
      <w:r w:rsidR="007F229C">
        <w:rPr>
          <w:rFonts w:asciiTheme="minorHAnsi" w:hAnsiTheme="minorHAnsi" w:cstheme="minorHAnsi"/>
          <w:sz w:val="20"/>
          <w:szCs w:val="20"/>
          <w:lang w:eastAsia="ar-SA"/>
        </w:rPr>
        <w:t xml:space="preserve"> w </w:t>
      </w:r>
      <w:r w:rsidR="00A33449" w:rsidRPr="001E2703">
        <w:rPr>
          <w:rFonts w:asciiTheme="minorHAnsi" w:hAnsiTheme="minorHAnsi" w:cstheme="minorHAnsi"/>
          <w:sz w:val="20"/>
          <w:szCs w:val="20"/>
          <w:lang w:eastAsia="ar-SA"/>
        </w:rPr>
        <w:t>Polsce</w:t>
      </w:r>
      <w:bookmarkStart w:id="50" w:name="_Toc237154507"/>
      <w:bookmarkStart w:id="51" w:name="_Toc243932496"/>
      <w:bookmarkStart w:id="52" w:name="_Toc247829659"/>
      <w:bookmarkStart w:id="53" w:name="_Toc247829929"/>
      <w:bookmarkStart w:id="54" w:name="_Toc247830513"/>
      <w:bookmarkStart w:id="55" w:name="_Toc248256524"/>
      <w:bookmarkStart w:id="56" w:name="_Toc249207128"/>
      <w:bookmarkStart w:id="57" w:name="_Toc250939509"/>
      <w:bookmarkStart w:id="58" w:name="_Toc251317273"/>
      <w:bookmarkEnd w:id="49"/>
    </w:p>
    <w:p w14:paraId="48A187BD" w14:textId="77777777" w:rsidR="0080150D" w:rsidRPr="001E2703" w:rsidRDefault="004903E4" w:rsidP="00801048">
      <w:pPr>
        <w:pStyle w:val="Mnormal"/>
        <w:rPr>
          <w:rFonts w:asciiTheme="minorHAnsi" w:hAnsiTheme="minorHAnsi" w:cstheme="minorHAnsi"/>
        </w:rPr>
      </w:pPr>
      <w:r w:rsidRPr="001E2703">
        <w:rPr>
          <w:rFonts w:asciiTheme="minorHAnsi" w:hAnsiTheme="minorHAnsi" w:cstheme="minorHAnsi"/>
        </w:rPr>
        <w:t xml:space="preserve">Celem analizy jest </w:t>
      </w:r>
      <w:r w:rsidR="00C06621" w:rsidRPr="001E2703">
        <w:rPr>
          <w:rFonts w:asciiTheme="minorHAnsi" w:hAnsiTheme="minorHAnsi" w:cstheme="minorHAnsi"/>
        </w:rPr>
        <w:t>zidentyfikowanie czynników</w:t>
      </w:r>
      <w:r w:rsidRPr="001E2703">
        <w:rPr>
          <w:rFonts w:asciiTheme="minorHAnsi" w:hAnsiTheme="minorHAnsi" w:cstheme="minorHAnsi"/>
        </w:rPr>
        <w:t xml:space="preserve"> powodujących niekorzystne zmiany</w:t>
      </w:r>
      <w:r w:rsidR="007F229C">
        <w:rPr>
          <w:rFonts w:asciiTheme="minorHAnsi" w:hAnsiTheme="minorHAnsi" w:cstheme="minorHAnsi"/>
        </w:rPr>
        <w:t xml:space="preserve"> w </w:t>
      </w:r>
      <w:r w:rsidRPr="001E2703">
        <w:rPr>
          <w:rFonts w:asciiTheme="minorHAnsi" w:hAnsiTheme="minorHAnsi" w:cstheme="minorHAnsi"/>
        </w:rPr>
        <w:t>środowisku. Analiza stanu środowiska może stanowić podstawę oceny możliwości wpływania ocenianego dokumentu</w:t>
      </w:r>
      <w:r w:rsidR="007F229C">
        <w:rPr>
          <w:rFonts w:asciiTheme="minorHAnsi" w:hAnsiTheme="minorHAnsi" w:cstheme="minorHAnsi"/>
        </w:rPr>
        <w:t xml:space="preserve"> na </w:t>
      </w:r>
      <w:r w:rsidRPr="001E2703">
        <w:rPr>
          <w:rFonts w:asciiTheme="minorHAnsi" w:hAnsiTheme="minorHAnsi" w:cstheme="minorHAnsi"/>
        </w:rPr>
        <w:t>rozwiązanie występujących problemów</w:t>
      </w:r>
      <w:r w:rsidR="007F229C">
        <w:rPr>
          <w:rFonts w:asciiTheme="minorHAnsi" w:hAnsiTheme="minorHAnsi" w:cstheme="minorHAnsi"/>
        </w:rPr>
        <w:t xml:space="preserve"> i </w:t>
      </w:r>
      <w:r w:rsidRPr="001E2703">
        <w:rPr>
          <w:rFonts w:asciiTheme="minorHAnsi" w:hAnsiTheme="minorHAnsi" w:cstheme="minorHAnsi"/>
        </w:rPr>
        <w:t>zagrożeń, jak również oceny potencjalnych negatywnych oddziaływań projektowanych inwestycji</w:t>
      </w:r>
      <w:r w:rsidR="007F229C">
        <w:rPr>
          <w:rFonts w:asciiTheme="minorHAnsi" w:hAnsiTheme="minorHAnsi" w:cstheme="minorHAnsi"/>
        </w:rPr>
        <w:t xml:space="preserve"> na </w:t>
      </w:r>
      <w:r w:rsidRPr="001E2703">
        <w:rPr>
          <w:rFonts w:asciiTheme="minorHAnsi" w:hAnsiTheme="minorHAnsi" w:cstheme="minorHAnsi"/>
        </w:rPr>
        <w:t>środowisko. Wyniki analizy przedstawiono niżej</w:t>
      </w:r>
      <w:r w:rsidR="007F229C">
        <w:rPr>
          <w:rFonts w:asciiTheme="minorHAnsi" w:hAnsiTheme="minorHAnsi" w:cstheme="minorHAnsi"/>
        </w:rPr>
        <w:t xml:space="preserve"> w </w:t>
      </w:r>
      <w:r w:rsidRPr="001E2703">
        <w:rPr>
          <w:rFonts w:asciiTheme="minorHAnsi" w:hAnsiTheme="minorHAnsi" w:cstheme="minorHAnsi"/>
        </w:rPr>
        <w:t>odniesieniu</w:t>
      </w:r>
      <w:r w:rsidR="007F229C">
        <w:rPr>
          <w:rFonts w:asciiTheme="minorHAnsi" w:hAnsiTheme="minorHAnsi" w:cstheme="minorHAnsi"/>
        </w:rPr>
        <w:t xml:space="preserve"> do </w:t>
      </w:r>
      <w:r w:rsidRPr="001E2703">
        <w:rPr>
          <w:rFonts w:asciiTheme="minorHAnsi" w:hAnsiTheme="minorHAnsi" w:cstheme="minorHAnsi"/>
        </w:rPr>
        <w:t>poszczególnych dziedzin ochrony środowiska</w:t>
      </w:r>
      <w:r w:rsidR="007F229C">
        <w:rPr>
          <w:rFonts w:asciiTheme="minorHAnsi" w:hAnsiTheme="minorHAnsi" w:cstheme="minorHAnsi"/>
        </w:rPr>
        <w:t xml:space="preserve"> w </w:t>
      </w:r>
      <w:r w:rsidRPr="001E2703">
        <w:rPr>
          <w:rFonts w:asciiTheme="minorHAnsi" w:hAnsiTheme="minorHAnsi" w:cstheme="minorHAnsi"/>
        </w:rPr>
        <w:t>układzie stosowanym przez Europejską Agencję Środowiska (EEA).</w:t>
      </w:r>
    </w:p>
    <w:p w14:paraId="77E12810" w14:textId="77777777" w:rsidR="007D201D" w:rsidRPr="001E2703" w:rsidRDefault="007D201D" w:rsidP="00801048">
      <w:pPr>
        <w:pStyle w:val="Mnagl2"/>
        <w:spacing w:before="0" w:line="276" w:lineRule="auto"/>
        <w:rPr>
          <w:rFonts w:asciiTheme="minorHAnsi" w:hAnsiTheme="minorHAnsi" w:cstheme="minorHAnsi"/>
          <w:szCs w:val="20"/>
        </w:rPr>
      </w:pPr>
      <w:bookmarkStart w:id="59" w:name="_Toc20228729"/>
      <w:bookmarkStart w:id="60" w:name="_Toc367447751"/>
      <w:bookmarkStart w:id="61" w:name="_Toc374964666"/>
      <w:bookmarkStart w:id="62" w:name="_Toc378156369"/>
      <w:r w:rsidRPr="001E2703">
        <w:rPr>
          <w:rFonts w:asciiTheme="minorHAnsi" w:hAnsiTheme="minorHAnsi" w:cstheme="minorHAnsi"/>
          <w:szCs w:val="20"/>
        </w:rPr>
        <w:t>Stan jakości powietrza</w:t>
      </w:r>
      <w:bookmarkEnd w:id="59"/>
    </w:p>
    <w:p w14:paraId="13CAD5D1" w14:textId="77777777" w:rsidR="004903E4" w:rsidRPr="001E2703" w:rsidRDefault="004903E4" w:rsidP="00801048">
      <w:pPr>
        <w:pStyle w:val="Mnormal"/>
        <w:rPr>
          <w:rFonts w:asciiTheme="minorHAnsi" w:hAnsiTheme="minorHAnsi" w:cstheme="minorHAnsi"/>
        </w:rPr>
      </w:pPr>
      <w:r w:rsidRPr="001E2703">
        <w:rPr>
          <w:rFonts w:asciiTheme="minorHAnsi" w:hAnsiTheme="minorHAnsi" w:cstheme="minorHAnsi"/>
        </w:rPr>
        <w:t>Dane europejskie wskazują</w:t>
      </w:r>
      <w:r w:rsidR="007F229C">
        <w:rPr>
          <w:rFonts w:asciiTheme="minorHAnsi" w:hAnsiTheme="minorHAnsi" w:cstheme="minorHAnsi"/>
        </w:rPr>
        <w:t xml:space="preserve"> na </w:t>
      </w:r>
      <w:r w:rsidRPr="001E2703">
        <w:rPr>
          <w:rFonts w:asciiTheme="minorHAnsi" w:hAnsiTheme="minorHAnsi" w:cstheme="minorHAnsi"/>
        </w:rPr>
        <w:t>zmniejszenie się zanieczyszczenia wody</w:t>
      </w:r>
      <w:r w:rsidR="007F229C">
        <w:rPr>
          <w:rFonts w:asciiTheme="minorHAnsi" w:hAnsiTheme="minorHAnsi" w:cstheme="minorHAnsi"/>
        </w:rPr>
        <w:t xml:space="preserve"> i </w:t>
      </w:r>
      <w:r w:rsidRPr="001E2703">
        <w:rPr>
          <w:rFonts w:asciiTheme="minorHAnsi" w:hAnsiTheme="minorHAnsi" w:cstheme="minorHAnsi"/>
        </w:rPr>
        <w:t>powietrza</w:t>
      </w:r>
      <w:r w:rsidR="007F229C">
        <w:rPr>
          <w:rFonts w:asciiTheme="minorHAnsi" w:hAnsiTheme="minorHAnsi" w:cstheme="minorHAnsi"/>
        </w:rPr>
        <w:t xml:space="preserve"> w </w:t>
      </w:r>
      <w:r w:rsidRPr="001E2703">
        <w:rPr>
          <w:rFonts w:asciiTheme="minorHAnsi" w:hAnsiTheme="minorHAnsi" w:cstheme="minorHAnsi"/>
        </w:rPr>
        <w:t>okresie ostatnich 20 lat. Nastąpiło m.in. znaczące obniżenie poziomów koncentracji dwutlenku siarki</w:t>
      </w:r>
      <w:r w:rsidR="007F229C">
        <w:rPr>
          <w:rFonts w:asciiTheme="minorHAnsi" w:hAnsiTheme="minorHAnsi" w:cstheme="minorHAnsi"/>
        </w:rPr>
        <w:t xml:space="preserve"> i </w:t>
      </w:r>
      <w:r w:rsidRPr="001E2703">
        <w:rPr>
          <w:rFonts w:asciiTheme="minorHAnsi" w:hAnsiTheme="minorHAnsi" w:cstheme="minorHAnsi"/>
        </w:rPr>
        <w:t>tlenku węgla</w:t>
      </w:r>
      <w:r w:rsidR="007F229C">
        <w:rPr>
          <w:rFonts w:asciiTheme="minorHAnsi" w:hAnsiTheme="minorHAnsi" w:cstheme="minorHAnsi"/>
        </w:rPr>
        <w:t xml:space="preserve"> w </w:t>
      </w:r>
      <w:r w:rsidRPr="001E2703">
        <w:rPr>
          <w:rFonts w:asciiTheme="minorHAnsi" w:hAnsiTheme="minorHAnsi" w:cstheme="minorHAnsi"/>
        </w:rPr>
        <w:t>powietrzu, jak również odnotowano niższe stężenia tlenków azotu</w:t>
      </w:r>
      <w:r w:rsidR="007F229C">
        <w:rPr>
          <w:rFonts w:asciiTheme="minorHAnsi" w:hAnsiTheme="minorHAnsi" w:cstheme="minorHAnsi"/>
        </w:rPr>
        <w:t xml:space="preserve"> i </w:t>
      </w:r>
      <w:r w:rsidRPr="001E2703">
        <w:rPr>
          <w:rFonts w:asciiTheme="minorHAnsi" w:hAnsiTheme="minorHAnsi" w:cstheme="minorHAnsi"/>
        </w:rPr>
        <w:t>pyłów.</w:t>
      </w:r>
      <w:r w:rsidR="007F229C">
        <w:rPr>
          <w:rFonts w:asciiTheme="minorHAnsi" w:hAnsiTheme="minorHAnsi" w:cstheme="minorHAnsi"/>
        </w:rPr>
        <w:t xml:space="preserve"> w </w:t>
      </w:r>
      <w:r w:rsidRPr="001E2703">
        <w:rPr>
          <w:rFonts w:asciiTheme="minorHAnsi" w:hAnsiTheme="minorHAnsi" w:cstheme="minorHAnsi"/>
        </w:rPr>
        <w:t>związku</w:t>
      </w:r>
      <w:r w:rsidR="00720070">
        <w:rPr>
          <w:rFonts w:asciiTheme="minorHAnsi" w:hAnsiTheme="minorHAnsi" w:cstheme="minorHAnsi"/>
        </w:rPr>
        <w:t xml:space="preserve"> z </w:t>
      </w:r>
      <w:r w:rsidRPr="001E2703">
        <w:rPr>
          <w:rFonts w:asciiTheme="minorHAnsi" w:hAnsiTheme="minorHAnsi" w:cstheme="minorHAnsi"/>
        </w:rPr>
        <w:t>wprowadzeniem</w:t>
      </w:r>
      <w:r w:rsidR="007F229C">
        <w:rPr>
          <w:rFonts w:asciiTheme="minorHAnsi" w:hAnsiTheme="minorHAnsi" w:cstheme="minorHAnsi"/>
        </w:rPr>
        <w:t xml:space="preserve"> do </w:t>
      </w:r>
      <w:r w:rsidRPr="001E2703">
        <w:rPr>
          <w:rFonts w:asciiTheme="minorHAnsi" w:hAnsiTheme="minorHAnsi" w:cstheme="minorHAnsi"/>
        </w:rPr>
        <w:t>użytku benzyny bezołowiowej znacznie zmniejszyło się również stężenie ołowiu mierzone</w:t>
      </w:r>
      <w:r w:rsidR="007F229C">
        <w:rPr>
          <w:rFonts w:asciiTheme="minorHAnsi" w:hAnsiTheme="minorHAnsi" w:cstheme="minorHAnsi"/>
        </w:rPr>
        <w:t xml:space="preserve"> w </w:t>
      </w:r>
      <w:r w:rsidRPr="001E2703">
        <w:rPr>
          <w:rFonts w:asciiTheme="minorHAnsi" w:hAnsiTheme="minorHAnsi" w:cstheme="minorHAnsi"/>
        </w:rPr>
        <w:t>pyle zawieszonym PM</w:t>
      </w:r>
      <w:r w:rsidR="00F23328" w:rsidRPr="00F23328">
        <w:rPr>
          <w:rFonts w:asciiTheme="minorHAnsi" w:hAnsiTheme="minorHAnsi" w:cstheme="minorHAnsi"/>
          <w:vertAlign w:val="subscript"/>
        </w:rPr>
        <w:t>10</w:t>
      </w:r>
      <w:r w:rsidRPr="001E2703">
        <w:rPr>
          <w:rFonts w:asciiTheme="minorHAnsi" w:hAnsiTheme="minorHAnsi" w:cstheme="minorHAnsi"/>
        </w:rPr>
        <w:t>.</w:t>
      </w:r>
    </w:p>
    <w:p w14:paraId="67796AE5" w14:textId="77777777" w:rsidR="004903E4" w:rsidRPr="001E2703" w:rsidRDefault="004903E4" w:rsidP="00801048">
      <w:pPr>
        <w:pStyle w:val="Mnormal"/>
        <w:rPr>
          <w:rFonts w:asciiTheme="minorHAnsi" w:hAnsiTheme="minorHAnsi" w:cstheme="minorHAnsi"/>
        </w:rPr>
      </w:pPr>
      <w:r w:rsidRPr="001E2703">
        <w:rPr>
          <w:rFonts w:asciiTheme="minorHAnsi" w:hAnsiTheme="minorHAnsi" w:cstheme="minorHAnsi"/>
        </w:rPr>
        <w:t>Jakość powietrza</w:t>
      </w:r>
      <w:r w:rsidR="007F229C">
        <w:rPr>
          <w:rFonts w:asciiTheme="minorHAnsi" w:hAnsiTheme="minorHAnsi" w:cstheme="minorHAnsi"/>
        </w:rPr>
        <w:t xml:space="preserve"> i </w:t>
      </w:r>
      <w:r w:rsidRPr="001E2703">
        <w:rPr>
          <w:rFonts w:asciiTheme="minorHAnsi" w:hAnsiTheme="minorHAnsi" w:cstheme="minorHAnsi"/>
        </w:rPr>
        <w:t xml:space="preserve">wody pozostaje jednak </w:t>
      </w:r>
      <w:r w:rsidR="00C06621" w:rsidRPr="001E2703">
        <w:rPr>
          <w:rFonts w:asciiTheme="minorHAnsi" w:hAnsiTheme="minorHAnsi" w:cstheme="minorHAnsi"/>
        </w:rPr>
        <w:t>niedostateczna?</w:t>
      </w:r>
      <w:r w:rsidR="007F229C">
        <w:rPr>
          <w:rFonts w:asciiTheme="minorHAnsi" w:hAnsiTheme="minorHAnsi" w:cstheme="minorHAnsi"/>
        </w:rPr>
        <w:t xml:space="preserve"> w </w:t>
      </w:r>
      <w:r w:rsidRPr="001E2703">
        <w:rPr>
          <w:rFonts w:asciiTheme="minorHAnsi" w:hAnsiTheme="minorHAnsi" w:cstheme="minorHAnsi"/>
        </w:rPr>
        <w:t>szczególności trudna jest sytuacja mieszkańców miast narażonych</w:t>
      </w:r>
      <w:r w:rsidR="007F229C">
        <w:rPr>
          <w:rFonts w:asciiTheme="minorHAnsi" w:hAnsiTheme="minorHAnsi" w:cstheme="minorHAnsi"/>
        </w:rPr>
        <w:t xml:space="preserve"> na </w:t>
      </w:r>
      <w:r w:rsidRPr="001E2703">
        <w:rPr>
          <w:rFonts w:asciiTheme="minorHAnsi" w:hAnsiTheme="minorHAnsi" w:cstheme="minorHAnsi"/>
        </w:rPr>
        <w:t>nadmiernie wysokie poziomy niektórych zanieczyszczeń powietrza. Najpoważniejsze konsekwencje zdrowotne wynikają</w:t>
      </w:r>
      <w:r w:rsidR="00720070">
        <w:rPr>
          <w:rFonts w:asciiTheme="minorHAnsi" w:hAnsiTheme="minorHAnsi" w:cstheme="minorHAnsi"/>
        </w:rPr>
        <w:t xml:space="preserve"> z </w:t>
      </w:r>
      <w:r w:rsidRPr="001E2703">
        <w:rPr>
          <w:rFonts w:asciiTheme="minorHAnsi" w:hAnsiTheme="minorHAnsi" w:cstheme="minorHAnsi"/>
        </w:rPr>
        <w:t>narażenia</w:t>
      </w:r>
      <w:r w:rsidR="007F229C">
        <w:rPr>
          <w:rFonts w:asciiTheme="minorHAnsi" w:hAnsiTheme="minorHAnsi" w:cstheme="minorHAnsi"/>
        </w:rPr>
        <w:t xml:space="preserve"> na </w:t>
      </w:r>
      <w:r w:rsidRPr="001E2703">
        <w:rPr>
          <w:rFonts w:asciiTheme="minorHAnsi" w:hAnsiTheme="minorHAnsi" w:cstheme="minorHAnsi"/>
        </w:rPr>
        <w:t>obecność pyłu, benzo(a)pirenu</w:t>
      </w:r>
      <w:r w:rsidR="007F229C">
        <w:rPr>
          <w:rFonts w:asciiTheme="minorHAnsi" w:hAnsiTheme="minorHAnsi" w:cstheme="minorHAnsi"/>
        </w:rPr>
        <w:t xml:space="preserve"> i </w:t>
      </w:r>
      <w:r w:rsidRPr="001E2703">
        <w:rPr>
          <w:rFonts w:asciiTheme="minorHAnsi" w:hAnsiTheme="minorHAnsi" w:cstheme="minorHAnsi"/>
        </w:rPr>
        <w:t>ozonu</w:t>
      </w:r>
      <w:r w:rsidR="007F229C">
        <w:rPr>
          <w:rFonts w:asciiTheme="minorHAnsi" w:hAnsiTheme="minorHAnsi" w:cstheme="minorHAnsi"/>
        </w:rPr>
        <w:t xml:space="preserve"> w </w:t>
      </w:r>
      <w:r w:rsidRPr="001E2703">
        <w:rPr>
          <w:rFonts w:asciiTheme="minorHAnsi" w:hAnsiTheme="minorHAnsi" w:cstheme="minorHAnsi"/>
        </w:rPr>
        <w:t>powietrzu,</w:t>
      </w:r>
      <w:r w:rsidR="007F229C">
        <w:rPr>
          <w:rFonts w:asciiTheme="minorHAnsi" w:hAnsiTheme="minorHAnsi" w:cstheme="minorHAnsi"/>
        </w:rPr>
        <w:t xml:space="preserve"> co </w:t>
      </w:r>
      <w:r w:rsidRPr="001E2703">
        <w:rPr>
          <w:rFonts w:asciiTheme="minorHAnsi" w:hAnsiTheme="minorHAnsi" w:cstheme="minorHAnsi"/>
        </w:rPr>
        <w:t>wiąże się</w:t>
      </w:r>
      <w:r w:rsidR="00720070">
        <w:rPr>
          <w:rFonts w:asciiTheme="minorHAnsi" w:hAnsiTheme="minorHAnsi" w:cstheme="minorHAnsi"/>
        </w:rPr>
        <w:t xml:space="preserve"> ze </w:t>
      </w:r>
      <w:r w:rsidRPr="001E2703">
        <w:rPr>
          <w:rFonts w:asciiTheme="minorHAnsi" w:hAnsiTheme="minorHAnsi" w:cstheme="minorHAnsi"/>
        </w:rPr>
        <w:t>skróceniem oczekiwanej długości życia, schorzeniami układu oddechowego, chorobami układu krążenia oraz innymi dolegliwościami.</w:t>
      </w:r>
    </w:p>
    <w:p w14:paraId="3806C755" w14:textId="77777777" w:rsidR="004903E4" w:rsidRPr="001E2703" w:rsidRDefault="004903E4" w:rsidP="00801048">
      <w:pPr>
        <w:pStyle w:val="Mnormal"/>
        <w:rPr>
          <w:rFonts w:asciiTheme="minorHAnsi" w:hAnsiTheme="minorHAnsi" w:cstheme="minorHAnsi"/>
        </w:rPr>
      </w:pPr>
      <w:r w:rsidRPr="001E2703">
        <w:rPr>
          <w:rFonts w:asciiTheme="minorHAnsi" w:hAnsiTheme="minorHAnsi" w:cstheme="minorHAnsi"/>
        </w:rPr>
        <w:t>W Polsce najważniejszym problemem są zanieczyszczenia pyłowe: PM</w:t>
      </w:r>
      <w:r w:rsidR="00F23328" w:rsidRPr="00F23328">
        <w:rPr>
          <w:rFonts w:asciiTheme="minorHAnsi" w:hAnsiTheme="minorHAnsi" w:cstheme="minorHAnsi"/>
          <w:vertAlign w:val="subscript"/>
        </w:rPr>
        <w:t>2,5</w:t>
      </w:r>
      <w:r w:rsidRPr="001E2703">
        <w:rPr>
          <w:rFonts w:asciiTheme="minorHAnsi" w:hAnsiTheme="minorHAnsi" w:cstheme="minorHAnsi"/>
        </w:rPr>
        <w:t>, PM</w:t>
      </w:r>
      <w:r w:rsidR="00F23328" w:rsidRPr="00F23328">
        <w:rPr>
          <w:rFonts w:asciiTheme="minorHAnsi" w:hAnsiTheme="minorHAnsi" w:cstheme="minorHAnsi"/>
          <w:vertAlign w:val="subscript"/>
        </w:rPr>
        <w:t>10</w:t>
      </w:r>
      <w:r w:rsidRPr="001E2703">
        <w:rPr>
          <w:rFonts w:asciiTheme="minorHAnsi" w:hAnsiTheme="minorHAnsi" w:cstheme="minorHAnsi"/>
        </w:rPr>
        <w:t xml:space="preserve"> oraz B(a)P, których głównym źródłem jest spalanie paliw stałych</w:t>
      </w:r>
      <w:r w:rsidR="00303C5A">
        <w:rPr>
          <w:rFonts w:asciiTheme="minorHAnsi" w:hAnsiTheme="minorHAnsi" w:cstheme="minorHAnsi"/>
        </w:rPr>
        <w:t xml:space="preserve"> w kotłach nieprzystosowanych do tego, jak również nielegalne spalanie odpadów. </w:t>
      </w:r>
      <w:r w:rsidRPr="001E2703">
        <w:rPr>
          <w:rFonts w:asciiTheme="minorHAnsi" w:hAnsiTheme="minorHAnsi" w:cstheme="minorHAnsi"/>
        </w:rPr>
        <w:t xml:space="preserve">Wysokie stężenia obserwowane </w:t>
      </w:r>
      <w:r w:rsidR="00C06621" w:rsidRPr="001E2703">
        <w:rPr>
          <w:rFonts w:asciiTheme="minorHAnsi" w:hAnsiTheme="minorHAnsi" w:cstheme="minorHAnsi"/>
        </w:rPr>
        <w:t>są</w:t>
      </w:r>
      <w:r w:rsidRPr="001E2703">
        <w:rPr>
          <w:rFonts w:asciiTheme="minorHAnsi" w:hAnsiTheme="minorHAnsi" w:cstheme="minorHAnsi"/>
        </w:rPr>
        <w:t xml:space="preserve"> przede wszystkim</w:t>
      </w:r>
      <w:r w:rsidR="007F229C">
        <w:rPr>
          <w:rFonts w:asciiTheme="minorHAnsi" w:hAnsiTheme="minorHAnsi" w:cstheme="minorHAnsi"/>
        </w:rPr>
        <w:t xml:space="preserve"> w </w:t>
      </w:r>
      <w:r w:rsidRPr="001E2703">
        <w:rPr>
          <w:rFonts w:asciiTheme="minorHAnsi" w:hAnsiTheme="minorHAnsi" w:cstheme="minorHAnsi"/>
        </w:rPr>
        <w:t>rejonach górskich</w:t>
      </w:r>
      <w:r w:rsidR="007F229C">
        <w:rPr>
          <w:rFonts w:asciiTheme="minorHAnsi" w:hAnsiTheme="minorHAnsi" w:cstheme="minorHAnsi"/>
        </w:rPr>
        <w:t xml:space="preserve"> i </w:t>
      </w:r>
      <w:r w:rsidRPr="001E2703">
        <w:rPr>
          <w:rFonts w:asciiTheme="minorHAnsi" w:hAnsiTheme="minorHAnsi" w:cstheme="minorHAnsi"/>
        </w:rPr>
        <w:t>podgórskich Polski Południowej,</w:t>
      </w:r>
      <w:r w:rsidR="007F229C">
        <w:rPr>
          <w:rFonts w:asciiTheme="minorHAnsi" w:hAnsiTheme="minorHAnsi" w:cstheme="minorHAnsi"/>
        </w:rPr>
        <w:t xml:space="preserve"> w </w:t>
      </w:r>
      <w:r w:rsidRPr="001E2703">
        <w:rPr>
          <w:rFonts w:asciiTheme="minorHAnsi" w:hAnsiTheme="minorHAnsi" w:cstheme="minorHAnsi"/>
        </w:rPr>
        <w:t>dużych miastach</w:t>
      </w:r>
      <w:r w:rsidR="007F229C">
        <w:rPr>
          <w:rFonts w:asciiTheme="minorHAnsi" w:hAnsiTheme="minorHAnsi" w:cstheme="minorHAnsi"/>
        </w:rPr>
        <w:t xml:space="preserve"> i </w:t>
      </w:r>
      <w:r w:rsidRPr="001E2703">
        <w:rPr>
          <w:rFonts w:asciiTheme="minorHAnsi" w:hAnsiTheme="minorHAnsi" w:cstheme="minorHAnsi"/>
        </w:rPr>
        <w:t>rejonach przemysłowych (Śląsk). Stężenia dwutlenku azotu przekraczają normy</w:t>
      </w:r>
      <w:r w:rsidR="007F229C">
        <w:rPr>
          <w:rFonts w:asciiTheme="minorHAnsi" w:hAnsiTheme="minorHAnsi" w:cstheme="minorHAnsi"/>
        </w:rPr>
        <w:t xml:space="preserve"> na </w:t>
      </w:r>
      <w:r w:rsidRPr="001E2703">
        <w:rPr>
          <w:rFonts w:asciiTheme="minorHAnsi" w:hAnsiTheme="minorHAnsi" w:cstheme="minorHAnsi"/>
        </w:rPr>
        <w:t xml:space="preserve">stacjach </w:t>
      </w:r>
      <w:r w:rsidR="00F52F63" w:rsidRPr="001E2703">
        <w:rPr>
          <w:rFonts w:asciiTheme="minorHAnsi" w:hAnsiTheme="minorHAnsi" w:cstheme="minorHAnsi"/>
        </w:rPr>
        <w:t xml:space="preserve">monitoringowych </w:t>
      </w:r>
      <w:r w:rsidRPr="001E2703">
        <w:rPr>
          <w:rFonts w:asciiTheme="minorHAnsi" w:hAnsiTheme="minorHAnsi" w:cstheme="minorHAnsi"/>
        </w:rPr>
        <w:t>najczęściej komunikacyjnych</w:t>
      </w:r>
      <w:r w:rsidR="007F229C">
        <w:rPr>
          <w:rFonts w:asciiTheme="minorHAnsi" w:hAnsiTheme="minorHAnsi" w:cstheme="minorHAnsi"/>
        </w:rPr>
        <w:t xml:space="preserve"> w </w:t>
      </w:r>
      <w:r w:rsidRPr="001E2703">
        <w:rPr>
          <w:rFonts w:asciiTheme="minorHAnsi" w:hAnsiTheme="minorHAnsi" w:cstheme="minorHAnsi"/>
        </w:rPr>
        <w:t>kilku miastach.</w:t>
      </w:r>
      <w:r w:rsidR="007F229C">
        <w:rPr>
          <w:rFonts w:asciiTheme="minorHAnsi" w:hAnsiTheme="minorHAnsi" w:cstheme="minorHAnsi"/>
        </w:rPr>
        <w:t xml:space="preserve"> w </w:t>
      </w:r>
      <w:r w:rsidRPr="001E2703">
        <w:rPr>
          <w:rFonts w:asciiTheme="minorHAnsi" w:hAnsiTheme="minorHAnsi" w:cstheme="minorHAnsi"/>
        </w:rPr>
        <w:t>okresie letnim,</w:t>
      </w:r>
      <w:r w:rsidR="007F229C">
        <w:rPr>
          <w:rFonts w:asciiTheme="minorHAnsi" w:hAnsiTheme="minorHAnsi" w:cstheme="minorHAnsi"/>
        </w:rPr>
        <w:t xml:space="preserve"> w </w:t>
      </w:r>
      <w:r w:rsidRPr="001E2703">
        <w:rPr>
          <w:rFonts w:asciiTheme="minorHAnsi" w:hAnsiTheme="minorHAnsi" w:cstheme="minorHAnsi"/>
        </w:rPr>
        <w:t>zależności</w:t>
      </w:r>
      <w:r w:rsidR="007F229C">
        <w:rPr>
          <w:rFonts w:asciiTheme="minorHAnsi" w:hAnsiTheme="minorHAnsi" w:cstheme="minorHAnsi"/>
        </w:rPr>
        <w:t xml:space="preserve"> od </w:t>
      </w:r>
      <w:r w:rsidRPr="001E2703">
        <w:rPr>
          <w:rFonts w:asciiTheme="minorHAnsi" w:hAnsiTheme="minorHAnsi" w:cstheme="minorHAnsi"/>
        </w:rPr>
        <w:t>warunków mete</w:t>
      </w:r>
      <w:r w:rsidR="00C06621" w:rsidRPr="001E2703">
        <w:rPr>
          <w:rFonts w:asciiTheme="minorHAnsi" w:hAnsiTheme="minorHAnsi" w:cstheme="minorHAnsi"/>
        </w:rPr>
        <w:t>o</w:t>
      </w:r>
      <w:r w:rsidRPr="001E2703">
        <w:rPr>
          <w:rFonts w:asciiTheme="minorHAnsi" w:hAnsiTheme="minorHAnsi" w:cstheme="minorHAnsi"/>
        </w:rPr>
        <w:t>rologicznych, pojaw</w:t>
      </w:r>
      <w:r w:rsidR="00C06621" w:rsidRPr="001E2703">
        <w:rPr>
          <w:rFonts w:asciiTheme="minorHAnsi" w:hAnsiTheme="minorHAnsi" w:cstheme="minorHAnsi"/>
        </w:rPr>
        <w:t>iają się epizody wyższych stężeń</w:t>
      </w:r>
      <w:r w:rsidRPr="001E2703">
        <w:rPr>
          <w:rFonts w:asciiTheme="minorHAnsi" w:hAnsiTheme="minorHAnsi" w:cstheme="minorHAnsi"/>
        </w:rPr>
        <w:t xml:space="preserve"> ozonu, który jako zanieczyszczenie wtórne powstaje</w:t>
      </w:r>
      <w:r w:rsidR="007F229C">
        <w:rPr>
          <w:rFonts w:asciiTheme="minorHAnsi" w:hAnsiTheme="minorHAnsi" w:cstheme="minorHAnsi"/>
        </w:rPr>
        <w:t xml:space="preserve"> w </w:t>
      </w:r>
      <w:r w:rsidRPr="001E2703">
        <w:rPr>
          <w:rFonts w:asciiTheme="minorHAnsi" w:hAnsiTheme="minorHAnsi" w:cstheme="minorHAnsi"/>
        </w:rPr>
        <w:t>wyniku reakcji fizykochemicznych atmosfery</w:t>
      </w:r>
      <w:r w:rsidR="00720070">
        <w:rPr>
          <w:rFonts w:asciiTheme="minorHAnsi" w:hAnsiTheme="minorHAnsi" w:cstheme="minorHAnsi"/>
        </w:rPr>
        <w:t xml:space="preserve"> z </w:t>
      </w:r>
      <w:r w:rsidRPr="001E2703">
        <w:rPr>
          <w:rFonts w:asciiTheme="minorHAnsi" w:hAnsiTheme="minorHAnsi" w:cstheme="minorHAnsi"/>
        </w:rPr>
        <w:t>przenoszonych</w:t>
      </w:r>
      <w:r w:rsidR="007F229C">
        <w:rPr>
          <w:rFonts w:asciiTheme="minorHAnsi" w:hAnsiTheme="minorHAnsi" w:cstheme="minorHAnsi"/>
        </w:rPr>
        <w:t xml:space="preserve"> na </w:t>
      </w:r>
      <w:r w:rsidRPr="001E2703">
        <w:rPr>
          <w:rFonts w:asciiTheme="minorHAnsi" w:hAnsiTheme="minorHAnsi" w:cstheme="minorHAnsi"/>
        </w:rPr>
        <w:t>znaczne odległości zanieczyszczeń. Lokalnie mierzone są okresowo przekroczenia innych substancji takich jak benzen czy arsen pochodzących</w:t>
      </w:r>
      <w:r w:rsidR="00720070">
        <w:rPr>
          <w:rFonts w:asciiTheme="minorHAnsi" w:hAnsiTheme="minorHAnsi" w:cstheme="minorHAnsi"/>
        </w:rPr>
        <w:t xml:space="preserve"> z </w:t>
      </w:r>
      <w:r w:rsidRPr="001E2703">
        <w:rPr>
          <w:rFonts w:asciiTheme="minorHAnsi" w:hAnsiTheme="minorHAnsi" w:cstheme="minorHAnsi"/>
        </w:rPr>
        <w:t>emisji</w:t>
      </w:r>
      <w:r w:rsidR="00720070">
        <w:rPr>
          <w:rFonts w:asciiTheme="minorHAnsi" w:hAnsiTheme="minorHAnsi" w:cstheme="minorHAnsi"/>
        </w:rPr>
        <w:t xml:space="preserve"> z </w:t>
      </w:r>
      <w:r w:rsidRPr="001E2703">
        <w:rPr>
          <w:rFonts w:asciiTheme="minorHAnsi" w:hAnsiTheme="minorHAnsi" w:cstheme="minorHAnsi"/>
        </w:rPr>
        <w:t xml:space="preserve">miejscowych zakładów przemysłowych. </w:t>
      </w:r>
    </w:p>
    <w:p w14:paraId="7719D02F" w14:textId="323AE9D9" w:rsidR="001B4478" w:rsidRPr="001E2703" w:rsidRDefault="001B4478" w:rsidP="00801048">
      <w:pPr>
        <w:pStyle w:val="Mnagl3"/>
        <w:spacing w:before="0" w:after="200" w:line="276" w:lineRule="auto"/>
        <w:rPr>
          <w:rFonts w:asciiTheme="minorHAnsi" w:hAnsiTheme="minorHAnsi" w:cstheme="minorHAnsi"/>
          <w:sz w:val="20"/>
          <w:szCs w:val="20"/>
        </w:rPr>
      </w:pPr>
      <w:bookmarkStart w:id="63" w:name="_Toc374543956"/>
      <w:bookmarkStart w:id="64" w:name="_Toc378156372"/>
      <w:bookmarkStart w:id="65" w:name="_Toc406488645"/>
      <w:bookmarkStart w:id="66" w:name="_Toc525810047"/>
      <w:bookmarkStart w:id="67" w:name="_Toc20228730"/>
      <w:r w:rsidRPr="001E2703">
        <w:rPr>
          <w:rFonts w:asciiTheme="minorHAnsi" w:hAnsiTheme="minorHAnsi" w:cstheme="minorHAnsi"/>
          <w:sz w:val="20"/>
          <w:szCs w:val="20"/>
        </w:rPr>
        <w:t>Zanieczyszczenie powietrza pyłem</w:t>
      </w:r>
      <w:bookmarkEnd w:id="63"/>
      <w:bookmarkEnd w:id="64"/>
      <w:r w:rsidRPr="001E2703">
        <w:rPr>
          <w:rFonts w:asciiTheme="minorHAnsi" w:hAnsiTheme="minorHAnsi" w:cstheme="minorHAnsi"/>
          <w:sz w:val="20"/>
          <w:szCs w:val="20"/>
        </w:rPr>
        <w:t xml:space="preserve"> PM</w:t>
      </w:r>
      <w:r w:rsidR="00F23328" w:rsidRPr="00F23328">
        <w:rPr>
          <w:rFonts w:asciiTheme="minorHAnsi" w:hAnsiTheme="minorHAnsi" w:cstheme="minorHAnsi"/>
          <w:sz w:val="20"/>
          <w:szCs w:val="20"/>
          <w:vertAlign w:val="subscript"/>
        </w:rPr>
        <w:t>10</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PM</w:t>
      </w:r>
      <w:r w:rsidR="00F23328" w:rsidRPr="00F23328">
        <w:rPr>
          <w:rFonts w:asciiTheme="minorHAnsi" w:hAnsiTheme="minorHAnsi" w:cstheme="minorHAnsi"/>
          <w:sz w:val="20"/>
          <w:szCs w:val="20"/>
          <w:vertAlign w:val="subscript"/>
        </w:rPr>
        <w:t>2,5</w:t>
      </w:r>
      <w:bookmarkEnd w:id="65"/>
      <w:bookmarkEnd w:id="66"/>
      <w:bookmarkEnd w:id="67"/>
    </w:p>
    <w:p w14:paraId="34547FC7" w14:textId="77777777" w:rsidR="004903E4" w:rsidRPr="001E2703" w:rsidRDefault="001B4478" w:rsidP="00801048">
      <w:pPr>
        <w:pStyle w:val="Mnormal"/>
        <w:rPr>
          <w:rFonts w:asciiTheme="minorHAnsi" w:hAnsiTheme="minorHAnsi" w:cstheme="minorHAnsi"/>
        </w:rPr>
      </w:pPr>
      <w:r w:rsidRPr="001E2703">
        <w:rPr>
          <w:rFonts w:asciiTheme="minorHAnsi" w:hAnsiTheme="minorHAnsi" w:cstheme="minorHAnsi"/>
        </w:rPr>
        <w:t>Od wielu lat najistotniejszym problemem jakości powietrza</w:t>
      </w:r>
      <w:r w:rsidR="007F229C">
        <w:rPr>
          <w:rFonts w:asciiTheme="minorHAnsi" w:hAnsiTheme="minorHAnsi" w:cstheme="minorHAnsi"/>
        </w:rPr>
        <w:t xml:space="preserve"> w </w:t>
      </w:r>
      <w:r w:rsidRPr="001E2703">
        <w:rPr>
          <w:rFonts w:asciiTheme="minorHAnsi" w:hAnsiTheme="minorHAnsi" w:cstheme="minorHAnsi"/>
        </w:rPr>
        <w:t>Polsce są przekroczenia</w:t>
      </w:r>
      <w:r w:rsidR="007F229C">
        <w:rPr>
          <w:rFonts w:asciiTheme="minorHAnsi" w:hAnsiTheme="minorHAnsi" w:cstheme="minorHAnsi"/>
        </w:rPr>
        <w:t xml:space="preserve"> w </w:t>
      </w:r>
      <w:bookmarkStart w:id="68" w:name="_Toc374543957"/>
      <w:bookmarkStart w:id="69" w:name="_Toc378156373"/>
      <w:r w:rsidRPr="001E2703">
        <w:rPr>
          <w:rFonts w:asciiTheme="minorHAnsi" w:hAnsiTheme="minorHAnsi" w:cstheme="minorHAnsi"/>
        </w:rPr>
        <w:t>północnej części kraju</w:t>
      </w:r>
      <w:r w:rsidR="00F52F63" w:rsidRPr="001E2703">
        <w:rPr>
          <w:rFonts w:asciiTheme="minorHAnsi" w:hAnsiTheme="minorHAnsi" w:cstheme="minorHAnsi"/>
        </w:rPr>
        <w:t>,</w:t>
      </w:r>
      <w:r w:rsidR="007F229C">
        <w:rPr>
          <w:rFonts w:asciiTheme="minorHAnsi" w:hAnsiTheme="minorHAnsi" w:cstheme="minorHAnsi"/>
        </w:rPr>
        <w:t xml:space="preserve"> w </w:t>
      </w:r>
      <w:r w:rsidR="00F52F63" w:rsidRPr="001E2703">
        <w:rPr>
          <w:rFonts w:asciiTheme="minorHAnsi" w:hAnsiTheme="minorHAnsi" w:cstheme="minorHAnsi"/>
        </w:rPr>
        <w:t xml:space="preserve">tym </w:t>
      </w:r>
      <w:r w:rsidR="004903E4" w:rsidRPr="001E2703">
        <w:rPr>
          <w:rFonts w:asciiTheme="minorHAnsi" w:hAnsiTheme="minorHAnsi" w:cstheme="minorHAnsi"/>
        </w:rPr>
        <w:t>przekroczenia norm</w:t>
      </w:r>
      <w:r w:rsidR="00D86925">
        <w:rPr>
          <w:rFonts w:asciiTheme="minorHAnsi" w:hAnsiTheme="minorHAnsi" w:cstheme="minorHAnsi"/>
        </w:rPr>
        <w:t xml:space="preserve"> dla </w:t>
      </w:r>
      <w:r w:rsidR="004903E4" w:rsidRPr="001E2703">
        <w:rPr>
          <w:rFonts w:asciiTheme="minorHAnsi" w:hAnsiTheme="minorHAnsi" w:cstheme="minorHAnsi"/>
        </w:rPr>
        <w:t>pyłu PM</w:t>
      </w:r>
      <w:r w:rsidR="00F23328" w:rsidRPr="00F23328">
        <w:rPr>
          <w:rFonts w:asciiTheme="minorHAnsi" w:hAnsiTheme="minorHAnsi" w:cstheme="minorHAnsi"/>
          <w:vertAlign w:val="subscript"/>
        </w:rPr>
        <w:t>10</w:t>
      </w:r>
      <w:r w:rsidR="004903E4" w:rsidRPr="001E2703">
        <w:rPr>
          <w:rFonts w:asciiTheme="minorHAnsi" w:hAnsiTheme="minorHAnsi" w:cstheme="minorHAnsi"/>
        </w:rPr>
        <w:t>, PM</w:t>
      </w:r>
      <w:r w:rsidR="00F23328" w:rsidRPr="00F23328">
        <w:rPr>
          <w:rFonts w:asciiTheme="minorHAnsi" w:hAnsiTheme="minorHAnsi" w:cstheme="minorHAnsi"/>
          <w:vertAlign w:val="subscript"/>
        </w:rPr>
        <w:t>2,5</w:t>
      </w:r>
      <w:r w:rsidR="004903E4" w:rsidRPr="001E2703">
        <w:rPr>
          <w:rFonts w:asciiTheme="minorHAnsi" w:hAnsiTheme="minorHAnsi" w:cstheme="minorHAnsi"/>
        </w:rPr>
        <w:t>. Przekroczenia te mają miejsce zarówno</w:t>
      </w:r>
      <w:r w:rsidR="007F229C">
        <w:rPr>
          <w:rFonts w:asciiTheme="minorHAnsi" w:hAnsiTheme="minorHAnsi" w:cstheme="minorHAnsi"/>
        </w:rPr>
        <w:t xml:space="preserve"> w </w:t>
      </w:r>
      <w:r w:rsidR="004903E4" w:rsidRPr="001E2703">
        <w:rPr>
          <w:rFonts w:asciiTheme="minorHAnsi" w:hAnsiTheme="minorHAnsi" w:cstheme="minorHAnsi"/>
        </w:rPr>
        <w:t>odniesieniu</w:t>
      </w:r>
      <w:r w:rsidR="007F229C">
        <w:rPr>
          <w:rFonts w:asciiTheme="minorHAnsi" w:hAnsiTheme="minorHAnsi" w:cstheme="minorHAnsi"/>
        </w:rPr>
        <w:t xml:space="preserve"> do </w:t>
      </w:r>
      <w:r w:rsidR="004903E4" w:rsidRPr="001E2703">
        <w:rPr>
          <w:rFonts w:asciiTheme="minorHAnsi" w:hAnsiTheme="minorHAnsi" w:cstheme="minorHAnsi"/>
        </w:rPr>
        <w:t>standardu dobowego (np. PM</w:t>
      </w:r>
      <w:r w:rsidR="00F23328" w:rsidRPr="00F23328">
        <w:rPr>
          <w:rFonts w:asciiTheme="minorHAnsi" w:hAnsiTheme="minorHAnsi" w:cstheme="minorHAnsi"/>
          <w:vertAlign w:val="subscript"/>
        </w:rPr>
        <w:t>10</w:t>
      </w:r>
      <w:r w:rsidR="004903E4" w:rsidRPr="001E2703">
        <w:rPr>
          <w:rFonts w:asciiTheme="minorHAnsi" w:hAnsiTheme="minorHAnsi" w:cstheme="minorHAnsi"/>
        </w:rPr>
        <w:t xml:space="preserve"> – 50 µg/m</w:t>
      </w:r>
      <w:r w:rsidR="004903E4" w:rsidRPr="001E2703">
        <w:rPr>
          <w:rFonts w:asciiTheme="minorHAnsi" w:hAnsiTheme="minorHAnsi" w:cstheme="minorHAnsi"/>
          <w:vertAlign w:val="superscript"/>
        </w:rPr>
        <w:t xml:space="preserve">3 </w:t>
      </w:r>
      <w:r w:rsidR="004903E4" w:rsidRPr="001E2703">
        <w:rPr>
          <w:rFonts w:asciiTheme="minorHAnsi" w:hAnsiTheme="minorHAnsi" w:cstheme="minorHAnsi"/>
        </w:rPr>
        <w:t>&lt;35 razy), jak</w:t>
      </w:r>
      <w:r w:rsidR="007F229C">
        <w:rPr>
          <w:rFonts w:asciiTheme="minorHAnsi" w:hAnsiTheme="minorHAnsi" w:cstheme="minorHAnsi"/>
        </w:rPr>
        <w:t xml:space="preserve"> i </w:t>
      </w:r>
      <w:r w:rsidR="004903E4" w:rsidRPr="001E2703">
        <w:rPr>
          <w:rFonts w:asciiTheme="minorHAnsi" w:hAnsiTheme="minorHAnsi" w:cstheme="minorHAnsi"/>
        </w:rPr>
        <w:t>rocznego (PM</w:t>
      </w:r>
      <w:r w:rsidR="00F23328" w:rsidRPr="00F23328">
        <w:rPr>
          <w:rFonts w:asciiTheme="minorHAnsi" w:hAnsiTheme="minorHAnsi" w:cstheme="minorHAnsi"/>
          <w:vertAlign w:val="subscript"/>
        </w:rPr>
        <w:t>10</w:t>
      </w:r>
      <w:r w:rsidR="004903E4" w:rsidRPr="001E2703">
        <w:rPr>
          <w:rFonts w:asciiTheme="minorHAnsi" w:hAnsiTheme="minorHAnsi" w:cstheme="minorHAnsi"/>
        </w:rPr>
        <w:t xml:space="preserve"> – 40 µg/m</w:t>
      </w:r>
      <w:r w:rsidR="004903E4" w:rsidRPr="001E2703">
        <w:rPr>
          <w:rFonts w:asciiTheme="minorHAnsi" w:hAnsiTheme="minorHAnsi" w:cstheme="minorHAnsi"/>
          <w:vertAlign w:val="superscript"/>
        </w:rPr>
        <w:t>3</w:t>
      </w:r>
      <w:r w:rsidR="004903E4" w:rsidRPr="001E2703">
        <w:rPr>
          <w:rFonts w:asciiTheme="minorHAnsi" w:hAnsiTheme="minorHAnsi" w:cstheme="minorHAnsi"/>
        </w:rPr>
        <w:t>)</w:t>
      </w:r>
      <w:r w:rsidR="007F229C">
        <w:rPr>
          <w:rFonts w:asciiTheme="minorHAnsi" w:hAnsiTheme="minorHAnsi" w:cstheme="minorHAnsi"/>
        </w:rPr>
        <w:t xml:space="preserve"> i </w:t>
      </w:r>
      <w:r w:rsidR="004903E4" w:rsidRPr="001E2703">
        <w:rPr>
          <w:rFonts w:asciiTheme="minorHAnsi" w:hAnsiTheme="minorHAnsi" w:cstheme="minorHAnsi"/>
        </w:rPr>
        <w:t>dotyczą przede wszystkim obszarów śródmiejskich dużych miast</w:t>
      </w:r>
      <w:r w:rsidR="007F229C">
        <w:rPr>
          <w:rFonts w:asciiTheme="minorHAnsi" w:hAnsiTheme="minorHAnsi" w:cstheme="minorHAnsi"/>
        </w:rPr>
        <w:t xml:space="preserve"> i </w:t>
      </w:r>
      <w:r w:rsidR="004903E4" w:rsidRPr="001E2703">
        <w:rPr>
          <w:rFonts w:asciiTheme="minorHAnsi" w:hAnsiTheme="minorHAnsi" w:cstheme="minorHAnsi"/>
        </w:rPr>
        <w:t>aglomeracji oraz zabudowanych obszarów podgórskich</w:t>
      </w:r>
      <w:r w:rsidR="007F229C">
        <w:rPr>
          <w:rFonts w:asciiTheme="minorHAnsi" w:hAnsiTheme="minorHAnsi" w:cstheme="minorHAnsi"/>
        </w:rPr>
        <w:t xml:space="preserve"> i </w:t>
      </w:r>
      <w:r w:rsidR="004903E4" w:rsidRPr="001E2703">
        <w:rPr>
          <w:rFonts w:asciiTheme="minorHAnsi" w:hAnsiTheme="minorHAnsi" w:cstheme="minorHAnsi"/>
        </w:rPr>
        <w:t>górskich południowej Polski.</w:t>
      </w:r>
    </w:p>
    <w:p w14:paraId="28B6D3EE" w14:textId="77777777" w:rsidR="004903E4" w:rsidRPr="001E2703" w:rsidRDefault="004903E4" w:rsidP="00801048">
      <w:pPr>
        <w:pStyle w:val="Mnormal"/>
        <w:rPr>
          <w:rFonts w:asciiTheme="minorHAnsi" w:hAnsiTheme="minorHAnsi" w:cstheme="minorHAnsi"/>
        </w:rPr>
      </w:pPr>
      <w:r w:rsidRPr="001E2703">
        <w:rPr>
          <w:rFonts w:asciiTheme="minorHAnsi" w:hAnsiTheme="minorHAnsi" w:cstheme="minorHAnsi"/>
        </w:rPr>
        <w:t>Przekroczenia dopuszczalnych wartości dobowych stężeń pyłu PM</w:t>
      </w:r>
      <w:r w:rsidR="00F23328" w:rsidRPr="00F23328">
        <w:rPr>
          <w:rFonts w:asciiTheme="minorHAnsi" w:hAnsiTheme="minorHAnsi" w:cstheme="minorHAnsi"/>
          <w:vertAlign w:val="subscript"/>
        </w:rPr>
        <w:t>10</w:t>
      </w:r>
      <w:r w:rsidR="00720070">
        <w:rPr>
          <w:rFonts w:asciiTheme="minorHAnsi" w:hAnsiTheme="minorHAnsi" w:cstheme="minorHAnsi"/>
        </w:rPr>
        <w:t xml:space="preserve"> z </w:t>
      </w:r>
      <w:r w:rsidRPr="001E2703">
        <w:rPr>
          <w:rFonts w:asciiTheme="minorHAnsi" w:hAnsiTheme="minorHAnsi" w:cstheme="minorHAnsi"/>
        </w:rPr>
        <w:t>reguły mają miejsce</w:t>
      </w:r>
      <w:r w:rsidR="007F229C">
        <w:rPr>
          <w:rFonts w:asciiTheme="minorHAnsi" w:hAnsiTheme="minorHAnsi" w:cstheme="minorHAnsi"/>
        </w:rPr>
        <w:t xml:space="preserve"> w </w:t>
      </w:r>
      <w:r w:rsidRPr="001E2703">
        <w:rPr>
          <w:rFonts w:asciiTheme="minorHAnsi" w:hAnsiTheme="minorHAnsi" w:cstheme="minorHAnsi"/>
        </w:rPr>
        <w:t>okresie zimowym</w:t>
      </w:r>
      <w:r w:rsidR="007F229C">
        <w:rPr>
          <w:rFonts w:asciiTheme="minorHAnsi" w:hAnsiTheme="minorHAnsi" w:cstheme="minorHAnsi"/>
        </w:rPr>
        <w:t xml:space="preserve"> i </w:t>
      </w:r>
      <w:r w:rsidRPr="001E2703">
        <w:rPr>
          <w:rFonts w:asciiTheme="minorHAnsi" w:hAnsiTheme="minorHAnsi" w:cstheme="minorHAnsi"/>
        </w:rPr>
        <w:t>są związane</w:t>
      </w:r>
      <w:r w:rsidR="00720070">
        <w:rPr>
          <w:rFonts w:asciiTheme="minorHAnsi" w:hAnsiTheme="minorHAnsi" w:cstheme="minorHAnsi"/>
        </w:rPr>
        <w:t xml:space="preserve"> z </w:t>
      </w:r>
      <w:r w:rsidRPr="001E2703">
        <w:rPr>
          <w:rFonts w:asciiTheme="minorHAnsi" w:hAnsiTheme="minorHAnsi" w:cstheme="minorHAnsi"/>
        </w:rPr>
        <w:t>emisją pyłu</w:t>
      </w:r>
      <w:r w:rsidR="00720070">
        <w:rPr>
          <w:rFonts w:asciiTheme="minorHAnsi" w:hAnsiTheme="minorHAnsi" w:cstheme="minorHAnsi"/>
        </w:rPr>
        <w:t xml:space="preserve"> z </w:t>
      </w:r>
      <w:r w:rsidRPr="001E2703">
        <w:rPr>
          <w:rFonts w:asciiTheme="minorHAnsi" w:hAnsiTheme="minorHAnsi" w:cstheme="minorHAnsi"/>
        </w:rPr>
        <w:t>indywidualnego ogrzewania budynków oraz</w:t>
      </w:r>
      <w:r w:rsidR="007F229C">
        <w:rPr>
          <w:rFonts w:asciiTheme="minorHAnsi" w:hAnsiTheme="minorHAnsi" w:cstheme="minorHAnsi"/>
        </w:rPr>
        <w:t xml:space="preserve"> w </w:t>
      </w:r>
      <w:r w:rsidRPr="001E2703">
        <w:rPr>
          <w:rFonts w:asciiTheme="minorHAnsi" w:hAnsiTheme="minorHAnsi" w:cstheme="minorHAnsi"/>
        </w:rPr>
        <w:t>dużych miastach/aglomeracjach</w:t>
      </w:r>
      <w:r w:rsidR="00720070">
        <w:rPr>
          <w:rFonts w:asciiTheme="minorHAnsi" w:hAnsiTheme="minorHAnsi" w:cstheme="minorHAnsi"/>
        </w:rPr>
        <w:t xml:space="preserve"> z </w:t>
      </w:r>
      <w:r w:rsidRPr="001E2703">
        <w:rPr>
          <w:rFonts w:asciiTheme="minorHAnsi" w:hAnsiTheme="minorHAnsi" w:cstheme="minorHAnsi"/>
        </w:rPr>
        <w:t>transportu.</w:t>
      </w:r>
      <w:r w:rsidR="007F229C">
        <w:rPr>
          <w:rFonts w:asciiTheme="minorHAnsi" w:hAnsiTheme="minorHAnsi" w:cstheme="minorHAnsi"/>
        </w:rPr>
        <w:t xml:space="preserve"> na </w:t>
      </w:r>
      <w:r w:rsidRPr="001E2703">
        <w:rPr>
          <w:rFonts w:asciiTheme="minorHAnsi" w:hAnsiTheme="minorHAnsi" w:cstheme="minorHAnsi"/>
        </w:rPr>
        <w:t>niektórych obszarach zaznacza się również wpływ emisji pierwotnej pochodzącej</w:t>
      </w:r>
      <w:r w:rsidR="00720070">
        <w:rPr>
          <w:rFonts w:asciiTheme="minorHAnsi" w:hAnsiTheme="minorHAnsi" w:cstheme="minorHAnsi"/>
        </w:rPr>
        <w:t xml:space="preserve"> z </w:t>
      </w:r>
      <w:r w:rsidRPr="001E2703">
        <w:rPr>
          <w:rFonts w:asciiTheme="minorHAnsi" w:hAnsiTheme="minorHAnsi" w:cstheme="minorHAnsi"/>
        </w:rPr>
        <w:t>zakładów przemysłowych, ciepłowni</w:t>
      </w:r>
      <w:r w:rsidR="007F229C">
        <w:rPr>
          <w:rFonts w:asciiTheme="minorHAnsi" w:hAnsiTheme="minorHAnsi" w:cstheme="minorHAnsi"/>
        </w:rPr>
        <w:t xml:space="preserve"> i </w:t>
      </w:r>
      <w:r w:rsidRPr="001E2703">
        <w:rPr>
          <w:rFonts w:asciiTheme="minorHAnsi" w:hAnsiTheme="minorHAnsi" w:cstheme="minorHAnsi"/>
        </w:rPr>
        <w:t>elektrowni,</w:t>
      </w:r>
      <w:r w:rsidR="007F229C">
        <w:rPr>
          <w:rFonts w:asciiTheme="minorHAnsi" w:hAnsiTheme="minorHAnsi" w:cstheme="minorHAnsi"/>
        </w:rPr>
        <w:t xml:space="preserve"> a </w:t>
      </w:r>
      <w:r w:rsidRPr="001E2703">
        <w:rPr>
          <w:rFonts w:asciiTheme="minorHAnsi" w:hAnsiTheme="minorHAnsi" w:cstheme="minorHAnsi"/>
        </w:rPr>
        <w:t>także emisji niezorganizowanej</w:t>
      </w:r>
      <w:r w:rsidR="00720070">
        <w:rPr>
          <w:rFonts w:asciiTheme="minorHAnsi" w:hAnsiTheme="minorHAnsi" w:cstheme="minorHAnsi"/>
        </w:rPr>
        <w:t xml:space="preserve"> z </w:t>
      </w:r>
      <w:r w:rsidRPr="001E2703">
        <w:rPr>
          <w:rFonts w:asciiTheme="minorHAnsi" w:hAnsiTheme="minorHAnsi" w:cstheme="minorHAnsi"/>
        </w:rPr>
        <w:t>działalności rolniczej.</w:t>
      </w:r>
    </w:p>
    <w:p w14:paraId="08ED14C0" w14:textId="75C8B2DB" w:rsidR="004903E4" w:rsidRPr="001E2703" w:rsidRDefault="004903E4" w:rsidP="00801048">
      <w:pPr>
        <w:pStyle w:val="Mnormal"/>
        <w:rPr>
          <w:rFonts w:asciiTheme="minorHAnsi" w:hAnsiTheme="minorHAnsi" w:cstheme="minorHAnsi"/>
        </w:rPr>
      </w:pPr>
      <w:r w:rsidRPr="001E2703">
        <w:rPr>
          <w:rFonts w:asciiTheme="minorHAnsi" w:hAnsiTheme="minorHAnsi" w:cstheme="minorHAnsi"/>
        </w:rPr>
        <w:t>W zakresie pyłu zawieszonego PM</w:t>
      </w:r>
      <w:r w:rsidR="00F23328" w:rsidRPr="00F23328">
        <w:rPr>
          <w:rFonts w:asciiTheme="minorHAnsi" w:hAnsiTheme="minorHAnsi" w:cstheme="minorHAnsi"/>
          <w:vertAlign w:val="subscript"/>
        </w:rPr>
        <w:t>2,5</w:t>
      </w:r>
      <w:r w:rsidRPr="001E2703">
        <w:rPr>
          <w:rFonts w:asciiTheme="minorHAnsi" w:hAnsiTheme="minorHAnsi" w:cstheme="minorHAnsi"/>
        </w:rPr>
        <w:t xml:space="preserve"> wartość krajowego wskaźnika średniego narażenia</w:t>
      </w:r>
      <w:r w:rsidR="007F229C">
        <w:rPr>
          <w:rFonts w:asciiTheme="minorHAnsi" w:hAnsiTheme="minorHAnsi" w:cstheme="minorHAnsi"/>
        </w:rPr>
        <w:t xml:space="preserve"> na </w:t>
      </w:r>
      <w:r w:rsidRPr="001E2703">
        <w:rPr>
          <w:rFonts w:asciiTheme="minorHAnsi" w:hAnsiTheme="minorHAnsi" w:cstheme="minorHAnsi"/>
        </w:rPr>
        <w:t>pył PM</w:t>
      </w:r>
      <w:r w:rsidR="00F23328" w:rsidRPr="00F23328">
        <w:rPr>
          <w:rFonts w:asciiTheme="minorHAnsi" w:hAnsiTheme="minorHAnsi" w:cstheme="minorHAnsi"/>
          <w:vertAlign w:val="subscript"/>
        </w:rPr>
        <w:t>2,5</w:t>
      </w:r>
      <w:r w:rsidR="00D86925">
        <w:rPr>
          <w:rFonts w:asciiTheme="minorHAnsi" w:hAnsiTheme="minorHAnsi" w:cstheme="minorHAnsi"/>
        </w:rPr>
        <w:t xml:space="preserve"> dla </w:t>
      </w:r>
      <w:r w:rsidRPr="001E2703">
        <w:rPr>
          <w:rFonts w:asciiTheme="minorHAnsi" w:hAnsiTheme="minorHAnsi" w:cstheme="minorHAnsi"/>
        </w:rPr>
        <w:t>2017 roku kształtowała się</w:t>
      </w:r>
      <w:r w:rsidR="007F229C">
        <w:rPr>
          <w:rFonts w:asciiTheme="minorHAnsi" w:hAnsiTheme="minorHAnsi" w:cstheme="minorHAnsi"/>
        </w:rPr>
        <w:t xml:space="preserve"> na </w:t>
      </w:r>
      <w:r w:rsidRPr="001E2703">
        <w:rPr>
          <w:rFonts w:asciiTheme="minorHAnsi" w:hAnsiTheme="minorHAnsi" w:cstheme="minorHAnsi"/>
        </w:rPr>
        <w:t>poziomie 22 μg/m</w:t>
      </w:r>
      <w:r w:rsidRPr="001E2703">
        <w:rPr>
          <w:rFonts w:asciiTheme="minorHAnsi" w:hAnsiTheme="minorHAnsi" w:cstheme="minorHAnsi"/>
          <w:vertAlign w:val="superscript"/>
        </w:rPr>
        <w:t>3</w:t>
      </w:r>
      <w:r w:rsidRPr="001E2703">
        <w:rPr>
          <w:rFonts w:asciiTheme="minorHAnsi" w:hAnsiTheme="minorHAnsi" w:cstheme="minorHAnsi"/>
        </w:rPr>
        <w:t>, czyli wyższym niż pułap stężenia ekspozycji (20 μg/m</w:t>
      </w:r>
      <w:r w:rsidRPr="001E2703">
        <w:rPr>
          <w:rFonts w:asciiTheme="minorHAnsi" w:hAnsiTheme="minorHAnsi" w:cstheme="minorHAnsi"/>
          <w:vertAlign w:val="superscript"/>
        </w:rPr>
        <w:t>3</w:t>
      </w:r>
      <w:r w:rsidRPr="001E2703">
        <w:rPr>
          <w:rFonts w:asciiTheme="minorHAnsi" w:hAnsiTheme="minorHAnsi" w:cstheme="minorHAnsi"/>
        </w:rPr>
        <w:t xml:space="preserve"> - standard obowiązujący</w:t>
      </w:r>
      <w:r w:rsidR="007F229C">
        <w:rPr>
          <w:rFonts w:asciiTheme="minorHAnsi" w:hAnsiTheme="minorHAnsi" w:cstheme="minorHAnsi"/>
        </w:rPr>
        <w:t xml:space="preserve"> od </w:t>
      </w:r>
      <w:r w:rsidRPr="001E2703">
        <w:rPr>
          <w:rFonts w:asciiTheme="minorHAnsi" w:hAnsiTheme="minorHAnsi" w:cstheme="minorHAnsi"/>
        </w:rPr>
        <w:t>2015 roku)</w:t>
      </w:r>
      <w:r w:rsidR="007F229C">
        <w:rPr>
          <w:rFonts w:asciiTheme="minorHAnsi" w:hAnsiTheme="minorHAnsi" w:cstheme="minorHAnsi"/>
        </w:rPr>
        <w:t xml:space="preserve"> i </w:t>
      </w:r>
      <w:r w:rsidRPr="001E2703">
        <w:rPr>
          <w:rFonts w:asciiTheme="minorHAnsi" w:hAnsiTheme="minorHAnsi" w:cstheme="minorHAnsi"/>
        </w:rPr>
        <w:t>krajowy cel redukcji narażenia</w:t>
      </w:r>
      <w:r w:rsidR="007F229C">
        <w:rPr>
          <w:rFonts w:asciiTheme="minorHAnsi" w:hAnsiTheme="minorHAnsi" w:cstheme="minorHAnsi"/>
        </w:rPr>
        <w:t xml:space="preserve"> na </w:t>
      </w:r>
      <w:r w:rsidRPr="001E2703">
        <w:rPr>
          <w:rFonts w:asciiTheme="minorHAnsi" w:hAnsiTheme="minorHAnsi" w:cstheme="minorHAnsi"/>
        </w:rPr>
        <w:t>pył PM</w:t>
      </w:r>
      <w:r w:rsidR="00F23328" w:rsidRPr="00F23328">
        <w:rPr>
          <w:rFonts w:asciiTheme="minorHAnsi" w:hAnsiTheme="minorHAnsi" w:cstheme="minorHAnsi"/>
          <w:vertAlign w:val="subscript"/>
        </w:rPr>
        <w:t>2,5</w:t>
      </w:r>
      <w:r w:rsidRPr="001E2703">
        <w:rPr>
          <w:rFonts w:asciiTheme="minorHAnsi" w:hAnsiTheme="minorHAnsi" w:cstheme="minorHAnsi"/>
        </w:rPr>
        <w:t xml:space="preserve"> (18 μg/m</w:t>
      </w:r>
      <w:r w:rsidRPr="001E2703">
        <w:rPr>
          <w:rFonts w:asciiTheme="minorHAnsi" w:hAnsiTheme="minorHAnsi" w:cstheme="minorHAnsi"/>
          <w:vertAlign w:val="superscript"/>
        </w:rPr>
        <w:t>3</w:t>
      </w:r>
      <w:r w:rsidRPr="001E2703">
        <w:rPr>
          <w:rFonts w:asciiTheme="minorHAnsi" w:hAnsiTheme="minorHAnsi" w:cstheme="minorHAnsi"/>
        </w:rPr>
        <w:t>),</w:t>
      </w:r>
      <w:r w:rsidR="007F229C">
        <w:rPr>
          <w:rFonts w:asciiTheme="minorHAnsi" w:hAnsiTheme="minorHAnsi" w:cstheme="minorHAnsi"/>
        </w:rPr>
        <w:t xml:space="preserve"> do </w:t>
      </w:r>
      <w:r w:rsidRPr="001E2703">
        <w:rPr>
          <w:rFonts w:asciiTheme="minorHAnsi" w:hAnsiTheme="minorHAnsi" w:cstheme="minorHAnsi"/>
        </w:rPr>
        <w:t>osiągnięcia</w:t>
      </w:r>
      <w:r w:rsidR="007F229C">
        <w:rPr>
          <w:rFonts w:asciiTheme="minorHAnsi" w:hAnsiTheme="minorHAnsi" w:cstheme="minorHAnsi"/>
        </w:rPr>
        <w:t xml:space="preserve"> do </w:t>
      </w:r>
      <w:r w:rsidRPr="001E2703">
        <w:rPr>
          <w:rFonts w:asciiTheme="minorHAnsi" w:hAnsiTheme="minorHAnsi" w:cstheme="minorHAnsi"/>
        </w:rPr>
        <w:t>roku 2020. Rozkład zmierzonych stężeń średniorocznych pyłu PM</w:t>
      </w:r>
      <w:r w:rsidR="00F23328" w:rsidRPr="00F23328">
        <w:rPr>
          <w:rFonts w:asciiTheme="minorHAnsi" w:hAnsiTheme="minorHAnsi" w:cstheme="minorHAnsi"/>
          <w:vertAlign w:val="subscript"/>
        </w:rPr>
        <w:t>10</w:t>
      </w:r>
      <w:r w:rsidR="007F229C">
        <w:rPr>
          <w:rFonts w:asciiTheme="minorHAnsi" w:hAnsiTheme="minorHAnsi" w:cstheme="minorHAnsi"/>
        </w:rPr>
        <w:t xml:space="preserve"> na </w:t>
      </w:r>
      <w:r w:rsidRPr="001E2703">
        <w:rPr>
          <w:rFonts w:asciiTheme="minorHAnsi" w:hAnsiTheme="minorHAnsi" w:cstheme="minorHAnsi"/>
        </w:rPr>
        <w:t>stacjach Państwowego Monitoringu Środowiska</w:t>
      </w:r>
      <w:r w:rsidR="007F229C">
        <w:rPr>
          <w:rFonts w:asciiTheme="minorHAnsi" w:hAnsiTheme="minorHAnsi" w:cstheme="minorHAnsi"/>
        </w:rPr>
        <w:t xml:space="preserve"> w </w:t>
      </w:r>
      <w:r w:rsidRPr="001E2703">
        <w:rPr>
          <w:rFonts w:asciiTheme="minorHAnsi" w:hAnsiTheme="minorHAnsi" w:cstheme="minorHAnsi"/>
        </w:rPr>
        <w:t>roku 2017 pokazano</w:t>
      </w:r>
      <w:r w:rsidR="007F229C">
        <w:rPr>
          <w:rFonts w:asciiTheme="minorHAnsi" w:hAnsiTheme="minorHAnsi" w:cstheme="minorHAnsi"/>
        </w:rPr>
        <w:t xml:space="preserve"> na </w:t>
      </w:r>
      <w:r w:rsidRPr="00236B2D">
        <w:rPr>
          <w:rFonts w:asciiTheme="minorHAnsi" w:hAnsiTheme="minorHAnsi" w:cstheme="minorHAnsi"/>
        </w:rPr>
        <w:t>mapie (</w:t>
      </w:r>
      <w:r w:rsidR="00FF09AD">
        <w:fldChar w:fldCharType="begin"/>
      </w:r>
      <w:r w:rsidR="00FF09AD">
        <w:instrText xml:space="preserve"> REF _Ref526407295 \h  \* MERGEFORMAT </w:instrText>
      </w:r>
      <w:r w:rsidR="00FF09AD">
        <w:fldChar w:fldCharType="separate"/>
      </w:r>
      <w:r w:rsidR="00632861" w:rsidRPr="001E2703">
        <w:rPr>
          <w:rFonts w:asciiTheme="minorHAnsi" w:hAnsiTheme="minorHAnsi" w:cstheme="minorHAnsi"/>
        </w:rPr>
        <w:t xml:space="preserve">Rysunek </w:t>
      </w:r>
      <w:r w:rsidR="00632861">
        <w:rPr>
          <w:rFonts w:asciiTheme="minorHAnsi" w:hAnsiTheme="minorHAnsi" w:cstheme="minorHAnsi"/>
        </w:rPr>
        <w:t>2</w:t>
      </w:r>
      <w:r w:rsidR="00FF09AD">
        <w:fldChar w:fldCharType="end"/>
      </w:r>
      <w:r w:rsidRPr="00236B2D">
        <w:rPr>
          <w:rFonts w:asciiTheme="minorHAnsi" w:hAnsiTheme="minorHAnsi" w:cstheme="minorHAnsi"/>
        </w:rPr>
        <w:t>). Najwyższe stężenia odnotowano</w:t>
      </w:r>
      <w:r w:rsidR="007F229C">
        <w:rPr>
          <w:rFonts w:asciiTheme="minorHAnsi" w:hAnsiTheme="minorHAnsi" w:cstheme="minorHAnsi"/>
        </w:rPr>
        <w:t xml:space="preserve"> w </w:t>
      </w:r>
      <w:r w:rsidRPr="00236B2D">
        <w:rPr>
          <w:rFonts w:asciiTheme="minorHAnsi" w:hAnsiTheme="minorHAnsi" w:cstheme="minorHAnsi"/>
        </w:rPr>
        <w:t>województwach małopolskim, śląskim</w:t>
      </w:r>
      <w:r w:rsidR="007F229C">
        <w:rPr>
          <w:rFonts w:asciiTheme="minorHAnsi" w:hAnsiTheme="minorHAnsi" w:cstheme="minorHAnsi"/>
        </w:rPr>
        <w:t xml:space="preserve"> i </w:t>
      </w:r>
      <w:r w:rsidRPr="00236B2D">
        <w:rPr>
          <w:rFonts w:asciiTheme="minorHAnsi" w:hAnsiTheme="minorHAnsi" w:cstheme="minorHAnsi"/>
        </w:rPr>
        <w:t>łódzkim. Podobnie sytuacja kształtowała się</w:t>
      </w:r>
      <w:r w:rsidR="007F229C">
        <w:rPr>
          <w:rFonts w:asciiTheme="minorHAnsi" w:hAnsiTheme="minorHAnsi" w:cstheme="minorHAnsi"/>
        </w:rPr>
        <w:t xml:space="preserve"> w </w:t>
      </w:r>
      <w:r w:rsidRPr="00236B2D">
        <w:rPr>
          <w:rFonts w:asciiTheme="minorHAnsi" w:hAnsiTheme="minorHAnsi" w:cstheme="minorHAnsi"/>
        </w:rPr>
        <w:t>przypadku zanieczyszczenia powietrza pyłem PM</w:t>
      </w:r>
      <w:r w:rsidR="00F23328" w:rsidRPr="00F23328">
        <w:rPr>
          <w:rFonts w:asciiTheme="minorHAnsi" w:hAnsiTheme="minorHAnsi" w:cstheme="minorHAnsi"/>
          <w:vertAlign w:val="subscript"/>
        </w:rPr>
        <w:t>2,5</w:t>
      </w:r>
      <w:r w:rsidRPr="00236B2D">
        <w:rPr>
          <w:rFonts w:asciiTheme="minorHAnsi" w:hAnsiTheme="minorHAnsi" w:cstheme="minorHAnsi"/>
        </w:rPr>
        <w:t xml:space="preserve"> (</w:t>
      </w:r>
      <w:r w:rsidR="00FF09AD">
        <w:fldChar w:fldCharType="begin"/>
      </w:r>
      <w:r w:rsidR="00FF09AD">
        <w:instrText xml:space="preserve"> REF _Ref526407318 \h  \* MERGEFORMAT </w:instrText>
      </w:r>
      <w:r w:rsidR="00FF09AD">
        <w:fldChar w:fldCharType="separate"/>
      </w:r>
      <w:r w:rsidR="00632861" w:rsidRPr="001E2703">
        <w:rPr>
          <w:rFonts w:asciiTheme="minorHAnsi" w:hAnsiTheme="minorHAnsi" w:cstheme="minorHAnsi"/>
        </w:rPr>
        <w:t xml:space="preserve">Rysunek </w:t>
      </w:r>
      <w:r w:rsidR="00632861">
        <w:rPr>
          <w:rFonts w:asciiTheme="minorHAnsi" w:hAnsiTheme="minorHAnsi" w:cstheme="minorHAnsi"/>
        </w:rPr>
        <w:t>3</w:t>
      </w:r>
      <w:r w:rsidR="00FF09AD">
        <w:fldChar w:fldCharType="end"/>
      </w:r>
      <w:r w:rsidRPr="00236B2D">
        <w:rPr>
          <w:rFonts w:asciiTheme="minorHAnsi" w:hAnsiTheme="minorHAnsi" w:cstheme="minorHAnsi"/>
        </w:rPr>
        <w:t>). Najniższe wartości stężeń zanieczyszczeń pyłowych wystąpiły</w:t>
      </w:r>
      <w:r w:rsidR="007F229C">
        <w:rPr>
          <w:rFonts w:asciiTheme="minorHAnsi" w:hAnsiTheme="minorHAnsi" w:cstheme="minorHAnsi"/>
        </w:rPr>
        <w:t xml:space="preserve"> w </w:t>
      </w:r>
      <w:r w:rsidRPr="00236B2D">
        <w:rPr>
          <w:rFonts w:asciiTheme="minorHAnsi" w:hAnsiTheme="minorHAnsi" w:cstheme="minorHAnsi"/>
        </w:rPr>
        <w:t>północnej części kraju. Ilość ludzi narażonych</w:t>
      </w:r>
      <w:r w:rsidR="007F229C">
        <w:rPr>
          <w:rFonts w:asciiTheme="minorHAnsi" w:hAnsiTheme="minorHAnsi" w:cstheme="minorHAnsi"/>
        </w:rPr>
        <w:t xml:space="preserve"> na </w:t>
      </w:r>
      <w:r w:rsidRPr="00236B2D">
        <w:rPr>
          <w:rFonts w:asciiTheme="minorHAnsi" w:hAnsiTheme="minorHAnsi" w:cstheme="minorHAnsi"/>
        </w:rPr>
        <w:t>ponadnormatywne</w:t>
      </w:r>
      <w:r w:rsidRPr="001E2703">
        <w:rPr>
          <w:rFonts w:asciiTheme="minorHAnsi" w:hAnsiTheme="minorHAnsi" w:cstheme="minorHAnsi"/>
        </w:rPr>
        <w:t xml:space="preserve"> stężenia pyłem PM</w:t>
      </w:r>
      <w:r w:rsidR="00F23328" w:rsidRPr="00F23328">
        <w:rPr>
          <w:rFonts w:asciiTheme="minorHAnsi" w:hAnsiTheme="minorHAnsi" w:cstheme="minorHAnsi"/>
          <w:vertAlign w:val="subscript"/>
        </w:rPr>
        <w:t>10</w:t>
      </w:r>
      <w:r w:rsidR="007F229C">
        <w:rPr>
          <w:rFonts w:asciiTheme="minorHAnsi" w:hAnsiTheme="minorHAnsi" w:cstheme="minorHAnsi"/>
        </w:rPr>
        <w:t xml:space="preserve"> w </w:t>
      </w:r>
      <w:r w:rsidRPr="001E2703">
        <w:rPr>
          <w:rFonts w:asciiTheme="minorHAnsi" w:hAnsiTheme="minorHAnsi" w:cstheme="minorHAnsi"/>
        </w:rPr>
        <w:t>roku 2017</w:t>
      </w:r>
      <w:r w:rsidR="0001272D">
        <w:rPr>
          <w:rFonts w:asciiTheme="minorHAnsi" w:hAnsiTheme="minorHAnsi" w:cstheme="minorHAnsi"/>
        </w:rPr>
        <w:t xml:space="preserve"> to </w:t>
      </w:r>
      <w:r w:rsidRPr="001E2703">
        <w:rPr>
          <w:rFonts w:asciiTheme="minorHAnsi" w:hAnsiTheme="minorHAnsi" w:cstheme="minorHAnsi"/>
        </w:rPr>
        <w:t>ok. 16,3 mln,</w:t>
      </w:r>
      <w:r w:rsidR="007F229C">
        <w:rPr>
          <w:rFonts w:asciiTheme="minorHAnsi" w:hAnsiTheme="minorHAnsi" w:cstheme="minorHAnsi"/>
        </w:rPr>
        <w:t xml:space="preserve"> na </w:t>
      </w:r>
      <w:r w:rsidRPr="001E2703">
        <w:rPr>
          <w:rFonts w:asciiTheme="minorHAnsi" w:hAnsiTheme="minorHAnsi" w:cstheme="minorHAnsi"/>
        </w:rPr>
        <w:t>PM</w:t>
      </w:r>
      <w:r w:rsidR="00F23328" w:rsidRPr="00F23328">
        <w:rPr>
          <w:rFonts w:asciiTheme="minorHAnsi" w:hAnsiTheme="minorHAnsi" w:cstheme="minorHAnsi"/>
          <w:vertAlign w:val="subscript"/>
        </w:rPr>
        <w:t>2,5</w:t>
      </w:r>
      <w:r w:rsidRPr="001E2703">
        <w:rPr>
          <w:rFonts w:asciiTheme="minorHAnsi" w:hAnsiTheme="minorHAnsi" w:cstheme="minorHAnsi"/>
        </w:rPr>
        <w:t xml:space="preserve"> - 7,4 mln</w:t>
      </w:r>
      <w:r w:rsidRPr="001E2703">
        <w:rPr>
          <w:rFonts w:asciiTheme="minorHAnsi" w:hAnsiTheme="minorHAnsi" w:cstheme="minorHAnsi"/>
          <w:vertAlign w:val="superscript"/>
        </w:rPr>
        <w:footnoteReference w:id="24"/>
      </w:r>
      <w:r w:rsidRPr="001E2703">
        <w:rPr>
          <w:rFonts w:asciiTheme="minorHAnsi" w:hAnsiTheme="minorHAnsi" w:cstheme="minorHAnsi"/>
        </w:rPr>
        <w:t>. Pozytywnym aspektem jest zaobserwowany niewielki malejący trend</w:t>
      </w:r>
      <w:r w:rsidR="007F229C">
        <w:rPr>
          <w:rFonts w:asciiTheme="minorHAnsi" w:hAnsiTheme="minorHAnsi" w:cstheme="minorHAnsi"/>
        </w:rPr>
        <w:t xml:space="preserve"> w </w:t>
      </w:r>
      <w:r w:rsidRPr="001E2703">
        <w:rPr>
          <w:rFonts w:asciiTheme="minorHAnsi" w:hAnsiTheme="minorHAnsi" w:cstheme="minorHAnsi"/>
        </w:rPr>
        <w:t>poziomie zanieczyszczenia powietrza pyłem zawieszonym.</w:t>
      </w:r>
      <w:r w:rsidR="007F229C">
        <w:rPr>
          <w:rFonts w:asciiTheme="minorHAnsi" w:hAnsiTheme="minorHAnsi" w:cstheme="minorHAnsi"/>
        </w:rPr>
        <w:t xml:space="preserve"> w </w:t>
      </w:r>
      <w:r w:rsidRPr="001E2703">
        <w:rPr>
          <w:rFonts w:asciiTheme="minorHAnsi" w:hAnsiTheme="minorHAnsi" w:cstheme="minorHAnsi"/>
        </w:rPr>
        <w:t>przypadku pyłu PM</w:t>
      </w:r>
      <w:r w:rsidR="00F23328" w:rsidRPr="00F23328">
        <w:rPr>
          <w:rFonts w:asciiTheme="minorHAnsi" w:hAnsiTheme="minorHAnsi" w:cstheme="minorHAnsi"/>
          <w:vertAlign w:val="subscript"/>
        </w:rPr>
        <w:t>2,5</w:t>
      </w:r>
      <w:r w:rsidRPr="001E2703">
        <w:rPr>
          <w:rFonts w:asciiTheme="minorHAnsi" w:hAnsiTheme="minorHAnsi" w:cstheme="minorHAnsi"/>
        </w:rPr>
        <w:t xml:space="preserve"> obserwuje się regularne zmniejszanie krajowego wskaźnika średniego narażenia</w:t>
      </w:r>
      <w:r w:rsidR="007F229C">
        <w:rPr>
          <w:rFonts w:asciiTheme="minorHAnsi" w:hAnsiTheme="minorHAnsi" w:cstheme="minorHAnsi"/>
        </w:rPr>
        <w:t xml:space="preserve"> od </w:t>
      </w:r>
      <w:r w:rsidRPr="001E2703">
        <w:rPr>
          <w:rFonts w:asciiTheme="minorHAnsi" w:hAnsiTheme="minorHAnsi" w:cstheme="minorHAnsi"/>
        </w:rPr>
        <w:t>wartości 28 μg/m</w:t>
      </w:r>
      <w:r w:rsidRPr="001E2703">
        <w:rPr>
          <w:rFonts w:asciiTheme="minorHAnsi" w:hAnsiTheme="minorHAnsi" w:cstheme="minorHAnsi"/>
          <w:vertAlign w:val="superscript"/>
        </w:rPr>
        <w:t>3</w:t>
      </w:r>
      <w:r w:rsidR="007F229C">
        <w:rPr>
          <w:rFonts w:asciiTheme="minorHAnsi" w:hAnsiTheme="minorHAnsi" w:cstheme="minorHAnsi"/>
        </w:rPr>
        <w:t xml:space="preserve"> w </w:t>
      </w:r>
      <w:r w:rsidRPr="001E2703">
        <w:rPr>
          <w:rFonts w:asciiTheme="minorHAnsi" w:hAnsiTheme="minorHAnsi" w:cstheme="minorHAnsi"/>
        </w:rPr>
        <w:t>roku 2010</w:t>
      </w:r>
      <w:r w:rsidR="007F229C">
        <w:rPr>
          <w:rFonts w:asciiTheme="minorHAnsi" w:hAnsiTheme="minorHAnsi" w:cstheme="minorHAnsi"/>
        </w:rPr>
        <w:t xml:space="preserve"> do </w:t>
      </w:r>
      <w:r w:rsidRPr="001E2703">
        <w:rPr>
          <w:rFonts w:asciiTheme="minorHAnsi" w:hAnsiTheme="minorHAnsi" w:cstheme="minorHAnsi"/>
        </w:rPr>
        <w:t>22 μg/m</w:t>
      </w:r>
      <w:r w:rsidRPr="001E2703">
        <w:rPr>
          <w:rFonts w:asciiTheme="minorHAnsi" w:hAnsiTheme="minorHAnsi" w:cstheme="minorHAnsi"/>
          <w:vertAlign w:val="superscript"/>
        </w:rPr>
        <w:t>3</w:t>
      </w:r>
      <w:r w:rsidR="007F229C">
        <w:rPr>
          <w:rFonts w:asciiTheme="minorHAnsi" w:hAnsiTheme="minorHAnsi" w:cstheme="minorHAnsi"/>
        </w:rPr>
        <w:t xml:space="preserve"> w </w:t>
      </w:r>
      <w:r w:rsidRPr="001E2703">
        <w:rPr>
          <w:rFonts w:asciiTheme="minorHAnsi" w:hAnsiTheme="minorHAnsi" w:cstheme="minorHAnsi"/>
        </w:rPr>
        <w:t>roku 2016</w:t>
      </w:r>
      <w:r w:rsidR="007F229C">
        <w:rPr>
          <w:rFonts w:asciiTheme="minorHAnsi" w:hAnsiTheme="minorHAnsi" w:cstheme="minorHAnsi"/>
        </w:rPr>
        <w:t xml:space="preserve"> i </w:t>
      </w:r>
      <w:r w:rsidRPr="001E2703">
        <w:rPr>
          <w:rFonts w:asciiTheme="minorHAnsi" w:hAnsiTheme="minorHAnsi" w:cstheme="minorHAnsi"/>
        </w:rPr>
        <w:t>2017</w:t>
      </w:r>
      <w:r w:rsidRPr="001E2703">
        <w:rPr>
          <w:rFonts w:asciiTheme="minorHAnsi" w:hAnsiTheme="minorHAnsi" w:cstheme="minorHAnsi"/>
          <w:vertAlign w:val="superscript"/>
        </w:rPr>
        <w:footnoteReference w:id="25"/>
      </w:r>
      <w:r w:rsidRPr="001E2703">
        <w:rPr>
          <w:rFonts w:asciiTheme="minorHAnsi" w:hAnsiTheme="minorHAnsi" w:cstheme="minorHAnsi"/>
        </w:rPr>
        <w:t>.</w:t>
      </w:r>
      <w:r w:rsidR="007F229C">
        <w:rPr>
          <w:rFonts w:asciiTheme="minorHAnsi" w:hAnsiTheme="minorHAnsi" w:cstheme="minorHAnsi"/>
        </w:rPr>
        <w:t xml:space="preserve"> w </w:t>
      </w:r>
      <w:r w:rsidRPr="001E2703">
        <w:rPr>
          <w:rFonts w:asciiTheme="minorHAnsi" w:hAnsiTheme="minorHAnsi" w:cstheme="minorHAnsi"/>
        </w:rPr>
        <w:t>przypadku PM</w:t>
      </w:r>
      <w:r w:rsidR="00F23328" w:rsidRPr="00F23328">
        <w:rPr>
          <w:rFonts w:asciiTheme="minorHAnsi" w:hAnsiTheme="minorHAnsi" w:cstheme="minorHAnsi"/>
          <w:vertAlign w:val="subscript"/>
        </w:rPr>
        <w:t>10</w:t>
      </w:r>
      <w:r w:rsidRPr="001E2703">
        <w:rPr>
          <w:rFonts w:asciiTheme="minorHAnsi" w:hAnsiTheme="minorHAnsi" w:cstheme="minorHAnsi"/>
        </w:rPr>
        <w:t>, trend malejący nie jest aż tak wyraźny –</w:t>
      </w:r>
      <w:r w:rsidR="007F229C">
        <w:rPr>
          <w:rFonts w:asciiTheme="minorHAnsi" w:hAnsiTheme="minorHAnsi" w:cstheme="minorHAnsi"/>
        </w:rPr>
        <w:t xml:space="preserve"> co </w:t>
      </w:r>
      <w:r w:rsidRPr="001E2703">
        <w:rPr>
          <w:rFonts w:asciiTheme="minorHAnsi" w:hAnsiTheme="minorHAnsi" w:cstheme="minorHAnsi"/>
        </w:rPr>
        <w:t>przedstawiono</w:t>
      </w:r>
      <w:r w:rsidR="007F229C">
        <w:rPr>
          <w:rFonts w:asciiTheme="minorHAnsi" w:hAnsiTheme="minorHAnsi" w:cstheme="minorHAnsi"/>
        </w:rPr>
        <w:t xml:space="preserve"> na </w:t>
      </w:r>
      <w:r w:rsidRPr="001E2703">
        <w:rPr>
          <w:rFonts w:asciiTheme="minorHAnsi" w:hAnsiTheme="minorHAnsi" w:cstheme="minorHAnsi"/>
        </w:rPr>
        <w:t>rysunku poniżej. Fluktuacje stężeń wiążą się m.in.</w:t>
      </w:r>
      <w:r w:rsidR="00720070">
        <w:rPr>
          <w:rFonts w:asciiTheme="minorHAnsi" w:hAnsiTheme="minorHAnsi" w:cstheme="minorHAnsi"/>
        </w:rPr>
        <w:t xml:space="preserve"> ze </w:t>
      </w:r>
      <w:r w:rsidRPr="001E2703">
        <w:rPr>
          <w:rFonts w:asciiTheme="minorHAnsi" w:hAnsiTheme="minorHAnsi" w:cstheme="minorHAnsi"/>
        </w:rPr>
        <w:t>zmiennymi warunkami meteorologicznymi</w:t>
      </w:r>
      <w:r w:rsidR="007F229C">
        <w:rPr>
          <w:rFonts w:asciiTheme="minorHAnsi" w:hAnsiTheme="minorHAnsi" w:cstheme="minorHAnsi"/>
        </w:rPr>
        <w:t xml:space="preserve"> w </w:t>
      </w:r>
      <w:r w:rsidRPr="001E2703">
        <w:rPr>
          <w:rFonts w:asciiTheme="minorHAnsi" w:hAnsiTheme="minorHAnsi" w:cstheme="minorHAnsi"/>
        </w:rPr>
        <w:t>danym roku.</w:t>
      </w:r>
    </w:p>
    <w:p w14:paraId="0A41C193" w14:textId="77777777" w:rsidR="00F54468" w:rsidRDefault="004903E4" w:rsidP="00F54468">
      <w:pPr>
        <w:pStyle w:val="Mnormal"/>
        <w:keepNext/>
      </w:pPr>
      <w:r w:rsidRPr="001E2703">
        <w:rPr>
          <w:rFonts w:asciiTheme="minorHAnsi" w:hAnsiTheme="minorHAnsi" w:cstheme="minorHAnsi"/>
          <w:noProof/>
        </w:rPr>
        <w:drawing>
          <wp:inline distT="0" distB="0" distL="0" distR="0" wp14:anchorId="444B6EBD" wp14:editId="1CE42CB1">
            <wp:extent cx="5419725" cy="3251835"/>
            <wp:effectExtent l="1905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l="6993" r="3846"/>
                    <a:stretch>
                      <a:fillRect/>
                    </a:stretch>
                  </pic:blipFill>
                  <pic:spPr bwMode="auto">
                    <a:xfrm>
                      <a:off x="0" y="0"/>
                      <a:ext cx="5419725" cy="3251835"/>
                    </a:xfrm>
                    <a:prstGeom prst="rect">
                      <a:avLst/>
                    </a:prstGeom>
                    <a:noFill/>
                    <a:ln w="9525">
                      <a:noFill/>
                      <a:miter lim="800000"/>
                      <a:headEnd/>
                      <a:tailEnd/>
                    </a:ln>
                  </pic:spPr>
                </pic:pic>
              </a:graphicData>
            </a:graphic>
          </wp:inline>
        </w:drawing>
      </w:r>
    </w:p>
    <w:p w14:paraId="17ABE43E" w14:textId="47543126" w:rsidR="00CF0B34" w:rsidRDefault="00F54468">
      <w:pPr>
        <w:pStyle w:val="Legenda"/>
      </w:pPr>
      <w:bookmarkStart w:id="70" w:name="_Toc23585169"/>
      <w:r w:rsidRPr="00F54468">
        <w:rPr>
          <w:rFonts w:asciiTheme="minorHAnsi" w:hAnsiTheme="minorHAnsi" w:cstheme="minorHAnsi"/>
          <w:bCs w:val="0"/>
          <w:sz w:val="20"/>
          <w:szCs w:val="20"/>
        </w:rPr>
        <w:t xml:space="preserve">Rysunek </w:t>
      </w:r>
      <w:r w:rsidR="0018784B" w:rsidRPr="00F54468">
        <w:rPr>
          <w:rFonts w:asciiTheme="minorHAnsi" w:hAnsiTheme="minorHAnsi" w:cstheme="minorHAnsi"/>
          <w:bCs w:val="0"/>
          <w:sz w:val="20"/>
          <w:szCs w:val="20"/>
        </w:rPr>
        <w:fldChar w:fldCharType="begin"/>
      </w:r>
      <w:r w:rsidRPr="00F54468">
        <w:rPr>
          <w:rFonts w:asciiTheme="minorHAnsi" w:hAnsiTheme="minorHAnsi" w:cstheme="minorHAnsi"/>
          <w:bCs w:val="0"/>
          <w:sz w:val="20"/>
          <w:szCs w:val="20"/>
        </w:rPr>
        <w:instrText xml:space="preserve"> SEQ Rysunek \* ARABIC </w:instrText>
      </w:r>
      <w:r w:rsidR="0018784B" w:rsidRPr="00F54468">
        <w:rPr>
          <w:rFonts w:asciiTheme="minorHAnsi" w:hAnsiTheme="minorHAnsi" w:cstheme="minorHAnsi"/>
          <w:bCs w:val="0"/>
          <w:sz w:val="20"/>
          <w:szCs w:val="20"/>
        </w:rPr>
        <w:fldChar w:fldCharType="separate"/>
      </w:r>
      <w:r w:rsidR="00632861">
        <w:rPr>
          <w:rFonts w:asciiTheme="minorHAnsi" w:hAnsiTheme="minorHAnsi" w:cstheme="minorHAnsi"/>
          <w:bCs w:val="0"/>
          <w:noProof/>
          <w:sz w:val="20"/>
          <w:szCs w:val="20"/>
        </w:rPr>
        <w:t>1</w:t>
      </w:r>
      <w:r w:rsidR="0018784B" w:rsidRPr="00F54468">
        <w:rPr>
          <w:rFonts w:asciiTheme="minorHAnsi" w:hAnsiTheme="minorHAnsi" w:cstheme="minorHAnsi"/>
          <w:bCs w:val="0"/>
          <w:sz w:val="20"/>
          <w:szCs w:val="20"/>
        </w:rPr>
        <w:fldChar w:fldCharType="end"/>
      </w:r>
      <w:r w:rsidRPr="00F54468">
        <w:rPr>
          <w:rFonts w:asciiTheme="minorHAnsi" w:hAnsiTheme="minorHAnsi" w:cstheme="minorHAnsi"/>
          <w:bCs w:val="0"/>
          <w:sz w:val="20"/>
          <w:szCs w:val="20"/>
        </w:rPr>
        <w:t>. Uśrednione stężenia PM10</w:t>
      </w:r>
      <w:r w:rsidR="00D86925">
        <w:rPr>
          <w:rFonts w:asciiTheme="minorHAnsi" w:hAnsiTheme="minorHAnsi" w:cstheme="minorHAnsi"/>
          <w:bCs w:val="0"/>
          <w:sz w:val="20"/>
          <w:szCs w:val="20"/>
        </w:rPr>
        <w:t xml:space="preserve"> dla </w:t>
      </w:r>
      <w:r w:rsidRPr="00F54468">
        <w:rPr>
          <w:rFonts w:asciiTheme="minorHAnsi" w:hAnsiTheme="minorHAnsi" w:cstheme="minorHAnsi"/>
          <w:bCs w:val="0"/>
          <w:sz w:val="20"/>
          <w:szCs w:val="20"/>
        </w:rPr>
        <w:t>aglomeracji</w:t>
      </w:r>
      <w:r w:rsidR="007F229C">
        <w:rPr>
          <w:rFonts w:asciiTheme="minorHAnsi" w:hAnsiTheme="minorHAnsi" w:cstheme="minorHAnsi"/>
          <w:bCs w:val="0"/>
          <w:sz w:val="20"/>
          <w:szCs w:val="20"/>
        </w:rPr>
        <w:t xml:space="preserve"> i </w:t>
      </w:r>
      <w:r w:rsidRPr="00F54468">
        <w:rPr>
          <w:rFonts w:asciiTheme="minorHAnsi" w:hAnsiTheme="minorHAnsi" w:cstheme="minorHAnsi"/>
          <w:bCs w:val="0"/>
          <w:sz w:val="20"/>
          <w:szCs w:val="20"/>
        </w:rPr>
        <w:t>miast pow. 100 tys. mieszkańców</w:t>
      </w:r>
      <w:r w:rsidR="007F229C">
        <w:rPr>
          <w:rFonts w:asciiTheme="minorHAnsi" w:hAnsiTheme="minorHAnsi" w:cstheme="minorHAnsi"/>
          <w:bCs w:val="0"/>
          <w:sz w:val="20"/>
          <w:szCs w:val="20"/>
        </w:rPr>
        <w:t xml:space="preserve"> w </w:t>
      </w:r>
      <w:r w:rsidRPr="00F54468">
        <w:rPr>
          <w:rFonts w:asciiTheme="minorHAnsi" w:hAnsiTheme="minorHAnsi" w:cstheme="minorHAnsi"/>
          <w:bCs w:val="0"/>
          <w:sz w:val="20"/>
          <w:szCs w:val="20"/>
        </w:rPr>
        <w:t>latach 2008 – 2017</w:t>
      </w:r>
      <w:r w:rsidRPr="001E2703">
        <w:rPr>
          <w:rFonts w:asciiTheme="minorHAnsi" w:hAnsiTheme="minorHAnsi" w:cstheme="minorHAnsi"/>
          <w:i w:val="0"/>
          <w:vertAlign w:val="superscript"/>
        </w:rPr>
        <w:footnoteReference w:id="26"/>
      </w:r>
      <w:bookmarkEnd w:id="70"/>
    </w:p>
    <w:p w14:paraId="385FEF12" w14:textId="77777777" w:rsidR="001616D3" w:rsidRPr="001E2703" w:rsidRDefault="001616D3" w:rsidP="00801048">
      <w:pPr>
        <w:pStyle w:val="Mnagl3"/>
        <w:spacing w:before="0" w:after="200" w:line="276" w:lineRule="auto"/>
        <w:rPr>
          <w:rFonts w:asciiTheme="minorHAnsi" w:hAnsiTheme="minorHAnsi" w:cstheme="minorHAnsi"/>
          <w:sz w:val="20"/>
          <w:szCs w:val="20"/>
        </w:rPr>
      </w:pPr>
      <w:bookmarkStart w:id="71" w:name="_Toc20228731"/>
      <w:r w:rsidRPr="001E2703">
        <w:rPr>
          <w:rFonts w:asciiTheme="minorHAnsi" w:hAnsiTheme="minorHAnsi" w:cstheme="minorHAnsi"/>
          <w:sz w:val="20"/>
          <w:szCs w:val="20"/>
        </w:rPr>
        <w:t>Zanieczyszczenie powietrza ozonem</w:t>
      </w:r>
      <w:bookmarkEnd w:id="71"/>
    </w:p>
    <w:p w14:paraId="5363697E" w14:textId="01298826" w:rsidR="004903E4" w:rsidRPr="001E2703" w:rsidRDefault="004903E4" w:rsidP="00801048">
      <w:pPr>
        <w:pStyle w:val="Mnormal"/>
        <w:rPr>
          <w:rFonts w:asciiTheme="minorHAnsi" w:hAnsiTheme="minorHAnsi" w:cstheme="minorHAnsi"/>
        </w:rPr>
      </w:pPr>
      <w:r w:rsidRPr="001E2703">
        <w:rPr>
          <w:rFonts w:asciiTheme="minorHAnsi" w:hAnsiTheme="minorHAnsi" w:cstheme="minorHAnsi"/>
        </w:rPr>
        <w:t>Poziom stężenia ozonu troposferycznego</w:t>
      </w:r>
      <w:r w:rsidR="007F229C">
        <w:rPr>
          <w:rFonts w:asciiTheme="minorHAnsi" w:hAnsiTheme="minorHAnsi" w:cstheme="minorHAnsi"/>
        </w:rPr>
        <w:t xml:space="preserve"> w </w:t>
      </w:r>
      <w:r w:rsidRPr="001E2703">
        <w:rPr>
          <w:rFonts w:asciiTheme="minorHAnsi" w:hAnsiTheme="minorHAnsi" w:cstheme="minorHAnsi"/>
        </w:rPr>
        <w:t>danym okresie</w:t>
      </w:r>
      <w:r w:rsidR="007F229C">
        <w:rPr>
          <w:rFonts w:asciiTheme="minorHAnsi" w:hAnsiTheme="minorHAnsi" w:cstheme="minorHAnsi"/>
        </w:rPr>
        <w:t xml:space="preserve"> i </w:t>
      </w:r>
      <w:r w:rsidRPr="001E2703">
        <w:rPr>
          <w:rFonts w:asciiTheme="minorHAnsi" w:hAnsiTheme="minorHAnsi" w:cstheme="minorHAnsi"/>
        </w:rPr>
        <w:t>miejscu zależy przede wszystkim</w:t>
      </w:r>
      <w:r w:rsidR="007F229C">
        <w:rPr>
          <w:rFonts w:asciiTheme="minorHAnsi" w:hAnsiTheme="minorHAnsi" w:cstheme="minorHAnsi"/>
        </w:rPr>
        <w:t xml:space="preserve"> od </w:t>
      </w:r>
      <w:r w:rsidRPr="001E2703">
        <w:rPr>
          <w:rFonts w:asciiTheme="minorHAnsi" w:hAnsiTheme="minorHAnsi" w:cstheme="minorHAnsi"/>
        </w:rPr>
        <w:t>warunków meteorologicznych (natężenie promieniowania słonecznego, temperatura powietrza),</w:t>
      </w:r>
      <w:r w:rsidR="007F229C">
        <w:rPr>
          <w:rFonts w:asciiTheme="minorHAnsi" w:hAnsiTheme="minorHAnsi" w:cstheme="minorHAnsi"/>
        </w:rPr>
        <w:t xml:space="preserve"> a </w:t>
      </w:r>
      <w:r w:rsidRPr="001E2703">
        <w:rPr>
          <w:rFonts w:asciiTheme="minorHAnsi" w:hAnsiTheme="minorHAnsi" w:cstheme="minorHAnsi"/>
        </w:rPr>
        <w:t>także</w:t>
      </w:r>
      <w:r w:rsidR="007F229C">
        <w:rPr>
          <w:rFonts w:asciiTheme="minorHAnsi" w:hAnsiTheme="minorHAnsi" w:cstheme="minorHAnsi"/>
        </w:rPr>
        <w:t xml:space="preserve"> od </w:t>
      </w:r>
      <w:r w:rsidRPr="001E2703">
        <w:rPr>
          <w:rFonts w:asciiTheme="minorHAnsi" w:hAnsiTheme="minorHAnsi" w:cstheme="minorHAnsi"/>
        </w:rPr>
        <w:t>stopnia zanieczyszczenia prekursorami ozonu (głównie NO</w:t>
      </w:r>
      <w:r w:rsidRPr="001E2703">
        <w:rPr>
          <w:rFonts w:asciiTheme="minorHAnsi" w:hAnsiTheme="minorHAnsi" w:cstheme="minorHAnsi"/>
          <w:vertAlign w:val="subscript"/>
        </w:rPr>
        <w:t>x</w:t>
      </w:r>
      <w:r w:rsidRPr="001E2703">
        <w:rPr>
          <w:rFonts w:asciiTheme="minorHAnsi" w:hAnsiTheme="minorHAnsi" w:cstheme="minorHAnsi"/>
        </w:rPr>
        <w:t>, NMLZO),</w:t>
      </w:r>
      <w:r w:rsidR="00720070">
        <w:rPr>
          <w:rFonts w:asciiTheme="minorHAnsi" w:hAnsiTheme="minorHAnsi" w:cstheme="minorHAnsi"/>
        </w:rPr>
        <w:t xml:space="preserve"> z </w:t>
      </w:r>
      <w:r w:rsidRPr="001E2703">
        <w:rPr>
          <w:rFonts w:asciiTheme="minorHAnsi" w:hAnsiTheme="minorHAnsi" w:cstheme="minorHAnsi"/>
        </w:rPr>
        <w:t>których ozon powstaje</w:t>
      </w:r>
      <w:r w:rsidR="007F229C">
        <w:rPr>
          <w:rFonts w:asciiTheme="minorHAnsi" w:hAnsiTheme="minorHAnsi" w:cstheme="minorHAnsi"/>
        </w:rPr>
        <w:t xml:space="preserve"> na </w:t>
      </w:r>
      <w:r w:rsidRPr="001E2703">
        <w:rPr>
          <w:rFonts w:asciiTheme="minorHAnsi" w:hAnsiTheme="minorHAnsi" w:cstheme="minorHAnsi"/>
        </w:rPr>
        <w:t>skutek procesów fotochemicznych. Stopień zanieczyszczenia powietrza ozonem mierzony jest wskaźnikami odnoszącymi stężenia ozonu</w:t>
      </w:r>
      <w:r w:rsidR="007F229C">
        <w:rPr>
          <w:rFonts w:asciiTheme="minorHAnsi" w:hAnsiTheme="minorHAnsi" w:cstheme="minorHAnsi"/>
        </w:rPr>
        <w:t xml:space="preserve"> do </w:t>
      </w:r>
      <w:r w:rsidRPr="001E2703">
        <w:rPr>
          <w:rFonts w:asciiTheme="minorHAnsi" w:hAnsiTheme="minorHAnsi" w:cstheme="minorHAnsi"/>
        </w:rPr>
        <w:t>różnych skal czasowych. Powszechnie używanym wskaźnikiem jest określana</w:t>
      </w:r>
      <w:r w:rsidR="007F229C">
        <w:rPr>
          <w:rFonts w:asciiTheme="minorHAnsi" w:hAnsiTheme="minorHAnsi" w:cstheme="minorHAnsi"/>
        </w:rPr>
        <w:t xml:space="preserve"> w </w:t>
      </w:r>
      <w:r w:rsidRPr="001E2703">
        <w:rPr>
          <w:rFonts w:asciiTheme="minorHAnsi" w:hAnsiTheme="minorHAnsi" w:cstheme="minorHAnsi"/>
        </w:rPr>
        <w:t>skali roku, liczba przekroczeń wartości 120 µg/m</w:t>
      </w:r>
      <w:r w:rsidRPr="001E2703">
        <w:rPr>
          <w:rFonts w:asciiTheme="minorHAnsi" w:hAnsiTheme="minorHAnsi" w:cstheme="minorHAnsi"/>
          <w:vertAlign w:val="superscript"/>
        </w:rPr>
        <w:t>3</w:t>
      </w:r>
      <w:r w:rsidRPr="001E2703">
        <w:rPr>
          <w:rFonts w:asciiTheme="minorHAnsi" w:hAnsiTheme="minorHAnsi" w:cstheme="minorHAnsi"/>
        </w:rPr>
        <w:t xml:space="preserve"> przez maksima dzienne wyznaczane</w:t>
      </w:r>
      <w:r w:rsidR="00720070">
        <w:rPr>
          <w:rFonts w:asciiTheme="minorHAnsi" w:hAnsiTheme="minorHAnsi" w:cstheme="minorHAnsi"/>
        </w:rPr>
        <w:t xml:space="preserve"> ze </w:t>
      </w:r>
      <w:r w:rsidRPr="001E2703">
        <w:rPr>
          <w:rFonts w:asciiTheme="minorHAnsi" w:hAnsiTheme="minorHAnsi" w:cstheme="minorHAnsi"/>
        </w:rPr>
        <w:t>stężeń 8-godzinnych, przy czym dopuszczalna liczba przekroczeń wynosi 25. Dane pomiarowe, jak również wyniki modelowania</w:t>
      </w:r>
      <w:r w:rsidR="00720070">
        <w:rPr>
          <w:rFonts w:asciiTheme="minorHAnsi" w:hAnsiTheme="minorHAnsi" w:cstheme="minorHAnsi"/>
        </w:rPr>
        <w:t xml:space="preserve"> za </w:t>
      </w:r>
      <w:r w:rsidRPr="001E2703">
        <w:rPr>
          <w:rFonts w:asciiTheme="minorHAnsi" w:hAnsiTheme="minorHAnsi" w:cstheme="minorHAnsi"/>
        </w:rPr>
        <w:t>okres 2015-2017 wskazują</w:t>
      </w:r>
      <w:r w:rsidR="007F229C">
        <w:rPr>
          <w:rFonts w:asciiTheme="minorHAnsi" w:hAnsiTheme="minorHAnsi" w:cstheme="minorHAnsi"/>
        </w:rPr>
        <w:t xml:space="preserve"> na </w:t>
      </w:r>
      <w:r w:rsidRPr="001E2703">
        <w:rPr>
          <w:rFonts w:asciiTheme="minorHAnsi" w:hAnsiTheme="minorHAnsi" w:cstheme="minorHAnsi"/>
        </w:rPr>
        <w:t>ponadnormatywne poziomy ww. wskaźnika</w:t>
      </w:r>
      <w:r w:rsidR="007F229C">
        <w:rPr>
          <w:rFonts w:asciiTheme="minorHAnsi" w:hAnsiTheme="minorHAnsi" w:cstheme="minorHAnsi"/>
        </w:rPr>
        <w:t xml:space="preserve"> w </w:t>
      </w:r>
      <w:r w:rsidRPr="001E2703">
        <w:rPr>
          <w:rFonts w:asciiTheme="minorHAnsi" w:hAnsiTheme="minorHAnsi" w:cstheme="minorHAnsi"/>
        </w:rPr>
        <w:t>południowo-zachodniej</w:t>
      </w:r>
      <w:r w:rsidR="007F229C">
        <w:rPr>
          <w:rFonts w:asciiTheme="minorHAnsi" w:hAnsiTheme="minorHAnsi" w:cstheme="minorHAnsi"/>
        </w:rPr>
        <w:t xml:space="preserve"> i </w:t>
      </w:r>
      <w:r w:rsidRPr="001E2703">
        <w:rPr>
          <w:rFonts w:asciiTheme="minorHAnsi" w:hAnsiTheme="minorHAnsi" w:cstheme="minorHAnsi"/>
        </w:rPr>
        <w:t>południowej części kraju. Najwyższe wartości stężeń ozonu rejestrowane były</w:t>
      </w:r>
      <w:r w:rsidR="007F229C">
        <w:rPr>
          <w:rFonts w:asciiTheme="minorHAnsi" w:hAnsiTheme="minorHAnsi" w:cstheme="minorHAnsi"/>
        </w:rPr>
        <w:t xml:space="preserve"> od </w:t>
      </w:r>
      <w:r w:rsidRPr="001E2703">
        <w:rPr>
          <w:rFonts w:asciiTheme="minorHAnsi" w:hAnsiTheme="minorHAnsi" w:cstheme="minorHAnsi"/>
        </w:rPr>
        <w:t>początku kwietnia</w:t>
      </w:r>
      <w:r w:rsidR="007F229C">
        <w:rPr>
          <w:rFonts w:asciiTheme="minorHAnsi" w:hAnsiTheme="minorHAnsi" w:cstheme="minorHAnsi"/>
        </w:rPr>
        <w:t xml:space="preserve"> do </w:t>
      </w:r>
      <w:r w:rsidRPr="001E2703">
        <w:rPr>
          <w:rFonts w:asciiTheme="minorHAnsi" w:hAnsiTheme="minorHAnsi" w:cstheme="minorHAnsi"/>
        </w:rPr>
        <w:t>końca sierpnia 2017 roku</w:t>
      </w:r>
      <w:r w:rsidR="007F229C">
        <w:rPr>
          <w:rFonts w:asciiTheme="minorHAnsi" w:hAnsiTheme="minorHAnsi" w:cstheme="minorHAnsi"/>
        </w:rPr>
        <w:t xml:space="preserve"> i </w:t>
      </w:r>
      <w:r w:rsidRPr="001E2703">
        <w:rPr>
          <w:rFonts w:asciiTheme="minorHAnsi" w:hAnsiTheme="minorHAnsi" w:cstheme="minorHAnsi"/>
        </w:rPr>
        <w:t>trwały maksymalnie 3 dni. Epizody wysokich stężeń ozonu</w:t>
      </w:r>
      <w:r w:rsidR="007F229C">
        <w:rPr>
          <w:rFonts w:asciiTheme="minorHAnsi" w:hAnsiTheme="minorHAnsi" w:cstheme="minorHAnsi"/>
        </w:rPr>
        <w:t xml:space="preserve"> w </w:t>
      </w:r>
      <w:r w:rsidRPr="001E2703">
        <w:rPr>
          <w:rFonts w:asciiTheme="minorHAnsi" w:hAnsiTheme="minorHAnsi" w:cstheme="minorHAnsi"/>
        </w:rPr>
        <w:t>tych okresach były zjawiskiem</w:t>
      </w:r>
      <w:r w:rsidR="00D86925">
        <w:rPr>
          <w:rFonts w:asciiTheme="minorHAnsi" w:hAnsiTheme="minorHAnsi" w:cstheme="minorHAnsi"/>
        </w:rPr>
        <w:t xml:space="preserve"> o </w:t>
      </w:r>
      <w:r w:rsidRPr="001E2703">
        <w:rPr>
          <w:rFonts w:asciiTheme="minorHAnsi" w:hAnsiTheme="minorHAnsi" w:cstheme="minorHAnsi"/>
        </w:rPr>
        <w:t>dużym zasięgu przestrzennym, obejmującym znaczną część kontynentu</w:t>
      </w:r>
      <w:r w:rsidR="007F229C">
        <w:rPr>
          <w:rFonts w:asciiTheme="minorHAnsi" w:hAnsiTheme="minorHAnsi" w:cstheme="minorHAnsi"/>
        </w:rPr>
        <w:t xml:space="preserve"> i </w:t>
      </w:r>
      <w:r w:rsidRPr="001E2703">
        <w:rPr>
          <w:rFonts w:asciiTheme="minorHAnsi" w:hAnsiTheme="minorHAnsi" w:cstheme="minorHAnsi"/>
        </w:rPr>
        <w:t>związane były</w:t>
      </w:r>
      <w:r w:rsidR="00720070">
        <w:rPr>
          <w:rFonts w:asciiTheme="minorHAnsi" w:hAnsiTheme="minorHAnsi" w:cstheme="minorHAnsi"/>
        </w:rPr>
        <w:t xml:space="preserve"> z </w:t>
      </w:r>
      <w:r w:rsidRPr="001E2703">
        <w:rPr>
          <w:rFonts w:asciiTheme="minorHAnsi" w:hAnsiTheme="minorHAnsi" w:cstheme="minorHAnsi"/>
        </w:rPr>
        <w:t>występowaniem specyficznych</w:t>
      </w:r>
      <w:r w:rsidR="00D86925">
        <w:rPr>
          <w:rFonts w:asciiTheme="minorHAnsi" w:hAnsiTheme="minorHAnsi" w:cstheme="minorHAnsi"/>
        </w:rPr>
        <w:t xml:space="preserve"> dla </w:t>
      </w:r>
      <w:r w:rsidRPr="001E2703">
        <w:rPr>
          <w:rFonts w:asciiTheme="minorHAnsi" w:hAnsiTheme="minorHAnsi" w:cstheme="minorHAnsi"/>
        </w:rPr>
        <w:t>tego zanieczyszczenia warunków meteorologicznych.</w:t>
      </w:r>
    </w:p>
    <w:p w14:paraId="27D2EC74" w14:textId="67D74BC6" w:rsidR="004903E4" w:rsidRPr="001E2703" w:rsidRDefault="004903E4" w:rsidP="00801048">
      <w:pPr>
        <w:pStyle w:val="Mnagl3"/>
        <w:spacing w:before="0" w:after="200" w:line="276" w:lineRule="auto"/>
        <w:rPr>
          <w:rFonts w:asciiTheme="minorHAnsi" w:hAnsiTheme="minorHAnsi" w:cstheme="minorHAnsi"/>
          <w:sz w:val="20"/>
          <w:szCs w:val="20"/>
        </w:rPr>
      </w:pPr>
      <w:bookmarkStart w:id="72" w:name="_Toc14510536"/>
      <w:bookmarkStart w:id="73" w:name="_Toc20228732"/>
      <w:r w:rsidRPr="001E2703">
        <w:rPr>
          <w:rFonts w:asciiTheme="minorHAnsi" w:hAnsiTheme="minorHAnsi" w:cstheme="minorHAnsi"/>
          <w:sz w:val="20"/>
          <w:szCs w:val="20"/>
        </w:rPr>
        <w:t>Zanieczyszczenie powietrza benzo(a)pirenem</w:t>
      </w:r>
      <w:bookmarkEnd w:id="72"/>
      <w:bookmarkEnd w:id="73"/>
    </w:p>
    <w:p w14:paraId="61C5E446" w14:textId="015D9569" w:rsidR="004903E4" w:rsidRPr="001E2703" w:rsidRDefault="004903E4" w:rsidP="00801048">
      <w:pPr>
        <w:pStyle w:val="Mnormal"/>
        <w:rPr>
          <w:rFonts w:asciiTheme="minorHAnsi" w:hAnsiTheme="minorHAnsi" w:cstheme="minorHAnsi"/>
        </w:rPr>
      </w:pPr>
      <w:r w:rsidRPr="001E2703">
        <w:rPr>
          <w:rFonts w:asciiTheme="minorHAnsi" w:hAnsiTheme="minorHAnsi" w:cstheme="minorHAnsi"/>
        </w:rPr>
        <w:t>Benzo(a)piren powstaje</w:t>
      </w:r>
      <w:r w:rsidR="007F229C">
        <w:rPr>
          <w:rFonts w:asciiTheme="minorHAnsi" w:hAnsiTheme="minorHAnsi" w:cstheme="minorHAnsi"/>
        </w:rPr>
        <w:t xml:space="preserve"> w </w:t>
      </w:r>
      <w:r w:rsidRPr="001E2703">
        <w:rPr>
          <w:rFonts w:asciiTheme="minorHAnsi" w:hAnsiTheme="minorHAnsi" w:cstheme="minorHAnsi"/>
        </w:rPr>
        <w:t>trakcie niepełnego procesu spalania różnych paliw. Jest</w:t>
      </w:r>
      <w:r w:rsidR="0001272D">
        <w:rPr>
          <w:rFonts w:asciiTheme="minorHAnsi" w:hAnsiTheme="minorHAnsi" w:cstheme="minorHAnsi"/>
        </w:rPr>
        <w:t xml:space="preserve"> to </w:t>
      </w:r>
      <w:r w:rsidRPr="001E2703">
        <w:rPr>
          <w:rFonts w:asciiTheme="minorHAnsi" w:hAnsiTheme="minorHAnsi" w:cstheme="minorHAnsi"/>
        </w:rPr>
        <w:t>szkodliwa substancja</w:t>
      </w:r>
      <w:r w:rsidR="00720070">
        <w:rPr>
          <w:rFonts w:asciiTheme="minorHAnsi" w:hAnsiTheme="minorHAnsi" w:cstheme="minorHAnsi"/>
        </w:rPr>
        <w:t xml:space="preserve"> z </w:t>
      </w:r>
      <w:r w:rsidRPr="001E2703">
        <w:rPr>
          <w:rFonts w:asciiTheme="minorHAnsi" w:hAnsiTheme="minorHAnsi" w:cstheme="minorHAnsi"/>
        </w:rPr>
        <w:t>grupy wielopierścieniowych węglowodorów aromatycznych (WWA)</w:t>
      </w:r>
      <w:r w:rsidR="00D86925">
        <w:rPr>
          <w:rFonts w:asciiTheme="minorHAnsi" w:hAnsiTheme="minorHAnsi" w:cstheme="minorHAnsi"/>
        </w:rPr>
        <w:t xml:space="preserve"> o </w:t>
      </w:r>
      <w:r w:rsidRPr="001E2703">
        <w:rPr>
          <w:rFonts w:asciiTheme="minorHAnsi" w:hAnsiTheme="minorHAnsi" w:cstheme="minorHAnsi"/>
        </w:rPr>
        <w:t xml:space="preserve">działaniu rakotwórczym. </w:t>
      </w:r>
      <w:r w:rsidRPr="001E2703">
        <w:rPr>
          <w:rFonts w:asciiTheme="minorHAnsi" w:hAnsiTheme="minorHAnsi" w:cstheme="minorHAnsi"/>
          <w:color w:val="000000"/>
        </w:rPr>
        <w:t>Średnie roczne stężenia benzo(a)pirenu (zawartego</w:t>
      </w:r>
      <w:r w:rsidR="007F229C">
        <w:rPr>
          <w:rFonts w:asciiTheme="minorHAnsi" w:hAnsiTheme="minorHAnsi" w:cstheme="minorHAnsi"/>
          <w:color w:val="000000"/>
        </w:rPr>
        <w:t xml:space="preserve"> w </w:t>
      </w:r>
      <w:r w:rsidRPr="001E2703">
        <w:rPr>
          <w:rFonts w:asciiTheme="minorHAnsi" w:hAnsiTheme="minorHAnsi" w:cstheme="minorHAnsi"/>
          <w:color w:val="000000"/>
        </w:rPr>
        <w:t>pyle PM</w:t>
      </w:r>
      <w:r w:rsidR="00F23328" w:rsidRPr="00F23328">
        <w:rPr>
          <w:rFonts w:asciiTheme="minorHAnsi" w:hAnsiTheme="minorHAnsi" w:cstheme="minorHAnsi"/>
          <w:color w:val="000000"/>
          <w:vertAlign w:val="subscript"/>
        </w:rPr>
        <w:t>10</w:t>
      </w:r>
      <w:r w:rsidRPr="001E2703">
        <w:rPr>
          <w:rFonts w:asciiTheme="minorHAnsi" w:hAnsiTheme="minorHAnsi" w:cstheme="minorHAnsi"/>
          <w:color w:val="000000"/>
        </w:rPr>
        <w:t>), uzyskane</w:t>
      </w:r>
      <w:r w:rsidR="00720070">
        <w:rPr>
          <w:rFonts w:asciiTheme="minorHAnsi" w:hAnsiTheme="minorHAnsi" w:cstheme="minorHAnsi"/>
          <w:color w:val="000000"/>
        </w:rPr>
        <w:t xml:space="preserve"> z </w:t>
      </w:r>
      <w:r w:rsidRPr="001E2703">
        <w:rPr>
          <w:rFonts w:asciiTheme="minorHAnsi" w:hAnsiTheme="minorHAnsi" w:cstheme="minorHAnsi"/>
          <w:color w:val="000000"/>
        </w:rPr>
        <w:t>pomiarów prowadzonych</w:t>
      </w:r>
      <w:r w:rsidR="007F229C">
        <w:rPr>
          <w:rFonts w:asciiTheme="minorHAnsi" w:hAnsiTheme="minorHAnsi" w:cstheme="minorHAnsi"/>
          <w:color w:val="000000"/>
        </w:rPr>
        <w:t xml:space="preserve"> w </w:t>
      </w:r>
      <w:r w:rsidRPr="001E2703">
        <w:rPr>
          <w:rFonts w:asciiTheme="minorHAnsi" w:hAnsiTheme="minorHAnsi" w:cstheme="minorHAnsi"/>
          <w:color w:val="000000"/>
        </w:rPr>
        <w:t>2017 roku</w:t>
      </w:r>
      <w:r w:rsidR="007F229C">
        <w:rPr>
          <w:rFonts w:asciiTheme="minorHAnsi" w:hAnsiTheme="minorHAnsi" w:cstheme="minorHAnsi"/>
          <w:color w:val="000000"/>
        </w:rPr>
        <w:t xml:space="preserve"> na </w:t>
      </w:r>
      <w:r w:rsidRPr="001E2703">
        <w:rPr>
          <w:rFonts w:asciiTheme="minorHAnsi" w:hAnsiTheme="minorHAnsi" w:cstheme="minorHAnsi"/>
          <w:color w:val="000000"/>
        </w:rPr>
        <w:t>stanowiskach pomiarowych</w:t>
      </w:r>
      <w:r w:rsidR="007F229C">
        <w:rPr>
          <w:rFonts w:asciiTheme="minorHAnsi" w:hAnsiTheme="minorHAnsi" w:cstheme="minorHAnsi"/>
          <w:color w:val="000000"/>
        </w:rPr>
        <w:t xml:space="preserve"> w </w:t>
      </w:r>
      <w:r w:rsidRPr="001E2703">
        <w:rPr>
          <w:rFonts w:asciiTheme="minorHAnsi" w:hAnsiTheme="minorHAnsi" w:cstheme="minorHAnsi"/>
          <w:color w:val="000000"/>
        </w:rPr>
        <w:t>kraju, były wysokie</w:t>
      </w:r>
      <w:r w:rsidR="007F229C">
        <w:rPr>
          <w:rFonts w:asciiTheme="minorHAnsi" w:hAnsiTheme="minorHAnsi" w:cstheme="minorHAnsi"/>
          <w:color w:val="000000"/>
        </w:rPr>
        <w:t xml:space="preserve"> i </w:t>
      </w:r>
      <w:r w:rsidRPr="001E2703">
        <w:rPr>
          <w:rFonts w:asciiTheme="minorHAnsi" w:hAnsiTheme="minorHAnsi" w:cstheme="minorHAnsi"/>
          <w:color w:val="000000"/>
        </w:rPr>
        <w:t>wynosiły</w:t>
      </w:r>
      <w:r w:rsidR="007F229C">
        <w:rPr>
          <w:rFonts w:asciiTheme="minorHAnsi" w:hAnsiTheme="minorHAnsi" w:cstheme="minorHAnsi"/>
          <w:color w:val="000000"/>
        </w:rPr>
        <w:t xml:space="preserve"> od </w:t>
      </w:r>
      <w:r w:rsidRPr="001E2703">
        <w:rPr>
          <w:rFonts w:asciiTheme="minorHAnsi" w:hAnsiTheme="minorHAnsi" w:cstheme="minorHAnsi"/>
          <w:color w:val="000000"/>
        </w:rPr>
        <w:t>0,58 ng/m</w:t>
      </w:r>
      <w:r w:rsidRPr="001E2703">
        <w:rPr>
          <w:rFonts w:asciiTheme="minorHAnsi" w:hAnsiTheme="minorHAnsi" w:cstheme="minorHAnsi"/>
          <w:color w:val="000000"/>
          <w:vertAlign w:val="superscript"/>
        </w:rPr>
        <w:t>3</w:t>
      </w:r>
      <w:r w:rsidR="007F229C">
        <w:rPr>
          <w:rFonts w:asciiTheme="minorHAnsi" w:hAnsiTheme="minorHAnsi" w:cstheme="minorHAnsi"/>
          <w:color w:val="000000"/>
        </w:rPr>
        <w:t xml:space="preserve"> do </w:t>
      </w:r>
      <w:r w:rsidRPr="001E2703">
        <w:rPr>
          <w:rFonts w:asciiTheme="minorHAnsi" w:hAnsiTheme="minorHAnsi" w:cstheme="minorHAnsi"/>
          <w:color w:val="000000"/>
        </w:rPr>
        <w:t>22,72 ng/m</w:t>
      </w:r>
      <w:r w:rsidRPr="001E2703">
        <w:rPr>
          <w:rFonts w:asciiTheme="minorHAnsi" w:hAnsiTheme="minorHAnsi" w:cstheme="minorHAnsi"/>
          <w:color w:val="000000"/>
          <w:vertAlign w:val="superscript"/>
        </w:rPr>
        <w:t>3</w:t>
      </w:r>
      <w:r w:rsidRPr="001E2703">
        <w:rPr>
          <w:rFonts w:asciiTheme="minorHAnsi" w:hAnsiTheme="minorHAnsi" w:cstheme="minorHAnsi"/>
          <w:color w:val="000000"/>
        </w:rPr>
        <w:t xml:space="preserve"> (przy wartości docelowej wynoszącej 1,0 ng/m</w:t>
      </w:r>
      <w:r w:rsidRPr="001E2703">
        <w:rPr>
          <w:rFonts w:asciiTheme="minorHAnsi" w:hAnsiTheme="minorHAnsi" w:cstheme="minorHAnsi"/>
          <w:color w:val="000000"/>
          <w:vertAlign w:val="superscript"/>
        </w:rPr>
        <w:t>3</w:t>
      </w:r>
      <w:r w:rsidRPr="001E2703">
        <w:rPr>
          <w:rFonts w:asciiTheme="minorHAnsi" w:hAnsiTheme="minorHAnsi" w:cstheme="minorHAnsi"/>
          <w:color w:val="000000"/>
        </w:rPr>
        <w:t>). Zgodnie</w:t>
      </w:r>
      <w:r w:rsidR="00720070">
        <w:rPr>
          <w:rFonts w:asciiTheme="minorHAnsi" w:hAnsiTheme="minorHAnsi" w:cstheme="minorHAnsi"/>
          <w:color w:val="000000"/>
        </w:rPr>
        <w:t xml:space="preserve"> z </w:t>
      </w:r>
      <w:r w:rsidRPr="001E2703">
        <w:rPr>
          <w:rFonts w:asciiTheme="minorHAnsi" w:hAnsiTheme="minorHAnsi" w:cstheme="minorHAnsi"/>
          <w:color w:val="000000"/>
        </w:rPr>
        <w:t>obowiązującymi wytycznymi</w:t>
      </w:r>
      <w:r w:rsidRPr="001E2703">
        <w:rPr>
          <w:rStyle w:val="Odwoanieprzypisudolnego"/>
          <w:rFonts w:asciiTheme="minorHAnsi" w:hAnsiTheme="minorHAnsi" w:cstheme="minorHAnsi"/>
          <w:color w:val="000000"/>
        </w:rPr>
        <w:footnoteReference w:id="27"/>
      </w:r>
      <w:r w:rsidRPr="001E2703">
        <w:rPr>
          <w:rFonts w:asciiTheme="minorHAnsi" w:hAnsiTheme="minorHAnsi" w:cstheme="minorHAnsi"/>
          <w:color w:val="000000"/>
        </w:rPr>
        <w:t xml:space="preserve"> wartość niższą</w:t>
      </w:r>
      <w:r w:rsidR="007F229C">
        <w:rPr>
          <w:rFonts w:asciiTheme="minorHAnsi" w:hAnsiTheme="minorHAnsi" w:cstheme="minorHAnsi"/>
          <w:color w:val="000000"/>
        </w:rPr>
        <w:t xml:space="preserve"> od </w:t>
      </w:r>
      <w:r w:rsidRPr="001E2703">
        <w:rPr>
          <w:rFonts w:asciiTheme="minorHAnsi" w:hAnsiTheme="minorHAnsi" w:cstheme="minorHAnsi"/>
          <w:color w:val="000000"/>
        </w:rPr>
        <w:t>poziomu docelowego</w:t>
      </w:r>
      <w:r w:rsidR="007F229C">
        <w:rPr>
          <w:rFonts w:asciiTheme="minorHAnsi" w:hAnsiTheme="minorHAnsi" w:cstheme="minorHAnsi"/>
          <w:color w:val="000000"/>
        </w:rPr>
        <w:t xml:space="preserve"> w </w:t>
      </w:r>
      <w:r w:rsidRPr="001E2703">
        <w:rPr>
          <w:rFonts w:asciiTheme="minorHAnsi" w:hAnsiTheme="minorHAnsi" w:cstheme="minorHAnsi"/>
          <w:color w:val="000000"/>
        </w:rPr>
        <w:t>2017 roku uzyskano jedynie</w:t>
      </w:r>
      <w:r w:rsidR="00720070">
        <w:rPr>
          <w:rFonts w:asciiTheme="minorHAnsi" w:hAnsiTheme="minorHAnsi" w:cstheme="minorHAnsi"/>
          <w:color w:val="000000"/>
        </w:rPr>
        <w:t xml:space="preserve"> z </w:t>
      </w:r>
      <w:r w:rsidRPr="001E2703">
        <w:rPr>
          <w:rFonts w:asciiTheme="minorHAnsi" w:hAnsiTheme="minorHAnsi" w:cstheme="minorHAnsi"/>
          <w:color w:val="000000"/>
        </w:rPr>
        <w:t>pomiarów</w:t>
      </w:r>
      <w:r w:rsidR="007F229C">
        <w:rPr>
          <w:rFonts w:asciiTheme="minorHAnsi" w:hAnsiTheme="minorHAnsi" w:cstheme="minorHAnsi"/>
          <w:color w:val="000000"/>
        </w:rPr>
        <w:t xml:space="preserve"> na </w:t>
      </w:r>
      <w:r w:rsidRPr="001E2703">
        <w:rPr>
          <w:rFonts w:asciiTheme="minorHAnsi" w:hAnsiTheme="minorHAnsi" w:cstheme="minorHAnsi"/>
          <w:color w:val="000000"/>
        </w:rPr>
        <w:t>9 (spośród 263) stanowiskach</w:t>
      </w:r>
      <w:r w:rsidR="007F229C">
        <w:rPr>
          <w:rFonts w:asciiTheme="minorHAnsi" w:hAnsiTheme="minorHAnsi" w:cstheme="minorHAnsi"/>
          <w:color w:val="000000"/>
        </w:rPr>
        <w:t xml:space="preserve"> w </w:t>
      </w:r>
      <w:r w:rsidRPr="001E2703">
        <w:rPr>
          <w:rFonts w:asciiTheme="minorHAnsi" w:hAnsiTheme="minorHAnsi" w:cstheme="minorHAnsi"/>
          <w:color w:val="000000"/>
        </w:rPr>
        <w:t>kraju. Bardzo duża część populacji Polski jest narażona</w:t>
      </w:r>
      <w:r w:rsidR="007F229C">
        <w:rPr>
          <w:rFonts w:asciiTheme="minorHAnsi" w:hAnsiTheme="minorHAnsi" w:cstheme="minorHAnsi"/>
          <w:color w:val="000000"/>
        </w:rPr>
        <w:t xml:space="preserve"> na </w:t>
      </w:r>
      <w:r w:rsidRPr="001E2703">
        <w:rPr>
          <w:rFonts w:asciiTheme="minorHAnsi" w:hAnsiTheme="minorHAnsi" w:cstheme="minorHAnsi"/>
          <w:color w:val="000000"/>
        </w:rPr>
        <w:t>ponadnormatywne stężenia B(a)P – ponad 30 mln osób –</w:t>
      </w:r>
      <w:r w:rsidR="007F229C">
        <w:rPr>
          <w:rFonts w:asciiTheme="minorHAnsi" w:hAnsiTheme="minorHAnsi" w:cstheme="minorHAnsi"/>
          <w:color w:val="000000"/>
        </w:rPr>
        <w:t xml:space="preserve"> na </w:t>
      </w:r>
      <w:r w:rsidRPr="001E2703">
        <w:rPr>
          <w:rFonts w:asciiTheme="minorHAnsi" w:hAnsiTheme="minorHAnsi" w:cstheme="minorHAnsi"/>
          <w:color w:val="000000"/>
        </w:rPr>
        <w:t>podstawie modelowania</w:t>
      </w:r>
      <w:r w:rsidR="007F229C">
        <w:rPr>
          <w:rFonts w:asciiTheme="minorHAnsi" w:hAnsiTheme="minorHAnsi" w:cstheme="minorHAnsi"/>
          <w:color w:val="000000"/>
        </w:rPr>
        <w:t xml:space="preserve"> do </w:t>
      </w:r>
      <w:r w:rsidRPr="001E2703">
        <w:rPr>
          <w:rFonts w:asciiTheme="minorHAnsi" w:hAnsiTheme="minorHAnsi" w:cstheme="minorHAnsi"/>
          <w:color w:val="000000"/>
        </w:rPr>
        <w:t>rocznej oceny jakości powietrza</w:t>
      </w:r>
      <w:r w:rsidRPr="001E2703">
        <w:rPr>
          <w:rStyle w:val="Odwoanieprzypisudolnego"/>
          <w:rFonts w:asciiTheme="minorHAnsi" w:hAnsiTheme="minorHAnsi" w:cstheme="minorHAnsi"/>
          <w:color w:val="000000"/>
        </w:rPr>
        <w:footnoteReference w:id="28"/>
      </w:r>
      <w:r w:rsidRPr="001E2703">
        <w:rPr>
          <w:rFonts w:asciiTheme="minorHAnsi" w:hAnsiTheme="minorHAnsi" w:cstheme="minorHAnsi"/>
          <w:color w:val="000000"/>
        </w:rPr>
        <w:t>. Ich rozmieszczenie</w:t>
      </w:r>
      <w:r w:rsidR="007F229C">
        <w:rPr>
          <w:rFonts w:asciiTheme="minorHAnsi" w:hAnsiTheme="minorHAnsi" w:cstheme="minorHAnsi"/>
          <w:color w:val="000000"/>
        </w:rPr>
        <w:t xml:space="preserve"> i </w:t>
      </w:r>
      <w:r w:rsidRPr="001E2703">
        <w:rPr>
          <w:rFonts w:asciiTheme="minorHAnsi" w:hAnsiTheme="minorHAnsi" w:cstheme="minorHAnsi"/>
          <w:color w:val="000000"/>
        </w:rPr>
        <w:t>zakres stężeń zaprezentowano</w:t>
      </w:r>
      <w:r w:rsidR="007F229C">
        <w:rPr>
          <w:rFonts w:asciiTheme="minorHAnsi" w:hAnsiTheme="minorHAnsi" w:cstheme="minorHAnsi"/>
          <w:color w:val="000000"/>
        </w:rPr>
        <w:t xml:space="preserve"> na </w:t>
      </w:r>
      <w:r w:rsidRPr="00236B2D">
        <w:rPr>
          <w:rFonts w:asciiTheme="minorHAnsi" w:hAnsiTheme="minorHAnsi" w:cstheme="minorHAnsi"/>
          <w:color w:val="000000"/>
        </w:rPr>
        <w:t xml:space="preserve">mapie </w:t>
      </w:r>
      <w:r w:rsidRPr="00236B2D">
        <w:rPr>
          <w:rFonts w:asciiTheme="minorHAnsi" w:hAnsiTheme="minorHAnsi" w:cstheme="minorHAnsi"/>
        </w:rPr>
        <w:t>(</w:t>
      </w:r>
      <w:r w:rsidR="00FF09AD">
        <w:fldChar w:fldCharType="begin"/>
      </w:r>
      <w:r w:rsidR="00FF09AD">
        <w:instrText xml:space="preserve"> REF _Ref526407472 \h  \* MERGEFORMAT </w:instrText>
      </w:r>
      <w:r w:rsidR="00FF09AD">
        <w:fldChar w:fldCharType="separate"/>
      </w:r>
      <w:r w:rsidR="00632861" w:rsidRPr="001E2703">
        <w:rPr>
          <w:rFonts w:asciiTheme="minorHAnsi" w:hAnsiTheme="minorHAnsi" w:cstheme="minorHAnsi"/>
        </w:rPr>
        <w:t xml:space="preserve">Rysunek </w:t>
      </w:r>
      <w:r w:rsidR="00632861">
        <w:rPr>
          <w:rFonts w:asciiTheme="minorHAnsi" w:hAnsiTheme="minorHAnsi" w:cstheme="minorHAnsi"/>
        </w:rPr>
        <w:t>4</w:t>
      </w:r>
      <w:r w:rsidR="00FF09AD">
        <w:fldChar w:fldCharType="end"/>
      </w:r>
      <w:r w:rsidRPr="00236B2D">
        <w:rPr>
          <w:rFonts w:asciiTheme="minorHAnsi" w:hAnsiTheme="minorHAnsi" w:cstheme="minorHAnsi"/>
        </w:rPr>
        <w:t>).</w:t>
      </w:r>
    </w:p>
    <w:p w14:paraId="7FD32BDD" w14:textId="77777777" w:rsidR="004903E4" w:rsidRPr="001E2703" w:rsidRDefault="004903E4" w:rsidP="00801048">
      <w:pPr>
        <w:pStyle w:val="Mnagl3"/>
        <w:spacing w:before="0" w:after="200" w:line="276" w:lineRule="auto"/>
        <w:rPr>
          <w:rFonts w:asciiTheme="minorHAnsi" w:hAnsiTheme="minorHAnsi" w:cstheme="minorHAnsi"/>
          <w:sz w:val="20"/>
          <w:szCs w:val="20"/>
        </w:rPr>
      </w:pPr>
      <w:bookmarkStart w:id="76" w:name="_Toc14510537"/>
      <w:bookmarkStart w:id="77" w:name="_Toc20228733"/>
      <w:r w:rsidRPr="001E2703">
        <w:rPr>
          <w:rFonts w:asciiTheme="minorHAnsi" w:hAnsiTheme="minorHAnsi" w:cstheme="minorHAnsi"/>
          <w:sz w:val="20"/>
          <w:szCs w:val="20"/>
        </w:rPr>
        <w:t>Zanieczyszczenie powietrza dwutlenkiem azotu</w:t>
      </w:r>
      <w:bookmarkEnd w:id="76"/>
      <w:bookmarkEnd w:id="77"/>
    </w:p>
    <w:p w14:paraId="6346C6B4" w14:textId="395FEE6B" w:rsidR="004903E4" w:rsidRPr="001E2703" w:rsidRDefault="004903E4" w:rsidP="00801048">
      <w:pPr>
        <w:pStyle w:val="Mnormal"/>
        <w:rPr>
          <w:rFonts w:asciiTheme="minorHAnsi" w:hAnsiTheme="minorHAnsi" w:cstheme="minorHAnsi"/>
          <w:lang w:eastAsia="ar-SA"/>
        </w:rPr>
      </w:pPr>
      <w:r w:rsidRPr="001E2703">
        <w:rPr>
          <w:rFonts w:asciiTheme="minorHAnsi" w:hAnsiTheme="minorHAnsi" w:cstheme="minorHAnsi"/>
          <w:lang w:eastAsia="ar-SA"/>
        </w:rPr>
        <w:t>Dwutlenek azotu</w:t>
      </w:r>
      <w:r w:rsidR="0001272D">
        <w:rPr>
          <w:rFonts w:asciiTheme="minorHAnsi" w:hAnsiTheme="minorHAnsi" w:cstheme="minorHAnsi"/>
          <w:lang w:eastAsia="ar-SA"/>
        </w:rPr>
        <w:t xml:space="preserve"> to </w:t>
      </w:r>
      <w:r w:rsidRPr="001E2703">
        <w:rPr>
          <w:rFonts w:asciiTheme="minorHAnsi" w:hAnsiTheme="minorHAnsi" w:cstheme="minorHAnsi"/>
          <w:lang w:eastAsia="ar-SA"/>
        </w:rPr>
        <w:t>silnie toksyczny gaz, szkodliwie wpływa</w:t>
      </w:r>
      <w:r w:rsidR="007F229C">
        <w:rPr>
          <w:rFonts w:asciiTheme="minorHAnsi" w:hAnsiTheme="minorHAnsi" w:cstheme="minorHAnsi"/>
          <w:lang w:eastAsia="ar-SA"/>
        </w:rPr>
        <w:t xml:space="preserve"> na </w:t>
      </w:r>
      <w:r w:rsidRPr="001E2703">
        <w:rPr>
          <w:rFonts w:asciiTheme="minorHAnsi" w:hAnsiTheme="minorHAnsi" w:cstheme="minorHAnsi"/>
          <w:lang w:eastAsia="ar-SA"/>
        </w:rPr>
        <w:t>zdrowie ludzkie</w:t>
      </w:r>
      <w:r w:rsidR="007F229C">
        <w:rPr>
          <w:rFonts w:asciiTheme="minorHAnsi" w:hAnsiTheme="minorHAnsi" w:cstheme="minorHAnsi"/>
          <w:lang w:eastAsia="ar-SA"/>
        </w:rPr>
        <w:t xml:space="preserve"> i </w:t>
      </w:r>
      <w:r w:rsidRPr="001E2703">
        <w:rPr>
          <w:rFonts w:asciiTheme="minorHAnsi" w:hAnsiTheme="minorHAnsi" w:cstheme="minorHAnsi"/>
          <w:lang w:eastAsia="ar-SA"/>
        </w:rPr>
        <w:t>rośliny. Jego źródłem emisji jest głównie transport drogowy, energetyka zawodowa</w:t>
      </w:r>
      <w:r w:rsidR="007F229C">
        <w:rPr>
          <w:rFonts w:asciiTheme="minorHAnsi" w:hAnsiTheme="minorHAnsi" w:cstheme="minorHAnsi"/>
          <w:lang w:eastAsia="ar-SA"/>
        </w:rPr>
        <w:t xml:space="preserve"> i w </w:t>
      </w:r>
      <w:r w:rsidRPr="001E2703">
        <w:rPr>
          <w:rFonts w:asciiTheme="minorHAnsi" w:hAnsiTheme="minorHAnsi" w:cstheme="minorHAnsi"/>
          <w:lang w:eastAsia="ar-SA"/>
        </w:rPr>
        <w:t>niewielkim stopniu lokalne źródła grzewcze.</w:t>
      </w:r>
      <w:r w:rsidR="007F229C">
        <w:rPr>
          <w:rFonts w:asciiTheme="minorHAnsi" w:hAnsiTheme="minorHAnsi" w:cstheme="minorHAnsi"/>
          <w:lang w:eastAsia="ar-SA"/>
        </w:rPr>
        <w:t xml:space="preserve"> w </w:t>
      </w:r>
      <w:r w:rsidRPr="001E2703">
        <w:rPr>
          <w:rFonts w:asciiTheme="minorHAnsi" w:hAnsiTheme="minorHAnsi" w:cstheme="minorHAnsi"/>
          <w:lang w:eastAsia="ar-SA"/>
        </w:rPr>
        <w:t>2017 roku przekroczenie wartości normowanej stężenia średniorocznego (40 µg/m</w:t>
      </w:r>
      <w:r w:rsidRPr="001E2703">
        <w:rPr>
          <w:rFonts w:asciiTheme="minorHAnsi" w:hAnsiTheme="minorHAnsi" w:cstheme="minorHAnsi"/>
          <w:vertAlign w:val="superscript"/>
          <w:lang w:eastAsia="ar-SA"/>
        </w:rPr>
        <w:t>3</w:t>
      </w:r>
      <w:r w:rsidRPr="001E2703">
        <w:rPr>
          <w:rFonts w:asciiTheme="minorHAnsi" w:hAnsiTheme="minorHAnsi" w:cstheme="minorHAnsi"/>
          <w:lang w:eastAsia="ar-SA"/>
        </w:rPr>
        <w:t>) przekroczone zostało</w:t>
      </w:r>
      <w:r w:rsidR="007F229C">
        <w:rPr>
          <w:rFonts w:asciiTheme="minorHAnsi" w:hAnsiTheme="minorHAnsi" w:cstheme="minorHAnsi"/>
          <w:lang w:eastAsia="ar-SA"/>
        </w:rPr>
        <w:t xml:space="preserve"> na </w:t>
      </w:r>
      <w:r w:rsidRPr="001E2703">
        <w:rPr>
          <w:rFonts w:asciiTheme="minorHAnsi" w:hAnsiTheme="minorHAnsi" w:cstheme="minorHAnsi"/>
          <w:lang w:eastAsia="ar-SA"/>
        </w:rPr>
        <w:t>5 stacjach monitoringu. Wszystkie</w:t>
      </w:r>
      <w:r w:rsidR="00720070">
        <w:rPr>
          <w:rFonts w:asciiTheme="minorHAnsi" w:hAnsiTheme="minorHAnsi" w:cstheme="minorHAnsi"/>
          <w:lang w:eastAsia="ar-SA"/>
        </w:rPr>
        <w:t xml:space="preserve"> z </w:t>
      </w:r>
      <w:r w:rsidRPr="001E2703">
        <w:rPr>
          <w:rFonts w:asciiTheme="minorHAnsi" w:hAnsiTheme="minorHAnsi" w:cstheme="minorHAnsi"/>
          <w:lang w:eastAsia="ar-SA"/>
        </w:rPr>
        <w:t>nich znajdują się</w:t>
      </w:r>
      <w:r w:rsidR="007F229C">
        <w:rPr>
          <w:rFonts w:asciiTheme="minorHAnsi" w:hAnsiTheme="minorHAnsi" w:cstheme="minorHAnsi"/>
          <w:lang w:eastAsia="ar-SA"/>
        </w:rPr>
        <w:t xml:space="preserve"> na </w:t>
      </w:r>
      <w:r w:rsidRPr="001E2703">
        <w:rPr>
          <w:rFonts w:asciiTheme="minorHAnsi" w:hAnsiTheme="minorHAnsi" w:cstheme="minorHAnsi"/>
          <w:lang w:eastAsia="ar-SA"/>
        </w:rPr>
        <w:t>terenach dużych aglomeracji miejskich (Wrocław, Katowice, Kraków oraz Warszawa)</w:t>
      </w:r>
      <w:r w:rsidR="007F229C">
        <w:rPr>
          <w:rFonts w:asciiTheme="minorHAnsi" w:hAnsiTheme="minorHAnsi" w:cstheme="minorHAnsi"/>
          <w:lang w:eastAsia="ar-SA"/>
        </w:rPr>
        <w:t xml:space="preserve"> w </w:t>
      </w:r>
      <w:r w:rsidRPr="001E2703">
        <w:rPr>
          <w:rFonts w:asciiTheme="minorHAnsi" w:hAnsiTheme="minorHAnsi" w:cstheme="minorHAnsi"/>
          <w:lang w:eastAsia="ar-SA"/>
        </w:rPr>
        <w:t xml:space="preserve">sąsiedztwie ruchliwych </w:t>
      </w:r>
      <w:r w:rsidRPr="00F03E39">
        <w:rPr>
          <w:rFonts w:asciiTheme="minorHAnsi" w:hAnsiTheme="minorHAnsi" w:cstheme="minorHAnsi"/>
          <w:lang w:eastAsia="ar-SA"/>
        </w:rPr>
        <w:t xml:space="preserve">ulic </w:t>
      </w:r>
      <w:r w:rsidRPr="00F03E39">
        <w:rPr>
          <w:rFonts w:asciiTheme="minorHAnsi" w:hAnsiTheme="minorHAnsi" w:cstheme="minorHAnsi"/>
        </w:rPr>
        <w:t>(</w:t>
      </w:r>
      <w:r w:rsidR="00FF09AD">
        <w:fldChar w:fldCharType="begin"/>
      </w:r>
      <w:r w:rsidR="00FF09AD">
        <w:instrText xml:space="preserve"> REF _Ref19713943 \h  \* MERGEFORMAT </w:instrText>
      </w:r>
      <w:r w:rsidR="00FF09AD">
        <w:fldChar w:fldCharType="separate"/>
      </w:r>
      <w:r w:rsidR="00632861" w:rsidRPr="001E2703">
        <w:rPr>
          <w:rFonts w:asciiTheme="minorHAnsi" w:hAnsiTheme="minorHAnsi" w:cstheme="minorHAnsi"/>
        </w:rPr>
        <w:t xml:space="preserve">Rysunek </w:t>
      </w:r>
      <w:r w:rsidR="00632861">
        <w:rPr>
          <w:rFonts w:asciiTheme="minorHAnsi" w:hAnsiTheme="minorHAnsi" w:cstheme="minorHAnsi"/>
        </w:rPr>
        <w:t>5</w:t>
      </w:r>
      <w:r w:rsidR="00FF09AD">
        <w:fldChar w:fldCharType="end"/>
      </w:r>
      <w:r w:rsidRPr="001E2703">
        <w:rPr>
          <w:rFonts w:asciiTheme="minorHAnsi" w:hAnsiTheme="minorHAnsi" w:cstheme="minorHAnsi"/>
        </w:rPr>
        <w:t>)</w:t>
      </w:r>
      <w:r w:rsidRPr="001E2703">
        <w:rPr>
          <w:rFonts w:asciiTheme="minorHAnsi" w:hAnsiTheme="minorHAnsi" w:cstheme="minorHAnsi"/>
          <w:lang w:eastAsia="ar-SA"/>
        </w:rPr>
        <w:t xml:space="preserve">. </w:t>
      </w:r>
    </w:p>
    <w:p w14:paraId="2D41C654" w14:textId="77777777" w:rsidR="004903E4" w:rsidRPr="001E2703" w:rsidRDefault="004903E4" w:rsidP="00801048">
      <w:pPr>
        <w:pStyle w:val="Mnagl3"/>
        <w:spacing w:before="0" w:after="200" w:line="276" w:lineRule="auto"/>
        <w:rPr>
          <w:rFonts w:asciiTheme="minorHAnsi" w:hAnsiTheme="minorHAnsi" w:cstheme="minorHAnsi"/>
          <w:sz w:val="20"/>
          <w:szCs w:val="20"/>
        </w:rPr>
      </w:pPr>
      <w:bookmarkStart w:id="78" w:name="_Toc14510538"/>
      <w:bookmarkStart w:id="79" w:name="_Toc20228734"/>
      <w:r w:rsidRPr="001E2703">
        <w:rPr>
          <w:rFonts w:asciiTheme="minorHAnsi" w:hAnsiTheme="minorHAnsi" w:cstheme="minorHAnsi"/>
          <w:sz w:val="20"/>
          <w:szCs w:val="20"/>
        </w:rPr>
        <w:t>Zanieczyszczenie powietrza dwutlenkiem siarki</w:t>
      </w:r>
      <w:bookmarkEnd w:id="78"/>
      <w:bookmarkEnd w:id="79"/>
    </w:p>
    <w:p w14:paraId="4F623D50" w14:textId="194FB934" w:rsidR="004903E4" w:rsidRDefault="004903E4" w:rsidP="00801048">
      <w:pPr>
        <w:pStyle w:val="Mnormal"/>
        <w:rPr>
          <w:rFonts w:asciiTheme="minorHAnsi" w:hAnsiTheme="minorHAnsi" w:cstheme="minorHAnsi"/>
          <w:lang w:eastAsia="ar-SA"/>
        </w:rPr>
      </w:pPr>
      <w:r w:rsidRPr="001E2703">
        <w:rPr>
          <w:rFonts w:asciiTheme="minorHAnsi" w:hAnsiTheme="minorHAnsi" w:cstheme="minorHAnsi"/>
          <w:lang w:eastAsia="ar-SA"/>
        </w:rPr>
        <w:t>Dwutlenek siarki</w:t>
      </w:r>
      <w:r w:rsidR="0001272D">
        <w:rPr>
          <w:rFonts w:asciiTheme="minorHAnsi" w:hAnsiTheme="minorHAnsi" w:cstheme="minorHAnsi"/>
          <w:lang w:eastAsia="ar-SA"/>
        </w:rPr>
        <w:t xml:space="preserve"> to </w:t>
      </w:r>
      <w:r w:rsidRPr="001E2703">
        <w:rPr>
          <w:rFonts w:asciiTheme="minorHAnsi" w:hAnsiTheme="minorHAnsi" w:cstheme="minorHAnsi"/>
          <w:lang w:eastAsia="ar-SA"/>
        </w:rPr>
        <w:t>silnie trujący gaz, niekorzystnie wpływający również</w:t>
      </w:r>
      <w:r w:rsidR="007F229C">
        <w:rPr>
          <w:rFonts w:asciiTheme="minorHAnsi" w:hAnsiTheme="minorHAnsi" w:cstheme="minorHAnsi"/>
          <w:lang w:eastAsia="ar-SA"/>
        </w:rPr>
        <w:t xml:space="preserve"> na </w:t>
      </w:r>
      <w:r w:rsidRPr="001E2703">
        <w:rPr>
          <w:rFonts w:asciiTheme="minorHAnsi" w:hAnsiTheme="minorHAnsi" w:cstheme="minorHAnsi"/>
          <w:lang w:eastAsia="ar-SA"/>
        </w:rPr>
        <w:t>rośliny. Głównym źródłem powstawania obecności dwutlenku siarki</w:t>
      </w:r>
      <w:r w:rsidR="007F229C">
        <w:rPr>
          <w:rFonts w:asciiTheme="minorHAnsi" w:hAnsiTheme="minorHAnsi" w:cstheme="minorHAnsi"/>
          <w:lang w:eastAsia="ar-SA"/>
        </w:rPr>
        <w:t xml:space="preserve"> w </w:t>
      </w:r>
      <w:r w:rsidRPr="001E2703">
        <w:rPr>
          <w:rFonts w:asciiTheme="minorHAnsi" w:hAnsiTheme="minorHAnsi" w:cstheme="minorHAnsi"/>
          <w:lang w:eastAsia="ar-SA"/>
        </w:rPr>
        <w:t>powietrzu jest spalanie paliw kopalnych</w:t>
      </w:r>
      <w:r w:rsidR="00D86925">
        <w:rPr>
          <w:rFonts w:asciiTheme="minorHAnsi" w:hAnsiTheme="minorHAnsi" w:cstheme="minorHAnsi"/>
          <w:lang w:eastAsia="ar-SA"/>
        </w:rPr>
        <w:t xml:space="preserve"> o </w:t>
      </w:r>
      <w:r w:rsidRPr="001E2703">
        <w:rPr>
          <w:rFonts w:asciiTheme="minorHAnsi" w:hAnsiTheme="minorHAnsi" w:cstheme="minorHAnsi"/>
          <w:lang w:eastAsia="ar-SA"/>
        </w:rPr>
        <w:t>wysokiej zawartości siarki.</w:t>
      </w:r>
      <w:r w:rsidR="007F229C">
        <w:rPr>
          <w:rFonts w:asciiTheme="minorHAnsi" w:hAnsiTheme="minorHAnsi" w:cstheme="minorHAnsi"/>
          <w:lang w:eastAsia="ar-SA"/>
        </w:rPr>
        <w:t xml:space="preserve"> w </w:t>
      </w:r>
      <w:r w:rsidRPr="001E2703">
        <w:rPr>
          <w:rFonts w:asciiTheme="minorHAnsi" w:hAnsiTheme="minorHAnsi" w:cstheme="minorHAnsi"/>
          <w:lang w:eastAsia="ar-SA"/>
        </w:rPr>
        <w:t>2017 roku zarejestrowano przekroczenia wartości dopuszczalnej</w:t>
      </w:r>
      <w:r w:rsidR="007F229C">
        <w:rPr>
          <w:rFonts w:asciiTheme="minorHAnsi" w:hAnsiTheme="minorHAnsi" w:cstheme="minorHAnsi"/>
          <w:lang w:eastAsia="ar-SA"/>
        </w:rPr>
        <w:t xml:space="preserve"> w </w:t>
      </w:r>
      <w:r w:rsidRPr="001E2703">
        <w:rPr>
          <w:rFonts w:asciiTheme="minorHAnsi" w:hAnsiTheme="minorHAnsi" w:cstheme="minorHAnsi"/>
          <w:lang w:eastAsia="ar-SA"/>
        </w:rPr>
        <w:t>odniesieniu</w:t>
      </w:r>
      <w:r w:rsidR="007F229C">
        <w:rPr>
          <w:rFonts w:asciiTheme="minorHAnsi" w:hAnsiTheme="minorHAnsi" w:cstheme="minorHAnsi"/>
          <w:lang w:eastAsia="ar-SA"/>
        </w:rPr>
        <w:t xml:space="preserve"> do </w:t>
      </w:r>
      <w:r w:rsidRPr="001E2703">
        <w:rPr>
          <w:rFonts w:asciiTheme="minorHAnsi" w:hAnsiTheme="minorHAnsi" w:cstheme="minorHAnsi"/>
          <w:lang w:eastAsia="ar-SA"/>
        </w:rPr>
        <w:t>normy 24-godzinnej</w:t>
      </w:r>
      <w:r w:rsidR="007F229C">
        <w:rPr>
          <w:rFonts w:asciiTheme="minorHAnsi" w:hAnsiTheme="minorHAnsi" w:cstheme="minorHAnsi"/>
          <w:lang w:eastAsia="ar-SA"/>
        </w:rPr>
        <w:t xml:space="preserve"> na </w:t>
      </w:r>
      <w:r w:rsidRPr="001E2703">
        <w:rPr>
          <w:rFonts w:asciiTheme="minorHAnsi" w:hAnsiTheme="minorHAnsi" w:cstheme="minorHAnsi"/>
          <w:lang w:eastAsia="ar-SA"/>
        </w:rPr>
        <w:t>stacjach zlokalizowanych</w:t>
      </w:r>
      <w:r w:rsidR="007F229C">
        <w:rPr>
          <w:rFonts w:asciiTheme="minorHAnsi" w:hAnsiTheme="minorHAnsi" w:cstheme="minorHAnsi"/>
          <w:lang w:eastAsia="ar-SA"/>
        </w:rPr>
        <w:t xml:space="preserve"> w </w:t>
      </w:r>
      <w:r w:rsidRPr="001E2703">
        <w:rPr>
          <w:rFonts w:asciiTheme="minorHAnsi" w:hAnsiTheme="minorHAnsi" w:cstheme="minorHAnsi"/>
          <w:lang w:eastAsia="ar-SA"/>
        </w:rPr>
        <w:t>województwie śląskim,</w:t>
      </w:r>
      <w:r w:rsidR="007F229C">
        <w:rPr>
          <w:rFonts w:asciiTheme="minorHAnsi" w:hAnsiTheme="minorHAnsi" w:cstheme="minorHAnsi"/>
          <w:lang w:eastAsia="ar-SA"/>
        </w:rPr>
        <w:t xml:space="preserve"> na </w:t>
      </w:r>
      <w:r w:rsidRPr="001E2703">
        <w:rPr>
          <w:rFonts w:asciiTheme="minorHAnsi" w:hAnsiTheme="minorHAnsi" w:cstheme="minorHAnsi"/>
          <w:lang w:eastAsia="ar-SA"/>
        </w:rPr>
        <w:t>pozostałym terenie kraju nie zaobserwowano przekroczeń</w:t>
      </w:r>
      <w:r w:rsidR="00F03E39">
        <w:rPr>
          <w:rFonts w:asciiTheme="minorHAnsi" w:hAnsiTheme="minorHAnsi" w:cstheme="minorHAnsi"/>
          <w:lang w:eastAsia="ar-SA"/>
        </w:rPr>
        <w:t xml:space="preserve"> (</w:t>
      </w:r>
      <w:r w:rsidR="00FF09AD">
        <w:fldChar w:fldCharType="begin"/>
      </w:r>
      <w:r w:rsidR="00FF09AD">
        <w:instrText xml:space="preserve"> REF _Ref19713984 \h  \* MERGEFORMAT </w:instrText>
      </w:r>
      <w:r w:rsidR="00FF09AD">
        <w:fldChar w:fldCharType="separate"/>
      </w:r>
      <w:r w:rsidR="00632861" w:rsidRPr="001E2703">
        <w:rPr>
          <w:rFonts w:asciiTheme="minorHAnsi" w:hAnsiTheme="minorHAnsi" w:cstheme="minorHAnsi"/>
        </w:rPr>
        <w:t xml:space="preserve">Rysunek </w:t>
      </w:r>
      <w:r w:rsidR="00632861">
        <w:rPr>
          <w:rFonts w:asciiTheme="minorHAnsi" w:hAnsiTheme="minorHAnsi" w:cstheme="minorHAnsi"/>
        </w:rPr>
        <w:t>6</w:t>
      </w:r>
      <w:r w:rsidR="00FF09AD">
        <w:fldChar w:fldCharType="end"/>
      </w:r>
      <w:r w:rsidRPr="001E2703">
        <w:rPr>
          <w:rFonts w:asciiTheme="minorHAnsi" w:hAnsiTheme="minorHAnsi" w:cstheme="minorHAnsi"/>
        </w:rPr>
        <w:t>)</w:t>
      </w:r>
      <w:r w:rsidRPr="001E2703">
        <w:rPr>
          <w:rFonts w:asciiTheme="minorHAnsi" w:hAnsiTheme="minorHAnsi" w:cstheme="minorHAnsi"/>
          <w:lang w:eastAsia="ar-SA"/>
        </w:rPr>
        <w:t>.</w:t>
      </w:r>
    </w:p>
    <w:p w14:paraId="06D6F3C4" w14:textId="77777777" w:rsidR="00236B2D" w:rsidRPr="001E2703" w:rsidRDefault="00236B2D" w:rsidP="00801048">
      <w:pPr>
        <w:pStyle w:val="Mnormal"/>
        <w:rPr>
          <w:rFonts w:asciiTheme="minorHAnsi" w:hAnsiTheme="minorHAnsi" w:cstheme="minorHAnsi"/>
          <w:lang w:eastAsia="ar-SA"/>
        </w:rPr>
      </w:pPr>
    </w:p>
    <w:p w14:paraId="7F526789" w14:textId="77777777" w:rsidR="004903E4" w:rsidRPr="001E2703" w:rsidRDefault="004903E4" w:rsidP="00801048">
      <w:pPr>
        <w:keepNext/>
        <w:spacing w:line="276" w:lineRule="auto"/>
        <w:jc w:val="center"/>
        <w:rPr>
          <w:rFonts w:asciiTheme="minorHAnsi" w:hAnsiTheme="minorHAnsi" w:cstheme="minorHAnsi"/>
          <w:sz w:val="20"/>
          <w:szCs w:val="20"/>
        </w:rPr>
      </w:pPr>
      <w:r w:rsidRPr="001E2703">
        <w:rPr>
          <w:rFonts w:asciiTheme="minorHAnsi" w:hAnsiTheme="minorHAnsi" w:cstheme="minorHAnsi"/>
          <w:noProof/>
          <w:sz w:val="20"/>
          <w:szCs w:val="20"/>
        </w:rPr>
        <w:drawing>
          <wp:inline distT="0" distB="0" distL="0" distR="0" wp14:anchorId="78934895" wp14:editId="45546481">
            <wp:extent cx="4683309" cy="6616700"/>
            <wp:effectExtent l="0" t="0" r="3175" b="0"/>
            <wp:docPr id="224" name="Obraz 10" descr="C:\Users\MNOWOS~1\AppData\Local\Temp\PM10_A.jpg-revHEAD.svn00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NOWOS~1\AppData\Local\Temp\PM10_A.jpg-revHEAD.svn001.tmp.jpg"/>
                    <pic:cNvPicPr>
                      <a:picLocks noChangeAspect="1" noChangeArrowheads="1"/>
                    </pic:cNvPicPr>
                  </pic:nvPicPr>
                  <pic:blipFill>
                    <a:blip r:embed="rId30" cstate="screen"/>
                    <a:srcRect/>
                    <a:stretch>
                      <a:fillRect/>
                    </a:stretch>
                  </pic:blipFill>
                  <pic:spPr bwMode="auto">
                    <a:xfrm>
                      <a:off x="0" y="0"/>
                      <a:ext cx="4728647" cy="6680754"/>
                    </a:xfrm>
                    <a:prstGeom prst="rect">
                      <a:avLst/>
                    </a:prstGeom>
                    <a:noFill/>
                    <a:ln w="9525">
                      <a:noFill/>
                      <a:miter lim="800000"/>
                      <a:headEnd/>
                      <a:tailEnd/>
                    </a:ln>
                  </pic:spPr>
                </pic:pic>
              </a:graphicData>
            </a:graphic>
          </wp:inline>
        </w:drawing>
      </w:r>
    </w:p>
    <w:p w14:paraId="175B01F6" w14:textId="18BFE198" w:rsidR="004903E4" w:rsidRPr="001E2703" w:rsidRDefault="004903E4" w:rsidP="00801048">
      <w:pPr>
        <w:pStyle w:val="Mpodpistab"/>
        <w:spacing w:before="0" w:after="200" w:line="276" w:lineRule="auto"/>
        <w:rPr>
          <w:rFonts w:asciiTheme="minorHAnsi" w:hAnsiTheme="minorHAnsi" w:cstheme="minorHAnsi"/>
          <w:sz w:val="20"/>
          <w:szCs w:val="20"/>
        </w:rPr>
      </w:pPr>
      <w:bookmarkStart w:id="80" w:name="_Ref526407295"/>
      <w:bookmarkStart w:id="81" w:name="_Toc23585170"/>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2</w:t>
      </w:r>
      <w:r w:rsidR="0018784B" w:rsidRPr="001E2703">
        <w:rPr>
          <w:rFonts w:asciiTheme="minorHAnsi" w:hAnsiTheme="minorHAnsi" w:cstheme="minorHAnsi"/>
          <w:noProof/>
          <w:sz w:val="20"/>
          <w:szCs w:val="20"/>
        </w:rPr>
        <w:fldChar w:fldCharType="end"/>
      </w:r>
      <w:bookmarkEnd w:id="80"/>
      <w:r w:rsidRPr="001E2703">
        <w:rPr>
          <w:rFonts w:asciiTheme="minorHAnsi" w:hAnsiTheme="minorHAnsi" w:cstheme="minorHAnsi"/>
          <w:sz w:val="20"/>
          <w:szCs w:val="20"/>
        </w:rPr>
        <w:t>. Średnie roczne stężenia pyłu zawieszonego PM</w:t>
      </w:r>
      <w:r w:rsidR="00F23328" w:rsidRPr="00F23328">
        <w:rPr>
          <w:rFonts w:asciiTheme="minorHAnsi" w:hAnsiTheme="minorHAnsi" w:cstheme="minorHAnsi"/>
          <w:sz w:val="20"/>
          <w:szCs w:val="20"/>
          <w:vertAlign w:val="subscript"/>
        </w:rPr>
        <w:t>10</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2017 roku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stanowiskach miejskich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podmiejskich</w:t>
      </w:r>
      <w:r w:rsidRPr="001E2703">
        <w:rPr>
          <w:rStyle w:val="Odwoanieprzypisudolnego"/>
          <w:rFonts w:asciiTheme="minorHAnsi" w:hAnsiTheme="minorHAnsi" w:cstheme="minorHAnsi"/>
          <w:sz w:val="20"/>
          <w:szCs w:val="20"/>
        </w:rPr>
        <w:footnoteReference w:id="29"/>
      </w:r>
      <w:bookmarkEnd w:id="81"/>
    </w:p>
    <w:p w14:paraId="1966F257" w14:textId="77777777" w:rsidR="004903E4" w:rsidRPr="001E2703" w:rsidRDefault="004903E4" w:rsidP="00801048">
      <w:pPr>
        <w:pStyle w:val="Mpodpistab"/>
        <w:spacing w:before="0" w:after="200" w:line="276" w:lineRule="auto"/>
        <w:jc w:val="center"/>
        <w:rPr>
          <w:rFonts w:asciiTheme="minorHAnsi" w:hAnsiTheme="minorHAnsi" w:cstheme="minorHAnsi"/>
          <w:sz w:val="20"/>
          <w:szCs w:val="20"/>
        </w:rPr>
      </w:pPr>
      <w:r w:rsidRPr="001E2703">
        <w:rPr>
          <w:rFonts w:asciiTheme="minorHAnsi" w:hAnsiTheme="minorHAnsi" w:cstheme="minorHAnsi"/>
          <w:noProof/>
          <w:sz w:val="20"/>
          <w:szCs w:val="20"/>
        </w:rPr>
        <w:drawing>
          <wp:inline distT="0" distB="0" distL="0" distR="0" wp14:anchorId="51A083C0" wp14:editId="15EB4341">
            <wp:extent cx="4683309" cy="6616700"/>
            <wp:effectExtent l="0" t="0" r="3175" b="0"/>
            <wp:docPr id="225" name="Obraz 11" descr="C:\Users\MNOWOS~1\AppData\Local\Temp\PM25_A.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NOWOS~1\AppData\Local\Temp\PM25_A.jpg-revHEAD.svn000.tmp.jpg"/>
                    <pic:cNvPicPr>
                      <a:picLocks noChangeAspect="1" noChangeArrowheads="1"/>
                    </pic:cNvPicPr>
                  </pic:nvPicPr>
                  <pic:blipFill>
                    <a:blip r:embed="rId31" cstate="print"/>
                    <a:srcRect/>
                    <a:stretch>
                      <a:fillRect/>
                    </a:stretch>
                  </pic:blipFill>
                  <pic:spPr bwMode="auto">
                    <a:xfrm>
                      <a:off x="0" y="0"/>
                      <a:ext cx="4719366" cy="6667643"/>
                    </a:xfrm>
                    <a:prstGeom prst="rect">
                      <a:avLst/>
                    </a:prstGeom>
                    <a:noFill/>
                    <a:ln w="9525">
                      <a:noFill/>
                      <a:miter lim="800000"/>
                      <a:headEnd/>
                      <a:tailEnd/>
                    </a:ln>
                  </pic:spPr>
                </pic:pic>
              </a:graphicData>
            </a:graphic>
          </wp:inline>
        </w:drawing>
      </w:r>
    </w:p>
    <w:p w14:paraId="1D6BC162" w14:textId="04C73620" w:rsidR="004903E4" w:rsidRPr="001E2703" w:rsidRDefault="004903E4" w:rsidP="00801048">
      <w:pPr>
        <w:pStyle w:val="Mpodpistab"/>
        <w:spacing w:before="0" w:after="200" w:line="276" w:lineRule="auto"/>
        <w:rPr>
          <w:rFonts w:asciiTheme="minorHAnsi" w:hAnsiTheme="minorHAnsi" w:cstheme="minorHAnsi"/>
          <w:sz w:val="20"/>
          <w:szCs w:val="20"/>
        </w:rPr>
      </w:pPr>
      <w:bookmarkStart w:id="82" w:name="_Ref526407318"/>
      <w:bookmarkStart w:id="83" w:name="_Toc23585171"/>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3</w:t>
      </w:r>
      <w:r w:rsidR="0018784B" w:rsidRPr="001E2703">
        <w:rPr>
          <w:rFonts w:asciiTheme="minorHAnsi" w:hAnsiTheme="minorHAnsi" w:cstheme="minorHAnsi"/>
          <w:noProof/>
          <w:sz w:val="20"/>
          <w:szCs w:val="20"/>
        </w:rPr>
        <w:fldChar w:fldCharType="end"/>
      </w:r>
      <w:bookmarkEnd w:id="82"/>
      <w:r w:rsidRPr="001E2703">
        <w:rPr>
          <w:rFonts w:asciiTheme="minorHAnsi" w:hAnsiTheme="minorHAnsi" w:cstheme="minorHAnsi"/>
          <w:sz w:val="20"/>
          <w:szCs w:val="20"/>
        </w:rPr>
        <w:t>. Średnie roczne stężenia pyłu zawieszonego PM</w:t>
      </w:r>
      <w:r w:rsidR="00F23328" w:rsidRPr="00F23328">
        <w:rPr>
          <w:rFonts w:asciiTheme="minorHAnsi" w:hAnsiTheme="minorHAnsi" w:cstheme="minorHAnsi"/>
          <w:sz w:val="20"/>
          <w:szCs w:val="20"/>
          <w:vertAlign w:val="subscript"/>
        </w:rPr>
        <w:t>2,5</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2017 roku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stanowiskach miejskich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podmiejskich</w:t>
      </w:r>
      <w:r w:rsidRPr="001E2703">
        <w:rPr>
          <w:rStyle w:val="Odwoanieprzypisudolnego"/>
          <w:rFonts w:asciiTheme="minorHAnsi" w:hAnsiTheme="minorHAnsi" w:cstheme="minorHAnsi"/>
          <w:sz w:val="20"/>
          <w:szCs w:val="20"/>
        </w:rPr>
        <w:footnoteReference w:id="30"/>
      </w:r>
      <w:bookmarkEnd w:id="83"/>
    </w:p>
    <w:p w14:paraId="49E694E8" w14:textId="77777777" w:rsidR="004903E4" w:rsidRPr="001E2703" w:rsidRDefault="004903E4" w:rsidP="00801048">
      <w:pPr>
        <w:pStyle w:val="Mnormal"/>
        <w:jc w:val="center"/>
        <w:rPr>
          <w:rFonts w:asciiTheme="minorHAnsi" w:hAnsiTheme="minorHAnsi" w:cstheme="minorHAnsi"/>
          <w:color w:val="000000"/>
        </w:rPr>
      </w:pPr>
      <w:r w:rsidRPr="001E2703">
        <w:rPr>
          <w:rFonts w:asciiTheme="minorHAnsi" w:hAnsiTheme="minorHAnsi" w:cstheme="minorHAnsi"/>
          <w:noProof/>
          <w:color w:val="000000"/>
        </w:rPr>
        <w:drawing>
          <wp:inline distT="0" distB="0" distL="0" distR="0" wp14:anchorId="7D7FDAAB" wp14:editId="2CF4CBF5">
            <wp:extent cx="4683306" cy="6616700"/>
            <wp:effectExtent l="0" t="0" r="3175" b="0"/>
            <wp:docPr id="226" name="Obraz 12" descr="C:\Users\MNOWOS~1\AppData\Local\Temp\BaP_A.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NOWOS~1\AppData\Local\Temp\BaP_A.jpg-revHEAD.svn000.tmp.jpg"/>
                    <pic:cNvPicPr>
                      <a:picLocks noChangeAspect="1" noChangeArrowheads="1"/>
                    </pic:cNvPicPr>
                  </pic:nvPicPr>
                  <pic:blipFill>
                    <a:blip r:embed="rId32" cstate="screen"/>
                    <a:srcRect/>
                    <a:stretch>
                      <a:fillRect/>
                    </a:stretch>
                  </pic:blipFill>
                  <pic:spPr bwMode="auto">
                    <a:xfrm>
                      <a:off x="0" y="0"/>
                      <a:ext cx="4707421" cy="6650770"/>
                    </a:xfrm>
                    <a:prstGeom prst="rect">
                      <a:avLst/>
                    </a:prstGeom>
                    <a:noFill/>
                    <a:ln w="9525">
                      <a:noFill/>
                      <a:miter lim="800000"/>
                      <a:headEnd/>
                      <a:tailEnd/>
                    </a:ln>
                  </pic:spPr>
                </pic:pic>
              </a:graphicData>
            </a:graphic>
          </wp:inline>
        </w:drawing>
      </w:r>
    </w:p>
    <w:p w14:paraId="2DEB6CFC" w14:textId="5E0ED6AC" w:rsidR="004903E4" w:rsidRPr="001E2703" w:rsidRDefault="004903E4" w:rsidP="00801048">
      <w:pPr>
        <w:pStyle w:val="Mpodpistab"/>
        <w:spacing w:before="0" w:after="200" w:line="276" w:lineRule="auto"/>
        <w:rPr>
          <w:rFonts w:asciiTheme="minorHAnsi" w:hAnsiTheme="minorHAnsi" w:cstheme="minorHAnsi"/>
          <w:color w:val="000000"/>
          <w:sz w:val="20"/>
          <w:szCs w:val="20"/>
        </w:rPr>
      </w:pPr>
      <w:bookmarkStart w:id="84" w:name="_Ref526407472"/>
      <w:bookmarkStart w:id="85" w:name="_Toc23585172"/>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4</w:t>
      </w:r>
      <w:r w:rsidR="0018784B" w:rsidRPr="001E2703">
        <w:rPr>
          <w:rFonts w:asciiTheme="minorHAnsi" w:hAnsiTheme="minorHAnsi" w:cstheme="minorHAnsi"/>
          <w:noProof/>
          <w:sz w:val="20"/>
          <w:szCs w:val="20"/>
        </w:rPr>
        <w:fldChar w:fldCharType="end"/>
      </w:r>
      <w:bookmarkEnd w:id="84"/>
      <w:r w:rsidRPr="001E2703">
        <w:rPr>
          <w:rFonts w:asciiTheme="minorHAnsi" w:hAnsiTheme="minorHAnsi" w:cstheme="minorHAnsi"/>
          <w:sz w:val="20"/>
          <w:szCs w:val="20"/>
        </w:rPr>
        <w:t>. Średnie roczne stężenia benzo(a)pirenu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2017 roku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stanowiskach miejskich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podmiejskich</w:t>
      </w:r>
      <w:r w:rsidRPr="001E2703">
        <w:rPr>
          <w:rStyle w:val="Odwoanieprzypisudolnego"/>
          <w:rFonts w:asciiTheme="minorHAnsi" w:hAnsiTheme="minorHAnsi" w:cstheme="minorHAnsi"/>
          <w:sz w:val="20"/>
          <w:szCs w:val="20"/>
        </w:rPr>
        <w:footnoteReference w:id="31"/>
      </w:r>
      <w:bookmarkEnd w:id="85"/>
    </w:p>
    <w:p w14:paraId="3BC0DE2F" w14:textId="77777777" w:rsidR="004903E4" w:rsidRPr="001E2703" w:rsidRDefault="004903E4" w:rsidP="00801048">
      <w:pPr>
        <w:pStyle w:val="Mnormal"/>
        <w:jc w:val="center"/>
        <w:rPr>
          <w:rFonts w:asciiTheme="minorHAnsi" w:hAnsiTheme="minorHAnsi" w:cstheme="minorHAnsi"/>
          <w:lang w:eastAsia="ar-SA"/>
        </w:rPr>
      </w:pPr>
      <w:r w:rsidRPr="001E2703">
        <w:rPr>
          <w:rFonts w:asciiTheme="minorHAnsi" w:hAnsiTheme="minorHAnsi" w:cstheme="minorHAnsi"/>
          <w:noProof/>
        </w:rPr>
        <w:drawing>
          <wp:inline distT="0" distB="0" distL="0" distR="0" wp14:anchorId="464136F7" wp14:editId="4EE68E14">
            <wp:extent cx="4683308" cy="6616700"/>
            <wp:effectExtent l="0" t="0" r="3175" b="0"/>
            <wp:docPr id="227" name="Obraz 13" descr="C:\Users\MNOWOS~1\AppData\Local\Temp\NO2_A.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NOWOS~1\AppData\Local\Temp\NO2_A.jpg-revHEAD.svn000.tmp.jpg"/>
                    <pic:cNvPicPr>
                      <a:picLocks noChangeAspect="1" noChangeArrowheads="1"/>
                    </pic:cNvPicPr>
                  </pic:nvPicPr>
                  <pic:blipFill>
                    <a:blip r:embed="rId33" cstate="screen"/>
                    <a:srcRect/>
                    <a:stretch>
                      <a:fillRect/>
                    </a:stretch>
                  </pic:blipFill>
                  <pic:spPr bwMode="auto">
                    <a:xfrm>
                      <a:off x="0" y="0"/>
                      <a:ext cx="4706583" cy="6649583"/>
                    </a:xfrm>
                    <a:prstGeom prst="rect">
                      <a:avLst/>
                    </a:prstGeom>
                    <a:noFill/>
                    <a:ln w="9525">
                      <a:noFill/>
                      <a:miter lim="800000"/>
                      <a:headEnd/>
                      <a:tailEnd/>
                    </a:ln>
                  </pic:spPr>
                </pic:pic>
              </a:graphicData>
            </a:graphic>
          </wp:inline>
        </w:drawing>
      </w:r>
    </w:p>
    <w:p w14:paraId="7118745B" w14:textId="18DEAE39" w:rsidR="004903E4" w:rsidRPr="001E2703" w:rsidRDefault="004903E4" w:rsidP="00801048">
      <w:pPr>
        <w:pStyle w:val="Mpodpistab"/>
        <w:spacing w:before="0" w:after="200" w:line="276" w:lineRule="auto"/>
        <w:rPr>
          <w:rFonts w:asciiTheme="minorHAnsi" w:hAnsiTheme="minorHAnsi" w:cstheme="minorHAnsi"/>
          <w:color w:val="000000"/>
          <w:sz w:val="20"/>
          <w:szCs w:val="20"/>
        </w:rPr>
      </w:pPr>
      <w:bookmarkStart w:id="86" w:name="_Ref19713943"/>
      <w:bookmarkStart w:id="87" w:name="_Toc23585173"/>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5</w:t>
      </w:r>
      <w:r w:rsidR="0018784B" w:rsidRPr="001E2703">
        <w:rPr>
          <w:rFonts w:asciiTheme="minorHAnsi" w:hAnsiTheme="minorHAnsi" w:cstheme="minorHAnsi"/>
          <w:noProof/>
          <w:sz w:val="20"/>
          <w:szCs w:val="20"/>
        </w:rPr>
        <w:fldChar w:fldCharType="end"/>
      </w:r>
      <w:bookmarkEnd w:id="86"/>
      <w:r w:rsidRPr="001E2703">
        <w:rPr>
          <w:rFonts w:asciiTheme="minorHAnsi" w:hAnsiTheme="minorHAnsi" w:cstheme="minorHAnsi"/>
          <w:sz w:val="20"/>
          <w:szCs w:val="20"/>
        </w:rPr>
        <w:t>. Średnie roczne stężenia dwutlenku azotu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2017 roku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stanowiskach miejskich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podmiejskich</w:t>
      </w:r>
      <w:r w:rsidRPr="001E2703">
        <w:rPr>
          <w:rStyle w:val="Odwoanieprzypisudolnego"/>
          <w:rFonts w:asciiTheme="minorHAnsi" w:hAnsiTheme="minorHAnsi" w:cstheme="minorHAnsi"/>
          <w:sz w:val="20"/>
          <w:szCs w:val="20"/>
        </w:rPr>
        <w:footnoteReference w:id="32"/>
      </w:r>
      <w:bookmarkEnd w:id="87"/>
    </w:p>
    <w:p w14:paraId="5234CB9B" w14:textId="77777777" w:rsidR="004903E4" w:rsidRPr="001E2703" w:rsidRDefault="004903E4" w:rsidP="0080104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7DE561C4" wp14:editId="63E48780">
            <wp:extent cx="4683308" cy="6616700"/>
            <wp:effectExtent l="0" t="0" r="3175" b="0"/>
            <wp:docPr id="228" name="Obraz 14" descr="C:\Users\MNOWOS~1\AppData\Local\Temp\SO2_A.jpg-revHEAD.svn00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NOWOS~1\AppData\Local\Temp\SO2_A.jpg-revHEAD.svn001.tmp.jpg"/>
                    <pic:cNvPicPr>
                      <a:picLocks noChangeAspect="1" noChangeArrowheads="1"/>
                    </pic:cNvPicPr>
                  </pic:nvPicPr>
                  <pic:blipFill>
                    <a:blip r:embed="rId34" cstate="print"/>
                    <a:srcRect/>
                    <a:stretch>
                      <a:fillRect/>
                    </a:stretch>
                  </pic:blipFill>
                  <pic:spPr bwMode="auto">
                    <a:xfrm>
                      <a:off x="0" y="0"/>
                      <a:ext cx="4701933" cy="6643014"/>
                    </a:xfrm>
                    <a:prstGeom prst="rect">
                      <a:avLst/>
                    </a:prstGeom>
                    <a:noFill/>
                    <a:ln w="9525">
                      <a:noFill/>
                      <a:miter lim="800000"/>
                      <a:headEnd/>
                      <a:tailEnd/>
                    </a:ln>
                  </pic:spPr>
                </pic:pic>
              </a:graphicData>
            </a:graphic>
          </wp:inline>
        </w:drawing>
      </w:r>
    </w:p>
    <w:p w14:paraId="4E73DF96" w14:textId="559034E3" w:rsidR="001B4478" w:rsidRPr="001E2703" w:rsidRDefault="004903E4" w:rsidP="00801048">
      <w:pPr>
        <w:pStyle w:val="Mpodpistab"/>
        <w:spacing w:before="0" w:after="200" w:line="276" w:lineRule="auto"/>
        <w:rPr>
          <w:rFonts w:asciiTheme="minorHAnsi" w:hAnsiTheme="minorHAnsi" w:cstheme="minorHAnsi"/>
          <w:color w:val="000000"/>
          <w:sz w:val="20"/>
          <w:szCs w:val="20"/>
        </w:rPr>
      </w:pPr>
      <w:bookmarkStart w:id="88" w:name="_Ref19713984"/>
      <w:bookmarkStart w:id="89" w:name="_Toc23585174"/>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6</w:t>
      </w:r>
      <w:r w:rsidR="0018784B" w:rsidRPr="001E2703">
        <w:rPr>
          <w:rFonts w:asciiTheme="minorHAnsi" w:hAnsiTheme="minorHAnsi" w:cstheme="minorHAnsi"/>
          <w:noProof/>
          <w:sz w:val="20"/>
          <w:szCs w:val="20"/>
        </w:rPr>
        <w:fldChar w:fldCharType="end"/>
      </w:r>
      <w:bookmarkEnd w:id="88"/>
      <w:r w:rsidRPr="001E2703">
        <w:rPr>
          <w:rFonts w:asciiTheme="minorHAnsi" w:hAnsiTheme="minorHAnsi" w:cstheme="minorHAnsi"/>
          <w:sz w:val="20"/>
          <w:szCs w:val="20"/>
        </w:rPr>
        <w:t>. Średnie roczne stężenia dwutlenku siarki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2017 roku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stanowiskach miejskich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podmiejskich</w:t>
      </w:r>
      <w:r w:rsidRPr="001E2703">
        <w:rPr>
          <w:rStyle w:val="Odwoanieprzypisudolnego"/>
          <w:rFonts w:asciiTheme="minorHAnsi" w:hAnsiTheme="minorHAnsi" w:cstheme="minorHAnsi"/>
          <w:sz w:val="20"/>
          <w:szCs w:val="20"/>
        </w:rPr>
        <w:footnoteReference w:id="33"/>
      </w:r>
      <w:bookmarkEnd w:id="68"/>
      <w:bookmarkEnd w:id="69"/>
      <w:bookmarkEnd w:id="89"/>
    </w:p>
    <w:p w14:paraId="4E555502" w14:textId="77777777" w:rsidR="00B50066" w:rsidRPr="001E2703" w:rsidRDefault="00B50066" w:rsidP="00801048">
      <w:pPr>
        <w:pStyle w:val="Mnagl2"/>
        <w:spacing w:before="0" w:line="276" w:lineRule="auto"/>
        <w:rPr>
          <w:rFonts w:asciiTheme="minorHAnsi" w:hAnsiTheme="minorHAnsi" w:cstheme="minorHAnsi"/>
          <w:szCs w:val="20"/>
        </w:rPr>
      </w:pPr>
      <w:bookmarkStart w:id="90" w:name="_Toc383957403"/>
      <w:bookmarkStart w:id="91" w:name="_Toc399852876"/>
      <w:bookmarkStart w:id="92" w:name="_Toc401308958"/>
      <w:bookmarkStart w:id="93" w:name="_Toc405149669"/>
      <w:bookmarkStart w:id="94" w:name="_Toc406488637"/>
      <w:bookmarkStart w:id="95" w:name="_Toc20228735"/>
      <w:r w:rsidRPr="001E2703">
        <w:rPr>
          <w:rFonts w:asciiTheme="minorHAnsi" w:hAnsiTheme="minorHAnsi" w:cstheme="minorHAnsi"/>
          <w:szCs w:val="20"/>
        </w:rPr>
        <w:t>Zmiany klimatu</w:t>
      </w:r>
      <w:bookmarkEnd w:id="90"/>
      <w:bookmarkEnd w:id="91"/>
      <w:bookmarkEnd w:id="92"/>
      <w:bookmarkEnd w:id="93"/>
      <w:bookmarkEnd w:id="94"/>
      <w:bookmarkEnd w:id="95"/>
    </w:p>
    <w:p w14:paraId="3AAB0D8F"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W Europie</w:t>
      </w:r>
      <w:r w:rsidR="007F229C">
        <w:rPr>
          <w:rFonts w:asciiTheme="minorHAnsi" w:hAnsiTheme="minorHAnsi" w:cstheme="minorHAnsi"/>
        </w:rPr>
        <w:t xml:space="preserve"> i na </w:t>
      </w:r>
      <w:r w:rsidRPr="001E2703">
        <w:rPr>
          <w:rFonts w:asciiTheme="minorHAnsi" w:hAnsiTheme="minorHAnsi" w:cstheme="minorHAnsi"/>
        </w:rPr>
        <w:t>świecie coraz bardziej odczuwalne stają się skutki zmian klimatu. Średnia roczna temperatura</w:t>
      </w:r>
      <w:r w:rsidR="007F229C">
        <w:rPr>
          <w:rFonts w:asciiTheme="minorHAnsi" w:hAnsiTheme="minorHAnsi" w:cstheme="minorHAnsi"/>
        </w:rPr>
        <w:t xml:space="preserve"> na </w:t>
      </w:r>
      <w:r w:rsidRPr="001E2703">
        <w:rPr>
          <w:rFonts w:asciiTheme="minorHAnsi" w:hAnsiTheme="minorHAnsi" w:cstheme="minorHAnsi"/>
        </w:rPr>
        <w:t>świecie, która obecnie jest wyższa ok. 0,8°C</w:t>
      </w:r>
      <w:r w:rsidR="007F229C">
        <w:rPr>
          <w:rFonts w:asciiTheme="minorHAnsi" w:hAnsiTheme="minorHAnsi" w:cstheme="minorHAnsi"/>
        </w:rPr>
        <w:t xml:space="preserve"> od </w:t>
      </w:r>
      <w:r w:rsidRPr="001E2703">
        <w:rPr>
          <w:rFonts w:asciiTheme="minorHAnsi" w:hAnsiTheme="minorHAnsi" w:cstheme="minorHAnsi"/>
        </w:rPr>
        <w:t>pozi</w:t>
      </w:r>
      <w:r w:rsidR="00FD7A2B" w:rsidRPr="001E2703">
        <w:rPr>
          <w:rFonts w:asciiTheme="minorHAnsi" w:hAnsiTheme="minorHAnsi" w:cstheme="minorHAnsi"/>
        </w:rPr>
        <w:t>omu sprzed epoki przemysłowej</w:t>
      </w:r>
      <w:r w:rsidR="007F229C">
        <w:rPr>
          <w:rFonts w:asciiTheme="minorHAnsi" w:hAnsiTheme="minorHAnsi" w:cstheme="minorHAnsi"/>
        </w:rPr>
        <w:t xml:space="preserve"> w </w:t>
      </w:r>
      <w:r w:rsidRPr="001E2703">
        <w:rPr>
          <w:rFonts w:asciiTheme="minorHAnsi" w:hAnsiTheme="minorHAnsi" w:cstheme="minorHAnsi"/>
        </w:rPr>
        <w:t>dalszym ciągu rośnie</w:t>
      </w:r>
      <w:r w:rsidRPr="001E2703">
        <w:rPr>
          <w:rFonts w:asciiTheme="minorHAnsi" w:hAnsiTheme="minorHAnsi" w:cstheme="minorHAnsi"/>
          <w:vertAlign w:val="superscript"/>
        </w:rPr>
        <w:footnoteReference w:id="34"/>
      </w:r>
      <w:r w:rsidRPr="001E2703">
        <w:rPr>
          <w:rFonts w:asciiTheme="minorHAnsi" w:hAnsiTheme="minorHAnsi" w:cstheme="minorHAnsi"/>
        </w:rPr>
        <w:t>.</w:t>
      </w:r>
      <w:r w:rsidR="007F229C">
        <w:rPr>
          <w:rFonts w:asciiTheme="minorHAnsi" w:hAnsiTheme="minorHAnsi" w:cstheme="minorHAnsi"/>
        </w:rPr>
        <w:t xml:space="preserve"> w </w:t>
      </w:r>
      <w:r w:rsidRPr="001E2703">
        <w:rPr>
          <w:rFonts w:asciiTheme="minorHAnsi" w:hAnsiTheme="minorHAnsi" w:cstheme="minorHAnsi"/>
        </w:rPr>
        <w:t>ciągu ostatniej dekady (2002-2011) temperatura powierzchni gruntów</w:t>
      </w:r>
      <w:r w:rsidR="007F229C">
        <w:rPr>
          <w:rFonts w:asciiTheme="minorHAnsi" w:hAnsiTheme="minorHAnsi" w:cstheme="minorHAnsi"/>
        </w:rPr>
        <w:t xml:space="preserve"> w </w:t>
      </w:r>
      <w:r w:rsidRPr="001E2703">
        <w:rPr>
          <w:rFonts w:asciiTheme="minorHAnsi" w:hAnsiTheme="minorHAnsi" w:cstheme="minorHAnsi"/>
        </w:rPr>
        <w:t>Europie wynosiła średnio 1,3°C powyżej poziomu sprzed epoki przemysłowej,</w:t>
      </w:r>
      <w:r w:rsidR="007F229C">
        <w:rPr>
          <w:rFonts w:asciiTheme="minorHAnsi" w:hAnsiTheme="minorHAnsi" w:cstheme="minorHAnsi"/>
        </w:rPr>
        <w:t xml:space="preserve"> co </w:t>
      </w:r>
      <w:r w:rsidRPr="001E2703">
        <w:rPr>
          <w:rFonts w:asciiTheme="minorHAnsi" w:hAnsiTheme="minorHAnsi" w:cstheme="minorHAnsi"/>
        </w:rPr>
        <w:t>oznacza, że wzrost temperatury</w:t>
      </w:r>
      <w:r w:rsidR="007F229C">
        <w:rPr>
          <w:rFonts w:asciiTheme="minorHAnsi" w:hAnsiTheme="minorHAnsi" w:cstheme="minorHAnsi"/>
        </w:rPr>
        <w:t xml:space="preserve"> w </w:t>
      </w:r>
      <w:r w:rsidRPr="001E2703">
        <w:rPr>
          <w:rFonts w:asciiTheme="minorHAnsi" w:hAnsiTheme="minorHAnsi" w:cstheme="minorHAnsi"/>
        </w:rPr>
        <w:t>Europie przebiega szybciej</w:t>
      </w:r>
      <w:r w:rsidR="007F229C">
        <w:rPr>
          <w:rFonts w:asciiTheme="minorHAnsi" w:hAnsiTheme="minorHAnsi" w:cstheme="minorHAnsi"/>
        </w:rPr>
        <w:t xml:space="preserve"> w </w:t>
      </w:r>
      <w:r w:rsidRPr="001E2703">
        <w:rPr>
          <w:rFonts w:asciiTheme="minorHAnsi" w:hAnsiTheme="minorHAnsi" w:cstheme="minorHAnsi"/>
        </w:rPr>
        <w:t>porównaniu</w:t>
      </w:r>
      <w:r w:rsidR="00720070">
        <w:rPr>
          <w:rFonts w:asciiTheme="minorHAnsi" w:hAnsiTheme="minorHAnsi" w:cstheme="minorHAnsi"/>
        </w:rPr>
        <w:t xml:space="preserve"> ze </w:t>
      </w:r>
      <w:r w:rsidRPr="001E2703">
        <w:rPr>
          <w:rFonts w:asciiTheme="minorHAnsi" w:hAnsiTheme="minorHAnsi" w:cstheme="minorHAnsi"/>
        </w:rPr>
        <w:t>średnią światową. Zmieniają się naturalne procesy</w:t>
      </w:r>
      <w:r w:rsidR="007F229C">
        <w:rPr>
          <w:rFonts w:asciiTheme="minorHAnsi" w:hAnsiTheme="minorHAnsi" w:cstheme="minorHAnsi"/>
        </w:rPr>
        <w:t xml:space="preserve"> i </w:t>
      </w:r>
      <w:r w:rsidRPr="001E2703">
        <w:rPr>
          <w:rFonts w:asciiTheme="minorHAnsi" w:hAnsiTheme="minorHAnsi" w:cstheme="minorHAnsi"/>
        </w:rPr>
        <w:t>struktury opadów, lodowce topnieją, podnosi się poziom morza. Obserwowany wzrost średniej temperatury powietrza sprzyja większej częstotliwości niektórych ekstremalnych zjawisk pogodowych jak częstsze fale upałów</w:t>
      </w:r>
      <w:r w:rsidR="007F229C">
        <w:rPr>
          <w:rFonts w:asciiTheme="minorHAnsi" w:hAnsiTheme="minorHAnsi" w:cstheme="minorHAnsi"/>
        </w:rPr>
        <w:t xml:space="preserve"> i </w:t>
      </w:r>
      <w:r w:rsidRPr="001E2703">
        <w:rPr>
          <w:rFonts w:asciiTheme="minorHAnsi" w:hAnsiTheme="minorHAnsi" w:cstheme="minorHAnsi"/>
        </w:rPr>
        <w:t>mrozów, trąby powietrzne, gradobicia, burze, ulewne deszcze, susze czy powodzie. Większa liczba takich zjawisk doprowadzi prawdopodobnie</w:t>
      </w:r>
      <w:r w:rsidR="007F229C">
        <w:rPr>
          <w:rFonts w:asciiTheme="minorHAnsi" w:hAnsiTheme="minorHAnsi" w:cstheme="minorHAnsi"/>
        </w:rPr>
        <w:t xml:space="preserve"> do </w:t>
      </w:r>
      <w:r w:rsidRPr="001E2703">
        <w:rPr>
          <w:rFonts w:asciiTheme="minorHAnsi" w:hAnsiTheme="minorHAnsi" w:cstheme="minorHAnsi"/>
        </w:rPr>
        <w:t>zwiększenia skali klęsk żywiołowych,</w:t>
      </w:r>
      <w:r w:rsidR="007F229C">
        <w:rPr>
          <w:rFonts w:asciiTheme="minorHAnsi" w:hAnsiTheme="minorHAnsi" w:cstheme="minorHAnsi"/>
        </w:rPr>
        <w:t xml:space="preserve"> co </w:t>
      </w:r>
      <w:r w:rsidR="00720070">
        <w:rPr>
          <w:rFonts w:asciiTheme="minorHAnsi" w:hAnsiTheme="minorHAnsi" w:cstheme="minorHAnsi"/>
        </w:rPr>
        <w:t>z </w:t>
      </w:r>
      <w:r w:rsidRPr="001E2703">
        <w:rPr>
          <w:rFonts w:asciiTheme="minorHAnsi" w:hAnsiTheme="minorHAnsi" w:cstheme="minorHAnsi"/>
        </w:rPr>
        <w:t>kolei spowoduje znaczące straty gospodarcze</w:t>
      </w:r>
      <w:r w:rsidR="007F229C">
        <w:rPr>
          <w:rFonts w:asciiTheme="minorHAnsi" w:hAnsiTheme="minorHAnsi" w:cstheme="minorHAnsi"/>
        </w:rPr>
        <w:t xml:space="preserve"> i </w:t>
      </w:r>
      <w:r w:rsidRPr="001E2703">
        <w:rPr>
          <w:rFonts w:asciiTheme="minorHAnsi" w:hAnsiTheme="minorHAnsi" w:cstheme="minorHAnsi"/>
        </w:rPr>
        <w:t>problemy związane</w:t>
      </w:r>
      <w:r w:rsidR="00720070">
        <w:rPr>
          <w:rFonts w:asciiTheme="minorHAnsi" w:hAnsiTheme="minorHAnsi" w:cstheme="minorHAnsi"/>
        </w:rPr>
        <w:t xml:space="preserve"> ze </w:t>
      </w:r>
      <w:r w:rsidRPr="001E2703">
        <w:rPr>
          <w:rFonts w:asciiTheme="minorHAnsi" w:hAnsiTheme="minorHAnsi" w:cstheme="minorHAnsi"/>
        </w:rPr>
        <w:t>zdrowiem publicznym.</w:t>
      </w:r>
    </w:p>
    <w:p w14:paraId="4F340D00" w14:textId="0D77F04C"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W Polsce zmiany klimatu można zaobserwować poprzez: wzrost średniej rocznej temperatury powietrza, zmianę struktury opadów atmosferycznych oraz zwiększenie częstości występowania zjawisk ekstremalnych.</w:t>
      </w:r>
      <w:r w:rsidR="007F229C">
        <w:rPr>
          <w:rFonts w:asciiTheme="minorHAnsi" w:hAnsiTheme="minorHAnsi" w:cstheme="minorHAnsi"/>
        </w:rPr>
        <w:t xml:space="preserve"> w </w:t>
      </w:r>
      <w:r w:rsidRPr="001E2703">
        <w:rPr>
          <w:rFonts w:asciiTheme="minorHAnsi" w:hAnsiTheme="minorHAnsi" w:cstheme="minorHAnsi"/>
        </w:rPr>
        <w:t>latach 1951-2017 średnia roczna temperatura wzrosła</w:t>
      </w:r>
      <w:r w:rsidR="00D86925">
        <w:rPr>
          <w:rFonts w:asciiTheme="minorHAnsi" w:hAnsiTheme="minorHAnsi" w:cstheme="minorHAnsi"/>
        </w:rPr>
        <w:t xml:space="preserve"> o </w:t>
      </w:r>
      <w:r w:rsidRPr="001E2703">
        <w:rPr>
          <w:rFonts w:asciiTheme="minorHAnsi" w:hAnsiTheme="minorHAnsi" w:cstheme="minorHAnsi"/>
        </w:rPr>
        <w:t>ok. 1 °C</w:t>
      </w:r>
      <w:r w:rsidR="007F229C">
        <w:rPr>
          <w:rFonts w:asciiTheme="minorHAnsi" w:hAnsiTheme="minorHAnsi" w:cstheme="minorHAnsi"/>
        </w:rPr>
        <w:t xml:space="preserve"> na </w:t>
      </w:r>
      <w:r w:rsidRPr="001E2703">
        <w:rPr>
          <w:rFonts w:asciiTheme="minorHAnsi" w:hAnsiTheme="minorHAnsi" w:cstheme="minorHAnsi"/>
        </w:rPr>
        <w:t>większości obszaru Polski (</w:t>
      </w:r>
      <w:r w:rsidR="00FF09AD">
        <w:fldChar w:fldCharType="begin"/>
      </w:r>
      <w:r w:rsidR="00FF09AD">
        <w:instrText xml:space="preserve"> REF _Ref526407575 \h  \* MERGEFORMAT </w:instrText>
      </w:r>
      <w:r w:rsidR="00FF09AD">
        <w:fldChar w:fldCharType="separate"/>
      </w:r>
      <w:r w:rsidR="00632861" w:rsidRPr="00632861">
        <w:rPr>
          <w:rFonts w:asciiTheme="minorHAnsi" w:hAnsiTheme="minorHAnsi" w:cstheme="minorHAnsi"/>
        </w:rPr>
        <w:t>Rysunek 7</w:t>
      </w:r>
      <w:r w:rsidR="00FF09AD">
        <w:fldChar w:fldCharType="end"/>
      </w:r>
      <w:r w:rsidRPr="001E2703">
        <w:rPr>
          <w:rFonts w:asciiTheme="minorHAnsi" w:hAnsiTheme="minorHAnsi" w:cstheme="minorHAnsi"/>
        </w:rPr>
        <w:t>). Trend wzrostowy średniej rocznej temperatury jest widoczny zarówno</w:t>
      </w:r>
      <w:r w:rsidR="007F229C">
        <w:rPr>
          <w:rFonts w:asciiTheme="minorHAnsi" w:hAnsiTheme="minorHAnsi" w:cstheme="minorHAnsi"/>
        </w:rPr>
        <w:t xml:space="preserve"> na </w:t>
      </w:r>
      <w:r w:rsidRPr="001E2703">
        <w:rPr>
          <w:rFonts w:asciiTheme="minorHAnsi" w:hAnsiTheme="minorHAnsi" w:cstheme="minorHAnsi"/>
        </w:rPr>
        <w:t>stacjach meteorologicznych położonych</w:t>
      </w:r>
      <w:r w:rsidR="007F229C">
        <w:rPr>
          <w:rFonts w:asciiTheme="minorHAnsi" w:hAnsiTheme="minorHAnsi" w:cstheme="minorHAnsi"/>
        </w:rPr>
        <w:t xml:space="preserve"> na </w:t>
      </w:r>
      <w:r w:rsidRPr="001E2703">
        <w:rPr>
          <w:rFonts w:asciiTheme="minorHAnsi" w:hAnsiTheme="minorHAnsi" w:cstheme="minorHAnsi"/>
        </w:rPr>
        <w:t>obrzeżach miast, jak</w:t>
      </w:r>
      <w:r w:rsidR="007F229C">
        <w:rPr>
          <w:rFonts w:asciiTheme="minorHAnsi" w:hAnsiTheme="minorHAnsi" w:cstheme="minorHAnsi"/>
        </w:rPr>
        <w:t xml:space="preserve"> i </w:t>
      </w:r>
      <w:r w:rsidRPr="001E2703">
        <w:rPr>
          <w:rFonts w:asciiTheme="minorHAnsi" w:hAnsiTheme="minorHAnsi" w:cstheme="minorHAnsi"/>
        </w:rPr>
        <w:t>tych usytuowanych</w:t>
      </w:r>
      <w:r w:rsidR="007F229C">
        <w:rPr>
          <w:rFonts w:asciiTheme="minorHAnsi" w:hAnsiTheme="minorHAnsi" w:cstheme="minorHAnsi"/>
        </w:rPr>
        <w:t xml:space="preserve"> w </w:t>
      </w:r>
      <w:r w:rsidRPr="001E2703">
        <w:rPr>
          <w:rFonts w:asciiTheme="minorHAnsi" w:hAnsiTheme="minorHAnsi" w:cstheme="minorHAnsi"/>
        </w:rPr>
        <w:t>obszarach ograniczonych wpływów antropogenicznych, jak np.</w:t>
      </w:r>
      <w:r w:rsidR="007F229C">
        <w:rPr>
          <w:rFonts w:asciiTheme="minorHAnsi" w:hAnsiTheme="minorHAnsi" w:cstheme="minorHAnsi"/>
        </w:rPr>
        <w:t xml:space="preserve"> na </w:t>
      </w:r>
      <w:r w:rsidRPr="001E2703">
        <w:rPr>
          <w:rFonts w:asciiTheme="minorHAnsi" w:hAnsiTheme="minorHAnsi" w:cstheme="minorHAnsi"/>
        </w:rPr>
        <w:t>Śnieżce, gdzie wzrost ten wyniósł 0,6</w:t>
      </w:r>
      <w:r w:rsidRPr="001E2703">
        <w:rPr>
          <w:rFonts w:asciiTheme="minorHAnsi" w:hAnsiTheme="minorHAnsi" w:cstheme="minorHAnsi"/>
          <w:vertAlign w:val="superscript"/>
        </w:rPr>
        <w:t>o</w:t>
      </w:r>
      <w:r w:rsidRPr="001E2703">
        <w:rPr>
          <w:rFonts w:asciiTheme="minorHAnsi" w:hAnsiTheme="minorHAnsi" w:cstheme="minorHAnsi"/>
        </w:rPr>
        <w:t>C/100 lat. Podobny wzrost średniej rocznej temperatury zanotowano</w:t>
      </w:r>
      <w:r w:rsidR="007F229C">
        <w:rPr>
          <w:rFonts w:asciiTheme="minorHAnsi" w:hAnsiTheme="minorHAnsi" w:cstheme="minorHAnsi"/>
        </w:rPr>
        <w:t xml:space="preserve"> na </w:t>
      </w:r>
      <w:r w:rsidRPr="001E2703">
        <w:rPr>
          <w:rFonts w:asciiTheme="minorHAnsi" w:hAnsiTheme="minorHAnsi" w:cstheme="minorHAnsi"/>
        </w:rPr>
        <w:t>stacjach położonych nad Bałtykiem dysponujących długimi seriami pomiarowymi (Gdańsk Wrzeszcz, Hel</w:t>
      </w:r>
      <w:r w:rsidR="007F229C">
        <w:rPr>
          <w:rFonts w:asciiTheme="minorHAnsi" w:hAnsiTheme="minorHAnsi" w:cstheme="minorHAnsi"/>
        </w:rPr>
        <w:t xml:space="preserve"> i </w:t>
      </w:r>
      <w:r w:rsidRPr="001E2703">
        <w:rPr>
          <w:rFonts w:asciiTheme="minorHAnsi" w:hAnsiTheme="minorHAnsi" w:cstheme="minorHAnsi"/>
        </w:rPr>
        <w:t>Koszalin), jak również</w:t>
      </w:r>
      <w:r w:rsidR="007F229C">
        <w:rPr>
          <w:rFonts w:asciiTheme="minorHAnsi" w:hAnsiTheme="minorHAnsi" w:cstheme="minorHAnsi"/>
        </w:rPr>
        <w:t xml:space="preserve"> na </w:t>
      </w:r>
      <w:r w:rsidRPr="001E2703">
        <w:rPr>
          <w:rFonts w:asciiTheme="minorHAnsi" w:hAnsiTheme="minorHAnsi" w:cstheme="minorHAnsi"/>
        </w:rPr>
        <w:t xml:space="preserve">stacji Warszawa-Okęcie. </w:t>
      </w:r>
    </w:p>
    <w:p w14:paraId="1AE3A1FA"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noProof/>
        </w:rPr>
        <w:drawing>
          <wp:inline distT="0" distB="0" distL="0" distR="0" wp14:anchorId="512F1789" wp14:editId="16A6BB0A">
            <wp:extent cx="5105400" cy="3044000"/>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5111880" cy="3047863"/>
                    </a:xfrm>
                    <a:prstGeom prst="rect">
                      <a:avLst/>
                    </a:prstGeom>
                    <a:noFill/>
                    <a:ln w="9525">
                      <a:noFill/>
                      <a:miter lim="800000"/>
                      <a:headEnd/>
                      <a:tailEnd/>
                    </a:ln>
                  </pic:spPr>
                </pic:pic>
              </a:graphicData>
            </a:graphic>
          </wp:inline>
        </w:drawing>
      </w:r>
    </w:p>
    <w:p w14:paraId="29C9B9A8" w14:textId="48BF6C6B" w:rsidR="00523855" w:rsidRPr="001E2703" w:rsidRDefault="00523855" w:rsidP="00801048">
      <w:pPr>
        <w:pStyle w:val="Mnormal"/>
        <w:rPr>
          <w:rFonts w:asciiTheme="minorHAnsi" w:hAnsiTheme="minorHAnsi" w:cstheme="minorHAnsi"/>
          <w:i/>
        </w:rPr>
      </w:pPr>
      <w:bookmarkStart w:id="96" w:name="_Ref526407575"/>
      <w:bookmarkStart w:id="97" w:name="_Toc368356493"/>
      <w:bookmarkStart w:id="98" w:name="_Toc523742103"/>
      <w:bookmarkStart w:id="99" w:name="_Toc23585175"/>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7</w:t>
      </w:r>
      <w:r w:rsidR="0018784B" w:rsidRPr="001E2703">
        <w:rPr>
          <w:rFonts w:asciiTheme="minorHAnsi" w:hAnsiTheme="minorHAnsi" w:cstheme="minorHAnsi"/>
        </w:rPr>
        <w:fldChar w:fldCharType="end"/>
      </w:r>
      <w:bookmarkEnd w:id="96"/>
      <w:r w:rsidRPr="001E2703">
        <w:rPr>
          <w:rFonts w:asciiTheme="minorHAnsi" w:hAnsiTheme="minorHAnsi" w:cstheme="minorHAnsi"/>
          <w:i/>
        </w:rPr>
        <w:t>. Średnia obszarowa temperatura powietrza</w:t>
      </w:r>
      <w:r w:rsidR="007F229C">
        <w:rPr>
          <w:rFonts w:asciiTheme="minorHAnsi" w:hAnsiTheme="minorHAnsi" w:cstheme="minorHAnsi"/>
          <w:i/>
        </w:rPr>
        <w:t xml:space="preserve"> w </w:t>
      </w:r>
      <w:r w:rsidRPr="001E2703">
        <w:rPr>
          <w:rFonts w:asciiTheme="minorHAnsi" w:hAnsiTheme="minorHAnsi" w:cstheme="minorHAnsi"/>
          <w:i/>
        </w:rPr>
        <w:t>Polsce</w:t>
      </w:r>
      <w:r w:rsidR="007F229C">
        <w:rPr>
          <w:rFonts w:asciiTheme="minorHAnsi" w:hAnsiTheme="minorHAnsi" w:cstheme="minorHAnsi"/>
          <w:i/>
        </w:rPr>
        <w:t xml:space="preserve"> w </w:t>
      </w:r>
      <w:r w:rsidRPr="001E2703">
        <w:rPr>
          <w:rFonts w:asciiTheme="minorHAnsi" w:hAnsiTheme="minorHAnsi" w:cstheme="minorHAnsi"/>
          <w:i/>
        </w:rPr>
        <w:t>kolejnych dziesięcioleciach</w:t>
      </w:r>
      <w:bookmarkEnd w:id="97"/>
      <w:r w:rsidRPr="001E2703">
        <w:rPr>
          <w:rFonts w:asciiTheme="minorHAnsi" w:hAnsiTheme="minorHAnsi" w:cstheme="minorHAnsi"/>
          <w:i/>
          <w:vertAlign w:val="superscript"/>
        </w:rPr>
        <w:footnoteReference w:id="35"/>
      </w:r>
      <w:bookmarkEnd w:id="98"/>
      <w:bookmarkEnd w:id="99"/>
    </w:p>
    <w:p w14:paraId="3AE42099" w14:textId="719DA5F9"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W zakresie zjawisk ekstremalnych obserwuje się m.in. fale upałów</w:t>
      </w:r>
      <w:r w:rsidR="007F229C">
        <w:rPr>
          <w:rFonts w:asciiTheme="minorHAnsi" w:hAnsiTheme="minorHAnsi" w:cstheme="minorHAnsi"/>
        </w:rPr>
        <w:t xml:space="preserve"> i </w:t>
      </w:r>
      <w:r w:rsidRPr="001E2703">
        <w:rPr>
          <w:rFonts w:asciiTheme="minorHAnsi" w:hAnsiTheme="minorHAnsi" w:cstheme="minorHAnsi"/>
        </w:rPr>
        <w:t>dni upalne występujące najczęściej</w:t>
      </w:r>
      <w:r w:rsidR="007F229C">
        <w:rPr>
          <w:rFonts w:asciiTheme="minorHAnsi" w:hAnsiTheme="minorHAnsi" w:cstheme="minorHAnsi"/>
        </w:rPr>
        <w:t xml:space="preserve"> w </w:t>
      </w:r>
      <w:r w:rsidRPr="001E2703">
        <w:rPr>
          <w:rFonts w:asciiTheme="minorHAnsi" w:hAnsiTheme="minorHAnsi" w:cstheme="minorHAnsi"/>
        </w:rPr>
        <w:t>południowo-zachodniej części Polski, najrzadziej natomiast</w:t>
      </w:r>
      <w:r w:rsidR="007F229C">
        <w:rPr>
          <w:rFonts w:asciiTheme="minorHAnsi" w:hAnsiTheme="minorHAnsi" w:cstheme="minorHAnsi"/>
        </w:rPr>
        <w:t xml:space="preserve"> w </w:t>
      </w:r>
      <w:r w:rsidRPr="001E2703">
        <w:rPr>
          <w:rFonts w:asciiTheme="minorHAnsi" w:hAnsiTheme="minorHAnsi" w:cstheme="minorHAnsi"/>
        </w:rPr>
        <w:t>rejonie wybrzeża</w:t>
      </w:r>
      <w:r w:rsidR="007F229C">
        <w:rPr>
          <w:rFonts w:asciiTheme="minorHAnsi" w:hAnsiTheme="minorHAnsi" w:cstheme="minorHAnsi"/>
        </w:rPr>
        <w:t xml:space="preserve"> i w </w:t>
      </w:r>
      <w:r w:rsidRPr="001E2703">
        <w:rPr>
          <w:rFonts w:asciiTheme="minorHAnsi" w:hAnsiTheme="minorHAnsi" w:cstheme="minorHAnsi"/>
        </w:rPr>
        <w:t xml:space="preserve">górach. Trend wzrostowy ilości dni upalnych przedstawia </w:t>
      </w:r>
      <w:r w:rsidR="007A15A4" w:rsidRPr="001E2703">
        <w:rPr>
          <w:rFonts w:asciiTheme="minorHAnsi" w:hAnsiTheme="minorHAnsi" w:cstheme="minorHAnsi"/>
        </w:rPr>
        <w:t xml:space="preserve">niżej zamieszczony </w:t>
      </w:r>
      <w:r w:rsidRPr="001E2703">
        <w:rPr>
          <w:rFonts w:asciiTheme="minorHAnsi" w:hAnsiTheme="minorHAnsi" w:cstheme="minorHAnsi"/>
        </w:rPr>
        <w:t>rysunek</w:t>
      </w:r>
      <w:r w:rsidR="00236B2D">
        <w:rPr>
          <w:rFonts w:asciiTheme="minorHAnsi" w:hAnsiTheme="minorHAnsi" w:cstheme="minorHAnsi"/>
        </w:rPr>
        <w:t xml:space="preserve"> (</w:t>
      </w:r>
      <w:r w:rsidR="0018784B">
        <w:rPr>
          <w:rFonts w:asciiTheme="minorHAnsi" w:hAnsiTheme="minorHAnsi" w:cstheme="minorHAnsi"/>
        </w:rPr>
        <w:fldChar w:fldCharType="begin"/>
      </w:r>
      <w:r w:rsidR="00236B2D">
        <w:rPr>
          <w:rFonts w:asciiTheme="minorHAnsi" w:hAnsiTheme="minorHAnsi" w:cstheme="minorHAnsi"/>
        </w:rPr>
        <w:instrText xml:space="preserve"> REF _Ref19777590 \h </w:instrText>
      </w:r>
      <w:r w:rsidR="0018784B">
        <w:rPr>
          <w:rFonts w:asciiTheme="minorHAnsi" w:hAnsiTheme="minorHAnsi" w:cstheme="minorHAnsi"/>
        </w:rPr>
      </w:r>
      <w:r w:rsidR="0018784B">
        <w:rPr>
          <w:rFonts w:asciiTheme="minorHAnsi" w:hAnsiTheme="minorHAnsi" w:cstheme="minorHAnsi"/>
        </w:rPr>
        <w:fldChar w:fldCharType="separate"/>
      </w:r>
      <w:r w:rsidR="00632861" w:rsidRPr="001E2703">
        <w:rPr>
          <w:rFonts w:asciiTheme="minorHAnsi" w:hAnsiTheme="minorHAnsi" w:cstheme="minorHAnsi"/>
          <w:i/>
        </w:rPr>
        <w:t xml:space="preserve">Rysunek </w:t>
      </w:r>
      <w:r w:rsidR="00632861">
        <w:rPr>
          <w:rFonts w:asciiTheme="minorHAnsi" w:hAnsiTheme="minorHAnsi" w:cstheme="minorHAnsi"/>
          <w:i/>
          <w:noProof/>
        </w:rPr>
        <w:t>8</w:t>
      </w:r>
      <w:r w:rsidR="0018784B">
        <w:rPr>
          <w:rFonts w:asciiTheme="minorHAnsi" w:hAnsiTheme="minorHAnsi" w:cstheme="minorHAnsi"/>
        </w:rPr>
        <w:fldChar w:fldCharType="end"/>
      </w:r>
      <w:r w:rsidR="00236B2D">
        <w:rPr>
          <w:rFonts w:asciiTheme="minorHAnsi" w:hAnsiTheme="minorHAnsi" w:cstheme="minorHAnsi"/>
        </w:rPr>
        <w:t>)</w:t>
      </w:r>
      <w:r w:rsidRPr="001E2703">
        <w:rPr>
          <w:rFonts w:asciiTheme="minorHAnsi" w:hAnsiTheme="minorHAnsi" w:cstheme="minorHAnsi"/>
        </w:rPr>
        <w:t>. Jednocześnie</w:t>
      </w:r>
      <w:r w:rsidR="007F229C">
        <w:rPr>
          <w:rFonts w:asciiTheme="minorHAnsi" w:hAnsiTheme="minorHAnsi" w:cstheme="minorHAnsi"/>
        </w:rPr>
        <w:t xml:space="preserve"> na </w:t>
      </w:r>
      <w:r w:rsidRPr="001E2703">
        <w:rPr>
          <w:rFonts w:asciiTheme="minorHAnsi" w:hAnsiTheme="minorHAnsi" w:cstheme="minorHAnsi"/>
        </w:rPr>
        <w:t>większości obszaru Polski obserwuje się tendencje spadkowe liczby dni mroźnych</w:t>
      </w:r>
      <w:r w:rsidR="007F229C">
        <w:rPr>
          <w:rFonts w:asciiTheme="minorHAnsi" w:hAnsiTheme="minorHAnsi" w:cstheme="minorHAnsi"/>
        </w:rPr>
        <w:t xml:space="preserve"> i </w:t>
      </w:r>
      <w:r w:rsidRPr="001E2703">
        <w:rPr>
          <w:rFonts w:asciiTheme="minorHAnsi" w:hAnsiTheme="minorHAnsi" w:cstheme="minorHAnsi"/>
        </w:rPr>
        <w:t>bardzo mroźnych,</w:t>
      </w:r>
      <w:r w:rsidR="00720070">
        <w:rPr>
          <w:rFonts w:asciiTheme="minorHAnsi" w:hAnsiTheme="minorHAnsi" w:cstheme="minorHAnsi"/>
        </w:rPr>
        <w:t xml:space="preserve"> z </w:t>
      </w:r>
      <w:r w:rsidRPr="001E2703">
        <w:rPr>
          <w:rFonts w:asciiTheme="minorHAnsi" w:hAnsiTheme="minorHAnsi" w:cstheme="minorHAnsi"/>
        </w:rPr>
        <w:t>wyjątkiem obszarów górskich</w:t>
      </w:r>
      <w:r w:rsidR="007F229C">
        <w:rPr>
          <w:rFonts w:asciiTheme="minorHAnsi" w:hAnsiTheme="minorHAnsi" w:cstheme="minorHAnsi"/>
        </w:rPr>
        <w:t xml:space="preserve"> i </w:t>
      </w:r>
      <w:r w:rsidRPr="001E2703">
        <w:rPr>
          <w:rFonts w:asciiTheme="minorHAnsi" w:hAnsiTheme="minorHAnsi" w:cstheme="minorHAnsi"/>
        </w:rPr>
        <w:t>południowo-zachodniej części Polski</w:t>
      </w:r>
      <w:r w:rsidR="007A15A4" w:rsidRPr="001E2703">
        <w:rPr>
          <w:rFonts w:asciiTheme="minorHAnsi" w:hAnsiTheme="minorHAnsi" w:cstheme="minorHAnsi"/>
        </w:rPr>
        <w:t>.</w:t>
      </w:r>
      <w:r w:rsidRPr="001E2703">
        <w:rPr>
          <w:rFonts w:asciiTheme="minorHAnsi" w:hAnsiTheme="minorHAnsi" w:cstheme="minorHAnsi"/>
        </w:rPr>
        <w:t xml:space="preserve"> </w:t>
      </w:r>
      <w:r w:rsidR="007A15A4" w:rsidRPr="001E2703">
        <w:rPr>
          <w:rFonts w:asciiTheme="minorHAnsi" w:hAnsiTheme="minorHAnsi" w:cstheme="minorHAnsi"/>
        </w:rPr>
        <w:t>D</w:t>
      </w:r>
      <w:r w:rsidRPr="001E2703">
        <w:rPr>
          <w:rFonts w:asciiTheme="minorHAnsi" w:hAnsiTheme="minorHAnsi" w:cstheme="minorHAnsi"/>
        </w:rPr>
        <w:t>ługość okresów mroźnych ulega natomiast nieznacznemu wydłużeniu (z wyjątkiem obszarów nadmorskich). Wzrost temperatury powoduje wzrost długości okresu wegetacyjnego –</w:t>
      </w:r>
      <w:r w:rsidR="007F229C">
        <w:rPr>
          <w:rFonts w:asciiTheme="minorHAnsi" w:hAnsiTheme="minorHAnsi" w:cstheme="minorHAnsi"/>
        </w:rPr>
        <w:t xml:space="preserve"> w </w:t>
      </w:r>
      <w:r w:rsidRPr="001E2703">
        <w:rPr>
          <w:rFonts w:asciiTheme="minorHAnsi" w:hAnsiTheme="minorHAnsi" w:cstheme="minorHAnsi"/>
        </w:rPr>
        <w:t>2016 roku wiosna rozpoczęła się</w:t>
      </w:r>
      <w:r w:rsidR="00D86925">
        <w:rPr>
          <w:rFonts w:asciiTheme="minorHAnsi" w:hAnsiTheme="minorHAnsi" w:cstheme="minorHAnsi"/>
        </w:rPr>
        <w:t xml:space="preserve"> o </w:t>
      </w:r>
      <w:r w:rsidRPr="001E2703">
        <w:rPr>
          <w:rFonts w:asciiTheme="minorHAnsi" w:hAnsiTheme="minorHAnsi" w:cstheme="minorHAnsi"/>
        </w:rPr>
        <w:t>25 dni wczesniej,</w:t>
      </w:r>
      <w:r w:rsidR="007F229C">
        <w:rPr>
          <w:rFonts w:asciiTheme="minorHAnsi" w:hAnsiTheme="minorHAnsi" w:cstheme="minorHAnsi"/>
        </w:rPr>
        <w:t xml:space="preserve"> a </w:t>
      </w:r>
      <w:r w:rsidRPr="001E2703">
        <w:rPr>
          <w:rFonts w:asciiTheme="minorHAnsi" w:hAnsiTheme="minorHAnsi" w:cstheme="minorHAnsi"/>
        </w:rPr>
        <w:t>jesień</w:t>
      </w:r>
      <w:r w:rsidR="00D86925">
        <w:rPr>
          <w:rFonts w:asciiTheme="minorHAnsi" w:hAnsiTheme="minorHAnsi" w:cstheme="minorHAnsi"/>
        </w:rPr>
        <w:t xml:space="preserve"> o </w:t>
      </w:r>
      <w:r w:rsidRPr="001E2703">
        <w:rPr>
          <w:rFonts w:asciiTheme="minorHAnsi" w:hAnsiTheme="minorHAnsi" w:cstheme="minorHAnsi"/>
        </w:rPr>
        <w:t>15 dni względem średniej wieloletniej</w:t>
      </w:r>
      <w:r w:rsidRPr="001E2703">
        <w:rPr>
          <w:rFonts w:asciiTheme="minorHAnsi" w:hAnsiTheme="minorHAnsi" w:cstheme="minorHAnsi"/>
          <w:vertAlign w:val="superscript"/>
        </w:rPr>
        <w:footnoteReference w:id="36"/>
      </w:r>
      <w:r w:rsidRPr="001E2703">
        <w:rPr>
          <w:rFonts w:asciiTheme="minorHAnsi" w:hAnsiTheme="minorHAnsi" w:cstheme="minorHAnsi"/>
        </w:rPr>
        <w:t xml:space="preserve"> . </w:t>
      </w:r>
    </w:p>
    <w:p w14:paraId="5CC35AC2"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noProof/>
        </w:rPr>
        <w:drawing>
          <wp:inline distT="0" distB="0" distL="0" distR="0" wp14:anchorId="15622110" wp14:editId="709B1FA7">
            <wp:extent cx="5493808" cy="3324225"/>
            <wp:effectExtent l="19050" t="0" r="0" b="0"/>
            <wp:docPr id="239"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a:stretch>
                      <a:fillRect/>
                    </a:stretch>
                  </pic:blipFill>
                  <pic:spPr bwMode="auto">
                    <a:xfrm>
                      <a:off x="0" y="0"/>
                      <a:ext cx="5500316" cy="3328163"/>
                    </a:xfrm>
                    <a:prstGeom prst="rect">
                      <a:avLst/>
                    </a:prstGeom>
                    <a:noFill/>
                    <a:ln w="9525">
                      <a:noFill/>
                      <a:miter lim="800000"/>
                      <a:headEnd/>
                      <a:tailEnd/>
                    </a:ln>
                  </pic:spPr>
                </pic:pic>
              </a:graphicData>
            </a:graphic>
          </wp:inline>
        </w:drawing>
      </w:r>
    </w:p>
    <w:p w14:paraId="4D7DA1C3" w14:textId="1636C7CA" w:rsidR="00523855" w:rsidRPr="001E2703" w:rsidRDefault="00523855" w:rsidP="00801048">
      <w:pPr>
        <w:pStyle w:val="Mnormal"/>
        <w:rPr>
          <w:rFonts w:asciiTheme="minorHAnsi" w:hAnsiTheme="minorHAnsi" w:cstheme="minorHAnsi"/>
          <w:i/>
        </w:rPr>
      </w:pPr>
      <w:bookmarkStart w:id="100" w:name="_Ref19777590"/>
      <w:bookmarkStart w:id="101" w:name="_Toc523742104"/>
      <w:bookmarkStart w:id="102" w:name="_Toc23585176"/>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8</w:t>
      </w:r>
      <w:r w:rsidR="0018784B" w:rsidRPr="001E2703">
        <w:rPr>
          <w:rFonts w:asciiTheme="minorHAnsi" w:hAnsiTheme="minorHAnsi" w:cstheme="minorHAnsi"/>
        </w:rPr>
        <w:fldChar w:fldCharType="end"/>
      </w:r>
      <w:bookmarkEnd w:id="100"/>
      <w:r w:rsidRPr="001E2703">
        <w:rPr>
          <w:rFonts w:asciiTheme="minorHAnsi" w:hAnsiTheme="minorHAnsi" w:cstheme="minorHAnsi"/>
          <w:i/>
        </w:rPr>
        <w:t>. Zmienność liczby dni upalnych (temp. max≥30°C)</w:t>
      </w:r>
      <w:r w:rsidR="007F229C">
        <w:rPr>
          <w:rFonts w:asciiTheme="minorHAnsi" w:hAnsiTheme="minorHAnsi" w:cstheme="minorHAnsi"/>
          <w:i/>
        </w:rPr>
        <w:t xml:space="preserve"> w </w:t>
      </w:r>
      <w:r w:rsidRPr="001E2703">
        <w:rPr>
          <w:rFonts w:asciiTheme="minorHAnsi" w:hAnsiTheme="minorHAnsi" w:cstheme="minorHAnsi"/>
          <w:i/>
        </w:rPr>
        <w:t>Polsce</w:t>
      </w:r>
      <w:r w:rsidR="007F229C">
        <w:rPr>
          <w:rFonts w:asciiTheme="minorHAnsi" w:hAnsiTheme="minorHAnsi" w:cstheme="minorHAnsi"/>
          <w:i/>
        </w:rPr>
        <w:t xml:space="preserve"> w </w:t>
      </w:r>
      <w:r w:rsidRPr="001E2703">
        <w:rPr>
          <w:rFonts w:asciiTheme="minorHAnsi" w:hAnsiTheme="minorHAnsi" w:cstheme="minorHAnsi"/>
          <w:i/>
        </w:rPr>
        <w:t>latach 1971-2010</w:t>
      </w:r>
      <w:r w:rsidRPr="001E2703">
        <w:rPr>
          <w:rFonts w:asciiTheme="minorHAnsi" w:hAnsiTheme="minorHAnsi" w:cstheme="minorHAnsi"/>
          <w:i/>
          <w:vertAlign w:val="superscript"/>
        </w:rPr>
        <w:footnoteReference w:id="37"/>
      </w:r>
      <w:bookmarkEnd w:id="101"/>
      <w:bookmarkEnd w:id="102"/>
    </w:p>
    <w:p w14:paraId="67B39526"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Nastąpił także zdecydowany wzrost liczby dni</w:t>
      </w:r>
      <w:r w:rsidR="00720070">
        <w:rPr>
          <w:rFonts w:asciiTheme="minorHAnsi" w:hAnsiTheme="minorHAnsi" w:cstheme="minorHAnsi"/>
        </w:rPr>
        <w:t xml:space="preserve"> z </w:t>
      </w:r>
      <w:r w:rsidRPr="001E2703">
        <w:rPr>
          <w:rFonts w:asciiTheme="minorHAnsi" w:hAnsiTheme="minorHAnsi" w:cstheme="minorHAnsi"/>
        </w:rPr>
        <w:t>opadem</w:t>
      </w:r>
      <w:r w:rsidR="00D86925">
        <w:rPr>
          <w:rFonts w:asciiTheme="minorHAnsi" w:hAnsiTheme="minorHAnsi" w:cstheme="minorHAnsi"/>
        </w:rPr>
        <w:t xml:space="preserve"> o </w:t>
      </w:r>
      <w:r w:rsidRPr="001E2703">
        <w:rPr>
          <w:rFonts w:asciiTheme="minorHAnsi" w:hAnsiTheme="minorHAnsi" w:cstheme="minorHAnsi"/>
        </w:rPr>
        <w:t>dużym natężeniu, szczególnie</w:t>
      </w:r>
      <w:r w:rsidR="007F229C">
        <w:rPr>
          <w:rFonts w:asciiTheme="minorHAnsi" w:hAnsiTheme="minorHAnsi" w:cstheme="minorHAnsi"/>
        </w:rPr>
        <w:t xml:space="preserve"> w </w:t>
      </w:r>
      <w:r w:rsidRPr="001E2703">
        <w:rPr>
          <w:rFonts w:asciiTheme="minorHAnsi" w:hAnsiTheme="minorHAnsi" w:cstheme="minorHAnsi"/>
        </w:rPr>
        <w:t>Polsce południowej</w:t>
      </w:r>
      <w:r w:rsidR="007F229C">
        <w:rPr>
          <w:rFonts w:asciiTheme="minorHAnsi" w:hAnsiTheme="minorHAnsi" w:cstheme="minorHAnsi"/>
        </w:rPr>
        <w:t xml:space="preserve"> i </w:t>
      </w:r>
      <w:r w:rsidRPr="001E2703">
        <w:rPr>
          <w:rFonts w:asciiTheme="minorHAnsi" w:hAnsiTheme="minorHAnsi" w:cstheme="minorHAnsi"/>
        </w:rPr>
        <w:t>centralnej, miejscami</w:t>
      </w:r>
      <w:r w:rsidR="007F229C">
        <w:rPr>
          <w:rFonts w:asciiTheme="minorHAnsi" w:hAnsiTheme="minorHAnsi" w:cstheme="minorHAnsi"/>
        </w:rPr>
        <w:t xml:space="preserve"> na </w:t>
      </w:r>
      <w:r w:rsidRPr="001E2703">
        <w:rPr>
          <w:rFonts w:asciiTheme="minorHAnsi" w:hAnsiTheme="minorHAnsi" w:cstheme="minorHAnsi"/>
        </w:rPr>
        <w:t>północy. Przykładowo liczba dni</w:t>
      </w:r>
      <w:r w:rsidR="00720070">
        <w:rPr>
          <w:rFonts w:asciiTheme="minorHAnsi" w:hAnsiTheme="minorHAnsi" w:cstheme="minorHAnsi"/>
        </w:rPr>
        <w:t xml:space="preserve"> z </w:t>
      </w:r>
      <w:r w:rsidRPr="001E2703">
        <w:rPr>
          <w:rFonts w:asciiTheme="minorHAnsi" w:hAnsiTheme="minorHAnsi" w:cstheme="minorHAnsi"/>
        </w:rPr>
        <w:t>opadem dobowym ≥10 mm</w:t>
      </w:r>
      <w:r w:rsidR="007F229C">
        <w:rPr>
          <w:rFonts w:asciiTheme="minorHAnsi" w:hAnsiTheme="minorHAnsi" w:cstheme="minorHAnsi"/>
        </w:rPr>
        <w:t xml:space="preserve"> i </w:t>
      </w:r>
      <w:r w:rsidRPr="001E2703">
        <w:rPr>
          <w:rFonts w:asciiTheme="minorHAnsi" w:hAnsiTheme="minorHAnsi" w:cstheme="minorHAnsi"/>
        </w:rPr>
        <w:t>≥20 mm zwiększyła się odpowiednio:</w:t>
      </w:r>
      <w:r w:rsidR="007F229C">
        <w:rPr>
          <w:rFonts w:asciiTheme="minorHAnsi" w:hAnsiTheme="minorHAnsi" w:cstheme="minorHAnsi"/>
        </w:rPr>
        <w:t xml:space="preserve"> do </w:t>
      </w:r>
      <w:r w:rsidRPr="001E2703">
        <w:rPr>
          <w:rFonts w:asciiTheme="minorHAnsi" w:hAnsiTheme="minorHAnsi" w:cstheme="minorHAnsi"/>
        </w:rPr>
        <w:t>10</w:t>
      </w:r>
      <w:r w:rsidR="007F229C">
        <w:rPr>
          <w:rFonts w:asciiTheme="minorHAnsi" w:hAnsiTheme="minorHAnsi" w:cstheme="minorHAnsi"/>
        </w:rPr>
        <w:t xml:space="preserve"> i do </w:t>
      </w:r>
      <w:r w:rsidRPr="001E2703">
        <w:rPr>
          <w:rFonts w:asciiTheme="minorHAnsi" w:hAnsiTheme="minorHAnsi" w:cstheme="minorHAnsi"/>
        </w:rPr>
        <w:t>4 dni</w:t>
      </w:r>
      <w:r w:rsidR="007F229C">
        <w:rPr>
          <w:rFonts w:asciiTheme="minorHAnsi" w:hAnsiTheme="minorHAnsi" w:cstheme="minorHAnsi"/>
        </w:rPr>
        <w:t xml:space="preserve"> na </w:t>
      </w:r>
      <w:r w:rsidRPr="001E2703">
        <w:rPr>
          <w:rFonts w:asciiTheme="minorHAnsi" w:hAnsiTheme="minorHAnsi" w:cstheme="minorHAnsi"/>
        </w:rPr>
        <w:t>dekadę prawie</w:t>
      </w:r>
      <w:r w:rsidR="007F229C">
        <w:rPr>
          <w:rFonts w:asciiTheme="minorHAnsi" w:hAnsiTheme="minorHAnsi" w:cstheme="minorHAnsi"/>
        </w:rPr>
        <w:t xml:space="preserve"> w </w:t>
      </w:r>
      <w:r w:rsidRPr="001E2703">
        <w:rPr>
          <w:rFonts w:asciiTheme="minorHAnsi" w:hAnsiTheme="minorHAnsi" w:cstheme="minorHAnsi"/>
        </w:rPr>
        <w:t>całej Polsce. Wzrost częstotliwości opadów</w:t>
      </w:r>
      <w:r w:rsidR="00D86925">
        <w:rPr>
          <w:rFonts w:asciiTheme="minorHAnsi" w:hAnsiTheme="minorHAnsi" w:cstheme="minorHAnsi"/>
        </w:rPr>
        <w:t xml:space="preserve"> o </w:t>
      </w:r>
      <w:r w:rsidRPr="001E2703">
        <w:rPr>
          <w:rFonts w:asciiTheme="minorHAnsi" w:hAnsiTheme="minorHAnsi" w:cstheme="minorHAnsi"/>
        </w:rPr>
        <w:t>dużym natężeniu zwiększa ryzyko wystąpienia nagłych powodzi powodujących znaczne szkody</w:t>
      </w:r>
      <w:r w:rsidR="00D86925">
        <w:rPr>
          <w:rFonts w:asciiTheme="minorHAnsi" w:hAnsiTheme="minorHAnsi" w:cstheme="minorHAnsi"/>
        </w:rPr>
        <w:t xml:space="preserve"> o </w:t>
      </w:r>
      <w:r w:rsidRPr="001E2703">
        <w:rPr>
          <w:rFonts w:asciiTheme="minorHAnsi" w:hAnsiTheme="minorHAnsi" w:cstheme="minorHAnsi"/>
        </w:rPr>
        <w:t>zasięgu lokalnym</w:t>
      </w:r>
      <w:r w:rsidR="007F229C">
        <w:rPr>
          <w:rFonts w:asciiTheme="minorHAnsi" w:hAnsiTheme="minorHAnsi" w:cstheme="minorHAnsi"/>
        </w:rPr>
        <w:t xml:space="preserve"> w </w:t>
      </w:r>
      <w:r w:rsidRPr="001E2703">
        <w:rPr>
          <w:rFonts w:asciiTheme="minorHAnsi" w:hAnsiTheme="minorHAnsi" w:cstheme="minorHAnsi"/>
        </w:rPr>
        <w:t>tym: erozję zboczy</w:t>
      </w:r>
      <w:r w:rsidR="007F229C">
        <w:rPr>
          <w:rFonts w:asciiTheme="minorHAnsi" w:hAnsiTheme="minorHAnsi" w:cstheme="minorHAnsi"/>
        </w:rPr>
        <w:t xml:space="preserve"> i </w:t>
      </w:r>
      <w:r w:rsidRPr="001E2703">
        <w:rPr>
          <w:rFonts w:asciiTheme="minorHAnsi" w:hAnsiTheme="minorHAnsi" w:cstheme="minorHAnsi"/>
        </w:rPr>
        <w:t>wywoływanie osuwisk, zniszczenia drzewostanów zwłaszcza</w:t>
      </w:r>
      <w:r w:rsidR="007F229C">
        <w:rPr>
          <w:rFonts w:asciiTheme="minorHAnsi" w:hAnsiTheme="minorHAnsi" w:cstheme="minorHAnsi"/>
        </w:rPr>
        <w:t xml:space="preserve"> na </w:t>
      </w:r>
      <w:r w:rsidRPr="001E2703">
        <w:rPr>
          <w:rFonts w:asciiTheme="minorHAnsi" w:hAnsiTheme="minorHAnsi" w:cstheme="minorHAnsi"/>
        </w:rPr>
        <w:t>obszarach górskich,</w:t>
      </w:r>
      <w:r w:rsidR="007F229C">
        <w:rPr>
          <w:rFonts w:asciiTheme="minorHAnsi" w:hAnsiTheme="minorHAnsi" w:cstheme="minorHAnsi"/>
        </w:rPr>
        <w:t xml:space="preserve"> a na </w:t>
      </w:r>
      <w:r w:rsidRPr="001E2703">
        <w:rPr>
          <w:rFonts w:asciiTheme="minorHAnsi" w:hAnsiTheme="minorHAnsi" w:cstheme="minorHAnsi"/>
        </w:rPr>
        <w:t>obszarach zurbanizowanych podtopienia</w:t>
      </w:r>
      <w:r w:rsidR="007F229C">
        <w:rPr>
          <w:rFonts w:asciiTheme="minorHAnsi" w:hAnsiTheme="minorHAnsi" w:cstheme="minorHAnsi"/>
        </w:rPr>
        <w:t xml:space="preserve"> i </w:t>
      </w:r>
      <w:r w:rsidRPr="001E2703">
        <w:rPr>
          <w:rFonts w:asciiTheme="minorHAnsi" w:hAnsiTheme="minorHAnsi" w:cstheme="minorHAnsi"/>
        </w:rPr>
        <w:t>zalania.</w:t>
      </w:r>
      <w:r w:rsidR="00720070">
        <w:rPr>
          <w:rFonts w:asciiTheme="minorHAnsi" w:hAnsiTheme="minorHAnsi" w:cstheme="minorHAnsi"/>
        </w:rPr>
        <w:t xml:space="preserve"> z </w:t>
      </w:r>
      <w:r w:rsidRPr="001E2703">
        <w:rPr>
          <w:rFonts w:asciiTheme="minorHAnsi" w:hAnsiTheme="minorHAnsi" w:cstheme="minorHAnsi"/>
        </w:rPr>
        <w:t>kolei wysokie</w:t>
      </w:r>
      <w:r w:rsidR="007F229C">
        <w:rPr>
          <w:rFonts w:asciiTheme="minorHAnsi" w:hAnsiTheme="minorHAnsi" w:cstheme="minorHAnsi"/>
        </w:rPr>
        <w:t xml:space="preserve"> i </w:t>
      </w:r>
      <w:r w:rsidRPr="001E2703">
        <w:rPr>
          <w:rFonts w:asciiTheme="minorHAnsi" w:hAnsiTheme="minorHAnsi" w:cstheme="minorHAnsi"/>
        </w:rPr>
        <w:t>intensywne opady występujące</w:t>
      </w:r>
      <w:r w:rsidR="007F229C">
        <w:rPr>
          <w:rFonts w:asciiTheme="minorHAnsi" w:hAnsiTheme="minorHAnsi" w:cstheme="minorHAnsi"/>
        </w:rPr>
        <w:t xml:space="preserve"> w </w:t>
      </w:r>
      <w:r w:rsidRPr="001E2703">
        <w:rPr>
          <w:rFonts w:asciiTheme="minorHAnsi" w:hAnsiTheme="minorHAnsi" w:cstheme="minorHAnsi"/>
        </w:rPr>
        <w:t>strefie frontów atmosferycznych powodują rozlegle</w:t>
      </w:r>
      <w:r w:rsidR="007F229C">
        <w:rPr>
          <w:rFonts w:asciiTheme="minorHAnsi" w:hAnsiTheme="minorHAnsi" w:cstheme="minorHAnsi"/>
        </w:rPr>
        <w:t xml:space="preserve"> i </w:t>
      </w:r>
      <w:r w:rsidRPr="001E2703">
        <w:rPr>
          <w:rFonts w:asciiTheme="minorHAnsi" w:hAnsiTheme="minorHAnsi" w:cstheme="minorHAnsi"/>
        </w:rPr>
        <w:t>długotrwałe powodzie</w:t>
      </w:r>
      <w:r w:rsidR="007F229C">
        <w:rPr>
          <w:rFonts w:asciiTheme="minorHAnsi" w:hAnsiTheme="minorHAnsi" w:cstheme="minorHAnsi"/>
        </w:rPr>
        <w:t xml:space="preserve"> w </w:t>
      </w:r>
      <w:r w:rsidRPr="001E2703">
        <w:rPr>
          <w:rFonts w:asciiTheme="minorHAnsi" w:hAnsiTheme="minorHAnsi" w:cstheme="minorHAnsi"/>
        </w:rPr>
        <w:t>dolinach rzecznych. Zaobserwowano również wzrost częstości występowania bardzo wysokich wezbrań sztormowych</w:t>
      </w:r>
      <w:r w:rsidR="007F229C">
        <w:rPr>
          <w:rFonts w:asciiTheme="minorHAnsi" w:hAnsiTheme="minorHAnsi" w:cstheme="minorHAnsi"/>
        </w:rPr>
        <w:t xml:space="preserve"> na </w:t>
      </w:r>
      <w:r w:rsidRPr="001E2703">
        <w:rPr>
          <w:rFonts w:asciiTheme="minorHAnsi" w:hAnsiTheme="minorHAnsi" w:cstheme="minorHAnsi"/>
        </w:rPr>
        <w:t>zachodnim wybrzeżu. Analizując wieloletnie przebiegi opadów</w:t>
      </w:r>
      <w:r w:rsidR="007F229C">
        <w:rPr>
          <w:rFonts w:asciiTheme="minorHAnsi" w:hAnsiTheme="minorHAnsi" w:cstheme="minorHAnsi"/>
        </w:rPr>
        <w:t xml:space="preserve"> na </w:t>
      </w:r>
      <w:r w:rsidRPr="001E2703">
        <w:rPr>
          <w:rFonts w:asciiTheme="minorHAnsi" w:hAnsiTheme="minorHAnsi" w:cstheme="minorHAnsi"/>
        </w:rPr>
        <w:t>terenie kraju (2061 – 2010) widać wyraźną zmienność</w:t>
      </w:r>
      <w:r w:rsidR="007F229C">
        <w:rPr>
          <w:rFonts w:asciiTheme="minorHAnsi" w:hAnsiTheme="minorHAnsi" w:cstheme="minorHAnsi"/>
        </w:rPr>
        <w:t xml:space="preserve"> w </w:t>
      </w:r>
      <w:r w:rsidRPr="001E2703">
        <w:rPr>
          <w:rFonts w:asciiTheme="minorHAnsi" w:hAnsiTheme="minorHAnsi" w:cstheme="minorHAnsi"/>
        </w:rPr>
        <w:t>poszczególnych latach, równocześnie obserwuje sie nieznaczny trend wzrostowy. Poszczególne regiony kraju mogą charakteryzowac się zrożnicowanniem np. Wyżyna Śląsko-Krakowska charakteryzuje s</w:t>
      </w:r>
      <w:r w:rsidR="007A15A4" w:rsidRPr="001E2703">
        <w:rPr>
          <w:rFonts w:asciiTheme="minorHAnsi" w:hAnsiTheme="minorHAnsi" w:cstheme="minorHAnsi"/>
        </w:rPr>
        <w:t>i</w:t>
      </w:r>
      <w:r w:rsidRPr="001E2703">
        <w:rPr>
          <w:rFonts w:asciiTheme="minorHAnsi" w:hAnsiTheme="minorHAnsi" w:cstheme="minorHAnsi"/>
        </w:rPr>
        <w:t>ę spadkową tendencją opadów</w:t>
      </w:r>
      <w:r w:rsidR="007F229C">
        <w:rPr>
          <w:rFonts w:asciiTheme="minorHAnsi" w:hAnsiTheme="minorHAnsi" w:cstheme="minorHAnsi"/>
        </w:rPr>
        <w:t xml:space="preserve"> a </w:t>
      </w:r>
      <w:r w:rsidRPr="001E2703">
        <w:rPr>
          <w:rFonts w:asciiTheme="minorHAnsi" w:hAnsiTheme="minorHAnsi" w:cstheme="minorHAnsi"/>
        </w:rPr>
        <w:t>Zewnętrzne Karpaty Zachodnie wzrostem</w:t>
      </w:r>
      <w:r w:rsidRPr="001E2703">
        <w:rPr>
          <w:rFonts w:asciiTheme="minorHAnsi" w:hAnsiTheme="minorHAnsi" w:cstheme="minorHAnsi"/>
          <w:vertAlign w:val="superscript"/>
        </w:rPr>
        <w:footnoteReference w:id="38"/>
      </w:r>
      <w:r w:rsidRPr="001E2703">
        <w:rPr>
          <w:rFonts w:asciiTheme="minorHAnsi" w:hAnsiTheme="minorHAnsi" w:cstheme="minorHAnsi"/>
        </w:rPr>
        <w:t xml:space="preserve">. </w:t>
      </w:r>
    </w:p>
    <w:p w14:paraId="6F6DAE70" w14:textId="6192E2E7"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Nadzwyczajne zagrożenie stanowią huragany</w:t>
      </w:r>
      <w:r w:rsidR="00D86925">
        <w:rPr>
          <w:rFonts w:asciiTheme="minorHAnsi" w:hAnsiTheme="minorHAnsi" w:cstheme="minorHAnsi"/>
        </w:rPr>
        <w:t xml:space="preserve"> o </w:t>
      </w:r>
      <w:r w:rsidRPr="001E2703">
        <w:rPr>
          <w:rFonts w:asciiTheme="minorHAnsi" w:hAnsiTheme="minorHAnsi" w:cstheme="minorHAnsi"/>
        </w:rPr>
        <w:t>prędkości wiatru okresowo przekraczającej 30-35 m/s.</w:t>
      </w:r>
      <w:r w:rsidR="007F229C">
        <w:rPr>
          <w:rFonts w:asciiTheme="minorHAnsi" w:hAnsiTheme="minorHAnsi" w:cstheme="minorHAnsi"/>
        </w:rPr>
        <w:t xml:space="preserve"> w </w:t>
      </w:r>
      <w:r w:rsidRPr="001E2703">
        <w:rPr>
          <w:rFonts w:asciiTheme="minorHAnsi" w:hAnsiTheme="minorHAnsi" w:cstheme="minorHAnsi"/>
        </w:rPr>
        <w:t>ciągu ostatnich kilku lat obserwuje się również wzrost częstości występowania wiatru</w:t>
      </w:r>
      <w:r w:rsidR="00D86925">
        <w:rPr>
          <w:rFonts w:asciiTheme="minorHAnsi" w:hAnsiTheme="minorHAnsi" w:cstheme="minorHAnsi"/>
        </w:rPr>
        <w:t xml:space="preserve"> o </w:t>
      </w:r>
      <w:r w:rsidRPr="001E2703">
        <w:rPr>
          <w:rFonts w:asciiTheme="minorHAnsi" w:hAnsiTheme="minorHAnsi" w:cstheme="minorHAnsi"/>
        </w:rPr>
        <w:t>dużych prędkościach</w:t>
      </w:r>
      <w:r w:rsidR="007F229C">
        <w:rPr>
          <w:rFonts w:asciiTheme="minorHAnsi" w:hAnsiTheme="minorHAnsi" w:cstheme="minorHAnsi"/>
        </w:rPr>
        <w:t xml:space="preserve"> i </w:t>
      </w:r>
      <w:r w:rsidRPr="001E2703">
        <w:rPr>
          <w:rFonts w:asciiTheme="minorHAnsi" w:hAnsiTheme="minorHAnsi" w:cstheme="minorHAnsi"/>
        </w:rPr>
        <w:t>trąb powietrznych</w:t>
      </w:r>
      <w:r w:rsidR="00A117C7">
        <w:rPr>
          <w:rFonts w:asciiTheme="minorHAnsi" w:hAnsiTheme="minorHAnsi" w:cstheme="minorHAnsi"/>
        </w:rPr>
        <w:t xml:space="preserve"> (</w:t>
      </w:r>
      <w:r w:rsidR="00FF09AD">
        <w:fldChar w:fldCharType="begin"/>
      </w:r>
      <w:r w:rsidR="00FF09AD">
        <w:instrText xml:space="preserve"> REF _Ref19777885 \h  \* MERGEFORMAT </w:instrText>
      </w:r>
      <w:r w:rsidR="00FF09AD">
        <w:fldChar w:fldCharType="separate"/>
      </w:r>
      <w:r w:rsidR="00632861" w:rsidRPr="00632861">
        <w:rPr>
          <w:rFonts w:asciiTheme="minorHAnsi" w:hAnsiTheme="minorHAnsi" w:cstheme="minorHAnsi"/>
        </w:rPr>
        <w:t>Rysunek 9</w:t>
      </w:r>
      <w:r w:rsidR="00FF09AD">
        <w:fldChar w:fldCharType="end"/>
      </w:r>
      <w:r w:rsidR="00A117C7">
        <w:rPr>
          <w:rFonts w:asciiTheme="minorHAnsi" w:hAnsiTheme="minorHAnsi" w:cstheme="minorHAnsi"/>
        </w:rPr>
        <w:t>)</w:t>
      </w:r>
      <w:r w:rsidR="007A15A4" w:rsidRPr="001E2703">
        <w:rPr>
          <w:rFonts w:asciiTheme="minorHAnsi" w:hAnsiTheme="minorHAnsi" w:cstheme="minorHAnsi"/>
        </w:rPr>
        <w:t>.</w:t>
      </w:r>
      <w:r w:rsidRPr="001E2703">
        <w:rPr>
          <w:rFonts w:asciiTheme="minorHAnsi" w:hAnsiTheme="minorHAnsi" w:cstheme="minorHAnsi"/>
        </w:rPr>
        <w:t xml:space="preserve"> </w:t>
      </w:r>
    </w:p>
    <w:p w14:paraId="5DCA0482"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noProof/>
        </w:rPr>
        <w:drawing>
          <wp:inline distT="0" distB="0" distL="0" distR="0" wp14:anchorId="0A1A3664" wp14:editId="2AA56363">
            <wp:extent cx="5502910" cy="2725672"/>
            <wp:effectExtent l="19050" t="0" r="2540" b="0"/>
            <wp:docPr id="3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a:off x="0" y="0"/>
                      <a:ext cx="5502910" cy="2725672"/>
                    </a:xfrm>
                    <a:prstGeom prst="rect">
                      <a:avLst/>
                    </a:prstGeom>
                    <a:noFill/>
                    <a:ln w="9525">
                      <a:noFill/>
                      <a:miter lim="800000"/>
                      <a:headEnd/>
                      <a:tailEnd/>
                    </a:ln>
                  </pic:spPr>
                </pic:pic>
              </a:graphicData>
            </a:graphic>
          </wp:inline>
        </w:drawing>
      </w:r>
    </w:p>
    <w:p w14:paraId="2A1BD8F4" w14:textId="6F133317" w:rsidR="00523855" w:rsidRPr="001E2703" w:rsidRDefault="00523855" w:rsidP="00801048">
      <w:pPr>
        <w:pStyle w:val="Mnormal"/>
        <w:rPr>
          <w:rFonts w:asciiTheme="minorHAnsi" w:hAnsiTheme="minorHAnsi" w:cstheme="minorHAnsi"/>
          <w:i/>
        </w:rPr>
      </w:pPr>
      <w:bookmarkStart w:id="103" w:name="_Ref19777885"/>
      <w:bookmarkStart w:id="104" w:name="_Toc23585177"/>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9</w:t>
      </w:r>
      <w:r w:rsidR="0018784B" w:rsidRPr="001E2703">
        <w:rPr>
          <w:rFonts w:asciiTheme="minorHAnsi" w:hAnsiTheme="minorHAnsi" w:cstheme="minorHAnsi"/>
        </w:rPr>
        <w:fldChar w:fldCharType="end"/>
      </w:r>
      <w:bookmarkEnd w:id="103"/>
      <w:r w:rsidRPr="001E2703">
        <w:rPr>
          <w:rFonts w:asciiTheme="minorHAnsi" w:hAnsiTheme="minorHAnsi" w:cstheme="minorHAnsi"/>
          <w:i/>
        </w:rPr>
        <w:t>. Trąby powietrzne</w:t>
      </w:r>
      <w:r w:rsidR="007F229C">
        <w:rPr>
          <w:rFonts w:asciiTheme="minorHAnsi" w:hAnsiTheme="minorHAnsi" w:cstheme="minorHAnsi"/>
          <w:i/>
        </w:rPr>
        <w:t xml:space="preserve"> w </w:t>
      </w:r>
      <w:r w:rsidRPr="001E2703">
        <w:rPr>
          <w:rFonts w:asciiTheme="minorHAnsi" w:hAnsiTheme="minorHAnsi" w:cstheme="minorHAnsi"/>
          <w:i/>
        </w:rPr>
        <w:t>Polsce</w:t>
      </w:r>
      <w:r w:rsidR="007F229C">
        <w:rPr>
          <w:rFonts w:asciiTheme="minorHAnsi" w:hAnsiTheme="minorHAnsi" w:cstheme="minorHAnsi"/>
          <w:i/>
        </w:rPr>
        <w:t xml:space="preserve"> w </w:t>
      </w:r>
      <w:r w:rsidRPr="001E2703">
        <w:rPr>
          <w:rFonts w:asciiTheme="minorHAnsi" w:hAnsiTheme="minorHAnsi" w:cstheme="minorHAnsi"/>
          <w:i/>
        </w:rPr>
        <w:t>latach 1971-2016</w:t>
      </w:r>
      <w:r w:rsidRPr="001E2703">
        <w:rPr>
          <w:rFonts w:asciiTheme="minorHAnsi" w:hAnsiTheme="minorHAnsi" w:cstheme="minorHAnsi"/>
          <w:i/>
          <w:vertAlign w:val="superscript"/>
        </w:rPr>
        <w:footnoteReference w:id="39"/>
      </w:r>
      <w:bookmarkEnd w:id="104"/>
    </w:p>
    <w:p w14:paraId="095EC76F"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Zmiany warunków termicznych</w:t>
      </w:r>
      <w:r w:rsidR="007F229C">
        <w:rPr>
          <w:rFonts w:asciiTheme="minorHAnsi" w:hAnsiTheme="minorHAnsi" w:cstheme="minorHAnsi"/>
        </w:rPr>
        <w:t xml:space="preserve"> i </w:t>
      </w:r>
      <w:r w:rsidRPr="001E2703">
        <w:rPr>
          <w:rFonts w:asciiTheme="minorHAnsi" w:hAnsiTheme="minorHAnsi" w:cstheme="minorHAnsi"/>
        </w:rPr>
        <w:t>opadowych powodują</w:t>
      </w:r>
      <w:r w:rsidR="00720070">
        <w:rPr>
          <w:rFonts w:asciiTheme="minorHAnsi" w:hAnsiTheme="minorHAnsi" w:cstheme="minorHAnsi"/>
        </w:rPr>
        <w:t xml:space="preserve"> z </w:t>
      </w:r>
      <w:r w:rsidRPr="001E2703">
        <w:rPr>
          <w:rFonts w:asciiTheme="minorHAnsi" w:hAnsiTheme="minorHAnsi" w:cstheme="minorHAnsi"/>
        </w:rPr>
        <w:t>kolei zmiany</w:t>
      </w:r>
      <w:r w:rsidR="007F229C">
        <w:rPr>
          <w:rFonts w:asciiTheme="minorHAnsi" w:hAnsiTheme="minorHAnsi" w:cstheme="minorHAnsi"/>
        </w:rPr>
        <w:t xml:space="preserve"> w </w:t>
      </w:r>
      <w:r w:rsidRPr="001E2703">
        <w:rPr>
          <w:rFonts w:asciiTheme="minorHAnsi" w:hAnsiTheme="minorHAnsi" w:cstheme="minorHAnsi"/>
        </w:rPr>
        <w:t>bilansie wodnym – wzrasta parowanie</w:t>
      </w:r>
      <w:r w:rsidR="007F229C">
        <w:rPr>
          <w:rFonts w:asciiTheme="minorHAnsi" w:hAnsiTheme="minorHAnsi" w:cstheme="minorHAnsi"/>
        </w:rPr>
        <w:t xml:space="preserve"> i w </w:t>
      </w:r>
      <w:r w:rsidRPr="001E2703">
        <w:rPr>
          <w:rFonts w:asciiTheme="minorHAnsi" w:hAnsiTheme="minorHAnsi" w:cstheme="minorHAnsi"/>
        </w:rPr>
        <w:t>kosekwencji zmniejszają się zasoby wodne</w:t>
      </w:r>
      <w:r w:rsidRPr="001E2703">
        <w:rPr>
          <w:rFonts w:asciiTheme="minorHAnsi" w:hAnsiTheme="minorHAnsi" w:cstheme="minorHAnsi"/>
          <w:vertAlign w:val="superscript"/>
        </w:rPr>
        <w:footnoteReference w:id="40"/>
      </w:r>
      <w:r w:rsidRPr="001E2703">
        <w:rPr>
          <w:rFonts w:asciiTheme="minorHAnsi" w:hAnsiTheme="minorHAnsi" w:cstheme="minorHAnsi"/>
        </w:rPr>
        <w:t>. Okresowe pojawianie się susz</w:t>
      </w:r>
      <w:r w:rsidR="007F229C">
        <w:rPr>
          <w:rFonts w:asciiTheme="minorHAnsi" w:hAnsiTheme="minorHAnsi" w:cstheme="minorHAnsi"/>
        </w:rPr>
        <w:t xml:space="preserve"> w </w:t>
      </w:r>
      <w:r w:rsidRPr="001E2703">
        <w:rPr>
          <w:rFonts w:asciiTheme="minorHAnsi" w:hAnsiTheme="minorHAnsi" w:cstheme="minorHAnsi"/>
        </w:rPr>
        <w:t>ostatnich dziesięcioleciach jest cechą charakterystyczną zmiany klimatu.</w:t>
      </w:r>
      <w:r w:rsidR="007F229C">
        <w:rPr>
          <w:rFonts w:asciiTheme="minorHAnsi" w:hAnsiTheme="minorHAnsi" w:cstheme="minorHAnsi"/>
        </w:rPr>
        <w:t xml:space="preserve"> w </w:t>
      </w:r>
      <w:r w:rsidRPr="001E2703">
        <w:rPr>
          <w:rFonts w:asciiTheme="minorHAnsi" w:hAnsiTheme="minorHAnsi" w:cstheme="minorHAnsi"/>
        </w:rPr>
        <w:t>latach 1951-1981 susze wystąpiły 6 razy,</w:t>
      </w:r>
      <w:r w:rsidR="007F229C">
        <w:rPr>
          <w:rFonts w:asciiTheme="minorHAnsi" w:hAnsiTheme="minorHAnsi" w:cstheme="minorHAnsi"/>
        </w:rPr>
        <w:t xml:space="preserve"> a w </w:t>
      </w:r>
      <w:r w:rsidRPr="001E2703">
        <w:rPr>
          <w:rFonts w:asciiTheme="minorHAnsi" w:hAnsiTheme="minorHAnsi" w:cstheme="minorHAnsi"/>
        </w:rPr>
        <w:t>latach 1982-2011 – 18 razy</w:t>
      </w:r>
      <w:r w:rsidR="007F229C">
        <w:rPr>
          <w:rFonts w:asciiTheme="minorHAnsi" w:hAnsiTheme="minorHAnsi" w:cstheme="minorHAnsi"/>
        </w:rPr>
        <w:t xml:space="preserve"> w </w:t>
      </w:r>
      <w:r w:rsidRPr="001E2703">
        <w:rPr>
          <w:rFonts w:asciiTheme="minorHAnsi" w:hAnsiTheme="minorHAnsi" w:cstheme="minorHAnsi"/>
        </w:rPr>
        <w:t>różnych regionach kraju</w:t>
      </w:r>
      <w:r w:rsidRPr="001E2703">
        <w:rPr>
          <w:rFonts w:asciiTheme="minorHAnsi" w:hAnsiTheme="minorHAnsi" w:cstheme="minorHAnsi"/>
          <w:vertAlign w:val="superscript"/>
        </w:rPr>
        <w:footnoteReference w:id="41"/>
      </w:r>
      <w:r w:rsidRPr="001E2703">
        <w:rPr>
          <w:rFonts w:asciiTheme="minorHAnsi" w:hAnsiTheme="minorHAnsi" w:cstheme="minorHAnsi"/>
        </w:rPr>
        <w:t xml:space="preserve">. </w:t>
      </w:r>
    </w:p>
    <w:p w14:paraId="1415A90C"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 xml:space="preserve">Wybrzeże morskie również dotykają efekty </w:t>
      </w:r>
      <w:r w:rsidR="00251474" w:rsidRPr="001E2703">
        <w:rPr>
          <w:rFonts w:asciiTheme="minorHAnsi" w:hAnsiTheme="minorHAnsi" w:cstheme="minorHAnsi"/>
        </w:rPr>
        <w:t>zmian klimatu</w:t>
      </w:r>
      <w:r w:rsidRPr="001E2703">
        <w:rPr>
          <w:rFonts w:asciiTheme="minorHAnsi" w:hAnsiTheme="minorHAnsi" w:cstheme="minorHAnsi"/>
        </w:rPr>
        <w:t xml:space="preserve"> –</w:t>
      </w:r>
      <w:r w:rsidR="00720070">
        <w:rPr>
          <w:rFonts w:asciiTheme="minorHAnsi" w:hAnsiTheme="minorHAnsi" w:cstheme="minorHAnsi"/>
        </w:rPr>
        <w:t xml:space="preserve"> z </w:t>
      </w:r>
      <w:r w:rsidRPr="001E2703">
        <w:rPr>
          <w:rFonts w:asciiTheme="minorHAnsi" w:hAnsiTheme="minorHAnsi" w:cstheme="minorHAnsi"/>
        </w:rPr>
        <w:t>jednej strony zmniejsza się ilość występowania zjawisk lodowych wzdłuż wybrzeża,</w:t>
      </w:r>
      <w:r w:rsidR="00720070">
        <w:rPr>
          <w:rFonts w:asciiTheme="minorHAnsi" w:hAnsiTheme="minorHAnsi" w:cstheme="minorHAnsi"/>
        </w:rPr>
        <w:t xml:space="preserve"> z </w:t>
      </w:r>
      <w:r w:rsidRPr="001E2703">
        <w:rPr>
          <w:rFonts w:asciiTheme="minorHAnsi" w:hAnsiTheme="minorHAnsi" w:cstheme="minorHAnsi"/>
        </w:rPr>
        <w:t>drugiej strony obserwowany jest wzrost poziomu Bałtyku</w:t>
      </w:r>
      <w:r w:rsidRPr="001E2703">
        <w:rPr>
          <w:rFonts w:asciiTheme="minorHAnsi" w:hAnsiTheme="minorHAnsi" w:cstheme="minorHAnsi"/>
          <w:vertAlign w:val="superscript"/>
        </w:rPr>
        <w:footnoteReference w:id="42"/>
      </w:r>
      <w:r w:rsidRPr="001E2703">
        <w:rPr>
          <w:rFonts w:asciiTheme="minorHAnsi" w:hAnsiTheme="minorHAnsi" w:cstheme="minorHAnsi"/>
        </w:rPr>
        <w:t xml:space="preserve">. </w:t>
      </w:r>
    </w:p>
    <w:p w14:paraId="1E02DBEC"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Międzyrządowy Panel Ekspertów ds. Zmian Klimatu (IPCC) stwierdza,</w:t>
      </w:r>
      <w:r w:rsidR="00720070">
        <w:rPr>
          <w:rFonts w:asciiTheme="minorHAnsi" w:hAnsiTheme="minorHAnsi" w:cstheme="minorHAnsi"/>
        </w:rPr>
        <w:t xml:space="preserve"> z </w:t>
      </w:r>
      <w:r w:rsidRPr="001E2703">
        <w:rPr>
          <w:rFonts w:asciiTheme="minorHAnsi" w:hAnsiTheme="minorHAnsi" w:cstheme="minorHAnsi"/>
        </w:rPr>
        <w:t>wysokim prawdopodobieństwem, że przyczyną obecnych</w:t>
      </w:r>
      <w:r w:rsidR="007F229C">
        <w:rPr>
          <w:rFonts w:asciiTheme="minorHAnsi" w:hAnsiTheme="minorHAnsi" w:cstheme="minorHAnsi"/>
        </w:rPr>
        <w:t xml:space="preserve"> i </w:t>
      </w:r>
      <w:r w:rsidRPr="001E2703">
        <w:rPr>
          <w:rFonts w:asciiTheme="minorHAnsi" w:hAnsiTheme="minorHAnsi" w:cstheme="minorHAnsi"/>
        </w:rPr>
        <w:t>przewidywanych zmian klimatu, obok czynników naturalnych, jest aktywność człowieka,</w:t>
      </w:r>
      <w:r w:rsidR="007F229C">
        <w:rPr>
          <w:rFonts w:asciiTheme="minorHAnsi" w:hAnsiTheme="minorHAnsi" w:cstheme="minorHAnsi"/>
        </w:rPr>
        <w:t xml:space="preserve"> a </w:t>
      </w:r>
      <w:r w:rsidRPr="001E2703">
        <w:rPr>
          <w:rFonts w:asciiTheme="minorHAnsi" w:hAnsiTheme="minorHAnsi" w:cstheme="minorHAnsi"/>
        </w:rPr>
        <w:t>przede wszystkim emisja gazów cieplarnianych</w:t>
      </w:r>
      <w:r w:rsidRPr="001E2703">
        <w:rPr>
          <w:rFonts w:asciiTheme="minorHAnsi" w:hAnsiTheme="minorHAnsi" w:cstheme="minorHAnsi"/>
          <w:vertAlign w:val="superscript"/>
        </w:rPr>
        <w:footnoteReference w:id="43"/>
      </w:r>
      <w:r w:rsidRPr="001E2703">
        <w:rPr>
          <w:rFonts w:asciiTheme="minorHAnsi" w:hAnsiTheme="minorHAnsi" w:cstheme="minorHAnsi"/>
        </w:rPr>
        <w:t>, spowodowana, przede wszystkim spalaniem paliw kopalnych, niekorzystnymi zmianami</w:t>
      </w:r>
      <w:r w:rsidR="007F229C">
        <w:rPr>
          <w:rFonts w:asciiTheme="minorHAnsi" w:hAnsiTheme="minorHAnsi" w:cstheme="minorHAnsi"/>
        </w:rPr>
        <w:t xml:space="preserve"> w </w:t>
      </w:r>
      <w:r w:rsidRPr="001E2703">
        <w:rPr>
          <w:rFonts w:asciiTheme="minorHAnsi" w:hAnsiTheme="minorHAnsi" w:cstheme="minorHAnsi"/>
        </w:rPr>
        <w:t>użytkowaniu gruntów</w:t>
      </w:r>
      <w:r w:rsidR="007F229C">
        <w:rPr>
          <w:rFonts w:asciiTheme="minorHAnsi" w:hAnsiTheme="minorHAnsi" w:cstheme="minorHAnsi"/>
        </w:rPr>
        <w:t xml:space="preserve"> i </w:t>
      </w:r>
      <w:r w:rsidRPr="001E2703">
        <w:rPr>
          <w:rFonts w:asciiTheme="minorHAnsi" w:hAnsiTheme="minorHAnsi" w:cstheme="minorHAnsi"/>
        </w:rPr>
        <w:t>powodowana przez rolnictwo oraz potęgowana zmniejszeniem potencjału sekwestracji poprzez wylesienia.</w:t>
      </w:r>
      <w:r w:rsidR="007F229C">
        <w:rPr>
          <w:rFonts w:asciiTheme="minorHAnsi" w:hAnsiTheme="minorHAnsi" w:cstheme="minorHAnsi"/>
        </w:rPr>
        <w:t xml:space="preserve"> w </w:t>
      </w:r>
      <w:r w:rsidRPr="001E2703">
        <w:rPr>
          <w:rFonts w:asciiTheme="minorHAnsi" w:hAnsiTheme="minorHAnsi" w:cstheme="minorHAnsi"/>
        </w:rPr>
        <w:t>wyniku tego rośnie stężenie gazów cieplarnianych</w:t>
      </w:r>
      <w:r w:rsidR="007F229C">
        <w:rPr>
          <w:rFonts w:asciiTheme="minorHAnsi" w:hAnsiTheme="minorHAnsi" w:cstheme="minorHAnsi"/>
        </w:rPr>
        <w:t xml:space="preserve"> w </w:t>
      </w:r>
      <w:r w:rsidRPr="001E2703">
        <w:rPr>
          <w:rFonts w:asciiTheme="minorHAnsi" w:hAnsiTheme="minorHAnsi" w:cstheme="minorHAnsi"/>
        </w:rPr>
        <w:t xml:space="preserve">atmosferze powodujące zmiany klimatu. </w:t>
      </w:r>
    </w:p>
    <w:p w14:paraId="6EBBA6CD" w14:textId="69D904B8"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W zakresie ograniczenia emisji gazów cieplarnianych Polska zredukowała swoją emisję</w:t>
      </w:r>
      <w:r w:rsidR="00D86925">
        <w:rPr>
          <w:rFonts w:asciiTheme="minorHAnsi" w:hAnsiTheme="minorHAnsi" w:cstheme="minorHAnsi"/>
        </w:rPr>
        <w:t xml:space="preserve"> o </w:t>
      </w:r>
      <w:r w:rsidRPr="001E2703">
        <w:rPr>
          <w:rFonts w:asciiTheme="minorHAnsi" w:hAnsiTheme="minorHAnsi" w:cstheme="minorHAnsi"/>
        </w:rPr>
        <w:t>ok. 30%</w:t>
      </w:r>
      <w:r w:rsidR="007F229C">
        <w:rPr>
          <w:rFonts w:asciiTheme="minorHAnsi" w:hAnsiTheme="minorHAnsi" w:cstheme="minorHAnsi"/>
        </w:rPr>
        <w:t xml:space="preserve"> w </w:t>
      </w:r>
      <w:r w:rsidRPr="001E2703">
        <w:rPr>
          <w:rFonts w:asciiTheme="minorHAnsi" w:hAnsiTheme="minorHAnsi" w:cstheme="minorHAnsi"/>
        </w:rPr>
        <w:t>stosunku</w:t>
      </w:r>
      <w:r w:rsidR="007F229C">
        <w:rPr>
          <w:rFonts w:asciiTheme="minorHAnsi" w:hAnsiTheme="minorHAnsi" w:cstheme="minorHAnsi"/>
        </w:rPr>
        <w:t xml:space="preserve"> do </w:t>
      </w:r>
      <w:r w:rsidRPr="001E2703">
        <w:rPr>
          <w:rFonts w:asciiTheme="minorHAnsi" w:hAnsiTheme="minorHAnsi" w:cstheme="minorHAnsi"/>
        </w:rPr>
        <w:t>roku 1988 (roku bazowego przyjętego przez Polskę</w:t>
      </w:r>
      <w:r w:rsidR="007F229C">
        <w:rPr>
          <w:rFonts w:asciiTheme="minorHAnsi" w:hAnsiTheme="minorHAnsi" w:cstheme="minorHAnsi"/>
        </w:rPr>
        <w:t xml:space="preserve"> w </w:t>
      </w:r>
      <w:r w:rsidRPr="001E2703">
        <w:rPr>
          <w:rFonts w:asciiTheme="minorHAnsi" w:hAnsiTheme="minorHAnsi" w:cstheme="minorHAnsi"/>
        </w:rPr>
        <w:t>Protokole</w:t>
      </w:r>
      <w:r w:rsidR="00720070">
        <w:rPr>
          <w:rFonts w:asciiTheme="minorHAnsi" w:hAnsiTheme="minorHAnsi" w:cstheme="minorHAnsi"/>
        </w:rPr>
        <w:t xml:space="preserve"> z </w:t>
      </w:r>
      <w:r w:rsidRPr="001E2703">
        <w:rPr>
          <w:rFonts w:asciiTheme="minorHAnsi" w:hAnsiTheme="minorHAnsi" w:cstheme="minorHAnsi"/>
        </w:rPr>
        <w:t>Kioto</w:t>
      </w:r>
      <w:r w:rsidR="007F229C">
        <w:rPr>
          <w:rFonts w:asciiTheme="minorHAnsi" w:hAnsiTheme="minorHAnsi" w:cstheme="minorHAnsi"/>
        </w:rPr>
        <w:t xml:space="preserve"> do </w:t>
      </w:r>
      <w:r w:rsidRPr="001E2703">
        <w:rPr>
          <w:rFonts w:asciiTheme="minorHAnsi" w:hAnsiTheme="minorHAnsi" w:cstheme="minorHAnsi"/>
        </w:rPr>
        <w:t>Konwencji Klimatycznej). Emisja gazów cieplarnianych</w:t>
      </w:r>
      <w:r w:rsidR="007F229C">
        <w:rPr>
          <w:rFonts w:asciiTheme="minorHAnsi" w:hAnsiTheme="minorHAnsi" w:cstheme="minorHAnsi"/>
        </w:rPr>
        <w:t xml:space="preserve"> w </w:t>
      </w:r>
      <w:r w:rsidRPr="001E2703">
        <w:rPr>
          <w:rFonts w:asciiTheme="minorHAnsi" w:hAnsiTheme="minorHAnsi" w:cstheme="minorHAnsi"/>
        </w:rPr>
        <w:t>Polsce wg KOBIZE przedstawiona została</w:t>
      </w:r>
      <w:r w:rsidR="007F229C">
        <w:rPr>
          <w:rFonts w:asciiTheme="minorHAnsi" w:hAnsiTheme="minorHAnsi" w:cstheme="minorHAnsi"/>
        </w:rPr>
        <w:t xml:space="preserve"> w </w:t>
      </w:r>
      <w:r w:rsidRPr="001E2703">
        <w:rPr>
          <w:rFonts w:asciiTheme="minorHAnsi" w:hAnsiTheme="minorHAnsi" w:cstheme="minorHAnsi"/>
        </w:rPr>
        <w:t>niżej (</w:t>
      </w:r>
      <w:r w:rsidR="00FF09AD">
        <w:fldChar w:fldCharType="begin"/>
      </w:r>
      <w:r w:rsidR="00FF09AD">
        <w:instrText xml:space="preserve"> REF _Ref526407621 \h  \* MERGEFORMAT </w:instrText>
      </w:r>
      <w:r w:rsidR="00FF09AD">
        <w:fldChar w:fldCharType="separate"/>
      </w:r>
      <w:r w:rsidR="00632861" w:rsidRPr="00632861">
        <w:rPr>
          <w:rFonts w:asciiTheme="minorHAnsi" w:hAnsiTheme="minorHAnsi" w:cstheme="minorHAnsi"/>
        </w:rPr>
        <w:t>Rysunek 10</w:t>
      </w:r>
      <w:r w:rsidR="00FF09AD">
        <w:fldChar w:fldCharType="end"/>
      </w:r>
      <w:r w:rsidRPr="001E2703">
        <w:rPr>
          <w:rFonts w:asciiTheme="minorHAnsi" w:hAnsiTheme="minorHAnsi" w:cstheme="minorHAnsi"/>
        </w:rPr>
        <w:t>).</w:t>
      </w:r>
      <w:r w:rsidR="007F229C">
        <w:rPr>
          <w:rFonts w:asciiTheme="minorHAnsi" w:hAnsiTheme="minorHAnsi" w:cstheme="minorHAnsi"/>
        </w:rPr>
        <w:t xml:space="preserve"> w </w:t>
      </w:r>
      <w:r w:rsidRPr="001E2703">
        <w:rPr>
          <w:rFonts w:asciiTheme="minorHAnsi" w:hAnsiTheme="minorHAnsi" w:cstheme="minorHAnsi"/>
        </w:rPr>
        <w:t>2016 r. ogólna emisja gazów cieplarnianych</w:t>
      </w:r>
      <w:r w:rsidR="007F229C">
        <w:rPr>
          <w:rFonts w:asciiTheme="minorHAnsi" w:hAnsiTheme="minorHAnsi" w:cstheme="minorHAnsi"/>
        </w:rPr>
        <w:t xml:space="preserve"> w </w:t>
      </w:r>
      <w:r w:rsidRPr="001E2703">
        <w:rPr>
          <w:rFonts w:asciiTheme="minorHAnsi" w:hAnsiTheme="minorHAnsi" w:cstheme="minorHAnsi"/>
        </w:rPr>
        <w:t>Polsce (bez uwzględnienia LULUCF – użytkowanie gruntów, zmiany użytkowania gruntów</w:t>
      </w:r>
      <w:r w:rsidR="007F229C">
        <w:rPr>
          <w:rFonts w:asciiTheme="minorHAnsi" w:hAnsiTheme="minorHAnsi" w:cstheme="minorHAnsi"/>
        </w:rPr>
        <w:t xml:space="preserve"> i </w:t>
      </w:r>
      <w:r w:rsidRPr="001E2703">
        <w:rPr>
          <w:rFonts w:asciiTheme="minorHAnsi" w:hAnsiTheme="minorHAnsi" w:cstheme="minorHAnsi"/>
        </w:rPr>
        <w:t>leśnictwo), przeliczona</w:t>
      </w:r>
      <w:r w:rsidR="007F229C">
        <w:rPr>
          <w:rFonts w:asciiTheme="minorHAnsi" w:hAnsiTheme="minorHAnsi" w:cstheme="minorHAnsi"/>
        </w:rPr>
        <w:t xml:space="preserve"> na </w:t>
      </w:r>
      <w:r w:rsidRPr="001E2703">
        <w:rPr>
          <w:rFonts w:asciiTheme="minorHAnsi" w:hAnsiTheme="minorHAnsi" w:cstheme="minorHAnsi"/>
        </w:rPr>
        <w:t>ekwiwalent CO</w:t>
      </w:r>
      <w:r w:rsidRPr="001E2703">
        <w:rPr>
          <w:rFonts w:asciiTheme="minorHAnsi" w:hAnsiTheme="minorHAnsi" w:cstheme="minorHAnsi"/>
          <w:vertAlign w:val="subscript"/>
        </w:rPr>
        <w:t>2</w:t>
      </w:r>
      <w:r w:rsidRPr="001E2703">
        <w:rPr>
          <w:rFonts w:asciiTheme="minorHAnsi" w:hAnsiTheme="minorHAnsi" w:cstheme="minorHAnsi"/>
        </w:rPr>
        <w:t>, wynosiła 397,7 MtCO</w:t>
      </w:r>
      <w:r w:rsidR="00F23328" w:rsidRPr="00F23328">
        <w:rPr>
          <w:rFonts w:asciiTheme="minorHAnsi" w:hAnsiTheme="minorHAnsi" w:cstheme="minorHAnsi"/>
          <w:vertAlign w:val="subscript"/>
        </w:rPr>
        <w:t>2</w:t>
      </w:r>
      <w:r w:rsidRPr="001E2703">
        <w:rPr>
          <w:rFonts w:asciiTheme="minorHAnsi" w:hAnsiTheme="minorHAnsi" w:cstheme="minorHAnsi"/>
        </w:rPr>
        <w:t>eq</w:t>
      </w:r>
      <w:r w:rsidR="007F229C">
        <w:rPr>
          <w:rFonts w:asciiTheme="minorHAnsi" w:hAnsiTheme="minorHAnsi" w:cstheme="minorHAnsi"/>
        </w:rPr>
        <w:t xml:space="preserve"> i </w:t>
      </w:r>
      <w:r w:rsidRPr="001E2703">
        <w:rPr>
          <w:rFonts w:asciiTheme="minorHAnsi" w:hAnsiTheme="minorHAnsi" w:cstheme="minorHAnsi"/>
        </w:rPr>
        <w:t>była mniejsza</w:t>
      </w:r>
      <w:r w:rsidR="00D86925">
        <w:rPr>
          <w:rFonts w:asciiTheme="minorHAnsi" w:hAnsiTheme="minorHAnsi" w:cstheme="minorHAnsi"/>
        </w:rPr>
        <w:t xml:space="preserve"> o </w:t>
      </w:r>
      <w:r w:rsidRPr="001E2703">
        <w:rPr>
          <w:rFonts w:asciiTheme="minorHAnsi" w:hAnsiTheme="minorHAnsi" w:cstheme="minorHAnsi"/>
        </w:rPr>
        <w:t>30,4%</w:t>
      </w:r>
      <w:r w:rsidR="007F229C">
        <w:rPr>
          <w:rFonts w:asciiTheme="minorHAnsi" w:hAnsiTheme="minorHAnsi" w:cstheme="minorHAnsi"/>
        </w:rPr>
        <w:t xml:space="preserve"> od </w:t>
      </w:r>
      <w:r w:rsidRPr="001E2703">
        <w:rPr>
          <w:rFonts w:asciiTheme="minorHAnsi" w:hAnsiTheme="minorHAnsi" w:cstheme="minorHAnsi"/>
        </w:rPr>
        <w:t>emisji</w:t>
      </w:r>
      <w:r w:rsidR="00720070">
        <w:rPr>
          <w:rFonts w:asciiTheme="minorHAnsi" w:hAnsiTheme="minorHAnsi" w:cstheme="minorHAnsi"/>
        </w:rPr>
        <w:t xml:space="preserve"> z </w:t>
      </w:r>
      <w:r w:rsidRPr="001E2703">
        <w:rPr>
          <w:rFonts w:asciiTheme="minorHAnsi" w:hAnsiTheme="minorHAnsi" w:cstheme="minorHAnsi"/>
        </w:rPr>
        <w:t>roku 1988 (rok bazowy</w:t>
      </w:r>
      <w:r w:rsidR="00D86925">
        <w:rPr>
          <w:rFonts w:asciiTheme="minorHAnsi" w:hAnsiTheme="minorHAnsi" w:cstheme="minorHAnsi"/>
        </w:rPr>
        <w:t xml:space="preserve"> dla </w:t>
      </w:r>
      <w:r w:rsidRPr="001E2703">
        <w:rPr>
          <w:rFonts w:asciiTheme="minorHAnsi" w:hAnsiTheme="minorHAnsi" w:cstheme="minorHAnsi"/>
        </w:rPr>
        <w:t>Polski wg Protokołu</w:t>
      </w:r>
      <w:r w:rsidR="00720070">
        <w:rPr>
          <w:rFonts w:asciiTheme="minorHAnsi" w:hAnsiTheme="minorHAnsi" w:cstheme="minorHAnsi"/>
        </w:rPr>
        <w:t xml:space="preserve"> z </w:t>
      </w:r>
      <w:r w:rsidRPr="001E2703">
        <w:rPr>
          <w:rFonts w:asciiTheme="minorHAnsi" w:hAnsiTheme="minorHAnsi" w:cstheme="minorHAnsi"/>
        </w:rPr>
        <w:t>Kioto),</w:t>
      </w:r>
      <w:r w:rsidR="00D86925">
        <w:rPr>
          <w:rFonts w:asciiTheme="minorHAnsi" w:hAnsiTheme="minorHAnsi" w:cstheme="minorHAnsi"/>
        </w:rPr>
        <w:t xml:space="preserve"> o </w:t>
      </w:r>
      <w:r w:rsidRPr="001E2703">
        <w:rPr>
          <w:rFonts w:asciiTheme="minorHAnsi" w:hAnsiTheme="minorHAnsi" w:cstheme="minorHAnsi"/>
        </w:rPr>
        <w:t>15,1%</w:t>
      </w:r>
      <w:r w:rsidR="007F229C">
        <w:rPr>
          <w:rFonts w:asciiTheme="minorHAnsi" w:hAnsiTheme="minorHAnsi" w:cstheme="minorHAnsi"/>
        </w:rPr>
        <w:t xml:space="preserve"> od </w:t>
      </w:r>
      <w:r w:rsidRPr="001E2703">
        <w:rPr>
          <w:rFonts w:asciiTheme="minorHAnsi" w:hAnsiTheme="minorHAnsi" w:cstheme="minorHAnsi"/>
        </w:rPr>
        <w:t>emisji</w:t>
      </w:r>
      <w:r w:rsidR="00720070">
        <w:rPr>
          <w:rFonts w:asciiTheme="minorHAnsi" w:hAnsiTheme="minorHAnsi" w:cstheme="minorHAnsi"/>
        </w:rPr>
        <w:t xml:space="preserve"> z </w:t>
      </w:r>
      <w:r w:rsidRPr="001E2703">
        <w:rPr>
          <w:rFonts w:asciiTheme="minorHAnsi" w:hAnsiTheme="minorHAnsi" w:cstheme="minorHAnsi"/>
        </w:rPr>
        <w:t>1990 roku (rok bazowy</w:t>
      </w:r>
      <w:r w:rsidR="00D86925">
        <w:rPr>
          <w:rFonts w:asciiTheme="minorHAnsi" w:hAnsiTheme="minorHAnsi" w:cstheme="minorHAnsi"/>
        </w:rPr>
        <w:t xml:space="preserve"> dla </w:t>
      </w:r>
      <w:r w:rsidRPr="001E2703">
        <w:rPr>
          <w:rFonts w:asciiTheme="minorHAnsi" w:hAnsiTheme="minorHAnsi" w:cstheme="minorHAnsi"/>
        </w:rPr>
        <w:t>Pakietu Energetyczno-Klimatycznego) oraz</w:t>
      </w:r>
      <w:r w:rsidR="00D86925">
        <w:rPr>
          <w:rFonts w:asciiTheme="minorHAnsi" w:hAnsiTheme="minorHAnsi" w:cstheme="minorHAnsi"/>
        </w:rPr>
        <w:t xml:space="preserve"> o </w:t>
      </w:r>
      <w:r w:rsidRPr="001E2703">
        <w:rPr>
          <w:rFonts w:asciiTheme="minorHAnsi" w:hAnsiTheme="minorHAnsi" w:cstheme="minorHAnsi"/>
        </w:rPr>
        <w:t>0,4%</w:t>
      </w:r>
      <w:r w:rsidR="007F229C">
        <w:rPr>
          <w:rFonts w:asciiTheme="minorHAnsi" w:hAnsiTheme="minorHAnsi" w:cstheme="minorHAnsi"/>
        </w:rPr>
        <w:t xml:space="preserve"> od </w:t>
      </w:r>
      <w:r w:rsidRPr="001E2703">
        <w:rPr>
          <w:rFonts w:asciiTheme="minorHAnsi" w:hAnsiTheme="minorHAnsi" w:cstheme="minorHAnsi"/>
        </w:rPr>
        <w:t>emisji</w:t>
      </w:r>
      <w:r w:rsidR="007F229C">
        <w:rPr>
          <w:rFonts w:asciiTheme="minorHAnsi" w:hAnsiTheme="minorHAnsi" w:cstheme="minorHAnsi"/>
        </w:rPr>
        <w:t xml:space="preserve"> w </w:t>
      </w:r>
      <w:r w:rsidRPr="001E2703">
        <w:rPr>
          <w:rFonts w:asciiTheme="minorHAnsi" w:hAnsiTheme="minorHAnsi" w:cstheme="minorHAnsi"/>
        </w:rPr>
        <w:t>2005 r. Odpowiednio</w:t>
      </w:r>
      <w:r w:rsidR="00720070">
        <w:rPr>
          <w:rFonts w:asciiTheme="minorHAnsi" w:hAnsiTheme="minorHAnsi" w:cstheme="minorHAnsi"/>
        </w:rPr>
        <w:t xml:space="preserve"> z </w:t>
      </w:r>
      <w:r w:rsidRPr="001E2703">
        <w:rPr>
          <w:rFonts w:asciiTheme="minorHAnsi" w:hAnsiTheme="minorHAnsi" w:cstheme="minorHAnsi"/>
        </w:rPr>
        <w:t>uwzględnieniem LULUCF wielkość emisji</w:t>
      </w:r>
      <w:r w:rsidR="007F229C">
        <w:rPr>
          <w:rFonts w:asciiTheme="minorHAnsi" w:hAnsiTheme="minorHAnsi" w:cstheme="minorHAnsi"/>
        </w:rPr>
        <w:t xml:space="preserve"> w </w:t>
      </w:r>
      <w:r w:rsidRPr="001E2703">
        <w:rPr>
          <w:rFonts w:asciiTheme="minorHAnsi" w:hAnsiTheme="minorHAnsi" w:cstheme="minorHAnsi"/>
        </w:rPr>
        <w:t>roku 2016 wynosiła 369,75 MtCO</w:t>
      </w:r>
      <w:r w:rsidR="00F23328" w:rsidRPr="00F23328">
        <w:rPr>
          <w:rFonts w:asciiTheme="minorHAnsi" w:hAnsiTheme="minorHAnsi" w:cstheme="minorHAnsi"/>
          <w:vertAlign w:val="subscript"/>
        </w:rPr>
        <w:t>2</w:t>
      </w:r>
      <w:r w:rsidRPr="001E2703">
        <w:rPr>
          <w:rFonts w:asciiTheme="minorHAnsi" w:hAnsiTheme="minorHAnsi" w:cstheme="minorHAnsi"/>
        </w:rPr>
        <w:t>eq</w:t>
      </w:r>
      <w:r w:rsidR="007F229C">
        <w:rPr>
          <w:rFonts w:asciiTheme="minorHAnsi" w:hAnsiTheme="minorHAnsi" w:cstheme="minorHAnsi"/>
        </w:rPr>
        <w:t xml:space="preserve"> i </w:t>
      </w:r>
      <w:r w:rsidRPr="001E2703">
        <w:rPr>
          <w:rFonts w:asciiTheme="minorHAnsi" w:hAnsiTheme="minorHAnsi" w:cstheme="minorHAnsi"/>
        </w:rPr>
        <w:t>była mniejsza</w:t>
      </w:r>
      <w:r w:rsidR="007F229C">
        <w:rPr>
          <w:rFonts w:asciiTheme="minorHAnsi" w:hAnsiTheme="minorHAnsi" w:cstheme="minorHAnsi"/>
        </w:rPr>
        <w:t xml:space="preserve"> w </w:t>
      </w:r>
      <w:r w:rsidRPr="001E2703">
        <w:rPr>
          <w:rFonts w:asciiTheme="minorHAnsi" w:hAnsiTheme="minorHAnsi" w:cstheme="minorHAnsi"/>
        </w:rPr>
        <w:t>stosunku</w:t>
      </w:r>
      <w:r w:rsidR="007F229C">
        <w:rPr>
          <w:rFonts w:asciiTheme="minorHAnsi" w:hAnsiTheme="minorHAnsi" w:cstheme="minorHAnsi"/>
        </w:rPr>
        <w:t xml:space="preserve"> do </w:t>
      </w:r>
      <w:r w:rsidRPr="001E2703">
        <w:rPr>
          <w:rFonts w:asciiTheme="minorHAnsi" w:hAnsiTheme="minorHAnsi" w:cstheme="minorHAnsi"/>
        </w:rPr>
        <w:t>roku bazowego 1988</w:t>
      </w:r>
      <w:r w:rsidR="00D86925">
        <w:rPr>
          <w:rFonts w:asciiTheme="minorHAnsi" w:hAnsiTheme="minorHAnsi" w:cstheme="minorHAnsi"/>
        </w:rPr>
        <w:t xml:space="preserve"> o </w:t>
      </w:r>
      <w:r w:rsidRPr="001E2703">
        <w:rPr>
          <w:rFonts w:asciiTheme="minorHAnsi" w:hAnsiTheme="minorHAnsi" w:cstheme="minorHAnsi"/>
        </w:rPr>
        <w:t>33,4%,</w:t>
      </w:r>
      <w:r w:rsidR="007F229C">
        <w:rPr>
          <w:rFonts w:asciiTheme="minorHAnsi" w:hAnsiTheme="minorHAnsi" w:cstheme="minorHAnsi"/>
        </w:rPr>
        <w:t xml:space="preserve"> od </w:t>
      </w:r>
      <w:r w:rsidRPr="001E2703">
        <w:rPr>
          <w:rFonts w:asciiTheme="minorHAnsi" w:hAnsiTheme="minorHAnsi" w:cstheme="minorHAnsi"/>
        </w:rPr>
        <w:t>roku 1990 –</w:t>
      </w:r>
      <w:r w:rsidR="00D86925">
        <w:rPr>
          <w:rFonts w:asciiTheme="minorHAnsi" w:hAnsiTheme="minorHAnsi" w:cstheme="minorHAnsi"/>
        </w:rPr>
        <w:t xml:space="preserve"> o </w:t>
      </w:r>
      <w:r w:rsidRPr="001E2703">
        <w:rPr>
          <w:rFonts w:asciiTheme="minorHAnsi" w:hAnsiTheme="minorHAnsi" w:cstheme="minorHAnsi"/>
        </w:rPr>
        <w:t>16,2% oraz większa niż</w:t>
      </w:r>
      <w:r w:rsidR="007F229C">
        <w:rPr>
          <w:rFonts w:asciiTheme="minorHAnsi" w:hAnsiTheme="minorHAnsi" w:cstheme="minorHAnsi"/>
        </w:rPr>
        <w:t xml:space="preserve"> w </w:t>
      </w:r>
      <w:r w:rsidRPr="001E2703">
        <w:rPr>
          <w:rFonts w:asciiTheme="minorHAnsi" w:hAnsiTheme="minorHAnsi" w:cstheme="minorHAnsi"/>
        </w:rPr>
        <w:t>roku 2005</w:t>
      </w:r>
      <w:r w:rsidR="00D86925">
        <w:rPr>
          <w:rFonts w:asciiTheme="minorHAnsi" w:hAnsiTheme="minorHAnsi" w:cstheme="minorHAnsi"/>
        </w:rPr>
        <w:t xml:space="preserve"> o </w:t>
      </w:r>
      <w:r w:rsidRPr="001E2703">
        <w:rPr>
          <w:rFonts w:asciiTheme="minorHAnsi" w:hAnsiTheme="minorHAnsi" w:cstheme="minorHAnsi"/>
        </w:rPr>
        <w:t>4,9%</w:t>
      </w:r>
      <w:r w:rsidRPr="001E2703">
        <w:rPr>
          <w:rFonts w:asciiTheme="minorHAnsi" w:hAnsiTheme="minorHAnsi" w:cstheme="minorHAnsi"/>
          <w:vertAlign w:val="superscript"/>
        </w:rPr>
        <w:footnoteReference w:id="44"/>
      </w:r>
      <w:r w:rsidRPr="001E2703">
        <w:rPr>
          <w:rFonts w:asciiTheme="minorHAnsi" w:hAnsiTheme="minorHAnsi" w:cstheme="minorHAnsi"/>
        </w:rPr>
        <w:t>.</w:t>
      </w:r>
    </w:p>
    <w:p w14:paraId="2FFAFDE9"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iCs/>
        </w:rPr>
        <w:t>Generalnie krajowa emisja GHG wykazywała trend spadkowy</w:t>
      </w:r>
      <w:r w:rsidR="007F229C">
        <w:rPr>
          <w:rFonts w:asciiTheme="minorHAnsi" w:hAnsiTheme="minorHAnsi" w:cstheme="minorHAnsi"/>
          <w:iCs/>
        </w:rPr>
        <w:t xml:space="preserve"> do </w:t>
      </w:r>
      <w:r w:rsidRPr="001E2703">
        <w:rPr>
          <w:rFonts w:asciiTheme="minorHAnsi" w:hAnsiTheme="minorHAnsi" w:cstheme="minorHAnsi"/>
          <w:iCs/>
        </w:rPr>
        <w:t>roku 2002. Przez ostanie dwie dekady emisja GHG utrzymuje się mniej więcej</w:t>
      </w:r>
      <w:r w:rsidR="007F229C">
        <w:rPr>
          <w:rFonts w:asciiTheme="minorHAnsi" w:hAnsiTheme="minorHAnsi" w:cstheme="minorHAnsi"/>
          <w:iCs/>
        </w:rPr>
        <w:t xml:space="preserve"> na </w:t>
      </w:r>
      <w:r w:rsidRPr="001E2703">
        <w:rPr>
          <w:rFonts w:asciiTheme="minorHAnsi" w:hAnsiTheme="minorHAnsi" w:cstheme="minorHAnsi"/>
          <w:iCs/>
        </w:rPr>
        <w:t>stałym poziomie oscylując wokół wartości 400 Mt</w:t>
      </w:r>
      <w:r w:rsidRPr="001E2703">
        <w:rPr>
          <w:rFonts w:asciiTheme="minorHAnsi" w:hAnsiTheme="minorHAnsi" w:cstheme="minorHAnsi"/>
        </w:rPr>
        <w:t xml:space="preserve"> CO</w:t>
      </w:r>
      <w:r w:rsidR="00F23328" w:rsidRPr="00F23328">
        <w:rPr>
          <w:rFonts w:asciiTheme="minorHAnsi" w:hAnsiTheme="minorHAnsi" w:cstheme="minorHAnsi"/>
          <w:vertAlign w:val="subscript"/>
        </w:rPr>
        <w:t>2</w:t>
      </w:r>
      <w:r w:rsidRPr="001E2703">
        <w:rPr>
          <w:rFonts w:asciiTheme="minorHAnsi" w:hAnsiTheme="minorHAnsi" w:cstheme="minorHAnsi"/>
        </w:rPr>
        <w:t xml:space="preserve">eq. </w:t>
      </w:r>
    </w:p>
    <w:p w14:paraId="4AEB9BCD"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iCs/>
        </w:rPr>
        <w:t>Głównym, antropogenicznym, źródłem emisji gazów cieplarnianych</w:t>
      </w:r>
      <w:r w:rsidR="007F229C">
        <w:rPr>
          <w:rFonts w:asciiTheme="minorHAnsi" w:hAnsiTheme="minorHAnsi" w:cstheme="minorHAnsi"/>
          <w:iCs/>
        </w:rPr>
        <w:t xml:space="preserve"> w </w:t>
      </w:r>
      <w:r w:rsidRPr="001E2703">
        <w:rPr>
          <w:rFonts w:asciiTheme="minorHAnsi" w:hAnsiTheme="minorHAnsi" w:cstheme="minorHAnsi"/>
          <w:iCs/>
        </w:rPr>
        <w:t>Polsce jest sektor energetyczny,</w:t>
      </w:r>
      <w:r w:rsidR="007F229C">
        <w:rPr>
          <w:rFonts w:asciiTheme="minorHAnsi" w:hAnsiTheme="minorHAnsi" w:cstheme="minorHAnsi"/>
          <w:iCs/>
        </w:rPr>
        <w:t xml:space="preserve"> w </w:t>
      </w:r>
      <w:r w:rsidRPr="001E2703">
        <w:rPr>
          <w:rFonts w:asciiTheme="minorHAnsi" w:hAnsiTheme="minorHAnsi" w:cstheme="minorHAnsi"/>
          <w:iCs/>
        </w:rPr>
        <w:t>tym spalanie paliw</w:t>
      </w:r>
      <w:r w:rsidR="00A12ECA">
        <w:rPr>
          <w:rFonts w:asciiTheme="minorHAnsi" w:hAnsiTheme="minorHAnsi" w:cstheme="minorHAnsi"/>
          <w:iCs/>
        </w:rPr>
        <w:t xml:space="preserve"> </w:t>
      </w:r>
      <w:r w:rsidRPr="001E2703">
        <w:rPr>
          <w:rFonts w:asciiTheme="minorHAnsi" w:hAnsiTheme="minorHAnsi" w:cstheme="minorHAnsi"/>
          <w:iCs/>
        </w:rPr>
        <w:t>(ok. 327 mln Mt</w:t>
      </w:r>
      <w:r w:rsidRPr="001E2703">
        <w:rPr>
          <w:rFonts w:asciiTheme="minorHAnsi" w:hAnsiTheme="minorHAnsi" w:cstheme="minorHAnsi"/>
        </w:rPr>
        <w:t xml:space="preserve"> CO</w:t>
      </w:r>
      <w:r w:rsidR="00F23328" w:rsidRPr="00F23328">
        <w:rPr>
          <w:rFonts w:asciiTheme="minorHAnsi" w:hAnsiTheme="minorHAnsi" w:cstheme="minorHAnsi"/>
          <w:vertAlign w:val="subscript"/>
        </w:rPr>
        <w:t>2</w:t>
      </w:r>
      <w:r w:rsidRPr="001E2703">
        <w:rPr>
          <w:rFonts w:asciiTheme="minorHAnsi" w:hAnsiTheme="minorHAnsi" w:cstheme="minorHAnsi"/>
        </w:rPr>
        <w:t>eq</w:t>
      </w:r>
      <w:r w:rsidR="007F229C">
        <w:rPr>
          <w:rFonts w:asciiTheme="minorHAnsi" w:hAnsiTheme="minorHAnsi" w:cstheme="minorHAnsi"/>
        </w:rPr>
        <w:t xml:space="preserve"> w </w:t>
      </w:r>
      <w:r w:rsidRPr="001E2703">
        <w:rPr>
          <w:rFonts w:asciiTheme="minorHAnsi" w:hAnsiTheme="minorHAnsi" w:cstheme="minorHAnsi"/>
          <w:iCs/>
        </w:rPr>
        <w:t>2016 roku,</w:t>
      </w:r>
      <w:r w:rsidR="007F229C">
        <w:rPr>
          <w:rFonts w:asciiTheme="minorHAnsi" w:hAnsiTheme="minorHAnsi" w:cstheme="minorHAnsi"/>
          <w:iCs/>
        </w:rPr>
        <w:t xml:space="preserve"> co </w:t>
      </w:r>
      <w:r w:rsidRPr="001E2703">
        <w:rPr>
          <w:rFonts w:asciiTheme="minorHAnsi" w:hAnsiTheme="minorHAnsi" w:cstheme="minorHAnsi"/>
          <w:iCs/>
        </w:rPr>
        <w:t>stanowi ok. 82% całej emisji gazów cieplarnianych</w:t>
      </w:r>
      <w:r w:rsidR="007F229C">
        <w:rPr>
          <w:rFonts w:asciiTheme="minorHAnsi" w:hAnsiTheme="minorHAnsi" w:cstheme="minorHAnsi"/>
          <w:iCs/>
        </w:rPr>
        <w:t xml:space="preserve"> w </w:t>
      </w:r>
      <w:r w:rsidRPr="001E2703">
        <w:rPr>
          <w:rFonts w:asciiTheme="minorHAnsi" w:hAnsiTheme="minorHAnsi" w:cstheme="minorHAnsi"/>
          <w:iCs/>
        </w:rPr>
        <w:t>przeliczeniu</w:t>
      </w:r>
      <w:r w:rsidR="007F229C">
        <w:rPr>
          <w:rFonts w:asciiTheme="minorHAnsi" w:hAnsiTheme="minorHAnsi" w:cstheme="minorHAnsi"/>
          <w:iCs/>
        </w:rPr>
        <w:t xml:space="preserve"> na </w:t>
      </w:r>
      <w:r w:rsidRPr="001E2703">
        <w:rPr>
          <w:rFonts w:asciiTheme="minorHAnsi" w:hAnsiTheme="minorHAnsi" w:cstheme="minorHAnsi"/>
          <w:iCs/>
        </w:rPr>
        <w:t>CO</w:t>
      </w:r>
      <w:r w:rsidRPr="001E2703">
        <w:rPr>
          <w:rFonts w:asciiTheme="minorHAnsi" w:hAnsiTheme="minorHAnsi" w:cstheme="minorHAnsi"/>
          <w:iCs/>
          <w:vertAlign w:val="subscript"/>
        </w:rPr>
        <w:t>2</w:t>
      </w:r>
      <w:r w:rsidRPr="001E2703">
        <w:rPr>
          <w:rFonts w:asciiTheme="minorHAnsi" w:hAnsiTheme="minorHAnsi" w:cstheme="minorHAnsi"/>
          <w:iCs/>
        </w:rPr>
        <w:t>)</w:t>
      </w:r>
      <w:r w:rsidRPr="001E2703">
        <w:rPr>
          <w:rFonts w:asciiTheme="minorHAnsi" w:hAnsiTheme="minorHAnsi" w:cstheme="minorHAnsi"/>
          <w:iCs/>
          <w:vertAlign w:val="superscript"/>
        </w:rPr>
        <w:footnoteReference w:id="45"/>
      </w:r>
      <w:r w:rsidRPr="001E2703">
        <w:rPr>
          <w:rFonts w:asciiTheme="minorHAnsi" w:hAnsiTheme="minorHAnsi" w:cstheme="minorHAnsi"/>
          <w:iCs/>
        </w:rPr>
        <w:t>.</w:t>
      </w:r>
    </w:p>
    <w:p w14:paraId="4BC4DE3D"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noProof/>
        </w:rPr>
        <w:drawing>
          <wp:inline distT="0" distB="0" distL="0" distR="0" wp14:anchorId="25E28444" wp14:editId="7DF8DA20">
            <wp:extent cx="5581650" cy="3137736"/>
            <wp:effectExtent l="19050" t="0" r="0" b="0"/>
            <wp:docPr id="25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5581650" cy="3137736"/>
                    </a:xfrm>
                    <a:prstGeom prst="rect">
                      <a:avLst/>
                    </a:prstGeom>
                    <a:noFill/>
                    <a:ln w="9525">
                      <a:noFill/>
                      <a:miter lim="800000"/>
                      <a:headEnd/>
                      <a:tailEnd/>
                    </a:ln>
                  </pic:spPr>
                </pic:pic>
              </a:graphicData>
            </a:graphic>
          </wp:inline>
        </w:drawing>
      </w:r>
    </w:p>
    <w:p w14:paraId="5A8EB109" w14:textId="6DBDB644" w:rsidR="00523855" w:rsidRPr="001E2703" w:rsidRDefault="00523855" w:rsidP="00801048">
      <w:pPr>
        <w:pStyle w:val="Mnormal"/>
        <w:rPr>
          <w:rFonts w:asciiTheme="minorHAnsi" w:hAnsiTheme="minorHAnsi" w:cstheme="minorHAnsi"/>
          <w:i/>
        </w:rPr>
      </w:pPr>
      <w:bookmarkStart w:id="105" w:name="_Ref526407621"/>
      <w:bookmarkStart w:id="106" w:name="_Toc368356495"/>
      <w:bookmarkStart w:id="107" w:name="_Toc523742105"/>
      <w:bookmarkStart w:id="108" w:name="_Toc23585178"/>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10</w:t>
      </w:r>
      <w:r w:rsidR="0018784B" w:rsidRPr="001E2703">
        <w:rPr>
          <w:rFonts w:asciiTheme="minorHAnsi" w:hAnsiTheme="minorHAnsi" w:cstheme="minorHAnsi"/>
        </w:rPr>
        <w:fldChar w:fldCharType="end"/>
      </w:r>
      <w:bookmarkEnd w:id="105"/>
      <w:r w:rsidRPr="001E2703">
        <w:rPr>
          <w:rFonts w:asciiTheme="minorHAnsi" w:hAnsiTheme="minorHAnsi" w:cstheme="minorHAnsi"/>
          <w:i/>
        </w:rPr>
        <w:t>. Emisja gazów cieplarnianych</w:t>
      </w:r>
      <w:r w:rsidR="007F229C">
        <w:rPr>
          <w:rFonts w:asciiTheme="minorHAnsi" w:hAnsiTheme="minorHAnsi" w:cstheme="minorHAnsi"/>
          <w:i/>
        </w:rPr>
        <w:t xml:space="preserve"> w </w:t>
      </w:r>
      <w:r w:rsidRPr="001E2703">
        <w:rPr>
          <w:rFonts w:asciiTheme="minorHAnsi" w:hAnsiTheme="minorHAnsi" w:cstheme="minorHAnsi"/>
          <w:i/>
        </w:rPr>
        <w:t>Polsce</w:t>
      </w:r>
      <w:r w:rsidR="007F229C">
        <w:rPr>
          <w:rFonts w:asciiTheme="minorHAnsi" w:hAnsiTheme="minorHAnsi" w:cstheme="minorHAnsi"/>
          <w:i/>
        </w:rPr>
        <w:t xml:space="preserve"> od </w:t>
      </w:r>
      <w:r w:rsidRPr="001E2703">
        <w:rPr>
          <w:rFonts w:asciiTheme="minorHAnsi" w:hAnsiTheme="minorHAnsi" w:cstheme="minorHAnsi"/>
          <w:i/>
        </w:rPr>
        <w:t>roku 1998</w:t>
      </w:r>
      <w:bookmarkEnd w:id="106"/>
      <w:r w:rsidRPr="001E2703">
        <w:rPr>
          <w:rFonts w:asciiTheme="minorHAnsi" w:hAnsiTheme="minorHAnsi" w:cstheme="minorHAnsi"/>
          <w:i/>
        </w:rPr>
        <w:t xml:space="preserve"> (bez kategorii LULUCF)</w:t>
      </w:r>
      <w:r w:rsidRPr="001E2703">
        <w:rPr>
          <w:rFonts w:asciiTheme="minorHAnsi" w:hAnsiTheme="minorHAnsi" w:cstheme="minorHAnsi"/>
          <w:i/>
          <w:vertAlign w:val="superscript"/>
        </w:rPr>
        <w:footnoteReference w:id="46"/>
      </w:r>
      <w:bookmarkEnd w:id="107"/>
      <w:bookmarkEnd w:id="108"/>
    </w:p>
    <w:p w14:paraId="2F2A8F2C" w14:textId="4B701C12"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W ramach prac nad strategicznym planem adaptacji</w:t>
      </w:r>
      <w:r w:rsidR="00D86925">
        <w:rPr>
          <w:rFonts w:asciiTheme="minorHAnsi" w:hAnsiTheme="minorHAnsi" w:cstheme="minorHAnsi"/>
        </w:rPr>
        <w:t xml:space="preserve"> dla </w:t>
      </w:r>
      <w:r w:rsidRPr="001E2703">
        <w:rPr>
          <w:rFonts w:asciiTheme="minorHAnsi" w:hAnsiTheme="minorHAnsi" w:cstheme="minorHAnsi"/>
        </w:rPr>
        <w:t>sektorów</w:t>
      </w:r>
      <w:r w:rsidR="007F229C">
        <w:rPr>
          <w:rFonts w:asciiTheme="minorHAnsi" w:hAnsiTheme="minorHAnsi" w:cstheme="minorHAnsi"/>
        </w:rPr>
        <w:t xml:space="preserve"> i </w:t>
      </w:r>
      <w:r w:rsidRPr="001E2703">
        <w:rPr>
          <w:rFonts w:asciiTheme="minorHAnsi" w:hAnsiTheme="minorHAnsi" w:cstheme="minorHAnsi"/>
        </w:rPr>
        <w:t>obszarów wrażliwych</w:t>
      </w:r>
      <w:r w:rsidR="007F229C">
        <w:rPr>
          <w:rFonts w:asciiTheme="minorHAnsi" w:hAnsiTheme="minorHAnsi" w:cstheme="minorHAnsi"/>
        </w:rPr>
        <w:t xml:space="preserve"> na </w:t>
      </w:r>
      <w:r w:rsidRPr="001E2703">
        <w:rPr>
          <w:rFonts w:asciiTheme="minorHAnsi" w:hAnsiTheme="minorHAnsi" w:cstheme="minorHAnsi"/>
        </w:rPr>
        <w:t>zmiany klimatu</w:t>
      </w:r>
      <w:r w:rsidR="007F229C">
        <w:rPr>
          <w:rFonts w:asciiTheme="minorHAnsi" w:hAnsiTheme="minorHAnsi" w:cstheme="minorHAnsi"/>
        </w:rPr>
        <w:t xml:space="preserve"> do </w:t>
      </w:r>
      <w:r w:rsidRPr="001E2703">
        <w:rPr>
          <w:rFonts w:asciiTheme="minorHAnsi" w:hAnsiTheme="minorHAnsi" w:cstheme="minorHAnsi"/>
        </w:rPr>
        <w:t>roku 2020</w:t>
      </w:r>
      <w:r w:rsidR="00720070">
        <w:rPr>
          <w:rFonts w:asciiTheme="minorHAnsi" w:hAnsiTheme="minorHAnsi" w:cstheme="minorHAnsi"/>
        </w:rPr>
        <w:t xml:space="preserve"> z </w:t>
      </w:r>
      <w:r w:rsidRPr="001E2703">
        <w:rPr>
          <w:rFonts w:asciiTheme="minorHAnsi" w:hAnsiTheme="minorHAnsi" w:cstheme="minorHAnsi"/>
        </w:rPr>
        <w:t>perspektywą</w:t>
      </w:r>
      <w:r w:rsidR="007F229C">
        <w:rPr>
          <w:rFonts w:asciiTheme="minorHAnsi" w:hAnsiTheme="minorHAnsi" w:cstheme="minorHAnsi"/>
        </w:rPr>
        <w:t xml:space="preserve"> do </w:t>
      </w:r>
      <w:r w:rsidRPr="001E2703">
        <w:rPr>
          <w:rFonts w:asciiTheme="minorHAnsi" w:hAnsiTheme="minorHAnsi" w:cstheme="minorHAnsi"/>
        </w:rPr>
        <w:t>roku 2030</w:t>
      </w:r>
      <w:r w:rsidRPr="001E2703">
        <w:rPr>
          <w:rFonts w:asciiTheme="minorHAnsi" w:hAnsiTheme="minorHAnsi" w:cstheme="minorHAnsi"/>
          <w:vertAlign w:val="superscript"/>
        </w:rPr>
        <w:footnoteReference w:id="47"/>
      </w:r>
      <w:r w:rsidRPr="001E2703">
        <w:rPr>
          <w:rFonts w:asciiTheme="minorHAnsi" w:hAnsiTheme="minorHAnsi" w:cstheme="minorHAnsi"/>
        </w:rPr>
        <w:t xml:space="preserve"> sprecyzowano możliwe szkody powodowane przez zjawiska pogodowe</w:t>
      </w:r>
      <w:r w:rsidR="00D86925">
        <w:rPr>
          <w:rFonts w:asciiTheme="minorHAnsi" w:hAnsiTheme="minorHAnsi" w:cstheme="minorHAnsi"/>
        </w:rPr>
        <w:t xml:space="preserve"> dla </w:t>
      </w:r>
      <w:r w:rsidRPr="001E2703">
        <w:rPr>
          <w:rFonts w:asciiTheme="minorHAnsi" w:hAnsiTheme="minorHAnsi" w:cstheme="minorHAnsi"/>
        </w:rPr>
        <w:t>najbardziej wrażliwych sektorów</w:t>
      </w:r>
      <w:r w:rsidR="00A117C7">
        <w:rPr>
          <w:rFonts w:asciiTheme="minorHAnsi" w:hAnsiTheme="minorHAnsi" w:cstheme="minorHAnsi"/>
        </w:rPr>
        <w:t xml:space="preserve"> (</w:t>
      </w:r>
      <w:r w:rsidR="00FF09AD">
        <w:fldChar w:fldCharType="begin"/>
      </w:r>
      <w:r w:rsidR="00FF09AD">
        <w:instrText xml:space="preserve"> REF _Ref19778192 \h  \* MERGEFORMAT </w:instrText>
      </w:r>
      <w:r w:rsidR="00FF09AD">
        <w:fldChar w:fldCharType="separate"/>
      </w:r>
      <w:r w:rsidR="00632861" w:rsidRPr="00632861">
        <w:rPr>
          <w:rFonts w:asciiTheme="minorHAnsi" w:hAnsiTheme="minorHAnsi"/>
          <w:bCs/>
        </w:rPr>
        <w:t>Tabela 6</w:t>
      </w:r>
      <w:r w:rsidR="00FF09AD">
        <w:fldChar w:fldCharType="end"/>
      </w:r>
      <w:r w:rsidR="00A117C7">
        <w:rPr>
          <w:rFonts w:asciiTheme="minorHAnsi" w:hAnsiTheme="minorHAnsi" w:cstheme="minorHAnsi"/>
        </w:rPr>
        <w:t>)</w:t>
      </w:r>
      <w:r w:rsidRPr="001E2703">
        <w:rPr>
          <w:rFonts w:asciiTheme="minorHAnsi" w:hAnsiTheme="minorHAnsi" w:cstheme="minorHAnsi"/>
        </w:rPr>
        <w:t>.</w:t>
      </w:r>
    </w:p>
    <w:p w14:paraId="0EC349DA" w14:textId="00B4461F" w:rsidR="00523855" w:rsidRPr="001E2703" w:rsidRDefault="00523855" w:rsidP="00801048">
      <w:pPr>
        <w:pStyle w:val="Mnormal"/>
        <w:rPr>
          <w:rFonts w:asciiTheme="minorHAnsi" w:hAnsiTheme="minorHAnsi" w:cstheme="minorHAnsi"/>
          <w:i/>
        </w:rPr>
      </w:pPr>
      <w:bookmarkStart w:id="110" w:name="_Ref19778192"/>
      <w:bookmarkStart w:id="111" w:name="_Toc401557957"/>
      <w:bookmarkStart w:id="112" w:name="_Toc523742092"/>
      <w:bookmarkStart w:id="113" w:name="_Toc23587137"/>
      <w:r w:rsidRPr="00921ECD">
        <w:rPr>
          <w:rFonts w:asciiTheme="minorHAnsi" w:hAnsiTheme="minorHAnsi"/>
          <w:bCs/>
          <w:i/>
        </w:rPr>
        <w:t xml:space="preserve">Tabela </w:t>
      </w:r>
      <w:r w:rsidR="0018784B">
        <w:rPr>
          <w:rFonts w:asciiTheme="minorHAnsi" w:hAnsiTheme="minorHAnsi"/>
          <w:bCs/>
          <w:i/>
        </w:rPr>
        <w:fldChar w:fldCharType="begin"/>
      </w:r>
      <w:r w:rsidR="00D64981">
        <w:rPr>
          <w:rFonts w:asciiTheme="minorHAnsi" w:hAnsiTheme="minorHAnsi"/>
          <w:bCs/>
          <w:i/>
        </w:rPr>
        <w:instrText xml:space="preserve"> SEQ Tabela \* ARABIC </w:instrText>
      </w:r>
      <w:r w:rsidR="0018784B">
        <w:rPr>
          <w:rFonts w:asciiTheme="minorHAnsi" w:hAnsiTheme="minorHAnsi"/>
          <w:bCs/>
          <w:i/>
        </w:rPr>
        <w:fldChar w:fldCharType="separate"/>
      </w:r>
      <w:r w:rsidR="00632861">
        <w:rPr>
          <w:rFonts w:asciiTheme="minorHAnsi" w:hAnsiTheme="minorHAnsi"/>
          <w:bCs/>
          <w:i/>
          <w:noProof/>
        </w:rPr>
        <w:t>6</w:t>
      </w:r>
      <w:r w:rsidR="0018784B">
        <w:rPr>
          <w:rFonts w:asciiTheme="minorHAnsi" w:hAnsiTheme="minorHAnsi"/>
          <w:bCs/>
          <w:i/>
        </w:rPr>
        <w:fldChar w:fldCharType="end"/>
      </w:r>
      <w:bookmarkEnd w:id="110"/>
      <w:r w:rsidRPr="00921ECD">
        <w:rPr>
          <w:rFonts w:asciiTheme="minorHAnsi" w:hAnsiTheme="minorHAnsi"/>
          <w:bCs/>
          <w:i/>
        </w:rPr>
        <w:t>. Zjawiska pogodowe</w:t>
      </w:r>
      <w:r w:rsidR="007F229C">
        <w:rPr>
          <w:rFonts w:asciiTheme="minorHAnsi" w:hAnsiTheme="minorHAnsi"/>
          <w:bCs/>
          <w:i/>
        </w:rPr>
        <w:t xml:space="preserve"> i </w:t>
      </w:r>
      <w:r w:rsidRPr="00921ECD">
        <w:rPr>
          <w:rFonts w:asciiTheme="minorHAnsi" w:hAnsiTheme="minorHAnsi"/>
          <w:bCs/>
          <w:i/>
        </w:rPr>
        <w:t>klimatyczne powodujące szkody społeczne oraz gospodarcze</w:t>
      </w:r>
      <w:bookmarkEnd w:id="111"/>
      <w:r w:rsidRPr="00921ECD">
        <w:rPr>
          <w:rFonts w:ascii="Trebuchet MS" w:hAnsi="Trebuchet MS"/>
          <w:bCs/>
          <w:i/>
          <w:sz w:val="16"/>
          <w:szCs w:val="18"/>
          <w:vertAlign w:val="superscript"/>
        </w:rPr>
        <w:footnoteReference w:id="48"/>
      </w:r>
      <w:bookmarkEnd w:id="112"/>
      <w:bookmarkEnd w:id="113"/>
    </w:p>
    <w:tbl>
      <w:tblPr>
        <w:tblStyle w:val="Tabela-Elegancki"/>
        <w:tblW w:w="5000" w:type="pct"/>
        <w:jc w:val="center"/>
        <w:tblBorders>
          <w:top w:val="single" w:sz="4" w:space="0" w:color="auto"/>
          <w:left w:val="single" w:sz="4" w:space="0" w:color="auto"/>
          <w:bottom w:val="single" w:sz="4" w:space="0" w:color="auto"/>
          <w:right w:val="single" w:sz="4" w:space="0" w:color="auto"/>
        </w:tblBorders>
        <w:tblCellMar>
          <w:top w:w="28" w:type="dxa"/>
          <w:left w:w="68" w:type="dxa"/>
          <w:bottom w:w="28" w:type="dxa"/>
          <w:right w:w="68" w:type="dxa"/>
        </w:tblCellMar>
        <w:tblLook w:val="01E0" w:firstRow="1" w:lastRow="1" w:firstColumn="1" w:lastColumn="1" w:noHBand="0" w:noVBand="0"/>
      </w:tblPr>
      <w:tblGrid>
        <w:gridCol w:w="1133"/>
        <w:gridCol w:w="1738"/>
        <w:gridCol w:w="2936"/>
        <w:gridCol w:w="1511"/>
        <w:gridCol w:w="1332"/>
      </w:tblGrid>
      <w:tr w:rsidR="00523855" w:rsidRPr="001E2703" w14:paraId="40D6D357" w14:textId="77777777" w:rsidTr="00921ECD">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581" w:type="pct"/>
            <w:shd w:val="clear" w:color="auto" w:fill="C6D9F1" w:themeFill="text2" w:themeFillTint="33"/>
            <w:vAlign w:val="center"/>
          </w:tcPr>
          <w:p w14:paraId="74F4F2E1" w14:textId="77777777" w:rsidR="00523855" w:rsidRPr="001E2703" w:rsidRDefault="00523855" w:rsidP="00801048">
            <w:pPr>
              <w:pStyle w:val="Mnormal"/>
              <w:contextualSpacing/>
              <w:jc w:val="both"/>
              <w:rPr>
                <w:rFonts w:asciiTheme="minorHAnsi" w:hAnsiTheme="minorHAnsi" w:cstheme="minorHAnsi"/>
                <w:b/>
              </w:rPr>
            </w:pPr>
            <w:r w:rsidRPr="001E2703">
              <w:rPr>
                <w:rFonts w:asciiTheme="minorHAnsi" w:hAnsiTheme="minorHAnsi" w:cstheme="minorHAnsi"/>
                <w:b/>
                <w:caps w:val="0"/>
              </w:rPr>
              <w:t>Sektor</w:t>
            </w:r>
          </w:p>
        </w:tc>
        <w:tc>
          <w:tcPr>
            <w:tcW w:w="1041" w:type="pct"/>
            <w:shd w:val="clear" w:color="auto" w:fill="C6D9F1" w:themeFill="text2" w:themeFillTint="33"/>
            <w:vAlign w:val="center"/>
          </w:tcPr>
          <w:p w14:paraId="741694E6" w14:textId="77777777" w:rsidR="00523855" w:rsidRPr="001E2703" w:rsidRDefault="00523855" w:rsidP="00801048">
            <w:pPr>
              <w:pStyle w:val="Mnormal"/>
              <w:contextualSpacing/>
              <w:jc w:val="both"/>
              <w:rPr>
                <w:rFonts w:asciiTheme="minorHAnsi" w:hAnsiTheme="minorHAnsi" w:cstheme="minorHAnsi"/>
                <w:b/>
              </w:rPr>
            </w:pPr>
            <w:r w:rsidRPr="001E2703">
              <w:rPr>
                <w:rFonts w:asciiTheme="minorHAnsi" w:hAnsiTheme="minorHAnsi" w:cstheme="minorHAnsi"/>
                <w:b/>
                <w:caps w:val="0"/>
              </w:rPr>
              <w:t>Rolnictwo, różnorodność biologiczna, zasoby wodne</w:t>
            </w:r>
          </w:p>
        </w:tc>
        <w:tc>
          <w:tcPr>
            <w:tcW w:w="1733" w:type="pct"/>
            <w:shd w:val="clear" w:color="auto" w:fill="C6D9F1" w:themeFill="text2" w:themeFillTint="33"/>
            <w:vAlign w:val="center"/>
          </w:tcPr>
          <w:p w14:paraId="215B42CD" w14:textId="77777777" w:rsidR="00523855" w:rsidRPr="001E2703" w:rsidRDefault="00523855" w:rsidP="00801048">
            <w:pPr>
              <w:pStyle w:val="Mnormal"/>
              <w:contextualSpacing/>
              <w:jc w:val="both"/>
              <w:rPr>
                <w:rFonts w:asciiTheme="minorHAnsi" w:hAnsiTheme="minorHAnsi" w:cstheme="minorHAnsi"/>
                <w:b/>
              </w:rPr>
            </w:pPr>
            <w:r w:rsidRPr="001E2703">
              <w:rPr>
                <w:rFonts w:asciiTheme="minorHAnsi" w:hAnsiTheme="minorHAnsi" w:cstheme="minorHAnsi"/>
                <w:b/>
                <w:caps w:val="0"/>
              </w:rPr>
              <w:t>Leśnictwo</w:t>
            </w:r>
          </w:p>
        </w:tc>
        <w:tc>
          <w:tcPr>
            <w:tcW w:w="873" w:type="pct"/>
            <w:shd w:val="clear" w:color="auto" w:fill="C6D9F1" w:themeFill="text2" w:themeFillTint="33"/>
            <w:vAlign w:val="center"/>
          </w:tcPr>
          <w:p w14:paraId="451E8711" w14:textId="77777777" w:rsidR="00523855" w:rsidRPr="001E2703" w:rsidRDefault="00523855" w:rsidP="00801048">
            <w:pPr>
              <w:pStyle w:val="Mnormal"/>
              <w:contextualSpacing/>
              <w:jc w:val="both"/>
              <w:rPr>
                <w:rFonts w:asciiTheme="minorHAnsi" w:hAnsiTheme="minorHAnsi" w:cstheme="minorHAnsi"/>
                <w:b/>
              </w:rPr>
            </w:pPr>
            <w:r w:rsidRPr="001E2703">
              <w:rPr>
                <w:rFonts w:asciiTheme="minorHAnsi" w:hAnsiTheme="minorHAnsi" w:cstheme="minorHAnsi"/>
                <w:b/>
                <w:caps w:val="0"/>
              </w:rPr>
              <w:t>Zdrowie, społeczność lokalna</w:t>
            </w:r>
          </w:p>
        </w:tc>
        <w:tc>
          <w:tcPr>
            <w:tcW w:w="772" w:type="pct"/>
            <w:shd w:val="clear" w:color="auto" w:fill="C6D9F1" w:themeFill="text2" w:themeFillTint="33"/>
            <w:vAlign w:val="center"/>
          </w:tcPr>
          <w:p w14:paraId="3F3073CA" w14:textId="77777777" w:rsidR="00523855" w:rsidRPr="001E2703" w:rsidRDefault="00523855" w:rsidP="00801048">
            <w:pPr>
              <w:pStyle w:val="Mnormal"/>
              <w:contextualSpacing/>
              <w:jc w:val="both"/>
              <w:rPr>
                <w:rFonts w:asciiTheme="minorHAnsi" w:hAnsiTheme="minorHAnsi" w:cstheme="minorHAnsi"/>
                <w:b/>
              </w:rPr>
            </w:pPr>
            <w:r w:rsidRPr="001E2703">
              <w:rPr>
                <w:rFonts w:asciiTheme="minorHAnsi" w:hAnsiTheme="minorHAnsi" w:cstheme="minorHAnsi"/>
                <w:b/>
                <w:caps w:val="0"/>
              </w:rPr>
              <w:t>Infrastruktura</w:t>
            </w:r>
          </w:p>
        </w:tc>
      </w:tr>
      <w:tr w:rsidR="00523855" w:rsidRPr="001E2703" w14:paraId="0014060B" w14:textId="77777777" w:rsidTr="00523855">
        <w:trPr>
          <w:cantSplit/>
          <w:trHeight w:val="227"/>
          <w:jc w:val="center"/>
        </w:trPr>
        <w:tc>
          <w:tcPr>
            <w:tcW w:w="581" w:type="pct"/>
            <w:vAlign w:val="center"/>
          </w:tcPr>
          <w:p w14:paraId="0C768AF9" w14:textId="77777777" w:rsidR="00523855" w:rsidRPr="001E2703" w:rsidRDefault="00523855" w:rsidP="00A117C7">
            <w:pPr>
              <w:pStyle w:val="Mtab"/>
              <w:spacing w:after="200"/>
              <w:contextualSpacing/>
              <w:jc w:val="both"/>
              <w:rPr>
                <w:rFonts w:asciiTheme="minorHAnsi" w:hAnsiTheme="minorHAnsi" w:cstheme="minorHAnsi"/>
                <w:sz w:val="20"/>
                <w:szCs w:val="20"/>
              </w:rPr>
            </w:pPr>
            <w:r w:rsidRPr="001E2703">
              <w:rPr>
                <w:rFonts w:asciiTheme="minorHAnsi" w:hAnsiTheme="minorHAnsi" w:cstheme="minorHAnsi"/>
                <w:sz w:val="20"/>
                <w:szCs w:val="20"/>
              </w:rPr>
              <w:t>zjawisko powodujące szkody</w:t>
            </w:r>
          </w:p>
        </w:tc>
        <w:tc>
          <w:tcPr>
            <w:tcW w:w="1041" w:type="pct"/>
            <w:vAlign w:val="center"/>
          </w:tcPr>
          <w:p w14:paraId="3ABE282E"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powódź</w:t>
            </w:r>
          </w:p>
          <w:p w14:paraId="2C184F9E"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huragan</w:t>
            </w:r>
          </w:p>
          <w:p w14:paraId="3BB3313F"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piorun (wyładowania atmosferyczne)</w:t>
            </w:r>
          </w:p>
          <w:p w14:paraId="64751759"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susza</w:t>
            </w:r>
          </w:p>
          <w:p w14:paraId="7B0DACE3"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ujemne skutki przezimowania</w:t>
            </w:r>
          </w:p>
          <w:p w14:paraId="56AE6E75"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przymrozki wiosenne</w:t>
            </w:r>
          </w:p>
          <w:p w14:paraId="7CD07137"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deszcz nawalny (powodujący podtopienia, obsunięcia ziemi)</w:t>
            </w:r>
          </w:p>
          <w:p w14:paraId="63944EB4"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grad</w:t>
            </w:r>
          </w:p>
        </w:tc>
        <w:tc>
          <w:tcPr>
            <w:tcW w:w="1733" w:type="pct"/>
            <w:vAlign w:val="center"/>
          </w:tcPr>
          <w:p w14:paraId="4B9C35D1"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powódź</w:t>
            </w:r>
          </w:p>
          <w:p w14:paraId="42C97861"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silne wiatry (huragan, trąba powietrzna)</w:t>
            </w:r>
          </w:p>
          <w:p w14:paraId="461BF8D4"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susza</w:t>
            </w:r>
          </w:p>
          <w:p w14:paraId="3A25C3D1"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podtopienia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osunięcia gruntu (spowodowane deszczem nawalnym)</w:t>
            </w:r>
          </w:p>
          <w:p w14:paraId="55D60ADB"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okiść, intensywne opady śniegu</w:t>
            </w:r>
          </w:p>
          <w:p w14:paraId="0F6B5CE9" w14:textId="77777777" w:rsidR="00523855" w:rsidRPr="001E2703" w:rsidRDefault="00523855" w:rsidP="00A117C7">
            <w:pPr>
              <w:pStyle w:val="Mtab"/>
              <w:spacing w:after="200"/>
              <w:contextualSpacing/>
              <w:rPr>
                <w:rFonts w:asciiTheme="minorHAnsi" w:hAnsiTheme="minorHAnsi" w:cstheme="minorHAnsi"/>
                <w:sz w:val="20"/>
                <w:szCs w:val="20"/>
              </w:rPr>
            </w:pPr>
            <w:r w:rsidRPr="001E2703">
              <w:rPr>
                <w:rFonts w:asciiTheme="minorHAnsi" w:hAnsiTheme="minorHAnsi" w:cstheme="minorHAnsi"/>
                <w:sz w:val="20"/>
                <w:szCs w:val="20"/>
              </w:rPr>
              <w:t xml:space="preserve">piorun </w:t>
            </w:r>
          </w:p>
        </w:tc>
        <w:tc>
          <w:tcPr>
            <w:tcW w:w="873" w:type="pct"/>
            <w:vAlign w:val="center"/>
          </w:tcPr>
          <w:p w14:paraId="24D818F5" w14:textId="77777777" w:rsidR="00523855" w:rsidRPr="001E2703" w:rsidRDefault="00523855" w:rsidP="00A117C7">
            <w:pPr>
              <w:pStyle w:val="Mtab"/>
              <w:spacing w:after="200"/>
              <w:contextualSpacing/>
              <w:jc w:val="both"/>
              <w:rPr>
                <w:rFonts w:asciiTheme="minorHAnsi" w:hAnsiTheme="minorHAnsi" w:cstheme="minorHAnsi"/>
                <w:sz w:val="20"/>
                <w:szCs w:val="20"/>
              </w:rPr>
            </w:pPr>
            <w:r w:rsidRPr="001E2703">
              <w:rPr>
                <w:rFonts w:asciiTheme="minorHAnsi" w:hAnsiTheme="minorHAnsi" w:cstheme="minorHAnsi"/>
                <w:sz w:val="20"/>
                <w:szCs w:val="20"/>
              </w:rPr>
              <w:t>fale upału</w:t>
            </w:r>
          </w:p>
          <w:p w14:paraId="11423F55" w14:textId="77777777" w:rsidR="00523855" w:rsidRPr="001E2703" w:rsidRDefault="00523855" w:rsidP="00A117C7">
            <w:pPr>
              <w:pStyle w:val="Mtab"/>
              <w:spacing w:after="200"/>
              <w:contextualSpacing/>
              <w:jc w:val="both"/>
              <w:rPr>
                <w:rFonts w:asciiTheme="minorHAnsi" w:hAnsiTheme="minorHAnsi" w:cstheme="minorHAnsi"/>
                <w:sz w:val="20"/>
                <w:szCs w:val="20"/>
              </w:rPr>
            </w:pPr>
            <w:r w:rsidRPr="001E2703">
              <w:rPr>
                <w:rFonts w:asciiTheme="minorHAnsi" w:hAnsiTheme="minorHAnsi" w:cstheme="minorHAnsi"/>
                <w:sz w:val="20"/>
                <w:szCs w:val="20"/>
              </w:rPr>
              <w:t>fale zimna</w:t>
            </w:r>
          </w:p>
          <w:p w14:paraId="35844891" w14:textId="77777777" w:rsidR="00523855" w:rsidRPr="001E2703" w:rsidRDefault="00523855" w:rsidP="00A117C7">
            <w:pPr>
              <w:pStyle w:val="Mtab"/>
              <w:spacing w:after="200"/>
              <w:contextualSpacing/>
              <w:jc w:val="both"/>
              <w:rPr>
                <w:rFonts w:asciiTheme="minorHAnsi" w:hAnsiTheme="minorHAnsi" w:cstheme="minorHAnsi"/>
                <w:sz w:val="20"/>
                <w:szCs w:val="20"/>
              </w:rPr>
            </w:pPr>
            <w:r w:rsidRPr="001E2703">
              <w:rPr>
                <w:rFonts w:asciiTheme="minorHAnsi" w:hAnsiTheme="minorHAnsi" w:cstheme="minorHAnsi"/>
                <w:sz w:val="20"/>
                <w:szCs w:val="20"/>
              </w:rPr>
              <w:t>zdarzenia ekstremalne powodujące szkody psychospołeczne (powódź, silne wiatry, gradobicie)</w:t>
            </w:r>
          </w:p>
        </w:tc>
        <w:tc>
          <w:tcPr>
            <w:tcW w:w="772" w:type="pct"/>
            <w:vAlign w:val="center"/>
          </w:tcPr>
          <w:p w14:paraId="2EE0AE5B" w14:textId="77777777" w:rsidR="00523855" w:rsidRPr="001E2703" w:rsidRDefault="00523855" w:rsidP="00A117C7">
            <w:pPr>
              <w:pStyle w:val="Mtab"/>
              <w:spacing w:after="200"/>
              <w:contextualSpacing/>
              <w:jc w:val="both"/>
              <w:rPr>
                <w:rFonts w:asciiTheme="minorHAnsi" w:hAnsiTheme="minorHAnsi" w:cstheme="minorHAnsi"/>
                <w:sz w:val="20"/>
                <w:szCs w:val="20"/>
              </w:rPr>
            </w:pPr>
            <w:r w:rsidRPr="001E2703">
              <w:rPr>
                <w:rFonts w:asciiTheme="minorHAnsi" w:hAnsiTheme="minorHAnsi" w:cstheme="minorHAnsi"/>
                <w:sz w:val="20"/>
                <w:szCs w:val="20"/>
              </w:rPr>
              <w:t>powódź</w:t>
            </w:r>
          </w:p>
          <w:p w14:paraId="7C8D9E10" w14:textId="77777777" w:rsidR="00523855" w:rsidRPr="001E2703" w:rsidRDefault="00523855" w:rsidP="00A117C7">
            <w:pPr>
              <w:pStyle w:val="Mtab"/>
              <w:spacing w:after="200"/>
              <w:contextualSpacing/>
              <w:jc w:val="both"/>
              <w:rPr>
                <w:rFonts w:asciiTheme="minorHAnsi" w:hAnsiTheme="minorHAnsi" w:cstheme="minorHAnsi"/>
                <w:sz w:val="20"/>
                <w:szCs w:val="20"/>
              </w:rPr>
            </w:pPr>
            <w:r w:rsidRPr="001E2703">
              <w:rPr>
                <w:rFonts w:asciiTheme="minorHAnsi" w:hAnsiTheme="minorHAnsi" w:cstheme="minorHAnsi"/>
                <w:sz w:val="20"/>
                <w:szCs w:val="20"/>
              </w:rPr>
              <w:t>podtopienia</w:t>
            </w:r>
          </w:p>
          <w:p w14:paraId="5FF5D72D" w14:textId="77777777" w:rsidR="00523855" w:rsidRPr="001E2703" w:rsidRDefault="00523855" w:rsidP="00A117C7">
            <w:pPr>
              <w:pStyle w:val="Mtab"/>
              <w:spacing w:after="200"/>
              <w:contextualSpacing/>
              <w:jc w:val="both"/>
              <w:rPr>
                <w:rFonts w:asciiTheme="minorHAnsi" w:hAnsiTheme="minorHAnsi" w:cstheme="minorHAnsi"/>
                <w:sz w:val="20"/>
                <w:szCs w:val="20"/>
              </w:rPr>
            </w:pPr>
            <w:r w:rsidRPr="001E2703">
              <w:rPr>
                <w:rFonts w:asciiTheme="minorHAnsi" w:hAnsiTheme="minorHAnsi" w:cstheme="minorHAnsi"/>
                <w:sz w:val="20"/>
                <w:szCs w:val="20"/>
              </w:rPr>
              <w:t>huragan</w:t>
            </w:r>
          </w:p>
          <w:p w14:paraId="754CD3DA" w14:textId="77777777" w:rsidR="00523855" w:rsidRPr="001E2703" w:rsidRDefault="00523855" w:rsidP="00A117C7">
            <w:pPr>
              <w:pStyle w:val="Mtab"/>
              <w:spacing w:after="200"/>
              <w:contextualSpacing/>
              <w:jc w:val="both"/>
              <w:rPr>
                <w:rFonts w:asciiTheme="minorHAnsi" w:hAnsiTheme="minorHAnsi" w:cstheme="minorHAnsi"/>
                <w:sz w:val="20"/>
                <w:szCs w:val="20"/>
              </w:rPr>
            </w:pPr>
            <w:r w:rsidRPr="001E2703">
              <w:rPr>
                <w:rFonts w:asciiTheme="minorHAnsi" w:hAnsiTheme="minorHAnsi" w:cstheme="minorHAnsi"/>
                <w:sz w:val="20"/>
                <w:szCs w:val="20"/>
              </w:rPr>
              <w:t>wyładowania atmosferyczne</w:t>
            </w:r>
          </w:p>
          <w:p w14:paraId="1F6851BA" w14:textId="77777777" w:rsidR="00523855" w:rsidRPr="001E2703" w:rsidRDefault="00523855" w:rsidP="00A117C7">
            <w:pPr>
              <w:pStyle w:val="Mtab"/>
              <w:spacing w:after="200"/>
              <w:contextualSpacing/>
              <w:jc w:val="both"/>
              <w:rPr>
                <w:rFonts w:asciiTheme="minorHAnsi" w:hAnsiTheme="minorHAnsi" w:cstheme="minorHAnsi"/>
                <w:sz w:val="20"/>
                <w:szCs w:val="20"/>
              </w:rPr>
            </w:pPr>
            <w:r w:rsidRPr="001E2703">
              <w:rPr>
                <w:rFonts w:asciiTheme="minorHAnsi" w:hAnsiTheme="minorHAnsi" w:cstheme="minorHAnsi"/>
                <w:sz w:val="20"/>
                <w:szCs w:val="20"/>
              </w:rPr>
              <w:t xml:space="preserve">gradobicia </w:t>
            </w:r>
          </w:p>
        </w:tc>
      </w:tr>
    </w:tbl>
    <w:p w14:paraId="1B3893B0" w14:textId="77777777" w:rsidR="00A117C7" w:rsidRDefault="00A117C7" w:rsidP="00801048">
      <w:pPr>
        <w:pStyle w:val="Mnormal"/>
        <w:rPr>
          <w:rFonts w:asciiTheme="minorHAnsi" w:hAnsiTheme="minorHAnsi" w:cstheme="minorHAnsi"/>
        </w:rPr>
      </w:pPr>
    </w:p>
    <w:p w14:paraId="6486898C" w14:textId="77777777" w:rsidR="00523855" w:rsidRPr="001E2703" w:rsidRDefault="00523855" w:rsidP="00801048">
      <w:pPr>
        <w:pStyle w:val="Mnormal"/>
        <w:rPr>
          <w:rFonts w:asciiTheme="minorHAnsi" w:hAnsiTheme="minorHAnsi" w:cstheme="minorHAnsi"/>
        </w:rPr>
      </w:pPr>
      <w:r w:rsidRPr="001E2703">
        <w:rPr>
          <w:rFonts w:asciiTheme="minorHAnsi" w:hAnsiTheme="minorHAnsi" w:cstheme="minorHAnsi"/>
        </w:rPr>
        <w:t>Wraz</w:t>
      </w:r>
      <w:r w:rsidR="00720070">
        <w:rPr>
          <w:rFonts w:asciiTheme="minorHAnsi" w:hAnsiTheme="minorHAnsi" w:cstheme="minorHAnsi"/>
        </w:rPr>
        <w:t xml:space="preserve"> ze </w:t>
      </w:r>
      <w:r w:rsidRPr="001E2703">
        <w:rPr>
          <w:rFonts w:asciiTheme="minorHAnsi" w:hAnsiTheme="minorHAnsi" w:cstheme="minorHAnsi"/>
        </w:rPr>
        <w:t>wzrostem temperatury nasilać się będą niekorzystne zjawiska eutrofizacji wód śródlądowych</w:t>
      </w:r>
      <w:r w:rsidR="007F229C">
        <w:rPr>
          <w:rFonts w:asciiTheme="minorHAnsi" w:hAnsiTheme="minorHAnsi" w:cstheme="minorHAnsi"/>
        </w:rPr>
        <w:t xml:space="preserve"> i </w:t>
      </w:r>
      <w:r w:rsidRPr="001E2703">
        <w:rPr>
          <w:rFonts w:asciiTheme="minorHAnsi" w:hAnsiTheme="minorHAnsi" w:cstheme="minorHAnsi"/>
        </w:rPr>
        <w:t>morskich, zwiększać się będą zagrożenia</w:t>
      </w:r>
      <w:r w:rsidR="00D86925">
        <w:rPr>
          <w:rFonts w:asciiTheme="minorHAnsi" w:hAnsiTheme="minorHAnsi" w:cstheme="minorHAnsi"/>
        </w:rPr>
        <w:t xml:space="preserve"> dla </w:t>
      </w:r>
      <w:r w:rsidRPr="001E2703">
        <w:rPr>
          <w:rFonts w:asciiTheme="minorHAnsi" w:hAnsiTheme="minorHAnsi" w:cstheme="minorHAnsi"/>
        </w:rPr>
        <w:t>życia</w:t>
      </w:r>
      <w:r w:rsidR="007F229C">
        <w:rPr>
          <w:rFonts w:asciiTheme="minorHAnsi" w:hAnsiTheme="minorHAnsi" w:cstheme="minorHAnsi"/>
        </w:rPr>
        <w:t xml:space="preserve"> i </w:t>
      </w:r>
      <w:r w:rsidRPr="001E2703">
        <w:rPr>
          <w:rFonts w:asciiTheme="minorHAnsi" w:hAnsiTheme="minorHAnsi" w:cstheme="minorHAnsi"/>
        </w:rPr>
        <w:t>zdrowia</w:t>
      </w:r>
      <w:r w:rsidR="007F229C">
        <w:rPr>
          <w:rFonts w:asciiTheme="minorHAnsi" w:hAnsiTheme="minorHAnsi" w:cstheme="minorHAnsi"/>
        </w:rPr>
        <w:t xml:space="preserve"> w </w:t>
      </w:r>
      <w:r w:rsidRPr="001E2703">
        <w:rPr>
          <w:rFonts w:asciiTheme="minorHAnsi" w:hAnsiTheme="minorHAnsi" w:cstheme="minorHAnsi"/>
        </w:rPr>
        <w:t>wyniku stresów termicznych, wzrostu zanieczyszczenia powietrza ozonem,</w:t>
      </w:r>
      <w:r w:rsidR="007F229C">
        <w:rPr>
          <w:rFonts w:asciiTheme="minorHAnsi" w:hAnsiTheme="minorHAnsi" w:cstheme="minorHAnsi"/>
        </w:rPr>
        <w:t xml:space="preserve"> a </w:t>
      </w:r>
      <w:r w:rsidRPr="001E2703">
        <w:rPr>
          <w:rFonts w:asciiTheme="minorHAnsi" w:hAnsiTheme="minorHAnsi" w:cstheme="minorHAnsi"/>
        </w:rPr>
        <w:t>także chorób. Wzrośnie zapotrzebowanie</w:t>
      </w:r>
      <w:r w:rsidR="007F229C">
        <w:rPr>
          <w:rFonts w:asciiTheme="minorHAnsi" w:hAnsiTheme="minorHAnsi" w:cstheme="minorHAnsi"/>
        </w:rPr>
        <w:t xml:space="preserve"> na </w:t>
      </w:r>
      <w:r w:rsidRPr="001E2703">
        <w:rPr>
          <w:rFonts w:asciiTheme="minorHAnsi" w:hAnsiTheme="minorHAnsi" w:cstheme="minorHAnsi"/>
        </w:rPr>
        <w:t>energię elektryczną</w:t>
      </w:r>
      <w:r w:rsidR="007F229C">
        <w:rPr>
          <w:rFonts w:asciiTheme="minorHAnsi" w:hAnsiTheme="minorHAnsi" w:cstheme="minorHAnsi"/>
        </w:rPr>
        <w:t xml:space="preserve"> w </w:t>
      </w:r>
      <w:r w:rsidRPr="001E2703">
        <w:rPr>
          <w:rFonts w:asciiTheme="minorHAnsi" w:hAnsiTheme="minorHAnsi" w:cstheme="minorHAnsi"/>
        </w:rPr>
        <w:t>porze letniej. Pogorszone będą warunki chłodzenia elektrowni cieplnych,</w:t>
      </w:r>
      <w:r w:rsidR="007F229C">
        <w:rPr>
          <w:rFonts w:asciiTheme="minorHAnsi" w:hAnsiTheme="minorHAnsi" w:cstheme="minorHAnsi"/>
        </w:rPr>
        <w:t xml:space="preserve"> co </w:t>
      </w:r>
      <w:r w:rsidRPr="001E2703">
        <w:rPr>
          <w:rFonts w:asciiTheme="minorHAnsi" w:hAnsiTheme="minorHAnsi" w:cstheme="minorHAnsi"/>
        </w:rPr>
        <w:t>powodować może ograniczenia produkcji energii.</w:t>
      </w:r>
    </w:p>
    <w:p w14:paraId="1857B9B2" w14:textId="77777777" w:rsidR="00FC76E9" w:rsidRPr="001E2703" w:rsidRDefault="00523855" w:rsidP="00801048">
      <w:pPr>
        <w:pStyle w:val="Mnormal"/>
        <w:rPr>
          <w:rFonts w:asciiTheme="minorHAnsi" w:hAnsiTheme="minorHAnsi" w:cstheme="minorHAnsi"/>
        </w:rPr>
      </w:pPr>
      <w:r w:rsidRPr="001E2703">
        <w:rPr>
          <w:rFonts w:asciiTheme="minorHAnsi" w:hAnsiTheme="minorHAnsi" w:cstheme="minorHAnsi"/>
        </w:rPr>
        <w:t>Biorąc pod uwagę trudności</w:t>
      </w:r>
      <w:r w:rsidR="007F229C">
        <w:rPr>
          <w:rFonts w:asciiTheme="minorHAnsi" w:hAnsiTheme="minorHAnsi" w:cstheme="minorHAnsi"/>
        </w:rPr>
        <w:t xml:space="preserve"> w </w:t>
      </w:r>
      <w:r w:rsidRPr="001E2703">
        <w:rPr>
          <w:rFonts w:asciiTheme="minorHAnsi" w:hAnsiTheme="minorHAnsi" w:cstheme="minorHAnsi"/>
        </w:rPr>
        <w:t>uzgodnieniu globalnego porozumienia nt. ograniczenia emisji gazów cieplarnianych</w:t>
      </w:r>
      <w:r w:rsidR="007F229C">
        <w:rPr>
          <w:rFonts w:asciiTheme="minorHAnsi" w:hAnsiTheme="minorHAnsi" w:cstheme="minorHAnsi"/>
        </w:rPr>
        <w:t xml:space="preserve"> i </w:t>
      </w:r>
      <w:r w:rsidRPr="001E2703">
        <w:rPr>
          <w:rFonts w:asciiTheme="minorHAnsi" w:hAnsiTheme="minorHAnsi" w:cstheme="minorHAnsi"/>
        </w:rPr>
        <w:t>obserwowany trend wzrostu emisji, nie można liczyć, że</w:t>
      </w:r>
      <w:r w:rsidR="007F229C">
        <w:rPr>
          <w:rFonts w:asciiTheme="minorHAnsi" w:hAnsiTheme="minorHAnsi" w:cstheme="minorHAnsi"/>
        </w:rPr>
        <w:t xml:space="preserve"> w </w:t>
      </w:r>
      <w:r w:rsidRPr="001E2703">
        <w:rPr>
          <w:rFonts w:asciiTheme="minorHAnsi" w:hAnsiTheme="minorHAnsi" w:cstheme="minorHAnsi"/>
        </w:rPr>
        <w:t>przewidywalnej perspektywie emisja gazów cieplarnianych</w:t>
      </w:r>
      <w:r w:rsidR="007F229C">
        <w:rPr>
          <w:rFonts w:asciiTheme="minorHAnsi" w:hAnsiTheme="minorHAnsi" w:cstheme="minorHAnsi"/>
        </w:rPr>
        <w:t xml:space="preserve"> w </w:t>
      </w:r>
      <w:r w:rsidRPr="001E2703">
        <w:rPr>
          <w:rFonts w:asciiTheme="minorHAnsi" w:hAnsiTheme="minorHAnsi" w:cstheme="minorHAnsi"/>
        </w:rPr>
        <w:t>skali światowej zostanie tak zredukowana, aby zahamować zmiany klimatu.</w:t>
      </w:r>
      <w:r w:rsidR="007F229C">
        <w:rPr>
          <w:rFonts w:asciiTheme="minorHAnsi" w:hAnsiTheme="minorHAnsi" w:cstheme="minorHAnsi"/>
        </w:rPr>
        <w:t xml:space="preserve"> w </w:t>
      </w:r>
      <w:r w:rsidRPr="001E2703">
        <w:rPr>
          <w:rFonts w:asciiTheme="minorHAnsi" w:hAnsiTheme="minorHAnsi" w:cstheme="minorHAnsi"/>
        </w:rPr>
        <w:t>tej sytuacji,</w:t>
      </w:r>
      <w:r w:rsidR="007F229C">
        <w:rPr>
          <w:rFonts w:asciiTheme="minorHAnsi" w:hAnsiTheme="minorHAnsi" w:cstheme="minorHAnsi"/>
        </w:rPr>
        <w:t xml:space="preserve"> do </w:t>
      </w:r>
      <w:r w:rsidRPr="001E2703">
        <w:rPr>
          <w:rFonts w:asciiTheme="minorHAnsi" w:hAnsiTheme="minorHAnsi" w:cstheme="minorHAnsi"/>
        </w:rPr>
        <w:t>priorytetów należą działania adaptacyjne</w:t>
      </w:r>
      <w:r w:rsidR="007F229C">
        <w:rPr>
          <w:rFonts w:asciiTheme="minorHAnsi" w:hAnsiTheme="minorHAnsi" w:cstheme="minorHAnsi"/>
        </w:rPr>
        <w:t xml:space="preserve"> do </w:t>
      </w:r>
      <w:r w:rsidRPr="001E2703">
        <w:rPr>
          <w:rFonts w:asciiTheme="minorHAnsi" w:hAnsiTheme="minorHAnsi" w:cstheme="minorHAnsi"/>
        </w:rPr>
        <w:t>tych zmian. Problem stanowi też adaptacja ekosystemów</w:t>
      </w:r>
      <w:r w:rsidR="007F229C">
        <w:rPr>
          <w:rFonts w:asciiTheme="minorHAnsi" w:hAnsiTheme="minorHAnsi" w:cstheme="minorHAnsi"/>
        </w:rPr>
        <w:t xml:space="preserve"> do </w:t>
      </w:r>
      <w:r w:rsidRPr="001E2703">
        <w:rPr>
          <w:rFonts w:asciiTheme="minorHAnsi" w:hAnsiTheme="minorHAnsi" w:cstheme="minorHAnsi"/>
        </w:rPr>
        <w:t>następujących zmian klimatu</w:t>
      </w:r>
      <w:r w:rsidR="007F229C">
        <w:rPr>
          <w:rFonts w:asciiTheme="minorHAnsi" w:hAnsiTheme="minorHAnsi" w:cstheme="minorHAnsi"/>
        </w:rPr>
        <w:t xml:space="preserve"> i </w:t>
      </w:r>
      <w:r w:rsidRPr="001E2703">
        <w:rPr>
          <w:rFonts w:asciiTheme="minorHAnsi" w:hAnsiTheme="minorHAnsi" w:cstheme="minorHAnsi"/>
        </w:rPr>
        <w:t>wynikające stąd zagrożenia</w:t>
      </w:r>
      <w:r w:rsidR="00D86925">
        <w:rPr>
          <w:rFonts w:asciiTheme="minorHAnsi" w:hAnsiTheme="minorHAnsi" w:cstheme="minorHAnsi"/>
        </w:rPr>
        <w:t xml:space="preserve"> dla </w:t>
      </w:r>
      <w:r w:rsidRPr="001E2703">
        <w:rPr>
          <w:rFonts w:asciiTheme="minorHAnsi" w:hAnsiTheme="minorHAnsi" w:cstheme="minorHAnsi"/>
        </w:rPr>
        <w:t>gatunków</w:t>
      </w:r>
      <w:r w:rsidR="007F229C">
        <w:rPr>
          <w:rFonts w:asciiTheme="minorHAnsi" w:hAnsiTheme="minorHAnsi" w:cstheme="minorHAnsi"/>
        </w:rPr>
        <w:t xml:space="preserve"> i </w:t>
      </w:r>
      <w:r w:rsidRPr="001E2703">
        <w:rPr>
          <w:rFonts w:asciiTheme="minorHAnsi" w:hAnsiTheme="minorHAnsi" w:cstheme="minorHAnsi"/>
        </w:rPr>
        <w:t xml:space="preserve">siedlisk. </w:t>
      </w:r>
    </w:p>
    <w:p w14:paraId="787BA279" w14:textId="77777777" w:rsidR="0080150D" w:rsidRPr="001E2703" w:rsidRDefault="00B50066" w:rsidP="00801048">
      <w:pPr>
        <w:pStyle w:val="Mnagl2"/>
        <w:spacing w:before="0" w:line="276" w:lineRule="auto"/>
        <w:rPr>
          <w:rFonts w:asciiTheme="minorHAnsi" w:hAnsiTheme="minorHAnsi" w:cstheme="minorHAnsi"/>
          <w:szCs w:val="20"/>
        </w:rPr>
      </w:pPr>
      <w:bookmarkStart w:id="114" w:name="_Toc383957402"/>
      <w:bookmarkStart w:id="115" w:name="_Toc399852875"/>
      <w:bookmarkStart w:id="116" w:name="_Toc401308957"/>
      <w:bookmarkStart w:id="117" w:name="_Toc405149668"/>
      <w:bookmarkStart w:id="118" w:name="_Toc406488630"/>
      <w:bookmarkStart w:id="119" w:name="_Toc20228736"/>
      <w:bookmarkStart w:id="120" w:name="_Toc374964667"/>
      <w:bookmarkEnd w:id="60"/>
      <w:bookmarkEnd w:id="61"/>
      <w:bookmarkEnd w:id="62"/>
      <w:r w:rsidRPr="001E2703">
        <w:rPr>
          <w:rFonts w:asciiTheme="minorHAnsi" w:hAnsiTheme="minorHAnsi" w:cstheme="minorHAnsi"/>
          <w:szCs w:val="20"/>
        </w:rPr>
        <w:t>Ochrona przyrody,</w:t>
      </w:r>
      <w:r w:rsidR="0080150D" w:rsidRPr="001E2703">
        <w:rPr>
          <w:rFonts w:asciiTheme="minorHAnsi" w:hAnsiTheme="minorHAnsi" w:cstheme="minorHAnsi"/>
          <w:szCs w:val="20"/>
        </w:rPr>
        <w:t xml:space="preserve"> różnorodność biologiczna</w:t>
      </w:r>
      <w:bookmarkEnd w:id="114"/>
      <w:bookmarkEnd w:id="115"/>
      <w:bookmarkEnd w:id="116"/>
      <w:bookmarkEnd w:id="117"/>
      <w:bookmarkEnd w:id="118"/>
      <w:r w:rsidRPr="001E2703">
        <w:rPr>
          <w:rFonts w:asciiTheme="minorHAnsi" w:hAnsiTheme="minorHAnsi" w:cstheme="minorHAnsi"/>
          <w:szCs w:val="20"/>
        </w:rPr>
        <w:t>, obszary Natura 2000</w:t>
      </w:r>
      <w:bookmarkEnd w:id="119"/>
    </w:p>
    <w:p w14:paraId="3A1500BB" w14:textId="77777777" w:rsidR="001D3DF1" w:rsidRPr="001E2703" w:rsidRDefault="006A54AF" w:rsidP="00801048">
      <w:pPr>
        <w:pStyle w:val="Mnormal"/>
        <w:rPr>
          <w:rFonts w:asciiTheme="minorHAnsi" w:hAnsiTheme="minorHAnsi" w:cstheme="minorHAnsi"/>
        </w:rPr>
      </w:pPr>
      <w:bookmarkStart w:id="121" w:name="_Toc384196185"/>
      <w:r w:rsidRPr="001E2703">
        <w:rPr>
          <w:rFonts w:asciiTheme="minorHAnsi" w:hAnsiTheme="minorHAnsi" w:cstheme="minorHAnsi"/>
        </w:rPr>
        <w:t>Polska jest krajem</w:t>
      </w:r>
      <w:r w:rsidR="00D86925">
        <w:rPr>
          <w:rFonts w:asciiTheme="minorHAnsi" w:hAnsiTheme="minorHAnsi" w:cstheme="minorHAnsi"/>
        </w:rPr>
        <w:t xml:space="preserve"> o </w:t>
      </w:r>
      <w:r w:rsidRPr="001E2703">
        <w:rPr>
          <w:rFonts w:asciiTheme="minorHAnsi" w:hAnsiTheme="minorHAnsi" w:cstheme="minorHAnsi"/>
        </w:rPr>
        <w:t>stosunkowo dużej różnorodności biologicznej. Wynika</w:t>
      </w:r>
      <w:r w:rsidR="0001272D">
        <w:rPr>
          <w:rFonts w:asciiTheme="minorHAnsi" w:hAnsiTheme="minorHAnsi" w:cstheme="minorHAnsi"/>
        </w:rPr>
        <w:t xml:space="preserve"> to </w:t>
      </w:r>
      <w:r w:rsidR="00720070">
        <w:rPr>
          <w:rFonts w:asciiTheme="minorHAnsi" w:hAnsiTheme="minorHAnsi" w:cstheme="minorHAnsi"/>
        </w:rPr>
        <w:t>z </w:t>
      </w:r>
      <w:r w:rsidRPr="001E2703">
        <w:rPr>
          <w:rFonts w:asciiTheme="minorHAnsi" w:hAnsiTheme="minorHAnsi" w:cstheme="minorHAnsi"/>
        </w:rPr>
        <w:t>przejściowego klimatu, zróżnicowanej rzeźby terenu, budowy geologicznej oraz zmienności podłoża glebowego, przy jednoczesnym braku naturalnych barier geograficznych.</w:t>
      </w:r>
      <w:r w:rsidR="007F229C">
        <w:rPr>
          <w:rFonts w:asciiTheme="minorHAnsi" w:hAnsiTheme="minorHAnsi" w:cstheme="minorHAnsi"/>
        </w:rPr>
        <w:t xml:space="preserve"> w </w:t>
      </w:r>
      <w:r w:rsidRPr="001E2703">
        <w:rPr>
          <w:rFonts w:asciiTheme="minorHAnsi" w:hAnsiTheme="minorHAnsi" w:cstheme="minorHAnsi"/>
        </w:rPr>
        <w:t>Polsce różnorodność biologiczna jest kształtowana przede wszystkim przez posiadające stosunkowo dużą powierzchnię: lasy</w:t>
      </w:r>
      <w:r w:rsidR="007F229C">
        <w:rPr>
          <w:rFonts w:asciiTheme="minorHAnsi" w:hAnsiTheme="minorHAnsi" w:cstheme="minorHAnsi"/>
        </w:rPr>
        <w:t xml:space="preserve"> i </w:t>
      </w:r>
      <w:r w:rsidRPr="001E2703">
        <w:rPr>
          <w:rFonts w:asciiTheme="minorHAnsi" w:hAnsiTheme="minorHAnsi" w:cstheme="minorHAnsi"/>
        </w:rPr>
        <w:t xml:space="preserve">obszary wodno-błotne, jak również ekstensywnie użytkowane obszary rolnicze, których wciąż zachowana </w:t>
      </w:r>
      <w:r w:rsidR="00180AA4" w:rsidRPr="001E2703">
        <w:rPr>
          <w:rFonts w:asciiTheme="minorHAnsi" w:hAnsiTheme="minorHAnsi" w:cstheme="minorHAnsi"/>
        </w:rPr>
        <w:t xml:space="preserve">jest </w:t>
      </w:r>
      <w:r w:rsidRPr="001E2703">
        <w:rPr>
          <w:rFonts w:asciiTheme="minorHAnsi" w:hAnsiTheme="minorHAnsi" w:cstheme="minorHAnsi"/>
        </w:rPr>
        <w:t>mozaikowatość siedlisk</w:t>
      </w:r>
      <w:r w:rsidR="007F229C">
        <w:rPr>
          <w:rFonts w:asciiTheme="minorHAnsi" w:hAnsiTheme="minorHAnsi" w:cstheme="minorHAnsi"/>
        </w:rPr>
        <w:t xml:space="preserve"> i </w:t>
      </w:r>
      <w:r w:rsidRPr="001E2703">
        <w:rPr>
          <w:rFonts w:asciiTheme="minorHAnsi" w:hAnsiTheme="minorHAnsi" w:cstheme="minorHAnsi"/>
        </w:rPr>
        <w:t>związana</w:t>
      </w:r>
      <w:r w:rsidR="00720070">
        <w:rPr>
          <w:rFonts w:asciiTheme="minorHAnsi" w:hAnsiTheme="minorHAnsi" w:cstheme="minorHAnsi"/>
        </w:rPr>
        <w:t xml:space="preserve"> z </w:t>
      </w:r>
      <w:r w:rsidRPr="001E2703">
        <w:rPr>
          <w:rFonts w:asciiTheme="minorHAnsi" w:hAnsiTheme="minorHAnsi" w:cstheme="minorHAnsi"/>
        </w:rPr>
        <w:t>tym liczba ekotonów stwarzają dogodne warunki</w:t>
      </w:r>
      <w:r w:rsidR="00D86925">
        <w:rPr>
          <w:rFonts w:asciiTheme="minorHAnsi" w:hAnsiTheme="minorHAnsi" w:cstheme="minorHAnsi"/>
        </w:rPr>
        <w:t xml:space="preserve"> dla </w:t>
      </w:r>
      <w:r w:rsidRPr="001E2703">
        <w:rPr>
          <w:rFonts w:asciiTheme="minorHAnsi" w:hAnsiTheme="minorHAnsi" w:cstheme="minorHAnsi"/>
        </w:rPr>
        <w:t>bytowania wielu gatunków roślin</w:t>
      </w:r>
      <w:r w:rsidR="007F229C">
        <w:rPr>
          <w:rFonts w:asciiTheme="minorHAnsi" w:hAnsiTheme="minorHAnsi" w:cstheme="minorHAnsi"/>
        </w:rPr>
        <w:t xml:space="preserve"> i </w:t>
      </w:r>
      <w:r w:rsidRPr="001E2703">
        <w:rPr>
          <w:rFonts w:asciiTheme="minorHAnsi" w:hAnsiTheme="minorHAnsi" w:cstheme="minorHAnsi"/>
        </w:rPr>
        <w:t>zwierząt</w:t>
      </w:r>
      <w:r w:rsidR="00D86925">
        <w:rPr>
          <w:rFonts w:asciiTheme="minorHAnsi" w:hAnsiTheme="minorHAnsi" w:cstheme="minorHAnsi"/>
        </w:rPr>
        <w:t xml:space="preserve"> o </w:t>
      </w:r>
      <w:r w:rsidRPr="001E2703">
        <w:rPr>
          <w:rFonts w:asciiTheme="minorHAnsi" w:hAnsiTheme="minorHAnsi" w:cstheme="minorHAnsi"/>
        </w:rPr>
        <w:t>różnych wymaganiach. Większość</w:t>
      </w:r>
      <w:r w:rsidR="00720070">
        <w:rPr>
          <w:rFonts w:asciiTheme="minorHAnsi" w:hAnsiTheme="minorHAnsi" w:cstheme="minorHAnsi"/>
        </w:rPr>
        <w:t xml:space="preserve"> z </w:t>
      </w:r>
      <w:r w:rsidRPr="001E2703">
        <w:rPr>
          <w:rFonts w:asciiTheme="minorHAnsi" w:hAnsiTheme="minorHAnsi" w:cstheme="minorHAnsi"/>
        </w:rPr>
        <w:t>nich objęto różnymi formami ochrony przyrody</w:t>
      </w:r>
      <w:r w:rsidR="00D86925">
        <w:rPr>
          <w:rFonts w:asciiTheme="minorHAnsi" w:hAnsiTheme="minorHAnsi" w:cstheme="minorHAnsi"/>
        </w:rPr>
        <w:t xml:space="preserve"> o </w:t>
      </w:r>
      <w:r w:rsidRPr="001E2703">
        <w:rPr>
          <w:rFonts w:asciiTheme="minorHAnsi" w:hAnsiTheme="minorHAnsi" w:cstheme="minorHAnsi"/>
        </w:rPr>
        <w:t xml:space="preserve">łącznej powierzchni </w:t>
      </w:r>
      <w:r w:rsidRPr="001E2703">
        <w:rPr>
          <w:rFonts w:asciiTheme="minorHAnsi" w:hAnsiTheme="minorHAnsi" w:cstheme="minorHAnsi"/>
          <w:bCs/>
        </w:rPr>
        <w:t>10 182,3 tys. ha</w:t>
      </w:r>
      <w:r w:rsidRPr="001E2703">
        <w:rPr>
          <w:rFonts w:asciiTheme="minorHAnsi" w:hAnsiTheme="minorHAnsi" w:cstheme="minorHAnsi"/>
          <w:bCs/>
          <w:vertAlign w:val="superscript"/>
        </w:rPr>
        <w:footnoteReference w:id="49"/>
      </w:r>
      <w:r w:rsidRPr="001E2703">
        <w:rPr>
          <w:rFonts w:asciiTheme="minorHAnsi" w:hAnsiTheme="minorHAnsi" w:cstheme="minorHAnsi"/>
        </w:rPr>
        <w:t>,</w:t>
      </w:r>
      <w:r w:rsidR="007F229C">
        <w:rPr>
          <w:rFonts w:asciiTheme="minorHAnsi" w:hAnsiTheme="minorHAnsi" w:cstheme="minorHAnsi"/>
        </w:rPr>
        <w:t xml:space="preserve"> co </w:t>
      </w:r>
      <w:r w:rsidRPr="001E2703">
        <w:rPr>
          <w:rFonts w:asciiTheme="minorHAnsi" w:hAnsiTheme="minorHAnsi" w:cstheme="minorHAnsi"/>
        </w:rPr>
        <w:t>stanowi 32,6% powierzchni ogólnej kraju.</w:t>
      </w:r>
      <w:r w:rsidR="00D86925">
        <w:rPr>
          <w:rFonts w:asciiTheme="minorHAnsi" w:hAnsiTheme="minorHAnsi" w:cstheme="minorHAnsi"/>
          <w:bCs/>
        </w:rPr>
        <w:t xml:space="preserve"> dla </w:t>
      </w:r>
      <w:r w:rsidRPr="001E2703">
        <w:rPr>
          <w:rFonts w:asciiTheme="minorHAnsi" w:hAnsiTheme="minorHAnsi" w:cstheme="minorHAnsi"/>
          <w:bCs/>
        </w:rPr>
        <w:t>porównania obszary chronione</w:t>
      </w:r>
      <w:r w:rsidR="007F229C">
        <w:rPr>
          <w:rFonts w:asciiTheme="minorHAnsi" w:hAnsiTheme="minorHAnsi" w:cstheme="minorHAnsi"/>
          <w:bCs/>
        </w:rPr>
        <w:t xml:space="preserve"> na </w:t>
      </w:r>
      <w:r w:rsidRPr="001E2703">
        <w:rPr>
          <w:rFonts w:asciiTheme="minorHAnsi" w:hAnsiTheme="minorHAnsi" w:cstheme="minorHAnsi"/>
          <w:bCs/>
        </w:rPr>
        <w:t>terenie Unii Europejskiej stanowią 21% jej powierzchni.</w:t>
      </w:r>
    </w:p>
    <w:p w14:paraId="52C9DAAD" w14:textId="77777777" w:rsidR="001D3DF1" w:rsidRPr="001E2703" w:rsidRDefault="001D3DF1" w:rsidP="00801048">
      <w:pPr>
        <w:pStyle w:val="Mnagl3"/>
        <w:spacing w:before="0" w:after="200" w:line="276" w:lineRule="auto"/>
        <w:rPr>
          <w:rFonts w:asciiTheme="minorHAnsi" w:hAnsiTheme="minorHAnsi" w:cstheme="minorHAnsi"/>
          <w:sz w:val="20"/>
          <w:szCs w:val="20"/>
        </w:rPr>
      </w:pPr>
      <w:bookmarkStart w:id="122" w:name="_Toc406488631"/>
      <w:bookmarkStart w:id="123" w:name="_Toc523742156"/>
      <w:bookmarkStart w:id="124" w:name="_Toc20228737"/>
      <w:bookmarkEnd w:id="121"/>
      <w:r w:rsidRPr="001E2703">
        <w:rPr>
          <w:rFonts w:asciiTheme="minorHAnsi" w:hAnsiTheme="minorHAnsi" w:cstheme="minorHAnsi"/>
          <w:sz w:val="20"/>
          <w:szCs w:val="20"/>
        </w:rPr>
        <w:t>Główne formy ochrony przyrody</w:t>
      </w:r>
      <w:bookmarkEnd w:id="122"/>
      <w:bookmarkEnd w:id="123"/>
      <w:bookmarkEnd w:id="124"/>
    </w:p>
    <w:p w14:paraId="24D70966" w14:textId="3D47783A" w:rsidR="006A54AF" w:rsidRPr="001E2703" w:rsidRDefault="001D3DF1" w:rsidP="00801048">
      <w:pPr>
        <w:pStyle w:val="Mnormal"/>
        <w:rPr>
          <w:rFonts w:asciiTheme="minorHAnsi" w:hAnsiTheme="minorHAnsi" w:cstheme="minorHAnsi"/>
        </w:rPr>
      </w:pPr>
      <w:r w:rsidRPr="001E2703">
        <w:rPr>
          <w:rFonts w:asciiTheme="minorHAnsi" w:hAnsiTheme="minorHAnsi" w:cstheme="minorHAnsi"/>
        </w:rPr>
        <w:t xml:space="preserve">W </w:t>
      </w:r>
      <w:bookmarkStart w:id="125" w:name="_Toc406488632"/>
      <w:bookmarkStart w:id="126" w:name="_Toc523742157"/>
      <w:r w:rsidR="006A54AF" w:rsidRPr="001E2703">
        <w:rPr>
          <w:rFonts w:asciiTheme="minorHAnsi" w:hAnsiTheme="minorHAnsi" w:cstheme="minorHAnsi"/>
        </w:rPr>
        <w:t>polskim prawodawstwie przewidzianych jest 9 obszarowych form ochrony przyrody. Poniżej</w:t>
      </w:r>
      <w:r w:rsidR="00A117C7">
        <w:rPr>
          <w:rFonts w:asciiTheme="minorHAnsi" w:hAnsiTheme="minorHAnsi" w:cstheme="minorHAnsi"/>
        </w:rPr>
        <w:t xml:space="preserve"> (</w:t>
      </w:r>
      <w:r w:rsidR="00FF09AD">
        <w:fldChar w:fldCharType="begin"/>
      </w:r>
      <w:r w:rsidR="00FF09AD">
        <w:instrText xml:space="preserve"> REF _Ref526416792 \h  \* MERGEFORMAT </w:instrText>
      </w:r>
      <w:r w:rsidR="00FF09AD">
        <w:fldChar w:fldCharType="separate"/>
      </w:r>
      <w:r w:rsidR="00632861" w:rsidRPr="00632861">
        <w:rPr>
          <w:rFonts w:asciiTheme="minorHAnsi" w:hAnsiTheme="minorHAnsi" w:cstheme="minorHAnsi"/>
          <w:iCs/>
        </w:rPr>
        <w:t>Tabela 7</w:t>
      </w:r>
      <w:r w:rsidR="00FF09AD">
        <w:fldChar w:fldCharType="end"/>
      </w:r>
      <w:r w:rsidR="006A54AF" w:rsidRPr="00565CB5">
        <w:rPr>
          <w:rFonts w:asciiTheme="minorHAnsi" w:hAnsiTheme="minorHAnsi" w:cstheme="minorHAnsi"/>
        </w:rPr>
        <w:t>)</w:t>
      </w:r>
      <w:r w:rsidR="006A54AF" w:rsidRPr="001E2703">
        <w:rPr>
          <w:rFonts w:asciiTheme="minorHAnsi" w:hAnsiTheme="minorHAnsi" w:cstheme="minorHAnsi"/>
        </w:rPr>
        <w:t xml:space="preserve"> przedstawiono liczbę obiektów objętych poszczególnymi formami ochrony oraz ich powierzchnię.</w:t>
      </w:r>
    </w:p>
    <w:p w14:paraId="68904CC4" w14:textId="233C3900" w:rsidR="006A54AF" w:rsidRPr="001E2703" w:rsidRDefault="006A54AF" w:rsidP="00801048">
      <w:pPr>
        <w:pStyle w:val="Mnormal"/>
        <w:rPr>
          <w:rFonts w:asciiTheme="minorHAnsi" w:hAnsiTheme="minorHAnsi" w:cstheme="minorHAnsi"/>
          <w:i/>
        </w:rPr>
      </w:pPr>
      <w:bookmarkStart w:id="127" w:name="_Ref526416792"/>
      <w:bookmarkStart w:id="128" w:name="_Ref19778124"/>
      <w:bookmarkStart w:id="129" w:name="_Toc23587138"/>
      <w:r w:rsidRPr="00921ECD">
        <w:rPr>
          <w:rFonts w:asciiTheme="minorHAnsi" w:hAnsiTheme="minorHAnsi" w:cstheme="minorHAnsi"/>
          <w:i/>
          <w:iCs/>
        </w:rPr>
        <w:t xml:space="preserve">Tabela </w:t>
      </w:r>
      <w:r w:rsidR="0018784B">
        <w:rPr>
          <w:rFonts w:asciiTheme="minorHAnsi" w:hAnsiTheme="minorHAnsi" w:cstheme="minorHAnsi"/>
          <w:i/>
          <w:iCs/>
        </w:rPr>
        <w:fldChar w:fldCharType="begin"/>
      </w:r>
      <w:r w:rsidR="00D64981">
        <w:rPr>
          <w:rFonts w:asciiTheme="minorHAnsi" w:hAnsiTheme="minorHAnsi" w:cstheme="minorHAnsi"/>
          <w:i/>
          <w:iCs/>
        </w:rPr>
        <w:instrText xml:space="preserve"> SEQ Tabela \* ARABIC </w:instrText>
      </w:r>
      <w:r w:rsidR="0018784B">
        <w:rPr>
          <w:rFonts w:asciiTheme="minorHAnsi" w:hAnsiTheme="minorHAnsi" w:cstheme="minorHAnsi"/>
          <w:i/>
          <w:iCs/>
        </w:rPr>
        <w:fldChar w:fldCharType="separate"/>
      </w:r>
      <w:r w:rsidR="00632861">
        <w:rPr>
          <w:rFonts w:asciiTheme="minorHAnsi" w:hAnsiTheme="minorHAnsi" w:cstheme="minorHAnsi"/>
          <w:i/>
          <w:iCs/>
          <w:noProof/>
        </w:rPr>
        <w:t>7</w:t>
      </w:r>
      <w:r w:rsidR="0018784B">
        <w:rPr>
          <w:rFonts w:asciiTheme="minorHAnsi" w:hAnsiTheme="minorHAnsi" w:cstheme="minorHAnsi"/>
          <w:i/>
          <w:iCs/>
        </w:rPr>
        <w:fldChar w:fldCharType="end"/>
      </w:r>
      <w:bookmarkEnd w:id="127"/>
      <w:r w:rsidRPr="00921ECD">
        <w:rPr>
          <w:rFonts w:asciiTheme="minorHAnsi" w:hAnsiTheme="minorHAnsi" w:cstheme="minorHAnsi"/>
          <w:i/>
          <w:iCs/>
        </w:rPr>
        <w:t>. Formy ochrony przyrody</w:t>
      </w:r>
      <w:r w:rsidR="007F229C">
        <w:rPr>
          <w:rFonts w:asciiTheme="minorHAnsi" w:hAnsiTheme="minorHAnsi" w:cstheme="minorHAnsi"/>
          <w:i/>
          <w:iCs/>
        </w:rPr>
        <w:t xml:space="preserve"> w </w:t>
      </w:r>
      <w:r w:rsidRPr="00921ECD">
        <w:rPr>
          <w:rFonts w:asciiTheme="minorHAnsi" w:hAnsiTheme="minorHAnsi" w:cstheme="minorHAnsi"/>
          <w:i/>
          <w:iCs/>
        </w:rPr>
        <w:t>Polsce</w:t>
      </w:r>
      <w:r w:rsidRPr="001E2703">
        <w:rPr>
          <w:rFonts w:asciiTheme="minorHAnsi" w:hAnsiTheme="minorHAnsi" w:cstheme="minorHAnsi"/>
          <w:i/>
          <w:vertAlign w:val="superscript"/>
        </w:rPr>
        <w:footnoteReference w:id="50"/>
      </w:r>
      <w:bookmarkEnd w:id="128"/>
      <w:bookmarkEnd w:id="129"/>
    </w:p>
    <w:tbl>
      <w:tblPr>
        <w:tblStyle w:val="Tabela-Elegancki"/>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8" w:type="dxa"/>
          <w:left w:w="68" w:type="dxa"/>
          <w:bottom w:w="28" w:type="dxa"/>
          <w:right w:w="68" w:type="dxa"/>
        </w:tblCellMar>
        <w:tblLook w:val="0000" w:firstRow="0" w:lastRow="0" w:firstColumn="0" w:lastColumn="0" w:noHBand="0" w:noVBand="0"/>
      </w:tblPr>
      <w:tblGrid>
        <w:gridCol w:w="431"/>
        <w:gridCol w:w="2752"/>
        <w:gridCol w:w="2272"/>
        <w:gridCol w:w="1406"/>
        <w:gridCol w:w="1789"/>
      </w:tblGrid>
      <w:tr w:rsidR="006A54AF" w:rsidRPr="001E2703" w14:paraId="5F698221" w14:textId="77777777" w:rsidTr="00921ECD">
        <w:trPr>
          <w:cantSplit/>
          <w:trHeight w:val="227"/>
          <w:tblHeader/>
          <w:jc w:val="center"/>
        </w:trPr>
        <w:tc>
          <w:tcPr>
            <w:tcW w:w="0" w:type="auto"/>
            <w:shd w:val="clear" w:color="auto" w:fill="C6D9F1" w:themeFill="text2" w:themeFillTint="33"/>
            <w:vAlign w:val="center"/>
          </w:tcPr>
          <w:p w14:paraId="02DDFCAF" w14:textId="77777777" w:rsidR="006A54AF" w:rsidRPr="001E2703" w:rsidRDefault="006A54AF" w:rsidP="00801048">
            <w:pPr>
              <w:pStyle w:val="Mnormal"/>
              <w:rPr>
                <w:rFonts w:asciiTheme="minorHAnsi" w:hAnsiTheme="minorHAnsi" w:cstheme="minorHAnsi"/>
                <w:b/>
              </w:rPr>
            </w:pPr>
            <w:r w:rsidRPr="001E2703">
              <w:rPr>
                <w:rFonts w:asciiTheme="minorHAnsi" w:hAnsiTheme="minorHAnsi" w:cstheme="minorHAnsi"/>
                <w:b/>
              </w:rPr>
              <w:t>Lp.</w:t>
            </w:r>
          </w:p>
        </w:tc>
        <w:tc>
          <w:tcPr>
            <w:tcW w:w="2752" w:type="dxa"/>
            <w:shd w:val="clear" w:color="auto" w:fill="C6D9F1" w:themeFill="text2" w:themeFillTint="33"/>
            <w:vAlign w:val="center"/>
          </w:tcPr>
          <w:p w14:paraId="19337442" w14:textId="77777777" w:rsidR="006A54AF" w:rsidRPr="001E2703" w:rsidRDefault="006A54AF" w:rsidP="00801048">
            <w:pPr>
              <w:pStyle w:val="Mnormal"/>
              <w:rPr>
                <w:rFonts w:asciiTheme="minorHAnsi" w:hAnsiTheme="minorHAnsi" w:cstheme="minorHAnsi"/>
                <w:b/>
              </w:rPr>
            </w:pPr>
            <w:r w:rsidRPr="001E2703">
              <w:rPr>
                <w:rFonts w:asciiTheme="minorHAnsi" w:hAnsiTheme="minorHAnsi" w:cstheme="minorHAnsi"/>
                <w:b/>
              </w:rPr>
              <w:t>Forma ochrony przyrody</w:t>
            </w:r>
          </w:p>
        </w:tc>
        <w:tc>
          <w:tcPr>
            <w:tcW w:w="2272" w:type="dxa"/>
            <w:shd w:val="clear" w:color="auto" w:fill="C6D9F1" w:themeFill="text2" w:themeFillTint="33"/>
            <w:vAlign w:val="center"/>
          </w:tcPr>
          <w:p w14:paraId="65FFC1AC" w14:textId="77777777" w:rsidR="006A54AF" w:rsidRPr="001E2703" w:rsidRDefault="006A54AF" w:rsidP="00801048">
            <w:pPr>
              <w:pStyle w:val="Mnormal"/>
              <w:rPr>
                <w:rFonts w:asciiTheme="minorHAnsi" w:hAnsiTheme="minorHAnsi" w:cstheme="minorHAnsi"/>
                <w:b/>
              </w:rPr>
            </w:pPr>
            <w:r w:rsidRPr="001E2703">
              <w:rPr>
                <w:rFonts w:asciiTheme="minorHAnsi" w:hAnsiTheme="minorHAnsi" w:cstheme="minorHAnsi"/>
                <w:b/>
              </w:rPr>
              <w:t>Liczba obiektów</w:t>
            </w:r>
            <w:r w:rsidRPr="001E2703">
              <w:rPr>
                <w:rFonts w:asciiTheme="minorHAnsi" w:hAnsiTheme="minorHAnsi" w:cstheme="minorHAnsi"/>
                <w:b/>
                <w:vertAlign w:val="superscript"/>
              </w:rPr>
              <w:footnoteReference w:id="51"/>
            </w:r>
          </w:p>
        </w:tc>
        <w:tc>
          <w:tcPr>
            <w:tcW w:w="1406" w:type="dxa"/>
            <w:shd w:val="clear" w:color="auto" w:fill="C6D9F1" w:themeFill="text2" w:themeFillTint="33"/>
            <w:vAlign w:val="center"/>
          </w:tcPr>
          <w:p w14:paraId="1FB5CF15" w14:textId="77777777" w:rsidR="006A54AF" w:rsidRPr="001E2703" w:rsidRDefault="006A54AF" w:rsidP="00801048">
            <w:pPr>
              <w:pStyle w:val="Mnormal"/>
              <w:rPr>
                <w:rFonts w:asciiTheme="minorHAnsi" w:hAnsiTheme="minorHAnsi" w:cstheme="minorHAnsi"/>
                <w:b/>
              </w:rPr>
            </w:pPr>
            <w:r w:rsidRPr="001E2703">
              <w:rPr>
                <w:rFonts w:asciiTheme="minorHAnsi" w:hAnsiTheme="minorHAnsi" w:cstheme="minorHAnsi"/>
                <w:b/>
              </w:rPr>
              <w:t>Powierzchnia [tys. ha]</w:t>
            </w:r>
          </w:p>
        </w:tc>
        <w:tc>
          <w:tcPr>
            <w:tcW w:w="1789" w:type="dxa"/>
            <w:shd w:val="clear" w:color="auto" w:fill="C6D9F1" w:themeFill="text2" w:themeFillTint="33"/>
            <w:vAlign w:val="center"/>
          </w:tcPr>
          <w:p w14:paraId="1CD62C2D" w14:textId="77777777" w:rsidR="006A54AF" w:rsidRPr="001E2703" w:rsidRDefault="006A54AF" w:rsidP="00801048">
            <w:pPr>
              <w:pStyle w:val="Mnormal"/>
              <w:rPr>
                <w:rFonts w:asciiTheme="minorHAnsi" w:hAnsiTheme="minorHAnsi" w:cstheme="minorHAnsi"/>
                <w:b/>
              </w:rPr>
            </w:pPr>
            <w:r w:rsidRPr="001E2703">
              <w:rPr>
                <w:rFonts w:asciiTheme="minorHAnsi" w:hAnsiTheme="minorHAnsi" w:cstheme="minorHAnsi"/>
                <w:b/>
              </w:rPr>
              <w:t>Odsetek powierzchni kraju</w:t>
            </w:r>
          </w:p>
        </w:tc>
      </w:tr>
      <w:tr w:rsidR="006A54AF" w:rsidRPr="001E2703" w14:paraId="23F65B74" w14:textId="77777777" w:rsidTr="0016720B">
        <w:trPr>
          <w:cantSplit/>
          <w:trHeight w:val="227"/>
          <w:jc w:val="center"/>
        </w:trPr>
        <w:tc>
          <w:tcPr>
            <w:tcW w:w="0" w:type="auto"/>
            <w:vAlign w:val="center"/>
          </w:tcPr>
          <w:p w14:paraId="6DB20646"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1.</w:t>
            </w:r>
          </w:p>
        </w:tc>
        <w:tc>
          <w:tcPr>
            <w:tcW w:w="2752" w:type="dxa"/>
            <w:vAlign w:val="center"/>
          </w:tcPr>
          <w:p w14:paraId="61A7A6E9"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Parki narodowe</w:t>
            </w:r>
          </w:p>
        </w:tc>
        <w:tc>
          <w:tcPr>
            <w:tcW w:w="2272" w:type="dxa"/>
            <w:vAlign w:val="center"/>
          </w:tcPr>
          <w:p w14:paraId="77BB1FAB"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23</w:t>
            </w:r>
          </w:p>
        </w:tc>
        <w:tc>
          <w:tcPr>
            <w:tcW w:w="1406" w:type="dxa"/>
            <w:vAlign w:val="center"/>
          </w:tcPr>
          <w:p w14:paraId="60BAD9F5"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315,1</w:t>
            </w:r>
          </w:p>
        </w:tc>
        <w:tc>
          <w:tcPr>
            <w:tcW w:w="1789" w:type="dxa"/>
            <w:vAlign w:val="center"/>
          </w:tcPr>
          <w:p w14:paraId="7B486923"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1,0%</w:t>
            </w:r>
          </w:p>
        </w:tc>
      </w:tr>
      <w:tr w:rsidR="006A54AF" w:rsidRPr="001E2703" w14:paraId="3812D872" w14:textId="77777777" w:rsidTr="0016720B">
        <w:trPr>
          <w:cantSplit/>
          <w:trHeight w:val="227"/>
          <w:jc w:val="center"/>
        </w:trPr>
        <w:tc>
          <w:tcPr>
            <w:tcW w:w="0" w:type="auto"/>
            <w:vAlign w:val="center"/>
          </w:tcPr>
          <w:p w14:paraId="3D1F2ECF"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2.</w:t>
            </w:r>
          </w:p>
        </w:tc>
        <w:tc>
          <w:tcPr>
            <w:tcW w:w="2752" w:type="dxa"/>
            <w:vAlign w:val="center"/>
          </w:tcPr>
          <w:p w14:paraId="7053817B"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Rezerwaty przyrody</w:t>
            </w:r>
          </w:p>
        </w:tc>
        <w:tc>
          <w:tcPr>
            <w:tcW w:w="2272" w:type="dxa"/>
            <w:vAlign w:val="center"/>
          </w:tcPr>
          <w:p w14:paraId="4E9B340F"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1 499</w:t>
            </w:r>
          </w:p>
        </w:tc>
        <w:tc>
          <w:tcPr>
            <w:tcW w:w="1406" w:type="dxa"/>
            <w:vAlign w:val="center"/>
          </w:tcPr>
          <w:p w14:paraId="3328FE57"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169,1</w:t>
            </w:r>
          </w:p>
        </w:tc>
        <w:tc>
          <w:tcPr>
            <w:tcW w:w="1789" w:type="dxa"/>
            <w:vAlign w:val="center"/>
          </w:tcPr>
          <w:p w14:paraId="46B20FBE"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0,5%</w:t>
            </w:r>
          </w:p>
        </w:tc>
      </w:tr>
      <w:tr w:rsidR="006A54AF" w:rsidRPr="001E2703" w14:paraId="0A571123" w14:textId="77777777" w:rsidTr="0016720B">
        <w:trPr>
          <w:cantSplit/>
          <w:trHeight w:val="227"/>
          <w:jc w:val="center"/>
        </w:trPr>
        <w:tc>
          <w:tcPr>
            <w:tcW w:w="0" w:type="auto"/>
            <w:vAlign w:val="center"/>
          </w:tcPr>
          <w:p w14:paraId="460660E2"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3.</w:t>
            </w:r>
          </w:p>
        </w:tc>
        <w:tc>
          <w:tcPr>
            <w:tcW w:w="2752" w:type="dxa"/>
            <w:vAlign w:val="center"/>
          </w:tcPr>
          <w:p w14:paraId="7DBFA546"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Parki krajobrazowe</w:t>
            </w:r>
          </w:p>
        </w:tc>
        <w:tc>
          <w:tcPr>
            <w:tcW w:w="2272" w:type="dxa"/>
            <w:vAlign w:val="center"/>
          </w:tcPr>
          <w:p w14:paraId="3C347334"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124</w:t>
            </w:r>
          </w:p>
        </w:tc>
        <w:tc>
          <w:tcPr>
            <w:tcW w:w="1406" w:type="dxa"/>
            <w:vAlign w:val="center"/>
          </w:tcPr>
          <w:p w14:paraId="433466A2"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2 611,5</w:t>
            </w:r>
          </w:p>
        </w:tc>
        <w:tc>
          <w:tcPr>
            <w:tcW w:w="1789" w:type="dxa"/>
            <w:vAlign w:val="center"/>
          </w:tcPr>
          <w:p w14:paraId="4C523F66"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8,4%</w:t>
            </w:r>
          </w:p>
        </w:tc>
      </w:tr>
      <w:tr w:rsidR="006A54AF" w:rsidRPr="001E2703" w14:paraId="0D3E42C8" w14:textId="77777777" w:rsidTr="0016720B">
        <w:trPr>
          <w:cantSplit/>
          <w:trHeight w:val="227"/>
          <w:jc w:val="center"/>
        </w:trPr>
        <w:tc>
          <w:tcPr>
            <w:tcW w:w="0" w:type="auto"/>
            <w:vAlign w:val="center"/>
          </w:tcPr>
          <w:p w14:paraId="49392077"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4.</w:t>
            </w:r>
          </w:p>
        </w:tc>
        <w:tc>
          <w:tcPr>
            <w:tcW w:w="2752" w:type="dxa"/>
            <w:vAlign w:val="center"/>
          </w:tcPr>
          <w:p w14:paraId="2F9F4A47"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Obszary chronionego krajobrazu</w:t>
            </w:r>
          </w:p>
        </w:tc>
        <w:tc>
          <w:tcPr>
            <w:tcW w:w="2272" w:type="dxa"/>
            <w:vAlign w:val="center"/>
          </w:tcPr>
          <w:p w14:paraId="0CF13F7E"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406</w:t>
            </w:r>
          </w:p>
        </w:tc>
        <w:tc>
          <w:tcPr>
            <w:tcW w:w="1406" w:type="dxa"/>
            <w:vAlign w:val="center"/>
          </w:tcPr>
          <w:p w14:paraId="1E1D7302"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7 092,4</w:t>
            </w:r>
          </w:p>
        </w:tc>
        <w:tc>
          <w:tcPr>
            <w:tcW w:w="1789" w:type="dxa"/>
            <w:vAlign w:val="center"/>
          </w:tcPr>
          <w:p w14:paraId="6AD1C9F9"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22,7%</w:t>
            </w:r>
          </w:p>
        </w:tc>
      </w:tr>
      <w:tr w:rsidR="006A54AF" w:rsidRPr="001E2703" w14:paraId="0C367998" w14:textId="77777777" w:rsidTr="0016720B">
        <w:trPr>
          <w:cantSplit/>
          <w:trHeight w:val="227"/>
          <w:jc w:val="center"/>
        </w:trPr>
        <w:tc>
          <w:tcPr>
            <w:tcW w:w="0" w:type="auto"/>
            <w:vAlign w:val="center"/>
          </w:tcPr>
          <w:p w14:paraId="2894A6BC"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5.</w:t>
            </w:r>
          </w:p>
        </w:tc>
        <w:tc>
          <w:tcPr>
            <w:tcW w:w="2752" w:type="dxa"/>
            <w:vAlign w:val="center"/>
          </w:tcPr>
          <w:p w14:paraId="69CD36FD"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Obszary Natura 2000</w:t>
            </w:r>
          </w:p>
        </w:tc>
        <w:tc>
          <w:tcPr>
            <w:tcW w:w="2272" w:type="dxa"/>
            <w:vAlign w:val="center"/>
          </w:tcPr>
          <w:p w14:paraId="00C366B3"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145 obszary specjalnej ochrony ptaków (PLB)</w:t>
            </w:r>
          </w:p>
          <w:p w14:paraId="63478BE2"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849 specjalne obszary ochrony siedlisk (PLH)</w:t>
            </w:r>
          </w:p>
        </w:tc>
        <w:tc>
          <w:tcPr>
            <w:tcW w:w="1406" w:type="dxa"/>
            <w:vAlign w:val="center"/>
          </w:tcPr>
          <w:p w14:paraId="4ACE5969"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5 559,8</w:t>
            </w:r>
          </w:p>
          <w:p w14:paraId="6948DD32" w14:textId="77777777" w:rsidR="006A54AF" w:rsidRPr="001E2703" w:rsidRDefault="006A54AF" w:rsidP="00801048">
            <w:pPr>
              <w:pStyle w:val="Mnormal"/>
              <w:rPr>
                <w:rFonts w:asciiTheme="minorHAnsi" w:hAnsiTheme="minorHAnsi" w:cstheme="minorHAnsi"/>
              </w:rPr>
            </w:pPr>
          </w:p>
          <w:p w14:paraId="2B5AAF04"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3 850,9</w:t>
            </w:r>
          </w:p>
        </w:tc>
        <w:tc>
          <w:tcPr>
            <w:tcW w:w="1789" w:type="dxa"/>
            <w:vAlign w:val="center"/>
          </w:tcPr>
          <w:p w14:paraId="50F8FCDA"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17,8%</w:t>
            </w:r>
          </w:p>
          <w:p w14:paraId="7B090D36" w14:textId="77777777" w:rsidR="006A54AF" w:rsidRPr="001E2703" w:rsidRDefault="006A54AF" w:rsidP="00801048">
            <w:pPr>
              <w:pStyle w:val="Mnormal"/>
              <w:rPr>
                <w:rFonts w:asciiTheme="minorHAnsi" w:hAnsiTheme="minorHAnsi" w:cstheme="minorHAnsi"/>
              </w:rPr>
            </w:pPr>
          </w:p>
          <w:p w14:paraId="254CBE8A"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12,3%</w:t>
            </w:r>
          </w:p>
        </w:tc>
      </w:tr>
      <w:tr w:rsidR="006A54AF" w:rsidRPr="001E2703" w14:paraId="18D20B8D" w14:textId="77777777" w:rsidTr="0016720B">
        <w:trPr>
          <w:cantSplit/>
          <w:trHeight w:val="227"/>
          <w:jc w:val="center"/>
        </w:trPr>
        <w:tc>
          <w:tcPr>
            <w:tcW w:w="0" w:type="auto"/>
            <w:vAlign w:val="center"/>
          </w:tcPr>
          <w:p w14:paraId="20E37E4F"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6.</w:t>
            </w:r>
          </w:p>
        </w:tc>
        <w:tc>
          <w:tcPr>
            <w:tcW w:w="2752" w:type="dxa"/>
            <w:vAlign w:val="center"/>
          </w:tcPr>
          <w:p w14:paraId="5271581E"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Pomniki przyrody</w:t>
            </w:r>
          </w:p>
        </w:tc>
        <w:tc>
          <w:tcPr>
            <w:tcW w:w="2272" w:type="dxa"/>
            <w:vAlign w:val="center"/>
          </w:tcPr>
          <w:p w14:paraId="614E524F"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31 682</w:t>
            </w:r>
          </w:p>
        </w:tc>
        <w:tc>
          <w:tcPr>
            <w:tcW w:w="1406" w:type="dxa"/>
            <w:vAlign w:val="center"/>
          </w:tcPr>
          <w:p w14:paraId="14B8919E"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w:t>
            </w:r>
          </w:p>
        </w:tc>
        <w:tc>
          <w:tcPr>
            <w:tcW w:w="1789" w:type="dxa"/>
            <w:vAlign w:val="center"/>
          </w:tcPr>
          <w:p w14:paraId="07B729FA"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w:t>
            </w:r>
          </w:p>
        </w:tc>
      </w:tr>
      <w:tr w:rsidR="006A54AF" w:rsidRPr="001E2703" w14:paraId="3D359ED1" w14:textId="77777777" w:rsidTr="0016720B">
        <w:trPr>
          <w:cantSplit/>
          <w:trHeight w:val="227"/>
          <w:jc w:val="center"/>
        </w:trPr>
        <w:tc>
          <w:tcPr>
            <w:tcW w:w="0" w:type="auto"/>
            <w:vAlign w:val="center"/>
          </w:tcPr>
          <w:p w14:paraId="4D11EEBF"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7.</w:t>
            </w:r>
          </w:p>
        </w:tc>
        <w:tc>
          <w:tcPr>
            <w:tcW w:w="2752" w:type="dxa"/>
            <w:vAlign w:val="center"/>
          </w:tcPr>
          <w:p w14:paraId="4400FD03"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Stanowiska dokumentacyjne</w:t>
            </w:r>
          </w:p>
        </w:tc>
        <w:tc>
          <w:tcPr>
            <w:tcW w:w="2272" w:type="dxa"/>
            <w:vAlign w:val="center"/>
          </w:tcPr>
          <w:p w14:paraId="74F73DF1"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178</w:t>
            </w:r>
          </w:p>
        </w:tc>
        <w:tc>
          <w:tcPr>
            <w:tcW w:w="1406" w:type="dxa"/>
            <w:vAlign w:val="center"/>
          </w:tcPr>
          <w:p w14:paraId="4C104F4B"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0,95</w:t>
            </w:r>
          </w:p>
        </w:tc>
        <w:tc>
          <w:tcPr>
            <w:tcW w:w="1789" w:type="dxa"/>
            <w:vAlign w:val="center"/>
          </w:tcPr>
          <w:p w14:paraId="28BEDD1E"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w:t>
            </w:r>
          </w:p>
        </w:tc>
      </w:tr>
      <w:tr w:rsidR="006A54AF" w:rsidRPr="001E2703" w14:paraId="1C811DC2" w14:textId="77777777" w:rsidTr="0016720B">
        <w:trPr>
          <w:cantSplit/>
          <w:trHeight w:val="227"/>
          <w:jc w:val="center"/>
        </w:trPr>
        <w:tc>
          <w:tcPr>
            <w:tcW w:w="0" w:type="auto"/>
            <w:vAlign w:val="center"/>
          </w:tcPr>
          <w:p w14:paraId="4D1A8660"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8.</w:t>
            </w:r>
          </w:p>
        </w:tc>
        <w:tc>
          <w:tcPr>
            <w:tcW w:w="2752" w:type="dxa"/>
            <w:vAlign w:val="center"/>
          </w:tcPr>
          <w:p w14:paraId="0DA1F189"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Użytki ekologiczne</w:t>
            </w:r>
          </w:p>
        </w:tc>
        <w:tc>
          <w:tcPr>
            <w:tcW w:w="2272" w:type="dxa"/>
            <w:vAlign w:val="center"/>
          </w:tcPr>
          <w:p w14:paraId="18BBD463"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7 669</w:t>
            </w:r>
          </w:p>
        </w:tc>
        <w:tc>
          <w:tcPr>
            <w:tcW w:w="1406" w:type="dxa"/>
            <w:vAlign w:val="center"/>
          </w:tcPr>
          <w:p w14:paraId="78CF959B"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54,8</w:t>
            </w:r>
          </w:p>
        </w:tc>
        <w:tc>
          <w:tcPr>
            <w:tcW w:w="1789" w:type="dxa"/>
            <w:vAlign w:val="center"/>
          </w:tcPr>
          <w:p w14:paraId="4EAB4BA0"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0,2%</w:t>
            </w:r>
          </w:p>
        </w:tc>
      </w:tr>
      <w:tr w:rsidR="006A54AF" w:rsidRPr="001E2703" w14:paraId="414820E8" w14:textId="77777777" w:rsidTr="0016720B">
        <w:trPr>
          <w:cantSplit/>
          <w:trHeight w:val="227"/>
          <w:jc w:val="center"/>
        </w:trPr>
        <w:tc>
          <w:tcPr>
            <w:tcW w:w="0" w:type="auto"/>
            <w:vAlign w:val="center"/>
          </w:tcPr>
          <w:p w14:paraId="205F4CC8"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9.</w:t>
            </w:r>
          </w:p>
        </w:tc>
        <w:tc>
          <w:tcPr>
            <w:tcW w:w="2752" w:type="dxa"/>
            <w:vAlign w:val="center"/>
          </w:tcPr>
          <w:p w14:paraId="03115C11"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Zespoły przyrodniczo-krajobrazowe</w:t>
            </w:r>
          </w:p>
        </w:tc>
        <w:tc>
          <w:tcPr>
            <w:tcW w:w="2272" w:type="dxa"/>
            <w:vAlign w:val="center"/>
          </w:tcPr>
          <w:p w14:paraId="4C05AF9F"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264</w:t>
            </w:r>
          </w:p>
        </w:tc>
        <w:tc>
          <w:tcPr>
            <w:tcW w:w="1406" w:type="dxa"/>
            <w:vAlign w:val="center"/>
          </w:tcPr>
          <w:p w14:paraId="112F507E"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118,9</w:t>
            </w:r>
          </w:p>
        </w:tc>
        <w:tc>
          <w:tcPr>
            <w:tcW w:w="1789" w:type="dxa"/>
            <w:vAlign w:val="center"/>
          </w:tcPr>
          <w:p w14:paraId="5F2FA134"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0,4%</w:t>
            </w:r>
          </w:p>
        </w:tc>
      </w:tr>
    </w:tbl>
    <w:p w14:paraId="07233608" w14:textId="77777777" w:rsidR="006A54AF" w:rsidRPr="001E2703" w:rsidRDefault="006A54AF" w:rsidP="00801048">
      <w:pPr>
        <w:pStyle w:val="Mnormal"/>
        <w:rPr>
          <w:rFonts w:asciiTheme="minorHAnsi" w:hAnsiTheme="minorHAnsi" w:cstheme="minorHAnsi"/>
        </w:rPr>
      </w:pPr>
    </w:p>
    <w:p w14:paraId="6CDC8AE6" w14:textId="77777777" w:rsidR="006A54AF" w:rsidRPr="001E2703" w:rsidRDefault="006A54AF" w:rsidP="0080104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4ED4EB05" wp14:editId="59490026">
            <wp:extent cx="4686300" cy="6620765"/>
            <wp:effectExtent l="0" t="0" r="0" b="0"/>
            <wp:docPr id="14" name="Obraz 14" descr="D:\SVN\Prognoza transport\MAPY WŁ\przyrodnicze\parki_narodo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VN\Prognoza transport\MAPY WŁ\przyrodnicze\parki_narodowe.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98875" cy="6638531"/>
                    </a:xfrm>
                    <a:prstGeom prst="rect">
                      <a:avLst/>
                    </a:prstGeom>
                    <a:noFill/>
                    <a:ln>
                      <a:noFill/>
                    </a:ln>
                  </pic:spPr>
                </pic:pic>
              </a:graphicData>
            </a:graphic>
          </wp:inline>
        </w:drawing>
      </w:r>
    </w:p>
    <w:p w14:paraId="63C98A05" w14:textId="579F7115" w:rsidR="006A54AF" w:rsidRPr="001E2703" w:rsidRDefault="006A54AF" w:rsidP="00801048">
      <w:pPr>
        <w:pStyle w:val="Mnormal"/>
        <w:rPr>
          <w:rFonts w:asciiTheme="minorHAnsi" w:hAnsiTheme="minorHAnsi" w:cstheme="minorHAnsi"/>
          <w:i/>
        </w:rPr>
      </w:pPr>
      <w:bookmarkStart w:id="130" w:name="_Ref526416844"/>
      <w:bookmarkStart w:id="131" w:name="_Toc23585179"/>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11</w:t>
      </w:r>
      <w:r w:rsidR="0018784B" w:rsidRPr="001E2703">
        <w:rPr>
          <w:rFonts w:asciiTheme="minorHAnsi" w:hAnsiTheme="minorHAnsi" w:cstheme="minorHAnsi"/>
        </w:rPr>
        <w:fldChar w:fldCharType="end"/>
      </w:r>
      <w:bookmarkEnd w:id="130"/>
      <w:r w:rsidRPr="001E2703">
        <w:rPr>
          <w:rFonts w:asciiTheme="minorHAnsi" w:hAnsiTheme="minorHAnsi" w:cstheme="minorHAnsi"/>
          <w:i/>
        </w:rPr>
        <w:t>. Parki narodowe</w:t>
      </w:r>
      <w:r w:rsidR="007F229C">
        <w:rPr>
          <w:rFonts w:asciiTheme="minorHAnsi" w:hAnsiTheme="minorHAnsi" w:cstheme="minorHAnsi"/>
          <w:i/>
        </w:rPr>
        <w:t xml:space="preserve"> w </w:t>
      </w:r>
      <w:r w:rsidRPr="001E2703">
        <w:rPr>
          <w:rFonts w:asciiTheme="minorHAnsi" w:hAnsiTheme="minorHAnsi" w:cstheme="minorHAnsi"/>
          <w:i/>
        </w:rPr>
        <w:t>Polsce</w:t>
      </w:r>
      <w:r w:rsidRPr="001E2703">
        <w:rPr>
          <w:rFonts w:asciiTheme="minorHAnsi" w:hAnsiTheme="minorHAnsi" w:cstheme="minorHAnsi"/>
          <w:i/>
          <w:vertAlign w:val="superscript"/>
        </w:rPr>
        <w:footnoteReference w:id="52"/>
      </w:r>
      <w:bookmarkEnd w:id="131"/>
    </w:p>
    <w:p w14:paraId="45C0D462" w14:textId="79C8E076" w:rsidR="006A54AF" w:rsidRPr="001E2703" w:rsidRDefault="006A54AF" w:rsidP="00801048">
      <w:pPr>
        <w:pStyle w:val="Mnormal"/>
        <w:rPr>
          <w:rFonts w:asciiTheme="minorHAnsi" w:hAnsiTheme="minorHAnsi" w:cstheme="minorHAnsi"/>
          <w:bCs/>
        </w:rPr>
      </w:pPr>
      <w:r w:rsidRPr="001E2703">
        <w:rPr>
          <w:rFonts w:asciiTheme="minorHAnsi" w:hAnsiTheme="minorHAnsi" w:cstheme="minorHAnsi"/>
          <w:bCs/>
        </w:rPr>
        <w:t>Parki narodowe stanowią obszary wyróżniające się szczególnymi wartościami przyrodniczymi, naukowymi, społecznymi, kulturowymi</w:t>
      </w:r>
      <w:r w:rsidR="007F229C">
        <w:rPr>
          <w:rFonts w:asciiTheme="minorHAnsi" w:hAnsiTheme="minorHAnsi" w:cstheme="minorHAnsi"/>
          <w:bCs/>
        </w:rPr>
        <w:t xml:space="preserve"> i </w:t>
      </w:r>
      <w:r w:rsidRPr="001E2703">
        <w:rPr>
          <w:rFonts w:asciiTheme="minorHAnsi" w:hAnsiTheme="minorHAnsi" w:cstheme="minorHAnsi"/>
          <w:bCs/>
        </w:rPr>
        <w:t>edukacyjnymi,</w:t>
      </w:r>
      <w:r w:rsidR="00D86925">
        <w:rPr>
          <w:rFonts w:asciiTheme="minorHAnsi" w:hAnsiTheme="minorHAnsi" w:cstheme="minorHAnsi"/>
          <w:bCs/>
        </w:rPr>
        <w:t xml:space="preserve"> o </w:t>
      </w:r>
      <w:r w:rsidRPr="001E2703">
        <w:rPr>
          <w:rFonts w:asciiTheme="minorHAnsi" w:hAnsiTheme="minorHAnsi" w:cstheme="minorHAnsi"/>
          <w:bCs/>
        </w:rPr>
        <w:t>powierzchni nie mniejszej niż 1 000 ha. Celem tworzenia parków narodowych jest nie tylko zachowanie różnorodności biologicznej, przyrody nieożywionej</w:t>
      </w:r>
      <w:r w:rsidR="007F229C">
        <w:rPr>
          <w:rFonts w:asciiTheme="minorHAnsi" w:hAnsiTheme="minorHAnsi" w:cstheme="minorHAnsi"/>
          <w:bCs/>
        </w:rPr>
        <w:t xml:space="preserve"> i </w:t>
      </w:r>
      <w:r w:rsidRPr="001E2703">
        <w:rPr>
          <w:rFonts w:asciiTheme="minorHAnsi" w:hAnsiTheme="minorHAnsi" w:cstheme="minorHAnsi"/>
          <w:bCs/>
        </w:rPr>
        <w:t>walorów krajobrazowych</w:t>
      </w:r>
      <w:r w:rsidR="007F229C">
        <w:rPr>
          <w:rFonts w:asciiTheme="minorHAnsi" w:hAnsiTheme="minorHAnsi" w:cstheme="minorHAnsi"/>
          <w:bCs/>
        </w:rPr>
        <w:t xml:space="preserve"> na </w:t>
      </w:r>
      <w:r w:rsidRPr="001E2703">
        <w:rPr>
          <w:rFonts w:asciiTheme="minorHAnsi" w:hAnsiTheme="minorHAnsi" w:cstheme="minorHAnsi"/>
          <w:bCs/>
        </w:rPr>
        <w:t>obszarze objętym ich granicami, ale także odtworzenie zniekształconych siedlisk przyrodniczych, siedlisk roślin, zwierząt lub grzybów.</w:t>
      </w:r>
      <w:r w:rsidR="007F229C">
        <w:rPr>
          <w:rFonts w:asciiTheme="minorHAnsi" w:hAnsiTheme="minorHAnsi" w:cstheme="minorHAnsi"/>
          <w:bCs/>
        </w:rPr>
        <w:t xml:space="preserve"> w </w:t>
      </w:r>
      <w:r w:rsidRPr="001E2703">
        <w:rPr>
          <w:rFonts w:asciiTheme="minorHAnsi" w:hAnsiTheme="minorHAnsi" w:cstheme="minorHAnsi"/>
          <w:bCs/>
        </w:rPr>
        <w:t xml:space="preserve">Polsce </w:t>
      </w:r>
      <w:r w:rsidR="0036170A" w:rsidRPr="001E2703">
        <w:rPr>
          <w:rFonts w:asciiTheme="minorHAnsi" w:hAnsiTheme="minorHAnsi" w:cstheme="minorHAnsi"/>
          <w:bCs/>
        </w:rPr>
        <w:t>znajdują się</w:t>
      </w:r>
      <w:r w:rsidRPr="001E2703">
        <w:rPr>
          <w:rFonts w:asciiTheme="minorHAnsi" w:hAnsiTheme="minorHAnsi" w:cstheme="minorHAnsi"/>
          <w:bCs/>
        </w:rPr>
        <w:t xml:space="preserve"> 23 parki narodowe, zajmujące łącznie 1 % powierzchni kraju,</w:t>
      </w:r>
      <w:r w:rsidR="00720070">
        <w:rPr>
          <w:rFonts w:asciiTheme="minorHAnsi" w:hAnsiTheme="minorHAnsi" w:cstheme="minorHAnsi"/>
          <w:bCs/>
        </w:rPr>
        <w:t xml:space="preserve"> z </w:t>
      </w:r>
      <w:r w:rsidRPr="001E2703">
        <w:rPr>
          <w:rFonts w:asciiTheme="minorHAnsi" w:hAnsiTheme="minorHAnsi" w:cstheme="minorHAnsi"/>
          <w:bCs/>
        </w:rPr>
        <w:t>czego największe powierzchniowo obszary zlokalizowane są</w:t>
      </w:r>
      <w:r w:rsidR="007F229C">
        <w:rPr>
          <w:rFonts w:asciiTheme="minorHAnsi" w:hAnsiTheme="minorHAnsi" w:cstheme="minorHAnsi"/>
          <w:bCs/>
        </w:rPr>
        <w:t xml:space="preserve"> w </w:t>
      </w:r>
      <w:r w:rsidRPr="001E2703">
        <w:rPr>
          <w:rFonts w:asciiTheme="minorHAnsi" w:hAnsiTheme="minorHAnsi" w:cstheme="minorHAnsi"/>
          <w:bCs/>
        </w:rPr>
        <w:t>Polsce wschodniej (</w:t>
      </w:r>
      <w:r w:rsidR="00FF09AD">
        <w:fldChar w:fldCharType="begin"/>
      </w:r>
      <w:r w:rsidR="00FF09AD">
        <w:instrText xml:space="preserve"> REF _Ref526416844 \h  \* MERGEFORMAT </w:instrText>
      </w:r>
      <w:r w:rsidR="00FF09AD">
        <w:fldChar w:fldCharType="separate"/>
      </w:r>
      <w:r w:rsidR="00632861" w:rsidRPr="00632861">
        <w:rPr>
          <w:rFonts w:asciiTheme="minorHAnsi" w:hAnsiTheme="minorHAnsi" w:cstheme="minorHAnsi"/>
        </w:rPr>
        <w:t>Rysunek 11</w:t>
      </w:r>
      <w:r w:rsidR="00FF09AD">
        <w:fldChar w:fldCharType="end"/>
      </w:r>
      <w:r w:rsidRPr="001E2703">
        <w:rPr>
          <w:rFonts w:asciiTheme="minorHAnsi" w:hAnsiTheme="minorHAnsi" w:cstheme="minorHAnsi"/>
          <w:bCs/>
        </w:rPr>
        <w:t>).</w:t>
      </w:r>
      <w:r w:rsidR="0036170A" w:rsidRPr="001E2703">
        <w:rPr>
          <w:rFonts w:asciiTheme="minorHAnsi" w:hAnsiTheme="minorHAnsi" w:cstheme="minorHAnsi"/>
          <w:bCs/>
        </w:rPr>
        <w:t xml:space="preserve"> </w:t>
      </w:r>
    </w:p>
    <w:p w14:paraId="11A08307" w14:textId="77777777" w:rsidR="006A54AF" w:rsidRPr="001E2703" w:rsidRDefault="006A54AF" w:rsidP="00801048">
      <w:pPr>
        <w:pStyle w:val="Mnormal"/>
        <w:jc w:val="center"/>
        <w:rPr>
          <w:rFonts w:asciiTheme="minorHAnsi" w:hAnsiTheme="minorHAnsi" w:cstheme="minorHAnsi"/>
        </w:rPr>
      </w:pPr>
      <w:r w:rsidRPr="001E2703">
        <w:rPr>
          <w:rFonts w:asciiTheme="minorHAnsi" w:hAnsiTheme="minorHAnsi" w:cstheme="minorHAnsi"/>
          <w:bCs/>
          <w:noProof/>
        </w:rPr>
        <w:drawing>
          <wp:inline distT="0" distB="0" distL="0" distR="0" wp14:anchorId="609789C5" wp14:editId="308D2DD9">
            <wp:extent cx="4705401" cy="6007100"/>
            <wp:effectExtent l="0" t="0" r="6350" b="0"/>
            <wp:docPr id="16" name="Obraz 16" descr="D:\SVN\Prognoza transport\MAPY WŁ\przyrodnicze\parki_krajobrazo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VN\Prognoza transport\MAPY WŁ\przyrodnicze\parki_krajobrazowe.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14678" cy="6018944"/>
                    </a:xfrm>
                    <a:prstGeom prst="rect">
                      <a:avLst/>
                    </a:prstGeom>
                    <a:noFill/>
                    <a:ln>
                      <a:noFill/>
                    </a:ln>
                  </pic:spPr>
                </pic:pic>
              </a:graphicData>
            </a:graphic>
          </wp:inline>
        </w:drawing>
      </w:r>
    </w:p>
    <w:p w14:paraId="55CF6BB3" w14:textId="2F9CA658" w:rsidR="006A54AF" w:rsidRPr="001E2703" w:rsidRDefault="006A54AF" w:rsidP="00801048">
      <w:pPr>
        <w:pStyle w:val="Mnormal"/>
        <w:rPr>
          <w:rFonts w:asciiTheme="minorHAnsi" w:hAnsiTheme="minorHAnsi" w:cstheme="minorHAnsi"/>
          <w:bCs/>
          <w:i/>
        </w:rPr>
      </w:pPr>
      <w:bookmarkStart w:id="132" w:name="_Ref526416889"/>
      <w:bookmarkStart w:id="133" w:name="_Ref19778376"/>
      <w:bookmarkStart w:id="134" w:name="_Toc23585180"/>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12</w:t>
      </w:r>
      <w:r w:rsidR="0018784B" w:rsidRPr="001E2703">
        <w:rPr>
          <w:rFonts w:asciiTheme="minorHAnsi" w:hAnsiTheme="minorHAnsi" w:cstheme="minorHAnsi"/>
        </w:rPr>
        <w:fldChar w:fldCharType="end"/>
      </w:r>
      <w:bookmarkEnd w:id="132"/>
      <w:r w:rsidRPr="001E2703">
        <w:rPr>
          <w:rFonts w:asciiTheme="minorHAnsi" w:hAnsiTheme="minorHAnsi" w:cstheme="minorHAnsi"/>
          <w:i/>
        </w:rPr>
        <w:t>. Parki krajobrazowe</w:t>
      </w:r>
      <w:r w:rsidR="007F229C">
        <w:rPr>
          <w:rFonts w:asciiTheme="minorHAnsi" w:hAnsiTheme="minorHAnsi" w:cstheme="minorHAnsi"/>
          <w:i/>
        </w:rPr>
        <w:t xml:space="preserve"> na </w:t>
      </w:r>
      <w:r w:rsidRPr="001E2703">
        <w:rPr>
          <w:rFonts w:asciiTheme="minorHAnsi" w:hAnsiTheme="minorHAnsi" w:cstheme="minorHAnsi"/>
          <w:i/>
        </w:rPr>
        <w:t>terenie Polski</w:t>
      </w:r>
      <w:r w:rsidRPr="001E2703">
        <w:rPr>
          <w:rFonts w:asciiTheme="minorHAnsi" w:hAnsiTheme="minorHAnsi" w:cstheme="minorHAnsi"/>
          <w:i/>
          <w:vertAlign w:val="superscript"/>
        </w:rPr>
        <w:footnoteReference w:id="53"/>
      </w:r>
      <w:bookmarkEnd w:id="133"/>
      <w:bookmarkEnd w:id="134"/>
    </w:p>
    <w:p w14:paraId="116388CC" w14:textId="2DC2FB0A" w:rsidR="006A54AF" w:rsidRPr="001E2703" w:rsidRDefault="006A54AF" w:rsidP="00801048">
      <w:pPr>
        <w:pStyle w:val="Mnormal"/>
        <w:rPr>
          <w:rFonts w:asciiTheme="minorHAnsi" w:hAnsiTheme="minorHAnsi" w:cstheme="minorHAnsi"/>
          <w:bCs/>
        </w:rPr>
      </w:pPr>
      <w:r w:rsidRPr="001E2703">
        <w:rPr>
          <w:rFonts w:asciiTheme="minorHAnsi" w:hAnsiTheme="minorHAnsi" w:cstheme="minorHAnsi"/>
          <w:bCs/>
        </w:rPr>
        <w:t>Parki krajobrazowe (</w:t>
      </w:r>
      <w:r w:rsidR="00FF09AD">
        <w:fldChar w:fldCharType="begin"/>
      </w:r>
      <w:r w:rsidR="00FF09AD">
        <w:instrText xml:space="preserve"> REF _Ref526416889 \h  \* MERGEFORMAT </w:instrText>
      </w:r>
      <w:r w:rsidR="00FF09AD">
        <w:fldChar w:fldCharType="separate"/>
      </w:r>
      <w:r w:rsidR="00632861" w:rsidRPr="00632861">
        <w:rPr>
          <w:rFonts w:asciiTheme="minorHAnsi" w:hAnsiTheme="minorHAnsi" w:cstheme="minorHAnsi"/>
        </w:rPr>
        <w:t xml:space="preserve">Rysunek </w:t>
      </w:r>
      <w:r w:rsidR="00632861" w:rsidRPr="00632861">
        <w:rPr>
          <w:rFonts w:asciiTheme="minorHAnsi" w:hAnsiTheme="minorHAnsi" w:cstheme="minorHAnsi"/>
          <w:noProof/>
        </w:rPr>
        <w:t>12</w:t>
      </w:r>
      <w:r w:rsidR="00FF09AD">
        <w:fldChar w:fldCharType="end"/>
      </w:r>
      <w:r w:rsidRPr="001E2703">
        <w:rPr>
          <w:rFonts w:asciiTheme="minorHAnsi" w:hAnsiTheme="minorHAnsi" w:cstheme="minorHAnsi"/>
          <w:bCs/>
        </w:rPr>
        <w:t>) są</w:t>
      </w:r>
      <w:r w:rsidR="0001272D">
        <w:rPr>
          <w:rFonts w:asciiTheme="minorHAnsi" w:hAnsiTheme="minorHAnsi" w:cstheme="minorHAnsi"/>
          <w:bCs/>
        </w:rPr>
        <w:t xml:space="preserve"> to </w:t>
      </w:r>
      <w:r w:rsidRPr="001E2703">
        <w:rPr>
          <w:rFonts w:asciiTheme="minorHAnsi" w:hAnsiTheme="minorHAnsi" w:cstheme="minorHAnsi"/>
          <w:bCs/>
        </w:rPr>
        <w:t>obszary chronione</w:t>
      </w:r>
      <w:r w:rsidR="00720070">
        <w:rPr>
          <w:rFonts w:asciiTheme="minorHAnsi" w:hAnsiTheme="minorHAnsi" w:cstheme="minorHAnsi"/>
          <w:bCs/>
        </w:rPr>
        <w:t xml:space="preserve"> ze </w:t>
      </w:r>
      <w:r w:rsidRPr="001E2703">
        <w:rPr>
          <w:rFonts w:asciiTheme="minorHAnsi" w:hAnsiTheme="minorHAnsi" w:cstheme="minorHAnsi"/>
          <w:bCs/>
        </w:rPr>
        <w:t>względu</w:t>
      </w:r>
      <w:r w:rsidR="007F229C">
        <w:rPr>
          <w:rFonts w:asciiTheme="minorHAnsi" w:hAnsiTheme="minorHAnsi" w:cstheme="minorHAnsi"/>
          <w:bCs/>
        </w:rPr>
        <w:t xml:space="preserve"> na </w:t>
      </w:r>
      <w:r w:rsidRPr="001E2703">
        <w:rPr>
          <w:rFonts w:asciiTheme="minorHAnsi" w:hAnsiTheme="minorHAnsi" w:cstheme="minorHAnsi"/>
          <w:bCs/>
        </w:rPr>
        <w:t>wartości przyrodnicze, historyczne</w:t>
      </w:r>
      <w:r w:rsidR="007F229C">
        <w:rPr>
          <w:rFonts w:asciiTheme="minorHAnsi" w:hAnsiTheme="minorHAnsi" w:cstheme="minorHAnsi"/>
          <w:bCs/>
        </w:rPr>
        <w:t xml:space="preserve"> i </w:t>
      </w:r>
      <w:r w:rsidRPr="001E2703">
        <w:rPr>
          <w:rFonts w:asciiTheme="minorHAnsi" w:hAnsiTheme="minorHAnsi" w:cstheme="minorHAnsi"/>
          <w:bCs/>
        </w:rPr>
        <w:t>kulturowe oraz walory krajobrazowe. Powoływane są</w:t>
      </w:r>
      <w:r w:rsidR="007F229C">
        <w:rPr>
          <w:rFonts w:asciiTheme="minorHAnsi" w:hAnsiTheme="minorHAnsi" w:cstheme="minorHAnsi"/>
          <w:bCs/>
        </w:rPr>
        <w:t xml:space="preserve"> w </w:t>
      </w:r>
      <w:r w:rsidRPr="001E2703">
        <w:rPr>
          <w:rFonts w:asciiTheme="minorHAnsi" w:hAnsiTheme="minorHAnsi" w:cstheme="minorHAnsi"/>
          <w:bCs/>
        </w:rPr>
        <w:t>drodze uchwały sejmiku województwa, który przyjmuje również plan ochrony</w:t>
      </w:r>
      <w:r w:rsidR="00D86925">
        <w:rPr>
          <w:rFonts w:asciiTheme="minorHAnsi" w:hAnsiTheme="minorHAnsi" w:cstheme="minorHAnsi"/>
          <w:bCs/>
        </w:rPr>
        <w:t xml:space="preserve"> dla </w:t>
      </w:r>
      <w:r w:rsidRPr="001E2703">
        <w:rPr>
          <w:rFonts w:asciiTheme="minorHAnsi" w:hAnsiTheme="minorHAnsi" w:cstheme="minorHAnsi"/>
          <w:bCs/>
        </w:rPr>
        <w:t>parku krajobrazowego. Oprócz ochrony wartości przyrodniczych, głównymi celami funkcjonowania parków krajobrazowych jest zachowanie tradycyjnego krajobrazu oraz udostępnienie społeczeństwu obszaru parku</w:t>
      </w:r>
      <w:r w:rsidR="007F229C">
        <w:rPr>
          <w:rFonts w:asciiTheme="minorHAnsi" w:hAnsiTheme="minorHAnsi" w:cstheme="minorHAnsi"/>
          <w:bCs/>
        </w:rPr>
        <w:t xml:space="preserve"> w </w:t>
      </w:r>
      <w:r w:rsidRPr="001E2703">
        <w:rPr>
          <w:rFonts w:asciiTheme="minorHAnsi" w:hAnsiTheme="minorHAnsi" w:cstheme="minorHAnsi"/>
          <w:bCs/>
        </w:rPr>
        <w:t>celach rekreacyjnych, zgodnie</w:t>
      </w:r>
      <w:r w:rsidR="00720070">
        <w:rPr>
          <w:rFonts w:asciiTheme="minorHAnsi" w:hAnsiTheme="minorHAnsi" w:cstheme="minorHAnsi"/>
          <w:bCs/>
        </w:rPr>
        <w:t xml:space="preserve"> z </w:t>
      </w:r>
      <w:r w:rsidRPr="001E2703">
        <w:rPr>
          <w:rFonts w:asciiTheme="minorHAnsi" w:hAnsiTheme="minorHAnsi" w:cstheme="minorHAnsi"/>
          <w:bCs/>
        </w:rPr>
        <w:t>obowiązującymi zasadami. Ważną rolą zarządów parków krajobrazowych jest prowadzenie działań</w:t>
      </w:r>
      <w:r w:rsidR="007F229C">
        <w:rPr>
          <w:rFonts w:asciiTheme="minorHAnsi" w:hAnsiTheme="minorHAnsi" w:cstheme="minorHAnsi"/>
          <w:bCs/>
        </w:rPr>
        <w:t xml:space="preserve"> w </w:t>
      </w:r>
      <w:r w:rsidRPr="001E2703">
        <w:rPr>
          <w:rFonts w:asciiTheme="minorHAnsi" w:hAnsiTheme="minorHAnsi" w:cstheme="minorHAnsi"/>
          <w:bCs/>
        </w:rPr>
        <w:t>zakresie edukacji przyrodniczej</w:t>
      </w:r>
      <w:r w:rsidR="007F229C">
        <w:rPr>
          <w:rFonts w:asciiTheme="minorHAnsi" w:hAnsiTheme="minorHAnsi" w:cstheme="minorHAnsi"/>
          <w:bCs/>
        </w:rPr>
        <w:t xml:space="preserve"> i </w:t>
      </w:r>
      <w:r w:rsidRPr="001E2703">
        <w:rPr>
          <w:rFonts w:asciiTheme="minorHAnsi" w:hAnsiTheme="minorHAnsi" w:cstheme="minorHAnsi"/>
          <w:bCs/>
        </w:rPr>
        <w:t>krajobrazowej.</w:t>
      </w:r>
      <w:r w:rsidR="007F229C">
        <w:rPr>
          <w:rFonts w:asciiTheme="minorHAnsi" w:hAnsiTheme="minorHAnsi" w:cstheme="minorHAnsi"/>
          <w:bCs/>
        </w:rPr>
        <w:t xml:space="preserve"> w </w:t>
      </w:r>
      <w:r w:rsidRPr="001E2703">
        <w:rPr>
          <w:rFonts w:asciiTheme="minorHAnsi" w:hAnsiTheme="minorHAnsi" w:cstheme="minorHAnsi"/>
          <w:bCs/>
        </w:rPr>
        <w:t>parku krajobrazowym jest prowadzona działalność zgodnie</w:t>
      </w:r>
      <w:r w:rsidR="00720070">
        <w:rPr>
          <w:rFonts w:asciiTheme="minorHAnsi" w:hAnsiTheme="minorHAnsi" w:cstheme="minorHAnsi"/>
          <w:bCs/>
        </w:rPr>
        <w:t xml:space="preserve"> z </w:t>
      </w:r>
      <w:r w:rsidRPr="001E2703">
        <w:rPr>
          <w:rFonts w:asciiTheme="minorHAnsi" w:hAnsiTheme="minorHAnsi" w:cstheme="minorHAnsi"/>
          <w:bCs/>
        </w:rPr>
        <w:t>zasadami zrównoważonego rozwoju, natomiast ograniczenia</w:t>
      </w:r>
      <w:r w:rsidR="007F229C">
        <w:rPr>
          <w:rFonts w:asciiTheme="minorHAnsi" w:hAnsiTheme="minorHAnsi" w:cstheme="minorHAnsi"/>
          <w:bCs/>
        </w:rPr>
        <w:t xml:space="preserve"> w </w:t>
      </w:r>
      <w:r w:rsidRPr="001E2703">
        <w:rPr>
          <w:rFonts w:asciiTheme="minorHAnsi" w:hAnsiTheme="minorHAnsi" w:cstheme="minorHAnsi"/>
          <w:bCs/>
        </w:rPr>
        <w:t>zainwestowaniu parków krajobrazowych wynikają</w:t>
      </w:r>
      <w:r w:rsidR="00720070">
        <w:rPr>
          <w:rFonts w:asciiTheme="minorHAnsi" w:hAnsiTheme="minorHAnsi" w:cstheme="minorHAnsi"/>
          <w:bCs/>
        </w:rPr>
        <w:t xml:space="preserve"> z </w:t>
      </w:r>
      <w:r w:rsidRPr="001E2703">
        <w:rPr>
          <w:rFonts w:asciiTheme="minorHAnsi" w:hAnsiTheme="minorHAnsi" w:cstheme="minorHAnsi"/>
          <w:bCs/>
        </w:rPr>
        <w:t>zapisów rozporządzeń wprowadzanych</w:t>
      </w:r>
      <w:r w:rsidR="00D86925">
        <w:rPr>
          <w:rFonts w:asciiTheme="minorHAnsi" w:hAnsiTheme="minorHAnsi" w:cstheme="minorHAnsi"/>
          <w:bCs/>
        </w:rPr>
        <w:t xml:space="preserve"> dla </w:t>
      </w:r>
      <w:r w:rsidRPr="001E2703">
        <w:rPr>
          <w:rFonts w:asciiTheme="minorHAnsi" w:hAnsiTheme="minorHAnsi" w:cstheme="minorHAnsi"/>
          <w:bCs/>
        </w:rPr>
        <w:t>poszczególnych parków krajobrazowych.</w:t>
      </w:r>
    </w:p>
    <w:p w14:paraId="3283BAA0" w14:textId="7490E29B" w:rsidR="006A54AF" w:rsidRPr="005603B4" w:rsidRDefault="006A54AF" w:rsidP="00310B07">
      <w:pPr>
        <w:pStyle w:val="Mnormal"/>
        <w:rPr>
          <w:rFonts w:asciiTheme="minorHAnsi" w:hAnsiTheme="minorHAnsi" w:cstheme="minorHAnsi"/>
        </w:rPr>
      </w:pPr>
      <w:bookmarkStart w:id="135" w:name="_Toc23585181"/>
      <w:r w:rsidRPr="001E2703">
        <w:rPr>
          <w:rFonts w:asciiTheme="minorHAnsi" w:hAnsiTheme="minorHAnsi" w:cstheme="minorHAnsi"/>
          <w:bCs/>
          <w:noProof/>
        </w:rPr>
        <w:drawing>
          <wp:anchor distT="0" distB="0" distL="114300" distR="114300" simplePos="0" relativeHeight="251657728" behindDoc="0" locked="0" layoutInCell="1" allowOverlap="0" wp14:anchorId="3324AB29" wp14:editId="20C708C2">
            <wp:simplePos x="0" y="0"/>
            <wp:positionH relativeFrom="column">
              <wp:posOffset>407035</wp:posOffset>
            </wp:positionH>
            <wp:positionV relativeFrom="paragraph">
              <wp:posOffset>6985</wp:posOffset>
            </wp:positionV>
            <wp:extent cx="4683600" cy="6616800"/>
            <wp:effectExtent l="0" t="0" r="3175" b="0"/>
            <wp:wrapSquare wrapText="bothSides"/>
            <wp:docPr id="17" name="Obraz 17" descr="D:\SVN\Prognoza transport\MAPY WŁ\przyrodnicze\rezerwaty_przyr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VN\Prognoza transport\MAPY WŁ\przyrodnicze\rezerwaty_przyrody.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83600" cy="6616800"/>
                    </a:xfrm>
                    <a:prstGeom prst="rect">
                      <a:avLst/>
                    </a:prstGeom>
                    <a:noFill/>
                    <a:ln>
                      <a:noFill/>
                    </a:ln>
                  </pic:spPr>
                </pic:pic>
              </a:graphicData>
            </a:graphic>
          </wp:anchor>
        </w:drawing>
      </w:r>
      <w:bookmarkStart w:id="136" w:name="_Ref526416941"/>
      <w:bookmarkStart w:id="137" w:name="_Ref19714491"/>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13</w:t>
      </w:r>
      <w:r w:rsidR="0018784B" w:rsidRPr="001E2703">
        <w:rPr>
          <w:rFonts w:asciiTheme="minorHAnsi" w:hAnsiTheme="minorHAnsi" w:cstheme="minorHAnsi"/>
        </w:rPr>
        <w:fldChar w:fldCharType="end"/>
      </w:r>
      <w:bookmarkEnd w:id="136"/>
      <w:bookmarkEnd w:id="137"/>
      <w:r w:rsidRPr="001E2703">
        <w:rPr>
          <w:rFonts w:asciiTheme="minorHAnsi" w:hAnsiTheme="minorHAnsi" w:cstheme="minorHAnsi"/>
          <w:i/>
        </w:rPr>
        <w:t>. Rezerwaty przyrody, obszary chronionego krajobrazu, stanowiska dokumentacyjne</w:t>
      </w:r>
      <w:r w:rsidR="007F229C">
        <w:rPr>
          <w:rFonts w:asciiTheme="minorHAnsi" w:hAnsiTheme="minorHAnsi" w:cstheme="minorHAnsi"/>
          <w:i/>
        </w:rPr>
        <w:t xml:space="preserve"> i </w:t>
      </w:r>
      <w:r w:rsidRPr="001E2703">
        <w:rPr>
          <w:rFonts w:asciiTheme="minorHAnsi" w:hAnsiTheme="minorHAnsi" w:cstheme="minorHAnsi"/>
          <w:i/>
        </w:rPr>
        <w:t>zespoły przyrodniczo – krajobrazowe</w:t>
      </w:r>
      <w:r w:rsidR="007F229C">
        <w:rPr>
          <w:rFonts w:asciiTheme="minorHAnsi" w:hAnsiTheme="minorHAnsi" w:cstheme="minorHAnsi"/>
          <w:i/>
        </w:rPr>
        <w:t xml:space="preserve"> na </w:t>
      </w:r>
      <w:r w:rsidRPr="001E2703">
        <w:rPr>
          <w:rFonts w:asciiTheme="minorHAnsi" w:hAnsiTheme="minorHAnsi" w:cstheme="minorHAnsi"/>
          <w:i/>
        </w:rPr>
        <w:t>terenie Polski</w:t>
      </w:r>
      <w:r w:rsidRPr="001E2703">
        <w:rPr>
          <w:rFonts w:asciiTheme="minorHAnsi" w:hAnsiTheme="minorHAnsi" w:cstheme="minorHAnsi"/>
          <w:i/>
          <w:vertAlign w:val="superscript"/>
        </w:rPr>
        <w:footnoteReference w:id="54"/>
      </w:r>
      <w:bookmarkEnd w:id="135"/>
    </w:p>
    <w:p w14:paraId="029B4EAA" w14:textId="4E8BA699"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Rezerwaty przyrody (</w:t>
      </w:r>
      <w:r w:rsidR="00FF09AD">
        <w:fldChar w:fldCharType="begin"/>
      </w:r>
      <w:r w:rsidR="00FF09AD">
        <w:instrText xml:space="preserve"> REF _Ref19714491 \h  \* MERGEFORMAT </w:instrText>
      </w:r>
      <w:r w:rsidR="00FF09AD">
        <w:fldChar w:fldCharType="separate"/>
      </w:r>
      <w:r w:rsidR="00632861" w:rsidRPr="00632861">
        <w:rPr>
          <w:rFonts w:asciiTheme="minorHAnsi" w:hAnsiTheme="minorHAnsi" w:cstheme="minorHAnsi"/>
        </w:rPr>
        <w:t>Rysunek</w:t>
      </w:r>
      <w:r w:rsidR="00632861" w:rsidRPr="001E2703">
        <w:rPr>
          <w:rFonts w:asciiTheme="minorHAnsi" w:hAnsiTheme="minorHAnsi" w:cstheme="minorHAnsi"/>
          <w:i/>
        </w:rPr>
        <w:t xml:space="preserve"> </w:t>
      </w:r>
      <w:r w:rsidR="00632861">
        <w:rPr>
          <w:rFonts w:asciiTheme="minorHAnsi" w:hAnsiTheme="minorHAnsi" w:cstheme="minorHAnsi"/>
          <w:i/>
          <w:noProof/>
        </w:rPr>
        <w:t>13</w:t>
      </w:r>
      <w:r w:rsidR="00FF09AD">
        <w:fldChar w:fldCharType="end"/>
      </w:r>
      <w:r w:rsidRPr="001E2703">
        <w:rPr>
          <w:rFonts w:asciiTheme="minorHAnsi" w:hAnsiTheme="minorHAnsi" w:cstheme="minorHAnsi"/>
        </w:rPr>
        <w:t>) stanowią obszary zachowane</w:t>
      </w:r>
      <w:r w:rsidR="007F229C">
        <w:rPr>
          <w:rFonts w:asciiTheme="minorHAnsi" w:hAnsiTheme="minorHAnsi" w:cstheme="minorHAnsi"/>
        </w:rPr>
        <w:t xml:space="preserve"> w </w:t>
      </w:r>
      <w:r w:rsidRPr="001E2703">
        <w:rPr>
          <w:rFonts w:asciiTheme="minorHAnsi" w:hAnsiTheme="minorHAnsi" w:cstheme="minorHAnsi"/>
        </w:rPr>
        <w:t>stanie naturalnym lub mało zmienionym, ekosystemy, ostoje,</w:t>
      </w:r>
      <w:r w:rsidR="007F229C">
        <w:rPr>
          <w:rFonts w:asciiTheme="minorHAnsi" w:hAnsiTheme="minorHAnsi" w:cstheme="minorHAnsi"/>
        </w:rPr>
        <w:t xml:space="preserve"> a </w:t>
      </w:r>
      <w:r w:rsidRPr="001E2703">
        <w:rPr>
          <w:rFonts w:asciiTheme="minorHAnsi" w:hAnsiTheme="minorHAnsi" w:cstheme="minorHAnsi"/>
        </w:rPr>
        <w:t>także siedliska roślin, zwierząt</w:t>
      </w:r>
      <w:r w:rsidR="007F229C">
        <w:rPr>
          <w:rFonts w:asciiTheme="minorHAnsi" w:hAnsiTheme="minorHAnsi" w:cstheme="minorHAnsi"/>
        </w:rPr>
        <w:t xml:space="preserve"> i </w:t>
      </w:r>
      <w:r w:rsidRPr="001E2703">
        <w:rPr>
          <w:rFonts w:asciiTheme="minorHAnsi" w:hAnsiTheme="minorHAnsi" w:cstheme="minorHAnsi"/>
        </w:rPr>
        <w:t>grzybów oraz twory</w:t>
      </w:r>
      <w:r w:rsidR="007F229C">
        <w:rPr>
          <w:rFonts w:asciiTheme="minorHAnsi" w:hAnsiTheme="minorHAnsi" w:cstheme="minorHAnsi"/>
        </w:rPr>
        <w:t xml:space="preserve"> i </w:t>
      </w:r>
      <w:r w:rsidRPr="001E2703">
        <w:rPr>
          <w:rFonts w:asciiTheme="minorHAnsi" w:hAnsiTheme="minorHAnsi" w:cstheme="minorHAnsi"/>
        </w:rPr>
        <w:t>składniki przyrody nieożywionej, wyróżniające się szczególnymi wartościami przyrodniczymi, naukowymi, kulturowymi lub walorami krajobrazowymi. Wspólnie</w:t>
      </w:r>
      <w:r w:rsidR="00720070">
        <w:rPr>
          <w:rFonts w:asciiTheme="minorHAnsi" w:hAnsiTheme="minorHAnsi" w:cstheme="minorHAnsi"/>
        </w:rPr>
        <w:t xml:space="preserve"> z </w:t>
      </w:r>
      <w:r w:rsidRPr="001E2703">
        <w:rPr>
          <w:rFonts w:asciiTheme="minorHAnsi" w:hAnsiTheme="minorHAnsi" w:cstheme="minorHAnsi"/>
        </w:rPr>
        <w:t>parkami narodowymi, rezerwaty przyrody</w:t>
      </w:r>
      <w:r w:rsidR="0001272D">
        <w:rPr>
          <w:rFonts w:asciiTheme="minorHAnsi" w:hAnsiTheme="minorHAnsi" w:cstheme="minorHAnsi"/>
        </w:rPr>
        <w:t xml:space="preserve"> to </w:t>
      </w:r>
      <w:r w:rsidRPr="001E2703">
        <w:rPr>
          <w:rFonts w:asciiTheme="minorHAnsi" w:hAnsiTheme="minorHAnsi" w:cstheme="minorHAnsi"/>
        </w:rPr>
        <w:t>najważniejsze obszarowe formy ochrony przyrody. Pełnią bardzo istotną funkcję ochronną</w:t>
      </w:r>
      <w:r w:rsidR="00D86925">
        <w:rPr>
          <w:rFonts w:asciiTheme="minorHAnsi" w:hAnsiTheme="minorHAnsi" w:cstheme="minorHAnsi"/>
        </w:rPr>
        <w:t xml:space="preserve"> dla </w:t>
      </w:r>
      <w:r w:rsidRPr="001E2703">
        <w:rPr>
          <w:rFonts w:asciiTheme="minorHAnsi" w:hAnsiTheme="minorHAnsi" w:cstheme="minorHAnsi"/>
        </w:rPr>
        <w:t>siedlisk przyrodniczych oraz gatunków, ale również</w:t>
      </w:r>
      <w:r w:rsidR="00D86925">
        <w:rPr>
          <w:rFonts w:asciiTheme="minorHAnsi" w:hAnsiTheme="minorHAnsi" w:cstheme="minorHAnsi"/>
        </w:rPr>
        <w:t xml:space="preserve"> dla </w:t>
      </w:r>
      <w:r w:rsidRPr="001E2703">
        <w:rPr>
          <w:rFonts w:asciiTheme="minorHAnsi" w:hAnsiTheme="minorHAnsi" w:cstheme="minorHAnsi"/>
        </w:rPr>
        <w:t xml:space="preserve">przyrody nieożywionej oraz walorów krajobrazowych. </w:t>
      </w:r>
    </w:p>
    <w:p w14:paraId="1B258EA0"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Największymi powierzchniowo formami ochrony przyrody</w:t>
      </w:r>
      <w:r w:rsidR="007F229C">
        <w:rPr>
          <w:rFonts w:asciiTheme="minorHAnsi" w:hAnsiTheme="minorHAnsi" w:cstheme="minorHAnsi"/>
        </w:rPr>
        <w:t xml:space="preserve"> na </w:t>
      </w:r>
      <w:r w:rsidRPr="001E2703">
        <w:rPr>
          <w:rFonts w:asciiTheme="minorHAnsi" w:hAnsiTheme="minorHAnsi" w:cstheme="minorHAnsi"/>
        </w:rPr>
        <w:t>terenie Polski są obszary chronionego krajobrazu (22,7% powierzchni kraju). Obejmują tereny chronione</w:t>
      </w:r>
      <w:r w:rsidR="00720070">
        <w:rPr>
          <w:rFonts w:asciiTheme="minorHAnsi" w:hAnsiTheme="minorHAnsi" w:cstheme="minorHAnsi"/>
        </w:rPr>
        <w:t xml:space="preserve"> ze </w:t>
      </w:r>
      <w:r w:rsidRPr="001E2703">
        <w:rPr>
          <w:rFonts w:asciiTheme="minorHAnsi" w:hAnsiTheme="minorHAnsi" w:cstheme="minorHAnsi"/>
        </w:rPr>
        <w:t>względu</w:t>
      </w:r>
      <w:r w:rsidR="007F229C">
        <w:rPr>
          <w:rFonts w:asciiTheme="minorHAnsi" w:hAnsiTheme="minorHAnsi" w:cstheme="minorHAnsi"/>
        </w:rPr>
        <w:t xml:space="preserve"> na </w:t>
      </w:r>
      <w:r w:rsidRPr="001E2703">
        <w:rPr>
          <w:rFonts w:asciiTheme="minorHAnsi" w:hAnsiTheme="minorHAnsi" w:cstheme="minorHAnsi"/>
        </w:rPr>
        <w:t>wyróżniający się krajobraz</w:t>
      </w:r>
      <w:r w:rsidR="00D86925">
        <w:rPr>
          <w:rFonts w:asciiTheme="minorHAnsi" w:hAnsiTheme="minorHAnsi" w:cstheme="minorHAnsi"/>
        </w:rPr>
        <w:t xml:space="preserve"> o </w:t>
      </w:r>
      <w:r w:rsidRPr="001E2703">
        <w:rPr>
          <w:rFonts w:asciiTheme="minorHAnsi" w:hAnsiTheme="minorHAnsi" w:cstheme="minorHAnsi"/>
        </w:rPr>
        <w:t>zróżnicowanych ekosystemach oraz wartościowe</w:t>
      </w:r>
      <w:r w:rsidR="00720070">
        <w:rPr>
          <w:rFonts w:asciiTheme="minorHAnsi" w:hAnsiTheme="minorHAnsi" w:cstheme="minorHAnsi"/>
        </w:rPr>
        <w:t xml:space="preserve"> ze </w:t>
      </w:r>
      <w:r w:rsidRPr="001E2703">
        <w:rPr>
          <w:rFonts w:asciiTheme="minorHAnsi" w:hAnsiTheme="minorHAnsi" w:cstheme="minorHAnsi"/>
        </w:rPr>
        <w:t>względu</w:t>
      </w:r>
      <w:r w:rsidR="007F229C">
        <w:rPr>
          <w:rFonts w:asciiTheme="minorHAnsi" w:hAnsiTheme="minorHAnsi" w:cstheme="minorHAnsi"/>
        </w:rPr>
        <w:t xml:space="preserve"> na </w:t>
      </w:r>
      <w:r w:rsidRPr="001E2703">
        <w:rPr>
          <w:rFonts w:asciiTheme="minorHAnsi" w:hAnsiTheme="minorHAnsi" w:cstheme="minorHAnsi"/>
        </w:rPr>
        <w:t>możliwość zaspokajania potrzeb związanych</w:t>
      </w:r>
      <w:r w:rsidR="00720070">
        <w:rPr>
          <w:rFonts w:asciiTheme="minorHAnsi" w:hAnsiTheme="minorHAnsi" w:cstheme="minorHAnsi"/>
        </w:rPr>
        <w:t xml:space="preserve"> z </w:t>
      </w:r>
      <w:r w:rsidRPr="001E2703">
        <w:rPr>
          <w:rFonts w:asciiTheme="minorHAnsi" w:hAnsiTheme="minorHAnsi" w:cstheme="minorHAnsi"/>
        </w:rPr>
        <w:t>turystyką</w:t>
      </w:r>
      <w:r w:rsidR="007F229C">
        <w:rPr>
          <w:rFonts w:asciiTheme="minorHAnsi" w:hAnsiTheme="minorHAnsi" w:cstheme="minorHAnsi"/>
        </w:rPr>
        <w:t xml:space="preserve"> i </w:t>
      </w:r>
      <w:r w:rsidRPr="001E2703">
        <w:rPr>
          <w:rFonts w:asciiTheme="minorHAnsi" w:hAnsiTheme="minorHAnsi" w:cstheme="minorHAnsi"/>
        </w:rPr>
        <w:t>wypoczynkiem lub pełnioną funkcją korytarzy ekologicznych. Obszary te obejmują</w:t>
      </w:r>
      <w:r w:rsidR="007F229C">
        <w:rPr>
          <w:rFonts w:asciiTheme="minorHAnsi" w:hAnsiTheme="minorHAnsi" w:cstheme="minorHAnsi"/>
        </w:rPr>
        <w:t xml:space="preserve"> w </w:t>
      </w:r>
      <w:r w:rsidRPr="001E2703">
        <w:rPr>
          <w:rFonts w:asciiTheme="minorHAnsi" w:hAnsiTheme="minorHAnsi" w:cstheme="minorHAnsi"/>
        </w:rPr>
        <w:t>przeważającej części tereny użytkowane gospodarczo, przy uwzględnieniu zakazów określonych</w:t>
      </w:r>
      <w:r w:rsidR="007F229C">
        <w:rPr>
          <w:rFonts w:asciiTheme="minorHAnsi" w:hAnsiTheme="minorHAnsi" w:cstheme="minorHAnsi"/>
        </w:rPr>
        <w:t xml:space="preserve"> w </w:t>
      </w:r>
      <w:r w:rsidRPr="001E2703">
        <w:rPr>
          <w:rFonts w:asciiTheme="minorHAnsi" w:hAnsiTheme="minorHAnsi" w:cstheme="minorHAnsi"/>
        </w:rPr>
        <w:t>akcie ustanawiającym. Stanowią jednocześnie ważne obszary migracji organizmów żywych (w szczególności zwierząt). Podobnie jak parki krajobrazowe powoływane są</w:t>
      </w:r>
      <w:r w:rsidR="007F229C">
        <w:rPr>
          <w:rFonts w:asciiTheme="minorHAnsi" w:hAnsiTheme="minorHAnsi" w:cstheme="minorHAnsi"/>
        </w:rPr>
        <w:t xml:space="preserve"> w </w:t>
      </w:r>
      <w:r w:rsidRPr="001E2703">
        <w:rPr>
          <w:rFonts w:asciiTheme="minorHAnsi" w:hAnsiTheme="minorHAnsi" w:cstheme="minorHAnsi"/>
        </w:rPr>
        <w:t>drodze uchwały sejmiku województwa.</w:t>
      </w:r>
    </w:p>
    <w:p w14:paraId="0ADD52D1" w14:textId="55188813" w:rsidR="006A54AF" w:rsidRPr="001E2703" w:rsidRDefault="006A54AF" w:rsidP="00801048">
      <w:pPr>
        <w:pStyle w:val="Mnormal"/>
        <w:rPr>
          <w:rFonts w:asciiTheme="minorHAnsi" w:hAnsiTheme="minorHAnsi" w:cstheme="minorHAnsi"/>
        </w:rPr>
      </w:pPr>
      <w:r w:rsidRPr="001E2703">
        <w:rPr>
          <w:rFonts w:asciiTheme="minorHAnsi" w:hAnsiTheme="minorHAnsi" w:cstheme="minorHAnsi"/>
          <w:bCs/>
        </w:rPr>
        <w:t xml:space="preserve">Znaczącą powierzchnię kraju obejmują obszary Natura 2000 – 17,8% </w:t>
      </w:r>
      <w:r w:rsidRPr="001E2703">
        <w:rPr>
          <w:rFonts w:asciiTheme="minorHAnsi" w:hAnsiTheme="minorHAnsi" w:cstheme="minorHAnsi"/>
        </w:rPr>
        <w:t>obszary specjalnej ochrony ptaków (PLB</w:t>
      </w:r>
      <w:r w:rsidR="00AB59A6" w:rsidRPr="001E2703">
        <w:rPr>
          <w:rFonts w:asciiTheme="minorHAnsi" w:hAnsiTheme="minorHAnsi" w:cstheme="minorHAnsi"/>
        </w:rPr>
        <w:t xml:space="preserve"> - OSOP</w:t>
      </w:r>
      <w:r w:rsidRPr="001E2703">
        <w:rPr>
          <w:rFonts w:asciiTheme="minorHAnsi" w:hAnsiTheme="minorHAnsi" w:cstheme="minorHAnsi"/>
        </w:rPr>
        <w:t>) oraz 12,3% specjalne obszary ochrony siedlisk (PLH</w:t>
      </w:r>
      <w:r w:rsidR="00AB59A6" w:rsidRPr="001E2703">
        <w:rPr>
          <w:rFonts w:asciiTheme="minorHAnsi" w:hAnsiTheme="minorHAnsi" w:cstheme="minorHAnsi"/>
        </w:rPr>
        <w:t xml:space="preserve"> - SOOS</w:t>
      </w:r>
      <w:r w:rsidRPr="001E2703">
        <w:rPr>
          <w:rFonts w:asciiTheme="minorHAnsi" w:hAnsiTheme="minorHAnsi" w:cstheme="minorHAnsi"/>
        </w:rPr>
        <w:t>), tzw. obszary mające znaczenie</w:t>
      </w:r>
      <w:r w:rsidR="00D86925">
        <w:rPr>
          <w:rFonts w:asciiTheme="minorHAnsi" w:hAnsiTheme="minorHAnsi" w:cstheme="minorHAnsi"/>
        </w:rPr>
        <w:t xml:space="preserve"> dla </w:t>
      </w:r>
      <w:r w:rsidRPr="001E2703">
        <w:rPr>
          <w:rFonts w:asciiTheme="minorHAnsi" w:hAnsiTheme="minorHAnsi" w:cstheme="minorHAnsi"/>
        </w:rPr>
        <w:t>Wspólnoty. Część powierzchni tych obszarów nakłada się</w:t>
      </w:r>
      <w:r w:rsidR="007F229C">
        <w:rPr>
          <w:rFonts w:asciiTheme="minorHAnsi" w:hAnsiTheme="minorHAnsi" w:cstheme="minorHAnsi"/>
        </w:rPr>
        <w:t xml:space="preserve"> na </w:t>
      </w:r>
      <w:r w:rsidRPr="001E2703">
        <w:rPr>
          <w:rFonts w:asciiTheme="minorHAnsi" w:hAnsiTheme="minorHAnsi" w:cstheme="minorHAnsi"/>
        </w:rPr>
        <w:t>siebie</w:t>
      </w:r>
      <w:r w:rsidR="007F229C">
        <w:rPr>
          <w:rFonts w:asciiTheme="minorHAnsi" w:hAnsiTheme="minorHAnsi" w:cstheme="minorHAnsi"/>
        </w:rPr>
        <w:t xml:space="preserve"> i </w:t>
      </w:r>
      <w:r w:rsidRPr="001E2703">
        <w:rPr>
          <w:rFonts w:asciiTheme="minorHAnsi" w:hAnsiTheme="minorHAnsi" w:cstheme="minorHAnsi"/>
        </w:rPr>
        <w:t>wchodzi</w:t>
      </w:r>
      <w:r w:rsidR="007F229C">
        <w:rPr>
          <w:rFonts w:asciiTheme="minorHAnsi" w:hAnsiTheme="minorHAnsi" w:cstheme="minorHAnsi"/>
        </w:rPr>
        <w:t xml:space="preserve"> w </w:t>
      </w:r>
      <w:r w:rsidRPr="001E2703">
        <w:rPr>
          <w:rFonts w:asciiTheme="minorHAnsi" w:hAnsiTheme="minorHAnsi" w:cstheme="minorHAnsi"/>
        </w:rPr>
        <w:t xml:space="preserve">skład parków narodowych lub innych form ochrony przyrody. </w:t>
      </w:r>
      <w:r w:rsidR="0036170A" w:rsidRPr="001E2703">
        <w:rPr>
          <w:rFonts w:asciiTheme="minorHAnsi" w:hAnsiTheme="minorHAnsi" w:cstheme="minorHAnsi"/>
        </w:rPr>
        <w:t>N</w:t>
      </w:r>
      <w:r w:rsidRPr="001E2703">
        <w:rPr>
          <w:rFonts w:asciiTheme="minorHAnsi" w:hAnsiTheme="minorHAnsi" w:cstheme="minorHAnsi"/>
        </w:rPr>
        <w:t>iżej przedstawiono rozmieszczenie obu typów obszarów Natura 2000</w:t>
      </w:r>
      <w:r w:rsidR="007F229C">
        <w:rPr>
          <w:rFonts w:asciiTheme="minorHAnsi" w:hAnsiTheme="minorHAnsi" w:cstheme="minorHAnsi"/>
        </w:rPr>
        <w:t xml:space="preserve"> w </w:t>
      </w:r>
      <w:r w:rsidRPr="001E2703">
        <w:rPr>
          <w:rFonts w:asciiTheme="minorHAnsi" w:hAnsiTheme="minorHAnsi" w:cstheme="minorHAnsi"/>
        </w:rPr>
        <w:t xml:space="preserve">Polsce </w:t>
      </w:r>
      <w:r w:rsidR="00E9640F">
        <w:rPr>
          <w:rFonts w:asciiTheme="minorHAnsi" w:hAnsiTheme="minorHAnsi" w:cstheme="minorHAnsi"/>
        </w:rPr>
        <w:t>(</w:t>
      </w:r>
      <w:r w:rsidR="0018784B">
        <w:rPr>
          <w:rFonts w:asciiTheme="minorHAnsi" w:hAnsiTheme="minorHAnsi" w:cstheme="minorHAnsi"/>
        </w:rPr>
        <w:fldChar w:fldCharType="begin"/>
      </w:r>
      <w:r w:rsidR="00E9640F">
        <w:rPr>
          <w:rFonts w:asciiTheme="minorHAnsi" w:hAnsiTheme="minorHAnsi" w:cstheme="minorHAnsi"/>
        </w:rPr>
        <w:instrText xml:space="preserve"> REF _Ref19782725 \h </w:instrText>
      </w:r>
      <w:r w:rsidR="0018784B">
        <w:rPr>
          <w:rFonts w:asciiTheme="minorHAnsi" w:hAnsiTheme="minorHAnsi" w:cstheme="minorHAnsi"/>
        </w:rPr>
      </w:r>
      <w:r w:rsidR="0018784B">
        <w:rPr>
          <w:rFonts w:asciiTheme="minorHAnsi" w:hAnsiTheme="minorHAnsi" w:cstheme="minorHAnsi"/>
        </w:rPr>
        <w:fldChar w:fldCharType="separate"/>
      </w:r>
      <w:r w:rsidR="00632861" w:rsidRPr="00921ECD">
        <w:rPr>
          <w:rFonts w:asciiTheme="minorHAnsi" w:hAnsiTheme="minorHAnsi"/>
        </w:rPr>
        <w:t xml:space="preserve">Rysunek </w:t>
      </w:r>
      <w:r w:rsidR="00632861">
        <w:rPr>
          <w:rFonts w:asciiTheme="minorHAnsi" w:hAnsiTheme="minorHAnsi"/>
          <w:noProof/>
        </w:rPr>
        <w:t>14</w:t>
      </w:r>
      <w:r w:rsidR="0018784B">
        <w:rPr>
          <w:rFonts w:asciiTheme="minorHAnsi" w:hAnsiTheme="minorHAnsi" w:cstheme="minorHAnsi"/>
        </w:rPr>
        <w:fldChar w:fldCharType="end"/>
      </w:r>
      <w:r w:rsidR="00E9640F">
        <w:rPr>
          <w:rFonts w:asciiTheme="minorHAnsi" w:hAnsiTheme="minorHAnsi" w:cstheme="minorHAnsi"/>
        </w:rPr>
        <w:t>)</w:t>
      </w:r>
    </w:p>
    <w:p w14:paraId="67BED95D" w14:textId="77777777" w:rsidR="00FF4C0C" w:rsidRDefault="00045FF4" w:rsidP="00E9640F">
      <w:pPr>
        <w:pStyle w:val="Mnormal"/>
        <w:keepNext/>
      </w:pPr>
      <w:r w:rsidRPr="00045FF4">
        <w:rPr>
          <w:rFonts w:asciiTheme="minorHAnsi" w:hAnsiTheme="minorHAnsi" w:cstheme="minorHAnsi"/>
          <w:noProof/>
        </w:rPr>
        <w:drawing>
          <wp:inline distT="0" distB="0" distL="0" distR="0" wp14:anchorId="0EA7AB2F" wp14:editId="515EE019">
            <wp:extent cx="5499100" cy="6536055"/>
            <wp:effectExtent l="0" t="0" r="0" b="4445"/>
            <wp:docPr id="8" name="Obraz 8"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499100" cy="6536055"/>
                    </a:xfrm>
                    <a:prstGeom prst="rect">
                      <a:avLst/>
                    </a:prstGeom>
                  </pic:spPr>
                </pic:pic>
              </a:graphicData>
            </a:graphic>
          </wp:inline>
        </w:drawing>
      </w:r>
    </w:p>
    <w:p w14:paraId="1FA5C2E4" w14:textId="27490C5F" w:rsidR="001C25B0" w:rsidRDefault="00FF4C0C" w:rsidP="00045FF4">
      <w:pPr>
        <w:pStyle w:val="Legenda"/>
        <w:spacing w:after="200" w:line="276" w:lineRule="auto"/>
        <w:rPr>
          <w:rFonts w:asciiTheme="minorHAnsi" w:hAnsiTheme="minorHAnsi" w:cstheme="minorHAnsi"/>
        </w:rPr>
      </w:pPr>
      <w:bookmarkStart w:id="138" w:name="_Ref19782725"/>
      <w:bookmarkStart w:id="139" w:name="_Ref19782718"/>
      <w:bookmarkStart w:id="140" w:name="_Toc23585182"/>
      <w:r w:rsidRPr="00921ECD">
        <w:rPr>
          <w:rFonts w:asciiTheme="minorHAnsi" w:hAnsiTheme="minorHAnsi"/>
          <w:sz w:val="20"/>
          <w:szCs w:val="20"/>
        </w:rPr>
        <w:t xml:space="preserve">Rysunek </w:t>
      </w:r>
      <w:r w:rsidR="0018784B" w:rsidRPr="00921ECD">
        <w:rPr>
          <w:rFonts w:asciiTheme="minorHAnsi" w:hAnsiTheme="minorHAnsi"/>
          <w:sz w:val="20"/>
          <w:szCs w:val="20"/>
        </w:rPr>
        <w:fldChar w:fldCharType="begin"/>
      </w:r>
      <w:r w:rsidR="00631318" w:rsidRPr="00921ECD">
        <w:rPr>
          <w:rFonts w:asciiTheme="minorHAnsi" w:hAnsiTheme="minorHAnsi"/>
          <w:sz w:val="20"/>
          <w:szCs w:val="20"/>
        </w:rPr>
        <w:instrText xml:space="preserve"> SEQ Rysunek \* ARABIC </w:instrText>
      </w:r>
      <w:r w:rsidR="0018784B" w:rsidRPr="00921ECD">
        <w:rPr>
          <w:rFonts w:asciiTheme="minorHAnsi" w:hAnsiTheme="minorHAnsi"/>
          <w:sz w:val="20"/>
          <w:szCs w:val="20"/>
        </w:rPr>
        <w:fldChar w:fldCharType="separate"/>
      </w:r>
      <w:r w:rsidR="00632861">
        <w:rPr>
          <w:rFonts w:asciiTheme="minorHAnsi" w:hAnsiTheme="minorHAnsi"/>
          <w:noProof/>
          <w:sz w:val="20"/>
          <w:szCs w:val="20"/>
        </w:rPr>
        <w:t>14</w:t>
      </w:r>
      <w:r w:rsidR="0018784B" w:rsidRPr="00921ECD">
        <w:rPr>
          <w:rFonts w:asciiTheme="minorHAnsi" w:hAnsiTheme="minorHAnsi"/>
          <w:noProof/>
          <w:sz w:val="20"/>
          <w:szCs w:val="20"/>
        </w:rPr>
        <w:fldChar w:fldCharType="end"/>
      </w:r>
      <w:bookmarkEnd w:id="138"/>
      <w:r w:rsidRPr="00921ECD">
        <w:rPr>
          <w:rFonts w:asciiTheme="minorHAnsi" w:hAnsiTheme="minorHAnsi"/>
          <w:sz w:val="20"/>
          <w:szCs w:val="20"/>
        </w:rPr>
        <w:t xml:space="preserve"> Obsz</w:t>
      </w:r>
      <w:r w:rsidR="00045FF4" w:rsidRPr="00921ECD">
        <w:rPr>
          <w:rFonts w:asciiTheme="minorHAnsi" w:hAnsiTheme="minorHAnsi"/>
          <w:sz w:val="20"/>
          <w:szCs w:val="20"/>
        </w:rPr>
        <w:t>ary</w:t>
      </w:r>
      <w:r w:rsidRPr="00921ECD">
        <w:rPr>
          <w:rFonts w:asciiTheme="minorHAnsi" w:hAnsiTheme="minorHAnsi"/>
          <w:sz w:val="20"/>
          <w:szCs w:val="20"/>
        </w:rPr>
        <w:t xml:space="preserve"> Natura 2000</w:t>
      </w:r>
      <w:r w:rsidR="00045FF4">
        <w:rPr>
          <w:rStyle w:val="Odwoanieprzypisudolnego"/>
        </w:rPr>
        <w:footnoteReference w:id="55"/>
      </w:r>
      <w:bookmarkEnd w:id="139"/>
      <w:bookmarkEnd w:id="140"/>
    </w:p>
    <w:p w14:paraId="35327334"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Największa powierzchnia zajmowana przez obszary Natura 2000 znajduje się</w:t>
      </w:r>
      <w:r w:rsidR="007F229C">
        <w:rPr>
          <w:rFonts w:asciiTheme="minorHAnsi" w:hAnsiTheme="minorHAnsi" w:cstheme="minorHAnsi"/>
        </w:rPr>
        <w:t xml:space="preserve"> na </w:t>
      </w:r>
      <w:r w:rsidRPr="001E2703">
        <w:rPr>
          <w:rFonts w:asciiTheme="minorHAnsi" w:hAnsiTheme="minorHAnsi" w:cstheme="minorHAnsi"/>
        </w:rPr>
        <w:t>północy kraju,</w:t>
      </w:r>
      <w:r w:rsidR="007F229C">
        <w:rPr>
          <w:rFonts w:asciiTheme="minorHAnsi" w:hAnsiTheme="minorHAnsi" w:cstheme="minorHAnsi"/>
        </w:rPr>
        <w:t xml:space="preserve"> na </w:t>
      </w:r>
      <w:r w:rsidRPr="001E2703">
        <w:rPr>
          <w:rFonts w:asciiTheme="minorHAnsi" w:hAnsiTheme="minorHAnsi" w:cstheme="minorHAnsi"/>
        </w:rPr>
        <w:t>terenach górskich,</w:t>
      </w:r>
      <w:r w:rsidR="007F229C">
        <w:rPr>
          <w:rFonts w:asciiTheme="minorHAnsi" w:hAnsiTheme="minorHAnsi" w:cstheme="minorHAnsi"/>
        </w:rPr>
        <w:t xml:space="preserve"> w </w:t>
      </w:r>
      <w:r w:rsidRPr="001E2703">
        <w:rPr>
          <w:rFonts w:asciiTheme="minorHAnsi" w:hAnsiTheme="minorHAnsi" w:cstheme="minorHAnsi"/>
        </w:rPr>
        <w:t>dolinach rzecznych oraz</w:t>
      </w:r>
      <w:r w:rsidR="007F229C">
        <w:rPr>
          <w:rFonts w:asciiTheme="minorHAnsi" w:hAnsiTheme="minorHAnsi" w:cstheme="minorHAnsi"/>
        </w:rPr>
        <w:t xml:space="preserve"> na </w:t>
      </w:r>
      <w:r w:rsidRPr="001E2703">
        <w:rPr>
          <w:rFonts w:asciiTheme="minorHAnsi" w:hAnsiTheme="minorHAnsi" w:cstheme="minorHAnsi"/>
        </w:rPr>
        <w:t>obszarach morskich. Tereny te pokrywają się</w:t>
      </w:r>
      <w:r w:rsidR="007F229C">
        <w:rPr>
          <w:rFonts w:asciiTheme="minorHAnsi" w:hAnsiTheme="minorHAnsi" w:cstheme="minorHAnsi"/>
        </w:rPr>
        <w:t xml:space="preserve"> w </w:t>
      </w:r>
      <w:r w:rsidRPr="001E2703">
        <w:rPr>
          <w:rFonts w:asciiTheme="minorHAnsi" w:hAnsiTheme="minorHAnsi" w:cstheme="minorHAnsi"/>
        </w:rPr>
        <w:t>głównej mierze</w:t>
      </w:r>
      <w:r w:rsidR="00720070">
        <w:rPr>
          <w:rFonts w:asciiTheme="minorHAnsi" w:hAnsiTheme="minorHAnsi" w:cstheme="minorHAnsi"/>
        </w:rPr>
        <w:t xml:space="preserve"> z </w:t>
      </w:r>
      <w:r w:rsidRPr="001E2703">
        <w:rPr>
          <w:rFonts w:asciiTheme="minorHAnsi" w:hAnsiTheme="minorHAnsi" w:cstheme="minorHAnsi"/>
        </w:rPr>
        <w:t>korytarzami ekologicznymi – Korytarzem Północnym</w:t>
      </w:r>
      <w:r w:rsidR="007F229C">
        <w:rPr>
          <w:rFonts w:asciiTheme="minorHAnsi" w:hAnsiTheme="minorHAnsi" w:cstheme="minorHAnsi"/>
        </w:rPr>
        <w:t xml:space="preserve"> i </w:t>
      </w:r>
      <w:r w:rsidRPr="001E2703">
        <w:rPr>
          <w:rFonts w:asciiTheme="minorHAnsi" w:hAnsiTheme="minorHAnsi" w:cstheme="minorHAnsi"/>
        </w:rPr>
        <w:t>Korytarzem Karpackim.</w:t>
      </w:r>
    </w:p>
    <w:p w14:paraId="6B7A6B94" w14:textId="77777777" w:rsidR="006A54AF" w:rsidRPr="001E2703" w:rsidRDefault="006A54AF" w:rsidP="00801048">
      <w:pPr>
        <w:pStyle w:val="Mnormal"/>
        <w:jc w:val="center"/>
        <w:rPr>
          <w:rFonts w:asciiTheme="minorHAnsi" w:hAnsiTheme="minorHAnsi" w:cstheme="minorHAnsi"/>
        </w:rPr>
      </w:pPr>
      <w:r w:rsidRPr="001E2703">
        <w:rPr>
          <w:rFonts w:asciiTheme="minorHAnsi" w:hAnsiTheme="minorHAnsi" w:cstheme="minorHAnsi"/>
        </w:rPr>
        <w:t>.</w:t>
      </w:r>
      <w:r w:rsidRPr="001E2703">
        <w:rPr>
          <w:rFonts w:asciiTheme="minorHAnsi" w:hAnsiTheme="minorHAnsi" w:cstheme="minorHAnsi"/>
          <w:noProof/>
        </w:rPr>
        <w:drawing>
          <wp:inline distT="0" distB="0" distL="0" distR="0" wp14:anchorId="3FC7F77F" wp14:editId="756EA9DC">
            <wp:extent cx="4686300" cy="6620763"/>
            <wp:effectExtent l="0" t="0" r="0" b="0"/>
            <wp:docPr id="231" name="Obraz 231" descr="D:\SVN\Prognoza transport\MAPY WŁ\przyrodnicze\obszary_RAMS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VN\Prognoza transport\MAPY WŁ\przyrodnicze\obszary_RAMSAR.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93599" cy="6631074"/>
                    </a:xfrm>
                    <a:prstGeom prst="rect">
                      <a:avLst/>
                    </a:prstGeom>
                    <a:noFill/>
                    <a:ln>
                      <a:noFill/>
                    </a:ln>
                  </pic:spPr>
                </pic:pic>
              </a:graphicData>
            </a:graphic>
          </wp:inline>
        </w:drawing>
      </w:r>
    </w:p>
    <w:p w14:paraId="527DF6DD" w14:textId="42B65282" w:rsidR="006A54AF" w:rsidRPr="001E2703" w:rsidRDefault="006A54AF" w:rsidP="00801048">
      <w:pPr>
        <w:pStyle w:val="Mnormal"/>
        <w:rPr>
          <w:rFonts w:asciiTheme="minorHAnsi" w:hAnsiTheme="minorHAnsi" w:cstheme="minorHAnsi"/>
          <w:i/>
        </w:rPr>
      </w:pPr>
      <w:bookmarkStart w:id="141" w:name="_Ref526417142"/>
      <w:bookmarkStart w:id="142" w:name="_Toc23585183"/>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15</w:t>
      </w:r>
      <w:r w:rsidR="0018784B" w:rsidRPr="001E2703">
        <w:rPr>
          <w:rFonts w:asciiTheme="minorHAnsi" w:hAnsiTheme="minorHAnsi" w:cstheme="minorHAnsi"/>
        </w:rPr>
        <w:fldChar w:fldCharType="end"/>
      </w:r>
      <w:bookmarkEnd w:id="141"/>
      <w:r w:rsidRPr="001E2703">
        <w:rPr>
          <w:rFonts w:asciiTheme="minorHAnsi" w:hAnsiTheme="minorHAnsi" w:cstheme="minorHAnsi"/>
          <w:i/>
        </w:rPr>
        <w:t>. Rozmieszczenie obszarów RAMSAR</w:t>
      </w:r>
      <w:r w:rsidR="007F229C">
        <w:rPr>
          <w:rFonts w:asciiTheme="minorHAnsi" w:hAnsiTheme="minorHAnsi" w:cstheme="minorHAnsi"/>
          <w:i/>
        </w:rPr>
        <w:t xml:space="preserve"> na </w:t>
      </w:r>
      <w:r w:rsidRPr="001E2703">
        <w:rPr>
          <w:rFonts w:asciiTheme="minorHAnsi" w:hAnsiTheme="minorHAnsi" w:cstheme="minorHAnsi"/>
          <w:i/>
        </w:rPr>
        <w:t>terenie Polski</w:t>
      </w:r>
      <w:r w:rsidRPr="001E2703">
        <w:rPr>
          <w:rFonts w:asciiTheme="minorHAnsi" w:hAnsiTheme="minorHAnsi" w:cstheme="minorHAnsi"/>
          <w:i/>
          <w:vertAlign w:val="superscript"/>
        </w:rPr>
        <w:footnoteReference w:id="56"/>
      </w:r>
      <w:bookmarkEnd w:id="142"/>
    </w:p>
    <w:p w14:paraId="45745DEB" w14:textId="77777777" w:rsidR="006A54AF" w:rsidRPr="001E2703" w:rsidRDefault="006A54AF" w:rsidP="00801048">
      <w:pPr>
        <w:pStyle w:val="Mnormal"/>
        <w:contextualSpacing/>
        <w:rPr>
          <w:rFonts w:asciiTheme="minorHAnsi" w:hAnsiTheme="minorHAnsi" w:cstheme="minorHAnsi"/>
        </w:rPr>
      </w:pPr>
      <w:r w:rsidRPr="001E2703">
        <w:rPr>
          <w:rFonts w:asciiTheme="minorHAnsi" w:hAnsiTheme="minorHAnsi" w:cstheme="minorHAnsi"/>
        </w:rPr>
        <w:t>W 1978 roku Polska przystąpiła</w:t>
      </w:r>
      <w:r w:rsidR="007F229C">
        <w:rPr>
          <w:rFonts w:asciiTheme="minorHAnsi" w:hAnsiTheme="minorHAnsi" w:cstheme="minorHAnsi"/>
        </w:rPr>
        <w:t xml:space="preserve"> do </w:t>
      </w:r>
      <w:r w:rsidRPr="001E2703">
        <w:rPr>
          <w:rFonts w:asciiTheme="minorHAnsi" w:hAnsiTheme="minorHAnsi" w:cstheme="minorHAnsi"/>
        </w:rPr>
        <w:t>krajów, które podpisały ustalenia Konwencji Ramsarskiej. Jej celem jest ochrona</w:t>
      </w:r>
      <w:r w:rsidR="007F229C">
        <w:rPr>
          <w:rFonts w:asciiTheme="minorHAnsi" w:hAnsiTheme="minorHAnsi" w:cstheme="minorHAnsi"/>
        </w:rPr>
        <w:t xml:space="preserve"> i </w:t>
      </w:r>
      <w:r w:rsidRPr="001E2703">
        <w:rPr>
          <w:rFonts w:asciiTheme="minorHAnsi" w:hAnsiTheme="minorHAnsi" w:cstheme="minorHAnsi"/>
        </w:rPr>
        <w:t>zrównoważone użytkowanie wszystkich mokradeł poprzez działania</w:t>
      </w:r>
      <w:r w:rsidR="007F229C">
        <w:rPr>
          <w:rFonts w:asciiTheme="minorHAnsi" w:hAnsiTheme="minorHAnsi" w:cstheme="minorHAnsi"/>
        </w:rPr>
        <w:t xml:space="preserve"> na </w:t>
      </w:r>
      <w:r w:rsidRPr="001E2703">
        <w:rPr>
          <w:rFonts w:asciiTheme="minorHAnsi" w:hAnsiTheme="minorHAnsi" w:cstheme="minorHAnsi"/>
        </w:rPr>
        <w:t>szczeblu krajowym</w:t>
      </w:r>
      <w:r w:rsidR="007F229C">
        <w:rPr>
          <w:rFonts w:asciiTheme="minorHAnsi" w:hAnsiTheme="minorHAnsi" w:cstheme="minorHAnsi"/>
        </w:rPr>
        <w:t xml:space="preserve"> i </w:t>
      </w:r>
      <w:r w:rsidRPr="001E2703">
        <w:rPr>
          <w:rFonts w:asciiTheme="minorHAnsi" w:hAnsiTheme="minorHAnsi" w:cstheme="minorHAnsi"/>
        </w:rPr>
        <w:t>lokalnym oraz współpraca międzynarodowa. Działania te stanowią wkład</w:t>
      </w:r>
      <w:r w:rsidR="007F229C">
        <w:rPr>
          <w:rFonts w:asciiTheme="minorHAnsi" w:hAnsiTheme="minorHAnsi" w:cstheme="minorHAnsi"/>
        </w:rPr>
        <w:t xml:space="preserve"> w </w:t>
      </w:r>
      <w:r w:rsidRPr="001E2703">
        <w:rPr>
          <w:rFonts w:asciiTheme="minorHAnsi" w:hAnsiTheme="minorHAnsi" w:cstheme="minorHAnsi"/>
        </w:rPr>
        <w:t>osiągnięcie zrównoważonego rozwoju</w:t>
      </w:r>
      <w:r w:rsidR="007F229C">
        <w:rPr>
          <w:rFonts w:asciiTheme="minorHAnsi" w:hAnsiTheme="minorHAnsi" w:cstheme="minorHAnsi"/>
        </w:rPr>
        <w:t xml:space="preserve"> na </w:t>
      </w:r>
      <w:r w:rsidRPr="001E2703">
        <w:rPr>
          <w:rFonts w:asciiTheme="minorHAnsi" w:hAnsiTheme="minorHAnsi" w:cstheme="minorHAnsi"/>
        </w:rPr>
        <w:t>całym świecie. Zgodnie</w:t>
      </w:r>
      <w:r w:rsidR="00720070">
        <w:rPr>
          <w:rFonts w:asciiTheme="minorHAnsi" w:hAnsiTheme="minorHAnsi" w:cstheme="minorHAnsi"/>
        </w:rPr>
        <w:t xml:space="preserve"> z </w:t>
      </w:r>
      <w:r w:rsidRPr="001E2703">
        <w:rPr>
          <w:rFonts w:asciiTheme="minorHAnsi" w:hAnsiTheme="minorHAnsi" w:cstheme="minorHAnsi"/>
        </w:rPr>
        <w:t>Konwencją obszarami wodno-błotnymi są: „.</w:t>
      </w:r>
      <w:r w:rsidRPr="001E2703">
        <w:rPr>
          <w:rFonts w:asciiTheme="minorHAnsi" w:hAnsiTheme="minorHAnsi" w:cstheme="minorHAnsi"/>
          <w:i/>
        </w:rPr>
        <w:t>..tereny bagien, błot</w:t>
      </w:r>
      <w:r w:rsidR="007F229C">
        <w:rPr>
          <w:rFonts w:asciiTheme="minorHAnsi" w:hAnsiTheme="minorHAnsi" w:cstheme="minorHAnsi"/>
          <w:i/>
        </w:rPr>
        <w:t xml:space="preserve"> i </w:t>
      </w:r>
      <w:r w:rsidRPr="001E2703">
        <w:rPr>
          <w:rFonts w:asciiTheme="minorHAnsi" w:hAnsiTheme="minorHAnsi" w:cstheme="minorHAnsi"/>
          <w:i/>
        </w:rPr>
        <w:t>torfowisk lub zbiorniki wodne, tak naturalne jak</w:t>
      </w:r>
      <w:r w:rsidR="007F229C">
        <w:rPr>
          <w:rFonts w:asciiTheme="minorHAnsi" w:hAnsiTheme="minorHAnsi" w:cstheme="minorHAnsi"/>
          <w:i/>
        </w:rPr>
        <w:t xml:space="preserve"> i </w:t>
      </w:r>
      <w:r w:rsidRPr="001E2703">
        <w:rPr>
          <w:rFonts w:asciiTheme="minorHAnsi" w:hAnsiTheme="minorHAnsi" w:cstheme="minorHAnsi"/>
          <w:i/>
        </w:rPr>
        <w:t>sztuczne, stałe</w:t>
      </w:r>
      <w:r w:rsidR="007F229C">
        <w:rPr>
          <w:rFonts w:asciiTheme="minorHAnsi" w:hAnsiTheme="minorHAnsi" w:cstheme="minorHAnsi"/>
          <w:i/>
        </w:rPr>
        <w:t xml:space="preserve"> i </w:t>
      </w:r>
      <w:r w:rsidRPr="001E2703">
        <w:rPr>
          <w:rFonts w:asciiTheme="minorHAnsi" w:hAnsiTheme="minorHAnsi" w:cstheme="minorHAnsi"/>
          <w:i/>
        </w:rPr>
        <w:t>okresowe,</w:t>
      </w:r>
      <w:r w:rsidR="00D86925">
        <w:rPr>
          <w:rFonts w:asciiTheme="minorHAnsi" w:hAnsiTheme="minorHAnsi" w:cstheme="minorHAnsi"/>
          <w:i/>
        </w:rPr>
        <w:t xml:space="preserve"> o </w:t>
      </w:r>
      <w:r w:rsidRPr="001E2703">
        <w:rPr>
          <w:rFonts w:asciiTheme="minorHAnsi" w:hAnsiTheme="minorHAnsi" w:cstheme="minorHAnsi"/>
          <w:i/>
        </w:rPr>
        <w:t>wodach stojących lub płynących, słodkich, słonawych lub słonych, łącznie</w:t>
      </w:r>
      <w:r w:rsidR="00720070">
        <w:rPr>
          <w:rFonts w:asciiTheme="minorHAnsi" w:hAnsiTheme="minorHAnsi" w:cstheme="minorHAnsi"/>
          <w:i/>
        </w:rPr>
        <w:t xml:space="preserve"> z </w:t>
      </w:r>
      <w:r w:rsidRPr="001E2703">
        <w:rPr>
          <w:rFonts w:asciiTheme="minorHAnsi" w:hAnsiTheme="minorHAnsi" w:cstheme="minorHAnsi"/>
          <w:i/>
        </w:rPr>
        <w:t>wodami morskimi, których głębokość podczas odpływu nie przekracza sześciu metrów”</w:t>
      </w:r>
      <w:r w:rsidRPr="001E2703">
        <w:rPr>
          <w:rFonts w:asciiTheme="minorHAnsi" w:hAnsiTheme="minorHAnsi" w:cstheme="minorHAnsi"/>
        </w:rPr>
        <w:t xml:space="preserve">. </w:t>
      </w:r>
      <w:r w:rsidR="00112DC2" w:rsidRPr="001E2703">
        <w:rPr>
          <w:rFonts w:asciiTheme="minorHAnsi" w:hAnsiTheme="minorHAnsi" w:cstheme="minorHAnsi"/>
        </w:rPr>
        <w:t>S</w:t>
      </w:r>
      <w:r w:rsidRPr="001E2703">
        <w:rPr>
          <w:rFonts w:asciiTheme="minorHAnsi" w:hAnsiTheme="minorHAnsi" w:cstheme="minorHAnsi"/>
        </w:rPr>
        <w:t>trony Konwencji,</w:t>
      </w:r>
      <w:r w:rsidR="007F229C">
        <w:rPr>
          <w:rFonts w:asciiTheme="minorHAnsi" w:hAnsiTheme="minorHAnsi" w:cstheme="minorHAnsi"/>
        </w:rPr>
        <w:t xml:space="preserve"> w </w:t>
      </w:r>
      <w:r w:rsidRPr="001E2703">
        <w:rPr>
          <w:rFonts w:asciiTheme="minorHAnsi" w:hAnsiTheme="minorHAnsi" w:cstheme="minorHAnsi"/>
        </w:rPr>
        <w:t>tym również Polska, zobowiązane są m.in. do:</w:t>
      </w:r>
    </w:p>
    <w:p w14:paraId="1C43CDD9" w14:textId="77777777" w:rsidR="006A54AF" w:rsidRPr="001E2703" w:rsidRDefault="006A54AF" w:rsidP="00801048">
      <w:pPr>
        <w:pStyle w:val="Mnormal"/>
        <w:numPr>
          <w:ilvl w:val="0"/>
          <w:numId w:val="16"/>
        </w:numPr>
        <w:ind w:left="426" w:hanging="426"/>
        <w:rPr>
          <w:rFonts w:asciiTheme="minorHAnsi" w:hAnsiTheme="minorHAnsi" w:cstheme="minorHAnsi"/>
        </w:rPr>
      </w:pPr>
      <w:r w:rsidRPr="001E2703">
        <w:rPr>
          <w:rFonts w:asciiTheme="minorHAnsi" w:hAnsiTheme="minorHAnsi" w:cstheme="minorHAnsi"/>
        </w:rPr>
        <w:t>wyznaczenia odpowiednich obszarów</w:t>
      </w:r>
      <w:r w:rsidR="007F229C">
        <w:rPr>
          <w:rFonts w:asciiTheme="minorHAnsi" w:hAnsiTheme="minorHAnsi" w:cstheme="minorHAnsi"/>
        </w:rPr>
        <w:t xml:space="preserve"> w </w:t>
      </w:r>
      <w:r w:rsidRPr="001E2703">
        <w:rPr>
          <w:rFonts w:asciiTheme="minorHAnsi" w:hAnsiTheme="minorHAnsi" w:cstheme="minorHAnsi"/>
        </w:rPr>
        <w:t>celu włączenia ich</w:t>
      </w:r>
      <w:r w:rsidR="007F229C">
        <w:rPr>
          <w:rFonts w:asciiTheme="minorHAnsi" w:hAnsiTheme="minorHAnsi" w:cstheme="minorHAnsi"/>
        </w:rPr>
        <w:t xml:space="preserve"> do </w:t>
      </w:r>
      <w:r w:rsidRPr="001E2703">
        <w:rPr>
          <w:rFonts w:asciiTheme="minorHAnsi" w:hAnsiTheme="minorHAnsi" w:cstheme="minorHAnsi"/>
        </w:rPr>
        <w:t>listy obszarów wodno-błotnych</w:t>
      </w:r>
      <w:r w:rsidR="00D86925">
        <w:rPr>
          <w:rFonts w:asciiTheme="minorHAnsi" w:hAnsiTheme="minorHAnsi" w:cstheme="minorHAnsi"/>
        </w:rPr>
        <w:t xml:space="preserve"> o </w:t>
      </w:r>
      <w:r w:rsidRPr="001E2703">
        <w:rPr>
          <w:rFonts w:asciiTheme="minorHAnsi" w:hAnsiTheme="minorHAnsi" w:cstheme="minorHAnsi"/>
        </w:rPr>
        <w:t>międzynarodowym znaczeniu:</w:t>
      </w:r>
    </w:p>
    <w:p w14:paraId="703CD0A0" w14:textId="77777777" w:rsidR="006A54AF" w:rsidRPr="001E2703" w:rsidRDefault="006A54AF" w:rsidP="00801048">
      <w:pPr>
        <w:pStyle w:val="Mnormal"/>
        <w:numPr>
          <w:ilvl w:val="0"/>
          <w:numId w:val="16"/>
        </w:numPr>
        <w:ind w:left="426" w:hanging="426"/>
        <w:rPr>
          <w:rFonts w:asciiTheme="minorHAnsi" w:hAnsiTheme="minorHAnsi" w:cstheme="minorHAnsi"/>
        </w:rPr>
      </w:pPr>
      <w:r w:rsidRPr="001E2703">
        <w:rPr>
          <w:rFonts w:asciiTheme="minorHAnsi" w:hAnsiTheme="minorHAnsi" w:cstheme="minorHAnsi"/>
        </w:rPr>
        <w:t>wdrożenia planowania mającego</w:t>
      </w:r>
      <w:r w:rsidR="007F229C">
        <w:rPr>
          <w:rFonts w:asciiTheme="minorHAnsi" w:hAnsiTheme="minorHAnsi" w:cstheme="minorHAnsi"/>
        </w:rPr>
        <w:t xml:space="preserve"> na </w:t>
      </w:r>
      <w:r w:rsidRPr="001E2703">
        <w:rPr>
          <w:rFonts w:asciiTheme="minorHAnsi" w:hAnsiTheme="minorHAnsi" w:cstheme="minorHAnsi"/>
        </w:rPr>
        <w:t>celu ochronę obszarów wodno-błotnych umieszczonych</w:t>
      </w:r>
      <w:r w:rsidR="007F229C">
        <w:rPr>
          <w:rFonts w:asciiTheme="minorHAnsi" w:hAnsiTheme="minorHAnsi" w:cstheme="minorHAnsi"/>
        </w:rPr>
        <w:t xml:space="preserve"> na </w:t>
      </w:r>
      <w:r w:rsidRPr="001E2703">
        <w:rPr>
          <w:rFonts w:asciiTheme="minorHAnsi" w:hAnsiTheme="minorHAnsi" w:cstheme="minorHAnsi"/>
        </w:rPr>
        <w:t>liście;</w:t>
      </w:r>
    </w:p>
    <w:p w14:paraId="681C7F50" w14:textId="77777777" w:rsidR="006A54AF" w:rsidRPr="001E2703" w:rsidRDefault="006A54AF" w:rsidP="00801048">
      <w:pPr>
        <w:pStyle w:val="Mnormal"/>
        <w:numPr>
          <w:ilvl w:val="0"/>
          <w:numId w:val="16"/>
        </w:numPr>
        <w:ind w:left="426" w:hanging="426"/>
        <w:rPr>
          <w:rFonts w:asciiTheme="minorHAnsi" w:hAnsiTheme="minorHAnsi" w:cstheme="minorHAnsi"/>
        </w:rPr>
      </w:pPr>
      <w:r w:rsidRPr="001E2703">
        <w:rPr>
          <w:rFonts w:asciiTheme="minorHAnsi" w:hAnsiTheme="minorHAnsi" w:cstheme="minorHAnsi"/>
        </w:rPr>
        <w:t>racjonalnego użytkowania wszystkich mokradeł;</w:t>
      </w:r>
    </w:p>
    <w:p w14:paraId="284CFD33" w14:textId="77777777" w:rsidR="006A54AF" w:rsidRPr="001E2703" w:rsidRDefault="006A54AF" w:rsidP="00801048">
      <w:pPr>
        <w:pStyle w:val="Mnormal"/>
        <w:numPr>
          <w:ilvl w:val="0"/>
          <w:numId w:val="16"/>
        </w:numPr>
        <w:ind w:left="426" w:hanging="426"/>
        <w:rPr>
          <w:rFonts w:asciiTheme="minorHAnsi" w:hAnsiTheme="minorHAnsi" w:cstheme="minorHAnsi"/>
        </w:rPr>
      </w:pPr>
      <w:r w:rsidRPr="001E2703">
        <w:rPr>
          <w:rFonts w:asciiTheme="minorHAnsi" w:hAnsiTheme="minorHAnsi" w:cstheme="minorHAnsi"/>
        </w:rPr>
        <w:t>współpracy międzynarodowej</w:t>
      </w:r>
      <w:r w:rsidR="007F229C">
        <w:rPr>
          <w:rFonts w:asciiTheme="minorHAnsi" w:hAnsiTheme="minorHAnsi" w:cstheme="minorHAnsi"/>
        </w:rPr>
        <w:t xml:space="preserve"> w </w:t>
      </w:r>
      <w:r w:rsidRPr="001E2703">
        <w:rPr>
          <w:rFonts w:asciiTheme="minorHAnsi" w:hAnsiTheme="minorHAnsi" w:cstheme="minorHAnsi"/>
        </w:rPr>
        <w:t>zakresie wdrażania Konwencji.</w:t>
      </w:r>
    </w:p>
    <w:p w14:paraId="2C9A5EE7" w14:textId="780DE4BE"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W Polsce wyznaczono 19 obszarów wodno-błotnych (</w:t>
      </w:r>
      <w:r w:rsidR="00FF09AD">
        <w:fldChar w:fldCharType="begin"/>
      </w:r>
      <w:r w:rsidR="00FF09AD">
        <w:instrText xml:space="preserve"> REF _Ref526417142 \h  \* MERGEFORMAT </w:instrText>
      </w:r>
      <w:r w:rsidR="00FF09AD">
        <w:fldChar w:fldCharType="separate"/>
      </w:r>
      <w:r w:rsidR="00632861" w:rsidRPr="00632861">
        <w:rPr>
          <w:rFonts w:asciiTheme="minorHAnsi" w:hAnsiTheme="minorHAnsi" w:cstheme="minorHAnsi"/>
        </w:rPr>
        <w:t>Rysunek 15</w:t>
      </w:r>
      <w:r w:rsidR="00FF09AD">
        <w:fldChar w:fldCharType="end"/>
      </w:r>
      <w:r w:rsidRPr="001E2703">
        <w:rPr>
          <w:rFonts w:asciiTheme="minorHAnsi" w:hAnsiTheme="minorHAnsi" w:cstheme="minorHAnsi"/>
        </w:rPr>
        <w:t>), których największe powierzchnie zlokalizowane są</w:t>
      </w:r>
      <w:r w:rsidR="007F229C">
        <w:rPr>
          <w:rFonts w:asciiTheme="minorHAnsi" w:hAnsiTheme="minorHAnsi" w:cstheme="minorHAnsi"/>
        </w:rPr>
        <w:t xml:space="preserve"> w </w:t>
      </w:r>
      <w:r w:rsidRPr="001E2703">
        <w:rPr>
          <w:rFonts w:asciiTheme="minorHAnsi" w:hAnsiTheme="minorHAnsi" w:cstheme="minorHAnsi"/>
        </w:rPr>
        <w:t>północno-wschodniej Polsce.</w:t>
      </w:r>
      <w:r w:rsidRPr="001E2703">
        <w:rPr>
          <w:rFonts w:asciiTheme="minorHAnsi" w:hAnsiTheme="minorHAnsi" w:cstheme="minorHAnsi"/>
          <w:vertAlign w:val="superscript"/>
        </w:rPr>
        <w:footnoteReference w:id="57"/>
      </w:r>
    </w:p>
    <w:p w14:paraId="3937816F" w14:textId="77777777" w:rsidR="006A54AF" w:rsidRPr="001E2703" w:rsidRDefault="006A54AF" w:rsidP="00801048">
      <w:pPr>
        <w:pStyle w:val="Mnagl3"/>
        <w:spacing w:before="0" w:after="200" w:line="276" w:lineRule="auto"/>
        <w:ind w:left="1077" w:hanging="1077"/>
        <w:rPr>
          <w:rFonts w:asciiTheme="minorHAnsi" w:hAnsiTheme="minorHAnsi" w:cstheme="minorHAnsi"/>
          <w:sz w:val="20"/>
          <w:szCs w:val="20"/>
        </w:rPr>
      </w:pPr>
      <w:bookmarkStart w:id="143" w:name="_Toc14510542"/>
      <w:bookmarkStart w:id="144" w:name="_Toc20228738"/>
      <w:bookmarkEnd w:id="125"/>
      <w:bookmarkEnd w:id="126"/>
      <w:r w:rsidRPr="001E2703">
        <w:rPr>
          <w:rFonts w:asciiTheme="minorHAnsi" w:hAnsiTheme="minorHAnsi" w:cstheme="minorHAnsi"/>
          <w:sz w:val="20"/>
          <w:szCs w:val="20"/>
        </w:rPr>
        <w:t>Cenne siedliska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gatunki</w:t>
      </w:r>
      <w:bookmarkEnd w:id="143"/>
      <w:bookmarkEnd w:id="144"/>
    </w:p>
    <w:p w14:paraId="216D5E09"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Zgodnie</w:t>
      </w:r>
      <w:r w:rsidR="00720070">
        <w:rPr>
          <w:rFonts w:asciiTheme="minorHAnsi" w:hAnsiTheme="minorHAnsi" w:cstheme="minorHAnsi"/>
        </w:rPr>
        <w:t xml:space="preserve"> z </w:t>
      </w:r>
      <w:r w:rsidRPr="001E2703">
        <w:rPr>
          <w:rFonts w:asciiTheme="minorHAnsi" w:hAnsiTheme="minorHAnsi" w:cstheme="minorHAnsi"/>
        </w:rPr>
        <w:t>danymi GIOŚ</w:t>
      </w:r>
      <w:r w:rsidRPr="001E2703">
        <w:rPr>
          <w:rStyle w:val="Odwoanieprzypisudolnego"/>
          <w:rFonts w:asciiTheme="minorHAnsi" w:hAnsiTheme="minorHAnsi" w:cstheme="minorHAnsi"/>
        </w:rPr>
        <w:footnoteReference w:id="58"/>
      </w:r>
      <w:r w:rsidRPr="001E2703">
        <w:rPr>
          <w:rFonts w:asciiTheme="minorHAnsi" w:hAnsiTheme="minorHAnsi" w:cstheme="minorHAnsi"/>
        </w:rPr>
        <w:t xml:space="preserve"> Polska charakteryzuje się stosunkowo dużą różnorodnością biologiczną:</w:t>
      </w:r>
      <w:r w:rsidR="007F229C">
        <w:rPr>
          <w:rFonts w:asciiTheme="minorHAnsi" w:hAnsiTheme="minorHAnsi" w:cstheme="minorHAnsi"/>
        </w:rPr>
        <w:t xml:space="preserve"> na </w:t>
      </w:r>
      <w:r w:rsidRPr="001E2703">
        <w:rPr>
          <w:rFonts w:asciiTheme="minorHAnsi" w:hAnsiTheme="minorHAnsi" w:cstheme="minorHAnsi"/>
        </w:rPr>
        <w:t>obszarze kraju można znaleźć ok. 63 tys. gatunków roślin</w:t>
      </w:r>
      <w:r w:rsidR="007F229C">
        <w:rPr>
          <w:rFonts w:asciiTheme="minorHAnsi" w:hAnsiTheme="minorHAnsi" w:cstheme="minorHAnsi"/>
        </w:rPr>
        <w:t xml:space="preserve"> i </w:t>
      </w:r>
      <w:r w:rsidRPr="001E2703">
        <w:rPr>
          <w:rFonts w:asciiTheme="minorHAnsi" w:hAnsiTheme="minorHAnsi" w:cstheme="minorHAnsi"/>
        </w:rPr>
        <w:t>ok. 35,4 tys. gatunków dziko żyjących zwierząt,</w:t>
      </w:r>
      <w:r w:rsidR="00720070">
        <w:rPr>
          <w:rFonts w:asciiTheme="minorHAnsi" w:hAnsiTheme="minorHAnsi" w:cstheme="minorHAnsi"/>
        </w:rPr>
        <w:t xml:space="preserve"> z </w:t>
      </w:r>
      <w:r w:rsidRPr="001E2703">
        <w:rPr>
          <w:rFonts w:asciiTheme="minorHAnsi" w:hAnsiTheme="minorHAnsi" w:cstheme="minorHAnsi"/>
        </w:rPr>
        <w:t>czego 98% zwierząt</w:t>
      </w:r>
      <w:r w:rsidR="0001272D">
        <w:rPr>
          <w:rFonts w:asciiTheme="minorHAnsi" w:hAnsiTheme="minorHAnsi" w:cstheme="minorHAnsi"/>
        </w:rPr>
        <w:t xml:space="preserve"> to </w:t>
      </w:r>
      <w:r w:rsidRPr="001E2703">
        <w:rPr>
          <w:rFonts w:asciiTheme="minorHAnsi" w:hAnsiTheme="minorHAnsi" w:cstheme="minorHAnsi"/>
        </w:rPr>
        <w:t>bezkręgowce,</w:t>
      </w:r>
      <w:r w:rsidR="007F229C">
        <w:rPr>
          <w:rFonts w:asciiTheme="minorHAnsi" w:hAnsiTheme="minorHAnsi" w:cstheme="minorHAnsi"/>
        </w:rPr>
        <w:t xml:space="preserve"> a </w:t>
      </w:r>
      <w:r w:rsidRPr="001E2703">
        <w:rPr>
          <w:rFonts w:asciiTheme="minorHAnsi" w:hAnsiTheme="minorHAnsi" w:cstheme="minorHAnsi"/>
        </w:rPr>
        <w:t xml:space="preserve">jedynie 2% stanowią kręgowce. </w:t>
      </w:r>
    </w:p>
    <w:p w14:paraId="7BBD4985" w14:textId="77777777" w:rsidR="006A54AF" w:rsidRPr="001E2703" w:rsidRDefault="006A54AF" w:rsidP="00801048">
      <w:pPr>
        <w:pStyle w:val="Mnormal"/>
        <w:rPr>
          <w:rFonts w:asciiTheme="minorHAnsi" w:hAnsiTheme="minorHAnsi" w:cstheme="minorHAnsi"/>
          <w:color w:val="000000"/>
        </w:rPr>
      </w:pPr>
      <w:r w:rsidRPr="001E2703">
        <w:rPr>
          <w:rFonts w:asciiTheme="minorHAnsi" w:hAnsiTheme="minorHAnsi" w:cstheme="minorHAnsi"/>
        </w:rPr>
        <w:t>Zagrożonych lub narażonych</w:t>
      </w:r>
      <w:r w:rsidR="007F229C">
        <w:rPr>
          <w:rFonts w:asciiTheme="minorHAnsi" w:hAnsiTheme="minorHAnsi" w:cstheme="minorHAnsi"/>
        </w:rPr>
        <w:t xml:space="preserve"> na </w:t>
      </w:r>
      <w:r w:rsidRPr="001E2703">
        <w:rPr>
          <w:rFonts w:asciiTheme="minorHAnsi" w:hAnsiTheme="minorHAnsi" w:cstheme="minorHAnsi"/>
        </w:rPr>
        <w:t>wyginięcie jest 1 159 gatunków zwierząt,</w:t>
      </w:r>
      <w:r w:rsidR="00720070">
        <w:rPr>
          <w:rFonts w:asciiTheme="minorHAnsi" w:hAnsiTheme="minorHAnsi" w:cstheme="minorHAnsi"/>
        </w:rPr>
        <w:t xml:space="preserve"> z </w:t>
      </w:r>
      <w:r w:rsidRPr="001E2703">
        <w:rPr>
          <w:rFonts w:asciiTheme="minorHAnsi" w:hAnsiTheme="minorHAnsi" w:cstheme="minorHAnsi"/>
        </w:rPr>
        <w:t>czego 1 080 gatunków</w:t>
      </w:r>
      <w:r w:rsidR="0001272D">
        <w:rPr>
          <w:rFonts w:asciiTheme="minorHAnsi" w:hAnsiTheme="minorHAnsi" w:cstheme="minorHAnsi"/>
        </w:rPr>
        <w:t xml:space="preserve"> to </w:t>
      </w:r>
      <w:r w:rsidRPr="001E2703">
        <w:rPr>
          <w:rFonts w:asciiTheme="minorHAnsi" w:hAnsiTheme="minorHAnsi" w:cstheme="minorHAnsi"/>
        </w:rPr>
        <w:t>bezkręgowce (w tym 784 gatunki owadów)</w:t>
      </w:r>
      <w:r w:rsidR="007F229C">
        <w:rPr>
          <w:rFonts w:asciiTheme="minorHAnsi" w:hAnsiTheme="minorHAnsi" w:cstheme="minorHAnsi"/>
        </w:rPr>
        <w:t xml:space="preserve"> i </w:t>
      </w:r>
      <w:r w:rsidRPr="001E2703">
        <w:rPr>
          <w:rFonts w:asciiTheme="minorHAnsi" w:hAnsiTheme="minorHAnsi" w:cstheme="minorHAnsi"/>
        </w:rPr>
        <w:t>79 gatunków kręgowców (13 gatunków ssaków, 34 gatunki ptaków, 3 gatunki gadów</w:t>
      </w:r>
      <w:r w:rsidR="007F229C">
        <w:rPr>
          <w:rFonts w:asciiTheme="minorHAnsi" w:hAnsiTheme="minorHAnsi" w:cstheme="minorHAnsi"/>
        </w:rPr>
        <w:t xml:space="preserve"> i </w:t>
      </w:r>
      <w:r w:rsidRPr="001E2703">
        <w:rPr>
          <w:rFonts w:asciiTheme="minorHAnsi" w:hAnsiTheme="minorHAnsi" w:cstheme="minorHAnsi"/>
        </w:rPr>
        <w:t>29 gatunków ryb).</w:t>
      </w:r>
      <w:r w:rsidR="007F229C">
        <w:rPr>
          <w:rFonts w:asciiTheme="minorHAnsi" w:hAnsiTheme="minorHAnsi" w:cstheme="minorHAnsi"/>
        </w:rPr>
        <w:t xml:space="preserve"> w </w:t>
      </w:r>
      <w:r w:rsidRPr="001E2703">
        <w:rPr>
          <w:rFonts w:asciiTheme="minorHAnsi" w:hAnsiTheme="minorHAnsi" w:cstheme="minorHAnsi"/>
        </w:rPr>
        <w:t>przypadku roślin zagrożonych jest 335 gatunków roślin naczyniowych, 62 gatunki mchów, 545 gatunków porostów, 637 gatunków grzybów wielkoowocnikowych</w:t>
      </w:r>
      <w:r w:rsidR="007F229C">
        <w:rPr>
          <w:rFonts w:asciiTheme="minorHAnsi" w:hAnsiTheme="minorHAnsi" w:cstheme="minorHAnsi"/>
        </w:rPr>
        <w:t xml:space="preserve"> i </w:t>
      </w:r>
      <w:r w:rsidRPr="001E2703">
        <w:rPr>
          <w:rFonts w:asciiTheme="minorHAnsi" w:hAnsiTheme="minorHAnsi" w:cstheme="minorHAnsi"/>
        </w:rPr>
        <w:t xml:space="preserve">232 gatunki glonów. </w:t>
      </w:r>
      <w:r w:rsidRPr="001E2703">
        <w:rPr>
          <w:rFonts w:asciiTheme="minorHAnsi" w:hAnsiTheme="minorHAnsi" w:cstheme="minorHAnsi"/>
          <w:color w:val="000000"/>
        </w:rPr>
        <w:t>Ochrona ścisła lub częściowa dotyczy:</w:t>
      </w:r>
    </w:p>
    <w:p w14:paraId="27BA73BF" w14:textId="77777777" w:rsidR="006A54AF" w:rsidRPr="001E2703" w:rsidRDefault="006A54AF" w:rsidP="00801048">
      <w:pPr>
        <w:pStyle w:val="Mwypkt"/>
        <w:ind w:left="426"/>
        <w:rPr>
          <w:rFonts w:asciiTheme="minorHAnsi" w:hAnsiTheme="minorHAnsi" w:cstheme="minorHAnsi"/>
        </w:rPr>
      </w:pPr>
      <w:r w:rsidRPr="001E2703">
        <w:rPr>
          <w:rFonts w:asciiTheme="minorHAnsi" w:hAnsiTheme="minorHAnsi" w:cstheme="minorHAnsi"/>
        </w:rPr>
        <w:t>około 322 gatunk</w:t>
      </w:r>
      <w:r w:rsidR="00112DC2" w:rsidRPr="001E2703">
        <w:rPr>
          <w:rFonts w:asciiTheme="minorHAnsi" w:hAnsiTheme="minorHAnsi" w:cstheme="minorHAnsi"/>
        </w:rPr>
        <w:t>ów</w:t>
      </w:r>
      <w:r w:rsidRPr="001E2703">
        <w:rPr>
          <w:rFonts w:asciiTheme="minorHAnsi" w:hAnsiTheme="minorHAnsi" w:cstheme="minorHAnsi"/>
        </w:rPr>
        <w:t xml:space="preserve"> grzybów</w:t>
      </w:r>
    </w:p>
    <w:p w14:paraId="36F726C0" w14:textId="77777777" w:rsidR="005603B4" w:rsidRDefault="006A54AF" w:rsidP="00801048">
      <w:pPr>
        <w:pStyle w:val="Mwypkt"/>
        <w:ind w:left="426"/>
        <w:rPr>
          <w:rFonts w:asciiTheme="minorHAnsi" w:hAnsiTheme="minorHAnsi" w:cstheme="minorHAnsi"/>
        </w:rPr>
      </w:pPr>
      <w:r w:rsidRPr="001E2703">
        <w:rPr>
          <w:rFonts w:asciiTheme="minorHAnsi" w:hAnsiTheme="minorHAnsi" w:cstheme="minorHAnsi"/>
        </w:rPr>
        <w:t>około 715 gatunków roślin</w:t>
      </w:r>
    </w:p>
    <w:p w14:paraId="42966EB7" w14:textId="77777777" w:rsidR="006A54AF" w:rsidRPr="005603B4" w:rsidRDefault="006A54AF" w:rsidP="00801048">
      <w:pPr>
        <w:pStyle w:val="Mwypkt"/>
        <w:ind w:left="426"/>
        <w:rPr>
          <w:rFonts w:asciiTheme="minorHAnsi" w:hAnsiTheme="minorHAnsi" w:cstheme="minorHAnsi"/>
        </w:rPr>
      </w:pPr>
      <w:r w:rsidRPr="005603B4">
        <w:rPr>
          <w:rFonts w:asciiTheme="minorHAnsi" w:hAnsiTheme="minorHAnsi" w:cstheme="minorHAnsi"/>
        </w:rPr>
        <w:t>około 802 gatunk</w:t>
      </w:r>
      <w:r w:rsidR="00112DC2" w:rsidRPr="005603B4">
        <w:rPr>
          <w:rFonts w:asciiTheme="minorHAnsi" w:hAnsiTheme="minorHAnsi" w:cstheme="minorHAnsi"/>
        </w:rPr>
        <w:t>ów</w:t>
      </w:r>
      <w:r w:rsidRPr="005603B4">
        <w:rPr>
          <w:rFonts w:asciiTheme="minorHAnsi" w:hAnsiTheme="minorHAnsi" w:cstheme="minorHAnsi"/>
        </w:rPr>
        <w:t xml:space="preserve"> zwierząt</w:t>
      </w:r>
      <w:r w:rsidRPr="001E2703">
        <w:rPr>
          <w:rFonts w:asciiTheme="minorHAnsi" w:hAnsiTheme="minorHAnsi" w:cstheme="minorHAnsi"/>
          <w:vertAlign w:val="superscript"/>
        </w:rPr>
        <w:footnoteReference w:id="59"/>
      </w:r>
    </w:p>
    <w:p w14:paraId="20222997"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Część siedlisk</w:t>
      </w:r>
      <w:r w:rsidR="007F229C">
        <w:rPr>
          <w:rFonts w:asciiTheme="minorHAnsi" w:hAnsiTheme="minorHAnsi" w:cstheme="minorHAnsi"/>
        </w:rPr>
        <w:t xml:space="preserve"> i </w:t>
      </w:r>
      <w:r w:rsidRPr="001E2703">
        <w:rPr>
          <w:rFonts w:asciiTheme="minorHAnsi" w:hAnsiTheme="minorHAnsi" w:cstheme="minorHAnsi"/>
        </w:rPr>
        <w:t>gatunków</w:t>
      </w:r>
      <w:r w:rsidR="007F229C">
        <w:rPr>
          <w:rFonts w:asciiTheme="minorHAnsi" w:hAnsiTheme="minorHAnsi" w:cstheme="minorHAnsi"/>
        </w:rPr>
        <w:t xml:space="preserve"> na </w:t>
      </w:r>
      <w:r w:rsidRPr="001E2703">
        <w:rPr>
          <w:rFonts w:asciiTheme="minorHAnsi" w:hAnsiTheme="minorHAnsi" w:cstheme="minorHAnsi"/>
        </w:rPr>
        <w:t>terenie Polski stanowi przedmioty ochrony</w:t>
      </w:r>
      <w:r w:rsidR="007F229C">
        <w:rPr>
          <w:rFonts w:asciiTheme="minorHAnsi" w:hAnsiTheme="minorHAnsi" w:cstheme="minorHAnsi"/>
        </w:rPr>
        <w:t xml:space="preserve"> na </w:t>
      </w:r>
      <w:r w:rsidRPr="001E2703">
        <w:rPr>
          <w:rFonts w:asciiTheme="minorHAnsi" w:hAnsiTheme="minorHAnsi" w:cstheme="minorHAnsi"/>
        </w:rPr>
        <w:t>tzw. „siedliskowych” obszarach Natura 2000,</w:t>
      </w:r>
      <w:r w:rsidR="00720070">
        <w:rPr>
          <w:rFonts w:asciiTheme="minorHAnsi" w:hAnsiTheme="minorHAnsi" w:cstheme="minorHAnsi"/>
        </w:rPr>
        <w:t xml:space="preserve"> ze </w:t>
      </w:r>
      <w:r w:rsidRPr="001E2703">
        <w:rPr>
          <w:rFonts w:asciiTheme="minorHAnsi" w:hAnsiTheme="minorHAnsi" w:cstheme="minorHAnsi"/>
        </w:rPr>
        <w:t>względu</w:t>
      </w:r>
      <w:r w:rsidR="007F229C">
        <w:rPr>
          <w:rFonts w:asciiTheme="minorHAnsi" w:hAnsiTheme="minorHAnsi" w:cstheme="minorHAnsi"/>
        </w:rPr>
        <w:t xml:space="preserve"> na </w:t>
      </w:r>
      <w:r w:rsidRPr="001E2703">
        <w:rPr>
          <w:rFonts w:asciiTheme="minorHAnsi" w:hAnsiTheme="minorHAnsi" w:cstheme="minorHAnsi"/>
        </w:rPr>
        <w:t>objęcie ich ochroną</w:t>
      </w:r>
      <w:r w:rsidR="007F229C">
        <w:rPr>
          <w:rFonts w:asciiTheme="minorHAnsi" w:hAnsiTheme="minorHAnsi" w:cstheme="minorHAnsi"/>
        </w:rPr>
        <w:t xml:space="preserve"> na </w:t>
      </w:r>
      <w:r w:rsidRPr="001E2703">
        <w:rPr>
          <w:rFonts w:asciiTheme="minorHAnsi" w:hAnsiTheme="minorHAnsi" w:cstheme="minorHAnsi"/>
        </w:rPr>
        <w:t>mocy Dyrektywy Siedliskowej</w:t>
      </w:r>
      <w:r w:rsidRPr="001E2703">
        <w:rPr>
          <w:rStyle w:val="Odwoanieprzypisudolnego"/>
          <w:rFonts w:asciiTheme="minorHAnsi" w:hAnsiTheme="minorHAnsi" w:cstheme="minorHAnsi"/>
        </w:rPr>
        <w:footnoteReference w:id="60"/>
      </w:r>
      <w:r w:rsidRPr="001E2703">
        <w:rPr>
          <w:rFonts w:asciiTheme="minorHAnsi" w:hAnsiTheme="minorHAnsi" w:cstheme="minorHAnsi"/>
        </w:rPr>
        <w:t>. Jest</w:t>
      </w:r>
      <w:r w:rsidR="0001272D">
        <w:rPr>
          <w:rFonts w:asciiTheme="minorHAnsi" w:hAnsiTheme="minorHAnsi" w:cstheme="minorHAnsi"/>
        </w:rPr>
        <w:t xml:space="preserve"> to </w:t>
      </w:r>
      <w:r w:rsidRPr="001E2703">
        <w:rPr>
          <w:rFonts w:asciiTheme="minorHAnsi" w:hAnsiTheme="minorHAnsi" w:cstheme="minorHAnsi"/>
        </w:rPr>
        <w:t>81 typów siedlisk przyrodniczych, 48 gatunków roślin</w:t>
      </w:r>
      <w:r w:rsidR="007F229C">
        <w:rPr>
          <w:rFonts w:asciiTheme="minorHAnsi" w:hAnsiTheme="minorHAnsi" w:cstheme="minorHAnsi"/>
        </w:rPr>
        <w:t xml:space="preserve"> i </w:t>
      </w:r>
      <w:r w:rsidRPr="001E2703">
        <w:rPr>
          <w:rFonts w:asciiTheme="minorHAnsi" w:hAnsiTheme="minorHAnsi" w:cstheme="minorHAnsi"/>
        </w:rPr>
        <w:t>141 gatunków zwierząt (bez ptaków), które są zagrożone</w:t>
      </w:r>
      <w:r w:rsidR="007F229C">
        <w:rPr>
          <w:rFonts w:asciiTheme="minorHAnsi" w:hAnsiTheme="minorHAnsi" w:cstheme="minorHAnsi"/>
        </w:rPr>
        <w:t xml:space="preserve"> w </w:t>
      </w:r>
      <w:r w:rsidRPr="001E2703">
        <w:rPr>
          <w:rFonts w:asciiTheme="minorHAnsi" w:hAnsiTheme="minorHAnsi" w:cstheme="minorHAnsi"/>
        </w:rPr>
        <w:t>skali Europy.</w:t>
      </w:r>
    </w:p>
    <w:p w14:paraId="59A247CB" w14:textId="77777777" w:rsidR="006A54AF" w:rsidRPr="001E2703" w:rsidRDefault="006A54AF" w:rsidP="00801048">
      <w:pPr>
        <w:pStyle w:val="Mnormal"/>
        <w:rPr>
          <w:rFonts w:asciiTheme="minorHAnsi" w:eastAsiaTheme="minorHAnsi" w:hAnsiTheme="minorHAnsi" w:cstheme="minorHAnsi"/>
          <w:lang w:eastAsia="en-US"/>
        </w:rPr>
      </w:pPr>
      <w:r w:rsidRPr="001E2703">
        <w:rPr>
          <w:rFonts w:asciiTheme="minorHAnsi" w:eastAsiaTheme="minorHAnsi" w:hAnsiTheme="minorHAnsi" w:cstheme="minorHAnsi"/>
          <w:lang w:eastAsia="en-US"/>
        </w:rPr>
        <w:t>Wkład Polski</w:t>
      </w:r>
      <w:r w:rsidR="007F229C">
        <w:rPr>
          <w:rFonts w:asciiTheme="minorHAnsi" w:eastAsiaTheme="minorHAnsi" w:hAnsiTheme="minorHAnsi" w:cstheme="minorHAnsi"/>
          <w:lang w:eastAsia="en-US"/>
        </w:rPr>
        <w:t xml:space="preserve"> w </w:t>
      </w:r>
      <w:r w:rsidRPr="001E2703">
        <w:rPr>
          <w:rFonts w:asciiTheme="minorHAnsi" w:eastAsiaTheme="minorHAnsi" w:hAnsiTheme="minorHAnsi" w:cstheme="minorHAnsi"/>
          <w:lang w:eastAsia="en-US"/>
        </w:rPr>
        <w:t>ochronę zasobów przyrodniczych UE jest kluczowy</w:t>
      </w:r>
      <w:r w:rsidR="007F229C">
        <w:rPr>
          <w:rFonts w:asciiTheme="minorHAnsi" w:eastAsiaTheme="minorHAnsi" w:hAnsiTheme="minorHAnsi" w:cstheme="minorHAnsi"/>
          <w:lang w:eastAsia="en-US"/>
        </w:rPr>
        <w:t xml:space="preserve"> w </w:t>
      </w:r>
      <w:r w:rsidRPr="001E2703">
        <w:rPr>
          <w:rFonts w:asciiTheme="minorHAnsi" w:eastAsiaTheme="minorHAnsi" w:hAnsiTheme="minorHAnsi" w:cstheme="minorHAnsi"/>
          <w:lang w:eastAsia="en-US"/>
        </w:rPr>
        <w:t>odniesieniu</w:t>
      </w:r>
      <w:r w:rsidR="007F229C">
        <w:rPr>
          <w:rFonts w:asciiTheme="minorHAnsi" w:eastAsiaTheme="minorHAnsi" w:hAnsiTheme="minorHAnsi" w:cstheme="minorHAnsi"/>
          <w:lang w:eastAsia="en-US"/>
        </w:rPr>
        <w:t xml:space="preserve"> do </w:t>
      </w:r>
      <w:r w:rsidRPr="001E2703">
        <w:rPr>
          <w:rFonts w:asciiTheme="minorHAnsi" w:eastAsiaTheme="minorHAnsi" w:hAnsiTheme="minorHAnsi" w:cstheme="minorHAnsi"/>
          <w:lang w:eastAsia="en-US"/>
        </w:rPr>
        <w:t>niżej wymienionych gatunków</w:t>
      </w:r>
      <w:r w:rsidR="007F229C">
        <w:rPr>
          <w:rFonts w:asciiTheme="minorHAnsi" w:eastAsiaTheme="minorHAnsi" w:hAnsiTheme="minorHAnsi" w:cstheme="minorHAnsi"/>
          <w:lang w:eastAsia="en-US"/>
        </w:rPr>
        <w:t xml:space="preserve"> i </w:t>
      </w:r>
      <w:r w:rsidRPr="001E2703">
        <w:rPr>
          <w:rFonts w:asciiTheme="minorHAnsi" w:eastAsiaTheme="minorHAnsi" w:hAnsiTheme="minorHAnsi" w:cstheme="minorHAnsi"/>
          <w:lang w:eastAsia="en-US"/>
        </w:rPr>
        <w:t>typów siedlisk przyrodniczych, które charakteryzują się znaczącym udziałem areału siedliska lub populacji</w:t>
      </w:r>
      <w:r w:rsidR="007F229C">
        <w:rPr>
          <w:rFonts w:asciiTheme="minorHAnsi" w:eastAsiaTheme="minorHAnsi" w:hAnsiTheme="minorHAnsi" w:cstheme="minorHAnsi"/>
          <w:lang w:eastAsia="en-US"/>
        </w:rPr>
        <w:t xml:space="preserve"> w </w:t>
      </w:r>
      <w:r w:rsidRPr="001E2703">
        <w:rPr>
          <w:rFonts w:asciiTheme="minorHAnsi" w:eastAsiaTheme="minorHAnsi" w:hAnsiTheme="minorHAnsi" w:cstheme="minorHAnsi"/>
          <w:lang w:eastAsia="en-US"/>
        </w:rPr>
        <w:t>Unii Europejskiej,</w:t>
      </w:r>
      <w:r w:rsidR="007F229C">
        <w:rPr>
          <w:rFonts w:asciiTheme="minorHAnsi" w:eastAsiaTheme="minorHAnsi" w:hAnsiTheme="minorHAnsi" w:cstheme="minorHAnsi"/>
          <w:lang w:eastAsia="en-US"/>
        </w:rPr>
        <w:t xml:space="preserve"> i </w:t>
      </w:r>
      <w:r w:rsidRPr="001E2703">
        <w:rPr>
          <w:rFonts w:asciiTheme="minorHAnsi" w:eastAsiaTheme="minorHAnsi" w:hAnsiTheme="minorHAnsi" w:cstheme="minorHAnsi"/>
          <w:lang w:eastAsia="en-US"/>
        </w:rPr>
        <w:t>jednocześnie wymagają działań ochronnych:</w:t>
      </w:r>
    </w:p>
    <w:p w14:paraId="41A90A97" w14:textId="77777777" w:rsidR="006A54AF" w:rsidRPr="001E2703" w:rsidRDefault="006A54AF" w:rsidP="00801048">
      <w:pPr>
        <w:pStyle w:val="Mwypkt"/>
        <w:ind w:left="426"/>
        <w:rPr>
          <w:rFonts w:asciiTheme="minorHAnsi" w:hAnsiTheme="minorHAnsi" w:cstheme="minorHAnsi"/>
        </w:rPr>
      </w:pPr>
      <w:r w:rsidRPr="001E2703">
        <w:rPr>
          <w:rFonts w:asciiTheme="minorHAnsi" w:eastAsiaTheme="minorHAnsi" w:hAnsiTheme="minorHAnsi" w:cstheme="minorHAnsi"/>
        </w:rPr>
        <w:t>12 typów siedlisk przyrodniczych: m.in.: wyżynny jodłowy bór mieszany, sosnowy bór chrobotkowy, ciepłolubne dąbrowy, bory</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lasy bagienne, brzozowo-sosnowe bagienne lasy borealne; łęgi wierzbowe, topolowe, olszowe</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jesionowe, kwaśne dąbrowy, grąd środkowoeuropejski</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subkontynentalny, ciepłolubne, śródlądowe murawy napiaskowe, niżowe</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górskie świeże łąki, użytkowane ekstensywnie, górskie łąki konietlicowe użytkowane ekstensywnie, starorzecza</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naturalne eutroficzne zbiorniki wodne</w:t>
      </w:r>
      <w:r w:rsidR="00720070">
        <w:rPr>
          <w:rFonts w:asciiTheme="minorHAnsi" w:eastAsiaTheme="minorHAnsi" w:hAnsiTheme="minorHAnsi" w:cstheme="minorHAnsi"/>
        </w:rPr>
        <w:t xml:space="preserve"> ze </w:t>
      </w:r>
      <w:r w:rsidRPr="001E2703">
        <w:rPr>
          <w:rFonts w:asciiTheme="minorHAnsi" w:eastAsiaTheme="minorHAnsi" w:hAnsiTheme="minorHAnsi" w:cstheme="minorHAnsi"/>
        </w:rPr>
        <w:t>zbiorowiskami, lasy mieszane</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bory</w:t>
      </w:r>
      <w:r w:rsidR="007F229C">
        <w:rPr>
          <w:rFonts w:asciiTheme="minorHAnsi" w:eastAsiaTheme="minorHAnsi" w:hAnsiTheme="minorHAnsi" w:cstheme="minorHAnsi"/>
        </w:rPr>
        <w:t xml:space="preserve"> na </w:t>
      </w:r>
      <w:r w:rsidRPr="001E2703">
        <w:rPr>
          <w:rFonts w:asciiTheme="minorHAnsi" w:eastAsiaTheme="minorHAnsi" w:hAnsiTheme="minorHAnsi" w:cstheme="minorHAnsi"/>
        </w:rPr>
        <w:t>wydmach nadmorskich;</w:t>
      </w:r>
    </w:p>
    <w:p w14:paraId="0D082683" w14:textId="77777777" w:rsidR="006A54AF" w:rsidRPr="001E2703" w:rsidRDefault="006A54AF" w:rsidP="00801048">
      <w:pPr>
        <w:pStyle w:val="Mwypkt"/>
        <w:ind w:left="426"/>
        <w:rPr>
          <w:rFonts w:asciiTheme="minorHAnsi" w:eastAsiaTheme="minorHAnsi" w:hAnsiTheme="minorHAnsi" w:cstheme="minorHAnsi"/>
        </w:rPr>
      </w:pPr>
      <w:r w:rsidRPr="001E2703">
        <w:rPr>
          <w:rFonts w:asciiTheme="minorHAnsi" w:eastAsiaTheme="minorHAnsi" w:hAnsiTheme="minorHAnsi" w:cstheme="minorHAnsi"/>
        </w:rPr>
        <w:t>5 gatunków roślin: dziewięćsił popłocholistny, rzepik szczeciniasty, przytulia krakowska, lnica wonna, dzwonek karkonoski;</w:t>
      </w:r>
    </w:p>
    <w:p w14:paraId="0CBA3966" w14:textId="77777777" w:rsidR="006A54AF" w:rsidRPr="001E2703" w:rsidRDefault="006A54AF" w:rsidP="00801048">
      <w:pPr>
        <w:pStyle w:val="Mwypkt"/>
        <w:ind w:left="426"/>
        <w:rPr>
          <w:rFonts w:asciiTheme="minorHAnsi" w:eastAsiaTheme="minorHAnsi" w:hAnsiTheme="minorHAnsi" w:cstheme="minorHAnsi"/>
        </w:rPr>
      </w:pPr>
      <w:r w:rsidRPr="001E2703">
        <w:rPr>
          <w:rFonts w:asciiTheme="minorHAnsi" w:eastAsiaTheme="minorHAnsi" w:hAnsiTheme="minorHAnsi" w:cstheme="minorHAnsi"/>
        </w:rPr>
        <w:t>8 gatunków zwierząt: konarek tajgowy, suseł perełkowany, średzinka, strzebla błotna, ponurek, pogrzybnica, rozmiazg kolneński, modraszek eroides.</w:t>
      </w:r>
    </w:p>
    <w:p w14:paraId="5F38AE4F" w14:textId="4BD14806"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Dyrektywa Siedliskowa obliguje Polskę</w:t>
      </w:r>
      <w:r w:rsidR="007F229C">
        <w:rPr>
          <w:rFonts w:asciiTheme="minorHAnsi" w:hAnsiTheme="minorHAnsi" w:cstheme="minorHAnsi"/>
        </w:rPr>
        <w:t xml:space="preserve"> do </w:t>
      </w:r>
      <w:r w:rsidRPr="001E2703">
        <w:rPr>
          <w:rFonts w:asciiTheme="minorHAnsi" w:hAnsiTheme="minorHAnsi" w:cstheme="minorHAnsi"/>
        </w:rPr>
        <w:t>utrzymywania odpowiedniego stanu zachowania gatunków</w:t>
      </w:r>
      <w:r w:rsidR="007F229C">
        <w:rPr>
          <w:rFonts w:asciiTheme="minorHAnsi" w:hAnsiTheme="minorHAnsi" w:cstheme="minorHAnsi"/>
        </w:rPr>
        <w:t xml:space="preserve"> i </w:t>
      </w:r>
      <w:r w:rsidRPr="001E2703">
        <w:rPr>
          <w:rFonts w:asciiTheme="minorHAnsi" w:hAnsiTheme="minorHAnsi" w:cstheme="minorHAnsi"/>
        </w:rPr>
        <w:t>siedlisk. Uzyskane</w:t>
      </w:r>
      <w:r w:rsidR="007F229C">
        <w:rPr>
          <w:rFonts w:asciiTheme="minorHAnsi" w:hAnsiTheme="minorHAnsi" w:cstheme="minorHAnsi"/>
        </w:rPr>
        <w:t xml:space="preserve"> do </w:t>
      </w:r>
      <w:r w:rsidRPr="001E2703">
        <w:rPr>
          <w:rFonts w:asciiTheme="minorHAnsi" w:hAnsiTheme="minorHAnsi" w:cstheme="minorHAnsi"/>
        </w:rPr>
        <w:t>tej pory wyniki monitoringu</w:t>
      </w:r>
      <w:r w:rsidRPr="001E2703">
        <w:rPr>
          <w:rFonts w:asciiTheme="minorHAnsi" w:hAnsiTheme="minorHAnsi" w:cstheme="minorHAnsi"/>
          <w:vertAlign w:val="superscript"/>
        </w:rPr>
        <w:t>27</w:t>
      </w:r>
      <w:r w:rsidRPr="001E2703">
        <w:rPr>
          <w:rFonts w:asciiTheme="minorHAnsi" w:hAnsiTheme="minorHAnsi" w:cstheme="minorHAnsi"/>
        </w:rPr>
        <w:t xml:space="preserve"> pokazują, że</w:t>
      </w:r>
      <w:r w:rsidR="007F229C">
        <w:rPr>
          <w:rFonts w:asciiTheme="minorHAnsi" w:hAnsiTheme="minorHAnsi" w:cstheme="minorHAnsi"/>
        </w:rPr>
        <w:t xml:space="preserve"> na </w:t>
      </w:r>
      <w:r w:rsidRPr="001E2703">
        <w:rPr>
          <w:rFonts w:asciiTheme="minorHAnsi" w:hAnsiTheme="minorHAnsi" w:cstheme="minorHAnsi"/>
        </w:rPr>
        <w:t>terenie regionu kontynentalnego (97% powierzchni Polski) większość siedlisk</w:t>
      </w:r>
      <w:r w:rsidR="007F229C">
        <w:rPr>
          <w:rFonts w:asciiTheme="minorHAnsi" w:hAnsiTheme="minorHAnsi" w:cstheme="minorHAnsi"/>
        </w:rPr>
        <w:t xml:space="preserve"> i </w:t>
      </w:r>
      <w:r w:rsidRPr="001E2703">
        <w:rPr>
          <w:rFonts w:asciiTheme="minorHAnsi" w:hAnsiTheme="minorHAnsi" w:cstheme="minorHAnsi"/>
        </w:rPr>
        <w:t>gatunków jest</w:t>
      </w:r>
      <w:r w:rsidR="007F229C">
        <w:rPr>
          <w:rFonts w:asciiTheme="minorHAnsi" w:hAnsiTheme="minorHAnsi" w:cstheme="minorHAnsi"/>
        </w:rPr>
        <w:t xml:space="preserve"> w </w:t>
      </w:r>
      <w:r w:rsidRPr="001E2703">
        <w:rPr>
          <w:rFonts w:asciiTheme="minorHAnsi" w:hAnsiTheme="minorHAnsi" w:cstheme="minorHAnsi"/>
        </w:rPr>
        <w:t>niezadowalającym stanie ochrony. Lepiej zachowane są gatunki</w:t>
      </w:r>
      <w:r w:rsidR="007F229C">
        <w:rPr>
          <w:rFonts w:asciiTheme="minorHAnsi" w:hAnsiTheme="minorHAnsi" w:cstheme="minorHAnsi"/>
        </w:rPr>
        <w:t xml:space="preserve"> i </w:t>
      </w:r>
      <w:r w:rsidRPr="001E2703">
        <w:rPr>
          <w:rFonts w:asciiTheme="minorHAnsi" w:hAnsiTheme="minorHAnsi" w:cstheme="minorHAnsi"/>
        </w:rPr>
        <w:t>siedliska</w:t>
      </w:r>
      <w:r w:rsidR="007F229C">
        <w:rPr>
          <w:rFonts w:asciiTheme="minorHAnsi" w:hAnsiTheme="minorHAnsi" w:cstheme="minorHAnsi"/>
        </w:rPr>
        <w:t xml:space="preserve"> w </w:t>
      </w:r>
      <w:r w:rsidRPr="001E2703">
        <w:rPr>
          <w:rFonts w:asciiTheme="minorHAnsi" w:hAnsiTheme="minorHAnsi" w:cstheme="minorHAnsi"/>
        </w:rPr>
        <w:t>regionie alpejskim (Karpaty), który obejmuje jedynie 3% powierzchni kraju. Stan gatunków jest wyżej oceniany niż stan siedlisk przyrodniczych (</w:t>
      </w:r>
      <w:r w:rsidR="00FF09AD">
        <w:fldChar w:fldCharType="begin"/>
      </w:r>
      <w:r w:rsidR="00FF09AD">
        <w:instrText xml:space="preserve"> REF _Ref526417196 \h  \* MERGEFORMAT </w:instrText>
      </w:r>
      <w:r w:rsidR="00FF09AD">
        <w:fldChar w:fldCharType="separate"/>
      </w:r>
      <w:r w:rsidR="00632861" w:rsidRPr="001E2703">
        <w:rPr>
          <w:rFonts w:asciiTheme="minorHAnsi" w:hAnsiTheme="minorHAnsi" w:cstheme="minorHAnsi"/>
        </w:rPr>
        <w:t xml:space="preserve">Rysunek </w:t>
      </w:r>
      <w:r w:rsidR="00632861">
        <w:rPr>
          <w:rFonts w:asciiTheme="minorHAnsi" w:hAnsiTheme="minorHAnsi" w:cstheme="minorHAnsi"/>
          <w:noProof/>
        </w:rPr>
        <w:t>16</w:t>
      </w:r>
      <w:r w:rsidR="00FF09AD">
        <w:fldChar w:fldCharType="end"/>
      </w:r>
      <w:r w:rsidRPr="001E2703">
        <w:rPr>
          <w:rFonts w:asciiTheme="minorHAnsi" w:hAnsiTheme="minorHAnsi" w:cstheme="minorHAnsi"/>
        </w:rPr>
        <w:t xml:space="preserve">). </w:t>
      </w:r>
    </w:p>
    <w:p w14:paraId="1C83E5A4" w14:textId="77777777" w:rsidR="006A54AF" w:rsidRPr="001E2703" w:rsidRDefault="006A54AF" w:rsidP="00801048">
      <w:pPr>
        <w:pStyle w:val="Legenda"/>
        <w:spacing w:before="0" w:after="200" w:line="276" w:lineRule="auto"/>
        <w:rPr>
          <w:rFonts w:asciiTheme="minorHAnsi" w:hAnsiTheme="minorHAnsi" w:cstheme="minorHAnsi"/>
          <w:sz w:val="20"/>
          <w:szCs w:val="20"/>
        </w:rPr>
      </w:pPr>
      <w:bookmarkStart w:id="145" w:name="_Toc399852801"/>
      <w:bookmarkStart w:id="146" w:name="_Toc401557568"/>
      <w:r w:rsidRPr="001E2703">
        <w:rPr>
          <w:rFonts w:asciiTheme="minorHAnsi" w:hAnsiTheme="minorHAnsi" w:cstheme="minorHAnsi"/>
          <w:bCs w:val="0"/>
          <w:noProof/>
          <w:sz w:val="20"/>
          <w:szCs w:val="20"/>
        </w:rPr>
        <w:drawing>
          <wp:inline distT="0" distB="0" distL="0" distR="0" wp14:anchorId="31775E40" wp14:editId="4B678482">
            <wp:extent cx="5686425" cy="2520469"/>
            <wp:effectExtent l="19050" t="0" r="9525" b="0"/>
            <wp:docPr id="50" name="Obraz 2"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l="5455" t="25344" r="2810" b="9761"/>
                    <a:stretch>
                      <a:fillRect/>
                    </a:stretch>
                  </pic:blipFill>
                  <pic:spPr bwMode="auto">
                    <a:xfrm>
                      <a:off x="0" y="0"/>
                      <a:ext cx="5686425" cy="2520469"/>
                    </a:xfrm>
                    <a:prstGeom prst="rect">
                      <a:avLst/>
                    </a:prstGeom>
                    <a:noFill/>
                    <a:ln w="9525">
                      <a:noFill/>
                      <a:miter lim="800000"/>
                      <a:headEnd/>
                      <a:tailEnd/>
                    </a:ln>
                  </pic:spPr>
                </pic:pic>
              </a:graphicData>
            </a:graphic>
          </wp:inline>
        </w:drawing>
      </w:r>
    </w:p>
    <w:p w14:paraId="0B0D8F5C" w14:textId="6D542D45" w:rsidR="006A54AF" w:rsidRPr="001E2703" w:rsidRDefault="006A54AF" w:rsidP="00801048">
      <w:pPr>
        <w:pStyle w:val="Mpodpistab"/>
        <w:spacing w:before="0" w:after="200" w:line="276" w:lineRule="auto"/>
        <w:rPr>
          <w:rFonts w:asciiTheme="minorHAnsi" w:hAnsiTheme="minorHAnsi" w:cstheme="minorHAnsi"/>
          <w:sz w:val="20"/>
          <w:szCs w:val="20"/>
        </w:rPr>
      </w:pPr>
      <w:bookmarkStart w:id="147" w:name="_Ref526417196"/>
      <w:bookmarkStart w:id="148" w:name="_Toc523742108"/>
      <w:bookmarkStart w:id="149" w:name="_Toc23585184"/>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16</w:t>
      </w:r>
      <w:r w:rsidR="0018784B" w:rsidRPr="001E2703">
        <w:rPr>
          <w:rFonts w:asciiTheme="minorHAnsi" w:hAnsiTheme="minorHAnsi" w:cstheme="minorHAnsi"/>
          <w:noProof/>
          <w:sz w:val="20"/>
          <w:szCs w:val="20"/>
        </w:rPr>
        <w:fldChar w:fldCharType="end"/>
      </w:r>
      <w:bookmarkEnd w:id="147"/>
      <w:r w:rsidRPr="001E2703">
        <w:rPr>
          <w:rFonts w:asciiTheme="minorHAnsi" w:hAnsiTheme="minorHAnsi" w:cstheme="minorHAnsi"/>
          <w:sz w:val="20"/>
          <w:szCs w:val="20"/>
        </w:rPr>
        <w:t>. Ocena stanu ochrony gatunków</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siedlisk przyrodniczych występujących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Polsce</w:t>
      </w:r>
      <w:bookmarkEnd w:id="145"/>
      <w:bookmarkEnd w:id="146"/>
      <w:r w:rsidRPr="001E2703">
        <w:rPr>
          <w:rStyle w:val="Odwoanieprzypisudolnego"/>
          <w:rFonts w:asciiTheme="minorHAnsi" w:hAnsiTheme="minorHAnsi" w:cstheme="minorHAnsi"/>
          <w:sz w:val="20"/>
          <w:szCs w:val="20"/>
        </w:rPr>
        <w:footnoteReference w:id="61"/>
      </w:r>
      <w:bookmarkEnd w:id="148"/>
      <w:bookmarkEnd w:id="149"/>
    </w:p>
    <w:p w14:paraId="22417A8A" w14:textId="77777777" w:rsidR="006A54AF" w:rsidRPr="001E2703" w:rsidRDefault="006A54AF" w:rsidP="00852E02">
      <w:pPr>
        <w:pStyle w:val="Mnormal"/>
        <w:spacing w:line="240" w:lineRule="auto"/>
        <w:contextualSpacing/>
        <w:rPr>
          <w:rFonts w:asciiTheme="minorHAnsi" w:hAnsiTheme="minorHAnsi" w:cstheme="minorHAnsi"/>
          <w:i/>
        </w:rPr>
      </w:pPr>
      <w:r w:rsidRPr="001E2703">
        <w:rPr>
          <w:rFonts w:asciiTheme="minorHAnsi" w:hAnsiTheme="minorHAnsi" w:cstheme="minorHAnsi"/>
          <w:i/>
        </w:rPr>
        <w:t>Legenda</w:t>
      </w:r>
      <w:r w:rsidR="007F229C">
        <w:rPr>
          <w:rFonts w:asciiTheme="minorHAnsi" w:hAnsiTheme="minorHAnsi" w:cstheme="minorHAnsi"/>
          <w:i/>
        </w:rPr>
        <w:t xml:space="preserve"> do </w:t>
      </w:r>
      <w:r w:rsidRPr="001E2703">
        <w:rPr>
          <w:rFonts w:asciiTheme="minorHAnsi" w:hAnsiTheme="minorHAnsi" w:cstheme="minorHAnsi"/>
          <w:i/>
        </w:rPr>
        <w:t>rysunku:</w:t>
      </w:r>
    </w:p>
    <w:p w14:paraId="4506C9DD" w14:textId="77777777" w:rsidR="006A54AF" w:rsidRPr="001E2703" w:rsidRDefault="006A54AF" w:rsidP="00852E02">
      <w:pPr>
        <w:pStyle w:val="Mnormal"/>
        <w:spacing w:line="240" w:lineRule="auto"/>
        <w:contextualSpacing/>
        <w:rPr>
          <w:rFonts w:asciiTheme="minorHAnsi" w:hAnsiTheme="minorHAnsi" w:cstheme="minorHAnsi"/>
          <w:i/>
        </w:rPr>
      </w:pPr>
      <w:r w:rsidRPr="001E2703">
        <w:rPr>
          <w:rFonts w:asciiTheme="minorHAnsi" w:hAnsiTheme="minorHAnsi" w:cstheme="minorHAnsi"/>
          <w:i/>
        </w:rPr>
        <w:t>FV – stan właściwy,</w:t>
      </w:r>
    </w:p>
    <w:p w14:paraId="307AF2EF" w14:textId="77777777" w:rsidR="006A54AF" w:rsidRPr="001E2703" w:rsidRDefault="006A54AF" w:rsidP="00852E02">
      <w:pPr>
        <w:pStyle w:val="Mnormal"/>
        <w:spacing w:line="240" w:lineRule="auto"/>
        <w:contextualSpacing/>
        <w:rPr>
          <w:rFonts w:asciiTheme="minorHAnsi" w:hAnsiTheme="minorHAnsi" w:cstheme="minorHAnsi"/>
          <w:i/>
        </w:rPr>
      </w:pPr>
      <w:r w:rsidRPr="001E2703">
        <w:rPr>
          <w:rFonts w:asciiTheme="minorHAnsi" w:hAnsiTheme="minorHAnsi" w:cstheme="minorHAnsi"/>
          <w:i/>
        </w:rPr>
        <w:t>U1 – stan niezadowalający,</w:t>
      </w:r>
    </w:p>
    <w:p w14:paraId="77C697E2" w14:textId="77777777" w:rsidR="006A54AF" w:rsidRPr="001E2703" w:rsidRDefault="006A54AF" w:rsidP="00852E02">
      <w:pPr>
        <w:pStyle w:val="Mnormal"/>
        <w:spacing w:line="240" w:lineRule="auto"/>
        <w:contextualSpacing/>
        <w:rPr>
          <w:rFonts w:asciiTheme="minorHAnsi" w:hAnsiTheme="minorHAnsi" w:cstheme="minorHAnsi"/>
          <w:i/>
        </w:rPr>
      </w:pPr>
      <w:r w:rsidRPr="001E2703">
        <w:rPr>
          <w:rFonts w:asciiTheme="minorHAnsi" w:hAnsiTheme="minorHAnsi" w:cstheme="minorHAnsi"/>
          <w:i/>
        </w:rPr>
        <w:t>U2 – stan zły,</w:t>
      </w:r>
    </w:p>
    <w:p w14:paraId="18BDA9DF" w14:textId="77777777" w:rsidR="006A54AF" w:rsidRPr="001E2703" w:rsidRDefault="006A54AF" w:rsidP="00852E02">
      <w:pPr>
        <w:pStyle w:val="Mnormal"/>
        <w:spacing w:line="240" w:lineRule="auto"/>
        <w:rPr>
          <w:rFonts w:asciiTheme="minorHAnsi" w:hAnsiTheme="minorHAnsi" w:cstheme="minorHAnsi"/>
          <w:i/>
        </w:rPr>
      </w:pPr>
      <w:r w:rsidRPr="001E2703">
        <w:rPr>
          <w:rFonts w:asciiTheme="minorHAnsi" w:hAnsiTheme="minorHAnsi" w:cstheme="minorHAnsi"/>
          <w:i/>
        </w:rPr>
        <w:t>XX – stan nieokreślony.</w:t>
      </w:r>
      <w:r w:rsidR="00460D9F">
        <w:rPr>
          <w:rFonts w:asciiTheme="minorHAnsi" w:hAnsiTheme="minorHAnsi" w:cstheme="minorHAnsi"/>
          <w:i/>
        </w:rPr>
        <w:t xml:space="preserve"> </w:t>
      </w:r>
    </w:p>
    <w:p w14:paraId="3F2A91B9"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Jak wynika</w:t>
      </w:r>
      <w:r w:rsidR="00720070">
        <w:rPr>
          <w:rFonts w:asciiTheme="minorHAnsi" w:hAnsiTheme="minorHAnsi" w:cstheme="minorHAnsi"/>
        </w:rPr>
        <w:t xml:space="preserve"> z </w:t>
      </w:r>
      <w:r w:rsidRPr="001E2703">
        <w:rPr>
          <w:rFonts w:asciiTheme="minorHAnsi" w:hAnsiTheme="minorHAnsi" w:cstheme="minorHAnsi"/>
        </w:rPr>
        <w:t>powyższego wykresu, najlepiej zachowane są</w:t>
      </w:r>
      <w:r w:rsidR="007F229C">
        <w:rPr>
          <w:rFonts w:asciiTheme="minorHAnsi" w:hAnsiTheme="minorHAnsi" w:cstheme="minorHAnsi"/>
        </w:rPr>
        <w:t xml:space="preserve"> w </w:t>
      </w:r>
      <w:r w:rsidRPr="001E2703">
        <w:rPr>
          <w:rFonts w:asciiTheme="minorHAnsi" w:hAnsiTheme="minorHAnsi" w:cstheme="minorHAnsi"/>
        </w:rPr>
        <w:t>Polsce siedliska</w:t>
      </w:r>
      <w:r w:rsidR="007F229C">
        <w:rPr>
          <w:rFonts w:asciiTheme="minorHAnsi" w:hAnsiTheme="minorHAnsi" w:cstheme="minorHAnsi"/>
        </w:rPr>
        <w:t xml:space="preserve"> w </w:t>
      </w:r>
      <w:r w:rsidRPr="001E2703">
        <w:rPr>
          <w:rFonts w:asciiTheme="minorHAnsi" w:hAnsiTheme="minorHAnsi" w:cstheme="minorHAnsi"/>
        </w:rPr>
        <w:t>regionie alpejskim, gdzie we właściwym stanie ochrony jest 39% spośród 41 typów siedlisk.</w:t>
      </w:r>
      <w:r w:rsidR="007F229C">
        <w:rPr>
          <w:rFonts w:asciiTheme="minorHAnsi" w:hAnsiTheme="minorHAnsi" w:cstheme="minorHAnsi"/>
        </w:rPr>
        <w:t xml:space="preserve"> w </w:t>
      </w:r>
      <w:r w:rsidRPr="001E2703">
        <w:rPr>
          <w:rFonts w:asciiTheme="minorHAnsi" w:hAnsiTheme="minorHAnsi" w:cstheme="minorHAnsi"/>
        </w:rPr>
        <w:t>przypadku regionu kontynentalnego,</w:t>
      </w:r>
      <w:r w:rsidR="007F229C">
        <w:rPr>
          <w:rFonts w:asciiTheme="minorHAnsi" w:hAnsiTheme="minorHAnsi" w:cstheme="minorHAnsi"/>
        </w:rPr>
        <w:t xml:space="preserve"> w </w:t>
      </w:r>
      <w:r w:rsidRPr="001E2703">
        <w:rPr>
          <w:rFonts w:asciiTheme="minorHAnsi" w:hAnsiTheme="minorHAnsi" w:cstheme="minorHAnsi"/>
        </w:rPr>
        <w:t>który wpisuje się znaczna większość obszarów Natura 2000, jedynie 10% siedlisk przyrodniczych znajduje się we właściwym stanie ochrony.</w:t>
      </w:r>
      <w:r w:rsidR="007F229C">
        <w:rPr>
          <w:rFonts w:asciiTheme="minorHAnsi" w:hAnsiTheme="minorHAnsi" w:cstheme="minorHAnsi"/>
        </w:rPr>
        <w:t xml:space="preserve"> w </w:t>
      </w:r>
      <w:r w:rsidRPr="001E2703">
        <w:rPr>
          <w:rFonts w:asciiTheme="minorHAnsi" w:hAnsiTheme="minorHAnsi" w:cstheme="minorHAnsi"/>
        </w:rPr>
        <w:t>obszarze morskim Morza Bałtyckiego przeważa zła ocena stanu ochrony zwierząt (dotyczy</w:t>
      </w:r>
      <w:r w:rsidR="0001272D">
        <w:rPr>
          <w:rFonts w:asciiTheme="minorHAnsi" w:hAnsiTheme="minorHAnsi" w:cstheme="minorHAnsi"/>
        </w:rPr>
        <w:t xml:space="preserve"> to </w:t>
      </w:r>
      <w:r w:rsidRPr="001E2703">
        <w:rPr>
          <w:rFonts w:asciiTheme="minorHAnsi" w:hAnsiTheme="minorHAnsi" w:cstheme="minorHAnsi"/>
        </w:rPr>
        <w:t>kręgowców). Wg wyników monitoringu najgorszą kondycję wykazują siedliska: łąkowe</w:t>
      </w:r>
      <w:r w:rsidR="007F229C">
        <w:rPr>
          <w:rFonts w:asciiTheme="minorHAnsi" w:hAnsiTheme="minorHAnsi" w:cstheme="minorHAnsi"/>
        </w:rPr>
        <w:t xml:space="preserve"> i </w:t>
      </w:r>
      <w:r w:rsidRPr="001E2703">
        <w:rPr>
          <w:rFonts w:asciiTheme="minorHAnsi" w:hAnsiTheme="minorHAnsi" w:cstheme="minorHAnsi"/>
        </w:rPr>
        <w:t>murawowe oraz torfowiskowe</w:t>
      </w:r>
      <w:r w:rsidR="007F229C">
        <w:rPr>
          <w:rFonts w:asciiTheme="minorHAnsi" w:hAnsiTheme="minorHAnsi" w:cstheme="minorHAnsi"/>
        </w:rPr>
        <w:t xml:space="preserve"> i </w:t>
      </w:r>
      <w:r w:rsidRPr="001E2703">
        <w:rPr>
          <w:rFonts w:asciiTheme="minorHAnsi" w:hAnsiTheme="minorHAnsi" w:cstheme="minorHAnsi"/>
        </w:rPr>
        <w:t xml:space="preserve">źródliskowe. </w:t>
      </w:r>
    </w:p>
    <w:p w14:paraId="5F254B82"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W przypadku gatunków roślin również roślinność wysokogórska cechuje się najlepszą kondycją (około 60% gatunków</w:t>
      </w:r>
      <w:r w:rsidR="007F229C">
        <w:rPr>
          <w:rFonts w:asciiTheme="minorHAnsi" w:hAnsiTheme="minorHAnsi" w:cstheme="minorHAnsi"/>
        </w:rPr>
        <w:t xml:space="preserve"> w </w:t>
      </w:r>
      <w:r w:rsidRPr="001E2703">
        <w:rPr>
          <w:rFonts w:asciiTheme="minorHAnsi" w:hAnsiTheme="minorHAnsi" w:cstheme="minorHAnsi"/>
        </w:rPr>
        <w:t>dobrym stanie). Inaczej wygląda sytuacja roślin</w:t>
      </w:r>
      <w:r w:rsidR="007F229C">
        <w:rPr>
          <w:rFonts w:asciiTheme="minorHAnsi" w:hAnsiTheme="minorHAnsi" w:cstheme="minorHAnsi"/>
        </w:rPr>
        <w:t xml:space="preserve"> w </w:t>
      </w:r>
      <w:r w:rsidRPr="001E2703">
        <w:rPr>
          <w:rFonts w:asciiTheme="minorHAnsi" w:hAnsiTheme="minorHAnsi" w:cstheme="minorHAnsi"/>
        </w:rPr>
        <w:t>regionie kontynentalnym, gdzie niewiele ponad 20% gatunków posiada właściwy stan ochrony.</w:t>
      </w:r>
    </w:p>
    <w:p w14:paraId="34CEAA3F"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W przypadku zwierząt około jedna trzecia gatunków, które występują</w:t>
      </w:r>
      <w:r w:rsidR="007F229C">
        <w:rPr>
          <w:rFonts w:asciiTheme="minorHAnsi" w:hAnsiTheme="minorHAnsi" w:cstheme="minorHAnsi"/>
        </w:rPr>
        <w:t xml:space="preserve"> na </w:t>
      </w:r>
      <w:r w:rsidRPr="001E2703">
        <w:rPr>
          <w:rFonts w:asciiTheme="minorHAnsi" w:hAnsiTheme="minorHAnsi" w:cstheme="minorHAnsi"/>
        </w:rPr>
        <w:t>terenie Polski, wykazuje właściwy stan ochrony. Problemem jest niepełna wiedza</w:t>
      </w:r>
      <w:r w:rsidR="00D86925">
        <w:rPr>
          <w:rFonts w:asciiTheme="minorHAnsi" w:hAnsiTheme="minorHAnsi" w:cstheme="minorHAnsi"/>
        </w:rPr>
        <w:t xml:space="preserve"> o </w:t>
      </w:r>
      <w:r w:rsidRPr="001E2703">
        <w:rPr>
          <w:rFonts w:asciiTheme="minorHAnsi" w:hAnsiTheme="minorHAnsi" w:cstheme="minorHAnsi"/>
        </w:rPr>
        <w:t>wielu gatunkach zwierząt, zwłaszcza</w:t>
      </w:r>
      <w:r w:rsidR="007F229C">
        <w:rPr>
          <w:rFonts w:asciiTheme="minorHAnsi" w:hAnsiTheme="minorHAnsi" w:cstheme="minorHAnsi"/>
        </w:rPr>
        <w:t xml:space="preserve"> w </w:t>
      </w:r>
      <w:r w:rsidRPr="001E2703">
        <w:rPr>
          <w:rFonts w:asciiTheme="minorHAnsi" w:hAnsiTheme="minorHAnsi" w:cstheme="minorHAnsi"/>
        </w:rPr>
        <w:t>regionie alpejskim, gdzie</w:t>
      </w:r>
      <w:r w:rsidR="00D86925">
        <w:rPr>
          <w:rFonts w:asciiTheme="minorHAnsi" w:hAnsiTheme="minorHAnsi" w:cstheme="minorHAnsi"/>
        </w:rPr>
        <w:t xml:space="preserve"> dla </w:t>
      </w:r>
      <w:r w:rsidRPr="001E2703">
        <w:rPr>
          <w:rFonts w:asciiTheme="minorHAnsi" w:hAnsiTheme="minorHAnsi" w:cstheme="minorHAnsi"/>
        </w:rPr>
        <w:t>aż 38% monitorowanych gatunków wskazano ocenę „stan nieznany”.</w:t>
      </w:r>
      <w:r w:rsidR="007F229C">
        <w:rPr>
          <w:rFonts w:asciiTheme="minorHAnsi" w:hAnsiTheme="minorHAnsi" w:cstheme="minorHAnsi"/>
        </w:rPr>
        <w:t xml:space="preserve"> w </w:t>
      </w:r>
      <w:r w:rsidRPr="001E2703">
        <w:rPr>
          <w:rFonts w:asciiTheme="minorHAnsi" w:hAnsiTheme="minorHAnsi" w:cstheme="minorHAnsi"/>
        </w:rPr>
        <w:t>regionie kontynentalnym status „stan nieznany” dotyczy tylko 17% gatunków.</w:t>
      </w:r>
    </w:p>
    <w:p w14:paraId="7765FB90" w14:textId="77777777" w:rsidR="006A54AF" w:rsidRPr="001E2703" w:rsidRDefault="006A54AF" w:rsidP="00801048">
      <w:pPr>
        <w:pStyle w:val="Mnormal"/>
        <w:rPr>
          <w:rFonts w:asciiTheme="minorHAnsi" w:hAnsiTheme="minorHAnsi" w:cstheme="minorHAnsi"/>
          <w:b/>
        </w:rPr>
      </w:pPr>
      <w:r w:rsidRPr="001E2703">
        <w:rPr>
          <w:rFonts w:asciiTheme="minorHAnsi" w:hAnsiTheme="minorHAnsi" w:cstheme="minorHAnsi"/>
          <w:b/>
        </w:rPr>
        <w:t>Ptaki</w:t>
      </w:r>
    </w:p>
    <w:p w14:paraId="1E70CADC" w14:textId="77777777" w:rsidR="006A54AF" w:rsidRPr="001E2703" w:rsidRDefault="006A54AF" w:rsidP="00801048">
      <w:pPr>
        <w:pStyle w:val="Mnormal"/>
        <w:rPr>
          <w:rFonts w:asciiTheme="minorHAnsi" w:hAnsiTheme="minorHAnsi" w:cstheme="minorHAnsi"/>
        </w:rPr>
      </w:pPr>
      <w:r w:rsidRPr="001E2703">
        <w:rPr>
          <w:rFonts w:asciiTheme="minorHAnsi" w:hAnsiTheme="minorHAnsi" w:cstheme="minorHAnsi"/>
        </w:rPr>
        <w:t>W Polsce występuje ok 458 gatunków ptaków,</w:t>
      </w:r>
      <w:r w:rsidR="00720070">
        <w:rPr>
          <w:rFonts w:asciiTheme="minorHAnsi" w:hAnsiTheme="minorHAnsi" w:cstheme="minorHAnsi"/>
        </w:rPr>
        <w:t xml:space="preserve"> z </w:t>
      </w:r>
      <w:r w:rsidRPr="001E2703">
        <w:rPr>
          <w:rFonts w:asciiTheme="minorHAnsi" w:hAnsiTheme="minorHAnsi" w:cstheme="minorHAnsi"/>
        </w:rPr>
        <w:t>czego 82 gatuki wymienione są</w:t>
      </w:r>
      <w:r w:rsidR="007F229C">
        <w:rPr>
          <w:rFonts w:asciiTheme="minorHAnsi" w:hAnsiTheme="minorHAnsi" w:cstheme="minorHAnsi"/>
        </w:rPr>
        <w:t xml:space="preserve"> w </w:t>
      </w:r>
      <w:r w:rsidRPr="001E2703">
        <w:rPr>
          <w:rFonts w:asciiTheme="minorHAnsi" w:hAnsiTheme="minorHAnsi" w:cstheme="minorHAnsi"/>
        </w:rPr>
        <w:t>załączniku</w:t>
      </w:r>
      <w:r w:rsidR="007F229C">
        <w:rPr>
          <w:rFonts w:asciiTheme="minorHAnsi" w:hAnsiTheme="minorHAnsi" w:cstheme="minorHAnsi"/>
        </w:rPr>
        <w:t xml:space="preserve"> i </w:t>
      </w:r>
      <w:r w:rsidRPr="001E2703">
        <w:rPr>
          <w:rFonts w:asciiTheme="minorHAnsi" w:hAnsiTheme="minorHAnsi" w:cstheme="minorHAnsi"/>
        </w:rPr>
        <w:t>Dyrektywy Ptasiej oraz utworzono</w:t>
      </w:r>
      <w:r w:rsidR="00D86925">
        <w:rPr>
          <w:rFonts w:asciiTheme="minorHAnsi" w:hAnsiTheme="minorHAnsi" w:cstheme="minorHAnsi"/>
        </w:rPr>
        <w:t xml:space="preserve"> dla </w:t>
      </w:r>
      <w:r w:rsidRPr="001E2703">
        <w:rPr>
          <w:rFonts w:asciiTheme="minorHAnsi" w:hAnsiTheme="minorHAnsi" w:cstheme="minorHAnsi"/>
        </w:rPr>
        <w:t>nich 145 obszarów specjalnej ochrony ptaków Natura 2000. Siedliska ptaków</w:t>
      </w:r>
      <w:r w:rsidR="007F229C">
        <w:rPr>
          <w:rFonts w:asciiTheme="minorHAnsi" w:hAnsiTheme="minorHAnsi" w:cstheme="minorHAnsi"/>
        </w:rPr>
        <w:t xml:space="preserve"> na </w:t>
      </w:r>
      <w:r w:rsidRPr="001E2703">
        <w:rPr>
          <w:rFonts w:asciiTheme="minorHAnsi" w:hAnsiTheme="minorHAnsi" w:cstheme="minorHAnsi"/>
        </w:rPr>
        <w:t>terenach podmokłych chronione są dodatkowo</w:t>
      </w:r>
      <w:r w:rsidR="007F229C">
        <w:rPr>
          <w:rFonts w:asciiTheme="minorHAnsi" w:hAnsiTheme="minorHAnsi" w:cstheme="minorHAnsi"/>
        </w:rPr>
        <w:t xml:space="preserve"> na </w:t>
      </w:r>
      <w:r w:rsidRPr="001E2703">
        <w:rPr>
          <w:rFonts w:asciiTheme="minorHAnsi" w:hAnsiTheme="minorHAnsi" w:cstheme="minorHAnsi"/>
        </w:rPr>
        <w:t>mocy Konwencji Ramsarskiej</w:t>
      </w:r>
      <w:r w:rsidR="007F229C">
        <w:rPr>
          <w:rFonts w:asciiTheme="minorHAnsi" w:hAnsiTheme="minorHAnsi" w:cstheme="minorHAnsi"/>
        </w:rPr>
        <w:t xml:space="preserve"> na </w:t>
      </w:r>
      <w:r w:rsidRPr="001E2703">
        <w:rPr>
          <w:rFonts w:asciiTheme="minorHAnsi" w:hAnsiTheme="minorHAnsi" w:cstheme="minorHAnsi"/>
        </w:rPr>
        <w:t>19 obszarach wodno-błotnych. Status: zagrożony lub bliski zagrożenia ma 15 gatunków spośród regularnie lęgowych</w:t>
      </w:r>
      <w:r w:rsidR="007F229C">
        <w:rPr>
          <w:rFonts w:asciiTheme="minorHAnsi" w:hAnsiTheme="minorHAnsi" w:cstheme="minorHAnsi"/>
        </w:rPr>
        <w:t xml:space="preserve"> w </w:t>
      </w:r>
      <w:r w:rsidRPr="001E2703">
        <w:rPr>
          <w:rFonts w:asciiTheme="minorHAnsi" w:hAnsiTheme="minorHAnsi" w:cstheme="minorHAnsi"/>
        </w:rPr>
        <w:t>naszym kraju, wpisanych</w:t>
      </w:r>
      <w:r w:rsidR="007F229C">
        <w:rPr>
          <w:rFonts w:asciiTheme="minorHAnsi" w:hAnsiTheme="minorHAnsi" w:cstheme="minorHAnsi"/>
        </w:rPr>
        <w:t xml:space="preserve"> na </w:t>
      </w:r>
      <w:r w:rsidRPr="001E2703">
        <w:rPr>
          <w:rFonts w:asciiTheme="minorHAnsi" w:hAnsiTheme="minorHAnsi" w:cstheme="minorHAnsi"/>
        </w:rPr>
        <w:t xml:space="preserve">Czerwoną Listę Ptaków Europy. </w:t>
      </w:r>
      <w:r w:rsidRPr="001E2703">
        <w:rPr>
          <w:rFonts w:asciiTheme="minorHAnsi" w:hAnsiTheme="minorHAnsi" w:cstheme="minorHAnsi"/>
          <w:vertAlign w:val="superscript"/>
        </w:rPr>
        <w:footnoteReference w:id="62"/>
      </w:r>
      <w:r w:rsidRPr="001E2703">
        <w:rPr>
          <w:rFonts w:asciiTheme="minorHAnsi" w:hAnsiTheme="minorHAnsi" w:cstheme="minorHAnsi"/>
        </w:rPr>
        <w:t xml:space="preserve">  Analizując wyniki monitoringu przyrodniczego: </w:t>
      </w:r>
    </w:p>
    <w:p w14:paraId="68232406" w14:textId="77777777" w:rsidR="006A54AF" w:rsidRPr="001E2703" w:rsidRDefault="006A54AF" w:rsidP="00801048">
      <w:pPr>
        <w:pStyle w:val="Mwypkt"/>
        <w:ind w:left="426"/>
        <w:rPr>
          <w:rFonts w:asciiTheme="minorHAnsi" w:eastAsiaTheme="minorHAnsi" w:hAnsiTheme="minorHAnsi" w:cstheme="minorHAnsi"/>
        </w:rPr>
      </w:pPr>
      <w:r w:rsidRPr="001E2703">
        <w:rPr>
          <w:rFonts w:asciiTheme="minorHAnsi" w:eastAsiaTheme="minorHAnsi" w:hAnsiTheme="minorHAnsi" w:cstheme="minorHAnsi"/>
        </w:rPr>
        <w:t>W zakresie 110 najpospolitszych gatunków lęgowych gatunków</w:t>
      </w:r>
      <w:r w:rsidR="007F229C">
        <w:rPr>
          <w:rFonts w:asciiTheme="minorHAnsi" w:eastAsiaTheme="minorHAnsi" w:hAnsiTheme="minorHAnsi" w:cstheme="minorHAnsi"/>
        </w:rPr>
        <w:t xml:space="preserve"> w </w:t>
      </w:r>
      <w:r w:rsidRPr="001E2703">
        <w:rPr>
          <w:rFonts w:asciiTheme="minorHAnsi" w:eastAsiaTheme="minorHAnsi" w:hAnsiTheme="minorHAnsi" w:cstheme="minorHAnsi"/>
        </w:rPr>
        <w:t>Polsce ok. 50 gatunków wykazuje trend wzrostowy,</w:t>
      </w:r>
      <w:r w:rsidR="007F229C">
        <w:rPr>
          <w:rFonts w:asciiTheme="minorHAnsi" w:eastAsiaTheme="minorHAnsi" w:hAnsiTheme="minorHAnsi" w:cstheme="minorHAnsi"/>
        </w:rPr>
        <w:t xml:space="preserve"> a </w:t>
      </w:r>
      <w:r w:rsidRPr="001E2703">
        <w:rPr>
          <w:rFonts w:asciiTheme="minorHAnsi" w:eastAsiaTheme="minorHAnsi" w:hAnsiTheme="minorHAnsi" w:cstheme="minorHAnsi"/>
        </w:rPr>
        <w:t>31 – spadkowy, przy czym generalne tempo wzrostu jest znacząco wyższe</w:t>
      </w:r>
      <w:r w:rsidR="007F229C">
        <w:rPr>
          <w:rFonts w:asciiTheme="minorHAnsi" w:eastAsiaTheme="minorHAnsi" w:hAnsiTheme="minorHAnsi" w:cstheme="minorHAnsi"/>
        </w:rPr>
        <w:t xml:space="preserve"> na </w:t>
      </w:r>
      <w:r w:rsidRPr="001E2703">
        <w:rPr>
          <w:rFonts w:asciiTheme="minorHAnsi" w:eastAsiaTheme="minorHAnsi" w:hAnsiTheme="minorHAnsi" w:cstheme="minorHAnsi"/>
        </w:rPr>
        <w:t>obszarach specjalnej ochrony ptaków OSO</w:t>
      </w:r>
    </w:p>
    <w:p w14:paraId="2729ECAC" w14:textId="77777777" w:rsidR="006A54AF" w:rsidRPr="001E2703" w:rsidRDefault="006A54AF" w:rsidP="00801048">
      <w:pPr>
        <w:pStyle w:val="Mwypkt"/>
        <w:ind w:left="426"/>
        <w:rPr>
          <w:rFonts w:asciiTheme="minorHAnsi" w:eastAsiaTheme="minorHAnsi" w:hAnsiTheme="minorHAnsi" w:cstheme="minorHAnsi"/>
        </w:rPr>
      </w:pPr>
      <w:r w:rsidRPr="001E2703">
        <w:rPr>
          <w:rFonts w:asciiTheme="minorHAnsi" w:eastAsiaTheme="minorHAnsi" w:hAnsiTheme="minorHAnsi" w:cstheme="minorHAnsi"/>
        </w:rPr>
        <w:t>Ptaki krajobrazu rolniczego:</w:t>
      </w:r>
      <w:r w:rsidR="007F229C">
        <w:rPr>
          <w:rFonts w:asciiTheme="minorHAnsi" w:eastAsiaTheme="minorHAnsi" w:hAnsiTheme="minorHAnsi" w:cstheme="minorHAnsi"/>
        </w:rPr>
        <w:t xml:space="preserve"> od </w:t>
      </w:r>
      <w:r w:rsidRPr="001E2703">
        <w:rPr>
          <w:rFonts w:asciiTheme="minorHAnsi" w:eastAsiaTheme="minorHAnsi" w:hAnsiTheme="minorHAnsi" w:cstheme="minorHAnsi"/>
        </w:rPr>
        <w:t>momentu prowadzenia monitoringu (2000 r.) obserwuje się spadek wskaźnika liczebności tych ptaków (w 2017 r. ok. 80% wskaźnika wyjściowego)</w:t>
      </w:r>
    </w:p>
    <w:p w14:paraId="0E694AF2" w14:textId="77777777" w:rsidR="006A54AF" w:rsidRPr="001E2703" w:rsidRDefault="006A54AF" w:rsidP="00801048">
      <w:pPr>
        <w:pStyle w:val="Mwypkt"/>
        <w:ind w:left="426"/>
        <w:rPr>
          <w:rFonts w:asciiTheme="minorHAnsi" w:eastAsiaTheme="minorHAnsi" w:hAnsiTheme="minorHAnsi" w:cstheme="minorHAnsi"/>
        </w:rPr>
      </w:pPr>
      <w:r w:rsidRPr="001E2703">
        <w:rPr>
          <w:rFonts w:asciiTheme="minorHAnsi" w:eastAsiaTheme="minorHAnsi" w:hAnsiTheme="minorHAnsi" w:cstheme="minorHAnsi"/>
        </w:rPr>
        <w:t>Ptaki leśnych siedlisk – wskaźnik liczebności ptaków lesnych utrzymuje trend wzrostowy osiągając</w:t>
      </w:r>
      <w:r w:rsidR="007F229C">
        <w:rPr>
          <w:rFonts w:asciiTheme="minorHAnsi" w:eastAsiaTheme="minorHAnsi" w:hAnsiTheme="minorHAnsi" w:cstheme="minorHAnsi"/>
        </w:rPr>
        <w:t xml:space="preserve"> w </w:t>
      </w:r>
      <w:r w:rsidRPr="001E2703">
        <w:rPr>
          <w:rFonts w:asciiTheme="minorHAnsi" w:eastAsiaTheme="minorHAnsi" w:hAnsiTheme="minorHAnsi" w:cstheme="minorHAnsi"/>
        </w:rPr>
        <w:t>2017 r 130% wartości wyjściowej</w:t>
      </w:r>
      <w:r w:rsidR="00720070">
        <w:rPr>
          <w:rFonts w:asciiTheme="minorHAnsi" w:eastAsiaTheme="minorHAnsi" w:hAnsiTheme="minorHAnsi" w:cstheme="minorHAnsi"/>
        </w:rPr>
        <w:t xml:space="preserve"> z </w:t>
      </w:r>
      <w:r w:rsidRPr="001E2703">
        <w:rPr>
          <w:rFonts w:asciiTheme="minorHAnsi" w:eastAsiaTheme="minorHAnsi" w:hAnsiTheme="minorHAnsi" w:cstheme="minorHAnsi"/>
        </w:rPr>
        <w:t xml:space="preserve">2000 r. </w:t>
      </w:r>
    </w:p>
    <w:p w14:paraId="786CCBD3" w14:textId="77777777" w:rsidR="006A54AF" w:rsidRPr="001E2703" w:rsidRDefault="006A54AF" w:rsidP="00801048">
      <w:pPr>
        <w:pStyle w:val="Mwypkt"/>
        <w:ind w:left="426"/>
        <w:rPr>
          <w:rFonts w:asciiTheme="minorHAnsi" w:eastAsiaTheme="minorHAnsi" w:hAnsiTheme="minorHAnsi" w:cstheme="minorHAnsi"/>
        </w:rPr>
      </w:pPr>
      <w:r w:rsidRPr="001E2703">
        <w:rPr>
          <w:rFonts w:asciiTheme="minorHAnsi" w:eastAsiaTheme="minorHAnsi" w:hAnsiTheme="minorHAnsi" w:cstheme="minorHAnsi"/>
        </w:rPr>
        <w:t>Ptaki drapieżne –</w:t>
      </w:r>
      <w:r w:rsidR="007F229C">
        <w:rPr>
          <w:rFonts w:asciiTheme="minorHAnsi" w:eastAsiaTheme="minorHAnsi" w:hAnsiTheme="minorHAnsi" w:cstheme="minorHAnsi"/>
        </w:rPr>
        <w:t xml:space="preserve"> w </w:t>
      </w:r>
      <w:r w:rsidRPr="001E2703">
        <w:rPr>
          <w:rFonts w:asciiTheme="minorHAnsi" w:eastAsiaTheme="minorHAnsi" w:hAnsiTheme="minorHAnsi" w:cstheme="minorHAnsi"/>
        </w:rPr>
        <w:t>zależności</w:t>
      </w:r>
      <w:r w:rsidR="007F229C">
        <w:rPr>
          <w:rFonts w:asciiTheme="minorHAnsi" w:eastAsiaTheme="minorHAnsi" w:hAnsiTheme="minorHAnsi" w:cstheme="minorHAnsi"/>
        </w:rPr>
        <w:t xml:space="preserve"> od </w:t>
      </w:r>
      <w:r w:rsidRPr="001E2703">
        <w:rPr>
          <w:rFonts w:asciiTheme="minorHAnsi" w:eastAsiaTheme="minorHAnsi" w:hAnsiTheme="minorHAnsi" w:cstheme="minorHAnsi"/>
        </w:rPr>
        <w:t>gatuku wykazują różne trendy liczebności</w:t>
      </w:r>
    </w:p>
    <w:p w14:paraId="00D45A6A" w14:textId="77777777" w:rsidR="006A54AF" w:rsidRPr="001E2703" w:rsidRDefault="006A54AF" w:rsidP="00801048">
      <w:pPr>
        <w:pStyle w:val="Mwypkt"/>
        <w:ind w:left="426"/>
        <w:rPr>
          <w:rFonts w:asciiTheme="minorHAnsi" w:eastAsiaTheme="minorHAnsi" w:hAnsiTheme="minorHAnsi" w:cstheme="minorHAnsi"/>
        </w:rPr>
      </w:pPr>
      <w:r w:rsidRPr="001E2703">
        <w:rPr>
          <w:rFonts w:asciiTheme="minorHAnsi" w:eastAsiaTheme="minorHAnsi" w:hAnsiTheme="minorHAnsi" w:cstheme="minorHAnsi"/>
        </w:rPr>
        <w:t>Ptaki wodne</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terenów podmokłych – wykazują najgwałtowniejszy spadek liczebności ok. 2% rocznie</w:t>
      </w:r>
      <w:r w:rsidR="007F229C">
        <w:rPr>
          <w:rFonts w:asciiTheme="minorHAnsi" w:eastAsiaTheme="minorHAnsi" w:hAnsiTheme="minorHAnsi" w:cstheme="minorHAnsi"/>
        </w:rPr>
        <w:t xml:space="preserve"> w </w:t>
      </w:r>
      <w:r w:rsidRPr="001E2703">
        <w:rPr>
          <w:rFonts w:asciiTheme="minorHAnsi" w:eastAsiaTheme="minorHAnsi" w:hAnsiTheme="minorHAnsi" w:cstheme="minorHAnsi"/>
        </w:rPr>
        <w:t>latach 2007 – 2016</w:t>
      </w:r>
    </w:p>
    <w:p w14:paraId="6D9D3240" w14:textId="77777777" w:rsidR="006A54AF" w:rsidRPr="00310B07" w:rsidRDefault="006A54AF" w:rsidP="00310B07">
      <w:pPr>
        <w:pStyle w:val="Mwypkt"/>
        <w:ind w:left="426"/>
        <w:rPr>
          <w:rFonts w:asciiTheme="minorHAnsi" w:eastAsiaTheme="minorHAnsi" w:hAnsiTheme="minorHAnsi" w:cstheme="minorHAnsi"/>
        </w:rPr>
      </w:pPr>
      <w:r w:rsidRPr="001E2703">
        <w:rPr>
          <w:rFonts w:asciiTheme="minorHAnsi" w:eastAsiaTheme="minorHAnsi" w:hAnsiTheme="minorHAnsi" w:cstheme="minorHAnsi"/>
        </w:rPr>
        <w:t>Ptaki przelotne</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zimujące - wykazują najczęściej zmienną liczebność</w:t>
      </w:r>
      <w:r w:rsidR="007F229C">
        <w:rPr>
          <w:rFonts w:asciiTheme="minorHAnsi" w:eastAsiaTheme="minorHAnsi" w:hAnsiTheme="minorHAnsi" w:cstheme="minorHAnsi"/>
        </w:rPr>
        <w:t xml:space="preserve"> w </w:t>
      </w:r>
      <w:r w:rsidRPr="001E2703">
        <w:rPr>
          <w:rFonts w:asciiTheme="minorHAnsi" w:eastAsiaTheme="minorHAnsi" w:hAnsiTheme="minorHAnsi" w:cstheme="minorHAnsi"/>
        </w:rPr>
        <w:t>zależności</w:t>
      </w:r>
      <w:r w:rsidR="007F229C">
        <w:rPr>
          <w:rFonts w:asciiTheme="minorHAnsi" w:eastAsiaTheme="minorHAnsi" w:hAnsiTheme="minorHAnsi" w:cstheme="minorHAnsi"/>
        </w:rPr>
        <w:t xml:space="preserve"> od </w:t>
      </w:r>
      <w:r w:rsidRPr="001E2703">
        <w:rPr>
          <w:rFonts w:asciiTheme="minorHAnsi" w:eastAsiaTheme="minorHAnsi" w:hAnsiTheme="minorHAnsi" w:cstheme="minorHAnsi"/>
        </w:rPr>
        <w:t>warunków pogodowych.</w:t>
      </w:r>
      <w:r w:rsidR="00720070">
        <w:rPr>
          <w:rFonts w:asciiTheme="minorHAnsi" w:eastAsiaTheme="minorHAnsi" w:hAnsiTheme="minorHAnsi" w:cstheme="minorHAnsi"/>
        </w:rPr>
        <w:t xml:space="preserve"> ze </w:t>
      </w:r>
      <w:r w:rsidRPr="001E2703">
        <w:rPr>
          <w:rFonts w:asciiTheme="minorHAnsi" w:eastAsiaTheme="minorHAnsi" w:hAnsiTheme="minorHAnsi" w:cstheme="minorHAnsi"/>
        </w:rPr>
        <w:t>względu</w:t>
      </w:r>
      <w:r w:rsidR="007F229C">
        <w:rPr>
          <w:rFonts w:asciiTheme="minorHAnsi" w:eastAsiaTheme="minorHAnsi" w:hAnsiTheme="minorHAnsi" w:cstheme="minorHAnsi"/>
        </w:rPr>
        <w:t xml:space="preserve"> na </w:t>
      </w:r>
      <w:r w:rsidRPr="001E2703">
        <w:rPr>
          <w:rFonts w:asciiTheme="minorHAnsi" w:eastAsiaTheme="minorHAnsi" w:hAnsiTheme="minorHAnsi" w:cstheme="minorHAnsi"/>
        </w:rPr>
        <w:t>brak danych</w:t>
      </w:r>
      <w:r w:rsidR="00720070">
        <w:rPr>
          <w:rFonts w:asciiTheme="minorHAnsi" w:eastAsiaTheme="minorHAnsi" w:hAnsiTheme="minorHAnsi" w:cstheme="minorHAnsi"/>
        </w:rPr>
        <w:t xml:space="preserve"> z </w:t>
      </w:r>
      <w:r w:rsidRPr="001E2703">
        <w:rPr>
          <w:rFonts w:asciiTheme="minorHAnsi" w:eastAsiaTheme="minorHAnsi" w:hAnsiTheme="minorHAnsi" w:cstheme="minorHAnsi"/>
        </w:rPr>
        <w:t>sąsiadujących krajów, trudno określić trendy</w:t>
      </w:r>
      <w:r w:rsidR="007F229C">
        <w:rPr>
          <w:rFonts w:asciiTheme="minorHAnsi" w:eastAsiaTheme="minorHAnsi" w:hAnsiTheme="minorHAnsi" w:cstheme="minorHAnsi"/>
        </w:rPr>
        <w:t xml:space="preserve"> w </w:t>
      </w:r>
      <w:r w:rsidRPr="001E2703">
        <w:rPr>
          <w:rFonts w:asciiTheme="minorHAnsi" w:eastAsiaTheme="minorHAnsi" w:hAnsiTheme="minorHAnsi" w:cstheme="minorHAnsi"/>
        </w:rPr>
        <w:t>liczebności tych ptaków</w:t>
      </w:r>
    </w:p>
    <w:p w14:paraId="429DC5B9" w14:textId="77777777" w:rsidR="006A54AF" w:rsidRPr="001E2703" w:rsidRDefault="006A54AF" w:rsidP="00801048">
      <w:pPr>
        <w:pStyle w:val="Mwypkt"/>
        <w:numPr>
          <w:ilvl w:val="0"/>
          <w:numId w:val="0"/>
        </w:numPr>
        <w:rPr>
          <w:rFonts w:asciiTheme="minorHAnsi" w:eastAsiaTheme="minorHAnsi" w:hAnsiTheme="minorHAnsi" w:cstheme="minorHAnsi"/>
          <w:b/>
        </w:rPr>
      </w:pPr>
      <w:r w:rsidRPr="001E2703">
        <w:rPr>
          <w:rFonts w:asciiTheme="minorHAnsi" w:eastAsiaTheme="minorHAnsi" w:hAnsiTheme="minorHAnsi" w:cstheme="minorHAnsi"/>
          <w:b/>
        </w:rPr>
        <w:t>Zagrożenie bioróżnorodności</w:t>
      </w:r>
    </w:p>
    <w:p w14:paraId="39B734FB" w14:textId="77777777" w:rsidR="006A54AF" w:rsidRPr="001E2703" w:rsidRDefault="006A54AF" w:rsidP="00801048">
      <w:pPr>
        <w:pStyle w:val="Mwypkt"/>
        <w:numPr>
          <w:ilvl w:val="0"/>
          <w:numId w:val="0"/>
        </w:numPr>
        <w:rPr>
          <w:rFonts w:asciiTheme="minorHAnsi" w:eastAsiaTheme="minorHAnsi" w:hAnsiTheme="minorHAnsi" w:cstheme="minorHAnsi"/>
        </w:rPr>
      </w:pPr>
      <w:r w:rsidRPr="001E2703">
        <w:rPr>
          <w:rFonts w:asciiTheme="minorHAnsi" w:eastAsiaTheme="minorHAnsi" w:hAnsiTheme="minorHAnsi" w:cstheme="minorHAnsi"/>
        </w:rPr>
        <w:t>Wśród najważnieszych zagrożeń bioróżnorodności</w:t>
      </w:r>
      <w:r w:rsidR="007F229C">
        <w:rPr>
          <w:rFonts w:asciiTheme="minorHAnsi" w:eastAsiaTheme="minorHAnsi" w:hAnsiTheme="minorHAnsi" w:cstheme="minorHAnsi"/>
        </w:rPr>
        <w:t xml:space="preserve"> w </w:t>
      </w:r>
      <w:r w:rsidRPr="001E2703">
        <w:rPr>
          <w:rFonts w:asciiTheme="minorHAnsi" w:eastAsiaTheme="minorHAnsi" w:hAnsiTheme="minorHAnsi" w:cstheme="minorHAnsi"/>
        </w:rPr>
        <w:t>Polsce wymienia się nastepujące:</w:t>
      </w:r>
    </w:p>
    <w:p w14:paraId="447854CE" w14:textId="77777777" w:rsidR="006A54AF" w:rsidRPr="001E2703" w:rsidRDefault="006A54AF" w:rsidP="001B3F34">
      <w:pPr>
        <w:pStyle w:val="Mwypkt"/>
        <w:numPr>
          <w:ilvl w:val="0"/>
          <w:numId w:val="66"/>
        </w:numPr>
        <w:ind w:left="426"/>
        <w:rPr>
          <w:rFonts w:asciiTheme="minorHAnsi" w:eastAsiaTheme="minorHAnsi" w:hAnsiTheme="minorHAnsi" w:cstheme="minorHAnsi"/>
        </w:rPr>
      </w:pPr>
      <w:r w:rsidRPr="001E2703">
        <w:rPr>
          <w:rFonts w:asciiTheme="minorHAnsi" w:eastAsiaTheme="minorHAnsi" w:hAnsiTheme="minorHAnsi" w:cstheme="minorHAnsi"/>
        </w:rPr>
        <w:t>dzialania</w:t>
      </w:r>
      <w:r w:rsidR="007F229C">
        <w:rPr>
          <w:rFonts w:asciiTheme="minorHAnsi" w:eastAsiaTheme="minorHAnsi" w:hAnsiTheme="minorHAnsi" w:cstheme="minorHAnsi"/>
        </w:rPr>
        <w:t xml:space="preserve"> w </w:t>
      </w:r>
      <w:r w:rsidRPr="001E2703">
        <w:rPr>
          <w:rFonts w:asciiTheme="minorHAnsi" w:eastAsiaTheme="minorHAnsi" w:hAnsiTheme="minorHAnsi" w:cstheme="minorHAnsi"/>
        </w:rPr>
        <w:t xml:space="preserve">zakresie rolnictwa m.in.: </w:t>
      </w:r>
    </w:p>
    <w:p w14:paraId="575A3196" w14:textId="77777777" w:rsidR="006A54AF" w:rsidRPr="001E2703" w:rsidRDefault="006A54AF" w:rsidP="001B3F34">
      <w:pPr>
        <w:pStyle w:val="Mwypkt"/>
        <w:numPr>
          <w:ilvl w:val="1"/>
          <w:numId w:val="66"/>
        </w:numPr>
        <w:rPr>
          <w:rFonts w:asciiTheme="minorHAnsi" w:eastAsiaTheme="minorHAnsi" w:hAnsiTheme="minorHAnsi" w:cstheme="minorHAnsi"/>
        </w:rPr>
      </w:pPr>
      <w:r w:rsidRPr="001E2703">
        <w:rPr>
          <w:rFonts w:asciiTheme="minorHAnsi" w:eastAsiaTheme="minorHAnsi" w:hAnsiTheme="minorHAnsi" w:cstheme="minorHAnsi"/>
        </w:rPr>
        <w:t>intensywne koszenie, ścinanie</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wypas</w:t>
      </w:r>
      <w:r w:rsidR="007F229C">
        <w:rPr>
          <w:rFonts w:asciiTheme="minorHAnsi" w:eastAsiaTheme="minorHAnsi" w:hAnsiTheme="minorHAnsi" w:cstheme="minorHAnsi"/>
        </w:rPr>
        <w:t xml:space="preserve"> na </w:t>
      </w:r>
      <w:r w:rsidRPr="001E2703">
        <w:rPr>
          <w:rFonts w:asciiTheme="minorHAnsi" w:eastAsiaTheme="minorHAnsi" w:hAnsiTheme="minorHAnsi" w:cstheme="minorHAnsi"/>
        </w:rPr>
        <w:t>łąkach</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pastwiskach lub zaniechanie tych praktyk, nieprawidłowa gospodarka woda (nadmierny pobór, odwadnianie</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osuszanie zwłaszcza obszarów wodno-błotnych), dopływ biogenów, eutrofizacja, fragmentacja siedlisk, zmniejszanie się powierzchni łąk</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pastwisk (np.</w:t>
      </w:r>
      <w:r w:rsidR="007F229C">
        <w:rPr>
          <w:rFonts w:asciiTheme="minorHAnsi" w:eastAsiaTheme="minorHAnsi" w:hAnsiTheme="minorHAnsi" w:cstheme="minorHAnsi"/>
        </w:rPr>
        <w:t xml:space="preserve"> na </w:t>
      </w:r>
      <w:r w:rsidRPr="001E2703">
        <w:rPr>
          <w:rFonts w:asciiTheme="minorHAnsi" w:eastAsiaTheme="minorHAnsi" w:hAnsiTheme="minorHAnsi" w:cstheme="minorHAnsi"/>
        </w:rPr>
        <w:t xml:space="preserve">cele nierolnicze); </w:t>
      </w:r>
    </w:p>
    <w:p w14:paraId="3A2D1DA9" w14:textId="77777777" w:rsidR="006A54AF" w:rsidRPr="001E2703" w:rsidRDefault="006A54AF" w:rsidP="001B3F34">
      <w:pPr>
        <w:pStyle w:val="Mwypkt"/>
        <w:numPr>
          <w:ilvl w:val="1"/>
          <w:numId w:val="66"/>
        </w:numPr>
        <w:rPr>
          <w:rFonts w:asciiTheme="minorHAnsi" w:eastAsiaTheme="minorHAnsi" w:hAnsiTheme="minorHAnsi" w:cstheme="minorHAnsi"/>
        </w:rPr>
      </w:pPr>
      <w:r w:rsidRPr="001E2703">
        <w:rPr>
          <w:rFonts w:asciiTheme="minorHAnsi" w:eastAsiaTheme="minorHAnsi" w:hAnsiTheme="minorHAnsi" w:cstheme="minorHAnsi"/>
        </w:rPr>
        <w:t>intensyfikacja rolnictwa: monokulturowe uprawy, upraszczanie płodozmianu, chów zwierząt, środki ochrony roślin, nadmierne nawożenie;</w:t>
      </w:r>
    </w:p>
    <w:p w14:paraId="6FD7B1E3" w14:textId="77777777" w:rsidR="006A54AF" w:rsidRPr="001E2703" w:rsidRDefault="006A54AF" w:rsidP="001B3F34">
      <w:pPr>
        <w:pStyle w:val="Mwypkt"/>
        <w:numPr>
          <w:ilvl w:val="0"/>
          <w:numId w:val="66"/>
        </w:numPr>
        <w:ind w:left="426"/>
        <w:rPr>
          <w:rFonts w:asciiTheme="minorHAnsi" w:eastAsiaTheme="minorHAnsi" w:hAnsiTheme="minorHAnsi" w:cstheme="minorHAnsi"/>
        </w:rPr>
      </w:pPr>
      <w:r w:rsidRPr="001E2703">
        <w:rPr>
          <w:rFonts w:asciiTheme="minorHAnsi" w:eastAsiaTheme="minorHAnsi" w:hAnsiTheme="minorHAnsi" w:cstheme="minorHAnsi"/>
        </w:rPr>
        <w:t xml:space="preserve">regulacja cieków: przegradzanie, zanieczyszczenie wód; intensywna gospodarka stawowa, </w:t>
      </w:r>
      <w:r w:rsidRPr="001E2703">
        <w:rPr>
          <w:rFonts w:asciiTheme="minorHAnsi" w:eastAsiaTheme="minorHAnsi" w:hAnsiTheme="minorHAnsi" w:cstheme="minorHAnsi"/>
          <w:b/>
        </w:rPr>
        <w:t>rosnąca liczba elektrowni wodnych</w:t>
      </w:r>
      <w:r w:rsidR="007F229C">
        <w:rPr>
          <w:rFonts w:asciiTheme="minorHAnsi" w:eastAsiaTheme="minorHAnsi" w:hAnsiTheme="minorHAnsi" w:cstheme="minorHAnsi"/>
          <w:b/>
        </w:rPr>
        <w:t xml:space="preserve"> i </w:t>
      </w:r>
      <w:r w:rsidRPr="001E2703">
        <w:rPr>
          <w:rFonts w:asciiTheme="minorHAnsi" w:eastAsiaTheme="minorHAnsi" w:hAnsiTheme="minorHAnsi" w:cstheme="minorHAnsi"/>
          <w:b/>
        </w:rPr>
        <w:t>innych budowli hydrotechnicznych</w:t>
      </w:r>
      <w:r w:rsidR="007F229C">
        <w:rPr>
          <w:rFonts w:asciiTheme="minorHAnsi" w:eastAsiaTheme="minorHAnsi" w:hAnsiTheme="minorHAnsi" w:cstheme="minorHAnsi"/>
          <w:b/>
        </w:rPr>
        <w:t xml:space="preserve"> na </w:t>
      </w:r>
      <w:r w:rsidRPr="001E2703">
        <w:rPr>
          <w:rFonts w:asciiTheme="minorHAnsi" w:eastAsiaTheme="minorHAnsi" w:hAnsiTheme="minorHAnsi" w:cstheme="minorHAnsi"/>
          <w:b/>
        </w:rPr>
        <w:t>rzekach</w:t>
      </w:r>
      <w:r w:rsidRPr="001E2703">
        <w:rPr>
          <w:rFonts w:asciiTheme="minorHAnsi" w:eastAsiaTheme="minorHAnsi" w:hAnsiTheme="minorHAnsi" w:cstheme="minorHAnsi"/>
        </w:rPr>
        <w:t>;</w:t>
      </w:r>
    </w:p>
    <w:p w14:paraId="40D034F8" w14:textId="77777777" w:rsidR="006A54AF" w:rsidRPr="001E2703" w:rsidRDefault="006A54AF" w:rsidP="001B3F34">
      <w:pPr>
        <w:pStyle w:val="Mwypkt"/>
        <w:numPr>
          <w:ilvl w:val="0"/>
          <w:numId w:val="66"/>
        </w:numPr>
        <w:ind w:left="426"/>
        <w:rPr>
          <w:rFonts w:asciiTheme="minorHAnsi" w:eastAsiaTheme="minorHAnsi" w:hAnsiTheme="minorHAnsi" w:cstheme="minorHAnsi"/>
        </w:rPr>
      </w:pPr>
      <w:r w:rsidRPr="001E2703">
        <w:rPr>
          <w:rFonts w:asciiTheme="minorHAnsi" w:eastAsiaTheme="minorHAnsi" w:hAnsiTheme="minorHAnsi" w:cstheme="minorHAnsi"/>
        </w:rPr>
        <w:t xml:space="preserve"> budowa dróg, rozwój innej infrastruktury, </w:t>
      </w:r>
      <w:r w:rsidRPr="001E2703">
        <w:rPr>
          <w:rFonts w:asciiTheme="minorHAnsi" w:eastAsiaTheme="minorHAnsi" w:hAnsiTheme="minorHAnsi" w:cstheme="minorHAnsi"/>
          <w:b/>
        </w:rPr>
        <w:t>budowa elektrowni wiatrowych</w:t>
      </w:r>
      <w:r w:rsidRPr="001E2703">
        <w:rPr>
          <w:rFonts w:asciiTheme="minorHAnsi" w:eastAsiaTheme="minorHAnsi" w:hAnsiTheme="minorHAnsi" w:cstheme="minorHAnsi"/>
        </w:rPr>
        <w:t>, budowa grodzeń;</w:t>
      </w:r>
    </w:p>
    <w:p w14:paraId="0E8CF054" w14:textId="77777777" w:rsidR="006A54AF" w:rsidRPr="001E2703" w:rsidRDefault="006A54AF" w:rsidP="001B3F34">
      <w:pPr>
        <w:pStyle w:val="Mwypkt"/>
        <w:numPr>
          <w:ilvl w:val="0"/>
          <w:numId w:val="66"/>
        </w:numPr>
        <w:ind w:left="426"/>
        <w:rPr>
          <w:rFonts w:asciiTheme="minorHAnsi" w:eastAsiaTheme="minorHAnsi" w:hAnsiTheme="minorHAnsi" w:cstheme="minorHAnsi"/>
        </w:rPr>
      </w:pPr>
      <w:r w:rsidRPr="001E2703">
        <w:rPr>
          <w:rFonts w:asciiTheme="minorHAnsi" w:eastAsiaTheme="minorHAnsi" w:hAnsiTheme="minorHAnsi" w:cstheme="minorHAnsi"/>
        </w:rPr>
        <w:t>nadmierny połów ryb</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przyłów ptaków</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ssaków</w:t>
      </w:r>
      <w:r w:rsidR="007F229C">
        <w:rPr>
          <w:rFonts w:asciiTheme="minorHAnsi" w:eastAsiaTheme="minorHAnsi" w:hAnsiTheme="minorHAnsi" w:cstheme="minorHAnsi"/>
        </w:rPr>
        <w:t xml:space="preserve"> na </w:t>
      </w:r>
      <w:r w:rsidRPr="001E2703">
        <w:rPr>
          <w:rFonts w:asciiTheme="minorHAnsi" w:eastAsiaTheme="minorHAnsi" w:hAnsiTheme="minorHAnsi" w:cstheme="minorHAnsi"/>
        </w:rPr>
        <w:t xml:space="preserve">wodach morskich; </w:t>
      </w:r>
      <w:r w:rsidRPr="001E2703">
        <w:rPr>
          <w:rFonts w:asciiTheme="minorHAnsi" w:eastAsiaTheme="minorHAnsi" w:hAnsiTheme="minorHAnsi" w:cstheme="minorHAnsi"/>
          <w:b/>
        </w:rPr>
        <w:t>morskie farmy wiatrowe</w:t>
      </w:r>
      <w:r w:rsidRPr="001E2703">
        <w:rPr>
          <w:rFonts w:asciiTheme="minorHAnsi" w:eastAsiaTheme="minorHAnsi" w:hAnsiTheme="minorHAnsi" w:cstheme="minorHAnsi"/>
        </w:rPr>
        <w:t>;</w:t>
      </w:r>
    </w:p>
    <w:p w14:paraId="4FEC7F03" w14:textId="77777777" w:rsidR="006A54AF" w:rsidRPr="001E2703" w:rsidRDefault="00251474" w:rsidP="001B3F34">
      <w:pPr>
        <w:pStyle w:val="Mwypkt"/>
        <w:numPr>
          <w:ilvl w:val="0"/>
          <w:numId w:val="66"/>
        </w:numPr>
        <w:ind w:left="426"/>
        <w:rPr>
          <w:rFonts w:asciiTheme="minorHAnsi" w:eastAsiaTheme="minorHAnsi" w:hAnsiTheme="minorHAnsi" w:cstheme="minorHAnsi"/>
        </w:rPr>
      </w:pPr>
      <w:r w:rsidRPr="001E2703">
        <w:rPr>
          <w:rFonts w:asciiTheme="minorHAnsi" w:eastAsiaTheme="minorHAnsi" w:hAnsiTheme="minorHAnsi" w:cstheme="minorHAnsi"/>
        </w:rPr>
        <w:t>inwazja gatunków</w:t>
      </w:r>
      <w:r w:rsidR="006A54AF" w:rsidRPr="001E2703">
        <w:rPr>
          <w:rFonts w:asciiTheme="minorHAnsi" w:eastAsiaTheme="minorHAnsi" w:hAnsiTheme="minorHAnsi" w:cstheme="minorHAnsi"/>
        </w:rPr>
        <w:t xml:space="preserve"> obcych;</w:t>
      </w:r>
    </w:p>
    <w:p w14:paraId="3ED16E48" w14:textId="77777777" w:rsidR="006A54AF" w:rsidRPr="001E2703" w:rsidRDefault="006A54AF" w:rsidP="001B3F34">
      <w:pPr>
        <w:pStyle w:val="Mwypkt"/>
        <w:numPr>
          <w:ilvl w:val="0"/>
          <w:numId w:val="66"/>
        </w:numPr>
        <w:ind w:left="426"/>
        <w:rPr>
          <w:rFonts w:asciiTheme="minorHAnsi" w:eastAsiaTheme="minorHAnsi" w:hAnsiTheme="minorHAnsi" w:cstheme="minorHAnsi"/>
        </w:rPr>
      </w:pPr>
      <w:r w:rsidRPr="001E2703">
        <w:rPr>
          <w:rFonts w:asciiTheme="minorHAnsi" w:eastAsiaTheme="minorHAnsi" w:hAnsiTheme="minorHAnsi" w:cstheme="minorHAnsi"/>
        </w:rPr>
        <w:t>turystyka, wędkarstwo, płoszenie, odłów okazów rzadkich gatunków;</w:t>
      </w:r>
    </w:p>
    <w:p w14:paraId="038091FB" w14:textId="77777777" w:rsidR="001D3DF1" w:rsidRPr="001E2703" w:rsidRDefault="006A54AF" w:rsidP="001B3F34">
      <w:pPr>
        <w:pStyle w:val="Mwypkt"/>
        <w:numPr>
          <w:ilvl w:val="0"/>
          <w:numId w:val="66"/>
        </w:numPr>
        <w:ind w:left="426"/>
        <w:rPr>
          <w:rFonts w:asciiTheme="minorHAnsi" w:eastAsiaTheme="minorHAnsi" w:hAnsiTheme="minorHAnsi" w:cstheme="minorHAnsi"/>
        </w:rPr>
      </w:pPr>
      <w:r w:rsidRPr="001E2703">
        <w:rPr>
          <w:rFonts w:asciiTheme="minorHAnsi" w:eastAsiaTheme="minorHAnsi" w:hAnsiTheme="minorHAnsi" w:cstheme="minorHAnsi"/>
        </w:rPr>
        <w:t>usuwanie starodrzewu oraz martwych</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umierających drzew</w:t>
      </w:r>
      <w:r w:rsidR="007F229C">
        <w:rPr>
          <w:rFonts w:asciiTheme="minorHAnsi" w:eastAsiaTheme="minorHAnsi" w:hAnsiTheme="minorHAnsi" w:cstheme="minorHAnsi"/>
        </w:rPr>
        <w:t xml:space="preserve"> i </w:t>
      </w:r>
      <w:r w:rsidRPr="001E2703">
        <w:rPr>
          <w:rFonts w:asciiTheme="minorHAnsi" w:eastAsiaTheme="minorHAnsi" w:hAnsiTheme="minorHAnsi" w:cstheme="minorHAnsi"/>
        </w:rPr>
        <w:t>inne niekorzystne działania</w:t>
      </w:r>
      <w:r w:rsidR="007F229C">
        <w:rPr>
          <w:rFonts w:asciiTheme="minorHAnsi" w:eastAsiaTheme="minorHAnsi" w:hAnsiTheme="minorHAnsi" w:cstheme="minorHAnsi"/>
        </w:rPr>
        <w:t xml:space="preserve"> w </w:t>
      </w:r>
      <w:r w:rsidRPr="001E2703">
        <w:rPr>
          <w:rFonts w:asciiTheme="minorHAnsi" w:eastAsiaTheme="minorHAnsi" w:hAnsiTheme="minorHAnsi" w:cstheme="minorHAnsi"/>
        </w:rPr>
        <w:t>gospodarce leśnej;</w:t>
      </w:r>
    </w:p>
    <w:p w14:paraId="766D0B25" w14:textId="77777777" w:rsidR="001D3DF1" w:rsidRPr="001E2703" w:rsidRDefault="001D3DF1" w:rsidP="00801048">
      <w:pPr>
        <w:pStyle w:val="Mnagl3"/>
        <w:spacing w:before="0" w:after="200" w:line="276" w:lineRule="auto"/>
        <w:rPr>
          <w:rFonts w:asciiTheme="minorHAnsi" w:hAnsiTheme="minorHAnsi" w:cstheme="minorHAnsi"/>
          <w:sz w:val="20"/>
          <w:szCs w:val="20"/>
        </w:rPr>
      </w:pPr>
      <w:bookmarkStart w:id="150" w:name="_Toc406488633"/>
      <w:bookmarkStart w:id="151" w:name="_Toc523742158"/>
      <w:bookmarkStart w:id="152" w:name="_Toc20228739"/>
      <w:r w:rsidRPr="001E2703">
        <w:rPr>
          <w:rFonts w:asciiTheme="minorHAnsi" w:hAnsiTheme="minorHAnsi" w:cstheme="minorHAnsi"/>
          <w:sz w:val="20"/>
          <w:szCs w:val="20"/>
        </w:rPr>
        <w:t>Korytarze ekologiczne</w:t>
      </w:r>
      <w:bookmarkEnd w:id="150"/>
      <w:bookmarkEnd w:id="151"/>
      <w:bookmarkEnd w:id="152"/>
    </w:p>
    <w:p w14:paraId="505176C9" w14:textId="49DC210D" w:rsidR="001411C4" w:rsidRPr="001E2703" w:rsidRDefault="001D3DF1" w:rsidP="00801048">
      <w:pPr>
        <w:pStyle w:val="Mnormal"/>
        <w:rPr>
          <w:rFonts w:asciiTheme="minorHAnsi" w:hAnsiTheme="minorHAnsi" w:cstheme="minorHAnsi"/>
        </w:rPr>
      </w:pPr>
      <w:r w:rsidRPr="001E2703">
        <w:rPr>
          <w:rFonts w:asciiTheme="minorHAnsi" w:hAnsiTheme="minorHAnsi" w:cstheme="minorHAnsi"/>
        </w:rPr>
        <w:t xml:space="preserve">Jednym </w:t>
      </w:r>
      <w:r w:rsidR="001411C4" w:rsidRPr="001E2703">
        <w:rPr>
          <w:rFonts w:asciiTheme="minorHAnsi" w:hAnsiTheme="minorHAnsi" w:cstheme="minorHAnsi"/>
        </w:rPr>
        <w:t>Jednym</w:t>
      </w:r>
      <w:r w:rsidR="00720070">
        <w:rPr>
          <w:rFonts w:asciiTheme="minorHAnsi" w:hAnsiTheme="minorHAnsi" w:cstheme="minorHAnsi"/>
        </w:rPr>
        <w:t xml:space="preserve"> z </w:t>
      </w:r>
      <w:r w:rsidR="001411C4" w:rsidRPr="001E2703">
        <w:rPr>
          <w:rFonts w:asciiTheme="minorHAnsi" w:hAnsiTheme="minorHAnsi" w:cstheme="minorHAnsi"/>
        </w:rPr>
        <w:t>warunków skutecznej ochrony zasobów przyrodniczych jest zapewnienie powiązań oraz ciągłości ekosystemów. Łączność pomiędzy obszarami</w:t>
      </w:r>
      <w:r w:rsidR="00D86925">
        <w:rPr>
          <w:rFonts w:asciiTheme="minorHAnsi" w:hAnsiTheme="minorHAnsi" w:cstheme="minorHAnsi"/>
        </w:rPr>
        <w:t xml:space="preserve"> o </w:t>
      </w:r>
      <w:r w:rsidR="001411C4" w:rsidRPr="001E2703">
        <w:rPr>
          <w:rFonts w:asciiTheme="minorHAnsi" w:hAnsiTheme="minorHAnsi" w:cstheme="minorHAnsi"/>
        </w:rPr>
        <w:t>wysokiej różnorodności biologicznej jest niezbędna</w:t>
      </w:r>
      <w:r w:rsidR="00D86925">
        <w:rPr>
          <w:rFonts w:asciiTheme="minorHAnsi" w:hAnsiTheme="minorHAnsi" w:cstheme="minorHAnsi"/>
        </w:rPr>
        <w:t xml:space="preserve"> dla </w:t>
      </w:r>
      <w:r w:rsidR="001411C4" w:rsidRPr="001E2703">
        <w:rPr>
          <w:rFonts w:asciiTheme="minorHAnsi" w:hAnsiTheme="minorHAnsi" w:cstheme="minorHAnsi"/>
        </w:rPr>
        <w:t>wymiany genowej</w:t>
      </w:r>
      <w:r w:rsidR="007F229C">
        <w:rPr>
          <w:rFonts w:asciiTheme="minorHAnsi" w:hAnsiTheme="minorHAnsi" w:cstheme="minorHAnsi"/>
        </w:rPr>
        <w:t xml:space="preserve"> w </w:t>
      </w:r>
      <w:r w:rsidR="001411C4" w:rsidRPr="001E2703">
        <w:rPr>
          <w:rFonts w:asciiTheme="minorHAnsi" w:hAnsiTheme="minorHAnsi" w:cstheme="minorHAnsi"/>
        </w:rPr>
        <w:t>obrębie metapopulacji roślin</w:t>
      </w:r>
      <w:r w:rsidR="007F229C">
        <w:rPr>
          <w:rFonts w:asciiTheme="minorHAnsi" w:hAnsiTheme="minorHAnsi" w:cstheme="minorHAnsi"/>
        </w:rPr>
        <w:t xml:space="preserve"> i </w:t>
      </w:r>
      <w:r w:rsidR="001411C4" w:rsidRPr="001E2703">
        <w:rPr>
          <w:rFonts w:asciiTheme="minorHAnsi" w:hAnsiTheme="minorHAnsi" w:cstheme="minorHAnsi"/>
        </w:rPr>
        <w:t>zwierząt, wpływa też</w:t>
      </w:r>
      <w:r w:rsidR="007F229C">
        <w:rPr>
          <w:rFonts w:asciiTheme="minorHAnsi" w:hAnsiTheme="minorHAnsi" w:cstheme="minorHAnsi"/>
        </w:rPr>
        <w:t xml:space="preserve"> na </w:t>
      </w:r>
      <w:r w:rsidR="001411C4" w:rsidRPr="001E2703">
        <w:rPr>
          <w:rFonts w:asciiTheme="minorHAnsi" w:hAnsiTheme="minorHAnsi" w:cstheme="minorHAnsi"/>
        </w:rPr>
        <w:t>zwiększenie stabilności ekosystemów. Istnienie ciągłych obszarów naturalnego krajobrazu</w:t>
      </w:r>
      <w:r w:rsidR="007F229C">
        <w:rPr>
          <w:rFonts w:asciiTheme="minorHAnsi" w:hAnsiTheme="minorHAnsi" w:cstheme="minorHAnsi"/>
        </w:rPr>
        <w:t xml:space="preserve"> w </w:t>
      </w:r>
      <w:r w:rsidR="001411C4" w:rsidRPr="001E2703">
        <w:rPr>
          <w:rFonts w:asciiTheme="minorHAnsi" w:hAnsiTheme="minorHAnsi" w:cstheme="minorHAnsi"/>
        </w:rPr>
        <w:t>formie korytarzy ekologicznych jest szczególnie ważne</w:t>
      </w:r>
      <w:r w:rsidR="00D86925">
        <w:rPr>
          <w:rFonts w:asciiTheme="minorHAnsi" w:hAnsiTheme="minorHAnsi" w:cstheme="minorHAnsi"/>
        </w:rPr>
        <w:t xml:space="preserve"> dla </w:t>
      </w:r>
      <w:r w:rsidR="001411C4" w:rsidRPr="001E2703">
        <w:rPr>
          <w:rFonts w:asciiTheme="minorHAnsi" w:hAnsiTheme="minorHAnsi" w:cstheme="minorHAnsi"/>
        </w:rPr>
        <w:t>wędrownych gatunków zwierząt. Sieć korytarzy</w:t>
      </w:r>
      <w:r w:rsidR="007F229C">
        <w:rPr>
          <w:rFonts w:asciiTheme="minorHAnsi" w:hAnsiTheme="minorHAnsi" w:cstheme="minorHAnsi"/>
        </w:rPr>
        <w:t xml:space="preserve"> w </w:t>
      </w:r>
      <w:r w:rsidR="001411C4" w:rsidRPr="001E2703">
        <w:rPr>
          <w:rFonts w:asciiTheme="minorHAnsi" w:hAnsiTheme="minorHAnsi" w:cstheme="minorHAnsi"/>
        </w:rPr>
        <w:t>miarę równomiernie pokrywa teren kraju, choć największe zagęszczenie występuje</w:t>
      </w:r>
      <w:r w:rsidR="007F229C">
        <w:rPr>
          <w:rFonts w:asciiTheme="minorHAnsi" w:hAnsiTheme="minorHAnsi" w:cstheme="minorHAnsi"/>
        </w:rPr>
        <w:t xml:space="preserve"> na </w:t>
      </w:r>
      <w:r w:rsidR="001411C4" w:rsidRPr="001E2703">
        <w:rPr>
          <w:rFonts w:asciiTheme="minorHAnsi" w:hAnsiTheme="minorHAnsi" w:cstheme="minorHAnsi"/>
        </w:rPr>
        <w:t>północy (</w:t>
      </w:r>
      <w:r w:rsidR="00FF09AD">
        <w:fldChar w:fldCharType="begin"/>
      </w:r>
      <w:r w:rsidR="00FF09AD">
        <w:instrText xml:space="preserve"> REF _Ref527552856 \h  \* MERGEFORMAT </w:instrText>
      </w:r>
      <w:r w:rsidR="00FF09AD">
        <w:fldChar w:fldCharType="separate"/>
      </w:r>
      <w:r w:rsidR="00632861" w:rsidRPr="00632861">
        <w:rPr>
          <w:rFonts w:asciiTheme="minorHAnsi" w:hAnsiTheme="minorHAnsi" w:cstheme="minorHAnsi"/>
        </w:rPr>
        <w:t>Rysunek 17</w:t>
      </w:r>
      <w:r w:rsidR="00FF09AD">
        <w:fldChar w:fldCharType="end"/>
      </w:r>
      <w:r w:rsidR="001411C4" w:rsidRPr="001E2703">
        <w:rPr>
          <w:rFonts w:asciiTheme="minorHAnsi" w:hAnsiTheme="minorHAnsi" w:cstheme="minorHAnsi"/>
        </w:rPr>
        <w:t>). Korytarze główne łączą się</w:t>
      </w:r>
      <w:r w:rsidR="00720070">
        <w:rPr>
          <w:rFonts w:asciiTheme="minorHAnsi" w:hAnsiTheme="minorHAnsi" w:cstheme="minorHAnsi"/>
        </w:rPr>
        <w:t xml:space="preserve"> z </w:t>
      </w:r>
      <w:r w:rsidR="001411C4" w:rsidRPr="001E2703">
        <w:rPr>
          <w:rFonts w:asciiTheme="minorHAnsi" w:hAnsiTheme="minorHAnsi" w:cstheme="minorHAnsi"/>
        </w:rPr>
        <w:t>pozostałymi korytarzami wyznaczanymi</w:t>
      </w:r>
      <w:r w:rsidR="007F229C">
        <w:rPr>
          <w:rFonts w:asciiTheme="minorHAnsi" w:hAnsiTheme="minorHAnsi" w:cstheme="minorHAnsi"/>
        </w:rPr>
        <w:t xml:space="preserve"> na </w:t>
      </w:r>
      <w:r w:rsidR="001411C4" w:rsidRPr="001E2703">
        <w:rPr>
          <w:rFonts w:asciiTheme="minorHAnsi" w:hAnsiTheme="minorHAnsi" w:cstheme="minorHAnsi"/>
        </w:rPr>
        <w:t>poziomie kraju</w:t>
      </w:r>
      <w:r w:rsidR="007F229C">
        <w:rPr>
          <w:rFonts w:asciiTheme="minorHAnsi" w:hAnsiTheme="minorHAnsi" w:cstheme="minorHAnsi"/>
        </w:rPr>
        <w:t xml:space="preserve"> i </w:t>
      </w:r>
      <w:r w:rsidR="001411C4" w:rsidRPr="001E2703">
        <w:rPr>
          <w:rFonts w:asciiTheme="minorHAnsi" w:hAnsiTheme="minorHAnsi" w:cstheme="minorHAnsi"/>
        </w:rPr>
        <w:t>województw</w:t>
      </w:r>
      <w:r w:rsidR="007F229C">
        <w:rPr>
          <w:rFonts w:asciiTheme="minorHAnsi" w:hAnsiTheme="minorHAnsi" w:cstheme="minorHAnsi"/>
        </w:rPr>
        <w:t xml:space="preserve"> w </w:t>
      </w:r>
      <w:r w:rsidR="001411C4" w:rsidRPr="001E2703">
        <w:rPr>
          <w:rFonts w:asciiTheme="minorHAnsi" w:hAnsiTheme="minorHAnsi" w:cstheme="minorHAnsi"/>
        </w:rPr>
        <w:t>celu zapewnienia wariantowości dróg migracji. Łącznie około 83% powierzchni korytarzy ekologicznych podlega ochronie prawnej</w:t>
      </w:r>
      <w:r w:rsidR="00720070">
        <w:rPr>
          <w:rFonts w:asciiTheme="minorHAnsi" w:hAnsiTheme="minorHAnsi" w:cstheme="minorHAnsi"/>
        </w:rPr>
        <w:t xml:space="preserve"> ze </w:t>
      </w:r>
      <w:r w:rsidR="001411C4" w:rsidRPr="001E2703">
        <w:rPr>
          <w:rFonts w:asciiTheme="minorHAnsi" w:hAnsiTheme="minorHAnsi" w:cstheme="minorHAnsi"/>
        </w:rPr>
        <w:t>względu</w:t>
      </w:r>
      <w:r w:rsidR="007F229C">
        <w:rPr>
          <w:rFonts w:asciiTheme="minorHAnsi" w:hAnsiTheme="minorHAnsi" w:cstheme="minorHAnsi"/>
        </w:rPr>
        <w:t xml:space="preserve"> na </w:t>
      </w:r>
      <w:r w:rsidR="001411C4" w:rsidRPr="001E2703">
        <w:rPr>
          <w:rFonts w:asciiTheme="minorHAnsi" w:hAnsiTheme="minorHAnsi" w:cstheme="minorHAnsi"/>
        </w:rPr>
        <w:t>przebieg głównie przez tereny leśne (55%) oraz obszary chronionego krajobrazu, obszary Natura 2000</w:t>
      </w:r>
      <w:r w:rsidR="007F229C">
        <w:rPr>
          <w:rFonts w:asciiTheme="minorHAnsi" w:hAnsiTheme="minorHAnsi" w:cstheme="minorHAnsi"/>
        </w:rPr>
        <w:t xml:space="preserve"> i </w:t>
      </w:r>
      <w:r w:rsidR="001411C4" w:rsidRPr="001E2703">
        <w:rPr>
          <w:rFonts w:asciiTheme="minorHAnsi" w:hAnsiTheme="minorHAnsi" w:cstheme="minorHAnsi"/>
        </w:rPr>
        <w:t>inne formy ochrony przyrody,</w:t>
      </w:r>
      <w:r w:rsidR="00720070">
        <w:rPr>
          <w:rFonts w:asciiTheme="minorHAnsi" w:hAnsiTheme="minorHAnsi" w:cstheme="minorHAnsi"/>
        </w:rPr>
        <w:t xml:space="preserve"> z </w:t>
      </w:r>
      <w:r w:rsidR="001411C4" w:rsidRPr="001E2703">
        <w:rPr>
          <w:rFonts w:asciiTheme="minorHAnsi" w:hAnsiTheme="minorHAnsi" w:cstheme="minorHAnsi"/>
        </w:rPr>
        <w:t>czego znaczna część (42%)</w:t>
      </w:r>
      <w:r w:rsidR="0001272D">
        <w:rPr>
          <w:rFonts w:asciiTheme="minorHAnsi" w:hAnsiTheme="minorHAnsi" w:cstheme="minorHAnsi"/>
        </w:rPr>
        <w:t xml:space="preserve"> to </w:t>
      </w:r>
      <w:r w:rsidR="001411C4" w:rsidRPr="001E2703">
        <w:rPr>
          <w:rFonts w:asciiTheme="minorHAnsi" w:hAnsiTheme="minorHAnsi" w:cstheme="minorHAnsi"/>
        </w:rPr>
        <w:t>łąki, pastwiska</w:t>
      </w:r>
      <w:r w:rsidR="007F229C">
        <w:rPr>
          <w:rFonts w:asciiTheme="minorHAnsi" w:hAnsiTheme="minorHAnsi" w:cstheme="minorHAnsi"/>
        </w:rPr>
        <w:t xml:space="preserve"> i </w:t>
      </w:r>
      <w:r w:rsidR="001411C4" w:rsidRPr="001E2703">
        <w:rPr>
          <w:rFonts w:asciiTheme="minorHAnsi" w:hAnsiTheme="minorHAnsi" w:cstheme="minorHAnsi"/>
        </w:rPr>
        <w:t>uprawy rolne</w:t>
      </w:r>
      <w:r w:rsidR="001411C4" w:rsidRPr="001E2703">
        <w:rPr>
          <w:rFonts w:asciiTheme="minorHAnsi" w:hAnsiTheme="minorHAnsi" w:cstheme="minorHAnsi"/>
          <w:vertAlign w:val="superscript"/>
        </w:rPr>
        <w:footnoteReference w:id="63"/>
      </w:r>
      <w:r w:rsidR="001411C4" w:rsidRPr="001E2703">
        <w:rPr>
          <w:rFonts w:asciiTheme="minorHAnsi" w:hAnsiTheme="minorHAnsi" w:cstheme="minorHAnsi"/>
        </w:rPr>
        <w:t>.</w:t>
      </w:r>
    </w:p>
    <w:p w14:paraId="6046F008" w14:textId="77777777" w:rsidR="001411C4" w:rsidRPr="001E2703" w:rsidRDefault="001411C4" w:rsidP="0080104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5D533F19" wp14:editId="5DA8940C">
            <wp:extent cx="4686300" cy="6620766"/>
            <wp:effectExtent l="0" t="0" r="0" b="0"/>
            <wp:docPr id="232" name="Obraz 232" descr="D:\SVN\Prognoza transport\MAPY WŁ\przyrodnicze\korytarze_ekologicz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VN\Prognoza transport\MAPY WŁ\przyrodnicze\korytarze_ekologiczne.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693763" cy="6631309"/>
                    </a:xfrm>
                    <a:prstGeom prst="rect">
                      <a:avLst/>
                    </a:prstGeom>
                    <a:noFill/>
                    <a:ln>
                      <a:noFill/>
                    </a:ln>
                  </pic:spPr>
                </pic:pic>
              </a:graphicData>
            </a:graphic>
          </wp:inline>
        </w:drawing>
      </w:r>
    </w:p>
    <w:p w14:paraId="1C735C25" w14:textId="5CD13577" w:rsidR="001D3DF1" w:rsidRPr="001E2703" w:rsidRDefault="001411C4" w:rsidP="00801048">
      <w:pPr>
        <w:pStyle w:val="Mnormal"/>
        <w:rPr>
          <w:rFonts w:asciiTheme="minorHAnsi" w:hAnsiTheme="minorHAnsi" w:cstheme="minorHAnsi"/>
          <w:i/>
        </w:rPr>
      </w:pPr>
      <w:bookmarkStart w:id="153" w:name="_Ref527552856"/>
      <w:bookmarkStart w:id="154" w:name="_Toc399852802"/>
      <w:bookmarkStart w:id="155" w:name="_Toc401557569"/>
      <w:bookmarkStart w:id="156" w:name="_Toc523742109"/>
      <w:bookmarkStart w:id="157" w:name="_Toc23585185"/>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17</w:t>
      </w:r>
      <w:r w:rsidR="0018784B" w:rsidRPr="001E2703">
        <w:rPr>
          <w:rFonts w:asciiTheme="minorHAnsi" w:hAnsiTheme="minorHAnsi" w:cstheme="minorHAnsi"/>
        </w:rPr>
        <w:fldChar w:fldCharType="end"/>
      </w:r>
      <w:bookmarkEnd w:id="153"/>
      <w:r w:rsidRPr="001E2703">
        <w:rPr>
          <w:rFonts w:asciiTheme="minorHAnsi" w:hAnsiTheme="minorHAnsi" w:cstheme="minorHAnsi"/>
          <w:i/>
        </w:rPr>
        <w:t xml:space="preserve">. </w:t>
      </w:r>
      <w:bookmarkStart w:id="158" w:name="_Toc369225989"/>
      <w:r w:rsidRPr="001E2703">
        <w:rPr>
          <w:rFonts w:asciiTheme="minorHAnsi" w:hAnsiTheme="minorHAnsi" w:cstheme="minorHAnsi"/>
          <w:i/>
        </w:rPr>
        <w:t>Korytarze ekologiczne</w:t>
      </w:r>
      <w:r w:rsidR="007F229C">
        <w:rPr>
          <w:rFonts w:asciiTheme="minorHAnsi" w:hAnsiTheme="minorHAnsi" w:cstheme="minorHAnsi"/>
          <w:i/>
        </w:rPr>
        <w:t xml:space="preserve"> w </w:t>
      </w:r>
      <w:r w:rsidRPr="001E2703">
        <w:rPr>
          <w:rFonts w:asciiTheme="minorHAnsi" w:hAnsiTheme="minorHAnsi" w:cstheme="minorHAnsi"/>
          <w:i/>
        </w:rPr>
        <w:t>Polsce</w:t>
      </w:r>
      <w:bookmarkEnd w:id="154"/>
      <w:bookmarkEnd w:id="155"/>
      <w:bookmarkEnd w:id="156"/>
      <w:bookmarkEnd w:id="158"/>
      <w:r w:rsidRPr="001E2703">
        <w:rPr>
          <w:rFonts w:asciiTheme="minorHAnsi" w:hAnsiTheme="minorHAnsi" w:cstheme="minorHAnsi"/>
          <w:i/>
          <w:vertAlign w:val="superscript"/>
        </w:rPr>
        <w:footnoteReference w:id="64"/>
      </w:r>
      <w:bookmarkEnd w:id="157"/>
    </w:p>
    <w:p w14:paraId="10A2A6E0" w14:textId="77777777" w:rsidR="001D3DF1" w:rsidRPr="001E2703" w:rsidRDefault="001D3DF1" w:rsidP="00801048">
      <w:pPr>
        <w:pStyle w:val="Mnagl3"/>
        <w:spacing w:before="0" w:after="200" w:line="276" w:lineRule="auto"/>
        <w:rPr>
          <w:rFonts w:asciiTheme="minorHAnsi" w:hAnsiTheme="minorHAnsi" w:cstheme="minorHAnsi"/>
          <w:sz w:val="20"/>
          <w:szCs w:val="20"/>
        </w:rPr>
      </w:pPr>
      <w:bookmarkStart w:id="159" w:name="_Toc406488634"/>
      <w:bookmarkStart w:id="160" w:name="_Toc523742159"/>
      <w:bookmarkStart w:id="161" w:name="_Toc20228740"/>
      <w:r w:rsidRPr="001E2703">
        <w:rPr>
          <w:rFonts w:asciiTheme="minorHAnsi" w:hAnsiTheme="minorHAnsi" w:cstheme="minorHAnsi"/>
          <w:sz w:val="20"/>
          <w:szCs w:val="20"/>
        </w:rPr>
        <w:t>Lasy</w:t>
      </w:r>
      <w:bookmarkEnd w:id="159"/>
      <w:bookmarkEnd w:id="160"/>
      <w:bookmarkEnd w:id="161"/>
    </w:p>
    <w:p w14:paraId="4E931984" w14:textId="77777777" w:rsidR="00632861" w:rsidRDefault="001D3DF1" w:rsidP="00632861">
      <w:pPr>
        <w:pStyle w:val="Mnormal"/>
        <w:rPr>
          <w:rFonts w:asciiTheme="minorHAnsi" w:hAnsiTheme="minorHAnsi" w:cstheme="minorHAnsi"/>
        </w:rPr>
      </w:pPr>
      <w:r w:rsidRPr="001E2703">
        <w:rPr>
          <w:rFonts w:asciiTheme="minorHAnsi" w:hAnsiTheme="minorHAnsi" w:cstheme="minorHAnsi"/>
        </w:rPr>
        <w:t xml:space="preserve">W </w:t>
      </w:r>
      <w:r w:rsidR="001411C4" w:rsidRPr="001E2703">
        <w:rPr>
          <w:rFonts w:asciiTheme="minorHAnsi" w:hAnsiTheme="minorHAnsi" w:cstheme="minorHAnsi"/>
        </w:rPr>
        <w:t>warunkach klimatycznych naszego kraju lasy pełnią istotną funkcję zapewnienia równowagi biologicznej. Obecnie powierzchnia lasów</w:t>
      </w:r>
      <w:r w:rsidR="007F229C">
        <w:rPr>
          <w:rFonts w:asciiTheme="minorHAnsi" w:hAnsiTheme="minorHAnsi" w:cstheme="minorHAnsi"/>
        </w:rPr>
        <w:t xml:space="preserve"> w </w:t>
      </w:r>
      <w:r w:rsidR="001411C4" w:rsidRPr="001E2703">
        <w:rPr>
          <w:rFonts w:asciiTheme="minorHAnsi" w:hAnsiTheme="minorHAnsi" w:cstheme="minorHAnsi"/>
        </w:rPr>
        <w:t>Polsce wynosi 9 459,5 tys. ha</w:t>
      </w:r>
      <w:r w:rsidR="001411C4" w:rsidRPr="001E2703">
        <w:rPr>
          <w:rFonts w:asciiTheme="minorHAnsi" w:hAnsiTheme="minorHAnsi" w:cstheme="minorHAnsi"/>
          <w:vertAlign w:val="superscript"/>
        </w:rPr>
        <w:footnoteReference w:id="65"/>
      </w:r>
      <w:r w:rsidR="001411C4" w:rsidRPr="001E2703">
        <w:rPr>
          <w:rFonts w:asciiTheme="minorHAnsi" w:hAnsiTheme="minorHAnsi" w:cstheme="minorHAnsi"/>
        </w:rPr>
        <w:t>,</w:t>
      </w:r>
      <w:r w:rsidR="007F229C">
        <w:rPr>
          <w:rFonts w:asciiTheme="minorHAnsi" w:hAnsiTheme="minorHAnsi" w:cstheme="minorHAnsi"/>
        </w:rPr>
        <w:t xml:space="preserve"> co </w:t>
      </w:r>
      <w:r w:rsidR="001411C4" w:rsidRPr="001E2703">
        <w:rPr>
          <w:rFonts w:asciiTheme="minorHAnsi" w:hAnsiTheme="minorHAnsi" w:cstheme="minorHAnsi"/>
        </w:rPr>
        <w:t>odpowiada lesistości</w:t>
      </w:r>
      <w:r w:rsidR="007F229C">
        <w:rPr>
          <w:rFonts w:asciiTheme="minorHAnsi" w:hAnsiTheme="minorHAnsi" w:cstheme="minorHAnsi"/>
        </w:rPr>
        <w:t xml:space="preserve"> na </w:t>
      </w:r>
      <w:r w:rsidR="001411C4" w:rsidRPr="001E2703">
        <w:rPr>
          <w:rFonts w:asciiTheme="minorHAnsi" w:hAnsiTheme="minorHAnsi" w:cstheme="minorHAnsi"/>
        </w:rPr>
        <w:t>poziomie 29,6%, podczas gdy</w:t>
      </w:r>
      <w:r w:rsidR="007F229C">
        <w:rPr>
          <w:rFonts w:asciiTheme="minorHAnsi" w:hAnsiTheme="minorHAnsi" w:cstheme="minorHAnsi"/>
        </w:rPr>
        <w:t xml:space="preserve"> w </w:t>
      </w:r>
      <w:r w:rsidR="001411C4" w:rsidRPr="001E2703">
        <w:rPr>
          <w:rFonts w:asciiTheme="minorHAnsi" w:hAnsiTheme="minorHAnsi" w:cstheme="minorHAnsi"/>
        </w:rPr>
        <w:t>Europie (bez Rosji) wynosi 32,2%. Rozmieszczenie lasów jest nierównomierne, największa lesistość występuje</w:t>
      </w:r>
      <w:r w:rsidR="007F229C">
        <w:rPr>
          <w:rFonts w:asciiTheme="minorHAnsi" w:hAnsiTheme="minorHAnsi" w:cstheme="minorHAnsi"/>
        </w:rPr>
        <w:t xml:space="preserve"> w </w:t>
      </w:r>
      <w:r w:rsidR="001411C4" w:rsidRPr="001E2703">
        <w:rPr>
          <w:rFonts w:asciiTheme="minorHAnsi" w:hAnsiTheme="minorHAnsi" w:cstheme="minorHAnsi"/>
        </w:rPr>
        <w:t>północno-zachodniej Polsce oraz</w:t>
      </w:r>
      <w:r w:rsidR="007F229C">
        <w:rPr>
          <w:rFonts w:asciiTheme="minorHAnsi" w:hAnsiTheme="minorHAnsi" w:cstheme="minorHAnsi"/>
        </w:rPr>
        <w:t xml:space="preserve"> na </w:t>
      </w:r>
      <w:r w:rsidR="001411C4" w:rsidRPr="001E2703">
        <w:rPr>
          <w:rFonts w:asciiTheme="minorHAnsi" w:hAnsiTheme="minorHAnsi" w:cstheme="minorHAnsi"/>
        </w:rPr>
        <w:t>terenach górskich</w:t>
      </w:r>
      <w:r w:rsidR="007F229C">
        <w:rPr>
          <w:rFonts w:asciiTheme="minorHAnsi" w:hAnsiTheme="minorHAnsi" w:cstheme="minorHAnsi"/>
        </w:rPr>
        <w:t xml:space="preserve"> i w </w:t>
      </w:r>
      <w:r w:rsidR="001411C4" w:rsidRPr="001E2703">
        <w:rPr>
          <w:rFonts w:asciiTheme="minorHAnsi" w:hAnsiTheme="minorHAnsi" w:cstheme="minorHAnsi"/>
        </w:rPr>
        <w:t>rejonie północno-wschodnim,</w:t>
      </w:r>
      <w:r w:rsidR="007F229C">
        <w:rPr>
          <w:rFonts w:asciiTheme="minorHAnsi" w:hAnsiTheme="minorHAnsi" w:cstheme="minorHAnsi"/>
        </w:rPr>
        <w:t xml:space="preserve"> co </w:t>
      </w:r>
      <w:r w:rsidR="001411C4" w:rsidRPr="001E2703">
        <w:rPr>
          <w:rFonts w:asciiTheme="minorHAnsi" w:hAnsiTheme="minorHAnsi" w:cstheme="minorHAnsi"/>
        </w:rPr>
        <w:t xml:space="preserve">obrazuje kolejna mapa </w:t>
      </w:r>
      <w:r w:rsidR="0018784B">
        <w:fldChar w:fldCharType="begin"/>
      </w:r>
      <w:r w:rsidR="00D654BE">
        <w:instrText xml:space="preserve"> REF _Ref526417319 \h  \* MERGEFORMAT </w:instrText>
      </w:r>
      <w:r w:rsidR="0018784B">
        <w:fldChar w:fldCharType="separate"/>
      </w:r>
    </w:p>
    <w:p w14:paraId="5736E84A" w14:textId="640E0DED" w:rsidR="001411C4" w:rsidRPr="001E2703" w:rsidRDefault="00632861" w:rsidP="00801048">
      <w:pPr>
        <w:pStyle w:val="Mnormal"/>
        <w:rPr>
          <w:rFonts w:asciiTheme="minorHAnsi" w:hAnsiTheme="minorHAnsi" w:cstheme="minorHAnsi"/>
        </w:rPr>
      </w:pPr>
      <w:r w:rsidRPr="00632861">
        <w:rPr>
          <w:rFonts w:asciiTheme="minorHAnsi" w:hAnsiTheme="minorHAnsi" w:cstheme="minorHAnsi"/>
        </w:rPr>
        <w:t xml:space="preserve">Rysunek </w:t>
      </w:r>
      <w:r w:rsidRPr="00632861">
        <w:rPr>
          <w:rFonts w:asciiTheme="minorHAnsi" w:hAnsiTheme="minorHAnsi" w:cstheme="minorHAnsi"/>
          <w:noProof/>
        </w:rPr>
        <w:t>18</w:t>
      </w:r>
      <w:r w:rsidR="0018784B">
        <w:fldChar w:fldCharType="end"/>
      </w:r>
      <w:r w:rsidR="001411C4" w:rsidRPr="001E2703">
        <w:rPr>
          <w:rFonts w:asciiTheme="minorHAnsi" w:hAnsiTheme="minorHAnsi" w:cstheme="minorHAnsi"/>
        </w:rPr>
        <w:t>).</w:t>
      </w:r>
    </w:p>
    <w:p w14:paraId="707A3F3D" w14:textId="77777777" w:rsidR="005E5047" w:rsidRDefault="001411C4" w:rsidP="0080104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274474C4" wp14:editId="084045F8">
            <wp:extent cx="4458688" cy="6299200"/>
            <wp:effectExtent l="0" t="0" r="0" b="0"/>
            <wp:docPr id="233" name="Obraz 233" descr="D:\SVN\Prognoza transport\MAPY WŁ\przyrodnicze\la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VN\Prognoza transport\MAPY WŁ\przyrodnicze\lasy.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76051" cy="6323731"/>
                    </a:xfrm>
                    <a:prstGeom prst="rect">
                      <a:avLst/>
                    </a:prstGeom>
                    <a:noFill/>
                    <a:ln>
                      <a:noFill/>
                    </a:ln>
                  </pic:spPr>
                </pic:pic>
              </a:graphicData>
            </a:graphic>
          </wp:inline>
        </w:drawing>
      </w:r>
      <w:bookmarkStart w:id="162" w:name="_Ref526417319"/>
      <w:bookmarkStart w:id="163" w:name="_Toc399852803"/>
      <w:bookmarkStart w:id="164" w:name="_Toc401557570"/>
      <w:bookmarkStart w:id="165" w:name="_Toc523742110"/>
    </w:p>
    <w:p w14:paraId="1CD8F7A1" w14:textId="6C1DC55D" w:rsidR="001411C4" w:rsidRPr="005E5047" w:rsidRDefault="001411C4" w:rsidP="00801048">
      <w:pPr>
        <w:pStyle w:val="Mnormal"/>
        <w:jc w:val="left"/>
        <w:rPr>
          <w:rFonts w:asciiTheme="minorHAnsi" w:hAnsiTheme="minorHAnsi" w:cstheme="minorHAnsi"/>
        </w:rPr>
      </w:pPr>
      <w:bookmarkStart w:id="166" w:name="_Toc23585186"/>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18</w:t>
      </w:r>
      <w:r w:rsidR="0018784B" w:rsidRPr="001E2703">
        <w:rPr>
          <w:rFonts w:asciiTheme="minorHAnsi" w:hAnsiTheme="minorHAnsi" w:cstheme="minorHAnsi"/>
        </w:rPr>
        <w:fldChar w:fldCharType="end"/>
      </w:r>
      <w:bookmarkEnd w:id="162"/>
      <w:r w:rsidRPr="001E2703">
        <w:rPr>
          <w:rFonts w:asciiTheme="minorHAnsi" w:hAnsiTheme="minorHAnsi" w:cstheme="minorHAnsi"/>
          <w:i/>
        </w:rPr>
        <w:t xml:space="preserve">. </w:t>
      </w:r>
      <w:bookmarkStart w:id="167" w:name="_Toc369225991"/>
      <w:r w:rsidRPr="001E2703">
        <w:rPr>
          <w:rFonts w:asciiTheme="minorHAnsi" w:hAnsiTheme="minorHAnsi" w:cstheme="minorHAnsi"/>
          <w:i/>
        </w:rPr>
        <w:t>Rozmieszczenie lasów</w:t>
      </w:r>
      <w:r w:rsidR="007F229C">
        <w:rPr>
          <w:rFonts w:asciiTheme="minorHAnsi" w:hAnsiTheme="minorHAnsi" w:cstheme="minorHAnsi"/>
          <w:i/>
        </w:rPr>
        <w:t xml:space="preserve"> w </w:t>
      </w:r>
      <w:r w:rsidRPr="001E2703">
        <w:rPr>
          <w:rFonts w:asciiTheme="minorHAnsi" w:hAnsiTheme="minorHAnsi" w:cstheme="minorHAnsi"/>
          <w:i/>
        </w:rPr>
        <w:t>Polsce</w:t>
      </w:r>
      <w:bookmarkEnd w:id="163"/>
      <w:bookmarkEnd w:id="164"/>
      <w:bookmarkEnd w:id="167"/>
      <w:r w:rsidRPr="001E2703">
        <w:rPr>
          <w:rFonts w:asciiTheme="minorHAnsi" w:hAnsiTheme="minorHAnsi" w:cstheme="minorHAnsi"/>
          <w:i/>
          <w:vertAlign w:val="superscript"/>
        </w:rPr>
        <w:footnoteReference w:id="66"/>
      </w:r>
      <w:bookmarkEnd w:id="165"/>
      <w:bookmarkEnd w:id="166"/>
    </w:p>
    <w:p w14:paraId="4AA0A7B1" w14:textId="77777777" w:rsidR="001411C4" w:rsidRPr="001E2703" w:rsidRDefault="001411C4" w:rsidP="00801048">
      <w:pPr>
        <w:pStyle w:val="Mnormal"/>
        <w:rPr>
          <w:rFonts w:asciiTheme="minorHAnsi" w:hAnsiTheme="minorHAnsi" w:cstheme="minorHAnsi"/>
        </w:rPr>
      </w:pPr>
      <w:r w:rsidRPr="001E2703">
        <w:rPr>
          <w:rFonts w:asciiTheme="minorHAnsi" w:hAnsiTheme="minorHAnsi" w:cstheme="minorHAnsi"/>
        </w:rPr>
        <w:t>W składzie gatunkowym dominują drzewa iglaste, które występują</w:t>
      </w:r>
      <w:r w:rsidR="007F229C">
        <w:rPr>
          <w:rFonts w:asciiTheme="minorHAnsi" w:hAnsiTheme="minorHAnsi" w:cstheme="minorHAnsi"/>
        </w:rPr>
        <w:t xml:space="preserve"> na </w:t>
      </w:r>
      <w:r w:rsidRPr="001E2703">
        <w:rPr>
          <w:rFonts w:asciiTheme="minorHAnsi" w:hAnsiTheme="minorHAnsi" w:cstheme="minorHAnsi"/>
        </w:rPr>
        <w:t>ponad 3/4 powierzchni lasów (w tym ponad 60% stanowi sosna), jednak można obserwować stopniowy wzrost udziału gatunków liściastych. Zwiększanie powierzchni lasów następuje wskutek zalesiania gruntów nieleśnych użytkowanych rolniczo lub stanowiących nieużytki,</w:t>
      </w:r>
      <w:r w:rsidR="007F229C">
        <w:rPr>
          <w:rFonts w:asciiTheme="minorHAnsi" w:hAnsiTheme="minorHAnsi" w:cstheme="minorHAnsi"/>
        </w:rPr>
        <w:t xml:space="preserve"> a </w:t>
      </w:r>
      <w:r w:rsidRPr="001E2703">
        <w:rPr>
          <w:rFonts w:asciiTheme="minorHAnsi" w:hAnsiTheme="minorHAnsi" w:cstheme="minorHAnsi"/>
        </w:rPr>
        <w:t>także, jako efekt przekwalifikowania</w:t>
      </w:r>
      <w:r w:rsidR="007F229C">
        <w:rPr>
          <w:rFonts w:asciiTheme="minorHAnsi" w:hAnsiTheme="minorHAnsi" w:cstheme="minorHAnsi"/>
        </w:rPr>
        <w:t xml:space="preserve"> na </w:t>
      </w:r>
      <w:r w:rsidRPr="001E2703">
        <w:rPr>
          <w:rFonts w:asciiTheme="minorHAnsi" w:hAnsiTheme="minorHAnsi" w:cstheme="minorHAnsi"/>
        </w:rPr>
        <w:t>lasy innych gruntów pokrytych roślinnością leśną.</w:t>
      </w:r>
    </w:p>
    <w:p w14:paraId="104E00BA" w14:textId="77777777" w:rsidR="001411C4" w:rsidRPr="001E2703" w:rsidRDefault="001411C4" w:rsidP="00801048">
      <w:pPr>
        <w:pStyle w:val="Mnormal"/>
        <w:rPr>
          <w:rFonts w:asciiTheme="minorHAnsi" w:hAnsiTheme="minorHAnsi" w:cstheme="minorHAnsi"/>
        </w:rPr>
      </w:pPr>
      <w:r w:rsidRPr="001E2703">
        <w:rPr>
          <w:rFonts w:asciiTheme="minorHAnsi" w:hAnsiTheme="minorHAnsi" w:cstheme="minorHAnsi"/>
        </w:rPr>
        <w:t>Do najważniejszych zagrożeń antropogenicznych lasów można zaliczyć:</w:t>
      </w:r>
    </w:p>
    <w:p w14:paraId="1B7EA7BB" w14:textId="77777777" w:rsidR="001411C4" w:rsidRPr="001E2703" w:rsidRDefault="001411C4" w:rsidP="00801048">
      <w:pPr>
        <w:pStyle w:val="Mnormal"/>
        <w:numPr>
          <w:ilvl w:val="0"/>
          <w:numId w:val="16"/>
        </w:numPr>
        <w:ind w:left="426"/>
        <w:rPr>
          <w:rFonts w:asciiTheme="minorHAnsi" w:hAnsiTheme="minorHAnsi" w:cstheme="minorHAnsi"/>
        </w:rPr>
      </w:pPr>
      <w:r w:rsidRPr="001E2703">
        <w:rPr>
          <w:rFonts w:asciiTheme="minorHAnsi" w:hAnsiTheme="minorHAnsi" w:cstheme="minorHAnsi"/>
        </w:rPr>
        <w:t>zanieczyszczenia powietrza pochodzące</w:t>
      </w:r>
      <w:r w:rsidR="00720070">
        <w:rPr>
          <w:rFonts w:asciiTheme="minorHAnsi" w:hAnsiTheme="minorHAnsi" w:cstheme="minorHAnsi"/>
        </w:rPr>
        <w:t xml:space="preserve"> z </w:t>
      </w:r>
      <w:r w:rsidRPr="001E2703">
        <w:rPr>
          <w:rFonts w:asciiTheme="minorHAnsi" w:hAnsiTheme="minorHAnsi" w:cstheme="minorHAnsi"/>
        </w:rPr>
        <w:t>sektorów energetyki, gospodarki komunalnej</w:t>
      </w:r>
      <w:r w:rsidR="007F229C">
        <w:rPr>
          <w:rFonts w:asciiTheme="minorHAnsi" w:hAnsiTheme="minorHAnsi" w:cstheme="minorHAnsi"/>
        </w:rPr>
        <w:t xml:space="preserve"> i </w:t>
      </w:r>
      <w:r w:rsidRPr="001E2703">
        <w:rPr>
          <w:rFonts w:asciiTheme="minorHAnsi" w:hAnsiTheme="minorHAnsi" w:cstheme="minorHAnsi"/>
        </w:rPr>
        <w:t>transportu;</w:t>
      </w:r>
    </w:p>
    <w:p w14:paraId="64F56156" w14:textId="77777777" w:rsidR="001411C4" w:rsidRPr="001E2703" w:rsidRDefault="001411C4" w:rsidP="00801048">
      <w:pPr>
        <w:pStyle w:val="Mnormal"/>
        <w:numPr>
          <w:ilvl w:val="0"/>
          <w:numId w:val="16"/>
        </w:numPr>
        <w:ind w:left="426"/>
        <w:rPr>
          <w:rFonts w:asciiTheme="minorHAnsi" w:hAnsiTheme="minorHAnsi" w:cstheme="minorHAnsi"/>
        </w:rPr>
      </w:pPr>
      <w:r w:rsidRPr="001E2703">
        <w:rPr>
          <w:rFonts w:asciiTheme="minorHAnsi" w:hAnsiTheme="minorHAnsi" w:cstheme="minorHAnsi"/>
        </w:rPr>
        <w:t>zanieczyszczenie wód</w:t>
      </w:r>
      <w:r w:rsidR="007F229C">
        <w:rPr>
          <w:rFonts w:asciiTheme="minorHAnsi" w:hAnsiTheme="minorHAnsi" w:cstheme="minorHAnsi"/>
        </w:rPr>
        <w:t xml:space="preserve"> i </w:t>
      </w:r>
      <w:r w:rsidRPr="001E2703">
        <w:rPr>
          <w:rFonts w:asciiTheme="minorHAnsi" w:hAnsiTheme="minorHAnsi" w:cstheme="minorHAnsi"/>
        </w:rPr>
        <w:t>gleb wynikające</w:t>
      </w:r>
      <w:r w:rsidR="00720070">
        <w:rPr>
          <w:rFonts w:asciiTheme="minorHAnsi" w:hAnsiTheme="minorHAnsi" w:cstheme="minorHAnsi"/>
        </w:rPr>
        <w:t xml:space="preserve"> z </w:t>
      </w:r>
      <w:r w:rsidRPr="001E2703">
        <w:rPr>
          <w:rFonts w:asciiTheme="minorHAnsi" w:hAnsiTheme="minorHAnsi" w:cstheme="minorHAnsi"/>
        </w:rPr>
        <w:t>działalności przemysłowej, gospodarki komunalnej</w:t>
      </w:r>
      <w:r w:rsidR="007F229C">
        <w:rPr>
          <w:rFonts w:asciiTheme="minorHAnsi" w:hAnsiTheme="minorHAnsi" w:cstheme="minorHAnsi"/>
        </w:rPr>
        <w:t xml:space="preserve"> i </w:t>
      </w:r>
      <w:r w:rsidRPr="001E2703">
        <w:rPr>
          <w:rFonts w:asciiTheme="minorHAnsi" w:hAnsiTheme="minorHAnsi" w:cstheme="minorHAnsi"/>
        </w:rPr>
        <w:t>rolnictwa;</w:t>
      </w:r>
    </w:p>
    <w:p w14:paraId="34A4071F" w14:textId="77777777" w:rsidR="001411C4" w:rsidRPr="001E2703" w:rsidRDefault="001411C4" w:rsidP="00801048">
      <w:pPr>
        <w:pStyle w:val="Mnormal"/>
        <w:numPr>
          <w:ilvl w:val="0"/>
          <w:numId w:val="16"/>
        </w:numPr>
        <w:ind w:left="426"/>
        <w:rPr>
          <w:rFonts w:asciiTheme="minorHAnsi" w:hAnsiTheme="minorHAnsi" w:cstheme="minorHAnsi"/>
        </w:rPr>
      </w:pPr>
      <w:r w:rsidRPr="001E2703">
        <w:rPr>
          <w:rFonts w:asciiTheme="minorHAnsi" w:hAnsiTheme="minorHAnsi" w:cstheme="minorHAnsi"/>
        </w:rPr>
        <w:t>przekształcenia powierzchni ziemi (np. górnictwo odkrywkowe);</w:t>
      </w:r>
    </w:p>
    <w:p w14:paraId="13B1F2CD" w14:textId="77777777" w:rsidR="001411C4" w:rsidRPr="001E2703" w:rsidRDefault="001411C4" w:rsidP="00801048">
      <w:pPr>
        <w:pStyle w:val="Mnormal"/>
        <w:numPr>
          <w:ilvl w:val="0"/>
          <w:numId w:val="16"/>
        </w:numPr>
        <w:ind w:left="426"/>
        <w:rPr>
          <w:rFonts w:asciiTheme="minorHAnsi" w:hAnsiTheme="minorHAnsi" w:cstheme="minorHAnsi"/>
        </w:rPr>
      </w:pPr>
      <w:r w:rsidRPr="001E2703">
        <w:rPr>
          <w:rFonts w:asciiTheme="minorHAnsi" w:hAnsiTheme="minorHAnsi" w:cstheme="minorHAnsi"/>
        </w:rPr>
        <w:t>pożary lasu;</w:t>
      </w:r>
    </w:p>
    <w:p w14:paraId="2CBC6157" w14:textId="77777777" w:rsidR="001411C4" w:rsidRPr="001E2703" w:rsidRDefault="001411C4" w:rsidP="00801048">
      <w:pPr>
        <w:pStyle w:val="Mnormal"/>
        <w:numPr>
          <w:ilvl w:val="0"/>
          <w:numId w:val="16"/>
        </w:numPr>
        <w:ind w:left="426"/>
        <w:rPr>
          <w:rFonts w:asciiTheme="minorHAnsi" w:hAnsiTheme="minorHAnsi" w:cstheme="minorHAnsi"/>
        </w:rPr>
      </w:pPr>
      <w:r w:rsidRPr="001E2703">
        <w:rPr>
          <w:rFonts w:asciiTheme="minorHAnsi" w:hAnsiTheme="minorHAnsi" w:cstheme="minorHAnsi"/>
        </w:rPr>
        <w:t>szkodnictwo leśne: kłusownictwo</w:t>
      </w:r>
      <w:r w:rsidR="007F229C">
        <w:rPr>
          <w:rFonts w:asciiTheme="minorHAnsi" w:hAnsiTheme="minorHAnsi" w:cstheme="minorHAnsi"/>
        </w:rPr>
        <w:t xml:space="preserve"> i </w:t>
      </w:r>
      <w:r w:rsidRPr="001E2703">
        <w:rPr>
          <w:rFonts w:asciiTheme="minorHAnsi" w:hAnsiTheme="minorHAnsi" w:cstheme="minorHAnsi"/>
        </w:rPr>
        <w:t>kradzieże, nadmierna rekreacja, masowe grzybobrania;</w:t>
      </w:r>
    </w:p>
    <w:p w14:paraId="51EF094A" w14:textId="77777777" w:rsidR="001411C4" w:rsidRPr="001E2703" w:rsidRDefault="001411C4" w:rsidP="00801048">
      <w:pPr>
        <w:pStyle w:val="Mnormal"/>
        <w:numPr>
          <w:ilvl w:val="0"/>
          <w:numId w:val="16"/>
        </w:numPr>
        <w:ind w:left="426"/>
        <w:rPr>
          <w:rFonts w:asciiTheme="minorHAnsi" w:hAnsiTheme="minorHAnsi" w:cstheme="minorHAnsi"/>
        </w:rPr>
      </w:pPr>
      <w:r w:rsidRPr="001E2703">
        <w:rPr>
          <w:rFonts w:asciiTheme="minorHAnsi" w:hAnsiTheme="minorHAnsi" w:cstheme="minorHAnsi"/>
        </w:rPr>
        <w:t>niewłaściwą gospodarkę leśną: schematyczne postępowanie, nadmierne użytkowanie, zaniechanie pielęgnacji.</w:t>
      </w:r>
    </w:p>
    <w:p w14:paraId="5A444F0C" w14:textId="77777777" w:rsidR="001D3DF1" w:rsidRPr="001E2703" w:rsidRDefault="001411C4" w:rsidP="00801048">
      <w:pPr>
        <w:pStyle w:val="Mnormal"/>
        <w:rPr>
          <w:rFonts w:asciiTheme="minorHAnsi" w:hAnsiTheme="minorHAnsi" w:cstheme="minorHAnsi"/>
        </w:rPr>
      </w:pPr>
      <w:r w:rsidRPr="001E2703">
        <w:rPr>
          <w:rFonts w:asciiTheme="minorHAnsi" w:hAnsiTheme="minorHAnsi" w:cstheme="minorHAnsi"/>
        </w:rPr>
        <w:t>Zmiany klimatyczne,</w:t>
      </w:r>
      <w:r w:rsidR="007F229C">
        <w:rPr>
          <w:rFonts w:asciiTheme="minorHAnsi" w:hAnsiTheme="minorHAnsi" w:cstheme="minorHAnsi"/>
        </w:rPr>
        <w:t xml:space="preserve"> w </w:t>
      </w:r>
      <w:r w:rsidRPr="001E2703">
        <w:rPr>
          <w:rFonts w:asciiTheme="minorHAnsi" w:hAnsiTheme="minorHAnsi" w:cstheme="minorHAnsi"/>
        </w:rPr>
        <w:t>szczególności wysokość opadów atmosferycznych mająca wpływ</w:t>
      </w:r>
      <w:r w:rsidR="007F229C">
        <w:rPr>
          <w:rFonts w:asciiTheme="minorHAnsi" w:hAnsiTheme="minorHAnsi" w:cstheme="minorHAnsi"/>
        </w:rPr>
        <w:t xml:space="preserve"> na </w:t>
      </w:r>
      <w:r w:rsidRPr="001E2703">
        <w:rPr>
          <w:rFonts w:asciiTheme="minorHAnsi" w:hAnsiTheme="minorHAnsi" w:cstheme="minorHAnsi"/>
        </w:rPr>
        <w:t>stopień zaspokojenia potrzeb wodnych drzewostanów, należą</w:t>
      </w:r>
      <w:r w:rsidR="007F229C">
        <w:rPr>
          <w:rFonts w:asciiTheme="minorHAnsi" w:hAnsiTheme="minorHAnsi" w:cstheme="minorHAnsi"/>
        </w:rPr>
        <w:t xml:space="preserve"> do </w:t>
      </w:r>
      <w:r w:rsidRPr="001E2703">
        <w:rPr>
          <w:rFonts w:asciiTheme="minorHAnsi" w:hAnsiTheme="minorHAnsi" w:cstheme="minorHAnsi"/>
        </w:rPr>
        <w:t>czynników mających wpływ</w:t>
      </w:r>
      <w:r w:rsidR="007F229C">
        <w:rPr>
          <w:rFonts w:asciiTheme="minorHAnsi" w:hAnsiTheme="minorHAnsi" w:cstheme="minorHAnsi"/>
        </w:rPr>
        <w:t xml:space="preserve"> na </w:t>
      </w:r>
      <w:r w:rsidRPr="001E2703">
        <w:rPr>
          <w:rFonts w:asciiTheme="minorHAnsi" w:hAnsiTheme="minorHAnsi" w:cstheme="minorHAnsi"/>
        </w:rPr>
        <w:t>stan zdrowotny lasów. Przy spadku sumy opadów</w:t>
      </w:r>
      <w:r w:rsidR="007F229C">
        <w:rPr>
          <w:rFonts w:asciiTheme="minorHAnsi" w:hAnsiTheme="minorHAnsi" w:cstheme="minorHAnsi"/>
        </w:rPr>
        <w:t xml:space="preserve"> i </w:t>
      </w:r>
      <w:r w:rsidRPr="001E2703">
        <w:rPr>
          <w:rFonts w:asciiTheme="minorHAnsi" w:hAnsiTheme="minorHAnsi" w:cstheme="minorHAnsi"/>
        </w:rPr>
        <w:t>wzroście średniej temperatury rocznej zdrowotność drzewostanów może się pogorszyć.</w:t>
      </w:r>
    </w:p>
    <w:p w14:paraId="0999602C" w14:textId="77777777" w:rsidR="001D3DF1" w:rsidRPr="001E2703" w:rsidRDefault="001D3DF1" w:rsidP="00801048">
      <w:pPr>
        <w:pStyle w:val="Mnagl3"/>
        <w:spacing w:before="0" w:after="200" w:line="276" w:lineRule="auto"/>
        <w:rPr>
          <w:rFonts w:asciiTheme="minorHAnsi" w:hAnsiTheme="minorHAnsi" w:cstheme="minorHAnsi"/>
          <w:sz w:val="20"/>
          <w:szCs w:val="20"/>
        </w:rPr>
      </w:pPr>
      <w:bookmarkStart w:id="168" w:name="_Toc406488635"/>
      <w:bookmarkStart w:id="169" w:name="_Toc523742160"/>
      <w:bookmarkStart w:id="170" w:name="_Toc20228741"/>
      <w:r w:rsidRPr="001E2703">
        <w:rPr>
          <w:rFonts w:asciiTheme="minorHAnsi" w:hAnsiTheme="minorHAnsi" w:cstheme="minorHAnsi"/>
          <w:sz w:val="20"/>
          <w:szCs w:val="20"/>
        </w:rPr>
        <w:t>Gleby</w:t>
      </w:r>
      <w:bookmarkEnd w:id="168"/>
      <w:bookmarkEnd w:id="169"/>
      <w:bookmarkEnd w:id="170"/>
    </w:p>
    <w:p w14:paraId="5C0B1F2C" w14:textId="77777777" w:rsidR="001411C4" w:rsidRPr="001E2703" w:rsidRDefault="001D3DF1" w:rsidP="00801048">
      <w:pPr>
        <w:pStyle w:val="Mnormal"/>
        <w:rPr>
          <w:rFonts w:asciiTheme="minorHAnsi" w:hAnsiTheme="minorHAnsi" w:cstheme="minorHAnsi"/>
        </w:rPr>
      </w:pPr>
      <w:r w:rsidRPr="001E2703">
        <w:rPr>
          <w:rFonts w:asciiTheme="minorHAnsi" w:hAnsiTheme="minorHAnsi" w:cstheme="minorHAnsi"/>
        </w:rPr>
        <w:t xml:space="preserve">Gleba </w:t>
      </w:r>
      <w:r w:rsidR="001411C4" w:rsidRPr="001E2703">
        <w:rPr>
          <w:rFonts w:asciiTheme="minorHAnsi" w:hAnsiTheme="minorHAnsi" w:cstheme="minorHAnsi"/>
        </w:rPr>
        <w:t>pełni różnorodne ważne funkcje – zarówno przyrodnicze, jak</w:t>
      </w:r>
      <w:r w:rsidR="007F229C">
        <w:rPr>
          <w:rFonts w:asciiTheme="minorHAnsi" w:hAnsiTheme="minorHAnsi" w:cstheme="minorHAnsi"/>
        </w:rPr>
        <w:t xml:space="preserve"> i </w:t>
      </w:r>
      <w:r w:rsidR="001411C4" w:rsidRPr="001E2703">
        <w:rPr>
          <w:rFonts w:asciiTheme="minorHAnsi" w:hAnsiTheme="minorHAnsi" w:cstheme="minorHAnsi"/>
        </w:rPr>
        <w:t>społeczno-ekonomiczne oraz kulturowe. Stanowi źródło pożywienia, biomasy, surowców. Poza swoją rolą</w:t>
      </w:r>
      <w:r w:rsidR="007F229C">
        <w:rPr>
          <w:rFonts w:asciiTheme="minorHAnsi" w:hAnsiTheme="minorHAnsi" w:cstheme="minorHAnsi"/>
        </w:rPr>
        <w:t xml:space="preserve"> w </w:t>
      </w:r>
      <w:r w:rsidR="001411C4" w:rsidRPr="001E2703">
        <w:rPr>
          <w:rFonts w:asciiTheme="minorHAnsi" w:hAnsiTheme="minorHAnsi" w:cstheme="minorHAnsi"/>
        </w:rPr>
        <w:t>działalności człowieka, jest też naturalnym siedliskiem</w:t>
      </w:r>
      <w:r w:rsidR="00D86925">
        <w:rPr>
          <w:rFonts w:asciiTheme="minorHAnsi" w:hAnsiTheme="minorHAnsi" w:cstheme="minorHAnsi"/>
        </w:rPr>
        <w:t xml:space="preserve"> dla </w:t>
      </w:r>
      <w:r w:rsidR="001411C4" w:rsidRPr="001E2703">
        <w:rPr>
          <w:rFonts w:asciiTheme="minorHAnsi" w:hAnsiTheme="minorHAnsi" w:cstheme="minorHAnsi"/>
        </w:rPr>
        <w:t>wielu organizmów</w:t>
      </w:r>
      <w:r w:rsidR="007F229C">
        <w:rPr>
          <w:rFonts w:asciiTheme="minorHAnsi" w:hAnsiTheme="minorHAnsi" w:cstheme="minorHAnsi"/>
        </w:rPr>
        <w:t xml:space="preserve"> i </w:t>
      </w:r>
      <w:r w:rsidR="001411C4" w:rsidRPr="001E2703">
        <w:rPr>
          <w:rFonts w:asciiTheme="minorHAnsi" w:hAnsiTheme="minorHAnsi" w:cstheme="minorHAnsi"/>
        </w:rPr>
        <w:t>„ostoją”</w:t>
      </w:r>
      <w:r w:rsidR="00D86925">
        <w:rPr>
          <w:rFonts w:asciiTheme="minorHAnsi" w:hAnsiTheme="minorHAnsi" w:cstheme="minorHAnsi"/>
        </w:rPr>
        <w:t xml:space="preserve"> dla </w:t>
      </w:r>
      <w:r w:rsidR="001411C4" w:rsidRPr="001E2703">
        <w:rPr>
          <w:rFonts w:asciiTheme="minorHAnsi" w:hAnsiTheme="minorHAnsi" w:cstheme="minorHAnsi"/>
        </w:rPr>
        <w:t>ich zasobów genetycznych. Gleba magazynuje, filtruje</w:t>
      </w:r>
      <w:r w:rsidR="007F229C">
        <w:rPr>
          <w:rFonts w:asciiTheme="minorHAnsi" w:hAnsiTheme="minorHAnsi" w:cstheme="minorHAnsi"/>
        </w:rPr>
        <w:t xml:space="preserve"> i </w:t>
      </w:r>
      <w:r w:rsidR="001411C4" w:rsidRPr="001E2703">
        <w:rPr>
          <w:rFonts w:asciiTheme="minorHAnsi" w:hAnsiTheme="minorHAnsi" w:cstheme="minorHAnsi"/>
        </w:rPr>
        <w:t>przekształca wiele substancji,</w:t>
      </w:r>
      <w:r w:rsidR="007F229C">
        <w:rPr>
          <w:rFonts w:asciiTheme="minorHAnsi" w:hAnsiTheme="minorHAnsi" w:cstheme="minorHAnsi"/>
        </w:rPr>
        <w:t xml:space="preserve"> w </w:t>
      </w:r>
      <w:r w:rsidR="001411C4" w:rsidRPr="001E2703">
        <w:rPr>
          <w:rFonts w:asciiTheme="minorHAnsi" w:hAnsiTheme="minorHAnsi" w:cstheme="minorHAnsi"/>
        </w:rPr>
        <w:t>tym wodę, składniki odżywcze</w:t>
      </w:r>
      <w:r w:rsidR="007F229C">
        <w:rPr>
          <w:rFonts w:asciiTheme="minorHAnsi" w:hAnsiTheme="minorHAnsi" w:cstheme="minorHAnsi"/>
        </w:rPr>
        <w:t xml:space="preserve"> i </w:t>
      </w:r>
      <w:r w:rsidR="001411C4" w:rsidRPr="001E2703">
        <w:rPr>
          <w:rFonts w:asciiTheme="minorHAnsi" w:hAnsiTheme="minorHAnsi" w:cstheme="minorHAnsi"/>
        </w:rPr>
        <w:t>węgiel.</w:t>
      </w:r>
    </w:p>
    <w:p w14:paraId="31B7B4C0" w14:textId="77777777" w:rsidR="001411C4" w:rsidRPr="001E2703" w:rsidRDefault="001411C4" w:rsidP="00801048">
      <w:pPr>
        <w:pStyle w:val="Mnormal"/>
        <w:rPr>
          <w:rFonts w:asciiTheme="minorHAnsi" w:hAnsiTheme="minorHAnsi" w:cstheme="minorHAnsi"/>
        </w:rPr>
      </w:pPr>
      <w:r w:rsidRPr="001E2703">
        <w:rPr>
          <w:rFonts w:asciiTheme="minorHAnsi" w:hAnsiTheme="minorHAnsi" w:cstheme="minorHAnsi"/>
        </w:rPr>
        <w:t>Analiza danych dotyczących kierunków wykorzystania powierzchni kraju (według ewidencji geodezyjnej</w:t>
      </w:r>
      <w:r w:rsidR="007F229C">
        <w:rPr>
          <w:rFonts w:asciiTheme="minorHAnsi" w:hAnsiTheme="minorHAnsi" w:cstheme="minorHAnsi"/>
        </w:rPr>
        <w:t xml:space="preserve"> od </w:t>
      </w:r>
      <w:r w:rsidRPr="001E2703">
        <w:rPr>
          <w:rFonts w:asciiTheme="minorHAnsi" w:hAnsiTheme="minorHAnsi" w:cstheme="minorHAnsi"/>
        </w:rPr>
        <w:t>2005 r.) wykazała, że użytkowanie ziemi zdominowane jest przez użytki rolne (60-61% powierzchni kraju),</w:t>
      </w:r>
      <w:r w:rsidR="007F229C">
        <w:rPr>
          <w:rFonts w:asciiTheme="minorHAnsi" w:hAnsiTheme="minorHAnsi" w:cstheme="minorHAnsi"/>
        </w:rPr>
        <w:t xml:space="preserve"> w </w:t>
      </w:r>
      <w:r w:rsidRPr="001E2703">
        <w:rPr>
          <w:rFonts w:asciiTheme="minorHAnsi" w:hAnsiTheme="minorHAnsi" w:cstheme="minorHAnsi"/>
        </w:rPr>
        <w:t>następnej kolejności lasy</w:t>
      </w:r>
      <w:r w:rsidR="007F229C">
        <w:rPr>
          <w:rFonts w:asciiTheme="minorHAnsi" w:hAnsiTheme="minorHAnsi" w:cstheme="minorHAnsi"/>
        </w:rPr>
        <w:t xml:space="preserve"> i </w:t>
      </w:r>
      <w:r w:rsidRPr="001E2703">
        <w:rPr>
          <w:rFonts w:asciiTheme="minorHAnsi" w:hAnsiTheme="minorHAnsi" w:cstheme="minorHAnsi"/>
        </w:rPr>
        <w:t>zadrzewienia (29-31%) oraz grunty zabudowane</w:t>
      </w:r>
      <w:r w:rsidR="007F229C">
        <w:rPr>
          <w:rFonts w:asciiTheme="minorHAnsi" w:hAnsiTheme="minorHAnsi" w:cstheme="minorHAnsi"/>
        </w:rPr>
        <w:t xml:space="preserve"> i </w:t>
      </w:r>
      <w:r w:rsidRPr="001E2703">
        <w:rPr>
          <w:rFonts w:asciiTheme="minorHAnsi" w:hAnsiTheme="minorHAnsi" w:cstheme="minorHAnsi"/>
        </w:rPr>
        <w:t>zurbanizowane stanowiące ok. 5% powierzchni kraju. Relatywnie niewielki odsetek powierzchni kraju stanowią pozostałe grunty m.in.: grunty pod wodami (ok. 2%)</w:t>
      </w:r>
      <w:r w:rsidR="007F229C">
        <w:rPr>
          <w:rFonts w:asciiTheme="minorHAnsi" w:hAnsiTheme="minorHAnsi" w:cstheme="minorHAnsi"/>
        </w:rPr>
        <w:t xml:space="preserve"> i </w:t>
      </w:r>
      <w:r w:rsidRPr="001E2703">
        <w:rPr>
          <w:rFonts w:asciiTheme="minorHAnsi" w:hAnsiTheme="minorHAnsi" w:cstheme="minorHAnsi"/>
        </w:rPr>
        <w:t>nieużytki (ok. 1,5%).</w:t>
      </w:r>
      <w:r w:rsidR="007F229C">
        <w:rPr>
          <w:rFonts w:asciiTheme="minorHAnsi" w:hAnsiTheme="minorHAnsi" w:cstheme="minorHAnsi"/>
        </w:rPr>
        <w:t xml:space="preserve"> w </w:t>
      </w:r>
      <w:r w:rsidRPr="001E2703">
        <w:rPr>
          <w:rFonts w:asciiTheme="minorHAnsi" w:hAnsiTheme="minorHAnsi" w:cstheme="minorHAnsi"/>
        </w:rPr>
        <w:t>latach 2005-2016 udział użytków rolnych</w:t>
      </w:r>
      <w:r w:rsidR="007F229C">
        <w:rPr>
          <w:rFonts w:asciiTheme="minorHAnsi" w:hAnsiTheme="minorHAnsi" w:cstheme="minorHAnsi"/>
        </w:rPr>
        <w:t xml:space="preserve"> w </w:t>
      </w:r>
      <w:r w:rsidRPr="001E2703">
        <w:rPr>
          <w:rFonts w:asciiTheme="minorHAnsi" w:hAnsiTheme="minorHAnsi" w:cstheme="minorHAnsi"/>
        </w:rPr>
        <w:t>strukturze użytkowania gruntów systematycznie malał</w:t>
      </w:r>
      <w:r w:rsidR="007F229C">
        <w:rPr>
          <w:rFonts w:asciiTheme="minorHAnsi" w:hAnsiTheme="minorHAnsi" w:cstheme="minorHAnsi"/>
        </w:rPr>
        <w:t xml:space="preserve"> na </w:t>
      </w:r>
      <w:r w:rsidRPr="001E2703">
        <w:rPr>
          <w:rFonts w:asciiTheme="minorHAnsi" w:hAnsiTheme="minorHAnsi" w:cstheme="minorHAnsi"/>
        </w:rPr>
        <w:t>korzyść gruntów leśnych oraz zadrzewionych</w:t>
      </w:r>
      <w:r w:rsidR="007F229C">
        <w:rPr>
          <w:rFonts w:asciiTheme="minorHAnsi" w:hAnsiTheme="minorHAnsi" w:cstheme="minorHAnsi"/>
        </w:rPr>
        <w:t xml:space="preserve"> i </w:t>
      </w:r>
      <w:r w:rsidRPr="001E2703">
        <w:rPr>
          <w:rFonts w:asciiTheme="minorHAnsi" w:hAnsiTheme="minorHAnsi" w:cstheme="minorHAnsi"/>
        </w:rPr>
        <w:t>zakrzewionych, jak również terenów zabudowanych</w:t>
      </w:r>
      <w:r w:rsidR="007F229C">
        <w:rPr>
          <w:rFonts w:asciiTheme="minorHAnsi" w:hAnsiTheme="minorHAnsi" w:cstheme="minorHAnsi"/>
        </w:rPr>
        <w:t xml:space="preserve"> i </w:t>
      </w:r>
      <w:r w:rsidRPr="001E2703">
        <w:rPr>
          <w:rFonts w:asciiTheme="minorHAnsi" w:hAnsiTheme="minorHAnsi" w:cstheme="minorHAnsi"/>
        </w:rPr>
        <w:t>zurbanizowanych.</w:t>
      </w:r>
      <w:r w:rsidR="007F229C">
        <w:rPr>
          <w:rFonts w:asciiTheme="minorHAnsi" w:hAnsiTheme="minorHAnsi" w:cstheme="minorHAnsi"/>
        </w:rPr>
        <w:t xml:space="preserve"> w </w:t>
      </w:r>
      <w:r w:rsidRPr="001E2703">
        <w:rPr>
          <w:rFonts w:asciiTheme="minorHAnsi" w:hAnsiTheme="minorHAnsi" w:cstheme="minorHAnsi"/>
        </w:rPr>
        <w:t>2005 r. użytki rolne zajmowały</w:t>
      </w:r>
      <w:r w:rsidR="007F229C">
        <w:rPr>
          <w:rFonts w:asciiTheme="minorHAnsi" w:hAnsiTheme="minorHAnsi" w:cstheme="minorHAnsi"/>
        </w:rPr>
        <w:t xml:space="preserve"> w </w:t>
      </w:r>
      <w:r w:rsidRPr="001E2703">
        <w:rPr>
          <w:rFonts w:asciiTheme="minorHAnsi" w:hAnsiTheme="minorHAnsi" w:cstheme="minorHAnsi"/>
        </w:rPr>
        <w:t>Polsce powierzchnię 19 148 tys. ha, natomiast ww 2017 r. 18 810 tys. ha. Powierzchnia gruntów leśnych oraz zadrzewionych</w:t>
      </w:r>
      <w:r w:rsidR="007F229C">
        <w:rPr>
          <w:rFonts w:asciiTheme="minorHAnsi" w:hAnsiTheme="minorHAnsi" w:cstheme="minorHAnsi"/>
        </w:rPr>
        <w:t xml:space="preserve"> i </w:t>
      </w:r>
      <w:r w:rsidRPr="001E2703">
        <w:rPr>
          <w:rFonts w:asciiTheme="minorHAnsi" w:hAnsiTheme="minorHAnsi" w:cstheme="minorHAnsi"/>
        </w:rPr>
        <w:t>zakrzewionych</w:t>
      </w:r>
      <w:r w:rsidR="007F229C">
        <w:rPr>
          <w:rFonts w:asciiTheme="minorHAnsi" w:hAnsiTheme="minorHAnsi" w:cstheme="minorHAnsi"/>
        </w:rPr>
        <w:t xml:space="preserve"> w </w:t>
      </w:r>
      <w:r w:rsidRPr="001E2703">
        <w:rPr>
          <w:rFonts w:asciiTheme="minorHAnsi" w:hAnsiTheme="minorHAnsi" w:cstheme="minorHAnsi"/>
        </w:rPr>
        <w:t xml:space="preserve">2017 r. wynosiła 9 513 tys. ha.  </w:t>
      </w:r>
      <w:r w:rsidR="00251474" w:rsidRPr="001E2703">
        <w:rPr>
          <w:rFonts w:asciiTheme="minorHAnsi" w:hAnsiTheme="minorHAnsi" w:cstheme="minorHAnsi"/>
        </w:rPr>
        <w:t>Powierzchnia gruntów</w:t>
      </w:r>
      <w:r w:rsidRPr="001E2703">
        <w:rPr>
          <w:rFonts w:asciiTheme="minorHAnsi" w:hAnsiTheme="minorHAnsi" w:cstheme="minorHAnsi"/>
        </w:rPr>
        <w:t xml:space="preserve"> zabudowanych</w:t>
      </w:r>
      <w:r w:rsidR="007F229C">
        <w:rPr>
          <w:rFonts w:asciiTheme="minorHAnsi" w:hAnsiTheme="minorHAnsi" w:cstheme="minorHAnsi"/>
        </w:rPr>
        <w:t xml:space="preserve"> i </w:t>
      </w:r>
      <w:r w:rsidR="00251474" w:rsidRPr="001E2703">
        <w:rPr>
          <w:rFonts w:asciiTheme="minorHAnsi" w:hAnsiTheme="minorHAnsi" w:cstheme="minorHAnsi"/>
        </w:rPr>
        <w:t>zurbanizowanych systematycznie</w:t>
      </w:r>
      <w:r w:rsidRPr="001E2703">
        <w:rPr>
          <w:rFonts w:asciiTheme="minorHAnsi" w:hAnsiTheme="minorHAnsi" w:cstheme="minorHAnsi"/>
        </w:rPr>
        <w:t xml:space="preserve"> rosnie</w:t>
      </w:r>
      <w:r w:rsidR="007F229C">
        <w:rPr>
          <w:rFonts w:asciiTheme="minorHAnsi" w:hAnsiTheme="minorHAnsi" w:cstheme="minorHAnsi"/>
        </w:rPr>
        <w:t xml:space="preserve"> i od </w:t>
      </w:r>
      <w:r w:rsidRPr="001E2703">
        <w:rPr>
          <w:rFonts w:asciiTheme="minorHAnsi" w:hAnsiTheme="minorHAnsi" w:cstheme="minorHAnsi"/>
        </w:rPr>
        <w:t>roku 2005</w:t>
      </w:r>
      <w:r w:rsidR="007F229C">
        <w:rPr>
          <w:rFonts w:asciiTheme="minorHAnsi" w:hAnsiTheme="minorHAnsi" w:cstheme="minorHAnsi"/>
        </w:rPr>
        <w:t xml:space="preserve"> do </w:t>
      </w:r>
      <w:r w:rsidRPr="001E2703">
        <w:rPr>
          <w:rFonts w:asciiTheme="minorHAnsi" w:hAnsiTheme="minorHAnsi" w:cstheme="minorHAnsi"/>
        </w:rPr>
        <w:t>2017 wzrosła</w:t>
      </w:r>
      <w:r w:rsidR="00D86925">
        <w:rPr>
          <w:rFonts w:asciiTheme="minorHAnsi" w:hAnsiTheme="minorHAnsi" w:cstheme="minorHAnsi"/>
        </w:rPr>
        <w:t xml:space="preserve"> o </w:t>
      </w:r>
      <w:r w:rsidRPr="001E2703">
        <w:rPr>
          <w:rFonts w:asciiTheme="minorHAnsi" w:hAnsiTheme="minorHAnsi" w:cstheme="minorHAnsi"/>
        </w:rPr>
        <w:t>225 tys. ha (przede wszystkim tereny komunikacyjne</w:t>
      </w:r>
      <w:r w:rsidR="007F229C">
        <w:rPr>
          <w:rFonts w:asciiTheme="minorHAnsi" w:hAnsiTheme="minorHAnsi" w:cstheme="minorHAnsi"/>
        </w:rPr>
        <w:t xml:space="preserve"> i </w:t>
      </w:r>
      <w:r w:rsidRPr="001E2703">
        <w:rPr>
          <w:rFonts w:asciiTheme="minorHAnsi" w:hAnsiTheme="minorHAnsi" w:cstheme="minorHAnsi"/>
        </w:rPr>
        <w:t>mieszkaniowe).</w:t>
      </w:r>
    </w:p>
    <w:p w14:paraId="6F9DF473" w14:textId="77777777" w:rsidR="001411C4" w:rsidRPr="001E2703" w:rsidRDefault="001411C4" w:rsidP="00801048">
      <w:pPr>
        <w:pStyle w:val="Mnormal"/>
        <w:rPr>
          <w:rFonts w:asciiTheme="minorHAnsi" w:hAnsiTheme="minorHAnsi" w:cstheme="minorHAnsi"/>
        </w:rPr>
      </w:pPr>
      <w:r w:rsidRPr="001E2703">
        <w:rPr>
          <w:rFonts w:asciiTheme="minorHAnsi" w:hAnsiTheme="minorHAnsi" w:cstheme="minorHAnsi"/>
        </w:rPr>
        <w:t>Na terenie Polski występują głównie gleby płowe brunatne, bielicowe</w:t>
      </w:r>
      <w:r w:rsidR="007F229C">
        <w:rPr>
          <w:rFonts w:asciiTheme="minorHAnsi" w:hAnsiTheme="minorHAnsi" w:cstheme="minorHAnsi"/>
        </w:rPr>
        <w:t xml:space="preserve"> i </w:t>
      </w:r>
      <w:r w:rsidRPr="001E2703">
        <w:rPr>
          <w:rFonts w:asciiTheme="minorHAnsi" w:hAnsiTheme="minorHAnsi" w:cstheme="minorHAnsi"/>
        </w:rPr>
        <w:t>rdzawe, wytworzone przede wszystkim</w:t>
      </w:r>
      <w:r w:rsidR="00720070">
        <w:rPr>
          <w:rFonts w:asciiTheme="minorHAnsi" w:hAnsiTheme="minorHAnsi" w:cstheme="minorHAnsi"/>
        </w:rPr>
        <w:t xml:space="preserve"> z </w:t>
      </w:r>
      <w:r w:rsidRPr="001E2703">
        <w:rPr>
          <w:rFonts w:asciiTheme="minorHAnsi" w:hAnsiTheme="minorHAnsi" w:cstheme="minorHAnsi"/>
        </w:rPr>
        <w:t>utworów polodowcowych. Wśród ekosystemów hydrogenicznych (mokradłowych), zwanych bagiennymi, przeważają gleby torfowe (organiczne). Gleby leśne</w:t>
      </w:r>
      <w:r w:rsidR="007F229C">
        <w:rPr>
          <w:rFonts w:asciiTheme="minorHAnsi" w:hAnsiTheme="minorHAnsi" w:cstheme="minorHAnsi"/>
        </w:rPr>
        <w:t xml:space="preserve"> i </w:t>
      </w:r>
      <w:r w:rsidRPr="001E2703">
        <w:rPr>
          <w:rFonts w:asciiTheme="minorHAnsi" w:hAnsiTheme="minorHAnsi" w:cstheme="minorHAnsi"/>
        </w:rPr>
        <w:t>łąkowe zachowały</w:t>
      </w:r>
      <w:r w:rsidR="007F229C">
        <w:rPr>
          <w:rFonts w:asciiTheme="minorHAnsi" w:hAnsiTheme="minorHAnsi" w:cstheme="minorHAnsi"/>
        </w:rPr>
        <w:t xml:space="preserve"> w </w:t>
      </w:r>
      <w:r w:rsidRPr="001E2703">
        <w:rPr>
          <w:rFonts w:asciiTheme="minorHAnsi" w:hAnsiTheme="minorHAnsi" w:cstheme="minorHAnsi"/>
        </w:rPr>
        <w:t>dużym stopniu swoje naturalne właściwości. Właściwości gleb</w:t>
      </w:r>
      <w:r w:rsidR="007F229C">
        <w:rPr>
          <w:rFonts w:asciiTheme="minorHAnsi" w:hAnsiTheme="minorHAnsi" w:cstheme="minorHAnsi"/>
        </w:rPr>
        <w:t xml:space="preserve"> na </w:t>
      </w:r>
      <w:r w:rsidRPr="001E2703">
        <w:rPr>
          <w:rFonts w:asciiTheme="minorHAnsi" w:hAnsiTheme="minorHAnsi" w:cstheme="minorHAnsi"/>
        </w:rPr>
        <w:t>gruntach ornych oraz terenach miejskich</w:t>
      </w:r>
      <w:r w:rsidR="007F229C">
        <w:rPr>
          <w:rFonts w:asciiTheme="minorHAnsi" w:hAnsiTheme="minorHAnsi" w:cstheme="minorHAnsi"/>
        </w:rPr>
        <w:t xml:space="preserve"> i </w:t>
      </w:r>
      <w:r w:rsidRPr="001E2703">
        <w:rPr>
          <w:rFonts w:asciiTheme="minorHAnsi" w:hAnsiTheme="minorHAnsi" w:cstheme="minorHAnsi"/>
        </w:rPr>
        <w:t>przemysłowych zostały natomiast</w:t>
      </w:r>
      <w:r w:rsidR="007F229C">
        <w:rPr>
          <w:rFonts w:asciiTheme="minorHAnsi" w:hAnsiTheme="minorHAnsi" w:cstheme="minorHAnsi"/>
        </w:rPr>
        <w:t xml:space="preserve"> w </w:t>
      </w:r>
      <w:r w:rsidRPr="001E2703">
        <w:rPr>
          <w:rFonts w:asciiTheme="minorHAnsi" w:hAnsiTheme="minorHAnsi" w:cstheme="minorHAnsi"/>
        </w:rPr>
        <w:t>znacznym stopniu zmienione wskutek dostosowania ich właściwości</w:t>
      </w:r>
      <w:r w:rsidR="007F229C">
        <w:rPr>
          <w:rFonts w:asciiTheme="minorHAnsi" w:hAnsiTheme="minorHAnsi" w:cstheme="minorHAnsi"/>
        </w:rPr>
        <w:t xml:space="preserve"> do </w:t>
      </w:r>
      <w:r w:rsidRPr="001E2703">
        <w:rPr>
          <w:rFonts w:asciiTheme="minorHAnsi" w:hAnsiTheme="minorHAnsi" w:cstheme="minorHAnsi"/>
        </w:rPr>
        <w:t>wymagań roślin uprawnych lub</w:t>
      </w:r>
      <w:r w:rsidR="007F229C">
        <w:rPr>
          <w:rFonts w:asciiTheme="minorHAnsi" w:hAnsiTheme="minorHAnsi" w:cstheme="minorHAnsi"/>
        </w:rPr>
        <w:t xml:space="preserve"> w </w:t>
      </w:r>
      <w:r w:rsidRPr="001E2703">
        <w:rPr>
          <w:rFonts w:asciiTheme="minorHAnsi" w:hAnsiTheme="minorHAnsi" w:cstheme="minorHAnsi"/>
        </w:rPr>
        <w:t xml:space="preserve">wyniku działalności pozarolniczej. </w:t>
      </w:r>
    </w:p>
    <w:p w14:paraId="19B7E3A7" w14:textId="77777777" w:rsidR="001411C4" w:rsidRPr="001E2703" w:rsidRDefault="001411C4" w:rsidP="00801048">
      <w:pPr>
        <w:pStyle w:val="Mnormal"/>
        <w:rPr>
          <w:rFonts w:asciiTheme="minorHAnsi" w:hAnsiTheme="minorHAnsi" w:cstheme="minorHAnsi"/>
        </w:rPr>
      </w:pPr>
      <w:r w:rsidRPr="001E2703">
        <w:rPr>
          <w:rFonts w:asciiTheme="minorHAnsi" w:hAnsiTheme="minorHAnsi" w:cstheme="minorHAnsi"/>
        </w:rPr>
        <w:t>W Polsce przeważają gleby</w:t>
      </w:r>
      <w:r w:rsidR="00D86925">
        <w:rPr>
          <w:rFonts w:asciiTheme="minorHAnsi" w:hAnsiTheme="minorHAnsi" w:cstheme="minorHAnsi"/>
        </w:rPr>
        <w:t xml:space="preserve"> o </w:t>
      </w:r>
      <w:r w:rsidRPr="001E2703">
        <w:rPr>
          <w:rFonts w:asciiTheme="minorHAnsi" w:hAnsiTheme="minorHAnsi" w:cstheme="minorHAnsi"/>
        </w:rPr>
        <w:t>średniej</w:t>
      </w:r>
      <w:r w:rsidR="007F229C">
        <w:rPr>
          <w:rFonts w:asciiTheme="minorHAnsi" w:hAnsiTheme="minorHAnsi" w:cstheme="minorHAnsi"/>
        </w:rPr>
        <w:t xml:space="preserve"> i </w:t>
      </w:r>
      <w:r w:rsidRPr="001E2703">
        <w:rPr>
          <w:rFonts w:asciiTheme="minorHAnsi" w:hAnsiTheme="minorHAnsi" w:cstheme="minorHAnsi"/>
        </w:rPr>
        <w:t>niskiej przydatności rolniczej (klasy bonitacyjne IV, V</w:t>
      </w:r>
      <w:r w:rsidR="007F229C">
        <w:rPr>
          <w:rFonts w:asciiTheme="minorHAnsi" w:hAnsiTheme="minorHAnsi" w:cstheme="minorHAnsi"/>
        </w:rPr>
        <w:t xml:space="preserve"> i </w:t>
      </w:r>
      <w:r w:rsidRPr="001E2703">
        <w:rPr>
          <w:rFonts w:asciiTheme="minorHAnsi" w:hAnsiTheme="minorHAnsi" w:cstheme="minorHAnsi"/>
        </w:rPr>
        <w:t>VI),</w:t>
      </w:r>
      <w:r w:rsidR="007F229C">
        <w:rPr>
          <w:rFonts w:asciiTheme="minorHAnsi" w:hAnsiTheme="minorHAnsi" w:cstheme="minorHAnsi"/>
        </w:rPr>
        <w:t xml:space="preserve"> w </w:t>
      </w:r>
      <w:r w:rsidRPr="001E2703">
        <w:rPr>
          <w:rFonts w:asciiTheme="minorHAnsi" w:hAnsiTheme="minorHAnsi" w:cstheme="minorHAnsi"/>
        </w:rPr>
        <w:t>większości gleby lekkie, wytworzone</w:t>
      </w:r>
      <w:r w:rsidR="00720070">
        <w:rPr>
          <w:rFonts w:asciiTheme="minorHAnsi" w:hAnsiTheme="minorHAnsi" w:cstheme="minorHAnsi"/>
        </w:rPr>
        <w:t xml:space="preserve"> z </w:t>
      </w:r>
      <w:r w:rsidRPr="001E2703">
        <w:rPr>
          <w:rFonts w:asciiTheme="minorHAnsi" w:hAnsiTheme="minorHAnsi" w:cstheme="minorHAnsi"/>
        </w:rPr>
        <w:t>piasków, występujące</w:t>
      </w:r>
      <w:r w:rsidR="007F229C">
        <w:rPr>
          <w:rFonts w:asciiTheme="minorHAnsi" w:hAnsiTheme="minorHAnsi" w:cstheme="minorHAnsi"/>
        </w:rPr>
        <w:t xml:space="preserve"> na </w:t>
      </w:r>
      <w:r w:rsidRPr="001E2703">
        <w:rPr>
          <w:rFonts w:asciiTheme="minorHAnsi" w:hAnsiTheme="minorHAnsi" w:cstheme="minorHAnsi"/>
        </w:rPr>
        <w:t>ok. 74% powierzchni użytków rolnych. Uważa się, że</w:t>
      </w:r>
      <w:r w:rsidR="00720070">
        <w:rPr>
          <w:rFonts w:asciiTheme="minorHAnsi" w:hAnsiTheme="minorHAnsi" w:cstheme="minorHAnsi"/>
        </w:rPr>
        <w:t xml:space="preserve"> ze </w:t>
      </w:r>
      <w:r w:rsidRPr="001E2703">
        <w:rPr>
          <w:rFonts w:asciiTheme="minorHAnsi" w:hAnsiTheme="minorHAnsi" w:cstheme="minorHAnsi"/>
        </w:rPr>
        <w:t>względu</w:t>
      </w:r>
      <w:r w:rsidR="007F229C">
        <w:rPr>
          <w:rFonts w:asciiTheme="minorHAnsi" w:hAnsiTheme="minorHAnsi" w:cstheme="minorHAnsi"/>
        </w:rPr>
        <w:t xml:space="preserve"> na </w:t>
      </w:r>
      <w:r w:rsidRPr="001E2703">
        <w:rPr>
          <w:rFonts w:asciiTheme="minorHAnsi" w:hAnsiTheme="minorHAnsi" w:cstheme="minorHAnsi"/>
        </w:rPr>
        <w:t>małą produktywność</w:t>
      </w:r>
      <w:r w:rsidR="007F229C">
        <w:rPr>
          <w:rFonts w:asciiTheme="minorHAnsi" w:hAnsiTheme="minorHAnsi" w:cstheme="minorHAnsi"/>
        </w:rPr>
        <w:t xml:space="preserve"> i </w:t>
      </w:r>
      <w:r w:rsidRPr="001E2703">
        <w:rPr>
          <w:rFonts w:asciiTheme="minorHAnsi" w:hAnsiTheme="minorHAnsi" w:cstheme="minorHAnsi"/>
        </w:rPr>
        <w:t>dużą podatność</w:t>
      </w:r>
      <w:r w:rsidR="007F229C">
        <w:rPr>
          <w:rFonts w:asciiTheme="minorHAnsi" w:hAnsiTheme="minorHAnsi" w:cstheme="minorHAnsi"/>
        </w:rPr>
        <w:t xml:space="preserve"> na </w:t>
      </w:r>
      <w:r w:rsidRPr="001E2703">
        <w:rPr>
          <w:rFonts w:asciiTheme="minorHAnsi" w:hAnsiTheme="minorHAnsi" w:cstheme="minorHAnsi"/>
        </w:rPr>
        <w:t>degradację grunty orne klasy VI oraz znaczna część najsłabszych gleb klasy V nie powinny być użytkowane rolniczo, lecz zalesiane. Gleby wysokiej jakości użytkowej (gleby klas bonitacyjnych I, II</w:t>
      </w:r>
      <w:r w:rsidR="007F229C">
        <w:rPr>
          <w:rFonts w:asciiTheme="minorHAnsi" w:hAnsiTheme="minorHAnsi" w:cstheme="minorHAnsi"/>
        </w:rPr>
        <w:t xml:space="preserve"> i </w:t>
      </w:r>
      <w:r w:rsidRPr="001E2703">
        <w:rPr>
          <w:rFonts w:asciiTheme="minorHAnsi" w:hAnsiTheme="minorHAnsi" w:cstheme="minorHAnsi"/>
        </w:rPr>
        <w:t>III) występują</w:t>
      </w:r>
      <w:r w:rsidR="007F229C">
        <w:rPr>
          <w:rFonts w:asciiTheme="minorHAnsi" w:hAnsiTheme="minorHAnsi" w:cstheme="minorHAnsi"/>
        </w:rPr>
        <w:t xml:space="preserve"> na </w:t>
      </w:r>
      <w:r w:rsidRPr="001E2703">
        <w:rPr>
          <w:rFonts w:asciiTheme="minorHAnsi" w:hAnsiTheme="minorHAnsi" w:cstheme="minorHAnsi"/>
        </w:rPr>
        <w:t>26% wszystkich użytków rolnych. Zalicza się</w:t>
      </w:r>
      <w:r w:rsidR="007F229C">
        <w:rPr>
          <w:rFonts w:asciiTheme="minorHAnsi" w:hAnsiTheme="minorHAnsi" w:cstheme="minorHAnsi"/>
        </w:rPr>
        <w:t xml:space="preserve"> do </w:t>
      </w:r>
      <w:r w:rsidRPr="001E2703">
        <w:rPr>
          <w:rFonts w:asciiTheme="minorHAnsi" w:hAnsiTheme="minorHAnsi" w:cstheme="minorHAnsi"/>
        </w:rPr>
        <w:t>nich: gleby lessowe, gleby pyłowe</w:t>
      </w:r>
      <w:r w:rsidR="007F229C">
        <w:rPr>
          <w:rFonts w:asciiTheme="minorHAnsi" w:hAnsiTheme="minorHAnsi" w:cstheme="minorHAnsi"/>
        </w:rPr>
        <w:t xml:space="preserve"> i </w:t>
      </w:r>
      <w:r w:rsidRPr="001E2703">
        <w:rPr>
          <w:rFonts w:asciiTheme="minorHAnsi" w:hAnsiTheme="minorHAnsi" w:cstheme="minorHAnsi"/>
        </w:rPr>
        <w:t>gliniaste oraz gleby średniozwięzłe, zasobne</w:t>
      </w:r>
      <w:r w:rsidR="007F229C">
        <w:rPr>
          <w:rFonts w:asciiTheme="minorHAnsi" w:hAnsiTheme="minorHAnsi" w:cstheme="minorHAnsi"/>
        </w:rPr>
        <w:t xml:space="preserve"> w </w:t>
      </w:r>
      <w:r w:rsidRPr="001E2703">
        <w:rPr>
          <w:rFonts w:asciiTheme="minorHAnsi" w:hAnsiTheme="minorHAnsi" w:cstheme="minorHAnsi"/>
        </w:rPr>
        <w:t xml:space="preserve">próchnicę. </w:t>
      </w:r>
    </w:p>
    <w:p w14:paraId="3EA54B85" w14:textId="77777777" w:rsidR="001411C4" w:rsidRPr="001E2703" w:rsidRDefault="001411C4" w:rsidP="00801048">
      <w:pPr>
        <w:pStyle w:val="Mnormal"/>
        <w:rPr>
          <w:rFonts w:asciiTheme="minorHAnsi" w:hAnsiTheme="minorHAnsi" w:cstheme="minorHAnsi"/>
        </w:rPr>
      </w:pPr>
      <w:r w:rsidRPr="001E2703">
        <w:rPr>
          <w:rFonts w:asciiTheme="minorHAnsi" w:hAnsiTheme="minorHAnsi" w:cstheme="minorHAnsi"/>
        </w:rPr>
        <w:t>W Polsce ważnym aspektem związanym</w:t>
      </w:r>
      <w:r w:rsidR="00720070">
        <w:rPr>
          <w:rFonts w:asciiTheme="minorHAnsi" w:hAnsiTheme="minorHAnsi" w:cstheme="minorHAnsi"/>
        </w:rPr>
        <w:t xml:space="preserve"> z </w:t>
      </w:r>
      <w:r w:rsidRPr="001E2703">
        <w:rPr>
          <w:rFonts w:asciiTheme="minorHAnsi" w:hAnsiTheme="minorHAnsi" w:cstheme="minorHAnsi"/>
        </w:rPr>
        <w:t>degradacją gleb jest jej zakwaszenie – wynikające przede wszystkim</w:t>
      </w:r>
      <w:r w:rsidR="00720070">
        <w:rPr>
          <w:rFonts w:asciiTheme="minorHAnsi" w:hAnsiTheme="minorHAnsi" w:cstheme="minorHAnsi"/>
        </w:rPr>
        <w:t xml:space="preserve"> z </w:t>
      </w:r>
      <w:r w:rsidRPr="001E2703">
        <w:rPr>
          <w:rFonts w:asciiTheme="minorHAnsi" w:hAnsiTheme="minorHAnsi" w:cstheme="minorHAnsi"/>
        </w:rPr>
        <w:t>przyczyn naturalnych (skład mineralogiczny skały macierzystej), ale także</w:t>
      </w:r>
      <w:r w:rsidR="00720070">
        <w:rPr>
          <w:rFonts w:asciiTheme="minorHAnsi" w:hAnsiTheme="minorHAnsi" w:cstheme="minorHAnsi"/>
        </w:rPr>
        <w:t xml:space="preserve"> ze </w:t>
      </w:r>
      <w:r w:rsidRPr="001E2703">
        <w:rPr>
          <w:rFonts w:asciiTheme="minorHAnsi" w:hAnsiTheme="minorHAnsi" w:cstheme="minorHAnsi"/>
        </w:rPr>
        <w:t>stosowania nawozów mineralnych kwasnych przy jednoczesnym zmniejszeniu zużycia nawozów wapniowych. Stosowanie nawozów azotowych powinno być neutralizowane przez wapno.</w:t>
      </w:r>
      <w:r w:rsidRPr="001E2703">
        <w:rPr>
          <w:rFonts w:asciiTheme="minorHAnsi" w:hAnsiTheme="minorHAnsi" w:cstheme="minorHAnsi"/>
          <w:vertAlign w:val="superscript"/>
        </w:rPr>
        <w:footnoteReference w:id="67"/>
      </w:r>
      <w:r w:rsidRPr="001E2703">
        <w:rPr>
          <w:rFonts w:asciiTheme="minorHAnsi" w:hAnsiTheme="minorHAnsi" w:cstheme="minorHAnsi"/>
        </w:rPr>
        <w:t xml:space="preserve"> </w:t>
      </w:r>
    </w:p>
    <w:p w14:paraId="664EFC97" w14:textId="77777777" w:rsidR="001411C4" w:rsidRPr="001E2703" w:rsidRDefault="001411C4" w:rsidP="00801048">
      <w:pPr>
        <w:pStyle w:val="Mnormal"/>
        <w:rPr>
          <w:rFonts w:asciiTheme="minorHAnsi" w:hAnsiTheme="minorHAnsi" w:cstheme="minorHAnsi"/>
        </w:rPr>
      </w:pPr>
      <w:r w:rsidRPr="001E2703">
        <w:rPr>
          <w:rFonts w:asciiTheme="minorHAnsi" w:hAnsiTheme="minorHAnsi" w:cstheme="minorHAnsi"/>
        </w:rPr>
        <w:t>Ze względu</w:t>
      </w:r>
      <w:r w:rsidR="007F229C">
        <w:rPr>
          <w:rFonts w:asciiTheme="minorHAnsi" w:hAnsiTheme="minorHAnsi" w:cstheme="minorHAnsi"/>
        </w:rPr>
        <w:t xml:space="preserve"> na </w:t>
      </w:r>
      <w:r w:rsidRPr="001E2703">
        <w:rPr>
          <w:rFonts w:asciiTheme="minorHAnsi" w:hAnsiTheme="minorHAnsi" w:cstheme="minorHAnsi"/>
        </w:rPr>
        <w:t>wpływ jakości gleb</w:t>
      </w:r>
      <w:r w:rsidR="007F229C">
        <w:rPr>
          <w:rFonts w:asciiTheme="minorHAnsi" w:hAnsiTheme="minorHAnsi" w:cstheme="minorHAnsi"/>
        </w:rPr>
        <w:t xml:space="preserve"> na </w:t>
      </w:r>
      <w:r w:rsidRPr="001E2703">
        <w:rPr>
          <w:rFonts w:asciiTheme="minorHAnsi" w:hAnsiTheme="minorHAnsi" w:cstheme="minorHAnsi"/>
        </w:rPr>
        <w:t>jakość płodów rolnych</w:t>
      </w:r>
      <w:r w:rsidR="007F229C">
        <w:rPr>
          <w:rFonts w:asciiTheme="minorHAnsi" w:hAnsiTheme="minorHAnsi" w:cstheme="minorHAnsi"/>
        </w:rPr>
        <w:t xml:space="preserve"> i </w:t>
      </w:r>
      <w:r w:rsidRPr="001E2703">
        <w:rPr>
          <w:rFonts w:asciiTheme="minorHAnsi" w:hAnsiTheme="minorHAnsi" w:cstheme="minorHAnsi"/>
        </w:rPr>
        <w:t>żywności badania gleb ornych zostały uwzględnione</w:t>
      </w:r>
      <w:r w:rsidR="007F229C">
        <w:rPr>
          <w:rFonts w:asciiTheme="minorHAnsi" w:hAnsiTheme="minorHAnsi" w:cstheme="minorHAnsi"/>
        </w:rPr>
        <w:t xml:space="preserve"> w </w:t>
      </w:r>
      <w:r w:rsidRPr="001E2703">
        <w:rPr>
          <w:rFonts w:asciiTheme="minorHAnsi" w:hAnsiTheme="minorHAnsi" w:cstheme="minorHAnsi"/>
        </w:rPr>
        <w:t>systemie Państwowego Monitoringu Środowiska (PMŚ). Dotychczas uzyskane wyniki (z czterech cykli pomiarowych</w:t>
      </w:r>
      <w:r w:rsidR="007F229C">
        <w:rPr>
          <w:rFonts w:asciiTheme="minorHAnsi" w:hAnsiTheme="minorHAnsi" w:cstheme="minorHAnsi"/>
        </w:rPr>
        <w:t xml:space="preserve"> w </w:t>
      </w:r>
      <w:r w:rsidRPr="001E2703">
        <w:rPr>
          <w:rFonts w:asciiTheme="minorHAnsi" w:hAnsiTheme="minorHAnsi" w:cstheme="minorHAnsi"/>
        </w:rPr>
        <w:t>1995, 2000, 2005</w:t>
      </w:r>
      <w:r w:rsidR="007F229C">
        <w:rPr>
          <w:rFonts w:asciiTheme="minorHAnsi" w:hAnsiTheme="minorHAnsi" w:cstheme="minorHAnsi"/>
        </w:rPr>
        <w:t xml:space="preserve"> i </w:t>
      </w:r>
      <w:r w:rsidRPr="001E2703">
        <w:rPr>
          <w:rFonts w:asciiTheme="minorHAnsi" w:hAnsiTheme="minorHAnsi" w:cstheme="minorHAnsi"/>
        </w:rPr>
        <w:t>2010 r.) wskazują</w:t>
      </w:r>
      <w:r w:rsidR="007F229C">
        <w:rPr>
          <w:rFonts w:asciiTheme="minorHAnsi" w:hAnsiTheme="minorHAnsi" w:cstheme="minorHAnsi"/>
        </w:rPr>
        <w:t xml:space="preserve"> na </w:t>
      </w:r>
      <w:r w:rsidRPr="001E2703">
        <w:rPr>
          <w:rFonts w:asciiTheme="minorHAnsi" w:hAnsiTheme="minorHAnsi" w:cstheme="minorHAnsi"/>
        </w:rPr>
        <w:t>brak istotnych zmian właściwości gleb, szczególnie</w:t>
      </w:r>
      <w:r w:rsidR="007F229C">
        <w:rPr>
          <w:rFonts w:asciiTheme="minorHAnsi" w:hAnsiTheme="minorHAnsi" w:cstheme="minorHAnsi"/>
        </w:rPr>
        <w:t xml:space="preserve"> w </w:t>
      </w:r>
      <w:r w:rsidRPr="001E2703">
        <w:rPr>
          <w:rFonts w:asciiTheme="minorHAnsi" w:hAnsiTheme="minorHAnsi" w:cstheme="minorHAnsi"/>
        </w:rPr>
        <w:t>kierunku niekorzystnym (wyjałowienie, degradacja). Zmiany, które mają miejsce nie wpływają</w:t>
      </w:r>
      <w:r w:rsidR="007F229C">
        <w:rPr>
          <w:rFonts w:asciiTheme="minorHAnsi" w:hAnsiTheme="minorHAnsi" w:cstheme="minorHAnsi"/>
        </w:rPr>
        <w:t xml:space="preserve"> w </w:t>
      </w:r>
      <w:r w:rsidRPr="001E2703">
        <w:rPr>
          <w:rFonts w:asciiTheme="minorHAnsi" w:hAnsiTheme="minorHAnsi" w:cstheme="minorHAnsi"/>
        </w:rPr>
        <w:t>znacznym stopniu</w:t>
      </w:r>
      <w:r w:rsidR="007F229C">
        <w:rPr>
          <w:rFonts w:asciiTheme="minorHAnsi" w:hAnsiTheme="minorHAnsi" w:cstheme="minorHAnsi"/>
        </w:rPr>
        <w:t xml:space="preserve"> na </w:t>
      </w:r>
      <w:r w:rsidRPr="001E2703">
        <w:rPr>
          <w:rFonts w:asciiTheme="minorHAnsi" w:hAnsiTheme="minorHAnsi" w:cstheme="minorHAnsi"/>
        </w:rPr>
        <w:t>przydatność rolniczą gleb. Zdecydowana większość (ponad 96%) gleb ornych charakteryzuje się naturalną lub nieco podwyższoną zawartością metali ciężkich (kadm, miedź, nikiel, ołów, cynk).</w:t>
      </w:r>
    </w:p>
    <w:p w14:paraId="7F3D0D6F" w14:textId="77777777" w:rsidR="001411C4" w:rsidRPr="001E2703" w:rsidRDefault="001411C4" w:rsidP="00801048">
      <w:pPr>
        <w:pStyle w:val="Mnormal"/>
        <w:rPr>
          <w:rFonts w:asciiTheme="minorHAnsi" w:hAnsiTheme="minorHAnsi" w:cstheme="minorHAnsi"/>
        </w:rPr>
      </w:pPr>
      <w:r w:rsidRPr="001E2703">
        <w:rPr>
          <w:rFonts w:asciiTheme="minorHAnsi" w:hAnsiTheme="minorHAnsi" w:cstheme="minorHAnsi"/>
        </w:rPr>
        <w:t>Pod względem zawartości wielopierścieniowych węglowodorów aromatycznych (WWA) 76% gleb ornych można uznać</w:t>
      </w:r>
      <w:r w:rsidR="00720070">
        <w:rPr>
          <w:rFonts w:asciiTheme="minorHAnsi" w:hAnsiTheme="minorHAnsi" w:cstheme="minorHAnsi"/>
        </w:rPr>
        <w:t xml:space="preserve"> za </w:t>
      </w:r>
      <w:r w:rsidRPr="001E2703">
        <w:rPr>
          <w:rFonts w:asciiTheme="minorHAnsi" w:hAnsiTheme="minorHAnsi" w:cstheme="minorHAnsi"/>
        </w:rPr>
        <w:t>niezanieczyszczone, natomiast 24%</w:t>
      </w:r>
      <w:r w:rsidR="00720070">
        <w:rPr>
          <w:rFonts w:asciiTheme="minorHAnsi" w:hAnsiTheme="minorHAnsi" w:cstheme="minorHAnsi"/>
        </w:rPr>
        <w:t xml:space="preserve"> za </w:t>
      </w:r>
      <w:r w:rsidRPr="001E2703">
        <w:rPr>
          <w:rFonts w:asciiTheme="minorHAnsi" w:hAnsiTheme="minorHAnsi" w:cstheme="minorHAnsi"/>
        </w:rPr>
        <w:t>gleby zanieczyszczone</w:t>
      </w:r>
      <w:r w:rsidR="007F229C">
        <w:rPr>
          <w:rFonts w:asciiTheme="minorHAnsi" w:hAnsiTheme="minorHAnsi" w:cstheme="minorHAnsi"/>
        </w:rPr>
        <w:t xml:space="preserve"> w </w:t>
      </w:r>
      <w:r w:rsidRPr="001E2703">
        <w:rPr>
          <w:rFonts w:asciiTheme="minorHAnsi" w:hAnsiTheme="minorHAnsi" w:cstheme="minorHAnsi"/>
        </w:rPr>
        <w:t>niskim</w:t>
      </w:r>
      <w:r w:rsidR="007F229C">
        <w:rPr>
          <w:rFonts w:asciiTheme="minorHAnsi" w:hAnsiTheme="minorHAnsi" w:cstheme="minorHAnsi"/>
        </w:rPr>
        <w:t xml:space="preserve"> i </w:t>
      </w:r>
      <w:r w:rsidRPr="001E2703">
        <w:rPr>
          <w:rFonts w:asciiTheme="minorHAnsi" w:hAnsiTheme="minorHAnsi" w:cstheme="minorHAnsi"/>
        </w:rPr>
        <w:t>średnim stopniu. Żadna</w:t>
      </w:r>
      <w:r w:rsidR="00720070">
        <w:rPr>
          <w:rFonts w:asciiTheme="minorHAnsi" w:hAnsiTheme="minorHAnsi" w:cstheme="minorHAnsi"/>
        </w:rPr>
        <w:t xml:space="preserve"> z </w:t>
      </w:r>
      <w:r w:rsidRPr="001E2703">
        <w:rPr>
          <w:rFonts w:asciiTheme="minorHAnsi" w:hAnsiTheme="minorHAnsi" w:cstheme="minorHAnsi"/>
        </w:rPr>
        <w:t>badanych gleb nie wykazywała silnego lub bardzo silnego poziomu zanieczyszczenia WWA. Analizując przestrzenną zmienność zawartości próchnicy</w:t>
      </w:r>
      <w:r w:rsidR="007F229C">
        <w:rPr>
          <w:rFonts w:asciiTheme="minorHAnsi" w:hAnsiTheme="minorHAnsi" w:cstheme="minorHAnsi"/>
        </w:rPr>
        <w:t xml:space="preserve"> w </w:t>
      </w:r>
      <w:r w:rsidRPr="001E2703">
        <w:rPr>
          <w:rFonts w:asciiTheme="minorHAnsi" w:hAnsiTheme="minorHAnsi" w:cstheme="minorHAnsi"/>
        </w:rPr>
        <w:t>glebach, wyraźnie zaznaczają się dwie strefy: województwa pasa środkowego oraz województwa strefy północnej</w:t>
      </w:r>
      <w:r w:rsidR="007F229C">
        <w:rPr>
          <w:rFonts w:asciiTheme="minorHAnsi" w:hAnsiTheme="minorHAnsi" w:cstheme="minorHAnsi"/>
        </w:rPr>
        <w:t xml:space="preserve"> i </w:t>
      </w:r>
      <w:r w:rsidRPr="001E2703">
        <w:rPr>
          <w:rFonts w:asciiTheme="minorHAnsi" w:hAnsiTheme="minorHAnsi" w:cstheme="minorHAnsi"/>
        </w:rPr>
        <w:t>południowej,</w:t>
      </w:r>
      <w:r w:rsidR="007F229C">
        <w:rPr>
          <w:rFonts w:asciiTheme="minorHAnsi" w:hAnsiTheme="minorHAnsi" w:cstheme="minorHAnsi"/>
        </w:rPr>
        <w:t xml:space="preserve"> w </w:t>
      </w:r>
      <w:r w:rsidRPr="001E2703">
        <w:rPr>
          <w:rFonts w:asciiTheme="minorHAnsi" w:hAnsiTheme="minorHAnsi" w:cstheme="minorHAnsi"/>
        </w:rPr>
        <w:t>których średnie zawartości próchnicy były wyższe. Fakt ten można wiązać</w:t>
      </w:r>
      <w:r w:rsidR="00720070">
        <w:rPr>
          <w:rFonts w:asciiTheme="minorHAnsi" w:hAnsiTheme="minorHAnsi" w:cstheme="minorHAnsi"/>
        </w:rPr>
        <w:t xml:space="preserve"> z </w:t>
      </w:r>
      <w:r w:rsidRPr="001E2703">
        <w:rPr>
          <w:rFonts w:asciiTheme="minorHAnsi" w:hAnsiTheme="minorHAnsi" w:cstheme="minorHAnsi"/>
        </w:rPr>
        <w:t>warunkami klimatycznymi – korzystniejszym bilansem wodnym</w:t>
      </w:r>
      <w:r w:rsidR="007F229C">
        <w:rPr>
          <w:rFonts w:asciiTheme="minorHAnsi" w:hAnsiTheme="minorHAnsi" w:cstheme="minorHAnsi"/>
        </w:rPr>
        <w:t xml:space="preserve"> w </w:t>
      </w:r>
      <w:r w:rsidRPr="001E2703">
        <w:rPr>
          <w:rFonts w:asciiTheme="minorHAnsi" w:hAnsiTheme="minorHAnsi" w:cstheme="minorHAnsi"/>
        </w:rPr>
        <w:t>regionach południowych</w:t>
      </w:r>
      <w:r w:rsidR="007F229C">
        <w:rPr>
          <w:rFonts w:asciiTheme="minorHAnsi" w:hAnsiTheme="minorHAnsi" w:cstheme="minorHAnsi"/>
        </w:rPr>
        <w:t xml:space="preserve"> i </w:t>
      </w:r>
      <w:r w:rsidRPr="001E2703">
        <w:rPr>
          <w:rFonts w:asciiTheme="minorHAnsi" w:hAnsiTheme="minorHAnsi" w:cstheme="minorHAnsi"/>
        </w:rPr>
        <w:t>nadmorskich, który sprzyja gromadzeniu się próchnicy lub ogranicza procesy rozkładu materii organicznej.</w:t>
      </w:r>
      <w:r w:rsidR="007F229C">
        <w:rPr>
          <w:rFonts w:asciiTheme="minorHAnsi" w:hAnsiTheme="minorHAnsi" w:cstheme="minorHAnsi"/>
        </w:rPr>
        <w:t xml:space="preserve"> w </w:t>
      </w:r>
      <w:r w:rsidRPr="001E2703">
        <w:rPr>
          <w:rFonts w:asciiTheme="minorHAnsi" w:hAnsiTheme="minorHAnsi" w:cstheme="minorHAnsi"/>
        </w:rPr>
        <w:t>województwach pasa środkowego nieznaczny był udział gleb</w:t>
      </w:r>
      <w:r w:rsidR="00D86925">
        <w:rPr>
          <w:rFonts w:asciiTheme="minorHAnsi" w:hAnsiTheme="minorHAnsi" w:cstheme="minorHAnsi"/>
        </w:rPr>
        <w:t xml:space="preserve"> o </w:t>
      </w:r>
      <w:r w:rsidRPr="001E2703">
        <w:rPr>
          <w:rFonts w:asciiTheme="minorHAnsi" w:hAnsiTheme="minorHAnsi" w:cstheme="minorHAnsi"/>
        </w:rPr>
        <w:t>wysokiej</w:t>
      </w:r>
      <w:r w:rsidR="007F229C">
        <w:rPr>
          <w:rFonts w:asciiTheme="minorHAnsi" w:hAnsiTheme="minorHAnsi" w:cstheme="minorHAnsi"/>
        </w:rPr>
        <w:t xml:space="preserve"> i </w:t>
      </w:r>
      <w:r w:rsidRPr="001E2703">
        <w:rPr>
          <w:rFonts w:asciiTheme="minorHAnsi" w:hAnsiTheme="minorHAnsi" w:cstheme="minorHAnsi"/>
        </w:rPr>
        <w:t>bardzo wysokiej zawartości próchnicy, występowały</w:t>
      </w:r>
      <w:r w:rsidR="007F229C">
        <w:rPr>
          <w:rFonts w:asciiTheme="minorHAnsi" w:hAnsiTheme="minorHAnsi" w:cstheme="minorHAnsi"/>
        </w:rPr>
        <w:t xml:space="preserve"> w </w:t>
      </w:r>
      <w:r w:rsidRPr="001E2703">
        <w:rPr>
          <w:rFonts w:asciiTheme="minorHAnsi" w:hAnsiTheme="minorHAnsi" w:cstheme="minorHAnsi"/>
        </w:rPr>
        <w:t>nich natomiast gleby</w:t>
      </w:r>
      <w:r w:rsidR="00D86925">
        <w:rPr>
          <w:rFonts w:asciiTheme="minorHAnsi" w:hAnsiTheme="minorHAnsi" w:cstheme="minorHAnsi"/>
        </w:rPr>
        <w:t xml:space="preserve"> o </w:t>
      </w:r>
      <w:r w:rsidRPr="001E2703">
        <w:rPr>
          <w:rFonts w:asciiTheme="minorHAnsi" w:hAnsiTheme="minorHAnsi" w:cstheme="minorHAnsi"/>
        </w:rPr>
        <w:t>bardzo niskiej zasobności</w:t>
      </w:r>
      <w:r w:rsidR="007F229C">
        <w:rPr>
          <w:rFonts w:asciiTheme="minorHAnsi" w:hAnsiTheme="minorHAnsi" w:cstheme="minorHAnsi"/>
        </w:rPr>
        <w:t xml:space="preserve"> w </w:t>
      </w:r>
      <w:r w:rsidRPr="001E2703">
        <w:rPr>
          <w:rFonts w:asciiTheme="minorHAnsi" w:hAnsiTheme="minorHAnsi" w:cstheme="minorHAnsi"/>
        </w:rPr>
        <w:t>próchnicę.</w:t>
      </w:r>
      <w:r w:rsidR="002C6960">
        <w:rPr>
          <w:rFonts w:asciiTheme="minorHAnsi" w:hAnsiTheme="minorHAnsi" w:cstheme="minorHAnsi"/>
        </w:rPr>
        <w:t xml:space="preserve"> </w:t>
      </w:r>
      <w:r w:rsidRPr="001E2703">
        <w:rPr>
          <w:rFonts w:asciiTheme="minorHAnsi" w:hAnsiTheme="minorHAnsi" w:cstheme="minorHAnsi"/>
        </w:rPr>
        <w:t>Obserwuje się także spadek zawartoci siarki</w:t>
      </w:r>
      <w:r w:rsidR="007F229C">
        <w:rPr>
          <w:rFonts w:asciiTheme="minorHAnsi" w:hAnsiTheme="minorHAnsi" w:cstheme="minorHAnsi"/>
        </w:rPr>
        <w:t xml:space="preserve"> w </w:t>
      </w:r>
      <w:r w:rsidRPr="001E2703">
        <w:rPr>
          <w:rFonts w:asciiTheme="minorHAnsi" w:hAnsiTheme="minorHAnsi" w:cstheme="minorHAnsi"/>
        </w:rPr>
        <w:t>glebach,</w:t>
      </w:r>
      <w:r w:rsidR="007F229C">
        <w:rPr>
          <w:rFonts w:asciiTheme="minorHAnsi" w:hAnsiTheme="minorHAnsi" w:cstheme="minorHAnsi"/>
        </w:rPr>
        <w:t xml:space="preserve"> co </w:t>
      </w:r>
      <w:r w:rsidRPr="001E2703">
        <w:rPr>
          <w:rFonts w:asciiTheme="minorHAnsi" w:hAnsiTheme="minorHAnsi" w:cstheme="minorHAnsi"/>
        </w:rPr>
        <w:t xml:space="preserve">może spowodować deficyt pierwiastka u wrażliwych gatunków roślin uprawnych. </w:t>
      </w:r>
      <w:r w:rsidRPr="001E2703">
        <w:rPr>
          <w:rFonts w:asciiTheme="minorHAnsi" w:hAnsiTheme="minorHAnsi" w:cstheme="minorHAnsi"/>
          <w:vertAlign w:val="superscript"/>
        </w:rPr>
        <w:footnoteReference w:id="68"/>
      </w:r>
    </w:p>
    <w:p w14:paraId="643960B2" w14:textId="77777777" w:rsidR="001411C4" w:rsidRPr="001E2703" w:rsidRDefault="001411C4" w:rsidP="00801048">
      <w:pPr>
        <w:pStyle w:val="Mnormal"/>
        <w:rPr>
          <w:rFonts w:asciiTheme="minorHAnsi" w:hAnsiTheme="minorHAnsi" w:cstheme="minorHAnsi"/>
        </w:rPr>
      </w:pPr>
      <w:r w:rsidRPr="001E2703">
        <w:rPr>
          <w:rFonts w:asciiTheme="minorHAnsi" w:hAnsiTheme="minorHAnsi" w:cstheme="minorHAnsi"/>
        </w:rPr>
        <w:t>Główne zagrożenia</w:t>
      </w:r>
      <w:r w:rsidR="007F229C">
        <w:rPr>
          <w:rFonts w:asciiTheme="minorHAnsi" w:hAnsiTheme="minorHAnsi" w:cstheme="minorHAnsi"/>
        </w:rPr>
        <w:t xml:space="preserve"> w </w:t>
      </w:r>
      <w:r w:rsidRPr="001E2703">
        <w:rPr>
          <w:rFonts w:asciiTheme="minorHAnsi" w:hAnsiTheme="minorHAnsi" w:cstheme="minorHAnsi"/>
        </w:rPr>
        <w:t>zakresie gleb:</w:t>
      </w:r>
    </w:p>
    <w:p w14:paraId="083F72CC" w14:textId="77777777" w:rsidR="001411C4" w:rsidRPr="001E2703" w:rsidRDefault="001411C4" w:rsidP="001B3F34">
      <w:pPr>
        <w:pStyle w:val="Mnormal"/>
        <w:numPr>
          <w:ilvl w:val="0"/>
          <w:numId w:val="67"/>
        </w:numPr>
        <w:ind w:left="426"/>
        <w:rPr>
          <w:rFonts w:asciiTheme="minorHAnsi" w:hAnsiTheme="minorHAnsi" w:cstheme="minorHAnsi"/>
        </w:rPr>
      </w:pPr>
      <w:r w:rsidRPr="001E2703">
        <w:rPr>
          <w:rFonts w:asciiTheme="minorHAnsi" w:hAnsiTheme="minorHAnsi" w:cstheme="minorHAnsi"/>
        </w:rPr>
        <w:t>Wzrost zastosowania nawozów azotowych</w:t>
      </w:r>
      <w:r w:rsidR="007F229C">
        <w:rPr>
          <w:rFonts w:asciiTheme="minorHAnsi" w:hAnsiTheme="minorHAnsi" w:cstheme="minorHAnsi"/>
        </w:rPr>
        <w:t xml:space="preserve"> w </w:t>
      </w:r>
      <w:r w:rsidRPr="001E2703">
        <w:rPr>
          <w:rFonts w:asciiTheme="minorHAnsi" w:hAnsiTheme="minorHAnsi" w:cstheme="minorHAnsi"/>
        </w:rPr>
        <w:t>przeciągu ostatnich lat</w:t>
      </w:r>
      <w:r w:rsidR="007F229C">
        <w:rPr>
          <w:rFonts w:asciiTheme="minorHAnsi" w:hAnsiTheme="minorHAnsi" w:cstheme="minorHAnsi"/>
        </w:rPr>
        <w:t xml:space="preserve"> i </w:t>
      </w:r>
      <w:r w:rsidRPr="001E2703">
        <w:rPr>
          <w:rFonts w:asciiTheme="minorHAnsi" w:hAnsiTheme="minorHAnsi" w:cstheme="minorHAnsi"/>
        </w:rPr>
        <w:t>związane</w:t>
      </w:r>
      <w:r w:rsidR="00720070">
        <w:rPr>
          <w:rFonts w:asciiTheme="minorHAnsi" w:hAnsiTheme="minorHAnsi" w:cstheme="minorHAnsi"/>
        </w:rPr>
        <w:t xml:space="preserve"> z </w:t>
      </w:r>
      <w:r w:rsidRPr="001E2703">
        <w:rPr>
          <w:rFonts w:asciiTheme="minorHAnsi" w:hAnsiTheme="minorHAnsi" w:cstheme="minorHAnsi"/>
        </w:rPr>
        <w:t>tym wzrost zakwaszenia gleb oraz zanieczyszczenie wód powierzchniowych</w:t>
      </w:r>
    </w:p>
    <w:p w14:paraId="05239F54" w14:textId="77777777" w:rsidR="001411C4" w:rsidRPr="001E2703" w:rsidRDefault="001411C4" w:rsidP="001B3F34">
      <w:pPr>
        <w:pStyle w:val="Mnormal"/>
        <w:numPr>
          <w:ilvl w:val="0"/>
          <w:numId w:val="67"/>
        </w:numPr>
        <w:ind w:left="426"/>
        <w:rPr>
          <w:rFonts w:asciiTheme="minorHAnsi" w:hAnsiTheme="minorHAnsi" w:cstheme="minorHAnsi"/>
        </w:rPr>
      </w:pPr>
      <w:r w:rsidRPr="001E2703">
        <w:rPr>
          <w:rFonts w:asciiTheme="minorHAnsi" w:hAnsiTheme="minorHAnsi" w:cstheme="minorHAnsi"/>
        </w:rPr>
        <w:t>Przekształcanie gleb, szczególnie gleb żyznych,</w:t>
      </w:r>
      <w:r w:rsidR="007F229C">
        <w:rPr>
          <w:rFonts w:asciiTheme="minorHAnsi" w:hAnsiTheme="minorHAnsi" w:cstheme="minorHAnsi"/>
        </w:rPr>
        <w:t xml:space="preserve"> na </w:t>
      </w:r>
      <w:r w:rsidRPr="001E2703">
        <w:rPr>
          <w:rFonts w:asciiTheme="minorHAnsi" w:hAnsiTheme="minorHAnsi" w:cstheme="minorHAnsi"/>
        </w:rPr>
        <w:t>cele nierolne (urbanizacja)</w:t>
      </w:r>
    </w:p>
    <w:p w14:paraId="42A41B3A" w14:textId="77777777" w:rsidR="001411C4" w:rsidRPr="001E2703" w:rsidRDefault="001411C4" w:rsidP="0080104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24C8E881" wp14:editId="4A8C5330">
            <wp:extent cx="4724400" cy="6674592"/>
            <wp:effectExtent l="0" t="0" r="0" b="5715"/>
            <wp:docPr id="234" name="Obraz 234" descr="D:\SVN\Prognoza transport\MAPY WŁ\przyrodnicze\gle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VN\Prognoza transport\MAPY WŁ\przyrodnicze\gleby.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34184" cy="6688414"/>
                    </a:xfrm>
                    <a:prstGeom prst="rect">
                      <a:avLst/>
                    </a:prstGeom>
                    <a:noFill/>
                    <a:ln>
                      <a:noFill/>
                    </a:ln>
                  </pic:spPr>
                </pic:pic>
              </a:graphicData>
            </a:graphic>
          </wp:inline>
        </w:drawing>
      </w:r>
    </w:p>
    <w:p w14:paraId="2CB56560" w14:textId="07790918" w:rsidR="001411C4" w:rsidRPr="001E2703" w:rsidRDefault="001411C4" w:rsidP="00801048">
      <w:pPr>
        <w:pStyle w:val="Mnormal"/>
        <w:rPr>
          <w:rFonts w:asciiTheme="minorHAnsi" w:hAnsiTheme="minorHAnsi" w:cstheme="minorHAnsi"/>
        </w:rPr>
      </w:pPr>
      <w:bookmarkStart w:id="171" w:name="_Toc399852804"/>
      <w:bookmarkStart w:id="172" w:name="_Toc401557571"/>
      <w:bookmarkStart w:id="173" w:name="_Toc523742111"/>
      <w:bookmarkStart w:id="174" w:name="_Toc23585187"/>
      <w:r w:rsidRPr="00921ECD">
        <w:rPr>
          <w:rFonts w:asciiTheme="minorHAnsi" w:hAnsiTheme="minorHAnsi" w:cstheme="minorHAnsi"/>
          <w:i/>
          <w:iCs/>
        </w:rPr>
        <w:t xml:space="preserve">Rysunek </w:t>
      </w:r>
      <w:r w:rsidR="0018784B" w:rsidRPr="00921ECD">
        <w:rPr>
          <w:rFonts w:asciiTheme="minorHAnsi" w:hAnsiTheme="minorHAnsi" w:cstheme="minorHAnsi"/>
          <w:i/>
          <w:iCs/>
        </w:rPr>
        <w:fldChar w:fldCharType="begin"/>
      </w:r>
      <w:r w:rsidRPr="00921ECD">
        <w:rPr>
          <w:rFonts w:asciiTheme="minorHAnsi" w:hAnsiTheme="minorHAnsi" w:cstheme="minorHAnsi"/>
          <w:i/>
          <w:iCs/>
        </w:rPr>
        <w:instrText xml:space="preserve"> SEQ Rysunek \* ARABIC </w:instrText>
      </w:r>
      <w:r w:rsidR="0018784B" w:rsidRPr="00921ECD">
        <w:rPr>
          <w:rFonts w:asciiTheme="minorHAnsi" w:hAnsiTheme="minorHAnsi" w:cstheme="minorHAnsi"/>
          <w:i/>
          <w:iCs/>
        </w:rPr>
        <w:fldChar w:fldCharType="separate"/>
      </w:r>
      <w:r w:rsidR="00632861">
        <w:rPr>
          <w:rFonts w:asciiTheme="minorHAnsi" w:hAnsiTheme="minorHAnsi" w:cstheme="minorHAnsi"/>
          <w:i/>
          <w:iCs/>
          <w:noProof/>
        </w:rPr>
        <w:t>19</w:t>
      </w:r>
      <w:r w:rsidR="0018784B" w:rsidRPr="00921ECD">
        <w:rPr>
          <w:rFonts w:asciiTheme="minorHAnsi" w:hAnsiTheme="minorHAnsi" w:cstheme="minorHAnsi"/>
          <w:i/>
          <w:iCs/>
        </w:rPr>
        <w:fldChar w:fldCharType="end"/>
      </w:r>
      <w:r w:rsidRPr="00921ECD">
        <w:rPr>
          <w:rFonts w:asciiTheme="minorHAnsi" w:hAnsiTheme="minorHAnsi" w:cstheme="minorHAnsi"/>
          <w:i/>
          <w:iCs/>
        </w:rPr>
        <w:t xml:space="preserve">. </w:t>
      </w:r>
      <w:bookmarkStart w:id="175" w:name="_Toc369225992"/>
      <w:r w:rsidRPr="00921ECD">
        <w:rPr>
          <w:rFonts w:asciiTheme="minorHAnsi" w:hAnsiTheme="minorHAnsi" w:cstheme="minorHAnsi"/>
          <w:i/>
          <w:iCs/>
        </w:rPr>
        <w:t>Gleby</w:t>
      </w:r>
      <w:r w:rsidR="007F229C">
        <w:rPr>
          <w:rFonts w:asciiTheme="minorHAnsi" w:hAnsiTheme="minorHAnsi" w:cstheme="minorHAnsi"/>
          <w:i/>
          <w:iCs/>
        </w:rPr>
        <w:t xml:space="preserve"> w </w:t>
      </w:r>
      <w:r w:rsidRPr="00921ECD">
        <w:rPr>
          <w:rFonts w:asciiTheme="minorHAnsi" w:hAnsiTheme="minorHAnsi" w:cstheme="minorHAnsi"/>
          <w:i/>
          <w:iCs/>
        </w:rPr>
        <w:t>Polsce</w:t>
      </w:r>
      <w:bookmarkEnd w:id="171"/>
      <w:bookmarkEnd w:id="172"/>
      <w:bookmarkEnd w:id="175"/>
      <w:r w:rsidRPr="001E2703">
        <w:rPr>
          <w:rFonts w:asciiTheme="minorHAnsi" w:hAnsiTheme="minorHAnsi" w:cstheme="minorHAnsi"/>
          <w:vertAlign w:val="superscript"/>
        </w:rPr>
        <w:footnoteReference w:id="69"/>
      </w:r>
      <w:bookmarkEnd w:id="173"/>
      <w:bookmarkEnd w:id="174"/>
    </w:p>
    <w:p w14:paraId="45FEDD88" w14:textId="77777777" w:rsidR="001411C4" w:rsidRPr="001E2703" w:rsidRDefault="001411C4" w:rsidP="00801048">
      <w:pPr>
        <w:pStyle w:val="Mnormal"/>
        <w:rPr>
          <w:rFonts w:asciiTheme="minorHAnsi" w:hAnsiTheme="minorHAnsi" w:cstheme="minorHAnsi"/>
        </w:rPr>
      </w:pPr>
    </w:p>
    <w:p w14:paraId="5D857316" w14:textId="77777777" w:rsidR="00C60999" w:rsidRPr="001E2703" w:rsidRDefault="00C60999" w:rsidP="00801048">
      <w:pPr>
        <w:pStyle w:val="Mnagl2"/>
        <w:spacing w:before="0" w:line="276" w:lineRule="auto"/>
        <w:rPr>
          <w:rFonts w:asciiTheme="minorHAnsi" w:hAnsiTheme="minorHAnsi" w:cstheme="minorHAnsi"/>
          <w:szCs w:val="20"/>
        </w:rPr>
      </w:pPr>
      <w:bookmarkStart w:id="176" w:name="_Toc383957406"/>
      <w:bookmarkStart w:id="177" w:name="_Toc399852879"/>
      <w:bookmarkStart w:id="178" w:name="_Toc401308961"/>
      <w:bookmarkStart w:id="179" w:name="_Toc405149673"/>
      <w:bookmarkStart w:id="180" w:name="_Toc406488654"/>
      <w:bookmarkStart w:id="181" w:name="_Toc20228742"/>
      <w:r w:rsidRPr="001E2703">
        <w:rPr>
          <w:rFonts w:asciiTheme="minorHAnsi" w:hAnsiTheme="minorHAnsi" w:cstheme="minorHAnsi"/>
          <w:szCs w:val="20"/>
        </w:rPr>
        <w:t>Zasoby wodne, ochrona przeciw powodziom</w:t>
      </w:r>
      <w:r w:rsidR="007F229C">
        <w:rPr>
          <w:rFonts w:asciiTheme="minorHAnsi" w:hAnsiTheme="minorHAnsi" w:cstheme="minorHAnsi"/>
          <w:szCs w:val="20"/>
        </w:rPr>
        <w:t xml:space="preserve"> i </w:t>
      </w:r>
      <w:r w:rsidRPr="001E2703">
        <w:rPr>
          <w:rFonts w:asciiTheme="minorHAnsi" w:hAnsiTheme="minorHAnsi" w:cstheme="minorHAnsi"/>
          <w:szCs w:val="20"/>
        </w:rPr>
        <w:t>suszom oraz zagadnienia gospodarki wodnej</w:t>
      </w:r>
      <w:bookmarkEnd w:id="176"/>
      <w:bookmarkEnd w:id="177"/>
      <w:bookmarkEnd w:id="178"/>
      <w:bookmarkEnd w:id="179"/>
      <w:bookmarkEnd w:id="180"/>
      <w:bookmarkEnd w:id="181"/>
    </w:p>
    <w:p w14:paraId="639CF42C" w14:textId="77777777" w:rsidR="00D65FBA" w:rsidRPr="001E2703" w:rsidRDefault="001411C4" w:rsidP="00801048">
      <w:pPr>
        <w:pStyle w:val="Mnagl3"/>
        <w:spacing w:before="0" w:after="200" w:line="276" w:lineRule="auto"/>
        <w:rPr>
          <w:rFonts w:asciiTheme="minorHAnsi" w:hAnsiTheme="minorHAnsi" w:cstheme="minorHAnsi"/>
          <w:sz w:val="20"/>
          <w:szCs w:val="20"/>
        </w:rPr>
      </w:pPr>
      <w:bookmarkStart w:id="182" w:name="_Toc20228743"/>
      <w:bookmarkStart w:id="183" w:name="_Toc406488656"/>
      <w:r w:rsidRPr="001E2703">
        <w:rPr>
          <w:rFonts w:asciiTheme="minorHAnsi" w:hAnsiTheme="minorHAnsi" w:cstheme="minorHAnsi"/>
          <w:sz w:val="20"/>
          <w:szCs w:val="20"/>
        </w:rPr>
        <w:t>Zasoby Wodne</w:t>
      </w:r>
      <w:bookmarkEnd w:id="182"/>
    </w:p>
    <w:p w14:paraId="17502C61" w14:textId="77777777" w:rsidR="00D65FBA" w:rsidRPr="001E2703" w:rsidRDefault="00D65FBA" w:rsidP="00801048">
      <w:pPr>
        <w:pStyle w:val="Mnormal"/>
        <w:rPr>
          <w:rFonts w:asciiTheme="minorHAnsi" w:hAnsiTheme="minorHAnsi" w:cstheme="minorHAnsi"/>
          <w:lang w:eastAsia="ar-SA"/>
        </w:rPr>
      </w:pPr>
      <w:r w:rsidRPr="001E2703">
        <w:rPr>
          <w:rFonts w:asciiTheme="minorHAnsi" w:hAnsiTheme="minorHAnsi" w:cstheme="minorHAnsi"/>
          <w:lang w:eastAsia="ar-SA"/>
        </w:rPr>
        <w:t>Gównym źródłem wody</w:t>
      </w:r>
      <w:r w:rsidR="007F229C">
        <w:rPr>
          <w:rFonts w:asciiTheme="minorHAnsi" w:hAnsiTheme="minorHAnsi" w:cstheme="minorHAnsi"/>
          <w:lang w:eastAsia="ar-SA"/>
        </w:rPr>
        <w:t xml:space="preserve"> na </w:t>
      </w:r>
      <w:r w:rsidRPr="001E2703">
        <w:rPr>
          <w:rFonts w:asciiTheme="minorHAnsi" w:hAnsiTheme="minorHAnsi" w:cstheme="minorHAnsi"/>
          <w:lang w:eastAsia="ar-SA"/>
        </w:rPr>
        <w:t>obszare kraju s</w:t>
      </w:r>
      <w:r w:rsidR="00287A7B" w:rsidRPr="001E2703">
        <w:rPr>
          <w:rFonts w:asciiTheme="minorHAnsi" w:hAnsiTheme="minorHAnsi" w:cstheme="minorHAnsi"/>
          <w:lang w:eastAsia="ar-SA"/>
        </w:rPr>
        <w:t>ą</w:t>
      </w:r>
      <w:r w:rsidRPr="001E2703">
        <w:rPr>
          <w:rFonts w:asciiTheme="minorHAnsi" w:hAnsiTheme="minorHAnsi" w:cstheme="minorHAnsi"/>
          <w:lang w:eastAsia="ar-SA"/>
        </w:rPr>
        <w:t xml:space="preserve"> opady atmosferyczne</w:t>
      </w:r>
      <w:r w:rsidR="00287A7B" w:rsidRPr="001E2703">
        <w:rPr>
          <w:rFonts w:asciiTheme="minorHAnsi" w:hAnsiTheme="minorHAnsi" w:cstheme="minorHAnsi"/>
          <w:lang w:eastAsia="ar-SA"/>
        </w:rPr>
        <w:t>.</w:t>
      </w:r>
      <w:r w:rsidR="007F229C">
        <w:rPr>
          <w:rFonts w:asciiTheme="minorHAnsi" w:hAnsiTheme="minorHAnsi" w:cstheme="minorHAnsi"/>
          <w:lang w:eastAsia="ar-SA"/>
        </w:rPr>
        <w:t xml:space="preserve"> do </w:t>
      </w:r>
      <w:r w:rsidRPr="001E2703">
        <w:rPr>
          <w:rFonts w:asciiTheme="minorHAnsi" w:hAnsiTheme="minorHAnsi" w:cstheme="minorHAnsi"/>
          <w:lang w:eastAsia="ar-SA"/>
        </w:rPr>
        <w:t>Polski dopływa jedynie kilka procent wody spoza kraju. Zasoby wodne wynoszą ok. 60 mld m</w:t>
      </w:r>
      <w:r w:rsidRPr="001E2703">
        <w:rPr>
          <w:rFonts w:asciiTheme="minorHAnsi" w:hAnsiTheme="minorHAnsi" w:cstheme="minorHAnsi"/>
          <w:vertAlign w:val="superscript"/>
          <w:lang w:eastAsia="ar-SA"/>
        </w:rPr>
        <w:t>3</w:t>
      </w:r>
      <w:r w:rsidRPr="001E2703">
        <w:rPr>
          <w:rFonts w:asciiTheme="minorHAnsi" w:hAnsiTheme="minorHAnsi" w:cstheme="minorHAnsi"/>
          <w:lang w:eastAsia="ar-SA"/>
        </w:rPr>
        <w:t>,</w:t>
      </w:r>
      <w:r w:rsidR="007F229C">
        <w:rPr>
          <w:rFonts w:asciiTheme="minorHAnsi" w:hAnsiTheme="minorHAnsi" w:cstheme="minorHAnsi"/>
          <w:lang w:eastAsia="ar-SA"/>
        </w:rPr>
        <w:t xml:space="preserve"> co </w:t>
      </w:r>
      <w:r w:rsidRPr="001E2703">
        <w:rPr>
          <w:rFonts w:asciiTheme="minorHAnsi" w:hAnsiTheme="minorHAnsi" w:cstheme="minorHAnsi"/>
          <w:lang w:eastAsia="ar-SA"/>
        </w:rPr>
        <w:t>przekłada się</w:t>
      </w:r>
      <w:r w:rsidR="007F229C">
        <w:rPr>
          <w:rFonts w:asciiTheme="minorHAnsi" w:hAnsiTheme="minorHAnsi" w:cstheme="minorHAnsi"/>
          <w:lang w:eastAsia="ar-SA"/>
        </w:rPr>
        <w:t xml:space="preserve"> na </w:t>
      </w:r>
      <w:r w:rsidRPr="001E2703">
        <w:rPr>
          <w:rFonts w:asciiTheme="minorHAnsi" w:hAnsiTheme="minorHAnsi" w:cstheme="minorHAnsi"/>
          <w:lang w:eastAsia="ar-SA"/>
        </w:rPr>
        <w:t>1500 m</w:t>
      </w:r>
      <w:r w:rsidRPr="001E2703">
        <w:rPr>
          <w:rFonts w:asciiTheme="minorHAnsi" w:hAnsiTheme="minorHAnsi" w:cstheme="minorHAnsi"/>
          <w:vertAlign w:val="superscript"/>
          <w:lang w:eastAsia="ar-SA"/>
        </w:rPr>
        <w:t>3</w:t>
      </w:r>
      <w:r w:rsidRPr="001E2703">
        <w:rPr>
          <w:rFonts w:asciiTheme="minorHAnsi" w:hAnsiTheme="minorHAnsi" w:cstheme="minorHAnsi"/>
          <w:lang w:eastAsia="ar-SA"/>
        </w:rPr>
        <w:t>/rok/mieszkańca,</w:t>
      </w:r>
      <w:r w:rsidR="007F229C">
        <w:rPr>
          <w:rFonts w:asciiTheme="minorHAnsi" w:hAnsiTheme="minorHAnsi" w:cstheme="minorHAnsi"/>
          <w:lang w:eastAsia="ar-SA"/>
        </w:rPr>
        <w:t xml:space="preserve"> co </w:t>
      </w:r>
      <w:r w:rsidRPr="001E2703">
        <w:rPr>
          <w:rFonts w:asciiTheme="minorHAnsi" w:hAnsiTheme="minorHAnsi" w:cstheme="minorHAnsi"/>
          <w:lang w:eastAsia="ar-SA"/>
        </w:rPr>
        <w:t>jest jedną</w:t>
      </w:r>
      <w:r w:rsidR="00720070">
        <w:rPr>
          <w:rFonts w:asciiTheme="minorHAnsi" w:hAnsiTheme="minorHAnsi" w:cstheme="minorHAnsi"/>
          <w:lang w:eastAsia="ar-SA"/>
        </w:rPr>
        <w:t xml:space="preserve"> z </w:t>
      </w:r>
      <w:r w:rsidRPr="001E2703">
        <w:rPr>
          <w:rFonts w:asciiTheme="minorHAnsi" w:hAnsiTheme="minorHAnsi" w:cstheme="minorHAnsi"/>
          <w:lang w:eastAsia="ar-SA"/>
        </w:rPr>
        <w:t>najmniejszych ilość zasobów wodnych</w:t>
      </w:r>
      <w:r w:rsidR="007F229C">
        <w:rPr>
          <w:rFonts w:asciiTheme="minorHAnsi" w:hAnsiTheme="minorHAnsi" w:cstheme="minorHAnsi"/>
          <w:lang w:eastAsia="ar-SA"/>
        </w:rPr>
        <w:t xml:space="preserve"> w </w:t>
      </w:r>
      <w:r w:rsidRPr="001E2703">
        <w:rPr>
          <w:rFonts w:asciiTheme="minorHAnsi" w:hAnsiTheme="minorHAnsi" w:cstheme="minorHAnsi"/>
          <w:lang w:eastAsia="ar-SA"/>
        </w:rPr>
        <w:t>UE (mniejszymi zasobami charakteryzują się jedynie Czechy, Malta</w:t>
      </w:r>
      <w:r w:rsidR="007F229C">
        <w:rPr>
          <w:rFonts w:asciiTheme="minorHAnsi" w:hAnsiTheme="minorHAnsi" w:cstheme="minorHAnsi"/>
          <w:lang w:eastAsia="ar-SA"/>
        </w:rPr>
        <w:t xml:space="preserve"> i </w:t>
      </w:r>
      <w:r w:rsidRPr="001E2703">
        <w:rPr>
          <w:rFonts w:asciiTheme="minorHAnsi" w:hAnsiTheme="minorHAnsi" w:cstheme="minorHAnsi"/>
          <w:lang w:eastAsia="ar-SA"/>
        </w:rPr>
        <w:t>Cypr).</w:t>
      </w:r>
      <w:r w:rsidR="007F229C">
        <w:rPr>
          <w:rFonts w:asciiTheme="minorHAnsi" w:hAnsiTheme="minorHAnsi" w:cstheme="minorHAnsi"/>
          <w:lang w:eastAsia="ar-SA"/>
        </w:rPr>
        <w:t xml:space="preserve"> na </w:t>
      </w:r>
      <w:r w:rsidRPr="001E2703">
        <w:rPr>
          <w:rFonts w:asciiTheme="minorHAnsi" w:hAnsiTheme="minorHAnsi" w:cstheme="minorHAnsi"/>
          <w:lang w:eastAsia="ar-SA"/>
        </w:rPr>
        <w:t>części obszaru kraju obserwuje się trudności</w:t>
      </w:r>
      <w:r w:rsidR="007F229C">
        <w:rPr>
          <w:rFonts w:asciiTheme="minorHAnsi" w:hAnsiTheme="minorHAnsi" w:cstheme="minorHAnsi"/>
          <w:lang w:eastAsia="ar-SA"/>
        </w:rPr>
        <w:t xml:space="preserve"> w </w:t>
      </w:r>
      <w:r w:rsidRPr="001E2703">
        <w:rPr>
          <w:rFonts w:asciiTheme="minorHAnsi" w:hAnsiTheme="minorHAnsi" w:cstheme="minorHAnsi"/>
          <w:lang w:eastAsia="ar-SA"/>
        </w:rPr>
        <w:t>zaopatrzeniu</w:t>
      </w:r>
      <w:r w:rsidR="007F229C">
        <w:rPr>
          <w:rFonts w:asciiTheme="minorHAnsi" w:hAnsiTheme="minorHAnsi" w:cstheme="minorHAnsi"/>
          <w:lang w:eastAsia="ar-SA"/>
        </w:rPr>
        <w:t xml:space="preserve"> w </w:t>
      </w:r>
      <w:r w:rsidRPr="001E2703">
        <w:rPr>
          <w:rFonts w:asciiTheme="minorHAnsi" w:hAnsiTheme="minorHAnsi" w:cstheme="minorHAnsi"/>
          <w:lang w:eastAsia="ar-SA"/>
        </w:rPr>
        <w:t>wodę oraz wysychanie mniejszych rzek.</w:t>
      </w:r>
      <w:r w:rsidR="00720070">
        <w:rPr>
          <w:rFonts w:asciiTheme="minorHAnsi" w:hAnsiTheme="minorHAnsi" w:cstheme="minorHAnsi"/>
          <w:lang w:eastAsia="ar-SA"/>
        </w:rPr>
        <w:t xml:space="preserve"> z </w:t>
      </w:r>
      <w:r w:rsidRPr="001E2703">
        <w:rPr>
          <w:rFonts w:asciiTheme="minorHAnsi" w:hAnsiTheme="minorHAnsi" w:cstheme="minorHAnsi"/>
          <w:lang w:eastAsia="ar-SA"/>
        </w:rPr>
        <w:t>drugiej strony</w:t>
      </w:r>
      <w:r w:rsidR="007F229C">
        <w:rPr>
          <w:rFonts w:asciiTheme="minorHAnsi" w:hAnsiTheme="minorHAnsi" w:cstheme="minorHAnsi"/>
          <w:lang w:eastAsia="ar-SA"/>
        </w:rPr>
        <w:t xml:space="preserve"> w </w:t>
      </w:r>
      <w:r w:rsidRPr="001E2703">
        <w:rPr>
          <w:rFonts w:asciiTheme="minorHAnsi" w:hAnsiTheme="minorHAnsi" w:cstheme="minorHAnsi"/>
          <w:lang w:eastAsia="ar-SA"/>
        </w:rPr>
        <w:t>czasie opadów występują gwałtowne powodzie związane</w:t>
      </w:r>
      <w:r w:rsidR="00720070">
        <w:rPr>
          <w:rFonts w:asciiTheme="minorHAnsi" w:hAnsiTheme="minorHAnsi" w:cstheme="minorHAnsi"/>
          <w:lang w:eastAsia="ar-SA"/>
        </w:rPr>
        <w:t xml:space="preserve"> ze </w:t>
      </w:r>
      <w:r w:rsidRPr="001E2703">
        <w:rPr>
          <w:rFonts w:asciiTheme="minorHAnsi" w:hAnsiTheme="minorHAnsi" w:cstheme="minorHAnsi"/>
          <w:lang w:eastAsia="ar-SA"/>
        </w:rPr>
        <w:t xml:space="preserve">zwiększonym spływem wód oraz zmniejszeniem naturalnej retencji wody. </w:t>
      </w:r>
    </w:p>
    <w:p w14:paraId="79C34A65" w14:textId="77777777" w:rsidR="00D65FBA" w:rsidRPr="001E2703" w:rsidRDefault="00D65FBA" w:rsidP="00801048">
      <w:pPr>
        <w:pStyle w:val="Mnormal"/>
        <w:rPr>
          <w:rFonts w:asciiTheme="minorHAnsi" w:hAnsiTheme="minorHAnsi" w:cstheme="minorHAnsi"/>
          <w:lang w:eastAsia="ar-SA"/>
        </w:rPr>
      </w:pPr>
      <w:r w:rsidRPr="001E2703">
        <w:rPr>
          <w:rFonts w:asciiTheme="minorHAnsi" w:hAnsiTheme="minorHAnsi" w:cstheme="minorHAnsi"/>
          <w:lang w:eastAsia="ar-SA"/>
        </w:rPr>
        <w:t>W Polsce znajduje się dziesięć obszarów dorzeczy,</w:t>
      </w:r>
      <w:r w:rsidR="00720070">
        <w:rPr>
          <w:rFonts w:asciiTheme="minorHAnsi" w:hAnsiTheme="minorHAnsi" w:cstheme="minorHAnsi"/>
          <w:lang w:eastAsia="ar-SA"/>
        </w:rPr>
        <w:t xml:space="preserve"> z </w:t>
      </w:r>
      <w:r w:rsidRPr="001E2703">
        <w:rPr>
          <w:rFonts w:asciiTheme="minorHAnsi" w:hAnsiTheme="minorHAnsi" w:cstheme="minorHAnsi"/>
          <w:lang w:eastAsia="ar-SA"/>
        </w:rPr>
        <w:t>których wszystkie mają charakter międzynarodowy. Najdłuższymi polskimi rzekami są Wisła</w:t>
      </w:r>
      <w:r w:rsidR="007F229C">
        <w:rPr>
          <w:rFonts w:asciiTheme="minorHAnsi" w:hAnsiTheme="minorHAnsi" w:cstheme="minorHAnsi"/>
          <w:lang w:eastAsia="ar-SA"/>
        </w:rPr>
        <w:t xml:space="preserve"> i </w:t>
      </w:r>
      <w:r w:rsidRPr="001E2703">
        <w:rPr>
          <w:rFonts w:asciiTheme="minorHAnsi" w:hAnsiTheme="minorHAnsi" w:cstheme="minorHAnsi"/>
          <w:lang w:eastAsia="ar-SA"/>
        </w:rPr>
        <w:t>Odra, obszary dorzeczy Wisły zajmują blisko 54% powierzchni kraju,</w:t>
      </w:r>
      <w:r w:rsidR="007F229C">
        <w:rPr>
          <w:rFonts w:asciiTheme="minorHAnsi" w:hAnsiTheme="minorHAnsi" w:cstheme="minorHAnsi"/>
          <w:lang w:eastAsia="ar-SA"/>
        </w:rPr>
        <w:t xml:space="preserve"> a </w:t>
      </w:r>
      <w:r w:rsidRPr="001E2703">
        <w:rPr>
          <w:rFonts w:asciiTheme="minorHAnsi" w:hAnsiTheme="minorHAnsi" w:cstheme="minorHAnsi"/>
          <w:lang w:eastAsia="ar-SA"/>
        </w:rPr>
        <w:t>dorzecza Odry zajmują 33,9% powierzchni kraju. Obie te rzeki odprowadzają wody</w:t>
      </w:r>
      <w:r w:rsidR="007F229C">
        <w:rPr>
          <w:rFonts w:asciiTheme="minorHAnsi" w:hAnsiTheme="minorHAnsi" w:cstheme="minorHAnsi"/>
          <w:lang w:eastAsia="ar-SA"/>
        </w:rPr>
        <w:t xml:space="preserve"> do </w:t>
      </w:r>
      <w:r w:rsidRPr="001E2703">
        <w:rPr>
          <w:rFonts w:asciiTheme="minorHAnsi" w:hAnsiTheme="minorHAnsi" w:cstheme="minorHAnsi"/>
          <w:lang w:eastAsia="ar-SA"/>
        </w:rPr>
        <w:t>Morza Bałtyckiego.</w:t>
      </w:r>
      <w:r w:rsidR="007F229C">
        <w:rPr>
          <w:rFonts w:asciiTheme="minorHAnsi" w:hAnsiTheme="minorHAnsi" w:cstheme="minorHAnsi"/>
          <w:lang w:eastAsia="ar-SA"/>
        </w:rPr>
        <w:t xml:space="preserve"> na </w:t>
      </w:r>
      <w:r w:rsidRPr="001E2703">
        <w:rPr>
          <w:rFonts w:asciiTheme="minorHAnsi" w:hAnsiTheme="minorHAnsi" w:cstheme="minorHAnsi"/>
          <w:lang w:eastAsia="ar-SA"/>
        </w:rPr>
        <w:t xml:space="preserve">ogólną powierzchnię kraju </w:t>
      </w:r>
      <w:r w:rsidRPr="001E2703">
        <w:rPr>
          <w:rFonts w:asciiTheme="minorHAnsi" w:hAnsiTheme="minorHAnsi" w:cstheme="minorHAnsi"/>
          <w:i/>
          <w:lang w:eastAsia="ar-SA"/>
        </w:rPr>
        <w:t>–</w:t>
      </w:r>
      <w:r w:rsidRPr="001E2703">
        <w:rPr>
          <w:rFonts w:asciiTheme="minorHAnsi" w:hAnsiTheme="minorHAnsi" w:cstheme="minorHAnsi"/>
          <w:lang w:eastAsia="ar-SA"/>
        </w:rPr>
        <w:t xml:space="preserve"> 31 268,0 tys. ha, powierzchnię 645,3 tys. ha zajmują grunty pokryte wodami. </w:t>
      </w:r>
    </w:p>
    <w:p w14:paraId="5409F7A1" w14:textId="77777777" w:rsidR="00D65FBA" w:rsidRPr="001E2703" w:rsidRDefault="00D65FBA" w:rsidP="00801048">
      <w:pPr>
        <w:pStyle w:val="Mnormal"/>
        <w:rPr>
          <w:rFonts w:asciiTheme="minorHAnsi" w:hAnsiTheme="minorHAnsi" w:cstheme="minorHAnsi"/>
          <w:lang w:eastAsia="ar-SA"/>
        </w:rPr>
      </w:pPr>
      <w:r w:rsidRPr="001E2703">
        <w:rPr>
          <w:rFonts w:asciiTheme="minorHAnsi" w:hAnsiTheme="minorHAnsi" w:cstheme="minorHAnsi"/>
          <w:lang w:eastAsia="ar-SA"/>
        </w:rPr>
        <w:t>Jednym</w:t>
      </w:r>
      <w:r w:rsidR="00720070">
        <w:rPr>
          <w:rFonts w:asciiTheme="minorHAnsi" w:hAnsiTheme="minorHAnsi" w:cstheme="minorHAnsi"/>
          <w:lang w:eastAsia="ar-SA"/>
        </w:rPr>
        <w:t xml:space="preserve"> z </w:t>
      </w:r>
      <w:r w:rsidRPr="001E2703">
        <w:rPr>
          <w:rFonts w:asciiTheme="minorHAnsi" w:hAnsiTheme="minorHAnsi" w:cstheme="minorHAnsi"/>
          <w:lang w:eastAsia="ar-SA"/>
        </w:rPr>
        <w:t>głównych problemów jest dostarczenie ludności wysokiej jakości wody, mimo spadku jej zużycia zarówno prez przemysł jak</w:t>
      </w:r>
      <w:r w:rsidR="007F229C">
        <w:rPr>
          <w:rFonts w:asciiTheme="minorHAnsi" w:hAnsiTheme="minorHAnsi" w:cstheme="minorHAnsi"/>
          <w:lang w:eastAsia="ar-SA"/>
        </w:rPr>
        <w:t xml:space="preserve"> i </w:t>
      </w:r>
      <w:r w:rsidRPr="001E2703">
        <w:rPr>
          <w:rFonts w:asciiTheme="minorHAnsi" w:hAnsiTheme="minorHAnsi" w:cstheme="minorHAnsi"/>
          <w:lang w:eastAsia="ar-SA"/>
        </w:rPr>
        <w:t>gospodarstwa domowe.</w:t>
      </w:r>
      <w:r w:rsidRPr="001E2703">
        <w:rPr>
          <w:rFonts w:asciiTheme="minorHAnsi" w:hAnsiTheme="minorHAnsi" w:cstheme="minorHAnsi"/>
          <w:vertAlign w:val="superscript"/>
          <w:lang w:eastAsia="ar-SA"/>
        </w:rPr>
        <w:footnoteReference w:id="70"/>
      </w:r>
    </w:p>
    <w:p w14:paraId="1D6DCDE8" w14:textId="77777777" w:rsidR="00C60999" w:rsidRPr="001E2703" w:rsidRDefault="00C60999" w:rsidP="00801048">
      <w:pPr>
        <w:pStyle w:val="Mnagl3"/>
        <w:spacing w:before="0" w:after="200" w:line="276" w:lineRule="auto"/>
        <w:rPr>
          <w:rFonts w:asciiTheme="minorHAnsi" w:hAnsiTheme="minorHAnsi" w:cstheme="minorHAnsi"/>
          <w:sz w:val="20"/>
          <w:szCs w:val="20"/>
        </w:rPr>
      </w:pPr>
      <w:bookmarkStart w:id="186" w:name="_Toc20228744"/>
      <w:r w:rsidRPr="001E2703">
        <w:rPr>
          <w:rFonts w:asciiTheme="minorHAnsi" w:hAnsiTheme="minorHAnsi" w:cstheme="minorHAnsi"/>
          <w:sz w:val="20"/>
          <w:szCs w:val="20"/>
        </w:rPr>
        <w:t>Wody powierzchniowe</w:t>
      </w:r>
      <w:bookmarkEnd w:id="183"/>
      <w:bookmarkEnd w:id="186"/>
    </w:p>
    <w:p w14:paraId="1880FEC5" w14:textId="77777777" w:rsidR="00E01C56" w:rsidRPr="001E2703" w:rsidRDefault="00FC76E9" w:rsidP="00801048">
      <w:pPr>
        <w:pStyle w:val="Mnormal"/>
        <w:rPr>
          <w:rFonts w:asciiTheme="minorHAnsi" w:hAnsiTheme="minorHAnsi" w:cstheme="minorHAnsi"/>
        </w:rPr>
      </w:pPr>
      <w:r w:rsidRPr="001E2703">
        <w:rPr>
          <w:rFonts w:asciiTheme="minorHAnsi" w:hAnsiTheme="minorHAnsi" w:cstheme="minorHAnsi"/>
        </w:rPr>
        <w:t xml:space="preserve">W </w:t>
      </w:r>
      <w:bookmarkStart w:id="187" w:name="_Toc523742112"/>
      <w:r w:rsidR="00E01C56" w:rsidRPr="001E2703">
        <w:rPr>
          <w:rFonts w:asciiTheme="minorHAnsi" w:hAnsiTheme="minorHAnsi" w:cstheme="minorHAnsi"/>
        </w:rPr>
        <w:t xml:space="preserve">myśl przepisów ustawy </w:t>
      </w:r>
      <w:r w:rsidR="00E01C56" w:rsidRPr="001E2703">
        <w:rPr>
          <w:rFonts w:asciiTheme="minorHAnsi" w:hAnsiTheme="minorHAnsi" w:cstheme="minorHAnsi"/>
          <w:i/>
        </w:rPr>
        <w:t>–</w:t>
      </w:r>
      <w:r w:rsidR="00E01C56" w:rsidRPr="001E2703">
        <w:rPr>
          <w:rFonts w:asciiTheme="minorHAnsi" w:hAnsiTheme="minorHAnsi" w:cstheme="minorHAnsi"/>
        </w:rPr>
        <w:t xml:space="preserve"> Prawo wodne</w:t>
      </w:r>
      <w:r w:rsidR="00E01C56" w:rsidRPr="001E2703">
        <w:rPr>
          <w:rStyle w:val="Odwoanieprzypisudolnego"/>
          <w:rFonts w:asciiTheme="minorHAnsi" w:hAnsiTheme="minorHAnsi" w:cstheme="minorHAnsi"/>
        </w:rPr>
        <w:footnoteReference w:id="71"/>
      </w:r>
      <w:r w:rsidR="00D86925">
        <w:rPr>
          <w:rFonts w:asciiTheme="minorHAnsi" w:hAnsiTheme="minorHAnsi" w:cstheme="minorHAnsi"/>
        </w:rPr>
        <w:t xml:space="preserve"> dla </w:t>
      </w:r>
      <w:r w:rsidR="00E01C56" w:rsidRPr="001E2703">
        <w:rPr>
          <w:rFonts w:asciiTheme="minorHAnsi" w:hAnsiTheme="minorHAnsi" w:cstheme="minorHAnsi"/>
        </w:rPr>
        <w:t>potrzeb gospodarowania wodami, wody dzieli się</w:t>
      </w:r>
      <w:r w:rsidR="007F229C">
        <w:rPr>
          <w:rFonts w:asciiTheme="minorHAnsi" w:hAnsiTheme="minorHAnsi" w:cstheme="minorHAnsi"/>
        </w:rPr>
        <w:t xml:space="preserve"> na </w:t>
      </w:r>
      <w:r w:rsidR="00E01C56" w:rsidRPr="001E2703">
        <w:rPr>
          <w:rFonts w:asciiTheme="minorHAnsi" w:hAnsiTheme="minorHAnsi" w:cstheme="minorHAnsi"/>
        </w:rPr>
        <w:t xml:space="preserve">jednolite części wód (jcw - </w:t>
      </w:r>
      <w:r w:rsidR="00E01C56" w:rsidRPr="001E2703">
        <w:rPr>
          <w:rFonts w:asciiTheme="minorHAnsi" w:hAnsiTheme="minorHAnsi" w:cstheme="minorHAnsi"/>
          <w:i/>
        </w:rPr>
        <w:t>oddzielny</w:t>
      </w:r>
      <w:r w:rsidR="007F229C">
        <w:rPr>
          <w:rFonts w:asciiTheme="minorHAnsi" w:hAnsiTheme="minorHAnsi" w:cstheme="minorHAnsi"/>
          <w:i/>
        </w:rPr>
        <w:t xml:space="preserve"> i </w:t>
      </w:r>
      <w:r w:rsidR="00E01C56" w:rsidRPr="001E2703">
        <w:rPr>
          <w:rFonts w:asciiTheme="minorHAnsi" w:hAnsiTheme="minorHAnsi" w:cstheme="minorHAnsi"/>
          <w:i/>
        </w:rPr>
        <w:t>znaczący element wód</w:t>
      </w:r>
      <w:r w:rsidR="00E01C56" w:rsidRPr="001E2703">
        <w:rPr>
          <w:rFonts w:asciiTheme="minorHAnsi" w:hAnsiTheme="minorHAnsi" w:cstheme="minorHAnsi"/>
        </w:rPr>
        <w:t xml:space="preserve">). Podczas tworzenia aktualnie obowiązujących </w:t>
      </w:r>
      <w:r w:rsidR="00E01C56" w:rsidRPr="001E2703">
        <w:rPr>
          <w:rFonts w:asciiTheme="minorHAnsi" w:hAnsiTheme="minorHAnsi" w:cstheme="minorHAnsi"/>
          <w:i/>
        </w:rPr>
        <w:t>Planów gospodarowania wodami</w:t>
      </w:r>
      <w:r w:rsidR="007F229C">
        <w:rPr>
          <w:rFonts w:asciiTheme="minorHAnsi" w:hAnsiTheme="minorHAnsi" w:cstheme="minorHAnsi"/>
          <w:i/>
        </w:rPr>
        <w:t xml:space="preserve"> na </w:t>
      </w:r>
      <w:r w:rsidR="00E01C56" w:rsidRPr="001E2703">
        <w:rPr>
          <w:rFonts w:asciiTheme="minorHAnsi" w:hAnsiTheme="minorHAnsi" w:cstheme="minorHAnsi"/>
          <w:i/>
        </w:rPr>
        <w:t>obszarach dorzeczy</w:t>
      </w:r>
      <w:r w:rsidR="007F229C">
        <w:rPr>
          <w:rFonts w:asciiTheme="minorHAnsi" w:hAnsiTheme="minorHAnsi" w:cstheme="minorHAnsi"/>
        </w:rPr>
        <w:t xml:space="preserve"> na </w:t>
      </w:r>
      <w:r w:rsidR="00E01C56" w:rsidRPr="001E2703">
        <w:rPr>
          <w:rFonts w:asciiTheme="minorHAnsi" w:hAnsiTheme="minorHAnsi" w:cstheme="minorHAnsi"/>
        </w:rPr>
        <w:t>terenie Polski wyznaczono 4586 jednolitych części wód</w:t>
      </w:r>
      <w:r w:rsidR="00D86925">
        <w:rPr>
          <w:rFonts w:asciiTheme="minorHAnsi" w:hAnsiTheme="minorHAnsi" w:cstheme="minorHAnsi"/>
        </w:rPr>
        <w:t xml:space="preserve"> dla </w:t>
      </w:r>
      <w:r w:rsidR="00E01C56" w:rsidRPr="001E2703">
        <w:rPr>
          <w:rFonts w:asciiTheme="minorHAnsi" w:hAnsiTheme="minorHAnsi" w:cstheme="minorHAnsi"/>
        </w:rPr>
        <w:t>rzek</w:t>
      </w:r>
      <w:r w:rsidR="007F229C">
        <w:rPr>
          <w:rFonts w:asciiTheme="minorHAnsi" w:hAnsiTheme="minorHAnsi" w:cstheme="minorHAnsi"/>
        </w:rPr>
        <w:t xml:space="preserve"> i </w:t>
      </w:r>
      <w:r w:rsidR="00E01C56" w:rsidRPr="001E2703">
        <w:rPr>
          <w:rFonts w:asciiTheme="minorHAnsi" w:hAnsiTheme="minorHAnsi" w:cstheme="minorHAnsi"/>
        </w:rPr>
        <w:t>1038</w:t>
      </w:r>
      <w:r w:rsidR="00D86925">
        <w:rPr>
          <w:rFonts w:asciiTheme="minorHAnsi" w:hAnsiTheme="minorHAnsi" w:cstheme="minorHAnsi"/>
        </w:rPr>
        <w:t xml:space="preserve"> dla </w:t>
      </w:r>
      <w:r w:rsidR="00E01C56" w:rsidRPr="001E2703">
        <w:rPr>
          <w:rFonts w:asciiTheme="minorHAnsi" w:hAnsiTheme="minorHAnsi" w:cstheme="minorHAnsi"/>
        </w:rPr>
        <w:t>jezior</w:t>
      </w:r>
      <w:r w:rsidR="00E01C56" w:rsidRPr="001E2703">
        <w:rPr>
          <w:rStyle w:val="Odwoanieprzypisudolnego"/>
          <w:rFonts w:asciiTheme="minorHAnsi" w:hAnsiTheme="minorHAnsi" w:cstheme="minorHAnsi"/>
        </w:rPr>
        <w:footnoteReference w:id="72"/>
      </w:r>
      <w:r w:rsidR="00E01C56" w:rsidRPr="001E2703">
        <w:rPr>
          <w:rFonts w:asciiTheme="minorHAnsi" w:hAnsiTheme="minorHAnsi" w:cstheme="minorHAnsi"/>
        </w:rPr>
        <w:t>. Ocenę stanu jednolitych części wód powierzchniowych prowadzi się</w:t>
      </w:r>
      <w:r w:rsidR="007F229C">
        <w:rPr>
          <w:rFonts w:asciiTheme="minorHAnsi" w:hAnsiTheme="minorHAnsi" w:cstheme="minorHAnsi"/>
        </w:rPr>
        <w:t xml:space="preserve"> w </w:t>
      </w:r>
      <w:r w:rsidR="00E01C56" w:rsidRPr="001E2703">
        <w:rPr>
          <w:rFonts w:asciiTheme="minorHAnsi" w:hAnsiTheme="minorHAnsi" w:cstheme="minorHAnsi"/>
        </w:rPr>
        <w:t>ramach Państwowego Monitoringu Środowiska. Program monitoringu realizowany jest</w:t>
      </w:r>
      <w:r w:rsidR="007F229C">
        <w:rPr>
          <w:rFonts w:asciiTheme="minorHAnsi" w:hAnsiTheme="minorHAnsi" w:cstheme="minorHAnsi"/>
        </w:rPr>
        <w:t xml:space="preserve"> w </w:t>
      </w:r>
      <w:r w:rsidR="00E01C56" w:rsidRPr="001E2703">
        <w:rPr>
          <w:rFonts w:asciiTheme="minorHAnsi" w:hAnsiTheme="minorHAnsi" w:cstheme="minorHAnsi"/>
        </w:rPr>
        <w:t>ramach czterech rodzajów monitoringu (diagnostycznego, operacyjnego, badawczego</w:t>
      </w:r>
      <w:r w:rsidR="007F229C">
        <w:rPr>
          <w:rFonts w:asciiTheme="minorHAnsi" w:hAnsiTheme="minorHAnsi" w:cstheme="minorHAnsi"/>
        </w:rPr>
        <w:t xml:space="preserve"> i </w:t>
      </w:r>
      <w:r w:rsidR="00E01C56" w:rsidRPr="001E2703">
        <w:rPr>
          <w:rFonts w:asciiTheme="minorHAnsi" w:hAnsiTheme="minorHAnsi" w:cstheme="minorHAnsi"/>
        </w:rPr>
        <w:t>obszarów chronionych)</w:t>
      </w:r>
      <w:r w:rsidR="00E01C56" w:rsidRPr="001E2703">
        <w:rPr>
          <w:rStyle w:val="Odwoanieprzypisudolnego"/>
          <w:rFonts w:asciiTheme="minorHAnsi" w:hAnsiTheme="minorHAnsi" w:cstheme="minorHAnsi"/>
        </w:rPr>
        <w:footnoteReference w:id="73"/>
      </w:r>
      <w:r w:rsidR="00E01C56" w:rsidRPr="001E2703">
        <w:rPr>
          <w:rFonts w:asciiTheme="minorHAnsi" w:hAnsiTheme="minorHAnsi" w:cstheme="minorHAnsi"/>
        </w:rPr>
        <w:t>.</w:t>
      </w:r>
    </w:p>
    <w:p w14:paraId="27BA9BF7" w14:textId="77777777" w:rsidR="00E01C56" w:rsidRPr="001E2703" w:rsidRDefault="00E01C56" w:rsidP="00801048">
      <w:pPr>
        <w:pStyle w:val="Mnormal"/>
        <w:rPr>
          <w:rFonts w:asciiTheme="minorHAnsi" w:hAnsiTheme="minorHAnsi" w:cstheme="minorHAnsi"/>
        </w:rPr>
      </w:pPr>
      <w:r w:rsidRPr="001E2703">
        <w:rPr>
          <w:rFonts w:asciiTheme="minorHAnsi" w:hAnsiTheme="minorHAnsi" w:cstheme="minorHAnsi"/>
        </w:rPr>
        <w:t xml:space="preserve">Podstawowym pojęciem określającym jakość wód powierzchniowych jest </w:t>
      </w:r>
      <w:r w:rsidRPr="001E2703">
        <w:rPr>
          <w:rFonts w:asciiTheme="minorHAnsi" w:hAnsiTheme="minorHAnsi" w:cstheme="minorHAnsi"/>
          <w:i/>
        </w:rPr>
        <w:t>stan wód</w:t>
      </w:r>
      <w:r w:rsidRPr="001E2703">
        <w:rPr>
          <w:rFonts w:asciiTheme="minorHAnsi" w:hAnsiTheme="minorHAnsi" w:cstheme="minorHAnsi"/>
        </w:rPr>
        <w:t>, który określa się poprzez łączną ocenę stanu ekologicznego (potencjału ekologicznego</w:t>
      </w:r>
      <w:r w:rsidR="007F229C">
        <w:rPr>
          <w:rFonts w:asciiTheme="minorHAnsi" w:hAnsiTheme="minorHAnsi" w:cstheme="minorHAnsi"/>
        </w:rPr>
        <w:t xml:space="preserve"> w </w:t>
      </w:r>
      <w:r w:rsidRPr="001E2703">
        <w:rPr>
          <w:rFonts w:asciiTheme="minorHAnsi" w:hAnsiTheme="minorHAnsi" w:cstheme="minorHAnsi"/>
        </w:rPr>
        <w:t>przypadku jcw sztucznych</w:t>
      </w:r>
      <w:r w:rsidR="007F229C">
        <w:rPr>
          <w:rFonts w:asciiTheme="minorHAnsi" w:hAnsiTheme="minorHAnsi" w:cstheme="minorHAnsi"/>
        </w:rPr>
        <w:t xml:space="preserve"> i </w:t>
      </w:r>
      <w:r w:rsidRPr="001E2703">
        <w:rPr>
          <w:rFonts w:asciiTheme="minorHAnsi" w:hAnsiTheme="minorHAnsi" w:cstheme="minorHAnsi"/>
        </w:rPr>
        <w:t>silnie zmienionych) oraz stanu chemicznego. Ocena stanu (potencjału) ekologicznego</w:t>
      </w:r>
      <w:r w:rsidR="007F229C">
        <w:rPr>
          <w:rFonts w:asciiTheme="minorHAnsi" w:hAnsiTheme="minorHAnsi" w:cstheme="minorHAnsi"/>
        </w:rPr>
        <w:t xml:space="preserve"> i </w:t>
      </w:r>
      <w:r w:rsidRPr="001E2703">
        <w:rPr>
          <w:rFonts w:asciiTheme="minorHAnsi" w:hAnsiTheme="minorHAnsi" w:cstheme="minorHAnsi"/>
        </w:rPr>
        <w:t>stanu chemicznego wymaga oznaczenia szeregu wskaźników</w:t>
      </w:r>
      <w:r w:rsidR="007F229C">
        <w:rPr>
          <w:rFonts w:asciiTheme="minorHAnsi" w:hAnsiTheme="minorHAnsi" w:cstheme="minorHAnsi"/>
        </w:rPr>
        <w:t xml:space="preserve"> i </w:t>
      </w:r>
      <w:r w:rsidRPr="001E2703">
        <w:rPr>
          <w:rFonts w:asciiTheme="minorHAnsi" w:hAnsiTheme="minorHAnsi" w:cstheme="minorHAnsi"/>
        </w:rPr>
        <w:t>porównania ich</w:t>
      </w:r>
      <w:r w:rsidR="00720070">
        <w:rPr>
          <w:rFonts w:asciiTheme="minorHAnsi" w:hAnsiTheme="minorHAnsi" w:cstheme="minorHAnsi"/>
        </w:rPr>
        <w:t xml:space="preserve"> z </w:t>
      </w:r>
      <w:r w:rsidRPr="001E2703">
        <w:rPr>
          <w:rFonts w:asciiTheme="minorHAnsi" w:hAnsiTheme="minorHAnsi" w:cstheme="minorHAnsi"/>
        </w:rPr>
        <w:t>wartościami odniesienia.</w:t>
      </w:r>
    </w:p>
    <w:p w14:paraId="3CFE28C0" w14:textId="77777777" w:rsidR="00E01C56" w:rsidRDefault="00E01C56" w:rsidP="00801048">
      <w:pPr>
        <w:pStyle w:val="Mnormal"/>
        <w:rPr>
          <w:rFonts w:asciiTheme="minorHAnsi" w:hAnsiTheme="minorHAnsi" w:cstheme="minorHAnsi"/>
        </w:rPr>
      </w:pPr>
      <w:r w:rsidRPr="001E2703">
        <w:rPr>
          <w:rFonts w:asciiTheme="minorHAnsi" w:hAnsiTheme="minorHAnsi" w:cstheme="minorHAnsi"/>
        </w:rPr>
        <w:t>Na podstawie badań 1752 jcwp zebranych</w:t>
      </w:r>
      <w:r w:rsidR="007F229C">
        <w:rPr>
          <w:rFonts w:asciiTheme="minorHAnsi" w:hAnsiTheme="minorHAnsi" w:cstheme="minorHAnsi"/>
        </w:rPr>
        <w:t xml:space="preserve"> w </w:t>
      </w:r>
      <w:r w:rsidRPr="001E2703">
        <w:rPr>
          <w:rFonts w:asciiTheme="minorHAnsi" w:hAnsiTheme="minorHAnsi" w:cstheme="minorHAnsi"/>
        </w:rPr>
        <w:t>ramach monitoringu diagnostycznego rzek</w:t>
      </w:r>
      <w:r w:rsidR="007F229C">
        <w:rPr>
          <w:rFonts w:asciiTheme="minorHAnsi" w:hAnsiTheme="minorHAnsi" w:cstheme="minorHAnsi"/>
        </w:rPr>
        <w:t xml:space="preserve"> w </w:t>
      </w:r>
      <w:r w:rsidRPr="001E2703">
        <w:rPr>
          <w:rFonts w:asciiTheme="minorHAnsi" w:hAnsiTheme="minorHAnsi" w:cstheme="minorHAnsi"/>
        </w:rPr>
        <w:t>latach 2011-2016 można stwierdzić, że jedynie 7% badanych jcwp osiągnęła ogólny stan dobry, pozostałe 93% osiągnęło stan zły.</w:t>
      </w:r>
      <w:r w:rsidR="007F229C">
        <w:rPr>
          <w:rFonts w:asciiTheme="minorHAnsi" w:hAnsiTheme="minorHAnsi" w:cstheme="minorHAnsi"/>
        </w:rPr>
        <w:t xml:space="preserve"> w </w:t>
      </w:r>
      <w:r w:rsidRPr="001E2703">
        <w:rPr>
          <w:rFonts w:asciiTheme="minorHAnsi" w:hAnsiTheme="minorHAnsi" w:cstheme="minorHAnsi"/>
        </w:rPr>
        <w:t>zakresie stanu/potencjału ekologicznego ok. 20% charakteryzuje się stanem dobrym lub bardzo dobrym, 55% stanem umiarkowanym</w:t>
      </w:r>
      <w:r w:rsidR="007F229C">
        <w:rPr>
          <w:rFonts w:asciiTheme="minorHAnsi" w:hAnsiTheme="minorHAnsi" w:cstheme="minorHAnsi"/>
        </w:rPr>
        <w:t xml:space="preserve"> i </w:t>
      </w:r>
      <w:r w:rsidRPr="001E2703">
        <w:rPr>
          <w:rFonts w:asciiTheme="minorHAnsi" w:hAnsiTheme="minorHAnsi" w:cstheme="minorHAnsi"/>
        </w:rPr>
        <w:t>ok. 25% słabym lub złym stanem/potencjałem ekologicznym.</w:t>
      </w:r>
      <w:r w:rsidR="00D86925">
        <w:rPr>
          <w:rFonts w:asciiTheme="minorHAnsi" w:hAnsiTheme="minorHAnsi" w:cstheme="minorHAnsi"/>
        </w:rPr>
        <w:t xml:space="preserve"> o </w:t>
      </w:r>
      <w:r w:rsidRPr="001E2703">
        <w:rPr>
          <w:rFonts w:asciiTheme="minorHAnsi" w:hAnsiTheme="minorHAnsi" w:cstheme="minorHAnsi"/>
        </w:rPr>
        <w:t>złym stanie stanu/potencjału ekologicznego</w:t>
      </w:r>
      <w:r w:rsidR="00D86925">
        <w:rPr>
          <w:rFonts w:asciiTheme="minorHAnsi" w:hAnsiTheme="minorHAnsi" w:cstheme="minorHAnsi"/>
        </w:rPr>
        <w:t xml:space="preserve"> dla </w:t>
      </w:r>
      <w:r w:rsidRPr="001E2703">
        <w:rPr>
          <w:rFonts w:asciiTheme="minorHAnsi" w:hAnsiTheme="minorHAnsi" w:cstheme="minorHAnsi"/>
        </w:rPr>
        <w:t>parametrów biologicznych decydował przede wszystkim stan ichtiofauny.</w:t>
      </w:r>
      <w:r w:rsidR="007F229C">
        <w:rPr>
          <w:rFonts w:asciiTheme="minorHAnsi" w:hAnsiTheme="minorHAnsi" w:cstheme="minorHAnsi"/>
        </w:rPr>
        <w:t xml:space="preserve"> w </w:t>
      </w:r>
      <w:r w:rsidRPr="001E2703">
        <w:rPr>
          <w:rFonts w:asciiTheme="minorHAnsi" w:hAnsiTheme="minorHAnsi" w:cstheme="minorHAnsi"/>
        </w:rPr>
        <w:t>zakresie wskaźników fizykochemicznych najczęściej normy były przekraczane</w:t>
      </w:r>
      <w:r w:rsidR="00D86925">
        <w:rPr>
          <w:rFonts w:asciiTheme="minorHAnsi" w:hAnsiTheme="minorHAnsi" w:cstheme="minorHAnsi"/>
        </w:rPr>
        <w:t xml:space="preserve"> dla </w:t>
      </w:r>
      <w:r w:rsidRPr="001E2703">
        <w:rPr>
          <w:rFonts w:asciiTheme="minorHAnsi" w:hAnsiTheme="minorHAnsi" w:cstheme="minorHAnsi"/>
        </w:rPr>
        <w:t>twardości</w:t>
      </w:r>
      <w:r w:rsidR="007F229C">
        <w:rPr>
          <w:rFonts w:asciiTheme="minorHAnsi" w:hAnsiTheme="minorHAnsi" w:cstheme="minorHAnsi"/>
        </w:rPr>
        <w:t xml:space="preserve"> i </w:t>
      </w:r>
      <w:r w:rsidRPr="001E2703">
        <w:rPr>
          <w:rFonts w:asciiTheme="minorHAnsi" w:hAnsiTheme="minorHAnsi" w:cstheme="minorHAnsi"/>
        </w:rPr>
        <w:t>odczynu pH – parametrów, które niekoniecznie muszą być związane</w:t>
      </w:r>
      <w:r w:rsidR="00720070">
        <w:rPr>
          <w:rFonts w:asciiTheme="minorHAnsi" w:hAnsiTheme="minorHAnsi" w:cstheme="minorHAnsi"/>
        </w:rPr>
        <w:t xml:space="preserve"> z </w:t>
      </w:r>
      <w:r w:rsidRPr="001E2703">
        <w:rPr>
          <w:rFonts w:asciiTheme="minorHAnsi" w:hAnsiTheme="minorHAnsi" w:cstheme="minorHAnsi"/>
        </w:rPr>
        <w:t>antropogenicznym zanieczyszczeniem wody.  Dość często obserwowano podwyższone wskaźniki zanieczyszczenia pierwiastkami biogennymi (azot</w:t>
      </w:r>
      <w:r w:rsidR="007F229C">
        <w:rPr>
          <w:rFonts w:asciiTheme="minorHAnsi" w:hAnsiTheme="minorHAnsi" w:cstheme="minorHAnsi"/>
        </w:rPr>
        <w:t xml:space="preserve"> i </w:t>
      </w:r>
      <w:r w:rsidRPr="001E2703">
        <w:rPr>
          <w:rFonts w:asciiTheme="minorHAnsi" w:hAnsiTheme="minorHAnsi" w:cstheme="minorHAnsi"/>
        </w:rPr>
        <w:t>fosfor) oraz materią organiczną. Generalnie badania wieloletnie wskazują</w:t>
      </w:r>
      <w:r w:rsidR="007F229C">
        <w:rPr>
          <w:rFonts w:asciiTheme="minorHAnsi" w:hAnsiTheme="minorHAnsi" w:cstheme="minorHAnsi"/>
        </w:rPr>
        <w:t xml:space="preserve"> na </w:t>
      </w:r>
      <w:r w:rsidRPr="001E2703">
        <w:rPr>
          <w:rFonts w:asciiTheme="minorHAnsi" w:hAnsiTheme="minorHAnsi" w:cstheme="minorHAnsi"/>
        </w:rPr>
        <w:t>nieznaczny spadek fosofru ogólnego – szczególnie</w:t>
      </w:r>
      <w:r w:rsidR="007F229C">
        <w:rPr>
          <w:rFonts w:asciiTheme="minorHAnsi" w:hAnsiTheme="minorHAnsi" w:cstheme="minorHAnsi"/>
        </w:rPr>
        <w:t xml:space="preserve"> w </w:t>
      </w:r>
      <w:r w:rsidRPr="001E2703">
        <w:rPr>
          <w:rFonts w:asciiTheme="minorHAnsi" w:hAnsiTheme="minorHAnsi" w:cstheme="minorHAnsi"/>
        </w:rPr>
        <w:t>Wiśle, azot ogólny</w:t>
      </w:r>
      <w:r w:rsidR="007F229C">
        <w:rPr>
          <w:rFonts w:asciiTheme="minorHAnsi" w:hAnsiTheme="minorHAnsi" w:cstheme="minorHAnsi"/>
        </w:rPr>
        <w:t xml:space="preserve"> i </w:t>
      </w:r>
      <w:r w:rsidRPr="001E2703">
        <w:rPr>
          <w:rFonts w:asciiTheme="minorHAnsi" w:hAnsiTheme="minorHAnsi" w:cstheme="minorHAnsi"/>
        </w:rPr>
        <w:t xml:space="preserve">BZT5 natomiast </w:t>
      </w:r>
      <w:r w:rsidR="00251474" w:rsidRPr="001E2703">
        <w:rPr>
          <w:rFonts w:asciiTheme="minorHAnsi" w:hAnsiTheme="minorHAnsi" w:cstheme="minorHAnsi"/>
        </w:rPr>
        <w:t>wykazują zmienność</w:t>
      </w:r>
      <w:r w:rsidRPr="001E2703">
        <w:rPr>
          <w:rFonts w:asciiTheme="minorHAnsi" w:hAnsiTheme="minorHAnsi" w:cstheme="minorHAnsi"/>
        </w:rPr>
        <w:t xml:space="preserve"> stężeń</w:t>
      </w:r>
      <w:r w:rsidR="007F229C">
        <w:rPr>
          <w:rFonts w:asciiTheme="minorHAnsi" w:hAnsiTheme="minorHAnsi" w:cstheme="minorHAnsi"/>
        </w:rPr>
        <w:t xml:space="preserve"> w </w:t>
      </w:r>
      <w:r w:rsidRPr="001E2703">
        <w:rPr>
          <w:rFonts w:asciiTheme="minorHAnsi" w:hAnsiTheme="minorHAnsi" w:cstheme="minorHAnsi"/>
        </w:rPr>
        <w:t>okresie</w:t>
      </w:r>
      <w:r w:rsidR="007F229C">
        <w:rPr>
          <w:rFonts w:asciiTheme="minorHAnsi" w:hAnsiTheme="minorHAnsi" w:cstheme="minorHAnsi"/>
        </w:rPr>
        <w:t xml:space="preserve"> od </w:t>
      </w:r>
      <w:r w:rsidRPr="001E2703">
        <w:rPr>
          <w:rFonts w:asciiTheme="minorHAnsi" w:hAnsiTheme="minorHAnsi" w:cstheme="minorHAnsi"/>
        </w:rPr>
        <w:t>2004</w:t>
      </w:r>
      <w:r w:rsidR="007F229C">
        <w:rPr>
          <w:rFonts w:asciiTheme="minorHAnsi" w:hAnsiTheme="minorHAnsi" w:cstheme="minorHAnsi"/>
        </w:rPr>
        <w:t xml:space="preserve"> do </w:t>
      </w:r>
      <w:r w:rsidRPr="001E2703">
        <w:rPr>
          <w:rFonts w:asciiTheme="minorHAnsi" w:hAnsiTheme="minorHAnsi" w:cstheme="minorHAnsi"/>
        </w:rPr>
        <w:t>2016 bez wyraźnego trendu.</w:t>
      </w:r>
      <w:r w:rsidR="007F229C">
        <w:rPr>
          <w:rFonts w:asciiTheme="minorHAnsi" w:hAnsiTheme="minorHAnsi" w:cstheme="minorHAnsi"/>
        </w:rPr>
        <w:t xml:space="preserve"> w </w:t>
      </w:r>
      <w:r w:rsidRPr="001E2703">
        <w:rPr>
          <w:rFonts w:asciiTheme="minorHAnsi" w:hAnsiTheme="minorHAnsi" w:cstheme="minorHAnsi"/>
        </w:rPr>
        <w:t>zakresie stanu chemicznego – przebadano 1029 jcwp, przy czym</w:t>
      </w:r>
      <w:r w:rsidR="00D86925">
        <w:rPr>
          <w:rFonts w:asciiTheme="minorHAnsi" w:hAnsiTheme="minorHAnsi" w:cstheme="minorHAnsi"/>
        </w:rPr>
        <w:t xml:space="preserve"> dla </w:t>
      </w:r>
      <w:r w:rsidRPr="001E2703">
        <w:rPr>
          <w:rFonts w:asciiTheme="minorHAnsi" w:hAnsiTheme="minorHAnsi" w:cstheme="minorHAnsi"/>
        </w:rPr>
        <w:t>49% jcwp oceniono stan chemiczny jako dobry, pozostałe 51% poniżej dobrego. Stan poniżej dobrego najczęściej był spowodowany przekroczeniami norm substancji</w:t>
      </w:r>
      <w:r w:rsidR="00720070">
        <w:rPr>
          <w:rFonts w:asciiTheme="minorHAnsi" w:hAnsiTheme="minorHAnsi" w:cstheme="minorHAnsi"/>
        </w:rPr>
        <w:t xml:space="preserve"> z </w:t>
      </w:r>
      <w:r w:rsidRPr="001E2703">
        <w:rPr>
          <w:rFonts w:asciiTheme="minorHAnsi" w:hAnsiTheme="minorHAnsi" w:cstheme="minorHAnsi"/>
        </w:rPr>
        <w:t>grupy WWA, rtęci, rzadziej kadmu</w:t>
      </w:r>
      <w:r w:rsidR="007F229C">
        <w:rPr>
          <w:rFonts w:asciiTheme="minorHAnsi" w:hAnsiTheme="minorHAnsi" w:cstheme="minorHAnsi"/>
        </w:rPr>
        <w:t xml:space="preserve"> i </w:t>
      </w:r>
      <w:r w:rsidRPr="001E2703">
        <w:rPr>
          <w:rFonts w:asciiTheme="minorHAnsi" w:hAnsiTheme="minorHAnsi" w:cstheme="minorHAnsi"/>
        </w:rPr>
        <w:t>fluorantenu.</w:t>
      </w:r>
    </w:p>
    <w:p w14:paraId="7D6E154E" w14:textId="434DB504" w:rsidR="00A87FA9" w:rsidRPr="001E2703" w:rsidRDefault="00A87FA9" w:rsidP="00801048">
      <w:pPr>
        <w:pStyle w:val="Mnormal"/>
        <w:rPr>
          <w:rFonts w:asciiTheme="minorHAnsi" w:hAnsiTheme="minorHAnsi" w:cstheme="minorHAnsi"/>
        </w:rPr>
      </w:pPr>
      <w:r w:rsidRPr="00A87FA9">
        <w:rPr>
          <w:rFonts w:asciiTheme="minorHAnsi" w:hAnsiTheme="minorHAnsi" w:cstheme="minorHAnsi"/>
        </w:rPr>
        <w:t>Ocenę stanu jednolitych części wód powierzchniowych (rzecznych) objętych Państwowym Monitoringiem Środowiska</w:t>
      </w:r>
      <w:r w:rsidR="007F229C">
        <w:rPr>
          <w:rFonts w:asciiTheme="minorHAnsi" w:hAnsiTheme="minorHAnsi" w:cstheme="minorHAnsi"/>
        </w:rPr>
        <w:t xml:space="preserve"> w </w:t>
      </w:r>
      <w:r w:rsidRPr="00A87FA9">
        <w:rPr>
          <w:rFonts w:asciiTheme="minorHAnsi" w:hAnsiTheme="minorHAnsi" w:cstheme="minorHAnsi"/>
        </w:rPr>
        <w:t>latach 2010-2015 (dane</w:t>
      </w:r>
      <w:r w:rsidR="007F229C">
        <w:rPr>
          <w:rFonts w:asciiTheme="minorHAnsi" w:hAnsiTheme="minorHAnsi" w:cstheme="minorHAnsi"/>
        </w:rPr>
        <w:t xml:space="preserve"> w </w:t>
      </w:r>
      <w:r w:rsidRPr="00A87FA9">
        <w:rPr>
          <w:rFonts w:asciiTheme="minorHAnsi" w:hAnsiTheme="minorHAnsi" w:cstheme="minorHAnsi"/>
        </w:rPr>
        <w:t>formie GIS)  przedstawiono</w:t>
      </w:r>
      <w:r w:rsidR="007F229C">
        <w:rPr>
          <w:rFonts w:asciiTheme="minorHAnsi" w:hAnsiTheme="minorHAnsi" w:cstheme="minorHAnsi"/>
        </w:rPr>
        <w:t xml:space="preserve"> na </w:t>
      </w:r>
      <w:r w:rsidRPr="00A87FA9">
        <w:rPr>
          <w:rFonts w:asciiTheme="minorHAnsi" w:hAnsiTheme="minorHAnsi" w:cstheme="minorHAnsi"/>
        </w:rPr>
        <w:t>rysunku</w:t>
      </w:r>
      <w:r>
        <w:rPr>
          <w:rFonts w:asciiTheme="minorHAnsi" w:hAnsiTheme="minorHAnsi" w:cstheme="minorHAnsi"/>
        </w:rPr>
        <w:t xml:space="preserve"> (</w:t>
      </w:r>
      <w:r w:rsidR="0018784B">
        <w:rPr>
          <w:rFonts w:asciiTheme="minorHAnsi" w:hAnsiTheme="minorHAnsi" w:cstheme="minorHAnsi"/>
        </w:rPr>
        <w:fldChar w:fldCharType="begin"/>
      </w:r>
      <w:r>
        <w:rPr>
          <w:rFonts w:asciiTheme="minorHAnsi" w:hAnsiTheme="minorHAnsi" w:cstheme="minorHAnsi"/>
        </w:rPr>
        <w:instrText xml:space="preserve"> REF _Ref19880959 \h </w:instrText>
      </w:r>
      <w:r w:rsidR="0018784B">
        <w:rPr>
          <w:rFonts w:asciiTheme="minorHAnsi" w:hAnsiTheme="minorHAnsi" w:cstheme="minorHAnsi"/>
        </w:rPr>
      </w:r>
      <w:r w:rsidR="0018784B">
        <w:rPr>
          <w:rFonts w:asciiTheme="minorHAnsi" w:hAnsiTheme="minorHAnsi" w:cstheme="minorHAnsi"/>
        </w:rPr>
        <w:fldChar w:fldCharType="separate"/>
      </w:r>
      <w:r w:rsidR="00632861" w:rsidRPr="00921ECD">
        <w:rPr>
          <w:rFonts w:asciiTheme="minorHAnsi" w:hAnsiTheme="minorHAnsi"/>
        </w:rPr>
        <w:t xml:space="preserve">Rysunek </w:t>
      </w:r>
      <w:r w:rsidR="00632861">
        <w:rPr>
          <w:rFonts w:asciiTheme="minorHAnsi" w:hAnsiTheme="minorHAnsi"/>
          <w:noProof/>
        </w:rPr>
        <w:t>20</w:t>
      </w:r>
      <w:r w:rsidR="0018784B">
        <w:rPr>
          <w:rFonts w:asciiTheme="minorHAnsi" w:hAnsiTheme="minorHAnsi" w:cstheme="minorHAnsi"/>
        </w:rPr>
        <w:fldChar w:fldCharType="end"/>
      </w:r>
      <w:r>
        <w:rPr>
          <w:rFonts w:asciiTheme="minorHAnsi" w:hAnsiTheme="minorHAnsi" w:cstheme="minorHAnsi"/>
        </w:rPr>
        <w:t>)</w:t>
      </w:r>
    </w:p>
    <w:p w14:paraId="03343D16" w14:textId="77777777" w:rsidR="00E01C56" w:rsidRPr="001E2703" w:rsidRDefault="00E01C56" w:rsidP="00801048">
      <w:pPr>
        <w:pStyle w:val="Mnormal"/>
        <w:rPr>
          <w:rFonts w:asciiTheme="minorHAnsi" w:hAnsiTheme="minorHAnsi" w:cstheme="minorHAnsi"/>
          <w:b/>
        </w:rPr>
      </w:pPr>
      <w:r w:rsidRPr="001E2703">
        <w:rPr>
          <w:rFonts w:asciiTheme="minorHAnsi" w:hAnsiTheme="minorHAnsi" w:cstheme="minorHAnsi"/>
          <w:b/>
        </w:rPr>
        <w:t>Jeziora</w:t>
      </w:r>
    </w:p>
    <w:p w14:paraId="06183044" w14:textId="77777777" w:rsidR="00E01C56" w:rsidRPr="001E2703" w:rsidRDefault="00E01C56" w:rsidP="00801048">
      <w:pPr>
        <w:pStyle w:val="Mnormal"/>
        <w:rPr>
          <w:rFonts w:asciiTheme="minorHAnsi" w:hAnsiTheme="minorHAnsi" w:cstheme="minorHAnsi"/>
        </w:rPr>
      </w:pPr>
      <w:r w:rsidRPr="001E2703">
        <w:rPr>
          <w:rFonts w:asciiTheme="minorHAnsi" w:hAnsiTheme="minorHAnsi" w:cstheme="minorHAnsi"/>
        </w:rPr>
        <w:t>Analogiczne wyniki przeprowadzonej oceny stanu 491 jcw jezior</w:t>
      </w:r>
      <w:r w:rsidR="007F229C">
        <w:rPr>
          <w:rFonts w:asciiTheme="minorHAnsi" w:hAnsiTheme="minorHAnsi" w:cstheme="minorHAnsi"/>
        </w:rPr>
        <w:t xml:space="preserve"> w </w:t>
      </w:r>
      <w:r w:rsidRPr="001E2703">
        <w:rPr>
          <w:rFonts w:asciiTheme="minorHAnsi" w:hAnsiTheme="minorHAnsi" w:cstheme="minorHAnsi"/>
        </w:rPr>
        <w:t>latach 2011-2016 wykazały, że 176 jezior osiągnęło</w:t>
      </w:r>
      <w:r w:rsidR="007F229C">
        <w:rPr>
          <w:rFonts w:asciiTheme="minorHAnsi" w:hAnsiTheme="minorHAnsi" w:cstheme="minorHAnsi"/>
        </w:rPr>
        <w:t xml:space="preserve"> co </w:t>
      </w:r>
      <w:r w:rsidRPr="001E2703">
        <w:rPr>
          <w:rFonts w:asciiTheme="minorHAnsi" w:hAnsiTheme="minorHAnsi" w:cstheme="minorHAnsi"/>
        </w:rPr>
        <w:t>najmniej dobry stan lub potencjał ekologiczny,</w:t>
      </w:r>
      <w:r w:rsidR="007F229C">
        <w:rPr>
          <w:rFonts w:asciiTheme="minorHAnsi" w:hAnsiTheme="minorHAnsi" w:cstheme="minorHAnsi"/>
        </w:rPr>
        <w:t xml:space="preserve"> a </w:t>
      </w:r>
      <w:r w:rsidRPr="001E2703">
        <w:rPr>
          <w:rFonts w:asciiTheme="minorHAnsi" w:hAnsiTheme="minorHAnsi" w:cstheme="minorHAnsi"/>
        </w:rPr>
        <w:t>315 spośród zbadanych jezior nie osiągnęło celu środowiskowego, jakim jest</w:t>
      </w:r>
      <w:r w:rsidR="007F229C">
        <w:rPr>
          <w:rFonts w:asciiTheme="minorHAnsi" w:hAnsiTheme="minorHAnsi" w:cstheme="minorHAnsi"/>
        </w:rPr>
        <w:t xml:space="preserve"> co </w:t>
      </w:r>
      <w:r w:rsidRPr="001E2703">
        <w:rPr>
          <w:rFonts w:asciiTheme="minorHAnsi" w:hAnsiTheme="minorHAnsi" w:cstheme="minorHAnsi"/>
        </w:rPr>
        <w:t>najmniej dobry stan lub potencjał ekologiczny</w:t>
      </w:r>
      <w:r w:rsidRPr="001E2703">
        <w:rPr>
          <w:rStyle w:val="Odwoanieprzypisudolnego"/>
          <w:rFonts w:asciiTheme="minorHAnsi" w:hAnsiTheme="minorHAnsi" w:cstheme="minorHAnsi"/>
        </w:rPr>
        <w:footnoteReference w:id="74"/>
      </w:r>
      <w:r w:rsidRPr="001E2703">
        <w:rPr>
          <w:rFonts w:asciiTheme="minorHAnsi" w:hAnsiTheme="minorHAnsi" w:cstheme="minorHAnsi"/>
        </w:rPr>
        <w:t>.</w:t>
      </w:r>
      <w:r w:rsidR="007F229C">
        <w:rPr>
          <w:rFonts w:asciiTheme="minorHAnsi" w:hAnsiTheme="minorHAnsi" w:cstheme="minorHAnsi"/>
        </w:rPr>
        <w:t xml:space="preserve"> w </w:t>
      </w:r>
      <w:r w:rsidRPr="001E2703">
        <w:rPr>
          <w:rFonts w:asciiTheme="minorHAnsi" w:hAnsiTheme="minorHAnsi" w:cstheme="minorHAnsi"/>
        </w:rPr>
        <w:t>zakresie stanu chemicznego</w:t>
      </w:r>
      <w:r w:rsidR="00D86925">
        <w:rPr>
          <w:rFonts w:asciiTheme="minorHAnsi" w:hAnsiTheme="minorHAnsi" w:cstheme="minorHAnsi"/>
        </w:rPr>
        <w:t xml:space="preserve"> dla </w:t>
      </w:r>
      <w:r w:rsidRPr="001E2703">
        <w:rPr>
          <w:rFonts w:asciiTheme="minorHAnsi" w:hAnsiTheme="minorHAnsi" w:cstheme="minorHAnsi"/>
        </w:rPr>
        <w:t>320 jezior spośród 399 badanych określono stan chemiczny dobry (brak przekroczeń żadnych monitorowanych substancji)</w:t>
      </w:r>
      <w:r w:rsidR="00D86925">
        <w:rPr>
          <w:rFonts w:asciiTheme="minorHAnsi" w:hAnsiTheme="minorHAnsi" w:cstheme="minorHAnsi"/>
        </w:rPr>
        <w:t xml:space="preserve"> dla </w:t>
      </w:r>
      <w:r w:rsidRPr="001E2703">
        <w:rPr>
          <w:rFonts w:asciiTheme="minorHAnsi" w:hAnsiTheme="minorHAnsi" w:cstheme="minorHAnsi"/>
        </w:rPr>
        <w:t>79 (20%) odnotowano przekroczenia</w:t>
      </w:r>
      <w:r w:rsidR="007F229C">
        <w:rPr>
          <w:rFonts w:asciiTheme="minorHAnsi" w:hAnsiTheme="minorHAnsi" w:cstheme="minorHAnsi"/>
        </w:rPr>
        <w:t xml:space="preserve"> co </w:t>
      </w:r>
      <w:r w:rsidRPr="001E2703">
        <w:rPr>
          <w:rFonts w:asciiTheme="minorHAnsi" w:hAnsiTheme="minorHAnsi" w:cstheme="minorHAnsi"/>
        </w:rPr>
        <w:t>najmniej jednej</w:t>
      </w:r>
      <w:r w:rsidR="00720070">
        <w:rPr>
          <w:rFonts w:asciiTheme="minorHAnsi" w:hAnsiTheme="minorHAnsi" w:cstheme="minorHAnsi"/>
        </w:rPr>
        <w:t xml:space="preserve"> z </w:t>
      </w:r>
      <w:r w:rsidRPr="001E2703">
        <w:rPr>
          <w:rFonts w:asciiTheme="minorHAnsi" w:hAnsiTheme="minorHAnsi" w:cstheme="minorHAnsi"/>
        </w:rPr>
        <w:t>badanych substancji. Ocena ogólna wykonana</w:t>
      </w:r>
      <w:r w:rsidR="00D86925">
        <w:rPr>
          <w:rFonts w:asciiTheme="minorHAnsi" w:hAnsiTheme="minorHAnsi" w:cstheme="minorHAnsi"/>
        </w:rPr>
        <w:t xml:space="preserve"> dla </w:t>
      </w:r>
      <w:r w:rsidRPr="001E2703">
        <w:rPr>
          <w:rFonts w:asciiTheme="minorHAnsi" w:hAnsiTheme="minorHAnsi" w:cstheme="minorHAnsi"/>
        </w:rPr>
        <w:t>470 jezior wykazała dobry stan tylko</w:t>
      </w:r>
      <w:r w:rsidR="00D86925">
        <w:rPr>
          <w:rFonts w:asciiTheme="minorHAnsi" w:hAnsiTheme="minorHAnsi" w:cstheme="minorHAnsi"/>
        </w:rPr>
        <w:t xml:space="preserve"> dla </w:t>
      </w:r>
      <w:r w:rsidRPr="001E2703">
        <w:rPr>
          <w:rFonts w:asciiTheme="minorHAnsi" w:hAnsiTheme="minorHAnsi" w:cstheme="minorHAnsi"/>
        </w:rPr>
        <w:t xml:space="preserve">131 jezor (28%).  </w:t>
      </w:r>
    </w:p>
    <w:p w14:paraId="690047D1" w14:textId="77777777" w:rsidR="00E01C56" w:rsidRPr="001E2703" w:rsidRDefault="00E01C56" w:rsidP="00801048">
      <w:pPr>
        <w:pStyle w:val="Mnormal"/>
        <w:rPr>
          <w:rFonts w:asciiTheme="minorHAnsi" w:hAnsiTheme="minorHAnsi" w:cstheme="minorHAnsi"/>
        </w:rPr>
      </w:pPr>
      <w:r w:rsidRPr="001E2703">
        <w:rPr>
          <w:rFonts w:asciiTheme="minorHAnsi" w:hAnsiTheme="minorHAnsi" w:cstheme="minorHAnsi"/>
        </w:rPr>
        <w:t>Wyniki zrealizowanego monitoringu wskazały, że podstawowym zagrożeniem</w:t>
      </w:r>
      <w:r w:rsidR="00D86925">
        <w:rPr>
          <w:rFonts w:asciiTheme="minorHAnsi" w:hAnsiTheme="minorHAnsi" w:cstheme="minorHAnsi"/>
        </w:rPr>
        <w:t xml:space="preserve"> dla </w:t>
      </w:r>
      <w:r w:rsidRPr="001E2703">
        <w:rPr>
          <w:rFonts w:asciiTheme="minorHAnsi" w:hAnsiTheme="minorHAnsi" w:cstheme="minorHAnsi"/>
        </w:rPr>
        <w:t>jcw jezior jest</w:t>
      </w:r>
      <w:r w:rsidR="007F229C">
        <w:rPr>
          <w:rFonts w:asciiTheme="minorHAnsi" w:hAnsiTheme="minorHAnsi" w:cstheme="minorHAnsi"/>
        </w:rPr>
        <w:t xml:space="preserve"> w </w:t>
      </w:r>
      <w:r w:rsidRPr="001E2703">
        <w:rPr>
          <w:rFonts w:asciiTheme="minorHAnsi" w:hAnsiTheme="minorHAnsi" w:cstheme="minorHAnsi"/>
        </w:rPr>
        <w:t>większości przypadków nadmierne obciążenie substancjami biogennymi pochodzenia zarówno rolniczego, jak</w:t>
      </w:r>
      <w:r w:rsidR="007F229C">
        <w:rPr>
          <w:rFonts w:asciiTheme="minorHAnsi" w:hAnsiTheme="minorHAnsi" w:cstheme="minorHAnsi"/>
        </w:rPr>
        <w:t xml:space="preserve"> i </w:t>
      </w:r>
      <w:r w:rsidRPr="001E2703">
        <w:rPr>
          <w:rFonts w:asciiTheme="minorHAnsi" w:hAnsiTheme="minorHAnsi" w:cstheme="minorHAnsi"/>
        </w:rPr>
        <w:t>komunalnego.</w:t>
      </w:r>
    </w:p>
    <w:p w14:paraId="4AD006B7" w14:textId="77777777" w:rsidR="00E01C56" w:rsidRPr="001E2703" w:rsidRDefault="00E01C56" w:rsidP="00801048">
      <w:pPr>
        <w:pStyle w:val="Mnormal"/>
        <w:rPr>
          <w:rFonts w:asciiTheme="minorHAnsi" w:hAnsiTheme="minorHAnsi" w:cstheme="minorHAnsi"/>
          <w:b/>
        </w:rPr>
      </w:pPr>
      <w:r w:rsidRPr="001E2703">
        <w:rPr>
          <w:rFonts w:asciiTheme="minorHAnsi" w:hAnsiTheme="minorHAnsi" w:cstheme="minorHAnsi"/>
          <w:b/>
        </w:rPr>
        <w:t>Osady denne</w:t>
      </w:r>
    </w:p>
    <w:p w14:paraId="299E7751" w14:textId="77777777" w:rsidR="00E01C56" w:rsidRPr="001E2703" w:rsidRDefault="00E01C56" w:rsidP="00801048">
      <w:pPr>
        <w:pStyle w:val="Mnormal"/>
        <w:rPr>
          <w:rFonts w:asciiTheme="minorHAnsi" w:hAnsiTheme="minorHAnsi" w:cstheme="minorHAnsi"/>
        </w:rPr>
      </w:pPr>
      <w:r w:rsidRPr="001E2703">
        <w:rPr>
          <w:rFonts w:asciiTheme="minorHAnsi" w:hAnsiTheme="minorHAnsi" w:cstheme="minorHAnsi"/>
        </w:rPr>
        <w:t>Badania przeprowadzono</w:t>
      </w:r>
      <w:r w:rsidR="007F229C">
        <w:rPr>
          <w:rFonts w:asciiTheme="minorHAnsi" w:hAnsiTheme="minorHAnsi" w:cstheme="minorHAnsi"/>
        </w:rPr>
        <w:t xml:space="preserve"> w </w:t>
      </w:r>
      <w:r w:rsidRPr="001E2703">
        <w:rPr>
          <w:rFonts w:asciiTheme="minorHAnsi" w:hAnsiTheme="minorHAnsi" w:cstheme="minorHAnsi"/>
        </w:rPr>
        <w:t>latach 2010-2017</w:t>
      </w:r>
      <w:r w:rsidR="007F229C">
        <w:rPr>
          <w:rFonts w:asciiTheme="minorHAnsi" w:hAnsiTheme="minorHAnsi" w:cstheme="minorHAnsi"/>
        </w:rPr>
        <w:t xml:space="preserve"> w </w:t>
      </w:r>
      <w:r w:rsidRPr="001E2703">
        <w:rPr>
          <w:rFonts w:asciiTheme="minorHAnsi" w:hAnsiTheme="minorHAnsi" w:cstheme="minorHAnsi"/>
        </w:rPr>
        <w:t>585 jcwp. Najwyższy odsetek osadów zanieczyszczonych</w:t>
      </w:r>
      <w:r w:rsidR="007F229C">
        <w:rPr>
          <w:rFonts w:asciiTheme="minorHAnsi" w:hAnsiTheme="minorHAnsi" w:cstheme="minorHAnsi"/>
        </w:rPr>
        <w:t xml:space="preserve"> i </w:t>
      </w:r>
      <w:r w:rsidRPr="001E2703">
        <w:rPr>
          <w:rFonts w:asciiTheme="minorHAnsi" w:hAnsiTheme="minorHAnsi" w:cstheme="minorHAnsi"/>
        </w:rPr>
        <w:t>silnie zanieczyszczonych stwierdzono</w:t>
      </w:r>
      <w:r w:rsidR="007F229C">
        <w:rPr>
          <w:rFonts w:asciiTheme="minorHAnsi" w:hAnsiTheme="minorHAnsi" w:cstheme="minorHAnsi"/>
        </w:rPr>
        <w:t xml:space="preserve"> w </w:t>
      </w:r>
      <w:r w:rsidRPr="001E2703">
        <w:rPr>
          <w:rFonts w:asciiTheme="minorHAnsi" w:hAnsiTheme="minorHAnsi" w:cstheme="minorHAnsi"/>
        </w:rPr>
        <w:t>dorzeczu Odry (26%), następnie</w:t>
      </w:r>
      <w:r w:rsidR="007F229C">
        <w:rPr>
          <w:rFonts w:asciiTheme="minorHAnsi" w:hAnsiTheme="minorHAnsi" w:cstheme="minorHAnsi"/>
        </w:rPr>
        <w:t xml:space="preserve"> w </w:t>
      </w:r>
      <w:r w:rsidRPr="001E2703">
        <w:rPr>
          <w:rFonts w:asciiTheme="minorHAnsi" w:hAnsiTheme="minorHAnsi" w:cstheme="minorHAnsi"/>
        </w:rPr>
        <w:t>dorzeczu Prego</w:t>
      </w:r>
      <w:r w:rsidR="008D1956" w:rsidRPr="001E2703">
        <w:rPr>
          <w:rFonts w:asciiTheme="minorHAnsi" w:hAnsiTheme="minorHAnsi" w:cstheme="minorHAnsi"/>
        </w:rPr>
        <w:t>ł</w:t>
      </w:r>
      <w:r w:rsidRPr="001E2703">
        <w:rPr>
          <w:rFonts w:asciiTheme="minorHAnsi" w:hAnsiTheme="minorHAnsi" w:cstheme="minorHAnsi"/>
        </w:rPr>
        <w:t>y (23%)</w:t>
      </w:r>
      <w:r w:rsidR="007F229C">
        <w:rPr>
          <w:rFonts w:asciiTheme="minorHAnsi" w:hAnsiTheme="minorHAnsi" w:cstheme="minorHAnsi"/>
        </w:rPr>
        <w:t xml:space="preserve"> i </w:t>
      </w:r>
      <w:r w:rsidRPr="001E2703">
        <w:rPr>
          <w:rFonts w:asciiTheme="minorHAnsi" w:hAnsiTheme="minorHAnsi" w:cstheme="minorHAnsi"/>
        </w:rPr>
        <w:t>najmniejszy</w:t>
      </w:r>
      <w:r w:rsidR="007F229C">
        <w:rPr>
          <w:rFonts w:asciiTheme="minorHAnsi" w:hAnsiTheme="minorHAnsi" w:cstheme="minorHAnsi"/>
        </w:rPr>
        <w:t xml:space="preserve"> w </w:t>
      </w:r>
      <w:r w:rsidRPr="001E2703">
        <w:rPr>
          <w:rFonts w:asciiTheme="minorHAnsi" w:hAnsiTheme="minorHAnsi" w:cstheme="minorHAnsi"/>
        </w:rPr>
        <w:t>dorzeczu Wisły (15%).</w:t>
      </w:r>
      <w:r w:rsidR="007F229C">
        <w:rPr>
          <w:rFonts w:asciiTheme="minorHAnsi" w:hAnsiTheme="minorHAnsi" w:cstheme="minorHAnsi"/>
        </w:rPr>
        <w:t xml:space="preserve"> w </w:t>
      </w:r>
      <w:r w:rsidRPr="001E2703">
        <w:rPr>
          <w:rFonts w:asciiTheme="minorHAnsi" w:hAnsiTheme="minorHAnsi" w:cstheme="minorHAnsi"/>
        </w:rPr>
        <w:t>latach 2010-2015 wg kryterium geochemicznego osady rzeczne zanieczyszczone lub silnie zaniec</w:t>
      </w:r>
      <w:r w:rsidR="008D1956" w:rsidRPr="001E2703">
        <w:rPr>
          <w:rFonts w:asciiTheme="minorHAnsi" w:hAnsiTheme="minorHAnsi" w:cstheme="minorHAnsi"/>
        </w:rPr>
        <w:t>z</w:t>
      </w:r>
      <w:r w:rsidRPr="001E2703">
        <w:rPr>
          <w:rFonts w:asciiTheme="minorHAnsi" w:hAnsiTheme="minorHAnsi" w:cstheme="minorHAnsi"/>
        </w:rPr>
        <w:t>yszczone stanowiły ok. 18%,</w:t>
      </w:r>
      <w:r w:rsidR="007F229C">
        <w:rPr>
          <w:rFonts w:asciiTheme="minorHAnsi" w:hAnsiTheme="minorHAnsi" w:cstheme="minorHAnsi"/>
        </w:rPr>
        <w:t xml:space="preserve"> a </w:t>
      </w:r>
      <w:r w:rsidRPr="001E2703">
        <w:rPr>
          <w:rFonts w:asciiTheme="minorHAnsi" w:hAnsiTheme="minorHAnsi" w:cstheme="minorHAnsi"/>
        </w:rPr>
        <w:t>osady niezanieczyszczone 47% (pozostałe 35%</w:t>
      </w:r>
      <w:r w:rsidR="0001272D">
        <w:rPr>
          <w:rFonts w:asciiTheme="minorHAnsi" w:hAnsiTheme="minorHAnsi" w:cstheme="minorHAnsi"/>
        </w:rPr>
        <w:t xml:space="preserve"> to </w:t>
      </w:r>
      <w:r w:rsidRPr="001E2703">
        <w:rPr>
          <w:rFonts w:asciiTheme="minorHAnsi" w:hAnsiTheme="minorHAnsi" w:cstheme="minorHAnsi"/>
        </w:rPr>
        <w:t>osady miernie zanieczyszczone)</w:t>
      </w:r>
    </w:p>
    <w:p w14:paraId="3F543A4A" w14:textId="77777777" w:rsidR="00E01C56" w:rsidRPr="001E2703" w:rsidRDefault="00E01C56" w:rsidP="00801048">
      <w:pPr>
        <w:pStyle w:val="Mnormal"/>
        <w:rPr>
          <w:rFonts w:asciiTheme="minorHAnsi" w:hAnsiTheme="minorHAnsi" w:cstheme="minorHAnsi"/>
        </w:rPr>
      </w:pPr>
      <w:r w:rsidRPr="001E2703">
        <w:rPr>
          <w:rFonts w:asciiTheme="minorHAnsi" w:hAnsiTheme="minorHAnsi" w:cstheme="minorHAnsi"/>
        </w:rPr>
        <w:t>W zakresie osadów</w:t>
      </w:r>
      <w:r w:rsidR="007F229C">
        <w:rPr>
          <w:rFonts w:asciiTheme="minorHAnsi" w:hAnsiTheme="minorHAnsi" w:cstheme="minorHAnsi"/>
        </w:rPr>
        <w:t xml:space="preserve"> w </w:t>
      </w:r>
      <w:r w:rsidRPr="001E2703">
        <w:rPr>
          <w:rFonts w:asciiTheme="minorHAnsi" w:hAnsiTheme="minorHAnsi" w:cstheme="minorHAnsi"/>
        </w:rPr>
        <w:t>zbiornikach zaporowych</w:t>
      </w:r>
      <w:r w:rsidR="007F229C">
        <w:rPr>
          <w:rFonts w:asciiTheme="minorHAnsi" w:hAnsiTheme="minorHAnsi" w:cstheme="minorHAnsi"/>
        </w:rPr>
        <w:t xml:space="preserve"> w </w:t>
      </w:r>
      <w:r w:rsidRPr="001E2703">
        <w:rPr>
          <w:rFonts w:asciiTheme="minorHAnsi" w:hAnsiTheme="minorHAnsi" w:cstheme="minorHAnsi"/>
        </w:rPr>
        <w:t>latach 2010-2017 pobrano 85 próbek,</w:t>
      </w:r>
      <w:r w:rsidR="007F229C">
        <w:rPr>
          <w:rFonts w:asciiTheme="minorHAnsi" w:hAnsiTheme="minorHAnsi" w:cstheme="minorHAnsi"/>
        </w:rPr>
        <w:t xml:space="preserve"> w </w:t>
      </w:r>
      <w:r w:rsidRPr="001E2703">
        <w:rPr>
          <w:rFonts w:asciiTheme="minorHAnsi" w:hAnsiTheme="minorHAnsi" w:cstheme="minorHAnsi"/>
        </w:rPr>
        <w:t>tym 30 próbek zawierało osady zanieczyszczone</w:t>
      </w:r>
      <w:r w:rsidR="007F229C">
        <w:rPr>
          <w:rFonts w:asciiTheme="minorHAnsi" w:hAnsiTheme="minorHAnsi" w:cstheme="minorHAnsi"/>
        </w:rPr>
        <w:t xml:space="preserve"> i </w:t>
      </w:r>
      <w:r w:rsidRPr="001E2703">
        <w:rPr>
          <w:rFonts w:asciiTheme="minorHAnsi" w:hAnsiTheme="minorHAnsi" w:cstheme="minorHAnsi"/>
        </w:rPr>
        <w:t>silnie zan</w:t>
      </w:r>
      <w:r w:rsidR="00251474" w:rsidRPr="001E2703">
        <w:rPr>
          <w:rFonts w:asciiTheme="minorHAnsi" w:hAnsiTheme="minorHAnsi" w:cstheme="minorHAnsi"/>
        </w:rPr>
        <w:t>i</w:t>
      </w:r>
      <w:r w:rsidRPr="001E2703">
        <w:rPr>
          <w:rFonts w:asciiTheme="minorHAnsi" w:hAnsiTheme="minorHAnsi" w:cstheme="minorHAnsi"/>
        </w:rPr>
        <w:t>eczyszczne,</w:t>
      </w:r>
      <w:r w:rsidR="007F229C">
        <w:rPr>
          <w:rFonts w:asciiTheme="minorHAnsi" w:hAnsiTheme="minorHAnsi" w:cstheme="minorHAnsi"/>
        </w:rPr>
        <w:t xml:space="preserve"> a </w:t>
      </w:r>
      <w:r w:rsidRPr="001E2703">
        <w:rPr>
          <w:rFonts w:asciiTheme="minorHAnsi" w:hAnsiTheme="minorHAnsi" w:cstheme="minorHAnsi"/>
        </w:rPr>
        <w:t>17 próbek osady niezanieczyszczone (38 próbek - osady miernie zanieczyszczone) Osady silnie zanieczyszczone znaleziono</w:t>
      </w:r>
      <w:r w:rsidR="007F229C">
        <w:rPr>
          <w:rFonts w:asciiTheme="minorHAnsi" w:hAnsiTheme="minorHAnsi" w:cstheme="minorHAnsi"/>
        </w:rPr>
        <w:t xml:space="preserve"> w </w:t>
      </w:r>
      <w:r w:rsidRPr="001E2703">
        <w:rPr>
          <w:rFonts w:asciiTheme="minorHAnsi" w:hAnsiTheme="minorHAnsi" w:cstheme="minorHAnsi"/>
        </w:rPr>
        <w:t>nastepujących zbiornikach zaporowych: Dobczyce, Dzierżno Duże, Kozielno, Kozłowa Góra, Leśna, Lubachów, Międzybrodzie, Siemianówka, Turawa.</w:t>
      </w:r>
    </w:p>
    <w:p w14:paraId="1D4CF6E3" w14:textId="77777777" w:rsidR="00E01C56" w:rsidRPr="001E2703" w:rsidRDefault="00E01C56" w:rsidP="00801048">
      <w:pPr>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Osady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jeziorach wykazują znacznie większe zanieczyszczenie – aż 64% badanych osadów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okresie 2010–2015 według kryterium geochemicznego było zanieczyszczonych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silnie zanieczyszczonych, tylko 6% stanowiły osady niezanieczyszczone.</w:t>
      </w:r>
    </w:p>
    <w:p w14:paraId="2CA81950" w14:textId="77777777" w:rsidR="00E01C56" w:rsidRPr="009F3CAA" w:rsidRDefault="00E01C56" w:rsidP="009F3CAA">
      <w:pPr>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Za silne zanieczyszczenie osadów zarówno rzecznych jak</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jezior odpowiadają przede wszystkim metale (Zn, Cd, Pb, Cr) oraz para’-para’-DDD</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WWA,</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dodatkowo</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osadów jeziornych: para’-para’-DDE, DDT, Cu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Co.</w:t>
      </w:r>
    </w:p>
    <w:p w14:paraId="47DFEA67" w14:textId="77777777" w:rsidR="00E01C56" w:rsidRPr="001E2703" w:rsidRDefault="00E01C56" w:rsidP="00801048">
      <w:pPr>
        <w:pStyle w:val="Mnormal"/>
        <w:rPr>
          <w:rFonts w:asciiTheme="minorHAnsi" w:hAnsiTheme="minorHAnsi" w:cstheme="minorHAnsi"/>
        </w:rPr>
      </w:pPr>
      <w:r w:rsidRPr="001E2703">
        <w:rPr>
          <w:rFonts w:asciiTheme="minorHAnsi" w:hAnsiTheme="minorHAnsi" w:cstheme="minorHAnsi"/>
        </w:rPr>
        <w:t>Obiekty energetyczne wpływają</w:t>
      </w:r>
      <w:r w:rsidR="007F229C">
        <w:rPr>
          <w:rFonts w:asciiTheme="minorHAnsi" w:hAnsiTheme="minorHAnsi" w:cstheme="minorHAnsi"/>
        </w:rPr>
        <w:t xml:space="preserve"> na </w:t>
      </w:r>
      <w:r w:rsidRPr="001E2703">
        <w:rPr>
          <w:rFonts w:asciiTheme="minorHAnsi" w:hAnsiTheme="minorHAnsi" w:cstheme="minorHAnsi"/>
        </w:rPr>
        <w:t>wody powierzchniowe zarówno pod względem ilościowym jak</w:t>
      </w:r>
      <w:r w:rsidR="007F229C">
        <w:rPr>
          <w:rFonts w:asciiTheme="minorHAnsi" w:hAnsiTheme="minorHAnsi" w:cstheme="minorHAnsi"/>
        </w:rPr>
        <w:t xml:space="preserve"> i </w:t>
      </w:r>
      <w:r w:rsidRPr="001E2703">
        <w:rPr>
          <w:rFonts w:asciiTheme="minorHAnsi" w:hAnsiTheme="minorHAnsi" w:cstheme="minorHAnsi"/>
        </w:rPr>
        <w:t>jakościowym. Główny problem</w:t>
      </w:r>
      <w:r w:rsidR="007F229C">
        <w:rPr>
          <w:rFonts w:asciiTheme="minorHAnsi" w:hAnsiTheme="minorHAnsi" w:cstheme="minorHAnsi"/>
        </w:rPr>
        <w:t xml:space="preserve"> w </w:t>
      </w:r>
      <w:r w:rsidRPr="001E2703">
        <w:rPr>
          <w:rFonts w:asciiTheme="minorHAnsi" w:hAnsiTheme="minorHAnsi" w:cstheme="minorHAnsi"/>
        </w:rPr>
        <w:t>gospodarce wodnej elektrowni cieplnych</w:t>
      </w:r>
      <w:r w:rsidR="007F229C">
        <w:rPr>
          <w:rFonts w:asciiTheme="minorHAnsi" w:hAnsiTheme="minorHAnsi" w:cstheme="minorHAnsi"/>
        </w:rPr>
        <w:t xml:space="preserve"> i </w:t>
      </w:r>
      <w:r w:rsidRPr="001E2703">
        <w:rPr>
          <w:rFonts w:asciiTheme="minorHAnsi" w:hAnsiTheme="minorHAnsi" w:cstheme="minorHAnsi"/>
        </w:rPr>
        <w:t>elektrociepłowni dotyczy wody chłodzącej.</w:t>
      </w:r>
      <w:r w:rsidR="007F229C">
        <w:rPr>
          <w:rFonts w:asciiTheme="minorHAnsi" w:hAnsiTheme="minorHAnsi" w:cstheme="minorHAnsi"/>
        </w:rPr>
        <w:t xml:space="preserve"> w </w:t>
      </w:r>
      <w:r w:rsidRPr="001E2703">
        <w:rPr>
          <w:rFonts w:asciiTheme="minorHAnsi" w:hAnsiTheme="minorHAnsi" w:cstheme="minorHAnsi"/>
        </w:rPr>
        <w:t>obiektach energetycznych stosowane są dwa podstawowe rodzaje obiegów chłodzących:</w:t>
      </w:r>
    </w:p>
    <w:p w14:paraId="7430512C" w14:textId="77777777" w:rsidR="00E01C56" w:rsidRPr="001E2703" w:rsidRDefault="00E01C56" w:rsidP="00801048">
      <w:pPr>
        <w:pStyle w:val="Mwypkt"/>
        <w:ind w:left="426"/>
        <w:rPr>
          <w:rFonts w:asciiTheme="minorHAnsi" w:hAnsiTheme="minorHAnsi" w:cstheme="minorHAnsi"/>
        </w:rPr>
      </w:pPr>
      <w:r w:rsidRPr="001E2703">
        <w:rPr>
          <w:rFonts w:asciiTheme="minorHAnsi" w:hAnsiTheme="minorHAnsi" w:cstheme="minorHAnsi"/>
        </w:rPr>
        <w:t>otwarty –</w:t>
      </w:r>
      <w:r w:rsidR="00720070">
        <w:rPr>
          <w:rFonts w:asciiTheme="minorHAnsi" w:hAnsiTheme="minorHAnsi" w:cstheme="minorHAnsi"/>
        </w:rPr>
        <w:t xml:space="preserve"> z </w:t>
      </w:r>
      <w:r w:rsidRPr="001E2703">
        <w:rPr>
          <w:rFonts w:asciiTheme="minorHAnsi" w:hAnsiTheme="minorHAnsi" w:cstheme="minorHAnsi"/>
        </w:rPr>
        <w:t>jednokrotnym użyciem wody pobranej</w:t>
      </w:r>
      <w:r w:rsidR="00720070">
        <w:rPr>
          <w:rFonts w:asciiTheme="minorHAnsi" w:hAnsiTheme="minorHAnsi" w:cstheme="minorHAnsi"/>
        </w:rPr>
        <w:t xml:space="preserve"> z </w:t>
      </w:r>
      <w:r w:rsidRPr="001E2703">
        <w:rPr>
          <w:rFonts w:asciiTheme="minorHAnsi" w:hAnsiTheme="minorHAnsi" w:cstheme="minorHAnsi"/>
        </w:rPr>
        <w:t>rzeki,</w:t>
      </w:r>
    </w:p>
    <w:p w14:paraId="7CA70A6E" w14:textId="77777777" w:rsidR="00E01C56" w:rsidRPr="001E2703" w:rsidRDefault="00E01C56" w:rsidP="00801048">
      <w:pPr>
        <w:pStyle w:val="Mwypkt"/>
        <w:ind w:left="426"/>
        <w:rPr>
          <w:rFonts w:asciiTheme="minorHAnsi" w:hAnsiTheme="minorHAnsi" w:cstheme="minorHAnsi"/>
        </w:rPr>
      </w:pPr>
      <w:r w:rsidRPr="001E2703">
        <w:rPr>
          <w:rFonts w:asciiTheme="minorHAnsi" w:hAnsiTheme="minorHAnsi" w:cstheme="minorHAnsi"/>
        </w:rPr>
        <w:t>zamknięty –</w:t>
      </w:r>
      <w:r w:rsidR="00720070">
        <w:rPr>
          <w:rFonts w:asciiTheme="minorHAnsi" w:hAnsiTheme="minorHAnsi" w:cstheme="minorHAnsi"/>
        </w:rPr>
        <w:t xml:space="preserve"> z </w:t>
      </w:r>
      <w:r w:rsidRPr="001E2703">
        <w:rPr>
          <w:rFonts w:asciiTheme="minorHAnsi" w:hAnsiTheme="minorHAnsi" w:cstheme="minorHAnsi"/>
        </w:rPr>
        <w:t>wodą krążącą</w:t>
      </w:r>
      <w:r w:rsidR="007F229C">
        <w:rPr>
          <w:rFonts w:asciiTheme="minorHAnsi" w:hAnsiTheme="minorHAnsi" w:cstheme="minorHAnsi"/>
        </w:rPr>
        <w:t xml:space="preserve"> w </w:t>
      </w:r>
      <w:r w:rsidRPr="001E2703">
        <w:rPr>
          <w:rFonts w:asciiTheme="minorHAnsi" w:hAnsiTheme="minorHAnsi" w:cstheme="minorHAnsi"/>
        </w:rPr>
        <w:t>układzie skraplacz-chłodnica.</w:t>
      </w:r>
    </w:p>
    <w:p w14:paraId="2F480B22" w14:textId="77777777" w:rsidR="00E01C56" w:rsidRPr="001E2703" w:rsidRDefault="00E01C56" w:rsidP="00801048">
      <w:pPr>
        <w:pStyle w:val="Mnormal"/>
        <w:rPr>
          <w:rFonts w:asciiTheme="minorHAnsi" w:hAnsiTheme="minorHAnsi" w:cstheme="minorHAnsi"/>
        </w:rPr>
      </w:pPr>
      <w:r w:rsidRPr="001E2703">
        <w:rPr>
          <w:rFonts w:asciiTheme="minorHAnsi" w:hAnsiTheme="minorHAnsi" w:cstheme="minorHAnsi"/>
        </w:rPr>
        <w:t>Wpływ zamkniętego obiegu chłodzenia</w:t>
      </w:r>
      <w:r w:rsidR="007F229C">
        <w:rPr>
          <w:rFonts w:asciiTheme="minorHAnsi" w:hAnsiTheme="minorHAnsi" w:cstheme="minorHAnsi"/>
        </w:rPr>
        <w:t xml:space="preserve"> na </w:t>
      </w:r>
      <w:r w:rsidRPr="001E2703">
        <w:rPr>
          <w:rFonts w:asciiTheme="minorHAnsi" w:hAnsiTheme="minorHAnsi" w:cstheme="minorHAnsi"/>
        </w:rPr>
        <w:t>środowisko,</w:t>
      </w:r>
      <w:r w:rsidR="007F229C">
        <w:rPr>
          <w:rFonts w:asciiTheme="minorHAnsi" w:hAnsiTheme="minorHAnsi" w:cstheme="minorHAnsi"/>
        </w:rPr>
        <w:t xml:space="preserve"> w </w:t>
      </w:r>
      <w:r w:rsidRPr="001E2703">
        <w:rPr>
          <w:rFonts w:asciiTheme="minorHAnsi" w:hAnsiTheme="minorHAnsi" w:cstheme="minorHAnsi"/>
        </w:rPr>
        <w:t>zależności</w:t>
      </w:r>
      <w:r w:rsidR="007F229C">
        <w:rPr>
          <w:rFonts w:asciiTheme="minorHAnsi" w:hAnsiTheme="minorHAnsi" w:cstheme="minorHAnsi"/>
        </w:rPr>
        <w:t xml:space="preserve"> od </w:t>
      </w:r>
      <w:r w:rsidRPr="001E2703">
        <w:rPr>
          <w:rFonts w:asciiTheme="minorHAnsi" w:hAnsiTheme="minorHAnsi" w:cstheme="minorHAnsi"/>
        </w:rPr>
        <w:t>zastosowanej technologii, może przejawiać się zmniejszeniem zasobów wodnych regionu, wpływem</w:t>
      </w:r>
      <w:r w:rsidR="007F229C">
        <w:rPr>
          <w:rFonts w:asciiTheme="minorHAnsi" w:hAnsiTheme="minorHAnsi" w:cstheme="minorHAnsi"/>
        </w:rPr>
        <w:t xml:space="preserve"> na </w:t>
      </w:r>
      <w:r w:rsidRPr="001E2703">
        <w:rPr>
          <w:rFonts w:asciiTheme="minorHAnsi" w:hAnsiTheme="minorHAnsi" w:cstheme="minorHAnsi"/>
        </w:rPr>
        <w:t>mikroklimat, natężeniem hałasu oraz zrzutem ścieków</w:t>
      </w:r>
      <w:r w:rsidR="00D86925">
        <w:rPr>
          <w:rFonts w:asciiTheme="minorHAnsi" w:hAnsiTheme="minorHAnsi" w:cstheme="minorHAnsi"/>
        </w:rPr>
        <w:t xml:space="preserve"> o </w:t>
      </w:r>
      <w:r w:rsidRPr="001E2703">
        <w:rPr>
          <w:rFonts w:asciiTheme="minorHAnsi" w:hAnsiTheme="minorHAnsi" w:cstheme="minorHAnsi"/>
        </w:rPr>
        <w:t>znacznym zasoleniu.</w:t>
      </w:r>
      <w:r w:rsidR="007F229C">
        <w:rPr>
          <w:rFonts w:asciiTheme="minorHAnsi" w:hAnsiTheme="minorHAnsi" w:cstheme="minorHAnsi"/>
        </w:rPr>
        <w:t xml:space="preserve"> w </w:t>
      </w:r>
      <w:r w:rsidRPr="001E2703">
        <w:rPr>
          <w:rFonts w:asciiTheme="minorHAnsi" w:hAnsiTheme="minorHAnsi" w:cstheme="minorHAnsi"/>
        </w:rPr>
        <w:t>przypadku stosowania otwartego rzecznego obiegu chłodzenia poniżej miejsca zrzutu wód podgrzanych tworzą się strugi ciepłej</w:t>
      </w:r>
      <w:r w:rsidR="007F229C">
        <w:rPr>
          <w:rFonts w:asciiTheme="minorHAnsi" w:hAnsiTheme="minorHAnsi" w:cstheme="minorHAnsi"/>
        </w:rPr>
        <w:t xml:space="preserve"> i </w:t>
      </w:r>
      <w:r w:rsidRPr="001E2703">
        <w:rPr>
          <w:rFonts w:asciiTheme="minorHAnsi" w:hAnsiTheme="minorHAnsi" w:cstheme="minorHAnsi"/>
        </w:rPr>
        <w:t>zimnej wody. Strefa chłodzenia</w:t>
      </w:r>
      <w:r w:rsidR="007F229C">
        <w:rPr>
          <w:rFonts w:asciiTheme="minorHAnsi" w:hAnsiTheme="minorHAnsi" w:cstheme="minorHAnsi"/>
        </w:rPr>
        <w:t xml:space="preserve"> w </w:t>
      </w:r>
      <w:r w:rsidRPr="001E2703">
        <w:rPr>
          <w:rFonts w:asciiTheme="minorHAnsi" w:hAnsiTheme="minorHAnsi" w:cstheme="minorHAnsi"/>
        </w:rPr>
        <w:t>czasie przepływu</w:t>
      </w:r>
      <w:r w:rsidR="007F229C">
        <w:rPr>
          <w:rFonts w:asciiTheme="minorHAnsi" w:hAnsiTheme="minorHAnsi" w:cstheme="minorHAnsi"/>
        </w:rPr>
        <w:t xml:space="preserve"> w </w:t>
      </w:r>
      <w:r w:rsidRPr="001E2703">
        <w:rPr>
          <w:rFonts w:asciiTheme="minorHAnsi" w:hAnsiTheme="minorHAnsi" w:cstheme="minorHAnsi"/>
        </w:rPr>
        <w:t>rzece może rozciągać się</w:t>
      </w:r>
      <w:r w:rsidR="007F229C">
        <w:rPr>
          <w:rFonts w:asciiTheme="minorHAnsi" w:hAnsiTheme="minorHAnsi" w:cstheme="minorHAnsi"/>
        </w:rPr>
        <w:t xml:space="preserve"> na </w:t>
      </w:r>
      <w:r w:rsidRPr="001E2703">
        <w:rPr>
          <w:rFonts w:asciiTheme="minorHAnsi" w:hAnsiTheme="minorHAnsi" w:cstheme="minorHAnsi"/>
        </w:rPr>
        <w:t>długości 30-70 km latem oraz 13-30 km</w:t>
      </w:r>
      <w:r w:rsidR="007F229C">
        <w:rPr>
          <w:rFonts w:asciiTheme="minorHAnsi" w:hAnsiTheme="minorHAnsi" w:cstheme="minorHAnsi"/>
        </w:rPr>
        <w:t xml:space="preserve"> w </w:t>
      </w:r>
      <w:r w:rsidRPr="001E2703">
        <w:rPr>
          <w:rFonts w:asciiTheme="minorHAnsi" w:hAnsiTheme="minorHAnsi" w:cstheme="minorHAnsi"/>
        </w:rPr>
        <w:t>okresie zimowym.</w:t>
      </w:r>
    </w:p>
    <w:p w14:paraId="79DFE3DA" w14:textId="77777777" w:rsidR="00FC76E9" w:rsidRDefault="00E01C56" w:rsidP="00801048">
      <w:pPr>
        <w:pStyle w:val="Mnormal"/>
        <w:rPr>
          <w:rFonts w:asciiTheme="minorHAnsi" w:hAnsiTheme="minorHAnsi" w:cstheme="minorHAnsi"/>
        </w:rPr>
      </w:pPr>
      <w:r w:rsidRPr="001E2703">
        <w:rPr>
          <w:rFonts w:asciiTheme="minorHAnsi" w:hAnsiTheme="minorHAnsi" w:cstheme="minorHAnsi"/>
        </w:rPr>
        <w:t>Wprowadzanie</w:t>
      </w:r>
      <w:r w:rsidR="007F229C">
        <w:rPr>
          <w:rFonts w:asciiTheme="minorHAnsi" w:hAnsiTheme="minorHAnsi" w:cstheme="minorHAnsi"/>
        </w:rPr>
        <w:t xml:space="preserve"> do </w:t>
      </w:r>
      <w:r w:rsidRPr="001E2703">
        <w:rPr>
          <w:rFonts w:asciiTheme="minorHAnsi" w:hAnsiTheme="minorHAnsi" w:cstheme="minorHAnsi"/>
        </w:rPr>
        <w:t>wód powierzchniowych dużych ilości ciepła wpływa</w:t>
      </w:r>
      <w:r w:rsidR="007F229C">
        <w:rPr>
          <w:rFonts w:asciiTheme="minorHAnsi" w:hAnsiTheme="minorHAnsi" w:cstheme="minorHAnsi"/>
        </w:rPr>
        <w:t xml:space="preserve"> na </w:t>
      </w:r>
      <w:r w:rsidRPr="001E2703">
        <w:rPr>
          <w:rFonts w:asciiTheme="minorHAnsi" w:hAnsiTheme="minorHAnsi" w:cstheme="minorHAnsi"/>
        </w:rPr>
        <w:t>zmiany</w:t>
      </w:r>
      <w:r w:rsidR="007F229C">
        <w:rPr>
          <w:rFonts w:asciiTheme="minorHAnsi" w:hAnsiTheme="minorHAnsi" w:cstheme="minorHAnsi"/>
        </w:rPr>
        <w:t xml:space="preserve"> w </w:t>
      </w:r>
      <w:r w:rsidRPr="001E2703">
        <w:rPr>
          <w:rFonts w:asciiTheme="minorHAnsi" w:hAnsiTheme="minorHAnsi" w:cstheme="minorHAnsi"/>
        </w:rPr>
        <w:t>ekosystemach wodnych.</w:t>
      </w:r>
      <w:r w:rsidR="007F229C">
        <w:rPr>
          <w:rFonts w:asciiTheme="minorHAnsi" w:hAnsiTheme="minorHAnsi" w:cstheme="minorHAnsi"/>
        </w:rPr>
        <w:t xml:space="preserve"> do </w:t>
      </w:r>
      <w:r w:rsidRPr="001E2703">
        <w:rPr>
          <w:rFonts w:asciiTheme="minorHAnsi" w:hAnsiTheme="minorHAnsi" w:cstheme="minorHAnsi"/>
        </w:rPr>
        <w:t>najważniejszych parametrów, które ulegają zmianie należą: temperatura wody, gęstość</w:t>
      </w:r>
      <w:r w:rsidR="007F229C">
        <w:rPr>
          <w:rFonts w:asciiTheme="minorHAnsi" w:hAnsiTheme="minorHAnsi" w:cstheme="minorHAnsi"/>
        </w:rPr>
        <w:t xml:space="preserve"> i </w:t>
      </w:r>
      <w:r w:rsidRPr="001E2703">
        <w:rPr>
          <w:rFonts w:asciiTheme="minorHAnsi" w:hAnsiTheme="minorHAnsi" w:cstheme="minorHAnsi"/>
        </w:rPr>
        <w:t>lepkość wody, zawartość rozpuszczonych gazów – tlenu</w:t>
      </w:r>
      <w:r w:rsidR="007F229C">
        <w:rPr>
          <w:rFonts w:asciiTheme="minorHAnsi" w:hAnsiTheme="minorHAnsi" w:cstheme="minorHAnsi"/>
        </w:rPr>
        <w:t xml:space="preserve"> i </w:t>
      </w:r>
      <w:r w:rsidRPr="001E2703">
        <w:rPr>
          <w:rFonts w:asciiTheme="minorHAnsi" w:hAnsiTheme="minorHAnsi" w:cstheme="minorHAnsi"/>
        </w:rPr>
        <w:t>dwutlenku węgla, zawartość substancji rozpuszczonych. Wzrost temperatury</w:t>
      </w:r>
      <w:r w:rsidR="007F229C">
        <w:rPr>
          <w:rFonts w:asciiTheme="minorHAnsi" w:hAnsiTheme="minorHAnsi" w:cstheme="minorHAnsi"/>
        </w:rPr>
        <w:t xml:space="preserve"> w </w:t>
      </w:r>
      <w:r w:rsidRPr="001E2703">
        <w:rPr>
          <w:rFonts w:asciiTheme="minorHAnsi" w:hAnsiTheme="minorHAnsi" w:cstheme="minorHAnsi"/>
        </w:rPr>
        <w:t>rzekach może wynosić 2-4</w:t>
      </w:r>
      <w:r w:rsidRPr="001E2703">
        <w:rPr>
          <w:rFonts w:asciiTheme="minorHAnsi" w:hAnsiTheme="minorHAnsi" w:cstheme="minorHAnsi"/>
          <w:vertAlign w:val="superscript"/>
        </w:rPr>
        <w:t>o</w:t>
      </w:r>
      <w:r w:rsidRPr="001E2703">
        <w:rPr>
          <w:rFonts w:asciiTheme="minorHAnsi" w:hAnsiTheme="minorHAnsi" w:cstheme="minorHAnsi"/>
        </w:rPr>
        <w:t>C,</w:t>
      </w:r>
      <w:r w:rsidR="007F229C">
        <w:rPr>
          <w:rFonts w:asciiTheme="minorHAnsi" w:hAnsiTheme="minorHAnsi" w:cstheme="minorHAnsi"/>
        </w:rPr>
        <w:t xml:space="preserve"> a w </w:t>
      </w:r>
      <w:r w:rsidRPr="001E2703">
        <w:rPr>
          <w:rFonts w:asciiTheme="minorHAnsi" w:hAnsiTheme="minorHAnsi" w:cstheme="minorHAnsi"/>
        </w:rPr>
        <w:t xml:space="preserve">zbiornikach bezodpływowych średnio 4-6 </w:t>
      </w:r>
      <w:r w:rsidRPr="001E2703">
        <w:rPr>
          <w:rFonts w:asciiTheme="minorHAnsi" w:hAnsiTheme="minorHAnsi" w:cstheme="minorHAnsi"/>
          <w:vertAlign w:val="superscript"/>
        </w:rPr>
        <w:t>o</w:t>
      </w:r>
      <w:r w:rsidRPr="001E2703">
        <w:rPr>
          <w:rFonts w:asciiTheme="minorHAnsi" w:hAnsiTheme="minorHAnsi" w:cstheme="minorHAnsi"/>
        </w:rPr>
        <w:t>C.</w:t>
      </w:r>
      <w:r w:rsidR="00FC76E9" w:rsidRPr="001E2703">
        <w:rPr>
          <w:rStyle w:val="Odwoanieprzypisudolnego"/>
          <w:rFonts w:asciiTheme="minorHAnsi" w:hAnsiTheme="minorHAnsi" w:cstheme="minorHAnsi"/>
        </w:rPr>
        <w:footnoteReference w:id="75"/>
      </w:r>
      <w:bookmarkEnd w:id="187"/>
    </w:p>
    <w:p w14:paraId="1D350D7F" w14:textId="77777777" w:rsidR="00852E02" w:rsidRDefault="00852E02" w:rsidP="00801048">
      <w:pPr>
        <w:pStyle w:val="Mnormal"/>
        <w:rPr>
          <w:rFonts w:asciiTheme="minorHAnsi" w:hAnsiTheme="minorHAnsi" w:cstheme="minorHAnsi"/>
        </w:rPr>
      </w:pPr>
    </w:p>
    <w:p w14:paraId="175378D0" w14:textId="77777777" w:rsidR="00852E02" w:rsidRPr="001E2703" w:rsidRDefault="00852E02" w:rsidP="00801048">
      <w:pPr>
        <w:pStyle w:val="Mnormal"/>
        <w:rPr>
          <w:rFonts w:asciiTheme="minorHAnsi" w:hAnsiTheme="minorHAnsi" w:cstheme="minorHAnsi"/>
        </w:rPr>
      </w:pPr>
    </w:p>
    <w:p w14:paraId="784E7576" w14:textId="77777777" w:rsidR="00852E02" w:rsidRDefault="00FA0EB6" w:rsidP="0085267A">
      <w:pPr>
        <w:keepNext/>
        <w:spacing w:line="276" w:lineRule="auto"/>
        <w:jc w:val="center"/>
      </w:pPr>
      <w:r>
        <w:rPr>
          <w:rFonts w:asciiTheme="minorHAnsi" w:hAnsiTheme="minorHAnsi" w:cstheme="minorHAnsi"/>
        </w:rPr>
        <w:br w:type="page"/>
      </w:r>
      <w:r w:rsidR="00852E02" w:rsidRPr="00852E02">
        <w:rPr>
          <w:rFonts w:asciiTheme="minorHAnsi" w:hAnsiTheme="minorHAnsi" w:cstheme="minorHAnsi"/>
          <w:noProof/>
        </w:rPr>
        <w:drawing>
          <wp:inline distT="0" distB="0" distL="0" distR="0" wp14:anchorId="0460265E" wp14:editId="77AC9406">
            <wp:extent cx="5499100" cy="5614670"/>
            <wp:effectExtent l="0" t="0" r="0" b="0"/>
            <wp:docPr id="23" name="Obraz 23"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5500156" cy="5615748"/>
                    </a:xfrm>
                    <a:prstGeom prst="rect">
                      <a:avLst/>
                    </a:prstGeom>
                  </pic:spPr>
                </pic:pic>
              </a:graphicData>
            </a:graphic>
          </wp:inline>
        </w:drawing>
      </w:r>
    </w:p>
    <w:p w14:paraId="74FD2F05" w14:textId="3E7502CB" w:rsidR="00E01C56" w:rsidRPr="00FA0EB6" w:rsidRDefault="00852E02" w:rsidP="00852E02">
      <w:pPr>
        <w:pStyle w:val="Legenda"/>
        <w:rPr>
          <w:rFonts w:asciiTheme="minorHAnsi" w:hAnsiTheme="minorHAnsi" w:cstheme="minorHAnsi"/>
          <w:sz w:val="20"/>
          <w:szCs w:val="20"/>
        </w:rPr>
      </w:pPr>
      <w:bookmarkStart w:id="188" w:name="_Ref19880959"/>
      <w:bookmarkStart w:id="189" w:name="_Ref19880950"/>
      <w:bookmarkStart w:id="190" w:name="_Toc23585188"/>
      <w:r w:rsidRPr="00921ECD">
        <w:rPr>
          <w:rFonts w:asciiTheme="minorHAnsi" w:hAnsiTheme="minorHAnsi"/>
          <w:sz w:val="20"/>
          <w:szCs w:val="20"/>
        </w:rPr>
        <w:t xml:space="preserve">Rysunek </w:t>
      </w:r>
      <w:r w:rsidR="0018784B" w:rsidRPr="00921ECD">
        <w:rPr>
          <w:rFonts w:asciiTheme="minorHAnsi" w:hAnsiTheme="minorHAnsi"/>
          <w:sz w:val="20"/>
          <w:szCs w:val="20"/>
        </w:rPr>
        <w:fldChar w:fldCharType="begin"/>
      </w:r>
      <w:r w:rsidR="00631318" w:rsidRPr="00921ECD">
        <w:rPr>
          <w:rFonts w:asciiTheme="minorHAnsi" w:hAnsiTheme="minorHAnsi"/>
          <w:sz w:val="20"/>
          <w:szCs w:val="20"/>
        </w:rPr>
        <w:instrText xml:space="preserve"> SEQ Rysunek \* ARABIC </w:instrText>
      </w:r>
      <w:r w:rsidR="0018784B" w:rsidRPr="00921ECD">
        <w:rPr>
          <w:rFonts w:asciiTheme="minorHAnsi" w:hAnsiTheme="minorHAnsi"/>
          <w:sz w:val="20"/>
          <w:szCs w:val="20"/>
        </w:rPr>
        <w:fldChar w:fldCharType="separate"/>
      </w:r>
      <w:r w:rsidR="00632861">
        <w:rPr>
          <w:rFonts w:asciiTheme="minorHAnsi" w:hAnsiTheme="minorHAnsi"/>
          <w:noProof/>
          <w:sz w:val="20"/>
          <w:szCs w:val="20"/>
        </w:rPr>
        <w:t>20</w:t>
      </w:r>
      <w:r w:rsidR="0018784B" w:rsidRPr="00921ECD">
        <w:rPr>
          <w:rFonts w:asciiTheme="minorHAnsi" w:hAnsiTheme="minorHAnsi"/>
          <w:noProof/>
          <w:sz w:val="20"/>
          <w:szCs w:val="20"/>
        </w:rPr>
        <w:fldChar w:fldCharType="end"/>
      </w:r>
      <w:bookmarkEnd w:id="188"/>
      <w:r w:rsidRPr="00921ECD">
        <w:rPr>
          <w:rFonts w:asciiTheme="minorHAnsi" w:hAnsiTheme="minorHAnsi"/>
          <w:sz w:val="20"/>
          <w:szCs w:val="20"/>
        </w:rPr>
        <w:t xml:space="preserve"> Ocena stanu jednolitych części wód powierzchniowych (rzecznych) objętych Państwowym Monitoringiem Środowiska (A – ocena stanu/potencjału ekologicznego, B – ocena stanu chemicznego, C – ocena ogólna</w:t>
      </w:r>
      <w:r>
        <w:t>)</w:t>
      </w:r>
      <w:r>
        <w:rPr>
          <w:rStyle w:val="Odwoanieprzypisudolnego"/>
        </w:rPr>
        <w:footnoteReference w:id="76"/>
      </w:r>
      <w:bookmarkEnd w:id="189"/>
      <w:bookmarkEnd w:id="190"/>
    </w:p>
    <w:p w14:paraId="3001B619" w14:textId="77777777" w:rsidR="00E01C56" w:rsidRPr="001E2703" w:rsidRDefault="00E01C56" w:rsidP="00801048">
      <w:pPr>
        <w:pStyle w:val="Mnormal"/>
        <w:rPr>
          <w:rFonts w:asciiTheme="minorHAnsi" w:hAnsiTheme="minorHAnsi" w:cstheme="minorHAnsi"/>
          <w:highlight w:val="yellow"/>
        </w:rPr>
      </w:pPr>
    </w:p>
    <w:p w14:paraId="4CB3AA7C" w14:textId="77777777" w:rsidR="00FC76E9" w:rsidRPr="001E2703" w:rsidRDefault="00E01C56" w:rsidP="00801048">
      <w:pPr>
        <w:pStyle w:val="Mnagl3"/>
        <w:spacing w:before="0" w:after="200" w:line="276" w:lineRule="auto"/>
        <w:rPr>
          <w:rFonts w:asciiTheme="minorHAnsi" w:hAnsiTheme="minorHAnsi" w:cstheme="minorHAnsi"/>
          <w:sz w:val="20"/>
          <w:szCs w:val="20"/>
        </w:rPr>
      </w:pPr>
      <w:bookmarkStart w:id="191" w:name="_Toc406488657"/>
      <w:bookmarkStart w:id="192" w:name="_Toc525810061"/>
      <w:r w:rsidRPr="001E2703">
        <w:rPr>
          <w:rFonts w:asciiTheme="minorHAnsi" w:hAnsiTheme="minorHAnsi" w:cstheme="minorHAnsi"/>
          <w:sz w:val="20"/>
          <w:szCs w:val="20"/>
        </w:rPr>
        <w:t xml:space="preserve"> </w:t>
      </w:r>
      <w:bookmarkStart w:id="193" w:name="_Toc20228745"/>
      <w:r w:rsidR="00FC76E9" w:rsidRPr="001E2703">
        <w:rPr>
          <w:rFonts w:asciiTheme="minorHAnsi" w:hAnsiTheme="minorHAnsi" w:cstheme="minorHAnsi"/>
          <w:sz w:val="20"/>
          <w:szCs w:val="20"/>
        </w:rPr>
        <w:t>Wody podziemne</w:t>
      </w:r>
      <w:bookmarkEnd w:id="191"/>
      <w:bookmarkEnd w:id="192"/>
      <w:bookmarkEnd w:id="193"/>
    </w:p>
    <w:p w14:paraId="23A022E0" w14:textId="20195538" w:rsidR="00BA654C" w:rsidRPr="001E2703" w:rsidRDefault="00FC76E9" w:rsidP="00801048">
      <w:pPr>
        <w:pStyle w:val="Mnormal"/>
        <w:rPr>
          <w:rFonts w:asciiTheme="minorHAnsi" w:hAnsiTheme="minorHAnsi" w:cstheme="minorHAnsi"/>
        </w:rPr>
      </w:pPr>
      <w:r w:rsidRPr="001E2703">
        <w:rPr>
          <w:rFonts w:asciiTheme="minorHAnsi" w:hAnsiTheme="minorHAnsi" w:cstheme="minorHAnsi"/>
        </w:rPr>
        <w:t xml:space="preserve">Zbiorniki </w:t>
      </w:r>
      <w:r w:rsidR="00BA654C" w:rsidRPr="001E2703">
        <w:rPr>
          <w:rFonts w:asciiTheme="minorHAnsi" w:hAnsiTheme="minorHAnsi" w:cstheme="minorHAnsi"/>
        </w:rPr>
        <w:t>wód podziemnych</w:t>
      </w:r>
      <w:r w:rsidR="0001272D">
        <w:rPr>
          <w:rFonts w:asciiTheme="minorHAnsi" w:hAnsiTheme="minorHAnsi" w:cstheme="minorHAnsi"/>
        </w:rPr>
        <w:t xml:space="preserve"> to </w:t>
      </w:r>
      <w:r w:rsidR="00BA654C" w:rsidRPr="001E2703">
        <w:rPr>
          <w:rFonts w:asciiTheme="minorHAnsi" w:hAnsiTheme="minorHAnsi" w:cstheme="minorHAnsi"/>
        </w:rPr>
        <w:t>struktury zasobne</w:t>
      </w:r>
      <w:r w:rsidR="007F229C">
        <w:rPr>
          <w:rFonts w:asciiTheme="minorHAnsi" w:hAnsiTheme="minorHAnsi" w:cstheme="minorHAnsi"/>
        </w:rPr>
        <w:t xml:space="preserve"> w </w:t>
      </w:r>
      <w:r w:rsidR="00BA654C" w:rsidRPr="001E2703">
        <w:rPr>
          <w:rFonts w:asciiTheme="minorHAnsi" w:hAnsiTheme="minorHAnsi" w:cstheme="minorHAnsi"/>
        </w:rPr>
        <w:t>wodę znajdujące się</w:t>
      </w:r>
      <w:r w:rsidR="007F229C">
        <w:rPr>
          <w:rFonts w:asciiTheme="minorHAnsi" w:hAnsiTheme="minorHAnsi" w:cstheme="minorHAnsi"/>
        </w:rPr>
        <w:t xml:space="preserve"> na </w:t>
      </w:r>
      <w:r w:rsidR="00BA654C" w:rsidRPr="001E2703">
        <w:rPr>
          <w:rFonts w:asciiTheme="minorHAnsi" w:hAnsiTheme="minorHAnsi" w:cstheme="minorHAnsi"/>
        </w:rPr>
        <w:t>różnych głębokościach, powstałe</w:t>
      </w:r>
      <w:r w:rsidR="007F229C">
        <w:rPr>
          <w:rFonts w:asciiTheme="minorHAnsi" w:hAnsiTheme="minorHAnsi" w:cstheme="minorHAnsi"/>
        </w:rPr>
        <w:t xml:space="preserve"> na </w:t>
      </w:r>
      <w:r w:rsidR="00BA654C" w:rsidRPr="001E2703">
        <w:rPr>
          <w:rFonts w:asciiTheme="minorHAnsi" w:hAnsiTheme="minorHAnsi" w:cstheme="minorHAnsi"/>
        </w:rPr>
        <w:t>skutek różnych procesów geologicznych. Wody podziemne są uznawane</w:t>
      </w:r>
      <w:r w:rsidR="00720070">
        <w:rPr>
          <w:rFonts w:asciiTheme="minorHAnsi" w:hAnsiTheme="minorHAnsi" w:cstheme="minorHAnsi"/>
        </w:rPr>
        <w:t xml:space="preserve"> za </w:t>
      </w:r>
      <w:r w:rsidR="00BA654C" w:rsidRPr="001E2703">
        <w:rPr>
          <w:rFonts w:asciiTheme="minorHAnsi" w:hAnsiTheme="minorHAnsi" w:cstheme="minorHAnsi"/>
        </w:rPr>
        <w:t>posiadające wyższą jakość niż wody powierzchniowe, stąd często są wykorzystywane jako źródło wody pitnej. Użytkowe poziomy wodonośne</w:t>
      </w:r>
      <w:r w:rsidR="00720070">
        <w:rPr>
          <w:rFonts w:asciiTheme="minorHAnsi" w:hAnsiTheme="minorHAnsi" w:cstheme="minorHAnsi"/>
        </w:rPr>
        <w:t xml:space="preserve"> z </w:t>
      </w:r>
      <w:r w:rsidR="00BA654C" w:rsidRPr="001E2703">
        <w:rPr>
          <w:rFonts w:asciiTheme="minorHAnsi" w:hAnsiTheme="minorHAnsi" w:cstheme="minorHAnsi"/>
        </w:rPr>
        <w:t>zasobami wód podziemnych wysokiej jakości występują</w:t>
      </w:r>
      <w:r w:rsidR="007F229C">
        <w:rPr>
          <w:rFonts w:asciiTheme="minorHAnsi" w:hAnsiTheme="minorHAnsi" w:cstheme="minorHAnsi"/>
        </w:rPr>
        <w:t xml:space="preserve"> na </w:t>
      </w:r>
      <w:r w:rsidR="00BA654C" w:rsidRPr="001E2703">
        <w:rPr>
          <w:rFonts w:asciiTheme="minorHAnsi" w:hAnsiTheme="minorHAnsi" w:cstheme="minorHAnsi"/>
        </w:rPr>
        <w:t>ok. 80% powierzchni kraju. Około 70% zasobów wód podziemnych znajduje się</w:t>
      </w:r>
      <w:r w:rsidR="007F229C">
        <w:rPr>
          <w:rFonts w:asciiTheme="minorHAnsi" w:hAnsiTheme="minorHAnsi" w:cstheme="minorHAnsi"/>
        </w:rPr>
        <w:t xml:space="preserve"> w </w:t>
      </w:r>
      <w:r w:rsidR="00BA654C" w:rsidRPr="001E2703">
        <w:rPr>
          <w:rFonts w:asciiTheme="minorHAnsi" w:hAnsiTheme="minorHAnsi" w:cstheme="minorHAnsi"/>
        </w:rPr>
        <w:t>czwartorzędowych warstwach wodonośnych, wykształconych</w:t>
      </w:r>
      <w:r w:rsidR="007F229C">
        <w:rPr>
          <w:rFonts w:asciiTheme="minorHAnsi" w:hAnsiTheme="minorHAnsi" w:cstheme="minorHAnsi"/>
        </w:rPr>
        <w:t xml:space="preserve"> w </w:t>
      </w:r>
      <w:r w:rsidR="00BA654C" w:rsidRPr="001E2703">
        <w:rPr>
          <w:rFonts w:asciiTheme="minorHAnsi" w:hAnsiTheme="minorHAnsi" w:cstheme="minorHAnsi"/>
        </w:rPr>
        <w:t>porowych ośrodkach skalnych. Znajdują się one</w:t>
      </w:r>
      <w:r w:rsidR="007F229C">
        <w:rPr>
          <w:rFonts w:asciiTheme="minorHAnsi" w:hAnsiTheme="minorHAnsi" w:cstheme="minorHAnsi"/>
        </w:rPr>
        <w:t xml:space="preserve"> na </w:t>
      </w:r>
      <w:r w:rsidR="00BA654C" w:rsidRPr="001E2703">
        <w:rPr>
          <w:rFonts w:asciiTheme="minorHAnsi" w:hAnsiTheme="minorHAnsi" w:cstheme="minorHAnsi"/>
        </w:rPr>
        <w:t>głębokości</w:t>
      </w:r>
      <w:r w:rsidR="007F229C">
        <w:rPr>
          <w:rFonts w:asciiTheme="minorHAnsi" w:hAnsiTheme="minorHAnsi" w:cstheme="minorHAnsi"/>
        </w:rPr>
        <w:t xml:space="preserve"> od </w:t>
      </w:r>
      <w:r w:rsidR="00BA654C" w:rsidRPr="001E2703">
        <w:rPr>
          <w:rFonts w:asciiTheme="minorHAnsi" w:hAnsiTheme="minorHAnsi" w:cstheme="minorHAnsi"/>
        </w:rPr>
        <w:t>kilku</w:t>
      </w:r>
      <w:r w:rsidR="007F229C">
        <w:rPr>
          <w:rFonts w:asciiTheme="minorHAnsi" w:hAnsiTheme="minorHAnsi" w:cstheme="minorHAnsi"/>
        </w:rPr>
        <w:t xml:space="preserve"> do </w:t>
      </w:r>
      <w:r w:rsidR="00BA654C" w:rsidRPr="001E2703">
        <w:rPr>
          <w:rFonts w:asciiTheme="minorHAnsi" w:hAnsiTheme="minorHAnsi" w:cstheme="minorHAnsi"/>
        </w:rPr>
        <w:t>nawet ok. 200 m poniżej powierzchni terenu. Należy jednak zauważyć, że płytko położone, słabo izolowane</w:t>
      </w:r>
      <w:r w:rsidR="007F229C">
        <w:rPr>
          <w:rFonts w:asciiTheme="minorHAnsi" w:hAnsiTheme="minorHAnsi" w:cstheme="minorHAnsi"/>
        </w:rPr>
        <w:t xml:space="preserve"> od </w:t>
      </w:r>
      <w:r w:rsidR="00BA654C" w:rsidRPr="001E2703">
        <w:rPr>
          <w:rFonts w:asciiTheme="minorHAnsi" w:hAnsiTheme="minorHAnsi" w:cstheme="minorHAnsi"/>
        </w:rPr>
        <w:t>powierzchni gruntu czwartorzędowe utwory wodonośne bardzo często wykazują dużą wrażliwość</w:t>
      </w:r>
      <w:r w:rsidR="007F229C">
        <w:rPr>
          <w:rFonts w:asciiTheme="minorHAnsi" w:hAnsiTheme="minorHAnsi" w:cstheme="minorHAnsi"/>
        </w:rPr>
        <w:t xml:space="preserve"> na </w:t>
      </w:r>
      <w:r w:rsidR="00BA654C" w:rsidRPr="001E2703">
        <w:rPr>
          <w:rFonts w:asciiTheme="minorHAnsi" w:hAnsiTheme="minorHAnsi" w:cstheme="minorHAnsi"/>
        </w:rPr>
        <w:t>zanieczyszczenie związkami migrującymi</w:t>
      </w:r>
      <w:r w:rsidR="00720070">
        <w:rPr>
          <w:rFonts w:asciiTheme="minorHAnsi" w:hAnsiTheme="minorHAnsi" w:cstheme="minorHAnsi"/>
        </w:rPr>
        <w:t xml:space="preserve"> z </w:t>
      </w:r>
      <w:r w:rsidR="00BA654C" w:rsidRPr="001E2703">
        <w:rPr>
          <w:rFonts w:asciiTheme="minorHAnsi" w:hAnsiTheme="minorHAnsi" w:cstheme="minorHAnsi"/>
        </w:rPr>
        <w:t>powierzchni ziemi.</w:t>
      </w:r>
      <w:r w:rsidR="007F229C">
        <w:rPr>
          <w:rFonts w:asciiTheme="minorHAnsi" w:hAnsiTheme="minorHAnsi" w:cstheme="minorHAnsi"/>
        </w:rPr>
        <w:t xml:space="preserve"> na </w:t>
      </w:r>
      <w:r w:rsidR="00BA654C" w:rsidRPr="001E2703">
        <w:rPr>
          <w:rFonts w:asciiTheme="minorHAnsi" w:hAnsiTheme="minorHAnsi" w:cstheme="minorHAnsi"/>
        </w:rPr>
        <w:t xml:space="preserve">mapie niżej </w:t>
      </w:r>
      <w:r w:rsidR="0085267A">
        <w:rPr>
          <w:rFonts w:asciiTheme="minorHAnsi" w:hAnsiTheme="minorHAnsi" w:cstheme="minorHAnsi"/>
        </w:rPr>
        <w:t>(</w:t>
      </w:r>
      <w:r w:rsidR="00FF09AD">
        <w:fldChar w:fldCharType="begin"/>
      </w:r>
      <w:r w:rsidR="00FF09AD">
        <w:instrText xml:space="preserve"> REF _Ref528659862 \h  \* MERGEFORMAT </w:instrText>
      </w:r>
      <w:r w:rsidR="00FF09AD">
        <w:fldChar w:fldCharType="separate"/>
      </w:r>
      <w:r w:rsidR="00632861" w:rsidRPr="00632861">
        <w:rPr>
          <w:rFonts w:asciiTheme="minorHAnsi" w:hAnsiTheme="minorHAnsi" w:cstheme="minorHAnsi"/>
        </w:rPr>
        <w:t xml:space="preserve">Rysunek </w:t>
      </w:r>
      <w:r w:rsidR="00632861" w:rsidRPr="00632861">
        <w:rPr>
          <w:rFonts w:asciiTheme="minorHAnsi" w:hAnsiTheme="minorHAnsi" w:cstheme="minorHAnsi"/>
          <w:noProof/>
        </w:rPr>
        <w:t>21</w:t>
      </w:r>
      <w:r w:rsidR="00FF09AD">
        <w:fldChar w:fldCharType="end"/>
      </w:r>
      <w:r w:rsidR="0085267A">
        <w:rPr>
          <w:rFonts w:asciiTheme="minorHAnsi" w:hAnsiTheme="minorHAnsi" w:cstheme="minorHAnsi"/>
        </w:rPr>
        <w:t xml:space="preserve">) </w:t>
      </w:r>
      <w:r w:rsidR="00BA654C" w:rsidRPr="001E2703">
        <w:rPr>
          <w:rFonts w:asciiTheme="minorHAnsi" w:hAnsiTheme="minorHAnsi" w:cstheme="minorHAnsi"/>
        </w:rPr>
        <w:t>przedstawiono</w:t>
      </w:r>
      <w:r w:rsidR="007F229C">
        <w:rPr>
          <w:rFonts w:asciiTheme="minorHAnsi" w:hAnsiTheme="minorHAnsi" w:cstheme="minorHAnsi"/>
        </w:rPr>
        <w:t xml:space="preserve"> w </w:t>
      </w:r>
      <w:r w:rsidR="00BA654C" w:rsidRPr="001E2703">
        <w:rPr>
          <w:rFonts w:asciiTheme="minorHAnsi" w:hAnsiTheme="minorHAnsi" w:cstheme="minorHAnsi"/>
        </w:rPr>
        <w:t>poglądowy sposób rozmieszczenie granic Głównych Zbiorników Wód Podziemnych.</w:t>
      </w:r>
    </w:p>
    <w:p w14:paraId="5166BE52" w14:textId="77777777" w:rsidR="00BA654C" w:rsidRPr="001E2703" w:rsidRDefault="00BA654C" w:rsidP="0080104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32B7AD01" wp14:editId="4B74DEE5">
            <wp:extent cx="4679950" cy="6611956"/>
            <wp:effectExtent l="0" t="0" r="0" b="5080"/>
            <wp:docPr id="31" name="Obraz 9" descr="C:\Users\MNOWOS~1\AppData\Local\Temp\GZWP.jpg-revHEAD.svn00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NOWOS~1\AppData\Local\Temp\GZWP.jpg-revHEAD.svn001.tmp.jpg"/>
                    <pic:cNvPicPr>
                      <a:picLocks noChangeAspect="1" noChangeArrowheads="1"/>
                    </pic:cNvPicPr>
                  </pic:nvPicPr>
                  <pic:blipFill>
                    <a:blip r:embed="rId49" cstate="print"/>
                    <a:srcRect/>
                    <a:stretch>
                      <a:fillRect/>
                    </a:stretch>
                  </pic:blipFill>
                  <pic:spPr bwMode="auto">
                    <a:xfrm>
                      <a:off x="0" y="0"/>
                      <a:ext cx="4688898" cy="6624598"/>
                    </a:xfrm>
                    <a:prstGeom prst="rect">
                      <a:avLst/>
                    </a:prstGeom>
                    <a:noFill/>
                    <a:ln w="9525">
                      <a:noFill/>
                      <a:miter lim="800000"/>
                      <a:headEnd/>
                      <a:tailEnd/>
                    </a:ln>
                  </pic:spPr>
                </pic:pic>
              </a:graphicData>
            </a:graphic>
          </wp:inline>
        </w:drawing>
      </w:r>
    </w:p>
    <w:p w14:paraId="6DA02C8C" w14:textId="0262E476" w:rsidR="00BA654C" w:rsidRPr="001E2703" w:rsidRDefault="00BA654C" w:rsidP="00801048">
      <w:pPr>
        <w:pStyle w:val="Mnormal"/>
        <w:rPr>
          <w:rFonts w:asciiTheme="minorHAnsi" w:hAnsiTheme="minorHAnsi" w:cstheme="minorHAnsi"/>
          <w:i/>
        </w:rPr>
      </w:pPr>
      <w:bookmarkStart w:id="194" w:name="_Ref528659862"/>
      <w:bookmarkStart w:id="195" w:name="_Toc399852809"/>
      <w:bookmarkStart w:id="196" w:name="_Toc401557576"/>
      <w:bookmarkStart w:id="197" w:name="_Toc523742113"/>
      <w:bookmarkStart w:id="198" w:name="_Toc23585189"/>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21</w:t>
      </w:r>
      <w:r w:rsidR="0018784B" w:rsidRPr="001E2703">
        <w:rPr>
          <w:rFonts w:asciiTheme="minorHAnsi" w:hAnsiTheme="minorHAnsi" w:cstheme="minorHAnsi"/>
        </w:rPr>
        <w:fldChar w:fldCharType="end"/>
      </w:r>
      <w:bookmarkEnd w:id="194"/>
      <w:r w:rsidRPr="001E2703">
        <w:rPr>
          <w:rFonts w:asciiTheme="minorHAnsi" w:hAnsiTheme="minorHAnsi" w:cstheme="minorHAnsi"/>
          <w:i/>
        </w:rPr>
        <w:t xml:space="preserve">. </w:t>
      </w:r>
      <w:bookmarkStart w:id="199" w:name="_Toc369226009"/>
      <w:r w:rsidRPr="001E2703">
        <w:rPr>
          <w:rFonts w:asciiTheme="minorHAnsi" w:hAnsiTheme="minorHAnsi" w:cstheme="minorHAnsi"/>
          <w:i/>
        </w:rPr>
        <w:t>Granice Głównych Zbiorników Wód Podziemnych (GZWP)</w:t>
      </w:r>
      <w:bookmarkEnd w:id="195"/>
      <w:bookmarkEnd w:id="196"/>
      <w:bookmarkEnd w:id="199"/>
      <w:r w:rsidRPr="001E2703">
        <w:rPr>
          <w:rFonts w:asciiTheme="minorHAnsi" w:hAnsiTheme="minorHAnsi" w:cstheme="minorHAnsi"/>
          <w:i/>
          <w:vertAlign w:val="superscript"/>
        </w:rPr>
        <w:footnoteReference w:id="77"/>
      </w:r>
      <w:bookmarkEnd w:id="197"/>
      <w:bookmarkEnd w:id="198"/>
    </w:p>
    <w:p w14:paraId="34D9F21E"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Istnieje powiązanie pomiędzy systemem wód podziemnych</w:t>
      </w:r>
      <w:r w:rsidR="007F229C">
        <w:rPr>
          <w:rFonts w:asciiTheme="minorHAnsi" w:hAnsiTheme="minorHAnsi" w:cstheme="minorHAnsi"/>
        </w:rPr>
        <w:t xml:space="preserve"> i </w:t>
      </w:r>
      <w:r w:rsidRPr="001E2703">
        <w:rPr>
          <w:rFonts w:asciiTheme="minorHAnsi" w:hAnsiTheme="minorHAnsi" w:cstheme="minorHAnsi"/>
        </w:rPr>
        <w:t>powierzchniowych.</w:t>
      </w:r>
      <w:r w:rsidR="007F229C">
        <w:rPr>
          <w:rFonts w:asciiTheme="minorHAnsi" w:hAnsiTheme="minorHAnsi" w:cstheme="minorHAnsi"/>
        </w:rPr>
        <w:t xml:space="preserve"> w </w:t>
      </w:r>
      <w:r w:rsidRPr="001E2703">
        <w:rPr>
          <w:rFonts w:asciiTheme="minorHAnsi" w:hAnsiTheme="minorHAnsi" w:cstheme="minorHAnsi"/>
        </w:rPr>
        <w:t>wielu przypadkach wody podziemne są głównym źródłem zasilania</w:t>
      </w:r>
      <w:r w:rsidR="007F229C">
        <w:rPr>
          <w:rFonts w:asciiTheme="minorHAnsi" w:hAnsiTheme="minorHAnsi" w:cstheme="minorHAnsi"/>
        </w:rPr>
        <w:t xml:space="preserve"> w </w:t>
      </w:r>
      <w:r w:rsidRPr="001E2703">
        <w:rPr>
          <w:rFonts w:asciiTheme="minorHAnsi" w:hAnsiTheme="minorHAnsi" w:cstheme="minorHAnsi"/>
        </w:rPr>
        <w:t>wodę ekosystemów wód śródlądowych.</w:t>
      </w:r>
    </w:p>
    <w:p w14:paraId="282A3B19"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Podobnie jak</w:t>
      </w:r>
      <w:r w:rsidR="007F229C">
        <w:rPr>
          <w:rFonts w:asciiTheme="minorHAnsi" w:hAnsiTheme="minorHAnsi" w:cstheme="minorHAnsi"/>
        </w:rPr>
        <w:t xml:space="preserve"> w </w:t>
      </w:r>
      <w:r w:rsidRPr="001E2703">
        <w:rPr>
          <w:rFonts w:asciiTheme="minorHAnsi" w:hAnsiTheme="minorHAnsi" w:cstheme="minorHAnsi"/>
        </w:rPr>
        <w:t>przypadku wód powierzchniowych, wyróżnia się jednolite części wód podziemnych (jcwpd). Są</w:t>
      </w:r>
      <w:r w:rsidR="0001272D">
        <w:rPr>
          <w:rFonts w:asciiTheme="minorHAnsi" w:hAnsiTheme="minorHAnsi" w:cstheme="minorHAnsi"/>
        </w:rPr>
        <w:t xml:space="preserve"> to </w:t>
      </w:r>
      <w:r w:rsidRPr="001E2703">
        <w:rPr>
          <w:rFonts w:asciiTheme="minorHAnsi" w:hAnsiTheme="minorHAnsi" w:cstheme="minorHAnsi"/>
        </w:rPr>
        <w:t>jednostki hydrogeologiczne wyodrębnione</w:t>
      </w:r>
      <w:r w:rsidR="007F229C">
        <w:rPr>
          <w:rFonts w:asciiTheme="minorHAnsi" w:hAnsiTheme="minorHAnsi" w:cstheme="minorHAnsi"/>
        </w:rPr>
        <w:t xml:space="preserve"> na </w:t>
      </w:r>
      <w:r w:rsidRPr="001E2703">
        <w:rPr>
          <w:rFonts w:asciiTheme="minorHAnsi" w:hAnsiTheme="minorHAnsi" w:cstheme="minorHAnsi"/>
        </w:rPr>
        <w:t>podstawie kryterium hydrodynamicznego uwzględniającego system krążenia wód. Niekiedy uwzględnia się dodatkowe kryteria, związane</w:t>
      </w:r>
      <w:r w:rsidR="00720070">
        <w:rPr>
          <w:rFonts w:asciiTheme="minorHAnsi" w:hAnsiTheme="minorHAnsi" w:cstheme="minorHAnsi"/>
        </w:rPr>
        <w:t xml:space="preserve"> z </w:t>
      </w:r>
      <w:r w:rsidRPr="001E2703">
        <w:rPr>
          <w:rFonts w:asciiTheme="minorHAnsi" w:hAnsiTheme="minorHAnsi" w:cstheme="minorHAnsi"/>
        </w:rPr>
        <w:t>zasięgiem struktur wodonośnych.</w:t>
      </w:r>
      <w:r w:rsidR="007F229C">
        <w:rPr>
          <w:rFonts w:asciiTheme="minorHAnsi" w:hAnsiTheme="minorHAnsi" w:cstheme="minorHAnsi"/>
        </w:rPr>
        <w:t xml:space="preserve"> na </w:t>
      </w:r>
      <w:r w:rsidRPr="001E2703">
        <w:rPr>
          <w:rFonts w:asciiTheme="minorHAnsi" w:hAnsiTheme="minorHAnsi" w:cstheme="minorHAnsi"/>
        </w:rPr>
        <w:t>terenie Polski przedmiotem Państwowego Monitoringu Środowiska</w:t>
      </w:r>
      <w:r w:rsidR="007F229C">
        <w:rPr>
          <w:rFonts w:asciiTheme="minorHAnsi" w:hAnsiTheme="minorHAnsi" w:cstheme="minorHAnsi"/>
        </w:rPr>
        <w:t xml:space="preserve"> do </w:t>
      </w:r>
      <w:r w:rsidRPr="001E2703">
        <w:rPr>
          <w:rFonts w:asciiTheme="minorHAnsi" w:hAnsiTheme="minorHAnsi" w:cstheme="minorHAnsi"/>
        </w:rPr>
        <w:t>roku 2015 było 161 jednolitych części wód podziemnych,</w:t>
      </w:r>
      <w:r w:rsidR="007F229C">
        <w:rPr>
          <w:rFonts w:asciiTheme="minorHAnsi" w:hAnsiTheme="minorHAnsi" w:cstheme="minorHAnsi"/>
        </w:rPr>
        <w:t xml:space="preserve"> a od </w:t>
      </w:r>
      <w:r w:rsidRPr="001E2703">
        <w:rPr>
          <w:rFonts w:asciiTheme="minorHAnsi" w:hAnsiTheme="minorHAnsi" w:cstheme="minorHAnsi"/>
        </w:rPr>
        <w:t>roku 2016 są 172 jednolite części wód podziemnych,</w:t>
      </w:r>
      <w:r w:rsidR="00720070">
        <w:rPr>
          <w:rFonts w:asciiTheme="minorHAnsi" w:hAnsiTheme="minorHAnsi" w:cstheme="minorHAnsi"/>
        </w:rPr>
        <w:t xml:space="preserve"> ze </w:t>
      </w:r>
      <w:r w:rsidRPr="001E2703">
        <w:rPr>
          <w:rFonts w:asciiTheme="minorHAnsi" w:hAnsiTheme="minorHAnsi" w:cstheme="minorHAnsi"/>
        </w:rPr>
        <w:t>szczególnym uwzględnieniem obszarów narażonych</w:t>
      </w:r>
      <w:r w:rsidR="007F229C">
        <w:rPr>
          <w:rFonts w:asciiTheme="minorHAnsi" w:hAnsiTheme="minorHAnsi" w:cstheme="minorHAnsi"/>
        </w:rPr>
        <w:t xml:space="preserve"> na </w:t>
      </w:r>
      <w:r w:rsidRPr="001E2703">
        <w:rPr>
          <w:rFonts w:asciiTheme="minorHAnsi" w:hAnsiTheme="minorHAnsi" w:cstheme="minorHAnsi"/>
        </w:rPr>
        <w:t>zanieczyszczenia pochodzenia rolniczego (OSN), znajdujących się</w:t>
      </w:r>
      <w:r w:rsidR="007F229C">
        <w:rPr>
          <w:rFonts w:asciiTheme="minorHAnsi" w:hAnsiTheme="minorHAnsi" w:cstheme="minorHAnsi"/>
        </w:rPr>
        <w:t xml:space="preserve"> na </w:t>
      </w:r>
      <w:r w:rsidRPr="001E2703">
        <w:rPr>
          <w:rFonts w:asciiTheme="minorHAnsi" w:hAnsiTheme="minorHAnsi" w:cstheme="minorHAnsi"/>
        </w:rPr>
        <w:t xml:space="preserve">terenie niektórych jcwpd. </w:t>
      </w:r>
    </w:p>
    <w:p w14:paraId="7729EB85"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W odróżnieniu</w:t>
      </w:r>
      <w:r w:rsidR="007F229C">
        <w:rPr>
          <w:rFonts w:asciiTheme="minorHAnsi" w:hAnsiTheme="minorHAnsi" w:cstheme="minorHAnsi"/>
        </w:rPr>
        <w:t xml:space="preserve"> od </w:t>
      </w:r>
      <w:r w:rsidRPr="001E2703">
        <w:rPr>
          <w:rFonts w:asciiTheme="minorHAnsi" w:hAnsiTheme="minorHAnsi" w:cstheme="minorHAnsi"/>
        </w:rPr>
        <w:t>wód powierzchniowych, dobry stan wód podziemnych jest definiowany poprzez łącznie występujący dobry stan chemiczny</w:t>
      </w:r>
      <w:r w:rsidR="007F229C">
        <w:rPr>
          <w:rFonts w:asciiTheme="minorHAnsi" w:hAnsiTheme="minorHAnsi" w:cstheme="minorHAnsi"/>
        </w:rPr>
        <w:t xml:space="preserve"> i </w:t>
      </w:r>
      <w:r w:rsidRPr="001E2703">
        <w:rPr>
          <w:rFonts w:asciiTheme="minorHAnsi" w:hAnsiTheme="minorHAnsi" w:cstheme="minorHAnsi"/>
        </w:rPr>
        <w:t>dobry stan ilościowy.</w:t>
      </w:r>
    </w:p>
    <w:p w14:paraId="1E3D4B6C" w14:textId="77777777" w:rsidR="00BA654C" w:rsidRDefault="00BA654C" w:rsidP="00801048">
      <w:pPr>
        <w:pStyle w:val="Mnormal"/>
        <w:rPr>
          <w:rFonts w:asciiTheme="minorHAnsi" w:hAnsiTheme="minorHAnsi" w:cstheme="minorHAnsi"/>
        </w:rPr>
      </w:pPr>
      <w:r w:rsidRPr="001E2703">
        <w:rPr>
          <w:rFonts w:asciiTheme="minorHAnsi" w:hAnsiTheme="minorHAnsi" w:cstheme="minorHAnsi"/>
        </w:rPr>
        <w:t>Wyniki oceny stanu jcwpd</w:t>
      </w:r>
      <w:r w:rsidR="007F229C">
        <w:rPr>
          <w:rFonts w:asciiTheme="minorHAnsi" w:hAnsiTheme="minorHAnsi" w:cstheme="minorHAnsi"/>
        </w:rPr>
        <w:t xml:space="preserve"> w </w:t>
      </w:r>
      <w:r w:rsidRPr="001E2703">
        <w:rPr>
          <w:rFonts w:asciiTheme="minorHAnsi" w:hAnsiTheme="minorHAnsi" w:cstheme="minorHAnsi"/>
        </w:rPr>
        <w:t>roku 2016 dokonał Państwowy Instytut Geologiczny – Państwowy Instytut Badawczy. Ocena została dokonana</w:t>
      </w:r>
      <w:r w:rsidR="007F229C">
        <w:rPr>
          <w:rFonts w:asciiTheme="minorHAnsi" w:hAnsiTheme="minorHAnsi" w:cstheme="minorHAnsi"/>
        </w:rPr>
        <w:t xml:space="preserve"> w </w:t>
      </w:r>
      <w:r w:rsidRPr="001E2703">
        <w:rPr>
          <w:rFonts w:asciiTheme="minorHAnsi" w:hAnsiTheme="minorHAnsi" w:cstheme="minorHAnsi"/>
        </w:rPr>
        <w:t>sposób zgodny</w:t>
      </w:r>
      <w:r w:rsidR="00720070">
        <w:rPr>
          <w:rFonts w:asciiTheme="minorHAnsi" w:hAnsiTheme="minorHAnsi" w:cstheme="minorHAnsi"/>
        </w:rPr>
        <w:t xml:space="preserve"> z </w:t>
      </w:r>
      <w:r w:rsidRPr="001E2703">
        <w:rPr>
          <w:rFonts w:asciiTheme="minorHAnsi" w:hAnsiTheme="minorHAnsi" w:cstheme="minorHAnsi"/>
        </w:rPr>
        <w:t>wymaganiami Ramowej Dyrektywy Wodnej</w:t>
      </w:r>
      <w:r w:rsidRPr="001E2703">
        <w:rPr>
          <w:rFonts w:asciiTheme="minorHAnsi" w:hAnsiTheme="minorHAnsi" w:cstheme="minorHAnsi"/>
          <w:vertAlign w:val="superscript"/>
        </w:rPr>
        <w:footnoteReference w:id="78"/>
      </w:r>
      <w:r w:rsidRPr="001E2703">
        <w:rPr>
          <w:rFonts w:asciiTheme="minorHAnsi" w:hAnsiTheme="minorHAnsi" w:cstheme="minorHAnsi"/>
        </w:rPr>
        <w:t>, tzn. po przeprowadzeniu odrębnej oceny stanu chemicznego</w:t>
      </w:r>
      <w:r w:rsidR="007F229C">
        <w:rPr>
          <w:rFonts w:asciiTheme="minorHAnsi" w:hAnsiTheme="minorHAnsi" w:cstheme="minorHAnsi"/>
        </w:rPr>
        <w:t xml:space="preserve"> i </w:t>
      </w:r>
      <w:r w:rsidRPr="001E2703">
        <w:rPr>
          <w:rFonts w:asciiTheme="minorHAnsi" w:hAnsiTheme="minorHAnsi" w:cstheme="minorHAnsi"/>
        </w:rPr>
        <w:t>stanu ilościowego</w:t>
      </w:r>
      <w:r w:rsidR="007F229C">
        <w:rPr>
          <w:rFonts w:asciiTheme="minorHAnsi" w:hAnsiTheme="minorHAnsi" w:cstheme="minorHAnsi"/>
        </w:rPr>
        <w:t xml:space="preserve"> na </w:t>
      </w:r>
      <w:r w:rsidRPr="001E2703">
        <w:rPr>
          <w:rFonts w:asciiTheme="minorHAnsi" w:hAnsiTheme="minorHAnsi" w:cstheme="minorHAnsi"/>
        </w:rPr>
        <w:t>podstawie wyników monitoringu chemicznego</w:t>
      </w:r>
      <w:r w:rsidR="007F229C">
        <w:rPr>
          <w:rFonts w:asciiTheme="minorHAnsi" w:hAnsiTheme="minorHAnsi" w:cstheme="minorHAnsi"/>
        </w:rPr>
        <w:t xml:space="preserve"> i </w:t>
      </w:r>
      <w:r w:rsidRPr="001E2703">
        <w:rPr>
          <w:rFonts w:asciiTheme="minorHAnsi" w:hAnsiTheme="minorHAnsi" w:cstheme="minorHAnsi"/>
        </w:rPr>
        <w:t>ilościowego.</w:t>
      </w:r>
      <w:r w:rsidR="007F229C">
        <w:rPr>
          <w:rFonts w:asciiTheme="minorHAnsi" w:hAnsiTheme="minorHAnsi" w:cstheme="minorHAnsi"/>
        </w:rPr>
        <w:t xml:space="preserve"> w </w:t>
      </w:r>
      <w:r w:rsidRPr="001E2703">
        <w:rPr>
          <w:rFonts w:asciiTheme="minorHAnsi" w:hAnsiTheme="minorHAnsi" w:cstheme="minorHAnsi"/>
        </w:rPr>
        <w:t>wyniku przeprowadzenia testów klasyfikacyjnych, zgodnie</w:t>
      </w:r>
      <w:r w:rsidR="00720070">
        <w:rPr>
          <w:rFonts w:asciiTheme="minorHAnsi" w:hAnsiTheme="minorHAnsi" w:cstheme="minorHAnsi"/>
        </w:rPr>
        <w:t xml:space="preserve"> z </w:t>
      </w:r>
      <w:r w:rsidRPr="001E2703">
        <w:rPr>
          <w:rFonts w:asciiTheme="minorHAnsi" w:hAnsiTheme="minorHAnsi" w:cstheme="minorHAnsi"/>
        </w:rPr>
        <w:t>przyjętą metodyką oceny stanu jednolitych części wód podziemnych</w:t>
      </w:r>
      <w:r w:rsidR="007F229C">
        <w:rPr>
          <w:rFonts w:asciiTheme="minorHAnsi" w:hAnsiTheme="minorHAnsi" w:cstheme="minorHAnsi"/>
        </w:rPr>
        <w:t xml:space="preserve"> w </w:t>
      </w:r>
      <w:r w:rsidRPr="001E2703">
        <w:rPr>
          <w:rFonts w:asciiTheme="minorHAnsi" w:hAnsiTheme="minorHAnsi" w:cstheme="minorHAnsi"/>
        </w:rPr>
        <w:t>podziale</w:t>
      </w:r>
      <w:r w:rsidR="007F229C">
        <w:rPr>
          <w:rFonts w:asciiTheme="minorHAnsi" w:hAnsiTheme="minorHAnsi" w:cstheme="minorHAnsi"/>
        </w:rPr>
        <w:t xml:space="preserve"> na </w:t>
      </w:r>
      <w:r w:rsidRPr="001E2703">
        <w:rPr>
          <w:rFonts w:asciiTheme="minorHAnsi" w:hAnsiTheme="minorHAnsi" w:cstheme="minorHAnsi"/>
        </w:rPr>
        <w:t>172 jcwpd, stan dobry stwierdzono</w:t>
      </w:r>
      <w:r w:rsidR="007F229C">
        <w:rPr>
          <w:rFonts w:asciiTheme="minorHAnsi" w:hAnsiTheme="minorHAnsi" w:cstheme="minorHAnsi"/>
        </w:rPr>
        <w:t xml:space="preserve"> w </w:t>
      </w:r>
      <w:r w:rsidRPr="001E2703">
        <w:rPr>
          <w:rFonts w:asciiTheme="minorHAnsi" w:hAnsiTheme="minorHAnsi" w:cstheme="minorHAnsi"/>
        </w:rPr>
        <w:t>150 jcwpd, natomiast stan słaby stwierdzono</w:t>
      </w:r>
      <w:r w:rsidR="007F229C">
        <w:rPr>
          <w:rFonts w:asciiTheme="minorHAnsi" w:hAnsiTheme="minorHAnsi" w:cstheme="minorHAnsi"/>
        </w:rPr>
        <w:t xml:space="preserve"> w </w:t>
      </w:r>
      <w:r w:rsidRPr="001E2703">
        <w:rPr>
          <w:rFonts w:asciiTheme="minorHAnsi" w:hAnsiTheme="minorHAnsi" w:cstheme="minorHAnsi"/>
        </w:rPr>
        <w:t>22 jcwpd. Słaby stan chemiczny odnotowano</w:t>
      </w:r>
      <w:r w:rsidR="007F229C">
        <w:rPr>
          <w:rFonts w:asciiTheme="minorHAnsi" w:hAnsiTheme="minorHAnsi" w:cstheme="minorHAnsi"/>
        </w:rPr>
        <w:t xml:space="preserve"> w </w:t>
      </w:r>
      <w:r w:rsidRPr="001E2703">
        <w:rPr>
          <w:rFonts w:asciiTheme="minorHAnsi" w:hAnsiTheme="minorHAnsi" w:cstheme="minorHAnsi"/>
        </w:rPr>
        <w:t>14 jcwpd, zaś słaby stan ilościowy odnotowano</w:t>
      </w:r>
      <w:r w:rsidR="007F229C">
        <w:rPr>
          <w:rFonts w:asciiTheme="minorHAnsi" w:hAnsiTheme="minorHAnsi" w:cstheme="minorHAnsi"/>
        </w:rPr>
        <w:t xml:space="preserve"> w </w:t>
      </w:r>
      <w:r w:rsidRPr="001E2703">
        <w:rPr>
          <w:rFonts w:asciiTheme="minorHAnsi" w:hAnsiTheme="minorHAnsi" w:cstheme="minorHAnsi"/>
        </w:rPr>
        <w:t>12 jcwpd</w:t>
      </w:r>
      <w:r w:rsidRPr="001E2703">
        <w:rPr>
          <w:rFonts w:asciiTheme="minorHAnsi" w:hAnsiTheme="minorHAnsi" w:cstheme="minorHAnsi"/>
          <w:vertAlign w:val="superscript"/>
        </w:rPr>
        <w:footnoteReference w:id="79"/>
      </w:r>
      <w:r w:rsidRPr="001E2703">
        <w:rPr>
          <w:rFonts w:asciiTheme="minorHAnsi" w:hAnsiTheme="minorHAnsi" w:cstheme="minorHAnsi"/>
        </w:rPr>
        <w:t>.</w:t>
      </w:r>
      <w:r w:rsidR="007F229C">
        <w:rPr>
          <w:rFonts w:asciiTheme="minorHAnsi" w:hAnsiTheme="minorHAnsi" w:cstheme="minorHAnsi"/>
        </w:rPr>
        <w:t xml:space="preserve"> w </w:t>
      </w:r>
      <w:r w:rsidRPr="001E2703">
        <w:rPr>
          <w:rFonts w:asciiTheme="minorHAnsi" w:hAnsiTheme="minorHAnsi" w:cstheme="minorHAnsi"/>
        </w:rPr>
        <w:t>zakresie stanu chemicznego najczęściej przekraczane były wartości progowe wskaźników: potasu, boru, NO</w:t>
      </w:r>
      <w:r w:rsidRPr="001E2703">
        <w:rPr>
          <w:rFonts w:asciiTheme="minorHAnsi" w:hAnsiTheme="minorHAnsi" w:cstheme="minorHAnsi"/>
          <w:vertAlign w:val="subscript"/>
        </w:rPr>
        <w:t>3</w:t>
      </w:r>
      <w:r w:rsidRPr="001E2703">
        <w:rPr>
          <w:rFonts w:asciiTheme="minorHAnsi" w:hAnsiTheme="minorHAnsi" w:cstheme="minorHAnsi"/>
        </w:rPr>
        <w:t>, NH</w:t>
      </w:r>
      <w:r w:rsidRPr="001E2703">
        <w:rPr>
          <w:rFonts w:asciiTheme="minorHAnsi" w:hAnsiTheme="minorHAnsi" w:cstheme="minorHAnsi"/>
          <w:vertAlign w:val="subscript"/>
        </w:rPr>
        <w:t>4</w:t>
      </w:r>
      <w:r w:rsidRPr="001E2703">
        <w:rPr>
          <w:rFonts w:asciiTheme="minorHAnsi" w:hAnsiTheme="minorHAnsi" w:cstheme="minorHAnsi"/>
        </w:rPr>
        <w:t>, SO</w:t>
      </w:r>
      <w:r w:rsidRPr="001E2703">
        <w:rPr>
          <w:rFonts w:asciiTheme="minorHAnsi" w:hAnsiTheme="minorHAnsi" w:cstheme="minorHAnsi"/>
          <w:vertAlign w:val="subscript"/>
        </w:rPr>
        <w:t>4</w:t>
      </w:r>
      <w:r w:rsidRPr="001E2703">
        <w:rPr>
          <w:rFonts w:asciiTheme="minorHAnsi" w:hAnsiTheme="minorHAnsi" w:cstheme="minorHAnsi"/>
        </w:rPr>
        <w:t>,</w:t>
      </w:r>
      <w:r w:rsidR="007F229C">
        <w:rPr>
          <w:rFonts w:asciiTheme="minorHAnsi" w:hAnsiTheme="minorHAnsi" w:cstheme="minorHAnsi"/>
        </w:rPr>
        <w:t xml:space="preserve"> a </w:t>
      </w:r>
      <w:r w:rsidRPr="001E2703">
        <w:rPr>
          <w:rFonts w:asciiTheme="minorHAnsi" w:hAnsiTheme="minorHAnsi" w:cstheme="minorHAnsi"/>
        </w:rPr>
        <w:t>także</w:t>
      </w:r>
      <w:r w:rsidR="007F229C">
        <w:rPr>
          <w:rFonts w:asciiTheme="minorHAnsi" w:hAnsiTheme="minorHAnsi" w:cstheme="minorHAnsi"/>
        </w:rPr>
        <w:t xml:space="preserve"> na i </w:t>
      </w:r>
      <w:r w:rsidRPr="001E2703">
        <w:rPr>
          <w:rFonts w:asciiTheme="minorHAnsi" w:hAnsiTheme="minorHAnsi" w:cstheme="minorHAnsi"/>
        </w:rPr>
        <w:t>Cl. Zasolenie spowodowane może być nadmierną eksploatacją wód podziemnych, natomiast pozostałe zanieczyszczenia mają swoje źródła m.in.</w:t>
      </w:r>
      <w:r w:rsidR="007F229C">
        <w:rPr>
          <w:rFonts w:asciiTheme="minorHAnsi" w:hAnsiTheme="minorHAnsi" w:cstheme="minorHAnsi"/>
        </w:rPr>
        <w:t xml:space="preserve"> w </w:t>
      </w:r>
      <w:r w:rsidRPr="001E2703">
        <w:rPr>
          <w:rFonts w:asciiTheme="minorHAnsi" w:hAnsiTheme="minorHAnsi" w:cstheme="minorHAnsi"/>
        </w:rPr>
        <w:t>nieprawidłowej gospodarce wodno-ściekowej czy komunalnej, lokalnych emisjach przemysłowych, oraz presji źródeł linowych takich jak drogi, linie kolejowe. Przemysł wydobywczy</w:t>
      </w:r>
      <w:r w:rsidR="007F229C">
        <w:rPr>
          <w:rFonts w:asciiTheme="minorHAnsi" w:hAnsiTheme="minorHAnsi" w:cstheme="minorHAnsi"/>
        </w:rPr>
        <w:t xml:space="preserve"> i </w:t>
      </w:r>
      <w:r w:rsidRPr="001E2703">
        <w:rPr>
          <w:rFonts w:asciiTheme="minorHAnsi" w:hAnsiTheme="minorHAnsi" w:cstheme="minorHAnsi"/>
        </w:rPr>
        <w:t>zrzut słonych lub kwaśnych wód kopalnianych</w:t>
      </w:r>
      <w:r w:rsidR="007F229C">
        <w:rPr>
          <w:rFonts w:asciiTheme="minorHAnsi" w:hAnsiTheme="minorHAnsi" w:cstheme="minorHAnsi"/>
        </w:rPr>
        <w:t xml:space="preserve"> do </w:t>
      </w:r>
      <w:r w:rsidRPr="001E2703">
        <w:rPr>
          <w:rFonts w:asciiTheme="minorHAnsi" w:hAnsiTheme="minorHAnsi" w:cstheme="minorHAnsi"/>
        </w:rPr>
        <w:t>rzek lub odstojników również wywiera niekorzystny wpływ</w:t>
      </w:r>
      <w:r w:rsidR="007F229C">
        <w:rPr>
          <w:rFonts w:asciiTheme="minorHAnsi" w:hAnsiTheme="minorHAnsi" w:cstheme="minorHAnsi"/>
        </w:rPr>
        <w:t xml:space="preserve"> na </w:t>
      </w:r>
      <w:r w:rsidRPr="001E2703">
        <w:rPr>
          <w:rFonts w:asciiTheme="minorHAnsi" w:hAnsiTheme="minorHAnsi" w:cstheme="minorHAnsi"/>
        </w:rPr>
        <w:t xml:space="preserve">stan wód podziemnych. </w:t>
      </w:r>
    </w:p>
    <w:p w14:paraId="30833CB0" w14:textId="77777777" w:rsidR="00FE11DB" w:rsidRPr="00FE11DB" w:rsidRDefault="00FE11DB" w:rsidP="00FE11DB">
      <w:pPr>
        <w:spacing w:after="0" w:line="240" w:lineRule="auto"/>
        <w:jc w:val="left"/>
        <w:rPr>
          <w:rFonts w:asciiTheme="minorHAnsi" w:hAnsiTheme="minorHAnsi" w:cstheme="minorHAnsi"/>
          <w:sz w:val="20"/>
          <w:szCs w:val="20"/>
        </w:rPr>
      </w:pPr>
      <w:r w:rsidRPr="00FE11DB">
        <w:rPr>
          <w:rFonts w:asciiTheme="minorHAnsi" w:hAnsiTheme="minorHAnsi" w:cstheme="minorHAnsi"/>
          <w:sz w:val="20"/>
          <w:szCs w:val="20"/>
        </w:rPr>
        <w:t>Sumaryczna ocen</w:t>
      </w:r>
      <w:r w:rsidR="00A87FA9" w:rsidRPr="00A87FA9">
        <w:rPr>
          <w:rFonts w:asciiTheme="minorHAnsi" w:hAnsiTheme="minorHAnsi" w:cstheme="minorHAnsi"/>
          <w:sz w:val="20"/>
          <w:szCs w:val="20"/>
        </w:rPr>
        <w:t>a</w:t>
      </w:r>
      <w:r w:rsidRPr="00FE11DB">
        <w:rPr>
          <w:rFonts w:asciiTheme="minorHAnsi" w:hAnsiTheme="minorHAnsi" w:cstheme="minorHAnsi"/>
          <w:sz w:val="20"/>
          <w:szCs w:val="20"/>
        </w:rPr>
        <w:t xml:space="preserve"> stanu JCWPd</w:t>
      </w:r>
      <w:r w:rsidR="007F229C">
        <w:rPr>
          <w:rFonts w:asciiTheme="minorHAnsi" w:hAnsiTheme="minorHAnsi" w:cstheme="minorHAnsi"/>
          <w:sz w:val="20"/>
          <w:szCs w:val="20"/>
        </w:rPr>
        <w:t xml:space="preserve"> w </w:t>
      </w:r>
      <w:r w:rsidRPr="00FE11DB">
        <w:rPr>
          <w:rFonts w:asciiTheme="minorHAnsi" w:hAnsiTheme="minorHAnsi" w:cstheme="minorHAnsi"/>
          <w:sz w:val="20"/>
          <w:szCs w:val="20"/>
        </w:rPr>
        <w:t>latach 2010-2015 przedstawionana rysunku poniżej nie odbiega znacząco</w:t>
      </w:r>
      <w:r w:rsidR="007F229C">
        <w:rPr>
          <w:rFonts w:asciiTheme="minorHAnsi" w:hAnsiTheme="minorHAnsi" w:cstheme="minorHAnsi"/>
          <w:sz w:val="20"/>
          <w:szCs w:val="20"/>
        </w:rPr>
        <w:t xml:space="preserve"> od </w:t>
      </w:r>
      <w:r w:rsidRPr="00FE11DB">
        <w:rPr>
          <w:rFonts w:asciiTheme="minorHAnsi" w:hAnsiTheme="minorHAnsi" w:cstheme="minorHAnsi"/>
          <w:sz w:val="20"/>
          <w:szCs w:val="20"/>
        </w:rPr>
        <w:t>oceny</w:t>
      </w:r>
      <w:r w:rsidR="00720070">
        <w:rPr>
          <w:rFonts w:asciiTheme="minorHAnsi" w:hAnsiTheme="minorHAnsi" w:cstheme="minorHAnsi"/>
          <w:sz w:val="20"/>
          <w:szCs w:val="20"/>
        </w:rPr>
        <w:t xml:space="preserve"> z </w:t>
      </w:r>
      <w:r w:rsidRPr="00FE11DB">
        <w:rPr>
          <w:rFonts w:asciiTheme="minorHAnsi" w:hAnsiTheme="minorHAnsi" w:cstheme="minorHAnsi"/>
          <w:sz w:val="20"/>
          <w:szCs w:val="20"/>
        </w:rPr>
        <w:t>roku 2016.</w:t>
      </w:r>
    </w:p>
    <w:p w14:paraId="35BBE63C" w14:textId="77777777" w:rsidR="00FE11DB" w:rsidRPr="001E2703" w:rsidRDefault="00FE11DB" w:rsidP="00801048">
      <w:pPr>
        <w:pStyle w:val="Mnormal"/>
        <w:rPr>
          <w:rFonts w:asciiTheme="minorHAnsi" w:hAnsiTheme="minorHAnsi" w:cstheme="minorHAnsi"/>
        </w:rPr>
      </w:pPr>
    </w:p>
    <w:p w14:paraId="047C4B6A" w14:textId="77777777" w:rsidR="00BA654C" w:rsidRPr="001E2703" w:rsidRDefault="00BA654C" w:rsidP="00801048">
      <w:pPr>
        <w:pStyle w:val="Mnormal"/>
        <w:rPr>
          <w:rFonts w:asciiTheme="minorHAnsi" w:hAnsiTheme="minorHAnsi" w:cstheme="minorHAnsi"/>
        </w:rPr>
      </w:pPr>
    </w:p>
    <w:p w14:paraId="2F65DD27" w14:textId="77777777" w:rsidR="00BA654C" w:rsidRPr="001E2703" w:rsidRDefault="003A58C8" w:rsidP="003A58C8">
      <w:pPr>
        <w:pStyle w:val="Mnormal"/>
        <w:jc w:val="center"/>
        <w:rPr>
          <w:rFonts w:asciiTheme="minorHAnsi" w:hAnsiTheme="minorHAnsi" w:cstheme="minorHAnsi"/>
        </w:rPr>
      </w:pPr>
      <w:r w:rsidRPr="003A58C8">
        <w:rPr>
          <w:rFonts w:asciiTheme="minorHAnsi" w:hAnsiTheme="minorHAnsi" w:cstheme="minorHAnsi"/>
          <w:noProof/>
        </w:rPr>
        <w:drawing>
          <wp:inline distT="0" distB="0" distL="0" distR="0" wp14:anchorId="5D97E7BB" wp14:editId="27A1EA65">
            <wp:extent cx="5499100" cy="6100445"/>
            <wp:effectExtent l="0" t="0" r="0" b="0"/>
            <wp:docPr id="24" name="Obraz 24"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5499100" cy="6100445"/>
                    </a:xfrm>
                    <a:prstGeom prst="rect">
                      <a:avLst/>
                    </a:prstGeom>
                  </pic:spPr>
                </pic:pic>
              </a:graphicData>
            </a:graphic>
          </wp:inline>
        </w:drawing>
      </w:r>
    </w:p>
    <w:p w14:paraId="71E1EB1F" w14:textId="732CE13B" w:rsidR="00BA654C" w:rsidRPr="001E2703" w:rsidRDefault="00BA654C" w:rsidP="00801048">
      <w:pPr>
        <w:pStyle w:val="Mnormal"/>
        <w:rPr>
          <w:rFonts w:asciiTheme="minorHAnsi" w:hAnsiTheme="minorHAnsi" w:cstheme="minorHAnsi"/>
          <w:b/>
          <w:i/>
        </w:rPr>
      </w:pPr>
      <w:bookmarkStart w:id="200" w:name="_Ref19783787"/>
      <w:bookmarkStart w:id="201" w:name="_Toc399852810"/>
      <w:bookmarkStart w:id="202" w:name="_Toc401557577"/>
      <w:bookmarkStart w:id="203" w:name="_Toc523742114"/>
      <w:bookmarkStart w:id="204" w:name="_Toc23585190"/>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22</w:t>
      </w:r>
      <w:r w:rsidR="0018784B" w:rsidRPr="001E2703">
        <w:rPr>
          <w:rFonts w:asciiTheme="minorHAnsi" w:hAnsiTheme="minorHAnsi" w:cstheme="minorHAnsi"/>
        </w:rPr>
        <w:fldChar w:fldCharType="end"/>
      </w:r>
      <w:bookmarkEnd w:id="200"/>
      <w:r w:rsidRPr="001E2703">
        <w:rPr>
          <w:rFonts w:asciiTheme="minorHAnsi" w:hAnsiTheme="minorHAnsi" w:cstheme="minorHAnsi"/>
          <w:i/>
        </w:rPr>
        <w:t xml:space="preserve">. </w:t>
      </w:r>
      <w:bookmarkStart w:id="205" w:name="_Toc369226010"/>
      <w:r w:rsidRPr="001E2703">
        <w:rPr>
          <w:rFonts w:asciiTheme="minorHAnsi" w:hAnsiTheme="minorHAnsi" w:cstheme="minorHAnsi"/>
          <w:i/>
        </w:rPr>
        <w:t>Ocena stanu jednolitych części wód podziemnych</w:t>
      </w:r>
      <w:r w:rsidR="007F229C">
        <w:rPr>
          <w:rFonts w:asciiTheme="minorHAnsi" w:hAnsiTheme="minorHAnsi" w:cstheme="minorHAnsi"/>
          <w:i/>
        </w:rPr>
        <w:t xml:space="preserve"> w </w:t>
      </w:r>
      <w:bookmarkEnd w:id="201"/>
      <w:bookmarkEnd w:id="202"/>
      <w:bookmarkEnd w:id="205"/>
      <w:r w:rsidR="00A87FA9">
        <w:rPr>
          <w:rFonts w:asciiTheme="minorHAnsi" w:hAnsiTheme="minorHAnsi" w:cstheme="minorHAnsi"/>
          <w:i/>
        </w:rPr>
        <w:t>latach 2010-2015</w:t>
      </w:r>
      <w:r w:rsidRPr="001E2703">
        <w:rPr>
          <w:rFonts w:asciiTheme="minorHAnsi" w:hAnsiTheme="minorHAnsi" w:cstheme="minorHAnsi"/>
          <w:i/>
          <w:vertAlign w:val="superscript"/>
        </w:rPr>
        <w:footnoteReference w:id="80"/>
      </w:r>
      <w:bookmarkEnd w:id="203"/>
      <w:bookmarkEnd w:id="204"/>
      <w:r w:rsidRPr="001E2703">
        <w:rPr>
          <w:rFonts w:asciiTheme="minorHAnsi" w:hAnsiTheme="minorHAnsi" w:cstheme="minorHAnsi"/>
          <w:i/>
        </w:rPr>
        <w:t xml:space="preserve"> </w:t>
      </w:r>
    </w:p>
    <w:p w14:paraId="0305E8D2"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Poza kwestiami związanymi</w:t>
      </w:r>
      <w:r w:rsidR="00720070">
        <w:rPr>
          <w:rFonts w:asciiTheme="minorHAnsi" w:hAnsiTheme="minorHAnsi" w:cstheme="minorHAnsi"/>
        </w:rPr>
        <w:t xml:space="preserve"> z </w:t>
      </w:r>
      <w:r w:rsidRPr="001E2703">
        <w:rPr>
          <w:rFonts w:asciiTheme="minorHAnsi" w:hAnsiTheme="minorHAnsi" w:cstheme="minorHAnsi"/>
        </w:rPr>
        <w:t>jakością wód podziemnych</w:t>
      </w:r>
      <w:r w:rsidR="007F229C">
        <w:rPr>
          <w:rFonts w:asciiTheme="minorHAnsi" w:hAnsiTheme="minorHAnsi" w:cstheme="minorHAnsi"/>
        </w:rPr>
        <w:t xml:space="preserve"> na </w:t>
      </w:r>
      <w:r w:rsidRPr="001E2703">
        <w:rPr>
          <w:rFonts w:asciiTheme="minorHAnsi" w:hAnsiTheme="minorHAnsi" w:cstheme="minorHAnsi"/>
        </w:rPr>
        <w:t>części obszaru Polski zauważa się problemy</w:t>
      </w:r>
      <w:r w:rsidR="00720070">
        <w:rPr>
          <w:rFonts w:asciiTheme="minorHAnsi" w:hAnsiTheme="minorHAnsi" w:cstheme="minorHAnsi"/>
        </w:rPr>
        <w:t xml:space="preserve"> z </w:t>
      </w:r>
      <w:r w:rsidRPr="001E2703">
        <w:rPr>
          <w:rFonts w:asciiTheme="minorHAnsi" w:hAnsiTheme="minorHAnsi" w:cstheme="minorHAnsi"/>
        </w:rPr>
        <w:t>obniżaniem się zwierciadła wód. Ma</w:t>
      </w:r>
      <w:r w:rsidR="0001272D">
        <w:rPr>
          <w:rFonts w:asciiTheme="minorHAnsi" w:hAnsiTheme="minorHAnsi" w:cstheme="minorHAnsi"/>
        </w:rPr>
        <w:t xml:space="preserve"> to </w:t>
      </w:r>
      <w:r w:rsidRPr="001E2703">
        <w:rPr>
          <w:rFonts w:asciiTheme="minorHAnsi" w:hAnsiTheme="minorHAnsi" w:cstheme="minorHAnsi"/>
        </w:rPr>
        <w:t>bardzo negatywne konsekwencje, zarówno</w:t>
      </w:r>
      <w:r w:rsidR="00D86925">
        <w:rPr>
          <w:rFonts w:asciiTheme="minorHAnsi" w:hAnsiTheme="minorHAnsi" w:cstheme="minorHAnsi"/>
        </w:rPr>
        <w:t xml:space="preserve"> dla </w:t>
      </w:r>
      <w:r w:rsidRPr="001E2703">
        <w:rPr>
          <w:rFonts w:asciiTheme="minorHAnsi" w:hAnsiTheme="minorHAnsi" w:cstheme="minorHAnsi"/>
        </w:rPr>
        <w:t>części ekosystemów zależnych</w:t>
      </w:r>
      <w:r w:rsidR="007F229C">
        <w:rPr>
          <w:rFonts w:asciiTheme="minorHAnsi" w:hAnsiTheme="minorHAnsi" w:cstheme="minorHAnsi"/>
        </w:rPr>
        <w:t xml:space="preserve"> od </w:t>
      </w:r>
      <w:r w:rsidRPr="001E2703">
        <w:rPr>
          <w:rFonts w:asciiTheme="minorHAnsi" w:hAnsiTheme="minorHAnsi" w:cstheme="minorHAnsi"/>
        </w:rPr>
        <w:t>wód podziemnych, jak</w:t>
      </w:r>
      <w:r w:rsidR="007F229C">
        <w:rPr>
          <w:rFonts w:asciiTheme="minorHAnsi" w:hAnsiTheme="minorHAnsi" w:cstheme="minorHAnsi"/>
        </w:rPr>
        <w:t xml:space="preserve"> i</w:t>
      </w:r>
      <w:r w:rsidR="00D86925">
        <w:rPr>
          <w:rFonts w:asciiTheme="minorHAnsi" w:hAnsiTheme="minorHAnsi" w:cstheme="minorHAnsi"/>
        </w:rPr>
        <w:t xml:space="preserve"> dla </w:t>
      </w:r>
      <w:r w:rsidRPr="001E2703">
        <w:rPr>
          <w:rFonts w:asciiTheme="minorHAnsi" w:hAnsiTheme="minorHAnsi" w:cstheme="minorHAnsi"/>
        </w:rPr>
        <w:t>człowieka. Dobry stan ilościowy stwierdzono</w:t>
      </w:r>
      <w:r w:rsidR="007F229C">
        <w:rPr>
          <w:rFonts w:asciiTheme="minorHAnsi" w:hAnsiTheme="minorHAnsi" w:cstheme="minorHAnsi"/>
        </w:rPr>
        <w:t xml:space="preserve"> w </w:t>
      </w:r>
      <w:r w:rsidRPr="001E2703">
        <w:rPr>
          <w:rFonts w:asciiTheme="minorHAnsi" w:hAnsiTheme="minorHAnsi" w:cstheme="minorHAnsi"/>
        </w:rPr>
        <w:t>160 jcwpd, zły</w:t>
      </w:r>
      <w:r w:rsidR="007F229C">
        <w:rPr>
          <w:rFonts w:asciiTheme="minorHAnsi" w:hAnsiTheme="minorHAnsi" w:cstheme="minorHAnsi"/>
        </w:rPr>
        <w:t xml:space="preserve"> w </w:t>
      </w:r>
      <w:r w:rsidRPr="001E2703">
        <w:rPr>
          <w:rFonts w:asciiTheme="minorHAnsi" w:hAnsiTheme="minorHAnsi" w:cstheme="minorHAnsi"/>
        </w:rPr>
        <w:t>12 jcwpd. Obniżanie się zwierciadła wód podziemnych jest następstwem zjawisk naturalnych (takich jak utrzymująca się susza hydrologiczna)</w:t>
      </w:r>
      <w:r w:rsidR="007F229C">
        <w:rPr>
          <w:rFonts w:asciiTheme="minorHAnsi" w:hAnsiTheme="minorHAnsi" w:cstheme="minorHAnsi"/>
        </w:rPr>
        <w:t xml:space="preserve"> i </w:t>
      </w:r>
      <w:r w:rsidRPr="001E2703">
        <w:rPr>
          <w:rFonts w:asciiTheme="minorHAnsi" w:hAnsiTheme="minorHAnsi" w:cstheme="minorHAnsi"/>
        </w:rPr>
        <w:t>wynikiem antropopresji,</w:t>
      </w:r>
      <w:r w:rsidR="007F229C">
        <w:rPr>
          <w:rFonts w:asciiTheme="minorHAnsi" w:hAnsiTheme="minorHAnsi" w:cstheme="minorHAnsi"/>
        </w:rPr>
        <w:t xml:space="preserve"> w </w:t>
      </w:r>
      <w:r w:rsidRPr="001E2703">
        <w:rPr>
          <w:rFonts w:asciiTheme="minorHAnsi" w:hAnsiTheme="minorHAnsi" w:cstheme="minorHAnsi"/>
        </w:rPr>
        <w:t>tym:</w:t>
      </w:r>
    </w:p>
    <w:p w14:paraId="14C16AC7" w14:textId="77777777" w:rsidR="00BA654C" w:rsidRPr="001E2703" w:rsidRDefault="00BA654C" w:rsidP="001B3F34">
      <w:pPr>
        <w:pStyle w:val="Mnormal"/>
        <w:numPr>
          <w:ilvl w:val="0"/>
          <w:numId w:val="68"/>
        </w:numPr>
        <w:ind w:left="426"/>
        <w:rPr>
          <w:rFonts w:asciiTheme="minorHAnsi" w:hAnsiTheme="minorHAnsi" w:cstheme="minorHAnsi"/>
        </w:rPr>
      </w:pPr>
      <w:r w:rsidRPr="001E2703">
        <w:rPr>
          <w:rFonts w:asciiTheme="minorHAnsi" w:hAnsiTheme="minorHAnsi" w:cstheme="minorHAnsi"/>
        </w:rPr>
        <w:t>nadmierne pobory wód</w:t>
      </w:r>
      <w:r w:rsidR="007F229C">
        <w:rPr>
          <w:rFonts w:asciiTheme="minorHAnsi" w:hAnsiTheme="minorHAnsi" w:cstheme="minorHAnsi"/>
        </w:rPr>
        <w:t xml:space="preserve"> w </w:t>
      </w:r>
      <w:r w:rsidRPr="001E2703">
        <w:rPr>
          <w:rFonts w:asciiTheme="minorHAnsi" w:hAnsiTheme="minorHAnsi" w:cstheme="minorHAnsi"/>
        </w:rPr>
        <w:t xml:space="preserve">szczególności eksploatacja górnicza </w:t>
      </w:r>
    </w:p>
    <w:p w14:paraId="5B2A0765" w14:textId="77777777" w:rsidR="00FC76E9" w:rsidRPr="001E2703" w:rsidRDefault="00BA654C" w:rsidP="001B3F34">
      <w:pPr>
        <w:pStyle w:val="Mnormal"/>
        <w:numPr>
          <w:ilvl w:val="0"/>
          <w:numId w:val="68"/>
        </w:numPr>
        <w:ind w:left="426"/>
        <w:rPr>
          <w:rFonts w:asciiTheme="minorHAnsi" w:hAnsiTheme="minorHAnsi" w:cstheme="minorHAnsi"/>
        </w:rPr>
      </w:pPr>
      <w:r w:rsidRPr="001E2703">
        <w:rPr>
          <w:rFonts w:asciiTheme="minorHAnsi" w:hAnsiTheme="minorHAnsi" w:cstheme="minorHAnsi"/>
        </w:rPr>
        <w:t>intensywna eksploatacja wód podziemnych, szczególnie skoncentrowana</w:t>
      </w:r>
      <w:r w:rsidR="007F229C">
        <w:rPr>
          <w:rFonts w:asciiTheme="minorHAnsi" w:hAnsiTheme="minorHAnsi" w:cstheme="minorHAnsi"/>
        </w:rPr>
        <w:t xml:space="preserve"> w </w:t>
      </w:r>
      <w:r w:rsidRPr="001E2703">
        <w:rPr>
          <w:rFonts w:asciiTheme="minorHAnsi" w:hAnsiTheme="minorHAnsi" w:cstheme="minorHAnsi"/>
        </w:rPr>
        <w:t>aglomeracjach miejsko-przemysłowych</w:t>
      </w:r>
      <w:r w:rsidR="007F229C">
        <w:rPr>
          <w:rFonts w:asciiTheme="minorHAnsi" w:hAnsiTheme="minorHAnsi" w:cstheme="minorHAnsi"/>
        </w:rPr>
        <w:t xml:space="preserve"> i </w:t>
      </w:r>
      <w:r w:rsidRPr="001E2703">
        <w:rPr>
          <w:rFonts w:asciiTheme="minorHAnsi" w:hAnsiTheme="minorHAnsi" w:cstheme="minorHAnsi"/>
        </w:rPr>
        <w:t>miejskich</w:t>
      </w:r>
      <w:r w:rsidR="00FC76E9" w:rsidRPr="001E2703">
        <w:rPr>
          <w:rFonts w:asciiTheme="minorHAnsi" w:hAnsiTheme="minorHAnsi" w:cstheme="minorHAnsi"/>
        </w:rPr>
        <w:t>.</w:t>
      </w:r>
    </w:p>
    <w:p w14:paraId="766A99E3" w14:textId="77777777" w:rsidR="00FC76E9" w:rsidRPr="001E2703" w:rsidRDefault="00FC76E9" w:rsidP="00801048">
      <w:pPr>
        <w:pStyle w:val="Mnagl3"/>
        <w:spacing w:before="0" w:after="200" w:line="276" w:lineRule="auto"/>
        <w:rPr>
          <w:rFonts w:asciiTheme="minorHAnsi" w:hAnsiTheme="minorHAnsi" w:cstheme="minorHAnsi"/>
          <w:sz w:val="20"/>
          <w:szCs w:val="20"/>
        </w:rPr>
      </w:pPr>
      <w:bookmarkStart w:id="206" w:name="_Toc525810062"/>
      <w:bookmarkStart w:id="207" w:name="_Toc20228746"/>
      <w:r w:rsidRPr="001E2703">
        <w:rPr>
          <w:rFonts w:asciiTheme="minorHAnsi" w:hAnsiTheme="minorHAnsi" w:cstheme="minorHAnsi"/>
          <w:sz w:val="20"/>
          <w:szCs w:val="20"/>
        </w:rPr>
        <w:t>Wody morskie</w:t>
      </w:r>
      <w:bookmarkEnd w:id="206"/>
      <w:bookmarkEnd w:id="207"/>
    </w:p>
    <w:p w14:paraId="729E7E64" w14:textId="77777777" w:rsidR="00BA654C" w:rsidRPr="001E2703" w:rsidRDefault="00FC76E9" w:rsidP="00801048">
      <w:pPr>
        <w:pStyle w:val="Mnormal"/>
        <w:rPr>
          <w:rFonts w:asciiTheme="minorHAnsi" w:hAnsiTheme="minorHAnsi" w:cstheme="minorHAnsi"/>
        </w:rPr>
      </w:pPr>
      <w:r w:rsidRPr="001E2703">
        <w:rPr>
          <w:rFonts w:asciiTheme="minorHAnsi" w:hAnsiTheme="minorHAnsi" w:cstheme="minorHAnsi"/>
        </w:rPr>
        <w:t xml:space="preserve">Akweny </w:t>
      </w:r>
      <w:r w:rsidR="00BA654C" w:rsidRPr="001E2703">
        <w:rPr>
          <w:rFonts w:asciiTheme="minorHAnsi" w:hAnsiTheme="minorHAnsi" w:cstheme="minorHAnsi"/>
        </w:rPr>
        <w:t>morskie są ostatnim odbiorcą wód powierzchniowych wraz</w:t>
      </w:r>
      <w:r w:rsidR="00720070">
        <w:rPr>
          <w:rFonts w:asciiTheme="minorHAnsi" w:hAnsiTheme="minorHAnsi" w:cstheme="minorHAnsi"/>
        </w:rPr>
        <w:t xml:space="preserve"> z </w:t>
      </w:r>
      <w:r w:rsidR="00BA654C" w:rsidRPr="001E2703">
        <w:rPr>
          <w:rFonts w:asciiTheme="minorHAnsi" w:hAnsiTheme="minorHAnsi" w:cstheme="minorHAnsi"/>
        </w:rPr>
        <w:t>transportowanymi przez nie zanieczyszczeniami. Stąd też są narażone</w:t>
      </w:r>
      <w:r w:rsidR="007F229C">
        <w:rPr>
          <w:rFonts w:asciiTheme="minorHAnsi" w:hAnsiTheme="minorHAnsi" w:cstheme="minorHAnsi"/>
        </w:rPr>
        <w:t xml:space="preserve"> na </w:t>
      </w:r>
      <w:r w:rsidR="00BA654C" w:rsidRPr="001E2703">
        <w:rPr>
          <w:rFonts w:asciiTheme="minorHAnsi" w:hAnsiTheme="minorHAnsi" w:cstheme="minorHAnsi"/>
        </w:rPr>
        <w:t xml:space="preserve">zanieczyszczenia. </w:t>
      </w:r>
    </w:p>
    <w:p w14:paraId="4563B5F1"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Terytorium Polski leży</w:t>
      </w:r>
      <w:r w:rsidR="007F229C">
        <w:rPr>
          <w:rFonts w:asciiTheme="minorHAnsi" w:hAnsiTheme="minorHAnsi" w:cstheme="minorHAnsi"/>
        </w:rPr>
        <w:t xml:space="preserve"> w </w:t>
      </w:r>
      <w:r w:rsidRPr="001E2703">
        <w:rPr>
          <w:rFonts w:asciiTheme="minorHAnsi" w:hAnsiTheme="minorHAnsi" w:cstheme="minorHAnsi"/>
        </w:rPr>
        <w:t>99,7% zlewisku Morza Bałtyckiego. Pozostałe 0,2</w:t>
      </w:r>
      <w:r w:rsidR="007F229C">
        <w:rPr>
          <w:rFonts w:asciiTheme="minorHAnsi" w:hAnsiTheme="minorHAnsi" w:cstheme="minorHAnsi"/>
        </w:rPr>
        <w:t xml:space="preserve"> i </w:t>
      </w:r>
      <w:r w:rsidRPr="001E2703">
        <w:rPr>
          <w:rFonts w:asciiTheme="minorHAnsi" w:hAnsiTheme="minorHAnsi" w:cstheme="minorHAnsi"/>
        </w:rPr>
        <w:t>0,1% leżą</w:t>
      </w:r>
      <w:r w:rsidR="007F229C">
        <w:rPr>
          <w:rFonts w:asciiTheme="minorHAnsi" w:hAnsiTheme="minorHAnsi" w:cstheme="minorHAnsi"/>
        </w:rPr>
        <w:t xml:space="preserve"> w </w:t>
      </w:r>
      <w:r w:rsidRPr="001E2703">
        <w:rPr>
          <w:rFonts w:asciiTheme="minorHAnsi" w:hAnsiTheme="minorHAnsi" w:cstheme="minorHAnsi"/>
        </w:rPr>
        <w:t>zlewisku Morza Czarnego</w:t>
      </w:r>
      <w:r w:rsidR="007F229C">
        <w:rPr>
          <w:rFonts w:asciiTheme="minorHAnsi" w:hAnsiTheme="minorHAnsi" w:cstheme="minorHAnsi"/>
        </w:rPr>
        <w:t xml:space="preserve"> i </w:t>
      </w:r>
      <w:r w:rsidRPr="001E2703">
        <w:rPr>
          <w:rFonts w:asciiTheme="minorHAnsi" w:hAnsiTheme="minorHAnsi" w:cstheme="minorHAnsi"/>
        </w:rPr>
        <w:t>Północnego. Oznacza to, że niemal wszystkie wody powierzchniowe</w:t>
      </w:r>
      <w:r w:rsidR="00720070">
        <w:rPr>
          <w:rFonts w:asciiTheme="minorHAnsi" w:hAnsiTheme="minorHAnsi" w:cstheme="minorHAnsi"/>
        </w:rPr>
        <w:t xml:space="preserve"> z </w:t>
      </w:r>
      <w:r w:rsidRPr="001E2703">
        <w:rPr>
          <w:rFonts w:asciiTheme="minorHAnsi" w:hAnsiTheme="minorHAnsi" w:cstheme="minorHAnsi"/>
        </w:rPr>
        <w:t>terenu kraju, odprowadzane są</w:t>
      </w:r>
      <w:r w:rsidR="007F229C">
        <w:rPr>
          <w:rFonts w:asciiTheme="minorHAnsi" w:hAnsiTheme="minorHAnsi" w:cstheme="minorHAnsi"/>
        </w:rPr>
        <w:t xml:space="preserve"> do </w:t>
      </w:r>
      <w:r w:rsidRPr="001E2703">
        <w:rPr>
          <w:rFonts w:asciiTheme="minorHAnsi" w:hAnsiTheme="minorHAnsi" w:cstheme="minorHAnsi"/>
        </w:rPr>
        <w:t xml:space="preserve">Morza Bałtyckiego. </w:t>
      </w:r>
    </w:p>
    <w:p w14:paraId="1D47C2E2"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Morze Bałtyckie jest Morzem Śródlądowym</w:t>
      </w:r>
      <w:r w:rsidR="00D86925">
        <w:rPr>
          <w:rFonts w:asciiTheme="minorHAnsi" w:hAnsiTheme="minorHAnsi" w:cstheme="minorHAnsi"/>
        </w:rPr>
        <w:t xml:space="preserve"> o </w:t>
      </w:r>
      <w:r w:rsidRPr="001E2703">
        <w:rPr>
          <w:rFonts w:asciiTheme="minorHAnsi" w:hAnsiTheme="minorHAnsi" w:cstheme="minorHAnsi"/>
        </w:rPr>
        <w:t>stosunkowo małej wymianie wód</w:t>
      </w:r>
      <w:r w:rsidR="00720070">
        <w:rPr>
          <w:rFonts w:asciiTheme="minorHAnsi" w:hAnsiTheme="minorHAnsi" w:cstheme="minorHAnsi"/>
        </w:rPr>
        <w:t xml:space="preserve"> z </w:t>
      </w:r>
      <w:r w:rsidRPr="001E2703">
        <w:rPr>
          <w:rFonts w:asciiTheme="minorHAnsi" w:hAnsiTheme="minorHAnsi" w:cstheme="minorHAnsi"/>
        </w:rPr>
        <w:t>Wszechoceanem,</w:t>
      </w:r>
      <w:r w:rsidR="00720070">
        <w:rPr>
          <w:rFonts w:asciiTheme="minorHAnsi" w:hAnsiTheme="minorHAnsi" w:cstheme="minorHAnsi"/>
        </w:rPr>
        <w:t xml:space="preserve"> ze </w:t>
      </w:r>
      <w:r w:rsidRPr="001E2703">
        <w:rPr>
          <w:rFonts w:asciiTheme="minorHAnsi" w:hAnsiTheme="minorHAnsi" w:cstheme="minorHAnsi"/>
        </w:rPr>
        <w:t>względu</w:t>
      </w:r>
      <w:r w:rsidR="007F229C">
        <w:rPr>
          <w:rFonts w:asciiTheme="minorHAnsi" w:hAnsiTheme="minorHAnsi" w:cstheme="minorHAnsi"/>
        </w:rPr>
        <w:t xml:space="preserve"> na </w:t>
      </w:r>
      <w:r w:rsidRPr="001E2703">
        <w:rPr>
          <w:rFonts w:asciiTheme="minorHAnsi" w:hAnsiTheme="minorHAnsi" w:cstheme="minorHAnsi"/>
        </w:rPr>
        <w:t>cieśniny potrzeba około 30 lat, aby woda</w:t>
      </w:r>
      <w:r w:rsidR="007F229C">
        <w:rPr>
          <w:rFonts w:asciiTheme="minorHAnsi" w:hAnsiTheme="minorHAnsi" w:cstheme="minorHAnsi"/>
        </w:rPr>
        <w:t xml:space="preserve"> w </w:t>
      </w:r>
      <w:r w:rsidRPr="001E2703">
        <w:rPr>
          <w:rFonts w:asciiTheme="minorHAnsi" w:hAnsiTheme="minorHAnsi" w:cstheme="minorHAnsi"/>
        </w:rPr>
        <w:t>Bałtyku uległa całkowitej wymianie. Dlatego niezbędny jest jego stały monitoring.</w:t>
      </w:r>
    </w:p>
    <w:p w14:paraId="650C13E4"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Obowiązek badania</w:t>
      </w:r>
      <w:r w:rsidR="007F229C">
        <w:rPr>
          <w:rFonts w:asciiTheme="minorHAnsi" w:hAnsiTheme="minorHAnsi" w:cstheme="minorHAnsi"/>
        </w:rPr>
        <w:t xml:space="preserve"> i </w:t>
      </w:r>
      <w:r w:rsidRPr="001E2703">
        <w:rPr>
          <w:rFonts w:asciiTheme="minorHAnsi" w:hAnsiTheme="minorHAnsi" w:cstheme="minorHAnsi"/>
        </w:rPr>
        <w:t>oceny jakości środowiska morskiego Bałtyku</w:t>
      </w:r>
      <w:r w:rsidR="007F229C">
        <w:rPr>
          <w:rFonts w:asciiTheme="minorHAnsi" w:hAnsiTheme="minorHAnsi" w:cstheme="minorHAnsi"/>
        </w:rPr>
        <w:t xml:space="preserve"> w </w:t>
      </w:r>
      <w:r w:rsidRPr="001E2703">
        <w:rPr>
          <w:rFonts w:asciiTheme="minorHAnsi" w:hAnsiTheme="minorHAnsi" w:cstheme="minorHAnsi"/>
        </w:rPr>
        <w:t>ramach PMŚ wynika</w:t>
      </w:r>
      <w:r w:rsidR="00720070">
        <w:rPr>
          <w:rFonts w:asciiTheme="minorHAnsi" w:hAnsiTheme="minorHAnsi" w:cstheme="minorHAnsi"/>
        </w:rPr>
        <w:t xml:space="preserve"> z </w:t>
      </w:r>
      <w:r w:rsidRPr="001E2703">
        <w:rPr>
          <w:rFonts w:asciiTheme="minorHAnsi" w:hAnsiTheme="minorHAnsi" w:cstheme="minorHAnsi"/>
        </w:rPr>
        <w:t>zobowiązań sprawozdawczych Polski określonych</w:t>
      </w:r>
      <w:r w:rsidR="007F229C">
        <w:rPr>
          <w:rFonts w:asciiTheme="minorHAnsi" w:hAnsiTheme="minorHAnsi" w:cstheme="minorHAnsi"/>
        </w:rPr>
        <w:t xml:space="preserve"> w </w:t>
      </w:r>
      <w:r w:rsidRPr="001E2703">
        <w:rPr>
          <w:rFonts w:asciiTheme="minorHAnsi" w:hAnsiTheme="minorHAnsi" w:cstheme="minorHAnsi"/>
        </w:rPr>
        <w:t>Konwencji "O ochronie środowiska morskiego obszaru Morza Bałtyckiego". Jednocześnie ocena jakości wód Bałtyku - odbiornika zanieczyszczeń odprowadzanych</w:t>
      </w:r>
      <w:r w:rsidR="00720070">
        <w:rPr>
          <w:rFonts w:asciiTheme="minorHAnsi" w:hAnsiTheme="minorHAnsi" w:cstheme="minorHAnsi"/>
        </w:rPr>
        <w:t xml:space="preserve"> z </w:t>
      </w:r>
      <w:r w:rsidRPr="001E2703">
        <w:rPr>
          <w:rFonts w:asciiTheme="minorHAnsi" w:hAnsiTheme="minorHAnsi" w:cstheme="minorHAnsi"/>
        </w:rPr>
        <w:t>obszaru jego zlewni, jest wykorzystywana</w:t>
      </w:r>
      <w:r w:rsidR="00D86925">
        <w:rPr>
          <w:rFonts w:asciiTheme="minorHAnsi" w:hAnsiTheme="minorHAnsi" w:cstheme="minorHAnsi"/>
        </w:rPr>
        <w:t xml:space="preserve"> dla </w:t>
      </w:r>
      <w:r w:rsidRPr="001E2703">
        <w:rPr>
          <w:rFonts w:asciiTheme="minorHAnsi" w:hAnsiTheme="minorHAnsi" w:cstheme="minorHAnsi"/>
        </w:rPr>
        <w:t>potrzeb zarządzania</w:t>
      </w:r>
      <w:r w:rsidR="007F229C">
        <w:rPr>
          <w:rFonts w:asciiTheme="minorHAnsi" w:hAnsiTheme="minorHAnsi" w:cstheme="minorHAnsi"/>
        </w:rPr>
        <w:t xml:space="preserve"> i </w:t>
      </w:r>
      <w:r w:rsidRPr="001E2703">
        <w:rPr>
          <w:rFonts w:asciiTheme="minorHAnsi" w:hAnsiTheme="minorHAnsi" w:cstheme="minorHAnsi"/>
        </w:rPr>
        <w:t>oceny skuteczności ochrony zasobów wodnych, realizowanej</w:t>
      </w:r>
      <w:r w:rsidR="007F229C">
        <w:rPr>
          <w:rFonts w:asciiTheme="minorHAnsi" w:hAnsiTheme="minorHAnsi" w:cstheme="minorHAnsi"/>
        </w:rPr>
        <w:t xml:space="preserve"> na </w:t>
      </w:r>
      <w:r w:rsidRPr="001E2703">
        <w:rPr>
          <w:rFonts w:asciiTheme="minorHAnsi" w:hAnsiTheme="minorHAnsi" w:cstheme="minorHAnsi"/>
        </w:rPr>
        <w:t>podstawie ustawy</w:t>
      </w:r>
      <w:r w:rsidR="00720070">
        <w:rPr>
          <w:rFonts w:asciiTheme="minorHAnsi" w:hAnsiTheme="minorHAnsi" w:cstheme="minorHAnsi"/>
        </w:rPr>
        <w:t xml:space="preserve"> z </w:t>
      </w:r>
      <w:r w:rsidRPr="001E2703">
        <w:rPr>
          <w:rFonts w:asciiTheme="minorHAnsi" w:hAnsiTheme="minorHAnsi" w:cstheme="minorHAnsi"/>
        </w:rPr>
        <w:t>dnia 18 lipca 2001 r. - Prawo wodne</w:t>
      </w:r>
      <w:r w:rsidRPr="001E2703">
        <w:rPr>
          <w:rFonts w:asciiTheme="minorHAnsi" w:hAnsiTheme="minorHAnsi" w:cstheme="minorHAnsi"/>
          <w:vertAlign w:val="superscript"/>
        </w:rPr>
        <w:footnoteReference w:id="81"/>
      </w:r>
      <w:r w:rsidRPr="001E2703">
        <w:rPr>
          <w:rFonts w:asciiTheme="minorHAnsi" w:hAnsiTheme="minorHAnsi" w:cstheme="minorHAnsi"/>
        </w:rPr>
        <w:t>.</w:t>
      </w:r>
      <w:r w:rsidRPr="001E2703">
        <w:rPr>
          <w:rFonts w:asciiTheme="minorHAnsi" w:hAnsiTheme="minorHAnsi" w:cstheme="minorHAnsi"/>
          <w:vertAlign w:val="superscript"/>
        </w:rPr>
        <w:footnoteReference w:id="82"/>
      </w:r>
    </w:p>
    <w:p w14:paraId="1B641016"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Badania stanu środowiska morskiego polskiej strefy Bałtyku obejmują monitoring strefy głębokowodnej (stacje badawcze</w:t>
      </w:r>
      <w:r w:rsidR="007F229C">
        <w:rPr>
          <w:rFonts w:asciiTheme="minorHAnsi" w:hAnsiTheme="minorHAnsi" w:cstheme="minorHAnsi"/>
        </w:rPr>
        <w:t xml:space="preserve"> w </w:t>
      </w:r>
      <w:r w:rsidRPr="001E2703">
        <w:rPr>
          <w:rFonts w:asciiTheme="minorHAnsi" w:hAnsiTheme="minorHAnsi" w:cstheme="minorHAnsi"/>
        </w:rPr>
        <w:t>rejonie Głębi Gotlandzkiej, Bornholmskiej</w:t>
      </w:r>
      <w:r w:rsidR="007F229C">
        <w:rPr>
          <w:rFonts w:asciiTheme="minorHAnsi" w:hAnsiTheme="minorHAnsi" w:cstheme="minorHAnsi"/>
        </w:rPr>
        <w:t xml:space="preserve"> i </w:t>
      </w:r>
      <w:r w:rsidRPr="001E2703">
        <w:rPr>
          <w:rFonts w:asciiTheme="minorHAnsi" w:hAnsiTheme="minorHAnsi" w:cstheme="minorHAnsi"/>
        </w:rPr>
        <w:t>Gdańskiej) oraz uzupełniający program badań strefy przybrzeżnej, zatok</w:t>
      </w:r>
      <w:r w:rsidR="007F229C">
        <w:rPr>
          <w:rFonts w:asciiTheme="minorHAnsi" w:hAnsiTheme="minorHAnsi" w:cstheme="minorHAnsi"/>
        </w:rPr>
        <w:t xml:space="preserve"> i </w:t>
      </w:r>
      <w:r w:rsidRPr="001E2703">
        <w:rPr>
          <w:rFonts w:asciiTheme="minorHAnsi" w:hAnsiTheme="minorHAnsi" w:cstheme="minorHAnsi"/>
        </w:rPr>
        <w:t>zalewów (Zatoka Gdańska</w:t>
      </w:r>
      <w:r w:rsidR="007F229C">
        <w:rPr>
          <w:rFonts w:asciiTheme="minorHAnsi" w:hAnsiTheme="minorHAnsi" w:cstheme="minorHAnsi"/>
        </w:rPr>
        <w:t xml:space="preserve"> i </w:t>
      </w:r>
      <w:r w:rsidRPr="001E2703">
        <w:rPr>
          <w:rFonts w:asciiTheme="minorHAnsi" w:hAnsiTheme="minorHAnsi" w:cstheme="minorHAnsi"/>
        </w:rPr>
        <w:t>Pomorska, Zalew Wiślany</w:t>
      </w:r>
      <w:r w:rsidR="007F229C">
        <w:rPr>
          <w:rFonts w:asciiTheme="minorHAnsi" w:hAnsiTheme="minorHAnsi" w:cstheme="minorHAnsi"/>
        </w:rPr>
        <w:t xml:space="preserve"> i </w:t>
      </w:r>
      <w:r w:rsidRPr="001E2703">
        <w:rPr>
          <w:rFonts w:asciiTheme="minorHAnsi" w:hAnsiTheme="minorHAnsi" w:cstheme="minorHAnsi"/>
        </w:rPr>
        <w:t>Szczeciński.</w:t>
      </w:r>
      <w:r w:rsidR="007F229C">
        <w:rPr>
          <w:rFonts w:asciiTheme="minorHAnsi" w:hAnsiTheme="minorHAnsi" w:cstheme="minorHAnsi"/>
        </w:rPr>
        <w:t xml:space="preserve"> w </w:t>
      </w:r>
      <w:r w:rsidRPr="001E2703">
        <w:rPr>
          <w:rFonts w:asciiTheme="minorHAnsi" w:hAnsiTheme="minorHAnsi" w:cstheme="minorHAnsi"/>
        </w:rPr>
        <w:t>ramach programu wykonywane są badania warunków fizyko-chemicznych, tj.: temperatura, zasolenie, stężenie tlenu, widoczność krążka Secchiego, zawartość biogenów, metali ciężkich</w:t>
      </w:r>
      <w:r w:rsidR="007F229C">
        <w:rPr>
          <w:rFonts w:asciiTheme="minorHAnsi" w:hAnsiTheme="minorHAnsi" w:cstheme="minorHAnsi"/>
        </w:rPr>
        <w:t xml:space="preserve"> i </w:t>
      </w:r>
      <w:r w:rsidRPr="001E2703">
        <w:rPr>
          <w:rFonts w:asciiTheme="minorHAnsi" w:hAnsiTheme="minorHAnsi" w:cstheme="minorHAnsi"/>
        </w:rPr>
        <w:t>trwałych związków organicznych. Prowadzone są także obserwacje parametrów biologicznych środowiska morskiego, tj.: mikrobiologia, fitoplankton, zooplankton, fitobentos, zoobentos, ichtiofauna oraz poziomu substancji szkodliwych</w:t>
      </w:r>
      <w:r w:rsidR="007F229C">
        <w:rPr>
          <w:rFonts w:asciiTheme="minorHAnsi" w:hAnsiTheme="minorHAnsi" w:cstheme="minorHAnsi"/>
        </w:rPr>
        <w:t xml:space="preserve"> w </w:t>
      </w:r>
      <w:r w:rsidRPr="001E2703">
        <w:rPr>
          <w:rFonts w:asciiTheme="minorHAnsi" w:hAnsiTheme="minorHAnsi" w:cstheme="minorHAnsi"/>
        </w:rPr>
        <w:t>wodzie</w:t>
      </w:r>
      <w:r w:rsidR="007F229C">
        <w:rPr>
          <w:rFonts w:asciiTheme="minorHAnsi" w:hAnsiTheme="minorHAnsi" w:cstheme="minorHAnsi"/>
        </w:rPr>
        <w:t xml:space="preserve"> i </w:t>
      </w:r>
      <w:r w:rsidRPr="001E2703">
        <w:rPr>
          <w:rFonts w:asciiTheme="minorHAnsi" w:hAnsiTheme="minorHAnsi" w:cstheme="minorHAnsi"/>
        </w:rPr>
        <w:t>organizmach morskich</w:t>
      </w:r>
      <w:r w:rsidR="007F229C">
        <w:rPr>
          <w:rFonts w:asciiTheme="minorHAnsi" w:hAnsiTheme="minorHAnsi" w:cstheme="minorHAnsi"/>
        </w:rPr>
        <w:t xml:space="preserve"> i </w:t>
      </w:r>
      <w:r w:rsidRPr="001E2703">
        <w:rPr>
          <w:rFonts w:asciiTheme="minorHAnsi" w:hAnsiTheme="minorHAnsi" w:cstheme="minorHAnsi"/>
        </w:rPr>
        <w:t>zawartości radionuklidów</w:t>
      </w:r>
      <w:r w:rsidR="007F229C">
        <w:rPr>
          <w:rFonts w:asciiTheme="minorHAnsi" w:hAnsiTheme="minorHAnsi" w:cstheme="minorHAnsi"/>
        </w:rPr>
        <w:t xml:space="preserve"> w </w:t>
      </w:r>
      <w:r w:rsidRPr="001E2703">
        <w:rPr>
          <w:rFonts w:asciiTheme="minorHAnsi" w:hAnsiTheme="minorHAnsi" w:cstheme="minorHAnsi"/>
        </w:rPr>
        <w:t>wodzie</w:t>
      </w:r>
      <w:r w:rsidR="007F229C">
        <w:rPr>
          <w:rFonts w:asciiTheme="minorHAnsi" w:hAnsiTheme="minorHAnsi" w:cstheme="minorHAnsi"/>
        </w:rPr>
        <w:t xml:space="preserve"> i </w:t>
      </w:r>
      <w:r w:rsidRPr="001E2703">
        <w:rPr>
          <w:rFonts w:asciiTheme="minorHAnsi" w:hAnsiTheme="minorHAnsi" w:cstheme="minorHAnsi"/>
        </w:rPr>
        <w:t>osadach.</w:t>
      </w:r>
      <w:r w:rsidR="007F229C">
        <w:rPr>
          <w:rFonts w:asciiTheme="minorHAnsi" w:hAnsiTheme="minorHAnsi" w:cstheme="minorHAnsi"/>
        </w:rPr>
        <w:t xml:space="preserve"> na </w:t>
      </w:r>
      <w:r w:rsidRPr="001E2703">
        <w:rPr>
          <w:rFonts w:asciiTheme="minorHAnsi" w:hAnsiTheme="minorHAnsi" w:cstheme="minorHAnsi"/>
        </w:rPr>
        <w:t>podstawie uzyskiwanych danych dokonywana jest roczna ocena stanu środowiska Bałtyku.</w:t>
      </w:r>
    </w:p>
    <w:p w14:paraId="68C9D1F0"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Stan wszystkich jednolitych części wód przejściowych</w:t>
      </w:r>
      <w:r w:rsidR="007F229C">
        <w:rPr>
          <w:rFonts w:asciiTheme="minorHAnsi" w:hAnsiTheme="minorHAnsi" w:cstheme="minorHAnsi"/>
        </w:rPr>
        <w:t xml:space="preserve"> i </w:t>
      </w:r>
      <w:r w:rsidRPr="001E2703">
        <w:rPr>
          <w:rFonts w:asciiTheme="minorHAnsi" w:hAnsiTheme="minorHAnsi" w:cstheme="minorHAnsi"/>
        </w:rPr>
        <w:t>przybrzeżnych, gdzie najniższa ocena elementu wyznacza ostateczną klasyfikację stanu, otrzymał klasyfikację stan zły. Głównym elementem wpływającym</w:t>
      </w:r>
      <w:r w:rsidR="007F229C">
        <w:rPr>
          <w:rFonts w:asciiTheme="minorHAnsi" w:hAnsiTheme="minorHAnsi" w:cstheme="minorHAnsi"/>
        </w:rPr>
        <w:t xml:space="preserve"> na </w:t>
      </w:r>
      <w:r w:rsidRPr="001E2703">
        <w:rPr>
          <w:rFonts w:asciiTheme="minorHAnsi" w:hAnsiTheme="minorHAnsi" w:cstheme="minorHAnsi"/>
        </w:rPr>
        <w:t>zły stan ogólny wód przejściowych</w:t>
      </w:r>
      <w:r w:rsidR="007F229C">
        <w:rPr>
          <w:rFonts w:asciiTheme="minorHAnsi" w:hAnsiTheme="minorHAnsi" w:cstheme="minorHAnsi"/>
        </w:rPr>
        <w:t xml:space="preserve"> i </w:t>
      </w:r>
      <w:r w:rsidRPr="001E2703">
        <w:rPr>
          <w:rFonts w:asciiTheme="minorHAnsi" w:hAnsiTheme="minorHAnsi" w:cstheme="minorHAnsi"/>
        </w:rPr>
        <w:t>przybrzeżnych był zły stan parametrów fizykochemicznych określony</w:t>
      </w:r>
      <w:r w:rsidR="00D86925">
        <w:rPr>
          <w:rFonts w:asciiTheme="minorHAnsi" w:hAnsiTheme="minorHAnsi" w:cstheme="minorHAnsi"/>
        </w:rPr>
        <w:t xml:space="preserve"> dla </w:t>
      </w:r>
      <w:r w:rsidRPr="001E2703">
        <w:rPr>
          <w:rFonts w:asciiTheme="minorHAnsi" w:hAnsiTheme="minorHAnsi" w:cstheme="minorHAnsi"/>
        </w:rPr>
        <w:t>wszystkich jednolitych części wód.</w:t>
      </w:r>
      <w:r w:rsidR="007F229C">
        <w:rPr>
          <w:rFonts w:asciiTheme="minorHAnsi" w:hAnsiTheme="minorHAnsi" w:cstheme="minorHAnsi"/>
        </w:rPr>
        <w:t xml:space="preserve"> w </w:t>
      </w:r>
      <w:r w:rsidRPr="001E2703">
        <w:rPr>
          <w:rFonts w:asciiTheme="minorHAnsi" w:hAnsiTheme="minorHAnsi" w:cstheme="minorHAnsi"/>
        </w:rPr>
        <w:t>2016 roku stan ekologiczny dwóch JCWP sklasyfikowany został jako umiarkowany (Władysławowo-Jastrzębia Góra</w:t>
      </w:r>
      <w:r w:rsidR="007F229C">
        <w:rPr>
          <w:rFonts w:asciiTheme="minorHAnsi" w:hAnsiTheme="minorHAnsi" w:cstheme="minorHAnsi"/>
        </w:rPr>
        <w:t xml:space="preserve"> i </w:t>
      </w:r>
      <w:r w:rsidRPr="001E2703">
        <w:rPr>
          <w:rFonts w:asciiTheme="minorHAnsi" w:hAnsiTheme="minorHAnsi" w:cstheme="minorHAnsi"/>
        </w:rPr>
        <w:t>Ujście Świny) natomiast 5 JCWP wykazywało słaby stan ekologiczny (zewnętrzna Zatoka Pucka, ujście Wisły, Zalew Szczeciński oraz Dziwa Świna). Pozostałe JCWP charakteryzowały się złym stanem ekologicznym.</w:t>
      </w:r>
      <w:r w:rsidR="00D86925">
        <w:rPr>
          <w:rFonts w:asciiTheme="minorHAnsi" w:hAnsiTheme="minorHAnsi" w:cstheme="minorHAnsi"/>
        </w:rPr>
        <w:t xml:space="preserve"> o </w:t>
      </w:r>
      <w:r w:rsidRPr="001E2703">
        <w:rPr>
          <w:rFonts w:asciiTheme="minorHAnsi" w:hAnsiTheme="minorHAnsi" w:cstheme="minorHAnsi"/>
        </w:rPr>
        <w:t>ocenie stanu ekologicznego zadecydowały słabe lub złe oceny elementów biologicznych</w:t>
      </w:r>
      <w:r w:rsidR="007F229C">
        <w:rPr>
          <w:rFonts w:asciiTheme="minorHAnsi" w:hAnsiTheme="minorHAnsi" w:cstheme="minorHAnsi"/>
        </w:rPr>
        <w:t xml:space="preserve"> i </w:t>
      </w:r>
      <w:r w:rsidRPr="001E2703">
        <w:rPr>
          <w:rFonts w:asciiTheme="minorHAnsi" w:hAnsiTheme="minorHAnsi" w:cstheme="minorHAnsi"/>
        </w:rPr>
        <w:t>złe oceny elementów fizykochemicznych:</w:t>
      </w:r>
      <w:r w:rsidRPr="001E2703">
        <w:rPr>
          <w:rFonts w:asciiTheme="minorHAnsi" w:hAnsiTheme="minorHAnsi" w:cstheme="minorHAnsi"/>
          <w:vertAlign w:val="superscript"/>
        </w:rPr>
        <w:footnoteReference w:id="83"/>
      </w:r>
      <w:r w:rsidRPr="001E2703">
        <w:rPr>
          <w:rFonts w:asciiTheme="minorHAnsi" w:hAnsiTheme="minorHAnsi" w:cstheme="minorHAnsi"/>
        </w:rPr>
        <w:t>.</w:t>
      </w:r>
    </w:p>
    <w:p w14:paraId="2187DC00" w14:textId="77777777" w:rsidR="00BA654C" w:rsidRPr="001E2703" w:rsidRDefault="00BA654C" w:rsidP="001B3F34">
      <w:pPr>
        <w:pStyle w:val="Mnormal"/>
        <w:numPr>
          <w:ilvl w:val="0"/>
          <w:numId w:val="69"/>
        </w:numPr>
        <w:ind w:left="426"/>
        <w:rPr>
          <w:rFonts w:asciiTheme="minorHAnsi" w:hAnsiTheme="minorHAnsi" w:cstheme="minorHAnsi"/>
        </w:rPr>
      </w:pPr>
      <w:r w:rsidRPr="001E2703">
        <w:rPr>
          <w:rFonts w:asciiTheme="minorHAnsi" w:hAnsiTheme="minorHAnsi" w:cstheme="minorHAnsi"/>
        </w:rPr>
        <w:t xml:space="preserve">chlorofil-a </w:t>
      </w:r>
    </w:p>
    <w:p w14:paraId="740FB07B" w14:textId="77777777" w:rsidR="00BA654C" w:rsidRPr="001E2703" w:rsidRDefault="00BA654C" w:rsidP="001B3F34">
      <w:pPr>
        <w:pStyle w:val="Mnormal"/>
        <w:numPr>
          <w:ilvl w:val="0"/>
          <w:numId w:val="69"/>
        </w:numPr>
        <w:ind w:left="426"/>
        <w:rPr>
          <w:rFonts w:asciiTheme="minorHAnsi" w:hAnsiTheme="minorHAnsi" w:cstheme="minorHAnsi"/>
        </w:rPr>
      </w:pPr>
      <w:r w:rsidRPr="001E2703">
        <w:rPr>
          <w:rFonts w:asciiTheme="minorHAnsi" w:hAnsiTheme="minorHAnsi" w:cstheme="minorHAnsi"/>
        </w:rPr>
        <w:t>liczebność organizmów makrozoobentosowych</w:t>
      </w:r>
    </w:p>
    <w:p w14:paraId="18F25FA3" w14:textId="77777777" w:rsidR="00BA654C" w:rsidRPr="001E2703" w:rsidRDefault="00BA654C" w:rsidP="001B3F34">
      <w:pPr>
        <w:pStyle w:val="Mnormal"/>
        <w:numPr>
          <w:ilvl w:val="0"/>
          <w:numId w:val="69"/>
        </w:numPr>
        <w:ind w:left="426"/>
        <w:rPr>
          <w:rFonts w:asciiTheme="minorHAnsi" w:hAnsiTheme="minorHAnsi" w:cstheme="minorHAnsi"/>
        </w:rPr>
      </w:pPr>
      <w:r w:rsidRPr="001E2703">
        <w:rPr>
          <w:rFonts w:asciiTheme="minorHAnsi" w:hAnsiTheme="minorHAnsi" w:cstheme="minorHAnsi"/>
        </w:rPr>
        <w:t xml:space="preserve">przeźroczystość wód (widzialność krążka Secchiego), </w:t>
      </w:r>
    </w:p>
    <w:p w14:paraId="254BBAEC" w14:textId="77777777" w:rsidR="00BA654C" w:rsidRPr="001E2703" w:rsidRDefault="00BA654C" w:rsidP="001B3F34">
      <w:pPr>
        <w:pStyle w:val="Mnormal"/>
        <w:numPr>
          <w:ilvl w:val="0"/>
          <w:numId w:val="69"/>
        </w:numPr>
        <w:ind w:left="426"/>
        <w:rPr>
          <w:rFonts w:asciiTheme="minorHAnsi" w:hAnsiTheme="minorHAnsi" w:cstheme="minorHAnsi"/>
        </w:rPr>
      </w:pPr>
      <w:r w:rsidRPr="001E2703">
        <w:rPr>
          <w:rFonts w:asciiTheme="minorHAnsi" w:hAnsiTheme="minorHAnsi" w:cstheme="minorHAnsi"/>
        </w:rPr>
        <w:t xml:space="preserve">wskaźnikiw substancji organicznych (OWO), </w:t>
      </w:r>
    </w:p>
    <w:p w14:paraId="654EA6E1" w14:textId="77777777" w:rsidR="00BA654C" w:rsidRPr="001E2703" w:rsidRDefault="00BA654C" w:rsidP="001B3F34">
      <w:pPr>
        <w:pStyle w:val="Mnormal"/>
        <w:numPr>
          <w:ilvl w:val="0"/>
          <w:numId w:val="69"/>
        </w:numPr>
        <w:ind w:left="426"/>
        <w:rPr>
          <w:rFonts w:asciiTheme="minorHAnsi" w:hAnsiTheme="minorHAnsi" w:cstheme="minorHAnsi"/>
        </w:rPr>
      </w:pPr>
      <w:r w:rsidRPr="001E2703">
        <w:rPr>
          <w:rFonts w:asciiTheme="minorHAnsi" w:hAnsiTheme="minorHAnsi" w:cstheme="minorHAnsi"/>
        </w:rPr>
        <w:t xml:space="preserve">epizody przesycenia wód tlenem </w:t>
      </w:r>
    </w:p>
    <w:p w14:paraId="1564F9F4" w14:textId="77777777" w:rsidR="00BA654C" w:rsidRPr="001E2703" w:rsidRDefault="00BA654C" w:rsidP="001B3F34">
      <w:pPr>
        <w:pStyle w:val="Mnormal"/>
        <w:numPr>
          <w:ilvl w:val="0"/>
          <w:numId w:val="69"/>
        </w:numPr>
        <w:ind w:left="426"/>
        <w:rPr>
          <w:rFonts w:asciiTheme="minorHAnsi" w:hAnsiTheme="minorHAnsi" w:cstheme="minorHAnsi"/>
        </w:rPr>
      </w:pPr>
      <w:r w:rsidRPr="001E2703">
        <w:rPr>
          <w:rFonts w:asciiTheme="minorHAnsi" w:hAnsiTheme="minorHAnsi" w:cstheme="minorHAnsi"/>
        </w:rPr>
        <w:t>wysokie stężenia substancji biogennych,</w:t>
      </w:r>
      <w:r w:rsidR="007F229C">
        <w:rPr>
          <w:rFonts w:asciiTheme="minorHAnsi" w:hAnsiTheme="minorHAnsi" w:cstheme="minorHAnsi"/>
        </w:rPr>
        <w:t xml:space="preserve"> a w </w:t>
      </w:r>
      <w:r w:rsidRPr="001E2703">
        <w:rPr>
          <w:rFonts w:asciiTheme="minorHAnsi" w:hAnsiTheme="minorHAnsi" w:cstheme="minorHAnsi"/>
        </w:rPr>
        <w:t>szczególności azotu ogólnego</w:t>
      </w:r>
      <w:r w:rsidR="007F229C">
        <w:rPr>
          <w:rFonts w:asciiTheme="minorHAnsi" w:hAnsiTheme="minorHAnsi" w:cstheme="minorHAnsi"/>
        </w:rPr>
        <w:t xml:space="preserve"> i </w:t>
      </w:r>
      <w:r w:rsidRPr="001E2703">
        <w:rPr>
          <w:rFonts w:asciiTheme="minorHAnsi" w:hAnsiTheme="minorHAnsi" w:cstheme="minorHAnsi"/>
        </w:rPr>
        <w:t>rozpuszczalnych form azotu (azotu amonowego, azotanowego, mineralnego) oraz fosforu ogólnego.</w:t>
      </w:r>
    </w:p>
    <w:p w14:paraId="5DD5D4EA"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W zakresie stanu chemicznego wód przybrzeżnych</w:t>
      </w:r>
      <w:r w:rsidR="007F229C">
        <w:rPr>
          <w:rFonts w:asciiTheme="minorHAnsi" w:hAnsiTheme="minorHAnsi" w:cstheme="minorHAnsi"/>
        </w:rPr>
        <w:t xml:space="preserve"> i </w:t>
      </w:r>
      <w:r w:rsidRPr="001E2703">
        <w:rPr>
          <w:rFonts w:asciiTheme="minorHAnsi" w:hAnsiTheme="minorHAnsi" w:cstheme="minorHAnsi"/>
        </w:rPr>
        <w:t>przejściowych zaobserwowano przekroczenia</w:t>
      </w:r>
      <w:r w:rsidR="00D86925">
        <w:rPr>
          <w:rFonts w:asciiTheme="minorHAnsi" w:hAnsiTheme="minorHAnsi" w:cstheme="minorHAnsi"/>
        </w:rPr>
        <w:t xml:space="preserve"> dla </w:t>
      </w:r>
      <w:r w:rsidRPr="001E2703">
        <w:rPr>
          <w:rFonts w:asciiTheme="minorHAnsi" w:hAnsiTheme="minorHAnsi" w:cstheme="minorHAnsi"/>
        </w:rPr>
        <w:t>4 związków (difenyloetery bromowane, rtęć</w:t>
      </w:r>
      <w:r w:rsidR="007F229C">
        <w:rPr>
          <w:rFonts w:asciiTheme="minorHAnsi" w:hAnsiTheme="minorHAnsi" w:cstheme="minorHAnsi"/>
        </w:rPr>
        <w:t xml:space="preserve"> i </w:t>
      </w:r>
      <w:r w:rsidRPr="001E2703">
        <w:rPr>
          <w:rFonts w:asciiTheme="minorHAnsi" w:hAnsiTheme="minorHAnsi" w:cstheme="minorHAnsi"/>
        </w:rPr>
        <w:t>jej związki, benzo(g,h,i)perylen, heptachlor).</w:t>
      </w:r>
    </w:p>
    <w:p w14:paraId="6F55F596"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Ocena stanu środowiska południowego Bałtyku</w:t>
      </w:r>
      <w:r w:rsidR="007F229C">
        <w:rPr>
          <w:rFonts w:asciiTheme="minorHAnsi" w:hAnsiTheme="minorHAnsi" w:cstheme="minorHAnsi"/>
        </w:rPr>
        <w:t xml:space="preserve"> w </w:t>
      </w:r>
      <w:r w:rsidRPr="001E2703">
        <w:rPr>
          <w:rFonts w:asciiTheme="minorHAnsi" w:hAnsiTheme="minorHAnsi" w:cstheme="minorHAnsi"/>
        </w:rPr>
        <w:t>latach 2011 – 2016 uwzględnia kryteria zgodnie</w:t>
      </w:r>
      <w:r w:rsidR="00720070">
        <w:rPr>
          <w:rFonts w:asciiTheme="minorHAnsi" w:hAnsiTheme="minorHAnsi" w:cstheme="minorHAnsi"/>
        </w:rPr>
        <w:t xml:space="preserve"> z </w:t>
      </w:r>
      <w:r w:rsidRPr="001E2703">
        <w:rPr>
          <w:rFonts w:asciiTheme="minorHAnsi" w:hAnsiTheme="minorHAnsi" w:cstheme="minorHAnsi"/>
        </w:rPr>
        <w:t>rekomendacjami ramowej dyrektywy ws strategii morskiej. Oceniane były wskaźniki</w:t>
      </w:r>
      <w:r w:rsidR="00D86925">
        <w:rPr>
          <w:rFonts w:asciiTheme="minorHAnsi" w:hAnsiTheme="minorHAnsi" w:cstheme="minorHAnsi"/>
        </w:rPr>
        <w:t xml:space="preserve"> dla </w:t>
      </w:r>
      <w:r w:rsidRPr="001E2703">
        <w:rPr>
          <w:rFonts w:asciiTheme="minorHAnsi" w:hAnsiTheme="minorHAnsi" w:cstheme="minorHAnsi"/>
        </w:rPr>
        <w:t xml:space="preserve">wyienionyh 11 cech:  </w:t>
      </w:r>
    </w:p>
    <w:p w14:paraId="4FBB80DD"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różnorodność biologiczna;</w:t>
      </w:r>
    </w:p>
    <w:p w14:paraId="674B8469"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gatunki obce;</w:t>
      </w:r>
    </w:p>
    <w:p w14:paraId="5723A016"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komercyjnie eksploatowane gatunki ryb</w:t>
      </w:r>
      <w:r w:rsidR="007F229C">
        <w:rPr>
          <w:rFonts w:asciiTheme="minorHAnsi" w:hAnsiTheme="minorHAnsi" w:cstheme="minorHAnsi"/>
        </w:rPr>
        <w:t xml:space="preserve"> i </w:t>
      </w:r>
      <w:r w:rsidRPr="001E2703">
        <w:rPr>
          <w:rFonts w:asciiTheme="minorHAnsi" w:hAnsiTheme="minorHAnsi" w:cstheme="minorHAnsi"/>
        </w:rPr>
        <w:t>skorupiaków;</w:t>
      </w:r>
    </w:p>
    <w:p w14:paraId="0CC15412"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łańcuchy pokarmowe;</w:t>
      </w:r>
    </w:p>
    <w:p w14:paraId="6FC2F57A"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eutrofizacja;</w:t>
      </w:r>
    </w:p>
    <w:p w14:paraId="25503957"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integralność dna morskiego;</w:t>
      </w:r>
    </w:p>
    <w:p w14:paraId="11B4875D"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zmiana warunków hydrograficznych;</w:t>
      </w:r>
    </w:p>
    <w:p w14:paraId="55B9BC92"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substancje zanieczyszczające</w:t>
      </w:r>
      <w:r w:rsidR="007F229C">
        <w:rPr>
          <w:rFonts w:asciiTheme="minorHAnsi" w:hAnsiTheme="minorHAnsi" w:cstheme="minorHAnsi"/>
        </w:rPr>
        <w:t xml:space="preserve"> i </w:t>
      </w:r>
      <w:r w:rsidRPr="001E2703">
        <w:rPr>
          <w:rFonts w:asciiTheme="minorHAnsi" w:hAnsiTheme="minorHAnsi" w:cstheme="minorHAnsi"/>
        </w:rPr>
        <w:t>efekty zanieczyszczeń;</w:t>
      </w:r>
    </w:p>
    <w:p w14:paraId="5184194F"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substancje szkodliwe</w:t>
      </w:r>
      <w:r w:rsidR="007F229C">
        <w:rPr>
          <w:rFonts w:asciiTheme="minorHAnsi" w:hAnsiTheme="minorHAnsi" w:cstheme="minorHAnsi"/>
        </w:rPr>
        <w:t xml:space="preserve"> w </w:t>
      </w:r>
      <w:r w:rsidRPr="001E2703">
        <w:rPr>
          <w:rFonts w:asciiTheme="minorHAnsi" w:hAnsiTheme="minorHAnsi" w:cstheme="minorHAnsi"/>
        </w:rPr>
        <w:t>rybach</w:t>
      </w:r>
      <w:r w:rsidR="007F229C">
        <w:rPr>
          <w:rFonts w:asciiTheme="minorHAnsi" w:hAnsiTheme="minorHAnsi" w:cstheme="minorHAnsi"/>
        </w:rPr>
        <w:t xml:space="preserve"> i </w:t>
      </w:r>
      <w:r w:rsidRPr="001E2703">
        <w:rPr>
          <w:rFonts w:asciiTheme="minorHAnsi" w:hAnsiTheme="minorHAnsi" w:cstheme="minorHAnsi"/>
        </w:rPr>
        <w:t>owocach morza;</w:t>
      </w:r>
    </w:p>
    <w:p w14:paraId="53CBD798"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odpady</w:t>
      </w:r>
      <w:r w:rsidR="007F229C">
        <w:rPr>
          <w:rFonts w:asciiTheme="minorHAnsi" w:hAnsiTheme="minorHAnsi" w:cstheme="minorHAnsi"/>
        </w:rPr>
        <w:t xml:space="preserve"> w </w:t>
      </w:r>
      <w:r w:rsidRPr="001E2703">
        <w:rPr>
          <w:rFonts w:asciiTheme="minorHAnsi" w:hAnsiTheme="minorHAnsi" w:cstheme="minorHAnsi"/>
        </w:rPr>
        <w:t>środowisku morskim;</w:t>
      </w:r>
    </w:p>
    <w:p w14:paraId="4E1AD1A3" w14:textId="77777777" w:rsidR="00BA654C" w:rsidRPr="001E2703" w:rsidRDefault="00BA654C" w:rsidP="001B3F34">
      <w:pPr>
        <w:pStyle w:val="Mnormal"/>
        <w:numPr>
          <w:ilvl w:val="0"/>
          <w:numId w:val="70"/>
        </w:numPr>
        <w:ind w:left="426"/>
        <w:rPr>
          <w:rFonts w:asciiTheme="minorHAnsi" w:hAnsiTheme="minorHAnsi" w:cstheme="minorHAnsi"/>
        </w:rPr>
      </w:pPr>
      <w:r w:rsidRPr="001E2703">
        <w:rPr>
          <w:rFonts w:asciiTheme="minorHAnsi" w:hAnsiTheme="minorHAnsi" w:cstheme="minorHAnsi"/>
        </w:rPr>
        <w:t>podwodny hałas</w:t>
      </w:r>
      <w:r w:rsidR="007F229C">
        <w:rPr>
          <w:rFonts w:asciiTheme="minorHAnsi" w:hAnsiTheme="minorHAnsi" w:cstheme="minorHAnsi"/>
        </w:rPr>
        <w:t xml:space="preserve"> i </w:t>
      </w:r>
      <w:r w:rsidRPr="001E2703">
        <w:rPr>
          <w:rFonts w:asciiTheme="minorHAnsi" w:hAnsiTheme="minorHAnsi" w:cstheme="minorHAnsi"/>
        </w:rPr>
        <w:t>inne źródła energii.</w:t>
      </w:r>
    </w:p>
    <w:p w14:paraId="75E937DF" w14:textId="77777777"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Spośród 11 cech</w:t>
      </w:r>
      <w:r w:rsidR="00081E86">
        <w:rPr>
          <w:rFonts w:asciiTheme="minorHAnsi" w:hAnsiTheme="minorHAnsi" w:cstheme="minorHAnsi"/>
        </w:rPr>
        <w:t>,</w:t>
      </w:r>
      <w:r w:rsidRPr="001E2703">
        <w:rPr>
          <w:rFonts w:asciiTheme="minorHAnsi" w:hAnsiTheme="minorHAnsi" w:cstheme="minorHAnsi"/>
        </w:rPr>
        <w:t xml:space="preserve"> oceny poniżej dobrej lub niezadawalające otrzymały nastepujące:</w:t>
      </w:r>
    </w:p>
    <w:p w14:paraId="0F11682A" w14:textId="77777777" w:rsidR="00BA654C" w:rsidRPr="001E2703" w:rsidRDefault="00BA654C" w:rsidP="001B3F34">
      <w:pPr>
        <w:pStyle w:val="Mnormal"/>
        <w:numPr>
          <w:ilvl w:val="0"/>
          <w:numId w:val="71"/>
        </w:numPr>
        <w:ind w:left="426"/>
        <w:rPr>
          <w:rFonts w:asciiTheme="minorHAnsi" w:hAnsiTheme="minorHAnsi" w:cstheme="minorHAnsi"/>
        </w:rPr>
      </w:pPr>
      <w:r w:rsidRPr="001E2703">
        <w:rPr>
          <w:rFonts w:asciiTheme="minorHAnsi" w:hAnsiTheme="minorHAnsi" w:cstheme="minorHAnsi"/>
        </w:rPr>
        <w:t>Różnorodność biologiczna:</w:t>
      </w:r>
    </w:p>
    <w:p w14:paraId="29D5DA5E" w14:textId="77777777" w:rsidR="00BA654C" w:rsidRPr="001E2703" w:rsidRDefault="00BA654C" w:rsidP="001B3F34">
      <w:pPr>
        <w:pStyle w:val="Mnormal"/>
        <w:numPr>
          <w:ilvl w:val="0"/>
          <w:numId w:val="72"/>
        </w:numPr>
        <w:rPr>
          <w:rFonts w:asciiTheme="minorHAnsi" w:hAnsiTheme="minorHAnsi" w:cstheme="minorHAnsi"/>
        </w:rPr>
      </w:pPr>
      <w:r w:rsidRPr="001E2703">
        <w:rPr>
          <w:rFonts w:asciiTheme="minorHAnsi" w:hAnsiTheme="minorHAnsi" w:cstheme="minorHAnsi"/>
        </w:rPr>
        <w:t>stan niezadowalający</w:t>
      </w:r>
      <w:r w:rsidR="00D86925">
        <w:rPr>
          <w:rFonts w:asciiTheme="minorHAnsi" w:hAnsiTheme="minorHAnsi" w:cstheme="minorHAnsi"/>
        </w:rPr>
        <w:t xml:space="preserve"> dla </w:t>
      </w:r>
      <w:r w:rsidRPr="001E2703">
        <w:rPr>
          <w:rFonts w:asciiTheme="minorHAnsi" w:hAnsiTheme="minorHAnsi" w:cstheme="minorHAnsi"/>
        </w:rPr>
        <w:t>ssaków</w:t>
      </w:r>
      <w:r w:rsidR="00720070">
        <w:rPr>
          <w:rFonts w:asciiTheme="minorHAnsi" w:hAnsiTheme="minorHAnsi" w:cstheme="minorHAnsi"/>
        </w:rPr>
        <w:t xml:space="preserve"> ze </w:t>
      </w:r>
      <w:r w:rsidRPr="001E2703">
        <w:rPr>
          <w:rFonts w:asciiTheme="minorHAnsi" w:hAnsiTheme="minorHAnsi" w:cstheme="minorHAnsi"/>
        </w:rPr>
        <w:t>względu</w:t>
      </w:r>
      <w:r w:rsidR="007F229C">
        <w:rPr>
          <w:rFonts w:asciiTheme="minorHAnsi" w:hAnsiTheme="minorHAnsi" w:cstheme="minorHAnsi"/>
        </w:rPr>
        <w:t xml:space="preserve"> na </w:t>
      </w:r>
      <w:r w:rsidRPr="001E2703">
        <w:rPr>
          <w:rFonts w:asciiTheme="minorHAnsi" w:hAnsiTheme="minorHAnsi" w:cstheme="minorHAnsi"/>
        </w:rPr>
        <w:t>wskaźnik stanu reprodukcji forki szarej</w:t>
      </w:r>
    </w:p>
    <w:p w14:paraId="0C270A17" w14:textId="77777777" w:rsidR="00BA654C" w:rsidRPr="001E2703" w:rsidRDefault="00BA654C" w:rsidP="001B3F34">
      <w:pPr>
        <w:pStyle w:val="Mnormal"/>
        <w:numPr>
          <w:ilvl w:val="0"/>
          <w:numId w:val="72"/>
        </w:numPr>
        <w:rPr>
          <w:rFonts w:asciiTheme="minorHAnsi" w:hAnsiTheme="minorHAnsi" w:cstheme="minorHAnsi"/>
        </w:rPr>
      </w:pPr>
      <w:r w:rsidRPr="001E2703">
        <w:rPr>
          <w:rFonts w:asciiTheme="minorHAnsi" w:hAnsiTheme="minorHAnsi" w:cstheme="minorHAnsi"/>
        </w:rPr>
        <w:t>ocena ryb – stan poniżej dobrego</w:t>
      </w:r>
    </w:p>
    <w:p w14:paraId="50BAC1D6" w14:textId="77777777" w:rsidR="00BA654C" w:rsidRPr="001E2703" w:rsidRDefault="00BA654C" w:rsidP="001B3F34">
      <w:pPr>
        <w:pStyle w:val="Mnormal"/>
        <w:numPr>
          <w:ilvl w:val="0"/>
          <w:numId w:val="72"/>
        </w:numPr>
        <w:rPr>
          <w:rFonts w:asciiTheme="minorHAnsi" w:hAnsiTheme="minorHAnsi" w:cstheme="minorHAnsi"/>
        </w:rPr>
      </w:pPr>
      <w:r w:rsidRPr="001E2703">
        <w:rPr>
          <w:rFonts w:asciiTheme="minorHAnsi" w:hAnsiTheme="minorHAnsi" w:cstheme="minorHAnsi"/>
        </w:rPr>
        <w:t>stany siedlisk dna miękkiego</w:t>
      </w:r>
      <w:r w:rsidR="007F229C">
        <w:rPr>
          <w:rFonts w:asciiTheme="minorHAnsi" w:hAnsiTheme="minorHAnsi" w:cstheme="minorHAnsi"/>
        </w:rPr>
        <w:t xml:space="preserve"> i </w:t>
      </w:r>
      <w:r w:rsidRPr="001E2703">
        <w:rPr>
          <w:rFonts w:asciiTheme="minorHAnsi" w:hAnsiTheme="minorHAnsi" w:cstheme="minorHAnsi"/>
        </w:rPr>
        <w:t>siedlisk pelagicznych – zostały oceniony stan poniżej dobrego</w:t>
      </w:r>
    </w:p>
    <w:p w14:paraId="27AB1266" w14:textId="77777777" w:rsidR="00BA654C" w:rsidRPr="001E2703" w:rsidRDefault="00BA654C" w:rsidP="001B3F34">
      <w:pPr>
        <w:pStyle w:val="Mnormal"/>
        <w:numPr>
          <w:ilvl w:val="0"/>
          <w:numId w:val="71"/>
        </w:numPr>
        <w:ind w:left="426"/>
        <w:rPr>
          <w:rFonts w:asciiTheme="minorHAnsi" w:hAnsiTheme="minorHAnsi" w:cstheme="minorHAnsi"/>
        </w:rPr>
      </w:pPr>
      <w:r w:rsidRPr="001E2703">
        <w:rPr>
          <w:rFonts w:asciiTheme="minorHAnsi" w:hAnsiTheme="minorHAnsi" w:cstheme="minorHAnsi"/>
        </w:rPr>
        <w:t xml:space="preserve">gatunki </w:t>
      </w:r>
      <w:r w:rsidR="00251474" w:rsidRPr="001E2703">
        <w:rPr>
          <w:rFonts w:asciiTheme="minorHAnsi" w:hAnsiTheme="minorHAnsi" w:cstheme="minorHAnsi"/>
        </w:rPr>
        <w:t>obce - wykazuje</w:t>
      </w:r>
      <w:r w:rsidRPr="001E2703">
        <w:rPr>
          <w:rFonts w:asciiTheme="minorHAnsi" w:hAnsiTheme="minorHAnsi" w:cstheme="minorHAnsi"/>
        </w:rPr>
        <w:t xml:space="preserve"> stan niezadowalający</w:t>
      </w:r>
    </w:p>
    <w:p w14:paraId="68ED9CDB" w14:textId="77777777" w:rsidR="00BA654C" w:rsidRPr="001E2703" w:rsidRDefault="00BA654C" w:rsidP="001B3F34">
      <w:pPr>
        <w:pStyle w:val="Mnormal"/>
        <w:numPr>
          <w:ilvl w:val="0"/>
          <w:numId w:val="71"/>
        </w:numPr>
        <w:ind w:left="426"/>
        <w:rPr>
          <w:rFonts w:asciiTheme="minorHAnsi" w:hAnsiTheme="minorHAnsi" w:cstheme="minorHAnsi"/>
        </w:rPr>
      </w:pPr>
      <w:r w:rsidRPr="001E2703">
        <w:rPr>
          <w:rFonts w:asciiTheme="minorHAnsi" w:hAnsiTheme="minorHAnsi" w:cstheme="minorHAnsi"/>
        </w:rPr>
        <w:t>lancuchy pokarmowe – niektóre wskaźniki zostały określone</w:t>
      </w:r>
      <w:r w:rsidR="007F229C">
        <w:rPr>
          <w:rFonts w:asciiTheme="minorHAnsi" w:hAnsiTheme="minorHAnsi" w:cstheme="minorHAnsi"/>
        </w:rPr>
        <w:t xml:space="preserve"> na </w:t>
      </w:r>
      <w:r w:rsidRPr="001E2703">
        <w:rPr>
          <w:rFonts w:asciiTheme="minorHAnsi" w:hAnsiTheme="minorHAnsi" w:cstheme="minorHAnsi"/>
        </w:rPr>
        <w:t xml:space="preserve">pozomie niezadowalającym </w:t>
      </w:r>
    </w:p>
    <w:p w14:paraId="7EA77A89" w14:textId="77777777" w:rsidR="00BA654C" w:rsidRPr="001E2703" w:rsidRDefault="00BA654C" w:rsidP="001B3F34">
      <w:pPr>
        <w:pStyle w:val="Mnormal"/>
        <w:numPr>
          <w:ilvl w:val="0"/>
          <w:numId w:val="71"/>
        </w:numPr>
        <w:ind w:left="426"/>
        <w:rPr>
          <w:rFonts w:asciiTheme="minorHAnsi" w:hAnsiTheme="minorHAnsi" w:cstheme="minorHAnsi"/>
        </w:rPr>
      </w:pPr>
      <w:r w:rsidRPr="001E2703">
        <w:rPr>
          <w:rFonts w:asciiTheme="minorHAnsi" w:hAnsiTheme="minorHAnsi" w:cstheme="minorHAnsi"/>
        </w:rPr>
        <w:t>eutrofizacja określona</w:t>
      </w:r>
      <w:r w:rsidR="007F229C">
        <w:rPr>
          <w:rFonts w:asciiTheme="minorHAnsi" w:hAnsiTheme="minorHAnsi" w:cstheme="minorHAnsi"/>
        </w:rPr>
        <w:t xml:space="preserve"> na </w:t>
      </w:r>
      <w:r w:rsidRPr="001E2703">
        <w:rPr>
          <w:rFonts w:asciiTheme="minorHAnsi" w:hAnsiTheme="minorHAnsi" w:cstheme="minorHAnsi"/>
        </w:rPr>
        <w:t>poziomie niezadowalającym</w:t>
      </w:r>
    </w:p>
    <w:p w14:paraId="7A14D912" w14:textId="77777777" w:rsidR="00BA654C" w:rsidRPr="001E2703" w:rsidRDefault="00BA654C" w:rsidP="001B3F34">
      <w:pPr>
        <w:pStyle w:val="Mnormal"/>
        <w:numPr>
          <w:ilvl w:val="0"/>
          <w:numId w:val="71"/>
        </w:numPr>
        <w:ind w:left="426"/>
        <w:rPr>
          <w:rFonts w:asciiTheme="minorHAnsi" w:hAnsiTheme="minorHAnsi" w:cstheme="minorHAnsi"/>
        </w:rPr>
      </w:pPr>
      <w:r w:rsidRPr="001E2703">
        <w:rPr>
          <w:rFonts w:asciiTheme="minorHAnsi" w:hAnsiTheme="minorHAnsi" w:cstheme="minorHAnsi"/>
        </w:rPr>
        <w:t>substancje szkodliwe</w:t>
      </w:r>
      <w:r w:rsidR="007F229C">
        <w:rPr>
          <w:rFonts w:asciiTheme="minorHAnsi" w:hAnsiTheme="minorHAnsi" w:cstheme="minorHAnsi"/>
        </w:rPr>
        <w:t xml:space="preserve"> w </w:t>
      </w:r>
      <w:r w:rsidRPr="001E2703">
        <w:rPr>
          <w:rFonts w:asciiTheme="minorHAnsi" w:hAnsiTheme="minorHAnsi" w:cstheme="minorHAnsi"/>
        </w:rPr>
        <w:t>rybach</w:t>
      </w:r>
      <w:r w:rsidR="007F229C">
        <w:rPr>
          <w:rFonts w:asciiTheme="minorHAnsi" w:hAnsiTheme="minorHAnsi" w:cstheme="minorHAnsi"/>
        </w:rPr>
        <w:t xml:space="preserve"> i </w:t>
      </w:r>
      <w:r w:rsidRPr="001E2703">
        <w:rPr>
          <w:rFonts w:asciiTheme="minorHAnsi" w:hAnsiTheme="minorHAnsi" w:cstheme="minorHAnsi"/>
        </w:rPr>
        <w:t>owocach morza – przekroczenia tylko 1</w:t>
      </w:r>
      <w:r w:rsidR="007F229C">
        <w:rPr>
          <w:rFonts w:asciiTheme="minorHAnsi" w:hAnsiTheme="minorHAnsi" w:cstheme="minorHAnsi"/>
        </w:rPr>
        <w:t xml:space="preserve"> na </w:t>
      </w:r>
      <w:r w:rsidRPr="001E2703">
        <w:rPr>
          <w:rFonts w:asciiTheme="minorHAnsi" w:hAnsiTheme="minorHAnsi" w:cstheme="minorHAnsi"/>
        </w:rPr>
        <w:t>9 substancji: suma kongenerów PBDE</w:t>
      </w:r>
    </w:p>
    <w:p w14:paraId="0CD878C2" w14:textId="77777777" w:rsidR="00FC76E9" w:rsidRPr="001E2703" w:rsidRDefault="00BA654C" w:rsidP="00801048">
      <w:pPr>
        <w:pStyle w:val="Mnormal"/>
        <w:rPr>
          <w:rFonts w:asciiTheme="minorHAnsi" w:hAnsiTheme="minorHAnsi" w:cstheme="minorHAnsi"/>
        </w:rPr>
      </w:pPr>
      <w:r w:rsidRPr="001E2703">
        <w:rPr>
          <w:rFonts w:asciiTheme="minorHAnsi" w:hAnsiTheme="minorHAnsi" w:cstheme="minorHAnsi"/>
        </w:rPr>
        <w:t>Dla pozostałych cech wartości róźnych wskaźników kształtowały się</w:t>
      </w:r>
      <w:r w:rsidR="007F229C">
        <w:rPr>
          <w:rFonts w:asciiTheme="minorHAnsi" w:hAnsiTheme="minorHAnsi" w:cstheme="minorHAnsi"/>
        </w:rPr>
        <w:t xml:space="preserve"> na </w:t>
      </w:r>
      <w:r w:rsidRPr="001E2703">
        <w:rPr>
          <w:rFonts w:asciiTheme="minorHAnsi" w:hAnsiTheme="minorHAnsi" w:cstheme="minorHAnsi"/>
        </w:rPr>
        <w:t>różych poziomach</w:t>
      </w:r>
      <w:r w:rsidR="007F229C">
        <w:rPr>
          <w:rFonts w:asciiTheme="minorHAnsi" w:hAnsiTheme="minorHAnsi" w:cstheme="minorHAnsi"/>
        </w:rPr>
        <w:t xml:space="preserve"> od </w:t>
      </w:r>
      <w:r w:rsidRPr="001E2703">
        <w:rPr>
          <w:rFonts w:asciiTheme="minorHAnsi" w:hAnsiTheme="minorHAnsi" w:cstheme="minorHAnsi"/>
        </w:rPr>
        <w:t>stanu dobrego po niezadawalający</w:t>
      </w:r>
      <w:r w:rsidR="007F229C">
        <w:rPr>
          <w:rFonts w:asciiTheme="minorHAnsi" w:hAnsiTheme="minorHAnsi" w:cstheme="minorHAnsi"/>
        </w:rPr>
        <w:t xml:space="preserve"> i </w:t>
      </w:r>
      <w:r w:rsidRPr="001E2703">
        <w:rPr>
          <w:rFonts w:asciiTheme="minorHAnsi" w:hAnsiTheme="minorHAnsi" w:cstheme="minorHAnsi"/>
        </w:rPr>
        <w:t>często przedstawiano je</w:t>
      </w:r>
      <w:r w:rsidR="007F229C">
        <w:rPr>
          <w:rFonts w:asciiTheme="minorHAnsi" w:hAnsiTheme="minorHAnsi" w:cstheme="minorHAnsi"/>
        </w:rPr>
        <w:t xml:space="preserve"> w </w:t>
      </w:r>
      <w:r w:rsidRPr="001E2703">
        <w:rPr>
          <w:rFonts w:asciiTheme="minorHAnsi" w:hAnsiTheme="minorHAnsi" w:cstheme="minorHAnsi"/>
        </w:rPr>
        <w:t>sposób opisowy,</w:t>
      </w:r>
      <w:r w:rsidR="00720070">
        <w:rPr>
          <w:rFonts w:asciiTheme="minorHAnsi" w:hAnsiTheme="minorHAnsi" w:cstheme="minorHAnsi"/>
        </w:rPr>
        <w:t xml:space="preserve"> ze </w:t>
      </w:r>
      <w:r w:rsidRPr="001E2703">
        <w:rPr>
          <w:rFonts w:asciiTheme="minorHAnsi" w:hAnsiTheme="minorHAnsi" w:cstheme="minorHAnsi"/>
        </w:rPr>
        <w:t>względu</w:t>
      </w:r>
      <w:r w:rsidR="007F229C">
        <w:rPr>
          <w:rFonts w:asciiTheme="minorHAnsi" w:hAnsiTheme="minorHAnsi" w:cstheme="minorHAnsi"/>
        </w:rPr>
        <w:t xml:space="preserve"> na </w:t>
      </w:r>
      <w:r w:rsidRPr="001E2703">
        <w:rPr>
          <w:rFonts w:asciiTheme="minorHAnsi" w:hAnsiTheme="minorHAnsi" w:cstheme="minorHAnsi"/>
        </w:rPr>
        <w:t>brak jednoznaczych wartości progowych.</w:t>
      </w:r>
    </w:p>
    <w:p w14:paraId="679D6FA2" w14:textId="77777777" w:rsidR="00FC76E9" w:rsidRPr="006E789C" w:rsidRDefault="00FC76E9" w:rsidP="00801048">
      <w:pPr>
        <w:pStyle w:val="Mnagl3"/>
        <w:spacing w:before="0" w:after="200" w:line="276" w:lineRule="auto"/>
        <w:rPr>
          <w:rFonts w:asciiTheme="minorHAnsi" w:hAnsiTheme="minorHAnsi" w:cstheme="minorHAnsi"/>
          <w:sz w:val="20"/>
          <w:szCs w:val="20"/>
        </w:rPr>
      </w:pPr>
      <w:bookmarkStart w:id="208" w:name="_Toc406488650"/>
      <w:bookmarkStart w:id="209" w:name="_Toc525810063"/>
      <w:bookmarkStart w:id="210" w:name="_Toc20228747"/>
      <w:r w:rsidRPr="006E789C">
        <w:rPr>
          <w:rFonts w:asciiTheme="minorHAnsi" w:hAnsiTheme="minorHAnsi" w:cstheme="minorHAnsi"/>
          <w:sz w:val="20"/>
          <w:szCs w:val="20"/>
        </w:rPr>
        <w:t>Jakość wód powierzchniowych</w:t>
      </w:r>
      <w:r w:rsidR="007F229C">
        <w:rPr>
          <w:rFonts w:asciiTheme="minorHAnsi" w:hAnsiTheme="minorHAnsi" w:cstheme="minorHAnsi"/>
          <w:sz w:val="20"/>
          <w:szCs w:val="20"/>
        </w:rPr>
        <w:t xml:space="preserve"> i </w:t>
      </w:r>
      <w:r w:rsidRPr="006E789C">
        <w:rPr>
          <w:rFonts w:asciiTheme="minorHAnsi" w:hAnsiTheme="minorHAnsi" w:cstheme="minorHAnsi"/>
          <w:sz w:val="20"/>
          <w:szCs w:val="20"/>
        </w:rPr>
        <w:t>podziemnych</w:t>
      </w:r>
      <w:bookmarkEnd w:id="208"/>
      <w:bookmarkEnd w:id="209"/>
      <w:r w:rsidR="007C6795" w:rsidRPr="006E789C">
        <w:rPr>
          <w:rFonts w:asciiTheme="minorHAnsi" w:hAnsiTheme="minorHAnsi" w:cstheme="minorHAnsi"/>
          <w:sz w:val="20"/>
          <w:szCs w:val="20"/>
        </w:rPr>
        <w:t xml:space="preserve"> (z p. widzenia zaoptrzenia</w:t>
      </w:r>
      <w:r w:rsidR="007F229C">
        <w:rPr>
          <w:rFonts w:asciiTheme="minorHAnsi" w:hAnsiTheme="minorHAnsi" w:cstheme="minorHAnsi"/>
          <w:sz w:val="20"/>
          <w:szCs w:val="20"/>
        </w:rPr>
        <w:t xml:space="preserve"> w </w:t>
      </w:r>
      <w:r w:rsidR="007C6795" w:rsidRPr="006E789C">
        <w:rPr>
          <w:rFonts w:asciiTheme="minorHAnsi" w:hAnsiTheme="minorHAnsi" w:cstheme="minorHAnsi"/>
          <w:sz w:val="20"/>
          <w:szCs w:val="20"/>
        </w:rPr>
        <w:t>wodę</w:t>
      </w:r>
      <w:r w:rsidR="007F229C">
        <w:rPr>
          <w:rFonts w:asciiTheme="minorHAnsi" w:hAnsiTheme="minorHAnsi" w:cstheme="minorHAnsi"/>
          <w:sz w:val="20"/>
          <w:szCs w:val="20"/>
        </w:rPr>
        <w:t xml:space="preserve"> do </w:t>
      </w:r>
      <w:r w:rsidR="007C6795" w:rsidRPr="006E789C">
        <w:rPr>
          <w:rFonts w:asciiTheme="minorHAnsi" w:hAnsiTheme="minorHAnsi" w:cstheme="minorHAnsi"/>
          <w:sz w:val="20"/>
          <w:szCs w:val="20"/>
        </w:rPr>
        <w:t>picia oraz jakości wód</w:t>
      </w:r>
      <w:r w:rsidR="007F229C">
        <w:rPr>
          <w:rFonts w:asciiTheme="minorHAnsi" w:hAnsiTheme="minorHAnsi" w:cstheme="minorHAnsi"/>
          <w:sz w:val="20"/>
          <w:szCs w:val="20"/>
        </w:rPr>
        <w:t xml:space="preserve"> w </w:t>
      </w:r>
      <w:r w:rsidR="00251474" w:rsidRPr="006E789C">
        <w:rPr>
          <w:rFonts w:asciiTheme="minorHAnsi" w:hAnsiTheme="minorHAnsi" w:cstheme="minorHAnsi"/>
          <w:sz w:val="20"/>
          <w:szCs w:val="20"/>
        </w:rPr>
        <w:t>kąpieliskach?</w:t>
      </w:r>
      <w:bookmarkEnd w:id="210"/>
    </w:p>
    <w:p w14:paraId="1DD08CCB" w14:textId="77777777" w:rsidR="00BA654C" w:rsidRPr="001E2703" w:rsidRDefault="00FC76E9" w:rsidP="00801048">
      <w:pPr>
        <w:pStyle w:val="Mnormal"/>
        <w:rPr>
          <w:rFonts w:asciiTheme="minorHAnsi" w:hAnsiTheme="minorHAnsi" w:cstheme="minorHAnsi"/>
        </w:rPr>
      </w:pPr>
      <w:r w:rsidRPr="001E2703">
        <w:rPr>
          <w:rFonts w:asciiTheme="minorHAnsi" w:hAnsiTheme="minorHAnsi" w:cstheme="minorHAnsi"/>
        </w:rPr>
        <w:t xml:space="preserve">Stan </w:t>
      </w:r>
      <w:r w:rsidR="00BA654C" w:rsidRPr="001E2703">
        <w:rPr>
          <w:rFonts w:asciiTheme="minorHAnsi" w:hAnsiTheme="minorHAnsi" w:cstheme="minorHAnsi"/>
        </w:rPr>
        <w:t>jakości wód powierzchniowych</w:t>
      </w:r>
      <w:r w:rsidR="007F229C">
        <w:rPr>
          <w:rFonts w:asciiTheme="minorHAnsi" w:hAnsiTheme="minorHAnsi" w:cstheme="minorHAnsi"/>
        </w:rPr>
        <w:t xml:space="preserve"> i </w:t>
      </w:r>
      <w:r w:rsidR="00BA654C" w:rsidRPr="001E2703">
        <w:rPr>
          <w:rFonts w:asciiTheme="minorHAnsi" w:hAnsiTheme="minorHAnsi" w:cstheme="minorHAnsi"/>
        </w:rPr>
        <w:t>podziemnych pośrednio wpływa</w:t>
      </w:r>
      <w:r w:rsidR="007F229C">
        <w:rPr>
          <w:rFonts w:asciiTheme="minorHAnsi" w:hAnsiTheme="minorHAnsi" w:cstheme="minorHAnsi"/>
        </w:rPr>
        <w:t xml:space="preserve"> na </w:t>
      </w:r>
      <w:r w:rsidR="00BA654C" w:rsidRPr="001E2703">
        <w:rPr>
          <w:rFonts w:asciiTheme="minorHAnsi" w:hAnsiTheme="minorHAnsi" w:cstheme="minorHAnsi"/>
        </w:rPr>
        <w:t>jakość wody pitnej. Stosowanie zaawansowanych technik uzdatniania wody znacząco ogranicza ewentualne zagrożenia zdrowotne</w:t>
      </w:r>
      <w:r w:rsidR="00D86925">
        <w:rPr>
          <w:rFonts w:asciiTheme="minorHAnsi" w:hAnsiTheme="minorHAnsi" w:cstheme="minorHAnsi"/>
        </w:rPr>
        <w:t xml:space="preserve"> dla </w:t>
      </w:r>
      <w:r w:rsidR="00BA654C" w:rsidRPr="001E2703">
        <w:rPr>
          <w:rFonts w:asciiTheme="minorHAnsi" w:hAnsiTheme="minorHAnsi" w:cstheme="minorHAnsi"/>
        </w:rPr>
        <w:t>odbiorców wody przeznaczonej</w:t>
      </w:r>
      <w:r w:rsidR="007F229C">
        <w:rPr>
          <w:rFonts w:asciiTheme="minorHAnsi" w:hAnsiTheme="minorHAnsi" w:cstheme="minorHAnsi"/>
        </w:rPr>
        <w:t xml:space="preserve"> do </w:t>
      </w:r>
      <w:r w:rsidR="00BA654C" w:rsidRPr="001E2703">
        <w:rPr>
          <w:rFonts w:asciiTheme="minorHAnsi" w:hAnsiTheme="minorHAnsi" w:cstheme="minorHAnsi"/>
        </w:rPr>
        <w:t>spożycia. rw Polsce generalnie przez dostawców wody pitnej dotrzymywane. Jak wynika</w:t>
      </w:r>
      <w:r w:rsidR="00720070">
        <w:rPr>
          <w:rFonts w:asciiTheme="minorHAnsi" w:hAnsiTheme="minorHAnsi" w:cstheme="minorHAnsi"/>
        </w:rPr>
        <w:t xml:space="preserve"> z </w:t>
      </w:r>
      <w:r w:rsidR="00BA654C" w:rsidRPr="001E2703">
        <w:rPr>
          <w:rFonts w:asciiTheme="minorHAnsi" w:hAnsiTheme="minorHAnsi" w:cstheme="minorHAnsi"/>
        </w:rPr>
        <w:t>Raportu Stanu Sanitarnego</w:t>
      </w:r>
      <w:r w:rsidR="007F229C">
        <w:rPr>
          <w:rFonts w:asciiTheme="minorHAnsi" w:hAnsiTheme="minorHAnsi" w:cstheme="minorHAnsi"/>
        </w:rPr>
        <w:t xml:space="preserve"> w </w:t>
      </w:r>
      <w:r w:rsidR="00BA654C" w:rsidRPr="001E2703">
        <w:rPr>
          <w:rFonts w:asciiTheme="minorHAnsi" w:hAnsiTheme="minorHAnsi" w:cstheme="minorHAnsi"/>
        </w:rPr>
        <w:t>kraju</w:t>
      </w:r>
      <w:r w:rsidR="007F229C">
        <w:rPr>
          <w:rFonts w:asciiTheme="minorHAnsi" w:hAnsiTheme="minorHAnsi" w:cstheme="minorHAnsi"/>
        </w:rPr>
        <w:t xml:space="preserve"> w </w:t>
      </w:r>
      <w:r w:rsidR="00BA654C" w:rsidRPr="001E2703">
        <w:rPr>
          <w:rFonts w:asciiTheme="minorHAnsi" w:hAnsiTheme="minorHAnsi" w:cstheme="minorHAnsi"/>
        </w:rPr>
        <w:t>2017 roku, woda wykorzystywana</w:t>
      </w:r>
      <w:r w:rsidR="007F229C">
        <w:rPr>
          <w:rFonts w:asciiTheme="minorHAnsi" w:hAnsiTheme="minorHAnsi" w:cstheme="minorHAnsi"/>
        </w:rPr>
        <w:t xml:space="preserve"> do </w:t>
      </w:r>
      <w:r w:rsidR="00BA654C" w:rsidRPr="001E2703">
        <w:rPr>
          <w:rFonts w:asciiTheme="minorHAnsi" w:hAnsiTheme="minorHAnsi" w:cstheme="minorHAnsi"/>
        </w:rPr>
        <w:t>zbiorowego zaopatrzenia ludności</w:t>
      </w:r>
      <w:r w:rsidR="007F229C">
        <w:rPr>
          <w:rFonts w:asciiTheme="minorHAnsi" w:hAnsiTheme="minorHAnsi" w:cstheme="minorHAnsi"/>
        </w:rPr>
        <w:t xml:space="preserve"> w </w:t>
      </w:r>
      <w:r w:rsidR="00BA654C" w:rsidRPr="001E2703">
        <w:rPr>
          <w:rFonts w:asciiTheme="minorHAnsi" w:hAnsiTheme="minorHAnsi" w:cstheme="minorHAnsi"/>
        </w:rPr>
        <w:t>2016 r.</w:t>
      </w:r>
      <w:r w:rsidR="007F229C">
        <w:rPr>
          <w:rFonts w:asciiTheme="minorHAnsi" w:hAnsiTheme="minorHAnsi" w:cstheme="minorHAnsi"/>
        </w:rPr>
        <w:t xml:space="preserve"> w </w:t>
      </w:r>
      <w:r w:rsidR="00BA654C" w:rsidRPr="001E2703">
        <w:rPr>
          <w:rFonts w:asciiTheme="minorHAnsi" w:hAnsiTheme="minorHAnsi" w:cstheme="minorHAnsi"/>
        </w:rPr>
        <w:t>72% pochodziła</w:t>
      </w:r>
      <w:r w:rsidR="00720070">
        <w:rPr>
          <w:rFonts w:asciiTheme="minorHAnsi" w:hAnsiTheme="minorHAnsi" w:cstheme="minorHAnsi"/>
        </w:rPr>
        <w:t xml:space="preserve"> z </w:t>
      </w:r>
      <w:r w:rsidR="00BA654C" w:rsidRPr="001E2703">
        <w:rPr>
          <w:rFonts w:asciiTheme="minorHAnsi" w:hAnsiTheme="minorHAnsi" w:cstheme="minorHAnsi"/>
        </w:rPr>
        <w:t>ujęć podziemnych</w:t>
      </w:r>
      <w:r w:rsidR="007F229C">
        <w:rPr>
          <w:rFonts w:asciiTheme="minorHAnsi" w:hAnsiTheme="minorHAnsi" w:cstheme="minorHAnsi"/>
        </w:rPr>
        <w:t xml:space="preserve"> i w </w:t>
      </w:r>
      <w:r w:rsidR="00BA654C" w:rsidRPr="001E2703">
        <w:rPr>
          <w:rFonts w:asciiTheme="minorHAnsi" w:hAnsiTheme="minorHAnsi" w:cstheme="minorHAnsi"/>
        </w:rPr>
        <w:t>28%</w:t>
      </w:r>
      <w:r w:rsidR="00720070">
        <w:rPr>
          <w:rFonts w:asciiTheme="minorHAnsi" w:hAnsiTheme="minorHAnsi" w:cstheme="minorHAnsi"/>
        </w:rPr>
        <w:t xml:space="preserve"> z </w:t>
      </w:r>
      <w:r w:rsidR="00BA654C" w:rsidRPr="001E2703">
        <w:rPr>
          <w:rFonts w:asciiTheme="minorHAnsi" w:hAnsiTheme="minorHAnsi" w:cstheme="minorHAnsi"/>
        </w:rPr>
        <w:t>ujęć powierzchniowych.</w:t>
      </w:r>
      <w:r w:rsidR="007F229C">
        <w:rPr>
          <w:rFonts w:asciiTheme="minorHAnsi" w:hAnsiTheme="minorHAnsi" w:cstheme="minorHAnsi"/>
        </w:rPr>
        <w:t xml:space="preserve"> w </w:t>
      </w:r>
      <w:r w:rsidR="00BA654C" w:rsidRPr="001E2703">
        <w:rPr>
          <w:rFonts w:asciiTheme="minorHAnsi" w:hAnsiTheme="minorHAnsi" w:cstheme="minorHAnsi"/>
        </w:rPr>
        <w:t>roku 2017, około 99% ludności miało dostęp</w:t>
      </w:r>
      <w:r w:rsidR="007F229C">
        <w:rPr>
          <w:rFonts w:asciiTheme="minorHAnsi" w:hAnsiTheme="minorHAnsi" w:cstheme="minorHAnsi"/>
        </w:rPr>
        <w:t xml:space="preserve"> do </w:t>
      </w:r>
      <w:r w:rsidR="00BA654C" w:rsidRPr="001E2703">
        <w:rPr>
          <w:rFonts w:asciiTheme="minorHAnsi" w:hAnsiTheme="minorHAnsi" w:cstheme="minorHAnsi"/>
        </w:rPr>
        <w:t>wody po chodzącej</w:t>
      </w:r>
      <w:r w:rsidR="00720070">
        <w:rPr>
          <w:rFonts w:asciiTheme="minorHAnsi" w:hAnsiTheme="minorHAnsi" w:cstheme="minorHAnsi"/>
        </w:rPr>
        <w:t xml:space="preserve"> z </w:t>
      </w:r>
      <w:r w:rsidR="00BA654C" w:rsidRPr="001E2703">
        <w:rPr>
          <w:rFonts w:asciiTheme="minorHAnsi" w:hAnsiTheme="minorHAnsi" w:cstheme="minorHAnsi"/>
        </w:rPr>
        <w:t>zaopatrzenia zbiorowego,</w:t>
      </w:r>
      <w:r w:rsidR="00D86925">
        <w:rPr>
          <w:rFonts w:asciiTheme="minorHAnsi" w:hAnsiTheme="minorHAnsi" w:cstheme="minorHAnsi"/>
        </w:rPr>
        <w:t xml:space="preserve"> o </w:t>
      </w:r>
      <w:r w:rsidR="00BA654C" w:rsidRPr="001E2703">
        <w:rPr>
          <w:rFonts w:asciiTheme="minorHAnsi" w:hAnsiTheme="minorHAnsi" w:cstheme="minorHAnsi"/>
        </w:rPr>
        <w:t>jakości zgodnej</w:t>
      </w:r>
      <w:r w:rsidR="00720070">
        <w:rPr>
          <w:rFonts w:asciiTheme="minorHAnsi" w:hAnsiTheme="minorHAnsi" w:cstheme="minorHAnsi"/>
        </w:rPr>
        <w:t xml:space="preserve"> z </w:t>
      </w:r>
      <w:r w:rsidR="00BA654C" w:rsidRPr="001E2703">
        <w:rPr>
          <w:rFonts w:asciiTheme="minorHAnsi" w:hAnsiTheme="minorHAnsi" w:cstheme="minorHAnsi"/>
        </w:rPr>
        <w:t>wymaganiami określonymi</w:t>
      </w:r>
      <w:r w:rsidR="007F229C">
        <w:rPr>
          <w:rFonts w:asciiTheme="minorHAnsi" w:hAnsiTheme="minorHAnsi" w:cstheme="minorHAnsi"/>
        </w:rPr>
        <w:t xml:space="preserve"> w </w:t>
      </w:r>
      <w:r w:rsidR="00BA654C" w:rsidRPr="001E2703">
        <w:rPr>
          <w:rFonts w:asciiTheme="minorHAnsi" w:hAnsiTheme="minorHAnsi" w:cstheme="minorHAnsi"/>
        </w:rPr>
        <w:t>rozporządzeniu Ministra Zdrowia</w:t>
      </w:r>
      <w:r w:rsidR="007F229C">
        <w:rPr>
          <w:rFonts w:asciiTheme="minorHAnsi" w:hAnsiTheme="minorHAnsi" w:cstheme="minorHAnsi"/>
        </w:rPr>
        <w:t xml:space="preserve"> w </w:t>
      </w:r>
      <w:r w:rsidR="00BA654C" w:rsidRPr="001E2703">
        <w:rPr>
          <w:rFonts w:asciiTheme="minorHAnsi" w:hAnsiTheme="minorHAnsi" w:cstheme="minorHAnsi"/>
        </w:rPr>
        <w:t>sprawie jakości wody przeznaczonej</w:t>
      </w:r>
      <w:r w:rsidR="007F229C">
        <w:rPr>
          <w:rFonts w:asciiTheme="minorHAnsi" w:hAnsiTheme="minorHAnsi" w:cstheme="minorHAnsi"/>
        </w:rPr>
        <w:t xml:space="preserve"> do </w:t>
      </w:r>
      <w:r w:rsidR="00BA654C" w:rsidRPr="001E2703">
        <w:rPr>
          <w:rFonts w:asciiTheme="minorHAnsi" w:hAnsiTheme="minorHAnsi" w:cstheme="minorHAnsi"/>
        </w:rPr>
        <w:t>spożycia przez ludzi. Pozostałe 1% miało dostęp</w:t>
      </w:r>
      <w:r w:rsidR="007F229C">
        <w:rPr>
          <w:rFonts w:asciiTheme="minorHAnsi" w:hAnsiTheme="minorHAnsi" w:cstheme="minorHAnsi"/>
        </w:rPr>
        <w:t xml:space="preserve"> do </w:t>
      </w:r>
      <w:r w:rsidR="00BA654C" w:rsidRPr="001E2703">
        <w:rPr>
          <w:rFonts w:asciiTheme="minorHAnsi" w:hAnsiTheme="minorHAnsi" w:cstheme="minorHAnsi"/>
        </w:rPr>
        <w:t>wody warunkowo dopuszczonej</w:t>
      </w:r>
      <w:r w:rsidR="007F229C">
        <w:rPr>
          <w:rFonts w:asciiTheme="minorHAnsi" w:hAnsiTheme="minorHAnsi" w:cstheme="minorHAnsi"/>
        </w:rPr>
        <w:t xml:space="preserve"> do </w:t>
      </w:r>
      <w:r w:rsidR="00BA654C" w:rsidRPr="001E2703">
        <w:rPr>
          <w:rFonts w:asciiTheme="minorHAnsi" w:hAnsiTheme="minorHAnsi" w:cstheme="minorHAnsi"/>
        </w:rPr>
        <w:t>spożycia lub</w:t>
      </w:r>
      <w:r w:rsidR="007F229C">
        <w:rPr>
          <w:rFonts w:asciiTheme="minorHAnsi" w:hAnsiTheme="minorHAnsi" w:cstheme="minorHAnsi"/>
        </w:rPr>
        <w:t xml:space="preserve"> na </w:t>
      </w:r>
      <w:r w:rsidR="00BA654C" w:rsidRPr="001E2703">
        <w:rPr>
          <w:rFonts w:asciiTheme="minorHAnsi" w:hAnsiTheme="minorHAnsi" w:cstheme="minorHAnsi"/>
        </w:rPr>
        <w:t>podstawie czasowych odstępstw wydanych przez organy Państwowej Inspekcji Sanitarnej.</w:t>
      </w:r>
    </w:p>
    <w:p w14:paraId="64B613A6" w14:textId="6621B9F1" w:rsidR="00BA654C" w:rsidRPr="001E2703" w:rsidRDefault="00BA654C" w:rsidP="00801048">
      <w:pPr>
        <w:pStyle w:val="Mnormal"/>
        <w:rPr>
          <w:rFonts w:asciiTheme="minorHAnsi" w:hAnsiTheme="minorHAnsi" w:cstheme="minorHAnsi"/>
        </w:rPr>
      </w:pPr>
      <w:r w:rsidRPr="001E2703">
        <w:rPr>
          <w:rFonts w:asciiTheme="minorHAnsi" w:hAnsiTheme="minorHAnsi" w:cstheme="minorHAnsi"/>
        </w:rPr>
        <w:t>Zbiorniki wodne wykorzystywane</w:t>
      </w:r>
      <w:r w:rsidR="007F229C">
        <w:rPr>
          <w:rFonts w:asciiTheme="minorHAnsi" w:hAnsiTheme="minorHAnsi" w:cstheme="minorHAnsi"/>
        </w:rPr>
        <w:t xml:space="preserve"> do </w:t>
      </w:r>
      <w:r w:rsidRPr="001E2703">
        <w:rPr>
          <w:rFonts w:asciiTheme="minorHAnsi" w:hAnsiTheme="minorHAnsi" w:cstheme="minorHAnsi"/>
        </w:rPr>
        <w:t>poboru wody przeznaczonej</w:t>
      </w:r>
      <w:r w:rsidR="007F229C">
        <w:rPr>
          <w:rFonts w:asciiTheme="minorHAnsi" w:hAnsiTheme="minorHAnsi" w:cstheme="minorHAnsi"/>
        </w:rPr>
        <w:t xml:space="preserve"> do </w:t>
      </w:r>
      <w:r w:rsidRPr="001E2703">
        <w:rPr>
          <w:rFonts w:asciiTheme="minorHAnsi" w:hAnsiTheme="minorHAnsi" w:cstheme="minorHAnsi"/>
        </w:rPr>
        <w:t>spożycia przez ludzi przedstawiono</w:t>
      </w:r>
      <w:r w:rsidR="007F229C">
        <w:rPr>
          <w:rFonts w:asciiTheme="minorHAnsi" w:hAnsiTheme="minorHAnsi" w:cstheme="minorHAnsi"/>
        </w:rPr>
        <w:t xml:space="preserve"> na </w:t>
      </w:r>
      <w:r w:rsidRPr="001E2703">
        <w:rPr>
          <w:rFonts w:asciiTheme="minorHAnsi" w:hAnsiTheme="minorHAnsi" w:cstheme="minorHAnsi"/>
        </w:rPr>
        <w:t>mapie</w:t>
      </w:r>
      <w:r w:rsidR="00F240F7">
        <w:rPr>
          <w:rFonts w:asciiTheme="minorHAnsi" w:hAnsiTheme="minorHAnsi" w:cstheme="minorHAnsi"/>
        </w:rPr>
        <w:t xml:space="preserve"> </w:t>
      </w:r>
      <w:r w:rsidR="00081E86">
        <w:rPr>
          <w:rFonts w:asciiTheme="minorHAnsi" w:hAnsiTheme="minorHAnsi" w:cstheme="minorHAnsi"/>
        </w:rPr>
        <w:t>(</w:t>
      </w:r>
      <w:r w:rsidR="0018784B">
        <w:rPr>
          <w:rFonts w:asciiTheme="minorHAnsi" w:hAnsiTheme="minorHAnsi" w:cstheme="minorHAnsi"/>
        </w:rPr>
        <w:fldChar w:fldCharType="begin"/>
      </w:r>
      <w:r w:rsidR="00081E86">
        <w:rPr>
          <w:rFonts w:asciiTheme="minorHAnsi" w:hAnsiTheme="minorHAnsi" w:cstheme="minorHAnsi"/>
        </w:rPr>
        <w:instrText xml:space="preserve"> REF _Ref528654542 \h </w:instrText>
      </w:r>
      <w:r w:rsidR="0018784B">
        <w:rPr>
          <w:rFonts w:asciiTheme="minorHAnsi" w:hAnsiTheme="minorHAnsi" w:cstheme="minorHAnsi"/>
        </w:rPr>
      </w:r>
      <w:r w:rsidR="0018784B">
        <w:rPr>
          <w:rFonts w:asciiTheme="minorHAnsi" w:hAnsiTheme="minorHAnsi" w:cstheme="minorHAnsi"/>
        </w:rPr>
        <w:fldChar w:fldCharType="separate"/>
      </w:r>
      <w:r w:rsidR="00632861" w:rsidRPr="001E2703">
        <w:rPr>
          <w:rFonts w:asciiTheme="minorHAnsi" w:hAnsiTheme="minorHAnsi" w:cstheme="minorHAnsi"/>
        </w:rPr>
        <w:t xml:space="preserve">Rysunek </w:t>
      </w:r>
      <w:r w:rsidR="00632861">
        <w:rPr>
          <w:rFonts w:asciiTheme="minorHAnsi" w:hAnsiTheme="minorHAnsi" w:cstheme="minorHAnsi"/>
          <w:noProof/>
        </w:rPr>
        <w:t>23</w:t>
      </w:r>
      <w:r w:rsidR="0018784B">
        <w:rPr>
          <w:rFonts w:asciiTheme="minorHAnsi" w:hAnsiTheme="minorHAnsi" w:cstheme="minorHAnsi"/>
        </w:rPr>
        <w:fldChar w:fldCharType="end"/>
      </w:r>
      <w:r w:rsidRPr="001E2703">
        <w:rPr>
          <w:rFonts w:asciiTheme="minorHAnsi" w:hAnsiTheme="minorHAnsi" w:cstheme="minorHAnsi"/>
        </w:rPr>
        <w:t>).</w:t>
      </w:r>
    </w:p>
    <w:p w14:paraId="381CA138" w14:textId="77777777" w:rsidR="00BA654C" w:rsidRPr="001E2703" w:rsidRDefault="00BA654C" w:rsidP="00801048">
      <w:pPr>
        <w:pStyle w:val="Mnormal"/>
        <w:keepNext/>
        <w:jc w:val="center"/>
        <w:rPr>
          <w:rFonts w:asciiTheme="minorHAnsi" w:hAnsiTheme="minorHAnsi" w:cstheme="minorHAnsi"/>
        </w:rPr>
      </w:pPr>
      <w:r w:rsidRPr="001E2703">
        <w:rPr>
          <w:rFonts w:asciiTheme="minorHAnsi" w:hAnsiTheme="minorHAnsi" w:cstheme="minorHAnsi"/>
          <w:noProof/>
        </w:rPr>
        <w:drawing>
          <wp:inline distT="0" distB="0" distL="0" distR="0" wp14:anchorId="09A9E908" wp14:editId="565D7E32">
            <wp:extent cx="4697095" cy="6638048"/>
            <wp:effectExtent l="0" t="0" r="1905" b="4445"/>
            <wp:docPr id="250" name="Obraz 250"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wody_spozycie.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06282" cy="6651031"/>
                    </a:xfrm>
                    <a:prstGeom prst="rect">
                      <a:avLst/>
                    </a:prstGeom>
                  </pic:spPr>
                </pic:pic>
              </a:graphicData>
            </a:graphic>
          </wp:inline>
        </w:drawing>
      </w:r>
    </w:p>
    <w:p w14:paraId="3D61B9FC" w14:textId="6118F7CC" w:rsidR="00BA654C" w:rsidRPr="001E2703" w:rsidRDefault="00BA654C" w:rsidP="00801048">
      <w:pPr>
        <w:pStyle w:val="Mpodpistab"/>
        <w:spacing w:before="0" w:after="200" w:line="276" w:lineRule="auto"/>
        <w:rPr>
          <w:rFonts w:asciiTheme="minorHAnsi" w:hAnsiTheme="minorHAnsi" w:cstheme="minorHAnsi"/>
          <w:sz w:val="20"/>
          <w:szCs w:val="20"/>
        </w:rPr>
      </w:pPr>
      <w:bookmarkStart w:id="211" w:name="_Ref528654542"/>
      <w:bookmarkStart w:id="212" w:name="_Toc23585191"/>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23</w:t>
      </w:r>
      <w:r w:rsidR="0018784B" w:rsidRPr="001E2703">
        <w:rPr>
          <w:rFonts w:asciiTheme="minorHAnsi" w:hAnsiTheme="minorHAnsi" w:cstheme="minorHAnsi"/>
          <w:noProof/>
          <w:sz w:val="20"/>
          <w:szCs w:val="20"/>
        </w:rPr>
        <w:fldChar w:fldCharType="end"/>
      </w:r>
      <w:bookmarkEnd w:id="211"/>
      <w:r w:rsidRPr="001E2703">
        <w:rPr>
          <w:rFonts w:asciiTheme="minorHAnsi" w:hAnsiTheme="minorHAnsi" w:cstheme="minorHAnsi"/>
          <w:sz w:val="20"/>
          <w:szCs w:val="20"/>
        </w:rPr>
        <w:t>. Zbiorniki wodne wykorzystywane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poboru wody przeznaczonej</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spożycia przez ludzi</w:t>
      </w:r>
      <w:r w:rsidRPr="001E2703">
        <w:rPr>
          <w:rStyle w:val="Odwoanieprzypisudolnego"/>
          <w:rFonts w:asciiTheme="minorHAnsi" w:hAnsiTheme="minorHAnsi" w:cstheme="minorHAnsi"/>
          <w:sz w:val="20"/>
          <w:szCs w:val="20"/>
        </w:rPr>
        <w:footnoteReference w:id="84"/>
      </w:r>
      <w:bookmarkEnd w:id="212"/>
    </w:p>
    <w:p w14:paraId="6928CDD0" w14:textId="77777777" w:rsidR="00FC76E9" w:rsidRPr="001E2703" w:rsidRDefault="00BA654C" w:rsidP="00801048">
      <w:pPr>
        <w:pStyle w:val="Mnormal"/>
        <w:rPr>
          <w:rFonts w:asciiTheme="minorHAnsi" w:hAnsiTheme="minorHAnsi" w:cstheme="minorHAnsi"/>
        </w:rPr>
      </w:pPr>
      <w:r w:rsidRPr="001E2703">
        <w:rPr>
          <w:rFonts w:asciiTheme="minorHAnsi" w:hAnsiTheme="minorHAnsi" w:cstheme="minorHAnsi"/>
        </w:rPr>
        <w:t>Z punktu widzenia oceny warunków środowiskowych wpływających</w:t>
      </w:r>
      <w:r w:rsidR="007F229C">
        <w:rPr>
          <w:rFonts w:asciiTheme="minorHAnsi" w:hAnsiTheme="minorHAnsi" w:cstheme="minorHAnsi"/>
        </w:rPr>
        <w:t xml:space="preserve"> na </w:t>
      </w:r>
      <w:r w:rsidRPr="001E2703">
        <w:rPr>
          <w:rFonts w:asciiTheme="minorHAnsi" w:hAnsiTheme="minorHAnsi" w:cstheme="minorHAnsi"/>
        </w:rPr>
        <w:t>jakość życia</w:t>
      </w:r>
      <w:r w:rsidR="007F229C">
        <w:rPr>
          <w:rFonts w:asciiTheme="minorHAnsi" w:hAnsiTheme="minorHAnsi" w:cstheme="minorHAnsi"/>
        </w:rPr>
        <w:t xml:space="preserve"> i </w:t>
      </w:r>
      <w:r w:rsidRPr="001E2703">
        <w:rPr>
          <w:rFonts w:asciiTheme="minorHAnsi" w:hAnsiTheme="minorHAnsi" w:cstheme="minorHAnsi"/>
        </w:rPr>
        <w:t>zdrowie istotna jest również jakość wody</w:t>
      </w:r>
      <w:r w:rsidR="007F229C">
        <w:rPr>
          <w:rFonts w:asciiTheme="minorHAnsi" w:hAnsiTheme="minorHAnsi" w:cstheme="minorHAnsi"/>
        </w:rPr>
        <w:t xml:space="preserve"> w </w:t>
      </w:r>
      <w:r w:rsidRPr="001E2703">
        <w:rPr>
          <w:rFonts w:asciiTheme="minorHAnsi" w:hAnsiTheme="minorHAnsi" w:cstheme="minorHAnsi"/>
        </w:rPr>
        <w:t>kąpieliskach. Wg danych</w:t>
      </w:r>
      <w:r w:rsidR="00720070">
        <w:rPr>
          <w:rFonts w:asciiTheme="minorHAnsi" w:hAnsiTheme="minorHAnsi" w:cstheme="minorHAnsi"/>
        </w:rPr>
        <w:t xml:space="preserve"> za </w:t>
      </w:r>
      <w:r w:rsidRPr="001E2703">
        <w:rPr>
          <w:rFonts w:asciiTheme="minorHAnsi" w:hAnsiTheme="minorHAnsi" w:cstheme="minorHAnsi"/>
        </w:rPr>
        <w:t>rok 2017</w:t>
      </w:r>
      <w:r w:rsidR="007F229C">
        <w:rPr>
          <w:rFonts w:asciiTheme="minorHAnsi" w:hAnsiTheme="minorHAnsi" w:cstheme="minorHAnsi"/>
        </w:rPr>
        <w:t xml:space="preserve"> w </w:t>
      </w:r>
      <w:r w:rsidRPr="001E2703">
        <w:rPr>
          <w:rFonts w:asciiTheme="minorHAnsi" w:hAnsiTheme="minorHAnsi" w:cstheme="minorHAnsi"/>
        </w:rPr>
        <w:t>Polsce 97% kąpielisk spełniała minimalne standardy jakości wody.</w:t>
      </w:r>
      <w:r w:rsidR="00D86925">
        <w:rPr>
          <w:rFonts w:asciiTheme="minorHAnsi" w:hAnsiTheme="minorHAnsi" w:cstheme="minorHAnsi"/>
        </w:rPr>
        <w:t xml:space="preserve"> dla </w:t>
      </w:r>
      <w:r w:rsidRPr="001E2703">
        <w:rPr>
          <w:rFonts w:asciiTheme="minorHAnsi" w:hAnsiTheme="minorHAnsi" w:cstheme="minorHAnsi"/>
        </w:rPr>
        <w:t>3% kąpielisk wystąpiły przypadki czasowego braku spełnienia wymagań jakości wody. Oceny</w:t>
      </w:r>
      <w:r w:rsidR="00D86925">
        <w:rPr>
          <w:rFonts w:asciiTheme="minorHAnsi" w:hAnsiTheme="minorHAnsi" w:cstheme="minorHAnsi"/>
        </w:rPr>
        <w:t xml:space="preserve"> o </w:t>
      </w:r>
      <w:r w:rsidRPr="001E2703">
        <w:rPr>
          <w:rFonts w:asciiTheme="minorHAnsi" w:hAnsiTheme="minorHAnsi" w:cstheme="minorHAnsi"/>
        </w:rPr>
        <w:t>nieprzydatności wody</w:t>
      </w:r>
      <w:r w:rsidR="007F229C">
        <w:rPr>
          <w:rFonts w:asciiTheme="minorHAnsi" w:hAnsiTheme="minorHAnsi" w:cstheme="minorHAnsi"/>
        </w:rPr>
        <w:t xml:space="preserve"> do </w:t>
      </w:r>
      <w:r w:rsidRPr="001E2703">
        <w:rPr>
          <w:rFonts w:asciiTheme="minorHAnsi" w:hAnsiTheme="minorHAnsi" w:cstheme="minorHAnsi"/>
        </w:rPr>
        <w:t>kąpieli były wydawane</w:t>
      </w:r>
      <w:r w:rsidR="00720070">
        <w:rPr>
          <w:rFonts w:asciiTheme="minorHAnsi" w:hAnsiTheme="minorHAnsi" w:cstheme="minorHAnsi"/>
        </w:rPr>
        <w:t xml:space="preserve"> ze </w:t>
      </w:r>
      <w:r w:rsidRPr="001E2703">
        <w:rPr>
          <w:rFonts w:asciiTheme="minorHAnsi" w:hAnsiTheme="minorHAnsi" w:cstheme="minorHAnsi"/>
        </w:rPr>
        <w:t>względu</w:t>
      </w:r>
      <w:r w:rsidR="007F229C">
        <w:rPr>
          <w:rFonts w:asciiTheme="minorHAnsi" w:hAnsiTheme="minorHAnsi" w:cstheme="minorHAnsi"/>
        </w:rPr>
        <w:t xml:space="preserve"> na </w:t>
      </w:r>
      <w:r w:rsidRPr="001E2703">
        <w:rPr>
          <w:rFonts w:asciiTheme="minorHAnsi" w:hAnsiTheme="minorHAnsi" w:cstheme="minorHAnsi"/>
        </w:rPr>
        <w:t>przekroczenie parametrów mikrobiologicznych, jak również</w:t>
      </w:r>
      <w:r w:rsidR="007F229C">
        <w:rPr>
          <w:rFonts w:asciiTheme="minorHAnsi" w:hAnsiTheme="minorHAnsi" w:cstheme="minorHAnsi"/>
        </w:rPr>
        <w:t xml:space="preserve"> na </w:t>
      </w:r>
      <w:r w:rsidRPr="001E2703">
        <w:rPr>
          <w:rFonts w:asciiTheme="minorHAnsi" w:hAnsiTheme="minorHAnsi" w:cstheme="minorHAnsi"/>
        </w:rPr>
        <w:t>nadmierne zakwity sinic</w:t>
      </w:r>
      <w:r w:rsidR="007F229C">
        <w:rPr>
          <w:rFonts w:asciiTheme="minorHAnsi" w:hAnsiTheme="minorHAnsi" w:cstheme="minorHAnsi"/>
        </w:rPr>
        <w:t xml:space="preserve"> na </w:t>
      </w:r>
      <w:r w:rsidRPr="001E2703">
        <w:rPr>
          <w:rFonts w:asciiTheme="minorHAnsi" w:hAnsiTheme="minorHAnsi" w:cstheme="minorHAnsi"/>
        </w:rPr>
        <w:t>kąpieliskach.</w:t>
      </w:r>
      <w:r w:rsidRPr="001E2703">
        <w:rPr>
          <w:rStyle w:val="Odwoanieprzypisudolnego"/>
          <w:rFonts w:asciiTheme="minorHAnsi" w:hAnsiTheme="minorHAnsi" w:cstheme="minorHAnsi"/>
        </w:rPr>
        <w:footnoteReference w:id="85"/>
      </w:r>
    </w:p>
    <w:p w14:paraId="5D6C9986" w14:textId="77777777" w:rsidR="00FC76E9" w:rsidRPr="001E2703" w:rsidRDefault="00FC76E9" w:rsidP="00801048">
      <w:pPr>
        <w:pStyle w:val="Mnagl3"/>
        <w:spacing w:before="0" w:after="200" w:line="276" w:lineRule="auto"/>
        <w:rPr>
          <w:rFonts w:asciiTheme="minorHAnsi" w:hAnsiTheme="minorHAnsi" w:cstheme="minorHAnsi"/>
          <w:sz w:val="20"/>
          <w:szCs w:val="20"/>
        </w:rPr>
      </w:pPr>
      <w:bookmarkStart w:id="213" w:name="_Toc406488660"/>
      <w:bookmarkStart w:id="214" w:name="_Toc525810064"/>
      <w:bookmarkStart w:id="215" w:name="_Toc20228748"/>
      <w:r w:rsidRPr="001E2703">
        <w:rPr>
          <w:rFonts w:asciiTheme="minorHAnsi" w:hAnsiTheme="minorHAnsi" w:cstheme="minorHAnsi"/>
          <w:sz w:val="20"/>
          <w:szCs w:val="20"/>
        </w:rPr>
        <w:t>Podsumowanie – czynniki niekorzystnych zmian</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środowisku wodnym</w:t>
      </w:r>
      <w:bookmarkEnd w:id="213"/>
      <w:bookmarkEnd w:id="214"/>
      <w:bookmarkEnd w:id="215"/>
    </w:p>
    <w:p w14:paraId="2A4A9847" w14:textId="5441FBA9" w:rsidR="00695E61" w:rsidRPr="003C7B11" w:rsidRDefault="00FC76E9" w:rsidP="00801048">
      <w:pPr>
        <w:pStyle w:val="Mnormal"/>
        <w:rPr>
          <w:rFonts w:asciiTheme="minorHAnsi" w:hAnsiTheme="minorHAnsi" w:cstheme="minorHAnsi"/>
        </w:rPr>
      </w:pPr>
      <w:r w:rsidRPr="001E2703">
        <w:rPr>
          <w:rStyle w:val="longtext"/>
          <w:rFonts w:asciiTheme="minorHAnsi" w:hAnsiTheme="minorHAnsi" w:cstheme="minorHAnsi"/>
        </w:rPr>
        <w:t xml:space="preserve">Zestawienie </w:t>
      </w:r>
      <w:bookmarkStart w:id="216" w:name="_Toc374543958"/>
      <w:bookmarkStart w:id="217" w:name="_Toc378156374"/>
      <w:bookmarkStart w:id="218" w:name="_Toc406488649"/>
      <w:r w:rsidR="00695E61" w:rsidRPr="001E2703">
        <w:rPr>
          <w:rFonts w:asciiTheme="minorHAnsi" w:hAnsiTheme="minorHAnsi" w:cstheme="minorHAnsi"/>
        </w:rPr>
        <w:t>czynników niekorzystnych zmian</w:t>
      </w:r>
      <w:r w:rsidR="007F229C">
        <w:rPr>
          <w:rFonts w:asciiTheme="minorHAnsi" w:hAnsiTheme="minorHAnsi" w:cstheme="minorHAnsi"/>
        </w:rPr>
        <w:t xml:space="preserve"> w </w:t>
      </w:r>
      <w:r w:rsidR="00695E61" w:rsidRPr="001E2703">
        <w:rPr>
          <w:rFonts w:asciiTheme="minorHAnsi" w:hAnsiTheme="minorHAnsi" w:cstheme="minorHAnsi"/>
        </w:rPr>
        <w:t>środowisku wodnym przedstawiono poniżej (</w:t>
      </w:r>
      <w:r w:rsidR="00FF09AD">
        <w:fldChar w:fldCharType="begin"/>
      </w:r>
      <w:r w:rsidR="00FF09AD">
        <w:instrText xml:space="preserve"> REF _Ref526408035 \h  \* MERGEFORMAT </w:instrText>
      </w:r>
      <w:r w:rsidR="00FF09AD">
        <w:fldChar w:fldCharType="separate"/>
      </w:r>
      <w:r w:rsidR="00632861" w:rsidRPr="00632861">
        <w:rPr>
          <w:rFonts w:asciiTheme="minorHAnsi" w:hAnsiTheme="minorHAnsi" w:cstheme="minorHAnsi"/>
        </w:rPr>
        <w:t>Tabela 8</w:t>
      </w:r>
      <w:r w:rsidR="00FF09AD">
        <w:fldChar w:fldCharType="end"/>
      </w:r>
      <w:r w:rsidR="00695E61" w:rsidRPr="003C7B11">
        <w:rPr>
          <w:rFonts w:asciiTheme="minorHAnsi" w:hAnsiTheme="minorHAnsi" w:cstheme="minorHAnsi"/>
        </w:rPr>
        <w:t>).</w:t>
      </w:r>
      <w:bookmarkStart w:id="219" w:name="_Toc383957286"/>
    </w:p>
    <w:p w14:paraId="0AC0932B" w14:textId="0EE29527" w:rsidR="00695E61" w:rsidRPr="001E2703" w:rsidRDefault="00695E61" w:rsidP="00801048">
      <w:pPr>
        <w:pStyle w:val="Mnormal"/>
        <w:rPr>
          <w:rFonts w:asciiTheme="minorHAnsi" w:hAnsiTheme="minorHAnsi" w:cstheme="minorHAnsi"/>
          <w:i/>
        </w:rPr>
      </w:pPr>
      <w:bookmarkStart w:id="220" w:name="_Ref526408035"/>
      <w:bookmarkStart w:id="221" w:name="_Toc401557962"/>
      <w:bookmarkStart w:id="222" w:name="_Toc523742094"/>
      <w:bookmarkStart w:id="223" w:name="_Toc23587139"/>
      <w:bookmarkEnd w:id="219"/>
      <w:r w:rsidRPr="001E2703">
        <w:rPr>
          <w:rFonts w:asciiTheme="minorHAnsi" w:hAnsiTheme="minorHAnsi" w:cstheme="minorHAnsi"/>
          <w:i/>
        </w:rPr>
        <w:t xml:space="preserve">Tabela </w:t>
      </w:r>
      <w:r w:rsidR="0018784B">
        <w:rPr>
          <w:rFonts w:asciiTheme="minorHAnsi" w:hAnsiTheme="minorHAnsi" w:cstheme="minorHAnsi"/>
          <w:i/>
        </w:rPr>
        <w:fldChar w:fldCharType="begin"/>
      </w:r>
      <w:r w:rsidR="00D64981">
        <w:rPr>
          <w:rFonts w:asciiTheme="minorHAnsi" w:hAnsiTheme="minorHAnsi" w:cstheme="minorHAnsi"/>
          <w:i/>
        </w:rPr>
        <w:instrText xml:space="preserve"> SEQ Tabela \* ARABIC </w:instrText>
      </w:r>
      <w:r w:rsidR="0018784B">
        <w:rPr>
          <w:rFonts w:asciiTheme="minorHAnsi" w:hAnsiTheme="minorHAnsi" w:cstheme="minorHAnsi"/>
          <w:i/>
        </w:rPr>
        <w:fldChar w:fldCharType="separate"/>
      </w:r>
      <w:r w:rsidR="00632861">
        <w:rPr>
          <w:rFonts w:asciiTheme="minorHAnsi" w:hAnsiTheme="minorHAnsi" w:cstheme="minorHAnsi"/>
          <w:i/>
          <w:noProof/>
        </w:rPr>
        <w:t>8</w:t>
      </w:r>
      <w:r w:rsidR="0018784B">
        <w:rPr>
          <w:rFonts w:asciiTheme="minorHAnsi" w:hAnsiTheme="minorHAnsi" w:cstheme="minorHAnsi"/>
          <w:i/>
        </w:rPr>
        <w:fldChar w:fldCharType="end"/>
      </w:r>
      <w:bookmarkEnd w:id="220"/>
      <w:r w:rsidRPr="001E2703">
        <w:rPr>
          <w:rFonts w:asciiTheme="minorHAnsi" w:hAnsiTheme="minorHAnsi" w:cstheme="minorHAnsi"/>
          <w:i/>
        </w:rPr>
        <w:t>. Czynniki niekorzystnych zmian</w:t>
      </w:r>
      <w:r w:rsidR="007F229C">
        <w:rPr>
          <w:rFonts w:asciiTheme="minorHAnsi" w:hAnsiTheme="minorHAnsi" w:cstheme="minorHAnsi"/>
          <w:i/>
        </w:rPr>
        <w:t xml:space="preserve"> w </w:t>
      </w:r>
      <w:r w:rsidRPr="001E2703">
        <w:rPr>
          <w:rFonts w:asciiTheme="minorHAnsi" w:hAnsiTheme="minorHAnsi" w:cstheme="minorHAnsi"/>
          <w:i/>
        </w:rPr>
        <w:t>środowisku wodny</w:t>
      </w:r>
      <w:bookmarkEnd w:id="221"/>
      <w:r w:rsidRPr="001E2703">
        <w:rPr>
          <w:rFonts w:asciiTheme="minorHAnsi" w:hAnsiTheme="minorHAnsi" w:cstheme="minorHAnsi"/>
          <w:i/>
        </w:rPr>
        <w:t>m</w:t>
      </w:r>
      <w:r w:rsidRPr="001E2703">
        <w:rPr>
          <w:rFonts w:asciiTheme="minorHAnsi" w:hAnsiTheme="minorHAnsi" w:cstheme="minorHAnsi"/>
          <w:i/>
          <w:vertAlign w:val="superscript"/>
        </w:rPr>
        <w:footnoteReference w:id="86"/>
      </w:r>
      <w:bookmarkEnd w:id="222"/>
      <w:bookmarkEnd w:id="223"/>
    </w:p>
    <w:tbl>
      <w:tblPr>
        <w:tblStyle w:val="Tabela-Elegancki"/>
        <w:tblW w:w="5000" w:type="pct"/>
        <w:jc w:val="center"/>
        <w:tblBorders>
          <w:top w:val="single" w:sz="4" w:space="0" w:color="auto"/>
          <w:left w:val="single" w:sz="4" w:space="0" w:color="auto"/>
          <w:bottom w:val="single" w:sz="4" w:space="0" w:color="auto"/>
          <w:right w:val="single" w:sz="4" w:space="0" w:color="auto"/>
        </w:tblBorders>
        <w:tblCellMar>
          <w:top w:w="28" w:type="dxa"/>
          <w:left w:w="68" w:type="dxa"/>
          <w:bottom w:w="28" w:type="dxa"/>
          <w:right w:w="68" w:type="dxa"/>
        </w:tblCellMar>
        <w:tblLook w:val="04A0" w:firstRow="1" w:lastRow="0" w:firstColumn="1" w:lastColumn="0" w:noHBand="0" w:noVBand="1"/>
      </w:tblPr>
      <w:tblGrid>
        <w:gridCol w:w="2971"/>
        <w:gridCol w:w="5679"/>
      </w:tblGrid>
      <w:tr w:rsidR="00695E61" w:rsidRPr="001E2703" w14:paraId="793D3A7D" w14:textId="77777777" w:rsidTr="00F240F7">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2972" w:type="dxa"/>
            <w:shd w:val="clear" w:color="auto" w:fill="C6D9F1" w:themeFill="text2" w:themeFillTint="33"/>
            <w:vAlign w:val="center"/>
            <w:hideMark/>
          </w:tcPr>
          <w:p w14:paraId="18DA9504" w14:textId="77777777" w:rsidR="00695E61" w:rsidRPr="001E2703" w:rsidRDefault="00695E61" w:rsidP="00A87FA9">
            <w:pPr>
              <w:pStyle w:val="Mnormal"/>
              <w:spacing w:after="0"/>
              <w:rPr>
                <w:rFonts w:asciiTheme="minorHAnsi" w:hAnsiTheme="minorHAnsi" w:cstheme="minorHAnsi"/>
                <w:b/>
                <w:caps w:val="0"/>
              </w:rPr>
            </w:pPr>
            <w:r w:rsidRPr="001E2703">
              <w:rPr>
                <w:rFonts w:asciiTheme="minorHAnsi" w:hAnsiTheme="minorHAnsi" w:cstheme="minorHAnsi"/>
                <w:b/>
                <w:caps w:val="0"/>
              </w:rPr>
              <w:t>Problem</w:t>
            </w:r>
          </w:p>
        </w:tc>
        <w:tc>
          <w:tcPr>
            <w:tcW w:w="5684" w:type="dxa"/>
            <w:shd w:val="clear" w:color="auto" w:fill="C6D9F1" w:themeFill="text2" w:themeFillTint="33"/>
            <w:vAlign w:val="center"/>
            <w:hideMark/>
          </w:tcPr>
          <w:p w14:paraId="14937D5E" w14:textId="77777777" w:rsidR="00695E61" w:rsidRPr="001E2703" w:rsidRDefault="00695E61" w:rsidP="00A87FA9">
            <w:pPr>
              <w:pStyle w:val="Mnormal"/>
              <w:spacing w:after="0"/>
              <w:rPr>
                <w:rFonts w:asciiTheme="minorHAnsi" w:hAnsiTheme="minorHAnsi" w:cstheme="minorHAnsi"/>
                <w:b/>
                <w:caps w:val="0"/>
              </w:rPr>
            </w:pPr>
            <w:r w:rsidRPr="001E2703">
              <w:rPr>
                <w:rFonts w:asciiTheme="minorHAnsi" w:hAnsiTheme="minorHAnsi" w:cstheme="minorHAnsi"/>
                <w:b/>
                <w:caps w:val="0"/>
              </w:rPr>
              <w:t>Czynniki niekorzystnych zmian</w:t>
            </w:r>
          </w:p>
        </w:tc>
      </w:tr>
      <w:tr w:rsidR="00695E61" w:rsidRPr="001E2703" w14:paraId="5582DB18" w14:textId="77777777" w:rsidTr="00F240F7">
        <w:trPr>
          <w:cantSplit/>
          <w:trHeight w:val="227"/>
          <w:jc w:val="center"/>
        </w:trPr>
        <w:tc>
          <w:tcPr>
            <w:tcW w:w="8656" w:type="dxa"/>
            <w:gridSpan w:val="2"/>
            <w:shd w:val="clear" w:color="auto" w:fill="DBE5F1" w:themeFill="accent1" w:themeFillTint="33"/>
            <w:vAlign w:val="center"/>
            <w:hideMark/>
          </w:tcPr>
          <w:p w14:paraId="3CF9C838" w14:textId="77777777" w:rsidR="00695E61" w:rsidRPr="001E2703" w:rsidRDefault="00695E61" w:rsidP="00A87FA9">
            <w:pPr>
              <w:pStyle w:val="Mnormal"/>
              <w:spacing w:after="0"/>
              <w:rPr>
                <w:rFonts w:asciiTheme="minorHAnsi" w:hAnsiTheme="minorHAnsi" w:cstheme="minorHAnsi"/>
                <w:b/>
              </w:rPr>
            </w:pPr>
            <w:r w:rsidRPr="001E2703">
              <w:rPr>
                <w:rFonts w:asciiTheme="minorHAnsi" w:hAnsiTheme="minorHAnsi" w:cstheme="minorHAnsi"/>
                <w:b/>
              </w:rPr>
              <w:t>Wody morskie</w:t>
            </w:r>
            <w:r w:rsidR="007F229C">
              <w:rPr>
                <w:rFonts w:asciiTheme="minorHAnsi" w:hAnsiTheme="minorHAnsi" w:cstheme="minorHAnsi"/>
                <w:b/>
              </w:rPr>
              <w:t xml:space="preserve"> i </w:t>
            </w:r>
            <w:r w:rsidRPr="001E2703">
              <w:rPr>
                <w:rFonts w:asciiTheme="minorHAnsi" w:hAnsiTheme="minorHAnsi" w:cstheme="minorHAnsi"/>
                <w:b/>
              </w:rPr>
              <w:t>powierzchniowe</w:t>
            </w:r>
          </w:p>
        </w:tc>
      </w:tr>
      <w:tr w:rsidR="00695E61" w:rsidRPr="001E2703" w14:paraId="4A2F1482" w14:textId="77777777" w:rsidTr="005A7F03">
        <w:trPr>
          <w:cantSplit/>
          <w:trHeight w:val="227"/>
          <w:jc w:val="center"/>
        </w:trPr>
        <w:tc>
          <w:tcPr>
            <w:tcW w:w="2972" w:type="dxa"/>
            <w:vAlign w:val="center"/>
            <w:hideMark/>
          </w:tcPr>
          <w:p w14:paraId="181BFDE4"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Zanieczyszczenie wód morskich substancjami biogennymi. Eutrofizacja</w:t>
            </w:r>
            <w:r w:rsidR="007F229C">
              <w:rPr>
                <w:rFonts w:asciiTheme="minorHAnsi" w:hAnsiTheme="minorHAnsi" w:cstheme="minorHAnsi"/>
              </w:rPr>
              <w:t xml:space="preserve"> i </w:t>
            </w:r>
            <w:r w:rsidRPr="001E2703">
              <w:rPr>
                <w:rFonts w:asciiTheme="minorHAnsi" w:hAnsiTheme="minorHAnsi" w:cstheme="minorHAnsi"/>
              </w:rPr>
              <w:t>niedobory tlenu</w:t>
            </w:r>
            <w:r w:rsidR="007F229C">
              <w:rPr>
                <w:rFonts w:asciiTheme="minorHAnsi" w:hAnsiTheme="minorHAnsi" w:cstheme="minorHAnsi"/>
              </w:rPr>
              <w:t xml:space="preserve"> w </w:t>
            </w:r>
            <w:r w:rsidRPr="001E2703">
              <w:rPr>
                <w:rFonts w:asciiTheme="minorHAnsi" w:hAnsiTheme="minorHAnsi" w:cstheme="minorHAnsi"/>
              </w:rPr>
              <w:t>głębszych strefach Bałtyku.</w:t>
            </w:r>
          </w:p>
        </w:tc>
        <w:tc>
          <w:tcPr>
            <w:tcW w:w="5684" w:type="dxa"/>
            <w:vAlign w:val="center"/>
            <w:hideMark/>
          </w:tcPr>
          <w:p w14:paraId="04E7C2F6"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Na przestrzeni ostatnich stu lat zawartość związków azotu</w:t>
            </w:r>
            <w:r w:rsidR="007F229C">
              <w:rPr>
                <w:rFonts w:asciiTheme="minorHAnsi" w:hAnsiTheme="minorHAnsi" w:cstheme="minorHAnsi"/>
              </w:rPr>
              <w:t xml:space="preserve"> i </w:t>
            </w:r>
            <w:r w:rsidRPr="001E2703">
              <w:rPr>
                <w:rFonts w:asciiTheme="minorHAnsi" w:hAnsiTheme="minorHAnsi" w:cstheme="minorHAnsi"/>
              </w:rPr>
              <w:t>fosforu</w:t>
            </w:r>
            <w:r w:rsidR="007F229C">
              <w:rPr>
                <w:rFonts w:asciiTheme="minorHAnsi" w:hAnsiTheme="minorHAnsi" w:cstheme="minorHAnsi"/>
              </w:rPr>
              <w:t xml:space="preserve"> w </w:t>
            </w:r>
            <w:r w:rsidRPr="001E2703">
              <w:rPr>
                <w:rFonts w:asciiTheme="minorHAnsi" w:hAnsiTheme="minorHAnsi" w:cstheme="minorHAnsi"/>
              </w:rPr>
              <w:t>Morzu Bałtyckim zwiększyła się kilkukrotnie, prowadząc</w:t>
            </w:r>
            <w:r w:rsidR="007F229C">
              <w:rPr>
                <w:rFonts w:asciiTheme="minorHAnsi" w:hAnsiTheme="minorHAnsi" w:cstheme="minorHAnsi"/>
              </w:rPr>
              <w:t xml:space="preserve"> do </w:t>
            </w:r>
            <w:r w:rsidRPr="001E2703">
              <w:rPr>
                <w:rFonts w:asciiTheme="minorHAnsi" w:hAnsiTheme="minorHAnsi" w:cstheme="minorHAnsi"/>
              </w:rPr>
              <w:t>eutrofizacji. Skutki eutrofizacji</w:t>
            </w:r>
            <w:r w:rsidR="00D86925">
              <w:rPr>
                <w:rFonts w:asciiTheme="minorHAnsi" w:hAnsiTheme="minorHAnsi" w:cstheme="minorHAnsi"/>
              </w:rPr>
              <w:t xml:space="preserve"> dla </w:t>
            </w:r>
            <w:r w:rsidRPr="001E2703">
              <w:rPr>
                <w:rFonts w:asciiTheme="minorHAnsi" w:hAnsiTheme="minorHAnsi" w:cstheme="minorHAnsi"/>
              </w:rPr>
              <w:t>środowiska wodnego obejmują spadek stężenia tlenu, wzrost ilości glonów nitkowatych</w:t>
            </w:r>
            <w:r w:rsidR="007F229C">
              <w:rPr>
                <w:rFonts w:asciiTheme="minorHAnsi" w:hAnsiTheme="minorHAnsi" w:cstheme="minorHAnsi"/>
              </w:rPr>
              <w:t xml:space="preserve"> i </w:t>
            </w:r>
            <w:r w:rsidRPr="001E2703">
              <w:rPr>
                <w:rFonts w:asciiTheme="minorHAnsi" w:hAnsiTheme="minorHAnsi" w:cstheme="minorHAnsi"/>
              </w:rPr>
              <w:t>zakwit sinic.</w:t>
            </w:r>
          </w:p>
        </w:tc>
      </w:tr>
      <w:tr w:rsidR="00695E61" w:rsidRPr="001E2703" w14:paraId="430D9BFA" w14:textId="77777777" w:rsidTr="005A7F03">
        <w:trPr>
          <w:cantSplit/>
          <w:trHeight w:val="227"/>
          <w:jc w:val="center"/>
        </w:trPr>
        <w:tc>
          <w:tcPr>
            <w:tcW w:w="2972" w:type="dxa"/>
            <w:vAlign w:val="center"/>
            <w:hideMark/>
          </w:tcPr>
          <w:p w14:paraId="0B32A176"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Zły stan wód przybrzeżnych</w:t>
            </w:r>
            <w:r w:rsidR="007F229C">
              <w:rPr>
                <w:rFonts w:asciiTheme="minorHAnsi" w:hAnsiTheme="minorHAnsi" w:cstheme="minorHAnsi"/>
              </w:rPr>
              <w:t xml:space="preserve"> i </w:t>
            </w:r>
            <w:r w:rsidRPr="001E2703">
              <w:rPr>
                <w:rFonts w:asciiTheme="minorHAnsi" w:hAnsiTheme="minorHAnsi" w:cstheme="minorHAnsi"/>
              </w:rPr>
              <w:t>przejściowych.</w:t>
            </w:r>
          </w:p>
        </w:tc>
        <w:tc>
          <w:tcPr>
            <w:tcW w:w="5684" w:type="dxa"/>
            <w:vAlign w:val="center"/>
            <w:hideMark/>
          </w:tcPr>
          <w:p w14:paraId="3068E45D"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Zanieczyszczenia spływające</w:t>
            </w:r>
            <w:r w:rsidR="00720070">
              <w:rPr>
                <w:rFonts w:asciiTheme="minorHAnsi" w:hAnsiTheme="minorHAnsi" w:cstheme="minorHAnsi"/>
              </w:rPr>
              <w:t xml:space="preserve"> z </w:t>
            </w:r>
            <w:r w:rsidRPr="001E2703">
              <w:rPr>
                <w:rFonts w:asciiTheme="minorHAnsi" w:hAnsiTheme="minorHAnsi" w:cstheme="minorHAnsi"/>
              </w:rPr>
              <w:t>wodami rzek, depozycja zanieczyszczeń</w:t>
            </w:r>
            <w:r w:rsidR="00720070">
              <w:rPr>
                <w:rFonts w:asciiTheme="minorHAnsi" w:hAnsiTheme="minorHAnsi" w:cstheme="minorHAnsi"/>
              </w:rPr>
              <w:t xml:space="preserve"> z </w:t>
            </w:r>
            <w:r w:rsidRPr="001E2703">
              <w:rPr>
                <w:rFonts w:asciiTheme="minorHAnsi" w:hAnsiTheme="minorHAnsi" w:cstheme="minorHAnsi"/>
              </w:rPr>
              <w:t>powietrza, roboty</w:t>
            </w:r>
            <w:r w:rsidR="007F229C">
              <w:rPr>
                <w:rFonts w:asciiTheme="minorHAnsi" w:hAnsiTheme="minorHAnsi" w:cstheme="minorHAnsi"/>
              </w:rPr>
              <w:t xml:space="preserve"> na </w:t>
            </w:r>
            <w:r w:rsidRPr="001E2703">
              <w:rPr>
                <w:rFonts w:asciiTheme="minorHAnsi" w:hAnsiTheme="minorHAnsi" w:cstheme="minorHAnsi"/>
              </w:rPr>
              <w:t>obszarach morskich, zanieczyszczenia związane</w:t>
            </w:r>
            <w:r w:rsidR="00720070">
              <w:rPr>
                <w:rFonts w:asciiTheme="minorHAnsi" w:hAnsiTheme="minorHAnsi" w:cstheme="minorHAnsi"/>
              </w:rPr>
              <w:t xml:space="preserve"> z </w:t>
            </w:r>
            <w:r w:rsidRPr="001E2703">
              <w:rPr>
                <w:rFonts w:asciiTheme="minorHAnsi" w:hAnsiTheme="minorHAnsi" w:cstheme="minorHAnsi"/>
              </w:rPr>
              <w:t>żeglugą morską, przekształcenia linii brzegowej.</w:t>
            </w:r>
          </w:p>
        </w:tc>
      </w:tr>
      <w:tr w:rsidR="00695E61" w:rsidRPr="001E2703" w14:paraId="6AE76B56" w14:textId="77777777" w:rsidTr="005A7F03">
        <w:trPr>
          <w:cantSplit/>
          <w:trHeight w:val="227"/>
          <w:jc w:val="center"/>
        </w:trPr>
        <w:tc>
          <w:tcPr>
            <w:tcW w:w="2972" w:type="dxa"/>
            <w:vAlign w:val="center"/>
            <w:hideMark/>
          </w:tcPr>
          <w:p w14:paraId="7C2597A3"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Zanieczyszczenia obszarowe wód powierzchniowych.</w:t>
            </w:r>
          </w:p>
        </w:tc>
        <w:tc>
          <w:tcPr>
            <w:tcW w:w="5684" w:type="dxa"/>
            <w:vAlign w:val="center"/>
            <w:hideMark/>
          </w:tcPr>
          <w:p w14:paraId="493755E7"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Zużycie nawozów mineralnych</w:t>
            </w:r>
            <w:r w:rsidR="007F229C">
              <w:rPr>
                <w:rFonts w:asciiTheme="minorHAnsi" w:hAnsiTheme="minorHAnsi" w:cstheme="minorHAnsi"/>
              </w:rPr>
              <w:t xml:space="preserve"> w </w:t>
            </w:r>
            <w:r w:rsidRPr="001E2703">
              <w:rPr>
                <w:rFonts w:asciiTheme="minorHAnsi" w:hAnsiTheme="minorHAnsi" w:cstheme="minorHAnsi"/>
              </w:rPr>
              <w:t>rolnictwie, niewłaściwe stosowanie nawozów naturalnych, brak zabezpieczania wód powierzchniowych przed zanieczyszczeniami obszarowymi. Problemem są także zanieczyszczenia spowodowane transportem drogowym, szczególnie ewentualne wycieki substancji ropopochodnych</w:t>
            </w:r>
            <w:r w:rsidR="00720070">
              <w:rPr>
                <w:rFonts w:asciiTheme="minorHAnsi" w:hAnsiTheme="minorHAnsi" w:cstheme="minorHAnsi"/>
              </w:rPr>
              <w:t xml:space="preserve"> z </w:t>
            </w:r>
            <w:r w:rsidRPr="001E2703">
              <w:rPr>
                <w:rFonts w:asciiTheme="minorHAnsi" w:hAnsiTheme="minorHAnsi" w:cstheme="minorHAnsi"/>
              </w:rPr>
              <w:t>niesprawnych pojazdów przedostające się</w:t>
            </w:r>
            <w:r w:rsidR="007F229C">
              <w:rPr>
                <w:rFonts w:asciiTheme="minorHAnsi" w:hAnsiTheme="minorHAnsi" w:cstheme="minorHAnsi"/>
              </w:rPr>
              <w:t xml:space="preserve"> do </w:t>
            </w:r>
            <w:r w:rsidRPr="001E2703">
              <w:rPr>
                <w:rFonts w:asciiTheme="minorHAnsi" w:hAnsiTheme="minorHAnsi" w:cstheme="minorHAnsi"/>
              </w:rPr>
              <w:t>wód opadowych spływających</w:t>
            </w:r>
            <w:r w:rsidR="00720070">
              <w:rPr>
                <w:rFonts w:asciiTheme="minorHAnsi" w:hAnsiTheme="minorHAnsi" w:cstheme="minorHAnsi"/>
              </w:rPr>
              <w:t xml:space="preserve"> z </w:t>
            </w:r>
            <w:r w:rsidRPr="001E2703">
              <w:rPr>
                <w:rFonts w:asciiTheme="minorHAnsi" w:hAnsiTheme="minorHAnsi" w:cstheme="minorHAnsi"/>
              </w:rPr>
              <w:t>dróg.</w:t>
            </w:r>
          </w:p>
        </w:tc>
      </w:tr>
      <w:tr w:rsidR="00695E61" w:rsidRPr="001E2703" w14:paraId="1BE2F96B" w14:textId="77777777" w:rsidTr="005A7F03">
        <w:trPr>
          <w:cantSplit/>
          <w:trHeight w:val="227"/>
          <w:jc w:val="center"/>
        </w:trPr>
        <w:tc>
          <w:tcPr>
            <w:tcW w:w="2972" w:type="dxa"/>
            <w:vAlign w:val="center"/>
            <w:hideMark/>
          </w:tcPr>
          <w:p w14:paraId="4B0DBC13"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Zły stan większości wód rzecznych</w:t>
            </w:r>
            <w:r w:rsidR="007F229C">
              <w:rPr>
                <w:rFonts w:asciiTheme="minorHAnsi" w:hAnsiTheme="minorHAnsi" w:cstheme="minorHAnsi"/>
              </w:rPr>
              <w:t xml:space="preserve"> i </w:t>
            </w:r>
            <w:r w:rsidRPr="001E2703">
              <w:rPr>
                <w:rFonts w:asciiTheme="minorHAnsi" w:hAnsiTheme="minorHAnsi" w:cstheme="minorHAnsi"/>
              </w:rPr>
              <w:t>jezior.</w:t>
            </w:r>
          </w:p>
        </w:tc>
        <w:tc>
          <w:tcPr>
            <w:tcW w:w="5684" w:type="dxa"/>
            <w:vAlign w:val="center"/>
            <w:hideMark/>
          </w:tcPr>
          <w:p w14:paraId="68F50C3A"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Obciążenie substancjami biogennymi pochodzenia rolniczego</w:t>
            </w:r>
            <w:r w:rsidR="007F229C">
              <w:rPr>
                <w:rFonts w:asciiTheme="minorHAnsi" w:hAnsiTheme="minorHAnsi" w:cstheme="minorHAnsi"/>
              </w:rPr>
              <w:t xml:space="preserve"> i </w:t>
            </w:r>
            <w:r w:rsidRPr="001E2703">
              <w:rPr>
                <w:rFonts w:asciiTheme="minorHAnsi" w:hAnsiTheme="minorHAnsi" w:cstheme="minorHAnsi"/>
              </w:rPr>
              <w:t>komunalnego, zrzuty wód podgrzanych</w:t>
            </w:r>
            <w:r w:rsidR="007F229C">
              <w:rPr>
                <w:rFonts w:asciiTheme="minorHAnsi" w:hAnsiTheme="minorHAnsi" w:cstheme="minorHAnsi"/>
              </w:rPr>
              <w:t xml:space="preserve"> i </w:t>
            </w:r>
            <w:r w:rsidRPr="001E2703">
              <w:rPr>
                <w:rFonts w:asciiTheme="minorHAnsi" w:hAnsiTheme="minorHAnsi" w:cstheme="minorHAnsi"/>
              </w:rPr>
              <w:t>wód kopalnianych.</w:t>
            </w:r>
          </w:p>
        </w:tc>
      </w:tr>
      <w:tr w:rsidR="00695E61" w:rsidRPr="001E2703" w14:paraId="7A3D09CE" w14:textId="77777777" w:rsidTr="00F240F7">
        <w:trPr>
          <w:cantSplit/>
          <w:trHeight w:val="227"/>
          <w:jc w:val="center"/>
        </w:trPr>
        <w:tc>
          <w:tcPr>
            <w:tcW w:w="8656" w:type="dxa"/>
            <w:gridSpan w:val="2"/>
            <w:shd w:val="clear" w:color="auto" w:fill="DBE5F1" w:themeFill="accent1" w:themeFillTint="33"/>
            <w:vAlign w:val="center"/>
            <w:hideMark/>
          </w:tcPr>
          <w:p w14:paraId="6D874A5F" w14:textId="77777777" w:rsidR="00695E61" w:rsidRPr="001E2703" w:rsidRDefault="00695E61" w:rsidP="00A87FA9">
            <w:pPr>
              <w:pStyle w:val="Mnormal"/>
              <w:spacing w:after="0"/>
              <w:rPr>
                <w:rFonts w:asciiTheme="minorHAnsi" w:hAnsiTheme="minorHAnsi" w:cstheme="minorHAnsi"/>
                <w:b/>
              </w:rPr>
            </w:pPr>
            <w:r w:rsidRPr="001E2703">
              <w:rPr>
                <w:rFonts w:asciiTheme="minorHAnsi" w:hAnsiTheme="minorHAnsi" w:cstheme="minorHAnsi"/>
                <w:b/>
              </w:rPr>
              <w:t>Wody podziemne</w:t>
            </w:r>
          </w:p>
        </w:tc>
      </w:tr>
      <w:tr w:rsidR="00695E61" w:rsidRPr="001E2703" w14:paraId="70D62464" w14:textId="77777777" w:rsidTr="005A7F03">
        <w:trPr>
          <w:cantSplit/>
          <w:trHeight w:val="227"/>
          <w:jc w:val="center"/>
        </w:trPr>
        <w:tc>
          <w:tcPr>
            <w:tcW w:w="2972" w:type="dxa"/>
            <w:vAlign w:val="center"/>
            <w:hideMark/>
          </w:tcPr>
          <w:p w14:paraId="12AE283D"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Zagrożenie pogorszenia jakości wód, zwłaszcza</w:t>
            </w:r>
            <w:r w:rsidR="007F229C">
              <w:rPr>
                <w:rFonts w:asciiTheme="minorHAnsi" w:hAnsiTheme="minorHAnsi" w:cstheme="minorHAnsi"/>
              </w:rPr>
              <w:t xml:space="preserve"> w </w:t>
            </w:r>
            <w:r w:rsidRPr="001E2703">
              <w:rPr>
                <w:rFonts w:asciiTheme="minorHAnsi" w:hAnsiTheme="minorHAnsi" w:cstheme="minorHAnsi"/>
              </w:rPr>
              <w:t>utworach czwartorzędowych.</w:t>
            </w:r>
          </w:p>
        </w:tc>
        <w:tc>
          <w:tcPr>
            <w:tcW w:w="5684" w:type="dxa"/>
            <w:vAlign w:val="center"/>
            <w:hideMark/>
          </w:tcPr>
          <w:p w14:paraId="3E4A5E23"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Słabo izolowane</w:t>
            </w:r>
            <w:r w:rsidR="007F229C">
              <w:rPr>
                <w:rFonts w:asciiTheme="minorHAnsi" w:hAnsiTheme="minorHAnsi" w:cstheme="minorHAnsi"/>
              </w:rPr>
              <w:t xml:space="preserve"> od </w:t>
            </w:r>
            <w:r w:rsidRPr="001E2703">
              <w:rPr>
                <w:rFonts w:asciiTheme="minorHAnsi" w:hAnsiTheme="minorHAnsi" w:cstheme="minorHAnsi"/>
              </w:rPr>
              <w:t>powierzchni ziemi wody są bardzo wrażliwe</w:t>
            </w:r>
            <w:r w:rsidR="007F229C">
              <w:rPr>
                <w:rFonts w:asciiTheme="minorHAnsi" w:hAnsiTheme="minorHAnsi" w:cstheme="minorHAnsi"/>
              </w:rPr>
              <w:t xml:space="preserve"> na </w:t>
            </w:r>
            <w:r w:rsidRPr="001E2703">
              <w:rPr>
                <w:rFonts w:asciiTheme="minorHAnsi" w:hAnsiTheme="minorHAnsi" w:cstheme="minorHAnsi"/>
              </w:rPr>
              <w:t>zanieczyszczenia migrujące</w:t>
            </w:r>
            <w:r w:rsidR="00720070">
              <w:rPr>
                <w:rFonts w:asciiTheme="minorHAnsi" w:hAnsiTheme="minorHAnsi" w:cstheme="minorHAnsi"/>
              </w:rPr>
              <w:t xml:space="preserve"> z </w:t>
            </w:r>
            <w:r w:rsidRPr="001E2703">
              <w:rPr>
                <w:rFonts w:asciiTheme="minorHAnsi" w:hAnsiTheme="minorHAnsi" w:cstheme="minorHAnsi"/>
              </w:rPr>
              <w:t xml:space="preserve">powierzchni ziemi. </w:t>
            </w:r>
          </w:p>
          <w:p w14:paraId="460A4479"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Wiele GZWP, stanowiących potencjalne źródło wody pitnej</w:t>
            </w:r>
            <w:r w:rsidR="00D86925">
              <w:rPr>
                <w:rFonts w:asciiTheme="minorHAnsi" w:hAnsiTheme="minorHAnsi" w:cstheme="minorHAnsi"/>
              </w:rPr>
              <w:t xml:space="preserve"> o </w:t>
            </w:r>
            <w:r w:rsidRPr="001E2703">
              <w:rPr>
                <w:rFonts w:asciiTheme="minorHAnsi" w:hAnsiTheme="minorHAnsi" w:cstheme="minorHAnsi"/>
              </w:rPr>
              <w:t>wysokiej jakości, określono jako wrażliwe</w:t>
            </w:r>
            <w:r w:rsidR="007F229C">
              <w:rPr>
                <w:rFonts w:asciiTheme="minorHAnsi" w:hAnsiTheme="minorHAnsi" w:cstheme="minorHAnsi"/>
              </w:rPr>
              <w:t xml:space="preserve"> na </w:t>
            </w:r>
            <w:r w:rsidRPr="001E2703">
              <w:rPr>
                <w:rFonts w:asciiTheme="minorHAnsi" w:hAnsiTheme="minorHAnsi" w:cstheme="minorHAnsi"/>
              </w:rPr>
              <w:t>zanieczyszczenia.</w:t>
            </w:r>
          </w:p>
          <w:p w14:paraId="12F1B50B"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 xml:space="preserve">Odwadnianie kopalni tj. pokładów węgla kamiennego. </w:t>
            </w:r>
          </w:p>
          <w:p w14:paraId="5DBB2DBA"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Leje depresji</w:t>
            </w:r>
            <w:r w:rsidR="007F229C">
              <w:rPr>
                <w:rFonts w:asciiTheme="minorHAnsi" w:hAnsiTheme="minorHAnsi" w:cstheme="minorHAnsi"/>
              </w:rPr>
              <w:t xml:space="preserve"> w </w:t>
            </w:r>
            <w:r w:rsidRPr="001E2703">
              <w:rPr>
                <w:rFonts w:asciiTheme="minorHAnsi" w:hAnsiTheme="minorHAnsi" w:cstheme="minorHAnsi"/>
              </w:rPr>
              <w:t>rejonach odkrywkowej eksploatacji węgla brunatnego.</w:t>
            </w:r>
          </w:p>
        </w:tc>
      </w:tr>
      <w:tr w:rsidR="00695E61" w:rsidRPr="001E2703" w14:paraId="78D9900E" w14:textId="77777777" w:rsidTr="005A7F03">
        <w:trPr>
          <w:cantSplit/>
          <w:trHeight w:val="227"/>
          <w:jc w:val="center"/>
        </w:trPr>
        <w:tc>
          <w:tcPr>
            <w:tcW w:w="2972" w:type="dxa"/>
            <w:vAlign w:val="center"/>
            <w:hideMark/>
          </w:tcPr>
          <w:p w14:paraId="623EF8C7"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Zagrożenie nadmierną eksploatacją.</w:t>
            </w:r>
          </w:p>
        </w:tc>
        <w:tc>
          <w:tcPr>
            <w:tcW w:w="5684" w:type="dxa"/>
            <w:vAlign w:val="center"/>
            <w:hideMark/>
          </w:tcPr>
          <w:p w14:paraId="24DACC3A"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Nadmierny pobór wód</w:t>
            </w:r>
            <w:r w:rsidR="007F229C">
              <w:rPr>
                <w:rFonts w:asciiTheme="minorHAnsi" w:hAnsiTheme="minorHAnsi" w:cstheme="minorHAnsi"/>
              </w:rPr>
              <w:t xml:space="preserve"> w </w:t>
            </w:r>
            <w:r w:rsidRPr="001E2703">
              <w:rPr>
                <w:rFonts w:asciiTheme="minorHAnsi" w:hAnsiTheme="minorHAnsi" w:cstheme="minorHAnsi"/>
              </w:rPr>
              <w:t>stosunku</w:t>
            </w:r>
            <w:r w:rsidR="007F229C">
              <w:rPr>
                <w:rFonts w:asciiTheme="minorHAnsi" w:hAnsiTheme="minorHAnsi" w:cstheme="minorHAnsi"/>
              </w:rPr>
              <w:t xml:space="preserve"> do </w:t>
            </w:r>
            <w:r w:rsidRPr="001E2703">
              <w:rPr>
                <w:rFonts w:asciiTheme="minorHAnsi" w:hAnsiTheme="minorHAnsi" w:cstheme="minorHAnsi"/>
              </w:rPr>
              <w:t>możliwości odbudowy zasobów wodnych.</w:t>
            </w:r>
          </w:p>
        </w:tc>
      </w:tr>
      <w:tr w:rsidR="00695E61" w:rsidRPr="001E2703" w14:paraId="1BE5763E" w14:textId="77777777" w:rsidTr="00F240F7">
        <w:trPr>
          <w:cantSplit/>
          <w:trHeight w:val="227"/>
          <w:jc w:val="center"/>
        </w:trPr>
        <w:tc>
          <w:tcPr>
            <w:tcW w:w="8656" w:type="dxa"/>
            <w:gridSpan w:val="2"/>
            <w:shd w:val="clear" w:color="auto" w:fill="DBE5F1" w:themeFill="accent1" w:themeFillTint="33"/>
            <w:vAlign w:val="center"/>
            <w:hideMark/>
          </w:tcPr>
          <w:p w14:paraId="4D7851C3" w14:textId="77777777" w:rsidR="00695E61" w:rsidRPr="001E2703" w:rsidRDefault="00695E61" w:rsidP="00A87FA9">
            <w:pPr>
              <w:pStyle w:val="Mnormal"/>
              <w:spacing w:after="0"/>
              <w:rPr>
                <w:rFonts w:asciiTheme="minorHAnsi" w:hAnsiTheme="minorHAnsi" w:cstheme="minorHAnsi"/>
                <w:b/>
              </w:rPr>
            </w:pPr>
            <w:r w:rsidRPr="001E2703">
              <w:rPr>
                <w:rFonts w:asciiTheme="minorHAnsi" w:hAnsiTheme="minorHAnsi" w:cstheme="minorHAnsi"/>
                <w:b/>
              </w:rPr>
              <w:t>Zjawiska ekstremalne</w:t>
            </w:r>
            <w:r w:rsidR="007F229C">
              <w:rPr>
                <w:rFonts w:asciiTheme="minorHAnsi" w:hAnsiTheme="minorHAnsi" w:cstheme="minorHAnsi"/>
                <w:b/>
              </w:rPr>
              <w:t xml:space="preserve"> i </w:t>
            </w:r>
            <w:r w:rsidRPr="001E2703">
              <w:rPr>
                <w:rFonts w:asciiTheme="minorHAnsi" w:hAnsiTheme="minorHAnsi" w:cstheme="minorHAnsi"/>
                <w:b/>
              </w:rPr>
              <w:t>urządzenia hydrotechniczne</w:t>
            </w:r>
          </w:p>
        </w:tc>
      </w:tr>
      <w:tr w:rsidR="00695E61" w:rsidRPr="001E2703" w14:paraId="0E8602F5" w14:textId="77777777" w:rsidTr="005A7F03">
        <w:trPr>
          <w:cantSplit/>
          <w:trHeight w:val="227"/>
          <w:jc w:val="center"/>
        </w:trPr>
        <w:tc>
          <w:tcPr>
            <w:tcW w:w="2972" w:type="dxa"/>
            <w:vAlign w:val="center"/>
            <w:hideMark/>
          </w:tcPr>
          <w:p w14:paraId="4CF5D82D"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Zwiększenie zagrożenia powodziowego.</w:t>
            </w:r>
          </w:p>
        </w:tc>
        <w:tc>
          <w:tcPr>
            <w:tcW w:w="5684" w:type="dxa"/>
            <w:vAlign w:val="center"/>
            <w:hideMark/>
          </w:tcPr>
          <w:p w14:paraId="0E732445"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Zagrożenie powodzią dotyczy powodzi sztormowej, zatorowej, opadowej (szczególnie</w:t>
            </w:r>
            <w:r w:rsidR="007F229C">
              <w:rPr>
                <w:rFonts w:asciiTheme="minorHAnsi" w:hAnsiTheme="minorHAnsi" w:cstheme="minorHAnsi"/>
              </w:rPr>
              <w:t xml:space="preserve"> w </w:t>
            </w:r>
            <w:r w:rsidRPr="001E2703">
              <w:rPr>
                <w:rFonts w:asciiTheme="minorHAnsi" w:hAnsiTheme="minorHAnsi" w:cstheme="minorHAnsi"/>
              </w:rPr>
              <w:t>obszarach depresyjnych,</w:t>
            </w:r>
            <w:r w:rsidR="007F229C">
              <w:rPr>
                <w:rFonts w:asciiTheme="minorHAnsi" w:hAnsiTheme="minorHAnsi" w:cstheme="minorHAnsi"/>
              </w:rPr>
              <w:t xml:space="preserve"> w </w:t>
            </w:r>
            <w:r w:rsidRPr="001E2703">
              <w:rPr>
                <w:rFonts w:asciiTheme="minorHAnsi" w:hAnsiTheme="minorHAnsi" w:cstheme="minorHAnsi"/>
              </w:rPr>
              <w:t>miastach –</w:t>
            </w:r>
            <w:r w:rsidR="007F229C">
              <w:rPr>
                <w:rFonts w:asciiTheme="minorHAnsi" w:hAnsiTheme="minorHAnsi" w:cstheme="minorHAnsi"/>
              </w:rPr>
              <w:t xml:space="preserve"> w </w:t>
            </w:r>
            <w:r w:rsidRPr="001E2703">
              <w:rPr>
                <w:rFonts w:asciiTheme="minorHAnsi" w:hAnsiTheme="minorHAnsi" w:cstheme="minorHAnsi"/>
              </w:rPr>
              <w:t>przypadku niedostatecznie wydolnej kanalizacji deszczowej) oraz powodzi spowodowanej przejściem fali wezbraniowej</w:t>
            </w:r>
            <w:r w:rsidR="007F229C">
              <w:rPr>
                <w:rFonts w:asciiTheme="minorHAnsi" w:hAnsiTheme="minorHAnsi" w:cstheme="minorHAnsi"/>
              </w:rPr>
              <w:t xml:space="preserve"> w </w:t>
            </w:r>
            <w:r w:rsidRPr="001E2703">
              <w:rPr>
                <w:rFonts w:asciiTheme="minorHAnsi" w:hAnsiTheme="minorHAnsi" w:cstheme="minorHAnsi"/>
              </w:rPr>
              <w:t>dolinach rzek.</w:t>
            </w:r>
          </w:p>
          <w:p w14:paraId="72433072"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Zagrożenie powodziowe będzie wzrastać wraz</w:t>
            </w:r>
            <w:r w:rsidR="00720070">
              <w:rPr>
                <w:rFonts w:asciiTheme="minorHAnsi" w:hAnsiTheme="minorHAnsi" w:cstheme="minorHAnsi"/>
              </w:rPr>
              <w:t xml:space="preserve"> z </w:t>
            </w:r>
            <w:r w:rsidRPr="001E2703">
              <w:rPr>
                <w:rFonts w:asciiTheme="minorHAnsi" w:hAnsiTheme="minorHAnsi" w:cstheme="minorHAnsi"/>
              </w:rPr>
              <w:t>podnoszeniem się wód Bałtyku.</w:t>
            </w:r>
          </w:p>
          <w:p w14:paraId="16A68D43" w14:textId="77777777" w:rsidR="00695E61" w:rsidRPr="001E2703" w:rsidRDefault="00695E61" w:rsidP="00A87FA9">
            <w:pPr>
              <w:pStyle w:val="Mnormal"/>
              <w:spacing w:after="0"/>
              <w:jc w:val="left"/>
              <w:rPr>
                <w:rFonts w:asciiTheme="minorHAnsi" w:hAnsiTheme="minorHAnsi" w:cstheme="minorHAnsi"/>
              </w:rPr>
            </w:pPr>
          </w:p>
        </w:tc>
      </w:tr>
      <w:tr w:rsidR="00695E61" w:rsidRPr="001E2703" w14:paraId="182C1688" w14:textId="77777777" w:rsidTr="005A7F03">
        <w:trPr>
          <w:cantSplit/>
          <w:trHeight w:val="227"/>
          <w:jc w:val="center"/>
        </w:trPr>
        <w:tc>
          <w:tcPr>
            <w:tcW w:w="2972" w:type="dxa"/>
            <w:vAlign w:val="center"/>
            <w:hideMark/>
          </w:tcPr>
          <w:p w14:paraId="462C2CA6"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Stopniowe zmniejszanie się retencyjności zlewni.</w:t>
            </w:r>
          </w:p>
        </w:tc>
        <w:tc>
          <w:tcPr>
            <w:tcW w:w="5684" w:type="dxa"/>
            <w:vAlign w:val="center"/>
            <w:hideMark/>
          </w:tcPr>
          <w:p w14:paraId="27B9A643"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Utrata retencji jest związana</w:t>
            </w:r>
            <w:r w:rsidR="00720070">
              <w:rPr>
                <w:rFonts w:asciiTheme="minorHAnsi" w:hAnsiTheme="minorHAnsi" w:cstheme="minorHAnsi"/>
              </w:rPr>
              <w:t xml:space="preserve"> z </w:t>
            </w:r>
            <w:r w:rsidRPr="001E2703">
              <w:rPr>
                <w:rFonts w:asciiTheme="minorHAnsi" w:hAnsiTheme="minorHAnsi" w:cstheme="minorHAnsi"/>
              </w:rPr>
              <w:t>przekształceniem powierzchni zlewni: wzrostem intensywności zabudowy, zwłaszcza</w:t>
            </w:r>
            <w:r w:rsidR="00720070">
              <w:rPr>
                <w:rFonts w:asciiTheme="minorHAnsi" w:hAnsiTheme="minorHAnsi" w:cstheme="minorHAnsi"/>
              </w:rPr>
              <w:t xml:space="preserve"> z </w:t>
            </w:r>
            <w:r w:rsidRPr="001E2703">
              <w:rPr>
                <w:rFonts w:asciiTheme="minorHAnsi" w:hAnsiTheme="minorHAnsi" w:cstheme="minorHAnsi"/>
              </w:rPr>
              <w:t xml:space="preserve">rozległymi powierzchniami szczelnymi (drogi, lotniska, centra logistyczne, parkingi, nowe tereny przemysłowe, itp.) oraz osuszaniem terenów podmokłych. </w:t>
            </w:r>
          </w:p>
        </w:tc>
      </w:tr>
      <w:tr w:rsidR="00695E61" w:rsidRPr="001E2703" w14:paraId="19288BAE" w14:textId="77777777" w:rsidTr="005A7F03">
        <w:trPr>
          <w:cantSplit/>
          <w:trHeight w:val="227"/>
          <w:jc w:val="center"/>
        </w:trPr>
        <w:tc>
          <w:tcPr>
            <w:tcW w:w="2972" w:type="dxa"/>
            <w:vAlign w:val="center"/>
            <w:hideMark/>
          </w:tcPr>
          <w:p w14:paraId="6E69301A"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Coraz częstsze występowanie powodzi miejskich</w:t>
            </w:r>
            <w:r w:rsidR="007F229C">
              <w:rPr>
                <w:rFonts w:asciiTheme="minorHAnsi" w:hAnsiTheme="minorHAnsi" w:cstheme="minorHAnsi"/>
              </w:rPr>
              <w:t xml:space="preserve"> i </w:t>
            </w:r>
            <w:r w:rsidRPr="001E2703">
              <w:rPr>
                <w:rFonts w:asciiTheme="minorHAnsi" w:hAnsiTheme="minorHAnsi" w:cstheme="minorHAnsi"/>
              </w:rPr>
              <w:t>dotkliwość strat.</w:t>
            </w:r>
          </w:p>
        </w:tc>
        <w:tc>
          <w:tcPr>
            <w:tcW w:w="5684" w:type="dxa"/>
            <w:vAlign w:val="center"/>
            <w:hideMark/>
          </w:tcPr>
          <w:p w14:paraId="54674756"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Powodzie miejskie są powiązane</w:t>
            </w:r>
            <w:r w:rsidR="00720070">
              <w:rPr>
                <w:rFonts w:asciiTheme="minorHAnsi" w:hAnsiTheme="minorHAnsi" w:cstheme="minorHAnsi"/>
              </w:rPr>
              <w:t xml:space="preserve"> z </w:t>
            </w:r>
            <w:r w:rsidRPr="001E2703">
              <w:rPr>
                <w:rFonts w:asciiTheme="minorHAnsi" w:hAnsiTheme="minorHAnsi" w:cstheme="minorHAnsi"/>
              </w:rPr>
              <w:t>występowaniem nawalnych opadów, najczęściej lokalnych. Planując zagospodarowanie obszaru miasta, należy uwzględniać kompensację utraty retencji zlewni. Kanalizacja deszczowa nie jest</w:t>
            </w:r>
            <w:r w:rsidR="007F229C">
              <w:rPr>
                <w:rFonts w:asciiTheme="minorHAnsi" w:hAnsiTheme="minorHAnsi" w:cstheme="minorHAnsi"/>
              </w:rPr>
              <w:t xml:space="preserve"> w </w:t>
            </w:r>
            <w:r w:rsidRPr="001E2703">
              <w:rPr>
                <w:rFonts w:asciiTheme="minorHAnsi" w:hAnsiTheme="minorHAnsi" w:cstheme="minorHAnsi"/>
              </w:rPr>
              <w:t>stanie odprowadzić nawalnych wód deszczowych. Rola elementów hydrograficznych</w:t>
            </w:r>
            <w:r w:rsidR="007F229C">
              <w:rPr>
                <w:rFonts w:asciiTheme="minorHAnsi" w:hAnsiTheme="minorHAnsi" w:cstheme="minorHAnsi"/>
              </w:rPr>
              <w:t xml:space="preserve"> w </w:t>
            </w:r>
            <w:r w:rsidRPr="001E2703">
              <w:rPr>
                <w:rFonts w:asciiTheme="minorHAnsi" w:hAnsiTheme="minorHAnsi" w:cstheme="minorHAnsi"/>
              </w:rPr>
              <w:t>wielu miastach wymaga przemodelowania.</w:t>
            </w:r>
          </w:p>
        </w:tc>
      </w:tr>
      <w:tr w:rsidR="00695E61" w:rsidRPr="001E2703" w14:paraId="41E655BE" w14:textId="77777777" w:rsidTr="005A7F03">
        <w:trPr>
          <w:cantSplit/>
          <w:trHeight w:val="227"/>
          <w:jc w:val="center"/>
        </w:trPr>
        <w:tc>
          <w:tcPr>
            <w:tcW w:w="2972" w:type="dxa"/>
            <w:vAlign w:val="center"/>
            <w:hideMark/>
          </w:tcPr>
          <w:p w14:paraId="43835918"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Zwiększająca się częstotliwość susz.</w:t>
            </w:r>
          </w:p>
        </w:tc>
        <w:tc>
          <w:tcPr>
            <w:tcW w:w="5684" w:type="dxa"/>
            <w:vAlign w:val="center"/>
            <w:hideMark/>
          </w:tcPr>
          <w:p w14:paraId="20FDC11E"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Prawdopodobne jest zwiększenie się częstotliwości susz</w:t>
            </w:r>
            <w:r w:rsidR="00720070">
              <w:rPr>
                <w:rFonts w:asciiTheme="minorHAnsi" w:hAnsiTheme="minorHAnsi" w:cstheme="minorHAnsi"/>
              </w:rPr>
              <w:t xml:space="preserve"> z </w:t>
            </w:r>
            <w:r w:rsidRPr="001E2703">
              <w:rPr>
                <w:rFonts w:asciiTheme="minorHAnsi" w:hAnsiTheme="minorHAnsi" w:cstheme="minorHAnsi"/>
              </w:rPr>
              <w:t>uwagi</w:t>
            </w:r>
            <w:r w:rsidR="007F229C">
              <w:rPr>
                <w:rFonts w:asciiTheme="minorHAnsi" w:hAnsiTheme="minorHAnsi" w:cstheme="minorHAnsi"/>
              </w:rPr>
              <w:t xml:space="preserve"> na </w:t>
            </w:r>
            <w:r w:rsidRPr="001E2703">
              <w:rPr>
                <w:rFonts w:asciiTheme="minorHAnsi" w:hAnsiTheme="minorHAnsi" w:cstheme="minorHAnsi"/>
              </w:rPr>
              <w:t>zmiany klimatyczne. Negatywne skutki suszy są pogłębione przez brak systemowej retencji wód.</w:t>
            </w:r>
          </w:p>
        </w:tc>
      </w:tr>
      <w:tr w:rsidR="00695E61" w:rsidRPr="001E2703" w14:paraId="122669B7" w14:textId="77777777" w:rsidTr="005A7F03">
        <w:trPr>
          <w:cantSplit/>
          <w:trHeight w:val="227"/>
          <w:jc w:val="center"/>
        </w:trPr>
        <w:tc>
          <w:tcPr>
            <w:tcW w:w="2972" w:type="dxa"/>
            <w:vAlign w:val="center"/>
            <w:hideMark/>
          </w:tcPr>
          <w:p w14:paraId="3C743C8E" w14:textId="77777777" w:rsidR="00695E61" w:rsidRPr="001E2703" w:rsidRDefault="00695E61" w:rsidP="00A87FA9">
            <w:pPr>
              <w:pStyle w:val="Mnormal"/>
              <w:spacing w:after="0"/>
              <w:rPr>
                <w:rFonts w:asciiTheme="minorHAnsi" w:hAnsiTheme="minorHAnsi" w:cstheme="minorHAnsi"/>
              </w:rPr>
            </w:pPr>
            <w:r w:rsidRPr="001E2703">
              <w:rPr>
                <w:rFonts w:asciiTheme="minorHAnsi" w:hAnsiTheme="minorHAnsi" w:cstheme="minorHAnsi"/>
              </w:rPr>
              <w:t>Zagrożenie abrazją brzegową terenów nadmorskich.</w:t>
            </w:r>
          </w:p>
        </w:tc>
        <w:tc>
          <w:tcPr>
            <w:tcW w:w="5684" w:type="dxa"/>
            <w:vAlign w:val="center"/>
            <w:hideMark/>
          </w:tcPr>
          <w:p w14:paraId="5243E7F4" w14:textId="77777777" w:rsidR="00695E61" w:rsidRPr="001E2703" w:rsidRDefault="00695E61" w:rsidP="00A87FA9">
            <w:pPr>
              <w:pStyle w:val="Mnormal"/>
              <w:spacing w:after="0"/>
              <w:jc w:val="left"/>
              <w:rPr>
                <w:rFonts w:asciiTheme="minorHAnsi" w:hAnsiTheme="minorHAnsi" w:cstheme="minorHAnsi"/>
              </w:rPr>
            </w:pPr>
            <w:r w:rsidRPr="001E2703">
              <w:rPr>
                <w:rFonts w:asciiTheme="minorHAnsi" w:hAnsiTheme="minorHAnsi" w:cstheme="minorHAnsi"/>
              </w:rPr>
              <w:t>Podnoszenie się poziomu morza (szczególnie</w:t>
            </w:r>
            <w:r w:rsidR="007F229C">
              <w:rPr>
                <w:rFonts w:asciiTheme="minorHAnsi" w:hAnsiTheme="minorHAnsi" w:cstheme="minorHAnsi"/>
              </w:rPr>
              <w:t xml:space="preserve"> w </w:t>
            </w:r>
            <w:r w:rsidRPr="001E2703">
              <w:rPr>
                <w:rFonts w:asciiTheme="minorHAnsi" w:hAnsiTheme="minorHAnsi" w:cstheme="minorHAnsi"/>
              </w:rPr>
              <w:t>południowej części Bałtyku), wzrost natężenia</w:t>
            </w:r>
            <w:r w:rsidR="007F229C">
              <w:rPr>
                <w:rFonts w:asciiTheme="minorHAnsi" w:hAnsiTheme="minorHAnsi" w:cstheme="minorHAnsi"/>
              </w:rPr>
              <w:t xml:space="preserve"> i </w:t>
            </w:r>
            <w:r w:rsidRPr="001E2703">
              <w:rPr>
                <w:rFonts w:asciiTheme="minorHAnsi" w:hAnsiTheme="minorHAnsi" w:cstheme="minorHAnsi"/>
              </w:rPr>
              <w:t>częstości występowania zjawisk ekstremalnych (sztormy, nawalne opady, wichury) sprzyjają zjawisku abrazji</w:t>
            </w:r>
            <w:r w:rsidRPr="001E2703">
              <w:rPr>
                <w:rFonts w:asciiTheme="minorHAnsi" w:hAnsiTheme="minorHAnsi" w:cstheme="minorHAnsi"/>
                <w:vertAlign w:val="superscript"/>
              </w:rPr>
              <w:footnoteReference w:id="87"/>
            </w:r>
            <w:r w:rsidRPr="001E2703">
              <w:rPr>
                <w:rFonts w:asciiTheme="minorHAnsi" w:hAnsiTheme="minorHAnsi" w:cstheme="minorHAnsi"/>
              </w:rPr>
              <w:t xml:space="preserve"> . Szczególnie zagrożone abrazją są wybrzeża typu klifowego.</w:t>
            </w:r>
            <w:r w:rsidR="00720070">
              <w:rPr>
                <w:rFonts w:asciiTheme="minorHAnsi" w:hAnsiTheme="minorHAnsi" w:cstheme="minorHAnsi"/>
              </w:rPr>
              <w:t xml:space="preserve"> z </w:t>
            </w:r>
            <w:r w:rsidRPr="001E2703">
              <w:rPr>
                <w:rFonts w:asciiTheme="minorHAnsi" w:hAnsiTheme="minorHAnsi" w:cstheme="minorHAnsi"/>
              </w:rPr>
              <w:t>kolei piaszczyste plaże</w:t>
            </w:r>
            <w:r w:rsidR="007F229C">
              <w:rPr>
                <w:rFonts w:asciiTheme="minorHAnsi" w:hAnsiTheme="minorHAnsi" w:cstheme="minorHAnsi"/>
              </w:rPr>
              <w:t xml:space="preserve"> i </w:t>
            </w:r>
            <w:r w:rsidRPr="001E2703">
              <w:rPr>
                <w:rFonts w:asciiTheme="minorHAnsi" w:hAnsiTheme="minorHAnsi" w:cstheme="minorHAnsi"/>
              </w:rPr>
              <w:t>wydmy narażone są</w:t>
            </w:r>
            <w:r w:rsidR="007F229C">
              <w:rPr>
                <w:rFonts w:asciiTheme="minorHAnsi" w:hAnsiTheme="minorHAnsi" w:cstheme="minorHAnsi"/>
              </w:rPr>
              <w:t xml:space="preserve"> na </w:t>
            </w:r>
            <w:r w:rsidRPr="001E2703">
              <w:rPr>
                <w:rFonts w:asciiTheme="minorHAnsi" w:hAnsiTheme="minorHAnsi" w:cstheme="minorHAnsi"/>
              </w:rPr>
              <w:t>rozmywanie</w:t>
            </w:r>
            <w:r w:rsidR="007F229C">
              <w:rPr>
                <w:rFonts w:asciiTheme="minorHAnsi" w:hAnsiTheme="minorHAnsi" w:cstheme="minorHAnsi"/>
              </w:rPr>
              <w:t xml:space="preserve"> i </w:t>
            </w:r>
            <w:r w:rsidRPr="001E2703">
              <w:rPr>
                <w:rFonts w:asciiTheme="minorHAnsi" w:hAnsiTheme="minorHAnsi" w:cstheme="minorHAnsi"/>
              </w:rPr>
              <w:t>erozję eoliczną.</w:t>
            </w:r>
          </w:p>
        </w:tc>
      </w:tr>
    </w:tbl>
    <w:p w14:paraId="66B23E6F" w14:textId="77777777" w:rsidR="00695E61" w:rsidRPr="001E2703" w:rsidRDefault="00695E61" w:rsidP="00801048">
      <w:pPr>
        <w:pStyle w:val="Mnormal"/>
        <w:rPr>
          <w:rFonts w:asciiTheme="minorHAnsi" w:hAnsiTheme="minorHAnsi" w:cstheme="minorHAnsi"/>
        </w:rPr>
      </w:pPr>
    </w:p>
    <w:p w14:paraId="5F1227ED" w14:textId="77777777" w:rsidR="00695E61" w:rsidRPr="001E2703" w:rsidRDefault="005B6B3E" w:rsidP="00801048">
      <w:pPr>
        <w:pStyle w:val="Mnagl2"/>
        <w:spacing w:before="0" w:line="276" w:lineRule="auto"/>
        <w:rPr>
          <w:rFonts w:asciiTheme="minorHAnsi" w:hAnsiTheme="minorHAnsi" w:cstheme="minorHAnsi"/>
          <w:szCs w:val="20"/>
        </w:rPr>
      </w:pPr>
      <w:bookmarkStart w:id="224" w:name="_Toc20228749"/>
      <w:r w:rsidRPr="001E2703">
        <w:rPr>
          <w:rFonts w:asciiTheme="minorHAnsi" w:hAnsiTheme="minorHAnsi" w:cstheme="minorHAnsi"/>
          <w:szCs w:val="20"/>
        </w:rPr>
        <w:t>Hałas</w:t>
      </w:r>
      <w:bookmarkEnd w:id="216"/>
      <w:bookmarkEnd w:id="217"/>
      <w:bookmarkEnd w:id="218"/>
      <w:bookmarkEnd w:id="224"/>
    </w:p>
    <w:p w14:paraId="569295C0" w14:textId="77777777" w:rsidR="00BC6B2C" w:rsidRPr="001E2703" w:rsidRDefault="004C7790" w:rsidP="00801048">
      <w:pPr>
        <w:pStyle w:val="Mnormal"/>
        <w:rPr>
          <w:rFonts w:asciiTheme="minorHAnsi" w:hAnsiTheme="minorHAnsi" w:cstheme="minorHAnsi"/>
        </w:rPr>
      </w:pPr>
      <w:r w:rsidRPr="001E2703">
        <w:rPr>
          <w:rFonts w:asciiTheme="minorHAnsi" w:hAnsiTheme="minorHAnsi" w:cstheme="minorHAnsi"/>
        </w:rPr>
        <w:t xml:space="preserve">Głównym </w:t>
      </w:r>
      <w:r w:rsidR="00BC6B2C" w:rsidRPr="001E2703">
        <w:rPr>
          <w:rFonts w:asciiTheme="minorHAnsi" w:hAnsiTheme="minorHAnsi" w:cstheme="minorHAnsi"/>
        </w:rPr>
        <w:t>zagrożeniem wpływającym</w:t>
      </w:r>
      <w:r w:rsidR="007F229C">
        <w:rPr>
          <w:rFonts w:asciiTheme="minorHAnsi" w:hAnsiTheme="minorHAnsi" w:cstheme="minorHAnsi"/>
        </w:rPr>
        <w:t xml:space="preserve"> na </w:t>
      </w:r>
      <w:r w:rsidR="00BC6B2C" w:rsidRPr="001E2703">
        <w:rPr>
          <w:rFonts w:asciiTheme="minorHAnsi" w:hAnsiTheme="minorHAnsi" w:cstheme="minorHAnsi"/>
        </w:rPr>
        <w:t>stan klimatu akustycznego</w:t>
      </w:r>
      <w:r w:rsidR="007F229C">
        <w:rPr>
          <w:rFonts w:asciiTheme="minorHAnsi" w:hAnsiTheme="minorHAnsi" w:cstheme="minorHAnsi"/>
        </w:rPr>
        <w:t xml:space="preserve"> w </w:t>
      </w:r>
      <w:r w:rsidR="00BC6B2C" w:rsidRPr="001E2703">
        <w:rPr>
          <w:rFonts w:asciiTheme="minorHAnsi" w:hAnsiTheme="minorHAnsi" w:cstheme="minorHAnsi"/>
        </w:rPr>
        <w:t>Polsce jest oddziaływanie hałasu komunikacyjnego. Hałas drogowy stanowi zagrożenie przede wszystkim</w:t>
      </w:r>
      <w:r w:rsidR="007F229C">
        <w:rPr>
          <w:rFonts w:asciiTheme="minorHAnsi" w:hAnsiTheme="minorHAnsi" w:cstheme="minorHAnsi"/>
        </w:rPr>
        <w:t xml:space="preserve"> na </w:t>
      </w:r>
      <w:r w:rsidR="00BC6B2C" w:rsidRPr="001E2703">
        <w:rPr>
          <w:rFonts w:asciiTheme="minorHAnsi" w:hAnsiTheme="minorHAnsi" w:cstheme="minorHAnsi"/>
        </w:rPr>
        <w:t>terenach zurbanizowanych.</w:t>
      </w:r>
      <w:r w:rsidR="007F229C">
        <w:rPr>
          <w:rFonts w:asciiTheme="minorHAnsi" w:hAnsiTheme="minorHAnsi" w:cstheme="minorHAnsi"/>
        </w:rPr>
        <w:t xml:space="preserve"> w </w:t>
      </w:r>
      <w:r w:rsidR="00BC6B2C" w:rsidRPr="001E2703">
        <w:rPr>
          <w:rFonts w:asciiTheme="minorHAnsi" w:hAnsiTheme="minorHAnsi" w:cstheme="minorHAnsi"/>
        </w:rPr>
        <w:t>większości dużych miast występują przekroczenia dopuszczalnych poziomów hałasu środowiskowego. Przeprowadzone badania wskazują, że narażenie ludności</w:t>
      </w:r>
      <w:r w:rsidR="007F229C">
        <w:rPr>
          <w:rFonts w:asciiTheme="minorHAnsi" w:hAnsiTheme="minorHAnsi" w:cstheme="minorHAnsi"/>
        </w:rPr>
        <w:t xml:space="preserve"> w </w:t>
      </w:r>
      <w:r w:rsidR="00BC6B2C" w:rsidRPr="001E2703">
        <w:rPr>
          <w:rFonts w:asciiTheme="minorHAnsi" w:hAnsiTheme="minorHAnsi" w:cstheme="minorHAnsi"/>
        </w:rPr>
        <w:t>Polsce</w:t>
      </w:r>
      <w:r w:rsidR="007F229C">
        <w:rPr>
          <w:rFonts w:asciiTheme="minorHAnsi" w:hAnsiTheme="minorHAnsi" w:cstheme="minorHAnsi"/>
        </w:rPr>
        <w:t xml:space="preserve"> na </w:t>
      </w:r>
      <w:r w:rsidR="00BC6B2C" w:rsidRPr="001E2703">
        <w:rPr>
          <w:rFonts w:asciiTheme="minorHAnsi" w:hAnsiTheme="minorHAnsi" w:cstheme="minorHAnsi"/>
        </w:rPr>
        <w:t>hałas drogowy jest istotnym problemem.</w:t>
      </w:r>
      <w:r w:rsidR="00720070">
        <w:rPr>
          <w:rFonts w:asciiTheme="minorHAnsi" w:hAnsiTheme="minorHAnsi" w:cstheme="minorHAnsi"/>
        </w:rPr>
        <w:t xml:space="preserve"> z </w:t>
      </w:r>
      <w:r w:rsidR="00BC6B2C" w:rsidRPr="001E2703">
        <w:rPr>
          <w:rFonts w:asciiTheme="minorHAnsi" w:hAnsiTheme="minorHAnsi" w:cstheme="minorHAnsi"/>
        </w:rPr>
        <w:t>ponad 10 mln osób zamieszkujących aglomeracje</w:t>
      </w:r>
      <w:r w:rsidR="00D86925">
        <w:rPr>
          <w:rFonts w:asciiTheme="minorHAnsi" w:hAnsiTheme="minorHAnsi" w:cstheme="minorHAnsi"/>
        </w:rPr>
        <w:t xml:space="preserve"> o </w:t>
      </w:r>
      <w:r w:rsidR="00BC6B2C" w:rsidRPr="001E2703">
        <w:rPr>
          <w:rFonts w:asciiTheme="minorHAnsi" w:hAnsiTheme="minorHAnsi" w:cstheme="minorHAnsi"/>
        </w:rPr>
        <w:t>liczbie mieszkańców powyżej 100 tys., blisko 4 mln osób jest narażonych</w:t>
      </w:r>
      <w:r w:rsidR="007F229C">
        <w:rPr>
          <w:rFonts w:asciiTheme="minorHAnsi" w:hAnsiTheme="minorHAnsi" w:cstheme="minorHAnsi"/>
        </w:rPr>
        <w:t xml:space="preserve"> na </w:t>
      </w:r>
      <w:r w:rsidR="00BC6B2C" w:rsidRPr="001E2703">
        <w:rPr>
          <w:rFonts w:asciiTheme="minorHAnsi" w:hAnsiTheme="minorHAnsi" w:cstheme="minorHAnsi"/>
        </w:rPr>
        <w:t>szczególnie uciążliwy hałas</w:t>
      </w:r>
      <w:r w:rsidR="007F229C">
        <w:rPr>
          <w:rFonts w:asciiTheme="minorHAnsi" w:hAnsiTheme="minorHAnsi" w:cstheme="minorHAnsi"/>
        </w:rPr>
        <w:t xml:space="preserve"> w </w:t>
      </w:r>
      <w:r w:rsidR="00BC6B2C" w:rsidRPr="001E2703">
        <w:rPr>
          <w:rFonts w:asciiTheme="minorHAnsi" w:hAnsiTheme="minorHAnsi" w:cstheme="minorHAnsi"/>
        </w:rPr>
        <w:t>porze nocnej.</w:t>
      </w:r>
      <w:r w:rsidR="00BC6B2C" w:rsidRPr="001E2703">
        <w:rPr>
          <w:rFonts w:asciiTheme="minorHAnsi" w:hAnsiTheme="minorHAnsi" w:cstheme="minorHAnsi"/>
          <w:vertAlign w:val="superscript"/>
        </w:rPr>
        <w:footnoteReference w:id="88"/>
      </w:r>
      <w:r w:rsidR="00BC6B2C" w:rsidRPr="001E2703">
        <w:rPr>
          <w:rFonts w:asciiTheme="minorHAnsi" w:hAnsiTheme="minorHAnsi" w:cstheme="minorHAnsi"/>
        </w:rPr>
        <w:t xml:space="preserve"> </w:t>
      </w:r>
    </w:p>
    <w:p w14:paraId="5087BABE" w14:textId="77777777" w:rsidR="00BC6B2C" w:rsidRPr="001E2703" w:rsidRDefault="00BC6B2C" w:rsidP="00801048">
      <w:pPr>
        <w:pStyle w:val="Mnormal"/>
        <w:rPr>
          <w:rFonts w:asciiTheme="minorHAnsi" w:hAnsiTheme="minorHAnsi" w:cstheme="minorHAnsi"/>
          <w:b/>
        </w:rPr>
      </w:pPr>
      <w:r w:rsidRPr="001E2703">
        <w:rPr>
          <w:rFonts w:asciiTheme="minorHAnsi" w:hAnsiTheme="minorHAnsi" w:cstheme="minorHAnsi"/>
          <w:b/>
        </w:rPr>
        <w:t>Hałas drogowy</w:t>
      </w:r>
    </w:p>
    <w:p w14:paraId="0213FC9E"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Badania hałasu przeprowadzone</w:t>
      </w:r>
      <w:r w:rsidR="007F229C">
        <w:rPr>
          <w:rFonts w:asciiTheme="minorHAnsi" w:hAnsiTheme="minorHAnsi" w:cstheme="minorHAnsi"/>
        </w:rPr>
        <w:t xml:space="preserve"> w </w:t>
      </w:r>
      <w:r w:rsidRPr="001E2703">
        <w:rPr>
          <w:rFonts w:asciiTheme="minorHAnsi" w:hAnsiTheme="minorHAnsi" w:cstheme="minorHAnsi"/>
        </w:rPr>
        <w:t>latach 2012–2016</w:t>
      </w:r>
      <w:r w:rsidR="007F229C">
        <w:rPr>
          <w:rFonts w:asciiTheme="minorHAnsi" w:hAnsiTheme="minorHAnsi" w:cstheme="minorHAnsi"/>
        </w:rPr>
        <w:t xml:space="preserve"> na </w:t>
      </w:r>
      <w:r w:rsidRPr="001E2703">
        <w:rPr>
          <w:rFonts w:asciiTheme="minorHAnsi" w:hAnsiTheme="minorHAnsi" w:cstheme="minorHAnsi"/>
        </w:rPr>
        <w:t>ponad 1350 odcinkach dróg</w:t>
      </w:r>
      <w:r w:rsidR="00D86925">
        <w:rPr>
          <w:rFonts w:asciiTheme="minorHAnsi" w:hAnsiTheme="minorHAnsi" w:cstheme="minorHAnsi"/>
        </w:rPr>
        <w:t xml:space="preserve"> o </w:t>
      </w:r>
      <w:r w:rsidRPr="001E2703">
        <w:rPr>
          <w:rFonts w:asciiTheme="minorHAnsi" w:hAnsiTheme="minorHAnsi" w:cstheme="minorHAnsi"/>
        </w:rPr>
        <w:t>długości łącz</w:t>
      </w:r>
      <w:r w:rsidR="008A65E2" w:rsidRPr="001E2703">
        <w:rPr>
          <w:rFonts w:asciiTheme="minorHAnsi" w:hAnsiTheme="minorHAnsi" w:cstheme="minorHAnsi"/>
        </w:rPr>
        <w:t>ne</w:t>
      </w:r>
      <w:r w:rsidRPr="001E2703">
        <w:rPr>
          <w:rFonts w:asciiTheme="minorHAnsi" w:hAnsiTheme="minorHAnsi" w:cstheme="minorHAnsi"/>
        </w:rPr>
        <w:t>j ponad 1350 km wykazały, że 88% zmierzonych odcinków dróg miało poziom emisji powyżej 55 dB</w:t>
      </w:r>
      <w:r w:rsidR="007F229C">
        <w:rPr>
          <w:rFonts w:asciiTheme="minorHAnsi" w:hAnsiTheme="minorHAnsi" w:cstheme="minorHAnsi"/>
        </w:rPr>
        <w:t xml:space="preserve"> w </w:t>
      </w:r>
      <w:r w:rsidRPr="001E2703">
        <w:rPr>
          <w:rFonts w:asciiTheme="minorHAnsi" w:hAnsiTheme="minorHAnsi" w:cstheme="minorHAnsi"/>
        </w:rPr>
        <w:t>porze nocy,</w:t>
      </w:r>
      <w:r w:rsidR="007F229C">
        <w:rPr>
          <w:rFonts w:asciiTheme="minorHAnsi" w:hAnsiTheme="minorHAnsi" w:cstheme="minorHAnsi"/>
        </w:rPr>
        <w:t xml:space="preserve"> a </w:t>
      </w:r>
      <w:r w:rsidRPr="001E2703">
        <w:rPr>
          <w:rFonts w:asciiTheme="minorHAnsi" w:hAnsiTheme="minorHAnsi" w:cstheme="minorHAnsi"/>
        </w:rPr>
        <w:t>95% charakteryzowało się poziomem emisji powyżej 60 dB</w:t>
      </w:r>
      <w:r w:rsidR="007F229C">
        <w:rPr>
          <w:rFonts w:asciiTheme="minorHAnsi" w:hAnsiTheme="minorHAnsi" w:cstheme="minorHAnsi"/>
        </w:rPr>
        <w:t xml:space="preserve"> w </w:t>
      </w:r>
      <w:r w:rsidRPr="001E2703">
        <w:rPr>
          <w:rFonts w:asciiTheme="minorHAnsi" w:hAnsiTheme="minorHAnsi" w:cstheme="minorHAnsi"/>
        </w:rPr>
        <w:t>porze dnia. Najwięcej głośnych dróg występowało</w:t>
      </w:r>
      <w:r w:rsidR="007F229C">
        <w:rPr>
          <w:rFonts w:asciiTheme="minorHAnsi" w:hAnsiTheme="minorHAnsi" w:cstheme="minorHAnsi"/>
        </w:rPr>
        <w:t xml:space="preserve"> w </w:t>
      </w:r>
      <w:r w:rsidRPr="001E2703">
        <w:rPr>
          <w:rFonts w:asciiTheme="minorHAnsi" w:hAnsiTheme="minorHAnsi" w:cstheme="minorHAnsi"/>
        </w:rPr>
        <w:t>województwie mazowieckim, natomiast stosunkowe ciche drogi były</w:t>
      </w:r>
      <w:r w:rsidR="007F229C">
        <w:rPr>
          <w:rFonts w:asciiTheme="minorHAnsi" w:hAnsiTheme="minorHAnsi" w:cstheme="minorHAnsi"/>
        </w:rPr>
        <w:t xml:space="preserve"> w </w:t>
      </w:r>
      <w:r w:rsidRPr="001E2703">
        <w:rPr>
          <w:rFonts w:asciiTheme="minorHAnsi" w:hAnsiTheme="minorHAnsi" w:cstheme="minorHAnsi"/>
        </w:rPr>
        <w:t>województwach lubelskim, opolskim</w:t>
      </w:r>
      <w:r w:rsidR="007F229C">
        <w:rPr>
          <w:rFonts w:asciiTheme="minorHAnsi" w:hAnsiTheme="minorHAnsi" w:cstheme="minorHAnsi"/>
        </w:rPr>
        <w:t xml:space="preserve"> i </w:t>
      </w:r>
      <w:r w:rsidRPr="001E2703">
        <w:rPr>
          <w:rFonts w:asciiTheme="minorHAnsi" w:hAnsiTheme="minorHAnsi" w:cstheme="minorHAnsi"/>
        </w:rPr>
        <w:t>podkarpackim.</w:t>
      </w:r>
      <w:r w:rsidR="00720070">
        <w:rPr>
          <w:rFonts w:asciiTheme="minorHAnsi" w:hAnsiTheme="minorHAnsi" w:cstheme="minorHAnsi"/>
        </w:rPr>
        <w:t xml:space="preserve"> z </w:t>
      </w:r>
      <w:r w:rsidRPr="001E2703">
        <w:rPr>
          <w:rFonts w:asciiTheme="minorHAnsi" w:hAnsiTheme="minorHAnsi" w:cstheme="minorHAnsi"/>
        </w:rPr>
        <w:t>kolei</w:t>
      </w:r>
      <w:r w:rsidR="007F229C">
        <w:rPr>
          <w:rFonts w:asciiTheme="minorHAnsi" w:hAnsiTheme="minorHAnsi" w:cstheme="minorHAnsi"/>
        </w:rPr>
        <w:t xml:space="preserve"> na </w:t>
      </w:r>
      <w:r w:rsidRPr="001E2703">
        <w:rPr>
          <w:rFonts w:asciiTheme="minorHAnsi" w:hAnsiTheme="minorHAnsi" w:cstheme="minorHAnsi"/>
        </w:rPr>
        <w:t>terenach chronionych akustycznie</w:t>
      </w:r>
      <w:r w:rsidR="007F229C">
        <w:rPr>
          <w:rFonts w:asciiTheme="minorHAnsi" w:hAnsiTheme="minorHAnsi" w:cstheme="minorHAnsi"/>
        </w:rPr>
        <w:t xml:space="preserve"> w </w:t>
      </w:r>
      <w:r w:rsidRPr="001E2703">
        <w:rPr>
          <w:rFonts w:asciiTheme="minorHAnsi" w:hAnsiTheme="minorHAnsi" w:cstheme="minorHAnsi"/>
        </w:rPr>
        <w:t>wyniku badań krótkookresowych zmierzono występowanie przekroczeń dopuszczalnych poziomów</w:t>
      </w:r>
      <w:r w:rsidR="007F229C">
        <w:rPr>
          <w:rFonts w:asciiTheme="minorHAnsi" w:hAnsiTheme="minorHAnsi" w:cstheme="minorHAnsi"/>
        </w:rPr>
        <w:t xml:space="preserve"> w </w:t>
      </w:r>
      <w:r w:rsidRPr="001E2703">
        <w:rPr>
          <w:rFonts w:asciiTheme="minorHAnsi" w:hAnsiTheme="minorHAnsi" w:cstheme="minorHAnsi"/>
        </w:rPr>
        <w:t>62% pomiarów</w:t>
      </w:r>
      <w:r w:rsidR="007F229C">
        <w:rPr>
          <w:rFonts w:asciiTheme="minorHAnsi" w:hAnsiTheme="minorHAnsi" w:cstheme="minorHAnsi"/>
        </w:rPr>
        <w:t xml:space="preserve"> w </w:t>
      </w:r>
      <w:r w:rsidRPr="001E2703">
        <w:rPr>
          <w:rFonts w:asciiTheme="minorHAnsi" w:hAnsiTheme="minorHAnsi" w:cstheme="minorHAnsi"/>
        </w:rPr>
        <w:t>porze dnia oraz aż</w:t>
      </w:r>
      <w:r w:rsidR="007F229C">
        <w:rPr>
          <w:rFonts w:asciiTheme="minorHAnsi" w:hAnsiTheme="minorHAnsi" w:cstheme="minorHAnsi"/>
        </w:rPr>
        <w:t xml:space="preserve"> w </w:t>
      </w:r>
      <w:r w:rsidRPr="001E2703">
        <w:rPr>
          <w:rFonts w:asciiTheme="minorHAnsi" w:hAnsiTheme="minorHAnsi" w:cstheme="minorHAnsi"/>
        </w:rPr>
        <w:t>82% pomiarów</w:t>
      </w:r>
      <w:r w:rsidR="007F229C">
        <w:rPr>
          <w:rFonts w:asciiTheme="minorHAnsi" w:hAnsiTheme="minorHAnsi" w:cstheme="minorHAnsi"/>
        </w:rPr>
        <w:t xml:space="preserve"> w </w:t>
      </w:r>
      <w:r w:rsidRPr="001E2703">
        <w:rPr>
          <w:rFonts w:asciiTheme="minorHAnsi" w:hAnsiTheme="minorHAnsi" w:cstheme="minorHAnsi"/>
        </w:rPr>
        <w:t>porze nocy stwierdzono Pomiary długookresowe wykazały przekroczenie poziomów dopuszczalnych</w:t>
      </w:r>
      <w:r w:rsidR="007F229C">
        <w:rPr>
          <w:rFonts w:asciiTheme="minorHAnsi" w:hAnsiTheme="minorHAnsi" w:cstheme="minorHAnsi"/>
        </w:rPr>
        <w:t xml:space="preserve"> w </w:t>
      </w:r>
      <w:r w:rsidRPr="001E2703">
        <w:rPr>
          <w:rFonts w:asciiTheme="minorHAnsi" w:hAnsiTheme="minorHAnsi" w:cstheme="minorHAnsi"/>
        </w:rPr>
        <w:t>35% przypadków</w:t>
      </w:r>
      <w:r w:rsidR="00D86925">
        <w:rPr>
          <w:rFonts w:asciiTheme="minorHAnsi" w:hAnsiTheme="minorHAnsi" w:cstheme="minorHAnsi"/>
        </w:rPr>
        <w:t xml:space="preserve"> dla </w:t>
      </w:r>
      <w:r w:rsidRPr="001E2703">
        <w:rPr>
          <w:rFonts w:asciiTheme="minorHAnsi" w:hAnsiTheme="minorHAnsi" w:cstheme="minorHAnsi"/>
        </w:rPr>
        <w:t>badań dobowych</w:t>
      </w:r>
      <w:r w:rsidR="007F229C">
        <w:rPr>
          <w:rFonts w:asciiTheme="minorHAnsi" w:hAnsiTheme="minorHAnsi" w:cstheme="minorHAnsi"/>
        </w:rPr>
        <w:t xml:space="preserve"> i w </w:t>
      </w:r>
      <w:r w:rsidRPr="001E2703">
        <w:rPr>
          <w:rFonts w:asciiTheme="minorHAnsi" w:hAnsiTheme="minorHAnsi" w:cstheme="minorHAnsi"/>
        </w:rPr>
        <w:t>47% przypadków</w:t>
      </w:r>
      <w:r w:rsidR="00D86925">
        <w:rPr>
          <w:rFonts w:asciiTheme="minorHAnsi" w:hAnsiTheme="minorHAnsi" w:cstheme="minorHAnsi"/>
        </w:rPr>
        <w:t xml:space="preserve"> dla </w:t>
      </w:r>
      <w:r w:rsidRPr="001E2703">
        <w:rPr>
          <w:rFonts w:asciiTheme="minorHAnsi" w:hAnsiTheme="minorHAnsi" w:cstheme="minorHAnsi"/>
        </w:rPr>
        <w:t>badań nocnych. Najwięcej przekroczeń zaobserwowano</w:t>
      </w:r>
      <w:r w:rsidR="007F229C">
        <w:rPr>
          <w:rFonts w:asciiTheme="minorHAnsi" w:hAnsiTheme="minorHAnsi" w:cstheme="minorHAnsi"/>
        </w:rPr>
        <w:t xml:space="preserve"> w </w:t>
      </w:r>
      <w:r w:rsidRPr="001E2703">
        <w:rPr>
          <w:rFonts w:asciiTheme="minorHAnsi" w:hAnsiTheme="minorHAnsi" w:cstheme="minorHAnsi"/>
        </w:rPr>
        <w:t>województwach podlaskim, mazowieckim</w:t>
      </w:r>
      <w:r w:rsidR="007F229C">
        <w:rPr>
          <w:rFonts w:asciiTheme="minorHAnsi" w:hAnsiTheme="minorHAnsi" w:cstheme="minorHAnsi"/>
        </w:rPr>
        <w:t xml:space="preserve"> i </w:t>
      </w:r>
      <w:r w:rsidRPr="001E2703">
        <w:rPr>
          <w:rFonts w:asciiTheme="minorHAnsi" w:hAnsiTheme="minorHAnsi" w:cstheme="minorHAnsi"/>
        </w:rPr>
        <w:t>kujawsko-pomorskim oraz małopolskim</w:t>
      </w:r>
      <w:r w:rsidR="007F229C">
        <w:rPr>
          <w:rFonts w:asciiTheme="minorHAnsi" w:hAnsiTheme="minorHAnsi" w:cstheme="minorHAnsi"/>
        </w:rPr>
        <w:t xml:space="preserve"> i </w:t>
      </w:r>
      <w:r w:rsidRPr="001E2703">
        <w:rPr>
          <w:rFonts w:asciiTheme="minorHAnsi" w:hAnsiTheme="minorHAnsi" w:cstheme="minorHAnsi"/>
        </w:rPr>
        <w:t>śląskim. Trendy wieloletnie wykazują spadek liczby poziomów dzwięku przekraczających 70 dB, obserwowany jest natomiast wzrost liczby poziomów hałasu drogowego</w:t>
      </w:r>
      <w:r w:rsidR="007F229C">
        <w:rPr>
          <w:rFonts w:asciiTheme="minorHAnsi" w:hAnsiTheme="minorHAnsi" w:cstheme="minorHAnsi"/>
        </w:rPr>
        <w:t xml:space="preserve"> w </w:t>
      </w:r>
      <w:r w:rsidRPr="001E2703">
        <w:rPr>
          <w:rFonts w:asciiTheme="minorHAnsi" w:hAnsiTheme="minorHAnsi" w:cstheme="minorHAnsi"/>
        </w:rPr>
        <w:t>przedziale emisji 60 – 70 dB.</w:t>
      </w:r>
      <w:r w:rsidRPr="001E2703">
        <w:rPr>
          <w:rFonts w:asciiTheme="minorHAnsi" w:hAnsiTheme="minorHAnsi" w:cstheme="minorHAnsi"/>
          <w:vertAlign w:val="superscript"/>
        </w:rPr>
        <w:footnoteReference w:id="89"/>
      </w:r>
      <w:r w:rsidRPr="001E2703">
        <w:rPr>
          <w:rFonts w:asciiTheme="minorHAnsi" w:hAnsiTheme="minorHAnsi" w:cstheme="minorHAnsi"/>
        </w:rPr>
        <w:t xml:space="preserve"> </w:t>
      </w:r>
    </w:p>
    <w:p w14:paraId="53CEFAF6" w14:textId="77777777" w:rsidR="00BC6B2C" w:rsidRPr="001E2703" w:rsidRDefault="00BC6B2C" w:rsidP="00801048">
      <w:pPr>
        <w:pStyle w:val="Mnormal"/>
        <w:rPr>
          <w:rFonts w:asciiTheme="minorHAnsi" w:hAnsiTheme="minorHAnsi" w:cstheme="minorHAnsi"/>
          <w:b/>
        </w:rPr>
      </w:pPr>
      <w:r w:rsidRPr="001E2703">
        <w:rPr>
          <w:rFonts w:asciiTheme="minorHAnsi" w:hAnsiTheme="minorHAnsi" w:cstheme="minorHAnsi"/>
          <w:b/>
        </w:rPr>
        <w:t>Hałas kolejowy</w:t>
      </w:r>
    </w:p>
    <w:p w14:paraId="467E86BC"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latach 2012-2016</w:t>
      </w:r>
      <w:r w:rsidR="007F229C">
        <w:rPr>
          <w:rFonts w:asciiTheme="minorHAnsi" w:hAnsiTheme="minorHAnsi" w:cstheme="minorHAnsi"/>
        </w:rPr>
        <w:t xml:space="preserve"> w </w:t>
      </w:r>
      <w:r w:rsidRPr="001E2703">
        <w:rPr>
          <w:rFonts w:asciiTheme="minorHAnsi" w:hAnsiTheme="minorHAnsi" w:cstheme="minorHAnsi"/>
        </w:rPr>
        <w:t>33% pomiarów</w:t>
      </w:r>
      <w:r w:rsidR="007F229C">
        <w:rPr>
          <w:rFonts w:asciiTheme="minorHAnsi" w:hAnsiTheme="minorHAnsi" w:cstheme="minorHAnsi"/>
        </w:rPr>
        <w:t xml:space="preserve"> w </w:t>
      </w:r>
      <w:r w:rsidRPr="001E2703">
        <w:rPr>
          <w:rFonts w:asciiTheme="minorHAnsi" w:hAnsiTheme="minorHAnsi" w:cstheme="minorHAnsi"/>
        </w:rPr>
        <w:t>porze dnia oraz</w:t>
      </w:r>
      <w:r w:rsidR="007F229C">
        <w:rPr>
          <w:rFonts w:asciiTheme="minorHAnsi" w:hAnsiTheme="minorHAnsi" w:cstheme="minorHAnsi"/>
        </w:rPr>
        <w:t xml:space="preserve"> w </w:t>
      </w:r>
      <w:r w:rsidRPr="001E2703">
        <w:rPr>
          <w:rFonts w:asciiTheme="minorHAnsi" w:hAnsiTheme="minorHAnsi" w:cstheme="minorHAnsi"/>
        </w:rPr>
        <w:t>61% pomiarów</w:t>
      </w:r>
      <w:r w:rsidR="007F229C">
        <w:rPr>
          <w:rFonts w:asciiTheme="minorHAnsi" w:hAnsiTheme="minorHAnsi" w:cstheme="minorHAnsi"/>
        </w:rPr>
        <w:t xml:space="preserve"> w </w:t>
      </w:r>
      <w:r w:rsidRPr="001E2703">
        <w:rPr>
          <w:rFonts w:asciiTheme="minorHAnsi" w:hAnsiTheme="minorHAnsi" w:cstheme="minorHAnsi"/>
        </w:rPr>
        <w:t>porze nocy stwierdzono występowanie przekroczeń dopuszczalnych poziomów</w:t>
      </w:r>
      <w:r w:rsidRPr="001E2703">
        <w:rPr>
          <w:rFonts w:asciiTheme="minorHAnsi" w:hAnsiTheme="minorHAnsi" w:cstheme="minorHAnsi"/>
          <w:vertAlign w:val="superscript"/>
        </w:rPr>
        <w:footnoteReference w:id="90"/>
      </w:r>
      <w:r w:rsidRPr="001E2703">
        <w:rPr>
          <w:rFonts w:asciiTheme="minorHAnsi" w:hAnsiTheme="minorHAnsi" w:cstheme="minorHAnsi"/>
        </w:rPr>
        <w:t>. Analizy wskazują również</w:t>
      </w:r>
      <w:r w:rsidR="007F229C">
        <w:rPr>
          <w:rFonts w:asciiTheme="minorHAnsi" w:hAnsiTheme="minorHAnsi" w:cstheme="minorHAnsi"/>
        </w:rPr>
        <w:t xml:space="preserve"> na </w:t>
      </w:r>
      <w:r w:rsidRPr="001E2703">
        <w:rPr>
          <w:rFonts w:asciiTheme="minorHAnsi" w:hAnsiTheme="minorHAnsi" w:cstheme="minorHAnsi"/>
        </w:rPr>
        <w:t>powolne, choć</w:t>
      </w:r>
      <w:r w:rsidR="007F229C">
        <w:rPr>
          <w:rFonts w:asciiTheme="minorHAnsi" w:hAnsiTheme="minorHAnsi" w:cstheme="minorHAnsi"/>
        </w:rPr>
        <w:t xml:space="preserve"> w </w:t>
      </w:r>
      <w:r w:rsidRPr="001E2703">
        <w:rPr>
          <w:rFonts w:asciiTheme="minorHAnsi" w:hAnsiTheme="minorHAnsi" w:cstheme="minorHAnsi"/>
        </w:rPr>
        <w:t>niektórych przypadkach znaczne (szczególnie</w:t>
      </w:r>
      <w:r w:rsidR="007F229C">
        <w:rPr>
          <w:rFonts w:asciiTheme="minorHAnsi" w:hAnsiTheme="minorHAnsi" w:cstheme="minorHAnsi"/>
        </w:rPr>
        <w:t xml:space="preserve"> w </w:t>
      </w:r>
      <w:r w:rsidRPr="001E2703">
        <w:rPr>
          <w:rFonts w:asciiTheme="minorHAnsi" w:hAnsiTheme="minorHAnsi" w:cstheme="minorHAnsi"/>
        </w:rPr>
        <w:t>odniesieniu</w:t>
      </w:r>
      <w:r w:rsidR="007F229C">
        <w:rPr>
          <w:rFonts w:asciiTheme="minorHAnsi" w:hAnsiTheme="minorHAnsi" w:cstheme="minorHAnsi"/>
        </w:rPr>
        <w:t xml:space="preserve"> do </w:t>
      </w:r>
      <w:r w:rsidRPr="001E2703">
        <w:rPr>
          <w:rFonts w:asciiTheme="minorHAnsi" w:hAnsiTheme="minorHAnsi" w:cstheme="minorHAnsi"/>
        </w:rPr>
        <w:t>linii magistralnych), ograniczenie hałasu emitowanego przez ruch kolejowy. Podstawowe przyczyny</w:t>
      </w:r>
      <w:r w:rsidR="0001272D">
        <w:rPr>
          <w:rFonts w:asciiTheme="minorHAnsi" w:hAnsiTheme="minorHAnsi" w:cstheme="minorHAnsi"/>
        </w:rPr>
        <w:t xml:space="preserve"> to </w:t>
      </w:r>
      <w:r w:rsidRPr="001E2703">
        <w:rPr>
          <w:rFonts w:asciiTheme="minorHAnsi" w:hAnsiTheme="minorHAnsi" w:cstheme="minorHAnsi"/>
        </w:rPr>
        <w:t>rewitalizacja wielu odcinków linii kolejowych (modernizacja nawierzchni kolejowej) oraz systematyczna wymiana taboru</w:t>
      </w:r>
      <w:r w:rsidR="007F229C">
        <w:rPr>
          <w:rFonts w:asciiTheme="minorHAnsi" w:hAnsiTheme="minorHAnsi" w:cstheme="minorHAnsi"/>
        </w:rPr>
        <w:t xml:space="preserve"> na </w:t>
      </w:r>
      <w:r w:rsidRPr="001E2703">
        <w:rPr>
          <w:rFonts w:asciiTheme="minorHAnsi" w:hAnsiTheme="minorHAnsi" w:cstheme="minorHAnsi"/>
        </w:rPr>
        <w:t>emitujący mniej hałasu.</w:t>
      </w:r>
    </w:p>
    <w:p w14:paraId="7F03C331" w14:textId="77777777" w:rsidR="00BC6B2C" w:rsidRPr="001E2703" w:rsidRDefault="00BC6B2C" w:rsidP="00801048">
      <w:pPr>
        <w:pStyle w:val="Mnormal"/>
        <w:rPr>
          <w:rFonts w:asciiTheme="minorHAnsi" w:hAnsiTheme="minorHAnsi" w:cstheme="minorHAnsi"/>
          <w:b/>
          <w:lang w:val="sk-SK"/>
        </w:rPr>
      </w:pPr>
      <w:r w:rsidRPr="001E2703">
        <w:rPr>
          <w:rFonts w:asciiTheme="minorHAnsi" w:hAnsiTheme="minorHAnsi" w:cstheme="minorHAnsi"/>
          <w:b/>
          <w:lang w:val="sk-SK"/>
        </w:rPr>
        <w:t>Hałas samolotowy</w:t>
      </w:r>
    </w:p>
    <w:p w14:paraId="4E643A64"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Z pomiarów wynika, że</w:t>
      </w:r>
      <w:r w:rsidR="007F229C">
        <w:rPr>
          <w:rFonts w:asciiTheme="minorHAnsi" w:hAnsiTheme="minorHAnsi" w:cstheme="minorHAnsi"/>
        </w:rPr>
        <w:t xml:space="preserve"> na </w:t>
      </w:r>
      <w:r w:rsidRPr="001E2703">
        <w:rPr>
          <w:rFonts w:asciiTheme="minorHAnsi" w:hAnsiTheme="minorHAnsi" w:cstheme="minorHAnsi"/>
        </w:rPr>
        <w:t>razie ruch lotniczy nie powoduje przekroczeń dopuszczalnych poziomów dźwięku</w:t>
      </w:r>
      <w:r w:rsidR="007F229C">
        <w:rPr>
          <w:rFonts w:asciiTheme="minorHAnsi" w:hAnsiTheme="minorHAnsi" w:cstheme="minorHAnsi"/>
        </w:rPr>
        <w:t xml:space="preserve"> na </w:t>
      </w:r>
      <w:r w:rsidRPr="001E2703">
        <w:rPr>
          <w:rFonts w:asciiTheme="minorHAnsi" w:hAnsiTheme="minorHAnsi" w:cstheme="minorHAnsi"/>
        </w:rPr>
        <w:t>terenach mieszkalnych,</w:t>
      </w:r>
      <w:r w:rsidR="007F229C">
        <w:rPr>
          <w:rFonts w:asciiTheme="minorHAnsi" w:hAnsiTheme="minorHAnsi" w:cstheme="minorHAnsi"/>
        </w:rPr>
        <w:t xml:space="preserve"> na </w:t>
      </w:r>
      <w:r w:rsidRPr="001E2703">
        <w:rPr>
          <w:rFonts w:asciiTheme="minorHAnsi" w:hAnsiTheme="minorHAnsi" w:cstheme="minorHAnsi"/>
        </w:rPr>
        <w:t>których obowiązują dopuszczalne poziomy dźwięku, jednak wzrasta liczba skarg</w:t>
      </w:r>
      <w:r w:rsidR="007F229C">
        <w:rPr>
          <w:rFonts w:asciiTheme="minorHAnsi" w:hAnsiTheme="minorHAnsi" w:cstheme="minorHAnsi"/>
        </w:rPr>
        <w:t xml:space="preserve"> na </w:t>
      </w:r>
      <w:r w:rsidRPr="001E2703">
        <w:rPr>
          <w:rFonts w:asciiTheme="minorHAnsi" w:hAnsiTheme="minorHAnsi" w:cstheme="minorHAnsi"/>
        </w:rPr>
        <w:t>ten rodzaj hałasu</w:t>
      </w:r>
      <w:r w:rsidRPr="001E2703">
        <w:rPr>
          <w:rFonts w:asciiTheme="minorHAnsi" w:hAnsiTheme="minorHAnsi" w:cstheme="minorHAnsi"/>
          <w:vertAlign w:val="superscript"/>
        </w:rPr>
        <w:footnoteReference w:id="91"/>
      </w:r>
      <w:r w:rsidRPr="001E2703">
        <w:rPr>
          <w:rFonts w:asciiTheme="minorHAnsi" w:hAnsiTheme="minorHAnsi" w:cstheme="minorHAnsi"/>
        </w:rPr>
        <w:t xml:space="preserve">. </w:t>
      </w:r>
      <w:r w:rsidRPr="001E2703">
        <w:rPr>
          <w:rFonts w:asciiTheme="minorHAnsi" w:hAnsiTheme="minorHAnsi" w:cstheme="minorHAnsi"/>
          <w:lang w:val="sk-SK"/>
        </w:rPr>
        <w:t>Hałas samolotów</w:t>
      </w:r>
      <w:r w:rsidR="007F229C">
        <w:rPr>
          <w:rFonts w:asciiTheme="minorHAnsi" w:hAnsiTheme="minorHAnsi" w:cstheme="minorHAnsi"/>
          <w:lang w:val="sk-SK"/>
        </w:rPr>
        <w:t xml:space="preserve"> na </w:t>
      </w:r>
      <w:r w:rsidRPr="001E2703">
        <w:rPr>
          <w:rFonts w:asciiTheme="minorHAnsi" w:hAnsiTheme="minorHAnsi" w:cstheme="minorHAnsi"/>
          <w:lang w:val="sk-SK"/>
        </w:rPr>
        <w:t>terenach otaczających porty lotnicze jest</w:t>
      </w:r>
      <w:r w:rsidRPr="001E2703">
        <w:rPr>
          <w:rFonts w:asciiTheme="minorHAnsi" w:hAnsiTheme="minorHAnsi" w:cstheme="minorHAnsi"/>
        </w:rPr>
        <w:t xml:space="preserve"> akustycznym zjawiskiem uciążliwym</w:t>
      </w:r>
      <w:r w:rsidR="00D86925">
        <w:rPr>
          <w:rFonts w:asciiTheme="minorHAnsi" w:hAnsiTheme="minorHAnsi" w:cstheme="minorHAnsi"/>
        </w:rPr>
        <w:t xml:space="preserve"> dla </w:t>
      </w:r>
      <w:r w:rsidRPr="001E2703">
        <w:rPr>
          <w:rFonts w:asciiTheme="minorHAnsi" w:hAnsiTheme="minorHAnsi" w:cstheme="minorHAnsi"/>
        </w:rPr>
        <w:t>ludzi</w:t>
      </w:r>
      <w:r w:rsidR="007F229C">
        <w:rPr>
          <w:rFonts w:asciiTheme="minorHAnsi" w:hAnsiTheme="minorHAnsi" w:cstheme="minorHAnsi"/>
        </w:rPr>
        <w:t xml:space="preserve"> i </w:t>
      </w:r>
      <w:r w:rsidRPr="001E2703">
        <w:rPr>
          <w:rFonts w:asciiTheme="minorHAnsi" w:hAnsiTheme="minorHAnsi" w:cstheme="minorHAnsi"/>
        </w:rPr>
        <w:t>środowiska. Można oczekiwać systematycznego wzrostu poziomu hałasu</w:t>
      </w:r>
      <w:r w:rsidR="00720070">
        <w:rPr>
          <w:rFonts w:asciiTheme="minorHAnsi" w:hAnsiTheme="minorHAnsi" w:cstheme="minorHAnsi"/>
        </w:rPr>
        <w:t xml:space="preserve"> z </w:t>
      </w:r>
      <w:r w:rsidRPr="001E2703">
        <w:rPr>
          <w:rFonts w:asciiTheme="minorHAnsi" w:hAnsiTheme="minorHAnsi" w:cstheme="minorHAnsi"/>
        </w:rPr>
        <w:t>ruchu lotniczego</w:t>
      </w:r>
      <w:r w:rsidR="007F229C">
        <w:rPr>
          <w:rFonts w:asciiTheme="minorHAnsi" w:hAnsiTheme="minorHAnsi" w:cstheme="minorHAnsi"/>
        </w:rPr>
        <w:t xml:space="preserve"> w </w:t>
      </w:r>
      <w:r w:rsidRPr="001E2703">
        <w:rPr>
          <w:rFonts w:asciiTheme="minorHAnsi" w:hAnsiTheme="minorHAnsi" w:cstheme="minorHAnsi"/>
        </w:rPr>
        <w:t>związku</w:t>
      </w:r>
      <w:r w:rsidR="00720070">
        <w:rPr>
          <w:rFonts w:asciiTheme="minorHAnsi" w:hAnsiTheme="minorHAnsi" w:cstheme="minorHAnsi"/>
        </w:rPr>
        <w:t xml:space="preserve"> z </w:t>
      </w:r>
      <w:r w:rsidRPr="001E2703">
        <w:rPr>
          <w:rFonts w:asciiTheme="minorHAnsi" w:hAnsiTheme="minorHAnsi" w:cstheme="minorHAnsi"/>
        </w:rPr>
        <w:t>rozwojem lotnictwa cywilnego</w:t>
      </w:r>
      <w:r w:rsidR="008A65E2" w:rsidRPr="001E2703">
        <w:rPr>
          <w:rFonts w:asciiTheme="minorHAnsi" w:hAnsiTheme="minorHAnsi" w:cstheme="minorHAnsi"/>
        </w:rPr>
        <w:t>,</w:t>
      </w:r>
      <w:r w:rsidR="007F229C">
        <w:rPr>
          <w:rFonts w:asciiTheme="minorHAnsi" w:hAnsiTheme="minorHAnsi" w:cstheme="minorHAnsi"/>
        </w:rPr>
        <w:t xml:space="preserve"> w </w:t>
      </w:r>
      <w:r w:rsidR="008A65E2" w:rsidRPr="001E2703">
        <w:rPr>
          <w:rFonts w:asciiTheme="minorHAnsi" w:hAnsiTheme="minorHAnsi" w:cstheme="minorHAnsi"/>
        </w:rPr>
        <w:t>tym również</w:t>
      </w:r>
      <w:r w:rsidR="007F229C">
        <w:rPr>
          <w:rFonts w:asciiTheme="minorHAnsi" w:hAnsiTheme="minorHAnsi" w:cstheme="minorHAnsi"/>
        </w:rPr>
        <w:t xml:space="preserve"> w </w:t>
      </w:r>
      <w:r w:rsidR="008A65E2" w:rsidRPr="001E2703">
        <w:rPr>
          <w:rFonts w:asciiTheme="minorHAnsi" w:hAnsiTheme="minorHAnsi" w:cstheme="minorHAnsi"/>
        </w:rPr>
        <w:t>zakresie general aviation (małych statków powietrznych)</w:t>
      </w:r>
      <w:r w:rsidRPr="001E2703">
        <w:rPr>
          <w:rFonts w:asciiTheme="minorHAnsi" w:hAnsiTheme="minorHAnsi" w:cstheme="minorHAnsi"/>
        </w:rPr>
        <w:t>. Będzie on jednak hamowany wprowadzaniem nowych technologii.</w:t>
      </w:r>
    </w:p>
    <w:p w14:paraId="7620F773" w14:textId="77777777" w:rsidR="00BC6B2C" w:rsidRPr="001E2703" w:rsidRDefault="00BC6B2C" w:rsidP="00801048">
      <w:pPr>
        <w:pStyle w:val="Mnormal"/>
        <w:rPr>
          <w:rFonts w:asciiTheme="minorHAnsi" w:hAnsiTheme="minorHAnsi" w:cstheme="minorHAnsi"/>
          <w:b/>
        </w:rPr>
      </w:pPr>
      <w:r w:rsidRPr="001E2703">
        <w:rPr>
          <w:rFonts w:asciiTheme="minorHAnsi" w:hAnsiTheme="minorHAnsi" w:cstheme="minorHAnsi"/>
          <w:b/>
        </w:rPr>
        <w:t>Hałas przemysłowy</w:t>
      </w:r>
    </w:p>
    <w:p w14:paraId="69C1F0E9" w14:textId="77777777" w:rsidR="004C7790" w:rsidRPr="001E2703" w:rsidRDefault="00BC6B2C" w:rsidP="00801048">
      <w:pPr>
        <w:pStyle w:val="Mnormal"/>
        <w:rPr>
          <w:rFonts w:asciiTheme="minorHAnsi" w:hAnsiTheme="minorHAnsi" w:cstheme="minorHAnsi"/>
        </w:rPr>
      </w:pPr>
      <w:r w:rsidRPr="001E2703">
        <w:rPr>
          <w:rFonts w:asciiTheme="minorHAnsi" w:hAnsiTheme="minorHAnsi" w:cstheme="minorHAnsi"/>
        </w:rPr>
        <w:t>W latach 2012 – 2016 zaobserwowano przekorczenia dopuszczalnych poziomów</w:t>
      </w:r>
      <w:r w:rsidR="007F229C">
        <w:rPr>
          <w:rFonts w:asciiTheme="minorHAnsi" w:hAnsiTheme="minorHAnsi" w:cstheme="minorHAnsi"/>
        </w:rPr>
        <w:t xml:space="preserve"> w </w:t>
      </w:r>
      <w:r w:rsidRPr="001E2703">
        <w:rPr>
          <w:rFonts w:asciiTheme="minorHAnsi" w:hAnsiTheme="minorHAnsi" w:cstheme="minorHAnsi"/>
        </w:rPr>
        <w:t>ok. 33% badanych zakładach.</w:t>
      </w:r>
      <w:r w:rsidR="007F229C">
        <w:rPr>
          <w:rFonts w:asciiTheme="minorHAnsi" w:hAnsiTheme="minorHAnsi" w:cstheme="minorHAnsi"/>
        </w:rPr>
        <w:t xml:space="preserve"> do </w:t>
      </w:r>
      <w:r w:rsidRPr="001E2703">
        <w:rPr>
          <w:rFonts w:asciiTheme="minorHAnsi" w:hAnsiTheme="minorHAnsi" w:cstheme="minorHAnsi"/>
        </w:rPr>
        <w:t>najgorszych obiektów pod względem emitowanego hałąsu należą obiekty p</w:t>
      </w:r>
      <w:r w:rsidR="008A65E2" w:rsidRPr="001E2703">
        <w:rPr>
          <w:rFonts w:asciiTheme="minorHAnsi" w:hAnsiTheme="minorHAnsi" w:cstheme="minorHAnsi"/>
        </w:rPr>
        <w:t>r</w:t>
      </w:r>
      <w:r w:rsidRPr="001E2703">
        <w:rPr>
          <w:rFonts w:asciiTheme="minorHAnsi" w:hAnsiTheme="minorHAnsi" w:cstheme="minorHAnsi"/>
        </w:rPr>
        <w:t>owadzą</w:t>
      </w:r>
      <w:r w:rsidR="008A65E2" w:rsidRPr="001E2703">
        <w:rPr>
          <w:rFonts w:asciiTheme="minorHAnsi" w:hAnsiTheme="minorHAnsi" w:cstheme="minorHAnsi"/>
        </w:rPr>
        <w:t>c</w:t>
      </w:r>
      <w:r w:rsidRPr="001E2703">
        <w:rPr>
          <w:rFonts w:asciiTheme="minorHAnsi" w:hAnsiTheme="minorHAnsi" w:cstheme="minorHAnsi"/>
        </w:rPr>
        <w:t>e działalność rozrywkową,</w:t>
      </w:r>
      <w:r w:rsidR="007F229C">
        <w:rPr>
          <w:rFonts w:asciiTheme="minorHAnsi" w:hAnsiTheme="minorHAnsi" w:cstheme="minorHAnsi"/>
        </w:rPr>
        <w:t xml:space="preserve"> w </w:t>
      </w:r>
      <w:r w:rsidRPr="001E2703">
        <w:rPr>
          <w:rFonts w:asciiTheme="minorHAnsi" w:hAnsiTheme="minorHAnsi" w:cstheme="minorHAnsi"/>
        </w:rPr>
        <w:t>nastepnej kolejności sklepy</w:t>
      </w:r>
      <w:r w:rsidR="007F229C">
        <w:rPr>
          <w:rFonts w:asciiTheme="minorHAnsi" w:hAnsiTheme="minorHAnsi" w:cstheme="minorHAnsi"/>
        </w:rPr>
        <w:t xml:space="preserve"> i </w:t>
      </w:r>
      <w:r w:rsidRPr="001E2703">
        <w:rPr>
          <w:rFonts w:asciiTheme="minorHAnsi" w:hAnsiTheme="minorHAnsi" w:cstheme="minorHAnsi"/>
        </w:rPr>
        <w:t>obiekty handlowe</w:t>
      </w:r>
      <w:r w:rsidR="007F229C">
        <w:rPr>
          <w:rFonts w:asciiTheme="minorHAnsi" w:hAnsiTheme="minorHAnsi" w:cstheme="minorHAnsi"/>
        </w:rPr>
        <w:t xml:space="preserve"> i </w:t>
      </w:r>
      <w:r w:rsidRPr="001E2703">
        <w:rPr>
          <w:rFonts w:asciiTheme="minorHAnsi" w:hAnsiTheme="minorHAnsi" w:cstheme="minorHAnsi"/>
        </w:rPr>
        <w:t>hurtowe oraz drobne zakłady przemysłowe zlokalizowane blisko osiedli mieszkaniowych. Generalnie obserwuje się trend spadkowy</w:t>
      </w:r>
      <w:r w:rsidR="007F229C">
        <w:rPr>
          <w:rFonts w:asciiTheme="minorHAnsi" w:hAnsiTheme="minorHAnsi" w:cstheme="minorHAnsi"/>
        </w:rPr>
        <w:t xml:space="preserve"> w </w:t>
      </w:r>
      <w:r w:rsidRPr="001E2703">
        <w:rPr>
          <w:rFonts w:asciiTheme="minorHAnsi" w:hAnsiTheme="minorHAnsi" w:cstheme="minorHAnsi"/>
        </w:rPr>
        <w:t>liczbie zakładów powodujących przekroczenia</w:t>
      </w:r>
      <w:r w:rsidR="004C7790" w:rsidRPr="001E2703">
        <w:rPr>
          <w:rFonts w:asciiTheme="minorHAnsi" w:hAnsiTheme="minorHAnsi" w:cstheme="minorHAnsi"/>
        </w:rPr>
        <w:t>.</w:t>
      </w:r>
    </w:p>
    <w:p w14:paraId="5043F77B" w14:textId="77777777" w:rsidR="005B6B3E" w:rsidRPr="001E2703" w:rsidRDefault="005B6B3E" w:rsidP="00801048">
      <w:pPr>
        <w:pStyle w:val="Mnagl2"/>
        <w:spacing w:before="0" w:line="276" w:lineRule="auto"/>
        <w:rPr>
          <w:rFonts w:asciiTheme="minorHAnsi" w:hAnsiTheme="minorHAnsi" w:cstheme="minorHAnsi"/>
          <w:szCs w:val="20"/>
        </w:rPr>
      </w:pPr>
      <w:bookmarkStart w:id="225" w:name="_Toc406488651"/>
      <w:bookmarkStart w:id="226" w:name="_Toc20228750"/>
      <w:r w:rsidRPr="001E2703">
        <w:rPr>
          <w:rFonts w:asciiTheme="minorHAnsi" w:hAnsiTheme="minorHAnsi" w:cstheme="minorHAnsi"/>
          <w:szCs w:val="20"/>
        </w:rPr>
        <w:t xml:space="preserve">Promieniowanie </w:t>
      </w:r>
      <w:bookmarkEnd w:id="225"/>
      <w:r w:rsidRPr="001E2703">
        <w:rPr>
          <w:rFonts w:asciiTheme="minorHAnsi" w:hAnsiTheme="minorHAnsi" w:cstheme="minorHAnsi"/>
          <w:szCs w:val="20"/>
        </w:rPr>
        <w:t>elektromagnetyczne</w:t>
      </w:r>
      <w:bookmarkEnd w:id="226"/>
    </w:p>
    <w:p w14:paraId="5A7A058B" w14:textId="77777777" w:rsidR="00BC6B2C" w:rsidRPr="001E2703" w:rsidRDefault="004C7790" w:rsidP="00801048">
      <w:pPr>
        <w:pStyle w:val="Mnormal"/>
        <w:rPr>
          <w:rFonts w:asciiTheme="minorHAnsi" w:hAnsiTheme="minorHAnsi" w:cstheme="minorHAnsi"/>
        </w:rPr>
      </w:pPr>
      <w:r w:rsidRPr="001E2703">
        <w:rPr>
          <w:rFonts w:asciiTheme="minorHAnsi" w:hAnsiTheme="minorHAnsi" w:cstheme="minorHAnsi"/>
        </w:rPr>
        <w:t>Ustaw</w:t>
      </w:r>
      <w:r w:rsidR="008A65E2" w:rsidRPr="001E2703">
        <w:rPr>
          <w:rFonts w:asciiTheme="minorHAnsi" w:hAnsiTheme="minorHAnsi" w:cstheme="minorHAnsi"/>
        </w:rPr>
        <w:t>a</w:t>
      </w:r>
      <w:r w:rsidR="00720070">
        <w:rPr>
          <w:rFonts w:asciiTheme="minorHAnsi" w:hAnsiTheme="minorHAnsi" w:cstheme="minorHAnsi"/>
        </w:rPr>
        <w:t xml:space="preserve"> z </w:t>
      </w:r>
      <w:r w:rsidR="00BC6B2C" w:rsidRPr="001E2703">
        <w:rPr>
          <w:rFonts w:asciiTheme="minorHAnsi" w:hAnsiTheme="minorHAnsi" w:cstheme="minorHAnsi"/>
        </w:rPr>
        <w:t>dnia 27 kwietnia 2001 r. – Prawo ochrony środowiska</w:t>
      </w:r>
      <w:r w:rsidR="00BC6B2C" w:rsidRPr="001E2703">
        <w:rPr>
          <w:rStyle w:val="Odwoanieprzypisudolnego"/>
          <w:rFonts w:asciiTheme="minorHAnsi" w:hAnsiTheme="minorHAnsi" w:cstheme="minorHAnsi"/>
        </w:rPr>
        <w:footnoteReference w:id="92"/>
      </w:r>
      <w:r w:rsidR="00BC6B2C" w:rsidRPr="001E2703">
        <w:rPr>
          <w:rFonts w:asciiTheme="minorHAnsi" w:hAnsiTheme="minorHAnsi" w:cstheme="minorHAnsi"/>
        </w:rPr>
        <w:t xml:space="preserve"> definiuje pola elektromagnetyczne</w:t>
      </w:r>
      <w:r w:rsidR="00F240F7">
        <w:rPr>
          <w:rFonts w:asciiTheme="minorHAnsi" w:hAnsiTheme="minorHAnsi" w:cstheme="minorHAnsi"/>
        </w:rPr>
        <w:t xml:space="preserve"> </w:t>
      </w:r>
      <w:r w:rsidR="00BC6B2C" w:rsidRPr="001E2703">
        <w:rPr>
          <w:rFonts w:asciiTheme="minorHAnsi" w:hAnsiTheme="minorHAnsi" w:cstheme="minorHAnsi"/>
        </w:rPr>
        <w:t>jako pola elektryczne, magnetyczne oraz elektromagnetyczne</w:t>
      </w:r>
      <w:r w:rsidR="00D86925">
        <w:rPr>
          <w:rFonts w:asciiTheme="minorHAnsi" w:hAnsiTheme="minorHAnsi" w:cstheme="minorHAnsi"/>
        </w:rPr>
        <w:t xml:space="preserve"> o </w:t>
      </w:r>
      <w:r w:rsidR="00BC6B2C" w:rsidRPr="001E2703">
        <w:rPr>
          <w:rFonts w:asciiTheme="minorHAnsi" w:hAnsiTheme="minorHAnsi" w:cstheme="minorHAnsi"/>
        </w:rPr>
        <w:t>częstotliwościach</w:t>
      </w:r>
      <w:r w:rsidR="00720070">
        <w:rPr>
          <w:rFonts w:asciiTheme="minorHAnsi" w:hAnsiTheme="minorHAnsi" w:cstheme="minorHAnsi"/>
        </w:rPr>
        <w:t xml:space="preserve"> z </w:t>
      </w:r>
      <w:r w:rsidR="00BC6B2C" w:rsidRPr="001E2703">
        <w:rPr>
          <w:rFonts w:asciiTheme="minorHAnsi" w:hAnsiTheme="minorHAnsi" w:cstheme="minorHAnsi"/>
        </w:rPr>
        <w:t>zakresu 0 Hz</w:t>
      </w:r>
      <w:r w:rsidR="007F229C">
        <w:rPr>
          <w:rFonts w:asciiTheme="minorHAnsi" w:hAnsiTheme="minorHAnsi" w:cstheme="minorHAnsi"/>
        </w:rPr>
        <w:t xml:space="preserve"> do </w:t>
      </w:r>
      <w:r w:rsidR="00BC6B2C" w:rsidRPr="001E2703">
        <w:rPr>
          <w:rFonts w:asciiTheme="minorHAnsi" w:hAnsiTheme="minorHAnsi" w:cstheme="minorHAnsi"/>
        </w:rPr>
        <w:t>300 GHz. Pole elektromagnetyczne (PEM) jest naturalnym elementem środowiska, jednak</w:t>
      </w:r>
      <w:r w:rsidR="007F229C">
        <w:rPr>
          <w:rFonts w:asciiTheme="minorHAnsi" w:hAnsiTheme="minorHAnsi" w:cstheme="minorHAnsi"/>
        </w:rPr>
        <w:t xml:space="preserve"> w </w:t>
      </w:r>
      <w:r w:rsidR="00BC6B2C" w:rsidRPr="001E2703">
        <w:rPr>
          <w:rFonts w:asciiTheme="minorHAnsi" w:hAnsiTheme="minorHAnsi" w:cstheme="minorHAnsi"/>
        </w:rPr>
        <w:t>związku</w:t>
      </w:r>
      <w:r w:rsidR="00720070">
        <w:rPr>
          <w:rFonts w:asciiTheme="minorHAnsi" w:hAnsiTheme="minorHAnsi" w:cstheme="minorHAnsi"/>
        </w:rPr>
        <w:t xml:space="preserve"> z </w:t>
      </w:r>
      <w:r w:rsidR="00BC6B2C" w:rsidRPr="001E2703">
        <w:rPr>
          <w:rFonts w:asciiTheme="minorHAnsi" w:hAnsiTheme="minorHAnsi" w:cstheme="minorHAnsi"/>
        </w:rPr>
        <w:t>intensywnym rozwojem technologicznym</w:t>
      </w:r>
      <w:r w:rsidR="007F229C">
        <w:rPr>
          <w:rFonts w:asciiTheme="minorHAnsi" w:hAnsiTheme="minorHAnsi" w:cstheme="minorHAnsi"/>
        </w:rPr>
        <w:t xml:space="preserve"> i </w:t>
      </w:r>
      <w:r w:rsidR="00BC6B2C" w:rsidRPr="001E2703">
        <w:rPr>
          <w:rFonts w:asciiTheme="minorHAnsi" w:hAnsiTheme="minorHAnsi" w:cstheme="minorHAnsi"/>
        </w:rPr>
        <w:t>wzrostem zapotrzebowania</w:t>
      </w:r>
      <w:r w:rsidR="007F229C">
        <w:rPr>
          <w:rFonts w:asciiTheme="minorHAnsi" w:hAnsiTheme="minorHAnsi" w:cstheme="minorHAnsi"/>
        </w:rPr>
        <w:t xml:space="preserve"> na </w:t>
      </w:r>
      <w:r w:rsidR="00BC6B2C" w:rsidRPr="001E2703">
        <w:rPr>
          <w:rFonts w:asciiTheme="minorHAnsi" w:hAnsiTheme="minorHAnsi" w:cstheme="minorHAnsi"/>
        </w:rPr>
        <w:t>energię elektryczną środowisko poddawane jest coraz większej presji</w:t>
      </w:r>
      <w:r w:rsidR="00720070">
        <w:rPr>
          <w:rFonts w:asciiTheme="minorHAnsi" w:hAnsiTheme="minorHAnsi" w:cstheme="minorHAnsi"/>
        </w:rPr>
        <w:t xml:space="preserve"> ze </w:t>
      </w:r>
      <w:r w:rsidR="00BC6B2C" w:rsidRPr="001E2703">
        <w:rPr>
          <w:rFonts w:asciiTheme="minorHAnsi" w:hAnsiTheme="minorHAnsi" w:cstheme="minorHAnsi"/>
        </w:rPr>
        <w:t xml:space="preserve">strony źródeł sztucznie wytwarzających PEM. </w:t>
      </w:r>
    </w:p>
    <w:p w14:paraId="163399DD"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Polsce poziom PEM</w:t>
      </w:r>
      <w:r w:rsidR="007F229C">
        <w:rPr>
          <w:rFonts w:asciiTheme="minorHAnsi" w:hAnsiTheme="minorHAnsi" w:cstheme="minorHAnsi"/>
        </w:rPr>
        <w:t xml:space="preserve"> w </w:t>
      </w:r>
      <w:r w:rsidRPr="001E2703">
        <w:rPr>
          <w:rFonts w:asciiTheme="minorHAnsi" w:hAnsiTheme="minorHAnsi" w:cstheme="minorHAnsi"/>
        </w:rPr>
        <w:t>środowisku jest badany</w:t>
      </w:r>
      <w:r w:rsidR="007F229C">
        <w:rPr>
          <w:rFonts w:asciiTheme="minorHAnsi" w:hAnsiTheme="minorHAnsi" w:cstheme="minorHAnsi"/>
        </w:rPr>
        <w:t xml:space="preserve"> i </w:t>
      </w:r>
      <w:r w:rsidRPr="001E2703">
        <w:rPr>
          <w:rFonts w:asciiTheme="minorHAnsi" w:hAnsiTheme="minorHAnsi" w:cstheme="minorHAnsi"/>
        </w:rPr>
        <w:t>oceniany</w:t>
      </w:r>
      <w:r w:rsidR="007F229C">
        <w:rPr>
          <w:rFonts w:asciiTheme="minorHAnsi" w:hAnsiTheme="minorHAnsi" w:cstheme="minorHAnsi"/>
        </w:rPr>
        <w:t xml:space="preserve"> w </w:t>
      </w:r>
      <w:r w:rsidRPr="001E2703">
        <w:rPr>
          <w:rFonts w:asciiTheme="minorHAnsi" w:hAnsiTheme="minorHAnsi" w:cstheme="minorHAnsi"/>
        </w:rPr>
        <w:t>ramach Państwowego Monitoringu Środowiska (PMŚ)</w:t>
      </w:r>
      <w:r w:rsidR="007F229C">
        <w:rPr>
          <w:rFonts w:asciiTheme="minorHAnsi" w:hAnsiTheme="minorHAnsi" w:cstheme="minorHAnsi"/>
        </w:rPr>
        <w:t xml:space="preserve"> na </w:t>
      </w:r>
      <w:r w:rsidRPr="001E2703">
        <w:rPr>
          <w:rFonts w:asciiTheme="minorHAnsi" w:hAnsiTheme="minorHAnsi" w:cstheme="minorHAnsi"/>
        </w:rPr>
        <w:t>trzech typach terenu dostępnych</w:t>
      </w:r>
      <w:r w:rsidR="00D86925">
        <w:rPr>
          <w:rFonts w:asciiTheme="minorHAnsi" w:hAnsiTheme="minorHAnsi" w:cstheme="minorHAnsi"/>
        </w:rPr>
        <w:t xml:space="preserve"> dla </w:t>
      </w:r>
      <w:r w:rsidRPr="001E2703">
        <w:rPr>
          <w:rFonts w:asciiTheme="minorHAnsi" w:hAnsiTheme="minorHAnsi" w:cstheme="minorHAnsi"/>
        </w:rPr>
        <w:t>ludności:</w:t>
      </w:r>
    </w:p>
    <w:p w14:paraId="54A26A22" w14:textId="77777777" w:rsidR="00BC6B2C" w:rsidRPr="001E2703" w:rsidRDefault="00BC6B2C" w:rsidP="008C723D">
      <w:pPr>
        <w:pStyle w:val="Mwypkt"/>
        <w:spacing w:after="120"/>
        <w:ind w:left="425" w:hanging="357"/>
        <w:rPr>
          <w:rFonts w:asciiTheme="minorHAnsi" w:hAnsiTheme="minorHAnsi" w:cstheme="minorHAnsi"/>
        </w:rPr>
      </w:pPr>
      <w:r w:rsidRPr="001E2703">
        <w:rPr>
          <w:rFonts w:asciiTheme="minorHAnsi" w:hAnsiTheme="minorHAnsi" w:cstheme="minorHAnsi"/>
        </w:rPr>
        <w:t>w centralnych dzielnicach lub osiedlach miast</w:t>
      </w:r>
      <w:r w:rsidR="00D86925">
        <w:rPr>
          <w:rFonts w:asciiTheme="minorHAnsi" w:hAnsiTheme="minorHAnsi" w:cstheme="minorHAnsi"/>
        </w:rPr>
        <w:t xml:space="preserve"> o </w:t>
      </w:r>
      <w:r w:rsidRPr="001E2703">
        <w:rPr>
          <w:rFonts w:asciiTheme="minorHAnsi" w:hAnsiTheme="minorHAnsi" w:cstheme="minorHAnsi"/>
        </w:rPr>
        <w:t xml:space="preserve">liczbie mieszkańców przekraczającej 50 tys., </w:t>
      </w:r>
    </w:p>
    <w:p w14:paraId="75CE72B0" w14:textId="77777777" w:rsidR="00BC6B2C" w:rsidRPr="001E2703" w:rsidRDefault="00BC6B2C" w:rsidP="008C723D">
      <w:pPr>
        <w:pStyle w:val="Mwypkt"/>
        <w:spacing w:after="120"/>
        <w:ind w:left="425" w:hanging="357"/>
        <w:rPr>
          <w:rFonts w:asciiTheme="minorHAnsi" w:hAnsiTheme="minorHAnsi" w:cstheme="minorHAnsi"/>
        </w:rPr>
      </w:pPr>
      <w:r w:rsidRPr="001E2703">
        <w:rPr>
          <w:rFonts w:asciiTheme="minorHAnsi" w:hAnsiTheme="minorHAnsi" w:cstheme="minorHAnsi"/>
        </w:rPr>
        <w:t>w pozostałych miastach,</w:t>
      </w:r>
    </w:p>
    <w:p w14:paraId="0C12D010" w14:textId="77777777" w:rsidR="00BC6B2C" w:rsidRPr="001E2703" w:rsidRDefault="00BC6B2C" w:rsidP="008C723D">
      <w:pPr>
        <w:pStyle w:val="Mwypkt"/>
        <w:spacing w:after="120"/>
        <w:ind w:left="425" w:hanging="357"/>
        <w:rPr>
          <w:rFonts w:asciiTheme="minorHAnsi" w:hAnsiTheme="minorHAnsi" w:cstheme="minorHAnsi"/>
        </w:rPr>
      </w:pPr>
      <w:r w:rsidRPr="001E2703">
        <w:rPr>
          <w:rFonts w:asciiTheme="minorHAnsi" w:hAnsiTheme="minorHAnsi" w:cstheme="minorHAnsi"/>
        </w:rPr>
        <w:t xml:space="preserve">na terenach wiejskich. </w:t>
      </w:r>
    </w:p>
    <w:p w14:paraId="48C4AEAF"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Pomiarów dokonuje się</w:t>
      </w:r>
      <w:r w:rsidR="007F229C">
        <w:rPr>
          <w:rFonts w:asciiTheme="minorHAnsi" w:hAnsiTheme="minorHAnsi" w:cstheme="minorHAnsi"/>
        </w:rPr>
        <w:t xml:space="preserve"> w </w:t>
      </w:r>
      <w:r w:rsidRPr="001E2703">
        <w:rPr>
          <w:rFonts w:asciiTheme="minorHAnsi" w:hAnsiTheme="minorHAnsi" w:cstheme="minorHAnsi"/>
        </w:rPr>
        <w:t>przedziale częstotliwości,</w:t>
      </w:r>
      <w:r w:rsidR="007F229C">
        <w:rPr>
          <w:rFonts w:asciiTheme="minorHAnsi" w:hAnsiTheme="minorHAnsi" w:cstheme="minorHAnsi"/>
        </w:rPr>
        <w:t xml:space="preserve"> co </w:t>
      </w:r>
      <w:r w:rsidRPr="001E2703">
        <w:rPr>
          <w:rFonts w:asciiTheme="minorHAnsi" w:hAnsiTheme="minorHAnsi" w:cstheme="minorHAnsi"/>
        </w:rPr>
        <w:t>najmniej,</w:t>
      </w:r>
      <w:r w:rsidR="007F229C">
        <w:rPr>
          <w:rFonts w:asciiTheme="minorHAnsi" w:hAnsiTheme="minorHAnsi" w:cstheme="minorHAnsi"/>
        </w:rPr>
        <w:t xml:space="preserve"> od </w:t>
      </w:r>
      <w:r w:rsidRPr="001E2703">
        <w:rPr>
          <w:rFonts w:asciiTheme="minorHAnsi" w:hAnsiTheme="minorHAnsi" w:cstheme="minorHAnsi"/>
        </w:rPr>
        <w:t>3 MHz</w:t>
      </w:r>
      <w:r w:rsidR="007F229C">
        <w:rPr>
          <w:rFonts w:asciiTheme="minorHAnsi" w:hAnsiTheme="minorHAnsi" w:cstheme="minorHAnsi"/>
        </w:rPr>
        <w:t xml:space="preserve"> do </w:t>
      </w:r>
      <w:r w:rsidRPr="001E2703">
        <w:rPr>
          <w:rFonts w:asciiTheme="minorHAnsi" w:hAnsiTheme="minorHAnsi" w:cstheme="minorHAnsi"/>
        </w:rPr>
        <w:t>3 GHz (tj. częstotliwości radiowych).</w:t>
      </w:r>
    </w:p>
    <w:p w14:paraId="3C6E443E"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Najnowsze wyniki monitoringu PEM wskazują, że wartości pól elektromagnetycznych</w:t>
      </w:r>
      <w:r w:rsidR="007F229C">
        <w:rPr>
          <w:rFonts w:asciiTheme="minorHAnsi" w:hAnsiTheme="minorHAnsi" w:cstheme="minorHAnsi"/>
        </w:rPr>
        <w:t xml:space="preserve"> w </w:t>
      </w:r>
      <w:r w:rsidRPr="001E2703">
        <w:rPr>
          <w:rFonts w:asciiTheme="minorHAnsi" w:hAnsiTheme="minorHAnsi" w:cstheme="minorHAnsi"/>
        </w:rPr>
        <w:t>środowisku (tło elektromagnetyczne) utrzymują się</w:t>
      </w:r>
      <w:r w:rsidR="007F229C">
        <w:rPr>
          <w:rFonts w:asciiTheme="minorHAnsi" w:hAnsiTheme="minorHAnsi" w:cstheme="minorHAnsi"/>
        </w:rPr>
        <w:t xml:space="preserve"> na </w:t>
      </w:r>
      <w:r w:rsidRPr="001E2703">
        <w:rPr>
          <w:rFonts w:asciiTheme="minorHAnsi" w:hAnsiTheme="minorHAnsi" w:cstheme="minorHAnsi"/>
        </w:rPr>
        <w:t>bardzo niskim poziomie.</w:t>
      </w:r>
      <w:r w:rsidR="007F229C">
        <w:rPr>
          <w:rFonts w:asciiTheme="minorHAnsi" w:hAnsiTheme="minorHAnsi" w:cstheme="minorHAnsi"/>
        </w:rPr>
        <w:t xml:space="preserve"> w </w:t>
      </w:r>
      <w:r w:rsidRPr="001E2703">
        <w:rPr>
          <w:rFonts w:asciiTheme="minorHAnsi" w:hAnsiTheme="minorHAnsi" w:cstheme="minorHAnsi"/>
        </w:rPr>
        <w:t>żadnym punkcie pomiarowym,</w:t>
      </w:r>
      <w:r w:rsidR="007F229C">
        <w:rPr>
          <w:rFonts w:asciiTheme="minorHAnsi" w:hAnsiTheme="minorHAnsi" w:cstheme="minorHAnsi"/>
        </w:rPr>
        <w:t xml:space="preserve"> w </w:t>
      </w:r>
      <w:r w:rsidRPr="001E2703">
        <w:rPr>
          <w:rFonts w:asciiTheme="minorHAnsi" w:hAnsiTheme="minorHAnsi" w:cstheme="minorHAnsi"/>
        </w:rPr>
        <w:t>którym wojewódzkie inspektoraty ochrony środowiska wykonały badania monitoringowe nie odnotowano przekroczeń dopuszczalnych poziomów PEM</w:t>
      </w:r>
      <w:r w:rsidR="007F229C">
        <w:rPr>
          <w:rFonts w:asciiTheme="minorHAnsi" w:hAnsiTheme="minorHAnsi" w:cstheme="minorHAnsi"/>
        </w:rPr>
        <w:t xml:space="preserve"> w </w:t>
      </w:r>
      <w:r w:rsidRPr="001E2703">
        <w:rPr>
          <w:rFonts w:asciiTheme="minorHAnsi" w:hAnsiTheme="minorHAnsi" w:cstheme="minorHAnsi"/>
        </w:rPr>
        <w:t>środowisku. Analizując wyniki monitoringu</w:t>
      </w:r>
      <w:r w:rsidR="007F229C">
        <w:rPr>
          <w:rFonts w:asciiTheme="minorHAnsi" w:hAnsiTheme="minorHAnsi" w:cstheme="minorHAnsi"/>
        </w:rPr>
        <w:t xml:space="preserve"> od </w:t>
      </w:r>
      <w:r w:rsidRPr="001E2703">
        <w:rPr>
          <w:rFonts w:asciiTheme="minorHAnsi" w:hAnsiTheme="minorHAnsi" w:cstheme="minorHAnsi"/>
        </w:rPr>
        <w:t>2008 roku obserwujemy dość stabilny poziom pól elektromagnetycznych</w:t>
      </w:r>
      <w:r w:rsidR="007F229C">
        <w:rPr>
          <w:rFonts w:asciiTheme="minorHAnsi" w:hAnsiTheme="minorHAnsi" w:cstheme="minorHAnsi"/>
        </w:rPr>
        <w:t xml:space="preserve"> w </w:t>
      </w:r>
      <w:r w:rsidRPr="001E2703">
        <w:rPr>
          <w:rFonts w:asciiTheme="minorHAnsi" w:hAnsiTheme="minorHAnsi" w:cstheme="minorHAnsi"/>
        </w:rPr>
        <w:t>środowisku. Wartości składowej elektrycznej</w:t>
      </w:r>
      <w:r w:rsidR="00D86925">
        <w:rPr>
          <w:rFonts w:asciiTheme="minorHAnsi" w:hAnsiTheme="minorHAnsi" w:cstheme="minorHAnsi"/>
        </w:rPr>
        <w:t xml:space="preserve"> dla </w:t>
      </w:r>
      <w:r w:rsidRPr="001E2703">
        <w:rPr>
          <w:rFonts w:asciiTheme="minorHAnsi" w:hAnsiTheme="minorHAnsi" w:cstheme="minorHAnsi"/>
        </w:rPr>
        <w:t>poszczególnych obszarów</w:t>
      </w:r>
      <w:r w:rsidR="007F229C">
        <w:rPr>
          <w:rFonts w:asciiTheme="minorHAnsi" w:hAnsiTheme="minorHAnsi" w:cstheme="minorHAnsi"/>
        </w:rPr>
        <w:t xml:space="preserve"> na </w:t>
      </w:r>
      <w:r w:rsidRPr="001E2703">
        <w:rPr>
          <w:rFonts w:asciiTheme="minorHAnsi" w:hAnsiTheme="minorHAnsi" w:cstheme="minorHAnsi"/>
        </w:rPr>
        <w:t>przestrzeni lat nie odbiegają znacząco</w:t>
      </w:r>
      <w:r w:rsidR="007F229C">
        <w:rPr>
          <w:rFonts w:asciiTheme="minorHAnsi" w:hAnsiTheme="minorHAnsi" w:cstheme="minorHAnsi"/>
        </w:rPr>
        <w:t xml:space="preserve"> od </w:t>
      </w:r>
      <w:r w:rsidRPr="001E2703">
        <w:rPr>
          <w:rFonts w:asciiTheme="minorHAnsi" w:hAnsiTheme="minorHAnsi" w:cstheme="minorHAnsi"/>
        </w:rPr>
        <w:t>siebie. Stała jest tendencja, że</w:t>
      </w:r>
      <w:r w:rsidR="007F229C">
        <w:rPr>
          <w:rFonts w:asciiTheme="minorHAnsi" w:hAnsiTheme="minorHAnsi" w:cstheme="minorHAnsi"/>
        </w:rPr>
        <w:t xml:space="preserve"> na </w:t>
      </w:r>
      <w:r w:rsidRPr="001E2703">
        <w:rPr>
          <w:rFonts w:asciiTheme="minorHAnsi" w:hAnsiTheme="minorHAnsi" w:cstheme="minorHAnsi"/>
        </w:rPr>
        <w:t>obszarach silnie zurbanizowanych poziomy PEM są zdecydowanie wyższe niż</w:t>
      </w:r>
      <w:r w:rsidR="007F229C">
        <w:rPr>
          <w:rFonts w:asciiTheme="minorHAnsi" w:hAnsiTheme="minorHAnsi" w:cstheme="minorHAnsi"/>
        </w:rPr>
        <w:t xml:space="preserve"> na </w:t>
      </w:r>
      <w:r w:rsidRPr="001E2703">
        <w:rPr>
          <w:rFonts w:asciiTheme="minorHAnsi" w:hAnsiTheme="minorHAnsi" w:cstheme="minorHAnsi"/>
        </w:rPr>
        <w:t>pozostałych obszarach,</w:t>
      </w:r>
      <w:r w:rsidR="007F229C">
        <w:rPr>
          <w:rFonts w:asciiTheme="minorHAnsi" w:hAnsiTheme="minorHAnsi" w:cstheme="minorHAnsi"/>
        </w:rPr>
        <w:t xml:space="preserve"> co </w:t>
      </w:r>
      <w:r w:rsidRPr="001E2703">
        <w:rPr>
          <w:rFonts w:asciiTheme="minorHAnsi" w:hAnsiTheme="minorHAnsi" w:cstheme="minorHAnsi"/>
        </w:rPr>
        <w:t>związane jest</w:t>
      </w:r>
      <w:r w:rsidR="00720070">
        <w:rPr>
          <w:rFonts w:asciiTheme="minorHAnsi" w:hAnsiTheme="minorHAnsi" w:cstheme="minorHAnsi"/>
        </w:rPr>
        <w:t xml:space="preserve"> z </w:t>
      </w:r>
      <w:r w:rsidRPr="001E2703">
        <w:rPr>
          <w:rFonts w:asciiTheme="minorHAnsi" w:hAnsiTheme="minorHAnsi" w:cstheme="minorHAnsi"/>
        </w:rPr>
        <w:t>większą ilością instalacji emitujących PEM</w:t>
      </w:r>
      <w:r w:rsidR="007F229C">
        <w:rPr>
          <w:rFonts w:asciiTheme="minorHAnsi" w:hAnsiTheme="minorHAnsi" w:cstheme="minorHAnsi"/>
        </w:rPr>
        <w:t xml:space="preserve"> do </w:t>
      </w:r>
      <w:r w:rsidRPr="001E2703">
        <w:rPr>
          <w:rFonts w:asciiTheme="minorHAnsi" w:hAnsiTheme="minorHAnsi" w:cstheme="minorHAnsi"/>
        </w:rPr>
        <w:t>środowiska.</w:t>
      </w:r>
      <w:r w:rsidRPr="001E2703">
        <w:rPr>
          <w:rStyle w:val="Odwoanieprzypisudolnego"/>
          <w:rFonts w:asciiTheme="minorHAnsi" w:hAnsiTheme="minorHAnsi" w:cstheme="minorHAnsi"/>
        </w:rPr>
        <w:footnoteReference w:id="93"/>
      </w:r>
      <w:r w:rsidRPr="001E2703">
        <w:rPr>
          <w:rFonts w:asciiTheme="minorHAnsi" w:hAnsiTheme="minorHAnsi" w:cstheme="minorHAnsi"/>
        </w:rPr>
        <w:t xml:space="preserve"> </w:t>
      </w:r>
      <w:r w:rsidR="007F229C">
        <w:rPr>
          <w:rFonts w:asciiTheme="minorHAnsi" w:hAnsiTheme="minorHAnsi" w:cstheme="minorHAnsi"/>
        </w:rPr>
        <w:t xml:space="preserve"> w </w:t>
      </w:r>
      <w:r w:rsidRPr="001E2703">
        <w:rPr>
          <w:rFonts w:asciiTheme="minorHAnsi" w:hAnsiTheme="minorHAnsi" w:cstheme="minorHAnsi"/>
        </w:rPr>
        <w:t xml:space="preserve">roku 2016 wyniki pomiarów PEM </w:t>
      </w:r>
      <w:r w:rsidR="00251474" w:rsidRPr="001E2703">
        <w:rPr>
          <w:rFonts w:asciiTheme="minorHAnsi" w:hAnsiTheme="minorHAnsi" w:cstheme="minorHAnsi"/>
        </w:rPr>
        <w:t>były zbliżone</w:t>
      </w:r>
      <w:r w:rsidR="007F229C">
        <w:rPr>
          <w:rFonts w:asciiTheme="minorHAnsi" w:hAnsiTheme="minorHAnsi" w:cstheme="minorHAnsi"/>
        </w:rPr>
        <w:t xml:space="preserve"> do </w:t>
      </w:r>
      <w:r w:rsidRPr="001E2703">
        <w:rPr>
          <w:rFonts w:asciiTheme="minorHAnsi" w:hAnsiTheme="minorHAnsi" w:cstheme="minorHAnsi"/>
        </w:rPr>
        <w:t>wartości</w:t>
      </w:r>
      <w:r w:rsidR="00720070">
        <w:rPr>
          <w:rFonts w:asciiTheme="minorHAnsi" w:hAnsiTheme="minorHAnsi" w:cstheme="minorHAnsi"/>
        </w:rPr>
        <w:t xml:space="preserve"> z </w:t>
      </w:r>
      <w:r w:rsidRPr="001E2703">
        <w:rPr>
          <w:rFonts w:asciiTheme="minorHAnsi" w:hAnsiTheme="minorHAnsi" w:cstheme="minorHAnsi"/>
        </w:rPr>
        <w:t xml:space="preserve">roku 2015. </w:t>
      </w:r>
    </w:p>
    <w:p w14:paraId="6D3CE21A" w14:textId="77777777" w:rsidR="00A87FA9" w:rsidRDefault="00BC6B2C" w:rsidP="00A87FA9">
      <w:pPr>
        <w:pStyle w:val="Mpodpistab"/>
        <w:keepNext/>
        <w:spacing w:before="0" w:after="200" w:line="276" w:lineRule="auto"/>
      </w:pPr>
      <w:bookmarkStart w:id="227" w:name="_Toc523742115"/>
      <w:r w:rsidRPr="001E2703">
        <w:rPr>
          <w:rFonts w:asciiTheme="minorHAnsi" w:hAnsiTheme="minorHAnsi" w:cstheme="minorHAnsi"/>
          <w:noProof/>
          <w:sz w:val="20"/>
          <w:szCs w:val="20"/>
        </w:rPr>
        <w:drawing>
          <wp:inline distT="0" distB="0" distL="0" distR="0" wp14:anchorId="5BBF1709" wp14:editId="4CE38A10">
            <wp:extent cx="5404961" cy="3420000"/>
            <wp:effectExtent l="0" t="0" r="5715" b="9525"/>
            <wp:docPr id="7" name="Obraz 7"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a:stretch>
                      <a:fillRect/>
                    </a:stretch>
                  </pic:blipFill>
                  <pic:spPr bwMode="auto">
                    <a:xfrm>
                      <a:off x="0" y="0"/>
                      <a:ext cx="5404961" cy="3420000"/>
                    </a:xfrm>
                    <a:prstGeom prst="rect">
                      <a:avLst/>
                    </a:prstGeom>
                    <a:noFill/>
                    <a:ln w="9525">
                      <a:noFill/>
                      <a:miter lim="800000"/>
                      <a:headEnd/>
                      <a:tailEnd/>
                    </a:ln>
                  </pic:spPr>
                </pic:pic>
              </a:graphicData>
            </a:graphic>
          </wp:inline>
        </w:drawing>
      </w:r>
    </w:p>
    <w:p w14:paraId="53BAE8A5" w14:textId="6AD17552" w:rsidR="00BC6B2C" w:rsidRPr="001E2703" w:rsidRDefault="00A87FA9" w:rsidP="00A87FA9">
      <w:pPr>
        <w:pStyle w:val="Legenda"/>
        <w:rPr>
          <w:rFonts w:asciiTheme="minorHAnsi" w:hAnsiTheme="minorHAnsi" w:cstheme="minorHAnsi"/>
          <w:sz w:val="20"/>
          <w:szCs w:val="20"/>
        </w:rPr>
      </w:pPr>
      <w:bookmarkStart w:id="228" w:name="_Toc23585192"/>
      <w:r w:rsidRPr="00921ECD">
        <w:rPr>
          <w:rFonts w:asciiTheme="minorHAnsi" w:hAnsiTheme="minorHAnsi"/>
          <w:sz w:val="20"/>
          <w:szCs w:val="20"/>
        </w:rPr>
        <w:t xml:space="preserve">Rysunek </w:t>
      </w:r>
      <w:r w:rsidR="0018784B" w:rsidRPr="00921ECD">
        <w:rPr>
          <w:rFonts w:asciiTheme="minorHAnsi" w:hAnsiTheme="minorHAnsi"/>
          <w:sz w:val="20"/>
          <w:szCs w:val="20"/>
        </w:rPr>
        <w:fldChar w:fldCharType="begin"/>
      </w:r>
      <w:r w:rsidRPr="00921ECD">
        <w:rPr>
          <w:rFonts w:asciiTheme="minorHAnsi" w:hAnsiTheme="minorHAnsi"/>
          <w:sz w:val="20"/>
          <w:szCs w:val="20"/>
        </w:rPr>
        <w:instrText xml:space="preserve"> SEQ Rysunek \* ARABIC </w:instrText>
      </w:r>
      <w:r w:rsidR="0018784B" w:rsidRPr="00921ECD">
        <w:rPr>
          <w:rFonts w:asciiTheme="minorHAnsi" w:hAnsiTheme="minorHAnsi"/>
          <w:sz w:val="20"/>
          <w:szCs w:val="20"/>
        </w:rPr>
        <w:fldChar w:fldCharType="separate"/>
      </w:r>
      <w:r w:rsidR="00632861">
        <w:rPr>
          <w:rFonts w:asciiTheme="minorHAnsi" w:hAnsiTheme="minorHAnsi"/>
          <w:noProof/>
          <w:sz w:val="20"/>
          <w:szCs w:val="20"/>
        </w:rPr>
        <w:t>24</w:t>
      </w:r>
      <w:r w:rsidR="0018784B" w:rsidRPr="00921ECD">
        <w:rPr>
          <w:rFonts w:asciiTheme="minorHAnsi" w:hAnsiTheme="minorHAnsi"/>
          <w:sz w:val="20"/>
          <w:szCs w:val="20"/>
        </w:rPr>
        <w:fldChar w:fldCharType="end"/>
      </w:r>
      <w:r w:rsidRPr="00921ECD">
        <w:rPr>
          <w:rFonts w:asciiTheme="minorHAnsi" w:hAnsiTheme="minorHAnsi" w:cstheme="minorHAnsi"/>
          <w:sz w:val="20"/>
          <w:szCs w:val="20"/>
        </w:rPr>
        <w:t>. Wyniki</w:t>
      </w:r>
      <w:r w:rsidR="00720070">
        <w:rPr>
          <w:rFonts w:asciiTheme="minorHAnsi" w:hAnsiTheme="minorHAnsi" w:cstheme="minorHAnsi"/>
          <w:sz w:val="20"/>
          <w:szCs w:val="20"/>
        </w:rPr>
        <w:t xml:space="preserve"> z </w:t>
      </w:r>
      <w:r w:rsidRPr="00921ECD">
        <w:rPr>
          <w:rFonts w:asciiTheme="minorHAnsi" w:hAnsiTheme="minorHAnsi" w:cstheme="minorHAnsi"/>
          <w:sz w:val="20"/>
          <w:szCs w:val="20"/>
        </w:rPr>
        <w:t>monitoringu pól elektromagnetycznych</w:t>
      </w:r>
      <w:r w:rsidR="007F229C">
        <w:rPr>
          <w:rFonts w:asciiTheme="minorHAnsi" w:hAnsiTheme="minorHAnsi" w:cstheme="minorHAnsi"/>
          <w:sz w:val="20"/>
          <w:szCs w:val="20"/>
        </w:rPr>
        <w:t xml:space="preserve"> w </w:t>
      </w:r>
      <w:r w:rsidRPr="00921ECD">
        <w:rPr>
          <w:rFonts w:asciiTheme="minorHAnsi" w:hAnsiTheme="minorHAnsi" w:cstheme="minorHAnsi"/>
          <w:sz w:val="20"/>
          <w:szCs w:val="20"/>
        </w:rPr>
        <w:t>środowisku wykonanych</w:t>
      </w:r>
      <w:r w:rsidR="007F229C">
        <w:rPr>
          <w:rFonts w:asciiTheme="minorHAnsi" w:hAnsiTheme="minorHAnsi" w:cstheme="minorHAnsi"/>
          <w:sz w:val="20"/>
          <w:szCs w:val="20"/>
        </w:rPr>
        <w:t xml:space="preserve"> w </w:t>
      </w:r>
      <w:r w:rsidRPr="00921ECD">
        <w:rPr>
          <w:rFonts w:asciiTheme="minorHAnsi" w:hAnsiTheme="minorHAnsi" w:cstheme="minorHAnsi"/>
          <w:sz w:val="20"/>
          <w:szCs w:val="20"/>
        </w:rPr>
        <w:t>latach 2008-2015</w:t>
      </w:r>
      <w:r>
        <w:rPr>
          <w:rStyle w:val="Odwoanieprzypisudolnego"/>
          <w:rFonts w:asciiTheme="minorHAnsi" w:hAnsiTheme="minorHAnsi"/>
          <w:sz w:val="20"/>
          <w:szCs w:val="20"/>
        </w:rPr>
        <w:footnoteReference w:id="94"/>
      </w:r>
      <w:bookmarkEnd w:id="228"/>
    </w:p>
    <w:bookmarkEnd w:id="227"/>
    <w:p w14:paraId="447BDCAE"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Zdarzają się przypadki przekroczenia wartości dopuszczalnych PEM</w:t>
      </w:r>
      <w:r w:rsidR="007F229C">
        <w:rPr>
          <w:rFonts w:asciiTheme="minorHAnsi" w:hAnsiTheme="minorHAnsi" w:cstheme="minorHAnsi"/>
        </w:rPr>
        <w:t xml:space="preserve"> w </w:t>
      </w:r>
      <w:r w:rsidR="008A65E2" w:rsidRPr="001E2703">
        <w:rPr>
          <w:rFonts w:asciiTheme="minorHAnsi" w:hAnsiTheme="minorHAnsi" w:cstheme="minorHAnsi"/>
        </w:rPr>
        <w:t xml:space="preserve">pojedynczych </w:t>
      </w:r>
      <w:r w:rsidRPr="001E2703">
        <w:rPr>
          <w:rFonts w:asciiTheme="minorHAnsi" w:hAnsiTheme="minorHAnsi" w:cstheme="minorHAnsi"/>
        </w:rPr>
        <w:t>obiektach/zakładach (jednostki korzystające</w:t>
      </w:r>
      <w:r w:rsidR="00720070">
        <w:rPr>
          <w:rFonts w:asciiTheme="minorHAnsi" w:hAnsiTheme="minorHAnsi" w:cstheme="minorHAnsi"/>
        </w:rPr>
        <w:t xml:space="preserve"> ze </w:t>
      </w:r>
      <w:r w:rsidRPr="001E2703">
        <w:rPr>
          <w:rFonts w:asciiTheme="minorHAnsi" w:hAnsiTheme="minorHAnsi" w:cstheme="minorHAnsi"/>
        </w:rPr>
        <w:t>środowiska)</w:t>
      </w:r>
      <w:r w:rsidR="008A65E2" w:rsidRPr="001E2703">
        <w:rPr>
          <w:rFonts w:asciiTheme="minorHAnsi" w:hAnsiTheme="minorHAnsi" w:cstheme="minorHAnsi"/>
        </w:rPr>
        <w:t>.</w:t>
      </w:r>
      <w:r w:rsidR="007F229C">
        <w:rPr>
          <w:rFonts w:asciiTheme="minorHAnsi" w:hAnsiTheme="minorHAnsi" w:cstheme="minorHAnsi"/>
        </w:rPr>
        <w:t xml:space="preserve"> w </w:t>
      </w:r>
      <w:r w:rsidRPr="001E2703">
        <w:rPr>
          <w:rFonts w:asciiTheme="minorHAnsi" w:hAnsiTheme="minorHAnsi" w:cstheme="minorHAnsi"/>
        </w:rPr>
        <w:t>okresie 2014 – 2017 stwierdzono 10 takich przypadków. Rozwój telefonii komórkowej, rosnąca ilość stacji bazowych oraz pla</w:t>
      </w:r>
      <w:r w:rsidR="008A65E2" w:rsidRPr="001E2703">
        <w:rPr>
          <w:rFonts w:asciiTheme="minorHAnsi" w:hAnsiTheme="minorHAnsi" w:cstheme="minorHAnsi"/>
        </w:rPr>
        <w:t>n</w:t>
      </w:r>
      <w:r w:rsidRPr="001E2703">
        <w:rPr>
          <w:rFonts w:asciiTheme="minorHAnsi" w:hAnsiTheme="minorHAnsi" w:cstheme="minorHAnsi"/>
        </w:rPr>
        <w:t>owane wdrożenie sieci 5G może wpłyną</w:t>
      </w:r>
      <w:r w:rsidR="008A65E2" w:rsidRPr="001E2703">
        <w:rPr>
          <w:rFonts w:asciiTheme="minorHAnsi" w:hAnsiTheme="minorHAnsi" w:cstheme="minorHAnsi"/>
        </w:rPr>
        <w:t>ć</w:t>
      </w:r>
      <w:r w:rsidR="007F229C">
        <w:rPr>
          <w:rFonts w:asciiTheme="minorHAnsi" w:hAnsiTheme="minorHAnsi" w:cstheme="minorHAnsi"/>
        </w:rPr>
        <w:t xml:space="preserve"> w </w:t>
      </w:r>
      <w:r w:rsidRPr="001E2703">
        <w:rPr>
          <w:rFonts w:asciiTheme="minorHAnsi" w:hAnsiTheme="minorHAnsi" w:cstheme="minorHAnsi"/>
        </w:rPr>
        <w:t>przyszłości</w:t>
      </w:r>
      <w:r w:rsidR="007F229C">
        <w:rPr>
          <w:rFonts w:asciiTheme="minorHAnsi" w:hAnsiTheme="minorHAnsi" w:cstheme="minorHAnsi"/>
        </w:rPr>
        <w:t xml:space="preserve"> na </w:t>
      </w:r>
      <w:r w:rsidRPr="001E2703">
        <w:rPr>
          <w:rFonts w:asciiTheme="minorHAnsi" w:hAnsiTheme="minorHAnsi" w:cstheme="minorHAnsi"/>
        </w:rPr>
        <w:t>wzrost poziomu PEM.</w:t>
      </w:r>
    </w:p>
    <w:p w14:paraId="5ECDD7C6" w14:textId="77777777" w:rsidR="0080150D" w:rsidRPr="001E2703" w:rsidRDefault="0080150D" w:rsidP="00801048">
      <w:pPr>
        <w:pStyle w:val="Mnagl2"/>
        <w:spacing w:before="0" w:line="276" w:lineRule="auto"/>
        <w:rPr>
          <w:rFonts w:asciiTheme="minorHAnsi" w:hAnsiTheme="minorHAnsi" w:cstheme="minorHAnsi"/>
          <w:szCs w:val="20"/>
        </w:rPr>
      </w:pPr>
      <w:bookmarkStart w:id="229" w:name="_Toc367447768"/>
      <w:bookmarkStart w:id="230" w:name="_Toc374964668"/>
      <w:bookmarkStart w:id="231" w:name="_Toc383957404"/>
      <w:bookmarkStart w:id="232" w:name="_Toc399852877"/>
      <w:bookmarkStart w:id="233" w:name="_Toc401308959"/>
      <w:bookmarkStart w:id="234" w:name="_Toc405149670"/>
      <w:bookmarkStart w:id="235" w:name="_Toc406488638"/>
      <w:bookmarkStart w:id="236" w:name="_Toc20228751"/>
      <w:bookmarkEnd w:id="120"/>
      <w:r w:rsidRPr="001E2703">
        <w:rPr>
          <w:rFonts w:asciiTheme="minorHAnsi" w:hAnsiTheme="minorHAnsi" w:cstheme="minorHAnsi"/>
          <w:szCs w:val="20"/>
        </w:rPr>
        <w:t>Budowa geologiczna</w:t>
      </w:r>
      <w:r w:rsidR="007F229C">
        <w:rPr>
          <w:rFonts w:asciiTheme="minorHAnsi" w:hAnsiTheme="minorHAnsi" w:cstheme="minorHAnsi"/>
          <w:szCs w:val="20"/>
        </w:rPr>
        <w:t xml:space="preserve"> i </w:t>
      </w:r>
      <w:r w:rsidRPr="001E2703">
        <w:rPr>
          <w:rFonts w:asciiTheme="minorHAnsi" w:hAnsiTheme="minorHAnsi" w:cstheme="minorHAnsi"/>
          <w:szCs w:val="20"/>
        </w:rPr>
        <w:t>zasoby naturalne</w:t>
      </w:r>
      <w:bookmarkEnd w:id="229"/>
      <w:bookmarkEnd w:id="230"/>
      <w:bookmarkEnd w:id="231"/>
      <w:bookmarkEnd w:id="232"/>
      <w:bookmarkEnd w:id="233"/>
      <w:bookmarkEnd w:id="234"/>
      <w:bookmarkEnd w:id="235"/>
      <w:bookmarkEnd w:id="236"/>
    </w:p>
    <w:p w14:paraId="19DBBB98" w14:textId="77777777" w:rsidR="0080150D" w:rsidRPr="001E2703" w:rsidRDefault="0080150D" w:rsidP="00801048">
      <w:pPr>
        <w:pStyle w:val="Mnagl3"/>
        <w:spacing w:before="0" w:after="200" w:line="276" w:lineRule="auto"/>
        <w:rPr>
          <w:rFonts w:asciiTheme="minorHAnsi" w:hAnsiTheme="minorHAnsi" w:cstheme="minorHAnsi"/>
          <w:sz w:val="20"/>
          <w:szCs w:val="20"/>
        </w:rPr>
      </w:pPr>
      <w:bookmarkStart w:id="237" w:name="_Toc406488639"/>
      <w:bookmarkStart w:id="238" w:name="_Toc20228752"/>
      <w:r w:rsidRPr="001E2703">
        <w:rPr>
          <w:rFonts w:asciiTheme="minorHAnsi" w:hAnsiTheme="minorHAnsi" w:cstheme="minorHAnsi"/>
          <w:sz w:val="20"/>
          <w:szCs w:val="20"/>
        </w:rPr>
        <w:t>Budowa geologiczna</w:t>
      </w:r>
      <w:bookmarkEnd w:id="237"/>
      <w:bookmarkEnd w:id="238"/>
    </w:p>
    <w:p w14:paraId="1DB888F1" w14:textId="77777777" w:rsidR="00BC6B2C" w:rsidRPr="001E2703" w:rsidRDefault="005F4A77" w:rsidP="00801048">
      <w:pPr>
        <w:pStyle w:val="Mnormal"/>
        <w:rPr>
          <w:rFonts w:asciiTheme="minorHAnsi" w:hAnsiTheme="minorHAnsi" w:cstheme="minorHAnsi"/>
        </w:rPr>
      </w:pPr>
      <w:r w:rsidRPr="001E2703">
        <w:rPr>
          <w:rFonts w:asciiTheme="minorHAnsi" w:hAnsiTheme="minorHAnsi" w:cstheme="minorHAnsi"/>
        </w:rPr>
        <w:t xml:space="preserve">Polska </w:t>
      </w:r>
      <w:r w:rsidR="00BC6B2C" w:rsidRPr="001E2703">
        <w:rPr>
          <w:rFonts w:asciiTheme="minorHAnsi" w:hAnsiTheme="minorHAnsi" w:cstheme="minorHAnsi"/>
        </w:rPr>
        <w:t>charakteryzuje się zróżnicowaną budową geologiczną.</w:t>
      </w:r>
      <w:r w:rsidR="007F229C">
        <w:rPr>
          <w:rFonts w:asciiTheme="minorHAnsi" w:hAnsiTheme="minorHAnsi" w:cstheme="minorHAnsi"/>
        </w:rPr>
        <w:t xml:space="preserve"> na </w:t>
      </w:r>
      <w:r w:rsidR="00BC6B2C" w:rsidRPr="001E2703">
        <w:rPr>
          <w:rFonts w:asciiTheme="minorHAnsi" w:hAnsiTheme="minorHAnsi" w:cstheme="minorHAnsi"/>
        </w:rPr>
        <w:t xml:space="preserve">jej obszarze krzyżują się fragmenty trzech wielkich europejskich jednostek geologicznych: </w:t>
      </w:r>
      <w:r w:rsidR="00BC6B2C" w:rsidRPr="001E2703">
        <w:rPr>
          <w:rFonts w:asciiTheme="minorHAnsi" w:hAnsiTheme="minorHAnsi" w:cstheme="minorHAnsi"/>
          <w:color w:val="000000"/>
        </w:rPr>
        <w:t xml:space="preserve">proterozoicznej </w:t>
      </w:r>
      <w:r w:rsidR="00BC6B2C" w:rsidRPr="001E2703">
        <w:rPr>
          <w:rFonts w:asciiTheme="minorHAnsi" w:hAnsiTheme="minorHAnsi" w:cstheme="minorHAnsi"/>
        </w:rPr>
        <w:t xml:space="preserve">platformy wschodnioeuropejskiej, </w:t>
      </w:r>
      <w:r w:rsidR="00BC6B2C" w:rsidRPr="001E2703">
        <w:rPr>
          <w:rFonts w:asciiTheme="minorHAnsi" w:hAnsiTheme="minorHAnsi" w:cstheme="minorHAnsi"/>
          <w:color w:val="000000"/>
        </w:rPr>
        <w:t xml:space="preserve">młodszej, paleozoicznej </w:t>
      </w:r>
      <w:r w:rsidR="00BC6B2C" w:rsidRPr="001E2703">
        <w:rPr>
          <w:rFonts w:asciiTheme="minorHAnsi" w:hAnsiTheme="minorHAnsi" w:cstheme="minorHAnsi"/>
        </w:rPr>
        <w:t>platformy zachodnioeuropejskiej (wykazującej dodatkowo złożoną, mozaikową budowę) oraz alpejskiego łańcucha Karpat. Dość dokładnie odpowiadają one trzem megaregionom wyróżnianym</w:t>
      </w:r>
      <w:r w:rsidR="007F229C">
        <w:rPr>
          <w:rFonts w:asciiTheme="minorHAnsi" w:hAnsiTheme="minorHAnsi" w:cstheme="minorHAnsi"/>
        </w:rPr>
        <w:t xml:space="preserve"> w </w:t>
      </w:r>
      <w:r w:rsidR="00BC6B2C" w:rsidRPr="001E2703">
        <w:rPr>
          <w:rFonts w:asciiTheme="minorHAnsi" w:hAnsiTheme="minorHAnsi" w:cstheme="minorHAnsi"/>
        </w:rPr>
        <w:t>podziale fizycznogeograficznym Polski wg Kondrackiego. Przez obszar Polski, przekątnie</w:t>
      </w:r>
      <w:r w:rsidR="00720070">
        <w:rPr>
          <w:rFonts w:asciiTheme="minorHAnsi" w:hAnsiTheme="minorHAnsi" w:cstheme="minorHAnsi"/>
        </w:rPr>
        <w:t xml:space="preserve"> z </w:t>
      </w:r>
      <w:r w:rsidR="00BC6B2C" w:rsidRPr="001E2703">
        <w:rPr>
          <w:rFonts w:asciiTheme="minorHAnsi" w:hAnsiTheme="minorHAnsi" w:cstheme="minorHAnsi"/>
        </w:rPr>
        <w:t>północnego zachodu</w:t>
      </w:r>
      <w:r w:rsidR="007F229C">
        <w:rPr>
          <w:rFonts w:asciiTheme="minorHAnsi" w:hAnsiTheme="minorHAnsi" w:cstheme="minorHAnsi"/>
        </w:rPr>
        <w:t xml:space="preserve"> na </w:t>
      </w:r>
      <w:r w:rsidR="00BC6B2C" w:rsidRPr="001E2703">
        <w:rPr>
          <w:rFonts w:asciiTheme="minorHAnsi" w:hAnsiTheme="minorHAnsi" w:cstheme="minorHAnsi"/>
        </w:rPr>
        <w:t>południowy wschód przebiega główna transeuropejska strefa graniczna między platformą wschodnioeuropejską</w:t>
      </w:r>
      <w:r w:rsidR="007F229C">
        <w:rPr>
          <w:rFonts w:asciiTheme="minorHAnsi" w:hAnsiTheme="minorHAnsi" w:cstheme="minorHAnsi"/>
        </w:rPr>
        <w:t xml:space="preserve"> a </w:t>
      </w:r>
      <w:r w:rsidR="00BC6B2C" w:rsidRPr="001E2703">
        <w:rPr>
          <w:rFonts w:asciiTheme="minorHAnsi" w:hAnsiTheme="minorHAnsi" w:cstheme="minorHAnsi"/>
        </w:rPr>
        <w:t>platformą zachodnioeuropejską, zwana strefą Teisseyrea-Tornquista (w skrócie strefa TT).</w:t>
      </w:r>
    </w:p>
    <w:p w14:paraId="4B6A4D68" w14:textId="77777777" w:rsidR="00BC6B2C" w:rsidRPr="001E2703" w:rsidRDefault="00BC6B2C" w:rsidP="008C723D">
      <w:pPr>
        <w:pStyle w:val="Mnormal"/>
        <w:jc w:val="center"/>
        <w:rPr>
          <w:rFonts w:asciiTheme="minorHAnsi" w:hAnsiTheme="minorHAnsi" w:cstheme="minorHAnsi"/>
          <w:color w:val="4D4D4F"/>
        </w:rPr>
      </w:pPr>
      <w:r w:rsidRPr="001E2703">
        <w:rPr>
          <w:rFonts w:asciiTheme="minorHAnsi" w:hAnsiTheme="minorHAnsi" w:cstheme="minorHAnsi"/>
          <w:noProof/>
          <w:color w:val="4D4D4F"/>
        </w:rPr>
        <w:drawing>
          <wp:inline distT="0" distB="0" distL="0" distR="0" wp14:anchorId="503460D4" wp14:editId="047376C4">
            <wp:extent cx="4681833" cy="4109775"/>
            <wp:effectExtent l="0" t="0" r="0" b="0"/>
            <wp:docPr id="9" name="Obraz 1"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l="10694" t="24260" r="50127" b="12123"/>
                    <a:stretch>
                      <a:fillRect/>
                    </a:stretch>
                  </pic:blipFill>
                  <pic:spPr bwMode="auto">
                    <a:xfrm>
                      <a:off x="0" y="0"/>
                      <a:ext cx="4707897" cy="4132655"/>
                    </a:xfrm>
                    <a:prstGeom prst="rect">
                      <a:avLst/>
                    </a:prstGeom>
                    <a:noFill/>
                    <a:ln w="9525">
                      <a:noFill/>
                      <a:miter lim="800000"/>
                      <a:headEnd/>
                      <a:tailEnd/>
                    </a:ln>
                  </pic:spPr>
                </pic:pic>
              </a:graphicData>
            </a:graphic>
          </wp:inline>
        </w:drawing>
      </w:r>
    </w:p>
    <w:p w14:paraId="4828700A" w14:textId="7577AE9F" w:rsidR="00A87FA9" w:rsidRPr="00A87FA9" w:rsidRDefault="00BC6B2C" w:rsidP="00801048">
      <w:pPr>
        <w:pStyle w:val="Mpodpistab"/>
        <w:spacing w:before="0" w:after="200" w:line="276" w:lineRule="auto"/>
        <w:rPr>
          <w:rStyle w:val="Hipercze"/>
          <w:rFonts w:asciiTheme="minorHAnsi" w:hAnsiTheme="minorHAnsi" w:cstheme="minorHAnsi"/>
          <w:color w:val="auto"/>
          <w:sz w:val="20"/>
          <w:szCs w:val="20"/>
          <w:u w:val="none"/>
        </w:rPr>
      </w:pPr>
      <w:bookmarkStart w:id="239" w:name="_Toc523742116"/>
      <w:bookmarkStart w:id="240" w:name="_Toc23585193"/>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25</w:t>
      </w:r>
      <w:r w:rsidR="0018784B" w:rsidRPr="001E2703">
        <w:rPr>
          <w:rFonts w:asciiTheme="minorHAnsi" w:hAnsiTheme="minorHAnsi" w:cstheme="minorHAnsi"/>
          <w:noProof/>
          <w:sz w:val="20"/>
          <w:szCs w:val="20"/>
        </w:rPr>
        <w:fldChar w:fldCharType="end"/>
      </w:r>
      <w:r w:rsidRPr="001E2703">
        <w:rPr>
          <w:rFonts w:asciiTheme="minorHAnsi" w:hAnsiTheme="minorHAnsi" w:cstheme="minorHAnsi"/>
          <w:sz w:val="20"/>
          <w:szCs w:val="20"/>
        </w:rPr>
        <w:t>. Regiony tektoniczne Polsk</w:t>
      </w:r>
      <w:r w:rsidR="008C723D">
        <w:rPr>
          <w:rStyle w:val="Odwoanieprzypisudolnego"/>
          <w:rFonts w:asciiTheme="minorHAnsi" w:hAnsiTheme="minorHAnsi"/>
          <w:sz w:val="20"/>
          <w:szCs w:val="20"/>
        </w:rPr>
        <w:footnoteReference w:id="95"/>
      </w:r>
      <w:bookmarkEnd w:id="239"/>
      <w:bookmarkEnd w:id="240"/>
    </w:p>
    <w:p w14:paraId="525F00A1"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Platforma wschodnioeuropejska była przez całą erę paleozoiczną, mezozoiczną</w:t>
      </w:r>
      <w:r w:rsidR="007F229C">
        <w:rPr>
          <w:rFonts w:asciiTheme="minorHAnsi" w:hAnsiTheme="minorHAnsi" w:cstheme="minorHAnsi"/>
        </w:rPr>
        <w:t xml:space="preserve"> i </w:t>
      </w:r>
      <w:r w:rsidRPr="001E2703">
        <w:rPr>
          <w:rFonts w:asciiTheme="minorHAnsi" w:hAnsiTheme="minorHAnsi" w:cstheme="minorHAnsi"/>
        </w:rPr>
        <w:t>kenozoiczną obszarem stabilnym,</w:t>
      </w:r>
      <w:r w:rsidR="007F229C">
        <w:rPr>
          <w:rFonts w:asciiTheme="minorHAnsi" w:hAnsiTheme="minorHAnsi" w:cstheme="minorHAnsi"/>
        </w:rPr>
        <w:t xml:space="preserve"> na </w:t>
      </w:r>
      <w:r w:rsidRPr="001E2703">
        <w:rPr>
          <w:rFonts w:asciiTheme="minorHAnsi" w:hAnsiTheme="minorHAnsi" w:cstheme="minorHAnsi"/>
        </w:rPr>
        <w:t>którym osadzały się warstwy osadów</w:t>
      </w:r>
      <w:r w:rsidR="00D86925">
        <w:rPr>
          <w:rFonts w:asciiTheme="minorHAnsi" w:hAnsiTheme="minorHAnsi" w:cstheme="minorHAnsi"/>
        </w:rPr>
        <w:t xml:space="preserve"> o </w:t>
      </w:r>
      <w:r w:rsidRPr="001E2703">
        <w:rPr>
          <w:rFonts w:asciiTheme="minorHAnsi" w:hAnsiTheme="minorHAnsi" w:cstheme="minorHAnsi"/>
        </w:rPr>
        <w:t>stosunkowo niewielkich miąższościach (do 5 km). Platforma ta składa się</w:t>
      </w:r>
      <w:r w:rsidR="00720070">
        <w:rPr>
          <w:rFonts w:asciiTheme="minorHAnsi" w:hAnsiTheme="minorHAnsi" w:cstheme="minorHAnsi"/>
        </w:rPr>
        <w:t xml:space="preserve"> z </w:t>
      </w:r>
      <w:r w:rsidRPr="001E2703">
        <w:rPr>
          <w:rFonts w:asciiTheme="minorHAnsi" w:hAnsiTheme="minorHAnsi" w:cstheme="minorHAnsi"/>
        </w:rPr>
        <w:t>dwóch części: krystalicznego fundamentu</w:t>
      </w:r>
      <w:r w:rsidR="007F229C">
        <w:rPr>
          <w:rFonts w:asciiTheme="minorHAnsi" w:hAnsiTheme="minorHAnsi" w:cstheme="minorHAnsi"/>
        </w:rPr>
        <w:t xml:space="preserve"> i </w:t>
      </w:r>
      <w:r w:rsidRPr="001E2703">
        <w:rPr>
          <w:rFonts w:asciiTheme="minorHAnsi" w:hAnsiTheme="minorHAnsi" w:cstheme="minorHAnsi"/>
        </w:rPr>
        <w:t>pokrywy osadowej. Podłoże tworzą granitoidy oraz zmetemorfizowane skały krystaliczne takie jak gnejsy, łupki krystaliczne czy amfibolity.</w:t>
      </w:r>
      <w:r w:rsidR="00720070">
        <w:rPr>
          <w:rFonts w:asciiTheme="minorHAnsi" w:hAnsiTheme="minorHAnsi" w:cstheme="minorHAnsi"/>
        </w:rPr>
        <w:t xml:space="preserve"> z </w:t>
      </w:r>
      <w:r w:rsidRPr="001E2703">
        <w:rPr>
          <w:rFonts w:asciiTheme="minorHAnsi" w:hAnsiTheme="minorHAnsi" w:cstheme="minorHAnsi"/>
        </w:rPr>
        <w:t>kolei obszar platformy zachodnioeuropejskiej jest pokryty grubą warstwą osadów pochodzących</w:t>
      </w:r>
      <w:r w:rsidR="00720070">
        <w:rPr>
          <w:rFonts w:asciiTheme="minorHAnsi" w:hAnsiTheme="minorHAnsi" w:cstheme="minorHAnsi"/>
        </w:rPr>
        <w:t xml:space="preserve"> z </w:t>
      </w:r>
      <w:r w:rsidRPr="001E2703">
        <w:rPr>
          <w:rFonts w:asciiTheme="minorHAnsi" w:hAnsiTheme="minorHAnsi" w:cstheme="minorHAnsi"/>
        </w:rPr>
        <w:t>ery mezozoicznej</w:t>
      </w:r>
      <w:r w:rsidR="007F229C">
        <w:rPr>
          <w:rFonts w:asciiTheme="minorHAnsi" w:hAnsiTheme="minorHAnsi" w:cstheme="minorHAnsi"/>
        </w:rPr>
        <w:t xml:space="preserve"> i </w:t>
      </w:r>
      <w:r w:rsidRPr="001E2703">
        <w:rPr>
          <w:rFonts w:asciiTheme="minorHAnsi" w:hAnsiTheme="minorHAnsi" w:cstheme="minorHAnsi"/>
        </w:rPr>
        <w:t>kenozoicznej. Jedynymi obszarami wydźwigniętymi są Sudety</w:t>
      </w:r>
      <w:r w:rsidR="007F229C">
        <w:rPr>
          <w:rFonts w:asciiTheme="minorHAnsi" w:hAnsiTheme="minorHAnsi" w:cstheme="minorHAnsi"/>
        </w:rPr>
        <w:t xml:space="preserve"> i </w:t>
      </w:r>
      <w:r w:rsidRPr="001E2703">
        <w:rPr>
          <w:rFonts w:asciiTheme="minorHAnsi" w:hAnsiTheme="minorHAnsi" w:cstheme="minorHAnsi"/>
        </w:rPr>
        <w:t>Góry Świętokrzyskie. Obszar ten</w:t>
      </w:r>
      <w:r w:rsidR="007F229C">
        <w:rPr>
          <w:rFonts w:asciiTheme="minorHAnsi" w:hAnsiTheme="minorHAnsi" w:cstheme="minorHAnsi"/>
        </w:rPr>
        <w:t xml:space="preserve"> w </w:t>
      </w:r>
      <w:r w:rsidRPr="001E2703">
        <w:rPr>
          <w:rFonts w:asciiTheme="minorHAnsi" w:hAnsiTheme="minorHAnsi" w:cstheme="minorHAnsi"/>
        </w:rPr>
        <w:t>paleozoiku ulegał gwałtownym zmianom, które ukształtowały mozaikową budowę geologiczną tej części Polski.</w:t>
      </w:r>
      <w:r w:rsidR="007F229C">
        <w:rPr>
          <w:rFonts w:asciiTheme="minorHAnsi" w:hAnsiTheme="minorHAnsi" w:cstheme="minorHAnsi"/>
        </w:rPr>
        <w:t xml:space="preserve"> od </w:t>
      </w:r>
      <w:r w:rsidRPr="001E2703">
        <w:rPr>
          <w:rFonts w:asciiTheme="minorHAnsi" w:hAnsiTheme="minorHAnsi" w:cstheme="minorHAnsi"/>
        </w:rPr>
        <w:t>schyłku paleozoiku, zasadnicze zręby wgłębnej budowy geologicznej podłoża tej części Polski pozostały ukształtowane, natomiast wzdłuż strefy TT</w:t>
      </w:r>
      <w:r w:rsidR="007F229C">
        <w:rPr>
          <w:rFonts w:asciiTheme="minorHAnsi" w:hAnsiTheme="minorHAnsi" w:cstheme="minorHAnsi"/>
        </w:rPr>
        <w:t xml:space="preserve"> w </w:t>
      </w:r>
      <w:r w:rsidRPr="001E2703">
        <w:rPr>
          <w:rFonts w:asciiTheme="minorHAnsi" w:hAnsiTheme="minorHAnsi" w:cstheme="minorHAnsi"/>
        </w:rPr>
        <w:t>wyniku wzmożonej subsydencji (czyli osiadania podłoża) powstała bruzda środkowopolska.</w:t>
      </w:r>
      <w:r w:rsidR="007F229C">
        <w:rPr>
          <w:rFonts w:asciiTheme="minorHAnsi" w:hAnsiTheme="minorHAnsi" w:cstheme="minorHAnsi"/>
        </w:rPr>
        <w:t xml:space="preserve"> od </w:t>
      </w:r>
      <w:r w:rsidRPr="001E2703">
        <w:rPr>
          <w:rFonts w:asciiTheme="minorHAnsi" w:hAnsiTheme="minorHAnsi" w:cstheme="minorHAnsi"/>
        </w:rPr>
        <w:t>późnego permu po wczesną kredę utworzyły się</w:t>
      </w:r>
      <w:r w:rsidR="007F229C">
        <w:rPr>
          <w:rFonts w:asciiTheme="minorHAnsi" w:hAnsiTheme="minorHAnsi" w:cstheme="minorHAnsi"/>
        </w:rPr>
        <w:t xml:space="preserve"> w </w:t>
      </w:r>
      <w:r w:rsidRPr="001E2703">
        <w:rPr>
          <w:rFonts w:asciiTheme="minorHAnsi" w:hAnsiTheme="minorHAnsi" w:cstheme="minorHAnsi"/>
        </w:rPr>
        <w:t>niej osady</w:t>
      </w:r>
      <w:r w:rsidR="00D86925">
        <w:rPr>
          <w:rFonts w:asciiTheme="minorHAnsi" w:hAnsiTheme="minorHAnsi" w:cstheme="minorHAnsi"/>
        </w:rPr>
        <w:t xml:space="preserve"> o </w:t>
      </w:r>
      <w:r w:rsidRPr="001E2703">
        <w:rPr>
          <w:rFonts w:asciiTheme="minorHAnsi" w:hAnsiTheme="minorHAnsi" w:cstheme="minorHAnsi"/>
        </w:rPr>
        <w:t>znacznej miąższości, znacznie większej niż</w:t>
      </w:r>
      <w:r w:rsidR="007F229C">
        <w:rPr>
          <w:rFonts w:asciiTheme="minorHAnsi" w:hAnsiTheme="minorHAnsi" w:cstheme="minorHAnsi"/>
        </w:rPr>
        <w:t xml:space="preserve"> na </w:t>
      </w:r>
      <w:r w:rsidRPr="001E2703">
        <w:rPr>
          <w:rFonts w:asciiTheme="minorHAnsi" w:hAnsiTheme="minorHAnsi" w:cstheme="minorHAnsi"/>
        </w:rPr>
        <w:t xml:space="preserve">pozostałych obszarach platformowych. </w:t>
      </w:r>
      <w:r w:rsidRPr="001E2703">
        <w:rPr>
          <w:rStyle w:val="Odwoanieprzypisudolnego"/>
          <w:rFonts w:asciiTheme="minorHAnsi" w:hAnsiTheme="minorHAnsi" w:cstheme="minorHAnsi"/>
        </w:rPr>
        <w:footnoteReference w:id="96"/>
      </w:r>
    </w:p>
    <w:p w14:paraId="21A807E4"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okresie orogenezy alpejskiej osady te uległy pofałdowaniu, pocięciu uskokami</w:t>
      </w:r>
      <w:r w:rsidR="007F229C">
        <w:rPr>
          <w:rFonts w:asciiTheme="minorHAnsi" w:hAnsiTheme="minorHAnsi" w:cstheme="minorHAnsi"/>
        </w:rPr>
        <w:t xml:space="preserve"> i </w:t>
      </w:r>
      <w:r w:rsidRPr="001E2703">
        <w:rPr>
          <w:rFonts w:asciiTheme="minorHAnsi" w:hAnsiTheme="minorHAnsi" w:cstheme="minorHAnsi"/>
        </w:rPr>
        <w:t>wypiętrzeniu tworząc formę znaną dziś jako wał śródpolski. Wypiętrzeniu</w:t>
      </w:r>
      <w:r w:rsidR="007F229C">
        <w:rPr>
          <w:rFonts w:asciiTheme="minorHAnsi" w:hAnsiTheme="minorHAnsi" w:cstheme="minorHAnsi"/>
        </w:rPr>
        <w:t xml:space="preserve"> i </w:t>
      </w:r>
      <w:r w:rsidRPr="001E2703">
        <w:rPr>
          <w:rFonts w:asciiTheme="minorHAnsi" w:hAnsiTheme="minorHAnsi" w:cstheme="minorHAnsi"/>
        </w:rPr>
        <w:t>pocięciu uskokami uległ obszar dzisiejszych Gór Świętokrzyskich oraz obszar Sudetów</w:t>
      </w:r>
      <w:r w:rsidR="007F229C">
        <w:rPr>
          <w:rFonts w:asciiTheme="minorHAnsi" w:hAnsiTheme="minorHAnsi" w:cstheme="minorHAnsi"/>
        </w:rPr>
        <w:t xml:space="preserve"> i </w:t>
      </w:r>
      <w:r w:rsidRPr="001E2703">
        <w:rPr>
          <w:rFonts w:asciiTheme="minorHAnsi" w:hAnsiTheme="minorHAnsi" w:cstheme="minorHAnsi"/>
        </w:rPr>
        <w:t>wyżyn: Śląskiej, Krakowsko-Wieluńskiej</w:t>
      </w:r>
      <w:r w:rsidR="007F229C">
        <w:rPr>
          <w:rFonts w:asciiTheme="minorHAnsi" w:hAnsiTheme="minorHAnsi" w:cstheme="minorHAnsi"/>
        </w:rPr>
        <w:t xml:space="preserve"> i </w:t>
      </w:r>
      <w:r w:rsidRPr="001E2703">
        <w:rPr>
          <w:rFonts w:asciiTheme="minorHAnsi" w:hAnsiTheme="minorHAnsi" w:cstheme="minorHAnsi"/>
        </w:rPr>
        <w:t xml:space="preserve">Lubelskiej. </w:t>
      </w:r>
    </w:p>
    <w:p w14:paraId="464382C8"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Dynamiczne procesy geotektoniczne zachodziły</w:t>
      </w:r>
      <w:r w:rsidR="007F229C">
        <w:rPr>
          <w:rFonts w:asciiTheme="minorHAnsi" w:hAnsiTheme="minorHAnsi" w:cstheme="minorHAnsi"/>
        </w:rPr>
        <w:t xml:space="preserve"> w </w:t>
      </w:r>
      <w:r w:rsidRPr="001E2703">
        <w:rPr>
          <w:rFonts w:asciiTheme="minorHAnsi" w:hAnsiTheme="minorHAnsi" w:cstheme="minorHAnsi"/>
        </w:rPr>
        <w:t>czasie orogenezy alpejskiej</w:t>
      </w:r>
      <w:r w:rsidR="007F229C">
        <w:rPr>
          <w:rFonts w:asciiTheme="minorHAnsi" w:hAnsiTheme="minorHAnsi" w:cstheme="minorHAnsi"/>
        </w:rPr>
        <w:t xml:space="preserve"> na </w:t>
      </w:r>
      <w:r w:rsidRPr="001E2703">
        <w:rPr>
          <w:rFonts w:asciiTheme="minorHAnsi" w:hAnsiTheme="minorHAnsi" w:cstheme="minorHAnsi"/>
        </w:rPr>
        <w:t>obszarze dzisiejszych Karpat. Powstało wtedy</w:t>
      </w:r>
      <w:r w:rsidR="007F229C">
        <w:rPr>
          <w:rFonts w:asciiTheme="minorHAnsi" w:hAnsiTheme="minorHAnsi" w:cstheme="minorHAnsi"/>
        </w:rPr>
        <w:t xml:space="preserve"> w </w:t>
      </w:r>
      <w:r w:rsidRPr="001E2703">
        <w:rPr>
          <w:rFonts w:asciiTheme="minorHAnsi" w:hAnsiTheme="minorHAnsi" w:cstheme="minorHAnsi"/>
        </w:rPr>
        <w:t>krótkim czasie zapadlisko</w:t>
      </w:r>
      <w:r w:rsidR="00720070">
        <w:rPr>
          <w:rFonts w:asciiTheme="minorHAnsi" w:hAnsiTheme="minorHAnsi" w:cstheme="minorHAnsi"/>
        </w:rPr>
        <w:t xml:space="preserve"> z </w:t>
      </w:r>
      <w:r w:rsidRPr="001E2703">
        <w:rPr>
          <w:rFonts w:asciiTheme="minorHAnsi" w:hAnsiTheme="minorHAnsi" w:cstheme="minorHAnsi"/>
        </w:rPr>
        <w:t>grubymi (do 3 km) osadami morskimi,</w:t>
      </w:r>
      <w:r w:rsidR="007F229C">
        <w:rPr>
          <w:rFonts w:asciiTheme="minorHAnsi" w:hAnsiTheme="minorHAnsi" w:cstheme="minorHAnsi"/>
        </w:rPr>
        <w:t xml:space="preserve"> w </w:t>
      </w:r>
      <w:r w:rsidRPr="001E2703">
        <w:rPr>
          <w:rFonts w:asciiTheme="minorHAnsi" w:hAnsiTheme="minorHAnsi" w:cstheme="minorHAnsi"/>
        </w:rPr>
        <w:t>tym solnymi znanymi</w:t>
      </w:r>
      <w:r w:rsidR="00720070">
        <w:rPr>
          <w:rFonts w:asciiTheme="minorHAnsi" w:hAnsiTheme="minorHAnsi" w:cstheme="minorHAnsi"/>
        </w:rPr>
        <w:t xml:space="preserve"> z </w:t>
      </w:r>
      <w:r w:rsidRPr="001E2703">
        <w:rPr>
          <w:rFonts w:asciiTheme="minorHAnsi" w:hAnsiTheme="minorHAnsi" w:cstheme="minorHAnsi"/>
        </w:rPr>
        <w:t>Wieliczki.</w:t>
      </w:r>
      <w:r w:rsidR="007F229C">
        <w:rPr>
          <w:rFonts w:asciiTheme="minorHAnsi" w:hAnsiTheme="minorHAnsi" w:cstheme="minorHAnsi"/>
        </w:rPr>
        <w:t xml:space="preserve"> w </w:t>
      </w:r>
      <w:r w:rsidRPr="001E2703">
        <w:rPr>
          <w:rFonts w:asciiTheme="minorHAnsi" w:hAnsiTheme="minorHAnsi" w:cstheme="minorHAnsi"/>
        </w:rPr>
        <w:t>pozostałej części Polski, tworzyły się cienkie osady płytkomorskie</w:t>
      </w:r>
      <w:r w:rsidR="007F229C">
        <w:rPr>
          <w:rFonts w:asciiTheme="minorHAnsi" w:hAnsiTheme="minorHAnsi" w:cstheme="minorHAnsi"/>
        </w:rPr>
        <w:t xml:space="preserve"> i </w:t>
      </w:r>
      <w:r w:rsidRPr="001E2703">
        <w:rPr>
          <w:rFonts w:asciiTheme="minorHAnsi" w:hAnsiTheme="minorHAnsi" w:cstheme="minorHAnsi"/>
        </w:rPr>
        <w:t>lądowe paleogenu</w:t>
      </w:r>
      <w:r w:rsidR="007F229C">
        <w:rPr>
          <w:rFonts w:asciiTheme="minorHAnsi" w:hAnsiTheme="minorHAnsi" w:cstheme="minorHAnsi"/>
        </w:rPr>
        <w:t xml:space="preserve"> i </w:t>
      </w:r>
      <w:r w:rsidRPr="001E2703">
        <w:rPr>
          <w:rFonts w:asciiTheme="minorHAnsi" w:hAnsiTheme="minorHAnsi" w:cstheme="minorHAnsi"/>
        </w:rPr>
        <w:t>neogenu</w:t>
      </w:r>
      <w:r w:rsidR="007F229C">
        <w:rPr>
          <w:rFonts w:asciiTheme="minorHAnsi" w:hAnsiTheme="minorHAnsi" w:cstheme="minorHAnsi"/>
        </w:rPr>
        <w:t xml:space="preserve"> w </w:t>
      </w:r>
      <w:r w:rsidRPr="001E2703">
        <w:rPr>
          <w:rFonts w:asciiTheme="minorHAnsi" w:hAnsiTheme="minorHAnsi" w:cstheme="minorHAnsi"/>
        </w:rPr>
        <w:t>tym</w:t>
      </w:r>
      <w:r w:rsidR="007F229C">
        <w:rPr>
          <w:rFonts w:asciiTheme="minorHAnsi" w:hAnsiTheme="minorHAnsi" w:cstheme="minorHAnsi"/>
        </w:rPr>
        <w:t xml:space="preserve"> w </w:t>
      </w:r>
      <w:r w:rsidRPr="001E2703">
        <w:rPr>
          <w:rFonts w:asciiTheme="minorHAnsi" w:hAnsiTheme="minorHAnsi" w:cstheme="minorHAnsi"/>
        </w:rPr>
        <w:t>tym utwory węglonośne,</w:t>
      </w:r>
      <w:r w:rsidR="007F229C">
        <w:rPr>
          <w:rFonts w:asciiTheme="minorHAnsi" w:hAnsiTheme="minorHAnsi" w:cstheme="minorHAnsi"/>
        </w:rPr>
        <w:t xml:space="preserve"> w </w:t>
      </w:r>
      <w:r w:rsidRPr="001E2703">
        <w:rPr>
          <w:rFonts w:asciiTheme="minorHAnsi" w:hAnsiTheme="minorHAnsi" w:cstheme="minorHAnsi"/>
        </w:rPr>
        <w:t>których znajdują się złoża węgla brunatnego.</w:t>
      </w:r>
      <w:r w:rsidRPr="001E2703">
        <w:rPr>
          <w:rStyle w:val="Odwoanieprzypisudolnego"/>
          <w:rFonts w:asciiTheme="minorHAnsi" w:hAnsiTheme="minorHAnsi" w:cstheme="minorHAnsi"/>
        </w:rPr>
        <w:footnoteReference w:id="97"/>
      </w:r>
    </w:p>
    <w:p w14:paraId="26FCFB0A"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Przedostatnim etapem rozwoju geologicznego Polski była epoka zlodowaceń – plejstocen, który pozostawił po sobie osady polodowcowe</w:t>
      </w:r>
      <w:r w:rsidR="007F229C">
        <w:rPr>
          <w:rFonts w:asciiTheme="minorHAnsi" w:hAnsiTheme="minorHAnsi" w:cstheme="minorHAnsi"/>
        </w:rPr>
        <w:t xml:space="preserve"> i </w:t>
      </w:r>
      <w:r w:rsidRPr="001E2703">
        <w:rPr>
          <w:rFonts w:asciiTheme="minorHAnsi" w:hAnsiTheme="minorHAnsi" w:cstheme="minorHAnsi"/>
        </w:rPr>
        <w:t>charakterystyczną rzeźbę terenu, widoczną zwłaszcza</w:t>
      </w:r>
      <w:r w:rsidR="007F229C">
        <w:rPr>
          <w:rFonts w:asciiTheme="minorHAnsi" w:hAnsiTheme="minorHAnsi" w:cstheme="minorHAnsi"/>
        </w:rPr>
        <w:t xml:space="preserve"> w </w:t>
      </w:r>
      <w:r w:rsidRPr="001E2703">
        <w:rPr>
          <w:rFonts w:asciiTheme="minorHAnsi" w:hAnsiTheme="minorHAnsi" w:cstheme="minorHAnsi"/>
        </w:rPr>
        <w:t>północnej części kraju. Osady czwartorzędowe grubości dochodzącej miejscami</w:t>
      </w:r>
      <w:r w:rsidR="007F229C">
        <w:rPr>
          <w:rFonts w:asciiTheme="minorHAnsi" w:hAnsiTheme="minorHAnsi" w:cstheme="minorHAnsi"/>
        </w:rPr>
        <w:t xml:space="preserve"> do </w:t>
      </w:r>
      <w:r w:rsidRPr="001E2703">
        <w:rPr>
          <w:rFonts w:asciiTheme="minorHAnsi" w:hAnsiTheme="minorHAnsi" w:cstheme="minorHAnsi"/>
        </w:rPr>
        <w:t>200 m dominują obecnie</w:t>
      </w:r>
      <w:r w:rsidR="007F229C">
        <w:rPr>
          <w:rFonts w:asciiTheme="minorHAnsi" w:hAnsiTheme="minorHAnsi" w:cstheme="minorHAnsi"/>
        </w:rPr>
        <w:t xml:space="preserve"> na </w:t>
      </w:r>
      <w:r w:rsidRPr="001E2703">
        <w:rPr>
          <w:rFonts w:asciiTheme="minorHAnsi" w:hAnsiTheme="minorHAnsi" w:cstheme="minorHAnsi"/>
        </w:rPr>
        <w:t>powierzchni Polski</w:t>
      </w:r>
      <w:r w:rsidRPr="001E2703">
        <w:rPr>
          <w:rStyle w:val="Odwoanieprzypisudolnego"/>
          <w:rFonts w:asciiTheme="minorHAnsi" w:hAnsiTheme="minorHAnsi" w:cstheme="minorHAnsi"/>
        </w:rPr>
        <w:footnoteReference w:id="98"/>
      </w:r>
      <w:r w:rsidRPr="001E2703">
        <w:rPr>
          <w:rFonts w:asciiTheme="minorHAnsi" w:hAnsiTheme="minorHAnsi" w:cstheme="minorHAnsi"/>
        </w:rPr>
        <w:t xml:space="preserve">. </w:t>
      </w:r>
    </w:p>
    <w:p w14:paraId="523773F1" w14:textId="234EFD28" w:rsidR="00BC6B2C" w:rsidRDefault="00BC6B2C" w:rsidP="00801048">
      <w:pPr>
        <w:pStyle w:val="Mnormal"/>
        <w:rPr>
          <w:rFonts w:asciiTheme="minorHAnsi" w:hAnsiTheme="minorHAnsi" w:cstheme="minorHAnsi"/>
        </w:rPr>
      </w:pPr>
      <w:r w:rsidRPr="001E2703">
        <w:rPr>
          <w:rFonts w:asciiTheme="minorHAnsi" w:hAnsiTheme="minorHAnsi" w:cstheme="minorHAnsi"/>
        </w:rPr>
        <w:t>Zmiany zachodzące</w:t>
      </w:r>
      <w:r w:rsidR="007F229C">
        <w:rPr>
          <w:rFonts w:asciiTheme="minorHAnsi" w:hAnsiTheme="minorHAnsi" w:cstheme="minorHAnsi"/>
        </w:rPr>
        <w:t xml:space="preserve"> w </w:t>
      </w:r>
      <w:r w:rsidRPr="001E2703">
        <w:rPr>
          <w:rFonts w:asciiTheme="minorHAnsi" w:hAnsiTheme="minorHAnsi" w:cstheme="minorHAnsi"/>
        </w:rPr>
        <w:t>budowie geologicznej Polski</w:t>
      </w:r>
      <w:r w:rsidR="007F229C">
        <w:rPr>
          <w:rFonts w:asciiTheme="minorHAnsi" w:hAnsiTheme="minorHAnsi" w:cstheme="minorHAnsi"/>
        </w:rPr>
        <w:t xml:space="preserve"> w </w:t>
      </w:r>
      <w:r w:rsidRPr="001E2703">
        <w:rPr>
          <w:rFonts w:asciiTheme="minorHAnsi" w:hAnsiTheme="minorHAnsi" w:cstheme="minorHAnsi"/>
        </w:rPr>
        <w:t>poszczególnych okresach zobrazowano</w:t>
      </w:r>
      <w:r w:rsidR="007F229C">
        <w:rPr>
          <w:rFonts w:asciiTheme="minorHAnsi" w:hAnsiTheme="minorHAnsi" w:cstheme="minorHAnsi"/>
        </w:rPr>
        <w:t xml:space="preserve"> na </w:t>
      </w:r>
      <w:r w:rsidRPr="001E2703">
        <w:rPr>
          <w:rFonts w:asciiTheme="minorHAnsi" w:hAnsiTheme="minorHAnsi" w:cstheme="minorHAnsi"/>
        </w:rPr>
        <w:t>mapach (</w:t>
      </w:r>
      <w:r w:rsidR="00FF09AD">
        <w:fldChar w:fldCharType="begin"/>
      </w:r>
      <w:r w:rsidR="00FF09AD">
        <w:instrText xml:space="preserve"> REF _Ref526408312 \h  \* MERGEFORMAT </w:instrText>
      </w:r>
      <w:r w:rsidR="00FF09AD">
        <w:fldChar w:fldCharType="separate"/>
      </w:r>
      <w:r w:rsidR="00632861" w:rsidRPr="001E2703">
        <w:rPr>
          <w:rFonts w:asciiTheme="minorHAnsi" w:hAnsiTheme="minorHAnsi" w:cstheme="minorHAnsi"/>
        </w:rPr>
        <w:t xml:space="preserve">Rysunek </w:t>
      </w:r>
      <w:r w:rsidR="00632861">
        <w:rPr>
          <w:rFonts w:asciiTheme="minorHAnsi" w:hAnsiTheme="minorHAnsi" w:cstheme="minorHAnsi"/>
          <w:noProof/>
        </w:rPr>
        <w:t>26</w:t>
      </w:r>
      <w:r w:rsidR="00FF09AD">
        <w:fldChar w:fldCharType="end"/>
      </w:r>
      <w:r w:rsidRPr="001E2703">
        <w:rPr>
          <w:rFonts w:asciiTheme="minorHAnsi" w:hAnsiTheme="minorHAnsi" w:cstheme="minorHAnsi"/>
        </w:rPr>
        <w:t>).</w:t>
      </w:r>
      <w:r w:rsidR="00F240F7">
        <w:rPr>
          <w:rFonts w:asciiTheme="minorHAnsi" w:hAnsiTheme="minorHAnsi" w:cstheme="minorHAnsi"/>
        </w:rPr>
        <w:t xml:space="preserve"> </w:t>
      </w:r>
    </w:p>
    <w:p w14:paraId="3467BF11" w14:textId="77777777" w:rsidR="00081E86" w:rsidRDefault="00081E86">
      <w:pPr>
        <w:rPr>
          <w:rFonts w:asciiTheme="minorHAnsi" w:hAnsiTheme="minorHAnsi" w:cstheme="minorHAnsi"/>
          <w:sz w:val="20"/>
          <w:szCs w:val="20"/>
        </w:rPr>
      </w:pPr>
      <w:r>
        <w:rPr>
          <w:rFonts w:asciiTheme="minorHAnsi" w:hAnsiTheme="minorHAnsi" w:cstheme="minorHAnsi"/>
        </w:rPr>
        <w:br w:type="page"/>
      </w:r>
    </w:p>
    <w:p w14:paraId="0B19B2D7" w14:textId="77777777" w:rsidR="00081E86" w:rsidRPr="001E2703" w:rsidRDefault="00081E86" w:rsidP="00801048">
      <w:pPr>
        <w:pStyle w:val="Mnormal"/>
        <w:rPr>
          <w:rFonts w:asciiTheme="minorHAnsi" w:hAnsiTheme="minorHAnsi" w:cstheme="minorHAnsi"/>
        </w:rPr>
      </w:pPr>
    </w:p>
    <w:p w14:paraId="73EE9667"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 xml:space="preserve"> </w:t>
      </w:r>
      <w:r w:rsidRPr="001E2703">
        <w:rPr>
          <w:rFonts w:asciiTheme="minorHAnsi" w:hAnsiTheme="minorHAnsi" w:cstheme="minorHAnsi"/>
          <w:noProof/>
        </w:rPr>
        <w:drawing>
          <wp:inline distT="0" distB="0" distL="0" distR="0" wp14:anchorId="5C9FF732" wp14:editId="7FDB29A1">
            <wp:extent cx="2581026" cy="2551371"/>
            <wp:effectExtent l="19050" t="0" r="0" b="0"/>
            <wp:docPr id="10" name="Obraz 1"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l="32120" t="25148" r="31427" b="8220"/>
                    <a:stretch>
                      <a:fillRect/>
                    </a:stretch>
                  </pic:blipFill>
                  <pic:spPr bwMode="auto">
                    <a:xfrm>
                      <a:off x="0" y="0"/>
                      <a:ext cx="2586592" cy="2556873"/>
                    </a:xfrm>
                    <a:prstGeom prst="rect">
                      <a:avLst/>
                    </a:prstGeom>
                    <a:noFill/>
                    <a:ln w="9525">
                      <a:noFill/>
                      <a:miter lim="800000"/>
                      <a:headEnd/>
                      <a:tailEnd/>
                    </a:ln>
                  </pic:spPr>
                </pic:pic>
              </a:graphicData>
            </a:graphic>
          </wp:inline>
        </w:drawing>
      </w:r>
      <w:r w:rsidRPr="001E2703">
        <w:rPr>
          <w:rFonts w:asciiTheme="minorHAnsi" w:hAnsiTheme="minorHAnsi" w:cstheme="minorHAnsi"/>
          <w:noProof/>
        </w:rPr>
        <w:t xml:space="preserve"> </w:t>
      </w:r>
      <w:r w:rsidRPr="001E2703">
        <w:rPr>
          <w:rFonts w:asciiTheme="minorHAnsi" w:hAnsiTheme="minorHAnsi" w:cstheme="minorHAnsi"/>
          <w:noProof/>
        </w:rPr>
        <w:drawing>
          <wp:inline distT="0" distB="0" distL="0" distR="0" wp14:anchorId="15D8F7FB" wp14:editId="3FAE20A4">
            <wp:extent cx="2684394" cy="2595981"/>
            <wp:effectExtent l="19050" t="0" r="1656" b="0"/>
            <wp:docPr id="11" name="Obraz 4"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l="31321" t="28698" r="30678" b="3254"/>
                    <a:stretch>
                      <a:fillRect/>
                    </a:stretch>
                  </pic:blipFill>
                  <pic:spPr bwMode="auto">
                    <a:xfrm>
                      <a:off x="0" y="0"/>
                      <a:ext cx="2684266" cy="2595857"/>
                    </a:xfrm>
                    <a:prstGeom prst="rect">
                      <a:avLst/>
                    </a:prstGeom>
                    <a:noFill/>
                    <a:ln w="9525">
                      <a:noFill/>
                      <a:miter lim="800000"/>
                      <a:headEnd/>
                      <a:tailEnd/>
                    </a:ln>
                  </pic:spPr>
                </pic:pic>
              </a:graphicData>
            </a:graphic>
          </wp:inline>
        </w:drawing>
      </w:r>
    </w:p>
    <w:p w14:paraId="230CE561" w14:textId="77777777" w:rsidR="00BC6B2C" w:rsidRPr="001E2703" w:rsidRDefault="00BC6B2C" w:rsidP="00801048">
      <w:pPr>
        <w:pStyle w:val="Mnormal"/>
        <w:ind w:firstLine="709"/>
        <w:rPr>
          <w:rFonts w:asciiTheme="minorHAnsi" w:hAnsiTheme="minorHAnsi" w:cstheme="minorHAnsi"/>
        </w:rPr>
      </w:pPr>
      <w:r w:rsidRPr="001E2703">
        <w:rPr>
          <w:rFonts w:asciiTheme="minorHAnsi" w:hAnsiTheme="minorHAnsi" w:cstheme="minorHAnsi"/>
        </w:rPr>
        <w:t>A – mapa poddewońska</w:t>
      </w:r>
      <w:r w:rsidRPr="001E2703">
        <w:rPr>
          <w:rFonts w:asciiTheme="minorHAnsi" w:hAnsiTheme="minorHAnsi" w:cstheme="minorHAnsi"/>
        </w:rPr>
        <w:tab/>
      </w:r>
      <w:r w:rsidRPr="001E2703">
        <w:rPr>
          <w:rFonts w:asciiTheme="minorHAnsi" w:hAnsiTheme="minorHAnsi" w:cstheme="minorHAnsi"/>
        </w:rPr>
        <w:tab/>
      </w:r>
      <w:r w:rsidRPr="001E2703">
        <w:rPr>
          <w:rFonts w:asciiTheme="minorHAnsi" w:hAnsiTheme="minorHAnsi" w:cstheme="minorHAnsi"/>
        </w:rPr>
        <w:tab/>
        <w:t>B – mapa bez permu mezozoiku</w:t>
      </w:r>
      <w:r w:rsidR="007F229C">
        <w:rPr>
          <w:rFonts w:asciiTheme="minorHAnsi" w:hAnsiTheme="minorHAnsi" w:cstheme="minorHAnsi"/>
        </w:rPr>
        <w:t xml:space="preserve"> i </w:t>
      </w:r>
      <w:r w:rsidRPr="001E2703">
        <w:rPr>
          <w:rFonts w:asciiTheme="minorHAnsi" w:hAnsiTheme="minorHAnsi" w:cstheme="minorHAnsi"/>
        </w:rPr>
        <w:t>kenozoiku</w:t>
      </w:r>
    </w:p>
    <w:p w14:paraId="40C88CBC" w14:textId="77777777" w:rsidR="00BC6B2C" w:rsidRPr="001E2703" w:rsidRDefault="00BC6B2C" w:rsidP="00801048">
      <w:pPr>
        <w:pStyle w:val="Mnormal"/>
        <w:rPr>
          <w:rFonts w:asciiTheme="minorHAnsi" w:hAnsiTheme="minorHAnsi" w:cstheme="minorHAnsi"/>
          <w:noProof/>
        </w:rPr>
      </w:pPr>
      <w:r w:rsidRPr="001E2703">
        <w:rPr>
          <w:rFonts w:asciiTheme="minorHAnsi" w:hAnsiTheme="minorHAnsi" w:cstheme="minorHAnsi"/>
          <w:noProof/>
        </w:rPr>
        <w:drawing>
          <wp:inline distT="0" distB="0" distL="0" distR="0" wp14:anchorId="1626FFDC" wp14:editId="71324AF3">
            <wp:extent cx="2604880" cy="2559144"/>
            <wp:effectExtent l="19050" t="0" r="4970" b="0"/>
            <wp:docPr id="12" name="Obraz 7"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l="31640" t="28994" r="31065" b="3207"/>
                    <a:stretch>
                      <a:fillRect/>
                    </a:stretch>
                  </pic:blipFill>
                  <pic:spPr bwMode="auto">
                    <a:xfrm>
                      <a:off x="0" y="0"/>
                      <a:ext cx="2608981" cy="2563173"/>
                    </a:xfrm>
                    <a:prstGeom prst="rect">
                      <a:avLst/>
                    </a:prstGeom>
                    <a:noFill/>
                    <a:ln w="9525">
                      <a:noFill/>
                      <a:miter lim="800000"/>
                      <a:headEnd/>
                      <a:tailEnd/>
                    </a:ln>
                  </pic:spPr>
                </pic:pic>
              </a:graphicData>
            </a:graphic>
          </wp:inline>
        </w:drawing>
      </w:r>
      <w:r w:rsidRPr="001E2703">
        <w:rPr>
          <w:rFonts w:asciiTheme="minorHAnsi" w:hAnsiTheme="minorHAnsi" w:cstheme="minorHAnsi"/>
          <w:noProof/>
        </w:rPr>
        <w:drawing>
          <wp:inline distT="0" distB="0" distL="0" distR="0" wp14:anchorId="317236AD" wp14:editId="05A861FE">
            <wp:extent cx="2660540" cy="2550999"/>
            <wp:effectExtent l="19050" t="0" r="6460" b="0"/>
            <wp:docPr id="13" name="Obraz 10"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srcRect l="31321" t="25740" r="30518" b="6509"/>
                    <a:stretch>
                      <a:fillRect/>
                    </a:stretch>
                  </pic:blipFill>
                  <pic:spPr bwMode="auto">
                    <a:xfrm>
                      <a:off x="0" y="0"/>
                      <a:ext cx="2660443" cy="2550906"/>
                    </a:xfrm>
                    <a:prstGeom prst="rect">
                      <a:avLst/>
                    </a:prstGeom>
                    <a:noFill/>
                    <a:ln w="9525">
                      <a:noFill/>
                      <a:miter lim="800000"/>
                      <a:headEnd/>
                      <a:tailEnd/>
                    </a:ln>
                  </pic:spPr>
                </pic:pic>
              </a:graphicData>
            </a:graphic>
          </wp:inline>
        </w:drawing>
      </w:r>
    </w:p>
    <w:p w14:paraId="68CBE19C" w14:textId="77777777" w:rsidR="00BC6B2C" w:rsidRPr="001E2703" w:rsidRDefault="00BC6B2C" w:rsidP="00801048">
      <w:pPr>
        <w:pStyle w:val="Mnormal"/>
        <w:ind w:firstLine="709"/>
        <w:rPr>
          <w:rFonts w:asciiTheme="minorHAnsi" w:hAnsiTheme="minorHAnsi" w:cstheme="minorHAnsi"/>
        </w:rPr>
      </w:pPr>
      <w:r w:rsidRPr="001E2703">
        <w:rPr>
          <w:rFonts w:asciiTheme="minorHAnsi" w:hAnsiTheme="minorHAnsi" w:cstheme="minorHAnsi"/>
          <w:noProof/>
        </w:rPr>
        <w:t>C – mapa bez kenozoiku</w:t>
      </w:r>
      <w:r w:rsidRPr="001E2703">
        <w:rPr>
          <w:rFonts w:asciiTheme="minorHAnsi" w:hAnsiTheme="minorHAnsi" w:cstheme="minorHAnsi"/>
          <w:noProof/>
        </w:rPr>
        <w:tab/>
      </w:r>
      <w:r w:rsidRPr="001E2703">
        <w:rPr>
          <w:rFonts w:asciiTheme="minorHAnsi" w:hAnsiTheme="minorHAnsi" w:cstheme="minorHAnsi"/>
          <w:noProof/>
        </w:rPr>
        <w:tab/>
      </w:r>
      <w:r w:rsidRPr="001E2703">
        <w:rPr>
          <w:rFonts w:asciiTheme="minorHAnsi" w:hAnsiTheme="minorHAnsi" w:cstheme="minorHAnsi"/>
          <w:noProof/>
        </w:rPr>
        <w:tab/>
      </w:r>
      <w:r w:rsidRPr="001E2703">
        <w:rPr>
          <w:rFonts w:asciiTheme="minorHAnsi" w:hAnsiTheme="minorHAnsi" w:cstheme="minorHAnsi"/>
          <w:noProof/>
        </w:rPr>
        <w:tab/>
        <w:t>D – mapa bez czwartorzędu</w:t>
      </w:r>
    </w:p>
    <w:p w14:paraId="709B0B4A" w14:textId="56686AD1" w:rsidR="00BC6B2C" w:rsidRPr="001E2703" w:rsidRDefault="00BC6B2C" w:rsidP="00801048">
      <w:pPr>
        <w:pStyle w:val="Mpodpistab"/>
        <w:spacing w:before="0" w:after="200" w:line="276" w:lineRule="auto"/>
        <w:rPr>
          <w:rStyle w:val="Hipercze"/>
          <w:rFonts w:asciiTheme="minorHAnsi" w:hAnsiTheme="minorHAnsi" w:cstheme="minorHAnsi"/>
          <w:color w:val="auto"/>
          <w:sz w:val="20"/>
          <w:szCs w:val="20"/>
          <w:u w:val="none"/>
        </w:rPr>
      </w:pPr>
      <w:bookmarkStart w:id="241" w:name="_Ref526408312"/>
      <w:bookmarkStart w:id="242" w:name="_Toc523742117"/>
      <w:bookmarkStart w:id="243" w:name="_Toc23585194"/>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26</w:t>
      </w:r>
      <w:r w:rsidR="0018784B" w:rsidRPr="001E2703">
        <w:rPr>
          <w:rFonts w:asciiTheme="minorHAnsi" w:hAnsiTheme="minorHAnsi" w:cstheme="minorHAnsi"/>
          <w:noProof/>
          <w:sz w:val="20"/>
          <w:szCs w:val="20"/>
        </w:rPr>
        <w:fldChar w:fldCharType="end"/>
      </w:r>
      <w:bookmarkEnd w:id="241"/>
      <w:r w:rsidRPr="001E2703">
        <w:rPr>
          <w:rFonts w:asciiTheme="minorHAnsi" w:hAnsiTheme="minorHAnsi" w:cstheme="minorHAnsi"/>
          <w:sz w:val="20"/>
          <w:szCs w:val="20"/>
        </w:rPr>
        <w:t>. Budowa geologiczna obszaru Polski</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poszczególnych okresów</w:t>
      </w:r>
      <w:r w:rsidRPr="001E2703">
        <w:rPr>
          <w:rStyle w:val="Odwoanieprzypisudolnego"/>
          <w:rFonts w:asciiTheme="minorHAnsi" w:hAnsiTheme="minorHAnsi" w:cstheme="minorHAnsi"/>
          <w:sz w:val="20"/>
          <w:szCs w:val="20"/>
        </w:rPr>
        <w:footnoteReference w:id="99"/>
      </w:r>
      <w:bookmarkEnd w:id="242"/>
      <w:bookmarkEnd w:id="243"/>
    </w:p>
    <w:p w14:paraId="070D0C20" w14:textId="168E6519"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Mapa</w:t>
      </w:r>
      <w:r w:rsidR="004E7447">
        <w:rPr>
          <w:rFonts w:asciiTheme="minorHAnsi" w:hAnsiTheme="minorHAnsi" w:cstheme="minorHAnsi"/>
        </w:rPr>
        <w:t xml:space="preserve"> A</w:t>
      </w:r>
      <w:r w:rsidR="007F229C">
        <w:rPr>
          <w:rFonts w:asciiTheme="minorHAnsi" w:hAnsiTheme="minorHAnsi" w:cstheme="minorHAnsi"/>
        </w:rPr>
        <w:t> </w:t>
      </w:r>
      <w:r w:rsidRPr="001E2703">
        <w:rPr>
          <w:rFonts w:asciiTheme="minorHAnsi" w:hAnsiTheme="minorHAnsi" w:cstheme="minorHAnsi"/>
        </w:rPr>
        <w:t>– linia starego szwu tektonicznego TT (lub TTZ) - strefa Teisseyre’a-Tornquista dzieli Polskę</w:t>
      </w:r>
      <w:r w:rsidR="007F229C">
        <w:rPr>
          <w:rFonts w:asciiTheme="minorHAnsi" w:hAnsiTheme="minorHAnsi" w:cstheme="minorHAnsi"/>
        </w:rPr>
        <w:t xml:space="preserve"> na </w:t>
      </w:r>
      <w:r w:rsidRPr="001E2703">
        <w:rPr>
          <w:rFonts w:asciiTheme="minorHAnsi" w:hAnsiTheme="minorHAnsi" w:cstheme="minorHAnsi"/>
        </w:rPr>
        <w:t>dwie części przekątna linia.</w:t>
      </w:r>
      <w:r w:rsidR="007F229C">
        <w:rPr>
          <w:rFonts w:asciiTheme="minorHAnsi" w:hAnsiTheme="minorHAnsi" w:cstheme="minorHAnsi"/>
        </w:rPr>
        <w:t xml:space="preserve"> na </w:t>
      </w:r>
      <w:r w:rsidRPr="001E2703">
        <w:rPr>
          <w:rFonts w:asciiTheme="minorHAnsi" w:hAnsiTheme="minorHAnsi" w:cstheme="minorHAnsi"/>
        </w:rPr>
        <w:t>północnym wschodzie</w:t>
      </w:r>
      <w:r w:rsidR="007F229C">
        <w:rPr>
          <w:rFonts w:asciiTheme="minorHAnsi" w:hAnsiTheme="minorHAnsi" w:cstheme="minorHAnsi"/>
        </w:rPr>
        <w:t xml:space="preserve"> od </w:t>
      </w:r>
      <w:r w:rsidRPr="001E2703">
        <w:rPr>
          <w:rFonts w:asciiTheme="minorHAnsi" w:hAnsiTheme="minorHAnsi" w:cstheme="minorHAnsi"/>
        </w:rPr>
        <w:t>niej rozciąga się platforma wschodnioeuropejska pokryta prekambryjskim podłożem</w:t>
      </w:r>
      <w:r w:rsidR="007F229C">
        <w:rPr>
          <w:rFonts w:asciiTheme="minorHAnsi" w:hAnsiTheme="minorHAnsi" w:cstheme="minorHAnsi"/>
        </w:rPr>
        <w:t xml:space="preserve"> w </w:t>
      </w:r>
      <w:r w:rsidRPr="001E2703">
        <w:rPr>
          <w:rFonts w:asciiTheme="minorHAnsi" w:hAnsiTheme="minorHAnsi" w:cstheme="minorHAnsi"/>
        </w:rPr>
        <w:t>rejonie północnego Podlasia</w:t>
      </w:r>
      <w:r w:rsidR="007F229C">
        <w:rPr>
          <w:rFonts w:asciiTheme="minorHAnsi" w:hAnsiTheme="minorHAnsi" w:cstheme="minorHAnsi"/>
        </w:rPr>
        <w:t xml:space="preserve"> i </w:t>
      </w:r>
      <w:r w:rsidRPr="001E2703">
        <w:rPr>
          <w:rFonts w:asciiTheme="minorHAnsi" w:hAnsiTheme="minorHAnsi" w:cstheme="minorHAnsi"/>
        </w:rPr>
        <w:t>Suwalszczyzny. Pozostały obszar płasko przykrywają osady kambru, ordowiku</w:t>
      </w:r>
      <w:r w:rsidR="007F229C">
        <w:rPr>
          <w:rFonts w:asciiTheme="minorHAnsi" w:hAnsiTheme="minorHAnsi" w:cstheme="minorHAnsi"/>
        </w:rPr>
        <w:t xml:space="preserve"> i </w:t>
      </w:r>
      <w:r w:rsidRPr="001E2703">
        <w:rPr>
          <w:rFonts w:asciiTheme="minorHAnsi" w:hAnsiTheme="minorHAnsi" w:cstheme="minorHAnsi"/>
        </w:rPr>
        <w:t>syluru, wśród których występują czarne skały ilaste (łupki gazowe).</w:t>
      </w:r>
      <w:r w:rsidR="007F229C">
        <w:rPr>
          <w:rFonts w:asciiTheme="minorHAnsi" w:hAnsiTheme="minorHAnsi" w:cstheme="minorHAnsi"/>
        </w:rPr>
        <w:t xml:space="preserve"> na </w:t>
      </w:r>
      <w:r w:rsidRPr="001E2703">
        <w:rPr>
          <w:rFonts w:asciiTheme="minorHAnsi" w:hAnsiTheme="minorHAnsi" w:cstheme="minorHAnsi"/>
        </w:rPr>
        <w:t>zachód</w:t>
      </w:r>
      <w:r w:rsidR="007F229C">
        <w:rPr>
          <w:rFonts w:asciiTheme="minorHAnsi" w:hAnsiTheme="minorHAnsi" w:cstheme="minorHAnsi"/>
        </w:rPr>
        <w:t xml:space="preserve"> od </w:t>
      </w:r>
      <w:r w:rsidRPr="001E2703">
        <w:rPr>
          <w:rFonts w:asciiTheme="minorHAnsi" w:hAnsiTheme="minorHAnsi" w:cstheme="minorHAnsi"/>
        </w:rPr>
        <w:t>TTZ skały starszego paleozoiku są silnie sfałdowane</w:t>
      </w:r>
      <w:r w:rsidR="007F229C">
        <w:rPr>
          <w:rFonts w:asciiTheme="minorHAnsi" w:hAnsiTheme="minorHAnsi" w:cstheme="minorHAnsi"/>
        </w:rPr>
        <w:t xml:space="preserve"> w </w:t>
      </w:r>
      <w:r w:rsidRPr="001E2703">
        <w:rPr>
          <w:rFonts w:asciiTheme="minorHAnsi" w:hAnsiTheme="minorHAnsi" w:cstheme="minorHAnsi"/>
        </w:rPr>
        <w:t>strefie górotworu kaledońskiego</w:t>
      </w:r>
      <w:r w:rsidR="007F229C">
        <w:rPr>
          <w:rFonts w:asciiTheme="minorHAnsi" w:hAnsiTheme="minorHAnsi" w:cstheme="minorHAnsi"/>
        </w:rPr>
        <w:t xml:space="preserve"> na </w:t>
      </w:r>
      <w:r w:rsidRPr="001E2703">
        <w:rPr>
          <w:rFonts w:asciiTheme="minorHAnsi" w:hAnsiTheme="minorHAnsi" w:cstheme="minorHAnsi"/>
        </w:rPr>
        <w:t>Pomorzu albo – jak</w:t>
      </w:r>
      <w:r w:rsidR="007F229C">
        <w:rPr>
          <w:rFonts w:asciiTheme="minorHAnsi" w:hAnsiTheme="minorHAnsi" w:cstheme="minorHAnsi"/>
        </w:rPr>
        <w:t xml:space="preserve"> na </w:t>
      </w:r>
      <w:r w:rsidRPr="001E2703">
        <w:rPr>
          <w:rFonts w:asciiTheme="minorHAnsi" w:hAnsiTheme="minorHAnsi" w:cstheme="minorHAnsi"/>
        </w:rPr>
        <w:t>południu Polski - leżą</w:t>
      </w:r>
      <w:r w:rsidR="007F229C">
        <w:rPr>
          <w:rFonts w:asciiTheme="minorHAnsi" w:hAnsiTheme="minorHAnsi" w:cstheme="minorHAnsi"/>
        </w:rPr>
        <w:t xml:space="preserve"> na </w:t>
      </w:r>
      <w:r w:rsidRPr="001E2703">
        <w:rPr>
          <w:rFonts w:asciiTheme="minorHAnsi" w:hAnsiTheme="minorHAnsi" w:cstheme="minorHAnsi"/>
        </w:rPr>
        <w:t>odrębnych niewielkich blokach litosferycznych. Szacuje się, że TTZ jako krawędź platformy wschodnioeuropejskiej powstała ostatecznie ok. 550 mln lat temu. Sama zaś platforma też nie jest monolitem, bowiem składa się</w:t>
      </w:r>
      <w:r w:rsidR="007F229C">
        <w:rPr>
          <w:rFonts w:asciiTheme="minorHAnsi" w:hAnsiTheme="minorHAnsi" w:cstheme="minorHAnsi"/>
        </w:rPr>
        <w:t xml:space="preserve"> na </w:t>
      </w:r>
      <w:r w:rsidRPr="001E2703">
        <w:rPr>
          <w:rFonts w:asciiTheme="minorHAnsi" w:hAnsiTheme="minorHAnsi" w:cstheme="minorHAnsi"/>
        </w:rPr>
        <w:t>obszarze Polski</w:t>
      </w:r>
      <w:r w:rsidR="00720070">
        <w:rPr>
          <w:rFonts w:asciiTheme="minorHAnsi" w:hAnsiTheme="minorHAnsi" w:cstheme="minorHAnsi"/>
        </w:rPr>
        <w:t xml:space="preserve"> z </w:t>
      </w:r>
      <w:r w:rsidRPr="001E2703">
        <w:rPr>
          <w:rFonts w:asciiTheme="minorHAnsi" w:hAnsiTheme="minorHAnsi" w:cstheme="minorHAnsi"/>
        </w:rPr>
        <w:t>dwóch znacznie starszych elementów – płyt litosferycznych zwanych Fennoskandią obejmującą dzisiejszy Płw. Skandynawski</w:t>
      </w:r>
      <w:r w:rsidR="007F229C">
        <w:rPr>
          <w:rFonts w:asciiTheme="minorHAnsi" w:hAnsiTheme="minorHAnsi" w:cstheme="minorHAnsi"/>
        </w:rPr>
        <w:t xml:space="preserve"> i </w:t>
      </w:r>
      <w:r w:rsidRPr="001E2703">
        <w:rPr>
          <w:rFonts w:asciiTheme="minorHAnsi" w:hAnsiTheme="minorHAnsi" w:cstheme="minorHAnsi"/>
        </w:rPr>
        <w:t>Sarmacją (Podole). Szew między tymi płytami, zaznaczony</w:t>
      </w:r>
      <w:r w:rsidR="007F229C">
        <w:rPr>
          <w:rFonts w:asciiTheme="minorHAnsi" w:hAnsiTheme="minorHAnsi" w:cstheme="minorHAnsi"/>
        </w:rPr>
        <w:t xml:space="preserve"> w </w:t>
      </w:r>
      <w:r w:rsidRPr="001E2703">
        <w:rPr>
          <w:rFonts w:asciiTheme="minorHAnsi" w:hAnsiTheme="minorHAnsi" w:cstheme="minorHAnsi"/>
        </w:rPr>
        <w:t>rejonie Lubelszczyzny, powstał 1,8 mld lat temu. Niewielki skrawek Polski – ziemia zamojska - zawarty między tym szwem</w:t>
      </w:r>
      <w:r w:rsidR="007F229C">
        <w:rPr>
          <w:rFonts w:asciiTheme="minorHAnsi" w:hAnsiTheme="minorHAnsi" w:cstheme="minorHAnsi"/>
        </w:rPr>
        <w:t xml:space="preserve"> a </w:t>
      </w:r>
      <w:r w:rsidRPr="001E2703">
        <w:rPr>
          <w:rFonts w:asciiTheme="minorHAnsi" w:hAnsiTheme="minorHAnsi" w:cstheme="minorHAnsi"/>
        </w:rPr>
        <w:t>TTZ – ma</w:t>
      </w:r>
      <w:r w:rsidR="007F229C">
        <w:rPr>
          <w:rFonts w:asciiTheme="minorHAnsi" w:hAnsiTheme="minorHAnsi" w:cstheme="minorHAnsi"/>
        </w:rPr>
        <w:t xml:space="preserve"> w </w:t>
      </w:r>
      <w:r w:rsidRPr="001E2703">
        <w:rPr>
          <w:rFonts w:asciiTheme="minorHAnsi" w:hAnsiTheme="minorHAnsi" w:cstheme="minorHAnsi"/>
        </w:rPr>
        <w:t>podłożu,</w:t>
      </w:r>
      <w:r w:rsidR="007F229C">
        <w:rPr>
          <w:rFonts w:asciiTheme="minorHAnsi" w:hAnsiTheme="minorHAnsi" w:cstheme="minorHAnsi"/>
        </w:rPr>
        <w:t xml:space="preserve"> na </w:t>
      </w:r>
      <w:r w:rsidRPr="001E2703">
        <w:rPr>
          <w:rFonts w:asciiTheme="minorHAnsi" w:hAnsiTheme="minorHAnsi" w:cstheme="minorHAnsi"/>
        </w:rPr>
        <w:t>głębokości niecałych dwóch kilometrów, skały krystaliczne</w:t>
      </w:r>
      <w:r w:rsidR="00D86925">
        <w:rPr>
          <w:rFonts w:asciiTheme="minorHAnsi" w:hAnsiTheme="minorHAnsi" w:cstheme="minorHAnsi"/>
        </w:rPr>
        <w:t xml:space="preserve"> o </w:t>
      </w:r>
      <w:r w:rsidRPr="001E2703">
        <w:rPr>
          <w:rFonts w:asciiTheme="minorHAnsi" w:hAnsiTheme="minorHAnsi" w:cstheme="minorHAnsi"/>
        </w:rPr>
        <w:t>wieku ponad 2 mld lat.</w:t>
      </w:r>
    </w:p>
    <w:p w14:paraId="1A96CD04"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Mapa B –</w:t>
      </w:r>
      <w:r w:rsidR="007F229C">
        <w:rPr>
          <w:rFonts w:asciiTheme="minorHAnsi" w:hAnsiTheme="minorHAnsi" w:cstheme="minorHAnsi"/>
        </w:rPr>
        <w:t xml:space="preserve"> na </w:t>
      </w:r>
      <w:r w:rsidRPr="001E2703">
        <w:rPr>
          <w:rFonts w:asciiTheme="minorHAnsi" w:hAnsiTheme="minorHAnsi" w:cstheme="minorHAnsi"/>
        </w:rPr>
        <w:t>mapie zaznaczono zarys basenu permskiego – rozległej niecki ciągnącej się</w:t>
      </w:r>
      <w:r w:rsidR="007F229C">
        <w:rPr>
          <w:rFonts w:asciiTheme="minorHAnsi" w:hAnsiTheme="minorHAnsi" w:cstheme="minorHAnsi"/>
        </w:rPr>
        <w:t xml:space="preserve"> od </w:t>
      </w:r>
      <w:r w:rsidRPr="001E2703">
        <w:rPr>
          <w:rFonts w:asciiTheme="minorHAnsi" w:hAnsiTheme="minorHAnsi" w:cstheme="minorHAnsi"/>
        </w:rPr>
        <w:t>rejonu Morza Północnego wypełnionej różnorodnymi osadami</w:t>
      </w:r>
      <w:r w:rsidR="00D86925">
        <w:rPr>
          <w:rFonts w:asciiTheme="minorHAnsi" w:hAnsiTheme="minorHAnsi" w:cstheme="minorHAnsi"/>
        </w:rPr>
        <w:t xml:space="preserve"> o </w:t>
      </w:r>
      <w:r w:rsidRPr="001E2703">
        <w:rPr>
          <w:rFonts w:asciiTheme="minorHAnsi" w:hAnsiTheme="minorHAnsi" w:cstheme="minorHAnsi"/>
        </w:rPr>
        <w:t>grubości dochodzącej</w:t>
      </w:r>
      <w:r w:rsidR="007F229C">
        <w:rPr>
          <w:rFonts w:asciiTheme="minorHAnsi" w:hAnsiTheme="minorHAnsi" w:cstheme="minorHAnsi"/>
        </w:rPr>
        <w:t xml:space="preserve"> do </w:t>
      </w:r>
      <w:r w:rsidRPr="001E2703">
        <w:rPr>
          <w:rFonts w:asciiTheme="minorHAnsi" w:hAnsiTheme="minorHAnsi" w:cstheme="minorHAnsi"/>
        </w:rPr>
        <w:t>3 km</w:t>
      </w:r>
      <w:r w:rsidR="007F229C">
        <w:rPr>
          <w:rFonts w:asciiTheme="minorHAnsi" w:hAnsiTheme="minorHAnsi" w:cstheme="minorHAnsi"/>
        </w:rPr>
        <w:t xml:space="preserve"> w </w:t>
      </w:r>
      <w:r w:rsidRPr="001E2703">
        <w:rPr>
          <w:rFonts w:asciiTheme="minorHAnsi" w:hAnsiTheme="minorHAnsi" w:cstheme="minorHAnsi"/>
        </w:rPr>
        <w:t>centrum Polski</w:t>
      </w:r>
      <w:r w:rsidR="007F229C">
        <w:rPr>
          <w:rFonts w:asciiTheme="minorHAnsi" w:hAnsiTheme="minorHAnsi" w:cstheme="minorHAnsi"/>
        </w:rPr>
        <w:t xml:space="preserve"> i na </w:t>
      </w:r>
      <w:r w:rsidRPr="001E2703">
        <w:rPr>
          <w:rFonts w:asciiTheme="minorHAnsi" w:hAnsiTheme="minorHAnsi" w:cstheme="minorHAnsi"/>
        </w:rPr>
        <w:t>Pomorzu. Wśród nich występują łupki miedzionośne,</w:t>
      </w:r>
      <w:r w:rsidR="007F229C">
        <w:rPr>
          <w:rFonts w:asciiTheme="minorHAnsi" w:hAnsiTheme="minorHAnsi" w:cstheme="minorHAnsi"/>
        </w:rPr>
        <w:t xml:space="preserve"> a </w:t>
      </w:r>
      <w:r w:rsidRPr="001E2703">
        <w:rPr>
          <w:rFonts w:asciiTheme="minorHAnsi" w:hAnsiTheme="minorHAnsi" w:cstheme="minorHAnsi"/>
        </w:rPr>
        <w:t>także piaskowce</w:t>
      </w:r>
      <w:r w:rsidR="007F229C">
        <w:rPr>
          <w:rFonts w:asciiTheme="minorHAnsi" w:hAnsiTheme="minorHAnsi" w:cstheme="minorHAnsi"/>
        </w:rPr>
        <w:t xml:space="preserve"> i </w:t>
      </w:r>
      <w:r w:rsidRPr="001E2703">
        <w:rPr>
          <w:rFonts w:asciiTheme="minorHAnsi" w:hAnsiTheme="minorHAnsi" w:cstheme="minorHAnsi"/>
        </w:rPr>
        <w:t>dolomity zawierające złoża gazu ziemnego</w:t>
      </w:r>
      <w:r w:rsidR="007F229C">
        <w:rPr>
          <w:rFonts w:asciiTheme="minorHAnsi" w:hAnsiTheme="minorHAnsi" w:cstheme="minorHAnsi"/>
        </w:rPr>
        <w:t xml:space="preserve"> i </w:t>
      </w:r>
      <w:r w:rsidRPr="001E2703">
        <w:rPr>
          <w:rFonts w:asciiTheme="minorHAnsi" w:hAnsiTheme="minorHAnsi" w:cstheme="minorHAnsi"/>
        </w:rPr>
        <w:t>ropy oraz osady solne</w:t>
      </w:r>
      <w:r w:rsidR="007F229C">
        <w:rPr>
          <w:rFonts w:asciiTheme="minorHAnsi" w:hAnsiTheme="minorHAnsi" w:cstheme="minorHAnsi"/>
        </w:rPr>
        <w:t xml:space="preserve"> w </w:t>
      </w:r>
      <w:r w:rsidRPr="001E2703">
        <w:rPr>
          <w:rFonts w:asciiTheme="minorHAnsi" w:hAnsiTheme="minorHAnsi" w:cstheme="minorHAnsi"/>
        </w:rPr>
        <w:t>postaci ogromnych słupów przebijających się</w:t>
      </w:r>
      <w:r w:rsidR="007F229C">
        <w:rPr>
          <w:rFonts w:asciiTheme="minorHAnsi" w:hAnsiTheme="minorHAnsi" w:cstheme="minorHAnsi"/>
        </w:rPr>
        <w:t xml:space="preserve"> do </w:t>
      </w:r>
      <w:r w:rsidRPr="001E2703">
        <w:rPr>
          <w:rFonts w:asciiTheme="minorHAnsi" w:hAnsiTheme="minorHAnsi" w:cstheme="minorHAnsi"/>
        </w:rPr>
        <w:t>powierzchni Ziemi</w:t>
      </w:r>
      <w:r w:rsidR="007F229C">
        <w:rPr>
          <w:rFonts w:asciiTheme="minorHAnsi" w:hAnsiTheme="minorHAnsi" w:cstheme="minorHAnsi"/>
        </w:rPr>
        <w:t xml:space="preserve"> na </w:t>
      </w:r>
      <w:r w:rsidRPr="001E2703">
        <w:rPr>
          <w:rFonts w:asciiTheme="minorHAnsi" w:hAnsiTheme="minorHAnsi" w:cstheme="minorHAnsi"/>
        </w:rPr>
        <w:t>przykład</w:t>
      </w:r>
      <w:r w:rsidR="007F229C">
        <w:rPr>
          <w:rFonts w:asciiTheme="minorHAnsi" w:hAnsiTheme="minorHAnsi" w:cstheme="minorHAnsi"/>
        </w:rPr>
        <w:t xml:space="preserve"> w </w:t>
      </w:r>
      <w:r w:rsidRPr="001E2703">
        <w:rPr>
          <w:rFonts w:asciiTheme="minorHAnsi" w:hAnsiTheme="minorHAnsi" w:cstheme="minorHAnsi"/>
        </w:rPr>
        <w:t>Kłodawie lub</w:t>
      </w:r>
      <w:r w:rsidR="007F229C">
        <w:rPr>
          <w:rFonts w:asciiTheme="minorHAnsi" w:hAnsiTheme="minorHAnsi" w:cstheme="minorHAnsi"/>
        </w:rPr>
        <w:t xml:space="preserve"> w </w:t>
      </w:r>
      <w:r w:rsidRPr="001E2703">
        <w:rPr>
          <w:rFonts w:asciiTheme="minorHAnsi" w:hAnsiTheme="minorHAnsi" w:cstheme="minorHAnsi"/>
        </w:rPr>
        <w:t>Inowrocławiu. Południowo-zachodnią część Polski zajmuje obszar górotworu (orogenu) waryscyjskiego - strefa silnie sfałdowanych</w:t>
      </w:r>
      <w:r w:rsidR="007F229C">
        <w:rPr>
          <w:rFonts w:asciiTheme="minorHAnsi" w:hAnsiTheme="minorHAnsi" w:cstheme="minorHAnsi"/>
        </w:rPr>
        <w:t xml:space="preserve"> i </w:t>
      </w:r>
      <w:r w:rsidRPr="001E2703">
        <w:rPr>
          <w:rFonts w:asciiTheme="minorHAnsi" w:hAnsiTheme="minorHAnsi" w:cstheme="minorHAnsi"/>
        </w:rPr>
        <w:t>ponasuwanych</w:t>
      </w:r>
      <w:r w:rsidR="007F229C">
        <w:rPr>
          <w:rFonts w:asciiTheme="minorHAnsi" w:hAnsiTheme="minorHAnsi" w:cstheme="minorHAnsi"/>
        </w:rPr>
        <w:t xml:space="preserve"> na </w:t>
      </w:r>
      <w:r w:rsidRPr="001E2703">
        <w:rPr>
          <w:rFonts w:asciiTheme="minorHAnsi" w:hAnsiTheme="minorHAnsi" w:cstheme="minorHAnsi"/>
        </w:rPr>
        <w:t>siebie skał karbońskich</w:t>
      </w:r>
      <w:r w:rsidR="007F229C">
        <w:rPr>
          <w:rFonts w:asciiTheme="minorHAnsi" w:hAnsiTheme="minorHAnsi" w:cstheme="minorHAnsi"/>
        </w:rPr>
        <w:t xml:space="preserve"> i </w:t>
      </w:r>
      <w:r w:rsidRPr="001E2703">
        <w:rPr>
          <w:rFonts w:asciiTheme="minorHAnsi" w:hAnsiTheme="minorHAnsi" w:cstheme="minorHAnsi"/>
        </w:rPr>
        <w:t>starszych.</w:t>
      </w:r>
      <w:r w:rsidR="007F229C">
        <w:rPr>
          <w:rFonts w:asciiTheme="minorHAnsi" w:hAnsiTheme="minorHAnsi" w:cstheme="minorHAnsi"/>
        </w:rPr>
        <w:t xml:space="preserve"> w </w:t>
      </w:r>
      <w:r w:rsidRPr="001E2703">
        <w:rPr>
          <w:rFonts w:asciiTheme="minorHAnsi" w:hAnsiTheme="minorHAnsi" w:cstheme="minorHAnsi"/>
        </w:rPr>
        <w:t>Sudetach Zachodnich</w:t>
      </w:r>
      <w:r w:rsidR="007F229C">
        <w:rPr>
          <w:rFonts w:asciiTheme="minorHAnsi" w:hAnsiTheme="minorHAnsi" w:cstheme="minorHAnsi"/>
        </w:rPr>
        <w:t xml:space="preserve"> i </w:t>
      </w:r>
      <w:r w:rsidRPr="001E2703">
        <w:rPr>
          <w:rFonts w:asciiTheme="minorHAnsi" w:hAnsiTheme="minorHAnsi" w:cstheme="minorHAnsi"/>
        </w:rPr>
        <w:t>Środkowych widoczny jest wewnętrzny górotwór</w:t>
      </w:r>
      <w:r w:rsidR="00D86925">
        <w:rPr>
          <w:rFonts w:asciiTheme="minorHAnsi" w:hAnsiTheme="minorHAnsi" w:cstheme="minorHAnsi"/>
        </w:rPr>
        <w:t xml:space="preserve"> o </w:t>
      </w:r>
      <w:r w:rsidRPr="001E2703">
        <w:rPr>
          <w:rFonts w:asciiTheme="minorHAnsi" w:hAnsiTheme="minorHAnsi" w:cstheme="minorHAnsi"/>
        </w:rPr>
        <w:t>bardzo skomplikowanej, mozaikowej budowie. Przed czołem orogenu</w:t>
      </w:r>
      <w:r w:rsidR="007F229C">
        <w:rPr>
          <w:rFonts w:asciiTheme="minorHAnsi" w:hAnsiTheme="minorHAnsi" w:cstheme="minorHAnsi"/>
        </w:rPr>
        <w:t xml:space="preserve"> na </w:t>
      </w:r>
      <w:r w:rsidRPr="001E2703">
        <w:rPr>
          <w:rFonts w:asciiTheme="minorHAnsi" w:hAnsiTheme="minorHAnsi" w:cstheme="minorHAnsi"/>
        </w:rPr>
        <w:t>wschodzie powstało zapadlisko górnośląskie</w:t>
      </w:r>
      <w:r w:rsidR="00720070">
        <w:rPr>
          <w:rFonts w:asciiTheme="minorHAnsi" w:hAnsiTheme="minorHAnsi" w:cstheme="minorHAnsi"/>
        </w:rPr>
        <w:t xml:space="preserve"> z </w:t>
      </w:r>
      <w:r w:rsidRPr="001E2703">
        <w:rPr>
          <w:rFonts w:asciiTheme="minorHAnsi" w:hAnsiTheme="minorHAnsi" w:cstheme="minorHAnsi"/>
        </w:rPr>
        <w:t>grubymi pokładami węgla karbońskiego. Inne osady (np. wapienie</w:t>
      </w:r>
      <w:r w:rsidR="007F229C">
        <w:rPr>
          <w:rFonts w:asciiTheme="minorHAnsi" w:hAnsiTheme="minorHAnsi" w:cstheme="minorHAnsi"/>
        </w:rPr>
        <w:t xml:space="preserve"> i </w:t>
      </w:r>
      <w:r w:rsidRPr="001E2703">
        <w:rPr>
          <w:rFonts w:asciiTheme="minorHAnsi" w:hAnsiTheme="minorHAnsi" w:cstheme="minorHAnsi"/>
        </w:rPr>
        <w:t>dolomity wydobywane</w:t>
      </w:r>
      <w:r w:rsidR="007F229C">
        <w:rPr>
          <w:rFonts w:asciiTheme="minorHAnsi" w:hAnsiTheme="minorHAnsi" w:cstheme="minorHAnsi"/>
        </w:rPr>
        <w:t xml:space="preserve"> w </w:t>
      </w:r>
      <w:r w:rsidRPr="001E2703">
        <w:rPr>
          <w:rFonts w:asciiTheme="minorHAnsi" w:hAnsiTheme="minorHAnsi" w:cstheme="minorHAnsi"/>
        </w:rPr>
        <w:t>Górach Świętokrzyskich</w:t>
      </w:r>
      <w:r w:rsidR="007F229C">
        <w:rPr>
          <w:rFonts w:asciiTheme="minorHAnsi" w:hAnsiTheme="minorHAnsi" w:cstheme="minorHAnsi"/>
        </w:rPr>
        <w:t xml:space="preserve"> i w </w:t>
      </w:r>
      <w:r w:rsidRPr="001E2703">
        <w:rPr>
          <w:rFonts w:asciiTheme="minorHAnsi" w:hAnsiTheme="minorHAnsi" w:cstheme="minorHAnsi"/>
        </w:rPr>
        <w:t>regionie krakowskim) – zaznaczone są kolorem szarym.</w:t>
      </w:r>
      <w:r w:rsidR="007F229C">
        <w:rPr>
          <w:rFonts w:asciiTheme="minorHAnsi" w:hAnsiTheme="minorHAnsi" w:cstheme="minorHAnsi"/>
        </w:rPr>
        <w:t xml:space="preserve"> na </w:t>
      </w:r>
      <w:r w:rsidRPr="001E2703">
        <w:rPr>
          <w:rFonts w:asciiTheme="minorHAnsi" w:hAnsiTheme="minorHAnsi" w:cstheme="minorHAnsi"/>
        </w:rPr>
        <w:t>Lubelszczyźnie</w:t>
      </w:r>
      <w:r w:rsidR="007F229C">
        <w:rPr>
          <w:rFonts w:asciiTheme="minorHAnsi" w:hAnsiTheme="minorHAnsi" w:cstheme="minorHAnsi"/>
        </w:rPr>
        <w:t xml:space="preserve"> w </w:t>
      </w:r>
      <w:r w:rsidRPr="001E2703">
        <w:rPr>
          <w:rFonts w:asciiTheme="minorHAnsi" w:hAnsiTheme="minorHAnsi" w:cstheme="minorHAnsi"/>
        </w:rPr>
        <w:t>skałach tych występują niewielkie złoża ropy</w:t>
      </w:r>
      <w:r w:rsidR="007F229C">
        <w:rPr>
          <w:rFonts w:asciiTheme="minorHAnsi" w:hAnsiTheme="minorHAnsi" w:cstheme="minorHAnsi"/>
        </w:rPr>
        <w:t xml:space="preserve"> i </w:t>
      </w:r>
      <w:r w:rsidRPr="001E2703">
        <w:rPr>
          <w:rFonts w:asciiTheme="minorHAnsi" w:hAnsiTheme="minorHAnsi" w:cstheme="minorHAnsi"/>
        </w:rPr>
        <w:t>gazu,</w:t>
      </w:r>
      <w:r w:rsidR="007F229C">
        <w:rPr>
          <w:rFonts w:asciiTheme="minorHAnsi" w:hAnsiTheme="minorHAnsi" w:cstheme="minorHAnsi"/>
        </w:rPr>
        <w:t xml:space="preserve"> a w </w:t>
      </w:r>
      <w:r w:rsidRPr="001E2703">
        <w:rPr>
          <w:rFonts w:asciiTheme="minorHAnsi" w:hAnsiTheme="minorHAnsi" w:cstheme="minorHAnsi"/>
        </w:rPr>
        <w:t>karbonie okolic Łęcznej – węgla.</w:t>
      </w:r>
    </w:p>
    <w:p w14:paraId="2643DE6F"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Mapa C – osady górnokredowe, zaznaczone są</w:t>
      </w:r>
      <w:r w:rsidR="007F229C">
        <w:rPr>
          <w:rFonts w:asciiTheme="minorHAnsi" w:hAnsiTheme="minorHAnsi" w:cstheme="minorHAnsi"/>
        </w:rPr>
        <w:t xml:space="preserve"> na </w:t>
      </w:r>
      <w:r w:rsidRPr="001E2703">
        <w:rPr>
          <w:rFonts w:asciiTheme="minorHAnsi" w:hAnsiTheme="minorHAnsi" w:cstheme="minorHAnsi"/>
        </w:rPr>
        <w:t>zielono.</w:t>
      </w:r>
      <w:r w:rsidR="007F229C">
        <w:rPr>
          <w:rFonts w:asciiTheme="minorHAnsi" w:hAnsiTheme="minorHAnsi" w:cstheme="minorHAnsi"/>
        </w:rPr>
        <w:t xml:space="preserve"> na </w:t>
      </w:r>
      <w:r w:rsidRPr="001E2703">
        <w:rPr>
          <w:rFonts w:asciiTheme="minorHAnsi" w:hAnsiTheme="minorHAnsi" w:cstheme="minorHAnsi"/>
        </w:rPr>
        <w:t>południowym zachodzie występują osady starsze,</w:t>
      </w:r>
      <w:r w:rsidR="007F229C">
        <w:rPr>
          <w:rFonts w:asciiTheme="minorHAnsi" w:hAnsiTheme="minorHAnsi" w:cstheme="minorHAnsi"/>
        </w:rPr>
        <w:t xml:space="preserve"> w </w:t>
      </w:r>
      <w:r w:rsidRPr="001E2703">
        <w:rPr>
          <w:rFonts w:asciiTheme="minorHAnsi" w:hAnsiTheme="minorHAnsi" w:cstheme="minorHAnsi"/>
        </w:rPr>
        <w:t>tym triasowe (różowy),</w:t>
      </w:r>
      <w:r w:rsidR="007F229C">
        <w:rPr>
          <w:rFonts w:asciiTheme="minorHAnsi" w:hAnsiTheme="minorHAnsi" w:cstheme="minorHAnsi"/>
        </w:rPr>
        <w:t xml:space="preserve"> a </w:t>
      </w:r>
      <w:r w:rsidRPr="001E2703">
        <w:rPr>
          <w:rFonts w:asciiTheme="minorHAnsi" w:hAnsiTheme="minorHAnsi" w:cstheme="minorHAnsi"/>
        </w:rPr>
        <w:t>kreda górna wypełnia mniejsze niecki rozwinięte</w:t>
      </w:r>
      <w:r w:rsidR="007F229C">
        <w:rPr>
          <w:rFonts w:asciiTheme="minorHAnsi" w:hAnsiTheme="minorHAnsi" w:cstheme="minorHAnsi"/>
        </w:rPr>
        <w:t xml:space="preserve"> na </w:t>
      </w:r>
      <w:r w:rsidRPr="001E2703">
        <w:rPr>
          <w:rFonts w:asciiTheme="minorHAnsi" w:hAnsiTheme="minorHAnsi" w:cstheme="minorHAnsi"/>
        </w:rPr>
        <w:t>różnych skałach starszych.</w:t>
      </w:r>
      <w:r w:rsidR="007F229C">
        <w:rPr>
          <w:rFonts w:asciiTheme="minorHAnsi" w:hAnsiTheme="minorHAnsi" w:cstheme="minorHAnsi"/>
        </w:rPr>
        <w:t xml:space="preserve"> na </w:t>
      </w:r>
      <w:r w:rsidRPr="001E2703">
        <w:rPr>
          <w:rFonts w:asciiTheme="minorHAnsi" w:hAnsiTheme="minorHAnsi" w:cstheme="minorHAnsi"/>
        </w:rPr>
        <w:t>północnym wschodzie jednolity płaszcz osadów kredy górnej.</w:t>
      </w:r>
    </w:p>
    <w:p w14:paraId="14B902D9"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Mapa D –</w:t>
      </w:r>
      <w:r w:rsidR="007F229C">
        <w:rPr>
          <w:rFonts w:asciiTheme="minorHAnsi" w:hAnsiTheme="minorHAnsi" w:cstheme="minorHAnsi"/>
        </w:rPr>
        <w:t xml:space="preserve"> na </w:t>
      </w:r>
      <w:r w:rsidRPr="001E2703">
        <w:rPr>
          <w:rFonts w:asciiTheme="minorHAnsi" w:hAnsiTheme="minorHAnsi" w:cstheme="minorHAnsi"/>
        </w:rPr>
        <w:t>południu górotwór karpacki zbudowany jest</w:t>
      </w:r>
      <w:r w:rsidR="007F229C">
        <w:rPr>
          <w:rFonts w:asciiTheme="minorHAnsi" w:hAnsiTheme="minorHAnsi" w:cstheme="minorHAnsi"/>
        </w:rPr>
        <w:t xml:space="preserve"> w </w:t>
      </w:r>
      <w:r w:rsidRPr="001E2703">
        <w:rPr>
          <w:rFonts w:asciiTheme="minorHAnsi" w:hAnsiTheme="minorHAnsi" w:cstheme="minorHAnsi"/>
        </w:rPr>
        <w:t>północnej, zewnętrznej części głównie</w:t>
      </w:r>
      <w:r w:rsidR="00720070">
        <w:rPr>
          <w:rFonts w:asciiTheme="minorHAnsi" w:hAnsiTheme="minorHAnsi" w:cstheme="minorHAnsi"/>
        </w:rPr>
        <w:t xml:space="preserve"> z </w:t>
      </w:r>
      <w:r w:rsidRPr="001E2703">
        <w:rPr>
          <w:rFonts w:asciiTheme="minorHAnsi" w:hAnsiTheme="minorHAnsi" w:cstheme="minorHAnsi"/>
        </w:rPr>
        <w:t>nasunięć łupkowo-piaskowcowych osadów fliszowych kredy</w:t>
      </w:r>
      <w:r w:rsidR="007F229C">
        <w:rPr>
          <w:rFonts w:asciiTheme="minorHAnsi" w:hAnsiTheme="minorHAnsi" w:cstheme="minorHAnsi"/>
        </w:rPr>
        <w:t xml:space="preserve"> i </w:t>
      </w:r>
      <w:r w:rsidRPr="001E2703">
        <w:rPr>
          <w:rFonts w:asciiTheme="minorHAnsi" w:hAnsiTheme="minorHAnsi" w:cstheme="minorHAnsi"/>
        </w:rPr>
        <w:t>paleogenu (23-145 mln lat). Część wewnętrzna (Tatry) składa się</w:t>
      </w:r>
      <w:r w:rsidR="00720070">
        <w:rPr>
          <w:rFonts w:asciiTheme="minorHAnsi" w:hAnsiTheme="minorHAnsi" w:cstheme="minorHAnsi"/>
        </w:rPr>
        <w:t xml:space="preserve"> z </w:t>
      </w:r>
      <w:r w:rsidRPr="001E2703">
        <w:rPr>
          <w:rFonts w:asciiTheme="minorHAnsi" w:hAnsiTheme="minorHAnsi" w:cstheme="minorHAnsi"/>
        </w:rPr>
        <w:t>ponasuwanych skał starszych, związanych</w:t>
      </w:r>
      <w:r w:rsidR="00720070">
        <w:rPr>
          <w:rFonts w:asciiTheme="minorHAnsi" w:hAnsiTheme="minorHAnsi" w:cstheme="minorHAnsi"/>
        </w:rPr>
        <w:t xml:space="preserve"> z </w:t>
      </w:r>
      <w:r w:rsidRPr="001E2703">
        <w:rPr>
          <w:rFonts w:asciiTheme="minorHAnsi" w:hAnsiTheme="minorHAnsi" w:cstheme="minorHAnsi"/>
        </w:rPr>
        <w:t>odrębną płytą litosfery, która dosunęła się</w:t>
      </w:r>
      <w:r w:rsidR="007F229C">
        <w:rPr>
          <w:rFonts w:asciiTheme="minorHAnsi" w:hAnsiTheme="minorHAnsi" w:cstheme="minorHAnsi"/>
        </w:rPr>
        <w:t xml:space="preserve"> do </w:t>
      </w:r>
      <w:r w:rsidRPr="001E2703">
        <w:rPr>
          <w:rFonts w:asciiTheme="minorHAnsi" w:hAnsiTheme="minorHAnsi" w:cstheme="minorHAnsi"/>
        </w:rPr>
        <w:t>płyty północnej wzdłuż szwu pienińskiego</w:t>
      </w:r>
      <w:r w:rsidRPr="001E2703">
        <w:rPr>
          <w:rFonts w:asciiTheme="minorHAnsi" w:hAnsiTheme="minorHAnsi" w:cstheme="minorHAnsi"/>
          <w:color w:val="0000FF"/>
        </w:rPr>
        <w:t xml:space="preserve">, </w:t>
      </w:r>
      <w:r w:rsidRPr="001E2703">
        <w:rPr>
          <w:rFonts w:asciiTheme="minorHAnsi" w:hAnsiTheme="minorHAnsi" w:cstheme="minorHAnsi"/>
        </w:rPr>
        <w:t>zaznaczonego grubą czerwoną linią.</w:t>
      </w:r>
      <w:r w:rsidRPr="001E2703">
        <w:rPr>
          <w:rStyle w:val="Odwoanieprzypisudolnego"/>
          <w:rFonts w:asciiTheme="minorHAnsi" w:hAnsiTheme="minorHAnsi" w:cstheme="minorHAnsi"/>
        </w:rPr>
        <w:footnoteReference w:id="100"/>
      </w:r>
    </w:p>
    <w:p w14:paraId="18AEECFE" w14:textId="52E9E589"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Najważniejsze uskoki zlokalizowane</w:t>
      </w:r>
      <w:r w:rsidR="007F229C">
        <w:rPr>
          <w:rFonts w:asciiTheme="minorHAnsi" w:hAnsiTheme="minorHAnsi" w:cstheme="minorHAnsi"/>
        </w:rPr>
        <w:t xml:space="preserve"> na </w:t>
      </w:r>
      <w:r w:rsidRPr="001E2703">
        <w:rPr>
          <w:rFonts w:asciiTheme="minorHAnsi" w:hAnsiTheme="minorHAnsi" w:cstheme="minorHAnsi"/>
        </w:rPr>
        <w:t>obszarze Polski pokazano</w:t>
      </w:r>
      <w:r w:rsidR="007F229C">
        <w:rPr>
          <w:rFonts w:asciiTheme="minorHAnsi" w:hAnsiTheme="minorHAnsi" w:cstheme="minorHAnsi"/>
        </w:rPr>
        <w:t xml:space="preserve"> na </w:t>
      </w:r>
      <w:r w:rsidRPr="001E2703">
        <w:rPr>
          <w:rFonts w:asciiTheme="minorHAnsi" w:hAnsiTheme="minorHAnsi" w:cstheme="minorHAnsi"/>
        </w:rPr>
        <w:t>mapie (</w:t>
      </w:r>
      <w:r w:rsidR="00FF09AD">
        <w:fldChar w:fldCharType="begin"/>
      </w:r>
      <w:r w:rsidR="00FF09AD">
        <w:instrText xml:space="preserve"> REF _Ref526409244 \h  \* MERGEFORMAT </w:instrText>
      </w:r>
      <w:r w:rsidR="00FF09AD">
        <w:fldChar w:fldCharType="separate"/>
      </w:r>
      <w:r w:rsidR="00632861" w:rsidRPr="001E2703">
        <w:rPr>
          <w:rFonts w:asciiTheme="minorHAnsi" w:hAnsiTheme="minorHAnsi" w:cstheme="minorHAnsi"/>
        </w:rPr>
        <w:t xml:space="preserve">Rysunek </w:t>
      </w:r>
      <w:r w:rsidR="00632861">
        <w:rPr>
          <w:rFonts w:asciiTheme="minorHAnsi" w:hAnsiTheme="minorHAnsi" w:cstheme="minorHAnsi"/>
          <w:noProof/>
        </w:rPr>
        <w:t>27</w:t>
      </w:r>
      <w:r w:rsidR="00FF09AD">
        <w:fldChar w:fldCharType="end"/>
      </w:r>
      <w:r w:rsidRPr="001E2703">
        <w:rPr>
          <w:rFonts w:asciiTheme="minorHAnsi" w:hAnsiTheme="minorHAnsi" w:cstheme="minorHAnsi"/>
        </w:rPr>
        <w:t xml:space="preserve">). </w:t>
      </w:r>
    </w:p>
    <w:p w14:paraId="09C67B8F" w14:textId="77777777" w:rsidR="00BC6B2C" w:rsidRPr="001E2703" w:rsidRDefault="00BC6B2C" w:rsidP="00801048">
      <w:pPr>
        <w:pStyle w:val="Mnormal"/>
        <w:rPr>
          <w:rFonts w:asciiTheme="minorHAnsi" w:hAnsiTheme="minorHAnsi" w:cstheme="minorHAnsi"/>
        </w:rPr>
      </w:pPr>
    </w:p>
    <w:p w14:paraId="1E7EC1AB" w14:textId="77777777" w:rsidR="00BC6B2C" w:rsidRPr="001E2703" w:rsidRDefault="00BC6B2C" w:rsidP="002519C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27C40A44" wp14:editId="26CAA700">
            <wp:extent cx="4692297" cy="6629400"/>
            <wp:effectExtent l="0" t="0" r="0" b="0"/>
            <wp:docPr id="22" name="Obraz 6" descr="C:\Users\MNOWOS~1\AppData\Local\Temp\uskoki.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NOWOS~1\AppData\Local\Temp\uskoki.jpg-revHEAD.svn000.tmp.jpg"/>
                    <pic:cNvPicPr>
                      <a:picLocks noChangeAspect="1" noChangeArrowheads="1"/>
                    </pic:cNvPicPr>
                  </pic:nvPicPr>
                  <pic:blipFill>
                    <a:blip r:embed="rId58" cstate="print"/>
                    <a:srcRect/>
                    <a:stretch>
                      <a:fillRect/>
                    </a:stretch>
                  </pic:blipFill>
                  <pic:spPr bwMode="auto">
                    <a:xfrm>
                      <a:off x="0" y="0"/>
                      <a:ext cx="4702890" cy="6644366"/>
                    </a:xfrm>
                    <a:prstGeom prst="rect">
                      <a:avLst/>
                    </a:prstGeom>
                    <a:noFill/>
                    <a:ln w="9525">
                      <a:noFill/>
                      <a:miter lim="800000"/>
                      <a:headEnd/>
                      <a:tailEnd/>
                    </a:ln>
                  </pic:spPr>
                </pic:pic>
              </a:graphicData>
            </a:graphic>
          </wp:inline>
        </w:drawing>
      </w:r>
    </w:p>
    <w:p w14:paraId="7FD870BE" w14:textId="1F2CC414" w:rsidR="00BC6B2C" w:rsidRPr="001E2703" w:rsidRDefault="00BC6B2C" w:rsidP="00801048">
      <w:pPr>
        <w:pStyle w:val="Mpodpistab"/>
        <w:spacing w:before="0" w:after="200" w:line="276" w:lineRule="auto"/>
        <w:rPr>
          <w:rStyle w:val="Hipercze"/>
          <w:rFonts w:asciiTheme="minorHAnsi" w:hAnsiTheme="minorHAnsi" w:cstheme="minorHAnsi"/>
          <w:color w:val="auto"/>
          <w:sz w:val="20"/>
          <w:szCs w:val="20"/>
          <w:u w:val="none"/>
        </w:rPr>
      </w:pPr>
      <w:bookmarkStart w:id="244" w:name="_Ref526409244"/>
      <w:bookmarkStart w:id="245" w:name="_Toc523742118"/>
      <w:bookmarkStart w:id="246" w:name="_Toc23585195"/>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27</w:t>
      </w:r>
      <w:r w:rsidR="0018784B" w:rsidRPr="001E2703">
        <w:rPr>
          <w:rFonts w:asciiTheme="minorHAnsi" w:hAnsiTheme="minorHAnsi" w:cstheme="minorHAnsi"/>
          <w:noProof/>
          <w:sz w:val="20"/>
          <w:szCs w:val="20"/>
        </w:rPr>
        <w:fldChar w:fldCharType="end"/>
      </w:r>
      <w:bookmarkEnd w:id="244"/>
      <w:r w:rsidRPr="001E2703">
        <w:rPr>
          <w:rFonts w:asciiTheme="minorHAnsi" w:hAnsiTheme="minorHAnsi" w:cstheme="minorHAnsi"/>
          <w:sz w:val="20"/>
          <w:szCs w:val="20"/>
        </w:rPr>
        <w:t>. Mapa najważniejszych uskoków zlokalizowanych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obszarze Polski</w:t>
      </w:r>
      <w:r w:rsidRPr="001E2703">
        <w:rPr>
          <w:rStyle w:val="Odwoanieprzypisudolnego"/>
          <w:rFonts w:asciiTheme="minorHAnsi" w:hAnsiTheme="minorHAnsi" w:cstheme="minorHAnsi"/>
          <w:sz w:val="20"/>
          <w:szCs w:val="20"/>
        </w:rPr>
        <w:footnoteReference w:id="101"/>
      </w:r>
      <w:bookmarkEnd w:id="245"/>
      <w:bookmarkEnd w:id="246"/>
    </w:p>
    <w:p w14:paraId="2D6A2EFF" w14:textId="77777777" w:rsidR="00BC6B2C" w:rsidRPr="001E2703" w:rsidRDefault="00BC6B2C" w:rsidP="00801048">
      <w:pPr>
        <w:pStyle w:val="Mnormal"/>
        <w:rPr>
          <w:rFonts w:asciiTheme="minorHAnsi" w:hAnsiTheme="minorHAnsi" w:cstheme="minorHAnsi"/>
        </w:rPr>
      </w:pPr>
    </w:p>
    <w:p w14:paraId="5D99BDC8" w14:textId="77777777" w:rsidR="00BC6B2C" w:rsidRPr="001E2703" w:rsidRDefault="00BC6B2C" w:rsidP="00801048">
      <w:pPr>
        <w:pStyle w:val="Mnagl3"/>
        <w:spacing w:before="0" w:after="200" w:line="276" w:lineRule="auto"/>
        <w:rPr>
          <w:rFonts w:asciiTheme="minorHAnsi" w:hAnsiTheme="minorHAnsi" w:cstheme="minorHAnsi"/>
          <w:sz w:val="20"/>
          <w:szCs w:val="20"/>
        </w:rPr>
      </w:pPr>
      <w:bookmarkStart w:id="247" w:name="_Toc14510556"/>
      <w:bookmarkStart w:id="248" w:name="_Toc20228753"/>
      <w:r w:rsidRPr="001E2703">
        <w:rPr>
          <w:rFonts w:asciiTheme="minorHAnsi" w:hAnsiTheme="minorHAnsi" w:cstheme="minorHAnsi"/>
          <w:sz w:val="20"/>
          <w:szCs w:val="20"/>
        </w:rPr>
        <w:t>Zasoby</w:t>
      </w:r>
      <w:bookmarkEnd w:id="247"/>
      <w:bookmarkEnd w:id="248"/>
      <w:r w:rsidRPr="001E2703">
        <w:rPr>
          <w:rFonts w:asciiTheme="minorHAnsi" w:hAnsiTheme="minorHAnsi" w:cstheme="minorHAnsi"/>
          <w:sz w:val="20"/>
          <w:szCs w:val="20"/>
        </w:rPr>
        <w:t xml:space="preserve"> </w:t>
      </w:r>
    </w:p>
    <w:p w14:paraId="6E1296FE"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Obecność zasobów środowiska warunkuje dostęp</w:t>
      </w:r>
      <w:r w:rsidR="007F229C">
        <w:rPr>
          <w:rFonts w:asciiTheme="minorHAnsi" w:hAnsiTheme="minorHAnsi" w:cstheme="minorHAnsi"/>
        </w:rPr>
        <w:t xml:space="preserve"> do </w:t>
      </w:r>
      <w:r w:rsidRPr="001E2703">
        <w:rPr>
          <w:rFonts w:asciiTheme="minorHAnsi" w:hAnsiTheme="minorHAnsi" w:cstheme="minorHAnsi"/>
        </w:rPr>
        <w:t>surowców</w:t>
      </w:r>
      <w:r w:rsidR="00D86925">
        <w:rPr>
          <w:rFonts w:asciiTheme="minorHAnsi" w:hAnsiTheme="minorHAnsi" w:cstheme="minorHAnsi"/>
        </w:rPr>
        <w:t xml:space="preserve"> dla </w:t>
      </w:r>
      <w:r w:rsidRPr="001E2703">
        <w:rPr>
          <w:rFonts w:asciiTheme="minorHAnsi" w:hAnsiTheme="minorHAnsi" w:cstheme="minorHAnsi"/>
        </w:rPr>
        <w:t>gospodarki oraz wpływa</w:t>
      </w:r>
      <w:r w:rsidR="007F229C">
        <w:rPr>
          <w:rFonts w:asciiTheme="minorHAnsi" w:hAnsiTheme="minorHAnsi" w:cstheme="minorHAnsi"/>
        </w:rPr>
        <w:t xml:space="preserve"> na </w:t>
      </w:r>
      <w:r w:rsidRPr="001E2703">
        <w:rPr>
          <w:rFonts w:asciiTheme="minorHAnsi" w:hAnsiTheme="minorHAnsi" w:cstheme="minorHAnsi"/>
        </w:rPr>
        <w:t xml:space="preserve">jakość życia ludzi. </w:t>
      </w:r>
    </w:p>
    <w:p w14:paraId="5A377958" w14:textId="681EE0A1"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Zasoby bilansowe</w:t>
      </w:r>
      <w:r w:rsidR="007F229C">
        <w:rPr>
          <w:rFonts w:asciiTheme="minorHAnsi" w:hAnsiTheme="minorHAnsi" w:cstheme="minorHAnsi"/>
        </w:rPr>
        <w:t xml:space="preserve"> i </w:t>
      </w:r>
      <w:r w:rsidRPr="001E2703">
        <w:rPr>
          <w:rFonts w:asciiTheme="minorHAnsi" w:hAnsiTheme="minorHAnsi" w:cstheme="minorHAnsi"/>
        </w:rPr>
        <w:t>wydobycie ważniejszych kopalin</w:t>
      </w:r>
      <w:r w:rsidR="007F229C">
        <w:rPr>
          <w:rFonts w:asciiTheme="minorHAnsi" w:hAnsiTheme="minorHAnsi" w:cstheme="minorHAnsi"/>
        </w:rPr>
        <w:t xml:space="preserve"> w </w:t>
      </w:r>
      <w:r w:rsidRPr="001E2703">
        <w:rPr>
          <w:rFonts w:asciiTheme="minorHAnsi" w:hAnsiTheme="minorHAnsi" w:cstheme="minorHAnsi"/>
        </w:rPr>
        <w:t>Polsce według stanu</w:t>
      </w:r>
      <w:r w:rsidR="007F229C">
        <w:rPr>
          <w:rFonts w:asciiTheme="minorHAnsi" w:hAnsiTheme="minorHAnsi" w:cstheme="minorHAnsi"/>
        </w:rPr>
        <w:t xml:space="preserve"> na </w:t>
      </w:r>
      <w:r w:rsidRPr="001E2703">
        <w:rPr>
          <w:rFonts w:asciiTheme="minorHAnsi" w:hAnsiTheme="minorHAnsi" w:cstheme="minorHAnsi"/>
        </w:rPr>
        <w:t>dzień 31 grudnia 2018 roku przedstawiono poniżej (</w:t>
      </w:r>
      <w:r w:rsidR="00FF09AD">
        <w:fldChar w:fldCharType="begin"/>
      </w:r>
      <w:r w:rsidR="00FF09AD">
        <w:instrText xml:space="preserve"> REF _Ref527553018 \h  \* MERGEFORMAT </w:instrText>
      </w:r>
      <w:r w:rsidR="00FF09AD">
        <w:fldChar w:fldCharType="separate"/>
      </w:r>
      <w:r w:rsidR="00632861" w:rsidRPr="00632861">
        <w:rPr>
          <w:rFonts w:asciiTheme="minorHAnsi" w:hAnsiTheme="minorHAnsi" w:cstheme="minorHAnsi"/>
        </w:rPr>
        <w:t>Tabela 9</w:t>
      </w:r>
      <w:r w:rsidR="00FF09AD">
        <w:fldChar w:fldCharType="end"/>
      </w:r>
      <w:r w:rsidRPr="001E2703">
        <w:rPr>
          <w:rFonts w:asciiTheme="minorHAnsi" w:hAnsiTheme="minorHAnsi" w:cstheme="minorHAnsi"/>
        </w:rPr>
        <w:t>).</w:t>
      </w:r>
    </w:p>
    <w:p w14:paraId="1D37148A" w14:textId="5B8D7AE5" w:rsidR="00BC6B2C" w:rsidRPr="001E2703" w:rsidRDefault="00BC6B2C" w:rsidP="00801048">
      <w:pPr>
        <w:pStyle w:val="Mnormal"/>
        <w:rPr>
          <w:rFonts w:asciiTheme="minorHAnsi" w:hAnsiTheme="minorHAnsi" w:cstheme="minorHAnsi"/>
          <w:i/>
        </w:rPr>
      </w:pPr>
      <w:bookmarkStart w:id="249" w:name="_Ref527553018"/>
      <w:bookmarkStart w:id="250" w:name="_Toc401557958"/>
      <w:bookmarkStart w:id="251" w:name="_Toc523742097"/>
      <w:bookmarkStart w:id="252" w:name="_Toc23587140"/>
      <w:r w:rsidRPr="001E2703">
        <w:rPr>
          <w:rFonts w:asciiTheme="minorHAnsi" w:hAnsiTheme="minorHAnsi" w:cstheme="minorHAnsi"/>
          <w:i/>
        </w:rPr>
        <w:t xml:space="preserve">Tabela </w:t>
      </w:r>
      <w:r w:rsidR="0018784B">
        <w:rPr>
          <w:rFonts w:asciiTheme="minorHAnsi" w:hAnsiTheme="minorHAnsi" w:cstheme="minorHAnsi"/>
          <w:i/>
        </w:rPr>
        <w:fldChar w:fldCharType="begin"/>
      </w:r>
      <w:r w:rsidR="00D64981">
        <w:rPr>
          <w:rFonts w:asciiTheme="minorHAnsi" w:hAnsiTheme="minorHAnsi" w:cstheme="minorHAnsi"/>
          <w:i/>
        </w:rPr>
        <w:instrText xml:space="preserve"> SEQ Tabela \* ARABIC </w:instrText>
      </w:r>
      <w:r w:rsidR="0018784B">
        <w:rPr>
          <w:rFonts w:asciiTheme="minorHAnsi" w:hAnsiTheme="minorHAnsi" w:cstheme="minorHAnsi"/>
          <w:i/>
        </w:rPr>
        <w:fldChar w:fldCharType="separate"/>
      </w:r>
      <w:r w:rsidR="00632861">
        <w:rPr>
          <w:rFonts w:asciiTheme="minorHAnsi" w:hAnsiTheme="minorHAnsi" w:cstheme="minorHAnsi"/>
          <w:i/>
          <w:noProof/>
        </w:rPr>
        <w:t>9</w:t>
      </w:r>
      <w:r w:rsidR="0018784B">
        <w:rPr>
          <w:rFonts w:asciiTheme="minorHAnsi" w:hAnsiTheme="minorHAnsi" w:cstheme="minorHAnsi"/>
          <w:i/>
        </w:rPr>
        <w:fldChar w:fldCharType="end"/>
      </w:r>
      <w:bookmarkEnd w:id="249"/>
      <w:r w:rsidRPr="001E2703">
        <w:rPr>
          <w:rFonts w:asciiTheme="minorHAnsi" w:hAnsiTheme="minorHAnsi" w:cstheme="minorHAnsi"/>
          <w:i/>
        </w:rPr>
        <w:t xml:space="preserve">. </w:t>
      </w:r>
      <w:bookmarkStart w:id="253" w:name="_Toc369556321"/>
      <w:r w:rsidRPr="001E2703">
        <w:rPr>
          <w:rFonts w:asciiTheme="minorHAnsi" w:hAnsiTheme="minorHAnsi" w:cstheme="minorHAnsi"/>
          <w:i/>
        </w:rPr>
        <w:t>Zasoby bilansowe</w:t>
      </w:r>
      <w:r w:rsidR="007F229C">
        <w:rPr>
          <w:rFonts w:asciiTheme="minorHAnsi" w:hAnsiTheme="minorHAnsi" w:cstheme="minorHAnsi"/>
          <w:i/>
        </w:rPr>
        <w:t xml:space="preserve"> i </w:t>
      </w:r>
      <w:r w:rsidRPr="001E2703">
        <w:rPr>
          <w:rFonts w:asciiTheme="minorHAnsi" w:hAnsiTheme="minorHAnsi" w:cstheme="minorHAnsi"/>
          <w:i/>
        </w:rPr>
        <w:t>wydobycie ważniejszych kopalin</w:t>
      </w:r>
      <w:r w:rsidR="007F229C">
        <w:rPr>
          <w:rFonts w:asciiTheme="minorHAnsi" w:hAnsiTheme="minorHAnsi" w:cstheme="minorHAnsi"/>
          <w:i/>
        </w:rPr>
        <w:t xml:space="preserve"> w </w:t>
      </w:r>
      <w:r w:rsidRPr="001E2703">
        <w:rPr>
          <w:rFonts w:asciiTheme="minorHAnsi" w:hAnsiTheme="minorHAnsi" w:cstheme="minorHAnsi"/>
          <w:i/>
        </w:rPr>
        <w:t>Polsce</w:t>
      </w:r>
      <w:r w:rsidR="007F229C">
        <w:rPr>
          <w:rFonts w:asciiTheme="minorHAnsi" w:hAnsiTheme="minorHAnsi" w:cstheme="minorHAnsi"/>
          <w:i/>
        </w:rPr>
        <w:t xml:space="preserve"> w </w:t>
      </w:r>
      <w:r w:rsidRPr="001E2703">
        <w:rPr>
          <w:rFonts w:asciiTheme="minorHAnsi" w:hAnsiTheme="minorHAnsi" w:cstheme="minorHAnsi"/>
          <w:i/>
        </w:rPr>
        <w:t>2018 r. –</w:t>
      </w:r>
      <w:r w:rsidR="007F229C">
        <w:rPr>
          <w:rFonts w:asciiTheme="minorHAnsi" w:hAnsiTheme="minorHAnsi" w:cstheme="minorHAnsi"/>
          <w:i/>
        </w:rPr>
        <w:t xml:space="preserve"> w </w:t>
      </w:r>
      <w:r w:rsidRPr="001E2703">
        <w:rPr>
          <w:rFonts w:asciiTheme="minorHAnsi" w:hAnsiTheme="minorHAnsi" w:cstheme="minorHAnsi"/>
          <w:i/>
        </w:rPr>
        <w:t>mln ton; gaz ziemny</w:t>
      </w:r>
      <w:r w:rsidR="007F229C">
        <w:rPr>
          <w:rFonts w:asciiTheme="minorHAnsi" w:hAnsiTheme="minorHAnsi" w:cstheme="minorHAnsi"/>
          <w:i/>
        </w:rPr>
        <w:t xml:space="preserve"> i </w:t>
      </w:r>
      <w:r w:rsidRPr="001E2703">
        <w:rPr>
          <w:rFonts w:asciiTheme="minorHAnsi" w:hAnsiTheme="minorHAnsi" w:cstheme="minorHAnsi"/>
          <w:i/>
        </w:rPr>
        <w:t>metan</w:t>
      </w:r>
      <w:r w:rsidR="007F229C">
        <w:rPr>
          <w:rFonts w:asciiTheme="minorHAnsi" w:hAnsiTheme="minorHAnsi" w:cstheme="minorHAnsi"/>
          <w:i/>
        </w:rPr>
        <w:t xml:space="preserve"> w </w:t>
      </w:r>
      <w:r w:rsidRPr="001E2703">
        <w:rPr>
          <w:rFonts w:asciiTheme="minorHAnsi" w:hAnsiTheme="minorHAnsi" w:cstheme="minorHAnsi"/>
          <w:i/>
        </w:rPr>
        <w:t>mld m</w:t>
      </w:r>
      <w:r w:rsidRPr="001E2703">
        <w:rPr>
          <w:rFonts w:asciiTheme="minorHAnsi" w:hAnsiTheme="minorHAnsi" w:cstheme="minorHAnsi"/>
          <w:i/>
          <w:vertAlign w:val="superscript"/>
        </w:rPr>
        <w:t>3</w:t>
      </w:r>
      <w:r w:rsidRPr="001E2703">
        <w:rPr>
          <w:rFonts w:asciiTheme="minorHAnsi" w:hAnsiTheme="minorHAnsi" w:cstheme="minorHAnsi"/>
          <w:i/>
        </w:rPr>
        <w:t>; ropa</w:t>
      </w:r>
      <w:r w:rsidR="007F229C">
        <w:rPr>
          <w:rFonts w:asciiTheme="minorHAnsi" w:hAnsiTheme="minorHAnsi" w:cstheme="minorHAnsi"/>
          <w:i/>
        </w:rPr>
        <w:t xml:space="preserve"> i </w:t>
      </w:r>
      <w:r w:rsidRPr="001E2703">
        <w:rPr>
          <w:rFonts w:asciiTheme="minorHAnsi" w:hAnsiTheme="minorHAnsi" w:cstheme="minorHAnsi"/>
          <w:i/>
        </w:rPr>
        <w:t>gaz (zasoby wydobywane</w:t>
      </w:r>
      <w:bookmarkEnd w:id="250"/>
      <w:bookmarkEnd w:id="253"/>
      <w:r w:rsidRPr="001E2703">
        <w:rPr>
          <w:rFonts w:asciiTheme="minorHAnsi" w:hAnsiTheme="minorHAnsi" w:cstheme="minorHAnsi"/>
          <w:i/>
        </w:rPr>
        <w:t>)</w:t>
      </w:r>
      <w:r w:rsidRPr="001E2703">
        <w:rPr>
          <w:rFonts w:asciiTheme="minorHAnsi" w:hAnsiTheme="minorHAnsi" w:cstheme="minorHAnsi"/>
          <w:i/>
          <w:vertAlign w:val="superscript"/>
        </w:rPr>
        <w:footnoteReference w:id="102"/>
      </w:r>
      <w:bookmarkEnd w:id="251"/>
      <w:bookmarkEnd w:id="252"/>
    </w:p>
    <w:tbl>
      <w:tblPr>
        <w:tblStyle w:val="Tabela-Elegancki"/>
        <w:tblW w:w="5000" w:type="pct"/>
        <w:jc w:val="center"/>
        <w:tblBorders>
          <w:top w:val="single" w:sz="4" w:space="0" w:color="auto"/>
          <w:left w:val="single" w:sz="4" w:space="0" w:color="auto"/>
          <w:bottom w:val="single" w:sz="4" w:space="0" w:color="auto"/>
          <w:right w:val="single" w:sz="4" w:space="0" w:color="auto"/>
        </w:tblBorders>
        <w:tblLayout w:type="fixed"/>
        <w:tblCellMar>
          <w:top w:w="28" w:type="dxa"/>
          <w:left w:w="68" w:type="dxa"/>
          <w:bottom w:w="28" w:type="dxa"/>
          <w:right w:w="68" w:type="dxa"/>
        </w:tblCellMar>
        <w:tblLook w:val="00A0" w:firstRow="1" w:lastRow="0" w:firstColumn="1" w:lastColumn="0" w:noHBand="0" w:noVBand="0"/>
      </w:tblPr>
      <w:tblGrid>
        <w:gridCol w:w="2155"/>
        <w:gridCol w:w="839"/>
        <w:gridCol w:w="1254"/>
        <w:gridCol w:w="1253"/>
        <w:gridCol w:w="2092"/>
        <w:gridCol w:w="1057"/>
      </w:tblGrid>
      <w:tr w:rsidR="00BC6B2C" w:rsidRPr="001E2703" w14:paraId="0FF56941" w14:textId="77777777" w:rsidTr="00F240F7">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1246" w:type="pct"/>
            <w:vMerge w:val="restart"/>
            <w:shd w:val="clear" w:color="auto" w:fill="C6D9F1" w:themeFill="text2" w:themeFillTint="33"/>
            <w:vAlign w:val="center"/>
          </w:tcPr>
          <w:p w14:paraId="651BB75D" w14:textId="77777777" w:rsidR="00BC6B2C" w:rsidRPr="001E2703" w:rsidRDefault="00BC6B2C" w:rsidP="00801048">
            <w:pPr>
              <w:pStyle w:val="Mnormal"/>
              <w:rPr>
                <w:rFonts w:asciiTheme="minorHAnsi" w:hAnsiTheme="minorHAnsi" w:cstheme="minorHAnsi"/>
                <w:b/>
                <w:caps w:val="0"/>
              </w:rPr>
            </w:pPr>
            <w:r w:rsidRPr="001E2703">
              <w:rPr>
                <w:rFonts w:asciiTheme="minorHAnsi" w:hAnsiTheme="minorHAnsi" w:cstheme="minorHAnsi"/>
                <w:b/>
                <w:caps w:val="0"/>
              </w:rPr>
              <w:t>Kopalina</w:t>
            </w:r>
          </w:p>
        </w:tc>
        <w:tc>
          <w:tcPr>
            <w:tcW w:w="1209" w:type="pct"/>
            <w:gridSpan w:val="2"/>
            <w:shd w:val="clear" w:color="auto" w:fill="C6D9F1" w:themeFill="text2" w:themeFillTint="33"/>
            <w:vAlign w:val="center"/>
          </w:tcPr>
          <w:p w14:paraId="735664B1" w14:textId="77777777" w:rsidR="00BC6B2C" w:rsidRPr="001E2703" w:rsidRDefault="00BC6B2C" w:rsidP="00801048">
            <w:pPr>
              <w:pStyle w:val="Mnormal"/>
              <w:rPr>
                <w:rFonts w:asciiTheme="minorHAnsi" w:hAnsiTheme="minorHAnsi" w:cstheme="minorHAnsi"/>
                <w:b/>
                <w:caps w:val="0"/>
              </w:rPr>
            </w:pPr>
            <w:r w:rsidRPr="001E2703">
              <w:rPr>
                <w:rFonts w:asciiTheme="minorHAnsi" w:hAnsiTheme="minorHAnsi" w:cstheme="minorHAnsi"/>
                <w:b/>
                <w:caps w:val="0"/>
              </w:rPr>
              <w:t>Liczba złóż</w:t>
            </w:r>
          </w:p>
        </w:tc>
        <w:tc>
          <w:tcPr>
            <w:tcW w:w="1933" w:type="pct"/>
            <w:gridSpan w:val="2"/>
            <w:shd w:val="clear" w:color="auto" w:fill="C6D9F1" w:themeFill="text2" w:themeFillTint="33"/>
            <w:vAlign w:val="center"/>
          </w:tcPr>
          <w:p w14:paraId="5461C872" w14:textId="77777777" w:rsidR="00BC6B2C" w:rsidRPr="001E2703" w:rsidRDefault="00BC6B2C" w:rsidP="00801048">
            <w:pPr>
              <w:pStyle w:val="Mnormal"/>
              <w:rPr>
                <w:rFonts w:asciiTheme="minorHAnsi" w:hAnsiTheme="minorHAnsi" w:cstheme="minorHAnsi"/>
                <w:b/>
                <w:caps w:val="0"/>
              </w:rPr>
            </w:pPr>
            <w:r w:rsidRPr="001E2703">
              <w:rPr>
                <w:rFonts w:asciiTheme="minorHAnsi" w:hAnsiTheme="minorHAnsi" w:cstheme="minorHAnsi"/>
                <w:b/>
                <w:caps w:val="0"/>
              </w:rPr>
              <w:t>Zasoby bilansowe</w:t>
            </w:r>
          </w:p>
        </w:tc>
        <w:tc>
          <w:tcPr>
            <w:tcW w:w="612" w:type="pct"/>
            <w:vMerge w:val="restart"/>
            <w:shd w:val="clear" w:color="auto" w:fill="C6D9F1" w:themeFill="text2" w:themeFillTint="33"/>
            <w:vAlign w:val="center"/>
          </w:tcPr>
          <w:p w14:paraId="465397DA" w14:textId="77777777" w:rsidR="00BC6B2C" w:rsidRPr="001E2703" w:rsidRDefault="00BC6B2C" w:rsidP="00801048">
            <w:pPr>
              <w:pStyle w:val="Mnormal"/>
              <w:rPr>
                <w:rFonts w:asciiTheme="minorHAnsi" w:hAnsiTheme="minorHAnsi" w:cstheme="minorHAnsi"/>
                <w:b/>
                <w:caps w:val="0"/>
              </w:rPr>
            </w:pPr>
            <w:r w:rsidRPr="001E2703">
              <w:rPr>
                <w:rFonts w:asciiTheme="minorHAnsi" w:hAnsiTheme="minorHAnsi" w:cstheme="minorHAnsi"/>
                <w:b/>
                <w:caps w:val="0"/>
              </w:rPr>
              <w:t>Wydobycie (ilość/rok)</w:t>
            </w:r>
          </w:p>
        </w:tc>
      </w:tr>
      <w:tr w:rsidR="00BC6B2C" w:rsidRPr="001E2703" w14:paraId="6D9827A6" w14:textId="77777777" w:rsidTr="00F240F7">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1246" w:type="pct"/>
            <w:vMerge/>
            <w:shd w:val="clear" w:color="auto" w:fill="BFBFBF" w:themeFill="background1" w:themeFillShade="BF"/>
            <w:vAlign w:val="center"/>
          </w:tcPr>
          <w:p w14:paraId="54D39B09" w14:textId="77777777" w:rsidR="00BC6B2C" w:rsidRPr="001E2703" w:rsidRDefault="00BC6B2C" w:rsidP="00801048">
            <w:pPr>
              <w:pStyle w:val="Mnormal"/>
              <w:rPr>
                <w:rFonts w:asciiTheme="minorHAnsi" w:hAnsiTheme="minorHAnsi" w:cstheme="minorHAnsi"/>
                <w:b/>
                <w:bCs/>
                <w:caps w:val="0"/>
              </w:rPr>
            </w:pPr>
            <w:bookmarkStart w:id="254" w:name="_Toc368216021"/>
            <w:bookmarkStart w:id="255" w:name="_Toc369226476"/>
            <w:bookmarkStart w:id="256" w:name="_Toc369226624"/>
            <w:bookmarkStart w:id="257" w:name="_Toc405146979"/>
            <w:bookmarkStart w:id="258" w:name="_Toc405149671"/>
            <w:bookmarkEnd w:id="254"/>
            <w:bookmarkEnd w:id="255"/>
            <w:bookmarkEnd w:id="256"/>
            <w:bookmarkEnd w:id="257"/>
            <w:bookmarkEnd w:id="258"/>
          </w:p>
        </w:tc>
        <w:tc>
          <w:tcPr>
            <w:tcW w:w="485" w:type="pct"/>
            <w:shd w:val="clear" w:color="auto" w:fill="C6D9F1" w:themeFill="text2" w:themeFillTint="33"/>
            <w:vAlign w:val="center"/>
          </w:tcPr>
          <w:p w14:paraId="54EF797E" w14:textId="77777777" w:rsidR="00BC6B2C" w:rsidRPr="001E2703" w:rsidRDefault="00BC6B2C" w:rsidP="00801048">
            <w:pPr>
              <w:pStyle w:val="Mnormal"/>
              <w:rPr>
                <w:rFonts w:asciiTheme="minorHAnsi" w:hAnsiTheme="minorHAnsi" w:cstheme="minorHAnsi"/>
                <w:b/>
                <w:caps w:val="0"/>
              </w:rPr>
            </w:pPr>
            <w:r w:rsidRPr="001E2703">
              <w:rPr>
                <w:rFonts w:asciiTheme="minorHAnsi" w:hAnsiTheme="minorHAnsi" w:cstheme="minorHAnsi"/>
                <w:b/>
                <w:caps w:val="0"/>
              </w:rPr>
              <w:t>Razem</w:t>
            </w:r>
          </w:p>
        </w:tc>
        <w:tc>
          <w:tcPr>
            <w:tcW w:w="725" w:type="pct"/>
            <w:shd w:val="clear" w:color="auto" w:fill="C6D9F1" w:themeFill="text2" w:themeFillTint="33"/>
            <w:vAlign w:val="center"/>
          </w:tcPr>
          <w:p w14:paraId="0214ACB8" w14:textId="77777777" w:rsidR="00BC6B2C" w:rsidRPr="001E2703" w:rsidRDefault="00BC6B2C" w:rsidP="00801048">
            <w:pPr>
              <w:pStyle w:val="Mnormal"/>
              <w:rPr>
                <w:rFonts w:asciiTheme="minorHAnsi" w:hAnsiTheme="minorHAnsi" w:cstheme="minorHAnsi"/>
                <w:b/>
                <w:caps w:val="0"/>
              </w:rPr>
            </w:pPr>
            <w:r w:rsidRPr="001E2703">
              <w:rPr>
                <w:rFonts w:asciiTheme="minorHAnsi" w:hAnsiTheme="minorHAnsi" w:cstheme="minorHAnsi"/>
                <w:b/>
                <w:caps w:val="0"/>
              </w:rPr>
              <w:t>Zagospodarowane</w:t>
            </w:r>
          </w:p>
        </w:tc>
        <w:tc>
          <w:tcPr>
            <w:tcW w:w="724" w:type="pct"/>
            <w:shd w:val="clear" w:color="auto" w:fill="C6D9F1" w:themeFill="text2" w:themeFillTint="33"/>
            <w:vAlign w:val="center"/>
          </w:tcPr>
          <w:p w14:paraId="6E32CF6E" w14:textId="77777777" w:rsidR="00BC6B2C" w:rsidRPr="001E2703" w:rsidRDefault="00BC6B2C" w:rsidP="00801048">
            <w:pPr>
              <w:pStyle w:val="Mnormal"/>
              <w:rPr>
                <w:rFonts w:asciiTheme="minorHAnsi" w:hAnsiTheme="minorHAnsi" w:cstheme="minorHAnsi"/>
                <w:b/>
                <w:caps w:val="0"/>
              </w:rPr>
            </w:pPr>
            <w:r w:rsidRPr="001E2703">
              <w:rPr>
                <w:rFonts w:asciiTheme="minorHAnsi" w:hAnsiTheme="minorHAnsi" w:cstheme="minorHAnsi"/>
                <w:b/>
                <w:caps w:val="0"/>
              </w:rPr>
              <w:t>Stan na</w:t>
            </w:r>
          </w:p>
          <w:p w14:paraId="2E4C9ED5" w14:textId="77777777" w:rsidR="00BC6B2C" w:rsidRPr="001E2703" w:rsidRDefault="00BC6B2C" w:rsidP="00801048">
            <w:pPr>
              <w:pStyle w:val="Mnormal"/>
              <w:rPr>
                <w:rFonts w:asciiTheme="minorHAnsi" w:hAnsiTheme="minorHAnsi" w:cstheme="minorHAnsi"/>
                <w:b/>
                <w:caps w:val="0"/>
              </w:rPr>
            </w:pPr>
            <w:r w:rsidRPr="001E2703">
              <w:rPr>
                <w:rFonts w:asciiTheme="minorHAnsi" w:hAnsiTheme="minorHAnsi" w:cstheme="minorHAnsi"/>
                <w:b/>
                <w:caps w:val="0"/>
              </w:rPr>
              <w:t>31 XII 2018 r.</w:t>
            </w:r>
          </w:p>
        </w:tc>
        <w:tc>
          <w:tcPr>
            <w:tcW w:w="1209" w:type="pct"/>
            <w:shd w:val="clear" w:color="auto" w:fill="C6D9F1" w:themeFill="text2" w:themeFillTint="33"/>
            <w:vAlign w:val="center"/>
          </w:tcPr>
          <w:p w14:paraId="4C762320" w14:textId="77777777" w:rsidR="00BC6B2C" w:rsidRPr="001E2703" w:rsidRDefault="00BC6B2C" w:rsidP="00801048">
            <w:pPr>
              <w:pStyle w:val="Mnormal"/>
              <w:rPr>
                <w:rFonts w:asciiTheme="minorHAnsi" w:hAnsiTheme="minorHAnsi" w:cstheme="minorHAnsi"/>
                <w:b/>
                <w:caps w:val="0"/>
              </w:rPr>
            </w:pPr>
            <w:r w:rsidRPr="001E2703">
              <w:rPr>
                <w:rFonts w:asciiTheme="minorHAnsi" w:hAnsiTheme="minorHAnsi" w:cstheme="minorHAnsi"/>
                <w:b/>
                <w:caps w:val="0"/>
              </w:rPr>
              <w:t>w tym zasoby zagospodarowane</w:t>
            </w:r>
          </w:p>
        </w:tc>
        <w:tc>
          <w:tcPr>
            <w:tcW w:w="612" w:type="pct"/>
            <w:vMerge/>
            <w:shd w:val="clear" w:color="auto" w:fill="BFBFBF" w:themeFill="background1" w:themeFillShade="BF"/>
            <w:vAlign w:val="center"/>
          </w:tcPr>
          <w:p w14:paraId="6B2E62FB" w14:textId="77777777" w:rsidR="00BC6B2C" w:rsidRPr="001E2703" w:rsidRDefault="00BC6B2C" w:rsidP="00801048">
            <w:pPr>
              <w:pStyle w:val="Mnormal"/>
              <w:rPr>
                <w:rFonts w:asciiTheme="minorHAnsi" w:hAnsiTheme="minorHAnsi" w:cstheme="minorHAnsi"/>
                <w:b/>
                <w:caps w:val="0"/>
              </w:rPr>
            </w:pPr>
          </w:p>
        </w:tc>
      </w:tr>
      <w:tr w:rsidR="00BC6B2C" w:rsidRPr="001E2703" w14:paraId="576F5B76" w14:textId="77777777" w:rsidTr="005A7F03">
        <w:trPr>
          <w:cantSplit/>
          <w:trHeight w:val="227"/>
          <w:jc w:val="center"/>
        </w:trPr>
        <w:tc>
          <w:tcPr>
            <w:tcW w:w="1246" w:type="pct"/>
            <w:vAlign w:val="center"/>
          </w:tcPr>
          <w:p w14:paraId="0135FDE0" w14:textId="77777777" w:rsidR="00BC6B2C" w:rsidRPr="001E2703" w:rsidRDefault="00B024F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S</w:t>
            </w:r>
            <w:r w:rsidR="00BC6B2C" w:rsidRPr="001E2703">
              <w:rPr>
                <w:rFonts w:asciiTheme="minorHAnsi" w:hAnsiTheme="minorHAnsi" w:cstheme="minorHAnsi"/>
                <w:bCs/>
              </w:rPr>
              <w:t>urowce energetyczne</w:t>
            </w:r>
          </w:p>
          <w:p w14:paraId="0F592384"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 gazowe</w:t>
            </w:r>
          </w:p>
          <w:p w14:paraId="69B427B7"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 ciekłe</w:t>
            </w:r>
          </w:p>
          <w:p w14:paraId="3F6475A1"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 stałe</w:t>
            </w:r>
          </w:p>
        </w:tc>
        <w:tc>
          <w:tcPr>
            <w:tcW w:w="485" w:type="pct"/>
            <w:vAlign w:val="center"/>
          </w:tcPr>
          <w:p w14:paraId="0C017111" w14:textId="77777777" w:rsidR="00BC6B2C" w:rsidRPr="001E2703" w:rsidRDefault="00BC6B2C" w:rsidP="00094873">
            <w:pPr>
              <w:pStyle w:val="Mnormal"/>
              <w:spacing w:line="240" w:lineRule="auto"/>
              <w:contextualSpacing/>
              <w:rPr>
                <w:rFonts w:asciiTheme="minorHAnsi" w:hAnsiTheme="minorHAnsi" w:cstheme="minorHAnsi"/>
              </w:rPr>
            </w:pPr>
          </w:p>
          <w:p w14:paraId="2E5B48E8"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363</w:t>
            </w:r>
          </w:p>
          <w:p w14:paraId="7F08BACD"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86</w:t>
            </w:r>
          </w:p>
          <w:p w14:paraId="0CF35877"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252</w:t>
            </w:r>
          </w:p>
        </w:tc>
        <w:tc>
          <w:tcPr>
            <w:tcW w:w="725" w:type="pct"/>
            <w:vAlign w:val="center"/>
          </w:tcPr>
          <w:p w14:paraId="6E9588CC" w14:textId="77777777" w:rsidR="00BC6B2C" w:rsidRPr="001E2703" w:rsidRDefault="00BC6B2C" w:rsidP="00094873">
            <w:pPr>
              <w:pStyle w:val="Mnormal"/>
              <w:spacing w:line="240" w:lineRule="auto"/>
              <w:contextualSpacing/>
              <w:rPr>
                <w:rFonts w:asciiTheme="minorHAnsi" w:hAnsiTheme="minorHAnsi" w:cstheme="minorHAnsi"/>
              </w:rPr>
            </w:pPr>
          </w:p>
          <w:p w14:paraId="79ADE375"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230</w:t>
            </w:r>
          </w:p>
          <w:p w14:paraId="1EFBE855"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59</w:t>
            </w:r>
          </w:p>
          <w:p w14:paraId="410CBCDA"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54</w:t>
            </w:r>
          </w:p>
        </w:tc>
        <w:tc>
          <w:tcPr>
            <w:tcW w:w="724" w:type="pct"/>
            <w:vAlign w:val="center"/>
          </w:tcPr>
          <w:p w14:paraId="20B5C4F9" w14:textId="77777777" w:rsidR="00BC6B2C" w:rsidRPr="001E2703" w:rsidRDefault="00BC6B2C" w:rsidP="00094873">
            <w:pPr>
              <w:pStyle w:val="Mnormal"/>
              <w:spacing w:line="240" w:lineRule="auto"/>
              <w:contextualSpacing/>
              <w:rPr>
                <w:rFonts w:asciiTheme="minorHAnsi" w:hAnsiTheme="minorHAnsi" w:cstheme="minorHAnsi"/>
              </w:rPr>
            </w:pPr>
          </w:p>
          <w:p w14:paraId="78524CC2"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241,95</w:t>
            </w:r>
          </w:p>
          <w:p w14:paraId="0857B98C"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23,56</w:t>
            </w:r>
          </w:p>
          <w:p w14:paraId="2875E822"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83 751,74</w:t>
            </w:r>
          </w:p>
        </w:tc>
        <w:tc>
          <w:tcPr>
            <w:tcW w:w="1209" w:type="pct"/>
            <w:vAlign w:val="center"/>
          </w:tcPr>
          <w:p w14:paraId="4E5723A3" w14:textId="77777777" w:rsidR="00BC6B2C" w:rsidRPr="001E2703" w:rsidRDefault="00BC6B2C" w:rsidP="00094873">
            <w:pPr>
              <w:pStyle w:val="Mnormal"/>
              <w:spacing w:line="240" w:lineRule="auto"/>
              <w:contextualSpacing/>
              <w:rPr>
                <w:rFonts w:asciiTheme="minorHAnsi" w:hAnsiTheme="minorHAnsi" w:cstheme="minorHAnsi"/>
              </w:rPr>
            </w:pPr>
          </w:p>
          <w:p w14:paraId="7FFF0265"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133,12</w:t>
            </w:r>
          </w:p>
          <w:p w14:paraId="750BE941"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22,15</w:t>
            </w:r>
          </w:p>
          <w:p w14:paraId="65005986"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23 532,40</w:t>
            </w:r>
          </w:p>
        </w:tc>
        <w:tc>
          <w:tcPr>
            <w:tcW w:w="612" w:type="pct"/>
            <w:vAlign w:val="center"/>
          </w:tcPr>
          <w:p w14:paraId="59774DB5" w14:textId="77777777" w:rsidR="00BC6B2C" w:rsidRPr="001E2703" w:rsidRDefault="00BC6B2C" w:rsidP="00094873">
            <w:pPr>
              <w:pStyle w:val="Mnormal"/>
              <w:spacing w:line="240" w:lineRule="auto"/>
              <w:contextualSpacing/>
              <w:rPr>
                <w:rFonts w:asciiTheme="minorHAnsi" w:hAnsiTheme="minorHAnsi" w:cstheme="minorHAnsi"/>
              </w:rPr>
            </w:pPr>
          </w:p>
          <w:p w14:paraId="50ED0566"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5,25</w:t>
            </w:r>
          </w:p>
          <w:p w14:paraId="2FF5026E"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0,94</w:t>
            </w:r>
          </w:p>
          <w:p w14:paraId="656B10C6"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125,02</w:t>
            </w:r>
          </w:p>
        </w:tc>
      </w:tr>
      <w:tr w:rsidR="00BC6B2C" w:rsidRPr="001E2703" w14:paraId="3D343A89" w14:textId="77777777" w:rsidTr="005A7F03">
        <w:trPr>
          <w:cantSplit/>
          <w:trHeight w:val="227"/>
          <w:jc w:val="center"/>
        </w:trPr>
        <w:tc>
          <w:tcPr>
            <w:tcW w:w="1246" w:type="pct"/>
            <w:vAlign w:val="center"/>
          </w:tcPr>
          <w:p w14:paraId="6614AE68"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Gaz ziemny</w:t>
            </w:r>
          </w:p>
          <w:p w14:paraId="4273C53D"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Metan</w:t>
            </w:r>
            <w:r w:rsidR="00720070">
              <w:rPr>
                <w:rFonts w:asciiTheme="minorHAnsi" w:hAnsiTheme="minorHAnsi" w:cstheme="minorHAnsi"/>
                <w:bCs/>
              </w:rPr>
              <w:t xml:space="preserve"> z </w:t>
            </w:r>
            <w:r w:rsidRPr="001E2703">
              <w:rPr>
                <w:rFonts w:asciiTheme="minorHAnsi" w:hAnsiTheme="minorHAnsi" w:cstheme="minorHAnsi"/>
                <w:bCs/>
              </w:rPr>
              <w:t>pokładów węgla</w:t>
            </w:r>
          </w:p>
          <w:p w14:paraId="6E629FDB"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Ropa naftowa</w:t>
            </w:r>
          </w:p>
          <w:p w14:paraId="589B8793"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Węgle brunatne</w:t>
            </w:r>
          </w:p>
          <w:p w14:paraId="61ACE559"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Węgle kamienne</w:t>
            </w:r>
          </w:p>
        </w:tc>
        <w:tc>
          <w:tcPr>
            <w:tcW w:w="485" w:type="pct"/>
            <w:vAlign w:val="center"/>
          </w:tcPr>
          <w:p w14:paraId="40E76418"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298</w:t>
            </w:r>
          </w:p>
          <w:p w14:paraId="07F7C19E"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65</w:t>
            </w:r>
          </w:p>
          <w:p w14:paraId="46CB7628"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86</w:t>
            </w:r>
          </w:p>
          <w:p w14:paraId="0680B95F"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91</w:t>
            </w:r>
          </w:p>
          <w:p w14:paraId="13542703"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161</w:t>
            </w:r>
          </w:p>
        </w:tc>
        <w:tc>
          <w:tcPr>
            <w:tcW w:w="725" w:type="pct"/>
            <w:vAlign w:val="center"/>
          </w:tcPr>
          <w:p w14:paraId="1E696C18"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203</w:t>
            </w:r>
          </w:p>
          <w:p w14:paraId="4D648B91"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27</w:t>
            </w:r>
          </w:p>
          <w:p w14:paraId="254B1205"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59</w:t>
            </w:r>
          </w:p>
          <w:p w14:paraId="4BFF0336"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9</w:t>
            </w:r>
          </w:p>
          <w:p w14:paraId="112B0DB4"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45</w:t>
            </w:r>
          </w:p>
        </w:tc>
        <w:tc>
          <w:tcPr>
            <w:tcW w:w="724" w:type="pct"/>
            <w:vAlign w:val="center"/>
          </w:tcPr>
          <w:p w14:paraId="3BB97920"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139,93</w:t>
            </w:r>
          </w:p>
          <w:p w14:paraId="55688615"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102,02</w:t>
            </w:r>
          </w:p>
          <w:p w14:paraId="25ECBC15"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23,56</w:t>
            </w:r>
          </w:p>
          <w:p w14:paraId="05F82D0D"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23 315,52</w:t>
            </w:r>
          </w:p>
          <w:p w14:paraId="1CE500C6"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61 436,22</w:t>
            </w:r>
          </w:p>
        </w:tc>
        <w:tc>
          <w:tcPr>
            <w:tcW w:w="1209" w:type="pct"/>
            <w:vAlign w:val="center"/>
          </w:tcPr>
          <w:p w14:paraId="185B767C"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89,88</w:t>
            </w:r>
          </w:p>
          <w:p w14:paraId="07DD42A0"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43,24</w:t>
            </w:r>
          </w:p>
          <w:p w14:paraId="4E51A3DB"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22,15</w:t>
            </w:r>
          </w:p>
          <w:p w14:paraId="2D07D716"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1 224,50</w:t>
            </w:r>
          </w:p>
          <w:p w14:paraId="20D32842"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22 307,90</w:t>
            </w:r>
          </w:p>
        </w:tc>
        <w:tc>
          <w:tcPr>
            <w:tcW w:w="612" w:type="pct"/>
            <w:vAlign w:val="center"/>
          </w:tcPr>
          <w:p w14:paraId="5FBC2778"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4,93</w:t>
            </w:r>
          </w:p>
          <w:p w14:paraId="504308F9"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0,32</w:t>
            </w:r>
          </w:p>
          <w:p w14:paraId="36BC2541"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0,94</w:t>
            </w:r>
          </w:p>
          <w:p w14:paraId="6AEDFE8F"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61,14</w:t>
            </w:r>
          </w:p>
          <w:p w14:paraId="474BACE2"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63,88</w:t>
            </w:r>
          </w:p>
        </w:tc>
      </w:tr>
      <w:tr w:rsidR="00BC6B2C" w:rsidRPr="001E2703" w14:paraId="5A290026" w14:textId="77777777" w:rsidTr="005A7F03">
        <w:trPr>
          <w:cantSplit/>
          <w:trHeight w:val="227"/>
          <w:jc w:val="center"/>
        </w:trPr>
        <w:tc>
          <w:tcPr>
            <w:tcW w:w="1246" w:type="pct"/>
            <w:vAlign w:val="center"/>
          </w:tcPr>
          <w:p w14:paraId="17B66AD8" w14:textId="77777777" w:rsidR="00BC6B2C" w:rsidRPr="001E2703" w:rsidRDefault="00B024FC" w:rsidP="00094873">
            <w:pPr>
              <w:pStyle w:val="Mnormal"/>
              <w:spacing w:line="240" w:lineRule="auto"/>
              <w:contextualSpacing/>
              <w:rPr>
                <w:rFonts w:asciiTheme="minorHAnsi" w:hAnsiTheme="minorHAnsi" w:cstheme="minorHAnsi"/>
                <w:b/>
                <w:bCs/>
              </w:rPr>
            </w:pPr>
            <w:r w:rsidRPr="001E2703">
              <w:rPr>
                <w:rFonts w:asciiTheme="minorHAnsi" w:hAnsiTheme="minorHAnsi" w:cstheme="minorHAnsi"/>
                <w:b/>
                <w:bCs/>
              </w:rPr>
              <w:t>S</w:t>
            </w:r>
            <w:r w:rsidR="00BC6B2C" w:rsidRPr="001E2703">
              <w:rPr>
                <w:rFonts w:asciiTheme="minorHAnsi" w:hAnsiTheme="minorHAnsi" w:cstheme="minorHAnsi"/>
                <w:b/>
                <w:bCs/>
              </w:rPr>
              <w:t>urowce metaliczne</w:t>
            </w:r>
          </w:p>
        </w:tc>
        <w:tc>
          <w:tcPr>
            <w:tcW w:w="485" w:type="pct"/>
            <w:vAlign w:val="center"/>
          </w:tcPr>
          <w:p w14:paraId="4C2DA879"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33</w:t>
            </w:r>
          </w:p>
        </w:tc>
        <w:tc>
          <w:tcPr>
            <w:tcW w:w="725" w:type="pct"/>
            <w:vAlign w:val="center"/>
          </w:tcPr>
          <w:p w14:paraId="0EA51927"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9</w:t>
            </w:r>
          </w:p>
        </w:tc>
        <w:tc>
          <w:tcPr>
            <w:tcW w:w="724" w:type="pct"/>
            <w:vAlign w:val="center"/>
          </w:tcPr>
          <w:p w14:paraId="6EC2B5EC"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2 540,44</w:t>
            </w:r>
          </w:p>
        </w:tc>
        <w:tc>
          <w:tcPr>
            <w:tcW w:w="1209" w:type="pct"/>
            <w:vAlign w:val="center"/>
          </w:tcPr>
          <w:p w14:paraId="3ECA06E3"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1 677,11</w:t>
            </w:r>
          </w:p>
        </w:tc>
        <w:tc>
          <w:tcPr>
            <w:tcW w:w="612" w:type="pct"/>
            <w:vAlign w:val="center"/>
          </w:tcPr>
          <w:p w14:paraId="6776F885"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31,78</w:t>
            </w:r>
          </w:p>
        </w:tc>
      </w:tr>
      <w:tr w:rsidR="00BC6B2C" w:rsidRPr="001E2703" w14:paraId="0B9C56DB" w14:textId="77777777" w:rsidTr="005A7F03">
        <w:trPr>
          <w:cantSplit/>
          <w:trHeight w:val="227"/>
          <w:jc w:val="center"/>
        </w:trPr>
        <w:tc>
          <w:tcPr>
            <w:tcW w:w="1246" w:type="pct"/>
            <w:vAlign w:val="center"/>
          </w:tcPr>
          <w:p w14:paraId="71F798FA"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Rudy cynku</w:t>
            </w:r>
            <w:r w:rsidR="007F229C">
              <w:rPr>
                <w:rFonts w:asciiTheme="minorHAnsi" w:hAnsiTheme="minorHAnsi" w:cstheme="minorHAnsi"/>
                <w:bCs/>
              </w:rPr>
              <w:t xml:space="preserve"> i </w:t>
            </w:r>
            <w:r w:rsidRPr="001E2703">
              <w:rPr>
                <w:rFonts w:asciiTheme="minorHAnsi" w:hAnsiTheme="minorHAnsi" w:cstheme="minorHAnsi"/>
                <w:bCs/>
              </w:rPr>
              <w:t>ołowiu</w:t>
            </w:r>
          </w:p>
        </w:tc>
        <w:tc>
          <w:tcPr>
            <w:tcW w:w="485" w:type="pct"/>
            <w:vAlign w:val="center"/>
          </w:tcPr>
          <w:p w14:paraId="42B4B398"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20</w:t>
            </w:r>
          </w:p>
        </w:tc>
        <w:tc>
          <w:tcPr>
            <w:tcW w:w="725" w:type="pct"/>
            <w:vAlign w:val="center"/>
          </w:tcPr>
          <w:p w14:paraId="295AA2F7"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3</w:t>
            </w:r>
          </w:p>
        </w:tc>
        <w:tc>
          <w:tcPr>
            <w:tcW w:w="724" w:type="pct"/>
            <w:vAlign w:val="center"/>
          </w:tcPr>
          <w:p w14:paraId="152AA1EB"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83,96</w:t>
            </w:r>
          </w:p>
        </w:tc>
        <w:tc>
          <w:tcPr>
            <w:tcW w:w="1209" w:type="pct"/>
            <w:vAlign w:val="center"/>
          </w:tcPr>
          <w:p w14:paraId="1F927317"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14,08</w:t>
            </w:r>
          </w:p>
        </w:tc>
        <w:tc>
          <w:tcPr>
            <w:tcW w:w="612" w:type="pct"/>
            <w:vAlign w:val="center"/>
          </w:tcPr>
          <w:p w14:paraId="5055EE1B"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1,59</w:t>
            </w:r>
          </w:p>
        </w:tc>
      </w:tr>
      <w:tr w:rsidR="00BC6B2C" w:rsidRPr="001E2703" w14:paraId="3320B0F2" w14:textId="77777777" w:rsidTr="005A7F03">
        <w:trPr>
          <w:cantSplit/>
          <w:trHeight w:val="227"/>
          <w:jc w:val="center"/>
        </w:trPr>
        <w:tc>
          <w:tcPr>
            <w:tcW w:w="1246" w:type="pct"/>
            <w:vAlign w:val="center"/>
          </w:tcPr>
          <w:p w14:paraId="07BCC942"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 xml:space="preserve">Rudy miedzi </w:t>
            </w:r>
          </w:p>
        </w:tc>
        <w:tc>
          <w:tcPr>
            <w:tcW w:w="485" w:type="pct"/>
            <w:vAlign w:val="center"/>
          </w:tcPr>
          <w:p w14:paraId="70819734"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12</w:t>
            </w:r>
          </w:p>
        </w:tc>
        <w:tc>
          <w:tcPr>
            <w:tcW w:w="725" w:type="pct"/>
            <w:vAlign w:val="center"/>
          </w:tcPr>
          <w:p w14:paraId="3692A8DE"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6</w:t>
            </w:r>
          </w:p>
        </w:tc>
        <w:tc>
          <w:tcPr>
            <w:tcW w:w="724" w:type="pct"/>
            <w:vAlign w:val="center"/>
          </w:tcPr>
          <w:p w14:paraId="3365139B"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1 905,65</w:t>
            </w:r>
          </w:p>
        </w:tc>
        <w:tc>
          <w:tcPr>
            <w:tcW w:w="1209" w:type="pct"/>
            <w:vAlign w:val="center"/>
          </w:tcPr>
          <w:p w14:paraId="47ADFBAC"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1 663,03</w:t>
            </w:r>
          </w:p>
        </w:tc>
        <w:tc>
          <w:tcPr>
            <w:tcW w:w="612" w:type="pct"/>
            <w:vAlign w:val="center"/>
          </w:tcPr>
          <w:p w14:paraId="789CD191"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30,25</w:t>
            </w:r>
          </w:p>
        </w:tc>
      </w:tr>
      <w:tr w:rsidR="00BC6B2C" w:rsidRPr="001E2703" w14:paraId="13551D90" w14:textId="77777777" w:rsidTr="005A7F03">
        <w:trPr>
          <w:cantSplit/>
          <w:trHeight w:val="227"/>
          <w:jc w:val="center"/>
        </w:trPr>
        <w:tc>
          <w:tcPr>
            <w:tcW w:w="1246" w:type="pct"/>
            <w:vAlign w:val="center"/>
          </w:tcPr>
          <w:p w14:paraId="083104C4"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Rudy molibdenowo-wolframowo-miedziowe</w:t>
            </w:r>
          </w:p>
        </w:tc>
        <w:tc>
          <w:tcPr>
            <w:tcW w:w="485" w:type="pct"/>
            <w:vAlign w:val="center"/>
          </w:tcPr>
          <w:p w14:paraId="5B90864E"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w:t>
            </w:r>
          </w:p>
        </w:tc>
        <w:tc>
          <w:tcPr>
            <w:tcW w:w="725" w:type="pct"/>
            <w:vAlign w:val="center"/>
          </w:tcPr>
          <w:p w14:paraId="527D3387"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tc>
        <w:tc>
          <w:tcPr>
            <w:tcW w:w="724" w:type="pct"/>
            <w:vAlign w:val="center"/>
          </w:tcPr>
          <w:p w14:paraId="282EB00A"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550,83</w:t>
            </w:r>
          </w:p>
        </w:tc>
        <w:tc>
          <w:tcPr>
            <w:tcW w:w="1209" w:type="pct"/>
            <w:vAlign w:val="center"/>
          </w:tcPr>
          <w:p w14:paraId="22243BFD"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i/>
              </w:rPr>
              <w:t>-</w:t>
            </w:r>
          </w:p>
        </w:tc>
        <w:tc>
          <w:tcPr>
            <w:tcW w:w="612" w:type="pct"/>
            <w:vAlign w:val="center"/>
          </w:tcPr>
          <w:p w14:paraId="631E0FE8"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tc>
      </w:tr>
      <w:tr w:rsidR="00BC6B2C" w:rsidRPr="001E2703" w14:paraId="62DD472F" w14:textId="77777777" w:rsidTr="005A7F03">
        <w:trPr>
          <w:cantSplit/>
          <w:trHeight w:val="227"/>
          <w:jc w:val="center"/>
        </w:trPr>
        <w:tc>
          <w:tcPr>
            <w:tcW w:w="1246" w:type="pct"/>
            <w:vAlign w:val="center"/>
          </w:tcPr>
          <w:p w14:paraId="435BCE77" w14:textId="77777777" w:rsidR="00BC6B2C" w:rsidRPr="001E2703" w:rsidRDefault="00BC6B2C" w:rsidP="00094873">
            <w:pPr>
              <w:pStyle w:val="Mnormal"/>
              <w:spacing w:line="240" w:lineRule="auto"/>
              <w:contextualSpacing/>
              <w:rPr>
                <w:rFonts w:asciiTheme="minorHAnsi" w:hAnsiTheme="minorHAnsi" w:cstheme="minorHAnsi"/>
                <w:b/>
                <w:bCs/>
              </w:rPr>
            </w:pPr>
            <w:r w:rsidRPr="001E2703">
              <w:rPr>
                <w:rFonts w:asciiTheme="minorHAnsi" w:hAnsiTheme="minorHAnsi" w:cstheme="minorHAnsi"/>
                <w:b/>
                <w:bCs/>
              </w:rPr>
              <w:t xml:space="preserve">surowce chemiczne </w:t>
            </w:r>
          </w:p>
        </w:tc>
        <w:tc>
          <w:tcPr>
            <w:tcW w:w="485" w:type="pct"/>
            <w:vAlign w:val="center"/>
          </w:tcPr>
          <w:p w14:paraId="340C8B11"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50</w:t>
            </w:r>
          </w:p>
        </w:tc>
        <w:tc>
          <w:tcPr>
            <w:tcW w:w="725" w:type="pct"/>
            <w:vAlign w:val="center"/>
          </w:tcPr>
          <w:p w14:paraId="603FCADD"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11</w:t>
            </w:r>
          </w:p>
        </w:tc>
        <w:tc>
          <w:tcPr>
            <w:tcW w:w="724" w:type="pct"/>
            <w:vAlign w:val="center"/>
          </w:tcPr>
          <w:p w14:paraId="0A566943"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91 547,17</w:t>
            </w:r>
          </w:p>
        </w:tc>
        <w:tc>
          <w:tcPr>
            <w:tcW w:w="1209" w:type="pct"/>
            <w:vAlign w:val="center"/>
          </w:tcPr>
          <w:p w14:paraId="3010F52D"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14 995,59</w:t>
            </w:r>
          </w:p>
        </w:tc>
        <w:tc>
          <w:tcPr>
            <w:tcW w:w="612" w:type="pct"/>
            <w:vAlign w:val="center"/>
          </w:tcPr>
          <w:p w14:paraId="159A7DEA"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4,77</w:t>
            </w:r>
          </w:p>
        </w:tc>
      </w:tr>
      <w:tr w:rsidR="00BC6B2C" w:rsidRPr="001E2703" w14:paraId="0870DC9D" w14:textId="77777777" w:rsidTr="005A7F03">
        <w:trPr>
          <w:cantSplit/>
          <w:trHeight w:val="227"/>
          <w:jc w:val="center"/>
        </w:trPr>
        <w:tc>
          <w:tcPr>
            <w:tcW w:w="1246" w:type="pct"/>
            <w:vAlign w:val="center"/>
          </w:tcPr>
          <w:p w14:paraId="5E00B35C"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Baryty</w:t>
            </w:r>
          </w:p>
          <w:p w14:paraId="5BEDAFBB"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Fluoryt</w:t>
            </w:r>
          </w:p>
          <w:p w14:paraId="487B7492"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Siarka</w:t>
            </w:r>
          </w:p>
          <w:p w14:paraId="4333E47F"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Sole potasowo-magnezowe</w:t>
            </w:r>
          </w:p>
          <w:p w14:paraId="38D1C5B6" w14:textId="77777777" w:rsidR="00BC6B2C" w:rsidRPr="001E2703" w:rsidRDefault="00BC6B2C" w:rsidP="00094873">
            <w:pPr>
              <w:pStyle w:val="Mnormal"/>
              <w:spacing w:line="240" w:lineRule="auto"/>
              <w:contextualSpacing/>
              <w:rPr>
                <w:rFonts w:asciiTheme="minorHAnsi" w:hAnsiTheme="minorHAnsi" w:cstheme="minorHAnsi"/>
                <w:bCs/>
              </w:rPr>
            </w:pPr>
            <w:r w:rsidRPr="001E2703">
              <w:rPr>
                <w:rFonts w:asciiTheme="minorHAnsi" w:hAnsiTheme="minorHAnsi" w:cstheme="minorHAnsi"/>
                <w:bCs/>
              </w:rPr>
              <w:t>Sól kamienna</w:t>
            </w:r>
          </w:p>
        </w:tc>
        <w:tc>
          <w:tcPr>
            <w:tcW w:w="485" w:type="pct"/>
            <w:vAlign w:val="center"/>
          </w:tcPr>
          <w:p w14:paraId="629AAE55"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5</w:t>
            </w:r>
          </w:p>
          <w:p w14:paraId="631EDD33"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2</w:t>
            </w:r>
          </w:p>
          <w:p w14:paraId="3218E411"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19</w:t>
            </w:r>
          </w:p>
          <w:p w14:paraId="7FF22149"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5</w:t>
            </w:r>
          </w:p>
          <w:p w14:paraId="06F3E7CE"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19</w:t>
            </w:r>
          </w:p>
        </w:tc>
        <w:tc>
          <w:tcPr>
            <w:tcW w:w="725" w:type="pct"/>
            <w:vAlign w:val="center"/>
          </w:tcPr>
          <w:p w14:paraId="56108E18"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p w14:paraId="54281AC4"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p w14:paraId="2197A832"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5</w:t>
            </w:r>
          </w:p>
          <w:p w14:paraId="521C5B95"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p w14:paraId="24F23FAB"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6</w:t>
            </w:r>
          </w:p>
        </w:tc>
        <w:tc>
          <w:tcPr>
            <w:tcW w:w="724" w:type="pct"/>
            <w:vAlign w:val="center"/>
          </w:tcPr>
          <w:p w14:paraId="7C81431B"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5,67</w:t>
            </w:r>
          </w:p>
          <w:p w14:paraId="05F867A9"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0,54</w:t>
            </w:r>
          </w:p>
          <w:p w14:paraId="25AD73D2"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502,93</w:t>
            </w:r>
          </w:p>
          <w:p w14:paraId="0A410653"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686,15</w:t>
            </w:r>
          </w:p>
          <w:p w14:paraId="7B9C591E"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90 351,88</w:t>
            </w:r>
          </w:p>
        </w:tc>
        <w:tc>
          <w:tcPr>
            <w:tcW w:w="1209" w:type="pct"/>
            <w:vAlign w:val="center"/>
          </w:tcPr>
          <w:p w14:paraId="3813D23A"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p w14:paraId="6B74DE7F"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p w14:paraId="7D88AFC2"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17,57</w:t>
            </w:r>
          </w:p>
          <w:p w14:paraId="7FCBAEF7"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p w14:paraId="440445EC"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14 978,02</w:t>
            </w:r>
          </w:p>
        </w:tc>
        <w:tc>
          <w:tcPr>
            <w:tcW w:w="612" w:type="pct"/>
            <w:vAlign w:val="center"/>
          </w:tcPr>
          <w:p w14:paraId="72FB42E0"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p w14:paraId="2C418AE8"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p w14:paraId="697A9FC0"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0,64</w:t>
            </w:r>
          </w:p>
          <w:p w14:paraId="204F6ECE"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w:t>
            </w:r>
          </w:p>
          <w:p w14:paraId="225A9773" w14:textId="77777777" w:rsidR="00BC6B2C" w:rsidRPr="001E2703" w:rsidRDefault="00BC6B2C" w:rsidP="00094873">
            <w:pPr>
              <w:pStyle w:val="Mnormal"/>
              <w:spacing w:line="240" w:lineRule="auto"/>
              <w:contextualSpacing/>
              <w:rPr>
                <w:rFonts w:asciiTheme="minorHAnsi" w:hAnsiTheme="minorHAnsi" w:cstheme="minorHAnsi"/>
              </w:rPr>
            </w:pPr>
            <w:r w:rsidRPr="001E2703">
              <w:rPr>
                <w:rFonts w:asciiTheme="minorHAnsi" w:hAnsiTheme="minorHAnsi" w:cstheme="minorHAnsi"/>
              </w:rPr>
              <w:t>4,13</w:t>
            </w:r>
          </w:p>
        </w:tc>
      </w:tr>
      <w:tr w:rsidR="00BC6B2C" w:rsidRPr="001E2703" w14:paraId="49A950D7" w14:textId="77777777" w:rsidTr="005A7F03">
        <w:trPr>
          <w:cantSplit/>
          <w:trHeight w:val="227"/>
          <w:jc w:val="center"/>
        </w:trPr>
        <w:tc>
          <w:tcPr>
            <w:tcW w:w="1246" w:type="pct"/>
            <w:vAlign w:val="center"/>
          </w:tcPr>
          <w:p w14:paraId="6CCC3199" w14:textId="77777777" w:rsidR="00BC6B2C" w:rsidRPr="001E2703" w:rsidRDefault="00BC6B2C" w:rsidP="00094873">
            <w:pPr>
              <w:pStyle w:val="Mnormal"/>
              <w:spacing w:line="240" w:lineRule="auto"/>
              <w:contextualSpacing/>
              <w:rPr>
                <w:rFonts w:asciiTheme="minorHAnsi" w:hAnsiTheme="minorHAnsi" w:cstheme="minorHAnsi"/>
                <w:b/>
                <w:bCs/>
              </w:rPr>
            </w:pPr>
            <w:r w:rsidRPr="001E2703">
              <w:rPr>
                <w:rFonts w:asciiTheme="minorHAnsi" w:hAnsiTheme="minorHAnsi" w:cstheme="minorHAnsi"/>
                <w:b/>
                <w:bCs/>
              </w:rPr>
              <w:t>surowce inne (skalne)</w:t>
            </w:r>
          </w:p>
        </w:tc>
        <w:tc>
          <w:tcPr>
            <w:tcW w:w="485" w:type="pct"/>
            <w:vAlign w:val="center"/>
          </w:tcPr>
          <w:p w14:paraId="7097AE1E"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13 351</w:t>
            </w:r>
          </w:p>
        </w:tc>
        <w:tc>
          <w:tcPr>
            <w:tcW w:w="725" w:type="pct"/>
            <w:vAlign w:val="center"/>
          </w:tcPr>
          <w:p w14:paraId="05FFB8B4"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4 681</w:t>
            </w:r>
          </w:p>
        </w:tc>
        <w:tc>
          <w:tcPr>
            <w:tcW w:w="724" w:type="pct"/>
            <w:vAlign w:val="center"/>
          </w:tcPr>
          <w:p w14:paraId="3E5D71FC"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61344,59</w:t>
            </w:r>
          </w:p>
        </w:tc>
        <w:tc>
          <w:tcPr>
            <w:tcW w:w="1209" w:type="pct"/>
            <w:vAlign w:val="center"/>
          </w:tcPr>
          <w:p w14:paraId="21EAAAEA"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20 748,36</w:t>
            </w:r>
          </w:p>
        </w:tc>
        <w:tc>
          <w:tcPr>
            <w:tcW w:w="612" w:type="pct"/>
            <w:vAlign w:val="center"/>
          </w:tcPr>
          <w:p w14:paraId="42AB88BB" w14:textId="77777777" w:rsidR="00BC6B2C" w:rsidRPr="001E2703" w:rsidRDefault="00BC6B2C" w:rsidP="00094873">
            <w:pPr>
              <w:pStyle w:val="Mnormal"/>
              <w:spacing w:line="240" w:lineRule="auto"/>
              <w:contextualSpacing/>
              <w:rPr>
                <w:rFonts w:asciiTheme="minorHAnsi" w:hAnsiTheme="minorHAnsi" w:cstheme="minorHAnsi"/>
                <w:b/>
              </w:rPr>
            </w:pPr>
            <w:r w:rsidRPr="001E2703">
              <w:rPr>
                <w:rFonts w:asciiTheme="minorHAnsi" w:hAnsiTheme="minorHAnsi" w:cstheme="minorHAnsi"/>
                <w:b/>
              </w:rPr>
              <w:t>347,90</w:t>
            </w:r>
          </w:p>
        </w:tc>
      </w:tr>
    </w:tbl>
    <w:p w14:paraId="7F8F18F3" w14:textId="77777777" w:rsidR="00BC6B2C" w:rsidRPr="001E2703" w:rsidRDefault="00BC6B2C" w:rsidP="00801048">
      <w:pPr>
        <w:pStyle w:val="Mnormal"/>
        <w:rPr>
          <w:rFonts w:asciiTheme="minorHAnsi" w:hAnsiTheme="minorHAnsi" w:cstheme="minorHAnsi"/>
        </w:rPr>
      </w:pPr>
    </w:p>
    <w:p w14:paraId="2FBD221B"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Polsce największy udział ilościowy</w:t>
      </w:r>
      <w:r w:rsidR="007F229C">
        <w:rPr>
          <w:rFonts w:asciiTheme="minorHAnsi" w:hAnsiTheme="minorHAnsi" w:cstheme="minorHAnsi"/>
        </w:rPr>
        <w:t xml:space="preserve"> w </w:t>
      </w:r>
      <w:r w:rsidRPr="001E2703">
        <w:rPr>
          <w:rFonts w:asciiTheme="minorHAnsi" w:hAnsiTheme="minorHAnsi" w:cstheme="minorHAnsi"/>
        </w:rPr>
        <w:t>wydobyciu mają surowce skalne – ok. 347 mln ton. Kolejną pozycję zajmują surowce energetyczne: węgiel kamienny</w:t>
      </w:r>
      <w:r w:rsidR="007F229C">
        <w:rPr>
          <w:rFonts w:asciiTheme="minorHAnsi" w:hAnsiTheme="minorHAnsi" w:cstheme="minorHAnsi"/>
        </w:rPr>
        <w:t xml:space="preserve"> i </w:t>
      </w:r>
      <w:r w:rsidRPr="001E2703">
        <w:rPr>
          <w:rFonts w:asciiTheme="minorHAnsi" w:hAnsiTheme="minorHAnsi" w:cstheme="minorHAnsi"/>
        </w:rPr>
        <w:t>brunatny. Polska nadal posiada duże zasoby węgla. Pozostałe surowce, takie jak konwencjonalny gaz ziemny</w:t>
      </w:r>
      <w:r w:rsidR="007F229C">
        <w:rPr>
          <w:rFonts w:asciiTheme="minorHAnsi" w:hAnsiTheme="minorHAnsi" w:cstheme="minorHAnsi"/>
        </w:rPr>
        <w:t xml:space="preserve"> i </w:t>
      </w:r>
      <w:r w:rsidRPr="001E2703">
        <w:rPr>
          <w:rFonts w:asciiTheme="minorHAnsi" w:hAnsiTheme="minorHAnsi" w:cstheme="minorHAnsi"/>
        </w:rPr>
        <w:t>ropa naftowa występują</w:t>
      </w:r>
      <w:r w:rsidR="007F229C">
        <w:rPr>
          <w:rFonts w:asciiTheme="minorHAnsi" w:hAnsiTheme="minorHAnsi" w:cstheme="minorHAnsi"/>
        </w:rPr>
        <w:t xml:space="preserve"> w </w:t>
      </w:r>
      <w:r w:rsidRPr="001E2703">
        <w:rPr>
          <w:rFonts w:asciiTheme="minorHAnsi" w:hAnsiTheme="minorHAnsi" w:cstheme="minorHAnsi"/>
        </w:rPr>
        <w:t xml:space="preserve">małej ilości. </w:t>
      </w:r>
      <w:r w:rsidR="006D4FDA">
        <w:rPr>
          <w:rFonts w:asciiTheme="minorHAnsi" w:hAnsiTheme="minorHAnsi" w:cstheme="minorHAnsi"/>
        </w:rPr>
        <w:t>O</w:t>
      </w:r>
      <w:r w:rsidR="006D4FDA" w:rsidRPr="001E2703">
        <w:rPr>
          <w:rFonts w:asciiTheme="minorHAnsi" w:hAnsiTheme="minorHAnsi" w:cstheme="minorHAnsi"/>
        </w:rPr>
        <w:t>kres dostępności krajowych zasobów gazu ziemnego szacuje się</w:t>
      </w:r>
      <w:r w:rsidR="007F229C">
        <w:rPr>
          <w:rFonts w:asciiTheme="minorHAnsi" w:hAnsiTheme="minorHAnsi" w:cstheme="minorHAnsi"/>
        </w:rPr>
        <w:t xml:space="preserve"> na </w:t>
      </w:r>
      <w:r w:rsidR="006D4FDA" w:rsidRPr="001E2703">
        <w:rPr>
          <w:rFonts w:asciiTheme="minorHAnsi" w:hAnsiTheme="minorHAnsi" w:cstheme="minorHAnsi"/>
        </w:rPr>
        <w:t>30 lat, przy stałym poziomie importu,</w:t>
      </w:r>
      <w:r w:rsidR="007F229C">
        <w:rPr>
          <w:rFonts w:asciiTheme="minorHAnsi" w:hAnsiTheme="minorHAnsi" w:cstheme="minorHAnsi"/>
        </w:rPr>
        <w:t xml:space="preserve"> a na </w:t>
      </w:r>
      <w:r w:rsidR="006D4FDA" w:rsidRPr="001E2703">
        <w:rPr>
          <w:rFonts w:asciiTheme="minorHAnsi" w:hAnsiTheme="minorHAnsi" w:cstheme="minorHAnsi"/>
        </w:rPr>
        <w:t>10 lat bez dostaw zagranicznych.</w:t>
      </w:r>
      <w:r w:rsidR="006D4FDA">
        <w:rPr>
          <w:rFonts w:asciiTheme="minorHAnsi" w:hAnsiTheme="minorHAnsi" w:cstheme="minorHAnsi"/>
        </w:rPr>
        <w:t xml:space="preserve"> Natomiast, krajowe </w:t>
      </w:r>
      <w:r w:rsidRPr="001E2703">
        <w:rPr>
          <w:rFonts w:asciiTheme="minorHAnsi" w:hAnsiTheme="minorHAnsi" w:cstheme="minorHAnsi"/>
        </w:rPr>
        <w:t>zasoby węgla kamiennego</w:t>
      </w:r>
      <w:r w:rsidR="007F229C">
        <w:rPr>
          <w:rFonts w:asciiTheme="minorHAnsi" w:hAnsiTheme="minorHAnsi" w:cstheme="minorHAnsi"/>
        </w:rPr>
        <w:t xml:space="preserve"> i </w:t>
      </w:r>
      <w:r w:rsidR="006D4FDA">
        <w:rPr>
          <w:rFonts w:asciiTheme="minorHAnsi" w:hAnsiTheme="minorHAnsi" w:cstheme="minorHAnsi"/>
        </w:rPr>
        <w:t>brunatnego</w:t>
      </w:r>
      <w:r w:rsidRPr="001E2703">
        <w:rPr>
          <w:rFonts w:asciiTheme="minorHAnsi" w:hAnsiTheme="minorHAnsi" w:cstheme="minorHAnsi"/>
        </w:rPr>
        <w:t xml:space="preserve"> </w:t>
      </w:r>
      <w:r w:rsidR="006D4FDA">
        <w:rPr>
          <w:rFonts w:asciiTheme="minorHAnsi" w:hAnsiTheme="minorHAnsi" w:cstheme="minorHAnsi"/>
        </w:rPr>
        <w:t xml:space="preserve">pokryją długoterminowo </w:t>
      </w:r>
      <w:r w:rsidRPr="001E2703">
        <w:rPr>
          <w:rFonts w:asciiTheme="minorHAnsi" w:hAnsiTheme="minorHAnsi" w:cstheme="minorHAnsi"/>
        </w:rPr>
        <w:t>zapotrzebowani</w:t>
      </w:r>
      <w:r w:rsidR="006D4FDA">
        <w:rPr>
          <w:rFonts w:asciiTheme="minorHAnsi" w:hAnsiTheme="minorHAnsi" w:cstheme="minorHAnsi"/>
        </w:rPr>
        <w:t>e</w:t>
      </w:r>
      <w:r w:rsidR="007F229C">
        <w:rPr>
          <w:rFonts w:asciiTheme="minorHAnsi" w:hAnsiTheme="minorHAnsi" w:cstheme="minorHAnsi"/>
        </w:rPr>
        <w:t xml:space="preserve"> na </w:t>
      </w:r>
      <w:r w:rsidRPr="001E2703">
        <w:rPr>
          <w:rFonts w:asciiTheme="minorHAnsi" w:hAnsiTheme="minorHAnsi" w:cstheme="minorHAnsi"/>
        </w:rPr>
        <w:t xml:space="preserve">te surowce. </w:t>
      </w:r>
    </w:p>
    <w:p w14:paraId="05D23B28" w14:textId="1C0B3FD4"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Rozmieszczenie występowania złóż podstawowych surowców energetycznych</w:t>
      </w:r>
      <w:r w:rsidR="007F229C">
        <w:rPr>
          <w:rFonts w:asciiTheme="minorHAnsi" w:hAnsiTheme="minorHAnsi" w:cstheme="minorHAnsi"/>
        </w:rPr>
        <w:t xml:space="preserve"> w </w:t>
      </w:r>
      <w:r w:rsidRPr="001E2703">
        <w:rPr>
          <w:rFonts w:asciiTheme="minorHAnsi" w:hAnsiTheme="minorHAnsi" w:cstheme="minorHAnsi"/>
        </w:rPr>
        <w:t>Polsce przedstawiono</w:t>
      </w:r>
      <w:r w:rsidR="007F229C">
        <w:rPr>
          <w:rFonts w:asciiTheme="minorHAnsi" w:hAnsiTheme="minorHAnsi" w:cstheme="minorHAnsi"/>
        </w:rPr>
        <w:t xml:space="preserve"> na </w:t>
      </w:r>
      <w:r w:rsidRPr="00094873">
        <w:rPr>
          <w:rFonts w:asciiTheme="minorHAnsi" w:hAnsiTheme="minorHAnsi" w:cstheme="minorHAnsi"/>
        </w:rPr>
        <w:t>rysunku</w:t>
      </w:r>
      <w:r w:rsidR="00850900">
        <w:rPr>
          <w:rFonts w:asciiTheme="minorHAnsi" w:hAnsiTheme="minorHAnsi" w:cstheme="minorHAnsi"/>
        </w:rPr>
        <w:t xml:space="preserve"> (</w:t>
      </w:r>
      <w:r w:rsidR="00FF09AD">
        <w:fldChar w:fldCharType="begin"/>
      </w:r>
      <w:r w:rsidR="00FF09AD">
        <w:instrText xml:space="preserve"> REF _Ref526511142 \h  \* MERGEFORMAT </w:instrText>
      </w:r>
      <w:r w:rsidR="00FF09AD">
        <w:fldChar w:fldCharType="separate"/>
      </w:r>
      <w:r w:rsidR="00632861" w:rsidRPr="00632861">
        <w:rPr>
          <w:rFonts w:asciiTheme="minorHAnsi" w:hAnsiTheme="minorHAnsi" w:cstheme="minorHAnsi"/>
        </w:rPr>
        <w:t xml:space="preserve">Rysunek </w:t>
      </w:r>
      <w:r w:rsidR="00632861" w:rsidRPr="00632861">
        <w:rPr>
          <w:rFonts w:asciiTheme="minorHAnsi" w:hAnsiTheme="minorHAnsi" w:cstheme="minorHAnsi"/>
          <w:noProof/>
        </w:rPr>
        <w:t>28</w:t>
      </w:r>
      <w:r w:rsidR="00FF09AD">
        <w:fldChar w:fldCharType="end"/>
      </w:r>
      <w:r w:rsidR="00850900">
        <w:rPr>
          <w:rFonts w:asciiTheme="minorHAnsi" w:hAnsiTheme="minorHAnsi" w:cstheme="minorHAnsi"/>
        </w:rPr>
        <w:t>)</w:t>
      </w:r>
      <w:r w:rsidR="00094873">
        <w:rPr>
          <w:rFonts w:asciiTheme="minorHAnsi" w:hAnsiTheme="minorHAnsi" w:cstheme="minorHAnsi"/>
        </w:rPr>
        <w:t>.</w:t>
      </w:r>
    </w:p>
    <w:p w14:paraId="6D341CBC"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Pozostałe surowce, takie jak konwencjonalny gaz ziemny</w:t>
      </w:r>
      <w:r w:rsidR="007F229C">
        <w:rPr>
          <w:rFonts w:asciiTheme="minorHAnsi" w:hAnsiTheme="minorHAnsi" w:cstheme="minorHAnsi"/>
        </w:rPr>
        <w:t xml:space="preserve"> i </w:t>
      </w:r>
      <w:r w:rsidRPr="001E2703">
        <w:rPr>
          <w:rFonts w:asciiTheme="minorHAnsi" w:hAnsiTheme="minorHAnsi" w:cstheme="minorHAnsi"/>
        </w:rPr>
        <w:t>ropa naftowa występują</w:t>
      </w:r>
      <w:r w:rsidR="007F229C">
        <w:rPr>
          <w:rFonts w:asciiTheme="minorHAnsi" w:hAnsiTheme="minorHAnsi" w:cstheme="minorHAnsi"/>
        </w:rPr>
        <w:t xml:space="preserve"> w </w:t>
      </w:r>
      <w:r w:rsidRPr="001E2703">
        <w:rPr>
          <w:rFonts w:asciiTheme="minorHAnsi" w:hAnsiTheme="minorHAnsi" w:cstheme="minorHAnsi"/>
        </w:rPr>
        <w:t>małej ilości. Rozmieszczenie występowania złóż podstawowych surowców energetycznych</w:t>
      </w:r>
      <w:r w:rsidR="007F229C">
        <w:rPr>
          <w:rFonts w:asciiTheme="minorHAnsi" w:hAnsiTheme="minorHAnsi" w:cstheme="minorHAnsi"/>
        </w:rPr>
        <w:t xml:space="preserve"> w </w:t>
      </w:r>
      <w:r w:rsidRPr="001E2703">
        <w:rPr>
          <w:rFonts w:asciiTheme="minorHAnsi" w:hAnsiTheme="minorHAnsi" w:cstheme="minorHAnsi"/>
        </w:rPr>
        <w:t>Polsce przedstawiono</w:t>
      </w:r>
      <w:r w:rsidR="007F229C">
        <w:rPr>
          <w:rFonts w:asciiTheme="minorHAnsi" w:hAnsiTheme="minorHAnsi" w:cstheme="minorHAnsi"/>
        </w:rPr>
        <w:t xml:space="preserve"> na </w:t>
      </w:r>
      <w:r w:rsidR="00A41543">
        <w:rPr>
          <w:rFonts w:asciiTheme="minorHAnsi" w:hAnsiTheme="minorHAnsi" w:cstheme="minorHAnsi"/>
        </w:rPr>
        <w:t xml:space="preserve">niżej zamieszczonych </w:t>
      </w:r>
      <w:r w:rsidRPr="001E2703">
        <w:rPr>
          <w:rFonts w:asciiTheme="minorHAnsi" w:hAnsiTheme="minorHAnsi" w:cstheme="minorHAnsi"/>
        </w:rPr>
        <w:t>mapach</w:t>
      </w:r>
      <w:r w:rsidR="00A41543">
        <w:rPr>
          <w:rFonts w:asciiTheme="minorHAnsi" w:hAnsiTheme="minorHAnsi" w:cstheme="minorHAnsi"/>
        </w:rPr>
        <w:t>.</w:t>
      </w:r>
    </w:p>
    <w:p w14:paraId="033F42C6" w14:textId="77777777" w:rsidR="00BC6B2C" w:rsidRPr="001E2703" w:rsidRDefault="00BC6B2C" w:rsidP="00801048">
      <w:pPr>
        <w:pStyle w:val="Mnormal"/>
        <w:rPr>
          <w:rFonts w:asciiTheme="minorHAnsi" w:hAnsiTheme="minorHAnsi" w:cstheme="minorHAnsi"/>
          <w:b/>
        </w:rPr>
      </w:pPr>
      <w:r w:rsidRPr="001E2703">
        <w:rPr>
          <w:rFonts w:asciiTheme="minorHAnsi" w:hAnsiTheme="minorHAnsi" w:cstheme="minorHAnsi"/>
          <w:b/>
        </w:rPr>
        <w:t>Gaz ziemny</w:t>
      </w:r>
    </w:p>
    <w:p w14:paraId="2CF15DC1"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Złoża gazu ziemnego zlokalizowane są głównie</w:t>
      </w:r>
      <w:r w:rsidR="007F229C">
        <w:rPr>
          <w:rFonts w:asciiTheme="minorHAnsi" w:hAnsiTheme="minorHAnsi" w:cstheme="minorHAnsi"/>
        </w:rPr>
        <w:t xml:space="preserve"> na </w:t>
      </w:r>
      <w:r w:rsidRPr="001E2703">
        <w:rPr>
          <w:rFonts w:asciiTheme="minorHAnsi" w:hAnsiTheme="minorHAnsi" w:cstheme="minorHAnsi"/>
        </w:rPr>
        <w:t>obszarze Niżu Polskego, udokumentowano je również</w:t>
      </w:r>
      <w:r w:rsidR="007F229C">
        <w:rPr>
          <w:rFonts w:asciiTheme="minorHAnsi" w:hAnsiTheme="minorHAnsi" w:cstheme="minorHAnsi"/>
        </w:rPr>
        <w:t xml:space="preserve"> na </w:t>
      </w:r>
      <w:r w:rsidRPr="001E2703">
        <w:rPr>
          <w:rFonts w:asciiTheme="minorHAnsi" w:hAnsiTheme="minorHAnsi" w:cstheme="minorHAnsi"/>
        </w:rPr>
        <w:t>przedgórzu Karpat,</w:t>
      </w:r>
      <w:r w:rsidR="007F229C">
        <w:rPr>
          <w:rFonts w:asciiTheme="minorHAnsi" w:hAnsiTheme="minorHAnsi" w:cstheme="minorHAnsi"/>
        </w:rPr>
        <w:t xml:space="preserve"> a </w:t>
      </w:r>
      <w:r w:rsidRPr="001E2703">
        <w:rPr>
          <w:rFonts w:asciiTheme="minorHAnsi" w:hAnsiTheme="minorHAnsi" w:cstheme="minorHAnsi"/>
        </w:rPr>
        <w:t>niewielkie zasoby gazu występują także</w:t>
      </w:r>
      <w:r w:rsidR="007F229C">
        <w:rPr>
          <w:rFonts w:asciiTheme="minorHAnsi" w:hAnsiTheme="minorHAnsi" w:cstheme="minorHAnsi"/>
        </w:rPr>
        <w:t xml:space="preserve"> w </w:t>
      </w:r>
      <w:r w:rsidRPr="001E2703">
        <w:rPr>
          <w:rFonts w:asciiTheme="minorHAnsi" w:hAnsiTheme="minorHAnsi" w:cstheme="minorHAnsi"/>
        </w:rPr>
        <w:t>małych złożach obszaru Karpat oraz</w:t>
      </w:r>
      <w:r w:rsidR="007F229C">
        <w:rPr>
          <w:rFonts w:asciiTheme="minorHAnsi" w:hAnsiTheme="minorHAnsi" w:cstheme="minorHAnsi"/>
        </w:rPr>
        <w:t xml:space="preserve"> w </w:t>
      </w:r>
      <w:r w:rsidRPr="001E2703">
        <w:rPr>
          <w:rFonts w:asciiTheme="minorHAnsi" w:hAnsiTheme="minorHAnsi" w:cstheme="minorHAnsi"/>
        </w:rPr>
        <w:t>polskiej strefie ekonomicznej Bałtyku.</w:t>
      </w:r>
      <w:r w:rsidR="007F229C">
        <w:rPr>
          <w:rFonts w:asciiTheme="minorHAnsi" w:hAnsiTheme="minorHAnsi" w:cstheme="minorHAnsi"/>
        </w:rPr>
        <w:t xml:space="preserve"> na </w:t>
      </w:r>
      <w:r w:rsidRPr="001E2703">
        <w:rPr>
          <w:rFonts w:asciiTheme="minorHAnsi" w:hAnsiTheme="minorHAnsi" w:cstheme="minorHAnsi"/>
        </w:rPr>
        <w:t>terenie Niżu znajdują się przede wszystkim złoża gazu ziemnego zaazotowanego zawierającego</w:t>
      </w:r>
      <w:r w:rsidR="007F229C">
        <w:rPr>
          <w:rFonts w:asciiTheme="minorHAnsi" w:hAnsiTheme="minorHAnsi" w:cstheme="minorHAnsi"/>
        </w:rPr>
        <w:t xml:space="preserve"> od </w:t>
      </w:r>
      <w:r w:rsidRPr="001E2703">
        <w:rPr>
          <w:rFonts w:asciiTheme="minorHAnsi" w:hAnsiTheme="minorHAnsi" w:cstheme="minorHAnsi"/>
        </w:rPr>
        <w:t>30%</w:t>
      </w:r>
      <w:r w:rsidR="007F229C">
        <w:rPr>
          <w:rFonts w:asciiTheme="minorHAnsi" w:hAnsiTheme="minorHAnsi" w:cstheme="minorHAnsi"/>
        </w:rPr>
        <w:t xml:space="preserve"> do </w:t>
      </w:r>
      <w:r w:rsidRPr="001E2703">
        <w:rPr>
          <w:rFonts w:asciiTheme="minorHAnsi" w:hAnsiTheme="minorHAnsi" w:cstheme="minorHAnsi"/>
        </w:rPr>
        <w:t>80% metanu, tylko kilka złóż zawiera gaz ziemny wysokometanowy.</w:t>
      </w:r>
      <w:r w:rsidR="00720070">
        <w:rPr>
          <w:rFonts w:asciiTheme="minorHAnsi" w:hAnsiTheme="minorHAnsi" w:cstheme="minorHAnsi"/>
        </w:rPr>
        <w:t xml:space="preserve"> z </w:t>
      </w:r>
      <w:r w:rsidRPr="001E2703">
        <w:rPr>
          <w:rFonts w:asciiTheme="minorHAnsi" w:hAnsiTheme="minorHAnsi" w:cstheme="minorHAnsi"/>
        </w:rPr>
        <w:t>kolei</w:t>
      </w:r>
      <w:r w:rsidR="007F229C">
        <w:rPr>
          <w:rFonts w:asciiTheme="minorHAnsi" w:hAnsiTheme="minorHAnsi" w:cstheme="minorHAnsi"/>
        </w:rPr>
        <w:t xml:space="preserve"> na </w:t>
      </w:r>
      <w:r w:rsidRPr="001E2703">
        <w:rPr>
          <w:rFonts w:asciiTheme="minorHAnsi" w:hAnsiTheme="minorHAnsi" w:cstheme="minorHAnsi"/>
        </w:rPr>
        <w:t>przedgórzu Karpat</w:t>
      </w:r>
      <w:r w:rsidR="007F229C">
        <w:rPr>
          <w:rFonts w:asciiTheme="minorHAnsi" w:hAnsiTheme="minorHAnsi" w:cstheme="minorHAnsi"/>
        </w:rPr>
        <w:t xml:space="preserve"> i na </w:t>
      </w:r>
      <w:r w:rsidRPr="001E2703">
        <w:rPr>
          <w:rFonts w:asciiTheme="minorHAnsi" w:hAnsiTheme="minorHAnsi" w:cstheme="minorHAnsi"/>
        </w:rPr>
        <w:t>obszare Karpat zlokalizowane są głównie złoża wysokometanowe.</w:t>
      </w:r>
      <w:r w:rsidR="007F229C">
        <w:rPr>
          <w:rFonts w:asciiTheme="minorHAnsi" w:hAnsiTheme="minorHAnsi" w:cstheme="minorHAnsi"/>
        </w:rPr>
        <w:t xml:space="preserve"> na </w:t>
      </w:r>
      <w:r w:rsidRPr="001E2703">
        <w:rPr>
          <w:rFonts w:asciiTheme="minorHAnsi" w:hAnsiTheme="minorHAnsi" w:cstheme="minorHAnsi"/>
        </w:rPr>
        <w:t>Bałtyku gaz występuje</w:t>
      </w:r>
      <w:r w:rsidR="007F229C">
        <w:rPr>
          <w:rFonts w:asciiTheme="minorHAnsi" w:hAnsiTheme="minorHAnsi" w:cstheme="minorHAnsi"/>
        </w:rPr>
        <w:t xml:space="preserve"> w </w:t>
      </w:r>
      <w:r w:rsidRPr="001E2703">
        <w:rPr>
          <w:rFonts w:asciiTheme="minorHAnsi" w:hAnsiTheme="minorHAnsi" w:cstheme="minorHAnsi"/>
        </w:rPr>
        <w:t>złożach samodzielnie lub razem</w:t>
      </w:r>
      <w:r w:rsidR="00720070">
        <w:rPr>
          <w:rFonts w:asciiTheme="minorHAnsi" w:hAnsiTheme="minorHAnsi" w:cstheme="minorHAnsi"/>
        </w:rPr>
        <w:t xml:space="preserve"> z </w:t>
      </w:r>
      <w:r w:rsidRPr="001E2703">
        <w:rPr>
          <w:rFonts w:asciiTheme="minorHAnsi" w:hAnsiTheme="minorHAnsi" w:cstheme="minorHAnsi"/>
        </w:rPr>
        <w:t>ropą naftową. Udokumentowane złoża Niżu Polskiego obejmują 72% wydobywanych zasobów gazu ziemnego, przedgórze 23% tych zasobów, natomiast Karpaty</w:t>
      </w:r>
      <w:r w:rsidR="007F229C">
        <w:rPr>
          <w:rFonts w:asciiTheme="minorHAnsi" w:hAnsiTheme="minorHAnsi" w:cstheme="minorHAnsi"/>
        </w:rPr>
        <w:t xml:space="preserve"> i </w:t>
      </w:r>
      <w:r w:rsidRPr="001E2703">
        <w:rPr>
          <w:rFonts w:asciiTheme="minorHAnsi" w:hAnsiTheme="minorHAnsi" w:cstheme="minorHAnsi"/>
        </w:rPr>
        <w:t>Bałtyk odgrywają podrzędną rolę</w:t>
      </w:r>
      <w:r w:rsidR="007F229C">
        <w:rPr>
          <w:rFonts w:asciiTheme="minorHAnsi" w:hAnsiTheme="minorHAnsi" w:cstheme="minorHAnsi"/>
        </w:rPr>
        <w:t xml:space="preserve"> w </w:t>
      </w:r>
      <w:r w:rsidRPr="001E2703">
        <w:rPr>
          <w:rFonts w:asciiTheme="minorHAnsi" w:hAnsiTheme="minorHAnsi" w:cstheme="minorHAnsi"/>
        </w:rPr>
        <w:t>zasobach (odpowiednio 3%</w:t>
      </w:r>
      <w:r w:rsidR="007F229C">
        <w:rPr>
          <w:rFonts w:asciiTheme="minorHAnsi" w:hAnsiTheme="minorHAnsi" w:cstheme="minorHAnsi"/>
        </w:rPr>
        <w:t xml:space="preserve"> i </w:t>
      </w:r>
      <w:r w:rsidRPr="001E2703">
        <w:rPr>
          <w:rFonts w:asciiTheme="minorHAnsi" w:hAnsiTheme="minorHAnsi" w:cstheme="minorHAnsi"/>
        </w:rPr>
        <w:t>1 %).</w:t>
      </w:r>
    </w:p>
    <w:p w14:paraId="42A674F4"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roku 2018 stan wydobywanych zasobów wynosił ok. 142 mld m</w:t>
      </w:r>
      <w:r w:rsidRPr="001E2703">
        <w:rPr>
          <w:rFonts w:asciiTheme="minorHAnsi" w:hAnsiTheme="minorHAnsi" w:cstheme="minorHAnsi"/>
          <w:vertAlign w:val="superscript"/>
        </w:rPr>
        <w:t>3</w:t>
      </w:r>
      <w:r w:rsidRPr="001E2703">
        <w:rPr>
          <w:rFonts w:asciiTheme="minorHAnsi" w:hAnsiTheme="minorHAnsi" w:cstheme="minorHAnsi"/>
        </w:rPr>
        <w:t>,</w:t>
      </w:r>
      <w:r w:rsidR="007F229C">
        <w:rPr>
          <w:rFonts w:asciiTheme="minorHAnsi" w:hAnsiTheme="minorHAnsi" w:cstheme="minorHAnsi"/>
        </w:rPr>
        <w:t xml:space="preserve"> w </w:t>
      </w:r>
      <w:r w:rsidRPr="001E2703">
        <w:rPr>
          <w:rFonts w:asciiTheme="minorHAnsi" w:hAnsiTheme="minorHAnsi" w:cstheme="minorHAnsi"/>
        </w:rPr>
        <w:t>tym zagospodarowanych złóż ok. 90,6 mld m</w:t>
      </w:r>
      <w:r w:rsidRPr="001E2703">
        <w:rPr>
          <w:rFonts w:asciiTheme="minorHAnsi" w:hAnsiTheme="minorHAnsi" w:cstheme="minorHAnsi"/>
          <w:vertAlign w:val="superscript"/>
        </w:rPr>
        <w:t>3</w:t>
      </w:r>
      <w:r w:rsidRPr="001E2703">
        <w:rPr>
          <w:rFonts w:asciiTheme="minorHAnsi" w:hAnsiTheme="minorHAnsi" w:cstheme="minorHAnsi"/>
        </w:rPr>
        <w:t>,</w:t>
      </w:r>
      <w:r w:rsidR="007F229C">
        <w:rPr>
          <w:rFonts w:asciiTheme="minorHAnsi" w:hAnsiTheme="minorHAnsi" w:cstheme="minorHAnsi"/>
        </w:rPr>
        <w:t xml:space="preserve"> co </w:t>
      </w:r>
      <w:r w:rsidRPr="001E2703">
        <w:rPr>
          <w:rFonts w:asciiTheme="minorHAnsi" w:hAnsiTheme="minorHAnsi" w:cstheme="minorHAnsi"/>
        </w:rPr>
        <w:t>stanowi 64% ogólnej ilości zasobów wydobywanych. Zasoby przemysłowe złóż gazu ziemnego wyniosły 66.6 mld m</w:t>
      </w:r>
      <w:r w:rsidRPr="001E2703">
        <w:rPr>
          <w:rFonts w:asciiTheme="minorHAnsi" w:hAnsiTheme="minorHAnsi" w:cstheme="minorHAnsi"/>
          <w:vertAlign w:val="superscript"/>
        </w:rPr>
        <w:t>3</w:t>
      </w:r>
      <w:r w:rsidRPr="001E2703">
        <w:rPr>
          <w:rFonts w:asciiTheme="minorHAnsi" w:hAnsiTheme="minorHAnsi" w:cstheme="minorHAnsi"/>
        </w:rPr>
        <w:t xml:space="preserve">. </w:t>
      </w:r>
    </w:p>
    <w:p w14:paraId="06E19C32"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2018 r. wydobycie gazu ziemnego wynosiło 4,9 mld m</w:t>
      </w:r>
      <w:r w:rsidRPr="001E2703">
        <w:rPr>
          <w:rFonts w:asciiTheme="minorHAnsi" w:hAnsiTheme="minorHAnsi" w:cstheme="minorHAnsi"/>
          <w:vertAlign w:val="superscript"/>
        </w:rPr>
        <w:t>3</w:t>
      </w:r>
      <w:r w:rsidR="007F229C">
        <w:rPr>
          <w:rFonts w:asciiTheme="minorHAnsi" w:hAnsiTheme="minorHAnsi" w:cstheme="minorHAnsi"/>
        </w:rPr>
        <w:t xml:space="preserve"> i </w:t>
      </w:r>
      <w:r w:rsidRPr="001E2703">
        <w:rPr>
          <w:rFonts w:asciiTheme="minorHAnsi" w:hAnsiTheme="minorHAnsi" w:cstheme="minorHAnsi"/>
        </w:rPr>
        <w:t>było nieco niższe niż</w:t>
      </w:r>
      <w:r w:rsidR="007F229C">
        <w:rPr>
          <w:rFonts w:asciiTheme="minorHAnsi" w:hAnsiTheme="minorHAnsi" w:cstheme="minorHAnsi"/>
        </w:rPr>
        <w:t xml:space="preserve"> w </w:t>
      </w:r>
      <w:r w:rsidRPr="001E2703">
        <w:rPr>
          <w:rFonts w:asciiTheme="minorHAnsi" w:hAnsiTheme="minorHAnsi" w:cstheme="minorHAnsi"/>
        </w:rPr>
        <w:t xml:space="preserve">2017 r. </w:t>
      </w:r>
    </w:p>
    <w:p w14:paraId="13D96A8D" w14:textId="77777777" w:rsidR="006858ED" w:rsidRPr="001E2703" w:rsidRDefault="006858ED" w:rsidP="006858ED">
      <w:pPr>
        <w:pStyle w:val="Mnormal"/>
        <w:rPr>
          <w:rFonts w:asciiTheme="minorHAnsi" w:hAnsiTheme="minorHAnsi" w:cstheme="minorHAnsi"/>
          <w:b/>
        </w:rPr>
      </w:pPr>
      <w:r w:rsidRPr="001E2703">
        <w:rPr>
          <w:rFonts w:asciiTheme="minorHAnsi" w:hAnsiTheme="minorHAnsi" w:cstheme="minorHAnsi"/>
          <w:b/>
        </w:rPr>
        <w:t>Ropa naftowa</w:t>
      </w:r>
    </w:p>
    <w:p w14:paraId="16D96097" w14:textId="77777777" w:rsidR="006858ED" w:rsidRPr="001E2703" w:rsidRDefault="006858ED" w:rsidP="006858ED">
      <w:pPr>
        <w:pStyle w:val="Mnormal"/>
        <w:rPr>
          <w:rFonts w:asciiTheme="minorHAnsi" w:hAnsiTheme="minorHAnsi" w:cstheme="minorHAnsi"/>
        </w:rPr>
      </w:pPr>
      <w:r w:rsidRPr="001E2703">
        <w:rPr>
          <w:rFonts w:asciiTheme="minorHAnsi" w:hAnsiTheme="minorHAnsi" w:cstheme="minorHAnsi"/>
        </w:rPr>
        <w:t>W roku 2018 było 86 udokumentowanych złóz ropy naftowej,</w:t>
      </w:r>
      <w:r>
        <w:rPr>
          <w:rFonts w:asciiTheme="minorHAnsi" w:hAnsiTheme="minorHAnsi" w:cstheme="minorHAnsi"/>
        </w:rPr>
        <w:t xml:space="preserve"> w </w:t>
      </w:r>
      <w:r w:rsidRPr="001E2703">
        <w:rPr>
          <w:rFonts w:asciiTheme="minorHAnsi" w:hAnsiTheme="minorHAnsi" w:cstheme="minorHAnsi"/>
        </w:rPr>
        <w:t>tym: 29</w:t>
      </w:r>
      <w:r>
        <w:rPr>
          <w:rFonts w:asciiTheme="minorHAnsi" w:hAnsiTheme="minorHAnsi" w:cstheme="minorHAnsi"/>
        </w:rPr>
        <w:t xml:space="preserve"> w Karpata</w:t>
      </w:r>
      <w:r w:rsidRPr="001E2703">
        <w:rPr>
          <w:rFonts w:asciiTheme="minorHAnsi" w:hAnsiTheme="minorHAnsi" w:cstheme="minorHAnsi"/>
        </w:rPr>
        <w:t>ch, 12</w:t>
      </w:r>
      <w:r>
        <w:rPr>
          <w:rFonts w:asciiTheme="minorHAnsi" w:hAnsiTheme="minorHAnsi" w:cstheme="minorHAnsi"/>
        </w:rPr>
        <w:t xml:space="preserve"> na </w:t>
      </w:r>
      <w:r w:rsidRPr="001E2703">
        <w:rPr>
          <w:rFonts w:asciiTheme="minorHAnsi" w:hAnsiTheme="minorHAnsi" w:cstheme="minorHAnsi"/>
        </w:rPr>
        <w:t>przedgórzu, 43</w:t>
      </w:r>
      <w:r>
        <w:rPr>
          <w:rFonts w:asciiTheme="minorHAnsi" w:hAnsiTheme="minorHAnsi" w:cstheme="minorHAnsi"/>
        </w:rPr>
        <w:t xml:space="preserve"> na Niż</w:t>
      </w:r>
      <w:r w:rsidRPr="001E2703">
        <w:rPr>
          <w:rFonts w:asciiTheme="minorHAnsi" w:hAnsiTheme="minorHAnsi" w:cstheme="minorHAnsi"/>
        </w:rPr>
        <w:t>u Polskim</w:t>
      </w:r>
      <w:r>
        <w:rPr>
          <w:rFonts w:asciiTheme="minorHAnsi" w:hAnsiTheme="minorHAnsi" w:cstheme="minorHAnsi"/>
        </w:rPr>
        <w:t xml:space="preserve"> i </w:t>
      </w:r>
      <w:r w:rsidRPr="001E2703">
        <w:rPr>
          <w:rFonts w:asciiTheme="minorHAnsi" w:hAnsiTheme="minorHAnsi" w:cstheme="minorHAnsi"/>
        </w:rPr>
        <w:t>2</w:t>
      </w:r>
      <w:r>
        <w:rPr>
          <w:rFonts w:asciiTheme="minorHAnsi" w:hAnsiTheme="minorHAnsi" w:cstheme="minorHAnsi"/>
        </w:rPr>
        <w:t xml:space="preserve"> na </w:t>
      </w:r>
      <w:r w:rsidRPr="001E2703">
        <w:rPr>
          <w:rFonts w:asciiTheme="minorHAnsi" w:hAnsiTheme="minorHAnsi" w:cstheme="minorHAnsi"/>
        </w:rPr>
        <w:t>Bałtyku. Złoża</w:t>
      </w:r>
      <w:r>
        <w:rPr>
          <w:rFonts w:asciiTheme="minorHAnsi" w:hAnsiTheme="minorHAnsi" w:cstheme="minorHAnsi"/>
        </w:rPr>
        <w:t xml:space="preserve"> w </w:t>
      </w:r>
      <w:r w:rsidRPr="001E2703">
        <w:rPr>
          <w:rFonts w:asciiTheme="minorHAnsi" w:hAnsiTheme="minorHAnsi" w:cstheme="minorHAnsi"/>
        </w:rPr>
        <w:t>Karpatach</w:t>
      </w:r>
      <w:r>
        <w:rPr>
          <w:rFonts w:asciiTheme="minorHAnsi" w:hAnsiTheme="minorHAnsi" w:cstheme="minorHAnsi"/>
        </w:rPr>
        <w:t xml:space="preserve"> i na przedgórzu jako najstarsze są</w:t>
      </w:r>
      <w:r w:rsidRPr="001E2703">
        <w:rPr>
          <w:rFonts w:asciiTheme="minorHAnsi" w:hAnsiTheme="minorHAnsi" w:cstheme="minorHAnsi"/>
        </w:rPr>
        <w:t xml:space="preserve"> już</w:t>
      </w:r>
      <w:r>
        <w:rPr>
          <w:rFonts w:asciiTheme="minorHAnsi" w:hAnsiTheme="minorHAnsi" w:cstheme="minorHAnsi"/>
        </w:rPr>
        <w:t xml:space="preserve"> na </w:t>
      </w:r>
      <w:r w:rsidRPr="001E2703">
        <w:rPr>
          <w:rFonts w:asciiTheme="minorHAnsi" w:hAnsiTheme="minorHAnsi" w:cstheme="minorHAnsi"/>
        </w:rPr>
        <w:t>wyczerpaniu, największe znaczenie mają złoża zlokalizowane</w:t>
      </w:r>
      <w:r>
        <w:rPr>
          <w:rFonts w:asciiTheme="minorHAnsi" w:hAnsiTheme="minorHAnsi" w:cstheme="minorHAnsi"/>
        </w:rPr>
        <w:t xml:space="preserve"> na </w:t>
      </w:r>
      <w:r w:rsidRPr="001E2703">
        <w:rPr>
          <w:rFonts w:asciiTheme="minorHAnsi" w:hAnsiTheme="minorHAnsi" w:cstheme="minorHAnsi"/>
        </w:rPr>
        <w:t>Niżu Polskim, których wydobywane zasoby wynosiły 66%. Drugie pod względem ważności są złoża wydobywane</w:t>
      </w:r>
      <w:r>
        <w:rPr>
          <w:rFonts w:asciiTheme="minorHAnsi" w:hAnsiTheme="minorHAnsi" w:cstheme="minorHAnsi"/>
        </w:rPr>
        <w:t xml:space="preserve"> na </w:t>
      </w:r>
      <w:r w:rsidRPr="001E2703">
        <w:rPr>
          <w:rFonts w:asciiTheme="minorHAnsi" w:hAnsiTheme="minorHAnsi" w:cstheme="minorHAnsi"/>
        </w:rPr>
        <w:t>Bałtyku (27% zasobów krajowych).</w:t>
      </w:r>
    </w:p>
    <w:p w14:paraId="2C5B51A1" w14:textId="77777777" w:rsidR="006858ED" w:rsidRPr="001E2703" w:rsidRDefault="006858ED" w:rsidP="006858ED">
      <w:pPr>
        <w:pStyle w:val="Mnormal"/>
        <w:rPr>
          <w:rFonts w:asciiTheme="minorHAnsi" w:hAnsiTheme="minorHAnsi" w:cstheme="minorHAnsi"/>
        </w:rPr>
      </w:pPr>
      <w:r w:rsidRPr="001E2703">
        <w:rPr>
          <w:rFonts w:asciiTheme="minorHAnsi" w:hAnsiTheme="minorHAnsi" w:cstheme="minorHAnsi"/>
        </w:rPr>
        <w:t>Najbardziej znaczące złoża pod względem zasobowym to: BMB koło Gorzowa Wielkopolskiego (skrót</w:t>
      </w:r>
      <w:r>
        <w:rPr>
          <w:rFonts w:asciiTheme="minorHAnsi" w:hAnsiTheme="minorHAnsi" w:cstheme="minorHAnsi"/>
        </w:rPr>
        <w:t xml:space="preserve"> od </w:t>
      </w:r>
      <w:r w:rsidRPr="001E2703">
        <w:rPr>
          <w:rFonts w:asciiTheme="minorHAnsi" w:hAnsiTheme="minorHAnsi" w:cstheme="minorHAnsi"/>
        </w:rPr>
        <w:t>nazw miejscowości Barnówko-Mostno-Buszewo), Lubiatów, Grotów</w:t>
      </w:r>
      <w:r>
        <w:rPr>
          <w:rFonts w:asciiTheme="minorHAnsi" w:hAnsiTheme="minorHAnsi" w:cstheme="minorHAnsi"/>
        </w:rPr>
        <w:t xml:space="preserve"> i </w:t>
      </w:r>
      <w:r w:rsidRPr="001E2703">
        <w:rPr>
          <w:rFonts w:asciiTheme="minorHAnsi" w:hAnsiTheme="minorHAnsi" w:cstheme="minorHAnsi"/>
        </w:rPr>
        <w:t>Cychry.</w:t>
      </w:r>
      <w:r>
        <w:rPr>
          <w:rFonts w:asciiTheme="minorHAnsi" w:hAnsiTheme="minorHAnsi" w:cstheme="minorHAnsi"/>
        </w:rPr>
        <w:t xml:space="preserve"> W </w:t>
      </w:r>
      <w:r w:rsidRPr="001E2703">
        <w:rPr>
          <w:rFonts w:asciiTheme="minorHAnsi" w:hAnsiTheme="minorHAnsi" w:cstheme="minorHAnsi"/>
        </w:rPr>
        <w:t>złożach zagospodarowanych występuje 92% zasobów krajowych.</w:t>
      </w:r>
      <w:r>
        <w:rPr>
          <w:rFonts w:asciiTheme="minorHAnsi" w:hAnsiTheme="minorHAnsi" w:cstheme="minorHAnsi"/>
        </w:rPr>
        <w:t> </w:t>
      </w:r>
    </w:p>
    <w:p w14:paraId="46575FFC" w14:textId="77777777" w:rsidR="006858ED" w:rsidRPr="001E2703" w:rsidRDefault="006858ED" w:rsidP="006858ED">
      <w:pPr>
        <w:pStyle w:val="Mnormal"/>
        <w:rPr>
          <w:rFonts w:asciiTheme="minorHAnsi" w:hAnsiTheme="minorHAnsi" w:cstheme="minorHAnsi"/>
        </w:rPr>
      </w:pPr>
      <w:r w:rsidRPr="00D70A43">
        <w:rPr>
          <w:rFonts w:asciiTheme="minorHAnsi" w:hAnsiTheme="minorHAnsi" w:cstheme="minorHAnsi"/>
        </w:rPr>
        <w:t>W</w:t>
      </w:r>
      <w:r>
        <w:rPr>
          <w:rFonts w:asciiTheme="minorHAnsi" w:hAnsiTheme="minorHAnsi" w:cstheme="minorHAnsi"/>
        </w:rPr>
        <w:t xml:space="preserve"> </w:t>
      </w:r>
      <w:r w:rsidRPr="001E2703">
        <w:rPr>
          <w:rFonts w:asciiTheme="minorHAnsi" w:hAnsiTheme="minorHAnsi" w:cstheme="minorHAnsi"/>
        </w:rPr>
        <w:t>2018 roku stan wydobywalnych zasobów ropy naftowej</w:t>
      </w:r>
      <w:r>
        <w:rPr>
          <w:rFonts w:asciiTheme="minorHAnsi" w:hAnsiTheme="minorHAnsi" w:cstheme="minorHAnsi"/>
        </w:rPr>
        <w:t xml:space="preserve"> i </w:t>
      </w:r>
      <w:r w:rsidRPr="001E2703">
        <w:rPr>
          <w:rFonts w:asciiTheme="minorHAnsi" w:hAnsiTheme="minorHAnsi" w:cstheme="minorHAnsi"/>
        </w:rPr>
        <w:t xml:space="preserve">kondensatu wyniósł 23 957 </w:t>
      </w:r>
      <w:r>
        <w:rPr>
          <w:rFonts w:asciiTheme="minorHAnsi" w:hAnsiTheme="minorHAnsi" w:cstheme="minorHAnsi"/>
        </w:rPr>
        <w:t xml:space="preserve">mln </w:t>
      </w:r>
      <w:r w:rsidRPr="001E2703">
        <w:rPr>
          <w:rFonts w:asciiTheme="minorHAnsi" w:hAnsiTheme="minorHAnsi" w:cstheme="minorHAnsi"/>
        </w:rPr>
        <w:t>t,</w:t>
      </w:r>
      <w:r>
        <w:rPr>
          <w:rFonts w:asciiTheme="minorHAnsi" w:hAnsiTheme="minorHAnsi" w:cstheme="minorHAnsi"/>
        </w:rPr>
        <w:t xml:space="preserve"> a </w:t>
      </w:r>
      <w:r w:rsidRPr="001E2703">
        <w:rPr>
          <w:rFonts w:asciiTheme="minorHAnsi" w:hAnsiTheme="minorHAnsi" w:cstheme="minorHAnsi"/>
        </w:rPr>
        <w:t xml:space="preserve">wydobycie </w:t>
      </w:r>
      <w:r>
        <w:rPr>
          <w:rFonts w:asciiTheme="minorHAnsi" w:hAnsiTheme="minorHAnsi" w:cstheme="minorHAnsi"/>
        </w:rPr>
        <w:t xml:space="preserve"> ze </w:t>
      </w:r>
      <w:r w:rsidRPr="001E2703">
        <w:rPr>
          <w:rFonts w:asciiTheme="minorHAnsi" w:hAnsiTheme="minorHAnsi" w:cstheme="minorHAnsi"/>
        </w:rPr>
        <w:t>wszystkich złóż -  937</w:t>
      </w:r>
      <w:r>
        <w:rPr>
          <w:rFonts w:asciiTheme="minorHAnsi" w:hAnsiTheme="minorHAnsi" w:cstheme="minorHAnsi"/>
        </w:rPr>
        <w:t>,</w:t>
      </w:r>
      <w:r w:rsidRPr="001E2703">
        <w:rPr>
          <w:rFonts w:asciiTheme="minorHAnsi" w:hAnsiTheme="minorHAnsi" w:cstheme="minorHAnsi"/>
        </w:rPr>
        <w:t xml:space="preserve">04 tys. t. </w:t>
      </w:r>
    </w:p>
    <w:p w14:paraId="348304C1" w14:textId="77777777" w:rsidR="00BC6B2C" w:rsidRPr="001E2703" w:rsidRDefault="00864D99" w:rsidP="00801048">
      <w:pPr>
        <w:pStyle w:val="Mnormal"/>
        <w:rPr>
          <w:rFonts w:asciiTheme="minorHAnsi" w:hAnsiTheme="minorHAnsi" w:cstheme="minorHAnsi"/>
          <w:b/>
        </w:rPr>
      </w:pPr>
      <w:r w:rsidRPr="001E2703">
        <w:rPr>
          <w:rFonts w:asciiTheme="minorHAnsi" w:hAnsiTheme="minorHAnsi" w:cstheme="minorHAnsi"/>
          <w:b/>
        </w:rPr>
        <w:t>Węgiel</w:t>
      </w:r>
      <w:r w:rsidR="00BC6B2C" w:rsidRPr="001E2703">
        <w:rPr>
          <w:rFonts w:asciiTheme="minorHAnsi" w:hAnsiTheme="minorHAnsi" w:cstheme="minorHAnsi"/>
          <w:b/>
        </w:rPr>
        <w:t xml:space="preserve"> kamienny</w:t>
      </w:r>
    </w:p>
    <w:p w14:paraId="215A3E86"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Złoża węgla kamiennego</w:t>
      </w:r>
      <w:r w:rsidR="007F229C">
        <w:rPr>
          <w:rFonts w:asciiTheme="minorHAnsi" w:hAnsiTheme="minorHAnsi" w:cstheme="minorHAnsi"/>
        </w:rPr>
        <w:t xml:space="preserve"> w </w:t>
      </w:r>
      <w:r w:rsidRPr="001E2703">
        <w:rPr>
          <w:rFonts w:asciiTheme="minorHAnsi" w:hAnsiTheme="minorHAnsi" w:cstheme="minorHAnsi"/>
        </w:rPr>
        <w:t>Polsce wydobywane są</w:t>
      </w:r>
      <w:r w:rsidR="007F229C">
        <w:rPr>
          <w:rFonts w:asciiTheme="minorHAnsi" w:hAnsiTheme="minorHAnsi" w:cstheme="minorHAnsi"/>
        </w:rPr>
        <w:t xml:space="preserve"> w </w:t>
      </w:r>
      <w:r w:rsidRPr="001E2703">
        <w:rPr>
          <w:rFonts w:asciiTheme="minorHAnsi" w:hAnsiTheme="minorHAnsi" w:cstheme="minorHAnsi"/>
        </w:rPr>
        <w:t>dwóch zagłębiach: Górnośląskim Zagłębiu Węglowym (GZW) oraz</w:t>
      </w:r>
      <w:r w:rsidR="007F229C">
        <w:rPr>
          <w:rFonts w:asciiTheme="minorHAnsi" w:hAnsiTheme="minorHAnsi" w:cstheme="minorHAnsi"/>
        </w:rPr>
        <w:t xml:space="preserve"> w </w:t>
      </w:r>
      <w:r w:rsidRPr="001E2703">
        <w:rPr>
          <w:rFonts w:asciiTheme="minorHAnsi" w:hAnsiTheme="minorHAnsi" w:cstheme="minorHAnsi"/>
        </w:rPr>
        <w:t>jednej kopalni Bogdanka</w:t>
      </w:r>
      <w:r w:rsidR="007F229C">
        <w:rPr>
          <w:rFonts w:asciiTheme="minorHAnsi" w:hAnsiTheme="minorHAnsi" w:cstheme="minorHAnsi"/>
        </w:rPr>
        <w:t xml:space="preserve"> w </w:t>
      </w:r>
      <w:r w:rsidRPr="001E2703">
        <w:rPr>
          <w:rFonts w:asciiTheme="minorHAnsi" w:hAnsiTheme="minorHAnsi" w:cstheme="minorHAnsi"/>
        </w:rPr>
        <w:t>Lubelskim Zagłębiu Węglowym (LZW).</w:t>
      </w:r>
      <w:r w:rsidR="007F229C">
        <w:rPr>
          <w:rFonts w:asciiTheme="minorHAnsi" w:hAnsiTheme="minorHAnsi" w:cstheme="minorHAnsi"/>
        </w:rPr>
        <w:t xml:space="preserve"> na </w:t>
      </w:r>
      <w:r w:rsidRPr="001E2703">
        <w:rPr>
          <w:rFonts w:asciiTheme="minorHAnsi" w:hAnsiTheme="minorHAnsi" w:cstheme="minorHAnsi"/>
        </w:rPr>
        <w:t>terenie trzeciego zagłębia – Dolnośląskiego Zagłębia Węglowego (DZW) – eksploatacja prowadzona była</w:t>
      </w:r>
      <w:r w:rsidR="007F229C">
        <w:rPr>
          <w:rFonts w:asciiTheme="minorHAnsi" w:hAnsiTheme="minorHAnsi" w:cstheme="minorHAnsi"/>
        </w:rPr>
        <w:t xml:space="preserve"> w </w:t>
      </w:r>
      <w:r w:rsidRPr="001E2703">
        <w:rPr>
          <w:rFonts w:asciiTheme="minorHAnsi" w:hAnsiTheme="minorHAnsi" w:cstheme="minorHAnsi"/>
        </w:rPr>
        <w:t>przeszłości. 80% udokumentowanych zasobów bilansowych węgla kamiennego występuje</w:t>
      </w:r>
      <w:r w:rsidR="007F229C">
        <w:rPr>
          <w:rFonts w:asciiTheme="minorHAnsi" w:hAnsiTheme="minorHAnsi" w:cstheme="minorHAnsi"/>
        </w:rPr>
        <w:t xml:space="preserve"> w </w:t>
      </w:r>
      <w:r w:rsidRPr="001E2703">
        <w:rPr>
          <w:rFonts w:asciiTheme="minorHAnsi" w:hAnsiTheme="minorHAnsi" w:cstheme="minorHAnsi"/>
        </w:rPr>
        <w:t>GZW.</w:t>
      </w:r>
      <w:r w:rsidR="007F229C">
        <w:rPr>
          <w:rFonts w:asciiTheme="minorHAnsi" w:hAnsiTheme="minorHAnsi" w:cstheme="minorHAnsi"/>
        </w:rPr>
        <w:t xml:space="preserve"> w </w:t>
      </w:r>
      <w:r w:rsidRPr="001E2703">
        <w:rPr>
          <w:rFonts w:asciiTheme="minorHAnsi" w:hAnsiTheme="minorHAnsi" w:cstheme="minorHAnsi"/>
        </w:rPr>
        <w:t>Lubelskim Zagłębiu Węglowym działa jedna kopalnia – Bogdanka.</w:t>
      </w:r>
      <w:r w:rsidR="007F229C">
        <w:rPr>
          <w:rFonts w:asciiTheme="minorHAnsi" w:hAnsiTheme="minorHAnsi" w:cstheme="minorHAnsi"/>
        </w:rPr>
        <w:t xml:space="preserve"> w </w:t>
      </w:r>
      <w:r w:rsidRPr="001E2703">
        <w:rPr>
          <w:rFonts w:asciiTheme="minorHAnsi" w:hAnsiTheme="minorHAnsi" w:cstheme="minorHAnsi"/>
        </w:rPr>
        <w:t>Dolnośląskim Zagłębiu Węglowym zaniechano wydobycia</w:t>
      </w:r>
      <w:r w:rsidR="007F229C">
        <w:rPr>
          <w:rFonts w:asciiTheme="minorHAnsi" w:hAnsiTheme="minorHAnsi" w:cstheme="minorHAnsi"/>
        </w:rPr>
        <w:t xml:space="preserve"> w </w:t>
      </w:r>
      <w:r w:rsidRPr="001E2703">
        <w:rPr>
          <w:rFonts w:asciiTheme="minorHAnsi" w:hAnsiTheme="minorHAnsi" w:cstheme="minorHAnsi"/>
        </w:rPr>
        <w:t>ostatniej kopalni Nowa Ruda</w:t>
      </w:r>
      <w:r w:rsidR="007F229C">
        <w:rPr>
          <w:rFonts w:asciiTheme="minorHAnsi" w:hAnsiTheme="minorHAnsi" w:cstheme="minorHAnsi"/>
        </w:rPr>
        <w:t xml:space="preserve"> w </w:t>
      </w:r>
      <w:r w:rsidRPr="001E2703">
        <w:rPr>
          <w:rFonts w:asciiTheme="minorHAnsi" w:hAnsiTheme="minorHAnsi" w:cstheme="minorHAnsi"/>
        </w:rPr>
        <w:t xml:space="preserve">2000 r. </w:t>
      </w:r>
      <w:r w:rsidR="00720070">
        <w:rPr>
          <w:rFonts w:asciiTheme="minorHAnsi" w:hAnsiTheme="minorHAnsi" w:cstheme="minorHAnsi"/>
        </w:rPr>
        <w:t xml:space="preserve"> z </w:t>
      </w:r>
      <w:r w:rsidRPr="001E2703">
        <w:rPr>
          <w:rFonts w:asciiTheme="minorHAnsi" w:hAnsiTheme="minorHAnsi" w:cstheme="minorHAnsi"/>
        </w:rPr>
        <w:t>powodu trudnych warunków geologiczno-górniczych, powodujących nierentowność wydobycia. Prowadzone ostatnio prace poszukiwawczo-rozpoznawcze terenie DZW udokumentowałyo dwa nowe złoża:</w:t>
      </w:r>
      <w:r w:rsidR="007F229C">
        <w:rPr>
          <w:rFonts w:asciiTheme="minorHAnsi" w:hAnsiTheme="minorHAnsi" w:cstheme="minorHAnsi"/>
        </w:rPr>
        <w:t xml:space="preserve"> w </w:t>
      </w:r>
      <w:r w:rsidRPr="001E2703">
        <w:rPr>
          <w:rFonts w:asciiTheme="minorHAnsi" w:hAnsiTheme="minorHAnsi" w:cstheme="minorHAnsi"/>
        </w:rPr>
        <w:t>2014 r. – złoże Nowa Ruda Pole Piast Rejon Wacław- Lech,</w:t>
      </w:r>
      <w:r w:rsidR="007F229C">
        <w:rPr>
          <w:rFonts w:asciiTheme="minorHAnsi" w:hAnsiTheme="minorHAnsi" w:cstheme="minorHAnsi"/>
        </w:rPr>
        <w:t xml:space="preserve"> a w </w:t>
      </w:r>
      <w:r w:rsidRPr="001E2703">
        <w:rPr>
          <w:rFonts w:asciiTheme="minorHAnsi" w:hAnsiTheme="minorHAnsi" w:cstheme="minorHAnsi"/>
        </w:rPr>
        <w:t>2016 r. - Heddi II.</w:t>
      </w:r>
    </w:p>
    <w:p w14:paraId="1E1D6F6D"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 xml:space="preserve"> Zasoby prognostyczne węgla kamiennego</w:t>
      </w:r>
      <w:r w:rsidR="007F229C">
        <w:rPr>
          <w:rFonts w:asciiTheme="minorHAnsi" w:hAnsiTheme="minorHAnsi" w:cstheme="minorHAnsi"/>
        </w:rPr>
        <w:t xml:space="preserve"> w </w:t>
      </w:r>
      <w:r w:rsidRPr="001E2703">
        <w:rPr>
          <w:rFonts w:asciiTheme="minorHAnsi" w:hAnsiTheme="minorHAnsi" w:cstheme="minorHAnsi"/>
        </w:rPr>
        <w:t>Polsce oszacowane</w:t>
      </w:r>
      <w:r w:rsidR="007F229C">
        <w:rPr>
          <w:rFonts w:asciiTheme="minorHAnsi" w:hAnsiTheme="minorHAnsi" w:cstheme="minorHAnsi"/>
        </w:rPr>
        <w:t xml:space="preserve"> w </w:t>
      </w:r>
      <w:r w:rsidRPr="001E2703">
        <w:rPr>
          <w:rFonts w:asciiTheme="minorHAnsi" w:hAnsiTheme="minorHAnsi" w:cstheme="minorHAnsi"/>
        </w:rPr>
        <w:t>2009 r. wynosiły 20 041</w:t>
      </w:r>
      <w:r w:rsidR="005F22E1">
        <w:rPr>
          <w:rFonts w:asciiTheme="minorHAnsi" w:hAnsiTheme="minorHAnsi" w:cstheme="minorHAnsi"/>
        </w:rPr>
        <w:t>,</w:t>
      </w:r>
      <w:r w:rsidRPr="001E2703">
        <w:rPr>
          <w:rFonts w:asciiTheme="minorHAnsi" w:hAnsiTheme="minorHAnsi" w:cstheme="minorHAnsi"/>
        </w:rPr>
        <w:t>7 mln t,</w:t>
      </w:r>
      <w:r w:rsidR="007F229C">
        <w:rPr>
          <w:rFonts w:asciiTheme="minorHAnsi" w:hAnsiTheme="minorHAnsi" w:cstheme="minorHAnsi"/>
        </w:rPr>
        <w:t xml:space="preserve"> a </w:t>
      </w:r>
      <w:r w:rsidRPr="001E2703">
        <w:rPr>
          <w:rFonts w:asciiTheme="minorHAnsi" w:hAnsiTheme="minorHAnsi" w:cstheme="minorHAnsi"/>
        </w:rPr>
        <w:t>zasoby perspektywiczne 31 652</w:t>
      </w:r>
      <w:r w:rsidR="005F22E1">
        <w:rPr>
          <w:rFonts w:asciiTheme="minorHAnsi" w:hAnsiTheme="minorHAnsi" w:cstheme="minorHAnsi"/>
        </w:rPr>
        <w:t>,</w:t>
      </w:r>
      <w:r w:rsidRPr="001E2703">
        <w:rPr>
          <w:rFonts w:asciiTheme="minorHAnsi" w:hAnsiTheme="minorHAnsi" w:cstheme="minorHAnsi"/>
        </w:rPr>
        <w:t>7 mln t.</w:t>
      </w:r>
      <w:r w:rsidR="007F229C">
        <w:rPr>
          <w:rFonts w:asciiTheme="minorHAnsi" w:hAnsiTheme="minorHAnsi" w:cstheme="minorHAnsi"/>
        </w:rPr>
        <w:t xml:space="preserve"> w </w:t>
      </w:r>
      <w:r w:rsidRPr="001E2703">
        <w:rPr>
          <w:rFonts w:asciiTheme="minorHAnsi" w:hAnsiTheme="minorHAnsi" w:cstheme="minorHAnsi"/>
        </w:rPr>
        <w:t>ostatnich latach prowadzono prace poszukiwawczo rozpoznawcze</w:t>
      </w:r>
      <w:r w:rsidR="007F229C">
        <w:rPr>
          <w:rFonts w:asciiTheme="minorHAnsi" w:hAnsiTheme="minorHAnsi" w:cstheme="minorHAnsi"/>
        </w:rPr>
        <w:t xml:space="preserve"> i </w:t>
      </w:r>
      <w:r w:rsidRPr="001E2703">
        <w:rPr>
          <w:rFonts w:asciiTheme="minorHAnsi" w:hAnsiTheme="minorHAnsi" w:cstheme="minorHAnsi"/>
        </w:rPr>
        <w:t>dokumentacyjne, które</w:t>
      </w:r>
      <w:r w:rsidR="007F229C">
        <w:rPr>
          <w:rFonts w:asciiTheme="minorHAnsi" w:hAnsiTheme="minorHAnsi" w:cstheme="minorHAnsi"/>
        </w:rPr>
        <w:t xml:space="preserve"> w </w:t>
      </w:r>
      <w:r w:rsidRPr="001E2703">
        <w:rPr>
          <w:rFonts w:asciiTheme="minorHAnsi" w:hAnsiTheme="minorHAnsi" w:cstheme="minorHAnsi"/>
        </w:rPr>
        <w:t xml:space="preserve">nastepnym bilansie mogą zmienić powyższe dane. </w:t>
      </w:r>
    </w:p>
    <w:p w14:paraId="6A486CC8"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Udokumentowane zasoby bilansowe złóż węgla kamiennego</w:t>
      </w:r>
      <w:r w:rsidR="007F229C">
        <w:rPr>
          <w:rFonts w:asciiTheme="minorHAnsi" w:hAnsiTheme="minorHAnsi" w:cstheme="minorHAnsi"/>
        </w:rPr>
        <w:t xml:space="preserve"> w </w:t>
      </w:r>
      <w:r w:rsidRPr="001E2703">
        <w:rPr>
          <w:rFonts w:asciiTheme="minorHAnsi" w:hAnsiTheme="minorHAnsi" w:cstheme="minorHAnsi"/>
        </w:rPr>
        <w:t>2018 r. wynosiły 61 436 mln t. W</w:t>
      </w:r>
      <w:r w:rsidR="00132FE4" w:rsidRPr="001E2703">
        <w:rPr>
          <w:rFonts w:asciiTheme="minorHAnsi" w:hAnsiTheme="minorHAnsi" w:cstheme="minorHAnsi"/>
        </w:rPr>
        <w:t>ę</w:t>
      </w:r>
      <w:r w:rsidRPr="001E2703">
        <w:rPr>
          <w:rFonts w:asciiTheme="minorHAnsi" w:hAnsiTheme="minorHAnsi" w:cstheme="minorHAnsi"/>
        </w:rPr>
        <w:t>gle energetyczne stanowią prawie 70% zasobów, węgle koksujące ok. 29%,</w:t>
      </w:r>
      <w:r w:rsidR="007F229C">
        <w:rPr>
          <w:rFonts w:asciiTheme="minorHAnsi" w:hAnsiTheme="minorHAnsi" w:cstheme="minorHAnsi"/>
        </w:rPr>
        <w:t xml:space="preserve"> a </w:t>
      </w:r>
      <w:r w:rsidRPr="001E2703">
        <w:rPr>
          <w:rFonts w:asciiTheme="minorHAnsi" w:hAnsiTheme="minorHAnsi" w:cstheme="minorHAnsi"/>
        </w:rPr>
        <w:t>inne typy węgli stanowią 1</w:t>
      </w:r>
      <w:r w:rsidR="005F22E1">
        <w:rPr>
          <w:rFonts w:asciiTheme="minorHAnsi" w:hAnsiTheme="minorHAnsi" w:cstheme="minorHAnsi"/>
        </w:rPr>
        <w:t>,</w:t>
      </w:r>
      <w:r w:rsidRPr="001E2703">
        <w:rPr>
          <w:rFonts w:asciiTheme="minorHAnsi" w:hAnsiTheme="minorHAnsi" w:cstheme="minorHAnsi"/>
        </w:rPr>
        <w:t>28% wszystkich zasobów węgla. Zasoby złóż zagospodarowanych wynosiły ok. 36% zasobów bilansowych (22 308 mln t). Zasoby przemysłowe kopalń, ustalone</w:t>
      </w:r>
      <w:r w:rsidR="007F229C">
        <w:rPr>
          <w:rFonts w:asciiTheme="minorHAnsi" w:hAnsiTheme="minorHAnsi" w:cstheme="minorHAnsi"/>
        </w:rPr>
        <w:t xml:space="preserve"> w </w:t>
      </w:r>
      <w:r w:rsidRPr="001E2703">
        <w:rPr>
          <w:rFonts w:asciiTheme="minorHAnsi" w:hAnsiTheme="minorHAnsi" w:cstheme="minorHAnsi"/>
        </w:rPr>
        <w:t>projektach zagospodarowania złoża (pzz), wynosiły</w:t>
      </w:r>
      <w:r w:rsidR="007F229C">
        <w:rPr>
          <w:rFonts w:asciiTheme="minorHAnsi" w:hAnsiTheme="minorHAnsi" w:cstheme="minorHAnsi"/>
        </w:rPr>
        <w:t xml:space="preserve"> na </w:t>
      </w:r>
      <w:r w:rsidRPr="001E2703">
        <w:rPr>
          <w:rFonts w:asciiTheme="minorHAnsi" w:hAnsiTheme="minorHAnsi" w:cstheme="minorHAnsi"/>
        </w:rPr>
        <w:t>koniec 2018 r. 3 605</w:t>
      </w:r>
      <w:r w:rsidR="005F22E1">
        <w:rPr>
          <w:rFonts w:asciiTheme="minorHAnsi" w:hAnsiTheme="minorHAnsi" w:cstheme="minorHAnsi"/>
        </w:rPr>
        <w:t>,</w:t>
      </w:r>
      <w:r w:rsidRPr="001E2703">
        <w:rPr>
          <w:rFonts w:asciiTheme="minorHAnsi" w:hAnsiTheme="minorHAnsi" w:cstheme="minorHAnsi"/>
        </w:rPr>
        <w:t>45 mln t.,</w:t>
      </w:r>
      <w:r w:rsidR="007F229C">
        <w:rPr>
          <w:rFonts w:asciiTheme="minorHAnsi" w:hAnsiTheme="minorHAnsi" w:cstheme="minorHAnsi"/>
        </w:rPr>
        <w:t xml:space="preserve"> a </w:t>
      </w:r>
      <w:r w:rsidRPr="001E2703">
        <w:rPr>
          <w:rFonts w:asciiTheme="minorHAnsi" w:hAnsiTheme="minorHAnsi" w:cstheme="minorHAnsi"/>
        </w:rPr>
        <w:t>wydobycie wyniosło 63</w:t>
      </w:r>
      <w:r w:rsidR="005F22E1">
        <w:rPr>
          <w:rFonts w:asciiTheme="minorHAnsi" w:hAnsiTheme="minorHAnsi" w:cstheme="minorHAnsi"/>
        </w:rPr>
        <w:t>,</w:t>
      </w:r>
      <w:r w:rsidRPr="001E2703">
        <w:rPr>
          <w:rFonts w:asciiTheme="minorHAnsi" w:hAnsiTheme="minorHAnsi" w:cstheme="minorHAnsi"/>
        </w:rPr>
        <w:t xml:space="preserve">88 </w:t>
      </w:r>
      <w:r w:rsidR="005F22E1">
        <w:rPr>
          <w:rFonts w:asciiTheme="minorHAnsi" w:hAnsiTheme="minorHAnsi" w:cstheme="minorHAnsi"/>
        </w:rPr>
        <w:t>mln</w:t>
      </w:r>
      <w:r w:rsidRPr="001E2703">
        <w:rPr>
          <w:rFonts w:asciiTheme="minorHAnsi" w:hAnsiTheme="minorHAnsi" w:cstheme="minorHAnsi"/>
        </w:rPr>
        <w:t xml:space="preserve"> t. </w:t>
      </w:r>
    </w:p>
    <w:p w14:paraId="778219BB" w14:textId="77777777" w:rsidR="00BC6B2C" w:rsidRPr="001E2703" w:rsidRDefault="00BC6B2C" w:rsidP="00801048">
      <w:pPr>
        <w:pStyle w:val="Mnormal"/>
        <w:rPr>
          <w:rFonts w:asciiTheme="minorHAnsi" w:hAnsiTheme="minorHAnsi" w:cstheme="minorHAnsi"/>
          <w:b/>
        </w:rPr>
      </w:pPr>
      <w:r w:rsidRPr="001E2703">
        <w:rPr>
          <w:rFonts w:asciiTheme="minorHAnsi" w:hAnsiTheme="minorHAnsi" w:cstheme="minorHAnsi"/>
          <w:b/>
        </w:rPr>
        <w:t>Metan pokładów węgla</w:t>
      </w:r>
    </w:p>
    <w:p w14:paraId="55221C69"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Złoża metanu udokumentowane zostały tylko</w:t>
      </w:r>
      <w:r w:rsidR="00D86925">
        <w:rPr>
          <w:rFonts w:asciiTheme="minorHAnsi" w:hAnsiTheme="minorHAnsi" w:cstheme="minorHAnsi"/>
        </w:rPr>
        <w:t xml:space="preserve"> dla </w:t>
      </w:r>
      <w:r w:rsidRPr="001E2703">
        <w:rPr>
          <w:rFonts w:asciiTheme="minorHAnsi" w:hAnsiTheme="minorHAnsi" w:cstheme="minorHAnsi"/>
        </w:rPr>
        <w:t>Górnośląskiego Zagłębia Węglowego,</w:t>
      </w:r>
      <w:r w:rsidR="007F229C">
        <w:rPr>
          <w:rFonts w:asciiTheme="minorHAnsi" w:hAnsiTheme="minorHAnsi" w:cstheme="minorHAnsi"/>
        </w:rPr>
        <w:t xml:space="preserve"> w </w:t>
      </w:r>
      <w:r w:rsidRPr="001E2703">
        <w:rPr>
          <w:rFonts w:asciiTheme="minorHAnsi" w:hAnsiTheme="minorHAnsi" w:cstheme="minorHAnsi"/>
        </w:rPr>
        <w:t>Dolnośląskim</w:t>
      </w:r>
      <w:r w:rsidR="007F229C">
        <w:rPr>
          <w:rFonts w:asciiTheme="minorHAnsi" w:hAnsiTheme="minorHAnsi" w:cstheme="minorHAnsi"/>
        </w:rPr>
        <w:t xml:space="preserve"> i </w:t>
      </w:r>
      <w:r w:rsidR="00132FE4" w:rsidRPr="001E2703">
        <w:rPr>
          <w:rFonts w:asciiTheme="minorHAnsi" w:hAnsiTheme="minorHAnsi" w:cstheme="minorHAnsi"/>
        </w:rPr>
        <w:t xml:space="preserve">Lubelskim rozpoznanie warunków </w:t>
      </w:r>
      <w:r w:rsidRPr="001E2703">
        <w:rPr>
          <w:rFonts w:asciiTheme="minorHAnsi" w:hAnsiTheme="minorHAnsi" w:cstheme="minorHAnsi"/>
        </w:rPr>
        <w:t>m</w:t>
      </w:r>
      <w:r w:rsidR="00132FE4" w:rsidRPr="001E2703">
        <w:rPr>
          <w:rFonts w:asciiTheme="minorHAnsi" w:hAnsiTheme="minorHAnsi" w:cstheme="minorHAnsi"/>
        </w:rPr>
        <w:t>e</w:t>
      </w:r>
      <w:r w:rsidRPr="001E2703">
        <w:rPr>
          <w:rFonts w:asciiTheme="minorHAnsi" w:hAnsiTheme="minorHAnsi" w:cstheme="minorHAnsi"/>
        </w:rPr>
        <w:t>tanowych jest słabe. Wykorzystanie metanu</w:t>
      </w:r>
      <w:r w:rsidR="00720070">
        <w:rPr>
          <w:rFonts w:asciiTheme="minorHAnsi" w:hAnsiTheme="minorHAnsi" w:cstheme="minorHAnsi"/>
        </w:rPr>
        <w:t xml:space="preserve"> z </w:t>
      </w:r>
      <w:r w:rsidRPr="001E2703">
        <w:rPr>
          <w:rFonts w:asciiTheme="minorHAnsi" w:hAnsiTheme="minorHAnsi" w:cstheme="minorHAnsi"/>
        </w:rPr>
        <w:t>pokładów wegla jest ważne</w:t>
      </w:r>
      <w:r w:rsidR="00720070">
        <w:rPr>
          <w:rFonts w:asciiTheme="minorHAnsi" w:hAnsiTheme="minorHAnsi" w:cstheme="minorHAnsi"/>
        </w:rPr>
        <w:t xml:space="preserve"> z </w:t>
      </w:r>
      <w:r w:rsidRPr="001E2703">
        <w:rPr>
          <w:rFonts w:asciiTheme="minorHAnsi" w:hAnsiTheme="minorHAnsi" w:cstheme="minorHAnsi"/>
        </w:rPr>
        <w:t>dwóch powodów: bezpieczeństwa wydobycia węgla oraz jako pozyskanie energii</w:t>
      </w:r>
      <w:r w:rsidR="00720070">
        <w:rPr>
          <w:rFonts w:asciiTheme="minorHAnsi" w:hAnsiTheme="minorHAnsi" w:cstheme="minorHAnsi"/>
        </w:rPr>
        <w:t xml:space="preserve"> z </w:t>
      </w:r>
      <w:r w:rsidRPr="001E2703">
        <w:rPr>
          <w:rFonts w:asciiTheme="minorHAnsi" w:hAnsiTheme="minorHAnsi" w:cstheme="minorHAnsi"/>
        </w:rPr>
        <w:t>niekonwencjonalnego źródła. Udokumentowane zasoby bilansowe wydobywalne</w:t>
      </w:r>
      <w:r w:rsidR="007F229C">
        <w:rPr>
          <w:rFonts w:asciiTheme="minorHAnsi" w:hAnsiTheme="minorHAnsi" w:cstheme="minorHAnsi"/>
        </w:rPr>
        <w:t xml:space="preserve"> w </w:t>
      </w:r>
      <w:r w:rsidRPr="001E2703">
        <w:rPr>
          <w:rFonts w:asciiTheme="minorHAnsi" w:hAnsiTheme="minorHAnsi" w:cstheme="minorHAnsi"/>
        </w:rPr>
        <w:t>2018 r. wynosiły 102 021 mln m</w:t>
      </w:r>
      <w:r w:rsidRPr="001E2703">
        <w:rPr>
          <w:rFonts w:asciiTheme="minorHAnsi" w:hAnsiTheme="minorHAnsi" w:cstheme="minorHAnsi"/>
          <w:vertAlign w:val="superscript"/>
        </w:rPr>
        <w:t>3</w:t>
      </w:r>
      <w:r w:rsidRPr="001E2703">
        <w:rPr>
          <w:rFonts w:asciiTheme="minorHAnsi" w:hAnsiTheme="minorHAnsi" w:cstheme="minorHAnsi"/>
        </w:rPr>
        <w:t>, wydobycie metanu (odmetanowanie) - ok. 321 mln m</w:t>
      </w:r>
      <w:r w:rsidRPr="001E2703">
        <w:rPr>
          <w:rFonts w:asciiTheme="minorHAnsi" w:hAnsiTheme="minorHAnsi" w:cstheme="minorHAnsi"/>
          <w:vertAlign w:val="superscript"/>
        </w:rPr>
        <w:t>3</w:t>
      </w:r>
      <w:r w:rsidRPr="001E2703">
        <w:rPr>
          <w:rFonts w:asciiTheme="minorHAnsi" w:hAnsiTheme="minorHAnsi" w:cstheme="minorHAnsi"/>
        </w:rPr>
        <w:t>.</w:t>
      </w:r>
      <w:r w:rsidR="007F229C">
        <w:rPr>
          <w:rFonts w:asciiTheme="minorHAnsi" w:hAnsiTheme="minorHAnsi" w:cstheme="minorHAnsi"/>
        </w:rPr>
        <w:t xml:space="preserve"> w </w:t>
      </w:r>
      <w:r w:rsidRPr="001E2703">
        <w:rPr>
          <w:rFonts w:asciiTheme="minorHAnsi" w:hAnsiTheme="minorHAnsi" w:cstheme="minorHAnsi"/>
        </w:rPr>
        <w:t>sumie emisja metanu wyniosła 542 mln m</w:t>
      </w:r>
      <w:r w:rsidRPr="001E2703">
        <w:rPr>
          <w:rFonts w:asciiTheme="minorHAnsi" w:hAnsiTheme="minorHAnsi" w:cstheme="minorHAnsi"/>
          <w:vertAlign w:val="superscript"/>
        </w:rPr>
        <w:t xml:space="preserve">3 </w:t>
      </w:r>
      <w:r w:rsidRPr="001E2703">
        <w:rPr>
          <w:rFonts w:asciiTheme="minorHAnsi" w:hAnsiTheme="minorHAnsi" w:cstheme="minorHAnsi"/>
        </w:rPr>
        <w:t>wliczając emisję</w:t>
      </w:r>
      <w:r w:rsidR="00720070">
        <w:rPr>
          <w:rFonts w:asciiTheme="minorHAnsi" w:hAnsiTheme="minorHAnsi" w:cstheme="minorHAnsi"/>
        </w:rPr>
        <w:t xml:space="preserve"> z </w:t>
      </w:r>
      <w:r w:rsidRPr="001E2703">
        <w:rPr>
          <w:rFonts w:asciiTheme="minorHAnsi" w:hAnsiTheme="minorHAnsi" w:cstheme="minorHAnsi"/>
        </w:rPr>
        <w:t>pokładów węgla niskometanowych.  Geologiczne zasoby prognostyczne</w:t>
      </w:r>
      <w:r w:rsidR="007F229C">
        <w:rPr>
          <w:rFonts w:asciiTheme="minorHAnsi" w:hAnsiTheme="minorHAnsi" w:cstheme="minorHAnsi"/>
        </w:rPr>
        <w:t xml:space="preserve"> i </w:t>
      </w:r>
      <w:r w:rsidRPr="001E2703">
        <w:rPr>
          <w:rFonts w:asciiTheme="minorHAnsi" w:hAnsiTheme="minorHAnsi" w:cstheme="minorHAnsi"/>
        </w:rPr>
        <w:t>perspektywiczne metanu</w:t>
      </w:r>
      <w:r w:rsidR="007F229C">
        <w:rPr>
          <w:rFonts w:asciiTheme="minorHAnsi" w:hAnsiTheme="minorHAnsi" w:cstheme="minorHAnsi"/>
        </w:rPr>
        <w:t xml:space="preserve"> w </w:t>
      </w:r>
      <w:r w:rsidRPr="001E2703">
        <w:rPr>
          <w:rFonts w:asciiTheme="minorHAnsi" w:hAnsiTheme="minorHAnsi" w:cstheme="minorHAnsi"/>
        </w:rPr>
        <w:t>GZW oceniono</w:t>
      </w:r>
      <w:r w:rsidR="007F229C">
        <w:rPr>
          <w:rFonts w:asciiTheme="minorHAnsi" w:hAnsiTheme="minorHAnsi" w:cstheme="minorHAnsi"/>
        </w:rPr>
        <w:t xml:space="preserve"> na </w:t>
      </w:r>
      <w:r w:rsidRPr="001E2703">
        <w:rPr>
          <w:rFonts w:asciiTheme="minorHAnsi" w:hAnsiTheme="minorHAnsi" w:cstheme="minorHAnsi"/>
        </w:rPr>
        <w:t>koniec 2009 r.</w:t>
      </w:r>
      <w:r w:rsidR="007F229C">
        <w:rPr>
          <w:rFonts w:asciiTheme="minorHAnsi" w:hAnsiTheme="minorHAnsi" w:cstheme="minorHAnsi"/>
        </w:rPr>
        <w:t xml:space="preserve"> na </w:t>
      </w:r>
      <w:r w:rsidRPr="001E2703">
        <w:rPr>
          <w:rFonts w:asciiTheme="minorHAnsi" w:hAnsiTheme="minorHAnsi" w:cstheme="minorHAnsi"/>
        </w:rPr>
        <w:t>ok. 107 mld m</w:t>
      </w:r>
      <w:r w:rsidRPr="001E2703">
        <w:rPr>
          <w:rFonts w:asciiTheme="minorHAnsi" w:hAnsiTheme="minorHAnsi" w:cstheme="minorHAnsi"/>
          <w:vertAlign w:val="superscript"/>
        </w:rPr>
        <w:t>3</w:t>
      </w:r>
      <w:r w:rsidRPr="001E2703">
        <w:rPr>
          <w:rFonts w:asciiTheme="minorHAnsi" w:hAnsiTheme="minorHAnsi" w:cstheme="minorHAnsi"/>
        </w:rPr>
        <w:t>, znacznie mniejsze prognozy zasobów są określone</w:t>
      </w:r>
      <w:r w:rsidR="00D86925">
        <w:rPr>
          <w:rFonts w:asciiTheme="minorHAnsi" w:hAnsiTheme="minorHAnsi" w:cstheme="minorHAnsi"/>
        </w:rPr>
        <w:t xml:space="preserve"> dla </w:t>
      </w:r>
      <w:r w:rsidRPr="001E2703">
        <w:rPr>
          <w:rFonts w:asciiTheme="minorHAnsi" w:hAnsiTheme="minorHAnsi" w:cstheme="minorHAnsi"/>
        </w:rPr>
        <w:t>Zagłębia Dolnośląskiego</w:t>
      </w:r>
      <w:r w:rsidR="007F229C">
        <w:rPr>
          <w:rFonts w:asciiTheme="minorHAnsi" w:hAnsiTheme="minorHAnsi" w:cstheme="minorHAnsi"/>
        </w:rPr>
        <w:t xml:space="preserve"> i </w:t>
      </w:r>
      <w:r w:rsidRPr="001E2703">
        <w:rPr>
          <w:rFonts w:asciiTheme="minorHAnsi" w:hAnsiTheme="minorHAnsi" w:cstheme="minorHAnsi"/>
        </w:rPr>
        <w:t xml:space="preserve">Lubelskiego. </w:t>
      </w:r>
    </w:p>
    <w:p w14:paraId="18A8BD31" w14:textId="77777777" w:rsidR="00BC6B2C" w:rsidRPr="001E2703" w:rsidRDefault="00BC6B2C" w:rsidP="00801048">
      <w:pPr>
        <w:pStyle w:val="Mnormal"/>
        <w:rPr>
          <w:rFonts w:asciiTheme="minorHAnsi" w:hAnsiTheme="minorHAnsi" w:cstheme="minorHAnsi"/>
          <w:b/>
        </w:rPr>
      </w:pPr>
      <w:r w:rsidRPr="001E2703">
        <w:rPr>
          <w:rFonts w:asciiTheme="minorHAnsi" w:hAnsiTheme="minorHAnsi" w:cstheme="minorHAnsi"/>
          <w:b/>
        </w:rPr>
        <w:t>Wegiel brunatny</w:t>
      </w:r>
    </w:p>
    <w:p w14:paraId="1C6EBA80"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Geologiczne zasoby bilansowe węgli brunatnych wynosiły 23 315 mln t,</w:t>
      </w:r>
      <w:r w:rsidR="00720070">
        <w:rPr>
          <w:rFonts w:asciiTheme="minorHAnsi" w:hAnsiTheme="minorHAnsi" w:cstheme="minorHAnsi"/>
        </w:rPr>
        <w:t xml:space="preserve"> z </w:t>
      </w:r>
      <w:r w:rsidRPr="001E2703">
        <w:rPr>
          <w:rFonts w:asciiTheme="minorHAnsi" w:hAnsiTheme="minorHAnsi" w:cstheme="minorHAnsi"/>
        </w:rPr>
        <w:t>czego większość (23 315 mln t) stanowiły węgle energetyczne,</w:t>
      </w:r>
      <w:r w:rsidR="007F229C">
        <w:rPr>
          <w:rFonts w:asciiTheme="minorHAnsi" w:hAnsiTheme="minorHAnsi" w:cstheme="minorHAnsi"/>
        </w:rPr>
        <w:t xml:space="preserve"> a </w:t>
      </w:r>
      <w:r w:rsidRPr="001E2703">
        <w:rPr>
          <w:rFonts w:asciiTheme="minorHAnsi" w:hAnsiTheme="minorHAnsi" w:cstheme="minorHAnsi"/>
        </w:rPr>
        <w:t>pozostałe 0</w:t>
      </w:r>
      <w:r w:rsidR="003A2638">
        <w:rPr>
          <w:rFonts w:asciiTheme="minorHAnsi" w:hAnsiTheme="minorHAnsi" w:cstheme="minorHAnsi"/>
        </w:rPr>
        <w:t>,</w:t>
      </w:r>
      <w:r w:rsidRPr="001E2703">
        <w:rPr>
          <w:rFonts w:asciiTheme="minorHAnsi" w:hAnsiTheme="minorHAnsi" w:cstheme="minorHAnsi"/>
        </w:rPr>
        <w:t>64 mln t</w:t>
      </w:r>
      <w:r w:rsidR="0001272D">
        <w:rPr>
          <w:rFonts w:asciiTheme="minorHAnsi" w:hAnsiTheme="minorHAnsi" w:cstheme="minorHAnsi"/>
        </w:rPr>
        <w:t xml:space="preserve"> to </w:t>
      </w:r>
      <w:r w:rsidRPr="001E2703">
        <w:rPr>
          <w:rFonts w:asciiTheme="minorHAnsi" w:hAnsiTheme="minorHAnsi" w:cstheme="minorHAnsi"/>
        </w:rPr>
        <w:t>węgle bitumiczne. Zasoby bilansowe</w:t>
      </w:r>
      <w:r w:rsidR="007F229C">
        <w:rPr>
          <w:rFonts w:asciiTheme="minorHAnsi" w:hAnsiTheme="minorHAnsi" w:cstheme="minorHAnsi"/>
        </w:rPr>
        <w:t xml:space="preserve"> w </w:t>
      </w:r>
      <w:r w:rsidRPr="001E2703">
        <w:rPr>
          <w:rFonts w:asciiTheme="minorHAnsi" w:hAnsiTheme="minorHAnsi" w:cstheme="minorHAnsi"/>
        </w:rPr>
        <w:t>złożach zagospodarowanych oszacowana</w:t>
      </w:r>
      <w:r w:rsidR="007F229C">
        <w:rPr>
          <w:rFonts w:asciiTheme="minorHAnsi" w:hAnsiTheme="minorHAnsi" w:cstheme="minorHAnsi"/>
        </w:rPr>
        <w:t xml:space="preserve"> na </w:t>
      </w:r>
      <w:r w:rsidRPr="001E2703">
        <w:rPr>
          <w:rFonts w:asciiTheme="minorHAnsi" w:hAnsiTheme="minorHAnsi" w:cstheme="minorHAnsi"/>
        </w:rPr>
        <w:t>ok. 5% łącznych geologicznych zasobów bilansowych (1 224 mln t) wydobywanych</w:t>
      </w:r>
      <w:r w:rsidR="00720070">
        <w:rPr>
          <w:rFonts w:asciiTheme="minorHAnsi" w:hAnsiTheme="minorHAnsi" w:cstheme="minorHAnsi"/>
        </w:rPr>
        <w:t xml:space="preserve"> z </w:t>
      </w:r>
      <w:r w:rsidRPr="001E2703">
        <w:rPr>
          <w:rFonts w:asciiTheme="minorHAnsi" w:hAnsiTheme="minorHAnsi" w:cstheme="minorHAnsi"/>
        </w:rPr>
        <w:t>5 kopalni: Bełchatów, Turów, Adamów, Konin</w:t>
      </w:r>
      <w:r w:rsidR="007F229C">
        <w:rPr>
          <w:rFonts w:asciiTheme="minorHAnsi" w:hAnsiTheme="minorHAnsi" w:cstheme="minorHAnsi"/>
        </w:rPr>
        <w:t xml:space="preserve"> i </w:t>
      </w:r>
      <w:r w:rsidRPr="001E2703">
        <w:rPr>
          <w:rFonts w:asciiTheme="minorHAnsi" w:hAnsiTheme="minorHAnsi" w:cstheme="minorHAnsi"/>
        </w:rPr>
        <w:t>Sieniawa. Zasoby przemysłowe</w:t>
      </w:r>
      <w:r w:rsidR="007F229C">
        <w:rPr>
          <w:rFonts w:asciiTheme="minorHAnsi" w:hAnsiTheme="minorHAnsi" w:cstheme="minorHAnsi"/>
        </w:rPr>
        <w:t xml:space="preserve"> w </w:t>
      </w:r>
      <w:r w:rsidRPr="001E2703">
        <w:rPr>
          <w:rFonts w:asciiTheme="minorHAnsi" w:hAnsiTheme="minorHAnsi" w:cstheme="minorHAnsi"/>
        </w:rPr>
        <w:t>2018 r. wynosiły 1 048 mln t. Wydobycie węgla brunatnego</w:t>
      </w:r>
      <w:r w:rsidR="007F229C">
        <w:rPr>
          <w:rFonts w:asciiTheme="minorHAnsi" w:hAnsiTheme="minorHAnsi" w:cstheme="minorHAnsi"/>
        </w:rPr>
        <w:t xml:space="preserve"> w </w:t>
      </w:r>
      <w:r w:rsidRPr="001E2703">
        <w:rPr>
          <w:rFonts w:asciiTheme="minorHAnsi" w:hAnsiTheme="minorHAnsi" w:cstheme="minorHAnsi"/>
        </w:rPr>
        <w:t>2018 r. kształtowało się</w:t>
      </w:r>
      <w:r w:rsidR="007F229C">
        <w:rPr>
          <w:rFonts w:asciiTheme="minorHAnsi" w:hAnsiTheme="minorHAnsi" w:cstheme="minorHAnsi"/>
        </w:rPr>
        <w:t xml:space="preserve"> na </w:t>
      </w:r>
      <w:r w:rsidRPr="001E2703">
        <w:rPr>
          <w:rFonts w:asciiTheme="minorHAnsi" w:hAnsiTheme="minorHAnsi" w:cstheme="minorHAnsi"/>
        </w:rPr>
        <w:t>poziomie 61 144 tys. t.</w:t>
      </w:r>
      <w:r w:rsidR="007F229C">
        <w:rPr>
          <w:rFonts w:asciiTheme="minorHAnsi" w:hAnsiTheme="minorHAnsi" w:cstheme="minorHAnsi"/>
        </w:rPr>
        <w:t xml:space="preserve"> w </w:t>
      </w:r>
      <w:r w:rsidRPr="001E2703">
        <w:rPr>
          <w:rFonts w:asciiTheme="minorHAnsi" w:hAnsiTheme="minorHAnsi" w:cstheme="minorHAnsi"/>
        </w:rPr>
        <w:t>2018 r. rozpoczęto wydobycie</w:t>
      </w:r>
      <w:r w:rsidR="00720070">
        <w:rPr>
          <w:rFonts w:asciiTheme="minorHAnsi" w:hAnsiTheme="minorHAnsi" w:cstheme="minorHAnsi"/>
        </w:rPr>
        <w:t xml:space="preserve"> ze </w:t>
      </w:r>
      <w:r w:rsidRPr="001E2703">
        <w:rPr>
          <w:rFonts w:asciiTheme="minorHAnsi" w:hAnsiTheme="minorHAnsi" w:cstheme="minorHAnsi"/>
        </w:rPr>
        <w:t>złoża Sieniawa 2.  Aż 57% łącznego wydobycia pochodzi</w:t>
      </w:r>
      <w:r w:rsidR="00720070">
        <w:rPr>
          <w:rFonts w:asciiTheme="minorHAnsi" w:hAnsiTheme="minorHAnsi" w:cstheme="minorHAnsi"/>
        </w:rPr>
        <w:t xml:space="preserve"> ze </w:t>
      </w:r>
      <w:r w:rsidRPr="001E2703">
        <w:rPr>
          <w:rFonts w:asciiTheme="minorHAnsi" w:hAnsiTheme="minorHAnsi" w:cstheme="minorHAnsi"/>
        </w:rPr>
        <w:t>złoża Bełchatów – pole Szczerców,</w:t>
      </w:r>
      <w:r w:rsidR="007F229C">
        <w:rPr>
          <w:rFonts w:asciiTheme="minorHAnsi" w:hAnsiTheme="minorHAnsi" w:cstheme="minorHAnsi"/>
        </w:rPr>
        <w:t xml:space="preserve"> a </w:t>
      </w:r>
      <w:r w:rsidRPr="001E2703">
        <w:rPr>
          <w:rFonts w:asciiTheme="minorHAnsi" w:hAnsiTheme="minorHAnsi" w:cstheme="minorHAnsi"/>
        </w:rPr>
        <w:t>20%</w:t>
      </w:r>
      <w:r w:rsidR="00720070">
        <w:rPr>
          <w:rFonts w:asciiTheme="minorHAnsi" w:hAnsiTheme="minorHAnsi" w:cstheme="minorHAnsi"/>
        </w:rPr>
        <w:t xml:space="preserve"> ze </w:t>
      </w:r>
      <w:r w:rsidRPr="001E2703">
        <w:rPr>
          <w:rFonts w:asciiTheme="minorHAnsi" w:hAnsiTheme="minorHAnsi" w:cstheme="minorHAnsi"/>
        </w:rPr>
        <w:t xml:space="preserve">złoża Bełchatów-pole Bełchatów. </w:t>
      </w:r>
    </w:p>
    <w:p w14:paraId="5EF56EBB"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Około 16.5% (3 690 mln t) bilansowych zasobów geologicznych złóż węgla brunatnego zlokalizowanych jest</w:t>
      </w:r>
      <w:r w:rsidR="007F229C">
        <w:rPr>
          <w:rFonts w:asciiTheme="minorHAnsi" w:hAnsiTheme="minorHAnsi" w:cstheme="minorHAnsi"/>
        </w:rPr>
        <w:t xml:space="preserve"> w </w:t>
      </w:r>
      <w:r w:rsidRPr="001E2703">
        <w:rPr>
          <w:rFonts w:asciiTheme="minorHAnsi" w:hAnsiTheme="minorHAnsi" w:cstheme="minorHAnsi"/>
        </w:rPr>
        <w:t>tzw. rowie poznańskim. Są</w:t>
      </w:r>
      <w:r w:rsidR="0001272D">
        <w:rPr>
          <w:rFonts w:asciiTheme="minorHAnsi" w:hAnsiTheme="minorHAnsi" w:cstheme="minorHAnsi"/>
        </w:rPr>
        <w:t xml:space="preserve"> to </w:t>
      </w:r>
      <w:r w:rsidRPr="001E2703">
        <w:rPr>
          <w:rFonts w:asciiTheme="minorHAnsi" w:hAnsiTheme="minorHAnsi" w:cstheme="minorHAnsi"/>
        </w:rPr>
        <w:t>złoża: Czempin, Gostyń, Krzywin</w:t>
      </w:r>
      <w:r w:rsidR="007F229C">
        <w:rPr>
          <w:rFonts w:asciiTheme="minorHAnsi" w:hAnsiTheme="minorHAnsi" w:cstheme="minorHAnsi"/>
        </w:rPr>
        <w:t xml:space="preserve"> i </w:t>
      </w:r>
      <w:r w:rsidR="00DA387A">
        <w:rPr>
          <w:rFonts w:asciiTheme="minorHAnsi" w:hAnsiTheme="minorHAnsi" w:cstheme="minorHAnsi"/>
        </w:rPr>
        <w:t xml:space="preserve">Mosina. </w:t>
      </w:r>
      <w:r w:rsidRPr="001E2703">
        <w:rPr>
          <w:rFonts w:asciiTheme="minorHAnsi" w:hAnsiTheme="minorHAnsi" w:cstheme="minorHAnsi"/>
        </w:rPr>
        <w:t>Wg PEP20</w:t>
      </w:r>
      <w:r w:rsidR="00DA387A">
        <w:rPr>
          <w:rFonts w:asciiTheme="minorHAnsi" w:hAnsiTheme="minorHAnsi" w:cstheme="minorHAnsi"/>
        </w:rPr>
        <w:t>40</w:t>
      </w:r>
      <w:r w:rsidR="00720070">
        <w:rPr>
          <w:rFonts w:asciiTheme="minorHAnsi" w:hAnsiTheme="minorHAnsi" w:cstheme="minorHAnsi"/>
        </w:rPr>
        <w:t xml:space="preserve"> za </w:t>
      </w:r>
      <w:r w:rsidRPr="001E2703">
        <w:rPr>
          <w:rFonts w:asciiTheme="minorHAnsi" w:hAnsiTheme="minorHAnsi" w:cstheme="minorHAnsi"/>
        </w:rPr>
        <w:t>perspektywiczne uznaje się złoża Złoczew (łódzkie) oraz Ościsłowo (wielkopolskie),</w:t>
      </w:r>
      <w:r w:rsidR="007F229C">
        <w:rPr>
          <w:rFonts w:asciiTheme="minorHAnsi" w:hAnsiTheme="minorHAnsi" w:cstheme="minorHAnsi"/>
        </w:rPr>
        <w:t xml:space="preserve"> a w </w:t>
      </w:r>
      <w:r w:rsidRPr="001E2703">
        <w:rPr>
          <w:rFonts w:asciiTheme="minorHAnsi" w:hAnsiTheme="minorHAnsi" w:cstheme="minorHAnsi"/>
        </w:rPr>
        <w:t>dalszej kolejności Gubin (lubuskie).</w:t>
      </w:r>
    </w:p>
    <w:p w14:paraId="08A5D88C" w14:textId="63ECD746"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 xml:space="preserve">W tabeli </w:t>
      </w:r>
      <w:r w:rsidR="00132FE4" w:rsidRPr="001E2703">
        <w:rPr>
          <w:rFonts w:asciiTheme="minorHAnsi" w:hAnsiTheme="minorHAnsi" w:cstheme="minorHAnsi"/>
        </w:rPr>
        <w:t xml:space="preserve">zamieszczonej </w:t>
      </w:r>
      <w:r w:rsidRPr="001E2703">
        <w:rPr>
          <w:rFonts w:asciiTheme="minorHAnsi" w:hAnsiTheme="minorHAnsi" w:cstheme="minorHAnsi"/>
        </w:rPr>
        <w:t>niżej</w:t>
      </w:r>
      <w:r w:rsidR="00094873">
        <w:rPr>
          <w:rFonts w:asciiTheme="minorHAnsi" w:hAnsiTheme="minorHAnsi" w:cstheme="minorHAnsi"/>
        </w:rPr>
        <w:t xml:space="preserve"> (</w:t>
      </w:r>
      <w:r w:rsidR="00FF09AD">
        <w:fldChar w:fldCharType="begin"/>
      </w:r>
      <w:r w:rsidR="00FF09AD">
        <w:instrText xml:space="preserve"> REF _Ref19786072 \h  \* MERGEFORMAT </w:instrText>
      </w:r>
      <w:r w:rsidR="00FF09AD">
        <w:fldChar w:fldCharType="separate"/>
      </w:r>
      <w:r w:rsidR="00632861" w:rsidRPr="00632861">
        <w:rPr>
          <w:rFonts w:asciiTheme="minorHAnsi" w:hAnsiTheme="minorHAnsi" w:cstheme="minorHAnsi"/>
        </w:rPr>
        <w:t xml:space="preserve">Tabela </w:t>
      </w:r>
      <w:r w:rsidR="00632861" w:rsidRPr="00632861">
        <w:rPr>
          <w:rFonts w:asciiTheme="minorHAnsi" w:hAnsiTheme="minorHAnsi" w:cstheme="minorHAnsi"/>
          <w:noProof/>
        </w:rPr>
        <w:t>10</w:t>
      </w:r>
      <w:r w:rsidR="00FF09AD">
        <w:fldChar w:fldCharType="end"/>
      </w:r>
      <w:r w:rsidR="00094873">
        <w:rPr>
          <w:rFonts w:asciiTheme="minorHAnsi" w:hAnsiTheme="minorHAnsi" w:cstheme="minorHAnsi"/>
        </w:rPr>
        <w:t>)</w:t>
      </w:r>
      <w:r w:rsidRPr="001E2703">
        <w:rPr>
          <w:rFonts w:asciiTheme="minorHAnsi" w:hAnsiTheme="minorHAnsi" w:cstheme="minorHAnsi"/>
        </w:rPr>
        <w:t xml:space="preserve"> wymieniono najważniejsze parametry złóż uznanych</w:t>
      </w:r>
      <w:r w:rsidR="00720070">
        <w:rPr>
          <w:rFonts w:asciiTheme="minorHAnsi" w:hAnsiTheme="minorHAnsi" w:cstheme="minorHAnsi"/>
        </w:rPr>
        <w:t xml:space="preserve"> za </w:t>
      </w:r>
      <w:r w:rsidRPr="001E2703">
        <w:rPr>
          <w:rFonts w:asciiTheme="minorHAnsi" w:hAnsiTheme="minorHAnsi" w:cstheme="minorHAnsi"/>
        </w:rPr>
        <w:t>perspektywiczne.</w:t>
      </w:r>
    </w:p>
    <w:p w14:paraId="5D7139D1" w14:textId="3D8DCD49" w:rsidR="00BC6B2C" w:rsidRPr="001E2703" w:rsidRDefault="00BC6B2C" w:rsidP="00921ECD">
      <w:pPr>
        <w:pStyle w:val="Mnormal"/>
        <w:jc w:val="left"/>
        <w:rPr>
          <w:rFonts w:asciiTheme="minorHAnsi" w:hAnsiTheme="minorHAnsi" w:cstheme="minorHAnsi"/>
          <w:i/>
        </w:rPr>
      </w:pPr>
      <w:bookmarkStart w:id="259" w:name="_Ref19786072"/>
      <w:bookmarkStart w:id="260" w:name="_Toc23587141"/>
      <w:r w:rsidRPr="001E2703">
        <w:rPr>
          <w:rFonts w:asciiTheme="minorHAnsi" w:hAnsiTheme="minorHAnsi" w:cstheme="minorHAnsi"/>
          <w:i/>
        </w:rPr>
        <w:t xml:space="preserve">Tabela </w:t>
      </w:r>
      <w:r w:rsidR="0018784B">
        <w:rPr>
          <w:rFonts w:asciiTheme="minorHAnsi" w:hAnsiTheme="minorHAnsi" w:cstheme="minorHAnsi"/>
          <w:i/>
        </w:rPr>
        <w:fldChar w:fldCharType="begin"/>
      </w:r>
      <w:r w:rsidR="00D64981">
        <w:rPr>
          <w:rFonts w:asciiTheme="minorHAnsi" w:hAnsiTheme="minorHAnsi" w:cstheme="minorHAnsi"/>
          <w:i/>
        </w:rPr>
        <w:instrText xml:space="preserve"> SEQ Tabela \* ARABIC </w:instrText>
      </w:r>
      <w:r w:rsidR="0018784B">
        <w:rPr>
          <w:rFonts w:asciiTheme="minorHAnsi" w:hAnsiTheme="minorHAnsi" w:cstheme="minorHAnsi"/>
          <w:i/>
        </w:rPr>
        <w:fldChar w:fldCharType="separate"/>
      </w:r>
      <w:r w:rsidR="00632861">
        <w:rPr>
          <w:rFonts w:asciiTheme="minorHAnsi" w:hAnsiTheme="minorHAnsi" w:cstheme="minorHAnsi"/>
          <w:i/>
          <w:noProof/>
        </w:rPr>
        <w:t>10</w:t>
      </w:r>
      <w:r w:rsidR="0018784B">
        <w:rPr>
          <w:rFonts w:asciiTheme="minorHAnsi" w:hAnsiTheme="minorHAnsi" w:cstheme="minorHAnsi"/>
          <w:i/>
        </w:rPr>
        <w:fldChar w:fldCharType="end"/>
      </w:r>
      <w:bookmarkEnd w:id="259"/>
      <w:r w:rsidRPr="001E2703">
        <w:rPr>
          <w:rFonts w:asciiTheme="minorHAnsi" w:hAnsiTheme="minorHAnsi" w:cstheme="minorHAnsi"/>
          <w:i/>
        </w:rPr>
        <w:t>. Charakterystyka złóz perspektywicznych wegla brunatnego</w:t>
      </w:r>
      <w:r w:rsidRPr="001E2703">
        <w:rPr>
          <w:rFonts w:asciiTheme="minorHAnsi" w:hAnsiTheme="minorHAnsi" w:cstheme="minorHAnsi"/>
          <w:i/>
          <w:vertAlign w:val="superscript"/>
        </w:rPr>
        <w:footnoteReference w:id="103"/>
      </w:r>
      <w:bookmarkEnd w:id="260"/>
    </w:p>
    <w:tbl>
      <w:tblPr>
        <w:tblStyle w:val="Tabela-Siatka"/>
        <w:tblW w:w="0" w:type="auto"/>
        <w:tblLook w:val="04A0" w:firstRow="1" w:lastRow="0" w:firstColumn="1" w:lastColumn="0" w:noHBand="0" w:noVBand="1"/>
      </w:tblPr>
      <w:tblGrid>
        <w:gridCol w:w="2409"/>
        <w:gridCol w:w="2022"/>
        <w:gridCol w:w="2019"/>
        <w:gridCol w:w="2200"/>
      </w:tblGrid>
      <w:tr w:rsidR="00850900" w:rsidRPr="001E2703" w14:paraId="313BF0D9" w14:textId="77777777" w:rsidTr="00850900">
        <w:trPr>
          <w:trHeight w:val="234"/>
        </w:trPr>
        <w:tc>
          <w:tcPr>
            <w:tcW w:w="2411" w:type="dxa"/>
            <w:vMerge w:val="restart"/>
            <w:shd w:val="clear" w:color="auto" w:fill="C6D9F1" w:themeFill="text2" w:themeFillTint="33"/>
          </w:tcPr>
          <w:p w14:paraId="5BC3E14A" w14:textId="77777777" w:rsidR="00850900" w:rsidRPr="001E2703" w:rsidRDefault="00850900" w:rsidP="00801048">
            <w:pPr>
              <w:pStyle w:val="Mnormal"/>
              <w:contextualSpacing/>
              <w:rPr>
                <w:rFonts w:asciiTheme="minorHAnsi" w:eastAsia="Times New Roman" w:hAnsiTheme="minorHAnsi" w:cstheme="minorHAnsi"/>
                <w:b/>
                <w:lang w:eastAsia="pl-PL"/>
              </w:rPr>
            </w:pPr>
            <w:r w:rsidRPr="001E2703">
              <w:rPr>
                <w:rFonts w:asciiTheme="minorHAnsi" w:eastAsia="Times New Roman" w:hAnsiTheme="minorHAnsi" w:cstheme="minorHAnsi"/>
                <w:b/>
                <w:lang w:eastAsia="pl-PL"/>
              </w:rPr>
              <w:t>złoże</w:t>
            </w:r>
          </w:p>
        </w:tc>
        <w:tc>
          <w:tcPr>
            <w:tcW w:w="2023" w:type="dxa"/>
            <w:vMerge w:val="restart"/>
            <w:shd w:val="clear" w:color="auto" w:fill="C6D9F1" w:themeFill="text2" w:themeFillTint="33"/>
          </w:tcPr>
          <w:p w14:paraId="04A6AFF9" w14:textId="77777777" w:rsidR="00850900" w:rsidRPr="001E2703" w:rsidRDefault="00850900" w:rsidP="00801048">
            <w:pPr>
              <w:pStyle w:val="Mnormal"/>
              <w:contextualSpacing/>
              <w:rPr>
                <w:rFonts w:asciiTheme="minorHAnsi" w:eastAsia="Times New Roman" w:hAnsiTheme="minorHAnsi" w:cstheme="minorHAnsi"/>
                <w:b/>
                <w:lang w:eastAsia="pl-PL"/>
              </w:rPr>
            </w:pPr>
            <w:r w:rsidRPr="001E2703">
              <w:rPr>
                <w:rFonts w:asciiTheme="minorHAnsi" w:eastAsia="Times New Roman" w:hAnsiTheme="minorHAnsi" w:cstheme="minorHAnsi"/>
                <w:b/>
                <w:lang w:eastAsia="pl-PL"/>
              </w:rPr>
              <w:t>województwo</w:t>
            </w:r>
          </w:p>
        </w:tc>
        <w:tc>
          <w:tcPr>
            <w:tcW w:w="4222" w:type="dxa"/>
            <w:gridSpan w:val="2"/>
            <w:shd w:val="clear" w:color="auto" w:fill="C6D9F1" w:themeFill="text2" w:themeFillTint="33"/>
          </w:tcPr>
          <w:p w14:paraId="09B9A001" w14:textId="77777777" w:rsidR="00850900" w:rsidRPr="001E2703" w:rsidRDefault="00850900" w:rsidP="00801048">
            <w:pPr>
              <w:pStyle w:val="Mnormal"/>
              <w:contextualSpacing/>
              <w:jc w:val="center"/>
              <w:rPr>
                <w:rFonts w:asciiTheme="minorHAnsi" w:eastAsia="Times New Roman" w:hAnsiTheme="minorHAnsi" w:cstheme="minorHAnsi"/>
                <w:b/>
                <w:lang w:eastAsia="pl-PL"/>
              </w:rPr>
            </w:pPr>
            <w:r w:rsidRPr="001E2703">
              <w:rPr>
                <w:rFonts w:asciiTheme="minorHAnsi" w:eastAsia="Times New Roman" w:hAnsiTheme="minorHAnsi" w:cstheme="minorHAnsi"/>
                <w:b/>
                <w:lang w:eastAsia="pl-PL"/>
              </w:rPr>
              <w:t>Zasoby geologiczne</w:t>
            </w:r>
          </w:p>
        </w:tc>
      </w:tr>
      <w:tr w:rsidR="00850900" w:rsidRPr="001E2703" w14:paraId="748EC846" w14:textId="77777777" w:rsidTr="00850900">
        <w:trPr>
          <w:trHeight w:val="220"/>
        </w:trPr>
        <w:tc>
          <w:tcPr>
            <w:tcW w:w="2411" w:type="dxa"/>
            <w:vMerge/>
            <w:shd w:val="clear" w:color="auto" w:fill="BFBFBF" w:themeFill="background1" w:themeFillShade="BF"/>
          </w:tcPr>
          <w:p w14:paraId="63938E4B" w14:textId="77777777" w:rsidR="00850900" w:rsidRPr="001E2703" w:rsidRDefault="00850900" w:rsidP="00801048">
            <w:pPr>
              <w:pStyle w:val="Mnormal"/>
              <w:contextualSpacing/>
              <w:rPr>
                <w:rFonts w:asciiTheme="minorHAnsi" w:eastAsia="Times New Roman" w:hAnsiTheme="minorHAnsi" w:cstheme="minorHAnsi"/>
                <w:b/>
                <w:lang w:eastAsia="pl-PL"/>
              </w:rPr>
            </w:pPr>
          </w:p>
        </w:tc>
        <w:tc>
          <w:tcPr>
            <w:tcW w:w="2023" w:type="dxa"/>
            <w:vMerge/>
            <w:shd w:val="clear" w:color="auto" w:fill="BFBFBF" w:themeFill="background1" w:themeFillShade="BF"/>
          </w:tcPr>
          <w:p w14:paraId="2EC6CECE" w14:textId="77777777" w:rsidR="00850900" w:rsidRPr="001E2703" w:rsidRDefault="00850900" w:rsidP="00801048">
            <w:pPr>
              <w:pStyle w:val="Mnormal"/>
              <w:contextualSpacing/>
              <w:rPr>
                <w:rFonts w:asciiTheme="minorHAnsi" w:eastAsia="Times New Roman" w:hAnsiTheme="minorHAnsi" w:cstheme="minorHAnsi"/>
                <w:b/>
                <w:lang w:eastAsia="pl-PL"/>
              </w:rPr>
            </w:pPr>
          </w:p>
        </w:tc>
        <w:tc>
          <w:tcPr>
            <w:tcW w:w="2021" w:type="dxa"/>
            <w:shd w:val="clear" w:color="auto" w:fill="DBE5F1" w:themeFill="accent1" w:themeFillTint="33"/>
          </w:tcPr>
          <w:p w14:paraId="1BF87C78" w14:textId="77777777" w:rsidR="00850900" w:rsidRPr="001E2703" w:rsidRDefault="00850900" w:rsidP="00801048">
            <w:pPr>
              <w:pStyle w:val="Mnormal"/>
              <w:contextualSpacing/>
              <w:rPr>
                <w:rFonts w:asciiTheme="minorHAnsi" w:eastAsia="Times New Roman" w:hAnsiTheme="minorHAnsi" w:cstheme="minorHAnsi"/>
                <w:b/>
                <w:lang w:eastAsia="pl-PL"/>
              </w:rPr>
            </w:pPr>
            <w:r w:rsidRPr="001E2703">
              <w:rPr>
                <w:rFonts w:asciiTheme="minorHAnsi" w:eastAsia="Times New Roman" w:hAnsiTheme="minorHAnsi" w:cstheme="minorHAnsi"/>
                <w:b/>
                <w:lang w:eastAsia="pl-PL"/>
              </w:rPr>
              <w:t>bilansowe</w:t>
            </w:r>
          </w:p>
        </w:tc>
        <w:tc>
          <w:tcPr>
            <w:tcW w:w="2201" w:type="dxa"/>
            <w:shd w:val="clear" w:color="auto" w:fill="DBE5F1" w:themeFill="accent1" w:themeFillTint="33"/>
          </w:tcPr>
          <w:p w14:paraId="26CBD3F3" w14:textId="77777777" w:rsidR="00850900" w:rsidRPr="001E2703" w:rsidRDefault="00850900" w:rsidP="00801048">
            <w:pPr>
              <w:pStyle w:val="Mnormal"/>
              <w:contextualSpacing/>
              <w:rPr>
                <w:rFonts w:asciiTheme="minorHAnsi" w:eastAsia="Times New Roman" w:hAnsiTheme="minorHAnsi" w:cstheme="minorHAnsi"/>
                <w:b/>
                <w:lang w:eastAsia="pl-PL"/>
              </w:rPr>
            </w:pPr>
            <w:r w:rsidRPr="001E2703">
              <w:rPr>
                <w:rFonts w:asciiTheme="minorHAnsi" w:eastAsia="Times New Roman" w:hAnsiTheme="minorHAnsi" w:cstheme="minorHAnsi"/>
                <w:b/>
                <w:lang w:eastAsia="pl-PL"/>
              </w:rPr>
              <w:t>pozabilansowe</w:t>
            </w:r>
          </w:p>
        </w:tc>
      </w:tr>
      <w:tr w:rsidR="00BC6B2C" w:rsidRPr="001E2703" w14:paraId="28467090" w14:textId="77777777" w:rsidTr="00850900">
        <w:trPr>
          <w:trHeight w:val="234"/>
        </w:trPr>
        <w:tc>
          <w:tcPr>
            <w:tcW w:w="2411" w:type="dxa"/>
          </w:tcPr>
          <w:p w14:paraId="24A60BB5"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Czempiń</w:t>
            </w:r>
          </w:p>
        </w:tc>
        <w:tc>
          <w:tcPr>
            <w:tcW w:w="2023" w:type="dxa"/>
          </w:tcPr>
          <w:p w14:paraId="111BF659"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 xml:space="preserve">Wielkopolskie </w:t>
            </w:r>
          </w:p>
        </w:tc>
        <w:tc>
          <w:tcPr>
            <w:tcW w:w="2021" w:type="dxa"/>
          </w:tcPr>
          <w:p w14:paraId="78C674C4"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1 034 578</w:t>
            </w:r>
          </w:p>
        </w:tc>
        <w:tc>
          <w:tcPr>
            <w:tcW w:w="2201" w:type="dxa"/>
          </w:tcPr>
          <w:p w14:paraId="707A8B7F"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93 278</w:t>
            </w:r>
          </w:p>
        </w:tc>
      </w:tr>
      <w:tr w:rsidR="00BC6B2C" w:rsidRPr="001E2703" w14:paraId="135E885D" w14:textId="77777777" w:rsidTr="00850900">
        <w:trPr>
          <w:trHeight w:val="234"/>
        </w:trPr>
        <w:tc>
          <w:tcPr>
            <w:tcW w:w="2411" w:type="dxa"/>
          </w:tcPr>
          <w:p w14:paraId="31590DAB"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Gostyń</w:t>
            </w:r>
          </w:p>
        </w:tc>
        <w:tc>
          <w:tcPr>
            <w:tcW w:w="2023" w:type="dxa"/>
          </w:tcPr>
          <w:p w14:paraId="406E2C4B"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Wielkopolskie</w:t>
            </w:r>
          </w:p>
        </w:tc>
        <w:tc>
          <w:tcPr>
            <w:tcW w:w="2021" w:type="dxa"/>
          </w:tcPr>
          <w:p w14:paraId="5DA6048C"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1 988 830</w:t>
            </w:r>
          </w:p>
        </w:tc>
        <w:tc>
          <w:tcPr>
            <w:tcW w:w="2201" w:type="dxa"/>
          </w:tcPr>
          <w:p w14:paraId="45095DC1"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61 006</w:t>
            </w:r>
          </w:p>
        </w:tc>
      </w:tr>
      <w:tr w:rsidR="00BC6B2C" w:rsidRPr="001E2703" w14:paraId="77927D20" w14:textId="77777777" w:rsidTr="00850900">
        <w:trPr>
          <w:trHeight w:val="248"/>
        </w:trPr>
        <w:tc>
          <w:tcPr>
            <w:tcW w:w="2411" w:type="dxa"/>
          </w:tcPr>
          <w:p w14:paraId="2CA203B2"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Krzywin</w:t>
            </w:r>
          </w:p>
        </w:tc>
        <w:tc>
          <w:tcPr>
            <w:tcW w:w="2023" w:type="dxa"/>
          </w:tcPr>
          <w:p w14:paraId="5E748812"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Wielkopolskie</w:t>
            </w:r>
          </w:p>
        </w:tc>
        <w:tc>
          <w:tcPr>
            <w:tcW w:w="2021" w:type="dxa"/>
          </w:tcPr>
          <w:p w14:paraId="37951486"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666 507</w:t>
            </w:r>
          </w:p>
        </w:tc>
        <w:tc>
          <w:tcPr>
            <w:tcW w:w="2201" w:type="dxa"/>
          </w:tcPr>
          <w:p w14:paraId="6D41276D"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133 239</w:t>
            </w:r>
          </w:p>
        </w:tc>
      </w:tr>
      <w:tr w:rsidR="00BC6B2C" w:rsidRPr="001E2703" w14:paraId="73E4EF50" w14:textId="77777777" w:rsidTr="00850900">
        <w:trPr>
          <w:trHeight w:val="234"/>
        </w:trPr>
        <w:tc>
          <w:tcPr>
            <w:tcW w:w="2411" w:type="dxa"/>
          </w:tcPr>
          <w:p w14:paraId="49D730A2"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Złoczew</w:t>
            </w:r>
          </w:p>
        </w:tc>
        <w:tc>
          <w:tcPr>
            <w:tcW w:w="2023" w:type="dxa"/>
          </w:tcPr>
          <w:p w14:paraId="5F718201"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 xml:space="preserve">Łódzkie </w:t>
            </w:r>
          </w:p>
        </w:tc>
        <w:tc>
          <w:tcPr>
            <w:tcW w:w="2021" w:type="dxa"/>
          </w:tcPr>
          <w:p w14:paraId="20954153"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611 969</w:t>
            </w:r>
          </w:p>
        </w:tc>
        <w:tc>
          <w:tcPr>
            <w:tcW w:w="2201" w:type="dxa"/>
          </w:tcPr>
          <w:p w14:paraId="18F7C247"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12 597</w:t>
            </w:r>
          </w:p>
        </w:tc>
      </w:tr>
      <w:tr w:rsidR="00BC6B2C" w:rsidRPr="001E2703" w14:paraId="5F473B4F" w14:textId="77777777" w:rsidTr="00850900">
        <w:trPr>
          <w:trHeight w:val="234"/>
        </w:trPr>
        <w:tc>
          <w:tcPr>
            <w:tcW w:w="2411" w:type="dxa"/>
          </w:tcPr>
          <w:p w14:paraId="30BDC1E1"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Ościsłowo</w:t>
            </w:r>
          </w:p>
        </w:tc>
        <w:tc>
          <w:tcPr>
            <w:tcW w:w="2023" w:type="dxa"/>
          </w:tcPr>
          <w:p w14:paraId="7AC3AB47"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 xml:space="preserve">Wielkopolskie </w:t>
            </w:r>
          </w:p>
        </w:tc>
        <w:tc>
          <w:tcPr>
            <w:tcW w:w="2021" w:type="dxa"/>
          </w:tcPr>
          <w:p w14:paraId="3F8EBB21"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41 317</w:t>
            </w:r>
          </w:p>
        </w:tc>
        <w:tc>
          <w:tcPr>
            <w:tcW w:w="2201" w:type="dxa"/>
          </w:tcPr>
          <w:p w14:paraId="61ADB009"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18 849</w:t>
            </w:r>
          </w:p>
        </w:tc>
      </w:tr>
      <w:tr w:rsidR="00BC6B2C" w:rsidRPr="001E2703" w14:paraId="220E70B6" w14:textId="77777777" w:rsidTr="00850900">
        <w:trPr>
          <w:trHeight w:val="215"/>
        </w:trPr>
        <w:tc>
          <w:tcPr>
            <w:tcW w:w="2411" w:type="dxa"/>
          </w:tcPr>
          <w:p w14:paraId="4ABB3112"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Gubin, Gubin 1</w:t>
            </w:r>
            <w:r w:rsidR="007F229C">
              <w:rPr>
                <w:rFonts w:asciiTheme="minorHAnsi" w:eastAsia="Times New Roman" w:hAnsiTheme="minorHAnsi" w:cstheme="minorHAnsi"/>
                <w:lang w:eastAsia="pl-PL"/>
              </w:rPr>
              <w:t xml:space="preserve"> i </w:t>
            </w:r>
            <w:r w:rsidRPr="001E2703">
              <w:rPr>
                <w:rFonts w:asciiTheme="minorHAnsi" w:eastAsia="Times New Roman" w:hAnsiTheme="minorHAnsi" w:cstheme="minorHAnsi"/>
                <w:lang w:eastAsia="pl-PL"/>
              </w:rPr>
              <w:t>Gubin 2</w:t>
            </w:r>
          </w:p>
        </w:tc>
        <w:tc>
          <w:tcPr>
            <w:tcW w:w="2023" w:type="dxa"/>
          </w:tcPr>
          <w:p w14:paraId="0A56648C"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 xml:space="preserve">Lubuskie </w:t>
            </w:r>
          </w:p>
        </w:tc>
        <w:tc>
          <w:tcPr>
            <w:tcW w:w="2021" w:type="dxa"/>
          </w:tcPr>
          <w:p w14:paraId="2F5BFCA4"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1 613 500</w:t>
            </w:r>
          </w:p>
        </w:tc>
        <w:tc>
          <w:tcPr>
            <w:tcW w:w="2201" w:type="dxa"/>
          </w:tcPr>
          <w:p w14:paraId="76F7F8BD" w14:textId="77777777" w:rsidR="00BC6B2C" w:rsidRPr="001E2703" w:rsidRDefault="00BC6B2C" w:rsidP="00801048">
            <w:pPr>
              <w:pStyle w:val="Mnormal"/>
              <w:contextualSpacing/>
              <w:rPr>
                <w:rFonts w:asciiTheme="minorHAnsi" w:eastAsia="Times New Roman" w:hAnsiTheme="minorHAnsi" w:cstheme="minorHAnsi"/>
                <w:lang w:eastAsia="pl-PL"/>
              </w:rPr>
            </w:pPr>
            <w:r w:rsidRPr="001E2703">
              <w:rPr>
                <w:rFonts w:asciiTheme="minorHAnsi" w:eastAsia="Times New Roman" w:hAnsiTheme="minorHAnsi" w:cstheme="minorHAnsi"/>
                <w:lang w:eastAsia="pl-PL"/>
              </w:rPr>
              <w:t>83 732</w:t>
            </w:r>
          </w:p>
        </w:tc>
      </w:tr>
    </w:tbl>
    <w:p w14:paraId="1F06A7F2" w14:textId="77777777" w:rsidR="00BC6B2C" w:rsidRPr="001E2703" w:rsidRDefault="00BC6B2C" w:rsidP="00801048">
      <w:pPr>
        <w:pStyle w:val="Mnormal"/>
        <w:rPr>
          <w:rFonts w:asciiTheme="minorHAnsi" w:hAnsiTheme="minorHAnsi" w:cstheme="minorHAnsi"/>
        </w:rPr>
      </w:pPr>
    </w:p>
    <w:p w14:paraId="5D65C0BC" w14:textId="77777777" w:rsidR="00BC6B2C" w:rsidRPr="001E2703" w:rsidRDefault="00BC6B2C" w:rsidP="002519C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47756BBD" wp14:editId="7EB30919">
            <wp:extent cx="4841748" cy="6840549"/>
            <wp:effectExtent l="19050" t="0" r="0" b="0"/>
            <wp:docPr id="21" name="Obraz 5" descr="C:\Users\MNOWOS~1\AppData\Local\Temp\surowce_naturalne.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NOWOS~1\AppData\Local\Temp\surowce_naturalne.jpg-revHEAD.svn000.tmp.jpg"/>
                    <pic:cNvPicPr>
                      <a:picLocks noChangeAspect="1" noChangeArrowheads="1"/>
                    </pic:cNvPicPr>
                  </pic:nvPicPr>
                  <pic:blipFill>
                    <a:blip r:embed="rId59" cstate="screen"/>
                    <a:srcRect/>
                    <a:stretch>
                      <a:fillRect/>
                    </a:stretch>
                  </pic:blipFill>
                  <pic:spPr bwMode="auto">
                    <a:xfrm>
                      <a:off x="0" y="0"/>
                      <a:ext cx="4844564" cy="6844528"/>
                    </a:xfrm>
                    <a:prstGeom prst="rect">
                      <a:avLst/>
                    </a:prstGeom>
                    <a:noFill/>
                    <a:ln w="9525">
                      <a:noFill/>
                      <a:miter lim="800000"/>
                      <a:headEnd/>
                      <a:tailEnd/>
                    </a:ln>
                  </pic:spPr>
                </pic:pic>
              </a:graphicData>
            </a:graphic>
          </wp:inline>
        </w:drawing>
      </w:r>
    </w:p>
    <w:p w14:paraId="239FD3A0" w14:textId="3B0C82F2" w:rsidR="00BC6B2C" w:rsidRPr="001E2703" w:rsidRDefault="00BC6B2C" w:rsidP="00801048">
      <w:pPr>
        <w:pStyle w:val="Mnormal"/>
        <w:rPr>
          <w:rFonts w:asciiTheme="minorHAnsi" w:hAnsiTheme="minorHAnsi" w:cstheme="minorHAnsi"/>
          <w:i/>
        </w:rPr>
      </w:pPr>
      <w:bookmarkStart w:id="261" w:name="_Ref526511142"/>
      <w:bookmarkStart w:id="262" w:name="_Toc401557572"/>
      <w:bookmarkStart w:id="263" w:name="_Toc523742124"/>
      <w:bookmarkStart w:id="264" w:name="_Toc23585196"/>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28</w:t>
      </w:r>
      <w:r w:rsidR="0018784B" w:rsidRPr="001E2703">
        <w:rPr>
          <w:rFonts w:asciiTheme="minorHAnsi" w:hAnsiTheme="minorHAnsi" w:cstheme="minorHAnsi"/>
        </w:rPr>
        <w:fldChar w:fldCharType="end"/>
      </w:r>
      <w:bookmarkEnd w:id="261"/>
      <w:r w:rsidRPr="001E2703">
        <w:rPr>
          <w:rFonts w:asciiTheme="minorHAnsi" w:hAnsiTheme="minorHAnsi" w:cstheme="minorHAnsi"/>
          <w:i/>
        </w:rPr>
        <w:t>. Złoża surowców energetycznych</w:t>
      </w:r>
      <w:r w:rsidR="007F229C">
        <w:rPr>
          <w:rFonts w:asciiTheme="minorHAnsi" w:hAnsiTheme="minorHAnsi" w:cstheme="minorHAnsi"/>
          <w:i/>
        </w:rPr>
        <w:t xml:space="preserve"> w </w:t>
      </w:r>
      <w:r w:rsidRPr="001E2703">
        <w:rPr>
          <w:rFonts w:asciiTheme="minorHAnsi" w:hAnsiTheme="minorHAnsi" w:cstheme="minorHAnsi"/>
          <w:i/>
        </w:rPr>
        <w:t>Polsce</w:t>
      </w:r>
      <w:bookmarkEnd w:id="262"/>
      <w:r w:rsidRPr="001E2703">
        <w:rPr>
          <w:rFonts w:asciiTheme="minorHAnsi" w:hAnsiTheme="minorHAnsi" w:cstheme="minorHAnsi"/>
          <w:i/>
          <w:vertAlign w:val="superscript"/>
        </w:rPr>
        <w:footnoteReference w:id="104"/>
      </w:r>
      <w:bookmarkEnd w:id="263"/>
      <w:bookmarkEnd w:id="264"/>
    </w:p>
    <w:p w14:paraId="4586671C" w14:textId="77777777" w:rsidR="005F4A77" w:rsidRPr="001E2703" w:rsidRDefault="005F4A77" w:rsidP="00801048">
      <w:pPr>
        <w:pStyle w:val="Mnormal"/>
        <w:rPr>
          <w:rFonts w:asciiTheme="minorHAnsi" w:hAnsiTheme="minorHAnsi" w:cstheme="minorHAnsi"/>
        </w:rPr>
      </w:pPr>
    </w:p>
    <w:p w14:paraId="502E69AC" w14:textId="77777777" w:rsidR="0080150D" w:rsidRPr="001E2703" w:rsidRDefault="005B6B3E" w:rsidP="00801048">
      <w:pPr>
        <w:pStyle w:val="Mnagl2"/>
        <w:spacing w:before="0" w:line="276" w:lineRule="auto"/>
        <w:rPr>
          <w:rFonts w:asciiTheme="minorHAnsi" w:hAnsiTheme="minorHAnsi" w:cstheme="minorHAnsi"/>
          <w:szCs w:val="20"/>
        </w:rPr>
      </w:pPr>
      <w:bookmarkStart w:id="267" w:name="_Toc406488642"/>
      <w:bookmarkStart w:id="268" w:name="_Toc20228754"/>
      <w:r w:rsidRPr="001E2703">
        <w:rPr>
          <w:rFonts w:asciiTheme="minorHAnsi" w:hAnsiTheme="minorHAnsi" w:cstheme="minorHAnsi"/>
          <w:szCs w:val="20"/>
        </w:rPr>
        <w:t xml:space="preserve">Gospodarka </w:t>
      </w:r>
      <w:bookmarkEnd w:id="267"/>
      <w:r w:rsidRPr="001E2703">
        <w:rPr>
          <w:rFonts w:asciiTheme="minorHAnsi" w:hAnsiTheme="minorHAnsi" w:cstheme="minorHAnsi"/>
          <w:szCs w:val="20"/>
        </w:rPr>
        <w:t>odpadami</w:t>
      </w:r>
      <w:bookmarkEnd w:id="268"/>
    </w:p>
    <w:p w14:paraId="1F98D6C9" w14:textId="77777777" w:rsidR="00BC6B2C" w:rsidRPr="001E2703" w:rsidRDefault="00112EF5" w:rsidP="00801048">
      <w:pPr>
        <w:pStyle w:val="Mnormal"/>
        <w:rPr>
          <w:rFonts w:asciiTheme="minorHAnsi" w:hAnsiTheme="minorHAnsi" w:cstheme="minorHAnsi"/>
        </w:rPr>
      </w:pPr>
      <w:r w:rsidRPr="001E2703">
        <w:rPr>
          <w:rFonts w:asciiTheme="minorHAnsi" w:hAnsiTheme="minorHAnsi" w:cstheme="minorHAnsi"/>
        </w:rPr>
        <w:t xml:space="preserve">Na </w:t>
      </w:r>
      <w:r w:rsidR="00BC6B2C" w:rsidRPr="001E2703">
        <w:rPr>
          <w:rFonts w:asciiTheme="minorHAnsi" w:hAnsiTheme="minorHAnsi" w:cstheme="minorHAnsi"/>
        </w:rPr>
        <w:t>przestrzeni ostatnich lat zauważa się proces wyczerpywania zasobów,</w:t>
      </w:r>
      <w:r w:rsidR="007F229C">
        <w:rPr>
          <w:rFonts w:asciiTheme="minorHAnsi" w:hAnsiTheme="minorHAnsi" w:cstheme="minorHAnsi"/>
        </w:rPr>
        <w:t xml:space="preserve"> w </w:t>
      </w:r>
      <w:r w:rsidR="00BC6B2C" w:rsidRPr="001E2703">
        <w:rPr>
          <w:rFonts w:asciiTheme="minorHAnsi" w:hAnsiTheme="minorHAnsi" w:cstheme="minorHAnsi"/>
        </w:rPr>
        <w:t>związku</w:t>
      </w:r>
      <w:r w:rsidR="00720070">
        <w:rPr>
          <w:rFonts w:asciiTheme="minorHAnsi" w:hAnsiTheme="minorHAnsi" w:cstheme="minorHAnsi"/>
        </w:rPr>
        <w:t xml:space="preserve"> z </w:t>
      </w:r>
      <w:r w:rsidR="00BC6B2C" w:rsidRPr="001E2703">
        <w:rPr>
          <w:rFonts w:asciiTheme="minorHAnsi" w:hAnsiTheme="minorHAnsi" w:cstheme="minorHAnsi"/>
        </w:rPr>
        <w:t>czym odpady coraz bardziej zaczynają być traktowane jako źródło surowców. Dlatego też UE podejmuje działania mające</w:t>
      </w:r>
      <w:r w:rsidR="007F229C">
        <w:rPr>
          <w:rFonts w:asciiTheme="minorHAnsi" w:hAnsiTheme="minorHAnsi" w:cstheme="minorHAnsi"/>
        </w:rPr>
        <w:t xml:space="preserve"> na </w:t>
      </w:r>
      <w:r w:rsidR="00BC6B2C" w:rsidRPr="001E2703">
        <w:rPr>
          <w:rFonts w:asciiTheme="minorHAnsi" w:hAnsiTheme="minorHAnsi" w:cstheme="minorHAnsi"/>
        </w:rPr>
        <w:t>celu wdrożenie zrównoważonych wzorców konsumpcji</w:t>
      </w:r>
      <w:r w:rsidR="007F229C">
        <w:rPr>
          <w:rFonts w:asciiTheme="minorHAnsi" w:hAnsiTheme="minorHAnsi" w:cstheme="minorHAnsi"/>
        </w:rPr>
        <w:t xml:space="preserve"> i </w:t>
      </w:r>
      <w:r w:rsidR="00BC6B2C" w:rsidRPr="001E2703">
        <w:rPr>
          <w:rFonts w:asciiTheme="minorHAnsi" w:hAnsiTheme="minorHAnsi" w:cstheme="minorHAnsi"/>
        </w:rPr>
        <w:t>produkcji oraz stopniowe przechodzenie</w:t>
      </w:r>
      <w:r w:rsidR="007F229C">
        <w:rPr>
          <w:rFonts w:asciiTheme="minorHAnsi" w:hAnsiTheme="minorHAnsi" w:cstheme="minorHAnsi"/>
        </w:rPr>
        <w:t xml:space="preserve"> do </w:t>
      </w:r>
      <w:r w:rsidR="00BC6B2C" w:rsidRPr="001E2703">
        <w:rPr>
          <w:rFonts w:asciiTheme="minorHAnsi" w:hAnsiTheme="minorHAnsi" w:cstheme="minorHAnsi"/>
        </w:rPr>
        <w:t>gospodarki cyrkulacyjnej.</w:t>
      </w:r>
      <w:r w:rsidR="007F229C">
        <w:rPr>
          <w:rFonts w:asciiTheme="minorHAnsi" w:hAnsiTheme="minorHAnsi" w:cstheme="minorHAnsi"/>
        </w:rPr>
        <w:t xml:space="preserve"> w </w:t>
      </w:r>
      <w:r w:rsidR="00BC6B2C" w:rsidRPr="001E2703">
        <w:rPr>
          <w:rFonts w:asciiTheme="minorHAnsi" w:hAnsiTheme="minorHAnsi" w:cstheme="minorHAnsi"/>
        </w:rPr>
        <w:t>najbliższej przyszłości należy spodziewać się efektów tych działań również</w:t>
      </w:r>
      <w:r w:rsidR="007F229C">
        <w:rPr>
          <w:rFonts w:asciiTheme="minorHAnsi" w:hAnsiTheme="minorHAnsi" w:cstheme="minorHAnsi"/>
        </w:rPr>
        <w:t xml:space="preserve"> w </w:t>
      </w:r>
      <w:r w:rsidR="00BC6B2C" w:rsidRPr="001E2703">
        <w:rPr>
          <w:rFonts w:asciiTheme="minorHAnsi" w:hAnsiTheme="minorHAnsi" w:cstheme="minorHAnsi"/>
        </w:rPr>
        <w:t>Polsce. Istotne znaczenie ma także potencjał zasobów energii odnawialnej.</w:t>
      </w:r>
    </w:p>
    <w:p w14:paraId="457494B1"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Zgodnie</w:t>
      </w:r>
      <w:r w:rsidR="00720070">
        <w:rPr>
          <w:rFonts w:asciiTheme="minorHAnsi" w:hAnsiTheme="minorHAnsi" w:cstheme="minorHAnsi"/>
        </w:rPr>
        <w:t xml:space="preserve"> z </w:t>
      </w:r>
      <w:r w:rsidRPr="001E2703">
        <w:rPr>
          <w:rFonts w:asciiTheme="minorHAnsi" w:hAnsiTheme="minorHAnsi" w:cstheme="minorHAnsi"/>
        </w:rPr>
        <w:t>danymi GUS</w:t>
      </w:r>
      <w:r w:rsidRPr="001E2703">
        <w:rPr>
          <w:rFonts w:asciiTheme="minorHAnsi" w:hAnsiTheme="minorHAnsi" w:cstheme="minorHAnsi"/>
          <w:vertAlign w:val="superscript"/>
        </w:rPr>
        <w:footnoteReference w:id="105"/>
      </w:r>
      <w:r w:rsidR="00720070">
        <w:rPr>
          <w:rFonts w:asciiTheme="minorHAnsi" w:hAnsiTheme="minorHAnsi" w:cstheme="minorHAnsi"/>
        </w:rPr>
        <w:t xml:space="preserve"> za </w:t>
      </w:r>
      <w:r w:rsidRPr="001E2703">
        <w:rPr>
          <w:rFonts w:asciiTheme="minorHAnsi" w:hAnsiTheme="minorHAnsi" w:cstheme="minorHAnsi"/>
        </w:rPr>
        <w:t>2017 rok, wytworzono</w:t>
      </w:r>
      <w:r w:rsidR="007F229C">
        <w:rPr>
          <w:rFonts w:asciiTheme="minorHAnsi" w:hAnsiTheme="minorHAnsi" w:cstheme="minorHAnsi"/>
        </w:rPr>
        <w:t xml:space="preserve"> w </w:t>
      </w:r>
      <w:r w:rsidRPr="001E2703">
        <w:rPr>
          <w:rFonts w:asciiTheme="minorHAnsi" w:hAnsiTheme="minorHAnsi" w:cstheme="minorHAnsi"/>
        </w:rPr>
        <w:t xml:space="preserve">Polsce 126 mln </w:t>
      </w:r>
      <w:r w:rsidR="003A2638">
        <w:rPr>
          <w:rFonts w:asciiTheme="minorHAnsi" w:hAnsiTheme="minorHAnsi" w:cstheme="minorHAnsi"/>
        </w:rPr>
        <w:t>t</w:t>
      </w:r>
      <w:r w:rsidRPr="001E2703">
        <w:rPr>
          <w:rFonts w:asciiTheme="minorHAnsi" w:hAnsiTheme="minorHAnsi" w:cstheme="minorHAnsi"/>
        </w:rPr>
        <w:t xml:space="preserve"> wszystkich odpadów (przemysłowych</w:t>
      </w:r>
      <w:r w:rsidR="007F229C">
        <w:rPr>
          <w:rFonts w:asciiTheme="minorHAnsi" w:hAnsiTheme="minorHAnsi" w:cstheme="minorHAnsi"/>
        </w:rPr>
        <w:t xml:space="preserve"> i </w:t>
      </w:r>
      <w:r w:rsidRPr="001E2703">
        <w:rPr>
          <w:rFonts w:asciiTheme="minorHAnsi" w:hAnsiTheme="minorHAnsi" w:cstheme="minorHAnsi"/>
        </w:rPr>
        <w:t>komunalnych). Odpady przemysłowe stanowią ponad 91% całkowitej masy wszystkich wytworzonych odpadów, odpady komunalne</w:t>
      </w:r>
      <w:r w:rsidR="0001272D">
        <w:rPr>
          <w:rFonts w:asciiTheme="minorHAnsi" w:hAnsiTheme="minorHAnsi" w:cstheme="minorHAnsi"/>
        </w:rPr>
        <w:t xml:space="preserve"> to </w:t>
      </w:r>
      <w:r w:rsidRPr="001E2703">
        <w:rPr>
          <w:rFonts w:asciiTheme="minorHAnsi" w:hAnsiTheme="minorHAnsi" w:cstheme="minorHAnsi"/>
        </w:rPr>
        <w:t xml:space="preserve">ok. 12 mln </w:t>
      </w:r>
      <w:r w:rsidR="003A2638">
        <w:rPr>
          <w:rFonts w:asciiTheme="minorHAnsi" w:hAnsiTheme="minorHAnsi" w:cstheme="minorHAnsi"/>
        </w:rPr>
        <w:t>t</w:t>
      </w:r>
      <w:r w:rsidRPr="001E2703">
        <w:rPr>
          <w:rFonts w:asciiTheme="minorHAnsi" w:hAnsiTheme="minorHAnsi" w:cstheme="minorHAnsi"/>
        </w:rPr>
        <w:t xml:space="preserve"> Ilość odpadów komunalnych</w:t>
      </w:r>
      <w:r w:rsidR="007F229C">
        <w:rPr>
          <w:rFonts w:asciiTheme="minorHAnsi" w:hAnsiTheme="minorHAnsi" w:cstheme="minorHAnsi"/>
        </w:rPr>
        <w:t xml:space="preserve"> i </w:t>
      </w:r>
      <w:r w:rsidRPr="001E2703">
        <w:rPr>
          <w:rFonts w:asciiTheme="minorHAnsi" w:hAnsiTheme="minorHAnsi" w:cstheme="minorHAnsi"/>
        </w:rPr>
        <w:t>przemysłowych utrzymuje się</w:t>
      </w:r>
      <w:r w:rsidR="007F229C">
        <w:rPr>
          <w:rFonts w:asciiTheme="minorHAnsi" w:hAnsiTheme="minorHAnsi" w:cstheme="minorHAnsi"/>
        </w:rPr>
        <w:t xml:space="preserve"> na </w:t>
      </w:r>
      <w:r w:rsidRPr="001E2703">
        <w:rPr>
          <w:rFonts w:asciiTheme="minorHAnsi" w:hAnsiTheme="minorHAnsi" w:cstheme="minorHAnsi"/>
        </w:rPr>
        <w:t>podobnym poziomie</w:t>
      </w:r>
      <w:r w:rsidR="007F229C">
        <w:rPr>
          <w:rFonts w:asciiTheme="minorHAnsi" w:hAnsiTheme="minorHAnsi" w:cstheme="minorHAnsi"/>
        </w:rPr>
        <w:t xml:space="preserve"> od </w:t>
      </w:r>
      <w:r w:rsidRPr="001E2703">
        <w:rPr>
          <w:rFonts w:asciiTheme="minorHAnsi" w:hAnsiTheme="minorHAnsi" w:cstheme="minorHAnsi"/>
        </w:rPr>
        <w:t>roku 2010.</w:t>
      </w:r>
    </w:p>
    <w:p w14:paraId="24792291" w14:textId="46371210" w:rsidR="00BC6B2C" w:rsidRPr="001E2703" w:rsidRDefault="00BC6B2C" w:rsidP="00FE11DB">
      <w:pPr>
        <w:pStyle w:val="Mnormal"/>
        <w:spacing w:after="0"/>
        <w:rPr>
          <w:rFonts w:asciiTheme="minorHAnsi" w:hAnsiTheme="minorHAnsi" w:cstheme="minorHAnsi"/>
          <w:i/>
        </w:rPr>
      </w:pPr>
      <w:bookmarkStart w:id="269" w:name="_Toc401557959"/>
      <w:bookmarkStart w:id="270" w:name="_Toc523742098"/>
      <w:bookmarkStart w:id="271" w:name="_Toc23587142"/>
      <w:r w:rsidRPr="001E2703">
        <w:rPr>
          <w:rFonts w:asciiTheme="minorHAnsi" w:hAnsiTheme="minorHAnsi" w:cstheme="minorHAnsi"/>
          <w:i/>
        </w:rPr>
        <w:t xml:space="preserve">Tabela </w:t>
      </w:r>
      <w:r w:rsidR="0018784B">
        <w:rPr>
          <w:rFonts w:asciiTheme="minorHAnsi" w:hAnsiTheme="minorHAnsi" w:cstheme="minorHAnsi"/>
          <w:i/>
        </w:rPr>
        <w:fldChar w:fldCharType="begin"/>
      </w:r>
      <w:r w:rsidR="00D64981">
        <w:rPr>
          <w:rFonts w:asciiTheme="minorHAnsi" w:hAnsiTheme="minorHAnsi" w:cstheme="minorHAnsi"/>
          <w:i/>
        </w:rPr>
        <w:instrText xml:space="preserve"> SEQ Tabela \* ARABIC </w:instrText>
      </w:r>
      <w:r w:rsidR="0018784B">
        <w:rPr>
          <w:rFonts w:asciiTheme="minorHAnsi" w:hAnsiTheme="minorHAnsi" w:cstheme="minorHAnsi"/>
          <w:i/>
        </w:rPr>
        <w:fldChar w:fldCharType="separate"/>
      </w:r>
      <w:r w:rsidR="00632861">
        <w:rPr>
          <w:rFonts w:asciiTheme="minorHAnsi" w:hAnsiTheme="minorHAnsi" w:cstheme="minorHAnsi"/>
          <w:i/>
          <w:noProof/>
        </w:rPr>
        <w:t>11</w:t>
      </w:r>
      <w:r w:rsidR="0018784B">
        <w:rPr>
          <w:rFonts w:asciiTheme="minorHAnsi" w:hAnsiTheme="minorHAnsi" w:cstheme="minorHAnsi"/>
          <w:i/>
        </w:rPr>
        <w:fldChar w:fldCharType="end"/>
      </w:r>
      <w:r w:rsidRPr="001E2703">
        <w:rPr>
          <w:rFonts w:asciiTheme="minorHAnsi" w:hAnsiTheme="minorHAnsi" w:cstheme="minorHAnsi"/>
          <w:i/>
        </w:rPr>
        <w:t xml:space="preserve">. </w:t>
      </w:r>
      <w:bookmarkStart w:id="272" w:name="_Toc369556323"/>
      <w:r w:rsidRPr="001E2703">
        <w:rPr>
          <w:rFonts w:asciiTheme="minorHAnsi" w:hAnsiTheme="minorHAnsi" w:cstheme="minorHAnsi"/>
          <w:i/>
        </w:rPr>
        <w:t>Wytworzone odpady (bez odpadów komunalnych) oraz sposoby ich zagospodarowania (w mln</w:t>
      </w:r>
      <w:r w:rsidR="003A2638">
        <w:rPr>
          <w:rFonts w:asciiTheme="minorHAnsi" w:hAnsiTheme="minorHAnsi" w:cstheme="minorHAnsi"/>
          <w:i/>
        </w:rPr>
        <w:t> t</w:t>
      </w:r>
      <w:r w:rsidRPr="001E2703">
        <w:rPr>
          <w:rFonts w:asciiTheme="minorHAnsi" w:hAnsiTheme="minorHAnsi" w:cstheme="minorHAnsi"/>
          <w:i/>
        </w:rPr>
        <w:t>)</w:t>
      </w:r>
      <w:bookmarkEnd w:id="269"/>
      <w:bookmarkEnd w:id="272"/>
      <w:r w:rsidRPr="001E2703">
        <w:rPr>
          <w:rFonts w:asciiTheme="minorHAnsi" w:hAnsiTheme="minorHAnsi" w:cstheme="minorHAnsi"/>
          <w:i/>
          <w:vertAlign w:val="superscript"/>
        </w:rPr>
        <w:footnoteReference w:id="106"/>
      </w:r>
      <w:bookmarkEnd w:id="270"/>
      <w:bookmarkEnd w:id="271"/>
    </w:p>
    <w:tbl>
      <w:tblPr>
        <w:tblStyle w:val="Tabela-Elegancki"/>
        <w:tblW w:w="4732" w:type="pct"/>
        <w:jc w:val="center"/>
        <w:tblBorders>
          <w:top w:val="single" w:sz="4" w:space="0" w:color="auto"/>
          <w:left w:val="single" w:sz="4" w:space="0" w:color="auto"/>
          <w:bottom w:val="single" w:sz="4" w:space="0" w:color="auto"/>
          <w:right w:val="single" w:sz="4" w:space="0" w:color="auto"/>
        </w:tblBorders>
        <w:tblCellMar>
          <w:top w:w="28" w:type="dxa"/>
          <w:left w:w="68" w:type="dxa"/>
          <w:bottom w:w="28" w:type="dxa"/>
          <w:right w:w="68" w:type="dxa"/>
        </w:tblCellMar>
        <w:tblLook w:val="00A0" w:firstRow="1" w:lastRow="0" w:firstColumn="1" w:lastColumn="0" w:noHBand="0" w:noVBand="0"/>
      </w:tblPr>
      <w:tblGrid>
        <w:gridCol w:w="6290"/>
        <w:gridCol w:w="1896"/>
      </w:tblGrid>
      <w:tr w:rsidR="00BC6B2C" w:rsidRPr="001E2703" w14:paraId="65307C0B" w14:textId="77777777" w:rsidTr="00850900">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3842" w:type="pct"/>
            <w:shd w:val="clear" w:color="auto" w:fill="C6D9F1" w:themeFill="text2" w:themeFillTint="33"/>
            <w:vAlign w:val="bottom"/>
          </w:tcPr>
          <w:p w14:paraId="562FED77" w14:textId="77777777" w:rsidR="00BC6B2C" w:rsidRPr="001E2703" w:rsidRDefault="00BC6B2C" w:rsidP="00FE11DB">
            <w:pPr>
              <w:pStyle w:val="Mnormal"/>
              <w:spacing w:after="120"/>
              <w:jc w:val="both"/>
              <w:rPr>
                <w:rFonts w:asciiTheme="minorHAnsi" w:hAnsiTheme="minorHAnsi" w:cstheme="minorHAnsi"/>
                <w:b/>
                <w:bCs/>
                <w:caps w:val="0"/>
              </w:rPr>
            </w:pPr>
            <w:bookmarkStart w:id="273" w:name="OLE_LINK9"/>
            <w:bookmarkStart w:id="274" w:name="OLE_LINK10"/>
            <w:r w:rsidRPr="001E2703">
              <w:rPr>
                <w:rFonts w:asciiTheme="minorHAnsi" w:hAnsiTheme="minorHAnsi" w:cstheme="minorHAnsi"/>
                <w:b/>
                <w:bCs/>
                <w:caps w:val="0"/>
              </w:rPr>
              <w:t>Wytworzone odpady</w:t>
            </w:r>
            <w:r w:rsidR="007F229C">
              <w:rPr>
                <w:rFonts w:asciiTheme="minorHAnsi" w:hAnsiTheme="minorHAnsi" w:cstheme="minorHAnsi"/>
                <w:b/>
                <w:bCs/>
                <w:caps w:val="0"/>
              </w:rPr>
              <w:t xml:space="preserve"> i </w:t>
            </w:r>
            <w:r w:rsidRPr="001E2703">
              <w:rPr>
                <w:rFonts w:asciiTheme="minorHAnsi" w:hAnsiTheme="minorHAnsi" w:cstheme="minorHAnsi"/>
                <w:b/>
                <w:bCs/>
                <w:caps w:val="0"/>
              </w:rPr>
              <w:t>sposoby ich zagospodarowania</w:t>
            </w:r>
          </w:p>
        </w:tc>
        <w:tc>
          <w:tcPr>
            <w:tcW w:w="1158" w:type="pct"/>
            <w:shd w:val="clear" w:color="auto" w:fill="C6D9F1" w:themeFill="text2" w:themeFillTint="33"/>
            <w:vAlign w:val="bottom"/>
          </w:tcPr>
          <w:p w14:paraId="07B5D170" w14:textId="77777777" w:rsidR="00BC6B2C" w:rsidRPr="001E2703" w:rsidRDefault="00BC6B2C" w:rsidP="003A2638">
            <w:pPr>
              <w:pStyle w:val="Mnormal"/>
              <w:spacing w:after="120"/>
              <w:jc w:val="both"/>
              <w:rPr>
                <w:rFonts w:asciiTheme="minorHAnsi" w:hAnsiTheme="minorHAnsi" w:cstheme="minorHAnsi"/>
                <w:b/>
                <w:bCs/>
                <w:caps w:val="0"/>
              </w:rPr>
            </w:pPr>
            <w:r w:rsidRPr="001E2703">
              <w:rPr>
                <w:rFonts w:asciiTheme="minorHAnsi" w:hAnsiTheme="minorHAnsi" w:cstheme="minorHAnsi"/>
                <w:b/>
                <w:bCs/>
                <w:caps w:val="0"/>
              </w:rPr>
              <w:t xml:space="preserve">2017 rok [mln </w:t>
            </w:r>
            <w:r w:rsidR="003A2638">
              <w:rPr>
                <w:rFonts w:asciiTheme="minorHAnsi" w:hAnsiTheme="minorHAnsi" w:cstheme="minorHAnsi"/>
                <w:b/>
                <w:bCs/>
                <w:caps w:val="0"/>
              </w:rPr>
              <w:t>t</w:t>
            </w:r>
            <w:r w:rsidRPr="001E2703">
              <w:rPr>
                <w:rFonts w:asciiTheme="minorHAnsi" w:hAnsiTheme="minorHAnsi" w:cstheme="minorHAnsi"/>
                <w:b/>
                <w:bCs/>
                <w:caps w:val="0"/>
              </w:rPr>
              <w:t xml:space="preserve">] </w:t>
            </w:r>
          </w:p>
        </w:tc>
      </w:tr>
      <w:tr w:rsidR="00BC6B2C" w:rsidRPr="001E2703" w14:paraId="07050C85" w14:textId="77777777" w:rsidTr="005A7F03">
        <w:trPr>
          <w:cantSplit/>
          <w:trHeight w:val="227"/>
          <w:jc w:val="center"/>
        </w:trPr>
        <w:tc>
          <w:tcPr>
            <w:tcW w:w="3842" w:type="pct"/>
            <w:vAlign w:val="bottom"/>
          </w:tcPr>
          <w:p w14:paraId="1013A158"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rPr>
              <w:t>Odpady wytworzone</w:t>
            </w:r>
            <w:r w:rsidR="007F229C">
              <w:rPr>
                <w:rFonts w:asciiTheme="minorHAnsi" w:hAnsiTheme="minorHAnsi" w:cstheme="minorHAnsi"/>
              </w:rPr>
              <w:t xml:space="preserve"> w </w:t>
            </w:r>
            <w:r w:rsidRPr="001E2703">
              <w:rPr>
                <w:rFonts w:asciiTheme="minorHAnsi" w:hAnsiTheme="minorHAnsi" w:cstheme="minorHAnsi"/>
              </w:rPr>
              <w:t>ciągu roku (bez odpadów komunalnych)</w:t>
            </w:r>
          </w:p>
        </w:tc>
        <w:tc>
          <w:tcPr>
            <w:tcW w:w="1158" w:type="pct"/>
            <w:vAlign w:val="bottom"/>
          </w:tcPr>
          <w:p w14:paraId="5C215D4C"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rPr>
              <w:t>113,8</w:t>
            </w:r>
          </w:p>
        </w:tc>
      </w:tr>
      <w:tr w:rsidR="00BC6B2C" w:rsidRPr="001E2703" w14:paraId="263E9446" w14:textId="77777777" w:rsidTr="005A7F03">
        <w:trPr>
          <w:cantSplit/>
          <w:trHeight w:val="227"/>
          <w:jc w:val="center"/>
        </w:trPr>
        <w:tc>
          <w:tcPr>
            <w:tcW w:w="3842" w:type="pct"/>
            <w:vAlign w:val="bottom"/>
          </w:tcPr>
          <w:p w14:paraId="67BE10F9"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rPr>
              <w:t>Odzysk</w:t>
            </w:r>
          </w:p>
        </w:tc>
        <w:tc>
          <w:tcPr>
            <w:tcW w:w="1158" w:type="pct"/>
            <w:vAlign w:val="bottom"/>
          </w:tcPr>
          <w:p w14:paraId="019E0551"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rPr>
              <w:t>55,8</w:t>
            </w:r>
          </w:p>
        </w:tc>
      </w:tr>
      <w:tr w:rsidR="00BC6B2C" w:rsidRPr="001E2703" w14:paraId="6197222C" w14:textId="77777777" w:rsidTr="005A7F03">
        <w:trPr>
          <w:cantSplit/>
          <w:trHeight w:val="227"/>
          <w:jc w:val="center"/>
        </w:trPr>
        <w:tc>
          <w:tcPr>
            <w:tcW w:w="3842" w:type="pct"/>
            <w:vAlign w:val="bottom"/>
          </w:tcPr>
          <w:p w14:paraId="49CAFC79"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rPr>
              <w:t>Unieszkodliwianie (razem)</w:t>
            </w:r>
          </w:p>
        </w:tc>
        <w:tc>
          <w:tcPr>
            <w:tcW w:w="1158" w:type="pct"/>
            <w:vAlign w:val="bottom"/>
          </w:tcPr>
          <w:p w14:paraId="0B449865"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iCs/>
              </w:rPr>
              <w:t>53,4</w:t>
            </w:r>
          </w:p>
        </w:tc>
      </w:tr>
      <w:tr w:rsidR="00BC6B2C" w:rsidRPr="001E2703" w14:paraId="633AC094" w14:textId="77777777" w:rsidTr="005A7F03">
        <w:trPr>
          <w:cantSplit/>
          <w:trHeight w:val="227"/>
          <w:jc w:val="center"/>
        </w:trPr>
        <w:tc>
          <w:tcPr>
            <w:tcW w:w="3842" w:type="pct"/>
            <w:vAlign w:val="bottom"/>
          </w:tcPr>
          <w:p w14:paraId="7E06D6C2" w14:textId="77777777" w:rsidR="00BC6B2C" w:rsidRPr="001E2703" w:rsidRDefault="00BC6B2C" w:rsidP="00FE11DB">
            <w:pPr>
              <w:pStyle w:val="Mnormal"/>
              <w:spacing w:after="120"/>
              <w:jc w:val="both"/>
              <w:rPr>
                <w:rFonts w:asciiTheme="minorHAnsi" w:hAnsiTheme="minorHAnsi" w:cstheme="minorHAnsi"/>
                <w:i/>
                <w:iCs/>
              </w:rPr>
            </w:pPr>
            <w:r w:rsidRPr="001E2703">
              <w:rPr>
                <w:rFonts w:asciiTheme="minorHAnsi" w:hAnsiTheme="minorHAnsi" w:cstheme="minorHAnsi"/>
                <w:i/>
                <w:iCs/>
              </w:rPr>
              <w:t>a) składowanie</w:t>
            </w:r>
          </w:p>
        </w:tc>
        <w:tc>
          <w:tcPr>
            <w:tcW w:w="1158" w:type="pct"/>
            <w:vAlign w:val="bottom"/>
          </w:tcPr>
          <w:p w14:paraId="6769DC71"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iCs/>
              </w:rPr>
              <w:t>48,4</w:t>
            </w:r>
          </w:p>
        </w:tc>
      </w:tr>
      <w:tr w:rsidR="00BC6B2C" w:rsidRPr="001E2703" w14:paraId="6E11C3AF" w14:textId="77777777" w:rsidTr="005A7F03">
        <w:trPr>
          <w:cantSplit/>
          <w:trHeight w:val="227"/>
          <w:jc w:val="center"/>
        </w:trPr>
        <w:tc>
          <w:tcPr>
            <w:tcW w:w="3842" w:type="pct"/>
            <w:vAlign w:val="bottom"/>
          </w:tcPr>
          <w:p w14:paraId="5FFACC53" w14:textId="77777777" w:rsidR="00BC6B2C" w:rsidRPr="001E2703" w:rsidRDefault="00BC6B2C" w:rsidP="00FE11DB">
            <w:pPr>
              <w:pStyle w:val="Mnormal"/>
              <w:spacing w:after="120"/>
              <w:jc w:val="both"/>
              <w:rPr>
                <w:rFonts w:asciiTheme="minorHAnsi" w:hAnsiTheme="minorHAnsi" w:cstheme="minorHAnsi"/>
                <w:i/>
                <w:iCs/>
              </w:rPr>
            </w:pPr>
            <w:r w:rsidRPr="001E2703">
              <w:rPr>
                <w:rFonts w:asciiTheme="minorHAnsi" w:hAnsiTheme="minorHAnsi" w:cstheme="minorHAnsi"/>
                <w:i/>
                <w:iCs/>
              </w:rPr>
              <w:t>b) inne</w:t>
            </w:r>
          </w:p>
        </w:tc>
        <w:tc>
          <w:tcPr>
            <w:tcW w:w="1158" w:type="pct"/>
            <w:vAlign w:val="bottom"/>
          </w:tcPr>
          <w:p w14:paraId="337D6ED6"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iCs/>
              </w:rPr>
              <w:t>5</w:t>
            </w:r>
          </w:p>
        </w:tc>
      </w:tr>
      <w:tr w:rsidR="00BC6B2C" w:rsidRPr="001E2703" w14:paraId="3AA3EA7A" w14:textId="77777777" w:rsidTr="005A7F03">
        <w:trPr>
          <w:cantSplit/>
          <w:trHeight w:val="227"/>
          <w:jc w:val="center"/>
        </w:trPr>
        <w:tc>
          <w:tcPr>
            <w:tcW w:w="3842" w:type="pct"/>
            <w:vAlign w:val="bottom"/>
          </w:tcPr>
          <w:p w14:paraId="3A8CF667"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rPr>
              <w:t>Czasowe magazynowanie lub przekazane innym odbiorcom</w:t>
            </w:r>
          </w:p>
        </w:tc>
        <w:tc>
          <w:tcPr>
            <w:tcW w:w="1158" w:type="pct"/>
            <w:vAlign w:val="bottom"/>
          </w:tcPr>
          <w:p w14:paraId="4CD5A190"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iCs/>
              </w:rPr>
              <w:t>4,5</w:t>
            </w:r>
          </w:p>
        </w:tc>
      </w:tr>
      <w:tr w:rsidR="00BC6B2C" w:rsidRPr="001E2703" w14:paraId="128D798A" w14:textId="77777777" w:rsidTr="005A7F03">
        <w:trPr>
          <w:cantSplit/>
          <w:trHeight w:val="227"/>
          <w:jc w:val="center"/>
        </w:trPr>
        <w:tc>
          <w:tcPr>
            <w:tcW w:w="3842" w:type="pct"/>
            <w:vAlign w:val="bottom"/>
          </w:tcPr>
          <w:p w14:paraId="3D672A01"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rPr>
              <w:t>Dotychczas składowane (nagromadzone, stan</w:t>
            </w:r>
            <w:r w:rsidR="007F229C">
              <w:rPr>
                <w:rFonts w:asciiTheme="minorHAnsi" w:hAnsiTheme="minorHAnsi" w:cstheme="minorHAnsi"/>
              </w:rPr>
              <w:t xml:space="preserve"> w </w:t>
            </w:r>
            <w:r w:rsidRPr="001E2703">
              <w:rPr>
                <w:rFonts w:asciiTheme="minorHAnsi" w:hAnsiTheme="minorHAnsi" w:cstheme="minorHAnsi"/>
              </w:rPr>
              <w:t>końcu roku)</w:t>
            </w:r>
          </w:p>
        </w:tc>
        <w:tc>
          <w:tcPr>
            <w:tcW w:w="1158" w:type="pct"/>
            <w:vAlign w:val="bottom"/>
          </w:tcPr>
          <w:p w14:paraId="39C3407B" w14:textId="77777777" w:rsidR="00BC6B2C" w:rsidRPr="001E2703" w:rsidRDefault="00BC6B2C" w:rsidP="00FE11DB">
            <w:pPr>
              <w:pStyle w:val="Mnormal"/>
              <w:spacing w:after="120"/>
              <w:jc w:val="both"/>
              <w:rPr>
                <w:rFonts w:asciiTheme="minorHAnsi" w:hAnsiTheme="minorHAnsi" w:cstheme="minorHAnsi"/>
              </w:rPr>
            </w:pPr>
            <w:r w:rsidRPr="001E2703">
              <w:rPr>
                <w:rFonts w:asciiTheme="minorHAnsi" w:hAnsiTheme="minorHAnsi" w:cstheme="minorHAnsi"/>
              </w:rPr>
              <w:t>1 736,50</w:t>
            </w:r>
          </w:p>
        </w:tc>
      </w:tr>
      <w:bookmarkEnd w:id="273"/>
      <w:bookmarkEnd w:id="274"/>
    </w:tbl>
    <w:p w14:paraId="587C6837" w14:textId="77777777" w:rsidR="00FE11DB" w:rsidRDefault="00FE11DB" w:rsidP="00801048">
      <w:pPr>
        <w:pStyle w:val="Mnormal"/>
        <w:rPr>
          <w:rFonts w:asciiTheme="minorHAnsi" w:hAnsiTheme="minorHAnsi" w:cstheme="minorHAnsi"/>
        </w:rPr>
      </w:pPr>
    </w:p>
    <w:p w14:paraId="37B6F1F4"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2017 r. ok. 49% wytworzonych odpadów (z wyłączeniem odpadów komunalnych) poddano procesom odzysku, ok. 47% unieszkodliwiono, przy czym ok. 43% unieszkodliwiono poprzez składowanie. Ogólna ilość odpadów dotychczas składowanych (z wyłączeniem odpadów komunalnych) wynosiła</w:t>
      </w:r>
      <w:r w:rsidR="007F229C">
        <w:rPr>
          <w:rFonts w:asciiTheme="minorHAnsi" w:hAnsiTheme="minorHAnsi" w:cstheme="minorHAnsi"/>
        </w:rPr>
        <w:t xml:space="preserve"> na </w:t>
      </w:r>
      <w:r w:rsidRPr="001E2703">
        <w:rPr>
          <w:rFonts w:asciiTheme="minorHAnsi" w:hAnsiTheme="minorHAnsi" w:cstheme="minorHAnsi"/>
        </w:rPr>
        <w:t xml:space="preserve">koniec 2016 r. 1736,5 mln </w:t>
      </w:r>
      <w:r w:rsidR="00E0497B">
        <w:rPr>
          <w:rFonts w:asciiTheme="minorHAnsi" w:hAnsiTheme="minorHAnsi" w:cstheme="minorHAnsi"/>
        </w:rPr>
        <w:t>t</w:t>
      </w:r>
      <w:r w:rsidRPr="001E2703">
        <w:rPr>
          <w:rFonts w:asciiTheme="minorHAnsi" w:hAnsiTheme="minorHAnsi" w:cstheme="minorHAnsi"/>
        </w:rPr>
        <w:t xml:space="preserve">. </w:t>
      </w:r>
    </w:p>
    <w:p w14:paraId="006CEDAB"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Średnio</w:t>
      </w:r>
      <w:r w:rsidR="007F229C">
        <w:rPr>
          <w:rFonts w:asciiTheme="minorHAnsi" w:hAnsiTheme="minorHAnsi" w:cstheme="minorHAnsi"/>
        </w:rPr>
        <w:t xml:space="preserve"> na </w:t>
      </w:r>
      <w:r w:rsidRPr="001E2703">
        <w:rPr>
          <w:rFonts w:asciiTheme="minorHAnsi" w:hAnsiTheme="minorHAnsi" w:cstheme="minorHAnsi"/>
        </w:rPr>
        <w:t>każdego mieszkańca Polski przypada rocznie 0,31 </w:t>
      </w:r>
      <w:r w:rsidR="00E0497B">
        <w:rPr>
          <w:rFonts w:asciiTheme="minorHAnsi" w:hAnsiTheme="minorHAnsi" w:cstheme="minorHAnsi"/>
        </w:rPr>
        <w:t>t</w:t>
      </w:r>
      <w:r w:rsidRPr="001E2703">
        <w:rPr>
          <w:rFonts w:asciiTheme="minorHAnsi" w:hAnsiTheme="minorHAnsi" w:cstheme="minorHAnsi"/>
        </w:rPr>
        <w:t xml:space="preserve"> odpadów komunalnych.</w:t>
      </w:r>
      <w:r w:rsidR="00D86925">
        <w:rPr>
          <w:rFonts w:asciiTheme="minorHAnsi" w:hAnsiTheme="minorHAnsi" w:cstheme="minorHAnsi"/>
        </w:rPr>
        <w:t xml:space="preserve"> dla </w:t>
      </w:r>
      <w:r w:rsidRPr="001E2703">
        <w:rPr>
          <w:rFonts w:asciiTheme="minorHAnsi" w:hAnsiTheme="minorHAnsi" w:cstheme="minorHAnsi"/>
        </w:rPr>
        <w:t>porównania średnia ilość odpadów komunalnych</w:t>
      </w:r>
      <w:r w:rsidR="007F229C">
        <w:rPr>
          <w:rFonts w:asciiTheme="minorHAnsi" w:hAnsiTheme="minorHAnsi" w:cstheme="minorHAnsi"/>
        </w:rPr>
        <w:t xml:space="preserve"> na </w:t>
      </w:r>
      <w:r w:rsidRPr="001E2703">
        <w:rPr>
          <w:rFonts w:asciiTheme="minorHAnsi" w:hAnsiTheme="minorHAnsi" w:cstheme="minorHAnsi"/>
        </w:rPr>
        <w:t>jednego mieszkańca UE</w:t>
      </w:r>
      <w:r w:rsidR="007F229C">
        <w:rPr>
          <w:rFonts w:asciiTheme="minorHAnsi" w:hAnsiTheme="minorHAnsi" w:cstheme="minorHAnsi"/>
        </w:rPr>
        <w:t xml:space="preserve"> w </w:t>
      </w:r>
      <w:r w:rsidRPr="001E2703">
        <w:rPr>
          <w:rFonts w:asciiTheme="minorHAnsi" w:hAnsiTheme="minorHAnsi" w:cstheme="minorHAnsi"/>
        </w:rPr>
        <w:t xml:space="preserve">skali roku wynosi 0,48 </w:t>
      </w:r>
      <w:r w:rsidR="00E0497B">
        <w:rPr>
          <w:rFonts w:asciiTheme="minorHAnsi" w:hAnsiTheme="minorHAnsi" w:cstheme="minorHAnsi"/>
        </w:rPr>
        <w:t>t</w:t>
      </w:r>
      <w:r w:rsidRPr="001E2703">
        <w:rPr>
          <w:rFonts w:asciiTheme="minorHAnsi" w:hAnsiTheme="minorHAnsi" w:cstheme="minorHAnsi"/>
        </w:rPr>
        <w:t>.</w:t>
      </w:r>
    </w:p>
    <w:p w14:paraId="6DE66C4B"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Wyraźnie zmniejsza się udział odpadów komunalnych poddanych składowaniu, jeszcze</w:t>
      </w:r>
      <w:r w:rsidR="007F229C">
        <w:rPr>
          <w:rFonts w:asciiTheme="minorHAnsi" w:hAnsiTheme="minorHAnsi" w:cstheme="minorHAnsi"/>
        </w:rPr>
        <w:t xml:space="preserve"> w </w:t>
      </w:r>
      <w:r w:rsidRPr="001E2703">
        <w:rPr>
          <w:rFonts w:asciiTheme="minorHAnsi" w:hAnsiTheme="minorHAnsi" w:cstheme="minorHAnsi"/>
        </w:rPr>
        <w:t>2012 roku udział odpadów komunalnych poddanych składowaniu</w:t>
      </w:r>
      <w:r w:rsidR="007F229C">
        <w:rPr>
          <w:rFonts w:asciiTheme="minorHAnsi" w:hAnsiTheme="minorHAnsi" w:cstheme="minorHAnsi"/>
        </w:rPr>
        <w:t xml:space="preserve"> w </w:t>
      </w:r>
      <w:r w:rsidRPr="001E2703">
        <w:rPr>
          <w:rFonts w:asciiTheme="minorHAnsi" w:hAnsiTheme="minorHAnsi" w:cstheme="minorHAnsi"/>
        </w:rPr>
        <w:t>ogólnej liczbie wytworzonych odpadów komunalnych wynosił 62%, natomiast</w:t>
      </w:r>
      <w:r w:rsidR="007F229C">
        <w:rPr>
          <w:rFonts w:asciiTheme="minorHAnsi" w:hAnsiTheme="minorHAnsi" w:cstheme="minorHAnsi"/>
        </w:rPr>
        <w:t xml:space="preserve"> na </w:t>
      </w:r>
      <w:r w:rsidRPr="001E2703">
        <w:rPr>
          <w:rFonts w:asciiTheme="minorHAnsi" w:hAnsiTheme="minorHAnsi" w:cstheme="minorHAnsi"/>
        </w:rPr>
        <w:t>koniec 2017 roku wynosił 42%. 57% odpadów komunalnych wytworzonych</w:t>
      </w:r>
      <w:r w:rsidR="007F229C">
        <w:rPr>
          <w:rFonts w:asciiTheme="minorHAnsi" w:hAnsiTheme="minorHAnsi" w:cstheme="minorHAnsi"/>
        </w:rPr>
        <w:t xml:space="preserve"> w </w:t>
      </w:r>
      <w:r w:rsidRPr="001E2703">
        <w:rPr>
          <w:rFonts w:asciiTheme="minorHAnsi" w:hAnsiTheme="minorHAnsi" w:cstheme="minorHAnsi"/>
        </w:rPr>
        <w:t>2017 roku poddano procesom odzysku,</w:t>
      </w:r>
      <w:r w:rsidR="007F229C">
        <w:rPr>
          <w:rFonts w:asciiTheme="minorHAnsi" w:hAnsiTheme="minorHAnsi" w:cstheme="minorHAnsi"/>
        </w:rPr>
        <w:t xml:space="preserve"> w </w:t>
      </w:r>
      <w:r w:rsidRPr="001E2703">
        <w:rPr>
          <w:rFonts w:asciiTheme="minorHAnsi" w:hAnsiTheme="minorHAnsi" w:cstheme="minorHAnsi"/>
        </w:rPr>
        <w:t>tym 27% procesom recyklingu, 23% procesom przekształcania termicznego</w:t>
      </w:r>
      <w:r w:rsidR="00720070">
        <w:rPr>
          <w:rFonts w:asciiTheme="minorHAnsi" w:hAnsiTheme="minorHAnsi" w:cstheme="minorHAnsi"/>
        </w:rPr>
        <w:t xml:space="preserve"> z </w:t>
      </w:r>
      <w:r w:rsidRPr="001E2703">
        <w:rPr>
          <w:rFonts w:asciiTheme="minorHAnsi" w:hAnsiTheme="minorHAnsi" w:cstheme="minorHAnsi"/>
        </w:rPr>
        <w:t>odzyskiem energii,</w:t>
      </w:r>
      <w:r w:rsidR="007F229C">
        <w:rPr>
          <w:rFonts w:asciiTheme="minorHAnsi" w:hAnsiTheme="minorHAnsi" w:cstheme="minorHAnsi"/>
        </w:rPr>
        <w:t xml:space="preserve"> a </w:t>
      </w:r>
      <w:r w:rsidRPr="001E2703">
        <w:rPr>
          <w:rFonts w:asciiTheme="minorHAnsi" w:hAnsiTheme="minorHAnsi" w:cstheme="minorHAnsi"/>
        </w:rPr>
        <w:t xml:space="preserve">7% biologicznym procesom przetwarzania (kompostowania lub fermentacji).  </w:t>
      </w:r>
    </w:p>
    <w:p w14:paraId="3BD57BC6"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Wzrasta powoli ilość odpadów komunalnych zbieranych selektywnie –</w:t>
      </w:r>
      <w:r w:rsidR="007F229C">
        <w:rPr>
          <w:rFonts w:asciiTheme="minorHAnsi" w:hAnsiTheme="minorHAnsi" w:cstheme="minorHAnsi"/>
        </w:rPr>
        <w:t xml:space="preserve"> od </w:t>
      </w:r>
      <w:r w:rsidRPr="001E2703">
        <w:rPr>
          <w:rFonts w:asciiTheme="minorHAnsi" w:hAnsiTheme="minorHAnsi" w:cstheme="minorHAnsi"/>
        </w:rPr>
        <w:t>roku 2012</w:t>
      </w:r>
      <w:r w:rsidR="007F229C">
        <w:rPr>
          <w:rFonts w:asciiTheme="minorHAnsi" w:hAnsiTheme="minorHAnsi" w:cstheme="minorHAnsi"/>
        </w:rPr>
        <w:t xml:space="preserve"> do </w:t>
      </w:r>
      <w:r w:rsidRPr="001E2703">
        <w:rPr>
          <w:rFonts w:asciiTheme="minorHAnsi" w:hAnsiTheme="minorHAnsi" w:cstheme="minorHAnsi"/>
        </w:rPr>
        <w:t>roku 2017 masa zebranych selektywnie odpadów zwiększyła się</w:t>
      </w:r>
      <w:r w:rsidR="00720070">
        <w:rPr>
          <w:rFonts w:asciiTheme="minorHAnsi" w:hAnsiTheme="minorHAnsi" w:cstheme="minorHAnsi"/>
        </w:rPr>
        <w:t xml:space="preserve"> z </w:t>
      </w:r>
      <w:r w:rsidRPr="001E2703">
        <w:rPr>
          <w:rFonts w:asciiTheme="minorHAnsi" w:hAnsiTheme="minorHAnsi" w:cstheme="minorHAnsi"/>
        </w:rPr>
        <w:t xml:space="preserve">1 mln </w:t>
      </w:r>
      <w:r w:rsidR="00E0497B">
        <w:rPr>
          <w:rFonts w:asciiTheme="minorHAnsi" w:hAnsiTheme="minorHAnsi" w:cstheme="minorHAnsi"/>
        </w:rPr>
        <w:t>t</w:t>
      </w:r>
      <w:r w:rsidRPr="001E2703">
        <w:rPr>
          <w:rFonts w:asciiTheme="minorHAnsi" w:hAnsiTheme="minorHAnsi" w:cstheme="minorHAnsi"/>
        </w:rPr>
        <w:t xml:space="preserve"> odpadów</w:t>
      </w:r>
      <w:r w:rsidR="007F229C">
        <w:rPr>
          <w:rFonts w:asciiTheme="minorHAnsi" w:hAnsiTheme="minorHAnsi" w:cstheme="minorHAnsi"/>
        </w:rPr>
        <w:t xml:space="preserve"> do </w:t>
      </w:r>
      <w:r w:rsidRPr="001E2703">
        <w:rPr>
          <w:rFonts w:asciiTheme="minorHAnsi" w:hAnsiTheme="minorHAnsi" w:cstheme="minorHAnsi"/>
        </w:rPr>
        <w:t xml:space="preserve">ponad 3 mln </w:t>
      </w:r>
      <w:r w:rsidR="00E0497B">
        <w:rPr>
          <w:rFonts w:asciiTheme="minorHAnsi" w:hAnsiTheme="minorHAnsi" w:cstheme="minorHAnsi"/>
        </w:rPr>
        <w:t>t</w:t>
      </w:r>
      <w:r w:rsidRPr="001E2703">
        <w:rPr>
          <w:rFonts w:asciiTheme="minorHAnsi" w:hAnsiTheme="minorHAnsi" w:cstheme="minorHAnsi"/>
        </w:rPr>
        <w:t xml:space="preserve"> (27% ogółu wytworzonych odpadów)</w:t>
      </w:r>
    </w:p>
    <w:p w14:paraId="07FA29FC"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Jako główne obszary problemowe</w:t>
      </w:r>
      <w:r w:rsidR="007F229C">
        <w:rPr>
          <w:rFonts w:asciiTheme="minorHAnsi" w:hAnsiTheme="minorHAnsi" w:cstheme="minorHAnsi"/>
        </w:rPr>
        <w:t xml:space="preserve"> w </w:t>
      </w:r>
      <w:r w:rsidRPr="001E2703">
        <w:rPr>
          <w:rFonts w:asciiTheme="minorHAnsi" w:hAnsiTheme="minorHAnsi" w:cstheme="minorHAnsi"/>
        </w:rPr>
        <w:t>zakresie gospodarowania odpadami</w:t>
      </w:r>
      <w:r w:rsidR="007F229C">
        <w:rPr>
          <w:rFonts w:asciiTheme="minorHAnsi" w:hAnsiTheme="minorHAnsi" w:cstheme="minorHAnsi"/>
        </w:rPr>
        <w:t xml:space="preserve"> w </w:t>
      </w:r>
      <w:r w:rsidRPr="001E2703">
        <w:rPr>
          <w:rFonts w:asciiTheme="minorHAnsi" w:hAnsiTheme="minorHAnsi" w:cstheme="minorHAnsi"/>
        </w:rPr>
        <w:t>Polsce należy wskazać następujące zagadnienia:</w:t>
      </w:r>
    </w:p>
    <w:p w14:paraId="23294DDD"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rPr>
        <w:t>nadal jeszcze wysoki udział unieszkodliwiania odpadów poprzez składowanie,</w:t>
      </w:r>
      <w:r w:rsidR="007F229C">
        <w:rPr>
          <w:rFonts w:asciiTheme="minorHAnsi" w:hAnsiTheme="minorHAnsi" w:cstheme="minorHAnsi"/>
        </w:rPr>
        <w:t xml:space="preserve"> w </w:t>
      </w:r>
      <w:r w:rsidR="00207D08" w:rsidRPr="001E2703">
        <w:rPr>
          <w:rFonts w:asciiTheme="minorHAnsi" w:hAnsiTheme="minorHAnsi" w:cstheme="minorHAnsi"/>
        </w:rPr>
        <w:t>tym przemysłowych</w:t>
      </w:r>
    </w:p>
    <w:p w14:paraId="029CDC4C"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rPr>
        <w:t xml:space="preserve">nieefektywne instalacje odzysku odpadów komunalnych, </w:t>
      </w:r>
    </w:p>
    <w:p w14:paraId="56BC0E40"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rPr>
        <w:t>brak rynku recyklingu odpadów</w:t>
      </w:r>
    </w:p>
    <w:p w14:paraId="077B8167"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rPr>
        <w:t>niewystarczająca jakość odpadów poddanych recyklingowi,</w:t>
      </w:r>
    </w:p>
    <w:p w14:paraId="281FEFDC"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rPr>
        <w:t>brak zbilansowania instalacji</w:t>
      </w:r>
      <w:r w:rsidR="007F229C">
        <w:rPr>
          <w:rFonts w:asciiTheme="minorHAnsi" w:hAnsiTheme="minorHAnsi" w:cstheme="minorHAnsi"/>
        </w:rPr>
        <w:t xml:space="preserve"> do </w:t>
      </w:r>
      <w:r w:rsidRPr="001E2703">
        <w:rPr>
          <w:rFonts w:asciiTheme="minorHAnsi" w:hAnsiTheme="minorHAnsi" w:cstheme="minorHAnsi"/>
        </w:rPr>
        <w:t>gospodarowania odpadami</w:t>
      </w:r>
      <w:r w:rsidR="007F229C">
        <w:rPr>
          <w:rFonts w:asciiTheme="minorHAnsi" w:hAnsiTheme="minorHAnsi" w:cstheme="minorHAnsi"/>
        </w:rPr>
        <w:t xml:space="preserve"> w </w:t>
      </w:r>
      <w:r w:rsidRPr="001E2703">
        <w:rPr>
          <w:rFonts w:asciiTheme="minorHAnsi" w:hAnsiTheme="minorHAnsi" w:cstheme="minorHAnsi"/>
        </w:rPr>
        <w:t>celu osiągnięcia wymaganych poziomów odzysku</w:t>
      </w:r>
      <w:r w:rsidR="007F229C">
        <w:rPr>
          <w:rFonts w:asciiTheme="minorHAnsi" w:hAnsiTheme="minorHAnsi" w:cstheme="minorHAnsi"/>
        </w:rPr>
        <w:t xml:space="preserve"> i </w:t>
      </w:r>
      <w:r w:rsidRPr="001E2703">
        <w:rPr>
          <w:rFonts w:asciiTheme="minorHAnsi" w:hAnsiTheme="minorHAnsi" w:cstheme="minorHAnsi"/>
        </w:rPr>
        <w:t>recyklingu,</w:t>
      </w:r>
    </w:p>
    <w:p w14:paraId="6C41A189"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rPr>
        <w:t>problem</w:t>
      </w:r>
      <w:r w:rsidR="00720070">
        <w:rPr>
          <w:rFonts w:asciiTheme="minorHAnsi" w:hAnsiTheme="minorHAnsi" w:cstheme="minorHAnsi"/>
        </w:rPr>
        <w:t xml:space="preserve"> z </w:t>
      </w:r>
      <w:r w:rsidRPr="001E2703">
        <w:rPr>
          <w:rFonts w:asciiTheme="minorHAnsi" w:hAnsiTheme="minorHAnsi" w:cstheme="minorHAnsi"/>
        </w:rPr>
        <w:t>zagospodarowaniem wzrastającej ilości osadów ściekowych,</w:t>
      </w:r>
    </w:p>
    <w:p w14:paraId="2CDF0413"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rPr>
        <w:t>brak wystarczających działań</w:t>
      </w:r>
      <w:r w:rsidR="007F229C">
        <w:rPr>
          <w:rFonts w:asciiTheme="minorHAnsi" w:hAnsiTheme="minorHAnsi" w:cstheme="minorHAnsi"/>
        </w:rPr>
        <w:t xml:space="preserve"> w </w:t>
      </w:r>
      <w:r w:rsidRPr="001E2703">
        <w:rPr>
          <w:rFonts w:asciiTheme="minorHAnsi" w:hAnsiTheme="minorHAnsi" w:cstheme="minorHAnsi"/>
        </w:rPr>
        <w:t>zakresie zapobiegania powstawaniu odpadów,</w:t>
      </w:r>
    </w:p>
    <w:p w14:paraId="02AC17C3"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rPr>
        <w:t>brak wystarczającej liczby instalacji</w:t>
      </w:r>
      <w:r w:rsidR="007F229C">
        <w:rPr>
          <w:rFonts w:asciiTheme="minorHAnsi" w:hAnsiTheme="minorHAnsi" w:cstheme="minorHAnsi"/>
        </w:rPr>
        <w:t xml:space="preserve"> do </w:t>
      </w:r>
      <w:r w:rsidRPr="001E2703">
        <w:rPr>
          <w:rFonts w:asciiTheme="minorHAnsi" w:hAnsiTheme="minorHAnsi" w:cstheme="minorHAnsi"/>
        </w:rPr>
        <w:t xml:space="preserve">termicznego unieszkodliwiania odpadów, </w:t>
      </w:r>
    </w:p>
    <w:p w14:paraId="1F183290" w14:textId="77777777" w:rsidR="00BC6B2C" w:rsidRPr="001E2703" w:rsidRDefault="00BC6B2C" w:rsidP="00094873">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rPr>
        <w:t>niewielki wskaźnik selektywnej zbiórki odpadów,</w:t>
      </w:r>
    </w:p>
    <w:p w14:paraId="7E5883EB" w14:textId="77777777" w:rsidR="00112EF5" w:rsidRPr="001E2703" w:rsidRDefault="00BC6B2C" w:rsidP="00094873">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rPr>
        <w:t>niewystarczający odzysk odpadów przemysłowych</w:t>
      </w:r>
      <w:r w:rsidR="00112EF5" w:rsidRPr="001E2703">
        <w:rPr>
          <w:rFonts w:asciiTheme="minorHAnsi" w:hAnsiTheme="minorHAnsi" w:cstheme="minorHAnsi"/>
        </w:rPr>
        <w:t>.</w:t>
      </w:r>
    </w:p>
    <w:p w14:paraId="24C9DBC3" w14:textId="77777777" w:rsidR="0080150D" w:rsidRPr="001E2703" w:rsidRDefault="000A4DF8" w:rsidP="00801048">
      <w:pPr>
        <w:pStyle w:val="Mnagl2"/>
        <w:spacing w:before="0" w:line="276" w:lineRule="auto"/>
        <w:rPr>
          <w:rFonts w:asciiTheme="minorHAnsi" w:hAnsiTheme="minorHAnsi" w:cstheme="minorHAnsi"/>
          <w:szCs w:val="20"/>
        </w:rPr>
      </w:pPr>
      <w:bookmarkStart w:id="275" w:name="_Toc367447776"/>
      <w:bookmarkStart w:id="276" w:name="_Toc374964669"/>
      <w:bookmarkStart w:id="277" w:name="_Toc378156370"/>
      <w:bookmarkStart w:id="278" w:name="_Toc383957405"/>
      <w:bookmarkStart w:id="279" w:name="_Toc399852878"/>
      <w:bookmarkStart w:id="280" w:name="_Toc401308960"/>
      <w:bookmarkStart w:id="281" w:name="_Toc405149672"/>
      <w:bookmarkStart w:id="282" w:name="_Toc406488643"/>
      <w:bookmarkStart w:id="283" w:name="_Toc20228755"/>
      <w:r w:rsidRPr="001E2703">
        <w:rPr>
          <w:rFonts w:asciiTheme="minorHAnsi" w:hAnsiTheme="minorHAnsi" w:cstheme="minorHAnsi"/>
          <w:szCs w:val="20"/>
        </w:rPr>
        <w:t>Krajobraz, rzeźba</w:t>
      </w:r>
      <w:bookmarkEnd w:id="275"/>
      <w:bookmarkEnd w:id="276"/>
      <w:bookmarkEnd w:id="277"/>
      <w:bookmarkEnd w:id="278"/>
      <w:bookmarkEnd w:id="279"/>
      <w:bookmarkEnd w:id="280"/>
      <w:bookmarkEnd w:id="281"/>
      <w:bookmarkEnd w:id="282"/>
      <w:r w:rsidR="007F229C">
        <w:rPr>
          <w:rFonts w:asciiTheme="minorHAnsi" w:hAnsiTheme="minorHAnsi" w:cstheme="minorHAnsi"/>
          <w:szCs w:val="20"/>
        </w:rPr>
        <w:t xml:space="preserve"> i </w:t>
      </w:r>
      <w:r w:rsidRPr="001E2703">
        <w:rPr>
          <w:rFonts w:asciiTheme="minorHAnsi" w:hAnsiTheme="minorHAnsi" w:cstheme="minorHAnsi"/>
          <w:szCs w:val="20"/>
        </w:rPr>
        <w:t>degradacja terenu</w:t>
      </w:r>
      <w:bookmarkEnd w:id="283"/>
    </w:p>
    <w:p w14:paraId="6F009863" w14:textId="34C11256" w:rsidR="00BC6B2C" w:rsidRPr="001E2703" w:rsidRDefault="00FC3265" w:rsidP="00801048">
      <w:pPr>
        <w:pStyle w:val="Mnormal"/>
        <w:rPr>
          <w:rFonts w:asciiTheme="minorHAnsi" w:hAnsiTheme="minorHAnsi" w:cstheme="minorHAnsi"/>
          <w:lang w:eastAsia="ar-SA"/>
        </w:rPr>
      </w:pPr>
      <w:r w:rsidRPr="001E2703">
        <w:rPr>
          <w:rFonts w:asciiTheme="minorHAnsi" w:hAnsiTheme="minorHAnsi" w:cstheme="minorHAnsi"/>
          <w:lang w:eastAsia="ar-SA"/>
        </w:rPr>
        <w:t xml:space="preserve">Krajobraz </w:t>
      </w:r>
      <w:r w:rsidR="00BC6B2C" w:rsidRPr="001E2703">
        <w:rPr>
          <w:rFonts w:asciiTheme="minorHAnsi" w:hAnsiTheme="minorHAnsi" w:cstheme="minorHAnsi"/>
          <w:lang w:eastAsia="ar-SA"/>
        </w:rPr>
        <w:t>oznacza obszar, postrzegany przez ludzi, którego charakter jest wynikiem działania</w:t>
      </w:r>
      <w:r w:rsidR="007F229C">
        <w:rPr>
          <w:rFonts w:asciiTheme="minorHAnsi" w:hAnsiTheme="minorHAnsi" w:cstheme="minorHAnsi"/>
          <w:lang w:eastAsia="ar-SA"/>
        </w:rPr>
        <w:t xml:space="preserve"> i </w:t>
      </w:r>
      <w:r w:rsidR="00BC6B2C" w:rsidRPr="001E2703">
        <w:rPr>
          <w:rFonts w:asciiTheme="minorHAnsi" w:hAnsiTheme="minorHAnsi" w:cstheme="minorHAnsi"/>
          <w:lang w:eastAsia="ar-SA"/>
        </w:rPr>
        <w:t>interakcji czynników przyrodniczych jak również ludzkich. Typy krajobrazu</w:t>
      </w:r>
      <w:r w:rsidR="007F229C">
        <w:rPr>
          <w:rFonts w:asciiTheme="minorHAnsi" w:hAnsiTheme="minorHAnsi" w:cstheme="minorHAnsi"/>
          <w:lang w:eastAsia="ar-SA"/>
        </w:rPr>
        <w:t xml:space="preserve"> w </w:t>
      </w:r>
      <w:r w:rsidR="00BC6B2C" w:rsidRPr="001E2703">
        <w:rPr>
          <w:rFonts w:asciiTheme="minorHAnsi" w:hAnsiTheme="minorHAnsi" w:cstheme="minorHAnsi"/>
          <w:lang w:eastAsia="ar-SA"/>
        </w:rPr>
        <w:t>Polsce dzieli się</w:t>
      </w:r>
      <w:r w:rsidR="007F229C">
        <w:rPr>
          <w:rFonts w:asciiTheme="minorHAnsi" w:hAnsiTheme="minorHAnsi" w:cstheme="minorHAnsi"/>
          <w:lang w:eastAsia="ar-SA"/>
        </w:rPr>
        <w:t xml:space="preserve"> na </w:t>
      </w:r>
      <w:r w:rsidR="00BC6B2C" w:rsidRPr="001E2703">
        <w:rPr>
          <w:rFonts w:asciiTheme="minorHAnsi" w:hAnsiTheme="minorHAnsi" w:cstheme="minorHAnsi"/>
          <w:lang w:eastAsia="ar-SA"/>
        </w:rPr>
        <w:t>4 grupy: krajobraz nizin, krajobraz wyżyn</w:t>
      </w:r>
      <w:r w:rsidR="007F229C">
        <w:rPr>
          <w:rFonts w:asciiTheme="minorHAnsi" w:hAnsiTheme="minorHAnsi" w:cstheme="minorHAnsi"/>
          <w:lang w:eastAsia="ar-SA"/>
        </w:rPr>
        <w:t xml:space="preserve"> i </w:t>
      </w:r>
      <w:r w:rsidR="00BC6B2C" w:rsidRPr="001E2703">
        <w:rPr>
          <w:rFonts w:asciiTheme="minorHAnsi" w:hAnsiTheme="minorHAnsi" w:cstheme="minorHAnsi"/>
          <w:lang w:eastAsia="ar-SA"/>
        </w:rPr>
        <w:t>niskich gór, krajobrazy gór średnich</w:t>
      </w:r>
      <w:r w:rsidR="007F229C">
        <w:rPr>
          <w:rFonts w:asciiTheme="minorHAnsi" w:hAnsiTheme="minorHAnsi" w:cstheme="minorHAnsi"/>
          <w:lang w:eastAsia="ar-SA"/>
        </w:rPr>
        <w:t xml:space="preserve"> i </w:t>
      </w:r>
      <w:r w:rsidR="00BC6B2C" w:rsidRPr="001E2703">
        <w:rPr>
          <w:rFonts w:asciiTheme="minorHAnsi" w:hAnsiTheme="minorHAnsi" w:cstheme="minorHAnsi"/>
          <w:lang w:eastAsia="ar-SA"/>
        </w:rPr>
        <w:t>wysokich, krajobrazy dolin</w:t>
      </w:r>
      <w:r w:rsidR="007F229C">
        <w:rPr>
          <w:rFonts w:asciiTheme="minorHAnsi" w:hAnsiTheme="minorHAnsi" w:cstheme="minorHAnsi"/>
          <w:lang w:eastAsia="ar-SA"/>
        </w:rPr>
        <w:t xml:space="preserve"> i </w:t>
      </w:r>
      <w:r w:rsidR="00BC6B2C" w:rsidRPr="001E2703">
        <w:rPr>
          <w:rFonts w:asciiTheme="minorHAnsi" w:hAnsiTheme="minorHAnsi" w:cstheme="minorHAnsi"/>
          <w:lang w:eastAsia="ar-SA"/>
        </w:rPr>
        <w:t>obniżeń. Typy krajobrazów oraz ich lokalizację przedstawiono</w:t>
      </w:r>
      <w:r w:rsidR="007F229C">
        <w:rPr>
          <w:rFonts w:asciiTheme="minorHAnsi" w:hAnsiTheme="minorHAnsi" w:cstheme="minorHAnsi"/>
          <w:lang w:eastAsia="ar-SA"/>
        </w:rPr>
        <w:t xml:space="preserve"> na </w:t>
      </w:r>
      <w:r w:rsidR="00BC6B2C" w:rsidRPr="001E2703">
        <w:rPr>
          <w:rFonts w:asciiTheme="minorHAnsi" w:hAnsiTheme="minorHAnsi" w:cstheme="minorHAnsi"/>
          <w:lang w:eastAsia="ar-SA"/>
        </w:rPr>
        <w:t>mapie (</w:t>
      </w:r>
      <w:r w:rsidR="00FF09AD">
        <w:fldChar w:fldCharType="begin"/>
      </w:r>
      <w:r w:rsidR="00FF09AD">
        <w:instrText xml:space="preserve"> REF _Ref526409615 \h  \* MERGEFORMAT </w:instrText>
      </w:r>
      <w:r w:rsidR="00FF09AD">
        <w:fldChar w:fldCharType="separate"/>
      </w:r>
      <w:r w:rsidR="00632861" w:rsidRPr="00632861">
        <w:rPr>
          <w:rFonts w:asciiTheme="minorHAnsi" w:hAnsiTheme="minorHAnsi" w:cstheme="minorHAnsi"/>
          <w:lang w:eastAsia="ar-SA"/>
        </w:rPr>
        <w:t>Rysunek 29</w:t>
      </w:r>
      <w:r w:rsidR="00FF09AD">
        <w:fldChar w:fldCharType="end"/>
      </w:r>
      <w:r w:rsidR="00BC6B2C" w:rsidRPr="001E2703">
        <w:rPr>
          <w:rFonts w:asciiTheme="minorHAnsi" w:hAnsiTheme="minorHAnsi" w:cstheme="minorHAnsi"/>
          <w:lang w:eastAsia="ar-SA"/>
        </w:rPr>
        <w:t>).</w:t>
      </w:r>
    </w:p>
    <w:p w14:paraId="04E2F1EC" w14:textId="77777777" w:rsidR="00BC6B2C" w:rsidRPr="001E2703" w:rsidRDefault="00BC6B2C" w:rsidP="00801048">
      <w:pPr>
        <w:pStyle w:val="Mnormal"/>
        <w:jc w:val="center"/>
        <w:rPr>
          <w:rFonts w:asciiTheme="minorHAnsi" w:hAnsiTheme="minorHAnsi" w:cstheme="minorHAnsi"/>
          <w:lang w:eastAsia="ar-SA"/>
        </w:rPr>
      </w:pPr>
      <w:r w:rsidRPr="001E2703">
        <w:rPr>
          <w:rFonts w:asciiTheme="minorHAnsi" w:hAnsiTheme="minorHAnsi" w:cstheme="minorHAnsi"/>
          <w:noProof/>
        </w:rPr>
        <w:drawing>
          <wp:inline distT="0" distB="0" distL="0" distR="0" wp14:anchorId="35710350" wp14:editId="4B98D806">
            <wp:extent cx="4518937" cy="6228000"/>
            <wp:effectExtent l="0" t="0" r="0" b="1905"/>
            <wp:docPr id="28" name="Obraz 1" descr="https://www.igipz.pan.pl/tl_files/igipz/ZGWiRL/APW/Rozdzial1/1.4.1.Typy_krajobraz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gipz.pan.pl/tl_files/igipz/ZGWiRL/APW/Rozdzial1/1.4.1.Typy_krajobrazow.png"/>
                    <pic:cNvPicPr>
                      <a:picLocks noChangeAspect="1" noChangeArrowheads="1"/>
                    </pic:cNvPicPr>
                  </pic:nvPicPr>
                  <pic:blipFill>
                    <a:blip r:embed="rId60" cstate="print"/>
                    <a:srcRect/>
                    <a:stretch>
                      <a:fillRect/>
                    </a:stretch>
                  </pic:blipFill>
                  <pic:spPr bwMode="auto">
                    <a:xfrm>
                      <a:off x="0" y="0"/>
                      <a:ext cx="4518937" cy="6228000"/>
                    </a:xfrm>
                    <a:prstGeom prst="rect">
                      <a:avLst/>
                    </a:prstGeom>
                    <a:noFill/>
                    <a:ln w="9525">
                      <a:noFill/>
                      <a:miter lim="800000"/>
                      <a:headEnd/>
                      <a:tailEnd/>
                    </a:ln>
                  </pic:spPr>
                </pic:pic>
              </a:graphicData>
            </a:graphic>
          </wp:inline>
        </w:drawing>
      </w:r>
    </w:p>
    <w:p w14:paraId="1167AA34" w14:textId="6FE86D9C" w:rsidR="00BC6B2C" w:rsidRPr="001E2703" w:rsidRDefault="00BC6B2C" w:rsidP="00801048">
      <w:pPr>
        <w:pStyle w:val="Mnormal"/>
        <w:rPr>
          <w:rFonts w:asciiTheme="minorHAnsi" w:hAnsiTheme="minorHAnsi" w:cstheme="minorHAnsi"/>
          <w:i/>
          <w:lang w:eastAsia="ar-SA"/>
        </w:rPr>
      </w:pPr>
      <w:bookmarkStart w:id="284" w:name="_Ref526409615"/>
      <w:bookmarkStart w:id="285" w:name="_Toc23585197"/>
      <w:r w:rsidRPr="001E2703">
        <w:rPr>
          <w:rFonts w:asciiTheme="minorHAnsi" w:hAnsiTheme="minorHAnsi" w:cstheme="minorHAnsi"/>
          <w:i/>
          <w:lang w:eastAsia="ar-SA"/>
        </w:rPr>
        <w:t xml:space="preserve">Rysunek </w:t>
      </w:r>
      <w:r w:rsidR="0018784B" w:rsidRPr="001E2703">
        <w:rPr>
          <w:rFonts w:asciiTheme="minorHAnsi" w:hAnsiTheme="minorHAnsi" w:cstheme="minorHAnsi"/>
          <w:i/>
          <w:lang w:eastAsia="ar-SA"/>
        </w:rPr>
        <w:fldChar w:fldCharType="begin"/>
      </w:r>
      <w:r w:rsidRPr="001E2703">
        <w:rPr>
          <w:rFonts w:asciiTheme="minorHAnsi" w:hAnsiTheme="minorHAnsi" w:cstheme="minorHAnsi"/>
          <w:i/>
          <w:lang w:eastAsia="ar-SA"/>
        </w:rPr>
        <w:instrText xml:space="preserve"> SEQ Rysunek \* ARABIC </w:instrText>
      </w:r>
      <w:r w:rsidR="0018784B" w:rsidRPr="001E2703">
        <w:rPr>
          <w:rFonts w:asciiTheme="minorHAnsi" w:hAnsiTheme="minorHAnsi" w:cstheme="minorHAnsi"/>
          <w:i/>
          <w:lang w:eastAsia="ar-SA"/>
        </w:rPr>
        <w:fldChar w:fldCharType="separate"/>
      </w:r>
      <w:r w:rsidR="00632861">
        <w:rPr>
          <w:rFonts w:asciiTheme="minorHAnsi" w:hAnsiTheme="minorHAnsi" w:cstheme="minorHAnsi"/>
          <w:i/>
          <w:noProof/>
          <w:lang w:eastAsia="ar-SA"/>
        </w:rPr>
        <w:t>29</w:t>
      </w:r>
      <w:r w:rsidR="0018784B" w:rsidRPr="001E2703">
        <w:rPr>
          <w:rFonts w:asciiTheme="minorHAnsi" w:hAnsiTheme="minorHAnsi" w:cstheme="minorHAnsi"/>
          <w:lang w:eastAsia="ar-SA"/>
        </w:rPr>
        <w:fldChar w:fldCharType="end"/>
      </w:r>
      <w:bookmarkEnd w:id="284"/>
      <w:r w:rsidRPr="001E2703">
        <w:rPr>
          <w:rFonts w:asciiTheme="minorHAnsi" w:hAnsiTheme="minorHAnsi" w:cstheme="minorHAnsi"/>
          <w:i/>
          <w:lang w:eastAsia="ar-SA"/>
        </w:rPr>
        <w:t>. Typy krajobrazów Polski</w:t>
      </w:r>
      <w:r w:rsidRPr="001E2703">
        <w:rPr>
          <w:rFonts w:asciiTheme="minorHAnsi" w:hAnsiTheme="minorHAnsi" w:cstheme="minorHAnsi"/>
          <w:i/>
          <w:vertAlign w:val="superscript"/>
          <w:lang w:eastAsia="ar-SA"/>
        </w:rPr>
        <w:footnoteReference w:id="107"/>
      </w:r>
      <w:bookmarkEnd w:id="285"/>
    </w:p>
    <w:p w14:paraId="50F93A99" w14:textId="77777777" w:rsidR="00BC6B2C" w:rsidRPr="001E2703" w:rsidRDefault="00BC6B2C" w:rsidP="00801048">
      <w:pPr>
        <w:pStyle w:val="Mnormal"/>
        <w:rPr>
          <w:rFonts w:asciiTheme="minorHAnsi" w:hAnsiTheme="minorHAnsi" w:cstheme="minorHAnsi"/>
          <w:lang w:eastAsia="ar-SA"/>
        </w:rPr>
      </w:pPr>
      <w:r w:rsidRPr="001E2703">
        <w:rPr>
          <w:rFonts w:asciiTheme="minorHAnsi" w:hAnsiTheme="minorHAnsi" w:cstheme="minorHAnsi"/>
          <w:lang w:eastAsia="ar-SA"/>
        </w:rPr>
        <w:t>Ukształtowanie powierzchni Polski cechuje tzw. pasowy układ rzeźby. Pomimo niewielkiego średniego wzniesienia kraju</w:t>
      </w:r>
      <w:r w:rsidR="007F229C">
        <w:rPr>
          <w:rFonts w:asciiTheme="minorHAnsi" w:hAnsiTheme="minorHAnsi" w:cstheme="minorHAnsi"/>
          <w:lang w:eastAsia="ar-SA"/>
        </w:rPr>
        <w:t xml:space="preserve"> na </w:t>
      </w:r>
      <w:r w:rsidRPr="001E2703">
        <w:rPr>
          <w:rFonts w:asciiTheme="minorHAnsi" w:hAnsiTheme="minorHAnsi" w:cstheme="minorHAnsi"/>
          <w:lang w:eastAsia="ar-SA"/>
        </w:rPr>
        <w:t>poziomem morza (173 m.n.p.m.),</w:t>
      </w:r>
      <w:r w:rsidR="007F229C">
        <w:rPr>
          <w:rFonts w:asciiTheme="minorHAnsi" w:hAnsiTheme="minorHAnsi" w:cstheme="minorHAnsi"/>
          <w:lang w:eastAsia="ar-SA"/>
        </w:rPr>
        <w:t xml:space="preserve"> w </w:t>
      </w:r>
      <w:r w:rsidRPr="001E2703">
        <w:rPr>
          <w:rFonts w:asciiTheme="minorHAnsi" w:hAnsiTheme="minorHAnsi" w:cstheme="minorHAnsi"/>
          <w:lang w:eastAsia="ar-SA"/>
        </w:rPr>
        <w:t>Polsce występuje duże zróżnicowanie ukształtowania terenu, występują tu zarówno góry wysokie typu alpejskiego jak</w:t>
      </w:r>
      <w:r w:rsidR="007F229C">
        <w:rPr>
          <w:rFonts w:asciiTheme="minorHAnsi" w:hAnsiTheme="minorHAnsi" w:cstheme="minorHAnsi"/>
          <w:lang w:eastAsia="ar-SA"/>
        </w:rPr>
        <w:t xml:space="preserve"> i </w:t>
      </w:r>
      <w:r w:rsidRPr="001E2703">
        <w:rPr>
          <w:rFonts w:asciiTheme="minorHAnsi" w:hAnsiTheme="minorHAnsi" w:cstheme="minorHAnsi"/>
          <w:lang w:eastAsia="ar-SA"/>
        </w:rPr>
        <w:t>góry niskie, średnie</w:t>
      </w:r>
      <w:r w:rsidR="007F229C">
        <w:rPr>
          <w:rFonts w:asciiTheme="minorHAnsi" w:hAnsiTheme="minorHAnsi" w:cstheme="minorHAnsi"/>
          <w:lang w:eastAsia="ar-SA"/>
        </w:rPr>
        <w:t xml:space="preserve"> i </w:t>
      </w:r>
      <w:r w:rsidRPr="001E2703">
        <w:rPr>
          <w:rFonts w:asciiTheme="minorHAnsi" w:hAnsiTheme="minorHAnsi" w:cstheme="minorHAnsi"/>
          <w:lang w:eastAsia="ar-SA"/>
        </w:rPr>
        <w:t>niziny. Charakterystyczne</w:t>
      </w:r>
      <w:r w:rsidR="007F229C">
        <w:rPr>
          <w:rFonts w:asciiTheme="minorHAnsi" w:hAnsiTheme="minorHAnsi" w:cstheme="minorHAnsi"/>
          <w:lang w:eastAsia="ar-SA"/>
        </w:rPr>
        <w:t xml:space="preserve"> w </w:t>
      </w:r>
      <w:r w:rsidRPr="001E2703">
        <w:rPr>
          <w:rFonts w:asciiTheme="minorHAnsi" w:hAnsiTheme="minorHAnsi" w:cstheme="minorHAnsi"/>
          <w:lang w:eastAsia="ar-SA"/>
        </w:rPr>
        <w:t>ukształtowaniu terenu Polski jest nachylenie obszaru</w:t>
      </w:r>
      <w:r w:rsidR="00720070">
        <w:rPr>
          <w:rFonts w:asciiTheme="minorHAnsi" w:hAnsiTheme="minorHAnsi" w:cstheme="minorHAnsi"/>
          <w:lang w:eastAsia="ar-SA"/>
        </w:rPr>
        <w:t xml:space="preserve"> z </w:t>
      </w:r>
      <w:r w:rsidRPr="001E2703">
        <w:rPr>
          <w:rFonts w:asciiTheme="minorHAnsi" w:hAnsiTheme="minorHAnsi" w:cstheme="minorHAnsi"/>
          <w:lang w:eastAsia="ar-SA"/>
        </w:rPr>
        <w:t>południowego wschodu</w:t>
      </w:r>
      <w:r w:rsidR="007F229C">
        <w:rPr>
          <w:rFonts w:asciiTheme="minorHAnsi" w:hAnsiTheme="minorHAnsi" w:cstheme="minorHAnsi"/>
          <w:lang w:eastAsia="ar-SA"/>
        </w:rPr>
        <w:t xml:space="preserve"> na </w:t>
      </w:r>
      <w:r w:rsidRPr="001E2703">
        <w:rPr>
          <w:rFonts w:asciiTheme="minorHAnsi" w:hAnsiTheme="minorHAnsi" w:cstheme="minorHAnsi"/>
          <w:lang w:eastAsia="ar-SA"/>
        </w:rPr>
        <w:t>północny zachód.</w:t>
      </w:r>
      <w:r w:rsidR="007F229C">
        <w:rPr>
          <w:rFonts w:asciiTheme="minorHAnsi" w:hAnsiTheme="minorHAnsi" w:cstheme="minorHAnsi"/>
          <w:lang w:eastAsia="ar-SA"/>
        </w:rPr>
        <w:t xml:space="preserve"> w </w:t>
      </w:r>
      <w:r w:rsidRPr="001E2703">
        <w:rPr>
          <w:rFonts w:asciiTheme="minorHAnsi" w:hAnsiTheme="minorHAnsi" w:cstheme="minorHAnsi"/>
          <w:lang w:eastAsia="ar-SA"/>
        </w:rPr>
        <w:t>zdecydowanej większości</w:t>
      </w:r>
      <w:r w:rsidR="007F229C">
        <w:rPr>
          <w:rFonts w:asciiTheme="minorHAnsi" w:hAnsiTheme="minorHAnsi" w:cstheme="minorHAnsi"/>
          <w:lang w:eastAsia="ar-SA"/>
        </w:rPr>
        <w:t xml:space="preserve"> na </w:t>
      </w:r>
      <w:r w:rsidRPr="001E2703">
        <w:rPr>
          <w:rFonts w:asciiTheme="minorHAnsi" w:hAnsiTheme="minorHAnsi" w:cstheme="minorHAnsi"/>
          <w:lang w:eastAsia="ar-SA"/>
        </w:rPr>
        <w:t>terenie Polski występują obszary nizinne (91% powierzchni kraju). Najwyżej położonym punktem</w:t>
      </w:r>
      <w:r w:rsidR="007F229C">
        <w:rPr>
          <w:rFonts w:asciiTheme="minorHAnsi" w:hAnsiTheme="minorHAnsi" w:cstheme="minorHAnsi"/>
          <w:lang w:eastAsia="ar-SA"/>
        </w:rPr>
        <w:t xml:space="preserve"> w </w:t>
      </w:r>
      <w:r w:rsidRPr="001E2703">
        <w:rPr>
          <w:rFonts w:asciiTheme="minorHAnsi" w:hAnsiTheme="minorHAnsi" w:cstheme="minorHAnsi"/>
          <w:lang w:eastAsia="ar-SA"/>
        </w:rPr>
        <w:t>Polsce jest szczyt Rysów – 2499 m n.p.m., najniżej położony punkt leży</w:t>
      </w:r>
      <w:r w:rsidR="007F229C">
        <w:rPr>
          <w:rFonts w:asciiTheme="minorHAnsi" w:hAnsiTheme="minorHAnsi" w:cstheme="minorHAnsi"/>
          <w:lang w:eastAsia="ar-SA"/>
        </w:rPr>
        <w:t xml:space="preserve"> w </w:t>
      </w:r>
      <w:r w:rsidRPr="001E2703">
        <w:rPr>
          <w:rFonts w:asciiTheme="minorHAnsi" w:hAnsiTheme="minorHAnsi" w:cstheme="minorHAnsi"/>
          <w:lang w:eastAsia="ar-SA"/>
        </w:rPr>
        <w:t>depresji</w:t>
      </w:r>
      <w:r w:rsidR="00D86925">
        <w:rPr>
          <w:rFonts w:asciiTheme="minorHAnsi" w:hAnsiTheme="minorHAnsi" w:cstheme="minorHAnsi"/>
          <w:lang w:eastAsia="ar-SA"/>
        </w:rPr>
        <w:t xml:space="preserve"> o </w:t>
      </w:r>
      <w:r w:rsidRPr="001E2703">
        <w:rPr>
          <w:rFonts w:asciiTheme="minorHAnsi" w:hAnsiTheme="minorHAnsi" w:cstheme="minorHAnsi"/>
          <w:lang w:eastAsia="ar-SA"/>
        </w:rPr>
        <w:t>głębokości 1,8 m p.p.m.</w:t>
      </w:r>
      <w:r w:rsidR="007F229C">
        <w:rPr>
          <w:rFonts w:asciiTheme="minorHAnsi" w:hAnsiTheme="minorHAnsi" w:cstheme="minorHAnsi"/>
          <w:lang w:eastAsia="ar-SA"/>
        </w:rPr>
        <w:t xml:space="preserve"> w </w:t>
      </w:r>
      <w:r w:rsidRPr="001E2703">
        <w:rPr>
          <w:rFonts w:asciiTheme="minorHAnsi" w:hAnsiTheme="minorHAnsi" w:cstheme="minorHAnsi"/>
          <w:lang w:eastAsia="ar-SA"/>
        </w:rPr>
        <w:t>Raczkach Elbląskich.</w:t>
      </w:r>
    </w:p>
    <w:p w14:paraId="0449D1C8" w14:textId="77777777" w:rsidR="00BC6B2C" w:rsidRPr="001E2703" w:rsidRDefault="00BC6B2C" w:rsidP="00801048">
      <w:pPr>
        <w:pStyle w:val="Mnormal"/>
        <w:jc w:val="center"/>
        <w:rPr>
          <w:rFonts w:asciiTheme="minorHAnsi" w:hAnsiTheme="minorHAnsi" w:cstheme="minorHAnsi"/>
          <w:lang w:eastAsia="ar-SA"/>
        </w:rPr>
      </w:pPr>
      <w:r w:rsidRPr="001E2703">
        <w:rPr>
          <w:rFonts w:asciiTheme="minorHAnsi" w:hAnsiTheme="minorHAnsi" w:cstheme="minorHAnsi"/>
          <w:noProof/>
        </w:rPr>
        <w:drawing>
          <wp:inline distT="0" distB="0" distL="0" distR="0" wp14:anchorId="41A42E5A" wp14:editId="52931A2C">
            <wp:extent cx="4754831" cy="4257625"/>
            <wp:effectExtent l="19050" t="0" r="7669" b="0"/>
            <wp:docPr id="29" name="Obraz 4" descr="Znalezione obrazy dla zapytania atlas obszarów wiejskich w polsce mapa wysokości ter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lezione obrazy dla zapytania atlas obszarów wiejskich w polsce mapa wysokości terenu"/>
                    <pic:cNvPicPr>
                      <a:picLocks noChangeAspect="1" noChangeArrowheads="1"/>
                    </pic:cNvPicPr>
                  </pic:nvPicPr>
                  <pic:blipFill>
                    <a:blip r:embed="rId61" cstate="print"/>
                    <a:srcRect/>
                    <a:stretch>
                      <a:fillRect/>
                    </a:stretch>
                  </pic:blipFill>
                  <pic:spPr bwMode="auto">
                    <a:xfrm>
                      <a:off x="0" y="0"/>
                      <a:ext cx="4754411" cy="4257249"/>
                    </a:xfrm>
                    <a:prstGeom prst="rect">
                      <a:avLst/>
                    </a:prstGeom>
                    <a:noFill/>
                    <a:ln w="9525">
                      <a:noFill/>
                      <a:miter lim="800000"/>
                      <a:headEnd/>
                      <a:tailEnd/>
                    </a:ln>
                  </pic:spPr>
                </pic:pic>
              </a:graphicData>
            </a:graphic>
          </wp:inline>
        </w:drawing>
      </w:r>
    </w:p>
    <w:p w14:paraId="1F01A31A" w14:textId="5665A056" w:rsidR="00FC3265" w:rsidRPr="001E2703" w:rsidRDefault="00BC6B2C" w:rsidP="00801048">
      <w:pPr>
        <w:pStyle w:val="Mnormal"/>
        <w:rPr>
          <w:rFonts w:asciiTheme="minorHAnsi" w:hAnsiTheme="minorHAnsi" w:cstheme="minorHAnsi"/>
          <w:lang w:eastAsia="ar-SA"/>
        </w:rPr>
      </w:pPr>
      <w:bookmarkStart w:id="286" w:name="_Toc23585198"/>
      <w:r w:rsidRPr="001E2703">
        <w:rPr>
          <w:rFonts w:asciiTheme="minorHAnsi" w:hAnsiTheme="minorHAnsi" w:cstheme="minorHAnsi"/>
          <w:i/>
          <w:iCs/>
          <w:lang w:eastAsia="ar-SA"/>
        </w:rPr>
        <w:t xml:space="preserve">Rysunek </w:t>
      </w:r>
      <w:r w:rsidR="0018784B" w:rsidRPr="001E2703">
        <w:rPr>
          <w:rFonts w:asciiTheme="minorHAnsi" w:hAnsiTheme="minorHAnsi" w:cstheme="minorHAnsi"/>
          <w:i/>
          <w:iCs/>
          <w:lang w:eastAsia="ar-SA"/>
        </w:rPr>
        <w:fldChar w:fldCharType="begin"/>
      </w:r>
      <w:r w:rsidRPr="001E2703">
        <w:rPr>
          <w:rFonts w:asciiTheme="minorHAnsi" w:hAnsiTheme="minorHAnsi" w:cstheme="minorHAnsi"/>
          <w:i/>
          <w:iCs/>
          <w:lang w:eastAsia="ar-SA"/>
        </w:rPr>
        <w:instrText xml:space="preserve"> SEQ Rysunek \* ARABIC </w:instrText>
      </w:r>
      <w:r w:rsidR="0018784B" w:rsidRPr="001E2703">
        <w:rPr>
          <w:rFonts w:asciiTheme="minorHAnsi" w:hAnsiTheme="minorHAnsi" w:cstheme="minorHAnsi"/>
          <w:i/>
          <w:iCs/>
          <w:lang w:eastAsia="ar-SA"/>
        </w:rPr>
        <w:fldChar w:fldCharType="separate"/>
      </w:r>
      <w:r w:rsidR="00632861">
        <w:rPr>
          <w:rFonts w:asciiTheme="minorHAnsi" w:hAnsiTheme="minorHAnsi" w:cstheme="minorHAnsi"/>
          <w:i/>
          <w:iCs/>
          <w:noProof/>
          <w:lang w:eastAsia="ar-SA"/>
        </w:rPr>
        <w:t>30</w:t>
      </w:r>
      <w:r w:rsidR="0018784B" w:rsidRPr="001E2703">
        <w:rPr>
          <w:rFonts w:asciiTheme="minorHAnsi" w:hAnsiTheme="minorHAnsi" w:cstheme="minorHAnsi"/>
          <w:i/>
          <w:iCs/>
          <w:lang w:eastAsia="ar-SA"/>
        </w:rPr>
        <w:fldChar w:fldCharType="end"/>
      </w:r>
      <w:r w:rsidRPr="001E2703">
        <w:rPr>
          <w:rFonts w:asciiTheme="minorHAnsi" w:hAnsiTheme="minorHAnsi" w:cstheme="minorHAnsi"/>
          <w:i/>
          <w:iCs/>
          <w:lang w:eastAsia="ar-SA"/>
        </w:rPr>
        <w:t>. Mapa hipsometryczna Polski</w:t>
      </w:r>
      <w:r w:rsidRPr="001E2703">
        <w:rPr>
          <w:rFonts w:asciiTheme="minorHAnsi" w:hAnsiTheme="minorHAnsi" w:cstheme="minorHAnsi"/>
          <w:vertAlign w:val="superscript"/>
          <w:lang w:eastAsia="ar-SA"/>
        </w:rPr>
        <w:footnoteReference w:id="108"/>
      </w:r>
      <w:bookmarkEnd w:id="286"/>
    </w:p>
    <w:p w14:paraId="1CDACDD3" w14:textId="77777777" w:rsidR="00503125" w:rsidRPr="001E2703" w:rsidRDefault="00503125" w:rsidP="00801048">
      <w:pPr>
        <w:pStyle w:val="Mnagl2"/>
        <w:spacing w:before="0" w:line="276" w:lineRule="auto"/>
        <w:rPr>
          <w:rFonts w:asciiTheme="minorHAnsi" w:hAnsiTheme="minorHAnsi" w:cstheme="minorHAnsi"/>
          <w:szCs w:val="20"/>
        </w:rPr>
      </w:pPr>
      <w:bookmarkStart w:id="287" w:name="_Toc20228756"/>
      <w:r w:rsidRPr="001E2703">
        <w:rPr>
          <w:rFonts w:asciiTheme="minorHAnsi" w:hAnsiTheme="minorHAnsi" w:cstheme="minorHAnsi"/>
          <w:szCs w:val="20"/>
        </w:rPr>
        <w:t>Zagrożenia naturalne</w:t>
      </w:r>
      <w:bookmarkEnd w:id="287"/>
    </w:p>
    <w:p w14:paraId="1116E608" w14:textId="77777777" w:rsidR="00E526FD" w:rsidRPr="001E2703" w:rsidRDefault="00E526FD" w:rsidP="00801048">
      <w:pPr>
        <w:pStyle w:val="Mnormal"/>
        <w:rPr>
          <w:rFonts w:asciiTheme="minorHAnsi" w:hAnsiTheme="minorHAnsi" w:cstheme="minorHAnsi"/>
        </w:rPr>
      </w:pPr>
      <w:r w:rsidRPr="001E2703">
        <w:rPr>
          <w:rFonts w:asciiTheme="minorHAnsi" w:hAnsiTheme="minorHAnsi" w:cstheme="minorHAnsi"/>
        </w:rPr>
        <w:t xml:space="preserve">Zagrożenia naturalne wywołują duże </w:t>
      </w:r>
      <w:r w:rsidR="00207D08" w:rsidRPr="001E2703">
        <w:rPr>
          <w:rFonts w:asciiTheme="minorHAnsi" w:hAnsiTheme="minorHAnsi" w:cstheme="minorHAnsi"/>
        </w:rPr>
        <w:t>str</w:t>
      </w:r>
      <w:r w:rsidRPr="001E2703">
        <w:rPr>
          <w:rFonts w:asciiTheme="minorHAnsi" w:hAnsiTheme="minorHAnsi" w:cstheme="minorHAnsi"/>
        </w:rPr>
        <w:t>aty ludzkie</w:t>
      </w:r>
      <w:r w:rsidR="007F229C">
        <w:rPr>
          <w:rFonts w:asciiTheme="minorHAnsi" w:hAnsiTheme="minorHAnsi" w:cstheme="minorHAnsi"/>
        </w:rPr>
        <w:t xml:space="preserve"> i </w:t>
      </w:r>
      <w:r w:rsidRPr="001E2703">
        <w:rPr>
          <w:rFonts w:asciiTheme="minorHAnsi" w:hAnsiTheme="minorHAnsi" w:cstheme="minorHAnsi"/>
        </w:rPr>
        <w:t>materialne.</w:t>
      </w:r>
      <w:r w:rsidR="007F229C">
        <w:rPr>
          <w:rFonts w:asciiTheme="minorHAnsi" w:hAnsiTheme="minorHAnsi" w:cstheme="minorHAnsi"/>
        </w:rPr>
        <w:t xml:space="preserve"> do </w:t>
      </w:r>
      <w:r w:rsidRPr="001E2703">
        <w:rPr>
          <w:rFonts w:asciiTheme="minorHAnsi" w:hAnsiTheme="minorHAnsi" w:cstheme="minorHAnsi"/>
        </w:rPr>
        <w:t>zagrożeń naturalnych zaliczyć można między innymi powodzie, trzęsienia ziemi, susze czy pożary.</w:t>
      </w:r>
    </w:p>
    <w:p w14:paraId="3683743C" w14:textId="77777777" w:rsidR="00E526FD" w:rsidRPr="001E2703" w:rsidRDefault="00E526FD" w:rsidP="00801048">
      <w:pPr>
        <w:pStyle w:val="Mnagl3"/>
        <w:spacing w:before="0" w:after="200" w:line="276" w:lineRule="auto"/>
        <w:rPr>
          <w:rFonts w:asciiTheme="minorHAnsi" w:hAnsiTheme="minorHAnsi" w:cstheme="minorHAnsi"/>
          <w:sz w:val="20"/>
          <w:szCs w:val="20"/>
        </w:rPr>
      </w:pPr>
      <w:bookmarkStart w:id="288" w:name="_Toc406488658"/>
      <w:bookmarkStart w:id="289" w:name="_Toc525810074"/>
      <w:bookmarkStart w:id="290" w:name="_Toc20228757"/>
      <w:r w:rsidRPr="001E2703">
        <w:rPr>
          <w:rFonts w:asciiTheme="minorHAnsi" w:hAnsiTheme="minorHAnsi" w:cstheme="minorHAnsi"/>
          <w:sz w:val="20"/>
          <w:szCs w:val="20"/>
        </w:rPr>
        <w:t>Zagrożenie powodziowe</w:t>
      </w:r>
      <w:bookmarkEnd w:id="288"/>
      <w:bookmarkEnd w:id="289"/>
      <w:bookmarkEnd w:id="290"/>
    </w:p>
    <w:p w14:paraId="6C0EE588" w14:textId="77777777" w:rsidR="00BC6B2C" w:rsidRPr="001E2703" w:rsidRDefault="00E526FD" w:rsidP="00801048">
      <w:pPr>
        <w:pStyle w:val="Mnormal"/>
        <w:rPr>
          <w:rFonts w:asciiTheme="minorHAnsi" w:hAnsiTheme="minorHAnsi" w:cstheme="minorHAnsi"/>
        </w:rPr>
      </w:pPr>
      <w:r w:rsidRPr="001E2703">
        <w:rPr>
          <w:rFonts w:asciiTheme="minorHAnsi" w:hAnsiTheme="minorHAnsi" w:cstheme="minorHAnsi"/>
        </w:rPr>
        <w:t xml:space="preserve">Powodzie </w:t>
      </w:r>
      <w:r w:rsidR="00BC6B2C" w:rsidRPr="001E2703">
        <w:rPr>
          <w:rFonts w:asciiTheme="minorHAnsi" w:hAnsiTheme="minorHAnsi" w:cstheme="minorHAnsi"/>
        </w:rPr>
        <w:t>należą</w:t>
      </w:r>
      <w:r w:rsidR="007F229C">
        <w:rPr>
          <w:rFonts w:asciiTheme="minorHAnsi" w:hAnsiTheme="minorHAnsi" w:cstheme="minorHAnsi"/>
        </w:rPr>
        <w:t xml:space="preserve"> do </w:t>
      </w:r>
      <w:r w:rsidR="00BC6B2C" w:rsidRPr="001E2703">
        <w:rPr>
          <w:rFonts w:asciiTheme="minorHAnsi" w:hAnsiTheme="minorHAnsi" w:cstheme="minorHAnsi"/>
        </w:rPr>
        <w:t>naturalnych zjawisk. Niektóre działania człowieka (np. przyrost zabudowy mieszkaniowej</w:t>
      </w:r>
      <w:r w:rsidR="007F229C">
        <w:rPr>
          <w:rFonts w:asciiTheme="minorHAnsi" w:hAnsiTheme="minorHAnsi" w:cstheme="minorHAnsi"/>
        </w:rPr>
        <w:t xml:space="preserve"> i </w:t>
      </w:r>
      <w:r w:rsidR="00BC6B2C" w:rsidRPr="001E2703">
        <w:rPr>
          <w:rFonts w:asciiTheme="minorHAnsi" w:hAnsiTheme="minorHAnsi" w:cstheme="minorHAnsi"/>
        </w:rPr>
        <w:t>wzrost wartości majątku</w:t>
      </w:r>
      <w:r w:rsidR="007F229C">
        <w:rPr>
          <w:rFonts w:asciiTheme="minorHAnsi" w:hAnsiTheme="minorHAnsi" w:cstheme="minorHAnsi"/>
        </w:rPr>
        <w:t xml:space="preserve"> na </w:t>
      </w:r>
      <w:r w:rsidR="00BC6B2C" w:rsidRPr="001E2703">
        <w:rPr>
          <w:rFonts w:asciiTheme="minorHAnsi" w:hAnsiTheme="minorHAnsi" w:cstheme="minorHAnsi"/>
        </w:rPr>
        <w:t>obszarach zalewowych,</w:t>
      </w:r>
      <w:r w:rsidR="007F229C">
        <w:rPr>
          <w:rFonts w:asciiTheme="minorHAnsi" w:hAnsiTheme="minorHAnsi" w:cstheme="minorHAnsi"/>
        </w:rPr>
        <w:t xml:space="preserve"> a </w:t>
      </w:r>
      <w:r w:rsidR="00BC6B2C" w:rsidRPr="001E2703">
        <w:rPr>
          <w:rFonts w:asciiTheme="minorHAnsi" w:hAnsiTheme="minorHAnsi" w:cstheme="minorHAnsi"/>
        </w:rPr>
        <w:t>także obniżenie naturalnego potencjału retencyjnego zlewni</w:t>
      </w:r>
      <w:r w:rsidR="007F229C">
        <w:rPr>
          <w:rFonts w:asciiTheme="minorHAnsi" w:hAnsiTheme="minorHAnsi" w:cstheme="minorHAnsi"/>
        </w:rPr>
        <w:t xml:space="preserve"> w </w:t>
      </w:r>
      <w:r w:rsidR="00BC6B2C" w:rsidRPr="001E2703">
        <w:rPr>
          <w:rFonts w:asciiTheme="minorHAnsi" w:hAnsiTheme="minorHAnsi" w:cstheme="minorHAnsi"/>
        </w:rPr>
        <w:t>związku</w:t>
      </w:r>
      <w:r w:rsidR="00720070">
        <w:rPr>
          <w:rFonts w:asciiTheme="minorHAnsi" w:hAnsiTheme="minorHAnsi" w:cstheme="minorHAnsi"/>
        </w:rPr>
        <w:t xml:space="preserve"> z </w:t>
      </w:r>
      <w:r w:rsidR="00BC6B2C" w:rsidRPr="001E2703">
        <w:rPr>
          <w:rFonts w:asciiTheme="minorHAnsi" w:hAnsiTheme="minorHAnsi" w:cstheme="minorHAnsi"/>
        </w:rPr>
        <w:t>zagospodarowania przestrzeni)</w:t>
      </w:r>
      <w:r w:rsidR="007F229C">
        <w:rPr>
          <w:rFonts w:asciiTheme="minorHAnsi" w:hAnsiTheme="minorHAnsi" w:cstheme="minorHAnsi"/>
        </w:rPr>
        <w:t xml:space="preserve"> i </w:t>
      </w:r>
      <w:r w:rsidR="00BC6B2C" w:rsidRPr="001E2703">
        <w:rPr>
          <w:rFonts w:asciiTheme="minorHAnsi" w:hAnsiTheme="minorHAnsi" w:cstheme="minorHAnsi"/>
        </w:rPr>
        <w:t>zmiany klimatyczne przyczyniają się</w:t>
      </w:r>
      <w:r w:rsidR="007F229C">
        <w:rPr>
          <w:rFonts w:asciiTheme="minorHAnsi" w:hAnsiTheme="minorHAnsi" w:cstheme="minorHAnsi"/>
        </w:rPr>
        <w:t xml:space="preserve"> do </w:t>
      </w:r>
      <w:r w:rsidR="00BC6B2C" w:rsidRPr="001E2703">
        <w:rPr>
          <w:rFonts w:asciiTheme="minorHAnsi" w:hAnsiTheme="minorHAnsi" w:cstheme="minorHAnsi"/>
        </w:rPr>
        <w:t>zwiększenia prawdopodobieństwa występowania powodzi</w:t>
      </w:r>
      <w:r w:rsidR="007F229C">
        <w:rPr>
          <w:rFonts w:asciiTheme="minorHAnsi" w:hAnsiTheme="minorHAnsi" w:cstheme="minorHAnsi"/>
        </w:rPr>
        <w:t xml:space="preserve"> i </w:t>
      </w:r>
      <w:r w:rsidR="00BC6B2C" w:rsidRPr="001E2703">
        <w:rPr>
          <w:rFonts w:asciiTheme="minorHAnsi" w:hAnsiTheme="minorHAnsi" w:cstheme="minorHAnsi"/>
        </w:rPr>
        <w:t>zaostrzenia ich negatywnych skutków</w:t>
      </w:r>
      <w:r w:rsidR="00BC6B2C" w:rsidRPr="001E2703">
        <w:rPr>
          <w:rFonts w:asciiTheme="minorHAnsi" w:hAnsiTheme="minorHAnsi" w:cstheme="minorHAnsi"/>
          <w:vertAlign w:val="superscript"/>
        </w:rPr>
        <w:footnoteReference w:id="109"/>
      </w:r>
      <w:r w:rsidR="00BC6B2C" w:rsidRPr="001E2703">
        <w:rPr>
          <w:rFonts w:asciiTheme="minorHAnsi" w:hAnsiTheme="minorHAnsi" w:cstheme="minorHAnsi"/>
        </w:rPr>
        <w:t xml:space="preserve">. </w:t>
      </w:r>
    </w:p>
    <w:p w14:paraId="1288740A"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toku przygotowania wstępnej oceny ryzyka powodziowego</w:t>
      </w:r>
      <w:r w:rsidR="007F229C">
        <w:rPr>
          <w:rFonts w:asciiTheme="minorHAnsi" w:hAnsiTheme="minorHAnsi" w:cstheme="minorHAnsi"/>
        </w:rPr>
        <w:t xml:space="preserve"> w </w:t>
      </w:r>
      <w:r w:rsidRPr="001E2703">
        <w:rPr>
          <w:rFonts w:asciiTheme="minorHAnsi" w:hAnsiTheme="minorHAnsi" w:cstheme="minorHAnsi"/>
        </w:rPr>
        <w:t>Polsce wykonanej przez Instytut Meteorologii</w:t>
      </w:r>
      <w:r w:rsidR="007F229C">
        <w:rPr>
          <w:rFonts w:asciiTheme="minorHAnsi" w:hAnsiTheme="minorHAnsi" w:cstheme="minorHAnsi"/>
        </w:rPr>
        <w:t xml:space="preserve"> i </w:t>
      </w:r>
      <w:r w:rsidRPr="001E2703">
        <w:rPr>
          <w:rFonts w:asciiTheme="minorHAnsi" w:hAnsiTheme="minorHAnsi" w:cstheme="minorHAnsi"/>
        </w:rPr>
        <w:t>Gospodarki Wodnej</w:t>
      </w:r>
      <w:r w:rsidR="007F229C">
        <w:rPr>
          <w:rFonts w:asciiTheme="minorHAnsi" w:hAnsiTheme="minorHAnsi" w:cstheme="minorHAnsi"/>
        </w:rPr>
        <w:t xml:space="preserve"> w </w:t>
      </w:r>
      <w:r w:rsidRPr="001E2703">
        <w:rPr>
          <w:rFonts w:asciiTheme="minorHAnsi" w:hAnsiTheme="minorHAnsi" w:cstheme="minorHAnsi"/>
        </w:rPr>
        <w:t>2011 roku, wydzielono obszary potencjalnie narażone</w:t>
      </w:r>
      <w:r w:rsidR="007F229C">
        <w:rPr>
          <w:rFonts w:asciiTheme="minorHAnsi" w:hAnsiTheme="minorHAnsi" w:cstheme="minorHAnsi"/>
        </w:rPr>
        <w:t xml:space="preserve"> na </w:t>
      </w:r>
      <w:r w:rsidRPr="001E2703">
        <w:rPr>
          <w:rFonts w:asciiTheme="minorHAnsi" w:hAnsiTheme="minorHAnsi" w:cstheme="minorHAnsi"/>
        </w:rPr>
        <w:t>niebezpieczeństwo powodzi: 839 rzek</w:t>
      </w:r>
      <w:r w:rsidR="00D86925">
        <w:rPr>
          <w:rFonts w:asciiTheme="minorHAnsi" w:hAnsiTheme="minorHAnsi" w:cstheme="minorHAnsi"/>
        </w:rPr>
        <w:t xml:space="preserve"> o </w:t>
      </w:r>
      <w:r w:rsidRPr="001E2703">
        <w:rPr>
          <w:rFonts w:asciiTheme="minorHAnsi" w:hAnsiTheme="minorHAnsi" w:cstheme="minorHAnsi"/>
        </w:rPr>
        <w:t>łącznej długości 27 161 km. Przeprowadzone analizy wskazały 548 rzek niezakwalifikowanych jako generujące obszary narażone</w:t>
      </w:r>
      <w:r w:rsidR="007F229C">
        <w:rPr>
          <w:rFonts w:asciiTheme="minorHAnsi" w:hAnsiTheme="minorHAnsi" w:cstheme="minorHAnsi"/>
        </w:rPr>
        <w:t xml:space="preserve"> na </w:t>
      </w:r>
      <w:r w:rsidRPr="001E2703">
        <w:rPr>
          <w:rFonts w:asciiTheme="minorHAnsi" w:hAnsiTheme="minorHAnsi" w:cstheme="minorHAnsi"/>
        </w:rPr>
        <w:t>niebezpieczeństwo powodzi. Występowanie znaczących powodzi historycznych, powodzi prawdopodobnych</w:t>
      </w:r>
      <w:r w:rsidR="007F229C">
        <w:rPr>
          <w:rFonts w:asciiTheme="minorHAnsi" w:hAnsiTheme="minorHAnsi" w:cstheme="minorHAnsi"/>
        </w:rPr>
        <w:t xml:space="preserve"> i </w:t>
      </w:r>
      <w:r w:rsidRPr="001E2703">
        <w:rPr>
          <w:rFonts w:asciiTheme="minorHAnsi" w:hAnsiTheme="minorHAnsi" w:cstheme="minorHAnsi"/>
        </w:rPr>
        <w:t>obszarów narażonych</w:t>
      </w:r>
      <w:r w:rsidR="007F229C">
        <w:rPr>
          <w:rFonts w:asciiTheme="minorHAnsi" w:hAnsiTheme="minorHAnsi" w:cstheme="minorHAnsi"/>
        </w:rPr>
        <w:t xml:space="preserve"> na </w:t>
      </w:r>
      <w:r w:rsidRPr="001E2703">
        <w:rPr>
          <w:rFonts w:asciiTheme="minorHAnsi" w:hAnsiTheme="minorHAnsi" w:cstheme="minorHAnsi"/>
        </w:rPr>
        <w:t>niebezpieczeństwo powodzi stwierdzono</w:t>
      </w:r>
      <w:r w:rsidR="007F229C">
        <w:rPr>
          <w:rFonts w:asciiTheme="minorHAnsi" w:hAnsiTheme="minorHAnsi" w:cstheme="minorHAnsi"/>
        </w:rPr>
        <w:t xml:space="preserve"> w </w:t>
      </w:r>
      <w:r w:rsidRPr="001E2703">
        <w:rPr>
          <w:rFonts w:asciiTheme="minorHAnsi" w:hAnsiTheme="minorHAnsi" w:cstheme="minorHAnsi"/>
        </w:rPr>
        <w:t>12 regionach wodnych</w:t>
      </w:r>
      <w:r w:rsidR="007F229C">
        <w:rPr>
          <w:rFonts w:asciiTheme="minorHAnsi" w:hAnsiTheme="minorHAnsi" w:cstheme="minorHAnsi"/>
        </w:rPr>
        <w:t xml:space="preserve"> w </w:t>
      </w:r>
      <w:r w:rsidRPr="001E2703">
        <w:rPr>
          <w:rFonts w:asciiTheme="minorHAnsi" w:hAnsiTheme="minorHAnsi" w:cstheme="minorHAnsi"/>
        </w:rPr>
        <w:t>ramach obszarów dorzeczy 6 rzek: Odry, Łaby, Wisły, Pregoły, Niemna</w:t>
      </w:r>
      <w:r w:rsidR="007F229C">
        <w:rPr>
          <w:rFonts w:asciiTheme="minorHAnsi" w:hAnsiTheme="minorHAnsi" w:cstheme="minorHAnsi"/>
        </w:rPr>
        <w:t xml:space="preserve"> i </w:t>
      </w:r>
      <w:r w:rsidRPr="001E2703">
        <w:rPr>
          <w:rFonts w:asciiTheme="minorHAnsi" w:hAnsiTheme="minorHAnsi" w:cstheme="minorHAnsi"/>
        </w:rPr>
        <w:t>Dniestru.</w:t>
      </w:r>
      <w:r w:rsidR="007F229C">
        <w:rPr>
          <w:rFonts w:asciiTheme="minorHAnsi" w:hAnsiTheme="minorHAnsi" w:cstheme="minorHAnsi"/>
        </w:rPr>
        <w:t xml:space="preserve"> do </w:t>
      </w:r>
      <w:r w:rsidRPr="001E2703">
        <w:rPr>
          <w:rFonts w:asciiTheme="minorHAnsi" w:hAnsiTheme="minorHAnsi" w:cstheme="minorHAnsi"/>
        </w:rPr>
        <w:t>obszarów narażonych</w:t>
      </w:r>
      <w:r w:rsidR="007F229C">
        <w:rPr>
          <w:rFonts w:asciiTheme="minorHAnsi" w:hAnsiTheme="minorHAnsi" w:cstheme="minorHAnsi"/>
        </w:rPr>
        <w:t xml:space="preserve"> na </w:t>
      </w:r>
      <w:r w:rsidRPr="001E2703">
        <w:rPr>
          <w:rFonts w:asciiTheme="minorHAnsi" w:hAnsiTheme="minorHAnsi" w:cstheme="minorHAnsi"/>
        </w:rPr>
        <w:t>niebezpieczeństwo powodzi</w:t>
      </w:r>
      <w:r w:rsidR="007F229C">
        <w:rPr>
          <w:rFonts w:asciiTheme="minorHAnsi" w:hAnsiTheme="minorHAnsi" w:cstheme="minorHAnsi"/>
        </w:rPr>
        <w:t xml:space="preserve"> w i </w:t>
      </w:r>
      <w:r w:rsidRPr="001E2703">
        <w:rPr>
          <w:rFonts w:asciiTheme="minorHAnsi" w:hAnsiTheme="minorHAnsi" w:cstheme="minorHAnsi"/>
        </w:rPr>
        <w:t>cyklu planistycznym zakwalifikowano 253 rzeki lub odcinki rzek oraz 14,4 tys. km</w:t>
      </w:r>
      <w:r w:rsidR="00D86925">
        <w:rPr>
          <w:rFonts w:asciiTheme="minorHAnsi" w:hAnsiTheme="minorHAnsi" w:cstheme="minorHAnsi"/>
        </w:rPr>
        <w:t xml:space="preserve"> dla </w:t>
      </w:r>
      <w:r w:rsidRPr="001E2703">
        <w:rPr>
          <w:rFonts w:asciiTheme="minorHAnsi" w:hAnsiTheme="minorHAnsi" w:cstheme="minorHAnsi"/>
        </w:rPr>
        <w:t>morskich wód wewnętrznych</w:t>
      </w:r>
      <w:r w:rsidR="007F229C">
        <w:rPr>
          <w:rFonts w:asciiTheme="minorHAnsi" w:hAnsiTheme="minorHAnsi" w:cstheme="minorHAnsi"/>
        </w:rPr>
        <w:t xml:space="preserve"> i </w:t>
      </w:r>
      <w:r w:rsidRPr="001E2703">
        <w:rPr>
          <w:rFonts w:asciiTheme="minorHAnsi" w:hAnsiTheme="minorHAnsi" w:cstheme="minorHAnsi"/>
        </w:rPr>
        <w:t>odcinków Przymorza</w:t>
      </w:r>
      <w:r w:rsidRPr="001E2703">
        <w:rPr>
          <w:rFonts w:asciiTheme="minorHAnsi" w:hAnsiTheme="minorHAnsi" w:cstheme="minorHAnsi"/>
          <w:vertAlign w:val="superscript"/>
        </w:rPr>
        <w:footnoteReference w:id="110"/>
      </w:r>
      <w:r w:rsidRPr="001E2703">
        <w:rPr>
          <w:rFonts w:asciiTheme="minorHAnsi" w:hAnsiTheme="minorHAnsi" w:cstheme="minorHAnsi"/>
        </w:rPr>
        <w:t>.Obecnie opracowywana będzie aktualizacja map</w:t>
      </w:r>
      <w:r w:rsidR="007F229C">
        <w:rPr>
          <w:rFonts w:asciiTheme="minorHAnsi" w:hAnsiTheme="minorHAnsi" w:cstheme="minorHAnsi"/>
        </w:rPr>
        <w:t xml:space="preserve"> w </w:t>
      </w:r>
      <w:r w:rsidRPr="001E2703">
        <w:rPr>
          <w:rFonts w:asciiTheme="minorHAnsi" w:hAnsiTheme="minorHAnsi" w:cstheme="minorHAnsi"/>
        </w:rPr>
        <w:t>ramach II cyklu planistycznego.</w:t>
      </w:r>
    </w:p>
    <w:p w14:paraId="17D87130" w14:textId="68C88D6B"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Na rysunku poniżej przedstawiono mapę pochodzącą</w:t>
      </w:r>
      <w:r w:rsidR="00720070">
        <w:rPr>
          <w:rFonts w:asciiTheme="minorHAnsi" w:hAnsiTheme="minorHAnsi" w:cstheme="minorHAnsi"/>
        </w:rPr>
        <w:t xml:space="preserve"> ze </w:t>
      </w:r>
      <w:r w:rsidRPr="001E2703">
        <w:rPr>
          <w:rFonts w:asciiTheme="minorHAnsi" w:hAnsiTheme="minorHAnsi" w:cstheme="minorHAnsi"/>
        </w:rPr>
        <w:t>wstępnej oceny ryzyka powodziowego</w:t>
      </w:r>
      <w:r w:rsidR="00720070">
        <w:rPr>
          <w:rFonts w:asciiTheme="minorHAnsi" w:hAnsiTheme="minorHAnsi" w:cstheme="minorHAnsi"/>
        </w:rPr>
        <w:t xml:space="preserve"> z </w:t>
      </w:r>
      <w:r w:rsidRPr="001E2703">
        <w:rPr>
          <w:rFonts w:asciiTheme="minorHAnsi" w:hAnsiTheme="minorHAnsi" w:cstheme="minorHAnsi"/>
        </w:rPr>
        <w:t>naniesionymi obszarami narażonymi</w:t>
      </w:r>
      <w:r w:rsidR="007F229C">
        <w:rPr>
          <w:rFonts w:asciiTheme="minorHAnsi" w:hAnsiTheme="minorHAnsi" w:cstheme="minorHAnsi"/>
        </w:rPr>
        <w:t xml:space="preserve"> na </w:t>
      </w:r>
      <w:r w:rsidRPr="001E2703">
        <w:rPr>
          <w:rFonts w:asciiTheme="minorHAnsi" w:hAnsiTheme="minorHAnsi" w:cstheme="minorHAnsi"/>
        </w:rPr>
        <w:t>niebezpieczeństwo powodzi (</w:t>
      </w:r>
      <w:r w:rsidR="00FF09AD">
        <w:fldChar w:fldCharType="begin"/>
      </w:r>
      <w:r w:rsidR="00FF09AD">
        <w:instrText xml:space="preserve"> REF _Ref526409700 \h  \* MERGEFORMAT </w:instrText>
      </w:r>
      <w:r w:rsidR="00FF09AD">
        <w:fldChar w:fldCharType="separate"/>
      </w:r>
      <w:r w:rsidR="00632861" w:rsidRPr="00632861">
        <w:rPr>
          <w:rFonts w:asciiTheme="minorHAnsi" w:hAnsiTheme="minorHAnsi" w:cstheme="minorHAnsi"/>
        </w:rPr>
        <w:t>Rysunek 31</w:t>
      </w:r>
      <w:r w:rsidR="00FF09AD">
        <w:fldChar w:fldCharType="end"/>
      </w:r>
      <w:r w:rsidRPr="001E2703">
        <w:rPr>
          <w:rFonts w:asciiTheme="minorHAnsi" w:hAnsiTheme="minorHAnsi" w:cstheme="minorHAnsi"/>
        </w:rPr>
        <w:t>)</w:t>
      </w:r>
      <w:r w:rsidR="003A58C8">
        <w:rPr>
          <w:rFonts w:asciiTheme="minorHAnsi" w:hAnsiTheme="minorHAnsi" w:cstheme="minorHAnsi"/>
        </w:rPr>
        <w:t>.</w:t>
      </w:r>
    </w:p>
    <w:p w14:paraId="657AF1D6" w14:textId="77777777" w:rsidR="00BC6B2C" w:rsidRPr="001E2703" w:rsidRDefault="00BC6B2C" w:rsidP="003A58C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705FDDE7" wp14:editId="28D0D18B">
            <wp:extent cx="4683307" cy="6616700"/>
            <wp:effectExtent l="0" t="0" r="3175" b="0"/>
            <wp:docPr id="18" name="Obraz 2" descr="C:\Users\MNOWOS~1\AppData\Local\Temp\obszary_powodziowe.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NOWOS~1\AppData\Local\Temp\obszary_powodziowe.jpg-revHEAD.svn000.tmp.jpg"/>
                    <pic:cNvPicPr>
                      <a:picLocks noChangeAspect="1" noChangeArrowheads="1"/>
                    </pic:cNvPicPr>
                  </pic:nvPicPr>
                  <pic:blipFill>
                    <a:blip r:embed="rId62" cstate="screen"/>
                    <a:srcRect/>
                    <a:stretch>
                      <a:fillRect/>
                    </a:stretch>
                  </pic:blipFill>
                  <pic:spPr bwMode="auto">
                    <a:xfrm>
                      <a:off x="0" y="0"/>
                      <a:ext cx="4736228" cy="6691468"/>
                    </a:xfrm>
                    <a:prstGeom prst="rect">
                      <a:avLst/>
                    </a:prstGeom>
                    <a:noFill/>
                    <a:ln w="9525">
                      <a:noFill/>
                      <a:miter lim="800000"/>
                      <a:headEnd/>
                      <a:tailEnd/>
                    </a:ln>
                  </pic:spPr>
                </pic:pic>
              </a:graphicData>
            </a:graphic>
          </wp:inline>
        </w:drawing>
      </w:r>
    </w:p>
    <w:p w14:paraId="389C8FCF" w14:textId="2B700BB9" w:rsidR="00E526FD" w:rsidRPr="001E2703" w:rsidRDefault="00BC6B2C" w:rsidP="00801048">
      <w:pPr>
        <w:pStyle w:val="Mnormal"/>
        <w:rPr>
          <w:rFonts w:asciiTheme="minorHAnsi" w:hAnsiTheme="minorHAnsi" w:cstheme="minorHAnsi"/>
          <w:b/>
        </w:rPr>
      </w:pPr>
      <w:bookmarkStart w:id="291" w:name="_Ref526409700"/>
      <w:bookmarkStart w:id="292" w:name="_Toc399852811"/>
      <w:bookmarkStart w:id="293" w:name="_Toc401557578"/>
      <w:bookmarkStart w:id="294" w:name="_Toc523742127"/>
      <w:bookmarkStart w:id="295" w:name="_Toc23585199"/>
      <w:r w:rsidRPr="00850900">
        <w:rPr>
          <w:rFonts w:asciiTheme="minorHAnsi" w:hAnsiTheme="minorHAnsi" w:cstheme="minorHAnsi"/>
          <w:i/>
          <w:iCs/>
          <w:lang w:eastAsia="ar-SA"/>
        </w:rPr>
        <w:t xml:space="preserve">Rysunek </w:t>
      </w:r>
      <w:r w:rsidR="0018784B" w:rsidRPr="00850900">
        <w:rPr>
          <w:rFonts w:asciiTheme="minorHAnsi" w:hAnsiTheme="minorHAnsi" w:cstheme="minorHAnsi"/>
          <w:i/>
          <w:iCs/>
          <w:lang w:eastAsia="ar-SA"/>
        </w:rPr>
        <w:fldChar w:fldCharType="begin"/>
      </w:r>
      <w:r w:rsidRPr="00850900">
        <w:rPr>
          <w:rFonts w:asciiTheme="minorHAnsi" w:hAnsiTheme="minorHAnsi" w:cstheme="minorHAnsi"/>
          <w:i/>
          <w:iCs/>
          <w:lang w:eastAsia="ar-SA"/>
        </w:rPr>
        <w:instrText xml:space="preserve"> SEQ Rysunek \* ARABIC </w:instrText>
      </w:r>
      <w:r w:rsidR="0018784B" w:rsidRPr="00850900">
        <w:rPr>
          <w:rFonts w:asciiTheme="minorHAnsi" w:hAnsiTheme="minorHAnsi" w:cstheme="minorHAnsi"/>
          <w:i/>
          <w:iCs/>
          <w:lang w:eastAsia="ar-SA"/>
        </w:rPr>
        <w:fldChar w:fldCharType="separate"/>
      </w:r>
      <w:r w:rsidR="00632861">
        <w:rPr>
          <w:rFonts w:asciiTheme="minorHAnsi" w:hAnsiTheme="minorHAnsi" w:cstheme="minorHAnsi"/>
          <w:i/>
          <w:iCs/>
          <w:noProof/>
          <w:lang w:eastAsia="ar-SA"/>
        </w:rPr>
        <w:t>31</w:t>
      </w:r>
      <w:r w:rsidR="0018784B" w:rsidRPr="00850900">
        <w:rPr>
          <w:rFonts w:asciiTheme="minorHAnsi" w:hAnsiTheme="minorHAnsi" w:cstheme="minorHAnsi"/>
          <w:i/>
          <w:iCs/>
          <w:lang w:eastAsia="ar-SA"/>
        </w:rPr>
        <w:fldChar w:fldCharType="end"/>
      </w:r>
      <w:bookmarkStart w:id="296" w:name="_Toc369226015"/>
      <w:bookmarkEnd w:id="291"/>
      <w:r w:rsidRPr="00850900">
        <w:rPr>
          <w:rFonts w:asciiTheme="minorHAnsi" w:hAnsiTheme="minorHAnsi" w:cstheme="minorHAnsi"/>
          <w:i/>
          <w:iCs/>
          <w:lang w:eastAsia="ar-SA"/>
        </w:rPr>
        <w:t>. Obszary narażone</w:t>
      </w:r>
      <w:r w:rsidR="007F229C">
        <w:rPr>
          <w:rFonts w:asciiTheme="minorHAnsi" w:hAnsiTheme="minorHAnsi" w:cstheme="minorHAnsi"/>
          <w:i/>
          <w:iCs/>
          <w:lang w:eastAsia="ar-SA"/>
        </w:rPr>
        <w:t xml:space="preserve"> na </w:t>
      </w:r>
      <w:r w:rsidRPr="00850900">
        <w:rPr>
          <w:rFonts w:asciiTheme="minorHAnsi" w:hAnsiTheme="minorHAnsi" w:cstheme="minorHAnsi"/>
          <w:i/>
          <w:iCs/>
          <w:lang w:eastAsia="ar-SA"/>
        </w:rPr>
        <w:t>niebezpieczeństwo powodzi według Wstępnej oceny ryzyka powodziowego</w:t>
      </w:r>
      <w:r w:rsidRPr="001E2703">
        <w:rPr>
          <w:rFonts w:asciiTheme="minorHAnsi" w:hAnsiTheme="minorHAnsi" w:cstheme="minorHAnsi"/>
          <w:vertAlign w:val="superscript"/>
        </w:rPr>
        <w:footnoteReference w:id="111"/>
      </w:r>
      <w:bookmarkEnd w:id="292"/>
      <w:bookmarkEnd w:id="293"/>
      <w:bookmarkEnd w:id="294"/>
      <w:bookmarkEnd w:id="295"/>
      <w:bookmarkEnd w:id="296"/>
      <w:r w:rsidRPr="001E2703">
        <w:rPr>
          <w:rFonts w:asciiTheme="minorHAnsi" w:hAnsiTheme="minorHAnsi" w:cstheme="minorHAnsi"/>
        </w:rPr>
        <w:t xml:space="preserve"> </w:t>
      </w:r>
    </w:p>
    <w:p w14:paraId="6945D5B5" w14:textId="77777777" w:rsidR="00E526FD" w:rsidRPr="001E2703" w:rsidRDefault="00E526FD" w:rsidP="00801048">
      <w:pPr>
        <w:pStyle w:val="Mnagl3"/>
        <w:spacing w:before="0" w:after="200" w:line="276" w:lineRule="auto"/>
        <w:rPr>
          <w:rFonts w:asciiTheme="minorHAnsi" w:hAnsiTheme="minorHAnsi" w:cstheme="minorHAnsi"/>
          <w:sz w:val="20"/>
          <w:szCs w:val="20"/>
        </w:rPr>
      </w:pPr>
      <w:bookmarkStart w:id="297" w:name="_Toc406488659"/>
      <w:bookmarkStart w:id="298" w:name="_Toc525810075"/>
      <w:bookmarkStart w:id="299" w:name="_Toc20228758"/>
      <w:r w:rsidRPr="001E2703">
        <w:rPr>
          <w:rFonts w:asciiTheme="minorHAnsi" w:hAnsiTheme="minorHAnsi" w:cstheme="minorHAnsi"/>
          <w:sz w:val="20"/>
          <w:szCs w:val="20"/>
        </w:rPr>
        <w:t>Ryzyko wystąpienia suszy</w:t>
      </w:r>
      <w:bookmarkEnd w:id="297"/>
      <w:bookmarkEnd w:id="298"/>
      <w:bookmarkEnd w:id="299"/>
    </w:p>
    <w:p w14:paraId="372474F8" w14:textId="205C8E1C" w:rsidR="00BC6B2C" w:rsidRPr="001E2703" w:rsidRDefault="00E526FD" w:rsidP="00801048">
      <w:pPr>
        <w:pStyle w:val="Mnormal"/>
        <w:rPr>
          <w:rFonts w:asciiTheme="minorHAnsi" w:hAnsiTheme="minorHAnsi" w:cstheme="minorHAnsi"/>
        </w:rPr>
      </w:pPr>
      <w:r w:rsidRPr="001E2703">
        <w:rPr>
          <w:rFonts w:asciiTheme="minorHAnsi" w:hAnsiTheme="minorHAnsi" w:cstheme="minorHAnsi"/>
        </w:rPr>
        <w:t xml:space="preserve">Polska </w:t>
      </w:r>
      <w:r w:rsidR="00BC6B2C" w:rsidRPr="001E2703">
        <w:rPr>
          <w:rFonts w:asciiTheme="minorHAnsi" w:hAnsiTheme="minorHAnsi" w:cstheme="minorHAnsi"/>
        </w:rPr>
        <w:t>jest krajem,</w:t>
      </w:r>
      <w:r w:rsidR="00D86925">
        <w:rPr>
          <w:rFonts w:asciiTheme="minorHAnsi" w:hAnsiTheme="minorHAnsi" w:cstheme="minorHAnsi"/>
        </w:rPr>
        <w:t xml:space="preserve"> dla </w:t>
      </w:r>
      <w:r w:rsidR="00BC6B2C" w:rsidRPr="001E2703">
        <w:rPr>
          <w:rFonts w:asciiTheme="minorHAnsi" w:hAnsiTheme="minorHAnsi" w:cstheme="minorHAnsi"/>
        </w:rPr>
        <w:t>którego już wiele lat temu określono zagrożenie suszą,</w:t>
      </w:r>
      <w:r w:rsidR="007F229C">
        <w:rPr>
          <w:rFonts w:asciiTheme="minorHAnsi" w:hAnsiTheme="minorHAnsi" w:cstheme="minorHAnsi"/>
        </w:rPr>
        <w:t xml:space="preserve"> a </w:t>
      </w:r>
      <w:r w:rsidR="00BC6B2C" w:rsidRPr="001E2703">
        <w:rPr>
          <w:rFonts w:asciiTheme="minorHAnsi" w:hAnsiTheme="minorHAnsi" w:cstheme="minorHAnsi"/>
        </w:rPr>
        <w:t>występujące zmiany</w:t>
      </w:r>
      <w:r w:rsidR="007F229C">
        <w:rPr>
          <w:rFonts w:asciiTheme="minorHAnsi" w:hAnsiTheme="minorHAnsi" w:cstheme="minorHAnsi"/>
        </w:rPr>
        <w:t xml:space="preserve"> w </w:t>
      </w:r>
      <w:r w:rsidR="00BC6B2C" w:rsidRPr="001E2703">
        <w:rPr>
          <w:rFonts w:asciiTheme="minorHAnsi" w:hAnsiTheme="minorHAnsi" w:cstheme="minorHAnsi"/>
        </w:rPr>
        <w:t>klimacie najprawdopodobniej będą</w:t>
      </w:r>
      <w:r w:rsidR="0001272D">
        <w:rPr>
          <w:rFonts w:asciiTheme="minorHAnsi" w:hAnsiTheme="minorHAnsi" w:cstheme="minorHAnsi"/>
        </w:rPr>
        <w:t xml:space="preserve"> to </w:t>
      </w:r>
      <w:r w:rsidR="00BC6B2C" w:rsidRPr="001E2703">
        <w:rPr>
          <w:rFonts w:asciiTheme="minorHAnsi" w:hAnsiTheme="minorHAnsi" w:cstheme="minorHAnsi"/>
        </w:rPr>
        <w:t>zagrożenie potęgować. Wskaźnikiem, który dobrze określa warunki meteorologiczne powodujące suszę, jest klimatyczny bilans wodny (KBW) — obliczany jako różnica między sumą opadów</w:t>
      </w:r>
      <w:r w:rsidR="007F229C">
        <w:rPr>
          <w:rFonts w:asciiTheme="minorHAnsi" w:hAnsiTheme="minorHAnsi" w:cstheme="minorHAnsi"/>
        </w:rPr>
        <w:t xml:space="preserve"> a </w:t>
      </w:r>
      <w:r w:rsidR="00BC6B2C" w:rsidRPr="001E2703">
        <w:rPr>
          <w:rFonts w:asciiTheme="minorHAnsi" w:hAnsiTheme="minorHAnsi" w:cstheme="minorHAnsi"/>
        </w:rPr>
        <w:t>sumą ewapotranspiracji potencjalnej</w:t>
      </w:r>
      <w:r w:rsidR="007F229C">
        <w:rPr>
          <w:rFonts w:asciiTheme="minorHAnsi" w:hAnsiTheme="minorHAnsi" w:cstheme="minorHAnsi"/>
        </w:rPr>
        <w:t xml:space="preserve"> w </w:t>
      </w:r>
      <w:r w:rsidR="00BC6B2C" w:rsidRPr="001E2703">
        <w:rPr>
          <w:rFonts w:asciiTheme="minorHAnsi" w:hAnsiTheme="minorHAnsi" w:cstheme="minorHAnsi"/>
        </w:rPr>
        <w:t>danym okresie. Wskaźnik ten uwzględnia zarówno opad atmosferyczny, jak</w:t>
      </w:r>
      <w:r w:rsidR="007F229C">
        <w:rPr>
          <w:rFonts w:asciiTheme="minorHAnsi" w:hAnsiTheme="minorHAnsi" w:cstheme="minorHAnsi"/>
        </w:rPr>
        <w:t xml:space="preserve"> i </w:t>
      </w:r>
      <w:r w:rsidR="00BC6B2C" w:rsidRPr="001E2703">
        <w:rPr>
          <w:rFonts w:asciiTheme="minorHAnsi" w:hAnsiTheme="minorHAnsi" w:cstheme="minorHAnsi"/>
        </w:rPr>
        <w:t>temperaturę. Poniżej (</w:t>
      </w:r>
      <w:r w:rsidR="00FF09AD">
        <w:fldChar w:fldCharType="begin"/>
      </w:r>
      <w:r w:rsidR="00FF09AD">
        <w:instrText xml:space="preserve"> REF _Ref526409749 \h  \* MERGEFORMAT </w:instrText>
      </w:r>
      <w:r w:rsidR="00FF09AD">
        <w:fldChar w:fldCharType="separate"/>
      </w:r>
      <w:r w:rsidR="00632861" w:rsidRPr="00632861">
        <w:rPr>
          <w:rFonts w:asciiTheme="minorHAnsi" w:hAnsiTheme="minorHAnsi" w:cstheme="minorHAnsi"/>
        </w:rPr>
        <w:t>Rysunek 32</w:t>
      </w:r>
      <w:r w:rsidR="00FF09AD">
        <w:fldChar w:fldCharType="end"/>
      </w:r>
      <w:r w:rsidR="00BC6B2C" w:rsidRPr="001E2703">
        <w:rPr>
          <w:rFonts w:asciiTheme="minorHAnsi" w:hAnsiTheme="minorHAnsi" w:cstheme="minorHAnsi"/>
        </w:rPr>
        <w:t>) przedstawiono poglądową mapę klimatycznego bilansu wodnego Polski podczas półrocza letniego, opracowaną według danych</w:t>
      </w:r>
      <w:r w:rsidR="00720070">
        <w:rPr>
          <w:rFonts w:asciiTheme="minorHAnsi" w:hAnsiTheme="minorHAnsi" w:cstheme="minorHAnsi"/>
        </w:rPr>
        <w:t xml:space="preserve"> z </w:t>
      </w:r>
      <w:r w:rsidR="00BC6B2C" w:rsidRPr="001E2703">
        <w:rPr>
          <w:rFonts w:asciiTheme="minorHAnsi" w:hAnsiTheme="minorHAnsi" w:cstheme="minorHAnsi"/>
        </w:rPr>
        <w:t>wielolecia 1951-1990</w:t>
      </w:r>
      <w:r w:rsidR="00BC6B2C" w:rsidRPr="001E2703">
        <w:rPr>
          <w:rFonts w:asciiTheme="minorHAnsi" w:hAnsiTheme="minorHAnsi" w:cstheme="minorHAnsi"/>
          <w:vertAlign w:val="superscript"/>
        </w:rPr>
        <w:footnoteReference w:id="112"/>
      </w:r>
      <w:r w:rsidR="00BC6B2C" w:rsidRPr="001E2703">
        <w:rPr>
          <w:rFonts w:asciiTheme="minorHAnsi" w:hAnsiTheme="minorHAnsi" w:cstheme="minorHAnsi"/>
        </w:rPr>
        <w:t>.</w:t>
      </w:r>
    </w:p>
    <w:p w14:paraId="0CA81D5F" w14:textId="77777777" w:rsidR="00BC6B2C" w:rsidRPr="001E2703" w:rsidRDefault="00BC6B2C" w:rsidP="00801048">
      <w:pPr>
        <w:pStyle w:val="Mnormal"/>
        <w:rPr>
          <w:rFonts w:asciiTheme="minorHAnsi" w:hAnsiTheme="minorHAnsi" w:cstheme="minorHAnsi"/>
        </w:rPr>
      </w:pPr>
    </w:p>
    <w:p w14:paraId="287B7FBC" w14:textId="77777777" w:rsidR="00BC6B2C" w:rsidRPr="001E2703" w:rsidRDefault="00BC6B2C" w:rsidP="0080104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6E038740" wp14:editId="1868A693">
            <wp:extent cx="5533036" cy="3911600"/>
            <wp:effectExtent l="0" t="0" r="4445" b="0"/>
            <wp:docPr id="66" name="Obraz 15" descr="rys 29 MapyPOIS_bilans_wod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ys 29 MapyPOIS_bilans_wodny"/>
                    <pic:cNvPicPr>
                      <a:picLocks noChangeAspect="1" noChangeArrowheads="1"/>
                    </pic:cNvPicPr>
                  </pic:nvPicPr>
                  <pic:blipFill>
                    <a:blip r:embed="rId63" cstate="screen"/>
                    <a:srcRect/>
                    <a:stretch>
                      <a:fillRect/>
                    </a:stretch>
                  </pic:blipFill>
                  <pic:spPr bwMode="auto">
                    <a:xfrm>
                      <a:off x="0" y="0"/>
                      <a:ext cx="5541245" cy="3917404"/>
                    </a:xfrm>
                    <a:prstGeom prst="rect">
                      <a:avLst/>
                    </a:prstGeom>
                    <a:noFill/>
                    <a:ln w="9525">
                      <a:noFill/>
                      <a:miter lim="800000"/>
                      <a:headEnd/>
                      <a:tailEnd/>
                    </a:ln>
                  </pic:spPr>
                </pic:pic>
              </a:graphicData>
            </a:graphic>
          </wp:inline>
        </w:drawing>
      </w:r>
    </w:p>
    <w:p w14:paraId="24E007F2" w14:textId="22C5CD20" w:rsidR="00BC6B2C" w:rsidRPr="001E2703" w:rsidRDefault="00BC6B2C" w:rsidP="00801048">
      <w:pPr>
        <w:pStyle w:val="Mnormal"/>
        <w:rPr>
          <w:rFonts w:asciiTheme="minorHAnsi" w:hAnsiTheme="minorHAnsi" w:cstheme="minorHAnsi"/>
          <w:b/>
          <w:i/>
        </w:rPr>
      </w:pPr>
      <w:bookmarkStart w:id="300" w:name="_Ref526409749"/>
      <w:bookmarkStart w:id="301" w:name="_Toc399852812"/>
      <w:bookmarkStart w:id="302" w:name="_Toc401557579"/>
      <w:bookmarkStart w:id="303" w:name="_Toc523742128"/>
      <w:bookmarkStart w:id="304" w:name="_Toc23585200"/>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32</w:t>
      </w:r>
      <w:r w:rsidR="0018784B" w:rsidRPr="001E2703">
        <w:rPr>
          <w:rFonts w:asciiTheme="minorHAnsi" w:hAnsiTheme="minorHAnsi" w:cstheme="minorHAnsi"/>
        </w:rPr>
        <w:fldChar w:fldCharType="end"/>
      </w:r>
      <w:bookmarkEnd w:id="300"/>
      <w:r w:rsidRPr="001E2703">
        <w:rPr>
          <w:rFonts w:asciiTheme="minorHAnsi" w:hAnsiTheme="minorHAnsi" w:cstheme="minorHAnsi"/>
          <w:i/>
        </w:rPr>
        <w:t xml:space="preserve">. </w:t>
      </w:r>
      <w:bookmarkStart w:id="305" w:name="_Toc369226016"/>
      <w:r w:rsidRPr="001E2703">
        <w:rPr>
          <w:rFonts w:asciiTheme="minorHAnsi" w:hAnsiTheme="minorHAnsi" w:cstheme="minorHAnsi"/>
          <w:i/>
        </w:rPr>
        <w:t>Rozkład klimatycznego bilansu wodnego Polski podczas półrocza letniego</w:t>
      </w:r>
      <w:r w:rsidR="007F229C">
        <w:rPr>
          <w:rFonts w:asciiTheme="minorHAnsi" w:hAnsiTheme="minorHAnsi" w:cstheme="minorHAnsi"/>
          <w:i/>
        </w:rPr>
        <w:t xml:space="preserve"> w </w:t>
      </w:r>
      <w:r w:rsidRPr="001E2703">
        <w:rPr>
          <w:rFonts w:asciiTheme="minorHAnsi" w:hAnsiTheme="minorHAnsi" w:cstheme="minorHAnsi"/>
          <w:i/>
        </w:rPr>
        <w:t>latach 1951-1990</w:t>
      </w:r>
      <w:r w:rsidRPr="001E2703">
        <w:rPr>
          <w:rFonts w:asciiTheme="minorHAnsi" w:hAnsiTheme="minorHAnsi" w:cstheme="minorHAnsi"/>
          <w:i/>
          <w:vertAlign w:val="superscript"/>
        </w:rPr>
        <w:footnoteReference w:id="113"/>
      </w:r>
      <w:bookmarkEnd w:id="301"/>
      <w:bookmarkEnd w:id="302"/>
      <w:bookmarkEnd w:id="303"/>
      <w:bookmarkEnd w:id="304"/>
      <w:bookmarkEnd w:id="305"/>
      <w:r w:rsidRPr="001E2703">
        <w:rPr>
          <w:rFonts w:asciiTheme="minorHAnsi" w:hAnsiTheme="minorHAnsi" w:cstheme="minorHAnsi"/>
          <w:b/>
          <w:i/>
        </w:rPr>
        <w:t xml:space="preserve"> </w:t>
      </w:r>
    </w:p>
    <w:p w14:paraId="419D8EAE"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2018 roku wysokie temperatury powietrza</w:t>
      </w:r>
      <w:r w:rsidR="007F229C">
        <w:rPr>
          <w:rFonts w:asciiTheme="minorHAnsi" w:hAnsiTheme="minorHAnsi" w:cstheme="minorHAnsi"/>
        </w:rPr>
        <w:t xml:space="preserve"> i </w:t>
      </w:r>
      <w:r w:rsidRPr="001E2703">
        <w:rPr>
          <w:rFonts w:asciiTheme="minorHAnsi" w:hAnsiTheme="minorHAnsi" w:cstheme="minorHAnsi"/>
        </w:rPr>
        <w:t>znaczne niedobory opadów atmosferycznych spowodowały wystąpienie suszy</w:t>
      </w:r>
      <w:r w:rsidR="007F229C">
        <w:rPr>
          <w:rFonts w:asciiTheme="minorHAnsi" w:hAnsiTheme="minorHAnsi" w:cstheme="minorHAnsi"/>
        </w:rPr>
        <w:t xml:space="preserve"> w </w:t>
      </w:r>
      <w:r w:rsidRPr="001E2703">
        <w:rPr>
          <w:rFonts w:asciiTheme="minorHAnsi" w:hAnsiTheme="minorHAnsi" w:cstheme="minorHAnsi"/>
        </w:rPr>
        <w:t>wielu rejonach kraju.</w:t>
      </w:r>
      <w:r w:rsidR="007F229C">
        <w:rPr>
          <w:rFonts w:asciiTheme="minorHAnsi" w:hAnsiTheme="minorHAnsi" w:cstheme="minorHAnsi"/>
        </w:rPr>
        <w:t xml:space="preserve"> w </w:t>
      </w:r>
      <w:r w:rsidRPr="001E2703">
        <w:rPr>
          <w:rFonts w:asciiTheme="minorHAnsi" w:hAnsiTheme="minorHAnsi" w:cstheme="minorHAnsi"/>
        </w:rPr>
        <w:t>kwietniu</w:t>
      </w:r>
      <w:r w:rsidR="007F229C">
        <w:rPr>
          <w:rFonts w:asciiTheme="minorHAnsi" w:hAnsiTheme="minorHAnsi" w:cstheme="minorHAnsi"/>
        </w:rPr>
        <w:t xml:space="preserve"> i </w:t>
      </w:r>
      <w:r w:rsidRPr="001E2703">
        <w:rPr>
          <w:rFonts w:asciiTheme="minorHAnsi" w:hAnsiTheme="minorHAnsi" w:cstheme="minorHAnsi"/>
        </w:rPr>
        <w:t>maju średnie temperatury</w:t>
      </w:r>
      <w:r w:rsidR="007F229C">
        <w:rPr>
          <w:rFonts w:asciiTheme="minorHAnsi" w:hAnsiTheme="minorHAnsi" w:cstheme="minorHAnsi"/>
        </w:rPr>
        <w:t xml:space="preserve"> w </w:t>
      </w:r>
      <w:r w:rsidRPr="001E2703">
        <w:rPr>
          <w:rFonts w:asciiTheme="minorHAnsi" w:hAnsiTheme="minorHAnsi" w:cstheme="minorHAnsi"/>
        </w:rPr>
        <w:t>całym kraju przekraczały średnie temperatury</w:t>
      </w:r>
      <w:r w:rsidR="00720070">
        <w:rPr>
          <w:rFonts w:asciiTheme="minorHAnsi" w:hAnsiTheme="minorHAnsi" w:cstheme="minorHAnsi"/>
        </w:rPr>
        <w:t xml:space="preserve"> z </w:t>
      </w:r>
      <w:r w:rsidRPr="001E2703">
        <w:rPr>
          <w:rFonts w:asciiTheme="minorHAnsi" w:hAnsiTheme="minorHAnsi" w:cstheme="minorHAnsi"/>
        </w:rPr>
        <w:t>wielolecia.</w:t>
      </w:r>
      <w:r w:rsidR="007F229C">
        <w:rPr>
          <w:rFonts w:asciiTheme="minorHAnsi" w:hAnsiTheme="minorHAnsi" w:cstheme="minorHAnsi"/>
        </w:rPr>
        <w:t xml:space="preserve"> w </w:t>
      </w:r>
      <w:r w:rsidRPr="001E2703">
        <w:rPr>
          <w:rFonts w:asciiTheme="minorHAnsi" w:hAnsiTheme="minorHAnsi" w:cstheme="minorHAnsi"/>
        </w:rPr>
        <w:t>czerwcu przekraczały średnią wieloletnią</w:t>
      </w:r>
      <w:r w:rsidR="00D86925">
        <w:rPr>
          <w:rFonts w:asciiTheme="minorHAnsi" w:hAnsiTheme="minorHAnsi" w:cstheme="minorHAnsi"/>
        </w:rPr>
        <w:t xml:space="preserve"> o </w:t>
      </w:r>
      <w:r w:rsidRPr="001E2703">
        <w:rPr>
          <w:rFonts w:asciiTheme="minorHAnsi" w:hAnsiTheme="minorHAnsi" w:cstheme="minorHAnsi"/>
        </w:rPr>
        <w:t>średnio 2,5</w:t>
      </w:r>
      <w:r w:rsidRPr="001E2703">
        <w:rPr>
          <w:rFonts w:asciiTheme="minorHAnsi" w:hAnsiTheme="minorHAnsi" w:cstheme="minorHAnsi"/>
          <w:vertAlign w:val="superscript"/>
        </w:rPr>
        <w:t>o</w:t>
      </w:r>
      <w:r w:rsidRPr="001E2703">
        <w:rPr>
          <w:rFonts w:asciiTheme="minorHAnsi" w:hAnsiTheme="minorHAnsi" w:cstheme="minorHAnsi"/>
        </w:rPr>
        <w:t>C (we Wrocławiu nawet</w:t>
      </w:r>
      <w:r w:rsidR="00D86925">
        <w:rPr>
          <w:rFonts w:asciiTheme="minorHAnsi" w:hAnsiTheme="minorHAnsi" w:cstheme="minorHAnsi"/>
        </w:rPr>
        <w:t xml:space="preserve"> o </w:t>
      </w:r>
      <w:r w:rsidRPr="001E2703">
        <w:rPr>
          <w:rFonts w:asciiTheme="minorHAnsi" w:hAnsiTheme="minorHAnsi" w:cstheme="minorHAnsi"/>
        </w:rPr>
        <w:t>3,2</w:t>
      </w:r>
      <w:r w:rsidRPr="001E2703">
        <w:rPr>
          <w:rFonts w:asciiTheme="minorHAnsi" w:hAnsiTheme="minorHAnsi" w:cstheme="minorHAnsi"/>
          <w:vertAlign w:val="superscript"/>
        </w:rPr>
        <w:t>o</w:t>
      </w:r>
      <w:r w:rsidRPr="001E2703">
        <w:rPr>
          <w:rFonts w:asciiTheme="minorHAnsi" w:hAnsiTheme="minorHAnsi" w:cstheme="minorHAnsi"/>
        </w:rPr>
        <w:t>C). Zjawisku ekstremalnie wysokich temperatur towarzyszyły niewielkie</w:t>
      </w:r>
      <w:r w:rsidR="007F229C">
        <w:rPr>
          <w:rFonts w:asciiTheme="minorHAnsi" w:hAnsiTheme="minorHAnsi" w:cstheme="minorHAnsi"/>
        </w:rPr>
        <w:t xml:space="preserve"> i </w:t>
      </w:r>
      <w:r w:rsidRPr="001E2703">
        <w:rPr>
          <w:rFonts w:asciiTheme="minorHAnsi" w:hAnsiTheme="minorHAnsi" w:cstheme="minorHAnsi"/>
        </w:rPr>
        <w:t>rzadko występujące deszcze, sytuacja ta spowodowała braki wilgoci</w:t>
      </w:r>
      <w:r w:rsidR="007F229C">
        <w:rPr>
          <w:rFonts w:asciiTheme="minorHAnsi" w:hAnsiTheme="minorHAnsi" w:cstheme="minorHAnsi"/>
        </w:rPr>
        <w:t xml:space="preserve"> w </w:t>
      </w:r>
      <w:r w:rsidRPr="001E2703">
        <w:rPr>
          <w:rFonts w:asciiTheme="minorHAnsi" w:hAnsiTheme="minorHAnsi" w:cstheme="minorHAnsi"/>
        </w:rPr>
        <w:t>glebie. Ubytek wilgoci</w:t>
      </w:r>
      <w:r w:rsidR="007F229C">
        <w:rPr>
          <w:rFonts w:asciiTheme="minorHAnsi" w:hAnsiTheme="minorHAnsi" w:cstheme="minorHAnsi"/>
        </w:rPr>
        <w:t xml:space="preserve"> w </w:t>
      </w:r>
      <w:r w:rsidRPr="001E2703">
        <w:rPr>
          <w:rFonts w:asciiTheme="minorHAnsi" w:hAnsiTheme="minorHAnsi" w:cstheme="minorHAnsi"/>
        </w:rPr>
        <w:t>wyniku parowania</w:t>
      </w:r>
      <w:r w:rsidR="00720070">
        <w:rPr>
          <w:rFonts w:asciiTheme="minorHAnsi" w:hAnsiTheme="minorHAnsi" w:cstheme="minorHAnsi"/>
        </w:rPr>
        <w:t xml:space="preserve"> z </w:t>
      </w:r>
      <w:r w:rsidRPr="001E2703">
        <w:rPr>
          <w:rFonts w:asciiTheme="minorHAnsi" w:hAnsiTheme="minorHAnsi" w:cstheme="minorHAnsi"/>
        </w:rPr>
        <w:t>gleby</w:t>
      </w:r>
      <w:r w:rsidR="007F229C">
        <w:rPr>
          <w:rFonts w:asciiTheme="minorHAnsi" w:hAnsiTheme="minorHAnsi" w:cstheme="minorHAnsi"/>
        </w:rPr>
        <w:t xml:space="preserve"> i </w:t>
      </w:r>
      <w:r w:rsidRPr="001E2703">
        <w:rPr>
          <w:rFonts w:asciiTheme="minorHAnsi" w:hAnsiTheme="minorHAnsi" w:cstheme="minorHAnsi"/>
        </w:rPr>
        <w:t>roślin</w:t>
      </w:r>
      <w:r w:rsidR="007F229C">
        <w:rPr>
          <w:rFonts w:asciiTheme="minorHAnsi" w:hAnsiTheme="minorHAnsi" w:cstheme="minorHAnsi"/>
        </w:rPr>
        <w:t xml:space="preserve"> w </w:t>
      </w:r>
      <w:r w:rsidRPr="001E2703">
        <w:rPr>
          <w:rFonts w:asciiTheme="minorHAnsi" w:hAnsiTheme="minorHAnsi" w:cstheme="minorHAnsi"/>
        </w:rPr>
        <w:t>połączeniu</w:t>
      </w:r>
      <w:r w:rsidR="00720070">
        <w:rPr>
          <w:rFonts w:asciiTheme="minorHAnsi" w:hAnsiTheme="minorHAnsi" w:cstheme="minorHAnsi"/>
        </w:rPr>
        <w:t xml:space="preserve"> z </w:t>
      </w:r>
      <w:r w:rsidRPr="001E2703">
        <w:rPr>
          <w:rFonts w:asciiTheme="minorHAnsi" w:hAnsiTheme="minorHAnsi" w:cstheme="minorHAnsi"/>
        </w:rPr>
        <w:t>niedostatkiem opadów powodowały utrzymujący się stan suszy glebowej. Wilgotność gleby</w:t>
      </w:r>
      <w:r w:rsidR="007F229C">
        <w:rPr>
          <w:rFonts w:asciiTheme="minorHAnsi" w:hAnsiTheme="minorHAnsi" w:cstheme="minorHAnsi"/>
        </w:rPr>
        <w:t xml:space="preserve"> w </w:t>
      </w:r>
      <w:r w:rsidRPr="001E2703">
        <w:rPr>
          <w:rFonts w:asciiTheme="minorHAnsi" w:hAnsiTheme="minorHAnsi" w:cstheme="minorHAnsi"/>
        </w:rPr>
        <w:t>warstwie korzeniowej</w:t>
      </w:r>
      <w:r w:rsidR="007F229C">
        <w:rPr>
          <w:rFonts w:asciiTheme="minorHAnsi" w:hAnsiTheme="minorHAnsi" w:cstheme="minorHAnsi"/>
        </w:rPr>
        <w:t xml:space="preserve"> na </w:t>
      </w:r>
      <w:r w:rsidRPr="001E2703">
        <w:rPr>
          <w:rFonts w:asciiTheme="minorHAnsi" w:hAnsiTheme="minorHAnsi" w:cstheme="minorHAnsi"/>
        </w:rPr>
        <w:t>części obszaru kraju spadła</w:t>
      </w:r>
      <w:r w:rsidR="007F229C">
        <w:rPr>
          <w:rFonts w:asciiTheme="minorHAnsi" w:hAnsiTheme="minorHAnsi" w:cstheme="minorHAnsi"/>
        </w:rPr>
        <w:t xml:space="preserve"> w </w:t>
      </w:r>
      <w:r w:rsidRPr="001E2703">
        <w:rPr>
          <w:rFonts w:asciiTheme="minorHAnsi" w:hAnsiTheme="minorHAnsi" w:cstheme="minorHAnsi"/>
        </w:rPr>
        <w:t>drugiej połowie maja nawet poniżej 25%</w:t>
      </w:r>
      <w:r w:rsidR="007F229C">
        <w:rPr>
          <w:rFonts w:asciiTheme="minorHAnsi" w:hAnsiTheme="minorHAnsi" w:cstheme="minorHAnsi"/>
        </w:rPr>
        <w:t xml:space="preserve"> co </w:t>
      </w:r>
      <w:r w:rsidRPr="001E2703">
        <w:rPr>
          <w:rFonts w:asciiTheme="minorHAnsi" w:hAnsiTheme="minorHAnsi" w:cstheme="minorHAnsi"/>
        </w:rPr>
        <w:t>świadczy</w:t>
      </w:r>
      <w:r w:rsidR="00D86925">
        <w:rPr>
          <w:rFonts w:asciiTheme="minorHAnsi" w:hAnsiTheme="minorHAnsi" w:cstheme="minorHAnsi"/>
        </w:rPr>
        <w:t xml:space="preserve"> o </w:t>
      </w:r>
      <w:r w:rsidRPr="001E2703">
        <w:rPr>
          <w:rFonts w:asciiTheme="minorHAnsi" w:hAnsiTheme="minorHAnsi" w:cstheme="minorHAnsi"/>
        </w:rPr>
        <w:t>głębokiej suszy glebowej.</w:t>
      </w:r>
      <w:r w:rsidR="007F229C">
        <w:rPr>
          <w:rFonts w:asciiTheme="minorHAnsi" w:hAnsiTheme="minorHAnsi" w:cstheme="minorHAnsi"/>
        </w:rPr>
        <w:t xml:space="preserve"> w </w:t>
      </w:r>
      <w:r w:rsidRPr="001E2703">
        <w:rPr>
          <w:rFonts w:asciiTheme="minorHAnsi" w:hAnsiTheme="minorHAnsi" w:cstheme="minorHAnsi"/>
        </w:rPr>
        <w:t>czerwcu</w:t>
      </w:r>
      <w:r w:rsidR="007F229C">
        <w:rPr>
          <w:rFonts w:asciiTheme="minorHAnsi" w:hAnsiTheme="minorHAnsi" w:cstheme="minorHAnsi"/>
        </w:rPr>
        <w:t xml:space="preserve"> w </w:t>
      </w:r>
      <w:r w:rsidRPr="001E2703">
        <w:rPr>
          <w:rFonts w:asciiTheme="minorHAnsi" w:hAnsiTheme="minorHAnsi" w:cstheme="minorHAnsi"/>
        </w:rPr>
        <w:t>Polsce środkowej</w:t>
      </w:r>
      <w:r w:rsidR="007F229C">
        <w:rPr>
          <w:rFonts w:asciiTheme="minorHAnsi" w:hAnsiTheme="minorHAnsi" w:cstheme="minorHAnsi"/>
        </w:rPr>
        <w:t xml:space="preserve"> i </w:t>
      </w:r>
      <w:r w:rsidRPr="001E2703">
        <w:rPr>
          <w:rFonts w:asciiTheme="minorHAnsi" w:hAnsiTheme="minorHAnsi" w:cstheme="minorHAnsi"/>
        </w:rPr>
        <w:t xml:space="preserve">północnej, odnotowano sumy opadów atmosferycznych stanowiące około 30% normy. </w:t>
      </w:r>
    </w:p>
    <w:p w14:paraId="547772CA"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Susza atmosferyczna (niedobór opadów deszczu), która spowodowała rozwój głębokiej suszy rolniczej, wpłynęła również</w:t>
      </w:r>
      <w:r w:rsidR="007F229C">
        <w:rPr>
          <w:rFonts w:asciiTheme="minorHAnsi" w:hAnsiTheme="minorHAnsi" w:cstheme="minorHAnsi"/>
        </w:rPr>
        <w:t xml:space="preserve"> na </w:t>
      </w:r>
      <w:r w:rsidRPr="001E2703">
        <w:rPr>
          <w:rFonts w:asciiTheme="minorHAnsi" w:hAnsiTheme="minorHAnsi" w:cstheme="minorHAnsi"/>
        </w:rPr>
        <w:t>spadek stanów wód</w:t>
      </w:r>
      <w:r w:rsidR="007F229C">
        <w:rPr>
          <w:rFonts w:asciiTheme="minorHAnsi" w:hAnsiTheme="minorHAnsi" w:cstheme="minorHAnsi"/>
        </w:rPr>
        <w:t xml:space="preserve"> w </w:t>
      </w:r>
      <w:r w:rsidRPr="001E2703">
        <w:rPr>
          <w:rFonts w:asciiTheme="minorHAnsi" w:hAnsiTheme="minorHAnsi" w:cstheme="minorHAnsi"/>
        </w:rPr>
        <w:t>rzekach.</w:t>
      </w:r>
      <w:r w:rsidR="007F229C">
        <w:rPr>
          <w:rFonts w:asciiTheme="minorHAnsi" w:hAnsiTheme="minorHAnsi" w:cstheme="minorHAnsi"/>
        </w:rPr>
        <w:t xml:space="preserve"> na </w:t>
      </w:r>
      <w:r w:rsidRPr="001E2703">
        <w:rPr>
          <w:rFonts w:asciiTheme="minorHAnsi" w:hAnsiTheme="minorHAnsi" w:cstheme="minorHAnsi"/>
        </w:rPr>
        <w:t>głównych rzekach Polski</w:t>
      </w:r>
      <w:r w:rsidR="007F229C">
        <w:rPr>
          <w:rFonts w:asciiTheme="minorHAnsi" w:hAnsiTheme="minorHAnsi" w:cstheme="minorHAnsi"/>
        </w:rPr>
        <w:t xml:space="preserve"> i </w:t>
      </w:r>
      <w:r w:rsidRPr="001E2703">
        <w:rPr>
          <w:rFonts w:asciiTheme="minorHAnsi" w:hAnsiTheme="minorHAnsi" w:cstheme="minorHAnsi"/>
        </w:rPr>
        <w:t>większości ich dopływów, szczególnie</w:t>
      </w:r>
      <w:r w:rsidR="007F229C">
        <w:rPr>
          <w:rFonts w:asciiTheme="minorHAnsi" w:hAnsiTheme="minorHAnsi" w:cstheme="minorHAnsi"/>
        </w:rPr>
        <w:t xml:space="preserve"> w </w:t>
      </w:r>
      <w:r w:rsidRPr="001E2703">
        <w:rPr>
          <w:rFonts w:asciiTheme="minorHAnsi" w:hAnsiTheme="minorHAnsi" w:cstheme="minorHAnsi"/>
        </w:rPr>
        <w:t>Polsce południowej, stany wody utrzymywały się</w:t>
      </w:r>
      <w:r w:rsidR="007F229C">
        <w:rPr>
          <w:rFonts w:asciiTheme="minorHAnsi" w:hAnsiTheme="minorHAnsi" w:cstheme="minorHAnsi"/>
        </w:rPr>
        <w:t xml:space="preserve"> w </w:t>
      </w:r>
      <w:r w:rsidRPr="001E2703">
        <w:rPr>
          <w:rFonts w:asciiTheme="minorHAnsi" w:hAnsiTheme="minorHAnsi" w:cstheme="minorHAnsi"/>
        </w:rPr>
        <w:t>strefie stanów niskich lub</w:t>
      </w:r>
      <w:r w:rsidR="007F229C">
        <w:rPr>
          <w:rFonts w:asciiTheme="minorHAnsi" w:hAnsiTheme="minorHAnsi" w:cstheme="minorHAnsi"/>
        </w:rPr>
        <w:t xml:space="preserve"> na </w:t>
      </w:r>
      <w:r w:rsidRPr="001E2703">
        <w:rPr>
          <w:rFonts w:asciiTheme="minorHAnsi" w:hAnsiTheme="minorHAnsi" w:cstheme="minorHAnsi"/>
        </w:rPr>
        <w:t>pograniczu niskich</w:t>
      </w:r>
      <w:r w:rsidR="007F229C">
        <w:rPr>
          <w:rFonts w:asciiTheme="minorHAnsi" w:hAnsiTheme="minorHAnsi" w:cstheme="minorHAnsi"/>
        </w:rPr>
        <w:t xml:space="preserve"> i </w:t>
      </w:r>
      <w:r w:rsidRPr="001E2703">
        <w:rPr>
          <w:rFonts w:asciiTheme="minorHAnsi" w:hAnsiTheme="minorHAnsi" w:cstheme="minorHAnsi"/>
        </w:rPr>
        <w:t>średnich</w:t>
      </w:r>
      <w:r w:rsidR="007F229C">
        <w:rPr>
          <w:rFonts w:asciiTheme="minorHAnsi" w:hAnsiTheme="minorHAnsi" w:cstheme="minorHAnsi"/>
        </w:rPr>
        <w:t xml:space="preserve"> co </w:t>
      </w:r>
      <w:r w:rsidRPr="001E2703">
        <w:rPr>
          <w:rFonts w:asciiTheme="minorHAnsi" w:hAnsiTheme="minorHAnsi" w:cstheme="minorHAnsi"/>
        </w:rPr>
        <w:t xml:space="preserve">prezentuje </w:t>
      </w:r>
      <w:r w:rsidR="00307D04" w:rsidRPr="001E2703">
        <w:rPr>
          <w:rFonts w:asciiTheme="minorHAnsi" w:hAnsiTheme="minorHAnsi" w:cstheme="minorHAnsi"/>
        </w:rPr>
        <w:t xml:space="preserve">niżej zamieszczona </w:t>
      </w:r>
      <w:r w:rsidRPr="001E2703">
        <w:rPr>
          <w:rFonts w:asciiTheme="minorHAnsi" w:hAnsiTheme="minorHAnsi" w:cstheme="minorHAnsi"/>
        </w:rPr>
        <w:t>mapa. Przepływy zaczęły spadać poniżej wartości średniej</w:t>
      </w:r>
      <w:r w:rsidR="00720070">
        <w:rPr>
          <w:rFonts w:asciiTheme="minorHAnsi" w:hAnsiTheme="minorHAnsi" w:cstheme="minorHAnsi"/>
        </w:rPr>
        <w:t xml:space="preserve"> z </w:t>
      </w:r>
      <w:r w:rsidRPr="001E2703">
        <w:rPr>
          <w:rFonts w:asciiTheme="minorHAnsi" w:hAnsiTheme="minorHAnsi" w:cstheme="minorHAnsi"/>
        </w:rPr>
        <w:t>niskich przepływów</w:t>
      </w:r>
      <w:r w:rsidR="00720070">
        <w:rPr>
          <w:rFonts w:asciiTheme="minorHAnsi" w:hAnsiTheme="minorHAnsi" w:cstheme="minorHAnsi"/>
        </w:rPr>
        <w:t xml:space="preserve"> z </w:t>
      </w:r>
      <w:r w:rsidRPr="001E2703">
        <w:rPr>
          <w:rFonts w:asciiTheme="minorHAnsi" w:hAnsiTheme="minorHAnsi" w:cstheme="minorHAnsi"/>
        </w:rPr>
        <w:t>wielolecia,</w:t>
      </w:r>
      <w:r w:rsidR="007F229C">
        <w:rPr>
          <w:rFonts w:asciiTheme="minorHAnsi" w:hAnsiTheme="minorHAnsi" w:cstheme="minorHAnsi"/>
        </w:rPr>
        <w:t xml:space="preserve"> co </w:t>
      </w:r>
      <w:r w:rsidRPr="001E2703">
        <w:rPr>
          <w:rFonts w:asciiTheme="minorHAnsi" w:hAnsiTheme="minorHAnsi" w:cstheme="minorHAnsi"/>
        </w:rPr>
        <w:t>wskazuje</w:t>
      </w:r>
      <w:r w:rsidR="007F229C">
        <w:rPr>
          <w:rFonts w:asciiTheme="minorHAnsi" w:hAnsiTheme="minorHAnsi" w:cstheme="minorHAnsi"/>
        </w:rPr>
        <w:t xml:space="preserve"> na </w:t>
      </w:r>
      <w:r w:rsidRPr="001E2703">
        <w:rPr>
          <w:rFonts w:asciiTheme="minorHAnsi" w:hAnsiTheme="minorHAnsi" w:cstheme="minorHAnsi"/>
        </w:rPr>
        <w:t>niżówki hydrologiczne</w:t>
      </w:r>
      <w:r w:rsidR="007F229C">
        <w:rPr>
          <w:rFonts w:asciiTheme="minorHAnsi" w:hAnsiTheme="minorHAnsi" w:cstheme="minorHAnsi"/>
        </w:rPr>
        <w:t xml:space="preserve"> na </w:t>
      </w:r>
      <w:r w:rsidRPr="001E2703">
        <w:rPr>
          <w:rFonts w:asciiTheme="minorHAnsi" w:hAnsiTheme="minorHAnsi" w:cstheme="minorHAnsi"/>
        </w:rPr>
        <w:t>znacznych odcinkach polskich rzek.</w:t>
      </w:r>
      <w:r w:rsidRPr="001E2703">
        <w:rPr>
          <w:rFonts w:asciiTheme="minorHAnsi" w:hAnsiTheme="minorHAnsi" w:cstheme="minorHAnsi"/>
          <w:vertAlign w:val="superscript"/>
        </w:rPr>
        <w:footnoteReference w:id="114"/>
      </w:r>
    </w:p>
    <w:p w14:paraId="057B9776"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noProof/>
        </w:rPr>
        <w:drawing>
          <wp:inline distT="0" distB="0" distL="0" distR="0" wp14:anchorId="01CB26DB" wp14:editId="699E3DAD">
            <wp:extent cx="5502910" cy="5217574"/>
            <wp:effectExtent l="19050" t="0" r="2540" b="0"/>
            <wp:docPr id="15" name="Obraz 1" descr="Rys. 5. Strefy stanów wody głównych rzek w Polsce w dniu 14 czerwca 2018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ys. 5. Strefy stanów wody głównych rzek w Polsce w dniu 14 czerwca 2018r."/>
                    <pic:cNvPicPr>
                      <a:picLocks noChangeAspect="1" noChangeArrowheads="1"/>
                    </pic:cNvPicPr>
                  </pic:nvPicPr>
                  <pic:blipFill>
                    <a:blip r:embed="rId64" cstate="screen"/>
                    <a:srcRect/>
                    <a:stretch>
                      <a:fillRect/>
                    </a:stretch>
                  </pic:blipFill>
                  <pic:spPr bwMode="auto">
                    <a:xfrm>
                      <a:off x="0" y="0"/>
                      <a:ext cx="5502910" cy="5217574"/>
                    </a:xfrm>
                    <a:prstGeom prst="rect">
                      <a:avLst/>
                    </a:prstGeom>
                    <a:noFill/>
                    <a:ln w="9525">
                      <a:noFill/>
                      <a:miter lim="800000"/>
                      <a:headEnd/>
                      <a:tailEnd/>
                    </a:ln>
                  </pic:spPr>
                </pic:pic>
              </a:graphicData>
            </a:graphic>
          </wp:inline>
        </w:drawing>
      </w:r>
    </w:p>
    <w:p w14:paraId="716E48CE" w14:textId="02D6B571" w:rsidR="00BC6B2C" w:rsidRPr="001E2703" w:rsidRDefault="00BC6B2C" w:rsidP="00801048">
      <w:pPr>
        <w:pStyle w:val="Mnormal"/>
        <w:rPr>
          <w:rFonts w:asciiTheme="minorHAnsi" w:hAnsiTheme="minorHAnsi" w:cstheme="minorHAnsi"/>
          <w:i/>
        </w:rPr>
      </w:pPr>
      <w:bookmarkStart w:id="306" w:name="_Toc23585201"/>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33</w:t>
      </w:r>
      <w:r w:rsidR="0018784B" w:rsidRPr="001E2703">
        <w:rPr>
          <w:rFonts w:asciiTheme="minorHAnsi" w:hAnsiTheme="minorHAnsi" w:cstheme="minorHAnsi"/>
        </w:rPr>
        <w:fldChar w:fldCharType="end"/>
      </w:r>
      <w:r w:rsidRPr="001E2703">
        <w:rPr>
          <w:rFonts w:asciiTheme="minorHAnsi" w:hAnsiTheme="minorHAnsi" w:cstheme="minorHAnsi"/>
          <w:i/>
        </w:rPr>
        <w:t>.</w:t>
      </w:r>
      <w:r w:rsidR="00FC74D0">
        <w:rPr>
          <w:rFonts w:asciiTheme="minorHAnsi" w:hAnsiTheme="minorHAnsi" w:cstheme="minorHAnsi"/>
          <w:i/>
        </w:rPr>
        <w:t xml:space="preserve"> S</w:t>
      </w:r>
      <w:r w:rsidRPr="001E2703">
        <w:rPr>
          <w:rFonts w:asciiTheme="minorHAnsi" w:hAnsiTheme="minorHAnsi" w:cstheme="minorHAnsi"/>
          <w:i/>
        </w:rPr>
        <w:t>trefy stanów wody głównych rzek</w:t>
      </w:r>
      <w:r w:rsidR="007F229C">
        <w:rPr>
          <w:rFonts w:asciiTheme="minorHAnsi" w:hAnsiTheme="minorHAnsi" w:cstheme="minorHAnsi"/>
          <w:i/>
        </w:rPr>
        <w:t xml:space="preserve"> w </w:t>
      </w:r>
      <w:r w:rsidRPr="001E2703">
        <w:rPr>
          <w:rFonts w:asciiTheme="minorHAnsi" w:hAnsiTheme="minorHAnsi" w:cstheme="minorHAnsi"/>
          <w:i/>
        </w:rPr>
        <w:t>Polsce</w:t>
      </w:r>
      <w:r w:rsidR="007F229C">
        <w:rPr>
          <w:rFonts w:asciiTheme="minorHAnsi" w:hAnsiTheme="minorHAnsi" w:cstheme="minorHAnsi"/>
          <w:i/>
        </w:rPr>
        <w:t xml:space="preserve"> w </w:t>
      </w:r>
      <w:r w:rsidRPr="001E2703">
        <w:rPr>
          <w:rFonts w:asciiTheme="minorHAnsi" w:hAnsiTheme="minorHAnsi" w:cstheme="minorHAnsi"/>
          <w:i/>
        </w:rPr>
        <w:t>dniu 10 lipca 2018 roku</w:t>
      </w:r>
      <w:r w:rsidRPr="001E2703">
        <w:rPr>
          <w:rFonts w:asciiTheme="minorHAnsi" w:hAnsiTheme="minorHAnsi" w:cstheme="minorHAnsi"/>
          <w:i/>
          <w:vertAlign w:val="superscript"/>
        </w:rPr>
        <w:footnoteReference w:id="115"/>
      </w:r>
      <w:bookmarkEnd w:id="306"/>
    </w:p>
    <w:p w14:paraId="2EEBF6DB"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2019 roku również wystąpiła także susza rolnicza - wg oceny IUNG - średnia wartość Klimatycznego Bilansu Wodnego</w:t>
      </w:r>
      <w:r w:rsidR="00D86925">
        <w:rPr>
          <w:rFonts w:asciiTheme="minorHAnsi" w:hAnsiTheme="minorHAnsi" w:cstheme="minorHAnsi"/>
        </w:rPr>
        <w:t xml:space="preserve"> dla </w:t>
      </w:r>
      <w:r w:rsidRPr="001E2703">
        <w:rPr>
          <w:rFonts w:asciiTheme="minorHAnsi" w:hAnsiTheme="minorHAnsi" w:cstheme="minorHAnsi"/>
        </w:rPr>
        <w:t>Polski była ujemna</w:t>
      </w:r>
      <w:r w:rsidR="007F229C">
        <w:rPr>
          <w:rFonts w:asciiTheme="minorHAnsi" w:hAnsiTheme="minorHAnsi" w:cstheme="minorHAnsi"/>
        </w:rPr>
        <w:t xml:space="preserve"> od </w:t>
      </w:r>
      <w:r w:rsidRPr="001E2703">
        <w:rPr>
          <w:rFonts w:asciiTheme="minorHAnsi" w:hAnsiTheme="minorHAnsi" w:cstheme="minorHAnsi"/>
        </w:rPr>
        <w:t>21 marca</w:t>
      </w:r>
      <w:r w:rsidR="007F229C">
        <w:rPr>
          <w:rFonts w:asciiTheme="minorHAnsi" w:hAnsiTheme="minorHAnsi" w:cstheme="minorHAnsi"/>
        </w:rPr>
        <w:t xml:space="preserve"> do </w:t>
      </w:r>
      <w:r w:rsidRPr="001E2703">
        <w:rPr>
          <w:rFonts w:asciiTheme="minorHAnsi" w:hAnsiTheme="minorHAnsi" w:cstheme="minorHAnsi"/>
        </w:rPr>
        <w:t>sierpnia. Ujemny bilans obejmował</w:t>
      </w:r>
      <w:r w:rsidR="007F229C">
        <w:rPr>
          <w:rFonts w:asciiTheme="minorHAnsi" w:hAnsiTheme="minorHAnsi" w:cstheme="minorHAnsi"/>
        </w:rPr>
        <w:t xml:space="preserve"> w </w:t>
      </w:r>
      <w:r w:rsidRPr="001E2703">
        <w:rPr>
          <w:rFonts w:asciiTheme="minorHAnsi" w:hAnsiTheme="minorHAnsi" w:cstheme="minorHAnsi"/>
        </w:rPr>
        <w:t>okresie letnim obszar środkowej</w:t>
      </w:r>
      <w:r w:rsidR="007F229C">
        <w:rPr>
          <w:rFonts w:asciiTheme="minorHAnsi" w:hAnsiTheme="minorHAnsi" w:cstheme="minorHAnsi"/>
        </w:rPr>
        <w:t xml:space="preserve"> i </w:t>
      </w:r>
      <w:r w:rsidRPr="001E2703">
        <w:rPr>
          <w:rFonts w:asciiTheme="minorHAnsi" w:hAnsiTheme="minorHAnsi" w:cstheme="minorHAnsi"/>
        </w:rPr>
        <w:t>zachodniej Polski.</w:t>
      </w:r>
    </w:p>
    <w:p w14:paraId="2D69F851" w14:textId="77777777" w:rsidR="00E526FD" w:rsidRPr="001E2703" w:rsidRDefault="00BC6B2C" w:rsidP="00801048">
      <w:pPr>
        <w:pStyle w:val="Mnormal"/>
        <w:rPr>
          <w:rFonts w:asciiTheme="minorHAnsi" w:hAnsiTheme="minorHAnsi" w:cstheme="minorHAnsi"/>
        </w:rPr>
      </w:pPr>
      <w:r w:rsidRPr="001E2703">
        <w:rPr>
          <w:rFonts w:asciiTheme="minorHAnsi" w:hAnsiTheme="minorHAnsi" w:cstheme="minorHAnsi"/>
        </w:rPr>
        <w:t>Susze są jednym</w:t>
      </w:r>
      <w:r w:rsidR="00720070">
        <w:rPr>
          <w:rFonts w:asciiTheme="minorHAnsi" w:hAnsiTheme="minorHAnsi" w:cstheme="minorHAnsi"/>
        </w:rPr>
        <w:t xml:space="preserve"> z </w:t>
      </w:r>
      <w:r w:rsidRPr="001E2703">
        <w:rPr>
          <w:rFonts w:asciiTheme="minorHAnsi" w:hAnsiTheme="minorHAnsi" w:cstheme="minorHAnsi"/>
        </w:rPr>
        <w:t>najbardziej dotkliwych zjawisk naturalnych mających ogromny wp</w:t>
      </w:r>
      <w:r w:rsidR="00307D04" w:rsidRPr="001E2703">
        <w:rPr>
          <w:rFonts w:asciiTheme="minorHAnsi" w:hAnsiTheme="minorHAnsi" w:cstheme="minorHAnsi"/>
        </w:rPr>
        <w:t>ł</w:t>
      </w:r>
      <w:r w:rsidRPr="001E2703">
        <w:rPr>
          <w:rFonts w:asciiTheme="minorHAnsi" w:hAnsiTheme="minorHAnsi" w:cstheme="minorHAnsi"/>
        </w:rPr>
        <w:t>yw</w:t>
      </w:r>
      <w:r w:rsidR="007F229C">
        <w:rPr>
          <w:rFonts w:asciiTheme="minorHAnsi" w:hAnsiTheme="minorHAnsi" w:cstheme="minorHAnsi"/>
        </w:rPr>
        <w:t xml:space="preserve"> na </w:t>
      </w:r>
      <w:r w:rsidRPr="001E2703">
        <w:rPr>
          <w:rFonts w:asciiTheme="minorHAnsi" w:hAnsiTheme="minorHAnsi" w:cstheme="minorHAnsi"/>
        </w:rPr>
        <w:t>rolnictwo</w:t>
      </w:r>
      <w:r w:rsidR="007F229C">
        <w:rPr>
          <w:rFonts w:asciiTheme="minorHAnsi" w:hAnsiTheme="minorHAnsi" w:cstheme="minorHAnsi"/>
        </w:rPr>
        <w:t xml:space="preserve"> i </w:t>
      </w:r>
      <w:r w:rsidRPr="001E2703">
        <w:rPr>
          <w:rFonts w:asciiTheme="minorHAnsi" w:hAnsiTheme="minorHAnsi" w:cstheme="minorHAnsi"/>
        </w:rPr>
        <w:t>gospodarkę.</w:t>
      </w:r>
      <w:r w:rsidR="007F229C">
        <w:rPr>
          <w:rFonts w:asciiTheme="minorHAnsi" w:hAnsiTheme="minorHAnsi" w:cstheme="minorHAnsi"/>
        </w:rPr>
        <w:t xml:space="preserve"> co </w:t>
      </w:r>
      <w:r w:rsidRPr="001E2703">
        <w:rPr>
          <w:rFonts w:asciiTheme="minorHAnsi" w:hAnsiTheme="minorHAnsi" w:cstheme="minorHAnsi"/>
        </w:rPr>
        <w:t>więcej, zjawisku suszy nie da się zapobiegać, żadne</w:t>
      </w:r>
      <w:r w:rsidR="00720070">
        <w:rPr>
          <w:rFonts w:asciiTheme="minorHAnsi" w:hAnsiTheme="minorHAnsi" w:cstheme="minorHAnsi"/>
        </w:rPr>
        <w:t xml:space="preserve"> z </w:t>
      </w:r>
      <w:r w:rsidRPr="001E2703">
        <w:rPr>
          <w:rFonts w:asciiTheme="minorHAnsi" w:hAnsiTheme="minorHAnsi" w:cstheme="minorHAnsi"/>
        </w:rPr>
        <w:t>działań doraźnych jakie m</w:t>
      </w:r>
      <w:r w:rsidR="00307D04" w:rsidRPr="001E2703">
        <w:rPr>
          <w:rFonts w:asciiTheme="minorHAnsi" w:hAnsiTheme="minorHAnsi" w:cstheme="minorHAnsi"/>
        </w:rPr>
        <w:t>ożnaby</w:t>
      </w:r>
      <w:r w:rsidRPr="001E2703">
        <w:rPr>
          <w:rFonts w:asciiTheme="minorHAnsi" w:hAnsiTheme="minorHAnsi" w:cstheme="minorHAnsi"/>
        </w:rPr>
        <w:t xml:space="preserve"> zastosować nie są skuteczne. Konieczne jest zatem podejmowanie działań długofalowych</w:t>
      </w:r>
      <w:r w:rsidR="007F229C">
        <w:rPr>
          <w:rFonts w:asciiTheme="minorHAnsi" w:hAnsiTheme="minorHAnsi" w:cstheme="minorHAnsi"/>
        </w:rPr>
        <w:t xml:space="preserve"> w </w:t>
      </w:r>
      <w:r w:rsidRPr="001E2703">
        <w:rPr>
          <w:rFonts w:asciiTheme="minorHAnsi" w:hAnsiTheme="minorHAnsi" w:cstheme="minorHAnsi"/>
        </w:rPr>
        <w:t>perspektywie wieloletniej</w:t>
      </w:r>
      <w:r w:rsidR="00E526FD" w:rsidRPr="001E2703">
        <w:rPr>
          <w:rFonts w:asciiTheme="minorHAnsi" w:hAnsiTheme="minorHAnsi" w:cstheme="minorHAnsi"/>
        </w:rPr>
        <w:t>.</w:t>
      </w:r>
    </w:p>
    <w:p w14:paraId="5567FD36" w14:textId="77777777" w:rsidR="00E526FD" w:rsidRPr="001E2703" w:rsidRDefault="00E526FD" w:rsidP="00801048">
      <w:pPr>
        <w:pStyle w:val="Mnagl3"/>
        <w:spacing w:before="0" w:after="200" w:line="276" w:lineRule="auto"/>
        <w:rPr>
          <w:rFonts w:asciiTheme="minorHAnsi" w:hAnsiTheme="minorHAnsi" w:cstheme="minorHAnsi"/>
          <w:sz w:val="20"/>
          <w:szCs w:val="20"/>
        </w:rPr>
      </w:pPr>
      <w:bookmarkStart w:id="307" w:name="_Toc406488640"/>
      <w:bookmarkStart w:id="308" w:name="_Toc525810069"/>
      <w:bookmarkStart w:id="309" w:name="_Toc20228759"/>
      <w:r w:rsidRPr="001E2703">
        <w:rPr>
          <w:rFonts w:asciiTheme="minorHAnsi" w:hAnsiTheme="minorHAnsi" w:cstheme="minorHAnsi"/>
          <w:sz w:val="20"/>
          <w:szCs w:val="20"/>
        </w:rPr>
        <w:t>Osuwiska</w:t>
      </w:r>
      <w:bookmarkEnd w:id="307"/>
      <w:bookmarkEnd w:id="308"/>
      <w:bookmarkEnd w:id="309"/>
    </w:p>
    <w:p w14:paraId="1169ECE4" w14:textId="77777777" w:rsidR="00BC6B2C" w:rsidRPr="001E2703" w:rsidRDefault="00E526FD" w:rsidP="00801048">
      <w:pPr>
        <w:pStyle w:val="Mnormal"/>
        <w:rPr>
          <w:rFonts w:asciiTheme="minorHAnsi" w:hAnsiTheme="minorHAnsi" w:cstheme="minorHAnsi"/>
        </w:rPr>
      </w:pPr>
      <w:r w:rsidRPr="001E2703">
        <w:rPr>
          <w:rFonts w:asciiTheme="minorHAnsi" w:hAnsiTheme="minorHAnsi" w:cstheme="minorHAnsi"/>
        </w:rPr>
        <w:t xml:space="preserve">Osuwiska </w:t>
      </w:r>
      <w:r w:rsidR="00BC6B2C" w:rsidRPr="001E2703">
        <w:rPr>
          <w:rFonts w:asciiTheme="minorHAnsi" w:hAnsiTheme="minorHAnsi" w:cstheme="minorHAnsi"/>
        </w:rPr>
        <w:t>są jednym</w:t>
      </w:r>
      <w:r w:rsidR="00720070">
        <w:rPr>
          <w:rFonts w:asciiTheme="minorHAnsi" w:hAnsiTheme="minorHAnsi" w:cstheme="minorHAnsi"/>
        </w:rPr>
        <w:t xml:space="preserve"> ze </w:t>
      </w:r>
      <w:r w:rsidR="00BC6B2C" w:rsidRPr="001E2703">
        <w:rPr>
          <w:rFonts w:asciiTheme="minorHAnsi" w:hAnsiTheme="minorHAnsi" w:cstheme="minorHAnsi"/>
        </w:rPr>
        <w:t>zjawisk powodujących katastrofy naturalne. Są zaliczane</w:t>
      </w:r>
      <w:r w:rsidR="007F229C">
        <w:rPr>
          <w:rFonts w:asciiTheme="minorHAnsi" w:hAnsiTheme="minorHAnsi" w:cstheme="minorHAnsi"/>
        </w:rPr>
        <w:t xml:space="preserve"> do </w:t>
      </w:r>
      <w:r w:rsidR="00BC6B2C" w:rsidRPr="001E2703">
        <w:rPr>
          <w:rFonts w:asciiTheme="minorHAnsi" w:hAnsiTheme="minorHAnsi" w:cstheme="minorHAnsi"/>
        </w:rPr>
        <w:t>ruchów masowych ziemi</w:t>
      </w:r>
      <w:r w:rsidR="007F229C">
        <w:rPr>
          <w:rFonts w:asciiTheme="minorHAnsi" w:hAnsiTheme="minorHAnsi" w:cstheme="minorHAnsi"/>
        </w:rPr>
        <w:t xml:space="preserve"> i </w:t>
      </w:r>
      <w:r w:rsidR="00BC6B2C" w:rsidRPr="001E2703">
        <w:rPr>
          <w:rFonts w:asciiTheme="minorHAnsi" w:hAnsiTheme="minorHAnsi" w:cstheme="minorHAnsi"/>
        </w:rPr>
        <w:t>charakteryzują się nagłym poślizgiem materiału skalnego lub zwietrzelinowego wzdłuż wyznaczonej strefy osłabienia określanej, jako powierzchnia poślizgu.</w:t>
      </w:r>
    </w:p>
    <w:p w14:paraId="27B1AC5D"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Powstanie tej strefy osłabienia może być całkowicie naturalnym zjawiskiem, może też być spowodowane działalnością człowieka.</w:t>
      </w:r>
    </w:p>
    <w:p w14:paraId="662E34D7" w14:textId="16973034"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Osuwiska najczęściej dotyczą naturalnych stoków, zboczy dolin</w:t>
      </w:r>
      <w:r w:rsidR="007F229C">
        <w:rPr>
          <w:rFonts w:asciiTheme="minorHAnsi" w:hAnsiTheme="minorHAnsi" w:cstheme="minorHAnsi"/>
        </w:rPr>
        <w:t xml:space="preserve"> i </w:t>
      </w:r>
      <w:r w:rsidRPr="001E2703">
        <w:rPr>
          <w:rFonts w:asciiTheme="minorHAnsi" w:hAnsiTheme="minorHAnsi" w:cstheme="minorHAnsi"/>
        </w:rPr>
        <w:t>zbiorników wodnych, źródlisk, wykopów</w:t>
      </w:r>
      <w:r w:rsidR="007F229C">
        <w:rPr>
          <w:rFonts w:asciiTheme="minorHAnsi" w:hAnsiTheme="minorHAnsi" w:cstheme="minorHAnsi"/>
        </w:rPr>
        <w:t xml:space="preserve"> i </w:t>
      </w:r>
      <w:r w:rsidRPr="001E2703">
        <w:rPr>
          <w:rFonts w:asciiTheme="minorHAnsi" w:hAnsiTheme="minorHAnsi" w:cstheme="minorHAnsi"/>
        </w:rPr>
        <w:t>nasypów oraz wyrobisk, zwłaszcza jeśli warstwy skał przepuszczalnych</w:t>
      </w:r>
      <w:r w:rsidR="007F229C">
        <w:rPr>
          <w:rFonts w:asciiTheme="minorHAnsi" w:hAnsiTheme="minorHAnsi" w:cstheme="minorHAnsi"/>
        </w:rPr>
        <w:t xml:space="preserve"> i </w:t>
      </w:r>
      <w:r w:rsidRPr="001E2703">
        <w:rPr>
          <w:rFonts w:asciiTheme="minorHAnsi" w:hAnsiTheme="minorHAnsi" w:cstheme="minorHAnsi"/>
        </w:rPr>
        <w:t>nieprzepuszczalnych występują naprzemiennie.</w:t>
      </w:r>
      <w:r w:rsidR="007F229C">
        <w:rPr>
          <w:rFonts w:asciiTheme="minorHAnsi" w:hAnsiTheme="minorHAnsi" w:cstheme="minorHAnsi"/>
        </w:rPr>
        <w:t xml:space="preserve"> do </w:t>
      </w:r>
      <w:r w:rsidRPr="001E2703">
        <w:rPr>
          <w:rFonts w:asciiTheme="minorHAnsi" w:hAnsiTheme="minorHAnsi" w:cstheme="minorHAnsi"/>
        </w:rPr>
        <w:t>uaktywnienia osuwiska dochodzi</w:t>
      </w:r>
      <w:r w:rsidR="007F229C">
        <w:rPr>
          <w:rFonts w:asciiTheme="minorHAnsi" w:hAnsiTheme="minorHAnsi" w:cstheme="minorHAnsi"/>
        </w:rPr>
        <w:t xml:space="preserve"> na </w:t>
      </w:r>
      <w:r w:rsidRPr="001E2703">
        <w:rPr>
          <w:rFonts w:asciiTheme="minorHAnsi" w:hAnsiTheme="minorHAnsi" w:cstheme="minorHAnsi"/>
        </w:rPr>
        <w:t>skutek nagłego obciążenia górnej krawędzi skarpy lub zmniejszenia wytrzymałości</w:t>
      </w:r>
      <w:r w:rsidR="007F229C">
        <w:rPr>
          <w:rFonts w:asciiTheme="minorHAnsi" w:hAnsiTheme="minorHAnsi" w:cstheme="minorHAnsi"/>
        </w:rPr>
        <w:t xml:space="preserve"> na </w:t>
      </w:r>
      <w:r w:rsidRPr="001E2703">
        <w:rPr>
          <w:rFonts w:asciiTheme="minorHAnsi" w:hAnsiTheme="minorHAnsi" w:cstheme="minorHAnsi"/>
        </w:rPr>
        <w:t>ścinanie,</w:t>
      </w:r>
      <w:r w:rsidR="007F229C">
        <w:rPr>
          <w:rFonts w:asciiTheme="minorHAnsi" w:hAnsiTheme="minorHAnsi" w:cstheme="minorHAnsi"/>
        </w:rPr>
        <w:t xml:space="preserve"> a </w:t>
      </w:r>
      <w:r w:rsidRPr="001E2703">
        <w:rPr>
          <w:rFonts w:asciiTheme="minorHAnsi" w:hAnsiTheme="minorHAnsi" w:cstheme="minorHAnsi"/>
        </w:rPr>
        <w:t>także</w:t>
      </w:r>
      <w:r w:rsidR="007F229C">
        <w:rPr>
          <w:rFonts w:asciiTheme="minorHAnsi" w:hAnsiTheme="minorHAnsi" w:cstheme="minorHAnsi"/>
        </w:rPr>
        <w:t xml:space="preserve"> w </w:t>
      </w:r>
      <w:r w:rsidRPr="001E2703">
        <w:rPr>
          <w:rFonts w:asciiTheme="minorHAnsi" w:hAnsiTheme="minorHAnsi" w:cstheme="minorHAnsi"/>
        </w:rPr>
        <w:t>wyniku takich zmian jak podcięcie dolnej części skarpy, znaczne wahania poziomu wód gruntowych, wietrzenie, nasiąknięcie gruntu</w:t>
      </w:r>
      <w:r w:rsidR="007F229C">
        <w:rPr>
          <w:rFonts w:asciiTheme="minorHAnsi" w:hAnsiTheme="minorHAnsi" w:cstheme="minorHAnsi"/>
        </w:rPr>
        <w:t xml:space="preserve"> w </w:t>
      </w:r>
      <w:r w:rsidRPr="001E2703">
        <w:rPr>
          <w:rFonts w:asciiTheme="minorHAnsi" w:hAnsiTheme="minorHAnsi" w:cstheme="minorHAnsi"/>
        </w:rPr>
        <w:t>wyniku intensywnych opadów, wstrząsy sejsmiczne. Schemat budowy osuwiska zamieszczono poniżej (</w:t>
      </w:r>
      <w:r w:rsidR="0018784B">
        <w:fldChar w:fldCharType="begin"/>
      </w:r>
      <w:r w:rsidR="008C723D">
        <w:rPr>
          <w:rFonts w:asciiTheme="minorHAnsi" w:hAnsiTheme="minorHAnsi" w:cstheme="minorHAnsi"/>
        </w:rPr>
        <w:instrText xml:space="preserve"> REF _Ref19881694 \h </w:instrText>
      </w:r>
      <w:r w:rsidR="0018784B">
        <w:fldChar w:fldCharType="separate"/>
      </w:r>
      <w:r w:rsidR="00632861" w:rsidRPr="00921ECD">
        <w:rPr>
          <w:rFonts w:asciiTheme="minorHAnsi" w:hAnsiTheme="minorHAnsi"/>
        </w:rPr>
        <w:t xml:space="preserve">Rysunek </w:t>
      </w:r>
      <w:r w:rsidR="00632861">
        <w:rPr>
          <w:rFonts w:asciiTheme="minorHAnsi" w:hAnsiTheme="minorHAnsi"/>
          <w:noProof/>
        </w:rPr>
        <w:t>34</w:t>
      </w:r>
      <w:r w:rsidR="0018784B">
        <w:fldChar w:fldCharType="end"/>
      </w:r>
      <w:r w:rsidRPr="001E2703">
        <w:rPr>
          <w:rFonts w:asciiTheme="minorHAnsi" w:hAnsiTheme="minorHAnsi" w:cstheme="minorHAnsi"/>
        </w:rPr>
        <w:t>).</w:t>
      </w:r>
    </w:p>
    <w:p w14:paraId="15ADF9C5" w14:textId="77777777" w:rsidR="003A58C8" w:rsidRDefault="00BC6B2C" w:rsidP="008C723D">
      <w:pPr>
        <w:keepNext/>
        <w:spacing w:line="276" w:lineRule="auto"/>
        <w:jc w:val="center"/>
      </w:pPr>
      <w:r w:rsidRPr="001E2703">
        <w:rPr>
          <w:rFonts w:asciiTheme="minorHAnsi" w:hAnsiTheme="minorHAnsi" w:cstheme="minorHAnsi"/>
          <w:noProof/>
          <w:sz w:val="20"/>
          <w:szCs w:val="20"/>
        </w:rPr>
        <w:drawing>
          <wp:inline distT="0" distB="0" distL="0" distR="0" wp14:anchorId="76B116CC" wp14:editId="02C4981C">
            <wp:extent cx="5295900" cy="3793541"/>
            <wp:effectExtent l="0" t="0" r="0" b="3810"/>
            <wp:docPr id="229" name="Obraz 1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screen"/>
                    <a:srcRect/>
                    <a:stretch>
                      <a:fillRect/>
                    </a:stretch>
                  </pic:blipFill>
                  <pic:spPr bwMode="auto">
                    <a:xfrm>
                      <a:off x="0" y="0"/>
                      <a:ext cx="5362744" cy="3841423"/>
                    </a:xfrm>
                    <a:prstGeom prst="rect">
                      <a:avLst/>
                    </a:prstGeom>
                    <a:noFill/>
                    <a:ln w="9525">
                      <a:noFill/>
                      <a:miter lim="800000"/>
                      <a:headEnd/>
                      <a:tailEnd/>
                    </a:ln>
                  </pic:spPr>
                </pic:pic>
              </a:graphicData>
            </a:graphic>
          </wp:inline>
        </w:drawing>
      </w:r>
    </w:p>
    <w:p w14:paraId="4E53AFFD" w14:textId="6F897C77" w:rsidR="00BC6B2C" w:rsidRPr="001E2703" w:rsidRDefault="003A58C8" w:rsidP="003A58C8">
      <w:pPr>
        <w:pStyle w:val="Legenda"/>
        <w:rPr>
          <w:rFonts w:asciiTheme="minorHAnsi" w:hAnsiTheme="minorHAnsi" w:cstheme="minorHAnsi"/>
          <w:sz w:val="20"/>
          <w:szCs w:val="20"/>
        </w:rPr>
      </w:pPr>
      <w:bookmarkStart w:id="310" w:name="_Ref19881694"/>
      <w:bookmarkStart w:id="311" w:name="_Toc23585202"/>
      <w:r w:rsidRPr="00921ECD">
        <w:rPr>
          <w:rFonts w:asciiTheme="minorHAnsi" w:hAnsiTheme="minorHAnsi"/>
          <w:sz w:val="20"/>
          <w:szCs w:val="20"/>
        </w:rPr>
        <w:t xml:space="preserve">Rysunek </w:t>
      </w:r>
      <w:r w:rsidR="0018784B" w:rsidRPr="00921ECD">
        <w:rPr>
          <w:rFonts w:asciiTheme="minorHAnsi" w:hAnsiTheme="minorHAnsi"/>
          <w:sz w:val="20"/>
          <w:szCs w:val="20"/>
        </w:rPr>
        <w:fldChar w:fldCharType="begin"/>
      </w:r>
      <w:r w:rsidR="00631318" w:rsidRPr="00921ECD">
        <w:rPr>
          <w:rFonts w:asciiTheme="minorHAnsi" w:hAnsiTheme="minorHAnsi"/>
          <w:sz w:val="20"/>
          <w:szCs w:val="20"/>
        </w:rPr>
        <w:instrText xml:space="preserve"> SEQ Rysunek \* ARABIC </w:instrText>
      </w:r>
      <w:r w:rsidR="0018784B" w:rsidRPr="00921ECD">
        <w:rPr>
          <w:rFonts w:asciiTheme="minorHAnsi" w:hAnsiTheme="minorHAnsi"/>
          <w:sz w:val="20"/>
          <w:szCs w:val="20"/>
        </w:rPr>
        <w:fldChar w:fldCharType="separate"/>
      </w:r>
      <w:r w:rsidR="00632861">
        <w:rPr>
          <w:rFonts w:asciiTheme="minorHAnsi" w:hAnsiTheme="minorHAnsi"/>
          <w:noProof/>
          <w:sz w:val="20"/>
          <w:szCs w:val="20"/>
        </w:rPr>
        <w:t>34</w:t>
      </w:r>
      <w:r w:rsidR="0018784B" w:rsidRPr="00921ECD">
        <w:rPr>
          <w:rFonts w:asciiTheme="minorHAnsi" w:hAnsiTheme="minorHAnsi"/>
          <w:noProof/>
          <w:sz w:val="20"/>
          <w:szCs w:val="20"/>
        </w:rPr>
        <w:fldChar w:fldCharType="end"/>
      </w:r>
      <w:bookmarkEnd w:id="310"/>
      <w:r w:rsidRPr="00921ECD">
        <w:rPr>
          <w:rFonts w:asciiTheme="minorHAnsi" w:hAnsiTheme="minorHAnsi"/>
          <w:sz w:val="20"/>
          <w:szCs w:val="20"/>
        </w:rPr>
        <w:t xml:space="preserve"> Budowa osuwiska</w:t>
      </w:r>
      <w:r>
        <w:rPr>
          <w:rStyle w:val="Odwoanieprzypisudolnego"/>
        </w:rPr>
        <w:footnoteReference w:id="116"/>
      </w:r>
      <w:bookmarkEnd w:id="311"/>
    </w:p>
    <w:p w14:paraId="7B936A4D"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Polsce osuwiska</w:t>
      </w:r>
      <w:r w:rsidR="007F229C">
        <w:rPr>
          <w:rFonts w:asciiTheme="minorHAnsi" w:hAnsiTheme="minorHAnsi" w:cstheme="minorHAnsi"/>
        </w:rPr>
        <w:t xml:space="preserve"> i </w:t>
      </w:r>
      <w:r w:rsidRPr="001E2703">
        <w:rPr>
          <w:rFonts w:asciiTheme="minorHAnsi" w:hAnsiTheme="minorHAnsi" w:cstheme="minorHAnsi"/>
        </w:rPr>
        <w:t>tereny zagrożone osuwiskami występują przede wszystkim</w:t>
      </w:r>
      <w:r w:rsidR="007F229C">
        <w:rPr>
          <w:rFonts w:asciiTheme="minorHAnsi" w:hAnsiTheme="minorHAnsi" w:cstheme="minorHAnsi"/>
        </w:rPr>
        <w:t xml:space="preserve"> na </w:t>
      </w:r>
      <w:r w:rsidRPr="001E2703">
        <w:rPr>
          <w:rFonts w:asciiTheme="minorHAnsi" w:hAnsiTheme="minorHAnsi" w:cstheme="minorHAnsi"/>
        </w:rPr>
        <w:t>obszarze Karpat (osuwiska karpackie stanowią 95% wszystkich osuwisk</w:t>
      </w:r>
      <w:r w:rsidR="007F229C">
        <w:rPr>
          <w:rFonts w:asciiTheme="minorHAnsi" w:hAnsiTheme="minorHAnsi" w:cstheme="minorHAnsi"/>
        </w:rPr>
        <w:t xml:space="preserve"> i </w:t>
      </w:r>
      <w:r w:rsidRPr="001E2703">
        <w:rPr>
          <w:rFonts w:asciiTheme="minorHAnsi" w:hAnsiTheme="minorHAnsi" w:cstheme="minorHAnsi"/>
        </w:rPr>
        <w:t>terenów zagrożonych</w:t>
      </w:r>
      <w:r w:rsidR="007F229C">
        <w:rPr>
          <w:rFonts w:asciiTheme="minorHAnsi" w:hAnsiTheme="minorHAnsi" w:cstheme="minorHAnsi"/>
        </w:rPr>
        <w:t xml:space="preserve"> w </w:t>
      </w:r>
      <w:r w:rsidRPr="001E2703">
        <w:rPr>
          <w:rFonts w:asciiTheme="minorHAnsi" w:hAnsiTheme="minorHAnsi" w:cstheme="minorHAnsi"/>
        </w:rPr>
        <w:t>Polsce),</w:t>
      </w:r>
      <w:r w:rsidR="007F229C">
        <w:rPr>
          <w:rFonts w:asciiTheme="minorHAnsi" w:hAnsiTheme="minorHAnsi" w:cstheme="minorHAnsi"/>
        </w:rPr>
        <w:t xml:space="preserve"> w </w:t>
      </w:r>
      <w:r w:rsidRPr="001E2703">
        <w:rPr>
          <w:rFonts w:asciiTheme="minorHAnsi" w:hAnsiTheme="minorHAnsi" w:cstheme="minorHAnsi"/>
        </w:rPr>
        <w:t>strefie brzegowej Bałtyku oraz</w:t>
      </w:r>
      <w:r w:rsidR="007F229C">
        <w:rPr>
          <w:rFonts w:asciiTheme="minorHAnsi" w:hAnsiTheme="minorHAnsi" w:cstheme="minorHAnsi"/>
        </w:rPr>
        <w:t xml:space="preserve"> na </w:t>
      </w:r>
      <w:r w:rsidRPr="001E2703">
        <w:rPr>
          <w:rFonts w:asciiTheme="minorHAnsi" w:hAnsiTheme="minorHAnsi" w:cstheme="minorHAnsi"/>
        </w:rPr>
        <w:t xml:space="preserve">stokach dolin rzek nizinnych. </w:t>
      </w:r>
    </w:p>
    <w:p w14:paraId="616213AB"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2005 r. liczbę osuwisk</w:t>
      </w:r>
      <w:r w:rsidR="007F229C">
        <w:rPr>
          <w:rFonts w:asciiTheme="minorHAnsi" w:hAnsiTheme="minorHAnsi" w:cstheme="minorHAnsi"/>
        </w:rPr>
        <w:t xml:space="preserve"> i </w:t>
      </w:r>
      <w:r w:rsidRPr="001E2703">
        <w:rPr>
          <w:rFonts w:asciiTheme="minorHAnsi" w:hAnsiTheme="minorHAnsi" w:cstheme="minorHAnsi"/>
        </w:rPr>
        <w:t>terenów zagrożonych osuwiskami</w:t>
      </w:r>
      <w:r w:rsidR="007F229C">
        <w:rPr>
          <w:rFonts w:asciiTheme="minorHAnsi" w:hAnsiTheme="minorHAnsi" w:cstheme="minorHAnsi"/>
        </w:rPr>
        <w:t xml:space="preserve"> w </w:t>
      </w:r>
      <w:r w:rsidRPr="001E2703">
        <w:rPr>
          <w:rFonts w:asciiTheme="minorHAnsi" w:hAnsiTheme="minorHAnsi" w:cstheme="minorHAnsi"/>
        </w:rPr>
        <w:t>Karpatach oceniano wstępnie</w:t>
      </w:r>
      <w:r w:rsidR="007F229C">
        <w:rPr>
          <w:rFonts w:asciiTheme="minorHAnsi" w:hAnsiTheme="minorHAnsi" w:cstheme="minorHAnsi"/>
        </w:rPr>
        <w:t xml:space="preserve"> na </w:t>
      </w:r>
      <w:r w:rsidRPr="001E2703">
        <w:rPr>
          <w:rFonts w:asciiTheme="minorHAnsi" w:hAnsiTheme="minorHAnsi" w:cstheme="minorHAnsi"/>
        </w:rPr>
        <w:t>ponad 20 000. Prace prowadzone</w:t>
      </w:r>
      <w:r w:rsidR="007F229C">
        <w:rPr>
          <w:rFonts w:asciiTheme="minorHAnsi" w:hAnsiTheme="minorHAnsi" w:cstheme="minorHAnsi"/>
        </w:rPr>
        <w:t xml:space="preserve"> w </w:t>
      </w:r>
      <w:r w:rsidRPr="001E2703">
        <w:rPr>
          <w:rFonts w:asciiTheme="minorHAnsi" w:hAnsiTheme="minorHAnsi" w:cstheme="minorHAnsi"/>
        </w:rPr>
        <w:t>latach 2008-2010</w:t>
      </w:r>
      <w:r w:rsidR="007F229C">
        <w:rPr>
          <w:rFonts w:asciiTheme="minorHAnsi" w:hAnsiTheme="minorHAnsi" w:cstheme="minorHAnsi"/>
        </w:rPr>
        <w:t xml:space="preserve"> w </w:t>
      </w:r>
      <w:r w:rsidRPr="001E2703">
        <w:rPr>
          <w:rFonts w:asciiTheme="minorHAnsi" w:hAnsiTheme="minorHAnsi" w:cstheme="minorHAnsi"/>
        </w:rPr>
        <w:t>ramach Projektu SOPO (System Osłony Przeciwosuwiskowej) pozwoliły te dane uszczegółowić</w:t>
      </w:r>
      <w:r w:rsidR="007F229C">
        <w:rPr>
          <w:rFonts w:asciiTheme="minorHAnsi" w:hAnsiTheme="minorHAnsi" w:cstheme="minorHAnsi"/>
        </w:rPr>
        <w:t xml:space="preserve"> na </w:t>
      </w:r>
      <w:r w:rsidRPr="001E2703">
        <w:rPr>
          <w:rFonts w:asciiTheme="minorHAnsi" w:hAnsiTheme="minorHAnsi" w:cstheme="minorHAnsi"/>
        </w:rPr>
        <w:t>terenie 34 gmin karpackich</w:t>
      </w:r>
      <w:r w:rsidR="007F229C">
        <w:rPr>
          <w:rFonts w:asciiTheme="minorHAnsi" w:hAnsiTheme="minorHAnsi" w:cstheme="minorHAnsi"/>
        </w:rPr>
        <w:t xml:space="preserve"> i </w:t>
      </w:r>
      <w:r w:rsidRPr="001E2703">
        <w:rPr>
          <w:rFonts w:asciiTheme="minorHAnsi" w:hAnsiTheme="minorHAnsi" w:cstheme="minorHAnsi"/>
        </w:rPr>
        <w:t>dane te ekstrapolować</w:t>
      </w:r>
      <w:r w:rsidR="007F229C">
        <w:rPr>
          <w:rFonts w:asciiTheme="minorHAnsi" w:hAnsiTheme="minorHAnsi" w:cstheme="minorHAnsi"/>
        </w:rPr>
        <w:t xml:space="preserve"> na </w:t>
      </w:r>
      <w:r w:rsidRPr="001E2703">
        <w:rPr>
          <w:rFonts w:asciiTheme="minorHAnsi" w:hAnsiTheme="minorHAnsi" w:cstheme="minorHAnsi"/>
        </w:rPr>
        <w:t>pozostały obszar Karpat. Obecnie szacuje się, że liczba osuwisk</w:t>
      </w:r>
      <w:r w:rsidR="007F229C">
        <w:rPr>
          <w:rFonts w:asciiTheme="minorHAnsi" w:hAnsiTheme="minorHAnsi" w:cstheme="minorHAnsi"/>
        </w:rPr>
        <w:t xml:space="preserve"> w </w:t>
      </w:r>
      <w:r w:rsidRPr="001E2703">
        <w:rPr>
          <w:rFonts w:asciiTheme="minorHAnsi" w:hAnsiTheme="minorHAnsi" w:cstheme="minorHAnsi"/>
        </w:rPr>
        <w:t>Karpatach może zawierać się</w:t>
      </w:r>
      <w:r w:rsidR="007F229C">
        <w:rPr>
          <w:rFonts w:asciiTheme="minorHAnsi" w:hAnsiTheme="minorHAnsi" w:cstheme="minorHAnsi"/>
        </w:rPr>
        <w:t xml:space="preserve"> w </w:t>
      </w:r>
      <w:r w:rsidRPr="001E2703">
        <w:rPr>
          <w:rFonts w:asciiTheme="minorHAnsi" w:hAnsiTheme="minorHAnsi" w:cstheme="minorHAnsi"/>
        </w:rPr>
        <w:t>przedziale 50 000-60 000. Wskaźnik osuwiskowości wyrażający wielkość obszaru objętego</w:t>
      </w:r>
      <w:r w:rsidR="007F229C">
        <w:rPr>
          <w:rFonts w:asciiTheme="minorHAnsi" w:hAnsiTheme="minorHAnsi" w:cstheme="minorHAnsi"/>
        </w:rPr>
        <w:t xml:space="preserve"> i </w:t>
      </w:r>
      <w:r w:rsidRPr="001E2703">
        <w:rPr>
          <w:rFonts w:asciiTheme="minorHAnsi" w:hAnsiTheme="minorHAnsi" w:cstheme="minorHAnsi"/>
        </w:rPr>
        <w:t>zagrożonego osuwiskami</w:t>
      </w:r>
      <w:r w:rsidR="007F229C">
        <w:rPr>
          <w:rFonts w:asciiTheme="minorHAnsi" w:hAnsiTheme="minorHAnsi" w:cstheme="minorHAnsi"/>
        </w:rPr>
        <w:t xml:space="preserve"> w </w:t>
      </w:r>
      <w:r w:rsidRPr="001E2703">
        <w:rPr>
          <w:rFonts w:asciiTheme="minorHAnsi" w:hAnsiTheme="minorHAnsi" w:cstheme="minorHAnsi"/>
        </w:rPr>
        <w:t>stosunku</w:t>
      </w:r>
      <w:r w:rsidR="007F229C">
        <w:rPr>
          <w:rFonts w:asciiTheme="minorHAnsi" w:hAnsiTheme="minorHAnsi" w:cstheme="minorHAnsi"/>
        </w:rPr>
        <w:t xml:space="preserve"> do </w:t>
      </w:r>
      <w:r w:rsidRPr="001E2703">
        <w:rPr>
          <w:rFonts w:asciiTheme="minorHAnsi" w:hAnsiTheme="minorHAnsi" w:cstheme="minorHAnsi"/>
        </w:rPr>
        <w:t>powierzchni terenu ogółem jest</w:t>
      </w:r>
      <w:r w:rsidR="007F229C">
        <w:rPr>
          <w:rFonts w:asciiTheme="minorHAnsi" w:hAnsiTheme="minorHAnsi" w:cstheme="minorHAnsi"/>
        </w:rPr>
        <w:t xml:space="preserve"> w </w:t>
      </w:r>
      <w:r w:rsidRPr="001E2703">
        <w:rPr>
          <w:rFonts w:asciiTheme="minorHAnsi" w:hAnsiTheme="minorHAnsi" w:cstheme="minorHAnsi"/>
        </w:rPr>
        <w:t>Karpatach szacowany</w:t>
      </w:r>
      <w:r w:rsidR="007F229C">
        <w:rPr>
          <w:rFonts w:asciiTheme="minorHAnsi" w:hAnsiTheme="minorHAnsi" w:cstheme="minorHAnsi"/>
        </w:rPr>
        <w:t xml:space="preserve"> na </w:t>
      </w:r>
      <w:r w:rsidRPr="001E2703">
        <w:rPr>
          <w:rFonts w:asciiTheme="minorHAnsi" w:hAnsiTheme="minorHAnsi" w:cstheme="minorHAnsi"/>
        </w:rPr>
        <w:t>30-40%.</w:t>
      </w:r>
      <w:r w:rsidR="00720070">
        <w:rPr>
          <w:rFonts w:asciiTheme="minorHAnsi" w:hAnsiTheme="minorHAnsi" w:cstheme="minorHAnsi"/>
        </w:rPr>
        <w:t xml:space="preserve"> z </w:t>
      </w:r>
      <w:r w:rsidRPr="001E2703">
        <w:rPr>
          <w:rFonts w:asciiTheme="minorHAnsi" w:hAnsiTheme="minorHAnsi" w:cstheme="minorHAnsi"/>
        </w:rPr>
        <w:t>kolei zagrożenia osuwiskowe</w:t>
      </w:r>
      <w:r w:rsidR="007F229C">
        <w:rPr>
          <w:rFonts w:asciiTheme="minorHAnsi" w:hAnsiTheme="minorHAnsi" w:cstheme="minorHAnsi"/>
        </w:rPr>
        <w:t xml:space="preserve"> na </w:t>
      </w:r>
      <w:r w:rsidRPr="001E2703">
        <w:rPr>
          <w:rFonts w:asciiTheme="minorHAnsi" w:hAnsiTheme="minorHAnsi" w:cstheme="minorHAnsi"/>
        </w:rPr>
        <w:t>wybrzeżu Bałtyku są związane</w:t>
      </w:r>
      <w:r w:rsidR="00720070">
        <w:rPr>
          <w:rFonts w:asciiTheme="minorHAnsi" w:hAnsiTheme="minorHAnsi" w:cstheme="minorHAnsi"/>
        </w:rPr>
        <w:t xml:space="preserve"> z </w:t>
      </w:r>
      <w:r w:rsidRPr="001E2703">
        <w:rPr>
          <w:rFonts w:asciiTheme="minorHAnsi" w:hAnsiTheme="minorHAnsi" w:cstheme="minorHAnsi"/>
        </w:rPr>
        <w:t>rzeźbą strefy brzegowej</w:t>
      </w:r>
      <w:r w:rsidR="007F229C">
        <w:rPr>
          <w:rFonts w:asciiTheme="minorHAnsi" w:hAnsiTheme="minorHAnsi" w:cstheme="minorHAnsi"/>
        </w:rPr>
        <w:t xml:space="preserve"> i </w:t>
      </w:r>
      <w:r w:rsidRPr="001E2703">
        <w:rPr>
          <w:rFonts w:asciiTheme="minorHAnsi" w:hAnsiTheme="minorHAnsi" w:cstheme="minorHAnsi"/>
        </w:rPr>
        <w:t>jej strukturą geologiczną,</w:t>
      </w:r>
      <w:r w:rsidR="007F229C">
        <w:rPr>
          <w:rFonts w:asciiTheme="minorHAnsi" w:hAnsiTheme="minorHAnsi" w:cstheme="minorHAnsi"/>
        </w:rPr>
        <w:t xml:space="preserve"> w </w:t>
      </w:r>
      <w:r w:rsidRPr="001E2703">
        <w:rPr>
          <w:rFonts w:asciiTheme="minorHAnsi" w:hAnsiTheme="minorHAnsi" w:cstheme="minorHAnsi"/>
        </w:rPr>
        <w:t>tym litologią</w:t>
      </w:r>
      <w:r w:rsidR="007F229C">
        <w:rPr>
          <w:rFonts w:asciiTheme="minorHAnsi" w:hAnsiTheme="minorHAnsi" w:cstheme="minorHAnsi"/>
        </w:rPr>
        <w:t xml:space="preserve"> i </w:t>
      </w:r>
      <w:r w:rsidRPr="001E2703">
        <w:rPr>
          <w:rFonts w:asciiTheme="minorHAnsi" w:hAnsiTheme="minorHAnsi" w:cstheme="minorHAnsi"/>
        </w:rPr>
        <w:t>miąższością osadów.</w:t>
      </w:r>
      <w:r w:rsidR="007F229C">
        <w:rPr>
          <w:rFonts w:asciiTheme="minorHAnsi" w:hAnsiTheme="minorHAnsi" w:cstheme="minorHAnsi"/>
        </w:rPr>
        <w:t xml:space="preserve"> do </w:t>
      </w:r>
      <w:r w:rsidRPr="001E2703">
        <w:rPr>
          <w:rFonts w:asciiTheme="minorHAnsi" w:hAnsiTheme="minorHAnsi" w:cstheme="minorHAnsi"/>
        </w:rPr>
        <w:t>rozwoju osuwisk</w:t>
      </w:r>
      <w:r w:rsidR="007F229C">
        <w:rPr>
          <w:rFonts w:asciiTheme="minorHAnsi" w:hAnsiTheme="minorHAnsi" w:cstheme="minorHAnsi"/>
        </w:rPr>
        <w:t xml:space="preserve"> na </w:t>
      </w:r>
      <w:r w:rsidRPr="001E2703">
        <w:rPr>
          <w:rFonts w:asciiTheme="minorHAnsi" w:hAnsiTheme="minorHAnsi" w:cstheme="minorHAnsi"/>
        </w:rPr>
        <w:t>tym obszarze przyczynia się erozja wybrzeża,</w:t>
      </w:r>
      <w:r w:rsidR="007F229C">
        <w:rPr>
          <w:rFonts w:asciiTheme="minorHAnsi" w:hAnsiTheme="minorHAnsi" w:cstheme="minorHAnsi"/>
        </w:rPr>
        <w:t xml:space="preserve"> a </w:t>
      </w:r>
      <w:r w:rsidRPr="001E2703">
        <w:rPr>
          <w:rFonts w:asciiTheme="minorHAnsi" w:hAnsiTheme="minorHAnsi" w:cstheme="minorHAnsi"/>
        </w:rPr>
        <w:t>także narastające tempo cofania się klifów</w:t>
      </w:r>
      <w:r w:rsidR="007F229C">
        <w:rPr>
          <w:rFonts w:asciiTheme="minorHAnsi" w:hAnsiTheme="minorHAnsi" w:cstheme="minorHAnsi"/>
        </w:rPr>
        <w:t xml:space="preserve"> w </w:t>
      </w:r>
      <w:r w:rsidRPr="001E2703">
        <w:rPr>
          <w:rFonts w:asciiTheme="minorHAnsi" w:hAnsiTheme="minorHAnsi" w:cstheme="minorHAnsi"/>
        </w:rPr>
        <w:t>głąb lądu.</w:t>
      </w:r>
      <w:r w:rsidRPr="001E2703">
        <w:rPr>
          <w:rStyle w:val="Odwoanieprzypisudolnego"/>
          <w:rFonts w:asciiTheme="minorHAnsi" w:hAnsiTheme="minorHAnsi" w:cstheme="minorHAnsi"/>
        </w:rPr>
        <w:t xml:space="preserve"> </w:t>
      </w:r>
      <w:r w:rsidRPr="001E2703">
        <w:rPr>
          <w:rStyle w:val="Odwoanieprzypisudolnego"/>
          <w:rFonts w:asciiTheme="minorHAnsi" w:hAnsiTheme="minorHAnsi" w:cstheme="minorHAnsi"/>
        </w:rPr>
        <w:footnoteReference w:id="117"/>
      </w:r>
    </w:p>
    <w:p w14:paraId="0A995F2A"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 pozostałych częściach kraju osuwiska można napotkać</w:t>
      </w:r>
      <w:r w:rsidR="007F229C">
        <w:rPr>
          <w:rFonts w:asciiTheme="minorHAnsi" w:hAnsiTheme="minorHAnsi" w:cstheme="minorHAnsi"/>
        </w:rPr>
        <w:t xml:space="preserve"> na </w:t>
      </w:r>
      <w:r w:rsidRPr="001E2703">
        <w:rPr>
          <w:rFonts w:asciiTheme="minorHAnsi" w:hAnsiTheme="minorHAnsi" w:cstheme="minorHAnsi"/>
        </w:rPr>
        <w:t>obszarach rzeźby młodoglacjalnej,</w:t>
      </w:r>
      <w:r w:rsidR="007F229C">
        <w:rPr>
          <w:rFonts w:asciiTheme="minorHAnsi" w:hAnsiTheme="minorHAnsi" w:cstheme="minorHAnsi"/>
        </w:rPr>
        <w:t xml:space="preserve"> w </w:t>
      </w:r>
      <w:r w:rsidRPr="001E2703">
        <w:rPr>
          <w:rFonts w:asciiTheme="minorHAnsi" w:hAnsiTheme="minorHAnsi" w:cstheme="minorHAnsi"/>
        </w:rPr>
        <w:t>północnej</w:t>
      </w:r>
      <w:r w:rsidR="007F229C">
        <w:rPr>
          <w:rFonts w:asciiTheme="minorHAnsi" w:hAnsiTheme="minorHAnsi" w:cstheme="minorHAnsi"/>
        </w:rPr>
        <w:t xml:space="preserve"> i </w:t>
      </w:r>
      <w:r w:rsidRPr="001E2703">
        <w:rPr>
          <w:rFonts w:asciiTheme="minorHAnsi" w:hAnsiTheme="minorHAnsi" w:cstheme="minorHAnsi"/>
        </w:rPr>
        <w:t>środkowej części kraju oraz wzdłuż dolin dużych rzek. Największe osuwiska występują</w:t>
      </w:r>
      <w:r w:rsidR="007F229C">
        <w:rPr>
          <w:rFonts w:asciiTheme="minorHAnsi" w:hAnsiTheme="minorHAnsi" w:cstheme="minorHAnsi"/>
        </w:rPr>
        <w:t xml:space="preserve"> w </w:t>
      </w:r>
      <w:r w:rsidRPr="001E2703">
        <w:rPr>
          <w:rFonts w:asciiTheme="minorHAnsi" w:hAnsiTheme="minorHAnsi" w:cstheme="minorHAnsi"/>
        </w:rPr>
        <w:t>okolicach Dobrzynia, Wyszogrodu, Płocka</w:t>
      </w:r>
      <w:r w:rsidR="007F229C">
        <w:rPr>
          <w:rFonts w:asciiTheme="minorHAnsi" w:hAnsiTheme="minorHAnsi" w:cstheme="minorHAnsi"/>
        </w:rPr>
        <w:t xml:space="preserve"> i </w:t>
      </w:r>
      <w:r w:rsidRPr="001E2703">
        <w:rPr>
          <w:rFonts w:asciiTheme="minorHAnsi" w:hAnsiTheme="minorHAnsi" w:cstheme="minorHAnsi"/>
        </w:rPr>
        <w:t>Sandomierza Jastrzębiej Góry,</w:t>
      </w:r>
      <w:r w:rsidR="007F229C">
        <w:rPr>
          <w:rFonts w:asciiTheme="minorHAnsi" w:hAnsiTheme="minorHAnsi" w:cstheme="minorHAnsi"/>
        </w:rPr>
        <w:t xml:space="preserve"> a </w:t>
      </w:r>
      <w:r w:rsidRPr="001E2703">
        <w:rPr>
          <w:rFonts w:asciiTheme="minorHAnsi" w:hAnsiTheme="minorHAnsi" w:cstheme="minorHAnsi"/>
        </w:rPr>
        <w:t>także</w:t>
      </w:r>
      <w:r w:rsidR="007F229C">
        <w:rPr>
          <w:rFonts w:asciiTheme="minorHAnsi" w:hAnsiTheme="minorHAnsi" w:cstheme="minorHAnsi"/>
        </w:rPr>
        <w:t xml:space="preserve"> w </w:t>
      </w:r>
      <w:r w:rsidRPr="001E2703">
        <w:rPr>
          <w:rFonts w:asciiTheme="minorHAnsi" w:hAnsiTheme="minorHAnsi" w:cstheme="minorHAnsi"/>
        </w:rPr>
        <w:t>niektórych częściach Sudetów (np.</w:t>
      </w:r>
      <w:r w:rsidR="007F229C">
        <w:rPr>
          <w:rFonts w:asciiTheme="minorHAnsi" w:hAnsiTheme="minorHAnsi" w:cstheme="minorHAnsi"/>
        </w:rPr>
        <w:t xml:space="preserve"> w </w:t>
      </w:r>
      <w:r w:rsidRPr="001E2703">
        <w:rPr>
          <w:rFonts w:asciiTheme="minorHAnsi" w:hAnsiTheme="minorHAnsi" w:cstheme="minorHAnsi"/>
        </w:rPr>
        <w:t>Górach Bardzkich)</w:t>
      </w:r>
      <w:r w:rsidR="007F229C">
        <w:rPr>
          <w:rFonts w:asciiTheme="minorHAnsi" w:hAnsiTheme="minorHAnsi" w:cstheme="minorHAnsi"/>
        </w:rPr>
        <w:t xml:space="preserve"> i na </w:t>
      </w:r>
      <w:r w:rsidRPr="001E2703">
        <w:rPr>
          <w:rFonts w:asciiTheme="minorHAnsi" w:hAnsiTheme="minorHAnsi" w:cstheme="minorHAnsi"/>
        </w:rPr>
        <w:t>obszarach powierzchniowej eksploatacji górniczej (na stokach dużych odkrywek</w:t>
      </w:r>
      <w:r w:rsidR="007F229C">
        <w:rPr>
          <w:rFonts w:asciiTheme="minorHAnsi" w:hAnsiTheme="minorHAnsi" w:cstheme="minorHAnsi"/>
        </w:rPr>
        <w:t xml:space="preserve"> w </w:t>
      </w:r>
      <w:r w:rsidRPr="001E2703">
        <w:rPr>
          <w:rFonts w:asciiTheme="minorHAnsi" w:hAnsiTheme="minorHAnsi" w:cstheme="minorHAnsi"/>
        </w:rPr>
        <w:t>rejonie Turoszowa</w:t>
      </w:r>
      <w:r w:rsidR="007F229C">
        <w:rPr>
          <w:rFonts w:asciiTheme="minorHAnsi" w:hAnsiTheme="minorHAnsi" w:cstheme="minorHAnsi"/>
        </w:rPr>
        <w:t xml:space="preserve"> i </w:t>
      </w:r>
      <w:r w:rsidRPr="001E2703">
        <w:rPr>
          <w:rFonts w:asciiTheme="minorHAnsi" w:hAnsiTheme="minorHAnsi" w:cstheme="minorHAnsi"/>
        </w:rPr>
        <w:t>Konina).</w:t>
      </w:r>
      <w:r w:rsidRPr="001E2703">
        <w:rPr>
          <w:rFonts w:asciiTheme="minorHAnsi" w:hAnsiTheme="minorHAnsi" w:cstheme="minorHAnsi"/>
          <w:vertAlign w:val="superscript"/>
        </w:rPr>
        <w:footnoteReference w:id="118"/>
      </w:r>
    </w:p>
    <w:p w14:paraId="38E49225" w14:textId="66DACDF2"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Rozmieszczenie obszarów narażonych</w:t>
      </w:r>
      <w:r w:rsidR="007F229C">
        <w:rPr>
          <w:rFonts w:asciiTheme="minorHAnsi" w:hAnsiTheme="minorHAnsi" w:cstheme="minorHAnsi"/>
        </w:rPr>
        <w:t xml:space="preserve"> na </w:t>
      </w:r>
      <w:r w:rsidRPr="001E2703">
        <w:rPr>
          <w:rFonts w:asciiTheme="minorHAnsi" w:hAnsiTheme="minorHAnsi" w:cstheme="minorHAnsi"/>
        </w:rPr>
        <w:t>występowanie osuwisk</w:t>
      </w:r>
      <w:r w:rsidR="007F229C">
        <w:rPr>
          <w:rFonts w:asciiTheme="minorHAnsi" w:hAnsiTheme="minorHAnsi" w:cstheme="minorHAnsi"/>
        </w:rPr>
        <w:t xml:space="preserve"> w </w:t>
      </w:r>
      <w:r w:rsidRPr="001E2703">
        <w:rPr>
          <w:rFonts w:asciiTheme="minorHAnsi" w:hAnsiTheme="minorHAnsi" w:cstheme="minorHAnsi"/>
        </w:rPr>
        <w:t>Polsce przedstawiono</w:t>
      </w:r>
      <w:r w:rsidR="007F229C">
        <w:rPr>
          <w:rFonts w:asciiTheme="minorHAnsi" w:hAnsiTheme="minorHAnsi" w:cstheme="minorHAnsi"/>
        </w:rPr>
        <w:t xml:space="preserve"> w </w:t>
      </w:r>
      <w:r w:rsidRPr="001E2703">
        <w:rPr>
          <w:rFonts w:asciiTheme="minorHAnsi" w:hAnsiTheme="minorHAnsi" w:cstheme="minorHAnsi"/>
        </w:rPr>
        <w:t>sposób poglądowy</w:t>
      </w:r>
      <w:r w:rsidR="007F229C">
        <w:rPr>
          <w:rFonts w:asciiTheme="minorHAnsi" w:hAnsiTheme="minorHAnsi" w:cstheme="minorHAnsi"/>
        </w:rPr>
        <w:t xml:space="preserve"> na </w:t>
      </w:r>
      <w:r w:rsidRPr="001E2703">
        <w:rPr>
          <w:rFonts w:asciiTheme="minorHAnsi" w:hAnsiTheme="minorHAnsi" w:cstheme="minorHAnsi"/>
        </w:rPr>
        <w:t>mapie (</w:t>
      </w:r>
      <w:r w:rsidR="00FF09AD">
        <w:fldChar w:fldCharType="begin"/>
      </w:r>
      <w:r w:rsidR="00FF09AD">
        <w:instrText xml:space="preserve"> REF _Ref526410221 \h  \* MERGEFORMAT </w:instrText>
      </w:r>
      <w:r w:rsidR="00FF09AD">
        <w:fldChar w:fldCharType="separate"/>
      </w:r>
      <w:r w:rsidR="00632861" w:rsidRPr="001E2703">
        <w:rPr>
          <w:rFonts w:asciiTheme="minorHAnsi" w:hAnsiTheme="minorHAnsi" w:cstheme="minorHAnsi"/>
        </w:rPr>
        <w:t xml:space="preserve">Rysunek </w:t>
      </w:r>
      <w:r w:rsidR="00632861">
        <w:rPr>
          <w:rFonts w:asciiTheme="minorHAnsi" w:hAnsiTheme="minorHAnsi" w:cstheme="minorHAnsi"/>
          <w:noProof/>
        </w:rPr>
        <w:t>35</w:t>
      </w:r>
      <w:r w:rsidR="00FF09AD">
        <w:fldChar w:fldCharType="end"/>
      </w:r>
      <w:r w:rsidRPr="001E2703">
        <w:rPr>
          <w:rFonts w:asciiTheme="minorHAnsi" w:hAnsiTheme="minorHAnsi" w:cstheme="minorHAnsi"/>
        </w:rPr>
        <w:t xml:space="preserve">). </w:t>
      </w:r>
    </w:p>
    <w:p w14:paraId="33C75EA6" w14:textId="77777777" w:rsidR="00BC6B2C" w:rsidRPr="001E2703" w:rsidRDefault="00BC6B2C" w:rsidP="0080104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4B0C115C" wp14:editId="2902D031">
            <wp:extent cx="4692297" cy="6629400"/>
            <wp:effectExtent l="0" t="0" r="0" b="0"/>
            <wp:docPr id="19" name="Obraz 3" descr="C:\Users\MNOWOS~1\AppData\Local\Temp\osuwiska.jpg-revHEAD.svn00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NOWOS~1\AppData\Local\Temp\osuwiska.jpg-revHEAD.svn001.tmp.jpg"/>
                    <pic:cNvPicPr>
                      <a:picLocks noChangeAspect="1" noChangeArrowheads="1"/>
                    </pic:cNvPicPr>
                  </pic:nvPicPr>
                  <pic:blipFill>
                    <a:blip r:embed="rId66" cstate="screen"/>
                    <a:srcRect/>
                    <a:stretch>
                      <a:fillRect/>
                    </a:stretch>
                  </pic:blipFill>
                  <pic:spPr bwMode="auto">
                    <a:xfrm>
                      <a:off x="0" y="0"/>
                      <a:ext cx="4707436" cy="6650789"/>
                    </a:xfrm>
                    <a:prstGeom prst="rect">
                      <a:avLst/>
                    </a:prstGeom>
                    <a:noFill/>
                    <a:ln w="9525">
                      <a:noFill/>
                      <a:miter lim="800000"/>
                      <a:headEnd/>
                      <a:tailEnd/>
                    </a:ln>
                  </pic:spPr>
                </pic:pic>
              </a:graphicData>
            </a:graphic>
          </wp:inline>
        </w:drawing>
      </w:r>
    </w:p>
    <w:p w14:paraId="0286CB8B" w14:textId="3F6A440B" w:rsidR="00BC6B2C" w:rsidRPr="001E2703" w:rsidRDefault="00BC6B2C" w:rsidP="00801048">
      <w:pPr>
        <w:pStyle w:val="Mpodpistab"/>
        <w:spacing w:before="0" w:after="200" w:line="276" w:lineRule="auto"/>
        <w:rPr>
          <w:rFonts w:asciiTheme="minorHAnsi" w:hAnsiTheme="minorHAnsi" w:cstheme="minorHAnsi"/>
          <w:sz w:val="20"/>
          <w:szCs w:val="20"/>
        </w:rPr>
      </w:pPr>
      <w:bookmarkStart w:id="312" w:name="_Ref526410221"/>
      <w:bookmarkStart w:id="313" w:name="_Toc368356517"/>
      <w:bookmarkStart w:id="314" w:name="_Toc523742123"/>
      <w:bookmarkStart w:id="315" w:name="_Toc23585203"/>
      <w:r w:rsidRPr="001E2703">
        <w:rPr>
          <w:rFonts w:asciiTheme="minorHAnsi" w:hAnsiTheme="minorHAnsi" w:cstheme="minorHAnsi"/>
          <w:sz w:val="20"/>
          <w:szCs w:val="20"/>
        </w:rPr>
        <w:t xml:space="preserve">Rysunek </w:t>
      </w:r>
      <w:r w:rsidR="0018784B" w:rsidRPr="001E2703">
        <w:rPr>
          <w:rFonts w:asciiTheme="minorHAnsi" w:hAnsiTheme="minorHAnsi" w:cstheme="minorHAnsi"/>
          <w:noProof/>
          <w:sz w:val="20"/>
          <w:szCs w:val="20"/>
        </w:rPr>
        <w:fldChar w:fldCharType="begin"/>
      </w:r>
      <w:r w:rsidRPr="001E2703">
        <w:rPr>
          <w:rFonts w:asciiTheme="minorHAnsi" w:hAnsiTheme="minorHAnsi" w:cstheme="minorHAnsi"/>
          <w:noProof/>
          <w:sz w:val="20"/>
          <w:szCs w:val="20"/>
        </w:rPr>
        <w:instrText xml:space="preserve"> SEQ Rysunek \* ARABIC </w:instrText>
      </w:r>
      <w:r w:rsidR="0018784B" w:rsidRPr="001E2703">
        <w:rPr>
          <w:rFonts w:asciiTheme="minorHAnsi" w:hAnsiTheme="minorHAnsi" w:cstheme="minorHAnsi"/>
          <w:noProof/>
          <w:sz w:val="20"/>
          <w:szCs w:val="20"/>
        </w:rPr>
        <w:fldChar w:fldCharType="separate"/>
      </w:r>
      <w:r w:rsidR="00632861">
        <w:rPr>
          <w:rFonts w:asciiTheme="minorHAnsi" w:hAnsiTheme="minorHAnsi" w:cstheme="minorHAnsi"/>
          <w:noProof/>
          <w:sz w:val="20"/>
          <w:szCs w:val="20"/>
        </w:rPr>
        <w:t>35</w:t>
      </w:r>
      <w:r w:rsidR="0018784B" w:rsidRPr="001E2703">
        <w:rPr>
          <w:rFonts w:asciiTheme="minorHAnsi" w:hAnsiTheme="minorHAnsi" w:cstheme="minorHAnsi"/>
          <w:noProof/>
          <w:sz w:val="20"/>
          <w:szCs w:val="20"/>
        </w:rPr>
        <w:fldChar w:fldCharType="end"/>
      </w:r>
      <w:bookmarkEnd w:id="312"/>
      <w:r w:rsidRPr="001E2703">
        <w:rPr>
          <w:rFonts w:asciiTheme="minorHAnsi" w:hAnsiTheme="minorHAnsi" w:cstheme="minorHAnsi"/>
          <w:sz w:val="20"/>
          <w:szCs w:val="20"/>
        </w:rPr>
        <w:t>. Rozmieszczenie obszarów zagrożonych ruchami masowymi ziemi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Polsce</w:t>
      </w:r>
      <w:bookmarkEnd w:id="313"/>
      <w:r w:rsidRPr="001E2703">
        <w:rPr>
          <w:rStyle w:val="Odwoanieprzypisudolnego"/>
          <w:rFonts w:asciiTheme="minorHAnsi" w:hAnsiTheme="minorHAnsi" w:cstheme="minorHAnsi"/>
          <w:sz w:val="20"/>
          <w:szCs w:val="20"/>
        </w:rPr>
        <w:footnoteReference w:id="119"/>
      </w:r>
      <w:bookmarkEnd w:id="314"/>
      <w:bookmarkEnd w:id="315"/>
    </w:p>
    <w:p w14:paraId="083B40AE"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Skutkiem wystąpienia osuwiska jest przede wszystkim zagrożenie</w:t>
      </w:r>
      <w:r w:rsidR="00D86925">
        <w:rPr>
          <w:rFonts w:asciiTheme="minorHAnsi" w:hAnsiTheme="minorHAnsi" w:cstheme="minorHAnsi"/>
        </w:rPr>
        <w:t xml:space="preserve"> dla </w:t>
      </w:r>
      <w:r w:rsidRPr="001E2703">
        <w:rPr>
          <w:rFonts w:asciiTheme="minorHAnsi" w:hAnsiTheme="minorHAnsi" w:cstheme="minorHAnsi"/>
        </w:rPr>
        <w:t>zdrowia</w:t>
      </w:r>
      <w:r w:rsidR="007F229C">
        <w:rPr>
          <w:rFonts w:asciiTheme="minorHAnsi" w:hAnsiTheme="minorHAnsi" w:cstheme="minorHAnsi"/>
        </w:rPr>
        <w:t xml:space="preserve"> i </w:t>
      </w:r>
      <w:r w:rsidRPr="001E2703">
        <w:rPr>
          <w:rFonts w:asciiTheme="minorHAnsi" w:hAnsiTheme="minorHAnsi" w:cstheme="minorHAnsi"/>
        </w:rPr>
        <w:t>życia ludzi — szybkość osuwania się ziemi jest różna, ale</w:t>
      </w:r>
      <w:r w:rsidR="007F229C">
        <w:rPr>
          <w:rFonts w:asciiTheme="minorHAnsi" w:hAnsiTheme="minorHAnsi" w:cstheme="minorHAnsi"/>
        </w:rPr>
        <w:t xml:space="preserve"> w </w:t>
      </w:r>
      <w:r w:rsidRPr="001E2703">
        <w:rPr>
          <w:rFonts w:asciiTheme="minorHAnsi" w:hAnsiTheme="minorHAnsi" w:cstheme="minorHAnsi"/>
        </w:rPr>
        <w:t>skrajnych przypadkach może wynosić</w:t>
      </w:r>
      <w:r w:rsidR="007F229C">
        <w:rPr>
          <w:rFonts w:asciiTheme="minorHAnsi" w:hAnsiTheme="minorHAnsi" w:cstheme="minorHAnsi"/>
        </w:rPr>
        <w:t xml:space="preserve"> od </w:t>
      </w:r>
      <w:r w:rsidRPr="001E2703">
        <w:rPr>
          <w:rFonts w:asciiTheme="minorHAnsi" w:hAnsiTheme="minorHAnsi" w:cstheme="minorHAnsi"/>
        </w:rPr>
        <w:t>kilku centymetrów</w:t>
      </w:r>
      <w:r w:rsidR="007F229C">
        <w:rPr>
          <w:rFonts w:asciiTheme="minorHAnsi" w:hAnsiTheme="minorHAnsi" w:cstheme="minorHAnsi"/>
        </w:rPr>
        <w:t xml:space="preserve"> do </w:t>
      </w:r>
      <w:r w:rsidRPr="001E2703">
        <w:rPr>
          <w:rFonts w:asciiTheme="minorHAnsi" w:hAnsiTheme="minorHAnsi" w:cstheme="minorHAnsi"/>
        </w:rPr>
        <w:t>kilku metrów</w:t>
      </w:r>
      <w:r w:rsidR="007F229C">
        <w:rPr>
          <w:rFonts w:asciiTheme="minorHAnsi" w:hAnsiTheme="minorHAnsi" w:cstheme="minorHAnsi"/>
        </w:rPr>
        <w:t xml:space="preserve"> na </w:t>
      </w:r>
      <w:r w:rsidRPr="001E2703">
        <w:rPr>
          <w:rFonts w:asciiTheme="minorHAnsi" w:hAnsiTheme="minorHAnsi" w:cstheme="minorHAnsi"/>
        </w:rPr>
        <w:t>sekundę. Osuwiska powodują zniszczenie posadowionych</w:t>
      </w:r>
      <w:r w:rsidR="007F229C">
        <w:rPr>
          <w:rFonts w:asciiTheme="minorHAnsi" w:hAnsiTheme="minorHAnsi" w:cstheme="minorHAnsi"/>
        </w:rPr>
        <w:t xml:space="preserve"> na </w:t>
      </w:r>
      <w:r w:rsidRPr="001E2703">
        <w:rPr>
          <w:rFonts w:asciiTheme="minorHAnsi" w:hAnsiTheme="minorHAnsi" w:cstheme="minorHAnsi"/>
        </w:rPr>
        <w:t>ich obszarze obiektów budowlanych oraz infrastruktury (sieć drogowa, kanalizacyjna, linie telekomunikacyjne, elektryczne, gazociągi). Powierzchnia ziemi często wymaga przeprowadzenia rekultywacji.</w:t>
      </w:r>
      <w:r w:rsidR="00720070">
        <w:rPr>
          <w:rFonts w:asciiTheme="minorHAnsi" w:hAnsiTheme="minorHAnsi" w:cstheme="minorHAnsi"/>
        </w:rPr>
        <w:t xml:space="preserve"> ze </w:t>
      </w:r>
      <w:r w:rsidRPr="001E2703">
        <w:rPr>
          <w:rFonts w:asciiTheme="minorHAnsi" w:hAnsiTheme="minorHAnsi" w:cstheme="minorHAnsi"/>
        </w:rPr>
        <w:t>względu</w:t>
      </w:r>
      <w:r w:rsidR="007F229C">
        <w:rPr>
          <w:rFonts w:asciiTheme="minorHAnsi" w:hAnsiTheme="minorHAnsi" w:cstheme="minorHAnsi"/>
        </w:rPr>
        <w:t xml:space="preserve"> na </w:t>
      </w:r>
      <w:r w:rsidRPr="001E2703">
        <w:rPr>
          <w:rFonts w:asciiTheme="minorHAnsi" w:hAnsiTheme="minorHAnsi" w:cstheme="minorHAnsi"/>
        </w:rPr>
        <w:t>częste występowanie osuwisk</w:t>
      </w:r>
      <w:r w:rsidR="007F229C">
        <w:rPr>
          <w:rFonts w:asciiTheme="minorHAnsi" w:hAnsiTheme="minorHAnsi" w:cstheme="minorHAnsi"/>
        </w:rPr>
        <w:t xml:space="preserve"> w </w:t>
      </w:r>
      <w:r w:rsidRPr="001E2703">
        <w:rPr>
          <w:rFonts w:asciiTheme="minorHAnsi" w:hAnsiTheme="minorHAnsi" w:cstheme="minorHAnsi"/>
        </w:rPr>
        <w:t>rejonie Karpat ocenia się, że występuje tam jedno osuwisko</w:t>
      </w:r>
      <w:r w:rsidR="007F229C">
        <w:rPr>
          <w:rFonts w:asciiTheme="minorHAnsi" w:hAnsiTheme="minorHAnsi" w:cstheme="minorHAnsi"/>
        </w:rPr>
        <w:t xml:space="preserve"> na </w:t>
      </w:r>
      <w:r w:rsidRPr="001E2703">
        <w:rPr>
          <w:rFonts w:asciiTheme="minorHAnsi" w:hAnsiTheme="minorHAnsi" w:cstheme="minorHAnsi"/>
        </w:rPr>
        <w:t>5 km drogi jezdnej.</w:t>
      </w:r>
    </w:p>
    <w:p w14:paraId="642D1AFE"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Możliwości przeciwdziałania osunięciom ziemi są ograniczone. Przede wszystkim konieczna jest identyfikacja osuwisk</w:t>
      </w:r>
      <w:r w:rsidR="007F229C">
        <w:rPr>
          <w:rFonts w:asciiTheme="minorHAnsi" w:hAnsiTheme="minorHAnsi" w:cstheme="minorHAnsi"/>
        </w:rPr>
        <w:t xml:space="preserve"> i </w:t>
      </w:r>
      <w:r w:rsidRPr="001E2703">
        <w:rPr>
          <w:rFonts w:asciiTheme="minorHAnsi" w:hAnsiTheme="minorHAnsi" w:cstheme="minorHAnsi"/>
        </w:rPr>
        <w:t>obszarów ich potencjalnego występowania oraz ich monitorowanie. Celowe jest też zrezygnowanie</w:t>
      </w:r>
      <w:r w:rsidR="00720070">
        <w:rPr>
          <w:rFonts w:asciiTheme="minorHAnsi" w:hAnsiTheme="minorHAnsi" w:cstheme="minorHAnsi"/>
        </w:rPr>
        <w:t xml:space="preserve"> z </w:t>
      </w:r>
      <w:r w:rsidRPr="001E2703">
        <w:rPr>
          <w:rFonts w:asciiTheme="minorHAnsi" w:hAnsiTheme="minorHAnsi" w:cstheme="minorHAnsi"/>
        </w:rPr>
        <w:t>zabudowy terenów osuwiskowych,</w:t>
      </w:r>
      <w:r w:rsidR="007F229C">
        <w:rPr>
          <w:rFonts w:asciiTheme="minorHAnsi" w:hAnsiTheme="minorHAnsi" w:cstheme="minorHAnsi"/>
        </w:rPr>
        <w:t xml:space="preserve"> a </w:t>
      </w:r>
      <w:r w:rsidRPr="001E2703">
        <w:rPr>
          <w:rFonts w:asciiTheme="minorHAnsi" w:hAnsiTheme="minorHAnsi" w:cstheme="minorHAnsi"/>
        </w:rPr>
        <w:t>nawet przeniesienie infrastruktury poza obszar osuwiska.</w:t>
      </w:r>
    </w:p>
    <w:p w14:paraId="3171738F"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Wznoszenie budowli</w:t>
      </w:r>
      <w:r w:rsidR="007F229C">
        <w:rPr>
          <w:rFonts w:asciiTheme="minorHAnsi" w:hAnsiTheme="minorHAnsi" w:cstheme="minorHAnsi"/>
        </w:rPr>
        <w:t xml:space="preserve"> na </w:t>
      </w:r>
      <w:r w:rsidRPr="001E2703">
        <w:rPr>
          <w:rFonts w:asciiTheme="minorHAnsi" w:hAnsiTheme="minorHAnsi" w:cstheme="minorHAnsi"/>
        </w:rPr>
        <w:t>osuwisku czy terenie osuwiskowym jest technicznie możliwe, jeśli następuje po wzmocnieniu zbocza</w:t>
      </w:r>
      <w:r w:rsidR="007F229C">
        <w:rPr>
          <w:rFonts w:asciiTheme="minorHAnsi" w:hAnsiTheme="minorHAnsi" w:cstheme="minorHAnsi"/>
        </w:rPr>
        <w:t xml:space="preserve"> i </w:t>
      </w:r>
      <w:r w:rsidRPr="001E2703">
        <w:rPr>
          <w:rFonts w:asciiTheme="minorHAnsi" w:hAnsiTheme="minorHAnsi" w:cstheme="minorHAnsi"/>
        </w:rPr>
        <w:t>likwidacji zagrożenia osuwiskowego. Jest</w:t>
      </w:r>
      <w:r w:rsidR="0001272D">
        <w:rPr>
          <w:rFonts w:asciiTheme="minorHAnsi" w:hAnsiTheme="minorHAnsi" w:cstheme="minorHAnsi"/>
        </w:rPr>
        <w:t xml:space="preserve"> to </w:t>
      </w:r>
      <w:r w:rsidRPr="001E2703">
        <w:rPr>
          <w:rFonts w:asciiTheme="minorHAnsi" w:hAnsiTheme="minorHAnsi" w:cstheme="minorHAnsi"/>
        </w:rPr>
        <w:t>proces często dość kosztowny, jednak niezbędny</w:t>
      </w:r>
      <w:r w:rsidR="00D86925">
        <w:rPr>
          <w:rFonts w:asciiTheme="minorHAnsi" w:hAnsiTheme="minorHAnsi" w:cstheme="minorHAnsi"/>
        </w:rPr>
        <w:t xml:space="preserve"> dla </w:t>
      </w:r>
      <w:r w:rsidRPr="001E2703">
        <w:rPr>
          <w:rFonts w:asciiTheme="minorHAnsi" w:hAnsiTheme="minorHAnsi" w:cstheme="minorHAnsi"/>
        </w:rPr>
        <w:t>zapewnienia bezpieczeństwa budowli.</w:t>
      </w:r>
      <w:r w:rsidR="0001272D">
        <w:rPr>
          <w:rFonts w:asciiTheme="minorHAnsi" w:hAnsiTheme="minorHAnsi" w:cstheme="minorHAnsi"/>
        </w:rPr>
        <w:t xml:space="preserve"> to </w:t>
      </w:r>
      <w:r w:rsidRPr="001E2703">
        <w:rPr>
          <w:rFonts w:asciiTheme="minorHAnsi" w:hAnsiTheme="minorHAnsi" w:cstheme="minorHAnsi"/>
        </w:rPr>
        <w:t>samo dotyczy przebiegu dróg</w:t>
      </w:r>
      <w:r w:rsidR="007F229C">
        <w:rPr>
          <w:rFonts w:asciiTheme="minorHAnsi" w:hAnsiTheme="minorHAnsi" w:cstheme="minorHAnsi"/>
        </w:rPr>
        <w:t xml:space="preserve"> i </w:t>
      </w:r>
      <w:r w:rsidRPr="001E2703">
        <w:rPr>
          <w:rFonts w:asciiTheme="minorHAnsi" w:hAnsiTheme="minorHAnsi" w:cstheme="minorHAnsi"/>
        </w:rPr>
        <w:t>innych inwestycji liniowych, które powinno się projektować</w:t>
      </w:r>
      <w:r w:rsidR="00720070">
        <w:rPr>
          <w:rFonts w:asciiTheme="minorHAnsi" w:hAnsiTheme="minorHAnsi" w:cstheme="minorHAnsi"/>
        </w:rPr>
        <w:t xml:space="preserve"> z </w:t>
      </w:r>
      <w:r w:rsidRPr="001E2703">
        <w:rPr>
          <w:rFonts w:asciiTheme="minorHAnsi" w:hAnsiTheme="minorHAnsi" w:cstheme="minorHAnsi"/>
        </w:rPr>
        <w:t>uwzględnieniem oceny zagrożenia osuwiskowego.</w:t>
      </w:r>
    </w:p>
    <w:p w14:paraId="686AF1B7" w14:textId="77777777" w:rsidR="00E526FD" w:rsidRPr="001E2703" w:rsidRDefault="00BC6B2C" w:rsidP="00801048">
      <w:pPr>
        <w:pStyle w:val="Mnormal"/>
        <w:rPr>
          <w:rFonts w:asciiTheme="minorHAnsi" w:hAnsiTheme="minorHAnsi" w:cstheme="minorHAnsi"/>
        </w:rPr>
      </w:pPr>
      <w:r w:rsidRPr="001E2703">
        <w:rPr>
          <w:rFonts w:asciiTheme="minorHAnsi" w:hAnsiTheme="minorHAnsi" w:cstheme="minorHAnsi"/>
        </w:rPr>
        <w:t>Szczególna rola</w:t>
      </w:r>
      <w:r w:rsidR="007F229C">
        <w:rPr>
          <w:rFonts w:asciiTheme="minorHAnsi" w:hAnsiTheme="minorHAnsi" w:cstheme="minorHAnsi"/>
        </w:rPr>
        <w:t xml:space="preserve"> w </w:t>
      </w:r>
      <w:r w:rsidRPr="001E2703">
        <w:rPr>
          <w:rFonts w:asciiTheme="minorHAnsi" w:hAnsiTheme="minorHAnsi" w:cstheme="minorHAnsi"/>
        </w:rPr>
        <w:t>monitorowaniu</w:t>
      </w:r>
      <w:r w:rsidR="007F229C">
        <w:rPr>
          <w:rFonts w:asciiTheme="minorHAnsi" w:hAnsiTheme="minorHAnsi" w:cstheme="minorHAnsi"/>
        </w:rPr>
        <w:t xml:space="preserve"> i </w:t>
      </w:r>
      <w:r w:rsidRPr="001E2703">
        <w:rPr>
          <w:rFonts w:asciiTheme="minorHAnsi" w:hAnsiTheme="minorHAnsi" w:cstheme="minorHAnsi"/>
        </w:rPr>
        <w:t>udostępnianiu danych</w:t>
      </w:r>
      <w:r w:rsidR="00D86925">
        <w:rPr>
          <w:rFonts w:asciiTheme="minorHAnsi" w:hAnsiTheme="minorHAnsi" w:cstheme="minorHAnsi"/>
        </w:rPr>
        <w:t xml:space="preserve"> o </w:t>
      </w:r>
      <w:r w:rsidRPr="001E2703">
        <w:rPr>
          <w:rFonts w:asciiTheme="minorHAnsi" w:hAnsiTheme="minorHAnsi" w:cstheme="minorHAnsi"/>
        </w:rPr>
        <w:t>osuwiskach</w:t>
      </w:r>
      <w:r w:rsidR="007F229C">
        <w:rPr>
          <w:rFonts w:asciiTheme="minorHAnsi" w:hAnsiTheme="minorHAnsi" w:cstheme="minorHAnsi"/>
        </w:rPr>
        <w:t xml:space="preserve"> w </w:t>
      </w:r>
      <w:r w:rsidRPr="001E2703">
        <w:rPr>
          <w:rFonts w:asciiTheme="minorHAnsi" w:hAnsiTheme="minorHAnsi" w:cstheme="minorHAnsi"/>
        </w:rPr>
        <w:t>Polsce przypada Państwowemu Instytutowi Geologicznemu, który realizuje projekt System Osłony Przeciwosuwiskowej (SOPO).</w:t>
      </w:r>
      <w:r w:rsidRPr="001E2703">
        <w:rPr>
          <w:rFonts w:asciiTheme="minorHAnsi" w:hAnsiTheme="minorHAnsi" w:cstheme="minorHAnsi"/>
          <w:color w:val="000000"/>
        </w:rPr>
        <w:t xml:space="preserve"> </w:t>
      </w:r>
      <w:r w:rsidRPr="001E2703">
        <w:rPr>
          <w:rFonts w:asciiTheme="minorHAnsi" w:hAnsiTheme="minorHAnsi" w:cstheme="minorHAnsi"/>
        </w:rPr>
        <w:t>Celem tego projektu jest rozpoznanie, udokumentowanie</w:t>
      </w:r>
      <w:r w:rsidR="007F229C">
        <w:rPr>
          <w:rFonts w:asciiTheme="minorHAnsi" w:hAnsiTheme="minorHAnsi" w:cstheme="minorHAnsi"/>
        </w:rPr>
        <w:t xml:space="preserve"> i </w:t>
      </w:r>
      <w:r w:rsidRPr="001E2703">
        <w:rPr>
          <w:rFonts w:asciiTheme="minorHAnsi" w:hAnsiTheme="minorHAnsi" w:cstheme="minorHAnsi"/>
        </w:rPr>
        <w:t>zaznaczenie</w:t>
      </w:r>
      <w:r w:rsidR="007F229C">
        <w:rPr>
          <w:rFonts w:asciiTheme="minorHAnsi" w:hAnsiTheme="minorHAnsi" w:cstheme="minorHAnsi"/>
        </w:rPr>
        <w:t xml:space="preserve"> na </w:t>
      </w:r>
      <w:r w:rsidRPr="001E2703">
        <w:rPr>
          <w:rFonts w:asciiTheme="minorHAnsi" w:hAnsiTheme="minorHAnsi" w:cstheme="minorHAnsi"/>
        </w:rPr>
        <w:t>mapie</w:t>
      </w:r>
      <w:r w:rsidR="007F229C">
        <w:rPr>
          <w:rFonts w:asciiTheme="minorHAnsi" w:hAnsiTheme="minorHAnsi" w:cstheme="minorHAnsi"/>
        </w:rPr>
        <w:t xml:space="preserve"> w </w:t>
      </w:r>
      <w:r w:rsidRPr="001E2703">
        <w:rPr>
          <w:rFonts w:asciiTheme="minorHAnsi" w:hAnsiTheme="minorHAnsi" w:cstheme="minorHAnsi"/>
        </w:rPr>
        <w:t>skali 1 : 10 000 wszystkich osuwisk oraz terenów potencjalnie zagrożonych ruchami masowymi</w:t>
      </w:r>
      <w:r w:rsidR="007F229C">
        <w:rPr>
          <w:rFonts w:asciiTheme="minorHAnsi" w:hAnsiTheme="minorHAnsi" w:cstheme="minorHAnsi"/>
        </w:rPr>
        <w:t xml:space="preserve"> w </w:t>
      </w:r>
      <w:r w:rsidRPr="001E2703">
        <w:rPr>
          <w:rFonts w:asciiTheme="minorHAnsi" w:hAnsiTheme="minorHAnsi" w:cstheme="minorHAnsi"/>
        </w:rPr>
        <w:t>Polsce oraz założenie systemu monitoringu wgłębnego</w:t>
      </w:r>
      <w:r w:rsidR="007F229C">
        <w:rPr>
          <w:rFonts w:asciiTheme="minorHAnsi" w:hAnsiTheme="minorHAnsi" w:cstheme="minorHAnsi"/>
        </w:rPr>
        <w:t xml:space="preserve"> i </w:t>
      </w:r>
      <w:r w:rsidRPr="001E2703">
        <w:rPr>
          <w:rFonts w:asciiTheme="minorHAnsi" w:hAnsiTheme="minorHAnsi" w:cstheme="minorHAnsi"/>
        </w:rPr>
        <w:t>powierzchniowego</w:t>
      </w:r>
      <w:r w:rsidR="007F229C">
        <w:rPr>
          <w:rFonts w:asciiTheme="minorHAnsi" w:hAnsiTheme="minorHAnsi" w:cstheme="minorHAnsi"/>
        </w:rPr>
        <w:t xml:space="preserve"> na </w:t>
      </w:r>
      <w:r w:rsidRPr="001E2703">
        <w:rPr>
          <w:rFonts w:asciiTheme="minorHAnsi" w:hAnsiTheme="minorHAnsi" w:cstheme="minorHAnsi"/>
        </w:rPr>
        <w:t xml:space="preserve">100 wybranych osuwiskach. </w:t>
      </w:r>
      <w:r w:rsidRPr="001E2703">
        <w:rPr>
          <w:rStyle w:val="inplacedisplayid1siteid33"/>
          <w:rFonts w:asciiTheme="minorHAnsi" w:hAnsiTheme="minorHAnsi" w:cstheme="minorHAnsi"/>
        </w:rPr>
        <w:t>Rozpoznanie terenu osuwisk</w:t>
      </w:r>
      <w:r w:rsidR="007F229C">
        <w:rPr>
          <w:rStyle w:val="inplacedisplayid1siteid33"/>
          <w:rFonts w:asciiTheme="minorHAnsi" w:hAnsiTheme="minorHAnsi" w:cstheme="minorHAnsi"/>
        </w:rPr>
        <w:t xml:space="preserve"> w </w:t>
      </w:r>
      <w:r w:rsidRPr="001E2703">
        <w:rPr>
          <w:rStyle w:val="inplacedisplayid1siteid33"/>
          <w:rFonts w:asciiTheme="minorHAnsi" w:hAnsiTheme="minorHAnsi" w:cstheme="minorHAnsi"/>
        </w:rPr>
        <w:t>dalszym etapie wspomoże opracowanie systemu prognozowania, oceny</w:t>
      </w:r>
      <w:r w:rsidR="007F229C">
        <w:rPr>
          <w:rStyle w:val="inplacedisplayid1siteid33"/>
          <w:rFonts w:asciiTheme="minorHAnsi" w:hAnsiTheme="minorHAnsi" w:cstheme="minorHAnsi"/>
        </w:rPr>
        <w:t xml:space="preserve"> i </w:t>
      </w:r>
      <w:r w:rsidRPr="001E2703">
        <w:rPr>
          <w:rStyle w:val="inplacedisplayid1siteid33"/>
          <w:rFonts w:asciiTheme="minorHAnsi" w:hAnsiTheme="minorHAnsi" w:cstheme="minorHAnsi"/>
        </w:rPr>
        <w:t>redukcji ryzyka osuwiskowego</w:t>
      </w:r>
      <w:r w:rsidR="007F229C">
        <w:rPr>
          <w:rStyle w:val="inplacedisplayid1siteid33"/>
          <w:rFonts w:asciiTheme="minorHAnsi" w:hAnsiTheme="minorHAnsi" w:cstheme="minorHAnsi"/>
        </w:rPr>
        <w:t xml:space="preserve"> w </w:t>
      </w:r>
      <w:r w:rsidRPr="001E2703">
        <w:rPr>
          <w:rStyle w:val="inplacedisplayid1siteid33"/>
          <w:rFonts w:asciiTheme="minorHAnsi" w:hAnsiTheme="minorHAnsi" w:cstheme="minorHAnsi"/>
        </w:rPr>
        <w:t>Polsce. Etapy</w:t>
      </w:r>
      <w:r w:rsidR="007F229C">
        <w:rPr>
          <w:rStyle w:val="inplacedisplayid1siteid33"/>
          <w:rFonts w:asciiTheme="minorHAnsi" w:hAnsiTheme="minorHAnsi" w:cstheme="minorHAnsi"/>
        </w:rPr>
        <w:t xml:space="preserve"> i </w:t>
      </w:r>
      <w:r w:rsidRPr="001E2703">
        <w:rPr>
          <w:rStyle w:val="inplacedisplayid1siteid33"/>
          <w:rFonts w:asciiTheme="minorHAnsi" w:hAnsiTheme="minorHAnsi" w:cstheme="minorHAnsi"/>
        </w:rPr>
        <w:t>i II Projektu SOPO zakończyły się odpowiednio</w:t>
      </w:r>
      <w:r w:rsidR="007F229C">
        <w:rPr>
          <w:rStyle w:val="inplacedisplayid1siteid33"/>
          <w:rFonts w:asciiTheme="minorHAnsi" w:hAnsiTheme="minorHAnsi" w:cstheme="minorHAnsi"/>
        </w:rPr>
        <w:t xml:space="preserve"> w </w:t>
      </w:r>
      <w:r w:rsidRPr="001E2703">
        <w:rPr>
          <w:rStyle w:val="inplacedisplayid1siteid33"/>
          <w:rFonts w:asciiTheme="minorHAnsi" w:hAnsiTheme="minorHAnsi" w:cstheme="minorHAnsi"/>
        </w:rPr>
        <w:t>2008</w:t>
      </w:r>
      <w:r w:rsidR="007F229C">
        <w:rPr>
          <w:rStyle w:val="inplacedisplayid1siteid33"/>
          <w:rFonts w:asciiTheme="minorHAnsi" w:hAnsiTheme="minorHAnsi" w:cstheme="minorHAnsi"/>
        </w:rPr>
        <w:t xml:space="preserve"> i </w:t>
      </w:r>
      <w:r w:rsidRPr="001E2703">
        <w:rPr>
          <w:rStyle w:val="inplacedisplayid1siteid33"/>
          <w:rFonts w:asciiTheme="minorHAnsi" w:hAnsiTheme="minorHAnsi" w:cstheme="minorHAnsi"/>
        </w:rPr>
        <w:t>2015 r.</w:t>
      </w:r>
      <w:r w:rsidR="007F229C">
        <w:rPr>
          <w:rStyle w:val="inplacedisplayid1siteid33"/>
          <w:rFonts w:asciiTheme="minorHAnsi" w:hAnsiTheme="minorHAnsi" w:cstheme="minorHAnsi"/>
        </w:rPr>
        <w:t xml:space="preserve"> w </w:t>
      </w:r>
      <w:r w:rsidRPr="001E2703">
        <w:rPr>
          <w:rStyle w:val="inplacedisplayid1siteid33"/>
          <w:rFonts w:asciiTheme="minorHAnsi" w:hAnsiTheme="minorHAnsi" w:cstheme="minorHAnsi"/>
        </w:rPr>
        <w:t>kwietniu 2016 rozpoczęto realizację etapu III.</w:t>
      </w:r>
      <w:r w:rsidRPr="001E2703">
        <w:rPr>
          <w:rStyle w:val="Odwoanieprzypisudolnego"/>
          <w:rFonts w:asciiTheme="minorHAnsi" w:hAnsiTheme="minorHAnsi" w:cstheme="minorHAnsi"/>
        </w:rPr>
        <w:footnoteReference w:id="120"/>
      </w:r>
    </w:p>
    <w:p w14:paraId="69C7DF3B" w14:textId="77777777" w:rsidR="00E526FD" w:rsidRPr="001E2703" w:rsidRDefault="00E526FD" w:rsidP="00801048">
      <w:pPr>
        <w:pStyle w:val="Mnagl3"/>
        <w:spacing w:before="0" w:after="200" w:line="276" w:lineRule="auto"/>
        <w:rPr>
          <w:rFonts w:asciiTheme="minorHAnsi" w:hAnsiTheme="minorHAnsi" w:cstheme="minorHAnsi"/>
          <w:sz w:val="20"/>
          <w:szCs w:val="20"/>
        </w:rPr>
      </w:pPr>
      <w:bookmarkStart w:id="316" w:name="_Toc20228760"/>
      <w:r w:rsidRPr="001E2703">
        <w:rPr>
          <w:rFonts w:asciiTheme="minorHAnsi" w:hAnsiTheme="minorHAnsi" w:cstheme="minorHAnsi"/>
          <w:sz w:val="20"/>
          <w:szCs w:val="20"/>
        </w:rPr>
        <w:t>Sejsmiczność obszaru Polski</w:t>
      </w:r>
      <w:bookmarkEnd w:id="316"/>
      <w:r w:rsidRPr="001E2703">
        <w:rPr>
          <w:rFonts w:asciiTheme="minorHAnsi" w:hAnsiTheme="minorHAnsi" w:cstheme="minorHAnsi"/>
          <w:sz w:val="20"/>
          <w:szCs w:val="20"/>
        </w:rPr>
        <w:t xml:space="preserve"> </w:t>
      </w:r>
    </w:p>
    <w:p w14:paraId="33CBCDE6" w14:textId="77777777" w:rsidR="00BC6B2C" w:rsidRPr="001E2703" w:rsidRDefault="00E526FD" w:rsidP="00801048">
      <w:pPr>
        <w:pStyle w:val="Mnormal"/>
        <w:rPr>
          <w:rFonts w:asciiTheme="minorHAnsi" w:hAnsiTheme="minorHAnsi" w:cstheme="minorHAnsi"/>
        </w:rPr>
      </w:pPr>
      <w:r w:rsidRPr="001E2703">
        <w:rPr>
          <w:rFonts w:asciiTheme="minorHAnsi" w:hAnsiTheme="minorHAnsi" w:cstheme="minorHAnsi"/>
        </w:rPr>
        <w:t xml:space="preserve">Położenie, </w:t>
      </w:r>
      <w:r w:rsidR="00BC6B2C" w:rsidRPr="001E2703">
        <w:rPr>
          <w:rFonts w:asciiTheme="minorHAnsi" w:hAnsiTheme="minorHAnsi" w:cstheme="minorHAnsi"/>
        </w:rPr>
        <w:t>budowa</w:t>
      </w:r>
      <w:r w:rsidR="007F229C">
        <w:rPr>
          <w:rFonts w:asciiTheme="minorHAnsi" w:hAnsiTheme="minorHAnsi" w:cstheme="minorHAnsi"/>
        </w:rPr>
        <w:t xml:space="preserve"> i </w:t>
      </w:r>
      <w:r w:rsidR="00BC6B2C" w:rsidRPr="001E2703">
        <w:rPr>
          <w:rFonts w:asciiTheme="minorHAnsi" w:hAnsiTheme="minorHAnsi" w:cstheme="minorHAnsi"/>
        </w:rPr>
        <w:t>ewolucja geologiczna Polski,</w:t>
      </w:r>
      <w:r w:rsidR="007F229C">
        <w:rPr>
          <w:rFonts w:asciiTheme="minorHAnsi" w:hAnsiTheme="minorHAnsi" w:cstheme="minorHAnsi"/>
        </w:rPr>
        <w:t xml:space="preserve"> w </w:t>
      </w:r>
      <w:r w:rsidR="00BC6B2C" w:rsidRPr="001E2703">
        <w:rPr>
          <w:rFonts w:asciiTheme="minorHAnsi" w:hAnsiTheme="minorHAnsi" w:cstheme="minorHAnsi"/>
        </w:rPr>
        <w:t>której dominują paleozoiczne</w:t>
      </w:r>
      <w:r w:rsidR="007F229C">
        <w:rPr>
          <w:rFonts w:asciiTheme="minorHAnsi" w:hAnsiTheme="minorHAnsi" w:cstheme="minorHAnsi"/>
        </w:rPr>
        <w:t xml:space="preserve"> i </w:t>
      </w:r>
      <w:r w:rsidR="00BC6B2C" w:rsidRPr="001E2703">
        <w:rPr>
          <w:rFonts w:asciiTheme="minorHAnsi" w:hAnsiTheme="minorHAnsi" w:cstheme="minorHAnsi"/>
        </w:rPr>
        <w:t>mezozoiczne skały osadowe,</w:t>
      </w:r>
      <w:r w:rsidR="00D86925">
        <w:rPr>
          <w:rFonts w:asciiTheme="minorHAnsi" w:hAnsiTheme="minorHAnsi" w:cstheme="minorHAnsi"/>
        </w:rPr>
        <w:t xml:space="preserve"> o </w:t>
      </w:r>
      <w:r w:rsidR="00BC6B2C" w:rsidRPr="001E2703">
        <w:rPr>
          <w:rFonts w:asciiTheme="minorHAnsi" w:hAnsiTheme="minorHAnsi" w:cstheme="minorHAnsi"/>
        </w:rPr>
        <w:t>miąższości dochodzącej niekiedy</w:t>
      </w:r>
      <w:r w:rsidR="007F229C">
        <w:rPr>
          <w:rFonts w:asciiTheme="minorHAnsi" w:hAnsiTheme="minorHAnsi" w:cstheme="minorHAnsi"/>
        </w:rPr>
        <w:t xml:space="preserve"> do </w:t>
      </w:r>
      <w:r w:rsidR="00BC6B2C" w:rsidRPr="001E2703">
        <w:rPr>
          <w:rFonts w:asciiTheme="minorHAnsi" w:hAnsiTheme="minorHAnsi" w:cstheme="minorHAnsi"/>
        </w:rPr>
        <w:t>15 km zalegające</w:t>
      </w:r>
      <w:r w:rsidR="007F229C">
        <w:rPr>
          <w:rFonts w:asciiTheme="minorHAnsi" w:hAnsiTheme="minorHAnsi" w:cstheme="minorHAnsi"/>
        </w:rPr>
        <w:t xml:space="preserve"> na </w:t>
      </w:r>
      <w:r w:rsidR="00BC6B2C" w:rsidRPr="001E2703">
        <w:rPr>
          <w:rFonts w:asciiTheme="minorHAnsi" w:hAnsiTheme="minorHAnsi" w:cstheme="minorHAnsi"/>
        </w:rPr>
        <w:t>sztywnym podłożu platformy wschodnioeuropejskiej</w:t>
      </w:r>
      <w:r w:rsidR="007F229C">
        <w:rPr>
          <w:rFonts w:asciiTheme="minorHAnsi" w:hAnsiTheme="minorHAnsi" w:cstheme="minorHAnsi"/>
        </w:rPr>
        <w:t xml:space="preserve"> i w </w:t>
      </w:r>
      <w:r w:rsidR="00BC6B2C" w:rsidRPr="001E2703">
        <w:rPr>
          <w:rFonts w:asciiTheme="minorHAnsi" w:hAnsiTheme="minorHAnsi" w:cstheme="minorHAnsi"/>
        </w:rPr>
        <w:t>miarę ustabilizowanym obecnie fundamencie krystalicznym objętym paleozoicznymi ruchami orogenicznymi, wskazuje</w:t>
      </w:r>
      <w:r w:rsidR="007F229C">
        <w:rPr>
          <w:rFonts w:asciiTheme="minorHAnsi" w:hAnsiTheme="minorHAnsi" w:cstheme="minorHAnsi"/>
        </w:rPr>
        <w:t xml:space="preserve"> na </w:t>
      </w:r>
      <w:r w:rsidR="00BC6B2C" w:rsidRPr="001E2703">
        <w:rPr>
          <w:rFonts w:asciiTheme="minorHAnsi" w:hAnsiTheme="minorHAnsi" w:cstheme="minorHAnsi"/>
        </w:rPr>
        <w:t xml:space="preserve">asejsmiczność tego obszaru. </w:t>
      </w:r>
    </w:p>
    <w:p w14:paraId="2CA6C6E0"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Ostatnie duże trzęsienia ziemi</w:t>
      </w:r>
      <w:r w:rsidR="007F229C">
        <w:rPr>
          <w:rFonts w:asciiTheme="minorHAnsi" w:hAnsiTheme="minorHAnsi" w:cstheme="minorHAnsi"/>
        </w:rPr>
        <w:t xml:space="preserve"> na </w:t>
      </w:r>
      <w:r w:rsidRPr="001E2703">
        <w:rPr>
          <w:rFonts w:asciiTheme="minorHAnsi" w:hAnsiTheme="minorHAnsi" w:cstheme="minorHAnsi"/>
        </w:rPr>
        <w:t>obszarze kraju związane były</w:t>
      </w:r>
      <w:r w:rsidR="00720070">
        <w:rPr>
          <w:rFonts w:asciiTheme="minorHAnsi" w:hAnsiTheme="minorHAnsi" w:cstheme="minorHAnsi"/>
        </w:rPr>
        <w:t xml:space="preserve"> z </w:t>
      </w:r>
      <w:r w:rsidRPr="001E2703">
        <w:rPr>
          <w:rFonts w:asciiTheme="minorHAnsi" w:hAnsiTheme="minorHAnsi" w:cstheme="minorHAnsi"/>
        </w:rPr>
        <w:t>okresem fałdowań alpejskich ok. 150-20 mln lat temu. Wówczas zostały zmienione tektoniczne głównie masywy górskie Sudetów</w:t>
      </w:r>
      <w:r w:rsidR="007F229C">
        <w:rPr>
          <w:rFonts w:asciiTheme="minorHAnsi" w:hAnsiTheme="minorHAnsi" w:cstheme="minorHAnsi"/>
        </w:rPr>
        <w:t xml:space="preserve"> i </w:t>
      </w:r>
      <w:r w:rsidRPr="001E2703">
        <w:rPr>
          <w:rFonts w:asciiTheme="minorHAnsi" w:hAnsiTheme="minorHAnsi" w:cstheme="minorHAnsi"/>
        </w:rPr>
        <w:t>Gór Świętokrzyskich. Liczne trzęsienia ziemi występowały również</w:t>
      </w:r>
      <w:r w:rsidR="007F229C">
        <w:rPr>
          <w:rFonts w:asciiTheme="minorHAnsi" w:hAnsiTheme="minorHAnsi" w:cstheme="minorHAnsi"/>
        </w:rPr>
        <w:t xml:space="preserve"> w </w:t>
      </w:r>
      <w:r w:rsidRPr="001E2703">
        <w:rPr>
          <w:rFonts w:asciiTheme="minorHAnsi" w:hAnsiTheme="minorHAnsi" w:cstheme="minorHAnsi"/>
        </w:rPr>
        <w:t>okolicach Pienińskiego Pasa Skałkowego, który tworzy wyraźną granicę tektoniczną między Karpatami Wewnętrznymi</w:t>
      </w:r>
      <w:r w:rsidR="007F229C">
        <w:rPr>
          <w:rFonts w:asciiTheme="minorHAnsi" w:hAnsiTheme="minorHAnsi" w:cstheme="minorHAnsi"/>
        </w:rPr>
        <w:t xml:space="preserve"> a </w:t>
      </w:r>
      <w:r w:rsidRPr="001E2703">
        <w:rPr>
          <w:rFonts w:asciiTheme="minorHAnsi" w:hAnsiTheme="minorHAnsi" w:cstheme="minorHAnsi"/>
        </w:rPr>
        <w:t>Karpatami Zewnętrznymi.</w:t>
      </w:r>
      <w:r w:rsidRPr="001E2703">
        <w:rPr>
          <w:rFonts w:asciiTheme="minorHAnsi" w:hAnsiTheme="minorHAnsi" w:cstheme="minorHAnsi"/>
          <w:vertAlign w:val="superscript"/>
        </w:rPr>
        <w:footnoteReference w:id="121"/>
      </w:r>
    </w:p>
    <w:p w14:paraId="15283C72"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Obecnie zjawiska sejsmiczne występują</w:t>
      </w:r>
      <w:r w:rsidR="007F229C">
        <w:rPr>
          <w:rFonts w:asciiTheme="minorHAnsi" w:hAnsiTheme="minorHAnsi" w:cstheme="minorHAnsi"/>
        </w:rPr>
        <w:t xml:space="preserve"> w </w:t>
      </w:r>
      <w:r w:rsidRPr="001E2703">
        <w:rPr>
          <w:rFonts w:asciiTheme="minorHAnsi" w:hAnsiTheme="minorHAnsi" w:cstheme="minorHAnsi"/>
        </w:rPr>
        <w:t>Polsce pomimo uznania tego obszaru, jako asejsmicznego, jednak zjawiska te nie przybierają takich rozmiarów jak</w:t>
      </w:r>
      <w:r w:rsidR="0001272D">
        <w:rPr>
          <w:rFonts w:asciiTheme="minorHAnsi" w:hAnsiTheme="minorHAnsi" w:cstheme="minorHAnsi"/>
        </w:rPr>
        <w:t xml:space="preserve"> to </w:t>
      </w:r>
      <w:r w:rsidRPr="001E2703">
        <w:rPr>
          <w:rFonts w:asciiTheme="minorHAnsi" w:hAnsiTheme="minorHAnsi" w:cstheme="minorHAnsi"/>
        </w:rPr>
        <w:t>możemy obserwować</w:t>
      </w:r>
      <w:r w:rsidR="007F229C">
        <w:rPr>
          <w:rFonts w:asciiTheme="minorHAnsi" w:hAnsiTheme="minorHAnsi" w:cstheme="minorHAnsi"/>
        </w:rPr>
        <w:t xml:space="preserve"> na </w:t>
      </w:r>
      <w:r w:rsidRPr="001E2703">
        <w:rPr>
          <w:rFonts w:asciiTheme="minorHAnsi" w:hAnsiTheme="minorHAnsi" w:cstheme="minorHAnsi"/>
        </w:rPr>
        <w:t>aktywnych obszarach sejsmicznych.</w:t>
      </w:r>
      <w:r w:rsidR="007F229C">
        <w:rPr>
          <w:rFonts w:asciiTheme="minorHAnsi" w:hAnsiTheme="minorHAnsi" w:cstheme="minorHAnsi"/>
        </w:rPr>
        <w:t xml:space="preserve"> w </w:t>
      </w:r>
      <w:r w:rsidRPr="001E2703">
        <w:rPr>
          <w:rFonts w:asciiTheme="minorHAnsi" w:hAnsiTheme="minorHAnsi" w:cstheme="minorHAnsi"/>
        </w:rPr>
        <w:t>Polsce wyróżnia się 11 regionów sejsmicznych</w:t>
      </w:r>
      <w:r w:rsidRPr="001E2703">
        <w:rPr>
          <w:rFonts w:asciiTheme="minorHAnsi" w:hAnsiTheme="minorHAnsi" w:cstheme="minorHAnsi"/>
          <w:vertAlign w:val="superscript"/>
        </w:rPr>
        <w:footnoteReference w:id="122"/>
      </w:r>
      <w:r w:rsidRPr="001E2703">
        <w:rPr>
          <w:rFonts w:asciiTheme="minorHAnsi" w:hAnsiTheme="minorHAnsi" w:cstheme="minorHAnsi"/>
        </w:rPr>
        <w:t>:</w:t>
      </w:r>
    </w:p>
    <w:p w14:paraId="43A39650"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bCs/>
        </w:rPr>
        <w:t xml:space="preserve">I </w:t>
      </w:r>
      <w:r w:rsidRPr="001E2703">
        <w:rPr>
          <w:rFonts w:asciiTheme="minorHAnsi" w:hAnsiTheme="minorHAnsi" w:cstheme="minorHAnsi"/>
        </w:rPr>
        <w:t>Zachodniopomorski</w:t>
      </w:r>
    </w:p>
    <w:p w14:paraId="75CA5E0A"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bCs/>
        </w:rPr>
        <w:t xml:space="preserve">II </w:t>
      </w:r>
      <w:r w:rsidRPr="001E2703">
        <w:rPr>
          <w:rFonts w:asciiTheme="minorHAnsi" w:hAnsiTheme="minorHAnsi" w:cstheme="minorHAnsi"/>
        </w:rPr>
        <w:t>Białostocki</w:t>
      </w:r>
    </w:p>
    <w:p w14:paraId="6F86A3CF"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bCs/>
        </w:rPr>
        <w:t xml:space="preserve">III </w:t>
      </w:r>
      <w:r w:rsidRPr="001E2703">
        <w:rPr>
          <w:rFonts w:asciiTheme="minorHAnsi" w:hAnsiTheme="minorHAnsi" w:cstheme="minorHAnsi"/>
        </w:rPr>
        <w:t>Polski Centralnej</w:t>
      </w:r>
      <w:r w:rsidR="007F229C">
        <w:rPr>
          <w:rFonts w:asciiTheme="minorHAnsi" w:hAnsiTheme="minorHAnsi" w:cstheme="minorHAnsi"/>
        </w:rPr>
        <w:t xml:space="preserve"> i </w:t>
      </w:r>
      <w:r w:rsidRPr="001E2703">
        <w:rPr>
          <w:rFonts w:asciiTheme="minorHAnsi" w:hAnsiTheme="minorHAnsi" w:cstheme="minorHAnsi"/>
        </w:rPr>
        <w:t>Pogranicza</w:t>
      </w:r>
    </w:p>
    <w:p w14:paraId="1B4737E9"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bCs/>
        </w:rPr>
        <w:t xml:space="preserve">IV </w:t>
      </w:r>
      <w:r w:rsidRPr="001E2703">
        <w:rPr>
          <w:rFonts w:asciiTheme="minorHAnsi" w:hAnsiTheme="minorHAnsi" w:cstheme="minorHAnsi"/>
        </w:rPr>
        <w:t>Gór Świętokrzyskich</w:t>
      </w:r>
    </w:p>
    <w:p w14:paraId="163894ED"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bCs/>
        </w:rPr>
        <w:t xml:space="preserve">V </w:t>
      </w:r>
      <w:r w:rsidRPr="001E2703">
        <w:rPr>
          <w:rFonts w:asciiTheme="minorHAnsi" w:hAnsiTheme="minorHAnsi" w:cstheme="minorHAnsi"/>
        </w:rPr>
        <w:t>Karkonoszy</w:t>
      </w:r>
      <w:r w:rsidR="007F229C">
        <w:rPr>
          <w:rFonts w:asciiTheme="minorHAnsi" w:hAnsiTheme="minorHAnsi" w:cstheme="minorHAnsi"/>
        </w:rPr>
        <w:t xml:space="preserve"> i </w:t>
      </w:r>
      <w:r w:rsidRPr="001E2703">
        <w:rPr>
          <w:rFonts w:asciiTheme="minorHAnsi" w:hAnsiTheme="minorHAnsi" w:cstheme="minorHAnsi"/>
        </w:rPr>
        <w:t>Kotliny Kłodzkiej</w:t>
      </w:r>
    </w:p>
    <w:p w14:paraId="13B6132E"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bCs/>
        </w:rPr>
        <w:t xml:space="preserve">VI </w:t>
      </w:r>
      <w:r w:rsidRPr="001E2703">
        <w:rPr>
          <w:rFonts w:asciiTheme="minorHAnsi" w:hAnsiTheme="minorHAnsi" w:cstheme="minorHAnsi"/>
        </w:rPr>
        <w:t>strzelińsko - Hronowski</w:t>
      </w:r>
    </w:p>
    <w:p w14:paraId="4B0A7F56"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bCs/>
        </w:rPr>
        <w:t xml:space="preserve">VII </w:t>
      </w:r>
      <w:r w:rsidRPr="001E2703">
        <w:rPr>
          <w:rFonts w:asciiTheme="minorHAnsi" w:hAnsiTheme="minorHAnsi" w:cstheme="minorHAnsi"/>
        </w:rPr>
        <w:t>Śnieżnika</w:t>
      </w:r>
    </w:p>
    <w:p w14:paraId="6CC3E5D9"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bCs/>
        </w:rPr>
        <w:t xml:space="preserve">VIII </w:t>
      </w:r>
      <w:r w:rsidRPr="001E2703">
        <w:rPr>
          <w:rFonts w:asciiTheme="minorHAnsi" w:hAnsiTheme="minorHAnsi" w:cstheme="minorHAnsi"/>
        </w:rPr>
        <w:t>Opawski</w:t>
      </w:r>
    </w:p>
    <w:p w14:paraId="3255AD58"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bCs/>
        </w:rPr>
        <w:t xml:space="preserve">IX </w:t>
      </w:r>
      <w:r w:rsidRPr="001E2703">
        <w:rPr>
          <w:rFonts w:asciiTheme="minorHAnsi" w:hAnsiTheme="minorHAnsi" w:cstheme="minorHAnsi"/>
        </w:rPr>
        <w:t>Cieszyński</w:t>
      </w:r>
    </w:p>
    <w:p w14:paraId="1BE7D805" w14:textId="77777777" w:rsidR="00BC6B2C" w:rsidRPr="001E2703" w:rsidRDefault="00BC6B2C" w:rsidP="00801048">
      <w:pPr>
        <w:pStyle w:val="Mnormal"/>
        <w:numPr>
          <w:ilvl w:val="0"/>
          <w:numId w:val="16"/>
        </w:numPr>
        <w:ind w:left="426" w:hanging="357"/>
        <w:contextualSpacing/>
        <w:rPr>
          <w:rFonts w:asciiTheme="minorHAnsi" w:hAnsiTheme="minorHAnsi" w:cstheme="minorHAnsi"/>
        </w:rPr>
      </w:pPr>
      <w:r w:rsidRPr="001E2703">
        <w:rPr>
          <w:rFonts w:asciiTheme="minorHAnsi" w:hAnsiTheme="minorHAnsi" w:cstheme="minorHAnsi"/>
          <w:bCs/>
        </w:rPr>
        <w:t xml:space="preserve">X </w:t>
      </w:r>
      <w:r w:rsidRPr="001E2703">
        <w:rPr>
          <w:rFonts w:asciiTheme="minorHAnsi" w:hAnsiTheme="minorHAnsi" w:cstheme="minorHAnsi"/>
        </w:rPr>
        <w:t>Pieniński</w:t>
      </w:r>
    </w:p>
    <w:p w14:paraId="2857037F" w14:textId="77777777" w:rsidR="00BC6B2C" w:rsidRPr="001E2703" w:rsidRDefault="00BC6B2C" w:rsidP="00801048">
      <w:pPr>
        <w:pStyle w:val="Mnormal"/>
        <w:numPr>
          <w:ilvl w:val="0"/>
          <w:numId w:val="16"/>
        </w:numPr>
        <w:ind w:left="426" w:hanging="357"/>
        <w:rPr>
          <w:rFonts w:asciiTheme="minorHAnsi" w:hAnsiTheme="minorHAnsi" w:cstheme="minorHAnsi"/>
        </w:rPr>
      </w:pPr>
      <w:r w:rsidRPr="001E2703">
        <w:rPr>
          <w:rFonts w:asciiTheme="minorHAnsi" w:hAnsiTheme="minorHAnsi" w:cstheme="minorHAnsi"/>
          <w:bCs/>
        </w:rPr>
        <w:t xml:space="preserve">XI </w:t>
      </w:r>
      <w:r w:rsidRPr="001E2703">
        <w:rPr>
          <w:rFonts w:asciiTheme="minorHAnsi" w:hAnsiTheme="minorHAnsi" w:cstheme="minorHAnsi"/>
        </w:rPr>
        <w:t xml:space="preserve">Krynicki </w:t>
      </w:r>
    </w:p>
    <w:p w14:paraId="2D2DE426"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Wielkości charakteryzujące trzęsienie ziemi podaje się często</w:t>
      </w:r>
      <w:r w:rsidR="007F229C">
        <w:rPr>
          <w:rFonts w:asciiTheme="minorHAnsi" w:hAnsiTheme="minorHAnsi" w:cstheme="minorHAnsi"/>
        </w:rPr>
        <w:t xml:space="preserve"> w </w:t>
      </w:r>
      <w:r w:rsidRPr="001E2703">
        <w:rPr>
          <w:rFonts w:asciiTheme="minorHAnsi" w:hAnsiTheme="minorHAnsi" w:cstheme="minorHAnsi"/>
          <w:b/>
        </w:rPr>
        <w:t>skali Richtera</w:t>
      </w:r>
      <w:r w:rsidRPr="001E2703">
        <w:rPr>
          <w:rFonts w:asciiTheme="minorHAnsi" w:hAnsiTheme="minorHAnsi" w:cstheme="minorHAnsi"/>
        </w:rPr>
        <w:t>, natomiast</w:t>
      </w:r>
      <w:r w:rsidR="007F229C">
        <w:rPr>
          <w:rFonts w:asciiTheme="minorHAnsi" w:hAnsiTheme="minorHAnsi" w:cstheme="minorHAnsi"/>
        </w:rPr>
        <w:t xml:space="preserve"> w </w:t>
      </w:r>
      <w:r w:rsidRPr="001E2703">
        <w:rPr>
          <w:rFonts w:asciiTheme="minorHAnsi" w:hAnsiTheme="minorHAnsi" w:cstheme="minorHAnsi"/>
        </w:rPr>
        <w:t xml:space="preserve">Europie obecnie stosowana jest skala intensywności </w:t>
      </w:r>
      <w:r w:rsidRPr="001E2703">
        <w:rPr>
          <w:rFonts w:asciiTheme="minorHAnsi" w:hAnsiTheme="minorHAnsi" w:cstheme="minorHAnsi"/>
          <w:b/>
        </w:rPr>
        <w:t>EMS-98</w:t>
      </w:r>
      <w:r w:rsidRPr="001E2703">
        <w:rPr>
          <w:rFonts w:asciiTheme="minorHAnsi" w:hAnsiTheme="minorHAnsi" w:cstheme="minorHAnsi"/>
        </w:rPr>
        <w:t>. Skale te określają różny stopień natężenia oraz zasięgu oddziaływania wstrząsów ziemi. Wstrząsy poniżej 2</w:t>
      </w:r>
      <w:r w:rsidR="007F229C">
        <w:rPr>
          <w:rFonts w:asciiTheme="minorHAnsi" w:hAnsiTheme="minorHAnsi" w:cstheme="minorHAnsi"/>
        </w:rPr>
        <w:t xml:space="preserve"> w </w:t>
      </w:r>
      <w:r w:rsidRPr="001E2703">
        <w:rPr>
          <w:rFonts w:asciiTheme="minorHAnsi" w:hAnsiTheme="minorHAnsi" w:cstheme="minorHAnsi"/>
        </w:rPr>
        <w:t>skali Richtera określa się jako mało odczuwalne przez człowieka, wstrząsy nieszkodliwe, aczkolwiek odczuwalne mieszczą się</w:t>
      </w:r>
      <w:r w:rsidR="007F229C">
        <w:rPr>
          <w:rFonts w:asciiTheme="minorHAnsi" w:hAnsiTheme="minorHAnsi" w:cstheme="minorHAnsi"/>
        </w:rPr>
        <w:t xml:space="preserve"> w </w:t>
      </w:r>
      <w:r w:rsidRPr="001E2703">
        <w:rPr>
          <w:rFonts w:asciiTheme="minorHAnsi" w:hAnsiTheme="minorHAnsi" w:cstheme="minorHAnsi"/>
        </w:rPr>
        <w:t>zakresie 4-5, natomiast wstrząsy powyżej 6,2</w:t>
      </w:r>
      <w:r w:rsidR="007F229C">
        <w:rPr>
          <w:rFonts w:asciiTheme="minorHAnsi" w:hAnsiTheme="minorHAnsi" w:cstheme="minorHAnsi"/>
        </w:rPr>
        <w:t xml:space="preserve"> w </w:t>
      </w:r>
      <w:r w:rsidRPr="001E2703">
        <w:rPr>
          <w:rFonts w:asciiTheme="minorHAnsi" w:hAnsiTheme="minorHAnsi" w:cstheme="minorHAnsi"/>
        </w:rPr>
        <w:t>skali Richtera są mocno odczuwalne przez ludzi</w:t>
      </w:r>
      <w:r w:rsidR="007F229C">
        <w:rPr>
          <w:rFonts w:asciiTheme="minorHAnsi" w:hAnsiTheme="minorHAnsi" w:cstheme="minorHAnsi"/>
        </w:rPr>
        <w:t xml:space="preserve"> i </w:t>
      </w:r>
      <w:r w:rsidRPr="001E2703">
        <w:rPr>
          <w:rFonts w:asciiTheme="minorHAnsi" w:hAnsiTheme="minorHAnsi" w:cstheme="minorHAnsi"/>
        </w:rPr>
        <w:t>powodują ogromne zniszczenia.</w:t>
      </w:r>
    </w:p>
    <w:p w14:paraId="54964472"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Analizując dane historyczne dotyczące zjawisk sejsmicznych</w:t>
      </w:r>
      <w:r w:rsidR="007F229C">
        <w:rPr>
          <w:rFonts w:asciiTheme="minorHAnsi" w:hAnsiTheme="minorHAnsi" w:cstheme="minorHAnsi"/>
        </w:rPr>
        <w:t xml:space="preserve"> na </w:t>
      </w:r>
      <w:r w:rsidRPr="001E2703">
        <w:rPr>
          <w:rFonts w:asciiTheme="minorHAnsi" w:hAnsiTheme="minorHAnsi" w:cstheme="minorHAnsi"/>
        </w:rPr>
        <w:t>terenie Polski, słabe trzęsienia ziemi (najczęściej</w:t>
      </w:r>
      <w:r w:rsidR="00D86925">
        <w:rPr>
          <w:rFonts w:asciiTheme="minorHAnsi" w:hAnsiTheme="minorHAnsi" w:cstheme="minorHAnsi"/>
        </w:rPr>
        <w:t xml:space="preserve"> o </w:t>
      </w:r>
      <w:r w:rsidRPr="001E2703">
        <w:rPr>
          <w:rFonts w:asciiTheme="minorHAnsi" w:hAnsiTheme="minorHAnsi" w:cstheme="minorHAnsi"/>
        </w:rPr>
        <w:t>sile ok. 4 stopni Richtera) występowały</w:t>
      </w:r>
      <w:r w:rsidR="007F229C">
        <w:rPr>
          <w:rFonts w:asciiTheme="minorHAnsi" w:hAnsiTheme="minorHAnsi" w:cstheme="minorHAnsi"/>
        </w:rPr>
        <w:t xml:space="preserve"> w </w:t>
      </w:r>
      <w:r w:rsidRPr="001E2703">
        <w:rPr>
          <w:rFonts w:asciiTheme="minorHAnsi" w:hAnsiTheme="minorHAnsi" w:cstheme="minorHAnsi"/>
        </w:rPr>
        <w:t>okolicach Karpat, Sudetów, Karkonoszy</w:t>
      </w:r>
      <w:r w:rsidR="007F229C">
        <w:rPr>
          <w:rFonts w:asciiTheme="minorHAnsi" w:hAnsiTheme="minorHAnsi" w:cstheme="minorHAnsi"/>
        </w:rPr>
        <w:t xml:space="preserve"> i </w:t>
      </w:r>
      <w:r w:rsidRPr="001E2703">
        <w:rPr>
          <w:rFonts w:asciiTheme="minorHAnsi" w:hAnsiTheme="minorHAnsi" w:cstheme="minorHAnsi"/>
        </w:rPr>
        <w:t>Śląska. Zaobserwowano także zjawiska sejsmiczne</w:t>
      </w:r>
      <w:r w:rsidR="007F229C">
        <w:rPr>
          <w:rFonts w:asciiTheme="minorHAnsi" w:hAnsiTheme="minorHAnsi" w:cstheme="minorHAnsi"/>
        </w:rPr>
        <w:t xml:space="preserve"> na </w:t>
      </w:r>
      <w:r w:rsidRPr="001E2703">
        <w:rPr>
          <w:rFonts w:asciiTheme="minorHAnsi" w:hAnsiTheme="minorHAnsi" w:cstheme="minorHAnsi"/>
        </w:rPr>
        <w:t>Pomorzu Zachodnim, środkowej Polsce</w:t>
      </w:r>
      <w:r w:rsidR="007F229C">
        <w:rPr>
          <w:rFonts w:asciiTheme="minorHAnsi" w:hAnsiTheme="minorHAnsi" w:cstheme="minorHAnsi"/>
        </w:rPr>
        <w:t xml:space="preserve"> w </w:t>
      </w:r>
      <w:r w:rsidRPr="001E2703">
        <w:rPr>
          <w:rFonts w:asciiTheme="minorHAnsi" w:hAnsiTheme="minorHAnsi" w:cstheme="minorHAnsi"/>
        </w:rPr>
        <w:t>okolicach Płocka, Kielc, Lublina oraz</w:t>
      </w:r>
      <w:r w:rsidR="007F229C">
        <w:rPr>
          <w:rFonts w:asciiTheme="minorHAnsi" w:hAnsiTheme="minorHAnsi" w:cstheme="minorHAnsi"/>
        </w:rPr>
        <w:t xml:space="preserve"> w </w:t>
      </w:r>
      <w:r w:rsidRPr="001E2703">
        <w:rPr>
          <w:rFonts w:asciiTheme="minorHAnsi" w:hAnsiTheme="minorHAnsi" w:cstheme="minorHAnsi"/>
        </w:rPr>
        <w:t>okolicach Bełchatowa. Informacje</w:t>
      </w:r>
      <w:r w:rsidR="00D86925">
        <w:rPr>
          <w:rFonts w:asciiTheme="minorHAnsi" w:hAnsiTheme="minorHAnsi" w:cstheme="minorHAnsi"/>
        </w:rPr>
        <w:t xml:space="preserve"> o </w:t>
      </w:r>
      <w:r w:rsidRPr="001E2703">
        <w:rPr>
          <w:rFonts w:asciiTheme="minorHAnsi" w:hAnsiTheme="minorHAnsi" w:cstheme="minorHAnsi"/>
        </w:rPr>
        <w:t>pierwszych trzęsieniach ziemi pochodzą</w:t>
      </w:r>
      <w:r w:rsidR="00720070">
        <w:rPr>
          <w:rFonts w:asciiTheme="minorHAnsi" w:hAnsiTheme="minorHAnsi" w:cstheme="minorHAnsi"/>
        </w:rPr>
        <w:t xml:space="preserve"> z </w:t>
      </w:r>
      <w:r w:rsidRPr="001E2703">
        <w:rPr>
          <w:rFonts w:asciiTheme="minorHAnsi" w:hAnsiTheme="minorHAnsi" w:cstheme="minorHAnsi"/>
        </w:rPr>
        <w:t>roku ok. 1000.</w:t>
      </w:r>
      <w:r w:rsidR="007F229C">
        <w:rPr>
          <w:rFonts w:asciiTheme="minorHAnsi" w:hAnsiTheme="minorHAnsi" w:cstheme="minorHAnsi"/>
        </w:rPr>
        <w:t xml:space="preserve"> w </w:t>
      </w:r>
      <w:r w:rsidRPr="001E2703">
        <w:rPr>
          <w:rFonts w:asciiTheme="minorHAnsi" w:hAnsiTheme="minorHAnsi" w:cstheme="minorHAnsi"/>
        </w:rPr>
        <w:t>roku 1443</w:t>
      </w:r>
      <w:r w:rsidR="007F229C">
        <w:rPr>
          <w:rFonts w:asciiTheme="minorHAnsi" w:hAnsiTheme="minorHAnsi" w:cstheme="minorHAnsi"/>
        </w:rPr>
        <w:t xml:space="preserve"> w </w:t>
      </w:r>
      <w:r w:rsidRPr="001E2703">
        <w:rPr>
          <w:rFonts w:asciiTheme="minorHAnsi" w:hAnsiTheme="minorHAnsi" w:cstheme="minorHAnsi"/>
        </w:rPr>
        <w:t>okolicach Ślęzy wystąpiło najsilniejsze</w:t>
      </w:r>
      <w:r w:rsidR="00720070">
        <w:rPr>
          <w:rFonts w:asciiTheme="minorHAnsi" w:hAnsiTheme="minorHAnsi" w:cstheme="minorHAnsi"/>
        </w:rPr>
        <w:t xml:space="preserve"> z </w:t>
      </w:r>
      <w:r w:rsidRPr="001E2703">
        <w:rPr>
          <w:rFonts w:asciiTheme="minorHAnsi" w:hAnsiTheme="minorHAnsi" w:cstheme="minorHAnsi"/>
        </w:rPr>
        <w:t>odnotowanych</w:t>
      </w:r>
      <w:r w:rsidR="007F229C">
        <w:rPr>
          <w:rFonts w:asciiTheme="minorHAnsi" w:hAnsiTheme="minorHAnsi" w:cstheme="minorHAnsi"/>
        </w:rPr>
        <w:t xml:space="preserve"> na </w:t>
      </w:r>
      <w:r w:rsidRPr="001E2703">
        <w:rPr>
          <w:rFonts w:asciiTheme="minorHAnsi" w:hAnsiTheme="minorHAnsi" w:cstheme="minorHAnsi"/>
        </w:rPr>
        <w:t>ziemiach polskich trzęsień ziemi ok. 6</w:t>
      </w:r>
      <w:r w:rsidR="007F229C">
        <w:rPr>
          <w:rFonts w:asciiTheme="minorHAnsi" w:hAnsiTheme="minorHAnsi" w:cstheme="minorHAnsi"/>
        </w:rPr>
        <w:t xml:space="preserve"> w </w:t>
      </w:r>
      <w:r w:rsidRPr="001E2703">
        <w:rPr>
          <w:rFonts w:asciiTheme="minorHAnsi" w:hAnsiTheme="minorHAnsi" w:cstheme="minorHAnsi"/>
        </w:rPr>
        <w:t>skali Richtera. Wg dokumentów historycznych trzęsienie spowodowało rozległe zniszczenia kościołów</w:t>
      </w:r>
      <w:r w:rsidR="007F229C">
        <w:rPr>
          <w:rFonts w:asciiTheme="minorHAnsi" w:hAnsiTheme="minorHAnsi" w:cstheme="minorHAnsi"/>
        </w:rPr>
        <w:t xml:space="preserve"> i </w:t>
      </w:r>
      <w:r w:rsidRPr="001E2703">
        <w:rPr>
          <w:rFonts w:asciiTheme="minorHAnsi" w:hAnsiTheme="minorHAnsi" w:cstheme="minorHAnsi"/>
        </w:rPr>
        <w:t xml:space="preserve">kamienic we </w:t>
      </w:r>
      <w:r w:rsidRPr="00E85701">
        <w:rPr>
          <w:rFonts w:asciiTheme="minorHAnsi" w:hAnsiTheme="minorHAnsi" w:cstheme="minorHAnsi"/>
        </w:rPr>
        <w:t>Wrocławiu</w:t>
      </w:r>
      <w:r w:rsidRPr="001E2703">
        <w:rPr>
          <w:rFonts w:asciiTheme="minorHAnsi" w:hAnsiTheme="minorHAnsi" w:cstheme="minorHAnsi"/>
        </w:rPr>
        <w:t>,</w:t>
      </w:r>
      <w:r w:rsidR="007F229C">
        <w:rPr>
          <w:rFonts w:asciiTheme="minorHAnsi" w:hAnsiTheme="minorHAnsi" w:cstheme="minorHAnsi"/>
        </w:rPr>
        <w:t xml:space="preserve"> w </w:t>
      </w:r>
      <w:r w:rsidRPr="00E85701">
        <w:rPr>
          <w:rFonts w:asciiTheme="minorHAnsi" w:hAnsiTheme="minorHAnsi" w:cstheme="minorHAnsi"/>
        </w:rPr>
        <w:t>Krakowie</w:t>
      </w:r>
      <w:r w:rsidRPr="001E2703">
        <w:rPr>
          <w:rFonts w:asciiTheme="minorHAnsi" w:hAnsiTheme="minorHAnsi" w:cstheme="minorHAnsi"/>
        </w:rPr>
        <w:t xml:space="preserve"> (</w:t>
      </w:r>
      <w:r w:rsidRPr="00E85701">
        <w:rPr>
          <w:rFonts w:asciiTheme="minorHAnsi" w:hAnsiTheme="minorHAnsi" w:cstheme="minorHAnsi"/>
        </w:rPr>
        <w:t>kościół św. Katarzyny</w:t>
      </w:r>
      <w:r w:rsidRPr="001E2703">
        <w:rPr>
          <w:rFonts w:asciiTheme="minorHAnsi" w:hAnsiTheme="minorHAnsi" w:cstheme="minorHAnsi"/>
        </w:rPr>
        <w:t>)</w:t>
      </w:r>
      <w:r w:rsidR="007F229C">
        <w:rPr>
          <w:rFonts w:asciiTheme="minorHAnsi" w:hAnsiTheme="minorHAnsi" w:cstheme="minorHAnsi"/>
        </w:rPr>
        <w:t xml:space="preserve"> i </w:t>
      </w:r>
      <w:r w:rsidRPr="00E85701">
        <w:rPr>
          <w:rFonts w:asciiTheme="minorHAnsi" w:hAnsiTheme="minorHAnsi" w:cstheme="minorHAnsi"/>
        </w:rPr>
        <w:t>Brzegu</w:t>
      </w:r>
      <w:r w:rsidRPr="001E2703">
        <w:rPr>
          <w:rFonts w:asciiTheme="minorHAnsi" w:hAnsiTheme="minorHAnsi" w:cstheme="minorHAnsi"/>
        </w:rPr>
        <w:t>, zginęło ok. trzydziestu osób</w:t>
      </w:r>
      <w:r w:rsidRPr="001E2703">
        <w:rPr>
          <w:rFonts w:asciiTheme="minorHAnsi" w:hAnsiTheme="minorHAnsi" w:cstheme="minorHAnsi"/>
          <w:vertAlign w:val="superscript"/>
        </w:rPr>
        <w:footnoteReference w:id="123"/>
      </w:r>
      <w:r w:rsidRPr="001E2703">
        <w:rPr>
          <w:rFonts w:asciiTheme="minorHAnsi" w:hAnsiTheme="minorHAnsi" w:cstheme="minorHAnsi"/>
        </w:rPr>
        <w:t>. Przypadki trzęsień ziemi wydarzyło się także</w:t>
      </w:r>
      <w:r w:rsidR="007F229C">
        <w:rPr>
          <w:rFonts w:asciiTheme="minorHAnsi" w:hAnsiTheme="minorHAnsi" w:cstheme="minorHAnsi"/>
        </w:rPr>
        <w:t xml:space="preserve"> na </w:t>
      </w:r>
      <w:r w:rsidRPr="001E2703">
        <w:rPr>
          <w:rFonts w:asciiTheme="minorHAnsi" w:hAnsiTheme="minorHAnsi" w:cstheme="minorHAnsi"/>
        </w:rPr>
        <w:t>Wysoczyźnie Białostockiej</w:t>
      </w:r>
      <w:r w:rsidR="007F229C">
        <w:rPr>
          <w:rFonts w:asciiTheme="minorHAnsi" w:hAnsiTheme="minorHAnsi" w:cstheme="minorHAnsi"/>
        </w:rPr>
        <w:t xml:space="preserve"> na </w:t>
      </w:r>
      <w:r w:rsidRPr="001E2703">
        <w:rPr>
          <w:rFonts w:asciiTheme="minorHAnsi" w:hAnsiTheme="minorHAnsi" w:cstheme="minorHAnsi"/>
        </w:rPr>
        <w:t>Równinie Augustowskiej.</w:t>
      </w:r>
      <w:r w:rsidR="00720070">
        <w:rPr>
          <w:rFonts w:asciiTheme="minorHAnsi" w:hAnsiTheme="minorHAnsi" w:cstheme="minorHAnsi"/>
        </w:rPr>
        <w:t xml:space="preserve"> z </w:t>
      </w:r>
      <w:r w:rsidRPr="001E2703">
        <w:rPr>
          <w:rFonts w:asciiTheme="minorHAnsi" w:hAnsiTheme="minorHAnsi" w:cstheme="minorHAnsi"/>
        </w:rPr>
        <w:t>ostatnich silniejszych trzęsień ziemi warto odnotować 2 wydarzenia</w:t>
      </w:r>
      <w:r w:rsidR="00720070">
        <w:rPr>
          <w:rFonts w:asciiTheme="minorHAnsi" w:hAnsiTheme="minorHAnsi" w:cstheme="minorHAnsi"/>
        </w:rPr>
        <w:t xml:space="preserve"> z </w:t>
      </w:r>
      <w:r w:rsidRPr="001E2703">
        <w:rPr>
          <w:rFonts w:asciiTheme="minorHAnsi" w:hAnsiTheme="minorHAnsi" w:cstheme="minorHAnsi"/>
        </w:rPr>
        <w:t>2004 roku:</w:t>
      </w:r>
      <w:r w:rsidR="007F229C">
        <w:rPr>
          <w:rFonts w:asciiTheme="minorHAnsi" w:hAnsiTheme="minorHAnsi" w:cstheme="minorHAnsi"/>
        </w:rPr>
        <w:t xml:space="preserve"> w </w:t>
      </w:r>
      <w:r w:rsidRPr="001E2703">
        <w:rPr>
          <w:rFonts w:asciiTheme="minorHAnsi" w:hAnsiTheme="minorHAnsi" w:cstheme="minorHAnsi"/>
        </w:rPr>
        <w:t>obwodzie kaliningradzkim</w:t>
      </w:r>
      <w:r w:rsidR="00D86925">
        <w:rPr>
          <w:rFonts w:asciiTheme="minorHAnsi" w:hAnsiTheme="minorHAnsi" w:cstheme="minorHAnsi"/>
        </w:rPr>
        <w:t xml:space="preserve"> o </w:t>
      </w:r>
      <w:r w:rsidRPr="001E2703">
        <w:rPr>
          <w:rFonts w:asciiTheme="minorHAnsi" w:hAnsiTheme="minorHAnsi" w:cstheme="minorHAnsi"/>
        </w:rPr>
        <w:t>sile 5,3 (wg USSG – 5) szeroko odczuwalne</w:t>
      </w:r>
      <w:r w:rsidR="007F229C">
        <w:rPr>
          <w:rFonts w:asciiTheme="minorHAnsi" w:hAnsiTheme="minorHAnsi" w:cstheme="minorHAnsi"/>
        </w:rPr>
        <w:t xml:space="preserve"> w </w:t>
      </w:r>
      <w:r w:rsidRPr="001E2703">
        <w:rPr>
          <w:rFonts w:asciiTheme="minorHAnsi" w:hAnsiTheme="minorHAnsi" w:cstheme="minorHAnsi"/>
        </w:rPr>
        <w:t>północno-wschodniej Polsce,</w:t>
      </w:r>
      <w:r w:rsidR="007F229C">
        <w:rPr>
          <w:rFonts w:asciiTheme="minorHAnsi" w:hAnsiTheme="minorHAnsi" w:cstheme="minorHAnsi"/>
        </w:rPr>
        <w:t xml:space="preserve"> na </w:t>
      </w:r>
      <w:r w:rsidRPr="00E85701">
        <w:rPr>
          <w:rFonts w:asciiTheme="minorHAnsi" w:hAnsiTheme="minorHAnsi" w:cstheme="minorHAnsi"/>
        </w:rPr>
        <w:t>Litwie</w:t>
      </w:r>
      <w:r w:rsidR="007F229C">
        <w:rPr>
          <w:rFonts w:asciiTheme="minorHAnsi" w:hAnsiTheme="minorHAnsi" w:cstheme="minorHAnsi"/>
        </w:rPr>
        <w:t xml:space="preserve"> i </w:t>
      </w:r>
      <w:r w:rsidRPr="00E85701">
        <w:rPr>
          <w:rFonts w:asciiTheme="minorHAnsi" w:hAnsiTheme="minorHAnsi" w:cstheme="minorHAnsi"/>
        </w:rPr>
        <w:t>Białorusi</w:t>
      </w:r>
      <w:r w:rsidRPr="001E2703">
        <w:rPr>
          <w:rFonts w:asciiTheme="minorHAnsi" w:hAnsiTheme="minorHAnsi" w:cstheme="minorHAnsi"/>
        </w:rPr>
        <w:t xml:space="preserve"> oraz niezależne zjawisko</w:t>
      </w:r>
      <w:r w:rsidR="007F229C">
        <w:rPr>
          <w:rFonts w:asciiTheme="minorHAnsi" w:hAnsiTheme="minorHAnsi" w:cstheme="minorHAnsi"/>
        </w:rPr>
        <w:t xml:space="preserve"> na </w:t>
      </w:r>
      <w:r w:rsidRPr="001E2703">
        <w:rPr>
          <w:rFonts w:asciiTheme="minorHAnsi" w:hAnsiTheme="minorHAnsi" w:cstheme="minorHAnsi"/>
        </w:rPr>
        <w:t>Podhalu</w:t>
      </w:r>
      <w:r w:rsidR="00D86925">
        <w:rPr>
          <w:rFonts w:asciiTheme="minorHAnsi" w:hAnsiTheme="minorHAnsi" w:cstheme="minorHAnsi"/>
        </w:rPr>
        <w:t xml:space="preserve"> o </w:t>
      </w:r>
      <w:r w:rsidRPr="001E2703">
        <w:rPr>
          <w:rFonts w:asciiTheme="minorHAnsi" w:hAnsiTheme="minorHAnsi" w:cstheme="minorHAnsi"/>
        </w:rPr>
        <w:t>sile 4,7. Podsumowując obszar Platformy Wschodnioeuropejskiej wykazuje niewielką aktywność sejsmiczną, rejonie strefy Tornquista - Teisseyre’a nie dochodzi</w:t>
      </w:r>
      <w:r w:rsidR="007F229C">
        <w:rPr>
          <w:rFonts w:asciiTheme="minorHAnsi" w:hAnsiTheme="minorHAnsi" w:cstheme="minorHAnsi"/>
        </w:rPr>
        <w:t xml:space="preserve"> do </w:t>
      </w:r>
      <w:r w:rsidRPr="001E2703">
        <w:rPr>
          <w:rFonts w:asciiTheme="minorHAnsi" w:hAnsiTheme="minorHAnsi" w:cstheme="minorHAnsi"/>
        </w:rPr>
        <w:t>silniejszych wstrząsów, spokojna jest też Platforma Zachodnioeuropejska.</w:t>
      </w:r>
      <w:r w:rsidR="007F229C">
        <w:rPr>
          <w:rFonts w:asciiTheme="minorHAnsi" w:hAnsiTheme="minorHAnsi" w:cstheme="minorHAnsi"/>
        </w:rPr>
        <w:t xml:space="preserve"> w </w:t>
      </w:r>
      <w:r w:rsidRPr="001E2703">
        <w:rPr>
          <w:rFonts w:asciiTheme="minorHAnsi" w:hAnsiTheme="minorHAnsi" w:cstheme="minorHAnsi"/>
        </w:rPr>
        <w:t>rejonie Sudetów</w:t>
      </w:r>
      <w:r w:rsidRPr="001E2703">
        <w:rPr>
          <w:rFonts w:asciiTheme="minorHAnsi" w:hAnsiTheme="minorHAnsi" w:cstheme="minorHAnsi"/>
          <w:b/>
          <w:bCs/>
        </w:rPr>
        <w:t xml:space="preserve"> </w:t>
      </w:r>
      <w:r w:rsidRPr="001E2703">
        <w:rPr>
          <w:rFonts w:asciiTheme="minorHAnsi" w:hAnsiTheme="minorHAnsi" w:cstheme="minorHAnsi"/>
          <w:bCs/>
        </w:rPr>
        <w:t>w</w:t>
      </w:r>
      <w:r w:rsidRPr="001E2703">
        <w:rPr>
          <w:rFonts w:asciiTheme="minorHAnsi" w:hAnsiTheme="minorHAnsi" w:cstheme="minorHAnsi"/>
        </w:rPr>
        <w:t>ystępowanie wstrząsów związane jest</w:t>
      </w:r>
      <w:r w:rsidR="00720070">
        <w:rPr>
          <w:rFonts w:asciiTheme="minorHAnsi" w:hAnsiTheme="minorHAnsi" w:cstheme="minorHAnsi"/>
        </w:rPr>
        <w:t xml:space="preserve"> ze </w:t>
      </w:r>
      <w:r w:rsidRPr="001E2703">
        <w:rPr>
          <w:rFonts w:asciiTheme="minorHAnsi" w:hAnsiTheme="minorHAnsi" w:cstheme="minorHAnsi"/>
        </w:rPr>
        <w:t>stosunkowo dużą sejsmicznością Masywu Czeskiego, natomiast obserwacje sejsmiczne prowadzone przez Stację</w:t>
      </w:r>
      <w:r w:rsidR="007F229C">
        <w:rPr>
          <w:rFonts w:asciiTheme="minorHAnsi" w:hAnsiTheme="minorHAnsi" w:cstheme="minorHAnsi"/>
        </w:rPr>
        <w:t xml:space="preserve"> w </w:t>
      </w:r>
      <w:r w:rsidRPr="001E2703">
        <w:rPr>
          <w:rFonts w:asciiTheme="minorHAnsi" w:hAnsiTheme="minorHAnsi" w:cstheme="minorHAnsi"/>
        </w:rPr>
        <w:t>Książu (Wałbrzych) wskazują</w:t>
      </w:r>
      <w:r w:rsidR="007F229C">
        <w:rPr>
          <w:rFonts w:asciiTheme="minorHAnsi" w:hAnsiTheme="minorHAnsi" w:cstheme="minorHAnsi"/>
        </w:rPr>
        <w:t xml:space="preserve"> na </w:t>
      </w:r>
      <w:r w:rsidRPr="001E2703">
        <w:rPr>
          <w:rFonts w:asciiTheme="minorHAnsi" w:hAnsiTheme="minorHAnsi" w:cstheme="minorHAnsi"/>
        </w:rPr>
        <w:t>niewielką aktywność ognisk sudeckich</w:t>
      </w:r>
      <w:r w:rsidR="007F229C">
        <w:rPr>
          <w:rFonts w:asciiTheme="minorHAnsi" w:hAnsiTheme="minorHAnsi" w:cstheme="minorHAnsi"/>
        </w:rPr>
        <w:t xml:space="preserve"> w </w:t>
      </w:r>
      <w:r w:rsidRPr="001E2703">
        <w:rPr>
          <w:rFonts w:asciiTheme="minorHAnsi" w:hAnsiTheme="minorHAnsi" w:cstheme="minorHAnsi"/>
        </w:rPr>
        <w:t>ostatnich latach. Najbardziej aktywne sejsmicznie są Karpaty,</w:t>
      </w:r>
      <w:r w:rsidR="007F229C">
        <w:rPr>
          <w:rFonts w:asciiTheme="minorHAnsi" w:hAnsiTheme="minorHAnsi" w:cstheme="minorHAnsi"/>
        </w:rPr>
        <w:t xml:space="preserve"> co </w:t>
      </w:r>
      <w:r w:rsidRPr="001E2703">
        <w:rPr>
          <w:rFonts w:asciiTheme="minorHAnsi" w:hAnsiTheme="minorHAnsi" w:cstheme="minorHAnsi"/>
        </w:rPr>
        <w:t>wiąże się</w:t>
      </w:r>
      <w:r w:rsidR="00720070">
        <w:rPr>
          <w:rFonts w:asciiTheme="minorHAnsi" w:hAnsiTheme="minorHAnsi" w:cstheme="minorHAnsi"/>
        </w:rPr>
        <w:t xml:space="preserve"> z </w:t>
      </w:r>
      <w:r w:rsidRPr="001E2703">
        <w:rPr>
          <w:rFonts w:asciiTheme="minorHAnsi" w:hAnsiTheme="minorHAnsi" w:cstheme="minorHAnsi"/>
        </w:rPr>
        <w:t>młodym wiekiem tych gór. Ogniska wstrząsów karpackich zlokalizowane są</w:t>
      </w:r>
      <w:r w:rsidR="007F229C">
        <w:rPr>
          <w:rFonts w:asciiTheme="minorHAnsi" w:hAnsiTheme="minorHAnsi" w:cstheme="minorHAnsi"/>
        </w:rPr>
        <w:t xml:space="preserve"> w </w:t>
      </w:r>
      <w:r w:rsidRPr="001E2703">
        <w:rPr>
          <w:rFonts w:asciiTheme="minorHAnsi" w:hAnsiTheme="minorHAnsi" w:cstheme="minorHAnsi"/>
        </w:rPr>
        <w:t>uskokach</w:t>
      </w:r>
      <w:r w:rsidR="007F229C">
        <w:rPr>
          <w:rFonts w:asciiTheme="minorHAnsi" w:hAnsiTheme="minorHAnsi" w:cstheme="minorHAnsi"/>
        </w:rPr>
        <w:t xml:space="preserve"> i </w:t>
      </w:r>
      <w:r w:rsidRPr="001E2703">
        <w:rPr>
          <w:rFonts w:asciiTheme="minorHAnsi" w:hAnsiTheme="minorHAnsi" w:cstheme="minorHAnsi"/>
        </w:rPr>
        <w:t>wzdłuż głównych nasunięć tektonicznych. Stacja Sejsmologiczna</w:t>
      </w:r>
      <w:r w:rsidR="007F229C">
        <w:rPr>
          <w:rFonts w:asciiTheme="minorHAnsi" w:hAnsiTheme="minorHAnsi" w:cstheme="minorHAnsi"/>
        </w:rPr>
        <w:t xml:space="preserve"> w </w:t>
      </w:r>
      <w:r w:rsidRPr="001E2703">
        <w:rPr>
          <w:rFonts w:asciiTheme="minorHAnsi" w:hAnsiTheme="minorHAnsi" w:cstheme="minorHAnsi"/>
        </w:rPr>
        <w:t>Niedzicy stale rejestruje słabe zjawiska</w:t>
      </w:r>
      <w:r w:rsidR="00720070">
        <w:rPr>
          <w:rFonts w:asciiTheme="minorHAnsi" w:hAnsiTheme="minorHAnsi" w:cstheme="minorHAnsi"/>
        </w:rPr>
        <w:t xml:space="preserve"> z </w:t>
      </w:r>
      <w:r w:rsidRPr="001E2703">
        <w:rPr>
          <w:rFonts w:asciiTheme="minorHAnsi" w:hAnsiTheme="minorHAnsi" w:cstheme="minorHAnsi"/>
        </w:rPr>
        <w:t>obszaru Karpat, ale trzęsienia</w:t>
      </w:r>
      <w:r w:rsidR="00D86925">
        <w:rPr>
          <w:rFonts w:asciiTheme="minorHAnsi" w:hAnsiTheme="minorHAnsi" w:cstheme="minorHAnsi"/>
        </w:rPr>
        <w:t xml:space="preserve"> o </w:t>
      </w:r>
      <w:r w:rsidRPr="001E2703">
        <w:rPr>
          <w:rFonts w:asciiTheme="minorHAnsi" w:hAnsiTheme="minorHAnsi" w:cstheme="minorHAnsi"/>
        </w:rPr>
        <w:t>sile wyczuwalnej przez ludzi występują rzadko.</w:t>
      </w:r>
      <w:r w:rsidRPr="001E2703">
        <w:rPr>
          <w:rFonts w:asciiTheme="minorHAnsi" w:hAnsiTheme="minorHAnsi" w:cstheme="minorHAnsi"/>
          <w:vertAlign w:val="superscript"/>
        </w:rPr>
        <w:footnoteReference w:id="124"/>
      </w:r>
    </w:p>
    <w:p w14:paraId="23CC9D90"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Podobne wnioski wynikają</w:t>
      </w:r>
      <w:r w:rsidR="00720070">
        <w:rPr>
          <w:rFonts w:asciiTheme="minorHAnsi" w:hAnsiTheme="minorHAnsi" w:cstheme="minorHAnsi"/>
        </w:rPr>
        <w:t xml:space="preserve"> z </w:t>
      </w:r>
      <w:r w:rsidRPr="001E2703">
        <w:rPr>
          <w:rFonts w:asciiTheme="minorHAnsi" w:hAnsiTheme="minorHAnsi" w:cstheme="minorHAnsi"/>
        </w:rPr>
        <w:t>analizy mapy trzęsień ziemi</w:t>
      </w:r>
      <w:r w:rsidR="007F229C">
        <w:rPr>
          <w:rFonts w:asciiTheme="minorHAnsi" w:hAnsiTheme="minorHAnsi" w:cstheme="minorHAnsi"/>
        </w:rPr>
        <w:t xml:space="preserve"> w </w:t>
      </w:r>
      <w:r w:rsidRPr="001E2703">
        <w:rPr>
          <w:rFonts w:asciiTheme="minorHAnsi" w:hAnsiTheme="minorHAnsi" w:cstheme="minorHAnsi"/>
        </w:rPr>
        <w:t>Polsce</w:t>
      </w:r>
      <w:r w:rsidR="007F229C">
        <w:rPr>
          <w:rFonts w:asciiTheme="minorHAnsi" w:hAnsiTheme="minorHAnsi" w:cstheme="minorHAnsi"/>
        </w:rPr>
        <w:t xml:space="preserve"> w </w:t>
      </w:r>
      <w:r w:rsidRPr="001E2703">
        <w:rPr>
          <w:rFonts w:asciiTheme="minorHAnsi" w:hAnsiTheme="minorHAnsi" w:cstheme="minorHAnsi"/>
        </w:rPr>
        <w:t>latach 1900 – 2012 przygotowanej przez Amerykańską Służbę Geologiczną (USGS). Obserwowane trzęsienia ziemi między 1900</w:t>
      </w:r>
      <w:r w:rsidR="007F229C">
        <w:rPr>
          <w:rFonts w:asciiTheme="minorHAnsi" w:hAnsiTheme="minorHAnsi" w:cstheme="minorHAnsi"/>
        </w:rPr>
        <w:t xml:space="preserve"> a </w:t>
      </w:r>
      <w:r w:rsidRPr="001E2703">
        <w:rPr>
          <w:rFonts w:asciiTheme="minorHAnsi" w:hAnsiTheme="minorHAnsi" w:cstheme="minorHAnsi"/>
        </w:rPr>
        <w:t>2012 rokiem</w:t>
      </w:r>
      <w:r w:rsidR="007F229C">
        <w:rPr>
          <w:rFonts w:asciiTheme="minorHAnsi" w:hAnsiTheme="minorHAnsi" w:cstheme="minorHAnsi"/>
        </w:rPr>
        <w:t xml:space="preserve"> na </w:t>
      </w:r>
      <w:r w:rsidRPr="001E2703">
        <w:rPr>
          <w:rFonts w:asciiTheme="minorHAnsi" w:hAnsiTheme="minorHAnsi" w:cstheme="minorHAnsi"/>
        </w:rPr>
        <w:t>ogół zlokalizowane były</w:t>
      </w:r>
      <w:r w:rsidR="007F229C">
        <w:rPr>
          <w:rFonts w:asciiTheme="minorHAnsi" w:hAnsiTheme="minorHAnsi" w:cstheme="minorHAnsi"/>
        </w:rPr>
        <w:t xml:space="preserve"> na </w:t>
      </w:r>
      <w:r w:rsidRPr="001E2703">
        <w:rPr>
          <w:rFonts w:asciiTheme="minorHAnsi" w:hAnsiTheme="minorHAnsi" w:cstheme="minorHAnsi"/>
        </w:rPr>
        <w:t>Dolnym</w:t>
      </w:r>
      <w:r w:rsidR="007F229C">
        <w:rPr>
          <w:rFonts w:asciiTheme="minorHAnsi" w:hAnsiTheme="minorHAnsi" w:cstheme="minorHAnsi"/>
        </w:rPr>
        <w:t xml:space="preserve"> i </w:t>
      </w:r>
      <w:r w:rsidRPr="001E2703">
        <w:rPr>
          <w:rFonts w:asciiTheme="minorHAnsi" w:hAnsiTheme="minorHAnsi" w:cstheme="minorHAnsi"/>
        </w:rPr>
        <w:t>Górnym Śląsku, Karpatach</w:t>
      </w:r>
      <w:r w:rsidR="007F229C">
        <w:rPr>
          <w:rFonts w:asciiTheme="minorHAnsi" w:hAnsiTheme="minorHAnsi" w:cstheme="minorHAnsi"/>
        </w:rPr>
        <w:t xml:space="preserve"> i </w:t>
      </w:r>
      <w:r w:rsidRPr="001E2703">
        <w:rPr>
          <w:rFonts w:asciiTheme="minorHAnsi" w:hAnsiTheme="minorHAnsi" w:cstheme="minorHAnsi"/>
        </w:rPr>
        <w:t>okolicach Bełchatowa. Przy czym wstrząsy te charakteryzowały się siłą</w:t>
      </w:r>
      <w:r w:rsidR="007F229C">
        <w:rPr>
          <w:rFonts w:asciiTheme="minorHAnsi" w:hAnsiTheme="minorHAnsi" w:cstheme="minorHAnsi"/>
        </w:rPr>
        <w:t xml:space="preserve"> od </w:t>
      </w:r>
      <w:r w:rsidRPr="001E2703">
        <w:rPr>
          <w:rFonts w:asciiTheme="minorHAnsi" w:hAnsiTheme="minorHAnsi" w:cstheme="minorHAnsi"/>
        </w:rPr>
        <w:t>4</w:t>
      </w:r>
      <w:r w:rsidR="007F229C">
        <w:rPr>
          <w:rFonts w:asciiTheme="minorHAnsi" w:hAnsiTheme="minorHAnsi" w:cstheme="minorHAnsi"/>
        </w:rPr>
        <w:t xml:space="preserve"> do co </w:t>
      </w:r>
      <w:r w:rsidRPr="001E2703">
        <w:rPr>
          <w:rFonts w:asciiTheme="minorHAnsi" w:hAnsiTheme="minorHAnsi" w:cstheme="minorHAnsi"/>
        </w:rPr>
        <w:t>najwyżej 5 stopni</w:t>
      </w:r>
      <w:r w:rsidR="007F229C">
        <w:rPr>
          <w:rFonts w:asciiTheme="minorHAnsi" w:hAnsiTheme="minorHAnsi" w:cstheme="minorHAnsi"/>
        </w:rPr>
        <w:t xml:space="preserve"> w </w:t>
      </w:r>
      <w:r w:rsidRPr="001E2703">
        <w:rPr>
          <w:rFonts w:asciiTheme="minorHAnsi" w:hAnsiTheme="minorHAnsi" w:cstheme="minorHAnsi"/>
        </w:rPr>
        <w:t>skali Richtera,</w:t>
      </w:r>
      <w:r w:rsidR="007F229C">
        <w:rPr>
          <w:rFonts w:asciiTheme="minorHAnsi" w:hAnsiTheme="minorHAnsi" w:cstheme="minorHAnsi"/>
        </w:rPr>
        <w:t xml:space="preserve"> a </w:t>
      </w:r>
      <w:r w:rsidRPr="001E2703">
        <w:rPr>
          <w:rFonts w:asciiTheme="minorHAnsi" w:hAnsiTheme="minorHAnsi" w:cstheme="minorHAnsi"/>
        </w:rPr>
        <w:t>ich głębokość, nie przekraczała najczęściej 69 km.</w:t>
      </w:r>
      <w:r w:rsidRPr="001E2703">
        <w:rPr>
          <w:rFonts w:asciiTheme="minorHAnsi" w:hAnsiTheme="minorHAnsi" w:cstheme="minorHAnsi"/>
          <w:vertAlign w:val="superscript"/>
        </w:rPr>
        <w:footnoteReference w:id="125"/>
      </w:r>
      <w:r w:rsidRPr="001E2703">
        <w:rPr>
          <w:rFonts w:asciiTheme="minorHAnsi" w:hAnsiTheme="minorHAnsi" w:cstheme="minorHAnsi"/>
        </w:rPr>
        <w:t xml:space="preserve"> Należy też dodać, że trzęsienia ziemi</w:t>
      </w:r>
      <w:r w:rsidR="007F229C">
        <w:rPr>
          <w:rFonts w:asciiTheme="minorHAnsi" w:hAnsiTheme="minorHAnsi" w:cstheme="minorHAnsi"/>
        </w:rPr>
        <w:t xml:space="preserve"> w </w:t>
      </w:r>
      <w:r w:rsidRPr="001E2703">
        <w:rPr>
          <w:rFonts w:asciiTheme="minorHAnsi" w:hAnsiTheme="minorHAnsi" w:cstheme="minorHAnsi"/>
        </w:rPr>
        <w:t>Polsce</w:t>
      </w:r>
      <w:r w:rsidR="007F229C">
        <w:rPr>
          <w:rFonts w:asciiTheme="minorHAnsi" w:hAnsiTheme="minorHAnsi" w:cstheme="minorHAnsi"/>
        </w:rPr>
        <w:t xml:space="preserve"> w </w:t>
      </w:r>
      <w:r w:rsidRPr="001E2703">
        <w:rPr>
          <w:rFonts w:asciiTheme="minorHAnsi" w:hAnsiTheme="minorHAnsi" w:cstheme="minorHAnsi"/>
        </w:rPr>
        <w:t>bardzo niewielkim stopniu mają charakter typowych trzęsień tektonicznych wywołanych naprężeniami</w:t>
      </w:r>
      <w:r w:rsidR="007F229C">
        <w:rPr>
          <w:rFonts w:asciiTheme="minorHAnsi" w:hAnsiTheme="minorHAnsi" w:cstheme="minorHAnsi"/>
        </w:rPr>
        <w:t xml:space="preserve"> w </w:t>
      </w:r>
      <w:r w:rsidRPr="001E2703">
        <w:rPr>
          <w:rFonts w:asciiTheme="minorHAnsi" w:hAnsiTheme="minorHAnsi" w:cstheme="minorHAnsi"/>
        </w:rPr>
        <w:t>skorupie ziemskiej. Najczęściej są</w:t>
      </w:r>
      <w:r w:rsidR="0001272D">
        <w:rPr>
          <w:rFonts w:asciiTheme="minorHAnsi" w:hAnsiTheme="minorHAnsi" w:cstheme="minorHAnsi"/>
        </w:rPr>
        <w:t xml:space="preserve"> to </w:t>
      </w:r>
      <w:r w:rsidRPr="001E2703">
        <w:rPr>
          <w:rFonts w:asciiTheme="minorHAnsi" w:hAnsiTheme="minorHAnsi" w:cstheme="minorHAnsi"/>
        </w:rPr>
        <w:t xml:space="preserve">trzęsienia zapadowe spowodowane przez: </w:t>
      </w:r>
    </w:p>
    <w:p w14:paraId="7BC5501C" w14:textId="77777777" w:rsidR="00BC6B2C" w:rsidRPr="001E2703" w:rsidRDefault="00BC6B2C" w:rsidP="001B3F34">
      <w:pPr>
        <w:pStyle w:val="Mnormal"/>
        <w:numPr>
          <w:ilvl w:val="0"/>
          <w:numId w:val="91"/>
        </w:numPr>
        <w:ind w:left="426"/>
        <w:contextualSpacing/>
        <w:rPr>
          <w:rFonts w:asciiTheme="minorHAnsi" w:hAnsiTheme="minorHAnsi" w:cstheme="minorHAnsi"/>
        </w:rPr>
      </w:pPr>
      <w:r w:rsidRPr="001E2703">
        <w:rPr>
          <w:rFonts w:asciiTheme="minorHAnsi" w:hAnsiTheme="minorHAnsi" w:cstheme="minorHAnsi"/>
        </w:rPr>
        <w:t>osiadanie stropu wyrobisk górniczych</w:t>
      </w:r>
      <w:r w:rsidR="007F229C">
        <w:rPr>
          <w:rFonts w:asciiTheme="minorHAnsi" w:hAnsiTheme="minorHAnsi" w:cstheme="minorHAnsi"/>
        </w:rPr>
        <w:t xml:space="preserve"> na </w:t>
      </w:r>
      <w:r w:rsidRPr="001E2703">
        <w:rPr>
          <w:rFonts w:asciiTheme="minorHAnsi" w:hAnsiTheme="minorHAnsi" w:cstheme="minorHAnsi"/>
        </w:rPr>
        <w:t xml:space="preserve">obszarach kopalnianych (np. Górny Śląsk), </w:t>
      </w:r>
    </w:p>
    <w:p w14:paraId="5B9F4838" w14:textId="77777777" w:rsidR="00BC6B2C" w:rsidRPr="001E2703" w:rsidRDefault="00BC6B2C" w:rsidP="001B3F34">
      <w:pPr>
        <w:pStyle w:val="Mnormal"/>
        <w:numPr>
          <w:ilvl w:val="0"/>
          <w:numId w:val="91"/>
        </w:numPr>
        <w:ind w:left="426"/>
        <w:contextualSpacing/>
        <w:rPr>
          <w:rFonts w:asciiTheme="minorHAnsi" w:hAnsiTheme="minorHAnsi" w:cstheme="minorHAnsi"/>
        </w:rPr>
      </w:pPr>
      <w:r w:rsidRPr="001E2703">
        <w:rPr>
          <w:rFonts w:asciiTheme="minorHAnsi" w:hAnsiTheme="minorHAnsi" w:cstheme="minorHAnsi"/>
        </w:rPr>
        <w:t xml:space="preserve">zapadanie się stropów próżni krasowych (np. Sudety, Wyżyna Krakowsko-Częstochowska), </w:t>
      </w:r>
    </w:p>
    <w:p w14:paraId="08A2648A" w14:textId="77777777" w:rsidR="00BC6B2C" w:rsidRPr="001E2703" w:rsidRDefault="00BC6B2C" w:rsidP="001B3F34">
      <w:pPr>
        <w:pStyle w:val="Mnormal"/>
        <w:numPr>
          <w:ilvl w:val="0"/>
          <w:numId w:val="91"/>
        </w:numPr>
        <w:ind w:left="426"/>
        <w:contextualSpacing/>
        <w:rPr>
          <w:rFonts w:asciiTheme="minorHAnsi" w:hAnsiTheme="minorHAnsi" w:cstheme="minorHAnsi"/>
        </w:rPr>
      </w:pPr>
      <w:r w:rsidRPr="001E2703">
        <w:rPr>
          <w:rFonts w:asciiTheme="minorHAnsi" w:hAnsiTheme="minorHAnsi" w:cstheme="minorHAnsi"/>
        </w:rPr>
        <w:t>zapadliska</w:t>
      </w:r>
      <w:r w:rsidR="007F229C">
        <w:rPr>
          <w:rFonts w:asciiTheme="minorHAnsi" w:hAnsiTheme="minorHAnsi" w:cstheme="minorHAnsi"/>
        </w:rPr>
        <w:t xml:space="preserve"> w </w:t>
      </w:r>
      <w:r w:rsidRPr="001E2703">
        <w:rPr>
          <w:rFonts w:asciiTheme="minorHAnsi" w:hAnsiTheme="minorHAnsi" w:cstheme="minorHAnsi"/>
        </w:rPr>
        <w:t xml:space="preserve">obrębie solnych formacji diapirowych (np. Pomorze), </w:t>
      </w:r>
    </w:p>
    <w:p w14:paraId="58F7AD97" w14:textId="77777777" w:rsidR="00BC6B2C" w:rsidRPr="001E2703" w:rsidRDefault="00BC6B2C" w:rsidP="001B3F34">
      <w:pPr>
        <w:pStyle w:val="Mnormal"/>
        <w:numPr>
          <w:ilvl w:val="0"/>
          <w:numId w:val="91"/>
        </w:numPr>
        <w:ind w:left="426"/>
        <w:rPr>
          <w:rFonts w:asciiTheme="minorHAnsi" w:hAnsiTheme="minorHAnsi" w:cstheme="minorHAnsi"/>
        </w:rPr>
      </w:pPr>
      <w:r w:rsidRPr="001E2703">
        <w:rPr>
          <w:rFonts w:asciiTheme="minorHAnsi" w:hAnsiTheme="minorHAnsi" w:cstheme="minorHAnsi"/>
        </w:rPr>
        <w:t>ruchy wielkich mas ziemnych</w:t>
      </w:r>
      <w:r w:rsidR="007F229C">
        <w:rPr>
          <w:rFonts w:asciiTheme="minorHAnsi" w:hAnsiTheme="minorHAnsi" w:cstheme="minorHAnsi"/>
        </w:rPr>
        <w:t xml:space="preserve"> na </w:t>
      </w:r>
      <w:r w:rsidRPr="001E2703">
        <w:rPr>
          <w:rFonts w:asciiTheme="minorHAnsi" w:hAnsiTheme="minorHAnsi" w:cstheme="minorHAnsi"/>
        </w:rPr>
        <w:t>skutek procesów osuwiskowych (np. Karpaty).</w:t>
      </w:r>
      <w:r w:rsidRPr="001E2703">
        <w:rPr>
          <w:rFonts w:asciiTheme="minorHAnsi" w:hAnsiTheme="minorHAnsi" w:cstheme="minorHAnsi"/>
          <w:vertAlign w:val="superscript"/>
        </w:rPr>
        <w:footnoteReference w:id="126"/>
      </w:r>
    </w:p>
    <w:p w14:paraId="30CB612F"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Sejsmiczność indukowana, jedna</w:t>
      </w:r>
      <w:r w:rsidR="00720070">
        <w:rPr>
          <w:rFonts w:asciiTheme="minorHAnsi" w:hAnsiTheme="minorHAnsi" w:cstheme="minorHAnsi"/>
        </w:rPr>
        <w:t xml:space="preserve"> z </w:t>
      </w:r>
      <w:r w:rsidRPr="001E2703">
        <w:rPr>
          <w:rFonts w:asciiTheme="minorHAnsi" w:hAnsiTheme="minorHAnsi" w:cstheme="minorHAnsi"/>
        </w:rPr>
        <w:t>większych tego typu</w:t>
      </w:r>
      <w:r w:rsidR="007F229C">
        <w:rPr>
          <w:rFonts w:asciiTheme="minorHAnsi" w:hAnsiTheme="minorHAnsi" w:cstheme="minorHAnsi"/>
        </w:rPr>
        <w:t xml:space="preserve"> na </w:t>
      </w:r>
      <w:r w:rsidRPr="001E2703">
        <w:rPr>
          <w:rFonts w:asciiTheme="minorHAnsi" w:hAnsiTheme="minorHAnsi" w:cstheme="minorHAnsi"/>
        </w:rPr>
        <w:t>świecie jest specyfiką Polski</w:t>
      </w:r>
      <w:r w:rsidR="007F229C">
        <w:rPr>
          <w:rFonts w:asciiTheme="minorHAnsi" w:hAnsiTheme="minorHAnsi" w:cstheme="minorHAnsi"/>
        </w:rPr>
        <w:t xml:space="preserve"> i </w:t>
      </w:r>
      <w:r w:rsidRPr="001E2703">
        <w:rPr>
          <w:rFonts w:asciiTheme="minorHAnsi" w:hAnsiTheme="minorHAnsi" w:cstheme="minorHAnsi"/>
        </w:rPr>
        <w:t>wynika</w:t>
      </w:r>
      <w:r w:rsidR="00720070">
        <w:rPr>
          <w:rFonts w:asciiTheme="minorHAnsi" w:hAnsiTheme="minorHAnsi" w:cstheme="minorHAnsi"/>
        </w:rPr>
        <w:t xml:space="preserve"> z </w:t>
      </w:r>
      <w:r w:rsidRPr="001E2703">
        <w:rPr>
          <w:rFonts w:asciiTheme="minorHAnsi" w:hAnsiTheme="minorHAnsi" w:cstheme="minorHAnsi"/>
        </w:rPr>
        <w:t>prowadzenia prac górniczych Wstrząsy górnicze</w:t>
      </w:r>
      <w:r w:rsidR="007F229C">
        <w:rPr>
          <w:rFonts w:asciiTheme="minorHAnsi" w:hAnsiTheme="minorHAnsi" w:cstheme="minorHAnsi"/>
        </w:rPr>
        <w:t xml:space="preserve"> w </w:t>
      </w:r>
      <w:r w:rsidRPr="001E2703">
        <w:rPr>
          <w:rFonts w:asciiTheme="minorHAnsi" w:hAnsiTheme="minorHAnsi" w:cstheme="minorHAnsi"/>
        </w:rPr>
        <w:t>Polsce występują</w:t>
      </w:r>
      <w:r w:rsidR="007F229C">
        <w:rPr>
          <w:rFonts w:asciiTheme="minorHAnsi" w:hAnsiTheme="minorHAnsi" w:cstheme="minorHAnsi"/>
        </w:rPr>
        <w:t xml:space="preserve"> na </w:t>
      </w:r>
      <w:r w:rsidRPr="001E2703">
        <w:rPr>
          <w:rFonts w:asciiTheme="minorHAnsi" w:hAnsiTheme="minorHAnsi" w:cstheme="minorHAnsi"/>
        </w:rPr>
        <w:t>Górnym Śląsku,</w:t>
      </w:r>
      <w:r w:rsidR="007F229C">
        <w:rPr>
          <w:rFonts w:asciiTheme="minorHAnsi" w:hAnsiTheme="minorHAnsi" w:cstheme="minorHAnsi"/>
        </w:rPr>
        <w:t xml:space="preserve"> w </w:t>
      </w:r>
      <w:r w:rsidRPr="001E2703">
        <w:rPr>
          <w:rFonts w:asciiTheme="minorHAnsi" w:hAnsiTheme="minorHAnsi" w:cstheme="minorHAnsi"/>
        </w:rPr>
        <w:t>Legnicko- Głogowskim Okręgu Miedziowym oraz</w:t>
      </w:r>
      <w:r w:rsidR="007F229C">
        <w:rPr>
          <w:rFonts w:asciiTheme="minorHAnsi" w:hAnsiTheme="minorHAnsi" w:cstheme="minorHAnsi"/>
        </w:rPr>
        <w:t xml:space="preserve"> w </w:t>
      </w:r>
      <w:r w:rsidRPr="001E2703">
        <w:rPr>
          <w:rFonts w:asciiTheme="minorHAnsi" w:hAnsiTheme="minorHAnsi" w:cstheme="minorHAnsi"/>
        </w:rPr>
        <w:t>rejonie Bełchatowa. Są one relatywnie mniejsze</w:t>
      </w:r>
      <w:r w:rsidR="007F229C">
        <w:rPr>
          <w:rFonts w:asciiTheme="minorHAnsi" w:hAnsiTheme="minorHAnsi" w:cstheme="minorHAnsi"/>
        </w:rPr>
        <w:t xml:space="preserve"> od </w:t>
      </w:r>
      <w:r w:rsidRPr="001E2703">
        <w:rPr>
          <w:rFonts w:asciiTheme="minorHAnsi" w:hAnsiTheme="minorHAnsi" w:cstheme="minorHAnsi"/>
        </w:rPr>
        <w:t>naturalnych. Wynika</w:t>
      </w:r>
      <w:r w:rsidR="0001272D">
        <w:rPr>
          <w:rFonts w:asciiTheme="minorHAnsi" w:hAnsiTheme="minorHAnsi" w:cstheme="minorHAnsi"/>
        </w:rPr>
        <w:t xml:space="preserve"> to </w:t>
      </w:r>
      <w:r w:rsidR="00720070">
        <w:rPr>
          <w:rFonts w:asciiTheme="minorHAnsi" w:hAnsiTheme="minorHAnsi" w:cstheme="minorHAnsi"/>
        </w:rPr>
        <w:t>z </w:t>
      </w:r>
      <w:r w:rsidRPr="001E2703">
        <w:rPr>
          <w:rFonts w:asciiTheme="minorHAnsi" w:hAnsiTheme="minorHAnsi" w:cstheme="minorHAnsi"/>
        </w:rPr>
        <w:t>faktu, że górotwór</w:t>
      </w:r>
      <w:r w:rsidR="007F229C">
        <w:rPr>
          <w:rFonts w:asciiTheme="minorHAnsi" w:hAnsiTheme="minorHAnsi" w:cstheme="minorHAnsi"/>
        </w:rPr>
        <w:t xml:space="preserve"> na </w:t>
      </w:r>
      <w:r w:rsidRPr="001E2703">
        <w:rPr>
          <w:rFonts w:asciiTheme="minorHAnsi" w:hAnsiTheme="minorHAnsi" w:cstheme="minorHAnsi"/>
        </w:rPr>
        <w:t>mniejszej głębokości nie jest</w:t>
      </w:r>
      <w:r w:rsidR="007F229C">
        <w:rPr>
          <w:rFonts w:asciiTheme="minorHAnsi" w:hAnsiTheme="minorHAnsi" w:cstheme="minorHAnsi"/>
        </w:rPr>
        <w:t xml:space="preserve"> w </w:t>
      </w:r>
      <w:r w:rsidRPr="001E2703">
        <w:rPr>
          <w:rFonts w:asciiTheme="minorHAnsi" w:hAnsiTheme="minorHAnsi" w:cstheme="minorHAnsi"/>
        </w:rPr>
        <w:t>stanie nagromadzić tak wysokich naprężeń, jak</w:t>
      </w:r>
      <w:r w:rsidR="007F229C">
        <w:rPr>
          <w:rFonts w:asciiTheme="minorHAnsi" w:hAnsiTheme="minorHAnsi" w:cstheme="minorHAnsi"/>
        </w:rPr>
        <w:t xml:space="preserve"> na </w:t>
      </w:r>
      <w:r w:rsidRPr="001E2703">
        <w:rPr>
          <w:rFonts w:asciiTheme="minorHAnsi" w:hAnsiTheme="minorHAnsi" w:cstheme="minorHAnsi"/>
        </w:rPr>
        <w:t>dużej głębokości.</w:t>
      </w:r>
      <w:r w:rsidRPr="001E2703">
        <w:rPr>
          <w:rFonts w:asciiTheme="minorHAnsi" w:hAnsiTheme="minorHAnsi" w:cstheme="minorHAnsi"/>
          <w:vertAlign w:val="superscript"/>
        </w:rPr>
        <w:footnoteReference w:id="127"/>
      </w:r>
    </w:p>
    <w:p w14:paraId="055C0E10" w14:textId="77777777" w:rsidR="0080150D" w:rsidRPr="001E2703" w:rsidRDefault="0080150D" w:rsidP="00801048">
      <w:pPr>
        <w:pStyle w:val="Mnagl2"/>
        <w:spacing w:before="0" w:line="276" w:lineRule="auto"/>
        <w:ind w:left="0" w:firstLine="0"/>
        <w:rPr>
          <w:rFonts w:asciiTheme="minorHAnsi" w:hAnsiTheme="minorHAnsi" w:cstheme="minorHAnsi"/>
          <w:szCs w:val="20"/>
        </w:rPr>
      </w:pPr>
      <w:bookmarkStart w:id="317" w:name="_Toc383957407"/>
      <w:bookmarkStart w:id="318" w:name="_Toc399852880"/>
      <w:bookmarkStart w:id="319" w:name="_Toc401308962"/>
      <w:bookmarkStart w:id="320" w:name="_Toc405149674"/>
      <w:bookmarkStart w:id="321" w:name="_Toc406488661"/>
      <w:bookmarkStart w:id="322" w:name="_Toc20228761"/>
      <w:r w:rsidRPr="001E2703">
        <w:rPr>
          <w:rFonts w:asciiTheme="minorHAnsi" w:hAnsiTheme="minorHAnsi" w:cstheme="minorHAnsi"/>
          <w:szCs w:val="20"/>
        </w:rPr>
        <w:t>Zabytki</w:t>
      </w:r>
      <w:bookmarkEnd w:id="317"/>
      <w:r w:rsidR="000D45C8">
        <w:rPr>
          <w:rFonts w:asciiTheme="minorHAnsi" w:hAnsiTheme="minorHAnsi" w:cstheme="minorHAnsi"/>
          <w:szCs w:val="20"/>
        </w:rPr>
        <w:t xml:space="preserve"> </w:t>
      </w:r>
      <w:r w:rsidRPr="001E2703">
        <w:rPr>
          <w:rStyle w:val="Odwoanieprzypisudolnego"/>
          <w:rFonts w:asciiTheme="minorHAnsi" w:hAnsiTheme="minorHAnsi" w:cstheme="minorHAnsi"/>
          <w:szCs w:val="20"/>
        </w:rPr>
        <w:footnoteReference w:id="128"/>
      </w:r>
      <w:bookmarkEnd w:id="318"/>
      <w:bookmarkEnd w:id="319"/>
      <w:bookmarkEnd w:id="320"/>
      <w:bookmarkEnd w:id="321"/>
      <w:bookmarkEnd w:id="322"/>
      <w:r w:rsidRPr="001E2703">
        <w:rPr>
          <w:rFonts w:asciiTheme="minorHAnsi" w:hAnsiTheme="minorHAnsi" w:cstheme="minorHAnsi"/>
          <w:szCs w:val="20"/>
        </w:rPr>
        <w:t xml:space="preserve"> </w:t>
      </w:r>
    </w:p>
    <w:p w14:paraId="379421F4" w14:textId="2FA54556" w:rsidR="00BC6B2C" w:rsidRPr="001E2703" w:rsidRDefault="00A12952" w:rsidP="00801048">
      <w:pPr>
        <w:pStyle w:val="Mnormal"/>
        <w:rPr>
          <w:rFonts w:asciiTheme="minorHAnsi" w:hAnsiTheme="minorHAnsi" w:cstheme="minorHAnsi"/>
        </w:rPr>
      </w:pPr>
      <w:r w:rsidRPr="001E2703">
        <w:rPr>
          <w:rFonts w:asciiTheme="minorHAnsi" w:hAnsiTheme="minorHAnsi" w:cstheme="minorHAnsi"/>
        </w:rPr>
        <w:t xml:space="preserve">W Polsce </w:t>
      </w:r>
      <w:r w:rsidR="00BC6B2C" w:rsidRPr="001E2703">
        <w:rPr>
          <w:rFonts w:asciiTheme="minorHAnsi" w:hAnsiTheme="minorHAnsi" w:cstheme="minorHAnsi"/>
        </w:rPr>
        <w:t>znajdują się liczne obiekty zabytkowe</w:t>
      </w:r>
      <w:r w:rsidR="00D86925">
        <w:rPr>
          <w:rFonts w:asciiTheme="minorHAnsi" w:hAnsiTheme="minorHAnsi" w:cstheme="minorHAnsi"/>
        </w:rPr>
        <w:t xml:space="preserve"> o </w:t>
      </w:r>
      <w:r w:rsidR="00BC6B2C" w:rsidRPr="001E2703">
        <w:rPr>
          <w:rFonts w:asciiTheme="minorHAnsi" w:hAnsiTheme="minorHAnsi" w:cstheme="minorHAnsi"/>
        </w:rPr>
        <w:t>znaczeniu regionalnym, krajowym</w:t>
      </w:r>
      <w:r w:rsidR="007F229C">
        <w:rPr>
          <w:rFonts w:asciiTheme="minorHAnsi" w:hAnsiTheme="minorHAnsi" w:cstheme="minorHAnsi"/>
        </w:rPr>
        <w:t xml:space="preserve"> i </w:t>
      </w:r>
      <w:r w:rsidR="00BC6B2C" w:rsidRPr="001E2703">
        <w:rPr>
          <w:rFonts w:asciiTheme="minorHAnsi" w:hAnsiTheme="minorHAnsi" w:cstheme="minorHAnsi"/>
        </w:rPr>
        <w:t>międzynarodowym. Mają one istotne znaczenie</w:t>
      </w:r>
      <w:r w:rsidR="00D86925">
        <w:rPr>
          <w:rFonts w:asciiTheme="minorHAnsi" w:hAnsiTheme="minorHAnsi" w:cstheme="minorHAnsi"/>
        </w:rPr>
        <w:t xml:space="preserve"> dla </w:t>
      </w:r>
      <w:r w:rsidR="00BC6B2C" w:rsidRPr="001E2703">
        <w:rPr>
          <w:rFonts w:asciiTheme="minorHAnsi" w:hAnsiTheme="minorHAnsi" w:cstheme="minorHAnsi"/>
        </w:rPr>
        <w:t>dziedzictwa kulturowego,</w:t>
      </w:r>
      <w:r w:rsidR="007F229C">
        <w:rPr>
          <w:rFonts w:asciiTheme="minorHAnsi" w:hAnsiTheme="minorHAnsi" w:cstheme="minorHAnsi"/>
        </w:rPr>
        <w:t xml:space="preserve"> a </w:t>
      </w:r>
      <w:r w:rsidR="00BC6B2C" w:rsidRPr="001E2703">
        <w:rPr>
          <w:rFonts w:asciiTheme="minorHAnsi" w:hAnsiTheme="minorHAnsi" w:cstheme="minorHAnsi"/>
        </w:rPr>
        <w:t>także wpływają</w:t>
      </w:r>
      <w:r w:rsidR="007F229C">
        <w:rPr>
          <w:rFonts w:asciiTheme="minorHAnsi" w:hAnsiTheme="minorHAnsi" w:cstheme="minorHAnsi"/>
        </w:rPr>
        <w:t xml:space="preserve"> na </w:t>
      </w:r>
      <w:r w:rsidR="00BC6B2C" w:rsidRPr="001E2703">
        <w:rPr>
          <w:rFonts w:asciiTheme="minorHAnsi" w:hAnsiTheme="minorHAnsi" w:cstheme="minorHAnsi"/>
        </w:rPr>
        <w:t>możliwości rozwoju sektora turystyki. Rozmieszczenie ważniejszych obiektów zabytkowych</w:t>
      </w:r>
      <w:r w:rsidR="007F229C">
        <w:rPr>
          <w:rFonts w:asciiTheme="minorHAnsi" w:hAnsiTheme="minorHAnsi" w:cstheme="minorHAnsi"/>
        </w:rPr>
        <w:t xml:space="preserve"> w </w:t>
      </w:r>
      <w:r w:rsidR="00BC6B2C" w:rsidRPr="001E2703">
        <w:rPr>
          <w:rFonts w:asciiTheme="minorHAnsi" w:hAnsiTheme="minorHAnsi" w:cstheme="minorHAnsi"/>
        </w:rPr>
        <w:t>Polsce przedstawiono</w:t>
      </w:r>
      <w:r w:rsidR="007F229C">
        <w:rPr>
          <w:rFonts w:asciiTheme="minorHAnsi" w:hAnsiTheme="minorHAnsi" w:cstheme="minorHAnsi"/>
        </w:rPr>
        <w:t xml:space="preserve"> na </w:t>
      </w:r>
      <w:r w:rsidR="00BC6B2C" w:rsidRPr="001E2703">
        <w:rPr>
          <w:rFonts w:asciiTheme="minorHAnsi" w:hAnsiTheme="minorHAnsi" w:cstheme="minorHAnsi"/>
        </w:rPr>
        <w:t>mapie (</w:t>
      </w:r>
      <w:r w:rsidR="00FF09AD">
        <w:fldChar w:fldCharType="begin"/>
      </w:r>
      <w:r w:rsidR="00FF09AD">
        <w:instrText xml:space="preserve"> REF _Ref526410296 \h  \* MERGEFORMAT </w:instrText>
      </w:r>
      <w:r w:rsidR="00FF09AD">
        <w:fldChar w:fldCharType="separate"/>
      </w:r>
      <w:r w:rsidR="00632861" w:rsidRPr="00632861">
        <w:rPr>
          <w:rFonts w:asciiTheme="minorHAnsi" w:hAnsiTheme="minorHAnsi" w:cstheme="minorHAnsi"/>
        </w:rPr>
        <w:t>Rysunek 36</w:t>
      </w:r>
      <w:r w:rsidR="00FF09AD">
        <w:fldChar w:fldCharType="end"/>
      </w:r>
      <w:r w:rsidR="00BC6B2C" w:rsidRPr="001E2703">
        <w:rPr>
          <w:rFonts w:asciiTheme="minorHAnsi" w:hAnsiTheme="minorHAnsi" w:cstheme="minorHAnsi"/>
        </w:rPr>
        <w:t>).</w:t>
      </w:r>
    </w:p>
    <w:p w14:paraId="48E75293" w14:textId="77777777" w:rsidR="00BC6B2C" w:rsidRPr="001E2703" w:rsidRDefault="00BC6B2C" w:rsidP="00801048">
      <w:pPr>
        <w:pStyle w:val="Mnormal"/>
        <w:rPr>
          <w:rFonts w:asciiTheme="minorHAnsi" w:hAnsiTheme="minorHAnsi" w:cstheme="minorHAnsi"/>
        </w:rPr>
      </w:pPr>
      <w:r w:rsidRPr="001E2703">
        <w:rPr>
          <w:rFonts w:asciiTheme="minorHAnsi" w:hAnsiTheme="minorHAnsi" w:cstheme="minorHAnsi"/>
        </w:rPr>
        <w:t>Należy zwrócić uwagę również</w:t>
      </w:r>
      <w:r w:rsidR="007F229C">
        <w:rPr>
          <w:rFonts w:asciiTheme="minorHAnsi" w:hAnsiTheme="minorHAnsi" w:cstheme="minorHAnsi"/>
        </w:rPr>
        <w:t xml:space="preserve"> na </w:t>
      </w:r>
      <w:r w:rsidRPr="001E2703">
        <w:rPr>
          <w:rFonts w:asciiTheme="minorHAnsi" w:hAnsiTheme="minorHAnsi" w:cstheme="minorHAnsi"/>
        </w:rPr>
        <w:t>zabytki archeologiczne odkryte</w:t>
      </w:r>
      <w:r w:rsidR="007F229C">
        <w:rPr>
          <w:rFonts w:asciiTheme="minorHAnsi" w:hAnsiTheme="minorHAnsi" w:cstheme="minorHAnsi"/>
        </w:rPr>
        <w:t xml:space="preserve"> i </w:t>
      </w:r>
      <w:r w:rsidRPr="001E2703">
        <w:rPr>
          <w:rFonts w:asciiTheme="minorHAnsi" w:hAnsiTheme="minorHAnsi" w:cstheme="minorHAnsi"/>
        </w:rPr>
        <w:t>nieodkryte, które mogą kolidować</w:t>
      </w:r>
      <w:r w:rsidR="00720070">
        <w:rPr>
          <w:rFonts w:asciiTheme="minorHAnsi" w:hAnsiTheme="minorHAnsi" w:cstheme="minorHAnsi"/>
        </w:rPr>
        <w:t xml:space="preserve"> z </w:t>
      </w:r>
      <w:r w:rsidRPr="001E2703">
        <w:rPr>
          <w:rFonts w:asciiTheme="minorHAnsi" w:hAnsiTheme="minorHAnsi" w:cstheme="minorHAnsi"/>
        </w:rPr>
        <w:t>działaniami prowadzonymi</w:t>
      </w:r>
      <w:r w:rsidR="007F229C">
        <w:rPr>
          <w:rFonts w:asciiTheme="minorHAnsi" w:hAnsiTheme="minorHAnsi" w:cstheme="minorHAnsi"/>
        </w:rPr>
        <w:t xml:space="preserve"> w </w:t>
      </w:r>
      <w:r w:rsidRPr="001E2703">
        <w:rPr>
          <w:rFonts w:asciiTheme="minorHAnsi" w:hAnsiTheme="minorHAnsi" w:cstheme="minorHAnsi"/>
        </w:rPr>
        <w:t>ramach realizacji inwestycji zawartych</w:t>
      </w:r>
      <w:r w:rsidR="007F229C">
        <w:rPr>
          <w:rFonts w:asciiTheme="minorHAnsi" w:hAnsiTheme="minorHAnsi" w:cstheme="minorHAnsi"/>
        </w:rPr>
        <w:t xml:space="preserve"> w </w:t>
      </w:r>
      <w:r w:rsidRPr="001E2703">
        <w:rPr>
          <w:rFonts w:asciiTheme="minorHAnsi" w:hAnsiTheme="minorHAnsi" w:cstheme="minorHAnsi"/>
        </w:rPr>
        <w:t>PEP2040.</w:t>
      </w:r>
    </w:p>
    <w:p w14:paraId="6D57AF6F" w14:textId="77777777" w:rsidR="00BC6B2C" w:rsidRPr="001E2703" w:rsidRDefault="00BC6B2C" w:rsidP="00801048">
      <w:pPr>
        <w:pStyle w:val="Mnormal"/>
        <w:rPr>
          <w:rFonts w:asciiTheme="minorHAnsi" w:hAnsiTheme="minorHAnsi" w:cstheme="minorHAnsi"/>
        </w:rPr>
      </w:pPr>
    </w:p>
    <w:p w14:paraId="57F233F4" w14:textId="77777777" w:rsidR="00BC6B2C" w:rsidRPr="001E2703" w:rsidRDefault="00BC6B2C" w:rsidP="00801048">
      <w:pPr>
        <w:pStyle w:val="Mnormal"/>
        <w:jc w:val="center"/>
        <w:rPr>
          <w:rFonts w:asciiTheme="minorHAnsi" w:hAnsiTheme="minorHAnsi" w:cstheme="minorHAnsi"/>
        </w:rPr>
      </w:pPr>
      <w:r w:rsidRPr="001E2703">
        <w:rPr>
          <w:rFonts w:asciiTheme="minorHAnsi" w:hAnsiTheme="minorHAnsi" w:cstheme="minorHAnsi"/>
          <w:noProof/>
        </w:rPr>
        <w:drawing>
          <wp:inline distT="0" distB="0" distL="0" distR="0" wp14:anchorId="6BF9A324" wp14:editId="62F496E2">
            <wp:extent cx="4654550" cy="6576070"/>
            <wp:effectExtent l="0" t="0" r="0" b="2540"/>
            <wp:docPr id="20" name="Obraz 4" descr="C:\Users\MNOWOS~1\AppData\Local\Temp\zabytki.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NOWOS~1\AppData\Local\Temp\zabytki.jpg-revHEAD.svn000.tmp.jpg"/>
                    <pic:cNvPicPr>
                      <a:picLocks noChangeAspect="1" noChangeArrowheads="1"/>
                    </pic:cNvPicPr>
                  </pic:nvPicPr>
                  <pic:blipFill>
                    <a:blip r:embed="rId67" cstate="screen"/>
                    <a:srcRect/>
                    <a:stretch>
                      <a:fillRect/>
                    </a:stretch>
                  </pic:blipFill>
                  <pic:spPr bwMode="auto">
                    <a:xfrm>
                      <a:off x="0" y="0"/>
                      <a:ext cx="4668143" cy="6595275"/>
                    </a:xfrm>
                    <a:prstGeom prst="rect">
                      <a:avLst/>
                    </a:prstGeom>
                    <a:noFill/>
                    <a:ln w="9525">
                      <a:noFill/>
                      <a:miter lim="800000"/>
                      <a:headEnd/>
                      <a:tailEnd/>
                    </a:ln>
                  </pic:spPr>
                </pic:pic>
              </a:graphicData>
            </a:graphic>
          </wp:inline>
        </w:drawing>
      </w:r>
    </w:p>
    <w:p w14:paraId="01BFF096" w14:textId="3716D951" w:rsidR="00BC6B2C" w:rsidRPr="001E2703" w:rsidRDefault="00BC6B2C" w:rsidP="00801048">
      <w:pPr>
        <w:pStyle w:val="Mnormal"/>
        <w:rPr>
          <w:rFonts w:asciiTheme="minorHAnsi" w:hAnsiTheme="minorHAnsi" w:cstheme="minorHAnsi"/>
          <w:i/>
        </w:rPr>
      </w:pPr>
      <w:bookmarkStart w:id="323" w:name="_Ref526410296"/>
      <w:bookmarkStart w:id="324" w:name="_Toc399852813"/>
      <w:bookmarkStart w:id="325" w:name="_Toc401557580"/>
      <w:bookmarkStart w:id="326" w:name="_Toc523742129"/>
      <w:bookmarkStart w:id="327" w:name="_Toc23585204"/>
      <w:r w:rsidRPr="001E2703">
        <w:rPr>
          <w:rFonts w:asciiTheme="minorHAnsi" w:hAnsiTheme="minorHAnsi" w:cstheme="minorHAnsi"/>
          <w:i/>
        </w:rPr>
        <w:t xml:space="preserve">Rysunek </w:t>
      </w:r>
      <w:r w:rsidR="0018784B" w:rsidRPr="001E2703">
        <w:rPr>
          <w:rFonts w:asciiTheme="minorHAnsi" w:hAnsiTheme="minorHAnsi" w:cstheme="minorHAnsi"/>
          <w:i/>
        </w:rPr>
        <w:fldChar w:fldCharType="begin"/>
      </w:r>
      <w:r w:rsidRPr="001E2703">
        <w:rPr>
          <w:rFonts w:asciiTheme="minorHAnsi" w:hAnsiTheme="minorHAnsi" w:cstheme="minorHAnsi"/>
          <w:i/>
        </w:rPr>
        <w:instrText xml:space="preserve"> SEQ Rysunek \* ARABIC </w:instrText>
      </w:r>
      <w:r w:rsidR="0018784B" w:rsidRPr="001E2703">
        <w:rPr>
          <w:rFonts w:asciiTheme="minorHAnsi" w:hAnsiTheme="minorHAnsi" w:cstheme="minorHAnsi"/>
          <w:i/>
        </w:rPr>
        <w:fldChar w:fldCharType="separate"/>
      </w:r>
      <w:r w:rsidR="00632861">
        <w:rPr>
          <w:rFonts w:asciiTheme="minorHAnsi" w:hAnsiTheme="minorHAnsi" w:cstheme="minorHAnsi"/>
          <w:i/>
          <w:noProof/>
        </w:rPr>
        <w:t>36</w:t>
      </w:r>
      <w:r w:rsidR="0018784B" w:rsidRPr="001E2703">
        <w:rPr>
          <w:rFonts w:asciiTheme="minorHAnsi" w:hAnsiTheme="minorHAnsi" w:cstheme="minorHAnsi"/>
        </w:rPr>
        <w:fldChar w:fldCharType="end"/>
      </w:r>
      <w:bookmarkStart w:id="328" w:name="_Toc384196202"/>
      <w:bookmarkEnd w:id="323"/>
      <w:r w:rsidRPr="001E2703">
        <w:rPr>
          <w:rFonts w:asciiTheme="minorHAnsi" w:hAnsiTheme="minorHAnsi" w:cstheme="minorHAnsi"/>
          <w:i/>
        </w:rPr>
        <w:t>. Ważniejsze obiekty zabytkowe</w:t>
      </w:r>
      <w:r w:rsidR="007F229C">
        <w:rPr>
          <w:rFonts w:asciiTheme="minorHAnsi" w:hAnsiTheme="minorHAnsi" w:cstheme="minorHAnsi"/>
          <w:i/>
        </w:rPr>
        <w:t xml:space="preserve"> w </w:t>
      </w:r>
      <w:r w:rsidRPr="001E2703">
        <w:rPr>
          <w:rFonts w:asciiTheme="minorHAnsi" w:hAnsiTheme="minorHAnsi" w:cstheme="minorHAnsi"/>
          <w:i/>
        </w:rPr>
        <w:t>Polsce</w:t>
      </w:r>
      <w:bookmarkEnd w:id="324"/>
      <w:bookmarkEnd w:id="325"/>
      <w:bookmarkEnd w:id="328"/>
      <w:r w:rsidRPr="001E2703">
        <w:rPr>
          <w:rFonts w:asciiTheme="minorHAnsi" w:hAnsiTheme="minorHAnsi" w:cstheme="minorHAnsi"/>
          <w:i/>
          <w:vertAlign w:val="superscript"/>
        </w:rPr>
        <w:footnoteReference w:id="129"/>
      </w:r>
      <w:bookmarkEnd w:id="326"/>
      <w:bookmarkEnd w:id="327"/>
    </w:p>
    <w:p w14:paraId="3B7D4EE8" w14:textId="77777777" w:rsidR="000A4DF8" w:rsidRPr="001E2703" w:rsidRDefault="000A4DF8" w:rsidP="00801048">
      <w:pPr>
        <w:pStyle w:val="Mnagl2"/>
        <w:spacing w:before="0" w:line="276" w:lineRule="auto"/>
        <w:rPr>
          <w:rFonts w:asciiTheme="minorHAnsi" w:hAnsiTheme="minorHAnsi" w:cstheme="minorHAnsi"/>
          <w:szCs w:val="20"/>
        </w:rPr>
      </w:pPr>
      <w:bookmarkStart w:id="329" w:name="_Toc406488653"/>
      <w:bookmarkStart w:id="330" w:name="_Toc20228762"/>
      <w:bookmarkStart w:id="331" w:name="_Toc367447782"/>
      <w:bookmarkStart w:id="332" w:name="_Toc374964670"/>
      <w:r w:rsidRPr="001E2703">
        <w:rPr>
          <w:rFonts w:asciiTheme="minorHAnsi" w:hAnsiTheme="minorHAnsi" w:cstheme="minorHAnsi"/>
          <w:szCs w:val="20"/>
        </w:rPr>
        <w:t>Zestawienie problemów</w:t>
      </w:r>
      <w:r w:rsidR="007F229C">
        <w:rPr>
          <w:rFonts w:asciiTheme="minorHAnsi" w:hAnsiTheme="minorHAnsi" w:cstheme="minorHAnsi"/>
          <w:szCs w:val="20"/>
        </w:rPr>
        <w:t xml:space="preserve"> w </w:t>
      </w:r>
      <w:r w:rsidRPr="001E2703">
        <w:rPr>
          <w:rFonts w:asciiTheme="minorHAnsi" w:hAnsiTheme="minorHAnsi" w:cstheme="minorHAnsi"/>
          <w:szCs w:val="20"/>
        </w:rPr>
        <w:t>dziedzinie jakości środowiska</w:t>
      </w:r>
      <w:bookmarkEnd w:id="329"/>
      <w:bookmarkEnd w:id="330"/>
    </w:p>
    <w:bookmarkEnd w:id="331"/>
    <w:bookmarkEnd w:id="332"/>
    <w:p w14:paraId="5148FEC3" w14:textId="085892AC" w:rsidR="00BC6B2C" w:rsidRPr="001E2703" w:rsidRDefault="00E83F3C" w:rsidP="00801048">
      <w:pPr>
        <w:pStyle w:val="Mnormal"/>
        <w:rPr>
          <w:rFonts w:asciiTheme="minorHAnsi" w:hAnsiTheme="minorHAnsi" w:cstheme="minorHAnsi"/>
        </w:rPr>
      </w:pPr>
      <w:r w:rsidRPr="001E2703">
        <w:rPr>
          <w:rFonts w:asciiTheme="minorHAnsi" w:hAnsiTheme="minorHAnsi" w:cstheme="minorHAnsi"/>
        </w:rPr>
        <w:t>Niżej,</w:t>
      </w:r>
      <w:r w:rsidR="007F229C">
        <w:rPr>
          <w:rFonts w:asciiTheme="minorHAnsi" w:hAnsiTheme="minorHAnsi" w:cstheme="minorHAnsi"/>
        </w:rPr>
        <w:t xml:space="preserve"> w </w:t>
      </w:r>
      <w:r w:rsidR="00E85701">
        <w:rPr>
          <w:rFonts w:asciiTheme="minorHAnsi" w:hAnsiTheme="minorHAnsi" w:cstheme="minorHAnsi"/>
        </w:rPr>
        <w:t>(</w:t>
      </w:r>
      <w:r w:rsidR="00FF09AD">
        <w:fldChar w:fldCharType="begin"/>
      </w:r>
      <w:r w:rsidR="00FF09AD">
        <w:instrText xml:space="preserve"> REF _Ref526410341 \h  \* MERGEFORMAT </w:instrText>
      </w:r>
      <w:r w:rsidR="00FF09AD">
        <w:fldChar w:fldCharType="separate"/>
      </w:r>
      <w:r w:rsidR="00632861" w:rsidRPr="00632861">
        <w:rPr>
          <w:rFonts w:asciiTheme="minorHAnsi" w:hAnsiTheme="minorHAnsi" w:cstheme="minorHAnsi"/>
        </w:rPr>
        <w:t>Tabela 12</w:t>
      </w:r>
      <w:r w:rsidR="00FF09AD">
        <w:fldChar w:fldCharType="end"/>
      </w:r>
      <w:r w:rsidR="00BC6B2C" w:rsidRPr="001E2703">
        <w:rPr>
          <w:rFonts w:asciiTheme="minorHAnsi" w:hAnsiTheme="minorHAnsi" w:cstheme="minorHAnsi"/>
        </w:rPr>
        <w:t>) przedstawione zostały najważniejsze problemy zidentyfikowane</w:t>
      </w:r>
      <w:r w:rsidR="007F229C">
        <w:rPr>
          <w:rFonts w:asciiTheme="minorHAnsi" w:hAnsiTheme="minorHAnsi" w:cstheme="minorHAnsi"/>
        </w:rPr>
        <w:t xml:space="preserve"> w </w:t>
      </w:r>
      <w:r w:rsidR="00BC6B2C" w:rsidRPr="001E2703">
        <w:rPr>
          <w:rFonts w:asciiTheme="minorHAnsi" w:hAnsiTheme="minorHAnsi" w:cstheme="minorHAnsi"/>
        </w:rPr>
        <w:t>obszarze jakości środowiska</w:t>
      </w:r>
      <w:r w:rsidR="007F229C">
        <w:rPr>
          <w:rFonts w:asciiTheme="minorHAnsi" w:hAnsiTheme="minorHAnsi" w:cstheme="minorHAnsi"/>
        </w:rPr>
        <w:t xml:space="preserve"> i </w:t>
      </w:r>
      <w:r w:rsidR="00BC6B2C" w:rsidRPr="001E2703">
        <w:rPr>
          <w:rFonts w:asciiTheme="minorHAnsi" w:hAnsiTheme="minorHAnsi" w:cstheme="minorHAnsi"/>
        </w:rPr>
        <w:t>wpływu</w:t>
      </w:r>
      <w:r w:rsidR="007F229C">
        <w:rPr>
          <w:rFonts w:asciiTheme="minorHAnsi" w:hAnsiTheme="minorHAnsi" w:cstheme="minorHAnsi"/>
        </w:rPr>
        <w:t xml:space="preserve"> na </w:t>
      </w:r>
      <w:r w:rsidR="00BC6B2C" w:rsidRPr="001E2703">
        <w:rPr>
          <w:rFonts w:asciiTheme="minorHAnsi" w:hAnsiTheme="minorHAnsi" w:cstheme="minorHAnsi"/>
        </w:rPr>
        <w:t>zdrowie.</w:t>
      </w:r>
    </w:p>
    <w:p w14:paraId="78625F92" w14:textId="1B97A641" w:rsidR="00BC6B2C" w:rsidRPr="001E2703" w:rsidRDefault="00BC6B2C" w:rsidP="00801048">
      <w:pPr>
        <w:pStyle w:val="Mnormal"/>
        <w:rPr>
          <w:rFonts w:asciiTheme="minorHAnsi" w:hAnsiTheme="minorHAnsi" w:cstheme="minorHAnsi"/>
          <w:i/>
        </w:rPr>
      </w:pPr>
      <w:bookmarkStart w:id="333" w:name="_Ref526410341"/>
      <w:bookmarkStart w:id="334" w:name="_Toc401557960"/>
      <w:bookmarkStart w:id="335" w:name="_Toc523742099"/>
      <w:bookmarkStart w:id="336" w:name="_Toc23587143"/>
      <w:r w:rsidRPr="001E2703">
        <w:rPr>
          <w:rFonts w:asciiTheme="minorHAnsi" w:hAnsiTheme="minorHAnsi" w:cstheme="minorHAnsi"/>
          <w:i/>
        </w:rPr>
        <w:t xml:space="preserve">Tabela </w:t>
      </w:r>
      <w:r w:rsidR="0018784B">
        <w:rPr>
          <w:rFonts w:asciiTheme="minorHAnsi" w:hAnsiTheme="minorHAnsi" w:cstheme="minorHAnsi"/>
          <w:i/>
        </w:rPr>
        <w:fldChar w:fldCharType="begin"/>
      </w:r>
      <w:r w:rsidR="00D64981">
        <w:rPr>
          <w:rFonts w:asciiTheme="minorHAnsi" w:hAnsiTheme="minorHAnsi" w:cstheme="minorHAnsi"/>
          <w:i/>
        </w:rPr>
        <w:instrText xml:space="preserve"> SEQ Tabela \* ARABIC </w:instrText>
      </w:r>
      <w:r w:rsidR="0018784B">
        <w:rPr>
          <w:rFonts w:asciiTheme="minorHAnsi" w:hAnsiTheme="minorHAnsi" w:cstheme="minorHAnsi"/>
          <w:i/>
        </w:rPr>
        <w:fldChar w:fldCharType="separate"/>
      </w:r>
      <w:r w:rsidR="00632861">
        <w:rPr>
          <w:rFonts w:asciiTheme="minorHAnsi" w:hAnsiTheme="minorHAnsi" w:cstheme="minorHAnsi"/>
          <w:i/>
          <w:noProof/>
        </w:rPr>
        <w:t>12</w:t>
      </w:r>
      <w:r w:rsidR="0018784B">
        <w:rPr>
          <w:rFonts w:asciiTheme="minorHAnsi" w:hAnsiTheme="minorHAnsi" w:cstheme="minorHAnsi"/>
          <w:i/>
        </w:rPr>
        <w:fldChar w:fldCharType="end"/>
      </w:r>
      <w:bookmarkEnd w:id="333"/>
      <w:r w:rsidRPr="001E2703">
        <w:rPr>
          <w:rFonts w:asciiTheme="minorHAnsi" w:hAnsiTheme="minorHAnsi" w:cstheme="minorHAnsi"/>
          <w:i/>
        </w:rPr>
        <w:t xml:space="preserve">. </w:t>
      </w:r>
      <w:bookmarkStart w:id="337" w:name="_Toc383957282"/>
      <w:r w:rsidRPr="001E2703">
        <w:rPr>
          <w:rFonts w:asciiTheme="minorHAnsi" w:hAnsiTheme="minorHAnsi" w:cstheme="minorHAnsi"/>
          <w:i/>
        </w:rPr>
        <w:t>Główne problemy jakości śr</w:t>
      </w:r>
      <w:r w:rsidR="00C20497" w:rsidRPr="001E2703">
        <w:rPr>
          <w:rFonts w:asciiTheme="minorHAnsi" w:hAnsiTheme="minorHAnsi" w:cstheme="minorHAnsi"/>
          <w:i/>
        </w:rPr>
        <w:t>odowiska</w:t>
      </w:r>
      <w:r w:rsidR="007F229C">
        <w:rPr>
          <w:rFonts w:asciiTheme="minorHAnsi" w:hAnsiTheme="minorHAnsi" w:cstheme="minorHAnsi"/>
          <w:i/>
        </w:rPr>
        <w:t xml:space="preserve"> na </w:t>
      </w:r>
      <w:r w:rsidR="00C20497" w:rsidRPr="001E2703">
        <w:rPr>
          <w:rFonts w:asciiTheme="minorHAnsi" w:hAnsiTheme="minorHAnsi" w:cstheme="minorHAnsi"/>
          <w:i/>
        </w:rPr>
        <w:t>obszarze objętym PEP</w:t>
      </w:r>
      <w:r w:rsidRPr="001E2703">
        <w:rPr>
          <w:rFonts w:asciiTheme="minorHAnsi" w:hAnsiTheme="minorHAnsi" w:cstheme="minorHAnsi"/>
          <w:i/>
        </w:rPr>
        <w:t>2040</w:t>
      </w:r>
      <w:bookmarkEnd w:id="334"/>
      <w:bookmarkEnd w:id="335"/>
      <w:bookmarkEnd w:id="337"/>
      <w:r w:rsidR="008C723D">
        <w:rPr>
          <w:rStyle w:val="Odwoanieprzypisudolnego"/>
          <w:rFonts w:asciiTheme="minorHAnsi" w:hAnsiTheme="minorHAnsi"/>
          <w:i/>
        </w:rPr>
        <w:footnoteReference w:id="130"/>
      </w:r>
      <w:bookmarkEnd w:id="336"/>
    </w:p>
    <w:tbl>
      <w:tblPr>
        <w:tblStyle w:val="Tabela-Elegancki"/>
        <w:tblW w:w="5000" w:type="pct"/>
        <w:jc w:val="center"/>
        <w:tblBorders>
          <w:top w:val="single" w:sz="4" w:space="0" w:color="auto"/>
          <w:left w:val="single" w:sz="4" w:space="0" w:color="auto"/>
          <w:bottom w:val="single" w:sz="4" w:space="0" w:color="auto"/>
          <w:right w:val="single" w:sz="4" w:space="0" w:color="auto"/>
        </w:tblBorders>
        <w:tblCellMar>
          <w:top w:w="28" w:type="dxa"/>
          <w:left w:w="68" w:type="dxa"/>
          <w:bottom w:w="28" w:type="dxa"/>
          <w:right w:w="68" w:type="dxa"/>
        </w:tblCellMar>
        <w:tblLook w:val="00A0" w:firstRow="1" w:lastRow="0" w:firstColumn="1" w:lastColumn="0" w:noHBand="0" w:noVBand="0"/>
      </w:tblPr>
      <w:tblGrid>
        <w:gridCol w:w="4546"/>
        <w:gridCol w:w="4104"/>
      </w:tblGrid>
      <w:tr w:rsidR="00BC6B2C" w:rsidRPr="001E2703" w14:paraId="743D7977" w14:textId="77777777" w:rsidTr="00850900">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0" w:type="auto"/>
            <w:shd w:val="clear" w:color="auto" w:fill="C6D9F1" w:themeFill="text2" w:themeFillTint="33"/>
            <w:vAlign w:val="center"/>
          </w:tcPr>
          <w:p w14:paraId="70F950FB" w14:textId="77777777" w:rsidR="00BC6B2C" w:rsidRPr="001E2703" w:rsidRDefault="00BC6B2C" w:rsidP="00801048">
            <w:pPr>
              <w:pStyle w:val="Mnormal"/>
              <w:contextualSpacing/>
              <w:rPr>
                <w:rFonts w:asciiTheme="minorHAnsi" w:hAnsiTheme="minorHAnsi" w:cstheme="minorHAnsi"/>
                <w:b/>
                <w:caps w:val="0"/>
              </w:rPr>
            </w:pPr>
            <w:r w:rsidRPr="001E2703">
              <w:rPr>
                <w:rFonts w:asciiTheme="minorHAnsi" w:hAnsiTheme="minorHAnsi" w:cstheme="minorHAnsi"/>
                <w:b/>
                <w:caps w:val="0"/>
              </w:rPr>
              <w:t>Problem jakości środowiska</w:t>
            </w:r>
          </w:p>
        </w:tc>
        <w:tc>
          <w:tcPr>
            <w:tcW w:w="0" w:type="auto"/>
            <w:shd w:val="clear" w:color="auto" w:fill="C6D9F1" w:themeFill="text2" w:themeFillTint="33"/>
            <w:vAlign w:val="center"/>
          </w:tcPr>
          <w:p w14:paraId="27A4B195" w14:textId="77777777" w:rsidR="00BC6B2C" w:rsidRPr="001E2703" w:rsidRDefault="00BC6B2C" w:rsidP="00801048">
            <w:pPr>
              <w:pStyle w:val="Mnormal"/>
              <w:contextualSpacing/>
              <w:rPr>
                <w:rFonts w:asciiTheme="minorHAnsi" w:hAnsiTheme="minorHAnsi" w:cstheme="minorHAnsi"/>
                <w:b/>
                <w:caps w:val="0"/>
              </w:rPr>
            </w:pPr>
            <w:r w:rsidRPr="001E2703">
              <w:rPr>
                <w:rFonts w:asciiTheme="minorHAnsi" w:hAnsiTheme="minorHAnsi" w:cstheme="minorHAnsi"/>
                <w:b/>
                <w:caps w:val="0"/>
              </w:rPr>
              <w:t>Czynniki zmian</w:t>
            </w:r>
          </w:p>
        </w:tc>
      </w:tr>
      <w:tr w:rsidR="00BC6B2C" w:rsidRPr="001E2703" w14:paraId="776AEBED" w14:textId="77777777" w:rsidTr="00850900">
        <w:trPr>
          <w:cantSplit/>
          <w:trHeight w:val="227"/>
          <w:jc w:val="center"/>
        </w:trPr>
        <w:tc>
          <w:tcPr>
            <w:tcW w:w="0" w:type="auto"/>
            <w:gridSpan w:val="2"/>
            <w:shd w:val="clear" w:color="auto" w:fill="DBE5F1" w:themeFill="accent1" w:themeFillTint="33"/>
            <w:vAlign w:val="center"/>
          </w:tcPr>
          <w:p w14:paraId="7569D059" w14:textId="77777777" w:rsidR="00BC6B2C" w:rsidRPr="001E2703" w:rsidRDefault="00BC6B2C" w:rsidP="00801048">
            <w:pPr>
              <w:pStyle w:val="Mnormal"/>
              <w:contextualSpacing/>
              <w:rPr>
                <w:rFonts w:asciiTheme="minorHAnsi" w:hAnsiTheme="minorHAnsi" w:cstheme="minorHAnsi"/>
                <w:b/>
              </w:rPr>
            </w:pPr>
            <w:r w:rsidRPr="001E2703">
              <w:rPr>
                <w:rFonts w:asciiTheme="minorHAnsi" w:hAnsiTheme="minorHAnsi" w:cstheme="minorHAnsi"/>
                <w:b/>
              </w:rPr>
              <w:t>Powietrze</w:t>
            </w:r>
          </w:p>
        </w:tc>
      </w:tr>
      <w:tr w:rsidR="00BC6B2C" w:rsidRPr="001E2703" w14:paraId="7A099CA2" w14:textId="77777777" w:rsidTr="005A7F03">
        <w:trPr>
          <w:cantSplit/>
          <w:trHeight w:val="227"/>
          <w:jc w:val="center"/>
        </w:trPr>
        <w:tc>
          <w:tcPr>
            <w:tcW w:w="0" w:type="auto"/>
            <w:vAlign w:val="center"/>
          </w:tcPr>
          <w:p w14:paraId="5BE9DE34"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Przekroczenia wartości normatywnych pyłu PM</w:t>
            </w:r>
            <w:r w:rsidR="00F23328" w:rsidRPr="00F23328">
              <w:rPr>
                <w:rFonts w:asciiTheme="minorHAnsi" w:hAnsiTheme="minorHAnsi" w:cstheme="minorHAnsi"/>
                <w:vertAlign w:val="subscript"/>
              </w:rPr>
              <w:t>10</w:t>
            </w:r>
            <w:r w:rsidRPr="001E2703">
              <w:rPr>
                <w:rFonts w:asciiTheme="minorHAnsi" w:hAnsiTheme="minorHAnsi" w:cstheme="minorHAnsi"/>
              </w:rPr>
              <w:t>, pyłu PM</w:t>
            </w:r>
            <w:r w:rsidR="00F23328" w:rsidRPr="00F23328">
              <w:rPr>
                <w:rFonts w:asciiTheme="minorHAnsi" w:hAnsiTheme="minorHAnsi" w:cstheme="minorHAnsi"/>
                <w:vertAlign w:val="subscript"/>
              </w:rPr>
              <w:t>2,5</w:t>
            </w:r>
            <w:r w:rsidRPr="001E2703">
              <w:rPr>
                <w:rFonts w:asciiTheme="minorHAnsi" w:hAnsiTheme="minorHAnsi" w:cstheme="minorHAnsi"/>
              </w:rPr>
              <w:t>, benzo(a)pirenu</w:t>
            </w:r>
            <w:r w:rsidR="007F229C">
              <w:rPr>
                <w:rFonts w:asciiTheme="minorHAnsi" w:hAnsiTheme="minorHAnsi" w:cstheme="minorHAnsi"/>
              </w:rPr>
              <w:t xml:space="preserve"> i </w:t>
            </w:r>
            <w:r w:rsidRPr="001E2703">
              <w:rPr>
                <w:rFonts w:asciiTheme="minorHAnsi" w:hAnsiTheme="minorHAnsi" w:cstheme="minorHAnsi"/>
              </w:rPr>
              <w:t>NO</w:t>
            </w:r>
            <w:r w:rsidRPr="001E2703">
              <w:rPr>
                <w:rFonts w:asciiTheme="minorHAnsi" w:hAnsiTheme="minorHAnsi" w:cstheme="minorHAnsi"/>
                <w:vertAlign w:val="subscript"/>
              </w:rPr>
              <w:t>2</w:t>
            </w:r>
            <w:r w:rsidRPr="001E2703">
              <w:rPr>
                <w:rFonts w:asciiTheme="minorHAnsi" w:hAnsiTheme="minorHAnsi" w:cstheme="minorHAnsi"/>
              </w:rPr>
              <w:t>.</w:t>
            </w:r>
          </w:p>
        </w:tc>
        <w:tc>
          <w:tcPr>
            <w:tcW w:w="0" w:type="auto"/>
            <w:vAlign w:val="center"/>
          </w:tcPr>
          <w:p w14:paraId="35FE5B84"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Emisje</w:t>
            </w:r>
            <w:r w:rsidR="00720070">
              <w:rPr>
                <w:rFonts w:asciiTheme="minorHAnsi" w:hAnsiTheme="minorHAnsi" w:cstheme="minorHAnsi"/>
              </w:rPr>
              <w:t xml:space="preserve"> z </w:t>
            </w:r>
            <w:r w:rsidRPr="001E2703">
              <w:rPr>
                <w:rFonts w:asciiTheme="minorHAnsi" w:hAnsiTheme="minorHAnsi" w:cstheme="minorHAnsi"/>
              </w:rPr>
              <w:t>indywidualnych źródeł ciepła komunalnych</w:t>
            </w:r>
            <w:r w:rsidR="007F229C">
              <w:rPr>
                <w:rFonts w:asciiTheme="minorHAnsi" w:hAnsiTheme="minorHAnsi" w:cstheme="minorHAnsi"/>
              </w:rPr>
              <w:t xml:space="preserve"> i </w:t>
            </w:r>
            <w:r w:rsidRPr="001E2703">
              <w:rPr>
                <w:rFonts w:asciiTheme="minorHAnsi" w:hAnsiTheme="minorHAnsi" w:cstheme="minorHAnsi"/>
              </w:rPr>
              <w:t>działalności rolniczej, spalanie indywidualne odpadów, emisja komunikacyjna.</w:t>
            </w:r>
          </w:p>
        </w:tc>
      </w:tr>
      <w:tr w:rsidR="00BC6B2C" w:rsidRPr="001E2703" w14:paraId="0E9FE0E5" w14:textId="77777777" w:rsidTr="005A7F03">
        <w:trPr>
          <w:cantSplit/>
          <w:trHeight w:val="227"/>
          <w:jc w:val="center"/>
        </w:trPr>
        <w:tc>
          <w:tcPr>
            <w:tcW w:w="0" w:type="auto"/>
            <w:vAlign w:val="center"/>
          </w:tcPr>
          <w:p w14:paraId="5DCAF035"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Narażenie mieszkańców niektórych miast (w tym grup wrażliwych)</w:t>
            </w:r>
            <w:r w:rsidR="007F229C">
              <w:rPr>
                <w:rFonts w:asciiTheme="minorHAnsi" w:hAnsiTheme="minorHAnsi" w:cstheme="minorHAnsi"/>
              </w:rPr>
              <w:t xml:space="preserve"> na </w:t>
            </w:r>
            <w:r w:rsidRPr="001E2703">
              <w:rPr>
                <w:rFonts w:asciiTheme="minorHAnsi" w:hAnsiTheme="minorHAnsi" w:cstheme="minorHAnsi"/>
              </w:rPr>
              <w:t>ponadnormatywne stężenia zanieczyszczeń powietrza wywołujące poważne skutki zdrowotne.</w:t>
            </w:r>
          </w:p>
        </w:tc>
        <w:tc>
          <w:tcPr>
            <w:tcW w:w="0" w:type="auto"/>
            <w:vAlign w:val="center"/>
          </w:tcPr>
          <w:p w14:paraId="4D6DF6BF"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Gęsta zabudowa, przestarzałe systemy ogrzewania, społeczno-ekonomiczny problem przechodzenia</w:t>
            </w:r>
            <w:r w:rsidR="007F229C">
              <w:rPr>
                <w:rFonts w:asciiTheme="minorHAnsi" w:hAnsiTheme="minorHAnsi" w:cstheme="minorHAnsi"/>
              </w:rPr>
              <w:t xml:space="preserve"> na </w:t>
            </w:r>
            <w:r w:rsidRPr="001E2703">
              <w:rPr>
                <w:rFonts w:asciiTheme="minorHAnsi" w:hAnsiTheme="minorHAnsi" w:cstheme="minorHAnsi"/>
              </w:rPr>
              <w:t>czystsze formy pozyskiwania energii cieplnej.</w:t>
            </w:r>
          </w:p>
        </w:tc>
      </w:tr>
      <w:tr w:rsidR="00BC6B2C" w:rsidRPr="001E2703" w14:paraId="45B429E4" w14:textId="77777777" w:rsidTr="005A7F03">
        <w:trPr>
          <w:cantSplit/>
          <w:trHeight w:val="227"/>
          <w:jc w:val="center"/>
        </w:trPr>
        <w:tc>
          <w:tcPr>
            <w:tcW w:w="0" w:type="auto"/>
            <w:vAlign w:val="center"/>
          </w:tcPr>
          <w:p w14:paraId="26836D10"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Ryzyko wystąpienia długoterminowych skutków zdrowotnych również przy ekspozycji</w:t>
            </w:r>
            <w:r w:rsidR="007F229C">
              <w:rPr>
                <w:rFonts w:asciiTheme="minorHAnsi" w:hAnsiTheme="minorHAnsi" w:cstheme="minorHAnsi"/>
              </w:rPr>
              <w:t xml:space="preserve"> na </w:t>
            </w:r>
            <w:r w:rsidRPr="001E2703">
              <w:rPr>
                <w:rFonts w:asciiTheme="minorHAnsi" w:hAnsiTheme="minorHAnsi" w:cstheme="minorHAnsi"/>
              </w:rPr>
              <w:t>poziomy zanieczyszczeń niższe</w:t>
            </w:r>
            <w:r w:rsidR="007F229C">
              <w:rPr>
                <w:rFonts w:asciiTheme="minorHAnsi" w:hAnsiTheme="minorHAnsi" w:cstheme="minorHAnsi"/>
              </w:rPr>
              <w:t xml:space="preserve"> od </w:t>
            </w:r>
            <w:r w:rsidRPr="001E2703">
              <w:rPr>
                <w:rFonts w:asciiTheme="minorHAnsi" w:hAnsiTheme="minorHAnsi" w:cstheme="minorHAnsi"/>
              </w:rPr>
              <w:t>dopuszczalnych (np. NO</w:t>
            </w:r>
            <w:r w:rsidRPr="001E2703">
              <w:rPr>
                <w:rFonts w:asciiTheme="minorHAnsi" w:hAnsiTheme="minorHAnsi" w:cstheme="minorHAnsi"/>
                <w:vertAlign w:val="subscript"/>
              </w:rPr>
              <w:t>2</w:t>
            </w:r>
            <w:r w:rsidRPr="001E2703">
              <w:rPr>
                <w:rFonts w:asciiTheme="minorHAnsi" w:hAnsiTheme="minorHAnsi" w:cstheme="minorHAnsi"/>
              </w:rPr>
              <w:t>).</w:t>
            </w:r>
          </w:p>
        </w:tc>
        <w:tc>
          <w:tcPr>
            <w:tcW w:w="0" w:type="auto"/>
            <w:vAlign w:val="center"/>
          </w:tcPr>
          <w:p w14:paraId="1AFBB750"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Zbyt duże natężenie ruchu pojazdów</w:t>
            </w:r>
            <w:r w:rsidR="007F229C">
              <w:rPr>
                <w:rFonts w:asciiTheme="minorHAnsi" w:hAnsiTheme="minorHAnsi" w:cstheme="minorHAnsi"/>
              </w:rPr>
              <w:t xml:space="preserve"> w </w:t>
            </w:r>
            <w:r w:rsidRPr="001E2703">
              <w:rPr>
                <w:rFonts w:asciiTheme="minorHAnsi" w:hAnsiTheme="minorHAnsi" w:cstheme="minorHAnsi"/>
              </w:rPr>
              <w:t>centrach miast, emisje zanieczyszczeń</w:t>
            </w:r>
            <w:r w:rsidR="007F229C">
              <w:rPr>
                <w:rFonts w:asciiTheme="minorHAnsi" w:hAnsiTheme="minorHAnsi" w:cstheme="minorHAnsi"/>
              </w:rPr>
              <w:t xml:space="preserve"> do </w:t>
            </w:r>
            <w:r w:rsidRPr="001E2703">
              <w:rPr>
                <w:rFonts w:asciiTheme="minorHAnsi" w:hAnsiTheme="minorHAnsi" w:cstheme="minorHAnsi"/>
              </w:rPr>
              <w:t>powietrza.</w:t>
            </w:r>
          </w:p>
        </w:tc>
      </w:tr>
      <w:tr w:rsidR="00BC6B2C" w:rsidRPr="001E2703" w14:paraId="06E500D7" w14:textId="77777777" w:rsidTr="005A7F03">
        <w:trPr>
          <w:cantSplit/>
          <w:trHeight w:val="227"/>
          <w:jc w:val="center"/>
        </w:trPr>
        <w:tc>
          <w:tcPr>
            <w:tcW w:w="0" w:type="auto"/>
            <w:vAlign w:val="center"/>
          </w:tcPr>
          <w:p w14:paraId="2BB7E1A7"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Wysoka emisja gazów cieplarnianych (głównie dwutlenku węgla)</w:t>
            </w:r>
          </w:p>
        </w:tc>
        <w:tc>
          <w:tcPr>
            <w:tcW w:w="0" w:type="auto"/>
            <w:vAlign w:val="center"/>
          </w:tcPr>
          <w:p w14:paraId="485884A1"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Oparcie gospodarki energetycznej</w:t>
            </w:r>
            <w:r w:rsidR="007F229C">
              <w:rPr>
                <w:rFonts w:asciiTheme="minorHAnsi" w:hAnsiTheme="minorHAnsi" w:cstheme="minorHAnsi"/>
              </w:rPr>
              <w:t xml:space="preserve"> na </w:t>
            </w:r>
            <w:r w:rsidRPr="001E2703">
              <w:rPr>
                <w:rFonts w:asciiTheme="minorHAnsi" w:hAnsiTheme="minorHAnsi" w:cstheme="minorHAnsi"/>
              </w:rPr>
              <w:t>węglu.</w:t>
            </w:r>
          </w:p>
        </w:tc>
      </w:tr>
      <w:tr w:rsidR="00BC6B2C" w:rsidRPr="001E2703" w14:paraId="1E23DBD3" w14:textId="77777777" w:rsidTr="00850900">
        <w:trPr>
          <w:cantSplit/>
          <w:trHeight w:val="227"/>
          <w:jc w:val="center"/>
        </w:trPr>
        <w:tc>
          <w:tcPr>
            <w:tcW w:w="0" w:type="auto"/>
            <w:gridSpan w:val="2"/>
            <w:shd w:val="clear" w:color="auto" w:fill="DBE5F1" w:themeFill="accent1" w:themeFillTint="33"/>
            <w:vAlign w:val="center"/>
          </w:tcPr>
          <w:p w14:paraId="1A5DDE3F" w14:textId="77777777" w:rsidR="00BC6B2C" w:rsidRPr="001E2703" w:rsidRDefault="00BC6B2C" w:rsidP="00801048">
            <w:pPr>
              <w:pStyle w:val="Mnormal"/>
              <w:contextualSpacing/>
              <w:rPr>
                <w:rFonts w:asciiTheme="minorHAnsi" w:hAnsiTheme="minorHAnsi" w:cstheme="minorHAnsi"/>
                <w:b/>
              </w:rPr>
            </w:pPr>
            <w:r w:rsidRPr="001E2703">
              <w:rPr>
                <w:rFonts w:asciiTheme="minorHAnsi" w:hAnsiTheme="minorHAnsi" w:cstheme="minorHAnsi"/>
                <w:b/>
              </w:rPr>
              <w:t>Hałas</w:t>
            </w:r>
          </w:p>
        </w:tc>
      </w:tr>
      <w:tr w:rsidR="00BC6B2C" w:rsidRPr="001E2703" w14:paraId="0A14D6AA" w14:textId="77777777" w:rsidTr="005A7F03">
        <w:trPr>
          <w:cantSplit/>
          <w:trHeight w:val="227"/>
          <w:jc w:val="center"/>
        </w:trPr>
        <w:tc>
          <w:tcPr>
            <w:tcW w:w="0" w:type="auto"/>
            <w:vAlign w:val="center"/>
          </w:tcPr>
          <w:p w14:paraId="60B4E553"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Przekroczenia dopuszczalnych poziomów hałasu środowiskowego występujące</w:t>
            </w:r>
            <w:r w:rsidR="007F229C">
              <w:rPr>
                <w:rFonts w:asciiTheme="minorHAnsi" w:hAnsiTheme="minorHAnsi" w:cstheme="minorHAnsi"/>
              </w:rPr>
              <w:t xml:space="preserve"> w </w:t>
            </w:r>
            <w:r w:rsidRPr="001E2703">
              <w:rPr>
                <w:rFonts w:asciiTheme="minorHAnsi" w:hAnsiTheme="minorHAnsi" w:cstheme="minorHAnsi"/>
              </w:rPr>
              <w:t>miastach.</w:t>
            </w:r>
          </w:p>
        </w:tc>
        <w:tc>
          <w:tcPr>
            <w:tcW w:w="0" w:type="auto"/>
            <w:vAlign w:val="center"/>
          </w:tcPr>
          <w:p w14:paraId="16CE796C"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Źródła emisji hałasu transportowego (intensywny ruch samochodowy, tramwaje, rzadziej koleje).</w:t>
            </w:r>
          </w:p>
        </w:tc>
      </w:tr>
      <w:tr w:rsidR="00BC6B2C" w:rsidRPr="001E2703" w14:paraId="75F13F50" w14:textId="77777777" w:rsidTr="005A7F03">
        <w:trPr>
          <w:cantSplit/>
          <w:trHeight w:val="227"/>
          <w:jc w:val="center"/>
        </w:trPr>
        <w:tc>
          <w:tcPr>
            <w:tcW w:w="0" w:type="auto"/>
            <w:vAlign w:val="center"/>
          </w:tcPr>
          <w:p w14:paraId="5C7BF499"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Rosnące negatywne oddziaływanie hałasu lotniczego.</w:t>
            </w:r>
          </w:p>
        </w:tc>
        <w:tc>
          <w:tcPr>
            <w:tcW w:w="0" w:type="auto"/>
            <w:vAlign w:val="center"/>
          </w:tcPr>
          <w:p w14:paraId="1A637E4E"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Dynamiczny wzrost międzynarodowego</w:t>
            </w:r>
            <w:r w:rsidR="007F229C">
              <w:rPr>
                <w:rFonts w:asciiTheme="minorHAnsi" w:hAnsiTheme="minorHAnsi" w:cstheme="minorHAnsi"/>
              </w:rPr>
              <w:t xml:space="preserve"> i </w:t>
            </w:r>
            <w:r w:rsidR="00E83F3C" w:rsidRPr="001E2703">
              <w:rPr>
                <w:rFonts w:asciiTheme="minorHAnsi" w:hAnsiTheme="minorHAnsi" w:cstheme="minorHAnsi"/>
              </w:rPr>
              <w:t>krajowego</w:t>
            </w:r>
            <w:r w:rsidRPr="001E2703">
              <w:rPr>
                <w:rFonts w:asciiTheme="minorHAnsi" w:hAnsiTheme="minorHAnsi" w:cstheme="minorHAnsi"/>
              </w:rPr>
              <w:t xml:space="preserve"> ruchu lotniczego.</w:t>
            </w:r>
          </w:p>
        </w:tc>
      </w:tr>
      <w:tr w:rsidR="00BC6B2C" w:rsidRPr="001E2703" w14:paraId="5F2DA7E1" w14:textId="77777777" w:rsidTr="00850900">
        <w:trPr>
          <w:cantSplit/>
          <w:trHeight w:val="227"/>
          <w:jc w:val="center"/>
        </w:trPr>
        <w:tc>
          <w:tcPr>
            <w:tcW w:w="0" w:type="auto"/>
            <w:gridSpan w:val="2"/>
            <w:shd w:val="clear" w:color="auto" w:fill="DBE5F1" w:themeFill="accent1" w:themeFillTint="33"/>
            <w:vAlign w:val="center"/>
          </w:tcPr>
          <w:p w14:paraId="4316DD1E" w14:textId="77777777" w:rsidR="00BC6B2C" w:rsidRPr="001E2703" w:rsidRDefault="00BC6B2C" w:rsidP="00801048">
            <w:pPr>
              <w:pStyle w:val="Mnormal"/>
              <w:contextualSpacing/>
              <w:rPr>
                <w:rFonts w:asciiTheme="minorHAnsi" w:hAnsiTheme="minorHAnsi" w:cstheme="minorHAnsi"/>
                <w:b/>
              </w:rPr>
            </w:pPr>
            <w:r w:rsidRPr="001E2703">
              <w:rPr>
                <w:rFonts w:asciiTheme="minorHAnsi" w:hAnsiTheme="minorHAnsi" w:cstheme="minorHAnsi"/>
                <w:b/>
              </w:rPr>
              <w:t>Woda</w:t>
            </w:r>
          </w:p>
        </w:tc>
      </w:tr>
      <w:tr w:rsidR="00BC6B2C" w:rsidRPr="001E2703" w14:paraId="11A5BCFF" w14:textId="77777777" w:rsidTr="005A7F03">
        <w:trPr>
          <w:cantSplit/>
          <w:trHeight w:val="227"/>
          <w:jc w:val="center"/>
        </w:trPr>
        <w:tc>
          <w:tcPr>
            <w:tcW w:w="0" w:type="auto"/>
            <w:vAlign w:val="center"/>
          </w:tcPr>
          <w:p w14:paraId="758E56B9"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Zagrożenia przekroczenia dopuszczalnej normy zawartości azotanów</w:t>
            </w:r>
            <w:r w:rsidR="007F229C">
              <w:rPr>
                <w:rFonts w:asciiTheme="minorHAnsi" w:hAnsiTheme="minorHAnsi" w:cstheme="minorHAnsi"/>
              </w:rPr>
              <w:t xml:space="preserve"> w </w:t>
            </w:r>
            <w:r w:rsidRPr="001E2703">
              <w:rPr>
                <w:rFonts w:asciiTheme="minorHAnsi" w:hAnsiTheme="minorHAnsi" w:cstheme="minorHAnsi"/>
              </w:rPr>
              <w:t>wodzie pitnej.</w:t>
            </w:r>
          </w:p>
        </w:tc>
        <w:tc>
          <w:tcPr>
            <w:tcW w:w="0" w:type="auto"/>
            <w:vAlign w:val="center"/>
          </w:tcPr>
          <w:p w14:paraId="70A1FE4D"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Przenikanie azotanów</w:t>
            </w:r>
            <w:r w:rsidR="00720070">
              <w:rPr>
                <w:rFonts w:asciiTheme="minorHAnsi" w:hAnsiTheme="minorHAnsi" w:cstheme="minorHAnsi"/>
              </w:rPr>
              <w:t xml:space="preserve"> z </w:t>
            </w:r>
            <w:r w:rsidRPr="001E2703">
              <w:rPr>
                <w:rFonts w:asciiTheme="minorHAnsi" w:hAnsiTheme="minorHAnsi" w:cstheme="minorHAnsi"/>
              </w:rPr>
              <w:t>pól uprawnych</w:t>
            </w:r>
            <w:r w:rsidR="007F229C">
              <w:rPr>
                <w:rFonts w:asciiTheme="minorHAnsi" w:hAnsiTheme="minorHAnsi" w:cstheme="minorHAnsi"/>
              </w:rPr>
              <w:t xml:space="preserve"> do </w:t>
            </w:r>
            <w:r w:rsidRPr="001E2703">
              <w:rPr>
                <w:rFonts w:asciiTheme="minorHAnsi" w:hAnsiTheme="minorHAnsi" w:cstheme="minorHAnsi"/>
              </w:rPr>
              <w:t>gleby,</w:t>
            </w:r>
            <w:r w:rsidR="007F229C">
              <w:rPr>
                <w:rFonts w:asciiTheme="minorHAnsi" w:hAnsiTheme="minorHAnsi" w:cstheme="minorHAnsi"/>
              </w:rPr>
              <w:t xml:space="preserve"> a </w:t>
            </w:r>
            <w:r w:rsidRPr="001E2703">
              <w:rPr>
                <w:rFonts w:asciiTheme="minorHAnsi" w:hAnsiTheme="minorHAnsi" w:cstheme="minorHAnsi"/>
              </w:rPr>
              <w:t>następnie</w:t>
            </w:r>
            <w:r w:rsidR="007F229C">
              <w:rPr>
                <w:rFonts w:asciiTheme="minorHAnsi" w:hAnsiTheme="minorHAnsi" w:cstheme="minorHAnsi"/>
              </w:rPr>
              <w:t xml:space="preserve"> do </w:t>
            </w:r>
            <w:r w:rsidRPr="001E2703">
              <w:rPr>
                <w:rFonts w:asciiTheme="minorHAnsi" w:hAnsiTheme="minorHAnsi" w:cstheme="minorHAnsi"/>
              </w:rPr>
              <w:t>wód powierzchniowych</w:t>
            </w:r>
            <w:r w:rsidR="007F229C">
              <w:rPr>
                <w:rFonts w:asciiTheme="minorHAnsi" w:hAnsiTheme="minorHAnsi" w:cstheme="minorHAnsi"/>
              </w:rPr>
              <w:t xml:space="preserve"> i </w:t>
            </w:r>
            <w:r w:rsidRPr="001E2703">
              <w:rPr>
                <w:rFonts w:asciiTheme="minorHAnsi" w:hAnsiTheme="minorHAnsi" w:cstheme="minorHAnsi"/>
              </w:rPr>
              <w:t>gruntowych.</w:t>
            </w:r>
          </w:p>
        </w:tc>
      </w:tr>
      <w:tr w:rsidR="00BC6B2C" w:rsidRPr="001E2703" w14:paraId="0C1AAA77" w14:textId="77777777" w:rsidTr="005A7F03">
        <w:trPr>
          <w:cantSplit/>
          <w:trHeight w:val="227"/>
          <w:jc w:val="center"/>
        </w:trPr>
        <w:tc>
          <w:tcPr>
            <w:tcW w:w="0" w:type="auto"/>
            <w:vAlign w:val="center"/>
          </w:tcPr>
          <w:p w14:paraId="1E504134"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Brak dostępu mieszkańców</w:t>
            </w:r>
            <w:r w:rsidR="007F229C">
              <w:rPr>
                <w:rFonts w:asciiTheme="minorHAnsi" w:hAnsiTheme="minorHAnsi" w:cstheme="minorHAnsi"/>
              </w:rPr>
              <w:t xml:space="preserve"> do </w:t>
            </w:r>
            <w:r w:rsidRPr="001E2703">
              <w:rPr>
                <w:rFonts w:asciiTheme="minorHAnsi" w:hAnsiTheme="minorHAnsi" w:cstheme="minorHAnsi"/>
              </w:rPr>
              <w:t>systemów zbiorowego zaopatrzenia</w:t>
            </w:r>
            <w:r w:rsidR="007F229C">
              <w:rPr>
                <w:rFonts w:asciiTheme="minorHAnsi" w:hAnsiTheme="minorHAnsi" w:cstheme="minorHAnsi"/>
              </w:rPr>
              <w:t xml:space="preserve"> w </w:t>
            </w:r>
            <w:r w:rsidRPr="001E2703">
              <w:rPr>
                <w:rFonts w:asciiTheme="minorHAnsi" w:hAnsiTheme="minorHAnsi" w:cstheme="minorHAnsi"/>
              </w:rPr>
              <w:t>wodę pitną.</w:t>
            </w:r>
          </w:p>
        </w:tc>
        <w:tc>
          <w:tcPr>
            <w:tcW w:w="0" w:type="auto"/>
            <w:vAlign w:val="center"/>
          </w:tcPr>
          <w:p w14:paraId="07E23512"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Luki infrastrukturalne, szczególnie</w:t>
            </w:r>
            <w:r w:rsidR="007F229C">
              <w:rPr>
                <w:rFonts w:asciiTheme="minorHAnsi" w:hAnsiTheme="minorHAnsi" w:cstheme="minorHAnsi"/>
              </w:rPr>
              <w:t xml:space="preserve"> w </w:t>
            </w:r>
            <w:r w:rsidRPr="001E2703">
              <w:rPr>
                <w:rFonts w:asciiTheme="minorHAnsi" w:hAnsiTheme="minorHAnsi" w:cstheme="minorHAnsi"/>
              </w:rPr>
              <w:t>małych miejscowościach</w:t>
            </w:r>
            <w:r w:rsidR="007F229C">
              <w:rPr>
                <w:rFonts w:asciiTheme="minorHAnsi" w:hAnsiTheme="minorHAnsi" w:cstheme="minorHAnsi"/>
              </w:rPr>
              <w:t xml:space="preserve"> i </w:t>
            </w:r>
            <w:r w:rsidRPr="001E2703">
              <w:rPr>
                <w:rFonts w:asciiTheme="minorHAnsi" w:hAnsiTheme="minorHAnsi" w:cstheme="minorHAnsi"/>
              </w:rPr>
              <w:t>obszarach wiejskich.</w:t>
            </w:r>
          </w:p>
        </w:tc>
      </w:tr>
      <w:tr w:rsidR="00BC6B2C" w:rsidRPr="001E2703" w14:paraId="55300814" w14:textId="77777777" w:rsidTr="005A7F03">
        <w:trPr>
          <w:cantSplit/>
          <w:trHeight w:val="227"/>
          <w:jc w:val="center"/>
        </w:trPr>
        <w:tc>
          <w:tcPr>
            <w:tcW w:w="0" w:type="auto"/>
            <w:vAlign w:val="center"/>
          </w:tcPr>
          <w:p w14:paraId="760A502C"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Zanieczyszczenie wód powierzchniowych</w:t>
            </w:r>
            <w:r w:rsidR="007F229C">
              <w:rPr>
                <w:rFonts w:asciiTheme="minorHAnsi" w:hAnsiTheme="minorHAnsi" w:cstheme="minorHAnsi"/>
              </w:rPr>
              <w:t xml:space="preserve"> i </w:t>
            </w:r>
            <w:r w:rsidRPr="001E2703">
              <w:rPr>
                <w:rFonts w:asciiTheme="minorHAnsi" w:hAnsiTheme="minorHAnsi" w:cstheme="minorHAnsi"/>
              </w:rPr>
              <w:t>podziemnych.</w:t>
            </w:r>
          </w:p>
        </w:tc>
        <w:tc>
          <w:tcPr>
            <w:tcW w:w="0" w:type="auto"/>
            <w:vAlign w:val="center"/>
          </w:tcPr>
          <w:p w14:paraId="04B2A9FD"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Niedostateczne oczyszczanie ścieków, brak oczyszczalni ścieków, zaległości</w:t>
            </w:r>
            <w:r w:rsidR="007F229C">
              <w:rPr>
                <w:rFonts w:asciiTheme="minorHAnsi" w:hAnsiTheme="minorHAnsi" w:cstheme="minorHAnsi"/>
              </w:rPr>
              <w:t xml:space="preserve"> w </w:t>
            </w:r>
            <w:r w:rsidRPr="001E2703">
              <w:rPr>
                <w:rFonts w:asciiTheme="minorHAnsi" w:hAnsiTheme="minorHAnsi" w:cstheme="minorHAnsi"/>
              </w:rPr>
              <w:t>realizacji infrastruktury wodno-ściekowej.</w:t>
            </w:r>
          </w:p>
        </w:tc>
      </w:tr>
      <w:tr w:rsidR="00BC6B2C" w:rsidRPr="001E2703" w14:paraId="183B6EF2" w14:textId="77777777" w:rsidTr="005A7F03">
        <w:trPr>
          <w:cantSplit/>
          <w:trHeight w:val="227"/>
          <w:jc w:val="center"/>
        </w:trPr>
        <w:tc>
          <w:tcPr>
            <w:tcW w:w="0" w:type="auto"/>
            <w:vAlign w:val="center"/>
          </w:tcPr>
          <w:p w14:paraId="2EB2D7CF"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Eutrofizacja wód powierzchniowych.</w:t>
            </w:r>
          </w:p>
        </w:tc>
        <w:tc>
          <w:tcPr>
            <w:tcW w:w="0" w:type="auto"/>
            <w:vAlign w:val="center"/>
          </w:tcPr>
          <w:p w14:paraId="1E0DF34C" w14:textId="77777777" w:rsidR="00BC6B2C" w:rsidRPr="001E2703" w:rsidRDefault="00BC6B2C" w:rsidP="00801048">
            <w:pPr>
              <w:pStyle w:val="Mnormal"/>
              <w:contextualSpacing/>
              <w:jc w:val="both"/>
              <w:rPr>
                <w:rFonts w:asciiTheme="minorHAnsi" w:hAnsiTheme="minorHAnsi" w:cstheme="minorHAnsi"/>
              </w:rPr>
            </w:pPr>
            <w:r w:rsidRPr="001E2703">
              <w:rPr>
                <w:rFonts w:asciiTheme="minorHAnsi" w:hAnsiTheme="minorHAnsi" w:cstheme="minorHAnsi"/>
              </w:rPr>
              <w:t>Spływy powierzchniowe</w:t>
            </w:r>
            <w:r w:rsidR="007F229C">
              <w:rPr>
                <w:rFonts w:asciiTheme="minorHAnsi" w:hAnsiTheme="minorHAnsi" w:cstheme="minorHAnsi"/>
              </w:rPr>
              <w:t xml:space="preserve"> w </w:t>
            </w:r>
            <w:r w:rsidRPr="001E2703">
              <w:rPr>
                <w:rFonts w:asciiTheme="minorHAnsi" w:hAnsiTheme="minorHAnsi" w:cstheme="minorHAnsi"/>
              </w:rPr>
              <w:t>zlewniach rzek.</w:t>
            </w:r>
          </w:p>
        </w:tc>
      </w:tr>
    </w:tbl>
    <w:p w14:paraId="3B1C0691" w14:textId="77777777" w:rsidR="00BC6B2C" w:rsidRPr="001E2703" w:rsidRDefault="00E351F4" w:rsidP="00801048">
      <w:pPr>
        <w:pStyle w:val="Mnormal"/>
        <w:tabs>
          <w:tab w:val="left" w:pos="5782"/>
        </w:tabs>
        <w:rPr>
          <w:rFonts w:asciiTheme="minorHAnsi" w:hAnsiTheme="minorHAnsi" w:cstheme="minorHAnsi"/>
        </w:rPr>
      </w:pPr>
      <w:r w:rsidRPr="001E2703">
        <w:rPr>
          <w:rFonts w:asciiTheme="minorHAnsi" w:hAnsiTheme="minorHAnsi" w:cstheme="minorHAnsi"/>
        </w:rPr>
        <w:tab/>
      </w:r>
    </w:p>
    <w:p w14:paraId="3D34BB8C" w14:textId="77777777" w:rsidR="002F3408" w:rsidRPr="001E2703" w:rsidRDefault="002F3408" w:rsidP="00801048">
      <w:pPr>
        <w:pStyle w:val="Mnagl1"/>
        <w:spacing w:before="0" w:after="200" w:line="276" w:lineRule="auto"/>
        <w:rPr>
          <w:rFonts w:asciiTheme="minorHAnsi" w:hAnsiTheme="minorHAnsi" w:cstheme="minorHAnsi"/>
          <w:sz w:val="20"/>
          <w:szCs w:val="20"/>
        </w:rPr>
      </w:pPr>
      <w:bookmarkStart w:id="338" w:name="_Toc20228763"/>
      <w:r w:rsidRPr="001E2703">
        <w:rPr>
          <w:rFonts w:asciiTheme="minorHAnsi" w:hAnsiTheme="minorHAnsi" w:cstheme="minorHAnsi"/>
          <w:sz w:val="20"/>
          <w:szCs w:val="20"/>
        </w:rPr>
        <w:t>Prognoza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bookmarkEnd w:id="338"/>
    </w:p>
    <w:p w14:paraId="2B0BBFA7" w14:textId="77777777" w:rsidR="00AC71C9" w:rsidRPr="001E2703" w:rsidRDefault="009B2E91" w:rsidP="00801048">
      <w:pPr>
        <w:pStyle w:val="Mnagl2"/>
        <w:spacing w:before="0" w:line="276" w:lineRule="auto"/>
        <w:rPr>
          <w:rFonts w:asciiTheme="minorHAnsi" w:hAnsiTheme="minorHAnsi" w:cstheme="minorHAnsi"/>
          <w:szCs w:val="20"/>
        </w:rPr>
      </w:pPr>
      <w:bookmarkStart w:id="339" w:name="_Toc20228764"/>
      <w:r w:rsidRPr="001E2703">
        <w:rPr>
          <w:rFonts w:asciiTheme="minorHAnsi" w:hAnsiTheme="minorHAnsi" w:cstheme="minorHAnsi"/>
          <w:szCs w:val="20"/>
        </w:rPr>
        <w:t>Wpływ</w:t>
      </w:r>
      <w:r w:rsidR="007F229C">
        <w:rPr>
          <w:rFonts w:asciiTheme="minorHAnsi" w:hAnsiTheme="minorHAnsi" w:cstheme="minorHAnsi"/>
          <w:szCs w:val="20"/>
        </w:rPr>
        <w:t xml:space="preserve"> na </w:t>
      </w:r>
      <w:r w:rsidRPr="001E2703">
        <w:rPr>
          <w:rFonts w:asciiTheme="minorHAnsi" w:hAnsiTheme="minorHAnsi" w:cstheme="minorHAnsi"/>
          <w:szCs w:val="20"/>
        </w:rPr>
        <w:t>środowisko</w:t>
      </w:r>
      <w:r w:rsidR="007F229C">
        <w:rPr>
          <w:rFonts w:asciiTheme="minorHAnsi" w:hAnsiTheme="minorHAnsi" w:cstheme="minorHAnsi"/>
          <w:szCs w:val="20"/>
        </w:rPr>
        <w:t xml:space="preserve"> w </w:t>
      </w:r>
      <w:r w:rsidR="00AC71C9" w:rsidRPr="001E2703">
        <w:rPr>
          <w:rFonts w:asciiTheme="minorHAnsi" w:hAnsiTheme="minorHAnsi" w:cstheme="minorHAnsi"/>
          <w:szCs w:val="20"/>
        </w:rPr>
        <w:t>przypadku odstąpienia</w:t>
      </w:r>
      <w:r w:rsidR="007F229C">
        <w:rPr>
          <w:rFonts w:asciiTheme="minorHAnsi" w:hAnsiTheme="minorHAnsi" w:cstheme="minorHAnsi"/>
          <w:szCs w:val="20"/>
        </w:rPr>
        <w:t xml:space="preserve"> od </w:t>
      </w:r>
      <w:r w:rsidR="00AC71C9" w:rsidRPr="001E2703">
        <w:rPr>
          <w:rFonts w:asciiTheme="minorHAnsi" w:hAnsiTheme="minorHAnsi" w:cstheme="minorHAnsi"/>
          <w:szCs w:val="20"/>
        </w:rPr>
        <w:t xml:space="preserve">realizacji </w:t>
      </w:r>
      <w:r w:rsidR="007C657A" w:rsidRPr="001E2703">
        <w:rPr>
          <w:rFonts w:asciiTheme="minorHAnsi" w:hAnsiTheme="minorHAnsi" w:cstheme="minorHAnsi"/>
          <w:szCs w:val="20"/>
        </w:rPr>
        <w:t>PEP2040</w:t>
      </w:r>
      <w:bookmarkEnd w:id="339"/>
    </w:p>
    <w:p w14:paraId="7CC442AE"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Zgodnie</w:t>
      </w:r>
      <w:r w:rsidR="00720070">
        <w:rPr>
          <w:rFonts w:asciiTheme="minorHAnsi" w:hAnsiTheme="minorHAnsi"/>
          <w:sz w:val="20"/>
          <w:szCs w:val="20"/>
        </w:rPr>
        <w:t xml:space="preserve"> z </w:t>
      </w:r>
      <w:r w:rsidRPr="00311757">
        <w:rPr>
          <w:rFonts w:asciiTheme="minorHAnsi" w:hAnsiTheme="minorHAnsi"/>
          <w:sz w:val="20"/>
          <w:szCs w:val="20"/>
        </w:rPr>
        <w:t>ustawą OOŚ Prognoza powinna analizować wpływ</w:t>
      </w:r>
      <w:r w:rsidR="007F229C">
        <w:rPr>
          <w:rFonts w:asciiTheme="minorHAnsi" w:hAnsiTheme="minorHAnsi"/>
          <w:sz w:val="20"/>
          <w:szCs w:val="20"/>
        </w:rPr>
        <w:t xml:space="preserve"> na </w:t>
      </w:r>
      <w:r w:rsidRPr="00311757">
        <w:rPr>
          <w:rFonts w:asciiTheme="minorHAnsi" w:hAnsiTheme="minorHAnsi"/>
          <w:sz w:val="20"/>
          <w:szCs w:val="20"/>
        </w:rPr>
        <w:t>środowisko</w:t>
      </w:r>
      <w:r w:rsidR="007F229C">
        <w:rPr>
          <w:rFonts w:asciiTheme="minorHAnsi" w:hAnsiTheme="minorHAnsi"/>
          <w:sz w:val="20"/>
          <w:szCs w:val="20"/>
        </w:rPr>
        <w:t xml:space="preserve"> w </w:t>
      </w:r>
      <w:r w:rsidRPr="00311757">
        <w:rPr>
          <w:rFonts w:asciiTheme="minorHAnsi" w:hAnsiTheme="minorHAnsi"/>
          <w:sz w:val="20"/>
          <w:szCs w:val="20"/>
        </w:rPr>
        <w:t>przypadku braku realizacji ustaleń projektu dokumentu.</w:t>
      </w:r>
    </w:p>
    <w:p w14:paraId="103F0553"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Celem Polityki jest określenie kierunków rozwojowych sektora, które będą odpowiadały przewidywanym wymaganiom</w:t>
      </w:r>
      <w:r w:rsidR="007F229C">
        <w:rPr>
          <w:rFonts w:asciiTheme="minorHAnsi" w:hAnsiTheme="minorHAnsi"/>
          <w:sz w:val="20"/>
          <w:szCs w:val="20"/>
        </w:rPr>
        <w:t xml:space="preserve"> i </w:t>
      </w:r>
      <w:r w:rsidRPr="00311757">
        <w:rPr>
          <w:rFonts w:asciiTheme="minorHAnsi" w:hAnsiTheme="minorHAnsi"/>
          <w:sz w:val="20"/>
          <w:szCs w:val="20"/>
        </w:rPr>
        <w:t xml:space="preserve"> warunkom</w:t>
      </w:r>
      <w:r w:rsidR="007F229C">
        <w:rPr>
          <w:rFonts w:asciiTheme="minorHAnsi" w:hAnsiTheme="minorHAnsi"/>
          <w:sz w:val="20"/>
          <w:szCs w:val="20"/>
        </w:rPr>
        <w:t xml:space="preserve"> w </w:t>
      </w:r>
      <w:r w:rsidRPr="00311757">
        <w:rPr>
          <w:rFonts w:asciiTheme="minorHAnsi" w:hAnsiTheme="minorHAnsi"/>
          <w:sz w:val="20"/>
          <w:szCs w:val="20"/>
        </w:rPr>
        <w:t>perspektywie 2040 r. Nie jest możliwe przewidzenie szczegółowych wymagań</w:t>
      </w:r>
      <w:r w:rsidR="007F229C">
        <w:rPr>
          <w:rFonts w:asciiTheme="minorHAnsi" w:hAnsiTheme="minorHAnsi"/>
          <w:sz w:val="20"/>
          <w:szCs w:val="20"/>
        </w:rPr>
        <w:t xml:space="preserve"> w </w:t>
      </w:r>
      <w:r w:rsidRPr="00311757">
        <w:rPr>
          <w:rFonts w:asciiTheme="minorHAnsi" w:hAnsiTheme="minorHAnsi"/>
          <w:sz w:val="20"/>
          <w:szCs w:val="20"/>
        </w:rPr>
        <w:t>tak długim horyzoncie czasowym, jednakże można określić tendencje zmian.</w:t>
      </w:r>
    </w:p>
    <w:p w14:paraId="5CBBFB38"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Z punktu widzenia koncepcji zrównoważonego rozwoju oraz ochrony środowiska wyraźnie widać, że będą</w:t>
      </w:r>
      <w:r w:rsidR="0001272D">
        <w:rPr>
          <w:rFonts w:asciiTheme="minorHAnsi" w:hAnsiTheme="minorHAnsi"/>
          <w:sz w:val="20"/>
          <w:szCs w:val="20"/>
        </w:rPr>
        <w:t xml:space="preserve"> to </w:t>
      </w:r>
      <w:r w:rsidRPr="00311757">
        <w:rPr>
          <w:rFonts w:asciiTheme="minorHAnsi" w:hAnsiTheme="minorHAnsi"/>
          <w:sz w:val="20"/>
          <w:szCs w:val="20"/>
        </w:rPr>
        <w:t>nastepujące kierunki:</w:t>
      </w:r>
    </w:p>
    <w:p w14:paraId="32A18AC8" w14:textId="77777777" w:rsidR="008B672D" w:rsidRPr="00311757" w:rsidRDefault="008B672D" w:rsidP="008B672D">
      <w:pPr>
        <w:pStyle w:val="Akapitzlist"/>
        <w:numPr>
          <w:ilvl w:val="0"/>
          <w:numId w:val="114"/>
        </w:numPr>
        <w:spacing w:line="240" w:lineRule="auto"/>
        <w:ind w:left="567" w:hanging="567"/>
        <w:rPr>
          <w:rFonts w:asciiTheme="minorHAnsi" w:hAnsiTheme="minorHAnsi"/>
          <w:sz w:val="20"/>
          <w:szCs w:val="20"/>
        </w:rPr>
      </w:pPr>
      <w:r w:rsidRPr="00311757">
        <w:rPr>
          <w:rFonts w:asciiTheme="minorHAnsi" w:hAnsiTheme="minorHAnsi"/>
          <w:sz w:val="20"/>
          <w:szCs w:val="20"/>
        </w:rPr>
        <w:t>efektywne wykorzystywanie zasobów naturalnych,</w:t>
      </w:r>
      <w:r w:rsidR="007F229C">
        <w:rPr>
          <w:rFonts w:asciiTheme="minorHAnsi" w:hAnsiTheme="minorHAnsi"/>
          <w:sz w:val="20"/>
          <w:szCs w:val="20"/>
        </w:rPr>
        <w:t xml:space="preserve"> w </w:t>
      </w:r>
      <w:r w:rsidRPr="00311757">
        <w:rPr>
          <w:rFonts w:asciiTheme="minorHAnsi" w:hAnsiTheme="minorHAnsi"/>
          <w:sz w:val="20"/>
          <w:szCs w:val="20"/>
        </w:rPr>
        <w:t>tym surowców energetycznych</w:t>
      </w:r>
      <w:r w:rsidR="007F229C">
        <w:rPr>
          <w:rFonts w:asciiTheme="minorHAnsi" w:hAnsiTheme="minorHAnsi"/>
          <w:sz w:val="20"/>
          <w:szCs w:val="20"/>
        </w:rPr>
        <w:t xml:space="preserve"> i </w:t>
      </w:r>
      <w:r w:rsidRPr="00311757">
        <w:rPr>
          <w:rFonts w:asciiTheme="minorHAnsi" w:hAnsiTheme="minorHAnsi"/>
          <w:sz w:val="20"/>
          <w:szCs w:val="20"/>
        </w:rPr>
        <w:t>zasobów wodnych oraz odnawialnych źródeł energii,</w:t>
      </w:r>
    </w:p>
    <w:p w14:paraId="7A55E2A9" w14:textId="77777777" w:rsidR="008B672D" w:rsidRPr="00311757" w:rsidRDefault="008B672D" w:rsidP="008B672D">
      <w:pPr>
        <w:pStyle w:val="Akapitzlist"/>
        <w:numPr>
          <w:ilvl w:val="0"/>
          <w:numId w:val="114"/>
        </w:numPr>
        <w:spacing w:line="240" w:lineRule="auto"/>
        <w:ind w:left="567" w:hanging="567"/>
        <w:rPr>
          <w:rFonts w:asciiTheme="minorHAnsi" w:hAnsiTheme="minorHAnsi"/>
          <w:sz w:val="20"/>
          <w:szCs w:val="20"/>
        </w:rPr>
      </w:pPr>
      <w:r w:rsidRPr="00311757">
        <w:rPr>
          <w:rFonts w:asciiTheme="minorHAnsi" w:hAnsiTheme="minorHAnsi"/>
          <w:sz w:val="20"/>
          <w:szCs w:val="20"/>
        </w:rPr>
        <w:t>przejście</w:t>
      </w:r>
      <w:r w:rsidR="007F229C">
        <w:rPr>
          <w:rFonts w:asciiTheme="minorHAnsi" w:hAnsiTheme="minorHAnsi"/>
          <w:sz w:val="20"/>
          <w:szCs w:val="20"/>
        </w:rPr>
        <w:t xml:space="preserve"> na </w:t>
      </w:r>
      <w:r w:rsidRPr="00311757">
        <w:rPr>
          <w:rFonts w:asciiTheme="minorHAnsi" w:hAnsiTheme="minorHAnsi"/>
          <w:sz w:val="20"/>
          <w:szCs w:val="20"/>
        </w:rPr>
        <w:t>zieloną</w:t>
      </w:r>
      <w:r w:rsidR="007F229C">
        <w:rPr>
          <w:rFonts w:asciiTheme="minorHAnsi" w:hAnsiTheme="minorHAnsi"/>
          <w:sz w:val="20"/>
          <w:szCs w:val="20"/>
        </w:rPr>
        <w:t xml:space="preserve"> i </w:t>
      </w:r>
      <w:r w:rsidRPr="00311757">
        <w:rPr>
          <w:rFonts w:asciiTheme="minorHAnsi" w:hAnsiTheme="minorHAnsi"/>
          <w:sz w:val="20"/>
          <w:szCs w:val="20"/>
        </w:rPr>
        <w:t>cyrkulacyjną gospodarkę,</w:t>
      </w:r>
    </w:p>
    <w:p w14:paraId="4BE55C96" w14:textId="77777777" w:rsidR="008B672D" w:rsidRPr="00311757" w:rsidRDefault="008B672D" w:rsidP="008B672D">
      <w:pPr>
        <w:pStyle w:val="Akapitzlist"/>
        <w:numPr>
          <w:ilvl w:val="0"/>
          <w:numId w:val="114"/>
        </w:numPr>
        <w:spacing w:line="240" w:lineRule="auto"/>
        <w:ind w:left="567" w:hanging="567"/>
        <w:rPr>
          <w:rFonts w:asciiTheme="minorHAnsi" w:hAnsiTheme="minorHAnsi"/>
          <w:sz w:val="20"/>
          <w:szCs w:val="20"/>
        </w:rPr>
      </w:pPr>
      <w:r w:rsidRPr="00311757">
        <w:rPr>
          <w:rFonts w:asciiTheme="minorHAnsi" w:hAnsiTheme="minorHAnsi"/>
          <w:sz w:val="20"/>
          <w:szCs w:val="20"/>
        </w:rPr>
        <w:t>ochrona klimatu,</w:t>
      </w:r>
    </w:p>
    <w:p w14:paraId="391DD59D" w14:textId="77777777" w:rsidR="008B672D" w:rsidRPr="00311757" w:rsidRDefault="008B672D" w:rsidP="008B672D">
      <w:pPr>
        <w:pStyle w:val="Akapitzlist"/>
        <w:numPr>
          <w:ilvl w:val="0"/>
          <w:numId w:val="114"/>
        </w:numPr>
        <w:spacing w:line="240" w:lineRule="auto"/>
        <w:ind w:left="567" w:hanging="567"/>
        <w:rPr>
          <w:rFonts w:asciiTheme="minorHAnsi" w:hAnsiTheme="minorHAnsi"/>
          <w:sz w:val="20"/>
          <w:szCs w:val="20"/>
        </w:rPr>
      </w:pPr>
      <w:r w:rsidRPr="00311757">
        <w:rPr>
          <w:rFonts w:asciiTheme="minorHAnsi" w:hAnsiTheme="minorHAnsi"/>
          <w:sz w:val="20"/>
          <w:szCs w:val="20"/>
        </w:rPr>
        <w:t>ograniczenie emisji zanieczyszczeń,</w:t>
      </w:r>
      <w:r w:rsidR="007F229C">
        <w:rPr>
          <w:rFonts w:asciiTheme="minorHAnsi" w:hAnsiTheme="minorHAnsi"/>
          <w:sz w:val="20"/>
          <w:szCs w:val="20"/>
        </w:rPr>
        <w:t xml:space="preserve"> w </w:t>
      </w:r>
      <w:r w:rsidRPr="00311757">
        <w:rPr>
          <w:rFonts w:asciiTheme="minorHAnsi" w:hAnsiTheme="minorHAnsi"/>
          <w:sz w:val="20"/>
          <w:szCs w:val="20"/>
        </w:rPr>
        <w:t>tym gazów cieplarnianych,</w:t>
      </w:r>
    </w:p>
    <w:p w14:paraId="4898A9D2" w14:textId="77777777" w:rsidR="008B672D" w:rsidRPr="00311757" w:rsidRDefault="008B672D" w:rsidP="008B672D">
      <w:pPr>
        <w:pStyle w:val="Akapitzlist"/>
        <w:numPr>
          <w:ilvl w:val="0"/>
          <w:numId w:val="114"/>
        </w:numPr>
        <w:spacing w:line="240" w:lineRule="auto"/>
        <w:ind w:left="567" w:hanging="567"/>
        <w:rPr>
          <w:rFonts w:asciiTheme="minorHAnsi" w:hAnsiTheme="minorHAnsi"/>
          <w:sz w:val="20"/>
          <w:szCs w:val="20"/>
        </w:rPr>
      </w:pPr>
      <w:r w:rsidRPr="00311757">
        <w:rPr>
          <w:rFonts w:asciiTheme="minorHAnsi" w:hAnsiTheme="minorHAnsi"/>
          <w:sz w:val="20"/>
          <w:szCs w:val="20"/>
        </w:rPr>
        <w:t>ochrona przyrody,</w:t>
      </w:r>
      <w:r w:rsidR="007F229C">
        <w:rPr>
          <w:rFonts w:asciiTheme="minorHAnsi" w:hAnsiTheme="minorHAnsi"/>
          <w:sz w:val="20"/>
          <w:szCs w:val="20"/>
        </w:rPr>
        <w:t xml:space="preserve"> w </w:t>
      </w:r>
      <w:r w:rsidRPr="00311757">
        <w:rPr>
          <w:rFonts w:asciiTheme="minorHAnsi" w:hAnsiTheme="minorHAnsi"/>
          <w:sz w:val="20"/>
          <w:szCs w:val="20"/>
        </w:rPr>
        <w:t>tym różnorodności biologicznej.</w:t>
      </w:r>
    </w:p>
    <w:p w14:paraId="23B7C990"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Kierunki te wynikają</w:t>
      </w:r>
      <w:r w:rsidR="00720070">
        <w:rPr>
          <w:rFonts w:asciiTheme="minorHAnsi" w:hAnsiTheme="minorHAnsi"/>
          <w:sz w:val="20"/>
          <w:szCs w:val="20"/>
        </w:rPr>
        <w:t xml:space="preserve"> z </w:t>
      </w:r>
      <w:r w:rsidRPr="00311757">
        <w:rPr>
          <w:rFonts w:asciiTheme="minorHAnsi" w:hAnsiTheme="minorHAnsi"/>
          <w:sz w:val="20"/>
          <w:szCs w:val="20"/>
        </w:rPr>
        <w:t xml:space="preserve">dokumentów globalnych oraz UE </w:t>
      </w:r>
      <w:r w:rsidRPr="00B32274">
        <w:rPr>
          <w:rFonts w:asciiTheme="minorHAnsi" w:hAnsiTheme="minorHAnsi"/>
          <w:sz w:val="20"/>
          <w:szCs w:val="20"/>
        </w:rPr>
        <w:t>(omówione</w:t>
      </w:r>
      <w:r w:rsidR="007F229C">
        <w:rPr>
          <w:rFonts w:asciiTheme="minorHAnsi" w:hAnsiTheme="minorHAnsi"/>
          <w:sz w:val="20"/>
          <w:szCs w:val="20"/>
        </w:rPr>
        <w:t xml:space="preserve"> w </w:t>
      </w:r>
      <w:r w:rsidR="00B32274" w:rsidRPr="00B32274">
        <w:rPr>
          <w:rFonts w:asciiTheme="minorHAnsi" w:hAnsiTheme="minorHAnsi"/>
          <w:sz w:val="20"/>
          <w:szCs w:val="20"/>
        </w:rPr>
        <w:t>pod</w:t>
      </w:r>
      <w:r w:rsidRPr="00B32274">
        <w:rPr>
          <w:rFonts w:asciiTheme="minorHAnsi" w:hAnsiTheme="minorHAnsi"/>
          <w:sz w:val="20"/>
          <w:szCs w:val="20"/>
        </w:rPr>
        <w:t xml:space="preserve">rozdziale </w:t>
      </w:r>
      <w:r w:rsidR="00B32274" w:rsidRPr="00B32274">
        <w:rPr>
          <w:rFonts w:asciiTheme="minorHAnsi" w:hAnsiTheme="minorHAnsi"/>
          <w:sz w:val="20"/>
          <w:szCs w:val="20"/>
        </w:rPr>
        <w:t>4.3</w:t>
      </w:r>
      <w:r w:rsidRPr="00311757">
        <w:rPr>
          <w:rFonts w:asciiTheme="minorHAnsi" w:hAnsiTheme="minorHAnsi"/>
          <w:sz w:val="20"/>
          <w:szCs w:val="20"/>
        </w:rPr>
        <w:t>). Choć nie wszystkie</w:t>
      </w:r>
      <w:r w:rsidR="00720070">
        <w:rPr>
          <w:rFonts w:asciiTheme="minorHAnsi" w:hAnsiTheme="minorHAnsi"/>
          <w:sz w:val="20"/>
          <w:szCs w:val="20"/>
        </w:rPr>
        <w:t xml:space="preserve"> z </w:t>
      </w:r>
      <w:r w:rsidRPr="00311757">
        <w:rPr>
          <w:rFonts w:asciiTheme="minorHAnsi" w:hAnsiTheme="minorHAnsi"/>
          <w:sz w:val="20"/>
          <w:szCs w:val="20"/>
        </w:rPr>
        <w:t>nich zostały przyjęte jako obowiązujące,</w:t>
      </w:r>
      <w:r w:rsidR="0001272D">
        <w:rPr>
          <w:rFonts w:asciiTheme="minorHAnsi" w:hAnsiTheme="minorHAnsi"/>
          <w:sz w:val="20"/>
          <w:szCs w:val="20"/>
        </w:rPr>
        <w:t xml:space="preserve"> to </w:t>
      </w:r>
      <w:r w:rsidRPr="00311757">
        <w:rPr>
          <w:rFonts w:asciiTheme="minorHAnsi" w:hAnsiTheme="minorHAnsi"/>
          <w:sz w:val="20"/>
          <w:szCs w:val="20"/>
        </w:rPr>
        <w:t>jednak można przewidywać, że wcześniej czy później będą brane pod uwagę</w:t>
      </w:r>
      <w:r w:rsidR="007F229C">
        <w:rPr>
          <w:rFonts w:asciiTheme="minorHAnsi" w:hAnsiTheme="minorHAnsi"/>
          <w:sz w:val="20"/>
          <w:szCs w:val="20"/>
        </w:rPr>
        <w:t xml:space="preserve"> i </w:t>
      </w:r>
      <w:r w:rsidRPr="00311757">
        <w:rPr>
          <w:rFonts w:asciiTheme="minorHAnsi" w:hAnsiTheme="minorHAnsi"/>
          <w:sz w:val="20"/>
          <w:szCs w:val="20"/>
        </w:rPr>
        <w:t>hipotetycznie te kierunki powinno się uwzględniać kształtując perspektywicznie Politykę energetyczną Polski.</w:t>
      </w:r>
    </w:p>
    <w:p w14:paraId="5CBC5ED8"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W tej sytuacji trudno byłoby rozpatrywać, jaki byłby stan środowiska, gdyby nie przyjęto Polityki energetycznej. Można byłoby tylko stwierdzić, że rozwój sektora przebiegałby zgodnie</w:t>
      </w:r>
      <w:r w:rsidR="00720070">
        <w:rPr>
          <w:rFonts w:asciiTheme="minorHAnsi" w:hAnsiTheme="minorHAnsi"/>
          <w:sz w:val="20"/>
          <w:szCs w:val="20"/>
        </w:rPr>
        <w:t xml:space="preserve"> z </w:t>
      </w:r>
      <w:r w:rsidRPr="00311757">
        <w:rPr>
          <w:rFonts w:asciiTheme="minorHAnsi" w:hAnsiTheme="minorHAnsi"/>
          <w:sz w:val="20"/>
          <w:szCs w:val="20"/>
        </w:rPr>
        <w:t>dokumentami strategicznymi dotychczas przyjętymi. Natomiast nie uwzględniałby sytuacji</w:t>
      </w:r>
      <w:r w:rsidR="007F229C">
        <w:rPr>
          <w:rFonts w:asciiTheme="minorHAnsi" w:hAnsiTheme="minorHAnsi"/>
          <w:sz w:val="20"/>
          <w:szCs w:val="20"/>
        </w:rPr>
        <w:t xml:space="preserve"> w </w:t>
      </w:r>
      <w:r w:rsidRPr="00311757">
        <w:rPr>
          <w:rFonts w:asciiTheme="minorHAnsi" w:hAnsiTheme="minorHAnsi"/>
          <w:sz w:val="20"/>
          <w:szCs w:val="20"/>
        </w:rPr>
        <w:t>pespektywie dalszej niż 2030 r.,</w:t>
      </w:r>
      <w:r w:rsidR="007F229C">
        <w:rPr>
          <w:rFonts w:asciiTheme="minorHAnsi" w:hAnsiTheme="minorHAnsi"/>
          <w:sz w:val="20"/>
          <w:szCs w:val="20"/>
        </w:rPr>
        <w:t xml:space="preserve"> a </w:t>
      </w:r>
      <w:r w:rsidRPr="00311757">
        <w:rPr>
          <w:rFonts w:asciiTheme="minorHAnsi" w:hAnsiTheme="minorHAnsi"/>
          <w:sz w:val="20"/>
          <w:szCs w:val="20"/>
        </w:rPr>
        <w:t>trzeba zauważyć, że, jak wyżej wspomniano, budowane obecnie przedsięwzięcia swoim okresem eksploatacji powinny sięgać połowy stulecia. Dlatego ważne jest określenie perspektywicznych kierunków</w:t>
      </w:r>
      <w:r w:rsidR="007F229C">
        <w:rPr>
          <w:rFonts w:asciiTheme="minorHAnsi" w:hAnsiTheme="minorHAnsi"/>
          <w:sz w:val="20"/>
          <w:szCs w:val="20"/>
        </w:rPr>
        <w:t xml:space="preserve"> i </w:t>
      </w:r>
      <w:r w:rsidRPr="00311757">
        <w:rPr>
          <w:rFonts w:asciiTheme="minorHAnsi" w:hAnsiTheme="minorHAnsi"/>
          <w:sz w:val="20"/>
          <w:szCs w:val="20"/>
        </w:rPr>
        <w:t>wymagań, aby można było optymalizować rozwój energetyki</w:t>
      </w:r>
      <w:r w:rsidR="00720070">
        <w:rPr>
          <w:rFonts w:asciiTheme="minorHAnsi" w:hAnsiTheme="minorHAnsi"/>
          <w:sz w:val="20"/>
          <w:szCs w:val="20"/>
        </w:rPr>
        <w:t xml:space="preserve"> z </w:t>
      </w:r>
      <w:r w:rsidRPr="00311757">
        <w:rPr>
          <w:rFonts w:asciiTheme="minorHAnsi" w:hAnsiTheme="minorHAnsi"/>
          <w:sz w:val="20"/>
          <w:szCs w:val="20"/>
        </w:rPr>
        <w:t>punktu widzenia przyszłych wyzwań. Istotne przy tym jest kompleksowe podejście uwzględniające nie tylko sektor, ale także jego sprzężenia</w:t>
      </w:r>
      <w:r w:rsidR="00720070">
        <w:rPr>
          <w:rFonts w:asciiTheme="minorHAnsi" w:hAnsiTheme="minorHAnsi"/>
          <w:sz w:val="20"/>
          <w:szCs w:val="20"/>
        </w:rPr>
        <w:t xml:space="preserve"> z </w:t>
      </w:r>
      <w:r w:rsidRPr="00311757">
        <w:rPr>
          <w:rFonts w:asciiTheme="minorHAnsi" w:hAnsiTheme="minorHAnsi"/>
          <w:sz w:val="20"/>
          <w:szCs w:val="20"/>
        </w:rPr>
        <w:t>rozwojem społeczno-gospodarczym.</w:t>
      </w:r>
    </w:p>
    <w:p w14:paraId="418F73E3"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Punktem wyjściowym</w:t>
      </w:r>
      <w:r w:rsidR="007F229C">
        <w:rPr>
          <w:rFonts w:asciiTheme="minorHAnsi" w:hAnsiTheme="minorHAnsi"/>
          <w:sz w:val="20"/>
          <w:szCs w:val="20"/>
        </w:rPr>
        <w:t xml:space="preserve"> do </w:t>
      </w:r>
      <w:r w:rsidRPr="00311757">
        <w:rPr>
          <w:rFonts w:asciiTheme="minorHAnsi" w:hAnsiTheme="minorHAnsi"/>
          <w:sz w:val="20"/>
          <w:szCs w:val="20"/>
        </w:rPr>
        <w:t>oceny skutków realizacji Polityki energetycznej jest obecny stan środowiska</w:t>
      </w:r>
      <w:r w:rsidR="007F229C">
        <w:rPr>
          <w:rFonts w:asciiTheme="minorHAnsi" w:hAnsiTheme="minorHAnsi"/>
          <w:sz w:val="20"/>
          <w:szCs w:val="20"/>
        </w:rPr>
        <w:t xml:space="preserve"> i </w:t>
      </w:r>
      <w:r w:rsidRPr="00311757">
        <w:rPr>
          <w:rFonts w:asciiTheme="minorHAnsi" w:hAnsiTheme="minorHAnsi"/>
          <w:sz w:val="20"/>
          <w:szCs w:val="20"/>
        </w:rPr>
        <w:t>jego problemy,</w:t>
      </w:r>
      <w:r w:rsidR="007F229C">
        <w:rPr>
          <w:rFonts w:asciiTheme="minorHAnsi" w:hAnsiTheme="minorHAnsi"/>
          <w:sz w:val="20"/>
          <w:szCs w:val="20"/>
        </w:rPr>
        <w:t xml:space="preserve"> a </w:t>
      </w:r>
      <w:r w:rsidRPr="00311757">
        <w:rPr>
          <w:rFonts w:asciiTheme="minorHAnsi" w:hAnsiTheme="minorHAnsi"/>
          <w:sz w:val="20"/>
          <w:szCs w:val="20"/>
        </w:rPr>
        <w:t>szczególnie związane</w:t>
      </w:r>
      <w:r w:rsidR="00720070">
        <w:rPr>
          <w:rFonts w:asciiTheme="minorHAnsi" w:hAnsiTheme="minorHAnsi"/>
          <w:sz w:val="20"/>
          <w:szCs w:val="20"/>
        </w:rPr>
        <w:t xml:space="preserve"> z </w:t>
      </w:r>
      <w:r w:rsidRPr="00311757">
        <w:rPr>
          <w:rFonts w:asciiTheme="minorHAnsi" w:hAnsiTheme="minorHAnsi"/>
          <w:sz w:val="20"/>
          <w:szCs w:val="20"/>
        </w:rPr>
        <w:t>niedotrzymaniem standardów jakości powietrza wynikających</w:t>
      </w:r>
      <w:r w:rsidR="00720070">
        <w:rPr>
          <w:rFonts w:asciiTheme="minorHAnsi" w:hAnsiTheme="minorHAnsi"/>
          <w:sz w:val="20"/>
          <w:szCs w:val="20"/>
        </w:rPr>
        <w:t xml:space="preserve"> z </w:t>
      </w:r>
      <w:r w:rsidRPr="00311757">
        <w:rPr>
          <w:rFonts w:asciiTheme="minorHAnsi" w:hAnsiTheme="minorHAnsi"/>
          <w:sz w:val="20"/>
          <w:szCs w:val="20"/>
        </w:rPr>
        <w:t>prawa polskiego,</w:t>
      </w:r>
      <w:r w:rsidR="007F229C">
        <w:rPr>
          <w:rFonts w:asciiTheme="minorHAnsi" w:hAnsiTheme="minorHAnsi"/>
          <w:sz w:val="20"/>
          <w:szCs w:val="20"/>
        </w:rPr>
        <w:t xml:space="preserve"> a </w:t>
      </w:r>
      <w:r w:rsidRPr="00311757">
        <w:rPr>
          <w:rFonts w:asciiTheme="minorHAnsi" w:hAnsiTheme="minorHAnsi"/>
          <w:sz w:val="20"/>
          <w:szCs w:val="20"/>
        </w:rPr>
        <w:t>takze UE.</w:t>
      </w:r>
    </w:p>
    <w:p w14:paraId="375DA920"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Oddziaływania Polityki energetycznej</w:t>
      </w:r>
      <w:r w:rsidR="007F229C">
        <w:rPr>
          <w:rFonts w:asciiTheme="minorHAnsi" w:hAnsiTheme="minorHAnsi"/>
          <w:sz w:val="20"/>
          <w:szCs w:val="20"/>
        </w:rPr>
        <w:t xml:space="preserve"> na </w:t>
      </w:r>
      <w:r w:rsidRPr="00311757">
        <w:rPr>
          <w:rFonts w:asciiTheme="minorHAnsi" w:hAnsiTheme="minorHAnsi"/>
          <w:sz w:val="20"/>
          <w:szCs w:val="20"/>
        </w:rPr>
        <w:t>wszystkie elementy środowiska przeanalizowano</w:t>
      </w:r>
      <w:r w:rsidR="007F229C">
        <w:rPr>
          <w:rFonts w:asciiTheme="minorHAnsi" w:hAnsiTheme="minorHAnsi"/>
          <w:sz w:val="20"/>
          <w:szCs w:val="20"/>
        </w:rPr>
        <w:t xml:space="preserve"> w </w:t>
      </w:r>
      <w:r w:rsidRPr="00B32274">
        <w:rPr>
          <w:rFonts w:asciiTheme="minorHAnsi" w:hAnsiTheme="minorHAnsi"/>
          <w:sz w:val="20"/>
          <w:szCs w:val="20"/>
        </w:rPr>
        <w:t>rozdziale </w:t>
      </w:r>
      <w:r w:rsidR="00B32274" w:rsidRPr="00B32274">
        <w:rPr>
          <w:rFonts w:asciiTheme="minorHAnsi" w:hAnsiTheme="minorHAnsi"/>
          <w:sz w:val="20"/>
          <w:szCs w:val="20"/>
        </w:rPr>
        <w:t>4</w:t>
      </w:r>
      <w:r w:rsidRPr="00B32274">
        <w:rPr>
          <w:rFonts w:asciiTheme="minorHAnsi" w:hAnsiTheme="minorHAnsi"/>
          <w:sz w:val="20"/>
          <w:szCs w:val="20"/>
        </w:rPr>
        <w:t>.</w:t>
      </w:r>
      <w:r w:rsidRPr="00311757">
        <w:rPr>
          <w:rFonts w:asciiTheme="minorHAnsi" w:hAnsiTheme="minorHAnsi"/>
          <w:sz w:val="20"/>
          <w:szCs w:val="20"/>
        </w:rPr>
        <w:t xml:space="preserve"> </w:t>
      </w:r>
    </w:p>
    <w:p w14:paraId="1F2E0C6A"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Skutki pozytywne realizacji Polityki energetycznej zależeć będą przede wszystkim</w:t>
      </w:r>
      <w:r w:rsidR="007F229C">
        <w:rPr>
          <w:rFonts w:asciiTheme="minorHAnsi" w:hAnsiTheme="minorHAnsi"/>
          <w:sz w:val="20"/>
          <w:szCs w:val="20"/>
        </w:rPr>
        <w:t xml:space="preserve"> od </w:t>
      </w:r>
      <w:r w:rsidRPr="00311757">
        <w:rPr>
          <w:rFonts w:asciiTheme="minorHAnsi" w:hAnsiTheme="minorHAnsi"/>
          <w:sz w:val="20"/>
          <w:szCs w:val="20"/>
        </w:rPr>
        <w:t>kompleksowego zrealizowania wszystkich kierunków</w:t>
      </w:r>
      <w:r w:rsidR="007F229C">
        <w:rPr>
          <w:rFonts w:asciiTheme="minorHAnsi" w:hAnsiTheme="minorHAnsi"/>
          <w:sz w:val="20"/>
          <w:szCs w:val="20"/>
        </w:rPr>
        <w:t xml:space="preserve"> i </w:t>
      </w:r>
      <w:r w:rsidRPr="00311757">
        <w:rPr>
          <w:rFonts w:asciiTheme="minorHAnsi" w:hAnsiTheme="minorHAnsi"/>
          <w:sz w:val="20"/>
          <w:szCs w:val="20"/>
        </w:rPr>
        <w:t>działań określonych</w:t>
      </w:r>
      <w:r w:rsidR="007F229C">
        <w:rPr>
          <w:rFonts w:asciiTheme="minorHAnsi" w:hAnsiTheme="minorHAnsi"/>
          <w:sz w:val="20"/>
          <w:szCs w:val="20"/>
        </w:rPr>
        <w:t xml:space="preserve"> w </w:t>
      </w:r>
      <w:r w:rsidRPr="00311757">
        <w:rPr>
          <w:rFonts w:asciiTheme="minorHAnsi" w:hAnsiTheme="minorHAnsi"/>
          <w:sz w:val="20"/>
          <w:szCs w:val="20"/>
        </w:rPr>
        <w:t>Polityce</w:t>
      </w:r>
      <w:r w:rsidR="007F229C">
        <w:rPr>
          <w:rFonts w:asciiTheme="minorHAnsi" w:hAnsiTheme="minorHAnsi"/>
          <w:sz w:val="20"/>
          <w:szCs w:val="20"/>
        </w:rPr>
        <w:t xml:space="preserve"> i </w:t>
      </w:r>
      <w:r w:rsidRPr="00311757">
        <w:rPr>
          <w:rFonts w:asciiTheme="minorHAnsi" w:hAnsiTheme="minorHAnsi"/>
          <w:sz w:val="20"/>
          <w:szCs w:val="20"/>
        </w:rPr>
        <w:t>przyjętych technologii. Można przyjąć, że</w:t>
      </w:r>
      <w:r w:rsidR="007F229C">
        <w:rPr>
          <w:rFonts w:asciiTheme="minorHAnsi" w:hAnsiTheme="minorHAnsi"/>
          <w:sz w:val="20"/>
          <w:szCs w:val="20"/>
        </w:rPr>
        <w:t xml:space="preserve"> w </w:t>
      </w:r>
      <w:r w:rsidRPr="00311757">
        <w:rPr>
          <w:rFonts w:asciiTheme="minorHAnsi" w:hAnsiTheme="minorHAnsi"/>
          <w:sz w:val="20"/>
          <w:szCs w:val="20"/>
        </w:rPr>
        <w:t>pewnym stopniu skutki pozytywne wyrażone mogą być przez rachunek eliminacji kosztów zewnętrznych</w:t>
      </w:r>
      <w:r w:rsidR="007F229C">
        <w:rPr>
          <w:rFonts w:asciiTheme="minorHAnsi" w:hAnsiTheme="minorHAnsi"/>
          <w:sz w:val="20"/>
          <w:szCs w:val="20"/>
        </w:rPr>
        <w:t xml:space="preserve"> i </w:t>
      </w:r>
      <w:r w:rsidR="00720070">
        <w:rPr>
          <w:rFonts w:asciiTheme="minorHAnsi" w:hAnsiTheme="minorHAnsi"/>
          <w:sz w:val="20"/>
          <w:szCs w:val="20"/>
        </w:rPr>
        <w:t>z </w:t>
      </w:r>
      <w:r w:rsidRPr="00311757">
        <w:rPr>
          <w:rFonts w:asciiTheme="minorHAnsi" w:hAnsiTheme="minorHAnsi"/>
          <w:sz w:val="20"/>
          <w:szCs w:val="20"/>
        </w:rPr>
        <w:t>tego punktu widzenia wybór odpowiednich technologii jest niezwykle istotny. Koszty te</w:t>
      </w:r>
      <w:r w:rsidR="00D86925">
        <w:rPr>
          <w:rFonts w:asciiTheme="minorHAnsi" w:hAnsiTheme="minorHAnsi"/>
          <w:sz w:val="20"/>
          <w:szCs w:val="20"/>
        </w:rPr>
        <w:t xml:space="preserve"> dla </w:t>
      </w:r>
      <w:r w:rsidRPr="00311757">
        <w:rPr>
          <w:rFonts w:asciiTheme="minorHAnsi" w:hAnsiTheme="minorHAnsi"/>
          <w:sz w:val="20"/>
          <w:szCs w:val="20"/>
        </w:rPr>
        <w:t>niektórych technologii energetycznych wyliczone zostały</w:t>
      </w:r>
      <w:r w:rsidR="00D86925">
        <w:rPr>
          <w:rFonts w:asciiTheme="minorHAnsi" w:hAnsiTheme="minorHAnsi"/>
          <w:sz w:val="20"/>
          <w:szCs w:val="20"/>
        </w:rPr>
        <w:t xml:space="preserve"> dla </w:t>
      </w:r>
      <w:r w:rsidRPr="00311757">
        <w:rPr>
          <w:rFonts w:asciiTheme="minorHAnsi" w:hAnsiTheme="minorHAnsi"/>
          <w:sz w:val="20"/>
          <w:szCs w:val="20"/>
        </w:rPr>
        <w:t>potrzeb analizy skutków dyrektywy CAFE</w:t>
      </w:r>
      <w:r w:rsidRPr="00311757">
        <w:rPr>
          <w:rStyle w:val="Odwoanieprzypisudolnego"/>
          <w:rFonts w:asciiTheme="minorHAnsi" w:hAnsiTheme="minorHAnsi"/>
          <w:sz w:val="20"/>
          <w:szCs w:val="20"/>
        </w:rPr>
        <w:footnoteReference w:id="131"/>
      </w:r>
      <w:r w:rsidRPr="00311757">
        <w:rPr>
          <w:rFonts w:asciiTheme="minorHAnsi" w:hAnsiTheme="minorHAnsi"/>
          <w:sz w:val="20"/>
          <w:szCs w:val="20"/>
        </w:rPr>
        <w:t>. Jakkolwiek opracowanie</w:t>
      </w:r>
      <w:r w:rsidR="0001272D">
        <w:rPr>
          <w:rFonts w:asciiTheme="minorHAnsi" w:hAnsiTheme="minorHAnsi"/>
          <w:sz w:val="20"/>
          <w:szCs w:val="20"/>
        </w:rPr>
        <w:t xml:space="preserve"> to </w:t>
      </w:r>
      <w:r w:rsidRPr="00311757">
        <w:rPr>
          <w:rFonts w:asciiTheme="minorHAnsi" w:hAnsiTheme="minorHAnsi"/>
          <w:sz w:val="20"/>
          <w:szCs w:val="20"/>
        </w:rPr>
        <w:t>jest</w:t>
      </w:r>
      <w:r w:rsidR="00720070">
        <w:rPr>
          <w:rFonts w:asciiTheme="minorHAnsi" w:hAnsiTheme="minorHAnsi"/>
          <w:sz w:val="20"/>
          <w:szCs w:val="20"/>
        </w:rPr>
        <w:t xml:space="preserve"> z </w:t>
      </w:r>
      <w:r w:rsidRPr="00311757">
        <w:rPr>
          <w:rFonts w:asciiTheme="minorHAnsi" w:hAnsiTheme="minorHAnsi"/>
          <w:sz w:val="20"/>
          <w:szCs w:val="20"/>
        </w:rPr>
        <w:t>roku 2008</w:t>
      </w:r>
      <w:r w:rsidR="0001272D">
        <w:rPr>
          <w:rFonts w:asciiTheme="minorHAnsi" w:hAnsiTheme="minorHAnsi"/>
          <w:sz w:val="20"/>
          <w:szCs w:val="20"/>
        </w:rPr>
        <w:t xml:space="preserve"> to </w:t>
      </w:r>
      <w:r w:rsidRPr="00311757">
        <w:rPr>
          <w:rFonts w:asciiTheme="minorHAnsi" w:hAnsiTheme="minorHAnsi"/>
          <w:sz w:val="20"/>
          <w:szCs w:val="20"/>
        </w:rPr>
        <w:t>jednak może dać pogląd, jak powinna wyglądać ocena poszczególnych technologii</w:t>
      </w:r>
      <w:r w:rsidR="00720070">
        <w:rPr>
          <w:rFonts w:asciiTheme="minorHAnsi" w:hAnsiTheme="minorHAnsi"/>
          <w:sz w:val="20"/>
          <w:szCs w:val="20"/>
        </w:rPr>
        <w:t xml:space="preserve"> z </w:t>
      </w:r>
      <w:r w:rsidRPr="00311757">
        <w:rPr>
          <w:rFonts w:asciiTheme="minorHAnsi" w:hAnsiTheme="minorHAnsi"/>
          <w:sz w:val="20"/>
          <w:szCs w:val="20"/>
        </w:rPr>
        <w:t>punktu widzenia państwa, czyli</w:t>
      </w:r>
      <w:r w:rsidR="00720070">
        <w:rPr>
          <w:rFonts w:asciiTheme="minorHAnsi" w:hAnsiTheme="minorHAnsi"/>
          <w:sz w:val="20"/>
          <w:szCs w:val="20"/>
        </w:rPr>
        <w:t xml:space="preserve"> z </w:t>
      </w:r>
      <w:r w:rsidRPr="00311757">
        <w:rPr>
          <w:rFonts w:asciiTheme="minorHAnsi" w:hAnsiTheme="minorHAnsi"/>
          <w:sz w:val="20"/>
          <w:szCs w:val="20"/>
        </w:rPr>
        <w:t>uwzględnieniem wszystkich kosztów,</w:t>
      </w:r>
      <w:r w:rsidR="007F229C">
        <w:rPr>
          <w:rFonts w:asciiTheme="minorHAnsi" w:hAnsiTheme="minorHAnsi"/>
          <w:sz w:val="20"/>
          <w:szCs w:val="20"/>
        </w:rPr>
        <w:t xml:space="preserve"> w </w:t>
      </w:r>
      <w:r w:rsidRPr="00311757">
        <w:rPr>
          <w:rFonts w:asciiTheme="minorHAnsi" w:hAnsiTheme="minorHAnsi"/>
          <w:sz w:val="20"/>
          <w:szCs w:val="20"/>
        </w:rPr>
        <w:t>tym zewnętrznych.</w:t>
      </w:r>
    </w:p>
    <w:p w14:paraId="449F058A" w14:textId="77777777" w:rsidR="008B672D" w:rsidRPr="00311757" w:rsidRDefault="008B672D" w:rsidP="008B672D">
      <w:pPr>
        <w:spacing w:line="240" w:lineRule="auto"/>
        <w:rPr>
          <w:rFonts w:asciiTheme="minorHAnsi" w:hAnsiTheme="minorHAnsi"/>
          <w:bCs/>
          <w:sz w:val="20"/>
          <w:szCs w:val="20"/>
        </w:rPr>
      </w:pPr>
      <w:r w:rsidRPr="00311757">
        <w:rPr>
          <w:rFonts w:asciiTheme="minorHAnsi" w:hAnsiTheme="minorHAnsi"/>
          <w:bCs/>
          <w:sz w:val="20"/>
          <w:szCs w:val="20"/>
        </w:rPr>
        <w:t>Szczególnie wyraźnie rezultaty wynikające</w:t>
      </w:r>
      <w:r w:rsidR="00720070">
        <w:rPr>
          <w:rFonts w:asciiTheme="minorHAnsi" w:hAnsiTheme="minorHAnsi"/>
          <w:bCs/>
          <w:sz w:val="20"/>
          <w:szCs w:val="20"/>
        </w:rPr>
        <w:t xml:space="preserve"> z </w:t>
      </w:r>
      <w:r w:rsidRPr="00311757">
        <w:rPr>
          <w:rFonts w:asciiTheme="minorHAnsi" w:hAnsiTheme="minorHAnsi"/>
          <w:bCs/>
          <w:sz w:val="20"/>
          <w:szCs w:val="20"/>
        </w:rPr>
        <w:t>realizacji Polityki określić można</w:t>
      </w:r>
      <w:r w:rsidR="007F229C">
        <w:rPr>
          <w:rFonts w:asciiTheme="minorHAnsi" w:hAnsiTheme="minorHAnsi"/>
          <w:bCs/>
          <w:sz w:val="20"/>
          <w:szCs w:val="20"/>
        </w:rPr>
        <w:t xml:space="preserve"> na </w:t>
      </w:r>
      <w:r w:rsidRPr="00311757">
        <w:rPr>
          <w:rFonts w:asciiTheme="minorHAnsi" w:hAnsiTheme="minorHAnsi"/>
          <w:bCs/>
          <w:sz w:val="20"/>
          <w:szCs w:val="20"/>
        </w:rPr>
        <w:t>podstawie niżej podanych analiz emisji gazów cieplarnianych oraz innych zanieczyszczeń powietrza</w:t>
      </w:r>
      <w:r w:rsidR="00D86925">
        <w:rPr>
          <w:rFonts w:asciiTheme="minorHAnsi" w:hAnsiTheme="minorHAnsi"/>
          <w:bCs/>
          <w:sz w:val="20"/>
          <w:szCs w:val="20"/>
        </w:rPr>
        <w:t xml:space="preserve"> dla </w:t>
      </w:r>
      <w:r w:rsidRPr="00311757">
        <w:rPr>
          <w:rFonts w:asciiTheme="minorHAnsi" w:hAnsiTheme="minorHAnsi"/>
          <w:bCs/>
          <w:sz w:val="20"/>
          <w:szCs w:val="20"/>
        </w:rPr>
        <w:t xml:space="preserve"> wariantu realizacji</w:t>
      </w:r>
      <w:r w:rsidR="007F229C">
        <w:rPr>
          <w:rFonts w:asciiTheme="minorHAnsi" w:hAnsiTheme="minorHAnsi"/>
          <w:bCs/>
          <w:sz w:val="20"/>
          <w:szCs w:val="20"/>
        </w:rPr>
        <w:t xml:space="preserve"> i </w:t>
      </w:r>
      <w:r w:rsidRPr="00311757">
        <w:rPr>
          <w:rFonts w:asciiTheme="minorHAnsi" w:hAnsiTheme="minorHAnsi"/>
          <w:bCs/>
          <w:sz w:val="20"/>
          <w:szCs w:val="20"/>
        </w:rPr>
        <w:t>nierealizacji Polityki.</w:t>
      </w:r>
    </w:p>
    <w:p w14:paraId="23A46077"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Dla potrzeb Prognozy opracowano własną analizę dotyczącą prognoz emisji gazów cieplarnianych</w:t>
      </w:r>
      <w:r w:rsidR="007F229C">
        <w:rPr>
          <w:rFonts w:asciiTheme="minorHAnsi" w:hAnsiTheme="minorHAnsi"/>
          <w:sz w:val="20"/>
          <w:szCs w:val="20"/>
        </w:rPr>
        <w:t xml:space="preserve"> i </w:t>
      </w:r>
      <w:r w:rsidRPr="00311757">
        <w:rPr>
          <w:rFonts w:asciiTheme="minorHAnsi" w:hAnsiTheme="minorHAnsi"/>
          <w:sz w:val="20"/>
          <w:szCs w:val="20"/>
        </w:rPr>
        <w:t>innych zanieczyszczeń powietrza</w:t>
      </w:r>
      <w:r w:rsidR="007F229C">
        <w:rPr>
          <w:rFonts w:asciiTheme="minorHAnsi" w:hAnsiTheme="minorHAnsi"/>
          <w:sz w:val="20"/>
          <w:szCs w:val="20"/>
        </w:rPr>
        <w:t xml:space="preserve"> w </w:t>
      </w:r>
      <w:r w:rsidRPr="00311757">
        <w:rPr>
          <w:rFonts w:asciiTheme="minorHAnsi" w:hAnsiTheme="minorHAnsi"/>
          <w:sz w:val="20"/>
          <w:szCs w:val="20"/>
        </w:rPr>
        <w:t>2040 r. Prognozowane wielkości emisji uwzględniają pełną implementację</w:t>
      </w:r>
      <w:r w:rsidR="007F229C">
        <w:rPr>
          <w:rFonts w:asciiTheme="minorHAnsi" w:hAnsiTheme="minorHAnsi"/>
          <w:sz w:val="20"/>
          <w:szCs w:val="20"/>
        </w:rPr>
        <w:t xml:space="preserve"> w </w:t>
      </w:r>
      <w:r w:rsidRPr="00311757">
        <w:rPr>
          <w:rFonts w:asciiTheme="minorHAnsi" w:hAnsiTheme="minorHAnsi"/>
          <w:sz w:val="20"/>
          <w:szCs w:val="20"/>
        </w:rPr>
        <w:t>Polsce dyrektywy</w:t>
      </w:r>
      <w:r w:rsidR="00D86925">
        <w:rPr>
          <w:rFonts w:asciiTheme="minorHAnsi" w:hAnsiTheme="minorHAnsi"/>
          <w:sz w:val="20"/>
          <w:szCs w:val="20"/>
        </w:rPr>
        <w:t xml:space="preserve"> o </w:t>
      </w:r>
      <w:r w:rsidRPr="00311757">
        <w:rPr>
          <w:rFonts w:asciiTheme="minorHAnsi" w:hAnsiTheme="minorHAnsi"/>
          <w:sz w:val="20"/>
          <w:szCs w:val="20"/>
        </w:rPr>
        <w:t>emisjach przemysłowych (IED)</w:t>
      </w:r>
      <w:r w:rsidRPr="00311757">
        <w:rPr>
          <w:rStyle w:val="Odwoanieprzypisudolnego"/>
          <w:rFonts w:asciiTheme="minorHAnsi" w:hAnsiTheme="minorHAnsi"/>
          <w:sz w:val="20"/>
          <w:szCs w:val="20"/>
        </w:rPr>
        <w:footnoteReference w:id="132"/>
      </w:r>
      <w:r w:rsidRPr="00311757">
        <w:rPr>
          <w:rFonts w:asciiTheme="minorHAnsi" w:hAnsiTheme="minorHAnsi"/>
          <w:sz w:val="20"/>
          <w:szCs w:val="20"/>
        </w:rPr>
        <w:t xml:space="preserve"> oraz innych istniejących</w:t>
      </w:r>
      <w:r w:rsidR="007F229C">
        <w:rPr>
          <w:rFonts w:asciiTheme="minorHAnsi" w:hAnsiTheme="minorHAnsi"/>
          <w:sz w:val="20"/>
          <w:szCs w:val="20"/>
        </w:rPr>
        <w:t xml:space="preserve"> i </w:t>
      </w:r>
      <w:r w:rsidRPr="00311757">
        <w:rPr>
          <w:rFonts w:asciiTheme="minorHAnsi" w:hAnsiTheme="minorHAnsi"/>
          <w:sz w:val="20"/>
          <w:szCs w:val="20"/>
        </w:rPr>
        <w:t>projektowanych przepisów dotyczących ograniczania emisji pochodzącej</w:t>
      </w:r>
      <w:r w:rsidR="00720070">
        <w:rPr>
          <w:rFonts w:asciiTheme="minorHAnsi" w:hAnsiTheme="minorHAnsi"/>
          <w:sz w:val="20"/>
          <w:szCs w:val="20"/>
        </w:rPr>
        <w:t xml:space="preserve"> za </w:t>
      </w:r>
      <w:r w:rsidRPr="00311757">
        <w:rPr>
          <w:rFonts w:asciiTheme="minorHAnsi" w:hAnsiTheme="minorHAnsi"/>
          <w:sz w:val="20"/>
          <w:szCs w:val="20"/>
        </w:rPr>
        <w:t>spalania paliw</w:t>
      </w:r>
      <w:r w:rsidR="007F229C">
        <w:rPr>
          <w:rFonts w:asciiTheme="minorHAnsi" w:hAnsiTheme="minorHAnsi"/>
          <w:sz w:val="20"/>
          <w:szCs w:val="20"/>
        </w:rPr>
        <w:t xml:space="preserve"> w </w:t>
      </w:r>
      <w:r w:rsidRPr="00311757">
        <w:rPr>
          <w:rFonts w:asciiTheme="minorHAnsi" w:hAnsiTheme="minorHAnsi"/>
          <w:sz w:val="20"/>
          <w:szCs w:val="20"/>
        </w:rPr>
        <w:t>instalacjach stacjonarnych</w:t>
      </w:r>
      <w:r w:rsidR="007F229C">
        <w:rPr>
          <w:rFonts w:asciiTheme="minorHAnsi" w:hAnsiTheme="minorHAnsi"/>
          <w:sz w:val="20"/>
          <w:szCs w:val="20"/>
        </w:rPr>
        <w:t xml:space="preserve"> i </w:t>
      </w:r>
      <w:r w:rsidRPr="00311757">
        <w:rPr>
          <w:rFonts w:asciiTheme="minorHAnsi" w:hAnsiTheme="minorHAnsi"/>
          <w:sz w:val="20"/>
          <w:szCs w:val="20"/>
        </w:rPr>
        <w:t>środkach transportu (między innymi dyrektywy</w:t>
      </w:r>
      <w:r w:rsidR="007F229C">
        <w:rPr>
          <w:rFonts w:asciiTheme="minorHAnsi" w:hAnsiTheme="minorHAnsi"/>
          <w:sz w:val="20"/>
          <w:szCs w:val="20"/>
        </w:rPr>
        <w:t xml:space="preserve"> w </w:t>
      </w:r>
      <w:r w:rsidRPr="00311757">
        <w:rPr>
          <w:rFonts w:asciiTheme="minorHAnsi" w:hAnsiTheme="minorHAnsi"/>
          <w:sz w:val="20"/>
          <w:szCs w:val="20"/>
        </w:rPr>
        <w:t>sprawie średnich obiektów spalania – MCP). Przyjęto również, że</w:t>
      </w:r>
      <w:r w:rsidR="007F229C">
        <w:rPr>
          <w:rFonts w:asciiTheme="minorHAnsi" w:hAnsiTheme="minorHAnsi"/>
          <w:sz w:val="20"/>
          <w:szCs w:val="20"/>
        </w:rPr>
        <w:t xml:space="preserve"> do </w:t>
      </w:r>
      <w:r w:rsidRPr="00311757">
        <w:rPr>
          <w:rFonts w:asciiTheme="minorHAnsi" w:hAnsiTheme="minorHAnsi"/>
          <w:sz w:val="20"/>
          <w:szCs w:val="20"/>
        </w:rPr>
        <w:t>roku 2040 zostanie kompleksowo rozwiązany problem emisji zanieczyszczeń</w:t>
      </w:r>
      <w:r w:rsidR="00720070">
        <w:rPr>
          <w:rFonts w:asciiTheme="minorHAnsi" w:hAnsiTheme="minorHAnsi"/>
          <w:sz w:val="20"/>
          <w:szCs w:val="20"/>
        </w:rPr>
        <w:t xml:space="preserve"> z </w:t>
      </w:r>
      <w:r w:rsidRPr="00311757">
        <w:rPr>
          <w:rFonts w:asciiTheme="minorHAnsi" w:hAnsiTheme="minorHAnsi"/>
          <w:sz w:val="20"/>
          <w:szCs w:val="20"/>
        </w:rPr>
        <w:t>gospodarstw domowych</w:t>
      </w:r>
      <w:r w:rsidR="007F229C">
        <w:rPr>
          <w:rFonts w:asciiTheme="minorHAnsi" w:hAnsiTheme="minorHAnsi"/>
          <w:sz w:val="20"/>
          <w:szCs w:val="20"/>
        </w:rPr>
        <w:t xml:space="preserve"> i </w:t>
      </w:r>
      <w:r w:rsidRPr="00311757">
        <w:rPr>
          <w:rFonts w:asciiTheme="minorHAnsi" w:hAnsiTheme="minorHAnsi"/>
          <w:sz w:val="20"/>
          <w:szCs w:val="20"/>
        </w:rPr>
        <w:t>kotłowni lokalnych,</w:t>
      </w:r>
      <w:r w:rsidR="007F229C">
        <w:rPr>
          <w:rFonts w:asciiTheme="minorHAnsi" w:hAnsiTheme="minorHAnsi"/>
          <w:sz w:val="20"/>
          <w:szCs w:val="20"/>
        </w:rPr>
        <w:t xml:space="preserve"> w </w:t>
      </w:r>
      <w:r w:rsidRPr="00311757">
        <w:rPr>
          <w:rFonts w:asciiTheme="minorHAnsi" w:hAnsiTheme="minorHAnsi"/>
          <w:sz w:val="20"/>
          <w:szCs w:val="20"/>
        </w:rPr>
        <w:t>wyniku czego emisyjność tego sektora będzie zbliżona</w:t>
      </w:r>
      <w:r w:rsidR="007F229C">
        <w:rPr>
          <w:rFonts w:asciiTheme="minorHAnsi" w:hAnsiTheme="minorHAnsi"/>
          <w:sz w:val="20"/>
          <w:szCs w:val="20"/>
        </w:rPr>
        <w:t xml:space="preserve"> do </w:t>
      </w:r>
      <w:r w:rsidRPr="00311757">
        <w:rPr>
          <w:rFonts w:asciiTheme="minorHAnsi" w:hAnsiTheme="minorHAnsi"/>
          <w:sz w:val="20"/>
          <w:szCs w:val="20"/>
        </w:rPr>
        <w:t>emisyjności sektora energetyki zawodowej</w:t>
      </w:r>
      <w:r w:rsidR="007F229C">
        <w:rPr>
          <w:rFonts w:asciiTheme="minorHAnsi" w:hAnsiTheme="minorHAnsi"/>
          <w:sz w:val="20"/>
          <w:szCs w:val="20"/>
        </w:rPr>
        <w:t xml:space="preserve"> i </w:t>
      </w:r>
      <w:r w:rsidRPr="00311757">
        <w:rPr>
          <w:rFonts w:asciiTheme="minorHAnsi" w:hAnsiTheme="minorHAnsi"/>
          <w:sz w:val="20"/>
          <w:szCs w:val="20"/>
        </w:rPr>
        <w:t>przemysłowej.</w:t>
      </w:r>
    </w:p>
    <w:p w14:paraId="74158D32"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Prognoza jest oparta</w:t>
      </w:r>
      <w:r w:rsidR="007F229C">
        <w:rPr>
          <w:rFonts w:asciiTheme="minorHAnsi" w:hAnsiTheme="minorHAnsi"/>
          <w:sz w:val="20"/>
          <w:szCs w:val="20"/>
        </w:rPr>
        <w:t xml:space="preserve"> na </w:t>
      </w:r>
      <w:r w:rsidRPr="00311757">
        <w:rPr>
          <w:rFonts w:asciiTheme="minorHAnsi" w:hAnsiTheme="minorHAnsi"/>
          <w:sz w:val="20"/>
          <w:szCs w:val="20"/>
        </w:rPr>
        <w:t>następujących dodatkowych założeniach:</w:t>
      </w:r>
    </w:p>
    <w:p w14:paraId="79D69A71" w14:textId="77777777" w:rsidR="008B672D" w:rsidRPr="00EA748B" w:rsidRDefault="00DE5338" w:rsidP="007339E1">
      <w:pPr>
        <w:numPr>
          <w:ilvl w:val="0"/>
          <w:numId w:val="115"/>
        </w:numPr>
        <w:spacing w:line="240" w:lineRule="auto"/>
        <w:ind w:left="426" w:hanging="426"/>
        <w:rPr>
          <w:rFonts w:asciiTheme="minorHAnsi" w:hAnsiTheme="minorHAnsi"/>
          <w:sz w:val="20"/>
          <w:szCs w:val="20"/>
        </w:rPr>
      </w:pPr>
      <w:r>
        <w:rPr>
          <w:rFonts w:asciiTheme="minorHAnsi" w:hAnsiTheme="minorHAnsi"/>
          <w:sz w:val="20"/>
          <w:szCs w:val="20"/>
        </w:rPr>
        <w:t>udziały procentowe miksu energetycznego w scenariuszach – wyprowadzone zostały na podstawoie opisów w Polityce;</w:t>
      </w:r>
    </w:p>
    <w:p w14:paraId="38EFD4D1" w14:textId="77777777" w:rsidR="008B672D" w:rsidRPr="00EA748B" w:rsidRDefault="00DE5338" w:rsidP="007339E1">
      <w:pPr>
        <w:numPr>
          <w:ilvl w:val="0"/>
          <w:numId w:val="115"/>
        </w:numPr>
        <w:spacing w:line="240" w:lineRule="auto"/>
        <w:ind w:left="426" w:hanging="426"/>
        <w:rPr>
          <w:rFonts w:asciiTheme="minorHAnsi" w:hAnsiTheme="minorHAnsi"/>
          <w:sz w:val="20"/>
          <w:szCs w:val="20"/>
        </w:rPr>
      </w:pPr>
      <w:r>
        <w:rPr>
          <w:rFonts w:asciiTheme="minorHAnsi" w:hAnsiTheme="minorHAnsi"/>
          <w:sz w:val="20"/>
          <w:szCs w:val="20"/>
        </w:rPr>
        <w:t>prognozy emisji CO</w:t>
      </w:r>
      <w:r w:rsidRPr="00DE5338">
        <w:rPr>
          <w:rFonts w:asciiTheme="minorHAnsi" w:hAnsiTheme="minorHAnsi"/>
          <w:sz w:val="20"/>
          <w:szCs w:val="20"/>
          <w:vertAlign w:val="subscript"/>
        </w:rPr>
        <w:t>2</w:t>
      </w:r>
      <w:r>
        <w:rPr>
          <w:rFonts w:asciiTheme="minorHAnsi" w:hAnsiTheme="minorHAnsi"/>
          <w:sz w:val="20"/>
          <w:szCs w:val="20"/>
        </w:rPr>
        <w:t xml:space="preserve"> – przyjęto wg. Krajowego planu na rzecz energii i klimatu</w:t>
      </w:r>
      <w:r w:rsidR="00EA748B">
        <w:rPr>
          <w:rFonts w:asciiTheme="minorHAnsi" w:hAnsiTheme="minorHAnsi"/>
          <w:sz w:val="20"/>
          <w:szCs w:val="20"/>
        </w:rPr>
        <w:t>;</w:t>
      </w:r>
    </w:p>
    <w:p w14:paraId="63C421D4" w14:textId="77777777" w:rsidR="008B672D" w:rsidRPr="00311757" w:rsidRDefault="008B672D" w:rsidP="007339E1">
      <w:pPr>
        <w:numPr>
          <w:ilvl w:val="0"/>
          <w:numId w:val="115"/>
        </w:numPr>
        <w:spacing w:line="240" w:lineRule="auto"/>
        <w:ind w:left="426" w:hanging="426"/>
        <w:rPr>
          <w:rFonts w:asciiTheme="minorHAnsi" w:hAnsiTheme="minorHAnsi"/>
          <w:sz w:val="20"/>
          <w:szCs w:val="20"/>
        </w:rPr>
      </w:pPr>
      <w:r w:rsidRPr="00311757">
        <w:rPr>
          <w:rFonts w:asciiTheme="minorHAnsi" w:hAnsiTheme="minorHAnsi"/>
          <w:sz w:val="20"/>
          <w:szCs w:val="20"/>
        </w:rPr>
        <w:t>zintegrowane wskaźniki emisji SO</w:t>
      </w:r>
      <w:r w:rsidRPr="00311757">
        <w:rPr>
          <w:rFonts w:asciiTheme="minorHAnsi" w:hAnsiTheme="minorHAnsi"/>
          <w:sz w:val="20"/>
          <w:szCs w:val="20"/>
          <w:vertAlign w:val="subscript"/>
        </w:rPr>
        <w:t>2</w:t>
      </w:r>
      <w:r w:rsidRPr="00311757">
        <w:rPr>
          <w:rFonts w:asciiTheme="minorHAnsi" w:hAnsiTheme="minorHAnsi"/>
          <w:sz w:val="20"/>
          <w:szCs w:val="20"/>
        </w:rPr>
        <w:t>, NO</w:t>
      </w:r>
      <w:r w:rsidRPr="00311757">
        <w:rPr>
          <w:rFonts w:asciiTheme="minorHAnsi" w:hAnsiTheme="minorHAnsi"/>
          <w:sz w:val="20"/>
          <w:szCs w:val="20"/>
          <w:vertAlign w:val="subscript"/>
        </w:rPr>
        <w:t>x</w:t>
      </w:r>
      <w:r w:rsidR="007F229C">
        <w:rPr>
          <w:rFonts w:asciiTheme="minorHAnsi" w:hAnsiTheme="minorHAnsi"/>
          <w:sz w:val="20"/>
          <w:szCs w:val="20"/>
        </w:rPr>
        <w:t xml:space="preserve"> i </w:t>
      </w:r>
      <w:r w:rsidRPr="00311757">
        <w:rPr>
          <w:rFonts w:asciiTheme="minorHAnsi" w:hAnsiTheme="minorHAnsi"/>
          <w:sz w:val="20"/>
          <w:szCs w:val="20"/>
        </w:rPr>
        <w:t>pyłu PM</w:t>
      </w:r>
      <w:r w:rsidR="00F23328" w:rsidRPr="00F23328">
        <w:rPr>
          <w:rFonts w:asciiTheme="minorHAnsi" w:hAnsiTheme="minorHAnsi"/>
          <w:sz w:val="20"/>
          <w:szCs w:val="20"/>
          <w:vertAlign w:val="subscript"/>
        </w:rPr>
        <w:t>10</w:t>
      </w:r>
      <w:r w:rsidR="00D86925">
        <w:rPr>
          <w:rFonts w:asciiTheme="minorHAnsi" w:hAnsiTheme="minorHAnsi"/>
          <w:sz w:val="20"/>
          <w:szCs w:val="20"/>
        </w:rPr>
        <w:t xml:space="preserve"> dla </w:t>
      </w:r>
      <w:r w:rsidRPr="00311757">
        <w:rPr>
          <w:rFonts w:asciiTheme="minorHAnsi" w:hAnsiTheme="minorHAnsi"/>
          <w:sz w:val="20"/>
          <w:szCs w:val="20"/>
        </w:rPr>
        <w:t>spalania poszczególnych typów paliw – oszacowano m.in.</w:t>
      </w:r>
      <w:r w:rsidR="007F229C">
        <w:rPr>
          <w:rFonts w:asciiTheme="minorHAnsi" w:hAnsiTheme="minorHAnsi"/>
          <w:sz w:val="20"/>
          <w:szCs w:val="20"/>
        </w:rPr>
        <w:t xml:space="preserve"> na </w:t>
      </w:r>
      <w:r w:rsidRPr="00311757">
        <w:rPr>
          <w:rFonts w:asciiTheme="minorHAnsi" w:hAnsiTheme="minorHAnsi"/>
          <w:sz w:val="20"/>
          <w:szCs w:val="20"/>
        </w:rPr>
        <w:t>podstawie wytycznych EMEP/EEA</w:t>
      </w:r>
      <w:r w:rsidRPr="00311757">
        <w:rPr>
          <w:rStyle w:val="Odwoanieprzypisudolnego"/>
          <w:rFonts w:asciiTheme="minorHAnsi" w:hAnsiTheme="minorHAnsi"/>
          <w:sz w:val="20"/>
          <w:szCs w:val="20"/>
        </w:rPr>
        <w:footnoteReference w:id="133"/>
      </w:r>
      <w:r w:rsidRPr="00311757">
        <w:rPr>
          <w:rFonts w:asciiTheme="minorHAnsi" w:hAnsiTheme="minorHAnsi"/>
          <w:sz w:val="20"/>
          <w:szCs w:val="20"/>
        </w:rPr>
        <w:t xml:space="preserve"> oraz krajowych publikacji dotyczących indywidualnych źródeł spalania.</w:t>
      </w:r>
    </w:p>
    <w:p w14:paraId="76529BED" w14:textId="77777777" w:rsidR="004B0CE8" w:rsidRDefault="008B672D" w:rsidP="00DE5338">
      <w:pPr>
        <w:spacing w:line="240" w:lineRule="auto"/>
        <w:rPr>
          <w:rFonts w:asciiTheme="minorHAnsi" w:hAnsiTheme="minorHAnsi"/>
          <w:sz w:val="20"/>
          <w:szCs w:val="20"/>
        </w:rPr>
      </w:pPr>
      <w:r w:rsidRPr="00311757">
        <w:rPr>
          <w:rFonts w:asciiTheme="minorHAnsi" w:hAnsiTheme="minorHAnsi"/>
          <w:sz w:val="20"/>
          <w:szCs w:val="20"/>
        </w:rPr>
        <w:t>Wyniki przedstawiono</w:t>
      </w:r>
      <w:r w:rsidR="007F229C">
        <w:rPr>
          <w:rFonts w:asciiTheme="minorHAnsi" w:hAnsiTheme="minorHAnsi"/>
          <w:sz w:val="20"/>
          <w:szCs w:val="20"/>
        </w:rPr>
        <w:t xml:space="preserve"> w </w:t>
      </w:r>
      <w:r w:rsidRPr="00311757">
        <w:rPr>
          <w:rFonts w:asciiTheme="minorHAnsi" w:hAnsiTheme="minorHAnsi"/>
          <w:sz w:val="20"/>
          <w:szCs w:val="20"/>
        </w:rPr>
        <w:t>niżej zamieszczonej tabeli.</w:t>
      </w:r>
    </w:p>
    <w:p w14:paraId="5A34D21A" w14:textId="20084E06" w:rsidR="00FE11DB" w:rsidRDefault="00FE11DB" w:rsidP="00FE11DB">
      <w:pPr>
        <w:pStyle w:val="Legenda"/>
        <w:keepNext/>
      </w:pPr>
      <w:bookmarkStart w:id="340" w:name="_Toc23587144"/>
      <w:r w:rsidRPr="00921ECD">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13</w:t>
      </w:r>
      <w:r w:rsidR="0018784B">
        <w:rPr>
          <w:rFonts w:asciiTheme="minorHAnsi" w:hAnsiTheme="minorHAnsi"/>
          <w:sz w:val="20"/>
          <w:szCs w:val="20"/>
        </w:rPr>
        <w:fldChar w:fldCharType="end"/>
      </w:r>
      <w:r w:rsidRPr="00921ECD">
        <w:rPr>
          <w:rFonts w:asciiTheme="minorHAnsi" w:hAnsiTheme="minorHAnsi"/>
          <w:sz w:val="20"/>
          <w:szCs w:val="20"/>
        </w:rPr>
        <w:t xml:space="preserve"> Prognozy emisji głównych zanieczyszczeń powietrza oraz dwutlenku węgla</w:t>
      </w:r>
      <w:r w:rsidR="007F229C">
        <w:rPr>
          <w:rFonts w:asciiTheme="minorHAnsi" w:hAnsiTheme="minorHAnsi"/>
          <w:sz w:val="20"/>
          <w:szCs w:val="20"/>
        </w:rPr>
        <w:t xml:space="preserve"> w </w:t>
      </w:r>
      <w:r w:rsidRPr="00921ECD">
        <w:rPr>
          <w:rFonts w:asciiTheme="minorHAnsi" w:hAnsiTheme="minorHAnsi"/>
          <w:sz w:val="20"/>
          <w:szCs w:val="20"/>
        </w:rPr>
        <w:t>2030</w:t>
      </w:r>
      <w:r w:rsidR="007F229C">
        <w:rPr>
          <w:rFonts w:asciiTheme="minorHAnsi" w:hAnsiTheme="minorHAnsi"/>
          <w:sz w:val="20"/>
          <w:szCs w:val="20"/>
        </w:rPr>
        <w:t xml:space="preserve"> i </w:t>
      </w:r>
      <w:r w:rsidRPr="00921ECD">
        <w:rPr>
          <w:rFonts w:asciiTheme="minorHAnsi" w:hAnsiTheme="minorHAnsi"/>
          <w:sz w:val="20"/>
          <w:szCs w:val="20"/>
        </w:rPr>
        <w:t>2040 r</w:t>
      </w:r>
      <w:r w:rsidR="008C723D">
        <w:rPr>
          <w:rStyle w:val="Odwoanieprzypisudolnego"/>
        </w:rPr>
        <w:footnoteReference w:id="134"/>
      </w:r>
      <w:bookmarkEnd w:id="340"/>
    </w:p>
    <w:tbl>
      <w:tblPr>
        <w:tblW w:w="870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32"/>
        <w:gridCol w:w="1355"/>
        <w:gridCol w:w="667"/>
        <w:gridCol w:w="667"/>
        <w:gridCol w:w="707"/>
        <w:gridCol w:w="681"/>
        <w:gridCol w:w="627"/>
        <w:gridCol w:w="617"/>
        <w:gridCol w:w="630"/>
        <w:gridCol w:w="618"/>
      </w:tblGrid>
      <w:tr w:rsidR="002C5DE9" w:rsidRPr="00311757" w14:paraId="5705A806" w14:textId="77777777" w:rsidTr="00EF39C6">
        <w:trPr>
          <w:trHeight w:val="278"/>
          <w:jc w:val="center"/>
        </w:trPr>
        <w:tc>
          <w:tcPr>
            <w:tcW w:w="0" w:type="auto"/>
            <w:vMerge w:val="restart"/>
            <w:shd w:val="clear" w:color="auto" w:fill="C6D9F1" w:themeFill="text2" w:themeFillTint="33"/>
            <w:noWrap/>
            <w:vAlign w:val="center"/>
          </w:tcPr>
          <w:p w14:paraId="376D04CA" w14:textId="77777777" w:rsidR="002C5DE9" w:rsidRPr="00311757" w:rsidRDefault="002C5DE9" w:rsidP="00EF39C6">
            <w:pPr>
              <w:spacing w:after="0" w:line="240" w:lineRule="auto"/>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Scenariusz</w:t>
            </w:r>
          </w:p>
        </w:tc>
        <w:tc>
          <w:tcPr>
            <w:tcW w:w="0" w:type="auto"/>
            <w:vMerge w:val="restart"/>
            <w:shd w:val="clear" w:color="auto" w:fill="C6D9F1" w:themeFill="text2" w:themeFillTint="33"/>
            <w:vAlign w:val="center"/>
          </w:tcPr>
          <w:p w14:paraId="6C5D8EF3" w14:textId="77777777" w:rsidR="002C5DE9" w:rsidRPr="00311757" w:rsidRDefault="002C5DE9" w:rsidP="00EF39C6">
            <w:pPr>
              <w:spacing w:after="0" w:line="240" w:lineRule="auto"/>
              <w:jc w:val="left"/>
              <w:rPr>
                <w:rFonts w:asciiTheme="minorHAnsi" w:hAnsiTheme="minorHAnsi"/>
                <w:b/>
                <w:bCs/>
                <w:iCs/>
                <w:color w:val="000000" w:themeColor="text1"/>
                <w:sz w:val="20"/>
                <w:szCs w:val="20"/>
              </w:rPr>
            </w:pPr>
            <w:r w:rsidRPr="00311757">
              <w:rPr>
                <w:rFonts w:asciiTheme="minorHAnsi" w:hAnsiTheme="minorHAnsi"/>
                <w:b/>
                <w:bCs/>
                <w:iCs/>
                <w:color w:val="000000" w:themeColor="text1"/>
                <w:sz w:val="20"/>
                <w:szCs w:val="20"/>
              </w:rPr>
              <w:t>Bilans emisji</w:t>
            </w:r>
          </w:p>
        </w:tc>
        <w:tc>
          <w:tcPr>
            <w:tcW w:w="2722" w:type="dxa"/>
            <w:gridSpan w:val="4"/>
            <w:shd w:val="clear" w:color="auto" w:fill="C6D9F1" w:themeFill="text2" w:themeFillTint="33"/>
            <w:noWrap/>
            <w:vAlign w:val="center"/>
          </w:tcPr>
          <w:p w14:paraId="5C41EAC0" w14:textId="77777777" w:rsidR="002C5DE9" w:rsidRPr="00311757" w:rsidRDefault="002C5DE9" w:rsidP="00EF39C6">
            <w:pPr>
              <w:spacing w:after="0" w:line="240"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2030 r.</w:t>
            </w:r>
          </w:p>
        </w:tc>
        <w:tc>
          <w:tcPr>
            <w:tcW w:w="2492" w:type="dxa"/>
            <w:gridSpan w:val="4"/>
            <w:shd w:val="clear" w:color="auto" w:fill="C6D9F1" w:themeFill="text2" w:themeFillTint="33"/>
            <w:vAlign w:val="center"/>
          </w:tcPr>
          <w:p w14:paraId="67D7A5EF" w14:textId="77777777" w:rsidR="002C5DE9" w:rsidRPr="00311757" w:rsidRDefault="002C5DE9" w:rsidP="00EF39C6">
            <w:pPr>
              <w:spacing w:after="0" w:line="240"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2040 r.</w:t>
            </w:r>
          </w:p>
        </w:tc>
      </w:tr>
      <w:tr w:rsidR="002C5DE9" w:rsidRPr="00311757" w14:paraId="3F863D2D" w14:textId="77777777" w:rsidTr="00EF39C6">
        <w:trPr>
          <w:trHeight w:val="278"/>
          <w:jc w:val="center"/>
        </w:trPr>
        <w:tc>
          <w:tcPr>
            <w:tcW w:w="0" w:type="auto"/>
            <w:vMerge/>
            <w:shd w:val="clear" w:color="auto" w:fill="C6D9F1" w:themeFill="text2" w:themeFillTint="33"/>
            <w:noWrap/>
            <w:vAlign w:val="center"/>
          </w:tcPr>
          <w:p w14:paraId="0F0BE518" w14:textId="77777777" w:rsidR="002C5DE9" w:rsidRPr="00311757" w:rsidRDefault="002C5DE9" w:rsidP="00EF39C6">
            <w:pPr>
              <w:spacing w:after="0" w:line="240" w:lineRule="auto"/>
              <w:rPr>
                <w:rFonts w:asciiTheme="minorHAnsi" w:hAnsiTheme="minorHAnsi"/>
                <w:b/>
                <w:bCs/>
                <w:iCs/>
                <w:color w:val="000000" w:themeColor="text1"/>
                <w:sz w:val="20"/>
                <w:szCs w:val="20"/>
              </w:rPr>
            </w:pPr>
          </w:p>
        </w:tc>
        <w:tc>
          <w:tcPr>
            <w:tcW w:w="0" w:type="auto"/>
            <w:vMerge/>
            <w:shd w:val="clear" w:color="auto" w:fill="C6D9F1" w:themeFill="text2" w:themeFillTint="33"/>
            <w:vAlign w:val="center"/>
          </w:tcPr>
          <w:p w14:paraId="5660874F" w14:textId="77777777" w:rsidR="002C5DE9" w:rsidRPr="00311757" w:rsidRDefault="002C5DE9" w:rsidP="00EF39C6">
            <w:pPr>
              <w:spacing w:after="0" w:line="240" w:lineRule="auto"/>
              <w:jc w:val="left"/>
              <w:rPr>
                <w:rFonts w:asciiTheme="minorHAnsi" w:hAnsiTheme="minorHAnsi"/>
                <w:b/>
                <w:bCs/>
                <w:color w:val="000000" w:themeColor="text1"/>
                <w:sz w:val="20"/>
                <w:szCs w:val="20"/>
              </w:rPr>
            </w:pPr>
          </w:p>
        </w:tc>
        <w:tc>
          <w:tcPr>
            <w:tcW w:w="667" w:type="dxa"/>
            <w:shd w:val="clear" w:color="auto" w:fill="C6D9F1" w:themeFill="text2" w:themeFillTint="33"/>
            <w:noWrap/>
            <w:vAlign w:val="center"/>
          </w:tcPr>
          <w:p w14:paraId="5033C760" w14:textId="77777777" w:rsidR="002C5DE9" w:rsidRPr="00311757" w:rsidRDefault="002C5DE9" w:rsidP="00EF39C6">
            <w:pPr>
              <w:spacing w:after="0" w:line="240"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SO</w:t>
            </w:r>
            <w:r w:rsidRPr="00311757">
              <w:rPr>
                <w:rFonts w:asciiTheme="minorHAnsi" w:hAnsiTheme="minorHAnsi"/>
                <w:b/>
                <w:bCs/>
                <w:color w:val="000000" w:themeColor="text1"/>
                <w:sz w:val="20"/>
                <w:szCs w:val="20"/>
                <w:vertAlign w:val="subscript"/>
              </w:rPr>
              <w:t>2</w:t>
            </w:r>
          </w:p>
        </w:tc>
        <w:tc>
          <w:tcPr>
            <w:tcW w:w="667" w:type="dxa"/>
            <w:shd w:val="clear" w:color="auto" w:fill="C6D9F1" w:themeFill="text2" w:themeFillTint="33"/>
            <w:noWrap/>
            <w:vAlign w:val="center"/>
          </w:tcPr>
          <w:p w14:paraId="6D749A5E" w14:textId="77777777" w:rsidR="002C5DE9" w:rsidRPr="00311757" w:rsidRDefault="002C5DE9" w:rsidP="00EF39C6">
            <w:pPr>
              <w:spacing w:after="0" w:line="240"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NO</w:t>
            </w:r>
            <w:r w:rsidRPr="00311757">
              <w:rPr>
                <w:rFonts w:asciiTheme="minorHAnsi" w:hAnsiTheme="minorHAnsi"/>
                <w:b/>
                <w:bCs/>
                <w:color w:val="000000" w:themeColor="text1"/>
                <w:sz w:val="20"/>
                <w:szCs w:val="20"/>
                <w:vertAlign w:val="subscript"/>
              </w:rPr>
              <w:t>x</w:t>
            </w:r>
          </w:p>
        </w:tc>
        <w:tc>
          <w:tcPr>
            <w:tcW w:w="707" w:type="dxa"/>
            <w:shd w:val="clear" w:color="auto" w:fill="C6D9F1" w:themeFill="text2" w:themeFillTint="33"/>
            <w:noWrap/>
            <w:vAlign w:val="center"/>
          </w:tcPr>
          <w:p w14:paraId="2D5308F4" w14:textId="77777777" w:rsidR="002C5DE9" w:rsidRPr="00311757" w:rsidRDefault="002C5DE9" w:rsidP="00EF39C6">
            <w:pPr>
              <w:spacing w:after="0" w:line="240"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PM</w:t>
            </w:r>
            <w:r w:rsidRPr="00311757">
              <w:rPr>
                <w:rFonts w:asciiTheme="minorHAnsi" w:hAnsiTheme="minorHAnsi"/>
                <w:b/>
                <w:bCs/>
                <w:color w:val="000000" w:themeColor="text1"/>
                <w:sz w:val="20"/>
                <w:szCs w:val="20"/>
                <w:vertAlign w:val="subscript"/>
              </w:rPr>
              <w:t>10</w:t>
            </w:r>
          </w:p>
        </w:tc>
        <w:tc>
          <w:tcPr>
            <w:tcW w:w="681" w:type="dxa"/>
            <w:shd w:val="clear" w:color="auto" w:fill="C6D9F1" w:themeFill="text2" w:themeFillTint="33"/>
            <w:noWrap/>
            <w:vAlign w:val="center"/>
          </w:tcPr>
          <w:p w14:paraId="658B3568" w14:textId="77777777" w:rsidR="002C5DE9" w:rsidRPr="00311757" w:rsidRDefault="002C5DE9" w:rsidP="00EF39C6">
            <w:pPr>
              <w:spacing w:after="0" w:line="240"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CO</w:t>
            </w:r>
            <w:r w:rsidRPr="00311757">
              <w:rPr>
                <w:rFonts w:asciiTheme="minorHAnsi" w:hAnsiTheme="minorHAnsi"/>
                <w:b/>
                <w:bCs/>
                <w:color w:val="000000" w:themeColor="text1"/>
                <w:sz w:val="20"/>
                <w:szCs w:val="20"/>
                <w:vertAlign w:val="subscript"/>
              </w:rPr>
              <w:t>2</w:t>
            </w:r>
          </w:p>
        </w:tc>
        <w:tc>
          <w:tcPr>
            <w:tcW w:w="627" w:type="dxa"/>
            <w:shd w:val="clear" w:color="auto" w:fill="C6D9F1" w:themeFill="text2" w:themeFillTint="33"/>
            <w:vAlign w:val="center"/>
          </w:tcPr>
          <w:p w14:paraId="288CBC89" w14:textId="77777777" w:rsidR="002C5DE9" w:rsidRPr="00311757" w:rsidRDefault="002C5DE9" w:rsidP="00EF39C6">
            <w:pPr>
              <w:spacing w:after="0" w:line="240"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SO</w:t>
            </w:r>
            <w:r w:rsidRPr="00311757">
              <w:rPr>
                <w:rFonts w:asciiTheme="minorHAnsi" w:hAnsiTheme="minorHAnsi"/>
                <w:b/>
                <w:bCs/>
                <w:color w:val="000000" w:themeColor="text1"/>
                <w:sz w:val="20"/>
                <w:szCs w:val="20"/>
                <w:vertAlign w:val="subscript"/>
              </w:rPr>
              <w:t>2</w:t>
            </w:r>
          </w:p>
        </w:tc>
        <w:tc>
          <w:tcPr>
            <w:tcW w:w="617" w:type="dxa"/>
            <w:shd w:val="clear" w:color="auto" w:fill="C6D9F1" w:themeFill="text2" w:themeFillTint="33"/>
            <w:vAlign w:val="center"/>
          </w:tcPr>
          <w:p w14:paraId="3A29A0DF" w14:textId="77777777" w:rsidR="002C5DE9" w:rsidRPr="00311757" w:rsidRDefault="002C5DE9" w:rsidP="00EF39C6">
            <w:pPr>
              <w:spacing w:after="0" w:line="240"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NO</w:t>
            </w:r>
            <w:r w:rsidRPr="00311757">
              <w:rPr>
                <w:rFonts w:asciiTheme="minorHAnsi" w:hAnsiTheme="minorHAnsi"/>
                <w:b/>
                <w:bCs/>
                <w:color w:val="000000" w:themeColor="text1"/>
                <w:sz w:val="20"/>
                <w:szCs w:val="20"/>
                <w:vertAlign w:val="subscript"/>
              </w:rPr>
              <w:t>x</w:t>
            </w:r>
          </w:p>
        </w:tc>
        <w:tc>
          <w:tcPr>
            <w:tcW w:w="630" w:type="dxa"/>
            <w:shd w:val="clear" w:color="auto" w:fill="C6D9F1" w:themeFill="text2" w:themeFillTint="33"/>
            <w:vAlign w:val="center"/>
          </w:tcPr>
          <w:p w14:paraId="6A0D6154" w14:textId="77777777" w:rsidR="002C5DE9" w:rsidRPr="00311757" w:rsidRDefault="002C5DE9" w:rsidP="00EF39C6">
            <w:pPr>
              <w:spacing w:after="0" w:line="240"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PM</w:t>
            </w:r>
            <w:r w:rsidRPr="00311757">
              <w:rPr>
                <w:rFonts w:asciiTheme="minorHAnsi" w:hAnsiTheme="minorHAnsi"/>
                <w:b/>
                <w:bCs/>
                <w:color w:val="000000" w:themeColor="text1"/>
                <w:sz w:val="20"/>
                <w:szCs w:val="20"/>
                <w:vertAlign w:val="subscript"/>
              </w:rPr>
              <w:t>10</w:t>
            </w:r>
          </w:p>
        </w:tc>
        <w:tc>
          <w:tcPr>
            <w:tcW w:w="618" w:type="dxa"/>
            <w:shd w:val="clear" w:color="auto" w:fill="C6D9F1" w:themeFill="text2" w:themeFillTint="33"/>
            <w:vAlign w:val="center"/>
          </w:tcPr>
          <w:p w14:paraId="1E5BB6F3" w14:textId="77777777" w:rsidR="002C5DE9" w:rsidRPr="00311757" w:rsidRDefault="002C5DE9" w:rsidP="00EF39C6">
            <w:pPr>
              <w:spacing w:after="0" w:line="240"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CO</w:t>
            </w:r>
            <w:r w:rsidRPr="00311757">
              <w:rPr>
                <w:rFonts w:asciiTheme="minorHAnsi" w:hAnsiTheme="minorHAnsi"/>
                <w:b/>
                <w:bCs/>
                <w:color w:val="000000" w:themeColor="text1"/>
                <w:sz w:val="20"/>
                <w:szCs w:val="20"/>
                <w:vertAlign w:val="subscript"/>
              </w:rPr>
              <w:t>2</w:t>
            </w:r>
          </w:p>
        </w:tc>
      </w:tr>
      <w:tr w:rsidR="002C5DE9" w:rsidRPr="00311757" w14:paraId="349D2C6E" w14:textId="77777777" w:rsidTr="00EF39C6">
        <w:trPr>
          <w:trHeight w:val="264"/>
          <w:jc w:val="center"/>
        </w:trPr>
        <w:tc>
          <w:tcPr>
            <w:tcW w:w="0" w:type="auto"/>
            <w:vMerge/>
            <w:shd w:val="clear" w:color="auto" w:fill="C6D9F1" w:themeFill="text2" w:themeFillTint="33"/>
            <w:noWrap/>
            <w:vAlign w:val="center"/>
          </w:tcPr>
          <w:p w14:paraId="1BE5CA55" w14:textId="77777777" w:rsidR="002C5DE9" w:rsidRPr="00311757" w:rsidRDefault="002C5DE9" w:rsidP="00EF39C6">
            <w:pPr>
              <w:spacing w:after="0" w:line="240" w:lineRule="auto"/>
              <w:rPr>
                <w:rFonts w:asciiTheme="minorHAnsi" w:hAnsiTheme="minorHAnsi"/>
                <w:b/>
                <w:bCs/>
                <w:color w:val="000000" w:themeColor="text1"/>
                <w:sz w:val="20"/>
                <w:szCs w:val="20"/>
              </w:rPr>
            </w:pPr>
          </w:p>
        </w:tc>
        <w:tc>
          <w:tcPr>
            <w:tcW w:w="0" w:type="auto"/>
            <w:vMerge/>
            <w:shd w:val="clear" w:color="auto" w:fill="C6D9F1" w:themeFill="text2" w:themeFillTint="33"/>
            <w:vAlign w:val="center"/>
          </w:tcPr>
          <w:p w14:paraId="598FD055" w14:textId="77777777" w:rsidR="002C5DE9" w:rsidRPr="00311757" w:rsidRDefault="002C5DE9" w:rsidP="00EF39C6">
            <w:pPr>
              <w:spacing w:after="0" w:line="240" w:lineRule="auto"/>
              <w:jc w:val="left"/>
              <w:rPr>
                <w:rFonts w:asciiTheme="minorHAnsi" w:hAnsiTheme="minorHAnsi"/>
                <w:b/>
                <w:i/>
                <w:iCs/>
                <w:color w:val="000000" w:themeColor="text1"/>
                <w:sz w:val="20"/>
                <w:szCs w:val="20"/>
              </w:rPr>
            </w:pPr>
          </w:p>
        </w:tc>
        <w:tc>
          <w:tcPr>
            <w:tcW w:w="2041" w:type="dxa"/>
            <w:gridSpan w:val="3"/>
            <w:shd w:val="clear" w:color="auto" w:fill="C6D9F1" w:themeFill="text2" w:themeFillTint="33"/>
            <w:noWrap/>
            <w:vAlign w:val="center"/>
          </w:tcPr>
          <w:p w14:paraId="7D382238" w14:textId="77777777" w:rsidR="002C5DE9" w:rsidRPr="00311757" w:rsidRDefault="002C5DE9" w:rsidP="00EF39C6">
            <w:pPr>
              <w:spacing w:after="0" w:line="240" w:lineRule="auto"/>
              <w:jc w:val="center"/>
              <w:rPr>
                <w:rFonts w:asciiTheme="minorHAnsi" w:hAnsiTheme="minorHAnsi"/>
                <w:b/>
                <w:i/>
                <w:iCs/>
                <w:color w:val="000000" w:themeColor="text1"/>
                <w:sz w:val="20"/>
                <w:szCs w:val="20"/>
              </w:rPr>
            </w:pPr>
            <w:r w:rsidRPr="00311757">
              <w:rPr>
                <w:rFonts w:asciiTheme="minorHAnsi" w:hAnsiTheme="minorHAnsi"/>
                <w:b/>
                <w:i/>
                <w:iCs/>
                <w:color w:val="000000" w:themeColor="text1"/>
                <w:sz w:val="20"/>
                <w:szCs w:val="20"/>
              </w:rPr>
              <w:t>tys. t</w:t>
            </w:r>
          </w:p>
        </w:tc>
        <w:tc>
          <w:tcPr>
            <w:tcW w:w="681" w:type="dxa"/>
            <w:shd w:val="clear" w:color="auto" w:fill="C6D9F1" w:themeFill="text2" w:themeFillTint="33"/>
            <w:noWrap/>
            <w:vAlign w:val="center"/>
          </w:tcPr>
          <w:p w14:paraId="6D85BA46" w14:textId="77777777" w:rsidR="002C5DE9" w:rsidRPr="00311757" w:rsidRDefault="002C5DE9" w:rsidP="00EF39C6">
            <w:pPr>
              <w:spacing w:after="0" w:line="240" w:lineRule="auto"/>
              <w:jc w:val="center"/>
              <w:rPr>
                <w:rFonts w:asciiTheme="minorHAnsi" w:hAnsiTheme="minorHAnsi"/>
                <w:b/>
                <w:i/>
                <w:iCs/>
                <w:color w:val="000000" w:themeColor="text1"/>
                <w:sz w:val="20"/>
                <w:szCs w:val="20"/>
              </w:rPr>
            </w:pPr>
            <w:r w:rsidRPr="00311757">
              <w:rPr>
                <w:rFonts w:asciiTheme="minorHAnsi" w:hAnsiTheme="minorHAnsi"/>
                <w:b/>
                <w:i/>
                <w:iCs/>
                <w:color w:val="000000" w:themeColor="text1"/>
                <w:sz w:val="20"/>
                <w:szCs w:val="20"/>
              </w:rPr>
              <w:t>mln t</w:t>
            </w:r>
          </w:p>
        </w:tc>
        <w:tc>
          <w:tcPr>
            <w:tcW w:w="1874" w:type="dxa"/>
            <w:gridSpan w:val="3"/>
            <w:shd w:val="clear" w:color="auto" w:fill="C6D9F1" w:themeFill="text2" w:themeFillTint="33"/>
          </w:tcPr>
          <w:p w14:paraId="3E47FA0E" w14:textId="77777777" w:rsidR="002C5DE9" w:rsidRPr="00311757" w:rsidRDefault="002C5DE9" w:rsidP="00EF39C6">
            <w:pPr>
              <w:spacing w:after="0" w:line="240" w:lineRule="auto"/>
              <w:jc w:val="center"/>
              <w:rPr>
                <w:rFonts w:asciiTheme="minorHAnsi" w:hAnsiTheme="minorHAnsi"/>
                <w:b/>
                <w:i/>
                <w:iCs/>
                <w:color w:val="000000" w:themeColor="text1"/>
                <w:sz w:val="20"/>
                <w:szCs w:val="20"/>
              </w:rPr>
            </w:pPr>
            <w:r w:rsidRPr="00311757">
              <w:rPr>
                <w:rFonts w:asciiTheme="minorHAnsi" w:hAnsiTheme="minorHAnsi"/>
                <w:b/>
                <w:i/>
                <w:iCs/>
                <w:color w:val="000000" w:themeColor="text1"/>
                <w:sz w:val="20"/>
                <w:szCs w:val="20"/>
              </w:rPr>
              <w:t>tys. t</w:t>
            </w:r>
          </w:p>
        </w:tc>
        <w:tc>
          <w:tcPr>
            <w:tcW w:w="618" w:type="dxa"/>
            <w:shd w:val="clear" w:color="auto" w:fill="C6D9F1" w:themeFill="text2" w:themeFillTint="33"/>
            <w:vAlign w:val="center"/>
          </w:tcPr>
          <w:p w14:paraId="6A50B0D8" w14:textId="77777777" w:rsidR="002C5DE9" w:rsidRPr="00311757" w:rsidRDefault="002C5DE9" w:rsidP="00EF39C6">
            <w:pPr>
              <w:spacing w:after="0" w:line="240" w:lineRule="auto"/>
              <w:jc w:val="center"/>
              <w:rPr>
                <w:rFonts w:asciiTheme="minorHAnsi" w:hAnsiTheme="minorHAnsi"/>
                <w:b/>
                <w:i/>
                <w:iCs/>
                <w:color w:val="000000" w:themeColor="text1"/>
                <w:sz w:val="20"/>
                <w:szCs w:val="20"/>
              </w:rPr>
            </w:pPr>
            <w:r w:rsidRPr="00311757">
              <w:rPr>
                <w:rFonts w:asciiTheme="minorHAnsi" w:hAnsiTheme="minorHAnsi"/>
                <w:b/>
                <w:i/>
                <w:iCs/>
                <w:color w:val="000000" w:themeColor="text1"/>
                <w:sz w:val="20"/>
                <w:szCs w:val="20"/>
              </w:rPr>
              <w:t>mln t</w:t>
            </w:r>
          </w:p>
        </w:tc>
      </w:tr>
      <w:tr w:rsidR="002C5DE9" w:rsidRPr="00311757" w14:paraId="37E63062" w14:textId="77777777" w:rsidTr="00EF39C6">
        <w:trPr>
          <w:trHeight w:val="278"/>
          <w:jc w:val="center"/>
        </w:trPr>
        <w:tc>
          <w:tcPr>
            <w:tcW w:w="0" w:type="auto"/>
            <w:vMerge w:val="restart"/>
            <w:noWrap/>
            <w:vAlign w:val="center"/>
          </w:tcPr>
          <w:p w14:paraId="0CBE4943" w14:textId="77777777" w:rsidR="002C5DE9" w:rsidRPr="00311757" w:rsidRDefault="002C5DE9" w:rsidP="00EF39C6">
            <w:pPr>
              <w:spacing w:after="0" w:line="276" w:lineRule="auto"/>
              <w:jc w:val="left"/>
              <w:rPr>
                <w:rFonts w:asciiTheme="minorHAnsi" w:hAnsiTheme="minorHAnsi"/>
                <w:b/>
                <w:bCs/>
                <w:color w:val="000000"/>
                <w:sz w:val="20"/>
                <w:szCs w:val="20"/>
              </w:rPr>
            </w:pPr>
            <w:r w:rsidRPr="00311757">
              <w:rPr>
                <w:rFonts w:asciiTheme="minorHAnsi" w:hAnsiTheme="minorHAnsi"/>
                <w:b/>
                <w:bCs/>
                <w:color w:val="000000"/>
                <w:sz w:val="20"/>
                <w:szCs w:val="20"/>
              </w:rPr>
              <w:t>Realizacja PEP2040</w:t>
            </w:r>
          </w:p>
        </w:tc>
        <w:tc>
          <w:tcPr>
            <w:tcW w:w="0" w:type="auto"/>
            <w:vAlign w:val="center"/>
          </w:tcPr>
          <w:p w14:paraId="7B0D45E2" w14:textId="77777777" w:rsidR="002C5DE9" w:rsidRPr="00311757" w:rsidRDefault="002C5DE9" w:rsidP="00EF39C6">
            <w:pPr>
              <w:spacing w:after="0" w:line="276" w:lineRule="auto"/>
              <w:jc w:val="center"/>
              <w:rPr>
                <w:rFonts w:asciiTheme="minorHAnsi" w:hAnsiTheme="minorHAnsi"/>
                <w:color w:val="000000"/>
                <w:sz w:val="20"/>
                <w:szCs w:val="20"/>
              </w:rPr>
            </w:pPr>
            <w:r w:rsidRPr="00311757">
              <w:rPr>
                <w:rFonts w:asciiTheme="minorHAnsi" w:hAnsiTheme="minorHAnsi"/>
                <w:color w:val="000000"/>
                <w:sz w:val="20"/>
                <w:szCs w:val="20"/>
              </w:rPr>
              <w:t>ogółem</w:t>
            </w:r>
          </w:p>
        </w:tc>
        <w:tc>
          <w:tcPr>
            <w:tcW w:w="667" w:type="dxa"/>
            <w:noWrap/>
            <w:vAlign w:val="center"/>
          </w:tcPr>
          <w:p w14:paraId="473EF84C" w14:textId="77777777" w:rsidR="002C5DE9" w:rsidRPr="00810D3E" w:rsidRDefault="002C5DE9" w:rsidP="00EF39C6">
            <w:pPr>
              <w:spacing w:after="0" w:line="276" w:lineRule="auto"/>
              <w:jc w:val="center"/>
              <w:rPr>
                <w:rFonts w:asciiTheme="minorHAnsi" w:hAnsiTheme="minorHAnsi"/>
                <w:color w:val="000000"/>
                <w:sz w:val="20"/>
                <w:szCs w:val="20"/>
              </w:rPr>
            </w:pPr>
            <w:r w:rsidRPr="00810D3E">
              <w:rPr>
                <w:rFonts w:asciiTheme="minorHAnsi" w:hAnsiTheme="minorHAnsi"/>
                <w:color w:val="000000"/>
                <w:sz w:val="20"/>
                <w:szCs w:val="20"/>
              </w:rPr>
              <w:t>319</w:t>
            </w:r>
          </w:p>
        </w:tc>
        <w:tc>
          <w:tcPr>
            <w:tcW w:w="667" w:type="dxa"/>
            <w:noWrap/>
            <w:vAlign w:val="center"/>
          </w:tcPr>
          <w:p w14:paraId="55C84590" w14:textId="77777777" w:rsidR="002C5DE9" w:rsidRPr="00810D3E" w:rsidRDefault="002C5DE9" w:rsidP="00EF39C6">
            <w:pPr>
              <w:spacing w:after="0" w:line="276" w:lineRule="auto"/>
              <w:jc w:val="center"/>
              <w:rPr>
                <w:rFonts w:asciiTheme="minorHAnsi" w:hAnsiTheme="minorHAnsi"/>
                <w:color w:val="000000"/>
                <w:sz w:val="20"/>
                <w:szCs w:val="20"/>
              </w:rPr>
            </w:pPr>
            <w:r w:rsidRPr="00810D3E">
              <w:rPr>
                <w:rFonts w:asciiTheme="minorHAnsi" w:hAnsiTheme="minorHAnsi"/>
                <w:color w:val="000000"/>
                <w:sz w:val="20"/>
                <w:szCs w:val="20"/>
              </w:rPr>
              <w:t>455</w:t>
            </w:r>
          </w:p>
        </w:tc>
        <w:tc>
          <w:tcPr>
            <w:tcW w:w="707" w:type="dxa"/>
            <w:noWrap/>
            <w:vAlign w:val="center"/>
          </w:tcPr>
          <w:p w14:paraId="7F2189DD" w14:textId="77777777" w:rsidR="002C5DE9" w:rsidRPr="00810D3E" w:rsidRDefault="002C5DE9" w:rsidP="00EF39C6">
            <w:pPr>
              <w:spacing w:after="0" w:line="276" w:lineRule="auto"/>
              <w:jc w:val="center"/>
              <w:rPr>
                <w:rFonts w:asciiTheme="minorHAnsi" w:hAnsiTheme="minorHAnsi"/>
                <w:color w:val="000000"/>
                <w:sz w:val="20"/>
                <w:szCs w:val="20"/>
              </w:rPr>
            </w:pPr>
            <w:r w:rsidRPr="00810D3E">
              <w:rPr>
                <w:rFonts w:asciiTheme="minorHAnsi" w:hAnsiTheme="minorHAnsi"/>
                <w:color w:val="000000"/>
                <w:sz w:val="20"/>
                <w:szCs w:val="20"/>
              </w:rPr>
              <w:t>147</w:t>
            </w:r>
          </w:p>
        </w:tc>
        <w:tc>
          <w:tcPr>
            <w:tcW w:w="681" w:type="dxa"/>
            <w:noWrap/>
            <w:vAlign w:val="center"/>
          </w:tcPr>
          <w:p w14:paraId="44B2DA59" w14:textId="77777777" w:rsidR="002C5DE9" w:rsidRPr="00810D3E" w:rsidRDefault="002C5DE9" w:rsidP="00EF39C6">
            <w:pPr>
              <w:spacing w:after="0" w:line="276" w:lineRule="auto"/>
              <w:jc w:val="center"/>
              <w:rPr>
                <w:rFonts w:asciiTheme="minorHAnsi" w:hAnsiTheme="minorHAnsi"/>
                <w:color w:val="000000"/>
                <w:sz w:val="20"/>
                <w:szCs w:val="20"/>
              </w:rPr>
            </w:pPr>
            <w:r w:rsidRPr="00810D3E">
              <w:rPr>
                <w:rFonts w:asciiTheme="minorHAnsi" w:hAnsiTheme="minorHAnsi"/>
                <w:color w:val="000000"/>
                <w:sz w:val="20"/>
                <w:szCs w:val="20"/>
              </w:rPr>
              <w:t>268</w:t>
            </w:r>
          </w:p>
        </w:tc>
        <w:tc>
          <w:tcPr>
            <w:tcW w:w="627" w:type="dxa"/>
            <w:vAlign w:val="center"/>
          </w:tcPr>
          <w:p w14:paraId="1C6F53F0"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181</w:t>
            </w:r>
          </w:p>
        </w:tc>
        <w:tc>
          <w:tcPr>
            <w:tcW w:w="617" w:type="dxa"/>
            <w:vAlign w:val="center"/>
          </w:tcPr>
          <w:p w14:paraId="75F3DC3A"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377</w:t>
            </w:r>
          </w:p>
        </w:tc>
        <w:tc>
          <w:tcPr>
            <w:tcW w:w="630" w:type="dxa"/>
            <w:vAlign w:val="center"/>
          </w:tcPr>
          <w:p w14:paraId="27548632"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103</w:t>
            </w:r>
          </w:p>
        </w:tc>
        <w:tc>
          <w:tcPr>
            <w:tcW w:w="618" w:type="dxa"/>
            <w:vAlign w:val="center"/>
          </w:tcPr>
          <w:p w14:paraId="70AD0002"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209</w:t>
            </w:r>
          </w:p>
        </w:tc>
      </w:tr>
      <w:tr w:rsidR="002C5DE9" w:rsidRPr="00311757" w14:paraId="79326AC9" w14:textId="77777777" w:rsidTr="00EF39C6">
        <w:trPr>
          <w:trHeight w:val="278"/>
          <w:jc w:val="center"/>
        </w:trPr>
        <w:tc>
          <w:tcPr>
            <w:tcW w:w="0" w:type="auto"/>
            <w:vMerge/>
            <w:shd w:val="clear" w:color="auto" w:fill="EFD3D2"/>
            <w:noWrap/>
            <w:vAlign w:val="center"/>
          </w:tcPr>
          <w:p w14:paraId="14DAE98F" w14:textId="77777777" w:rsidR="002C5DE9" w:rsidRPr="00311757" w:rsidRDefault="002C5DE9" w:rsidP="00EF39C6">
            <w:pPr>
              <w:spacing w:after="0" w:line="276" w:lineRule="auto"/>
              <w:jc w:val="left"/>
              <w:rPr>
                <w:rFonts w:asciiTheme="minorHAnsi" w:hAnsiTheme="minorHAnsi"/>
                <w:b/>
                <w:bCs/>
                <w:color w:val="000000"/>
                <w:sz w:val="20"/>
                <w:szCs w:val="20"/>
              </w:rPr>
            </w:pPr>
          </w:p>
        </w:tc>
        <w:tc>
          <w:tcPr>
            <w:tcW w:w="0" w:type="auto"/>
            <w:shd w:val="clear" w:color="auto" w:fill="auto"/>
            <w:vAlign w:val="center"/>
          </w:tcPr>
          <w:p w14:paraId="2D3ED124" w14:textId="77777777" w:rsidR="002C5DE9" w:rsidRPr="00311757" w:rsidRDefault="002C5DE9" w:rsidP="00EF39C6">
            <w:pPr>
              <w:spacing w:after="0" w:line="276" w:lineRule="auto"/>
              <w:jc w:val="center"/>
              <w:rPr>
                <w:rFonts w:asciiTheme="minorHAnsi" w:hAnsiTheme="minorHAnsi"/>
                <w:color w:val="000000"/>
                <w:sz w:val="20"/>
                <w:szCs w:val="20"/>
              </w:rPr>
            </w:pPr>
            <w:r w:rsidRPr="00311757">
              <w:rPr>
                <w:rFonts w:asciiTheme="minorHAnsi" w:hAnsiTheme="minorHAnsi"/>
                <w:color w:val="000000"/>
                <w:sz w:val="20"/>
                <w:szCs w:val="20"/>
              </w:rPr>
              <w:t>spalanie paliw</w:t>
            </w:r>
          </w:p>
        </w:tc>
        <w:tc>
          <w:tcPr>
            <w:tcW w:w="667" w:type="dxa"/>
            <w:shd w:val="clear" w:color="auto" w:fill="auto"/>
            <w:noWrap/>
            <w:vAlign w:val="center"/>
          </w:tcPr>
          <w:p w14:paraId="5DEA22C6" w14:textId="77777777" w:rsidR="002C5DE9" w:rsidRPr="00810D3E" w:rsidRDefault="002C5DE9" w:rsidP="00EF39C6">
            <w:pPr>
              <w:spacing w:after="0" w:line="276" w:lineRule="auto"/>
              <w:jc w:val="center"/>
              <w:rPr>
                <w:rFonts w:asciiTheme="minorHAnsi" w:hAnsiTheme="minorHAnsi"/>
                <w:color w:val="000000"/>
                <w:sz w:val="20"/>
                <w:szCs w:val="20"/>
              </w:rPr>
            </w:pPr>
            <w:r w:rsidRPr="00810D3E">
              <w:rPr>
                <w:rFonts w:asciiTheme="minorHAnsi" w:hAnsiTheme="minorHAnsi"/>
                <w:color w:val="000000"/>
                <w:sz w:val="20"/>
                <w:szCs w:val="20"/>
              </w:rPr>
              <w:t>312</w:t>
            </w:r>
          </w:p>
        </w:tc>
        <w:tc>
          <w:tcPr>
            <w:tcW w:w="667" w:type="dxa"/>
            <w:shd w:val="clear" w:color="auto" w:fill="auto"/>
            <w:noWrap/>
            <w:vAlign w:val="center"/>
          </w:tcPr>
          <w:p w14:paraId="7A44F7D1" w14:textId="77777777" w:rsidR="002C5DE9" w:rsidRPr="00810D3E" w:rsidRDefault="002C5DE9" w:rsidP="00EF39C6">
            <w:pPr>
              <w:spacing w:after="0" w:line="276" w:lineRule="auto"/>
              <w:jc w:val="center"/>
              <w:rPr>
                <w:rFonts w:asciiTheme="minorHAnsi" w:hAnsiTheme="minorHAnsi"/>
                <w:color w:val="000000"/>
                <w:sz w:val="20"/>
                <w:szCs w:val="20"/>
              </w:rPr>
            </w:pPr>
            <w:r w:rsidRPr="00810D3E">
              <w:rPr>
                <w:rFonts w:asciiTheme="minorHAnsi" w:hAnsiTheme="minorHAnsi"/>
                <w:color w:val="000000"/>
                <w:sz w:val="20"/>
                <w:szCs w:val="20"/>
              </w:rPr>
              <w:t>394</w:t>
            </w:r>
          </w:p>
        </w:tc>
        <w:tc>
          <w:tcPr>
            <w:tcW w:w="707" w:type="dxa"/>
            <w:shd w:val="clear" w:color="auto" w:fill="auto"/>
            <w:noWrap/>
            <w:vAlign w:val="center"/>
          </w:tcPr>
          <w:p w14:paraId="42E410BA" w14:textId="77777777" w:rsidR="002C5DE9" w:rsidRPr="00810D3E" w:rsidRDefault="002C5DE9" w:rsidP="00EF39C6">
            <w:pPr>
              <w:spacing w:after="0" w:line="276" w:lineRule="auto"/>
              <w:jc w:val="center"/>
              <w:rPr>
                <w:rFonts w:asciiTheme="minorHAnsi" w:hAnsiTheme="minorHAnsi"/>
                <w:color w:val="000000"/>
                <w:sz w:val="20"/>
                <w:szCs w:val="20"/>
              </w:rPr>
            </w:pPr>
            <w:r w:rsidRPr="00810D3E">
              <w:rPr>
                <w:rFonts w:asciiTheme="minorHAnsi" w:hAnsiTheme="minorHAnsi"/>
                <w:color w:val="000000"/>
                <w:sz w:val="20"/>
                <w:szCs w:val="20"/>
              </w:rPr>
              <w:t>109</w:t>
            </w:r>
          </w:p>
        </w:tc>
        <w:tc>
          <w:tcPr>
            <w:tcW w:w="681" w:type="dxa"/>
            <w:shd w:val="clear" w:color="auto" w:fill="auto"/>
            <w:noWrap/>
            <w:vAlign w:val="center"/>
          </w:tcPr>
          <w:p w14:paraId="42627687" w14:textId="77777777" w:rsidR="002C5DE9" w:rsidRPr="00810D3E" w:rsidRDefault="002C5DE9" w:rsidP="00EF39C6">
            <w:pPr>
              <w:spacing w:after="0" w:line="276" w:lineRule="auto"/>
              <w:jc w:val="center"/>
              <w:rPr>
                <w:rFonts w:asciiTheme="minorHAnsi" w:hAnsiTheme="minorHAnsi"/>
                <w:color w:val="000000"/>
                <w:sz w:val="20"/>
                <w:szCs w:val="20"/>
              </w:rPr>
            </w:pPr>
            <w:r w:rsidRPr="00810D3E">
              <w:rPr>
                <w:rFonts w:asciiTheme="minorHAnsi" w:hAnsiTheme="minorHAnsi"/>
                <w:color w:val="000000"/>
                <w:sz w:val="20"/>
                <w:szCs w:val="20"/>
              </w:rPr>
              <w:t>246</w:t>
            </w:r>
          </w:p>
        </w:tc>
        <w:tc>
          <w:tcPr>
            <w:tcW w:w="627" w:type="dxa"/>
            <w:shd w:val="clear" w:color="auto" w:fill="auto"/>
            <w:vAlign w:val="center"/>
          </w:tcPr>
          <w:p w14:paraId="5669F368"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174</w:t>
            </w:r>
          </w:p>
        </w:tc>
        <w:tc>
          <w:tcPr>
            <w:tcW w:w="617" w:type="dxa"/>
            <w:shd w:val="clear" w:color="auto" w:fill="auto"/>
            <w:vAlign w:val="center"/>
          </w:tcPr>
          <w:p w14:paraId="39ABB8DE"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316</w:t>
            </w:r>
          </w:p>
        </w:tc>
        <w:tc>
          <w:tcPr>
            <w:tcW w:w="630" w:type="dxa"/>
            <w:shd w:val="clear" w:color="auto" w:fill="auto"/>
            <w:vAlign w:val="center"/>
          </w:tcPr>
          <w:p w14:paraId="0BDFFF8F"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65</w:t>
            </w:r>
          </w:p>
        </w:tc>
        <w:tc>
          <w:tcPr>
            <w:tcW w:w="618" w:type="dxa"/>
            <w:shd w:val="clear" w:color="auto" w:fill="auto"/>
            <w:vAlign w:val="center"/>
          </w:tcPr>
          <w:p w14:paraId="2B5BBB6F"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187</w:t>
            </w:r>
          </w:p>
        </w:tc>
      </w:tr>
      <w:tr w:rsidR="002C5DE9" w:rsidRPr="00311757" w14:paraId="1C082E34" w14:textId="77777777" w:rsidTr="00EF39C6">
        <w:trPr>
          <w:trHeight w:val="278"/>
          <w:jc w:val="center"/>
        </w:trPr>
        <w:tc>
          <w:tcPr>
            <w:tcW w:w="0" w:type="auto"/>
            <w:vMerge w:val="restart"/>
            <w:noWrap/>
            <w:vAlign w:val="center"/>
          </w:tcPr>
          <w:p w14:paraId="1E379C94" w14:textId="77777777" w:rsidR="002C5DE9" w:rsidRPr="00311757" w:rsidRDefault="002C5DE9" w:rsidP="00EF39C6">
            <w:pPr>
              <w:spacing w:after="0" w:line="276" w:lineRule="auto"/>
              <w:jc w:val="left"/>
              <w:rPr>
                <w:rFonts w:asciiTheme="minorHAnsi" w:hAnsiTheme="minorHAnsi"/>
                <w:b/>
                <w:bCs/>
                <w:color w:val="000000"/>
                <w:sz w:val="20"/>
                <w:szCs w:val="20"/>
              </w:rPr>
            </w:pPr>
            <w:r w:rsidRPr="00311757">
              <w:rPr>
                <w:rFonts w:asciiTheme="minorHAnsi" w:hAnsiTheme="minorHAnsi"/>
                <w:b/>
                <w:bCs/>
                <w:color w:val="000000"/>
                <w:sz w:val="20"/>
                <w:szCs w:val="20"/>
              </w:rPr>
              <w:t>Brak realizacji PEP2040</w:t>
            </w:r>
          </w:p>
        </w:tc>
        <w:tc>
          <w:tcPr>
            <w:tcW w:w="0" w:type="auto"/>
            <w:shd w:val="clear" w:color="auto" w:fill="auto"/>
            <w:vAlign w:val="center"/>
          </w:tcPr>
          <w:p w14:paraId="567EA179" w14:textId="77777777" w:rsidR="002C5DE9" w:rsidRPr="00311757" w:rsidRDefault="002C5DE9" w:rsidP="00EF39C6">
            <w:pPr>
              <w:spacing w:after="0" w:line="276" w:lineRule="auto"/>
              <w:jc w:val="center"/>
              <w:rPr>
                <w:rFonts w:asciiTheme="minorHAnsi" w:hAnsiTheme="minorHAnsi"/>
                <w:color w:val="000000"/>
                <w:sz w:val="20"/>
                <w:szCs w:val="20"/>
              </w:rPr>
            </w:pPr>
            <w:r w:rsidRPr="00311757">
              <w:rPr>
                <w:rFonts w:asciiTheme="minorHAnsi" w:hAnsiTheme="minorHAnsi"/>
                <w:color w:val="000000"/>
                <w:sz w:val="20"/>
                <w:szCs w:val="20"/>
              </w:rPr>
              <w:t>ogółem</w:t>
            </w:r>
          </w:p>
        </w:tc>
        <w:tc>
          <w:tcPr>
            <w:tcW w:w="667" w:type="dxa"/>
            <w:shd w:val="clear" w:color="auto" w:fill="auto"/>
            <w:noWrap/>
            <w:vAlign w:val="center"/>
          </w:tcPr>
          <w:p w14:paraId="53057247"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471</w:t>
            </w:r>
          </w:p>
        </w:tc>
        <w:tc>
          <w:tcPr>
            <w:tcW w:w="667" w:type="dxa"/>
            <w:shd w:val="clear" w:color="auto" w:fill="auto"/>
            <w:noWrap/>
            <w:vAlign w:val="center"/>
          </w:tcPr>
          <w:p w14:paraId="12FDE709"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574</w:t>
            </w:r>
          </w:p>
        </w:tc>
        <w:tc>
          <w:tcPr>
            <w:tcW w:w="707" w:type="dxa"/>
            <w:shd w:val="clear" w:color="auto" w:fill="auto"/>
            <w:noWrap/>
            <w:vAlign w:val="center"/>
          </w:tcPr>
          <w:p w14:paraId="3195048F"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197</w:t>
            </w:r>
          </w:p>
        </w:tc>
        <w:tc>
          <w:tcPr>
            <w:tcW w:w="681" w:type="dxa"/>
            <w:shd w:val="clear" w:color="auto" w:fill="auto"/>
            <w:noWrap/>
            <w:vAlign w:val="center"/>
          </w:tcPr>
          <w:p w14:paraId="3CDCB5F2"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353</w:t>
            </w:r>
          </w:p>
        </w:tc>
        <w:tc>
          <w:tcPr>
            <w:tcW w:w="627" w:type="dxa"/>
            <w:shd w:val="clear" w:color="auto" w:fill="auto"/>
            <w:vAlign w:val="center"/>
          </w:tcPr>
          <w:p w14:paraId="7A3CD024"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345</w:t>
            </w:r>
          </w:p>
        </w:tc>
        <w:tc>
          <w:tcPr>
            <w:tcW w:w="617" w:type="dxa"/>
            <w:shd w:val="clear" w:color="auto" w:fill="auto"/>
            <w:vAlign w:val="center"/>
          </w:tcPr>
          <w:p w14:paraId="0A09DD02"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485</w:t>
            </w:r>
          </w:p>
        </w:tc>
        <w:tc>
          <w:tcPr>
            <w:tcW w:w="630" w:type="dxa"/>
            <w:shd w:val="clear" w:color="auto" w:fill="auto"/>
            <w:vAlign w:val="center"/>
          </w:tcPr>
          <w:p w14:paraId="377046CE"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155</w:t>
            </w:r>
          </w:p>
        </w:tc>
        <w:tc>
          <w:tcPr>
            <w:tcW w:w="618" w:type="dxa"/>
            <w:shd w:val="clear" w:color="auto" w:fill="auto"/>
            <w:vAlign w:val="center"/>
          </w:tcPr>
          <w:p w14:paraId="695925B3"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292</w:t>
            </w:r>
          </w:p>
        </w:tc>
      </w:tr>
      <w:tr w:rsidR="002C5DE9" w:rsidRPr="00311757" w14:paraId="4E68D6D6" w14:textId="77777777" w:rsidTr="00EF39C6">
        <w:trPr>
          <w:trHeight w:val="278"/>
          <w:jc w:val="center"/>
        </w:trPr>
        <w:tc>
          <w:tcPr>
            <w:tcW w:w="0" w:type="auto"/>
            <w:vMerge/>
            <w:shd w:val="clear" w:color="auto" w:fill="EFD3D2"/>
            <w:noWrap/>
            <w:vAlign w:val="center"/>
          </w:tcPr>
          <w:p w14:paraId="00E14322" w14:textId="77777777" w:rsidR="002C5DE9" w:rsidRPr="00311757" w:rsidRDefault="002C5DE9" w:rsidP="00EF39C6">
            <w:pPr>
              <w:spacing w:after="0" w:line="276" w:lineRule="auto"/>
              <w:jc w:val="center"/>
              <w:rPr>
                <w:rFonts w:asciiTheme="minorHAnsi" w:hAnsiTheme="minorHAnsi"/>
                <w:b/>
                <w:bCs/>
                <w:color w:val="000000"/>
                <w:sz w:val="20"/>
                <w:szCs w:val="20"/>
              </w:rPr>
            </w:pPr>
          </w:p>
        </w:tc>
        <w:tc>
          <w:tcPr>
            <w:tcW w:w="0" w:type="auto"/>
            <w:shd w:val="clear" w:color="auto" w:fill="auto"/>
            <w:vAlign w:val="center"/>
          </w:tcPr>
          <w:p w14:paraId="5CD91257" w14:textId="77777777" w:rsidR="002C5DE9" w:rsidRPr="00311757" w:rsidRDefault="002C5DE9" w:rsidP="00EF39C6">
            <w:pPr>
              <w:spacing w:after="0" w:line="276" w:lineRule="auto"/>
              <w:jc w:val="center"/>
              <w:rPr>
                <w:rFonts w:asciiTheme="minorHAnsi" w:hAnsiTheme="minorHAnsi"/>
                <w:color w:val="000000"/>
                <w:sz w:val="20"/>
                <w:szCs w:val="20"/>
              </w:rPr>
            </w:pPr>
            <w:r w:rsidRPr="00311757">
              <w:rPr>
                <w:rFonts w:asciiTheme="minorHAnsi" w:hAnsiTheme="minorHAnsi"/>
                <w:color w:val="000000"/>
                <w:sz w:val="20"/>
                <w:szCs w:val="20"/>
              </w:rPr>
              <w:t>spalanie paliw</w:t>
            </w:r>
          </w:p>
        </w:tc>
        <w:tc>
          <w:tcPr>
            <w:tcW w:w="667" w:type="dxa"/>
            <w:shd w:val="clear" w:color="auto" w:fill="auto"/>
            <w:noWrap/>
            <w:vAlign w:val="center"/>
          </w:tcPr>
          <w:p w14:paraId="0EA18D25"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464</w:t>
            </w:r>
          </w:p>
        </w:tc>
        <w:tc>
          <w:tcPr>
            <w:tcW w:w="667" w:type="dxa"/>
            <w:shd w:val="clear" w:color="auto" w:fill="auto"/>
            <w:noWrap/>
            <w:vAlign w:val="center"/>
          </w:tcPr>
          <w:p w14:paraId="66B074D8"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513</w:t>
            </w:r>
          </w:p>
        </w:tc>
        <w:tc>
          <w:tcPr>
            <w:tcW w:w="707" w:type="dxa"/>
            <w:shd w:val="clear" w:color="auto" w:fill="auto"/>
            <w:noWrap/>
            <w:vAlign w:val="center"/>
          </w:tcPr>
          <w:p w14:paraId="1A7F6959"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159</w:t>
            </w:r>
          </w:p>
        </w:tc>
        <w:tc>
          <w:tcPr>
            <w:tcW w:w="681" w:type="dxa"/>
            <w:shd w:val="clear" w:color="auto" w:fill="auto"/>
            <w:noWrap/>
            <w:vAlign w:val="center"/>
          </w:tcPr>
          <w:p w14:paraId="24F93DDF"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327</w:t>
            </w:r>
          </w:p>
        </w:tc>
        <w:tc>
          <w:tcPr>
            <w:tcW w:w="627" w:type="dxa"/>
            <w:shd w:val="clear" w:color="auto" w:fill="auto"/>
            <w:vAlign w:val="center"/>
          </w:tcPr>
          <w:p w14:paraId="08C752E1"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338</w:t>
            </w:r>
          </w:p>
        </w:tc>
        <w:tc>
          <w:tcPr>
            <w:tcW w:w="617" w:type="dxa"/>
            <w:shd w:val="clear" w:color="auto" w:fill="auto"/>
            <w:vAlign w:val="center"/>
          </w:tcPr>
          <w:p w14:paraId="61C3446C"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424</w:t>
            </w:r>
          </w:p>
        </w:tc>
        <w:tc>
          <w:tcPr>
            <w:tcW w:w="630" w:type="dxa"/>
            <w:shd w:val="clear" w:color="auto" w:fill="auto"/>
            <w:vAlign w:val="center"/>
          </w:tcPr>
          <w:p w14:paraId="1B24D667"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117</w:t>
            </w:r>
          </w:p>
        </w:tc>
        <w:tc>
          <w:tcPr>
            <w:tcW w:w="618" w:type="dxa"/>
            <w:shd w:val="clear" w:color="auto" w:fill="auto"/>
            <w:vAlign w:val="center"/>
          </w:tcPr>
          <w:p w14:paraId="6F41E7DC" w14:textId="77777777" w:rsidR="002C5DE9" w:rsidRPr="00E870C0" w:rsidRDefault="002C5DE9" w:rsidP="00EF39C6">
            <w:pPr>
              <w:spacing w:after="0" w:line="276" w:lineRule="auto"/>
              <w:jc w:val="center"/>
              <w:rPr>
                <w:rFonts w:asciiTheme="minorHAnsi" w:hAnsiTheme="minorHAnsi"/>
                <w:color w:val="000000"/>
                <w:sz w:val="20"/>
                <w:szCs w:val="20"/>
              </w:rPr>
            </w:pPr>
            <w:r w:rsidRPr="00E870C0">
              <w:rPr>
                <w:rFonts w:asciiTheme="minorHAnsi" w:hAnsiTheme="minorHAnsi"/>
                <w:color w:val="000000"/>
                <w:sz w:val="20"/>
                <w:szCs w:val="20"/>
              </w:rPr>
              <w:t>267</w:t>
            </w:r>
          </w:p>
        </w:tc>
      </w:tr>
    </w:tbl>
    <w:p w14:paraId="2706A995" w14:textId="77777777" w:rsidR="002C5DE9" w:rsidRDefault="002C5DE9" w:rsidP="008B672D">
      <w:pPr>
        <w:spacing w:line="240" w:lineRule="auto"/>
        <w:rPr>
          <w:rFonts w:asciiTheme="minorHAnsi" w:hAnsiTheme="minorHAnsi"/>
          <w:sz w:val="20"/>
          <w:szCs w:val="20"/>
        </w:rPr>
      </w:pPr>
    </w:p>
    <w:p w14:paraId="45A48ACD"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Uzyskane wyniki prognoz</w:t>
      </w:r>
      <w:r w:rsidR="00D86925">
        <w:rPr>
          <w:rFonts w:asciiTheme="minorHAnsi" w:hAnsiTheme="minorHAnsi"/>
          <w:sz w:val="20"/>
          <w:szCs w:val="20"/>
        </w:rPr>
        <w:t xml:space="preserve"> dla </w:t>
      </w:r>
      <w:r w:rsidRPr="00311757">
        <w:rPr>
          <w:rFonts w:asciiTheme="minorHAnsi" w:hAnsiTheme="minorHAnsi"/>
          <w:sz w:val="20"/>
          <w:szCs w:val="20"/>
        </w:rPr>
        <w:t>scenariusza realizacji PEP2040</w:t>
      </w:r>
      <w:r w:rsidR="007F229C">
        <w:rPr>
          <w:rFonts w:asciiTheme="minorHAnsi" w:hAnsiTheme="minorHAnsi"/>
          <w:sz w:val="20"/>
          <w:szCs w:val="20"/>
        </w:rPr>
        <w:t xml:space="preserve"> w </w:t>
      </w:r>
      <w:r w:rsidRPr="00311757">
        <w:rPr>
          <w:rFonts w:asciiTheme="minorHAnsi" w:hAnsiTheme="minorHAnsi"/>
          <w:sz w:val="20"/>
          <w:szCs w:val="20"/>
        </w:rPr>
        <w:t>zakresie emisji SO</w:t>
      </w:r>
      <w:r w:rsidRPr="00311757">
        <w:rPr>
          <w:rFonts w:asciiTheme="minorHAnsi" w:hAnsiTheme="minorHAnsi"/>
          <w:sz w:val="20"/>
          <w:szCs w:val="20"/>
          <w:vertAlign w:val="subscript"/>
        </w:rPr>
        <w:t>2</w:t>
      </w:r>
      <w:r w:rsidR="007F229C">
        <w:rPr>
          <w:rFonts w:asciiTheme="minorHAnsi" w:hAnsiTheme="minorHAnsi"/>
          <w:sz w:val="20"/>
          <w:szCs w:val="20"/>
        </w:rPr>
        <w:t xml:space="preserve"> i </w:t>
      </w:r>
      <w:r w:rsidRPr="00311757">
        <w:rPr>
          <w:rFonts w:asciiTheme="minorHAnsi" w:hAnsiTheme="minorHAnsi"/>
          <w:sz w:val="20"/>
          <w:szCs w:val="20"/>
        </w:rPr>
        <w:t>NO</w:t>
      </w:r>
      <w:r w:rsidRPr="00311757">
        <w:rPr>
          <w:rFonts w:asciiTheme="minorHAnsi" w:hAnsiTheme="minorHAnsi"/>
          <w:sz w:val="20"/>
          <w:szCs w:val="20"/>
          <w:vertAlign w:val="subscript"/>
        </w:rPr>
        <w:t>x</w:t>
      </w:r>
      <w:r w:rsidR="007F229C">
        <w:rPr>
          <w:rFonts w:asciiTheme="minorHAnsi" w:hAnsiTheme="minorHAnsi"/>
          <w:sz w:val="20"/>
          <w:szCs w:val="20"/>
        </w:rPr>
        <w:t xml:space="preserve"> w </w:t>
      </w:r>
      <w:r w:rsidRPr="00311757">
        <w:rPr>
          <w:rFonts w:asciiTheme="minorHAnsi" w:hAnsiTheme="minorHAnsi"/>
          <w:sz w:val="20"/>
          <w:szCs w:val="20"/>
        </w:rPr>
        <w:t>roku 2030 korespondują</w:t>
      </w:r>
      <w:r w:rsidR="00720070">
        <w:rPr>
          <w:rFonts w:asciiTheme="minorHAnsi" w:hAnsiTheme="minorHAnsi"/>
          <w:sz w:val="20"/>
          <w:szCs w:val="20"/>
        </w:rPr>
        <w:t xml:space="preserve"> z </w:t>
      </w:r>
      <w:r w:rsidRPr="00311757">
        <w:rPr>
          <w:rFonts w:asciiTheme="minorHAnsi" w:hAnsiTheme="minorHAnsi"/>
          <w:sz w:val="20"/>
          <w:szCs w:val="20"/>
        </w:rPr>
        <w:t>docelowymi pułapami emisji 2030, określonymi</w:t>
      </w:r>
      <w:r w:rsidR="00D86925">
        <w:rPr>
          <w:rFonts w:asciiTheme="minorHAnsi" w:hAnsiTheme="minorHAnsi"/>
          <w:sz w:val="20"/>
          <w:szCs w:val="20"/>
        </w:rPr>
        <w:t xml:space="preserve"> dla </w:t>
      </w:r>
      <w:r w:rsidRPr="00311757">
        <w:rPr>
          <w:rFonts w:asciiTheme="minorHAnsi" w:hAnsiTheme="minorHAnsi"/>
          <w:sz w:val="20"/>
          <w:szCs w:val="20"/>
        </w:rPr>
        <w:t>Polski</w:t>
      </w:r>
      <w:r w:rsidR="007F229C">
        <w:rPr>
          <w:rFonts w:asciiTheme="minorHAnsi" w:hAnsiTheme="minorHAnsi"/>
          <w:sz w:val="20"/>
          <w:szCs w:val="20"/>
        </w:rPr>
        <w:t xml:space="preserve"> w </w:t>
      </w:r>
      <w:r w:rsidRPr="00311757">
        <w:rPr>
          <w:rFonts w:asciiTheme="minorHAnsi" w:hAnsiTheme="minorHAnsi"/>
          <w:sz w:val="20"/>
          <w:szCs w:val="20"/>
        </w:rPr>
        <w:t>dyrektywie NEC</w:t>
      </w:r>
      <w:r w:rsidRPr="00311757">
        <w:rPr>
          <w:rStyle w:val="Odwoanieprzypisudolnego"/>
          <w:rFonts w:asciiTheme="minorHAnsi" w:hAnsiTheme="minorHAnsi"/>
          <w:sz w:val="20"/>
          <w:szCs w:val="20"/>
        </w:rPr>
        <w:footnoteReference w:id="135"/>
      </w:r>
      <w:r w:rsidRPr="00311757">
        <w:rPr>
          <w:rFonts w:asciiTheme="minorHAnsi" w:hAnsiTheme="minorHAnsi"/>
          <w:sz w:val="20"/>
          <w:szCs w:val="20"/>
        </w:rPr>
        <w:t>.</w:t>
      </w:r>
      <w:r w:rsidR="007F229C">
        <w:rPr>
          <w:rFonts w:asciiTheme="minorHAnsi" w:hAnsiTheme="minorHAnsi"/>
          <w:sz w:val="20"/>
          <w:szCs w:val="20"/>
        </w:rPr>
        <w:t xml:space="preserve"> w </w:t>
      </w:r>
      <w:r w:rsidRPr="00311757">
        <w:rPr>
          <w:rFonts w:asciiTheme="minorHAnsi" w:hAnsiTheme="minorHAnsi"/>
          <w:sz w:val="20"/>
          <w:szCs w:val="20"/>
        </w:rPr>
        <w:t>przypadku braku realizacji PEP2040 krajowe pułapy</w:t>
      </w:r>
      <w:r w:rsidR="00D86925">
        <w:rPr>
          <w:rFonts w:asciiTheme="minorHAnsi" w:hAnsiTheme="minorHAnsi"/>
          <w:sz w:val="20"/>
          <w:szCs w:val="20"/>
        </w:rPr>
        <w:t xml:space="preserve"> dla </w:t>
      </w:r>
      <w:r w:rsidRPr="00311757">
        <w:rPr>
          <w:rFonts w:asciiTheme="minorHAnsi" w:hAnsiTheme="minorHAnsi"/>
          <w:sz w:val="20"/>
          <w:szCs w:val="20"/>
        </w:rPr>
        <w:t>SO</w:t>
      </w:r>
      <w:r w:rsidRPr="00311757">
        <w:rPr>
          <w:rFonts w:asciiTheme="minorHAnsi" w:hAnsiTheme="minorHAnsi"/>
          <w:sz w:val="20"/>
          <w:szCs w:val="20"/>
          <w:vertAlign w:val="subscript"/>
        </w:rPr>
        <w:t>2</w:t>
      </w:r>
      <w:r w:rsidR="007F229C">
        <w:rPr>
          <w:rFonts w:asciiTheme="minorHAnsi" w:hAnsiTheme="minorHAnsi"/>
          <w:sz w:val="20"/>
          <w:szCs w:val="20"/>
        </w:rPr>
        <w:t xml:space="preserve"> i </w:t>
      </w:r>
      <w:r w:rsidRPr="00311757">
        <w:rPr>
          <w:rFonts w:asciiTheme="minorHAnsi" w:hAnsiTheme="minorHAnsi"/>
          <w:sz w:val="20"/>
          <w:szCs w:val="20"/>
        </w:rPr>
        <w:t>NO</w:t>
      </w:r>
      <w:r w:rsidRPr="00311757">
        <w:rPr>
          <w:rFonts w:asciiTheme="minorHAnsi" w:hAnsiTheme="minorHAnsi"/>
          <w:sz w:val="20"/>
          <w:szCs w:val="20"/>
          <w:vertAlign w:val="subscript"/>
        </w:rPr>
        <w:t>x</w:t>
      </w:r>
      <w:r w:rsidR="007F229C">
        <w:rPr>
          <w:rFonts w:asciiTheme="minorHAnsi" w:hAnsiTheme="minorHAnsi"/>
          <w:sz w:val="20"/>
          <w:szCs w:val="20"/>
        </w:rPr>
        <w:t xml:space="preserve"> w </w:t>
      </w:r>
      <w:r w:rsidRPr="00311757">
        <w:rPr>
          <w:rFonts w:asciiTheme="minorHAnsi" w:hAnsiTheme="minorHAnsi"/>
          <w:sz w:val="20"/>
          <w:szCs w:val="20"/>
        </w:rPr>
        <w:t>roku 2030 nie będa dotrzymane. Ich dotrzymanie będzie możliwe</w:t>
      </w:r>
      <w:r w:rsidR="007F229C">
        <w:rPr>
          <w:rFonts w:asciiTheme="minorHAnsi" w:hAnsiTheme="minorHAnsi"/>
          <w:sz w:val="20"/>
          <w:szCs w:val="20"/>
        </w:rPr>
        <w:t xml:space="preserve"> w </w:t>
      </w:r>
      <w:r w:rsidRPr="00311757">
        <w:rPr>
          <w:rFonts w:asciiTheme="minorHAnsi" w:hAnsiTheme="minorHAnsi"/>
          <w:sz w:val="20"/>
          <w:szCs w:val="20"/>
        </w:rPr>
        <w:t>późniejszym terminie niż przewiduje</w:t>
      </w:r>
      <w:r w:rsidR="0001272D">
        <w:rPr>
          <w:rFonts w:asciiTheme="minorHAnsi" w:hAnsiTheme="minorHAnsi"/>
          <w:sz w:val="20"/>
          <w:szCs w:val="20"/>
        </w:rPr>
        <w:t xml:space="preserve"> to </w:t>
      </w:r>
      <w:r w:rsidRPr="00311757">
        <w:rPr>
          <w:rFonts w:asciiTheme="minorHAnsi" w:hAnsiTheme="minorHAnsi"/>
          <w:sz w:val="20"/>
          <w:szCs w:val="20"/>
        </w:rPr>
        <w:t>dyrektywa NEC, prawdopodobnie dopiero po roku 2035.</w:t>
      </w:r>
    </w:p>
    <w:p w14:paraId="546DB3DC"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W zakresie redukcji emisji dwutlenku węgla względem roku 1990, przeprowadzone prognozy dają wyniki przedstawione</w:t>
      </w:r>
      <w:r w:rsidR="007F229C">
        <w:rPr>
          <w:rFonts w:asciiTheme="minorHAnsi" w:hAnsiTheme="minorHAnsi"/>
          <w:sz w:val="20"/>
          <w:szCs w:val="20"/>
        </w:rPr>
        <w:t xml:space="preserve"> w </w:t>
      </w:r>
      <w:r w:rsidRPr="00311757">
        <w:rPr>
          <w:rFonts w:asciiTheme="minorHAnsi" w:hAnsiTheme="minorHAnsi"/>
          <w:sz w:val="20"/>
          <w:szCs w:val="20"/>
        </w:rPr>
        <w:t>niżej zamieszczonej tabeli:</w:t>
      </w:r>
    </w:p>
    <w:p w14:paraId="0F99F383" w14:textId="57E0C9EB" w:rsidR="008B672D" w:rsidRPr="00311757" w:rsidRDefault="008B672D" w:rsidP="008B672D">
      <w:pPr>
        <w:pStyle w:val="Legenda"/>
        <w:spacing w:after="200" w:line="240" w:lineRule="auto"/>
        <w:rPr>
          <w:rFonts w:asciiTheme="minorHAnsi" w:hAnsiTheme="minorHAnsi"/>
          <w:sz w:val="20"/>
          <w:szCs w:val="20"/>
        </w:rPr>
      </w:pPr>
      <w:bookmarkStart w:id="341" w:name="_Toc422905117"/>
      <w:bookmarkStart w:id="342" w:name="_Toc23587145"/>
      <w:r w:rsidRPr="00311757">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14</w:t>
      </w:r>
      <w:r w:rsidR="0018784B">
        <w:rPr>
          <w:rFonts w:asciiTheme="minorHAnsi" w:hAnsiTheme="minorHAnsi"/>
          <w:sz w:val="20"/>
          <w:szCs w:val="20"/>
        </w:rPr>
        <w:fldChar w:fldCharType="end"/>
      </w:r>
      <w:r w:rsidRPr="00311757">
        <w:rPr>
          <w:rFonts w:asciiTheme="minorHAnsi" w:hAnsiTheme="minorHAnsi"/>
          <w:sz w:val="20"/>
          <w:szCs w:val="20"/>
        </w:rPr>
        <w:t>. Prognozowane redukcje emisji dwutlenku węgla</w:t>
      </w:r>
      <w:r w:rsidRPr="00311757">
        <w:rPr>
          <w:rStyle w:val="Odwoanieprzypisudolnego"/>
          <w:rFonts w:asciiTheme="minorHAnsi" w:hAnsiTheme="minorHAnsi"/>
          <w:sz w:val="20"/>
          <w:szCs w:val="20"/>
        </w:rPr>
        <w:footnoteReference w:id="136"/>
      </w:r>
      <w:r w:rsidRPr="00311757">
        <w:rPr>
          <w:rFonts w:asciiTheme="minorHAnsi" w:hAnsiTheme="minorHAnsi"/>
          <w:sz w:val="20"/>
          <w:szCs w:val="20"/>
        </w:rPr>
        <w:t xml:space="preserve"> względem roku 1990</w:t>
      </w:r>
      <w:r>
        <w:rPr>
          <w:rStyle w:val="Odwoanieprzypisudolnego"/>
          <w:rFonts w:asciiTheme="minorHAnsi" w:hAnsiTheme="minorHAnsi"/>
          <w:sz w:val="20"/>
          <w:szCs w:val="20"/>
        </w:rPr>
        <w:footnoteReference w:id="137"/>
      </w:r>
      <w:bookmarkEnd w:id="341"/>
      <w:bookmarkEnd w:id="342"/>
    </w:p>
    <w:tbl>
      <w:tblPr>
        <w:tblW w:w="87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36"/>
        <w:gridCol w:w="1928"/>
        <w:gridCol w:w="826"/>
        <w:gridCol w:w="1718"/>
        <w:gridCol w:w="793"/>
        <w:gridCol w:w="1530"/>
      </w:tblGrid>
      <w:tr w:rsidR="002C5DE9" w:rsidRPr="00311757" w14:paraId="18210301" w14:textId="77777777" w:rsidTr="00EF39C6">
        <w:trPr>
          <w:trHeight w:val="374"/>
          <w:tblHeader/>
          <w:jc w:val="center"/>
        </w:trPr>
        <w:tc>
          <w:tcPr>
            <w:tcW w:w="1936" w:type="dxa"/>
            <w:vMerge w:val="restart"/>
            <w:shd w:val="clear" w:color="auto" w:fill="C6D9F1" w:themeFill="text2" w:themeFillTint="33"/>
            <w:vAlign w:val="center"/>
          </w:tcPr>
          <w:p w14:paraId="201FB458" w14:textId="77777777" w:rsidR="002C5DE9" w:rsidRPr="00311757" w:rsidRDefault="002C5DE9" w:rsidP="00EF39C6">
            <w:pPr>
              <w:spacing w:after="0" w:line="276" w:lineRule="auto"/>
              <w:jc w:val="left"/>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Wariant</w:t>
            </w:r>
          </w:p>
        </w:tc>
        <w:tc>
          <w:tcPr>
            <w:tcW w:w="1928" w:type="dxa"/>
            <w:shd w:val="clear" w:color="auto" w:fill="C6D9F1" w:themeFill="text2" w:themeFillTint="33"/>
          </w:tcPr>
          <w:p w14:paraId="7B565FF1" w14:textId="77777777" w:rsidR="002C5DE9" w:rsidRPr="00311757" w:rsidRDefault="002C5DE9" w:rsidP="00EF39C6">
            <w:pPr>
              <w:spacing w:after="0" w:line="276"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Emisja CO</w:t>
            </w:r>
            <w:r w:rsidRPr="00311757">
              <w:rPr>
                <w:rFonts w:asciiTheme="minorHAnsi" w:hAnsiTheme="minorHAnsi"/>
                <w:b/>
                <w:bCs/>
                <w:color w:val="000000" w:themeColor="text1"/>
                <w:sz w:val="20"/>
                <w:szCs w:val="20"/>
                <w:vertAlign w:val="subscript"/>
              </w:rPr>
              <w:t>2</w:t>
            </w:r>
            <w:r w:rsidRPr="00311757">
              <w:rPr>
                <w:rFonts w:asciiTheme="minorHAnsi" w:hAnsiTheme="minorHAnsi"/>
                <w:b/>
                <w:bCs/>
                <w:color w:val="000000" w:themeColor="text1"/>
                <w:sz w:val="20"/>
                <w:szCs w:val="20"/>
              </w:rPr>
              <w:t xml:space="preserve"> 1990</w:t>
            </w:r>
          </w:p>
        </w:tc>
        <w:tc>
          <w:tcPr>
            <w:tcW w:w="2544" w:type="dxa"/>
            <w:gridSpan w:val="2"/>
            <w:shd w:val="clear" w:color="auto" w:fill="C6D9F1" w:themeFill="text2" w:themeFillTint="33"/>
            <w:vAlign w:val="center"/>
          </w:tcPr>
          <w:p w14:paraId="3BABA7CC" w14:textId="77777777" w:rsidR="002C5DE9" w:rsidRPr="00311757" w:rsidRDefault="002C5DE9" w:rsidP="00EF39C6">
            <w:pPr>
              <w:spacing w:after="0" w:line="276"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Emisja CO</w:t>
            </w:r>
            <w:r w:rsidRPr="00311757">
              <w:rPr>
                <w:rFonts w:asciiTheme="minorHAnsi" w:hAnsiTheme="minorHAnsi"/>
                <w:b/>
                <w:bCs/>
                <w:color w:val="000000" w:themeColor="text1"/>
                <w:sz w:val="20"/>
                <w:szCs w:val="20"/>
                <w:vertAlign w:val="subscript"/>
              </w:rPr>
              <w:t>2</w:t>
            </w:r>
            <w:r w:rsidRPr="00311757">
              <w:rPr>
                <w:rFonts w:asciiTheme="minorHAnsi" w:hAnsiTheme="minorHAnsi"/>
                <w:b/>
                <w:bCs/>
                <w:color w:val="000000" w:themeColor="text1"/>
                <w:sz w:val="20"/>
                <w:szCs w:val="20"/>
              </w:rPr>
              <w:t xml:space="preserve"> 2030</w:t>
            </w:r>
          </w:p>
        </w:tc>
        <w:tc>
          <w:tcPr>
            <w:tcW w:w="2323" w:type="dxa"/>
            <w:gridSpan w:val="2"/>
            <w:shd w:val="clear" w:color="auto" w:fill="C6D9F1" w:themeFill="text2" w:themeFillTint="33"/>
            <w:vAlign w:val="center"/>
          </w:tcPr>
          <w:p w14:paraId="435111B4" w14:textId="77777777" w:rsidR="002C5DE9" w:rsidRPr="00311757" w:rsidRDefault="002C5DE9" w:rsidP="00EF39C6">
            <w:pPr>
              <w:spacing w:after="0" w:line="276"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Emisja CO</w:t>
            </w:r>
            <w:r w:rsidRPr="00311757">
              <w:rPr>
                <w:rFonts w:asciiTheme="minorHAnsi" w:hAnsiTheme="minorHAnsi"/>
                <w:b/>
                <w:bCs/>
                <w:color w:val="000000" w:themeColor="text1"/>
                <w:sz w:val="20"/>
                <w:szCs w:val="20"/>
                <w:vertAlign w:val="subscript"/>
              </w:rPr>
              <w:t>2</w:t>
            </w:r>
            <w:r w:rsidRPr="00311757">
              <w:rPr>
                <w:rFonts w:asciiTheme="minorHAnsi" w:hAnsiTheme="minorHAnsi"/>
                <w:b/>
                <w:bCs/>
                <w:color w:val="000000" w:themeColor="text1"/>
                <w:sz w:val="20"/>
                <w:szCs w:val="20"/>
              </w:rPr>
              <w:t xml:space="preserve"> 2040</w:t>
            </w:r>
          </w:p>
        </w:tc>
      </w:tr>
      <w:tr w:rsidR="002C5DE9" w:rsidRPr="00311757" w14:paraId="0EEC0714" w14:textId="77777777" w:rsidTr="00EF39C6">
        <w:trPr>
          <w:trHeight w:val="776"/>
          <w:tblHeader/>
          <w:jc w:val="center"/>
        </w:trPr>
        <w:tc>
          <w:tcPr>
            <w:tcW w:w="1936" w:type="dxa"/>
            <w:vMerge/>
            <w:shd w:val="clear" w:color="auto" w:fill="C6D9F1" w:themeFill="text2" w:themeFillTint="33"/>
            <w:vAlign w:val="center"/>
          </w:tcPr>
          <w:p w14:paraId="457D0452" w14:textId="77777777" w:rsidR="002C5DE9" w:rsidRPr="00311757" w:rsidRDefault="002C5DE9" w:rsidP="00EF39C6">
            <w:pPr>
              <w:spacing w:after="0" w:line="276" w:lineRule="auto"/>
              <w:jc w:val="left"/>
              <w:rPr>
                <w:rFonts w:asciiTheme="minorHAnsi" w:hAnsiTheme="minorHAnsi"/>
                <w:b/>
                <w:bCs/>
                <w:color w:val="000000" w:themeColor="text1"/>
                <w:sz w:val="20"/>
                <w:szCs w:val="20"/>
              </w:rPr>
            </w:pPr>
          </w:p>
        </w:tc>
        <w:tc>
          <w:tcPr>
            <w:tcW w:w="1928" w:type="dxa"/>
            <w:shd w:val="clear" w:color="auto" w:fill="C6D9F1" w:themeFill="text2" w:themeFillTint="33"/>
            <w:vAlign w:val="center"/>
          </w:tcPr>
          <w:p w14:paraId="681B9827" w14:textId="77777777" w:rsidR="002C5DE9" w:rsidRPr="00311757" w:rsidRDefault="002C5DE9" w:rsidP="00EF39C6">
            <w:pPr>
              <w:spacing w:after="0" w:line="276"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[mln t]</w:t>
            </w:r>
          </w:p>
        </w:tc>
        <w:tc>
          <w:tcPr>
            <w:tcW w:w="826" w:type="dxa"/>
            <w:shd w:val="clear" w:color="auto" w:fill="C6D9F1" w:themeFill="text2" w:themeFillTint="33"/>
            <w:vAlign w:val="center"/>
          </w:tcPr>
          <w:p w14:paraId="05A8EC42" w14:textId="77777777" w:rsidR="002C5DE9" w:rsidRPr="00311757" w:rsidRDefault="002C5DE9" w:rsidP="00EF39C6">
            <w:pPr>
              <w:spacing w:after="0" w:line="276"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[mln t]</w:t>
            </w:r>
          </w:p>
        </w:tc>
        <w:tc>
          <w:tcPr>
            <w:tcW w:w="0" w:type="auto"/>
            <w:shd w:val="clear" w:color="auto" w:fill="C6D9F1" w:themeFill="text2" w:themeFillTint="33"/>
            <w:vAlign w:val="center"/>
          </w:tcPr>
          <w:p w14:paraId="3C7C5C85" w14:textId="77777777" w:rsidR="002C5DE9" w:rsidRPr="00311757" w:rsidRDefault="002C5DE9" w:rsidP="00EF39C6">
            <w:pPr>
              <w:spacing w:after="0" w:line="276"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Redukcja wzgl.</w:t>
            </w:r>
          </w:p>
          <w:p w14:paraId="09F62B2B" w14:textId="77777777" w:rsidR="002C5DE9" w:rsidRPr="00311757" w:rsidRDefault="002C5DE9" w:rsidP="00EF39C6">
            <w:pPr>
              <w:spacing w:after="0" w:line="276"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1990 [%]</w:t>
            </w:r>
          </w:p>
        </w:tc>
        <w:tc>
          <w:tcPr>
            <w:tcW w:w="793" w:type="dxa"/>
            <w:shd w:val="clear" w:color="auto" w:fill="C6D9F1" w:themeFill="text2" w:themeFillTint="33"/>
            <w:vAlign w:val="center"/>
          </w:tcPr>
          <w:p w14:paraId="43E2C3B9" w14:textId="77777777" w:rsidR="002C5DE9" w:rsidRPr="00311757" w:rsidRDefault="002C5DE9" w:rsidP="00EF39C6">
            <w:pPr>
              <w:spacing w:after="0" w:line="276"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[mln t]</w:t>
            </w:r>
          </w:p>
        </w:tc>
        <w:tc>
          <w:tcPr>
            <w:tcW w:w="1530" w:type="dxa"/>
            <w:shd w:val="clear" w:color="auto" w:fill="C6D9F1" w:themeFill="text2" w:themeFillTint="33"/>
            <w:vAlign w:val="center"/>
          </w:tcPr>
          <w:p w14:paraId="6D7B6566" w14:textId="77777777" w:rsidR="002C5DE9" w:rsidRPr="00311757" w:rsidRDefault="002C5DE9" w:rsidP="00EF39C6">
            <w:pPr>
              <w:spacing w:after="0" w:line="276"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Redukcja wzgl.</w:t>
            </w:r>
          </w:p>
          <w:p w14:paraId="31EDE80D" w14:textId="77777777" w:rsidR="002C5DE9" w:rsidRPr="00311757" w:rsidRDefault="002C5DE9" w:rsidP="00EF39C6">
            <w:pPr>
              <w:spacing w:after="0" w:line="276" w:lineRule="auto"/>
              <w:jc w:val="center"/>
              <w:rPr>
                <w:rFonts w:asciiTheme="minorHAnsi" w:hAnsiTheme="minorHAnsi"/>
                <w:b/>
                <w:bCs/>
                <w:color w:val="000000" w:themeColor="text1"/>
                <w:sz w:val="20"/>
                <w:szCs w:val="20"/>
              </w:rPr>
            </w:pPr>
            <w:r w:rsidRPr="00311757">
              <w:rPr>
                <w:rFonts w:asciiTheme="minorHAnsi" w:hAnsiTheme="minorHAnsi"/>
                <w:b/>
                <w:bCs/>
                <w:color w:val="000000" w:themeColor="text1"/>
                <w:sz w:val="20"/>
                <w:szCs w:val="20"/>
              </w:rPr>
              <w:t>1990 [%]</w:t>
            </w:r>
          </w:p>
        </w:tc>
      </w:tr>
      <w:tr w:rsidR="002C5DE9" w:rsidRPr="00311757" w14:paraId="6CEA00D2" w14:textId="77777777" w:rsidTr="00EF39C6">
        <w:trPr>
          <w:trHeight w:val="535"/>
          <w:jc w:val="center"/>
        </w:trPr>
        <w:tc>
          <w:tcPr>
            <w:tcW w:w="1936" w:type="dxa"/>
            <w:vAlign w:val="center"/>
          </w:tcPr>
          <w:p w14:paraId="0FD84144" w14:textId="77777777" w:rsidR="002C5DE9" w:rsidRPr="00311757" w:rsidRDefault="002C5DE9" w:rsidP="00EF39C6">
            <w:pPr>
              <w:spacing w:after="0" w:line="276" w:lineRule="auto"/>
              <w:jc w:val="left"/>
              <w:rPr>
                <w:rFonts w:asciiTheme="minorHAnsi" w:hAnsiTheme="minorHAnsi"/>
                <w:b/>
                <w:bCs/>
                <w:sz w:val="20"/>
                <w:szCs w:val="20"/>
              </w:rPr>
            </w:pPr>
            <w:r w:rsidRPr="00311757">
              <w:rPr>
                <w:rFonts w:asciiTheme="minorHAnsi" w:hAnsiTheme="minorHAnsi"/>
                <w:b/>
                <w:bCs/>
                <w:sz w:val="20"/>
                <w:szCs w:val="20"/>
              </w:rPr>
              <w:t>Realizacja PEP2040</w:t>
            </w:r>
          </w:p>
        </w:tc>
        <w:tc>
          <w:tcPr>
            <w:tcW w:w="1928" w:type="dxa"/>
            <w:vAlign w:val="bottom"/>
          </w:tcPr>
          <w:p w14:paraId="764C8D9D" w14:textId="77777777" w:rsidR="002C5DE9" w:rsidRPr="00460060" w:rsidRDefault="002C5DE9" w:rsidP="00EF39C6">
            <w:pPr>
              <w:jc w:val="center"/>
              <w:rPr>
                <w:rFonts w:asciiTheme="minorHAnsi" w:hAnsiTheme="minorHAnsi" w:cstheme="minorHAnsi"/>
                <w:color w:val="000000"/>
                <w:sz w:val="20"/>
                <w:szCs w:val="20"/>
              </w:rPr>
            </w:pPr>
            <w:r w:rsidRPr="00460060">
              <w:rPr>
                <w:rFonts w:asciiTheme="minorHAnsi" w:hAnsiTheme="minorHAnsi" w:cstheme="minorHAnsi"/>
                <w:color w:val="000000"/>
                <w:sz w:val="20"/>
                <w:szCs w:val="20"/>
              </w:rPr>
              <w:t>3</w:t>
            </w:r>
            <w:r>
              <w:rPr>
                <w:rFonts w:asciiTheme="minorHAnsi" w:hAnsiTheme="minorHAnsi" w:cstheme="minorHAnsi"/>
                <w:color w:val="000000"/>
                <w:sz w:val="20"/>
                <w:szCs w:val="20"/>
              </w:rPr>
              <w:t>77</w:t>
            </w:r>
          </w:p>
        </w:tc>
        <w:tc>
          <w:tcPr>
            <w:tcW w:w="826" w:type="dxa"/>
            <w:vAlign w:val="bottom"/>
          </w:tcPr>
          <w:p w14:paraId="71E1BDE9" w14:textId="77777777" w:rsidR="002C5DE9" w:rsidRPr="00460060" w:rsidRDefault="002C5DE9" w:rsidP="00EF39C6">
            <w:pPr>
              <w:jc w:val="center"/>
              <w:rPr>
                <w:rFonts w:asciiTheme="minorHAnsi" w:hAnsiTheme="minorHAnsi" w:cstheme="minorHAnsi"/>
                <w:color w:val="000000"/>
                <w:sz w:val="20"/>
                <w:szCs w:val="20"/>
              </w:rPr>
            </w:pPr>
            <w:r>
              <w:rPr>
                <w:rFonts w:asciiTheme="minorHAnsi" w:hAnsiTheme="minorHAnsi" w:cstheme="minorHAnsi"/>
                <w:color w:val="000000"/>
                <w:sz w:val="20"/>
                <w:szCs w:val="20"/>
              </w:rPr>
              <w:t>268</w:t>
            </w:r>
          </w:p>
        </w:tc>
        <w:tc>
          <w:tcPr>
            <w:tcW w:w="0" w:type="auto"/>
            <w:vAlign w:val="bottom"/>
          </w:tcPr>
          <w:p w14:paraId="7C3F99D6" w14:textId="77777777" w:rsidR="002C5DE9" w:rsidRPr="00460060" w:rsidRDefault="002C5DE9" w:rsidP="00EF39C6">
            <w:pPr>
              <w:jc w:val="center"/>
              <w:rPr>
                <w:rFonts w:asciiTheme="minorHAnsi" w:hAnsiTheme="minorHAnsi" w:cstheme="minorHAnsi"/>
                <w:color w:val="000000"/>
                <w:sz w:val="20"/>
                <w:szCs w:val="20"/>
              </w:rPr>
            </w:pPr>
            <w:r w:rsidRPr="00460060">
              <w:rPr>
                <w:rFonts w:asciiTheme="minorHAnsi" w:hAnsiTheme="minorHAnsi" w:cstheme="minorHAnsi"/>
                <w:color w:val="000000"/>
                <w:sz w:val="20"/>
                <w:szCs w:val="20"/>
              </w:rPr>
              <w:t>29</w:t>
            </w:r>
          </w:p>
        </w:tc>
        <w:tc>
          <w:tcPr>
            <w:tcW w:w="793" w:type="dxa"/>
            <w:vAlign w:val="bottom"/>
          </w:tcPr>
          <w:p w14:paraId="2EFDB33C" w14:textId="77777777" w:rsidR="002C5DE9" w:rsidRPr="00460060" w:rsidRDefault="002C5DE9" w:rsidP="00EF39C6">
            <w:pPr>
              <w:jc w:val="center"/>
              <w:rPr>
                <w:rFonts w:asciiTheme="minorHAnsi" w:hAnsiTheme="minorHAnsi" w:cstheme="minorHAnsi"/>
                <w:color w:val="000000"/>
                <w:sz w:val="20"/>
                <w:szCs w:val="20"/>
              </w:rPr>
            </w:pPr>
            <w:r>
              <w:rPr>
                <w:rFonts w:asciiTheme="minorHAnsi" w:hAnsiTheme="minorHAnsi" w:cstheme="minorHAnsi"/>
                <w:color w:val="000000"/>
                <w:sz w:val="20"/>
                <w:szCs w:val="20"/>
              </w:rPr>
              <w:t>209</w:t>
            </w:r>
          </w:p>
        </w:tc>
        <w:tc>
          <w:tcPr>
            <w:tcW w:w="1530" w:type="dxa"/>
            <w:vAlign w:val="bottom"/>
          </w:tcPr>
          <w:p w14:paraId="55D1CE73" w14:textId="77777777" w:rsidR="002C5DE9" w:rsidRPr="00460060" w:rsidRDefault="002C5DE9" w:rsidP="00EF39C6">
            <w:pPr>
              <w:jc w:val="center"/>
              <w:rPr>
                <w:rFonts w:asciiTheme="minorHAnsi" w:hAnsiTheme="minorHAnsi" w:cstheme="minorHAnsi"/>
                <w:color w:val="000000"/>
                <w:sz w:val="20"/>
                <w:szCs w:val="20"/>
              </w:rPr>
            </w:pPr>
            <w:r w:rsidRPr="00460060">
              <w:rPr>
                <w:rFonts w:asciiTheme="minorHAnsi" w:hAnsiTheme="minorHAnsi" w:cstheme="minorHAnsi"/>
                <w:color w:val="000000"/>
                <w:sz w:val="20"/>
                <w:szCs w:val="20"/>
              </w:rPr>
              <w:t>4</w:t>
            </w:r>
            <w:r>
              <w:rPr>
                <w:rFonts w:asciiTheme="minorHAnsi" w:hAnsiTheme="minorHAnsi" w:cstheme="minorHAnsi"/>
                <w:color w:val="000000"/>
                <w:sz w:val="20"/>
                <w:szCs w:val="20"/>
              </w:rPr>
              <w:t>5</w:t>
            </w:r>
          </w:p>
        </w:tc>
      </w:tr>
      <w:tr w:rsidR="002C5DE9" w:rsidRPr="00311757" w14:paraId="46D9F946" w14:textId="77777777" w:rsidTr="00EF39C6">
        <w:trPr>
          <w:trHeight w:val="535"/>
          <w:jc w:val="center"/>
        </w:trPr>
        <w:tc>
          <w:tcPr>
            <w:tcW w:w="1936" w:type="dxa"/>
            <w:vAlign w:val="center"/>
          </w:tcPr>
          <w:p w14:paraId="682E5978" w14:textId="77777777" w:rsidR="002C5DE9" w:rsidRPr="00311757" w:rsidRDefault="002C5DE9" w:rsidP="00EF39C6">
            <w:pPr>
              <w:spacing w:after="0" w:line="276" w:lineRule="auto"/>
              <w:jc w:val="left"/>
              <w:rPr>
                <w:rFonts w:asciiTheme="minorHAnsi" w:hAnsiTheme="minorHAnsi"/>
                <w:b/>
                <w:bCs/>
                <w:sz w:val="20"/>
                <w:szCs w:val="20"/>
              </w:rPr>
            </w:pPr>
            <w:r w:rsidRPr="00311757">
              <w:rPr>
                <w:rFonts w:asciiTheme="minorHAnsi" w:hAnsiTheme="minorHAnsi"/>
                <w:b/>
                <w:bCs/>
                <w:sz w:val="20"/>
                <w:szCs w:val="20"/>
              </w:rPr>
              <w:t>Brak realizacji PEP2040</w:t>
            </w:r>
          </w:p>
        </w:tc>
        <w:tc>
          <w:tcPr>
            <w:tcW w:w="1928" w:type="dxa"/>
            <w:vAlign w:val="bottom"/>
          </w:tcPr>
          <w:p w14:paraId="552B410F" w14:textId="77777777" w:rsidR="002C5DE9" w:rsidRPr="00460060" w:rsidRDefault="002C5DE9" w:rsidP="00EF39C6">
            <w:pPr>
              <w:jc w:val="center"/>
              <w:rPr>
                <w:rFonts w:asciiTheme="minorHAnsi" w:hAnsiTheme="minorHAnsi" w:cstheme="minorHAnsi"/>
                <w:color w:val="000000"/>
                <w:sz w:val="20"/>
                <w:szCs w:val="20"/>
              </w:rPr>
            </w:pPr>
            <w:r w:rsidRPr="00460060">
              <w:rPr>
                <w:rFonts w:asciiTheme="minorHAnsi" w:hAnsiTheme="minorHAnsi" w:cstheme="minorHAnsi"/>
                <w:color w:val="000000"/>
                <w:sz w:val="20"/>
                <w:szCs w:val="20"/>
              </w:rPr>
              <w:t>3</w:t>
            </w:r>
            <w:r>
              <w:rPr>
                <w:rFonts w:asciiTheme="minorHAnsi" w:hAnsiTheme="minorHAnsi" w:cstheme="minorHAnsi"/>
                <w:color w:val="000000"/>
                <w:sz w:val="20"/>
                <w:szCs w:val="20"/>
              </w:rPr>
              <w:t>77</w:t>
            </w:r>
          </w:p>
        </w:tc>
        <w:tc>
          <w:tcPr>
            <w:tcW w:w="826" w:type="dxa"/>
            <w:vAlign w:val="bottom"/>
          </w:tcPr>
          <w:p w14:paraId="776BCEF0" w14:textId="77777777" w:rsidR="002C5DE9" w:rsidRPr="00460060" w:rsidRDefault="002C5DE9" w:rsidP="00EF39C6">
            <w:pPr>
              <w:jc w:val="center"/>
              <w:rPr>
                <w:rFonts w:asciiTheme="minorHAnsi" w:hAnsiTheme="minorHAnsi" w:cstheme="minorHAnsi"/>
                <w:color w:val="000000"/>
                <w:sz w:val="20"/>
                <w:szCs w:val="20"/>
              </w:rPr>
            </w:pPr>
            <w:r w:rsidRPr="00460060">
              <w:rPr>
                <w:rFonts w:asciiTheme="minorHAnsi" w:hAnsiTheme="minorHAnsi" w:cstheme="minorHAnsi"/>
                <w:color w:val="000000"/>
                <w:sz w:val="20"/>
                <w:szCs w:val="20"/>
              </w:rPr>
              <w:t>3</w:t>
            </w:r>
            <w:r>
              <w:rPr>
                <w:rFonts w:asciiTheme="minorHAnsi" w:hAnsiTheme="minorHAnsi" w:cstheme="minorHAnsi"/>
                <w:color w:val="000000"/>
                <w:sz w:val="20"/>
                <w:szCs w:val="20"/>
              </w:rPr>
              <w:t>53</w:t>
            </w:r>
          </w:p>
        </w:tc>
        <w:tc>
          <w:tcPr>
            <w:tcW w:w="0" w:type="auto"/>
            <w:vAlign w:val="bottom"/>
          </w:tcPr>
          <w:p w14:paraId="7DEEBC01" w14:textId="77777777" w:rsidR="002C5DE9" w:rsidRPr="00460060" w:rsidRDefault="002C5DE9" w:rsidP="00EF39C6">
            <w:pPr>
              <w:jc w:val="center"/>
              <w:rPr>
                <w:rFonts w:asciiTheme="minorHAnsi" w:hAnsiTheme="minorHAnsi" w:cstheme="minorHAnsi"/>
                <w:color w:val="000000"/>
                <w:sz w:val="20"/>
                <w:szCs w:val="20"/>
              </w:rPr>
            </w:pPr>
            <w:r w:rsidRPr="00460060">
              <w:rPr>
                <w:rFonts w:asciiTheme="minorHAnsi" w:hAnsiTheme="minorHAnsi" w:cstheme="minorHAnsi"/>
                <w:color w:val="000000"/>
                <w:sz w:val="20"/>
                <w:szCs w:val="20"/>
              </w:rPr>
              <w:t>6</w:t>
            </w:r>
            <w:r>
              <w:rPr>
                <w:rFonts w:asciiTheme="minorHAnsi" w:hAnsiTheme="minorHAnsi" w:cstheme="minorHAnsi"/>
                <w:color w:val="000000"/>
                <w:sz w:val="20"/>
                <w:szCs w:val="20"/>
              </w:rPr>
              <w:t>,4</w:t>
            </w:r>
          </w:p>
        </w:tc>
        <w:tc>
          <w:tcPr>
            <w:tcW w:w="793" w:type="dxa"/>
            <w:vAlign w:val="bottom"/>
          </w:tcPr>
          <w:p w14:paraId="4AAF6514" w14:textId="77777777" w:rsidR="002C5DE9" w:rsidRPr="00460060" w:rsidRDefault="002C5DE9" w:rsidP="00EF39C6">
            <w:pPr>
              <w:jc w:val="center"/>
              <w:rPr>
                <w:rFonts w:asciiTheme="minorHAnsi" w:hAnsiTheme="minorHAnsi" w:cstheme="minorHAnsi"/>
                <w:color w:val="000000"/>
                <w:sz w:val="20"/>
                <w:szCs w:val="20"/>
              </w:rPr>
            </w:pPr>
            <w:r w:rsidRPr="00460060">
              <w:rPr>
                <w:rFonts w:asciiTheme="minorHAnsi" w:hAnsiTheme="minorHAnsi" w:cstheme="minorHAnsi"/>
                <w:color w:val="000000"/>
                <w:sz w:val="20"/>
                <w:szCs w:val="20"/>
              </w:rPr>
              <w:t>2</w:t>
            </w:r>
            <w:r>
              <w:rPr>
                <w:rFonts w:asciiTheme="minorHAnsi" w:hAnsiTheme="minorHAnsi" w:cstheme="minorHAnsi"/>
                <w:color w:val="000000"/>
                <w:sz w:val="20"/>
                <w:szCs w:val="20"/>
              </w:rPr>
              <w:t>92</w:t>
            </w:r>
          </w:p>
        </w:tc>
        <w:tc>
          <w:tcPr>
            <w:tcW w:w="1530" w:type="dxa"/>
            <w:vAlign w:val="bottom"/>
          </w:tcPr>
          <w:p w14:paraId="45C58DB4" w14:textId="77777777" w:rsidR="002C5DE9" w:rsidRPr="00460060" w:rsidRDefault="002C5DE9" w:rsidP="00EF39C6">
            <w:pPr>
              <w:jc w:val="center"/>
              <w:rPr>
                <w:rFonts w:asciiTheme="minorHAnsi" w:hAnsiTheme="minorHAnsi" w:cstheme="minorHAnsi"/>
                <w:color w:val="000000"/>
                <w:sz w:val="20"/>
                <w:szCs w:val="20"/>
              </w:rPr>
            </w:pPr>
            <w:r w:rsidRPr="00460060">
              <w:rPr>
                <w:rFonts w:asciiTheme="minorHAnsi" w:hAnsiTheme="minorHAnsi" w:cstheme="minorHAnsi"/>
                <w:color w:val="000000"/>
                <w:sz w:val="20"/>
                <w:szCs w:val="20"/>
              </w:rPr>
              <w:t>2</w:t>
            </w:r>
            <w:r>
              <w:rPr>
                <w:rFonts w:asciiTheme="minorHAnsi" w:hAnsiTheme="minorHAnsi" w:cstheme="minorHAnsi"/>
                <w:color w:val="000000"/>
                <w:sz w:val="20"/>
                <w:szCs w:val="20"/>
              </w:rPr>
              <w:t>3</w:t>
            </w:r>
          </w:p>
        </w:tc>
      </w:tr>
    </w:tbl>
    <w:p w14:paraId="333CC5D3" w14:textId="77777777" w:rsidR="002C5DE9" w:rsidRPr="00311757" w:rsidRDefault="002C5DE9" w:rsidP="008B672D">
      <w:pPr>
        <w:spacing w:line="240" w:lineRule="auto"/>
        <w:rPr>
          <w:rFonts w:asciiTheme="minorHAnsi" w:hAnsiTheme="minorHAnsi"/>
          <w:sz w:val="20"/>
          <w:szCs w:val="20"/>
          <w:highlight w:val="yellow"/>
        </w:rPr>
      </w:pPr>
    </w:p>
    <w:p w14:paraId="3D7E0FDC"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W celu oceny wpływu realizacji polityki energetycznej</w:t>
      </w:r>
      <w:r w:rsidR="007F229C">
        <w:rPr>
          <w:rFonts w:asciiTheme="minorHAnsi" w:hAnsiTheme="minorHAnsi"/>
          <w:sz w:val="20"/>
          <w:szCs w:val="20"/>
        </w:rPr>
        <w:t xml:space="preserve"> na </w:t>
      </w:r>
      <w:r w:rsidRPr="00311757">
        <w:rPr>
          <w:rFonts w:asciiTheme="minorHAnsi" w:hAnsiTheme="minorHAnsi"/>
          <w:sz w:val="20"/>
          <w:szCs w:val="20"/>
        </w:rPr>
        <w:t>jakość powietrza</w:t>
      </w:r>
      <w:r w:rsidR="007F229C">
        <w:rPr>
          <w:rFonts w:asciiTheme="minorHAnsi" w:hAnsiTheme="minorHAnsi"/>
          <w:sz w:val="20"/>
          <w:szCs w:val="20"/>
        </w:rPr>
        <w:t xml:space="preserve"> w </w:t>
      </w:r>
      <w:r w:rsidRPr="00311757">
        <w:rPr>
          <w:rFonts w:asciiTheme="minorHAnsi" w:hAnsiTheme="minorHAnsi"/>
          <w:sz w:val="20"/>
          <w:szCs w:val="20"/>
        </w:rPr>
        <w:t>Polsce przeprowadzono serię obliczeń</w:t>
      </w:r>
      <w:r w:rsidR="00720070">
        <w:rPr>
          <w:rFonts w:asciiTheme="minorHAnsi" w:hAnsiTheme="minorHAnsi"/>
          <w:sz w:val="20"/>
          <w:szCs w:val="20"/>
        </w:rPr>
        <w:t xml:space="preserve"> z </w:t>
      </w:r>
      <w:r w:rsidRPr="00311757">
        <w:rPr>
          <w:rFonts w:asciiTheme="minorHAnsi" w:hAnsiTheme="minorHAnsi"/>
          <w:sz w:val="20"/>
          <w:szCs w:val="20"/>
        </w:rPr>
        <w:t>użyciem modelu dyspersji zanieczyszczeń CALPUFF. Jako parametr wskaźnikowy wybrano średnie roczne stężenia pyłu zawieszonego PM</w:t>
      </w:r>
      <w:r w:rsidRPr="00311757">
        <w:rPr>
          <w:rFonts w:asciiTheme="minorHAnsi" w:hAnsiTheme="minorHAnsi"/>
          <w:sz w:val="20"/>
          <w:szCs w:val="20"/>
          <w:vertAlign w:val="subscript"/>
        </w:rPr>
        <w:t>2,5.</w:t>
      </w:r>
    </w:p>
    <w:p w14:paraId="28334D74"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Obliczone różnice obrazują ilościowo efekt poprawy jakości powietrza przy realizacji PEP2040</w:t>
      </w:r>
      <w:r w:rsidR="007F229C">
        <w:rPr>
          <w:rFonts w:asciiTheme="minorHAnsi" w:hAnsiTheme="minorHAnsi"/>
          <w:sz w:val="20"/>
          <w:szCs w:val="20"/>
        </w:rPr>
        <w:t xml:space="preserve"> i </w:t>
      </w:r>
      <w:r w:rsidRPr="00311757">
        <w:rPr>
          <w:rFonts w:asciiTheme="minorHAnsi" w:hAnsiTheme="minorHAnsi"/>
          <w:sz w:val="20"/>
          <w:szCs w:val="20"/>
        </w:rPr>
        <w:t>bez jej realizacji. Jest</w:t>
      </w:r>
      <w:r w:rsidR="0001272D">
        <w:rPr>
          <w:rFonts w:asciiTheme="minorHAnsi" w:hAnsiTheme="minorHAnsi"/>
          <w:sz w:val="20"/>
          <w:szCs w:val="20"/>
        </w:rPr>
        <w:t xml:space="preserve"> to </w:t>
      </w:r>
      <w:r w:rsidRPr="00311757">
        <w:rPr>
          <w:rFonts w:asciiTheme="minorHAnsi" w:hAnsiTheme="minorHAnsi"/>
          <w:sz w:val="20"/>
          <w:szCs w:val="20"/>
        </w:rPr>
        <w:t>redukcja stężeń</w:t>
      </w:r>
      <w:r w:rsidR="007F229C">
        <w:rPr>
          <w:rFonts w:asciiTheme="minorHAnsi" w:hAnsiTheme="minorHAnsi"/>
          <w:sz w:val="20"/>
          <w:szCs w:val="20"/>
        </w:rPr>
        <w:t xml:space="preserve"> w </w:t>
      </w:r>
      <w:r w:rsidRPr="00311757">
        <w:rPr>
          <w:rFonts w:asciiTheme="minorHAnsi" w:hAnsiTheme="minorHAnsi"/>
          <w:sz w:val="20"/>
          <w:szCs w:val="20"/>
        </w:rPr>
        <w:t>skali kraju</w:t>
      </w:r>
      <w:r w:rsidR="007F229C">
        <w:rPr>
          <w:rFonts w:asciiTheme="minorHAnsi" w:hAnsiTheme="minorHAnsi"/>
          <w:sz w:val="20"/>
          <w:szCs w:val="20"/>
        </w:rPr>
        <w:t xml:space="preserve"> na </w:t>
      </w:r>
      <w:r w:rsidRPr="00311757">
        <w:rPr>
          <w:rFonts w:asciiTheme="minorHAnsi" w:hAnsiTheme="minorHAnsi"/>
          <w:sz w:val="20"/>
          <w:szCs w:val="20"/>
        </w:rPr>
        <w:t>średnim poziomie ok 10-20%,</w:t>
      </w:r>
      <w:r w:rsidR="007F229C">
        <w:rPr>
          <w:rFonts w:asciiTheme="minorHAnsi" w:hAnsiTheme="minorHAnsi"/>
          <w:sz w:val="20"/>
          <w:szCs w:val="20"/>
        </w:rPr>
        <w:t xml:space="preserve"> co </w:t>
      </w:r>
      <w:r w:rsidRPr="00311757">
        <w:rPr>
          <w:rFonts w:asciiTheme="minorHAnsi" w:hAnsiTheme="minorHAnsi"/>
          <w:sz w:val="20"/>
          <w:szCs w:val="20"/>
        </w:rPr>
        <w:t>można uznać</w:t>
      </w:r>
      <w:r w:rsidR="00720070">
        <w:rPr>
          <w:rFonts w:asciiTheme="minorHAnsi" w:hAnsiTheme="minorHAnsi"/>
          <w:sz w:val="20"/>
          <w:szCs w:val="20"/>
        </w:rPr>
        <w:t xml:space="preserve"> za </w:t>
      </w:r>
      <w:r w:rsidRPr="00311757">
        <w:rPr>
          <w:rFonts w:asciiTheme="minorHAnsi" w:hAnsiTheme="minorHAnsi"/>
          <w:sz w:val="20"/>
          <w:szCs w:val="20"/>
        </w:rPr>
        <w:t>efekt umiarkowanie korzystny. Lokalnie efekt ten może być bardziej znaczący, szczególnie</w:t>
      </w:r>
      <w:r w:rsidR="007F229C">
        <w:rPr>
          <w:rFonts w:asciiTheme="minorHAnsi" w:hAnsiTheme="minorHAnsi"/>
          <w:sz w:val="20"/>
          <w:szCs w:val="20"/>
        </w:rPr>
        <w:t xml:space="preserve"> w </w:t>
      </w:r>
      <w:r w:rsidRPr="00311757">
        <w:rPr>
          <w:rFonts w:asciiTheme="minorHAnsi" w:hAnsiTheme="minorHAnsi"/>
          <w:sz w:val="20"/>
          <w:szCs w:val="20"/>
        </w:rPr>
        <w:t>regionach</w:t>
      </w:r>
      <w:r w:rsidR="00D86925">
        <w:rPr>
          <w:rFonts w:asciiTheme="minorHAnsi" w:hAnsiTheme="minorHAnsi"/>
          <w:sz w:val="20"/>
          <w:szCs w:val="20"/>
        </w:rPr>
        <w:t xml:space="preserve"> o </w:t>
      </w:r>
      <w:r w:rsidRPr="00311757">
        <w:rPr>
          <w:rFonts w:asciiTheme="minorHAnsi" w:hAnsiTheme="minorHAnsi"/>
          <w:sz w:val="20"/>
          <w:szCs w:val="20"/>
        </w:rPr>
        <w:t>dużej aktywności</w:t>
      </w:r>
      <w:r w:rsidR="007F229C">
        <w:rPr>
          <w:rFonts w:asciiTheme="minorHAnsi" w:hAnsiTheme="minorHAnsi"/>
          <w:sz w:val="20"/>
          <w:szCs w:val="20"/>
        </w:rPr>
        <w:t xml:space="preserve"> w </w:t>
      </w:r>
      <w:r w:rsidRPr="00311757">
        <w:rPr>
          <w:rFonts w:asciiTheme="minorHAnsi" w:hAnsiTheme="minorHAnsi"/>
          <w:sz w:val="20"/>
          <w:szCs w:val="20"/>
        </w:rPr>
        <w:t>zakresie spalania paliw.</w:t>
      </w:r>
    </w:p>
    <w:p w14:paraId="532F2F82" w14:textId="77777777" w:rsidR="008B672D" w:rsidRPr="00311757" w:rsidRDefault="008B672D" w:rsidP="008B672D">
      <w:pPr>
        <w:spacing w:line="240" w:lineRule="auto"/>
        <w:rPr>
          <w:rFonts w:asciiTheme="minorHAnsi" w:hAnsiTheme="minorHAnsi"/>
          <w:sz w:val="20"/>
          <w:szCs w:val="20"/>
        </w:rPr>
      </w:pPr>
      <w:r w:rsidRPr="00311757">
        <w:rPr>
          <w:rFonts w:asciiTheme="minorHAnsi" w:hAnsiTheme="minorHAnsi"/>
          <w:sz w:val="20"/>
          <w:szCs w:val="20"/>
        </w:rPr>
        <w:t>Różnice</w:t>
      </w:r>
      <w:r w:rsidR="007F229C">
        <w:rPr>
          <w:rFonts w:asciiTheme="minorHAnsi" w:hAnsiTheme="minorHAnsi"/>
          <w:sz w:val="20"/>
          <w:szCs w:val="20"/>
        </w:rPr>
        <w:t xml:space="preserve"> w </w:t>
      </w:r>
      <w:r w:rsidRPr="00311757">
        <w:rPr>
          <w:rFonts w:asciiTheme="minorHAnsi" w:hAnsiTheme="minorHAnsi"/>
          <w:sz w:val="20"/>
          <w:szCs w:val="20"/>
        </w:rPr>
        <w:t>efektach realizacji poszczególnych scenariuszy realizacji Polityki przedstawiono</w:t>
      </w:r>
      <w:r w:rsidR="007F229C">
        <w:rPr>
          <w:rFonts w:asciiTheme="minorHAnsi" w:hAnsiTheme="minorHAnsi"/>
          <w:sz w:val="20"/>
          <w:szCs w:val="20"/>
        </w:rPr>
        <w:t xml:space="preserve"> na </w:t>
      </w:r>
      <w:r w:rsidRPr="00311757">
        <w:rPr>
          <w:rFonts w:asciiTheme="minorHAnsi" w:hAnsiTheme="minorHAnsi"/>
          <w:sz w:val="20"/>
          <w:szCs w:val="20"/>
        </w:rPr>
        <w:t>niżej przedstawionych mapach.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0"/>
      </w:tblGrid>
      <w:tr w:rsidR="008B672D" w:rsidRPr="00311757" w14:paraId="7C3342ED" w14:textId="77777777" w:rsidTr="00A87FA9">
        <w:tc>
          <w:tcPr>
            <w:tcW w:w="8840" w:type="dxa"/>
          </w:tcPr>
          <w:p w14:paraId="543E7C4C" w14:textId="77777777" w:rsidR="008B672D" w:rsidRPr="00311757" w:rsidRDefault="008B672D" w:rsidP="00D42ACC">
            <w:pPr>
              <w:keepNext/>
              <w:spacing w:line="240" w:lineRule="auto"/>
              <w:jc w:val="center"/>
              <w:rPr>
                <w:rFonts w:asciiTheme="minorHAnsi" w:hAnsiTheme="minorHAnsi"/>
                <w:sz w:val="20"/>
                <w:szCs w:val="20"/>
                <w:highlight w:val="yellow"/>
              </w:rPr>
            </w:pPr>
            <w:r w:rsidRPr="00311757">
              <w:rPr>
                <w:rFonts w:asciiTheme="minorHAnsi" w:hAnsiTheme="minorHAnsi"/>
                <w:noProof/>
                <w:sz w:val="20"/>
                <w:szCs w:val="20"/>
              </w:rPr>
              <w:drawing>
                <wp:inline distT="0" distB="0" distL="0" distR="0" wp14:anchorId="5C4D5137" wp14:editId="1D318127">
                  <wp:extent cx="5182559" cy="6837528"/>
                  <wp:effectExtent l="0" t="0" r="0" b="0"/>
                  <wp:docPr id="74" name="Obraz 0" descr="PM25_2040_P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25_2040_PEP.png"/>
                          <pic:cNvPicPr/>
                        </pic:nvPicPr>
                        <pic:blipFill>
                          <a:blip r:embed="rId68" cstate="print"/>
                          <a:stretch>
                            <a:fillRect/>
                          </a:stretch>
                        </pic:blipFill>
                        <pic:spPr>
                          <a:xfrm>
                            <a:off x="0" y="0"/>
                            <a:ext cx="5194636" cy="6853461"/>
                          </a:xfrm>
                          <a:prstGeom prst="rect">
                            <a:avLst/>
                          </a:prstGeom>
                        </pic:spPr>
                      </pic:pic>
                    </a:graphicData>
                  </a:graphic>
                </wp:inline>
              </w:drawing>
            </w:r>
          </w:p>
        </w:tc>
      </w:tr>
    </w:tbl>
    <w:p w14:paraId="559B7DB3" w14:textId="77777777" w:rsidR="008B672D" w:rsidRPr="00311757" w:rsidRDefault="008B672D" w:rsidP="008B672D">
      <w:pPr>
        <w:keepNext/>
        <w:spacing w:line="240" w:lineRule="auto"/>
        <w:jc w:val="center"/>
        <w:rPr>
          <w:rFonts w:asciiTheme="minorHAnsi" w:hAnsiTheme="minorHAnsi"/>
          <w:sz w:val="20"/>
          <w:szCs w:val="20"/>
          <w:highlight w:val="yellow"/>
        </w:rPr>
      </w:pPr>
    </w:p>
    <w:p w14:paraId="493222C1" w14:textId="65B89916" w:rsidR="008B672D" w:rsidRPr="00311757" w:rsidRDefault="008B672D" w:rsidP="008C723D">
      <w:pPr>
        <w:pStyle w:val="Legenda"/>
        <w:spacing w:after="200" w:line="240" w:lineRule="auto"/>
        <w:rPr>
          <w:rFonts w:asciiTheme="minorHAnsi" w:hAnsiTheme="minorHAnsi"/>
          <w:sz w:val="20"/>
          <w:szCs w:val="20"/>
        </w:rPr>
      </w:pPr>
      <w:bookmarkStart w:id="343" w:name="_Toc399852816"/>
      <w:bookmarkStart w:id="344" w:name="_Toc422905992"/>
      <w:bookmarkStart w:id="345" w:name="_Toc23585205"/>
      <w:r w:rsidRPr="00EA748B">
        <w:rPr>
          <w:rFonts w:asciiTheme="minorHAnsi" w:hAnsiTheme="minorHAnsi"/>
          <w:sz w:val="20"/>
          <w:szCs w:val="20"/>
        </w:rPr>
        <w:t xml:space="preserve">Rysunek </w:t>
      </w:r>
      <w:r w:rsidR="0018784B" w:rsidRPr="00EA748B">
        <w:rPr>
          <w:rFonts w:asciiTheme="minorHAnsi" w:hAnsiTheme="minorHAnsi"/>
          <w:sz w:val="20"/>
          <w:szCs w:val="20"/>
        </w:rPr>
        <w:fldChar w:fldCharType="begin"/>
      </w:r>
      <w:r w:rsidRPr="00EA748B">
        <w:rPr>
          <w:rFonts w:asciiTheme="minorHAnsi" w:hAnsiTheme="minorHAnsi"/>
          <w:sz w:val="20"/>
          <w:szCs w:val="20"/>
        </w:rPr>
        <w:instrText xml:space="preserve"> SEQ Rysunek \* ARABIC </w:instrText>
      </w:r>
      <w:r w:rsidR="0018784B" w:rsidRPr="00EA748B">
        <w:rPr>
          <w:rFonts w:asciiTheme="minorHAnsi" w:hAnsiTheme="minorHAnsi"/>
          <w:sz w:val="20"/>
          <w:szCs w:val="20"/>
        </w:rPr>
        <w:fldChar w:fldCharType="separate"/>
      </w:r>
      <w:r w:rsidR="00632861">
        <w:rPr>
          <w:rFonts w:asciiTheme="minorHAnsi" w:hAnsiTheme="minorHAnsi"/>
          <w:noProof/>
          <w:sz w:val="20"/>
          <w:szCs w:val="20"/>
        </w:rPr>
        <w:t>37</w:t>
      </w:r>
      <w:r w:rsidR="0018784B" w:rsidRPr="00EA748B">
        <w:rPr>
          <w:rFonts w:asciiTheme="minorHAnsi" w:hAnsiTheme="minorHAnsi"/>
          <w:sz w:val="20"/>
          <w:szCs w:val="20"/>
        </w:rPr>
        <w:fldChar w:fldCharType="end"/>
      </w:r>
      <w:r w:rsidRPr="00EA748B">
        <w:rPr>
          <w:rFonts w:asciiTheme="minorHAnsi" w:hAnsiTheme="minorHAnsi"/>
          <w:sz w:val="20"/>
          <w:szCs w:val="20"/>
        </w:rPr>
        <w:t>.</w:t>
      </w:r>
      <w:r w:rsidRPr="00311757">
        <w:rPr>
          <w:rFonts w:asciiTheme="minorHAnsi" w:hAnsiTheme="minorHAnsi"/>
          <w:sz w:val="20"/>
          <w:szCs w:val="20"/>
        </w:rPr>
        <w:t xml:space="preserve"> Rozkład średnich rocznych stężeń PM2.5</w:t>
      </w:r>
      <w:r w:rsidR="007F229C">
        <w:rPr>
          <w:rFonts w:asciiTheme="minorHAnsi" w:hAnsiTheme="minorHAnsi"/>
          <w:sz w:val="20"/>
          <w:szCs w:val="20"/>
        </w:rPr>
        <w:t xml:space="preserve"> w </w:t>
      </w:r>
      <w:r w:rsidRPr="00311757">
        <w:rPr>
          <w:rFonts w:asciiTheme="minorHAnsi" w:hAnsiTheme="minorHAnsi"/>
          <w:sz w:val="20"/>
          <w:szCs w:val="20"/>
        </w:rPr>
        <w:t>skali kraju</w:t>
      </w:r>
      <w:r w:rsidR="007F229C">
        <w:rPr>
          <w:rFonts w:asciiTheme="minorHAnsi" w:hAnsiTheme="minorHAnsi"/>
          <w:sz w:val="20"/>
          <w:szCs w:val="20"/>
        </w:rPr>
        <w:t xml:space="preserve"> w </w:t>
      </w:r>
      <w:r w:rsidRPr="00311757">
        <w:rPr>
          <w:rFonts w:asciiTheme="minorHAnsi" w:hAnsiTheme="minorHAnsi"/>
          <w:sz w:val="20"/>
          <w:szCs w:val="20"/>
        </w:rPr>
        <w:t>roku 2040</w:t>
      </w:r>
      <w:r w:rsidR="007F229C">
        <w:rPr>
          <w:rFonts w:asciiTheme="minorHAnsi" w:hAnsiTheme="minorHAnsi"/>
          <w:sz w:val="20"/>
          <w:szCs w:val="20"/>
        </w:rPr>
        <w:t xml:space="preserve"> w </w:t>
      </w:r>
      <w:r w:rsidRPr="00311757">
        <w:rPr>
          <w:rFonts w:asciiTheme="minorHAnsi" w:hAnsiTheme="minorHAnsi"/>
          <w:sz w:val="20"/>
          <w:szCs w:val="20"/>
        </w:rPr>
        <w:t>scenariuszu realizacji PEP2040</w:t>
      </w:r>
      <w:r w:rsidR="00D42ACC">
        <w:rPr>
          <w:rStyle w:val="Odwoanieprzypisudolnego"/>
          <w:rFonts w:asciiTheme="minorHAnsi" w:hAnsiTheme="minorHAnsi"/>
          <w:sz w:val="20"/>
          <w:szCs w:val="20"/>
        </w:rPr>
        <w:footnoteReference w:id="138"/>
      </w:r>
      <w:r w:rsidRPr="00311757">
        <w:rPr>
          <w:rFonts w:asciiTheme="minorHAnsi" w:hAnsiTheme="minorHAnsi"/>
          <w:sz w:val="20"/>
          <w:szCs w:val="20"/>
        </w:rPr>
        <w:t>]</w:t>
      </w:r>
      <w:bookmarkEnd w:id="343"/>
      <w:bookmarkEnd w:id="344"/>
      <w:bookmarkEnd w:id="345"/>
    </w:p>
    <w:p w14:paraId="236C2114" w14:textId="77777777" w:rsidR="008B672D" w:rsidRPr="00311757" w:rsidRDefault="008B672D" w:rsidP="008B672D">
      <w:pPr>
        <w:keepNext/>
        <w:spacing w:line="240" w:lineRule="auto"/>
        <w:rPr>
          <w:rFonts w:asciiTheme="minorHAnsi" w:hAnsiTheme="minorHAnsi"/>
          <w:sz w:val="20"/>
          <w:szCs w:val="20"/>
          <w:highlight w:val="yellow"/>
        </w:rPr>
      </w:pPr>
      <w:r w:rsidRPr="00311757">
        <w:rPr>
          <w:rFonts w:asciiTheme="minorHAnsi" w:hAnsiTheme="minorHAnsi"/>
          <w:noProof/>
          <w:sz w:val="20"/>
          <w:szCs w:val="20"/>
        </w:rPr>
        <w:drawing>
          <wp:inline distT="0" distB="0" distL="0" distR="0" wp14:anchorId="0F34644D" wp14:editId="67F89B1D">
            <wp:extent cx="5596337" cy="7383439"/>
            <wp:effectExtent l="0" t="0" r="0" b="0"/>
            <wp:docPr id="6" name="Obraz 5" descr="PM25_2040_noP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25_2040_noPEP.png"/>
                    <pic:cNvPicPr/>
                  </pic:nvPicPr>
                  <pic:blipFill>
                    <a:blip r:embed="rId69" cstate="print"/>
                    <a:stretch>
                      <a:fillRect/>
                    </a:stretch>
                  </pic:blipFill>
                  <pic:spPr>
                    <a:xfrm>
                      <a:off x="0" y="0"/>
                      <a:ext cx="5598910" cy="7386833"/>
                    </a:xfrm>
                    <a:prstGeom prst="rect">
                      <a:avLst/>
                    </a:prstGeom>
                  </pic:spPr>
                </pic:pic>
              </a:graphicData>
            </a:graphic>
          </wp:inline>
        </w:drawing>
      </w:r>
    </w:p>
    <w:p w14:paraId="063DC360" w14:textId="1F303919" w:rsidR="008B672D" w:rsidRPr="00311757" w:rsidRDefault="008B672D" w:rsidP="008B672D">
      <w:pPr>
        <w:pStyle w:val="Legenda"/>
        <w:spacing w:after="200" w:line="240" w:lineRule="auto"/>
        <w:rPr>
          <w:rFonts w:asciiTheme="minorHAnsi" w:hAnsiTheme="minorHAnsi"/>
          <w:sz w:val="20"/>
          <w:szCs w:val="20"/>
        </w:rPr>
      </w:pPr>
      <w:bookmarkStart w:id="346" w:name="_Toc23585206"/>
      <w:r w:rsidRPr="00EA748B">
        <w:rPr>
          <w:rFonts w:asciiTheme="minorHAnsi" w:hAnsiTheme="minorHAnsi"/>
          <w:sz w:val="20"/>
          <w:szCs w:val="20"/>
        </w:rPr>
        <w:t xml:space="preserve">Rysunek </w:t>
      </w:r>
      <w:r w:rsidR="0018784B" w:rsidRPr="00EA748B">
        <w:rPr>
          <w:rFonts w:asciiTheme="minorHAnsi" w:hAnsiTheme="minorHAnsi"/>
          <w:sz w:val="20"/>
          <w:szCs w:val="20"/>
        </w:rPr>
        <w:fldChar w:fldCharType="begin"/>
      </w:r>
      <w:r w:rsidRPr="00EA748B">
        <w:rPr>
          <w:rFonts w:asciiTheme="minorHAnsi" w:hAnsiTheme="minorHAnsi"/>
          <w:sz w:val="20"/>
          <w:szCs w:val="20"/>
        </w:rPr>
        <w:instrText xml:space="preserve"> SEQ Rysunek \* ARABIC </w:instrText>
      </w:r>
      <w:r w:rsidR="0018784B" w:rsidRPr="00EA748B">
        <w:rPr>
          <w:rFonts w:asciiTheme="minorHAnsi" w:hAnsiTheme="minorHAnsi"/>
          <w:sz w:val="20"/>
          <w:szCs w:val="20"/>
        </w:rPr>
        <w:fldChar w:fldCharType="separate"/>
      </w:r>
      <w:r w:rsidR="00632861">
        <w:rPr>
          <w:rFonts w:asciiTheme="minorHAnsi" w:hAnsiTheme="minorHAnsi"/>
          <w:noProof/>
          <w:sz w:val="20"/>
          <w:szCs w:val="20"/>
        </w:rPr>
        <w:t>38</w:t>
      </w:r>
      <w:r w:rsidR="0018784B" w:rsidRPr="00EA748B">
        <w:rPr>
          <w:rFonts w:asciiTheme="minorHAnsi" w:hAnsiTheme="minorHAnsi"/>
          <w:sz w:val="20"/>
          <w:szCs w:val="20"/>
        </w:rPr>
        <w:fldChar w:fldCharType="end"/>
      </w:r>
      <w:r w:rsidRPr="00EA748B">
        <w:rPr>
          <w:rFonts w:asciiTheme="minorHAnsi" w:hAnsiTheme="minorHAnsi"/>
          <w:sz w:val="20"/>
          <w:szCs w:val="20"/>
        </w:rPr>
        <w:t>.</w:t>
      </w:r>
      <w:r w:rsidRPr="00311757">
        <w:rPr>
          <w:rFonts w:asciiTheme="minorHAnsi" w:hAnsiTheme="minorHAnsi"/>
          <w:sz w:val="20"/>
          <w:szCs w:val="20"/>
        </w:rPr>
        <w:t xml:space="preserve"> Rozkład średnich rocznych stężeń PM2.5</w:t>
      </w:r>
      <w:r w:rsidR="007F229C">
        <w:rPr>
          <w:rFonts w:asciiTheme="minorHAnsi" w:hAnsiTheme="minorHAnsi"/>
          <w:sz w:val="20"/>
          <w:szCs w:val="20"/>
        </w:rPr>
        <w:t xml:space="preserve"> w </w:t>
      </w:r>
      <w:r w:rsidRPr="00311757">
        <w:rPr>
          <w:rFonts w:asciiTheme="minorHAnsi" w:hAnsiTheme="minorHAnsi"/>
          <w:sz w:val="20"/>
          <w:szCs w:val="20"/>
        </w:rPr>
        <w:t>skali kraju</w:t>
      </w:r>
      <w:r w:rsidR="007F229C">
        <w:rPr>
          <w:rFonts w:asciiTheme="minorHAnsi" w:hAnsiTheme="minorHAnsi"/>
          <w:sz w:val="20"/>
          <w:szCs w:val="20"/>
        </w:rPr>
        <w:t xml:space="preserve"> w </w:t>
      </w:r>
      <w:r w:rsidRPr="00311757">
        <w:rPr>
          <w:rFonts w:asciiTheme="minorHAnsi" w:hAnsiTheme="minorHAnsi"/>
          <w:sz w:val="20"/>
          <w:szCs w:val="20"/>
        </w:rPr>
        <w:t>roku 2040</w:t>
      </w:r>
      <w:r w:rsidR="007F229C">
        <w:rPr>
          <w:rFonts w:asciiTheme="minorHAnsi" w:hAnsiTheme="minorHAnsi"/>
          <w:sz w:val="20"/>
          <w:szCs w:val="20"/>
        </w:rPr>
        <w:t xml:space="preserve"> w </w:t>
      </w:r>
      <w:r w:rsidRPr="00311757">
        <w:rPr>
          <w:rFonts w:asciiTheme="minorHAnsi" w:hAnsiTheme="minorHAnsi"/>
          <w:sz w:val="20"/>
          <w:szCs w:val="20"/>
        </w:rPr>
        <w:t>scenariuszu braku realizacji PEP2040</w:t>
      </w:r>
      <w:r w:rsidR="00D42ACC">
        <w:rPr>
          <w:rStyle w:val="Odwoanieprzypisudolnego"/>
          <w:rFonts w:asciiTheme="minorHAnsi" w:hAnsiTheme="minorHAnsi"/>
          <w:sz w:val="20"/>
          <w:szCs w:val="20"/>
        </w:rPr>
        <w:footnoteReference w:id="139"/>
      </w:r>
      <w:bookmarkEnd w:id="346"/>
    </w:p>
    <w:p w14:paraId="0A7CFBD1" w14:textId="77777777" w:rsidR="008B672D" w:rsidRPr="00311757" w:rsidRDefault="008B672D" w:rsidP="008B672D">
      <w:pPr>
        <w:spacing w:line="240" w:lineRule="auto"/>
        <w:rPr>
          <w:rFonts w:asciiTheme="minorHAnsi" w:hAnsiTheme="minorHAnsi"/>
          <w:sz w:val="20"/>
          <w:szCs w:val="20"/>
        </w:rPr>
      </w:pPr>
    </w:p>
    <w:p w14:paraId="77D52E67" w14:textId="77777777" w:rsidR="00501ABA" w:rsidRPr="008C723D" w:rsidRDefault="008B672D" w:rsidP="008C723D">
      <w:pPr>
        <w:spacing w:line="240" w:lineRule="auto"/>
        <w:rPr>
          <w:rFonts w:asciiTheme="minorHAnsi" w:hAnsiTheme="minorHAnsi"/>
          <w:sz w:val="20"/>
          <w:szCs w:val="20"/>
        </w:rPr>
      </w:pPr>
      <w:r w:rsidRPr="00311757">
        <w:rPr>
          <w:rFonts w:asciiTheme="minorHAnsi" w:hAnsiTheme="minorHAnsi"/>
          <w:sz w:val="20"/>
          <w:szCs w:val="20"/>
        </w:rPr>
        <w:t>Redukcje emisji zanieczyszczeń będą przekładać się</w:t>
      </w:r>
      <w:r w:rsidR="007F229C">
        <w:rPr>
          <w:rFonts w:asciiTheme="minorHAnsi" w:hAnsiTheme="minorHAnsi"/>
          <w:sz w:val="20"/>
          <w:szCs w:val="20"/>
        </w:rPr>
        <w:t xml:space="preserve"> na </w:t>
      </w:r>
      <w:r w:rsidRPr="00311757">
        <w:rPr>
          <w:rFonts w:asciiTheme="minorHAnsi" w:hAnsiTheme="minorHAnsi"/>
          <w:sz w:val="20"/>
          <w:szCs w:val="20"/>
        </w:rPr>
        <w:t>poprawę wielu parametrów jakości powietrza,</w:t>
      </w:r>
      <w:r w:rsidR="007F229C">
        <w:rPr>
          <w:rFonts w:asciiTheme="minorHAnsi" w:hAnsiTheme="minorHAnsi"/>
          <w:sz w:val="20"/>
          <w:szCs w:val="20"/>
        </w:rPr>
        <w:t xml:space="preserve"> co </w:t>
      </w:r>
      <w:r w:rsidRPr="00311757">
        <w:rPr>
          <w:rFonts w:asciiTheme="minorHAnsi" w:hAnsiTheme="minorHAnsi"/>
          <w:sz w:val="20"/>
          <w:szCs w:val="20"/>
        </w:rPr>
        <w:t>przyniesie wymierne korzyści, głównie</w:t>
      </w:r>
      <w:r w:rsidR="007F229C">
        <w:rPr>
          <w:rFonts w:asciiTheme="minorHAnsi" w:hAnsiTheme="minorHAnsi"/>
          <w:sz w:val="20"/>
          <w:szCs w:val="20"/>
        </w:rPr>
        <w:t xml:space="preserve"> w </w:t>
      </w:r>
      <w:r w:rsidRPr="00311757">
        <w:rPr>
          <w:rFonts w:asciiTheme="minorHAnsi" w:hAnsiTheme="minorHAnsi"/>
          <w:sz w:val="20"/>
          <w:szCs w:val="20"/>
        </w:rPr>
        <w:t>zakresie ochrony zdrowia ludzi oraz zapobiegania degradacji cennych obszarów przyrodniczych.</w:t>
      </w:r>
      <w:r w:rsidR="007F229C">
        <w:rPr>
          <w:rFonts w:asciiTheme="minorHAnsi" w:hAnsiTheme="minorHAnsi"/>
          <w:sz w:val="20"/>
          <w:szCs w:val="20"/>
        </w:rPr>
        <w:t xml:space="preserve"> w </w:t>
      </w:r>
      <w:r w:rsidRPr="00311757">
        <w:rPr>
          <w:rFonts w:asciiTheme="minorHAnsi" w:hAnsiTheme="minorHAnsi"/>
          <w:sz w:val="20"/>
          <w:szCs w:val="20"/>
        </w:rPr>
        <w:t>skali całej Unii Europejskiej korzyści</w:t>
      </w:r>
      <w:r w:rsidR="00D86925">
        <w:rPr>
          <w:rFonts w:asciiTheme="minorHAnsi" w:hAnsiTheme="minorHAnsi"/>
          <w:sz w:val="20"/>
          <w:szCs w:val="20"/>
        </w:rPr>
        <w:t xml:space="preserve"> dla </w:t>
      </w:r>
      <w:r w:rsidRPr="00311757">
        <w:rPr>
          <w:rFonts w:asciiTheme="minorHAnsi" w:hAnsiTheme="minorHAnsi"/>
          <w:sz w:val="20"/>
          <w:szCs w:val="20"/>
        </w:rPr>
        <w:t>zdrowia ludzi wynikające</w:t>
      </w:r>
      <w:r w:rsidR="00720070">
        <w:rPr>
          <w:rFonts w:asciiTheme="minorHAnsi" w:hAnsiTheme="minorHAnsi"/>
          <w:sz w:val="20"/>
          <w:szCs w:val="20"/>
        </w:rPr>
        <w:t xml:space="preserve"> z </w:t>
      </w:r>
      <w:r w:rsidRPr="00311757">
        <w:rPr>
          <w:rFonts w:asciiTheme="minorHAnsi" w:hAnsiTheme="minorHAnsi"/>
          <w:sz w:val="20"/>
          <w:szCs w:val="20"/>
        </w:rPr>
        <w:t>wdrożenia pakietu Clean Air Program for Europe (CAPE) szacuje się</w:t>
      </w:r>
      <w:r w:rsidR="007F229C">
        <w:rPr>
          <w:rFonts w:asciiTheme="minorHAnsi" w:hAnsiTheme="minorHAnsi"/>
          <w:sz w:val="20"/>
          <w:szCs w:val="20"/>
        </w:rPr>
        <w:t xml:space="preserve"> w </w:t>
      </w:r>
      <w:r w:rsidRPr="00311757">
        <w:rPr>
          <w:rFonts w:asciiTheme="minorHAnsi" w:hAnsiTheme="minorHAnsi"/>
          <w:sz w:val="20"/>
          <w:szCs w:val="20"/>
        </w:rPr>
        <w:t>przedziale 15-60 mld EUR/rok</w:t>
      </w:r>
      <w:r w:rsidRPr="00311757">
        <w:rPr>
          <w:rStyle w:val="Odwoanieprzypisudolnego"/>
          <w:rFonts w:asciiTheme="minorHAnsi" w:hAnsiTheme="minorHAnsi"/>
          <w:sz w:val="20"/>
          <w:szCs w:val="20"/>
        </w:rPr>
        <w:footnoteReference w:id="140"/>
      </w:r>
      <w:r w:rsidR="007F229C">
        <w:rPr>
          <w:rFonts w:asciiTheme="minorHAnsi" w:hAnsiTheme="minorHAnsi"/>
          <w:sz w:val="20"/>
          <w:szCs w:val="20"/>
        </w:rPr>
        <w:t xml:space="preserve"> w </w:t>
      </w:r>
      <w:r w:rsidRPr="00311757">
        <w:rPr>
          <w:rFonts w:asciiTheme="minorHAnsi" w:hAnsiTheme="minorHAnsi"/>
          <w:sz w:val="20"/>
          <w:szCs w:val="20"/>
        </w:rPr>
        <w:t>zależności</w:t>
      </w:r>
      <w:r w:rsidR="007F229C">
        <w:rPr>
          <w:rFonts w:asciiTheme="minorHAnsi" w:hAnsiTheme="minorHAnsi"/>
          <w:sz w:val="20"/>
          <w:szCs w:val="20"/>
        </w:rPr>
        <w:t xml:space="preserve"> od </w:t>
      </w:r>
      <w:r w:rsidRPr="00311757">
        <w:rPr>
          <w:rFonts w:asciiTheme="minorHAnsi" w:hAnsiTheme="minorHAnsi"/>
          <w:sz w:val="20"/>
          <w:szCs w:val="20"/>
        </w:rPr>
        <w:t>przyjętego scenariusza. Zakładając zgodność krajowych scenariuszy redukcji emisji</w:t>
      </w:r>
      <w:r w:rsidR="00720070">
        <w:rPr>
          <w:rFonts w:asciiTheme="minorHAnsi" w:hAnsiTheme="minorHAnsi"/>
          <w:sz w:val="20"/>
          <w:szCs w:val="20"/>
        </w:rPr>
        <w:t xml:space="preserve"> ze </w:t>
      </w:r>
      <w:r w:rsidRPr="00311757">
        <w:rPr>
          <w:rFonts w:asciiTheme="minorHAnsi" w:hAnsiTheme="minorHAnsi"/>
          <w:sz w:val="20"/>
          <w:szCs w:val="20"/>
        </w:rPr>
        <w:t>scenariuszami unijnymi oraz biorąc pod uwagę udział procentowy ludności Polski</w:t>
      </w:r>
      <w:r w:rsidR="007F229C">
        <w:rPr>
          <w:rFonts w:asciiTheme="minorHAnsi" w:hAnsiTheme="minorHAnsi"/>
          <w:sz w:val="20"/>
          <w:szCs w:val="20"/>
        </w:rPr>
        <w:t xml:space="preserve"> w </w:t>
      </w:r>
      <w:r w:rsidRPr="00311757">
        <w:rPr>
          <w:rFonts w:asciiTheme="minorHAnsi" w:hAnsiTheme="minorHAnsi"/>
          <w:sz w:val="20"/>
          <w:szCs w:val="20"/>
        </w:rPr>
        <w:t>UE można oszacować krajowe korzyści zdrowotne</w:t>
      </w:r>
      <w:r w:rsidR="007F229C">
        <w:rPr>
          <w:rFonts w:asciiTheme="minorHAnsi" w:hAnsiTheme="minorHAnsi"/>
          <w:sz w:val="20"/>
          <w:szCs w:val="20"/>
        </w:rPr>
        <w:t xml:space="preserve"> na </w:t>
      </w:r>
      <w:r w:rsidRPr="00311757">
        <w:rPr>
          <w:rFonts w:asciiTheme="minorHAnsi" w:hAnsiTheme="minorHAnsi"/>
          <w:sz w:val="20"/>
          <w:szCs w:val="20"/>
        </w:rPr>
        <w:t>poziomie 1,1-3,0 mld EUR/rok. Analiza przeprowadzona</w:t>
      </w:r>
      <w:r w:rsidR="00D86925">
        <w:rPr>
          <w:rFonts w:asciiTheme="minorHAnsi" w:hAnsiTheme="minorHAnsi"/>
          <w:sz w:val="20"/>
          <w:szCs w:val="20"/>
        </w:rPr>
        <w:t xml:space="preserve"> dla </w:t>
      </w:r>
      <w:r w:rsidRPr="00311757">
        <w:rPr>
          <w:rFonts w:asciiTheme="minorHAnsi" w:hAnsiTheme="minorHAnsi"/>
          <w:sz w:val="20"/>
          <w:szCs w:val="20"/>
        </w:rPr>
        <w:t>scenariuszy redukcji stężeń pyłu PM</w:t>
      </w:r>
      <w:r w:rsidRPr="00311757">
        <w:rPr>
          <w:rFonts w:asciiTheme="minorHAnsi" w:hAnsiTheme="minorHAnsi"/>
          <w:sz w:val="20"/>
          <w:szCs w:val="20"/>
          <w:vertAlign w:val="subscript"/>
        </w:rPr>
        <w:t>2,5</w:t>
      </w:r>
      <w:r w:rsidR="00720070">
        <w:rPr>
          <w:rFonts w:asciiTheme="minorHAnsi" w:hAnsiTheme="minorHAnsi"/>
          <w:sz w:val="20"/>
          <w:szCs w:val="20"/>
          <w:vertAlign w:val="subscript"/>
        </w:rPr>
        <w:t xml:space="preserve"> z </w:t>
      </w:r>
      <w:r w:rsidRPr="00311757">
        <w:rPr>
          <w:rFonts w:asciiTheme="minorHAnsi" w:hAnsiTheme="minorHAnsi"/>
          <w:sz w:val="20"/>
          <w:szCs w:val="20"/>
        </w:rPr>
        <w:t>uwzględnieniem wyłącznie korzyści wynikających</w:t>
      </w:r>
      <w:r w:rsidR="00720070">
        <w:rPr>
          <w:rFonts w:asciiTheme="minorHAnsi" w:hAnsiTheme="minorHAnsi"/>
          <w:sz w:val="20"/>
          <w:szCs w:val="20"/>
        </w:rPr>
        <w:t xml:space="preserve"> z </w:t>
      </w:r>
      <w:r w:rsidRPr="00311757">
        <w:rPr>
          <w:rFonts w:asciiTheme="minorHAnsi" w:hAnsiTheme="minorHAnsi"/>
          <w:sz w:val="20"/>
          <w:szCs w:val="20"/>
        </w:rPr>
        <w:t>unikniętych kosztów opieki zdrowotnej oraz nieutraconych dni pracy</w:t>
      </w:r>
      <w:r w:rsidRPr="00311757">
        <w:rPr>
          <w:rStyle w:val="Odwoanieprzypisudolnego"/>
          <w:rFonts w:asciiTheme="minorHAnsi" w:hAnsiTheme="minorHAnsi"/>
          <w:sz w:val="20"/>
          <w:szCs w:val="20"/>
        </w:rPr>
        <w:footnoteReference w:id="141"/>
      </w:r>
      <w:r w:rsidRPr="00311757">
        <w:rPr>
          <w:rFonts w:asciiTheme="minorHAnsi" w:hAnsiTheme="minorHAnsi"/>
          <w:sz w:val="20"/>
          <w:szCs w:val="20"/>
        </w:rPr>
        <w:t xml:space="preserve"> wykazała roczne korzyści zdrowotne</w:t>
      </w:r>
      <w:r w:rsidR="007F229C">
        <w:rPr>
          <w:rFonts w:asciiTheme="minorHAnsi" w:hAnsiTheme="minorHAnsi"/>
          <w:sz w:val="20"/>
          <w:szCs w:val="20"/>
        </w:rPr>
        <w:t xml:space="preserve"> na </w:t>
      </w:r>
      <w:r w:rsidRPr="00311757">
        <w:rPr>
          <w:rFonts w:asciiTheme="minorHAnsi" w:hAnsiTheme="minorHAnsi"/>
          <w:sz w:val="20"/>
          <w:szCs w:val="20"/>
        </w:rPr>
        <w:t>poziomie 0,3-0,4 mld EUR/rok.</w:t>
      </w:r>
    </w:p>
    <w:p w14:paraId="48622F70" w14:textId="77777777" w:rsidR="00AD5266" w:rsidRPr="001E2703" w:rsidRDefault="00501ABA" w:rsidP="00B1581F">
      <w:pPr>
        <w:pStyle w:val="Mnagl2"/>
        <w:spacing w:before="0" w:line="276" w:lineRule="auto"/>
        <w:rPr>
          <w:rFonts w:asciiTheme="minorHAnsi" w:hAnsiTheme="minorHAnsi" w:cstheme="minorHAnsi"/>
          <w:szCs w:val="20"/>
        </w:rPr>
      </w:pPr>
      <w:bookmarkStart w:id="347" w:name="_Toc20228765"/>
      <w:r w:rsidRPr="001E2703">
        <w:rPr>
          <w:rFonts w:asciiTheme="minorHAnsi" w:hAnsiTheme="minorHAnsi" w:cstheme="minorHAnsi"/>
          <w:szCs w:val="20"/>
        </w:rPr>
        <w:t>Analiza</w:t>
      </w:r>
      <w:r w:rsidR="007F229C">
        <w:rPr>
          <w:rFonts w:asciiTheme="minorHAnsi" w:hAnsiTheme="minorHAnsi" w:cstheme="minorHAnsi"/>
          <w:szCs w:val="20"/>
        </w:rPr>
        <w:t xml:space="preserve"> i </w:t>
      </w:r>
      <w:r w:rsidRPr="001E2703">
        <w:rPr>
          <w:rFonts w:asciiTheme="minorHAnsi" w:hAnsiTheme="minorHAnsi" w:cstheme="minorHAnsi"/>
          <w:szCs w:val="20"/>
        </w:rPr>
        <w:t>ocena stanu środowiska</w:t>
      </w:r>
      <w:r w:rsidR="007F229C">
        <w:rPr>
          <w:rFonts w:asciiTheme="minorHAnsi" w:hAnsiTheme="minorHAnsi" w:cstheme="minorHAnsi"/>
          <w:szCs w:val="20"/>
        </w:rPr>
        <w:t xml:space="preserve"> na </w:t>
      </w:r>
      <w:r w:rsidRPr="001E2703">
        <w:rPr>
          <w:rFonts w:asciiTheme="minorHAnsi" w:hAnsiTheme="minorHAnsi" w:cstheme="minorHAnsi"/>
          <w:szCs w:val="20"/>
        </w:rPr>
        <w:t>obszarach objętych przewidywanym znaczącym oddziaływaniem</w:t>
      </w:r>
      <w:r w:rsidR="00302402" w:rsidRPr="001E2703">
        <w:rPr>
          <w:rFonts w:asciiTheme="minorHAnsi" w:hAnsiTheme="minorHAnsi" w:cstheme="minorHAnsi"/>
          <w:szCs w:val="20"/>
        </w:rPr>
        <w:t xml:space="preserve"> oraz </w:t>
      </w:r>
      <w:r w:rsidR="00AD5266" w:rsidRPr="001E2703">
        <w:rPr>
          <w:rFonts w:asciiTheme="minorHAnsi" w:hAnsiTheme="minorHAnsi" w:cstheme="minorHAnsi"/>
          <w:szCs w:val="20"/>
        </w:rPr>
        <w:t>istniejących problemów ochrony środowiska istotnych</w:t>
      </w:r>
      <w:r w:rsidR="00720070">
        <w:rPr>
          <w:rFonts w:asciiTheme="minorHAnsi" w:hAnsiTheme="minorHAnsi" w:cstheme="minorHAnsi"/>
          <w:szCs w:val="20"/>
        </w:rPr>
        <w:t xml:space="preserve"> z </w:t>
      </w:r>
      <w:r w:rsidR="001E0E05" w:rsidRPr="001E2703">
        <w:rPr>
          <w:rFonts w:asciiTheme="minorHAnsi" w:hAnsiTheme="minorHAnsi" w:cstheme="minorHAnsi"/>
          <w:szCs w:val="20"/>
        </w:rPr>
        <w:t xml:space="preserve">punktu widzenia projektu </w:t>
      </w:r>
      <w:r w:rsidR="007C657A" w:rsidRPr="001E2703">
        <w:rPr>
          <w:rFonts w:asciiTheme="minorHAnsi" w:hAnsiTheme="minorHAnsi" w:cstheme="minorHAnsi"/>
          <w:szCs w:val="20"/>
        </w:rPr>
        <w:t>PEP2040</w:t>
      </w:r>
      <w:r w:rsidR="001E0E05" w:rsidRPr="001E2703">
        <w:rPr>
          <w:rFonts w:asciiTheme="minorHAnsi" w:hAnsiTheme="minorHAnsi" w:cstheme="minorHAnsi"/>
          <w:szCs w:val="20"/>
        </w:rPr>
        <w:t>,</w:t>
      </w:r>
      <w:r w:rsidR="007F229C">
        <w:rPr>
          <w:rFonts w:asciiTheme="minorHAnsi" w:hAnsiTheme="minorHAnsi" w:cstheme="minorHAnsi"/>
          <w:szCs w:val="20"/>
        </w:rPr>
        <w:t xml:space="preserve"> w </w:t>
      </w:r>
      <w:r w:rsidR="00AD5266" w:rsidRPr="001E2703">
        <w:rPr>
          <w:rFonts w:asciiTheme="minorHAnsi" w:hAnsiTheme="minorHAnsi" w:cstheme="minorHAnsi"/>
          <w:szCs w:val="20"/>
        </w:rPr>
        <w:t>szczególności dotyczących obszarów podlegających ochronie</w:t>
      </w:r>
      <w:r w:rsidR="007F229C">
        <w:rPr>
          <w:rFonts w:asciiTheme="minorHAnsi" w:hAnsiTheme="minorHAnsi" w:cstheme="minorHAnsi"/>
          <w:szCs w:val="20"/>
        </w:rPr>
        <w:t xml:space="preserve"> na </w:t>
      </w:r>
      <w:r w:rsidR="00AD5266" w:rsidRPr="001E2703">
        <w:rPr>
          <w:rFonts w:asciiTheme="minorHAnsi" w:hAnsiTheme="minorHAnsi" w:cstheme="minorHAnsi"/>
          <w:szCs w:val="20"/>
        </w:rPr>
        <w:t>podstawie ustawy</w:t>
      </w:r>
      <w:r w:rsidR="00720070">
        <w:rPr>
          <w:rFonts w:asciiTheme="minorHAnsi" w:hAnsiTheme="minorHAnsi" w:cstheme="minorHAnsi"/>
          <w:szCs w:val="20"/>
        </w:rPr>
        <w:t xml:space="preserve"> z </w:t>
      </w:r>
      <w:r w:rsidR="00AD5266" w:rsidRPr="001E2703">
        <w:rPr>
          <w:rFonts w:asciiTheme="minorHAnsi" w:hAnsiTheme="minorHAnsi" w:cstheme="minorHAnsi"/>
          <w:szCs w:val="20"/>
        </w:rPr>
        <w:t xml:space="preserve">dnia </w:t>
      </w:r>
      <w:r w:rsidR="001E0E05" w:rsidRPr="001E2703">
        <w:rPr>
          <w:rFonts w:asciiTheme="minorHAnsi" w:hAnsiTheme="minorHAnsi" w:cstheme="minorHAnsi"/>
          <w:szCs w:val="20"/>
        </w:rPr>
        <w:t>16 kwietnia 2004 r.</w:t>
      </w:r>
      <w:r w:rsidR="00D86925">
        <w:rPr>
          <w:rFonts w:asciiTheme="minorHAnsi" w:hAnsiTheme="minorHAnsi" w:cstheme="minorHAnsi"/>
          <w:szCs w:val="20"/>
        </w:rPr>
        <w:t xml:space="preserve"> o </w:t>
      </w:r>
      <w:r w:rsidR="00AD5266" w:rsidRPr="001E2703">
        <w:rPr>
          <w:rFonts w:asciiTheme="minorHAnsi" w:hAnsiTheme="minorHAnsi" w:cstheme="minorHAnsi"/>
          <w:szCs w:val="20"/>
        </w:rPr>
        <w:t>ochronie przyrody</w:t>
      </w:r>
      <w:bookmarkEnd w:id="347"/>
    </w:p>
    <w:p w14:paraId="79C2A5A3" w14:textId="77777777" w:rsidR="004229B6" w:rsidRPr="004229B6" w:rsidRDefault="001F5921" w:rsidP="00801048">
      <w:pPr>
        <w:spacing w:before="120" w:line="276" w:lineRule="auto"/>
        <w:rPr>
          <w:rFonts w:asciiTheme="minorHAnsi" w:hAnsiTheme="minorHAnsi" w:cstheme="minorHAnsi"/>
          <w:sz w:val="20"/>
          <w:szCs w:val="20"/>
        </w:rPr>
      </w:pPr>
      <w:r>
        <w:rPr>
          <w:rFonts w:asciiTheme="minorHAnsi" w:hAnsiTheme="minorHAnsi" w:cstheme="minorHAnsi"/>
          <w:sz w:val="20"/>
          <w:szCs w:val="20"/>
        </w:rPr>
        <w:t>G</w:t>
      </w:r>
      <w:r w:rsidR="004229B6" w:rsidRPr="004229B6">
        <w:rPr>
          <w:rFonts w:asciiTheme="minorHAnsi" w:hAnsiTheme="minorHAnsi" w:cstheme="minorHAnsi"/>
          <w:sz w:val="20"/>
          <w:szCs w:val="20"/>
        </w:rPr>
        <w:t>ospodarka charakteryzuje się obecn</w:t>
      </w:r>
      <w:r>
        <w:rPr>
          <w:rFonts w:asciiTheme="minorHAnsi" w:hAnsiTheme="minorHAnsi" w:cstheme="minorHAnsi"/>
          <w:sz w:val="20"/>
          <w:szCs w:val="20"/>
        </w:rPr>
        <w:t>ie</w:t>
      </w:r>
      <w:r w:rsidR="004229B6" w:rsidRPr="004229B6">
        <w:rPr>
          <w:rFonts w:asciiTheme="minorHAnsi" w:hAnsiTheme="minorHAnsi" w:cstheme="minorHAnsi"/>
          <w:sz w:val="20"/>
          <w:szCs w:val="20"/>
        </w:rPr>
        <w:t xml:space="preserve"> systematycznie malejącym poziomem presji</w:t>
      </w:r>
      <w:r w:rsidR="007F229C">
        <w:rPr>
          <w:rFonts w:asciiTheme="minorHAnsi" w:hAnsiTheme="minorHAnsi" w:cstheme="minorHAnsi"/>
          <w:sz w:val="20"/>
          <w:szCs w:val="20"/>
        </w:rPr>
        <w:t xml:space="preserve"> na </w:t>
      </w:r>
      <w:r w:rsidR="004229B6" w:rsidRPr="004229B6">
        <w:rPr>
          <w:rFonts w:asciiTheme="minorHAnsi" w:hAnsiTheme="minorHAnsi" w:cstheme="minorHAnsi"/>
          <w:sz w:val="20"/>
          <w:szCs w:val="20"/>
        </w:rPr>
        <w:t>środowisko</w:t>
      </w:r>
      <w:r w:rsidR="00720070">
        <w:rPr>
          <w:rFonts w:asciiTheme="minorHAnsi" w:hAnsiTheme="minorHAnsi" w:cstheme="minorHAnsi"/>
          <w:sz w:val="20"/>
          <w:szCs w:val="20"/>
        </w:rPr>
        <w:t xml:space="preserve"> ze </w:t>
      </w:r>
      <w:r w:rsidR="004229B6" w:rsidRPr="004229B6">
        <w:rPr>
          <w:rFonts w:asciiTheme="minorHAnsi" w:hAnsiTheme="minorHAnsi" w:cstheme="minorHAnsi"/>
          <w:sz w:val="20"/>
          <w:szCs w:val="20"/>
        </w:rPr>
        <w:t>strony źródeł przemysłowych, przy umiarkowanie rosnącej presji związanej</w:t>
      </w:r>
      <w:r w:rsidR="00720070">
        <w:rPr>
          <w:rFonts w:asciiTheme="minorHAnsi" w:hAnsiTheme="minorHAnsi" w:cstheme="minorHAnsi"/>
          <w:sz w:val="20"/>
          <w:szCs w:val="20"/>
        </w:rPr>
        <w:t xml:space="preserve"> z </w:t>
      </w:r>
      <w:r w:rsidR="004229B6" w:rsidRPr="004229B6">
        <w:rPr>
          <w:rFonts w:asciiTheme="minorHAnsi" w:hAnsiTheme="minorHAnsi" w:cstheme="minorHAnsi"/>
          <w:sz w:val="20"/>
          <w:szCs w:val="20"/>
        </w:rPr>
        <w:t>konsumpcją indywidualną oraz</w:t>
      </w:r>
      <w:r w:rsidR="00720070">
        <w:rPr>
          <w:rFonts w:asciiTheme="minorHAnsi" w:hAnsiTheme="minorHAnsi" w:cstheme="minorHAnsi"/>
          <w:sz w:val="20"/>
          <w:szCs w:val="20"/>
        </w:rPr>
        <w:t xml:space="preserve"> z </w:t>
      </w:r>
      <w:r w:rsidR="004229B6" w:rsidRPr="004229B6">
        <w:rPr>
          <w:rFonts w:asciiTheme="minorHAnsi" w:hAnsiTheme="minorHAnsi" w:cstheme="minorHAnsi"/>
          <w:sz w:val="20"/>
          <w:szCs w:val="20"/>
        </w:rPr>
        <w:t>rozwojem usług publicznych</w:t>
      </w:r>
      <w:r w:rsidR="007F229C">
        <w:rPr>
          <w:rFonts w:asciiTheme="minorHAnsi" w:hAnsiTheme="minorHAnsi" w:cstheme="minorHAnsi"/>
          <w:sz w:val="20"/>
          <w:szCs w:val="20"/>
        </w:rPr>
        <w:t xml:space="preserve"> i </w:t>
      </w:r>
      <w:r w:rsidR="004229B6" w:rsidRPr="004229B6">
        <w:rPr>
          <w:rFonts w:asciiTheme="minorHAnsi" w:hAnsiTheme="minorHAnsi" w:cstheme="minorHAnsi"/>
          <w:sz w:val="20"/>
          <w:szCs w:val="20"/>
        </w:rPr>
        <w:t>procesami urbanizacyjnymi.</w:t>
      </w:r>
    </w:p>
    <w:p w14:paraId="3B596922" w14:textId="77777777" w:rsidR="004229B6" w:rsidRPr="004229B6" w:rsidRDefault="004229B6" w:rsidP="00801048">
      <w:pPr>
        <w:spacing w:before="120" w:line="276" w:lineRule="auto"/>
        <w:rPr>
          <w:rFonts w:asciiTheme="minorHAnsi" w:hAnsiTheme="minorHAnsi" w:cstheme="minorHAnsi"/>
          <w:sz w:val="20"/>
          <w:szCs w:val="20"/>
        </w:rPr>
      </w:pPr>
      <w:r w:rsidRPr="004229B6">
        <w:rPr>
          <w:rFonts w:asciiTheme="minorHAnsi" w:hAnsiTheme="minorHAnsi" w:cstheme="minorHAnsi"/>
          <w:sz w:val="20"/>
          <w:szCs w:val="20"/>
        </w:rPr>
        <w:t>W głównej mierze presje</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 xml:space="preserve">środowisko wywierane są przez: </w:t>
      </w:r>
    </w:p>
    <w:p w14:paraId="70230E32" w14:textId="77777777" w:rsidR="004229B6" w:rsidRPr="004229B6" w:rsidRDefault="004229B6" w:rsidP="00801048">
      <w:pPr>
        <w:numPr>
          <w:ilvl w:val="0"/>
          <w:numId w:val="16"/>
        </w:numPr>
        <w:spacing w:before="120" w:line="276" w:lineRule="auto"/>
        <w:ind w:left="426"/>
        <w:rPr>
          <w:rFonts w:asciiTheme="minorHAnsi" w:hAnsiTheme="minorHAnsi" w:cstheme="minorHAnsi"/>
          <w:sz w:val="20"/>
          <w:szCs w:val="20"/>
        </w:rPr>
      </w:pPr>
      <w:r w:rsidRPr="004229B6">
        <w:rPr>
          <w:rFonts w:asciiTheme="minorHAnsi" w:hAnsiTheme="minorHAnsi" w:cstheme="minorHAnsi"/>
          <w:sz w:val="20"/>
          <w:szCs w:val="20"/>
        </w:rPr>
        <w:t>sektor energetyki (zawodowej, przemysłowej</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ciepłownictwa) – konsumuje obecnie największą ilość zasobów paliw kopalnych</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wprowadza</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 xml:space="preserve">środowiska znaczące ładunki zanieczyszczeń pochodzące </w:t>
      </w:r>
      <w:r w:rsidR="00C35439">
        <w:rPr>
          <w:rFonts w:asciiTheme="minorHAnsi" w:hAnsiTheme="minorHAnsi" w:cstheme="minorHAnsi"/>
          <w:sz w:val="20"/>
          <w:szCs w:val="20"/>
        </w:rPr>
        <w:br/>
      </w:r>
      <w:r w:rsidRPr="004229B6">
        <w:rPr>
          <w:rFonts w:asciiTheme="minorHAnsi" w:hAnsiTheme="minorHAnsi" w:cstheme="minorHAnsi"/>
          <w:sz w:val="20"/>
          <w:szCs w:val="20"/>
        </w:rPr>
        <w:t>z procesu spalania paliw (CO</w:t>
      </w:r>
      <w:r w:rsidRPr="004229B6">
        <w:rPr>
          <w:rFonts w:asciiTheme="minorHAnsi" w:hAnsiTheme="minorHAnsi" w:cstheme="minorHAnsi"/>
          <w:sz w:val="20"/>
          <w:szCs w:val="20"/>
          <w:vertAlign w:val="subscript"/>
        </w:rPr>
        <w:t>2</w:t>
      </w:r>
      <w:r w:rsidRPr="004229B6">
        <w:rPr>
          <w:rFonts w:asciiTheme="minorHAnsi" w:hAnsiTheme="minorHAnsi" w:cstheme="minorHAnsi"/>
          <w:sz w:val="20"/>
          <w:szCs w:val="20"/>
        </w:rPr>
        <w:t>, SO</w:t>
      </w:r>
      <w:r w:rsidRPr="004229B6">
        <w:rPr>
          <w:rFonts w:asciiTheme="minorHAnsi" w:hAnsiTheme="minorHAnsi" w:cstheme="minorHAnsi"/>
          <w:sz w:val="20"/>
          <w:szCs w:val="20"/>
          <w:vertAlign w:val="subscript"/>
        </w:rPr>
        <w:t>2</w:t>
      </w:r>
      <w:r w:rsidRPr="004229B6">
        <w:rPr>
          <w:rFonts w:asciiTheme="minorHAnsi" w:hAnsiTheme="minorHAnsi" w:cstheme="minorHAnsi"/>
          <w:sz w:val="20"/>
          <w:szCs w:val="20"/>
        </w:rPr>
        <w:t>, NOx, pyły) oraz ma najwyższy udział</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poborach wód powierzchniowych;</w:t>
      </w:r>
    </w:p>
    <w:p w14:paraId="0BE493FF" w14:textId="77777777" w:rsidR="004229B6" w:rsidRPr="004229B6" w:rsidRDefault="004229B6" w:rsidP="00801048">
      <w:pPr>
        <w:numPr>
          <w:ilvl w:val="0"/>
          <w:numId w:val="16"/>
        </w:numPr>
        <w:spacing w:before="120" w:line="276" w:lineRule="auto"/>
        <w:ind w:left="426"/>
        <w:rPr>
          <w:rFonts w:asciiTheme="minorHAnsi" w:hAnsiTheme="minorHAnsi" w:cstheme="minorHAnsi"/>
          <w:sz w:val="20"/>
          <w:szCs w:val="20"/>
        </w:rPr>
      </w:pPr>
      <w:r w:rsidRPr="004229B6">
        <w:rPr>
          <w:rFonts w:asciiTheme="minorHAnsi" w:hAnsiTheme="minorHAnsi" w:cstheme="minorHAnsi"/>
          <w:sz w:val="20"/>
          <w:szCs w:val="20"/>
        </w:rPr>
        <w:t>sektor gospodarki komunalnej</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gospodarstw domowych – wytwarza ponad 55% wszystkich ścieków krajowych wymagających oczyszczenia</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ok. 10 mln ton odpadów oraz emituje znaczące ilości zanieczyszczeń</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powietrza;</w:t>
      </w:r>
    </w:p>
    <w:p w14:paraId="5B0E4C9E" w14:textId="77777777" w:rsidR="004229B6" w:rsidRPr="004229B6" w:rsidRDefault="004229B6" w:rsidP="00801048">
      <w:pPr>
        <w:numPr>
          <w:ilvl w:val="0"/>
          <w:numId w:val="16"/>
        </w:numPr>
        <w:spacing w:before="120" w:line="276" w:lineRule="auto"/>
        <w:ind w:left="426"/>
        <w:rPr>
          <w:rFonts w:asciiTheme="minorHAnsi" w:hAnsiTheme="minorHAnsi" w:cstheme="minorHAnsi"/>
          <w:sz w:val="20"/>
          <w:szCs w:val="20"/>
        </w:rPr>
      </w:pPr>
      <w:r w:rsidRPr="004229B6">
        <w:rPr>
          <w:rFonts w:asciiTheme="minorHAnsi" w:hAnsiTheme="minorHAnsi" w:cstheme="minorHAnsi"/>
          <w:sz w:val="20"/>
          <w:szCs w:val="20"/>
        </w:rPr>
        <w:t>transport samochodowy – wpływa</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wzrost zanieczyszczenia powietrza produktami spalania paliw, zjawisk smogowych oraz</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lokalne pogorszenie klimatu akustycznego;</w:t>
      </w:r>
    </w:p>
    <w:p w14:paraId="4E9E1EF7" w14:textId="77777777" w:rsidR="004229B6" w:rsidRPr="004229B6" w:rsidRDefault="004229B6" w:rsidP="00801048">
      <w:pPr>
        <w:numPr>
          <w:ilvl w:val="0"/>
          <w:numId w:val="16"/>
        </w:numPr>
        <w:spacing w:before="120" w:line="276" w:lineRule="auto"/>
        <w:ind w:left="426"/>
        <w:rPr>
          <w:rFonts w:asciiTheme="minorHAnsi" w:hAnsiTheme="minorHAnsi" w:cstheme="minorHAnsi"/>
          <w:sz w:val="20"/>
          <w:szCs w:val="20"/>
        </w:rPr>
      </w:pPr>
      <w:r w:rsidRPr="004229B6">
        <w:rPr>
          <w:rFonts w:asciiTheme="minorHAnsi" w:hAnsiTheme="minorHAnsi" w:cstheme="minorHAnsi"/>
          <w:sz w:val="20"/>
          <w:szCs w:val="20"/>
        </w:rPr>
        <w:t xml:space="preserve">sektor rolnictwa – intensyfikacja produkcji rolnej powoduje takie zjawiska jak zakwaszanie </w:t>
      </w:r>
      <w:r w:rsidRPr="004229B6">
        <w:rPr>
          <w:rFonts w:asciiTheme="minorHAnsi" w:hAnsiTheme="minorHAnsi" w:cstheme="minorHAnsi"/>
          <w:sz w:val="20"/>
          <w:szCs w:val="20"/>
        </w:rPr>
        <w:br/>
        <w:t>i chemizacja gleb, erozja powierzchniowa, eutrofizacja wód powierzchniowych oraz pogorszenie wskaźników różnorodności biologicznej;</w:t>
      </w:r>
    </w:p>
    <w:p w14:paraId="2316D435" w14:textId="77777777" w:rsidR="004229B6" w:rsidRPr="004229B6" w:rsidRDefault="004229B6" w:rsidP="00801048">
      <w:pPr>
        <w:numPr>
          <w:ilvl w:val="0"/>
          <w:numId w:val="16"/>
        </w:numPr>
        <w:spacing w:before="120" w:line="276" w:lineRule="auto"/>
        <w:ind w:left="426"/>
        <w:rPr>
          <w:rFonts w:asciiTheme="minorHAnsi" w:hAnsiTheme="minorHAnsi" w:cstheme="minorHAnsi"/>
          <w:sz w:val="20"/>
          <w:szCs w:val="20"/>
        </w:rPr>
      </w:pPr>
      <w:r w:rsidRPr="004229B6">
        <w:rPr>
          <w:rFonts w:asciiTheme="minorHAnsi" w:hAnsiTheme="minorHAnsi" w:cstheme="minorHAnsi"/>
          <w:sz w:val="20"/>
          <w:szCs w:val="20"/>
        </w:rPr>
        <w:t>urbanizacja – powoduje zmianę dotychczasowego charakteru wykorzystania przestrzeni, fragmentację ekosystemów</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spadek różnorodności biologicznej;</w:t>
      </w:r>
    </w:p>
    <w:p w14:paraId="3DD7AD00" w14:textId="77777777" w:rsidR="004229B6" w:rsidRPr="004229B6" w:rsidRDefault="004229B6" w:rsidP="00801048">
      <w:pPr>
        <w:numPr>
          <w:ilvl w:val="0"/>
          <w:numId w:val="16"/>
        </w:numPr>
        <w:spacing w:before="120" w:line="276" w:lineRule="auto"/>
        <w:ind w:left="426"/>
        <w:rPr>
          <w:rFonts w:asciiTheme="minorHAnsi" w:hAnsiTheme="minorHAnsi" w:cstheme="minorHAnsi"/>
          <w:sz w:val="20"/>
          <w:szCs w:val="20"/>
        </w:rPr>
      </w:pPr>
      <w:r w:rsidRPr="004229B6">
        <w:rPr>
          <w:rFonts w:asciiTheme="minorHAnsi" w:hAnsiTheme="minorHAnsi" w:cstheme="minorHAnsi"/>
          <w:sz w:val="20"/>
          <w:szCs w:val="20"/>
        </w:rPr>
        <w:t>sektor przemysłu</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usług – jest źródłem istotnych zanieczyszczeń powietrza</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wody oraz konsumentem znaczącej ilości zasobów nieodnawialnych.</w:t>
      </w:r>
    </w:p>
    <w:p w14:paraId="1614B83D" w14:textId="77777777" w:rsidR="004229B6" w:rsidRPr="004229B6" w:rsidRDefault="004229B6" w:rsidP="00801048">
      <w:pPr>
        <w:spacing w:before="120" w:line="276" w:lineRule="auto"/>
        <w:rPr>
          <w:rFonts w:asciiTheme="minorHAnsi" w:hAnsiTheme="minorHAnsi" w:cstheme="minorHAnsi"/>
          <w:sz w:val="20"/>
          <w:szCs w:val="20"/>
        </w:rPr>
      </w:pPr>
      <w:r w:rsidRPr="004229B6">
        <w:rPr>
          <w:rFonts w:asciiTheme="minorHAnsi" w:hAnsiTheme="minorHAnsi" w:cstheme="minorHAnsi"/>
          <w:sz w:val="20"/>
          <w:szCs w:val="20"/>
        </w:rPr>
        <w:t>Zaostrzenie przepisów</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zakresie ochrony środowiska</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 xml:space="preserve">ekoinnowacyjności wprowadzane systematycznie </w:t>
      </w:r>
      <w:r w:rsidR="00C35439">
        <w:rPr>
          <w:rFonts w:asciiTheme="minorHAnsi" w:hAnsiTheme="minorHAnsi" w:cstheme="minorHAnsi"/>
          <w:sz w:val="20"/>
          <w:szCs w:val="20"/>
        </w:rPr>
        <w:br/>
      </w:r>
      <w:r w:rsidRPr="004229B6">
        <w:rPr>
          <w:rFonts w:asciiTheme="minorHAnsi" w:hAnsiTheme="minorHAnsi" w:cstheme="minorHAnsi"/>
          <w:sz w:val="20"/>
          <w:szCs w:val="20"/>
        </w:rPr>
        <w:t>w ostatnich latach przyczyniły się</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zwiększenia wydajności zasobowej wyrażonej względnym „rozłączeniem” wskaźników wykorzystywania zasobów naturalnych, emisji</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wytwarzania odpadów</w:t>
      </w:r>
      <w:r w:rsidR="007F229C">
        <w:rPr>
          <w:rFonts w:asciiTheme="minorHAnsi" w:hAnsiTheme="minorHAnsi" w:cstheme="minorHAnsi"/>
          <w:sz w:val="20"/>
          <w:szCs w:val="20"/>
        </w:rPr>
        <w:t xml:space="preserve"> od </w:t>
      </w:r>
      <w:r w:rsidRPr="004229B6">
        <w:rPr>
          <w:rFonts w:asciiTheme="minorHAnsi" w:hAnsiTheme="minorHAnsi" w:cstheme="minorHAnsi"/>
          <w:sz w:val="20"/>
          <w:szCs w:val="20"/>
        </w:rPr>
        <w:t>wskaźników wzrostu gospodarczego</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pewnych dziedzinach. Całkowite „rozłączenie”</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przejście</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gospodarki cyrkulacyjnej, pozostaje jednak</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dalszym ciągu wyzwaniem nie tylko</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sektorze gospodarstw domowych. Nakreśla</w:t>
      </w:r>
      <w:r w:rsidR="0001272D">
        <w:rPr>
          <w:rFonts w:asciiTheme="minorHAnsi" w:hAnsiTheme="minorHAnsi" w:cstheme="minorHAnsi"/>
          <w:sz w:val="20"/>
          <w:szCs w:val="20"/>
        </w:rPr>
        <w:t xml:space="preserve"> to </w:t>
      </w:r>
      <w:r w:rsidRPr="004229B6">
        <w:rPr>
          <w:rFonts w:asciiTheme="minorHAnsi" w:hAnsiTheme="minorHAnsi" w:cstheme="minorHAnsi"/>
          <w:sz w:val="20"/>
          <w:szCs w:val="20"/>
        </w:rPr>
        <w:t>obszar</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podjęcia działań ukierunkowanych</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usprawnienie procesów produkcyjnych oraz</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zmianę wzorców konsumpcji</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produkcji</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celu zmniejszenia presji</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środowisko.</w:t>
      </w:r>
    </w:p>
    <w:p w14:paraId="33ECAA78" w14:textId="0F30EBB8" w:rsidR="004229B6" w:rsidRPr="004229B6" w:rsidRDefault="004229B6" w:rsidP="00801048">
      <w:pPr>
        <w:spacing w:before="120" w:line="276" w:lineRule="auto"/>
        <w:rPr>
          <w:rFonts w:asciiTheme="minorHAnsi" w:hAnsiTheme="minorHAnsi" w:cstheme="minorHAnsi"/>
          <w:i/>
          <w:sz w:val="20"/>
          <w:szCs w:val="20"/>
        </w:rPr>
      </w:pPr>
      <w:bookmarkStart w:id="348" w:name="_Toc23587146"/>
      <w:r w:rsidRPr="004229B6">
        <w:rPr>
          <w:rFonts w:asciiTheme="minorHAnsi" w:hAnsiTheme="minorHAnsi" w:cstheme="minorHAnsi"/>
          <w:i/>
          <w:sz w:val="20"/>
          <w:szCs w:val="20"/>
        </w:rPr>
        <w:t xml:space="preserve">Tabela </w:t>
      </w:r>
      <w:r w:rsidR="0018784B">
        <w:rPr>
          <w:rFonts w:asciiTheme="minorHAnsi" w:hAnsiTheme="minorHAnsi" w:cstheme="minorHAnsi"/>
          <w:i/>
          <w:sz w:val="20"/>
          <w:szCs w:val="20"/>
        </w:rPr>
        <w:fldChar w:fldCharType="begin"/>
      </w:r>
      <w:r w:rsidR="00D64981">
        <w:rPr>
          <w:rFonts w:asciiTheme="minorHAnsi" w:hAnsiTheme="minorHAnsi" w:cstheme="minorHAnsi"/>
          <w:i/>
          <w:sz w:val="20"/>
          <w:szCs w:val="20"/>
        </w:rPr>
        <w:instrText xml:space="preserve"> SEQ Tabela \* ARABIC </w:instrText>
      </w:r>
      <w:r w:rsidR="0018784B">
        <w:rPr>
          <w:rFonts w:asciiTheme="minorHAnsi" w:hAnsiTheme="minorHAnsi" w:cstheme="minorHAnsi"/>
          <w:i/>
          <w:sz w:val="20"/>
          <w:szCs w:val="20"/>
        </w:rPr>
        <w:fldChar w:fldCharType="separate"/>
      </w:r>
      <w:r w:rsidR="00632861">
        <w:rPr>
          <w:rFonts w:asciiTheme="minorHAnsi" w:hAnsiTheme="minorHAnsi" w:cstheme="minorHAnsi"/>
          <w:i/>
          <w:noProof/>
          <w:sz w:val="20"/>
          <w:szCs w:val="20"/>
        </w:rPr>
        <w:t>15</w:t>
      </w:r>
      <w:r w:rsidR="0018784B">
        <w:rPr>
          <w:rFonts w:asciiTheme="minorHAnsi" w:hAnsiTheme="minorHAnsi" w:cstheme="minorHAnsi"/>
          <w:i/>
          <w:sz w:val="20"/>
          <w:szCs w:val="20"/>
        </w:rPr>
        <w:fldChar w:fldCharType="end"/>
      </w:r>
      <w:r w:rsidRPr="004229B6">
        <w:rPr>
          <w:rFonts w:asciiTheme="minorHAnsi" w:hAnsiTheme="minorHAnsi" w:cstheme="minorHAnsi"/>
          <w:i/>
          <w:sz w:val="20"/>
          <w:szCs w:val="20"/>
        </w:rPr>
        <w:t>. Zidentyfikowane istniejące problemy ochrony środowiska istotne</w:t>
      </w:r>
      <w:r w:rsidR="00720070">
        <w:rPr>
          <w:rFonts w:asciiTheme="minorHAnsi" w:hAnsiTheme="minorHAnsi" w:cstheme="minorHAnsi"/>
          <w:i/>
          <w:sz w:val="20"/>
          <w:szCs w:val="20"/>
        </w:rPr>
        <w:t xml:space="preserve"> z </w:t>
      </w:r>
      <w:r w:rsidRPr="004229B6">
        <w:rPr>
          <w:rFonts w:asciiTheme="minorHAnsi" w:hAnsiTheme="minorHAnsi" w:cstheme="minorHAnsi"/>
          <w:i/>
          <w:sz w:val="20"/>
          <w:szCs w:val="20"/>
        </w:rPr>
        <w:t>punktu widzenia projektu PEP2040</w:t>
      </w:r>
      <w:bookmarkEnd w:id="348"/>
    </w:p>
    <w:tbl>
      <w:tblPr>
        <w:tblStyle w:val="Tabela-Elegancki"/>
        <w:tblW w:w="5000" w:type="pct"/>
        <w:jc w:val="center"/>
        <w:tblBorders>
          <w:top w:val="single" w:sz="4" w:space="0" w:color="auto"/>
          <w:left w:val="single" w:sz="4" w:space="0" w:color="auto"/>
          <w:bottom w:val="single" w:sz="4" w:space="0" w:color="auto"/>
          <w:right w:val="single" w:sz="4" w:space="0" w:color="auto"/>
        </w:tblBorders>
        <w:tblCellMar>
          <w:top w:w="28" w:type="dxa"/>
          <w:left w:w="68" w:type="dxa"/>
          <w:bottom w:w="28" w:type="dxa"/>
          <w:right w:w="68" w:type="dxa"/>
        </w:tblCellMar>
        <w:tblLook w:val="00A0" w:firstRow="1" w:lastRow="0" w:firstColumn="1" w:lastColumn="0" w:noHBand="0" w:noVBand="0"/>
      </w:tblPr>
      <w:tblGrid>
        <w:gridCol w:w="4546"/>
        <w:gridCol w:w="4104"/>
      </w:tblGrid>
      <w:tr w:rsidR="004229B6" w:rsidRPr="004229B6" w14:paraId="46CB63CB" w14:textId="77777777" w:rsidTr="00850900">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0" w:type="auto"/>
            <w:shd w:val="clear" w:color="auto" w:fill="C6D9F1" w:themeFill="text2" w:themeFillTint="33"/>
            <w:vAlign w:val="center"/>
          </w:tcPr>
          <w:p w14:paraId="19547AD0" w14:textId="77777777" w:rsidR="004229B6" w:rsidRPr="004229B6" w:rsidRDefault="004229B6" w:rsidP="00921ECD">
            <w:pPr>
              <w:spacing w:after="0" w:line="276" w:lineRule="auto"/>
              <w:jc w:val="both"/>
              <w:rPr>
                <w:rFonts w:asciiTheme="minorHAnsi" w:hAnsiTheme="minorHAnsi" w:cstheme="minorHAnsi"/>
                <w:b/>
                <w:caps w:val="0"/>
                <w:sz w:val="20"/>
                <w:szCs w:val="20"/>
              </w:rPr>
            </w:pPr>
            <w:r w:rsidRPr="004229B6">
              <w:rPr>
                <w:rFonts w:asciiTheme="minorHAnsi" w:hAnsiTheme="minorHAnsi" w:cstheme="minorHAnsi"/>
                <w:b/>
                <w:caps w:val="0"/>
                <w:sz w:val="20"/>
                <w:szCs w:val="20"/>
              </w:rPr>
              <w:t>Problem jakości środowiska</w:t>
            </w:r>
          </w:p>
        </w:tc>
        <w:tc>
          <w:tcPr>
            <w:tcW w:w="0" w:type="auto"/>
            <w:shd w:val="clear" w:color="auto" w:fill="C6D9F1" w:themeFill="text2" w:themeFillTint="33"/>
            <w:vAlign w:val="center"/>
          </w:tcPr>
          <w:p w14:paraId="58F84066" w14:textId="77777777" w:rsidR="004229B6" w:rsidRPr="004229B6" w:rsidRDefault="004229B6" w:rsidP="00921ECD">
            <w:pPr>
              <w:spacing w:after="0" w:line="276" w:lineRule="auto"/>
              <w:jc w:val="both"/>
              <w:rPr>
                <w:rFonts w:asciiTheme="minorHAnsi" w:hAnsiTheme="minorHAnsi" w:cstheme="minorHAnsi"/>
                <w:b/>
                <w:caps w:val="0"/>
                <w:sz w:val="20"/>
                <w:szCs w:val="20"/>
              </w:rPr>
            </w:pPr>
            <w:r w:rsidRPr="004229B6">
              <w:rPr>
                <w:rFonts w:asciiTheme="minorHAnsi" w:hAnsiTheme="minorHAnsi" w:cstheme="minorHAnsi"/>
                <w:b/>
                <w:caps w:val="0"/>
                <w:sz w:val="20"/>
                <w:szCs w:val="20"/>
              </w:rPr>
              <w:t>Czynniki zmian</w:t>
            </w:r>
          </w:p>
        </w:tc>
      </w:tr>
      <w:tr w:rsidR="004229B6" w:rsidRPr="004229B6" w14:paraId="00B03A5E" w14:textId="77777777" w:rsidTr="00850900">
        <w:trPr>
          <w:cantSplit/>
          <w:trHeight w:val="227"/>
          <w:jc w:val="center"/>
        </w:trPr>
        <w:tc>
          <w:tcPr>
            <w:tcW w:w="0" w:type="auto"/>
            <w:gridSpan w:val="2"/>
            <w:shd w:val="clear" w:color="auto" w:fill="DBE5F1" w:themeFill="accent1" w:themeFillTint="33"/>
            <w:vAlign w:val="center"/>
          </w:tcPr>
          <w:p w14:paraId="03C03B51" w14:textId="77777777" w:rsidR="004229B6" w:rsidRPr="004229B6" w:rsidRDefault="004229B6" w:rsidP="00921ECD">
            <w:pPr>
              <w:spacing w:after="0" w:line="276" w:lineRule="auto"/>
              <w:jc w:val="both"/>
              <w:rPr>
                <w:rFonts w:asciiTheme="minorHAnsi" w:hAnsiTheme="minorHAnsi" w:cstheme="minorHAnsi"/>
                <w:b/>
                <w:sz w:val="20"/>
                <w:szCs w:val="20"/>
              </w:rPr>
            </w:pPr>
            <w:r w:rsidRPr="004229B6">
              <w:rPr>
                <w:rFonts w:asciiTheme="minorHAnsi" w:hAnsiTheme="minorHAnsi" w:cstheme="minorHAnsi"/>
                <w:b/>
                <w:sz w:val="20"/>
                <w:szCs w:val="20"/>
              </w:rPr>
              <w:t>Powietrze</w:t>
            </w:r>
          </w:p>
        </w:tc>
      </w:tr>
      <w:tr w:rsidR="004229B6" w:rsidRPr="004229B6" w14:paraId="05B7DD63" w14:textId="77777777" w:rsidTr="00163B35">
        <w:trPr>
          <w:cantSplit/>
          <w:trHeight w:val="227"/>
          <w:jc w:val="center"/>
        </w:trPr>
        <w:tc>
          <w:tcPr>
            <w:tcW w:w="0" w:type="auto"/>
            <w:vAlign w:val="center"/>
          </w:tcPr>
          <w:p w14:paraId="03BBD483"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Przekroczenia wartości normatywnych pyłu PM</w:t>
            </w:r>
            <w:r w:rsidR="00F23328" w:rsidRPr="00F23328">
              <w:rPr>
                <w:rFonts w:asciiTheme="minorHAnsi" w:hAnsiTheme="minorHAnsi" w:cstheme="minorHAnsi"/>
                <w:sz w:val="20"/>
                <w:szCs w:val="20"/>
                <w:vertAlign w:val="subscript"/>
              </w:rPr>
              <w:t>10</w:t>
            </w:r>
            <w:r w:rsidRPr="004229B6">
              <w:rPr>
                <w:rFonts w:asciiTheme="minorHAnsi" w:hAnsiTheme="minorHAnsi" w:cstheme="minorHAnsi"/>
                <w:sz w:val="20"/>
                <w:szCs w:val="20"/>
              </w:rPr>
              <w:t>, pyłu PM</w:t>
            </w:r>
            <w:r w:rsidR="00F23328" w:rsidRPr="00F23328">
              <w:rPr>
                <w:rFonts w:asciiTheme="minorHAnsi" w:hAnsiTheme="minorHAnsi" w:cstheme="minorHAnsi"/>
                <w:sz w:val="20"/>
                <w:szCs w:val="20"/>
                <w:vertAlign w:val="subscript"/>
              </w:rPr>
              <w:t>2,5</w:t>
            </w:r>
            <w:r w:rsidRPr="004229B6">
              <w:rPr>
                <w:rFonts w:asciiTheme="minorHAnsi" w:hAnsiTheme="minorHAnsi" w:cstheme="minorHAnsi"/>
                <w:sz w:val="20"/>
                <w:szCs w:val="20"/>
              </w:rPr>
              <w:t>, benzo(a)pirenu, SO</w:t>
            </w:r>
            <w:r w:rsidRPr="004229B6">
              <w:rPr>
                <w:rFonts w:asciiTheme="minorHAnsi" w:hAnsiTheme="minorHAnsi" w:cstheme="minorHAnsi"/>
                <w:sz w:val="20"/>
                <w:szCs w:val="20"/>
                <w:vertAlign w:val="subscript"/>
              </w:rPr>
              <w:t>2</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NO</w:t>
            </w:r>
            <w:r w:rsidRPr="004229B6">
              <w:rPr>
                <w:rFonts w:asciiTheme="minorHAnsi" w:hAnsiTheme="minorHAnsi" w:cstheme="minorHAnsi"/>
                <w:sz w:val="20"/>
                <w:szCs w:val="20"/>
                <w:vertAlign w:val="subscript"/>
              </w:rPr>
              <w:t>2</w:t>
            </w:r>
            <w:r w:rsidRPr="004229B6">
              <w:rPr>
                <w:rFonts w:asciiTheme="minorHAnsi" w:hAnsiTheme="minorHAnsi" w:cstheme="minorHAnsi"/>
                <w:sz w:val="20"/>
                <w:szCs w:val="20"/>
              </w:rPr>
              <w:t>.</w:t>
            </w:r>
          </w:p>
        </w:tc>
        <w:tc>
          <w:tcPr>
            <w:tcW w:w="0" w:type="auto"/>
            <w:vAlign w:val="center"/>
          </w:tcPr>
          <w:p w14:paraId="57D44715"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Emisje</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 xml:space="preserve">indywidualnych źródeł ciepła (komunalnych) </w:t>
            </w:r>
            <w:r w:rsidRPr="004229B6">
              <w:rPr>
                <w:rFonts w:asciiTheme="minorHAnsi" w:hAnsiTheme="minorHAnsi" w:cstheme="minorHAnsi"/>
                <w:sz w:val="20"/>
                <w:szCs w:val="20"/>
              </w:rPr>
              <w:br/>
              <w:t>i działalności rolniczej, spalanie indywidualne odpadów, emisja komunikacyjna.</w:t>
            </w:r>
          </w:p>
        </w:tc>
      </w:tr>
      <w:tr w:rsidR="004229B6" w:rsidRPr="004229B6" w14:paraId="44E0475F" w14:textId="77777777" w:rsidTr="00163B35">
        <w:trPr>
          <w:cantSplit/>
          <w:trHeight w:val="227"/>
          <w:jc w:val="center"/>
        </w:trPr>
        <w:tc>
          <w:tcPr>
            <w:tcW w:w="0" w:type="auto"/>
            <w:vAlign w:val="center"/>
          </w:tcPr>
          <w:p w14:paraId="79B4D0A4"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Narażenie mieszkańców niektórych miast (w tym grup wrażliwych)</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ponadnormatywne stężenia zanieczyszczeń powietrza wywołujące poważne skutki zdrowotne.</w:t>
            </w:r>
          </w:p>
        </w:tc>
        <w:tc>
          <w:tcPr>
            <w:tcW w:w="0" w:type="auto"/>
            <w:vAlign w:val="center"/>
          </w:tcPr>
          <w:p w14:paraId="28B50DD4"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Gęsta zabudowa, przestarzałe systemy ogrzewania, społeczno-ekonomiczny problem przechodzenia</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czystsze formy pozyskiwania energii cieplnej.</w:t>
            </w:r>
          </w:p>
        </w:tc>
      </w:tr>
      <w:tr w:rsidR="004229B6" w:rsidRPr="004229B6" w14:paraId="4B1E1E58" w14:textId="77777777" w:rsidTr="00163B35">
        <w:trPr>
          <w:cantSplit/>
          <w:trHeight w:val="227"/>
          <w:jc w:val="center"/>
        </w:trPr>
        <w:tc>
          <w:tcPr>
            <w:tcW w:w="0" w:type="auto"/>
            <w:vAlign w:val="center"/>
          </w:tcPr>
          <w:p w14:paraId="6B1EDAAE"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Ryzyko wystąpienia długoterminowych skutków zdrowotnych również przy ekspozycji</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poziomy zanieczyszczeń niższe</w:t>
            </w:r>
            <w:r w:rsidR="007F229C">
              <w:rPr>
                <w:rFonts w:asciiTheme="minorHAnsi" w:hAnsiTheme="minorHAnsi" w:cstheme="minorHAnsi"/>
                <w:sz w:val="20"/>
                <w:szCs w:val="20"/>
              </w:rPr>
              <w:t xml:space="preserve"> od </w:t>
            </w:r>
            <w:r w:rsidRPr="004229B6">
              <w:rPr>
                <w:rFonts w:asciiTheme="minorHAnsi" w:hAnsiTheme="minorHAnsi" w:cstheme="minorHAnsi"/>
                <w:sz w:val="20"/>
                <w:szCs w:val="20"/>
              </w:rPr>
              <w:t>dopuszczalnych (np. NO</w:t>
            </w:r>
            <w:r w:rsidRPr="004229B6">
              <w:rPr>
                <w:rFonts w:asciiTheme="minorHAnsi" w:hAnsiTheme="minorHAnsi" w:cstheme="minorHAnsi"/>
                <w:sz w:val="20"/>
                <w:szCs w:val="20"/>
                <w:vertAlign w:val="subscript"/>
              </w:rPr>
              <w:t>2</w:t>
            </w:r>
            <w:r w:rsidRPr="004229B6">
              <w:rPr>
                <w:rFonts w:asciiTheme="minorHAnsi" w:hAnsiTheme="minorHAnsi" w:cstheme="minorHAnsi"/>
                <w:sz w:val="20"/>
                <w:szCs w:val="20"/>
              </w:rPr>
              <w:t>).</w:t>
            </w:r>
          </w:p>
        </w:tc>
        <w:tc>
          <w:tcPr>
            <w:tcW w:w="0" w:type="auto"/>
            <w:vAlign w:val="center"/>
          </w:tcPr>
          <w:p w14:paraId="19B836E1"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Zbyt duże natężenie ruchu pojazdów</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centrach miast, emisje zanieczyszczeń</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powietrza.</w:t>
            </w:r>
          </w:p>
        </w:tc>
      </w:tr>
      <w:tr w:rsidR="004229B6" w:rsidRPr="004229B6" w14:paraId="69D10939" w14:textId="77777777" w:rsidTr="00850900">
        <w:trPr>
          <w:cantSplit/>
          <w:trHeight w:val="227"/>
          <w:jc w:val="center"/>
        </w:trPr>
        <w:tc>
          <w:tcPr>
            <w:tcW w:w="0" w:type="auto"/>
            <w:gridSpan w:val="2"/>
            <w:shd w:val="clear" w:color="auto" w:fill="DBE5F1" w:themeFill="accent1" w:themeFillTint="33"/>
            <w:vAlign w:val="center"/>
          </w:tcPr>
          <w:p w14:paraId="5D7EF02E" w14:textId="77777777" w:rsidR="004229B6" w:rsidRPr="004229B6" w:rsidRDefault="004229B6" w:rsidP="00921ECD">
            <w:pPr>
              <w:spacing w:after="0" w:line="276" w:lineRule="auto"/>
              <w:jc w:val="both"/>
              <w:rPr>
                <w:rFonts w:asciiTheme="minorHAnsi" w:hAnsiTheme="minorHAnsi" w:cstheme="minorHAnsi"/>
                <w:b/>
                <w:sz w:val="20"/>
                <w:szCs w:val="20"/>
              </w:rPr>
            </w:pPr>
            <w:r w:rsidRPr="004229B6">
              <w:rPr>
                <w:rFonts w:asciiTheme="minorHAnsi" w:hAnsiTheme="minorHAnsi" w:cstheme="minorHAnsi"/>
                <w:b/>
                <w:sz w:val="20"/>
                <w:szCs w:val="20"/>
              </w:rPr>
              <w:t>Hałas</w:t>
            </w:r>
          </w:p>
        </w:tc>
      </w:tr>
      <w:tr w:rsidR="004229B6" w:rsidRPr="004229B6" w14:paraId="71F69489" w14:textId="77777777" w:rsidTr="00163B35">
        <w:trPr>
          <w:cantSplit/>
          <w:trHeight w:val="227"/>
          <w:jc w:val="center"/>
        </w:trPr>
        <w:tc>
          <w:tcPr>
            <w:tcW w:w="0" w:type="auto"/>
            <w:vAlign w:val="center"/>
          </w:tcPr>
          <w:p w14:paraId="135BBADC"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Przekroczenia dopuszczalnych poziomów hałasu środowiskowego występujące</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miastach.</w:t>
            </w:r>
          </w:p>
        </w:tc>
        <w:tc>
          <w:tcPr>
            <w:tcW w:w="0" w:type="auto"/>
            <w:vAlign w:val="center"/>
          </w:tcPr>
          <w:p w14:paraId="411C33A8"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Źródła emisji hałasu transportowego (intensywny ruch samochodowy, tramwaje, rzadziej koleje).</w:t>
            </w:r>
          </w:p>
        </w:tc>
      </w:tr>
      <w:tr w:rsidR="004229B6" w:rsidRPr="004229B6" w14:paraId="372BFAE0" w14:textId="77777777" w:rsidTr="00163B35">
        <w:trPr>
          <w:cantSplit/>
          <w:trHeight w:val="227"/>
          <w:jc w:val="center"/>
        </w:trPr>
        <w:tc>
          <w:tcPr>
            <w:tcW w:w="0" w:type="auto"/>
            <w:vAlign w:val="center"/>
          </w:tcPr>
          <w:p w14:paraId="1BAD4A2D"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Rosnące negatywne oddziaływanie hałasu lotniczego.</w:t>
            </w:r>
          </w:p>
        </w:tc>
        <w:tc>
          <w:tcPr>
            <w:tcW w:w="0" w:type="auto"/>
            <w:vAlign w:val="center"/>
          </w:tcPr>
          <w:p w14:paraId="6203644E"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Dynamiczny wzrost międzynarodowego ruchu lotniczego.</w:t>
            </w:r>
          </w:p>
        </w:tc>
      </w:tr>
      <w:tr w:rsidR="004229B6" w:rsidRPr="004229B6" w14:paraId="2A38A355" w14:textId="77777777" w:rsidTr="00850900">
        <w:trPr>
          <w:cantSplit/>
          <w:trHeight w:val="227"/>
          <w:jc w:val="center"/>
        </w:trPr>
        <w:tc>
          <w:tcPr>
            <w:tcW w:w="0" w:type="auto"/>
            <w:gridSpan w:val="2"/>
            <w:shd w:val="clear" w:color="auto" w:fill="DBE5F1" w:themeFill="accent1" w:themeFillTint="33"/>
            <w:vAlign w:val="center"/>
          </w:tcPr>
          <w:p w14:paraId="2D44247D" w14:textId="77777777" w:rsidR="004229B6" w:rsidRPr="004229B6" w:rsidRDefault="004229B6" w:rsidP="00921ECD">
            <w:pPr>
              <w:spacing w:after="0" w:line="276" w:lineRule="auto"/>
              <w:jc w:val="both"/>
              <w:rPr>
                <w:rFonts w:asciiTheme="minorHAnsi" w:hAnsiTheme="minorHAnsi" w:cstheme="minorHAnsi"/>
                <w:b/>
                <w:sz w:val="20"/>
                <w:szCs w:val="20"/>
              </w:rPr>
            </w:pPr>
            <w:r w:rsidRPr="004229B6">
              <w:rPr>
                <w:rFonts w:asciiTheme="minorHAnsi" w:hAnsiTheme="minorHAnsi" w:cstheme="minorHAnsi"/>
                <w:b/>
                <w:sz w:val="20"/>
                <w:szCs w:val="20"/>
              </w:rPr>
              <w:t>Woda</w:t>
            </w:r>
          </w:p>
        </w:tc>
      </w:tr>
      <w:tr w:rsidR="004229B6" w:rsidRPr="004229B6" w14:paraId="68B5C9D4" w14:textId="77777777" w:rsidTr="00163B35">
        <w:trPr>
          <w:cantSplit/>
          <w:trHeight w:val="227"/>
          <w:jc w:val="center"/>
        </w:trPr>
        <w:tc>
          <w:tcPr>
            <w:tcW w:w="0" w:type="auto"/>
            <w:vAlign w:val="center"/>
          </w:tcPr>
          <w:p w14:paraId="59DEB823"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Zagrożenia przekroczenia dopuszczalnej normy zawartości azotanów</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wodzie pitnej.</w:t>
            </w:r>
          </w:p>
        </w:tc>
        <w:tc>
          <w:tcPr>
            <w:tcW w:w="0" w:type="auto"/>
            <w:vAlign w:val="center"/>
          </w:tcPr>
          <w:p w14:paraId="504B02C3"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Przenikanie azotanów</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pól uprawnych</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gleby,</w:t>
            </w:r>
            <w:r w:rsidR="007F229C">
              <w:rPr>
                <w:rFonts w:asciiTheme="minorHAnsi" w:hAnsiTheme="minorHAnsi" w:cstheme="minorHAnsi"/>
                <w:sz w:val="20"/>
                <w:szCs w:val="20"/>
              </w:rPr>
              <w:t xml:space="preserve"> a </w:t>
            </w:r>
            <w:r w:rsidRPr="004229B6">
              <w:rPr>
                <w:rFonts w:asciiTheme="minorHAnsi" w:hAnsiTheme="minorHAnsi" w:cstheme="minorHAnsi"/>
                <w:sz w:val="20"/>
                <w:szCs w:val="20"/>
              </w:rPr>
              <w:t>następnie</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wód powierzchniowych</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gruntowych.</w:t>
            </w:r>
          </w:p>
        </w:tc>
      </w:tr>
      <w:tr w:rsidR="004229B6" w:rsidRPr="004229B6" w14:paraId="47B8434B" w14:textId="77777777" w:rsidTr="00163B35">
        <w:trPr>
          <w:cantSplit/>
          <w:trHeight w:val="227"/>
          <w:jc w:val="center"/>
        </w:trPr>
        <w:tc>
          <w:tcPr>
            <w:tcW w:w="0" w:type="auto"/>
            <w:vAlign w:val="center"/>
          </w:tcPr>
          <w:p w14:paraId="210CC5CD"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Brak dostępu mieszkańców</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systemów zbiorowego zaopatrzenia</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wodę pitną.</w:t>
            </w:r>
          </w:p>
        </w:tc>
        <w:tc>
          <w:tcPr>
            <w:tcW w:w="0" w:type="auto"/>
            <w:vAlign w:val="center"/>
          </w:tcPr>
          <w:p w14:paraId="020CFFA6"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Luki infrastrukturalne, szczególnie</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małych miejscowościach</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obszarach wiejskich.</w:t>
            </w:r>
          </w:p>
        </w:tc>
      </w:tr>
      <w:tr w:rsidR="004229B6" w:rsidRPr="004229B6" w14:paraId="58A557AB" w14:textId="77777777" w:rsidTr="00163B35">
        <w:trPr>
          <w:cantSplit/>
          <w:trHeight w:val="227"/>
          <w:jc w:val="center"/>
        </w:trPr>
        <w:tc>
          <w:tcPr>
            <w:tcW w:w="0" w:type="auto"/>
            <w:vAlign w:val="center"/>
          </w:tcPr>
          <w:p w14:paraId="02FA72BD"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Zanieczyszczenie wód powierzchniowych</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podziemnych.</w:t>
            </w:r>
          </w:p>
        </w:tc>
        <w:tc>
          <w:tcPr>
            <w:tcW w:w="0" w:type="auto"/>
            <w:vAlign w:val="center"/>
          </w:tcPr>
          <w:p w14:paraId="5D1062A6"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Niedostateczne oczyszczanie ścieków, brak oczyszczalni ścieków, zaległości</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realizacji infrastruktury wodno-ściekowej.</w:t>
            </w:r>
          </w:p>
        </w:tc>
      </w:tr>
      <w:tr w:rsidR="004229B6" w:rsidRPr="004229B6" w14:paraId="2B177E4A" w14:textId="77777777" w:rsidTr="00163B35">
        <w:trPr>
          <w:cantSplit/>
          <w:trHeight w:val="227"/>
          <w:jc w:val="center"/>
        </w:trPr>
        <w:tc>
          <w:tcPr>
            <w:tcW w:w="0" w:type="auto"/>
            <w:vAlign w:val="center"/>
          </w:tcPr>
          <w:p w14:paraId="5A211209"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Eutrofizacja wód powierzchniowych.</w:t>
            </w:r>
          </w:p>
        </w:tc>
        <w:tc>
          <w:tcPr>
            <w:tcW w:w="0" w:type="auto"/>
            <w:vAlign w:val="center"/>
          </w:tcPr>
          <w:p w14:paraId="41BDD815" w14:textId="77777777" w:rsidR="004229B6" w:rsidRPr="004229B6" w:rsidRDefault="004229B6" w:rsidP="00921ECD">
            <w:pPr>
              <w:spacing w:after="0" w:line="276" w:lineRule="auto"/>
              <w:jc w:val="both"/>
              <w:rPr>
                <w:rFonts w:asciiTheme="minorHAnsi" w:hAnsiTheme="minorHAnsi" w:cstheme="minorHAnsi"/>
                <w:sz w:val="20"/>
                <w:szCs w:val="20"/>
              </w:rPr>
            </w:pPr>
            <w:r w:rsidRPr="004229B6">
              <w:rPr>
                <w:rFonts w:asciiTheme="minorHAnsi" w:hAnsiTheme="minorHAnsi" w:cstheme="minorHAnsi"/>
                <w:sz w:val="20"/>
                <w:szCs w:val="20"/>
              </w:rPr>
              <w:t>Spływy powierzchniowe</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zlewniach rzek.</w:t>
            </w:r>
          </w:p>
        </w:tc>
      </w:tr>
    </w:tbl>
    <w:p w14:paraId="3F549C7F" w14:textId="77777777" w:rsidR="00850900" w:rsidRDefault="00850900" w:rsidP="00801048">
      <w:pPr>
        <w:spacing w:line="276" w:lineRule="auto"/>
        <w:rPr>
          <w:rFonts w:asciiTheme="minorHAnsi" w:hAnsiTheme="minorHAnsi" w:cstheme="minorHAnsi"/>
          <w:sz w:val="20"/>
          <w:szCs w:val="20"/>
        </w:rPr>
      </w:pPr>
    </w:p>
    <w:p w14:paraId="2C049625" w14:textId="77777777" w:rsidR="004229B6" w:rsidRPr="004229B6" w:rsidRDefault="004229B6" w:rsidP="00801048">
      <w:pPr>
        <w:spacing w:line="276" w:lineRule="auto"/>
        <w:rPr>
          <w:rFonts w:asciiTheme="minorHAnsi" w:hAnsiTheme="minorHAnsi" w:cstheme="minorHAnsi"/>
          <w:sz w:val="20"/>
          <w:szCs w:val="20"/>
        </w:rPr>
      </w:pPr>
      <w:r w:rsidRPr="004229B6">
        <w:rPr>
          <w:rFonts w:asciiTheme="minorHAnsi" w:hAnsiTheme="minorHAnsi" w:cstheme="minorHAnsi"/>
          <w:sz w:val="20"/>
          <w:szCs w:val="20"/>
        </w:rPr>
        <w:t>Główne zagrożenia</w:t>
      </w:r>
      <w:r w:rsidR="00D86925">
        <w:rPr>
          <w:rFonts w:asciiTheme="minorHAnsi" w:hAnsiTheme="minorHAnsi" w:cstheme="minorHAnsi"/>
          <w:sz w:val="20"/>
          <w:szCs w:val="20"/>
        </w:rPr>
        <w:t xml:space="preserve"> dla </w:t>
      </w:r>
      <w:r w:rsidRPr="004229B6">
        <w:rPr>
          <w:rFonts w:asciiTheme="minorHAnsi" w:hAnsiTheme="minorHAnsi" w:cstheme="minorHAnsi"/>
          <w:sz w:val="20"/>
          <w:szCs w:val="20"/>
        </w:rPr>
        <w:t>siedlisk przyrodniczych oraz gatunków roślin</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zwierząt, zidentyfikowane</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podstawie wyników badań Państwowego Monitoringu Środowiska, prowadzonego</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powierzchniach próbnych</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skali całego kraju, dotyczące presji</w:t>
      </w:r>
      <w:r w:rsidR="00720070">
        <w:rPr>
          <w:rFonts w:asciiTheme="minorHAnsi" w:hAnsiTheme="minorHAnsi" w:cstheme="minorHAnsi"/>
          <w:sz w:val="20"/>
          <w:szCs w:val="20"/>
        </w:rPr>
        <w:t xml:space="preserve"> ze </w:t>
      </w:r>
      <w:r w:rsidRPr="004229B6">
        <w:rPr>
          <w:rFonts w:asciiTheme="minorHAnsi" w:hAnsiTheme="minorHAnsi" w:cstheme="minorHAnsi"/>
          <w:sz w:val="20"/>
          <w:szCs w:val="20"/>
        </w:rPr>
        <w:t>strony sektorów gospodarczych,</w:t>
      </w:r>
      <w:r w:rsidR="0001272D">
        <w:rPr>
          <w:rFonts w:asciiTheme="minorHAnsi" w:hAnsiTheme="minorHAnsi" w:cstheme="minorHAnsi"/>
          <w:sz w:val="20"/>
          <w:szCs w:val="20"/>
        </w:rPr>
        <w:t xml:space="preserve"> to </w:t>
      </w:r>
      <w:r w:rsidRPr="004229B6">
        <w:rPr>
          <w:rFonts w:asciiTheme="minorHAnsi" w:hAnsiTheme="minorHAnsi" w:cstheme="minorHAnsi"/>
          <w:sz w:val="20"/>
          <w:szCs w:val="20"/>
        </w:rPr>
        <w:t>przede wszystkim:</w:t>
      </w:r>
    </w:p>
    <w:p w14:paraId="4700D365"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intensywne koszenie, ścinanie</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wypas</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łąkach oraz pastwiskach lub zaniechanie tych praktyk;</w:t>
      </w:r>
    </w:p>
    <w:p w14:paraId="05BAAE40"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sukcesja wtórna</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skutek zaniechania użytkowania (np. siedlisk półnaturalnych);</w:t>
      </w:r>
    </w:p>
    <w:p w14:paraId="65BB7795"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nadmierny pobór wody, odwadnianie</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osuszanie zwłaszcza obszarów wodno-błotnych;</w:t>
      </w:r>
    </w:p>
    <w:p w14:paraId="63E78105"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obniżanie poziomu wód, gruntowych, dopływ biogenów, eutrofizacja, fragmentacja siedlisk, przeznaczanie użytków rolnych</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cele nierolnicze,</w:t>
      </w:r>
      <w:r w:rsidR="007F229C">
        <w:rPr>
          <w:rFonts w:asciiTheme="minorHAnsi" w:hAnsiTheme="minorHAnsi" w:cstheme="minorHAnsi"/>
          <w:sz w:val="20"/>
          <w:szCs w:val="20"/>
        </w:rPr>
        <w:t xml:space="preserve"> a </w:t>
      </w:r>
      <w:r w:rsidRPr="004229B6">
        <w:rPr>
          <w:rFonts w:asciiTheme="minorHAnsi" w:hAnsiTheme="minorHAnsi" w:cstheme="minorHAnsi"/>
          <w:sz w:val="20"/>
          <w:szCs w:val="20"/>
        </w:rPr>
        <w:t xml:space="preserve">zwłaszcza zmniejszanie się powierzchni łąk </w:t>
      </w:r>
      <w:r w:rsidRPr="004229B6">
        <w:rPr>
          <w:rFonts w:asciiTheme="minorHAnsi" w:hAnsiTheme="minorHAnsi" w:cstheme="minorHAnsi"/>
          <w:sz w:val="20"/>
          <w:szCs w:val="20"/>
        </w:rPr>
        <w:br/>
        <w:t>i pastwisk;</w:t>
      </w:r>
    </w:p>
    <w:p w14:paraId="434D7A41"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regulacja cieków: przegradzanie (stopnie, tamy, progi prowadzące</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zaburzenia ciągłości cieku</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przepływu wody);</w:t>
      </w:r>
    </w:p>
    <w:p w14:paraId="0E57D680"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zanieczyszczenie wód; intensywna gospodarka stawowa, rosnąca liczba elektrowni wodnych</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innych budowli hydrotechnicznych</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rzekach;</w:t>
      </w:r>
    </w:p>
    <w:p w14:paraId="5ACC9988"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budowa dróg, zwłaszcza dróg szybkiego ruchu</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autostrad, rozwój innej infrastruktury, budowa elektrowni wiatrowych, budowa grodzeń;</w:t>
      </w:r>
    </w:p>
    <w:p w14:paraId="762AD69C"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nadmierny połów ryb oraz przyłów ptaków</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ssaków</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wodach morskich; morskie farmy wiatrowe;</w:t>
      </w:r>
    </w:p>
    <w:p w14:paraId="64782790"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konkurencja gatunków rodzimych</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inwazyjnymi gatunkami obcymi; drapieżnictwo</w:t>
      </w:r>
      <w:r w:rsidR="00720070">
        <w:rPr>
          <w:rFonts w:asciiTheme="minorHAnsi" w:hAnsiTheme="minorHAnsi" w:cstheme="minorHAnsi"/>
          <w:sz w:val="20"/>
          <w:szCs w:val="20"/>
        </w:rPr>
        <w:t xml:space="preserve"> ze </w:t>
      </w:r>
      <w:r w:rsidRPr="004229B6">
        <w:rPr>
          <w:rFonts w:asciiTheme="minorHAnsi" w:hAnsiTheme="minorHAnsi" w:cstheme="minorHAnsi"/>
          <w:sz w:val="20"/>
          <w:szCs w:val="20"/>
        </w:rPr>
        <w:t>strony gatunków inwazyjnych;</w:t>
      </w:r>
    </w:p>
    <w:p w14:paraId="7092BA1E"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intensyfikacja rolnictwa: powiększanie się jednorodnych, monokulturowych upraw, upraszczanie płodozmianu, specjalizacja</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chowie zwierząt, zwiększenie użycia środków ochrony roślin, nadmierne nawożenie;</w:t>
      </w:r>
    </w:p>
    <w:p w14:paraId="47FB05F0"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turystyka, wędkarstwo, płoszenie, kolekcjonerstwo – odłów okazów rzadkich gatunków;</w:t>
      </w:r>
    </w:p>
    <w:p w14:paraId="041F978A"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usuwanie starodrzewi oraz martwych</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umierających drzew,</w:t>
      </w:r>
      <w:r w:rsidR="007F229C">
        <w:rPr>
          <w:rFonts w:asciiTheme="minorHAnsi" w:hAnsiTheme="minorHAnsi" w:cstheme="minorHAnsi"/>
          <w:sz w:val="20"/>
          <w:szCs w:val="20"/>
        </w:rPr>
        <w:t xml:space="preserve"> a </w:t>
      </w:r>
      <w:r w:rsidRPr="004229B6">
        <w:rPr>
          <w:rFonts w:asciiTheme="minorHAnsi" w:hAnsiTheme="minorHAnsi" w:cstheme="minorHAnsi"/>
          <w:sz w:val="20"/>
          <w:szCs w:val="20"/>
        </w:rPr>
        <w:t>także inne niekorzystne działania</w:t>
      </w:r>
      <w:r w:rsidR="00D86925">
        <w:rPr>
          <w:rFonts w:asciiTheme="minorHAnsi" w:hAnsiTheme="minorHAnsi" w:cstheme="minorHAnsi"/>
          <w:sz w:val="20"/>
          <w:szCs w:val="20"/>
        </w:rPr>
        <w:t xml:space="preserve"> dla </w:t>
      </w:r>
      <w:r w:rsidRPr="004229B6">
        <w:rPr>
          <w:rFonts w:asciiTheme="minorHAnsi" w:hAnsiTheme="minorHAnsi" w:cstheme="minorHAnsi"/>
          <w:sz w:val="20"/>
          <w:szCs w:val="20"/>
        </w:rPr>
        <w:t>ochrony gatunków</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siedlisk przyrodniczych</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gospodarce leśnej;</w:t>
      </w:r>
    </w:p>
    <w:p w14:paraId="4B054A52" w14:textId="77777777" w:rsidR="004229B6" w:rsidRPr="004229B6" w:rsidRDefault="004229B6" w:rsidP="001B3F34">
      <w:pPr>
        <w:numPr>
          <w:ilvl w:val="0"/>
          <w:numId w:val="63"/>
        </w:numPr>
        <w:spacing w:line="276" w:lineRule="auto"/>
        <w:ind w:left="426"/>
        <w:rPr>
          <w:rFonts w:asciiTheme="minorHAnsi" w:hAnsiTheme="minorHAnsi" w:cstheme="minorHAnsi"/>
          <w:sz w:val="20"/>
          <w:szCs w:val="20"/>
        </w:rPr>
      </w:pPr>
      <w:r w:rsidRPr="004229B6">
        <w:rPr>
          <w:rFonts w:asciiTheme="minorHAnsi" w:hAnsiTheme="minorHAnsi" w:cstheme="minorHAnsi"/>
          <w:sz w:val="20"/>
          <w:szCs w:val="20"/>
        </w:rPr>
        <w:t>ekspansja gatunków inwazyjnych oraz obcych wzdłuż szlaków komunikacyjnych,</w:t>
      </w:r>
      <w:r w:rsidR="007F229C">
        <w:rPr>
          <w:rFonts w:asciiTheme="minorHAnsi" w:hAnsiTheme="minorHAnsi" w:cstheme="minorHAnsi"/>
          <w:sz w:val="20"/>
          <w:szCs w:val="20"/>
        </w:rPr>
        <w:t xml:space="preserve"> a </w:t>
      </w:r>
      <w:r w:rsidRPr="004229B6">
        <w:rPr>
          <w:rFonts w:asciiTheme="minorHAnsi" w:hAnsiTheme="minorHAnsi" w:cstheme="minorHAnsi"/>
          <w:sz w:val="20"/>
          <w:szCs w:val="20"/>
        </w:rPr>
        <w:t>tym samym zwiększenie konkurencji</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gatunkami rodzimymi.</w:t>
      </w:r>
    </w:p>
    <w:p w14:paraId="250106AE" w14:textId="77777777" w:rsidR="004229B6" w:rsidRPr="004229B6" w:rsidRDefault="004229B6" w:rsidP="00801048">
      <w:pPr>
        <w:spacing w:line="276" w:lineRule="auto"/>
        <w:rPr>
          <w:rFonts w:asciiTheme="minorHAnsi" w:hAnsiTheme="minorHAnsi" w:cstheme="minorHAnsi"/>
          <w:sz w:val="20"/>
          <w:szCs w:val="20"/>
        </w:rPr>
      </w:pPr>
      <w:r w:rsidRPr="004229B6">
        <w:rPr>
          <w:rFonts w:asciiTheme="minorHAnsi" w:hAnsiTheme="minorHAnsi" w:cstheme="minorHAnsi"/>
          <w:sz w:val="20"/>
          <w:szCs w:val="20"/>
        </w:rPr>
        <w:t>Na powyższe nakładają się również zmiany klimatyczne powodujące występowanie coraz częściej gwałtownych zjawisk meteorologicznych, jak np.: powodzie, huraganowe wiatry</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susze. Wymaga</w:t>
      </w:r>
      <w:r w:rsidR="0001272D">
        <w:rPr>
          <w:rFonts w:asciiTheme="minorHAnsi" w:hAnsiTheme="minorHAnsi" w:cstheme="minorHAnsi"/>
          <w:sz w:val="20"/>
          <w:szCs w:val="20"/>
        </w:rPr>
        <w:t xml:space="preserve"> to </w:t>
      </w:r>
      <w:r w:rsidRPr="004229B6">
        <w:rPr>
          <w:rFonts w:asciiTheme="minorHAnsi" w:hAnsiTheme="minorHAnsi" w:cstheme="minorHAnsi"/>
          <w:sz w:val="20"/>
          <w:szCs w:val="20"/>
        </w:rPr>
        <w:t>przygotowania odpowiednich środków reagowania</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długoterminowej strategii. Pomimo istniejących zagrożeń, tempo tych zmian</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Polsce jest wolniejsze niż</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wielu krajach europejskich</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obejmuje mniejszą powierzchnię.</w:t>
      </w:r>
      <w:r w:rsidRPr="004229B6">
        <w:rPr>
          <w:rFonts w:asciiTheme="minorHAnsi" w:hAnsiTheme="minorHAnsi" w:cstheme="minorHAnsi"/>
          <w:sz w:val="20"/>
          <w:szCs w:val="20"/>
          <w:vertAlign w:val="superscript"/>
        </w:rPr>
        <w:footnoteReference w:id="142"/>
      </w:r>
      <w:r w:rsidRPr="004229B6">
        <w:rPr>
          <w:rFonts w:asciiTheme="minorHAnsi" w:hAnsiTheme="minorHAnsi" w:cstheme="minorHAnsi"/>
          <w:sz w:val="20"/>
          <w:szCs w:val="20"/>
        </w:rPr>
        <w:t>Tym bardziej</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kontekście ww. problemów środowiskowych – przede wszystkim związanych</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zanieczyszczeniem powietrza oraz wzrastających zagrożeń klimatycznych, istotne wydaje się zapewnienie stabilnego</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odpornego</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zachodzące zmiany krajowego systemu energetycznego.</w:t>
      </w:r>
    </w:p>
    <w:p w14:paraId="336A015A" w14:textId="77777777" w:rsidR="004229B6" w:rsidRPr="004229B6" w:rsidRDefault="004229B6" w:rsidP="00801048">
      <w:pPr>
        <w:spacing w:before="120" w:line="276" w:lineRule="auto"/>
        <w:rPr>
          <w:rFonts w:asciiTheme="minorHAnsi" w:hAnsiTheme="minorHAnsi" w:cstheme="minorHAnsi"/>
          <w:sz w:val="20"/>
          <w:szCs w:val="20"/>
        </w:rPr>
      </w:pPr>
      <w:r w:rsidRPr="004229B6">
        <w:rPr>
          <w:rFonts w:asciiTheme="minorHAnsi" w:hAnsiTheme="minorHAnsi" w:cstheme="minorHAnsi"/>
          <w:sz w:val="20"/>
          <w:szCs w:val="20"/>
        </w:rPr>
        <w:t>W kontekście projektowanego dokumentu znaczące wydaje się, iż stopień rozpoznania oraz monitoringu siedlisk</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gatunków objętych ochroną jest</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wielu przypadkach nieokreślony. Mimo trwających</w:t>
      </w:r>
      <w:r w:rsidR="007F229C">
        <w:rPr>
          <w:rFonts w:asciiTheme="minorHAnsi" w:hAnsiTheme="minorHAnsi" w:cstheme="minorHAnsi"/>
          <w:sz w:val="20"/>
          <w:szCs w:val="20"/>
        </w:rPr>
        <w:t xml:space="preserve"> od </w:t>
      </w:r>
      <w:r w:rsidRPr="004229B6">
        <w:rPr>
          <w:rFonts w:asciiTheme="minorHAnsi" w:hAnsiTheme="minorHAnsi" w:cstheme="minorHAnsi"/>
          <w:sz w:val="20"/>
          <w:szCs w:val="20"/>
        </w:rPr>
        <w:t>lat prac nad planami zadań ochronnych</w:t>
      </w:r>
      <w:r w:rsidR="00D86925">
        <w:rPr>
          <w:rFonts w:asciiTheme="minorHAnsi" w:hAnsiTheme="minorHAnsi" w:cstheme="minorHAnsi"/>
          <w:sz w:val="20"/>
          <w:szCs w:val="20"/>
        </w:rPr>
        <w:t xml:space="preserve"> dla </w:t>
      </w:r>
      <w:r w:rsidRPr="004229B6">
        <w:rPr>
          <w:rFonts w:asciiTheme="minorHAnsi" w:hAnsiTheme="minorHAnsi" w:cstheme="minorHAnsi"/>
          <w:sz w:val="20"/>
          <w:szCs w:val="20"/>
        </w:rPr>
        <w:t>obszarów Natura 2000, wiele obszarów</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terenie kraju wciąż nie posiada tych dokumentów planistycznych.</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tego względu wiele inwestycji będzie wymagało szczegółowej identyfikacji przedmiotów ochrony przed przystąpieniem</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 xml:space="preserve">prac. </w:t>
      </w:r>
    </w:p>
    <w:p w14:paraId="04C29FC2" w14:textId="77777777" w:rsidR="004229B6" w:rsidRPr="004229B6" w:rsidRDefault="004229B6" w:rsidP="00801048">
      <w:pPr>
        <w:spacing w:before="120" w:line="276" w:lineRule="auto"/>
        <w:rPr>
          <w:rFonts w:asciiTheme="minorHAnsi" w:hAnsiTheme="minorHAnsi" w:cstheme="minorHAnsi"/>
          <w:sz w:val="20"/>
          <w:szCs w:val="20"/>
        </w:rPr>
      </w:pPr>
      <w:r w:rsidRPr="004229B6">
        <w:rPr>
          <w:rFonts w:asciiTheme="minorHAnsi" w:hAnsiTheme="minorHAnsi" w:cstheme="minorHAnsi"/>
          <w:sz w:val="20"/>
          <w:szCs w:val="20"/>
        </w:rPr>
        <w:t>Obszary cenne przyrodniczo są powiązane</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terenami leśnymi,</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które działania</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zakresie energetyki również oddziaływują</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znacznym stopniu.</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kondycję drzewostanów istotnie oddziałują huraganowe wiatry, długotrwałe</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intensywne opady deszczu oraz śniegu.</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najbardziej niekorzystnych czynników antropogenicznych należą: zanieczyszczenia powietrza, wód</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gleb, pożary, depozyt eutrofizujących związków biogennych.</w:t>
      </w:r>
    </w:p>
    <w:p w14:paraId="39778296" w14:textId="77777777" w:rsidR="004229B6" w:rsidRPr="004229B6" w:rsidRDefault="004229B6" w:rsidP="00801048">
      <w:pPr>
        <w:spacing w:before="120" w:line="276" w:lineRule="auto"/>
        <w:rPr>
          <w:rFonts w:asciiTheme="minorHAnsi" w:hAnsiTheme="minorHAnsi" w:cstheme="minorHAnsi"/>
          <w:sz w:val="20"/>
          <w:szCs w:val="20"/>
        </w:rPr>
      </w:pPr>
      <w:r w:rsidRPr="004229B6">
        <w:rPr>
          <w:rFonts w:asciiTheme="minorHAnsi" w:hAnsiTheme="minorHAnsi" w:cstheme="minorHAnsi"/>
          <w:sz w:val="20"/>
          <w:szCs w:val="20"/>
        </w:rPr>
        <w:t>Realizacja założeń dokumentu będzie istotna również</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punktu widzenia problemów dotyczących ochrony powietrza</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 xml:space="preserve">zmian klimatycznych. </w:t>
      </w:r>
    </w:p>
    <w:p w14:paraId="38D9754E" w14:textId="77777777" w:rsidR="004229B6" w:rsidRPr="004229B6" w:rsidRDefault="004229B6" w:rsidP="00801048">
      <w:pPr>
        <w:spacing w:before="120" w:line="276" w:lineRule="auto"/>
        <w:rPr>
          <w:rFonts w:asciiTheme="minorHAnsi" w:hAnsiTheme="minorHAnsi" w:cstheme="minorHAnsi"/>
          <w:sz w:val="20"/>
          <w:szCs w:val="20"/>
        </w:rPr>
      </w:pPr>
      <w:r w:rsidRPr="004229B6">
        <w:rPr>
          <w:rFonts w:asciiTheme="minorHAnsi" w:hAnsiTheme="minorHAnsi" w:cstheme="minorHAnsi"/>
          <w:sz w:val="20"/>
          <w:szCs w:val="20"/>
        </w:rPr>
        <w:t>Polityka zakłada realizację projektów również</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obszarach morskich.</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środowisku morskim można zidentyfikować problemy, które należy mieć</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względzie projektując rozwiązania dotyczące rozbudowy baz paliwowych, czy lokalizacji farm wiatrowych.</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przestrzeni ostatnich stu lat zawartość związków azotu</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fosforu</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Morzu Bałtyckim zwiększyła się kilkukrotnie, prowadząc</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eutrofizacji. Przyczyny nadmiernego zasilania wód morskich związkami fosforu</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azotu leżą</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 xml:space="preserve">spływach powierzchniowych </w:t>
      </w:r>
      <w:r w:rsidRPr="004229B6">
        <w:rPr>
          <w:rFonts w:asciiTheme="minorHAnsi" w:hAnsiTheme="minorHAnsi" w:cstheme="minorHAnsi"/>
          <w:sz w:val="20"/>
          <w:szCs w:val="20"/>
        </w:rPr>
        <w:br/>
        <w:t>z terenów użytkowanych rolniczo, gdzie nadmierne nawożenie gleb powoduje przenikanie zanieczyszczeń</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wód powierzchniowych. Skutki eutrofizacji</w:t>
      </w:r>
      <w:r w:rsidR="00D86925">
        <w:rPr>
          <w:rFonts w:asciiTheme="minorHAnsi" w:hAnsiTheme="minorHAnsi" w:cstheme="minorHAnsi"/>
          <w:sz w:val="20"/>
          <w:szCs w:val="20"/>
        </w:rPr>
        <w:t xml:space="preserve"> dla </w:t>
      </w:r>
      <w:r w:rsidRPr="004229B6">
        <w:rPr>
          <w:rFonts w:asciiTheme="minorHAnsi" w:hAnsiTheme="minorHAnsi" w:cstheme="minorHAnsi"/>
          <w:sz w:val="20"/>
          <w:szCs w:val="20"/>
        </w:rPr>
        <w:t>środowiska wodnego obejmują spadek stężenia tlenu, wzrost ilości glonów nitkowatych</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zakwit sinic. Należy pamiętać,</w:t>
      </w:r>
      <w:r w:rsidR="00720070">
        <w:rPr>
          <w:rFonts w:asciiTheme="minorHAnsi" w:hAnsiTheme="minorHAnsi" w:cstheme="minorHAnsi"/>
          <w:sz w:val="20"/>
          <w:szCs w:val="20"/>
        </w:rPr>
        <w:t xml:space="preserve"> za </w:t>
      </w:r>
      <w:r w:rsidRPr="004229B6">
        <w:rPr>
          <w:rFonts w:asciiTheme="minorHAnsi" w:hAnsiTheme="minorHAnsi" w:cstheme="minorHAnsi"/>
          <w:sz w:val="20"/>
          <w:szCs w:val="20"/>
        </w:rPr>
        <w:t>zanieczyszczenie wód morskich odpowiedzialna</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80 % jest działalność prowadzona</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lądzie oraz zanieczyszczenia przenikające</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lądu (ścieki, spływy powierzchniowe, odpady).</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mniejszym stopniu zanieczyszczenie wód morskich dotyczy depozycji zanieczyszczeń</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powietrza oraz przenikania</w:t>
      </w:r>
      <w:r w:rsidR="007F229C">
        <w:rPr>
          <w:rFonts w:asciiTheme="minorHAnsi" w:hAnsiTheme="minorHAnsi" w:cstheme="minorHAnsi"/>
          <w:sz w:val="20"/>
          <w:szCs w:val="20"/>
        </w:rPr>
        <w:t xml:space="preserve"> do </w:t>
      </w:r>
      <w:r w:rsidRPr="004229B6">
        <w:rPr>
          <w:rFonts w:asciiTheme="minorHAnsi" w:hAnsiTheme="minorHAnsi" w:cstheme="minorHAnsi"/>
          <w:sz w:val="20"/>
          <w:szCs w:val="20"/>
        </w:rPr>
        <w:t>środowiska zanieczyszczeń związanych</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żeglugą morską</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przekształceniami linii brzegowej.</w:t>
      </w:r>
    </w:p>
    <w:p w14:paraId="09760FC0" w14:textId="77777777" w:rsidR="00C95A45" w:rsidRPr="004229B6" w:rsidRDefault="004229B6" w:rsidP="00801048">
      <w:pPr>
        <w:spacing w:before="120" w:line="276" w:lineRule="auto"/>
        <w:rPr>
          <w:rFonts w:asciiTheme="minorHAnsi" w:hAnsiTheme="minorHAnsi" w:cstheme="minorHAnsi"/>
          <w:sz w:val="20"/>
          <w:szCs w:val="20"/>
        </w:rPr>
      </w:pPr>
      <w:r w:rsidRPr="004229B6">
        <w:rPr>
          <w:rFonts w:asciiTheme="minorHAnsi" w:hAnsiTheme="minorHAnsi" w:cstheme="minorHAnsi"/>
          <w:sz w:val="20"/>
          <w:szCs w:val="20"/>
        </w:rPr>
        <w:t>Zagrożenia związane</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rozwojem żeglugi morskiej, również</w:t>
      </w:r>
      <w:r w:rsidR="007F229C">
        <w:rPr>
          <w:rFonts w:asciiTheme="minorHAnsi" w:hAnsiTheme="minorHAnsi" w:cstheme="minorHAnsi"/>
          <w:sz w:val="20"/>
          <w:szCs w:val="20"/>
        </w:rPr>
        <w:t xml:space="preserve"> w </w:t>
      </w:r>
      <w:r w:rsidRPr="004229B6">
        <w:rPr>
          <w:rFonts w:asciiTheme="minorHAnsi" w:hAnsiTheme="minorHAnsi" w:cstheme="minorHAnsi"/>
          <w:sz w:val="20"/>
          <w:szCs w:val="20"/>
        </w:rPr>
        <w:t>zakresie transportu gazu</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ropy naftowej dotyczą także ryzyka przenoszenia gatunków obcych wraz</w:t>
      </w:r>
      <w:r w:rsidR="00720070">
        <w:rPr>
          <w:rFonts w:asciiTheme="minorHAnsi" w:hAnsiTheme="minorHAnsi" w:cstheme="minorHAnsi"/>
          <w:sz w:val="20"/>
          <w:szCs w:val="20"/>
        </w:rPr>
        <w:t xml:space="preserve"> z </w:t>
      </w:r>
      <w:r w:rsidRPr="004229B6">
        <w:rPr>
          <w:rFonts w:asciiTheme="minorHAnsi" w:hAnsiTheme="minorHAnsi" w:cstheme="minorHAnsi"/>
          <w:sz w:val="20"/>
          <w:szCs w:val="20"/>
        </w:rPr>
        <w:t>wodami balastowymi statków morskich oraz</w:t>
      </w:r>
      <w:r w:rsidR="007F229C">
        <w:rPr>
          <w:rFonts w:asciiTheme="minorHAnsi" w:hAnsiTheme="minorHAnsi" w:cstheme="minorHAnsi"/>
          <w:sz w:val="20"/>
          <w:szCs w:val="20"/>
        </w:rPr>
        <w:t xml:space="preserve"> na </w:t>
      </w:r>
      <w:r w:rsidRPr="004229B6">
        <w:rPr>
          <w:rFonts w:asciiTheme="minorHAnsi" w:hAnsiTheme="minorHAnsi" w:cstheme="minorHAnsi"/>
          <w:sz w:val="20"/>
          <w:szCs w:val="20"/>
        </w:rPr>
        <w:t>kadłubach statków morskich, jak również ryzyka wycieków</w:t>
      </w:r>
      <w:r w:rsidR="007F229C">
        <w:rPr>
          <w:rFonts w:asciiTheme="minorHAnsi" w:hAnsiTheme="minorHAnsi" w:cstheme="minorHAnsi"/>
          <w:sz w:val="20"/>
          <w:szCs w:val="20"/>
        </w:rPr>
        <w:t xml:space="preserve"> i </w:t>
      </w:r>
      <w:r w:rsidRPr="004229B6">
        <w:rPr>
          <w:rFonts w:asciiTheme="minorHAnsi" w:hAnsiTheme="minorHAnsi" w:cstheme="minorHAnsi"/>
          <w:sz w:val="20"/>
          <w:szCs w:val="20"/>
        </w:rPr>
        <w:t>awarii zanieczyszczających wody morskie.</w:t>
      </w:r>
    </w:p>
    <w:p w14:paraId="1146E722" w14:textId="77777777" w:rsidR="00C1034D" w:rsidRPr="001E2703" w:rsidRDefault="002F3408" w:rsidP="00801048">
      <w:pPr>
        <w:pStyle w:val="Mnagl2"/>
        <w:spacing w:before="0" w:line="276" w:lineRule="auto"/>
        <w:rPr>
          <w:rFonts w:asciiTheme="minorHAnsi" w:hAnsiTheme="minorHAnsi" w:cstheme="minorHAnsi"/>
          <w:szCs w:val="20"/>
        </w:rPr>
      </w:pPr>
      <w:bookmarkStart w:id="349" w:name="_Toc20228766"/>
      <w:r w:rsidRPr="001E2703">
        <w:rPr>
          <w:rFonts w:asciiTheme="minorHAnsi" w:hAnsiTheme="minorHAnsi" w:cstheme="minorHAnsi"/>
          <w:szCs w:val="20"/>
        </w:rPr>
        <w:t>Analiza</w:t>
      </w:r>
      <w:r w:rsidR="007F229C">
        <w:rPr>
          <w:rFonts w:asciiTheme="minorHAnsi" w:hAnsiTheme="minorHAnsi" w:cstheme="minorHAnsi"/>
          <w:szCs w:val="20"/>
        </w:rPr>
        <w:t xml:space="preserve"> i </w:t>
      </w:r>
      <w:r w:rsidRPr="001E2703">
        <w:rPr>
          <w:rFonts w:asciiTheme="minorHAnsi" w:hAnsiTheme="minorHAnsi" w:cstheme="minorHAnsi"/>
          <w:szCs w:val="20"/>
        </w:rPr>
        <w:t>ocena celów ochrony środowiska ustanowionych</w:t>
      </w:r>
      <w:r w:rsidR="007F229C">
        <w:rPr>
          <w:rFonts w:asciiTheme="minorHAnsi" w:hAnsiTheme="minorHAnsi" w:cstheme="minorHAnsi"/>
          <w:szCs w:val="20"/>
        </w:rPr>
        <w:t xml:space="preserve"> na </w:t>
      </w:r>
      <w:r w:rsidRPr="001E2703">
        <w:rPr>
          <w:rFonts w:asciiTheme="minorHAnsi" w:hAnsiTheme="minorHAnsi" w:cstheme="minorHAnsi"/>
          <w:szCs w:val="20"/>
        </w:rPr>
        <w:t>szczeblu</w:t>
      </w:r>
      <w:r w:rsidR="00AC71C9" w:rsidRPr="001E2703">
        <w:rPr>
          <w:rFonts w:asciiTheme="minorHAnsi" w:hAnsiTheme="minorHAnsi" w:cstheme="minorHAnsi"/>
          <w:szCs w:val="20"/>
        </w:rPr>
        <w:t xml:space="preserve"> </w:t>
      </w:r>
      <w:r w:rsidR="00DC560C" w:rsidRPr="001E2703">
        <w:rPr>
          <w:rFonts w:asciiTheme="minorHAnsi" w:hAnsiTheme="minorHAnsi" w:cstheme="minorHAnsi"/>
          <w:szCs w:val="20"/>
        </w:rPr>
        <w:t>międzynarodowym, wspólnotowym</w:t>
      </w:r>
      <w:r w:rsidR="007F229C">
        <w:rPr>
          <w:rFonts w:asciiTheme="minorHAnsi" w:hAnsiTheme="minorHAnsi" w:cstheme="minorHAnsi"/>
          <w:szCs w:val="20"/>
        </w:rPr>
        <w:t xml:space="preserve"> i </w:t>
      </w:r>
      <w:r w:rsidRPr="001E2703">
        <w:rPr>
          <w:rFonts w:asciiTheme="minorHAnsi" w:hAnsiTheme="minorHAnsi" w:cstheme="minorHAnsi"/>
          <w:szCs w:val="20"/>
        </w:rPr>
        <w:t>krajowym, istotnych</w:t>
      </w:r>
      <w:r w:rsidR="00720070">
        <w:rPr>
          <w:rFonts w:asciiTheme="minorHAnsi" w:hAnsiTheme="minorHAnsi" w:cstheme="minorHAnsi"/>
          <w:szCs w:val="20"/>
        </w:rPr>
        <w:t xml:space="preserve"> z </w:t>
      </w:r>
      <w:r w:rsidRPr="001E2703">
        <w:rPr>
          <w:rFonts w:asciiTheme="minorHAnsi" w:hAnsiTheme="minorHAnsi" w:cstheme="minorHAnsi"/>
          <w:szCs w:val="20"/>
        </w:rPr>
        <w:t>punktu widzenia</w:t>
      </w:r>
      <w:r w:rsidR="00AC71C9" w:rsidRPr="001E2703">
        <w:rPr>
          <w:rFonts w:asciiTheme="minorHAnsi" w:hAnsiTheme="minorHAnsi" w:cstheme="minorHAnsi"/>
          <w:szCs w:val="20"/>
        </w:rPr>
        <w:t xml:space="preserve"> </w:t>
      </w:r>
      <w:r w:rsidRPr="001E2703">
        <w:rPr>
          <w:rFonts w:asciiTheme="minorHAnsi" w:hAnsiTheme="minorHAnsi" w:cstheme="minorHAnsi"/>
          <w:szCs w:val="20"/>
        </w:rPr>
        <w:t>projekt</w:t>
      </w:r>
      <w:r w:rsidR="00AD5266" w:rsidRPr="001E2703">
        <w:rPr>
          <w:rFonts w:asciiTheme="minorHAnsi" w:hAnsiTheme="minorHAnsi" w:cstheme="minorHAnsi"/>
          <w:szCs w:val="20"/>
        </w:rPr>
        <w:t>u</w:t>
      </w:r>
      <w:r w:rsidRPr="001E2703">
        <w:rPr>
          <w:rFonts w:asciiTheme="minorHAnsi" w:hAnsiTheme="minorHAnsi" w:cstheme="minorHAnsi"/>
          <w:szCs w:val="20"/>
        </w:rPr>
        <w:t xml:space="preserve"> </w:t>
      </w:r>
      <w:r w:rsidR="007C657A" w:rsidRPr="001E2703">
        <w:rPr>
          <w:rFonts w:asciiTheme="minorHAnsi" w:hAnsiTheme="minorHAnsi" w:cstheme="minorHAnsi"/>
          <w:szCs w:val="20"/>
        </w:rPr>
        <w:t>PEP2040</w:t>
      </w:r>
      <w:bookmarkEnd w:id="349"/>
    </w:p>
    <w:p w14:paraId="681DC789" w14:textId="77777777" w:rsidR="00BD6F99" w:rsidRPr="001E2703" w:rsidRDefault="00BD6F99" w:rsidP="00801048">
      <w:pPr>
        <w:pStyle w:val="standard"/>
        <w:rPr>
          <w:rFonts w:asciiTheme="minorHAnsi" w:hAnsiTheme="minorHAnsi" w:cstheme="minorHAnsi"/>
          <w:sz w:val="20"/>
        </w:rPr>
      </w:pPr>
      <w:r w:rsidRPr="001E2703">
        <w:rPr>
          <w:rFonts w:asciiTheme="minorHAnsi" w:hAnsiTheme="minorHAnsi" w:cstheme="minorHAnsi"/>
          <w:sz w:val="20"/>
        </w:rPr>
        <w:t>Celem analizy jest ocena zgodności projektu Polityki energetycznej Polski</w:t>
      </w:r>
      <w:r w:rsidR="00720070">
        <w:rPr>
          <w:rFonts w:asciiTheme="minorHAnsi" w:hAnsiTheme="minorHAnsi" w:cstheme="minorHAnsi"/>
          <w:sz w:val="20"/>
        </w:rPr>
        <w:t xml:space="preserve"> z </w:t>
      </w:r>
      <w:r w:rsidRPr="001E2703">
        <w:rPr>
          <w:rFonts w:asciiTheme="minorHAnsi" w:hAnsiTheme="minorHAnsi" w:cstheme="minorHAnsi"/>
          <w:sz w:val="20"/>
        </w:rPr>
        <w:t>celami najważniejszych dokumentów strategicznych, szczególnie</w:t>
      </w:r>
      <w:r w:rsidR="00720070">
        <w:rPr>
          <w:rFonts w:asciiTheme="minorHAnsi" w:hAnsiTheme="minorHAnsi" w:cstheme="minorHAnsi"/>
          <w:sz w:val="20"/>
        </w:rPr>
        <w:t xml:space="preserve"> z </w:t>
      </w:r>
      <w:r w:rsidRPr="001E2703">
        <w:rPr>
          <w:rFonts w:asciiTheme="minorHAnsi" w:hAnsiTheme="minorHAnsi" w:cstheme="minorHAnsi"/>
          <w:sz w:val="20"/>
        </w:rPr>
        <w:t>punktu widzenia Prognozy jej oddziaływania</w:t>
      </w:r>
      <w:r w:rsidR="007F229C">
        <w:rPr>
          <w:rFonts w:asciiTheme="minorHAnsi" w:hAnsiTheme="minorHAnsi" w:cstheme="minorHAnsi"/>
          <w:sz w:val="20"/>
        </w:rPr>
        <w:t xml:space="preserve"> na </w:t>
      </w:r>
      <w:r w:rsidRPr="001E2703">
        <w:rPr>
          <w:rFonts w:asciiTheme="minorHAnsi" w:hAnsiTheme="minorHAnsi" w:cstheme="minorHAnsi"/>
          <w:sz w:val="20"/>
        </w:rPr>
        <w:t>środowisko. Analizie poddano następujące dokumenty:</w:t>
      </w:r>
    </w:p>
    <w:p w14:paraId="597CB7D9" w14:textId="77777777" w:rsidR="00AD38DD" w:rsidRPr="001E2703" w:rsidRDefault="00AD38DD" w:rsidP="00801048">
      <w:pPr>
        <w:pStyle w:val="standard"/>
        <w:rPr>
          <w:rFonts w:asciiTheme="minorHAnsi" w:hAnsiTheme="minorHAnsi" w:cstheme="minorHAnsi"/>
          <w:b/>
          <w:sz w:val="20"/>
        </w:rPr>
      </w:pPr>
      <w:r w:rsidRPr="001E2703">
        <w:rPr>
          <w:rFonts w:asciiTheme="minorHAnsi" w:hAnsiTheme="minorHAnsi" w:cstheme="minorHAnsi"/>
          <w:b/>
          <w:sz w:val="20"/>
        </w:rPr>
        <w:t>Na poziomie globalnym:</w:t>
      </w:r>
    </w:p>
    <w:p w14:paraId="20A5DAF2" w14:textId="77777777" w:rsidR="00AD38DD" w:rsidRPr="001E2703" w:rsidRDefault="00AD38DD" w:rsidP="001B3F34">
      <w:pPr>
        <w:pStyle w:val="standard"/>
        <w:numPr>
          <w:ilvl w:val="0"/>
          <w:numId w:val="92"/>
        </w:numPr>
        <w:ind w:left="426"/>
        <w:rPr>
          <w:rFonts w:asciiTheme="minorHAnsi" w:hAnsiTheme="minorHAnsi" w:cstheme="minorHAnsi"/>
          <w:sz w:val="20"/>
        </w:rPr>
      </w:pPr>
      <w:r w:rsidRPr="001E2703">
        <w:rPr>
          <w:rFonts w:asciiTheme="minorHAnsi" w:hAnsiTheme="minorHAnsi" w:cstheme="minorHAnsi"/>
          <w:sz w:val="20"/>
        </w:rPr>
        <w:t>Rezolucję przyjętą przez Zgromadzenie Ogólne</w:t>
      </w:r>
      <w:r w:rsidR="007F229C">
        <w:rPr>
          <w:rFonts w:asciiTheme="minorHAnsi" w:hAnsiTheme="minorHAnsi" w:cstheme="minorHAnsi"/>
          <w:sz w:val="20"/>
        </w:rPr>
        <w:t xml:space="preserve"> w </w:t>
      </w:r>
      <w:r w:rsidRPr="001E2703">
        <w:rPr>
          <w:rFonts w:asciiTheme="minorHAnsi" w:hAnsiTheme="minorHAnsi" w:cstheme="minorHAnsi"/>
          <w:sz w:val="20"/>
        </w:rPr>
        <w:t xml:space="preserve">dniu 25 września 2015 r. 70/1. </w:t>
      </w:r>
      <w:r w:rsidRPr="001E2703">
        <w:rPr>
          <w:rFonts w:asciiTheme="minorHAnsi" w:hAnsiTheme="minorHAnsi" w:cstheme="minorHAnsi"/>
          <w:i/>
          <w:sz w:val="20"/>
        </w:rPr>
        <w:t>Przekształcamy nasz świat</w:t>
      </w:r>
      <w:r w:rsidRPr="001E2703">
        <w:rPr>
          <w:rFonts w:asciiTheme="minorHAnsi" w:hAnsiTheme="minorHAnsi" w:cstheme="minorHAnsi"/>
          <w:sz w:val="20"/>
        </w:rPr>
        <w:t>: Agenda</w:t>
      </w:r>
      <w:r w:rsidR="007F229C">
        <w:rPr>
          <w:rFonts w:asciiTheme="minorHAnsi" w:hAnsiTheme="minorHAnsi" w:cstheme="minorHAnsi"/>
          <w:sz w:val="20"/>
        </w:rPr>
        <w:t xml:space="preserve"> na </w:t>
      </w:r>
      <w:r w:rsidRPr="001E2703">
        <w:rPr>
          <w:rFonts w:asciiTheme="minorHAnsi" w:hAnsiTheme="minorHAnsi" w:cstheme="minorHAnsi"/>
          <w:sz w:val="20"/>
        </w:rPr>
        <w:t>rzecz zrównoważonego rozwoju 2030,</w:t>
      </w:r>
    </w:p>
    <w:p w14:paraId="15CD4AF6" w14:textId="77777777" w:rsidR="00AD38DD" w:rsidRPr="001E2703" w:rsidRDefault="00AD38DD" w:rsidP="001B3F34">
      <w:pPr>
        <w:pStyle w:val="standard"/>
        <w:numPr>
          <w:ilvl w:val="0"/>
          <w:numId w:val="92"/>
        </w:numPr>
        <w:ind w:left="426"/>
        <w:rPr>
          <w:rFonts w:asciiTheme="minorHAnsi" w:hAnsiTheme="minorHAnsi" w:cstheme="minorHAnsi"/>
          <w:sz w:val="20"/>
        </w:rPr>
      </w:pPr>
      <w:r w:rsidRPr="001E2703">
        <w:rPr>
          <w:rFonts w:asciiTheme="minorHAnsi" w:hAnsiTheme="minorHAnsi" w:cstheme="minorHAnsi"/>
          <w:sz w:val="20"/>
        </w:rPr>
        <w:t>Ramową Konwencję Narodów Zjednoczonych</w:t>
      </w:r>
      <w:r w:rsidR="007F229C">
        <w:rPr>
          <w:rFonts w:asciiTheme="minorHAnsi" w:hAnsiTheme="minorHAnsi" w:cstheme="minorHAnsi"/>
          <w:sz w:val="20"/>
        </w:rPr>
        <w:t xml:space="preserve"> w </w:t>
      </w:r>
      <w:r w:rsidRPr="001E2703">
        <w:rPr>
          <w:rFonts w:asciiTheme="minorHAnsi" w:hAnsiTheme="minorHAnsi" w:cstheme="minorHAnsi"/>
          <w:sz w:val="20"/>
        </w:rPr>
        <w:t>sprawie zmian klimatu,</w:t>
      </w:r>
    </w:p>
    <w:p w14:paraId="7FC1790F" w14:textId="77777777" w:rsidR="00AD38DD" w:rsidRPr="001E2703" w:rsidRDefault="00AD38DD" w:rsidP="001B3F34">
      <w:pPr>
        <w:pStyle w:val="standard"/>
        <w:numPr>
          <w:ilvl w:val="0"/>
          <w:numId w:val="92"/>
        </w:numPr>
        <w:ind w:left="426"/>
        <w:rPr>
          <w:rFonts w:asciiTheme="minorHAnsi" w:hAnsiTheme="minorHAnsi" w:cstheme="minorHAnsi"/>
          <w:sz w:val="20"/>
        </w:rPr>
      </w:pPr>
      <w:r w:rsidRPr="001E2703">
        <w:rPr>
          <w:rFonts w:asciiTheme="minorHAnsi" w:hAnsiTheme="minorHAnsi" w:cstheme="minorHAnsi"/>
          <w:sz w:val="20"/>
        </w:rPr>
        <w:t>Porozumienie Paryskie,</w:t>
      </w:r>
    </w:p>
    <w:p w14:paraId="3C4E2F68" w14:textId="77777777" w:rsidR="00AD38DD" w:rsidRPr="001E2703" w:rsidRDefault="00AD38DD" w:rsidP="001B3F34">
      <w:pPr>
        <w:pStyle w:val="standard"/>
        <w:numPr>
          <w:ilvl w:val="0"/>
          <w:numId w:val="92"/>
        </w:numPr>
        <w:ind w:left="426"/>
        <w:rPr>
          <w:rFonts w:asciiTheme="minorHAnsi" w:eastAsia="Univers-PL" w:hAnsiTheme="minorHAnsi" w:cstheme="minorHAnsi"/>
          <w:sz w:val="20"/>
        </w:rPr>
      </w:pPr>
      <w:r w:rsidRPr="001E2703">
        <w:rPr>
          <w:rFonts w:asciiTheme="minorHAnsi" w:hAnsiTheme="minorHAnsi" w:cstheme="minorHAnsi"/>
          <w:sz w:val="20"/>
        </w:rPr>
        <w:t>Konwencję</w:t>
      </w:r>
      <w:r w:rsidR="00D86925">
        <w:rPr>
          <w:rFonts w:asciiTheme="minorHAnsi" w:hAnsiTheme="minorHAnsi" w:cstheme="minorHAnsi"/>
          <w:sz w:val="20"/>
        </w:rPr>
        <w:t xml:space="preserve"> o </w:t>
      </w:r>
      <w:r w:rsidRPr="001E2703">
        <w:rPr>
          <w:rFonts w:asciiTheme="minorHAnsi" w:hAnsiTheme="minorHAnsi" w:cstheme="minorHAnsi"/>
          <w:sz w:val="20"/>
        </w:rPr>
        <w:t>różnorodności biologicznej,</w:t>
      </w:r>
    </w:p>
    <w:p w14:paraId="1E7D8578" w14:textId="77777777" w:rsidR="00AD38DD" w:rsidRPr="001E2703" w:rsidRDefault="00AD38DD" w:rsidP="001B3F34">
      <w:pPr>
        <w:pStyle w:val="standard"/>
        <w:numPr>
          <w:ilvl w:val="0"/>
          <w:numId w:val="92"/>
        </w:numPr>
        <w:ind w:left="426"/>
        <w:rPr>
          <w:rFonts w:asciiTheme="minorHAnsi" w:hAnsiTheme="minorHAnsi" w:cstheme="minorHAnsi"/>
          <w:sz w:val="20"/>
        </w:rPr>
      </w:pPr>
      <w:r w:rsidRPr="001E2703">
        <w:rPr>
          <w:rFonts w:asciiTheme="minorHAnsi" w:hAnsiTheme="minorHAnsi" w:cstheme="minorHAnsi"/>
          <w:sz w:val="20"/>
        </w:rPr>
        <w:t xml:space="preserve">Europejską Konwencję Krajobrazową, </w:t>
      </w:r>
    </w:p>
    <w:p w14:paraId="50761A85" w14:textId="77777777" w:rsidR="00AD38DD" w:rsidRPr="001E2703" w:rsidRDefault="00AD38DD" w:rsidP="001B3F34">
      <w:pPr>
        <w:pStyle w:val="standard"/>
        <w:numPr>
          <w:ilvl w:val="0"/>
          <w:numId w:val="92"/>
        </w:numPr>
        <w:ind w:left="426"/>
        <w:rPr>
          <w:rFonts w:asciiTheme="minorHAnsi" w:hAnsiTheme="minorHAnsi" w:cstheme="minorHAnsi"/>
          <w:sz w:val="20"/>
        </w:rPr>
      </w:pPr>
      <w:r w:rsidRPr="001E2703">
        <w:rPr>
          <w:rFonts w:asciiTheme="minorHAnsi" w:eastAsia="EUAlbertina-Bold-Identity-H" w:hAnsiTheme="minorHAnsi" w:cstheme="minorHAnsi"/>
          <w:sz w:val="20"/>
        </w:rPr>
        <w:t>Konwencję</w:t>
      </w:r>
      <w:r w:rsidR="007F229C">
        <w:rPr>
          <w:rFonts w:asciiTheme="minorHAnsi" w:eastAsia="EUAlbertina-Bold-Identity-H" w:hAnsiTheme="minorHAnsi" w:cstheme="minorHAnsi"/>
          <w:sz w:val="20"/>
        </w:rPr>
        <w:t xml:space="preserve"> w </w:t>
      </w:r>
      <w:r w:rsidRPr="001E2703">
        <w:rPr>
          <w:rFonts w:asciiTheme="minorHAnsi" w:eastAsia="EUAlbertina-Bold-Identity-H" w:hAnsiTheme="minorHAnsi" w:cstheme="minorHAnsi"/>
          <w:sz w:val="20"/>
        </w:rPr>
        <w:t>sprawie transgranicznego zanieczyszczania powietrza</w:t>
      </w:r>
      <w:r w:rsidR="007F229C">
        <w:rPr>
          <w:rFonts w:asciiTheme="minorHAnsi" w:eastAsia="EUAlbertina-Bold-Identity-H" w:hAnsiTheme="minorHAnsi" w:cstheme="minorHAnsi"/>
          <w:sz w:val="20"/>
        </w:rPr>
        <w:t xml:space="preserve"> na </w:t>
      </w:r>
      <w:r w:rsidRPr="001E2703">
        <w:rPr>
          <w:rFonts w:asciiTheme="minorHAnsi" w:eastAsia="EUAlbertina-Bold-Identity-H" w:hAnsiTheme="minorHAnsi" w:cstheme="minorHAnsi"/>
          <w:sz w:val="20"/>
        </w:rPr>
        <w:t>dalekie odległości,</w:t>
      </w:r>
    </w:p>
    <w:p w14:paraId="5DE4368F" w14:textId="77777777" w:rsidR="00AD38DD" w:rsidRPr="001E2703" w:rsidRDefault="00AD38DD" w:rsidP="001B3F34">
      <w:pPr>
        <w:pStyle w:val="standard"/>
        <w:numPr>
          <w:ilvl w:val="0"/>
          <w:numId w:val="92"/>
        </w:numPr>
        <w:ind w:left="426"/>
        <w:rPr>
          <w:rFonts w:asciiTheme="minorHAnsi" w:hAnsiTheme="minorHAnsi" w:cstheme="minorHAnsi"/>
          <w:sz w:val="20"/>
        </w:rPr>
      </w:pPr>
      <w:r w:rsidRPr="001E2703">
        <w:rPr>
          <w:rFonts w:asciiTheme="minorHAnsi" w:eastAsia="EUAlbertina-Bold-Identity-H" w:hAnsiTheme="minorHAnsi" w:cstheme="minorHAnsi"/>
          <w:sz w:val="20"/>
        </w:rPr>
        <w:t>Konwencję</w:t>
      </w:r>
      <w:r w:rsidR="00720070">
        <w:rPr>
          <w:rFonts w:asciiTheme="minorHAnsi" w:eastAsia="EUAlbertina-Bold-Identity-H" w:hAnsiTheme="minorHAnsi" w:cstheme="minorHAnsi"/>
          <w:sz w:val="20"/>
        </w:rPr>
        <w:t xml:space="preserve"> z </w:t>
      </w:r>
      <w:r w:rsidRPr="001E2703">
        <w:rPr>
          <w:rFonts w:asciiTheme="minorHAnsi" w:eastAsia="EUAlbertina-Bold-Identity-H" w:hAnsiTheme="minorHAnsi" w:cstheme="minorHAnsi"/>
          <w:sz w:val="20"/>
        </w:rPr>
        <w:t>Minamaty</w:t>
      </w:r>
      <w:r w:rsidR="007F229C">
        <w:rPr>
          <w:rFonts w:asciiTheme="minorHAnsi" w:eastAsia="EUAlbertina-Bold-Identity-H" w:hAnsiTheme="minorHAnsi" w:cstheme="minorHAnsi"/>
          <w:sz w:val="20"/>
        </w:rPr>
        <w:t xml:space="preserve"> w </w:t>
      </w:r>
      <w:r w:rsidRPr="001E2703">
        <w:rPr>
          <w:rFonts w:asciiTheme="minorHAnsi" w:eastAsia="EUAlbertina-Bold-Identity-H" w:hAnsiTheme="minorHAnsi" w:cstheme="minorHAnsi"/>
          <w:sz w:val="20"/>
        </w:rPr>
        <w:t>sprawie rtęci.</w:t>
      </w:r>
    </w:p>
    <w:p w14:paraId="170DE86A" w14:textId="77777777" w:rsidR="00AD38DD" w:rsidRPr="001E2703" w:rsidRDefault="00AD38DD" w:rsidP="00801048">
      <w:pPr>
        <w:pStyle w:val="standard"/>
        <w:rPr>
          <w:rFonts w:asciiTheme="minorHAnsi" w:hAnsiTheme="minorHAnsi" w:cstheme="minorHAnsi"/>
          <w:b/>
          <w:sz w:val="20"/>
        </w:rPr>
      </w:pPr>
      <w:r w:rsidRPr="001E2703">
        <w:rPr>
          <w:rFonts w:asciiTheme="minorHAnsi" w:hAnsiTheme="minorHAnsi" w:cstheme="minorHAnsi"/>
          <w:b/>
          <w:sz w:val="20"/>
        </w:rPr>
        <w:t>Na poziomie Unii Europejskiej:</w:t>
      </w:r>
    </w:p>
    <w:p w14:paraId="0B99E388" w14:textId="77777777" w:rsidR="00AD38DD" w:rsidRPr="001E2703" w:rsidRDefault="00AD38DD" w:rsidP="001B3F34">
      <w:pPr>
        <w:pStyle w:val="standard"/>
        <w:numPr>
          <w:ilvl w:val="0"/>
          <w:numId w:val="93"/>
        </w:numPr>
        <w:ind w:left="426"/>
        <w:rPr>
          <w:rFonts w:asciiTheme="minorHAnsi" w:hAnsiTheme="minorHAnsi" w:cstheme="minorHAnsi"/>
          <w:sz w:val="20"/>
        </w:rPr>
      </w:pPr>
      <w:r w:rsidRPr="001E2703">
        <w:rPr>
          <w:rFonts w:asciiTheme="minorHAnsi" w:hAnsiTheme="minorHAnsi" w:cstheme="minorHAnsi"/>
          <w:sz w:val="20"/>
        </w:rPr>
        <w:t xml:space="preserve">Strategię </w:t>
      </w:r>
      <w:r w:rsidRPr="001E2703">
        <w:rPr>
          <w:rFonts w:asciiTheme="minorHAnsi" w:hAnsiTheme="minorHAnsi" w:cstheme="minorHAnsi"/>
          <w:i/>
          <w:sz w:val="20"/>
        </w:rPr>
        <w:t>Europa 2020</w:t>
      </w:r>
      <w:r w:rsidRPr="001E2703">
        <w:rPr>
          <w:rFonts w:asciiTheme="minorHAnsi" w:hAnsiTheme="minorHAnsi" w:cstheme="minorHAnsi"/>
          <w:sz w:val="20"/>
        </w:rPr>
        <w:t xml:space="preserve"> – Strategię</w:t>
      </w:r>
      <w:r w:rsidR="007F229C">
        <w:rPr>
          <w:rFonts w:asciiTheme="minorHAnsi" w:hAnsiTheme="minorHAnsi" w:cstheme="minorHAnsi"/>
          <w:sz w:val="20"/>
        </w:rPr>
        <w:t xml:space="preserve"> na </w:t>
      </w:r>
      <w:r w:rsidRPr="001E2703">
        <w:rPr>
          <w:rFonts w:asciiTheme="minorHAnsi" w:hAnsiTheme="minorHAnsi" w:cstheme="minorHAnsi"/>
          <w:sz w:val="20"/>
        </w:rPr>
        <w:t>rzecz inteligentnego</w:t>
      </w:r>
      <w:r w:rsidR="007F229C">
        <w:rPr>
          <w:rFonts w:asciiTheme="minorHAnsi" w:hAnsiTheme="minorHAnsi" w:cstheme="minorHAnsi"/>
          <w:sz w:val="20"/>
        </w:rPr>
        <w:t xml:space="preserve"> i </w:t>
      </w:r>
      <w:r w:rsidRPr="001E2703">
        <w:rPr>
          <w:rFonts w:asciiTheme="minorHAnsi" w:hAnsiTheme="minorHAnsi" w:cstheme="minorHAnsi"/>
          <w:sz w:val="20"/>
        </w:rPr>
        <w:t>zrównoważonego rozwoju sprzyjającego włączeniu społecznym,</w:t>
      </w:r>
    </w:p>
    <w:p w14:paraId="29BA94A6" w14:textId="77777777" w:rsidR="00AD38DD" w:rsidRPr="001E2703" w:rsidRDefault="00AD38DD" w:rsidP="001B3F34">
      <w:pPr>
        <w:pStyle w:val="standard"/>
        <w:numPr>
          <w:ilvl w:val="0"/>
          <w:numId w:val="93"/>
        </w:numPr>
        <w:ind w:left="426"/>
        <w:rPr>
          <w:rFonts w:asciiTheme="minorHAnsi" w:hAnsiTheme="minorHAnsi" w:cstheme="minorHAnsi"/>
          <w:sz w:val="20"/>
        </w:rPr>
      </w:pPr>
      <w:r w:rsidRPr="001E2703">
        <w:rPr>
          <w:rFonts w:asciiTheme="minorHAnsi" w:hAnsiTheme="minorHAnsi" w:cstheme="minorHAnsi"/>
          <w:sz w:val="20"/>
        </w:rPr>
        <w:t xml:space="preserve">Komunikat Komisji </w:t>
      </w:r>
      <w:r w:rsidRPr="001E2703">
        <w:rPr>
          <w:rFonts w:asciiTheme="minorHAnsi" w:hAnsiTheme="minorHAnsi" w:cstheme="minorHAnsi"/>
          <w:i/>
          <w:sz w:val="20"/>
        </w:rPr>
        <w:t>Czysta planeta</w:t>
      </w:r>
      <w:r w:rsidR="00D86925">
        <w:rPr>
          <w:rFonts w:asciiTheme="minorHAnsi" w:hAnsiTheme="minorHAnsi" w:cstheme="minorHAnsi"/>
          <w:i/>
          <w:sz w:val="20"/>
        </w:rPr>
        <w:t xml:space="preserve"> dla </w:t>
      </w:r>
      <w:r w:rsidRPr="001E2703">
        <w:rPr>
          <w:rFonts w:asciiTheme="minorHAnsi" w:hAnsiTheme="minorHAnsi" w:cstheme="minorHAnsi"/>
          <w:i/>
          <w:sz w:val="20"/>
        </w:rPr>
        <w:t>wszystkich</w:t>
      </w:r>
      <w:r w:rsidRPr="001E2703">
        <w:rPr>
          <w:rFonts w:asciiTheme="minorHAnsi" w:hAnsiTheme="minorHAnsi" w:cstheme="minorHAnsi"/>
          <w:sz w:val="20"/>
        </w:rPr>
        <w:t xml:space="preserve"> Europejska długoterminowa wizja strategiczna dobrze prosperującej, nowoczesnej, konkurencyjnej</w:t>
      </w:r>
      <w:r w:rsidR="007F229C">
        <w:rPr>
          <w:rFonts w:asciiTheme="minorHAnsi" w:hAnsiTheme="minorHAnsi" w:cstheme="minorHAnsi"/>
          <w:sz w:val="20"/>
        </w:rPr>
        <w:t xml:space="preserve"> i </w:t>
      </w:r>
      <w:r w:rsidRPr="001E2703">
        <w:rPr>
          <w:rFonts w:asciiTheme="minorHAnsi" w:hAnsiTheme="minorHAnsi" w:cstheme="minorHAnsi"/>
          <w:sz w:val="20"/>
        </w:rPr>
        <w:t>neutralnej</w:t>
      </w:r>
      <w:r w:rsidR="00D86925">
        <w:rPr>
          <w:rFonts w:asciiTheme="minorHAnsi" w:hAnsiTheme="minorHAnsi" w:cstheme="minorHAnsi"/>
          <w:sz w:val="20"/>
        </w:rPr>
        <w:t xml:space="preserve"> dla </w:t>
      </w:r>
      <w:r w:rsidRPr="001E2703">
        <w:rPr>
          <w:rFonts w:asciiTheme="minorHAnsi" w:hAnsiTheme="minorHAnsi" w:cstheme="minorHAnsi"/>
          <w:sz w:val="20"/>
        </w:rPr>
        <w:t xml:space="preserve">klimatu gospodarki, </w:t>
      </w:r>
    </w:p>
    <w:p w14:paraId="75E57FA4" w14:textId="77777777" w:rsidR="00AD38DD" w:rsidRPr="001E2703" w:rsidRDefault="00AD38DD" w:rsidP="001B3F34">
      <w:pPr>
        <w:pStyle w:val="standard"/>
        <w:numPr>
          <w:ilvl w:val="0"/>
          <w:numId w:val="93"/>
        </w:numPr>
        <w:ind w:left="426"/>
        <w:rPr>
          <w:rFonts w:asciiTheme="minorHAnsi" w:hAnsiTheme="minorHAnsi" w:cstheme="minorHAnsi"/>
          <w:sz w:val="20"/>
        </w:rPr>
      </w:pPr>
      <w:r w:rsidRPr="001E2703">
        <w:rPr>
          <w:rFonts w:asciiTheme="minorHAnsi" w:hAnsiTheme="minorHAnsi" w:cstheme="minorHAnsi"/>
          <w:sz w:val="20"/>
        </w:rPr>
        <w:t>Strategię UE adaptacji</w:t>
      </w:r>
      <w:r w:rsidR="007F229C">
        <w:rPr>
          <w:rFonts w:asciiTheme="minorHAnsi" w:hAnsiTheme="minorHAnsi" w:cstheme="minorHAnsi"/>
          <w:sz w:val="20"/>
        </w:rPr>
        <w:t xml:space="preserve"> do </w:t>
      </w:r>
      <w:r w:rsidRPr="001E2703">
        <w:rPr>
          <w:rFonts w:asciiTheme="minorHAnsi" w:hAnsiTheme="minorHAnsi" w:cstheme="minorHAnsi"/>
          <w:sz w:val="20"/>
        </w:rPr>
        <w:t>zmiany klimatu,</w:t>
      </w:r>
    </w:p>
    <w:p w14:paraId="005EA088" w14:textId="77777777" w:rsidR="00AD38DD" w:rsidRPr="001E2703" w:rsidRDefault="00AD38DD" w:rsidP="001B3F34">
      <w:pPr>
        <w:pStyle w:val="standard"/>
        <w:numPr>
          <w:ilvl w:val="0"/>
          <w:numId w:val="93"/>
        </w:numPr>
        <w:ind w:left="426"/>
        <w:rPr>
          <w:rFonts w:asciiTheme="minorHAnsi" w:hAnsiTheme="minorHAnsi" w:cstheme="minorHAnsi"/>
          <w:sz w:val="20"/>
        </w:rPr>
      </w:pPr>
      <w:r w:rsidRPr="001E2703">
        <w:rPr>
          <w:rFonts w:asciiTheme="minorHAnsi" w:hAnsiTheme="minorHAnsi" w:cstheme="minorHAnsi"/>
          <w:sz w:val="20"/>
        </w:rPr>
        <w:t>VII Ogólny unijny program działań</w:t>
      </w:r>
      <w:r w:rsidR="007F229C">
        <w:rPr>
          <w:rFonts w:asciiTheme="minorHAnsi" w:hAnsiTheme="minorHAnsi" w:cstheme="minorHAnsi"/>
          <w:sz w:val="20"/>
        </w:rPr>
        <w:t xml:space="preserve"> w </w:t>
      </w:r>
      <w:r w:rsidRPr="001E2703">
        <w:rPr>
          <w:rFonts w:asciiTheme="minorHAnsi" w:hAnsiTheme="minorHAnsi" w:cstheme="minorHAnsi"/>
          <w:sz w:val="20"/>
        </w:rPr>
        <w:t>zakresie środowiska</w:t>
      </w:r>
      <w:r w:rsidR="007F229C">
        <w:rPr>
          <w:rFonts w:asciiTheme="minorHAnsi" w:hAnsiTheme="minorHAnsi" w:cstheme="minorHAnsi"/>
          <w:sz w:val="20"/>
        </w:rPr>
        <w:t xml:space="preserve"> do </w:t>
      </w:r>
      <w:r w:rsidRPr="001E2703">
        <w:rPr>
          <w:rFonts w:asciiTheme="minorHAnsi" w:hAnsiTheme="minorHAnsi" w:cstheme="minorHAnsi"/>
          <w:sz w:val="20"/>
        </w:rPr>
        <w:t xml:space="preserve">2020 r. </w:t>
      </w:r>
      <w:r w:rsidRPr="001E2703">
        <w:rPr>
          <w:rFonts w:asciiTheme="minorHAnsi" w:hAnsiTheme="minorHAnsi" w:cstheme="minorHAnsi"/>
          <w:i/>
          <w:sz w:val="20"/>
        </w:rPr>
        <w:t>Dobra jakość życia</w:t>
      </w:r>
      <w:r w:rsidR="00720070">
        <w:rPr>
          <w:rFonts w:asciiTheme="minorHAnsi" w:hAnsiTheme="minorHAnsi" w:cstheme="minorHAnsi"/>
          <w:i/>
          <w:sz w:val="20"/>
        </w:rPr>
        <w:t xml:space="preserve"> z </w:t>
      </w:r>
      <w:r w:rsidRPr="001E2703">
        <w:rPr>
          <w:rFonts w:asciiTheme="minorHAnsi" w:hAnsiTheme="minorHAnsi" w:cstheme="minorHAnsi"/>
          <w:i/>
          <w:sz w:val="20"/>
        </w:rPr>
        <w:t>uwzględnieniem ograniczeń naszej planety</w:t>
      </w:r>
      <w:r w:rsidRPr="001E2703">
        <w:rPr>
          <w:rFonts w:asciiTheme="minorHAnsi" w:hAnsiTheme="minorHAnsi" w:cstheme="minorHAnsi"/>
          <w:sz w:val="20"/>
        </w:rPr>
        <w:t>,</w:t>
      </w:r>
    </w:p>
    <w:p w14:paraId="49412EE3" w14:textId="77777777" w:rsidR="00AD38DD" w:rsidRPr="001E2703" w:rsidRDefault="00AD38DD" w:rsidP="001B3F34">
      <w:pPr>
        <w:pStyle w:val="standard"/>
        <w:numPr>
          <w:ilvl w:val="0"/>
          <w:numId w:val="93"/>
        </w:numPr>
        <w:ind w:left="426"/>
        <w:rPr>
          <w:rFonts w:asciiTheme="minorHAnsi" w:hAnsiTheme="minorHAnsi" w:cstheme="minorHAnsi"/>
          <w:sz w:val="20"/>
        </w:rPr>
      </w:pPr>
      <w:r w:rsidRPr="001E2703">
        <w:rPr>
          <w:rFonts w:asciiTheme="minorHAnsi" w:hAnsiTheme="minorHAnsi" w:cstheme="minorHAnsi"/>
          <w:i/>
          <w:sz w:val="20"/>
        </w:rPr>
        <w:t>Nasze ubezpieczenie</w:t>
      </w:r>
      <w:r w:rsidR="007F229C">
        <w:rPr>
          <w:rFonts w:asciiTheme="minorHAnsi" w:hAnsiTheme="minorHAnsi" w:cstheme="minorHAnsi"/>
          <w:i/>
          <w:sz w:val="20"/>
        </w:rPr>
        <w:t xml:space="preserve"> na </w:t>
      </w:r>
      <w:r w:rsidRPr="001E2703">
        <w:rPr>
          <w:rFonts w:asciiTheme="minorHAnsi" w:hAnsiTheme="minorHAnsi" w:cstheme="minorHAnsi"/>
          <w:i/>
          <w:sz w:val="20"/>
        </w:rPr>
        <w:t>życie</w:t>
      </w:r>
      <w:r w:rsidR="007F229C">
        <w:rPr>
          <w:rFonts w:asciiTheme="minorHAnsi" w:hAnsiTheme="minorHAnsi" w:cstheme="minorHAnsi"/>
          <w:i/>
          <w:sz w:val="20"/>
        </w:rPr>
        <w:t xml:space="preserve"> i </w:t>
      </w:r>
      <w:r w:rsidRPr="001E2703">
        <w:rPr>
          <w:rFonts w:asciiTheme="minorHAnsi" w:hAnsiTheme="minorHAnsi" w:cstheme="minorHAnsi"/>
          <w:i/>
          <w:sz w:val="20"/>
        </w:rPr>
        <w:t>nasz kapitał naturalny</w:t>
      </w:r>
      <w:r w:rsidRPr="001E2703">
        <w:rPr>
          <w:rFonts w:asciiTheme="minorHAnsi" w:hAnsiTheme="minorHAnsi" w:cstheme="minorHAnsi"/>
          <w:sz w:val="20"/>
        </w:rPr>
        <w:t xml:space="preserve"> – </w:t>
      </w:r>
      <w:r w:rsidR="00EC78B3" w:rsidRPr="001E2703">
        <w:rPr>
          <w:rFonts w:asciiTheme="minorHAnsi" w:hAnsiTheme="minorHAnsi" w:cstheme="minorHAnsi"/>
          <w:sz w:val="20"/>
        </w:rPr>
        <w:t>U</w:t>
      </w:r>
      <w:r w:rsidRPr="001E2703">
        <w:rPr>
          <w:rFonts w:asciiTheme="minorHAnsi" w:hAnsiTheme="minorHAnsi" w:cstheme="minorHAnsi"/>
          <w:sz w:val="20"/>
        </w:rPr>
        <w:t>nijną strategię ochrony różnorodności biologicznej</w:t>
      </w:r>
      <w:r w:rsidR="007F229C">
        <w:rPr>
          <w:rFonts w:asciiTheme="minorHAnsi" w:hAnsiTheme="minorHAnsi" w:cstheme="minorHAnsi"/>
          <w:sz w:val="20"/>
        </w:rPr>
        <w:t xml:space="preserve"> na </w:t>
      </w:r>
      <w:r w:rsidRPr="001E2703">
        <w:rPr>
          <w:rFonts w:asciiTheme="minorHAnsi" w:hAnsiTheme="minorHAnsi" w:cstheme="minorHAnsi"/>
          <w:sz w:val="20"/>
        </w:rPr>
        <w:t>okres</w:t>
      </w:r>
      <w:r w:rsidR="007F229C">
        <w:rPr>
          <w:rFonts w:asciiTheme="minorHAnsi" w:hAnsiTheme="minorHAnsi" w:cstheme="minorHAnsi"/>
          <w:sz w:val="20"/>
        </w:rPr>
        <w:t xml:space="preserve"> do </w:t>
      </w:r>
      <w:r w:rsidRPr="001E2703">
        <w:rPr>
          <w:rFonts w:asciiTheme="minorHAnsi" w:hAnsiTheme="minorHAnsi" w:cstheme="minorHAnsi"/>
          <w:sz w:val="20"/>
        </w:rPr>
        <w:t>2020 r.,</w:t>
      </w:r>
    </w:p>
    <w:p w14:paraId="64B09E1E" w14:textId="77777777" w:rsidR="00AD38DD" w:rsidRPr="001E2703" w:rsidRDefault="00AD38DD" w:rsidP="001B3F34">
      <w:pPr>
        <w:pStyle w:val="standard"/>
        <w:numPr>
          <w:ilvl w:val="0"/>
          <w:numId w:val="93"/>
        </w:numPr>
        <w:ind w:left="426"/>
        <w:rPr>
          <w:rFonts w:asciiTheme="minorHAnsi" w:hAnsiTheme="minorHAnsi" w:cstheme="minorHAnsi"/>
          <w:sz w:val="20"/>
        </w:rPr>
      </w:pPr>
      <w:r w:rsidRPr="001E2703">
        <w:rPr>
          <w:rFonts w:asciiTheme="minorHAnsi" w:hAnsiTheme="minorHAnsi" w:cstheme="minorHAnsi"/>
          <w:sz w:val="20"/>
        </w:rPr>
        <w:t xml:space="preserve">Pakiet </w:t>
      </w:r>
      <w:r w:rsidR="00395C3D">
        <w:rPr>
          <w:rFonts w:asciiTheme="minorHAnsi" w:hAnsiTheme="minorHAnsi" w:cstheme="minorHAnsi"/>
          <w:sz w:val="20"/>
        </w:rPr>
        <w:t xml:space="preserve">regulacji unijnych </w:t>
      </w:r>
      <w:r w:rsidR="00E26001" w:rsidRPr="00930B5B">
        <w:rPr>
          <w:rFonts w:asciiTheme="minorHAnsi" w:hAnsiTheme="minorHAnsi" w:cstheme="minorHAnsi"/>
          <w:i/>
          <w:sz w:val="20"/>
        </w:rPr>
        <w:t>C</w:t>
      </w:r>
      <w:r w:rsidRPr="00930B5B">
        <w:rPr>
          <w:rFonts w:asciiTheme="minorHAnsi" w:hAnsiTheme="minorHAnsi" w:cstheme="minorHAnsi"/>
          <w:i/>
          <w:sz w:val="20"/>
        </w:rPr>
        <w:t>zyste powietrze</w:t>
      </w:r>
      <w:r w:rsidRPr="001E2703">
        <w:rPr>
          <w:rFonts w:asciiTheme="minorHAnsi" w:hAnsiTheme="minorHAnsi" w:cstheme="minorHAnsi"/>
          <w:sz w:val="20"/>
        </w:rPr>
        <w:t xml:space="preserve"> Komisji Europejskiej,</w:t>
      </w:r>
    </w:p>
    <w:p w14:paraId="66AEE373" w14:textId="77777777" w:rsidR="00AD38DD" w:rsidRPr="001E2703" w:rsidRDefault="00AD38DD" w:rsidP="001B3F34">
      <w:pPr>
        <w:pStyle w:val="standard"/>
        <w:numPr>
          <w:ilvl w:val="0"/>
          <w:numId w:val="93"/>
        </w:numPr>
        <w:ind w:left="426"/>
        <w:rPr>
          <w:rFonts w:asciiTheme="minorHAnsi" w:hAnsiTheme="minorHAnsi" w:cstheme="minorHAnsi"/>
          <w:sz w:val="20"/>
        </w:rPr>
      </w:pPr>
      <w:r w:rsidRPr="001E2703">
        <w:rPr>
          <w:rFonts w:asciiTheme="minorHAnsi" w:hAnsiTheme="minorHAnsi" w:cstheme="minorHAnsi"/>
          <w:sz w:val="20"/>
        </w:rPr>
        <w:t>Konkluzje Rady Europejskiej</w:t>
      </w:r>
      <w:r w:rsidR="00720070">
        <w:rPr>
          <w:rFonts w:asciiTheme="minorHAnsi" w:hAnsiTheme="minorHAnsi" w:cstheme="minorHAnsi"/>
          <w:sz w:val="20"/>
        </w:rPr>
        <w:t xml:space="preserve"> z </w:t>
      </w:r>
      <w:r w:rsidRPr="001E2703">
        <w:rPr>
          <w:rFonts w:asciiTheme="minorHAnsi" w:hAnsiTheme="minorHAnsi" w:cstheme="minorHAnsi"/>
          <w:sz w:val="20"/>
        </w:rPr>
        <w:t>23</w:t>
      </w:r>
      <w:r w:rsidR="007F229C">
        <w:rPr>
          <w:rFonts w:asciiTheme="minorHAnsi" w:hAnsiTheme="minorHAnsi" w:cstheme="minorHAnsi"/>
          <w:sz w:val="20"/>
        </w:rPr>
        <w:t xml:space="preserve"> i </w:t>
      </w:r>
      <w:r w:rsidRPr="001E2703">
        <w:rPr>
          <w:rFonts w:asciiTheme="minorHAnsi" w:hAnsiTheme="minorHAnsi" w:cstheme="minorHAnsi"/>
          <w:sz w:val="20"/>
        </w:rPr>
        <w:t>24 października 2014 r.,</w:t>
      </w:r>
    </w:p>
    <w:p w14:paraId="5E58AAF6" w14:textId="77777777" w:rsidR="00AD38DD" w:rsidRPr="001E2703" w:rsidRDefault="00AD38DD" w:rsidP="001B3F34">
      <w:pPr>
        <w:pStyle w:val="standard"/>
        <w:numPr>
          <w:ilvl w:val="0"/>
          <w:numId w:val="93"/>
        </w:numPr>
        <w:ind w:left="426"/>
        <w:rPr>
          <w:rFonts w:asciiTheme="minorHAnsi" w:hAnsiTheme="minorHAnsi" w:cstheme="minorHAnsi"/>
          <w:sz w:val="20"/>
        </w:rPr>
      </w:pPr>
      <w:r w:rsidRPr="001E2703">
        <w:rPr>
          <w:rFonts w:asciiTheme="minorHAnsi" w:hAnsiTheme="minorHAnsi" w:cstheme="minorHAnsi"/>
          <w:sz w:val="20"/>
        </w:rPr>
        <w:t xml:space="preserve">Pakiet </w:t>
      </w:r>
      <w:r w:rsidR="00395C3D">
        <w:rPr>
          <w:rFonts w:asciiTheme="minorHAnsi" w:hAnsiTheme="minorHAnsi" w:cstheme="minorHAnsi"/>
          <w:sz w:val="20"/>
        </w:rPr>
        <w:t>regulacji unijnych</w:t>
      </w:r>
      <w:r w:rsidRPr="001E2703">
        <w:rPr>
          <w:rFonts w:asciiTheme="minorHAnsi" w:hAnsiTheme="minorHAnsi" w:cstheme="minorHAnsi"/>
          <w:sz w:val="20"/>
        </w:rPr>
        <w:t xml:space="preserve"> Czysta energia</w:t>
      </w:r>
      <w:r w:rsidR="00D86925">
        <w:rPr>
          <w:rFonts w:asciiTheme="minorHAnsi" w:hAnsiTheme="minorHAnsi" w:cstheme="minorHAnsi"/>
          <w:sz w:val="20"/>
        </w:rPr>
        <w:t xml:space="preserve"> dla </w:t>
      </w:r>
      <w:r w:rsidRPr="001E2703">
        <w:rPr>
          <w:rFonts w:asciiTheme="minorHAnsi" w:hAnsiTheme="minorHAnsi" w:cstheme="minorHAnsi"/>
          <w:sz w:val="20"/>
        </w:rPr>
        <w:t xml:space="preserve">wszystkich Europejczyków, </w:t>
      </w:r>
    </w:p>
    <w:p w14:paraId="0AA386B2" w14:textId="77777777" w:rsidR="00AD38DD" w:rsidRPr="001E2703" w:rsidRDefault="00AD38DD" w:rsidP="001B3F34">
      <w:pPr>
        <w:pStyle w:val="standard"/>
        <w:numPr>
          <w:ilvl w:val="0"/>
          <w:numId w:val="93"/>
        </w:numPr>
        <w:ind w:left="426"/>
        <w:rPr>
          <w:rFonts w:asciiTheme="minorHAnsi" w:hAnsiTheme="minorHAnsi" w:cstheme="minorHAnsi"/>
          <w:sz w:val="20"/>
        </w:rPr>
      </w:pPr>
      <w:r w:rsidRPr="001E2703">
        <w:rPr>
          <w:rFonts w:asciiTheme="minorHAnsi" w:hAnsiTheme="minorHAnsi" w:cstheme="minorHAnsi"/>
          <w:sz w:val="20"/>
        </w:rPr>
        <w:t>Horyzont 2020 - program ramowy</w:t>
      </w:r>
      <w:r w:rsidR="007F229C">
        <w:rPr>
          <w:rFonts w:asciiTheme="minorHAnsi" w:hAnsiTheme="minorHAnsi" w:cstheme="minorHAnsi"/>
          <w:sz w:val="20"/>
        </w:rPr>
        <w:t xml:space="preserve"> w </w:t>
      </w:r>
      <w:r w:rsidRPr="001E2703">
        <w:rPr>
          <w:rFonts w:asciiTheme="minorHAnsi" w:hAnsiTheme="minorHAnsi" w:cstheme="minorHAnsi"/>
          <w:sz w:val="20"/>
        </w:rPr>
        <w:t>zakresie badań naukowych</w:t>
      </w:r>
      <w:r w:rsidR="007F229C">
        <w:rPr>
          <w:rFonts w:asciiTheme="minorHAnsi" w:hAnsiTheme="minorHAnsi" w:cstheme="minorHAnsi"/>
          <w:sz w:val="20"/>
        </w:rPr>
        <w:t xml:space="preserve"> i </w:t>
      </w:r>
      <w:r w:rsidRPr="001E2703">
        <w:rPr>
          <w:rFonts w:asciiTheme="minorHAnsi" w:hAnsiTheme="minorHAnsi" w:cstheme="minorHAnsi"/>
          <w:sz w:val="20"/>
        </w:rPr>
        <w:t xml:space="preserve">innowacji. </w:t>
      </w:r>
    </w:p>
    <w:p w14:paraId="3E7320A6" w14:textId="77777777" w:rsidR="00AD38DD" w:rsidRPr="001E2703" w:rsidRDefault="00AD38DD" w:rsidP="00801048">
      <w:pPr>
        <w:pStyle w:val="Mnormal"/>
        <w:rPr>
          <w:rFonts w:asciiTheme="minorHAnsi" w:hAnsiTheme="minorHAnsi" w:cstheme="minorHAnsi"/>
          <w:b/>
        </w:rPr>
      </w:pPr>
      <w:r w:rsidRPr="001E2703">
        <w:rPr>
          <w:rFonts w:asciiTheme="minorHAnsi" w:hAnsiTheme="minorHAnsi" w:cstheme="minorHAnsi"/>
          <w:b/>
        </w:rPr>
        <w:t>Na poziomie kraju:</w:t>
      </w:r>
    </w:p>
    <w:p w14:paraId="61B84CCE"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Strategię</w:t>
      </w:r>
      <w:r w:rsidR="007F229C">
        <w:rPr>
          <w:rFonts w:asciiTheme="minorHAnsi" w:hAnsiTheme="minorHAnsi" w:cstheme="minorHAnsi"/>
          <w:sz w:val="20"/>
        </w:rPr>
        <w:t xml:space="preserve"> na </w:t>
      </w:r>
      <w:r w:rsidRPr="001E2703">
        <w:rPr>
          <w:rFonts w:asciiTheme="minorHAnsi" w:hAnsiTheme="minorHAnsi" w:cstheme="minorHAnsi"/>
          <w:sz w:val="20"/>
        </w:rPr>
        <w:t xml:space="preserve">rzecz </w:t>
      </w:r>
      <w:r w:rsidR="00EC78B3" w:rsidRPr="001E2703">
        <w:rPr>
          <w:rFonts w:asciiTheme="minorHAnsi" w:hAnsiTheme="minorHAnsi" w:cstheme="minorHAnsi"/>
          <w:sz w:val="20"/>
        </w:rPr>
        <w:t>o</w:t>
      </w:r>
      <w:r w:rsidRPr="001E2703">
        <w:rPr>
          <w:rFonts w:asciiTheme="minorHAnsi" w:hAnsiTheme="minorHAnsi" w:cstheme="minorHAnsi"/>
          <w:sz w:val="20"/>
        </w:rPr>
        <w:t xml:space="preserve">dpowiedzialnego </w:t>
      </w:r>
      <w:r w:rsidR="00EC78B3" w:rsidRPr="001E2703">
        <w:rPr>
          <w:rFonts w:asciiTheme="minorHAnsi" w:hAnsiTheme="minorHAnsi" w:cstheme="minorHAnsi"/>
          <w:sz w:val="20"/>
        </w:rPr>
        <w:t>r</w:t>
      </w:r>
      <w:r w:rsidRPr="001E2703">
        <w:rPr>
          <w:rFonts w:asciiTheme="minorHAnsi" w:hAnsiTheme="minorHAnsi" w:cstheme="minorHAnsi"/>
          <w:sz w:val="20"/>
        </w:rPr>
        <w:t>ozwoju</w:t>
      </w:r>
      <w:r w:rsidR="007F229C">
        <w:rPr>
          <w:rFonts w:asciiTheme="minorHAnsi" w:hAnsiTheme="minorHAnsi" w:cstheme="minorHAnsi"/>
          <w:sz w:val="20"/>
        </w:rPr>
        <w:t xml:space="preserve"> do </w:t>
      </w:r>
      <w:r w:rsidRPr="001E2703">
        <w:rPr>
          <w:rFonts w:asciiTheme="minorHAnsi" w:hAnsiTheme="minorHAnsi" w:cstheme="minorHAnsi"/>
          <w:sz w:val="20"/>
        </w:rPr>
        <w:t>roku 2020 (z perspektywą</w:t>
      </w:r>
      <w:r w:rsidR="007F229C">
        <w:rPr>
          <w:rFonts w:asciiTheme="minorHAnsi" w:hAnsiTheme="minorHAnsi" w:cstheme="minorHAnsi"/>
          <w:sz w:val="20"/>
        </w:rPr>
        <w:t xml:space="preserve"> do </w:t>
      </w:r>
      <w:r w:rsidRPr="001E2703">
        <w:rPr>
          <w:rFonts w:asciiTheme="minorHAnsi" w:hAnsiTheme="minorHAnsi" w:cstheme="minorHAnsi"/>
          <w:sz w:val="20"/>
        </w:rPr>
        <w:t>2030 r.) – SOR,</w:t>
      </w:r>
    </w:p>
    <w:p w14:paraId="76676621"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 xml:space="preserve">Strategię </w:t>
      </w:r>
      <w:r w:rsidRPr="001E2703">
        <w:rPr>
          <w:rFonts w:asciiTheme="minorHAnsi" w:hAnsiTheme="minorHAnsi" w:cstheme="minorHAnsi"/>
          <w:i/>
          <w:sz w:val="20"/>
        </w:rPr>
        <w:t>Bezpieczeństwo Energetyczne</w:t>
      </w:r>
      <w:r w:rsidR="007F229C">
        <w:rPr>
          <w:rFonts w:asciiTheme="minorHAnsi" w:hAnsiTheme="minorHAnsi" w:cstheme="minorHAnsi"/>
          <w:i/>
          <w:sz w:val="20"/>
        </w:rPr>
        <w:t xml:space="preserve"> i </w:t>
      </w:r>
      <w:r w:rsidRPr="001E2703">
        <w:rPr>
          <w:rFonts w:asciiTheme="minorHAnsi" w:hAnsiTheme="minorHAnsi" w:cstheme="minorHAnsi"/>
          <w:i/>
          <w:sz w:val="20"/>
        </w:rPr>
        <w:t>Środowisko</w:t>
      </w:r>
      <w:r w:rsidRPr="001E2703">
        <w:rPr>
          <w:rFonts w:asciiTheme="minorHAnsi" w:hAnsiTheme="minorHAnsi" w:cstheme="minorHAnsi"/>
          <w:sz w:val="20"/>
        </w:rPr>
        <w:t>,</w:t>
      </w:r>
    </w:p>
    <w:p w14:paraId="77C60462"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Strategiczny plan adaptacji</w:t>
      </w:r>
      <w:r w:rsidR="00D86925">
        <w:rPr>
          <w:rFonts w:asciiTheme="minorHAnsi" w:hAnsiTheme="minorHAnsi" w:cstheme="minorHAnsi"/>
          <w:sz w:val="20"/>
        </w:rPr>
        <w:t xml:space="preserve"> dla </w:t>
      </w:r>
      <w:r w:rsidRPr="001E2703">
        <w:rPr>
          <w:rFonts w:asciiTheme="minorHAnsi" w:hAnsiTheme="minorHAnsi" w:cstheme="minorHAnsi"/>
          <w:sz w:val="20"/>
        </w:rPr>
        <w:t>sektorów</w:t>
      </w:r>
      <w:r w:rsidR="007F229C">
        <w:rPr>
          <w:rFonts w:asciiTheme="minorHAnsi" w:hAnsiTheme="minorHAnsi" w:cstheme="minorHAnsi"/>
          <w:sz w:val="20"/>
        </w:rPr>
        <w:t xml:space="preserve"> i </w:t>
      </w:r>
      <w:r w:rsidRPr="001E2703">
        <w:rPr>
          <w:rFonts w:asciiTheme="minorHAnsi" w:hAnsiTheme="minorHAnsi" w:cstheme="minorHAnsi"/>
          <w:sz w:val="20"/>
        </w:rPr>
        <w:t>obszarów wrażliwych</w:t>
      </w:r>
      <w:r w:rsidR="007F229C">
        <w:rPr>
          <w:rFonts w:asciiTheme="minorHAnsi" w:hAnsiTheme="minorHAnsi" w:cstheme="minorHAnsi"/>
          <w:sz w:val="20"/>
        </w:rPr>
        <w:t xml:space="preserve"> na </w:t>
      </w:r>
      <w:r w:rsidRPr="001E2703">
        <w:rPr>
          <w:rFonts w:asciiTheme="minorHAnsi" w:hAnsiTheme="minorHAnsi" w:cstheme="minorHAnsi"/>
          <w:sz w:val="20"/>
        </w:rPr>
        <w:t>zmiany klimatu</w:t>
      </w:r>
      <w:r w:rsidR="007F229C">
        <w:rPr>
          <w:rFonts w:asciiTheme="minorHAnsi" w:hAnsiTheme="minorHAnsi" w:cstheme="minorHAnsi"/>
          <w:sz w:val="20"/>
        </w:rPr>
        <w:t xml:space="preserve"> do </w:t>
      </w:r>
      <w:r w:rsidRPr="001E2703">
        <w:rPr>
          <w:rFonts w:asciiTheme="minorHAnsi" w:hAnsiTheme="minorHAnsi" w:cstheme="minorHAnsi"/>
          <w:sz w:val="20"/>
        </w:rPr>
        <w:t>roku 2020</w:t>
      </w:r>
      <w:r w:rsidR="00720070">
        <w:rPr>
          <w:rFonts w:asciiTheme="minorHAnsi" w:hAnsiTheme="minorHAnsi" w:cstheme="minorHAnsi"/>
          <w:sz w:val="20"/>
        </w:rPr>
        <w:t xml:space="preserve"> z </w:t>
      </w:r>
      <w:r w:rsidRPr="001E2703">
        <w:rPr>
          <w:rFonts w:asciiTheme="minorHAnsi" w:hAnsiTheme="minorHAnsi" w:cstheme="minorHAnsi"/>
          <w:sz w:val="20"/>
        </w:rPr>
        <w:t>perspektywą</w:t>
      </w:r>
      <w:r w:rsidR="007F229C">
        <w:rPr>
          <w:rFonts w:asciiTheme="minorHAnsi" w:hAnsiTheme="minorHAnsi" w:cstheme="minorHAnsi"/>
          <w:sz w:val="20"/>
        </w:rPr>
        <w:t xml:space="preserve"> do </w:t>
      </w:r>
      <w:r w:rsidRPr="001E2703">
        <w:rPr>
          <w:rFonts w:asciiTheme="minorHAnsi" w:hAnsiTheme="minorHAnsi" w:cstheme="minorHAnsi"/>
          <w:sz w:val="20"/>
        </w:rPr>
        <w:t>roku 2030 (projekt),</w:t>
      </w:r>
    </w:p>
    <w:p w14:paraId="02A3224F"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 xml:space="preserve">Krajową </w:t>
      </w:r>
      <w:r w:rsidR="00EC78B3" w:rsidRPr="001E2703">
        <w:rPr>
          <w:rFonts w:asciiTheme="minorHAnsi" w:hAnsiTheme="minorHAnsi" w:cstheme="minorHAnsi"/>
          <w:sz w:val="20"/>
        </w:rPr>
        <w:t>s</w:t>
      </w:r>
      <w:r w:rsidRPr="001E2703">
        <w:rPr>
          <w:rFonts w:asciiTheme="minorHAnsi" w:hAnsiTheme="minorHAnsi" w:cstheme="minorHAnsi"/>
          <w:sz w:val="20"/>
        </w:rPr>
        <w:t xml:space="preserve">trategię </w:t>
      </w:r>
      <w:r w:rsidR="00EC78B3" w:rsidRPr="001E2703">
        <w:rPr>
          <w:rFonts w:asciiTheme="minorHAnsi" w:hAnsiTheme="minorHAnsi" w:cstheme="minorHAnsi"/>
          <w:sz w:val="20"/>
        </w:rPr>
        <w:t>r</w:t>
      </w:r>
      <w:r w:rsidRPr="001E2703">
        <w:rPr>
          <w:rFonts w:asciiTheme="minorHAnsi" w:hAnsiTheme="minorHAnsi" w:cstheme="minorHAnsi"/>
          <w:sz w:val="20"/>
        </w:rPr>
        <w:t xml:space="preserve">ozwoju </w:t>
      </w:r>
      <w:r w:rsidR="00EC78B3" w:rsidRPr="001E2703">
        <w:rPr>
          <w:rFonts w:asciiTheme="minorHAnsi" w:hAnsiTheme="minorHAnsi" w:cstheme="minorHAnsi"/>
          <w:sz w:val="20"/>
        </w:rPr>
        <w:t>r</w:t>
      </w:r>
      <w:r w:rsidRPr="001E2703">
        <w:rPr>
          <w:rFonts w:asciiTheme="minorHAnsi" w:hAnsiTheme="minorHAnsi" w:cstheme="minorHAnsi"/>
          <w:sz w:val="20"/>
        </w:rPr>
        <w:t xml:space="preserve">egionalnego </w:t>
      </w:r>
      <w:r w:rsidR="00FE31FC">
        <w:rPr>
          <w:rFonts w:asciiTheme="minorHAnsi" w:hAnsiTheme="minorHAnsi" w:cstheme="minorHAnsi"/>
          <w:sz w:val="20"/>
        </w:rPr>
        <w:t>2030</w:t>
      </w:r>
      <w:r w:rsidRPr="001E2703">
        <w:rPr>
          <w:rFonts w:asciiTheme="minorHAnsi" w:hAnsiTheme="minorHAnsi" w:cstheme="minorHAnsi"/>
          <w:sz w:val="20"/>
        </w:rPr>
        <w:t>,</w:t>
      </w:r>
    </w:p>
    <w:p w14:paraId="4767EA2B"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 xml:space="preserve">Strategię </w:t>
      </w:r>
      <w:r w:rsidR="00EC78B3" w:rsidRPr="001E2703">
        <w:rPr>
          <w:rFonts w:asciiTheme="minorHAnsi" w:hAnsiTheme="minorHAnsi" w:cstheme="minorHAnsi"/>
          <w:sz w:val="20"/>
        </w:rPr>
        <w:t>z</w:t>
      </w:r>
      <w:r w:rsidRPr="001E2703">
        <w:rPr>
          <w:rFonts w:asciiTheme="minorHAnsi" w:hAnsiTheme="minorHAnsi" w:cstheme="minorHAnsi"/>
          <w:sz w:val="20"/>
        </w:rPr>
        <w:t xml:space="preserve">równoważonego </w:t>
      </w:r>
      <w:r w:rsidR="00EC78B3" w:rsidRPr="001E2703">
        <w:rPr>
          <w:rFonts w:asciiTheme="minorHAnsi" w:hAnsiTheme="minorHAnsi" w:cstheme="minorHAnsi"/>
          <w:sz w:val="20"/>
        </w:rPr>
        <w:t>r</w:t>
      </w:r>
      <w:r w:rsidRPr="001E2703">
        <w:rPr>
          <w:rFonts w:asciiTheme="minorHAnsi" w:hAnsiTheme="minorHAnsi" w:cstheme="minorHAnsi"/>
          <w:sz w:val="20"/>
        </w:rPr>
        <w:t xml:space="preserve">ozwoju </w:t>
      </w:r>
      <w:r w:rsidR="00EC78B3" w:rsidRPr="001E2703">
        <w:rPr>
          <w:rFonts w:asciiTheme="minorHAnsi" w:hAnsiTheme="minorHAnsi" w:cstheme="minorHAnsi"/>
          <w:sz w:val="20"/>
        </w:rPr>
        <w:t>t</w:t>
      </w:r>
      <w:r w:rsidRPr="001E2703">
        <w:rPr>
          <w:rFonts w:asciiTheme="minorHAnsi" w:hAnsiTheme="minorHAnsi" w:cstheme="minorHAnsi"/>
          <w:sz w:val="20"/>
        </w:rPr>
        <w:t>ransportu</w:t>
      </w:r>
      <w:r w:rsidR="007F229C">
        <w:rPr>
          <w:rFonts w:asciiTheme="minorHAnsi" w:hAnsiTheme="minorHAnsi" w:cstheme="minorHAnsi"/>
          <w:sz w:val="20"/>
        </w:rPr>
        <w:t xml:space="preserve"> do </w:t>
      </w:r>
      <w:r w:rsidRPr="001E2703">
        <w:rPr>
          <w:rFonts w:asciiTheme="minorHAnsi" w:hAnsiTheme="minorHAnsi" w:cstheme="minorHAnsi"/>
          <w:sz w:val="20"/>
        </w:rPr>
        <w:t>2030 roku,</w:t>
      </w:r>
    </w:p>
    <w:p w14:paraId="788F59AC"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 xml:space="preserve">Krajowy </w:t>
      </w:r>
      <w:r w:rsidR="00EC78B3" w:rsidRPr="001E2703">
        <w:rPr>
          <w:rFonts w:asciiTheme="minorHAnsi" w:hAnsiTheme="minorHAnsi" w:cstheme="minorHAnsi"/>
          <w:sz w:val="20"/>
        </w:rPr>
        <w:t>p</w:t>
      </w:r>
      <w:r w:rsidRPr="001E2703">
        <w:rPr>
          <w:rFonts w:asciiTheme="minorHAnsi" w:hAnsiTheme="minorHAnsi" w:cstheme="minorHAnsi"/>
          <w:sz w:val="20"/>
        </w:rPr>
        <w:t>lan działań</w:t>
      </w:r>
      <w:r w:rsidR="007F229C">
        <w:rPr>
          <w:rFonts w:asciiTheme="minorHAnsi" w:hAnsiTheme="minorHAnsi" w:cstheme="minorHAnsi"/>
          <w:sz w:val="20"/>
        </w:rPr>
        <w:t xml:space="preserve"> w </w:t>
      </w:r>
      <w:r w:rsidRPr="001E2703">
        <w:rPr>
          <w:rFonts w:asciiTheme="minorHAnsi" w:hAnsiTheme="minorHAnsi" w:cstheme="minorHAnsi"/>
          <w:sz w:val="20"/>
        </w:rPr>
        <w:t>zakresie energii</w:t>
      </w:r>
      <w:r w:rsidR="00720070">
        <w:rPr>
          <w:rFonts w:asciiTheme="minorHAnsi" w:hAnsiTheme="minorHAnsi" w:cstheme="minorHAnsi"/>
          <w:sz w:val="20"/>
        </w:rPr>
        <w:t xml:space="preserve"> ze </w:t>
      </w:r>
      <w:r w:rsidRPr="001E2703">
        <w:rPr>
          <w:rFonts w:asciiTheme="minorHAnsi" w:hAnsiTheme="minorHAnsi" w:cstheme="minorHAnsi"/>
          <w:sz w:val="20"/>
        </w:rPr>
        <w:t>źródeł odnawialnych,</w:t>
      </w:r>
    </w:p>
    <w:p w14:paraId="2E701B77"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Krajowy plan działań dotyczący efektywności energetycznej</w:t>
      </w:r>
      <w:r w:rsidR="00D86925">
        <w:rPr>
          <w:rFonts w:asciiTheme="minorHAnsi" w:hAnsiTheme="minorHAnsi" w:cstheme="minorHAnsi"/>
          <w:sz w:val="20"/>
        </w:rPr>
        <w:t xml:space="preserve"> dla </w:t>
      </w:r>
      <w:r w:rsidRPr="001E2703">
        <w:rPr>
          <w:rFonts w:asciiTheme="minorHAnsi" w:hAnsiTheme="minorHAnsi" w:cstheme="minorHAnsi"/>
          <w:sz w:val="20"/>
        </w:rPr>
        <w:t xml:space="preserve">Polski, </w:t>
      </w:r>
    </w:p>
    <w:p w14:paraId="1DDA6100"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 xml:space="preserve">Program </w:t>
      </w:r>
      <w:r w:rsidR="00EC78B3" w:rsidRPr="001E2703">
        <w:rPr>
          <w:rFonts w:asciiTheme="minorHAnsi" w:hAnsiTheme="minorHAnsi" w:cstheme="minorHAnsi"/>
          <w:sz w:val="20"/>
        </w:rPr>
        <w:t>p</w:t>
      </w:r>
      <w:r w:rsidRPr="001E2703">
        <w:rPr>
          <w:rFonts w:asciiTheme="minorHAnsi" w:hAnsiTheme="minorHAnsi" w:cstheme="minorHAnsi"/>
          <w:sz w:val="20"/>
        </w:rPr>
        <w:t>olskiej energetyki jądrowej,</w:t>
      </w:r>
    </w:p>
    <w:p w14:paraId="5DC7FC63"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Plan rozwoju elekromobilności,</w:t>
      </w:r>
    </w:p>
    <w:p w14:paraId="5C2A556E"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Krajowe ramy polityki rozwoju infrastruktury paliw alternatywnych,</w:t>
      </w:r>
    </w:p>
    <w:p w14:paraId="5F1C3347" w14:textId="77777777" w:rsidR="00AD38DD" w:rsidRPr="001A5072" w:rsidRDefault="00AD38DD" w:rsidP="001B3F34">
      <w:pPr>
        <w:pStyle w:val="standard"/>
        <w:numPr>
          <w:ilvl w:val="0"/>
          <w:numId w:val="94"/>
        </w:numPr>
        <w:ind w:left="426"/>
        <w:rPr>
          <w:rFonts w:asciiTheme="minorHAnsi" w:hAnsiTheme="minorHAnsi" w:cstheme="minorHAnsi"/>
          <w:sz w:val="20"/>
        </w:rPr>
      </w:pPr>
      <w:r w:rsidRPr="001A5072">
        <w:rPr>
          <w:rFonts w:asciiTheme="minorHAnsi" w:hAnsiTheme="minorHAnsi" w:cstheme="minorHAnsi"/>
          <w:sz w:val="20"/>
        </w:rPr>
        <w:t>Politykę ekologiczną państwa</w:t>
      </w:r>
      <w:r w:rsidR="001A5072" w:rsidRPr="001A5072">
        <w:rPr>
          <w:rFonts w:asciiTheme="minorHAnsi" w:hAnsiTheme="minorHAnsi" w:cstheme="minorHAnsi"/>
          <w:sz w:val="20"/>
        </w:rPr>
        <w:t xml:space="preserve"> -</w:t>
      </w:r>
      <w:r w:rsidR="001A5072" w:rsidRPr="001A5072">
        <w:rPr>
          <w:rFonts w:asciiTheme="minorHAnsi" w:hAnsiTheme="minorHAnsi" w:cstheme="minorHAnsi"/>
          <w:bCs/>
          <w:sz w:val="20"/>
        </w:rPr>
        <w:t>strategia rozwoju</w:t>
      </w:r>
      <w:r w:rsidR="007F229C">
        <w:rPr>
          <w:rFonts w:asciiTheme="minorHAnsi" w:hAnsiTheme="minorHAnsi" w:cstheme="minorHAnsi"/>
          <w:sz w:val="20"/>
          <w:shd w:val="clear" w:color="auto" w:fill="FFFFFF"/>
        </w:rPr>
        <w:t xml:space="preserve"> w </w:t>
      </w:r>
      <w:r w:rsidR="001A5072" w:rsidRPr="001A5072">
        <w:rPr>
          <w:rFonts w:asciiTheme="minorHAnsi" w:hAnsiTheme="minorHAnsi" w:cstheme="minorHAnsi"/>
          <w:bCs/>
          <w:sz w:val="20"/>
        </w:rPr>
        <w:t>obszarze środowiska</w:t>
      </w:r>
      <w:r w:rsidR="007F229C">
        <w:rPr>
          <w:rFonts w:asciiTheme="minorHAnsi" w:hAnsiTheme="minorHAnsi" w:cstheme="minorHAnsi"/>
          <w:sz w:val="20"/>
          <w:shd w:val="clear" w:color="auto" w:fill="FFFFFF"/>
        </w:rPr>
        <w:t xml:space="preserve"> i </w:t>
      </w:r>
      <w:r w:rsidR="001A5072" w:rsidRPr="001A5072">
        <w:rPr>
          <w:rFonts w:asciiTheme="minorHAnsi" w:hAnsiTheme="minorHAnsi" w:cstheme="minorHAnsi"/>
          <w:bCs/>
          <w:sz w:val="20"/>
        </w:rPr>
        <w:t>gospodarki wodnej</w:t>
      </w:r>
      <w:r w:rsidRPr="001A5072">
        <w:rPr>
          <w:rFonts w:asciiTheme="minorHAnsi" w:hAnsiTheme="minorHAnsi" w:cstheme="minorHAnsi"/>
          <w:sz w:val="20"/>
        </w:rPr>
        <w:t>,</w:t>
      </w:r>
    </w:p>
    <w:p w14:paraId="57E80E39"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Krajowy plan postepowania</w:t>
      </w:r>
      <w:r w:rsidR="00720070">
        <w:rPr>
          <w:rFonts w:asciiTheme="minorHAnsi" w:hAnsiTheme="minorHAnsi" w:cstheme="minorHAnsi"/>
          <w:sz w:val="20"/>
        </w:rPr>
        <w:t xml:space="preserve"> z </w:t>
      </w:r>
      <w:r w:rsidRPr="001E2703">
        <w:rPr>
          <w:rFonts w:asciiTheme="minorHAnsi" w:hAnsiTheme="minorHAnsi" w:cstheme="minorHAnsi"/>
          <w:sz w:val="20"/>
        </w:rPr>
        <w:t>odpadami promieniotwórczymi</w:t>
      </w:r>
      <w:r w:rsidR="007F229C">
        <w:rPr>
          <w:rFonts w:asciiTheme="minorHAnsi" w:hAnsiTheme="minorHAnsi" w:cstheme="minorHAnsi"/>
          <w:sz w:val="20"/>
        </w:rPr>
        <w:t xml:space="preserve"> i </w:t>
      </w:r>
      <w:r w:rsidRPr="001E2703">
        <w:rPr>
          <w:rFonts w:asciiTheme="minorHAnsi" w:hAnsiTheme="minorHAnsi" w:cstheme="minorHAnsi"/>
          <w:sz w:val="20"/>
        </w:rPr>
        <w:t>wypalonym paliwem jądrowym,</w:t>
      </w:r>
    </w:p>
    <w:p w14:paraId="7C767BF7"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 xml:space="preserve">Program </w:t>
      </w:r>
      <w:r w:rsidR="00D86925">
        <w:rPr>
          <w:rFonts w:asciiTheme="minorHAnsi" w:hAnsiTheme="minorHAnsi" w:cstheme="minorHAnsi"/>
          <w:sz w:val="20"/>
        </w:rPr>
        <w:t xml:space="preserve"> </w:t>
      </w:r>
      <w:r w:rsidR="00FF09AD">
        <w:rPr>
          <w:rFonts w:asciiTheme="minorHAnsi" w:hAnsiTheme="minorHAnsi" w:cstheme="minorHAnsi"/>
          <w:sz w:val="20"/>
        </w:rPr>
        <w:t xml:space="preserve">rozwoju </w:t>
      </w:r>
      <w:r w:rsidR="00D86925">
        <w:rPr>
          <w:rFonts w:asciiTheme="minorHAnsi" w:hAnsiTheme="minorHAnsi" w:cstheme="minorHAnsi"/>
          <w:sz w:val="20"/>
        </w:rPr>
        <w:t>dla </w:t>
      </w:r>
      <w:r w:rsidRPr="001E2703">
        <w:rPr>
          <w:rFonts w:asciiTheme="minorHAnsi" w:hAnsiTheme="minorHAnsi" w:cstheme="minorHAnsi"/>
          <w:sz w:val="20"/>
        </w:rPr>
        <w:t xml:space="preserve">sektora </w:t>
      </w:r>
      <w:r w:rsidR="006A6756">
        <w:rPr>
          <w:rFonts w:asciiTheme="minorHAnsi" w:hAnsiTheme="minorHAnsi" w:cstheme="minorHAnsi"/>
          <w:sz w:val="20"/>
        </w:rPr>
        <w:t>górnictwa</w:t>
      </w:r>
      <w:r w:rsidRPr="001E2703">
        <w:rPr>
          <w:rFonts w:asciiTheme="minorHAnsi" w:hAnsiTheme="minorHAnsi" w:cstheme="minorHAnsi"/>
          <w:sz w:val="20"/>
        </w:rPr>
        <w:t xml:space="preserve"> węgla kamiennego</w:t>
      </w:r>
      <w:r w:rsidR="007F229C">
        <w:rPr>
          <w:rFonts w:asciiTheme="minorHAnsi" w:hAnsiTheme="minorHAnsi" w:cstheme="minorHAnsi"/>
          <w:sz w:val="20"/>
        </w:rPr>
        <w:t xml:space="preserve"> w </w:t>
      </w:r>
      <w:r w:rsidRPr="001E2703">
        <w:rPr>
          <w:rFonts w:asciiTheme="minorHAnsi" w:hAnsiTheme="minorHAnsi" w:cstheme="minorHAnsi"/>
          <w:sz w:val="20"/>
        </w:rPr>
        <w:t>Polsce (perspektywa 2030 r.),</w:t>
      </w:r>
    </w:p>
    <w:p w14:paraId="687EBC12"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Program</w:t>
      </w:r>
      <w:r w:rsidR="00D86925">
        <w:rPr>
          <w:rFonts w:asciiTheme="minorHAnsi" w:hAnsiTheme="minorHAnsi" w:cstheme="minorHAnsi"/>
          <w:sz w:val="20"/>
        </w:rPr>
        <w:t xml:space="preserve"> dla </w:t>
      </w:r>
      <w:r w:rsidRPr="001E2703">
        <w:rPr>
          <w:rFonts w:asciiTheme="minorHAnsi" w:hAnsiTheme="minorHAnsi" w:cstheme="minorHAnsi"/>
          <w:sz w:val="20"/>
        </w:rPr>
        <w:t>sektora górnictwa brunatnego</w:t>
      </w:r>
      <w:r w:rsidR="007F229C">
        <w:rPr>
          <w:rFonts w:asciiTheme="minorHAnsi" w:hAnsiTheme="minorHAnsi" w:cstheme="minorHAnsi"/>
          <w:sz w:val="20"/>
        </w:rPr>
        <w:t xml:space="preserve"> w </w:t>
      </w:r>
      <w:r w:rsidRPr="001E2703">
        <w:rPr>
          <w:rFonts w:asciiTheme="minorHAnsi" w:hAnsiTheme="minorHAnsi" w:cstheme="minorHAnsi"/>
          <w:sz w:val="20"/>
        </w:rPr>
        <w:t>Polsce (perspektywa 2030 r.),</w:t>
      </w:r>
    </w:p>
    <w:p w14:paraId="6101FCCB" w14:textId="77777777" w:rsidR="00AD38DD" w:rsidRPr="001E2703" w:rsidRDefault="00AD38DD" w:rsidP="001B3F34">
      <w:pPr>
        <w:pStyle w:val="standard"/>
        <w:numPr>
          <w:ilvl w:val="0"/>
          <w:numId w:val="94"/>
        </w:numPr>
        <w:ind w:left="426"/>
        <w:rPr>
          <w:rFonts w:asciiTheme="minorHAnsi" w:hAnsiTheme="minorHAnsi" w:cstheme="minorHAnsi"/>
          <w:sz w:val="20"/>
        </w:rPr>
      </w:pPr>
      <w:r w:rsidRPr="001E2703">
        <w:rPr>
          <w:rFonts w:asciiTheme="minorHAnsi" w:hAnsiTheme="minorHAnsi" w:cstheme="minorHAnsi"/>
          <w:sz w:val="20"/>
        </w:rPr>
        <w:t>Krajowy plan gospodarki odpadami 2022,</w:t>
      </w:r>
    </w:p>
    <w:p w14:paraId="244BD40F" w14:textId="77777777" w:rsidR="00AD38DD" w:rsidRPr="001E2703" w:rsidRDefault="00AD38DD" w:rsidP="001B3F34">
      <w:pPr>
        <w:pStyle w:val="standard"/>
        <w:numPr>
          <w:ilvl w:val="0"/>
          <w:numId w:val="94"/>
        </w:numPr>
        <w:ind w:left="426"/>
        <w:rPr>
          <w:rFonts w:asciiTheme="minorHAnsi" w:hAnsiTheme="minorHAnsi" w:cstheme="minorHAnsi"/>
          <w:bCs/>
          <w:iCs/>
          <w:sz w:val="20"/>
        </w:rPr>
      </w:pPr>
      <w:r w:rsidRPr="001E2703">
        <w:rPr>
          <w:rFonts w:asciiTheme="minorHAnsi" w:hAnsiTheme="minorHAnsi" w:cstheme="minorHAnsi"/>
          <w:sz w:val="20"/>
        </w:rPr>
        <w:t>Politykę rządu</w:t>
      </w:r>
      <w:r w:rsidRPr="001E2703">
        <w:rPr>
          <w:rFonts w:asciiTheme="minorHAnsi" w:hAnsiTheme="minorHAnsi" w:cstheme="minorHAnsi"/>
          <w:bCs/>
          <w:iCs/>
          <w:sz w:val="20"/>
        </w:rPr>
        <w:t xml:space="preserve"> RP</w:t>
      </w:r>
      <w:r w:rsidR="00D86925">
        <w:rPr>
          <w:rFonts w:asciiTheme="minorHAnsi" w:hAnsiTheme="minorHAnsi" w:cstheme="minorHAnsi"/>
          <w:bCs/>
          <w:iCs/>
          <w:sz w:val="20"/>
        </w:rPr>
        <w:t xml:space="preserve"> dla </w:t>
      </w:r>
      <w:r w:rsidRPr="001E2703">
        <w:rPr>
          <w:rFonts w:asciiTheme="minorHAnsi" w:hAnsiTheme="minorHAnsi" w:cstheme="minorHAnsi"/>
          <w:bCs/>
          <w:iCs/>
          <w:sz w:val="20"/>
        </w:rPr>
        <w:t>infrastruktury logistycznej</w:t>
      </w:r>
      <w:r w:rsidR="007F229C">
        <w:rPr>
          <w:rFonts w:asciiTheme="minorHAnsi" w:hAnsiTheme="minorHAnsi" w:cstheme="minorHAnsi"/>
          <w:bCs/>
          <w:iCs/>
          <w:sz w:val="20"/>
        </w:rPr>
        <w:t xml:space="preserve"> w </w:t>
      </w:r>
      <w:r w:rsidRPr="001E2703">
        <w:rPr>
          <w:rFonts w:asciiTheme="minorHAnsi" w:hAnsiTheme="minorHAnsi" w:cstheme="minorHAnsi"/>
          <w:bCs/>
          <w:iCs/>
          <w:sz w:val="20"/>
        </w:rPr>
        <w:t>sektorze naftowym.</w:t>
      </w:r>
    </w:p>
    <w:p w14:paraId="0C1314E6" w14:textId="77777777" w:rsidR="00BD6F99" w:rsidRPr="001E2703" w:rsidRDefault="00BD6F99" w:rsidP="00801048">
      <w:pPr>
        <w:spacing w:line="276" w:lineRule="auto"/>
        <w:outlineLvl w:val="0"/>
        <w:rPr>
          <w:rFonts w:asciiTheme="minorHAnsi" w:hAnsiTheme="minorHAnsi" w:cstheme="minorHAnsi"/>
          <w:sz w:val="20"/>
          <w:szCs w:val="20"/>
        </w:rPr>
      </w:pPr>
      <w:r w:rsidRPr="001E2703">
        <w:rPr>
          <w:rFonts w:asciiTheme="minorHAnsi" w:hAnsiTheme="minorHAnsi" w:cstheme="minorHAnsi"/>
          <w:sz w:val="20"/>
          <w:szCs w:val="20"/>
        </w:rPr>
        <w:t xml:space="preserve">Szczegółowe analizy </w:t>
      </w:r>
      <w:r w:rsidR="007854C6" w:rsidRPr="001E2703">
        <w:rPr>
          <w:rFonts w:asciiTheme="minorHAnsi" w:hAnsiTheme="minorHAnsi" w:cstheme="minorHAnsi"/>
          <w:sz w:val="20"/>
          <w:szCs w:val="20"/>
        </w:rPr>
        <w:t xml:space="preserve">ww. </w:t>
      </w:r>
      <w:r w:rsidRPr="001E2703">
        <w:rPr>
          <w:rFonts w:asciiTheme="minorHAnsi" w:hAnsiTheme="minorHAnsi" w:cstheme="minorHAnsi"/>
          <w:sz w:val="20"/>
          <w:szCs w:val="20"/>
        </w:rPr>
        <w:t>dokumentów przedstawione są</w:t>
      </w:r>
      <w:r w:rsidR="007F229C">
        <w:rPr>
          <w:rFonts w:asciiTheme="minorHAnsi" w:hAnsiTheme="minorHAnsi" w:cstheme="minorHAnsi"/>
          <w:sz w:val="20"/>
          <w:szCs w:val="20"/>
        </w:rPr>
        <w:t xml:space="preserve"> w </w:t>
      </w:r>
      <w:r w:rsidRPr="00C20386">
        <w:rPr>
          <w:rFonts w:asciiTheme="minorHAnsi" w:hAnsiTheme="minorHAnsi" w:cstheme="minorHAnsi"/>
          <w:sz w:val="20"/>
          <w:szCs w:val="20"/>
        </w:rPr>
        <w:t>załączniku 1</w:t>
      </w:r>
      <w:r w:rsidR="007F229C">
        <w:rPr>
          <w:rFonts w:asciiTheme="minorHAnsi" w:hAnsiTheme="minorHAnsi" w:cstheme="minorHAnsi"/>
          <w:sz w:val="20"/>
          <w:szCs w:val="20"/>
        </w:rPr>
        <w:t xml:space="preserve"> do </w:t>
      </w:r>
      <w:r w:rsidRPr="00C20386">
        <w:rPr>
          <w:rFonts w:asciiTheme="minorHAnsi" w:hAnsiTheme="minorHAnsi" w:cstheme="minorHAnsi"/>
          <w:sz w:val="20"/>
          <w:szCs w:val="20"/>
        </w:rPr>
        <w:t>Prognozy</w:t>
      </w:r>
      <w:r w:rsidRPr="001E2703">
        <w:rPr>
          <w:rFonts w:asciiTheme="minorHAnsi" w:hAnsiTheme="minorHAnsi" w:cstheme="minorHAnsi"/>
          <w:sz w:val="20"/>
          <w:szCs w:val="20"/>
        </w:rPr>
        <w:t>.</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analiz tych wynikają następujące </w:t>
      </w:r>
      <w:r w:rsidRPr="001E2703">
        <w:rPr>
          <w:rFonts w:asciiTheme="minorHAnsi" w:hAnsiTheme="minorHAnsi" w:cstheme="minorHAnsi"/>
          <w:b/>
          <w:sz w:val="20"/>
          <w:szCs w:val="20"/>
        </w:rPr>
        <w:t>wnioski</w:t>
      </w:r>
      <w:r w:rsidRPr="001E2703">
        <w:rPr>
          <w:rFonts w:asciiTheme="minorHAnsi" w:hAnsiTheme="minorHAnsi" w:cstheme="minorHAnsi"/>
          <w:sz w:val="20"/>
          <w:szCs w:val="20"/>
        </w:rPr>
        <w:t>:</w:t>
      </w:r>
    </w:p>
    <w:p w14:paraId="5315800A" w14:textId="77777777" w:rsidR="00EB0537" w:rsidRPr="001E2703" w:rsidRDefault="009F4A72" w:rsidP="001B3F34">
      <w:pPr>
        <w:pStyle w:val="Mnormal"/>
        <w:numPr>
          <w:ilvl w:val="0"/>
          <w:numId w:val="60"/>
        </w:numPr>
        <w:ind w:left="426"/>
        <w:rPr>
          <w:rFonts w:asciiTheme="minorHAnsi" w:hAnsiTheme="minorHAnsi" w:cstheme="minorHAnsi"/>
        </w:rPr>
      </w:pPr>
      <w:r w:rsidRPr="001E2703">
        <w:rPr>
          <w:rFonts w:asciiTheme="minorHAnsi" w:hAnsiTheme="minorHAnsi" w:cstheme="minorHAnsi"/>
        </w:rPr>
        <w:t>A</w:t>
      </w:r>
      <w:r w:rsidR="00EB0537" w:rsidRPr="001E2703">
        <w:rPr>
          <w:rFonts w:asciiTheme="minorHAnsi" w:hAnsiTheme="minorHAnsi" w:cstheme="minorHAnsi"/>
        </w:rPr>
        <w:t>nalizowane dokumenty wskazują</w:t>
      </w:r>
      <w:r w:rsidR="007F229C">
        <w:rPr>
          <w:rFonts w:asciiTheme="minorHAnsi" w:hAnsiTheme="minorHAnsi" w:cstheme="minorHAnsi"/>
        </w:rPr>
        <w:t xml:space="preserve"> na </w:t>
      </w:r>
      <w:r w:rsidR="00EB0537" w:rsidRPr="001E2703">
        <w:rPr>
          <w:rFonts w:asciiTheme="minorHAnsi" w:hAnsiTheme="minorHAnsi" w:cstheme="minorHAnsi"/>
        </w:rPr>
        <w:t>następujące, najważniejsze wyzwania</w:t>
      </w:r>
      <w:r w:rsidR="007F229C">
        <w:rPr>
          <w:rFonts w:asciiTheme="minorHAnsi" w:hAnsiTheme="minorHAnsi" w:cstheme="minorHAnsi"/>
        </w:rPr>
        <w:t xml:space="preserve"> i </w:t>
      </w:r>
      <w:r w:rsidR="00EB0537" w:rsidRPr="001E2703">
        <w:rPr>
          <w:rFonts w:asciiTheme="minorHAnsi" w:hAnsiTheme="minorHAnsi" w:cstheme="minorHAnsi"/>
        </w:rPr>
        <w:t>kierunki działań: zrównoważony rozwój (w kierunku zielonej</w:t>
      </w:r>
      <w:r w:rsidR="007F229C">
        <w:rPr>
          <w:rFonts w:asciiTheme="minorHAnsi" w:hAnsiTheme="minorHAnsi" w:cstheme="minorHAnsi"/>
        </w:rPr>
        <w:t xml:space="preserve"> i </w:t>
      </w:r>
      <w:r w:rsidR="00EB0537" w:rsidRPr="001E2703">
        <w:rPr>
          <w:rFonts w:asciiTheme="minorHAnsi" w:hAnsiTheme="minorHAnsi" w:cstheme="minorHAnsi"/>
        </w:rPr>
        <w:t>cyrkulacyjnej gospodarki), ochron</w:t>
      </w:r>
      <w:r w:rsidRPr="001E2703">
        <w:rPr>
          <w:rFonts w:asciiTheme="minorHAnsi" w:hAnsiTheme="minorHAnsi" w:cstheme="minorHAnsi"/>
        </w:rPr>
        <w:t>a</w:t>
      </w:r>
      <w:r w:rsidR="007F229C">
        <w:rPr>
          <w:rFonts w:asciiTheme="minorHAnsi" w:hAnsiTheme="minorHAnsi" w:cstheme="minorHAnsi"/>
        </w:rPr>
        <w:t xml:space="preserve"> i </w:t>
      </w:r>
      <w:r w:rsidR="00EB0537" w:rsidRPr="001E2703">
        <w:rPr>
          <w:rFonts w:asciiTheme="minorHAnsi" w:hAnsiTheme="minorHAnsi" w:cstheme="minorHAnsi"/>
        </w:rPr>
        <w:t>popraw</w:t>
      </w:r>
      <w:r w:rsidRPr="001E2703">
        <w:rPr>
          <w:rFonts w:asciiTheme="minorHAnsi" w:hAnsiTheme="minorHAnsi" w:cstheme="minorHAnsi"/>
        </w:rPr>
        <w:t>a</w:t>
      </w:r>
      <w:r w:rsidR="00EB0537" w:rsidRPr="001E2703">
        <w:rPr>
          <w:rFonts w:asciiTheme="minorHAnsi" w:hAnsiTheme="minorHAnsi" w:cstheme="minorHAnsi"/>
        </w:rPr>
        <w:t xml:space="preserve"> stanu środowiska</w:t>
      </w:r>
      <w:r w:rsidR="007F229C">
        <w:rPr>
          <w:rFonts w:asciiTheme="minorHAnsi" w:hAnsiTheme="minorHAnsi" w:cstheme="minorHAnsi"/>
        </w:rPr>
        <w:t xml:space="preserve"> w </w:t>
      </w:r>
      <w:r w:rsidR="00EB0537" w:rsidRPr="001E2703">
        <w:rPr>
          <w:rFonts w:asciiTheme="minorHAnsi" w:hAnsiTheme="minorHAnsi" w:cstheme="minorHAnsi"/>
        </w:rPr>
        <w:t>tym przyrody</w:t>
      </w:r>
      <w:r w:rsidR="007F229C">
        <w:rPr>
          <w:rFonts w:asciiTheme="minorHAnsi" w:hAnsiTheme="minorHAnsi" w:cstheme="minorHAnsi"/>
        </w:rPr>
        <w:t xml:space="preserve"> i </w:t>
      </w:r>
      <w:r w:rsidR="00EB0537" w:rsidRPr="001E2703">
        <w:rPr>
          <w:rFonts w:asciiTheme="minorHAnsi" w:hAnsiTheme="minorHAnsi" w:cstheme="minorHAnsi"/>
        </w:rPr>
        <w:t xml:space="preserve">specjalnie </w:t>
      </w:r>
      <w:r w:rsidRPr="001E2703">
        <w:rPr>
          <w:rFonts w:asciiTheme="minorHAnsi" w:hAnsiTheme="minorHAnsi" w:cstheme="minorHAnsi"/>
        </w:rPr>
        <w:t>różnorodności biologicznej</w:t>
      </w:r>
      <w:r w:rsidR="00EB0537" w:rsidRPr="001E2703">
        <w:rPr>
          <w:rFonts w:asciiTheme="minorHAnsi" w:hAnsiTheme="minorHAnsi" w:cstheme="minorHAnsi"/>
        </w:rPr>
        <w:t>, ograniczenie emisji zanieczyszczeń</w:t>
      </w:r>
      <w:r w:rsidR="007F229C">
        <w:rPr>
          <w:rFonts w:asciiTheme="minorHAnsi" w:hAnsiTheme="minorHAnsi" w:cstheme="minorHAnsi"/>
        </w:rPr>
        <w:t xml:space="preserve"> do </w:t>
      </w:r>
      <w:r w:rsidR="00EB0537" w:rsidRPr="001E2703">
        <w:rPr>
          <w:rFonts w:asciiTheme="minorHAnsi" w:hAnsiTheme="minorHAnsi" w:cstheme="minorHAnsi"/>
        </w:rPr>
        <w:t>środowiska,</w:t>
      </w:r>
      <w:r w:rsidR="007F229C">
        <w:rPr>
          <w:rFonts w:asciiTheme="minorHAnsi" w:hAnsiTheme="minorHAnsi" w:cstheme="minorHAnsi"/>
        </w:rPr>
        <w:t xml:space="preserve"> a </w:t>
      </w:r>
      <w:r w:rsidR="00EB0537" w:rsidRPr="001E2703">
        <w:rPr>
          <w:rFonts w:asciiTheme="minorHAnsi" w:hAnsiTheme="minorHAnsi" w:cstheme="minorHAnsi"/>
        </w:rPr>
        <w:t>szczególnie</w:t>
      </w:r>
      <w:r w:rsidR="007F229C">
        <w:rPr>
          <w:rFonts w:asciiTheme="minorHAnsi" w:hAnsiTheme="minorHAnsi" w:cstheme="minorHAnsi"/>
        </w:rPr>
        <w:t xml:space="preserve"> do </w:t>
      </w:r>
      <w:r w:rsidR="00EB0537" w:rsidRPr="001E2703">
        <w:rPr>
          <w:rFonts w:asciiTheme="minorHAnsi" w:hAnsiTheme="minorHAnsi" w:cstheme="minorHAnsi"/>
        </w:rPr>
        <w:t>powietrza włączając</w:t>
      </w:r>
      <w:r w:rsidR="007F229C">
        <w:rPr>
          <w:rFonts w:asciiTheme="minorHAnsi" w:hAnsiTheme="minorHAnsi" w:cstheme="minorHAnsi"/>
        </w:rPr>
        <w:t xml:space="preserve"> w</w:t>
      </w:r>
      <w:r w:rsidR="0001272D">
        <w:rPr>
          <w:rFonts w:asciiTheme="minorHAnsi" w:hAnsiTheme="minorHAnsi" w:cstheme="minorHAnsi"/>
        </w:rPr>
        <w:t xml:space="preserve"> to </w:t>
      </w:r>
      <w:r w:rsidR="00EB0537" w:rsidRPr="001E2703">
        <w:rPr>
          <w:rFonts w:asciiTheme="minorHAnsi" w:hAnsiTheme="minorHAnsi" w:cstheme="minorHAnsi"/>
        </w:rPr>
        <w:t>emisję gazów cieplarniach (w celu przeciwdziałania zmianom klimatu), zapewnienie bezpieczeństwa energetycznego</w:t>
      </w:r>
      <w:r w:rsidR="007F229C">
        <w:rPr>
          <w:rFonts w:asciiTheme="minorHAnsi" w:hAnsiTheme="minorHAnsi" w:cstheme="minorHAnsi"/>
        </w:rPr>
        <w:t xml:space="preserve"> i </w:t>
      </w:r>
      <w:r w:rsidR="00EB0537" w:rsidRPr="001E2703">
        <w:rPr>
          <w:rFonts w:asciiTheme="minorHAnsi" w:hAnsiTheme="minorHAnsi" w:cstheme="minorHAnsi"/>
        </w:rPr>
        <w:t>środowiska, zwiększenie efektywności energetycznej, ochron</w:t>
      </w:r>
      <w:r w:rsidRPr="001E2703">
        <w:rPr>
          <w:rFonts w:asciiTheme="minorHAnsi" w:hAnsiTheme="minorHAnsi" w:cstheme="minorHAnsi"/>
        </w:rPr>
        <w:t>a</w:t>
      </w:r>
      <w:r w:rsidR="00EB0537" w:rsidRPr="001E2703">
        <w:rPr>
          <w:rFonts w:asciiTheme="minorHAnsi" w:hAnsiTheme="minorHAnsi" w:cstheme="minorHAnsi"/>
        </w:rPr>
        <w:t xml:space="preserve"> ekosystemów oraz niskoemisyjność rozwiązań.</w:t>
      </w:r>
    </w:p>
    <w:p w14:paraId="7ADDDA38" w14:textId="77777777" w:rsidR="00BD6F99" w:rsidRPr="001E2703" w:rsidRDefault="00BD6F99" w:rsidP="001B3F34">
      <w:pPr>
        <w:pStyle w:val="PUNKTORx"/>
        <w:numPr>
          <w:ilvl w:val="0"/>
          <w:numId w:val="60"/>
        </w:numPr>
        <w:spacing w:before="0"/>
        <w:ind w:left="425" w:hanging="357"/>
        <w:contextualSpacing w:val="0"/>
        <w:rPr>
          <w:rFonts w:asciiTheme="minorHAnsi" w:hAnsiTheme="minorHAnsi" w:cstheme="minorHAnsi"/>
          <w:sz w:val="20"/>
          <w:szCs w:val="20"/>
        </w:rPr>
      </w:pPr>
      <w:r w:rsidRPr="001E2703">
        <w:rPr>
          <w:rFonts w:asciiTheme="minorHAnsi" w:hAnsiTheme="minorHAnsi" w:cstheme="minorHAnsi"/>
          <w:sz w:val="20"/>
          <w:szCs w:val="20"/>
        </w:rPr>
        <w:t xml:space="preserve">Stwierdza się, że </w:t>
      </w:r>
      <w:r w:rsidR="007C657A" w:rsidRPr="001E2703">
        <w:rPr>
          <w:rFonts w:asciiTheme="minorHAnsi" w:hAnsiTheme="minorHAnsi" w:cstheme="minorHAnsi"/>
          <w:sz w:val="20"/>
          <w:szCs w:val="20"/>
        </w:rPr>
        <w:t>PEP2040</w:t>
      </w:r>
      <w:r w:rsidRPr="001E2703">
        <w:rPr>
          <w:rFonts w:asciiTheme="minorHAnsi" w:hAnsiTheme="minorHAnsi" w:cstheme="minorHAnsi"/>
          <w:sz w:val="20"/>
          <w:szCs w:val="20"/>
        </w:rPr>
        <w:t xml:space="preserve"> generalnie wspiera realizację celów analizowanych dokumentów zarówno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ograniczenia emisji gazów cieplarnianych, jak też</w:t>
      </w:r>
      <w:r w:rsidR="007F229C">
        <w:rPr>
          <w:rFonts w:asciiTheme="minorHAnsi" w:hAnsiTheme="minorHAnsi" w:cstheme="minorHAnsi"/>
          <w:sz w:val="20"/>
          <w:szCs w:val="20"/>
        </w:rPr>
        <w:t xml:space="preserve"> i w </w:t>
      </w:r>
      <w:r w:rsidRPr="001E2703">
        <w:rPr>
          <w:rFonts w:asciiTheme="minorHAnsi" w:hAnsiTheme="minorHAnsi" w:cstheme="minorHAnsi"/>
          <w:sz w:val="20"/>
          <w:szCs w:val="20"/>
        </w:rPr>
        <w:t>zakresie celów dodatkowych np.</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ograniczenia emisji zanieczyszczeń</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powietrza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poprawy jego jakości.</w:t>
      </w:r>
    </w:p>
    <w:p w14:paraId="2C098756" w14:textId="77777777" w:rsidR="00BD6F99" w:rsidRPr="001E2703" w:rsidRDefault="00BD6F99" w:rsidP="001B3F34">
      <w:pPr>
        <w:pStyle w:val="PUNKTORx"/>
        <w:numPr>
          <w:ilvl w:val="0"/>
          <w:numId w:val="60"/>
        </w:numPr>
        <w:spacing w:before="0"/>
        <w:ind w:left="425" w:hanging="357"/>
        <w:contextualSpacing w:val="0"/>
        <w:rPr>
          <w:rFonts w:asciiTheme="minorHAnsi" w:hAnsiTheme="minorHAnsi" w:cstheme="minorHAnsi"/>
          <w:sz w:val="20"/>
          <w:szCs w:val="20"/>
        </w:rPr>
      </w:pPr>
      <w:r w:rsidRPr="001E2703">
        <w:rPr>
          <w:rFonts w:asciiTheme="minorHAnsi" w:hAnsiTheme="minorHAnsi" w:cstheme="minorHAnsi"/>
          <w:sz w:val="20"/>
          <w:szCs w:val="20"/>
        </w:rPr>
        <w:t>UE podejmuje, poza działaniami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rzecz klimatu, również istotne działania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celu poprawy jakości powietrza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czym związana jest redukcja emisji zanieczyszczeń powietrza. Działania te są</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pewnym stopniu synergiczne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stosunku</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działań</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rzecz redukcji emisji gazów cieplarnianych. Biorąc pod uwagę przedstawione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analizowanych dokumentach zamierzenia UE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zakresie, można spodziewać się dalszego ograniczania emisji zanieczyszczeń powietrza,</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może też</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dalszej perspektywie rzutować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przyszłą strukturę energetyki, tym bardziej, że obecne standardy jakości powietrza UE są łagodniejsze</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zaleceń Światowej Organizacji Zdrowia (WHO)</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punktu widzenia ochrony zdrowia.</w:t>
      </w:r>
    </w:p>
    <w:p w14:paraId="0499C4CA" w14:textId="77777777" w:rsidR="00BD6F99" w:rsidRPr="001E2703" w:rsidRDefault="00BD6F99" w:rsidP="001B3F34">
      <w:pPr>
        <w:pStyle w:val="PUNKTORx"/>
        <w:numPr>
          <w:ilvl w:val="0"/>
          <w:numId w:val="60"/>
        </w:numPr>
        <w:spacing w:before="0"/>
        <w:ind w:left="425" w:hanging="357"/>
        <w:contextualSpacing w:val="0"/>
        <w:rPr>
          <w:rFonts w:asciiTheme="minorHAnsi" w:hAnsiTheme="minorHAnsi" w:cstheme="minorHAnsi"/>
          <w:sz w:val="20"/>
          <w:szCs w:val="20"/>
        </w:rPr>
      </w:pPr>
      <w:r w:rsidRPr="001E2703">
        <w:rPr>
          <w:rFonts w:asciiTheme="minorHAnsi" w:hAnsiTheme="minorHAnsi" w:cstheme="minorHAnsi"/>
          <w:sz w:val="20"/>
          <w:szCs w:val="20"/>
        </w:rPr>
        <w:t>Niektóre cele wyżej wymienionych dokumentów nie są zaadresowane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Polityce,</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względu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fakt, że dokument odnosi się wyłącznie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 xml:space="preserve">sektora energetycznego. </w:t>
      </w:r>
    </w:p>
    <w:p w14:paraId="1A1F24FE" w14:textId="77777777" w:rsidR="00BD6F99" w:rsidRPr="001E2703" w:rsidRDefault="00BD6F99" w:rsidP="001B3F34">
      <w:pPr>
        <w:pStyle w:val="myslnik"/>
        <w:numPr>
          <w:ilvl w:val="0"/>
          <w:numId w:val="60"/>
        </w:numPr>
        <w:spacing w:line="276" w:lineRule="auto"/>
        <w:ind w:left="425" w:hanging="357"/>
        <w:contextualSpacing w:val="0"/>
        <w:rPr>
          <w:rFonts w:asciiTheme="minorHAnsi" w:hAnsiTheme="minorHAnsi" w:cstheme="minorHAnsi"/>
          <w:sz w:val="20"/>
          <w:szCs w:val="20"/>
        </w:rPr>
      </w:pPr>
      <w:r w:rsidRPr="001E2703">
        <w:rPr>
          <w:rFonts w:asciiTheme="minorHAnsi" w:hAnsiTheme="minorHAnsi" w:cstheme="minorHAnsi"/>
          <w:sz w:val="20"/>
          <w:szCs w:val="20"/>
        </w:rPr>
        <w:t>Stwierdza się, że proponowana Polityka energetyczna Polski również wspiera realizację celów analizowanych dokumentów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poziomie krajowym.</w:t>
      </w:r>
    </w:p>
    <w:p w14:paraId="37DAF32C" w14:textId="77777777" w:rsidR="00BD6F99" w:rsidRPr="001E2703" w:rsidRDefault="00BD6F99" w:rsidP="001B3F34">
      <w:pPr>
        <w:pStyle w:val="myslnik"/>
        <w:numPr>
          <w:ilvl w:val="0"/>
          <w:numId w:val="60"/>
        </w:numPr>
        <w:spacing w:line="276" w:lineRule="auto"/>
        <w:ind w:left="425" w:hanging="357"/>
        <w:contextualSpacing w:val="0"/>
        <w:rPr>
          <w:rFonts w:asciiTheme="minorHAnsi" w:hAnsiTheme="minorHAnsi" w:cstheme="minorHAnsi"/>
          <w:sz w:val="20"/>
          <w:szCs w:val="20"/>
        </w:rPr>
      </w:pPr>
      <w:r w:rsidRPr="001E2703">
        <w:rPr>
          <w:rFonts w:asciiTheme="minorHAnsi" w:hAnsiTheme="minorHAnsi" w:cstheme="minorHAnsi"/>
          <w:sz w:val="20"/>
          <w:szCs w:val="20"/>
        </w:rPr>
        <w:t>Z uwagi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charakter Polityki, nie odnosi się ona</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wszystkich szczegółowych zagadnień przedstawianych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krajowych dokumentach strategicznych. Polityka wspiera realizację wybranych, kluczowych zadań istotnych</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energetyki,</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także</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ograniczenia emisji zanieczyszczeń powietrza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gazów cieplarnianych oraz ochrony środowiska.</w:t>
      </w:r>
    </w:p>
    <w:p w14:paraId="65AFC316" w14:textId="77777777" w:rsidR="00BD6F99" w:rsidRPr="001E2703" w:rsidRDefault="00EB0537" w:rsidP="001B3F34">
      <w:pPr>
        <w:pStyle w:val="myslnik"/>
        <w:numPr>
          <w:ilvl w:val="0"/>
          <w:numId w:val="60"/>
        </w:numPr>
        <w:spacing w:line="276" w:lineRule="auto"/>
        <w:ind w:left="425" w:hanging="357"/>
        <w:contextualSpacing w:val="0"/>
        <w:rPr>
          <w:rFonts w:asciiTheme="minorHAnsi" w:hAnsiTheme="minorHAnsi" w:cstheme="minorHAnsi"/>
          <w:sz w:val="20"/>
          <w:szCs w:val="20"/>
        </w:rPr>
      </w:pPr>
      <w:r w:rsidRPr="001E2703">
        <w:rPr>
          <w:rFonts w:asciiTheme="minorHAnsi" w:hAnsiTheme="minorHAnsi" w:cstheme="minorHAnsi"/>
          <w:sz w:val="20"/>
          <w:szCs w:val="20"/>
        </w:rPr>
        <w:t>Pomimo, że n</w:t>
      </w:r>
      <w:r w:rsidR="00BD6F99" w:rsidRPr="001E2703">
        <w:rPr>
          <w:rFonts w:asciiTheme="minorHAnsi" w:hAnsiTheme="minorHAnsi" w:cstheme="minorHAnsi"/>
          <w:sz w:val="20"/>
          <w:szCs w:val="20"/>
        </w:rPr>
        <w:t>ie zidentyfikowano obszarów Polityki sprzecznych</w:t>
      </w:r>
      <w:r w:rsidR="00720070">
        <w:rPr>
          <w:rFonts w:asciiTheme="minorHAnsi" w:hAnsiTheme="minorHAnsi" w:cstheme="minorHAnsi"/>
          <w:sz w:val="20"/>
          <w:szCs w:val="20"/>
        </w:rPr>
        <w:t xml:space="preserve"> z </w:t>
      </w:r>
      <w:r w:rsidR="00BD6F99" w:rsidRPr="001E2703">
        <w:rPr>
          <w:rFonts w:asciiTheme="minorHAnsi" w:hAnsiTheme="minorHAnsi" w:cstheme="minorHAnsi"/>
          <w:sz w:val="20"/>
          <w:szCs w:val="20"/>
        </w:rPr>
        <w:t xml:space="preserve">celami </w:t>
      </w:r>
      <w:r w:rsidRPr="001E2703">
        <w:rPr>
          <w:rFonts w:asciiTheme="minorHAnsi" w:hAnsiTheme="minorHAnsi" w:cstheme="minorHAnsi"/>
          <w:sz w:val="20"/>
          <w:szCs w:val="20"/>
        </w:rPr>
        <w:t xml:space="preserve">ochrony środowiska </w:t>
      </w:r>
      <w:r w:rsidR="00BD6F99" w:rsidRPr="001E2703">
        <w:rPr>
          <w:rFonts w:asciiTheme="minorHAnsi" w:hAnsiTheme="minorHAnsi" w:cstheme="minorHAnsi"/>
          <w:sz w:val="20"/>
          <w:szCs w:val="20"/>
        </w:rPr>
        <w:t>analizowanych dokumentów strategicznych</w:t>
      </w:r>
      <w:r w:rsidRPr="001E2703">
        <w:rPr>
          <w:rFonts w:asciiTheme="minorHAnsi" w:hAnsiTheme="minorHAnsi" w:cstheme="minorHAnsi"/>
          <w:sz w:val="20"/>
          <w:szCs w:val="20"/>
        </w:rPr>
        <w:t xml:space="preserve"> trzeba stwierdzić, że </w:t>
      </w:r>
      <w:r w:rsidR="00BD6F99" w:rsidRPr="001E2703">
        <w:rPr>
          <w:rFonts w:asciiTheme="minorHAnsi" w:hAnsiTheme="minorHAnsi" w:cstheme="minorHAnsi"/>
          <w:sz w:val="20"/>
          <w:szCs w:val="20"/>
        </w:rPr>
        <w:t>realizacja szeregu przedsięwzięć objętych Polityką, mogą</w:t>
      </w:r>
      <w:r w:rsidR="00920581" w:rsidRPr="001E2703">
        <w:rPr>
          <w:rFonts w:asciiTheme="minorHAnsi" w:hAnsiTheme="minorHAnsi" w:cstheme="minorHAnsi"/>
          <w:sz w:val="20"/>
          <w:szCs w:val="20"/>
        </w:rPr>
        <w:t>cych</w:t>
      </w:r>
      <w:r w:rsidR="00BD6F99" w:rsidRPr="001E2703">
        <w:rPr>
          <w:rFonts w:asciiTheme="minorHAnsi" w:hAnsiTheme="minorHAnsi" w:cstheme="minorHAnsi"/>
          <w:sz w:val="20"/>
          <w:szCs w:val="20"/>
        </w:rPr>
        <w:t xml:space="preserve"> znacząco oddziaływać</w:t>
      </w:r>
      <w:r w:rsidR="007F229C">
        <w:rPr>
          <w:rFonts w:asciiTheme="minorHAnsi" w:hAnsiTheme="minorHAnsi" w:cstheme="minorHAnsi"/>
          <w:sz w:val="20"/>
          <w:szCs w:val="20"/>
        </w:rPr>
        <w:t xml:space="preserve"> na </w:t>
      </w:r>
      <w:r w:rsidR="00BD6F99" w:rsidRPr="001E2703">
        <w:rPr>
          <w:rFonts w:asciiTheme="minorHAnsi" w:hAnsiTheme="minorHAnsi" w:cstheme="minorHAnsi"/>
          <w:sz w:val="20"/>
          <w:szCs w:val="20"/>
        </w:rPr>
        <w:t>środowisko, wymagać będzie analiz szczegółowych</w:t>
      </w:r>
      <w:r w:rsidR="007F229C">
        <w:rPr>
          <w:rFonts w:asciiTheme="minorHAnsi" w:hAnsiTheme="minorHAnsi" w:cstheme="minorHAnsi"/>
          <w:sz w:val="20"/>
          <w:szCs w:val="20"/>
        </w:rPr>
        <w:t xml:space="preserve"> w </w:t>
      </w:r>
      <w:r w:rsidR="00BD6F99" w:rsidRPr="001E2703">
        <w:rPr>
          <w:rFonts w:asciiTheme="minorHAnsi" w:hAnsiTheme="minorHAnsi" w:cstheme="minorHAnsi"/>
          <w:sz w:val="20"/>
          <w:szCs w:val="20"/>
        </w:rPr>
        <w:t>ramach procedury ocen oddziaływania</w:t>
      </w:r>
      <w:r w:rsidR="007F229C">
        <w:rPr>
          <w:rFonts w:asciiTheme="minorHAnsi" w:hAnsiTheme="minorHAnsi" w:cstheme="minorHAnsi"/>
          <w:sz w:val="20"/>
          <w:szCs w:val="20"/>
        </w:rPr>
        <w:t xml:space="preserve"> na </w:t>
      </w:r>
      <w:r w:rsidR="00BD6F99" w:rsidRPr="001E2703">
        <w:rPr>
          <w:rFonts w:asciiTheme="minorHAnsi" w:hAnsiTheme="minorHAnsi" w:cstheme="minorHAnsi"/>
          <w:sz w:val="20"/>
          <w:szCs w:val="20"/>
        </w:rPr>
        <w:t>środowisko</w:t>
      </w:r>
      <w:r w:rsidR="007F229C">
        <w:rPr>
          <w:rFonts w:asciiTheme="minorHAnsi" w:hAnsiTheme="minorHAnsi" w:cstheme="minorHAnsi"/>
          <w:sz w:val="20"/>
          <w:szCs w:val="20"/>
        </w:rPr>
        <w:t xml:space="preserve"> i </w:t>
      </w:r>
      <w:r w:rsidR="00720070">
        <w:rPr>
          <w:rFonts w:asciiTheme="minorHAnsi" w:hAnsiTheme="minorHAnsi" w:cstheme="minorHAnsi"/>
          <w:sz w:val="20"/>
          <w:szCs w:val="20"/>
        </w:rPr>
        <w:t>z </w:t>
      </w:r>
      <w:r w:rsidR="00BD6F99" w:rsidRPr="001E2703">
        <w:rPr>
          <w:rFonts w:asciiTheme="minorHAnsi" w:hAnsiTheme="minorHAnsi" w:cstheme="minorHAnsi"/>
          <w:sz w:val="20"/>
          <w:szCs w:val="20"/>
        </w:rPr>
        <w:t>analiz tych wynikać mogą wnioski dotyczące dostosowania projektów tych przedsięwzięć</w:t>
      </w:r>
      <w:r w:rsidR="007F229C">
        <w:rPr>
          <w:rFonts w:asciiTheme="minorHAnsi" w:hAnsiTheme="minorHAnsi" w:cstheme="minorHAnsi"/>
          <w:sz w:val="20"/>
          <w:szCs w:val="20"/>
        </w:rPr>
        <w:t xml:space="preserve"> do </w:t>
      </w:r>
      <w:r w:rsidR="00BD6F99" w:rsidRPr="001E2703">
        <w:rPr>
          <w:rFonts w:asciiTheme="minorHAnsi" w:hAnsiTheme="minorHAnsi" w:cstheme="minorHAnsi"/>
          <w:sz w:val="20"/>
          <w:szCs w:val="20"/>
        </w:rPr>
        <w:t>celów dokumentów środowiskowych,</w:t>
      </w:r>
      <w:r w:rsidR="007F229C">
        <w:rPr>
          <w:rFonts w:asciiTheme="minorHAnsi" w:hAnsiTheme="minorHAnsi" w:cstheme="minorHAnsi"/>
          <w:sz w:val="20"/>
          <w:szCs w:val="20"/>
        </w:rPr>
        <w:t xml:space="preserve"> w </w:t>
      </w:r>
      <w:r w:rsidR="00BD6F99" w:rsidRPr="001E2703">
        <w:rPr>
          <w:rFonts w:asciiTheme="minorHAnsi" w:hAnsiTheme="minorHAnsi" w:cstheme="minorHAnsi"/>
          <w:sz w:val="20"/>
          <w:szCs w:val="20"/>
        </w:rPr>
        <w:t>tym nowych.</w:t>
      </w:r>
    </w:p>
    <w:p w14:paraId="22DC169C" w14:textId="77777777" w:rsidR="002F3408" w:rsidRPr="001E2703" w:rsidRDefault="002F3408" w:rsidP="00801048">
      <w:pPr>
        <w:pStyle w:val="Mnagl2"/>
        <w:spacing w:before="0" w:line="276" w:lineRule="auto"/>
        <w:rPr>
          <w:rFonts w:asciiTheme="minorHAnsi" w:hAnsiTheme="minorHAnsi" w:cstheme="minorHAnsi"/>
          <w:szCs w:val="20"/>
        </w:rPr>
      </w:pPr>
      <w:bookmarkStart w:id="350" w:name="_Toc20228767"/>
      <w:r w:rsidRPr="001E2703">
        <w:rPr>
          <w:rFonts w:asciiTheme="minorHAnsi" w:hAnsiTheme="minorHAnsi" w:cstheme="minorHAnsi"/>
          <w:szCs w:val="20"/>
        </w:rPr>
        <w:t>Analiza</w:t>
      </w:r>
      <w:r w:rsidR="007F229C">
        <w:rPr>
          <w:rFonts w:asciiTheme="minorHAnsi" w:hAnsiTheme="minorHAnsi" w:cstheme="minorHAnsi"/>
          <w:szCs w:val="20"/>
        </w:rPr>
        <w:t xml:space="preserve"> i </w:t>
      </w:r>
      <w:r w:rsidRPr="001E2703">
        <w:rPr>
          <w:rFonts w:asciiTheme="minorHAnsi" w:hAnsiTheme="minorHAnsi" w:cstheme="minorHAnsi"/>
          <w:szCs w:val="20"/>
        </w:rPr>
        <w:t>ocena przewidywanych znaczących oddziaływań</w:t>
      </w:r>
      <w:r w:rsidR="007F229C">
        <w:rPr>
          <w:rFonts w:asciiTheme="minorHAnsi" w:hAnsiTheme="minorHAnsi" w:cstheme="minorHAnsi"/>
          <w:szCs w:val="20"/>
        </w:rPr>
        <w:t xml:space="preserve"> na </w:t>
      </w:r>
      <w:r w:rsidRPr="001E2703">
        <w:rPr>
          <w:rFonts w:asciiTheme="minorHAnsi" w:hAnsiTheme="minorHAnsi" w:cstheme="minorHAnsi"/>
          <w:szCs w:val="20"/>
        </w:rPr>
        <w:t>środowisko</w:t>
      </w:r>
      <w:bookmarkEnd w:id="350"/>
    </w:p>
    <w:p w14:paraId="705C1C8F" w14:textId="77777777" w:rsidR="001163AB" w:rsidRPr="001E2703" w:rsidRDefault="000C2308" w:rsidP="00801048">
      <w:pPr>
        <w:pStyle w:val="Tekstkomentarza"/>
        <w:tabs>
          <w:tab w:val="left" w:pos="4253"/>
        </w:tabs>
        <w:spacing w:line="276" w:lineRule="auto"/>
        <w:rPr>
          <w:rFonts w:asciiTheme="minorHAnsi" w:hAnsiTheme="minorHAnsi" w:cstheme="minorHAnsi"/>
        </w:rPr>
      </w:pPr>
      <w:r w:rsidRPr="001E2703">
        <w:rPr>
          <w:rFonts w:asciiTheme="minorHAnsi" w:hAnsiTheme="minorHAnsi" w:cstheme="minorHAnsi"/>
        </w:rPr>
        <w:t>Ze względu</w:t>
      </w:r>
      <w:r w:rsidR="007F229C">
        <w:rPr>
          <w:rFonts w:asciiTheme="minorHAnsi" w:hAnsiTheme="minorHAnsi" w:cstheme="minorHAnsi"/>
        </w:rPr>
        <w:t xml:space="preserve"> na </w:t>
      </w:r>
      <w:r w:rsidRPr="001E2703">
        <w:rPr>
          <w:rFonts w:asciiTheme="minorHAnsi" w:hAnsiTheme="minorHAnsi" w:cstheme="minorHAnsi"/>
        </w:rPr>
        <w:t>ogólny charakter Polityki energetycznej oraz długoletnią perspektywę,</w:t>
      </w:r>
      <w:r w:rsidR="00D86925">
        <w:rPr>
          <w:rFonts w:asciiTheme="minorHAnsi" w:hAnsiTheme="minorHAnsi" w:cstheme="minorHAnsi"/>
        </w:rPr>
        <w:t xml:space="preserve"> dla </w:t>
      </w:r>
      <w:r w:rsidRPr="001E2703">
        <w:rPr>
          <w:rFonts w:asciiTheme="minorHAnsi" w:hAnsiTheme="minorHAnsi" w:cstheme="minorHAnsi"/>
        </w:rPr>
        <w:t>oceny jej potencjalnego wpływu</w:t>
      </w:r>
      <w:r w:rsidR="007F229C">
        <w:rPr>
          <w:rFonts w:asciiTheme="minorHAnsi" w:hAnsiTheme="minorHAnsi" w:cstheme="minorHAnsi"/>
        </w:rPr>
        <w:t xml:space="preserve"> na </w:t>
      </w:r>
      <w:r w:rsidRPr="001E2703">
        <w:rPr>
          <w:rFonts w:asciiTheme="minorHAnsi" w:hAnsiTheme="minorHAnsi" w:cstheme="minorHAnsi"/>
        </w:rPr>
        <w:t>środowisko należało zidentyfikować możliwe przedsięwzięcia, które mogą wchodzić</w:t>
      </w:r>
      <w:r w:rsidR="007F229C">
        <w:rPr>
          <w:rFonts w:asciiTheme="minorHAnsi" w:hAnsiTheme="minorHAnsi" w:cstheme="minorHAnsi"/>
        </w:rPr>
        <w:t xml:space="preserve"> w </w:t>
      </w:r>
      <w:r w:rsidRPr="001E2703">
        <w:rPr>
          <w:rFonts w:asciiTheme="minorHAnsi" w:hAnsiTheme="minorHAnsi" w:cstheme="minorHAnsi"/>
        </w:rPr>
        <w:t>zakres jej realizacji. Ponieważ</w:t>
      </w:r>
      <w:r w:rsidR="007F229C">
        <w:rPr>
          <w:rFonts w:asciiTheme="minorHAnsi" w:hAnsiTheme="minorHAnsi" w:cstheme="minorHAnsi"/>
        </w:rPr>
        <w:t xml:space="preserve"> w </w:t>
      </w:r>
      <w:r w:rsidRPr="001E2703">
        <w:rPr>
          <w:rFonts w:asciiTheme="minorHAnsi" w:hAnsiTheme="minorHAnsi" w:cstheme="minorHAnsi"/>
        </w:rPr>
        <w:t>tak długiej perspektywie czasowej nie można przewidzieć postępu</w:t>
      </w:r>
      <w:r w:rsidR="007F229C">
        <w:rPr>
          <w:rFonts w:asciiTheme="minorHAnsi" w:hAnsiTheme="minorHAnsi" w:cstheme="minorHAnsi"/>
        </w:rPr>
        <w:t xml:space="preserve"> w </w:t>
      </w:r>
      <w:r w:rsidRPr="001E2703">
        <w:rPr>
          <w:rFonts w:asciiTheme="minorHAnsi" w:hAnsiTheme="minorHAnsi" w:cstheme="minorHAnsi"/>
        </w:rPr>
        <w:t>rozwoju technologii, stosując zasadę przezorności,</w:t>
      </w:r>
      <w:r w:rsidR="00720070">
        <w:rPr>
          <w:rFonts w:asciiTheme="minorHAnsi" w:hAnsiTheme="minorHAnsi" w:cstheme="minorHAnsi"/>
        </w:rPr>
        <w:t xml:space="preserve"> za </w:t>
      </w:r>
      <w:r w:rsidRPr="001E2703">
        <w:rPr>
          <w:rFonts w:asciiTheme="minorHAnsi" w:hAnsiTheme="minorHAnsi" w:cstheme="minorHAnsi"/>
        </w:rPr>
        <w:t>podstawę</w:t>
      </w:r>
      <w:r w:rsidR="007F229C">
        <w:rPr>
          <w:rFonts w:asciiTheme="minorHAnsi" w:hAnsiTheme="minorHAnsi" w:cstheme="minorHAnsi"/>
        </w:rPr>
        <w:t xml:space="preserve"> do </w:t>
      </w:r>
      <w:r w:rsidRPr="001E2703">
        <w:rPr>
          <w:rFonts w:asciiTheme="minorHAnsi" w:hAnsiTheme="minorHAnsi" w:cstheme="minorHAnsi"/>
        </w:rPr>
        <w:t>analizy oddziaływania</w:t>
      </w:r>
      <w:r w:rsidR="007F229C">
        <w:rPr>
          <w:rFonts w:asciiTheme="minorHAnsi" w:hAnsiTheme="minorHAnsi" w:cstheme="minorHAnsi"/>
        </w:rPr>
        <w:t xml:space="preserve"> na </w:t>
      </w:r>
      <w:r w:rsidRPr="001E2703">
        <w:rPr>
          <w:rFonts w:asciiTheme="minorHAnsi" w:hAnsiTheme="minorHAnsi" w:cstheme="minorHAnsi"/>
        </w:rPr>
        <w:t>środowisko przyjęto obecnie stosowane technologie, uwzględniając najlepsze dostępne techniki (BAT). Biorąc pod uwagę obowiązujące przepisy,</w:t>
      </w:r>
      <w:r w:rsidR="007F229C">
        <w:rPr>
          <w:rFonts w:asciiTheme="minorHAnsi" w:hAnsiTheme="minorHAnsi" w:cstheme="minorHAnsi"/>
        </w:rPr>
        <w:t xml:space="preserve"> a </w:t>
      </w:r>
      <w:r w:rsidRPr="001E2703">
        <w:rPr>
          <w:rFonts w:asciiTheme="minorHAnsi" w:hAnsiTheme="minorHAnsi" w:cstheme="minorHAnsi"/>
        </w:rPr>
        <w:t>głównie Rozporz</w:t>
      </w:r>
      <w:r w:rsidR="004A02D1" w:rsidRPr="001E2703">
        <w:rPr>
          <w:rFonts w:asciiTheme="minorHAnsi" w:hAnsiTheme="minorHAnsi" w:cstheme="minorHAnsi"/>
        </w:rPr>
        <w:t>ą</w:t>
      </w:r>
      <w:r w:rsidRPr="001E2703">
        <w:rPr>
          <w:rFonts w:asciiTheme="minorHAnsi" w:hAnsiTheme="minorHAnsi" w:cstheme="minorHAnsi"/>
        </w:rPr>
        <w:t>dzenie Rady Ministr</w:t>
      </w:r>
      <w:r w:rsidR="004A02D1" w:rsidRPr="001E2703">
        <w:rPr>
          <w:rFonts w:asciiTheme="minorHAnsi" w:hAnsiTheme="minorHAnsi" w:cstheme="minorHAnsi"/>
        </w:rPr>
        <w:t>ó</w:t>
      </w:r>
      <w:r w:rsidRPr="001E2703">
        <w:rPr>
          <w:rFonts w:asciiTheme="minorHAnsi" w:hAnsiTheme="minorHAnsi" w:cstheme="minorHAnsi"/>
        </w:rPr>
        <w:t>w</w:t>
      </w:r>
      <w:r w:rsidR="007F229C">
        <w:rPr>
          <w:rFonts w:asciiTheme="minorHAnsi" w:hAnsiTheme="minorHAnsi" w:cstheme="minorHAnsi"/>
        </w:rPr>
        <w:t xml:space="preserve"> w </w:t>
      </w:r>
      <w:r w:rsidRPr="001E2703">
        <w:rPr>
          <w:rFonts w:asciiTheme="minorHAnsi" w:hAnsiTheme="minorHAnsi" w:cstheme="minorHAnsi"/>
        </w:rPr>
        <w:t>sprawie przedsięwzięć mogących znacząco oddziaływać</w:t>
      </w:r>
      <w:r w:rsidR="007F229C">
        <w:rPr>
          <w:rFonts w:asciiTheme="minorHAnsi" w:hAnsiTheme="minorHAnsi" w:cstheme="minorHAnsi"/>
        </w:rPr>
        <w:t xml:space="preserve"> na </w:t>
      </w:r>
      <w:r w:rsidRPr="001E2703">
        <w:rPr>
          <w:rFonts w:asciiTheme="minorHAnsi" w:hAnsiTheme="minorHAnsi" w:cstheme="minorHAnsi"/>
        </w:rPr>
        <w:t>środowisko oraz oddziaływania</w:t>
      </w:r>
      <w:r w:rsidR="007F229C">
        <w:rPr>
          <w:rFonts w:asciiTheme="minorHAnsi" w:hAnsiTheme="minorHAnsi" w:cstheme="minorHAnsi"/>
        </w:rPr>
        <w:t xml:space="preserve"> na </w:t>
      </w:r>
      <w:r w:rsidRPr="001E2703">
        <w:rPr>
          <w:rFonts w:asciiTheme="minorHAnsi" w:hAnsiTheme="minorHAnsi" w:cstheme="minorHAnsi"/>
        </w:rPr>
        <w:t xml:space="preserve">poszczególne elementy </w:t>
      </w:r>
      <w:r w:rsidR="00DF0636" w:rsidRPr="001E2703">
        <w:rPr>
          <w:rFonts w:asciiTheme="minorHAnsi" w:hAnsiTheme="minorHAnsi" w:cstheme="minorHAnsi"/>
        </w:rPr>
        <w:t xml:space="preserve">środowiska </w:t>
      </w:r>
      <w:r w:rsidR="004A02D1" w:rsidRPr="001E2703">
        <w:rPr>
          <w:rFonts w:asciiTheme="minorHAnsi" w:hAnsiTheme="minorHAnsi" w:cstheme="minorHAnsi"/>
        </w:rPr>
        <w:t>dokonano wstępnej oceny oddziaływania</w:t>
      </w:r>
      <w:r w:rsidR="007F229C">
        <w:rPr>
          <w:rFonts w:asciiTheme="minorHAnsi" w:hAnsiTheme="minorHAnsi" w:cstheme="minorHAnsi"/>
        </w:rPr>
        <w:t xml:space="preserve"> na </w:t>
      </w:r>
      <w:r w:rsidR="004A02D1" w:rsidRPr="001E2703">
        <w:rPr>
          <w:rFonts w:asciiTheme="minorHAnsi" w:hAnsiTheme="minorHAnsi" w:cstheme="minorHAnsi"/>
        </w:rPr>
        <w:t>środowisko kierunków</w:t>
      </w:r>
      <w:r w:rsidR="007F229C">
        <w:rPr>
          <w:rFonts w:asciiTheme="minorHAnsi" w:hAnsiTheme="minorHAnsi" w:cstheme="minorHAnsi"/>
        </w:rPr>
        <w:t xml:space="preserve"> i </w:t>
      </w:r>
      <w:r w:rsidR="004A02D1" w:rsidRPr="001E2703">
        <w:rPr>
          <w:rFonts w:asciiTheme="minorHAnsi" w:hAnsiTheme="minorHAnsi" w:cstheme="minorHAnsi"/>
        </w:rPr>
        <w:t>działań objętych Polityką oraz</w:t>
      </w:r>
      <w:r w:rsidR="0051540F" w:rsidRPr="001E2703">
        <w:rPr>
          <w:rFonts w:asciiTheme="minorHAnsi" w:hAnsiTheme="minorHAnsi" w:cstheme="minorHAnsi"/>
        </w:rPr>
        <w:t xml:space="preserve"> </w:t>
      </w:r>
      <w:r w:rsidR="00DF0636" w:rsidRPr="001E2703">
        <w:rPr>
          <w:rFonts w:asciiTheme="minorHAnsi" w:hAnsiTheme="minorHAnsi" w:cstheme="minorHAnsi"/>
        </w:rPr>
        <w:t xml:space="preserve">zidentyfikowano potencjalne rodzaje przedsięwzięć jakie mogą </w:t>
      </w:r>
      <w:r w:rsidR="00DB2277" w:rsidRPr="001E2703">
        <w:rPr>
          <w:rFonts w:asciiTheme="minorHAnsi" w:hAnsiTheme="minorHAnsi" w:cstheme="minorHAnsi"/>
        </w:rPr>
        <w:t>mogą oddziaływać znacząco (zawsze lub potencjalnie)</w:t>
      </w:r>
      <w:r w:rsidR="007F229C">
        <w:rPr>
          <w:rFonts w:asciiTheme="minorHAnsi" w:hAnsiTheme="minorHAnsi" w:cstheme="minorHAnsi"/>
        </w:rPr>
        <w:t xml:space="preserve"> na </w:t>
      </w:r>
      <w:r w:rsidR="00DB2277" w:rsidRPr="001E2703">
        <w:rPr>
          <w:rFonts w:asciiTheme="minorHAnsi" w:hAnsiTheme="minorHAnsi" w:cstheme="minorHAnsi"/>
        </w:rPr>
        <w:t>środowisko.</w:t>
      </w:r>
      <w:r w:rsidR="001163AB" w:rsidRPr="001E2703">
        <w:rPr>
          <w:rFonts w:asciiTheme="minorHAnsi" w:hAnsiTheme="minorHAnsi" w:cstheme="minorHAnsi"/>
        </w:rPr>
        <w:t xml:space="preserve"> </w:t>
      </w:r>
      <w:r w:rsidR="00DF0636" w:rsidRPr="001E2703">
        <w:rPr>
          <w:rFonts w:asciiTheme="minorHAnsi" w:hAnsiTheme="minorHAnsi" w:cstheme="minorHAnsi"/>
        </w:rPr>
        <w:t>Listę zidentyfikowanych przedsięwzięć uzupełniono inwestycjami wymienionymi imiennie</w:t>
      </w:r>
      <w:r w:rsidR="007F229C">
        <w:rPr>
          <w:rFonts w:asciiTheme="minorHAnsi" w:hAnsiTheme="minorHAnsi" w:cstheme="minorHAnsi"/>
        </w:rPr>
        <w:t xml:space="preserve"> w </w:t>
      </w:r>
      <w:r w:rsidR="00DF0636" w:rsidRPr="001E2703">
        <w:rPr>
          <w:rFonts w:asciiTheme="minorHAnsi" w:hAnsiTheme="minorHAnsi" w:cstheme="minorHAnsi"/>
        </w:rPr>
        <w:t>Polityce.</w:t>
      </w:r>
      <w:r w:rsidRPr="001E2703">
        <w:rPr>
          <w:rFonts w:asciiTheme="minorHAnsi" w:hAnsiTheme="minorHAnsi" w:cstheme="minorHAnsi"/>
        </w:rPr>
        <w:t xml:space="preserve"> </w:t>
      </w:r>
      <w:r w:rsidR="001163AB" w:rsidRPr="001E2703">
        <w:rPr>
          <w:rFonts w:asciiTheme="minorHAnsi" w:hAnsiTheme="minorHAnsi" w:cstheme="minorHAnsi"/>
        </w:rPr>
        <w:t xml:space="preserve"> </w:t>
      </w:r>
    </w:p>
    <w:p w14:paraId="18C09B81" w14:textId="77777777" w:rsidR="006F74D4" w:rsidRDefault="00DB2277" w:rsidP="00E85701">
      <w:pPr>
        <w:pStyle w:val="Mnormal"/>
        <w:rPr>
          <w:rFonts w:asciiTheme="minorHAnsi" w:hAnsiTheme="minorHAnsi" w:cstheme="minorHAnsi"/>
        </w:rPr>
      </w:pPr>
      <w:r w:rsidRPr="001E2703">
        <w:rPr>
          <w:rFonts w:asciiTheme="minorHAnsi" w:hAnsiTheme="minorHAnsi" w:cstheme="minorHAnsi"/>
        </w:rPr>
        <w:t>Na podstawie analizy wykluczono</w:t>
      </w:r>
      <w:r w:rsidR="00720070">
        <w:rPr>
          <w:rFonts w:asciiTheme="minorHAnsi" w:hAnsiTheme="minorHAnsi" w:cstheme="minorHAnsi"/>
        </w:rPr>
        <w:t xml:space="preserve"> z </w:t>
      </w:r>
      <w:r w:rsidRPr="001E2703">
        <w:rPr>
          <w:rFonts w:asciiTheme="minorHAnsi" w:hAnsiTheme="minorHAnsi" w:cstheme="minorHAnsi"/>
        </w:rPr>
        <w:t xml:space="preserve">dalszych ocen działania, które </w:t>
      </w:r>
      <w:r w:rsidR="00E96BFE" w:rsidRPr="001E2703">
        <w:rPr>
          <w:rFonts w:asciiTheme="minorHAnsi" w:hAnsiTheme="minorHAnsi" w:cstheme="minorHAnsi"/>
        </w:rPr>
        <w:t xml:space="preserve">nie </w:t>
      </w:r>
      <w:r w:rsidR="004A02D1" w:rsidRPr="001E2703">
        <w:rPr>
          <w:rFonts w:asciiTheme="minorHAnsi" w:hAnsiTheme="minorHAnsi" w:cstheme="minorHAnsi"/>
        </w:rPr>
        <w:t>mają wpływu</w:t>
      </w:r>
      <w:r w:rsidR="007F229C">
        <w:rPr>
          <w:rFonts w:asciiTheme="minorHAnsi" w:hAnsiTheme="minorHAnsi" w:cstheme="minorHAnsi"/>
        </w:rPr>
        <w:t xml:space="preserve"> na </w:t>
      </w:r>
      <w:r w:rsidR="006657E8" w:rsidRPr="001E2703">
        <w:rPr>
          <w:rFonts w:asciiTheme="minorHAnsi" w:hAnsiTheme="minorHAnsi" w:cstheme="minorHAnsi"/>
        </w:rPr>
        <w:t>środowisko</w:t>
      </w:r>
      <w:r w:rsidR="004A02D1" w:rsidRPr="001E2703">
        <w:rPr>
          <w:rFonts w:asciiTheme="minorHAnsi" w:hAnsiTheme="minorHAnsi" w:cstheme="minorHAnsi"/>
        </w:rPr>
        <w:t xml:space="preserve"> lub oddziaływują pozytywnie</w:t>
      </w:r>
      <w:r w:rsidR="00631318">
        <w:rPr>
          <w:rFonts w:asciiTheme="minorHAnsi" w:hAnsiTheme="minorHAnsi" w:cstheme="minorHAnsi"/>
        </w:rPr>
        <w:t>.</w:t>
      </w:r>
    </w:p>
    <w:p w14:paraId="301A5997" w14:textId="77777777" w:rsidR="00631318" w:rsidRDefault="00631318" w:rsidP="00E85701">
      <w:pPr>
        <w:pStyle w:val="Mnormal"/>
        <w:rPr>
          <w:rFonts w:asciiTheme="minorHAnsi" w:hAnsiTheme="minorHAnsi" w:cstheme="minorHAnsi"/>
        </w:rPr>
      </w:pPr>
    </w:p>
    <w:p w14:paraId="7DEBB265" w14:textId="77777777" w:rsidR="00631318" w:rsidRPr="00E85701" w:rsidRDefault="00631318" w:rsidP="00E85701">
      <w:pPr>
        <w:pStyle w:val="Mnormal"/>
        <w:rPr>
          <w:rFonts w:asciiTheme="minorHAnsi" w:hAnsiTheme="minorHAnsi" w:cstheme="minorHAnsi"/>
        </w:rPr>
        <w:sectPr w:rsidR="00631318" w:rsidRPr="00E85701" w:rsidSect="006F74D4">
          <w:pgSz w:w="11900" w:h="16820" w:code="9"/>
          <w:pgMar w:top="1440" w:right="1440" w:bottom="1440" w:left="1800" w:header="709" w:footer="709" w:gutter="0"/>
          <w:cols w:space="708"/>
          <w:docGrid w:linePitch="360"/>
        </w:sectPr>
      </w:pPr>
    </w:p>
    <w:p w14:paraId="5627C3E7" w14:textId="7D6BCBEA" w:rsidR="001958D2" w:rsidRDefault="001958D2" w:rsidP="00E85701">
      <w:pPr>
        <w:pStyle w:val="Legenda"/>
        <w:keepNext/>
        <w:spacing w:after="0" w:line="276" w:lineRule="auto"/>
        <w:contextualSpacing/>
      </w:pPr>
      <w:bookmarkStart w:id="351" w:name="_Toc23587147"/>
      <w:r w:rsidRPr="00921ECD">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16</w:t>
      </w:r>
      <w:r w:rsidR="0018784B">
        <w:rPr>
          <w:rFonts w:asciiTheme="minorHAnsi" w:hAnsiTheme="minorHAnsi"/>
          <w:sz w:val="20"/>
          <w:szCs w:val="20"/>
        </w:rPr>
        <w:fldChar w:fldCharType="end"/>
      </w:r>
      <w:r w:rsidRPr="00921ECD">
        <w:rPr>
          <w:rFonts w:asciiTheme="minorHAnsi" w:hAnsiTheme="minorHAnsi"/>
          <w:sz w:val="20"/>
          <w:szCs w:val="20"/>
        </w:rPr>
        <w:t xml:space="preserve"> Kierunki</w:t>
      </w:r>
      <w:r w:rsidR="007F229C">
        <w:rPr>
          <w:rFonts w:asciiTheme="minorHAnsi" w:hAnsiTheme="minorHAnsi"/>
          <w:sz w:val="20"/>
          <w:szCs w:val="20"/>
        </w:rPr>
        <w:t xml:space="preserve"> i </w:t>
      </w:r>
      <w:r w:rsidRPr="00921ECD">
        <w:rPr>
          <w:rFonts w:asciiTheme="minorHAnsi" w:hAnsiTheme="minorHAnsi"/>
          <w:sz w:val="20"/>
          <w:szCs w:val="20"/>
        </w:rPr>
        <w:t>działania objęte PEP2040</w:t>
      </w:r>
      <w:r w:rsidR="00720070">
        <w:rPr>
          <w:rFonts w:asciiTheme="minorHAnsi" w:hAnsiTheme="minorHAnsi"/>
          <w:sz w:val="20"/>
          <w:szCs w:val="20"/>
        </w:rPr>
        <w:t xml:space="preserve"> z </w:t>
      </w:r>
      <w:r w:rsidRPr="00921ECD">
        <w:rPr>
          <w:rFonts w:asciiTheme="minorHAnsi" w:hAnsiTheme="minorHAnsi"/>
          <w:sz w:val="20"/>
          <w:szCs w:val="20"/>
        </w:rPr>
        <w:t>identyfikacją możliwych</w:t>
      </w:r>
      <w:r w:rsidR="007F229C">
        <w:rPr>
          <w:rFonts w:asciiTheme="minorHAnsi" w:hAnsiTheme="minorHAnsi"/>
          <w:sz w:val="20"/>
          <w:szCs w:val="20"/>
        </w:rPr>
        <w:t xml:space="preserve"> do </w:t>
      </w:r>
      <w:r w:rsidRPr="00921ECD">
        <w:rPr>
          <w:rFonts w:asciiTheme="minorHAnsi" w:hAnsiTheme="minorHAnsi"/>
          <w:sz w:val="20"/>
          <w:szCs w:val="20"/>
        </w:rPr>
        <w:t>realizacji przedsięwzięć, które mogą znacząco oddziaływać</w:t>
      </w:r>
      <w:r w:rsidR="007F229C">
        <w:rPr>
          <w:rFonts w:asciiTheme="minorHAnsi" w:hAnsiTheme="minorHAnsi"/>
          <w:sz w:val="20"/>
          <w:szCs w:val="20"/>
        </w:rPr>
        <w:t xml:space="preserve"> na </w:t>
      </w:r>
      <w:r w:rsidR="00D2601E" w:rsidRPr="00921ECD">
        <w:rPr>
          <w:rFonts w:asciiTheme="minorHAnsi" w:hAnsiTheme="minorHAnsi"/>
          <w:sz w:val="20"/>
          <w:szCs w:val="20"/>
        </w:rPr>
        <w:t>środowisko</w:t>
      </w:r>
      <w:r w:rsidR="00631318">
        <w:rPr>
          <w:rStyle w:val="Odwoanieprzypisudolnego"/>
        </w:rPr>
        <w:footnoteReference w:id="143"/>
      </w:r>
      <w:bookmarkEnd w:id="351"/>
    </w:p>
    <w:p w14:paraId="4E934E75" w14:textId="77777777" w:rsidR="0064660B" w:rsidRPr="00B1581F" w:rsidRDefault="0064660B" w:rsidP="00E85701">
      <w:pPr>
        <w:spacing w:after="0" w:line="276" w:lineRule="auto"/>
        <w:contextualSpacing/>
        <w:rPr>
          <w:rFonts w:asciiTheme="minorHAnsi" w:hAnsiTheme="minorHAnsi"/>
          <w:b/>
          <w:bCs/>
          <w:sz w:val="18"/>
          <w:szCs w:val="18"/>
        </w:rPr>
      </w:pPr>
      <w:r w:rsidRPr="00B1581F">
        <w:rPr>
          <w:rFonts w:asciiTheme="minorHAnsi" w:hAnsiTheme="minorHAnsi"/>
          <w:b/>
          <w:bCs/>
          <w:sz w:val="18"/>
          <w:szCs w:val="18"/>
        </w:rPr>
        <w:t>Legenda:</w:t>
      </w:r>
    </w:p>
    <w:p w14:paraId="0435BAAB" w14:textId="77777777" w:rsidR="0064660B" w:rsidRPr="0064660B" w:rsidRDefault="0064660B" w:rsidP="001B3F34">
      <w:pPr>
        <w:pStyle w:val="Akapitzlist"/>
        <w:numPr>
          <w:ilvl w:val="0"/>
          <w:numId w:val="89"/>
        </w:numPr>
        <w:spacing w:line="276" w:lineRule="auto"/>
        <w:rPr>
          <w:rFonts w:asciiTheme="minorHAnsi" w:hAnsiTheme="minorHAnsi"/>
          <w:sz w:val="18"/>
          <w:szCs w:val="18"/>
        </w:rPr>
      </w:pPr>
      <w:r w:rsidRPr="0064660B">
        <w:rPr>
          <w:rFonts w:asciiTheme="minorHAnsi" w:hAnsiTheme="minorHAnsi"/>
          <w:sz w:val="18"/>
          <w:szCs w:val="18"/>
        </w:rPr>
        <w:t>Brak koloru - Kie</w:t>
      </w:r>
      <w:r w:rsidRPr="0064660B">
        <w:rPr>
          <w:rFonts w:asciiTheme="minorHAnsi" w:hAnsiTheme="minorHAnsi" w:cstheme="minorHAnsi"/>
          <w:sz w:val="18"/>
          <w:szCs w:val="18"/>
        </w:rPr>
        <w:t>runki</w:t>
      </w:r>
      <w:r w:rsidR="007F229C">
        <w:rPr>
          <w:rFonts w:asciiTheme="minorHAnsi" w:hAnsiTheme="minorHAnsi" w:cstheme="minorHAnsi"/>
          <w:sz w:val="18"/>
          <w:szCs w:val="18"/>
        </w:rPr>
        <w:t xml:space="preserve"> i </w:t>
      </w:r>
      <w:r w:rsidRPr="0064660B">
        <w:rPr>
          <w:rFonts w:asciiTheme="minorHAnsi" w:hAnsiTheme="minorHAnsi" w:cstheme="minorHAnsi"/>
          <w:sz w:val="18"/>
          <w:szCs w:val="18"/>
        </w:rPr>
        <w:t>przedsięwzięcia neutralne</w:t>
      </w:r>
      <w:r w:rsidR="00720070">
        <w:rPr>
          <w:rFonts w:asciiTheme="minorHAnsi" w:hAnsiTheme="minorHAnsi" w:cstheme="minorHAnsi"/>
          <w:sz w:val="18"/>
          <w:szCs w:val="18"/>
        </w:rPr>
        <w:t xml:space="preserve"> z </w:t>
      </w:r>
      <w:r w:rsidRPr="0064660B">
        <w:rPr>
          <w:rFonts w:asciiTheme="minorHAnsi" w:hAnsiTheme="minorHAnsi" w:cstheme="minorHAnsi"/>
          <w:sz w:val="18"/>
          <w:szCs w:val="18"/>
        </w:rPr>
        <w:t>p. widzenia oddziaływania</w:t>
      </w:r>
      <w:r w:rsidR="007F229C">
        <w:rPr>
          <w:rFonts w:asciiTheme="minorHAnsi" w:hAnsiTheme="minorHAnsi" w:cstheme="minorHAnsi"/>
          <w:sz w:val="18"/>
          <w:szCs w:val="18"/>
        </w:rPr>
        <w:t xml:space="preserve"> na </w:t>
      </w:r>
      <w:r w:rsidRPr="0064660B">
        <w:rPr>
          <w:rFonts w:asciiTheme="minorHAnsi" w:hAnsiTheme="minorHAnsi" w:cstheme="minorHAnsi"/>
          <w:sz w:val="18"/>
          <w:szCs w:val="18"/>
        </w:rPr>
        <w:t>środowisko</w:t>
      </w:r>
    </w:p>
    <w:p w14:paraId="1C46F5A2" w14:textId="77777777" w:rsidR="001958D2" w:rsidRPr="0064660B" w:rsidRDefault="0064660B" w:rsidP="001B3F34">
      <w:pPr>
        <w:pStyle w:val="Akapitzlist"/>
        <w:numPr>
          <w:ilvl w:val="0"/>
          <w:numId w:val="89"/>
        </w:numPr>
        <w:spacing w:line="276" w:lineRule="auto"/>
        <w:rPr>
          <w:rFonts w:asciiTheme="minorHAnsi" w:hAnsiTheme="minorHAnsi" w:cstheme="minorHAnsi"/>
          <w:sz w:val="18"/>
          <w:szCs w:val="18"/>
        </w:rPr>
      </w:pPr>
      <w:r w:rsidRPr="0064660B">
        <w:rPr>
          <w:rFonts w:asciiTheme="minorHAnsi" w:hAnsiTheme="minorHAnsi"/>
          <w:sz w:val="18"/>
          <w:szCs w:val="18"/>
          <w:highlight w:val="green"/>
        </w:rPr>
        <w:t>Kolor zielony</w:t>
      </w:r>
      <w:r w:rsidRPr="0064660B">
        <w:rPr>
          <w:rFonts w:asciiTheme="minorHAnsi" w:hAnsiTheme="minorHAnsi"/>
          <w:sz w:val="18"/>
          <w:szCs w:val="18"/>
        </w:rPr>
        <w:t xml:space="preserve"> - </w:t>
      </w:r>
      <w:r w:rsidRPr="0064660B">
        <w:rPr>
          <w:rFonts w:asciiTheme="minorHAnsi" w:hAnsiTheme="minorHAnsi" w:cstheme="minorHAnsi"/>
          <w:sz w:val="18"/>
          <w:szCs w:val="18"/>
        </w:rPr>
        <w:t>Kierunki</w:t>
      </w:r>
      <w:r w:rsidR="007F229C">
        <w:rPr>
          <w:rFonts w:asciiTheme="minorHAnsi" w:hAnsiTheme="minorHAnsi" w:cstheme="minorHAnsi"/>
          <w:sz w:val="18"/>
          <w:szCs w:val="18"/>
        </w:rPr>
        <w:t xml:space="preserve"> i </w:t>
      </w:r>
      <w:r w:rsidRPr="0064660B">
        <w:rPr>
          <w:rFonts w:asciiTheme="minorHAnsi" w:hAnsiTheme="minorHAnsi" w:cstheme="minorHAnsi"/>
          <w:sz w:val="18"/>
          <w:szCs w:val="18"/>
        </w:rPr>
        <w:t>przedsięwzięcia pozytywnie oddziaływujące</w:t>
      </w:r>
      <w:r w:rsidR="007F229C">
        <w:rPr>
          <w:rFonts w:asciiTheme="minorHAnsi" w:hAnsiTheme="minorHAnsi" w:cstheme="minorHAnsi"/>
          <w:sz w:val="18"/>
          <w:szCs w:val="18"/>
        </w:rPr>
        <w:t xml:space="preserve"> na </w:t>
      </w:r>
      <w:r w:rsidRPr="0064660B">
        <w:rPr>
          <w:rFonts w:asciiTheme="minorHAnsi" w:hAnsiTheme="minorHAnsi" w:cstheme="minorHAnsi"/>
          <w:sz w:val="18"/>
          <w:szCs w:val="18"/>
        </w:rPr>
        <w:t>środowisko</w:t>
      </w:r>
    </w:p>
    <w:p w14:paraId="694A1493" w14:textId="77777777" w:rsidR="0064660B" w:rsidRPr="00B1581F" w:rsidRDefault="0064660B" w:rsidP="00B1581F">
      <w:pPr>
        <w:pStyle w:val="Akapitzlist"/>
        <w:numPr>
          <w:ilvl w:val="0"/>
          <w:numId w:val="89"/>
        </w:numPr>
        <w:spacing w:line="276" w:lineRule="auto"/>
        <w:rPr>
          <w:rFonts w:asciiTheme="minorHAnsi" w:hAnsiTheme="minorHAnsi"/>
          <w:sz w:val="18"/>
          <w:szCs w:val="18"/>
        </w:rPr>
      </w:pPr>
      <w:r w:rsidRPr="0064660B">
        <w:rPr>
          <w:rFonts w:asciiTheme="minorHAnsi" w:hAnsiTheme="minorHAnsi" w:cstheme="minorHAnsi"/>
          <w:sz w:val="18"/>
          <w:szCs w:val="18"/>
          <w:shd w:val="clear" w:color="auto" w:fill="FF4000"/>
        </w:rPr>
        <w:t>Kolor czerwony</w:t>
      </w:r>
      <w:r w:rsidRPr="0064660B">
        <w:rPr>
          <w:rFonts w:asciiTheme="minorHAnsi" w:hAnsiTheme="minorHAnsi" w:cstheme="minorHAnsi"/>
          <w:sz w:val="18"/>
          <w:szCs w:val="18"/>
        </w:rPr>
        <w:t xml:space="preserve"> - Kierunki</w:t>
      </w:r>
      <w:r w:rsidR="007F229C">
        <w:rPr>
          <w:rFonts w:asciiTheme="minorHAnsi" w:hAnsiTheme="minorHAnsi" w:cstheme="minorHAnsi"/>
          <w:sz w:val="18"/>
          <w:szCs w:val="18"/>
        </w:rPr>
        <w:t xml:space="preserve"> i </w:t>
      </w:r>
      <w:r w:rsidRPr="0064660B">
        <w:rPr>
          <w:rFonts w:asciiTheme="minorHAnsi" w:hAnsiTheme="minorHAnsi" w:cstheme="minorHAnsi"/>
          <w:sz w:val="18"/>
          <w:szCs w:val="18"/>
        </w:rPr>
        <w:t>przedsięwzięcia mogące znacząco oddziaływać</w:t>
      </w:r>
      <w:r w:rsidR="007F229C">
        <w:rPr>
          <w:rFonts w:asciiTheme="minorHAnsi" w:hAnsiTheme="minorHAnsi" w:cstheme="minorHAnsi"/>
          <w:sz w:val="18"/>
          <w:szCs w:val="18"/>
        </w:rPr>
        <w:t xml:space="preserve"> na </w:t>
      </w:r>
      <w:r w:rsidRPr="0064660B">
        <w:rPr>
          <w:rFonts w:asciiTheme="minorHAnsi" w:hAnsiTheme="minorHAnsi" w:cstheme="minorHAnsi"/>
          <w:sz w:val="18"/>
          <w:szCs w:val="18"/>
        </w:rPr>
        <w:t>środowisko (zawsze</w:t>
      </w:r>
      <w:r w:rsidR="007F229C">
        <w:rPr>
          <w:rFonts w:asciiTheme="minorHAnsi" w:hAnsiTheme="minorHAnsi" w:cstheme="minorHAnsi"/>
          <w:sz w:val="18"/>
          <w:szCs w:val="18"/>
        </w:rPr>
        <w:t xml:space="preserve"> i </w:t>
      </w:r>
      <w:r w:rsidRPr="0064660B">
        <w:rPr>
          <w:rFonts w:asciiTheme="minorHAnsi" w:hAnsiTheme="minorHAnsi" w:cstheme="minorHAnsi"/>
          <w:sz w:val="18"/>
          <w:szCs w:val="18"/>
        </w:rPr>
        <w:t>potencjalnie) zgodnie</w:t>
      </w:r>
      <w:r w:rsidR="00720070">
        <w:rPr>
          <w:rFonts w:asciiTheme="minorHAnsi" w:hAnsiTheme="minorHAnsi" w:cstheme="minorHAnsi"/>
          <w:sz w:val="18"/>
          <w:szCs w:val="18"/>
        </w:rPr>
        <w:t xml:space="preserve"> z </w:t>
      </w:r>
      <w:r w:rsidR="00D2601E" w:rsidRPr="0064660B">
        <w:rPr>
          <w:rFonts w:asciiTheme="minorHAnsi" w:hAnsiTheme="minorHAnsi" w:cstheme="minorHAnsi"/>
          <w:sz w:val="18"/>
          <w:szCs w:val="18"/>
        </w:rPr>
        <w:t>Rozporządzeniem</w:t>
      </w:r>
      <w:r w:rsidRPr="0064660B">
        <w:rPr>
          <w:rFonts w:asciiTheme="minorHAnsi" w:hAnsiTheme="minorHAnsi" w:cstheme="minorHAnsi"/>
          <w:sz w:val="18"/>
          <w:szCs w:val="18"/>
        </w:rPr>
        <w:t xml:space="preserve"> Rady Ministrów</w:t>
      </w:r>
      <w:r w:rsidR="00720070">
        <w:rPr>
          <w:rFonts w:asciiTheme="minorHAnsi" w:hAnsiTheme="minorHAnsi" w:cstheme="minorHAnsi"/>
          <w:sz w:val="18"/>
          <w:szCs w:val="18"/>
        </w:rPr>
        <w:t xml:space="preserve"> z </w:t>
      </w:r>
      <w:r w:rsidRPr="0064660B">
        <w:rPr>
          <w:rFonts w:asciiTheme="minorHAnsi" w:hAnsiTheme="minorHAnsi" w:cstheme="minorHAnsi"/>
          <w:sz w:val="18"/>
          <w:szCs w:val="18"/>
        </w:rPr>
        <w:t>dn. 9.11.2010 r.</w:t>
      </w:r>
      <w:r w:rsidR="007F229C">
        <w:rPr>
          <w:rFonts w:asciiTheme="minorHAnsi" w:hAnsiTheme="minorHAnsi" w:cstheme="minorHAnsi"/>
          <w:sz w:val="18"/>
          <w:szCs w:val="18"/>
        </w:rPr>
        <w:t xml:space="preserve"> w </w:t>
      </w:r>
      <w:r w:rsidRPr="0064660B">
        <w:rPr>
          <w:rFonts w:asciiTheme="minorHAnsi" w:hAnsiTheme="minorHAnsi" w:cstheme="minorHAnsi"/>
          <w:sz w:val="18"/>
          <w:szCs w:val="18"/>
        </w:rPr>
        <w:t>sprawie przedsięwzięć mogących znacząco oddziaływać</w:t>
      </w:r>
      <w:r w:rsidR="007F229C">
        <w:rPr>
          <w:rFonts w:asciiTheme="minorHAnsi" w:hAnsiTheme="minorHAnsi" w:cstheme="minorHAnsi"/>
          <w:sz w:val="18"/>
          <w:szCs w:val="18"/>
        </w:rPr>
        <w:t xml:space="preserve"> na </w:t>
      </w:r>
      <w:r w:rsidRPr="0064660B">
        <w:rPr>
          <w:rFonts w:asciiTheme="minorHAnsi" w:hAnsiTheme="minorHAnsi" w:cstheme="minorHAnsi"/>
          <w:sz w:val="18"/>
          <w:szCs w:val="18"/>
        </w:rPr>
        <w:t>środowisko</w:t>
      </w:r>
    </w:p>
    <w:tbl>
      <w:tblPr>
        <w:tblW w:w="5000" w:type="pct"/>
        <w:tblCellMar>
          <w:left w:w="0" w:type="dxa"/>
          <w:right w:w="0" w:type="dxa"/>
        </w:tblCellMar>
        <w:tblLook w:val="04A0" w:firstRow="1" w:lastRow="0" w:firstColumn="1" w:lastColumn="0" w:noHBand="0" w:noVBand="1"/>
      </w:tblPr>
      <w:tblGrid>
        <w:gridCol w:w="390"/>
        <w:gridCol w:w="2642"/>
        <w:gridCol w:w="3461"/>
        <w:gridCol w:w="3204"/>
        <w:gridCol w:w="1506"/>
        <w:gridCol w:w="2717"/>
      </w:tblGrid>
      <w:tr w:rsidR="00631318" w:rsidRPr="00660BDF" w14:paraId="427FAA96" w14:textId="77777777" w:rsidTr="00C51BE9">
        <w:trPr>
          <w:cantSplit/>
          <w:trHeight w:val="1559"/>
          <w:tblHeader/>
        </w:trPr>
        <w:tc>
          <w:tcPr>
            <w:tcW w:w="140"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5A044B9A" w14:textId="77777777" w:rsidR="00631318" w:rsidRPr="00660BDF" w:rsidRDefault="00631318" w:rsidP="00631318">
            <w:pPr>
              <w:pStyle w:val="programystrategiczne"/>
              <w:spacing w:before="0" w:line="276" w:lineRule="auto"/>
              <w:jc w:val="center"/>
              <w:rPr>
                <w:rFonts w:ascii="Calibri" w:eastAsia="Times New Roman" w:hAnsi="Calibri" w:cstheme="minorHAnsi"/>
                <w:bCs w:val="0"/>
                <w:sz w:val="18"/>
                <w:szCs w:val="18"/>
              </w:rPr>
            </w:pPr>
            <w:r w:rsidRPr="00660BDF">
              <w:rPr>
                <w:rFonts w:ascii="Calibri" w:eastAsia="Times New Roman" w:hAnsi="Calibri" w:cstheme="minorHAnsi"/>
                <w:bCs w:val="0"/>
                <w:sz w:val="18"/>
                <w:szCs w:val="18"/>
              </w:rPr>
              <w:t>LP.</w:t>
            </w:r>
          </w:p>
        </w:tc>
        <w:tc>
          <w:tcPr>
            <w:tcW w:w="949"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71D54AFA" w14:textId="77777777" w:rsidR="00631318" w:rsidRPr="001958D2" w:rsidRDefault="00631318" w:rsidP="00631318">
            <w:pPr>
              <w:pStyle w:val="programystrategiczne"/>
              <w:spacing w:before="0" w:line="276" w:lineRule="auto"/>
              <w:jc w:val="center"/>
              <w:rPr>
                <w:rFonts w:ascii="Calibri" w:eastAsia="Times New Roman" w:hAnsi="Calibri" w:cstheme="minorHAnsi"/>
                <w:bCs w:val="0"/>
                <w:sz w:val="18"/>
                <w:szCs w:val="18"/>
              </w:rPr>
            </w:pPr>
            <w:r w:rsidRPr="00660BDF">
              <w:rPr>
                <w:rFonts w:ascii="Calibri" w:eastAsia="Times New Roman" w:hAnsi="Calibri" w:cstheme="minorHAnsi"/>
                <w:bCs w:val="0"/>
                <w:sz w:val="18"/>
                <w:szCs w:val="18"/>
              </w:rPr>
              <w:t>Kierunki PEP2040</w:t>
            </w:r>
            <w:r w:rsidR="007F229C">
              <w:rPr>
                <w:rFonts w:ascii="Calibri" w:eastAsia="Times New Roman" w:hAnsi="Calibri" w:cstheme="minorHAnsi"/>
                <w:bCs w:val="0"/>
                <w:sz w:val="18"/>
                <w:szCs w:val="18"/>
              </w:rPr>
              <w:t xml:space="preserve"> i </w:t>
            </w:r>
            <w:r w:rsidRPr="00660BDF">
              <w:rPr>
                <w:rFonts w:ascii="Calibri" w:eastAsia="Times New Roman" w:hAnsi="Calibri" w:cstheme="minorHAnsi"/>
                <w:bCs w:val="0"/>
                <w:sz w:val="18"/>
                <w:szCs w:val="18"/>
              </w:rPr>
              <w:t>cele</w:t>
            </w:r>
            <w:r w:rsidR="007F229C">
              <w:rPr>
                <w:rFonts w:ascii="Calibri" w:eastAsia="Times New Roman" w:hAnsi="Calibri" w:cstheme="minorHAnsi"/>
                <w:bCs w:val="0"/>
                <w:sz w:val="18"/>
                <w:szCs w:val="18"/>
              </w:rPr>
              <w:t xml:space="preserve"> do </w:t>
            </w:r>
            <w:r w:rsidRPr="00660BDF">
              <w:rPr>
                <w:rFonts w:ascii="Calibri" w:eastAsia="Times New Roman" w:hAnsi="Calibri" w:cstheme="minorHAnsi"/>
                <w:bCs w:val="0"/>
                <w:sz w:val="18"/>
                <w:szCs w:val="18"/>
              </w:rPr>
              <w:t>osiągnięcia</w:t>
            </w:r>
            <w:r w:rsidR="007F229C">
              <w:rPr>
                <w:rFonts w:ascii="Calibri" w:eastAsia="Times New Roman" w:hAnsi="Calibri" w:cstheme="minorHAnsi"/>
                <w:bCs w:val="0"/>
                <w:sz w:val="18"/>
                <w:szCs w:val="18"/>
              </w:rPr>
              <w:t xml:space="preserve"> w </w:t>
            </w:r>
            <w:r w:rsidRPr="00660BDF">
              <w:rPr>
                <w:rFonts w:ascii="Calibri" w:eastAsia="Times New Roman" w:hAnsi="Calibri" w:cstheme="minorHAnsi"/>
                <w:bCs w:val="0"/>
                <w:sz w:val="18"/>
                <w:szCs w:val="18"/>
              </w:rPr>
              <w:t>poszczególnych kierunkach</w:t>
            </w:r>
          </w:p>
        </w:tc>
        <w:tc>
          <w:tcPr>
            <w:tcW w:w="1243"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1EAA5893" w14:textId="77777777" w:rsidR="00631318" w:rsidRPr="00660BDF" w:rsidRDefault="00631318" w:rsidP="00631318">
            <w:pPr>
              <w:pStyle w:val="programystrategiczne"/>
              <w:spacing w:before="0" w:line="276" w:lineRule="auto"/>
              <w:jc w:val="center"/>
              <w:rPr>
                <w:rFonts w:ascii="Calibri" w:eastAsia="Times New Roman" w:hAnsi="Calibri" w:cstheme="minorHAnsi"/>
                <w:bCs w:val="0"/>
                <w:sz w:val="18"/>
                <w:szCs w:val="18"/>
              </w:rPr>
            </w:pPr>
            <w:r w:rsidRPr="00660BDF">
              <w:rPr>
                <w:rFonts w:ascii="Calibri" w:eastAsia="Times New Roman" w:hAnsi="Calibri" w:cstheme="minorHAnsi"/>
                <w:bCs w:val="0"/>
                <w:sz w:val="18"/>
                <w:szCs w:val="18"/>
              </w:rPr>
              <w:t>Działania</w:t>
            </w:r>
          </w:p>
        </w:tc>
        <w:tc>
          <w:tcPr>
            <w:tcW w:w="1151"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0814CDB5" w14:textId="77777777" w:rsidR="00631318" w:rsidRPr="00660BDF" w:rsidRDefault="00631318" w:rsidP="00631318">
            <w:pPr>
              <w:pStyle w:val="programystrategiczne"/>
              <w:spacing w:before="0" w:line="276" w:lineRule="auto"/>
              <w:jc w:val="center"/>
              <w:rPr>
                <w:rFonts w:ascii="Calibri" w:eastAsia="Times New Roman" w:hAnsi="Calibri" w:cstheme="minorHAnsi"/>
                <w:bCs w:val="0"/>
                <w:sz w:val="18"/>
                <w:szCs w:val="18"/>
              </w:rPr>
            </w:pPr>
            <w:r w:rsidRPr="00660BDF">
              <w:rPr>
                <w:rFonts w:ascii="Calibri" w:eastAsia="Times New Roman" w:hAnsi="Calibri" w:cstheme="minorHAnsi"/>
                <w:bCs w:val="0"/>
                <w:sz w:val="18"/>
                <w:szCs w:val="18"/>
              </w:rPr>
              <w:t>Obszar oddziaływania</w:t>
            </w:r>
          </w:p>
        </w:tc>
        <w:tc>
          <w:tcPr>
            <w:tcW w:w="541"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2124451D" w14:textId="77777777" w:rsidR="00631318" w:rsidRPr="00660BDF" w:rsidRDefault="00631318" w:rsidP="00631318">
            <w:pPr>
              <w:pStyle w:val="programystrategiczne"/>
              <w:spacing w:before="0" w:line="276" w:lineRule="auto"/>
              <w:jc w:val="center"/>
              <w:rPr>
                <w:rFonts w:ascii="Calibri" w:eastAsia="Times New Roman" w:hAnsi="Calibri" w:cstheme="minorHAnsi"/>
                <w:bCs w:val="0"/>
                <w:sz w:val="18"/>
                <w:szCs w:val="18"/>
              </w:rPr>
            </w:pPr>
            <w:r w:rsidRPr="00660BDF">
              <w:rPr>
                <w:rFonts w:ascii="Calibri" w:eastAsia="Times New Roman" w:hAnsi="Calibri" w:cstheme="minorHAnsi"/>
                <w:bCs w:val="0"/>
                <w:sz w:val="18"/>
                <w:szCs w:val="18"/>
              </w:rPr>
              <w:t>Główne elementy środowiska</w:t>
            </w:r>
            <w:r w:rsidR="007F229C">
              <w:rPr>
                <w:rFonts w:ascii="Calibri" w:eastAsia="Times New Roman" w:hAnsi="Calibri" w:cstheme="minorHAnsi"/>
                <w:bCs w:val="0"/>
                <w:sz w:val="18"/>
                <w:szCs w:val="18"/>
              </w:rPr>
              <w:t xml:space="preserve"> na </w:t>
            </w:r>
            <w:r w:rsidRPr="00660BDF">
              <w:rPr>
                <w:rFonts w:ascii="Calibri" w:eastAsia="Times New Roman" w:hAnsi="Calibri" w:cstheme="minorHAnsi"/>
                <w:bCs w:val="0"/>
                <w:sz w:val="18"/>
                <w:szCs w:val="18"/>
              </w:rPr>
              <w:t>które działanie będzie miało wpływ</w:t>
            </w:r>
          </w:p>
        </w:tc>
        <w:tc>
          <w:tcPr>
            <w:tcW w:w="976"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077C3165" w14:textId="77777777" w:rsidR="00631318" w:rsidRPr="00660BDF" w:rsidRDefault="00631318" w:rsidP="0065570C">
            <w:pPr>
              <w:pStyle w:val="programystrategiczne"/>
              <w:spacing w:before="0" w:after="0" w:line="276" w:lineRule="auto"/>
              <w:jc w:val="center"/>
              <w:rPr>
                <w:rFonts w:ascii="Calibri" w:eastAsia="Times New Roman" w:hAnsi="Calibri" w:cstheme="minorHAnsi"/>
                <w:bCs w:val="0"/>
                <w:sz w:val="18"/>
                <w:szCs w:val="18"/>
              </w:rPr>
            </w:pPr>
            <w:r w:rsidRPr="00660BDF">
              <w:rPr>
                <w:rFonts w:ascii="Calibri" w:eastAsia="Times New Roman" w:hAnsi="Calibri" w:cstheme="minorHAnsi"/>
                <w:bCs w:val="0"/>
                <w:sz w:val="18"/>
                <w:szCs w:val="18"/>
              </w:rPr>
              <w:t>Możliwe typy przedsięwzięć mogących zawsze lub potencjalnie znacząco oddziaływać</w:t>
            </w:r>
            <w:r w:rsidR="007F229C">
              <w:rPr>
                <w:rFonts w:ascii="Calibri" w:eastAsia="Times New Roman" w:hAnsi="Calibri" w:cstheme="minorHAnsi"/>
                <w:bCs w:val="0"/>
                <w:sz w:val="18"/>
                <w:szCs w:val="18"/>
              </w:rPr>
              <w:t xml:space="preserve"> na </w:t>
            </w:r>
            <w:r w:rsidRPr="00660BDF">
              <w:rPr>
                <w:rFonts w:ascii="Calibri" w:eastAsia="Times New Roman" w:hAnsi="Calibri" w:cstheme="minorHAnsi"/>
                <w:bCs w:val="0"/>
                <w:sz w:val="18"/>
                <w:szCs w:val="18"/>
              </w:rPr>
              <w:t>środowisko, jakie mogą być realizowane</w:t>
            </w:r>
            <w:r w:rsidR="007F229C">
              <w:rPr>
                <w:rFonts w:ascii="Calibri" w:eastAsia="Times New Roman" w:hAnsi="Calibri" w:cstheme="minorHAnsi"/>
                <w:bCs w:val="0"/>
                <w:sz w:val="18"/>
                <w:szCs w:val="18"/>
              </w:rPr>
              <w:t xml:space="preserve"> w </w:t>
            </w:r>
            <w:r w:rsidRPr="00660BDF">
              <w:rPr>
                <w:rFonts w:ascii="Calibri" w:eastAsia="Times New Roman" w:hAnsi="Calibri" w:cstheme="minorHAnsi"/>
                <w:bCs w:val="0"/>
                <w:sz w:val="18"/>
                <w:szCs w:val="18"/>
              </w:rPr>
              <w:t>ramach poszczególnych kierunków</w:t>
            </w:r>
          </w:p>
        </w:tc>
      </w:tr>
      <w:tr w:rsidR="00631318" w:rsidRPr="00660BDF" w14:paraId="508CA279"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36C00D7E"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1</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00D25BD1"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 xml:space="preserve">Optymalne wykorzystanie własnych zasobów energetycznych. </w:t>
            </w:r>
            <w:r w:rsidRPr="00660BDF">
              <w:rPr>
                <w:rFonts w:ascii="Calibri" w:hAnsi="Calibri"/>
                <w:sz w:val="18"/>
                <w:szCs w:val="18"/>
                <w:lang w:eastAsia="en-US"/>
              </w:rPr>
              <w:br/>
              <w:t>Pokrycie zapotrzebowania</w:t>
            </w:r>
            <w:r w:rsidR="007F229C">
              <w:rPr>
                <w:rFonts w:ascii="Calibri" w:hAnsi="Calibri"/>
                <w:sz w:val="18"/>
                <w:szCs w:val="18"/>
                <w:lang w:eastAsia="en-US"/>
              </w:rPr>
              <w:t xml:space="preserve"> na </w:t>
            </w:r>
            <w:r w:rsidRPr="00660BDF">
              <w:rPr>
                <w:rFonts w:ascii="Calibri" w:hAnsi="Calibri"/>
                <w:sz w:val="18"/>
                <w:szCs w:val="18"/>
                <w:lang w:eastAsia="en-US"/>
              </w:rPr>
              <w:t>zasoby energetyczne.</w:t>
            </w:r>
          </w:p>
        </w:tc>
        <w:tc>
          <w:tcPr>
            <w:tcW w:w="1243" w:type="pct"/>
            <w:tcBorders>
              <w:top w:val="single" w:sz="8" w:space="0" w:color="auto"/>
              <w:left w:val="single" w:sz="8" w:space="0" w:color="auto"/>
              <w:bottom w:val="nil"/>
              <w:right w:val="single" w:sz="8" w:space="0" w:color="auto"/>
            </w:tcBorders>
            <w:shd w:val="clear" w:color="auto" w:fill="auto"/>
            <w:hideMark/>
          </w:tcPr>
          <w:p w14:paraId="21190784" w14:textId="77777777" w:rsidR="00631318" w:rsidRPr="00660BDF" w:rsidRDefault="00631318" w:rsidP="00631318">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1.1 Zapewnienie możliwości pokrycia zapotrzebowania</w:t>
            </w:r>
            <w:r w:rsidR="007F229C">
              <w:rPr>
                <w:rFonts w:ascii="Calibri" w:hAnsi="Calibri"/>
                <w:b/>
                <w:bCs/>
                <w:sz w:val="18"/>
                <w:szCs w:val="18"/>
                <w:lang w:eastAsia="en-US"/>
              </w:rPr>
              <w:t xml:space="preserve"> na </w:t>
            </w:r>
            <w:r w:rsidRPr="00660BDF">
              <w:rPr>
                <w:rFonts w:ascii="Calibri" w:hAnsi="Calibri"/>
                <w:b/>
                <w:bCs/>
                <w:sz w:val="18"/>
                <w:szCs w:val="18"/>
                <w:lang w:eastAsia="en-US"/>
              </w:rPr>
              <w:t>węgiel kamienny :</w:t>
            </w:r>
          </w:p>
        </w:tc>
        <w:tc>
          <w:tcPr>
            <w:tcW w:w="1151" w:type="pct"/>
            <w:tcBorders>
              <w:top w:val="single" w:sz="8" w:space="0" w:color="auto"/>
              <w:left w:val="single" w:sz="8" w:space="0" w:color="auto"/>
              <w:bottom w:val="nil"/>
              <w:right w:val="single" w:sz="8" w:space="0" w:color="auto"/>
            </w:tcBorders>
            <w:shd w:val="clear" w:color="auto" w:fill="auto"/>
            <w:hideMark/>
          </w:tcPr>
          <w:p w14:paraId="58421B55"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541" w:type="pct"/>
            <w:tcBorders>
              <w:top w:val="single" w:sz="8" w:space="0" w:color="auto"/>
              <w:left w:val="single" w:sz="8" w:space="0" w:color="auto"/>
              <w:bottom w:val="nil"/>
              <w:right w:val="single" w:sz="8" w:space="0" w:color="auto"/>
            </w:tcBorders>
            <w:shd w:val="clear" w:color="auto" w:fill="auto"/>
            <w:hideMark/>
          </w:tcPr>
          <w:p w14:paraId="7B1F830D"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nil"/>
              <w:right w:val="single" w:sz="8" w:space="0" w:color="auto"/>
            </w:tcBorders>
            <w:shd w:val="clear" w:color="auto" w:fill="auto"/>
            <w:hideMark/>
          </w:tcPr>
          <w:p w14:paraId="02F372ED"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0DF2EB52"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E41D486"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E82FDFB"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auto" w:fill="auto"/>
            <w:hideMark/>
          </w:tcPr>
          <w:p w14:paraId="02567635"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zapewnienie rentowności sektora górnictwa węgla kamiennego;</w:t>
            </w:r>
          </w:p>
        </w:tc>
        <w:tc>
          <w:tcPr>
            <w:tcW w:w="1151" w:type="pct"/>
            <w:tcBorders>
              <w:top w:val="nil"/>
              <w:left w:val="single" w:sz="8" w:space="0" w:color="auto"/>
              <w:bottom w:val="nil"/>
              <w:right w:val="single" w:sz="8" w:space="0" w:color="auto"/>
            </w:tcBorders>
            <w:shd w:val="clear" w:color="auto" w:fill="auto"/>
            <w:hideMark/>
          </w:tcPr>
          <w:p w14:paraId="4A0171A5"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sidR="007F229C">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nil"/>
              <w:left w:val="single" w:sz="8" w:space="0" w:color="auto"/>
              <w:bottom w:val="nil"/>
              <w:right w:val="single" w:sz="8" w:space="0" w:color="auto"/>
            </w:tcBorders>
            <w:shd w:val="clear" w:color="auto" w:fill="auto"/>
            <w:hideMark/>
          </w:tcPr>
          <w:p w14:paraId="3471AF18"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nil"/>
              <w:left w:val="single" w:sz="8" w:space="0" w:color="auto"/>
              <w:bottom w:val="nil"/>
              <w:right w:val="single" w:sz="8" w:space="0" w:color="auto"/>
            </w:tcBorders>
            <w:shd w:val="clear" w:color="auto" w:fill="auto"/>
            <w:hideMark/>
          </w:tcPr>
          <w:p w14:paraId="085708A2"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400DB912"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B3A72AB"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C4DE7B5"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63BEDF92" w14:textId="77777777" w:rsidR="00631318" w:rsidRPr="00660BDF" w:rsidRDefault="00631318" w:rsidP="007209EA">
            <w:pPr>
              <w:spacing w:line="276" w:lineRule="auto"/>
              <w:contextualSpacing/>
              <w:jc w:val="left"/>
              <w:rPr>
                <w:rFonts w:ascii="Calibri" w:hAnsi="Calibri"/>
                <w:sz w:val="18"/>
                <w:szCs w:val="18"/>
                <w:lang w:eastAsia="en-US"/>
              </w:rPr>
            </w:pPr>
            <w:r w:rsidRPr="00660BDF">
              <w:rPr>
                <w:rFonts w:ascii="Calibri" w:hAnsi="Calibri"/>
                <w:sz w:val="18"/>
                <w:szCs w:val="18"/>
                <w:lang w:eastAsia="en-US"/>
              </w:rPr>
              <w:t>−    racjonaln</w:t>
            </w:r>
            <w:r w:rsidR="00C85B81">
              <w:rPr>
                <w:rFonts w:ascii="Calibri" w:hAnsi="Calibri"/>
                <w:sz w:val="18"/>
                <w:szCs w:val="18"/>
                <w:lang w:eastAsia="en-US"/>
              </w:rPr>
              <w:t>a</w:t>
            </w:r>
            <w:r w:rsidRPr="00660BDF">
              <w:rPr>
                <w:rFonts w:ascii="Calibri" w:hAnsi="Calibri"/>
                <w:sz w:val="18"/>
                <w:szCs w:val="18"/>
                <w:lang w:eastAsia="en-US"/>
              </w:rPr>
              <w:t xml:space="preserve"> gospodarka </w:t>
            </w:r>
            <w:r w:rsidR="007209EA">
              <w:rPr>
                <w:rFonts w:ascii="Calibri" w:hAnsi="Calibri"/>
                <w:sz w:val="18"/>
                <w:szCs w:val="18"/>
                <w:lang w:eastAsia="en-US"/>
              </w:rPr>
              <w:t>czynnych</w:t>
            </w:r>
            <w:r w:rsidR="007209EA" w:rsidRPr="00660BDF">
              <w:rPr>
                <w:rFonts w:ascii="Calibri" w:hAnsi="Calibri"/>
                <w:sz w:val="18"/>
                <w:szCs w:val="18"/>
                <w:lang w:eastAsia="en-US"/>
              </w:rPr>
              <w:t xml:space="preserve"> </w:t>
            </w:r>
            <w:r w:rsidRPr="00660BDF">
              <w:rPr>
                <w:rFonts w:ascii="Calibri" w:hAnsi="Calibri"/>
                <w:sz w:val="18"/>
                <w:szCs w:val="18"/>
                <w:lang w:eastAsia="en-US"/>
              </w:rPr>
              <w:t>złóż;</w:t>
            </w:r>
          </w:p>
        </w:tc>
        <w:tc>
          <w:tcPr>
            <w:tcW w:w="1151" w:type="pct"/>
            <w:tcBorders>
              <w:top w:val="nil"/>
              <w:left w:val="single" w:sz="8" w:space="0" w:color="auto"/>
              <w:bottom w:val="nil"/>
              <w:right w:val="single" w:sz="8" w:space="0" w:color="auto"/>
            </w:tcBorders>
            <w:shd w:val="clear" w:color="auto" w:fill="auto"/>
            <w:hideMark/>
          </w:tcPr>
          <w:p w14:paraId="2C93D58F"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wydobywania</w:t>
            </w:r>
          </w:p>
        </w:tc>
        <w:tc>
          <w:tcPr>
            <w:tcW w:w="541" w:type="pct"/>
            <w:tcBorders>
              <w:top w:val="nil"/>
              <w:left w:val="single" w:sz="8" w:space="0" w:color="auto"/>
              <w:bottom w:val="nil"/>
              <w:right w:val="single" w:sz="8" w:space="0" w:color="auto"/>
            </w:tcBorders>
            <w:shd w:val="clear" w:color="auto" w:fill="auto"/>
            <w:hideMark/>
          </w:tcPr>
          <w:p w14:paraId="3E74898B"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zasoby, przyroda, ludzie</w:t>
            </w:r>
          </w:p>
        </w:tc>
        <w:tc>
          <w:tcPr>
            <w:tcW w:w="976" w:type="pct"/>
            <w:tcBorders>
              <w:top w:val="nil"/>
              <w:left w:val="single" w:sz="8" w:space="0" w:color="auto"/>
              <w:bottom w:val="nil"/>
              <w:right w:val="single" w:sz="8" w:space="0" w:color="auto"/>
            </w:tcBorders>
            <w:shd w:val="clear" w:color="auto" w:fill="auto"/>
            <w:hideMark/>
          </w:tcPr>
          <w:p w14:paraId="17CD74FC"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5A729D36"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981B2FD"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2FBC90BE"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FF0004" w:fill="FF4000"/>
            <w:hideMark/>
          </w:tcPr>
          <w:p w14:paraId="70099406" w14:textId="77777777" w:rsidR="00631318" w:rsidRPr="00660BDF" w:rsidRDefault="00631318" w:rsidP="007209EA">
            <w:pPr>
              <w:spacing w:line="276" w:lineRule="auto"/>
              <w:contextualSpacing/>
              <w:jc w:val="left"/>
              <w:rPr>
                <w:rFonts w:ascii="Calibri" w:hAnsi="Calibri"/>
                <w:sz w:val="18"/>
                <w:szCs w:val="18"/>
                <w:lang w:eastAsia="en-US"/>
              </w:rPr>
            </w:pPr>
            <w:r w:rsidRPr="00660BDF">
              <w:rPr>
                <w:rFonts w:ascii="Calibri" w:hAnsi="Calibri"/>
                <w:sz w:val="18"/>
                <w:szCs w:val="18"/>
                <w:lang w:eastAsia="en-US"/>
              </w:rPr>
              <w:t xml:space="preserve">−    </w:t>
            </w:r>
            <w:r w:rsidR="007209EA">
              <w:rPr>
                <w:rFonts w:ascii="Calibri" w:hAnsi="Calibri"/>
                <w:sz w:val="18"/>
                <w:szCs w:val="18"/>
                <w:lang w:eastAsia="en-US"/>
              </w:rPr>
              <w:t>uruchamianie</w:t>
            </w:r>
            <w:r w:rsidR="007209EA" w:rsidRPr="00660BDF">
              <w:rPr>
                <w:rFonts w:ascii="Calibri" w:hAnsi="Calibri"/>
                <w:sz w:val="18"/>
                <w:szCs w:val="18"/>
                <w:lang w:eastAsia="en-US"/>
              </w:rPr>
              <w:t xml:space="preserve"> </w:t>
            </w:r>
            <w:r w:rsidRPr="00660BDF">
              <w:rPr>
                <w:rFonts w:ascii="Calibri" w:hAnsi="Calibri"/>
                <w:sz w:val="18"/>
                <w:szCs w:val="18"/>
                <w:lang w:eastAsia="en-US"/>
              </w:rPr>
              <w:t xml:space="preserve">nowych złóż; </w:t>
            </w:r>
          </w:p>
        </w:tc>
        <w:tc>
          <w:tcPr>
            <w:tcW w:w="1151" w:type="pct"/>
            <w:tcBorders>
              <w:top w:val="nil"/>
              <w:left w:val="single" w:sz="8" w:space="0" w:color="auto"/>
              <w:bottom w:val="nil"/>
              <w:right w:val="single" w:sz="8" w:space="0" w:color="auto"/>
            </w:tcBorders>
            <w:shd w:val="clear" w:color="auto" w:fill="auto"/>
            <w:hideMark/>
          </w:tcPr>
          <w:p w14:paraId="3A80A390"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wyst</w:t>
            </w:r>
            <w:r>
              <w:rPr>
                <w:rFonts w:ascii="Calibri" w:hAnsi="Calibri"/>
                <w:sz w:val="18"/>
                <w:szCs w:val="18"/>
                <w:lang w:eastAsia="en-US"/>
              </w:rPr>
              <w:t>ę</w:t>
            </w:r>
            <w:r w:rsidRPr="00660BDF">
              <w:rPr>
                <w:rFonts w:ascii="Calibri" w:hAnsi="Calibri"/>
                <w:sz w:val="18"/>
                <w:szCs w:val="18"/>
                <w:lang w:eastAsia="en-US"/>
              </w:rPr>
              <w:t xml:space="preserve">powania zasobów </w:t>
            </w:r>
          </w:p>
        </w:tc>
        <w:tc>
          <w:tcPr>
            <w:tcW w:w="541" w:type="pct"/>
            <w:tcBorders>
              <w:top w:val="nil"/>
              <w:left w:val="single" w:sz="8" w:space="0" w:color="auto"/>
              <w:right w:val="single" w:sz="8" w:space="0" w:color="auto"/>
            </w:tcBorders>
            <w:shd w:val="clear" w:color="auto" w:fill="auto"/>
            <w:hideMark/>
          </w:tcPr>
          <w:p w14:paraId="740FAF0A"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zasoby, przyroda, ludzie</w:t>
            </w:r>
          </w:p>
        </w:tc>
        <w:tc>
          <w:tcPr>
            <w:tcW w:w="976" w:type="pct"/>
            <w:tcBorders>
              <w:top w:val="nil"/>
              <w:left w:val="single" w:sz="8" w:space="0" w:color="auto"/>
              <w:bottom w:val="nil"/>
              <w:right w:val="single" w:sz="8" w:space="0" w:color="auto"/>
            </w:tcBorders>
            <w:shd w:val="clear" w:color="000000" w:fill="FF4000"/>
            <w:hideMark/>
          </w:tcPr>
          <w:p w14:paraId="18BB09C6"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1.1.1 Modernizacja</w:t>
            </w:r>
            <w:r w:rsidR="007F229C">
              <w:rPr>
                <w:rFonts w:ascii="Calibri" w:hAnsi="Calibri"/>
                <w:sz w:val="18"/>
                <w:szCs w:val="18"/>
                <w:lang w:eastAsia="en-US"/>
              </w:rPr>
              <w:t xml:space="preserve"> i </w:t>
            </w:r>
            <w:r w:rsidRPr="00660BDF">
              <w:rPr>
                <w:rFonts w:ascii="Calibri" w:hAnsi="Calibri"/>
                <w:sz w:val="18"/>
                <w:szCs w:val="18"/>
                <w:lang w:eastAsia="en-US"/>
              </w:rPr>
              <w:t>budowa kopalń węgla kamiennego.</w:t>
            </w:r>
          </w:p>
        </w:tc>
      </w:tr>
      <w:tr w:rsidR="00631318" w:rsidRPr="00660BDF" w14:paraId="62D3C0B0"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7A0607DD"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468B507"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4FF59E3D"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racjonalna dystrybucja surowca;</w:t>
            </w:r>
          </w:p>
        </w:tc>
        <w:tc>
          <w:tcPr>
            <w:tcW w:w="1151" w:type="pct"/>
            <w:vMerge w:val="restart"/>
            <w:tcBorders>
              <w:top w:val="nil"/>
              <w:left w:val="single" w:sz="8" w:space="0" w:color="auto"/>
              <w:bottom w:val="nil"/>
              <w:right w:val="single" w:sz="8" w:space="0" w:color="auto"/>
            </w:tcBorders>
            <w:shd w:val="clear" w:color="auto" w:fill="auto"/>
            <w:hideMark/>
          </w:tcPr>
          <w:p w14:paraId="1CC47C0E"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kraju</w:t>
            </w:r>
          </w:p>
        </w:tc>
        <w:tc>
          <w:tcPr>
            <w:tcW w:w="541" w:type="pct"/>
            <w:vMerge w:val="restart"/>
            <w:tcBorders>
              <w:top w:val="nil"/>
              <w:left w:val="single" w:sz="8" w:space="0" w:color="auto"/>
              <w:right w:val="single" w:sz="8" w:space="0" w:color="auto"/>
            </w:tcBorders>
            <w:shd w:val="clear" w:color="auto" w:fill="auto"/>
            <w:hideMark/>
          </w:tcPr>
          <w:p w14:paraId="38D7DC29"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Zasoby, wody, przyroda, ludzie</w:t>
            </w:r>
          </w:p>
        </w:tc>
        <w:tc>
          <w:tcPr>
            <w:tcW w:w="976" w:type="pct"/>
            <w:tcBorders>
              <w:top w:val="nil"/>
              <w:left w:val="single" w:sz="8" w:space="0" w:color="auto"/>
              <w:bottom w:val="nil"/>
              <w:right w:val="single" w:sz="8" w:space="0" w:color="auto"/>
            </w:tcBorders>
            <w:shd w:val="clear" w:color="auto" w:fill="auto"/>
            <w:hideMark/>
          </w:tcPr>
          <w:p w14:paraId="4C25D7C7"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2571D133"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70940025"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8D66DF8"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5545BDE6"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wykorzystanie lub sprzedaż ubocznych produktów wydobycia;</w:t>
            </w:r>
          </w:p>
        </w:tc>
        <w:tc>
          <w:tcPr>
            <w:tcW w:w="1151" w:type="pct"/>
            <w:vMerge/>
            <w:tcBorders>
              <w:top w:val="nil"/>
              <w:left w:val="single" w:sz="8" w:space="0" w:color="auto"/>
              <w:bottom w:val="nil"/>
              <w:right w:val="single" w:sz="8" w:space="0" w:color="auto"/>
            </w:tcBorders>
            <w:hideMark/>
          </w:tcPr>
          <w:p w14:paraId="6F9315AA" w14:textId="77777777" w:rsidR="00631318" w:rsidRPr="00660BDF" w:rsidRDefault="00631318" w:rsidP="00631318">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right w:val="single" w:sz="8" w:space="0" w:color="auto"/>
            </w:tcBorders>
            <w:hideMark/>
          </w:tcPr>
          <w:p w14:paraId="78B31749" w14:textId="77777777" w:rsidR="00631318" w:rsidRPr="00660BDF" w:rsidRDefault="00631318" w:rsidP="00631318">
            <w:pPr>
              <w:spacing w:line="276" w:lineRule="auto"/>
              <w:contextualSpacing/>
              <w:jc w:val="left"/>
              <w:rPr>
                <w:rFonts w:ascii="Calibri" w:hAnsi="Calibri"/>
                <w:sz w:val="18"/>
                <w:szCs w:val="18"/>
                <w:lang w:eastAsia="en-US"/>
              </w:rPr>
            </w:pPr>
          </w:p>
        </w:tc>
        <w:tc>
          <w:tcPr>
            <w:tcW w:w="976" w:type="pct"/>
            <w:tcBorders>
              <w:top w:val="nil"/>
              <w:left w:val="single" w:sz="8" w:space="0" w:color="auto"/>
              <w:bottom w:val="nil"/>
              <w:right w:val="single" w:sz="8" w:space="0" w:color="auto"/>
            </w:tcBorders>
            <w:shd w:val="clear" w:color="auto" w:fill="auto"/>
            <w:hideMark/>
          </w:tcPr>
          <w:p w14:paraId="09914788"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3B5DE404"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A734C20"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43C1CC0"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single" w:sz="8" w:space="0" w:color="auto"/>
              <w:right w:val="single" w:sz="8" w:space="0" w:color="auto"/>
            </w:tcBorders>
            <w:shd w:val="clear" w:color="CDEDB2" w:fill="00F711"/>
            <w:hideMark/>
          </w:tcPr>
          <w:p w14:paraId="2127C346"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xml:space="preserve">−    </w:t>
            </w:r>
            <w:r w:rsidR="007209EA">
              <w:rPr>
                <w:rFonts w:ascii="Calibri" w:hAnsi="Calibri"/>
                <w:sz w:val="18"/>
                <w:szCs w:val="18"/>
                <w:lang w:eastAsia="en-US"/>
              </w:rPr>
              <w:t xml:space="preserve">poszukiwanie </w:t>
            </w:r>
            <w:r w:rsidRPr="00660BDF">
              <w:rPr>
                <w:rFonts w:ascii="Calibri" w:hAnsi="Calibri"/>
                <w:sz w:val="18"/>
                <w:szCs w:val="18"/>
                <w:lang w:eastAsia="en-US"/>
              </w:rPr>
              <w:t>innowacj</w:t>
            </w:r>
            <w:r w:rsidR="007209EA">
              <w:rPr>
                <w:rFonts w:ascii="Calibri" w:hAnsi="Calibri"/>
                <w:sz w:val="18"/>
                <w:szCs w:val="18"/>
                <w:lang w:eastAsia="en-US"/>
              </w:rPr>
              <w:t>i</w:t>
            </w:r>
            <w:r w:rsidR="007F229C">
              <w:rPr>
                <w:rFonts w:ascii="Calibri" w:hAnsi="Calibri"/>
                <w:sz w:val="18"/>
                <w:szCs w:val="18"/>
                <w:lang w:eastAsia="en-US"/>
              </w:rPr>
              <w:t xml:space="preserve"> w </w:t>
            </w:r>
            <w:r w:rsidRPr="00660BDF">
              <w:rPr>
                <w:rFonts w:ascii="Calibri" w:hAnsi="Calibri"/>
                <w:sz w:val="18"/>
                <w:szCs w:val="18"/>
                <w:lang w:eastAsia="en-US"/>
              </w:rPr>
              <w:t>wydobyciu</w:t>
            </w:r>
            <w:r w:rsidR="007F229C">
              <w:rPr>
                <w:rFonts w:ascii="Calibri" w:hAnsi="Calibri"/>
                <w:sz w:val="18"/>
                <w:szCs w:val="18"/>
                <w:lang w:eastAsia="en-US"/>
              </w:rPr>
              <w:t xml:space="preserve"> i </w:t>
            </w:r>
            <w:r w:rsidRPr="00660BDF">
              <w:rPr>
                <w:rFonts w:ascii="Calibri" w:hAnsi="Calibri"/>
                <w:sz w:val="18"/>
                <w:szCs w:val="18"/>
                <w:lang w:eastAsia="en-US"/>
              </w:rPr>
              <w:t xml:space="preserve">wykorzystaniu surowca; </w:t>
            </w:r>
          </w:p>
        </w:tc>
        <w:tc>
          <w:tcPr>
            <w:tcW w:w="1151" w:type="pct"/>
            <w:tcBorders>
              <w:top w:val="nil"/>
              <w:left w:val="single" w:sz="8" w:space="0" w:color="auto"/>
              <w:bottom w:val="single" w:sz="8" w:space="0" w:color="auto"/>
              <w:right w:val="single" w:sz="8" w:space="0" w:color="auto"/>
            </w:tcBorders>
            <w:shd w:val="clear" w:color="auto" w:fill="auto"/>
            <w:hideMark/>
          </w:tcPr>
          <w:p w14:paraId="0D7B1FE3"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wydobywania</w:t>
            </w:r>
          </w:p>
        </w:tc>
        <w:tc>
          <w:tcPr>
            <w:tcW w:w="541" w:type="pct"/>
            <w:vMerge/>
            <w:tcBorders>
              <w:top w:val="single" w:sz="8" w:space="0" w:color="auto"/>
              <w:left w:val="single" w:sz="8" w:space="0" w:color="auto"/>
              <w:bottom w:val="single" w:sz="8" w:space="0" w:color="auto"/>
              <w:right w:val="single" w:sz="8" w:space="0" w:color="auto"/>
            </w:tcBorders>
            <w:hideMark/>
          </w:tcPr>
          <w:p w14:paraId="4782F792" w14:textId="77777777" w:rsidR="00631318" w:rsidRPr="00660BDF" w:rsidRDefault="00631318" w:rsidP="00631318">
            <w:pPr>
              <w:spacing w:line="276" w:lineRule="auto"/>
              <w:contextualSpacing/>
              <w:jc w:val="left"/>
              <w:rPr>
                <w:rFonts w:ascii="Calibri" w:hAnsi="Calibri"/>
                <w:sz w:val="18"/>
                <w:szCs w:val="18"/>
                <w:lang w:eastAsia="en-US"/>
              </w:rPr>
            </w:pPr>
          </w:p>
        </w:tc>
        <w:tc>
          <w:tcPr>
            <w:tcW w:w="976" w:type="pct"/>
            <w:tcBorders>
              <w:top w:val="nil"/>
              <w:left w:val="single" w:sz="8" w:space="0" w:color="auto"/>
              <w:bottom w:val="single" w:sz="8" w:space="0" w:color="auto"/>
              <w:right w:val="single" w:sz="8" w:space="0" w:color="auto"/>
            </w:tcBorders>
            <w:shd w:val="clear" w:color="auto" w:fill="auto"/>
            <w:hideMark/>
          </w:tcPr>
          <w:p w14:paraId="0660670C"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39D6532A"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C01512F"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99448D8"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nil"/>
              <w:right w:val="single" w:sz="8" w:space="0" w:color="auto"/>
            </w:tcBorders>
            <w:shd w:val="clear" w:color="auto" w:fill="auto"/>
            <w:hideMark/>
          </w:tcPr>
          <w:p w14:paraId="48BB7F54" w14:textId="77777777" w:rsidR="00631318" w:rsidRPr="00660BDF" w:rsidRDefault="00631318" w:rsidP="00631318">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1.2 Zapewnienie możliwości pokrycia zapotrzebowania</w:t>
            </w:r>
            <w:r w:rsidR="007F229C">
              <w:rPr>
                <w:rFonts w:ascii="Calibri" w:hAnsi="Calibri"/>
                <w:b/>
                <w:bCs/>
                <w:sz w:val="18"/>
                <w:szCs w:val="18"/>
                <w:lang w:eastAsia="en-US"/>
              </w:rPr>
              <w:t xml:space="preserve"> na </w:t>
            </w:r>
            <w:r w:rsidRPr="00660BDF">
              <w:rPr>
                <w:rFonts w:ascii="Calibri" w:hAnsi="Calibri"/>
                <w:b/>
                <w:bCs/>
                <w:sz w:val="18"/>
                <w:szCs w:val="18"/>
                <w:lang w:eastAsia="en-US"/>
              </w:rPr>
              <w:t>węgiel brunatny:</w:t>
            </w:r>
          </w:p>
        </w:tc>
        <w:tc>
          <w:tcPr>
            <w:tcW w:w="1151" w:type="pct"/>
            <w:tcBorders>
              <w:top w:val="single" w:sz="8" w:space="0" w:color="auto"/>
              <w:left w:val="single" w:sz="8" w:space="0" w:color="auto"/>
              <w:bottom w:val="nil"/>
              <w:right w:val="single" w:sz="8" w:space="0" w:color="auto"/>
            </w:tcBorders>
            <w:shd w:val="clear" w:color="auto" w:fill="auto"/>
            <w:hideMark/>
          </w:tcPr>
          <w:p w14:paraId="5C1092E7"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541" w:type="pct"/>
            <w:tcBorders>
              <w:top w:val="single" w:sz="8" w:space="0" w:color="auto"/>
              <w:left w:val="single" w:sz="8" w:space="0" w:color="auto"/>
              <w:bottom w:val="nil"/>
              <w:right w:val="single" w:sz="8" w:space="0" w:color="auto"/>
            </w:tcBorders>
            <w:shd w:val="clear" w:color="auto" w:fill="auto"/>
            <w:hideMark/>
          </w:tcPr>
          <w:p w14:paraId="02E09C83"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nil"/>
              <w:right w:val="single" w:sz="8" w:space="0" w:color="auto"/>
            </w:tcBorders>
            <w:shd w:val="clear" w:color="auto" w:fill="auto"/>
            <w:hideMark/>
          </w:tcPr>
          <w:p w14:paraId="7DE0F2FA"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6CA9E96C"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E4143DA"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8D4FAFB"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7DAD4187" w14:textId="77777777" w:rsidR="00631318" w:rsidRPr="00660BDF" w:rsidRDefault="00631318" w:rsidP="00C85B81">
            <w:pPr>
              <w:spacing w:line="276" w:lineRule="auto"/>
              <w:contextualSpacing/>
              <w:jc w:val="left"/>
              <w:rPr>
                <w:rFonts w:ascii="Calibri" w:hAnsi="Calibri"/>
                <w:sz w:val="18"/>
                <w:szCs w:val="18"/>
                <w:lang w:eastAsia="en-US"/>
              </w:rPr>
            </w:pPr>
            <w:r w:rsidRPr="00660BDF">
              <w:rPr>
                <w:rFonts w:ascii="Calibri" w:hAnsi="Calibri"/>
                <w:sz w:val="18"/>
                <w:szCs w:val="18"/>
                <w:lang w:eastAsia="en-US"/>
              </w:rPr>
              <w:t>−    racjonaln</w:t>
            </w:r>
            <w:r w:rsidR="00C85B81">
              <w:rPr>
                <w:rFonts w:ascii="Calibri" w:hAnsi="Calibri"/>
                <w:sz w:val="18"/>
                <w:szCs w:val="18"/>
                <w:lang w:eastAsia="en-US"/>
              </w:rPr>
              <w:t>ą</w:t>
            </w:r>
            <w:r w:rsidRPr="00660BDF">
              <w:rPr>
                <w:rFonts w:ascii="Calibri" w:hAnsi="Calibri"/>
                <w:sz w:val="18"/>
                <w:szCs w:val="18"/>
                <w:lang w:eastAsia="en-US"/>
              </w:rPr>
              <w:t xml:space="preserve">a </w:t>
            </w:r>
            <w:r w:rsidR="00C85B81">
              <w:rPr>
                <w:rFonts w:ascii="Calibri" w:hAnsi="Calibri"/>
                <w:sz w:val="18"/>
                <w:szCs w:val="18"/>
                <w:lang w:eastAsia="en-US"/>
              </w:rPr>
              <w:t>gospodarkę czynnych</w:t>
            </w:r>
            <w:r w:rsidR="00C85B81" w:rsidRPr="00660BDF">
              <w:rPr>
                <w:rFonts w:ascii="Calibri" w:hAnsi="Calibri"/>
                <w:sz w:val="18"/>
                <w:szCs w:val="18"/>
                <w:lang w:eastAsia="en-US"/>
              </w:rPr>
              <w:t xml:space="preserve"> </w:t>
            </w:r>
            <w:r w:rsidRPr="00660BDF">
              <w:rPr>
                <w:rFonts w:ascii="Calibri" w:hAnsi="Calibri"/>
                <w:sz w:val="18"/>
                <w:szCs w:val="18"/>
                <w:lang w:eastAsia="en-US"/>
              </w:rPr>
              <w:t>złóż;</w:t>
            </w:r>
          </w:p>
        </w:tc>
        <w:tc>
          <w:tcPr>
            <w:tcW w:w="1151" w:type="pct"/>
            <w:tcBorders>
              <w:top w:val="nil"/>
              <w:left w:val="single" w:sz="8" w:space="0" w:color="auto"/>
              <w:bottom w:val="nil"/>
              <w:right w:val="single" w:sz="8" w:space="0" w:color="auto"/>
            </w:tcBorders>
            <w:shd w:val="clear" w:color="auto" w:fill="auto"/>
            <w:hideMark/>
          </w:tcPr>
          <w:p w14:paraId="7AB7C9C8"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wydobywania</w:t>
            </w:r>
          </w:p>
        </w:tc>
        <w:tc>
          <w:tcPr>
            <w:tcW w:w="541" w:type="pct"/>
            <w:vMerge w:val="restart"/>
            <w:tcBorders>
              <w:top w:val="nil"/>
              <w:left w:val="single" w:sz="8" w:space="0" w:color="auto"/>
              <w:bottom w:val="single" w:sz="8" w:space="0" w:color="C0504D"/>
              <w:right w:val="single" w:sz="8" w:space="0" w:color="auto"/>
            </w:tcBorders>
            <w:shd w:val="clear" w:color="auto" w:fill="auto"/>
            <w:hideMark/>
          </w:tcPr>
          <w:p w14:paraId="77C4F3AA"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zasoby, przyroda, ludzie</w:t>
            </w:r>
          </w:p>
        </w:tc>
        <w:tc>
          <w:tcPr>
            <w:tcW w:w="976" w:type="pct"/>
            <w:tcBorders>
              <w:top w:val="nil"/>
              <w:left w:val="single" w:sz="8" w:space="0" w:color="auto"/>
              <w:bottom w:val="nil"/>
              <w:right w:val="single" w:sz="8" w:space="0" w:color="auto"/>
            </w:tcBorders>
            <w:shd w:val="clear" w:color="auto" w:fill="auto"/>
            <w:hideMark/>
          </w:tcPr>
          <w:p w14:paraId="59C4C441"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50F160FA"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4D6CBF15"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FEB635E"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single" w:sz="8" w:space="0" w:color="auto"/>
              <w:right w:val="single" w:sz="8" w:space="0" w:color="auto"/>
            </w:tcBorders>
            <w:shd w:val="clear" w:color="FF5837" w:fill="FF4000"/>
            <w:hideMark/>
          </w:tcPr>
          <w:p w14:paraId="644FE5B6"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r w:rsidR="007209EA">
              <w:rPr>
                <w:rFonts w:ascii="Calibri" w:hAnsi="Calibri"/>
                <w:sz w:val="18"/>
                <w:szCs w:val="18"/>
                <w:lang w:eastAsia="en-US"/>
              </w:rPr>
              <w:t>uruchamianie nowych złóż i</w:t>
            </w:r>
            <w:r w:rsidRPr="00660BDF">
              <w:rPr>
                <w:rFonts w:ascii="Calibri" w:hAnsi="Calibri"/>
                <w:sz w:val="18"/>
                <w:szCs w:val="18"/>
                <w:lang w:eastAsia="en-US"/>
              </w:rPr>
              <w:t xml:space="preserve"> poszukiwanie innowacyjnych sposobów wykorzystania węgla brunatnego;</w:t>
            </w:r>
          </w:p>
        </w:tc>
        <w:tc>
          <w:tcPr>
            <w:tcW w:w="1151" w:type="pct"/>
            <w:tcBorders>
              <w:top w:val="nil"/>
              <w:left w:val="single" w:sz="8" w:space="0" w:color="auto"/>
              <w:bottom w:val="single" w:sz="8" w:space="0" w:color="auto"/>
              <w:right w:val="single" w:sz="8" w:space="0" w:color="auto"/>
            </w:tcBorders>
            <w:shd w:val="clear" w:color="auto" w:fill="auto"/>
            <w:hideMark/>
          </w:tcPr>
          <w:p w14:paraId="682C6BC7"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wydobywania oraz wyst</w:t>
            </w:r>
            <w:r>
              <w:rPr>
                <w:rFonts w:ascii="Calibri" w:hAnsi="Calibri"/>
                <w:sz w:val="18"/>
                <w:szCs w:val="18"/>
                <w:lang w:eastAsia="en-US"/>
              </w:rPr>
              <w:t>ę</w:t>
            </w:r>
            <w:r w:rsidRPr="00660BDF">
              <w:rPr>
                <w:rFonts w:ascii="Calibri" w:hAnsi="Calibri"/>
                <w:sz w:val="18"/>
                <w:szCs w:val="18"/>
                <w:lang w:eastAsia="en-US"/>
              </w:rPr>
              <w:t>powania zasobów,</w:t>
            </w:r>
            <w:r w:rsidR="007F229C">
              <w:rPr>
                <w:rFonts w:ascii="Calibri" w:hAnsi="Calibri"/>
                <w:sz w:val="18"/>
                <w:szCs w:val="18"/>
                <w:lang w:eastAsia="en-US"/>
              </w:rPr>
              <w:t xml:space="preserve"> w </w:t>
            </w:r>
            <w:r w:rsidRPr="00660BDF">
              <w:rPr>
                <w:rFonts w:ascii="Calibri" w:hAnsi="Calibri"/>
                <w:sz w:val="18"/>
                <w:szCs w:val="18"/>
                <w:lang w:eastAsia="en-US"/>
              </w:rPr>
              <w:t>szczególności lokalizacje: Złoczew, Ościsłowo, Gubin</w:t>
            </w:r>
          </w:p>
        </w:tc>
        <w:tc>
          <w:tcPr>
            <w:tcW w:w="541" w:type="pct"/>
            <w:vMerge/>
            <w:tcBorders>
              <w:top w:val="nil"/>
              <w:left w:val="single" w:sz="8" w:space="0" w:color="auto"/>
              <w:bottom w:val="single" w:sz="8" w:space="0" w:color="auto"/>
              <w:right w:val="single" w:sz="8" w:space="0" w:color="auto"/>
            </w:tcBorders>
            <w:hideMark/>
          </w:tcPr>
          <w:p w14:paraId="0B2FAA61" w14:textId="77777777" w:rsidR="00631318" w:rsidRPr="00660BDF" w:rsidRDefault="00631318" w:rsidP="00631318">
            <w:pPr>
              <w:spacing w:line="276" w:lineRule="auto"/>
              <w:contextualSpacing/>
              <w:jc w:val="left"/>
              <w:rPr>
                <w:rFonts w:ascii="Calibri" w:hAnsi="Calibri"/>
                <w:sz w:val="18"/>
                <w:szCs w:val="18"/>
                <w:lang w:eastAsia="en-US"/>
              </w:rPr>
            </w:pPr>
          </w:p>
        </w:tc>
        <w:tc>
          <w:tcPr>
            <w:tcW w:w="976" w:type="pct"/>
            <w:tcBorders>
              <w:top w:val="nil"/>
              <w:left w:val="single" w:sz="8" w:space="0" w:color="auto"/>
              <w:bottom w:val="single" w:sz="8" w:space="0" w:color="auto"/>
              <w:right w:val="single" w:sz="8" w:space="0" w:color="auto"/>
            </w:tcBorders>
            <w:shd w:val="clear" w:color="000000" w:fill="FF4000"/>
            <w:hideMark/>
          </w:tcPr>
          <w:p w14:paraId="3EA81318"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1.2.1 Modernizacja</w:t>
            </w:r>
            <w:r w:rsidR="007F229C">
              <w:rPr>
                <w:rFonts w:ascii="Calibri" w:hAnsi="Calibri"/>
                <w:sz w:val="18"/>
                <w:szCs w:val="18"/>
                <w:lang w:eastAsia="en-US"/>
              </w:rPr>
              <w:t xml:space="preserve"> i </w:t>
            </w:r>
            <w:r w:rsidRPr="00660BDF">
              <w:rPr>
                <w:rFonts w:ascii="Calibri" w:hAnsi="Calibri"/>
                <w:sz w:val="18"/>
                <w:szCs w:val="18"/>
                <w:lang w:eastAsia="en-US"/>
              </w:rPr>
              <w:t>budowa kopalń węgla brunatnego,</w:t>
            </w:r>
            <w:r w:rsidR="007F229C">
              <w:rPr>
                <w:rFonts w:ascii="Calibri" w:hAnsi="Calibri"/>
                <w:sz w:val="18"/>
                <w:szCs w:val="18"/>
                <w:lang w:eastAsia="en-US"/>
              </w:rPr>
              <w:t xml:space="preserve"> w </w:t>
            </w:r>
            <w:r w:rsidRPr="00660BDF">
              <w:rPr>
                <w:rFonts w:ascii="Calibri" w:hAnsi="Calibri"/>
                <w:sz w:val="18"/>
                <w:szCs w:val="18"/>
                <w:lang w:eastAsia="en-US"/>
              </w:rPr>
              <w:t>tym odkrywki: Złoczew, Ościsłowo, Gubin</w:t>
            </w:r>
          </w:p>
        </w:tc>
      </w:tr>
      <w:tr w:rsidR="00631318" w:rsidRPr="00660BDF" w14:paraId="2DEF8686"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72227D1"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45E6453"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443BB778" w14:textId="77777777" w:rsidR="00631318" w:rsidRPr="00660BDF" w:rsidRDefault="00631318" w:rsidP="007972BB">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1.3 Zapewnienie wsparcia transformacji regionów górniczych. Projekt strategiczny </w:t>
            </w:r>
            <w:r w:rsidR="007972BB">
              <w:rPr>
                <w:rFonts w:ascii="Calibri" w:hAnsi="Calibri"/>
                <w:b/>
                <w:bCs/>
                <w:sz w:val="18"/>
                <w:szCs w:val="18"/>
                <w:lang w:eastAsia="en-US"/>
              </w:rPr>
              <w:t xml:space="preserve">PEP </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1FA3EFA"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wydobywania</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384EC221"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przyroda, ludzie</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07A4681"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73D3A2E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9089D57"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A890A91"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nil"/>
              <w:right w:val="single" w:sz="8" w:space="0" w:color="auto"/>
            </w:tcBorders>
            <w:shd w:val="clear" w:color="auto" w:fill="auto"/>
            <w:hideMark/>
          </w:tcPr>
          <w:p w14:paraId="36672F19" w14:textId="77777777" w:rsidR="00631318" w:rsidRPr="00660BDF" w:rsidRDefault="00631318" w:rsidP="00631318">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1.4 Zapewnienie możliwości pokrycia zapotrzebowania</w:t>
            </w:r>
            <w:r w:rsidR="007F229C">
              <w:rPr>
                <w:rFonts w:ascii="Calibri" w:hAnsi="Calibri"/>
                <w:b/>
                <w:bCs/>
                <w:sz w:val="18"/>
                <w:szCs w:val="18"/>
                <w:lang w:eastAsia="en-US"/>
              </w:rPr>
              <w:t xml:space="preserve"> na </w:t>
            </w:r>
            <w:r w:rsidRPr="00660BDF">
              <w:rPr>
                <w:rFonts w:ascii="Calibri" w:hAnsi="Calibri"/>
                <w:b/>
                <w:bCs/>
                <w:sz w:val="18"/>
                <w:szCs w:val="18"/>
                <w:lang w:eastAsia="en-US"/>
              </w:rPr>
              <w:t>ropę naftową</w:t>
            </w:r>
            <w:r w:rsidR="00C85B81">
              <w:rPr>
                <w:rFonts w:ascii="Calibri" w:hAnsi="Calibri"/>
                <w:b/>
                <w:bCs/>
                <w:sz w:val="18"/>
                <w:szCs w:val="18"/>
                <w:lang w:eastAsia="en-US"/>
              </w:rPr>
              <w:t xml:space="preserve"> i paliwa</w:t>
            </w:r>
            <w:r w:rsidRPr="00660BDF">
              <w:rPr>
                <w:rFonts w:ascii="Calibri" w:hAnsi="Calibri"/>
                <w:b/>
                <w:bCs/>
                <w:sz w:val="18"/>
                <w:szCs w:val="18"/>
                <w:lang w:eastAsia="en-US"/>
              </w:rPr>
              <w:t>:</w:t>
            </w:r>
          </w:p>
        </w:tc>
        <w:tc>
          <w:tcPr>
            <w:tcW w:w="1151" w:type="pct"/>
            <w:tcBorders>
              <w:top w:val="single" w:sz="8" w:space="0" w:color="auto"/>
              <w:left w:val="single" w:sz="8" w:space="0" w:color="auto"/>
              <w:bottom w:val="nil"/>
              <w:right w:val="single" w:sz="8" w:space="0" w:color="auto"/>
            </w:tcBorders>
            <w:shd w:val="clear" w:color="auto" w:fill="auto"/>
            <w:hideMark/>
          </w:tcPr>
          <w:p w14:paraId="2F86A46E"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541" w:type="pct"/>
            <w:tcBorders>
              <w:top w:val="single" w:sz="8" w:space="0" w:color="auto"/>
              <w:left w:val="single" w:sz="8" w:space="0" w:color="auto"/>
              <w:bottom w:val="nil"/>
              <w:right w:val="single" w:sz="8" w:space="0" w:color="auto"/>
            </w:tcBorders>
            <w:shd w:val="clear" w:color="auto" w:fill="auto"/>
            <w:hideMark/>
          </w:tcPr>
          <w:p w14:paraId="5B5EDB56"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nil"/>
              <w:right w:val="single" w:sz="8" w:space="0" w:color="auto"/>
            </w:tcBorders>
            <w:shd w:val="clear" w:color="auto" w:fill="auto"/>
            <w:hideMark/>
          </w:tcPr>
          <w:p w14:paraId="6111681A"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708850EC"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91E7D79"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1C04BEC"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000000" w:fill="FF4000"/>
            <w:hideMark/>
          </w:tcPr>
          <w:p w14:paraId="092D62B9"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optymalizacja wykorzystania krajowych złóż ropy naftowej, (</w:t>
            </w:r>
            <w:r w:rsidRPr="00660BDF">
              <w:rPr>
                <w:rFonts w:ascii="Calibri" w:hAnsi="Calibri"/>
                <w:i/>
                <w:iCs/>
                <w:sz w:val="18"/>
                <w:szCs w:val="18"/>
                <w:lang w:eastAsia="en-US"/>
              </w:rPr>
              <w:t>zgodnie</w:t>
            </w:r>
            <w:r w:rsidR="00720070">
              <w:rPr>
                <w:rFonts w:ascii="Calibri" w:hAnsi="Calibri"/>
                <w:i/>
                <w:iCs/>
                <w:sz w:val="18"/>
                <w:szCs w:val="18"/>
                <w:lang w:eastAsia="en-US"/>
              </w:rPr>
              <w:t xml:space="preserve"> z </w:t>
            </w:r>
            <w:r w:rsidRPr="00660BDF">
              <w:rPr>
                <w:rFonts w:ascii="Calibri" w:hAnsi="Calibri"/>
                <w:i/>
                <w:iCs/>
                <w:sz w:val="18"/>
                <w:szCs w:val="18"/>
                <w:lang w:eastAsia="en-US"/>
              </w:rPr>
              <w:t>zasadami określonymi</w:t>
            </w:r>
            <w:r w:rsidR="007F229C">
              <w:rPr>
                <w:rFonts w:ascii="Calibri" w:hAnsi="Calibri"/>
                <w:i/>
                <w:iCs/>
                <w:sz w:val="18"/>
                <w:szCs w:val="18"/>
                <w:lang w:eastAsia="en-US"/>
              </w:rPr>
              <w:t xml:space="preserve"> w </w:t>
            </w:r>
            <w:r w:rsidRPr="00660BDF">
              <w:rPr>
                <w:rFonts w:ascii="Calibri" w:hAnsi="Calibri"/>
                <w:i/>
                <w:iCs/>
                <w:sz w:val="18"/>
                <w:szCs w:val="18"/>
                <w:lang w:eastAsia="en-US"/>
              </w:rPr>
              <w:t>polityce surowcowej państwa</w:t>
            </w:r>
            <w:r w:rsidRPr="00660BDF">
              <w:rPr>
                <w:rFonts w:ascii="Calibri" w:hAnsi="Calibri"/>
                <w:sz w:val="18"/>
                <w:szCs w:val="18"/>
                <w:lang w:eastAsia="en-US"/>
              </w:rPr>
              <w:t>);</w:t>
            </w:r>
          </w:p>
        </w:tc>
        <w:tc>
          <w:tcPr>
            <w:tcW w:w="1151" w:type="pct"/>
            <w:tcBorders>
              <w:top w:val="nil"/>
              <w:left w:val="single" w:sz="8" w:space="0" w:color="auto"/>
              <w:bottom w:val="nil"/>
              <w:right w:val="single" w:sz="8" w:space="0" w:color="auto"/>
            </w:tcBorders>
            <w:shd w:val="clear" w:color="auto" w:fill="auto"/>
            <w:hideMark/>
          </w:tcPr>
          <w:p w14:paraId="2D30F959"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wyst</w:t>
            </w:r>
            <w:r>
              <w:rPr>
                <w:rFonts w:ascii="Calibri" w:hAnsi="Calibri"/>
                <w:sz w:val="18"/>
                <w:szCs w:val="18"/>
                <w:lang w:eastAsia="en-US"/>
              </w:rPr>
              <w:t>ę</w:t>
            </w:r>
            <w:r w:rsidRPr="00660BDF">
              <w:rPr>
                <w:rFonts w:ascii="Calibri" w:hAnsi="Calibri"/>
                <w:sz w:val="18"/>
                <w:szCs w:val="18"/>
                <w:lang w:eastAsia="en-US"/>
              </w:rPr>
              <w:t>powania zasobów</w:t>
            </w:r>
          </w:p>
        </w:tc>
        <w:tc>
          <w:tcPr>
            <w:tcW w:w="541" w:type="pct"/>
            <w:tcBorders>
              <w:top w:val="nil"/>
              <w:left w:val="single" w:sz="8" w:space="0" w:color="auto"/>
              <w:bottom w:val="nil"/>
              <w:right w:val="single" w:sz="8" w:space="0" w:color="auto"/>
            </w:tcBorders>
            <w:shd w:val="clear" w:color="auto" w:fill="auto"/>
            <w:hideMark/>
          </w:tcPr>
          <w:p w14:paraId="4ADA9044"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zasoby, przyroda, ludzie</w:t>
            </w:r>
          </w:p>
        </w:tc>
        <w:tc>
          <w:tcPr>
            <w:tcW w:w="976" w:type="pct"/>
            <w:tcBorders>
              <w:top w:val="nil"/>
              <w:left w:val="single" w:sz="8" w:space="0" w:color="auto"/>
              <w:bottom w:val="nil"/>
              <w:right w:val="single" w:sz="8" w:space="0" w:color="auto"/>
            </w:tcBorders>
            <w:shd w:val="clear" w:color="000000" w:fill="FF4000"/>
            <w:hideMark/>
          </w:tcPr>
          <w:p w14:paraId="3DDD5EBD"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1.4.1 Badania</w:t>
            </w:r>
            <w:r w:rsidR="007F229C">
              <w:rPr>
                <w:rFonts w:ascii="Calibri" w:hAnsi="Calibri"/>
                <w:sz w:val="18"/>
                <w:szCs w:val="18"/>
                <w:lang w:eastAsia="en-US"/>
              </w:rPr>
              <w:t xml:space="preserve"> i </w:t>
            </w:r>
            <w:r w:rsidRPr="00660BDF">
              <w:rPr>
                <w:rFonts w:ascii="Calibri" w:hAnsi="Calibri"/>
                <w:sz w:val="18"/>
                <w:szCs w:val="18"/>
                <w:lang w:eastAsia="en-US"/>
              </w:rPr>
              <w:t>wykorzystanie nowych źródeł ropy naftowej</w:t>
            </w:r>
          </w:p>
        </w:tc>
      </w:tr>
      <w:tr w:rsidR="00631318" w:rsidRPr="00660BDF" w14:paraId="06B1856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8956CE3"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77F23BE"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auto" w:fill="auto"/>
            <w:hideMark/>
          </w:tcPr>
          <w:p w14:paraId="438B23B6"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dywersyfikacja źródeł dostaw</w:t>
            </w:r>
            <w:r w:rsidR="007F229C">
              <w:rPr>
                <w:rFonts w:ascii="Calibri" w:hAnsi="Calibri"/>
                <w:sz w:val="18"/>
                <w:szCs w:val="18"/>
                <w:lang w:eastAsia="en-US"/>
              </w:rPr>
              <w:t xml:space="preserve"> i </w:t>
            </w:r>
            <w:r w:rsidRPr="00660BDF">
              <w:rPr>
                <w:rFonts w:ascii="Calibri" w:hAnsi="Calibri"/>
                <w:sz w:val="18"/>
                <w:szCs w:val="18"/>
                <w:lang w:eastAsia="en-US"/>
              </w:rPr>
              <w:t>kierunków importu ropy naftowej;</w:t>
            </w:r>
          </w:p>
        </w:tc>
        <w:tc>
          <w:tcPr>
            <w:tcW w:w="1151" w:type="pct"/>
            <w:tcBorders>
              <w:top w:val="nil"/>
              <w:left w:val="single" w:sz="8" w:space="0" w:color="auto"/>
              <w:bottom w:val="nil"/>
              <w:right w:val="single" w:sz="8" w:space="0" w:color="auto"/>
            </w:tcBorders>
            <w:shd w:val="clear" w:color="auto" w:fill="auto"/>
            <w:hideMark/>
          </w:tcPr>
          <w:p w14:paraId="4BE5E857"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sidR="007F229C">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nil"/>
              <w:left w:val="single" w:sz="8" w:space="0" w:color="auto"/>
              <w:bottom w:val="nil"/>
              <w:right w:val="single" w:sz="8" w:space="0" w:color="auto"/>
            </w:tcBorders>
            <w:shd w:val="clear" w:color="auto" w:fill="auto"/>
            <w:hideMark/>
          </w:tcPr>
          <w:p w14:paraId="4E0F28AC"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nil"/>
              <w:left w:val="single" w:sz="8" w:space="0" w:color="auto"/>
              <w:bottom w:val="nil"/>
              <w:right w:val="single" w:sz="8" w:space="0" w:color="auto"/>
            </w:tcBorders>
            <w:shd w:val="clear" w:color="auto" w:fill="auto"/>
            <w:hideMark/>
          </w:tcPr>
          <w:p w14:paraId="36982ADF"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73F3ADBF"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3588D53"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732841D"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single" w:sz="8" w:space="0" w:color="auto"/>
              <w:right w:val="single" w:sz="8" w:space="0" w:color="auto"/>
            </w:tcBorders>
            <w:shd w:val="clear" w:color="CDEDB2" w:fill="00F711"/>
            <w:hideMark/>
          </w:tcPr>
          <w:p w14:paraId="48033A01" w14:textId="77777777" w:rsidR="00631318" w:rsidRPr="00660BDF" w:rsidRDefault="00631318" w:rsidP="00C85B81">
            <w:pPr>
              <w:spacing w:line="276" w:lineRule="auto"/>
              <w:contextualSpacing/>
              <w:jc w:val="left"/>
              <w:rPr>
                <w:rFonts w:ascii="Calibri" w:hAnsi="Calibri"/>
                <w:sz w:val="18"/>
                <w:szCs w:val="18"/>
                <w:lang w:eastAsia="en-US"/>
              </w:rPr>
            </w:pPr>
            <w:r w:rsidRPr="00660BDF">
              <w:rPr>
                <w:rFonts w:ascii="Calibri" w:hAnsi="Calibri"/>
                <w:sz w:val="18"/>
                <w:szCs w:val="18"/>
                <w:lang w:eastAsia="en-US"/>
              </w:rPr>
              <w:t xml:space="preserve">−   wykorzystanie </w:t>
            </w:r>
            <w:r w:rsidR="00C85B81" w:rsidRPr="00660BDF">
              <w:rPr>
                <w:rFonts w:ascii="Calibri" w:hAnsi="Calibri"/>
                <w:sz w:val="18"/>
                <w:szCs w:val="18"/>
                <w:lang w:eastAsia="en-US"/>
              </w:rPr>
              <w:t>bio</w:t>
            </w:r>
            <w:r w:rsidR="00C85B81">
              <w:rPr>
                <w:rFonts w:ascii="Calibri" w:hAnsi="Calibri"/>
                <w:sz w:val="18"/>
                <w:szCs w:val="18"/>
                <w:lang w:eastAsia="en-US"/>
              </w:rPr>
              <w:t xml:space="preserve">komponentów </w:t>
            </w:r>
            <w:r w:rsidR="007F229C">
              <w:rPr>
                <w:rFonts w:ascii="Calibri" w:hAnsi="Calibri"/>
                <w:sz w:val="18"/>
                <w:szCs w:val="18"/>
                <w:lang w:eastAsia="en-US"/>
              </w:rPr>
              <w:t>i </w:t>
            </w:r>
            <w:r w:rsidRPr="00660BDF">
              <w:rPr>
                <w:rFonts w:ascii="Calibri" w:hAnsi="Calibri"/>
                <w:sz w:val="18"/>
                <w:szCs w:val="18"/>
                <w:lang w:eastAsia="en-US"/>
              </w:rPr>
              <w:t>paliw alternatywnych</w:t>
            </w:r>
            <w:r w:rsidR="00C85B81">
              <w:rPr>
                <w:rFonts w:ascii="Calibri" w:hAnsi="Calibri"/>
                <w:sz w:val="18"/>
                <w:szCs w:val="18"/>
                <w:lang w:eastAsia="en-US"/>
              </w:rPr>
              <w:t>.</w:t>
            </w:r>
          </w:p>
        </w:tc>
        <w:tc>
          <w:tcPr>
            <w:tcW w:w="1151" w:type="pct"/>
            <w:tcBorders>
              <w:top w:val="nil"/>
              <w:left w:val="single" w:sz="8" w:space="0" w:color="auto"/>
              <w:bottom w:val="single" w:sz="8" w:space="0" w:color="auto"/>
              <w:right w:val="single" w:sz="8" w:space="0" w:color="auto"/>
            </w:tcBorders>
            <w:shd w:val="clear" w:color="auto" w:fill="auto"/>
            <w:hideMark/>
          </w:tcPr>
          <w:p w14:paraId="3ED520AA"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kraju</w:t>
            </w:r>
          </w:p>
        </w:tc>
        <w:tc>
          <w:tcPr>
            <w:tcW w:w="541" w:type="pct"/>
            <w:tcBorders>
              <w:top w:val="nil"/>
              <w:left w:val="single" w:sz="8" w:space="0" w:color="auto"/>
              <w:bottom w:val="single" w:sz="8" w:space="0" w:color="auto"/>
              <w:right w:val="single" w:sz="8" w:space="0" w:color="auto"/>
            </w:tcBorders>
            <w:shd w:val="clear" w:color="auto" w:fill="auto"/>
            <w:hideMark/>
          </w:tcPr>
          <w:p w14:paraId="1152ED9B"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Zasoby, powietrze</w:t>
            </w:r>
          </w:p>
        </w:tc>
        <w:tc>
          <w:tcPr>
            <w:tcW w:w="976" w:type="pct"/>
            <w:tcBorders>
              <w:top w:val="nil"/>
              <w:left w:val="single" w:sz="8" w:space="0" w:color="auto"/>
              <w:bottom w:val="single" w:sz="8" w:space="0" w:color="auto"/>
              <w:right w:val="single" w:sz="8" w:space="0" w:color="auto"/>
            </w:tcBorders>
            <w:shd w:val="clear" w:color="auto" w:fill="auto"/>
            <w:hideMark/>
          </w:tcPr>
          <w:p w14:paraId="3572109A"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6AE53859"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65D755D"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2A6C7017"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nil"/>
              <w:right w:val="single" w:sz="8" w:space="0" w:color="auto"/>
            </w:tcBorders>
            <w:shd w:val="clear" w:color="auto" w:fill="auto"/>
            <w:hideMark/>
          </w:tcPr>
          <w:p w14:paraId="1D14ED23" w14:textId="77777777" w:rsidR="00631318" w:rsidRPr="00660BDF" w:rsidRDefault="00631318" w:rsidP="00631318">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1.5 Zapewnienie możliwości pokrycia zapotrzebowania</w:t>
            </w:r>
            <w:r w:rsidR="007F229C">
              <w:rPr>
                <w:rFonts w:ascii="Calibri" w:hAnsi="Calibri"/>
                <w:b/>
                <w:bCs/>
                <w:sz w:val="18"/>
                <w:szCs w:val="18"/>
                <w:lang w:eastAsia="en-US"/>
              </w:rPr>
              <w:t xml:space="preserve"> na </w:t>
            </w:r>
            <w:r w:rsidRPr="00660BDF">
              <w:rPr>
                <w:rFonts w:ascii="Calibri" w:hAnsi="Calibri"/>
                <w:b/>
                <w:bCs/>
                <w:sz w:val="18"/>
                <w:szCs w:val="18"/>
                <w:lang w:eastAsia="en-US"/>
              </w:rPr>
              <w:t>gaz:</w:t>
            </w:r>
          </w:p>
        </w:tc>
        <w:tc>
          <w:tcPr>
            <w:tcW w:w="1151" w:type="pct"/>
            <w:tcBorders>
              <w:top w:val="single" w:sz="8" w:space="0" w:color="auto"/>
              <w:left w:val="single" w:sz="8" w:space="0" w:color="auto"/>
              <w:bottom w:val="nil"/>
              <w:right w:val="single" w:sz="8" w:space="0" w:color="auto"/>
            </w:tcBorders>
            <w:shd w:val="clear" w:color="auto" w:fill="auto"/>
            <w:hideMark/>
          </w:tcPr>
          <w:p w14:paraId="46DA15D5"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541" w:type="pct"/>
            <w:tcBorders>
              <w:top w:val="single" w:sz="8" w:space="0" w:color="auto"/>
              <w:left w:val="single" w:sz="8" w:space="0" w:color="auto"/>
              <w:bottom w:val="nil"/>
              <w:right w:val="single" w:sz="8" w:space="0" w:color="auto"/>
            </w:tcBorders>
            <w:shd w:val="clear" w:color="auto" w:fill="auto"/>
            <w:hideMark/>
          </w:tcPr>
          <w:p w14:paraId="3784561C"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nil"/>
              <w:right w:val="single" w:sz="8" w:space="0" w:color="auto"/>
            </w:tcBorders>
            <w:shd w:val="clear" w:color="auto" w:fill="auto"/>
            <w:hideMark/>
          </w:tcPr>
          <w:p w14:paraId="6AE83FD1"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14783E44"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76AF9F3F"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A7D29E6"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000000" w:fill="FF4000"/>
            <w:hideMark/>
          </w:tcPr>
          <w:p w14:paraId="3EBD39B1" w14:textId="77777777" w:rsidR="00325202" w:rsidRPr="00660BDF" w:rsidRDefault="00631318" w:rsidP="007972BB">
            <w:pPr>
              <w:spacing w:line="276" w:lineRule="auto"/>
              <w:contextualSpacing/>
              <w:jc w:val="left"/>
              <w:rPr>
                <w:rFonts w:ascii="Calibri" w:hAnsi="Calibri"/>
                <w:sz w:val="18"/>
                <w:szCs w:val="18"/>
                <w:lang w:eastAsia="en-US"/>
              </w:rPr>
            </w:pPr>
            <w:r w:rsidRPr="00660BDF">
              <w:rPr>
                <w:rFonts w:ascii="Calibri" w:hAnsi="Calibri"/>
                <w:sz w:val="18"/>
                <w:szCs w:val="18"/>
                <w:lang w:eastAsia="en-US"/>
              </w:rPr>
              <w:t>−    optymalizacja  wykorzystania krajowych złóż gazu ziemnego,</w:t>
            </w:r>
            <w:r w:rsidR="007F229C">
              <w:rPr>
                <w:rFonts w:ascii="Calibri" w:hAnsi="Calibri"/>
                <w:sz w:val="18"/>
                <w:szCs w:val="18"/>
                <w:lang w:eastAsia="en-US"/>
              </w:rPr>
              <w:t xml:space="preserve"> w </w:t>
            </w:r>
            <w:r w:rsidRPr="00660BDF">
              <w:rPr>
                <w:rFonts w:ascii="Calibri" w:hAnsi="Calibri"/>
                <w:sz w:val="18"/>
                <w:szCs w:val="18"/>
                <w:lang w:eastAsia="en-US"/>
              </w:rPr>
              <w:t>tym wykorzystanie niekonwencjonalnych metod wydobycia gazu (</w:t>
            </w:r>
            <w:r w:rsidRPr="00660BDF">
              <w:rPr>
                <w:rFonts w:ascii="Calibri" w:hAnsi="Calibri"/>
                <w:i/>
                <w:iCs/>
                <w:sz w:val="18"/>
                <w:szCs w:val="18"/>
                <w:lang w:eastAsia="en-US"/>
              </w:rPr>
              <w:t>zgodnie</w:t>
            </w:r>
            <w:r w:rsidR="00720070">
              <w:rPr>
                <w:rFonts w:ascii="Calibri" w:hAnsi="Calibri"/>
                <w:i/>
                <w:iCs/>
                <w:sz w:val="18"/>
                <w:szCs w:val="18"/>
                <w:lang w:eastAsia="en-US"/>
              </w:rPr>
              <w:t xml:space="preserve"> z </w:t>
            </w:r>
            <w:r w:rsidRPr="00660BDF">
              <w:rPr>
                <w:rFonts w:ascii="Calibri" w:hAnsi="Calibri"/>
                <w:i/>
                <w:iCs/>
                <w:sz w:val="18"/>
                <w:szCs w:val="18"/>
                <w:lang w:eastAsia="en-US"/>
              </w:rPr>
              <w:t>zasadami określonymi</w:t>
            </w:r>
            <w:r w:rsidR="007F229C">
              <w:rPr>
                <w:rFonts w:ascii="Calibri" w:hAnsi="Calibri"/>
                <w:i/>
                <w:iCs/>
                <w:sz w:val="18"/>
                <w:szCs w:val="18"/>
                <w:lang w:eastAsia="en-US"/>
              </w:rPr>
              <w:t xml:space="preserve"> w </w:t>
            </w:r>
            <w:r w:rsidRPr="00660BDF">
              <w:rPr>
                <w:rFonts w:ascii="Calibri" w:hAnsi="Calibri"/>
                <w:i/>
                <w:iCs/>
                <w:sz w:val="18"/>
                <w:szCs w:val="18"/>
                <w:lang w:eastAsia="en-US"/>
              </w:rPr>
              <w:t>polityce surowcowej państwa</w:t>
            </w:r>
            <w:r w:rsidRPr="00660BDF">
              <w:rPr>
                <w:rFonts w:ascii="Calibri" w:hAnsi="Calibri"/>
                <w:sz w:val="18"/>
                <w:szCs w:val="18"/>
                <w:lang w:eastAsia="en-US"/>
              </w:rPr>
              <w:t xml:space="preserve">). </w:t>
            </w:r>
            <w:r w:rsidR="00325202">
              <w:rPr>
                <w:rFonts w:ascii="Calibri" w:hAnsi="Calibri"/>
                <w:sz w:val="18"/>
                <w:szCs w:val="18"/>
                <w:lang w:eastAsia="en-US"/>
              </w:rPr>
              <w:t>- wykorzystanie krajowego potencjału w zakresie produkcji i wtłaczania biometanu do sieci gazowej;</w:t>
            </w:r>
          </w:p>
        </w:tc>
        <w:tc>
          <w:tcPr>
            <w:tcW w:w="1151" w:type="pct"/>
            <w:tcBorders>
              <w:top w:val="nil"/>
              <w:left w:val="single" w:sz="8" w:space="0" w:color="auto"/>
              <w:bottom w:val="nil"/>
              <w:right w:val="single" w:sz="8" w:space="0" w:color="auto"/>
            </w:tcBorders>
            <w:shd w:val="clear" w:color="auto" w:fill="auto"/>
            <w:hideMark/>
          </w:tcPr>
          <w:p w14:paraId="7C5B0CAB"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występowania zasobów</w:t>
            </w:r>
          </w:p>
        </w:tc>
        <w:tc>
          <w:tcPr>
            <w:tcW w:w="541" w:type="pct"/>
            <w:tcBorders>
              <w:top w:val="nil"/>
              <w:left w:val="single" w:sz="8" w:space="0" w:color="auto"/>
              <w:bottom w:val="nil"/>
              <w:right w:val="single" w:sz="8" w:space="0" w:color="auto"/>
            </w:tcBorders>
            <w:shd w:val="clear" w:color="auto" w:fill="auto"/>
            <w:hideMark/>
          </w:tcPr>
          <w:p w14:paraId="4C02065D"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Zasoby, powietrze, wody</w:t>
            </w:r>
          </w:p>
        </w:tc>
        <w:tc>
          <w:tcPr>
            <w:tcW w:w="976" w:type="pct"/>
            <w:tcBorders>
              <w:top w:val="nil"/>
              <w:left w:val="single" w:sz="8" w:space="0" w:color="auto"/>
              <w:bottom w:val="single" w:sz="8" w:space="0" w:color="C0504D"/>
              <w:right w:val="single" w:sz="8" w:space="0" w:color="auto"/>
            </w:tcBorders>
            <w:shd w:val="clear" w:color="000000" w:fill="FF4000"/>
            <w:hideMark/>
          </w:tcPr>
          <w:p w14:paraId="04BAFC93"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1.5.1 Badania</w:t>
            </w:r>
            <w:r w:rsidR="007F229C">
              <w:rPr>
                <w:rFonts w:ascii="Calibri" w:hAnsi="Calibri"/>
                <w:sz w:val="18"/>
                <w:szCs w:val="18"/>
                <w:lang w:eastAsia="en-US"/>
              </w:rPr>
              <w:t xml:space="preserve"> i </w:t>
            </w:r>
            <w:r w:rsidRPr="00660BDF">
              <w:rPr>
                <w:rFonts w:ascii="Calibri" w:hAnsi="Calibri"/>
                <w:sz w:val="18"/>
                <w:szCs w:val="18"/>
                <w:lang w:eastAsia="en-US"/>
              </w:rPr>
              <w:t>wykorzystanie konwencjonalnych</w:t>
            </w:r>
            <w:r w:rsidR="007F229C">
              <w:rPr>
                <w:rFonts w:ascii="Calibri" w:hAnsi="Calibri"/>
                <w:sz w:val="18"/>
                <w:szCs w:val="18"/>
                <w:lang w:eastAsia="en-US"/>
              </w:rPr>
              <w:t xml:space="preserve"> i </w:t>
            </w:r>
            <w:r w:rsidRPr="00660BDF">
              <w:rPr>
                <w:rFonts w:ascii="Calibri" w:hAnsi="Calibri"/>
                <w:sz w:val="18"/>
                <w:szCs w:val="18"/>
                <w:lang w:eastAsia="en-US"/>
              </w:rPr>
              <w:t>niekonwencjonalnych źródeł gazu</w:t>
            </w:r>
          </w:p>
        </w:tc>
      </w:tr>
      <w:tr w:rsidR="00631318" w:rsidRPr="00660BDF" w14:paraId="6A6F0EFB"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3F96648"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1D5BF1B"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single" w:sz="8" w:space="0" w:color="auto"/>
              <w:right w:val="single" w:sz="8" w:space="0" w:color="auto"/>
            </w:tcBorders>
            <w:shd w:val="clear" w:color="auto" w:fill="auto"/>
            <w:hideMark/>
          </w:tcPr>
          <w:p w14:paraId="30115EAE"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dywersyfikacja źródeł dostaw</w:t>
            </w:r>
            <w:r w:rsidR="007F229C">
              <w:rPr>
                <w:rFonts w:ascii="Calibri" w:hAnsi="Calibri"/>
                <w:sz w:val="18"/>
                <w:szCs w:val="18"/>
                <w:lang w:eastAsia="en-US"/>
              </w:rPr>
              <w:t xml:space="preserve"> i </w:t>
            </w:r>
            <w:r w:rsidRPr="00660BDF">
              <w:rPr>
                <w:rFonts w:ascii="Calibri" w:hAnsi="Calibri"/>
                <w:sz w:val="18"/>
                <w:szCs w:val="18"/>
                <w:lang w:eastAsia="en-US"/>
              </w:rPr>
              <w:t>kierunków importu gazu ziemnego.</w:t>
            </w:r>
          </w:p>
        </w:tc>
        <w:tc>
          <w:tcPr>
            <w:tcW w:w="1151" w:type="pct"/>
            <w:tcBorders>
              <w:top w:val="nil"/>
              <w:left w:val="single" w:sz="8" w:space="0" w:color="auto"/>
              <w:bottom w:val="single" w:sz="8" w:space="0" w:color="auto"/>
              <w:right w:val="single" w:sz="8" w:space="0" w:color="auto"/>
            </w:tcBorders>
            <w:shd w:val="clear" w:color="auto" w:fill="auto"/>
            <w:hideMark/>
          </w:tcPr>
          <w:p w14:paraId="2569F408"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sidR="007F229C">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nil"/>
              <w:left w:val="single" w:sz="8" w:space="0" w:color="auto"/>
              <w:bottom w:val="single" w:sz="8" w:space="0" w:color="auto"/>
              <w:right w:val="single" w:sz="8" w:space="0" w:color="auto"/>
            </w:tcBorders>
            <w:shd w:val="clear" w:color="auto" w:fill="auto"/>
            <w:hideMark/>
          </w:tcPr>
          <w:p w14:paraId="6CC3A0EF"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nil"/>
              <w:left w:val="single" w:sz="8" w:space="0" w:color="auto"/>
              <w:bottom w:val="single" w:sz="8" w:space="0" w:color="auto"/>
              <w:right w:val="single" w:sz="8" w:space="0" w:color="auto"/>
            </w:tcBorders>
            <w:shd w:val="clear" w:color="auto" w:fill="auto"/>
            <w:hideMark/>
          </w:tcPr>
          <w:p w14:paraId="2801DC59"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1AE0A27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419EAC6B"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F495AA9"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3C2804C6" w14:textId="77777777" w:rsidR="00325202" w:rsidRDefault="00631318" w:rsidP="00631318">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1.6 Zapewnienie możliwości pokrycia zapotrzebowania</w:t>
            </w:r>
            <w:r w:rsidR="007F229C">
              <w:rPr>
                <w:rFonts w:ascii="Calibri" w:hAnsi="Calibri"/>
                <w:b/>
                <w:bCs/>
                <w:sz w:val="18"/>
                <w:szCs w:val="18"/>
                <w:lang w:eastAsia="en-US"/>
              </w:rPr>
              <w:t xml:space="preserve"> na </w:t>
            </w:r>
            <w:r w:rsidRPr="00660BDF">
              <w:rPr>
                <w:rFonts w:ascii="Calibri" w:hAnsi="Calibri"/>
                <w:b/>
                <w:bCs/>
                <w:sz w:val="18"/>
                <w:szCs w:val="18"/>
                <w:lang w:eastAsia="en-US"/>
              </w:rPr>
              <w:t>biomasę</w:t>
            </w:r>
            <w:r w:rsidRPr="00660BDF">
              <w:rPr>
                <w:rFonts w:ascii="Calibri" w:hAnsi="Calibri"/>
                <w:sz w:val="18"/>
                <w:szCs w:val="18"/>
                <w:lang w:eastAsia="en-US"/>
              </w:rPr>
              <w:t xml:space="preserve">, przy założeniu: </w:t>
            </w:r>
            <w:r w:rsidR="00325202">
              <w:rPr>
                <w:rFonts w:ascii="Calibri" w:hAnsi="Calibri"/>
                <w:sz w:val="18"/>
                <w:szCs w:val="18"/>
                <w:lang w:eastAsia="en-US"/>
              </w:rPr>
              <w:t xml:space="preserve">lokalnego wykorzystania surowców: </w:t>
            </w:r>
          </w:p>
          <w:p w14:paraId="664BF1AD" w14:textId="77777777" w:rsidR="00325202" w:rsidRDefault="00325202" w:rsidP="00631318">
            <w:pPr>
              <w:spacing w:line="276" w:lineRule="auto"/>
              <w:contextualSpacing/>
              <w:jc w:val="left"/>
              <w:rPr>
                <w:rFonts w:ascii="Calibri" w:hAnsi="Calibri"/>
                <w:sz w:val="18"/>
                <w:szCs w:val="18"/>
                <w:lang w:eastAsia="en-US"/>
              </w:rPr>
            </w:pPr>
            <w:r>
              <w:rPr>
                <w:rFonts w:ascii="Calibri" w:hAnsi="Calibri"/>
                <w:sz w:val="18"/>
                <w:szCs w:val="18"/>
                <w:lang w:eastAsia="en-US"/>
              </w:rPr>
              <w:t>- wykorzystanie potencjału biomasy o  charakterze odpadowym (pozarolniczym)</w:t>
            </w:r>
          </w:p>
          <w:p w14:paraId="0A835A36" w14:textId="77777777" w:rsidR="00631318" w:rsidRPr="00660BDF" w:rsidRDefault="00325202" w:rsidP="00325202">
            <w:pPr>
              <w:spacing w:line="276" w:lineRule="auto"/>
              <w:contextualSpacing/>
              <w:jc w:val="left"/>
              <w:rPr>
                <w:rFonts w:ascii="Calibri" w:hAnsi="Calibri"/>
                <w:sz w:val="18"/>
                <w:szCs w:val="18"/>
                <w:lang w:eastAsia="en-US"/>
              </w:rPr>
            </w:pPr>
            <w:r>
              <w:rPr>
                <w:rFonts w:ascii="Calibri" w:hAnsi="Calibri"/>
                <w:sz w:val="18"/>
                <w:szCs w:val="18"/>
                <w:lang w:eastAsia="en-US"/>
              </w:rPr>
              <w:t>- utrzymanie wykorzystania pozostałości i odpadów rolniczych oraz pochodzących z przetwórstwa rolno-spożywczego.</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6C286D5B"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5F82E8C"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Zasoby, powietrze, powierzchnia ziemi</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D1E9FAD"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631318" w:rsidRPr="00660BDF" w14:paraId="67932EE6" w14:textId="77777777" w:rsidTr="00C51BE9">
        <w:trPr>
          <w:cantSplit/>
          <w:trHeight w:val="19"/>
        </w:trPr>
        <w:tc>
          <w:tcPr>
            <w:tcW w:w="140" w:type="pct"/>
            <w:vMerge w:val="restart"/>
            <w:tcBorders>
              <w:top w:val="single" w:sz="8" w:space="0" w:color="auto"/>
              <w:left w:val="single" w:sz="8" w:space="0" w:color="auto"/>
              <w:bottom w:val="nil"/>
              <w:right w:val="single" w:sz="8" w:space="0" w:color="auto"/>
            </w:tcBorders>
            <w:shd w:val="clear" w:color="auto" w:fill="auto"/>
            <w:hideMark/>
          </w:tcPr>
          <w:p w14:paraId="36C66BF4"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2A</w:t>
            </w:r>
          </w:p>
        </w:tc>
        <w:tc>
          <w:tcPr>
            <w:tcW w:w="949" w:type="pct"/>
            <w:vMerge w:val="restart"/>
            <w:tcBorders>
              <w:top w:val="single" w:sz="8" w:space="0" w:color="auto"/>
              <w:left w:val="single" w:sz="8" w:space="0" w:color="auto"/>
              <w:bottom w:val="nil"/>
              <w:right w:val="single" w:sz="8" w:space="0" w:color="auto"/>
            </w:tcBorders>
            <w:shd w:val="clear" w:color="auto" w:fill="auto"/>
            <w:hideMark/>
          </w:tcPr>
          <w:p w14:paraId="7528419C"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Rozbudowa infrastruktury wytwórczej energii elektrycznej</w:t>
            </w:r>
            <w:r w:rsidRPr="00660BDF">
              <w:rPr>
                <w:rFonts w:ascii="Calibri" w:hAnsi="Calibri"/>
                <w:sz w:val="18"/>
                <w:szCs w:val="18"/>
                <w:lang w:eastAsia="en-US"/>
              </w:rPr>
              <w:t>.</w:t>
            </w:r>
            <w:r w:rsidRPr="00660BDF">
              <w:rPr>
                <w:rFonts w:ascii="Calibri" w:hAnsi="Calibri"/>
                <w:sz w:val="18"/>
                <w:szCs w:val="18"/>
                <w:lang w:eastAsia="en-US"/>
              </w:rPr>
              <w:br/>
              <w:t>Pokrycie zapotrzebowania</w:t>
            </w:r>
            <w:r w:rsidR="007F229C">
              <w:rPr>
                <w:rFonts w:ascii="Calibri" w:hAnsi="Calibri"/>
                <w:sz w:val="18"/>
                <w:szCs w:val="18"/>
                <w:lang w:eastAsia="en-US"/>
              </w:rPr>
              <w:t xml:space="preserve"> na </w:t>
            </w:r>
            <w:r w:rsidRPr="00660BDF">
              <w:rPr>
                <w:rFonts w:ascii="Calibri" w:hAnsi="Calibri"/>
                <w:sz w:val="18"/>
                <w:szCs w:val="18"/>
                <w:lang w:eastAsia="en-US"/>
              </w:rPr>
              <w:t xml:space="preserve">energię elektryczną </w:t>
            </w: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2469F2F0" w14:textId="77777777" w:rsidR="00631318" w:rsidRPr="00660BDF" w:rsidRDefault="00631318" w:rsidP="00631318">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2A.1 Zapewnienie możliwości pokrycia zapotrzebowania</w:t>
            </w:r>
            <w:r w:rsidR="007F229C">
              <w:rPr>
                <w:rFonts w:ascii="Calibri" w:hAnsi="Calibri"/>
                <w:b/>
                <w:bCs/>
                <w:sz w:val="18"/>
                <w:szCs w:val="18"/>
                <w:lang w:eastAsia="en-US"/>
              </w:rPr>
              <w:t xml:space="preserve"> na </w:t>
            </w:r>
            <w:r w:rsidRPr="00660BDF">
              <w:rPr>
                <w:rFonts w:ascii="Calibri" w:hAnsi="Calibri"/>
                <w:b/>
                <w:bCs/>
                <w:sz w:val="18"/>
                <w:szCs w:val="18"/>
                <w:lang w:eastAsia="en-US"/>
              </w:rPr>
              <w:t>moc elektryczną własnymi surowcami</w:t>
            </w:r>
            <w:r w:rsidR="007F229C">
              <w:rPr>
                <w:rFonts w:ascii="Calibri" w:hAnsi="Calibri"/>
                <w:b/>
                <w:bCs/>
                <w:sz w:val="18"/>
                <w:szCs w:val="18"/>
                <w:lang w:eastAsia="en-US"/>
              </w:rPr>
              <w:t xml:space="preserve"> i </w:t>
            </w:r>
            <w:r w:rsidRPr="00660BDF">
              <w:rPr>
                <w:rFonts w:ascii="Calibri" w:hAnsi="Calibri"/>
                <w:b/>
                <w:bCs/>
                <w:sz w:val="18"/>
                <w:szCs w:val="18"/>
                <w:lang w:eastAsia="en-US"/>
              </w:rPr>
              <w:t>źródłami,</w:t>
            </w:r>
            <w:r w:rsidR="00720070">
              <w:rPr>
                <w:rFonts w:ascii="Calibri" w:hAnsi="Calibri"/>
                <w:b/>
                <w:bCs/>
                <w:sz w:val="18"/>
                <w:szCs w:val="18"/>
                <w:lang w:eastAsia="en-US"/>
              </w:rPr>
              <w:t xml:space="preserve"> z </w:t>
            </w:r>
            <w:r w:rsidRPr="00660BDF">
              <w:rPr>
                <w:rFonts w:ascii="Calibri" w:hAnsi="Calibri"/>
                <w:b/>
                <w:bCs/>
                <w:sz w:val="18"/>
                <w:szCs w:val="18"/>
                <w:lang w:eastAsia="en-US"/>
              </w:rPr>
              <w:t>uwzględnieniem możliwości wymiany transgranicznej.</w:t>
            </w:r>
          </w:p>
        </w:tc>
        <w:tc>
          <w:tcPr>
            <w:tcW w:w="1151"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0F999F02"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związane</w:t>
            </w:r>
            <w:r w:rsidR="00720070">
              <w:rPr>
                <w:rFonts w:ascii="Calibri" w:hAnsi="Calibri"/>
                <w:sz w:val="18"/>
                <w:szCs w:val="18"/>
                <w:lang w:eastAsia="en-US"/>
              </w:rPr>
              <w:t xml:space="preserve"> z </w:t>
            </w:r>
            <w:r w:rsidRPr="00660BDF">
              <w:rPr>
                <w:rFonts w:ascii="Calibri" w:hAnsi="Calibri"/>
                <w:sz w:val="18"/>
                <w:szCs w:val="18"/>
                <w:lang w:eastAsia="en-US"/>
              </w:rPr>
              <w:t>lokalizacjami obecnie istniejących elektrowni</w:t>
            </w:r>
            <w:r w:rsidR="007F229C">
              <w:rPr>
                <w:rFonts w:ascii="Calibri" w:hAnsi="Calibri"/>
                <w:sz w:val="18"/>
                <w:szCs w:val="18"/>
                <w:lang w:eastAsia="en-US"/>
              </w:rPr>
              <w:t xml:space="preserve"> i </w:t>
            </w:r>
            <w:r w:rsidRPr="00660BDF">
              <w:rPr>
                <w:rFonts w:ascii="Calibri" w:hAnsi="Calibri"/>
                <w:sz w:val="18"/>
                <w:szCs w:val="18"/>
                <w:lang w:eastAsia="en-US"/>
              </w:rPr>
              <w:t>elektrociepłowni</w:t>
            </w:r>
          </w:p>
        </w:tc>
        <w:tc>
          <w:tcPr>
            <w:tcW w:w="541"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1375BD96"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zasoby, wody, powierzchnia ziemi,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26F6DD44"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2A.1.1 Modernizacja</w:t>
            </w:r>
            <w:r w:rsidR="007F229C">
              <w:rPr>
                <w:rFonts w:ascii="Calibri" w:hAnsi="Calibri"/>
                <w:sz w:val="18"/>
                <w:szCs w:val="18"/>
                <w:lang w:eastAsia="en-US"/>
              </w:rPr>
              <w:t xml:space="preserve"> i </w:t>
            </w:r>
            <w:r w:rsidRPr="00660BDF">
              <w:rPr>
                <w:rFonts w:ascii="Calibri" w:hAnsi="Calibri"/>
                <w:sz w:val="18"/>
                <w:szCs w:val="18"/>
                <w:lang w:eastAsia="en-US"/>
              </w:rPr>
              <w:t>budowa elektrowni</w:t>
            </w:r>
            <w:r w:rsidR="007F229C">
              <w:rPr>
                <w:rFonts w:ascii="Calibri" w:hAnsi="Calibri"/>
                <w:sz w:val="18"/>
                <w:szCs w:val="18"/>
                <w:lang w:eastAsia="en-US"/>
              </w:rPr>
              <w:t xml:space="preserve"> i </w:t>
            </w:r>
            <w:r w:rsidRPr="00660BDF">
              <w:rPr>
                <w:rFonts w:ascii="Calibri" w:hAnsi="Calibri"/>
                <w:sz w:val="18"/>
                <w:szCs w:val="18"/>
                <w:lang w:eastAsia="en-US"/>
              </w:rPr>
              <w:t>elektrociepłowni</w:t>
            </w:r>
          </w:p>
        </w:tc>
      </w:tr>
      <w:tr w:rsidR="00631318" w:rsidRPr="00660BDF" w14:paraId="775C9D68" w14:textId="77777777" w:rsidTr="00C51BE9">
        <w:trPr>
          <w:cantSplit/>
          <w:trHeight w:val="19"/>
        </w:trPr>
        <w:tc>
          <w:tcPr>
            <w:tcW w:w="140" w:type="pct"/>
            <w:vMerge/>
            <w:tcBorders>
              <w:top w:val="nil"/>
              <w:left w:val="single" w:sz="8" w:space="0" w:color="auto"/>
              <w:bottom w:val="nil"/>
              <w:right w:val="single" w:sz="8" w:space="0" w:color="auto"/>
            </w:tcBorders>
            <w:hideMark/>
          </w:tcPr>
          <w:p w14:paraId="147B2C69" w14:textId="77777777" w:rsidR="00631318" w:rsidRPr="00660BDF" w:rsidRDefault="00631318" w:rsidP="00631318">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54637F7A" w14:textId="77777777" w:rsidR="00631318" w:rsidRPr="00660BDF" w:rsidRDefault="00631318" w:rsidP="00631318">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081E422A" w14:textId="77777777" w:rsidR="00631318" w:rsidRPr="00660BDF" w:rsidRDefault="00631318"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2A.2 Zapewnienie możliwości pokrycia wzrostu zapotrzebowania</w:t>
            </w:r>
            <w:r w:rsidR="007F229C">
              <w:rPr>
                <w:rFonts w:ascii="Calibri" w:hAnsi="Calibri"/>
                <w:b/>
                <w:bCs/>
                <w:sz w:val="18"/>
                <w:szCs w:val="18"/>
                <w:lang w:eastAsia="en-US"/>
              </w:rPr>
              <w:t xml:space="preserve"> na </w:t>
            </w:r>
            <w:r w:rsidRPr="00660BDF">
              <w:rPr>
                <w:rFonts w:ascii="Calibri" w:hAnsi="Calibri"/>
                <w:b/>
                <w:bCs/>
                <w:sz w:val="18"/>
                <w:szCs w:val="18"/>
                <w:lang w:eastAsia="en-US"/>
              </w:rPr>
              <w:t>energię elektryczną przez źródła inne niż konwencjonalne elektrownie węglowe</w:t>
            </w:r>
            <w:r w:rsidR="00913C5E">
              <w:rPr>
                <w:rFonts w:ascii="Calibri" w:hAnsi="Calibri"/>
                <w:b/>
                <w:bCs/>
                <w:color w:val="FF0000"/>
                <w:sz w:val="18"/>
                <w:szCs w:val="18"/>
                <w:lang w:eastAsia="en-US"/>
              </w:rPr>
              <w:t>.</w:t>
            </w:r>
          </w:p>
        </w:tc>
        <w:tc>
          <w:tcPr>
            <w:tcW w:w="1151" w:type="pct"/>
            <w:vMerge/>
            <w:tcBorders>
              <w:top w:val="single" w:sz="8" w:space="0" w:color="auto"/>
              <w:left w:val="single" w:sz="8" w:space="0" w:color="auto"/>
              <w:bottom w:val="single" w:sz="8" w:space="0" w:color="auto"/>
              <w:right w:val="single" w:sz="8" w:space="0" w:color="auto"/>
            </w:tcBorders>
            <w:hideMark/>
          </w:tcPr>
          <w:p w14:paraId="0BDD0CBE" w14:textId="77777777" w:rsidR="00631318" w:rsidRPr="00660BDF" w:rsidRDefault="00631318" w:rsidP="00631318">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hideMark/>
          </w:tcPr>
          <w:p w14:paraId="3A3E9370" w14:textId="77777777" w:rsidR="00631318" w:rsidRPr="00660BDF" w:rsidRDefault="00631318" w:rsidP="00631318">
            <w:pPr>
              <w:spacing w:line="276" w:lineRule="auto"/>
              <w:contextualSpacing/>
              <w:jc w:val="left"/>
              <w:rPr>
                <w:rFonts w:ascii="Calibri" w:hAnsi="Calibr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DAB154B" w14:textId="77777777" w:rsidR="00631318" w:rsidRPr="00660BDF" w:rsidRDefault="00631318" w:rsidP="00631318">
            <w:pPr>
              <w:spacing w:line="276" w:lineRule="auto"/>
              <w:contextualSpacing/>
              <w:jc w:val="left"/>
              <w:rPr>
                <w:rFonts w:ascii="Calibri" w:hAnsi="Calibri"/>
                <w:sz w:val="18"/>
                <w:szCs w:val="18"/>
                <w:lang w:eastAsia="en-US"/>
              </w:rPr>
            </w:pPr>
            <w:r w:rsidRPr="00660BDF">
              <w:rPr>
                <w:rFonts w:ascii="Calibri" w:hAnsi="Calibri"/>
                <w:sz w:val="18"/>
                <w:szCs w:val="18"/>
                <w:lang w:eastAsia="en-US"/>
              </w:rPr>
              <w:t>Modernizacja</w:t>
            </w:r>
            <w:r w:rsidR="007F229C">
              <w:rPr>
                <w:rFonts w:ascii="Calibri" w:hAnsi="Calibri"/>
                <w:sz w:val="18"/>
                <w:szCs w:val="18"/>
                <w:lang w:eastAsia="en-US"/>
              </w:rPr>
              <w:t xml:space="preserve"> i </w:t>
            </w:r>
            <w:r w:rsidRPr="00660BDF">
              <w:rPr>
                <w:rFonts w:ascii="Calibri" w:hAnsi="Calibri"/>
                <w:sz w:val="18"/>
                <w:szCs w:val="18"/>
                <w:lang w:eastAsia="en-US"/>
              </w:rPr>
              <w:t>budowa elektrowni</w:t>
            </w:r>
            <w:r w:rsidR="007F229C">
              <w:rPr>
                <w:rFonts w:ascii="Calibri" w:hAnsi="Calibri"/>
                <w:sz w:val="18"/>
                <w:szCs w:val="18"/>
                <w:lang w:eastAsia="en-US"/>
              </w:rPr>
              <w:t xml:space="preserve"> i </w:t>
            </w:r>
            <w:r w:rsidRPr="00660BDF">
              <w:rPr>
                <w:rFonts w:ascii="Calibri" w:hAnsi="Calibri"/>
                <w:sz w:val="18"/>
                <w:szCs w:val="18"/>
                <w:lang w:eastAsia="en-US"/>
              </w:rPr>
              <w:t>elektrociepłowni innych niż konwencjonalne, węglowe objęta jest p. 2A.1.1, OZE objęte są kierunkiem 6</w:t>
            </w:r>
          </w:p>
        </w:tc>
      </w:tr>
      <w:tr w:rsidR="00913C5E" w:rsidRPr="00660BDF" w14:paraId="07F2BECF" w14:textId="77777777" w:rsidTr="00C51BE9">
        <w:trPr>
          <w:cantSplit/>
          <w:trHeight w:val="19"/>
        </w:trPr>
        <w:tc>
          <w:tcPr>
            <w:tcW w:w="140" w:type="pct"/>
            <w:vMerge/>
            <w:tcBorders>
              <w:top w:val="nil"/>
              <w:left w:val="single" w:sz="8" w:space="0" w:color="auto"/>
              <w:bottom w:val="nil"/>
              <w:right w:val="single" w:sz="8" w:space="0" w:color="auto"/>
            </w:tcBorders>
          </w:tcPr>
          <w:p w14:paraId="370FA3B4" w14:textId="77777777" w:rsidR="00913C5E" w:rsidRPr="00660BDF" w:rsidRDefault="00913C5E" w:rsidP="00631318">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tcPr>
          <w:p w14:paraId="6E081338" w14:textId="77777777" w:rsidR="00913C5E" w:rsidRPr="00660BDF" w:rsidRDefault="00913C5E" w:rsidP="00631318">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tcPr>
          <w:p w14:paraId="46D63B96" w14:textId="77777777" w:rsidR="00913C5E" w:rsidRPr="00913C5E" w:rsidRDefault="00023274" w:rsidP="00325202">
            <w:pPr>
              <w:spacing w:line="276" w:lineRule="auto"/>
              <w:contextualSpacing/>
              <w:jc w:val="left"/>
              <w:rPr>
                <w:rFonts w:ascii="Calibri" w:hAnsi="Calibri"/>
                <w:b/>
                <w:bCs/>
                <w:sz w:val="18"/>
                <w:szCs w:val="18"/>
                <w:lang w:eastAsia="en-US"/>
              </w:rPr>
            </w:pPr>
            <w:r w:rsidRPr="00023274">
              <w:rPr>
                <w:rFonts w:ascii="Calibri" w:hAnsi="Calibri"/>
                <w:b/>
                <w:sz w:val="18"/>
                <w:szCs w:val="18"/>
                <w:lang w:eastAsia="en-US"/>
              </w:rPr>
              <w:t>2A.2</w:t>
            </w:r>
            <w:r>
              <w:rPr>
                <w:rFonts w:ascii="Calibri" w:hAnsi="Calibri"/>
                <w:sz w:val="18"/>
                <w:szCs w:val="18"/>
                <w:lang w:eastAsia="en-US"/>
              </w:rPr>
              <w:t xml:space="preserve"> </w:t>
            </w:r>
            <w:r w:rsidR="00913C5E" w:rsidRPr="00913C5E">
              <w:rPr>
                <w:rFonts w:ascii="Calibri" w:hAnsi="Calibri"/>
                <w:sz w:val="18"/>
                <w:szCs w:val="18"/>
                <w:lang w:eastAsia="en-US"/>
              </w:rPr>
              <w:t>Z</w:t>
            </w:r>
            <w:r w:rsidR="00913C5E" w:rsidRPr="00C51BE9">
              <w:rPr>
                <w:rFonts w:ascii="Calibri" w:hAnsi="Calibri"/>
                <w:b/>
                <w:bCs/>
                <w:sz w:val="18"/>
                <w:szCs w:val="18"/>
                <w:lang w:eastAsia="en-US"/>
              </w:rPr>
              <w:t>apewnienie warunków kształtowania struktury mocy wytwórczych gwarantujących elastyczność pracy systemu</w:t>
            </w:r>
            <w:r w:rsidR="00913C5E" w:rsidRPr="00C51BE9">
              <w:rPr>
                <w:rFonts w:ascii="Calibri" w:hAnsi="Calibri"/>
                <w:sz w:val="18"/>
                <w:szCs w:val="18"/>
                <w:lang w:eastAsia="en-US"/>
              </w:rPr>
              <w:t xml:space="preserve"> – zróżnicowanie technologii i wielkości mocy wytwórczych oraz aktywizacja odbiorców na rynkach regulowanych.</w:t>
            </w:r>
          </w:p>
        </w:tc>
        <w:tc>
          <w:tcPr>
            <w:tcW w:w="1151" w:type="pct"/>
            <w:tcBorders>
              <w:top w:val="single" w:sz="8" w:space="0" w:color="auto"/>
              <w:left w:val="single" w:sz="8" w:space="0" w:color="auto"/>
              <w:bottom w:val="single" w:sz="8" w:space="0" w:color="auto"/>
              <w:right w:val="single" w:sz="8" w:space="0" w:color="auto"/>
            </w:tcBorders>
            <w:shd w:val="clear" w:color="auto" w:fill="auto"/>
          </w:tcPr>
          <w:p w14:paraId="23B8C73B" w14:textId="77777777" w:rsidR="00913C5E" w:rsidRPr="00660BDF" w:rsidRDefault="00913C5E" w:rsidP="00631318">
            <w:pPr>
              <w:spacing w:line="276" w:lineRule="auto"/>
              <w:contextualSpacing/>
              <w:jc w:val="left"/>
              <w:rPr>
                <w:rFonts w:ascii="Calibri" w:hAnsi="Calibri"/>
                <w:sz w:val="18"/>
                <w:szCs w:val="18"/>
                <w:lang w:eastAsia="en-US"/>
              </w:rPr>
            </w:pPr>
            <w:r w:rsidRPr="00913C5E">
              <w:rPr>
                <w:rFonts w:ascii="Calibri" w:hAnsi="Calibr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tcPr>
          <w:p w14:paraId="02BFDED4" w14:textId="77777777" w:rsidR="00913C5E" w:rsidRPr="00660BDF" w:rsidRDefault="00913C5E" w:rsidP="00631318">
            <w:pPr>
              <w:spacing w:line="276" w:lineRule="auto"/>
              <w:contextualSpacing/>
              <w:jc w:val="left"/>
              <w:rPr>
                <w:rFonts w:ascii="Calibri" w:hAnsi="Calibr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auto" w:fill="auto"/>
          </w:tcPr>
          <w:p w14:paraId="15D42DEE" w14:textId="77777777" w:rsidR="00913C5E" w:rsidRPr="00660BDF" w:rsidRDefault="00913C5E" w:rsidP="00631318">
            <w:pPr>
              <w:spacing w:line="276" w:lineRule="auto"/>
              <w:contextualSpacing/>
              <w:jc w:val="left"/>
              <w:rPr>
                <w:rFonts w:ascii="Calibri" w:hAnsi="Calibri"/>
                <w:sz w:val="18"/>
                <w:szCs w:val="18"/>
                <w:lang w:eastAsia="en-US"/>
              </w:rPr>
            </w:pPr>
          </w:p>
        </w:tc>
      </w:tr>
      <w:tr w:rsidR="00913C5E" w:rsidRPr="00660BDF" w14:paraId="329D9B70" w14:textId="77777777" w:rsidTr="00C51BE9">
        <w:trPr>
          <w:cantSplit/>
          <w:trHeight w:val="19"/>
        </w:trPr>
        <w:tc>
          <w:tcPr>
            <w:tcW w:w="140" w:type="pct"/>
            <w:vMerge/>
            <w:tcBorders>
              <w:top w:val="nil"/>
              <w:left w:val="single" w:sz="8" w:space="0" w:color="auto"/>
              <w:bottom w:val="nil"/>
              <w:right w:val="single" w:sz="8" w:space="0" w:color="auto"/>
            </w:tcBorders>
          </w:tcPr>
          <w:p w14:paraId="068ED049"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tcPr>
          <w:p w14:paraId="2FD94621"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tcPr>
          <w:p w14:paraId="3D643003" w14:textId="77777777" w:rsidR="00913C5E" w:rsidRPr="00913C5E" w:rsidRDefault="00023274" w:rsidP="00913C5E">
            <w:pPr>
              <w:spacing w:line="276" w:lineRule="auto"/>
              <w:contextualSpacing/>
              <w:jc w:val="left"/>
              <w:rPr>
                <w:rFonts w:ascii="Calibri" w:hAnsi="Calibri"/>
                <w:b/>
                <w:bCs/>
                <w:sz w:val="18"/>
                <w:szCs w:val="18"/>
                <w:lang w:eastAsia="en-US"/>
              </w:rPr>
            </w:pPr>
            <w:r w:rsidRPr="00023274">
              <w:rPr>
                <w:rFonts w:ascii="Calibri" w:hAnsi="Calibri"/>
                <w:b/>
                <w:sz w:val="18"/>
                <w:szCs w:val="18"/>
                <w:lang w:eastAsia="en-US"/>
              </w:rPr>
              <w:t>2A.2</w:t>
            </w:r>
            <w:r>
              <w:rPr>
                <w:rFonts w:ascii="Calibri" w:hAnsi="Calibri"/>
                <w:sz w:val="18"/>
                <w:szCs w:val="18"/>
                <w:lang w:eastAsia="en-US"/>
              </w:rPr>
              <w:t xml:space="preserve"> </w:t>
            </w:r>
            <w:r w:rsidR="00913C5E" w:rsidRPr="00913C5E">
              <w:rPr>
                <w:rFonts w:ascii="Calibri" w:hAnsi="Calibri"/>
                <w:b/>
                <w:bCs/>
                <w:sz w:val="18"/>
                <w:szCs w:val="18"/>
                <w:lang w:eastAsia="en-US"/>
              </w:rPr>
              <w:t>Zapewnienie warunków rozwoju technologii magazynowania energii elektrycznej</w:t>
            </w:r>
          </w:p>
        </w:tc>
        <w:tc>
          <w:tcPr>
            <w:tcW w:w="1151" w:type="pct"/>
            <w:tcBorders>
              <w:top w:val="single" w:sz="8" w:space="0" w:color="auto"/>
              <w:left w:val="single" w:sz="8" w:space="0" w:color="auto"/>
              <w:bottom w:val="single" w:sz="8" w:space="0" w:color="auto"/>
              <w:right w:val="single" w:sz="8" w:space="0" w:color="auto"/>
            </w:tcBorders>
            <w:shd w:val="clear" w:color="auto" w:fill="auto"/>
          </w:tcPr>
          <w:p w14:paraId="4792BCA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tcPr>
          <w:p w14:paraId="635B48A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tcPr>
          <w:p w14:paraId="3FFEF22E"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33AB4E6E" w14:textId="77777777" w:rsidTr="00C51BE9">
        <w:trPr>
          <w:cantSplit/>
          <w:trHeight w:val="19"/>
        </w:trPr>
        <w:tc>
          <w:tcPr>
            <w:tcW w:w="140" w:type="pct"/>
            <w:vMerge/>
            <w:tcBorders>
              <w:top w:val="nil"/>
              <w:left w:val="single" w:sz="8" w:space="0" w:color="auto"/>
              <w:bottom w:val="nil"/>
              <w:right w:val="single" w:sz="8" w:space="0" w:color="auto"/>
            </w:tcBorders>
            <w:hideMark/>
          </w:tcPr>
          <w:p w14:paraId="6360F186"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191E99B8"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45FBDAD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2A.3 Zapewnienie odpowiedniej ilości stabilnych dostaw energii elektrycznej</w:t>
            </w:r>
            <w:r w:rsidRPr="00660BDF">
              <w:rPr>
                <w:rFonts w:ascii="Calibri" w:hAnsi="Calibri"/>
                <w:sz w:val="18"/>
                <w:szCs w:val="18"/>
                <w:lang w:eastAsia="en-US"/>
              </w:rPr>
              <w:t xml:space="preserve"> przez: rozpoczęcie funkcjonowania rynku mocy (2021 r.), podjęcie decyzji</w:t>
            </w:r>
            <w:r>
              <w:rPr>
                <w:rFonts w:ascii="Calibri" w:hAnsi="Calibri"/>
                <w:sz w:val="18"/>
                <w:szCs w:val="18"/>
                <w:lang w:eastAsia="en-US"/>
              </w:rPr>
              <w:t xml:space="preserve"> o </w:t>
            </w:r>
            <w:r w:rsidRPr="00660BDF">
              <w:rPr>
                <w:rFonts w:ascii="Calibri" w:hAnsi="Calibri"/>
                <w:sz w:val="18"/>
                <w:szCs w:val="18"/>
                <w:lang w:eastAsia="en-US"/>
              </w:rPr>
              <w:t>konieczności kontynuacji funkcjonowania rynku mocy</w:t>
            </w:r>
            <w:r>
              <w:rPr>
                <w:rFonts w:ascii="Calibri" w:hAnsi="Calibri"/>
                <w:sz w:val="18"/>
                <w:szCs w:val="18"/>
                <w:lang w:eastAsia="en-US"/>
              </w:rPr>
              <w:t xml:space="preserve"> na </w:t>
            </w:r>
            <w:r w:rsidRPr="00660BDF">
              <w:rPr>
                <w:rFonts w:ascii="Calibri" w:hAnsi="Calibri"/>
                <w:sz w:val="18"/>
                <w:szCs w:val="18"/>
                <w:lang w:eastAsia="en-US"/>
              </w:rPr>
              <w:t>dwa lata przed ostatnią aukcją (202</w:t>
            </w:r>
            <w:r>
              <w:rPr>
                <w:rFonts w:ascii="Calibri" w:hAnsi="Calibri"/>
                <w:sz w:val="18"/>
                <w:szCs w:val="18"/>
                <w:lang w:eastAsia="en-US"/>
              </w:rPr>
              <w:t>3</w:t>
            </w:r>
            <w:r w:rsidRPr="00660BDF">
              <w:rPr>
                <w:rFonts w:ascii="Calibri" w:hAnsi="Calibri"/>
                <w:sz w:val="18"/>
                <w:szCs w:val="18"/>
                <w:lang w:eastAsia="en-US"/>
              </w:rPr>
              <w:t> r.). 2A. Projekt strategiczny PEP</w:t>
            </w:r>
            <w:r>
              <w:rPr>
                <w:rFonts w:ascii="Calibri" w:hAnsi="Calibri"/>
                <w:sz w:val="18"/>
                <w:szCs w:val="18"/>
                <w:lang w:eastAsia="en-US"/>
              </w:rPr>
              <w:t xml:space="preserve"> 2A</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6A086B3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006CEE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03CB2F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5AF84255" w14:textId="77777777" w:rsidTr="00C51BE9">
        <w:trPr>
          <w:cantSplit/>
          <w:trHeight w:val="19"/>
        </w:trPr>
        <w:tc>
          <w:tcPr>
            <w:tcW w:w="140" w:type="pct"/>
            <w:vMerge/>
            <w:tcBorders>
              <w:top w:val="nil"/>
              <w:left w:val="single" w:sz="8" w:space="0" w:color="auto"/>
              <w:bottom w:val="nil"/>
              <w:right w:val="single" w:sz="8" w:space="0" w:color="auto"/>
            </w:tcBorders>
            <w:hideMark/>
          </w:tcPr>
          <w:p w14:paraId="4DECA67B"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0ABBA0B7"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right w:val="single" w:sz="8" w:space="0" w:color="auto"/>
            </w:tcBorders>
            <w:shd w:val="clear" w:color="auto" w:fill="auto"/>
            <w:hideMark/>
          </w:tcPr>
          <w:p w14:paraId="5B1152C3" w14:textId="77777777" w:rsidR="00913C5E" w:rsidRPr="00C51BE9" w:rsidRDefault="00913C5E" w:rsidP="00C51BE9">
            <w:pPr>
              <w:spacing w:line="276" w:lineRule="auto"/>
              <w:contextualSpacing/>
              <w:jc w:val="left"/>
              <w:rPr>
                <w:rFonts w:ascii="Calibri" w:hAnsi="Calibri"/>
                <w:color w:val="FF0000"/>
                <w:sz w:val="18"/>
                <w:szCs w:val="18"/>
                <w:lang w:eastAsia="en-US"/>
              </w:rPr>
            </w:pPr>
            <w:r w:rsidRPr="00660BDF">
              <w:rPr>
                <w:rFonts w:ascii="Calibri" w:hAnsi="Calibri"/>
                <w:b/>
                <w:bCs/>
                <w:sz w:val="18"/>
                <w:szCs w:val="18"/>
                <w:lang w:eastAsia="en-US"/>
              </w:rPr>
              <w:t>2A.</w:t>
            </w:r>
            <w:r w:rsidR="00C51BE9">
              <w:rPr>
                <w:rFonts w:ascii="Calibri" w:hAnsi="Calibri"/>
                <w:b/>
                <w:bCs/>
                <w:sz w:val="18"/>
                <w:szCs w:val="18"/>
                <w:lang w:eastAsia="en-US"/>
              </w:rPr>
              <w:t>4</w:t>
            </w:r>
            <w:r w:rsidRPr="00660BDF" w:rsidDel="00913C5E">
              <w:rPr>
                <w:rFonts w:ascii="Calibri" w:hAnsi="Calibri"/>
                <w:b/>
                <w:bCs/>
                <w:sz w:val="18"/>
                <w:szCs w:val="18"/>
                <w:lang w:eastAsia="en-US"/>
              </w:rPr>
              <w:t xml:space="preserve"> </w:t>
            </w:r>
            <w:r w:rsidRPr="00660BDF">
              <w:rPr>
                <w:rFonts w:ascii="Calibri" w:hAnsi="Calibri"/>
                <w:b/>
                <w:bCs/>
                <w:sz w:val="18"/>
                <w:szCs w:val="18"/>
                <w:lang w:eastAsia="en-US"/>
              </w:rPr>
              <w:t>Zapewnienie warunków ograniczania emisji zanieczyszczeń</w:t>
            </w:r>
            <w:r>
              <w:rPr>
                <w:rFonts w:ascii="Calibri" w:hAnsi="Calibri"/>
                <w:b/>
                <w:bCs/>
                <w:sz w:val="18"/>
                <w:szCs w:val="18"/>
                <w:lang w:eastAsia="en-US"/>
              </w:rPr>
              <w:t xml:space="preserve"> z </w:t>
            </w:r>
            <w:r w:rsidRPr="00660BDF">
              <w:rPr>
                <w:rFonts w:ascii="Calibri" w:hAnsi="Calibri"/>
                <w:b/>
                <w:bCs/>
                <w:sz w:val="18"/>
                <w:szCs w:val="18"/>
                <w:lang w:eastAsia="en-US"/>
              </w:rPr>
              <w:t>sektora elektroenergetycznego</w:t>
            </w:r>
            <w:r w:rsidRPr="00660BDF">
              <w:rPr>
                <w:rFonts w:ascii="Calibri" w:hAnsi="Calibri"/>
                <w:sz w:val="18"/>
                <w:szCs w:val="18"/>
                <w:lang w:eastAsia="en-US"/>
              </w:rPr>
              <w:t xml:space="preserve">: </w:t>
            </w:r>
          </w:p>
        </w:tc>
        <w:tc>
          <w:tcPr>
            <w:tcW w:w="1151" w:type="pct"/>
            <w:tcBorders>
              <w:top w:val="single" w:sz="8" w:space="0" w:color="auto"/>
              <w:left w:val="single" w:sz="8" w:space="0" w:color="auto"/>
              <w:right w:val="single" w:sz="8" w:space="0" w:color="auto"/>
            </w:tcBorders>
            <w:shd w:val="clear" w:color="auto" w:fill="auto"/>
            <w:hideMark/>
          </w:tcPr>
          <w:p w14:paraId="42A0EB3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541" w:type="pct"/>
            <w:tcBorders>
              <w:top w:val="single" w:sz="8" w:space="0" w:color="auto"/>
              <w:left w:val="single" w:sz="8" w:space="0" w:color="auto"/>
              <w:right w:val="single" w:sz="8" w:space="0" w:color="auto"/>
            </w:tcBorders>
            <w:shd w:val="clear" w:color="auto" w:fill="auto"/>
            <w:hideMark/>
          </w:tcPr>
          <w:p w14:paraId="326C77C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right w:val="single" w:sz="8" w:space="0" w:color="auto"/>
            </w:tcBorders>
            <w:shd w:val="clear" w:color="auto" w:fill="auto"/>
            <w:hideMark/>
          </w:tcPr>
          <w:p w14:paraId="063C864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C51BE9" w:rsidRPr="00660BDF" w14:paraId="319B69AF" w14:textId="77777777" w:rsidTr="00C51BE9">
        <w:trPr>
          <w:cantSplit/>
          <w:trHeight w:val="19"/>
        </w:trPr>
        <w:tc>
          <w:tcPr>
            <w:tcW w:w="140" w:type="pct"/>
            <w:vMerge/>
            <w:tcBorders>
              <w:top w:val="nil"/>
              <w:left w:val="single" w:sz="8" w:space="0" w:color="auto"/>
              <w:bottom w:val="nil"/>
              <w:right w:val="single" w:sz="8" w:space="0" w:color="auto"/>
            </w:tcBorders>
            <w:hideMark/>
          </w:tcPr>
          <w:p w14:paraId="0115B058" w14:textId="77777777" w:rsidR="00C51BE9" w:rsidRPr="00660BDF" w:rsidRDefault="00C51BE9"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381ABDF1" w14:textId="77777777" w:rsidR="00C51BE9" w:rsidRPr="00660BDF" w:rsidRDefault="00C51BE9" w:rsidP="00913C5E">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auto" w:fill="auto"/>
          </w:tcPr>
          <w:p w14:paraId="74F59333" w14:textId="77777777" w:rsidR="00C51BE9" w:rsidRPr="00C51BE9" w:rsidRDefault="00C51BE9" w:rsidP="00913C5E">
            <w:pPr>
              <w:spacing w:line="276" w:lineRule="auto"/>
              <w:contextualSpacing/>
              <w:jc w:val="left"/>
              <w:rPr>
                <w:rFonts w:ascii="Calibri" w:hAnsi="Calibri"/>
                <w:b/>
                <w:bCs/>
                <w:color w:val="FF0000"/>
                <w:sz w:val="18"/>
                <w:szCs w:val="18"/>
                <w:lang w:eastAsia="en-US"/>
              </w:rPr>
            </w:pPr>
            <w:r w:rsidRPr="00660BDF">
              <w:rPr>
                <w:rFonts w:ascii="Calibri" w:hAnsi="Calibri"/>
                <w:sz w:val="18"/>
                <w:szCs w:val="18"/>
                <w:lang w:eastAsia="en-US"/>
              </w:rPr>
              <w:t>−  modernizacja jednostek wytwórczych energii elektrycznej</w:t>
            </w:r>
            <w:r>
              <w:rPr>
                <w:rFonts w:ascii="Calibri" w:hAnsi="Calibri"/>
                <w:sz w:val="18"/>
                <w:szCs w:val="18"/>
                <w:lang w:eastAsia="en-US"/>
              </w:rPr>
              <w:t xml:space="preserve"> i </w:t>
            </w:r>
            <w:r w:rsidRPr="00660BDF">
              <w:rPr>
                <w:rFonts w:ascii="Calibri" w:hAnsi="Calibri"/>
                <w:sz w:val="18"/>
                <w:szCs w:val="18"/>
                <w:lang w:eastAsia="en-US"/>
              </w:rPr>
              <w:t>wycofywanie tych</w:t>
            </w:r>
            <w:r>
              <w:rPr>
                <w:rFonts w:ascii="Calibri" w:hAnsi="Calibri"/>
                <w:sz w:val="18"/>
                <w:szCs w:val="18"/>
                <w:lang w:eastAsia="en-US"/>
              </w:rPr>
              <w:t xml:space="preserve"> o </w:t>
            </w:r>
            <w:r w:rsidRPr="00660BDF">
              <w:rPr>
                <w:rFonts w:ascii="Calibri" w:hAnsi="Calibri"/>
                <w:sz w:val="18"/>
                <w:szCs w:val="18"/>
                <w:lang w:eastAsia="en-US"/>
              </w:rPr>
              <w:t>sprawności poniżej 35% (w tym</w:t>
            </w:r>
            <w:r>
              <w:rPr>
                <w:rFonts w:ascii="Calibri" w:hAnsi="Calibri"/>
                <w:sz w:val="18"/>
                <w:szCs w:val="18"/>
                <w:lang w:eastAsia="en-US"/>
              </w:rPr>
              <w:t xml:space="preserve"> z </w:t>
            </w:r>
            <w:r w:rsidRPr="00660BDF">
              <w:rPr>
                <w:rFonts w:ascii="Calibri" w:hAnsi="Calibri"/>
                <w:sz w:val="18"/>
                <w:szCs w:val="18"/>
                <w:lang w:eastAsia="en-US"/>
              </w:rPr>
              <w:t xml:space="preserve">wykorzystaniem mechanizmów wsparcia EU ETS); </w:t>
            </w:r>
          </w:p>
        </w:tc>
        <w:tc>
          <w:tcPr>
            <w:tcW w:w="1151" w:type="pct"/>
            <w:vMerge w:val="restart"/>
            <w:tcBorders>
              <w:top w:val="nil"/>
              <w:left w:val="single" w:sz="8" w:space="0" w:color="auto"/>
              <w:right w:val="single" w:sz="8" w:space="0" w:color="auto"/>
            </w:tcBorders>
            <w:shd w:val="clear" w:color="auto" w:fill="auto"/>
          </w:tcPr>
          <w:p w14:paraId="0C1D103B" w14:textId="77777777" w:rsidR="00C51BE9" w:rsidRPr="00660BDF" w:rsidRDefault="00C51BE9"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p w14:paraId="52044EEC" w14:textId="77777777" w:rsidR="00C51BE9" w:rsidRPr="00660BDF" w:rsidRDefault="00C51BE9"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541" w:type="pct"/>
            <w:vMerge w:val="restart"/>
            <w:tcBorders>
              <w:top w:val="nil"/>
              <w:left w:val="single" w:sz="8" w:space="0" w:color="auto"/>
              <w:right w:val="single" w:sz="8" w:space="0" w:color="auto"/>
            </w:tcBorders>
            <w:shd w:val="clear" w:color="auto" w:fill="auto"/>
          </w:tcPr>
          <w:p w14:paraId="0A548303" w14:textId="77777777" w:rsidR="00C51BE9" w:rsidRPr="00660BDF" w:rsidRDefault="00C51BE9"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p w14:paraId="6732C44F" w14:textId="77777777" w:rsidR="00C51BE9" w:rsidRPr="00660BDF" w:rsidRDefault="00C51BE9"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vMerge w:val="restart"/>
            <w:tcBorders>
              <w:top w:val="nil"/>
              <w:left w:val="single" w:sz="8" w:space="0" w:color="auto"/>
              <w:right w:val="single" w:sz="8" w:space="0" w:color="auto"/>
            </w:tcBorders>
            <w:shd w:val="clear" w:color="auto" w:fill="auto"/>
            <w:hideMark/>
          </w:tcPr>
          <w:p w14:paraId="21A1E9B6" w14:textId="77777777" w:rsidR="00C51BE9" w:rsidRPr="00660BDF" w:rsidRDefault="00C51BE9"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Modernizacja źródeł energii objęta jest p. 2A.1.1, energetyka jądrowa</w:t>
            </w:r>
            <w:r>
              <w:rPr>
                <w:rFonts w:ascii="Calibri" w:hAnsi="Calibri"/>
                <w:sz w:val="18"/>
                <w:szCs w:val="18"/>
                <w:lang w:eastAsia="en-US"/>
              </w:rPr>
              <w:t xml:space="preserve"> - kierunkiem 5, OZE</w:t>
            </w:r>
            <w:r w:rsidRPr="00660BDF">
              <w:rPr>
                <w:rFonts w:ascii="Calibri" w:hAnsi="Calibri"/>
                <w:sz w:val="18"/>
                <w:szCs w:val="18"/>
                <w:lang w:eastAsia="en-US"/>
              </w:rPr>
              <w:t xml:space="preserve"> </w:t>
            </w:r>
            <w:r>
              <w:rPr>
                <w:rFonts w:ascii="Calibri" w:hAnsi="Calibri"/>
                <w:sz w:val="18"/>
                <w:szCs w:val="18"/>
                <w:lang w:eastAsia="en-US"/>
              </w:rPr>
              <w:t xml:space="preserve">- </w:t>
            </w:r>
            <w:r w:rsidRPr="00660BDF">
              <w:rPr>
                <w:rFonts w:ascii="Calibri" w:hAnsi="Calibri"/>
                <w:sz w:val="18"/>
                <w:szCs w:val="18"/>
                <w:lang w:eastAsia="en-US"/>
              </w:rPr>
              <w:t>kierunkiem 6</w:t>
            </w:r>
            <w:r>
              <w:rPr>
                <w:rFonts w:ascii="Calibri" w:hAnsi="Calibri"/>
                <w:sz w:val="18"/>
                <w:szCs w:val="18"/>
                <w:lang w:eastAsia="en-US"/>
              </w:rPr>
              <w:t xml:space="preserve"> a </w:t>
            </w:r>
            <w:r w:rsidRPr="00660BDF">
              <w:rPr>
                <w:rFonts w:ascii="Calibri" w:hAnsi="Calibri"/>
                <w:sz w:val="18"/>
                <w:szCs w:val="18"/>
                <w:lang w:eastAsia="en-US"/>
              </w:rPr>
              <w:t>efektywność energetyczna kierunkiem 8</w:t>
            </w:r>
          </w:p>
          <w:p w14:paraId="5B8FAAE1" w14:textId="77777777" w:rsidR="00C51BE9" w:rsidRPr="00660BDF" w:rsidRDefault="00C51BE9"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C51BE9" w:rsidRPr="00660BDF" w14:paraId="5788F8DC" w14:textId="77777777" w:rsidTr="00C51BE9">
        <w:trPr>
          <w:cantSplit/>
          <w:trHeight w:val="19"/>
        </w:trPr>
        <w:tc>
          <w:tcPr>
            <w:tcW w:w="140" w:type="pct"/>
            <w:vMerge/>
            <w:tcBorders>
              <w:top w:val="nil"/>
              <w:left w:val="single" w:sz="8" w:space="0" w:color="auto"/>
              <w:bottom w:val="nil"/>
              <w:right w:val="single" w:sz="8" w:space="0" w:color="auto"/>
            </w:tcBorders>
            <w:hideMark/>
          </w:tcPr>
          <w:p w14:paraId="3232204A" w14:textId="77777777" w:rsidR="00C51BE9" w:rsidRPr="00660BDF" w:rsidRDefault="00C51BE9"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480D75D3" w14:textId="77777777" w:rsidR="00C51BE9" w:rsidRPr="00660BDF" w:rsidRDefault="00C51BE9" w:rsidP="00913C5E">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auto" w:fill="auto"/>
            <w:hideMark/>
          </w:tcPr>
          <w:p w14:paraId="476DE94F" w14:textId="77777777" w:rsidR="00C51BE9" w:rsidRPr="00660BDF" w:rsidRDefault="00C51BE9" w:rsidP="00913C5E">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 xml:space="preserve">−  wdrożenie energetyki jądrowej; </w:t>
            </w:r>
          </w:p>
        </w:tc>
        <w:tc>
          <w:tcPr>
            <w:tcW w:w="1151" w:type="pct"/>
            <w:vMerge/>
            <w:tcBorders>
              <w:left w:val="single" w:sz="8" w:space="0" w:color="auto"/>
              <w:right w:val="single" w:sz="8" w:space="0" w:color="auto"/>
            </w:tcBorders>
            <w:hideMark/>
          </w:tcPr>
          <w:p w14:paraId="5E9C4461" w14:textId="77777777" w:rsidR="00C51BE9" w:rsidRPr="00660BDF" w:rsidRDefault="00C51BE9" w:rsidP="00913C5E">
            <w:pPr>
              <w:spacing w:line="276" w:lineRule="auto"/>
              <w:contextualSpacing/>
              <w:jc w:val="left"/>
              <w:rPr>
                <w:rFonts w:ascii="Calibri" w:hAnsi="Calibri"/>
                <w:sz w:val="18"/>
                <w:szCs w:val="18"/>
                <w:lang w:eastAsia="en-US"/>
              </w:rPr>
            </w:pPr>
          </w:p>
        </w:tc>
        <w:tc>
          <w:tcPr>
            <w:tcW w:w="541" w:type="pct"/>
            <w:vMerge/>
            <w:tcBorders>
              <w:left w:val="single" w:sz="8" w:space="0" w:color="auto"/>
              <w:right w:val="single" w:sz="8" w:space="0" w:color="auto"/>
            </w:tcBorders>
            <w:hideMark/>
          </w:tcPr>
          <w:p w14:paraId="2BF81E6C" w14:textId="77777777" w:rsidR="00C51BE9" w:rsidRPr="00660BDF" w:rsidRDefault="00C51BE9" w:rsidP="00913C5E">
            <w:pPr>
              <w:spacing w:line="276" w:lineRule="auto"/>
              <w:contextualSpacing/>
              <w:jc w:val="left"/>
              <w:rPr>
                <w:rFonts w:ascii="Calibri" w:hAnsi="Calibri"/>
                <w:sz w:val="18"/>
                <w:szCs w:val="18"/>
                <w:lang w:eastAsia="en-US"/>
              </w:rPr>
            </w:pPr>
          </w:p>
        </w:tc>
        <w:tc>
          <w:tcPr>
            <w:tcW w:w="976" w:type="pct"/>
            <w:vMerge/>
            <w:tcBorders>
              <w:left w:val="single" w:sz="8" w:space="0" w:color="auto"/>
              <w:right w:val="single" w:sz="8" w:space="0" w:color="auto"/>
            </w:tcBorders>
            <w:hideMark/>
          </w:tcPr>
          <w:p w14:paraId="68B3DF43" w14:textId="77777777" w:rsidR="00C51BE9" w:rsidRPr="00660BDF" w:rsidRDefault="00C51BE9" w:rsidP="00913C5E">
            <w:pPr>
              <w:spacing w:line="276" w:lineRule="auto"/>
              <w:contextualSpacing/>
              <w:jc w:val="left"/>
              <w:rPr>
                <w:rFonts w:ascii="Calibri" w:hAnsi="Calibri"/>
                <w:sz w:val="18"/>
                <w:szCs w:val="18"/>
                <w:lang w:eastAsia="en-US"/>
              </w:rPr>
            </w:pPr>
          </w:p>
        </w:tc>
      </w:tr>
      <w:tr w:rsidR="00913C5E" w:rsidRPr="00660BDF" w14:paraId="55663432" w14:textId="77777777" w:rsidTr="00C51BE9">
        <w:trPr>
          <w:cantSplit/>
          <w:trHeight w:val="19"/>
        </w:trPr>
        <w:tc>
          <w:tcPr>
            <w:tcW w:w="140" w:type="pct"/>
            <w:vMerge/>
            <w:tcBorders>
              <w:top w:val="nil"/>
              <w:left w:val="single" w:sz="8" w:space="0" w:color="auto"/>
              <w:bottom w:val="nil"/>
              <w:right w:val="single" w:sz="8" w:space="0" w:color="auto"/>
            </w:tcBorders>
            <w:hideMark/>
          </w:tcPr>
          <w:p w14:paraId="3CC002D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2D3AA430"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nil"/>
              <w:right w:val="single" w:sz="8" w:space="0" w:color="auto"/>
            </w:tcBorders>
            <w:shd w:val="clear" w:color="auto" w:fill="auto"/>
            <w:hideMark/>
          </w:tcPr>
          <w:p w14:paraId="3DB99F5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wykorzystanie odnawialnych źródeł energii;</w:t>
            </w:r>
          </w:p>
        </w:tc>
        <w:tc>
          <w:tcPr>
            <w:tcW w:w="1151" w:type="pct"/>
            <w:vMerge w:val="restart"/>
            <w:tcBorders>
              <w:top w:val="single" w:sz="8" w:space="0" w:color="auto"/>
              <w:left w:val="single" w:sz="8" w:space="0" w:color="auto"/>
              <w:right w:val="single" w:sz="8" w:space="0" w:color="auto"/>
            </w:tcBorders>
            <w:hideMark/>
          </w:tcPr>
          <w:p w14:paraId="1523185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p w14:paraId="7E69708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p w14:paraId="2E0E203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oddziaływania elektrowni jądrowej</w:t>
            </w:r>
          </w:p>
        </w:tc>
        <w:tc>
          <w:tcPr>
            <w:tcW w:w="541" w:type="pct"/>
            <w:vMerge w:val="restart"/>
            <w:tcBorders>
              <w:top w:val="single" w:sz="8" w:space="0" w:color="auto"/>
              <w:left w:val="single" w:sz="8" w:space="0" w:color="auto"/>
              <w:right w:val="single" w:sz="8" w:space="0" w:color="auto"/>
            </w:tcBorders>
            <w:hideMark/>
          </w:tcPr>
          <w:p w14:paraId="6EF5C01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p w14:paraId="64D7B08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p w14:paraId="419B703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tc>
        <w:tc>
          <w:tcPr>
            <w:tcW w:w="976" w:type="pct"/>
            <w:vMerge w:val="restart"/>
            <w:tcBorders>
              <w:top w:val="single" w:sz="8" w:space="0" w:color="auto"/>
              <w:left w:val="single" w:sz="8" w:space="0" w:color="auto"/>
              <w:right w:val="single" w:sz="8" w:space="0" w:color="auto"/>
            </w:tcBorders>
            <w:hideMark/>
          </w:tcPr>
          <w:p w14:paraId="032D245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Modernizacja źródeł energii objęta jest p. 2A.1.1, energetyka jądrowa</w:t>
            </w:r>
            <w:r>
              <w:rPr>
                <w:rFonts w:ascii="Calibri" w:hAnsi="Calibri"/>
                <w:sz w:val="18"/>
                <w:szCs w:val="18"/>
                <w:lang w:eastAsia="en-US"/>
              </w:rPr>
              <w:t xml:space="preserve"> - kierunkiem 5, OZE</w:t>
            </w:r>
            <w:r w:rsidRPr="00660BDF">
              <w:rPr>
                <w:rFonts w:ascii="Calibri" w:hAnsi="Calibri"/>
                <w:sz w:val="18"/>
                <w:szCs w:val="18"/>
                <w:lang w:eastAsia="en-US"/>
              </w:rPr>
              <w:t xml:space="preserve"> </w:t>
            </w:r>
            <w:r>
              <w:rPr>
                <w:rFonts w:ascii="Calibri" w:hAnsi="Calibri"/>
                <w:sz w:val="18"/>
                <w:szCs w:val="18"/>
                <w:lang w:eastAsia="en-US"/>
              </w:rPr>
              <w:t xml:space="preserve">- </w:t>
            </w:r>
            <w:r w:rsidRPr="00660BDF">
              <w:rPr>
                <w:rFonts w:ascii="Calibri" w:hAnsi="Calibri"/>
                <w:sz w:val="18"/>
                <w:szCs w:val="18"/>
                <w:lang w:eastAsia="en-US"/>
              </w:rPr>
              <w:t>kierunkiem 6</w:t>
            </w:r>
            <w:r>
              <w:rPr>
                <w:rFonts w:ascii="Calibri" w:hAnsi="Calibri"/>
                <w:sz w:val="18"/>
                <w:szCs w:val="18"/>
                <w:lang w:eastAsia="en-US"/>
              </w:rPr>
              <w:t xml:space="preserve"> a </w:t>
            </w:r>
            <w:r w:rsidRPr="00660BDF">
              <w:rPr>
                <w:rFonts w:ascii="Calibri" w:hAnsi="Calibri"/>
                <w:sz w:val="18"/>
                <w:szCs w:val="18"/>
                <w:lang w:eastAsia="en-US"/>
              </w:rPr>
              <w:t>efektywność energetyczna kierunkiem 8</w:t>
            </w:r>
          </w:p>
          <w:p w14:paraId="75D8953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Modernizacja</w:t>
            </w:r>
            <w:r>
              <w:rPr>
                <w:rFonts w:ascii="Calibri" w:hAnsi="Calibri"/>
                <w:sz w:val="18"/>
                <w:szCs w:val="18"/>
                <w:lang w:eastAsia="en-US"/>
              </w:rPr>
              <w:t xml:space="preserve"> i </w:t>
            </w:r>
            <w:r w:rsidRPr="00660BDF">
              <w:rPr>
                <w:rFonts w:ascii="Calibri" w:hAnsi="Calibri"/>
                <w:sz w:val="18"/>
                <w:szCs w:val="18"/>
                <w:lang w:eastAsia="en-US"/>
              </w:rPr>
              <w:t>budowa elektrowni</w:t>
            </w:r>
            <w:r>
              <w:rPr>
                <w:rFonts w:ascii="Calibri" w:hAnsi="Calibri"/>
                <w:sz w:val="18"/>
                <w:szCs w:val="18"/>
                <w:lang w:eastAsia="en-US"/>
              </w:rPr>
              <w:t xml:space="preserve"> i </w:t>
            </w:r>
            <w:r w:rsidRPr="00660BDF">
              <w:rPr>
                <w:rFonts w:ascii="Calibri" w:hAnsi="Calibri"/>
                <w:sz w:val="18"/>
                <w:szCs w:val="18"/>
                <w:lang w:eastAsia="en-US"/>
              </w:rPr>
              <w:t>elektrociepłowni objęta jest 2A.1.1</w:t>
            </w:r>
          </w:p>
          <w:p w14:paraId="10E251B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Energetyka jądrowa objęta jest kierunkiem 5.</w:t>
            </w:r>
          </w:p>
        </w:tc>
      </w:tr>
      <w:tr w:rsidR="00913C5E" w:rsidRPr="00660BDF" w14:paraId="59F004DE" w14:textId="77777777" w:rsidTr="00C51BE9">
        <w:trPr>
          <w:cantSplit/>
          <w:trHeight w:val="19"/>
        </w:trPr>
        <w:tc>
          <w:tcPr>
            <w:tcW w:w="140" w:type="pct"/>
            <w:vMerge/>
            <w:tcBorders>
              <w:top w:val="nil"/>
              <w:left w:val="single" w:sz="8" w:space="0" w:color="auto"/>
              <w:bottom w:val="nil"/>
              <w:right w:val="single" w:sz="8" w:space="0" w:color="auto"/>
            </w:tcBorders>
            <w:hideMark/>
          </w:tcPr>
          <w:p w14:paraId="4CED4405"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45575632"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nil"/>
              <w:left w:val="single" w:sz="8" w:space="0" w:color="auto"/>
              <w:bottom w:val="single" w:sz="8" w:space="0" w:color="auto"/>
              <w:right w:val="single" w:sz="8" w:space="0" w:color="auto"/>
            </w:tcBorders>
            <w:shd w:val="clear" w:color="auto" w:fill="auto"/>
            <w:hideMark/>
          </w:tcPr>
          <w:p w14:paraId="4292A8F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poprawa efektywności energetycznej.</w:t>
            </w:r>
          </w:p>
        </w:tc>
        <w:tc>
          <w:tcPr>
            <w:tcW w:w="1151" w:type="pct"/>
            <w:vMerge/>
            <w:tcBorders>
              <w:top w:val="single" w:sz="8" w:space="0" w:color="auto"/>
              <w:left w:val="single" w:sz="8" w:space="0" w:color="auto"/>
              <w:right w:val="single" w:sz="8" w:space="0" w:color="auto"/>
            </w:tcBorders>
            <w:hideMark/>
          </w:tcPr>
          <w:p w14:paraId="0F68B552"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right w:val="single" w:sz="8" w:space="0" w:color="auto"/>
            </w:tcBorders>
            <w:hideMark/>
          </w:tcPr>
          <w:p w14:paraId="3F00B6FF"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single" w:sz="8" w:space="0" w:color="auto"/>
              <w:left w:val="single" w:sz="8" w:space="0" w:color="auto"/>
              <w:right w:val="single" w:sz="8" w:space="0" w:color="auto"/>
            </w:tcBorders>
            <w:hideMark/>
          </w:tcPr>
          <w:p w14:paraId="197934EC"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501721C3" w14:textId="77777777" w:rsidTr="00C51BE9">
        <w:trPr>
          <w:cantSplit/>
          <w:trHeight w:val="19"/>
        </w:trPr>
        <w:tc>
          <w:tcPr>
            <w:tcW w:w="140" w:type="pct"/>
            <w:vMerge/>
            <w:tcBorders>
              <w:top w:val="nil"/>
              <w:left w:val="single" w:sz="8" w:space="0" w:color="auto"/>
              <w:bottom w:val="nil"/>
              <w:right w:val="single" w:sz="8" w:space="0" w:color="auto"/>
            </w:tcBorders>
            <w:hideMark/>
          </w:tcPr>
          <w:p w14:paraId="67F7AF42"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240B656C"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643EB008" w14:textId="08D71427" w:rsidR="00913C5E" w:rsidRPr="00660BDF" w:rsidRDefault="00913C5E" w:rsidP="00023274">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2A.</w:t>
            </w:r>
            <w:r w:rsidR="00023274">
              <w:rPr>
                <w:rFonts w:ascii="Calibri" w:hAnsi="Calibri"/>
                <w:b/>
                <w:bCs/>
                <w:sz w:val="18"/>
                <w:szCs w:val="18"/>
                <w:lang w:eastAsia="en-US"/>
              </w:rPr>
              <w:t>5</w:t>
            </w:r>
            <w:r w:rsidRPr="00660BDF">
              <w:rPr>
                <w:rFonts w:ascii="Calibri" w:hAnsi="Calibri"/>
                <w:b/>
                <w:bCs/>
                <w:sz w:val="18"/>
                <w:szCs w:val="18"/>
                <w:lang w:eastAsia="en-US"/>
              </w:rPr>
              <w:t xml:space="preserve"> Zapewnienie warunków wykorzystania węgla</w:t>
            </w:r>
            <w:r>
              <w:rPr>
                <w:rFonts w:ascii="Calibri" w:hAnsi="Calibri"/>
                <w:b/>
                <w:bCs/>
                <w:sz w:val="18"/>
                <w:szCs w:val="18"/>
                <w:lang w:eastAsia="en-US"/>
              </w:rPr>
              <w:t xml:space="preserve"> na </w:t>
            </w:r>
            <w:r w:rsidRPr="00660BDF">
              <w:rPr>
                <w:rFonts w:ascii="Calibri" w:hAnsi="Calibri"/>
                <w:b/>
                <w:bCs/>
                <w:sz w:val="18"/>
                <w:szCs w:val="18"/>
                <w:lang w:eastAsia="en-US"/>
              </w:rPr>
              <w:t xml:space="preserve">poziomie ok. </w:t>
            </w:r>
            <w:r w:rsidR="00BD5A75">
              <w:rPr>
                <w:rFonts w:ascii="Calibri" w:hAnsi="Calibri"/>
                <w:b/>
                <w:bCs/>
                <w:sz w:val="18"/>
                <w:szCs w:val="18"/>
                <w:lang w:eastAsia="en-US"/>
              </w:rPr>
              <w:t>56</w:t>
            </w:r>
            <w:r>
              <w:rPr>
                <w:rFonts w:ascii="Calibri" w:hAnsi="Calibri"/>
                <w:b/>
                <w:bCs/>
                <w:sz w:val="18"/>
                <w:szCs w:val="18"/>
                <w:lang w:eastAsia="en-US"/>
              </w:rPr>
              <w:t>-</w:t>
            </w:r>
            <w:r w:rsidRPr="00660BDF">
              <w:rPr>
                <w:rFonts w:ascii="Calibri" w:hAnsi="Calibri"/>
                <w:b/>
                <w:bCs/>
                <w:sz w:val="18"/>
                <w:szCs w:val="18"/>
                <w:lang w:eastAsia="en-US"/>
              </w:rPr>
              <w:t>60%</w:t>
            </w:r>
            <w:r>
              <w:rPr>
                <w:rFonts w:ascii="Calibri" w:hAnsi="Calibri"/>
                <w:b/>
                <w:bCs/>
                <w:sz w:val="18"/>
                <w:szCs w:val="18"/>
                <w:lang w:eastAsia="en-US"/>
              </w:rPr>
              <w:t xml:space="preserve"> w </w:t>
            </w:r>
            <w:r w:rsidRPr="00660BDF">
              <w:rPr>
                <w:rFonts w:ascii="Calibri" w:hAnsi="Calibri"/>
                <w:b/>
                <w:bCs/>
                <w:sz w:val="18"/>
                <w:szCs w:val="18"/>
                <w:lang w:eastAsia="en-US"/>
              </w:rPr>
              <w:t>2030 r.</w:t>
            </w:r>
            <w:r>
              <w:rPr>
                <w:rFonts w:ascii="Calibri" w:hAnsi="Calibri"/>
                <w:b/>
                <w:bCs/>
                <w:sz w:val="18"/>
                <w:szCs w:val="18"/>
                <w:lang w:eastAsia="en-US"/>
              </w:rPr>
              <w:t xml:space="preserve"> w </w:t>
            </w:r>
            <w:r w:rsidRPr="00660BDF">
              <w:rPr>
                <w:rFonts w:ascii="Calibri" w:hAnsi="Calibri"/>
                <w:b/>
                <w:bCs/>
                <w:sz w:val="18"/>
                <w:szCs w:val="18"/>
                <w:lang w:eastAsia="en-US"/>
              </w:rPr>
              <w:t>bilansie wytwarzania energii elektrycznej, przy uwzględnieniu zachowania standardu emisyjnego</w:t>
            </w:r>
            <w:r>
              <w:rPr>
                <w:rFonts w:ascii="Calibri" w:hAnsi="Calibri"/>
                <w:b/>
                <w:bCs/>
                <w:sz w:val="18"/>
                <w:szCs w:val="18"/>
                <w:lang w:eastAsia="en-US"/>
              </w:rPr>
              <w:t xml:space="preserve"> na </w:t>
            </w:r>
            <w:r w:rsidRPr="00660BDF">
              <w:rPr>
                <w:rFonts w:ascii="Calibri" w:hAnsi="Calibri"/>
                <w:b/>
                <w:bCs/>
                <w:sz w:val="18"/>
                <w:szCs w:val="18"/>
                <w:lang w:eastAsia="en-US"/>
              </w:rPr>
              <w:t>poziomie 450 kg CO</w:t>
            </w:r>
            <w:r w:rsidRPr="00660BDF">
              <w:rPr>
                <w:rFonts w:ascii="Calibri" w:hAnsi="Calibri"/>
                <w:b/>
                <w:bCs/>
                <w:sz w:val="18"/>
                <w:szCs w:val="18"/>
                <w:vertAlign w:val="subscript"/>
                <w:lang w:eastAsia="en-US"/>
              </w:rPr>
              <w:t>2</w:t>
            </w:r>
            <w:r>
              <w:rPr>
                <w:rFonts w:ascii="Calibri" w:hAnsi="Calibri"/>
                <w:b/>
                <w:bCs/>
                <w:sz w:val="18"/>
                <w:szCs w:val="18"/>
                <w:lang w:eastAsia="en-US"/>
              </w:rPr>
              <w:t xml:space="preserve"> na </w:t>
            </w:r>
            <w:r w:rsidRPr="00660BDF">
              <w:rPr>
                <w:rFonts w:ascii="Calibri" w:hAnsi="Calibri"/>
                <w:b/>
                <w:bCs/>
                <w:sz w:val="18"/>
                <w:szCs w:val="18"/>
                <w:lang w:eastAsia="en-US"/>
              </w:rPr>
              <w:t>1 MWh</w:t>
            </w:r>
            <w:r>
              <w:rPr>
                <w:rFonts w:ascii="Calibri" w:hAnsi="Calibri"/>
                <w:b/>
                <w:bCs/>
                <w:sz w:val="18"/>
                <w:szCs w:val="18"/>
                <w:lang w:eastAsia="en-US"/>
              </w:rPr>
              <w:t xml:space="preserve"> w </w:t>
            </w:r>
            <w:r w:rsidRPr="00660BDF">
              <w:rPr>
                <w:rFonts w:ascii="Calibri" w:hAnsi="Calibri"/>
                <w:sz w:val="18"/>
                <w:szCs w:val="18"/>
                <w:lang w:eastAsia="en-US"/>
              </w:rPr>
              <w:t>inwestycjach podejmowanych po 2025 r.</w:t>
            </w:r>
          </w:p>
        </w:tc>
        <w:tc>
          <w:tcPr>
            <w:tcW w:w="1151" w:type="pct"/>
            <w:vMerge/>
            <w:tcBorders>
              <w:left w:val="single" w:sz="8" w:space="0" w:color="auto"/>
              <w:bottom w:val="single" w:sz="8" w:space="0" w:color="auto"/>
              <w:right w:val="single" w:sz="8" w:space="0" w:color="auto"/>
            </w:tcBorders>
            <w:shd w:val="clear" w:color="auto" w:fill="auto"/>
            <w:hideMark/>
          </w:tcPr>
          <w:p w14:paraId="53F40DE7"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left w:val="single" w:sz="8" w:space="0" w:color="auto"/>
              <w:bottom w:val="single" w:sz="8" w:space="0" w:color="auto"/>
              <w:right w:val="single" w:sz="8" w:space="0" w:color="auto"/>
            </w:tcBorders>
            <w:shd w:val="clear" w:color="auto" w:fill="auto"/>
            <w:hideMark/>
          </w:tcPr>
          <w:p w14:paraId="54C63F71"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left w:val="single" w:sz="8" w:space="0" w:color="auto"/>
              <w:bottom w:val="single" w:sz="8" w:space="0" w:color="auto"/>
              <w:right w:val="single" w:sz="8" w:space="0" w:color="auto"/>
            </w:tcBorders>
            <w:shd w:val="clear" w:color="auto" w:fill="auto"/>
            <w:hideMark/>
          </w:tcPr>
          <w:p w14:paraId="547CBACD"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0FF5E096" w14:textId="77777777" w:rsidTr="00C51BE9">
        <w:trPr>
          <w:cantSplit/>
          <w:trHeight w:val="19"/>
        </w:trPr>
        <w:tc>
          <w:tcPr>
            <w:tcW w:w="140" w:type="pct"/>
            <w:vMerge/>
            <w:tcBorders>
              <w:top w:val="nil"/>
              <w:left w:val="single" w:sz="8" w:space="0" w:color="auto"/>
              <w:bottom w:val="nil"/>
              <w:right w:val="single" w:sz="8" w:space="0" w:color="auto"/>
            </w:tcBorders>
            <w:hideMark/>
          </w:tcPr>
          <w:p w14:paraId="22772722"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50250F67"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8CCCA45" w14:textId="77777777" w:rsidR="00913C5E" w:rsidRPr="00660BDF" w:rsidRDefault="00913C5E" w:rsidP="00023274">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2A.</w:t>
            </w:r>
            <w:r w:rsidR="00023274">
              <w:rPr>
                <w:rFonts w:ascii="Calibri" w:hAnsi="Calibri"/>
                <w:b/>
                <w:bCs/>
                <w:sz w:val="18"/>
                <w:szCs w:val="18"/>
                <w:lang w:eastAsia="en-US"/>
              </w:rPr>
              <w:t>6</w:t>
            </w:r>
            <w:r w:rsidRPr="00660BDF">
              <w:rPr>
                <w:rFonts w:ascii="Calibri" w:hAnsi="Calibri"/>
                <w:b/>
                <w:bCs/>
                <w:sz w:val="18"/>
                <w:szCs w:val="18"/>
                <w:lang w:eastAsia="en-US"/>
              </w:rPr>
              <w:t xml:space="preserve"> Zapewnienie warunków wdrożenia energetyki jądrowej</w:t>
            </w:r>
            <w:r>
              <w:rPr>
                <w:rFonts w:ascii="Calibri" w:hAnsi="Calibri"/>
                <w:b/>
                <w:bCs/>
                <w:sz w:val="18"/>
                <w:szCs w:val="18"/>
                <w:lang w:eastAsia="en-US"/>
              </w:rPr>
              <w:t xml:space="preserve"> w </w:t>
            </w:r>
            <w:r w:rsidRPr="00660BDF">
              <w:rPr>
                <w:rFonts w:ascii="Calibri" w:hAnsi="Calibri"/>
                <w:b/>
                <w:bCs/>
                <w:sz w:val="18"/>
                <w:szCs w:val="18"/>
                <w:lang w:eastAsia="en-US"/>
              </w:rPr>
              <w:t>2033 r.</w:t>
            </w:r>
          </w:p>
        </w:tc>
        <w:tc>
          <w:tcPr>
            <w:tcW w:w="1151" w:type="pct"/>
            <w:vMerge/>
            <w:tcBorders>
              <w:top w:val="single" w:sz="8" w:space="0" w:color="auto"/>
              <w:left w:val="single" w:sz="8" w:space="0" w:color="auto"/>
              <w:bottom w:val="single" w:sz="8" w:space="0" w:color="auto"/>
              <w:right w:val="single" w:sz="8" w:space="0" w:color="auto"/>
            </w:tcBorders>
            <w:shd w:val="clear" w:color="auto" w:fill="auto"/>
            <w:hideMark/>
          </w:tcPr>
          <w:p w14:paraId="23788977"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shd w:val="clear" w:color="auto" w:fill="auto"/>
            <w:hideMark/>
          </w:tcPr>
          <w:p w14:paraId="623E703F"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shd w:val="clear" w:color="auto" w:fill="auto"/>
            <w:hideMark/>
          </w:tcPr>
          <w:p w14:paraId="10650ECF"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2303F539" w14:textId="77777777" w:rsidTr="00C51BE9">
        <w:trPr>
          <w:cantSplit/>
          <w:trHeight w:val="19"/>
        </w:trPr>
        <w:tc>
          <w:tcPr>
            <w:tcW w:w="140" w:type="pct"/>
            <w:vMerge/>
            <w:tcBorders>
              <w:top w:val="nil"/>
              <w:left w:val="single" w:sz="8" w:space="0" w:color="auto"/>
              <w:bottom w:val="nil"/>
              <w:right w:val="single" w:sz="8" w:space="0" w:color="auto"/>
            </w:tcBorders>
            <w:hideMark/>
          </w:tcPr>
          <w:p w14:paraId="66B5959C"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5F396793"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8474D71" w14:textId="77777777" w:rsidR="00913C5E" w:rsidRPr="00660BDF" w:rsidRDefault="00913C5E" w:rsidP="00023274">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2A.</w:t>
            </w:r>
            <w:r w:rsidR="00023274">
              <w:rPr>
                <w:rFonts w:ascii="Calibri" w:hAnsi="Calibri"/>
                <w:b/>
                <w:bCs/>
                <w:sz w:val="18"/>
                <w:szCs w:val="18"/>
                <w:lang w:eastAsia="en-US"/>
              </w:rPr>
              <w:t>7</w:t>
            </w:r>
            <w:r w:rsidRPr="00660BDF">
              <w:rPr>
                <w:rFonts w:ascii="Calibri" w:hAnsi="Calibri"/>
                <w:b/>
                <w:bCs/>
                <w:sz w:val="18"/>
                <w:szCs w:val="18"/>
                <w:lang w:eastAsia="en-US"/>
              </w:rPr>
              <w:t xml:space="preserve"> Zapewnienie warunków rozwoju OZE</w:t>
            </w:r>
            <w:r>
              <w:rPr>
                <w:rFonts w:ascii="Calibri" w:hAnsi="Calibri"/>
                <w:b/>
                <w:bCs/>
                <w:sz w:val="18"/>
                <w:szCs w:val="18"/>
                <w:lang w:eastAsia="en-US"/>
              </w:rPr>
              <w:t xml:space="preserve"> na </w:t>
            </w:r>
            <w:r w:rsidRPr="00660BDF">
              <w:rPr>
                <w:rFonts w:ascii="Calibri" w:hAnsi="Calibri"/>
                <w:b/>
                <w:bCs/>
                <w:sz w:val="18"/>
                <w:szCs w:val="18"/>
                <w:lang w:eastAsia="en-US"/>
              </w:rPr>
              <w:t>poziomie niezagrażającym bezpieczeństwu pracy systemu</w:t>
            </w:r>
            <w:r w:rsidRPr="00660BDF">
              <w:rPr>
                <w:rFonts w:ascii="Calibri" w:hAnsi="Calibri"/>
                <w:sz w:val="18"/>
                <w:szCs w:val="18"/>
                <w:lang w:eastAsia="en-US"/>
              </w:rPr>
              <w:t>,</w:t>
            </w:r>
            <w:r>
              <w:rPr>
                <w:rFonts w:ascii="Calibri" w:hAnsi="Calibri"/>
                <w:sz w:val="18"/>
                <w:szCs w:val="18"/>
                <w:lang w:eastAsia="en-US"/>
              </w:rPr>
              <w:t xml:space="preserve"> z </w:t>
            </w:r>
            <w:r w:rsidRPr="00660BDF">
              <w:rPr>
                <w:rFonts w:ascii="Calibri" w:hAnsi="Calibri"/>
                <w:sz w:val="18"/>
                <w:szCs w:val="18"/>
                <w:lang w:eastAsia="en-US"/>
              </w:rPr>
              <w:t>uwzględnieniem kontrybucji</w:t>
            </w:r>
            <w:r>
              <w:rPr>
                <w:rFonts w:ascii="Calibri" w:hAnsi="Calibri"/>
                <w:sz w:val="18"/>
                <w:szCs w:val="18"/>
                <w:lang w:eastAsia="en-US"/>
              </w:rPr>
              <w:t xml:space="preserve"> w </w:t>
            </w:r>
            <w:r w:rsidRPr="00660BDF">
              <w:rPr>
                <w:rFonts w:ascii="Calibri" w:hAnsi="Calibri"/>
                <w:sz w:val="18"/>
                <w:szCs w:val="18"/>
                <w:lang w:eastAsia="en-US"/>
              </w:rPr>
              <w:t>ogólno unijnym celu zwiększenia udziału OZE</w:t>
            </w:r>
            <w:r>
              <w:rPr>
                <w:rFonts w:ascii="Calibri" w:hAnsi="Calibri"/>
                <w:sz w:val="18"/>
                <w:szCs w:val="18"/>
                <w:lang w:eastAsia="en-US"/>
              </w:rPr>
              <w:t xml:space="preserve"> w </w:t>
            </w:r>
            <w:r w:rsidRPr="00660BDF">
              <w:rPr>
                <w:rFonts w:ascii="Calibri" w:hAnsi="Calibri"/>
                <w:sz w:val="18"/>
                <w:szCs w:val="18"/>
                <w:lang w:eastAsia="en-US"/>
              </w:rPr>
              <w:t>zużyciu energii (</w:t>
            </w:r>
            <w:r w:rsidRPr="00660BDF">
              <w:rPr>
                <w:rFonts w:ascii="Calibri" w:hAnsi="Calibri"/>
                <w:i/>
                <w:iCs/>
                <w:sz w:val="18"/>
                <w:szCs w:val="18"/>
                <w:lang w:eastAsia="en-US"/>
              </w:rPr>
              <w:t>patrz kierunek 6</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272B62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5C1CDC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17012C0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OZE objęte jest kierunkiem 6</w:t>
            </w:r>
          </w:p>
        </w:tc>
      </w:tr>
      <w:tr w:rsidR="00913C5E" w:rsidRPr="00660BDF" w14:paraId="7CA2A776" w14:textId="77777777" w:rsidTr="00C51BE9">
        <w:trPr>
          <w:cantSplit/>
          <w:trHeight w:val="19"/>
        </w:trPr>
        <w:tc>
          <w:tcPr>
            <w:tcW w:w="140" w:type="pct"/>
            <w:vMerge/>
            <w:tcBorders>
              <w:top w:val="nil"/>
              <w:left w:val="single" w:sz="8" w:space="0" w:color="auto"/>
              <w:bottom w:val="nil"/>
              <w:right w:val="single" w:sz="8" w:space="0" w:color="auto"/>
            </w:tcBorders>
            <w:hideMark/>
          </w:tcPr>
          <w:p w14:paraId="69E340E7"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4E3DDCC5"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64B5F43" w14:textId="77777777" w:rsidR="00913C5E" w:rsidRPr="00660BDF" w:rsidRDefault="00913C5E" w:rsidP="00023274">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2A.</w:t>
            </w:r>
            <w:r w:rsidR="00023274">
              <w:rPr>
                <w:rFonts w:ascii="Calibri" w:hAnsi="Calibri"/>
                <w:b/>
                <w:bCs/>
                <w:sz w:val="18"/>
                <w:szCs w:val="18"/>
                <w:lang w:eastAsia="en-US"/>
              </w:rPr>
              <w:t>8</w:t>
            </w:r>
            <w:r w:rsidRPr="00660BDF">
              <w:rPr>
                <w:rFonts w:ascii="Calibri" w:hAnsi="Calibri"/>
                <w:b/>
                <w:bCs/>
                <w:sz w:val="18"/>
                <w:szCs w:val="18"/>
                <w:lang w:eastAsia="en-US"/>
              </w:rPr>
              <w:t xml:space="preserve"> Zapewnienie warunków wykorzystania gazu ziemnego</w:t>
            </w:r>
            <w:r w:rsidR="00023274">
              <w:rPr>
                <w:rFonts w:ascii="Calibri" w:hAnsi="Calibri"/>
                <w:b/>
                <w:bCs/>
                <w:sz w:val="18"/>
                <w:szCs w:val="18"/>
                <w:lang w:eastAsia="en-US"/>
              </w:rPr>
              <w:t xml:space="preserve"> w szczególności dla potrzeb regulacyjnych KSE</w:t>
            </w:r>
            <w:r w:rsidRPr="00660BDF">
              <w:rPr>
                <w:rFonts w:ascii="Calibri" w:hAnsi="Calibri"/>
                <w:b/>
                <w:bCs/>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492643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F1A268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przyroda, powietrze, ludzie</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2945FA5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Wykorzystanie gazu,</w:t>
            </w:r>
            <w:r>
              <w:rPr>
                <w:rFonts w:ascii="Calibri" w:hAnsi="Calibri"/>
                <w:sz w:val="18"/>
                <w:szCs w:val="18"/>
                <w:lang w:eastAsia="en-US"/>
              </w:rPr>
              <w:t xml:space="preserve"> w </w:t>
            </w:r>
            <w:r w:rsidRPr="00660BDF">
              <w:rPr>
                <w:rFonts w:ascii="Calibri" w:hAnsi="Calibri"/>
                <w:sz w:val="18"/>
                <w:szCs w:val="18"/>
                <w:lang w:eastAsia="en-US"/>
              </w:rPr>
              <w:t xml:space="preserve">zakresie </w:t>
            </w:r>
            <w:r>
              <w:rPr>
                <w:rFonts w:ascii="Calibri" w:hAnsi="Calibri"/>
                <w:sz w:val="18"/>
                <w:szCs w:val="18"/>
                <w:lang w:eastAsia="en-US"/>
              </w:rPr>
              <w:t xml:space="preserve">produkcji energii elektrycznej </w:t>
            </w:r>
            <w:r w:rsidRPr="00660BDF">
              <w:rPr>
                <w:rFonts w:ascii="Calibri" w:hAnsi="Calibri"/>
                <w:sz w:val="18"/>
                <w:szCs w:val="18"/>
                <w:lang w:eastAsia="en-US"/>
              </w:rPr>
              <w:t>objęte jest p. 2A.1.1,</w:t>
            </w:r>
            <w:r>
              <w:rPr>
                <w:rFonts w:ascii="Calibri" w:hAnsi="Calibri"/>
                <w:sz w:val="18"/>
                <w:szCs w:val="18"/>
                <w:lang w:eastAsia="en-US"/>
              </w:rPr>
              <w:t xml:space="preserve"> a </w:t>
            </w:r>
            <w:r w:rsidRPr="00660BDF">
              <w:rPr>
                <w:rFonts w:ascii="Calibri" w:hAnsi="Calibri"/>
                <w:sz w:val="18"/>
                <w:szCs w:val="18"/>
                <w:lang w:eastAsia="en-US"/>
              </w:rPr>
              <w:t>wydobycie 1.4.1</w:t>
            </w:r>
            <w:r>
              <w:rPr>
                <w:rFonts w:ascii="Calibri" w:hAnsi="Calibri"/>
                <w:sz w:val="18"/>
                <w:szCs w:val="18"/>
                <w:lang w:eastAsia="en-US"/>
              </w:rPr>
              <w:t xml:space="preserve"> i </w:t>
            </w:r>
            <w:r w:rsidRPr="00660BDF">
              <w:rPr>
                <w:rFonts w:ascii="Calibri" w:hAnsi="Calibri"/>
                <w:sz w:val="18"/>
                <w:szCs w:val="18"/>
                <w:lang w:eastAsia="en-US"/>
              </w:rPr>
              <w:t>kierunkiem 3.</w:t>
            </w:r>
          </w:p>
        </w:tc>
      </w:tr>
      <w:tr w:rsidR="00913C5E" w:rsidRPr="00660BDF" w14:paraId="04FA0B63" w14:textId="77777777" w:rsidTr="00C51BE9">
        <w:trPr>
          <w:cantSplit/>
          <w:trHeight w:val="19"/>
        </w:trPr>
        <w:tc>
          <w:tcPr>
            <w:tcW w:w="140" w:type="pct"/>
            <w:vMerge/>
            <w:tcBorders>
              <w:top w:val="nil"/>
              <w:left w:val="single" w:sz="8" w:space="0" w:color="auto"/>
              <w:bottom w:val="nil"/>
              <w:right w:val="single" w:sz="8" w:space="0" w:color="auto"/>
            </w:tcBorders>
            <w:hideMark/>
          </w:tcPr>
          <w:p w14:paraId="06FF465E"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0A3B383A"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1CE8C5C4" w14:textId="77777777" w:rsidR="00913C5E" w:rsidRPr="00660BDF" w:rsidRDefault="00913C5E" w:rsidP="00023274">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 xml:space="preserve">2B.1 Rozbudowa wewnętrznej elektroenergetycznej sieci przesyłowej  </w:t>
            </w:r>
            <w:r w:rsidRPr="00660BDF">
              <w:rPr>
                <w:rFonts w:ascii="Calibri" w:hAnsi="Calibri"/>
                <w:b/>
                <w:bCs/>
                <w:sz w:val="18"/>
                <w:szCs w:val="18"/>
                <w:lang w:eastAsia="en-US"/>
              </w:rPr>
              <w:br/>
            </w:r>
            <w:r w:rsidRPr="00660BDF">
              <w:rPr>
                <w:rFonts w:ascii="Calibri" w:hAnsi="Calibri"/>
                <w:sz w:val="18"/>
                <w:szCs w:val="18"/>
                <w:lang w:eastAsia="en-US"/>
              </w:rPr>
              <w:t>(</w:t>
            </w:r>
            <w:r>
              <w:rPr>
                <w:rFonts w:ascii="Calibri" w:hAnsi="Calibri"/>
                <w:sz w:val="18"/>
                <w:szCs w:val="18"/>
                <w:lang w:eastAsia="en-US"/>
              </w:rPr>
              <w:t xml:space="preserve">realizacja inwestycji umożliwiających zwiększenie gęstości sieci, </w:t>
            </w:r>
            <w:r w:rsidRPr="00660BDF">
              <w:rPr>
                <w:rFonts w:ascii="Calibri" w:hAnsi="Calibri"/>
                <w:sz w:val="18"/>
                <w:szCs w:val="18"/>
                <w:lang w:eastAsia="en-US"/>
              </w:rPr>
              <w:t>wyprowadzenie mocy</w:t>
            </w:r>
            <w:r>
              <w:rPr>
                <w:rFonts w:ascii="Calibri" w:hAnsi="Calibri"/>
                <w:sz w:val="18"/>
                <w:szCs w:val="18"/>
                <w:lang w:eastAsia="en-US"/>
              </w:rPr>
              <w:t xml:space="preserve"> z </w:t>
            </w:r>
            <w:r w:rsidRPr="00660BDF">
              <w:rPr>
                <w:rFonts w:ascii="Calibri" w:hAnsi="Calibri"/>
                <w:sz w:val="18"/>
                <w:szCs w:val="18"/>
                <w:lang w:eastAsia="en-US"/>
              </w:rPr>
              <w:t>dużych elektrowni</w:t>
            </w:r>
            <w:r>
              <w:rPr>
                <w:rFonts w:ascii="Calibri" w:hAnsi="Calibri"/>
                <w:sz w:val="18"/>
                <w:szCs w:val="18"/>
                <w:lang w:eastAsia="en-US"/>
              </w:rPr>
              <w:t xml:space="preserve"> oraz lepszego wykorzystania połączeń transgranicznych.</w:t>
            </w:r>
            <w:r w:rsidR="00023274">
              <w:rPr>
                <w:rFonts w:ascii="Calibri" w:hAnsi="Calibri"/>
                <w:sz w:val="18"/>
                <w:szCs w:val="18"/>
                <w:lang w:eastAsia="en-US"/>
              </w:rPr>
              <w:t xml:space="preserve"> </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8F7A8A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związane</w:t>
            </w:r>
            <w:r>
              <w:rPr>
                <w:rFonts w:ascii="Calibri" w:hAnsi="Calibri"/>
                <w:sz w:val="18"/>
                <w:szCs w:val="18"/>
                <w:lang w:eastAsia="en-US"/>
              </w:rPr>
              <w:t xml:space="preserve"> z </w:t>
            </w:r>
            <w:r w:rsidRPr="00660BDF">
              <w:rPr>
                <w:rFonts w:ascii="Calibri" w:hAnsi="Calibri"/>
                <w:sz w:val="18"/>
                <w:szCs w:val="18"/>
                <w:lang w:eastAsia="en-US"/>
              </w:rPr>
              <w:t>lokalizacjami modernizowanych</w:t>
            </w:r>
            <w:r>
              <w:rPr>
                <w:rFonts w:ascii="Calibri" w:hAnsi="Calibri"/>
                <w:sz w:val="18"/>
                <w:szCs w:val="18"/>
                <w:lang w:eastAsia="en-US"/>
              </w:rPr>
              <w:t xml:space="preserve"> i </w:t>
            </w:r>
            <w:r w:rsidRPr="00660BDF">
              <w:rPr>
                <w:rFonts w:ascii="Calibri" w:hAnsi="Calibri"/>
                <w:sz w:val="18"/>
                <w:szCs w:val="18"/>
                <w:lang w:eastAsia="en-US"/>
              </w:rPr>
              <w:t>nowych sieci elektroenergetycznej</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00CD35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przyroda, powietrze</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4714D34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2B.1.1 Modernizacja</w:t>
            </w:r>
            <w:r>
              <w:rPr>
                <w:rFonts w:ascii="Calibri" w:hAnsi="Calibri"/>
                <w:sz w:val="18"/>
                <w:szCs w:val="18"/>
                <w:lang w:eastAsia="en-US"/>
              </w:rPr>
              <w:t xml:space="preserve"> i </w:t>
            </w:r>
            <w:r w:rsidRPr="00660BDF">
              <w:rPr>
                <w:rFonts w:ascii="Calibri" w:hAnsi="Calibri"/>
                <w:sz w:val="18"/>
                <w:szCs w:val="18"/>
                <w:lang w:eastAsia="en-US"/>
              </w:rPr>
              <w:t>budowa sieci elektroenergetycznych (wraz</w:t>
            </w:r>
            <w:r>
              <w:rPr>
                <w:rFonts w:ascii="Calibri" w:hAnsi="Calibri"/>
                <w:sz w:val="18"/>
                <w:szCs w:val="18"/>
                <w:lang w:eastAsia="en-US"/>
              </w:rPr>
              <w:t xml:space="preserve"> ze </w:t>
            </w:r>
            <w:r w:rsidRPr="00660BDF">
              <w:rPr>
                <w:rFonts w:ascii="Calibri" w:hAnsi="Calibri"/>
                <w:sz w:val="18"/>
                <w:szCs w:val="18"/>
                <w:lang w:eastAsia="en-US"/>
              </w:rPr>
              <w:t>stacjami rozdzielczymi).</w:t>
            </w:r>
          </w:p>
        </w:tc>
      </w:tr>
      <w:tr w:rsidR="00913C5E" w:rsidRPr="00660BDF" w14:paraId="6720899B"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0793781C"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single" w:sz="8" w:space="0" w:color="auto"/>
              <w:right w:val="single" w:sz="8" w:space="0" w:color="auto"/>
            </w:tcBorders>
            <w:hideMark/>
          </w:tcPr>
          <w:p w14:paraId="3F7384EB"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4DBEEE6E" w14:textId="77777777" w:rsidR="00913C5E" w:rsidRPr="00660BDF" w:rsidRDefault="00913C5E" w:rsidP="00023274">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2B.2 Wzmacnianie elektroenergetyczne połączeń transgranicznych</w:t>
            </w:r>
            <w:r>
              <w:rPr>
                <w:rFonts w:ascii="Calibri" w:hAnsi="Calibri"/>
                <w:sz w:val="18"/>
                <w:szCs w:val="18"/>
                <w:lang w:eastAsia="en-US"/>
              </w:rPr>
              <w:t xml:space="preserve"> na </w:t>
            </w:r>
            <w:r w:rsidRPr="00660BDF">
              <w:rPr>
                <w:rFonts w:ascii="Calibri" w:hAnsi="Calibri"/>
                <w:sz w:val="18"/>
                <w:szCs w:val="18"/>
                <w:lang w:eastAsia="en-US"/>
              </w:rPr>
              <w:t>profilu</w:t>
            </w:r>
            <w:r>
              <w:rPr>
                <w:rFonts w:ascii="Calibri" w:hAnsi="Calibri"/>
                <w:sz w:val="18"/>
                <w:szCs w:val="18"/>
                <w:lang w:eastAsia="en-US"/>
              </w:rPr>
              <w:t xml:space="preserve"> z </w:t>
            </w:r>
            <w:r w:rsidRPr="00660BDF">
              <w:rPr>
                <w:rFonts w:ascii="Calibri" w:hAnsi="Calibri"/>
                <w:sz w:val="18"/>
                <w:szCs w:val="18"/>
                <w:lang w:eastAsia="en-US"/>
              </w:rPr>
              <w:t>Niemcami, Czechami, Słowacją oraz</w:t>
            </w:r>
            <w:r>
              <w:rPr>
                <w:rFonts w:ascii="Calibri" w:hAnsi="Calibri"/>
                <w:sz w:val="18"/>
                <w:szCs w:val="18"/>
                <w:lang w:eastAsia="en-US"/>
              </w:rPr>
              <w:t xml:space="preserve"> budowa połaczenia podmorskiego Polska – Litwa (Harmony Link) </w:t>
            </w:r>
            <w:r w:rsidDel="007972BB">
              <w:rPr>
                <w:rFonts w:ascii="Calibri" w:hAnsi="Calibri"/>
                <w:sz w:val="18"/>
                <w:szCs w:val="18"/>
                <w:lang w:eastAsia="en-US"/>
              </w:rPr>
              <w:t>w </w:t>
            </w:r>
            <w:r w:rsidRPr="00660BDF" w:rsidDel="007972BB">
              <w:rPr>
                <w:rFonts w:ascii="Calibri" w:hAnsi="Calibri"/>
                <w:sz w:val="18"/>
                <w:szCs w:val="18"/>
                <w:lang w:eastAsia="en-US"/>
              </w:rPr>
              <w:t>ramach</w:t>
            </w:r>
            <w:r>
              <w:rPr>
                <w:rFonts w:ascii="Calibri" w:hAnsi="Calibri"/>
                <w:sz w:val="18"/>
                <w:szCs w:val="18"/>
                <w:lang w:eastAsia="en-US"/>
              </w:rPr>
              <w:t xml:space="preserve"> i </w:t>
            </w:r>
            <w:r w:rsidRPr="00660BDF">
              <w:rPr>
                <w:rFonts w:ascii="Calibri" w:hAnsi="Calibri"/>
                <w:sz w:val="18"/>
                <w:szCs w:val="18"/>
                <w:lang w:eastAsia="en-US"/>
              </w:rPr>
              <w:t xml:space="preserve"> synchronizacj</w:t>
            </w:r>
            <w:r>
              <w:rPr>
                <w:rFonts w:ascii="Calibri" w:hAnsi="Calibri"/>
                <w:sz w:val="18"/>
                <w:szCs w:val="18"/>
                <w:lang w:eastAsia="en-US"/>
              </w:rPr>
              <w:t>a</w:t>
            </w:r>
            <w:r w:rsidRPr="00660BDF" w:rsidDel="007972BB">
              <w:rPr>
                <w:rFonts w:ascii="Calibri" w:hAnsi="Calibri"/>
                <w:sz w:val="18"/>
                <w:szCs w:val="18"/>
                <w:lang w:eastAsia="en-US"/>
              </w:rPr>
              <w:t xml:space="preserve">i </w:t>
            </w:r>
            <w:r w:rsidRPr="00660BDF">
              <w:rPr>
                <w:rFonts w:ascii="Calibri" w:hAnsi="Calibri"/>
                <w:sz w:val="18"/>
                <w:szCs w:val="18"/>
                <w:lang w:eastAsia="en-US"/>
              </w:rPr>
              <w:t>państw bałtyckich</w:t>
            </w:r>
            <w:r>
              <w:rPr>
                <w:rFonts w:ascii="Calibri" w:hAnsi="Calibri"/>
                <w:sz w:val="18"/>
                <w:szCs w:val="18"/>
                <w:lang w:eastAsia="en-US"/>
              </w:rPr>
              <w:t xml:space="preserve"> z systemem elektroenergetycznym </w:t>
            </w:r>
            <w:r w:rsidRPr="00660BDF">
              <w:rPr>
                <w:rFonts w:ascii="Calibri" w:hAnsi="Calibri"/>
                <w:sz w:val="18"/>
                <w:szCs w:val="18"/>
                <w:lang w:eastAsia="en-US"/>
              </w:rPr>
              <w:t>Europ</w:t>
            </w:r>
            <w:r>
              <w:rPr>
                <w:rFonts w:ascii="Calibri" w:hAnsi="Calibri"/>
                <w:sz w:val="18"/>
                <w:szCs w:val="18"/>
                <w:lang w:eastAsia="en-US"/>
              </w:rPr>
              <w:t>y</w:t>
            </w:r>
            <w:r w:rsidRPr="00660BDF">
              <w:rPr>
                <w:rFonts w:ascii="Calibri" w:hAnsi="Calibri"/>
                <w:sz w:val="18"/>
                <w:szCs w:val="18"/>
                <w:lang w:eastAsia="en-US"/>
              </w:rPr>
              <w:t xml:space="preserve"> kontynentaln</w:t>
            </w:r>
            <w:r>
              <w:rPr>
                <w:rFonts w:ascii="Calibri" w:hAnsi="Calibri"/>
                <w:sz w:val="18"/>
                <w:szCs w:val="18"/>
                <w:lang w:eastAsia="en-US"/>
              </w:rPr>
              <w:t>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0CDE19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Wskazane obszary połączeń</w:t>
            </w:r>
            <w:r>
              <w:rPr>
                <w:rFonts w:ascii="Calibri" w:hAnsi="Calibri"/>
                <w:sz w:val="18"/>
                <w:szCs w:val="18"/>
                <w:lang w:eastAsia="en-US"/>
              </w:rPr>
              <w:t xml:space="preserve"> z </w:t>
            </w:r>
            <w:r w:rsidRPr="00660BDF">
              <w:rPr>
                <w:rFonts w:ascii="Calibri" w:hAnsi="Calibri"/>
                <w:sz w:val="18"/>
                <w:szCs w:val="18"/>
                <w:lang w:eastAsia="en-US"/>
              </w:rPr>
              <w:t>krajami sąsiednimi</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554C38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przyroda, powietrze</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FDD480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Objęte 2B.1.1. Wskazane lokalizacje objęte będą indywidualną oceną.</w:t>
            </w:r>
          </w:p>
        </w:tc>
      </w:tr>
      <w:tr w:rsidR="00913C5E" w:rsidRPr="00660BDF" w14:paraId="50AD45BB"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664BFC8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2B</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0C231B7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Rozbudowa elektroenergetycznej infrastruktury sieciowej</w:t>
            </w:r>
            <w:r w:rsidRPr="00660BDF">
              <w:rPr>
                <w:rFonts w:ascii="Calibri" w:hAnsi="Calibri"/>
                <w:sz w:val="18"/>
                <w:szCs w:val="18"/>
                <w:lang w:eastAsia="en-US"/>
              </w:rPr>
              <w:br/>
              <w:t>Pokrycie zapotrzebowania</w:t>
            </w:r>
            <w:r>
              <w:rPr>
                <w:rFonts w:ascii="Calibri" w:hAnsi="Calibri"/>
                <w:sz w:val="18"/>
                <w:szCs w:val="18"/>
                <w:lang w:eastAsia="en-US"/>
              </w:rPr>
              <w:t xml:space="preserve"> na </w:t>
            </w:r>
            <w:r w:rsidRPr="00660BDF">
              <w:rPr>
                <w:rFonts w:ascii="Calibri" w:hAnsi="Calibri"/>
                <w:sz w:val="18"/>
                <w:szCs w:val="18"/>
                <w:lang w:eastAsia="en-US"/>
              </w:rPr>
              <w:t xml:space="preserve">energię elektryczną </w:t>
            </w: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9E0561A" w14:textId="77777777" w:rsidR="00913C5E" w:rsidRPr="00660BDF" w:rsidRDefault="00913C5E" w:rsidP="00023274">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2B.</w:t>
            </w:r>
            <w:r w:rsidR="00023274">
              <w:rPr>
                <w:rFonts w:ascii="Calibri" w:hAnsi="Calibri"/>
                <w:b/>
                <w:bCs/>
                <w:sz w:val="18"/>
                <w:szCs w:val="18"/>
                <w:lang w:eastAsia="en-US"/>
              </w:rPr>
              <w:t>4</w:t>
            </w:r>
            <w:r w:rsidRPr="00660BDF">
              <w:rPr>
                <w:rFonts w:ascii="Calibri" w:hAnsi="Calibri"/>
                <w:b/>
                <w:bCs/>
                <w:sz w:val="18"/>
                <w:szCs w:val="18"/>
                <w:lang w:eastAsia="en-US"/>
              </w:rPr>
              <w:t xml:space="preserve"> Poprawa jakości dostaw energii</w:t>
            </w:r>
            <w:r>
              <w:rPr>
                <w:rFonts w:ascii="Calibri" w:hAnsi="Calibri"/>
                <w:b/>
                <w:bCs/>
                <w:sz w:val="18"/>
                <w:szCs w:val="18"/>
                <w:lang w:eastAsia="en-US"/>
              </w:rPr>
              <w:t xml:space="preserve"> do </w:t>
            </w:r>
            <w:r w:rsidRPr="00660BDF">
              <w:rPr>
                <w:rFonts w:ascii="Calibri" w:hAnsi="Calibri"/>
                <w:b/>
                <w:bCs/>
                <w:sz w:val="18"/>
                <w:szCs w:val="18"/>
                <w:lang w:eastAsia="en-US"/>
              </w:rPr>
              <w:t>konsumenta –</w:t>
            </w:r>
            <w:r>
              <w:rPr>
                <w:rFonts w:ascii="Calibri" w:hAnsi="Calibri"/>
                <w:b/>
                <w:bCs/>
                <w:sz w:val="18"/>
                <w:szCs w:val="18"/>
                <w:lang w:eastAsia="en-US"/>
              </w:rPr>
              <w:t xml:space="preserve"> do </w:t>
            </w:r>
            <w:r w:rsidRPr="00660BDF">
              <w:rPr>
                <w:rFonts w:ascii="Calibri" w:hAnsi="Calibri"/>
                <w:b/>
                <w:bCs/>
                <w:sz w:val="18"/>
                <w:szCs w:val="18"/>
                <w:lang w:eastAsia="en-US"/>
              </w:rPr>
              <w:t>2025 r.</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6E54090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8EBF6E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F6B411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01E154B9"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2258F545"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49C625D7"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51A697C6" w14:textId="77777777" w:rsidR="00913C5E" w:rsidRPr="00660BDF" w:rsidRDefault="00023274" w:rsidP="00913C5E">
            <w:pPr>
              <w:spacing w:line="276" w:lineRule="auto"/>
              <w:contextualSpacing/>
              <w:jc w:val="left"/>
              <w:rPr>
                <w:rFonts w:ascii="Calibri" w:hAnsi="Calibri"/>
                <w:sz w:val="18"/>
                <w:szCs w:val="18"/>
                <w:lang w:eastAsia="en-US"/>
              </w:rPr>
            </w:pPr>
            <w:r>
              <w:rPr>
                <w:rFonts w:ascii="Calibri" w:hAnsi="Calibri"/>
                <w:b/>
                <w:bCs/>
                <w:sz w:val="18"/>
                <w:szCs w:val="18"/>
                <w:lang w:eastAsia="en-US"/>
              </w:rPr>
              <w:t xml:space="preserve">2B.4 </w:t>
            </w:r>
            <w:r w:rsidR="00913C5E" w:rsidRPr="00660BDF">
              <w:rPr>
                <w:rFonts w:ascii="Calibri" w:hAnsi="Calibri"/>
                <w:b/>
                <w:bCs/>
                <w:sz w:val="18"/>
                <w:szCs w:val="18"/>
                <w:lang w:eastAsia="en-US"/>
              </w:rPr>
              <w:t>Odtwarzanie</w:t>
            </w:r>
            <w:r w:rsidR="00913C5E">
              <w:rPr>
                <w:rFonts w:ascii="Calibri" w:hAnsi="Calibri"/>
                <w:b/>
                <w:bCs/>
                <w:sz w:val="18"/>
                <w:szCs w:val="18"/>
                <w:lang w:eastAsia="en-US"/>
              </w:rPr>
              <w:t xml:space="preserve"> i </w:t>
            </w:r>
            <w:r w:rsidR="00913C5E" w:rsidRPr="00660BDF">
              <w:rPr>
                <w:rFonts w:ascii="Calibri" w:hAnsi="Calibri"/>
                <w:b/>
                <w:bCs/>
                <w:sz w:val="18"/>
                <w:szCs w:val="18"/>
                <w:lang w:eastAsia="en-US"/>
              </w:rPr>
              <w:t>rozbudowa sieci dystrybucyjnej.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F196BA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D43047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przyroda, powietrze</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5F0FF2C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Objęte 2B.1.1</w:t>
            </w:r>
          </w:p>
        </w:tc>
      </w:tr>
      <w:tr w:rsidR="00913C5E" w:rsidRPr="00660BDF" w14:paraId="22CC3104"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3C7BF8E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7B096D05"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00F711"/>
            <w:hideMark/>
          </w:tcPr>
          <w:p w14:paraId="33A85041"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2B.5 Zapewnienie warunków sprawnego działania</w:t>
            </w:r>
            <w:r>
              <w:rPr>
                <w:rFonts w:ascii="Calibri" w:hAnsi="Calibri"/>
                <w:b/>
                <w:bCs/>
                <w:sz w:val="18"/>
                <w:szCs w:val="18"/>
                <w:lang w:eastAsia="en-US"/>
              </w:rPr>
              <w:t xml:space="preserve"> w </w:t>
            </w:r>
            <w:r w:rsidRPr="00660BDF">
              <w:rPr>
                <w:rFonts w:ascii="Calibri" w:hAnsi="Calibri"/>
                <w:b/>
                <w:bCs/>
                <w:sz w:val="18"/>
                <w:szCs w:val="18"/>
                <w:lang w:eastAsia="en-US"/>
              </w:rPr>
              <w:t>sytuacjach awaryjnych.</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B1B95C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C4D7D5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53CE0CC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33EA8043"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0E812552"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B817D7B"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01B77E20"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2B.6 Dążenie</w:t>
            </w:r>
            <w:r>
              <w:rPr>
                <w:rFonts w:ascii="Calibri" w:hAnsi="Calibri"/>
                <w:b/>
                <w:bCs/>
                <w:sz w:val="18"/>
                <w:szCs w:val="18"/>
                <w:lang w:eastAsia="en-US"/>
              </w:rPr>
              <w:t xml:space="preserve"> do </w:t>
            </w:r>
            <w:r w:rsidRPr="00660BDF">
              <w:rPr>
                <w:rFonts w:ascii="Calibri" w:hAnsi="Calibri"/>
                <w:b/>
                <w:bCs/>
                <w:sz w:val="18"/>
                <w:szCs w:val="18"/>
                <w:lang w:eastAsia="en-US"/>
              </w:rPr>
              <w:t>rozwoju technologii magazynowania</w:t>
            </w:r>
            <w:r w:rsidRPr="00660BDF">
              <w:rPr>
                <w:rFonts w:ascii="Calibri" w:hAnsi="Calibri"/>
                <w:sz w:val="18"/>
                <w:szCs w:val="18"/>
                <w:lang w:eastAsia="en-US"/>
              </w:rPr>
              <w:t xml:space="preserve"> – uregulowanie statusu prawnego instalacji magazynowania energii elektrycznej – </w:t>
            </w:r>
            <w:r w:rsidRPr="00660BDF">
              <w:rPr>
                <w:rFonts w:ascii="Calibri" w:hAnsi="Calibri"/>
                <w:i/>
                <w:iCs/>
                <w:sz w:val="18"/>
                <w:szCs w:val="18"/>
                <w:lang w:eastAsia="en-US"/>
              </w:rPr>
              <w:t>umożliwienie osiągnięcia poziomu gromadzenia energii</w:t>
            </w:r>
            <w:r>
              <w:rPr>
                <w:rFonts w:ascii="Calibri" w:hAnsi="Calibri"/>
                <w:i/>
                <w:iCs/>
                <w:sz w:val="18"/>
                <w:szCs w:val="18"/>
                <w:lang w:eastAsia="en-US"/>
              </w:rPr>
              <w:t xml:space="preserve"> w </w:t>
            </w:r>
            <w:r w:rsidRPr="00660BDF">
              <w:rPr>
                <w:rFonts w:ascii="Calibri" w:hAnsi="Calibri"/>
                <w:i/>
                <w:iCs/>
                <w:sz w:val="18"/>
                <w:szCs w:val="18"/>
                <w:lang w:eastAsia="en-US"/>
              </w:rPr>
              <w:t>magazynach równej 10% mocy zainstalowanej</w:t>
            </w:r>
            <w:r>
              <w:rPr>
                <w:rFonts w:ascii="Calibri" w:hAnsi="Calibri"/>
                <w:i/>
                <w:iCs/>
                <w:sz w:val="18"/>
                <w:szCs w:val="18"/>
                <w:lang w:eastAsia="en-US"/>
              </w:rPr>
              <w:t xml:space="preserve"> w </w:t>
            </w:r>
            <w:r w:rsidRPr="00660BDF">
              <w:rPr>
                <w:rFonts w:ascii="Calibri" w:hAnsi="Calibri"/>
                <w:i/>
                <w:iCs/>
                <w:sz w:val="18"/>
                <w:szCs w:val="18"/>
                <w:lang w:eastAsia="en-US"/>
              </w:rPr>
              <w:t>wietrze</w:t>
            </w:r>
            <w:r>
              <w:rPr>
                <w:rFonts w:ascii="Calibri" w:hAnsi="Calibri"/>
                <w:i/>
                <w:iCs/>
                <w:sz w:val="18"/>
                <w:szCs w:val="18"/>
                <w:lang w:eastAsia="en-US"/>
              </w:rPr>
              <w:t xml:space="preserve"> w </w:t>
            </w:r>
            <w:r w:rsidRPr="00660BDF">
              <w:rPr>
                <w:rFonts w:ascii="Calibri" w:hAnsi="Calibri"/>
                <w:i/>
                <w:iCs/>
                <w:sz w:val="18"/>
                <w:szCs w:val="18"/>
                <w:lang w:eastAsia="en-US"/>
              </w:rPr>
              <w:t>2023 r.</w:t>
            </w:r>
            <w:r w:rsidRPr="00660BDF">
              <w:rPr>
                <w:rFonts w:ascii="Calibri" w:hAnsi="Calibri"/>
                <w:b/>
                <w:bCs/>
                <w:sz w:val="18"/>
                <w:szCs w:val="18"/>
                <w:lang w:eastAsia="en-US"/>
              </w:rPr>
              <w:br/>
            </w:r>
            <w:r w:rsidRPr="00660BDF">
              <w:rPr>
                <w:rFonts w:ascii="Calibri" w:hAnsi="Calibri"/>
                <w:sz w:val="18"/>
                <w:szCs w:val="18"/>
                <w:lang w:eastAsia="en-US"/>
              </w:rPr>
              <w:t>(zapewnienie warunków rozwoju elektromobilności, inteligentnych sieci – zadania</w:t>
            </w:r>
            <w:r>
              <w:rPr>
                <w:rFonts w:ascii="Calibri" w:hAnsi="Calibri"/>
                <w:sz w:val="18"/>
                <w:szCs w:val="18"/>
                <w:lang w:eastAsia="en-US"/>
              </w:rPr>
              <w:t xml:space="preserve"> w </w:t>
            </w:r>
            <w:r w:rsidRPr="00660BDF">
              <w:rPr>
                <w:rFonts w:ascii="Calibri" w:hAnsi="Calibri"/>
                <w:sz w:val="18"/>
                <w:szCs w:val="18"/>
                <w:lang w:eastAsia="en-US"/>
              </w:rPr>
              <w:t>kierunku 4C, 7).</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76E4C1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D691C1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Zasoby, powietrze, woda, przyroda, powierzchnia ziemi</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24678F2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20A88875"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464768A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3C8782A0"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5AAFC6F" w14:textId="77777777" w:rsidR="00023274"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2B.7</w:t>
            </w:r>
            <w:r w:rsidRPr="00660BDF">
              <w:rPr>
                <w:rFonts w:ascii="Calibri" w:hAnsi="Calibri"/>
                <w:b/>
                <w:bCs/>
                <w:i/>
                <w:iCs/>
                <w:sz w:val="18"/>
                <w:szCs w:val="18"/>
                <w:lang w:eastAsia="en-US"/>
              </w:rPr>
              <w:t xml:space="preserve"> </w:t>
            </w:r>
            <w:r w:rsidRPr="00660BDF">
              <w:rPr>
                <w:rFonts w:ascii="Calibri" w:hAnsi="Calibri"/>
                <w:b/>
                <w:bCs/>
                <w:sz w:val="18"/>
                <w:szCs w:val="18"/>
                <w:lang w:eastAsia="en-US"/>
              </w:rPr>
              <w:t>Wdrożenie inteligentnych sieci elektroenergetycznych</w:t>
            </w:r>
            <w:r w:rsidRPr="00660BDF">
              <w:rPr>
                <w:rFonts w:ascii="Calibri" w:hAnsi="Calibri"/>
                <w:sz w:val="18"/>
                <w:szCs w:val="18"/>
                <w:lang w:eastAsia="en-US"/>
              </w:rPr>
              <w:t xml:space="preserve">: utworzenie operatora informacji pomiarowej, stworzenie warunków funkcjonowania </w:t>
            </w:r>
            <w:r w:rsidRPr="00660BDF">
              <w:rPr>
                <w:rFonts w:ascii="Calibri" w:hAnsi="Calibri"/>
                <w:i/>
                <w:iCs/>
                <w:sz w:val="18"/>
                <w:szCs w:val="18"/>
                <w:lang w:eastAsia="en-US"/>
              </w:rPr>
              <w:t>Interne.</w:t>
            </w:r>
            <w:r w:rsidRPr="00660BDF">
              <w:rPr>
                <w:rFonts w:ascii="Calibri" w:hAnsi="Calibri"/>
                <w:sz w:val="18"/>
                <w:szCs w:val="18"/>
                <w:lang w:eastAsia="en-US"/>
              </w:rPr>
              <w:t>2B.</w:t>
            </w:r>
            <w:r>
              <w:rPr>
                <w:rFonts w:ascii="Calibri" w:hAnsi="Calibri"/>
                <w:sz w:val="18"/>
                <w:szCs w:val="18"/>
                <w:lang w:eastAsia="en-US"/>
              </w:rPr>
              <w:t xml:space="preserve"> </w:t>
            </w:r>
          </w:p>
          <w:p w14:paraId="7BA2ECA9"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45E146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8412A0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16F719E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3C7D201B"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7C87C16C"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7F145307"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49C22B0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3A.1 Zapewnienie kontraktowej dywersyfikacji dostaw gazu ziemnego</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8FA872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E1F156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98488B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6BECD9B7"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274586EC"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3155E0C7"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469D125A" w14:textId="77777777" w:rsidR="003433CC"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xml:space="preserve"> </w:t>
            </w:r>
            <w:r w:rsidRPr="00660BDF">
              <w:rPr>
                <w:rFonts w:ascii="Calibri" w:hAnsi="Calibri"/>
                <w:b/>
                <w:bCs/>
                <w:sz w:val="18"/>
                <w:szCs w:val="18"/>
                <w:lang w:eastAsia="en-US"/>
              </w:rPr>
              <w:t xml:space="preserve">3A.2 Zapewnienie możliwości importu gazu ziemnego poprzez budowę </w:t>
            </w:r>
            <w:r w:rsidR="003433CC">
              <w:rPr>
                <w:rFonts w:ascii="Calibri" w:hAnsi="Calibri"/>
                <w:b/>
                <w:bCs/>
                <w:sz w:val="18"/>
                <w:szCs w:val="18"/>
                <w:lang w:eastAsia="en-US"/>
              </w:rPr>
              <w:t>Baltic Pipe – połączeń Norwegia – Dania oraz Dania – Polska wraz z rozbudową systemów w Danii i w Polsce.</w:t>
            </w:r>
            <w:r w:rsidRPr="00660BDF">
              <w:rPr>
                <w:rFonts w:ascii="Calibri" w:hAnsi="Calibri"/>
                <w:sz w:val="18"/>
                <w:szCs w:val="18"/>
                <w:lang w:eastAsia="en-US"/>
              </w:rPr>
              <w:t xml:space="preserve"> </w:t>
            </w:r>
          </w:p>
          <w:p w14:paraId="12D5DB4B"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14A827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przewidywanego przebiegu gazociągu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27D091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w:t>
            </w:r>
            <w:r>
              <w:rPr>
                <w:rFonts w:ascii="Calibri" w:hAnsi="Calibri"/>
                <w:sz w:val="18"/>
                <w:szCs w:val="18"/>
                <w:lang w:eastAsia="en-US"/>
              </w:rPr>
              <w:t xml:space="preserve"> i </w:t>
            </w:r>
            <w:r w:rsidRPr="00660BDF">
              <w:rPr>
                <w:rFonts w:ascii="Calibri" w:hAnsi="Calibri"/>
                <w:sz w:val="18"/>
                <w:szCs w:val="18"/>
                <w:lang w:eastAsia="en-US"/>
              </w:rPr>
              <w:t>morskie,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61D2B81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3A.2.1 Budowa gazociągów,</w:t>
            </w:r>
            <w:r>
              <w:rPr>
                <w:rFonts w:ascii="Calibri" w:hAnsi="Calibri"/>
                <w:sz w:val="18"/>
                <w:szCs w:val="18"/>
                <w:lang w:eastAsia="en-US"/>
              </w:rPr>
              <w:t xml:space="preserve"> w </w:t>
            </w:r>
            <w:r w:rsidRPr="00660BDF">
              <w:rPr>
                <w:rFonts w:ascii="Calibri" w:hAnsi="Calibri"/>
                <w:sz w:val="18"/>
                <w:szCs w:val="18"/>
                <w:lang w:eastAsia="en-US"/>
              </w:rPr>
              <w:t xml:space="preserve">tym Baltic Pipe. </w:t>
            </w:r>
          </w:p>
        </w:tc>
      </w:tr>
      <w:tr w:rsidR="00913C5E" w:rsidRPr="00660BDF" w14:paraId="149F4D84"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869246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3A</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4A5BACF"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 Dywersyfikacja dostaw gazu ziemnego oraz rozbudowa infrastruktury gazowej </w:t>
            </w:r>
            <w:r w:rsidRPr="00660BDF">
              <w:rPr>
                <w:rFonts w:ascii="Calibri" w:hAnsi="Calibri"/>
                <w:b/>
                <w:bCs/>
                <w:sz w:val="18"/>
                <w:szCs w:val="18"/>
                <w:lang w:eastAsia="en-US"/>
              </w:rPr>
              <w:br/>
            </w:r>
            <w:r w:rsidRPr="00660BDF">
              <w:rPr>
                <w:rFonts w:ascii="Calibri" w:hAnsi="Calibri"/>
                <w:sz w:val="18"/>
                <w:szCs w:val="18"/>
                <w:lang w:eastAsia="en-US"/>
              </w:rPr>
              <w:t>Pokrycie zapotrzebowania</w:t>
            </w:r>
            <w:r>
              <w:rPr>
                <w:rFonts w:ascii="Calibri" w:hAnsi="Calibri"/>
                <w:sz w:val="18"/>
                <w:szCs w:val="18"/>
                <w:lang w:eastAsia="en-US"/>
              </w:rPr>
              <w:t xml:space="preserve"> na </w:t>
            </w:r>
            <w:r w:rsidRPr="00660BDF">
              <w:rPr>
                <w:rFonts w:ascii="Calibri" w:hAnsi="Calibri"/>
                <w:sz w:val="18"/>
                <w:szCs w:val="18"/>
                <w:lang w:eastAsia="en-US"/>
              </w:rPr>
              <w:t>gaz ziemny</w:t>
            </w: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14FC971B" w14:textId="77777777" w:rsidR="00913C5E" w:rsidRPr="00660BDF" w:rsidRDefault="00913C5E" w:rsidP="003433CC">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3A.3 Zapewnienie możliwości importu gazu ziemnego poprzez </w:t>
            </w:r>
            <w:r w:rsidR="003433CC">
              <w:rPr>
                <w:rFonts w:ascii="Calibri" w:hAnsi="Calibri"/>
                <w:b/>
                <w:bCs/>
                <w:sz w:val="18"/>
                <w:szCs w:val="18"/>
                <w:lang w:eastAsia="en-US"/>
              </w:rPr>
              <w:t>zwiększenie</w:t>
            </w:r>
            <w:r w:rsidRPr="00660BDF">
              <w:rPr>
                <w:rFonts w:ascii="Calibri" w:hAnsi="Calibri"/>
                <w:b/>
                <w:bCs/>
                <w:sz w:val="18"/>
                <w:szCs w:val="18"/>
                <w:lang w:eastAsia="en-US"/>
              </w:rPr>
              <w:t xml:space="preserve"> zdolności regazyfikacyjnej terminal</w:t>
            </w:r>
            <w:r w:rsidR="003433CC">
              <w:rPr>
                <w:rFonts w:ascii="Calibri" w:hAnsi="Calibri"/>
                <w:b/>
                <w:bCs/>
                <w:sz w:val="18"/>
                <w:szCs w:val="18"/>
                <w:lang w:eastAsia="en-US"/>
              </w:rPr>
              <w:t>u</w:t>
            </w:r>
            <w:r w:rsidRPr="00660BDF">
              <w:rPr>
                <w:rFonts w:ascii="Calibri" w:hAnsi="Calibri"/>
                <w:b/>
                <w:bCs/>
                <w:sz w:val="18"/>
                <w:szCs w:val="18"/>
                <w:lang w:eastAsia="en-US"/>
              </w:rPr>
              <w:t xml:space="preserve"> LNG</w:t>
            </w:r>
            <w:r>
              <w:rPr>
                <w:rFonts w:ascii="Calibri" w:hAnsi="Calibri"/>
                <w:b/>
                <w:bCs/>
                <w:sz w:val="18"/>
                <w:szCs w:val="18"/>
                <w:lang w:eastAsia="en-US"/>
              </w:rPr>
              <w:t xml:space="preserve"> w </w:t>
            </w:r>
            <w:r w:rsidRPr="00660BDF">
              <w:rPr>
                <w:rFonts w:ascii="Calibri" w:hAnsi="Calibri"/>
                <w:b/>
                <w:bCs/>
                <w:sz w:val="18"/>
                <w:szCs w:val="18"/>
                <w:lang w:eastAsia="en-US"/>
              </w:rPr>
              <w:t>Świnoujściu</w:t>
            </w:r>
            <w:r>
              <w:rPr>
                <w:rFonts w:ascii="Calibri" w:hAnsi="Calibri"/>
                <w:sz w:val="18"/>
                <w:szCs w:val="18"/>
                <w:lang w:eastAsia="en-US"/>
              </w:rPr>
              <w:t xml:space="preserve"> do </w:t>
            </w:r>
            <w:r w:rsidRPr="00660BDF">
              <w:rPr>
                <w:rFonts w:ascii="Calibri" w:hAnsi="Calibri"/>
                <w:sz w:val="18"/>
                <w:szCs w:val="18"/>
                <w:lang w:eastAsia="en-US"/>
              </w:rPr>
              <w:t>wielkości 7,5 mld m</w:t>
            </w:r>
            <w:r w:rsidRPr="00660BDF">
              <w:rPr>
                <w:rFonts w:ascii="Calibri" w:hAnsi="Calibri"/>
                <w:sz w:val="18"/>
                <w:szCs w:val="18"/>
                <w:vertAlign w:val="superscript"/>
                <w:lang w:eastAsia="en-US"/>
              </w:rPr>
              <w:t>3</w:t>
            </w:r>
            <w:r w:rsidRPr="00660BDF">
              <w:rPr>
                <w:rFonts w:ascii="Calibri" w:hAnsi="Calibri"/>
                <w:sz w:val="18"/>
                <w:szCs w:val="18"/>
                <w:lang w:eastAsia="en-US"/>
              </w:rPr>
              <w:t xml:space="preserve"> rocznie </w:t>
            </w:r>
            <w:r w:rsidR="003433CC">
              <w:rPr>
                <w:rFonts w:ascii="Calibri" w:hAnsi="Calibri"/>
                <w:sz w:val="18"/>
                <w:szCs w:val="18"/>
                <w:lang w:eastAsia="en-US"/>
              </w:rPr>
              <w:t>oraz zwiększenie elastyczności pracy i wprowadzenie nowych funkcjonalności.</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93D9CAF" w14:textId="464878AC"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w:t>
            </w:r>
            <w:r w:rsidR="00093AA4">
              <w:rPr>
                <w:rFonts w:ascii="Calibri" w:hAnsi="Calibri"/>
                <w:sz w:val="18"/>
                <w:szCs w:val="18"/>
                <w:lang w:eastAsia="en-US"/>
              </w:rPr>
              <w:t>bszar oddziaływania terminalu</w:t>
            </w:r>
            <w:r w:rsidRPr="00660BDF">
              <w:rPr>
                <w:rFonts w:ascii="Calibri" w:hAnsi="Calibri"/>
                <w:sz w:val="18"/>
                <w:szCs w:val="18"/>
                <w:lang w:eastAsia="en-US"/>
              </w:rPr>
              <w:t xml:space="preserve"> </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BB0B00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lądowe</w:t>
            </w:r>
            <w:r>
              <w:rPr>
                <w:rFonts w:ascii="Calibri" w:hAnsi="Calibri"/>
                <w:sz w:val="18"/>
                <w:szCs w:val="18"/>
                <w:lang w:eastAsia="en-US"/>
              </w:rPr>
              <w:t xml:space="preserve"> i </w:t>
            </w:r>
            <w:r w:rsidRPr="00660BDF">
              <w:rPr>
                <w:rFonts w:ascii="Calibri" w:hAnsi="Calibri"/>
                <w:sz w:val="18"/>
                <w:szCs w:val="18"/>
                <w:lang w:eastAsia="en-US"/>
              </w:rPr>
              <w:t>morskie</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145ED1B2" w14:textId="6D2B8521" w:rsidR="00913C5E" w:rsidRPr="00660BDF" w:rsidRDefault="00913C5E" w:rsidP="00093AA4">
            <w:pPr>
              <w:spacing w:line="276" w:lineRule="auto"/>
              <w:contextualSpacing/>
              <w:jc w:val="left"/>
              <w:rPr>
                <w:rFonts w:ascii="Calibri" w:hAnsi="Calibri"/>
                <w:sz w:val="18"/>
                <w:szCs w:val="18"/>
                <w:lang w:eastAsia="en-US"/>
              </w:rPr>
            </w:pPr>
            <w:r w:rsidRPr="00660BDF">
              <w:rPr>
                <w:rFonts w:ascii="Calibri" w:hAnsi="Calibri"/>
                <w:sz w:val="18"/>
                <w:szCs w:val="18"/>
                <w:lang w:eastAsia="en-US"/>
              </w:rPr>
              <w:t>3A.3.1 Rozbudowa terminal</w:t>
            </w:r>
            <w:r w:rsidR="00093AA4">
              <w:rPr>
                <w:rFonts w:ascii="Calibri" w:hAnsi="Calibri"/>
                <w:sz w:val="18"/>
                <w:szCs w:val="18"/>
                <w:lang w:eastAsia="en-US"/>
              </w:rPr>
              <w:t>u</w:t>
            </w:r>
            <w:r w:rsidRPr="00660BDF">
              <w:rPr>
                <w:rFonts w:ascii="Calibri" w:hAnsi="Calibri"/>
                <w:sz w:val="18"/>
                <w:szCs w:val="18"/>
                <w:lang w:eastAsia="en-US"/>
              </w:rPr>
              <w:t xml:space="preserve"> LNG</w:t>
            </w:r>
            <w:r>
              <w:rPr>
                <w:rFonts w:ascii="Calibri" w:hAnsi="Calibri"/>
                <w:sz w:val="18"/>
                <w:szCs w:val="18"/>
                <w:lang w:eastAsia="en-US"/>
              </w:rPr>
              <w:t xml:space="preserve"> w </w:t>
            </w:r>
            <w:r w:rsidRPr="00660BDF">
              <w:rPr>
                <w:rFonts w:ascii="Calibri" w:hAnsi="Calibri"/>
                <w:sz w:val="18"/>
                <w:szCs w:val="18"/>
                <w:lang w:eastAsia="en-US"/>
              </w:rPr>
              <w:t>Świnoujściu</w:t>
            </w:r>
          </w:p>
        </w:tc>
      </w:tr>
      <w:tr w:rsidR="00913C5E" w:rsidRPr="00660BDF" w14:paraId="011DFE21"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3E6D8F1B"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C17C399"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06B76E52" w14:textId="77777777" w:rsidR="00913C5E" w:rsidRPr="00660BDF" w:rsidRDefault="00913C5E" w:rsidP="003433CC">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 xml:space="preserve">3A.4 </w:t>
            </w:r>
            <w:r w:rsidR="003433CC">
              <w:rPr>
                <w:rFonts w:ascii="Calibri" w:hAnsi="Calibri"/>
                <w:b/>
                <w:bCs/>
                <w:sz w:val="18"/>
                <w:szCs w:val="18"/>
                <w:lang w:eastAsia="en-US"/>
              </w:rPr>
              <w:t xml:space="preserve">Rozbudowa </w:t>
            </w:r>
            <w:r w:rsidRPr="00660BDF">
              <w:rPr>
                <w:rFonts w:ascii="Calibri" w:hAnsi="Calibri"/>
                <w:b/>
                <w:bCs/>
                <w:sz w:val="18"/>
                <w:szCs w:val="18"/>
                <w:lang w:eastAsia="en-US"/>
              </w:rPr>
              <w:t>połączeń gazowych</w:t>
            </w:r>
            <w:r>
              <w:rPr>
                <w:rFonts w:ascii="Calibri" w:hAnsi="Calibri"/>
                <w:b/>
                <w:bCs/>
                <w:sz w:val="18"/>
                <w:szCs w:val="18"/>
                <w:lang w:eastAsia="en-US"/>
              </w:rPr>
              <w:t xml:space="preserve"> z </w:t>
            </w:r>
            <w:r w:rsidRPr="00660BDF">
              <w:rPr>
                <w:rFonts w:ascii="Calibri" w:hAnsi="Calibri"/>
                <w:b/>
                <w:bCs/>
                <w:sz w:val="18"/>
                <w:szCs w:val="18"/>
                <w:lang w:eastAsia="en-US"/>
              </w:rPr>
              <w:t>państwami sąsiadującymi – Słowacją, Litwą, Czechami</w:t>
            </w:r>
            <w:r>
              <w:rPr>
                <w:rFonts w:ascii="Calibri" w:hAnsi="Calibri"/>
                <w:b/>
                <w:bCs/>
                <w:sz w:val="18"/>
                <w:szCs w:val="18"/>
                <w:lang w:eastAsia="en-US"/>
              </w:rPr>
              <w:t xml:space="preserve"> i </w:t>
            </w:r>
            <w:r w:rsidRPr="00660BDF">
              <w:rPr>
                <w:rFonts w:ascii="Calibri" w:hAnsi="Calibri"/>
                <w:b/>
                <w:bCs/>
                <w:sz w:val="18"/>
                <w:szCs w:val="18"/>
                <w:lang w:eastAsia="en-US"/>
              </w:rPr>
              <w:t>Ukrainą.</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60FF9E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przewidywanego przebiegu gazoci</w:t>
            </w:r>
            <w:r>
              <w:rPr>
                <w:rFonts w:ascii="Calibri" w:hAnsi="Calibri"/>
                <w:sz w:val="18"/>
                <w:szCs w:val="18"/>
                <w:lang w:eastAsia="en-US"/>
              </w:rPr>
              <w:t>ą</w:t>
            </w:r>
            <w:r w:rsidRPr="00660BDF">
              <w:rPr>
                <w:rFonts w:ascii="Calibri" w:hAnsi="Calibri"/>
                <w:sz w:val="18"/>
                <w:szCs w:val="18"/>
                <w:lang w:eastAsia="en-US"/>
              </w:rPr>
              <w:t>gu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DF41DD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 przyroda</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92A918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Wskazane lokalizacje objęte będą oceną indywidualną</w:t>
            </w:r>
            <w:r>
              <w:rPr>
                <w:rFonts w:ascii="Calibri" w:hAnsi="Calibri"/>
                <w:sz w:val="18"/>
                <w:szCs w:val="18"/>
                <w:lang w:eastAsia="en-US"/>
              </w:rPr>
              <w:t xml:space="preserve"> w </w:t>
            </w:r>
            <w:r w:rsidRPr="00660BDF">
              <w:rPr>
                <w:rFonts w:ascii="Calibri" w:hAnsi="Calibri"/>
                <w:sz w:val="18"/>
                <w:szCs w:val="18"/>
                <w:lang w:eastAsia="en-US"/>
              </w:rPr>
              <w:t>ramach 3A.1.1</w:t>
            </w:r>
          </w:p>
        </w:tc>
      </w:tr>
      <w:tr w:rsidR="00913C5E" w:rsidRPr="00660BDF" w14:paraId="03D34F51"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76AAE4CB"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1518316B"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5C2C83A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3A.5 Budowa pływającego terminalu regazyfikacji LNG (FSRU)</w:t>
            </w:r>
            <w:r>
              <w:rPr>
                <w:rFonts w:ascii="Calibri" w:hAnsi="Calibri"/>
                <w:b/>
                <w:bCs/>
                <w:sz w:val="18"/>
                <w:szCs w:val="18"/>
                <w:lang w:eastAsia="en-US"/>
              </w:rPr>
              <w:t xml:space="preserve"> w </w:t>
            </w:r>
            <w:r w:rsidRPr="00660BDF">
              <w:rPr>
                <w:rFonts w:ascii="Calibri" w:hAnsi="Calibri"/>
                <w:b/>
                <w:bCs/>
                <w:sz w:val="18"/>
                <w:szCs w:val="18"/>
                <w:lang w:eastAsia="en-US"/>
              </w:rPr>
              <w:t>Zatoce Gdańskiej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2C376D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Zatoki Gdańskiej</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FB2A91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w:t>
            </w:r>
            <w:r>
              <w:rPr>
                <w:rFonts w:ascii="Calibri" w:hAnsi="Calibri"/>
                <w:sz w:val="18"/>
                <w:szCs w:val="18"/>
                <w:lang w:eastAsia="en-US"/>
              </w:rPr>
              <w:t xml:space="preserve"> i </w:t>
            </w:r>
            <w:r w:rsidRPr="00660BDF">
              <w:rPr>
                <w:rFonts w:ascii="Calibri" w:hAnsi="Calibri"/>
                <w:sz w:val="18"/>
                <w:szCs w:val="18"/>
                <w:lang w:eastAsia="en-US"/>
              </w:rPr>
              <w:t>morskie,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540CA2E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3A.5.1 Budowa pływającego terminalu regazyfikacji LNG (FSRU)</w:t>
            </w:r>
            <w:r>
              <w:rPr>
                <w:rFonts w:ascii="Calibri" w:hAnsi="Calibri"/>
                <w:sz w:val="18"/>
                <w:szCs w:val="18"/>
                <w:lang w:eastAsia="en-US"/>
              </w:rPr>
              <w:t xml:space="preserve"> w </w:t>
            </w:r>
            <w:r w:rsidRPr="00660BDF">
              <w:rPr>
                <w:rFonts w:ascii="Calibri" w:hAnsi="Calibri"/>
                <w:sz w:val="18"/>
                <w:szCs w:val="18"/>
                <w:lang w:eastAsia="en-US"/>
              </w:rPr>
              <w:t>Zatoce Gdańskiej</w:t>
            </w:r>
          </w:p>
        </w:tc>
      </w:tr>
      <w:tr w:rsidR="00913C5E" w:rsidRPr="00660BDF" w14:paraId="3BA1941A"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5C969B82"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18D8B633"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right w:val="single" w:sz="8" w:space="0" w:color="auto"/>
            </w:tcBorders>
            <w:shd w:val="clear" w:color="000000" w:fill="FF4000"/>
            <w:hideMark/>
          </w:tcPr>
          <w:p w14:paraId="4CD2928D"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3A.6  Rozbudowa gazowej sieci przesyłowej:</w:t>
            </w:r>
          </w:p>
        </w:tc>
        <w:tc>
          <w:tcPr>
            <w:tcW w:w="1151" w:type="pct"/>
            <w:tcBorders>
              <w:top w:val="single" w:sz="8" w:space="0" w:color="auto"/>
              <w:left w:val="single" w:sz="8" w:space="0" w:color="auto"/>
              <w:right w:val="single" w:sz="8" w:space="0" w:color="auto"/>
            </w:tcBorders>
            <w:shd w:val="clear" w:color="auto" w:fill="auto"/>
            <w:hideMark/>
          </w:tcPr>
          <w:p w14:paraId="454D04C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541" w:type="pct"/>
            <w:tcBorders>
              <w:top w:val="single" w:sz="8" w:space="0" w:color="auto"/>
              <w:left w:val="single" w:sz="8" w:space="0" w:color="auto"/>
              <w:right w:val="single" w:sz="8" w:space="0" w:color="auto"/>
            </w:tcBorders>
            <w:shd w:val="clear" w:color="auto" w:fill="auto"/>
            <w:hideMark/>
          </w:tcPr>
          <w:p w14:paraId="36BC890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right w:val="single" w:sz="8" w:space="0" w:color="auto"/>
            </w:tcBorders>
            <w:shd w:val="clear" w:color="auto" w:fill="auto"/>
            <w:hideMark/>
          </w:tcPr>
          <w:p w14:paraId="79E0AED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2B4DE478"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40BB8349"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74A85930"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000000" w:fill="FF4000"/>
            <w:hideMark/>
          </w:tcPr>
          <w:p w14:paraId="79728630" w14:textId="2CBC4DBE" w:rsidR="00913C5E" w:rsidRPr="00660BDF" w:rsidRDefault="00913C5E" w:rsidP="003433CC">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  </w:t>
            </w:r>
            <w:r>
              <w:rPr>
                <w:rFonts w:ascii="Calibri" w:hAnsi="Calibri"/>
                <w:sz w:val="18"/>
                <w:szCs w:val="18"/>
                <w:lang w:eastAsia="en-US"/>
              </w:rPr>
              <w:t xml:space="preserve"> w </w:t>
            </w:r>
            <w:r w:rsidRPr="00660BDF">
              <w:rPr>
                <w:rFonts w:ascii="Calibri" w:hAnsi="Calibri"/>
                <w:sz w:val="18"/>
                <w:szCs w:val="18"/>
                <w:lang w:eastAsia="en-US"/>
              </w:rPr>
              <w:t>zachodniej, południowej Polsce – możliwość transportu gazu</w:t>
            </w:r>
            <w:r>
              <w:rPr>
                <w:rFonts w:ascii="Calibri" w:hAnsi="Calibri"/>
                <w:sz w:val="18"/>
                <w:szCs w:val="18"/>
                <w:lang w:eastAsia="en-US"/>
              </w:rPr>
              <w:t xml:space="preserve"> z </w:t>
            </w:r>
            <w:r w:rsidR="00093AA4">
              <w:rPr>
                <w:rFonts w:ascii="Calibri" w:hAnsi="Calibri"/>
                <w:sz w:val="18"/>
                <w:szCs w:val="18"/>
                <w:lang w:eastAsia="en-US"/>
              </w:rPr>
              <w:t>terminalu</w:t>
            </w:r>
            <w:r w:rsidRPr="00660BDF">
              <w:rPr>
                <w:rFonts w:ascii="Calibri" w:hAnsi="Calibri"/>
                <w:sz w:val="18"/>
                <w:szCs w:val="18"/>
                <w:lang w:eastAsia="en-US"/>
              </w:rPr>
              <w:t xml:space="preserve"> LNG</w:t>
            </w:r>
            <w:r>
              <w:rPr>
                <w:rFonts w:ascii="Calibri" w:hAnsi="Calibri"/>
                <w:sz w:val="18"/>
                <w:szCs w:val="18"/>
                <w:lang w:eastAsia="en-US"/>
              </w:rPr>
              <w:t xml:space="preserve"> i </w:t>
            </w:r>
            <w:r w:rsidRPr="00660BDF">
              <w:rPr>
                <w:rFonts w:ascii="Calibri" w:hAnsi="Calibri"/>
                <w:sz w:val="18"/>
                <w:szCs w:val="18"/>
                <w:lang w:eastAsia="en-US"/>
              </w:rPr>
              <w:t xml:space="preserve">Baltic Pipe; </w:t>
            </w:r>
            <w:r>
              <w:rPr>
                <w:rFonts w:ascii="Calibri" w:hAnsi="Calibri"/>
                <w:sz w:val="18"/>
                <w:szCs w:val="18"/>
                <w:lang w:eastAsia="en-US"/>
              </w:rPr>
              <w:t>w </w:t>
            </w:r>
            <w:r w:rsidR="003433CC">
              <w:rPr>
                <w:rFonts w:ascii="Calibri" w:hAnsi="Calibri"/>
                <w:sz w:val="18"/>
                <w:szCs w:val="18"/>
                <w:lang w:eastAsia="en-US"/>
              </w:rPr>
              <w:t xml:space="preserve">północno – wschodniej </w:t>
            </w:r>
            <w:r w:rsidRPr="00660BDF">
              <w:rPr>
                <w:rFonts w:ascii="Calibri" w:hAnsi="Calibri"/>
                <w:sz w:val="18"/>
                <w:szCs w:val="18"/>
                <w:lang w:eastAsia="en-US"/>
              </w:rPr>
              <w:t xml:space="preserve">Polsce </w:t>
            </w:r>
            <w:r w:rsidR="003433CC">
              <w:rPr>
                <w:rFonts w:ascii="Calibri" w:hAnsi="Calibri"/>
                <w:sz w:val="18"/>
                <w:szCs w:val="18"/>
                <w:lang w:eastAsia="en-US"/>
              </w:rPr>
              <w:t>– wzmocnienie integracji z państwami bałtyckimi.</w:t>
            </w:r>
          </w:p>
        </w:tc>
        <w:tc>
          <w:tcPr>
            <w:tcW w:w="1151" w:type="pct"/>
            <w:tcBorders>
              <w:top w:val="nil"/>
              <w:left w:val="single" w:sz="8" w:space="0" w:color="auto"/>
              <w:bottom w:val="single" w:sz="8" w:space="0" w:color="auto"/>
              <w:right w:val="single" w:sz="8" w:space="0" w:color="auto"/>
            </w:tcBorders>
            <w:shd w:val="clear" w:color="auto" w:fill="auto"/>
            <w:hideMark/>
          </w:tcPr>
          <w:p w14:paraId="3992D41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Zachodnia, południowa</w:t>
            </w:r>
            <w:r>
              <w:rPr>
                <w:rFonts w:ascii="Calibri" w:hAnsi="Calibri"/>
                <w:sz w:val="18"/>
                <w:szCs w:val="18"/>
                <w:lang w:eastAsia="en-US"/>
              </w:rPr>
              <w:t xml:space="preserve"> i </w:t>
            </w:r>
            <w:r w:rsidRPr="00660BDF">
              <w:rPr>
                <w:rFonts w:ascii="Calibri" w:hAnsi="Calibri"/>
                <w:sz w:val="18"/>
                <w:szCs w:val="18"/>
                <w:lang w:eastAsia="en-US"/>
              </w:rPr>
              <w:t>wschodnia Polska</w:t>
            </w:r>
          </w:p>
        </w:tc>
        <w:tc>
          <w:tcPr>
            <w:tcW w:w="541" w:type="pct"/>
            <w:tcBorders>
              <w:top w:val="nil"/>
              <w:left w:val="single" w:sz="8" w:space="0" w:color="auto"/>
              <w:bottom w:val="single" w:sz="8" w:space="0" w:color="auto"/>
              <w:right w:val="single" w:sz="8" w:space="0" w:color="auto"/>
            </w:tcBorders>
            <w:shd w:val="clear" w:color="auto" w:fill="auto"/>
            <w:hideMark/>
          </w:tcPr>
          <w:p w14:paraId="50DFBC3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 przyroda</w:t>
            </w:r>
          </w:p>
        </w:tc>
        <w:tc>
          <w:tcPr>
            <w:tcW w:w="976" w:type="pct"/>
            <w:tcBorders>
              <w:top w:val="nil"/>
              <w:left w:val="single" w:sz="8" w:space="0" w:color="auto"/>
              <w:bottom w:val="single" w:sz="8" w:space="0" w:color="auto"/>
              <w:right w:val="single" w:sz="8" w:space="0" w:color="auto"/>
            </w:tcBorders>
            <w:shd w:val="clear" w:color="auto" w:fill="auto"/>
            <w:hideMark/>
          </w:tcPr>
          <w:p w14:paraId="3245655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Objęte 3A.2.1</w:t>
            </w:r>
          </w:p>
        </w:tc>
      </w:tr>
      <w:tr w:rsidR="00913C5E" w:rsidRPr="00660BDF" w14:paraId="7881F2A1"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6642A0F7"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2526079D"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nil"/>
              <w:right w:val="single" w:sz="8" w:space="0" w:color="auto"/>
            </w:tcBorders>
            <w:shd w:val="clear" w:color="000000" w:fill="FF4000"/>
            <w:hideMark/>
          </w:tcPr>
          <w:p w14:paraId="3EFECA62" w14:textId="77777777" w:rsidR="00913C5E" w:rsidRPr="00660BDF" w:rsidRDefault="00913C5E" w:rsidP="003433CC">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3A.7 Rozbudowa dystrybucji gazowej </w:t>
            </w:r>
            <w:r w:rsidRPr="00660BDF">
              <w:rPr>
                <w:rFonts w:ascii="Calibri" w:hAnsi="Calibri"/>
                <w:sz w:val="18"/>
                <w:szCs w:val="18"/>
                <w:lang w:eastAsia="en-US"/>
              </w:rPr>
              <w:t xml:space="preserve">– </w:t>
            </w:r>
            <w:r w:rsidR="003433CC">
              <w:rPr>
                <w:rFonts w:ascii="Calibri" w:hAnsi="Calibri"/>
                <w:sz w:val="18"/>
                <w:szCs w:val="18"/>
                <w:lang w:eastAsia="en-US"/>
              </w:rPr>
              <w:t xml:space="preserve">redukcja białych plam, </w:t>
            </w:r>
            <w:r w:rsidRPr="00660BDF">
              <w:rPr>
                <w:rFonts w:ascii="Calibri" w:hAnsi="Calibri"/>
                <w:sz w:val="18"/>
                <w:szCs w:val="18"/>
                <w:lang w:eastAsia="en-US"/>
              </w:rPr>
              <w:t>wzrost odsetka zgazyfikowanych gmin</w:t>
            </w:r>
            <w:r>
              <w:rPr>
                <w:rFonts w:ascii="Calibri" w:hAnsi="Calibri"/>
                <w:sz w:val="18"/>
                <w:szCs w:val="18"/>
                <w:lang w:eastAsia="en-US"/>
              </w:rPr>
              <w:t xml:space="preserve"> z </w:t>
            </w:r>
            <w:r w:rsidR="003433CC">
              <w:rPr>
                <w:rFonts w:ascii="Calibri" w:hAnsi="Calibri"/>
                <w:sz w:val="18"/>
                <w:szCs w:val="18"/>
                <w:lang w:eastAsia="en-US"/>
              </w:rPr>
              <w:t>65</w:t>
            </w:r>
            <w:r w:rsidRPr="00660BDF">
              <w:rPr>
                <w:rFonts w:ascii="Calibri" w:hAnsi="Calibri"/>
                <w:sz w:val="18"/>
                <w:szCs w:val="18"/>
                <w:lang w:eastAsia="en-US"/>
              </w:rPr>
              <w:t>%</w:t>
            </w:r>
            <w:r>
              <w:rPr>
                <w:rFonts w:ascii="Calibri" w:hAnsi="Calibri"/>
                <w:sz w:val="18"/>
                <w:szCs w:val="18"/>
                <w:lang w:eastAsia="en-US"/>
              </w:rPr>
              <w:t xml:space="preserve"> do </w:t>
            </w:r>
            <w:r w:rsidR="003433CC">
              <w:rPr>
                <w:rFonts w:ascii="Calibri" w:hAnsi="Calibri"/>
                <w:sz w:val="18"/>
                <w:szCs w:val="18"/>
                <w:lang w:eastAsia="en-US"/>
              </w:rPr>
              <w:t>77</w:t>
            </w:r>
            <w:r w:rsidRPr="00660BDF">
              <w:rPr>
                <w:rFonts w:ascii="Calibri" w:hAnsi="Calibri"/>
                <w:sz w:val="18"/>
                <w:szCs w:val="18"/>
                <w:lang w:eastAsia="en-US"/>
              </w:rPr>
              <w:t>%</w:t>
            </w:r>
            <w:r>
              <w:rPr>
                <w:rFonts w:ascii="Calibri" w:hAnsi="Calibri"/>
                <w:sz w:val="18"/>
                <w:szCs w:val="18"/>
                <w:lang w:eastAsia="en-US"/>
              </w:rPr>
              <w:t xml:space="preserve"> w </w:t>
            </w:r>
            <w:r w:rsidRPr="00660BDF">
              <w:rPr>
                <w:rFonts w:ascii="Calibri" w:hAnsi="Calibri"/>
                <w:sz w:val="18"/>
                <w:szCs w:val="18"/>
                <w:lang w:eastAsia="en-US"/>
              </w:rPr>
              <w:t>2022 r. poprzez:</w:t>
            </w:r>
          </w:p>
        </w:tc>
        <w:tc>
          <w:tcPr>
            <w:tcW w:w="1151" w:type="pct"/>
            <w:tcBorders>
              <w:top w:val="single" w:sz="8" w:space="0" w:color="auto"/>
              <w:left w:val="single" w:sz="8" w:space="0" w:color="auto"/>
              <w:bottom w:val="nil"/>
              <w:right w:val="single" w:sz="8" w:space="0" w:color="auto"/>
            </w:tcBorders>
            <w:shd w:val="clear" w:color="auto" w:fill="auto"/>
            <w:hideMark/>
          </w:tcPr>
          <w:p w14:paraId="4FA6DBD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C0504D"/>
              <w:right w:val="single" w:sz="8" w:space="0" w:color="auto"/>
            </w:tcBorders>
            <w:shd w:val="clear" w:color="auto" w:fill="auto"/>
            <w:hideMark/>
          </w:tcPr>
          <w:p w14:paraId="4F4D3A9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w:t>
            </w:r>
            <w:r>
              <w:rPr>
                <w:rFonts w:ascii="Calibri" w:hAnsi="Calibri"/>
                <w:sz w:val="18"/>
                <w:szCs w:val="18"/>
                <w:lang w:eastAsia="en-US"/>
              </w:rPr>
              <w:t xml:space="preserve"> i </w:t>
            </w:r>
            <w:r w:rsidRPr="00660BDF">
              <w:rPr>
                <w:rFonts w:ascii="Calibri" w:hAnsi="Calibri"/>
                <w:sz w:val="18"/>
                <w:szCs w:val="18"/>
                <w:lang w:eastAsia="en-US"/>
              </w:rPr>
              <w:t>przyroda</w:t>
            </w:r>
          </w:p>
        </w:tc>
        <w:tc>
          <w:tcPr>
            <w:tcW w:w="976" w:type="pct"/>
            <w:tcBorders>
              <w:top w:val="single" w:sz="8" w:space="0" w:color="auto"/>
              <w:left w:val="single" w:sz="8" w:space="0" w:color="auto"/>
              <w:bottom w:val="nil"/>
              <w:right w:val="single" w:sz="8" w:space="0" w:color="auto"/>
            </w:tcBorders>
            <w:shd w:val="clear" w:color="auto" w:fill="auto"/>
            <w:hideMark/>
          </w:tcPr>
          <w:p w14:paraId="60CECC5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68A27AB4"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2C460034"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14828C28"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nil"/>
              <w:right w:val="single" w:sz="8" w:space="0" w:color="auto"/>
            </w:tcBorders>
            <w:shd w:val="clear" w:color="000000" w:fill="FF4000"/>
            <w:hideMark/>
          </w:tcPr>
          <w:p w14:paraId="6F47960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rozbudowę</w:t>
            </w:r>
            <w:r>
              <w:rPr>
                <w:rFonts w:ascii="Calibri" w:hAnsi="Calibri"/>
                <w:sz w:val="18"/>
                <w:szCs w:val="18"/>
                <w:lang w:eastAsia="en-US"/>
              </w:rPr>
              <w:t xml:space="preserve"> i </w:t>
            </w:r>
            <w:r w:rsidRPr="00660BDF">
              <w:rPr>
                <w:rFonts w:ascii="Calibri" w:hAnsi="Calibri"/>
                <w:sz w:val="18"/>
                <w:szCs w:val="18"/>
                <w:lang w:eastAsia="en-US"/>
              </w:rPr>
              <w:t>modernizacje gazowej sieci dystrybucyjne;</w:t>
            </w:r>
          </w:p>
        </w:tc>
        <w:tc>
          <w:tcPr>
            <w:tcW w:w="1151" w:type="pct"/>
            <w:tcBorders>
              <w:top w:val="single" w:sz="8" w:space="0" w:color="C0504D"/>
              <w:left w:val="single" w:sz="8" w:space="0" w:color="auto"/>
              <w:bottom w:val="nil"/>
              <w:right w:val="single" w:sz="8" w:space="0" w:color="auto"/>
            </w:tcBorders>
            <w:hideMark/>
          </w:tcPr>
          <w:p w14:paraId="2853469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Zachodnia, południowa</w:t>
            </w:r>
            <w:r>
              <w:rPr>
                <w:rFonts w:ascii="Calibri" w:hAnsi="Calibri"/>
                <w:sz w:val="18"/>
                <w:szCs w:val="18"/>
                <w:lang w:eastAsia="en-US"/>
              </w:rPr>
              <w:t xml:space="preserve"> i </w:t>
            </w:r>
            <w:r w:rsidRPr="00660BDF">
              <w:rPr>
                <w:rFonts w:ascii="Calibri" w:hAnsi="Calibri"/>
                <w:sz w:val="18"/>
                <w:szCs w:val="18"/>
                <w:lang w:eastAsia="en-US"/>
              </w:rPr>
              <w:t>wschodnia Polska</w:t>
            </w:r>
          </w:p>
        </w:tc>
        <w:tc>
          <w:tcPr>
            <w:tcW w:w="541" w:type="pct"/>
            <w:tcBorders>
              <w:top w:val="single" w:sz="8" w:space="0" w:color="C0504D"/>
              <w:left w:val="single" w:sz="8" w:space="0" w:color="auto"/>
              <w:bottom w:val="single" w:sz="8" w:space="0" w:color="C0504D"/>
              <w:right w:val="single" w:sz="8" w:space="0" w:color="auto"/>
            </w:tcBorders>
            <w:hideMark/>
          </w:tcPr>
          <w:p w14:paraId="1DC6C8D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 przyroda</w:t>
            </w:r>
          </w:p>
        </w:tc>
        <w:tc>
          <w:tcPr>
            <w:tcW w:w="976" w:type="pct"/>
            <w:tcBorders>
              <w:top w:val="nil"/>
              <w:left w:val="single" w:sz="8" w:space="0" w:color="auto"/>
              <w:bottom w:val="nil"/>
              <w:right w:val="single" w:sz="8" w:space="0" w:color="auto"/>
            </w:tcBorders>
            <w:shd w:val="clear" w:color="auto" w:fill="auto"/>
            <w:hideMark/>
          </w:tcPr>
          <w:p w14:paraId="6E12F73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Objęte 3A.1.1</w:t>
            </w:r>
          </w:p>
        </w:tc>
      </w:tr>
      <w:tr w:rsidR="00913C5E" w:rsidRPr="00660BDF" w14:paraId="1E7A701D"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3C4A2C20"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48B8E36"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000000" w:fill="FF4000"/>
            <w:hideMark/>
          </w:tcPr>
          <w:p w14:paraId="78DB652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wykorzystanie stacji regazyfikacji skroplonego gazu LNG.</w:t>
            </w:r>
          </w:p>
        </w:tc>
        <w:tc>
          <w:tcPr>
            <w:tcW w:w="1151" w:type="pct"/>
            <w:vMerge w:val="restart"/>
            <w:tcBorders>
              <w:top w:val="nil"/>
              <w:left w:val="single" w:sz="8" w:space="0" w:color="auto"/>
              <w:bottom w:val="single" w:sz="8" w:space="0" w:color="auto"/>
              <w:right w:val="single" w:sz="8" w:space="0" w:color="auto"/>
            </w:tcBorders>
            <w:shd w:val="clear" w:color="auto" w:fill="auto"/>
            <w:hideMark/>
          </w:tcPr>
          <w:p w14:paraId="13C3E06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lokalizacji stacji</w:t>
            </w:r>
          </w:p>
          <w:p w14:paraId="5C84D6D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lokalizacji magazynów gazu</w:t>
            </w:r>
          </w:p>
        </w:tc>
        <w:tc>
          <w:tcPr>
            <w:tcW w:w="541" w:type="pct"/>
            <w:vMerge w:val="restart"/>
            <w:tcBorders>
              <w:top w:val="single" w:sz="8" w:space="0" w:color="C0504D"/>
              <w:left w:val="single" w:sz="8" w:space="0" w:color="auto"/>
              <w:bottom w:val="single" w:sz="8" w:space="0" w:color="auto"/>
              <w:right w:val="single" w:sz="8" w:space="0" w:color="auto"/>
            </w:tcBorders>
            <w:hideMark/>
          </w:tcPr>
          <w:p w14:paraId="6F31CC0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w:t>
            </w:r>
            <w:r>
              <w:rPr>
                <w:rFonts w:ascii="Calibri" w:hAnsi="Calibri"/>
                <w:sz w:val="18"/>
                <w:szCs w:val="18"/>
                <w:lang w:eastAsia="en-US"/>
              </w:rPr>
              <w:t xml:space="preserve"> i </w:t>
            </w:r>
            <w:r w:rsidRPr="00660BDF">
              <w:rPr>
                <w:rFonts w:ascii="Calibri" w:hAnsi="Calibri"/>
                <w:sz w:val="18"/>
                <w:szCs w:val="18"/>
                <w:lang w:eastAsia="en-US"/>
              </w:rPr>
              <w:t>przyroda</w:t>
            </w:r>
          </w:p>
          <w:p w14:paraId="646CA93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lądowe, powierzchnia ziemi, przyroda</w:t>
            </w:r>
          </w:p>
          <w:p w14:paraId="37A4953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 przyroda</w:t>
            </w:r>
          </w:p>
        </w:tc>
        <w:tc>
          <w:tcPr>
            <w:tcW w:w="976" w:type="pct"/>
            <w:tcBorders>
              <w:top w:val="nil"/>
              <w:left w:val="single" w:sz="8" w:space="0" w:color="auto"/>
              <w:bottom w:val="single" w:sz="8" w:space="0" w:color="auto"/>
              <w:right w:val="single" w:sz="8" w:space="0" w:color="auto"/>
            </w:tcBorders>
            <w:shd w:val="clear" w:color="000000" w:fill="FF4000"/>
            <w:hideMark/>
          </w:tcPr>
          <w:p w14:paraId="3FFE6BC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3A.7.1 Budowa stacji regazyfikacji gazu skroplonego</w:t>
            </w:r>
          </w:p>
        </w:tc>
      </w:tr>
      <w:tr w:rsidR="00913C5E" w:rsidRPr="00660BDF" w14:paraId="69F85A32"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5A2BDDC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5FE8F66F"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0742EEE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3A.8 Rozbudowa PMG</w:t>
            </w:r>
            <w:r>
              <w:rPr>
                <w:rFonts w:ascii="Calibri" w:hAnsi="Calibri"/>
                <w:sz w:val="18"/>
                <w:szCs w:val="18"/>
                <w:lang w:eastAsia="en-US"/>
              </w:rPr>
              <w:t xml:space="preserve"> do </w:t>
            </w:r>
            <w:r w:rsidRPr="00660BDF">
              <w:rPr>
                <w:rFonts w:ascii="Calibri" w:hAnsi="Calibri"/>
                <w:sz w:val="18"/>
                <w:szCs w:val="18"/>
                <w:lang w:eastAsia="en-US"/>
              </w:rPr>
              <w:t>poziomu całkowitej pojemności ok. 4 mld m</w:t>
            </w:r>
            <w:r w:rsidRPr="00660BDF">
              <w:rPr>
                <w:rFonts w:ascii="Calibri" w:hAnsi="Calibri"/>
                <w:sz w:val="18"/>
                <w:szCs w:val="18"/>
                <w:vertAlign w:val="superscript"/>
                <w:lang w:eastAsia="en-US"/>
              </w:rPr>
              <w:t>3</w:t>
            </w:r>
            <w:r w:rsidRPr="00660BDF">
              <w:rPr>
                <w:rFonts w:ascii="Calibri" w:hAnsi="Calibri"/>
                <w:sz w:val="18"/>
                <w:szCs w:val="18"/>
                <w:lang w:eastAsia="en-US"/>
              </w:rPr>
              <w:t xml:space="preserve"> oraz mocy odbioru gazu</w:t>
            </w:r>
            <w:r>
              <w:rPr>
                <w:rFonts w:ascii="Calibri" w:hAnsi="Calibri"/>
                <w:sz w:val="18"/>
                <w:szCs w:val="18"/>
                <w:lang w:eastAsia="en-US"/>
              </w:rPr>
              <w:t xml:space="preserve"> z </w:t>
            </w:r>
            <w:r w:rsidRPr="00660BDF">
              <w:rPr>
                <w:rFonts w:ascii="Calibri" w:hAnsi="Calibri"/>
                <w:sz w:val="18"/>
                <w:szCs w:val="18"/>
                <w:lang w:eastAsia="en-US"/>
              </w:rPr>
              <w:t>instalacji magazynowych</w:t>
            </w:r>
            <w:r>
              <w:rPr>
                <w:rFonts w:ascii="Calibri" w:hAnsi="Calibri"/>
                <w:sz w:val="18"/>
                <w:szCs w:val="18"/>
                <w:lang w:eastAsia="en-US"/>
              </w:rPr>
              <w:t xml:space="preserve"> do </w:t>
            </w:r>
            <w:r w:rsidRPr="00660BDF">
              <w:rPr>
                <w:rFonts w:ascii="Calibri" w:hAnsi="Calibri"/>
                <w:sz w:val="18"/>
                <w:szCs w:val="18"/>
                <w:lang w:eastAsia="en-US"/>
              </w:rPr>
              <w:t>poziomu ok. 60 mln m</w:t>
            </w:r>
            <w:r w:rsidRPr="00660BDF">
              <w:rPr>
                <w:rFonts w:ascii="Calibri" w:hAnsi="Calibri"/>
                <w:sz w:val="18"/>
                <w:szCs w:val="18"/>
                <w:vertAlign w:val="superscript"/>
                <w:lang w:eastAsia="en-US"/>
              </w:rPr>
              <w:t>3</w:t>
            </w:r>
            <w:r w:rsidRPr="00660BDF">
              <w:rPr>
                <w:rFonts w:ascii="Calibri" w:hAnsi="Calibri"/>
                <w:sz w:val="18"/>
                <w:szCs w:val="18"/>
                <w:lang w:eastAsia="en-US"/>
              </w:rPr>
              <w:t>/dobę (przy pełnym zatłoczeniu PMG)</w:t>
            </w:r>
            <w:r>
              <w:rPr>
                <w:rFonts w:ascii="Calibri" w:hAnsi="Calibri"/>
                <w:sz w:val="18"/>
                <w:szCs w:val="18"/>
                <w:lang w:eastAsia="en-US"/>
              </w:rPr>
              <w:t xml:space="preserve"> do </w:t>
            </w:r>
            <w:r w:rsidRPr="00660BDF">
              <w:rPr>
                <w:rFonts w:ascii="Calibri" w:hAnsi="Calibri"/>
                <w:sz w:val="18"/>
                <w:szCs w:val="18"/>
                <w:lang w:eastAsia="en-US"/>
              </w:rPr>
              <w:t>sezonu zimowego 2030/2031.</w:t>
            </w:r>
          </w:p>
        </w:tc>
        <w:tc>
          <w:tcPr>
            <w:tcW w:w="1151" w:type="pct"/>
            <w:vMerge/>
            <w:tcBorders>
              <w:top w:val="single" w:sz="8" w:space="0" w:color="auto"/>
              <w:left w:val="single" w:sz="8" w:space="0" w:color="auto"/>
              <w:bottom w:val="single" w:sz="8" w:space="0" w:color="auto"/>
              <w:right w:val="single" w:sz="8" w:space="0" w:color="auto"/>
            </w:tcBorders>
            <w:shd w:val="clear" w:color="auto" w:fill="auto"/>
            <w:hideMark/>
          </w:tcPr>
          <w:p w14:paraId="2DD48B1C"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shd w:val="clear" w:color="auto" w:fill="auto"/>
            <w:hideMark/>
          </w:tcPr>
          <w:p w14:paraId="4DE96D90"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0F1D169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3A.8.1 Budowa podziemnych magazynów gazu (PMG)</w:t>
            </w:r>
          </w:p>
        </w:tc>
      </w:tr>
      <w:tr w:rsidR="00913C5E" w:rsidRPr="00660BDF" w14:paraId="4AE6C50B"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77A92AF8"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2FE26122"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FFFF"/>
            <w:hideMark/>
          </w:tcPr>
          <w:p w14:paraId="1AB524B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3A.9 Zapewnienie otoczenia regulacyjnego</w:t>
            </w:r>
            <w:r>
              <w:rPr>
                <w:rFonts w:ascii="Calibri" w:hAnsi="Calibri"/>
                <w:b/>
                <w:bCs/>
                <w:sz w:val="18"/>
                <w:szCs w:val="18"/>
                <w:lang w:eastAsia="en-US"/>
              </w:rPr>
              <w:t xml:space="preserve"> do </w:t>
            </w:r>
            <w:r w:rsidRPr="00660BDF">
              <w:rPr>
                <w:rFonts w:ascii="Calibri" w:hAnsi="Calibri"/>
                <w:b/>
                <w:bCs/>
                <w:sz w:val="18"/>
                <w:szCs w:val="18"/>
                <w:lang w:eastAsia="en-US"/>
              </w:rPr>
              <w:t>inwestowania</w:t>
            </w:r>
            <w:r>
              <w:rPr>
                <w:rFonts w:ascii="Calibri" w:hAnsi="Calibri"/>
                <w:b/>
                <w:bCs/>
                <w:sz w:val="18"/>
                <w:szCs w:val="18"/>
                <w:lang w:eastAsia="en-US"/>
              </w:rPr>
              <w:t xml:space="preserve"> w </w:t>
            </w:r>
            <w:r w:rsidRPr="00660BDF">
              <w:rPr>
                <w:rFonts w:ascii="Calibri" w:hAnsi="Calibri"/>
                <w:b/>
                <w:bCs/>
                <w:sz w:val="18"/>
                <w:szCs w:val="18"/>
                <w:lang w:eastAsia="en-US"/>
              </w:rPr>
              <w:t>rozbudowę infrastruktury gazowej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24DCE9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vMerge/>
            <w:tcBorders>
              <w:top w:val="single" w:sz="8" w:space="0" w:color="auto"/>
              <w:left w:val="single" w:sz="8" w:space="0" w:color="auto"/>
              <w:bottom w:val="single" w:sz="8" w:space="0" w:color="auto"/>
              <w:right w:val="single" w:sz="8" w:space="0" w:color="auto"/>
            </w:tcBorders>
            <w:shd w:val="clear" w:color="auto" w:fill="auto"/>
            <w:hideMark/>
          </w:tcPr>
          <w:p w14:paraId="6DFADEA7"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000000" w:fill="FFFFFF"/>
            <w:hideMark/>
          </w:tcPr>
          <w:p w14:paraId="4C3C932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Objęte 3A.2.1</w:t>
            </w:r>
          </w:p>
        </w:tc>
      </w:tr>
      <w:tr w:rsidR="00913C5E" w:rsidRPr="00660BDF" w14:paraId="081EC005"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12220A78"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3EF85E68"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FFFF"/>
            <w:hideMark/>
          </w:tcPr>
          <w:p w14:paraId="594A9A3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3A.10 Przygotowanie ocen ryzyka</w:t>
            </w:r>
            <w:r>
              <w:rPr>
                <w:rFonts w:ascii="Calibri" w:hAnsi="Calibri"/>
                <w:b/>
                <w:bCs/>
                <w:sz w:val="18"/>
                <w:szCs w:val="18"/>
                <w:lang w:eastAsia="en-US"/>
              </w:rPr>
              <w:t xml:space="preserve"> i </w:t>
            </w:r>
            <w:r w:rsidRPr="00660BDF">
              <w:rPr>
                <w:rFonts w:ascii="Calibri" w:hAnsi="Calibri"/>
                <w:b/>
                <w:bCs/>
                <w:sz w:val="18"/>
                <w:szCs w:val="18"/>
                <w:lang w:eastAsia="en-US"/>
              </w:rPr>
              <w:t>planów</w:t>
            </w:r>
            <w:r>
              <w:rPr>
                <w:rFonts w:ascii="Calibri" w:hAnsi="Calibri"/>
                <w:b/>
                <w:bCs/>
                <w:sz w:val="18"/>
                <w:szCs w:val="18"/>
                <w:lang w:eastAsia="en-US"/>
              </w:rPr>
              <w:t xml:space="preserve"> w </w:t>
            </w:r>
            <w:r w:rsidRPr="00660BDF">
              <w:rPr>
                <w:rFonts w:ascii="Calibri" w:hAnsi="Calibri"/>
                <w:b/>
                <w:bCs/>
                <w:sz w:val="18"/>
                <w:szCs w:val="18"/>
                <w:lang w:eastAsia="en-US"/>
              </w:rPr>
              <w:t>zakresie bezpieczeństwa dostaw gazu</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E0A1E8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542A50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 przyroda</w:t>
            </w:r>
          </w:p>
        </w:tc>
        <w:tc>
          <w:tcPr>
            <w:tcW w:w="976" w:type="pct"/>
            <w:tcBorders>
              <w:top w:val="single" w:sz="8" w:space="0" w:color="auto"/>
              <w:left w:val="single" w:sz="8" w:space="0" w:color="auto"/>
              <w:bottom w:val="single" w:sz="8" w:space="0" w:color="auto"/>
              <w:right w:val="single" w:sz="8" w:space="0" w:color="auto"/>
            </w:tcBorders>
            <w:shd w:val="clear" w:color="000000" w:fill="FFFFFF"/>
            <w:hideMark/>
          </w:tcPr>
          <w:p w14:paraId="68C27C1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Objęte 3A.2.1</w:t>
            </w:r>
          </w:p>
        </w:tc>
      </w:tr>
      <w:tr w:rsidR="00913C5E" w:rsidRPr="00660BDF" w14:paraId="6A8A4C7A"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1EB92E80"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41399E32"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5A76B8C2" w14:textId="77777777" w:rsidR="00913C5E"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3B.1  Rozbudowa infrastruktury przesyłowej ropy naftowej</w:t>
            </w:r>
            <w:r w:rsidRPr="00660BDF">
              <w:rPr>
                <w:rFonts w:ascii="Calibri" w:hAnsi="Calibri"/>
                <w:sz w:val="18"/>
                <w:szCs w:val="18"/>
                <w:lang w:eastAsia="en-US"/>
              </w:rPr>
              <w:t xml:space="preserve"> – budowa drugiej nitki naftowego rurociągu Pomorskiego.</w:t>
            </w:r>
          </w:p>
          <w:p w14:paraId="179AC717" w14:textId="77777777" w:rsidR="003433CC" w:rsidRPr="00660BDF" w:rsidRDefault="003433CC" w:rsidP="00913C5E">
            <w:pPr>
              <w:spacing w:line="276" w:lineRule="auto"/>
              <w:contextualSpacing/>
              <w:jc w:val="left"/>
              <w:rPr>
                <w:rFonts w:ascii="Calibri" w:hAnsi="Calibri"/>
                <w:b/>
                <w:bCs/>
                <w:sz w:val="18"/>
                <w:szCs w:val="18"/>
                <w:lang w:eastAsia="en-US"/>
              </w:rPr>
            </w:pPr>
            <w:r>
              <w:rPr>
                <w:rFonts w:ascii="Calibri" w:hAnsi="Calibri"/>
                <w:sz w:val="18"/>
                <w:szCs w:val="18"/>
                <w:lang w:eastAsia="en-US"/>
              </w:rPr>
              <w:t>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7D4845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Pomorze</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EE4CB6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4A5CF0A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3B.1.1 Budowa ropociągów. Wskazane lokalizacje objęte będą indywidualną oceną.</w:t>
            </w:r>
          </w:p>
        </w:tc>
      </w:tr>
      <w:tr w:rsidR="00913C5E" w:rsidRPr="00660BDF" w14:paraId="6B8106BD"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56A4DB88"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D86C9E0"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06FB4536"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3B.2 Rozbudowa infrastruktury przesyłowej paliw ciekłych</w:t>
            </w:r>
            <w:r w:rsidRPr="00660BDF">
              <w:rPr>
                <w:rFonts w:ascii="Calibri" w:hAnsi="Calibri"/>
                <w:sz w:val="18"/>
                <w:szCs w:val="18"/>
                <w:lang w:eastAsia="en-US"/>
              </w:rPr>
              <w:t xml:space="preserve"> –przedłużenie rurociągu paliwowego Płock-Koluszki-Boronów poprzez budowę odcinka Boronów-Trzebinia.</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09AC9E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Odcinek Boronów - Trzebinia</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D3FD5D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Powierzchnia ziemi, wody lądowe,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14FA905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3B.2.1 Przedłużenie ropociągu</w:t>
            </w:r>
            <w:r>
              <w:rPr>
                <w:rFonts w:ascii="Calibri" w:hAnsi="Calibri"/>
                <w:sz w:val="18"/>
                <w:szCs w:val="18"/>
                <w:lang w:eastAsia="en-US"/>
              </w:rPr>
              <w:t xml:space="preserve"> na </w:t>
            </w:r>
            <w:r w:rsidRPr="00660BDF">
              <w:rPr>
                <w:rFonts w:ascii="Calibri" w:hAnsi="Calibri"/>
                <w:sz w:val="18"/>
                <w:szCs w:val="18"/>
                <w:lang w:eastAsia="en-US"/>
              </w:rPr>
              <w:t>odcinku Boronów - Trzebinia -</w:t>
            </w:r>
            <w:r>
              <w:rPr>
                <w:rFonts w:ascii="Calibri" w:hAnsi="Calibri"/>
                <w:sz w:val="18"/>
                <w:szCs w:val="18"/>
                <w:lang w:eastAsia="en-US"/>
              </w:rPr>
              <w:t xml:space="preserve"> w </w:t>
            </w:r>
            <w:r w:rsidRPr="00660BDF">
              <w:rPr>
                <w:rFonts w:ascii="Calibri" w:hAnsi="Calibri"/>
                <w:sz w:val="18"/>
                <w:szCs w:val="18"/>
                <w:lang w:eastAsia="en-US"/>
              </w:rPr>
              <w:t>ramach 3B.</w:t>
            </w:r>
            <w:r w:rsidRPr="00660BDF">
              <w:rPr>
                <w:rFonts w:ascii="Calibri" w:hAnsi="Calibri"/>
                <w:b/>
                <w:bCs/>
                <w:sz w:val="18"/>
                <w:szCs w:val="18"/>
                <w:lang w:eastAsia="en-US"/>
              </w:rPr>
              <w:t>1.1.</w:t>
            </w:r>
          </w:p>
        </w:tc>
      </w:tr>
      <w:tr w:rsidR="00913C5E" w:rsidRPr="00660BDF" w14:paraId="1FCDF4CD" w14:textId="77777777" w:rsidTr="00C51BE9">
        <w:trPr>
          <w:cantSplit/>
          <w:trHeight w:val="19"/>
        </w:trPr>
        <w:tc>
          <w:tcPr>
            <w:tcW w:w="140" w:type="pct"/>
            <w:vMerge w:val="restart"/>
            <w:tcBorders>
              <w:top w:val="single" w:sz="8" w:space="0" w:color="auto"/>
              <w:left w:val="single" w:sz="8" w:space="0" w:color="auto"/>
              <w:bottom w:val="single" w:sz="8" w:space="0" w:color="C00000"/>
              <w:right w:val="single" w:sz="8" w:space="0" w:color="auto"/>
            </w:tcBorders>
            <w:shd w:val="clear" w:color="auto" w:fill="auto"/>
            <w:hideMark/>
          </w:tcPr>
          <w:p w14:paraId="4FEC816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3B</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3F2C8F3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Dywersyfikacja dostaw ropy oraz rozbudowa infrastruktury ropy</w:t>
            </w:r>
            <w:r>
              <w:rPr>
                <w:rFonts w:ascii="Calibri" w:hAnsi="Calibri"/>
                <w:b/>
                <w:bCs/>
                <w:sz w:val="18"/>
                <w:szCs w:val="18"/>
                <w:lang w:eastAsia="en-US"/>
              </w:rPr>
              <w:t xml:space="preserve"> i </w:t>
            </w:r>
            <w:r w:rsidRPr="00660BDF">
              <w:rPr>
                <w:rFonts w:ascii="Calibri" w:hAnsi="Calibri"/>
                <w:b/>
                <w:bCs/>
                <w:sz w:val="18"/>
                <w:szCs w:val="18"/>
                <w:lang w:eastAsia="en-US"/>
              </w:rPr>
              <w:t>paliw ciekłych</w:t>
            </w:r>
            <w:r w:rsidRPr="00660BDF">
              <w:rPr>
                <w:rFonts w:ascii="Calibri" w:hAnsi="Calibri"/>
                <w:sz w:val="18"/>
                <w:szCs w:val="18"/>
                <w:lang w:eastAsia="en-US"/>
              </w:rPr>
              <w:br/>
              <w:t>Pokrycie zapotrzebowania</w:t>
            </w:r>
            <w:r>
              <w:rPr>
                <w:rFonts w:ascii="Calibri" w:hAnsi="Calibri"/>
                <w:sz w:val="18"/>
                <w:szCs w:val="18"/>
                <w:lang w:eastAsia="en-US"/>
              </w:rPr>
              <w:t xml:space="preserve"> na </w:t>
            </w:r>
            <w:r w:rsidRPr="00660BDF">
              <w:rPr>
                <w:rFonts w:ascii="Calibri" w:hAnsi="Calibri"/>
                <w:sz w:val="18"/>
                <w:szCs w:val="18"/>
                <w:lang w:eastAsia="en-US"/>
              </w:rPr>
              <w:t>gaz ziemny</w:t>
            </w:r>
            <w:r>
              <w:rPr>
                <w:rFonts w:ascii="Calibri" w:hAnsi="Calibri"/>
                <w:sz w:val="18"/>
                <w:szCs w:val="18"/>
                <w:lang w:eastAsia="en-US"/>
              </w:rPr>
              <w:t xml:space="preserve"> i </w:t>
            </w:r>
            <w:r w:rsidRPr="00660BDF">
              <w:rPr>
                <w:rFonts w:ascii="Calibri" w:hAnsi="Calibri"/>
                <w:sz w:val="18"/>
                <w:szCs w:val="18"/>
                <w:lang w:eastAsia="en-US"/>
              </w:rPr>
              <w:t>paliwa ciekle</w:t>
            </w: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2B7E885F" w14:textId="2E0948C4" w:rsidR="00913C5E" w:rsidRPr="00660BDF" w:rsidRDefault="00913C5E" w:rsidP="003433CC">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3B.3 Zwiększenie</w:t>
            </w:r>
            <w:r w:rsidR="00093AA4">
              <w:rPr>
                <w:rFonts w:ascii="Calibri" w:hAnsi="Calibri"/>
                <w:b/>
                <w:bCs/>
                <w:sz w:val="18"/>
                <w:szCs w:val="18"/>
                <w:lang w:eastAsia="en-US"/>
              </w:rPr>
              <w:t xml:space="preserve"> zdolności magazynowej Terminalu</w:t>
            </w:r>
            <w:r w:rsidRPr="00660BDF">
              <w:rPr>
                <w:rFonts w:ascii="Calibri" w:hAnsi="Calibri"/>
                <w:b/>
                <w:bCs/>
                <w:sz w:val="18"/>
                <w:szCs w:val="18"/>
                <w:lang w:eastAsia="en-US"/>
              </w:rPr>
              <w:t xml:space="preserve"> Naftowego</w:t>
            </w:r>
            <w:r>
              <w:rPr>
                <w:rFonts w:ascii="Calibri" w:hAnsi="Calibri"/>
                <w:b/>
                <w:bCs/>
                <w:sz w:val="18"/>
                <w:szCs w:val="18"/>
                <w:lang w:eastAsia="en-US"/>
              </w:rPr>
              <w:t xml:space="preserve"> w </w:t>
            </w:r>
            <w:r w:rsidRPr="00660BDF">
              <w:rPr>
                <w:rFonts w:ascii="Calibri" w:hAnsi="Calibri"/>
                <w:b/>
                <w:bCs/>
                <w:sz w:val="18"/>
                <w:szCs w:val="18"/>
                <w:lang w:eastAsia="en-US"/>
              </w:rPr>
              <w:t>Gdańsku</w:t>
            </w:r>
            <w:r w:rsidRPr="00660BDF">
              <w:rPr>
                <w:rFonts w:ascii="Calibri" w:hAnsi="Calibri"/>
                <w:sz w:val="18"/>
                <w:szCs w:val="18"/>
                <w:lang w:eastAsia="en-US"/>
              </w:rPr>
              <w:t xml:space="preserve"> oraz bazy</w:t>
            </w:r>
            <w:r>
              <w:rPr>
                <w:rFonts w:ascii="Calibri" w:hAnsi="Calibri"/>
                <w:sz w:val="18"/>
                <w:szCs w:val="18"/>
                <w:lang w:eastAsia="en-US"/>
              </w:rPr>
              <w:t xml:space="preserve"> w </w:t>
            </w:r>
            <w:r w:rsidRPr="00660BDF">
              <w:rPr>
                <w:rFonts w:ascii="Calibri" w:hAnsi="Calibri"/>
                <w:sz w:val="18"/>
                <w:szCs w:val="18"/>
                <w:lang w:eastAsia="en-US"/>
              </w:rPr>
              <w:t>Górkach</w:t>
            </w:r>
            <w:r>
              <w:rPr>
                <w:rFonts w:ascii="Calibri" w:hAnsi="Calibri"/>
                <w:sz w:val="18"/>
                <w:szCs w:val="18"/>
                <w:lang w:eastAsia="en-US"/>
              </w:rPr>
              <w:t xml:space="preserve"> do </w:t>
            </w:r>
            <w:r w:rsidRPr="00660BDF">
              <w:rPr>
                <w:rFonts w:ascii="Calibri" w:hAnsi="Calibri"/>
                <w:sz w:val="18"/>
                <w:szCs w:val="18"/>
                <w:lang w:eastAsia="en-US"/>
              </w:rPr>
              <w:t>poziomu 1,</w:t>
            </w:r>
            <w:r w:rsidR="003433CC">
              <w:rPr>
                <w:rFonts w:ascii="Calibri" w:hAnsi="Calibri"/>
                <w:sz w:val="18"/>
                <w:szCs w:val="18"/>
                <w:lang w:eastAsia="en-US"/>
              </w:rPr>
              <w:t>9</w:t>
            </w:r>
            <w:r w:rsidRPr="00660BDF">
              <w:rPr>
                <w:rFonts w:ascii="Calibri" w:hAnsi="Calibri"/>
                <w:sz w:val="18"/>
                <w:szCs w:val="18"/>
                <w:lang w:eastAsia="en-US"/>
              </w:rPr>
              <w:t xml:space="preserve"> mln m</w:t>
            </w:r>
            <w:r w:rsidRPr="00D2601E">
              <w:rPr>
                <w:rFonts w:ascii="Calibri" w:hAnsi="Calibri"/>
                <w:sz w:val="18"/>
                <w:szCs w:val="18"/>
                <w:vertAlign w:val="superscript"/>
                <w:lang w:eastAsia="en-US"/>
              </w:rPr>
              <w:t>3</w:t>
            </w:r>
            <w:r w:rsidRPr="00660BDF">
              <w:rPr>
                <w:rFonts w:ascii="Calibri" w:hAnsi="Calibri"/>
                <w:sz w:val="18"/>
                <w:szCs w:val="18"/>
                <w:lang w:eastAsia="en-US"/>
              </w:rPr>
              <w:t xml:space="preserve"> </w:t>
            </w:r>
            <w:r>
              <w:rPr>
                <w:rFonts w:ascii="Calibri" w:hAnsi="Calibri"/>
                <w:sz w:val="18"/>
                <w:szCs w:val="18"/>
                <w:lang w:eastAsia="en-US"/>
              </w:rPr>
              <w:t xml:space="preserve"> w </w:t>
            </w:r>
            <w:r w:rsidRPr="00660BDF">
              <w:rPr>
                <w:rFonts w:ascii="Calibri" w:hAnsi="Calibri"/>
                <w:sz w:val="18"/>
                <w:szCs w:val="18"/>
                <w:lang w:eastAsia="en-US"/>
              </w:rPr>
              <w:t>2020 r.</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0426D1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morskie</w:t>
            </w:r>
            <w:r>
              <w:rPr>
                <w:rFonts w:ascii="Calibri" w:hAnsi="Calibri"/>
                <w:sz w:val="18"/>
                <w:szCs w:val="18"/>
                <w:lang w:eastAsia="en-US"/>
              </w:rPr>
              <w:t xml:space="preserve"> i </w:t>
            </w:r>
            <w:r w:rsidRPr="00660BDF">
              <w:rPr>
                <w:rFonts w:ascii="Calibri" w:hAnsi="Calibri"/>
                <w:sz w:val="18"/>
                <w:szCs w:val="18"/>
                <w:lang w:eastAsia="en-US"/>
              </w:rPr>
              <w:t>lądowe, przyroda</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F60F21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Okolice Gdańska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453510AF" w14:textId="1BA144EE" w:rsidR="00913C5E" w:rsidRPr="00660BDF" w:rsidRDefault="00093AA4" w:rsidP="00093AA4">
            <w:pPr>
              <w:spacing w:line="276" w:lineRule="auto"/>
              <w:contextualSpacing/>
              <w:jc w:val="left"/>
              <w:rPr>
                <w:rFonts w:ascii="Calibri" w:hAnsi="Calibri"/>
                <w:sz w:val="18"/>
                <w:szCs w:val="18"/>
                <w:lang w:eastAsia="en-US"/>
              </w:rPr>
            </w:pPr>
            <w:r>
              <w:rPr>
                <w:rFonts w:ascii="Calibri" w:hAnsi="Calibri"/>
                <w:sz w:val="18"/>
                <w:szCs w:val="18"/>
                <w:lang w:eastAsia="en-US"/>
              </w:rPr>
              <w:t>3B.3.1 Rozbudowa Terminalu</w:t>
            </w:r>
            <w:r w:rsidR="00913C5E" w:rsidRPr="00660BDF">
              <w:rPr>
                <w:rFonts w:ascii="Calibri" w:hAnsi="Calibri"/>
                <w:sz w:val="18"/>
                <w:szCs w:val="18"/>
                <w:lang w:eastAsia="en-US"/>
              </w:rPr>
              <w:t>Naftowego</w:t>
            </w:r>
            <w:r w:rsidR="00913C5E">
              <w:rPr>
                <w:rFonts w:ascii="Calibri" w:hAnsi="Calibri"/>
                <w:sz w:val="18"/>
                <w:szCs w:val="18"/>
                <w:lang w:eastAsia="en-US"/>
              </w:rPr>
              <w:t xml:space="preserve"> w </w:t>
            </w:r>
            <w:r w:rsidR="00913C5E" w:rsidRPr="00660BDF">
              <w:rPr>
                <w:rFonts w:ascii="Calibri" w:hAnsi="Calibri"/>
                <w:sz w:val="18"/>
                <w:szCs w:val="18"/>
                <w:lang w:eastAsia="en-US"/>
              </w:rPr>
              <w:t>Gdańsku oraz Bazy</w:t>
            </w:r>
            <w:r w:rsidR="00913C5E">
              <w:rPr>
                <w:rFonts w:ascii="Calibri" w:hAnsi="Calibri"/>
                <w:sz w:val="18"/>
                <w:szCs w:val="18"/>
                <w:lang w:eastAsia="en-US"/>
              </w:rPr>
              <w:t xml:space="preserve"> w </w:t>
            </w:r>
            <w:r w:rsidR="00913C5E" w:rsidRPr="00660BDF">
              <w:rPr>
                <w:rFonts w:ascii="Calibri" w:hAnsi="Calibri"/>
                <w:sz w:val="18"/>
                <w:szCs w:val="18"/>
                <w:lang w:eastAsia="en-US"/>
              </w:rPr>
              <w:t>Górkach</w:t>
            </w:r>
          </w:p>
        </w:tc>
      </w:tr>
      <w:tr w:rsidR="00913C5E" w:rsidRPr="00660BDF" w14:paraId="34365844" w14:textId="77777777" w:rsidTr="00C51BE9">
        <w:trPr>
          <w:cantSplit/>
          <w:trHeight w:val="19"/>
        </w:trPr>
        <w:tc>
          <w:tcPr>
            <w:tcW w:w="140" w:type="pct"/>
            <w:vMerge/>
            <w:tcBorders>
              <w:top w:val="single" w:sz="8" w:space="0" w:color="C00000"/>
              <w:left w:val="single" w:sz="8" w:space="0" w:color="auto"/>
              <w:bottom w:val="single" w:sz="8" w:space="0" w:color="C00000"/>
              <w:right w:val="single" w:sz="8" w:space="0" w:color="auto"/>
            </w:tcBorders>
            <w:hideMark/>
          </w:tcPr>
          <w:p w14:paraId="3B350D2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D4753BB"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FFFF"/>
            <w:hideMark/>
          </w:tcPr>
          <w:p w14:paraId="34642BB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3B.4 Przygotowanie prognozy krajowego zapotrzebowania</w:t>
            </w:r>
            <w:r>
              <w:rPr>
                <w:rFonts w:ascii="Calibri" w:hAnsi="Calibri"/>
                <w:b/>
                <w:bCs/>
                <w:sz w:val="18"/>
                <w:szCs w:val="18"/>
                <w:lang w:eastAsia="en-US"/>
              </w:rPr>
              <w:t xml:space="preserve"> na </w:t>
            </w:r>
            <w:r w:rsidRPr="00660BDF">
              <w:rPr>
                <w:rFonts w:ascii="Calibri" w:hAnsi="Calibri"/>
                <w:b/>
                <w:bCs/>
                <w:sz w:val="18"/>
                <w:szCs w:val="18"/>
                <w:lang w:eastAsia="en-US"/>
              </w:rPr>
              <w:t>pojemności magazynowe</w:t>
            </w:r>
            <w:r>
              <w:rPr>
                <w:rFonts w:ascii="Calibri" w:hAnsi="Calibri"/>
                <w:b/>
                <w:bCs/>
                <w:sz w:val="18"/>
                <w:szCs w:val="18"/>
                <w:lang w:eastAsia="en-US"/>
              </w:rPr>
              <w:t xml:space="preserve"> dla </w:t>
            </w:r>
            <w:r w:rsidRPr="00660BDF">
              <w:rPr>
                <w:rFonts w:ascii="Calibri" w:hAnsi="Calibri"/>
                <w:b/>
                <w:bCs/>
                <w:sz w:val="18"/>
                <w:szCs w:val="18"/>
                <w:lang w:eastAsia="en-US"/>
              </w:rPr>
              <w:t>zapasów interwencyjnych</w:t>
            </w:r>
            <w:r>
              <w:rPr>
                <w:rFonts w:ascii="Calibri" w:hAnsi="Calibri"/>
                <w:b/>
                <w:bCs/>
                <w:sz w:val="18"/>
                <w:szCs w:val="18"/>
                <w:lang w:eastAsia="en-US"/>
              </w:rPr>
              <w:t xml:space="preserve"> i </w:t>
            </w:r>
            <w:r w:rsidRPr="00660BDF">
              <w:rPr>
                <w:rFonts w:ascii="Calibri" w:hAnsi="Calibri"/>
                <w:b/>
                <w:bCs/>
                <w:sz w:val="18"/>
                <w:szCs w:val="18"/>
                <w:lang w:eastAsia="en-US"/>
              </w:rPr>
              <w:t>obrotowych paliw</w:t>
            </w:r>
            <w:r>
              <w:rPr>
                <w:rFonts w:ascii="Calibri" w:hAnsi="Calibri"/>
                <w:b/>
                <w:bCs/>
                <w:sz w:val="18"/>
                <w:szCs w:val="18"/>
                <w:lang w:eastAsia="en-US"/>
              </w:rPr>
              <w:t xml:space="preserve"> i </w:t>
            </w:r>
            <w:r w:rsidRPr="00660BDF">
              <w:rPr>
                <w:rFonts w:ascii="Calibri" w:hAnsi="Calibri"/>
                <w:b/>
                <w:bCs/>
                <w:sz w:val="18"/>
                <w:szCs w:val="18"/>
                <w:lang w:eastAsia="en-US"/>
              </w:rPr>
              <w:t>ropy naftowej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1EDCBD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AB1F86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3894816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32331897" w14:textId="77777777" w:rsidTr="00C51BE9">
        <w:trPr>
          <w:cantSplit/>
          <w:trHeight w:val="19"/>
        </w:trPr>
        <w:tc>
          <w:tcPr>
            <w:tcW w:w="140" w:type="pct"/>
            <w:vMerge/>
            <w:tcBorders>
              <w:top w:val="single" w:sz="8" w:space="0" w:color="C00000"/>
              <w:left w:val="single" w:sz="8" w:space="0" w:color="auto"/>
              <w:bottom w:val="single" w:sz="8" w:space="0" w:color="C00000"/>
              <w:right w:val="single" w:sz="8" w:space="0" w:color="auto"/>
            </w:tcBorders>
            <w:hideMark/>
          </w:tcPr>
          <w:p w14:paraId="23E4F37C"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215D9A2A"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1EF006F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4A.1 Wzmocnienie pozycji konsumenta energii elektrycznej.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948E78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CE8360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36CDBA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306D24F2"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6D4335F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67B22A5"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7CECF7F8" w14:textId="77777777" w:rsidR="00913C5E" w:rsidRPr="00660BDF" w:rsidRDefault="00913C5E" w:rsidP="003433CC">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4A.2 Wzmocnienie pozycji konsumenta energii elektrycznej</w:t>
            </w:r>
            <w:r w:rsidRPr="00660BDF">
              <w:rPr>
                <w:rFonts w:ascii="Calibri" w:hAnsi="Calibri"/>
                <w:sz w:val="18"/>
                <w:szCs w:val="18"/>
                <w:lang w:eastAsia="en-US"/>
              </w:rPr>
              <w:t xml:space="preserve"> – wyposażenie</w:t>
            </w:r>
            <w:r>
              <w:rPr>
                <w:rFonts w:ascii="Calibri" w:hAnsi="Calibri"/>
                <w:sz w:val="18"/>
                <w:szCs w:val="18"/>
                <w:lang w:eastAsia="en-US"/>
              </w:rPr>
              <w:t xml:space="preserve"> do </w:t>
            </w:r>
            <w:r w:rsidRPr="00660BDF">
              <w:rPr>
                <w:rFonts w:ascii="Calibri" w:hAnsi="Calibri"/>
                <w:sz w:val="18"/>
                <w:szCs w:val="18"/>
                <w:lang w:eastAsia="en-US"/>
              </w:rPr>
              <w:t>202</w:t>
            </w:r>
            <w:r w:rsidR="003433CC">
              <w:rPr>
                <w:rFonts w:ascii="Calibri" w:hAnsi="Calibri"/>
                <w:sz w:val="18"/>
                <w:szCs w:val="18"/>
                <w:lang w:eastAsia="en-US"/>
              </w:rPr>
              <w:t>8</w:t>
            </w:r>
            <w:r w:rsidRPr="00660BDF">
              <w:rPr>
                <w:rFonts w:ascii="Calibri" w:hAnsi="Calibri"/>
                <w:sz w:val="18"/>
                <w:szCs w:val="18"/>
                <w:lang w:eastAsia="en-US"/>
              </w:rPr>
              <w:t xml:space="preserve"> r. 80% gospodarstw domowych</w:t>
            </w:r>
            <w:r>
              <w:rPr>
                <w:rFonts w:ascii="Calibri" w:hAnsi="Calibri"/>
                <w:sz w:val="18"/>
                <w:szCs w:val="18"/>
                <w:lang w:eastAsia="en-US"/>
              </w:rPr>
              <w:t xml:space="preserve"> w </w:t>
            </w:r>
            <w:r w:rsidRPr="00660BDF">
              <w:rPr>
                <w:rFonts w:ascii="Calibri" w:hAnsi="Calibri"/>
                <w:sz w:val="18"/>
                <w:szCs w:val="18"/>
                <w:lang w:eastAsia="en-US"/>
              </w:rPr>
              <w:t>inteligentne liczniki.</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9F1D1B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3D08283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CFA7BD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75868DCE"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662F22E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4A</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395B6464"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Rozwój rynku energii elektrycznej</w:t>
            </w:r>
            <w:r w:rsidRPr="00660BDF">
              <w:rPr>
                <w:rFonts w:ascii="Calibri" w:hAnsi="Calibri"/>
                <w:b/>
                <w:bCs/>
                <w:sz w:val="18"/>
                <w:szCs w:val="18"/>
                <w:lang w:eastAsia="en-US"/>
              </w:rPr>
              <w:br/>
            </w:r>
            <w:r w:rsidRPr="00660BDF">
              <w:rPr>
                <w:rFonts w:ascii="Calibri" w:hAnsi="Calibri"/>
                <w:sz w:val="18"/>
                <w:szCs w:val="18"/>
                <w:lang w:eastAsia="en-US"/>
              </w:rPr>
              <w:t>W pełni konkurencyjny rynek energii elektrycznej, gazu ziemnego oraz paliw ciekłych</w:t>
            </w: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2273410"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4A.3 Ułatwienie zmiany sprzedawcy energii</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504F43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A1A013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2AD183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10BEB199" w14:textId="77777777" w:rsidTr="00C51BE9">
        <w:trPr>
          <w:cantSplit/>
          <w:trHeight w:val="19"/>
        </w:trPr>
        <w:tc>
          <w:tcPr>
            <w:tcW w:w="140" w:type="pct"/>
            <w:vMerge/>
            <w:tcBorders>
              <w:top w:val="single" w:sz="8" w:space="0" w:color="auto"/>
              <w:left w:val="single" w:sz="8" w:space="0" w:color="auto"/>
              <w:bottom w:val="nil"/>
              <w:right w:val="single" w:sz="8" w:space="0" w:color="auto"/>
            </w:tcBorders>
            <w:hideMark/>
          </w:tcPr>
          <w:p w14:paraId="45FB0F0C"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C0504D"/>
              <w:right w:val="single" w:sz="8" w:space="0" w:color="auto"/>
            </w:tcBorders>
            <w:hideMark/>
          </w:tcPr>
          <w:p w14:paraId="4B7D18E6"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19310BB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4A.4 Zapewnienie ochrony konkurencyjności przemysłu energochłonnego</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noWrap/>
            <w:hideMark/>
          </w:tcPr>
          <w:p w14:paraId="099B555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noWrap/>
            <w:hideMark/>
          </w:tcPr>
          <w:p w14:paraId="272650C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000000" w:fill="FFFFFF"/>
            <w:noWrap/>
            <w:hideMark/>
          </w:tcPr>
          <w:p w14:paraId="03F608D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3F2E6F15" w14:textId="77777777" w:rsidTr="00C51BE9">
        <w:trPr>
          <w:cantSplit/>
          <w:trHeight w:val="19"/>
        </w:trPr>
        <w:tc>
          <w:tcPr>
            <w:tcW w:w="140" w:type="pct"/>
            <w:vMerge/>
            <w:tcBorders>
              <w:top w:val="nil"/>
              <w:left w:val="single" w:sz="8" w:space="0" w:color="auto"/>
              <w:bottom w:val="nil"/>
              <w:right w:val="single" w:sz="8" w:space="0" w:color="auto"/>
            </w:tcBorders>
            <w:hideMark/>
          </w:tcPr>
          <w:p w14:paraId="7EAFED9B"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single" w:sz="8" w:space="0" w:color="C0504D"/>
              <w:right w:val="single" w:sz="8" w:space="0" w:color="auto"/>
            </w:tcBorders>
            <w:hideMark/>
          </w:tcPr>
          <w:p w14:paraId="3E3B47E6"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3420E50"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4A.5 Wypłaszczenie dobowej krzywej zapotrzebowania</w:t>
            </w:r>
            <w:r>
              <w:rPr>
                <w:rFonts w:ascii="Calibri" w:hAnsi="Calibri"/>
                <w:b/>
                <w:bCs/>
                <w:sz w:val="18"/>
                <w:szCs w:val="18"/>
                <w:lang w:eastAsia="en-US"/>
              </w:rPr>
              <w:t xml:space="preserve"> na </w:t>
            </w:r>
            <w:r w:rsidRPr="00660BDF">
              <w:rPr>
                <w:rFonts w:ascii="Calibri" w:hAnsi="Calibri"/>
                <w:b/>
                <w:bCs/>
                <w:sz w:val="18"/>
                <w:szCs w:val="18"/>
                <w:lang w:eastAsia="en-US"/>
              </w:rPr>
              <w:t>moc</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noWrap/>
            <w:hideMark/>
          </w:tcPr>
          <w:p w14:paraId="182BB8A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noWrap/>
            <w:hideMark/>
          </w:tcPr>
          <w:p w14:paraId="6058A5B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43DAE27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7DB9F5AA" w14:textId="77777777" w:rsidTr="00C51BE9">
        <w:trPr>
          <w:cantSplit/>
          <w:trHeight w:val="19"/>
        </w:trPr>
        <w:tc>
          <w:tcPr>
            <w:tcW w:w="140" w:type="pct"/>
            <w:vMerge/>
            <w:tcBorders>
              <w:top w:val="nil"/>
              <w:left w:val="single" w:sz="8" w:space="0" w:color="auto"/>
              <w:bottom w:val="nil"/>
              <w:right w:val="single" w:sz="8" w:space="0" w:color="auto"/>
            </w:tcBorders>
            <w:hideMark/>
          </w:tcPr>
          <w:p w14:paraId="73684487"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single" w:sz="8" w:space="0" w:color="C0504D"/>
              <w:right w:val="single" w:sz="8" w:space="0" w:color="auto"/>
            </w:tcBorders>
            <w:hideMark/>
          </w:tcPr>
          <w:p w14:paraId="0219EF53"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7FEF56E"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4A.6 Urynkowienie usług systemowych oraz zwiększenie kompetencji dystrybutorów</w:t>
            </w:r>
            <w:r>
              <w:rPr>
                <w:rFonts w:ascii="Calibri" w:hAnsi="Calibri"/>
                <w:b/>
                <w:bCs/>
                <w:sz w:val="18"/>
                <w:szCs w:val="18"/>
                <w:lang w:eastAsia="en-US"/>
              </w:rPr>
              <w:t xml:space="preserve"> w </w:t>
            </w:r>
            <w:r w:rsidRPr="00660BDF">
              <w:rPr>
                <w:rFonts w:ascii="Calibri" w:hAnsi="Calibri"/>
                <w:b/>
                <w:bCs/>
                <w:sz w:val="18"/>
                <w:szCs w:val="18"/>
                <w:lang w:eastAsia="en-US"/>
              </w:rPr>
              <w:t>zakresie bilansowania.</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B1A523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BD1870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03649C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314DBF67" w14:textId="77777777" w:rsidTr="00C51BE9">
        <w:trPr>
          <w:cantSplit/>
          <w:trHeight w:val="19"/>
        </w:trPr>
        <w:tc>
          <w:tcPr>
            <w:tcW w:w="140" w:type="pct"/>
            <w:vMerge/>
            <w:tcBorders>
              <w:top w:val="nil"/>
              <w:left w:val="single" w:sz="8" w:space="0" w:color="auto"/>
              <w:bottom w:val="nil"/>
              <w:right w:val="single" w:sz="8" w:space="0" w:color="auto"/>
            </w:tcBorders>
            <w:hideMark/>
          </w:tcPr>
          <w:p w14:paraId="621283C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single" w:sz="8" w:space="0" w:color="C0504D"/>
              <w:right w:val="single" w:sz="8" w:space="0" w:color="auto"/>
            </w:tcBorders>
            <w:hideMark/>
          </w:tcPr>
          <w:p w14:paraId="7B5731DA"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5B2064FD"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4A.7 Wprowadzenie zmian</w:t>
            </w:r>
            <w:r>
              <w:rPr>
                <w:rFonts w:ascii="Calibri" w:hAnsi="Calibri"/>
                <w:b/>
                <w:bCs/>
                <w:sz w:val="18"/>
                <w:szCs w:val="18"/>
                <w:lang w:eastAsia="en-US"/>
              </w:rPr>
              <w:t xml:space="preserve"> w </w:t>
            </w:r>
            <w:r w:rsidRPr="00660BDF">
              <w:rPr>
                <w:rFonts w:ascii="Calibri" w:hAnsi="Calibri"/>
                <w:b/>
                <w:bCs/>
                <w:sz w:val="18"/>
                <w:szCs w:val="18"/>
                <w:lang w:eastAsia="en-US"/>
              </w:rPr>
              <w:t xml:space="preserve">zakresie handlu energią elektryczną </w:t>
            </w:r>
            <w:r w:rsidRPr="00660BDF">
              <w:rPr>
                <w:rFonts w:ascii="Calibri" w:hAnsi="Calibri"/>
                <w:sz w:val="18"/>
                <w:szCs w:val="18"/>
                <w:lang w:eastAsia="en-US"/>
              </w:rPr>
              <w:t>(limity cen</w:t>
            </w:r>
            <w:r>
              <w:rPr>
                <w:rFonts w:ascii="Calibri" w:hAnsi="Calibri"/>
                <w:sz w:val="18"/>
                <w:szCs w:val="18"/>
                <w:lang w:eastAsia="en-US"/>
              </w:rPr>
              <w:t xml:space="preserve"> na </w:t>
            </w:r>
            <w:r w:rsidRPr="00660BDF">
              <w:rPr>
                <w:rFonts w:ascii="Calibri" w:hAnsi="Calibri"/>
                <w:sz w:val="18"/>
                <w:szCs w:val="18"/>
                <w:lang w:eastAsia="en-US"/>
              </w:rPr>
              <w:t>rynku bilansującym, mechanizmy interwencyjne).</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4CF343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C13414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29BC211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7B1436A9" w14:textId="77777777" w:rsidTr="00C51BE9">
        <w:trPr>
          <w:cantSplit/>
          <w:trHeight w:val="19"/>
        </w:trPr>
        <w:tc>
          <w:tcPr>
            <w:tcW w:w="140" w:type="pct"/>
            <w:vMerge/>
            <w:tcBorders>
              <w:top w:val="nil"/>
              <w:left w:val="single" w:sz="8" w:space="0" w:color="auto"/>
              <w:bottom w:val="nil"/>
              <w:right w:val="single" w:sz="8" w:space="0" w:color="auto"/>
            </w:tcBorders>
            <w:hideMark/>
          </w:tcPr>
          <w:p w14:paraId="0EB4A2AB"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single" w:sz="8" w:space="0" w:color="C0504D"/>
              <w:right w:val="single" w:sz="8" w:space="0" w:color="auto"/>
            </w:tcBorders>
            <w:hideMark/>
          </w:tcPr>
          <w:p w14:paraId="42D14234"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70E594B0" w14:textId="77777777" w:rsidR="003433CC" w:rsidRDefault="00913C5E" w:rsidP="003433CC">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4A.8 Przygotowanie planu działań</w:t>
            </w:r>
            <w:r>
              <w:rPr>
                <w:rFonts w:ascii="Calibri" w:hAnsi="Calibri"/>
                <w:b/>
                <w:bCs/>
                <w:sz w:val="18"/>
                <w:szCs w:val="18"/>
                <w:lang w:eastAsia="en-US"/>
              </w:rPr>
              <w:t xml:space="preserve"> w </w:t>
            </w:r>
            <w:r w:rsidRPr="00660BDF">
              <w:rPr>
                <w:rFonts w:ascii="Calibri" w:hAnsi="Calibri"/>
                <w:b/>
                <w:bCs/>
                <w:sz w:val="18"/>
                <w:szCs w:val="18"/>
                <w:lang w:eastAsia="en-US"/>
              </w:rPr>
              <w:t>zakresie realizacji celu udostępniania 70% transgranicznych zdolności przesyłowych</w:t>
            </w:r>
            <w:r>
              <w:rPr>
                <w:rFonts w:ascii="Calibri" w:hAnsi="Calibri"/>
                <w:b/>
                <w:bCs/>
                <w:sz w:val="18"/>
                <w:szCs w:val="18"/>
                <w:lang w:eastAsia="en-US"/>
              </w:rPr>
              <w:t xml:space="preserve"> do </w:t>
            </w:r>
            <w:r w:rsidRPr="00660BDF">
              <w:rPr>
                <w:rFonts w:ascii="Calibri" w:hAnsi="Calibri"/>
                <w:b/>
                <w:bCs/>
                <w:sz w:val="18"/>
                <w:szCs w:val="18"/>
                <w:lang w:eastAsia="en-US"/>
              </w:rPr>
              <w:t xml:space="preserve">końca 2025. </w:t>
            </w:r>
          </w:p>
          <w:p w14:paraId="32860EF0" w14:textId="77777777" w:rsidR="00913C5E" w:rsidRPr="00660BDF" w:rsidRDefault="003433CC" w:rsidP="003433CC">
            <w:pPr>
              <w:spacing w:line="276" w:lineRule="auto"/>
              <w:contextualSpacing/>
              <w:jc w:val="left"/>
              <w:rPr>
                <w:rFonts w:ascii="Calibri" w:hAnsi="Calibri"/>
                <w:b/>
                <w:bCs/>
                <w:sz w:val="18"/>
                <w:szCs w:val="18"/>
                <w:lang w:eastAsia="en-US"/>
              </w:rPr>
            </w:pPr>
            <w:r>
              <w:rPr>
                <w:rFonts w:ascii="Calibri" w:hAnsi="Calibri"/>
                <w:b/>
                <w:bCs/>
                <w:sz w:val="18"/>
                <w:szCs w:val="18"/>
                <w:lang w:eastAsia="en-US"/>
              </w:rPr>
              <w:t xml:space="preserve">4A. </w:t>
            </w:r>
            <w:r w:rsidR="00913C5E" w:rsidRPr="00660BDF">
              <w:rPr>
                <w:rFonts w:ascii="Calibri" w:hAnsi="Calibri"/>
                <w:b/>
                <w:bCs/>
                <w:sz w:val="18"/>
                <w:szCs w:val="18"/>
                <w:lang w:eastAsia="en-US"/>
              </w:rPr>
              <w:t>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BF7CF5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CDA721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35766E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7E61B713" w14:textId="77777777" w:rsidTr="00C51BE9">
        <w:trPr>
          <w:cantSplit/>
          <w:trHeight w:val="19"/>
        </w:trPr>
        <w:tc>
          <w:tcPr>
            <w:tcW w:w="140" w:type="pct"/>
            <w:vMerge/>
            <w:tcBorders>
              <w:top w:val="nil"/>
              <w:left w:val="single" w:sz="8" w:space="0" w:color="auto"/>
              <w:bottom w:val="nil"/>
              <w:right w:val="single" w:sz="8" w:space="0" w:color="auto"/>
            </w:tcBorders>
            <w:hideMark/>
          </w:tcPr>
          <w:p w14:paraId="5181E3CF"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single" w:sz="8" w:space="0" w:color="C0504D"/>
              <w:right w:val="single" w:sz="8" w:space="0" w:color="auto"/>
            </w:tcBorders>
            <w:hideMark/>
          </w:tcPr>
          <w:p w14:paraId="7F0D641F"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FC6F6FE"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4B.1 Zniesienie obowiązku urzędowego zatwierdzania cen gazu ziemnego</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EFE405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AF65FA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28C0900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584F4DB3"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05B95B00"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single" w:sz="8" w:space="0" w:color="auto"/>
              <w:right w:val="single" w:sz="8" w:space="0" w:color="auto"/>
            </w:tcBorders>
            <w:hideMark/>
          </w:tcPr>
          <w:p w14:paraId="32E4D5A9"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FE572E3" w14:textId="77777777" w:rsidR="00B34D5B"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4B.2 Zapewnienie warunków </w:t>
            </w:r>
            <w:r w:rsidR="00B34D5B">
              <w:rPr>
                <w:rFonts w:ascii="Calibri" w:hAnsi="Calibri"/>
                <w:b/>
                <w:bCs/>
                <w:sz w:val="18"/>
                <w:szCs w:val="18"/>
                <w:lang w:eastAsia="en-US"/>
              </w:rPr>
              <w:t xml:space="preserve">regulacyjnych i </w:t>
            </w:r>
            <w:r w:rsidRPr="00660BDF">
              <w:rPr>
                <w:rFonts w:ascii="Calibri" w:hAnsi="Calibri"/>
                <w:b/>
                <w:bCs/>
                <w:sz w:val="18"/>
                <w:szCs w:val="18"/>
                <w:lang w:eastAsia="en-US"/>
              </w:rPr>
              <w:t>transakcyjnych</w:t>
            </w:r>
            <w:r>
              <w:rPr>
                <w:rFonts w:ascii="Calibri" w:hAnsi="Calibri"/>
                <w:b/>
                <w:bCs/>
                <w:sz w:val="18"/>
                <w:szCs w:val="18"/>
                <w:lang w:eastAsia="en-US"/>
              </w:rPr>
              <w:t xml:space="preserve"> dla </w:t>
            </w:r>
            <w:r w:rsidRPr="00660BDF">
              <w:rPr>
                <w:rFonts w:ascii="Calibri" w:hAnsi="Calibri"/>
                <w:b/>
                <w:bCs/>
                <w:sz w:val="18"/>
                <w:szCs w:val="18"/>
                <w:lang w:eastAsia="en-US"/>
              </w:rPr>
              <w:t xml:space="preserve">realizacji </w:t>
            </w:r>
            <w:r w:rsidRPr="00660BDF">
              <w:rPr>
                <w:rFonts w:ascii="Calibri" w:hAnsi="Calibri"/>
                <w:b/>
                <w:bCs/>
                <w:i/>
                <w:iCs/>
                <w:sz w:val="18"/>
                <w:szCs w:val="18"/>
                <w:lang w:eastAsia="en-US"/>
              </w:rPr>
              <w:t>regionalnego centrum przesyłu</w:t>
            </w:r>
            <w:r>
              <w:rPr>
                <w:rFonts w:ascii="Calibri" w:hAnsi="Calibri"/>
                <w:b/>
                <w:bCs/>
                <w:i/>
                <w:iCs/>
                <w:sz w:val="18"/>
                <w:szCs w:val="18"/>
                <w:lang w:eastAsia="en-US"/>
              </w:rPr>
              <w:t xml:space="preserve"> i </w:t>
            </w:r>
            <w:r w:rsidRPr="00660BDF">
              <w:rPr>
                <w:rFonts w:ascii="Calibri" w:hAnsi="Calibri"/>
                <w:b/>
                <w:bCs/>
                <w:i/>
                <w:iCs/>
                <w:sz w:val="18"/>
                <w:szCs w:val="18"/>
                <w:lang w:eastAsia="en-US"/>
              </w:rPr>
              <w:t xml:space="preserve">handlu </w:t>
            </w:r>
            <w:r w:rsidRPr="00660BDF">
              <w:rPr>
                <w:rFonts w:ascii="Calibri" w:hAnsi="Calibri"/>
                <w:b/>
                <w:bCs/>
                <w:sz w:val="18"/>
                <w:szCs w:val="18"/>
                <w:lang w:eastAsia="en-US"/>
              </w:rPr>
              <w:t xml:space="preserve">gazem ziemnym. </w:t>
            </w:r>
          </w:p>
          <w:p w14:paraId="707534AC"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4B Projekt strategiczny PEP</w:t>
            </w:r>
            <w:r w:rsidRPr="00660BDF">
              <w:rPr>
                <w:rFonts w:ascii="Calibri" w:hAnsi="Calibri"/>
                <w:sz w:val="18"/>
                <w:szCs w:val="18"/>
                <w:lang w:eastAsia="en-US"/>
              </w:rPr>
              <w:t xml:space="preserve"> </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B728BE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46D88C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924800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76614EDE"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564B3B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4B</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334FCF65"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Rozwój rynków gazu ziemnego</w:t>
            </w:r>
            <w:r w:rsidRPr="00660BDF">
              <w:rPr>
                <w:rFonts w:ascii="Calibri" w:hAnsi="Calibri"/>
                <w:b/>
                <w:bCs/>
                <w:sz w:val="18"/>
                <w:szCs w:val="18"/>
                <w:lang w:eastAsia="en-US"/>
              </w:rPr>
              <w:br/>
            </w:r>
            <w:r w:rsidRPr="00660BDF">
              <w:rPr>
                <w:rFonts w:ascii="Calibri" w:hAnsi="Calibri"/>
                <w:sz w:val="18"/>
                <w:szCs w:val="18"/>
                <w:lang w:eastAsia="en-US"/>
              </w:rPr>
              <w:t>W pełni konkurencyjny rynek gazu ziemnego oraz paliw ciekłych</w:t>
            </w: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17D43407"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4B.3 Rozwój hurtowego rynku gazu</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2DCBE5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97E181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56F356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6D455FBF"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0E1B844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0AF35F2"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6CB552B0"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4B.4 Zapewnienie możliwości zwiększenia wykorzystania gazu ziemnego</w:t>
            </w:r>
            <w:r>
              <w:rPr>
                <w:rFonts w:ascii="Calibri" w:hAnsi="Calibri"/>
                <w:b/>
                <w:bCs/>
                <w:sz w:val="18"/>
                <w:szCs w:val="18"/>
                <w:lang w:eastAsia="en-US"/>
              </w:rPr>
              <w:t xml:space="preserve"> w </w:t>
            </w:r>
            <w:r w:rsidRPr="00660BDF">
              <w:rPr>
                <w:rFonts w:ascii="Calibri" w:hAnsi="Calibri"/>
                <w:b/>
                <w:bCs/>
                <w:sz w:val="18"/>
                <w:szCs w:val="18"/>
                <w:lang w:eastAsia="en-US"/>
              </w:rPr>
              <w:t>nowych segmentach rynku</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332189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33E6D71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39D64C9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26B5D2F1"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9771E3F"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9D0141B"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EA012A6"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4B.5 Prowadzenie działań badawczo-rozwojowych</w:t>
            </w:r>
            <w:r>
              <w:rPr>
                <w:rFonts w:ascii="Calibri" w:hAnsi="Calibri"/>
                <w:b/>
                <w:bCs/>
                <w:sz w:val="18"/>
                <w:szCs w:val="18"/>
                <w:lang w:eastAsia="en-US"/>
              </w:rPr>
              <w:t xml:space="preserve"> i </w:t>
            </w:r>
            <w:r w:rsidRPr="00660BDF">
              <w:rPr>
                <w:rFonts w:ascii="Calibri" w:hAnsi="Calibri"/>
                <w:b/>
                <w:bCs/>
                <w:sz w:val="18"/>
                <w:szCs w:val="18"/>
                <w:lang w:eastAsia="en-US"/>
              </w:rPr>
              <w:t>analiza możliwości sieci</w:t>
            </w:r>
            <w:r>
              <w:rPr>
                <w:rFonts w:ascii="Calibri" w:hAnsi="Calibri"/>
                <w:b/>
                <w:bCs/>
                <w:sz w:val="18"/>
                <w:szCs w:val="18"/>
                <w:lang w:eastAsia="en-US"/>
              </w:rPr>
              <w:t xml:space="preserve"> i </w:t>
            </w:r>
            <w:r w:rsidRPr="00660BDF">
              <w:rPr>
                <w:rFonts w:ascii="Calibri" w:hAnsi="Calibri"/>
                <w:b/>
                <w:bCs/>
                <w:sz w:val="18"/>
                <w:szCs w:val="18"/>
                <w:lang w:eastAsia="en-US"/>
              </w:rPr>
              <w:t>instalacji gazowych</w:t>
            </w:r>
            <w:r>
              <w:rPr>
                <w:rFonts w:ascii="Calibri" w:hAnsi="Calibri"/>
                <w:b/>
                <w:bCs/>
                <w:sz w:val="18"/>
                <w:szCs w:val="18"/>
                <w:lang w:eastAsia="en-US"/>
              </w:rPr>
              <w:t xml:space="preserve"> do </w:t>
            </w:r>
            <w:r w:rsidRPr="00660BDF">
              <w:rPr>
                <w:rFonts w:ascii="Calibri" w:hAnsi="Calibri"/>
                <w:b/>
                <w:bCs/>
                <w:sz w:val="18"/>
                <w:szCs w:val="18"/>
                <w:lang w:eastAsia="en-US"/>
              </w:rPr>
              <w:t>transportu gazów syntetycznych, biometanu</w:t>
            </w:r>
            <w:r>
              <w:rPr>
                <w:rFonts w:ascii="Calibri" w:hAnsi="Calibri"/>
                <w:b/>
                <w:bCs/>
                <w:sz w:val="18"/>
                <w:szCs w:val="18"/>
                <w:lang w:eastAsia="en-US"/>
              </w:rPr>
              <w:t xml:space="preserve"> i </w:t>
            </w:r>
            <w:r w:rsidRPr="00660BDF">
              <w:rPr>
                <w:rFonts w:ascii="Calibri" w:hAnsi="Calibri"/>
                <w:b/>
                <w:bCs/>
                <w:sz w:val="18"/>
                <w:szCs w:val="18"/>
                <w:lang w:eastAsia="en-US"/>
              </w:rPr>
              <w:t>wodoru</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DF81EA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2BDD1C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7258D9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38D485F1"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286A2F69"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CA98A0B"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5F2172A1"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4B.6 Zapewnienie efektywnej współpracy funkcjonowania systemu gazowego</w:t>
            </w:r>
            <w:r>
              <w:rPr>
                <w:rFonts w:ascii="Calibri" w:hAnsi="Calibri"/>
                <w:b/>
                <w:bCs/>
                <w:sz w:val="18"/>
                <w:szCs w:val="18"/>
                <w:lang w:eastAsia="en-US"/>
              </w:rPr>
              <w:t xml:space="preserve"> i </w:t>
            </w:r>
            <w:r w:rsidRPr="00660BDF">
              <w:rPr>
                <w:rFonts w:ascii="Calibri" w:hAnsi="Calibri"/>
                <w:b/>
                <w:bCs/>
                <w:sz w:val="18"/>
                <w:szCs w:val="18"/>
                <w:lang w:eastAsia="en-US"/>
              </w:rPr>
              <w:t>systemu elektroenergetycznego</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13771E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71904C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5D9350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018C9143"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4C234910"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0B6D4D7"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10FF069"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4C.1 Uporządkowanie struktury właścicielskiej infrastruktury paliwowej</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B86976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56A422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878E8E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17DFB690"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08AD5D8F"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DEADC7C"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6198CD4"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4C.2 Optymalizacja systemu zapasów</w:t>
            </w:r>
            <w:r>
              <w:rPr>
                <w:rFonts w:ascii="Calibri" w:hAnsi="Calibri"/>
                <w:b/>
                <w:bCs/>
                <w:sz w:val="18"/>
                <w:szCs w:val="18"/>
                <w:lang w:eastAsia="en-US"/>
              </w:rPr>
              <w:t xml:space="preserve"> i </w:t>
            </w:r>
            <w:r w:rsidRPr="00660BDF">
              <w:rPr>
                <w:rFonts w:ascii="Calibri" w:hAnsi="Calibri"/>
                <w:b/>
                <w:bCs/>
                <w:sz w:val="18"/>
                <w:szCs w:val="18"/>
                <w:lang w:eastAsia="en-US"/>
              </w:rPr>
              <w:t>zwiększenia roli Prezesa ARM</w:t>
            </w:r>
            <w:r>
              <w:rPr>
                <w:rFonts w:ascii="Calibri" w:hAnsi="Calibri"/>
                <w:b/>
                <w:bCs/>
                <w:sz w:val="18"/>
                <w:szCs w:val="18"/>
                <w:lang w:eastAsia="en-US"/>
              </w:rPr>
              <w:t xml:space="preserve"> w </w:t>
            </w:r>
            <w:r w:rsidRPr="00660BDF">
              <w:rPr>
                <w:rFonts w:ascii="Calibri" w:hAnsi="Calibri"/>
                <w:b/>
                <w:bCs/>
                <w:sz w:val="18"/>
                <w:szCs w:val="18"/>
                <w:lang w:eastAsia="en-US"/>
              </w:rPr>
              <w:t>utrzymywaniu zapasów</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D3C61F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087A02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E185E1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68C1D05C" w14:textId="77777777" w:rsidTr="00C51BE9">
        <w:trPr>
          <w:cantSplit/>
          <w:trHeight w:val="19"/>
        </w:trPr>
        <w:tc>
          <w:tcPr>
            <w:tcW w:w="140" w:type="pct"/>
            <w:vMerge w:val="restart"/>
            <w:tcBorders>
              <w:top w:val="single" w:sz="8" w:space="0" w:color="auto"/>
              <w:left w:val="single" w:sz="8" w:space="0" w:color="auto"/>
              <w:bottom w:val="nil"/>
              <w:right w:val="single" w:sz="8" w:space="0" w:color="auto"/>
            </w:tcBorders>
            <w:shd w:val="clear" w:color="auto" w:fill="auto"/>
            <w:hideMark/>
          </w:tcPr>
          <w:p w14:paraId="7C6B69F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4C</w:t>
            </w:r>
          </w:p>
        </w:tc>
        <w:tc>
          <w:tcPr>
            <w:tcW w:w="949" w:type="pct"/>
            <w:vMerge w:val="restart"/>
            <w:tcBorders>
              <w:top w:val="single" w:sz="8" w:space="0" w:color="auto"/>
              <w:left w:val="single" w:sz="8" w:space="0" w:color="auto"/>
              <w:bottom w:val="nil"/>
              <w:right w:val="single" w:sz="8" w:space="0" w:color="auto"/>
            </w:tcBorders>
            <w:shd w:val="clear" w:color="auto" w:fill="auto"/>
            <w:hideMark/>
          </w:tcPr>
          <w:p w14:paraId="3FCDC0D0"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Rozwój rynku produktów naftowych</w:t>
            </w:r>
            <w:r>
              <w:rPr>
                <w:rFonts w:ascii="Calibri" w:hAnsi="Calibri"/>
                <w:b/>
                <w:bCs/>
                <w:sz w:val="18"/>
                <w:szCs w:val="18"/>
                <w:lang w:eastAsia="en-US"/>
              </w:rPr>
              <w:t xml:space="preserve"> i </w:t>
            </w:r>
            <w:r w:rsidRPr="00660BDF">
              <w:rPr>
                <w:rFonts w:ascii="Calibri" w:hAnsi="Calibri"/>
                <w:b/>
                <w:bCs/>
                <w:sz w:val="18"/>
                <w:szCs w:val="18"/>
                <w:lang w:eastAsia="en-US"/>
              </w:rPr>
              <w:t>paliw alternatywnych,</w:t>
            </w:r>
            <w:r>
              <w:rPr>
                <w:rFonts w:ascii="Calibri" w:hAnsi="Calibri"/>
                <w:b/>
                <w:bCs/>
                <w:sz w:val="18"/>
                <w:szCs w:val="18"/>
                <w:lang w:eastAsia="en-US"/>
              </w:rPr>
              <w:t xml:space="preserve"> w </w:t>
            </w:r>
            <w:r w:rsidRPr="00660BDF">
              <w:rPr>
                <w:rFonts w:ascii="Calibri" w:hAnsi="Calibri"/>
                <w:b/>
                <w:bCs/>
                <w:sz w:val="18"/>
                <w:szCs w:val="18"/>
                <w:lang w:eastAsia="en-US"/>
              </w:rPr>
              <w:t>tym biokomponentów</w:t>
            </w:r>
            <w:r>
              <w:rPr>
                <w:rFonts w:ascii="Calibri" w:hAnsi="Calibri"/>
                <w:b/>
                <w:bCs/>
                <w:sz w:val="18"/>
                <w:szCs w:val="18"/>
                <w:lang w:eastAsia="en-US"/>
              </w:rPr>
              <w:t xml:space="preserve"> i </w:t>
            </w:r>
            <w:r w:rsidRPr="00660BDF">
              <w:rPr>
                <w:rFonts w:ascii="Calibri" w:hAnsi="Calibri"/>
                <w:b/>
                <w:bCs/>
                <w:sz w:val="18"/>
                <w:szCs w:val="18"/>
                <w:lang w:eastAsia="en-US"/>
              </w:rPr>
              <w:t xml:space="preserve">elektromobilności </w:t>
            </w:r>
            <w:r w:rsidRPr="00660BDF">
              <w:rPr>
                <w:rFonts w:ascii="Calibri" w:hAnsi="Calibri"/>
                <w:b/>
                <w:bCs/>
                <w:sz w:val="18"/>
                <w:szCs w:val="18"/>
                <w:lang w:eastAsia="en-US"/>
              </w:rPr>
              <w:br/>
            </w:r>
            <w:r>
              <w:rPr>
                <w:rFonts w:ascii="Calibri" w:hAnsi="Calibri"/>
                <w:b/>
                <w:bCs/>
                <w:sz w:val="18"/>
                <w:szCs w:val="18"/>
                <w:lang w:eastAsia="en-US"/>
              </w:rPr>
              <w:t xml:space="preserve"> w </w:t>
            </w:r>
            <w:r w:rsidRPr="00660BDF">
              <w:rPr>
                <w:rFonts w:ascii="Calibri" w:hAnsi="Calibri"/>
                <w:sz w:val="18"/>
                <w:szCs w:val="18"/>
                <w:lang w:eastAsia="en-US"/>
              </w:rPr>
              <w:t>pełni konkurencyjny rynek  gazu ziemnego oraz paliw ciekłych</w:t>
            </w: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536AC480"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4C.3 Ograniczenie obciążeń administracyjnych sektora paliwowego oraz zapewnienie przejrzystości rynku paliw.</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20153A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7F29F0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1CCCC2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4961E800" w14:textId="77777777" w:rsidTr="00C51BE9">
        <w:trPr>
          <w:cantSplit/>
          <w:trHeight w:val="19"/>
        </w:trPr>
        <w:tc>
          <w:tcPr>
            <w:tcW w:w="140" w:type="pct"/>
            <w:vMerge/>
            <w:tcBorders>
              <w:top w:val="nil"/>
              <w:left w:val="single" w:sz="8" w:space="0" w:color="auto"/>
              <w:bottom w:val="nil"/>
              <w:right w:val="single" w:sz="8" w:space="0" w:color="auto"/>
            </w:tcBorders>
            <w:hideMark/>
          </w:tcPr>
          <w:p w14:paraId="6E63367B"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6F2DFD73"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52610CDA"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4C. 4 Zwiększanie mocy produkcyjnych</w:t>
            </w:r>
            <w:r>
              <w:rPr>
                <w:rFonts w:ascii="Calibri" w:hAnsi="Calibri"/>
                <w:b/>
                <w:bCs/>
                <w:sz w:val="18"/>
                <w:szCs w:val="18"/>
                <w:lang w:eastAsia="en-US"/>
              </w:rPr>
              <w:t xml:space="preserve"> w </w:t>
            </w:r>
            <w:r w:rsidRPr="00660BDF">
              <w:rPr>
                <w:rFonts w:ascii="Calibri" w:hAnsi="Calibri"/>
                <w:b/>
                <w:bCs/>
                <w:sz w:val="18"/>
                <w:szCs w:val="18"/>
                <w:lang w:eastAsia="en-US"/>
              </w:rPr>
              <w:t>obszarze petrochemii</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036EC9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61E940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5E21951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1BFCAD7A" w14:textId="77777777" w:rsidTr="00C51BE9">
        <w:trPr>
          <w:cantSplit/>
          <w:trHeight w:val="19"/>
        </w:trPr>
        <w:tc>
          <w:tcPr>
            <w:tcW w:w="140" w:type="pct"/>
            <w:vMerge/>
            <w:tcBorders>
              <w:top w:val="nil"/>
              <w:left w:val="single" w:sz="8" w:space="0" w:color="auto"/>
              <w:bottom w:val="nil"/>
              <w:right w:val="single" w:sz="8" w:space="0" w:color="auto"/>
            </w:tcBorders>
            <w:hideMark/>
          </w:tcPr>
          <w:p w14:paraId="4C0E34DF"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580F25ED"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00F711"/>
            <w:hideMark/>
          </w:tcPr>
          <w:p w14:paraId="582EE9E9"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4C.5 Zapewnienie warunków rozwoju technologii pozwalających</w:t>
            </w:r>
            <w:r>
              <w:rPr>
                <w:rFonts w:ascii="Calibri" w:hAnsi="Calibri"/>
                <w:b/>
                <w:bCs/>
                <w:sz w:val="18"/>
                <w:szCs w:val="18"/>
                <w:lang w:eastAsia="en-US"/>
              </w:rPr>
              <w:t xml:space="preserve"> na </w:t>
            </w:r>
            <w:r w:rsidRPr="00660BDF">
              <w:rPr>
                <w:rFonts w:ascii="Calibri" w:hAnsi="Calibri"/>
                <w:b/>
                <w:bCs/>
                <w:sz w:val="18"/>
                <w:szCs w:val="18"/>
                <w:lang w:eastAsia="en-US"/>
              </w:rPr>
              <w:t>ograniczenie emisyjności produkcji</w:t>
            </w:r>
            <w:r>
              <w:rPr>
                <w:rFonts w:ascii="Calibri" w:hAnsi="Calibri"/>
                <w:b/>
                <w:bCs/>
                <w:sz w:val="18"/>
                <w:szCs w:val="18"/>
                <w:lang w:eastAsia="en-US"/>
              </w:rPr>
              <w:t xml:space="preserve"> i </w:t>
            </w:r>
            <w:r w:rsidRPr="00660BDF">
              <w:rPr>
                <w:rFonts w:ascii="Calibri" w:hAnsi="Calibri"/>
                <w:b/>
                <w:bCs/>
                <w:sz w:val="18"/>
                <w:szCs w:val="18"/>
                <w:lang w:eastAsia="en-US"/>
              </w:rPr>
              <w:t>zużycia paliw tradycyjnych</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AD0704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9711FF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13E38F4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5366504B" w14:textId="77777777" w:rsidTr="00C51BE9">
        <w:trPr>
          <w:cantSplit/>
          <w:trHeight w:val="19"/>
        </w:trPr>
        <w:tc>
          <w:tcPr>
            <w:tcW w:w="140" w:type="pct"/>
            <w:vMerge/>
            <w:tcBorders>
              <w:top w:val="nil"/>
              <w:left w:val="single" w:sz="8" w:space="0" w:color="auto"/>
              <w:bottom w:val="nil"/>
              <w:right w:val="single" w:sz="8" w:space="0" w:color="auto"/>
            </w:tcBorders>
            <w:hideMark/>
          </w:tcPr>
          <w:p w14:paraId="4797DF83"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2866754A"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00F711"/>
            <w:hideMark/>
          </w:tcPr>
          <w:p w14:paraId="7DAE6368" w14:textId="77777777" w:rsidR="00913C5E" w:rsidRPr="00660BDF" w:rsidRDefault="00913C5E" w:rsidP="00B34D5B">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4C.6 Zapewnienie warunków funkcjonowania</w:t>
            </w:r>
            <w:r>
              <w:rPr>
                <w:rFonts w:ascii="Calibri" w:hAnsi="Calibri"/>
                <w:b/>
                <w:bCs/>
                <w:sz w:val="18"/>
                <w:szCs w:val="18"/>
                <w:lang w:eastAsia="en-US"/>
              </w:rPr>
              <w:t xml:space="preserve"> i </w:t>
            </w:r>
            <w:r w:rsidRPr="00660BDF">
              <w:rPr>
                <w:rFonts w:ascii="Calibri" w:hAnsi="Calibri"/>
                <w:b/>
                <w:bCs/>
                <w:sz w:val="18"/>
                <w:szCs w:val="18"/>
                <w:lang w:eastAsia="en-US"/>
              </w:rPr>
              <w:t>rozwoju rynku biokomponentów</w:t>
            </w:r>
            <w:r>
              <w:rPr>
                <w:rFonts w:ascii="Calibri" w:hAnsi="Calibri"/>
                <w:b/>
                <w:bCs/>
                <w:sz w:val="18"/>
                <w:szCs w:val="18"/>
                <w:lang w:eastAsia="en-US"/>
              </w:rPr>
              <w:t xml:space="preserve"> </w:t>
            </w:r>
            <w:r w:rsidR="00B34D5B">
              <w:rPr>
                <w:rFonts w:ascii="Calibri" w:hAnsi="Calibri"/>
                <w:sz w:val="18"/>
                <w:szCs w:val="18"/>
                <w:lang w:eastAsia="en-US"/>
              </w:rPr>
              <w:t>dla</w:t>
            </w:r>
            <w:r w:rsidRPr="00660BDF">
              <w:rPr>
                <w:rFonts w:ascii="Calibri" w:hAnsi="Calibri"/>
                <w:sz w:val="18"/>
                <w:szCs w:val="18"/>
                <w:lang w:eastAsia="en-US"/>
              </w:rPr>
              <w:t xml:space="preserve"> osiągniecia </w:t>
            </w:r>
            <w:r w:rsidRPr="00660BDF">
              <w:rPr>
                <w:rFonts w:ascii="Calibri" w:hAnsi="Calibri"/>
                <w:i/>
                <w:iCs/>
                <w:sz w:val="18"/>
                <w:szCs w:val="18"/>
                <w:lang w:eastAsia="en-US"/>
              </w:rPr>
              <w:t>celu 14% OZE</w:t>
            </w:r>
            <w:r>
              <w:rPr>
                <w:rFonts w:ascii="Calibri" w:hAnsi="Calibri"/>
                <w:i/>
                <w:iCs/>
                <w:sz w:val="18"/>
                <w:szCs w:val="18"/>
                <w:lang w:eastAsia="en-US"/>
              </w:rPr>
              <w:t xml:space="preserve"> w </w:t>
            </w:r>
            <w:r w:rsidRPr="00660BDF">
              <w:rPr>
                <w:rFonts w:ascii="Calibri" w:hAnsi="Calibri"/>
                <w:i/>
                <w:iCs/>
                <w:sz w:val="18"/>
                <w:szCs w:val="18"/>
                <w:lang w:eastAsia="en-US"/>
              </w:rPr>
              <w:t>transporcie</w:t>
            </w:r>
            <w:r>
              <w:rPr>
                <w:rFonts w:ascii="Calibri" w:hAnsi="Calibri"/>
                <w:i/>
                <w:iCs/>
                <w:sz w:val="18"/>
                <w:szCs w:val="18"/>
                <w:lang w:eastAsia="en-US"/>
              </w:rPr>
              <w:t xml:space="preserve"> w </w:t>
            </w:r>
            <w:r w:rsidRPr="00660BDF">
              <w:rPr>
                <w:rFonts w:ascii="Calibri" w:hAnsi="Calibri"/>
                <w:i/>
                <w:iCs/>
                <w:sz w:val="18"/>
                <w:szCs w:val="18"/>
                <w:lang w:eastAsia="en-US"/>
              </w:rPr>
              <w:t>2030 r</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628909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D3F6B1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Przyroda, powietrze, ludzie</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4FC055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0A3B5F63" w14:textId="77777777" w:rsidTr="00C51BE9">
        <w:trPr>
          <w:cantSplit/>
          <w:trHeight w:val="19"/>
        </w:trPr>
        <w:tc>
          <w:tcPr>
            <w:tcW w:w="140" w:type="pct"/>
            <w:vMerge/>
            <w:tcBorders>
              <w:top w:val="nil"/>
              <w:left w:val="single" w:sz="8" w:space="0" w:color="auto"/>
              <w:bottom w:val="nil"/>
              <w:right w:val="single" w:sz="8" w:space="0" w:color="auto"/>
            </w:tcBorders>
            <w:hideMark/>
          </w:tcPr>
          <w:p w14:paraId="17233E17"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3E11C0F6"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4A247795" w14:textId="77777777" w:rsidR="00B34D5B"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4C.7 Zapewnienie warunków funkcjonowania</w:t>
            </w:r>
            <w:r>
              <w:rPr>
                <w:rFonts w:ascii="Calibri" w:hAnsi="Calibri"/>
                <w:b/>
                <w:bCs/>
                <w:sz w:val="18"/>
                <w:szCs w:val="18"/>
                <w:lang w:eastAsia="en-US"/>
              </w:rPr>
              <w:t xml:space="preserve"> i </w:t>
            </w:r>
            <w:r w:rsidRPr="00660BDF">
              <w:rPr>
                <w:rFonts w:ascii="Calibri" w:hAnsi="Calibri"/>
                <w:b/>
                <w:bCs/>
                <w:sz w:val="18"/>
                <w:szCs w:val="18"/>
                <w:lang w:eastAsia="en-US"/>
              </w:rPr>
              <w:t>instrumentarium wsparcia rynku paliw alternatywnych,</w:t>
            </w:r>
            <w:r>
              <w:rPr>
                <w:rFonts w:ascii="Calibri" w:hAnsi="Calibri"/>
                <w:b/>
                <w:bCs/>
                <w:sz w:val="18"/>
                <w:szCs w:val="18"/>
                <w:lang w:eastAsia="en-US"/>
              </w:rPr>
              <w:t xml:space="preserve"> w </w:t>
            </w:r>
            <w:r w:rsidRPr="00660BDF">
              <w:rPr>
                <w:rFonts w:ascii="Calibri" w:hAnsi="Calibri"/>
                <w:sz w:val="18"/>
                <w:szCs w:val="18"/>
                <w:lang w:eastAsia="en-US"/>
              </w:rPr>
              <w:t>szczególności: elektromobilności, CNG</w:t>
            </w:r>
            <w:r>
              <w:rPr>
                <w:rFonts w:ascii="Calibri" w:hAnsi="Calibri"/>
                <w:sz w:val="18"/>
                <w:szCs w:val="18"/>
                <w:lang w:eastAsia="en-US"/>
              </w:rPr>
              <w:t xml:space="preserve"> i </w:t>
            </w:r>
            <w:r w:rsidRPr="00660BDF">
              <w:rPr>
                <w:rFonts w:ascii="Calibri" w:hAnsi="Calibri"/>
                <w:sz w:val="18"/>
                <w:szCs w:val="18"/>
                <w:lang w:eastAsia="en-US"/>
              </w:rPr>
              <w:t>LNG, paliw syntetycznych</w:t>
            </w:r>
            <w:r>
              <w:rPr>
                <w:rFonts w:ascii="Calibri" w:hAnsi="Calibri"/>
                <w:sz w:val="18"/>
                <w:szCs w:val="18"/>
                <w:lang w:eastAsia="en-US"/>
              </w:rPr>
              <w:t xml:space="preserve"> w </w:t>
            </w:r>
            <w:r w:rsidRPr="00660BDF">
              <w:rPr>
                <w:rFonts w:ascii="Calibri" w:hAnsi="Calibri"/>
                <w:sz w:val="18"/>
                <w:szCs w:val="18"/>
                <w:lang w:eastAsia="en-US"/>
              </w:rPr>
              <w:t xml:space="preserve">transporcie, wodoru. </w:t>
            </w:r>
          </w:p>
          <w:p w14:paraId="740C5D47"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 xml:space="preserve">4C. </w:t>
            </w:r>
            <w:r w:rsidRPr="00660BDF">
              <w:rPr>
                <w:rFonts w:ascii="Calibri" w:hAnsi="Calibri"/>
                <w:b/>
                <w:bCs/>
                <w:sz w:val="18"/>
                <w:szCs w:val="18"/>
                <w:lang w:eastAsia="en-US"/>
              </w:rPr>
              <w:t>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96357F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33188C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E59E88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62B8B2CE" w14:textId="77777777" w:rsidTr="00C51BE9">
        <w:trPr>
          <w:cantSplit/>
          <w:trHeight w:val="19"/>
        </w:trPr>
        <w:tc>
          <w:tcPr>
            <w:tcW w:w="140" w:type="pct"/>
            <w:vMerge/>
            <w:tcBorders>
              <w:top w:val="nil"/>
              <w:left w:val="single" w:sz="8" w:space="0" w:color="auto"/>
              <w:bottom w:val="nil"/>
              <w:right w:val="single" w:sz="8" w:space="0" w:color="auto"/>
            </w:tcBorders>
            <w:hideMark/>
          </w:tcPr>
          <w:p w14:paraId="22C71DA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nil"/>
              <w:right w:val="single" w:sz="8" w:space="0" w:color="auto"/>
            </w:tcBorders>
            <w:hideMark/>
          </w:tcPr>
          <w:p w14:paraId="4BCA3EFA"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28DEE173"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5.1 Wprowadzenie zmian prawnych ograniczających opóźnienia realizacji projektu budowy EJ</w:t>
            </w:r>
            <w:r>
              <w:rPr>
                <w:rFonts w:ascii="Calibri" w:hAnsi="Calibri"/>
                <w:sz w:val="18"/>
                <w:szCs w:val="18"/>
                <w:lang w:eastAsia="en-US"/>
              </w:rPr>
              <w:t xml:space="preserve"> z </w:t>
            </w:r>
            <w:r w:rsidRPr="00660BDF">
              <w:rPr>
                <w:rFonts w:ascii="Calibri" w:hAnsi="Calibri"/>
                <w:sz w:val="18"/>
                <w:szCs w:val="18"/>
                <w:lang w:eastAsia="en-US"/>
              </w:rPr>
              <w:t>przyczyn pozatechnicznych (formalnych).</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97BD07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DF86CD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E73921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536F3290"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62B06E10"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nil"/>
              <w:left w:val="single" w:sz="8" w:space="0" w:color="auto"/>
              <w:bottom w:val="single" w:sz="8" w:space="0" w:color="auto"/>
              <w:right w:val="single" w:sz="8" w:space="0" w:color="auto"/>
            </w:tcBorders>
            <w:hideMark/>
          </w:tcPr>
          <w:p w14:paraId="257B44DD"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50D9F17" w14:textId="77777777" w:rsidR="00913C5E" w:rsidRPr="00660BDF" w:rsidRDefault="00913C5E" w:rsidP="00B34D5B">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5.2 Opracowanie modelu finansow</w:t>
            </w:r>
            <w:r w:rsidR="00B34D5B">
              <w:rPr>
                <w:rFonts w:ascii="Calibri" w:hAnsi="Calibri"/>
                <w:b/>
                <w:bCs/>
                <w:sz w:val="18"/>
                <w:szCs w:val="18"/>
                <w:lang w:eastAsia="en-US"/>
              </w:rPr>
              <w:t>o-biznesowego programu jądrowego.</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69CEFC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DA8590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3E6C150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207A0911"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6BF39EA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5</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C1AF696"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Wdrożenie energetyki jądrowej</w:t>
            </w:r>
            <w:r w:rsidRPr="00660BDF">
              <w:rPr>
                <w:rFonts w:ascii="Calibri" w:hAnsi="Calibri"/>
                <w:b/>
                <w:bCs/>
                <w:sz w:val="18"/>
                <w:szCs w:val="18"/>
                <w:lang w:eastAsia="en-US"/>
              </w:rPr>
              <w:br/>
            </w:r>
            <w:r w:rsidRPr="00660BDF">
              <w:rPr>
                <w:rFonts w:ascii="Calibri" w:hAnsi="Calibri"/>
                <w:sz w:val="18"/>
                <w:szCs w:val="18"/>
                <w:lang w:eastAsia="en-US"/>
              </w:rPr>
              <w:t>Obniżenie emisyjności sektora energetycznego oraz bezpieczeństwo pracy systemu wytwórczej</w:t>
            </w:r>
            <w:r w:rsidRPr="00660BDF">
              <w:rPr>
                <w:rFonts w:ascii="Calibri" w:hAnsi="Calibri"/>
                <w:b/>
                <w:bCs/>
                <w:sz w:val="18"/>
                <w:szCs w:val="18"/>
                <w:lang w:eastAsia="en-US"/>
              </w:rPr>
              <w:br/>
              <w:t>Projekt strategiczny PEP</w:t>
            </w: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172CB0F" w14:textId="77777777" w:rsidR="00913C5E" w:rsidRPr="00660BDF" w:rsidRDefault="00913C5E" w:rsidP="00B34D5B">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 xml:space="preserve">5.3 </w:t>
            </w:r>
            <w:r w:rsidR="00B34D5B">
              <w:rPr>
                <w:rFonts w:ascii="Calibri" w:hAnsi="Calibri"/>
                <w:b/>
                <w:bCs/>
                <w:sz w:val="18"/>
                <w:szCs w:val="18"/>
                <w:lang w:eastAsia="en-US"/>
              </w:rPr>
              <w:t>Wskazanie</w:t>
            </w:r>
            <w:r w:rsidRPr="00660BDF">
              <w:rPr>
                <w:rFonts w:ascii="Calibri" w:hAnsi="Calibri"/>
                <w:b/>
                <w:bCs/>
                <w:sz w:val="18"/>
                <w:szCs w:val="18"/>
                <w:lang w:eastAsia="en-US"/>
              </w:rPr>
              <w:t xml:space="preserve"> lokalizacji pierwsze</w:t>
            </w:r>
            <w:r w:rsidR="00B34D5B">
              <w:rPr>
                <w:rFonts w:ascii="Calibri" w:hAnsi="Calibri"/>
                <w:b/>
                <w:bCs/>
                <w:sz w:val="18"/>
                <w:szCs w:val="18"/>
                <w:lang w:eastAsia="en-US"/>
              </w:rPr>
              <w:t>j elektrowni</w:t>
            </w:r>
            <w:r w:rsidRPr="00660BDF">
              <w:rPr>
                <w:rFonts w:ascii="Calibri" w:hAnsi="Calibri"/>
                <w:b/>
                <w:bCs/>
                <w:sz w:val="18"/>
                <w:szCs w:val="18"/>
                <w:lang w:eastAsia="en-US"/>
              </w:rPr>
              <w:t xml:space="preserve"> jądrowej</w:t>
            </w:r>
            <w:r w:rsidRPr="00660BDF">
              <w:rPr>
                <w:rFonts w:ascii="Calibri" w:hAnsi="Calibri"/>
                <w:sz w:val="18"/>
                <w:szCs w:val="18"/>
                <w:lang w:eastAsia="en-US"/>
              </w:rPr>
              <w:t xml:space="preserve"> – Kopalino / Żarnowiec (następnie </w:t>
            </w:r>
            <w:r w:rsidR="00B34D5B">
              <w:rPr>
                <w:rFonts w:ascii="Calibri" w:hAnsi="Calibri"/>
                <w:sz w:val="18"/>
                <w:szCs w:val="18"/>
                <w:lang w:eastAsia="en-US"/>
              </w:rPr>
              <w:t>selekcja</w:t>
            </w:r>
            <w:r w:rsidRPr="00660BDF">
              <w:rPr>
                <w:rFonts w:ascii="Calibri" w:hAnsi="Calibri"/>
                <w:sz w:val="18"/>
                <w:szCs w:val="18"/>
                <w:lang w:eastAsia="en-US"/>
              </w:rPr>
              <w:t xml:space="preserve"> lokalizacji </w:t>
            </w:r>
            <w:r w:rsidR="00B34D5B">
              <w:rPr>
                <w:rFonts w:ascii="Calibri" w:hAnsi="Calibri"/>
                <w:sz w:val="18"/>
                <w:szCs w:val="18"/>
                <w:lang w:eastAsia="en-US"/>
              </w:rPr>
              <w:t xml:space="preserve">dla </w:t>
            </w:r>
            <w:r w:rsidRPr="00660BDF">
              <w:rPr>
                <w:rFonts w:ascii="Calibri" w:hAnsi="Calibri"/>
                <w:sz w:val="18"/>
                <w:szCs w:val="18"/>
                <w:lang w:eastAsia="en-US"/>
              </w:rPr>
              <w:t>kolejnych</w:t>
            </w:r>
            <w:r w:rsidR="00B34D5B">
              <w:rPr>
                <w:rFonts w:ascii="Calibri" w:hAnsi="Calibri"/>
                <w:sz w:val="18"/>
                <w:szCs w:val="18"/>
                <w:lang w:eastAsia="en-US"/>
              </w:rPr>
              <w:t xml:space="preserve"> elektrowni jądrowych</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BE4CDF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33BDB26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F71EC1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37104457"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04BA9032"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43A786D"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522AB228" w14:textId="05EA6A9B" w:rsidR="00913C5E" w:rsidRPr="00660BDF" w:rsidRDefault="00913C5E" w:rsidP="0081622D">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5.4 </w:t>
            </w:r>
            <w:r w:rsidR="0081622D">
              <w:rPr>
                <w:rFonts w:ascii="Calibri" w:hAnsi="Calibri"/>
                <w:b/>
                <w:bCs/>
                <w:sz w:val="18"/>
                <w:szCs w:val="18"/>
                <w:lang w:eastAsia="en-US"/>
              </w:rPr>
              <w:t>W</w:t>
            </w:r>
            <w:r w:rsidRPr="00660BDF">
              <w:rPr>
                <w:rFonts w:ascii="Calibri" w:hAnsi="Calibri"/>
                <w:b/>
                <w:bCs/>
                <w:sz w:val="18"/>
                <w:szCs w:val="18"/>
                <w:lang w:eastAsia="en-US"/>
              </w:rPr>
              <w:t>ybór technologii oraz generalnego wykonawcy</w:t>
            </w:r>
            <w:r w:rsidRPr="00660BDF">
              <w:rPr>
                <w:rFonts w:ascii="Calibri" w:hAnsi="Calibri"/>
                <w:sz w:val="18"/>
                <w:szCs w:val="18"/>
                <w:lang w:eastAsia="en-US"/>
              </w:rPr>
              <w:t xml:space="preserve"> pierwszej elektrowni jądrowej.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B018A1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51B5AD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5579A73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2612C070"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061A9E44"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6365651"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2D9A436F" w14:textId="1A41C656" w:rsidR="00913C5E" w:rsidRPr="00660BDF" w:rsidRDefault="00913C5E" w:rsidP="0081622D">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5.5 Opracowanie </w:t>
            </w:r>
            <w:r w:rsidR="0081622D">
              <w:rPr>
                <w:rFonts w:ascii="Calibri" w:hAnsi="Calibri"/>
                <w:b/>
                <w:bCs/>
                <w:sz w:val="18"/>
                <w:szCs w:val="18"/>
                <w:lang w:eastAsia="en-US"/>
              </w:rPr>
              <w:t>i rozpoczęcie wdrażania</w:t>
            </w:r>
            <w:r w:rsidRPr="00660BDF">
              <w:rPr>
                <w:rFonts w:ascii="Calibri" w:hAnsi="Calibri"/>
                <w:b/>
                <w:bCs/>
                <w:i/>
                <w:iCs/>
                <w:sz w:val="18"/>
                <w:szCs w:val="18"/>
                <w:lang w:eastAsia="en-US"/>
              </w:rPr>
              <w:t xml:space="preserve"> Programu</w:t>
            </w:r>
            <w:r w:rsidRPr="00660BDF">
              <w:rPr>
                <w:rFonts w:ascii="Calibri" w:hAnsi="Calibri"/>
                <w:b/>
                <w:bCs/>
                <w:sz w:val="18"/>
                <w:szCs w:val="18"/>
                <w:lang w:eastAsia="en-US"/>
              </w:rPr>
              <w:t xml:space="preserve"> </w:t>
            </w:r>
            <w:r w:rsidRPr="00660BDF">
              <w:rPr>
                <w:rFonts w:ascii="Calibri" w:hAnsi="Calibri"/>
                <w:b/>
                <w:bCs/>
                <w:i/>
                <w:iCs/>
                <w:sz w:val="18"/>
                <w:szCs w:val="18"/>
                <w:lang w:eastAsia="en-US"/>
              </w:rPr>
              <w:t>rozwoju zasobów ludzkich</w:t>
            </w:r>
            <w:r>
              <w:rPr>
                <w:rFonts w:ascii="Calibri" w:hAnsi="Calibri"/>
                <w:b/>
                <w:bCs/>
                <w:i/>
                <w:iCs/>
                <w:sz w:val="18"/>
                <w:szCs w:val="18"/>
                <w:lang w:eastAsia="en-US"/>
              </w:rPr>
              <w:t xml:space="preserve"> na </w:t>
            </w:r>
            <w:r w:rsidRPr="00660BDF">
              <w:rPr>
                <w:rFonts w:ascii="Calibri" w:hAnsi="Calibri"/>
                <w:b/>
                <w:bCs/>
                <w:i/>
                <w:iCs/>
                <w:sz w:val="18"/>
                <w:szCs w:val="18"/>
                <w:lang w:eastAsia="en-US"/>
              </w:rPr>
              <w:t>potrzeby energetyki jądrowej.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219C34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1655F5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2907AA0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06B6DBCA"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86D4B43"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3ED1EDF"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4AC624C8" w14:textId="30F8E4CB" w:rsidR="00913C5E" w:rsidRPr="00660BDF" w:rsidRDefault="00913C5E" w:rsidP="0081622D">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5.6 </w:t>
            </w:r>
            <w:r w:rsidR="0081622D" w:rsidRPr="0081622D">
              <w:rPr>
                <w:rFonts w:ascii="Calibri" w:hAnsi="Calibri"/>
                <w:b/>
                <w:bCs/>
                <w:sz w:val="18"/>
                <w:szCs w:val="18"/>
                <w:lang w:eastAsia="en-US"/>
              </w:rPr>
              <w:t>Rozwój kompetencji dozoru jądrowego oraz instytucji wsparcia technicznego</w:t>
            </w:r>
            <w:r w:rsidR="0081622D">
              <w:rPr>
                <w:rFonts w:ascii="Calibri" w:hAnsi="Calibri"/>
                <w:b/>
                <w:bCs/>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E7DE95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F6DA2E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1C0F017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66189828"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01A8D68"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5AF8B07"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3A754085"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5.7 Uruchomienie nowego składowiska odpadów nisko-</w:t>
            </w:r>
            <w:r>
              <w:rPr>
                <w:rFonts w:ascii="Calibri" w:hAnsi="Calibri"/>
                <w:b/>
                <w:bCs/>
                <w:sz w:val="18"/>
                <w:szCs w:val="18"/>
                <w:lang w:eastAsia="en-US"/>
              </w:rPr>
              <w:t xml:space="preserve"> i </w:t>
            </w:r>
            <w:r w:rsidRPr="00660BDF">
              <w:rPr>
                <w:rFonts w:ascii="Calibri" w:hAnsi="Calibri"/>
                <w:b/>
                <w:bCs/>
                <w:sz w:val="18"/>
                <w:szCs w:val="18"/>
                <w:lang w:eastAsia="en-US"/>
              </w:rPr>
              <w:t>średnioaktywnych</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F38F1E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wybranej lokalizacji</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6A4FE9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podziemne, przyroda, ludzie</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02C8A2C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5.7.1 Budowa składowiska odpadów nisko</w:t>
            </w:r>
            <w:r>
              <w:rPr>
                <w:rFonts w:ascii="Calibri" w:hAnsi="Calibri"/>
                <w:sz w:val="18"/>
                <w:szCs w:val="18"/>
                <w:lang w:eastAsia="en-US"/>
              </w:rPr>
              <w:t xml:space="preserve"> i </w:t>
            </w:r>
            <w:r w:rsidRPr="00660BDF">
              <w:rPr>
                <w:rFonts w:ascii="Calibri" w:hAnsi="Calibri"/>
                <w:sz w:val="18"/>
                <w:szCs w:val="18"/>
                <w:lang w:eastAsia="en-US"/>
              </w:rPr>
              <w:t>średnio aktywnych</w:t>
            </w:r>
          </w:p>
        </w:tc>
      </w:tr>
      <w:tr w:rsidR="00913C5E" w:rsidRPr="00660BDF" w14:paraId="38E1E4E6"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89232C3"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BB259D3"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nil"/>
              <w:right w:val="single" w:sz="8" w:space="0" w:color="auto"/>
            </w:tcBorders>
            <w:shd w:val="clear" w:color="000000" w:fill="FF4000"/>
            <w:hideMark/>
          </w:tcPr>
          <w:p w14:paraId="042CDE94"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5.8 Budowa</w:t>
            </w:r>
            <w:r>
              <w:rPr>
                <w:rFonts w:ascii="Calibri" w:hAnsi="Calibri"/>
                <w:b/>
                <w:bCs/>
                <w:sz w:val="18"/>
                <w:szCs w:val="18"/>
                <w:lang w:eastAsia="en-US"/>
              </w:rPr>
              <w:t xml:space="preserve"> i </w:t>
            </w:r>
            <w:r w:rsidRPr="00660BDF">
              <w:rPr>
                <w:rFonts w:ascii="Calibri" w:hAnsi="Calibri"/>
                <w:b/>
                <w:bCs/>
                <w:sz w:val="18"/>
                <w:szCs w:val="18"/>
                <w:lang w:eastAsia="en-US"/>
              </w:rPr>
              <w:t>uruchomienie bloków jądrowych</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C0504D"/>
              <w:right w:val="single" w:sz="8" w:space="0" w:color="auto"/>
            </w:tcBorders>
            <w:shd w:val="clear" w:color="auto" w:fill="auto"/>
            <w:hideMark/>
          </w:tcPr>
          <w:p w14:paraId="48638F0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wybranej lokalizacji</w:t>
            </w:r>
          </w:p>
        </w:tc>
        <w:tc>
          <w:tcPr>
            <w:tcW w:w="541" w:type="pct"/>
            <w:tcBorders>
              <w:top w:val="single" w:sz="8" w:space="0" w:color="auto"/>
              <w:left w:val="single" w:sz="8" w:space="0" w:color="auto"/>
              <w:bottom w:val="single" w:sz="8" w:space="0" w:color="C0504D"/>
              <w:right w:val="single" w:sz="8" w:space="0" w:color="auto"/>
            </w:tcBorders>
            <w:shd w:val="clear" w:color="auto" w:fill="auto"/>
            <w:hideMark/>
          </w:tcPr>
          <w:p w14:paraId="2E7319B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tc>
        <w:tc>
          <w:tcPr>
            <w:tcW w:w="976" w:type="pct"/>
            <w:tcBorders>
              <w:top w:val="single" w:sz="8" w:space="0" w:color="auto"/>
              <w:left w:val="single" w:sz="8" w:space="0" w:color="auto"/>
              <w:bottom w:val="single" w:sz="8" w:space="0" w:color="C0504D"/>
              <w:right w:val="single" w:sz="8" w:space="0" w:color="auto"/>
            </w:tcBorders>
            <w:shd w:val="clear" w:color="000000" w:fill="FF4000"/>
            <w:hideMark/>
          </w:tcPr>
          <w:p w14:paraId="10AF873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5.8.1 Budowa elektrowni jądrowej</w:t>
            </w:r>
          </w:p>
        </w:tc>
      </w:tr>
      <w:tr w:rsidR="00913C5E" w:rsidRPr="00660BDF" w14:paraId="1281C5E8"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4D1728B1"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C80DFAD"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nil"/>
              <w:right w:val="single" w:sz="8" w:space="0" w:color="auto"/>
            </w:tcBorders>
            <w:shd w:val="clear" w:color="000000" w:fill="FF4000"/>
            <w:hideMark/>
          </w:tcPr>
          <w:p w14:paraId="4711AD5D"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 xml:space="preserve">−   pierwszego bloku jądrowego; </w:t>
            </w:r>
          </w:p>
        </w:tc>
        <w:tc>
          <w:tcPr>
            <w:tcW w:w="1151" w:type="pct"/>
            <w:tcBorders>
              <w:top w:val="nil"/>
              <w:left w:val="single" w:sz="8" w:space="0" w:color="auto"/>
              <w:bottom w:val="single" w:sz="8" w:space="0" w:color="C0504D"/>
              <w:right w:val="single" w:sz="8" w:space="0" w:color="auto"/>
            </w:tcBorders>
            <w:hideMark/>
          </w:tcPr>
          <w:p w14:paraId="0C34A77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wybranej lokalizacji</w:t>
            </w:r>
          </w:p>
        </w:tc>
        <w:tc>
          <w:tcPr>
            <w:tcW w:w="541" w:type="pct"/>
            <w:tcBorders>
              <w:top w:val="nil"/>
              <w:left w:val="single" w:sz="8" w:space="0" w:color="auto"/>
              <w:bottom w:val="single" w:sz="8" w:space="0" w:color="C0504D"/>
              <w:right w:val="single" w:sz="8" w:space="0" w:color="auto"/>
            </w:tcBorders>
            <w:hideMark/>
          </w:tcPr>
          <w:p w14:paraId="5B0A7D6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podziemne, przyroda, ludzie</w:t>
            </w:r>
          </w:p>
        </w:tc>
        <w:tc>
          <w:tcPr>
            <w:tcW w:w="976" w:type="pct"/>
            <w:tcBorders>
              <w:top w:val="nil"/>
              <w:left w:val="single" w:sz="8" w:space="0" w:color="auto"/>
              <w:bottom w:val="single" w:sz="8" w:space="0" w:color="C0504D"/>
              <w:right w:val="single" w:sz="8" w:space="0" w:color="auto"/>
            </w:tcBorders>
            <w:hideMark/>
          </w:tcPr>
          <w:p w14:paraId="3C793F6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5.7.1 Budowa składowiska odpadów nisko</w:t>
            </w:r>
            <w:r>
              <w:rPr>
                <w:rFonts w:ascii="Calibri" w:hAnsi="Calibri"/>
                <w:sz w:val="18"/>
                <w:szCs w:val="18"/>
                <w:lang w:eastAsia="en-US"/>
              </w:rPr>
              <w:t xml:space="preserve"> i </w:t>
            </w:r>
            <w:r w:rsidRPr="00660BDF">
              <w:rPr>
                <w:rFonts w:ascii="Calibri" w:hAnsi="Calibri"/>
                <w:sz w:val="18"/>
                <w:szCs w:val="18"/>
                <w:lang w:eastAsia="en-US"/>
              </w:rPr>
              <w:t>średnio aktywnych</w:t>
            </w:r>
          </w:p>
        </w:tc>
      </w:tr>
      <w:tr w:rsidR="00913C5E" w:rsidRPr="00660BDF" w14:paraId="4D3D2984"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792224F"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C3B000C"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000000" w:fill="FF4000"/>
            <w:hideMark/>
          </w:tcPr>
          <w:p w14:paraId="5E7DB3E9"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   kolejnych pięciu bloków jądrowych (co dwa lata.</w:t>
            </w:r>
          </w:p>
        </w:tc>
        <w:tc>
          <w:tcPr>
            <w:tcW w:w="1151" w:type="pct"/>
            <w:vMerge w:val="restart"/>
            <w:tcBorders>
              <w:top w:val="nil"/>
              <w:left w:val="single" w:sz="8" w:space="0" w:color="auto"/>
              <w:bottom w:val="single" w:sz="8" w:space="0" w:color="auto"/>
              <w:right w:val="single" w:sz="8" w:space="0" w:color="auto"/>
            </w:tcBorders>
            <w:hideMark/>
          </w:tcPr>
          <w:p w14:paraId="176BCC8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wybranej lokalizacji</w:t>
            </w:r>
          </w:p>
          <w:p w14:paraId="1D9263E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vMerge w:val="restart"/>
            <w:tcBorders>
              <w:top w:val="nil"/>
              <w:left w:val="single" w:sz="8" w:space="0" w:color="auto"/>
              <w:bottom w:val="single" w:sz="8" w:space="0" w:color="auto"/>
              <w:right w:val="single" w:sz="8" w:space="0" w:color="auto"/>
            </w:tcBorders>
            <w:hideMark/>
          </w:tcPr>
          <w:p w14:paraId="140FA7B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p w14:paraId="37A177D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tc>
        <w:tc>
          <w:tcPr>
            <w:tcW w:w="976" w:type="pct"/>
            <w:vMerge w:val="restart"/>
            <w:tcBorders>
              <w:top w:val="nil"/>
              <w:left w:val="single" w:sz="8" w:space="0" w:color="auto"/>
              <w:bottom w:val="single" w:sz="8" w:space="0" w:color="auto"/>
              <w:right w:val="single" w:sz="8" w:space="0" w:color="auto"/>
            </w:tcBorders>
            <w:hideMark/>
          </w:tcPr>
          <w:p w14:paraId="48801A1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5.8.1 Budowa elektrowni jądrowej</w:t>
            </w:r>
          </w:p>
          <w:p w14:paraId="75760F7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6.1.1 OZE wiatr</w:t>
            </w:r>
            <w:r>
              <w:rPr>
                <w:rFonts w:ascii="Calibri" w:hAnsi="Calibri"/>
                <w:sz w:val="18"/>
                <w:szCs w:val="18"/>
                <w:lang w:eastAsia="en-US"/>
              </w:rPr>
              <w:t xml:space="preserve"> na </w:t>
            </w:r>
            <w:r w:rsidRPr="00660BDF">
              <w:rPr>
                <w:rFonts w:ascii="Calibri" w:hAnsi="Calibri"/>
                <w:sz w:val="18"/>
                <w:szCs w:val="18"/>
                <w:lang w:eastAsia="en-US"/>
              </w:rPr>
              <w:t>lądzie</w:t>
            </w:r>
            <w:r w:rsidRPr="00660BDF">
              <w:rPr>
                <w:rFonts w:ascii="Calibri" w:hAnsi="Calibri"/>
                <w:sz w:val="18"/>
                <w:szCs w:val="18"/>
                <w:lang w:eastAsia="en-US"/>
              </w:rPr>
              <w:br/>
              <w:t>6.1.2 OZE wiatr</w:t>
            </w:r>
            <w:r>
              <w:rPr>
                <w:rFonts w:ascii="Calibri" w:hAnsi="Calibri"/>
                <w:sz w:val="18"/>
                <w:szCs w:val="18"/>
                <w:lang w:eastAsia="en-US"/>
              </w:rPr>
              <w:t xml:space="preserve"> na </w:t>
            </w:r>
            <w:r w:rsidRPr="00660BDF">
              <w:rPr>
                <w:rFonts w:ascii="Calibri" w:hAnsi="Calibri"/>
                <w:sz w:val="18"/>
                <w:szCs w:val="18"/>
                <w:lang w:eastAsia="en-US"/>
              </w:rPr>
              <w:t xml:space="preserve">morzu </w:t>
            </w:r>
            <w:r w:rsidRPr="00660BDF">
              <w:rPr>
                <w:rFonts w:ascii="Calibri" w:hAnsi="Calibri"/>
                <w:sz w:val="18"/>
                <w:szCs w:val="18"/>
                <w:lang w:eastAsia="en-US"/>
              </w:rPr>
              <w:br/>
              <w:t>6.1.3 OZE zasoby wodno energetyczne</w:t>
            </w:r>
            <w:r w:rsidRPr="00660BDF">
              <w:rPr>
                <w:rFonts w:ascii="Calibri" w:hAnsi="Calibri"/>
                <w:sz w:val="18"/>
                <w:szCs w:val="18"/>
                <w:lang w:eastAsia="en-US"/>
              </w:rPr>
              <w:br/>
              <w:t>6.1.4 OZE fotowoltaika</w:t>
            </w:r>
            <w:r>
              <w:rPr>
                <w:rFonts w:ascii="Calibri" w:hAnsi="Calibri"/>
                <w:sz w:val="18"/>
                <w:szCs w:val="18"/>
                <w:lang w:eastAsia="en-US"/>
              </w:rPr>
              <w:t xml:space="preserve"> i </w:t>
            </w:r>
            <w:r w:rsidRPr="00660BDF">
              <w:rPr>
                <w:rFonts w:ascii="Calibri" w:hAnsi="Calibri"/>
                <w:sz w:val="18"/>
                <w:szCs w:val="18"/>
                <w:lang w:eastAsia="en-US"/>
              </w:rPr>
              <w:t>kolektory słoneczne 6.1.5 OZE geotermia</w:t>
            </w:r>
            <w:r w:rsidRPr="00660BDF">
              <w:rPr>
                <w:rFonts w:ascii="Calibri" w:hAnsi="Calibri"/>
                <w:sz w:val="18"/>
                <w:szCs w:val="18"/>
                <w:lang w:eastAsia="en-US"/>
              </w:rPr>
              <w:br/>
              <w:t>6.1.6 OZE biomasa</w:t>
            </w:r>
            <w:r w:rsidRPr="00660BDF">
              <w:rPr>
                <w:rFonts w:ascii="Calibri" w:hAnsi="Calibri"/>
                <w:sz w:val="18"/>
                <w:szCs w:val="18"/>
                <w:lang w:eastAsia="en-US"/>
              </w:rPr>
              <w:br/>
              <w:t xml:space="preserve">6.1.7 Budowa zakładów termicznego przekształcania odpadów </w:t>
            </w:r>
          </w:p>
        </w:tc>
      </w:tr>
      <w:tr w:rsidR="00913C5E" w:rsidRPr="00660BDF" w14:paraId="0FC244AC"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E6E9794"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3B9CE73"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nil"/>
              <w:right w:val="single" w:sz="8" w:space="0" w:color="auto"/>
            </w:tcBorders>
            <w:shd w:val="clear" w:color="000000" w:fill="FF4000"/>
            <w:hideMark/>
          </w:tcPr>
          <w:p w14:paraId="7A31E8C4" w14:textId="31B12345"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 xml:space="preserve">6.1 Zapewnienie warunków osiągnięcia </w:t>
            </w:r>
            <w:r w:rsidR="00546712">
              <w:rPr>
                <w:rFonts w:ascii="Calibri" w:hAnsi="Calibri"/>
                <w:b/>
                <w:bCs/>
                <w:sz w:val="18"/>
                <w:szCs w:val="18"/>
                <w:lang w:eastAsia="en-US"/>
              </w:rPr>
              <w:t>21-</w:t>
            </w:r>
            <w:r w:rsidRPr="00660BDF">
              <w:rPr>
                <w:rFonts w:ascii="Calibri" w:hAnsi="Calibri"/>
                <w:b/>
                <w:bCs/>
                <w:sz w:val="18"/>
                <w:szCs w:val="18"/>
                <w:lang w:eastAsia="en-US"/>
              </w:rPr>
              <w:t>2</w:t>
            </w:r>
            <w:r>
              <w:rPr>
                <w:rFonts w:ascii="Calibri" w:hAnsi="Calibri"/>
                <w:b/>
                <w:bCs/>
                <w:sz w:val="18"/>
                <w:szCs w:val="18"/>
                <w:lang w:eastAsia="en-US"/>
              </w:rPr>
              <w:t>3</w:t>
            </w:r>
            <w:r w:rsidRPr="00660BDF">
              <w:rPr>
                <w:rFonts w:ascii="Calibri" w:hAnsi="Calibri"/>
                <w:b/>
                <w:bCs/>
                <w:sz w:val="18"/>
                <w:szCs w:val="18"/>
                <w:lang w:eastAsia="en-US"/>
              </w:rPr>
              <w:t>% OZE</w:t>
            </w:r>
            <w:r>
              <w:rPr>
                <w:rFonts w:ascii="Calibri" w:hAnsi="Calibri"/>
                <w:b/>
                <w:bCs/>
                <w:sz w:val="18"/>
                <w:szCs w:val="18"/>
                <w:lang w:eastAsia="en-US"/>
              </w:rPr>
              <w:t xml:space="preserve"> w </w:t>
            </w:r>
            <w:r w:rsidRPr="00660BDF">
              <w:rPr>
                <w:rFonts w:ascii="Calibri" w:hAnsi="Calibri"/>
                <w:b/>
                <w:bCs/>
                <w:sz w:val="18"/>
                <w:szCs w:val="18"/>
                <w:lang w:eastAsia="en-US"/>
              </w:rPr>
              <w:t>finalnym zużyciu energii brutto</w:t>
            </w:r>
            <w:r>
              <w:rPr>
                <w:rFonts w:ascii="Calibri" w:hAnsi="Calibri"/>
                <w:b/>
                <w:bCs/>
                <w:sz w:val="18"/>
                <w:szCs w:val="18"/>
                <w:lang w:eastAsia="en-US"/>
              </w:rPr>
              <w:t xml:space="preserve"> w </w:t>
            </w:r>
            <w:r w:rsidRPr="00660BDF">
              <w:rPr>
                <w:rFonts w:ascii="Calibri" w:hAnsi="Calibri"/>
                <w:b/>
                <w:bCs/>
                <w:sz w:val="18"/>
                <w:szCs w:val="18"/>
                <w:lang w:eastAsia="en-US"/>
              </w:rPr>
              <w:t>2030</w:t>
            </w:r>
            <w:r w:rsidRPr="00660BDF">
              <w:rPr>
                <w:rFonts w:ascii="Calibri" w:hAnsi="Calibri"/>
                <w:sz w:val="18"/>
                <w:szCs w:val="18"/>
                <w:lang w:eastAsia="en-US"/>
              </w:rPr>
              <w:t xml:space="preserve"> r.,</w:t>
            </w:r>
            <w:r>
              <w:rPr>
                <w:rFonts w:ascii="Calibri" w:hAnsi="Calibri"/>
                <w:sz w:val="18"/>
                <w:szCs w:val="18"/>
                <w:lang w:eastAsia="en-US"/>
              </w:rPr>
              <w:t xml:space="preserve"> w </w:t>
            </w:r>
            <w:r w:rsidRPr="00660BDF">
              <w:rPr>
                <w:rFonts w:ascii="Calibri" w:hAnsi="Calibri"/>
                <w:sz w:val="18"/>
                <w:szCs w:val="18"/>
                <w:lang w:eastAsia="en-US"/>
              </w:rPr>
              <w:t>tym:</w:t>
            </w:r>
          </w:p>
        </w:tc>
        <w:tc>
          <w:tcPr>
            <w:tcW w:w="1151" w:type="pct"/>
            <w:vMerge/>
            <w:tcBorders>
              <w:top w:val="single" w:sz="8" w:space="0" w:color="auto"/>
              <w:left w:val="single" w:sz="8" w:space="0" w:color="auto"/>
              <w:bottom w:val="single" w:sz="8" w:space="0" w:color="C0504D"/>
              <w:right w:val="single" w:sz="8" w:space="0" w:color="auto"/>
            </w:tcBorders>
            <w:shd w:val="clear" w:color="auto" w:fill="auto"/>
            <w:hideMark/>
          </w:tcPr>
          <w:p w14:paraId="67BBA2FC"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bottom w:val="single" w:sz="8" w:space="0" w:color="C0504D"/>
              <w:right w:val="single" w:sz="8" w:space="0" w:color="auto"/>
            </w:tcBorders>
            <w:shd w:val="clear" w:color="auto" w:fill="auto"/>
            <w:hideMark/>
          </w:tcPr>
          <w:p w14:paraId="24687A16"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single" w:sz="8" w:space="0" w:color="auto"/>
              <w:left w:val="single" w:sz="8" w:space="0" w:color="auto"/>
              <w:bottom w:val="single" w:sz="8" w:space="0" w:color="C0504D"/>
              <w:right w:val="single" w:sz="8" w:space="0" w:color="auto"/>
            </w:tcBorders>
            <w:shd w:val="clear" w:color="000000" w:fill="FF4000"/>
            <w:hideMark/>
          </w:tcPr>
          <w:p w14:paraId="57205DFB"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3D6D2922"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2AD12FD6"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624E4CF"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nil"/>
              <w:right w:val="single" w:sz="8" w:space="0" w:color="auto"/>
            </w:tcBorders>
            <w:shd w:val="clear" w:color="000000" w:fill="FF4000"/>
            <w:hideMark/>
          </w:tcPr>
          <w:p w14:paraId="406A984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r>
              <w:rPr>
                <w:rFonts w:ascii="Calibri" w:hAnsi="Calibri"/>
                <w:sz w:val="18"/>
                <w:szCs w:val="18"/>
                <w:lang w:eastAsia="en-US"/>
              </w:rPr>
              <w:t xml:space="preserve"> w </w:t>
            </w:r>
            <w:r w:rsidRPr="00660BDF">
              <w:rPr>
                <w:rFonts w:ascii="Calibri" w:hAnsi="Calibri"/>
                <w:b/>
                <w:bCs/>
                <w:sz w:val="18"/>
                <w:szCs w:val="18"/>
                <w:lang w:eastAsia="en-US"/>
              </w:rPr>
              <w:t>ciepłownictwie</w:t>
            </w:r>
            <w:r>
              <w:rPr>
                <w:rFonts w:ascii="Calibri" w:hAnsi="Calibri"/>
                <w:b/>
                <w:bCs/>
                <w:sz w:val="18"/>
                <w:szCs w:val="18"/>
                <w:lang w:eastAsia="en-US"/>
              </w:rPr>
              <w:t xml:space="preserve"> i </w:t>
            </w:r>
            <w:r w:rsidRPr="00660BDF">
              <w:rPr>
                <w:rFonts w:ascii="Calibri" w:hAnsi="Calibri"/>
                <w:b/>
                <w:bCs/>
                <w:sz w:val="18"/>
                <w:szCs w:val="18"/>
                <w:lang w:eastAsia="en-US"/>
              </w:rPr>
              <w:t>chłodnictwie</w:t>
            </w:r>
            <w:r w:rsidRPr="00660BDF">
              <w:rPr>
                <w:rFonts w:ascii="Calibri" w:hAnsi="Calibri"/>
                <w:sz w:val="18"/>
                <w:szCs w:val="18"/>
                <w:lang w:eastAsia="en-US"/>
              </w:rPr>
              <w:t xml:space="preserve"> – rocznego przyrostu udziału OZE</w:t>
            </w:r>
            <w:r>
              <w:rPr>
                <w:rFonts w:ascii="Calibri" w:hAnsi="Calibri"/>
                <w:sz w:val="18"/>
                <w:szCs w:val="18"/>
                <w:lang w:eastAsia="en-US"/>
              </w:rPr>
              <w:t xml:space="preserve"> o </w:t>
            </w:r>
            <w:r w:rsidRPr="00660BDF">
              <w:rPr>
                <w:rFonts w:ascii="Calibri" w:hAnsi="Calibri"/>
                <w:sz w:val="18"/>
                <w:szCs w:val="18"/>
                <w:lang w:eastAsia="en-US"/>
              </w:rPr>
              <w:t>1-1,3 pkt. proc. rocznie,</w:t>
            </w:r>
          </w:p>
        </w:tc>
        <w:tc>
          <w:tcPr>
            <w:tcW w:w="1151" w:type="pct"/>
            <w:vMerge/>
            <w:tcBorders>
              <w:top w:val="nil"/>
              <w:left w:val="single" w:sz="8" w:space="0" w:color="auto"/>
              <w:bottom w:val="single" w:sz="8" w:space="0" w:color="C0504D"/>
              <w:right w:val="single" w:sz="8" w:space="0" w:color="auto"/>
            </w:tcBorders>
            <w:hideMark/>
          </w:tcPr>
          <w:p w14:paraId="54612679"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nil"/>
              <w:left w:val="single" w:sz="8" w:space="0" w:color="auto"/>
              <w:bottom w:val="single" w:sz="8" w:space="0" w:color="C0504D"/>
              <w:right w:val="single" w:sz="8" w:space="0" w:color="auto"/>
            </w:tcBorders>
            <w:hideMark/>
          </w:tcPr>
          <w:p w14:paraId="2E0DD6C3"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nil"/>
              <w:left w:val="single" w:sz="8" w:space="0" w:color="auto"/>
              <w:bottom w:val="single" w:sz="8" w:space="0" w:color="C0504D"/>
              <w:right w:val="single" w:sz="8" w:space="0" w:color="auto"/>
            </w:tcBorders>
            <w:hideMark/>
          </w:tcPr>
          <w:p w14:paraId="63F4B268"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35BFC3F7"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1FCFBFA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6</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FF8AD14"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Rozwój odnawialnych źródeł energii </w:t>
            </w:r>
            <w:r w:rsidRPr="00660BDF">
              <w:rPr>
                <w:rFonts w:ascii="Calibri" w:hAnsi="Calibri"/>
                <w:b/>
                <w:bCs/>
                <w:sz w:val="18"/>
                <w:szCs w:val="18"/>
                <w:lang w:eastAsia="en-US"/>
              </w:rPr>
              <w:br/>
            </w:r>
            <w:r w:rsidRPr="00660BDF">
              <w:rPr>
                <w:rFonts w:ascii="Calibri" w:hAnsi="Calibri"/>
                <w:sz w:val="18"/>
                <w:szCs w:val="18"/>
                <w:lang w:eastAsia="en-US"/>
              </w:rPr>
              <w:t>Obniżenie emisyjności sektora energetycznego oraz dywersyfikacja struktury B95wytwarzania energii</w:t>
            </w:r>
          </w:p>
        </w:tc>
        <w:tc>
          <w:tcPr>
            <w:tcW w:w="1243" w:type="pct"/>
            <w:tcBorders>
              <w:top w:val="nil"/>
              <w:left w:val="single" w:sz="8" w:space="0" w:color="auto"/>
              <w:bottom w:val="nil"/>
              <w:right w:val="single" w:sz="8" w:space="0" w:color="auto"/>
            </w:tcBorders>
            <w:shd w:val="clear" w:color="000000" w:fill="FF4000"/>
            <w:hideMark/>
          </w:tcPr>
          <w:p w14:paraId="0214CDAF"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 </w:t>
            </w:r>
            <w:r>
              <w:rPr>
                <w:rFonts w:ascii="Calibri" w:hAnsi="Calibri"/>
                <w:sz w:val="18"/>
                <w:szCs w:val="18"/>
                <w:lang w:eastAsia="en-US"/>
              </w:rPr>
              <w:t xml:space="preserve"> w </w:t>
            </w:r>
            <w:r w:rsidRPr="00660BDF">
              <w:rPr>
                <w:rFonts w:ascii="Calibri" w:hAnsi="Calibri"/>
                <w:b/>
                <w:bCs/>
                <w:sz w:val="18"/>
                <w:szCs w:val="18"/>
                <w:lang w:eastAsia="en-US"/>
              </w:rPr>
              <w:t>elektroenergetyce</w:t>
            </w:r>
            <w:r w:rsidRPr="00660BDF">
              <w:rPr>
                <w:rFonts w:ascii="Calibri" w:hAnsi="Calibri"/>
                <w:sz w:val="18"/>
                <w:szCs w:val="18"/>
                <w:lang w:eastAsia="en-US"/>
              </w:rPr>
              <w:t xml:space="preserve"> – wzrostu udziału OZE</w:t>
            </w:r>
            <w:r>
              <w:rPr>
                <w:rFonts w:ascii="Calibri" w:hAnsi="Calibri"/>
                <w:sz w:val="18"/>
                <w:szCs w:val="18"/>
                <w:lang w:eastAsia="en-US"/>
              </w:rPr>
              <w:t xml:space="preserve"> w </w:t>
            </w:r>
            <w:r w:rsidRPr="00660BDF">
              <w:rPr>
                <w:rFonts w:ascii="Calibri" w:hAnsi="Calibri"/>
                <w:sz w:val="18"/>
                <w:szCs w:val="18"/>
                <w:lang w:eastAsia="en-US"/>
              </w:rPr>
              <w:t>wytwarzaniu energii elektrycznej, zwłaszcza po 2022 r. (ze względu</w:t>
            </w:r>
            <w:r>
              <w:rPr>
                <w:rFonts w:ascii="Calibri" w:hAnsi="Calibri"/>
                <w:sz w:val="18"/>
                <w:szCs w:val="18"/>
                <w:lang w:eastAsia="en-US"/>
              </w:rPr>
              <w:t xml:space="preserve"> na </w:t>
            </w:r>
            <w:r w:rsidRPr="00660BDF">
              <w:rPr>
                <w:rFonts w:ascii="Calibri" w:hAnsi="Calibri"/>
                <w:sz w:val="18"/>
                <w:szCs w:val="18"/>
                <w:lang w:eastAsia="en-US"/>
              </w:rPr>
              <w:t>wzrost opłacalności wykorzystania niektórych technologii),</w:t>
            </w:r>
          </w:p>
        </w:tc>
        <w:tc>
          <w:tcPr>
            <w:tcW w:w="1151" w:type="pct"/>
            <w:vMerge w:val="restart"/>
            <w:tcBorders>
              <w:top w:val="nil"/>
              <w:left w:val="single" w:sz="8" w:space="0" w:color="auto"/>
              <w:bottom w:val="single" w:sz="8" w:space="0" w:color="C0504D"/>
              <w:right w:val="single" w:sz="8" w:space="0" w:color="auto"/>
            </w:tcBorders>
            <w:hideMark/>
          </w:tcPr>
          <w:p w14:paraId="732357F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p w14:paraId="2DF26AB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farm wiatrowych</w:t>
            </w:r>
            <w:r>
              <w:rPr>
                <w:rFonts w:ascii="Calibri" w:hAnsi="Calibri"/>
                <w:sz w:val="18"/>
                <w:szCs w:val="18"/>
                <w:lang w:eastAsia="en-US"/>
              </w:rPr>
              <w:t xml:space="preserve"> na </w:t>
            </w:r>
            <w:r w:rsidRPr="00660BDF">
              <w:rPr>
                <w:rFonts w:ascii="Calibri" w:hAnsi="Calibri"/>
                <w:sz w:val="18"/>
                <w:szCs w:val="18"/>
                <w:lang w:eastAsia="en-US"/>
              </w:rPr>
              <w:t>morzu</w:t>
            </w:r>
          </w:p>
          <w:p w14:paraId="47F499B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w:t>
            </w:r>
            <w:r>
              <w:rPr>
                <w:rFonts w:ascii="Calibri" w:hAnsi="Calibri"/>
                <w:sz w:val="18"/>
                <w:szCs w:val="18"/>
                <w:lang w:eastAsia="en-US"/>
              </w:rPr>
              <w:t>u</w:t>
            </w:r>
          </w:p>
        </w:tc>
        <w:tc>
          <w:tcPr>
            <w:tcW w:w="541" w:type="pct"/>
            <w:vMerge w:val="restart"/>
            <w:tcBorders>
              <w:top w:val="nil"/>
              <w:left w:val="single" w:sz="8" w:space="0" w:color="auto"/>
              <w:bottom w:val="single" w:sz="8" w:space="0" w:color="C0504D"/>
              <w:right w:val="single" w:sz="8" w:space="0" w:color="auto"/>
            </w:tcBorders>
            <w:hideMark/>
          </w:tcPr>
          <w:p w14:paraId="0DB9D3E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p w14:paraId="2D03174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ekosystemy morskie</w:t>
            </w:r>
          </w:p>
          <w:p w14:paraId="6AA0571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zdrowie</w:t>
            </w:r>
          </w:p>
        </w:tc>
        <w:tc>
          <w:tcPr>
            <w:tcW w:w="976" w:type="pct"/>
            <w:vMerge w:val="restart"/>
            <w:tcBorders>
              <w:top w:val="nil"/>
              <w:left w:val="single" w:sz="8" w:space="0" w:color="auto"/>
              <w:bottom w:val="single" w:sz="8" w:space="0" w:color="C0504D"/>
              <w:right w:val="single" w:sz="8" w:space="0" w:color="auto"/>
            </w:tcBorders>
            <w:hideMark/>
          </w:tcPr>
          <w:p w14:paraId="2439902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6.1.1 OZE wiatr</w:t>
            </w:r>
            <w:r>
              <w:rPr>
                <w:rFonts w:ascii="Calibri" w:hAnsi="Calibri"/>
                <w:sz w:val="18"/>
                <w:szCs w:val="18"/>
                <w:lang w:eastAsia="en-US"/>
              </w:rPr>
              <w:t xml:space="preserve"> na </w:t>
            </w:r>
            <w:r w:rsidRPr="00660BDF">
              <w:rPr>
                <w:rFonts w:ascii="Calibri" w:hAnsi="Calibri"/>
                <w:sz w:val="18"/>
                <w:szCs w:val="18"/>
                <w:lang w:eastAsia="en-US"/>
              </w:rPr>
              <w:t>lądzie</w:t>
            </w:r>
            <w:r w:rsidRPr="00660BDF">
              <w:rPr>
                <w:rFonts w:ascii="Calibri" w:hAnsi="Calibri"/>
                <w:sz w:val="18"/>
                <w:szCs w:val="18"/>
                <w:lang w:eastAsia="en-US"/>
              </w:rPr>
              <w:br/>
              <w:t>6.1.2 OZE wiatr</w:t>
            </w:r>
            <w:r>
              <w:rPr>
                <w:rFonts w:ascii="Calibri" w:hAnsi="Calibri"/>
                <w:sz w:val="18"/>
                <w:szCs w:val="18"/>
                <w:lang w:eastAsia="en-US"/>
              </w:rPr>
              <w:t xml:space="preserve"> na </w:t>
            </w:r>
            <w:r w:rsidRPr="00660BDF">
              <w:rPr>
                <w:rFonts w:ascii="Calibri" w:hAnsi="Calibri"/>
                <w:sz w:val="18"/>
                <w:szCs w:val="18"/>
                <w:lang w:eastAsia="en-US"/>
              </w:rPr>
              <w:t xml:space="preserve">morzu </w:t>
            </w:r>
            <w:r w:rsidRPr="00660BDF">
              <w:rPr>
                <w:rFonts w:ascii="Calibri" w:hAnsi="Calibri"/>
                <w:sz w:val="18"/>
                <w:szCs w:val="18"/>
                <w:lang w:eastAsia="en-US"/>
              </w:rPr>
              <w:br/>
              <w:t>6.1.3 OZE zasoby wodno energetyczne</w:t>
            </w:r>
            <w:r w:rsidRPr="00660BDF">
              <w:rPr>
                <w:rFonts w:ascii="Calibri" w:hAnsi="Calibri"/>
                <w:sz w:val="18"/>
                <w:szCs w:val="18"/>
                <w:lang w:eastAsia="en-US"/>
              </w:rPr>
              <w:br/>
              <w:t>6.1.4 OZE fotowoltaika</w:t>
            </w:r>
            <w:r>
              <w:rPr>
                <w:rFonts w:ascii="Calibri" w:hAnsi="Calibri"/>
                <w:sz w:val="18"/>
                <w:szCs w:val="18"/>
                <w:lang w:eastAsia="en-US"/>
              </w:rPr>
              <w:t xml:space="preserve"> i </w:t>
            </w:r>
            <w:r w:rsidRPr="00660BDF">
              <w:rPr>
                <w:rFonts w:ascii="Calibri" w:hAnsi="Calibri"/>
                <w:sz w:val="18"/>
                <w:szCs w:val="18"/>
                <w:lang w:eastAsia="en-US"/>
              </w:rPr>
              <w:t>kolektory słoneczne 6.1.5 OZE geotermia</w:t>
            </w:r>
            <w:r w:rsidRPr="00660BDF">
              <w:rPr>
                <w:rFonts w:ascii="Calibri" w:hAnsi="Calibri"/>
                <w:sz w:val="18"/>
                <w:szCs w:val="18"/>
                <w:lang w:eastAsia="en-US"/>
              </w:rPr>
              <w:br/>
              <w:t>6.1.6 OZE biomasa</w:t>
            </w:r>
            <w:r w:rsidRPr="00660BDF">
              <w:rPr>
                <w:rFonts w:ascii="Calibri" w:hAnsi="Calibri"/>
                <w:sz w:val="18"/>
                <w:szCs w:val="18"/>
                <w:lang w:eastAsia="en-US"/>
              </w:rPr>
              <w:br/>
              <w:t xml:space="preserve">6.1.7 Budowa zakładów termicznego przekształcania odpadów </w:t>
            </w:r>
          </w:p>
          <w:p w14:paraId="4F5B111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p w14:paraId="73AC582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399F13AB"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18CD99E6"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2295C4C1"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000000" w:fill="FF4000"/>
            <w:hideMark/>
          </w:tcPr>
          <w:p w14:paraId="66A9DC6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r>
              <w:rPr>
                <w:rFonts w:ascii="Calibri" w:hAnsi="Calibri"/>
                <w:sz w:val="18"/>
                <w:szCs w:val="18"/>
                <w:lang w:eastAsia="en-US"/>
              </w:rPr>
              <w:t xml:space="preserve"> w </w:t>
            </w:r>
            <w:r w:rsidRPr="00660BDF">
              <w:rPr>
                <w:rFonts w:ascii="Calibri" w:hAnsi="Calibri"/>
                <w:b/>
                <w:bCs/>
                <w:sz w:val="18"/>
                <w:szCs w:val="18"/>
                <w:lang w:eastAsia="en-US"/>
              </w:rPr>
              <w:t xml:space="preserve">transporcie </w:t>
            </w:r>
            <w:r w:rsidRPr="00660BDF">
              <w:rPr>
                <w:rFonts w:ascii="Calibri" w:hAnsi="Calibri"/>
                <w:sz w:val="18"/>
                <w:szCs w:val="18"/>
                <w:lang w:eastAsia="en-US"/>
              </w:rPr>
              <w:t>– osiągnięcia 10% udziału OZE</w:t>
            </w:r>
            <w:r>
              <w:rPr>
                <w:rFonts w:ascii="Calibri" w:hAnsi="Calibri"/>
                <w:sz w:val="18"/>
                <w:szCs w:val="18"/>
                <w:lang w:eastAsia="en-US"/>
              </w:rPr>
              <w:t xml:space="preserve"> w </w:t>
            </w:r>
            <w:r w:rsidRPr="00660BDF">
              <w:rPr>
                <w:rFonts w:ascii="Calibri" w:hAnsi="Calibri"/>
                <w:sz w:val="18"/>
                <w:szCs w:val="18"/>
                <w:lang w:eastAsia="en-US"/>
              </w:rPr>
              <w:t>2020 r. oraz 14%</w:t>
            </w:r>
            <w:r>
              <w:rPr>
                <w:rFonts w:ascii="Calibri" w:hAnsi="Calibri"/>
                <w:sz w:val="18"/>
                <w:szCs w:val="18"/>
                <w:lang w:eastAsia="en-US"/>
              </w:rPr>
              <w:t xml:space="preserve"> w </w:t>
            </w:r>
            <w:r w:rsidRPr="00660BDF">
              <w:rPr>
                <w:rFonts w:ascii="Calibri" w:hAnsi="Calibri"/>
                <w:sz w:val="18"/>
                <w:szCs w:val="18"/>
                <w:lang w:eastAsia="en-US"/>
              </w:rPr>
              <w:t>2030 r.,</w:t>
            </w:r>
            <w:r>
              <w:rPr>
                <w:rFonts w:ascii="Calibri" w:hAnsi="Calibri"/>
                <w:sz w:val="18"/>
                <w:szCs w:val="18"/>
                <w:lang w:eastAsia="en-US"/>
              </w:rPr>
              <w:t xml:space="preserve"> w </w:t>
            </w:r>
            <w:r w:rsidRPr="00660BDF">
              <w:rPr>
                <w:rFonts w:ascii="Calibri" w:hAnsi="Calibri"/>
                <w:sz w:val="18"/>
                <w:szCs w:val="18"/>
                <w:lang w:eastAsia="en-US"/>
              </w:rPr>
              <w:t xml:space="preserve">tym wzrost wykorzystania biopaliw zaawansowanych </w:t>
            </w:r>
            <w:r w:rsidRPr="00660BDF">
              <w:rPr>
                <w:rFonts w:ascii="Calibri" w:hAnsi="Calibri"/>
                <w:i/>
                <w:iCs/>
                <w:sz w:val="18"/>
                <w:szCs w:val="18"/>
                <w:lang w:eastAsia="en-US"/>
              </w:rPr>
              <w:t>(zadania realizowane także</w:t>
            </w:r>
            <w:r>
              <w:rPr>
                <w:rFonts w:ascii="Calibri" w:hAnsi="Calibri"/>
                <w:i/>
                <w:iCs/>
                <w:sz w:val="18"/>
                <w:szCs w:val="18"/>
                <w:lang w:eastAsia="en-US"/>
              </w:rPr>
              <w:t xml:space="preserve"> w </w:t>
            </w:r>
            <w:r w:rsidRPr="00660BDF">
              <w:rPr>
                <w:rFonts w:ascii="Calibri" w:hAnsi="Calibri"/>
                <w:i/>
                <w:iCs/>
                <w:sz w:val="18"/>
                <w:szCs w:val="18"/>
                <w:lang w:eastAsia="en-US"/>
              </w:rPr>
              <w:t>ramach kierunków 2, 4</w:t>
            </w:r>
            <w:r>
              <w:rPr>
                <w:rFonts w:ascii="Calibri" w:hAnsi="Calibri"/>
                <w:i/>
                <w:iCs/>
                <w:sz w:val="18"/>
                <w:szCs w:val="18"/>
                <w:lang w:eastAsia="en-US"/>
              </w:rPr>
              <w:t xml:space="preserve"> i </w:t>
            </w:r>
            <w:r w:rsidRPr="00660BDF">
              <w:rPr>
                <w:rFonts w:ascii="Calibri" w:hAnsi="Calibri"/>
                <w:i/>
                <w:iCs/>
                <w:sz w:val="18"/>
                <w:szCs w:val="18"/>
                <w:lang w:eastAsia="en-US"/>
              </w:rPr>
              <w:t>7</w:t>
            </w:r>
          </w:p>
        </w:tc>
        <w:tc>
          <w:tcPr>
            <w:tcW w:w="1151" w:type="pct"/>
            <w:vMerge/>
            <w:tcBorders>
              <w:top w:val="nil"/>
              <w:left w:val="single" w:sz="8" w:space="0" w:color="auto"/>
              <w:bottom w:val="single" w:sz="8" w:space="0" w:color="auto"/>
              <w:right w:val="single" w:sz="8" w:space="0" w:color="auto"/>
            </w:tcBorders>
            <w:hideMark/>
          </w:tcPr>
          <w:p w14:paraId="1D7A4A45"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nil"/>
              <w:left w:val="single" w:sz="8" w:space="0" w:color="auto"/>
              <w:bottom w:val="single" w:sz="8" w:space="0" w:color="auto"/>
              <w:right w:val="single" w:sz="8" w:space="0" w:color="auto"/>
            </w:tcBorders>
            <w:hideMark/>
          </w:tcPr>
          <w:p w14:paraId="777FF887"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nil"/>
              <w:left w:val="single" w:sz="8" w:space="0" w:color="auto"/>
              <w:bottom w:val="single" w:sz="8" w:space="0" w:color="auto"/>
              <w:right w:val="single" w:sz="8" w:space="0" w:color="auto"/>
            </w:tcBorders>
            <w:hideMark/>
          </w:tcPr>
          <w:p w14:paraId="036E4D7B"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00BF8277"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26C25280"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7E3C801"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487C772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6.2 Określenie ram prawnych funkcjonowania morskiej energetyki wiatrowej</w:t>
            </w:r>
          </w:p>
        </w:tc>
        <w:tc>
          <w:tcPr>
            <w:tcW w:w="1151" w:type="pct"/>
            <w:vMerge/>
            <w:tcBorders>
              <w:top w:val="single" w:sz="8" w:space="0" w:color="auto"/>
              <w:left w:val="single" w:sz="8" w:space="0" w:color="auto"/>
              <w:bottom w:val="single" w:sz="8" w:space="0" w:color="auto"/>
              <w:right w:val="single" w:sz="8" w:space="0" w:color="auto"/>
            </w:tcBorders>
            <w:shd w:val="clear" w:color="auto" w:fill="auto"/>
            <w:hideMark/>
          </w:tcPr>
          <w:p w14:paraId="69F2D945"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shd w:val="clear" w:color="auto" w:fill="auto"/>
            <w:hideMark/>
          </w:tcPr>
          <w:p w14:paraId="24861352"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shd w:val="clear" w:color="auto" w:fill="auto"/>
            <w:hideMark/>
          </w:tcPr>
          <w:p w14:paraId="469FEFCE"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7D7247EA"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4DFCAD6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71961027"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24F6A081" w14:textId="576E0A39"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6.3 Zapewnienie warunków rozwoju energetyki rozproszonej prosumentów</w:t>
            </w:r>
            <w:r w:rsidR="0081622D">
              <w:rPr>
                <w:rFonts w:ascii="Calibri" w:hAnsi="Calibri"/>
                <w:b/>
                <w:bCs/>
                <w:sz w:val="18"/>
                <w:szCs w:val="18"/>
                <w:lang w:eastAsia="en-US"/>
              </w:rPr>
              <w:t xml:space="preserve"> energii odnawialnej</w:t>
            </w:r>
            <w:r w:rsidRPr="00660BDF">
              <w:rPr>
                <w:rFonts w:ascii="Calibri" w:hAnsi="Calibri"/>
                <w:b/>
                <w:bCs/>
                <w:sz w:val="18"/>
                <w:szCs w:val="18"/>
                <w:lang w:eastAsia="en-US"/>
              </w:rPr>
              <w:t xml:space="preserve">, klastrów energii, spółdzielni energetycznych. </w:t>
            </w:r>
          </w:p>
        </w:tc>
        <w:tc>
          <w:tcPr>
            <w:tcW w:w="1151" w:type="pct"/>
            <w:vMerge/>
            <w:tcBorders>
              <w:top w:val="single" w:sz="8" w:space="0" w:color="auto"/>
              <w:left w:val="single" w:sz="8" w:space="0" w:color="auto"/>
              <w:bottom w:val="single" w:sz="8" w:space="0" w:color="auto"/>
              <w:right w:val="single" w:sz="8" w:space="0" w:color="auto"/>
            </w:tcBorders>
            <w:shd w:val="clear" w:color="auto" w:fill="auto"/>
            <w:hideMark/>
          </w:tcPr>
          <w:p w14:paraId="247843EA"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shd w:val="clear" w:color="auto" w:fill="auto"/>
            <w:hideMark/>
          </w:tcPr>
          <w:p w14:paraId="34D233B0"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shd w:val="clear" w:color="auto" w:fill="auto"/>
            <w:hideMark/>
          </w:tcPr>
          <w:p w14:paraId="7F15ABF1"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2DAD4118"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243DD685"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735B5F31"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135FC175"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6.4 Zapewnienie warunków bilansowania źródeł odnawialnych – wprowadzenie obowiązku przyłączenia niestabilnego OZE</w:t>
            </w:r>
            <w:r>
              <w:rPr>
                <w:rFonts w:ascii="Calibri" w:hAnsi="Calibri"/>
                <w:sz w:val="18"/>
                <w:szCs w:val="18"/>
                <w:lang w:eastAsia="en-US"/>
              </w:rPr>
              <w:t xml:space="preserve"> z </w:t>
            </w:r>
            <w:r w:rsidRPr="00660BDF">
              <w:rPr>
                <w:rFonts w:ascii="Calibri" w:hAnsi="Calibri"/>
                <w:sz w:val="18"/>
                <w:szCs w:val="18"/>
                <w:lang w:eastAsia="en-US"/>
              </w:rPr>
              <w:t>magazynem energii lub inną formą rezerwy mocy.</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B8D534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Wybrane lokalizacje</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7C0F0A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Wody podziemne, powierzchnia ziemi,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1FDE4943" w14:textId="77777777" w:rsidR="00913C5E" w:rsidRPr="00660BDF" w:rsidRDefault="00913C5E" w:rsidP="00913C5E">
            <w:pPr>
              <w:spacing w:line="276" w:lineRule="auto"/>
              <w:contextualSpacing/>
              <w:jc w:val="left"/>
              <w:rPr>
                <w:rFonts w:ascii="Calibri" w:hAnsi="Calibri"/>
                <w:sz w:val="18"/>
                <w:szCs w:val="18"/>
                <w:lang w:eastAsia="en-US"/>
              </w:rPr>
            </w:pPr>
            <w:r>
              <w:rPr>
                <w:rFonts w:ascii="Calibri" w:hAnsi="Calibri"/>
                <w:sz w:val="18"/>
                <w:szCs w:val="18"/>
                <w:lang w:eastAsia="en-US"/>
              </w:rPr>
              <w:t>6.4.1 Budowa magazynó</w:t>
            </w:r>
            <w:r w:rsidRPr="00660BDF">
              <w:rPr>
                <w:rFonts w:ascii="Calibri" w:hAnsi="Calibri"/>
                <w:sz w:val="18"/>
                <w:szCs w:val="18"/>
                <w:lang w:eastAsia="en-US"/>
              </w:rPr>
              <w:t>w ciepła długoterminowych</w:t>
            </w:r>
          </w:p>
        </w:tc>
      </w:tr>
      <w:tr w:rsidR="00913C5E" w:rsidRPr="00660BDF" w14:paraId="33DC9E52"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6AA70092"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23CDCC7D"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292A9D05"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6.4 Zapewnienie wsparcia finansowego</w:t>
            </w:r>
            <w:r>
              <w:rPr>
                <w:rFonts w:ascii="Calibri" w:hAnsi="Calibri"/>
                <w:b/>
                <w:bCs/>
                <w:sz w:val="18"/>
                <w:szCs w:val="18"/>
                <w:lang w:eastAsia="en-US"/>
              </w:rPr>
              <w:t xml:space="preserve"> dla </w:t>
            </w:r>
            <w:r w:rsidRPr="00660BDF">
              <w:rPr>
                <w:rFonts w:ascii="Calibri" w:hAnsi="Calibri"/>
                <w:b/>
                <w:bCs/>
                <w:sz w:val="18"/>
                <w:szCs w:val="18"/>
                <w:lang w:eastAsia="en-US"/>
              </w:rPr>
              <w:t>OZE</w:t>
            </w:r>
            <w:r w:rsidRPr="00660BDF">
              <w:rPr>
                <w:rFonts w:ascii="Calibri" w:hAnsi="Calibri"/>
                <w:sz w:val="18"/>
                <w:szCs w:val="18"/>
                <w:lang w:eastAsia="en-US"/>
              </w:rPr>
              <w:t xml:space="preserve"> oraz udoskonalenie istniejących form</w:t>
            </w:r>
            <w:r>
              <w:rPr>
                <w:rFonts w:ascii="Calibri" w:hAnsi="Calibri"/>
                <w:sz w:val="18"/>
                <w:szCs w:val="18"/>
                <w:lang w:eastAsia="en-US"/>
              </w:rPr>
              <w:t xml:space="preserve"> z </w:t>
            </w:r>
            <w:r w:rsidRPr="00660BDF">
              <w:rPr>
                <w:rFonts w:ascii="Calibri" w:hAnsi="Calibri"/>
                <w:sz w:val="18"/>
                <w:szCs w:val="18"/>
                <w:lang w:eastAsia="en-US"/>
              </w:rPr>
              <w:t>uwzględnieniem technologii</w:t>
            </w:r>
            <w:r>
              <w:rPr>
                <w:rFonts w:ascii="Calibri" w:hAnsi="Calibri"/>
                <w:sz w:val="18"/>
                <w:szCs w:val="18"/>
                <w:lang w:eastAsia="en-US"/>
              </w:rPr>
              <w:t xml:space="preserve"> w </w:t>
            </w:r>
            <w:r w:rsidRPr="00660BDF">
              <w:rPr>
                <w:rFonts w:ascii="Calibri" w:hAnsi="Calibri"/>
                <w:sz w:val="18"/>
                <w:szCs w:val="18"/>
                <w:lang w:eastAsia="en-US"/>
              </w:rPr>
              <w:t xml:space="preserve">KSE </w:t>
            </w:r>
            <w:r w:rsidRPr="00660BDF">
              <w:rPr>
                <w:rFonts w:ascii="Calibri" w:hAnsi="Calibri"/>
                <w:i/>
                <w:iCs/>
                <w:sz w:val="18"/>
                <w:szCs w:val="18"/>
                <w:lang w:eastAsia="en-US"/>
              </w:rPr>
              <w:t>(do czasu osiągnięcia dojrzałości ekonomicznej)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62D698D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DB249A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zdrowie</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1BC01B1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3F8AEDF0"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31B27C84"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275FADCB"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1C9B166C"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7.1 Aktywizacja regionów</w:t>
            </w:r>
            <w:r>
              <w:rPr>
                <w:rFonts w:ascii="Calibri" w:hAnsi="Calibri"/>
                <w:b/>
                <w:bCs/>
                <w:sz w:val="18"/>
                <w:szCs w:val="18"/>
                <w:lang w:eastAsia="en-US"/>
              </w:rPr>
              <w:t xml:space="preserve"> w </w:t>
            </w:r>
            <w:r w:rsidRPr="00660BDF">
              <w:rPr>
                <w:rFonts w:ascii="Calibri" w:hAnsi="Calibri"/>
                <w:b/>
                <w:bCs/>
                <w:sz w:val="18"/>
                <w:szCs w:val="18"/>
                <w:lang w:eastAsia="en-US"/>
              </w:rPr>
              <w:t>zakresie planowania energetycznego</w:t>
            </w:r>
            <w:r w:rsidRPr="00660BDF">
              <w:rPr>
                <w:rFonts w:ascii="Calibri" w:hAnsi="Calibri"/>
                <w:sz w:val="18"/>
                <w:szCs w:val="18"/>
                <w:lang w:eastAsia="en-US"/>
              </w:rPr>
              <w:t xml:space="preserve"> poprzez zmiany obowiązku wykonania dokumentów planistycznych</w:t>
            </w:r>
            <w:r>
              <w:rPr>
                <w:rFonts w:ascii="Calibri" w:hAnsi="Calibri"/>
                <w:sz w:val="18"/>
                <w:szCs w:val="18"/>
                <w:lang w:eastAsia="en-US"/>
              </w:rPr>
              <w:t xml:space="preserve"> w </w:t>
            </w:r>
            <w:r w:rsidRPr="00660BDF">
              <w:rPr>
                <w:rFonts w:ascii="Calibri" w:hAnsi="Calibri"/>
                <w:sz w:val="18"/>
                <w:szCs w:val="18"/>
                <w:lang w:eastAsia="en-US"/>
              </w:rPr>
              <w:t>zakresie zaopatrzenia</w:t>
            </w:r>
            <w:r>
              <w:rPr>
                <w:rFonts w:ascii="Calibri" w:hAnsi="Calibri"/>
                <w:sz w:val="18"/>
                <w:szCs w:val="18"/>
                <w:lang w:eastAsia="en-US"/>
              </w:rPr>
              <w:t xml:space="preserve"> w </w:t>
            </w:r>
            <w:r w:rsidRPr="00660BDF">
              <w:rPr>
                <w:rFonts w:ascii="Calibri" w:hAnsi="Calibri"/>
                <w:sz w:val="18"/>
                <w:szCs w:val="18"/>
                <w:lang w:eastAsia="en-US"/>
              </w:rPr>
              <w:t>ciepło, energię elektryczną</w:t>
            </w:r>
            <w:r>
              <w:rPr>
                <w:rFonts w:ascii="Calibri" w:hAnsi="Calibri"/>
                <w:sz w:val="18"/>
                <w:szCs w:val="18"/>
                <w:lang w:eastAsia="en-US"/>
              </w:rPr>
              <w:t xml:space="preserve"> i </w:t>
            </w:r>
            <w:r w:rsidRPr="00660BDF">
              <w:rPr>
                <w:rFonts w:ascii="Calibri" w:hAnsi="Calibri"/>
                <w:sz w:val="18"/>
                <w:szCs w:val="18"/>
                <w:lang w:eastAsia="en-US"/>
              </w:rPr>
              <w:t>paliwa gazowe.</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4B7E04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D23389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B3DDE6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6760A1C1"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4FD6F138"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3F0D3CE"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48FA2CE0"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7.2 Budowa systemu zbierania danych</w:t>
            </w:r>
            <w:r>
              <w:rPr>
                <w:rFonts w:ascii="Calibri" w:hAnsi="Calibri"/>
                <w:b/>
                <w:bCs/>
                <w:sz w:val="18"/>
                <w:szCs w:val="18"/>
                <w:lang w:eastAsia="en-US"/>
              </w:rPr>
              <w:t xml:space="preserve"> do </w:t>
            </w:r>
            <w:r w:rsidRPr="00660BDF">
              <w:rPr>
                <w:rFonts w:ascii="Calibri" w:hAnsi="Calibri"/>
                <w:b/>
                <w:bCs/>
                <w:sz w:val="18"/>
                <w:szCs w:val="18"/>
                <w:lang w:eastAsia="en-US"/>
              </w:rPr>
              <w:t>mapy ciepła</w:t>
            </w:r>
            <w:r w:rsidRPr="00660BDF">
              <w:rPr>
                <w:rFonts w:ascii="Calibri" w:hAnsi="Calibr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098593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FA2F2D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194AD88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74E0C044"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012A619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7</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51EF076B"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Rozwój ciepłownictwa</w:t>
            </w:r>
            <w:r>
              <w:rPr>
                <w:rFonts w:ascii="Calibri" w:hAnsi="Calibri"/>
                <w:b/>
                <w:bCs/>
                <w:sz w:val="18"/>
                <w:szCs w:val="18"/>
                <w:lang w:eastAsia="en-US"/>
              </w:rPr>
              <w:t xml:space="preserve"> i </w:t>
            </w:r>
            <w:r w:rsidRPr="00660BDF">
              <w:rPr>
                <w:rFonts w:ascii="Calibri" w:hAnsi="Calibri"/>
                <w:b/>
                <w:bCs/>
                <w:sz w:val="18"/>
                <w:szCs w:val="18"/>
                <w:lang w:eastAsia="en-US"/>
              </w:rPr>
              <w:t>kogeneracji</w:t>
            </w:r>
            <w:r w:rsidRPr="00660BDF">
              <w:rPr>
                <w:rFonts w:ascii="Calibri" w:hAnsi="Calibri"/>
                <w:b/>
                <w:bCs/>
                <w:sz w:val="18"/>
                <w:szCs w:val="18"/>
                <w:lang w:eastAsia="en-US"/>
              </w:rPr>
              <w:br/>
            </w:r>
            <w:r w:rsidRPr="00660BDF">
              <w:rPr>
                <w:rFonts w:ascii="Calibri" w:hAnsi="Calibri"/>
                <w:sz w:val="18"/>
                <w:szCs w:val="18"/>
                <w:lang w:eastAsia="en-US"/>
              </w:rPr>
              <w:t>Powszechny dostęp</w:t>
            </w:r>
            <w:r>
              <w:rPr>
                <w:rFonts w:ascii="Calibri" w:hAnsi="Calibri"/>
                <w:sz w:val="18"/>
                <w:szCs w:val="18"/>
                <w:lang w:eastAsia="en-US"/>
              </w:rPr>
              <w:t xml:space="preserve"> do </w:t>
            </w:r>
            <w:r w:rsidRPr="00660BDF">
              <w:rPr>
                <w:rFonts w:ascii="Calibri" w:hAnsi="Calibri"/>
                <w:sz w:val="18"/>
                <w:szCs w:val="18"/>
                <w:lang w:eastAsia="en-US"/>
              </w:rPr>
              <w:t>ciepła oraz niskoemisyjne wytwarzanie ciepła</w:t>
            </w:r>
            <w:r>
              <w:rPr>
                <w:rFonts w:ascii="Calibri" w:hAnsi="Calibri"/>
                <w:sz w:val="18"/>
                <w:szCs w:val="18"/>
                <w:lang w:eastAsia="en-US"/>
              </w:rPr>
              <w:t xml:space="preserve"> w </w:t>
            </w:r>
            <w:r w:rsidRPr="00660BDF">
              <w:rPr>
                <w:rFonts w:ascii="Calibri" w:hAnsi="Calibri"/>
                <w:sz w:val="18"/>
                <w:szCs w:val="18"/>
                <w:lang w:eastAsia="en-US"/>
              </w:rPr>
              <w:t>całym kraju</w:t>
            </w:r>
          </w:p>
        </w:tc>
        <w:tc>
          <w:tcPr>
            <w:tcW w:w="1243" w:type="pct"/>
            <w:tcBorders>
              <w:top w:val="single" w:sz="8" w:space="0" w:color="auto"/>
              <w:left w:val="single" w:sz="8" w:space="0" w:color="auto"/>
              <w:bottom w:val="nil"/>
              <w:right w:val="single" w:sz="8" w:space="0" w:color="auto"/>
            </w:tcBorders>
            <w:shd w:val="clear" w:color="CDEDB2" w:fill="00F711"/>
            <w:hideMark/>
          </w:tcPr>
          <w:p w14:paraId="59FC6FBC"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7.3 Zapewnienie warunków rozwoju ekologicznych</w:t>
            </w:r>
            <w:r>
              <w:rPr>
                <w:rFonts w:ascii="Calibri" w:hAnsi="Calibri"/>
                <w:b/>
                <w:bCs/>
                <w:sz w:val="18"/>
                <w:szCs w:val="18"/>
                <w:lang w:eastAsia="en-US"/>
              </w:rPr>
              <w:t xml:space="preserve"> i </w:t>
            </w:r>
            <w:r w:rsidRPr="00660BDF">
              <w:rPr>
                <w:rFonts w:ascii="Calibri" w:hAnsi="Calibri"/>
                <w:b/>
                <w:bCs/>
                <w:sz w:val="18"/>
                <w:szCs w:val="18"/>
                <w:lang w:eastAsia="en-US"/>
              </w:rPr>
              <w:t>efektywnych systemów ciepłowniczych przez wsparcie finansowe, organizacyjne</w:t>
            </w:r>
            <w:r>
              <w:rPr>
                <w:rFonts w:ascii="Calibri" w:hAnsi="Calibri"/>
                <w:b/>
                <w:bCs/>
                <w:sz w:val="18"/>
                <w:szCs w:val="18"/>
                <w:lang w:eastAsia="en-US"/>
              </w:rPr>
              <w:t xml:space="preserve"> i </w:t>
            </w:r>
            <w:r w:rsidRPr="00660BDF">
              <w:rPr>
                <w:rFonts w:ascii="Calibri" w:hAnsi="Calibri"/>
                <w:b/>
                <w:bCs/>
                <w:sz w:val="18"/>
                <w:szCs w:val="18"/>
                <w:lang w:eastAsia="en-US"/>
              </w:rPr>
              <w:t>prawne</w:t>
            </w:r>
            <w:r w:rsidRPr="00660BDF">
              <w:rPr>
                <w:rFonts w:ascii="Calibri" w:hAnsi="Calibri"/>
                <w:sz w:val="18"/>
                <w:szCs w:val="18"/>
                <w:lang w:eastAsia="en-US"/>
              </w:rPr>
              <w:t xml:space="preserve">: </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45758C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5F5060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03F54EE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Objęte kierunkiem 6</w:t>
            </w:r>
          </w:p>
        </w:tc>
      </w:tr>
      <w:tr w:rsidR="00913C5E" w:rsidRPr="00660BDF" w14:paraId="134A9338"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D3CF46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679E006"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1C942BB6"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    zwiększenie wykorzystania wysokosprawnej kogeneracji (system wsparcia)</w:t>
            </w:r>
          </w:p>
        </w:tc>
        <w:tc>
          <w:tcPr>
            <w:tcW w:w="1151" w:type="pct"/>
            <w:tcBorders>
              <w:top w:val="single" w:sz="8" w:space="0" w:color="auto"/>
              <w:left w:val="single" w:sz="8" w:space="0" w:color="auto"/>
              <w:bottom w:val="single" w:sz="8" w:space="0" w:color="auto"/>
              <w:right w:val="single" w:sz="8" w:space="0" w:color="auto"/>
            </w:tcBorders>
            <w:hideMark/>
          </w:tcPr>
          <w:p w14:paraId="7B5D9D4F"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hideMark/>
          </w:tcPr>
          <w:p w14:paraId="5168E8B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noWrap/>
            <w:hideMark/>
          </w:tcPr>
          <w:p w14:paraId="40B5A36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6292AFFA"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2EFE74EE"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2D8A107"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7BA69030"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    zwiększenie wykorzystania OZE</w:t>
            </w:r>
            <w:r>
              <w:rPr>
                <w:rFonts w:ascii="Calibri" w:hAnsi="Calibri"/>
                <w:sz w:val="18"/>
                <w:szCs w:val="18"/>
                <w:lang w:eastAsia="en-US"/>
              </w:rPr>
              <w:t xml:space="preserve"> i </w:t>
            </w:r>
            <w:r w:rsidRPr="00660BDF">
              <w:rPr>
                <w:rFonts w:ascii="Calibri" w:hAnsi="Calibri"/>
                <w:sz w:val="18"/>
                <w:szCs w:val="18"/>
                <w:lang w:eastAsia="en-US"/>
              </w:rPr>
              <w:t>odpadów</w:t>
            </w:r>
            <w:r>
              <w:rPr>
                <w:rFonts w:ascii="Calibri" w:hAnsi="Calibri"/>
                <w:sz w:val="18"/>
                <w:szCs w:val="18"/>
                <w:lang w:eastAsia="en-US"/>
              </w:rPr>
              <w:t xml:space="preserve"> w </w:t>
            </w:r>
            <w:r w:rsidRPr="00660BDF">
              <w:rPr>
                <w:rFonts w:ascii="Calibri" w:hAnsi="Calibri"/>
                <w:sz w:val="18"/>
                <w:szCs w:val="18"/>
                <w:lang w:eastAsia="en-US"/>
              </w:rPr>
              <w:t>ciepłownictwie systemowym;</w:t>
            </w:r>
          </w:p>
        </w:tc>
        <w:tc>
          <w:tcPr>
            <w:tcW w:w="1151" w:type="pct"/>
            <w:vMerge w:val="restart"/>
            <w:tcBorders>
              <w:top w:val="single" w:sz="8" w:space="0" w:color="auto"/>
              <w:left w:val="single" w:sz="8" w:space="0" w:color="auto"/>
              <w:bottom w:val="single" w:sz="8" w:space="0" w:color="auto"/>
              <w:right w:val="single" w:sz="8" w:space="0" w:color="auto"/>
            </w:tcBorders>
            <w:hideMark/>
          </w:tcPr>
          <w:p w14:paraId="3FF66B0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p w14:paraId="6B74296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p w14:paraId="62645F8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Obszary zurbanizowane</w:t>
            </w:r>
          </w:p>
        </w:tc>
        <w:tc>
          <w:tcPr>
            <w:tcW w:w="541" w:type="pct"/>
            <w:vMerge w:val="restart"/>
            <w:tcBorders>
              <w:top w:val="single" w:sz="8" w:space="0" w:color="auto"/>
              <w:left w:val="single" w:sz="8" w:space="0" w:color="auto"/>
              <w:bottom w:val="single" w:sz="8" w:space="0" w:color="auto"/>
              <w:right w:val="single" w:sz="8" w:space="0" w:color="auto"/>
            </w:tcBorders>
            <w:hideMark/>
          </w:tcPr>
          <w:p w14:paraId="3FB1B07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p w14:paraId="1ECB605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p w14:paraId="7B3C537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zasoby, ludzie, przyroda</w:t>
            </w:r>
          </w:p>
        </w:tc>
        <w:tc>
          <w:tcPr>
            <w:tcW w:w="976" w:type="pct"/>
            <w:vMerge w:val="restart"/>
            <w:tcBorders>
              <w:top w:val="single" w:sz="8" w:space="0" w:color="auto"/>
              <w:left w:val="single" w:sz="8" w:space="0" w:color="auto"/>
              <w:bottom w:val="single" w:sz="8" w:space="0" w:color="auto"/>
              <w:right w:val="single" w:sz="8" w:space="0" w:color="auto"/>
            </w:tcBorders>
            <w:noWrap/>
            <w:hideMark/>
          </w:tcPr>
          <w:p w14:paraId="545A858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Objęte kierunkiem 6</w:t>
            </w:r>
          </w:p>
          <w:p w14:paraId="2FC12D3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p w14:paraId="20F1428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796FD681"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075EFB9"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77A673F"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6DD7A9F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uciepłownianie elektrowni;</w:t>
            </w:r>
          </w:p>
        </w:tc>
        <w:tc>
          <w:tcPr>
            <w:tcW w:w="1151" w:type="pct"/>
            <w:vMerge/>
            <w:tcBorders>
              <w:top w:val="single" w:sz="8" w:space="0" w:color="auto"/>
              <w:left w:val="single" w:sz="8" w:space="0" w:color="auto"/>
              <w:bottom w:val="single" w:sz="8" w:space="0" w:color="auto"/>
              <w:right w:val="single" w:sz="8" w:space="0" w:color="auto"/>
            </w:tcBorders>
            <w:hideMark/>
          </w:tcPr>
          <w:p w14:paraId="05A0268D"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hideMark/>
          </w:tcPr>
          <w:p w14:paraId="6BF39D27"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hideMark/>
          </w:tcPr>
          <w:p w14:paraId="7BE0C844"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5191F5F5"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285122A"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616C679"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right w:val="single" w:sz="8" w:space="0" w:color="auto"/>
            </w:tcBorders>
            <w:shd w:val="clear" w:color="CDEDB2" w:fill="00F711"/>
            <w:hideMark/>
          </w:tcPr>
          <w:p w14:paraId="42C8FB6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modernizacja</w:t>
            </w:r>
            <w:r>
              <w:rPr>
                <w:rFonts w:ascii="Calibri" w:hAnsi="Calibri"/>
                <w:sz w:val="18"/>
                <w:szCs w:val="18"/>
                <w:lang w:eastAsia="en-US"/>
              </w:rPr>
              <w:t xml:space="preserve"> i </w:t>
            </w:r>
            <w:r w:rsidRPr="00660BDF">
              <w:rPr>
                <w:rFonts w:ascii="Calibri" w:hAnsi="Calibri"/>
                <w:sz w:val="18"/>
                <w:szCs w:val="18"/>
                <w:lang w:eastAsia="en-US"/>
              </w:rPr>
              <w:t>rozbudowa systemów ciepłowniczych</w:t>
            </w:r>
            <w:r>
              <w:rPr>
                <w:rFonts w:ascii="Calibri" w:hAnsi="Calibri"/>
                <w:sz w:val="18"/>
                <w:szCs w:val="18"/>
                <w:lang w:eastAsia="en-US"/>
              </w:rPr>
              <w:t xml:space="preserve"> i </w:t>
            </w:r>
            <w:r w:rsidRPr="00660BDF">
              <w:rPr>
                <w:rFonts w:ascii="Calibri" w:hAnsi="Calibri"/>
                <w:sz w:val="18"/>
                <w:szCs w:val="18"/>
                <w:lang w:eastAsia="en-US"/>
              </w:rPr>
              <w:t>rozwoju technologii wytwarzania chłodu</w:t>
            </w:r>
            <w:r>
              <w:rPr>
                <w:rFonts w:ascii="Calibri" w:hAnsi="Calibri"/>
                <w:sz w:val="18"/>
                <w:szCs w:val="18"/>
                <w:lang w:eastAsia="en-US"/>
              </w:rPr>
              <w:t xml:space="preserve"> z </w:t>
            </w:r>
            <w:r w:rsidRPr="00660BDF">
              <w:rPr>
                <w:rFonts w:ascii="Calibri" w:hAnsi="Calibri"/>
                <w:sz w:val="18"/>
                <w:szCs w:val="18"/>
                <w:lang w:eastAsia="en-US"/>
              </w:rPr>
              <w:t>ciepła sieciowego;</w:t>
            </w:r>
          </w:p>
        </w:tc>
        <w:tc>
          <w:tcPr>
            <w:tcW w:w="1151" w:type="pct"/>
            <w:vMerge/>
            <w:tcBorders>
              <w:top w:val="single" w:sz="8" w:space="0" w:color="auto"/>
              <w:left w:val="single" w:sz="8" w:space="0" w:color="auto"/>
              <w:bottom w:val="single" w:sz="8" w:space="0" w:color="auto"/>
              <w:right w:val="single" w:sz="8" w:space="0" w:color="auto"/>
            </w:tcBorders>
            <w:hideMark/>
          </w:tcPr>
          <w:p w14:paraId="33618A64"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hideMark/>
          </w:tcPr>
          <w:p w14:paraId="4006EE5A"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hideMark/>
          </w:tcPr>
          <w:p w14:paraId="64F2CC3C"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1BCAB799"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795A1E0"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2700176"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CDEDB2" w:fill="00F711"/>
            <w:hideMark/>
          </w:tcPr>
          <w:p w14:paraId="338B1BAD" w14:textId="77777777" w:rsidR="0081622D"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popularyzacja magazynów ciepła</w:t>
            </w:r>
            <w:r>
              <w:rPr>
                <w:rFonts w:ascii="Calibri" w:hAnsi="Calibri"/>
                <w:sz w:val="18"/>
                <w:szCs w:val="18"/>
                <w:lang w:eastAsia="en-US"/>
              </w:rPr>
              <w:t xml:space="preserve"> i </w:t>
            </w:r>
            <w:r w:rsidRPr="00660BDF">
              <w:rPr>
                <w:rFonts w:ascii="Calibri" w:hAnsi="Calibri"/>
                <w:sz w:val="18"/>
                <w:szCs w:val="18"/>
                <w:lang w:eastAsia="en-US"/>
              </w:rPr>
              <w:t xml:space="preserve">inteligentnych sieci. </w:t>
            </w:r>
          </w:p>
          <w:p w14:paraId="4DF50C12" w14:textId="7AB1960F"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7. Projekt strategiczny PEP</w:t>
            </w:r>
          </w:p>
        </w:tc>
        <w:tc>
          <w:tcPr>
            <w:tcW w:w="1151" w:type="pct"/>
            <w:vMerge/>
            <w:tcBorders>
              <w:top w:val="single" w:sz="8" w:space="0" w:color="auto"/>
              <w:left w:val="single" w:sz="8" w:space="0" w:color="auto"/>
              <w:bottom w:val="single" w:sz="8" w:space="0" w:color="auto"/>
              <w:right w:val="single" w:sz="8" w:space="0" w:color="auto"/>
            </w:tcBorders>
            <w:hideMark/>
          </w:tcPr>
          <w:p w14:paraId="4CDCE049"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hideMark/>
          </w:tcPr>
          <w:p w14:paraId="509530E0"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hideMark/>
          </w:tcPr>
          <w:p w14:paraId="0680F1D9"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5AC120F5"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4AF2310A"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85018E9"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nil"/>
              <w:right w:val="single" w:sz="8" w:space="0" w:color="auto"/>
            </w:tcBorders>
            <w:shd w:val="clear" w:color="CDEDB2" w:fill="00F711"/>
            <w:hideMark/>
          </w:tcPr>
          <w:p w14:paraId="43D8790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7.4  Zapewnienie warunków zwiększenia wykorzystania ciepła systemowego</w:t>
            </w:r>
            <w:r w:rsidRPr="00660BDF">
              <w:rPr>
                <w:rFonts w:ascii="Calibri" w:hAnsi="Calibri"/>
                <w:sz w:val="18"/>
                <w:szCs w:val="18"/>
                <w:lang w:eastAsia="en-US"/>
              </w:rPr>
              <w:t>:</w:t>
            </w:r>
          </w:p>
        </w:tc>
        <w:tc>
          <w:tcPr>
            <w:tcW w:w="1151" w:type="pct"/>
            <w:vMerge/>
            <w:tcBorders>
              <w:top w:val="single" w:sz="8" w:space="0" w:color="auto"/>
              <w:left w:val="single" w:sz="8" w:space="0" w:color="auto"/>
              <w:bottom w:val="nil"/>
              <w:right w:val="single" w:sz="8" w:space="0" w:color="auto"/>
            </w:tcBorders>
            <w:shd w:val="clear" w:color="auto" w:fill="auto"/>
            <w:hideMark/>
          </w:tcPr>
          <w:p w14:paraId="62A838AA"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single" w:sz="8" w:space="0" w:color="auto"/>
              <w:left w:val="single" w:sz="8" w:space="0" w:color="auto"/>
              <w:bottom w:val="nil"/>
              <w:right w:val="single" w:sz="8" w:space="0" w:color="auto"/>
            </w:tcBorders>
            <w:shd w:val="clear" w:color="auto" w:fill="auto"/>
            <w:hideMark/>
          </w:tcPr>
          <w:p w14:paraId="6A92CF43"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single" w:sz="8" w:space="0" w:color="auto"/>
              <w:left w:val="single" w:sz="8" w:space="0" w:color="auto"/>
              <w:bottom w:val="nil"/>
              <w:right w:val="single" w:sz="8" w:space="0" w:color="auto"/>
            </w:tcBorders>
            <w:shd w:val="clear" w:color="auto" w:fill="auto"/>
            <w:hideMark/>
          </w:tcPr>
          <w:p w14:paraId="1D2620B2"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1DA228A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E1A3E1B"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FCD6941"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564B951D" w14:textId="6B564D33" w:rsidR="00913C5E" w:rsidRPr="00660BDF" w:rsidRDefault="00913C5E" w:rsidP="0081622D">
            <w:pPr>
              <w:spacing w:line="276" w:lineRule="auto"/>
              <w:contextualSpacing/>
              <w:jc w:val="left"/>
              <w:rPr>
                <w:rFonts w:ascii="Calibri" w:hAnsi="Calibri"/>
                <w:sz w:val="18"/>
                <w:szCs w:val="18"/>
                <w:lang w:eastAsia="en-US"/>
              </w:rPr>
            </w:pPr>
            <w:r w:rsidRPr="00660BDF">
              <w:rPr>
                <w:rFonts w:ascii="Calibri" w:hAnsi="Calibri"/>
                <w:sz w:val="18"/>
                <w:szCs w:val="18"/>
                <w:lang w:eastAsia="en-US"/>
              </w:rPr>
              <w:t xml:space="preserve">−   </w:t>
            </w:r>
            <w:r w:rsidR="0081622D" w:rsidRPr="0081622D">
              <w:rPr>
                <w:rFonts w:ascii="Calibri" w:hAnsi="Calibri"/>
                <w:sz w:val="18"/>
                <w:szCs w:val="18"/>
                <w:lang w:eastAsia="en-US"/>
              </w:rPr>
              <w:t xml:space="preserve">uproszczenie procedur w obszarze prowadzenia inwestycji </w:t>
            </w:r>
            <w:r w:rsidR="0081622D">
              <w:rPr>
                <w:rFonts w:ascii="Calibri" w:hAnsi="Calibri"/>
                <w:sz w:val="18"/>
                <w:szCs w:val="18"/>
                <w:lang w:eastAsia="en-US"/>
              </w:rPr>
              <w:t>w</w:t>
            </w:r>
            <w:r w:rsidR="0081622D" w:rsidRPr="0081622D">
              <w:rPr>
                <w:rFonts w:ascii="Calibri" w:hAnsi="Calibri"/>
                <w:sz w:val="18"/>
                <w:szCs w:val="18"/>
                <w:lang w:eastAsia="en-US"/>
              </w:rPr>
              <w:t> zakresie ciepłowniczej infrastruktury sieciowej</w:t>
            </w:r>
            <w:r w:rsidRPr="00660BDF">
              <w:rPr>
                <w:rFonts w:ascii="Calibri" w:hAnsi="Calibri"/>
                <w:sz w:val="18"/>
                <w:szCs w:val="18"/>
                <w:lang w:eastAsia="en-US"/>
              </w:rPr>
              <w:t>;</w:t>
            </w:r>
          </w:p>
        </w:tc>
        <w:tc>
          <w:tcPr>
            <w:tcW w:w="1151" w:type="pct"/>
            <w:vMerge/>
            <w:tcBorders>
              <w:top w:val="nil"/>
              <w:left w:val="single" w:sz="8" w:space="0" w:color="auto"/>
              <w:bottom w:val="nil"/>
              <w:right w:val="single" w:sz="8" w:space="0" w:color="auto"/>
            </w:tcBorders>
            <w:shd w:val="clear" w:color="auto" w:fill="auto"/>
            <w:hideMark/>
          </w:tcPr>
          <w:p w14:paraId="2CA463B6"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vMerge/>
            <w:tcBorders>
              <w:top w:val="nil"/>
              <w:left w:val="single" w:sz="8" w:space="0" w:color="auto"/>
              <w:bottom w:val="nil"/>
              <w:right w:val="single" w:sz="8" w:space="0" w:color="auto"/>
            </w:tcBorders>
            <w:shd w:val="clear" w:color="auto" w:fill="auto"/>
            <w:hideMark/>
          </w:tcPr>
          <w:p w14:paraId="3991FF5B"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vMerge/>
            <w:tcBorders>
              <w:top w:val="nil"/>
              <w:left w:val="single" w:sz="8" w:space="0" w:color="auto"/>
              <w:bottom w:val="nil"/>
              <w:right w:val="single" w:sz="8" w:space="0" w:color="auto"/>
            </w:tcBorders>
            <w:shd w:val="clear" w:color="auto" w:fill="auto"/>
            <w:hideMark/>
          </w:tcPr>
          <w:p w14:paraId="30FE0F6A"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29E7688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70FF6683"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110C9E7D"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auto" w:fill="auto"/>
            <w:hideMark/>
          </w:tcPr>
          <w:p w14:paraId="2C28CE4B"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sz w:val="18"/>
                <w:szCs w:val="18"/>
                <w:lang w:eastAsia="en-US"/>
              </w:rPr>
              <w:t>− zmianę modelu rynku ciepła</w:t>
            </w:r>
            <w:r>
              <w:rPr>
                <w:rFonts w:ascii="Calibri" w:hAnsi="Calibri"/>
                <w:sz w:val="18"/>
                <w:szCs w:val="18"/>
                <w:lang w:eastAsia="en-US"/>
              </w:rPr>
              <w:t xml:space="preserve"> i </w:t>
            </w:r>
            <w:r w:rsidRPr="00660BDF">
              <w:rPr>
                <w:rFonts w:ascii="Calibri" w:hAnsi="Calibri"/>
                <w:sz w:val="18"/>
                <w:szCs w:val="18"/>
                <w:lang w:eastAsia="en-US"/>
              </w:rPr>
              <w:t>polityki taryfowej.</w:t>
            </w:r>
          </w:p>
        </w:tc>
        <w:tc>
          <w:tcPr>
            <w:tcW w:w="1151" w:type="pct"/>
            <w:tcBorders>
              <w:top w:val="nil"/>
              <w:left w:val="single" w:sz="8" w:space="0" w:color="auto"/>
              <w:bottom w:val="single" w:sz="8" w:space="0" w:color="auto"/>
              <w:right w:val="single" w:sz="8" w:space="0" w:color="auto"/>
            </w:tcBorders>
            <w:shd w:val="clear" w:color="auto" w:fill="auto"/>
            <w:hideMark/>
          </w:tcPr>
          <w:p w14:paraId="347EE58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nil"/>
              <w:left w:val="single" w:sz="8" w:space="0" w:color="auto"/>
              <w:bottom w:val="single" w:sz="8" w:space="0" w:color="auto"/>
              <w:right w:val="single" w:sz="8" w:space="0" w:color="auto"/>
            </w:tcBorders>
            <w:shd w:val="clear" w:color="auto" w:fill="auto"/>
            <w:hideMark/>
          </w:tcPr>
          <w:p w14:paraId="0337E3BB"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nil"/>
              <w:left w:val="single" w:sz="8" w:space="0" w:color="auto"/>
              <w:bottom w:val="single" w:sz="8" w:space="0" w:color="auto"/>
              <w:right w:val="single" w:sz="8" w:space="0" w:color="auto"/>
            </w:tcBorders>
            <w:shd w:val="clear" w:color="auto" w:fill="auto"/>
            <w:noWrap/>
            <w:hideMark/>
          </w:tcPr>
          <w:p w14:paraId="12282A3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016EBCAA"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2DA2D665"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B07AD1E"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50893C3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7.5  Tworzenie zachęt</w:t>
            </w:r>
            <w:r>
              <w:rPr>
                <w:rFonts w:ascii="Calibri" w:hAnsi="Calibri"/>
                <w:b/>
                <w:bCs/>
                <w:sz w:val="18"/>
                <w:szCs w:val="18"/>
                <w:lang w:eastAsia="en-US"/>
              </w:rPr>
              <w:t xml:space="preserve"> do </w:t>
            </w:r>
            <w:r w:rsidRPr="00660BDF">
              <w:rPr>
                <w:rFonts w:ascii="Calibri" w:hAnsi="Calibri"/>
                <w:b/>
                <w:bCs/>
                <w:sz w:val="18"/>
                <w:szCs w:val="18"/>
                <w:lang w:eastAsia="en-US"/>
              </w:rPr>
              <w:t>wykorzystywania</w:t>
            </w:r>
            <w:r>
              <w:rPr>
                <w:rFonts w:ascii="Calibri" w:hAnsi="Calibri"/>
                <w:b/>
                <w:bCs/>
                <w:sz w:val="18"/>
                <w:szCs w:val="18"/>
                <w:lang w:eastAsia="en-US"/>
              </w:rPr>
              <w:t xml:space="preserve"> w </w:t>
            </w:r>
            <w:r w:rsidRPr="00660BDF">
              <w:rPr>
                <w:rFonts w:ascii="Calibri" w:hAnsi="Calibri"/>
                <w:b/>
                <w:bCs/>
                <w:sz w:val="18"/>
                <w:szCs w:val="18"/>
                <w:lang w:eastAsia="en-US"/>
              </w:rPr>
              <w:t>ciepłownictwie indywidualnym paliw innych niż stałe –</w:t>
            </w:r>
            <w:r w:rsidRPr="00660BDF">
              <w:rPr>
                <w:rFonts w:ascii="Calibri" w:hAnsi="Calibri"/>
                <w:sz w:val="18"/>
                <w:szCs w:val="18"/>
                <w:lang w:eastAsia="en-US"/>
              </w:rPr>
              <w:t xml:space="preserve"> </w:t>
            </w:r>
            <w:r w:rsidRPr="00660BDF">
              <w:rPr>
                <w:rFonts w:ascii="Calibri" w:hAnsi="Calibri"/>
                <w:i/>
                <w:iCs/>
                <w:sz w:val="18"/>
                <w:szCs w:val="18"/>
                <w:lang w:eastAsia="en-US"/>
              </w:rPr>
              <w:t>gazu ziemnego, niepalnych OZE, energii elektrycznej.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BD85F3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6CA0BF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4039B8A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7FD181E7"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04863E2"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42C8954"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7B9D31A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b/>
                <w:bCs/>
                <w:sz w:val="18"/>
                <w:szCs w:val="18"/>
                <w:lang w:eastAsia="en-US"/>
              </w:rPr>
              <w:t>7.6 Zwiększenie monitoringu emisji</w:t>
            </w:r>
            <w:r>
              <w:rPr>
                <w:rFonts w:ascii="Calibri" w:hAnsi="Calibri"/>
                <w:b/>
                <w:bCs/>
                <w:sz w:val="18"/>
                <w:szCs w:val="18"/>
                <w:lang w:eastAsia="en-US"/>
              </w:rPr>
              <w:t xml:space="preserve"> w </w:t>
            </w:r>
            <w:r w:rsidRPr="00660BDF">
              <w:rPr>
                <w:rFonts w:ascii="Calibri" w:hAnsi="Calibri"/>
                <w:b/>
                <w:bCs/>
                <w:sz w:val="18"/>
                <w:szCs w:val="18"/>
                <w:lang w:eastAsia="en-US"/>
              </w:rPr>
              <w:t>domach jedno-</w:t>
            </w:r>
            <w:r>
              <w:rPr>
                <w:rFonts w:ascii="Calibri" w:hAnsi="Calibri"/>
                <w:b/>
                <w:bCs/>
                <w:sz w:val="18"/>
                <w:szCs w:val="18"/>
                <w:lang w:eastAsia="en-US"/>
              </w:rPr>
              <w:t xml:space="preserve"> i </w:t>
            </w:r>
            <w:r w:rsidRPr="00660BDF">
              <w:rPr>
                <w:rFonts w:ascii="Calibri" w:hAnsi="Calibri"/>
                <w:b/>
                <w:bCs/>
                <w:sz w:val="18"/>
                <w:szCs w:val="18"/>
                <w:lang w:eastAsia="en-US"/>
              </w:rPr>
              <w:t>wielorodzinnych.</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8866C1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37EDB6F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3590672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0F5FEDC0"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2371731B"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25993C5"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5186D8E9"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7.7 Ograniczenie wykorzystania </w:t>
            </w:r>
            <w:r>
              <w:rPr>
                <w:rFonts w:ascii="Calibri" w:hAnsi="Calibri"/>
                <w:b/>
                <w:bCs/>
                <w:sz w:val="18"/>
                <w:szCs w:val="18"/>
                <w:lang w:eastAsia="en-US"/>
              </w:rPr>
              <w:t xml:space="preserve">paliw </w:t>
            </w:r>
            <w:r w:rsidRPr="00660BDF">
              <w:rPr>
                <w:rFonts w:ascii="Calibri" w:hAnsi="Calibri"/>
                <w:b/>
                <w:bCs/>
                <w:sz w:val="18"/>
                <w:szCs w:val="18"/>
                <w:lang w:eastAsia="en-US"/>
              </w:rPr>
              <w:t>stałych</w:t>
            </w:r>
            <w:r>
              <w:rPr>
                <w:rFonts w:ascii="Calibri" w:hAnsi="Calibri"/>
                <w:b/>
                <w:bCs/>
                <w:sz w:val="18"/>
                <w:szCs w:val="18"/>
                <w:lang w:eastAsia="en-US"/>
              </w:rPr>
              <w:t xml:space="preserve"> w </w:t>
            </w:r>
            <w:r w:rsidRPr="00660BDF">
              <w:rPr>
                <w:rFonts w:ascii="Calibri" w:hAnsi="Calibri"/>
                <w:b/>
                <w:bCs/>
                <w:sz w:val="18"/>
                <w:szCs w:val="18"/>
                <w:lang w:eastAsia="en-US"/>
              </w:rPr>
              <w:t>gospodarstwach domowych.</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D3C558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EA9478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zasoby,</w:t>
            </w:r>
            <w:r>
              <w:rPr>
                <w:rFonts w:ascii="Calibri" w:hAnsi="Calibri"/>
                <w:sz w:val="18"/>
                <w:szCs w:val="18"/>
                <w:lang w:eastAsia="en-US"/>
              </w:rPr>
              <w:t xml:space="preserve"> </w:t>
            </w:r>
            <w:r w:rsidRPr="00660BDF">
              <w:rPr>
                <w:rFonts w:ascii="Calibri" w:hAnsi="Calibri"/>
                <w:sz w:val="18"/>
                <w:szCs w:val="18"/>
                <w:lang w:eastAsia="en-US"/>
              </w:rPr>
              <w:t>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4F29BDB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5A62CD9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E30912D"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83E4E8D"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695863F1" w14:textId="350084EF"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8.1  </w:t>
            </w:r>
            <w:r w:rsidR="00751273" w:rsidRPr="00751273">
              <w:rPr>
                <w:rFonts w:ascii="Calibri" w:hAnsi="Calibri"/>
                <w:b/>
                <w:bCs/>
                <w:sz w:val="18"/>
                <w:szCs w:val="18"/>
                <w:lang w:eastAsia="en-US"/>
              </w:rPr>
              <w:t>Zapewnienie wsparcia i rozwój programów wsparcia finansowego przedsięwzięciom zwiększającym efektywność energetyczną gospodarki</w:t>
            </w:r>
            <w:r w:rsidR="00751273">
              <w:rPr>
                <w:rFonts w:ascii="Calibri" w:hAnsi="Calibri"/>
                <w:b/>
                <w:bCs/>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EFF03E4"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8453EE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338A441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01C9AC6B"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B770722"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05969EF"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4141D3B6" w14:textId="6FF88389"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8.2 Z</w:t>
            </w:r>
            <w:r>
              <w:rPr>
                <w:rFonts w:ascii="Calibri" w:hAnsi="Calibri"/>
                <w:b/>
                <w:bCs/>
                <w:sz w:val="18"/>
                <w:szCs w:val="18"/>
                <w:lang w:eastAsia="en-US"/>
              </w:rPr>
              <w:t xml:space="preserve">apewnienie ram prawnych </w:t>
            </w:r>
            <w:r w:rsidRPr="00660BDF">
              <w:rPr>
                <w:rFonts w:ascii="Calibri" w:hAnsi="Calibri"/>
                <w:b/>
                <w:bCs/>
                <w:sz w:val="18"/>
                <w:szCs w:val="18"/>
                <w:lang w:eastAsia="en-US"/>
              </w:rPr>
              <w:t>rozwoju efektywności energetycznej</w:t>
            </w:r>
            <w:r>
              <w:rPr>
                <w:rFonts w:ascii="Calibri" w:hAnsi="Calibri"/>
                <w:b/>
                <w:bCs/>
                <w:sz w:val="18"/>
                <w:szCs w:val="18"/>
                <w:lang w:eastAsia="en-US"/>
              </w:rPr>
              <w:t xml:space="preserve"> w </w:t>
            </w:r>
            <w:r w:rsidRPr="00660BDF">
              <w:rPr>
                <w:rFonts w:ascii="Calibri" w:hAnsi="Calibri"/>
                <w:b/>
                <w:bCs/>
                <w:sz w:val="18"/>
                <w:szCs w:val="18"/>
                <w:lang w:eastAsia="en-US"/>
              </w:rPr>
              <w:t>zakresie m.in. produktów</w:t>
            </w:r>
            <w:r>
              <w:rPr>
                <w:rFonts w:ascii="Calibri" w:hAnsi="Calibri"/>
                <w:b/>
                <w:bCs/>
                <w:sz w:val="18"/>
                <w:szCs w:val="18"/>
                <w:lang w:eastAsia="en-US"/>
              </w:rPr>
              <w:t xml:space="preserve"> i </w:t>
            </w:r>
            <w:r w:rsidRPr="00660BDF">
              <w:rPr>
                <w:rFonts w:ascii="Calibri" w:hAnsi="Calibri"/>
                <w:b/>
                <w:bCs/>
                <w:sz w:val="18"/>
                <w:szCs w:val="18"/>
                <w:lang w:eastAsia="en-US"/>
              </w:rPr>
              <w:t>charakterystyki energetycznej budynków</w:t>
            </w:r>
            <w:r w:rsidR="00751273">
              <w:rPr>
                <w:rFonts w:ascii="Calibri" w:hAnsi="Calibri"/>
                <w:b/>
                <w:bCs/>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563B77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D817173"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zasoby,</w:t>
            </w:r>
            <w:r>
              <w:rPr>
                <w:rFonts w:ascii="Calibri" w:hAnsi="Calibri"/>
                <w:sz w:val="18"/>
                <w:szCs w:val="18"/>
                <w:lang w:eastAsia="en-US"/>
              </w:rPr>
              <w:t xml:space="preserve"> </w:t>
            </w:r>
            <w:r w:rsidRPr="00660BDF">
              <w:rPr>
                <w:rFonts w:ascii="Calibri" w:hAnsi="Calibri"/>
                <w:sz w:val="18"/>
                <w:szCs w:val="18"/>
                <w:lang w:eastAsia="en-US"/>
              </w:rPr>
              <w:t>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59EA04DE"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5D42A248"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30E82A5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8</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55ACF830"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Poprawa efektywności energetycznej gospodarki.</w:t>
            </w:r>
            <w:r w:rsidRPr="00660BDF">
              <w:rPr>
                <w:rFonts w:ascii="Calibri" w:hAnsi="Calibri"/>
                <w:sz w:val="18"/>
                <w:szCs w:val="18"/>
                <w:lang w:eastAsia="en-US"/>
              </w:rPr>
              <w:br/>
              <w:t>Zwiększenie konkurencyjności gospodarki</w:t>
            </w: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67BA3D33"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8.3 Zapewnienie wzorcowej roli sektora publicznego</w:t>
            </w:r>
            <w:r>
              <w:rPr>
                <w:rFonts w:ascii="Calibri" w:hAnsi="Calibri"/>
                <w:b/>
                <w:bCs/>
                <w:sz w:val="18"/>
                <w:szCs w:val="18"/>
                <w:lang w:eastAsia="en-US"/>
              </w:rPr>
              <w:t xml:space="preserve"> w </w:t>
            </w:r>
            <w:r w:rsidRPr="00660BDF">
              <w:rPr>
                <w:rFonts w:ascii="Calibri" w:hAnsi="Calibri"/>
                <w:b/>
                <w:bCs/>
                <w:sz w:val="18"/>
                <w:szCs w:val="18"/>
                <w:lang w:eastAsia="en-US"/>
              </w:rPr>
              <w:t>poprawie efektywności energetycznej.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6ECABFB7"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329C8C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2508CA3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640CBC1B"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0587920"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D2B99B7"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4CB4DA32"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8.4 Zapewnienie sprawnego funkcjonowania systemu białych certyfikatów oraz ewentualnej kontynuacji po 2030 r.</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1238C6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BCE15E5"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0C2AE12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6E38F871"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7994C52"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2F11D0F0"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2BDB203F" w14:textId="77777777" w:rsidR="00751273"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 xml:space="preserve">8.5 Promowanie poprawy efektywności energetycznej. </w:t>
            </w:r>
          </w:p>
          <w:p w14:paraId="59895749" w14:textId="1070E5EF"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8. 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4E66C08"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6CB2096"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09ADDE6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24D3231F"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A9FF2A7"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52C9DDB"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1BB07BFB"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8.6 Wsparcie powszechnej termomodernizacji budynków mieszkalnych oraz poszukiwanie nowych rozwiązań ograniczenia uciążliwości niskiej emisji.</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C91001C"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1BE074A"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Powietrze, zasoby,</w:t>
            </w:r>
            <w:r>
              <w:rPr>
                <w:rFonts w:ascii="Calibri" w:hAnsi="Calibri"/>
                <w:sz w:val="18"/>
                <w:szCs w:val="18"/>
                <w:lang w:eastAsia="en-US"/>
              </w:rPr>
              <w:t xml:space="preserve"> </w:t>
            </w:r>
            <w:r w:rsidRPr="00660BDF">
              <w:rPr>
                <w:rFonts w:ascii="Calibri" w:hAnsi="Calibri"/>
                <w:sz w:val="18"/>
                <w:szCs w:val="18"/>
                <w:lang w:eastAsia="en-US"/>
              </w:rPr>
              <w:t>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322A88E9"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00A1F866"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2F712E2"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6B9C51E6"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66FED0AD" w14:textId="77777777" w:rsidR="00913C5E" w:rsidRPr="00660BDF" w:rsidRDefault="00913C5E" w:rsidP="00913C5E">
            <w:pPr>
              <w:spacing w:line="276" w:lineRule="auto"/>
              <w:contextualSpacing/>
              <w:jc w:val="left"/>
              <w:rPr>
                <w:rFonts w:ascii="Calibri" w:hAnsi="Calibri"/>
                <w:b/>
                <w:bCs/>
                <w:sz w:val="18"/>
                <w:szCs w:val="18"/>
                <w:lang w:eastAsia="en-US"/>
              </w:rPr>
            </w:pPr>
            <w:r w:rsidRPr="00660BDF">
              <w:rPr>
                <w:rFonts w:ascii="Calibri" w:hAnsi="Calibri"/>
                <w:b/>
                <w:bCs/>
                <w:sz w:val="18"/>
                <w:szCs w:val="18"/>
                <w:lang w:eastAsia="en-US"/>
              </w:rPr>
              <w:t>8.7 Poszukiwanie nowych, efektywnych sposobów walki</w:t>
            </w:r>
            <w:r>
              <w:rPr>
                <w:rFonts w:ascii="Calibri" w:hAnsi="Calibri"/>
                <w:b/>
                <w:bCs/>
                <w:sz w:val="18"/>
                <w:szCs w:val="18"/>
                <w:lang w:eastAsia="en-US"/>
              </w:rPr>
              <w:t xml:space="preserve"> z </w:t>
            </w:r>
            <w:r w:rsidRPr="00660BDF">
              <w:rPr>
                <w:rFonts w:ascii="Calibri" w:hAnsi="Calibri"/>
                <w:b/>
                <w:bCs/>
                <w:sz w:val="18"/>
                <w:szCs w:val="18"/>
                <w:lang w:eastAsia="en-US"/>
              </w:rPr>
              <w:t>ubóstwem energetycznym.</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8985AE2"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Brak oddziaływania</w:t>
            </w:r>
            <w:r>
              <w:rPr>
                <w:rFonts w:ascii="Calibri" w:hAnsi="Calibri"/>
                <w:sz w:val="18"/>
                <w:szCs w:val="18"/>
                <w:lang w:eastAsia="en-US"/>
              </w:rPr>
              <w:t xml:space="preserve"> na </w:t>
            </w:r>
            <w:r w:rsidRPr="00660BDF">
              <w:rPr>
                <w:rFonts w:ascii="Calibri" w:hAnsi="Calibri"/>
                <w:sz w:val="18"/>
                <w:szCs w:val="18"/>
                <w:lang w:eastAsia="en-US"/>
              </w:rPr>
              <w:t>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7E3685D"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1A27B6F1" w14:textId="77777777" w:rsidR="00913C5E" w:rsidRPr="00660BDF" w:rsidRDefault="00913C5E" w:rsidP="00913C5E">
            <w:pPr>
              <w:spacing w:line="276" w:lineRule="auto"/>
              <w:contextualSpacing/>
              <w:jc w:val="left"/>
              <w:rPr>
                <w:rFonts w:ascii="Calibri" w:hAnsi="Calibri"/>
                <w:sz w:val="18"/>
                <w:szCs w:val="18"/>
                <w:lang w:eastAsia="en-US"/>
              </w:rPr>
            </w:pPr>
            <w:r w:rsidRPr="00660BDF">
              <w:rPr>
                <w:rFonts w:ascii="Calibri" w:hAnsi="Calibri"/>
                <w:sz w:val="18"/>
                <w:szCs w:val="18"/>
                <w:lang w:eastAsia="en-US"/>
              </w:rPr>
              <w:t> </w:t>
            </w:r>
          </w:p>
        </w:tc>
      </w:tr>
      <w:tr w:rsidR="00913C5E" w:rsidRPr="00660BDF" w14:paraId="1F4418D4"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0C3010C"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40C18B4"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tcPr>
          <w:p w14:paraId="4F1C938C"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151" w:type="pct"/>
            <w:tcBorders>
              <w:top w:val="single" w:sz="8" w:space="0" w:color="auto"/>
              <w:left w:val="single" w:sz="8" w:space="0" w:color="auto"/>
              <w:bottom w:val="single" w:sz="8" w:space="0" w:color="auto"/>
              <w:right w:val="single" w:sz="8" w:space="0" w:color="auto"/>
            </w:tcBorders>
            <w:shd w:val="clear" w:color="auto" w:fill="auto"/>
          </w:tcPr>
          <w:p w14:paraId="165539C1"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tcBorders>
              <w:top w:val="single" w:sz="8" w:space="0" w:color="auto"/>
              <w:left w:val="single" w:sz="8" w:space="0" w:color="auto"/>
              <w:bottom w:val="single" w:sz="8" w:space="0" w:color="auto"/>
              <w:right w:val="single" w:sz="8" w:space="0" w:color="auto"/>
            </w:tcBorders>
            <w:shd w:val="clear" w:color="auto" w:fill="auto"/>
          </w:tcPr>
          <w:p w14:paraId="5E95570F"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auto" w:fill="auto"/>
            <w:noWrap/>
          </w:tcPr>
          <w:p w14:paraId="2239D243" w14:textId="77777777" w:rsidR="00913C5E" w:rsidRPr="00660BDF" w:rsidRDefault="00913C5E" w:rsidP="00913C5E">
            <w:pPr>
              <w:spacing w:line="276" w:lineRule="auto"/>
              <w:contextualSpacing/>
              <w:jc w:val="left"/>
              <w:rPr>
                <w:rFonts w:ascii="Calibri" w:hAnsi="Calibri"/>
                <w:sz w:val="18"/>
                <w:szCs w:val="18"/>
                <w:lang w:eastAsia="en-US"/>
              </w:rPr>
            </w:pPr>
          </w:p>
        </w:tc>
      </w:tr>
      <w:tr w:rsidR="00913C5E" w:rsidRPr="00660BDF" w14:paraId="5954A618"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279313E" w14:textId="77777777" w:rsidR="00913C5E" w:rsidRPr="00660BDF" w:rsidRDefault="00913C5E" w:rsidP="00913C5E">
            <w:pPr>
              <w:spacing w:line="276" w:lineRule="auto"/>
              <w:contextualSpacing/>
              <w:jc w:val="left"/>
              <w:rPr>
                <w:rFonts w:ascii="Calibri" w:hAnsi="Calibr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E62E227" w14:textId="77777777" w:rsidR="00913C5E" w:rsidRPr="00660BDF" w:rsidRDefault="00913C5E" w:rsidP="00913C5E">
            <w:pPr>
              <w:spacing w:line="276" w:lineRule="auto"/>
              <w:contextualSpacing/>
              <w:jc w:val="left"/>
              <w:rPr>
                <w:rFonts w:ascii="Calibri" w:hAnsi="Calibr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tcPr>
          <w:p w14:paraId="428AC8B6" w14:textId="77777777" w:rsidR="00913C5E" w:rsidRPr="00660BDF" w:rsidRDefault="00913C5E" w:rsidP="00913C5E">
            <w:pPr>
              <w:spacing w:line="276" w:lineRule="auto"/>
              <w:contextualSpacing/>
              <w:jc w:val="left"/>
              <w:rPr>
                <w:rFonts w:ascii="Calibri" w:hAnsi="Calibri"/>
                <w:b/>
                <w:bCs/>
                <w:sz w:val="18"/>
                <w:szCs w:val="18"/>
                <w:lang w:eastAsia="en-US"/>
              </w:rPr>
            </w:pPr>
          </w:p>
        </w:tc>
        <w:tc>
          <w:tcPr>
            <w:tcW w:w="1151" w:type="pct"/>
            <w:tcBorders>
              <w:top w:val="single" w:sz="8" w:space="0" w:color="auto"/>
              <w:left w:val="single" w:sz="8" w:space="0" w:color="auto"/>
              <w:bottom w:val="single" w:sz="8" w:space="0" w:color="auto"/>
              <w:right w:val="single" w:sz="8" w:space="0" w:color="auto"/>
            </w:tcBorders>
            <w:shd w:val="clear" w:color="auto" w:fill="auto"/>
          </w:tcPr>
          <w:p w14:paraId="6142C016" w14:textId="77777777" w:rsidR="00913C5E" w:rsidRPr="00660BDF" w:rsidRDefault="00913C5E" w:rsidP="00913C5E">
            <w:pPr>
              <w:spacing w:line="276" w:lineRule="auto"/>
              <w:contextualSpacing/>
              <w:jc w:val="left"/>
              <w:rPr>
                <w:rFonts w:ascii="Calibri" w:hAnsi="Calibri"/>
                <w:sz w:val="18"/>
                <w:szCs w:val="18"/>
                <w:lang w:eastAsia="en-US"/>
              </w:rPr>
            </w:pPr>
          </w:p>
        </w:tc>
        <w:tc>
          <w:tcPr>
            <w:tcW w:w="541" w:type="pct"/>
            <w:tcBorders>
              <w:top w:val="single" w:sz="8" w:space="0" w:color="auto"/>
              <w:left w:val="single" w:sz="8" w:space="0" w:color="auto"/>
              <w:bottom w:val="single" w:sz="8" w:space="0" w:color="auto"/>
              <w:right w:val="single" w:sz="8" w:space="0" w:color="auto"/>
            </w:tcBorders>
            <w:shd w:val="clear" w:color="auto" w:fill="auto"/>
          </w:tcPr>
          <w:p w14:paraId="58D00141" w14:textId="77777777" w:rsidR="00913C5E" w:rsidRPr="00660BDF" w:rsidRDefault="00913C5E" w:rsidP="00913C5E">
            <w:pPr>
              <w:spacing w:line="276" w:lineRule="auto"/>
              <w:contextualSpacing/>
              <w:jc w:val="left"/>
              <w:rPr>
                <w:rFonts w:ascii="Calibri" w:hAnsi="Calibr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auto" w:fill="auto"/>
            <w:noWrap/>
          </w:tcPr>
          <w:p w14:paraId="3ECCFEB8" w14:textId="77777777" w:rsidR="00913C5E" w:rsidRPr="00660BDF" w:rsidRDefault="00913C5E" w:rsidP="00913C5E">
            <w:pPr>
              <w:keepNext/>
              <w:spacing w:line="276" w:lineRule="auto"/>
              <w:contextualSpacing/>
              <w:jc w:val="left"/>
              <w:rPr>
                <w:rFonts w:ascii="Calibri" w:hAnsi="Calibri"/>
                <w:sz w:val="18"/>
                <w:szCs w:val="18"/>
                <w:lang w:eastAsia="en-US"/>
              </w:rPr>
            </w:pPr>
          </w:p>
        </w:tc>
      </w:tr>
    </w:tbl>
    <w:p w14:paraId="1F74CAFA" w14:textId="77777777" w:rsidR="006F74D4" w:rsidRDefault="006F74D4" w:rsidP="00801048">
      <w:pPr>
        <w:spacing w:line="276" w:lineRule="auto"/>
      </w:pPr>
    </w:p>
    <w:p w14:paraId="5E9B8DA5" w14:textId="77777777" w:rsidR="006F74D4" w:rsidRDefault="006F74D4" w:rsidP="00801048">
      <w:pPr>
        <w:spacing w:line="276" w:lineRule="auto"/>
        <w:sectPr w:rsidR="006F74D4" w:rsidSect="006F74D4">
          <w:pgSz w:w="16820" w:h="11900" w:orient="landscape" w:code="9"/>
          <w:pgMar w:top="1440" w:right="1440" w:bottom="1800" w:left="1440" w:header="709" w:footer="709" w:gutter="0"/>
          <w:cols w:space="708"/>
          <w:docGrid w:linePitch="360"/>
        </w:sectPr>
      </w:pPr>
    </w:p>
    <w:p w14:paraId="1095CEF5" w14:textId="77777777" w:rsidR="003D3F10" w:rsidRPr="001E2703" w:rsidRDefault="003D3F10" w:rsidP="00801048">
      <w:pPr>
        <w:pStyle w:val="Mnormal"/>
        <w:rPr>
          <w:rFonts w:asciiTheme="minorHAnsi" w:hAnsiTheme="minorHAnsi" w:cstheme="minorHAnsi"/>
        </w:rPr>
      </w:pPr>
      <w:r w:rsidRPr="001E2703">
        <w:rPr>
          <w:rFonts w:asciiTheme="minorHAnsi" w:hAnsiTheme="minorHAnsi" w:cstheme="minorHAnsi"/>
        </w:rPr>
        <w:t>W ramach dalszych prac określono kryteria oceny oddziaływania</w:t>
      </w:r>
      <w:r w:rsidR="007F229C">
        <w:rPr>
          <w:rFonts w:asciiTheme="minorHAnsi" w:hAnsiTheme="minorHAnsi" w:cstheme="minorHAnsi"/>
        </w:rPr>
        <w:t xml:space="preserve"> na </w:t>
      </w:r>
      <w:r w:rsidRPr="001E2703">
        <w:rPr>
          <w:rFonts w:asciiTheme="minorHAnsi" w:hAnsiTheme="minorHAnsi" w:cstheme="minorHAnsi"/>
        </w:rPr>
        <w:t>środowisko</w:t>
      </w:r>
      <w:r w:rsidR="007F229C">
        <w:rPr>
          <w:rFonts w:asciiTheme="minorHAnsi" w:hAnsiTheme="minorHAnsi" w:cstheme="minorHAnsi"/>
        </w:rPr>
        <w:t xml:space="preserve"> na </w:t>
      </w:r>
      <w:r w:rsidRPr="001E2703">
        <w:rPr>
          <w:rFonts w:asciiTheme="minorHAnsi" w:hAnsiTheme="minorHAnsi" w:cstheme="minorHAnsi"/>
        </w:rPr>
        <w:t>podstawie:</w:t>
      </w:r>
    </w:p>
    <w:p w14:paraId="5E314293" w14:textId="77777777" w:rsidR="003D3F10" w:rsidRPr="001E2703" w:rsidRDefault="003D3F10" w:rsidP="001B3F34">
      <w:pPr>
        <w:pStyle w:val="Akapitzlist"/>
        <w:numPr>
          <w:ilvl w:val="0"/>
          <w:numId w:val="64"/>
        </w:numPr>
        <w:autoSpaceDE w:val="0"/>
        <w:autoSpaceDN w:val="0"/>
        <w:adjustRightInd w:val="0"/>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stanu środowiska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zidentyfikowanych najważniejszych problemów,</w:t>
      </w:r>
    </w:p>
    <w:p w14:paraId="22D3FCBD" w14:textId="77777777" w:rsidR="003D3F10" w:rsidRPr="001E2703" w:rsidRDefault="003D3F10" w:rsidP="001B3F34">
      <w:pPr>
        <w:pStyle w:val="Akapitzlist"/>
        <w:numPr>
          <w:ilvl w:val="0"/>
          <w:numId w:val="64"/>
        </w:numPr>
        <w:autoSpaceDE w:val="0"/>
        <w:autoSpaceDN w:val="0"/>
        <w:adjustRightInd w:val="0"/>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wymogów prawnych</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działań planowanych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ramach Polityki,</w:t>
      </w:r>
    </w:p>
    <w:p w14:paraId="39939163" w14:textId="77777777" w:rsidR="004A02D1" w:rsidRPr="001E2703" w:rsidRDefault="004A02D1" w:rsidP="001B3F34">
      <w:pPr>
        <w:pStyle w:val="Akapitzlist"/>
        <w:numPr>
          <w:ilvl w:val="0"/>
          <w:numId w:val="64"/>
        </w:numPr>
        <w:autoSpaceDE w:val="0"/>
        <w:autoSpaceDN w:val="0"/>
        <w:adjustRightInd w:val="0"/>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rodzajów zidentyfikowanych przedsięwzięć</w:t>
      </w:r>
      <w:r w:rsidR="000523CC">
        <w:rPr>
          <w:rFonts w:asciiTheme="minorHAnsi" w:hAnsiTheme="minorHAnsi" w:cstheme="minorHAnsi"/>
          <w:sz w:val="20"/>
          <w:szCs w:val="20"/>
        </w:rPr>
        <w:t xml:space="preserve">, </w:t>
      </w:r>
      <w:r w:rsidRPr="001E2703">
        <w:rPr>
          <w:rFonts w:asciiTheme="minorHAnsi" w:hAnsiTheme="minorHAnsi" w:cstheme="minorHAnsi"/>
          <w:sz w:val="20"/>
          <w:szCs w:val="20"/>
        </w:rPr>
        <w:t>które mogą oddziaływać znacząco</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p>
    <w:p w14:paraId="6D3D5BAD" w14:textId="77777777" w:rsidR="003D3F10" w:rsidRPr="001E2703" w:rsidRDefault="003D3F10" w:rsidP="001B3F34">
      <w:pPr>
        <w:pStyle w:val="Akapitzlist"/>
        <w:numPr>
          <w:ilvl w:val="0"/>
          <w:numId w:val="64"/>
        </w:numPr>
        <w:autoSpaceDE w:val="0"/>
        <w:autoSpaceDN w:val="0"/>
        <w:adjustRightInd w:val="0"/>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wniosków</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analiz dokumentów strategicznych.</w:t>
      </w:r>
    </w:p>
    <w:p w14:paraId="65F2FE72" w14:textId="65DA7165"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Przyjęte kryteria oceny wpływu</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każdego elementu środowiska przedstawiono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niżej zamieszczonej tabeli</w:t>
      </w:r>
      <w:r w:rsidR="00E85701">
        <w:rPr>
          <w:rFonts w:asciiTheme="minorHAnsi" w:hAnsiTheme="minorHAnsi" w:cstheme="minorHAnsi"/>
          <w:sz w:val="20"/>
          <w:szCs w:val="20"/>
        </w:rPr>
        <w:t xml:space="preserve"> (</w:t>
      </w:r>
      <w:r w:rsidR="0018784B">
        <w:rPr>
          <w:rFonts w:asciiTheme="minorHAnsi" w:hAnsiTheme="minorHAnsi" w:cstheme="minorHAnsi"/>
          <w:sz w:val="20"/>
          <w:szCs w:val="20"/>
        </w:rPr>
        <w:fldChar w:fldCharType="begin"/>
      </w:r>
      <w:r w:rsidR="00B1581F">
        <w:rPr>
          <w:rFonts w:asciiTheme="minorHAnsi" w:hAnsiTheme="minorHAnsi" w:cstheme="minorHAnsi"/>
          <w:sz w:val="20"/>
          <w:szCs w:val="20"/>
        </w:rPr>
        <w:instrText xml:space="preserve"> REF _Ref19787391 \h </w:instrText>
      </w:r>
      <w:r w:rsidR="0018784B">
        <w:rPr>
          <w:rFonts w:asciiTheme="minorHAnsi" w:hAnsiTheme="minorHAnsi" w:cstheme="minorHAnsi"/>
          <w:sz w:val="20"/>
          <w:szCs w:val="20"/>
        </w:rPr>
      </w:r>
      <w:r w:rsidR="0018784B">
        <w:rPr>
          <w:rFonts w:asciiTheme="minorHAnsi" w:hAnsiTheme="minorHAnsi" w:cstheme="minorHAnsi"/>
          <w:sz w:val="20"/>
          <w:szCs w:val="20"/>
        </w:rPr>
        <w:fldChar w:fldCharType="separate"/>
      </w:r>
      <w:r w:rsidR="00632861" w:rsidRPr="001E2703">
        <w:rPr>
          <w:rFonts w:asciiTheme="minorHAnsi" w:hAnsiTheme="minorHAnsi" w:cstheme="minorHAnsi"/>
          <w:sz w:val="20"/>
          <w:szCs w:val="20"/>
        </w:rPr>
        <w:t xml:space="preserve">Tabela </w:t>
      </w:r>
      <w:r w:rsidR="00632861">
        <w:rPr>
          <w:rFonts w:asciiTheme="minorHAnsi" w:hAnsiTheme="minorHAnsi" w:cstheme="minorHAnsi"/>
          <w:noProof/>
          <w:sz w:val="20"/>
          <w:szCs w:val="20"/>
        </w:rPr>
        <w:t>17</w:t>
      </w:r>
      <w:r w:rsidR="0018784B">
        <w:rPr>
          <w:rFonts w:asciiTheme="minorHAnsi" w:hAnsiTheme="minorHAnsi" w:cstheme="minorHAnsi"/>
          <w:sz w:val="20"/>
          <w:szCs w:val="20"/>
        </w:rPr>
        <w:fldChar w:fldCharType="end"/>
      </w:r>
      <w:r w:rsidR="00B1581F">
        <w:rPr>
          <w:rFonts w:asciiTheme="minorHAnsi" w:hAnsiTheme="minorHAnsi" w:cstheme="minorHAnsi"/>
          <w:sz w:val="20"/>
          <w:szCs w:val="20"/>
        </w:rPr>
        <w:t>)</w:t>
      </w:r>
    </w:p>
    <w:p w14:paraId="36184C55" w14:textId="4BA718B8" w:rsidR="003D3F10" w:rsidRPr="001E2703" w:rsidRDefault="003D3F10" w:rsidP="00801048">
      <w:pPr>
        <w:pStyle w:val="Legenda"/>
        <w:spacing w:before="0" w:after="200" w:line="276" w:lineRule="auto"/>
        <w:rPr>
          <w:rFonts w:asciiTheme="minorHAnsi" w:hAnsiTheme="minorHAnsi" w:cstheme="minorHAnsi"/>
          <w:sz w:val="20"/>
          <w:szCs w:val="20"/>
        </w:rPr>
      </w:pPr>
      <w:bookmarkStart w:id="352" w:name="_Ref19787391"/>
      <w:bookmarkStart w:id="353" w:name="_Toc422905113"/>
      <w:bookmarkStart w:id="354" w:name="_Ref19882070"/>
      <w:bookmarkStart w:id="355" w:name="_Toc23587148"/>
      <w:r w:rsidRPr="001E2703">
        <w:rPr>
          <w:rFonts w:asciiTheme="minorHAnsi" w:hAnsiTheme="minorHAnsi" w:cstheme="minorHAnsi"/>
          <w:sz w:val="20"/>
          <w:szCs w:val="20"/>
        </w:rPr>
        <w:t xml:space="preserve">Tabela </w:t>
      </w:r>
      <w:r w:rsidR="0018784B">
        <w:rPr>
          <w:rFonts w:asciiTheme="minorHAnsi" w:hAnsiTheme="minorHAnsi" w:cstheme="minorHAnsi"/>
          <w:sz w:val="20"/>
          <w:szCs w:val="20"/>
        </w:rPr>
        <w:fldChar w:fldCharType="begin"/>
      </w:r>
      <w:r w:rsidR="00D64981">
        <w:rPr>
          <w:rFonts w:asciiTheme="minorHAnsi" w:hAnsiTheme="minorHAnsi" w:cstheme="minorHAnsi"/>
          <w:sz w:val="20"/>
          <w:szCs w:val="20"/>
        </w:rPr>
        <w:instrText xml:space="preserve"> SEQ Tabela \* ARABIC </w:instrText>
      </w:r>
      <w:r w:rsidR="0018784B">
        <w:rPr>
          <w:rFonts w:asciiTheme="minorHAnsi" w:hAnsiTheme="minorHAnsi" w:cstheme="minorHAnsi"/>
          <w:sz w:val="20"/>
          <w:szCs w:val="20"/>
        </w:rPr>
        <w:fldChar w:fldCharType="separate"/>
      </w:r>
      <w:r w:rsidR="00632861">
        <w:rPr>
          <w:rFonts w:asciiTheme="minorHAnsi" w:hAnsiTheme="minorHAnsi" w:cstheme="minorHAnsi"/>
          <w:noProof/>
          <w:sz w:val="20"/>
          <w:szCs w:val="20"/>
        </w:rPr>
        <w:t>17</w:t>
      </w:r>
      <w:r w:rsidR="0018784B">
        <w:rPr>
          <w:rFonts w:asciiTheme="minorHAnsi" w:hAnsiTheme="minorHAnsi" w:cstheme="minorHAnsi"/>
          <w:sz w:val="20"/>
          <w:szCs w:val="20"/>
        </w:rPr>
        <w:fldChar w:fldCharType="end"/>
      </w:r>
      <w:bookmarkEnd w:id="352"/>
      <w:r w:rsidRPr="001E2703">
        <w:rPr>
          <w:rFonts w:asciiTheme="minorHAnsi" w:hAnsiTheme="minorHAnsi" w:cstheme="minorHAnsi"/>
          <w:sz w:val="20"/>
          <w:szCs w:val="20"/>
        </w:rPr>
        <w:t>. Wybrane kryteria oceny wpływu Polityki energetycznej</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poszczególne elementy środowiska.</w:t>
      </w:r>
      <w:bookmarkEnd w:id="353"/>
      <w:bookmarkEnd w:id="354"/>
      <w:bookmarkEnd w:id="355"/>
    </w:p>
    <w:tbl>
      <w:tblPr>
        <w:tblW w:w="486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600"/>
        <w:gridCol w:w="1703"/>
        <w:gridCol w:w="6113"/>
      </w:tblGrid>
      <w:tr w:rsidR="003D3F10" w:rsidRPr="001E2703" w14:paraId="61A80D6A" w14:textId="77777777" w:rsidTr="00C21608">
        <w:trPr>
          <w:trHeight w:val="665"/>
        </w:trPr>
        <w:tc>
          <w:tcPr>
            <w:tcW w:w="356" w:type="pct"/>
            <w:shd w:val="clear" w:color="auto" w:fill="C6D9F1" w:themeFill="text2" w:themeFillTint="33"/>
            <w:vAlign w:val="center"/>
          </w:tcPr>
          <w:p w14:paraId="5D352874" w14:textId="77777777" w:rsidR="003D3F10" w:rsidRPr="001E2703" w:rsidRDefault="003D3F10" w:rsidP="00801048">
            <w:pPr>
              <w:pStyle w:val="programystrategiczne"/>
              <w:spacing w:before="0" w:line="276" w:lineRule="auto"/>
              <w:jc w:val="center"/>
              <w:rPr>
                <w:rFonts w:asciiTheme="minorHAnsi" w:eastAsia="Times New Roman" w:hAnsiTheme="minorHAnsi" w:cstheme="minorHAnsi"/>
                <w:b w:val="0"/>
                <w:bCs w:val="0"/>
              </w:rPr>
            </w:pPr>
            <w:r w:rsidRPr="001E2703">
              <w:rPr>
                <w:rFonts w:asciiTheme="minorHAnsi" w:eastAsia="Times New Roman" w:hAnsiTheme="minorHAnsi" w:cstheme="minorHAnsi"/>
                <w:bCs w:val="0"/>
              </w:rPr>
              <w:t>Lp</w:t>
            </w:r>
            <w:r w:rsidRPr="001E2703">
              <w:rPr>
                <w:rFonts w:asciiTheme="minorHAnsi" w:eastAsia="Times New Roman" w:hAnsiTheme="minorHAnsi" w:cstheme="minorHAnsi"/>
                <w:b w:val="0"/>
                <w:bCs w:val="0"/>
              </w:rPr>
              <w:t>.</w:t>
            </w:r>
          </w:p>
        </w:tc>
        <w:tc>
          <w:tcPr>
            <w:tcW w:w="1012" w:type="pct"/>
            <w:shd w:val="clear" w:color="auto" w:fill="C6D9F1" w:themeFill="text2" w:themeFillTint="33"/>
            <w:noWrap/>
            <w:vAlign w:val="center"/>
          </w:tcPr>
          <w:p w14:paraId="5B5DC03B" w14:textId="77777777" w:rsidR="003D3F10" w:rsidRPr="001E2703" w:rsidRDefault="003D3F10" w:rsidP="00801048">
            <w:pPr>
              <w:spacing w:line="276" w:lineRule="auto"/>
              <w:jc w:val="center"/>
              <w:rPr>
                <w:rFonts w:asciiTheme="minorHAnsi" w:hAnsiTheme="minorHAnsi" w:cstheme="minorHAnsi"/>
                <w:b/>
                <w:bCs/>
                <w:sz w:val="20"/>
                <w:szCs w:val="20"/>
              </w:rPr>
            </w:pPr>
            <w:r w:rsidRPr="001E2703">
              <w:rPr>
                <w:rFonts w:asciiTheme="minorHAnsi" w:hAnsiTheme="minorHAnsi" w:cstheme="minorHAnsi"/>
                <w:b/>
                <w:bCs/>
                <w:sz w:val="20"/>
                <w:szCs w:val="20"/>
              </w:rPr>
              <w:t>Badane elementy środowiska</w:t>
            </w:r>
          </w:p>
        </w:tc>
        <w:tc>
          <w:tcPr>
            <w:tcW w:w="3633" w:type="pct"/>
            <w:shd w:val="clear" w:color="auto" w:fill="C6D9F1" w:themeFill="text2" w:themeFillTint="33"/>
            <w:noWrap/>
            <w:vAlign w:val="center"/>
          </w:tcPr>
          <w:p w14:paraId="36A48C53" w14:textId="77777777" w:rsidR="003D3F10" w:rsidRPr="001E2703" w:rsidRDefault="003D3F10" w:rsidP="00801048">
            <w:pPr>
              <w:spacing w:line="276" w:lineRule="auto"/>
              <w:jc w:val="center"/>
              <w:rPr>
                <w:rFonts w:asciiTheme="minorHAnsi" w:hAnsiTheme="minorHAnsi" w:cstheme="minorHAnsi"/>
                <w:b/>
                <w:bCs/>
                <w:sz w:val="20"/>
                <w:szCs w:val="20"/>
              </w:rPr>
            </w:pPr>
            <w:r w:rsidRPr="001E2703">
              <w:rPr>
                <w:rFonts w:asciiTheme="minorHAnsi" w:hAnsiTheme="minorHAnsi" w:cstheme="minorHAnsi"/>
                <w:b/>
                <w:bCs/>
                <w:sz w:val="20"/>
                <w:szCs w:val="20"/>
              </w:rPr>
              <w:t>Kryteria oceny</w:t>
            </w:r>
          </w:p>
        </w:tc>
      </w:tr>
      <w:tr w:rsidR="003D3F10" w:rsidRPr="001E2703" w14:paraId="1290940A" w14:textId="77777777" w:rsidTr="00C21608">
        <w:trPr>
          <w:trHeight w:val="398"/>
        </w:trPr>
        <w:tc>
          <w:tcPr>
            <w:tcW w:w="356" w:type="pct"/>
            <w:vAlign w:val="center"/>
          </w:tcPr>
          <w:p w14:paraId="07177D5E"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1</w:t>
            </w:r>
          </w:p>
        </w:tc>
        <w:tc>
          <w:tcPr>
            <w:tcW w:w="1012" w:type="pct"/>
            <w:vAlign w:val="center"/>
          </w:tcPr>
          <w:p w14:paraId="2B313B2B"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Różnorodność biologiczna</w:t>
            </w:r>
          </w:p>
        </w:tc>
        <w:tc>
          <w:tcPr>
            <w:tcW w:w="3633" w:type="pct"/>
            <w:noWrap/>
          </w:tcPr>
          <w:p w14:paraId="1AB7A70E"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gatunki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siedliska, szczególnie objęte ochroną</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ramach sieci Natura 2000 oraz innymi formami ochrony.</w:t>
            </w:r>
          </w:p>
        </w:tc>
      </w:tr>
      <w:tr w:rsidR="003D3F10" w:rsidRPr="001E2703" w14:paraId="79208B7A" w14:textId="77777777" w:rsidTr="00C21608">
        <w:trPr>
          <w:trHeight w:val="280"/>
        </w:trPr>
        <w:tc>
          <w:tcPr>
            <w:tcW w:w="356" w:type="pct"/>
            <w:vAlign w:val="center"/>
          </w:tcPr>
          <w:p w14:paraId="4F8BEFD7"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2</w:t>
            </w:r>
          </w:p>
        </w:tc>
        <w:tc>
          <w:tcPr>
            <w:tcW w:w="1012" w:type="pct"/>
            <w:noWrap/>
            <w:vAlign w:val="center"/>
          </w:tcPr>
          <w:p w14:paraId="467CEB63"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Zwierzęta</w:t>
            </w:r>
          </w:p>
        </w:tc>
        <w:tc>
          <w:tcPr>
            <w:tcW w:w="3633" w:type="pct"/>
            <w:noWrap/>
          </w:tcPr>
          <w:p w14:paraId="415F1E77"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gatunki, szczególnie chronione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zagrożone wyginięciem.</w:t>
            </w:r>
          </w:p>
        </w:tc>
      </w:tr>
      <w:tr w:rsidR="003D3F10" w:rsidRPr="001E2703" w14:paraId="074C44E4" w14:textId="77777777" w:rsidTr="00C21608">
        <w:trPr>
          <w:trHeight w:val="280"/>
        </w:trPr>
        <w:tc>
          <w:tcPr>
            <w:tcW w:w="356" w:type="pct"/>
            <w:vAlign w:val="center"/>
          </w:tcPr>
          <w:p w14:paraId="7093B5C3"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3</w:t>
            </w:r>
          </w:p>
        </w:tc>
        <w:tc>
          <w:tcPr>
            <w:tcW w:w="1012" w:type="pct"/>
            <w:noWrap/>
            <w:vAlign w:val="center"/>
          </w:tcPr>
          <w:p w14:paraId="6DB0F026"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Rośliny</w:t>
            </w:r>
          </w:p>
        </w:tc>
        <w:tc>
          <w:tcPr>
            <w:tcW w:w="3633" w:type="pct"/>
            <w:noWrap/>
          </w:tcPr>
          <w:p w14:paraId="37F9DAD1"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siedliska przyrodnicze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zagrożone wyginięciem.</w:t>
            </w:r>
          </w:p>
        </w:tc>
      </w:tr>
      <w:tr w:rsidR="003D3F10" w:rsidRPr="001E2703" w14:paraId="314F6935" w14:textId="77777777" w:rsidTr="00C21608">
        <w:trPr>
          <w:trHeight w:val="576"/>
        </w:trPr>
        <w:tc>
          <w:tcPr>
            <w:tcW w:w="356" w:type="pct"/>
            <w:vAlign w:val="center"/>
          </w:tcPr>
          <w:p w14:paraId="13FBA4D0"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4</w:t>
            </w:r>
          </w:p>
        </w:tc>
        <w:tc>
          <w:tcPr>
            <w:tcW w:w="1012" w:type="pct"/>
            <w:vAlign w:val="center"/>
          </w:tcPr>
          <w:p w14:paraId="37EE8C11"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Integralność obszarów chronionych</w:t>
            </w:r>
          </w:p>
        </w:tc>
        <w:tc>
          <w:tcPr>
            <w:tcW w:w="3633" w:type="pct"/>
            <w:noWrap/>
          </w:tcPr>
          <w:p w14:paraId="55802D1C"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utrzymanie spójności obszarów chronionych oraz ogólnie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drożność korytarzy ekologicznych.</w:t>
            </w:r>
          </w:p>
        </w:tc>
      </w:tr>
      <w:tr w:rsidR="003D3F10" w:rsidRPr="001E2703" w14:paraId="40DD6831" w14:textId="77777777" w:rsidTr="00C21608">
        <w:trPr>
          <w:trHeight w:val="280"/>
        </w:trPr>
        <w:tc>
          <w:tcPr>
            <w:tcW w:w="356" w:type="pct"/>
            <w:vAlign w:val="center"/>
          </w:tcPr>
          <w:p w14:paraId="4E83EE85"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5</w:t>
            </w:r>
          </w:p>
        </w:tc>
        <w:tc>
          <w:tcPr>
            <w:tcW w:w="1012" w:type="pct"/>
            <w:noWrap/>
            <w:vAlign w:val="center"/>
          </w:tcPr>
          <w:p w14:paraId="36623D1B"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Woda</w:t>
            </w:r>
          </w:p>
        </w:tc>
        <w:tc>
          <w:tcPr>
            <w:tcW w:w="3633" w:type="pct"/>
            <w:noWrap/>
          </w:tcPr>
          <w:p w14:paraId="71CF1803"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1.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zasoby wód powierzchniowych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podziemnych.</w:t>
            </w:r>
          </w:p>
          <w:p w14:paraId="30D917D0"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2.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stan wód powierzchniowych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podziemnych,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ich temperaturę.</w:t>
            </w:r>
          </w:p>
          <w:p w14:paraId="13734F9F"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3.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morskie wody przybrzeżne.</w:t>
            </w:r>
          </w:p>
          <w:p w14:paraId="49C23E0F"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4.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odwodnienie terenów.</w:t>
            </w:r>
          </w:p>
          <w:p w14:paraId="3BD3A13D"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5.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zwiększenie ryzyka wystąpienia podtopień, powodzi, osuwisk oraz suszy.</w:t>
            </w:r>
          </w:p>
        </w:tc>
      </w:tr>
      <w:tr w:rsidR="003D3F10" w:rsidRPr="001E2703" w14:paraId="11EF9028" w14:textId="77777777" w:rsidTr="00C21608">
        <w:trPr>
          <w:trHeight w:val="280"/>
        </w:trPr>
        <w:tc>
          <w:tcPr>
            <w:tcW w:w="356" w:type="pct"/>
            <w:vAlign w:val="center"/>
          </w:tcPr>
          <w:p w14:paraId="08F30123"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6</w:t>
            </w:r>
          </w:p>
        </w:tc>
        <w:tc>
          <w:tcPr>
            <w:tcW w:w="1012" w:type="pct"/>
            <w:noWrap/>
            <w:vAlign w:val="center"/>
          </w:tcPr>
          <w:p w14:paraId="6D7F4D51"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Powietrze</w:t>
            </w:r>
          </w:p>
        </w:tc>
        <w:tc>
          <w:tcPr>
            <w:tcW w:w="3633" w:type="pct"/>
            <w:noWrap/>
          </w:tcPr>
          <w:p w14:paraId="47C5FFB5"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jakość powietrza,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PM</w:t>
            </w:r>
            <w:r w:rsidRPr="001E2703">
              <w:rPr>
                <w:rFonts w:asciiTheme="minorHAnsi" w:hAnsiTheme="minorHAnsi" w:cstheme="minorHAnsi"/>
                <w:sz w:val="20"/>
                <w:szCs w:val="20"/>
                <w:vertAlign w:val="subscript"/>
              </w:rPr>
              <w:t>10</w:t>
            </w:r>
            <w:r w:rsidRPr="001E2703">
              <w:rPr>
                <w:rFonts w:asciiTheme="minorHAnsi" w:hAnsiTheme="minorHAnsi" w:cstheme="minorHAnsi"/>
                <w:sz w:val="20"/>
                <w:szCs w:val="20"/>
              </w:rPr>
              <w:t>/PM</w:t>
            </w:r>
            <w:r w:rsidRPr="001E2703">
              <w:rPr>
                <w:rFonts w:asciiTheme="minorHAnsi" w:hAnsiTheme="minorHAnsi" w:cstheme="minorHAnsi"/>
                <w:sz w:val="20"/>
                <w:szCs w:val="20"/>
                <w:vertAlign w:val="subscript"/>
              </w:rPr>
              <w:t>2,5</w:t>
            </w:r>
            <w:r w:rsidRPr="001E2703">
              <w:rPr>
                <w:rFonts w:asciiTheme="minorHAnsi" w:hAnsiTheme="minorHAnsi" w:cstheme="minorHAnsi"/>
                <w:sz w:val="20"/>
                <w:szCs w:val="20"/>
              </w:rPr>
              <w:t>, szczególnie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obszarach przekroczeń.</w:t>
            </w:r>
          </w:p>
        </w:tc>
      </w:tr>
      <w:tr w:rsidR="003D3F10" w:rsidRPr="001E2703" w14:paraId="04302B55" w14:textId="77777777" w:rsidTr="00C21608">
        <w:trPr>
          <w:trHeight w:val="280"/>
        </w:trPr>
        <w:tc>
          <w:tcPr>
            <w:tcW w:w="356" w:type="pct"/>
            <w:vAlign w:val="center"/>
          </w:tcPr>
          <w:p w14:paraId="2E7A1A5C"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7</w:t>
            </w:r>
          </w:p>
        </w:tc>
        <w:tc>
          <w:tcPr>
            <w:tcW w:w="1012" w:type="pct"/>
            <w:vAlign w:val="center"/>
          </w:tcPr>
          <w:p w14:paraId="1D520E5F"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Ludzie</w:t>
            </w:r>
          </w:p>
        </w:tc>
        <w:tc>
          <w:tcPr>
            <w:tcW w:w="3633" w:type="pct"/>
            <w:noWrap/>
          </w:tcPr>
          <w:p w14:paraId="6FFE08E8"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1.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występowanie przekroczeń standardów jakości powietrza, hałasu, wody pitnej, zanieczyszczeń gleb.</w:t>
            </w:r>
          </w:p>
          <w:p w14:paraId="7FA8A789"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2. Wrażliwości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możliwość wystąpienia awarii.</w:t>
            </w:r>
          </w:p>
        </w:tc>
      </w:tr>
      <w:tr w:rsidR="003D3F10" w:rsidRPr="001E2703" w14:paraId="637105B7" w14:textId="77777777" w:rsidTr="00C21608">
        <w:trPr>
          <w:trHeight w:val="295"/>
        </w:trPr>
        <w:tc>
          <w:tcPr>
            <w:tcW w:w="356" w:type="pct"/>
            <w:vAlign w:val="center"/>
          </w:tcPr>
          <w:p w14:paraId="46FB1965"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8</w:t>
            </w:r>
          </w:p>
        </w:tc>
        <w:tc>
          <w:tcPr>
            <w:tcW w:w="1012" w:type="pct"/>
            <w:vAlign w:val="center"/>
          </w:tcPr>
          <w:p w14:paraId="2A0A1667"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Powierzchnia ziemi</w:t>
            </w:r>
          </w:p>
        </w:tc>
        <w:tc>
          <w:tcPr>
            <w:tcW w:w="3633" w:type="pct"/>
            <w:noWrap/>
          </w:tcPr>
          <w:p w14:paraId="600A37AC"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1.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ukształtowanie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zagospodarowanie powierzchni terenu, przemieszczanie gruntów oraz gleb,</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trakcie prowadzenia prac budowlanych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likwidacji.</w:t>
            </w:r>
          </w:p>
          <w:p w14:paraId="03069B8D"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2.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trwałą zmianę rzeźby terenu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skutek wprowadzenia antropogenicznych form ukształtowania terenu, tworzenie nowych kopalń odkrywkowych, wykonywania nasypów, przekopów, itp.</w:t>
            </w:r>
          </w:p>
          <w:p w14:paraId="2F8A3070"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3.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stabilizację gruntów</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ich ochronę przed procesami osuwiskowymi.</w:t>
            </w:r>
          </w:p>
        </w:tc>
      </w:tr>
      <w:tr w:rsidR="003D3F10" w:rsidRPr="001E2703" w14:paraId="118D2912" w14:textId="77777777" w:rsidTr="00C21608">
        <w:trPr>
          <w:trHeight w:val="280"/>
        </w:trPr>
        <w:tc>
          <w:tcPr>
            <w:tcW w:w="356" w:type="pct"/>
            <w:vAlign w:val="center"/>
          </w:tcPr>
          <w:p w14:paraId="01F523D6"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9</w:t>
            </w:r>
          </w:p>
        </w:tc>
        <w:tc>
          <w:tcPr>
            <w:tcW w:w="1012" w:type="pct"/>
            <w:noWrap/>
            <w:vAlign w:val="center"/>
          </w:tcPr>
          <w:p w14:paraId="346C80DD"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Krajobraz</w:t>
            </w:r>
          </w:p>
        </w:tc>
        <w:tc>
          <w:tcPr>
            <w:tcW w:w="3633" w:type="pct"/>
            <w:noWrap/>
          </w:tcPr>
          <w:p w14:paraId="41987A00"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walory krajobrazowe (pogorszenie)</w:t>
            </w:r>
          </w:p>
        </w:tc>
      </w:tr>
      <w:tr w:rsidR="003D3F10" w:rsidRPr="001E2703" w14:paraId="66EE3A86" w14:textId="77777777" w:rsidTr="00C21608">
        <w:trPr>
          <w:trHeight w:val="280"/>
        </w:trPr>
        <w:tc>
          <w:tcPr>
            <w:tcW w:w="356" w:type="pct"/>
            <w:vAlign w:val="center"/>
          </w:tcPr>
          <w:p w14:paraId="6F6D4D8F"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10</w:t>
            </w:r>
          </w:p>
        </w:tc>
        <w:tc>
          <w:tcPr>
            <w:tcW w:w="1012" w:type="pct"/>
            <w:vAlign w:val="center"/>
          </w:tcPr>
          <w:p w14:paraId="4F4565BA"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Klimat</w:t>
            </w:r>
          </w:p>
        </w:tc>
        <w:tc>
          <w:tcPr>
            <w:tcW w:w="3633" w:type="pct"/>
            <w:noWrap/>
          </w:tcPr>
          <w:p w14:paraId="345C774C"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1. Efekt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postaci redukcji emisji CO</w:t>
            </w:r>
            <w:r w:rsidRPr="001E2703">
              <w:rPr>
                <w:rFonts w:asciiTheme="minorHAnsi" w:hAnsiTheme="minorHAnsi" w:cstheme="minorHAnsi"/>
                <w:sz w:val="20"/>
                <w:szCs w:val="20"/>
                <w:vertAlign w:val="subscript"/>
              </w:rPr>
              <w:t>2</w:t>
            </w:r>
            <w:r w:rsidRPr="001E2703">
              <w:rPr>
                <w:rFonts w:asciiTheme="minorHAnsi" w:hAnsiTheme="minorHAnsi" w:cstheme="minorHAnsi"/>
                <w:sz w:val="20"/>
                <w:szCs w:val="20"/>
              </w:rPr>
              <w:t>.</w:t>
            </w:r>
          </w:p>
          <w:p w14:paraId="5A597992"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2.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podniesienie efektywności energetycznej.</w:t>
            </w:r>
          </w:p>
          <w:p w14:paraId="3599C383"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3.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adaptację</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zmian klimatu (zjawisk ekstremalnych).</w:t>
            </w:r>
          </w:p>
        </w:tc>
      </w:tr>
      <w:tr w:rsidR="003D3F10" w:rsidRPr="001E2703" w14:paraId="69DDADAF" w14:textId="77777777" w:rsidTr="00C21608">
        <w:trPr>
          <w:trHeight w:val="310"/>
        </w:trPr>
        <w:tc>
          <w:tcPr>
            <w:tcW w:w="356" w:type="pct"/>
            <w:vAlign w:val="center"/>
          </w:tcPr>
          <w:p w14:paraId="5C4820E3"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11</w:t>
            </w:r>
          </w:p>
        </w:tc>
        <w:tc>
          <w:tcPr>
            <w:tcW w:w="1012" w:type="pct"/>
            <w:vAlign w:val="center"/>
          </w:tcPr>
          <w:p w14:paraId="5622881E"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Zasoby naturalne</w:t>
            </w:r>
          </w:p>
        </w:tc>
        <w:tc>
          <w:tcPr>
            <w:tcW w:w="3633" w:type="pct"/>
            <w:noWrap/>
          </w:tcPr>
          <w:p w14:paraId="05CCD712"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1.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wzrost zużycia surowców skalnych wykorzystywanych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etapie budowy.</w:t>
            </w:r>
          </w:p>
          <w:p w14:paraId="1E637DCC"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2.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zmniejszenie zużycia surowców energetycznych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produkcji energii elektrycznej</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cieplnej.</w:t>
            </w:r>
          </w:p>
        </w:tc>
      </w:tr>
      <w:tr w:rsidR="003D3F10" w:rsidRPr="001E2703" w14:paraId="1A94433F" w14:textId="77777777" w:rsidTr="00C21608">
        <w:trPr>
          <w:trHeight w:val="280"/>
        </w:trPr>
        <w:tc>
          <w:tcPr>
            <w:tcW w:w="356" w:type="pct"/>
            <w:vAlign w:val="center"/>
          </w:tcPr>
          <w:p w14:paraId="785D03B6"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12</w:t>
            </w:r>
          </w:p>
        </w:tc>
        <w:tc>
          <w:tcPr>
            <w:tcW w:w="1012" w:type="pct"/>
            <w:vAlign w:val="center"/>
          </w:tcPr>
          <w:p w14:paraId="236467F6"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Zabytki</w:t>
            </w:r>
          </w:p>
        </w:tc>
        <w:tc>
          <w:tcPr>
            <w:tcW w:w="3633" w:type="pct"/>
            <w:noWrap/>
          </w:tcPr>
          <w:p w14:paraId="5DF5122C"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1.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zachowanie dobrego stanu technicznego obiektów zabytkowych.</w:t>
            </w:r>
          </w:p>
          <w:p w14:paraId="1DC6F89B"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2. Wpływ prowadzonych prac budowlanych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stan techniczny zabytków zlokalizowanych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sąsiedztwie.</w:t>
            </w:r>
          </w:p>
          <w:p w14:paraId="753C04E2"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3. Wpływ lokalizacji nowej inwestycji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ekspozycję zabytku będącego lokalną dominantą przestrzenną.</w:t>
            </w:r>
          </w:p>
        </w:tc>
      </w:tr>
      <w:tr w:rsidR="003D3F10" w:rsidRPr="001E2703" w14:paraId="591895C2" w14:textId="77777777" w:rsidTr="00C21608">
        <w:trPr>
          <w:trHeight w:val="280"/>
        </w:trPr>
        <w:tc>
          <w:tcPr>
            <w:tcW w:w="356" w:type="pct"/>
            <w:vAlign w:val="center"/>
          </w:tcPr>
          <w:p w14:paraId="44E48627" w14:textId="77777777" w:rsidR="003D3F10" w:rsidRPr="001E2703" w:rsidRDefault="003D3F10" w:rsidP="00801048">
            <w:pPr>
              <w:spacing w:line="276" w:lineRule="auto"/>
              <w:jc w:val="center"/>
              <w:rPr>
                <w:rFonts w:asciiTheme="minorHAnsi" w:hAnsiTheme="minorHAnsi" w:cstheme="minorHAnsi"/>
                <w:bCs/>
                <w:sz w:val="20"/>
                <w:szCs w:val="20"/>
              </w:rPr>
            </w:pPr>
            <w:r w:rsidRPr="001E2703">
              <w:rPr>
                <w:rFonts w:asciiTheme="minorHAnsi" w:hAnsiTheme="minorHAnsi" w:cstheme="minorHAnsi"/>
                <w:bCs/>
                <w:sz w:val="20"/>
                <w:szCs w:val="20"/>
              </w:rPr>
              <w:t>13</w:t>
            </w:r>
          </w:p>
        </w:tc>
        <w:tc>
          <w:tcPr>
            <w:tcW w:w="1012" w:type="pct"/>
            <w:vAlign w:val="center"/>
          </w:tcPr>
          <w:p w14:paraId="0DFB5DD6"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Dobra materialne</w:t>
            </w:r>
          </w:p>
        </w:tc>
        <w:tc>
          <w:tcPr>
            <w:tcW w:w="3633" w:type="pct"/>
            <w:noWrap/>
          </w:tcPr>
          <w:p w14:paraId="7F4BA225"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1.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wartość nieruchomości (gruntów</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budynków)</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uwagi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obecność lub sąsiedztwo planowanej inwestycji.</w:t>
            </w:r>
          </w:p>
          <w:p w14:paraId="1398699E" w14:textId="77777777" w:rsidR="003D3F10" w:rsidRPr="001E2703" w:rsidRDefault="003D3F10" w:rsidP="00E21833">
            <w:pPr>
              <w:spacing w:after="0" w:line="276" w:lineRule="auto"/>
              <w:rPr>
                <w:rFonts w:asciiTheme="minorHAnsi" w:hAnsiTheme="minorHAnsi" w:cstheme="minorHAnsi"/>
                <w:sz w:val="20"/>
                <w:szCs w:val="20"/>
              </w:rPr>
            </w:pPr>
            <w:r w:rsidRPr="001E2703">
              <w:rPr>
                <w:rFonts w:asciiTheme="minorHAnsi" w:hAnsiTheme="minorHAnsi" w:cstheme="minorHAnsi"/>
                <w:sz w:val="20"/>
                <w:szCs w:val="20"/>
              </w:rPr>
              <w:t>2.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wartość obiektów budowlanych wszelkich prac</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działań mogących oddziaływać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ich stan techniczny zarówno</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etapie budowy jak</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eksploatacji.</w:t>
            </w:r>
          </w:p>
        </w:tc>
      </w:tr>
    </w:tbl>
    <w:p w14:paraId="1F3618A2" w14:textId="77777777" w:rsidR="003D3F10" w:rsidRPr="001E2703" w:rsidRDefault="003D3F10" w:rsidP="00801048">
      <w:pPr>
        <w:spacing w:line="276" w:lineRule="auto"/>
        <w:rPr>
          <w:rFonts w:asciiTheme="minorHAnsi" w:hAnsiTheme="minorHAnsi" w:cstheme="minorHAnsi"/>
          <w:sz w:val="20"/>
          <w:szCs w:val="20"/>
        </w:rPr>
      </w:pPr>
    </w:p>
    <w:p w14:paraId="795BBA91" w14:textId="77777777" w:rsidR="003D3F10" w:rsidRPr="001E2703" w:rsidRDefault="003D3F10" w:rsidP="00801048">
      <w:pPr>
        <w:spacing w:line="276" w:lineRule="auto"/>
        <w:rPr>
          <w:rFonts w:asciiTheme="minorHAnsi" w:hAnsiTheme="minorHAnsi" w:cstheme="minorHAnsi"/>
          <w:sz w:val="20"/>
          <w:szCs w:val="20"/>
          <w:shd w:val="clear" w:color="auto" w:fill="FFFFFF"/>
        </w:rPr>
      </w:pPr>
      <w:r w:rsidRPr="001E2703">
        <w:rPr>
          <w:rFonts w:asciiTheme="minorHAnsi" w:hAnsiTheme="minorHAnsi" w:cstheme="minorHAnsi"/>
          <w:sz w:val="20"/>
          <w:szCs w:val="20"/>
          <w:shd w:val="clear" w:color="auto" w:fill="FFFFFF"/>
        </w:rPr>
        <w:t>Dodatkowymi kryteriami oceny były analizy horyzontalne pod kątem uwzględniania aspektów zrównoważonego rozwoju, ekoinnowacji oraz zielonej</w:t>
      </w:r>
      <w:r w:rsidR="007F229C">
        <w:rPr>
          <w:rFonts w:asciiTheme="minorHAnsi" w:hAnsiTheme="minorHAnsi" w:cstheme="minorHAnsi"/>
          <w:sz w:val="20"/>
          <w:szCs w:val="20"/>
          <w:shd w:val="clear" w:color="auto" w:fill="FFFFFF"/>
        </w:rPr>
        <w:t xml:space="preserve"> i </w:t>
      </w:r>
      <w:r w:rsidRPr="001E2703">
        <w:rPr>
          <w:rFonts w:asciiTheme="minorHAnsi" w:hAnsiTheme="minorHAnsi" w:cstheme="minorHAnsi"/>
          <w:sz w:val="20"/>
          <w:szCs w:val="20"/>
          <w:shd w:val="clear" w:color="auto" w:fill="FFFFFF"/>
        </w:rPr>
        <w:t>cyrkulacyjnej gospodarki,</w:t>
      </w:r>
      <w:r w:rsidR="007F229C">
        <w:rPr>
          <w:rFonts w:asciiTheme="minorHAnsi" w:hAnsiTheme="minorHAnsi" w:cstheme="minorHAnsi"/>
          <w:sz w:val="20"/>
          <w:szCs w:val="20"/>
          <w:shd w:val="clear" w:color="auto" w:fill="FFFFFF"/>
        </w:rPr>
        <w:t xml:space="preserve"> a </w:t>
      </w:r>
      <w:r w:rsidRPr="001E2703">
        <w:rPr>
          <w:rFonts w:asciiTheme="minorHAnsi" w:hAnsiTheme="minorHAnsi" w:cstheme="minorHAnsi"/>
          <w:sz w:val="20"/>
          <w:szCs w:val="20"/>
          <w:shd w:val="clear" w:color="auto" w:fill="FFFFFF"/>
        </w:rPr>
        <w:t>także</w:t>
      </w:r>
      <w:r w:rsidR="00720070">
        <w:rPr>
          <w:rFonts w:asciiTheme="minorHAnsi" w:hAnsiTheme="minorHAnsi" w:cstheme="minorHAnsi"/>
          <w:sz w:val="20"/>
          <w:szCs w:val="20"/>
          <w:shd w:val="clear" w:color="auto" w:fill="FFFFFF"/>
        </w:rPr>
        <w:t xml:space="preserve"> z </w:t>
      </w:r>
      <w:r w:rsidRPr="001E2703">
        <w:rPr>
          <w:rFonts w:asciiTheme="minorHAnsi" w:hAnsiTheme="minorHAnsi" w:cstheme="minorHAnsi"/>
          <w:sz w:val="20"/>
          <w:szCs w:val="20"/>
          <w:shd w:val="clear" w:color="auto" w:fill="FFFFFF"/>
        </w:rPr>
        <w:t>uwzględnieniem zależności między elementami środowiska wskazanymi</w:t>
      </w:r>
      <w:r w:rsidR="007F229C">
        <w:rPr>
          <w:rFonts w:asciiTheme="minorHAnsi" w:hAnsiTheme="minorHAnsi" w:cstheme="minorHAnsi"/>
          <w:sz w:val="20"/>
          <w:szCs w:val="20"/>
          <w:shd w:val="clear" w:color="auto" w:fill="FFFFFF"/>
        </w:rPr>
        <w:t xml:space="preserve"> i </w:t>
      </w:r>
      <w:r w:rsidRPr="001E2703">
        <w:rPr>
          <w:rFonts w:asciiTheme="minorHAnsi" w:hAnsiTheme="minorHAnsi" w:cstheme="minorHAnsi"/>
          <w:sz w:val="20"/>
          <w:szCs w:val="20"/>
          <w:shd w:val="clear" w:color="auto" w:fill="FFFFFF"/>
        </w:rPr>
        <w:t>między oddziaływaniami</w:t>
      </w:r>
      <w:r w:rsidR="007F229C">
        <w:rPr>
          <w:rFonts w:asciiTheme="minorHAnsi" w:hAnsiTheme="minorHAnsi" w:cstheme="minorHAnsi"/>
          <w:sz w:val="20"/>
          <w:szCs w:val="20"/>
          <w:shd w:val="clear" w:color="auto" w:fill="FFFFFF"/>
        </w:rPr>
        <w:t xml:space="preserve"> na </w:t>
      </w:r>
      <w:r w:rsidRPr="001E2703">
        <w:rPr>
          <w:rFonts w:asciiTheme="minorHAnsi" w:hAnsiTheme="minorHAnsi" w:cstheme="minorHAnsi"/>
          <w:sz w:val="20"/>
          <w:szCs w:val="20"/>
          <w:shd w:val="clear" w:color="auto" w:fill="FFFFFF"/>
        </w:rPr>
        <w:t>te elementy (zgodnie</w:t>
      </w:r>
      <w:r w:rsidR="00720070">
        <w:rPr>
          <w:rFonts w:asciiTheme="minorHAnsi" w:hAnsiTheme="minorHAnsi" w:cstheme="minorHAnsi"/>
          <w:sz w:val="20"/>
          <w:szCs w:val="20"/>
          <w:shd w:val="clear" w:color="auto" w:fill="FFFFFF"/>
        </w:rPr>
        <w:t xml:space="preserve"> z </w:t>
      </w:r>
      <w:r w:rsidRPr="001E2703">
        <w:rPr>
          <w:rFonts w:asciiTheme="minorHAnsi" w:hAnsiTheme="minorHAnsi" w:cstheme="minorHAnsi"/>
          <w:sz w:val="20"/>
          <w:szCs w:val="20"/>
          <w:shd w:val="clear" w:color="auto" w:fill="FFFFFF"/>
        </w:rPr>
        <w:t>ustawą ooś art. 51, ust. 2, pkt 2e).</w:t>
      </w:r>
    </w:p>
    <w:p w14:paraId="4F1143F6" w14:textId="77777777" w:rsidR="00AB1E77" w:rsidRPr="001E2703" w:rsidRDefault="00AB1E77" w:rsidP="00801048">
      <w:pPr>
        <w:spacing w:line="276" w:lineRule="auto"/>
        <w:rPr>
          <w:rFonts w:asciiTheme="minorHAnsi" w:hAnsiTheme="minorHAnsi" w:cstheme="minorHAnsi"/>
          <w:sz w:val="20"/>
          <w:szCs w:val="20"/>
          <w:shd w:val="clear" w:color="auto" w:fill="FFFFFF"/>
        </w:rPr>
      </w:pPr>
      <w:r w:rsidRPr="001E2703">
        <w:rPr>
          <w:rFonts w:asciiTheme="minorHAnsi" w:hAnsiTheme="minorHAnsi" w:cstheme="minorHAnsi"/>
          <w:sz w:val="20"/>
          <w:szCs w:val="20"/>
          <w:shd w:val="clear" w:color="auto" w:fill="FFFFFF"/>
        </w:rPr>
        <w:t>Na podstawie wy</w:t>
      </w:r>
      <w:r w:rsidR="00806C7A" w:rsidRPr="001E2703">
        <w:rPr>
          <w:rFonts w:asciiTheme="minorHAnsi" w:hAnsiTheme="minorHAnsi" w:cstheme="minorHAnsi"/>
          <w:sz w:val="20"/>
          <w:szCs w:val="20"/>
          <w:shd w:val="clear" w:color="auto" w:fill="FFFFFF"/>
        </w:rPr>
        <w:t>ż</w:t>
      </w:r>
      <w:r w:rsidRPr="001E2703">
        <w:rPr>
          <w:rFonts w:asciiTheme="minorHAnsi" w:hAnsiTheme="minorHAnsi" w:cstheme="minorHAnsi"/>
          <w:sz w:val="20"/>
          <w:szCs w:val="20"/>
          <w:shd w:val="clear" w:color="auto" w:fill="FFFFFF"/>
        </w:rPr>
        <w:t>ej wymienionych kryteriów dokonano analiz szczegółowych oddziaływania</w:t>
      </w:r>
      <w:r w:rsidR="007F229C">
        <w:rPr>
          <w:rFonts w:asciiTheme="minorHAnsi" w:hAnsiTheme="minorHAnsi" w:cstheme="minorHAnsi"/>
          <w:sz w:val="20"/>
          <w:szCs w:val="20"/>
          <w:shd w:val="clear" w:color="auto" w:fill="FFFFFF"/>
        </w:rPr>
        <w:t xml:space="preserve"> na </w:t>
      </w:r>
      <w:r w:rsidRPr="001E2703">
        <w:rPr>
          <w:rFonts w:asciiTheme="minorHAnsi" w:hAnsiTheme="minorHAnsi" w:cstheme="minorHAnsi"/>
          <w:sz w:val="20"/>
          <w:szCs w:val="20"/>
          <w:shd w:val="clear" w:color="auto" w:fill="FFFFFF"/>
        </w:rPr>
        <w:t>środowisko przedsięwzięć zidentyfikowanych</w:t>
      </w:r>
      <w:r w:rsidR="007F229C">
        <w:rPr>
          <w:rFonts w:asciiTheme="minorHAnsi" w:hAnsiTheme="minorHAnsi" w:cstheme="minorHAnsi"/>
          <w:sz w:val="20"/>
          <w:szCs w:val="20"/>
          <w:shd w:val="clear" w:color="auto" w:fill="FFFFFF"/>
        </w:rPr>
        <w:t xml:space="preserve"> w </w:t>
      </w:r>
      <w:r w:rsidRPr="001E2703">
        <w:rPr>
          <w:rFonts w:asciiTheme="minorHAnsi" w:hAnsiTheme="minorHAnsi" w:cstheme="minorHAnsi"/>
          <w:sz w:val="20"/>
          <w:szCs w:val="20"/>
          <w:shd w:val="clear" w:color="auto" w:fill="FFFFFF"/>
        </w:rPr>
        <w:t>wyżej wymienionej tabeli</w:t>
      </w:r>
      <w:r w:rsidR="00A421EA" w:rsidRPr="001E2703">
        <w:rPr>
          <w:rFonts w:asciiTheme="minorHAnsi" w:hAnsiTheme="minorHAnsi" w:cstheme="minorHAnsi"/>
          <w:sz w:val="20"/>
          <w:szCs w:val="20"/>
          <w:shd w:val="clear" w:color="auto" w:fill="FFFFFF"/>
        </w:rPr>
        <w:t xml:space="preserve"> jako </w:t>
      </w:r>
      <w:r w:rsidRPr="001E2703">
        <w:rPr>
          <w:rFonts w:asciiTheme="minorHAnsi" w:hAnsiTheme="minorHAnsi" w:cstheme="minorHAnsi"/>
          <w:sz w:val="20"/>
          <w:szCs w:val="20"/>
          <w:shd w:val="clear" w:color="auto" w:fill="FFFFFF"/>
        </w:rPr>
        <w:t>mogących znacząco oddziaływać</w:t>
      </w:r>
      <w:r w:rsidR="007F229C">
        <w:rPr>
          <w:rFonts w:asciiTheme="minorHAnsi" w:hAnsiTheme="minorHAnsi" w:cstheme="minorHAnsi"/>
          <w:sz w:val="20"/>
          <w:szCs w:val="20"/>
          <w:shd w:val="clear" w:color="auto" w:fill="FFFFFF"/>
        </w:rPr>
        <w:t xml:space="preserve"> na </w:t>
      </w:r>
      <w:r w:rsidRPr="001E2703">
        <w:rPr>
          <w:rFonts w:asciiTheme="minorHAnsi" w:hAnsiTheme="minorHAnsi" w:cstheme="minorHAnsi"/>
          <w:sz w:val="20"/>
          <w:szCs w:val="20"/>
          <w:shd w:val="clear" w:color="auto" w:fill="FFFFFF"/>
        </w:rPr>
        <w:t>środowisko. Wyniki tych anal</w:t>
      </w:r>
      <w:r w:rsidR="00A421EA" w:rsidRPr="001E2703">
        <w:rPr>
          <w:rFonts w:asciiTheme="minorHAnsi" w:hAnsiTheme="minorHAnsi" w:cstheme="minorHAnsi"/>
          <w:sz w:val="20"/>
          <w:szCs w:val="20"/>
          <w:shd w:val="clear" w:color="auto" w:fill="FFFFFF"/>
        </w:rPr>
        <w:t>iz przedstawiono</w:t>
      </w:r>
      <w:r w:rsidR="007F229C">
        <w:rPr>
          <w:rFonts w:asciiTheme="minorHAnsi" w:hAnsiTheme="minorHAnsi" w:cstheme="minorHAnsi"/>
          <w:sz w:val="20"/>
          <w:szCs w:val="20"/>
          <w:shd w:val="clear" w:color="auto" w:fill="FFFFFF"/>
        </w:rPr>
        <w:t xml:space="preserve"> w </w:t>
      </w:r>
      <w:r w:rsidR="00A421EA" w:rsidRPr="001E2703">
        <w:rPr>
          <w:rFonts w:asciiTheme="minorHAnsi" w:hAnsiTheme="minorHAnsi" w:cstheme="minorHAnsi"/>
          <w:sz w:val="20"/>
          <w:szCs w:val="20"/>
          <w:shd w:val="clear" w:color="auto" w:fill="FFFFFF"/>
        </w:rPr>
        <w:t>załączniku 2,</w:t>
      </w:r>
      <w:r w:rsidR="007F229C">
        <w:rPr>
          <w:rFonts w:asciiTheme="minorHAnsi" w:hAnsiTheme="minorHAnsi" w:cstheme="minorHAnsi"/>
          <w:sz w:val="20"/>
          <w:szCs w:val="20"/>
          <w:shd w:val="clear" w:color="auto" w:fill="FFFFFF"/>
        </w:rPr>
        <w:t xml:space="preserve"> a </w:t>
      </w:r>
      <w:r w:rsidR="00A421EA" w:rsidRPr="001E2703">
        <w:rPr>
          <w:rFonts w:asciiTheme="minorHAnsi" w:hAnsiTheme="minorHAnsi" w:cstheme="minorHAnsi"/>
          <w:sz w:val="20"/>
          <w:szCs w:val="20"/>
          <w:shd w:val="clear" w:color="auto" w:fill="FFFFFF"/>
        </w:rPr>
        <w:t>podsumowanie</w:t>
      </w:r>
      <w:r w:rsidR="00720070">
        <w:rPr>
          <w:rFonts w:asciiTheme="minorHAnsi" w:hAnsiTheme="minorHAnsi" w:cstheme="minorHAnsi"/>
          <w:sz w:val="20"/>
          <w:szCs w:val="20"/>
          <w:shd w:val="clear" w:color="auto" w:fill="FFFFFF"/>
        </w:rPr>
        <w:t xml:space="preserve"> z </w:t>
      </w:r>
      <w:r w:rsidR="00A421EA" w:rsidRPr="001E2703">
        <w:rPr>
          <w:rFonts w:asciiTheme="minorHAnsi" w:hAnsiTheme="minorHAnsi" w:cstheme="minorHAnsi"/>
          <w:sz w:val="20"/>
          <w:szCs w:val="20"/>
          <w:shd w:val="clear" w:color="auto" w:fill="FFFFFF"/>
        </w:rPr>
        <w:t>punktu widzenia wpływu całej Polityki</w:t>
      </w:r>
      <w:r w:rsidR="007F229C">
        <w:rPr>
          <w:rFonts w:asciiTheme="minorHAnsi" w:hAnsiTheme="minorHAnsi" w:cstheme="minorHAnsi"/>
          <w:sz w:val="20"/>
          <w:szCs w:val="20"/>
          <w:shd w:val="clear" w:color="auto" w:fill="FFFFFF"/>
        </w:rPr>
        <w:t xml:space="preserve"> na </w:t>
      </w:r>
      <w:r w:rsidR="00A421EA" w:rsidRPr="001E2703">
        <w:rPr>
          <w:rFonts w:asciiTheme="minorHAnsi" w:hAnsiTheme="minorHAnsi" w:cstheme="minorHAnsi"/>
          <w:sz w:val="20"/>
          <w:szCs w:val="20"/>
          <w:shd w:val="clear" w:color="auto" w:fill="FFFFFF"/>
        </w:rPr>
        <w:t>poszczególne elementy środowiska</w:t>
      </w:r>
      <w:r w:rsidR="007F229C">
        <w:rPr>
          <w:rFonts w:asciiTheme="minorHAnsi" w:hAnsiTheme="minorHAnsi" w:cstheme="minorHAnsi"/>
          <w:sz w:val="20"/>
          <w:szCs w:val="20"/>
          <w:shd w:val="clear" w:color="auto" w:fill="FFFFFF"/>
        </w:rPr>
        <w:t xml:space="preserve"> w </w:t>
      </w:r>
      <w:r w:rsidR="00A421EA" w:rsidRPr="001E2703">
        <w:rPr>
          <w:rFonts w:asciiTheme="minorHAnsi" w:hAnsiTheme="minorHAnsi" w:cstheme="minorHAnsi"/>
          <w:sz w:val="20"/>
          <w:szCs w:val="20"/>
          <w:shd w:val="clear" w:color="auto" w:fill="FFFFFF"/>
        </w:rPr>
        <w:t>niżej zamieszczonych podrozdziałach.</w:t>
      </w:r>
    </w:p>
    <w:p w14:paraId="646914CC" w14:textId="77777777" w:rsidR="003D3F10" w:rsidRPr="001E2703"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Trzeba zaznaczyć, że oceny zawarte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analizach </w:t>
      </w:r>
      <w:r w:rsidR="00A421EA" w:rsidRPr="001E2703">
        <w:rPr>
          <w:rFonts w:asciiTheme="minorHAnsi" w:hAnsiTheme="minorHAnsi" w:cstheme="minorHAnsi"/>
          <w:sz w:val="20"/>
          <w:szCs w:val="20"/>
        </w:rPr>
        <w:t>szczegółowych</w:t>
      </w:r>
      <w:r w:rsidRPr="001E2703">
        <w:rPr>
          <w:rFonts w:asciiTheme="minorHAnsi" w:hAnsiTheme="minorHAnsi" w:cstheme="minorHAnsi"/>
          <w:sz w:val="20"/>
          <w:szCs w:val="20"/>
        </w:rPr>
        <w:t xml:space="preserve"> mają charakter przeglądowy, tj. nie</w:t>
      </w:r>
      <w:r w:rsidR="00DE24B8">
        <w:rPr>
          <w:rFonts w:asciiTheme="minorHAnsi" w:hAnsiTheme="minorHAnsi" w:cstheme="minorHAnsi"/>
          <w:sz w:val="20"/>
          <w:szCs w:val="20"/>
        </w:rPr>
        <w:t>z</w:t>
      </w:r>
      <w:r w:rsidRPr="001E2703">
        <w:rPr>
          <w:rFonts w:asciiTheme="minorHAnsi" w:hAnsiTheme="minorHAnsi" w:cstheme="minorHAnsi"/>
          <w:sz w:val="20"/>
          <w:szCs w:val="20"/>
        </w:rPr>
        <w:t>identyfikowanie</w:t>
      </w:r>
      <w:r w:rsidR="007F229C">
        <w:rPr>
          <w:rFonts w:asciiTheme="minorHAnsi" w:hAnsiTheme="minorHAnsi" w:cstheme="minorHAnsi"/>
          <w:sz w:val="20"/>
          <w:szCs w:val="20"/>
        </w:rPr>
        <w:t xml:space="preserve"> w </w:t>
      </w:r>
      <w:r w:rsidR="00A421EA" w:rsidRPr="001E2703">
        <w:rPr>
          <w:rFonts w:asciiTheme="minorHAnsi" w:hAnsiTheme="minorHAnsi" w:cstheme="minorHAnsi"/>
          <w:sz w:val="20"/>
          <w:szCs w:val="20"/>
        </w:rPr>
        <w:t>nich</w:t>
      </w:r>
      <w:r w:rsidRPr="001E2703">
        <w:rPr>
          <w:rFonts w:asciiTheme="minorHAnsi" w:hAnsiTheme="minorHAnsi" w:cstheme="minorHAnsi"/>
          <w:sz w:val="20"/>
          <w:szCs w:val="20"/>
        </w:rPr>
        <w:t xml:space="preserve"> znacząco negatywnego oddziaływania danego obszaru interwencji nie oznacza, że należy założyć</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priori, że żadne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przedsięwzięć realizowanych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ramach tego obszaru nie będzie znacząco negatywnie oddziaływać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elementy środowiska,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obszary Natura 2000. Dopiero ocena konkretnego przedsięwzięcia (projektu inwestycyjnego),</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wskazaniem jego lokalizacji, może przesądzić</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znaczącym negatywnym oddziaływaniu lub jego braku.</w:t>
      </w:r>
    </w:p>
    <w:p w14:paraId="2E4FCD8C" w14:textId="77777777" w:rsidR="0055533D" w:rsidRPr="001E2703" w:rsidRDefault="0055533D"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przypadku przedsięwzięć imiennie wymienionych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Polityce można było podejść</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 xml:space="preserve">analiz bardziej szczegółowo znając ich </w:t>
      </w:r>
      <w:r w:rsidR="00D2601E" w:rsidRPr="001E2703">
        <w:rPr>
          <w:rFonts w:asciiTheme="minorHAnsi" w:hAnsiTheme="minorHAnsi" w:cstheme="minorHAnsi"/>
          <w:sz w:val="20"/>
          <w:szCs w:val="20"/>
        </w:rPr>
        <w:t>lokalizacje</w:t>
      </w:r>
      <w:r w:rsidRPr="001E2703">
        <w:rPr>
          <w:rFonts w:asciiTheme="minorHAnsi" w:hAnsiTheme="minorHAnsi" w:cstheme="minorHAnsi"/>
          <w:sz w:val="20"/>
          <w:szCs w:val="20"/>
        </w:rPr>
        <w:t>,</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pozwoliło</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ich ocenę bardziej szczegółową. Zostało</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uwzględnione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załączniku 2, gdzie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jednej strony ocenione zostały ogólnie </w:t>
      </w:r>
      <w:r w:rsidR="00D2601E" w:rsidRPr="001E2703">
        <w:rPr>
          <w:rFonts w:asciiTheme="minorHAnsi" w:hAnsiTheme="minorHAnsi" w:cstheme="minorHAnsi"/>
          <w:sz w:val="20"/>
          <w:szCs w:val="20"/>
        </w:rPr>
        <w:t>p</w:t>
      </w:r>
      <w:r w:rsidR="00D2601E">
        <w:rPr>
          <w:rFonts w:asciiTheme="minorHAnsi" w:hAnsiTheme="minorHAnsi" w:cstheme="minorHAnsi"/>
          <w:sz w:val="20"/>
          <w:szCs w:val="20"/>
        </w:rPr>
        <w:t>r</w:t>
      </w:r>
      <w:r w:rsidR="00D2601E" w:rsidRPr="001E2703">
        <w:rPr>
          <w:rFonts w:asciiTheme="minorHAnsi" w:hAnsiTheme="minorHAnsi" w:cstheme="minorHAnsi"/>
          <w:sz w:val="20"/>
          <w:szCs w:val="20"/>
        </w:rPr>
        <w:t>zedsi</w:t>
      </w:r>
      <w:r w:rsidR="00D2601E">
        <w:rPr>
          <w:rFonts w:asciiTheme="minorHAnsi" w:hAnsiTheme="minorHAnsi" w:cstheme="minorHAnsi"/>
          <w:sz w:val="20"/>
          <w:szCs w:val="20"/>
        </w:rPr>
        <w:t>ę</w:t>
      </w:r>
      <w:r w:rsidR="00D2601E" w:rsidRPr="001E2703">
        <w:rPr>
          <w:rFonts w:asciiTheme="minorHAnsi" w:hAnsiTheme="minorHAnsi" w:cstheme="minorHAnsi"/>
          <w:sz w:val="20"/>
          <w:szCs w:val="20"/>
        </w:rPr>
        <w:t>wzięcia</w:t>
      </w:r>
      <w:r w:rsidRPr="001E2703">
        <w:rPr>
          <w:rFonts w:asciiTheme="minorHAnsi" w:hAnsiTheme="minorHAnsi" w:cstheme="minorHAnsi"/>
          <w:sz w:val="20"/>
          <w:szCs w:val="20"/>
        </w:rPr>
        <w:t xml:space="preserve"> jednego typu,</w:t>
      </w:r>
      <w:r w:rsidR="007F229C">
        <w:rPr>
          <w:rFonts w:asciiTheme="minorHAnsi" w:hAnsiTheme="minorHAnsi" w:cstheme="minorHAnsi"/>
          <w:sz w:val="20"/>
          <w:szCs w:val="20"/>
        </w:rPr>
        <w:t xml:space="preserve"> a </w:t>
      </w:r>
      <w:r w:rsidR="00720070">
        <w:rPr>
          <w:rFonts w:asciiTheme="minorHAnsi" w:hAnsiTheme="minorHAnsi" w:cstheme="minorHAnsi"/>
          <w:sz w:val="20"/>
          <w:szCs w:val="20"/>
        </w:rPr>
        <w:t>z </w:t>
      </w:r>
      <w:r w:rsidRPr="001E2703">
        <w:rPr>
          <w:rFonts w:asciiTheme="minorHAnsi" w:hAnsiTheme="minorHAnsi" w:cstheme="minorHAnsi"/>
          <w:sz w:val="20"/>
          <w:szCs w:val="20"/>
        </w:rPr>
        <w:t>drugiej zamieszczono informacje szczegółowe</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oddziaływaniu konkretnego projektu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tle konkretnej lokalizacji.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tych przypadkach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zależności</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przedsięwzięcia wzięto pod uwagę ich szczególne oddziaływanie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obszary chronione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Natury 2000.</w:t>
      </w:r>
    </w:p>
    <w:p w14:paraId="468D3BDE" w14:textId="77777777" w:rsidR="0055533D" w:rsidRPr="001E2703" w:rsidRDefault="0055533D" w:rsidP="00801048">
      <w:pPr>
        <w:pStyle w:val="Tekstkomentarza"/>
        <w:spacing w:line="276" w:lineRule="auto"/>
        <w:rPr>
          <w:rFonts w:asciiTheme="minorHAnsi" w:hAnsiTheme="minorHAnsi" w:cstheme="minorHAnsi"/>
        </w:rPr>
      </w:pPr>
      <w:r w:rsidRPr="001E2703">
        <w:rPr>
          <w:rFonts w:asciiTheme="minorHAnsi" w:hAnsiTheme="minorHAnsi" w:cstheme="minorHAnsi"/>
        </w:rPr>
        <w:t xml:space="preserve"> Nadmienić należy, że szereg działań, które obejmuje Polityka energetyczna</w:t>
      </w:r>
      <w:r w:rsidR="007F229C">
        <w:rPr>
          <w:rFonts w:asciiTheme="minorHAnsi" w:hAnsiTheme="minorHAnsi" w:cstheme="minorHAnsi"/>
        </w:rPr>
        <w:t xml:space="preserve"> w </w:t>
      </w:r>
      <w:r w:rsidRPr="001E2703">
        <w:rPr>
          <w:rFonts w:asciiTheme="minorHAnsi" w:hAnsiTheme="minorHAnsi" w:cstheme="minorHAnsi"/>
        </w:rPr>
        <w:t>krótkiej</w:t>
      </w:r>
      <w:r w:rsidR="007F229C">
        <w:rPr>
          <w:rFonts w:asciiTheme="minorHAnsi" w:hAnsiTheme="minorHAnsi" w:cstheme="minorHAnsi"/>
        </w:rPr>
        <w:t xml:space="preserve"> i </w:t>
      </w:r>
      <w:r w:rsidRPr="001E2703">
        <w:rPr>
          <w:rFonts w:asciiTheme="minorHAnsi" w:hAnsiTheme="minorHAnsi" w:cstheme="minorHAnsi"/>
        </w:rPr>
        <w:t>średniej perspektywie, zostało już objętych ocenami strategicznymi (SOOŚ), bądź nawet ocenami oddziaływania</w:t>
      </w:r>
      <w:r w:rsidR="007F229C">
        <w:rPr>
          <w:rFonts w:asciiTheme="minorHAnsi" w:hAnsiTheme="minorHAnsi" w:cstheme="minorHAnsi"/>
        </w:rPr>
        <w:t xml:space="preserve"> na </w:t>
      </w:r>
      <w:r w:rsidRPr="001E2703">
        <w:rPr>
          <w:rFonts w:asciiTheme="minorHAnsi" w:hAnsiTheme="minorHAnsi" w:cstheme="minorHAnsi"/>
        </w:rPr>
        <w:t>środowisko (OOŚ)</w:t>
      </w:r>
      <w:r w:rsidR="007F229C">
        <w:rPr>
          <w:rFonts w:asciiTheme="minorHAnsi" w:hAnsiTheme="minorHAnsi" w:cstheme="minorHAnsi"/>
        </w:rPr>
        <w:t xml:space="preserve"> i </w:t>
      </w:r>
      <w:r w:rsidRPr="001E2703">
        <w:rPr>
          <w:rFonts w:asciiTheme="minorHAnsi" w:hAnsiTheme="minorHAnsi" w:cstheme="minorHAnsi"/>
        </w:rPr>
        <w:t>były</w:t>
      </w:r>
      <w:r w:rsidR="00D86925">
        <w:rPr>
          <w:rFonts w:asciiTheme="minorHAnsi" w:hAnsiTheme="minorHAnsi" w:cstheme="minorHAnsi"/>
        </w:rPr>
        <w:t xml:space="preserve"> dla </w:t>
      </w:r>
      <w:r w:rsidRPr="001E2703">
        <w:rPr>
          <w:rFonts w:asciiTheme="minorHAnsi" w:hAnsiTheme="minorHAnsi" w:cstheme="minorHAnsi"/>
        </w:rPr>
        <w:t>nich opracowane raporty</w:t>
      </w:r>
      <w:r w:rsidR="00D86925">
        <w:rPr>
          <w:rFonts w:asciiTheme="minorHAnsi" w:hAnsiTheme="minorHAnsi" w:cstheme="minorHAnsi"/>
        </w:rPr>
        <w:t xml:space="preserve"> o </w:t>
      </w:r>
      <w:r w:rsidRPr="001E2703">
        <w:rPr>
          <w:rFonts w:asciiTheme="minorHAnsi" w:hAnsiTheme="minorHAnsi" w:cstheme="minorHAnsi"/>
        </w:rPr>
        <w:t>oddziaływaniu</w:t>
      </w:r>
      <w:r w:rsidR="007F229C">
        <w:rPr>
          <w:rFonts w:asciiTheme="minorHAnsi" w:hAnsiTheme="minorHAnsi" w:cstheme="minorHAnsi"/>
        </w:rPr>
        <w:t xml:space="preserve"> na </w:t>
      </w:r>
      <w:r w:rsidRPr="001E2703">
        <w:rPr>
          <w:rFonts w:asciiTheme="minorHAnsi" w:hAnsiTheme="minorHAnsi" w:cstheme="minorHAnsi"/>
        </w:rPr>
        <w:t>środowisko. Te przedsięwzięcia</w:t>
      </w:r>
      <w:r w:rsidR="007F229C">
        <w:rPr>
          <w:rFonts w:asciiTheme="minorHAnsi" w:hAnsiTheme="minorHAnsi" w:cstheme="minorHAnsi"/>
        </w:rPr>
        <w:t xml:space="preserve"> w </w:t>
      </w:r>
      <w:r w:rsidRPr="001E2703">
        <w:rPr>
          <w:rFonts w:asciiTheme="minorHAnsi" w:hAnsiTheme="minorHAnsi" w:cstheme="minorHAnsi"/>
        </w:rPr>
        <w:t>analizach potraktowano</w:t>
      </w:r>
      <w:r w:rsidR="007F229C">
        <w:rPr>
          <w:rFonts w:asciiTheme="minorHAnsi" w:hAnsiTheme="minorHAnsi" w:cstheme="minorHAnsi"/>
        </w:rPr>
        <w:t xml:space="preserve"> w </w:t>
      </w:r>
      <w:r w:rsidRPr="001E2703">
        <w:rPr>
          <w:rFonts w:asciiTheme="minorHAnsi" w:hAnsiTheme="minorHAnsi" w:cstheme="minorHAnsi"/>
        </w:rPr>
        <w:t>takim samym stopniu uszczegółowienia jak inne przedsięwzięcia lub wyłączono</w:t>
      </w:r>
      <w:r w:rsidR="00720070">
        <w:rPr>
          <w:rFonts w:asciiTheme="minorHAnsi" w:hAnsiTheme="minorHAnsi" w:cstheme="minorHAnsi"/>
        </w:rPr>
        <w:t xml:space="preserve"> z </w:t>
      </w:r>
      <w:r w:rsidRPr="001E2703">
        <w:rPr>
          <w:rFonts w:asciiTheme="minorHAnsi" w:hAnsiTheme="minorHAnsi" w:cstheme="minorHAnsi"/>
        </w:rPr>
        <w:t>oceny</w:t>
      </w:r>
      <w:r w:rsidR="007F229C">
        <w:rPr>
          <w:rFonts w:asciiTheme="minorHAnsi" w:hAnsiTheme="minorHAnsi" w:cstheme="minorHAnsi"/>
        </w:rPr>
        <w:t xml:space="preserve"> w </w:t>
      </w:r>
      <w:r w:rsidR="008655A1" w:rsidRPr="001E2703">
        <w:rPr>
          <w:rFonts w:asciiTheme="minorHAnsi" w:hAnsiTheme="minorHAnsi" w:cstheme="minorHAnsi"/>
        </w:rPr>
        <w:t xml:space="preserve">przypadku rozpoczęcia już realizacji. Takie </w:t>
      </w:r>
      <w:r w:rsidRPr="001E2703">
        <w:rPr>
          <w:rFonts w:asciiTheme="minorHAnsi" w:hAnsiTheme="minorHAnsi" w:cstheme="minorHAnsi"/>
        </w:rPr>
        <w:t>podejście pozwala uogólnić ocenę całkowitą Polityki.</w:t>
      </w:r>
      <w:r w:rsidR="008655A1" w:rsidRPr="001E2703">
        <w:rPr>
          <w:rFonts w:asciiTheme="minorHAnsi" w:hAnsiTheme="minorHAnsi" w:cstheme="minorHAnsi"/>
        </w:rPr>
        <w:t xml:space="preserve"> Wykorzystane prognozy oddziaływania</w:t>
      </w:r>
      <w:r w:rsidR="007F229C">
        <w:rPr>
          <w:rFonts w:asciiTheme="minorHAnsi" w:hAnsiTheme="minorHAnsi" w:cstheme="minorHAnsi"/>
        </w:rPr>
        <w:t xml:space="preserve"> na </w:t>
      </w:r>
      <w:r w:rsidR="008655A1" w:rsidRPr="001E2703">
        <w:rPr>
          <w:rFonts w:asciiTheme="minorHAnsi" w:hAnsiTheme="minorHAnsi" w:cstheme="minorHAnsi"/>
        </w:rPr>
        <w:t>środowisko odpowiednich dokumentów strategicznych</w:t>
      </w:r>
      <w:r w:rsidR="00806C7A" w:rsidRPr="001E2703">
        <w:rPr>
          <w:rFonts w:asciiTheme="minorHAnsi" w:hAnsiTheme="minorHAnsi" w:cstheme="minorHAnsi"/>
        </w:rPr>
        <w:t xml:space="preserve"> lub raportów</w:t>
      </w:r>
      <w:r w:rsidR="008655A1" w:rsidRPr="001E2703">
        <w:rPr>
          <w:rFonts w:asciiTheme="minorHAnsi" w:hAnsiTheme="minorHAnsi" w:cstheme="minorHAnsi"/>
        </w:rPr>
        <w:t xml:space="preserve"> wymienione są</w:t>
      </w:r>
      <w:r w:rsidR="007F229C">
        <w:rPr>
          <w:rFonts w:asciiTheme="minorHAnsi" w:hAnsiTheme="minorHAnsi" w:cstheme="minorHAnsi"/>
        </w:rPr>
        <w:t xml:space="preserve"> w </w:t>
      </w:r>
      <w:r w:rsidR="008655A1" w:rsidRPr="001E2703">
        <w:rPr>
          <w:rFonts w:asciiTheme="minorHAnsi" w:hAnsiTheme="minorHAnsi" w:cstheme="minorHAnsi"/>
        </w:rPr>
        <w:t>podrozdziale 4.5 oraz</w:t>
      </w:r>
      <w:r w:rsidR="007F229C">
        <w:rPr>
          <w:rFonts w:asciiTheme="minorHAnsi" w:hAnsiTheme="minorHAnsi" w:cstheme="minorHAnsi"/>
        </w:rPr>
        <w:t xml:space="preserve"> w </w:t>
      </w:r>
      <w:r w:rsidR="008655A1" w:rsidRPr="001E2703">
        <w:rPr>
          <w:rFonts w:asciiTheme="minorHAnsi" w:hAnsiTheme="minorHAnsi" w:cstheme="minorHAnsi"/>
        </w:rPr>
        <w:t xml:space="preserve">analizach szczegółowych </w:t>
      </w:r>
      <w:r w:rsidR="00B15CAC">
        <w:rPr>
          <w:rFonts w:asciiTheme="minorHAnsi" w:hAnsiTheme="minorHAnsi" w:cstheme="minorHAnsi"/>
        </w:rPr>
        <w:t xml:space="preserve">oddziaływań </w:t>
      </w:r>
      <w:r w:rsidR="008655A1" w:rsidRPr="001E2703">
        <w:rPr>
          <w:rFonts w:asciiTheme="minorHAnsi" w:hAnsiTheme="minorHAnsi" w:cstheme="minorHAnsi"/>
        </w:rPr>
        <w:t>poszczególnych typów przedsięwzięć.</w:t>
      </w:r>
    </w:p>
    <w:p w14:paraId="333E7C7B" w14:textId="5B3BF33F" w:rsidR="003D3F10" w:rsidRPr="0065570C" w:rsidRDefault="003D3F10"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wyniku analiz szczegółowych dokonano podsumowania oddziaływania przedsięwzięć jakie będą realizowane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ramach Polityki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poszczególne elementy środowiska,</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przedstawione jest</w:t>
      </w:r>
      <w:r w:rsidR="007F229C">
        <w:rPr>
          <w:rFonts w:asciiTheme="minorHAnsi" w:hAnsiTheme="minorHAnsi" w:cstheme="minorHAnsi"/>
          <w:sz w:val="20"/>
          <w:szCs w:val="20"/>
        </w:rPr>
        <w:t xml:space="preserve"> w </w:t>
      </w:r>
      <w:r w:rsidR="00B15CAC">
        <w:rPr>
          <w:rFonts w:asciiTheme="minorHAnsi" w:hAnsiTheme="minorHAnsi" w:cstheme="minorHAnsi"/>
          <w:sz w:val="20"/>
          <w:szCs w:val="20"/>
        </w:rPr>
        <w:t>niżej zamieszczonej tabeli</w:t>
      </w:r>
      <w:r w:rsidR="0065570C" w:rsidRPr="0065570C">
        <w:rPr>
          <w:rFonts w:asciiTheme="minorHAnsi" w:hAnsiTheme="minorHAnsi" w:cstheme="minorHAnsi"/>
          <w:sz w:val="20"/>
          <w:szCs w:val="20"/>
        </w:rPr>
        <w:t xml:space="preserve"> (</w:t>
      </w:r>
      <w:r w:rsidR="00FF09AD">
        <w:fldChar w:fldCharType="begin"/>
      </w:r>
      <w:r w:rsidR="00FF09AD">
        <w:instrText xml:space="preserve"> REF _Ref19878911 \h  \* MERGEFORMAT </w:instrText>
      </w:r>
      <w:r w:rsidR="00FF09AD">
        <w:fldChar w:fldCharType="separate"/>
      </w:r>
      <w:r w:rsidR="00632861" w:rsidRPr="00970DFC">
        <w:rPr>
          <w:rFonts w:asciiTheme="minorHAnsi" w:hAnsiTheme="minorHAnsi"/>
          <w:sz w:val="20"/>
          <w:szCs w:val="20"/>
        </w:rPr>
        <w:t xml:space="preserve">Tabela </w:t>
      </w:r>
      <w:r w:rsidR="00632861">
        <w:rPr>
          <w:rFonts w:asciiTheme="minorHAnsi" w:hAnsiTheme="minorHAnsi"/>
          <w:noProof/>
          <w:sz w:val="20"/>
          <w:szCs w:val="20"/>
        </w:rPr>
        <w:t>18</w:t>
      </w:r>
      <w:r w:rsidR="00FF09AD">
        <w:fldChar w:fldCharType="end"/>
      </w:r>
      <w:r w:rsidR="0065570C" w:rsidRPr="0065570C">
        <w:rPr>
          <w:rFonts w:asciiTheme="minorHAnsi" w:hAnsiTheme="minorHAnsi" w:cstheme="minorHAnsi"/>
          <w:sz w:val="20"/>
          <w:szCs w:val="20"/>
        </w:rPr>
        <w:t>)</w:t>
      </w:r>
      <w:r w:rsidRPr="0065570C">
        <w:rPr>
          <w:rFonts w:asciiTheme="minorHAnsi" w:hAnsiTheme="minorHAnsi" w:cstheme="minorHAnsi"/>
          <w:sz w:val="20"/>
          <w:szCs w:val="20"/>
        </w:rPr>
        <w:t>.</w:t>
      </w:r>
    </w:p>
    <w:p w14:paraId="7F3A436F" w14:textId="77777777" w:rsidR="00BA5409" w:rsidRDefault="00BA5409">
      <w:pPr>
        <w:rPr>
          <w:rFonts w:asciiTheme="minorHAnsi" w:hAnsiTheme="minorHAnsi" w:cstheme="minorHAnsi"/>
          <w:sz w:val="20"/>
          <w:szCs w:val="20"/>
          <w:highlight w:val="yellow"/>
        </w:rPr>
        <w:sectPr w:rsidR="00BA5409" w:rsidSect="00C77850">
          <w:pgSz w:w="11906" w:h="16838" w:code="9"/>
          <w:pgMar w:top="1440" w:right="1440" w:bottom="1440" w:left="1800" w:header="709" w:footer="709" w:gutter="0"/>
          <w:cols w:space="708"/>
          <w:docGrid w:linePitch="360"/>
        </w:sectPr>
      </w:pPr>
    </w:p>
    <w:p w14:paraId="793A07D6" w14:textId="77777777" w:rsidR="003D086F" w:rsidRPr="00462639" w:rsidRDefault="003D086F" w:rsidP="003D086F">
      <w:pPr>
        <w:pStyle w:val="Legenda"/>
        <w:keepNext/>
      </w:pPr>
    </w:p>
    <w:p w14:paraId="424B892A" w14:textId="5A5518BB" w:rsidR="004C31AC" w:rsidRPr="00970DFC" w:rsidRDefault="003D086F" w:rsidP="004C31AC">
      <w:pPr>
        <w:pStyle w:val="Legenda"/>
        <w:keepNext/>
        <w:rPr>
          <w:rFonts w:asciiTheme="minorHAnsi" w:hAnsiTheme="minorHAnsi"/>
          <w:sz w:val="20"/>
          <w:szCs w:val="20"/>
        </w:rPr>
      </w:pPr>
      <w:bookmarkStart w:id="356" w:name="_Ref19878911"/>
      <w:bookmarkStart w:id="357" w:name="_Toc23587149"/>
      <w:r w:rsidRPr="00970DFC">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18</w:t>
      </w:r>
      <w:r w:rsidR="0018784B">
        <w:rPr>
          <w:rFonts w:asciiTheme="minorHAnsi" w:hAnsiTheme="minorHAnsi"/>
          <w:sz w:val="20"/>
          <w:szCs w:val="20"/>
        </w:rPr>
        <w:fldChar w:fldCharType="end"/>
      </w:r>
      <w:bookmarkEnd w:id="356"/>
      <w:r w:rsidRPr="00970DFC">
        <w:rPr>
          <w:rFonts w:asciiTheme="minorHAnsi" w:hAnsiTheme="minorHAnsi"/>
          <w:sz w:val="20"/>
          <w:szCs w:val="20"/>
        </w:rPr>
        <w:t xml:space="preserve"> Możliwe oddziaływania przedsięwzięć mogących znacząco oddziaływać</w:t>
      </w:r>
      <w:r w:rsidR="007F229C">
        <w:rPr>
          <w:rFonts w:asciiTheme="minorHAnsi" w:hAnsiTheme="minorHAnsi"/>
          <w:sz w:val="20"/>
          <w:szCs w:val="20"/>
        </w:rPr>
        <w:t xml:space="preserve"> na </w:t>
      </w:r>
      <w:r w:rsidRPr="00970DFC">
        <w:rPr>
          <w:rFonts w:asciiTheme="minorHAnsi" w:hAnsiTheme="minorHAnsi"/>
          <w:sz w:val="20"/>
          <w:szCs w:val="20"/>
        </w:rPr>
        <w:t>środowisko objętych PEP2040</w:t>
      </w:r>
      <w:r w:rsidRPr="00970DFC">
        <w:rPr>
          <w:rStyle w:val="Odwoanieprzypisudolnego"/>
          <w:rFonts w:asciiTheme="minorHAnsi" w:hAnsiTheme="minorHAnsi"/>
          <w:sz w:val="20"/>
          <w:szCs w:val="20"/>
        </w:rPr>
        <w:footnoteReference w:id="144"/>
      </w:r>
      <w:bookmarkEnd w:id="357"/>
    </w:p>
    <w:tbl>
      <w:tblPr>
        <w:tblStyle w:val="Tabela-Siatka"/>
        <w:tblW w:w="14156" w:type="dxa"/>
        <w:tblLayout w:type="fixed"/>
        <w:tblCellMar>
          <w:bottom w:w="57" w:type="dxa"/>
        </w:tblCellMar>
        <w:tblLook w:val="04A0" w:firstRow="1" w:lastRow="0" w:firstColumn="1" w:lastColumn="0" w:noHBand="0" w:noVBand="1"/>
      </w:tblPr>
      <w:tblGrid>
        <w:gridCol w:w="1340"/>
        <w:gridCol w:w="2479"/>
        <w:gridCol w:w="117"/>
        <w:gridCol w:w="683"/>
        <w:gridCol w:w="451"/>
        <w:gridCol w:w="363"/>
        <w:gridCol w:w="808"/>
        <w:gridCol w:w="794"/>
        <w:gridCol w:w="816"/>
        <w:gridCol w:w="337"/>
        <w:gridCol w:w="504"/>
        <w:gridCol w:w="772"/>
        <w:gridCol w:w="184"/>
        <w:gridCol w:w="632"/>
        <w:gridCol w:w="771"/>
        <w:gridCol w:w="792"/>
        <w:gridCol w:w="758"/>
        <w:gridCol w:w="265"/>
        <w:gridCol w:w="487"/>
        <w:gridCol w:w="803"/>
      </w:tblGrid>
      <w:tr w:rsidR="003D086F" w:rsidRPr="004C31AC" w14:paraId="20E3050F" w14:textId="77777777" w:rsidTr="00E42BCF">
        <w:trPr>
          <w:trHeight w:val="255"/>
          <w:tblHeader/>
        </w:trPr>
        <w:tc>
          <w:tcPr>
            <w:tcW w:w="1340" w:type="dxa"/>
            <w:vMerge w:val="restart"/>
            <w:shd w:val="clear" w:color="auto" w:fill="C6D9F1" w:themeFill="text2" w:themeFillTint="33"/>
            <w:vAlign w:val="center"/>
          </w:tcPr>
          <w:p w14:paraId="66D9E3CD"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Odniesienie</w:t>
            </w:r>
            <w:r w:rsidR="007F229C">
              <w:rPr>
                <w:rFonts w:cstheme="minorHAnsi"/>
                <w:b/>
                <w:sz w:val="20"/>
                <w:szCs w:val="20"/>
              </w:rPr>
              <w:t xml:space="preserve"> do </w:t>
            </w:r>
            <w:r w:rsidRPr="004C31AC">
              <w:rPr>
                <w:rFonts w:cstheme="minorHAnsi"/>
                <w:b/>
                <w:sz w:val="20"/>
                <w:szCs w:val="20"/>
              </w:rPr>
              <w:t>kierunku</w:t>
            </w:r>
            <w:r w:rsidR="007F229C">
              <w:rPr>
                <w:rFonts w:cstheme="minorHAnsi"/>
                <w:b/>
                <w:sz w:val="20"/>
                <w:szCs w:val="20"/>
              </w:rPr>
              <w:t xml:space="preserve"> i </w:t>
            </w:r>
            <w:r w:rsidRPr="004C31AC">
              <w:rPr>
                <w:rFonts w:cstheme="minorHAnsi"/>
                <w:b/>
                <w:sz w:val="20"/>
                <w:szCs w:val="20"/>
              </w:rPr>
              <w:t>działania</w:t>
            </w:r>
          </w:p>
        </w:tc>
        <w:tc>
          <w:tcPr>
            <w:tcW w:w="2479" w:type="dxa"/>
            <w:vMerge w:val="restart"/>
            <w:shd w:val="clear" w:color="auto" w:fill="C6D9F1" w:themeFill="text2" w:themeFillTint="33"/>
            <w:vAlign w:val="center"/>
          </w:tcPr>
          <w:p w14:paraId="50051D9E"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Przedsięwzięcia mogące znacząco oddziaływać</w:t>
            </w:r>
            <w:r w:rsidR="007F229C">
              <w:rPr>
                <w:rFonts w:cstheme="minorHAnsi"/>
                <w:b/>
                <w:sz w:val="20"/>
                <w:szCs w:val="20"/>
              </w:rPr>
              <w:t xml:space="preserve"> na </w:t>
            </w:r>
            <w:r w:rsidRPr="004C31AC">
              <w:rPr>
                <w:rFonts w:cstheme="minorHAnsi"/>
                <w:b/>
                <w:sz w:val="20"/>
                <w:szCs w:val="20"/>
              </w:rPr>
              <w:t>środowisko</w:t>
            </w:r>
          </w:p>
        </w:tc>
        <w:tc>
          <w:tcPr>
            <w:tcW w:w="10337" w:type="dxa"/>
            <w:gridSpan w:val="18"/>
            <w:shd w:val="clear" w:color="auto" w:fill="C6D9F1" w:themeFill="text2" w:themeFillTint="33"/>
            <w:vAlign w:val="center"/>
          </w:tcPr>
          <w:p w14:paraId="6F4E10AF"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Oddziaływania</w:t>
            </w:r>
            <w:r w:rsidR="007F229C">
              <w:rPr>
                <w:rFonts w:cstheme="minorHAnsi"/>
                <w:b/>
                <w:sz w:val="20"/>
                <w:szCs w:val="20"/>
              </w:rPr>
              <w:t xml:space="preserve"> na </w:t>
            </w:r>
            <w:r w:rsidRPr="004C31AC">
              <w:rPr>
                <w:rFonts w:cstheme="minorHAnsi"/>
                <w:b/>
                <w:sz w:val="20"/>
                <w:szCs w:val="20"/>
              </w:rPr>
              <w:t>poszczególne elementy środowiska</w:t>
            </w:r>
          </w:p>
        </w:tc>
      </w:tr>
      <w:tr w:rsidR="00A34347" w:rsidRPr="004C31AC" w14:paraId="5E2D3456" w14:textId="77777777" w:rsidTr="00E42BCF">
        <w:trPr>
          <w:trHeight w:val="1220"/>
          <w:tblHeader/>
        </w:trPr>
        <w:tc>
          <w:tcPr>
            <w:tcW w:w="1340" w:type="dxa"/>
            <w:vMerge/>
            <w:shd w:val="clear" w:color="auto" w:fill="8DB3E2" w:themeFill="text2" w:themeFillTint="66"/>
          </w:tcPr>
          <w:p w14:paraId="4045D11D" w14:textId="77777777" w:rsidR="003D086F" w:rsidRPr="004C31AC" w:rsidRDefault="003D086F" w:rsidP="00B1581F">
            <w:pPr>
              <w:spacing w:after="0" w:line="240" w:lineRule="auto"/>
              <w:rPr>
                <w:rFonts w:cstheme="minorHAnsi"/>
                <w:b/>
                <w:sz w:val="20"/>
                <w:szCs w:val="20"/>
              </w:rPr>
            </w:pPr>
          </w:p>
        </w:tc>
        <w:tc>
          <w:tcPr>
            <w:tcW w:w="2479" w:type="dxa"/>
            <w:vMerge/>
            <w:shd w:val="clear" w:color="auto" w:fill="8DB3E2" w:themeFill="text2" w:themeFillTint="66"/>
          </w:tcPr>
          <w:p w14:paraId="51741602" w14:textId="77777777" w:rsidR="003D086F" w:rsidRPr="004C31AC" w:rsidRDefault="003D086F" w:rsidP="00B1581F">
            <w:pPr>
              <w:spacing w:after="0" w:line="240" w:lineRule="auto"/>
              <w:rPr>
                <w:rFonts w:cstheme="minorHAnsi"/>
                <w:b/>
                <w:sz w:val="20"/>
                <w:szCs w:val="20"/>
              </w:rPr>
            </w:pPr>
          </w:p>
        </w:tc>
        <w:tc>
          <w:tcPr>
            <w:tcW w:w="800" w:type="dxa"/>
            <w:gridSpan w:val="2"/>
            <w:shd w:val="clear" w:color="auto" w:fill="C6D9F1" w:themeFill="text2" w:themeFillTint="33"/>
            <w:textDirection w:val="btLr"/>
            <w:vAlign w:val="center"/>
          </w:tcPr>
          <w:p w14:paraId="6D7D27B6"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różnorodność biologiczna</w:t>
            </w:r>
          </w:p>
        </w:tc>
        <w:tc>
          <w:tcPr>
            <w:tcW w:w="814" w:type="dxa"/>
            <w:gridSpan w:val="2"/>
            <w:shd w:val="clear" w:color="auto" w:fill="C6D9F1" w:themeFill="text2" w:themeFillTint="33"/>
            <w:textDirection w:val="btLr"/>
            <w:vAlign w:val="center"/>
          </w:tcPr>
          <w:p w14:paraId="75695AEA"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zwierzęta</w:t>
            </w:r>
          </w:p>
        </w:tc>
        <w:tc>
          <w:tcPr>
            <w:tcW w:w="808" w:type="dxa"/>
            <w:shd w:val="clear" w:color="auto" w:fill="C6D9F1" w:themeFill="text2" w:themeFillTint="33"/>
            <w:textDirection w:val="btLr"/>
            <w:vAlign w:val="center"/>
          </w:tcPr>
          <w:p w14:paraId="65D1AF21"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rośliny</w:t>
            </w:r>
          </w:p>
        </w:tc>
        <w:tc>
          <w:tcPr>
            <w:tcW w:w="794" w:type="dxa"/>
            <w:shd w:val="clear" w:color="auto" w:fill="C6D9F1" w:themeFill="text2" w:themeFillTint="33"/>
            <w:textDirection w:val="btLr"/>
            <w:vAlign w:val="center"/>
          </w:tcPr>
          <w:p w14:paraId="38386306"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integralność obszarów chronionych</w:t>
            </w:r>
          </w:p>
        </w:tc>
        <w:tc>
          <w:tcPr>
            <w:tcW w:w="816" w:type="dxa"/>
            <w:shd w:val="clear" w:color="auto" w:fill="C6D9F1" w:themeFill="text2" w:themeFillTint="33"/>
            <w:textDirection w:val="btLr"/>
            <w:vAlign w:val="center"/>
          </w:tcPr>
          <w:p w14:paraId="663BB571"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woda</w:t>
            </w:r>
          </w:p>
        </w:tc>
        <w:tc>
          <w:tcPr>
            <w:tcW w:w="841" w:type="dxa"/>
            <w:gridSpan w:val="2"/>
            <w:shd w:val="clear" w:color="auto" w:fill="C6D9F1" w:themeFill="text2" w:themeFillTint="33"/>
            <w:textDirection w:val="btLr"/>
            <w:vAlign w:val="center"/>
          </w:tcPr>
          <w:p w14:paraId="1BACAF35"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powietrze (w tym hałas)</w:t>
            </w:r>
          </w:p>
        </w:tc>
        <w:tc>
          <w:tcPr>
            <w:tcW w:w="956" w:type="dxa"/>
            <w:gridSpan w:val="2"/>
            <w:shd w:val="clear" w:color="auto" w:fill="C6D9F1" w:themeFill="text2" w:themeFillTint="33"/>
            <w:textDirection w:val="btLr"/>
            <w:vAlign w:val="center"/>
          </w:tcPr>
          <w:p w14:paraId="4ACA4118"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ludzie</w:t>
            </w:r>
          </w:p>
        </w:tc>
        <w:tc>
          <w:tcPr>
            <w:tcW w:w="632" w:type="dxa"/>
            <w:shd w:val="clear" w:color="auto" w:fill="C6D9F1" w:themeFill="text2" w:themeFillTint="33"/>
            <w:textDirection w:val="btLr"/>
            <w:vAlign w:val="center"/>
          </w:tcPr>
          <w:p w14:paraId="4C302270"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powierzchnia ziemi</w:t>
            </w:r>
          </w:p>
        </w:tc>
        <w:tc>
          <w:tcPr>
            <w:tcW w:w="771" w:type="dxa"/>
            <w:shd w:val="clear" w:color="auto" w:fill="C6D9F1" w:themeFill="text2" w:themeFillTint="33"/>
            <w:textDirection w:val="btLr"/>
            <w:vAlign w:val="center"/>
          </w:tcPr>
          <w:p w14:paraId="6DA61207"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krajobraz</w:t>
            </w:r>
          </w:p>
        </w:tc>
        <w:tc>
          <w:tcPr>
            <w:tcW w:w="792" w:type="dxa"/>
            <w:shd w:val="clear" w:color="auto" w:fill="C6D9F1" w:themeFill="text2" w:themeFillTint="33"/>
            <w:textDirection w:val="btLr"/>
            <w:vAlign w:val="center"/>
          </w:tcPr>
          <w:p w14:paraId="170E939A"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klimat</w:t>
            </w:r>
          </w:p>
        </w:tc>
        <w:tc>
          <w:tcPr>
            <w:tcW w:w="758" w:type="dxa"/>
            <w:shd w:val="clear" w:color="auto" w:fill="C6D9F1" w:themeFill="text2" w:themeFillTint="33"/>
            <w:textDirection w:val="btLr"/>
            <w:vAlign w:val="center"/>
          </w:tcPr>
          <w:p w14:paraId="25413491"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zasoby naturalne</w:t>
            </w:r>
          </w:p>
        </w:tc>
        <w:tc>
          <w:tcPr>
            <w:tcW w:w="752" w:type="dxa"/>
            <w:gridSpan w:val="2"/>
            <w:shd w:val="clear" w:color="auto" w:fill="C6D9F1" w:themeFill="text2" w:themeFillTint="33"/>
            <w:textDirection w:val="btLr"/>
            <w:vAlign w:val="center"/>
          </w:tcPr>
          <w:p w14:paraId="518A6C4D"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zabytki</w:t>
            </w:r>
          </w:p>
        </w:tc>
        <w:tc>
          <w:tcPr>
            <w:tcW w:w="803" w:type="dxa"/>
            <w:shd w:val="clear" w:color="auto" w:fill="C6D9F1" w:themeFill="text2" w:themeFillTint="33"/>
            <w:textDirection w:val="btLr"/>
            <w:vAlign w:val="center"/>
          </w:tcPr>
          <w:p w14:paraId="4669A6B4"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dobra materialne</w:t>
            </w:r>
          </w:p>
        </w:tc>
      </w:tr>
      <w:tr w:rsidR="00A34347" w:rsidRPr="004C31AC" w14:paraId="1EA3B559" w14:textId="77777777" w:rsidTr="00E42BCF">
        <w:trPr>
          <w:trHeight w:val="255"/>
          <w:tblHeader/>
        </w:trPr>
        <w:tc>
          <w:tcPr>
            <w:tcW w:w="1340" w:type="dxa"/>
            <w:vMerge/>
            <w:shd w:val="clear" w:color="auto" w:fill="8DB3E2" w:themeFill="text2" w:themeFillTint="66"/>
          </w:tcPr>
          <w:p w14:paraId="073DA522" w14:textId="77777777" w:rsidR="003D086F" w:rsidRPr="004C31AC" w:rsidRDefault="003D086F" w:rsidP="00B1581F">
            <w:pPr>
              <w:spacing w:after="0" w:line="240" w:lineRule="auto"/>
              <w:rPr>
                <w:rFonts w:cstheme="minorHAnsi"/>
                <w:b/>
                <w:sz w:val="20"/>
                <w:szCs w:val="20"/>
              </w:rPr>
            </w:pPr>
          </w:p>
        </w:tc>
        <w:tc>
          <w:tcPr>
            <w:tcW w:w="2479" w:type="dxa"/>
            <w:vMerge/>
            <w:shd w:val="clear" w:color="auto" w:fill="8DB3E2" w:themeFill="text2" w:themeFillTint="66"/>
          </w:tcPr>
          <w:p w14:paraId="62F4AD51" w14:textId="77777777" w:rsidR="003D086F" w:rsidRPr="004C31AC" w:rsidRDefault="003D086F" w:rsidP="00B1581F">
            <w:pPr>
              <w:spacing w:after="0" w:line="240" w:lineRule="auto"/>
              <w:rPr>
                <w:rFonts w:cstheme="minorHAnsi"/>
                <w:b/>
                <w:sz w:val="20"/>
                <w:szCs w:val="20"/>
              </w:rPr>
            </w:pPr>
          </w:p>
        </w:tc>
        <w:tc>
          <w:tcPr>
            <w:tcW w:w="800" w:type="dxa"/>
            <w:gridSpan w:val="2"/>
            <w:shd w:val="clear" w:color="auto" w:fill="C6D9F1" w:themeFill="text2" w:themeFillTint="33"/>
          </w:tcPr>
          <w:p w14:paraId="5FA9DD75"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1</w:t>
            </w:r>
          </w:p>
        </w:tc>
        <w:tc>
          <w:tcPr>
            <w:tcW w:w="814" w:type="dxa"/>
            <w:gridSpan w:val="2"/>
            <w:shd w:val="clear" w:color="auto" w:fill="C6D9F1" w:themeFill="text2" w:themeFillTint="33"/>
          </w:tcPr>
          <w:p w14:paraId="12A1B3F6"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2</w:t>
            </w:r>
          </w:p>
        </w:tc>
        <w:tc>
          <w:tcPr>
            <w:tcW w:w="808" w:type="dxa"/>
            <w:shd w:val="clear" w:color="auto" w:fill="C6D9F1" w:themeFill="text2" w:themeFillTint="33"/>
          </w:tcPr>
          <w:p w14:paraId="6081B1C4"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3</w:t>
            </w:r>
          </w:p>
        </w:tc>
        <w:tc>
          <w:tcPr>
            <w:tcW w:w="794" w:type="dxa"/>
            <w:shd w:val="clear" w:color="auto" w:fill="C6D9F1" w:themeFill="text2" w:themeFillTint="33"/>
          </w:tcPr>
          <w:p w14:paraId="6A8D9E64"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4</w:t>
            </w:r>
          </w:p>
        </w:tc>
        <w:tc>
          <w:tcPr>
            <w:tcW w:w="816" w:type="dxa"/>
            <w:shd w:val="clear" w:color="auto" w:fill="C6D9F1" w:themeFill="text2" w:themeFillTint="33"/>
          </w:tcPr>
          <w:p w14:paraId="56025BA3"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5</w:t>
            </w:r>
          </w:p>
        </w:tc>
        <w:tc>
          <w:tcPr>
            <w:tcW w:w="841" w:type="dxa"/>
            <w:gridSpan w:val="2"/>
            <w:shd w:val="clear" w:color="auto" w:fill="C6D9F1" w:themeFill="text2" w:themeFillTint="33"/>
          </w:tcPr>
          <w:p w14:paraId="338258FA"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6</w:t>
            </w:r>
          </w:p>
        </w:tc>
        <w:tc>
          <w:tcPr>
            <w:tcW w:w="956" w:type="dxa"/>
            <w:gridSpan w:val="2"/>
            <w:shd w:val="clear" w:color="auto" w:fill="C6D9F1" w:themeFill="text2" w:themeFillTint="33"/>
          </w:tcPr>
          <w:p w14:paraId="2A9C43B7"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7</w:t>
            </w:r>
          </w:p>
        </w:tc>
        <w:tc>
          <w:tcPr>
            <w:tcW w:w="632" w:type="dxa"/>
            <w:shd w:val="clear" w:color="auto" w:fill="C6D9F1" w:themeFill="text2" w:themeFillTint="33"/>
          </w:tcPr>
          <w:p w14:paraId="47DE959A"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8</w:t>
            </w:r>
          </w:p>
        </w:tc>
        <w:tc>
          <w:tcPr>
            <w:tcW w:w="771" w:type="dxa"/>
            <w:shd w:val="clear" w:color="auto" w:fill="C6D9F1" w:themeFill="text2" w:themeFillTint="33"/>
          </w:tcPr>
          <w:p w14:paraId="411E11C8"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9</w:t>
            </w:r>
          </w:p>
        </w:tc>
        <w:tc>
          <w:tcPr>
            <w:tcW w:w="792" w:type="dxa"/>
            <w:shd w:val="clear" w:color="auto" w:fill="C6D9F1" w:themeFill="text2" w:themeFillTint="33"/>
          </w:tcPr>
          <w:p w14:paraId="399D0185"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10</w:t>
            </w:r>
          </w:p>
        </w:tc>
        <w:tc>
          <w:tcPr>
            <w:tcW w:w="758" w:type="dxa"/>
            <w:shd w:val="clear" w:color="auto" w:fill="C6D9F1" w:themeFill="text2" w:themeFillTint="33"/>
          </w:tcPr>
          <w:p w14:paraId="57501951"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11</w:t>
            </w:r>
          </w:p>
        </w:tc>
        <w:tc>
          <w:tcPr>
            <w:tcW w:w="752" w:type="dxa"/>
            <w:gridSpan w:val="2"/>
            <w:shd w:val="clear" w:color="auto" w:fill="C6D9F1" w:themeFill="text2" w:themeFillTint="33"/>
          </w:tcPr>
          <w:p w14:paraId="36E815A3"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12</w:t>
            </w:r>
          </w:p>
        </w:tc>
        <w:tc>
          <w:tcPr>
            <w:tcW w:w="803" w:type="dxa"/>
            <w:shd w:val="clear" w:color="auto" w:fill="C6D9F1" w:themeFill="text2" w:themeFillTint="33"/>
          </w:tcPr>
          <w:p w14:paraId="0092E68F" w14:textId="77777777" w:rsidR="003D086F" w:rsidRPr="004C31AC" w:rsidRDefault="003D086F" w:rsidP="00B1581F">
            <w:pPr>
              <w:spacing w:after="0" w:line="240" w:lineRule="auto"/>
              <w:jc w:val="center"/>
              <w:rPr>
                <w:rFonts w:cstheme="minorHAnsi"/>
                <w:b/>
                <w:sz w:val="20"/>
                <w:szCs w:val="20"/>
              </w:rPr>
            </w:pPr>
            <w:r w:rsidRPr="004C31AC">
              <w:rPr>
                <w:rFonts w:cstheme="minorHAnsi"/>
                <w:b/>
                <w:sz w:val="20"/>
                <w:szCs w:val="20"/>
              </w:rPr>
              <w:t>13</w:t>
            </w:r>
          </w:p>
        </w:tc>
      </w:tr>
      <w:tr w:rsidR="003D086F" w:rsidRPr="004C31AC" w14:paraId="47EA7B52" w14:textId="77777777" w:rsidTr="00E42BCF">
        <w:trPr>
          <w:trHeight w:val="340"/>
        </w:trPr>
        <w:tc>
          <w:tcPr>
            <w:tcW w:w="14156" w:type="dxa"/>
            <w:gridSpan w:val="20"/>
            <w:shd w:val="clear" w:color="auto" w:fill="DBE5F1" w:themeFill="accent1" w:themeFillTint="33"/>
            <w:vAlign w:val="center"/>
          </w:tcPr>
          <w:p w14:paraId="0970D00F"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Kierunek 1 Optymalne wykorzystanie własnych zasobów energetycznych</w:t>
            </w:r>
          </w:p>
        </w:tc>
      </w:tr>
      <w:tr w:rsidR="00A34347" w:rsidRPr="004C31AC" w14:paraId="605BC923" w14:textId="77777777" w:rsidTr="00E42BCF">
        <w:trPr>
          <w:trHeight w:val="255"/>
        </w:trPr>
        <w:tc>
          <w:tcPr>
            <w:tcW w:w="1340" w:type="dxa"/>
          </w:tcPr>
          <w:p w14:paraId="0989CCE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1.1.1</w:t>
            </w:r>
          </w:p>
        </w:tc>
        <w:tc>
          <w:tcPr>
            <w:tcW w:w="2479" w:type="dxa"/>
          </w:tcPr>
          <w:p w14:paraId="0686561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Modernizacja</w:t>
            </w:r>
            <w:r w:rsidR="007F229C">
              <w:rPr>
                <w:rFonts w:cstheme="minorHAnsi"/>
                <w:sz w:val="20"/>
                <w:szCs w:val="20"/>
              </w:rPr>
              <w:t xml:space="preserve"> i </w:t>
            </w:r>
            <w:r w:rsidRPr="004C31AC">
              <w:rPr>
                <w:rFonts w:cstheme="minorHAnsi"/>
                <w:sz w:val="20"/>
                <w:szCs w:val="20"/>
              </w:rPr>
              <w:t>budowa kopalń węgla kamiennego</w:t>
            </w:r>
          </w:p>
        </w:tc>
        <w:tc>
          <w:tcPr>
            <w:tcW w:w="800" w:type="dxa"/>
            <w:gridSpan w:val="2"/>
          </w:tcPr>
          <w:p w14:paraId="6AA1959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 &gt;, &gt;&gt;&gt;, o, B, P, </w:t>
            </w:r>
          </w:p>
        </w:tc>
        <w:tc>
          <w:tcPr>
            <w:tcW w:w="814" w:type="dxa"/>
            <w:gridSpan w:val="2"/>
          </w:tcPr>
          <w:p w14:paraId="53F45E2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 &gt;, &gt;&gt;&gt;, o, B, P, </w:t>
            </w:r>
          </w:p>
        </w:tc>
        <w:tc>
          <w:tcPr>
            <w:tcW w:w="808" w:type="dxa"/>
          </w:tcPr>
          <w:p w14:paraId="60CDD78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 &gt;&gt;&gt;, o, B, P, </w:t>
            </w:r>
          </w:p>
        </w:tc>
        <w:tc>
          <w:tcPr>
            <w:tcW w:w="794" w:type="dxa"/>
          </w:tcPr>
          <w:p w14:paraId="53D19D6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brak</w:t>
            </w:r>
          </w:p>
        </w:tc>
        <w:tc>
          <w:tcPr>
            <w:tcW w:w="816" w:type="dxa"/>
          </w:tcPr>
          <w:p w14:paraId="2B901F9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&gt;&gt;&gt;, B, </w:t>
            </w:r>
            <w:r w:rsidR="00D2601E" w:rsidRPr="004C31AC">
              <w:rPr>
                <w:rFonts w:cstheme="minorHAnsi"/>
                <w:sz w:val="20"/>
                <w:szCs w:val="20"/>
              </w:rPr>
              <w:t>kum</w:t>
            </w:r>
            <w:r w:rsidRPr="004C31AC">
              <w:rPr>
                <w:rFonts w:cstheme="minorHAnsi"/>
                <w:sz w:val="20"/>
                <w:szCs w:val="20"/>
              </w:rPr>
              <w:t>.</w:t>
            </w:r>
          </w:p>
        </w:tc>
        <w:tc>
          <w:tcPr>
            <w:tcW w:w="841" w:type="dxa"/>
            <w:gridSpan w:val="2"/>
          </w:tcPr>
          <w:p w14:paraId="5319571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P, skum.</w:t>
            </w:r>
          </w:p>
        </w:tc>
        <w:tc>
          <w:tcPr>
            <w:tcW w:w="956" w:type="dxa"/>
            <w:gridSpan w:val="2"/>
          </w:tcPr>
          <w:p w14:paraId="0E2E3E9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 B, skum.</w:t>
            </w:r>
          </w:p>
        </w:tc>
        <w:tc>
          <w:tcPr>
            <w:tcW w:w="632" w:type="dxa"/>
          </w:tcPr>
          <w:p w14:paraId="1F249DD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5AC74F2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B, skum.</w:t>
            </w:r>
          </w:p>
        </w:tc>
        <w:tc>
          <w:tcPr>
            <w:tcW w:w="792" w:type="dxa"/>
          </w:tcPr>
          <w:p w14:paraId="2B33E75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P, skum.</w:t>
            </w:r>
          </w:p>
        </w:tc>
        <w:tc>
          <w:tcPr>
            <w:tcW w:w="758" w:type="dxa"/>
          </w:tcPr>
          <w:p w14:paraId="013F484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--,&gt;&gt;&gt;, B, skum.</w:t>
            </w:r>
          </w:p>
        </w:tc>
        <w:tc>
          <w:tcPr>
            <w:tcW w:w="752" w:type="dxa"/>
            <w:gridSpan w:val="2"/>
          </w:tcPr>
          <w:p w14:paraId="73C4AAC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-&gt;&gt;&gt;, P, skum.</w:t>
            </w:r>
          </w:p>
        </w:tc>
        <w:tc>
          <w:tcPr>
            <w:tcW w:w="803" w:type="dxa"/>
          </w:tcPr>
          <w:p w14:paraId="5AD9609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r>
      <w:tr w:rsidR="00A34347" w:rsidRPr="004C31AC" w14:paraId="1E1809E7" w14:textId="77777777" w:rsidTr="00E42BCF">
        <w:trPr>
          <w:trHeight w:val="255"/>
        </w:trPr>
        <w:tc>
          <w:tcPr>
            <w:tcW w:w="1340" w:type="dxa"/>
          </w:tcPr>
          <w:p w14:paraId="3C4031B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1.2.1</w:t>
            </w:r>
          </w:p>
        </w:tc>
        <w:tc>
          <w:tcPr>
            <w:tcW w:w="2479" w:type="dxa"/>
          </w:tcPr>
          <w:p w14:paraId="05BFDF7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Modernizacja</w:t>
            </w:r>
            <w:r w:rsidR="007F229C">
              <w:rPr>
                <w:rFonts w:cstheme="minorHAnsi"/>
                <w:sz w:val="20"/>
                <w:szCs w:val="20"/>
              </w:rPr>
              <w:t xml:space="preserve"> i </w:t>
            </w:r>
            <w:r w:rsidRPr="004C31AC">
              <w:rPr>
                <w:rFonts w:cstheme="minorHAnsi"/>
                <w:sz w:val="20"/>
                <w:szCs w:val="20"/>
              </w:rPr>
              <w:t>budowa kopalń węgla brunatnego,</w:t>
            </w:r>
            <w:r w:rsidR="007F229C">
              <w:rPr>
                <w:rFonts w:cstheme="minorHAnsi"/>
                <w:sz w:val="20"/>
                <w:szCs w:val="20"/>
              </w:rPr>
              <w:t xml:space="preserve"> w </w:t>
            </w:r>
            <w:r w:rsidRPr="004C31AC">
              <w:rPr>
                <w:rFonts w:cstheme="minorHAnsi"/>
                <w:sz w:val="20"/>
                <w:szCs w:val="20"/>
              </w:rPr>
              <w:t>tym odkrywki: Złoczew, Ościsłowo, Gubin</w:t>
            </w:r>
          </w:p>
        </w:tc>
        <w:tc>
          <w:tcPr>
            <w:tcW w:w="800" w:type="dxa"/>
            <w:gridSpan w:val="2"/>
          </w:tcPr>
          <w:p w14:paraId="2CECDBF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&gt;&gt;&gt;, B, P, </w:t>
            </w:r>
          </w:p>
        </w:tc>
        <w:tc>
          <w:tcPr>
            <w:tcW w:w="814" w:type="dxa"/>
            <w:gridSpan w:val="2"/>
          </w:tcPr>
          <w:p w14:paraId="15BF05E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skum.</w:t>
            </w:r>
          </w:p>
        </w:tc>
        <w:tc>
          <w:tcPr>
            <w:tcW w:w="808" w:type="dxa"/>
          </w:tcPr>
          <w:p w14:paraId="5C52DFE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skum.</w:t>
            </w:r>
          </w:p>
        </w:tc>
        <w:tc>
          <w:tcPr>
            <w:tcW w:w="794" w:type="dxa"/>
          </w:tcPr>
          <w:p w14:paraId="7263E74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skum.</w:t>
            </w:r>
          </w:p>
        </w:tc>
        <w:tc>
          <w:tcPr>
            <w:tcW w:w="816" w:type="dxa"/>
          </w:tcPr>
          <w:p w14:paraId="7DAD34A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skum.</w:t>
            </w:r>
          </w:p>
        </w:tc>
        <w:tc>
          <w:tcPr>
            <w:tcW w:w="841" w:type="dxa"/>
            <w:gridSpan w:val="2"/>
          </w:tcPr>
          <w:p w14:paraId="78CA208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P, skum.</w:t>
            </w:r>
          </w:p>
        </w:tc>
        <w:tc>
          <w:tcPr>
            <w:tcW w:w="956" w:type="dxa"/>
            <w:gridSpan w:val="2"/>
          </w:tcPr>
          <w:p w14:paraId="7D4E622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 skum.</w:t>
            </w:r>
          </w:p>
        </w:tc>
        <w:tc>
          <w:tcPr>
            <w:tcW w:w="632" w:type="dxa"/>
          </w:tcPr>
          <w:p w14:paraId="4318A2A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71" w:type="dxa"/>
          </w:tcPr>
          <w:p w14:paraId="2323A4F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92" w:type="dxa"/>
          </w:tcPr>
          <w:p w14:paraId="297CBDE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 skum.</w:t>
            </w:r>
          </w:p>
        </w:tc>
        <w:tc>
          <w:tcPr>
            <w:tcW w:w="758" w:type="dxa"/>
          </w:tcPr>
          <w:p w14:paraId="318EDBE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 skum.</w:t>
            </w:r>
          </w:p>
        </w:tc>
        <w:tc>
          <w:tcPr>
            <w:tcW w:w="752" w:type="dxa"/>
            <w:gridSpan w:val="2"/>
          </w:tcPr>
          <w:p w14:paraId="5098011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-,&gt;&gt;&gt;, P</w:t>
            </w:r>
          </w:p>
        </w:tc>
        <w:tc>
          <w:tcPr>
            <w:tcW w:w="803" w:type="dxa"/>
          </w:tcPr>
          <w:p w14:paraId="726EC21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&gt;,&gt;&gt;&gt;, B, P</w:t>
            </w:r>
          </w:p>
        </w:tc>
      </w:tr>
      <w:tr w:rsidR="00A34347" w:rsidRPr="004C31AC" w14:paraId="102ADF88" w14:textId="77777777" w:rsidTr="00E42BCF">
        <w:trPr>
          <w:trHeight w:val="255"/>
        </w:trPr>
        <w:tc>
          <w:tcPr>
            <w:tcW w:w="1340" w:type="dxa"/>
          </w:tcPr>
          <w:p w14:paraId="1B40A2F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1.4.1</w:t>
            </w:r>
          </w:p>
        </w:tc>
        <w:tc>
          <w:tcPr>
            <w:tcW w:w="2479" w:type="dxa"/>
          </w:tcPr>
          <w:p w14:paraId="19B95CA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Badania</w:t>
            </w:r>
            <w:r w:rsidR="007F229C">
              <w:rPr>
                <w:rFonts w:cstheme="minorHAnsi"/>
                <w:sz w:val="20"/>
                <w:szCs w:val="20"/>
              </w:rPr>
              <w:t xml:space="preserve"> i </w:t>
            </w:r>
            <w:r w:rsidRPr="004C31AC">
              <w:rPr>
                <w:rFonts w:cstheme="minorHAnsi"/>
                <w:sz w:val="20"/>
                <w:szCs w:val="20"/>
              </w:rPr>
              <w:t>wykorzystanie nowych źródeł ropy naftowej</w:t>
            </w:r>
          </w:p>
        </w:tc>
        <w:tc>
          <w:tcPr>
            <w:tcW w:w="800" w:type="dxa"/>
            <w:gridSpan w:val="2"/>
          </w:tcPr>
          <w:p w14:paraId="7723B0C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&gt;, &gt;&gt;&gt;, o, B, P, </w:t>
            </w:r>
          </w:p>
        </w:tc>
        <w:tc>
          <w:tcPr>
            <w:tcW w:w="814" w:type="dxa"/>
            <w:gridSpan w:val="2"/>
          </w:tcPr>
          <w:p w14:paraId="2F42B5A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 &gt;, &gt;&gt;&gt;, o, B, P, </w:t>
            </w:r>
          </w:p>
        </w:tc>
        <w:tc>
          <w:tcPr>
            <w:tcW w:w="808" w:type="dxa"/>
          </w:tcPr>
          <w:p w14:paraId="2D3F102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&gt;&gt;&gt;, o, B, P, </w:t>
            </w:r>
          </w:p>
        </w:tc>
        <w:tc>
          <w:tcPr>
            <w:tcW w:w="794" w:type="dxa"/>
          </w:tcPr>
          <w:p w14:paraId="675B44C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6" w:type="dxa"/>
          </w:tcPr>
          <w:p w14:paraId="336AE20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 B, skum.</w:t>
            </w:r>
          </w:p>
        </w:tc>
        <w:tc>
          <w:tcPr>
            <w:tcW w:w="841" w:type="dxa"/>
            <w:gridSpan w:val="2"/>
          </w:tcPr>
          <w:p w14:paraId="266F29C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w:t>
            </w:r>
          </w:p>
        </w:tc>
        <w:tc>
          <w:tcPr>
            <w:tcW w:w="956" w:type="dxa"/>
            <w:gridSpan w:val="2"/>
          </w:tcPr>
          <w:p w14:paraId="11A25FF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w:t>
            </w:r>
          </w:p>
        </w:tc>
        <w:tc>
          <w:tcPr>
            <w:tcW w:w="632" w:type="dxa"/>
          </w:tcPr>
          <w:p w14:paraId="1D48EBD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&lt;-&gt;</w:t>
            </w:r>
          </w:p>
        </w:tc>
        <w:tc>
          <w:tcPr>
            <w:tcW w:w="771" w:type="dxa"/>
          </w:tcPr>
          <w:p w14:paraId="118D424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 &lt;-&gt;</w:t>
            </w:r>
          </w:p>
        </w:tc>
        <w:tc>
          <w:tcPr>
            <w:tcW w:w="792" w:type="dxa"/>
          </w:tcPr>
          <w:p w14:paraId="73351C3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P, B,</w:t>
            </w:r>
          </w:p>
        </w:tc>
        <w:tc>
          <w:tcPr>
            <w:tcW w:w="758" w:type="dxa"/>
          </w:tcPr>
          <w:p w14:paraId="5789976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52" w:type="dxa"/>
            <w:gridSpan w:val="2"/>
          </w:tcPr>
          <w:p w14:paraId="5481D6E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c>
          <w:tcPr>
            <w:tcW w:w="803" w:type="dxa"/>
          </w:tcPr>
          <w:p w14:paraId="141F4F1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r>
      <w:tr w:rsidR="00A34347" w:rsidRPr="004C31AC" w14:paraId="0904A3B5" w14:textId="77777777" w:rsidTr="00E42BCF">
        <w:trPr>
          <w:trHeight w:val="255"/>
        </w:trPr>
        <w:tc>
          <w:tcPr>
            <w:tcW w:w="1340" w:type="dxa"/>
          </w:tcPr>
          <w:p w14:paraId="57CE2FA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1.5.1 </w:t>
            </w:r>
          </w:p>
        </w:tc>
        <w:tc>
          <w:tcPr>
            <w:tcW w:w="2479" w:type="dxa"/>
          </w:tcPr>
          <w:p w14:paraId="1C0641C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Badanie</w:t>
            </w:r>
            <w:r w:rsidR="007F229C">
              <w:rPr>
                <w:rFonts w:cstheme="minorHAnsi"/>
                <w:sz w:val="20"/>
                <w:szCs w:val="20"/>
              </w:rPr>
              <w:t xml:space="preserve"> i </w:t>
            </w:r>
            <w:r w:rsidRPr="004C31AC">
              <w:rPr>
                <w:rFonts w:cstheme="minorHAnsi"/>
                <w:sz w:val="20"/>
                <w:szCs w:val="20"/>
              </w:rPr>
              <w:t>wykorzystanie nowych źródeł gazu</w:t>
            </w:r>
          </w:p>
        </w:tc>
        <w:tc>
          <w:tcPr>
            <w:tcW w:w="800" w:type="dxa"/>
            <w:gridSpan w:val="2"/>
          </w:tcPr>
          <w:p w14:paraId="371646A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&gt;, &gt;&gt;&gt;, o, B, P, </w:t>
            </w:r>
          </w:p>
        </w:tc>
        <w:tc>
          <w:tcPr>
            <w:tcW w:w="814" w:type="dxa"/>
            <w:gridSpan w:val="2"/>
          </w:tcPr>
          <w:p w14:paraId="6CA1934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 &gt;, &gt;&gt;&gt;, o, B, P, </w:t>
            </w:r>
          </w:p>
        </w:tc>
        <w:tc>
          <w:tcPr>
            <w:tcW w:w="808" w:type="dxa"/>
          </w:tcPr>
          <w:p w14:paraId="0D9C6C2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&gt;&gt;&gt;, o, B, P, </w:t>
            </w:r>
          </w:p>
        </w:tc>
        <w:tc>
          <w:tcPr>
            <w:tcW w:w="794" w:type="dxa"/>
          </w:tcPr>
          <w:p w14:paraId="44EEE29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6" w:type="dxa"/>
          </w:tcPr>
          <w:p w14:paraId="1B76EE4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 B, skum.</w:t>
            </w:r>
          </w:p>
        </w:tc>
        <w:tc>
          <w:tcPr>
            <w:tcW w:w="841" w:type="dxa"/>
            <w:gridSpan w:val="2"/>
          </w:tcPr>
          <w:p w14:paraId="3CA0019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w:t>
            </w:r>
          </w:p>
        </w:tc>
        <w:tc>
          <w:tcPr>
            <w:tcW w:w="956" w:type="dxa"/>
            <w:gridSpan w:val="2"/>
          </w:tcPr>
          <w:p w14:paraId="6169077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w:t>
            </w:r>
          </w:p>
        </w:tc>
        <w:tc>
          <w:tcPr>
            <w:tcW w:w="632" w:type="dxa"/>
          </w:tcPr>
          <w:p w14:paraId="155060B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&lt;-&gt;</w:t>
            </w:r>
          </w:p>
        </w:tc>
        <w:tc>
          <w:tcPr>
            <w:tcW w:w="771" w:type="dxa"/>
          </w:tcPr>
          <w:p w14:paraId="479BD37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 &lt;-&gt;</w:t>
            </w:r>
          </w:p>
        </w:tc>
        <w:tc>
          <w:tcPr>
            <w:tcW w:w="792" w:type="dxa"/>
          </w:tcPr>
          <w:p w14:paraId="400CDE9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P, B,</w:t>
            </w:r>
          </w:p>
        </w:tc>
        <w:tc>
          <w:tcPr>
            <w:tcW w:w="758" w:type="dxa"/>
          </w:tcPr>
          <w:p w14:paraId="48C4169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52" w:type="dxa"/>
            <w:gridSpan w:val="2"/>
          </w:tcPr>
          <w:p w14:paraId="25A30FC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c>
          <w:tcPr>
            <w:tcW w:w="803" w:type="dxa"/>
          </w:tcPr>
          <w:p w14:paraId="7BA1CB6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r>
      <w:tr w:rsidR="003D086F" w:rsidRPr="004C31AC" w14:paraId="0002894D" w14:textId="77777777" w:rsidTr="00E42BCF">
        <w:trPr>
          <w:trHeight w:val="283"/>
        </w:trPr>
        <w:tc>
          <w:tcPr>
            <w:tcW w:w="14156" w:type="dxa"/>
            <w:gridSpan w:val="20"/>
            <w:shd w:val="clear" w:color="auto" w:fill="DBE5F1" w:themeFill="accent1" w:themeFillTint="33"/>
            <w:vAlign w:val="center"/>
          </w:tcPr>
          <w:p w14:paraId="12090B48"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Kierunek 2A Rozbudowa infrastruktury wytwórczej energii elektrycznej</w:t>
            </w:r>
          </w:p>
        </w:tc>
      </w:tr>
      <w:tr w:rsidR="00A34347" w:rsidRPr="004C31AC" w14:paraId="5EF234F7" w14:textId="77777777" w:rsidTr="00E42BCF">
        <w:trPr>
          <w:trHeight w:val="1024"/>
        </w:trPr>
        <w:tc>
          <w:tcPr>
            <w:tcW w:w="1340" w:type="dxa"/>
          </w:tcPr>
          <w:p w14:paraId="7C59EEA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2A.1.1</w:t>
            </w:r>
          </w:p>
        </w:tc>
        <w:tc>
          <w:tcPr>
            <w:tcW w:w="2479" w:type="dxa"/>
          </w:tcPr>
          <w:p w14:paraId="2125E99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Budowa, przebudowa, modernizacja elektrociepłowni</w:t>
            </w:r>
            <w:r w:rsidR="007F229C">
              <w:rPr>
                <w:rFonts w:cstheme="minorHAnsi"/>
                <w:sz w:val="20"/>
                <w:szCs w:val="20"/>
              </w:rPr>
              <w:t xml:space="preserve"> i </w:t>
            </w:r>
            <w:r w:rsidRPr="004C31AC">
              <w:rPr>
                <w:rFonts w:cstheme="minorHAnsi"/>
                <w:sz w:val="20"/>
                <w:szCs w:val="20"/>
              </w:rPr>
              <w:t xml:space="preserve">ciepłowni </w:t>
            </w:r>
          </w:p>
        </w:tc>
        <w:tc>
          <w:tcPr>
            <w:tcW w:w="800" w:type="dxa"/>
            <w:gridSpan w:val="2"/>
          </w:tcPr>
          <w:p w14:paraId="467F3AF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 skum.</w:t>
            </w:r>
          </w:p>
        </w:tc>
        <w:tc>
          <w:tcPr>
            <w:tcW w:w="814" w:type="dxa"/>
            <w:gridSpan w:val="2"/>
          </w:tcPr>
          <w:p w14:paraId="1A06124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o, &lt;-&gt;, B, P, skum.</w:t>
            </w:r>
          </w:p>
        </w:tc>
        <w:tc>
          <w:tcPr>
            <w:tcW w:w="808" w:type="dxa"/>
          </w:tcPr>
          <w:p w14:paraId="75F769D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 skum.</w:t>
            </w:r>
          </w:p>
        </w:tc>
        <w:tc>
          <w:tcPr>
            <w:tcW w:w="794" w:type="dxa"/>
          </w:tcPr>
          <w:p w14:paraId="2FA3F3E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6" w:type="dxa"/>
          </w:tcPr>
          <w:p w14:paraId="3FD0075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 P, skum.</w:t>
            </w:r>
          </w:p>
        </w:tc>
        <w:tc>
          <w:tcPr>
            <w:tcW w:w="841" w:type="dxa"/>
            <w:gridSpan w:val="2"/>
          </w:tcPr>
          <w:p w14:paraId="2AB626B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&gt;, B, P, skum.</w:t>
            </w:r>
          </w:p>
        </w:tc>
        <w:tc>
          <w:tcPr>
            <w:tcW w:w="956" w:type="dxa"/>
            <w:gridSpan w:val="2"/>
          </w:tcPr>
          <w:p w14:paraId="28F8F8D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&gt;&gt;&gt;,&gt;,B, skum.</w:t>
            </w:r>
          </w:p>
        </w:tc>
        <w:tc>
          <w:tcPr>
            <w:tcW w:w="632" w:type="dxa"/>
          </w:tcPr>
          <w:p w14:paraId="726F950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3DB4A1C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&gt;&gt;&gt;, B, skum.</w:t>
            </w:r>
          </w:p>
        </w:tc>
        <w:tc>
          <w:tcPr>
            <w:tcW w:w="792" w:type="dxa"/>
          </w:tcPr>
          <w:p w14:paraId="55AF3BB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8" w:type="dxa"/>
          </w:tcPr>
          <w:p w14:paraId="3E92AEF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2" w:type="dxa"/>
            <w:gridSpan w:val="2"/>
          </w:tcPr>
          <w:p w14:paraId="1C4E877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prwd</w:t>
            </w:r>
          </w:p>
        </w:tc>
        <w:tc>
          <w:tcPr>
            <w:tcW w:w="803" w:type="dxa"/>
          </w:tcPr>
          <w:p w14:paraId="0BAF4B8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r>
      <w:tr w:rsidR="003D086F" w:rsidRPr="004C31AC" w14:paraId="0E1DD2E0" w14:textId="77777777" w:rsidTr="00E42BCF">
        <w:trPr>
          <w:trHeight w:val="283"/>
        </w:trPr>
        <w:tc>
          <w:tcPr>
            <w:tcW w:w="14156" w:type="dxa"/>
            <w:gridSpan w:val="20"/>
            <w:shd w:val="clear" w:color="auto" w:fill="DBE5F1" w:themeFill="accent1" w:themeFillTint="33"/>
            <w:vAlign w:val="center"/>
          </w:tcPr>
          <w:p w14:paraId="0CE6D248"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Kierunek 2B Rozbudowa elektroenergetycznej infrastruktury sieciowej</w:t>
            </w:r>
          </w:p>
        </w:tc>
      </w:tr>
      <w:tr w:rsidR="00A34347" w:rsidRPr="004C31AC" w14:paraId="09C32720" w14:textId="77777777" w:rsidTr="00E42BCF">
        <w:trPr>
          <w:trHeight w:val="255"/>
        </w:trPr>
        <w:tc>
          <w:tcPr>
            <w:tcW w:w="1340" w:type="dxa"/>
          </w:tcPr>
          <w:p w14:paraId="292F902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2B.1.1</w:t>
            </w:r>
          </w:p>
        </w:tc>
        <w:tc>
          <w:tcPr>
            <w:tcW w:w="2479" w:type="dxa"/>
          </w:tcPr>
          <w:p w14:paraId="20B8F0A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Budowa sieci elektroenergetycznych</w:t>
            </w:r>
          </w:p>
        </w:tc>
        <w:tc>
          <w:tcPr>
            <w:tcW w:w="800" w:type="dxa"/>
            <w:gridSpan w:val="2"/>
          </w:tcPr>
          <w:p w14:paraId="71F5B02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 &gt;, &gt;&gt;&gt;, </w:t>
            </w:r>
            <w:r w:rsidRPr="004C31AC">
              <w:rPr>
                <w:rFonts w:cstheme="minorHAnsi"/>
                <w:sz w:val="20"/>
                <w:szCs w:val="20"/>
              </w:rPr>
              <w:br/>
              <w:t>&lt;-&gt;, B, P, skum.</w:t>
            </w:r>
          </w:p>
        </w:tc>
        <w:tc>
          <w:tcPr>
            <w:tcW w:w="814" w:type="dxa"/>
            <w:gridSpan w:val="2"/>
          </w:tcPr>
          <w:p w14:paraId="7974A94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o, &lt;-&gt;, B, skum.</w:t>
            </w:r>
          </w:p>
        </w:tc>
        <w:tc>
          <w:tcPr>
            <w:tcW w:w="808" w:type="dxa"/>
          </w:tcPr>
          <w:p w14:paraId="0B8FF20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B, skum.</w:t>
            </w:r>
          </w:p>
        </w:tc>
        <w:tc>
          <w:tcPr>
            <w:tcW w:w="794" w:type="dxa"/>
          </w:tcPr>
          <w:p w14:paraId="2C449E2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&lt;-&gt;, B, skum.</w:t>
            </w:r>
          </w:p>
        </w:tc>
        <w:tc>
          <w:tcPr>
            <w:tcW w:w="816" w:type="dxa"/>
          </w:tcPr>
          <w:p w14:paraId="5F7527E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841" w:type="dxa"/>
            <w:gridSpan w:val="2"/>
          </w:tcPr>
          <w:p w14:paraId="2C89611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B, skum.</w:t>
            </w:r>
          </w:p>
        </w:tc>
        <w:tc>
          <w:tcPr>
            <w:tcW w:w="956" w:type="dxa"/>
            <w:gridSpan w:val="2"/>
          </w:tcPr>
          <w:p w14:paraId="2D5DF5A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 P, skum.</w:t>
            </w:r>
          </w:p>
        </w:tc>
        <w:tc>
          <w:tcPr>
            <w:tcW w:w="632" w:type="dxa"/>
          </w:tcPr>
          <w:p w14:paraId="08A6337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6B11BC6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B, skum.</w:t>
            </w:r>
          </w:p>
        </w:tc>
        <w:tc>
          <w:tcPr>
            <w:tcW w:w="792" w:type="dxa"/>
          </w:tcPr>
          <w:p w14:paraId="22761A5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8" w:type="dxa"/>
          </w:tcPr>
          <w:p w14:paraId="27DCF10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 &gt;&gt;&gt;, P</w:t>
            </w:r>
          </w:p>
        </w:tc>
        <w:tc>
          <w:tcPr>
            <w:tcW w:w="752" w:type="dxa"/>
            <w:gridSpan w:val="2"/>
          </w:tcPr>
          <w:p w14:paraId="6217F56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c>
          <w:tcPr>
            <w:tcW w:w="803" w:type="dxa"/>
          </w:tcPr>
          <w:p w14:paraId="4C2D87E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 W</w:t>
            </w:r>
          </w:p>
        </w:tc>
      </w:tr>
      <w:tr w:rsidR="003D086F" w:rsidRPr="004C31AC" w14:paraId="5E3990E9" w14:textId="77777777" w:rsidTr="00E42BCF">
        <w:trPr>
          <w:trHeight w:val="283"/>
        </w:trPr>
        <w:tc>
          <w:tcPr>
            <w:tcW w:w="14156" w:type="dxa"/>
            <w:gridSpan w:val="20"/>
            <w:shd w:val="clear" w:color="auto" w:fill="DBE5F1" w:themeFill="accent1" w:themeFillTint="33"/>
            <w:vAlign w:val="center"/>
          </w:tcPr>
          <w:p w14:paraId="1EC09C51"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Kierunek 3A Dywersyfikacja dostaw gazu ziemnego oraz rozbudowa infrastruktury gazowej</w:t>
            </w:r>
          </w:p>
        </w:tc>
      </w:tr>
      <w:tr w:rsidR="00A34347" w:rsidRPr="004C31AC" w14:paraId="7439B426" w14:textId="77777777" w:rsidTr="00E42BCF">
        <w:trPr>
          <w:trHeight w:val="510"/>
        </w:trPr>
        <w:tc>
          <w:tcPr>
            <w:tcW w:w="1340" w:type="dxa"/>
          </w:tcPr>
          <w:p w14:paraId="6179316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3A.2.1</w:t>
            </w:r>
          </w:p>
        </w:tc>
        <w:tc>
          <w:tcPr>
            <w:tcW w:w="2479" w:type="dxa"/>
          </w:tcPr>
          <w:p w14:paraId="016938C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Budowa gazociągów,</w:t>
            </w:r>
            <w:r w:rsidR="007F229C">
              <w:rPr>
                <w:rFonts w:cstheme="minorHAnsi"/>
                <w:sz w:val="20"/>
                <w:szCs w:val="20"/>
              </w:rPr>
              <w:t xml:space="preserve"> w </w:t>
            </w:r>
            <w:r w:rsidRPr="004C31AC">
              <w:rPr>
                <w:rFonts w:cstheme="minorHAnsi"/>
                <w:sz w:val="20"/>
                <w:szCs w:val="20"/>
              </w:rPr>
              <w:t>tym Baltic Pipe</w:t>
            </w:r>
          </w:p>
        </w:tc>
        <w:tc>
          <w:tcPr>
            <w:tcW w:w="800" w:type="dxa"/>
            <w:gridSpan w:val="2"/>
          </w:tcPr>
          <w:p w14:paraId="3CB4D80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o, B, P, skum.</w:t>
            </w:r>
          </w:p>
        </w:tc>
        <w:tc>
          <w:tcPr>
            <w:tcW w:w="814" w:type="dxa"/>
            <w:gridSpan w:val="2"/>
          </w:tcPr>
          <w:p w14:paraId="00D0704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o, B, P, skum.</w:t>
            </w:r>
          </w:p>
        </w:tc>
        <w:tc>
          <w:tcPr>
            <w:tcW w:w="808" w:type="dxa"/>
          </w:tcPr>
          <w:p w14:paraId="5770B3D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o, B, skum.</w:t>
            </w:r>
          </w:p>
        </w:tc>
        <w:tc>
          <w:tcPr>
            <w:tcW w:w="794" w:type="dxa"/>
          </w:tcPr>
          <w:p w14:paraId="19AFA9E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o, B, skum.</w:t>
            </w:r>
          </w:p>
        </w:tc>
        <w:tc>
          <w:tcPr>
            <w:tcW w:w="816" w:type="dxa"/>
          </w:tcPr>
          <w:p w14:paraId="0315D8B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841" w:type="dxa"/>
            <w:gridSpan w:val="2"/>
          </w:tcPr>
          <w:p w14:paraId="7827972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 &gt;&gt;&gt;, B, P, skum.</w:t>
            </w:r>
          </w:p>
        </w:tc>
        <w:tc>
          <w:tcPr>
            <w:tcW w:w="956" w:type="dxa"/>
            <w:gridSpan w:val="2"/>
          </w:tcPr>
          <w:p w14:paraId="21DDC51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 skum.</w:t>
            </w:r>
          </w:p>
        </w:tc>
        <w:tc>
          <w:tcPr>
            <w:tcW w:w="632" w:type="dxa"/>
          </w:tcPr>
          <w:p w14:paraId="53DF477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37C4A17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B</w:t>
            </w:r>
          </w:p>
        </w:tc>
        <w:tc>
          <w:tcPr>
            <w:tcW w:w="792" w:type="dxa"/>
          </w:tcPr>
          <w:p w14:paraId="0D72AC1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8" w:type="dxa"/>
          </w:tcPr>
          <w:p w14:paraId="0340DD1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c>
          <w:tcPr>
            <w:tcW w:w="752" w:type="dxa"/>
            <w:gridSpan w:val="2"/>
          </w:tcPr>
          <w:p w14:paraId="6A6EF3C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c>
          <w:tcPr>
            <w:tcW w:w="803" w:type="dxa"/>
          </w:tcPr>
          <w:p w14:paraId="3D8A0DA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P, &gt;&gt;&gt;, &lt;-&gt;, W</w:t>
            </w:r>
          </w:p>
        </w:tc>
      </w:tr>
      <w:tr w:rsidR="00A34347" w:rsidRPr="004C31AC" w14:paraId="26F842BD" w14:textId="77777777" w:rsidTr="00E42BCF">
        <w:trPr>
          <w:trHeight w:val="765"/>
        </w:trPr>
        <w:tc>
          <w:tcPr>
            <w:tcW w:w="1340" w:type="dxa"/>
          </w:tcPr>
          <w:p w14:paraId="64C10DC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3A.3.1</w:t>
            </w:r>
          </w:p>
        </w:tc>
        <w:tc>
          <w:tcPr>
            <w:tcW w:w="2479" w:type="dxa"/>
          </w:tcPr>
          <w:p w14:paraId="5D39EAB3" w14:textId="3E12A96C" w:rsidR="003D086F" w:rsidRPr="004C31AC" w:rsidRDefault="00093AA4" w:rsidP="00B1581F">
            <w:pPr>
              <w:spacing w:after="0" w:line="240" w:lineRule="auto"/>
              <w:rPr>
                <w:rFonts w:cstheme="minorHAnsi"/>
                <w:sz w:val="20"/>
                <w:szCs w:val="20"/>
              </w:rPr>
            </w:pPr>
            <w:r>
              <w:rPr>
                <w:rFonts w:cstheme="minorHAnsi"/>
                <w:sz w:val="20"/>
                <w:szCs w:val="20"/>
              </w:rPr>
              <w:t>Rozbudowa terminalu</w:t>
            </w:r>
            <w:r w:rsidR="003D086F" w:rsidRPr="004C31AC">
              <w:rPr>
                <w:rFonts w:cstheme="minorHAnsi"/>
                <w:sz w:val="20"/>
                <w:szCs w:val="20"/>
              </w:rPr>
              <w:t xml:space="preserve"> LNG</w:t>
            </w:r>
            <w:r w:rsidR="007F229C">
              <w:rPr>
                <w:rFonts w:cstheme="minorHAnsi"/>
                <w:sz w:val="20"/>
                <w:szCs w:val="20"/>
              </w:rPr>
              <w:t xml:space="preserve"> w </w:t>
            </w:r>
            <w:r w:rsidR="003D086F" w:rsidRPr="004C31AC">
              <w:rPr>
                <w:rFonts w:cstheme="minorHAnsi"/>
                <w:sz w:val="20"/>
                <w:szCs w:val="20"/>
              </w:rPr>
              <w:t>Świnoujściu</w:t>
            </w:r>
          </w:p>
        </w:tc>
        <w:tc>
          <w:tcPr>
            <w:tcW w:w="800" w:type="dxa"/>
            <w:gridSpan w:val="2"/>
          </w:tcPr>
          <w:p w14:paraId="11EDAE5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B</w:t>
            </w:r>
          </w:p>
        </w:tc>
        <w:tc>
          <w:tcPr>
            <w:tcW w:w="814" w:type="dxa"/>
            <w:gridSpan w:val="2"/>
          </w:tcPr>
          <w:p w14:paraId="66462D3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Brak</w:t>
            </w:r>
          </w:p>
        </w:tc>
        <w:tc>
          <w:tcPr>
            <w:tcW w:w="808" w:type="dxa"/>
          </w:tcPr>
          <w:p w14:paraId="2D41D9F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Brak</w:t>
            </w:r>
          </w:p>
        </w:tc>
        <w:tc>
          <w:tcPr>
            <w:tcW w:w="794" w:type="dxa"/>
          </w:tcPr>
          <w:p w14:paraId="5252E48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Brak</w:t>
            </w:r>
          </w:p>
        </w:tc>
        <w:tc>
          <w:tcPr>
            <w:tcW w:w="816" w:type="dxa"/>
          </w:tcPr>
          <w:p w14:paraId="5115805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w:t>
            </w:r>
          </w:p>
        </w:tc>
        <w:tc>
          <w:tcPr>
            <w:tcW w:w="841" w:type="dxa"/>
            <w:gridSpan w:val="2"/>
          </w:tcPr>
          <w:p w14:paraId="40EA0C2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B, P, skum.</w:t>
            </w:r>
          </w:p>
        </w:tc>
        <w:tc>
          <w:tcPr>
            <w:tcW w:w="956" w:type="dxa"/>
            <w:gridSpan w:val="2"/>
          </w:tcPr>
          <w:p w14:paraId="6DE23AD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 skum.</w:t>
            </w:r>
          </w:p>
        </w:tc>
        <w:tc>
          <w:tcPr>
            <w:tcW w:w="632" w:type="dxa"/>
          </w:tcPr>
          <w:p w14:paraId="1AF84D2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42B4C58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B, skum.</w:t>
            </w:r>
          </w:p>
        </w:tc>
        <w:tc>
          <w:tcPr>
            <w:tcW w:w="792" w:type="dxa"/>
          </w:tcPr>
          <w:p w14:paraId="2C0ACF9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c>
          <w:tcPr>
            <w:tcW w:w="758" w:type="dxa"/>
          </w:tcPr>
          <w:p w14:paraId="35CBB8B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52" w:type="dxa"/>
            <w:gridSpan w:val="2"/>
          </w:tcPr>
          <w:p w14:paraId="637B0A6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c>
          <w:tcPr>
            <w:tcW w:w="803" w:type="dxa"/>
          </w:tcPr>
          <w:p w14:paraId="024B89F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Brak</w:t>
            </w:r>
          </w:p>
        </w:tc>
      </w:tr>
      <w:tr w:rsidR="00A34347" w:rsidRPr="004C31AC" w14:paraId="6326B683" w14:textId="77777777" w:rsidTr="00E42BCF">
        <w:trPr>
          <w:trHeight w:val="510"/>
        </w:trPr>
        <w:tc>
          <w:tcPr>
            <w:tcW w:w="1340" w:type="dxa"/>
          </w:tcPr>
          <w:p w14:paraId="1D25122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3A.5.1</w:t>
            </w:r>
          </w:p>
        </w:tc>
        <w:tc>
          <w:tcPr>
            <w:tcW w:w="2479" w:type="dxa"/>
          </w:tcPr>
          <w:p w14:paraId="3235085A" w14:textId="606BA8E8" w:rsidR="003D086F" w:rsidRPr="004C31AC" w:rsidRDefault="003D086F" w:rsidP="00B1581F">
            <w:pPr>
              <w:spacing w:after="0" w:line="240" w:lineRule="auto"/>
              <w:rPr>
                <w:rFonts w:cstheme="minorHAnsi"/>
                <w:sz w:val="20"/>
                <w:szCs w:val="20"/>
              </w:rPr>
            </w:pPr>
            <w:r w:rsidRPr="004C31AC">
              <w:rPr>
                <w:rFonts w:cstheme="minorHAnsi"/>
                <w:sz w:val="20"/>
                <w:szCs w:val="20"/>
              </w:rPr>
              <w:t>Budowa pływającego t</w:t>
            </w:r>
            <w:r w:rsidR="00093AA4">
              <w:rPr>
                <w:rFonts w:cstheme="minorHAnsi"/>
                <w:sz w:val="20"/>
                <w:szCs w:val="20"/>
              </w:rPr>
              <w:t>erminalu</w:t>
            </w:r>
            <w:r w:rsidRPr="004C31AC">
              <w:rPr>
                <w:rFonts w:cstheme="minorHAnsi"/>
                <w:sz w:val="20"/>
                <w:szCs w:val="20"/>
              </w:rPr>
              <w:t xml:space="preserve"> LNG</w:t>
            </w:r>
            <w:r w:rsidR="007F229C">
              <w:rPr>
                <w:rFonts w:cstheme="minorHAnsi"/>
                <w:sz w:val="20"/>
                <w:szCs w:val="20"/>
              </w:rPr>
              <w:t xml:space="preserve"> w </w:t>
            </w:r>
            <w:r w:rsidRPr="004C31AC">
              <w:rPr>
                <w:rFonts w:cstheme="minorHAnsi"/>
                <w:sz w:val="20"/>
                <w:szCs w:val="20"/>
              </w:rPr>
              <w:t>Zatoce Gdańskiej</w:t>
            </w:r>
          </w:p>
        </w:tc>
        <w:tc>
          <w:tcPr>
            <w:tcW w:w="800" w:type="dxa"/>
            <w:gridSpan w:val="2"/>
          </w:tcPr>
          <w:p w14:paraId="378E3D6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4" w:type="dxa"/>
            <w:gridSpan w:val="2"/>
          </w:tcPr>
          <w:p w14:paraId="66D6C16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808" w:type="dxa"/>
          </w:tcPr>
          <w:p w14:paraId="57C5971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94" w:type="dxa"/>
          </w:tcPr>
          <w:p w14:paraId="5241C93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6" w:type="dxa"/>
          </w:tcPr>
          <w:p w14:paraId="40D1DD0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w:t>
            </w:r>
          </w:p>
        </w:tc>
        <w:tc>
          <w:tcPr>
            <w:tcW w:w="841" w:type="dxa"/>
            <w:gridSpan w:val="2"/>
          </w:tcPr>
          <w:p w14:paraId="4E188A3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B, skum.</w:t>
            </w:r>
          </w:p>
        </w:tc>
        <w:tc>
          <w:tcPr>
            <w:tcW w:w="956" w:type="dxa"/>
            <w:gridSpan w:val="2"/>
          </w:tcPr>
          <w:p w14:paraId="1E7C314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 skum.</w:t>
            </w:r>
          </w:p>
        </w:tc>
        <w:tc>
          <w:tcPr>
            <w:tcW w:w="632" w:type="dxa"/>
          </w:tcPr>
          <w:p w14:paraId="1D7C73C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771" w:type="dxa"/>
          </w:tcPr>
          <w:p w14:paraId="4A73399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B, skum.</w:t>
            </w:r>
          </w:p>
        </w:tc>
        <w:tc>
          <w:tcPr>
            <w:tcW w:w="792" w:type="dxa"/>
          </w:tcPr>
          <w:p w14:paraId="41763A7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c>
          <w:tcPr>
            <w:tcW w:w="758" w:type="dxa"/>
          </w:tcPr>
          <w:p w14:paraId="6FACC4E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52" w:type="dxa"/>
            <w:gridSpan w:val="2"/>
          </w:tcPr>
          <w:p w14:paraId="520BF46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03" w:type="dxa"/>
          </w:tcPr>
          <w:p w14:paraId="2FAB8C0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r>
      <w:tr w:rsidR="00A34347" w:rsidRPr="004C31AC" w14:paraId="6DF780C4" w14:textId="77777777" w:rsidTr="00E42BCF">
        <w:trPr>
          <w:trHeight w:val="510"/>
        </w:trPr>
        <w:tc>
          <w:tcPr>
            <w:tcW w:w="1340" w:type="dxa"/>
          </w:tcPr>
          <w:p w14:paraId="5F34A99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3A.7.1</w:t>
            </w:r>
          </w:p>
        </w:tc>
        <w:tc>
          <w:tcPr>
            <w:tcW w:w="2479" w:type="dxa"/>
          </w:tcPr>
          <w:p w14:paraId="025BC6B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Budowa stacji regazyfikacji gazu skroplonego</w:t>
            </w:r>
          </w:p>
        </w:tc>
        <w:tc>
          <w:tcPr>
            <w:tcW w:w="800" w:type="dxa"/>
            <w:gridSpan w:val="2"/>
          </w:tcPr>
          <w:p w14:paraId="15E292A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o, B, P</w:t>
            </w:r>
          </w:p>
        </w:tc>
        <w:tc>
          <w:tcPr>
            <w:tcW w:w="814" w:type="dxa"/>
            <w:gridSpan w:val="2"/>
          </w:tcPr>
          <w:p w14:paraId="301FD68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o, B, P</w:t>
            </w:r>
          </w:p>
        </w:tc>
        <w:tc>
          <w:tcPr>
            <w:tcW w:w="808" w:type="dxa"/>
          </w:tcPr>
          <w:p w14:paraId="5076A23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o, B, P</w:t>
            </w:r>
          </w:p>
        </w:tc>
        <w:tc>
          <w:tcPr>
            <w:tcW w:w="794" w:type="dxa"/>
          </w:tcPr>
          <w:p w14:paraId="7239B3E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6" w:type="dxa"/>
          </w:tcPr>
          <w:p w14:paraId="2AB881C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B</w:t>
            </w:r>
          </w:p>
        </w:tc>
        <w:tc>
          <w:tcPr>
            <w:tcW w:w="841" w:type="dxa"/>
            <w:gridSpan w:val="2"/>
          </w:tcPr>
          <w:p w14:paraId="0357CB1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 &gt;&gt;&gt;, P</w:t>
            </w:r>
          </w:p>
        </w:tc>
        <w:tc>
          <w:tcPr>
            <w:tcW w:w="956" w:type="dxa"/>
            <w:gridSpan w:val="2"/>
          </w:tcPr>
          <w:p w14:paraId="5A163D3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 &gt;&gt;&gt;, P</w:t>
            </w:r>
          </w:p>
        </w:tc>
        <w:tc>
          <w:tcPr>
            <w:tcW w:w="632" w:type="dxa"/>
          </w:tcPr>
          <w:p w14:paraId="2237525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71" w:type="dxa"/>
          </w:tcPr>
          <w:p w14:paraId="3F5F2BB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92" w:type="dxa"/>
          </w:tcPr>
          <w:p w14:paraId="411C462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8" w:type="dxa"/>
          </w:tcPr>
          <w:p w14:paraId="74BCDF2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_, &gt;&gt;&gt;, B</w:t>
            </w:r>
          </w:p>
        </w:tc>
        <w:tc>
          <w:tcPr>
            <w:tcW w:w="752" w:type="dxa"/>
            <w:gridSpan w:val="2"/>
          </w:tcPr>
          <w:p w14:paraId="0CC9947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03" w:type="dxa"/>
          </w:tcPr>
          <w:p w14:paraId="2C52579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r>
      <w:tr w:rsidR="00A34347" w:rsidRPr="004C31AC" w14:paraId="465042BB" w14:textId="77777777" w:rsidTr="00E42BCF">
        <w:trPr>
          <w:trHeight w:val="510"/>
        </w:trPr>
        <w:tc>
          <w:tcPr>
            <w:tcW w:w="1340" w:type="dxa"/>
          </w:tcPr>
          <w:p w14:paraId="4B13C68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3A.8.1</w:t>
            </w:r>
          </w:p>
        </w:tc>
        <w:tc>
          <w:tcPr>
            <w:tcW w:w="2479" w:type="dxa"/>
          </w:tcPr>
          <w:p w14:paraId="50B4157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Budowa podziemnych magazynów gazu</w:t>
            </w:r>
          </w:p>
        </w:tc>
        <w:tc>
          <w:tcPr>
            <w:tcW w:w="800" w:type="dxa"/>
            <w:gridSpan w:val="2"/>
          </w:tcPr>
          <w:p w14:paraId="27A849B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o, B, P</w:t>
            </w:r>
          </w:p>
        </w:tc>
        <w:tc>
          <w:tcPr>
            <w:tcW w:w="814" w:type="dxa"/>
            <w:gridSpan w:val="2"/>
          </w:tcPr>
          <w:p w14:paraId="7E203F3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o, B, P,</w:t>
            </w:r>
          </w:p>
        </w:tc>
        <w:tc>
          <w:tcPr>
            <w:tcW w:w="808" w:type="dxa"/>
          </w:tcPr>
          <w:p w14:paraId="36258C4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 &gt;, B, P, </w:t>
            </w:r>
          </w:p>
        </w:tc>
        <w:tc>
          <w:tcPr>
            <w:tcW w:w="794" w:type="dxa"/>
          </w:tcPr>
          <w:p w14:paraId="59843AB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Brak</w:t>
            </w:r>
          </w:p>
        </w:tc>
        <w:tc>
          <w:tcPr>
            <w:tcW w:w="816" w:type="dxa"/>
          </w:tcPr>
          <w:p w14:paraId="40CD690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&gt; - B, &gt;&gt;&gt;,  B</w:t>
            </w:r>
          </w:p>
        </w:tc>
        <w:tc>
          <w:tcPr>
            <w:tcW w:w="841" w:type="dxa"/>
            <w:gridSpan w:val="2"/>
          </w:tcPr>
          <w:p w14:paraId="234316A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c>
          <w:tcPr>
            <w:tcW w:w="956" w:type="dxa"/>
            <w:gridSpan w:val="2"/>
          </w:tcPr>
          <w:p w14:paraId="5FC7ACD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 +,  &gt;&gt;&gt;,  P, </w:t>
            </w:r>
          </w:p>
        </w:tc>
        <w:tc>
          <w:tcPr>
            <w:tcW w:w="632" w:type="dxa"/>
          </w:tcPr>
          <w:p w14:paraId="0A3FE26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4FDE02E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w:t>
            </w:r>
          </w:p>
        </w:tc>
        <w:tc>
          <w:tcPr>
            <w:tcW w:w="792" w:type="dxa"/>
          </w:tcPr>
          <w:p w14:paraId="1323390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8" w:type="dxa"/>
          </w:tcPr>
          <w:p w14:paraId="4950AAB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Brak</w:t>
            </w:r>
          </w:p>
        </w:tc>
        <w:tc>
          <w:tcPr>
            <w:tcW w:w="752" w:type="dxa"/>
            <w:gridSpan w:val="2"/>
          </w:tcPr>
          <w:p w14:paraId="36B15BF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Brak</w:t>
            </w:r>
          </w:p>
        </w:tc>
        <w:tc>
          <w:tcPr>
            <w:tcW w:w="803" w:type="dxa"/>
          </w:tcPr>
          <w:p w14:paraId="4D22ACE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Brak</w:t>
            </w:r>
          </w:p>
        </w:tc>
      </w:tr>
      <w:tr w:rsidR="003D086F" w:rsidRPr="004C31AC" w14:paraId="3F3722F4" w14:textId="77777777" w:rsidTr="00E42BCF">
        <w:trPr>
          <w:trHeight w:val="340"/>
        </w:trPr>
        <w:tc>
          <w:tcPr>
            <w:tcW w:w="14156" w:type="dxa"/>
            <w:gridSpan w:val="20"/>
            <w:shd w:val="clear" w:color="auto" w:fill="DBE5F1" w:themeFill="accent1" w:themeFillTint="33"/>
            <w:vAlign w:val="center"/>
          </w:tcPr>
          <w:p w14:paraId="101CE2D8"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Kierunek 3B Dywersyfikacja dostaw ropy oraz rozbudowa infrastruktury ropy</w:t>
            </w:r>
            <w:r w:rsidR="007F229C">
              <w:rPr>
                <w:rFonts w:cstheme="minorHAnsi"/>
                <w:b/>
                <w:sz w:val="20"/>
                <w:szCs w:val="20"/>
              </w:rPr>
              <w:t xml:space="preserve"> i </w:t>
            </w:r>
            <w:r w:rsidRPr="004C31AC">
              <w:rPr>
                <w:rFonts w:cstheme="minorHAnsi"/>
                <w:b/>
                <w:sz w:val="20"/>
                <w:szCs w:val="20"/>
              </w:rPr>
              <w:t>paliw ciekłych</w:t>
            </w:r>
          </w:p>
        </w:tc>
      </w:tr>
      <w:tr w:rsidR="00A34347" w:rsidRPr="004C31AC" w14:paraId="67DC0B6D" w14:textId="77777777" w:rsidTr="00E42BCF">
        <w:trPr>
          <w:trHeight w:val="510"/>
        </w:trPr>
        <w:tc>
          <w:tcPr>
            <w:tcW w:w="1340" w:type="dxa"/>
          </w:tcPr>
          <w:p w14:paraId="4144C41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3B.1.1,</w:t>
            </w:r>
          </w:p>
          <w:p w14:paraId="0624150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3B.1.1</w:t>
            </w:r>
          </w:p>
        </w:tc>
        <w:tc>
          <w:tcPr>
            <w:tcW w:w="2479" w:type="dxa"/>
          </w:tcPr>
          <w:p w14:paraId="31468EF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Budowa ropociągów,</w:t>
            </w:r>
            <w:r w:rsidR="007F229C">
              <w:rPr>
                <w:rFonts w:cstheme="minorHAnsi"/>
                <w:sz w:val="20"/>
                <w:szCs w:val="20"/>
              </w:rPr>
              <w:t xml:space="preserve"> w </w:t>
            </w:r>
            <w:r w:rsidRPr="004C31AC">
              <w:rPr>
                <w:rFonts w:cstheme="minorHAnsi"/>
                <w:sz w:val="20"/>
                <w:szCs w:val="20"/>
              </w:rPr>
              <w:t>tym Boronów - Trzebinia</w:t>
            </w:r>
          </w:p>
        </w:tc>
        <w:tc>
          <w:tcPr>
            <w:tcW w:w="800" w:type="dxa"/>
            <w:gridSpan w:val="2"/>
          </w:tcPr>
          <w:p w14:paraId="7AE898F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o, B, P, skum.</w:t>
            </w:r>
          </w:p>
        </w:tc>
        <w:tc>
          <w:tcPr>
            <w:tcW w:w="814" w:type="dxa"/>
            <w:gridSpan w:val="2"/>
          </w:tcPr>
          <w:p w14:paraId="4841FF4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o, B, P, skum.</w:t>
            </w:r>
          </w:p>
        </w:tc>
        <w:tc>
          <w:tcPr>
            <w:tcW w:w="808" w:type="dxa"/>
          </w:tcPr>
          <w:p w14:paraId="26EAE07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o, B, skum.</w:t>
            </w:r>
          </w:p>
        </w:tc>
        <w:tc>
          <w:tcPr>
            <w:tcW w:w="794" w:type="dxa"/>
          </w:tcPr>
          <w:p w14:paraId="1BB3273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o, B</w:t>
            </w:r>
          </w:p>
        </w:tc>
        <w:tc>
          <w:tcPr>
            <w:tcW w:w="816" w:type="dxa"/>
          </w:tcPr>
          <w:p w14:paraId="42F4B3A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841" w:type="dxa"/>
            <w:gridSpan w:val="2"/>
          </w:tcPr>
          <w:p w14:paraId="409D413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 &gt;&gt;&gt;, B, P, skum.</w:t>
            </w:r>
          </w:p>
        </w:tc>
        <w:tc>
          <w:tcPr>
            <w:tcW w:w="956" w:type="dxa"/>
            <w:gridSpan w:val="2"/>
          </w:tcPr>
          <w:p w14:paraId="6BDAFD1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 skum.</w:t>
            </w:r>
          </w:p>
        </w:tc>
        <w:tc>
          <w:tcPr>
            <w:tcW w:w="632" w:type="dxa"/>
          </w:tcPr>
          <w:p w14:paraId="4B2C6B1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0214540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w:t>
            </w:r>
          </w:p>
        </w:tc>
        <w:tc>
          <w:tcPr>
            <w:tcW w:w="792" w:type="dxa"/>
          </w:tcPr>
          <w:p w14:paraId="60E7624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8" w:type="dxa"/>
          </w:tcPr>
          <w:p w14:paraId="27B16B2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w:t>
            </w:r>
          </w:p>
        </w:tc>
        <w:tc>
          <w:tcPr>
            <w:tcW w:w="752" w:type="dxa"/>
            <w:gridSpan w:val="2"/>
          </w:tcPr>
          <w:p w14:paraId="5C68743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w:t>
            </w:r>
          </w:p>
        </w:tc>
        <w:tc>
          <w:tcPr>
            <w:tcW w:w="803" w:type="dxa"/>
          </w:tcPr>
          <w:p w14:paraId="2E3FFD1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 W</w:t>
            </w:r>
          </w:p>
        </w:tc>
      </w:tr>
      <w:tr w:rsidR="00A34347" w:rsidRPr="004C31AC" w14:paraId="5A30E660" w14:textId="77777777" w:rsidTr="00E42BCF">
        <w:trPr>
          <w:trHeight w:val="510"/>
        </w:trPr>
        <w:tc>
          <w:tcPr>
            <w:tcW w:w="1340" w:type="dxa"/>
          </w:tcPr>
          <w:p w14:paraId="7FAF52C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3B.3.1</w:t>
            </w:r>
          </w:p>
        </w:tc>
        <w:tc>
          <w:tcPr>
            <w:tcW w:w="2479" w:type="dxa"/>
          </w:tcPr>
          <w:p w14:paraId="040771A4" w14:textId="16496EF3" w:rsidR="003D086F" w:rsidRPr="004C31AC" w:rsidRDefault="00093AA4" w:rsidP="00B1581F">
            <w:pPr>
              <w:spacing w:after="0" w:line="240" w:lineRule="auto"/>
              <w:rPr>
                <w:rFonts w:cstheme="minorHAnsi"/>
                <w:sz w:val="20"/>
                <w:szCs w:val="20"/>
              </w:rPr>
            </w:pPr>
            <w:r>
              <w:rPr>
                <w:rFonts w:cstheme="minorHAnsi"/>
                <w:sz w:val="20"/>
                <w:szCs w:val="20"/>
              </w:rPr>
              <w:t>Rozbudowa terminalu</w:t>
            </w:r>
            <w:r w:rsidR="003D086F" w:rsidRPr="004C31AC">
              <w:rPr>
                <w:rFonts w:cstheme="minorHAnsi"/>
                <w:sz w:val="20"/>
                <w:szCs w:val="20"/>
              </w:rPr>
              <w:t xml:space="preserve"> naftowego</w:t>
            </w:r>
            <w:r w:rsidR="007F229C">
              <w:rPr>
                <w:rFonts w:cstheme="minorHAnsi"/>
                <w:sz w:val="20"/>
                <w:szCs w:val="20"/>
              </w:rPr>
              <w:t xml:space="preserve"> w </w:t>
            </w:r>
            <w:r w:rsidR="003D086F" w:rsidRPr="004C31AC">
              <w:rPr>
                <w:rFonts w:cstheme="minorHAnsi"/>
                <w:sz w:val="20"/>
                <w:szCs w:val="20"/>
              </w:rPr>
              <w:t>Gdańsku</w:t>
            </w:r>
            <w:r w:rsidR="007F229C">
              <w:rPr>
                <w:rFonts w:cstheme="minorHAnsi"/>
                <w:sz w:val="20"/>
                <w:szCs w:val="20"/>
              </w:rPr>
              <w:t xml:space="preserve"> i </w:t>
            </w:r>
            <w:r w:rsidR="003D086F" w:rsidRPr="004C31AC">
              <w:rPr>
                <w:rFonts w:cstheme="minorHAnsi"/>
                <w:sz w:val="20"/>
                <w:szCs w:val="20"/>
              </w:rPr>
              <w:t>bazy</w:t>
            </w:r>
            <w:r w:rsidR="007F229C">
              <w:rPr>
                <w:rFonts w:cstheme="minorHAnsi"/>
                <w:sz w:val="20"/>
                <w:szCs w:val="20"/>
              </w:rPr>
              <w:t xml:space="preserve"> w </w:t>
            </w:r>
            <w:r w:rsidR="003D086F" w:rsidRPr="004C31AC">
              <w:rPr>
                <w:rFonts w:cstheme="minorHAnsi"/>
                <w:sz w:val="20"/>
                <w:szCs w:val="20"/>
              </w:rPr>
              <w:t>Górkach</w:t>
            </w:r>
          </w:p>
        </w:tc>
        <w:tc>
          <w:tcPr>
            <w:tcW w:w="800" w:type="dxa"/>
            <w:gridSpan w:val="2"/>
          </w:tcPr>
          <w:p w14:paraId="2C9F4FD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4" w:type="dxa"/>
            <w:gridSpan w:val="2"/>
          </w:tcPr>
          <w:p w14:paraId="76C775F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08" w:type="dxa"/>
          </w:tcPr>
          <w:p w14:paraId="5D06B7F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794" w:type="dxa"/>
          </w:tcPr>
          <w:p w14:paraId="65CD449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6" w:type="dxa"/>
          </w:tcPr>
          <w:p w14:paraId="0ECD535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w:t>
            </w:r>
          </w:p>
        </w:tc>
        <w:tc>
          <w:tcPr>
            <w:tcW w:w="841" w:type="dxa"/>
            <w:gridSpan w:val="2"/>
          </w:tcPr>
          <w:p w14:paraId="7602D51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B, P,  skum.</w:t>
            </w:r>
          </w:p>
        </w:tc>
        <w:tc>
          <w:tcPr>
            <w:tcW w:w="956" w:type="dxa"/>
            <w:gridSpan w:val="2"/>
          </w:tcPr>
          <w:p w14:paraId="65B5E52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&gt;&gt;&gt;,P, B, skum.</w:t>
            </w:r>
          </w:p>
        </w:tc>
        <w:tc>
          <w:tcPr>
            <w:tcW w:w="632" w:type="dxa"/>
          </w:tcPr>
          <w:p w14:paraId="0E25686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71" w:type="dxa"/>
          </w:tcPr>
          <w:p w14:paraId="4C222F3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skum.</w:t>
            </w:r>
          </w:p>
        </w:tc>
        <w:tc>
          <w:tcPr>
            <w:tcW w:w="792" w:type="dxa"/>
          </w:tcPr>
          <w:p w14:paraId="567988D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8" w:type="dxa"/>
          </w:tcPr>
          <w:p w14:paraId="0F82E39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2" w:type="dxa"/>
            <w:gridSpan w:val="2"/>
          </w:tcPr>
          <w:p w14:paraId="2B60EE2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03" w:type="dxa"/>
          </w:tcPr>
          <w:p w14:paraId="409CCB5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r>
      <w:tr w:rsidR="003D086F" w:rsidRPr="004C31AC" w14:paraId="026708D2" w14:textId="77777777" w:rsidTr="00E42BCF">
        <w:trPr>
          <w:trHeight w:val="283"/>
        </w:trPr>
        <w:tc>
          <w:tcPr>
            <w:tcW w:w="14156" w:type="dxa"/>
            <w:gridSpan w:val="20"/>
            <w:shd w:val="clear" w:color="auto" w:fill="DBE5F1" w:themeFill="accent1" w:themeFillTint="33"/>
            <w:vAlign w:val="center"/>
          </w:tcPr>
          <w:p w14:paraId="2102C5B2"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Kierunek 5 Wdrożenie energetyki jądrowej</w:t>
            </w:r>
          </w:p>
        </w:tc>
      </w:tr>
      <w:tr w:rsidR="00A34347" w:rsidRPr="004C31AC" w14:paraId="781ED334" w14:textId="77777777" w:rsidTr="00E42BCF">
        <w:trPr>
          <w:trHeight w:val="510"/>
        </w:trPr>
        <w:tc>
          <w:tcPr>
            <w:tcW w:w="1340" w:type="dxa"/>
          </w:tcPr>
          <w:p w14:paraId="45CA1AE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5.7.1</w:t>
            </w:r>
          </w:p>
        </w:tc>
        <w:tc>
          <w:tcPr>
            <w:tcW w:w="2479" w:type="dxa"/>
          </w:tcPr>
          <w:p w14:paraId="75762B9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Budowa składowiska odpadów nisko</w:t>
            </w:r>
            <w:r w:rsidR="007F229C">
              <w:rPr>
                <w:rFonts w:cstheme="minorHAnsi"/>
                <w:sz w:val="20"/>
                <w:szCs w:val="20"/>
              </w:rPr>
              <w:t xml:space="preserve"> i </w:t>
            </w:r>
            <w:r w:rsidRPr="004C31AC">
              <w:rPr>
                <w:rFonts w:cstheme="minorHAnsi"/>
                <w:sz w:val="20"/>
                <w:szCs w:val="20"/>
              </w:rPr>
              <w:t>średnio radioaktywnych</w:t>
            </w:r>
          </w:p>
        </w:tc>
        <w:tc>
          <w:tcPr>
            <w:tcW w:w="800" w:type="dxa"/>
            <w:gridSpan w:val="2"/>
          </w:tcPr>
          <w:p w14:paraId="5173286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o, B, P</w:t>
            </w:r>
          </w:p>
        </w:tc>
        <w:tc>
          <w:tcPr>
            <w:tcW w:w="814" w:type="dxa"/>
            <w:gridSpan w:val="2"/>
          </w:tcPr>
          <w:p w14:paraId="49E0FA1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o, B, P,</w:t>
            </w:r>
          </w:p>
        </w:tc>
        <w:tc>
          <w:tcPr>
            <w:tcW w:w="808" w:type="dxa"/>
          </w:tcPr>
          <w:p w14:paraId="56E6161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B, P,</w:t>
            </w:r>
          </w:p>
        </w:tc>
        <w:tc>
          <w:tcPr>
            <w:tcW w:w="794" w:type="dxa"/>
          </w:tcPr>
          <w:p w14:paraId="53E99DB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6" w:type="dxa"/>
          </w:tcPr>
          <w:p w14:paraId="44541B8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&gt; - B, &gt;&gt;&gt;,  B</w:t>
            </w:r>
          </w:p>
        </w:tc>
        <w:tc>
          <w:tcPr>
            <w:tcW w:w="841" w:type="dxa"/>
            <w:gridSpan w:val="2"/>
          </w:tcPr>
          <w:p w14:paraId="69B187D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956" w:type="dxa"/>
            <w:gridSpan w:val="2"/>
          </w:tcPr>
          <w:p w14:paraId="5AB48BC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632" w:type="dxa"/>
          </w:tcPr>
          <w:p w14:paraId="5B645C1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342DBAA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w:t>
            </w:r>
          </w:p>
        </w:tc>
        <w:tc>
          <w:tcPr>
            <w:tcW w:w="792" w:type="dxa"/>
          </w:tcPr>
          <w:p w14:paraId="595F039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8" w:type="dxa"/>
          </w:tcPr>
          <w:p w14:paraId="2D18BC8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752" w:type="dxa"/>
            <w:gridSpan w:val="2"/>
          </w:tcPr>
          <w:p w14:paraId="29053B4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03" w:type="dxa"/>
          </w:tcPr>
          <w:p w14:paraId="48BF90B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r>
      <w:tr w:rsidR="00A34347" w:rsidRPr="004C31AC" w14:paraId="3130B88F" w14:textId="77777777" w:rsidTr="00E42BCF">
        <w:trPr>
          <w:trHeight w:val="510"/>
        </w:trPr>
        <w:tc>
          <w:tcPr>
            <w:tcW w:w="1340" w:type="dxa"/>
          </w:tcPr>
          <w:p w14:paraId="51996A3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5.8.1 </w:t>
            </w:r>
          </w:p>
        </w:tc>
        <w:tc>
          <w:tcPr>
            <w:tcW w:w="2479" w:type="dxa"/>
          </w:tcPr>
          <w:p w14:paraId="058D022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Budowa elektrowni jądrowej</w:t>
            </w:r>
          </w:p>
        </w:tc>
        <w:tc>
          <w:tcPr>
            <w:tcW w:w="800" w:type="dxa"/>
            <w:gridSpan w:val="2"/>
          </w:tcPr>
          <w:p w14:paraId="0D972AF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 skum.</w:t>
            </w:r>
          </w:p>
        </w:tc>
        <w:tc>
          <w:tcPr>
            <w:tcW w:w="814" w:type="dxa"/>
            <w:gridSpan w:val="2"/>
          </w:tcPr>
          <w:p w14:paraId="7B57248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o, &lt;-&gt;, B, P, skum.</w:t>
            </w:r>
          </w:p>
        </w:tc>
        <w:tc>
          <w:tcPr>
            <w:tcW w:w="808" w:type="dxa"/>
          </w:tcPr>
          <w:p w14:paraId="592266F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 P, skum.</w:t>
            </w:r>
          </w:p>
        </w:tc>
        <w:tc>
          <w:tcPr>
            <w:tcW w:w="794" w:type="dxa"/>
          </w:tcPr>
          <w:p w14:paraId="17D472C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B,  skum.</w:t>
            </w:r>
          </w:p>
        </w:tc>
        <w:tc>
          <w:tcPr>
            <w:tcW w:w="816" w:type="dxa"/>
          </w:tcPr>
          <w:p w14:paraId="4C44622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P, skum.</w:t>
            </w:r>
          </w:p>
        </w:tc>
        <w:tc>
          <w:tcPr>
            <w:tcW w:w="841" w:type="dxa"/>
            <w:gridSpan w:val="2"/>
          </w:tcPr>
          <w:p w14:paraId="767784C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956" w:type="dxa"/>
            <w:gridSpan w:val="2"/>
          </w:tcPr>
          <w:p w14:paraId="622CDE9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632" w:type="dxa"/>
          </w:tcPr>
          <w:p w14:paraId="6E64381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&lt;-&gt;, B</w:t>
            </w:r>
          </w:p>
        </w:tc>
        <w:tc>
          <w:tcPr>
            <w:tcW w:w="771" w:type="dxa"/>
          </w:tcPr>
          <w:p w14:paraId="15C7F5F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&lt;-&gt;, B</w:t>
            </w:r>
          </w:p>
        </w:tc>
        <w:tc>
          <w:tcPr>
            <w:tcW w:w="792" w:type="dxa"/>
          </w:tcPr>
          <w:p w14:paraId="3334B0A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8" w:type="dxa"/>
          </w:tcPr>
          <w:p w14:paraId="076A6E1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_, &gt;&gt;&gt;, B</w:t>
            </w:r>
          </w:p>
        </w:tc>
        <w:tc>
          <w:tcPr>
            <w:tcW w:w="752" w:type="dxa"/>
            <w:gridSpan w:val="2"/>
          </w:tcPr>
          <w:p w14:paraId="190DECE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803" w:type="dxa"/>
          </w:tcPr>
          <w:p w14:paraId="46471D0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_, &gt;&gt;&gt;, , P</w:t>
            </w:r>
          </w:p>
        </w:tc>
      </w:tr>
      <w:tr w:rsidR="003D086F" w:rsidRPr="004C31AC" w14:paraId="69DD1599" w14:textId="77777777" w:rsidTr="00E42BCF">
        <w:trPr>
          <w:trHeight w:val="283"/>
        </w:trPr>
        <w:tc>
          <w:tcPr>
            <w:tcW w:w="14156" w:type="dxa"/>
            <w:gridSpan w:val="20"/>
            <w:shd w:val="clear" w:color="auto" w:fill="DBE5F1" w:themeFill="accent1" w:themeFillTint="33"/>
            <w:vAlign w:val="center"/>
          </w:tcPr>
          <w:p w14:paraId="35250FD4" w14:textId="77777777" w:rsidR="003D086F" w:rsidRPr="004C31AC" w:rsidRDefault="003D086F" w:rsidP="00B1581F">
            <w:pPr>
              <w:spacing w:after="0" w:line="240" w:lineRule="auto"/>
              <w:jc w:val="left"/>
              <w:rPr>
                <w:rFonts w:cstheme="minorHAnsi"/>
                <w:b/>
                <w:sz w:val="20"/>
                <w:szCs w:val="20"/>
              </w:rPr>
            </w:pPr>
            <w:r w:rsidRPr="004C31AC">
              <w:rPr>
                <w:rFonts w:cstheme="minorHAnsi"/>
                <w:b/>
                <w:sz w:val="20"/>
                <w:szCs w:val="20"/>
              </w:rPr>
              <w:t>Kierunek 6 Rozwój odnawialnych źródeł energii</w:t>
            </w:r>
          </w:p>
        </w:tc>
      </w:tr>
      <w:tr w:rsidR="00A34347" w:rsidRPr="004C31AC" w14:paraId="17BB1FDF" w14:textId="77777777" w:rsidTr="00E42BCF">
        <w:trPr>
          <w:trHeight w:val="510"/>
        </w:trPr>
        <w:tc>
          <w:tcPr>
            <w:tcW w:w="1340" w:type="dxa"/>
          </w:tcPr>
          <w:p w14:paraId="619289C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6.1.1</w:t>
            </w:r>
          </w:p>
        </w:tc>
        <w:tc>
          <w:tcPr>
            <w:tcW w:w="2479" w:type="dxa"/>
          </w:tcPr>
          <w:p w14:paraId="4DBBEF5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OZE farmy wiatrowe</w:t>
            </w:r>
            <w:r w:rsidR="007F229C">
              <w:rPr>
                <w:rFonts w:cstheme="minorHAnsi"/>
                <w:sz w:val="20"/>
                <w:szCs w:val="20"/>
              </w:rPr>
              <w:t xml:space="preserve"> na </w:t>
            </w:r>
            <w:r w:rsidRPr="004C31AC">
              <w:rPr>
                <w:rFonts w:cstheme="minorHAnsi"/>
                <w:sz w:val="20"/>
                <w:szCs w:val="20"/>
              </w:rPr>
              <w:t>morzu</w:t>
            </w:r>
          </w:p>
        </w:tc>
        <w:tc>
          <w:tcPr>
            <w:tcW w:w="800" w:type="dxa"/>
            <w:gridSpan w:val="2"/>
          </w:tcPr>
          <w:p w14:paraId="3DDA570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 P</w:t>
            </w:r>
          </w:p>
        </w:tc>
        <w:tc>
          <w:tcPr>
            <w:tcW w:w="814" w:type="dxa"/>
            <w:gridSpan w:val="2"/>
          </w:tcPr>
          <w:p w14:paraId="7C490FF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 P</w:t>
            </w:r>
          </w:p>
        </w:tc>
        <w:tc>
          <w:tcPr>
            <w:tcW w:w="808" w:type="dxa"/>
          </w:tcPr>
          <w:p w14:paraId="19F5621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 P</w:t>
            </w:r>
          </w:p>
        </w:tc>
        <w:tc>
          <w:tcPr>
            <w:tcW w:w="794" w:type="dxa"/>
          </w:tcPr>
          <w:p w14:paraId="75C03E5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&gt;&gt;&gt;,  B</w:t>
            </w:r>
          </w:p>
        </w:tc>
        <w:tc>
          <w:tcPr>
            <w:tcW w:w="816" w:type="dxa"/>
          </w:tcPr>
          <w:p w14:paraId="6B24FF8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B</w:t>
            </w:r>
          </w:p>
        </w:tc>
        <w:tc>
          <w:tcPr>
            <w:tcW w:w="841" w:type="dxa"/>
            <w:gridSpan w:val="2"/>
          </w:tcPr>
          <w:p w14:paraId="056BA93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956" w:type="dxa"/>
            <w:gridSpan w:val="2"/>
          </w:tcPr>
          <w:p w14:paraId="0E46C43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632" w:type="dxa"/>
          </w:tcPr>
          <w:p w14:paraId="4BE1949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71" w:type="dxa"/>
          </w:tcPr>
          <w:p w14:paraId="280F652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92" w:type="dxa"/>
          </w:tcPr>
          <w:p w14:paraId="71A8C81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8" w:type="dxa"/>
          </w:tcPr>
          <w:p w14:paraId="7310C6E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2" w:type="dxa"/>
            <w:gridSpan w:val="2"/>
          </w:tcPr>
          <w:p w14:paraId="65ACC20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03" w:type="dxa"/>
          </w:tcPr>
          <w:p w14:paraId="2F9C3C1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r>
      <w:tr w:rsidR="00A34347" w:rsidRPr="004C31AC" w14:paraId="18A7CD0D" w14:textId="77777777" w:rsidTr="00E42BCF">
        <w:trPr>
          <w:trHeight w:val="1028"/>
        </w:trPr>
        <w:tc>
          <w:tcPr>
            <w:tcW w:w="1340" w:type="dxa"/>
          </w:tcPr>
          <w:p w14:paraId="00C260B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6.1.2</w:t>
            </w:r>
          </w:p>
        </w:tc>
        <w:tc>
          <w:tcPr>
            <w:tcW w:w="2479" w:type="dxa"/>
          </w:tcPr>
          <w:p w14:paraId="3C060B6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OZE farmy wiatrowe</w:t>
            </w:r>
            <w:r w:rsidR="007F229C">
              <w:rPr>
                <w:rFonts w:cstheme="minorHAnsi"/>
                <w:sz w:val="20"/>
                <w:szCs w:val="20"/>
              </w:rPr>
              <w:t xml:space="preserve"> na </w:t>
            </w:r>
            <w:r w:rsidRPr="004C31AC">
              <w:rPr>
                <w:rFonts w:cstheme="minorHAnsi"/>
                <w:sz w:val="20"/>
                <w:szCs w:val="20"/>
              </w:rPr>
              <w:t>lądzie</w:t>
            </w:r>
          </w:p>
        </w:tc>
        <w:tc>
          <w:tcPr>
            <w:tcW w:w="800" w:type="dxa"/>
            <w:gridSpan w:val="2"/>
          </w:tcPr>
          <w:p w14:paraId="4EEF3E1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B, skum.</w:t>
            </w:r>
          </w:p>
        </w:tc>
        <w:tc>
          <w:tcPr>
            <w:tcW w:w="814" w:type="dxa"/>
            <w:gridSpan w:val="2"/>
          </w:tcPr>
          <w:p w14:paraId="4B2EB47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B, skum.</w:t>
            </w:r>
          </w:p>
          <w:p w14:paraId="59CE9345" w14:textId="77777777" w:rsidR="003D086F" w:rsidRPr="004C31AC" w:rsidRDefault="003D086F" w:rsidP="00B1581F">
            <w:pPr>
              <w:spacing w:after="0" w:line="240" w:lineRule="auto"/>
              <w:rPr>
                <w:rFonts w:cstheme="minorHAnsi"/>
                <w:sz w:val="20"/>
                <w:szCs w:val="20"/>
              </w:rPr>
            </w:pPr>
          </w:p>
        </w:tc>
        <w:tc>
          <w:tcPr>
            <w:tcW w:w="808" w:type="dxa"/>
          </w:tcPr>
          <w:p w14:paraId="64F4ADE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 B, skum.</w:t>
            </w:r>
          </w:p>
        </w:tc>
        <w:tc>
          <w:tcPr>
            <w:tcW w:w="794" w:type="dxa"/>
          </w:tcPr>
          <w:p w14:paraId="19C18AE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B, skum.</w:t>
            </w:r>
          </w:p>
        </w:tc>
        <w:tc>
          <w:tcPr>
            <w:tcW w:w="816" w:type="dxa"/>
          </w:tcPr>
          <w:p w14:paraId="30FBB5E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&gt; -, B</w:t>
            </w:r>
          </w:p>
        </w:tc>
        <w:tc>
          <w:tcPr>
            <w:tcW w:w="841" w:type="dxa"/>
            <w:gridSpan w:val="2"/>
          </w:tcPr>
          <w:p w14:paraId="437D8EB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&gt;&gt;&gt;,P</w:t>
            </w:r>
          </w:p>
        </w:tc>
        <w:tc>
          <w:tcPr>
            <w:tcW w:w="956" w:type="dxa"/>
            <w:gridSpan w:val="2"/>
          </w:tcPr>
          <w:p w14:paraId="42DA019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&gt;&gt;&gt;,B</w:t>
            </w:r>
          </w:p>
        </w:tc>
        <w:tc>
          <w:tcPr>
            <w:tcW w:w="632" w:type="dxa"/>
          </w:tcPr>
          <w:p w14:paraId="407BCD4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687F0B4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B, skum.</w:t>
            </w:r>
          </w:p>
        </w:tc>
        <w:tc>
          <w:tcPr>
            <w:tcW w:w="792" w:type="dxa"/>
          </w:tcPr>
          <w:p w14:paraId="6CE1D2D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8" w:type="dxa"/>
          </w:tcPr>
          <w:p w14:paraId="2E61F5E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2" w:type="dxa"/>
            <w:gridSpan w:val="2"/>
          </w:tcPr>
          <w:p w14:paraId="7F2314C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prwd</w:t>
            </w:r>
          </w:p>
        </w:tc>
        <w:tc>
          <w:tcPr>
            <w:tcW w:w="803" w:type="dxa"/>
          </w:tcPr>
          <w:p w14:paraId="7FE1E8A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B, &gt;&gt;, o, prwd, W</w:t>
            </w:r>
          </w:p>
        </w:tc>
      </w:tr>
      <w:tr w:rsidR="00A34347" w:rsidRPr="004C31AC" w14:paraId="74889F68" w14:textId="77777777" w:rsidTr="00E42BCF">
        <w:trPr>
          <w:trHeight w:val="1370"/>
        </w:trPr>
        <w:tc>
          <w:tcPr>
            <w:tcW w:w="1340" w:type="dxa"/>
          </w:tcPr>
          <w:p w14:paraId="787238F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6.1.3</w:t>
            </w:r>
          </w:p>
        </w:tc>
        <w:tc>
          <w:tcPr>
            <w:tcW w:w="2479" w:type="dxa"/>
          </w:tcPr>
          <w:p w14:paraId="51008CB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xml:space="preserve">OZE zasoby wodno - energetyczne </w:t>
            </w:r>
          </w:p>
        </w:tc>
        <w:tc>
          <w:tcPr>
            <w:tcW w:w="800" w:type="dxa"/>
            <w:gridSpan w:val="2"/>
          </w:tcPr>
          <w:p w14:paraId="1D22FD7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&gt;&gt;&gt;, B, P, skum.</w:t>
            </w:r>
          </w:p>
        </w:tc>
        <w:tc>
          <w:tcPr>
            <w:tcW w:w="814" w:type="dxa"/>
            <w:gridSpan w:val="2"/>
          </w:tcPr>
          <w:p w14:paraId="6262351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&lt;-&gt;, B, P, skum.</w:t>
            </w:r>
          </w:p>
        </w:tc>
        <w:tc>
          <w:tcPr>
            <w:tcW w:w="808" w:type="dxa"/>
          </w:tcPr>
          <w:p w14:paraId="6C9B870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&lt;-&gt;, B, P, skum.</w:t>
            </w:r>
          </w:p>
        </w:tc>
        <w:tc>
          <w:tcPr>
            <w:tcW w:w="794" w:type="dxa"/>
          </w:tcPr>
          <w:p w14:paraId="2598D37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&lt;-&gt;, B, P, skum.</w:t>
            </w:r>
          </w:p>
        </w:tc>
        <w:tc>
          <w:tcPr>
            <w:tcW w:w="816" w:type="dxa"/>
          </w:tcPr>
          <w:p w14:paraId="72F4681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&gt; - B, &gt;&gt;&gt; +/- B</w:t>
            </w:r>
            <w:r w:rsidR="007F229C">
              <w:rPr>
                <w:rFonts w:cstheme="minorHAnsi"/>
                <w:sz w:val="20"/>
                <w:szCs w:val="20"/>
              </w:rPr>
              <w:t xml:space="preserve"> i </w:t>
            </w:r>
            <w:r w:rsidRPr="004C31AC">
              <w:rPr>
                <w:rFonts w:cstheme="minorHAnsi"/>
                <w:sz w:val="20"/>
                <w:szCs w:val="20"/>
              </w:rPr>
              <w:t>+ P skum.</w:t>
            </w:r>
          </w:p>
        </w:tc>
        <w:tc>
          <w:tcPr>
            <w:tcW w:w="841" w:type="dxa"/>
            <w:gridSpan w:val="2"/>
          </w:tcPr>
          <w:p w14:paraId="254A5CF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B, skum. </w:t>
            </w:r>
          </w:p>
        </w:tc>
        <w:tc>
          <w:tcPr>
            <w:tcW w:w="956" w:type="dxa"/>
            <w:gridSpan w:val="2"/>
          </w:tcPr>
          <w:p w14:paraId="30DCB66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&gt;,&gt;&gt;&gt;, B, skum.</w:t>
            </w:r>
          </w:p>
        </w:tc>
        <w:tc>
          <w:tcPr>
            <w:tcW w:w="632" w:type="dxa"/>
          </w:tcPr>
          <w:p w14:paraId="1E4EB5B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4C9DB93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&gt;&gt;&gt;, B</w:t>
            </w:r>
          </w:p>
        </w:tc>
        <w:tc>
          <w:tcPr>
            <w:tcW w:w="792" w:type="dxa"/>
          </w:tcPr>
          <w:p w14:paraId="59D86D3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8" w:type="dxa"/>
          </w:tcPr>
          <w:p w14:paraId="5EE2D42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52" w:type="dxa"/>
            <w:gridSpan w:val="2"/>
          </w:tcPr>
          <w:p w14:paraId="3EF2FCE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w:t>
            </w:r>
          </w:p>
        </w:tc>
        <w:tc>
          <w:tcPr>
            <w:tcW w:w="803" w:type="dxa"/>
          </w:tcPr>
          <w:p w14:paraId="0ADDA82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w:t>
            </w:r>
          </w:p>
        </w:tc>
      </w:tr>
      <w:tr w:rsidR="00A34347" w:rsidRPr="004C31AC" w14:paraId="1C881F79" w14:textId="77777777" w:rsidTr="00E42BCF">
        <w:trPr>
          <w:trHeight w:val="255"/>
        </w:trPr>
        <w:tc>
          <w:tcPr>
            <w:tcW w:w="1340" w:type="dxa"/>
          </w:tcPr>
          <w:p w14:paraId="38583E4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6.1.4</w:t>
            </w:r>
          </w:p>
        </w:tc>
        <w:tc>
          <w:tcPr>
            <w:tcW w:w="2479" w:type="dxa"/>
          </w:tcPr>
          <w:p w14:paraId="2C5B3B56" w14:textId="77777777" w:rsidR="003D086F" w:rsidRPr="004C31AC" w:rsidRDefault="003D086F" w:rsidP="00DE454B">
            <w:pPr>
              <w:spacing w:after="0" w:line="240" w:lineRule="auto"/>
              <w:jc w:val="left"/>
              <w:rPr>
                <w:rFonts w:cstheme="minorHAnsi"/>
                <w:sz w:val="20"/>
                <w:szCs w:val="20"/>
              </w:rPr>
            </w:pPr>
            <w:r w:rsidRPr="004C31AC">
              <w:rPr>
                <w:rFonts w:cstheme="minorHAnsi"/>
                <w:sz w:val="20"/>
                <w:szCs w:val="20"/>
              </w:rPr>
              <w:t>OZE fotowoltaika</w:t>
            </w:r>
            <w:r w:rsidR="007F229C">
              <w:rPr>
                <w:rFonts w:cstheme="minorHAnsi"/>
                <w:sz w:val="20"/>
                <w:szCs w:val="20"/>
              </w:rPr>
              <w:t xml:space="preserve"> i </w:t>
            </w:r>
            <w:r w:rsidR="00DE454B">
              <w:rPr>
                <w:rFonts w:cstheme="minorHAnsi"/>
                <w:sz w:val="20"/>
                <w:szCs w:val="20"/>
              </w:rPr>
              <w:t>kolektory</w:t>
            </w:r>
            <w:r w:rsidRPr="004C31AC">
              <w:rPr>
                <w:rFonts w:cstheme="minorHAnsi"/>
                <w:sz w:val="20"/>
                <w:szCs w:val="20"/>
              </w:rPr>
              <w:t xml:space="preserve"> słoneczne</w:t>
            </w:r>
          </w:p>
        </w:tc>
        <w:tc>
          <w:tcPr>
            <w:tcW w:w="800" w:type="dxa"/>
            <w:gridSpan w:val="2"/>
          </w:tcPr>
          <w:p w14:paraId="4300158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4" w:type="dxa"/>
            <w:gridSpan w:val="2"/>
          </w:tcPr>
          <w:p w14:paraId="7546BA3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&lt;-&gt;, B</w:t>
            </w:r>
          </w:p>
        </w:tc>
        <w:tc>
          <w:tcPr>
            <w:tcW w:w="808" w:type="dxa"/>
          </w:tcPr>
          <w:p w14:paraId="3563294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&lt;-&gt;, B</w:t>
            </w:r>
          </w:p>
        </w:tc>
        <w:tc>
          <w:tcPr>
            <w:tcW w:w="794" w:type="dxa"/>
          </w:tcPr>
          <w:p w14:paraId="383332F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6" w:type="dxa"/>
          </w:tcPr>
          <w:p w14:paraId="1F3784C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41" w:type="dxa"/>
            <w:gridSpan w:val="2"/>
          </w:tcPr>
          <w:p w14:paraId="2FED859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956" w:type="dxa"/>
            <w:gridSpan w:val="2"/>
          </w:tcPr>
          <w:p w14:paraId="462B77C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632" w:type="dxa"/>
          </w:tcPr>
          <w:p w14:paraId="0C9FF44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71" w:type="dxa"/>
          </w:tcPr>
          <w:p w14:paraId="6F6B047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92" w:type="dxa"/>
          </w:tcPr>
          <w:p w14:paraId="7797E7D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8" w:type="dxa"/>
          </w:tcPr>
          <w:p w14:paraId="19A5A7A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2" w:type="dxa"/>
            <w:gridSpan w:val="2"/>
          </w:tcPr>
          <w:p w14:paraId="031E74D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803" w:type="dxa"/>
          </w:tcPr>
          <w:p w14:paraId="4274F92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r>
      <w:tr w:rsidR="00A34347" w:rsidRPr="004C31AC" w14:paraId="6310F3C3" w14:textId="77777777" w:rsidTr="00E42BCF">
        <w:trPr>
          <w:trHeight w:val="255"/>
        </w:trPr>
        <w:tc>
          <w:tcPr>
            <w:tcW w:w="1340" w:type="dxa"/>
          </w:tcPr>
          <w:p w14:paraId="2D2C338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6.1.5</w:t>
            </w:r>
          </w:p>
        </w:tc>
        <w:tc>
          <w:tcPr>
            <w:tcW w:w="2479" w:type="dxa"/>
          </w:tcPr>
          <w:p w14:paraId="13C2BD2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OZE geotermia</w:t>
            </w:r>
          </w:p>
        </w:tc>
        <w:tc>
          <w:tcPr>
            <w:tcW w:w="800" w:type="dxa"/>
            <w:gridSpan w:val="2"/>
          </w:tcPr>
          <w:p w14:paraId="30E06B7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4" w:type="dxa"/>
            <w:gridSpan w:val="2"/>
          </w:tcPr>
          <w:p w14:paraId="2C86D72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w:t>
            </w:r>
          </w:p>
        </w:tc>
        <w:tc>
          <w:tcPr>
            <w:tcW w:w="808" w:type="dxa"/>
          </w:tcPr>
          <w:p w14:paraId="4BF975E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w:t>
            </w:r>
          </w:p>
        </w:tc>
        <w:tc>
          <w:tcPr>
            <w:tcW w:w="794" w:type="dxa"/>
          </w:tcPr>
          <w:p w14:paraId="3C2CB3E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6" w:type="dxa"/>
          </w:tcPr>
          <w:p w14:paraId="19FE530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&gt;&gt;&gt;, B, skum.</w:t>
            </w:r>
          </w:p>
        </w:tc>
        <w:tc>
          <w:tcPr>
            <w:tcW w:w="841" w:type="dxa"/>
            <w:gridSpan w:val="2"/>
          </w:tcPr>
          <w:p w14:paraId="4CC2F5A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P, skum.</w:t>
            </w:r>
          </w:p>
        </w:tc>
        <w:tc>
          <w:tcPr>
            <w:tcW w:w="956" w:type="dxa"/>
            <w:gridSpan w:val="2"/>
          </w:tcPr>
          <w:p w14:paraId="6E57BD0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P, skum.</w:t>
            </w:r>
          </w:p>
        </w:tc>
        <w:tc>
          <w:tcPr>
            <w:tcW w:w="632" w:type="dxa"/>
          </w:tcPr>
          <w:p w14:paraId="36FC4EF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71" w:type="dxa"/>
          </w:tcPr>
          <w:p w14:paraId="086E899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skum.</w:t>
            </w:r>
          </w:p>
        </w:tc>
        <w:tc>
          <w:tcPr>
            <w:tcW w:w="792" w:type="dxa"/>
          </w:tcPr>
          <w:p w14:paraId="13A1253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8" w:type="dxa"/>
          </w:tcPr>
          <w:p w14:paraId="281EAEF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2" w:type="dxa"/>
            <w:gridSpan w:val="2"/>
          </w:tcPr>
          <w:p w14:paraId="3C2BF63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803" w:type="dxa"/>
          </w:tcPr>
          <w:p w14:paraId="7D91F27F"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P</w:t>
            </w:r>
          </w:p>
        </w:tc>
      </w:tr>
      <w:tr w:rsidR="00A34347" w:rsidRPr="004C31AC" w14:paraId="18830DFC" w14:textId="77777777" w:rsidTr="00E42BCF">
        <w:trPr>
          <w:trHeight w:val="967"/>
        </w:trPr>
        <w:tc>
          <w:tcPr>
            <w:tcW w:w="1340" w:type="dxa"/>
          </w:tcPr>
          <w:p w14:paraId="1C6462F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6.1.6</w:t>
            </w:r>
          </w:p>
        </w:tc>
        <w:tc>
          <w:tcPr>
            <w:tcW w:w="2479" w:type="dxa"/>
          </w:tcPr>
          <w:p w14:paraId="5235A9D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OZE biomasa</w:t>
            </w:r>
          </w:p>
        </w:tc>
        <w:tc>
          <w:tcPr>
            <w:tcW w:w="800" w:type="dxa"/>
            <w:gridSpan w:val="2"/>
          </w:tcPr>
          <w:p w14:paraId="6FC1B6E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 P</w:t>
            </w:r>
          </w:p>
        </w:tc>
        <w:tc>
          <w:tcPr>
            <w:tcW w:w="814" w:type="dxa"/>
            <w:gridSpan w:val="2"/>
          </w:tcPr>
          <w:p w14:paraId="7593C52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 &gt;&gt;&gt;, B, P</w:t>
            </w:r>
          </w:p>
        </w:tc>
        <w:tc>
          <w:tcPr>
            <w:tcW w:w="808" w:type="dxa"/>
          </w:tcPr>
          <w:p w14:paraId="40FED98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 &gt;&gt;&gt;, B, P</w:t>
            </w:r>
          </w:p>
        </w:tc>
        <w:tc>
          <w:tcPr>
            <w:tcW w:w="794" w:type="dxa"/>
          </w:tcPr>
          <w:p w14:paraId="0BEB2B91"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&gt;&gt;&gt;, B</w:t>
            </w:r>
          </w:p>
        </w:tc>
        <w:tc>
          <w:tcPr>
            <w:tcW w:w="816" w:type="dxa"/>
          </w:tcPr>
          <w:p w14:paraId="57F31D4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&gt; - B, &gt;&gt;&gt; - B</w:t>
            </w:r>
          </w:p>
          <w:p w14:paraId="24B6670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w:t>
            </w:r>
          </w:p>
        </w:tc>
        <w:tc>
          <w:tcPr>
            <w:tcW w:w="841" w:type="dxa"/>
            <w:gridSpan w:val="2"/>
          </w:tcPr>
          <w:p w14:paraId="049B99F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&gt;&gt;&gt;,B, P</w:t>
            </w:r>
          </w:p>
          <w:p w14:paraId="606F50F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w:t>
            </w:r>
          </w:p>
        </w:tc>
        <w:tc>
          <w:tcPr>
            <w:tcW w:w="956" w:type="dxa"/>
            <w:gridSpan w:val="2"/>
          </w:tcPr>
          <w:p w14:paraId="29819CE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P</w:t>
            </w:r>
          </w:p>
        </w:tc>
        <w:tc>
          <w:tcPr>
            <w:tcW w:w="632" w:type="dxa"/>
          </w:tcPr>
          <w:p w14:paraId="6C6BF6F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04EF624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 skum.</w:t>
            </w:r>
          </w:p>
        </w:tc>
        <w:tc>
          <w:tcPr>
            <w:tcW w:w="792" w:type="dxa"/>
          </w:tcPr>
          <w:p w14:paraId="6E99851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&gt;&gt;&gt;,&lt;-&gt;,</w:t>
            </w:r>
          </w:p>
        </w:tc>
        <w:tc>
          <w:tcPr>
            <w:tcW w:w="758" w:type="dxa"/>
          </w:tcPr>
          <w:p w14:paraId="1292F07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2" w:type="dxa"/>
            <w:gridSpan w:val="2"/>
          </w:tcPr>
          <w:p w14:paraId="2A20A31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prwd</w:t>
            </w:r>
          </w:p>
        </w:tc>
        <w:tc>
          <w:tcPr>
            <w:tcW w:w="803" w:type="dxa"/>
          </w:tcPr>
          <w:p w14:paraId="411D34E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P, &gt;&gt;, prwd, W</w:t>
            </w:r>
          </w:p>
        </w:tc>
      </w:tr>
      <w:tr w:rsidR="00A34347" w:rsidRPr="004C31AC" w14:paraId="211AE22C" w14:textId="77777777" w:rsidTr="00E42BCF">
        <w:trPr>
          <w:trHeight w:val="981"/>
        </w:trPr>
        <w:tc>
          <w:tcPr>
            <w:tcW w:w="1340" w:type="dxa"/>
          </w:tcPr>
          <w:p w14:paraId="76BC396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6.1.7</w:t>
            </w:r>
          </w:p>
        </w:tc>
        <w:tc>
          <w:tcPr>
            <w:tcW w:w="2479" w:type="dxa"/>
          </w:tcPr>
          <w:p w14:paraId="2DF277B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Budowa zakładów termicznego przetwarzania odpadów</w:t>
            </w:r>
          </w:p>
        </w:tc>
        <w:tc>
          <w:tcPr>
            <w:tcW w:w="800" w:type="dxa"/>
            <w:gridSpan w:val="2"/>
          </w:tcPr>
          <w:p w14:paraId="49E663F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o, P</w:t>
            </w:r>
          </w:p>
        </w:tc>
        <w:tc>
          <w:tcPr>
            <w:tcW w:w="814" w:type="dxa"/>
            <w:gridSpan w:val="2"/>
          </w:tcPr>
          <w:p w14:paraId="2696E4F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o, B, P</w:t>
            </w:r>
          </w:p>
        </w:tc>
        <w:tc>
          <w:tcPr>
            <w:tcW w:w="808" w:type="dxa"/>
          </w:tcPr>
          <w:p w14:paraId="05D9809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o, B</w:t>
            </w:r>
          </w:p>
        </w:tc>
        <w:tc>
          <w:tcPr>
            <w:tcW w:w="794" w:type="dxa"/>
          </w:tcPr>
          <w:p w14:paraId="0427CE1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&gt;&gt;&gt;, B</w:t>
            </w:r>
          </w:p>
        </w:tc>
        <w:tc>
          <w:tcPr>
            <w:tcW w:w="816" w:type="dxa"/>
          </w:tcPr>
          <w:p w14:paraId="0619438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&gt; - B, &gt;&gt;&gt; - B</w:t>
            </w:r>
            <w:r w:rsidR="007F229C">
              <w:rPr>
                <w:rFonts w:cstheme="minorHAnsi"/>
                <w:sz w:val="20"/>
                <w:szCs w:val="20"/>
              </w:rPr>
              <w:t xml:space="preserve"> i </w:t>
            </w:r>
            <w:r w:rsidRPr="004C31AC">
              <w:rPr>
                <w:rFonts w:cstheme="minorHAnsi"/>
                <w:sz w:val="20"/>
                <w:szCs w:val="20"/>
              </w:rPr>
              <w:t>+ P</w:t>
            </w:r>
          </w:p>
        </w:tc>
        <w:tc>
          <w:tcPr>
            <w:tcW w:w="841" w:type="dxa"/>
            <w:gridSpan w:val="2"/>
          </w:tcPr>
          <w:p w14:paraId="123FAA32"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 &gt;,&gt;&gt;&gt;, P, skum.</w:t>
            </w:r>
          </w:p>
        </w:tc>
        <w:tc>
          <w:tcPr>
            <w:tcW w:w="956" w:type="dxa"/>
            <w:gridSpan w:val="2"/>
          </w:tcPr>
          <w:p w14:paraId="2F70FD1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&gt;, &gt;&gt;&gt;, B</w:t>
            </w:r>
          </w:p>
        </w:tc>
        <w:tc>
          <w:tcPr>
            <w:tcW w:w="632" w:type="dxa"/>
          </w:tcPr>
          <w:p w14:paraId="1CA9DBF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B, &gt;, o</w:t>
            </w:r>
          </w:p>
        </w:tc>
        <w:tc>
          <w:tcPr>
            <w:tcW w:w="771" w:type="dxa"/>
          </w:tcPr>
          <w:p w14:paraId="3B680AD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 B, &gt;&gt;&gt;</w:t>
            </w:r>
          </w:p>
        </w:tc>
        <w:tc>
          <w:tcPr>
            <w:tcW w:w="792" w:type="dxa"/>
          </w:tcPr>
          <w:p w14:paraId="2175975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8" w:type="dxa"/>
          </w:tcPr>
          <w:p w14:paraId="373C341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c>
          <w:tcPr>
            <w:tcW w:w="752" w:type="dxa"/>
            <w:gridSpan w:val="2"/>
          </w:tcPr>
          <w:p w14:paraId="1BA6E20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prwd</w:t>
            </w:r>
          </w:p>
        </w:tc>
        <w:tc>
          <w:tcPr>
            <w:tcW w:w="803" w:type="dxa"/>
          </w:tcPr>
          <w:p w14:paraId="6C3AA6B8"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P, &gt;&gt;&gt;, &lt;-&gt;</w:t>
            </w:r>
          </w:p>
        </w:tc>
      </w:tr>
      <w:tr w:rsidR="00A34347" w:rsidRPr="004C31AC" w14:paraId="09D47A64" w14:textId="77777777" w:rsidTr="00E42BCF">
        <w:trPr>
          <w:trHeight w:val="684"/>
        </w:trPr>
        <w:tc>
          <w:tcPr>
            <w:tcW w:w="1340" w:type="dxa"/>
          </w:tcPr>
          <w:p w14:paraId="1F63793E"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6.4.1</w:t>
            </w:r>
          </w:p>
        </w:tc>
        <w:tc>
          <w:tcPr>
            <w:tcW w:w="2479" w:type="dxa"/>
          </w:tcPr>
          <w:p w14:paraId="462F0F66"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Budowa magazynów ciepła</w:t>
            </w:r>
          </w:p>
        </w:tc>
        <w:tc>
          <w:tcPr>
            <w:tcW w:w="800" w:type="dxa"/>
            <w:gridSpan w:val="2"/>
          </w:tcPr>
          <w:p w14:paraId="166E87A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4" w:type="dxa"/>
            <w:gridSpan w:val="2"/>
          </w:tcPr>
          <w:p w14:paraId="29571C70"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08" w:type="dxa"/>
          </w:tcPr>
          <w:p w14:paraId="0DEAB77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 &gt;, B</w:t>
            </w:r>
          </w:p>
        </w:tc>
        <w:tc>
          <w:tcPr>
            <w:tcW w:w="794" w:type="dxa"/>
          </w:tcPr>
          <w:p w14:paraId="008C8A8D"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Brak</w:t>
            </w:r>
          </w:p>
        </w:tc>
        <w:tc>
          <w:tcPr>
            <w:tcW w:w="816" w:type="dxa"/>
          </w:tcPr>
          <w:p w14:paraId="2AABF98C"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 B</w:t>
            </w:r>
          </w:p>
        </w:tc>
        <w:tc>
          <w:tcPr>
            <w:tcW w:w="841" w:type="dxa"/>
            <w:gridSpan w:val="2"/>
          </w:tcPr>
          <w:p w14:paraId="22913DC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956" w:type="dxa"/>
            <w:gridSpan w:val="2"/>
          </w:tcPr>
          <w:p w14:paraId="38FC29C4"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632" w:type="dxa"/>
          </w:tcPr>
          <w:p w14:paraId="3CDB08F3"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B</w:t>
            </w:r>
          </w:p>
        </w:tc>
        <w:tc>
          <w:tcPr>
            <w:tcW w:w="771" w:type="dxa"/>
          </w:tcPr>
          <w:p w14:paraId="39F33209"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92" w:type="dxa"/>
          </w:tcPr>
          <w:p w14:paraId="41D3625B"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8" w:type="dxa"/>
          </w:tcPr>
          <w:p w14:paraId="657103CA"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752" w:type="dxa"/>
            <w:gridSpan w:val="2"/>
          </w:tcPr>
          <w:p w14:paraId="3BAB4835"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c>
          <w:tcPr>
            <w:tcW w:w="803" w:type="dxa"/>
          </w:tcPr>
          <w:p w14:paraId="34FDDB57" w14:textId="77777777" w:rsidR="003D086F" w:rsidRPr="004C31AC" w:rsidRDefault="003D086F" w:rsidP="00B1581F">
            <w:pPr>
              <w:spacing w:after="0" w:line="240" w:lineRule="auto"/>
              <w:rPr>
                <w:rFonts w:cstheme="minorHAnsi"/>
                <w:sz w:val="20"/>
                <w:szCs w:val="20"/>
              </w:rPr>
            </w:pPr>
            <w:r w:rsidRPr="004C31AC">
              <w:rPr>
                <w:rFonts w:cstheme="minorHAnsi"/>
                <w:sz w:val="20"/>
                <w:szCs w:val="20"/>
              </w:rPr>
              <w:t>+, &gt;&gt;&gt;, P</w:t>
            </w:r>
          </w:p>
        </w:tc>
      </w:tr>
      <w:tr w:rsidR="00E42BCF" w:rsidRPr="004C31AC" w14:paraId="0A4BBD53" w14:textId="77777777" w:rsidTr="00B02A96">
        <w:trPr>
          <w:trHeight w:val="283"/>
        </w:trPr>
        <w:tc>
          <w:tcPr>
            <w:tcW w:w="14156" w:type="dxa"/>
            <w:gridSpan w:val="20"/>
            <w:tcBorders>
              <w:left w:val="nil"/>
              <w:right w:val="nil"/>
            </w:tcBorders>
          </w:tcPr>
          <w:p w14:paraId="37680361" w14:textId="77777777" w:rsidR="00B02A96" w:rsidRDefault="00B02A96" w:rsidP="00B1581F">
            <w:pPr>
              <w:spacing w:after="0" w:line="240" w:lineRule="auto"/>
              <w:rPr>
                <w:rFonts w:asciiTheme="minorHAnsi" w:hAnsiTheme="minorHAnsi"/>
                <w:b/>
                <w:bCs/>
                <w:sz w:val="18"/>
                <w:szCs w:val="18"/>
              </w:rPr>
            </w:pPr>
          </w:p>
          <w:p w14:paraId="2C566ACB" w14:textId="77777777" w:rsidR="00E42BCF" w:rsidRPr="004C31AC" w:rsidRDefault="00E42BCF" w:rsidP="00B1581F">
            <w:pPr>
              <w:spacing w:after="0" w:line="240" w:lineRule="auto"/>
              <w:rPr>
                <w:rFonts w:cstheme="minorHAnsi"/>
                <w:sz w:val="20"/>
                <w:szCs w:val="20"/>
              </w:rPr>
            </w:pPr>
            <w:r w:rsidRPr="0065570C">
              <w:rPr>
                <w:rFonts w:asciiTheme="minorHAnsi" w:hAnsiTheme="minorHAnsi"/>
                <w:b/>
                <w:bCs/>
                <w:sz w:val="18"/>
                <w:szCs w:val="18"/>
              </w:rPr>
              <w:t>Legenda</w:t>
            </w:r>
            <w:r>
              <w:rPr>
                <w:rFonts w:asciiTheme="minorHAnsi" w:hAnsiTheme="minorHAnsi"/>
                <w:b/>
                <w:bCs/>
                <w:sz w:val="18"/>
                <w:szCs w:val="18"/>
              </w:rPr>
              <w:t>:</w:t>
            </w:r>
          </w:p>
        </w:tc>
      </w:tr>
      <w:tr w:rsidR="00E42BCF" w:rsidRPr="004C31AC" w14:paraId="3DCDC48B" w14:textId="77777777" w:rsidTr="00B02A96">
        <w:trPr>
          <w:trHeight w:val="283"/>
        </w:trPr>
        <w:tc>
          <w:tcPr>
            <w:tcW w:w="3936" w:type="dxa"/>
            <w:gridSpan w:val="3"/>
            <w:vAlign w:val="bottom"/>
          </w:tcPr>
          <w:p w14:paraId="16AAC8E2" w14:textId="77777777" w:rsidR="00E42BCF" w:rsidRPr="00B02A96" w:rsidRDefault="00E42BCF" w:rsidP="00B02A96">
            <w:pPr>
              <w:spacing w:after="0" w:line="240" w:lineRule="auto"/>
              <w:jc w:val="left"/>
              <w:rPr>
                <w:rFonts w:asciiTheme="minorHAnsi" w:hAnsiTheme="minorHAnsi"/>
                <w:b/>
                <w:bCs/>
                <w:i/>
                <w:iCs/>
                <w:sz w:val="18"/>
                <w:szCs w:val="18"/>
              </w:rPr>
            </w:pPr>
            <w:r w:rsidRPr="00B02A96">
              <w:rPr>
                <w:rFonts w:asciiTheme="minorHAnsi" w:hAnsiTheme="minorHAnsi"/>
                <w:b/>
                <w:bCs/>
                <w:i/>
                <w:iCs/>
                <w:sz w:val="18"/>
                <w:szCs w:val="18"/>
              </w:rPr>
              <w:t>Odziaływanie</w:t>
            </w:r>
          </w:p>
        </w:tc>
        <w:tc>
          <w:tcPr>
            <w:tcW w:w="1134" w:type="dxa"/>
            <w:gridSpan w:val="2"/>
            <w:vAlign w:val="bottom"/>
          </w:tcPr>
          <w:p w14:paraId="30E954A1" w14:textId="77777777" w:rsidR="00E42BCF" w:rsidRPr="00B02A96" w:rsidRDefault="00E42BCF" w:rsidP="00B02A96">
            <w:pPr>
              <w:spacing w:after="0" w:line="240" w:lineRule="auto"/>
              <w:jc w:val="left"/>
              <w:rPr>
                <w:rFonts w:asciiTheme="minorHAnsi" w:hAnsiTheme="minorHAnsi"/>
                <w:b/>
                <w:bCs/>
                <w:i/>
                <w:iCs/>
                <w:sz w:val="18"/>
                <w:szCs w:val="18"/>
              </w:rPr>
            </w:pPr>
            <w:r w:rsidRPr="00B02A96">
              <w:rPr>
                <w:rFonts w:asciiTheme="minorHAnsi" w:hAnsiTheme="minorHAnsi"/>
                <w:b/>
                <w:bCs/>
                <w:i/>
                <w:iCs/>
                <w:sz w:val="18"/>
                <w:szCs w:val="18"/>
              </w:rPr>
              <w:t>Symbol</w:t>
            </w:r>
            <w:r w:rsidR="00970DFC">
              <w:rPr>
                <w:rFonts w:asciiTheme="minorHAnsi" w:hAnsiTheme="minorHAnsi"/>
                <w:b/>
                <w:bCs/>
                <w:i/>
                <w:iCs/>
                <w:sz w:val="18"/>
                <w:szCs w:val="18"/>
              </w:rPr>
              <w:t>:</w:t>
            </w:r>
          </w:p>
        </w:tc>
        <w:tc>
          <w:tcPr>
            <w:tcW w:w="3118" w:type="dxa"/>
            <w:gridSpan w:val="5"/>
            <w:vAlign w:val="bottom"/>
          </w:tcPr>
          <w:p w14:paraId="026065C1" w14:textId="77777777" w:rsidR="00E42BCF" w:rsidRPr="00B02A96" w:rsidRDefault="00E42BCF" w:rsidP="00B02A96">
            <w:pPr>
              <w:spacing w:after="0" w:line="240" w:lineRule="auto"/>
              <w:jc w:val="left"/>
              <w:rPr>
                <w:rFonts w:asciiTheme="minorHAnsi" w:hAnsiTheme="minorHAnsi"/>
                <w:b/>
                <w:bCs/>
                <w:i/>
                <w:iCs/>
                <w:sz w:val="18"/>
                <w:szCs w:val="18"/>
              </w:rPr>
            </w:pPr>
            <w:r w:rsidRPr="00B02A96">
              <w:rPr>
                <w:rFonts w:asciiTheme="minorHAnsi" w:hAnsiTheme="minorHAnsi"/>
                <w:b/>
                <w:bCs/>
                <w:i/>
                <w:iCs/>
                <w:sz w:val="18"/>
                <w:szCs w:val="18"/>
              </w:rPr>
              <w:t>Rodzaj oddziaływania:</w:t>
            </w:r>
          </w:p>
        </w:tc>
        <w:tc>
          <w:tcPr>
            <w:tcW w:w="1276" w:type="dxa"/>
            <w:gridSpan w:val="2"/>
            <w:vAlign w:val="bottom"/>
          </w:tcPr>
          <w:p w14:paraId="472C589B" w14:textId="77777777" w:rsidR="00E42BCF" w:rsidRPr="00B02A96" w:rsidRDefault="00E42BCF" w:rsidP="00B02A96">
            <w:pPr>
              <w:spacing w:after="0" w:line="240" w:lineRule="auto"/>
              <w:jc w:val="left"/>
              <w:rPr>
                <w:rFonts w:asciiTheme="minorHAnsi" w:hAnsiTheme="minorHAnsi"/>
                <w:b/>
                <w:bCs/>
                <w:i/>
                <w:iCs/>
                <w:sz w:val="18"/>
                <w:szCs w:val="18"/>
              </w:rPr>
            </w:pPr>
            <w:r w:rsidRPr="00B02A96">
              <w:rPr>
                <w:rFonts w:asciiTheme="minorHAnsi" w:hAnsiTheme="minorHAnsi"/>
                <w:b/>
                <w:bCs/>
                <w:i/>
                <w:iCs/>
                <w:sz w:val="18"/>
                <w:szCs w:val="18"/>
              </w:rPr>
              <w:t>Symbol:</w:t>
            </w:r>
          </w:p>
        </w:tc>
        <w:tc>
          <w:tcPr>
            <w:tcW w:w="3402" w:type="dxa"/>
            <w:gridSpan w:val="6"/>
            <w:vAlign w:val="bottom"/>
          </w:tcPr>
          <w:p w14:paraId="0B5014B2" w14:textId="77777777" w:rsidR="00E42BCF" w:rsidRPr="00B02A96" w:rsidRDefault="00E42BCF" w:rsidP="00B02A96">
            <w:pPr>
              <w:spacing w:after="0" w:line="240" w:lineRule="auto"/>
              <w:jc w:val="left"/>
              <w:rPr>
                <w:rFonts w:asciiTheme="minorHAnsi" w:hAnsiTheme="minorHAnsi"/>
                <w:b/>
                <w:bCs/>
                <w:i/>
                <w:iCs/>
                <w:sz w:val="18"/>
                <w:szCs w:val="18"/>
              </w:rPr>
            </w:pPr>
            <w:r w:rsidRPr="00B02A96">
              <w:rPr>
                <w:rFonts w:asciiTheme="minorHAnsi" w:hAnsiTheme="minorHAnsi"/>
                <w:b/>
                <w:bCs/>
                <w:i/>
                <w:iCs/>
                <w:sz w:val="18"/>
                <w:szCs w:val="18"/>
              </w:rPr>
              <w:t>Rodzaj oddziaływania:</w:t>
            </w:r>
          </w:p>
        </w:tc>
        <w:tc>
          <w:tcPr>
            <w:tcW w:w="1290" w:type="dxa"/>
            <w:gridSpan w:val="2"/>
            <w:vAlign w:val="bottom"/>
          </w:tcPr>
          <w:p w14:paraId="1A36A7BD" w14:textId="77777777" w:rsidR="00E42BCF" w:rsidRPr="00B02A96" w:rsidRDefault="00E42BCF" w:rsidP="00B02A96">
            <w:pPr>
              <w:spacing w:after="0" w:line="240" w:lineRule="auto"/>
              <w:jc w:val="left"/>
              <w:rPr>
                <w:rFonts w:asciiTheme="minorHAnsi" w:hAnsiTheme="minorHAnsi"/>
                <w:b/>
                <w:bCs/>
                <w:i/>
                <w:iCs/>
                <w:sz w:val="18"/>
                <w:szCs w:val="18"/>
              </w:rPr>
            </w:pPr>
            <w:r w:rsidRPr="00B02A96">
              <w:rPr>
                <w:rFonts w:asciiTheme="minorHAnsi" w:hAnsiTheme="minorHAnsi"/>
                <w:b/>
                <w:bCs/>
                <w:i/>
                <w:iCs/>
                <w:sz w:val="18"/>
                <w:szCs w:val="18"/>
              </w:rPr>
              <w:t>Symbol:</w:t>
            </w:r>
          </w:p>
        </w:tc>
      </w:tr>
      <w:tr w:rsidR="00B02A96" w:rsidRPr="004C31AC" w14:paraId="02D5755D" w14:textId="77777777" w:rsidTr="00B02A96">
        <w:trPr>
          <w:trHeight w:val="283"/>
        </w:trPr>
        <w:tc>
          <w:tcPr>
            <w:tcW w:w="3936" w:type="dxa"/>
            <w:gridSpan w:val="3"/>
            <w:vAlign w:val="center"/>
          </w:tcPr>
          <w:p w14:paraId="19F9DBE5" w14:textId="77777777" w:rsidR="00B02A96" w:rsidRPr="00B02A96" w:rsidRDefault="00B02A96" w:rsidP="00B02A96">
            <w:pPr>
              <w:spacing w:after="0" w:line="240" w:lineRule="auto"/>
              <w:contextualSpacing/>
              <w:jc w:val="left"/>
              <w:rPr>
                <w:rFonts w:asciiTheme="minorHAnsi" w:hAnsiTheme="minorHAnsi" w:cs="Calibri"/>
                <w:sz w:val="20"/>
                <w:szCs w:val="20"/>
              </w:rPr>
            </w:pPr>
            <w:r w:rsidRPr="00B02A96">
              <w:rPr>
                <w:rFonts w:asciiTheme="minorHAnsi" w:hAnsiTheme="minorHAnsi"/>
                <w:sz w:val="20"/>
                <w:szCs w:val="20"/>
              </w:rPr>
              <w:t>pozytywne</w:t>
            </w:r>
          </w:p>
        </w:tc>
        <w:tc>
          <w:tcPr>
            <w:tcW w:w="1134" w:type="dxa"/>
            <w:gridSpan w:val="2"/>
            <w:vAlign w:val="center"/>
          </w:tcPr>
          <w:p w14:paraId="21759A0A" w14:textId="77777777" w:rsidR="00B02A96" w:rsidRPr="00B02A96" w:rsidRDefault="00B02A96" w:rsidP="00B02A96">
            <w:pPr>
              <w:spacing w:after="0" w:line="240" w:lineRule="auto"/>
              <w:contextualSpacing/>
              <w:jc w:val="center"/>
              <w:rPr>
                <w:rFonts w:cs="Calibri"/>
                <w:sz w:val="20"/>
                <w:szCs w:val="20"/>
              </w:rPr>
            </w:pPr>
            <w:r w:rsidRPr="00B02A96">
              <w:rPr>
                <w:sz w:val="20"/>
                <w:szCs w:val="20"/>
              </w:rPr>
              <w:t>+</w:t>
            </w:r>
          </w:p>
        </w:tc>
        <w:tc>
          <w:tcPr>
            <w:tcW w:w="3118" w:type="dxa"/>
            <w:gridSpan w:val="5"/>
            <w:vAlign w:val="center"/>
          </w:tcPr>
          <w:p w14:paraId="37A32DCD" w14:textId="77777777" w:rsidR="00B02A96" w:rsidRPr="00B02A96" w:rsidRDefault="00B02A96" w:rsidP="00B02A96">
            <w:pPr>
              <w:spacing w:after="0" w:line="240" w:lineRule="auto"/>
              <w:jc w:val="left"/>
              <w:rPr>
                <w:rFonts w:asciiTheme="minorHAnsi" w:hAnsiTheme="minorHAnsi" w:cs="Calibri"/>
                <w:sz w:val="20"/>
                <w:szCs w:val="20"/>
              </w:rPr>
            </w:pPr>
            <w:r w:rsidRPr="00B02A96">
              <w:rPr>
                <w:rFonts w:asciiTheme="minorHAnsi" w:hAnsiTheme="minorHAnsi"/>
                <w:sz w:val="20"/>
                <w:szCs w:val="20"/>
              </w:rPr>
              <w:t>bezpośrednie</w:t>
            </w:r>
          </w:p>
        </w:tc>
        <w:tc>
          <w:tcPr>
            <w:tcW w:w="1276" w:type="dxa"/>
            <w:gridSpan w:val="2"/>
            <w:vAlign w:val="center"/>
          </w:tcPr>
          <w:p w14:paraId="0A20E5D8" w14:textId="77777777" w:rsidR="00B02A96" w:rsidRPr="00B02A96" w:rsidRDefault="00B02A96" w:rsidP="00B02A96">
            <w:pPr>
              <w:spacing w:after="0" w:line="240" w:lineRule="auto"/>
              <w:jc w:val="center"/>
              <w:rPr>
                <w:rFonts w:asciiTheme="minorHAnsi" w:hAnsiTheme="minorHAnsi" w:cs="Calibri"/>
                <w:sz w:val="20"/>
                <w:szCs w:val="20"/>
              </w:rPr>
            </w:pPr>
            <w:r w:rsidRPr="00B02A96">
              <w:rPr>
                <w:rFonts w:asciiTheme="minorHAnsi" w:hAnsiTheme="minorHAnsi"/>
                <w:sz w:val="20"/>
                <w:szCs w:val="20"/>
              </w:rPr>
              <w:t>B</w:t>
            </w:r>
          </w:p>
        </w:tc>
        <w:tc>
          <w:tcPr>
            <w:tcW w:w="3402" w:type="dxa"/>
            <w:gridSpan w:val="6"/>
            <w:vAlign w:val="center"/>
          </w:tcPr>
          <w:p w14:paraId="2B1E572D" w14:textId="77777777" w:rsidR="00B02A96" w:rsidRPr="00B02A96" w:rsidRDefault="00B02A96" w:rsidP="00B02A96">
            <w:pPr>
              <w:spacing w:after="0" w:line="240" w:lineRule="auto"/>
              <w:jc w:val="left"/>
              <w:rPr>
                <w:rFonts w:asciiTheme="minorHAnsi" w:hAnsiTheme="minorHAnsi" w:cs="Calibri"/>
                <w:sz w:val="20"/>
                <w:szCs w:val="20"/>
              </w:rPr>
            </w:pPr>
            <w:r w:rsidRPr="00B02A96">
              <w:rPr>
                <w:rFonts w:asciiTheme="minorHAnsi" w:hAnsiTheme="minorHAnsi"/>
                <w:sz w:val="20"/>
                <w:szCs w:val="20"/>
              </w:rPr>
              <w:t>krótkoterminowe</w:t>
            </w:r>
          </w:p>
        </w:tc>
        <w:tc>
          <w:tcPr>
            <w:tcW w:w="1290" w:type="dxa"/>
            <w:gridSpan w:val="2"/>
            <w:vAlign w:val="center"/>
          </w:tcPr>
          <w:p w14:paraId="46032CAB" w14:textId="77777777" w:rsidR="00B02A96" w:rsidRPr="00B02A96" w:rsidRDefault="00B02A96" w:rsidP="00B02A96">
            <w:pPr>
              <w:spacing w:after="0" w:line="240" w:lineRule="auto"/>
              <w:jc w:val="center"/>
              <w:rPr>
                <w:rFonts w:asciiTheme="minorHAnsi" w:hAnsiTheme="minorHAnsi" w:cs="Calibri"/>
                <w:sz w:val="20"/>
                <w:szCs w:val="20"/>
              </w:rPr>
            </w:pPr>
            <w:r w:rsidRPr="00B02A96">
              <w:rPr>
                <w:rFonts w:asciiTheme="minorHAnsi" w:hAnsiTheme="minorHAnsi"/>
                <w:sz w:val="20"/>
                <w:szCs w:val="20"/>
              </w:rPr>
              <w:t>&gt;</w:t>
            </w:r>
          </w:p>
        </w:tc>
      </w:tr>
      <w:tr w:rsidR="00B02A96" w:rsidRPr="004C31AC" w14:paraId="7041835A" w14:textId="77777777" w:rsidTr="00B02A96">
        <w:trPr>
          <w:trHeight w:val="283"/>
        </w:trPr>
        <w:tc>
          <w:tcPr>
            <w:tcW w:w="3936" w:type="dxa"/>
            <w:gridSpan w:val="3"/>
            <w:vAlign w:val="center"/>
          </w:tcPr>
          <w:p w14:paraId="52043113" w14:textId="77777777" w:rsidR="00B02A96" w:rsidRPr="00B02A96" w:rsidRDefault="00B02A96" w:rsidP="00B02A96">
            <w:pPr>
              <w:spacing w:after="0" w:line="240" w:lineRule="auto"/>
              <w:contextualSpacing/>
              <w:jc w:val="left"/>
              <w:rPr>
                <w:rFonts w:asciiTheme="minorHAnsi" w:hAnsiTheme="minorHAnsi" w:cs="Calibri"/>
                <w:sz w:val="20"/>
                <w:szCs w:val="20"/>
              </w:rPr>
            </w:pPr>
            <w:r w:rsidRPr="00B02A96">
              <w:rPr>
                <w:rFonts w:asciiTheme="minorHAnsi" w:hAnsiTheme="minorHAnsi"/>
                <w:sz w:val="20"/>
                <w:szCs w:val="20"/>
              </w:rPr>
              <w:t>możliwe negatywne</w:t>
            </w:r>
          </w:p>
        </w:tc>
        <w:tc>
          <w:tcPr>
            <w:tcW w:w="1134" w:type="dxa"/>
            <w:gridSpan w:val="2"/>
            <w:vAlign w:val="center"/>
          </w:tcPr>
          <w:p w14:paraId="05DB79E7" w14:textId="77777777" w:rsidR="00B02A96" w:rsidRPr="00B02A96" w:rsidRDefault="00B02A96" w:rsidP="00B02A96">
            <w:pPr>
              <w:spacing w:after="0" w:line="240" w:lineRule="auto"/>
              <w:contextualSpacing/>
              <w:jc w:val="center"/>
              <w:rPr>
                <w:rFonts w:cs="Calibri"/>
                <w:sz w:val="20"/>
                <w:szCs w:val="20"/>
              </w:rPr>
            </w:pPr>
            <w:r w:rsidRPr="00B02A96">
              <w:rPr>
                <w:sz w:val="20"/>
                <w:szCs w:val="20"/>
              </w:rPr>
              <w:t>-</w:t>
            </w:r>
          </w:p>
        </w:tc>
        <w:tc>
          <w:tcPr>
            <w:tcW w:w="3118" w:type="dxa"/>
            <w:gridSpan w:val="5"/>
            <w:vAlign w:val="center"/>
          </w:tcPr>
          <w:p w14:paraId="4FE04EC9" w14:textId="77777777" w:rsidR="00B02A96" w:rsidRPr="00B02A96" w:rsidRDefault="00B02A96" w:rsidP="00B02A96">
            <w:pPr>
              <w:spacing w:after="0" w:line="240" w:lineRule="auto"/>
              <w:jc w:val="left"/>
              <w:rPr>
                <w:rFonts w:asciiTheme="minorHAnsi" w:hAnsiTheme="minorHAnsi" w:cs="Calibri"/>
                <w:sz w:val="20"/>
                <w:szCs w:val="20"/>
              </w:rPr>
            </w:pPr>
            <w:r w:rsidRPr="00B02A96">
              <w:rPr>
                <w:rFonts w:asciiTheme="minorHAnsi" w:hAnsiTheme="minorHAnsi"/>
                <w:sz w:val="20"/>
                <w:szCs w:val="20"/>
              </w:rPr>
              <w:t>pośrednie</w:t>
            </w:r>
          </w:p>
        </w:tc>
        <w:tc>
          <w:tcPr>
            <w:tcW w:w="1276" w:type="dxa"/>
            <w:gridSpan w:val="2"/>
            <w:vAlign w:val="center"/>
          </w:tcPr>
          <w:p w14:paraId="6B3B53E0" w14:textId="77777777" w:rsidR="00B02A96" w:rsidRPr="00B02A96" w:rsidRDefault="00B02A96" w:rsidP="00B02A96">
            <w:pPr>
              <w:spacing w:after="0" w:line="240" w:lineRule="auto"/>
              <w:jc w:val="center"/>
              <w:rPr>
                <w:rFonts w:asciiTheme="minorHAnsi" w:hAnsiTheme="minorHAnsi" w:cs="Calibri"/>
                <w:sz w:val="20"/>
                <w:szCs w:val="20"/>
              </w:rPr>
            </w:pPr>
            <w:r w:rsidRPr="00B02A96">
              <w:rPr>
                <w:rFonts w:asciiTheme="minorHAnsi" w:hAnsiTheme="minorHAnsi"/>
                <w:sz w:val="20"/>
                <w:szCs w:val="20"/>
              </w:rPr>
              <w:t>P</w:t>
            </w:r>
          </w:p>
        </w:tc>
        <w:tc>
          <w:tcPr>
            <w:tcW w:w="3402" w:type="dxa"/>
            <w:gridSpan w:val="6"/>
            <w:vAlign w:val="center"/>
          </w:tcPr>
          <w:p w14:paraId="5E0DB6ED" w14:textId="77777777" w:rsidR="00B02A96" w:rsidRPr="00B02A96" w:rsidRDefault="00B02A96" w:rsidP="00B02A96">
            <w:pPr>
              <w:spacing w:after="0" w:line="240" w:lineRule="auto"/>
              <w:jc w:val="left"/>
              <w:rPr>
                <w:rFonts w:asciiTheme="minorHAnsi" w:hAnsiTheme="minorHAnsi" w:cs="Calibri"/>
                <w:sz w:val="20"/>
                <w:szCs w:val="20"/>
              </w:rPr>
            </w:pPr>
            <w:r w:rsidRPr="00B02A96">
              <w:rPr>
                <w:rFonts w:asciiTheme="minorHAnsi" w:hAnsiTheme="minorHAnsi"/>
                <w:sz w:val="20"/>
                <w:szCs w:val="20"/>
              </w:rPr>
              <w:t>średnioterminowe</w:t>
            </w:r>
          </w:p>
        </w:tc>
        <w:tc>
          <w:tcPr>
            <w:tcW w:w="1290" w:type="dxa"/>
            <w:gridSpan w:val="2"/>
            <w:vAlign w:val="center"/>
          </w:tcPr>
          <w:p w14:paraId="4F2F9A5B" w14:textId="77777777" w:rsidR="00B02A96" w:rsidRPr="00B02A96" w:rsidRDefault="00B02A96" w:rsidP="00B02A96">
            <w:pPr>
              <w:spacing w:after="0" w:line="240" w:lineRule="auto"/>
              <w:jc w:val="center"/>
              <w:rPr>
                <w:rFonts w:asciiTheme="minorHAnsi" w:hAnsiTheme="minorHAnsi" w:cs="Calibri"/>
                <w:sz w:val="20"/>
                <w:szCs w:val="20"/>
              </w:rPr>
            </w:pPr>
            <w:r w:rsidRPr="00B02A96">
              <w:rPr>
                <w:rFonts w:asciiTheme="minorHAnsi" w:hAnsiTheme="minorHAnsi"/>
                <w:sz w:val="20"/>
                <w:szCs w:val="20"/>
              </w:rPr>
              <w:t>&gt;&gt;</w:t>
            </w:r>
          </w:p>
        </w:tc>
      </w:tr>
      <w:tr w:rsidR="00B02A96" w:rsidRPr="004C31AC" w14:paraId="5DA4EB2F" w14:textId="77777777" w:rsidTr="00B02A96">
        <w:trPr>
          <w:trHeight w:val="283"/>
        </w:trPr>
        <w:tc>
          <w:tcPr>
            <w:tcW w:w="3936" w:type="dxa"/>
            <w:gridSpan w:val="3"/>
            <w:vAlign w:val="center"/>
          </w:tcPr>
          <w:p w14:paraId="1C58FBEC" w14:textId="77777777" w:rsidR="00B02A96" w:rsidRPr="00B02A96" w:rsidRDefault="00B02A96" w:rsidP="00B02A96">
            <w:pPr>
              <w:spacing w:after="0" w:line="240" w:lineRule="auto"/>
              <w:contextualSpacing/>
              <w:jc w:val="left"/>
              <w:rPr>
                <w:rFonts w:asciiTheme="minorHAnsi" w:hAnsiTheme="minorHAnsi" w:cs="Calibri"/>
                <w:sz w:val="20"/>
                <w:szCs w:val="20"/>
              </w:rPr>
            </w:pPr>
            <w:r w:rsidRPr="00B02A96">
              <w:rPr>
                <w:rFonts w:asciiTheme="minorHAnsi" w:hAnsiTheme="minorHAnsi"/>
                <w:sz w:val="20"/>
                <w:szCs w:val="20"/>
              </w:rPr>
              <w:t>negatywne znaczące</w:t>
            </w:r>
          </w:p>
        </w:tc>
        <w:tc>
          <w:tcPr>
            <w:tcW w:w="1134" w:type="dxa"/>
            <w:gridSpan w:val="2"/>
            <w:vAlign w:val="center"/>
          </w:tcPr>
          <w:p w14:paraId="1CC559B0" w14:textId="77777777" w:rsidR="00B02A96" w:rsidRPr="00B02A96" w:rsidRDefault="00B02A96" w:rsidP="00B02A96">
            <w:pPr>
              <w:spacing w:after="0" w:line="240" w:lineRule="auto"/>
              <w:contextualSpacing/>
              <w:jc w:val="center"/>
              <w:rPr>
                <w:rFonts w:cs="Calibri"/>
                <w:sz w:val="20"/>
                <w:szCs w:val="20"/>
              </w:rPr>
            </w:pPr>
            <w:r w:rsidRPr="00B02A96">
              <w:rPr>
                <w:sz w:val="20"/>
                <w:szCs w:val="20"/>
              </w:rPr>
              <w:t>- -</w:t>
            </w:r>
          </w:p>
        </w:tc>
        <w:tc>
          <w:tcPr>
            <w:tcW w:w="3118" w:type="dxa"/>
            <w:gridSpan w:val="5"/>
            <w:vAlign w:val="center"/>
          </w:tcPr>
          <w:p w14:paraId="5A0E7D51" w14:textId="77777777" w:rsidR="00B02A96" w:rsidRPr="00B02A96" w:rsidRDefault="00B02A96" w:rsidP="00B02A96">
            <w:pPr>
              <w:spacing w:after="0" w:line="240" w:lineRule="auto"/>
              <w:jc w:val="left"/>
              <w:rPr>
                <w:rFonts w:asciiTheme="minorHAnsi" w:hAnsiTheme="minorHAnsi" w:cs="Calibri"/>
                <w:sz w:val="20"/>
                <w:szCs w:val="20"/>
              </w:rPr>
            </w:pPr>
            <w:r w:rsidRPr="00B02A96">
              <w:rPr>
                <w:rFonts w:asciiTheme="minorHAnsi" w:hAnsiTheme="minorHAnsi"/>
                <w:sz w:val="20"/>
                <w:szCs w:val="20"/>
              </w:rPr>
              <w:t>wtórne</w:t>
            </w:r>
          </w:p>
        </w:tc>
        <w:tc>
          <w:tcPr>
            <w:tcW w:w="1276" w:type="dxa"/>
            <w:gridSpan w:val="2"/>
            <w:vAlign w:val="center"/>
          </w:tcPr>
          <w:p w14:paraId="78EA7818" w14:textId="77777777" w:rsidR="00B02A96" w:rsidRPr="00B02A96" w:rsidRDefault="00B02A96" w:rsidP="00B02A96">
            <w:pPr>
              <w:spacing w:after="0" w:line="240" w:lineRule="auto"/>
              <w:jc w:val="center"/>
              <w:rPr>
                <w:rFonts w:asciiTheme="minorHAnsi" w:hAnsiTheme="minorHAnsi" w:cs="Calibri"/>
                <w:sz w:val="20"/>
                <w:szCs w:val="20"/>
              </w:rPr>
            </w:pPr>
            <w:r w:rsidRPr="00B02A96">
              <w:rPr>
                <w:rFonts w:asciiTheme="minorHAnsi" w:hAnsiTheme="minorHAnsi"/>
                <w:sz w:val="20"/>
                <w:szCs w:val="20"/>
              </w:rPr>
              <w:t>W</w:t>
            </w:r>
          </w:p>
        </w:tc>
        <w:tc>
          <w:tcPr>
            <w:tcW w:w="3402" w:type="dxa"/>
            <w:gridSpan w:val="6"/>
            <w:vAlign w:val="center"/>
          </w:tcPr>
          <w:p w14:paraId="560E3198" w14:textId="77777777" w:rsidR="00B02A96" w:rsidRPr="00B02A96" w:rsidRDefault="00B02A96" w:rsidP="00B02A96">
            <w:pPr>
              <w:spacing w:after="0" w:line="240" w:lineRule="auto"/>
              <w:jc w:val="left"/>
              <w:rPr>
                <w:rFonts w:asciiTheme="minorHAnsi" w:hAnsiTheme="minorHAnsi" w:cs="Calibri"/>
                <w:sz w:val="20"/>
                <w:szCs w:val="20"/>
              </w:rPr>
            </w:pPr>
            <w:r w:rsidRPr="00B02A96">
              <w:rPr>
                <w:rFonts w:asciiTheme="minorHAnsi" w:hAnsiTheme="minorHAnsi"/>
                <w:sz w:val="20"/>
                <w:szCs w:val="20"/>
              </w:rPr>
              <w:t>długoterminowe</w:t>
            </w:r>
          </w:p>
        </w:tc>
        <w:tc>
          <w:tcPr>
            <w:tcW w:w="1290" w:type="dxa"/>
            <w:gridSpan w:val="2"/>
            <w:vAlign w:val="center"/>
          </w:tcPr>
          <w:p w14:paraId="79917E3D" w14:textId="77777777" w:rsidR="00B02A96" w:rsidRPr="00B02A96" w:rsidRDefault="00B02A96" w:rsidP="00B02A96">
            <w:pPr>
              <w:spacing w:after="0" w:line="240" w:lineRule="auto"/>
              <w:jc w:val="center"/>
              <w:rPr>
                <w:rFonts w:asciiTheme="minorHAnsi" w:hAnsiTheme="minorHAnsi" w:cs="Calibri"/>
                <w:sz w:val="20"/>
                <w:szCs w:val="20"/>
              </w:rPr>
            </w:pPr>
            <w:r w:rsidRPr="00B02A96">
              <w:rPr>
                <w:rFonts w:asciiTheme="minorHAnsi" w:hAnsiTheme="minorHAnsi"/>
                <w:sz w:val="20"/>
                <w:szCs w:val="20"/>
              </w:rPr>
              <w:t>&gt;&gt;&gt;</w:t>
            </w:r>
          </w:p>
        </w:tc>
      </w:tr>
      <w:tr w:rsidR="00B02A96" w:rsidRPr="004C31AC" w14:paraId="3022E85F" w14:textId="77777777" w:rsidTr="00B02A96">
        <w:trPr>
          <w:trHeight w:val="283"/>
        </w:trPr>
        <w:tc>
          <w:tcPr>
            <w:tcW w:w="3936" w:type="dxa"/>
            <w:gridSpan w:val="3"/>
            <w:vAlign w:val="center"/>
          </w:tcPr>
          <w:p w14:paraId="1ADF6230" w14:textId="77777777" w:rsidR="00B02A96" w:rsidRPr="00B02A96" w:rsidRDefault="00B02A96" w:rsidP="00B02A96">
            <w:pPr>
              <w:spacing w:after="0" w:line="240" w:lineRule="auto"/>
              <w:contextualSpacing/>
              <w:jc w:val="left"/>
              <w:rPr>
                <w:rFonts w:asciiTheme="minorHAnsi" w:hAnsiTheme="minorHAnsi" w:cs="Calibri"/>
                <w:sz w:val="20"/>
                <w:szCs w:val="20"/>
              </w:rPr>
            </w:pPr>
            <w:r w:rsidRPr="00B02A96">
              <w:rPr>
                <w:rFonts w:asciiTheme="minorHAnsi" w:hAnsiTheme="minorHAnsi"/>
                <w:sz w:val="20"/>
                <w:szCs w:val="20"/>
              </w:rPr>
              <w:t>zarówno pozytywne jak</w:t>
            </w:r>
            <w:r w:rsidR="007F229C">
              <w:rPr>
                <w:rFonts w:asciiTheme="minorHAnsi" w:hAnsiTheme="minorHAnsi"/>
                <w:sz w:val="20"/>
                <w:szCs w:val="20"/>
              </w:rPr>
              <w:t xml:space="preserve"> i </w:t>
            </w:r>
            <w:r w:rsidRPr="00B02A96">
              <w:rPr>
                <w:rFonts w:asciiTheme="minorHAnsi" w:hAnsiTheme="minorHAnsi"/>
                <w:sz w:val="20"/>
                <w:szCs w:val="20"/>
              </w:rPr>
              <w:t>możliwe negatywne</w:t>
            </w:r>
          </w:p>
        </w:tc>
        <w:tc>
          <w:tcPr>
            <w:tcW w:w="1134" w:type="dxa"/>
            <w:gridSpan w:val="2"/>
            <w:vAlign w:val="center"/>
          </w:tcPr>
          <w:p w14:paraId="06C68570" w14:textId="77777777" w:rsidR="00B02A96" w:rsidRPr="00B02A96" w:rsidRDefault="00B02A96" w:rsidP="00B02A96">
            <w:pPr>
              <w:spacing w:after="0" w:line="240" w:lineRule="auto"/>
              <w:contextualSpacing/>
              <w:jc w:val="center"/>
              <w:rPr>
                <w:rFonts w:cs="Calibri"/>
                <w:sz w:val="20"/>
                <w:szCs w:val="20"/>
              </w:rPr>
            </w:pPr>
            <w:r w:rsidRPr="00B02A96">
              <w:rPr>
                <w:sz w:val="20"/>
                <w:szCs w:val="20"/>
              </w:rPr>
              <w:t>+</w:t>
            </w:r>
            <w:r w:rsidR="007F229C">
              <w:rPr>
                <w:sz w:val="20"/>
                <w:szCs w:val="20"/>
              </w:rPr>
              <w:t xml:space="preserve"> i </w:t>
            </w:r>
            <w:r w:rsidRPr="00B02A96">
              <w:rPr>
                <w:sz w:val="20"/>
                <w:szCs w:val="20"/>
              </w:rPr>
              <w:t>-</w:t>
            </w:r>
          </w:p>
        </w:tc>
        <w:tc>
          <w:tcPr>
            <w:tcW w:w="3118" w:type="dxa"/>
            <w:gridSpan w:val="5"/>
            <w:vAlign w:val="center"/>
          </w:tcPr>
          <w:p w14:paraId="08F9BD6F" w14:textId="77777777" w:rsidR="00B02A96" w:rsidRPr="00B02A96" w:rsidRDefault="00B02A96" w:rsidP="00B02A96">
            <w:pPr>
              <w:spacing w:after="0" w:line="240" w:lineRule="auto"/>
              <w:jc w:val="left"/>
              <w:rPr>
                <w:rFonts w:asciiTheme="minorHAnsi" w:hAnsiTheme="minorHAnsi" w:cs="Calibri"/>
                <w:sz w:val="20"/>
                <w:szCs w:val="20"/>
              </w:rPr>
            </w:pPr>
            <w:r w:rsidRPr="00B02A96">
              <w:rPr>
                <w:rFonts w:asciiTheme="minorHAnsi" w:hAnsiTheme="minorHAnsi"/>
                <w:sz w:val="20"/>
                <w:szCs w:val="20"/>
              </w:rPr>
              <w:t>skumulowane</w:t>
            </w:r>
          </w:p>
        </w:tc>
        <w:tc>
          <w:tcPr>
            <w:tcW w:w="1276" w:type="dxa"/>
            <w:gridSpan w:val="2"/>
            <w:vAlign w:val="center"/>
          </w:tcPr>
          <w:p w14:paraId="6FE4F116" w14:textId="77777777" w:rsidR="00B02A96" w:rsidRPr="00B02A96" w:rsidRDefault="00B02A96" w:rsidP="00B02A96">
            <w:pPr>
              <w:spacing w:after="0" w:line="240" w:lineRule="auto"/>
              <w:jc w:val="center"/>
              <w:rPr>
                <w:rFonts w:asciiTheme="minorHAnsi" w:hAnsiTheme="minorHAnsi" w:cs="Calibri"/>
                <w:sz w:val="20"/>
                <w:szCs w:val="20"/>
              </w:rPr>
            </w:pPr>
            <w:r w:rsidRPr="00B02A96">
              <w:rPr>
                <w:rFonts w:asciiTheme="minorHAnsi" w:hAnsiTheme="minorHAnsi"/>
                <w:sz w:val="20"/>
                <w:szCs w:val="20"/>
              </w:rPr>
              <w:t>skum.</w:t>
            </w:r>
          </w:p>
        </w:tc>
        <w:tc>
          <w:tcPr>
            <w:tcW w:w="3402" w:type="dxa"/>
            <w:gridSpan w:val="6"/>
            <w:vAlign w:val="center"/>
          </w:tcPr>
          <w:p w14:paraId="3D01C7D0" w14:textId="77777777" w:rsidR="00B02A96" w:rsidRPr="00B02A96" w:rsidRDefault="00B02A96" w:rsidP="00B02A96">
            <w:pPr>
              <w:spacing w:after="0" w:line="240" w:lineRule="auto"/>
              <w:jc w:val="left"/>
              <w:rPr>
                <w:rFonts w:asciiTheme="minorHAnsi" w:hAnsiTheme="minorHAnsi" w:cs="Calibri"/>
                <w:sz w:val="20"/>
                <w:szCs w:val="20"/>
              </w:rPr>
            </w:pPr>
            <w:r w:rsidRPr="00B02A96">
              <w:rPr>
                <w:rFonts w:asciiTheme="minorHAnsi" w:hAnsiTheme="minorHAnsi"/>
                <w:sz w:val="20"/>
                <w:szCs w:val="20"/>
              </w:rPr>
              <w:t>stałe</w:t>
            </w:r>
          </w:p>
        </w:tc>
        <w:tc>
          <w:tcPr>
            <w:tcW w:w="1290" w:type="dxa"/>
            <w:gridSpan w:val="2"/>
            <w:vAlign w:val="center"/>
          </w:tcPr>
          <w:p w14:paraId="085B42EB" w14:textId="77777777" w:rsidR="00B02A96" w:rsidRPr="00B02A96" w:rsidRDefault="00B02A96" w:rsidP="00B02A96">
            <w:pPr>
              <w:spacing w:after="0" w:line="240" w:lineRule="auto"/>
              <w:jc w:val="center"/>
              <w:rPr>
                <w:rFonts w:asciiTheme="minorHAnsi" w:hAnsiTheme="minorHAnsi" w:cs="Calibri"/>
                <w:sz w:val="20"/>
                <w:szCs w:val="20"/>
              </w:rPr>
            </w:pPr>
            <w:r w:rsidRPr="00B02A96">
              <w:rPr>
                <w:rFonts w:asciiTheme="minorHAnsi" w:hAnsiTheme="minorHAnsi"/>
                <w:sz w:val="20"/>
                <w:szCs w:val="20"/>
              </w:rPr>
              <w:t>&lt;-&gt;</w:t>
            </w:r>
          </w:p>
        </w:tc>
      </w:tr>
      <w:tr w:rsidR="00B02A96" w:rsidRPr="004C31AC" w14:paraId="63597D86" w14:textId="77777777" w:rsidTr="00B02A96">
        <w:trPr>
          <w:trHeight w:val="283"/>
        </w:trPr>
        <w:tc>
          <w:tcPr>
            <w:tcW w:w="3936" w:type="dxa"/>
            <w:gridSpan w:val="3"/>
            <w:vAlign w:val="center"/>
          </w:tcPr>
          <w:p w14:paraId="4639446D" w14:textId="77777777" w:rsidR="00B02A96" w:rsidRPr="00B02A96" w:rsidRDefault="00B02A96" w:rsidP="00B02A96">
            <w:pPr>
              <w:spacing w:after="0" w:line="240" w:lineRule="auto"/>
              <w:contextualSpacing/>
              <w:jc w:val="left"/>
              <w:rPr>
                <w:rFonts w:asciiTheme="minorHAnsi" w:hAnsiTheme="minorHAnsi" w:cs="Calibri"/>
                <w:sz w:val="20"/>
                <w:szCs w:val="20"/>
              </w:rPr>
            </w:pPr>
            <w:r w:rsidRPr="00B02A96">
              <w:rPr>
                <w:rFonts w:asciiTheme="minorHAnsi" w:hAnsiTheme="minorHAnsi"/>
                <w:sz w:val="20"/>
                <w:szCs w:val="20"/>
              </w:rPr>
              <w:t>zarówno pozytywne jak</w:t>
            </w:r>
            <w:r w:rsidR="007F229C">
              <w:rPr>
                <w:rFonts w:asciiTheme="minorHAnsi" w:hAnsiTheme="minorHAnsi"/>
                <w:sz w:val="20"/>
                <w:szCs w:val="20"/>
              </w:rPr>
              <w:t xml:space="preserve"> i </w:t>
            </w:r>
            <w:r w:rsidRPr="00B02A96">
              <w:rPr>
                <w:rFonts w:asciiTheme="minorHAnsi" w:hAnsiTheme="minorHAnsi"/>
                <w:sz w:val="20"/>
                <w:szCs w:val="20"/>
              </w:rPr>
              <w:t>negatywne znaczące</w:t>
            </w:r>
          </w:p>
        </w:tc>
        <w:tc>
          <w:tcPr>
            <w:tcW w:w="1134" w:type="dxa"/>
            <w:gridSpan w:val="2"/>
            <w:vAlign w:val="center"/>
          </w:tcPr>
          <w:p w14:paraId="1E02E11E" w14:textId="77777777" w:rsidR="00B02A96" w:rsidRPr="00B02A96" w:rsidRDefault="00B02A96" w:rsidP="00B02A96">
            <w:pPr>
              <w:spacing w:after="0" w:line="240" w:lineRule="auto"/>
              <w:contextualSpacing/>
              <w:jc w:val="center"/>
              <w:rPr>
                <w:rFonts w:cs="Calibri"/>
                <w:sz w:val="20"/>
                <w:szCs w:val="20"/>
              </w:rPr>
            </w:pPr>
            <w:r w:rsidRPr="00B02A96">
              <w:rPr>
                <w:sz w:val="20"/>
                <w:szCs w:val="20"/>
              </w:rPr>
              <w:t>+, -, --</w:t>
            </w:r>
          </w:p>
        </w:tc>
        <w:tc>
          <w:tcPr>
            <w:tcW w:w="3118" w:type="dxa"/>
            <w:gridSpan w:val="5"/>
            <w:vAlign w:val="center"/>
          </w:tcPr>
          <w:p w14:paraId="6F82F55E" w14:textId="77777777" w:rsidR="00B02A96" w:rsidRPr="00B02A96" w:rsidRDefault="00B02A96" w:rsidP="00B02A96">
            <w:pPr>
              <w:spacing w:after="0" w:line="240" w:lineRule="auto"/>
              <w:jc w:val="left"/>
              <w:rPr>
                <w:rFonts w:asciiTheme="minorHAnsi" w:hAnsiTheme="minorHAnsi" w:cs="Calibri"/>
                <w:sz w:val="20"/>
                <w:szCs w:val="20"/>
              </w:rPr>
            </w:pPr>
            <w:r w:rsidRPr="00B02A96">
              <w:rPr>
                <w:rFonts w:asciiTheme="minorHAnsi" w:hAnsiTheme="minorHAnsi"/>
                <w:sz w:val="20"/>
                <w:szCs w:val="20"/>
              </w:rPr>
              <w:t>prawdopodobne</w:t>
            </w:r>
          </w:p>
        </w:tc>
        <w:tc>
          <w:tcPr>
            <w:tcW w:w="1276" w:type="dxa"/>
            <w:gridSpan w:val="2"/>
            <w:vAlign w:val="center"/>
          </w:tcPr>
          <w:p w14:paraId="0E0BFD34" w14:textId="77777777" w:rsidR="00B02A96" w:rsidRPr="00B02A96" w:rsidRDefault="00B02A96" w:rsidP="00B02A96">
            <w:pPr>
              <w:spacing w:after="0" w:line="240" w:lineRule="auto"/>
              <w:jc w:val="center"/>
              <w:rPr>
                <w:rFonts w:asciiTheme="minorHAnsi" w:hAnsiTheme="minorHAnsi" w:cs="Calibri"/>
                <w:sz w:val="20"/>
                <w:szCs w:val="20"/>
              </w:rPr>
            </w:pPr>
            <w:r w:rsidRPr="00B02A96">
              <w:rPr>
                <w:rFonts w:asciiTheme="minorHAnsi" w:hAnsiTheme="minorHAnsi"/>
                <w:sz w:val="20"/>
                <w:szCs w:val="20"/>
              </w:rPr>
              <w:t>prwd</w:t>
            </w:r>
          </w:p>
        </w:tc>
        <w:tc>
          <w:tcPr>
            <w:tcW w:w="3402" w:type="dxa"/>
            <w:gridSpan w:val="6"/>
            <w:vAlign w:val="center"/>
          </w:tcPr>
          <w:p w14:paraId="7CFD76A6" w14:textId="77777777" w:rsidR="00B02A96" w:rsidRPr="00B02A96" w:rsidRDefault="00B02A96" w:rsidP="00B02A96">
            <w:pPr>
              <w:spacing w:after="0" w:line="240" w:lineRule="auto"/>
              <w:jc w:val="left"/>
              <w:rPr>
                <w:rFonts w:asciiTheme="minorHAnsi" w:hAnsiTheme="minorHAnsi" w:cs="Calibri"/>
                <w:sz w:val="20"/>
                <w:szCs w:val="20"/>
              </w:rPr>
            </w:pPr>
            <w:r w:rsidRPr="00B02A96">
              <w:rPr>
                <w:rFonts w:asciiTheme="minorHAnsi" w:hAnsiTheme="minorHAnsi"/>
                <w:sz w:val="20"/>
                <w:szCs w:val="20"/>
              </w:rPr>
              <w:t>chwilowe</w:t>
            </w:r>
          </w:p>
        </w:tc>
        <w:tc>
          <w:tcPr>
            <w:tcW w:w="1290" w:type="dxa"/>
            <w:gridSpan w:val="2"/>
            <w:vAlign w:val="center"/>
          </w:tcPr>
          <w:p w14:paraId="22BDB871" w14:textId="77777777" w:rsidR="00B02A96" w:rsidRPr="00B02A96" w:rsidRDefault="00B02A96" w:rsidP="00B02A96">
            <w:pPr>
              <w:spacing w:after="0" w:line="240" w:lineRule="auto"/>
              <w:jc w:val="center"/>
              <w:rPr>
                <w:rFonts w:asciiTheme="minorHAnsi" w:hAnsiTheme="minorHAnsi" w:cs="Calibri"/>
                <w:sz w:val="20"/>
                <w:szCs w:val="20"/>
              </w:rPr>
            </w:pPr>
            <w:r w:rsidRPr="00B02A96">
              <w:rPr>
                <w:rFonts w:asciiTheme="minorHAnsi" w:hAnsiTheme="minorHAnsi"/>
                <w:sz w:val="20"/>
                <w:szCs w:val="20"/>
              </w:rPr>
              <w:t>O</w:t>
            </w:r>
          </w:p>
        </w:tc>
      </w:tr>
    </w:tbl>
    <w:p w14:paraId="7B31598A" w14:textId="77777777" w:rsidR="00B1581F" w:rsidRDefault="00B1581F">
      <w:pPr>
        <w:rPr>
          <w:rFonts w:asciiTheme="minorHAnsi" w:hAnsiTheme="minorHAnsi" w:cstheme="minorHAnsi"/>
          <w:sz w:val="20"/>
          <w:szCs w:val="20"/>
        </w:rPr>
        <w:sectPr w:rsidR="00B1581F" w:rsidSect="003D086F">
          <w:pgSz w:w="16820" w:h="11900" w:orient="landscape" w:code="9"/>
          <w:pgMar w:top="1440" w:right="1440" w:bottom="1800" w:left="1440" w:header="709" w:footer="709" w:gutter="0"/>
          <w:cols w:space="708"/>
          <w:docGrid w:linePitch="360"/>
        </w:sectPr>
      </w:pPr>
    </w:p>
    <w:p w14:paraId="2F44F77F" w14:textId="77777777" w:rsidR="003D086F" w:rsidRPr="001E2703" w:rsidRDefault="003D086F" w:rsidP="00801048">
      <w:pPr>
        <w:spacing w:line="276" w:lineRule="auto"/>
        <w:rPr>
          <w:rFonts w:asciiTheme="minorHAnsi" w:hAnsiTheme="minorHAnsi" w:cstheme="minorHAnsi"/>
          <w:sz w:val="20"/>
          <w:szCs w:val="20"/>
        </w:rPr>
      </w:pPr>
    </w:p>
    <w:p w14:paraId="03D7A06D" w14:textId="77777777" w:rsidR="00204F4D" w:rsidRPr="00204F4D" w:rsidRDefault="002F3408" w:rsidP="00801048">
      <w:pPr>
        <w:pStyle w:val="Mnagl3"/>
        <w:spacing w:before="0" w:after="200" w:line="276" w:lineRule="auto"/>
        <w:rPr>
          <w:rFonts w:asciiTheme="minorHAnsi" w:hAnsiTheme="minorHAnsi" w:cstheme="minorHAnsi"/>
          <w:sz w:val="20"/>
          <w:szCs w:val="20"/>
        </w:rPr>
      </w:pPr>
      <w:bookmarkStart w:id="358" w:name="_Toc20228768"/>
      <w:r w:rsidRPr="001E2703">
        <w:rPr>
          <w:rFonts w:asciiTheme="minorHAnsi" w:hAnsiTheme="minorHAnsi" w:cstheme="minorHAnsi"/>
          <w:sz w:val="20"/>
          <w:szCs w:val="20"/>
        </w:rPr>
        <w:t>Oddziaływania</w:t>
      </w:r>
      <w:r w:rsidR="007F229C">
        <w:rPr>
          <w:rFonts w:asciiTheme="minorHAnsi" w:hAnsiTheme="minorHAnsi" w:cstheme="minorHAnsi"/>
          <w:sz w:val="20"/>
          <w:szCs w:val="20"/>
        </w:rPr>
        <w:t xml:space="preserve"> na </w:t>
      </w:r>
      <w:r w:rsidR="00AC71C9" w:rsidRPr="001E2703">
        <w:rPr>
          <w:rFonts w:asciiTheme="minorHAnsi" w:hAnsiTheme="minorHAnsi" w:cstheme="minorHAnsi"/>
          <w:sz w:val="20"/>
          <w:szCs w:val="20"/>
        </w:rPr>
        <w:t>różnorodność</w:t>
      </w:r>
      <w:r w:rsidRPr="001E2703">
        <w:rPr>
          <w:rFonts w:asciiTheme="minorHAnsi" w:hAnsiTheme="minorHAnsi" w:cstheme="minorHAnsi"/>
          <w:sz w:val="20"/>
          <w:szCs w:val="20"/>
        </w:rPr>
        <w:t xml:space="preserve"> biologiczną</w:t>
      </w:r>
      <w:r w:rsidR="00AC71C9" w:rsidRPr="001E2703">
        <w:rPr>
          <w:rFonts w:asciiTheme="minorHAnsi" w:hAnsiTheme="minorHAnsi" w:cstheme="minorHAnsi"/>
          <w:sz w:val="20"/>
          <w:szCs w:val="20"/>
        </w:rPr>
        <w:t>, rośliny oraz zwierzęta</w:t>
      </w:r>
      <w:r w:rsidR="007B273E" w:rsidRPr="001E2703">
        <w:rPr>
          <w:rFonts w:asciiTheme="minorHAnsi" w:hAnsiTheme="minorHAnsi" w:cstheme="minorHAnsi"/>
          <w:sz w:val="20"/>
          <w:szCs w:val="20"/>
        </w:rPr>
        <w:t>,</w:t>
      </w:r>
      <w:r w:rsidR="007F229C">
        <w:rPr>
          <w:rFonts w:asciiTheme="minorHAnsi" w:hAnsiTheme="minorHAnsi" w:cstheme="minorHAnsi"/>
          <w:sz w:val="20"/>
          <w:szCs w:val="20"/>
        </w:rPr>
        <w:t xml:space="preserve"> w </w:t>
      </w:r>
      <w:r w:rsidR="007B273E" w:rsidRPr="001E2703">
        <w:rPr>
          <w:rFonts w:asciiTheme="minorHAnsi" w:hAnsiTheme="minorHAnsi" w:cstheme="minorHAnsi"/>
          <w:sz w:val="20"/>
          <w:szCs w:val="20"/>
        </w:rPr>
        <w:t>tym obszary Natura 2000</w:t>
      </w:r>
      <w:r w:rsidR="007F229C">
        <w:rPr>
          <w:rFonts w:asciiTheme="minorHAnsi" w:hAnsiTheme="minorHAnsi" w:cstheme="minorHAnsi"/>
          <w:sz w:val="20"/>
          <w:szCs w:val="20"/>
        </w:rPr>
        <w:t xml:space="preserve"> i </w:t>
      </w:r>
      <w:r w:rsidR="00B612B5" w:rsidRPr="001E2703">
        <w:rPr>
          <w:rFonts w:asciiTheme="minorHAnsi" w:hAnsiTheme="minorHAnsi" w:cstheme="minorHAnsi"/>
          <w:sz w:val="20"/>
          <w:szCs w:val="20"/>
        </w:rPr>
        <w:t>ich integralność</w:t>
      </w:r>
      <w:bookmarkEnd w:id="358"/>
    </w:p>
    <w:p w14:paraId="02322E8C" w14:textId="77777777" w:rsidR="00E15D3D" w:rsidRPr="000878C9" w:rsidRDefault="00E15D3D" w:rsidP="00801048">
      <w:pPr>
        <w:pStyle w:val="Mnormal"/>
        <w:shd w:val="clear" w:color="auto" w:fill="FFFFFF" w:themeFill="background1"/>
        <w:rPr>
          <w:rFonts w:asciiTheme="minorHAnsi" w:hAnsiTheme="minorHAnsi" w:cstheme="minorHAnsi"/>
        </w:rPr>
      </w:pPr>
      <w:r>
        <w:rPr>
          <w:rFonts w:asciiTheme="minorHAnsi" w:hAnsiTheme="minorHAnsi" w:cstheme="minorHAnsi"/>
        </w:rPr>
        <w:t>Projekt Polityki</w:t>
      </w:r>
      <w:r w:rsidRPr="000878C9">
        <w:rPr>
          <w:rFonts w:asciiTheme="minorHAnsi" w:hAnsiTheme="minorHAnsi" w:cstheme="minorHAnsi"/>
        </w:rPr>
        <w:t xml:space="preserve"> jest odpowiedzią</w:t>
      </w:r>
      <w:r w:rsidR="007F229C">
        <w:rPr>
          <w:rFonts w:asciiTheme="minorHAnsi" w:hAnsiTheme="minorHAnsi" w:cstheme="minorHAnsi"/>
        </w:rPr>
        <w:t xml:space="preserve"> na </w:t>
      </w:r>
      <w:r w:rsidRPr="000878C9">
        <w:rPr>
          <w:rFonts w:asciiTheme="minorHAnsi" w:hAnsiTheme="minorHAnsi" w:cstheme="minorHAnsi"/>
        </w:rPr>
        <w:t>wyzwania rozwojowe</w:t>
      </w:r>
      <w:r w:rsidR="007F229C">
        <w:rPr>
          <w:rFonts w:asciiTheme="minorHAnsi" w:hAnsiTheme="minorHAnsi" w:cstheme="minorHAnsi"/>
        </w:rPr>
        <w:t xml:space="preserve"> i </w:t>
      </w:r>
      <w:r w:rsidRPr="000878C9">
        <w:rPr>
          <w:rFonts w:asciiTheme="minorHAnsi" w:hAnsiTheme="minorHAnsi" w:cstheme="minorHAnsi"/>
        </w:rPr>
        <w:t>dotyczy wszystkich dziedzin życia gospodarczego</w:t>
      </w:r>
      <w:r w:rsidR="007F229C">
        <w:rPr>
          <w:rFonts w:asciiTheme="minorHAnsi" w:hAnsiTheme="minorHAnsi" w:cstheme="minorHAnsi"/>
        </w:rPr>
        <w:t xml:space="preserve"> i </w:t>
      </w:r>
      <w:r w:rsidRPr="000878C9">
        <w:rPr>
          <w:rFonts w:asciiTheme="minorHAnsi" w:hAnsiTheme="minorHAnsi" w:cstheme="minorHAnsi"/>
        </w:rPr>
        <w:t>społecznego kraju.</w:t>
      </w:r>
      <w:r w:rsidR="00720070">
        <w:rPr>
          <w:rFonts w:asciiTheme="minorHAnsi" w:hAnsiTheme="minorHAnsi" w:cstheme="minorHAnsi"/>
        </w:rPr>
        <w:t xml:space="preserve"> z </w:t>
      </w:r>
      <w:r w:rsidRPr="000878C9">
        <w:rPr>
          <w:rFonts w:asciiTheme="minorHAnsi" w:hAnsiTheme="minorHAnsi" w:cstheme="minorHAnsi"/>
        </w:rPr>
        <w:t>tego względu jego oddziały</w:t>
      </w:r>
      <w:r>
        <w:rPr>
          <w:rFonts w:asciiTheme="minorHAnsi" w:hAnsiTheme="minorHAnsi" w:cstheme="minorHAnsi"/>
        </w:rPr>
        <w:t>wanie obejmuje cały obszar Polski</w:t>
      </w:r>
      <w:r w:rsidRPr="000878C9">
        <w:rPr>
          <w:rFonts w:asciiTheme="minorHAnsi" w:hAnsiTheme="minorHAnsi" w:cstheme="minorHAnsi"/>
        </w:rPr>
        <w:t>. Przeważająca część działań objętych Polityką jest sformułowana ogólnie,</w:t>
      </w:r>
      <w:r w:rsidR="007F229C">
        <w:rPr>
          <w:rFonts w:asciiTheme="minorHAnsi" w:hAnsiTheme="minorHAnsi" w:cstheme="minorHAnsi"/>
        </w:rPr>
        <w:t xml:space="preserve"> a </w:t>
      </w:r>
      <w:r w:rsidRPr="000878C9">
        <w:rPr>
          <w:rFonts w:asciiTheme="minorHAnsi" w:hAnsiTheme="minorHAnsi" w:cstheme="minorHAnsi"/>
        </w:rPr>
        <w:t xml:space="preserve">nawet te </w:t>
      </w:r>
      <w:r>
        <w:rPr>
          <w:rFonts w:asciiTheme="minorHAnsi" w:hAnsiTheme="minorHAnsi" w:cstheme="minorHAnsi"/>
        </w:rPr>
        <w:t>sformułowane konkretnie, często</w:t>
      </w:r>
      <w:r w:rsidR="00AA5067">
        <w:rPr>
          <w:rFonts w:asciiTheme="minorHAnsi" w:hAnsiTheme="minorHAnsi" w:cstheme="minorHAnsi"/>
        </w:rPr>
        <w:t>,</w:t>
      </w:r>
      <w:r w:rsidRPr="000878C9">
        <w:rPr>
          <w:rFonts w:asciiTheme="minorHAnsi" w:hAnsiTheme="minorHAnsi" w:cstheme="minorHAnsi"/>
        </w:rPr>
        <w:t xml:space="preserve"> nie mają wskazanych lokalizacji</w:t>
      </w:r>
      <w:r w:rsidR="007F229C">
        <w:rPr>
          <w:rFonts w:asciiTheme="minorHAnsi" w:hAnsiTheme="minorHAnsi" w:cstheme="minorHAnsi"/>
        </w:rPr>
        <w:t xml:space="preserve"> i </w:t>
      </w:r>
      <w:r w:rsidRPr="000878C9">
        <w:rPr>
          <w:rFonts w:asciiTheme="minorHAnsi" w:hAnsiTheme="minorHAnsi" w:cstheme="minorHAnsi"/>
        </w:rPr>
        <w:t>rozwiązań projektowych. Tylko niewielka część działań dotyczy realizacji konkretnych projektów we wskazanych lokalizacjach.</w:t>
      </w:r>
    </w:p>
    <w:p w14:paraId="5A306622" w14:textId="77777777" w:rsidR="00E15D3D" w:rsidRDefault="00E15D3D" w:rsidP="00801048">
      <w:pPr>
        <w:pStyle w:val="Mnormal"/>
        <w:shd w:val="clear" w:color="auto" w:fill="FFFFFF" w:themeFill="background1"/>
        <w:rPr>
          <w:rFonts w:asciiTheme="minorHAnsi" w:hAnsiTheme="minorHAnsi" w:cstheme="minorHAnsi"/>
        </w:rPr>
      </w:pPr>
      <w:r w:rsidRPr="000878C9">
        <w:rPr>
          <w:rFonts w:asciiTheme="minorHAnsi" w:hAnsiTheme="minorHAnsi" w:cstheme="minorHAnsi"/>
        </w:rPr>
        <w:t>Z powyższego względu ogólna ocena stanu środowiska,</w:t>
      </w:r>
      <w:r w:rsidR="00720070">
        <w:rPr>
          <w:rFonts w:asciiTheme="minorHAnsi" w:hAnsiTheme="minorHAnsi" w:cstheme="minorHAnsi"/>
        </w:rPr>
        <w:t xml:space="preserve"> z </w:t>
      </w:r>
      <w:r w:rsidRPr="000878C9">
        <w:rPr>
          <w:rFonts w:asciiTheme="minorHAnsi" w:hAnsiTheme="minorHAnsi" w:cstheme="minorHAnsi"/>
        </w:rPr>
        <w:t>uwzględnieniem obszarów chronionych, przedstawiona jest</w:t>
      </w:r>
      <w:r w:rsidR="007F229C">
        <w:rPr>
          <w:rFonts w:asciiTheme="minorHAnsi" w:hAnsiTheme="minorHAnsi" w:cstheme="minorHAnsi"/>
        </w:rPr>
        <w:t xml:space="preserve"> w </w:t>
      </w:r>
      <w:r w:rsidRPr="000878C9">
        <w:rPr>
          <w:rFonts w:asciiTheme="minorHAnsi" w:hAnsiTheme="minorHAnsi" w:cstheme="minorHAnsi"/>
        </w:rPr>
        <w:t>rozdziale 3. Natomiast ocena oddziaływania</w:t>
      </w:r>
      <w:r w:rsidR="007F229C">
        <w:rPr>
          <w:rFonts w:asciiTheme="minorHAnsi" w:hAnsiTheme="minorHAnsi" w:cstheme="minorHAnsi"/>
        </w:rPr>
        <w:t xml:space="preserve"> na </w:t>
      </w:r>
      <w:r w:rsidRPr="000878C9">
        <w:rPr>
          <w:rFonts w:asciiTheme="minorHAnsi" w:hAnsiTheme="minorHAnsi" w:cstheme="minorHAnsi"/>
        </w:rPr>
        <w:t>środowisko,</w:t>
      </w:r>
      <w:r w:rsidR="007F229C">
        <w:rPr>
          <w:rFonts w:asciiTheme="minorHAnsi" w:hAnsiTheme="minorHAnsi" w:cstheme="minorHAnsi"/>
        </w:rPr>
        <w:t xml:space="preserve"> a </w:t>
      </w:r>
      <w:r w:rsidRPr="000878C9">
        <w:rPr>
          <w:rFonts w:asciiTheme="minorHAnsi" w:hAnsiTheme="minorHAnsi" w:cstheme="minorHAnsi"/>
        </w:rPr>
        <w:t>szczególnie</w:t>
      </w:r>
      <w:r w:rsidR="007F229C">
        <w:rPr>
          <w:rFonts w:asciiTheme="minorHAnsi" w:hAnsiTheme="minorHAnsi" w:cstheme="minorHAnsi"/>
        </w:rPr>
        <w:t xml:space="preserve"> na </w:t>
      </w:r>
      <w:r w:rsidRPr="000878C9">
        <w:rPr>
          <w:rFonts w:asciiTheme="minorHAnsi" w:hAnsiTheme="minorHAnsi" w:cstheme="minorHAnsi"/>
        </w:rPr>
        <w:t>obszary chronione konkretnie wymienionych</w:t>
      </w:r>
      <w:r w:rsidR="007F229C">
        <w:rPr>
          <w:rFonts w:asciiTheme="minorHAnsi" w:hAnsiTheme="minorHAnsi" w:cstheme="minorHAnsi"/>
        </w:rPr>
        <w:t xml:space="preserve"> w </w:t>
      </w:r>
      <w:r w:rsidRPr="000878C9">
        <w:rPr>
          <w:rFonts w:asciiTheme="minorHAnsi" w:hAnsiTheme="minorHAnsi" w:cstheme="minorHAnsi"/>
        </w:rPr>
        <w:t>Polityce przedsięwzięć</w:t>
      </w:r>
      <w:r>
        <w:rPr>
          <w:rFonts w:asciiTheme="minorHAnsi" w:hAnsiTheme="minorHAnsi" w:cstheme="minorHAnsi"/>
        </w:rPr>
        <w:t xml:space="preserve">, została </w:t>
      </w:r>
      <w:r w:rsidRPr="000878C9">
        <w:rPr>
          <w:rFonts w:asciiTheme="minorHAnsi" w:hAnsiTheme="minorHAnsi" w:cstheme="minorHAnsi"/>
        </w:rPr>
        <w:t>zawarta</w:t>
      </w:r>
      <w:r w:rsidR="007F229C">
        <w:rPr>
          <w:rFonts w:asciiTheme="minorHAnsi" w:hAnsiTheme="minorHAnsi" w:cstheme="minorHAnsi"/>
        </w:rPr>
        <w:t xml:space="preserve"> w </w:t>
      </w:r>
      <w:r w:rsidRPr="000878C9">
        <w:rPr>
          <w:rFonts w:asciiTheme="minorHAnsi" w:hAnsiTheme="minorHAnsi" w:cstheme="minorHAnsi"/>
        </w:rPr>
        <w:t>analiz</w:t>
      </w:r>
      <w:r>
        <w:rPr>
          <w:rFonts w:asciiTheme="minorHAnsi" w:hAnsiTheme="minorHAnsi" w:cstheme="minorHAnsi"/>
        </w:rPr>
        <w:t xml:space="preserve">ach szczegółowych. </w:t>
      </w:r>
      <w:r w:rsidRPr="000878C9">
        <w:rPr>
          <w:rFonts w:asciiTheme="minorHAnsi" w:hAnsiTheme="minorHAnsi" w:cstheme="minorHAnsi"/>
        </w:rPr>
        <w:t>Możliwe lokalizacje przedsięwzięć przewidzianych</w:t>
      </w:r>
      <w:r w:rsidR="007F229C">
        <w:rPr>
          <w:rFonts w:asciiTheme="minorHAnsi" w:hAnsiTheme="minorHAnsi" w:cstheme="minorHAnsi"/>
        </w:rPr>
        <w:t xml:space="preserve"> w </w:t>
      </w:r>
      <w:r>
        <w:rPr>
          <w:rFonts w:asciiTheme="minorHAnsi" w:hAnsiTheme="minorHAnsi" w:cstheme="minorHAnsi"/>
        </w:rPr>
        <w:t>PEP2040</w:t>
      </w:r>
      <w:r w:rsidRPr="000878C9">
        <w:rPr>
          <w:rFonts w:asciiTheme="minorHAnsi" w:hAnsiTheme="minorHAnsi" w:cstheme="minorHAnsi"/>
        </w:rPr>
        <w:t>,</w:t>
      </w:r>
      <w:r w:rsidR="007F229C">
        <w:rPr>
          <w:rFonts w:asciiTheme="minorHAnsi" w:hAnsiTheme="minorHAnsi" w:cstheme="minorHAnsi"/>
        </w:rPr>
        <w:t xml:space="preserve"> na </w:t>
      </w:r>
      <w:r w:rsidRPr="000878C9">
        <w:rPr>
          <w:rFonts w:asciiTheme="minorHAnsi" w:hAnsiTheme="minorHAnsi" w:cstheme="minorHAnsi"/>
        </w:rPr>
        <w:t>tle obszarów chronionych przedstawiono</w:t>
      </w:r>
      <w:r w:rsidR="007F229C">
        <w:rPr>
          <w:rFonts w:asciiTheme="minorHAnsi" w:hAnsiTheme="minorHAnsi" w:cstheme="minorHAnsi"/>
        </w:rPr>
        <w:t xml:space="preserve"> na </w:t>
      </w:r>
      <w:r w:rsidRPr="000878C9">
        <w:rPr>
          <w:rFonts w:asciiTheme="minorHAnsi" w:hAnsiTheme="minorHAnsi" w:cstheme="minorHAnsi"/>
        </w:rPr>
        <w:t>niżej zamieszczonej mapie. Mapa daje wyobrażenie</w:t>
      </w:r>
      <w:r w:rsidR="00D86925">
        <w:rPr>
          <w:rFonts w:asciiTheme="minorHAnsi" w:hAnsiTheme="minorHAnsi" w:cstheme="minorHAnsi"/>
        </w:rPr>
        <w:t xml:space="preserve"> o </w:t>
      </w:r>
      <w:r w:rsidRPr="000878C9">
        <w:rPr>
          <w:rFonts w:asciiTheme="minorHAnsi" w:hAnsiTheme="minorHAnsi" w:cstheme="minorHAnsi"/>
        </w:rPr>
        <w:t>możliwości występowania oddziaływań skumulowanych wynikających również</w:t>
      </w:r>
      <w:r w:rsidR="00720070">
        <w:rPr>
          <w:rFonts w:asciiTheme="minorHAnsi" w:hAnsiTheme="minorHAnsi" w:cstheme="minorHAnsi"/>
        </w:rPr>
        <w:t xml:space="preserve"> z </w:t>
      </w:r>
      <w:r w:rsidRPr="000878C9">
        <w:rPr>
          <w:rFonts w:asciiTheme="minorHAnsi" w:hAnsiTheme="minorHAnsi" w:cstheme="minorHAnsi"/>
        </w:rPr>
        <w:t>działań przewidzianych innymi dokumentami strategicznymi np. uwzględnionymi</w:t>
      </w:r>
      <w:r w:rsidR="007F229C">
        <w:rPr>
          <w:rFonts w:asciiTheme="minorHAnsi" w:hAnsiTheme="minorHAnsi" w:cstheme="minorHAnsi"/>
        </w:rPr>
        <w:t xml:space="preserve"> w </w:t>
      </w:r>
      <w:r w:rsidRPr="000878C9">
        <w:rPr>
          <w:rFonts w:asciiTheme="minorHAnsi" w:hAnsiTheme="minorHAnsi" w:cstheme="minorHAnsi"/>
        </w:rPr>
        <w:t>POIiŚ 2014-2020.</w:t>
      </w:r>
    </w:p>
    <w:p w14:paraId="0DCB05D1" w14:textId="77777777" w:rsidR="00643260" w:rsidRDefault="00F61B1B" w:rsidP="00F179DD">
      <w:pPr>
        <w:pStyle w:val="Mnormal"/>
        <w:keepNext/>
        <w:jc w:val="left"/>
        <w:rPr>
          <w:rFonts w:asciiTheme="minorHAnsi" w:hAnsiTheme="minorHAnsi"/>
          <w:i/>
          <w:iCs/>
        </w:rPr>
      </w:pPr>
      <w:r w:rsidRPr="00F61B1B">
        <w:rPr>
          <w:rFonts w:asciiTheme="minorHAnsi" w:hAnsiTheme="minorHAnsi" w:cstheme="minorHAnsi"/>
          <w:noProof/>
        </w:rPr>
        <w:drawing>
          <wp:inline distT="0" distB="0" distL="0" distR="0" wp14:anchorId="476389C4" wp14:editId="50A90310">
            <wp:extent cx="5349575" cy="7559697"/>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49575" cy="7559697"/>
                    </a:xfrm>
                    <a:prstGeom prst="rect">
                      <a:avLst/>
                    </a:prstGeom>
                  </pic:spPr>
                </pic:pic>
              </a:graphicData>
            </a:graphic>
          </wp:inline>
        </w:drawing>
      </w:r>
    </w:p>
    <w:p w14:paraId="40AAD6C7" w14:textId="5DDD98E5" w:rsidR="00E15D3D" w:rsidRPr="00F179DD" w:rsidRDefault="00E15D3D" w:rsidP="00F179DD">
      <w:pPr>
        <w:pStyle w:val="Mnormal"/>
        <w:keepNext/>
        <w:jc w:val="left"/>
      </w:pPr>
      <w:bookmarkStart w:id="359" w:name="_Toc23585207"/>
      <w:r w:rsidRPr="00FC74D0">
        <w:rPr>
          <w:rFonts w:asciiTheme="minorHAnsi" w:hAnsiTheme="minorHAnsi"/>
          <w:i/>
          <w:iCs/>
        </w:rPr>
        <w:t xml:space="preserve">Rysunek </w:t>
      </w:r>
      <w:r w:rsidR="0018784B" w:rsidRPr="00FC74D0">
        <w:rPr>
          <w:rFonts w:asciiTheme="minorHAnsi" w:hAnsiTheme="minorHAnsi"/>
          <w:i/>
          <w:iCs/>
        </w:rPr>
        <w:fldChar w:fldCharType="begin"/>
      </w:r>
      <w:r w:rsidR="00631318" w:rsidRPr="00FC74D0">
        <w:rPr>
          <w:rFonts w:asciiTheme="minorHAnsi" w:hAnsiTheme="minorHAnsi"/>
          <w:i/>
          <w:iCs/>
        </w:rPr>
        <w:instrText xml:space="preserve"> SEQ Rysunek \* ARABIC </w:instrText>
      </w:r>
      <w:r w:rsidR="0018784B" w:rsidRPr="00FC74D0">
        <w:rPr>
          <w:rFonts w:asciiTheme="minorHAnsi" w:hAnsiTheme="minorHAnsi"/>
          <w:i/>
          <w:iCs/>
        </w:rPr>
        <w:fldChar w:fldCharType="separate"/>
      </w:r>
      <w:r w:rsidR="00632861">
        <w:rPr>
          <w:rFonts w:asciiTheme="minorHAnsi" w:hAnsiTheme="minorHAnsi"/>
          <w:i/>
          <w:iCs/>
          <w:noProof/>
        </w:rPr>
        <w:t>39</w:t>
      </w:r>
      <w:r w:rsidR="0018784B" w:rsidRPr="00FC74D0">
        <w:rPr>
          <w:rFonts w:asciiTheme="minorHAnsi" w:hAnsiTheme="minorHAnsi"/>
          <w:i/>
          <w:iCs/>
          <w:noProof/>
        </w:rPr>
        <w:fldChar w:fldCharType="end"/>
      </w:r>
      <w:r w:rsidRPr="00FC74D0">
        <w:rPr>
          <w:rFonts w:asciiTheme="minorHAnsi" w:hAnsiTheme="minorHAnsi"/>
          <w:i/>
          <w:iCs/>
        </w:rPr>
        <w:t xml:space="preserve"> Przedsięwzięcia wskazane</w:t>
      </w:r>
      <w:r w:rsidR="007F229C">
        <w:rPr>
          <w:rFonts w:asciiTheme="minorHAnsi" w:hAnsiTheme="minorHAnsi"/>
          <w:i/>
          <w:iCs/>
        </w:rPr>
        <w:t xml:space="preserve"> w </w:t>
      </w:r>
      <w:r w:rsidRPr="00FC74D0">
        <w:rPr>
          <w:rFonts w:asciiTheme="minorHAnsi" w:hAnsiTheme="minorHAnsi"/>
          <w:i/>
          <w:iCs/>
        </w:rPr>
        <w:t>PEP2040</w:t>
      </w:r>
      <w:r w:rsidR="007F229C">
        <w:rPr>
          <w:rFonts w:asciiTheme="minorHAnsi" w:hAnsiTheme="minorHAnsi"/>
          <w:i/>
          <w:iCs/>
        </w:rPr>
        <w:t xml:space="preserve"> na </w:t>
      </w:r>
      <w:r w:rsidRPr="00FC74D0">
        <w:rPr>
          <w:rFonts w:asciiTheme="minorHAnsi" w:hAnsiTheme="minorHAnsi"/>
          <w:i/>
          <w:iCs/>
        </w:rPr>
        <w:t>tle obszarów chronionych oraz innych przedsięwzięć wskazanych</w:t>
      </w:r>
      <w:r w:rsidR="007F229C">
        <w:rPr>
          <w:rFonts w:asciiTheme="minorHAnsi" w:hAnsiTheme="minorHAnsi"/>
          <w:i/>
          <w:iCs/>
        </w:rPr>
        <w:t xml:space="preserve"> w </w:t>
      </w:r>
      <w:r w:rsidRPr="00FC74D0">
        <w:rPr>
          <w:rFonts w:asciiTheme="minorHAnsi" w:hAnsiTheme="minorHAnsi"/>
          <w:i/>
          <w:iCs/>
        </w:rPr>
        <w:t>dokumentach strategicznych</w:t>
      </w:r>
      <w:r w:rsidRPr="00921ECD">
        <w:rPr>
          <w:rFonts w:asciiTheme="minorHAnsi" w:hAnsiTheme="minorHAnsi"/>
        </w:rPr>
        <w:t xml:space="preserve"> </w:t>
      </w:r>
      <w:r w:rsidRPr="00921ECD">
        <w:rPr>
          <w:rStyle w:val="Odwoanieprzypisudolnego"/>
          <w:rFonts w:asciiTheme="minorHAnsi" w:hAnsiTheme="minorHAnsi"/>
        </w:rPr>
        <w:footnoteReference w:id="145"/>
      </w:r>
      <w:bookmarkEnd w:id="359"/>
    </w:p>
    <w:p w14:paraId="74FE5E71" w14:textId="77777777" w:rsidR="00E15D3D" w:rsidRDefault="00E15D3D" w:rsidP="00801048">
      <w:pPr>
        <w:pStyle w:val="Mnormal"/>
        <w:rPr>
          <w:rFonts w:asciiTheme="minorHAnsi" w:hAnsiTheme="minorHAnsi" w:cstheme="minorHAnsi"/>
        </w:rPr>
      </w:pPr>
      <w:r>
        <w:rPr>
          <w:rFonts w:asciiTheme="minorHAnsi" w:hAnsiTheme="minorHAnsi" w:cstheme="minorHAnsi"/>
        </w:rPr>
        <w:t>Analiza oddziaływań</w:t>
      </w:r>
      <w:r w:rsidR="007F229C">
        <w:rPr>
          <w:rFonts w:asciiTheme="minorHAnsi" w:hAnsiTheme="minorHAnsi" w:cstheme="minorHAnsi"/>
        </w:rPr>
        <w:t xml:space="preserve"> na </w:t>
      </w:r>
      <w:r>
        <w:rPr>
          <w:rFonts w:asciiTheme="minorHAnsi" w:hAnsiTheme="minorHAnsi" w:cstheme="minorHAnsi"/>
        </w:rPr>
        <w:t>różnorodność biologiczną, gatunki roślin, zwierząt, obszary Natura 2000 oraz korytarze ekologiczne została przeprowadzona</w:t>
      </w:r>
      <w:r w:rsidR="007F229C">
        <w:rPr>
          <w:rFonts w:asciiTheme="minorHAnsi" w:hAnsiTheme="minorHAnsi" w:cstheme="minorHAnsi"/>
        </w:rPr>
        <w:t xml:space="preserve"> w </w:t>
      </w:r>
      <w:r>
        <w:rPr>
          <w:rFonts w:asciiTheme="minorHAnsi" w:hAnsiTheme="minorHAnsi" w:cstheme="minorHAnsi"/>
        </w:rPr>
        <w:t>kilku etapach:</w:t>
      </w:r>
    </w:p>
    <w:p w14:paraId="5D7A0032" w14:textId="77777777" w:rsidR="00E15D3D" w:rsidRPr="00913089" w:rsidRDefault="00E15D3D" w:rsidP="00801048">
      <w:pPr>
        <w:pStyle w:val="Mnormal"/>
        <w:rPr>
          <w:rFonts w:asciiTheme="minorHAnsi" w:hAnsiTheme="minorHAnsi" w:cstheme="minorHAnsi"/>
        </w:rPr>
      </w:pPr>
      <w:r w:rsidRPr="00913089">
        <w:rPr>
          <w:rFonts w:asciiTheme="minorHAnsi" w:hAnsiTheme="minorHAnsi" w:cstheme="minorHAnsi"/>
        </w:rPr>
        <w:t>Etap</w:t>
      </w:r>
      <w:r w:rsidR="007F229C">
        <w:rPr>
          <w:rFonts w:asciiTheme="minorHAnsi" w:hAnsiTheme="minorHAnsi" w:cstheme="minorHAnsi"/>
        </w:rPr>
        <w:t xml:space="preserve"> i </w:t>
      </w:r>
      <w:r w:rsidRPr="00913089">
        <w:rPr>
          <w:rFonts w:asciiTheme="minorHAnsi" w:hAnsiTheme="minorHAnsi" w:cstheme="minorHAnsi"/>
        </w:rPr>
        <w:t>– analiza Działań PEP2040 pod kątem potencjalnego negatywnego oddziaływania</w:t>
      </w:r>
      <w:r w:rsidR="007F229C">
        <w:rPr>
          <w:rFonts w:asciiTheme="minorHAnsi" w:hAnsiTheme="minorHAnsi" w:cstheme="minorHAnsi"/>
        </w:rPr>
        <w:t xml:space="preserve"> na </w:t>
      </w:r>
      <w:r w:rsidRPr="00913089">
        <w:rPr>
          <w:rFonts w:asciiTheme="minorHAnsi" w:hAnsiTheme="minorHAnsi" w:cstheme="minorHAnsi"/>
        </w:rPr>
        <w:t>elementy przyrodnicze – tabela identyfikacji</w:t>
      </w:r>
      <w:r>
        <w:rPr>
          <w:rFonts w:asciiTheme="minorHAnsi" w:hAnsiTheme="minorHAnsi" w:cstheme="minorHAnsi"/>
        </w:rPr>
        <w:t>;</w:t>
      </w:r>
    </w:p>
    <w:p w14:paraId="2C6674C7" w14:textId="77777777" w:rsidR="00E15D3D" w:rsidRPr="00913089" w:rsidRDefault="00E15D3D" w:rsidP="00801048">
      <w:pPr>
        <w:pStyle w:val="Mnormal"/>
        <w:rPr>
          <w:rFonts w:asciiTheme="minorHAnsi" w:hAnsiTheme="minorHAnsi" w:cstheme="minorHAnsi"/>
        </w:rPr>
      </w:pPr>
      <w:r w:rsidRPr="00913089">
        <w:rPr>
          <w:rFonts w:asciiTheme="minorHAnsi" w:hAnsiTheme="minorHAnsi" w:cstheme="minorHAnsi"/>
        </w:rPr>
        <w:t>Etap II – analiza poszczególnych Działań PEP2040</w:t>
      </w:r>
      <w:r w:rsidR="007F229C">
        <w:rPr>
          <w:rFonts w:asciiTheme="minorHAnsi" w:hAnsiTheme="minorHAnsi" w:cstheme="minorHAnsi"/>
        </w:rPr>
        <w:t xml:space="preserve"> w </w:t>
      </w:r>
      <w:r w:rsidRPr="00913089">
        <w:rPr>
          <w:rFonts w:asciiTheme="minorHAnsi" w:hAnsiTheme="minorHAnsi" w:cstheme="minorHAnsi"/>
        </w:rPr>
        <w:t>Analizach szczegółowych oraz matrycy oddziaływań</w:t>
      </w:r>
      <w:r>
        <w:rPr>
          <w:rFonts w:asciiTheme="minorHAnsi" w:hAnsiTheme="minorHAnsi" w:cstheme="minorHAnsi"/>
        </w:rPr>
        <w:t>;</w:t>
      </w:r>
    </w:p>
    <w:p w14:paraId="719ABE5F" w14:textId="77777777" w:rsidR="00E15D3D" w:rsidRPr="00E15D3D" w:rsidRDefault="00E15D3D" w:rsidP="00801048">
      <w:pPr>
        <w:pStyle w:val="Mnormal"/>
        <w:rPr>
          <w:rFonts w:asciiTheme="minorHAnsi" w:hAnsiTheme="minorHAnsi" w:cstheme="minorHAnsi"/>
        </w:rPr>
      </w:pPr>
      <w:r w:rsidRPr="00E15D3D">
        <w:rPr>
          <w:rFonts w:asciiTheme="minorHAnsi" w:hAnsiTheme="minorHAnsi" w:cstheme="minorHAnsi"/>
        </w:rPr>
        <w:t>Etap III – analiza Działań PEP2040,</w:t>
      </w:r>
      <w:r w:rsidR="00D86925">
        <w:rPr>
          <w:rFonts w:asciiTheme="minorHAnsi" w:hAnsiTheme="minorHAnsi" w:cstheme="minorHAnsi"/>
        </w:rPr>
        <w:t xml:space="preserve"> dla </w:t>
      </w:r>
      <w:r w:rsidRPr="00E15D3D">
        <w:rPr>
          <w:rFonts w:asciiTheme="minorHAnsi" w:hAnsiTheme="minorHAnsi" w:cstheme="minorHAnsi"/>
        </w:rPr>
        <w:t>których określono lokalizacje</w:t>
      </w:r>
    </w:p>
    <w:p w14:paraId="588638AC" w14:textId="77777777" w:rsidR="00E15D3D" w:rsidRPr="00E15D3D" w:rsidRDefault="00E15D3D" w:rsidP="00801048">
      <w:pPr>
        <w:spacing w:line="276" w:lineRule="auto"/>
        <w:rPr>
          <w:rFonts w:asciiTheme="minorHAnsi" w:hAnsiTheme="minorHAnsi" w:cstheme="minorHAnsi"/>
          <w:sz w:val="20"/>
          <w:szCs w:val="20"/>
        </w:rPr>
      </w:pPr>
      <w:r w:rsidRPr="00E15D3D">
        <w:rPr>
          <w:rFonts w:asciiTheme="minorHAnsi" w:hAnsiTheme="minorHAnsi" w:cstheme="minorHAnsi"/>
          <w:sz w:val="20"/>
          <w:szCs w:val="20"/>
        </w:rPr>
        <w:t>Szczegółowy opis oddziaływań poszczególnych projektów oraz działań zaplanowanych</w:t>
      </w:r>
      <w:r w:rsidR="007F229C">
        <w:rPr>
          <w:rFonts w:asciiTheme="minorHAnsi" w:hAnsiTheme="minorHAnsi" w:cstheme="minorHAnsi"/>
          <w:sz w:val="20"/>
          <w:szCs w:val="20"/>
        </w:rPr>
        <w:t xml:space="preserve"> do </w:t>
      </w:r>
      <w:r w:rsidRPr="00E15D3D">
        <w:rPr>
          <w:rFonts w:asciiTheme="minorHAnsi" w:hAnsiTheme="minorHAnsi" w:cstheme="minorHAnsi"/>
          <w:sz w:val="20"/>
          <w:szCs w:val="20"/>
        </w:rPr>
        <w:t>realizacji</w:t>
      </w:r>
      <w:r w:rsidR="007F229C">
        <w:rPr>
          <w:rFonts w:asciiTheme="minorHAnsi" w:hAnsiTheme="minorHAnsi" w:cstheme="minorHAnsi"/>
          <w:sz w:val="20"/>
          <w:szCs w:val="20"/>
        </w:rPr>
        <w:t xml:space="preserve"> w </w:t>
      </w:r>
      <w:r w:rsidRPr="00E15D3D">
        <w:rPr>
          <w:rFonts w:asciiTheme="minorHAnsi" w:hAnsiTheme="minorHAnsi" w:cstheme="minorHAnsi"/>
          <w:sz w:val="20"/>
          <w:szCs w:val="20"/>
        </w:rPr>
        <w:t>ramach projektowanego dokumentu,</w:t>
      </w:r>
      <w:r w:rsidR="007F229C">
        <w:rPr>
          <w:rFonts w:asciiTheme="minorHAnsi" w:hAnsiTheme="minorHAnsi" w:cstheme="minorHAnsi"/>
          <w:sz w:val="20"/>
          <w:szCs w:val="20"/>
        </w:rPr>
        <w:t xml:space="preserve"> a </w:t>
      </w:r>
      <w:r w:rsidRPr="00E15D3D">
        <w:rPr>
          <w:rFonts w:asciiTheme="minorHAnsi" w:hAnsiTheme="minorHAnsi" w:cstheme="minorHAnsi"/>
          <w:sz w:val="20"/>
          <w:szCs w:val="20"/>
        </w:rPr>
        <w:t>zidentyfikowanych</w:t>
      </w:r>
      <w:r w:rsidR="007F229C">
        <w:rPr>
          <w:rFonts w:asciiTheme="minorHAnsi" w:hAnsiTheme="minorHAnsi" w:cstheme="minorHAnsi"/>
          <w:sz w:val="20"/>
          <w:szCs w:val="20"/>
        </w:rPr>
        <w:t xml:space="preserve"> w </w:t>
      </w:r>
      <w:r w:rsidRPr="00E15D3D">
        <w:rPr>
          <w:rFonts w:asciiTheme="minorHAnsi" w:hAnsiTheme="minorHAnsi" w:cstheme="minorHAnsi"/>
          <w:sz w:val="20"/>
          <w:szCs w:val="20"/>
        </w:rPr>
        <w:t xml:space="preserve">ramach analiz szczegółowych </w:t>
      </w:r>
      <w:r w:rsidRPr="001F5921">
        <w:rPr>
          <w:rFonts w:asciiTheme="minorHAnsi" w:hAnsiTheme="minorHAnsi" w:cstheme="minorHAnsi"/>
          <w:sz w:val="20"/>
          <w:szCs w:val="20"/>
        </w:rPr>
        <w:t>(załącznik 2)</w:t>
      </w:r>
      <w:r w:rsidRPr="00E15D3D">
        <w:rPr>
          <w:rFonts w:asciiTheme="minorHAnsi" w:hAnsiTheme="minorHAnsi" w:cstheme="minorHAnsi"/>
          <w:sz w:val="20"/>
          <w:szCs w:val="20"/>
        </w:rPr>
        <w:t xml:space="preserve"> jako oddziałujące negatywnie został przedstawiony</w:t>
      </w:r>
      <w:r w:rsidR="007F229C">
        <w:rPr>
          <w:rFonts w:asciiTheme="minorHAnsi" w:hAnsiTheme="minorHAnsi" w:cstheme="minorHAnsi"/>
          <w:sz w:val="20"/>
          <w:szCs w:val="20"/>
        </w:rPr>
        <w:t xml:space="preserve"> w </w:t>
      </w:r>
      <w:r w:rsidR="00AA5067">
        <w:rPr>
          <w:rFonts w:asciiTheme="minorHAnsi" w:hAnsiTheme="minorHAnsi" w:cstheme="minorHAnsi"/>
          <w:sz w:val="20"/>
          <w:szCs w:val="20"/>
        </w:rPr>
        <w:t>niżej zamieszczonych podrozdziałach.</w:t>
      </w:r>
    </w:p>
    <w:p w14:paraId="3039098F" w14:textId="77777777" w:rsidR="00102444" w:rsidRDefault="00D970B3" w:rsidP="00801048">
      <w:pPr>
        <w:pStyle w:val="Mnag4"/>
        <w:spacing w:before="0"/>
        <w:ind w:left="1440" w:hanging="1440"/>
        <w:rPr>
          <w:rFonts w:asciiTheme="minorHAnsi" w:hAnsiTheme="minorHAnsi" w:cstheme="minorHAnsi"/>
          <w:sz w:val="20"/>
          <w:szCs w:val="20"/>
        </w:rPr>
      </w:pPr>
      <w:r w:rsidRPr="001E2703">
        <w:rPr>
          <w:rFonts w:asciiTheme="minorHAnsi" w:hAnsiTheme="minorHAnsi" w:cstheme="minorHAnsi"/>
          <w:sz w:val="20"/>
          <w:szCs w:val="20"/>
        </w:rPr>
        <w:t>Oddziaływanie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różnorodność biologiczną</w:t>
      </w:r>
    </w:p>
    <w:p w14:paraId="17307C15" w14:textId="77777777" w:rsidR="00102444" w:rsidRPr="00102444" w:rsidRDefault="00102444" w:rsidP="00801048">
      <w:pPr>
        <w:pStyle w:val="Mnag4"/>
        <w:numPr>
          <w:ilvl w:val="0"/>
          <w:numId w:val="0"/>
        </w:numPr>
        <w:spacing w:before="0"/>
        <w:rPr>
          <w:rFonts w:asciiTheme="minorHAnsi" w:hAnsiTheme="minorHAnsi" w:cstheme="minorHAnsi"/>
          <w:b w:val="0"/>
          <w:smallCaps w:val="0"/>
          <w:color w:val="auto"/>
          <w:sz w:val="20"/>
          <w:szCs w:val="20"/>
        </w:rPr>
      </w:pPr>
      <w:r w:rsidRPr="00102444">
        <w:rPr>
          <w:rFonts w:asciiTheme="minorHAnsi" w:hAnsiTheme="minorHAnsi" w:cstheme="minorHAnsi"/>
          <w:b w:val="0"/>
          <w:smallCaps w:val="0"/>
          <w:color w:val="auto"/>
          <w:sz w:val="20"/>
          <w:szCs w:val="20"/>
        </w:rPr>
        <w:t>Na podstawie analizy oddziaływań przeprowadzonej</w:t>
      </w:r>
      <w:r w:rsidR="007F229C">
        <w:rPr>
          <w:rFonts w:asciiTheme="minorHAnsi" w:hAnsiTheme="minorHAnsi" w:cstheme="minorHAnsi"/>
          <w:b w:val="0"/>
          <w:smallCaps w:val="0"/>
          <w:color w:val="auto"/>
          <w:sz w:val="20"/>
          <w:szCs w:val="20"/>
        </w:rPr>
        <w:t xml:space="preserve"> w </w:t>
      </w:r>
      <w:r w:rsidRPr="00102444">
        <w:rPr>
          <w:rFonts w:asciiTheme="minorHAnsi" w:hAnsiTheme="minorHAnsi" w:cstheme="minorHAnsi"/>
          <w:b w:val="0"/>
          <w:smallCaps w:val="0"/>
          <w:color w:val="auto"/>
          <w:sz w:val="20"/>
          <w:szCs w:val="20"/>
        </w:rPr>
        <w:t xml:space="preserve">matrycach oddziaływania można stwierdzić, </w:t>
      </w:r>
      <w:r w:rsidRPr="00102444">
        <w:rPr>
          <w:rFonts w:asciiTheme="minorHAnsi" w:hAnsiTheme="minorHAnsi" w:cstheme="minorHAnsi"/>
          <w:b w:val="0"/>
          <w:smallCaps w:val="0"/>
          <w:color w:val="auto"/>
          <w:sz w:val="20"/>
          <w:szCs w:val="20"/>
        </w:rPr>
        <w:br/>
        <w:t>iż większość negatywnych oddziaływań</w:t>
      </w:r>
      <w:r w:rsidR="007F229C">
        <w:rPr>
          <w:rFonts w:asciiTheme="minorHAnsi" w:hAnsiTheme="minorHAnsi" w:cstheme="minorHAnsi"/>
          <w:b w:val="0"/>
          <w:smallCaps w:val="0"/>
          <w:color w:val="auto"/>
          <w:sz w:val="20"/>
          <w:szCs w:val="20"/>
        </w:rPr>
        <w:t xml:space="preserve"> na </w:t>
      </w:r>
      <w:r w:rsidRPr="00102444">
        <w:rPr>
          <w:rFonts w:asciiTheme="minorHAnsi" w:hAnsiTheme="minorHAnsi" w:cstheme="minorHAnsi"/>
          <w:b w:val="0"/>
          <w:smallCaps w:val="0"/>
          <w:color w:val="auto"/>
          <w:sz w:val="20"/>
          <w:szCs w:val="20"/>
        </w:rPr>
        <w:t>różnorodność biologiczną będzie związanych</w:t>
      </w:r>
      <w:r w:rsidR="00720070">
        <w:rPr>
          <w:rFonts w:asciiTheme="minorHAnsi" w:hAnsiTheme="minorHAnsi" w:cstheme="minorHAnsi"/>
          <w:b w:val="0"/>
          <w:smallCaps w:val="0"/>
          <w:color w:val="auto"/>
          <w:sz w:val="20"/>
          <w:szCs w:val="20"/>
        </w:rPr>
        <w:t xml:space="preserve"> z </w:t>
      </w:r>
      <w:r w:rsidRPr="00102444">
        <w:rPr>
          <w:rFonts w:asciiTheme="minorHAnsi" w:hAnsiTheme="minorHAnsi" w:cstheme="minorHAnsi"/>
          <w:b w:val="0"/>
          <w:smallCaps w:val="0"/>
          <w:color w:val="auto"/>
          <w:sz w:val="20"/>
          <w:szCs w:val="20"/>
        </w:rPr>
        <w:t>zajmowaniem powierzchni czynnych biologicznie,</w:t>
      </w:r>
      <w:r w:rsidR="007F229C">
        <w:rPr>
          <w:rFonts w:asciiTheme="minorHAnsi" w:hAnsiTheme="minorHAnsi" w:cstheme="minorHAnsi"/>
          <w:b w:val="0"/>
          <w:smallCaps w:val="0"/>
          <w:color w:val="auto"/>
          <w:sz w:val="20"/>
          <w:szCs w:val="20"/>
        </w:rPr>
        <w:t xml:space="preserve"> w </w:t>
      </w:r>
      <w:r w:rsidRPr="00102444">
        <w:rPr>
          <w:rFonts w:asciiTheme="minorHAnsi" w:hAnsiTheme="minorHAnsi" w:cstheme="minorHAnsi"/>
          <w:b w:val="0"/>
          <w:smallCaps w:val="0"/>
          <w:color w:val="auto"/>
          <w:sz w:val="20"/>
          <w:szCs w:val="20"/>
        </w:rPr>
        <w:t xml:space="preserve">tym istnieje ryzyko zajmowania siedlisk gatunków chronionych, </w:t>
      </w:r>
      <w:r w:rsidRPr="00102444">
        <w:rPr>
          <w:rFonts w:asciiTheme="minorHAnsi" w:hAnsiTheme="minorHAnsi" w:cstheme="minorHAnsi"/>
          <w:b w:val="0"/>
          <w:smallCaps w:val="0"/>
          <w:color w:val="auto"/>
          <w:sz w:val="20"/>
          <w:szCs w:val="20"/>
        </w:rPr>
        <w:br/>
        <w:t>a także siedlisk przyrodniczych</w:t>
      </w:r>
      <w:r w:rsidR="007F229C">
        <w:rPr>
          <w:rFonts w:asciiTheme="minorHAnsi" w:hAnsiTheme="minorHAnsi" w:cstheme="minorHAnsi"/>
          <w:b w:val="0"/>
          <w:smallCaps w:val="0"/>
          <w:color w:val="auto"/>
          <w:sz w:val="20"/>
          <w:szCs w:val="20"/>
        </w:rPr>
        <w:t xml:space="preserve"> i </w:t>
      </w:r>
      <w:r w:rsidRPr="00102444">
        <w:rPr>
          <w:rFonts w:asciiTheme="minorHAnsi" w:hAnsiTheme="minorHAnsi" w:cstheme="minorHAnsi"/>
          <w:b w:val="0"/>
          <w:smallCaps w:val="0"/>
          <w:color w:val="auto"/>
          <w:sz w:val="20"/>
          <w:szCs w:val="20"/>
        </w:rPr>
        <w:t>ich fragmentacji.</w:t>
      </w:r>
      <w:r w:rsidR="007F229C">
        <w:rPr>
          <w:rFonts w:asciiTheme="minorHAnsi" w:hAnsiTheme="minorHAnsi" w:cstheme="minorHAnsi"/>
          <w:b w:val="0"/>
          <w:smallCaps w:val="0"/>
          <w:color w:val="auto"/>
          <w:sz w:val="20"/>
          <w:szCs w:val="20"/>
        </w:rPr>
        <w:t xml:space="preserve"> na </w:t>
      </w:r>
      <w:r w:rsidRPr="00102444">
        <w:rPr>
          <w:rFonts w:asciiTheme="minorHAnsi" w:hAnsiTheme="minorHAnsi" w:cstheme="minorHAnsi"/>
          <w:b w:val="0"/>
          <w:smallCaps w:val="0"/>
          <w:color w:val="auto"/>
          <w:sz w:val="20"/>
          <w:szCs w:val="20"/>
        </w:rPr>
        <w:t>skutek podejmowanych działań mogą powstać bariery</w:t>
      </w:r>
      <w:r w:rsidR="007F229C">
        <w:rPr>
          <w:rFonts w:asciiTheme="minorHAnsi" w:hAnsiTheme="minorHAnsi" w:cstheme="minorHAnsi"/>
          <w:b w:val="0"/>
          <w:smallCaps w:val="0"/>
          <w:color w:val="auto"/>
          <w:sz w:val="20"/>
          <w:szCs w:val="20"/>
        </w:rPr>
        <w:t xml:space="preserve"> w </w:t>
      </w:r>
      <w:r w:rsidRPr="00102444">
        <w:rPr>
          <w:rFonts w:asciiTheme="minorHAnsi" w:hAnsiTheme="minorHAnsi" w:cstheme="minorHAnsi"/>
          <w:b w:val="0"/>
          <w:smallCaps w:val="0"/>
          <w:color w:val="auto"/>
          <w:sz w:val="20"/>
          <w:szCs w:val="20"/>
        </w:rPr>
        <w:t>ekosystemach - zarówno powierzchniowe lub liniowe, ciągłe lub nieciągłe.</w:t>
      </w:r>
      <w:r w:rsidR="007F229C">
        <w:rPr>
          <w:rFonts w:asciiTheme="minorHAnsi" w:hAnsiTheme="minorHAnsi" w:cstheme="minorHAnsi"/>
          <w:b w:val="0"/>
          <w:smallCaps w:val="0"/>
          <w:color w:val="auto"/>
          <w:sz w:val="20"/>
          <w:szCs w:val="20"/>
        </w:rPr>
        <w:t xml:space="preserve"> w </w:t>
      </w:r>
      <w:r w:rsidRPr="00102444">
        <w:rPr>
          <w:rFonts w:asciiTheme="minorHAnsi" w:hAnsiTheme="minorHAnsi" w:cstheme="minorHAnsi"/>
          <w:b w:val="0"/>
          <w:smallCaps w:val="0"/>
          <w:color w:val="auto"/>
          <w:sz w:val="20"/>
          <w:szCs w:val="20"/>
        </w:rPr>
        <w:t>efekcie negatywne oddziaływanie będzie widoczne</w:t>
      </w:r>
      <w:r w:rsidR="007F229C">
        <w:rPr>
          <w:rFonts w:asciiTheme="minorHAnsi" w:hAnsiTheme="minorHAnsi" w:cstheme="minorHAnsi"/>
          <w:b w:val="0"/>
          <w:smallCaps w:val="0"/>
          <w:color w:val="auto"/>
          <w:sz w:val="20"/>
          <w:szCs w:val="20"/>
        </w:rPr>
        <w:t xml:space="preserve"> w </w:t>
      </w:r>
      <w:r w:rsidRPr="00102444">
        <w:rPr>
          <w:rFonts w:asciiTheme="minorHAnsi" w:hAnsiTheme="minorHAnsi" w:cstheme="minorHAnsi"/>
          <w:b w:val="0"/>
          <w:smallCaps w:val="0"/>
          <w:color w:val="auto"/>
          <w:sz w:val="20"/>
          <w:szCs w:val="20"/>
        </w:rPr>
        <w:t>następujących skutkach:</w:t>
      </w:r>
    </w:p>
    <w:p w14:paraId="3A14EFE5" w14:textId="77777777" w:rsidR="00102444" w:rsidRPr="000878C9" w:rsidRDefault="00102444" w:rsidP="00801048">
      <w:pPr>
        <w:pStyle w:val="Mwypkt"/>
        <w:ind w:left="426" w:hanging="357"/>
        <w:contextualSpacing/>
        <w:rPr>
          <w:rFonts w:asciiTheme="minorHAnsi" w:hAnsiTheme="minorHAnsi" w:cstheme="minorHAnsi"/>
          <w:lang w:eastAsia="ar-SA"/>
        </w:rPr>
      </w:pPr>
      <w:r w:rsidRPr="000878C9">
        <w:rPr>
          <w:rFonts w:asciiTheme="minorHAnsi" w:hAnsiTheme="minorHAnsi" w:cstheme="minorHAnsi"/>
          <w:lang w:eastAsia="ar-SA"/>
        </w:rPr>
        <w:t>ograniczenie</w:t>
      </w:r>
      <w:r w:rsidR="007F229C">
        <w:rPr>
          <w:rFonts w:asciiTheme="minorHAnsi" w:hAnsiTheme="minorHAnsi" w:cstheme="minorHAnsi"/>
          <w:lang w:eastAsia="ar-SA"/>
        </w:rPr>
        <w:t xml:space="preserve"> w </w:t>
      </w:r>
      <w:r w:rsidRPr="000878C9">
        <w:rPr>
          <w:rFonts w:asciiTheme="minorHAnsi" w:hAnsiTheme="minorHAnsi" w:cstheme="minorHAnsi"/>
          <w:lang w:eastAsia="ar-SA"/>
        </w:rPr>
        <w:t>dostępności</w:t>
      </w:r>
      <w:r w:rsidR="007F229C">
        <w:rPr>
          <w:rFonts w:asciiTheme="minorHAnsi" w:hAnsiTheme="minorHAnsi" w:cstheme="minorHAnsi"/>
          <w:lang w:eastAsia="ar-SA"/>
        </w:rPr>
        <w:t xml:space="preserve"> do </w:t>
      </w:r>
      <w:r w:rsidRPr="000878C9">
        <w:rPr>
          <w:rFonts w:asciiTheme="minorHAnsi" w:hAnsiTheme="minorHAnsi" w:cstheme="minorHAnsi"/>
          <w:lang w:eastAsia="ar-SA"/>
        </w:rPr>
        <w:t>bazy pokarmowej, miejsc rozrodu itd.;</w:t>
      </w:r>
    </w:p>
    <w:p w14:paraId="5043FBDB" w14:textId="77777777" w:rsidR="00102444" w:rsidRPr="000878C9" w:rsidRDefault="00102444" w:rsidP="00801048">
      <w:pPr>
        <w:pStyle w:val="Mwypkt"/>
        <w:ind w:left="426" w:hanging="357"/>
        <w:contextualSpacing/>
        <w:rPr>
          <w:rFonts w:asciiTheme="minorHAnsi" w:hAnsiTheme="minorHAnsi" w:cstheme="minorHAnsi"/>
          <w:lang w:eastAsia="ar-SA"/>
        </w:rPr>
      </w:pPr>
      <w:r w:rsidRPr="000878C9">
        <w:rPr>
          <w:rFonts w:asciiTheme="minorHAnsi" w:hAnsiTheme="minorHAnsi" w:cstheme="minorHAnsi"/>
          <w:lang w:eastAsia="ar-SA"/>
        </w:rPr>
        <w:t>ograniczenie</w:t>
      </w:r>
      <w:r w:rsidR="007F229C">
        <w:rPr>
          <w:rFonts w:asciiTheme="minorHAnsi" w:hAnsiTheme="minorHAnsi" w:cstheme="minorHAnsi"/>
          <w:lang w:eastAsia="ar-SA"/>
        </w:rPr>
        <w:t xml:space="preserve"> w </w:t>
      </w:r>
      <w:r w:rsidRPr="000878C9">
        <w:rPr>
          <w:rFonts w:asciiTheme="minorHAnsi" w:hAnsiTheme="minorHAnsi" w:cstheme="minorHAnsi"/>
          <w:lang w:eastAsia="ar-SA"/>
        </w:rPr>
        <w:t>wymianie osobników;</w:t>
      </w:r>
    </w:p>
    <w:p w14:paraId="5B21EE54" w14:textId="77777777" w:rsidR="00102444" w:rsidRPr="000878C9" w:rsidRDefault="00102444" w:rsidP="00801048">
      <w:pPr>
        <w:pStyle w:val="Mwypkt"/>
        <w:ind w:left="426" w:hanging="357"/>
        <w:contextualSpacing/>
        <w:rPr>
          <w:rFonts w:asciiTheme="minorHAnsi" w:hAnsiTheme="minorHAnsi" w:cstheme="minorHAnsi"/>
          <w:lang w:eastAsia="ar-SA"/>
        </w:rPr>
      </w:pPr>
      <w:r w:rsidRPr="000878C9">
        <w:rPr>
          <w:rFonts w:asciiTheme="minorHAnsi" w:hAnsiTheme="minorHAnsi" w:cstheme="minorHAnsi"/>
          <w:lang w:eastAsia="ar-SA"/>
        </w:rPr>
        <w:t>zmniejszenie puli genowej</w:t>
      </w:r>
      <w:r w:rsidR="007F229C">
        <w:rPr>
          <w:rFonts w:asciiTheme="minorHAnsi" w:hAnsiTheme="minorHAnsi" w:cstheme="minorHAnsi"/>
          <w:lang w:eastAsia="ar-SA"/>
        </w:rPr>
        <w:t xml:space="preserve"> w </w:t>
      </w:r>
      <w:r w:rsidRPr="000878C9">
        <w:rPr>
          <w:rFonts w:asciiTheme="minorHAnsi" w:hAnsiTheme="minorHAnsi" w:cstheme="minorHAnsi"/>
          <w:lang w:eastAsia="ar-SA"/>
        </w:rPr>
        <w:t>wyizolowanych populacjach;</w:t>
      </w:r>
    </w:p>
    <w:p w14:paraId="3FC0EA54" w14:textId="77777777" w:rsidR="00102444" w:rsidRPr="000878C9" w:rsidRDefault="00102444" w:rsidP="00801048">
      <w:pPr>
        <w:pStyle w:val="Mwypkt"/>
        <w:ind w:left="426" w:hanging="357"/>
        <w:contextualSpacing/>
        <w:rPr>
          <w:rFonts w:asciiTheme="minorHAnsi" w:hAnsiTheme="minorHAnsi" w:cstheme="minorHAnsi"/>
          <w:lang w:eastAsia="ar-SA"/>
        </w:rPr>
      </w:pPr>
      <w:r w:rsidRPr="000878C9">
        <w:rPr>
          <w:rFonts w:asciiTheme="minorHAnsi" w:hAnsiTheme="minorHAnsi" w:cstheme="minorHAnsi"/>
          <w:lang w:eastAsia="ar-SA"/>
        </w:rPr>
        <w:t xml:space="preserve">zwiększenie śmiertelności poprzez bezpośrednie kolizje (np. </w:t>
      </w:r>
      <w:r>
        <w:rPr>
          <w:rFonts w:asciiTheme="minorHAnsi" w:hAnsiTheme="minorHAnsi" w:cstheme="minorHAnsi"/>
          <w:lang w:eastAsia="ar-SA"/>
        </w:rPr>
        <w:t>ptaków</w:t>
      </w:r>
      <w:r w:rsidR="00720070">
        <w:rPr>
          <w:rFonts w:asciiTheme="minorHAnsi" w:hAnsiTheme="minorHAnsi" w:cstheme="minorHAnsi"/>
          <w:lang w:eastAsia="ar-SA"/>
        </w:rPr>
        <w:t xml:space="preserve"> z </w:t>
      </w:r>
      <w:r>
        <w:rPr>
          <w:rFonts w:asciiTheme="minorHAnsi" w:hAnsiTheme="minorHAnsi" w:cstheme="minorHAnsi"/>
          <w:lang w:eastAsia="ar-SA"/>
        </w:rPr>
        <w:t>liniami napowietrznymi lub turbinami wiatrowymi).</w:t>
      </w:r>
    </w:p>
    <w:p w14:paraId="66EA5BE0" w14:textId="77777777" w:rsidR="00102444" w:rsidRPr="000878C9" w:rsidRDefault="00102444" w:rsidP="00801048">
      <w:pPr>
        <w:pStyle w:val="Mnormal"/>
        <w:rPr>
          <w:rFonts w:asciiTheme="minorHAnsi" w:hAnsiTheme="minorHAnsi" w:cstheme="minorHAnsi"/>
        </w:rPr>
      </w:pPr>
      <w:r w:rsidRPr="000878C9">
        <w:rPr>
          <w:rFonts w:asciiTheme="minorHAnsi" w:hAnsiTheme="minorHAnsi" w:cstheme="minorHAnsi"/>
          <w:lang w:eastAsia="ar-SA"/>
        </w:rPr>
        <w:t>Nasilenie tego efektu będzie różne</w:t>
      </w:r>
      <w:r w:rsidR="00720070">
        <w:rPr>
          <w:rFonts w:asciiTheme="minorHAnsi" w:hAnsiTheme="minorHAnsi" w:cstheme="minorHAnsi"/>
          <w:lang w:eastAsia="ar-SA"/>
        </w:rPr>
        <w:t xml:space="preserve"> ze </w:t>
      </w:r>
      <w:r w:rsidRPr="000878C9">
        <w:rPr>
          <w:rFonts w:asciiTheme="minorHAnsi" w:hAnsiTheme="minorHAnsi" w:cstheme="minorHAnsi"/>
          <w:lang w:eastAsia="ar-SA"/>
        </w:rPr>
        <w:t>względu</w:t>
      </w:r>
      <w:r w:rsidR="007F229C">
        <w:rPr>
          <w:rFonts w:asciiTheme="minorHAnsi" w:hAnsiTheme="minorHAnsi" w:cstheme="minorHAnsi"/>
          <w:lang w:eastAsia="ar-SA"/>
        </w:rPr>
        <w:t xml:space="preserve"> na </w:t>
      </w:r>
      <w:r w:rsidRPr="000878C9">
        <w:rPr>
          <w:rFonts w:asciiTheme="minorHAnsi" w:hAnsiTheme="minorHAnsi" w:cstheme="minorHAnsi"/>
          <w:lang w:eastAsia="ar-SA"/>
        </w:rPr>
        <w:t>gatunki zwierząt, ich możliwości przemieszczania się</w:t>
      </w:r>
      <w:r w:rsidR="007F229C">
        <w:rPr>
          <w:rFonts w:asciiTheme="minorHAnsi" w:hAnsiTheme="minorHAnsi" w:cstheme="minorHAnsi"/>
          <w:lang w:eastAsia="ar-SA"/>
        </w:rPr>
        <w:t xml:space="preserve"> i </w:t>
      </w:r>
      <w:r w:rsidRPr="000878C9">
        <w:rPr>
          <w:rFonts w:asciiTheme="minorHAnsi" w:hAnsiTheme="minorHAnsi" w:cstheme="minorHAnsi"/>
          <w:lang w:eastAsia="ar-SA"/>
        </w:rPr>
        <w:t>wymogów związanych</w:t>
      </w:r>
      <w:r w:rsidR="00720070">
        <w:rPr>
          <w:rFonts w:asciiTheme="minorHAnsi" w:hAnsiTheme="minorHAnsi" w:cstheme="minorHAnsi"/>
          <w:lang w:eastAsia="ar-SA"/>
        </w:rPr>
        <w:t xml:space="preserve"> z </w:t>
      </w:r>
      <w:r w:rsidRPr="000878C9">
        <w:rPr>
          <w:rFonts w:asciiTheme="minorHAnsi" w:hAnsiTheme="minorHAnsi" w:cstheme="minorHAnsi"/>
          <w:lang w:eastAsia="ar-SA"/>
        </w:rPr>
        <w:t xml:space="preserve">rozrodem czy żerowaniem. Ponadto intensywność tego zjawiska będzie determinowana przez rodzaj bariery. </w:t>
      </w:r>
    </w:p>
    <w:p w14:paraId="47D38587" w14:textId="77777777" w:rsidR="00D970B3" w:rsidRPr="001E2703" w:rsidRDefault="00102444" w:rsidP="00801048">
      <w:pPr>
        <w:pStyle w:val="Mnormal"/>
        <w:rPr>
          <w:rFonts w:asciiTheme="minorHAnsi" w:hAnsiTheme="minorHAnsi" w:cstheme="minorHAnsi"/>
          <w:lang w:eastAsia="ar-SA"/>
        </w:rPr>
      </w:pPr>
      <w:r w:rsidRPr="000878C9">
        <w:rPr>
          <w:rFonts w:asciiTheme="minorHAnsi" w:hAnsiTheme="minorHAnsi" w:cstheme="minorHAnsi"/>
          <w:lang w:eastAsia="ar-SA"/>
        </w:rPr>
        <w:t>W odniesieniu</w:t>
      </w:r>
      <w:r w:rsidR="007F229C">
        <w:rPr>
          <w:rFonts w:asciiTheme="minorHAnsi" w:hAnsiTheme="minorHAnsi" w:cstheme="minorHAnsi"/>
          <w:lang w:eastAsia="ar-SA"/>
        </w:rPr>
        <w:t xml:space="preserve"> do </w:t>
      </w:r>
      <w:r w:rsidRPr="000878C9">
        <w:rPr>
          <w:rFonts w:asciiTheme="minorHAnsi" w:hAnsiTheme="minorHAnsi" w:cstheme="minorHAnsi"/>
          <w:lang w:eastAsia="ar-SA"/>
        </w:rPr>
        <w:t xml:space="preserve">działań </w:t>
      </w:r>
      <w:r>
        <w:rPr>
          <w:rFonts w:asciiTheme="minorHAnsi" w:hAnsiTheme="minorHAnsi" w:cstheme="minorHAnsi"/>
          <w:lang w:eastAsia="ar-SA"/>
        </w:rPr>
        <w:t>PEP2040</w:t>
      </w:r>
      <w:r w:rsidRPr="000878C9">
        <w:rPr>
          <w:rFonts w:asciiTheme="minorHAnsi" w:hAnsiTheme="minorHAnsi" w:cstheme="minorHAnsi"/>
          <w:lang w:eastAsia="ar-SA"/>
        </w:rPr>
        <w:t>,</w:t>
      </w:r>
      <w:r w:rsidR="00D86925">
        <w:rPr>
          <w:rFonts w:asciiTheme="minorHAnsi" w:hAnsiTheme="minorHAnsi" w:cstheme="minorHAnsi"/>
          <w:lang w:eastAsia="ar-SA"/>
        </w:rPr>
        <w:t xml:space="preserve"> dla </w:t>
      </w:r>
      <w:r w:rsidRPr="000878C9">
        <w:rPr>
          <w:rFonts w:asciiTheme="minorHAnsi" w:hAnsiTheme="minorHAnsi" w:cstheme="minorHAnsi"/>
          <w:lang w:eastAsia="ar-SA"/>
        </w:rPr>
        <w:t>których nie wyznaczono dokładnych przebiegów inwestycji</w:t>
      </w:r>
      <w:r w:rsidR="007F229C">
        <w:rPr>
          <w:rFonts w:asciiTheme="minorHAnsi" w:hAnsiTheme="minorHAnsi" w:cstheme="minorHAnsi"/>
          <w:lang w:eastAsia="ar-SA"/>
        </w:rPr>
        <w:t xml:space="preserve"> i </w:t>
      </w:r>
      <w:r w:rsidRPr="000878C9">
        <w:rPr>
          <w:rFonts w:asciiTheme="minorHAnsi" w:hAnsiTheme="minorHAnsi" w:cstheme="minorHAnsi"/>
          <w:lang w:eastAsia="ar-SA"/>
        </w:rPr>
        <w:t>nie zostały one doprecyzowane ocena oddziaływania</w:t>
      </w:r>
      <w:r w:rsidR="007F229C">
        <w:rPr>
          <w:rFonts w:asciiTheme="minorHAnsi" w:hAnsiTheme="minorHAnsi" w:cstheme="minorHAnsi"/>
          <w:lang w:eastAsia="ar-SA"/>
        </w:rPr>
        <w:t xml:space="preserve"> na </w:t>
      </w:r>
      <w:r w:rsidRPr="000878C9">
        <w:rPr>
          <w:rFonts w:asciiTheme="minorHAnsi" w:hAnsiTheme="minorHAnsi" w:cstheme="minorHAnsi"/>
          <w:lang w:eastAsia="ar-SA"/>
        </w:rPr>
        <w:t>zasoby przyrodnicze może dotyczyć wyłącznie ogólnych założeń.</w:t>
      </w:r>
      <w:r w:rsidR="007F229C">
        <w:rPr>
          <w:rFonts w:asciiTheme="minorHAnsi" w:hAnsiTheme="minorHAnsi" w:cstheme="minorHAnsi"/>
          <w:lang w:eastAsia="ar-SA"/>
        </w:rPr>
        <w:t xml:space="preserve"> w </w:t>
      </w:r>
      <w:r w:rsidRPr="000878C9">
        <w:rPr>
          <w:rFonts w:asciiTheme="minorHAnsi" w:hAnsiTheme="minorHAnsi" w:cstheme="minorHAnsi"/>
          <w:lang w:eastAsia="ar-SA"/>
        </w:rPr>
        <w:t>prognozie kierowano się jednak zasadą przezorności, iż może dojść</w:t>
      </w:r>
      <w:r w:rsidR="007F229C">
        <w:rPr>
          <w:rFonts w:asciiTheme="minorHAnsi" w:hAnsiTheme="minorHAnsi" w:cstheme="minorHAnsi"/>
          <w:lang w:eastAsia="ar-SA"/>
        </w:rPr>
        <w:t xml:space="preserve"> do </w:t>
      </w:r>
      <w:r w:rsidRPr="000878C9">
        <w:rPr>
          <w:rFonts w:asciiTheme="minorHAnsi" w:hAnsiTheme="minorHAnsi" w:cstheme="minorHAnsi"/>
          <w:lang w:eastAsia="ar-SA"/>
        </w:rPr>
        <w:t>ryzyka negatywnego oddziaływania</w:t>
      </w:r>
      <w:r w:rsidR="007F229C">
        <w:rPr>
          <w:rFonts w:asciiTheme="minorHAnsi" w:hAnsiTheme="minorHAnsi" w:cstheme="minorHAnsi"/>
          <w:lang w:eastAsia="ar-SA"/>
        </w:rPr>
        <w:t xml:space="preserve"> na </w:t>
      </w:r>
      <w:r w:rsidRPr="000878C9">
        <w:rPr>
          <w:rFonts w:asciiTheme="minorHAnsi" w:hAnsiTheme="minorHAnsi" w:cstheme="minorHAnsi"/>
          <w:lang w:eastAsia="ar-SA"/>
        </w:rPr>
        <w:t>zasoby przyrodnicze inwestycji</w:t>
      </w:r>
      <w:r w:rsidR="007F229C">
        <w:rPr>
          <w:rFonts w:asciiTheme="minorHAnsi" w:hAnsiTheme="minorHAnsi" w:cstheme="minorHAnsi"/>
          <w:lang w:eastAsia="ar-SA"/>
        </w:rPr>
        <w:t xml:space="preserve"> i </w:t>
      </w:r>
      <w:r w:rsidRPr="000878C9">
        <w:rPr>
          <w:rFonts w:asciiTheme="minorHAnsi" w:hAnsiTheme="minorHAnsi" w:cstheme="minorHAnsi"/>
          <w:lang w:eastAsia="ar-SA"/>
        </w:rPr>
        <w:t>działań,</w:t>
      </w:r>
      <w:r w:rsidR="00D86925">
        <w:rPr>
          <w:rFonts w:asciiTheme="minorHAnsi" w:hAnsiTheme="minorHAnsi" w:cstheme="minorHAnsi"/>
          <w:lang w:eastAsia="ar-SA"/>
        </w:rPr>
        <w:t xml:space="preserve"> dla </w:t>
      </w:r>
      <w:r w:rsidRPr="000878C9">
        <w:rPr>
          <w:rFonts w:asciiTheme="minorHAnsi" w:hAnsiTheme="minorHAnsi" w:cstheme="minorHAnsi"/>
          <w:lang w:eastAsia="ar-SA"/>
        </w:rPr>
        <w:t xml:space="preserve">których </w:t>
      </w:r>
      <w:r>
        <w:rPr>
          <w:rFonts w:asciiTheme="minorHAnsi" w:hAnsiTheme="minorHAnsi" w:cstheme="minorHAnsi"/>
          <w:lang w:eastAsia="ar-SA"/>
        </w:rPr>
        <w:t>PEP2040</w:t>
      </w:r>
      <w:r w:rsidRPr="000878C9">
        <w:rPr>
          <w:rFonts w:asciiTheme="minorHAnsi" w:hAnsiTheme="minorHAnsi" w:cstheme="minorHAnsi"/>
          <w:lang w:eastAsia="ar-SA"/>
        </w:rPr>
        <w:t xml:space="preserve"> nie wskazuje dokładnej lokalizacji.</w:t>
      </w:r>
      <w:r w:rsidR="00D86925">
        <w:rPr>
          <w:rFonts w:asciiTheme="minorHAnsi" w:hAnsiTheme="minorHAnsi" w:cstheme="minorHAnsi"/>
          <w:lang w:eastAsia="ar-SA"/>
        </w:rPr>
        <w:t xml:space="preserve"> dla </w:t>
      </w:r>
      <w:r w:rsidRPr="000878C9">
        <w:rPr>
          <w:rFonts w:asciiTheme="minorHAnsi" w:hAnsiTheme="minorHAnsi" w:cstheme="minorHAnsi"/>
          <w:lang w:eastAsia="ar-SA"/>
        </w:rPr>
        <w:t>części inwestycji precyzyjne określnie oddziaływania</w:t>
      </w:r>
      <w:r w:rsidR="007F229C">
        <w:rPr>
          <w:rFonts w:asciiTheme="minorHAnsi" w:hAnsiTheme="minorHAnsi" w:cstheme="minorHAnsi"/>
          <w:lang w:eastAsia="ar-SA"/>
        </w:rPr>
        <w:t xml:space="preserve"> na </w:t>
      </w:r>
      <w:r w:rsidRPr="000878C9">
        <w:rPr>
          <w:rFonts w:asciiTheme="minorHAnsi" w:hAnsiTheme="minorHAnsi" w:cstheme="minorHAnsi"/>
          <w:lang w:eastAsia="ar-SA"/>
        </w:rPr>
        <w:t>różnorodność biologiczną, siedliska, gatunki</w:t>
      </w:r>
      <w:r w:rsidR="007F229C">
        <w:rPr>
          <w:rFonts w:asciiTheme="minorHAnsi" w:hAnsiTheme="minorHAnsi" w:cstheme="minorHAnsi"/>
          <w:lang w:eastAsia="ar-SA"/>
        </w:rPr>
        <w:t xml:space="preserve"> i </w:t>
      </w:r>
      <w:r w:rsidRPr="000878C9">
        <w:rPr>
          <w:rFonts w:asciiTheme="minorHAnsi" w:hAnsiTheme="minorHAnsi" w:cstheme="minorHAnsi"/>
          <w:lang w:eastAsia="ar-SA"/>
        </w:rPr>
        <w:t>drożność korytarzy migracyjnych będzie możliwe</w:t>
      </w:r>
      <w:r w:rsidR="007F229C">
        <w:rPr>
          <w:rFonts w:asciiTheme="minorHAnsi" w:hAnsiTheme="minorHAnsi" w:cstheme="minorHAnsi"/>
          <w:lang w:eastAsia="ar-SA"/>
        </w:rPr>
        <w:t xml:space="preserve"> na </w:t>
      </w:r>
      <w:r w:rsidRPr="000878C9">
        <w:rPr>
          <w:rFonts w:asciiTheme="minorHAnsi" w:hAnsiTheme="minorHAnsi" w:cstheme="minorHAnsi"/>
          <w:lang w:eastAsia="ar-SA"/>
        </w:rPr>
        <w:t>etapie oceny oddziaływania</w:t>
      </w:r>
      <w:r w:rsidR="007F229C">
        <w:rPr>
          <w:rFonts w:asciiTheme="minorHAnsi" w:hAnsiTheme="minorHAnsi" w:cstheme="minorHAnsi"/>
          <w:lang w:eastAsia="ar-SA"/>
        </w:rPr>
        <w:t xml:space="preserve"> na </w:t>
      </w:r>
      <w:r w:rsidRPr="000878C9">
        <w:rPr>
          <w:rFonts w:asciiTheme="minorHAnsi" w:hAnsiTheme="minorHAnsi" w:cstheme="minorHAnsi"/>
          <w:lang w:eastAsia="ar-SA"/>
        </w:rPr>
        <w:t>środowisko</w:t>
      </w:r>
      <w:r w:rsidR="00D86925">
        <w:rPr>
          <w:rFonts w:asciiTheme="minorHAnsi" w:hAnsiTheme="minorHAnsi" w:cstheme="minorHAnsi"/>
          <w:lang w:eastAsia="ar-SA"/>
        </w:rPr>
        <w:t xml:space="preserve"> o </w:t>
      </w:r>
      <w:r w:rsidRPr="000878C9">
        <w:rPr>
          <w:rFonts w:asciiTheme="minorHAnsi" w:hAnsiTheme="minorHAnsi" w:cstheme="minorHAnsi"/>
          <w:lang w:eastAsia="ar-SA"/>
        </w:rPr>
        <w:t>ile zostanie przeprowadzana.</w:t>
      </w:r>
    </w:p>
    <w:p w14:paraId="18B66E20" w14:textId="77777777" w:rsidR="00D970B3" w:rsidRPr="001E2703" w:rsidRDefault="00D970B3" w:rsidP="00801048">
      <w:pPr>
        <w:pStyle w:val="Mnag4"/>
        <w:spacing w:before="0"/>
        <w:rPr>
          <w:rFonts w:asciiTheme="minorHAnsi" w:hAnsiTheme="minorHAnsi" w:cstheme="minorHAnsi"/>
          <w:sz w:val="20"/>
          <w:szCs w:val="20"/>
        </w:rPr>
      </w:pPr>
      <w:r w:rsidRPr="001E2703">
        <w:rPr>
          <w:rFonts w:asciiTheme="minorHAnsi" w:hAnsiTheme="minorHAnsi" w:cstheme="minorHAnsi"/>
          <w:sz w:val="20"/>
          <w:szCs w:val="20"/>
        </w:rPr>
        <w:t>Oddziaływanie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obszary Natura 2000</w:t>
      </w:r>
    </w:p>
    <w:p w14:paraId="29AB928D" w14:textId="77777777" w:rsidR="00102444" w:rsidRPr="000878C9" w:rsidRDefault="009A5E9A" w:rsidP="00801048">
      <w:pPr>
        <w:pStyle w:val="Mnormal"/>
        <w:rPr>
          <w:rFonts w:asciiTheme="minorHAnsi" w:hAnsiTheme="minorHAnsi" w:cstheme="minorHAnsi"/>
        </w:rPr>
      </w:pPr>
      <w:r w:rsidRPr="001E2703">
        <w:rPr>
          <w:rFonts w:asciiTheme="minorHAnsi" w:hAnsiTheme="minorHAnsi" w:cstheme="minorHAnsi"/>
        </w:rPr>
        <w:t xml:space="preserve">Na </w:t>
      </w:r>
      <w:r w:rsidR="00102444" w:rsidRPr="000878C9">
        <w:rPr>
          <w:rFonts w:asciiTheme="minorHAnsi" w:hAnsiTheme="minorHAnsi" w:cstheme="minorHAnsi"/>
        </w:rPr>
        <w:t xml:space="preserve">etapie opracowania </w:t>
      </w:r>
      <w:r w:rsidR="00175BA8" w:rsidRPr="000878C9">
        <w:rPr>
          <w:rFonts w:asciiTheme="minorHAnsi" w:hAnsiTheme="minorHAnsi" w:cstheme="minorHAnsi"/>
        </w:rPr>
        <w:t>niniejszej</w:t>
      </w:r>
      <w:r w:rsidR="00102444" w:rsidRPr="000878C9">
        <w:rPr>
          <w:rFonts w:asciiTheme="minorHAnsi" w:hAnsiTheme="minorHAnsi" w:cstheme="minorHAnsi"/>
        </w:rPr>
        <w:t xml:space="preserve"> Prognozy, która</w:t>
      </w:r>
      <w:r w:rsidR="007F229C">
        <w:rPr>
          <w:rFonts w:asciiTheme="minorHAnsi" w:hAnsiTheme="minorHAnsi" w:cstheme="minorHAnsi"/>
        </w:rPr>
        <w:t xml:space="preserve"> w </w:t>
      </w:r>
      <w:r w:rsidR="00102444" w:rsidRPr="000878C9">
        <w:rPr>
          <w:rFonts w:asciiTheme="minorHAnsi" w:hAnsiTheme="minorHAnsi" w:cstheme="minorHAnsi"/>
        </w:rPr>
        <w:t>większości ocenia zadania wskazane</w:t>
      </w:r>
      <w:r w:rsidR="007F229C">
        <w:rPr>
          <w:rFonts w:asciiTheme="minorHAnsi" w:hAnsiTheme="minorHAnsi" w:cstheme="minorHAnsi"/>
        </w:rPr>
        <w:t xml:space="preserve"> w </w:t>
      </w:r>
      <w:r w:rsidR="00102444">
        <w:rPr>
          <w:rFonts w:asciiTheme="minorHAnsi" w:hAnsiTheme="minorHAnsi" w:cstheme="minorHAnsi"/>
        </w:rPr>
        <w:t>PEP2040</w:t>
      </w:r>
      <w:r w:rsidR="007F229C">
        <w:rPr>
          <w:rFonts w:asciiTheme="minorHAnsi" w:hAnsiTheme="minorHAnsi" w:cstheme="minorHAnsi"/>
        </w:rPr>
        <w:t xml:space="preserve"> na </w:t>
      </w:r>
      <w:r w:rsidR="00102444" w:rsidRPr="000878C9">
        <w:rPr>
          <w:rFonts w:asciiTheme="minorHAnsi" w:hAnsiTheme="minorHAnsi" w:cstheme="minorHAnsi"/>
        </w:rPr>
        <w:t>poziom</w:t>
      </w:r>
      <w:r w:rsidR="00102444">
        <w:rPr>
          <w:rFonts w:asciiTheme="minorHAnsi" w:hAnsiTheme="minorHAnsi" w:cstheme="minorHAnsi"/>
        </w:rPr>
        <w:t>ie ogólnym</w:t>
      </w:r>
      <w:r w:rsidR="007F229C">
        <w:rPr>
          <w:rFonts w:asciiTheme="minorHAnsi" w:hAnsiTheme="minorHAnsi" w:cstheme="minorHAnsi"/>
        </w:rPr>
        <w:t xml:space="preserve"> i </w:t>
      </w:r>
      <w:r w:rsidR="00102444" w:rsidRPr="000878C9">
        <w:rPr>
          <w:rFonts w:asciiTheme="minorHAnsi" w:hAnsiTheme="minorHAnsi" w:cstheme="minorHAnsi"/>
        </w:rPr>
        <w:t>nie uwzględniając dokładnych lokalizacji, ani warunków realizacji zadań, nie stwierdzono</w:t>
      </w:r>
      <w:r w:rsidR="007F229C">
        <w:rPr>
          <w:rFonts w:asciiTheme="minorHAnsi" w:hAnsiTheme="minorHAnsi" w:cstheme="minorHAnsi"/>
        </w:rPr>
        <w:t xml:space="preserve"> w </w:t>
      </w:r>
      <w:r w:rsidR="00102444" w:rsidRPr="000878C9">
        <w:rPr>
          <w:rFonts w:asciiTheme="minorHAnsi" w:hAnsiTheme="minorHAnsi" w:cstheme="minorHAnsi"/>
        </w:rPr>
        <w:t>sposób jednoznaczny, iż realizacja przedmiotowego dokumentu spowoduje znaczące negatywne oddziaływanie</w:t>
      </w:r>
      <w:r w:rsidR="007F229C">
        <w:rPr>
          <w:rFonts w:asciiTheme="minorHAnsi" w:hAnsiTheme="minorHAnsi" w:cstheme="minorHAnsi"/>
        </w:rPr>
        <w:t xml:space="preserve"> na </w:t>
      </w:r>
      <w:r w:rsidR="00102444" w:rsidRPr="000878C9">
        <w:rPr>
          <w:rFonts w:asciiTheme="minorHAnsi" w:hAnsiTheme="minorHAnsi" w:cstheme="minorHAnsi"/>
        </w:rPr>
        <w:t>obszary Natura 2000.</w:t>
      </w:r>
      <w:r w:rsidR="007F229C">
        <w:rPr>
          <w:rFonts w:asciiTheme="minorHAnsi" w:hAnsiTheme="minorHAnsi" w:cstheme="minorHAnsi"/>
        </w:rPr>
        <w:t xml:space="preserve"> w </w:t>
      </w:r>
      <w:r w:rsidR="00102444" w:rsidRPr="000878C9">
        <w:rPr>
          <w:rFonts w:asciiTheme="minorHAnsi" w:hAnsiTheme="minorHAnsi" w:cstheme="minorHAnsi"/>
        </w:rPr>
        <w:t>Prognozie przytoczono wyniki analiz</w:t>
      </w:r>
      <w:r w:rsidR="00720070">
        <w:rPr>
          <w:rFonts w:asciiTheme="minorHAnsi" w:hAnsiTheme="minorHAnsi" w:cstheme="minorHAnsi"/>
        </w:rPr>
        <w:t xml:space="preserve"> z </w:t>
      </w:r>
      <w:r w:rsidR="00102444" w:rsidRPr="000878C9">
        <w:rPr>
          <w:rFonts w:asciiTheme="minorHAnsi" w:hAnsiTheme="minorHAnsi" w:cstheme="minorHAnsi"/>
        </w:rPr>
        <w:t>wydanych decyzji oraz opracowanych prognoz oddziaływania</w:t>
      </w:r>
      <w:r w:rsidR="007F229C">
        <w:rPr>
          <w:rFonts w:asciiTheme="minorHAnsi" w:hAnsiTheme="minorHAnsi" w:cstheme="minorHAnsi"/>
        </w:rPr>
        <w:t xml:space="preserve"> na </w:t>
      </w:r>
      <w:r w:rsidR="00102444" w:rsidRPr="000878C9">
        <w:rPr>
          <w:rFonts w:asciiTheme="minorHAnsi" w:hAnsiTheme="minorHAnsi" w:cstheme="minorHAnsi"/>
        </w:rPr>
        <w:t>środowisko</w:t>
      </w:r>
      <w:r w:rsidR="00D86925">
        <w:rPr>
          <w:rFonts w:asciiTheme="minorHAnsi" w:hAnsiTheme="minorHAnsi" w:cstheme="minorHAnsi"/>
        </w:rPr>
        <w:t xml:space="preserve"> dla </w:t>
      </w:r>
      <w:r w:rsidR="00102444" w:rsidRPr="000878C9">
        <w:rPr>
          <w:rFonts w:asciiTheme="minorHAnsi" w:hAnsiTheme="minorHAnsi" w:cstheme="minorHAnsi"/>
        </w:rPr>
        <w:t>projektów, które</w:t>
      </w:r>
      <w:r w:rsidR="007F229C">
        <w:rPr>
          <w:rFonts w:asciiTheme="minorHAnsi" w:hAnsiTheme="minorHAnsi" w:cstheme="minorHAnsi"/>
        </w:rPr>
        <w:t xml:space="preserve"> w </w:t>
      </w:r>
      <w:r w:rsidR="00102444" w:rsidRPr="000878C9">
        <w:rPr>
          <w:rFonts w:asciiTheme="minorHAnsi" w:hAnsiTheme="minorHAnsi" w:cstheme="minorHAnsi"/>
        </w:rPr>
        <w:t>największym stopniu mogą wpłynąć negatywnie</w:t>
      </w:r>
      <w:r w:rsidR="007F229C">
        <w:rPr>
          <w:rFonts w:asciiTheme="minorHAnsi" w:hAnsiTheme="minorHAnsi" w:cstheme="minorHAnsi"/>
        </w:rPr>
        <w:t xml:space="preserve"> na </w:t>
      </w:r>
      <w:r w:rsidR="00102444" w:rsidRPr="000878C9">
        <w:rPr>
          <w:rFonts w:asciiTheme="minorHAnsi" w:hAnsiTheme="minorHAnsi" w:cstheme="minorHAnsi"/>
        </w:rPr>
        <w:t>przedmioty ochrony</w:t>
      </w:r>
      <w:r w:rsidR="007F229C">
        <w:rPr>
          <w:rFonts w:asciiTheme="minorHAnsi" w:hAnsiTheme="minorHAnsi" w:cstheme="minorHAnsi"/>
        </w:rPr>
        <w:t xml:space="preserve"> i </w:t>
      </w:r>
      <w:r w:rsidR="00102444" w:rsidRPr="000878C9">
        <w:rPr>
          <w:rFonts w:asciiTheme="minorHAnsi" w:hAnsiTheme="minorHAnsi" w:cstheme="minorHAnsi"/>
        </w:rPr>
        <w:t xml:space="preserve">integralność obszarów Natura 2000. </w:t>
      </w:r>
      <w:r w:rsidR="00102444">
        <w:rPr>
          <w:rFonts w:asciiTheme="minorHAnsi" w:hAnsiTheme="minorHAnsi" w:cstheme="minorHAnsi"/>
        </w:rPr>
        <w:br/>
      </w:r>
      <w:r w:rsidR="00102444" w:rsidRPr="000878C9">
        <w:rPr>
          <w:rFonts w:asciiTheme="minorHAnsi" w:hAnsiTheme="minorHAnsi" w:cstheme="minorHAnsi"/>
        </w:rPr>
        <w:t>Ze względu</w:t>
      </w:r>
      <w:r w:rsidR="007F229C">
        <w:rPr>
          <w:rFonts w:asciiTheme="minorHAnsi" w:hAnsiTheme="minorHAnsi" w:cstheme="minorHAnsi"/>
        </w:rPr>
        <w:t xml:space="preserve"> na </w:t>
      </w:r>
      <w:r w:rsidR="00102444" w:rsidRPr="000878C9">
        <w:rPr>
          <w:rFonts w:asciiTheme="minorHAnsi" w:hAnsiTheme="minorHAnsi" w:cstheme="minorHAnsi"/>
        </w:rPr>
        <w:t>wysoki poziom ogólności analizowanego dokumentu, zwrócono uwagę</w:t>
      </w:r>
      <w:r w:rsidR="007F229C">
        <w:rPr>
          <w:rFonts w:asciiTheme="minorHAnsi" w:hAnsiTheme="minorHAnsi" w:cstheme="minorHAnsi"/>
        </w:rPr>
        <w:t xml:space="preserve"> na </w:t>
      </w:r>
      <w:r w:rsidR="00102444" w:rsidRPr="000878C9">
        <w:rPr>
          <w:rFonts w:asciiTheme="minorHAnsi" w:hAnsiTheme="minorHAnsi" w:cstheme="minorHAnsi"/>
        </w:rPr>
        <w:t>projekty, których ewentualna realizacja może potencjalnie powodować negatywny wpływ</w:t>
      </w:r>
      <w:r w:rsidR="007F229C">
        <w:rPr>
          <w:rFonts w:asciiTheme="minorHAnsi" w:hAnsiTheme="minorHAnsi" w:cstheme="minorHAnsi"/>
        </w:rPr>
        <w:t xml:space="preserve"> na </w:t>
      </w:r>
      <w:r w:rsidR="00102444" w:rsidRPr="000878C9">
        <w:rPr>
          <w:rFonts w:asciiTheme="minorHAnsi" w:hAnsiTheme="minorHAnsi" w:cstheme="minorHAnsi"/>
        </w:rPr>
        <w:t>obszary Natura 2000,</w:t>
      </w:r>
      <w:r w:rsidR="007F229C">
        <w:rPr>
          <w:rFonts w:asciiTheme="minorHAnsi" w:hAnsiTheme="minorHAnsi" w:cstheme="minorHAnsi"/>
        </w:rPr>
        <w:t xml:space="preserve"> a co </w:t>
      </w:r>
      <w:r w:rsidR="00720070">
        <w:rPr>
          <w:rFonts w:asciiTheme="minorHAnsi" w:hAnsiTheme="minorHAnsi" w:cstheme="minorHAnsi"/>
        </w:rPr>
        <w:t>za </w:t>
      </w:r>
      <w:r w:rsidR="00102444" w:rsidRPr="000878C9">
        <w:rPr>
          <w:rFonts w:asciiTheme="minorHAnsi" w:hAnsiTheme="minorHAnsi" w:cstheme="minorHAnsi"/>
        </w:rPr>
        <w:t>tym idzie powinny one</w:t>
      </w:r>
      <w:r w:rsidR="007F229C">
        <w:rPr>
          <w:rFonts w:asciiTheme="minorHAnsi" w:hAnsiTheme="minorHAnsi" w:cstheme="minorHAnsi"/>
        </w:rPr>
        <w:t xml:space="preserve"> na </w:t>
      </w:r>
      <w:r w:rsidR="00102444" w:rsidRPr="000878C9">
        <w:rPr>
          <w:rFonts w:asciiTheme="minorHAnsi" w:hAnsiTheme="minorHAnsi" w:cstheme="minorHAnsi"/>
        </w:rPr>
        <w:t>etapie inwestycyjnym zostać dokładnie przeanalizowane pod kątem oddziaływania</w:t>
      </w:r>
      <w:r w:rsidR="007F229C">
        <w:rPr>
          <w:rFonts w:asciiTheme="minorHAnsi" w:hAnsiTheme="minorHAnsi" w:cstheme="minorHAnsi"/>
        </w:rPr>
        <w:t xml:space="preserve"> na </w:t>
      </w:r>
      <w:r w:rsidR="00102444" w:rsidRPr="000878C9">
        <w:rPr>
          <w:rFonts w:asciiTheme="minorHAnsi" w:hAnsiTheme="minorHAnsi" w:cstheme="minorHAnsi"/>
        </w:rPr>
        <w:t>obszary Natura 2000</w:t>
      </w:r>
      <w:r w:rsidR="007F229C">
        <w:rPr>
          <w:rFonts w:asciiTheme="minorHAnsi" w:hAnsiTheme="minorHAnsi" w:cstheme="minorHAnsi"/>
        </w:rPr>
        <w:t xml:space="preserve"> i </w:t>
      </w:r>
      <w:r w:rsidR="00102444" w:rsidRPr="000878C9">
        <w:rPr>
          <w:rFonts w:asciiTheme="minorHAnsi" w:hAnsiTheme="minorHAnsi" w:cstheme="minorHAnsi"/>
        </w:rPr>
        <w:t>ich przedmioty ochrony.</w:t>
      </w:r>
      <w:r w:rsidR="00102444">
        <w:rPr>
          <w:rFonts w:asciiTheme="minorHAnsi" w:hAnsiTheme="minorHAnsi" w:cstheme="minorHAnsi"/>
        </w:rPr>
        <w:t xml:space="preserve"> Znaczące negatywne oddziaływanie</w:t>
      </w:r>
      <w:r w:rsidR="007F229C">
        <w:rPr>
          <w:rFonts w:asciiTheme="minorHAnsi" w:hAnsiTheme="minorHAnsi" w:cstheme="minorHAnsi"/>
        </w:rPr>
        <w:t xml:space="preserve"> na </w:t>
      </w:r>
      <w:r w:rsidR="00102444">
        <w:rPr>
          <w:rFonts w:asciiTheme="minorHAnsi" w:hAnsiTheme="minorHAnsi" w:cstheme="minorHAnsi"/>
        </w:rPr>
        <w:t>obszary Natura 2000 została zidentyfikowana</w:t>
      </w:r>
      <w:r w:rsidR="007F229C">
        <w:rPr>
          <w:rFonts w:asciiTheme="minorHAnsi" w:hAnsiTheme="minorHAnsi" w:cstheme="minorHAnsi"/>
        </w:rPr>
        <w:t xml:space="preserve"> w </w:t>
      </w:r>
      <w:r w:rsidR="00102444">
        <w:rPr>
          <w:rFonts w:asciiTheme="minorHAnsi" w:hAnsiTheme="minorHAnsi" w:cstheme="minorHAnsi"/>
        </w:rPr>
        <w:t>procedurze uzyskiwania decyzji środowiskowych</w:t>
      </w:r>
      <w:r w:rsidR="00D86925">
        <w:rPr>
          <w:rFonts w:asciiTheme="minorHAnsi" w:hAnsiTheme="minorHAnsi" w:cstheme="minorHAnsi"/>
        </w:rPr>
        <w:t xml:space="preserve"> dla </w:t>
      </w:r>
      <w:r w:rsidR="00102444">
        <w:rPr>
          <w:rFonts w:asciiTheme="minorHAnsi" w:hAnsiTheme="minorHAnsi" w:cstheme="minorHAnsi"/>
        </w:rPr>
        <w:t>inwestycji polegających</w:t>
      </w:r>
      <w:r w:rsidR="007F229C">
        <w:rPr>
          <w:rFonts w:asciiTheme="minorHAnsi" w:hAnsiTheme="minorHAnsi" w:cstheme="minorHAnsi"/>
        </w:rPr>
        <w:t xml:space="preserve"> na </w:t>
      </w:r>
      <w:r w:rsidR="00102444">
        <w:rPr>
          <w:rFonts w:asciiTheme="minorHAnsi" w:hAnsiTheme="minorHAnsi" w:cstheme="minorHAnsi"/>
        </w:rPr>
        <w:t xml:space="preserve">eksploatacji nowych złóż </w:t>
      </w:r>
      <w:r w:rsidR="00175BA8">
        <w:rPr>
          <w:rFonts w:asciiTheme="minorHAnsi" w:hAnsiTheme="minorHAnsi" w:cstheme="minorHAnsi"/>
        </w:rPr>
        <w:t>węgla</w:t>
      </w:r>
      <w:r w:rsidR="00102444">
        <w:rPr>
          <w:rFonts w:asciiTheme="minorHAnsi" w:hAnsiTheme="minorHAnsi" w:cstheme="minorHAnsi"/>
        </w:rPr>
        <w:t xml:space="preserve"> brunatnego. Jak przytoczono</w:t>
      </w:r>
      <w:r w:rsidR="007F229C">
        <w:rPr>
          <w:rFonts w:asciiTheme="minorHAnsi" w:hAnsiTheme="minorHAnsi" w:cstheme="minorHAnsi"/>
        </w:rPr>
        <w:t xml:space="preserve"> w </w:t>
      </w:r>
      <w:r w:rsidR="00102444">
        <w:rPr>
          <w:rFonts w:asciiTheme="minorHAnsi" w:hAnsiTheme="minorHAnsi" w:cstheme="minorHAnsi"/>
        </w:rPr>
        <w:t>uzasadnieniach</w:t>
      </w:r>
      <w:r w:rsidR="00D86925">
        <w:rPr>
          <w:rFonts w:asciiTheme="minorHAnsi" w:hAnsiTheme="minorHAnsi" w:cstheme="minorHAnsi"/>
        </w:rPr>
        <w:t xml:space="preserve"> dla </w:t>
      </w:r>
      <w:r w:rsidR="00102444">
        <w:rPr>
          <w:rFonts w:asciiTheme="minorHAnsi" w:hAnsiTheme="minorHAnsi" w:cstheme="minorHAnsi"/>
        </w:rPr>
        <w:t>decyzji wydanych przez odpowiednie organy inwestycje będą mogły być zrealizowany wyłącznie pod warunkiem zapewnienia skutecznych działań minimalizujących</w:t>
      </w:r>
      <w:r w:rsidR="007F229C">
        <w:rPr>
          <w:rFonts w:asciiTheme="minorHAnsi" w:hAnsiTheme="minorHAnsi" w:cstheme="minorHAnsi"/>
        </w:rPr>
        <w:t xml:space="preserve"> i </w:t>
      </w:r>
      <w:r w:rsidR="00102444">
        <w:rPr>
          <w:rFonts w:asciiTheme="minorHAnsi" w:hAnsiTheme="minorHAnsi" w:cstheme="minorHAnsi"/>
        </w:rPr>
        <w:t>kompensujących zgodnie</w:t>
      </w:r>
      <w:r w:rsidR="00720070">
        <w:rPr>
          <w:rFonts w:asciiTheme="minorHAnsi" w:hAnsiTheme="minorHAnsi" w:cstheme="minorHAnsi"/>
        </w:rPr>
        <w:t xml:space="preserve"> z </w:t>
      </w:r>
      <w:r w:rsidR="00102444">
        <w:rPr>
          <w:rFonts w:asciiTheme="minorHAnsi" w:hAnsiTheme="minorHAnsi" w:cstheme="minorHAnsi"/>
        </w:rPr>
        <w:t>art. 34 ustawy</w:t>
      </w:r>
      <w:r w:rsidR="00D86925">
        <w:rPr>
          <w:rFonts w:asciiTheme="minorHAnsi" w:hAnsiTheme="minorHAnsi" w:cstheme="minorHAnsi"/>
        </w:rPr>
        <w:t xml:space="preserve"> o </w:t>
      </w:r>
      <w:r w:rsidR="00102444">
        <w:rPr>
          <w:rFonts w:asciiTheme="minorHAnsi" w:hAnsiTheme="minorHAnsi" w:cstheme="minorHAnsi"/>
        </w:rPr>
        <w:t>ochronie przyrody.</w:t>
      </w:r>
    </w:p>
    <w:p w14:paraId="3621E54B" w14:textId="77777777" w:rsidR="00102444" w:rsidRPr="000878C9" w:rsidRDefault="00102444" w:rsidP="00801048">
      <w:pPr>
        <w:pStyle w:val="Mnormal"/>
        <w:rPr>
          <w:rFonts w:asciiTheme="minorHAnsi" w:hAnsiTheme="minorHAnsi" w:cstheme="minorHAnsi"/>
        </w:rPr>
      </w:pPr>
      <w:r w:rsidRPr="000878C9">
        <w:rPr>
          <w:rFonts w:asciiTheme="minorHAnsi" w:hAnsiTheme="minorHAnsi" w:cstheme="minorHAnsi"/>
        </w:rPr>
        <w:t>Kompensacja powinna być stosowana, jeżeli</w:t>
      </w:r>
      <w:r w:rsidR="007F229C">
        <w:rPr>
          <w:rFonts w:asciiTheme="minorHAnsi" w:hAnsiTheme="minorHAnsi" w:cstheme="minorHAnsi"/>
        </w:rPr>
        <w:t xml:space="preserve"> w </w:t>
      </w:r>
      <w:r w:rsidRPr="000878C9">
        <w:rPr>
          <w:rFonts w:asciiTheme="minorHAnsi" w:hAnsiTheme="minorHAnsi" w:cstheme="minorHAnsi"/>
        </w:rPr>
        <w:t>wyniku realizacji przedsięwzięcia powstają negatywne oddziaływania</w:t>
      </w:r>
      <w:r w:rsidR="007F229C">
        <w:rPr>
          <w:rFonts w:asciiTheme="minorHAnsi" w:hAnsiTheme="minorHAnsi" w:cstheme="minorHAnsi"/>
        </w:rPr>
        <w:t xml:space="preserve"> na </w:t>
      </w:r>
      <w:r w:rsidRPr="000878C9">
        <w:rPr>
          <w:rFonts w:asciiTheme="minorHAnsi" w:hAnsiTheme="minorHAnsi" w:cstheme="minorHAnsi"/>
        </w:rPr>
        <w:t>środowisko. Kompensacja musi być wykonana przed realizacją przedsięwzięcia</w:t>
      </w:r>
      <w:r w:rsidR="007F229C">
        <w:rPr>
          <w:rFonts w:asciiTheme="minorHAnsi" w:hAnsiTheme="minorHAnsi" w:cstheme="minorHAnsi"/>
        </w:rPr>
        <w:t xml:space="preserve"> i </w:t>
      </w:r>
      <w:r w:rsidRPr="000878C9">
        <w:rPr>
          <w:rFonts w:asciiTheme="minorHAnsi" w:hAnsiTheme="minorHAnsi" w:cstheme="minorHAnsi"/>
        </w:rPr>
        <w:t>musi być odpowiednia</w:t>
      </w:r>
      <w:r w:rsidR="007F229C">
        <w:rPr>
          <w:rFonts w:asciiTheme="minorHAnsi" w:hAnsiTheme="minorHAnsi" w:cstheme="minorHAnsi"/>
        </w:rPr>
        <w:t xml:space="preserve"> do </w:t>
      </w:r>
      <w:r w:rsidRPr="000878C9">
        <w:rPr>
          <w:rFonts w:asciiTheme="minorHAnsi" w:hAnsiTheme="minorHAnsi" w:cstheme="minorHAnsi"/>
        </w:rPr>
        <w:t xml:space="preserve">powodowanych przez przedsięwzięcie </w:t>
      </w:r>
      <w:r>
        <w:rPr>
          <w:rFonts w:asciiTheme="minorHAnsi" w:hAnsiTheme="minorHAnsi" w:cstheme="minorHAnsi"/>
        </w:rPr>
        <w:t>szkód.</w:t>
      </w:r>
    </w:p>
    <w:p w14:paraId="4D663F51" w14:textId="77777777" w:rsidR="00102444" w:rsidRDefault="00102444" w:rsidP="00801048">
      <w:pPr>
        <w:pStyle w:val="Mnormal"/>
        <w:rPr>
          <w:rFonts w:asciiTheme="minorHAnsi" w:hAnsiTheme="minorHAnsi" w:cstheme="minorHAnsi"/>
        </w:rPr>
      </w:pPr>
      <w:r w:rsidRPr="000878C9">
        <w:rPr>
          <w:rFonts w:asciiTheme="minorHAnsi" w:hAnsiTheme="minorHAnsi" w:cstheme="minorHAnsi"/>
        </w:rPr>
        <w:t>Wydając zezwolenie</w:t>
      </w:r>
      <w:r w:rsidR="007F229C">
        <w:rPr>
          <w:rFonts w:asciiTheme="minorHAnsi" w:hAnsiTheme="minorHAnsi" w:cstheme="minorHAnsi"/>
        </w:rPr>
        <w:t xml:space="preserve"> na </w:t>
      </w:r>
      <w:r w:rsidRPr="000878C9">
        <w:rPr>
          <w:rFonts w:asciiTheme="minorHAnsi" w:hAnsiTheme="minorHAnsi" w:cstheme="minorHAnsi"/>
        </w:rPr>
        <w:t>realizację przedsięwzięcia</w:t>
      </w:r>
      <w:r w:rsidR="00D86925">
        <w:rPr>
          <w:rFonts w:asciiTheme="minorHAnsi" w:hAnsiTheme="minorHAnsi" w:cstheme="minorHAnsi"/>
        </w:rPr>
        <w:t xml:space="preserve"> o </w:t>
      </w:r>
      <w:r w:rsidRPr="000878C9">
        <w:rPr>
          <w:rFonts w:asciiTheme="minorHAnsi" w:hAnsiTheme="minorHAnsi" w:cstheme="minorHAnsi"/>
        </w:rPr>
        <w:t>negatywnym oddziaływaniu</w:t>
      </w:r>
      <w:r w:rsidR="007F229C">
        <w:rPr>
          <w:rFonts w:asciiTheme="minorHAnsi" w:hAnsiTheme="minorHAnsi" w:cstheme="minorHAnsi"/>
        </w:rPr>
        <w:t xml:space="preserve"> na </w:t>
      </w:r>
      <w:r w:rsidRPr="000878C9">
        <w:rPr>
          <w:rFonts w:asciiTheme="minorHAnsi" w:hAnsiTheme="minorHAnsi" w:cstheme="minorHAnsi"/>
        </w:rPr>
        <w:t>obszar Natura 2000</w:t>
      </w:r>
      <w:r w:rsidR="007F229C">
        <w:rPr>
          <w:rFonts w:asciiTheme="minorHAnsi" w:hAnsiTheme="minorHAnsi" w:cstheme="minorHAnsi"/>
        </w:rPr>
        <w:t xml:space="preserve"> i </w:t>
      </w:r>
      <w:r w:rsidRPr="000878C9">
        <w:rPr>
          <w:rFonts w:asciiTheme="minorHAnsi" w:hAnsiTheme="minorHAnsi" w:cstheme="minorHAnsi"/>
        </w:rPr>
        <w:t>mających znaczenie</w:t>
      </w:r>
      <w:r w:rsidR="00D86925">
        <w:rPr>
          <w:rFonts w:asciiTheme="minorHAnsi" w:hAnsiTheme="minorHAnsi" w:cstheme="minorHAnsi"/>
        </w:rPr>
        <w:t xml:space="preserve"> dla </w:t>
      </w:r>
      <w:r w:rsidRPr="000878C9">
        <w:rPr>
          <w:rFonts w:asciiTheme="minorHAnsi" w:hAnsiTheme="minorHAnsi" w:cstheme="minorHAnsi"/>
        </w:rPr>
        <w:t>Wspólnoty właściwy miejscowo regionalny dyrektor ochrony środowiska,</w:t>
      </w:r>
      <w:r w:rsidR="007F229C">
        <w:rPr>
          <w:rFonts w:asciiTheme="minorHAnsi" w:hAnsiTheme="minorHAnsi" w:cstheme="minorHAnsi"/>
        </w:rPr>
        <w:t xml:space="preserve"> a na </w:t>
      </w:r>
      <w:r w:rsidRPr="000878C9">
        <w:rPr>
          <w:rFonts w:asciiTheme="minorHAnsi" w:hAnsiTheme="minorHAnsi" w:cstheme="minorHAnsi"/>
        </w:rPr>
        <w:t>obszarach morskich - dyrektor właściwego urzędu morskiego,</w:t>
      </w:r>
      <w:r w:rsidR="007F229C">
        <w:rPr>
          <w:rFonts w:asciiTheme="minorHAnsi" w:hAnsiTheme="minorHAnsi" w:cstheme="minorHAnsi"/>
        </w:rPr>
        <w:t xml:space="preserve"> w </w:t>
      </w:r>
      <w:r w:rsidRPr="000878C9">
        <w:rPr>
          <w:rFonts w:asciiTheme="minorHAnsi" w:hAnsiTheme="minorHAnsi" w:cstheme="minorHAnsi"/>
        </w:rPr>
        <w:t>porozumieniu</w:t>
      </w:r>
      <w:r w:rsidR="00720070">
        <w:rPr>
          <w:rFonts w:asciiTheme="minorHAnsi" w:hAnsiTheme="minorHAnsi" w:cstheme="minorHAnsi"/>
        </w:rPr>
        <w:t xml:space="preserve"> z </w:t>
      </w:r>
      <w:r w:rsidRPr="000878C9">
        <w:rPr>
          <w:rFonts w:asciiTheme="minorHAnsi" w:hAnsiTheme="minorHAnsi" w:cstheme="minorHAnsi"/>
        </w:rPr>
        <w:t>zarządcą terenu, stosownie</w:t>
      </w:r>
      <w:r w:rsidR="007F229C">
        <w:rPr>
          <w:rFonts w:asciiTheme="minorHAnsi" w:hAnsiTheme="minorHAnsi" w:cstheme="minorHAnsi"/>
        </w:rPr>
        <w:t xml:space="preserve"> do </w:t>
      </w:r>
      <w:r w:rsidRPr="000878C9">
        <w:rPr>
          <w:rFonts w:asciiTheme="minorHAnsi" w:hAnsiTheme="minorHAnsi" w:cstheme="minorHAnsi"/>
        </w:rPr>
        <w:t>skali</w:t>
      </w:r>
      <w:r w:rsidR="007F229C">
        <w:rPr>
          <w:rFonts w:asciiTheme="minorHAnsi" w:hAnsiTheme="minorHAnsi" w:cstheme="minorHAnsi"/>
        </w:rPr>
        <w:t xml:space="preserve"> i </w:t>
      </w:r>
      <w:r w:rsidRPr="000878C9">
        <w:rPr>
          <w:rFonts w:asciiTheme="minorHAnsi" w:hAnsiTheme="minorHAnsi" w:cstheme="minorHAnsi"/>
        </w:rPr>
        <w:t>rodzaju negatywnego oddziaływania</w:t>
      </w:r>
      <w:r w:rsidR="007F229C">
        <w:rPr>
          <w:rFonts w:asciiTheme="minorHAnsi" w:hAnsiTheme="minorHAnsi" w:cstheme="minorHAnsi"/>
        </w:rPr>
        <w:t xml:space="preserve"> na </w:t>
      </w:r>
      <w:r w:rsidRPr="000878C9">
        <w:rPr>
          <w:rFonts w:asciiTheme="minorHAnsi" w:hAnsiTheme="minorHAnsi" w:cstheme="minorHAnsi"/>
        </w:rPr>
        <w:t>cele ochrony obszaru Natura 2000, ustala zakres, miejsce, termin</w:t>
      </w:r>
      <w:r w:rsidR="007F229C">
        <w:rPr>
          <w:rFonts w:asciiTheme="minorHAnsi" w:hAnsiTheme="minorHAnsi" w:cstheme="minorHAnsi"/>
        </w:rPr>
        <w:t xml:space="preserve"> i </w:t>
      </w:r>
      <w:r w:rsidRPr="000878C9">
        <w:rPr>
          <w:rFonts w:asciiTheme="minorHAnsi" w:hAnsiTheme="minorHAnsi" w:cstheme="minorHAnsi"/>
        </w:rPr>
        <w:t>sposób wykonania kompensacji przyrodniczej, zobowiązując</w:t>
      </w:r>
      <w:r w:rsidR="007F229C">
        <w:rPr>
          <w:rFonts w:asciiTheme="minorHAnsi" w:hAnsiTheme="minorHAnsi" w:cstheme="minorHAnsi"/>
        </w:rPr>
        <w:t xml:space="preserve"> do </w:t>
      </w:r>
      <w:r w:rsidRPr="000878C9">
        <w:rPr>
          <w:rFonts w:asciiTheme="minorHAnsi" w:hAnsiTheme="minorHAnsi" w:cstheme="minorHAnsi"/>
        </w:rPr>
        <w:t>jej wykonania nie później niż</w:t>
      </w:r>
      <w:r w:rsidR="007F229C">
        <w:rPr>
          <w:rFonts w:asciiTheme="minorHAnsi" w:hAnsiTheme="minorHAnsi" w:cstheme="minorHAnsi"/>
        </w:rPr>
        <w:t xml:space="preserve"> w </w:t>
      </w:r>
      <w:r w:rsidRPr="000878C9">
        <w:rPr>
          <w:rFonts w:asciiTheme="minorHAnsi" w:hAnsiTheme="minorHAnsi" w:cstheme="minorHAnsi"/>
        </w:rPr>
        <w:t>terminie rozpoczęcia działań powodujących negatywne oddziaływanie. Koszty kompensacji przyrodniczej ponosi podmiot realizujący przedsięwzięcie. Odpowiada on również</w:t>
      </w:r>
      <w:r w:rsidR="00720070">
        <w:rPr>
          <w:rFonts w:asciiTheme="minorHAnsi" w:hAnsiTheme="minorHAnsi" w:cstheme="minorHAnsi"/>
        </w:rPr>
        <w:t xml:space="preserve"> za </w:t>
      </w:r>
      <w:r w:rsidRPr="000878C9">
        <w:rPr>
          <w:rFonts w:asciiTheme="minorHAnsi" w:hAnsiTheme="minorHAnsi" w:cstheme="minorHAnsi"/>
        </w:rPr>
        <w:t>utrzymanie siedlisk przyrodniczych, siedlisk roślin</w:t>
      </w:r>
      <w:r w:rsidR="007F229C">
        <w:rPr>
          <w:rFonts w:asciiTheme="minorHAnsi" w:hAnsiTheme="minorHAnsi" w:cstheme="minorHAnsi"/>
        </w:rPr>
        <w:t xml:space="preserve"> i </w:t>
      </w:r>
      <w:r w:rsidRPr="000878C9">
        <w:rPr>
          <w:rFonts w:asciiTheme="minorHAnsi" w:hAnsiTheme="minorHAnsi" w:cstheme="minorHAnsi"/>
        </w:rPr>
        <w:t>zwierząt, utworzonych</w:t>
      </w:r>
      <w:r w:rsidR="007F229C">
        <w:rPr>
          <w:rFonts w:asciiTheme="minorHAnsi" w:hAnsiTheme="minorHAnsi" w:cstheme="minorHAnsi"/>
        </w:rPr>
        <w:t xml:space="preserve"> w </w:t>
      </w:r>
      <w:r w:rsidRPr="000878C9">
        <w:rPr>
          <w:rFonts w:asciiTheme="minorHAnsi" w:hAnsiTheme="minorHAnsi" w:cstheme="minorHAnsi"/>
        </w:rPr>
        <w:t>ramach kompensacji przyrodniczej oraz</w:t>
      </w:r>
      <w:r w:rsidR="00720070">
        <w:rPr>
          <w:rFonts w:asciiTheme="minorHAnsi" w:hAnsiTheme="minorHAnsi" w:cstheme="minorHAnsi"/>
        </w:rPr>
        <w:t xml:space="preserve"> za </w:t>
      </w:r>
      <w:r w:rsidRPr="000878C9">
        <w:rPr>
          <w:rFonts w:asciiTheme="minorHAnsi" w:hAnsiTheme="minorHAnsi" w:cstheme="minorHAnsi"/>
        </w:rPr>
        <w:t>monitorowanie ich stanu, stosownie</w:t>
      </w:r>
      <w:r w:rsidR="007F229C">
        <w:rPr>
          <w:rFonts w:asciiTheme="minorHAnsi" w:hAnsiTheme="minorHAnsi" w:cstheme="minorHAnsi"/>
        </w:rPr>
        <w:t xml:space="preserve"> do </w:t>
      </w:r>
      <w:r w:rsidRPr="000878C9">
        <w:rPr>
          <w:rFonts w:asciiTheme="minorHAnsi" w:hAnsiTheme="minorHAnsi" w:cstheme="minorHAnsi"/>
        </w:rPr>
        <w:t>wydanych decyzji</w:t>
      </w:r>
      <w:r w:rsidR="007F229C">
        <w:rPr>
          <w:rFonts w:asciiTheme="minorHAnsi" w:hAnsiTheme="minorHAnsi" w:cstheme="minorHAnsi"/>
        </w:rPr>
        <w:t xml:space="preserve"> na </w:t>
      </w:r>
      <w:r w:rsidRPr="000878C9">
        <w:rPr>
          <w:rFonts w:asciiTheme="minorHAnsi" w:hAnsiTheme="minorHAnsi" w:cstheme="minorHAnsi"/>
        </w:rPr>
        <w:t>etapie realizacji konkretnego przedsięwzięcia.</w:t>
      </w:r>
    </w:p>
    <w:p w14:paraId="6697F4CB" w14:textId="77777777" w:rsidR="00102444" w:rsidRPr="003A63C3" w:rsidRDefault="00102444" w:rsidP="00801048">
      <w:pPr>
        <w:pStyle w:val="Mnormal"/>
        <w:rPr>
          <w:rFonts w:asciiTheme="minorHAnsi" w:hAnsiTheme="minorHAnsi" w:cstheme="minorHAnsi"/>
        </w:rPr>
      </w:pPr>
      <w:r w:rsidRPr="003A63C3">
        <w:rPr>
          <w:rFonts w:asciiTheme="minorHAnsi" w:hAnsiTheme="minorHAnsi" w:cstheme="minorHAnsi"/>
        </w:rPr>
        <w:t>Należy przy tym mieć</w:t>
      </w:r>
      <w:r w:rsidR="007F229C">
        <w:rPr>
          <w:rFonts w:asciiTheme="minorHAnsi" w:hAnsiTheme="minorHAnsi" w:cstheme="minorHAnsi"/>
        </w:rPr>
        <w:t xml:space="preserve"> na </w:t>
      </w:r>
      <w:r w:rsidRPr="003A63C3">
        <w:rPr>
          <w:rFonts w:asciiTheme="minorHAnsi" w:hAnsiTheme="minorHAnsi" w:cstheme="minorHAnsi"/>
        </w:rPr>
        <w:t>uwadze, że ustawa</w:t>
      </w:r>
      <w:r w:rsidR="00D86925">
        <w:rPr>
          <w:rFonts w:asciiTheme="minorHAnsi" w:hAnsiTheme="minorHAnsi" w:cstheme="minorHAnsi"/>
        </w:rPr>
        <w:t xml:space="preserve"> o </w:t>
      </w:r>
      <w:r w:rsidRPr="003A63C3">
        <w:rPr>
          <w:rFonts w:asciiTheme="minorHAnsi" w:hAnsiTheme="minorHAnsi" w:cstheme="minorHAnsi"/>
        </w:rPr>
        <w:t>ochronie przyrody zabrania realizacji</w:t>
      </w:r>
      <w:r>
        <w:rPr>
          <w:rFonts w:asciiTheme="minorHAnsi" w:hAnsiTheme="minorHAnsi" w:cstheme="minorHAnsi"/>
        </w:rPr>
        <w:t xml:space="preserve"> </w:t>
      </w:r>
      <w:r w:rsidRPr="003A63C3">
        <w:rPr>
          <w:rFonts w:asciiTheme="minorHAnsi" w:hAnsiTheme="minorHAnsi" w:cstheme="minorHAnsi"/>
        </w:rPr>
        <w:t>przedsięwzięć mogących:</w:t>
      </w:r>
      <w:r>
        <w:rPr>
          <w:rFonts w:asciiTheme="minorHAnsi" w:hAnsiTheme="minorHAnsi" w:cstheme="minorHAnsi"/>
        </w:rPr>
        <w:t xml:space="preserve"> </w:t>
      </w:r>
      <w:r w:rsidRPr="003A63C3">
        <w:rPr>
          <w:rFonts w:asciiTheme="minorHAnsi" w:hAnsiTheme="minorHAnsi" w:cstheme="minorHAnsi"/>
        </w:rPr>
        <w:t>pogorszyć stan siedlisk przyrodniczych lub siedlisk gatunków roślin</w:t>
      </w:r>
      <w:r w:rsidR="007F229C">
        <w:rPr>
          <w:rFonts w:asciiTheme="minorHAnsi" w:hAnsiTheme="minorHAnsi" w:cstheme="minorHAnsi"/>
        </w:rPr>
        <w:t xml:space="preserve"> i </w:t>
      </w:r>
      <w:r w:rsidRPr="003A63C3">
        <w:rPr>
          <w:rFonts w:asciiTheme="minorHAnsi" w:hAnsiTheme="minorHAnsi" w:cstheme="minorHAnsi"/>
        </w:rPr>
        <w:t>zwierząt,</w:t>
      </w:r>
      <w:r w:rsidR="00D86925">
        <w:rPr>
          <w:rFonts w:asciiTheme="minorHAnsi" w:hAnsiTheme="minorHAnsi" w:cstheme="minorHAnsi"/>
        </w:rPr>
        <w:t xml:space="preserve"> dla </w:t>
      </w:r>
      <w:r w:rsidRPr="003A63C3">
        <w:rPr>
          <w:rFonts w:asciiTheme="minorHAnsi" w:hAnsiTheme="minorHAnsi" w:cstheme="minorHAnsi"/>
        </w:rPr>
        <w:t>których ochrony wyznaczono obszar Natura 2000 lub</w:t>
      </w:r>
      <w:r>
        <w:rPr>
          <w:rFonts w:asciiTheme="minorHAnsi" w:hAnsiTheme="minorHAnsi" w:cstheme="minorHAnsi"/>
        </w:rPr>
        <w:t xml:space="preserve"> </w:t>
      </w:r>
      <w:r w:rsidRPr="003A63C3">
        <w:rPr>
          <w:rFonts w:asciiTheme="minorHAnsi" w:hAnsiTheme="minorHAnsi" w:cstheme="minorHAnsi"/>
        </w:rPr>
        <w:t>wpłynąć negatywnie</w:t>
      </w:r>
      <w:r w:rsidR="007F229C">
        <w:rPr>
          <w:rFonts w:asciiTheme="minorHAnsi" w:hAnsiTheme="minorHAnsi" w:cstheme="minorHAnsi"/>
        </w:rPr>
        <w:t xml:space="preserve"> na </w:t>
      </w:r>
      <w:r w:rsidRPr="003A63C3">
        <w:rPr>
          <w:rFonts w:asciiTheme="minorHAnsi" w:hAnsiTheme="minorHAnsi" w:cstheme="minorHAnsi"/>
        </w:rPr>
        <w:t>gatunki,</w:t>
      </w:r>
      <w:r w:rsidR="00D86925">
        <w:rPr>
          <w:rFonts w:asciiTheme="minorHAnsi" w:hAnsiTheme="minorHAnsi" w:cstheme="minorHAnsi"/>
        </w:rPr>
        <w:t xml:space="preserve"> dla </w:t>
      </w:r>
      <w:r w:rsidRPr="003A63C3">
        <w:rPr>
          <w:rFonts w:asciiTheme="minorHAnsi" w:hAnsiTheme="minorHAnsi" w:cstheme="minorHAnsi"/>
        </w:rPr>
        <w:t>których ochrony został wyznaczony obszar Natura</w:t>
      </w:r>
      <w:r>
        <w:rPr>
          <w:rFonts w:asciiTheme="minorHAnsi" w:hAnsiTheme="minorHAnsi" w:cstheme="minorHAnsi"/>
        </w:rPr>
        <w:t xml:space="preserve"> </w:t>
      </w:r>
      <w:r w:rsidRPr="003A63C3">
        <w:rPr>
          <w:rFonts w:asciiTheme="minorHAnsi" w:hAnsiTheme="minorHAnsi" w:cstheme="minorHAnsi"/>
        </w:rPr>
        <w:t>2000, lub</w:t>
      </w:r>
      <w:r>
        <w:rPr>
          <w:rFonts w:asciiTheme="minorHAnsi" w:hAnsiTheme="minorHAnsi" w:cstheme="minorHAnsi"/>
        </w:rPr>
        <w:t xml:space="preserve"> </w:t>
      </w:r>
      <w:r w:rsidRPr="003A63C3">
        <w:rPr>
          <w:rFonts w:asciiTheme="minorHAnsi" w:hAnsiTheme="minorHAnsi" w:cstheme="minorHAnsi"/>
        </w:rPr>
        <w:t>pogorszyć integralność obszaru Natura 2000 lub jego powiązania</w:t>
      </w:r>
      <w:r w:rsidR="00720070">
        <w:rPr>
          <w:rFonts w:asciiTheme="minorHAnsi" w:hAnsiTheme="minorHAnsi" w:cstheme="minorHAnsi"/>
        </w:rPr>
        <w:t xml:space="preserve"> z </w:t>
      </w:r>
      <w:r w:rsidRPr="003A63C3">
        <w:rPr>
          <w:rFonts w:asciiTheme="minorHAnsi" w:hAnsiTheme="minorHAnsi" w:cstheme="minorHAnsi"/>
        </w:rPr>
        <w:t>innymi obszarami.</w:t>
      </w:r>
    </w:p>
    <w:p w14:paraId="6E96FEF0" w14:textId="77777777" w:rsidR="00102444" w:rsidRDefault="00102444" w:rsidP="00801048">
      <w:pPr>
        <w:pStyle w:val="Mnormal"/>
        <w:rPr>
          <w:rFonts w:asciiTheme="minorHAnsi" w:hAnsiTheme="minorHAnsi" w:cstheme="minorHAnsi"/>
        </w:rPr>
      </w:pPr>
      <w:r w:rsidRPr="003A63C3">
        <w:rPr>
          <w:rFonts w:asciiTheme="minorHAnsi" w:hAnsiTheme="minorHAnsi" w:cstheme="minorHAnsi"/>
        </w:rPr>
        <w:t>Jedynym przypadkiem, kiedy przedsięwzięcia, które wpłyną znacząco negatywnie</w:t>
      </w:r>
      <w:r w:rsidR="007F229C">
        <w:rPr>
          <w:rFonts w:asciiTheme="minorHAnsi" w:hAnsiTheme="minorHAnsi" w:cstheme="minorHAnsi"/>
        </w:rPr>
        <w:t xml:space="preserve"> na </w:t>
      </w:r>
      <w:r w:rsidRPr="003A63C3">
        <w:rPr>
          <w:rFonts w:asciiTheme="minorHAnsi" w:hAnsiTheme="minorHAnsi" w:cstheme="minorHAnsi"/>
        </w:rPr>
        <w:t>wskazane elementy mogą być realizowane, są tzw. przesłanki nadrzędnego interesu</w:t>
      </w:r>
      <w:r>
        <w:rPr>
          <w:rFonts w:asciiTheme="minorHAnsi" w:hAnsiTheme="minorHAnsi" w:cstheme="minorHAnsi"/>
        </w:rPr>
        <w:t xml:space="preserve"> </w:t>
      </w:r>
      <w:r w:rsidRPr="003A63C3">
        <w:rPr>
          <w:rFonts w:asciiTheme="minorHAnsi" w:hAnsiTheme="minorHAnsi" w:cstheme="minorHAnsi"/>
        </w:rPr>
        <w:t>publicznego (art. 34 ust. 2). Interes taki musi być jednak wykazany,</w:t>
      </w:r>
      <w:r w:rsidR="007F229C">
        <w:rPr>
          <w:rFonts w:asciiTheme="minorHAnsi" w:hAnsiTheme="minorHAnsi" w:cstheme="minorHAnsi"/>
        </w:rPr>
        <w:t xml:space="preserve"> a </w:t>
      </w:r>
      <w:r w:rsidRPr="003A63C3">
        <w:rPr>
          <w:rFonts w:asciiTheme="minorHAnsi" w:hAnsiTheme="minorHAnsi" w:cstheme="minorHAnsi"/>
        </w:rPr>
        <w:t>jednocześnie dokonana</w:t>
      </w:r>
      <w:r>
        <w:rPr>
          <w:rFonts w:asciiTheme="minorHAnsi" w:hAnsiTheme="minorHAnsi" w:cstheme="minorHAnsi"/>
        </w:rPr>
        <w:t xml:space="preserve"> </w:t>
      </w:r>
      <w:r w:rsidRPr="003A63C3">
        <w:rPr>
          <w:rFonts w:asciiTheme="minorHAnsi" w:hAnsiTheme="minorHAnsi" w:cstheme="minorHAnsi"/>
        </w:rPr>
        <w:t>analiza rozwiązań alternatywnych musi wykazać ich brak takich rozwiązań.</w:t>
      </w:r>
    </w:p>
    <w:p w14:paraId="31BF2C4F" w14:textId="1259F4AE" w:rsidR="00102444" w:rsidRPr="003A63C3" w:rsidRDefault="00102444" w:rsidP="00801048">
      <w:pPr>
        <w:pStyle w:val="Mnormal"/>
        <w:rPr>
          <w:rFonts w:asciiTheme="minorHAnsi" w:hAnsiTheme="minorHAnsi" w:cstheme="minorHAnsi"/>
        </w:rPr>
      </w:pPr>
      <w:r w:rsidRPr="003A63C3">
        <w:rPr>
          <w:rFonts w:asciiTheme="minorHAnsi" w:hAnsiTheme="minorHAnsi" w:cstheme="minorHAnsi"/>
        </w:rPr>
        <w:t>Możliwe negatywne oddziaływania</w:t>
      </w:r>
      <w:r w:rsidR="007F229C">
        <w:rPr>
          <w:rFonts w:asciiTheme="minorHAnsi" w:hAnsiTheme="minorHAnsi" w:cstheme="minorHAnsi"/>
        </w:rPr>
        <w:t xml:space="preserve"> na </w:t>
      </w:r>
      <w:r w:rsidRPr="003A63C3">
        <w:rPr>
          <w:rFonts w:asciiTheme="minorHAnsi" w:hAnsiTheme="minorHAnsi" w:cstheme="minorHAnsi"/>
        </w:rPr>
        <w:t>obszary Natura 2000, czyli takie których nie można</w:t>
      </w:r>
      <w:r w:rsidR="007F229C">
        <w:rPr>
          <w:rFonts w:asciiTheme="minorHAnsi" w:hAnsiTheme="minorHAnsi" w:cstheme="minorHAnsi"/>
        </w:rPr>
        <w:t xml:space="preserve"> na </w:t>
      </w:r>
      <w:r w:rsidRPr="003A63C3">
        <w:rPr>
          <w:rFonts w:asciiTheme="minorHAnsi" w:hAnsiTheme="minorHAnsi" w:cstheme="minorHAnsi"/>
        </w:rPr>
        <w:t>obecnym etapie wykluczyć, związane będą</w:t>
      </w:r>
      <w:r w:rsidR="00720070">
        <w:rPr>
          <w:rFonts w:asciiTheme="minorHAnsi" w:hAnsiTheme="minorHAnsi" w:cstheme="minorHAnsi"/>
        </w:rPr>
        <w:t xml:space="preserve"> z </w:t>
      </w:r>
      <w:r w:rsidRPr="003A63C3">
        <w:rPr>
          <w:rFonts w:asciiTheme="minorHAnsi" w:hAnsiTheme="minorHAnsi" w:cstheme="minorHAnsi"/>
        </w:rPr>
        <w:t>realizacją budowy gazociągów, linii energet</w:t>
      </w:r>
      <w:r w:rsidR="00093AA4">
        <w:rPr>
          <w:rFonts w:asciiTheme="minorHAnsi" w:hAnsiTheme="minorHAnsi" w:cstheme="minorHAnsi"/>
        </w:rPr>
        <w:t>ycznych oraz rozbudowy terminalu</w:t>
      </w:r>
      <w:r w:rsidRPr="003A63C3">
        <w:rPr>
          <w:rFonts w:asciiTheme="minorHAnsi" w:hAnsiTheme="minorHAnsi" w:cstheme="minorHAnsi"/>
        </w:rPr>
        <w:t xml:space="preserve"> LNG.</w:t>
      </w:r>
    </w:p>
    <w:p w14:paraId="0E139491" w14:textId="77777777" w:rsidR="00102444" w:rsidRPr="003A63C3" w:rsidRDefault="00102444" w:rsidP="00801048">
      <w:pPr>
        <w:pStyle w:val="Mnormal"/>
        <w:rPr>
          <w:rFonts w:asciiTheme="minorHAnsi" w:hAnsiTheme="minorHAnsi" w:cstheme="minorHAnsi"/>
        </w:rPr>
      </w:pPr>
      <w:r w:rsidRPr="003A63C3">
        <w:rPr>
          <w:rFonts w:asciiTheme="minorHAnsi" w:hAnsiTheme="minorHAnsi" w:cstheme="minorHAnsi"/>
        </w:rPr>
        <w:t xml:space="preserve">W przypadku </w:t>
      </w:r>
      <w:r>
        <w:rPr>
          <w:rFonts w:asciiTheme="minorHAnsi" w:hAnsiTheme="minorHAnsi" w:cstheme="minorHAnsi"/>
        </w:rPr>
        <w:t xml:space="preserve">gazociągów, które będą </w:t>
      </w:r>
      <w:r w:rsidRPr="003A63C3">
        <w:rPr>
          <w:rFonts w:asciiTheme="minorHAnsi" w:hAnsiTheme="minorHAnsi" w:cstheme="minorHAnsi"/>
        </w:rPr>
        <w:t>przebi</w:t>
      </w:r>
      <w:r>
        <w:rPr>
          <w:rFonts w:asciiTheme="minorHAnsi" w:hAnsiTheme="minorHAnsi" w:cstheme="minorHAnsi"/>
        </w:rPr>
        <w:t>egać przez obszary Natura 2000 istotne będą s</w:t>
      </w:r>
      <w:r w:rsidRPr="003A63C3">
        <w:rPr>
          <w:rFonts w:asciiTheme="minorHAnsi" w:hAnsiTheme="minorHAnsi" w:cstheme="minorHAnsi"/>
        </w:rPr>
        <w:t>tosowane technologie (bezwykopowe,</w:t>
      </w:r>
      <w:r w:rsidR="00720070">
        <w:rPr>
          <w:rFonts w:asciiTheme="minorHAnsi" w:hAnsiTheme="minorHAnsi" w:cstheme="minorHAnsi"/>
        </w:rPr>
        <w:t xml:space="preserve"> z </w:t>
      </w:r>
      <w:r w:rsidRPr="003A63C3">
        <w:rPr>
          <w:rFonts w:asciiTheme="minorHAnsi" w:hAnsiTheme="minorHAnsi" w:cstheme="minorHAnsi"/>
        </w:rPr>
        <w:t>wykorzystani</w:t>
      </w:r>
      <w:r>
        <w:rPr>
          <w:rFonts w:asciiTheme="minorHAnsi" w:hAnsiTheme="minorHAnsi" w:cstheme="minorHAnsi"/>
        </w:rPr>
        <w:t xml:space="preserve">em np. przecisków, przewiertów), które </w:t>
      </w:r>
      <w:r w:rsidRPr="003A63C3">
        <w:rPr>
          <w:rFonts w:asciiTheme="minorHAnsi" w:hAnsiTheme="minorHAnsi" w:cstheme="minorHAnsi"/>
        </w:rPr>
        <w:t xml:space="preserve">nie powinny </w:t>
      </w:r>
      <w:r>
        <w:rPr>
          <w:rFonts w:asciiTheme="minorHAnsi" w:hAnsiTheme="minorHAnsi" w:cstheme="minorHAnsi"/>
        </w:rPr>
        <w:br/>
      </w:r>
      <w:r w:rsidRPr="003A63C3">
        <w:rPr>
          <w:rFonts w:asciiTheme="minorHAnsi" w:hAnsiTheme="minorHAnsi" w:cstheme="minorHAnsi"/>
        </w:rPr>
        <w:t>w</w:t>
      </w:r>
      <w:r>
        <w:rPr>
          <w:rFonts w:asciiTheme="minorHAnsi" w:hAnsiTheme="minorHAnsi" w:cstheme="minorHAnsi"/>
        </w:rPr>
        <w:t xml:space="preserve"> </w:t>
      </w:r>
      <w:r w:rsidRPr="003A63C3">
        <w:rPr>
          <w:rFonts w:asciiTheme="minorHAnsi" w:hAnsiTheme="minorHAnsi" w:cstheme="minorHAnsi"/>
        </w:rPr>
        <w:t>znaczący sposób wpływać</w:t>
      </w:r>
      <w:r w:rsidR="007F229C">
        <w:rPr>
          <w:rFonts w:asciiTheme="minorHAnsi" w:hAnsiTheme="minorHAnsi" w:cstheme="minorHAnsi"/>
        </w:rPr>
        <w:t xml:space="preserve"> na </w:t>
      </w:r>
      <w:r w:rsidRPr="003A63C3">
        <w:rPr>
          <w:rFonts w:asciiTheme="minorHAnsi" w:hAnsiTheme="minorHAnsi" w:cstheme="minorHAnsi"/>
        </w:rPr>
        <w:t>przedmioty ochrony</w:t>
      </w:r>
      <w:r w:rsidR="007F229C">
        <w:rPr>
          <w:rFonts w:asciiTheme="minorHAnsi" w:hAnsiTheme="minorHAnsi" w:cstheme="minorHAnsi"/>
        </w:rPr>
        <w:t xml:space="preserve"> na </w:t>
      </w:r>
      <w:r w:rsidRPr="003A63C3">
        <w:rPr>
          <w:rFonts w:asciiTheme="minorHAnsi" w:hAnsiTheme="minorHAnsi" w:cstheme="minorHAnsi"/>
        </w:rPr>
        <w:t>tych obszarach,</w:t>
      </w:r>
      <w:r w:rsidR="00D86925">
        <w:rPr>
          <w:rFonts w:asciiTheme="minorHAnsi" w:hAnsiTheme="minorHAnsi" w:cstheme="minorHAnsi"/>
        </w:rPr>
        <w:t xml:space="preserve"> o </w:t>
      </w:r>
      <w:r w:rsidRPr="003A63C3">
        <w:rPr>
          <w:rFonts w:asciiTheme="minorHAnsi" w:hAnsiTheme="minorHAnsi" w:cstheme="minorHAnsi"/>
        </w:rPr>
        <w:t>ile nie będą</w:t>
      </w:r>
      <w:r>
        <w:rPr>
          <w:rFonts w:asciiTheme="minorHAnsi" w:hAnsiTheme="minorHAnsi" w:cstheme="minorHAnsi"/>
        </w:rPr>
        <w:t xml:space="preserve"> </w:t>
      </w:r>
      <w:r w:rsidRPr="003A63C3">
        <w:rPr>
          <w:rFonts w:asciiTheme="minorHAnsi" w:hAnsiTheme="minorHAnsi" w:cstheme="minorHAnsi"/>
        </w:rPr>
        <w:t>powodowały istotnych zaburzeń stosunków wodnych.</w:t>
      </w:r>
    </w:p>
    <w:p w14:paraId="20372531" w14:textId="77777777" w:rsidR="00102444" w:rsidRPr="003A63C3" w:rsidRDefault="00102444" w:rsidP="00801048">
      <w:pPr>
        <w:pStyle w:val="Mnormal"/>
        <w:rPr>
          <w:rFonts w:asciiTheme="minorHAnsi" w:hAnsiTheme="minorHAnsi" w:cstheme="minorHAnsi"/>
        </w:rPr>
      </w:pPr>
      <w:r>
        <w:rPr>
          <w:rFonts w:asciiTheme="minorHAnsi" w:hAnsiTheme="minorHAnsi" w:cstheme="minorHAnsi"/>
        </w:rPr>
        <w:t>W przypadku linii energetycznych, m</w:t>
      </w:r>
      <w:r w:rsidRPr="0051134A">
        <w:rPr>
          <w:rFonts w:asciiTheme="minorHAnsi" w:hAnsiTheme="minorHAnsi" w:cstheme="minorHAnsi"/>
        </w:rPr>
        <w:t xml:space="preserve">ożliwe negatywne oddziaływania </w:t>
      </w:r>
      <w:r>
        <w:rPr>
          <w:rFonts w:asciiTheme="minorHAnsi" w:hAnsiTheme="minorHAnsi" w:cstheme="minorHAnsi"/>
        </w:rPr>
        <w:t>dotyczyć będą m. in. zajmowania</w:t>
      </w:r>
      <w:r w:rsidRPr="0051134A">
        <w:rPr>
          <w:rFonts w:asciiTheme="minorHAnsi" w:hAnsiTheme="minorHAnsi" w:cstheme="minorHAnsi"/>
        </w:rPr>
        <w:t xml:space="preserve"> terenu</w:t>
      </w:r>
      <w:r w:rsidR="007F229C">
        <w:rPr>
          <w:rFonts w:asciiTheme="minorHAnsi" w:hAnsiTheme="minorHAnsi" w:cstheme="minorHAnsi"/>
        </w:rPr>
        <w:t xml:space="preserve"> i </w:t>
      </w:r>
      <w:r w:rsidRPr="0051134A">
        <w:rPr>
          <w:rFonts w:asciiTheme="minorHAnsi" w:hAnsiTheme="minorHAnsi" w:cstheme="minorHAnsi"/>
        </w:rPr>
        <w:t>ewentualnej wycinki drzew pod instalacje, przy czym teren pod liniami energetycznymi może być porośnięty roślinnością,</w:t>
      </w:r>
      <w:r w:rsidR="007F229C">
        <w:rPr>
          <w:rFonts w:asciiTheme="minorHAnsi" w:hAnsiTheme="minorHAnsi" w:cstheme="minorHAnsi"/>
        </w:rPr>
        <w:t xml:space="preserve"> w </w:t>
      </w:r>
      <w:r w:rsidRPr="0051134A">
        <w:rPr>
          <w:rFonts w:asciiTheme="minorHAnsi" w:hAnsiTheme="minorHAnsi" w:cstheme="minorHAnsi"/>
        </w:rPr>
        <w:t>tym niewysokimi krzewami.</w:t>
      </w:r>
      <w:r w:rsidR="007F229C">
        <w:rPr>
          <w:rFonts w:asciiTheme="minorHAnsi" w:hAnsiTheme="minorHAnsi" w:cstheme="minorHAnsi"/>
        </w:rPr>
        <w:t xml:space="preserve"> na </w:t>
      </w:r>
      <w:r w:rsidRPr="0051134A">
        <w:rPr>
          <w:rFonts w:asciiTheme="minorHAnsi" w:hAnsiTheme="minorHAnsi" w:cstheme="minorHAnsi"/>
        </w:rPr>
        <w:t>obszarach</w:t>
      </w:r>
      <w:r w:rsidRPr="003A63C3">
        <w:rPr>
          <w:rFonts w:asciiTheme="minorHAnsi" w:hAnsiTheme="minorHAnsi" w:cstheme="minorHAnsi"/>
        </w:rPr>
        <w:t xml:space="preserve"> ptasich, jeśli inwestycje nie będą realizowane</w:t>
      </w:r>
      <w:r w:rsidR="00720070">
        <w:rPr>
          <w:rFonts w:asciiTheme="minorHAnsi" w:hAnsiTheme="minorHAnsi" w:cstheme="minorHAnsi"/>
        </w:rPr>
        <w:t xml:space="preserve"> z </w:t>
      </w:r>
      <w:r w:rsidRPr="003A63C3">
        <w:rPr>
          <w:rFonts w:asciiTheme="minorHAnsi" w:hAnsiTheme="minorHAnsi" w:cstheme="minorHAnsi"/>
        </w:rPr>
        <w:t>zastosowaniem</w:t>
      </w:r>
      <w:r>
        <w:rPr>
          <w:rFonts w:asciiTheme="minorHAnsi" w:hAnsiTheme="minorHAnsi" w:cstheme="minorHAnsi"/>
        </w:rPr>
        <w:t xml:space="preserve"> </w:t>
      </w:r>
      <w:r w:rsidRPr="003A63C3">
        <w:rPr>
          <w:rFonts w:asciiTheme="minorHAnsi" w:hAnsiTheme="minorHAnsi" w:cstheme="minorHAnsi"/>
        </w:rPr>
        <w:t>odpowiednich środków minimalizujących, może dochodzić</w:t>
      </w:r>
      <w:r w:rsidR="007F229C">
        <w:rPr>
          <w:rFonts w:asciiTheme="minorHAnsi" w:hAnsiTheme="minorHAnsi" w:cstheme="minorHAnsi"/>
        </w:rPr>
        <w:t xml:space="preserve"> do </w:t>
      </w:r>
      <w:r w:rsidRPr="003A63C3">
        <w:rPr>
          <w:rFonts w:asciiTheme="minorHAnsi" w:hAnsiTheme="minorHAnsi" w:cstheme="minorHAnsi"/>
        </w:rPr>
        <w:t>negatywnego wpływu</w:t>
      </w:r>
      <w:r w:rsidR="007F229C">
        <w:rPr>
          <w:rFonts w:asciiTheme="minorHAnsi" w:hAnsiTheme="minorHAnsi" w:cstheme="minorHAnsi"/>
        </w:rPr>
        <w:t xml:space="preserve"> na </w:t>
      </w:r>
      <w:r w:rsidRPr="003A63C3">
        <w:rPr>
          <w:rFonts w:asciiTheme="minorHAnsi" w:hAnsiTheme="minorHAnsi" w:cstheme="minorHAnsi"/>
        </w:rPr>
        <w:t>ptaki</w:t>
      </w:r>
      <w:r>
        <w:rPr>
          <w:rFonts w:asciiTheme="minorHAnsi" w:hAnsiTheme="minorHAnsi" w:cstheme="minorHAnsi"/>
        </w:rPr>
        <w:t xml:space="preserve"> </w:t>
      </w:r>
      <w:r w:rsidRPr="003A63C3">
        <w:rPr>
          <w:rFonts w:asciiTheme="minorHAnsi" w:hAnsiTheme="minorHAnsi" w:cstheme="minorHAnsi"/>
        </w:rPr>
        <w:t>będące przedmiotami ochrony.</w:t>
      </w:r>
    </w:p>
    <w:p w14:paraId="7E9A8A36" w14:textId="178DF1CD" w:rsidR="00D970B3" w:rsidRPr="001E2703" w:rsidRDefault="00093AA4" w:rsidP="00801048">
      <w:pPr>
        <w:pStyle w:val="Mnormal"/>
        <w:rPr>
          <w:rFonts w:asciiTheme="minorHAnsi" w:hAnsiTheme="minorHAnsi" w:cstheme="minorHAnsi"/>
        </w:rPr>
      </w:pPr>
      <w:r>
        <w:rPr>
          <w:rFonts w:asciiTheme="minorHAnsi" w:hAnsiTheme="minorHAnsi" w:cstheme="minorHAnsi"/>
        </w:rPr>
        <w:t>Rozbudowa terminalu</w:t>
      </w:r>
      <w:r w:rsidR="00102444" w:rsidRPr="003A63C3">
        <w:rPr>
          <w:rFonts w:asciiTheme="minorHAnsi" w:hAnsiTheme="minorHAnsi" w:cstheme="minorHAnsi"/>
        </w:rPr>
        <w:t xml:space="preserve"> LNG będzie prowadzona</w:t>
      </w:r>
      <w:r w:rsidR="007F229C">
        <w:rPr>
          <w:rFonts w:asciiTheme="minorHAnsi" w:hAnsiTheme="minorHAnsi" w:cstheme="minorHAnsi"/>
        </w:rPr>
        <w:t xml:space="preserve"> na </w:t>
      </w:r>
      <w:r w:rsidR="00102444" w:rsidRPr="003A63C3">
        <w:rPr>
          <w:rFonts w:asciiTheme="minorHAnsi" w:hAnsiTheme="minorHAnsi" w:cstheme="minorHAnsi"/>
        </w:rPr>
        <w:t>terenie już zagospodarowanym</w:t>
      </w:r>
      <w:r w:rsidR="007F229C">
        <w:rPr>
          <w:rFonts w:asciiTheme="minorHAnsi" w:hAnsiTheme="minorHAnsi" w:cstheme="minorHAnsi"/>
        </w:rPr>
        <w:t xml:space="preserve"> na </w:t>
      </w:r>
      <w:r w:rsidR="00102444" w:rsidRPr="003A63C3">
        <w:rPr>
          <w:rFonts w:asciiTheme="minorHAnsi" w:hAnsiTheme="minorHAnsi" w:cstheme="minorHAnsi"/>
        </w:rPr>
        <w:t>te</w:t>
      </w:r>
      <w:r w:rsidR="00102444">
        <w:rPr>
          <w:rFonts w:asciiTheme="minorHAnsi" w:hAnsiTheme="minorHAnsi" w:cstheme="minorHAnsi"/>
        </w:rPr>
        <w:t xml:space="preserve"> </w:t>
      </w:r>
      <w:r w:rsidR="00102444" w:rsidRPr="003A63C3">
        <w:rPr>
          <w:rFonts w:asciiTheme="minorHAnsi" w:hAnsiTheme="minorHAnsi" w:cstheme="minorHAnsi"/>
        </w:rPr>
        <w:t xml:space="preserve">potrzeby, </w:t>
      </w:r>
      <w:r w:rsidR="00102444">
        <w:rPr>
          <w:rFonts w:asciiTheme="minorHAnsi" w:hAnsiTheme="minorHAnsi" w:cstheme="minorHAnsi"/>
        </w:rPr>
        <w:br/>
      </w:r>
      <w:r w:rsidR="00102444" w:rsidRPr="003A63C3">
        <w:rPr>
          <w:rFonts w:asciiTheme="minorHAnsi" w:hAnsiTheme="minorHAnsi" w:cstheme="minorHAnsi"/>
        </w:rPr>
        <w:t>w związku</w:t>
      </w:r>
      <w:r w:rsidR="00720070">
        <w:rPr>
          <w:rFonts w:asciiTheme="minorHAnsi" w:hAnsiTheme="minorHAnsi" w:cstheme="minorHAnsi"/>
        </w:rPr>
        <w:t xml:space="preserve"> z </w:t>
      </w:r>
      <w:r w:rsidR="00102444" w:rsidRPr="003A63C3">
        <w:rPr>
          <w:rFonts w:asciiTheme="minorHAnsi" w:hAnsiTheme="minorHAnsi" w:cstheme="minorHAnsi"/>
        </w:rPr>
        <w:t>czym oddziaływanie</w:t>
      </w:r>
      <w:r w:rsidR="007F229C">
        <w:rPr>
          <w:rFonts w:asciiTheme="minorHAnsi" w:hAnsiTheme="minorHAnsi" w:cstheme="minorHAnsi"/>
        </w:rPr>
        <w:t xml:space="preserve"> na </w:t>
      </w:r>
      <w:r w:rsidR="00102444" w:rsidRPr="003A63C3">
        <w:rPr>
          <w:rFonts w:asciiTheme="minorHAnsi" w:hAnsiTheme="minorHAnsi" w:cstheme="minorHAnsi"/>
        </w:rPr>
        <w:t>elementy przyrodnicze będzie podobne jak</w:t>
      </w:r>
      <w:r w:rsidR="007F229C">
        <w:rPr>
          <w:rFonts w:asciiTheme="minorHAnsi" w:hAnsiTheme="minorHAnsi" w:cstheme="minorHAnsi"/>
        </w:rPr>
        <w:t xml:space="preserve"> do </w:t>
      </w:r>
      <w:r w:rsidR="00102444" w:rsidRPr="003A63C3">
        <w:rPr>
          <w:rFonts w:asciiTheme="minorHAnsi" w:hAnsiTheme="minorHAnsi" w:cstheme="minorHAnsi"/>
        </w:rPr>
        <w:t>tej pory. Sprawozdanie</w:t>
      </w:r>
      <w:r w:rsidR="00720070">
        <w:rPr>
          <w:rFonts w:asciiTheme="minorHAnsi" w:hAnsiTheme="minorHAnsi" w:cstheme="minorHAnsi"/>
        </w:rPr>
        <w:t xml:space="preserve"> z </w:t>
      </w:r>
      <w:r w:rsidR="00102444" w:rsidRPr="003A63C3">
        <w:rPr>
          <w:rFonts w:asciiTheme="minorHAnsi" w:hAnsiTheme="minorHAnsi" w:cstheme="minorHAnsi"/>
        </w:rPr>
        <w:t>realizacji działań monitoringowych</w:t>
      </w:r>
      <w:r w:rsidR="007F229C">
        <w:rPr>
          <w:rFonts w:asciiTheme="minorHAnsi" w:hAnsiTheme="minorHAnsi" w:cstheme="minorHAnsi"/>
        </w:rPr>
        <w:t xml:space="preserve"> i </w:t>
      </w:r>
      <w:r w:rsidR="00102444" w:rsidRPr="003A63C3">
        <w:rPr>
          <w:rFonts w:asciiTheme="minorHAnsi" w:hAnsiTheme="minorHAnsi" w:cstheme="minorHAnsi"/>
        </w:rPr>
        <w:t>ochronnych wraz</w:t>
      </w:r>
      <w:r w:rsidR="00720070">
        <w:rPr>
          <w:rFonts w:asciiTheme="minorHAnsi" w:hAnsiTheme="minorHAnsi" w:cstheme="minorHAnsi"/>
        </w:rPr>
        <w:t xml:space="preserve"> z </w:t>
      </w:r>
      <w:r w:rsidR="00102444" w:rsidRPr="003A63C3">
        <w:rPr>
          <w:rFonts w:asciiTheme="minorHAnsi" w:hAnsiTheme="minorHAnsi" w:cstheme="minorHAnsi"/>
        </w:rPr>
        <w:t>oceną</w:t>
      </w:r>
      <w:r w:rsidR="00102444">
        <w:rPr>
          <w:rFonts w:asciiTheme="minorHAnsi" w:hAnsiTheme="minorHAnsi" w:cstheme="minorHAnsi"/>
        </w:rPr>
        <w:t xml:space="preserve"> </w:t>
      </w:r>
      <w:r w:rsidR="00102444" w:rsidRPr="003E1624">
        <w:rPr>
          <w:rFonts w:asciiTheme="minorHAnsi" w:hAnsiTheme="minorHAnsi" w:cstheme="minorHAnsi"/>
        </w:rPr>
        <w:t>zgodności</w:t>
      </w:r>
      <w:r w:rsidR="007F229C">
        <w:rPr>
          <w:rFonts w:asciiTheme="minorHAnsi" w:hAnsiTheme="minorHAnsi" w:cstheme="minorHAnsi"/>
        </w:rPr>
        <w:t xml:space="preserve"> w </w:t>
      </w:r>
      <w:r w:rsidR="00102444" w:rsidRPr="003E1624">
        <w:rPr>
          <w:rFonts w:asciiTheme="minorHAnsi" w:hAnsiTheme="minorHAnsi" w:cstheme="minorHAnsi"/>
        </w:rPr>
        <w:t>związku</w:t>
      </w:r>
      <w:r w:rsidR="00720070">
        <w:rPr>
          <w:rFonts w:asciiTheme="minorHAnsi" w:hAnsiTheme="minorHAnsi" w:cstheme="minorHAnsi"/>
        </w:rPr>
        <w:t xml:space="preserve"> z </w:t>
      </w:r>
      <w:r w:rsidR="00102444" w:rsidRPr="003E1624">
        <w:rPr>
          <w:rFonts w:asciiTheme="minorHAnsi" w:hAnsiTheme="minorHAnsi" w:cstheme="minorHAnsi"/>
        </w:rPr>
        <w:t>realizacją przedsięwzięcia pn. „Terminal regazyfikacyjny skroplonego</w:t>
      </w:r>
      <w:r w:rsidR="00102444">
        <w:rPr>
          <w:rFonts w:asciiTheme="minorHAnsi" w:hAnsiTheme="minorHAnsi" w:cstheme="minorHAnsi"/>
        </w:rPr>
        <w:t xml:space="preserve"> </w:t>
      </w:r>
      <w:r w:rsidR="00102444" w:rsidRPr="003E1624">
        <w:rPr>
          <w:rFonts w:asciiTheme="minorHAnsi" w:hAnsiTheme="minorHAnsi" w:cstheme="minorHAnsi"/>
        </w:rPr>
        <w:t>gazu ziemnego</w:t>
      </w:r>
      <w:r w:rsidR="007F229C">
        <w:rPr>
          <w:rFonts w:asciiTheme="minorHAnsi" w:hAnsiTheme="minorHAnsi" w:cstheme="minorHAnsi"/>
        </w:rPr>
        <w:t xml:space="preserve"> w </w:t>
      </w:r>
      <w:r w:rsidR="00102444" w:rsidRPr="003E1624">
        <w:rPr>
          <w:rFonts w:asciiTheme="minorHAnsi" w:hAnsiTheme="minorHAnsi" w:cstheme="minorHAnsi"/>
        </w:rPr>
        <w:t>Świnoujściu” wskazuje</w:t>
      </w:r>
      <w:r w:rsidR="007F229C">
        <w:rPr>
          <w:rFonts w:asciiTheme="minorHAnsi" w:hAnsiTheme="minorHAnsi" w:cstheme="minorHAnsi"/>
        </w:rPr>
        <w:t xml:space="preserve"> na </w:t>
      </w:r>
      <w:r w:rsidR="00102444" w:rsidRPr="003E1624">
        <w:rPr>
          <w:rFonts w:asciiTheme="minorHAnsi" w:hAnsiTheme="minorHAnsi" w:cstheme="minorHAnsi"/>
        </w:rPr>
        <w:t>brak zagrożenia integralności obszaru Natura</w:t>
      </w:r>
      <w:r w:rsidR="00102444">
        <w:rPr>
          <w:rFonts w:asciiTheme="minorHAnsi" w:hAnsiTheme="minorHAnsi" w:cstheme="minorHAnsi"/>
        </w:rPr>
        <w:t xml:space="preserve"> </w:t>
      </w:r>
      <w:r w:rsidR="00102444" w:rsidRPr="003E1624">
        <w:rPr>
          <w:rFonts w:asciiTheme="minorHAnsi" w:hAnsiTheme="minorHAnsi" w:cstheme="minorHAnsi"/>
        </w:rPr>
        <w:t>2000 Wolin</w:t>
      </w:r>
      <w:r w:rsidR="007F229C">
        <w:rPr>
          <w:rFonts w:asciiTheme="minorHAnsi" w:hAnsiTheme="minorHAnsi" w:cstheme="minorHAnsi"/>
        </w:rPr>
        <w:t xml:space="preserve"> i </w:t>
      </w:r>
      <w:r w:rsidR="00102444" w:rsidRPr="003E1624">
        <w:rPr>
          <w:rFonts w:asciiTheme="minorHAnsi" w:hAnsiTheme="minorHAnsi" w:cstheme="minorHAnsi"/>
        </w:rPr>
        <w:t xml:space="preserve">Uznam, pomimo pewnych zmian </w:t>
      </w:r>
      <w:r w:rsidR="00102444">
        <w:rPr>
          <w:rFonts w:asciiTheme="minorHAnsi" w:hAnsiTheme="minorHAnsi" w:cstheme="minorHAnsi"/>
        </w:rPr>
        <w:br/>
      </w:r>
      <w:r w:rsidR="00102444" w:rsidRPr="003E1624">
        <w:rPr>
          <w:rFonts w:asciiTheme="minorHAnsi" w:hAnsiTheme="minorHAnsi" w:cstheme="minorHAnsi"/>
        </w:rPr>
        <w:t>w różnorodności biologicznej</w:t>
      </w:r>
      <w:r w:rsidR="007F229C">
        <w:rPr>
          <w:rFonts w:asciiTheme="minorHAnsi" w:hAnsiTheme="minorHAnsi" w:cstheme="minorHAnsi"/>
        </w:rPr>
        <w:t xml:space="preserve"> w </w:t>
      </w:r>
      <w:r w:rsidR="00102444" w:rsidRPr="003E1624">
        <w:rPr>
          <w:rFonts w:asciiTheme="minorHAnsi" w:hAnsiTheme="minorHAnsi" w:cstheme="minorHAnsi"/>
        </w:rPr>
        <w:t>stosunku</w:t>
      </w:r>
      <w:r w:rsidR="007F229C">
        <w:rPr>
          <w:rFonts w:asciiTheme="minorHAnsi" w:hAnsiTheme="minorHAnsi" w:cstheme="minorHAnsi"/>
        </w:rPr>
        <w:t xml:space="preserve"> do </w:t>
      </w:r>
      <w:r w:rsidR="00102444" w:rsidRPr="003E1624">
        <w:rPr>
          <w:rFonts w:asciiTheme="minorHAnsi" w:hAnsiTheme="minorHAnsi" w:cstheme="minorHAnsi"/>
        </w:rPr>
        <w:t>okresu przedinwestycyjnego. Wg prowadzonych badań „realizacja inwestycji nie wpłynęła</w:t>
      </w:r>
      <w:r w:rsidR="00102444">
        <w:rPr>
          <w:rFonts w:asciiTheme="minorHAnsi" w:hAnsiTheme="minorHAnsi" w:cstheme="minorHAnsi"/>
        </w:rPr>
        <w:t xml:space="preserve"> </w:t>
      </w:r>
      <w:r w:rsidR="00102444" w:rsidRPr="003E1624">
        <w:rPr>
          <w:rFonts w:asciiTheme="minorHAnsi" w:hAnsiTheme="minorHAnsi" w:cstheme="minorHAnsi"/>
        </w:rPr>
        <w:t>również</w:t>
      </w:r>
      <w:r w:rsidR="007F229C">
        <w:rPr>
          <w:rFonts w:asciiTheme="minorHAnsi" w:hAnsiTheme="minorHAnsi" w:cstheme="minorHAnsi"/>
        </w:rPr>
        <w:t xml:space="preserve"> na </w:t>
      </w:r>
      <w:r w:rsidR="00102444" w:rsidRPr="003E1624">
        <w:rPr>
          <w:rFonts w:asciiTheme="minorHAnsi" w:hAnsiTheme="minorHAnsi" w:cstheme="minorHAnsi"/>
        </w:rPr>
        <w:t>bioróżnorodność gatunkową roślin, jak</w:t>
      </w:r>
      <w:r w:rsidR="007F229C">
        <w:rPr>
          <w:rFonts w:asciiTheme="minorHAnsi" w:hAnsiTheme="minorHAnsi" w:cstheme="minorHAnsi"/>
        </w:rPr>
        <w:t xml:space="preserve"> i </w:t>
      </w:r>
      <w:r w:rsidR="00102444" w:rsidRPr="003E1624">
        <w:rPr>
          <w:rFonts w:asciiTheme="minorHAnsi" w:hAnsiTheme="minorHAnsi" w:cstheme="minorHAnsi"/>
        </w:rPr>
        <w:t>wielkość populacji gatunków będących</w:t>
      </w:r>
      <w:r w:rsidR="00102444">
        <w:rPr>
          <w:rFonts w:asciiTheme="minorHAnsi" w:hAnsiTheme="minorHAnsi" w:cstheme="minorHAnsi"/>
        </w:rPr>
        <w:t xml:space="preserve"> </w:t>
      </w:r>
      <w:r w:rsidR="00102444" w:rsidRPr="003E1624">
        <w:rPr>
          <w:rFonts w:asciiTheme="minorHAnsi" w:hAnsiTheme="minorHAnsi" w:cstheme="minorHAnsi"/>
        </w:rPr>
        <w:t>przedmiotem ochrony</w:t>
      </w:r>
      <w:r w:rsidR="007F229C">
        <w:rPr>
          <w:rFonts w:asciiTheme="minorHAnsi" w:hAnsiTheme="minorHAnsi" w:cstheme="minorHAnsi"/>
        </w:rPr>
        <w:t xml:space="preserve"> w </w:t>
      </w:r>
      <w:r w:rsidR="00102444" w:rsidRPr="003E1624">
        <w:rPr>
          <w:rFonts w:asciiTheme="minorHAnsi" w:hAnsiTheme="minorHAnsi" w:cstheme="minorHAnsi"/>
        </w:rPr>
        <w:t>obszarze. Dotyczy</w:t>
      </w:r>
      <w:r w:rsidR="0001272D">
        <w:rPr>
          <w:rFonts w:asciiTheme="minorHAnsi" w:hAnsiTheme="minorHAnsi" w:cstheme="minorHAnsi"/>
        </w:rPr>
        <w:t xml:space="preserve"> to </w:t>
      </w:r>
      <w:r w:rsidR="00102444" w:rsidRPr="003E1624">
        <w:rPr>
          <w:rFonts w:asciiTheme="minorHAnsi" w:hAnsiTheme="minorHAnsi" w:cstheme="minorHAnsi"/>
        </w:rPr>
        <w:t>także gatunków objętych ochroną prawną”.</w:t>
      </w:r>
    </w:p>
    <w:p w14:paraId="09B5296A" w14:textId="77777777" w:rsidR="00D970B3" w:rsidRPr="001E2703" w:rsidRDefault="00D970B3" w:rsidP="00801048">
      <w:pPr>
        <w:pStyle w:val="Mnag4"/>
        <w:spacing w:before="0"/>
        <w:rPr>
          <w:rFonts w:asciiTheme="minorHAnsi" w:hAnsiTheme="minorHAnsi" w:cstheme="minorHAnsi"/>
          <w:sz w:val="20"/>
          <w:szCs w:val="20"/>
        </w:rPr>
      </w:pPr>
      <w:r w:rsidRPr="001E2703">
        <w:rPr>
          <w:rFonts w:asciiTheme="minorHAnsi" w:hAnsiTheme="minorHAnsi" w:cstheme="minorHAnsi"/>
          <w:sz w:val="20"/>
          <w:szCs w:val="20"/>
        </w:rPr>
        <w:t>Oddziaływanie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siedliska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rośliny</w:t>
      </w:r>
    </w:p>
    <w:p w14:paraId="06027B4A" w14:textId="77777777" w:rsidR="00102444" w:rsidRPr="000878C9" w:rsidRDefault="00D970B3" w:rsidP="00801048">
      <w:pPr>
        <w:pStyle w:val="Mnormal"/>
        <w:rPr>
          <w:rFonts w:asciiTheme="minorHAnsi" w:hAnsiTheme="minorHAnsi" w:cstheme="minorHAnsi"/>
          <w:lang w:eastAsia="ar-SA"/>
        </w:rPr>
      </w:pPr>
      <w:r w:rsidRPr="001E2703">
        <w:rPr>
          <w:rFonts w:asciiTheme="minorHAnsi" w:hAnsiTheme="minorHAnsi" w:cstheme="minorHAnsi"/>
          <w:lang w:eastAsia="ar-SA"/>
        </w:rPr>
        <w:t xml:space="preserve">Identyfikacja </w:t>
      </w:r>
      <w:r w:rsidR="00102444" w:rsidRPr="000878C9">
        <w:rPr>
          <w:rFonts w:asciiTheme="minorHAnsi" w:hAnsiTheme="minorHAnsi" w:cstheme="minorHAnsi"/>
          <w:lang w:eastAsia="ar-SA"/>
        </w:rPr>
        <w:t xml:space="preserve">oddziaływania zapisów </w:t>
      </w:r>
      <w:r w:rsidR="00102444">
        <w:rPr>
          <w:rFonts w:asciiTheme="minorHAnsi" w:hAnsiTheme="minorHAnsi" w:cstheme="minorHAnsi"/>
          <w:lang w:eastAsia="ar-SA"/>
        </w:rPr>
        <w:t>PEP2040</w:t>
      </w:r>
      <w:r w:rsidR="007F229C">
        <w:rPr>
          <w:rFonts w:asciiTheme="minorHAnsi" w:hAnsiTheme="minorHAnsi" w:cstheme="minorHAnsi"/>
          <w:lang w:eastAsia="ar-SA"/>
        </w:rPr>
        <w:t xml:space="preserve"> na </w:t>
      </w:r>
      <w:r w:rsidR="00102444" w:rsidRPr="000878C9">
        <w:rPr>
          <w:rFonts w:asciiTheme="minorHAnsi" w:hAnsiTheme="minorHAnsi" w:cstheme="minorHAnsi"/>
          <w:lang w:eastAsia="ar-SA"/>
        </w:rPr>
        <w:t xml:space="preserve">florę terenów objętych działaniami wskazuje, </w:t>
      </w:r>
      <w:r w:rsidR="00102444">
        <w:rPr>
          <w:rFonts w:asciiTheme="minorHAnsi" w:hAnsiTheme="minorHAnsi" w:cstheme="minorHAnsi"/>
          <w:lang w:eastAsia="ar-SA"/>
        </w:rPr>
        <w:br/>
      </w:r>
      <w:r w:rsidR="00102444" w:rsidRPr="000878C9">
        <w:rPr>
          <w:rFonts w:asciiTheme="minorHAnsi" w:hAnsiTheme="minorHAnsi" w:cstheme="minorHAnsi"/>
          <w:lang w:eastAsia="ar-SA"/>
        </w:rPr>
        <w:t>iż</w:t>
      </w:r>
      <w:r w:rsidR="007F229C">
        <w:rPr>
          <w:rFonts w:asciiTheme="minorHAnsi" w:hAnsiTheme="minorHAnsi" w:cstheme="minorHAnsi"/>
          <w:lang w:eastAsia="ar-SA"/>
        </w:rPr>
        <w:t xml:space="preserve"> w </w:t>
      </w:r>
      <w:r w:rsidR="00102444" w:rsidRPr="000878C9">
        <w:rPr>
          <w:rFonts w:asciiTheme="minorHAnsi" w:hAnsiTheme="minorHAnsi" w:cstheme="minorHAnsi"/>
          <w:lang w:eastAsia="ar-SA"/>
        </w:rPr>
        <w:t>największym stopniu determinantą występowania negatywnego wpływu</w:t>
      </w:r>
      <w:r w:rsidR="007F229C">
        <w:rPr>
          <w:rFonts w:asciiTheme="minorHAnsi" w:hAnsiTheme="minorHAnsi" w:cstheme="minorHAnsi"/>
          <w:lang w:eastAsia="ar-SA"/>
        </w:rPr>
        <w:t xml:space="preserve"> na </w:t>
      </w:r>
      <w:r w:rsidR="00102444" w:rsidRPr="000878C9">
        <w:rPr>
          <w:rFonts w:asciiTheme="minorHAnsi" w:hAnsiTheme="minorHAnsi" w:cstheme="minorHAnsi"/>
          <w:lang w:eastAsia="ar-SA"/>
        </w:rPr>
        <w:t>siedliska</w:t>
      </w:r>
      <w:r w:rsidR="007F229C">
        <w:rPr>
          <w:rFonts w:asciiTheme="minorHAnsi" w:hAnsiTheme="minorHAnsi" w:cstheme="minorHAnsi"/>
          <w:lang w:eastAsia="ar-SA"/>
        </w:rPr>
        <w:t xml:space="preserve"> i </w:t>
      </w:r>
      <w:r w:rsidR="00102444" w:rsidRPr="000878C9">
        <w:rPr>
          <w:rFonts w:asciiTheme="minorHAnsi" w:hAnsiTheme="minorHAnsi" w:cstheme="minorHAnsi"/>
          <w:lang w:eastAsia="ar-SA"/>
        </w:rPr>
        <w:t>rośliny jest lokalizacja inwestycji,</w:t>
      </w:r>
      <w:r w:rsidR="007F229C">
        <w:rPr>
          <w:rFonts w:asciiTheme="minorHAnsi" w:hAnsiTheme="minorHAnsi" w:cstheme="minorHAnsi"/>
          <w:lang w:eastAsia="ar-SA"/>
        </w:rPr>
        <w:t xml:space="preserve"> a </w:t>
      </w:r>
      <w:r w:rsidR="00102444" w:rsidRPr="000878C9">
        <w:rPr>
          <w:rFonts w:asciiTheme="minorHAnsi" w:hAnsiTheme="minorHAnsi" w:cstheme="minorHAnsi"/>
          <w:lang w:eastAsia="ar-SA"/>
        </w:rPr>
        <w:t>także powierzchnia, która zostanie zajęta pod budowę.</w:t>
      </w:r>
      <w:r w:rsidR="007F229C">
        <w:rPr>
          <w:rFonts w:asciiTheme="minorHAnsi" w:hAnsiTheme="minorHAnsi" w:cstheme="minorHAnsi"/>
          <w:lang w:eastAsia="ar-SA"/>
        </w:rPr>
        <w:t xml:space="preserve"> w </w:t>
      </w:r>
      <w:r w:rsidR="00102444" w:rsidRPr="000878C9">
        <w:rPr>
          <w:rFonts w:asciiTheme="minorHAnsi" w:hAnsiTheme="minorHAnsi" w:cstheme="minorHAnsi"/>
          <w:lang w:eastAsia="ar-SA"/>
        </w:rPr>
        <w:t>znacznym stopniu mogą one doprowadzić</w:t>
      </w:r>
      <w:r w:rsidR="007F229C">
        <w:rPr>
          <w:rFonts w:asciiTheme="minorHAnsi" w:hAnsiTheme="minorHAnsi" w:cstheme="minorHAnsi"/>
          <w:lang w:eastAsia="ar-SA"/>
        </w:rPr>
        <w:t xml:space="preserve"> do </w:t>
      </w:r>
      <w:r w:rsidR="00102444" w:rsidRPr="000878C9">
        <w:rPr>
          <w:rFonts w:asciiTheme="minorHAnsi" w:hAnsiTheme="minorHAnsi" w:cstheme="minorHAnsi"/>
          <w:lang w:eastAsia="ar-SA"/>
        </w:rPr>
        <w:t>fragmentacji siedlisk oraz zajmowania stanowisk roślin,</w:t>
      </w:r>
      <w:r w:rsidR="007F229C">
        <w:rPr>
          <w:rFonts w:asciiTheme="minorHAnsi" w:hAnsiTheme="minorHAnsi" w:cstheme="minorHAnsi"/>
          <w:lang w:eastAsia="ar-SA"/>
        </w:rPr>
        <w:t xml:space="preserve"> w </w:t>
      </w:r>
      <w:r w:rsidR="00102444" w:rsidRPr="000878C9">
        <w:rPr>
          <w:rFonts w:asciiTheme="minorHAnsi" w:hAnsiTheme="minorHAnsi" w:cstheme="minorHAnsi"/>
          <w:lang w:eastAsia="ar-SA"/>
        </w:rPr>
        <w:t xml:space="preserve">tym objętych ochroną, </w:t>
      </w:r>
      <w:r w:rsidR="00102444">
        <w:rPr>
          <w:rFonts w:asciiTheme="minorHAnsi" w:hAnsiTheme="minorHAnsi" w:cstheme="minorHAnsi"/>
          <w:lang w:eastAsia="ar-SA"/>
        </w:rPr>
        <w:br/>
      </w:r>
      <w:r w:rsidR="00102444" w:rsidRPr="000878C9">
        <w:rPr>
          <w:rFonts w:asciiTheme="minorHAnsi" w:hAnsiTheme="minorHAnsi" w:cstheme="minorHAnsi"/>
          <w:lang w:eastAsia="ar-SA"/>
        </w:rPr>
        <w:t>a także wiązać się</w:t>
      </w:r>
      <w:r w:rsidR="00720070">
        <w:rPr>
          <w:rFonts w:asciiTheme="minorHAnsi" w:hAnsiTheme="minorHAnsi" w:cstheme="minorHAnsi"/>
          <w:lang w:eastAsia="ar-SA"/>
        </w:rPr>
        <w:t xml:space="preserve"> z </w:t>
      </w:r>
      <w:r w:rsidR="00102444" w:rsidRPr="000878C9">
        <w:rPr>
          <w:rFonts w:asciiTheme="minorHAnsi" w:hAnsiTheme="minorHAnsi" w:cstheme="minorHAnsi"/>
          <w:lang w:eastAsia="ar-SA"/>
        </w:rPr>
        <w:t>usuwaniem drzew</w:t>
      </w:r>
      <w:r w:rsidR="007F229C">
        <w:rPr>
          <w:rFonts w:asciiTheme="minorHAnsi" w:hAnsiTheme="minorHAnsi" w:cstheme="minorHAnsi"/>
          <w:lang w:eastAsia="ar-SA"/>
        </w:rPr>
        <w:t xml:space="preserve"> i </w:t>
      </w:r>
      <w:r w:rsidR="00102444" w:rsidRPr="000878C9">
        <w:rPr>
          <w:rFonts w:asciiTheme="minorHAnsi" w:hAnsiTheme="minorHAnsi" w:cstheme="minorHAnsi"/>
          <w:lang w:eastAsia="ar-SA"/>
        </w:rPr>
        <w:t>krzewów, które poza walorami florystycznymi stanowią istotne siedliska</w:t>
      </w:r>
      <w:r w:rsidR="00D86925">
        <w:rPr>
          <w:rFonts w:asciiTheme="minorHAnsi" w:hAnsiTheme="minorHAnsi" w:cstheme="minorHAnsi"/>
          <w:lang w:eastAsia="ar-SA"/>
        </w:rPr>
        <w:t xml:space="preserve"> dla </w:t>
      </w:r>
      <w:r w:rsidR="00102444" w:rsidRPr="000878C9">
        <w:rPr>
          <w:rFonts w:asciiTheme="minorHAnsi" w:hAnsiTheme="minorHAnsi" w:cstheme="minorHAnsi"/>
          <w:lang w:eastAsia="ar-SA"/>
        </w:rPr>
        <w:t>owadów, ptaków</w:t>
      </w:r>
      <w:r w:rsidR="007F229C">
        <w:rPr>
          <w:rFonts w:asciiTheme="minorHAnsi" w:hAnsiTheme="minorHAnsi" w:cstheme="minorHAnsi"/>
          <w:lang w:eastAsia="ar-SA"/>
        </w:rPr>
        <w:t xml:space="preserve"> i </w:t>
      </w:r>
      <w:r w:rsidR="00102444" w:rsidRPr="000878C9">
        <w:rPr>
          <w:rFonts w:asciiTheme="minorHAnsi" w:hAnsiTheme="minorHAnsi" w:cstheme="minorHAnsi"/>
          <w:lang w:eastAsia="ar-SA"/>
        </w:rPr>
        <w:t>nietoperzy.</w:t>
      </w:r>
    </w:p>
    <w:p w14:paraId="284066B4" w14:textId="070133E1" w:rsidR="00102444" w:rsidRPr="000878C9" w:rsidRDefault="00102444" w:rsidP="00801048">
      <w:pPr>
        <w:pStyle w:val="Mnormal"/>
        <w:rPr>
          <w:rFonts w:asciiTheme="minorHAnsi" w:hAnsiTheme="minorHAnsi" w:cstheme="minorHAnsi"/>
          <w:lang w:eastAsia="ar-SA"/>
        </w:rPr>
      </w:pPr>
      <w:r w:rsidRPr="000878C9">
        <w:rPr>
          <w:rFonts w:asciiTheme="minorHAnsi" w:hAnsiTheme="minorHAnsi" w:cstheme="minorHAnsi"/>
          <w:lang w:eastAsia="ar-SA"/>
        </w:rPr>
        <w:t>Faza realizacji inwestycji</w:t>
      </w:r>
      <w:r w:rsidR="007F229C">
        <w:rPr>
          <w:rFonts w:asciiTheme="minorHAnsi" w:hAnsiTheme="minorHAnsi" w:cstheme="minorHAnsi"/>
          <w:lang w:eastAsia="ar-SA"/>
        </w:rPr>
        <w:t xml:space="preserve"> w </w:t>
      </w:r>
      <w:r w:rsidRPr="000878C9">
        <w:rPr>
          <w:rFonts w:asciiTheme="minorHAnsi" w:hAnsiTheme="minorHAnsi" w:cstheme="minorHAnsi"/>
          <w:lang w:eastAsia="ar-SA"/>
        </w:rPr>
        <w:t>znacznym stopniu powoduje wystąpienia negatywnych oddziaływań</w:t>
      </w:r>
      <w:r w:rsidR="007F229C">
        <w:rPr>
          <w:rFonts w:asciiTheme="minorHAnsi" w:hAnsiTheme="minorHAnsi" w:cstheme="minorHAnsi"/>
          <w:lang w:eastAsia="ar-SA"/>
        </w:rPr>
        <w:t xml:space="preserve"> na </w:t>
      </w:r>
      <w:r w:rsidRPr="000878C9">
        <w:rPr>
          <w:rFonts w:asciiTheme="minorHAnsi" w:hAnsiTheme="minorHAnsi" w:cstheme="minorHAnsi"/>
          <w:lang w:eastAsia="ar-SA"/>
        </w:rPr>
        <w:t>skutek: przekształcania powierzchni terenu</w:t>
      </w:r>
      <w:r>
        <w:rPr>
          <w:rFonts w:asciiTheme="minorHAnsi" w:hAnsiTheme="minorHAnsi" w:cstheme="minorHAnsi"/>
          <w:lang w:eastAsia="ar-SA"/>
        </w:rPr>
        <w:t xml:space="preserve"> (w szczególności przy zajmowaniu dużych powierzchni, </w:t>
      </w:r>
      <w:r>
        <w:rPr>
          <w:rFonts w:asciiTheme="minorHAnsi" w:hAnsiTheme="minorHAnsi" w:cstheme="minorHAnsi"/>
          <w:lang w:eastAsia="ar-SA"/>
        </w:rPr>
        <w:br/>
        <w:t>np. eksploatacji kopalin, budowy</w:t>
      </w:r>
      <w:r w:rsidR="007F229C">
        <w:rPr>
          <w:rFonts w:asciiTheme="minorHAnsi" w:hAnsiTheme="minorHAnsi" w:cstheme="minorHAnsi"/>
          <w:lang w:eastAsia="ar-SA"/>
        </w:rPr>
        <w:t xml:space="preserve"> i </w:t>
      </w:r>
      <w:r>
        <w:rPr>
          <w:rFonts w:asciiTheme="minorHAnsi" w:hAnsiTheme="minorHAnsi" w:cstheme="minorHAnsi"/>
          <w:lang w:eastAsia="ar-SA"/>
        </w:rPr>
        <w:t>rozbudowy baz paliwowych, elektrowni</w:t>
      </w:r>
      <w:r w:rsidR="007F229C">
        <w:rPr>
          <w:rFonts w:asciiTheme="minorHAnsi" w:hAnsiTheme="minorHAnsi" w:cstheme="minorHAnsi"/>
          <w:lang w:eastAsia="ar-SA"/>
        </w:rPr>
        <w:t xml:space="preserve"> i </w:t>
      </w:r>
      <w:r>
        <w:rPr>
          <w:rFonts w:asciiTheme="minorHAnsi" w:hAnsiTheme="minorHAnsi" w:cstheme="minorHAnsi"/>
          <w:lang w:eastAsia="ar-SA"/>
        </w:rPr>
        <w:t>innych obiektów)</w:t>
      </w:r>
      <w:r w:rsidRPr="000878C9">
        <w:rPr>
          <w:rFonts w:asciiTheme="minorHAnsi" w:hAnsiTheme="minorHAnsi" w:cstheme="minorHAnsi"/>
          <w:lang w:eastAsia="ar-SA"/>
        </w:rPr>
        <w:t>, przemieszczania mas ziemnych</w:t>
      </w:r>
      <w:r w:rsidR="007F229C">
        <w:rPr>
          <w:rFonts w:asciiTheme="minorHAnsi" w:hAnsiTheme="minorHAnsi" w:cstheme="minorHAnsi"/>
          <w:lang w:eastAsia="ar-SA"/>
        </w:rPr>
        <w:t xml:space="preserve"> na </w:t>
      </w:r>
      <w:r w:rsidRPr="000878C9">
        <w:rPr>
          <w:rFonts w:asciiTheme="minorHAnsi" w:hAnsiTheme="minorHAnsi" w:cstheme="minorHAnsi"/>
          <w:lang w:eastAsia="ar-SA"/>
        </w:rPr>
        <w:t>placach budowy, składowania mas ziemnych, koniecz</w:t>
      </w:r>
      <w:r>
        <w:rPr>
          <w:rFonts w:asciiTheme="minorHAnsi" w:hAnsiTheme="minorHAnsi" w:cstheme="minorHAnsi"/>
          <w:lang w:eastAsia="ar-SA"/>
        </w:rPr>
        <w:t xml:space="preserve">ności budowy </w:t>
      </w:r>
      <w:r>
        <w:rPr>
          <w:rFonts w:asciiTheme="minorHAnsi" w:hAnsiTheme="minorHAnsi" w:cstheme="minorHAnsi"/>
          <w:lang w:eastAsia="ar-SA"/>
        </w:rPr>
        <w:br/>
        <w:t>i zapewnienia infrastr</w:t>
      </w:r>
      <w:r w:rsidRPr="000878C9">
        <w:rPr>
          <w:rFonts w:asciiTheme="minorHAnsi" w:hAnsiTheme="minorHAnsi" w:cstheme="minorHAnsi"/>
          <w:lang w:eastAsia="ar-SA"/>
        </w:rPr>
        <w:t>uktury towarzyszącej (drogi dojazdowe), rozjeżdżania terenu przez ciężki sprzęt. Istotne oddziaływania</w:t>
      </w:r>
      <w:r w:rsidR="007F229C">
        <w:rPr>
          <w:rFonts w:asciiTheme="minorHAnsi" w:hAnsiTheme="minorHAnsi" w:cstheme="minorHAnsi"/>
          <w:lang w:eastAsia="ar-SA"/>
        </w:rPr>
        <w:t xml:space="preserve"> na </w:t>
      </w:r>
      <w:r w:rsidRPr="000878C9">
        <w:rPr>
          <w:rFonts w:asciiTheme="minorHAnsi" w:hAnsiTheme="minorHAnsi" w:cstheme="minorHAnsi"/>
          <w:lang w:eastAsia="ar-SA"/>
        </w:rPr>
        <w:t>siedliska przybrzeżne</w:t>
      </w:r>
      <w:r w:rsidR="007F229C">
        <w:rPr>
          <w:rFonts w:asciiTheme="minorHAnsi" w:hAnsiTheme="minorHAnsi" w:cstheme="minorHAnsi"/>
          <w:lang w:eastAsia="ar-SA"/>
        </w:rPr>
        <w:t xml:space="preserve"> i </w:t>
      </w:r>
      <w:r w:rsidRPr="000878C9">
        <w:rPr>
          <w:rFonts w:asciiTheme="minorHAnsi" w:hAnsiTheme="minorHAnsi" w:cstheme="minorHAnsi"/>
          <w:lang w:eastAsia="ar-SA"/>
        </w:rPr>
        <w:t>rośliny porastające dno morskie b</w:t>
      </w:r>
      <w:r>
        <w:rPr>
          <w:rFonts w:asciiTheme="minorHAnsi" w:hAnsiTheme="minorHAnsi" w:cstheme="minorHAnsi"/>
          <w:lang w:eastAsia="ar-SA"/>
        </w:rPr>
        <w:t>ędą miały inwestycje zlokalizowane</w:t>
      </w:r>
      <w:r w:rsidR="007F229C">
        <w:rPr>
          <w:rFonts w:asciiTheme="minorHAnsi" w:hAnsiTheme="minorHAnsi" w:cstheme="minorHAnsi"/>
          <w:lang w:eastAsia="ar-SA"/>
        </w:rPr>
        <w:t xml:space="preserve"> na </w:t>
      </w:r>
      <w:r>
        <w:rPr>
          <w:rFonts w:asciiTheme="minorHAnsi" w:hAnsiTheme="minorHAnsi" w:cstheme="minorHAnsi"/>
          <w:lang w:eastAsia="ar-SA"/>
        </w:rPr>
        <w:t>morz</w:t>
      </w:r>
      <w:r w:rsidR="00093AA4">
        <w:rPr>
          <w:rFonts w:asciiTheme="minorHAnsi" w:hAnsiTheme="minorHAnsi" w:cstheme="minorHAnsi"/>
          <w:lang w:eastAsia="ar-SA"/>
        </w:rPr>
        <w:t>u – budowa pływającego terminalu</w:t>
      </w:r>
      <w:r>
        <w:rPr>
          <w:rFonts w:asciiTheme="minorHAnsi" w:hAnsiTheme="minorHAnsi" w:cstheme="minorHAnsi"/>
          <w:lang w:eastAsia="ar-SA"/>
        </w:rPr>
        <w:t xml:space="preserve"> LNG, gazociągów morskich, turbin wiatrowych</w:t>
      </w:r>
      <w:r w:rsidR="007F229C">
        <w:rPr>
          <w:rFonts w:asciiTheme="minorHAnsi" w:hAnsiTheme="minorHAnsi" w:cstheme="minorHAnsi"/>
          <w:lang w:eastAsia="ar-SA"/>
        </w:rPr>
        <w:t xml:space="preserve"> na </w:t>
      </w:r>
      <w:r>
        <w:rPr>
          <w:rFonts w:asciiTheme="minorHAnsi" w:hAnsiTheme="minorHAnsi" w:cstheme="minorHAnsi"/>
          <w:lang w:eastAsia="ar-SA"/>
        </w:rPr>
        <w:t>morzu.</w:t>
      </w:r>
    </w:p>
    <w:p w14:paraId="49B0D04C" w14:textId="77777777" w:rsidR="00102444" w:rsidRPr="000878C9" w:rsidRDefault="00102444" w:rsidP="00801048">
      <w:pPr>
        <w:pStyle w:val="Mnormal"/>
        <w:rPr>
          <w:rFonts w:asciiTheme="minorHAnsi" w:hAnsiTheme="minorHAnsi" w:cstheme="minorHAnsi"/>
          <w:lang w:eastAsia="ar-SA"/>
        </w:rPr>
      </w:pPr>
      <w:r w:rsidRPr="000878C9">
        <w:rPr>
          <w:rFonts w:asciiTheme="minorHAnsi" w:hAnsiTheme="minorHAnsi" w:cstheme="minorHAnsi"/>
          <w:lang w:eastAsia="ar-SA"/>
        </w:rPr>
        <w:t>W związku</w:t>
      </w:r>
      <w:r w:rsidR="00720070">
        <w:rPr>
          <w:rFonts w:asciiTheme="minorHAnsi" w:hAnsiTheme="minorHAnsi" w:cstheme="minorHAnsi"/>
          <w:lang w:eastAsia="ar-SA"/>
        </w:rPr>
        <w:t xml:space="preserve"> z </w:t>
      </w:r>
      <w:r w:rsidRPr="000878C9">
        <w:rPr>
          <w:rFonts w:asciiTheme="minorHAnsi" w:hAnsiTheme="minorHAnsi" w:cstheme="minorHAnsi"/>
          <w:lang w:eastAsia="ar-SA"/>
        </w:rPr>
        <w:t>prowadzonymi pracami budowlanymi pojawia się istotne</w:t>
      </w:r>
      <w:r w:rsidR="00D86925">
        <w:rPr>
          <w:rFonts w:asciiTheme="minorHAnsi" w:hAnsiTheme="minorHAnsi" w:cstheme="minorHAnsi"/>
          <w:lang w:eastAsia="ar-SA"/>
        </w:rPr>
        <w:t xml:space="preserve"> dla </w:t>
      </w:r>
      <w:r w:rsidRPr="000878C9">
        <w:rPr>
          <w:rFonts w:asciiTheme="minorHAnsi" w:hAnsiTheme="minorHAnsi" w:cstheme="minorHAnsi"/>
          <w:lang w:eastAsia="ar-SA"/>
        </w:rPr>
        <w:t>istnienia wielu siedlisk ryzyko obniżenia poziomu wód gruntowych. Ponadto istnieje możliwość przenikania zanieczyszczeń</w:t>
      </w:r>
      <w:r w:rsidR="007F229C">
        <w:rPr>
          <w:rFonts w:asciiTheme="minorHAnsi" w:hAnsiTheme="minorHAnsi" w:cstheme="minorHAnsi"/>
          <w:lang w:eastAsia="ar-SA"/>
        </w:rPr>
        <w:t xml:space="preserve"> do </w:t>
      </w:r>
      <w:r w:rsidRPr="000878C9">
        <w:rPr>
          <w:rFonts w:asciiTheme="minorHAnsi" w:hAnsiTheme="minorHAnsi" w:cstheme="minorHAnsi"/>
          <w:lang w:eastAsia="ar-SA"/>
        </w:rPr>
        <w:t xml:space="preserve">wód </w:t>
      </w:r>
      <w:r>
        <w:rPr>
          <w:rFonts w:asciiTheme="minorHAnsi" w:hAnsiTheme="minorHAnsi" w:cstheme="minorHAnsi"/>
          <w:lang w:eastAsia="ar-SA"/>
        </w:rPr>
        <w:br/>
      </w:r>
      <w:r w:rsidRPr="000878C9">
        <w:rPr>
          <w:rFonts w:asciiTheme="minorHAnsi" w:hAnsiTheme="minorHAnsi" w:cstheme="minorHAnsi"/>
          <w:lang w:eastAsia="ar-SA"/>
        </w:rPr>
        <w:t>i gleby oraz bezpośrednio</w:t>
      </w:r>
      <w:r w:rsidR="007F229C">
        <w:rPr>
          <w:rFonts w:asciiTheme="minorHAnsi" w:hAnsiTheme="minorHAnsi" w:cstheme="minorHAnsi"/>
          <w:lang w:eastAsia="ar-SA"/>
        </w:rPr>
        <w:t xml:space="preserve"> do </w:t>
      </w:r>
      <w:r w:rsidRPr="000878C9">
        <w:rPr>
          <w:rFonts w:asciiTheme="minorHAnsi" w:hAnsiTheme="minorHAnsi" w:cstheme="minorHAnsi"/>
          <w:lang w:eastAsia="ar-SA"/>
        </w:rPr>
        <w:t xml:space="preserve">siedlisk. </w:t>
      </w:r>
    </w:p>
    <w:p w14:paraId="1F33C356" w14:textId="77777777" w:rsidR="00102444" w:rsidRPr="000878C9" w:rsidRDefault="00102444" w:rsidP="00801048">
      <w:pPr>
        <w:pStyle w:val="Mnormal"/>
        <w:rPr>
          <w:rFonts w:asciiTheme="minorHAnsi" w:hAnsiTheme="minorHAnsi" w:cstheme="minorHAnsi"/>
          <w:lang w:eastAsia="ar-SA"/>
        </w:rPr>
      </w:pPr>
      <w:r w:rsidRPr="000878C9">
        <w:rPr>
          <w:rFonts w:asciiTheme="minorHAnsi" w:hAnsiTheme="minorHAnsi" w:cstheme="minorHAnsi"/>
          <w:lang w:eastAsia="ar-SA"/>
        </w:rPr>
        <w:t>Etap eksploatacji wiąże się</w:t>
      </w:r>
      <w:r w:rsidR="00720070">
        <w:rPr>
          <w:rFonts w:asciiTheme="minorHAnsi" w:hAnsiTheme="minorHAnsi" w:cstheme="minorHAnsi"/>
          <w:lang w:eastAsia="ar-SA"/>
        </w:rPr>
        <w:t xml:space="preserve"> z </w:t>
      </w:r>
      <w:r w:rsidRPr="000878C9">
        <w:rPr>
          <w:rFonts w:asciiTheme="minorHAnsi" w:hAnsiTheme="minorHAnsi" w:cstheme="minorHAnsi"/>
          <w:lang w:eastAsia="ar-SA"/>
        </w:rPr>
        <w:t>trwałym ograniczeniem ciągłości siedlisk,</w:t>
      </w:r>
      <w:r w:rsidR="007F229C">
        <w:rPr>
          <w:rFonts w:asciiTheme="minorHAnsi" w:hAnsiTheme="minorHAnsi" w:cstheme="minorHAnsi"/>
          <w:lang w:eastAsia="ar-SA"/>
        </w:rPr>
        <w:t xml:space="preserve"> a co </w:t>
      </w:r>
      <w:r w:rsidR="00720070">
        <w:rPr>
          <w:rFonts w:asciiTheme="minorHAnsi" w:hAnsiTheme="minorHAnsi" w:cstheme="minorHAnsi"/>
          <w:lang w:eastAsia="ar-SA"/>
        </w:rPr>
        <w:t>za </w:t>
      </w:r>
      <w:r w:rsidRPr="000878C9">
        <w:rPr>
          <w:rFonts w:asciiTheme="minorHAnsi" w:hAnsiTheme="minorHAnsi" w:cstheme="minorHAnsi"/>
          <w:lang w:eastAsia="ar-SA"/>
        </w:rPr>
        <w:t>tym idzie osłabianiem powstałych</w:t>
      </w:r>
      <w:r w:rsidR="007F229C">
        <w:rPr>
          <w:rFonts w:asciiTheme="minorHAnsi" w:hAnsiTheme="minorHAnsi" w:cstheme="minorHAnsi"/>
          <w:lang w:eastAsia="ar-SA"/>
        </w:rPr>
        <w:t xml:space="preserve"> na </w:t>
      </w:r>
      <w:r w:rsidRPr="000878C9">
        <w:rPr>
          <w:rFonts w:asciiTheme="minorHAnsi" w:hAnsiTheme="minorHAnsi" w:cstheme="minorHAnsi"/>
          <w:lang w:eastAsia="ar-SA"/>
        </w:rPr>
        <w:t>skutek fragmentacji płatów</w:t>
      </w:r>
      <w:r w:rsidR="007F229C">
        <w:rPr>
          <w:rFonts w:asciiTheme="minorHAnsi" w:hAnsiTheme="minorHAnsi" w:cstheme="minorHAnsi"/>
          <w:lang w:eastAsia="ar-SA"/>
        </w:rPr>
        <w:t xml:space="preserve"> i </w:t>
      </w:r>
      <w:r w:rsidRPr="000878C9">
        <w:rPr>
          <w:rFonts w:asciiTheme="minorHAnsi" w:hAnsiTheme="minorHAnsi" w:cstheme="minorHAnsi"/>
          <w:lang w:eastAsia="ar-SA"/>
        </w:rPr>
        <w:t>ograniczeniem dyspersji gatunków roślin. Uciążliwości oraz zidentyfikowane zagrożenia</w:t>
      </w:r>
      <w:r w:rsidR="007F229C">
        <w:rPr>
          <w:rFonts w:asciiTheme="minorHAnsi" w:hAnsiTheme="minorHAnsi" w:cstheme="minorHAnsi"/>
          <w:lang w:eastAsia="ar-SA"/>
        </w:rPr>
        <w:t xml:space="preserve"> i </w:t>
      </w:r>
      <w:r w:rsidRPr="000878C9">
        <w:rPr>
          <w:rFonts w:asciiTheme="minorHAnsi" w:hAnsiTheme="minorHAnsi" w:cstheme="minorHAnsi"/>
          <w:lang w:eastAsia="ar-SA"/>
        </w:rPr>
        <w:t>presje</w:t>
      </w:r>
      <w:r w:rsidR="007F229C">
        <w:rPr>
          <w:rFonts w:asciiTheme="minorHAnsi" w:hAnsiTheme="minorHAnsi" w:cstheme="minorHAnsi"/>
          <w:lang w:eastAsia="ar-SA"/>
        </w:rPr>
        <w:t xml:space="preserve"> na </w:t>
      </w:r>
      <w:r w:rsidRPr="000878C9">
        <w:rPr>
          <w:rFonts w:asciiTheme="minorHAnsi" w:hAnsiTheme="minorHAnsi" w:cstheme="minorHAnsi"/>
          <w:lang w:eastAsia="ar-SA"/>
        </w:rPr>
        <w:t>siedliska</w:t>
      </w:r>
      <w:r w:rsidR="007F229C">
        <w:rPr>
          <w:rFonts w:asciiTheme="minorHAnsi" w:hAnsiTheme="minorHAnsi" w:cstheme="minorHAnsi"/>
          <w:lang w:eastAsia="ar-SA"/>
        </w:rPr>
        <w:t xml:space="preserve"> i </w:t>
      </w:r>
      <w:r w:rsidRPr="000878C9">
        <w:rPr>
          <w:rFonts w:asciiTheme="minorHAnsi" w:hAnsiTheme="minorHAnsi" w:cstheme="minorHAnsi"/>
          <w:lang w:eastAsia="ar-SA"/>
        </w:rPr>
        <w:t>rośliny terenów objętych działaniami będą związane</w:t>
      </w:r>
      <w:r w:rsidR="00720070">
        <w:rPr>
          <w:rFonts w:asciiTheme="minorHAnsi" w:hAnsiTheme="minorHAnsi" w:cstheme="minorHAnsi"/>
          <w:lang w:eastAsia="ar-SA"/>
        </w:rPr>
        <w:t xml:space="preserve"> z </w:t>
      </w:r>
      <w:r w:rsidRPr="000878C9">
        <w:rPr>
          <w:rFonts w:asciiTheme="minorHAnsi" w:hAnsiTheme="minorHAnsi" w:cstheme="minorHAnsi"/>
          <w:lang w:eastAsia="ar-SA"/>
        </w:rPr>
        <w:t>poniższymi zjawiskami:</w:t>
      </w:r>
    </w:p>
    <w:p w14:paraId="1FD977E9" w14:textId="77777777" w:rsidR="00102444" w:rsidRDefault="00102444" w:rsidP="00801048">
      <w:pPr>
        <w:pStyle w:val="Mwypkt"/>
        <w:ind w:left="426"/>
        <w:rPr>
          <w:rFonts w:asciiTheme="minorHAnsi" w:hAnsiTheme="minorHAnsi" w:cstheme="minorHAnsi"/>
          <w:lang w:eastAsia="ar-SA"/>
        </w:rPr>
      </w:pPr>
      <w:r>
        <w:rPr>
          <w:rFonts w:asciiTheme="minorHAnsi" w:hAnsiTheme="minorHAnsi" w:cstheme="minorHAnsi"/>
          <w:lang w:eastAsia="ar-SA"/>
        </w:rPr>
        <w:t>zajmowanie znacznych powierzchni terenów dotąd niezagospodarowanych pod działalność wydobywczą – powiększanie obszarów wydobycia, składowania skały płonnej;</w:t>
      </w:r>
    </w:p>
    <w:p w14:paraId="74D9EBED" w14:textId="77777777" w:rsidR="00102444" w:rsidRDefault="00102444" w:rsidP="00801048">
      <w:pPr>
        <w:pStyle w:val="Mwypkt"/>
        <w:ind w:left="426"/>
        <w:rPr>
          <w:rFonts w:asciiTheme="minorHAnsi" w:hAnsiTheme="minorHAnsi" w:cstheme="minorHAnsi"/>
          <w:lang w:eastAsia="ar-SA"/>
        </w:rPr>
      </w:pPr>
      <w:r>
        <w:rPr>
          <w:rFonts w:asciiTheme="minorHAnsi" w:hAnsiTheme="minorHAnsi" w:cstheme="minorHAnsi"/>
          <w:lang w:eastAsia="ar-SA"/>
        </w:rPr>
        <w:t>ryzyko zanieczyszczenia wód podziemnych</w:t>
      </w:r>
      <w:r w:rsidR="007F229C">
        <w:rPr>
          <w:rFonts w:asciiTheme="minorHAnsi" w:hAnsiTheme="minorHAnsi" w:cstheme="minorHAnsi"/>
          <w:lang w:eastAsia="ar-SA"/>
        </w:rPr>
        <w:t xml:space="preserve"> i </w:t>
      </w:r>
      <w:r>
        <w:rPr>
          <w:rFonts w:asciiTheme="minorHAnsi" w:hAnsiTheme="minorHAnsi" w:cstheme="minorHAnsi"/>
          <w:lang w:eastAsia="ar-SA"/>
        </w:rPr>
        <w:t xml:space="preserve">powierzchniowych przez wody zanieczyszczone </w:t>
      </w:r>
      <w:r>
        <w:rPr>
          <w:rFonts w:asciiTheme="minorHAnsi" w:hAnsiTheme="minorHAnsi" w:cstheme="minorHAnsi"/>
          <w:lang w:eastAsia="ar-SA"/>
        </w:rPr>
        <w:br/>
        <w:t>i zasolone pochodzące</w:t>
      </w:r>
      <w:r w:rsidR="00720070">
        <w:rPr>
          <w:rFonts w:asciiTheme="minorHAnsi" w:hAnsiTheme="minorHAnsi" w:cstheme="minorHAnsi"/>
          <w:lang w:eastAsia="ar-SA"/>
        </w:rPr>
        <w:t xml:space="preserve"> z </w:t>
      </w:r>
      <w:r>
        <w:rPr>
          <w:rFonts w:asciiTheme="minorHAnsi" w:hAnsiTheme="minorHAnsi" w:cstheme="minorHAnsi"/>
          <w:lang w:eastAsia="ar-SA"/>
        </w:rPr>
        <w:t>wydobycia;</w:t>
      </w:r>
    </w:p>
    <w:p w14:paraId="673CCB79" w14:textId="77777777" w:rsidR="00102444" w:rsidRPr="000878C9" w:rsidRDefault="00102444" w:rsidP="00801048">
      <w:pPr>
        <w:pStyle w:val="Mwypkt"/>
        <w:ind w:left="426"/>
        <w:rPr>
          <w:rFonts w:asciiTheme="minorHAnsi" w:hAnsiTheme="minorHAnsi" w:cstheme="minorHAnsi"/>
          <w:lang w:eastAsia="ar-SA"/>
        </w:rPr>
      </w:pPr>
      <w:r>
        <w:rPr>
          <w:rFonts w:asciiTheme="minorHAnsi" w:hAnsiTheme="minorHAnsi" w:cstheme="minorHAnsi"/>
          <w:lang w:eastAsia="ar-SA"/>
        </w:rPr>
        <w:t>ryzyko wystąpienia poważnej awarii</w:t>
      </w:r>
      <w:r w:rsidR="007F229C">
        <w:rPr>
          <w:rFonts w:asciiTheme="minorHAnsi" w:hAnsiTheme="minorHAnsi" w:cstheme="minorHAnsi"/>
          <w:lang w:eastAsia="ar-SA"/>
        </w:rPr>
        <w:t xml:space="preserve"> w </w:t>
      </w:r>
      <w:r>
        <w:rPr>
          <w:rFonts w:asciiTheme="minorHAnsi" w:hAnsiTheme="minorHAnsi" w:cstheme="minorHAnsi"/>
          <w:lang w:eastAsia="ar-SA"/>
        </w:rPr>
        <w:t xml:space="preserve">przypadku rozbudowanych baz paliwowych </w:t>
      </w:r>
      <w:r>
        <w:rPr>
          <w:rFonts w:asciiTheme="minorHAnsi" w:hAnsiTheme="minorHAnsi" w:cstheme="minorHAnsi"/>
          <w:lang w:eastAsia="ar-SA"/>
        </w:rPr>
        <w:br/>
        <w:t>i zbiorników</w:t>
      </w:r>
      <w:r w:rsidR="007F229C">
        <w:rPr>
          <w:rFonts w:asciiTheme="minorHAnsi" w:hAnsiTheme="minorHAnsi" w:cstheme="minorHAnsi"/>
          <w:lang w:eastAsia="ar-SA"/>
        </w:rPr>
        <w:t xml:space="preserve"> na </w:t>
      </w:r>
      <w:r>
        <w:rPr>
          <w:rFonts w:asciiTheme="minorHAnsi" w:hAnsiTheme="minorHAnsi" w:cstheme="minorHAnsi"/>
          <w:lang w:eastAsia="ar-SA"/>
        </w:rPr>
        <w:t xml:space="preserve">paliwa, które mogą skutkować zanieczyszczeniem gleb oraz powietrza, </w:t>
      </w:r>
      <w:r>
        <w:rPr>
          <w:rFonts w:asciiTheme="minorHAnsi" w:hAnsiTheme="minorHAnsi" w:cstheme="minorHAnsi"/>
          <w:lang w:eastAsia="ar-SA"/>
        </w:rPr>
        <w:br/>
        <w:t>co pogorszy warunki wzrostu roślin (oddziaływanie krótkotrwałe);</w:t>
      </w:r>
    </w:p>
    <w:p w14:paraId="2256BBD9" w14:textId="77777777" w:rsidR="00102444" w:rsidRPr="000878C9" w:rsidRDefault="00102444" w:rsidP="00801048">
      <w:pPr>
        <w:pStyle w:val="Mwypkt"/>
        <w:ind w:left="426"/>
        <w:rPr>
          <w:rFonts w:asciiTheme="minorHAnsi" w:hAnsiTheme="minorHAnsi" w:cstheme="minorHAnsi"/>
        </w:rPr>
      </w:pPr>
      <w:r w:rsidRPr="000878C9">
        <w:rPr>
          <w:rFonts w:asciiTheme="minorHAnsi" w:hAnsiTheme="minorHAnsi" w:cstheme="minorHAnsi"/>
        </w:rPr>
        <w:t>ryzyko przenikania zanieczyszczeń</w:t>
      </w:r>
      <w:r w:rsidR="007F229C">
        <w:rPr>
          <w:rFonts w:asciiTheme="minorHAnsi" w:hAnsiTheme="minorHAnsi" w:cstheme="minorHAnsi"/>
        </w:rPr>
        <w:t xml:space="preserve"> do </w:t>
      </w:r>
      <w:r w:rsidRPr="000878C9">
        <w:rPr>
          <w:rFonts w:asciiTheme="minorHAnsi" w:hAnsiTheme="minorHAnsi" w:cstheme="minorHAnsi"/>
        </w:rPr>
        <w:t>wód</w:t>
      </w:r>
      <w:r>
        <w:rPr>
          <w:rFonts w:asciiTheme="minorHAnsi" w:hAnsiTheme="minorHAnsi" w:cstheme="minorHAnsi"/>
        </w:rPr>
        <w:t>,</w:t>
      </w:r>
      <w:r w:rsidR="007F229C">
        <w:rPr>
          <w:rFonts w:asciiTheme="minorHAnsi" w:hAnsiTheme="minorHAnsi" w:cstheme="minorHAnsi"/>
        </w:rPr>
        <w:t xml:space="preserve"> a </w:t>
      </w:r>
      <w:r>
        <w:rPr>
          <w:rFonts w:asciiTheme="minorHAnsi" w:hAnsiTheme="minorHAnsi" w:cstheme="minorHAnsi"/>
        </w:rPr>
        <w:t>także gatunków obcych</w:t>
      </w:r>
      <w:r w:rsidR="007F229C">
        <w:rPr>
          <w:rFonts w:asciiTheme="minorHAnsi" w:hAnsiTheme="minorHAnsi" w:cstheme="minorHAnsi"/>
        </w:rPr>
        <w:t xml:space="preserve"> w </w:t>
      </w:r>
      <w:r w:rsidRPr="000878C9">
        <w:rPr>
          <w:rFonts w:asciiTheme="minorHAnsi" w:hAnsiTheme="minorHAnsi" w:cstheme="minorHAnsi"/>
        </w:rPr>
        <w:t>związku</w:t>
      </w:r>
      <w:r w:rsidR="00720070">
        <w:rPr>
          <w:rFonts w:asciiTheme="minorHAnsi" w:hAnsiTheme="minorHAnsi" w:cstheme="minorHAnsi"/>
        </w:rPr>
        <w:t xml:space="preserve"> z </w:t>
      </w:r>
      <w:r w:rsidRPr="000878C9">
        <w:rPr>
          <w:rFonts w:asciiTheme="minorHAnsi" w:hAnsiTheme="minorHAnsi" w:cstheme="minorHAnsi"/>
        </w:rPr>
        <w:t>natężeniem ruchu statków</w:t>
      </w:r>
      <w:r w:rsidR="007F229C">
        <w:rPr>
          <w:rFonts w:asciiTheme="minorHAnsi" w:hAnsiTheme="minorHAnsi" w:cstheme="minorHAnsi"/>
        </w:rPr>
        <w:t xml:space="preserve"> na </w:t>
      </w:r>
      <w:r>
        <w:rPr>
          <w:rFonts w:asciiTheme="minorHAnsi" w:hAnsiTheme="minorHAnsi" w:cstheme="minorHAnsi"/>
        </w:rPr>
        <w:t>morzu oraz</w:t>
      </w:r>
      <w:r w:rsidR="007F229C">
        <w:rPr>
          <w:rFonts w:asciiTheme="minorHAnsi" w:hAnsiTheme="minorHAnsi" w:cstheme="minorHAnsi"/>
        </w:rPr>
        <w:t xml:space="preserve"> w </w:t>
      </w:r>
      <w:r>
        <w:rPr>
          <w:rFonts w:asciiTheme="minorHAnsi" w:hAnsiTheme="minorHAnsi" w:cstheme="minorHAnsi"/>
        </w:rPr>
        <w:t xml:space="preserve">okolicy </w:t>
      </w:r>
      <w:r w:rsidRPr="000878C9">
        <w:rPr>
          <w:rFonts w:asciiTheme="minorHAnsi" w:hAnsiTheme="minorHAnsi" w:cstheme="minorHAnsi"/>
        </w:rPr>
        <w:t>portów morskich.</w:t>
      </w:r>
    </w:p>
    <w:p w14:paraId="747133F8" w14:textId="77777777" w:rsidR="00D970B3" w:rsidRPr="001E2703" w:rsidRDefault="00102444" w:rsidP="00801048">
      <w:pPr>
        <w:pStyle w:val="Mnormal"/>
        <w:rPr>
          <w:rFonts w:asciiTheme="minorHAnsi" w:hAnsiTheme="minorHAnsi" w:cstheme="minorHAnsi"/>
        </w:rPr>
      </w:pPr>
      <w:r w:rsidRPr="000878C9">
        <w:rPr>
          <w:rFonts w:asciiTheme="minorHAnsi" w:hAnsiTheme="minorHAnsi" w:cstheme="minorHAnsi"/>
          <w:lang w:eastAsia="ar-SA"/>
        </w:rPr>
        <w:t xml:space="preserve">Należy przy tym zaznaczyć, że generowane </w:t>
      </w:r>
      <w:r>
        <w:rPr>
          <w:rFonts w:asciiTheme="minorHAnsi" w:hAnsiTheme="minorHAnsi" w:cstheme="minorHAnsi"/>
          <w:lang w:eastAsia="ar-SA"/>
        </w:rPr>
        <w:t>przez powstanie nowych</w:t>
      </w:r>
      <w:r w:rsidRPr="000878C9">
        <w:rPr>
          <w:rFonts w:asciiTheme="minorHAnsi" w:hAnsiTheme="minorHAnsi" w:cstheme="minorHAnsi"/>
          <w:lang w:eastAsia="ar-SA"/>
        </w:rPr>
        <w:t xml:space="preserve"> inwestycji negatywne oddziaływania mogą być ograniczone poprzez właściw</w:t>
      </w:r>
      <w:r>
        <w:rPr>
          <w:rFonts w:asciiTheme="minorHAnsi" w:hAnsiTheme="minorHAnsi" w:cstheme="minorHAnsi"/>
          <w:lang w:eastAsia="ar-SA"/>
        </w:rPr>
        <w:t>y wybór wariantu lokalizacji</w:t>
      </w:r>
      <w:r w:rsidRPr="000878C9">
        <w:rPr>
          <w:rFonts w:asciiTheme="minorHAnsi" w:hAnsiTheme="minorHAnsi" w:cstheme="minorHAnsi"/>
          <w:lang w:eastAsia="ar-SA"/>
        </w:rPr>
        <w:t>,</w:t>
      </w:r>
      <w:r w:rsidR="007F229C">
        <w:rPr>
          <w:rFonts w:asciiTheme="minorHAnsi" w:hAnsiTheme="minorHAnsi" w:cstheme="minorHAnsi"/>
          <w:lang w:eastAsia="ar-SA"/>
        </w:rPr>
        <w:t xml:space="preserve"> a </w:t>
      </w:r>
      <w:r w:rsidRPr="000878C9">
        <w:rPr>
          <w:rFonts w:asciiTheme="minorHAnsi" w:hAnsiTheme="minorHAnsi" w:cstheme="minorHAnsi"/>
          <w:lang w:eastAsia="ar-SA"/>
        </w:rPr>
        <w:t>następnie zastosowanie odpowiednich środków łagodzących. Ponadto wystąpienie wspomnianego potencjalnego negatywnego oddziaływania</w:t>
      </w:r>
      <w:r w:rsidR="007F229C">
        <w:rPr>
          <w:rFonts w:asciiTheme="minorHAnsi" w:hAnsiTheme="minorHAnsi" w:cstheme="minorHAnsi"/>
          <w:lang w:eastAsia="ar-SA"/>
        </w:rPr>
        <w:t xml:space="preserve"> na </w:t>
      </w:r>
      <w:r w:rsidRPr="000878C9">
        <w:rPr>
          <w:rFonts w:asciiTheme="minorHAnsi" w:hAnsiTheme="minorHAnsi" w:cstheme="minorHAnsi"/>
          <w:lang w:eastAsia="ar-SA"/>
        </w:rPr>
        <w:t>siedliska przyrodnicze można będzie stwierdzić</w:t>
      </w:r>
      <w:r w:rsidR="007F229C">
        <w:rPr>
          <w:rFonts w:asciiTheme="minorHAnsi" w:hAnsiTheme="minorHAnsi" w:cstheme="minorHAnsi"/>
          <w:lang w:eastAsia="ar-SA"/>
        </w:rPr>
        <w:t xml:space="preserve"> na </w:t>
      </w:r>
      <w:r w:rsidRPr="000878C9">
        <w:rPr>
          <w:rFonts w:asciiTheme="minorHAnsi" w:hAnsiTheme="minorHAnsi" w:cstheme="minorHAnsi"/>
          <w:lang w:eastAsia="ar-SA"/>
        </w:rPr>
        <w:t>etapie oceny</w:t>
      </w:r>
      <w:r w:rsidR="007F229C">
        <w:rPr>
          <w:rFonts w:asciiTheme="minorHAnsi" w:hAnsiTheme="minorHAnsi" w:cstheme="minorHAnsi"/>
          <w:lang w:eastAsia="ar-SA"/>
        </w:rPr>
        <w:t xml:space="preserve"> na </w:t>
      </w:r>
      <w:r w:rsidRPr="000878C9">
        <w:rPr>
          <w:rFonts w:asciiTheme="minorHAnsi" w:hAnsiTheme="minorHAnsi" w:cstheme="minorHAnsi"/>
          <w:lang w:eastAsia="ar-SA"/>
        </w:rPr>
        <w:t>środowisko poszczególnych inwestycji, po zaktualizowaniu informacji dotyczących siedlisk oraz przeprowadzeniu inwentaryzacji</w:t>
      </w:r>
      <w:r w:rsidR="007F229C">
        <w:rPr>
          <w:rFonts w:asciiTheme="minorHAnsi" w:hAnsiTheme="minorHAnsi" w:cstheme="minorHAnsi"/>
          <w:lang w:eastAsia="ar-SA"/>
        </w:rPr>
        <w:t xml:space="preserve"> w </w:t>
      </w:r>
      <w:r w:rsidRPr="000878C9">
        <w:rPr>
          <w:rFonts w:asciiTheme="minorHAnsi" w:hAnsiTheme="minorHAnsi" w:cstheme="minorHAnsi"/>
          <w:lang w:eastAsia="ar-SA"/>
        </w:rPr>
        <w:t>terenie</w:t>
      </w:r>
      <w:r w:rsidR="007F229C">
        <w:rPr>
          <w:rFonts w:asciiTheme="minorHAnsi" w:hAnsiTheme="minorHAnsi" w:cstheme="minorHAnsi"/>
          <w:lang w:eastAsia="ar-SA"/>
        </w:rPr>
        <w:t xml:space="preserve"> i na </w:t>
      </w:r>
      <w:r w:rsidRPr="000878C9">
        <w:rPr>
          <w:rFonts w:asciiTheme="minorHAnsi" w:hAnsiTheme="minorHAnsi" w:cstheme="minorHAnsi"/>
          <w:lang w:eastAsia="ar-SA"/>
        </w:rPr>
        <w:t>tej podstawie zaplanować odpowiednie</w:t>
      </w:r>
      <w:r w:rsidR="007F229C">
        <w:rPr>
          <w:rFonts w:asciiTheme="minorHAnsi" w:hAnsiTheme="minorHAnsi" w:cstheme="minorHAnsi"/>
          <w:lang w:eastAsia="ar-SA"/>
        </w:rPr>
        <w:t xml:space="preserve"> do </w:t>
      </w:r>
      <w:r w:rsidRPr="000878C9">
        <w:rPr>
          <w:rFonts w:asciiTheme="minorHAnsi" w:hAnsiTheme="minorHAnsi" w:cstheme="minorHAnsi"/>
          <w:lang w:eastAsia="ar-SA"/>
        </w:rPr>
        <w:t>spowodowanej szkody działania minimalizujące oraz kompensacje przyrodnicze</w:t>
      </w:r>
      <w:r w:rsidR="00D970B3" w:rsidRPr="001E2703">
        <w:rPr>
          <w:rFonts w:asciiTheme="minorHAnsi" w:hAnsiTheme="minorHAnsi" w:cstheme="minorHAnsi"/>
        </w:rPr>
        <w:t>.</w:t>
      </w:r>
    </w:p>
    <w:p w14:paraId="35E39D84" w14:textId="77777777" w:rsidR="00D970B3" w:rsidRPr="001E2703" w:rsidRDefault="00D970B3" w:rsidP="00801048">
      <w:pPr>
        <w:pStyle w:val="Mnag4"/>
        <w:spacing w:before="0"/>
        <w:rPr>
          <w:rFonts w:asciiTheme="minorHAnsi" w:hAnsiTheme="minorHAnsi" w:cstheme="minorHAnsi"/>
          <w:sz w:val="20"/>
          <w:szCs w:val="20"/>
        </w:rPr>
      </w:pPr>
      <w:r w:rsidRPr="001E2703">
        <w:rPr>
          <w:rFonts w:asciiTheme="minorHAnsi" w:hAnsiTheme="minorHAnsi" w:cstheme="minorHAnsi"/>
          <w:sz w:val="20"/>
          <w:szCs w:val="20"/>
        </w:rPr>
        <w:t>Oddziaływanie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zwierzęta</w:t>
      </w:r>
    </w:p>
    <w:p w14:paraId="781EA47F" w14:textId="77777777" w:rsidR="00D970B3" w:rsidRPr="001E2703" w:rsidRDefault="00D970B3" w:rsidP="00801048">
      <w:pPr>
        <w:pStyle w:val="Mwyr"/>
        <w:spacing w:before="0" w:after="200" w:line="276" w:lineRule="auto"/>
        <w:rPr>
          <w:rFonts w:asciiTheme="minorHAnsi" w:hAnsiTheme="minorHAnsi" w:cstheme="minorHAnsi"/>
          <w:sz w:val="20"/>
          <w:szCs w:val="20"/>
        </w:rPr>
      </w:pPr>
      <w:r w:rsidRPr="001E2703">
        <w:rPr>
          <w:rFonts w:asciiTheme="minorHAnsi" w:hAnsiTheme="minorHAnsi" w:cstheme="minorHAnsi"/>
          <w:sz w:val="20"/>
          <w:szCs w:val="20"/>
        </w:rPr>
        <w:t>Ssaki</w:t>
      </w:r>
    </w:p>
    <w:p w14:paraId="4A998A48" w14:textId="77777777" w:rsidR="00CF0FF9" w:rsidRDefault="00CF0FF9" w:rsidP="00801048">
      <w:pPr>
        <w:pStyle w:val="Mnormal"/>
        <w:rPr>
          <w:rFonts w:asciiTheme="minorHAnsi" w:hAnsiTheme="minorHAnsi" w:cstheme="minorHAnsi"/>
          <w:lang w:eastAsia="ar-SA"/>
        </w:rPr>
      </w:pPr>
      <w:r w:rsidRPr="000878C9">
        <w:rPr>
          <w:rFonts w:asciiTheme="minorHAnsi" w:hAnsiTheme="minorHAnsi" w:cstheme="minorHAnsi"/>
          <w:lang w:eastAsia="ar-SA"/>
        </w:rPr>
        <w:t>Najistotniejsze negatywne oddziaływania zidentyfikowane</w:t>
      </w:r>
      <w:r w:rsidR="007F229C">
        <w:rPr>
          <w:rFonts w:asciiTheme="minorHAnsi" w:hAnsiTheme="minorHAnsi" w:cstheme="minorHAnsi"/>
          <w:lang w:eastAsia="ar-SA"/>
        </w:rPr>
        <w:t xml:space="preserve"> w </w:t>
      </w:r>
      <w:r w:rsidRPr="000878C9">
        <w:rPr>
          <w:rFonts w:asciiTheme="minorHAnsi" w:hAnsiTheme="minorHAnsi" w:cstheme="minorHAnsi"/>
          <w:lang w:eastAsia="ar-SA"/>
        </w:rPr>
        <w:t>zakresie oddziaływania</w:t>
      </w:r>
      <w:r w:rsidR="007F229C">
        <w:rPr>
          <w:rFonts w:asciiTheme="minorHAnsi" w:hAnsiTheme="minorHAnsi" w:cstheme="minorHAnsi"/>
          <w:lang w:eastAsia="ar-SA"/>
        </w:rPr>
        <w:t xml:space="preserve"> na </w:t>
      </w:r>
      <w:r w:rsidRPr="000878C9">
        <w:rPr>
          <w:rFonts w:asciiTheme="minorHAnsi" w:hAnsiTheme="minorHAnsi" w:cstheme="minorHAnsi"/>
          <w:lang w:eastAsia="ar-SA"/>
        </w:rPr>
        <w:t>gatunki zwierząt związane jest</w:t>
      </w:r>
      <w:r w:rsidR="00720070">
        <w:rPr>
          <w:rFonts w:asciiTheme="minorHAnsi" w:hAnsiTheme="minorHAnsi" w:cstheme="minorHAnsi"/>
          <w:lang w:eastAsia="ar-SA"/>
        </w:rPr>
        <w:t xml:space="preserve"> z </w:t>
      </w:r>
      <w:r w:rsidRPr="000878C9">
        <w:rPr>
          <w:rFonts w:asciiTheme="minorHAnsi" w:hAnsiTheme="minorHAnsi" w:cstheme="minorHAnsi"/>
          <w:lang w:eastAsia="ar-SA"/>
        </w:rPr>
        <w:t>zajmowaniem siedlisk gatunków</w:t>
      </w:r>
      <w:r w:rsidR="007F229C">
        <w:rPr>
          <w:rFonts w:asciiTheme="minorHAnsi" w:hAnsiTheme="minorHAnsi" w:cstheme="minorHAnsi"/>
          <w:lang w:eastAsia="ar-SA"/>
        </w:rPr>
        <w:t xml:space="preserve"> na </w:t>
      </w:r>
      <w:r w:rsidRPr="000878C9">
        <w:rPr>
          <w:rFonts w:asciiTheme="minorHAnsi" w:hAnsiTheme="minorHAnsi" w:cstheme="minorHAnsi"/>
          <w:lang w:eastAsia="ar-SA"/>
        </w:rPr>
        <w:t xml:space="preserve">skutek powstawania nowych elementów </w:t>
      </w:r>
      <w:r>
        <w:rPr>
          <w:rFonts w:asciiTheme="minorHAnsi" w:hAnsiTheme="minorHAnsi" w:cstheme="minorHAnsi"/>
          <w:lang w:eastAsia="ar-SA"/>
        </w:rPr>
        <w:t>infra</w:t>
      </w:r>
      <w:r w:rsidRPr="000878C9">
        <w:rPr>
          <w:rFonts w:asciiTheme="minorHAnsi" w:hAnsiTheme="minorHAnsi" w:cstheme="minorHAnsi"/>
          <w:lang w:eastAsia="ar-SA"/>
        </w:rPr>
        <w:t xml:space="preserve">struktury liniowej, </w:t>
      </w:r>
      <w:r>
        <w:rPr>
          <w:rFonts w:asciiTheme="minorHAnsi" w:hAnsiTheme="minorHAnsi" w:cstheme="minorHAnsi"/>
          <w:lang w:eastAsia="ar-SA"/>
        </w:rPr>
        <w:t xml:space="preserve">powiększania obszarów wydobycia kopalin, budowy obiektów tj. elektrownie, bazy paliw, </w:t>
      </w:r>
      <w:r w:rsidRPr="000878C9">
        <w:rPr>
          <w:rFonts w:asciiTheme="minorHAnsi" w:hAnsiTheme="minorHAnsi" w:cstheme="minorHAnsi"/>
          <w:lang w:eastAsia="ar-SA"/>
        </w:rPr>
        <w:t>jak również</w:t>
      </w:r>
      <w:r>
        <w:rPr>
          <w:rFonts w:asciiTheme="minorHAnsi" w:hAnsiTheme="minorHAnsi" w:cstheme="minorHAnsi"/>
          <w:lang w:eastAsia="ar-SA"/>
        </w:rPr>
        <w:t xml:space="preserve"> rozbudowy infrastruktury</w:t>
      </w:r>
      <w:r w:rsidR="007F229C">
        <w:rPr>
          <w:rFonts w:asciiTheme="minorHAnsi" w:hAnsiTheme="minorHAnsi" w:cstheme="minorHAnsi"/>
          <w:lang w:eastAsia="ar-SA"/>
        </w:rPr>
        <w:t xml:space="preserve"> do </w:t>
      </w:r>
      <w:r>
        <w:rPr>
          <w:rFonts w:asciiTheme="minorHAnsi" w:hAnsiTheme="minorHAnsi" w:cstheme="minorHAnsi"/>
          <w:lang w:eastAsia="ar-SA"/>
        </w:rPr>
        <w:t>transportu</w:t>
      </w:r>
      <w:r w:rsidR="007F229C">
        <w:rPr>
          <w:rFonts w:asciiTheme="minorHAnsi" w:hAnsiTheme="minorHAnsi" w:cstheme="minorHAnsi"/>
          <w:lang w:eastAsia="ar-SA"/>
        </w:rPr>
        <w:t xml:space="preserve"> i </w:t>
      </w:r>
      <w:r>
        <w:rPr>
          <w:rFonts w:asciiTheme="minorHAnsi" w:hAnsiTheme="minorHAnsi" w:cstheme="minorHAnsi"/>
          <w:lang w:eastAsia="ar-SA"/>
        </w:rPr>
        <w:t>magazynowania paliw</w:t>
      </w:r>
      <w:r w:rsidR="007F229C">
        <w:rPr>
          <w:rFonts w:asciiTheme="minorHAnsi" w:hAnsiTheme="minorHAnsi" w:cstheme="minorHAnsi"/>
          <w:lang w:eastAsia="ar-SA"/>
        </w:rPr>
        <w:t xml:space="preserve"> w </w:t>
      </w:r>
      <w:r>
        <w:rPr>
          <w:rFonts w:asciiTheme="minorHAnsi" w:hAnsiTheme="minorHAnsi" w:cstheme="minorHAnsi"/>
          <w:lang w:eastAsia="ar-SA"/>
        </w:rPr>
        <w:t xml:space="preserve">portach. </w:t>
      </w:r>
      <w:r w:rsidRPr="000878C9">
        <w:rPr>
          <w:rFonts w:asciiTheme="minorHAnsi" w:hAnsiTheme="minorHAnsi" w:cstheme="minorHAnsi"/>
          <w:lang w:eastAsia="ar-SA"/>
        </w:rPr>
        <w:t>Spowoduje</w:t>
      </w:r>
      <w:r w:rsidR="0001272D">
        <w:rPr>
          <w:rFonts w:asciiTheme="minorHAnsi" w:hAnsiTheme="minorHAnsi" w:cstheme="minorHAnsi"/>
          <w:lang w:eastAsia="ar-SA"/>
        </w:rPr>
        <w:t xml:space="preserve"> to </w:t>
      </w:r>
      <w:r>
        <w:rPr>
          <w:rFonts w:asciiTheme="minorHAnsi" w:hAnsiTheme="minorHAnsi" w:cstheme="minorHAnsi"/>
          <w:lang w:eastAsia="ar-SA"/>
        </w:rPr>
        <w:t xml:space="preserve">płoszenie, </w:t>
      </w:r>
      <w:r w:rsidRPr="000878C9">
        <w:rPr>
          <w:rFonts w:asciiTheme="minorHAnsi" w:hAnsiTheme="minorHAnsi" w:cstheme="minorHAnsi"/>
          <w:lang w:eastAsia="ar-SA"/>
        </w:rPr>
        <w:t>zmniejszenie bazy pokarmowej, zajęcie miejsc</w:t>
      </w:r>
      <w:r>
        <w:rPr>
          <w:rFonts w:asciiTheme="minorHAnsi" w:hAnsiTheme="minorHAnsi" w:cstheme="minorHAnsi"/>
          <w:lang w:eastAsia="ar-SA"/>
        </w:rPr>
        <w:t xml:space="preserve"> rozrodu, jak również ryzyko kolizji</w:t>
      </w:r>
      <w:r w:rsidR="00720070">
        <w:rPr>
          <w:rFonts w:asciiTheme="minorHAnsi" w:hAnsiTheme="minorHAnsi" w:cstheme="minorHAnsi"/>
          <w:lang w:eastAsia="ar-SA"/>
        </w:rPr>
        <w:t xml:space="preserve"> z </w:t>
      </w:r>
      <w:r w:rsidRPr="000878C9">
        <w:rPr>
          <w:rFonts w:asciiTheme="minorHAnsi" w:hAnsiTheme="minorHAnsi" w:cstheme="minorHAnsi"/>
          <w:lang w:eastAsia="ar-SA"/>
        </w:rPr>
        <w:t>trasami migracji. Istotne jest zatem, odpowiednie rozpoznanie występowania gatunków</w:t>
      </w:r>
      <w:r w:rsidR="007F229C">
        <w:rPr>
          <w:rFonts w:asciiTheme="minorHAnsi" w:hAnsiTheme="minorHAnsi" w:cstheme="minorHAnsi"/>
          <w:lang w:eastAsia="ar-SA"/>
        </w:rPr>
        <w:t xml:space="preserve"> i </w:t>
      </w:r>
      <w:r w:rsidRPr="000878C9">
        <w:rPr>
          <w:rFonts w:asciiTheme="minorHAnsi" w:hAnsiTheme="minorHAnsi" w:cstheme="minorHAnsi"/>
          <w:lang w:eastAsia="ar-SA"/>
        </w:rPr>
        <w:t>ich potrzeb przed wyborem lokalizacji inwestycji oraz minimalizowanie negatywnego wpływu już</w:t>
      </w:r>
      <w:r w:rsidR="007F229C">
        <w:rPr>
          <w:rFonts w:asciiTheme="minorHAnsi" w:hAnsiTheme="minorHAnsi" w:cstheme="minorHAnsi"/>
          <w:lang w:eastAsia="ar-SA"/>
        </w:rPr>
        <w:t xml:space="preserve"> od </w:t>
      </w:r>
      <w:r w:rsidRPr="000878C9">
        <w:rPr>
          <w:rFonts w:asciiTheme="minorHAnsi" w:hAnsiTheme="minorHAnsi" w:cstheme="minorHAnsi"/>
          <w:lang w:eastAsia="ar-SA"/>
        </w:rPr>
        <w:t>fazy realizacji projektów.</w:t>
      </w:r>
      <w:r>
        <w:rPr>
          <w:rFonts w:asciiTheme="minorHAnsi" w:hAnsiTheme="minorHAnsi" w:cstheme="minorHAnsi"/>
          <w:lang w:eastAsia="ar-SA"/>
        </w:rPr>
        <w:t xml:space="preserve"> Należy jednak pamiętać, iż większość projektów zgłoszonych</w:t>
      </w:r>
      <w:r w:rsidR="007F229C">
        <w:rPr>
          <w:rFonts w:asciiTheme="minorHAnsi" w:hAnsiTheme="minorHAnsi" w:cstheme="minorHAnsi"/>
          <w:lang w:eastAsia="ar-SA"/>
        </w:rPr>
        <w:t xml:space="preserve"> do </w:t>
      </w:r>
      <w:r>
        <w:rPr>
          <w:rFonts w:asciiTheme="minorHAnsi" w:hAnsiTheme="minorHAnsi" w:cstheme="minorHAnsi"/>
          <w:lang w:eastAsia="ar-SA"/>
        </w:rPr>
        <w:t>realizacji</w:t>
      </w:r>
      <w:r w:rsidR="007F229C">
        <w:rPr>
          <w:rFonts w:asciiTheme="minorHAnsi" w:hAnsiTheme="minorHAnsi" w:cstheme="minorHAnsi"/>
          <w:lang w:eastAsia="ar-SA"/>
        </w:rPr>
        <w:t xml:space="preserve"> w </w:t>
      </w:r>
      <w:r>
        <w:rPr>
          <w:rFonts w:asciiTheme="minorHAnsi" w:hAnsiTheme="minorHAnsi" w:cstheme="minorHAnsi"/>
          <w:lang w:eastAsia="ar-SA"/>
        </w:rPr>
        <w:t>ramach PEP2040 nie będzie powodować istotnego negatywnego oddziaływania</w:t>
      </w:r>
      <w:r w:rsidR="007F229C">
        <w:rPr>
          <w:rFonts w:asciiTheme="minorHAnsi" w:hAnsiTheme="minorHAnsi" w:cstheme="minorHAnsi"/>
          <w:lang w:eastAsia="ar-SA"/>
        </w:rPr>
        <w:t xml:space="preserve"> na </w:t>
      </w:r>
      <w:r>
        <w:rPr>
          <w:rFonts w:asciiTheme="minorHAnsi" w:hAnsiTheme="minorHAnsi" w:cstheme="minorHAnsi"/>
          <w:lang w:eastAsia="ar-SA"/>
        </w:rPr>
        <w:t>korytarze migracji zwierząt. Projekt nie zakłada realizacji dróg czy linii kolejowych,</w:t>
      </w:r>
      <w:r w:rsidR="007F229C">
        <w:rPr>
          <w:rFonts w:asciiTheme="minorHAnsi" w:hAnsiTheme="minorHAnsi" w:cstheme="minorHAnsi"/>
          <w:lang w:eastAsia="ar-SA"/>
        </w:rPr>
        <w:t xml:space="preserve"> a </w:t>
      </w:r>
      <w:r>
        <w:rPr>
          <w:rFonts w:asciiTheme="minorHAnsi" w:hAnsiTheme="minorHAnsi" w:cstheme="minorHAnsi"/>
          <w:lang w:eastAsia="ar-SA"/>
        </w:rPr>
        <w:t>także portów lotniczych,</w:t>
      </w:r>
      <w:r w:rsidR="007F229C">
        <w:rPr>
          <w:rFonts w:asciiTheme="minorHAnsi" w:hAnsiTheme="minorHAnsi" w:cstheme="minorHAnsi"/>
          <w:lang w:eastAsia="ar-SA"/>
        </w:rPr>
        <w:t xml:space="preserve"> a </w:t>
      </w:r>
      <w:r>
        <w:rPr>
          <w:rFonts w:asciiTheme="minorHAnsi" w:hAnsiTheme="minorHAnsi" w:cstheme="minorHAnsi"/>
          <w:lang w:eastAsia="ar-SA"/>
        </w:rPr>
        <w:t>infrastruktura</w:t>
      </w:r>
      <w:r w:rsidR="007F229C">
        <w:rPr>
          <w:rFonts w:asciiTheme="minorHAnsi" w:hAnsiTheme="minorHAnsi" w:cstheme="minorHAnsi"/>
          <w:lang w:eastAsia="ar-SA"/>
        </w:rPr>
        <w:t xml:space="preserve"> w </w:t>
      </w:r>
      <w:r>
        <w:rPr>
          <w:rFonts w:asciiTheme="minorHAnsi" w:hAnsiTheme="minorHAnsi" w:cstheme="minorHAnsi"/>
          <w:lang w:eastAsia="ar-SA"/>
        </w:rPr>
        <w:t>postaci rurociągów</w:t>
      </w:r>
      <w:r w:rsidR="007F229C">
        <w:rPr>
          <w:rFonts w:asciiTheme="minorHAnsi" w:hAnsiTheme="minorHAnsi" w:cstheme="minorHAnsi"/>
          <w:lang w:eastAsia="ar-SA"/>
        </w:rPr>
        <w:t xml:space="preserve"> i </w:t>
      </w:r>
      <w:r>
        <w:rPr>
          <w:rFonts w:asciiTheme="minorHAnsi" w:hAnsiTheme="minorHAnsi" w:cstheme="minorHAnsi"/>
          <w:lang w:eastAsia="ar-SA"/>
        </w:rPr>
        <w:t>gazociągów (zlokalizowane pod ziemią) czy linii napowietrznych nie stanowi bariery, która uniemożliwia</w:t>
      </w:r>
      <w:r w:rsidR="007F229C">
        <w:rPr>
          <w:rFonts w:asciiTheme="minorHAnsi" w:hAnsiTheme="minorHAnsi" w:cstheme="minorHAnsi"/>
          <w:lang w:eastAsia="ar-SA"/>
        </w:rPr>
        <w:t xml:space="preserve"> w </w:t>
      </w:r>
      <w:r>
        <w:rPr>
          <w:rFonts w:asciiTheme="minorHAnsi" w:hAnsiTheme="minorHAnsi" w:cstheme="minorHAnsi"/>
          <w:lang w:eastAsia="ar-SA"/>
        </w:rPr>
        <w:t>istotny sposób przemieszczanie się zwierząt.</w:t>
      </w:r>
    </w:p>
    <w:p w14:paraId="7F5AC697" w14:textId="77777777" w:rsidR="00CF0FF9" w:rsidRPr="000878C9" w:rsidRDefault="00CF0FF9" w:rsidP="00801048">
      <w:pPr>
        <w:pStyle w:val="Mnormal"/>
        <w:rPr>
          <w:rFonts w:asciiTheme="minorHAnsi" w:hAnsiTheme="minorHAnsi" w:cstheme="minorHAnsi"/>
          <w:lang w:eastAsia="ar-SA"/>
        </w:rPr>
      </w:pPr>
      <w:r>
        <w:rPr>
          <w:rFonts w:asciiTheme="minorHAnsi" w:hAnsiTheme="minorHAnsi" w:cstheme="minorHAnsi"/>
          <w:lang w:eastAsia="ar-SA"/>
        </w:rPr>
        <w:t>Niekorzystne oddziaływanie</w:t>
      </w:r>
      <w:r w:rsidR="007F229C">
        <w:rPr>
          <w:rFonts w:asciiTheme="minorHAnsi" w:hAnsiTheme="minorHAnsi" w:cstheme="minorHAnsi"/>
          <w:lang w:eastAsia="ar-SA"/>
        </w:rPr>
        <w:t xml:space="preserve"> na </w:t>
      </w:r>
      <w:r>
        <w:rPr>
          <w:rFonts w:asciiTheme="minorHAnsi" w:hAnsiTheme="minorHAnsi" w:cstheme="minorHAnsi"/>
          <w:lang w:eastAsia="ar-SA"/>
        </w:rPr>
        <w:t>etapie zarówno realizacji jak</w:t>
      </w:r>
      <w:r w:rsidR="007F229C">
        <w:rPr>
          <w:rFonts w:asciiTheme="minorHAnsi" w:hAnsiTheme="minorHAnsi" w:cstheme="minorHAnsi"/>
          <w:lang w:eastAsia="ar-SA"/>
        </w:rPr>
        <w:t xml:space="preserve"> i </w:t>
      </w:r>
      <w:r>
        <w:rPr>
          <w:rFonts w:asciiTheme="minorHAnsi" w:hAnsiTheme="minorHAnsi" w:cstheme="minorHAnsi"/>
          <w:lang w:eastAsia="ar-SA"/>
        </w:rPr>
        <w:t>eksploatacji będzie dotyczyć działań</w:t>
      </w:r>
      <w:r w:rsidR="007F229C">
        <w:rPr>
          <w:rFonts w:asciiTheme="minorHAnsi" w:hAnsiTheme="minorHAnsi" w:cstheme="minorHAnsi"/>
          <w:lang w:eastAsia="ar-SA"/>
        </w:rPr>
        <w:t xml:space="preserve"> w </w:t>
      </w:r>
      <w:r>
        <w:rPr>
          <w:rFonts w:asciiTheme="minorHAnsi" w:hAnsiTheme="minorHAnsi" w:cstheme="minorHAnsi"/>
          <w:lang w:eastAsia="ar-SA"/>
        </w:rPr>
        <w:t>strefie przybrzeżnej</w:t>
      </w:r>
      <w:r w:rsidR="007F229C">
        <w:rPr>
          <w:rFonts w:asciiTheme="minorHAnsi" w:hAnsiTheme="minorHAnsi" w:cstheme="minorHAnsi"/>
          <w:lang w:eastAsia="ar-SA"/>
        </w:rPr>
        <w:t xml:space="preserve"> i na </w:t>
      </w:r>
      <w:r>
        <w:rPr>
          <w:rFonts w:asciiTheme="minorHAnsi" w:hAnsiTheme="minorHAnsi" w:cstheme="minorHAnsi"/>
          <w:lang w:eastAsia="ar-SA"/>
        </w:rPr>
        <w:t>wodach morskich.</w:t>
      </w:r>
      <w:r w:rsidR="007F229C">
        <w:rPr>
          <w:rFonts w:asciiTheme="minorHAnsi" w:hAnsiTheme="minorHAnsi" w:cstheme="minorHAnsi"/>
          <w:lang w:eastAsia="ar-SA"/>
        </w:rPr>
        <w:t xml:space="preserve"> w </w:t>
      </w:r>
      <w:r>
        <w:rPr>
          <w:rFonts w:asciiTheme="minorHAnsi" w:hAnsiTheme="minorHAnsi" w:cstheme="minorHAnsi"/>
          <w:lang w:eastAsia="ar-SA"/>
        </w:rPr>
        <w:t>szczególności spośród ssaków narażone</w:t>
      </w:r>
      <w:r w:rsidR="007F229C">
        <w:rPr>
          <w:rFonts w:asciiTheme="minorHAnsi" w:hAnsiTheme="minorHAnsi" w:cstheme="minorHAnsi"/>
          <w:lang w:eastAsia="ar-SA"/>
        </w:rPr>
        <w:t xml:space="preserve"> na </w:t>
      </w:r>
      <w:r>
        <w:rPr>
          <w:rFonts w:asciiTheme="minorHAnsi" w:hAnsiTheme="minorHAnsi" w:cstheme="minorHAnsi"/>
          <w:lang w:eastAsia="ar-SA"/>
        </w:rPr>
        <w:t>oddziaływanie negatywne będą foki szare oraz morświny.</w:t>
      </w:r>
    </w:p>
    <w:p w14:paraId="58819846" w14:textId="77777777" w:rsidR="00CF0FF9" w:rsidRPr="000878C9" w:rsidRDefault="00CF0FF9" w:rsidP="00801048">
      <w:pPr>
        <w:pStyle w:val="Mnormal"/>
        <w:rPr>
          <w:rFonts w:asciiTheme="minorHAnsi" w:hAnsiTheme="minorHAnsi" w:cstheme="minorHAnsi"/>
          <w:lang w:eastAsia="ar-SA"/>
        </w:rPr>
      </w:pPr>
      <w:r w:rsidRPr="000878C9">
        <w:rPr>
          <w:rFonts w:asciiTheme="minorHAnsi" w:hAnsiTheme="minorHAnsi" w:cstheme="minorHAnsi"/>
          <w:lang w:eastAsia="ar-SA"/>
        </w:rPr>
        <w:t>W fazie eksploatacji najbardziej niekorzystne oddziaływania</w:t>
      </w:r>
      <w:r w:rsidR="007F229C">
        <w:rPr>
          <w:rFonts w:asciiTheme="minorHAnsi" w:hAnsiTheme="minorHAnsi" w:cstheme="minorHAnsi"/>
          <w:lang w:eastAsia="ar-SA"/>
        </w:rPr>
        <w:t xml:space="preserve"> na </w:t>
      </w:r>
      <w:r>
        <w:rPr>
          <w:rFonts w:asciiTheme="minorHAnsi" w:hAnsiTheme="minorHAnsi" w:cstheme="minorHAnsi"/>
          <w:lang w:eastAsia="ar-SA"/>
        </w:rPr>
        <w:t>gatunki będą dotyczyć płoszenia związanego</w:t>
      </w:r>
      <w:r w:rsidR="00720070">
        <w:rPr>
          <w:rFonts w:asciiTheme="minorHAnsi" w:hAnsiTheme="minorHAnsi" w:cstheme="minorHAnsi"/>
          <w:lang w:eastAsia="ar-SA"/>
        </w:rPr>
        <w:t xml:space="preserve"> z </w:t>
      </w:r>
      <w:r>
        <w:rPr>
          <w:rFonts w:asciiTheme="minorHAnsi" w:hAnsiTheme="minorHAnsi" w:cstheme="minorHAnsi"/>
          <w:lang w:eastAsia="ar-SA"/>
        </w:rPr>
        <w:t>prowadzonymi pracami wydobywczymi, które dokonywane będą</w:t>
      </w:r>
      <w:r w:rsidR="007F229C">
        <w:rPr>
          <w:rFonts w:asciiTheme="minorHAnsi" w:hAnsiTheme="minorHAnsi" w:cstheme="minorHAnsi"/>
          <w:lang w:eastAsia="ar-SA"/>
        </w:rPr>
        <w:t xml:space="preserve"> na </w:t>
      </w:r>
      <w:r>
        <w:rPr>
          <w:rFonts w:asciiTheme="minorHAnsi" w:hAnsiTheme="minorHAnsi" w:cstheme="minorHAnsi"/>
          <w:lang w:eastAsia="ar-SA"/>
        </w:rPr>
        <w:t>terenach dotąd niezagospodarowanych. Ponadto spośród gatunków ssaków najbardziej narażone</w:t>
      </w:r>
      <w:r w:rsidR="007F229C">
        <w:rPr>
          <w:rFonts w:asciiTheme="minorHAnsi" w:hAnsiTheme="minorHAnsi" w:cstheme="minorHAnsi"/>
          <w:lang w:eastAsia="ar-SA"/>
        </w:rPr>
        <w:t xml:space="preserve"> na </w:t>
      </w:r>
      <w:r>
        <w:rPr>
          <w:rFonts w:asciiTheme="minorHAnsi" w:hAnsiTheme="minorHAnsi" w:cstheme="minorHAnsi"/>
          <w:lang w:eastAsia="ar-SA"/>
        </w:rPr>
        <w:t>negatywne oddziaływanie będą gatunki nietoperzy. Zagrożenia będą związane</w:t>
      </w:r>
      <w:r w:rsidR="00720070">
        <w:rPr>
          <w:rFonts w:asciiTheme="minorHAnsi" w:hAnsiTheme="minorHAnsi" w:cstheme="minorHAnsi"/>
          <w:lang w:eastAsia="ar-SA"/>
        </w:rPr>
        <w:t xml:space="preserve"> z </w:t>
      </w:r>
      <w:r>
        <w:rPr>
          <w:rFonts w:asciiTheme="minorHAnsi" w:hAnsiTheme="minorHAnsi" w:cstheme="minorHAnsi"/>
          <w:lang w:eastAsia="ar-SA"/>
        </w:rPr>
        <w:t>ryzykiem kolizji</w:t>
      </w:r>
      <w:r w:rsidR="00720070">
        <w:rPr>
          <w:rFonts w:asciiTheme="minorHAnsi" w:hAnsiTheme="minorHAnsi" w:cstheme="minorHAnsi"/>
          <w:lang w:eastAsia="ar-SA"/>
        </w:rPr>
        <w:t xml:space="preserve"> z </w:t>
      </w:r>
      <w:r>
        <w:rPr>
          <w:rFonts w:asciiTheme="minorHAnsi" w:hAnsiTheme="minorHAnsi" w:cstheme="minorHAnsi"/>
          <w:lang w:eastAsia="ar-SA"/>
        </w:rPr>
        <w:t>sieciami elektroenergetycznymi oraz turbinami wiatrowymi</w:t>
      </w:r>
      <w:r w:rsidR="007F229C">
        <w:rPr>
          <w:rFonts w:asciiTheme="minorHAnsi" w:hAnsiTheme="minorHAnsi" w:cstheme="minorHAnsi"/>
          <w:lang w:eastAsia="ar-SA"/>
        </w:rPr>
        <w:t xml:space="preserve"> na </w:t>
      </w:r>
      <w:r>
        <w:rPr>
          <w:rFonts w:asciiTheme="minorHAnsi" w:hAnsiTheme="minorHAnsi" w:cstheme="minorHAnsi"/>
          <w:lang w:eastAsia="ar-SA"/>
        </w:rPr>
        <w:t>lądzie.</w:t>
      </w:r>
    </w:p>
    <w:p w14:paraId="7EBB945C" w14:textId="77777777" w:rsidR="00CF0FF9" w:rsidRPr="000878C9" w:rsidRDefault="00CF0FF9" w:rsidP="00801048">
      <w:pPr>
        <w:pStyle w:val="Mwyr"/>
        <w:spacing w:after="200" w:line="276" w:lineRule="auto"/>
        <w:rPr>
          <w:rFonts w:asciiTheme="minorHAnsi" w:hAnsiTheme="minorHAnsi" w:cstheme="minorHAnsi"/>
          <w:sz w:val="20"/>
          <w:szCs w:val="20"/>
        </w:rPr>
      </w:pPr>
      <w:r w:rsidRPr="000878C9">
        <w:rPr>
          <w:rFonts w:asciiTheme="minorHAnsi" w:hAnsiTheme="minorHAnsi" w:cstheme="minorHAnsi"/>
          <w:sz w:val="20"/>
          <w:szCs w:val="20"/>
        </w:rPr>
        <w:t>Ptaki</w:t>
      </w:r>
    </w:p>
    <w:p w14:paraId="7D3792F1" w14:textId="77777777" w:rsidR="00CF0FF9" w:rsidRPr="000878C9" w:rsidRDefault="00CF0FF9" w:rsidP="00801048">
      <w:pPr>
        <w:pStyle w:val="Mnormal"/>
        <w:rPr>
          <w:rFonts w:asciiTheme="minorHAnsi" w:hAnsiTheme="minorHAnsi" w:cstheme="minorHAnsi"/>
        </w:rPr>
      </w:pPr>
      <w:r w:rsidRPr="000878C9">
        <w:rPr>
          <w:rFonts w:asciiTheme="minorHAnsi" w:hAnsiTheme="minorHAnsi" w:cstheme="minorHAnsi"/>
        </w:rPr>
        <w:t>Negatywne oddziaływania</w:t>
      </w:r>
      <w:r w:rsidR="007F229C">
        <w:rPr>
          <w:rFonts w:asciiTheme="minorHAnsi" w:hAnsiTheme="minorHAnsi" w:cstheme="minorHAnsi"/>
        </w:rPr>
        <w:t xml:space="preserve"> na </w:t>
      </w:r>
      <w:r w:rsidRPr="000878C9">
        <w:rPr>
          <w:rFonts w:asciiTheme="minorHAnsi" w:hAnsiTheme="minorHAnsi" w:cstheme="minorHAnsi"/>
        </w:rPr>
        <w:t>gatunki ptaków</w:t>
      </w:r>
      <w:r w:rsidR="007F229C">
        <w:rPr>
          <w:rFonts w:asciiTheme="minorHAnsi" w:hAnsiTheme="minorHAnsi" w:cstheme="minorHAnsi"/>
        </w:rPr>
        <w:t xml:space="preserve"> w </w:t>
      </w:r>
      <w:r w:rsidRPr="000878C9">
        <w:rPr>
          <w:rFonts w:asciiTheme="minorHAnsi" w:hAnsiTheme="minorHAnsi" w:cstheme="minorHAnsi"/>
        </w:rPr>
        <w:t>największym stopniu dotyczą bezpośredniego zajmowania siedlisk ptaków</w:t>
      </w:r>
      <w:r w:rsidR="007F229C">
        <w:rPr>
          <w:rFonts w:asciiTheme="minorHAnsi" w:hAnsiTheme="minorHAnsi" w:cstheme="minorHAnsi"/>
        </w:rPr>
        <w:t xml:space="preserve"> na </w:t>
      </w:r>
      <w:r w:rsidRPr="000878C9">
        <w:rPr>
          <w:rFonts w:asciiTheme="minorHAnsi" w:hAnsiTheme="minorHAnsi" w:cstheme="minorHAnsi"/>
        </w:rPr>
        <w:t>potrzeby budowy infra</w:t>
      </w:r>
      <w:r>
        <w:rPr>
          <w:rFonts w:asciiTheme="minorHAnsi" w:hAnsiTheme="minorHAnsi" w:cstheme="minorHAnsi"/>
        </w:rPr>
        <w:t>struktury</w:t>
      </w:r>
      <w:r w:rsidRPr="000878C9">
        <w:rPr>
          <w:rFonts w:asciiTheme="minorHAnsi" w:hAnsiTheme="minorHAnsi" w:cstheme="minorHAnsi"/>
        </w:rPr>
        <w:t>.</w:t>
      </w:r>
      <w:r w:rsidR="007F229C">
        <w:rPr>
          <w:rFonts w:asciiTheme="minorHAnsi" w:hAnsiTheme="minorHAnsi" w:cstheme="minorHAnsi"/>
        </w:rPr>
        <w:t xml:space="preserve"> w </w:t>
      </w:r>
      <w:r w:rsidRPr="000878C9">
        <w:rPr>
          <w:rFonts w:asciiTheme="minorHAnsi" w:hAnsiTheme="minorHAnsi" w:cstheme="minorHAnsi"/>
        </w:rPr>
        <w:t>największym stopniu zagrożone zajmowaniem terenów lęgowych oraz żerowisk czy miejsc odpoczynku</w:t>
      </w:r>
      <w:r w:rsidR="007F229C">
        <w:rPr>
          <w:rFonts w:asciiTheme="minorHAnsi" w:hAnsiTheme="minorHAnsi" w:cstheme="minorHAnsi"/>
        </w:rPr>
        <w:t xml:space="preserve"> na </w:t>
      </w:r>
      <w:r w:rsidRPr="000878C9">
        <w:rPr>
          <w:rFonts w:asciiTheme="minorHAnsi" w:hAnsiTheme="minorHAnsi" w:cstheme="minorHAnsi"/>
        </w:rPr>
        <w:t>trasach przelotu, będą obszary dolin rzecznych,</w:t>
      </w:r>
      <w:r w:rsidR="007F229C">
        <w:rPr>
          <w:rFonts w:asciiTheme="minorHAnsi" w:hAnsiTheme="minorHAnsi" w:cstheme="minorHAnsi"/>
        </w:rPr>
        <w:t xml:space="preserve"> w </w:t>
      </w:r>
      <w:r w:rsidRPr="000878C9">
        <w:rPr>
          <w:rFonts w:asciiTheme="minorHAnsi" w:hAnsiTheme="minorHAnsi" w:cstheme="minorHAnsi"/>
        </w:rPr>
        <w:t xml:space="preserve">okolicy zbiorników wodnych oraz terenów nadmorskich. </w:t>
      </w:r>
      <w:r>
        <w:rPr>
          <w:rFonts w:asciiTheme="minorHAnsi" w:hAnsiTheme="minorHAnsi" w:cstheme="minorHAnsi"/>
        </w:rPr>
        <w:t>Istotne zagrożenie stanowić będzie także płoszenie.</w:t>
      </w:r>
    </w:p>
    <w:p w14:paraId="580D1BC3" w14:textId="77777777" w:rsidR="00CF0FF9" w:rsidRPr="000878C9" w:rsidRDefault="00CF0FF9" w:rsidP="00801048">
      <w:pPr>
        <w:pStyle w:val="Mnormal"/>
        <w:rPr>
          <w:rFonts w:asciiTheme="minorHAnsi" w:hAnsiTheme="minorHAnsi" w:cstheme="minorHAnsi"/>
        </w:rPr>
      </w:pPr>
      <w:r w:rsidRPr="000878C9">
        <w:rPr>
          <w:rFonts w:asciiTheme="minorHAnsi" w:hAnsiTheme="minorHAnsi" w:cstheme="minorHAnsi"/>
        </w:rPr>
        <w:t>Eksploatacja infra</w:t>
      </w:r>
      <w:r>
        <w:rPr>
          <w:rFonts w:asciiTheme="minorHAnsi" w:hAnsiTheme="minorHAnsi" w:cstheme="minorHAnsi"/>
        </w:rPr>
        <w:t>str</w:t>
      </w:r>
      <w:r w:rsidRPr="000878C9">
        <w:rPr>
          <w:rFonts w:asciiTheme="minorHAnsi" w:hAnsiTheme="minorHAnsi" w:cstheme="minorHAnsi"/>
        </w:rPr>
        <w:t>uktury, która została zaplanowana</w:t>
      </w:r>
      <w:r w:rsidR="007F229C">
        <w:rPr>
          <w:rFonts w:asciiTheme="minorHAnsi" w:hAnsiTheme="minorHAnsi" w:cstheme="minorHAnsi"/>
        </w:rPr>
        <w:t xml:space="preserve"> w </w:t>
      </w:r>
      <w:r w:rsidRPr="000878C9">
        <w:rPr>
          <w:rFonts w:asciiTheme="minorHAnsi" w:hAnsiTheme="minorHAnsi" w:cstheme="minorHAnsi"/>
        </w:rPr>
        <w:t>dokumencie może spowodować oddziaływania powodujące:</w:t>
      </w:r>
    </w:p>
    <w:p w14:paraId="09EEFD8E" w14:textId="77777777" w:rsidR="00CF0FF9" w:rsidRPr="000878C9" w:rsidRDefault="00CF0FF9" w:rsidP="00801048">
      <w:pPr>
        <w:pStyle w:val="Mwypkt"/>
        <w:ind w:left="426"/>
        <w:rPr>
          <w:rFonts w:asciiTheme="minorHAnsi" w:hAnsiTheme="minorHAnsi" w:cstheme="minorHAnsi"/>
        </w:rPr>
      </w:pPr>
      <w:r w:rsidRPr="000878C9">
        <w:rPr>
          <w:rFonts w:asciiTheme="minorHAnsi" w:hAnsiTheme="minorHAnsi" w:cstheme="minorHAnsi"/>
        </w:rPr>
        <w:t>zmianę miejsc lęgowych;</w:t>
      </w:r>
    </w:p>
    <w:p w14:paraId="3081F1C6" w14:textId="77777777" w:rsidR="00CF0FF9" w:rsidRDefault="00CF0FF9" w:rsidP="00801048">
      <w:pPr>
        <w:pStyle w:val="Mwypkt"/>
        <w:ind w:left="426"/>
        <w:rPr>
          <w:rFonts w:asciiTheme="minorHAnsi" w:hAnsiTheme="minorHAnsi" w:cstheme="minorHAnsi"/>
        </w:rPr>
      </w:pPr>
      <w:r w:rsidRPr="000878C9">
        <w:rPr>
          <w:rFonts w:asciiTheme="minorHAnsi" w:hAnsiTheme="minorHAnsi" w:cstheme="minorHAnsi"/>
        </w:rPr>
        <w:t>konieczności zmiany tras migracji;</w:t>
      </w:r>
    </w:p>
    <w:p w14:paraId="042513D2" w14:textId="77777777" w:rsidR="00CF0FF9" w:rsidRPr="000878C9" w:rsidRDefault="00CF0FF9" w:rsidP="00801048">
      <w:pPr>
        <w:pStyle w:val="Mwypkt"/>
        <w:ind w:left="426"/>
        <w:rPr>
          <w:rFonts w:asciiTheme="minorHAnsi" w:hAnsiTheme="minorHAnsi" w:cstheme="minorHAnsi"/>
        </w:rPr>
      </w:pPr>
      <w:r>
        <w:rPr>
          <w:rFonts w:asciiTheme="minorHAnsi" w:hAnsiTheme="minorHAnsi" w:cstheme="minorHAnsi"/>
        </w:rPr>
        <w:t>utratę miejsc żerowania</w:t>
      </w:r>
      <w:r w:rsidR="007F229C">
        <w:rPr>
          <w:rFonts w:asciiTheme="minorHAnsi" w:hAnsiTheme="minorHAnsi" w:cstheme="minorHAnsi"/>
        </w:rPr>
        <w:t xml:space="preserve"> i </w:t>
      </w:r>
      <w:r>
        <w:rPr>
          <w:rFonts w:asciiTheme="minorHAnsi" w:hAnsiTheme="minorHAnsi" w:cstheme="minorHAnsi"/>
        </w:rPr>
        <w:t>rozrodu</w:t>
      </w:r>
      <w:r w:rsidR="007F229C">
        <w:rPr>
          <w:rFonts w:asciiTheme="minorHAnsi" w:hAnsiTheme="minorHAnsi" w:cstheme="minorHAnsi"/>
        </w:rPr>
        <w:t xml:space="preserve"> na </w:t>
      </w:r>
      <w:r>
        <w:rPr>
          <w:rFonts w:asciiTheme="minorHAnsi" w:hAnsiTheme="minorHAnsi" w:cstheme="minorHAnsi"/>
        </w:rPr>
        <w:t>skutek zanieczyszczenia wód powierzchniowych (także morskich);</w:t>
      </w:r>
    </w:p>
    <w:p w14:paraId="1D761F6E" w14:textId="77777777" w:rsidR="00CF0FF9" w:rsidRPr="000878C9" w:rsidRDefault="00CF0FF9" w:rsidP="00801048">
      <w:pPr>
        <w:pStyle w:val="Mwypkt"/>
        <w:ind w:left="426"/>
        <w:rPr>
          <w:rFonts w:asciiTheme="minorHAnsi" w:hAnsiTheme="minorHAnsi" w:cstheme="minorHAnsi"/>
        </w:rPr>
      </w:pPr>
      <w:r w:rsidRPr="000878C9">
        <w:rPr>
          <w:rFonts w:asciiTheme="minorHAnsi" w:hAnsiTheme="minorHAnsi" w:cstheme="minorHAnsi"/>
        </w:rPr>
        <w:t>fragmentację siedlisk,</w:t>
      </w:r>
      <w:r w:rsidR="007F229C">
        <w:rPr>
          <w:rFonts w:asciiTheme="minorHAnsi" w:hAnsiTheme="minorHAnsi" w:cstheme="minorHAnsi"/>
        </w:rPr>
        <w:t xml:space="preserve"> co </w:t>
      </w:r>
      <w:r w:rsidRPr="000878C9">
        <w:rPr>
          <w:rFonts w:asciiTheme="minorHAnsi" w:hAnsiTheme="minorHAnsi" w:cstheme="minorHAnsi"/>
        </w:rPr>
        <w:t>może doprowadzić</w:t>
      </w:r>
      <w:r w:rsidR="007F229C">
        <w:rPr>
          <w:rFonts w:asciiTheme="minorHAnsi" w:hAnsiTheme="minorHAnsi" w:cstheme="minorHAnsi"/>
        </w:rPr>
        <w:t xml:space="preserve"> do </w:t>
      </w:r>
      <w:r w:rsidRPr="000878C9">
        <w:rPr>
          <w:rFonts w:asciiTheme="minorHAnsi" w:hAnsiTheme="minorHAnsi" w:cstheme="minorHAnsi"/>
        </w:rPr>
        <w:t>osłabienia populacji</w:t>
      </w:r>
      <w:r w:rsidR="007F229C">
        <w:rPr>
          <w:rFonts w:asciiTheme="minorHAnsi" w:hAnsiTheme="minorHAnsi" w:cstheme="minorHAnsi"/>
        </w:rPr>
        <w:t xml:space="preserve"> na </w:t>
      </w:r>
      <w:r w:rsidRPr="000878C9">
        <w:rPr>
          <w:rFonts w:asciiTheme="minorHAnsi" w:hAnsiTheme="minorHAnsi" w:cstheme="minorHAnsi"/>
        </w:rPr>
        <w:t>skutek pogorszenia bazy pokarmowej oraz konieczność wydłużenia tras przelotów</w:t>
      </w:r>
      <w:r w:rsidR="007F229C">
        <w:rPr>
          <w:rFonts w:asciiTheme="minorHAnsi" w:hAnsiTheme="minorHAnsi" w:cstheme="minorHAnsi"/>
        </w:rPr>
        <w:t xml:space="preserve"> na </w:t>
      </w:r>
      <w:r w:rsidRPr="000878C9">
        <w:rPr>
          <w:rFonts w:asciiTheme="minorHAnsi" w:hAnsiTheme="minorHAnsi" w:cstheme="minorHAnsi"/>
        </w:rPr>
        <w:t>miejsca żerowania (znaczny wydatek energetyczny);</w:t>
      </w:r>
    </w:p>
    <w:p w14:paraId="57A08505" w14:textId="77777777" w:rsidR="00CF0FF9" w:rsidRPr="000878C9" w:rsidRDefault="00CF0FF9" w:rsidP="00801048">
      <w:pPr>
        <w:pStyle w:val="Mwypkt"/>
        <w:ind w:left="426"/>
        <w:rPr>
          <w:rFonts w:asciiTheme="minorHAnsi" w:hAnsiTheme="minorHAnsi" w:cstheme="minorHAnsi"/>
        </w:rPr>
      </w:pPr>
      <w:r w:rsidRPr="000878C9">
        <w:rPr>
          <w:rFonts w:asciiTheme="minorHAnsi" w:hAnsiTheme="minorHAnsi" w:cstheme="minorHAnsi"/>
        </w:rPr>
        <w:t>wzrost śmiertelności osobników</w:t>
      </w:r>
      <w:r w:rsidR="007F229C">
        <w:rPr>
          <w:rFonts w:asciiTheme="minorHAnsi" w:hAnsiTheme="minorHAnsi" w:cstheme="minorHAnsi"/>
        </w:rPr>
        <w:t xml:space="preserve"> na </w:t>
      </w:r>
      <w:r w:rsidRPr="000878C9">
        <w:rPr>
          <w:rFonts w:asciiTheme="minorHAnsi" w:hAnsiTheme="minorHAnsi" w:cstheme="minorHAnsi"/>
        </w:rPr>
        <w:t>skutek kolizji</w:t>
      </w:r>
      <w:r w:rsidR="00720070">
        <w:rPr>
          <w:rFonts w:asciiTheme="minorHAnsi" w:hAnsiTheme="minorHAnsi" w:cstheme="minorHAnsi"/>
        </w:rPr>
        <w:t xml:space="preserve"> z </w:t>
      </w:r>
      <w:r w:rsidRPr="000878C9">
        <w:rPr>
          <w:rFonts w:asciiTheme="minorHAnsi" w:hAnsiTheme="minorHAnsi" w:cstheme="minorHAnsi"/>
        </w:rPr>
        <w:t xml:space="preserve">wysokimi obiektami </w:t>
      </w:r>
      <w:r w:rsidR="00175BA8" w:rsidRPr="000878C9">
        <w:rPr>
          <w:rFonts w:asciiTheme="minorHAnsi" w:hAnsiTheme="minorHAnsi" w:cstheme="minorHAnsi"/>
        </w:rPr>
        <w:t>infra</w:t>
      </w:r>
      <w:r w:rsidR="00175BA8">
        <w:rPr>
          <w:rFonts w:asciiTheme="minorHAnsi" w:hAnsiTheme="minorHAnsi" w:cstheme="minorHAnsi"/>
        </w:rPr>
        <w:t>st</w:t>
      </w:r>
      <w:r w:rsidR="00175BA8" w:rsidRPr="000878C9">
        <w:rPr>
          <w:rFonts w:asciiTheme="minorHAnsi" w:hAnsiTheme="minorHAnsi" w:cstheme="minorHAnsi"/>
        </w:rPr>
        <w:t>ruktury</w:t>
      </w:r>
      <w:r w:rsidRPr="000878C9">
        <w:rPr>
          <w:rFonts w:asciiTheme="minorHAnsi" w:hAnsiTheme="minorHAnsi" w:cstheme="minorHAnsi"/>
        </w:rPr>
        <w:t>:</w:t>
      </w:r>
      <w:r w:rsidR="00720070">
        <w:rPr>
          <w:rFonts w:asciiTheme="minorHAnsi" w:hAnsiTheme="minorHAnsi" w:cstheme="minorHAnsi"/>
        </w:rPr>
        <w:t xml:space="preserve"> z </w:t>
      </w:r>
      <w:r>
        <w:rPr>
          <w:rFonts w:asciiTheme="minorHAnsi" w:hAnsiTheme="minorHAnsi" w:cstheme="minorHAnsi"/>
        </w:rPr>
        <w:t>liniami elektroenergetycznymi, turbinami wiatrowymi;</w:t>
      </w:r>
    </w:p>
    <w:p w14:paraId="441BE449" w14:textId="77777777" w:rsidR="00CF0FF9" w:rsidRPr="000878C9" w:rsidRDefault="00CF0FF9" w:rsidP="00801048">
      <w:pPr>
        <w:pStyle w:val="Mwypkt"/>
        <w:ind w:left="426"/>
        <w:rPr>
          <w:rFonts w:asciiTheme="minorHAnsi" w:hAnsiTheme="minorHAnsi" w:cstheme="minorHAnsi"/>
        </w:rPr>
      </w:pPr>
      <w:r w:rsidRPr="000878C9">
        <w:rPr>
          <w:rFonts w:asciiTheme="minorHAnsi" w:hAnsiTheme="minorHAnsi" w:cstheme="minorHAnsi"/>
        </w:rPr>
        <w:t>płoszenie.</w:t>
      </w:r>
    </w:p>
    <w:p w14:paraId="7D11ABB1" w14:textId="77777777" w:rsidR="00CF0FF9" w:rsidRPr="000878C9" w:rsidRDefault="00CF0FF9" w:rsidP="00801048">
      <w:pPr>
        <w:pStyle w:val="Mnormal"/>
        <w:rPr>
          <w:rFonts w:asciiTheme="minorHAnsi" w:hAnsiTheme="minorHAnsi" w:cstheme="minorHAnsi"/>
        </w:rPr>
      </w:pPr>
      <w:r w:rsidRPr="000878C9">
        <w:rPr>
          <w:rFonts w:asciiTheme="minorHAnsi" w:hAnsiTheme="minorHAnsi" w:cstheme="minorHAnsi"/>
        </w:rPr>
        <w:t>W przypadku</w:t>
      </w:r>
      <w:r>
        <w:rPr>
          <w:rFonts w:asciiTheme="minorHAnsi" w:hAnsiTheme="minorHAnsi" w:cstheme="minorHAnsi"/>
        </w:rPr>
        <w:t xml:space="preserve"> inwestycji najbardziej oddziałujących</w:t>
      </w:r>
      <w:r w:rsidR="007F229C">
        <w:rPr>
          <w:rFonts w:asciiTheme="minorHAnsi" w:hAnsiTheme="minorHAnsi" w:cstheme="minorHAnsi"/>
        </w:rPr>
        <w:t xml:space="preserve"> na </w:t>
      </w:r>
      <w:r>
        <w:rPr>
          <w:rFonts w:asciiTheme="minorHAnsi" w:hAnsiTheme="minorHAnsi" w:cstheme="minorHAnsi"/>
        </w:rPr>
        <w:t>gatunki ptaków (linie elektroenergetyczne, turbiny wiatrowe) nie jest znana dokładnie skala projektów, nie można zatem jednoznacznie stwierdzić</w:t>
      </w:r>
      <w:r w:rsidR="007F229C">
        <w:rPr>
          <w:rFonts w:asciiTheme="minorHAnsi" w:hAnsiTheme="minorHAnsi" w:cstheme="minorHAnsi"/>
        </w:rPr>
        <w:t xml:space="preserve"> w </w:t>
      </w:r>
      <w:r>
        <w:rPr>
          <w:rFonts w:asciiTheme="minorHAnsi" w:hAnsiTheme="minorHAnsi" w:cstheme="minorHAnsi"/>
        </w:rPr>
        <w:t>jakim stopniu wpłyną one</w:t>
      </w:r>
      <w:r w:rsidR="007F229C">
        <w:rPr>
          <w:rFonts w:asciiTheme="minorHAnsi" w:hAnsiTheme="minorHAnsi" w:cstheme="minorHAnsi"/>
        </w:rPr>
        <w:t xml:space="preserve"> na </w:t>
      </w:r>
      <w:r>
        <w:rPr>
          <w:rFonts w:asciiTheme="minorHAnsi" w:hAnsiTheme="minorHAnsi" w:cstheme="minorHAnsi"/>
        </w:rPr>
        <w:t xml:space="preserve">krajowe populacje ptaków. </w:t>
      </w:r>
      <w:r w:rsidRPr="000878C9">
        <w:rPr>
          <w:rFonts w:asciiTheme="minorHAnsi" w:hAnsiTheme="minorHAnsi" w:cstheme="minorHAnsi"/>
        </w:rPr>
        <w:t>Przy zastosowaniu odpowiednich działań minimalizujących</w:t>
      </w:r>
      <w:r w:rsidR="007F229C">
        <w:rPr>
          <w:rFonts w:asciiTheme="minorHAnsi" w:hAnsiTheme="minorHAnsi" w:cstheme="minorHAnsi"/>
        </w:rPr>
        <w:t xml:space="preserve"> i </w:t>
      </w:r>
      <w:r w:rsidRPr="000878C9">
        <w:rPr>
          <w:rFonts w:asciiTheme="minorHAnsi" w:hAnsiTheme="minorHAnsi" w:cstheme="minorHAnsi"/>
        </w:rPr>
        <w:t>wybierając</w:t>
      </w:r>
      <w:r w:rsidR="007F229C">
        <w:rPr>
          <w:rFonts w:asciiTheme="minorHAnsi" w:hAnsiTheme="minorHAnsi" w:cstheme="minorHAnsi"/>
        </w:rPr>
        <w:t xml:space="preserve"> na </w:t>
      </w:r>
      <w:r w:rsidRPr="000878C9">
        <w:rPr>
          <w:rFonts w:asciiTheme="minorHAnsi" w:hAnsiTheme="minorHAnsi" w:cstheme="minorHAnsi"/>
        </w:rPr>
        <w:t>etapie oceny oddziaływania</w:t>
      </w:r>
      <w:r w:rsidR="007F229C">
        <w:rPr>
          <w:rFonts w:asciiTheme="minorHAnsi" w:hAnsiTheme="minorHAnsi" w:cstheme="minorHAnsi"/>
        </w:rPr>
        <w:t xml:space="preserve"> na </w:t>
      </w:r>
      <w:r w:rsidRPr="000878C9">
        <w:rPr>
          <w:rFonts w:asciiTheme="minorHAnsi" w:hAnsiTheme="minorHAnsi" w:cstheme="minorHAnsi"/>
        </w:rPr>
        <w:t xml:space="preserve">środowisko wariant lokalizacji </w:t>
      </w:r>
      <w:r>
        <w:rPr>
          <w:rFonts w:asciiTheme="minorHAnsi" w:hAnsiTheme="minorHAnsi" w:cstheme="minorHAnsi"/>
        </w:rPr>
        <w:br/>
      </w:r>
      <w:r w:rsidRPr="000878C9">
        <w:rPr>
          <w:rFonts w:asciiTheme="minorHAnsi" w:hAnsiTheme="minorHAnsi" w:cstheme="minorHAnsi"/>
        </w:rPr>
        <w:t>z uwzględnieniem potrzeb gatunków ptaków, można zminimalizować negatywne oddziaływanie</w:t>
      </w:r>
      <w:r w:rsidR="007F229C">
        <w:rPr>
          <w:rFonts w:asciiTheme="minorHAnsi" w:hAnsiTheme="minorHAnsi" w:cstheme="minorHAnsi"/>
        </w:rPr>
        <w:t xml:space="preserve"> na </w:t>
      </w:r>
      <w:r w:rsidRPr="000878C9">
        <w:rPr>
          <w:rFonts w:asciiTheme="minorHAnsi" w:hAnsiTheme="minorHAnsi" w:cstheme="minorHAnsi"/>
        </w:rPr>
        <w:t>ich populacje. Istotne jest także prowadzenie monitoringu porealizacyjnego, aby zoptymalizować działania redukujące negatywne oddziaływanie lub wprowadzać rozwiązania kompensujące.</w:t>
      </w:r>
    </w:p>
    <w:p w14:paraId="29F4AA13" w14:textId="77777777" w:rsidR="00CF0FF9" w:rsidRPr="000878C9" w:rsidRDefault="00CF0FF9" w:rsidP="00801048">
      <w:pPr>
        <w:pStyle w:val="Mwyr"/>
        <w:spacing w:after="200" w:line="276" w:lineRule="auto"/>
        <w:rPr>
          <w:rFonts w:asciiTheme="minorHAnsi" w:hAnsiTheme="minorHAnsi" w:cstheme="minorHAnsi"/>
          <w:sz w:val="20"/>
          <w:szCs w:val="20"/>
        </w:rPr>
      </w:pPr>
      <w:r w:rsidRPr="000878C9">
        <w:rPr>
          <w:rFonts w:asciiTheme="minorHAnsi" w:hAnsiTheme="minorHAnsi" w:cstheme="minorHAnsi"/>
          <w:sz w:val="20"/>
          <w:szCs w:val="20"/>
        </w:rPr>
        <w:t>Płazy</w:t>
      </w:r>
      <w:r w:rsidR="007F229C">
        <w:rPr>
          <w:rFonts w:asciiTheme="minorHAnsi" w:hAnsiTheme="minorHAnsi" w:cstheme="minorHAnsi"/>
          <w:sz w:val="20"/>
          <w:szCs w:val="20"/>
        </w:rPr>
        <w:t xml:space="preserve"> i </w:t>
      </w:r>
      <w:r w:rsidRPr="000878C9">
        <w:rPr>
          <w:rFonts w:asciiTheme="minorHAnsi" w:hAnsiTheme="minorHAnsi" w:cstheme="minorHAnsi"/>
          <w:sz w:val="20"/>
          <w:szCs w:val="20"/>
        </w:rPr>
        <w:t>gady</w:t>
      </w:r>
    </w:p>
    <w:p w14:paraId="2A2D6FA6" w14:textId="77777777" w:rsidR="00CF0FF9" w:rsidRPr="000878C9" w:rsidRDefault="00CF0FF9" w:rsidP="00801048">
      <w:pPr>
        <w:pStyle w:val="Mnormal"/>
        <w:rPr>
          <w:rFonts w:asciiTheme="minorHAnsi" w:hAnsiTheme="minorHAnsi" w:cstheme="minorHAnsi"/>
          <w:lang w:eastAsia="ar-SA"/>
        </w:rPr>
      </w:pPr>
      <w:r>
        <w:rPr>
          <w:rFonts w:asciiTheme="minorHAnsi" w:hAnsiTheme="minorHAnsi" w:cstheme="minorHAnsi"/>
          <w:lang w:eastAsia="ar-SA"/>
        </w:rPr>
        <w:t>Inwestycje wskazane</w:t>
      </w:r>
      <w:r w:rsidR="007F229C">
        <w:rPr>
          <w:rFonts w:asciiTheme="minorHAnsi" w:hAnsiTheme="minorHAnsi" w:cstheme="minorHAnsi"/>
          <w:lang w:eastAsia="ar-SA"/>
        </w:rPr>
        <w:t xml:space="preserve"> w </w:t>
      </w:r>
      <w:r>
        <w:rPr>
          <w:rFonts w:asciiTheme="minorHAnsi" w:hAnsiTheme="minorHAnsi" w:cstheme="minorHAnsi"/>
          <w:lang w:eastAsia="ar-SA"/>
        </w:rPr>
        <w:t>PEP2040 mogą negatywnie oddziaływać</w:t>
      </w:r>
      <w:r w:rsidR="007F229C">
        <w:rPr>
          <w:rFonts w:asciiTheme="minorHAnsi" w:hAnsiTheme="minorHAnsi" w:cstheme="minorHAnsi"/>
          <w:lang w:eastAsia="ar-SA"/>
        </w:rPr>
        <w:t xml:space="preserve"> na </w:t>
      </w:r>
      <w:r w:rsidRPr="000878C9">
        <w:rPr>
          <w:rFonts w:asciiTheme="minorHAnsi" w:hAnsiTheme="minorHAnsi" w:cstheme="minorHAnsi"/>
          <w:lang w:eastAsia="ar-SA"/>
        </w:rPr>
        <w:t>populacje gadów</w:t>
      </w:r>
      <w:r w:rsidR="007F229C">
        <w:rPr>
          <w:rFonts w:asciiTheme="minorHAnsi" w:hAnsiTheme="minorHAnsi" w:cstheme="minorHAnsi"/>
          <w:lang w:eastAsia="ar-SA"/>
        </w:rPr>
        <w:t xml:space="preserve"> i </w:t>
      </w:r>
      <w:r w:rsidRPr="000878C9">
        <w:rPr>
          <w:rFonts w:asciiTheme="minorHAnsi" w:hAnsiTheme="minorHAnsi" w:cstheme="minorHAnsi"/>
          <w:lang w:eastAsia="ar-SA"/>
        </w:rPr>
        <w:t>płazów. Zarówno etap realizacji, jak</w:t>
      </w:r>
      <w:r w:rsidR="007F229C">
        <w:rPr>
          <w:rFonts w:asciiTheme="minorHAnsi" w:hAnsiTheme="minorHAnsi" w:cstheme="minorHAnsi"/>
          <w:lang w:eastAsia="ar-SA"/>
        </w:rPr>
        <w:t xml:space="preserve"> i </w:t>
      </w:r>
      <w:r w:rsidRPr="000878C9">
        <w:rPr>
          <w:rFonts w:asciiTheme="minorHAnsi" w:hAnsiTheme="minorHAnsi" w:cstheme="minorHAnsi"/>
          <w:lang w:eastAsia="ar-SA"/>
        </w:rPr>
        <w:t xml:space="preserve">eksploatacji inwestycji mogą wywierać niekorzystne oddziaływanie. </w:t>
      </w:r>
      <w:r>
        <w:rPr>
          <w:rFonts w:asciiTheme="minorHAnsi" w:hAnsiTheme="minorHAnsi" w:cstheme="minorHAnsi"/>
          <w:lang w:eastAsia="ar-SA"/>
        </w:rPr>
        <w:t>Największe oddziaływanie negatywne będzie miało miejsce</w:t>
      </w:r>
      <w:r w:rsidR="007F229C">
        <w:rPr>
          <w:rFonts w:asciiTheme="minorHAnsi" w:hAnsiTheme="minorHAnsi" w:cstheme="minorHAnsi"/>
          <w:lang w:eastAsia="ar-SA"/>
        </w:rPr>
        <w:t xml:space="preserve"> na </w:t>
      </w:r>
      <w:r>
        <w:rPr>
          <w:rFonts w:asciiTheme="minorHAnsi" w:hAnsiTheme="minorHAnsi" w:cstheme="minorHAnsi"/>
          <w:lang w:eastAsia="ar-SA"/>
        </w:rPr>
        <w:t>etapie realizacji –</w:t>
      </w:r>
      <w:r w:rsidR="007F229C">
        <w:rPr>
          <w:rFonts w:asciiTheme="minorHAnsi" w:hAnsiTheme="minorHAnsi" w:cstheme="minorHAnsi"/>
          <w:lang w:eastAsia="ar-SA"/>
        </w:rPr>
        <w:t xml:space="preserve"> w </w:t>
      </w:r>
      <w:r>
        <w:rPr>
          <w:rFonts w:asciiTheme="minorHAnsi" w:hAnsiTheme="minorHAnsi" w:cstheme="minorHAnsi"/>
          <w:lang w:eastAsia="ar-SA"/>
        </w:rPr>
        <w:t>trakcie prac ziemnych (głównie przy budowie gazociągów</w:t>
      </w:r>
      <w:r w:rsidR="007F229C">
        <w:rPr>
          <w:rFonts w:asciiTheme="minorHAnsi" w:hAnsiTheme="minorHAnsi" w:cstheme="minorHAnsi"/>
          <w:lang w:eastAsia="ar-SA"/>
        </w:rPr>
        <w:t xml:space="preserve"> i </w:t>
      </w:r>
      <w:r>
        <w:rPr>
          <w:rFonts w:asciiTheme="minorHAnsi" w:hAnsiTheme="minorHAnsi" w:cstheme="minorHAnsi"/>
          <w:lang w:eastAsia="ar-SA"/>
        </w:rPr>
        <w:t>rurociągów,</w:t>
      </w:r>
      <w:r w:rsidR="007F229C">
        <w:rPr>
          <w:rFonts w:asciiTheme="minorHAnsi" w:hAnsiTheme="minorHAnsi" w:cstheme="minorHAnsi"/>
          <w:lang w:eastAsia="ar-SA"/>
        </w:rPr>
        <w:t xml:space="preserve"> a </w:t>
      </w:r>
      <w:r>
        <w:rPr>
          <w:rFonts w:asciiTheme="minorHAnsi" w:hAnsiTheme="minorHAnsi" w:cstheme="minorHAnsi"/>
          <w:lang w:eastAsia="ar-SA"/>
        </w:rPr>
        <w:t>także rozbudowy baz paliwowych).</w:t>
      </w:r>
      <w:r w:rsidR="007F229C">
        <w:rPr>
          <w:rFonts w:asciiTheme="minorHAnsi" w:hAnsiTheme="minorHAnsi" w:cstheme="minorHAnsi"/>
          <w:lang w:eastAsia="ar-SA"/>
        </w:rPr>
        <w:t xml:space="preserve"> w </w:t>
      </w:r>
      <w:r>
        <w:rPr>
          <w:rFonts w:asciiTheme="minorHAnsi" w:hAnsiTheme="minorHAnsi" w:cstheme="minorHAnsi"/>
          <w:lang w:eastAsia="ar-SA"/>
        </w:rPr>
        <w:t>fazie eksploatacji największe oddziaływanie negatywne dotyczyć będzie zajmowania kolejnych terenów pod wydobycie kopalin</w:t>
      </w:r>
      <w:r w:rsidR="007F229C">
        <w:rPr>
          <w:rFonts w:asciiTheme="minorHAnsi" w:hAnsiTheme="minorHAnsi" w:cstheme="minorHAnsi"/>
          <w:lang w:eastAsia="ar-SA"/>
        </w:rPr>
        <w:t xml:space="preserve"> i </w:t>
      </w:r>
      <w:r>
        <w:rPr>
          <w:rFonts w:asciiTheme="minorHAnsi" w:hAnsiTheme="minorHAnsi" w:cstheme="minorHAnsi"/>
          <w:lang w:eastAsia="ar-SA"/>
        </w:rPr>
        <w:t>związany</w:t>
      </w:r>
      <w:r w:rsidR="00720070">
        <w:rPr>
          <w:rFonts w:asciiTheme="minorHAnsi" w:hAnsiTheme="minorHAnsi" w:cstheme="minorHAnsi"/>
          <w:lang w:eastAsia="ar-SA"/>
        </w:rPr>
        <w:t xml:space="preserve"> z </w:t>
      </w:r>
      <w:r>
        <w:rPr>
          <w:rFonts w:asciiTheme="minorHAnsi" w:hAnsiTheme="minorHAnsi" w:cstheme="minorHAnsi"/>
          <w:lang w:eastAsia="ar-SA"/>
        </w:rPr>
        <w:t>wydobyciem transport. Ponadto</w:t>
      </w:r>
      <w:r w:rsidR="007F229C">
        <w:rPr>
          <w:rFonts w:asciiTheme="minorHAnsi" w:hAnsiTheme="minorHAnsi" w:cstheme="minorHAnsi"/>
          <w:lang w:eastAsia="ar-SA"/>
        </w:rPr>
        <w:t xml:space="preserve"> w </w:t>
      </w:r>
      <w:r>
        <w:rPr>
          <w:rFonts w:asciiTheme="minorHAnsi" w:hAnsiTheme="minorHAnsi" w:cstheme="minorHAnsi"/>
          <w:lang w:eastAsia="ar-SA"/>
        </w:rPr>
        <w:t>przypadku gatunków płazów istotne będą zmiany stosunków wodnych</w:t>
      </w:r>
      <w:r w:rsidR="007F229C">
        <w:rPr>
          <w:rFonts w:asciiTheme="minorHAnsi" w:hAnsiTheme="minorHAnsi" w:cstheme="minorHAnsi"/>
          <w:lang w:eastAsia="ar-SA"/>
        </w:rPr>
        <w:t xml:space="preserve"> i </w:t>
      </w:r>
      <w:r>
        <w:rPr>
          <w:rFonts w:asciiTheme="minorHAnsi" w:hAnsiTheme="minorHAnsi" w:cstheme="minorHAnsi"/>
          <w:lang w:eastAsia="ar-SA"/>
        </w:rPr>
        <w:t>ryzyko przenikania zanieczyszczeń</w:t>
      </w:r>
      <w:r w:rsidR="00720070">
        <w:rPr>
          <w:rFonts w:asciiTheme="minorHAnsi" w:hAnsiTheme="minorHAnsi" w:cstheme="minorHAnsi"/>
          <w:lang w:eastAsia="ar-SA"/>
        </w:rPr>
        <w:t xml:space="preserve"> z </w:t>
      </w:r>
      <w:r>
        <w:rPr>
          <w:rFonts w:asciiTheme="minorHAnsi" w:hAnsiTheme="minorHAnsi" w:cstheme="minorHAnsi"/>
          <w:lang w:eastAsia="ar-SA"/>
        </w:rPr>
        <w:t>wydobycia oraz wycieków powstających</w:t>
      </w:r>
      <w:r w:rsidR="007F229C">
        <w:rPr>
          <w:rFonts w:asciiTheme="minorHAnsi" w:hAnsiTheme="minorHAnsi" w:cstheme="minorHAnsi"/>
          <w:lang w:eastAsia="ar-SA"/>
        </w:rPr>
        <w:t xml:space="preserve"> w </w:t>
      </w:r>
      <w:r>
        <w:rPr>
          <w:rFonts w:asciiTheme="minorHAnsi" w:hAnsiTheme="minorHAnsi" w:cstheme="minorHAnsi"/>
          <w:lang w:eastAsia="ar-SA"/>
        </w:rPr>
        <w:t>transporcie</w:t>
      </w:r>
      <w:r w:rsidR="007F229C">
        <w:rPr>
          <w:rFonts w:asciiTheme="minorHAnsi" w:hAnsiTheme="minorHAnsi" w:cstheme="minorHAnsi"/>
          <w:lang w:eastAsia="ar-SA"/>
        </w:rPr>
        <w:t xml:space="preserve"> i </w:t>
      </w:r>
      <w:r>
        <w:rPr>
          <w:rFonts w:asciiTheme="minorHAnsi" w:hAnsiTheme="minorHAnsi" w:cstheme="minorHAnsi"/>
          <w:lang w:eastAsia="ar-SA"/>
        </w:rPr>
        <w:t xml:space="preserve">magazynowaniu paliw. </w:t>
      </w:r>
    </w:p>
    <w:p w14:paraId="2C20F77E" w14:textId="77777777" w:rsidR="00CF0FF9" w:rsidRPr="000878C9" w:rsidRDefault="00CF0FF9" w:rsidP="00801048">
      <w:pPr>
        <w:pStyle w:val="Mnormal"/>
        <w:rPr>
          <w:rFonts w:asciiTheme="minorHAnsi" w:hAnsiTheme="minorHAnsi" w:cstheme="minorHAnsi"/>
          <w:lang w:eastAsia="ar-SA"/>
        </w:rPr>
      </w:pPr>
      <w:r w:rsidRPr="000878C9">
        <w:rPr>
          <w:rFonts w:asciiTheme="minorHAnsi" w:hAnsiTheme="minorHAnsi" w:cstheme="minorHAnsi"/>
          <w:lang w:eastAsia="ar-SA"/>
        </w:rPr>
        <w:t>Uwarunkowania związane</w:t>
      </w:r>
      <w:r w:rsidR="00720070">
        <w:rPr>
          <w:rFonts w:asciiTheme="minorHAnsi" w:hAnsiTheme="minorHAnsi" w:cstheme="minorHAnsi"/>
          <w:lang w:eastAsia="ar-SA"/>
        </w:rPr>
        <w:t xml:space="preserve"> z </w:t>
      </w:r>
      <w:r w:rsidRPr="000878C9">
        <w:rPr>
          <w:rFonts w:asciiTheme="minorHAnsi" w:hAnsiTheme="minorHAnsi" w:cstheme="minorHAnsi"/>
          <w:lang w:eastAsia="ar-SA"/>
        </w:rPr>
        <w:t>rozrodem płazów determinują wrażliwość</w:t>
      </w:r>
      <w:r w:rsidR="007F229C">
        <w:rPr>
          <w:rFonts w:asciiTheme="minorHAnsi" w:hAnsiTheme="minorHAnsi" w:cstheme="minorHAnsi"/>
          <w:lang w:eastAsia="ar-SA"/>
        </w:rPr>
        <w:t xml:space="preserve"> na </w:t>
      </w:r>
      <w:r w:rsidRPr="000878C9">
        <w:rPr>
          <w:rFonts w:asciiTheme="minorHAnsi" w:hAnsiTheme="minorHAnsi" w:cstheme="minorHAnsi"/>
          <w:lang w:eastAsia="ar-SA"/>
        </w:rPr>
        <w:t>zmiany</w:t>
      </w:r>
      <w:r w:rsidR="007F229C">
        <w:rPr>
          <w:rFonts w:asciiTheme="minorHAnsi" w:hAnsiTheme="minorHAnsi" w:cstheme="minorHAnsi"/>
          <w:lang w:eastAsia="ar-SA"/>
        </w:rPr>
        <w:t xml:space="preserve"> w </w:t>
      </w:r>
      <w:r w:rsidRPr="000878C9">
        <w:rPr>
          <w:rFonts w:asciiTheme="minorHAnsi" w:hAnsiTheme="minorHAnsi" w:cstheme="minorHAnsi"/>
          <w:lang w:eastAsia="ar-SA"/>
        </w:rPr>
        <w:t>środowisku.</w:t>
      </w:r>
      <w:r w:rsidR="007F229C">
        <w:rPr>
          <w:rFonts w:asciiTheme="minorHAnsi" w:hAnsiTheme="minorHAnsi" w:cstheme="minorHAnsi"/>
          <w:lang w:eastAsia="ar-SA"/>
        </w:rPr>
        <w:t xml:space="preserve"> w </w:t>
      </w:r>
      <w:r w:rsidRPr="000878C9">
        <w:rPr>
          <w:rFonts w:asciiTheme="minorHAnsi" w:hAnsiTheme="minorHAnsi" w:cstheme="minorHAnsi"/>
          <w:lang w:eastAsia="ar-SA"/>
        </w:rPr>
        <w:t>tym wypadku zanik zbiorników wodnych</w:t>
      </w:r>
      <w:r w:rsidR="007F229C">
        <w:rPr>
          <w:rFonts w:asciiTheme="minorHAnsi" w:hAnsiTheme="minorHAnsi" w:cstheme="minorHAnsi"/>
          <w:lang w:eastAsia="ar-SA"/>
        </w:rPr>
        <w:t xml:space="preserve"> na </w:t>
      </w:r>
      <w:r w:rsidRPr="000878C9">
        <w:rPr>
          <w:rFonts w:asciiTheme="minorHAnsi" w:hAnsiTheme="minorHAnsi" w:cstheme="minorHAnsi"/>
          <w:lang w:eastAsia="ar-SA"/>
        </w:rPr>
        <w:t>terenie siedlisk płazów uniemożliwia ich rozród. Ponadto ich niewielka mobilność uniemożliwia populacjom przenoszenie się</w:t>
      </w:r>
      <w:r w:rsidR="007F229C">
        <w:rPr>
          <w:rFonts w:asciiTheme="minorHAnsi" w:hAnsiTheme="minorHAnsi" w:cstheme="minorHAnsi"/>
          <w:lang w:eastAsia="ar-SA"/>
        </w:rPr>
        <w:t xml:space="preserve"> na </w:t>
      </w:r>
      <w:r w:rsidRPr="000878C9">
        <w:rPr>
          <w:rFonts w:asciiTheme="minorHAnsi" w:hAnsiTheme="minorHAnsi" w:cstheme="minorHAnsi"/>
          <w:lang w:eastAsia="ar-SA"/>
        </w:rPr>
        <w:t>większe odległości</w:t>
      </w:r>
      <w:r w:rsidR="007F229C">
        <w:rPr>
          <w:rFonts w:asciiTheme="minorHAnsi" w:hAnsiTheme="minorHAnsi" w:cstheme="minorHAnsi"/>
          <w:lang w:eastAsia="ar-SA"/>
        </w:rPr>
        <w:t xml:space="preserve"> od </w:t>
      </w:r>
      <w:r w:rsidRPr="000878C9">
        <w:rPr>
          <w:rFonts w:asciiTheme="minorHAnsi" w:hAnsiTheme="minorHAnsi" w:cstheme="minorHAnsi"/>
          <w:lang w:eastAsia="ar-SA"/>
        </w:rPr>
        <w:t>prowadzonych inwestycji. Dlatego, aby zredukować ryzyko utraty lokalnych populacji tych zwierząt należy już</w:t>
      </w:r>
      <w:r w:rsidR="007F229C">
        <w:rPr>
          <w:rFonts w:asciiTheme="minorHAnsi" w:hAnsiTheme="minorHAnsi" w:cstheme="minorHAnsi"/>
          <w:lang w:eastAsia="ar-SA"/>
        </w:rPr>
        <w:t xml:space="preserve"> na </w:t>
      </w:r>
      <w:r w:rsidRPr="000878C9">
        <w:rPr>
          <w:rFonts w:asciiTheme="minorHAnsi" w:hAnsiTheme="minorHAnsi" w:cstheme="minorHAnsi"/>
          <w:lang w:eastAsia="ar-SA"/>
        </w:rPr>
        <w:t>etapie planowania wdrażać działania minimalizujące.</w:t>
      </w:r>
      <w:r w:rsidR="007F229C">
        <w:rPr>
          <w:rFonts w:asciiTheme="minorHAnsi" w:hAnsiTheme="minorHAnsi" w:cstheme="minorHAnsi"/>
          <w:lang w:eastAsia="ar-SA"/>
        </w:rPr>
        <w:t xml:space="preserve"> na </w:t>
      </w:r>
      <w:r w:rsidRPr="000878C9">
        <w:rPr>
          <w:rFonts w:asciiTheme="minorHAnsi" w:hAnsiTheme="minorHAnsi" w:cstheme="minorHAnsi"/>
          <w:lang w:eastAsia="ar-SA"/>
        </w:rPr>
        <w:t>etapie prac istotne jest zabezpieczanie placów budowy</w:t>
      </w:r>
      <w:r w:rsidR="007F229C">
        <w:rPr>
          <w:rFonts w:asciiTheme="minorHAnsi" w:hAnsiTheme="minorHAnsi" w:cstheme="minorHAnsi"/>
          <w:lang w:eastAsia="ar-SA"/>
        </w:rPr>
        <w:t xml:space="preserve"> i </w:t>
      </w:r>
      <w:r w:rsidRPr="000878C9">
        <w:rPr>
          <w:rFonts w:asciiTheme="minorHAnsi" w:hAnsiTheme="minorHAnsi" w:cstheme="minorHAnsi"/>
          <w:lang w:eastAsia="ar-SA"/>
        </w:rPr>
        <w:t>powstających</w:t>
      </w:r>
      <w:r w:rsidR="007F229C">
        <w:rPr>
          <w:rFonts w:asciiTheme="minorHAnsi" w:hAnsiTheme="minorHAnsi" w:cstheme="minorHAnsi"/>
          <w:lang w:eastAsia="ar-SA"/>
        </w:rPr>
        <w:t xml:space="preserve"> na </w:t>
      </w:r>
      <w:r w:rsidRPr="000878C9">
        <w:rPr>
          <w:rFonts w:asciiTheme="minorHAnsi" w:hAnsiTheme="minorHAnsi" w:cstheme="minorHAnsi"/>
          <w:lang w:eastAsia="ar-SA"/>
        </w:rPr>
        <w:t>ich terenie miejsc niebezpiecznych</w:t>
      </w:r>
      <w:r w:rsidR="00D86925">
        <w:rPr>
          <w:rFonts w:asciiTheme="minorHAnsi" w:hAnsiTheme="minorHAnsi" w:cstheme="minorHAnsi"/>
          <w:lang w:eastAsia="ar-SA"/>
        </w:rPr>
        <w:t xml:space="preserve"> dla </w:t>
      </w:r>
      <w:r w:rsidRPr="000878C9">
        <w:rPr>
          <w:rFonts w:asciiTheme="minorHAnsi" w:hAnsiTheme="minorHAnsi" w:cstheme="minorHAnsi"/>
          <w:lang w:eastAsia="ar-SA"/>
        </w:rPr>
        <w:t>płazów (studzienki, wykopy), jak również tworzenie zastępczych miejsc rozrodu (zbiorniki retencyjne).</w:t>
      </w:r>
    </w:p>
    <w:p w14:paraId="07C35B7E" w14:textId="77777777" w:rsidR="00CF0FF9" w:rsidRPr="000878C9" w:rsidRDefault="00CF0FF9" w:rsidP="00801048">
      <w:pPr>
        <w:pStyle w:val="Mnormal"/>
        <w:rPr>
          <w:rFonts w:asciiTheme="minorHAnsi" w:hAnsiTheme="minorHAnsi" w:cstheme="minorHAnsi"/>
          <w:lang w:eastAsia="ar-SA"/>
        </w:rPr>
      </w:pPr>
      <w:r w:rsidRPr="000878C9">
        <w:rPr>
          <w:rFonts w:asciiTheme="minorHAnsi" w:hAnsiTheme="minorHAnsi" w:cstheme="minorHAnsi"/>
          <w:lang w:eastAsia="ar-SA"/>
        </w:rPr>
        <w:t xml:space="preserve">Większość inwestycji </w:t>
      </w:r>
      <w:r>
        <w:rPr>
          <w:rFonts w:asciiTheme="minorHAnsi" w:hAnsiTheme="minorHAnsi" w:cstheme="minorHAnsi"/>
          <w:lang w:eastAsia="ar-SA"/>
        </w:rPr>
        <w:t>związanych</w:t>
      </w:r>
      <w:r w:rsidR="00720070">
        <w:rPr>
          <w:rFonts w:asciiTheme="minorHAnsi" w:hAnsiTheme="minorHAnsi" w:cstheme="minorHAnsi"/>
          <w:lang w:eastAsia="ar-SA"/>
        </w:rPr>
        <w:t xml:space="preserve"> z </w:t>
      </w:r>
      <w:r>
        <w:rPr>
          <w:rFonts w:asciiTheme="minorHAnsi" w:hAnsiTheme="minorHAnsi" w:cstheme="minorHAnsi"/>
          <w:lang w:eastAsia="ar-SA"/>
        </w:rPr>
        <w:t xml:space="preserve">zajmowaniem niezagospodarowanych powierzchni </w:t>
      </w:r>
      <w:r w:rsidRPr="000878C9">
        <w:rPr>
          <w:rFonts w:asciiTheme="minorHAnsi" w:hAnsiTheme="minorHAnsi" w:cstheme="minorHAnsi"/>
          <w:lang w:eastAsia="ar-SA"/>
        </w:rPr>
        <w:t>będzie wywierać negatywny wpływ</w:t>
      </w:r>
      <w:r w:rsidR="007F229C">
        <w:rPr>
          <w:rFonts w:asciiTheme="minorHAnsi" w:hAnsiTheme="minorHAnsi" w:cstheme="minorHAnsi"/>
          <w:lang w:eastAsia="ar-SA"/>
        </w:rPr>
        <w:t xml:space="preserve"> na </w:t>
      </w:r>
      <w:r w:rsidRPr="000878C9">
        <w:rPr>
          <w:rFonts w:asciiTheme="minorHAnsi" w:hAnsiTheme="minorHAnsi" w:cstheme="minorHAnsi"/>
          <w:lang w:eastAsia="ar-SA"/>
        </w:rPr>
        <w:t>gatunki płazów,</w:t>
      </w:r>
      <w:r w:rsidR="00720070">
        <w:rPr>
          <w:rFonts w:asciiTheme="minorHAnsi" w:hAnsiTheme="minorHAnsi" w:cstheme="minorHAnsi"/>
          <w:lang w:eastAsia="ar-SA"/>
        </w:rPr>
        <w:t xml:space="preserve"> ze </w:t>
      </w:r>
      <w:r w:rsidRPr="000878C9">
        <w:rPr>
          <w:rFonts w:asciiTheme="minorHAnsi" w:hAnsiTheme="minorHAnsi" w:cstheme="minorHAnsi"/>
          <w:lang w:eastAsia="ar-SA"/>
        </w:rPr>
        <w:t>względu</w:t>
      </w:r>
      <w:r w:rsidR="007F229C">
        <w:rPr>
          <w:rFonts w:asciiTheme="minorHAnsi" w:hAnsiTheme="minorHAnsi" w:cstheme="minorHAnsi"/>
          <w:lang w:eastAsia="ar-SA"/>
        </w:rPr>
        <w:t xml:space="preserve"> na </w:t>
      </w:r>
      <w:r w:rsidRPr="000878C9">
        <w:rPr>
          <w:rFonts w:asciiTheme="minorHAnsi" w:hAnsiTheme="minorHAnsi" w:cstheme="minorHAnsi"/>
          <w:lang w:eastAsia="ar-SA"/>
        </w:rPr>
        <w:t>ich powszechne występowanie,</w:t>
      </w:r>
      <w:r w:rsidR="007F229C">
        <w:rPr>
          <w:rFonts w:asciiTheme="minorHAnsi" w:hAnsiTheme="minorHAnsi" w:cstheme="minorHAnsi"/>
          <w:lang w:eastAsia="ar-SA"/>
        </w:rPr>
        <w:t xml:space="preserve"> a </w:t>
      </w:r>
      <w:r w:rsidRPr="000878C9">
        <w:rPr>
          <w:rFonts w:asciiTheme="minorHAnsi" w:hAnsiTheme="minorHAnsi" w:cstheme="minorHAnsi"/>
          <w:lang w:eastAsia="ar-SA"/>
        </w:rPr>
        <w:t>wymienione czynniki prowadzą nieuchronnie</w:t>
      </w:r>
      <w:r w:rsidR="007F229C">
        <w:rPr>
          <w:rFonts w:asciiTheme="minorHAnsi" w:hAnsiTheme="minorHAnsi" w:cstheme="minorHAnsi"/>
          <w:lang w:eastAsia="ar-SA"/>
        </w:rPr>
        <w:t xml:space="preserve"> do </w:t>
      </w:r>
      <w:r w:rsidRPr="000878C9">
        <w:rPr>
          <w:rFonts w:asciiTheme="minorHAnsi" w:hAnsiTheme="minorHAnsi" w:cstheme="minorHAnsi"/>
          <w:lang w:eastAsia="ar-SA"/>
        </w:rPr>
        <w:t>zmniejszenia liczebnośc</w:t>
      </w:r>
      <w:r>
        <w:rPr>
          <w:rFonts w:asciiTheme="minorHAnsi" w:hAnsiTheme="minorHAnsi" w:cstheme="minorHAnsi"/>
          <w:lang w:eastAsia="ar-SA"/>
        </w:rPr>
        <w:t>i lokalnych populacji płazów -</w:t>
      </w:r>
      <w:r w:rsidR="007F229C">
        <w:rPr>
          <w:rFonts w:asciiTheme="minorHAnsi" w:hAnsiTheme="minorHAnsi" w:cstheme="minorHAnsi"/>
          <w:lang w:eastAsia="ar-SA"/>
        </w:rPr>
        <w:t xml:space="preserve"> w </w:t>
      </w:r>
      <w:r w:rsidRPr="000878C9">
        <w:rPr>
          <w:rFonts w:asciiTheme="minorHAnsi" w:hAnsiTheme="minorHAnsi" w:cstheme="minorHAnsi"/>
          <w:lang w:eastAsia="ar-SA"/>
        </w:rPr>
        <w:t>skrajnym wypadku nawet</w:t>
      </w:r>
      <w:r w:rsidR="007F229C">
        <w:rPr>
          <w:rFonts w:asciiTheme="minorHAnsi" w:hAnsiTheme="minorHAnsi" w:cstheme="minorHAnsi"/>
          <w:lang w:eastAsia="ar-SA"/>
        </w:rPr>
        <w:t xml:space="preserve"> do </w:t>
      </w:r>
      <w:r w:rsidRPr="000878C9">
        <w:rPr>
          <w:rFonts w:asciiTheme="minorHAnsi" w:hAnsiTheme="minorHAnsi" w:cstheme="minorHAnsi"/>
          <w:lang w:eastAsia="ar-SA"/>
        </w:rPr>
        <w:t>ich zaniku. Dlatego konieczne jest podjęcie odpowiednich działań ochronnych (ochrona płazów jest obowiązkiem prawnym, gdyż wszystkie gatunki płazów podlegają ochronie</w:t>
      </w:r>
      <w:r w:rsidR="007F229C">
        <w:rPr>
          <w:rFonts w:asciiTheme="minorHAnsi" w:hAnsiTheme="minorHAnsi" w:cstheme="minorHAnsi"/>
          <w:lang w:eastAsia="ar-SA"/>
        </w:rPr>
        <w:t xml:space="preserve"> na </w:t>
      </w:r>
      <w:r w:rsidRPr="000878C9">
        <w:rPr>
          <w:rFonts w:asciiTheme="minorHAnsi" w:hAnsiTheme="minorHAnsi" w:cstheme="minorHAnsi"/>
          <w:lang w:eastAsia="ar-SA"/>
        </w:rPr>
        <w:t>mocy prawa krajowego).</w:t>
      </w:r>
    </w:p>
    <w:p w14:paraId="6C99A585" w14:textId="77777777" w:rsidR="00CF0FF9" w:rsidRPr="000878C9" w:rsidRDefault="00CF0FF9" w:rsidP="00801048">
      <w:pPr>
        <w:pStyle w:val="Mwyr"/>
        <w:spacing w:after="200" w:line="276" w:lineRule="auto"/>
        <w:rPr>
          <w:rFonts w:asciiTheme="minorHAnsi" w:hAnsiTheme="minorHAnsi" w:cstheme="minorHAnsi"/>
          <w:sz w:val="20"/>
          <w:szCs w:val="20"/>
        </w:rPr>
      </w:pPr>
      <w:r w:rsidRPr="000878C9">
        <w:rPr>
          <w:rFonts w:asciiTheme="minorHAnsi" w:hAnsiTheme="minorHAnsi" w:cstheme="minorHAnsi"/>
          <w:sz w:val="20"/>
          <w:szCs w:val="20"/>
        </w:rPr>
        <w:t>Ryby</w:t>
      </w:r>
    </w:p>
    <w:p w14:paraId="5D6FDAB9" w14:textId="77777777" w:rsidR="00CF0FF9" w:rsidRPr="000878C9" w:rsidRDefault="00CF0FF9" w:rsidP="00801048">
      <w:pPr>
        <w:pStyle w:val="Mnormal"/>
        <w:rPr>
          <w:rFonts w:asciiTheme="minorHAnsi" w:hAnsiTheme="minorHAnsi" w:cstheme="minorHAnsi"/>
          <w:lang w:eastAsia="ar-SA"/>
        </w:rPr>
      </w:pPr>
      <w:r w:rsidRPr="000878C9">
        <w:rPr>
          <w:rFonts w:asciiTheme="minorHAnsi" w:hAnsiTheme="minorHAnsi" w:cstheme="minorHAnsi"/>
          <w:lang w:eastAsia="ar-SA"/>
        </w:rPr>
        <w:t>Dla zaplanowanych</w:t>
      </w:r>
      <w:r w:rsidR="007F229C">
        <w:rPr>
          <w:rFonts w:asciiTheme="minorHAnsi" w:hAnsiTheme="minorHAnsi" w:cstheme="minorHAnsi"/>
          <w:lang w:eastAsia="ar-SA"/>
        </w:rPr>
        <w:t xml:space="preserve"> do </w:t>
      </w:r>
      <w:r w:rsidRPr="000878C9">
        <w:rPr>
          <w:rFonts w:asciiTheme="minorHAnsi" w:hAnsiTheme="minorHAnsi" w:cstheme="minorHAnsi"/>
          <w:lang w:eastAsia="ar-SA"/>
        </w:rPr>
        <w:t>realizacji i</w:t>
      </w:r>
      <w:r>
        <w:rPr>
          <w:rFonts w:asciiTheme="minorHAnsi" w:hAnsiTheme="minorHAnsi" w:cstheme="minorHAnsi"/>
          <w:lang w:eastAsia="ar-SA"/>
        </w:rPr>
        <w:t>nwestycji lądowych</w:t>
      </w:r>
      <w:r w:rsidRPr="000878C9">
        <w:rPr>
          <w:rFonts w:asciiTheme="minorHAnsi" w:hAnsiTheme="minorHAnsi" w:cstheme="minorHAnsi"/>
          <w:lang w:eastAsia="ar-SA"/>
        </w:rPr>
        <w:t xml:space="preserve"> nie zidentyfikowano znaczących negatywnych oddziaływań</w:t>
      </w:r>
      <w:r w:rsidR="007F229C">
        <w:rPr>
          <w:rFonts w:asciiTheme="minorHAnsi" w:hAnsiTheme="minorHAnsi" w:cstheme="minorHAnsi"/>
          <w:lang w:eastAsia="ar-SA"/>
        </w:rPr>
        <w:t xml:space="preserve"> na </w:t>
      </w:r>
      <w:r w:rsidRPr="000878C9">
        <w:rPr>
          <w:rFonts w:asciiTheme="minorHAnsi" w:hAnsiTheme="minorHAnsi" w:cstheme="minorHAnsi"/>
          <w:lang w:eastAsia="ar-SA"/>
        </w:rPr>
        <w:t xml:space="preserve">gatunki ryb. </w:t>
      </w:r>
      <w:r>
        <w:rPr>
          <w:rFonts w:asciiTheme="minorHAnsi" w:hAnsiTheme="minorHAnsi" w:cstheme="minorHAnsi"/>
          <w:lang w:eastAsia="ar-SA"/>
        </w:rPr>
        <w:t>Ryzyko negatywnego oddziaływania</w:t>
      </w:r>
      <w:r w:rsidR="007F229C">
        <w:rPr>
          <w:rFonts w:asciiTheme="minorHAnsi" w:hAnsiTheme="minorHAnsi" w:cstheme="minorHAnsi"/>
          <w:lang w:eastAsia="ar-SA"/>
        </w:rPr>
        <w:t xml:space="preserve"> na </w:t>
      </w:r>
      <w:r>
        <w:rPr>
          <w:rFonts w:asciiTheme="minorHAnsi" w:hAnsiTheme="minorHAnsi" w:cstheme="minorHAnsi"/>
          <w:lang w:eastAsia="ar-SA"/>
        </w:rPr>
        <w:t>gatunki ryb wiąże się</w:t>
      </w:r>
      <w:r w:rsidR="00720070">
        <w:rPr>
          <w:rFonts w:asciiTheme="minorHAnsi" w:hAnsiTheme="minorHAnsi" w:cstheme="minorHAnsi"/>
          <w:lang w:eastAsia="ar-SA"/>
        </w:rPr>
        <w:t xml:space="preserve"> z </w:t>
      </w:r>
      <w:r>
        <w:rPr>
          <w:rFonts w:asciiTheme="minorHAnsi" w:hAnsiTheme="minorHAnsi" w:cstheme="minorHAnsi"/>
          <w:lang w:eastAsia="ar-SA"/>
        </w:rPr>
        <w:t>przenikaniem wód zasolonych</w:t>
      </w:r>
      <w:r w:rsidR="007F229C">
        <w:rPr>
          <w:rFonts w:asciiTheme="minorHAnsi" w:hAnsiTheme="minorHAnsi" w:cstheme="minorHAnsi"/>
          <w:lang w:eastAsia="ar-SA"/>
        </w:rPr>
        <w:t xml:space="preserve"> i </w:t>
      </w:r>
      <w:r>
        <w:rPr>
          <w:rFonts w:asciiTheme="minorHAnsi" w:hAnsiTheme="minorHAnsi" w:cstheme="minorHAnsi"/>
          <w:lang w:eastAsia="ar-SA"/>
        </w:rPr>
        <w:t>zanieczyszczonych</w:t>
      </w:r>
      <w:r w:rsidR="00720070">
        <w:rPr>
          <w:rFonts w:asciiTheme="minorHAnsi" w:hAnsiTheme="minorHAnsi" w:cstheme="minorHAnsi"/>
          <w:lang w:eastAsia="ar-SA"/>
        </w:rPr>
        <w:t xml:space="preserve"> z </w:t>
      </w:r>
      <w:r>
        <w:rPr>
          <w:rFonts w:asciiTheme="minorHAnsi" w:hAnsiTheme="minorHAnsi" w:cstheme="minorHAnsi"/>
          <w:lang w:eastAsia="ar-SA"/>
        </w:rPr>
        <w:t>obszarów wydobycia kopalin</w:t>
      </w:r>
      <w:r w:rsidR="007F229C">
        <w:rPr>
          <w:rFonts w:asciiTheme="minorHAnsi" w:hAnsiTheme="minorHAnsi" w:cstheme="minorHAnsi"/>
          <w:lang w:eastAsia="ar-SA"/>
        </w:rPr>
        <w:t xml:space="preserve"> do </w:t>
      </w:r>
      <w:r>
        <w:rPr>
          <w:rFonts w:asciiTheme="minorHAnsi" w:hAnsiTheme="minorHAnsi" w:cstheme="minorHAnsi"/>
          <w:lang w:eastAsia="ar-SA"/>
        </w:rPr>
        <w:t>wód powierzchniowych, wzrostu temperatury wód</w:t>
      </w:r>
      <w:r w:rsidR="007F229C">
        <w:rPr>
          <w:rFonts w:asciiTheme="minorHAnsi" w:hAnsiTheme="minorHAnsi" w:cstheme="minorHAnsi"/>
          <w:lang w:eastAsia="ar-SA"/>
        </w:rPr>
        <w:t xml:space="preserve"> w </w:t>
      </w:r>
      <w:r>
        <w:rPr>
          <w:rFonts w:asciiTheme="minorHAnsi" w:hAnsiTheme="minorHAnsi" w:cstheme="minorHAnsi"/>
          <w:lang w:eastAsia="ar-SA"/>
        </w:rPr>
        <w:t>rzekach lub zbiornikach wodnych,</w:t>
      </w:r>
      <w:r w:rsidR="007F229C">
        <w:rPr>
          <w:rFonts w:asciiTheme="minorHAnsi" w:hAnsiTheme="minorHAnsi" w:cstheme="minorHAnsi"/>
          <w:lang w:eastAsia="ar-SA"/>
        </w:rPr>
        <w:t xml:space="preserve"> do </w:t>
      </w:r>
      <w:r>
        <w:rPr>
          <w:rFonts w:asciiTheme="minorHAnsi" w:hAnsiTheme="minorHAnsi" w:cstheme="minorHAnsi"/>
          <w:lang w:eastAsia="ar-SA"/>
        </w:rPr>
        <w:t>których odprowadzane są wody chłodnicze</w:t>
      </w:r>
      <w:r w:rsidR="00720070">
        <w:rPr>
          <w:rFonts w:asciiTheme="minorHAnsi" w:hAnsiTheme="minorHAnsi" w:cstheme="minorHAnsi"/>
          <w:lang w:eastAsia="ar-SA"/>
        </w:rPr>
        <w:t xml:space="preserve"> z </w:t>
      </w:r>
      <w:r>
        <w:rPr>
          <w:rFonts w:asciiTheme="minorHAnsi" w:hAnsiTheme="minorHAnsi" w:cstheme="minorHAnsi"/>
          <w:lang w:eastAsia="ar-SA"/>
        </w:rPr>
        <w:t xml:space="preserve">elektrowni. </w:t>
      </w:r>
    </w:p>
    <w:p w14:paraId="2726CB58" w14:textId="77777777" w:rsidR="00CF0FF9" w:rsidRPr="000878C9" w:rsidRDefault="00CF0FF9" w:rsidP="00801048">
      <w:pPr>
        <w:pStyle w:val="Mnormal"/>
        <w:rPr>
          <w:rFonts w:asciiTheme="minorHAnsi" w:hAnsiTheme="minorHAnsi" w:cstheme="minorHAnsi"/>
          <w:lang w:eastAsia="ar-SA"/>
        </w:rPr>
      </w:pPr>
      <w:r w:rsidRPr="000878C9">
        <w:rPr>
          <w:rFonts w:asciiTheme="minorHAnsi" w:hAnsiTheme="minorHAnsi" w:cstheme="minorHAnsi"/>
          <w:lang w:eastAsia="ar-SA"/>
        </w:rPr>
        <w:t>Oddziaływanie negatywne będzie dotyczyło także inwestycji związanyc</w:t>
      </w:r>
      <w:r>
        <w:rPr>
          <w:rFonts w:asciiTheme="minorHAnsi" w:hAnsiTheme="minorHAnsi" w:cstheme="minorHAnsi"/>
          <w:lang w:eastAsia="ar-SA"/>
        </w:rPr>
        <w:t>h</w:t>
      </w:r>
      <w:r w:rsidR="00720070">
        <w:rPr>
          <w:rFonts w:asciiTheme="minorHAnsi" w:hAnsiTheme="minorHAnsi" w:cstheme="minorHAnsi"/>
          <w:lang w:eastAsia="ar-SA"/>
        </w:rPr>
        <w:t xml:space="preserve"> z </w:t>
      </w:r>
      <w:r>
        <w:rPr>
          <w:rFonts w:asciiTheme="minorHAnsi" w:hAnsiTheme="minorHAnsi" w:cstheme="minorHAnsi"/>
          <w:lang w:eastAsia="ar-SA"/>
        </w:rPr>
        <w:t>rozwojem infrastruktury transportowej oraz</w:t>
      </w:r>
      <w:r w:rsidR="007F229C">
        <w:rPr>
          <w:rFonts w:asciiTheme="minorHAnsi" w:hAnsiTheme="minorHAnsi" w:cstheme="minorHAnsi"/>
          <w:lang w:eastAsia="ar-SA"/>
        </w:rPr>
        <w:t xml:space="preserve"> do </w:t>
      </w:r>
      <w:r>
        <w:rPr>
          <w:rFonts w:asciiTheme="minorHAnsi" w:hAnsiTheme="minorHAnsi" w:cstheme="minorHAnsi"/>
          <w:lang w:eastAsia="ar-SA"/>
        </w:rPr>
        <w:t>magazynowania paliw</w:t>
      </w:r>
      <w:r w:rsidR="007F229C">
        <w:rPr>
          <w:rFonts w:asciiTheme="minorHAnsi" w:hAnsiTheme="minorHAnsi" w:cstheme="minorHAnsi"/>
          <w:lang w:eastAsia="ar-SA"/>
        </w:rPr>
        <w:t xml:space="preserve"> na </w:t>
      </w:r>
      <w:r>
        <w:rPr>
          <w:rFonts w:asciiTheme="minorHAnsi" w:hAnsiTheme="minorHAnsi" w:cstheme="minorHAnsi"/>
          <w:lang w:eastAsia="ar-SA"/>
        </w:rPr>
        <w:t>morzu</w:t>
      </w:r>
      <w:r w:rsidR="007F229C">
        <w:rPr>
          <w:rFonts w:asciiTheme="minorHAnsi" w:hAnsiTheme="minorHAnsi" w:cstheme="minorHAnsi"/>
          <w:lang w:eastAsia="ar-SA"/>
        </w:rPr>
        <w:t xml:space="preserve"> i w </w:t>
      </w:r>
      <w:r>
        <w:rPr>
          <w:rFonts w:asciiTheme="minorHAnsi" w:hAnsiTheme="minorHAnsi" w:cstheme="minorHAnsi"/>
          <w:lang w:eastAsia="ar-SA"/>
        </w:rPr>
        <w:t>strefie przybrzeżnej. Polityka zakłada również rozwój energetyki odnawialnej –</w:t>
      </w:r>
      <w:r w:rsidR="007F229C">
        <w:rPr>
          <w:rFonts w:asciiTheme="minorHAnsi" w:hAnsiTheme="minorHAnsi" w:cstheme="minorHAnsi"/>
          <w:lang w:eastAsia="ar-SA"/>
        </w:rPr>
        <w:t xml:space="preserve"> w </w:t>
      </w:r>
      <w:r>
        <w:rPr>
          <w:rFonts w:asciiTheme="minorHAnsi" w:hAnsiTheme="minorHAnsi" w:cstheme="minorHAnsi"/>
          <w:lang w:eastAsia="ar-SA"/>
        </w:rPr>
        <w:t>tym pozyskiwania energii</w:t>
      </w:r>
      <w:r w:rsidR="00720070">
        <w:rPr>
          <w:rFonts w:asciiTheme="minorHAnsi" w:hAnsiTheme="minorHAnsi" w:cstheme="minorHAnsi"/>
          <w:lang w:eastAsia="ar-SA"/>
        </w:rPr>
        <w:t xml:space="preserve"> z </w:t>
      </w:r>
      <w:r>
        <w:rPr>
          <w:rFonts w:asciiTheme="minorHAnsi" w:hAnsiTheme="minorHAnsi" w:cstheme="minorHAnsi"/>
          <w:lang w:eastAsia="ar-SA"/>
        </w:rPr>
        <w:t>wód. Jednak</w:t>
      </w:r>
      <w:r w:rsidR="00720070">
        <w:rPr>
          <w:rFonts w:asciiTheme="minorHAnsi" w:hAnsiTheme="minorHAnsi" w:cstheme="minorHAnsi"/>
          <w:lang w:eastAsia="ar-SA"/>
        </w:rPr>
        <w:t xml:space="preserve"> ze </w:t>
      </w:r>
      <w:r w:rsidRPr="00ED02FD">
        <w:rPr>
          <w:rFonts w:asciiTheme="minorHAnsi" w:hAnsiTheme="minorHAnsi" w:cstheme="minorHAnsi"/>
          <w:lang w:eastAsia="ar-SA"/>
        </w:rPr>
        <w:t>względu</w:t>
      </w:r>
      <w:r w:rsidR="007F229C">
        <w:rPr>
          <w:rFonts w:asciiTheme="minorHAnsi" w:hAnsiTheme="minorHAnsi" w:cstheme="minorHAnsi"/>
          <w:lang w:eastAsia="ar-SA"/>
        </w:rPr>
        <w:t xml:space="preserve"> na </w:t>
      </w:r>
      <w:r w:rsidRPr="00ED02FD">
        <w:rPr>
          <w:rFonts w:asciiTheme="minorHAnsi" w:hAnsiTheme="minorHAnsi" w:cstheme="minorHAnsi"/>
          <w:lang w:eastAsia="ar-SA"/>
        </w:rPr>
        <w:t>ni</w:t>
      </w:r>
      <w:r>
        <w:rPr>
          <w:rFonts w:asciiTheme="minorHAnsi" w:hAnsiTheme="minorHAnsi" w:cstheme="minorHAnsi"/>
          <w:lang w:eastAsia="ar-SA"/>
        </w:rPr>
        <w:t xml:space="preserve">ewielki krajowy potencjał wodny, Polityka nie przewiduje </w:t>
      </w:r>
      <w:r w:rsidRPr="00ED02FD">
        <w:rPr>
          <w:rFonts w:asciiTheme="minorHAnsi" w:hAnsiTheme="minorHAnsi" w:cstheme="minorHAnsi"/>
          <w:lang w:eastAsia="ar-SA"/>
        </w:rPr>
        <w:t>znaczącego wzrostu wykorzystania energii wód płynących</w:t>
      </w:r>
      <w:r>
        <w:rPr>
          <w:rFonts w:asciiTheme="minorHAnsi" w:hAnsiTheme="minorHAnsi" w:cstheme="minorHAnsi"/>
          <w:lang w:eastAsia="ar-SA"/>
        </w:rPr>
        <w:t>. Należy jednak pamiętać, iż tego typu działalność może powodować oddziaływania negatywne</w:t>
      </w:r>
      <w:r w:rsidR="007F229C">
        <w:rPr>
          <w:rFonts w:asciiTheme="minorHAnsi" w:hAnsiTheme="minorHAnsi" w:cstheme="minorHAnsi"/>
          <w:lang w:eastAsia="ar-SA"/>
        </w:rPr>
        <w:t xml:space="preserve"> na </w:t>
      </w:r>
      <w:r>
        <w:rPr>
          <w:rFonts w:asciiTheme="minorHAnsi" w:hAnsiTheme="minorHAnsi" w:cstheme="minorHAnsi"/>
          <w:lang w:eastAsia="ar-SA"/>
        </w:rPr>
        <w:t>gatunki ryb. Ocena stopnia wpływu oraz określenie działań minimalizujących powinno odbywać się po rozpoznaniu lokalnych warunków</w:t>
      </w:r>
      <w:r w:rsidR="007F229C">
        <w:rPr>
          <w:rFonts w:asciiTheme="minorHAnsi" w:hAnsiTheme="minorHAnsi" w:cstheme="minorHAnsi"/>
          <w:lang w:eastAsia="ar-SA"/>
        </w:rPr>
        <w:t xml:space="preserve"> w </w:t>
      </w:r>
      <w:r>
        <w:rPr>
          <w:rFonts w:asciiTheme="minorHAnsi" w:hAnsiTheme="minorHAnsi" w:cstheme="minorHAnsi"/>
          <w:lang w:eastAsia="ar-SA"/>
        </w:rPr>
        <w:t>danej lokalizacji, ogólnie można jednak wskazać, iż należy zachować możliwość przemieszczania się, rozrodu oraz żerowania gatunków ryb. Główne działania minimalizujące</w:t>
      </w:r>
      <w:r w:rsidR="0001272D">
        <w:rPr>
          <w:rFonts w:asciiTheme="minorHAnsi" w:hAnsiTheme="minorHAnsi" w:cstheme="minorHAnsi"/>
          <w:lang w:eastAsia="ar-SA"/>
        </w:rPr>
        <w:t xml:space="preserve"> to </w:t>
      </w:r>
      <w:r>
        <w:rPr>
          <w:rFonts w:asciiTheme="minorHAnsi" w:hAnsiTheme="minorHAnsi" w:cstheme="minorHAnsi"/>
          <w:lang w:eastAsia="ar-SA"/>
        </w:rPr>
        <w:t>stosowanie przepławek</w:t>
      </w:r>
      <w:r w:rsidR="007F229C">
        <w:rPr>
          <w:rFonts w:asciiTheme="minorHAnsi" w:hAnsiTheme="minorHAnsi" w:cstheme="minorHAnsi"/>
          <w:lang w:eastAsia="ar-SA"/>
        </w:rPr>
        <w:t xml:space="preserve"> i </w:t>
      </w:r>
      <w:r>
        <w:rPr>
          <w:rFonts w:asciiTheme="minorHAnsi" w:hAnsiTheme="minorHAnsi" w:cstheme="minorHAnsi"/>
          <w:lang w:eastAsia="ar-SA"/>
        </w:rPr>
        <w:t>siedlisk zastępczych.</w:t>
      </w:r>
      <w:r w:rsidRPr="00ED02FD">
        <w:rPr>
          <w:rFonts w:asciiTheme="minorHAnsi" w:hAnsiTheme="minorHAnsi" w:cstheme="minorHAnsi"/>
          <w:lang w:eastAsia="ar-SA"/>
        </w:rPr>
        <w:t xml:space="preserve"> </w:t>
      </w:r>
      <w:r w:rsidRPr="000878C9">
        <w:rPr>
          <w:rFonts w:asciiTheme="minorHAnsi" w:hAnsiTheme="minorHAnsi" w:cstheme="minorHAnsi"/>
          <w:lang w:eastAsia="ar-SA"/>
        </w:rPr>
        <w:t>Negatywne oddziaływania</w:t>
      </w:r>
      <w:r w:rsidR="007F229C">
        <w:rPr>
          <w:rFonts w:asciiTheme="minorHAnsi" w:hAnsiTheme="minorHAnsi" w:cstheme="minorHAnsi"/>
          <w:lang w:eastAsia="ar-SA"/>
        </w:rPr>
        <w:t xml:space="preserve"> na </w:t>
      </w:r>
      <w:r w:rsidRPr="000878C9">
        <w:rPr>
          <w:rFonts w:asciiTheme="minorHAnsi" w:hAnsiTheme="minorHAnsi" w:cstheme="minorHAnsi"/>
          <w:lang w:eastAsia="ar-SA"/>
        </w:rPr>
        <w:t>gatunki ryb związane</w:t>
      </w:r>
      <w:r w:rsidR="00720070">
        <w:rPr>
          <w:rFonts w:asciiTheme="minorHAnsi" w:hAnsiTheme="minorHAnsi" w:cstheme="minorHAnsi"/>
          <w:lang w:eastAsia="ar-SA"/>
        </w:rPr>
        <w:t xml:space="preserve"> z </w:t>
      </w:r>
      <w:r w:rsidRPr="000878C9">
        <w:rPr>
          <w:rFonts w:asciiTheme="minorHAnsi" w:hAnsiTheme="minorHAnsi" w:cstheme="minorHAnsi"/>
          <w:lang w:eastAsia="ar-SA"/>
        </w:rPr>
        <w:t>projektami realizowanymi</w:t>
      </w:r>
      <w:r w:rsidR="007F229C">
        <w:rPr>
          <w:rFonts w:asciiTheme="minorHAnsi" w:hAnsiTheme="minorHAnsi" w:cstheme="minorHAnsi"/>
          <w:lang w:eastAsia="ar-SA"/>
        </w:rPr>
        <w:t xml:space="preserve"> w </w:t>
      </w:r>
      <w:r w:rsidRPr="000878C9">
        <w:rPr>
          <w:rFonts w:asciiTheme="minorHAnsi" w:hAnsiTheme="minorHAnsi" w:cstheme="minorHAnsi"/>
          <w:lang w:eastAsia="ar-SA"/>
        </w:rPr>
        <w:t>środowisku morskim</w:t>
      </w:r>
      <w:r w:rsidR="007F229C">
        <w:rPr>
          <w:rFonts w:asciiTheme="minorHAnsi" w:hAnsiTheme="minorHAnsi" w:cstheme="minorHAnsi"/>
          <w:lang w:eastAsia="ar-SA"/>
        </w:rPr>
        <w:t xml:space="preserve"> i </w:t>
      </w:r>
      <w:r w:rsidRPr="000878C9">
        <w:rPr>
          <w:rFonts w:asciiTheme="minorHAnsi" w:hAnsiTheme="minorHAnsi" w:cstheme="minorHAnsi"/>
          <w:lang w:eastAsia="ar-SA"/>
        </w:rPr>
        <w:t>rzek dotyczyć będą:</w:t>
      </w:r>
    </w:p>
    <w:p w14:paraId="1653A42C" w14:textId="77777777" w:rsidR="00CF0FF9" w:rsidRPr="000878C9" w:rsidRDefault="00CF0FF9" w:rsidP="00801048">
      <w:pPr>
        <w:pStyle w:val="Mnormal"/>
        <w:numPr>
          <w:ilvl w:val="0"/>
          <w:numId w:val="54"/>
        </w:numPr>
        <w:spacing w:before="120"/>
        <w:ind w:left="426"/>
        <w:rPr>
          <w:rFonts w:asciiTheme="minorHAnsi" w:hAnsiTheme="minorHAnsi" w:cstheme="minorHAnsi"/>
          <w:lang w:eastAsia="ar-SA"/>
        </w:rPr>
      </w:pPr>
      <w:r w:rsidRPr="000878C9">
        <w:rPr>
          <w:rFonts w:asciiTheme="minorHAnsi" w:hAnsiTheme="minorHAnsi" w:cstheme="minorHAnsi"/>
          <w:lang w:eastAsia="ar-SA"/>
        </w:rPr>
        <w:t>zmian</w:t>
      </w:r>
      <w:r w:rsidR="007F229C">
        <w:rPr>
          <w:rFonts w:asciiTheme="minorHAnsi" w:hAnsiTheme="minorHAnsi" w:cstheme="minorHAnsi"/>
          <w:lang w:eastAsia="ar-SA"/>
        </w:rPr>
        <w:t xml:space="preserve"> w </w:t>
      </w:r>
      <w:r w:rsidRPr="000878C9">
        <w:rPr>
          <w:rFonts w:asciiTheme="minorHAnsi" w:hAnsiTheme="minorHAnsi" w:cstheme="minorHAnsi"/>
          <w:lang w:eastAsia="ar-SA"/>
        </w:rPr>
        <w:t>siedliskach ryb,</w:t>
      </w:r>
      <w:r w:rsidR="007F229C">
        <w:rPr>
          <w:rFonts w:asciiTheme="minorHAnsi" w:hAnsiTheme="minorHAnsi" w:cstheme="minorHAnsi"/>
          <w:lang w:eastAsia="ar-SA"/>
        </w:rPr>
        <w:t xml:space="preserve"> w </w:t>
      </w:r>
      <w:r w:rsidRPr="000878C9">
        <w:rPr>
          <w:rFonts w:asciiTheme="minorHAnsi" w:hAnsiTheme="minorHAnsi" w:cstheme="minorHAnsi"/>
          <w:lang w:eastAsia="ar-SA"/>
        </w:rPr>
        <w:t>tym ryzyka degradacji obszarów tarlisk</w:t>
      </w:r>
      <w:r w:rsidR="007F229C">
        <w:rPr>
          <w:rFonts w:asciiTheme="minorHAnsi" w:hAnsiTheme="minorHAnsi" w:cstheme="minorHAnsi"/>
          <w:lang w:eastAsia="ar-SA"/>
        </w:rPr>
        <w:t xml:space="preserve"> i </w:t>
      </w:r>
      <w:r w:rsidRPr="000878C9">
        <w:rPr>
          <w:rFonts w:asciiTheme="minorHAnsi" w:hAnsiTheme="minorHAnsi" w:cstheme="minorHAnsi"/>
          <w:lang w:eastAsia="ar-SA"/>
        </w:rPr>
        <w:t>żerowisk</w:t>
      </w:r>
      <w:r w:rsidR="007F229C">
        <w:rPr>
          <w:rFonts w:asciiTheme="minorHAnsi" w:hAnsiTheme="minorHAnsi" w:cstheme="minorHAnsi"/>
          <w:lang w:eastAsia="ar-SA"/>
        </w:rPr>
        <w:t xml:space="preserve"> na </w:t>
      </w:r>
      <w:r>
        <w:rPr>
          <w:rFonts w:asciiTheme="minorHAnsi" w:hAnsiTheme="minorHAnsi" w:cstheme="minorHAnsi"/>
          <w:lang w:eastAsia="ar-SA"/>
        </w:rPr>
        <w:t>skutek prowadzenia prac</w:t>
      </w:r>
      <w:r w:rsidR="007F229C">
        <w:rPr>
          <w:rFonts w:asciiTheme="minorHAnsi" w:hAnsiTheme="minorHAnsi" w:cstheme="minorHAnsi"/>
          <w:lang w:eastAsia="ar-SA"/>
        </w:rPr>
        <w:t xml:space="preserve"> w </w:t>
      </w:r>
      <w:r>
        <w:rPr>
          <w:rFonts w:asciiTheme="minorHAnsi" w:hAnsiTheme="minorHAnsi" w:cstheme="minorHAnsi"/>
          <w:lang w:eastAsia="ar-SA"/>
        </w:rPr>
        <w:t>dnie morskim</w:t>
      </w:r>
      <w:r w:rsidRPr="000878C9">
        <w:rPr>
          <w:rFonts w:asciiTheme="minorHAnsi" w:hAnsiTheme="minorHAnsi" w:cstheme="minorHAnsi"/>
          <w:lang w:eastAsia="ar-SA"/>
        </w:rPr>
        <w:t>;</w:t>
      </w:r>
    </w:p>
    <w:p w14:paraId="21CDDE1D" w14:textId="77777777" w:rsidR="00CF0FF9" w:rsidRPr="000878C9" w:rsidRDefault="00CF0FF9" w:rsidP="00801048">
      <w:pPr>
        <w:pStyle w:val="Mnormal"/>
        <w:numPr>
          <w:ilvl w:val="0"/>
          <w:numId w:val="54"/>
        </w:numPr>
        <w:spacing w:before="120"/>
        <w:ind w:left="426"/>
        <w:rPr>
          <w:rFonts w:asciiTheme="minorHAnsi" w:hAnsiTheme="minorHAnsi" w:cstheme="minorHAnsi"/>
          <w:lang w:eastAsia="ar-SA"/>
        </w:rPr>
      </w:pPr>
      <w:r w:rsidRPr="000878C9">
        <w:rPr>
          <w:rFonts w:asciiTheme="minorHAnsi" w:hAnsiTheme="minorHAnsi" w:cstheme="minorHAnsi"/>
          <w:lang w:eastAsia="ar-SA"/>
        </w:rPr>
        <w:t>zmian</w:t>
      </w:r>
      <w:r w:rsidR="007F229C">
        <w:rPr>
          <w:rFonts w:asciiTheme="minorHAnsi" w:hAnsiTheme="minorHAnsi" w:cstheme="minorHAnsi"/>
          <w:lang w:eastAsia="ar-SA"/>
        </w:rPr>
        <w:t xml:space="preserve"> w </w:t>
      </w:r>
      <w:r>
        <w:rPr>
          <w:rFonts w:asciiTheme="minorHAnsi" w:hAnsiTheme="minorHAnsi" w:cstheme="minorHAnsi"/>
          <w:lang w:eastAsia="ar-SA"/>
        </w:rPr>
        <w:t>str</w:t>
      </w:r>
      <w:r w:rsidRPr="000878C9">
        <w:rPr>
          <w:rFonts w:asciiTheme="minorHAnsi" w:hAnsiTheme="minorHAnsi" w:cstheme="minorHAnsi"/>
          <w:lang w:eastAsia="ar-SA"/>
        </w:rPr>
        <w:t>efie brzegowej</w:t>
      </w:r>
      <w:r w:rsidR="007F229C">
        <w:rPr>
          <w:rFonts w:asciiTheme="minorHAnsi" w:hAnsiTheme="minorHAnsi" w:cstheme="minorHAnsi"/>
          <w:lang w:eastAsia="ar-SA"/>
        </w:rPr>
        <w:t xml:space="preserve"> w </w:t>
      </w:r>
      <w:r w:rsidRPr="000878C9">
        <w:rPr>
          <w:rFonts w:asciiTheme="minorHAnsi" w:hAnsiTheme="minorHAnsi" w:cstheme="minorHAnsi"/>
          <w:lang w:eastAsia="ar-SA"/>
        </w:rPr>
        <w:t>następstwie realizacji prac hydrotechnicznych</w:t>
      </w:r>
      <w:r w:rsidR="007F229C">
        <w:rPr>
          <w:rFonts w:asciiTheme="minorHAnsi" w:hAnsiTheme="minorHAnsi" w:cstheme="minorHAnsi"/>
          <w:lang w:eastAsia="ar-SA"/>
        </w:rPr>
        <w:t xml:space="preserve"> i </w:t>
      </w:r>
      <w:r w:rsidRPr="000878C9">
        <w:rPr>
          <w:rFonts w:asciiTheme="minorHAnsi" w:hAnsiTheme="minorHAnsi" w:cstheme="minorHAnsi"/>
          <w:lang w:eastAsia="ar-SA"/>
        </w:rPr>
        <w:t>umacniania brzegów;</w:t>
      </w:r>
    </w:p>
    <w:p w14:paraId="71CEC5DD" w14:textId="77777777" w:rsidR="00CF0FF9" w:rsidRPr="000878C9" w:rsidRDefault="00CF0FF9" w:rsidP="00801048">
      <w:pPr>
        <w:pStyle w:val="Mnormal"/>
        <w:numPr>
          <w:ilvl w:val="0"/>
          <w:numId w:val="54"/>
        </w:numPr>
        <w:spacing w:before="120"/>
        <w:ind w:left="426"/>
        <w:rPr>
          <w:rFonts w:asciiTheme="minorHAnsi" w:hAnsiTheme="minorHAnsi" w:cstheme="minorHAnsi"/>
          <w:lang w:eastAsia="ar-SA"/>
        </w:rPr>
      </w:pPr>
      <w:r w:rsidRPr="000878C9">
        <w:rPr>
          <w:rFonts w:asciiTheme="minorHAnsi" w:hAnsiTheme="minorHAnsi" w:cstheme="minorHAnsi"/>
          <w:lang w:eastAsia="ar-SA"/>
        </w:rPr>
        <w:t>płoszenia</w:t>
      </w:r>
      <w:r w:rsidR="007F229C">
        <w:rPr>
          <w:rFonts w:asciiTheme="minorHAnsi" w:hAnsiTheme="minorHAnsi" w:cstheme="minorHAnsi"/>
          <w:lang w:eastAsia="ar-SA"/>
        </w:rPr>
        <w:t xml:space="preserve"> w </w:t>
      </w:r>
      <w:r w:rsidRPr="000878C9">
        <w:rPr>
          <w:rFonts w:asciiTheme="minorHAnsi" w:hAnsiTheme="minorHAnsi" w:cstheme="minorHAnsi"/>
          <w:lang w:eastAsia="ar-SA"/>
        </w:rPr>
        <w:t>trakcie prac, jak również</w:t>
      </w:r>
      <w:r w:rsidR="007F229C">
        <w:rPr>
          <w:rFonts w:asciiTheme="minorHAnsi" w:hAnsiTheme="minorHAnsi" w:cstheme="minorHAnsi"/>
          <w:lang w:eastAsia="ar-SA"/>
        </w:rPr>
        <w:t xml:space="preserve"> w </w:t>
      </w:r>
      <w:r w:rsidRPr="000878C9">
        <w:rPr>
          <w:rFonts w:asciiTheme="minorHAnsi" w:hAnsiTheme="minorHAnsi" w:cstheme="minorHAnsi"/>
          <w:lang w:eastAsia="ar-SA"/>
        </w:rPr>
        <w:t>związku</w:t>
      </w:r>
      <w:r w:rsidR="00720070">
        <w:rPr>
          <w:rFonts w:asciiTheme="minorHAnsi" w:hAnsiTheme="minorHAnsi" w:cstheme="minorHAnsi"/>
          <w:lang w:eastAsia="ar-SA"/>
        </w:rPr>
        <w:t xml:space="preserve"> ze </w:t>
      </w:r>
      <w:r w:rsidRPr="000878C9">
        <w:rPr>
          <w:rFonts w:asciiTheme="minorHAnsi" w:hAnsiTheme="minorHAnsi" w:cstheme="minorHAnsi"/>
          <w:lang w:eastAsia="ar-SA"/>
        </w:rPr>
        <w:t>wzmożonym ruc</w:t>
      </w:r>
      <w:r>
        <w:rPr>
          <w:rFonts w:asciiTheme="minorHAnsi" w:hAnsiTheme="minorHAnsi" w:cstheme="minorHAnsi"/>
          <w:lang w:eastAsia="ar-SA"/>
        </w:rPr>
        <w:t>hem statków</w:t>
      </w:r>
      <w:r w:rsidRPr="000878C9">
        <w:rPr>
          <w:rFonts w:asciiTheme="minorHAnsi" w:hAnsiTheme="minorHAnsi" w:cstheme="minorHAnsi"/>
          <w:lang w:eastAsia="ar-SA"/>
        </w:rPr>
        <w:t>;</w:t>
      </w:r>
    </w:p>
    <w:p w14:paraId="2489AC7E" w14:textId="77777777" w:rsidR="00CF0FF9" w:rsidRPr="000878C9" w:rsidRDefault="00CF0FF9" w:rsidP="00801048">
      <w:pPr>
        <w:pStyle w:val="Mnormal"/>
        <w:numPr>
          <w:ilvl w:val="0"/>
          <w:numId w:val="54"/>
        </w:numPr>
        <w:spacing w:before="120"/>
        <w:ind w:left="426"/>
        <w:rPr>
          <w:rFonts w:asciiTheme="minorHAnsi" w:hAnsiTheme="minorHAnsi" w:cstheme="minorHAnsi"/>
          <w:lang w:eastAsia="ar-SA"/>
        </w:rPr>
      </w:pPr>
      <w:r w:rsidRPr="000878C9">
        <w:rPr>
          <w:rFonts w:asciiTheme="minorHAnsi" w:hAnsiTheme="minorHAnsi" w:cstheme="minorHAnsi"/>
          <w:lang w:eastAsia="ar-SA"/>
        </w:rPr>
        <w:t>ryzyka przedostawania się zanieczyszczeń</w:t>
      </w:r>
      <w:r w:rsidR="00720070">
        <w:rPr>
          <w:rFonts w:asciiTheme="minorHAnsi" w:hAnsiTheme="minorHAnsi" w:cstheme="minorHAnsi"/>
          <w:lang w:eastAsia="ar-SA"/>
        </w:rPr>
        <w:t xml:space="preserve"> ze </w:t>
      </w:r>
      <w:r w:rsidRPr="000878C9">
        <w:rPr>
          <w:rFonts w:asciiTheme="minorHAnsi" w:hAnsiTheme="minorHAnsi" w:cstheme="minorHAnsi"/>
          <w:lang w:eastAsia="ar-SA"/>
        </w:rPr>
        <w:t>statków, także</w:t>
      </w:r>
      <w:r w:rsidR="007F229C">
        <w:rPr>
          <w:rFonts w:asciiTheme="minorHAnsi" w:hAnsiTheme="minorHAnsi" w:cstheme="minorHAnsi"/>
          <w:lang w:eastAsia="ar-SA"/>
        </w:rPr>
        <w:t xml:space="preserve"> na </w:t>
      </w:r>
      <w:r w:rsidRPr="000878C9">
        <w:rPr>
          <w:rFonts w:asciiTheme="minorHAnsi" w:hAnsiTheme="minorHAnsi" w:cstheme="minorHAnsi"/>
          <w:lang w:eastAsia="ar-SA"/>
        </w:rPr>
        <w:t>skutek wystąpienia awarii</w:t>
      </w:r>
      <w:r w:rsidR="007F229C">
        <w:rPr>
          <w:rFonts w:asciiTheme="minorHAnsi" w:hAnsiTheme="minorHAnsi" w:cstheme="minorHAnsi"/>
          <w:lang w:eastAsia="ar-SA"/>
        </w:rPr>
        <w:t xml:space="preserve"> i </w:t>
      </w:r>
      <w:r w:rsidRPr="000878C9">
        <w:rPr>
          <w:rFonts w:asciiTheme="minorHAnsi" w:hAnsiTheme="minorHAnsi" w:cstheme="minorHAnsi"/>
          <w:lang w:eastAsia="ar-SA"/>
        </w:rPr>
        <w:t>kata</w:t>
      </w:r>
      <w:r>
        <w:rPr>
          <w:rFonts w:asciiTheme="minorHAnsi" w:hAnsiTheme="minorHAnsi" w:cstheme="minorHAnsi"/>
          <w:lang w:eastAsia="ar-SA"/>
        </w:rPr>
        <w:t>str</w:t>
      </w:r>
      <w:r w:rsidRPr="000878C9">
        <w:rPr>
          <w:rFonts w:asciiTheme="minorHAnsi" w:hAnsiTheme="minorHAnsi" w:cstheme="minorHAnsi"/>
          <w:lang w:eastAsia="ar-SA"/>
        </w:rPr>
        <w:t>of.</w:t>
      </w:r>
    </w:p>
    <w:p w14:paraId="50AB2554" w14:textId="77777777" w:rsidR="00CF0FF9" w:rsidRPr="000878C9" w:rsidRDefault="00CF0FF9" w:rsidP="00801048">
      <w:pPr>
        <w:pStyle w:val="Mwyr"/>
        <w:spacing w:after="200" w:line="276" w:lineRule="auto"/>
        <w:rPr>
          <w:rFonts w:asciiTheme="minorHAnsi" w:hAnsiTheme="minorHAnsi" w:cstheme="minorHAnsi"/>
          <w:sz w:val="20"/>
          <w:szCs w:val="20"/>
        </w:rPr>
      </w:pPr>
      <w:r w:rsidRPr="000878C9">
        <w:rPr>
          <w:rFonts w:asciiTheme="minorHAnsi" w:hAnsiTheme="minorHAnsi" w:cstheme="minorHAnsi"/>
          <w:sz w:val="20"/>
          <w:szCs w:val="20"/>
        </w:rPr>
        <w:t>Owady</w:t>
      </w:r>
    </w:p>
    <w:p w14:paraId="50C3F343" w14:textId="77777777" w:rsidR="00CF0FF9" w:rsidRPr="000878C9" w:rsidRDefault="00CF0FF9" w:rsidP="00801048">
      <w:pPr>
        <w:pStyle w:val="Mnormal"/>
        <w:rPr>
          <w:rFonts w:asciiTheme="minorHAnsi" w:hAnsiTheme="minorHAnsi" w:cstheme="minorHAnsi"/>
          <w:lang w:eastAsia="ar-SA"/>
        </w:rPr>
      </w:pPr>
      <w:r>
        <w:rPr>
          <w:rFonts w:asciiTheme="minorHAnsi" w:hAnsiTheme="minorHAnsi" w:cstheme="minorHAnsi"/>
          <w:lang w:eastAsia="ar-SA"/>
        </w:rPr>
        <w:t>Z</w:t>
      </w:r>
      <w:r w:rsidRPr="000878C9">
        <w:rPr>
          <w:rFonts w:asciiTheme="minorHAnsi" w:hAnsiTheme="minorHAnsi" w:cstheme="minorHAnsi"/>
          <w:lang w:eastAsia="ar-SA"/>
        </w:rPr>
        <w:t>aplanowane</w:t>
      </w:r>
      <w:r w:rsidR="007F229C">
        <w:rPr>
          <w:rFonts w:asciiTheme="minorHAnsi" w:hAnsiTheme="minorHAnsi" w:cstheme="minorHAnsi"/>
          <w:lang w:eastAsia="ar-SA"/>
        </w:rPr>
        <w:t xml:space="preserve"> w </w:t>
      </w:r>
      <w:r>
        <w:rPr>
          <w:rFonts w:asciiTheme="minorHAnsi" w:hAnsiTheme="minorHAnsi" w:cstheme="minorHAnsi"/>
          <w:lang w:eastAsia="ar-SA"/>
        </w:rPr>
        <w:t xml:space="preserve">Polityce </w:t>
      </w:r>
      <w:r w:rsidRPr="000878C9">
        <w:rPr>
          <w:rFonts w:asciiTheme="minorHAnsi" w:hAnsiTheme="minorHAnsi" w:cstheme="minorHAnsi"/>
          <w:lang w:eastAsia="ar-SA"/>
        </w:rPr>
        <w:t xml:space="preserve">projekty </w:t>
      </w:r>
      <w:r>
        <w:rPr>
          <w:rFonts w:asciiTheme="minorHAnsi" w:hAnsiTheme="minorHAnsi" w:cstheme="minorHAnsi"/>
          <w:lang w:eastAsia="ar-SA"/>
        </w:rPr>
        <w:t xml:space="preserve">inwestycyjne </w:t>
      </w:r>
      <w:r w:rsidRPr="000878C9">
        <w:rPr>
          <w:rFonts w:asciiTheme="minorHAnsi" w:hAnsiTheme="minorHAnsi" w:cstheme="minorHAnsi"/>
          <w:lang w:eastAsia="ar-SA"/>
        </w:rPr>
        <w:t>będą potencjalnie zajmować stanowiska występowania chronionych gatunków owadów. Nie prognozuje się jednak, aby wystąpiło znaczące negatywne oddziaływanie</w:t>
      </w:r>
      <w:r w:rsidR="007F229C">
        <w:rPr>
          <w:rFonts w:asciiTheme="minorHAnsi" w:hAnsiTheme="minorHAnsi" w:cstheme="minorHAnsi"/>
          <w:lang w:eastAsia="ar-SA"/>
        </w:rPr>
        <w:t xml:space="preserve"> na </w:t>
      </w:r>
      <w:r w:rsidRPr="000878C9">
        <w:rPr>
          <w:rFonts w:asciiTheme="minorHAnsi" w:hAnsiTheme="minorHAnsi" w:cstheme="minorHAnsi"/>
          <w:lang w:eastAsia="ar-SA"/>
        </w:rPr>
        <w:t>populacje krajowe. Oddziaływania negatywne mogą mieć zasięg lokalny</w:t>
      </w:r>
      <w:r w:rsidR="007F229C">
        <w:rPr>
          <w:rFonts w:asciiTheme="minorHAnsi" w:hAnsiTheme="minorHAnsi" w:cstheme="minorHAnsi"/>
          <w:lang w:eastAsia="ar-SA"/>
        </w:rPr>
        <w:t xml:space="preserve"> i </w:t>
      </w:r>
      <w:r w:rsidRPr="000878C9">
        <w:rPr>
          <w:rFonts w:asciiTheme="minorHAnsi" w:hAnsiTheme="minorHAnsi" w:cstheme="minorHAnsi"/>
          <w:lang w:eastAsia="ar-SA"/>
        </w:rPr>
        <w:t>dotyczyć konkretnych lokalizacji. Oddziaływanie</w:t>
      </w:r>
      <w:r w:rsidR="007F229C">
        <w:rPr>
          <w:rFonts w:asciiTheme="minorHAnsi" w:hAnsiTheme="minorHAnsi" w:cstheme="minorHAnsi"/>
          <w:lang w:eastAsia="ar-SA"/>
        </w:rPr>
        <w:t xml:space="preserve"> na </w:t>
      </w:r>
      <w:r w:rsidRPr="000878C9">
        <w:rPr>
          <w:rFonts w:asciiTheme="minorHAnsi" w:hAnsiTheme="minorHAnsi" w:cstheme="minorHAnsi"/>
          <w:lang w:eastAsia="ar-SA"/>
        </w:rPr>
        <w:t>poszczególne populacje powinno być, zatem rozpatrywane</w:t>
      </w:r>
      <w:r w:rsidR="007F229C">
        <w:rPr>
          <w:rFonts w:asciiTheme="minorHAnsi" w:hAnsiTheme="minorHAnsi" w:cstheme="minorHAnsi"/>
          <w:lang w:eastAsia="ar-SA"/>
        </w:rPr>
        <w:t xml:space="preserve"> na </w:t>
      </w:r>
      <w:r w:rsidRPr="000878C9">
        <w:rPr>
          <w:rFonts w:asciiTheme="minorHAnsi" w:hAnsiTheme="minorHAnsi" w:cstheme="minorHAnsi"/>
          <w:lang w:eastAsia="ar-SA"/>
        </w:rPr>
        <w:t>etapie opracowanie raportu oddziaływania</w:t>
      </w:r>
      <w:r w:rsidR="007F229C">
        <w:rPr>
          <w:rFonts w:asciiTheme="minorHAnsi" w:hAnsiTheme="minorHAnsi" w:cstheme="minorHAnsi"/>
          <w:lang w:eastAsia="ar-SA"/>
        </w:rPr>
        <w:t xml:space="preserve"> na </w:t>
      </w:r>
      <w:r w:rsidRPr="000878C9">
        <w:rPr>
          <w:rFonts w:asciiTheme="minorHAnsi" w:hAnsiTheme="minorHAnsi" w:cstheme="minorHAnsi"/>
          <w:lang w:eastAsia="ar-SA"/>
        </w:rPr>
        <w:t>środowisko, kiedy można uwzględnić działania dotyczące minimalizacji wpływu</w:t>
      </w:r>
      <w:r w:rsidR="007F229C">
        <w:rPr>
          <w:rFonts w:asciiTheme="minorHAnsi" w:hAnsiTheme="minorHAnsi" w:cstheme="minorHAnsi"/>
          <w:lang w:eastAsia="ar-SA"/>
        </w:rPr>
        <w:t xml:space="preserve"> na </w:t>
      </w:r>
      <w:r w:rsidRPr="000878C9">
        <w:rPr>
          <w:rFonts w:asciiTheme="minorHAnsi" w:hAnsiTheme="minorHAnsi" w:cstheme="minorHAnsi"/>
          <w:lang w:eastAsia="ar-SA"/>
        </w:rPr>
        <w:t xml:space="preserve">gatunki owadów. Nie jest możliwe oszacowanie realnego wpływu </w:t>
      </w:r>
      <w:r>
        <w:rPr>
          <w:rFonts w:asciiTheme="minorHAnsi" w:hAnsiTheme="minorHAnsi" w:cstheme="minorHAnsi"/>
          <w:lang w:eastAsia="ar-SA"/>
        </w:rPr>
        <w:t>PEP2040</w:t>
      </w:r>
      <w:r w:rsidR="007F229C">
        <w:rPr>
          <w:rFonts w:asciiTheme="minorHAnsi" w:hAnsiTheme="minorHAnsi" w:cstheme="minorHAnsi"/>
          <w:lang w:eastAsia="ar-SA"/>
        </w:rPr>
        <w:t xml:space="preserve"> na </w:t>
      </w:r>
      <w:r w:rsidRPr="000878C9">
        <w:rPr>
          <w:rFonts w:asciiTheme="minorHAnsi" w:hAnsiTheme="minorHAnsi" w:cstheme="minorHAnsi"/>
          <w:lang w:eastAsia="ar-SA"/>
        </w:rPr>
        <w:t>gatunki bezkręgowców, ponieważ zasiedlają one niewielkie areały lub występują np.</w:t>
      </w:r>
      <w:r w:rsidR="007F229C">
        <w:rPr>
          <w:rFonts w:asciiTheme="minorHAnsi" w:hAnsiTheme="minorHAnsi" w:cstheme="minorHAnsi"/>
          <w:lang w:eastAsia="ar-SA"/>
        </w:rPr>
        <w:t xml:space="preserve"> na </w:t>
      </w:r>
      <w:r w:rsidRPr="000878C9">
        <w:rPr>
          <w:rFonts w:asciiTheme="minorHAnsi" w:hAnsiTheme="minorHAnsi" w:cstheme="minorHAnsi"/>
          <w:lang w:eastAsia="ar-SA"/>
        </w:rPr>
        <w:t>pojedynczych drzewach. Istotne jest szczegółowe rozpoznanie</w:t>
      </w:r>
      <w:r w:rsidR="007F229C">
        <w:rPr>
          <w:rFonts w:asciiTheme="minorHAnsi" w:hAnsiTheme="minorHAnsi" w:cstheme="minorHAnsi"/>
          <w:lang w:eastAsia="ar-SA"/>
        </w:rPr>
        <w:t xml:space="preserve"> w </w:t>
      </w:r>
      <w:r w:rsidRPr="000878C9">
        <w:rPr>
          <w:rFonts w:asciiTheme="minorHAnsi" w:hAnsiTheme="minorHAnsi" w:cstheme="minorHAnsi"/>
          <w:lang w:eastAsia="ar-SA"/>
        </w:rPr>
        <w:t>terenie ich występowania oraz potrzeb ochrony.</w:t>
      </w:r>
    </w:p>
    <w:p w14:paraId="085832D3" w14:textId="77777777" w:rsidR="00CF0FF9" w:rsidRPr="000878C9" w:rsidRDefault="00CF0FF9" w:rsidP="00801048">
      <w:pPr>
        <w:pStyle w:val="Mwyr"/>
        <w:spacing w:after="200" w:line="276" w:lineRule="auto"/>
        <w:rPr>
          <w:rFonts w:asciiTheme="minorHAnsi" w:hAnsiTheme="minorHAnsi" w:cstheme="minorHAnsi"/>
          <w:sz w:val="20"/>
          <w:szCs w:val="20"/>
        </w:rPr>
      </w:pPr>
      <w:r w:rsidRPr="000878C9">
        <w:rPr>
          <w:rFonts w:asciiTheme="minorHAnsi" w:hAnsiTheme="minorHAnsi" w:cstheme="minorHAnsi"/>
          <w:sz w:val="20"/>
          <w:szCs w:val="20"/>
        </w:rPr>
        <w:t>Oddziaływanie</w:t>
      </w:r>
      <w:r w:rsidR="007F229C">
        <w:rPr>
          <w:rFonts w:asciiTheme="minorHAnsi" w:hAnsiTheme="minorHAnsi" w:cstheme="minorHAnsi"/>
          <w:sz w:val="20"/>
          <w:szCs w:val="20"/>
        </w:rPr>
        <w:t xml:space="preserve"> na </w:t>
      </w:r>
      <w:r w:rsidRPr="000878C9">
        <w:rPr>
          <w:rFonts w:asciiTheme="minorHAnsi" w:hAnsiTheme="minorHAnsi" w:cstheme="minorHAnsi"/>
          <w:sz w:val="20"/>
          <w:szCs w:val="20"/>
        </w:rPr>
        <w:t>korytarze ekologiczne</w:t>
      </w:r>
    </w:p>
    <w:p w14:paraId="3AA28831" w14:textId="77777777" w:rsidR="00CF0FF9" w:rsidRPr="000878C9" w:rsidRDefault="00CF0FF9" w:rsidP="00801048">
      <w:pPr>
        <w:pStyle w:val="Mnormal"/>
        <w:rPr>
          <w:rFonts w:asciiTheme="minorHAnsi" w:hAnsiTheme="minorHAnsi" w:cstheme="minorHAnsi"/>
        </w:rPr>
      </w:pPr>
      <w:r w:rsidRPr="000878C9">
        <w:rPr>
          <w:rFonts w:asciiTheme="minorHAnsi" w:hAnsiTheme="minorHAnsi" w:cstheme="minorHAnsi"/>
        </w:rPr>
        <w:t>Głównymi funkcjami korytarzy ekologicznych są: ochrona</w:t>
      </w:r>
      <w:r w:rsidR="007F229C">
        <w:rPr>
          <w:rFonts w:asciiTheme="minorHAnsi" w:hAnsiTheme="minorHAnsi" w:cstheme="minorHAnsi"/>
        </w:rPr>
        <w:t xml:space="preserve"> i </w:t>
      </w:r>
      <w:r w:rsidRPr="000878C9">
        <w:rPr>
          <w:rFonts w:asciiTheme="minorHAnsi" w:hAnsiTheme="minorHAnsi" w:cstheme="minorHAnsi"/>
        </w:rPr>
        <w:t>rozwój prze</w:t>
      </w:r>
      <w:r>
        <w:rPr>
          <w:rFonts w:asciiTheme="minorHAnsi" w:hAnsiTheme="minorHAnsi" w:cstheme="minorHAnsi"/>
        </w:rPr>
        <w:t>strz</w:t>
      </w:r>
      <w:r w:rsidRPr="000878C9">
        <w:rPr>
          <w:rFonts w:asciiTheme="minorHAnsi" w:hAnsiTheme="minorHAnsi" w:cstheme="minorHAnsi"/>
        </w:rPr>
        <w:t>ennej</w:t>
      </w:r>
      <w:r w:rsidR="007F229C">
        <w:rPr>
          <w:rFonts w:asciiTheme="minorHAnsi" w:hAnsiTheme="minorHAnsi" w:cstheme="minorHAnsi"/>
        </w:rPr>
        <w:t xml:space="preserve"> i </w:t>
      </w:r>
      <w:r w:rsidRPr="000878C9">
        <w:rPr>
          <w:rFonts w:asciiTheme="minorHAnsi" w:hAnsiTheme="minorHAnsi" w:cstheme="minorHAnsi"/>
        </w:rPr>
        <w:t>funkcjonalnej kompletności krajobrazu; zapewnienie wymiany genetycznej między populacjami; zapewnienie gatunkom dostępu</w:t>
      </w:r>
      <w:r w:rsidR="007F229C">
        <w:rPr>
          <w:rFonts w:asciiTheme="minorHAnsi" w:hAnsiTheme="minorHAnsi" w:cstheme="minorHAnsi"/>
        </w:rPr>
        <w:t xml:space="preserve"> do </w:t>
      </w:r>
      <w:r w:rsidRPr="000878C9">
        <w:rPr>
          <w:rFonts w:asciiTheme="minorHAnsi" w:hAnsiTheme="minorHAnsi" w:cstheme="minorHAnsi"/>
        </w:rPr>
        <w:t>siedlisk; ułatwienie kolonizacji nowych</w:t>
      </w:r>
      <w:r w:rsidR="007F229C">
        <w:rPr>
          <w:rFonts w:asciiTheme="minorHAnsi" w:hAnsiTheme="minorHAnsi" w:cstheme="minorHAnsi"/>
        </w:rPr>
        <w:t xml:space="preserve"> i </w:t>
      </w:r>
      <w:r w:rsidRPr="000878C9">
        <w:rPr>
          <w:rFonts w:asciiTheme="minorHAnsi" w:hAnsiTheme="minorHAnsi" w:cstheme="minorHAnsi"/>
        </w:rPr>
        <w:t>powtórna sukcesja</w:t>
      </w:r>
      <w:r w:rsidR="007F229C">
        <w:rPr>
          <w:rFonts w:asciiTheme="minorHAnsi" w:hAnsiTheme="minorHAnsi" w:cstheme="minorHAnsi"/>
        </w:rPr>
        <w:t xml:space="preserve"> na </w:t>
      </w:r>
      <w:r w:rsidRPr="000878C9">
        <w:rPr>
          <w:rFonts w:asciiTheme="minorHAnsi" w:hAnsiTheme="minorHAnsi" w:cstheme="minorHAnsi"/>
        </w:rPr>
        <w:t>terenach opuszczonych</w:t>
      </w:r>
      <w:r w:rsidR="007F229C">
        <w:rPr>
          <w:rFonts w:asciiTheme="minorHAnsi" w:hAnsiTheme="minorHAnsi" w:cstheme="minorHAnsi"/>
        </w:rPr>
        <w:t xml:space="preserve"> i </w:t>
      </w:r>
      <w:r w:rsidRPr="000878C9">
        <w:rPr>
          <w:rFonts w:asciiTheme="minorHAnsi" w:hAnsiTheme="minorHAnsi" w:cstheme="minorHAnsi"/>
        </w:rPr>
        <w:t>zdegradowanych siedlisk. Funkcją najistotniejszą jest umożliwienie zwierzętom przemieszczania się</w:t>
      </w:r>
      <w:r w:rsidR="007F229C">
        <w:rPr>
          <w:rFonts w:asciiTheme="minorHAnsi" w:hAnsiTheme="minorHAnsi" w:cstheme="minorHAnsi"/>
        </w:rPr>
        <w:t xml:space="preserve"> w </w:t>
      </w:r>
      <w:r w:rsidRPr="000878C9">
        <w:rPr>
          <w:rFonts w:asciiTheme="minorHAnsi" w:hAnsiTheme="minorHAnsi" w:cstheme="minorHAnsi"/>
        </w:rPr>
        <w:t>prze</w:t>
      </w:r>
      <w:r>
        <w:rPr>
          <w:rFonts w:asciiTheme="minorHAnsi" w:hAnsiTheme="minorHAnsi" w:cstheme="minorHAnsi"/>
        </w:rPr>
        <w:t>strz</w:t>
      </w:r>
      <w:r w:rsidRPr="000878C9">
        <w:rPr>
          <w:rFonts w:asciiTheme="minorHAnsi" w:hAnsiTheme="minorHAnsi" w:cstheme="minorHAnsi"/>
        </w:rPr>
        <w:t>eni. Skala przemieszczania może być różna,</w:t>
      </w:r>
      <w:r w:rsidR="007F229C">
        <w:rPr>
          <w:rFonts w:asciiTheme="minorHAnsi" w:hAnsiTheme="minorHAnsi" w:cstheme="minorHAnsi"/>
        </w:rPr>
        <w:t xml:space="preserve"> a </w:t>
      </w:r>
      <w:r w:rsidRPr="000878C9">
        <w:rPr>
          <w:rFonts w:asciiTheme="minorHAnsi" w:hAnsiTheme="minorHAnsi" w:cstheme="minorHAnsi"/>
        </w:rPr>
        <w:t>ruch osobników może być: lokalny, dyspersyjny lub migracyjny. Korytarze ekologiczne są ważnym elementem sieci Natura 2000, gdyż umożliwiają przemieszczanie się organizmów między siedliskami. Istotne</w:t>
      </w:r>
      <w:r w:rsidR="007F229C">
        <w:rPr>
          <w:rFonts w:asciiTheme="minorHAnsi" w:hAnsiTheme="minorHAnsi" w:cstheme="minorHAnsi"/>
        </w:rPr>
        <w:t xml:space="preserve"> w </w:t>
      </w:r>
      <w:r w:rsidRPr="000878C9">
        <w:rPr>
          <w:rFonts w:asciiTheme="minorHAnsi" w:hAnsiTheme="minorHAnsi" w:cstheme="minorHAnsi"/>
        </w:rPr>
        <w:t>celu utrzymania spójności sieci Natura 2000 jest zapewnienie drożności między obszarami, nie tylko</w:t>
      </w:r>
      <w:r w:rsidR="007F229C">
        <w:rPr>
          <w:rFonts w:asciiTheme="minorHAnsi" w:hAnsiTheme="minorHAnsi" w:cstheme="minorHAnsi"/>
        </w:rPr>
        <w:t xml:space="preserve"> w </w:t>
      </w:r>
      <w:r w:rsidRPr="000878C9">
        <w:rPr>
          <w:rFonts w:asciiTheme="minorHAnsi" w:hAnsiTheme="minorHAnsi" w:cstheme="minorHAnsi"/>
        </w:rPr>
        <w:t>aspekcie krajowym, ale także</w:t>
      </w:r>
      <w:r w:rsidR="00720070">
        <w:rPr>
          <w:rFonts w:asciiTheme="minorHAnsi" w:hAnsiTheme="minorHAnsi" w:cstheme="minorHAnsi"/>
        </w:rPr>
        <w:t xml:space="preserve"> z </w:t>
      </w:r>
      <w:r w:rsidRPr="000878C9">
        <w:rPr>
          <w:rFonts w:asciiTheme="minorHAnsi" w:hAnsiTheme="minorHAnsi" w:cstheme="minorHAnsi"/>
        </w:rPr>
        <w:t>punktu widzenia spójności sieci</w:t>
      </w:r>
      <w:r w:rsidR="007F229C">
        <w:rPr>
          <w:rFonts w:asciiTheme="minorHAnsi" w:hAnsiTheme="minorHAnsi" w:cstheme="minorHAnsi"/>
        </w:rPr>
        <w:t xml:space="preserve"> na </w:t>
      </w:r>
      <w:r w:rsidRPr="000878C9">
        <w:rPr>
          <w:rFonts w:asciiTheme="minorHAnsi" w:hAnsiTheme="minorHAnsi" w:cstheme="minorHAnsi"/>
        </w:rPr>
        <w:t>poziomie kontynentalnym.</w:t>
      </w:r>
    </w:p>
    <w:p w14:paraId="084F9AD8" w14:textId="77777777" w:rsidR="00CF0FF9" w:rsidRPr="000878C9" w:rsidRDefault="00CF0FF9" w:rsidP="00801048">
      <w:pPr>
        <w:pStyle w:val="Mnormal"/>
        <w:rPr>
          <w:rFonts w:asciiTheme="minorHAnsi" w:hAnsiTheme="minorHAnsi" w:cstheme="minorHAnsi"/>
        </w:rPr>
      </w:pPr>
      <w:r w:rsidRPr="000878C9">
        <w:rPr>
          <w:rFonts w:asciiTheme="minorHAnsi" w:hAnsiTheme="minorHAnsi" w:cstheme="minorHAnsi"/>
        </w:rPr>
        <w:t>Najistotniejsze zagrożenia, które mogą dotyczyć przerwania drożności ekologicznej</w:t>
      </w:r>
      <w:r w:rsidR="007F229C">
        <w:rPr>
          <w:rFonts w:asciiTheme="minorHAnsi" w:hAnsiTheme="minorHAnsi" w:cstheme="minorHAnsi"/>
        </w:rPr>
        <w:t xml:space="preserve"> w </w:t>
      </w:r>
      <w:r w:rsidRPr="000878C9">
        <w:rPr>
          <w:rFonts w:asciiTheme="minorHAnsi" w:hAnsiTheme="minorHAnsi" w:cstheme="minorHAnsi"/>
        </w:rPr>
        <w:t>systemie korytarzy ekologicznych</w:t>
      </w:r>
      <w:r w:rsidR="007F229C">
        <w:rPr>
          <w:rFonts w:asciiTheme="minorHAnsi" w:hAnsiTheme="minorHAnsi" w:cstheme="minorHAnsi"/>
        </w:rPr>
        <w:t xml:space="preserve"> w </w:t>
      </w:r>
      <w:r w:rsidRPr="000878C9">
        <w:rPr>
          <w:rFonts w:asciiTheme="minorHAnsi" w:hAnsiTheme="minorHAnsi" w:cstheme="minorHAnsi"/>
        </w:rPr>
        <w:t xml:space="preserve">kontekście projektowanej </w:t>
      </w:r>
      <w:r>
        <w:rPr>
          <w:rFonts w:asciiTheme="minorHAnsi" w:hAnsiTheme="minorHAnsi" w:cstheme="minorHAnsi"/>
        </w:rPr>
        <w:t xml:space="preserve">Polityki </w:t>
      </w:r>
      <w:r w:rsidRPr="000878C9">
        <w:rPr>
          <w:rFonts w:asciiTheme="minorHAnsi" w:hAnsiTheme="minorHAnsi" w:cstheme="minorHAnsi"/>
        </w:rPr>
        <w:t>dotyczą:</w:t>
      </w:r>
    </w:p>
    <w:p w14:paraId="70F3F82E" w14:textId="77777777" w:rsidR="00CF0FF9" w:rsidRPr="000878C9" w:rsidRDefault="00CF0FF9" w:rsidP="00801048">
      <w:pPr>
        <w:pStyle w:val="Mnormal"/>
        <w:numPr>
          <w:ilvl w:val="0"/>
          <w:numId w:val="56"/>
        </w:numPr>
        <w:spacing w:before="120"/>
        <w:ind w:left="426"/>
        <w:rPr>
          <w:rFonts w:asciiTheme="minorHAnsi" w:hAnsiTheme="minorHAnsi" w:cstheme="minorHAnsi"/>
        </w:rPr>
      </w:pPr>
      <w:r w:rsidRPr="000878C9">
        <w:rPr>
          <w:rFonts w:asciiTheme="minorHAnsi" w:hAnsiTheme="minorHAnsi" w:cstheme="minorHAnsi"/>
        </w:rPr>
        <w:t>wystąpienia lub natężenia efektu barierowego, który wystąpi</w:t>
      </w:r>
      <w:r w:rsidR="007F229C">
        <w:rPr>
          <w:rFonts w:asciiTheme="minorHAnsi" w:hAnsiTheme="minorHAnsi" w:cstheme="minorHAnsi"/>
        </w:rPr>
        <w:t xml:space="preserve"> na </w:t>
      </w:r>
      <w:r w:rsidRPr="000878C9">
        <w:rPr>
          <w:rFonts w:asciiTheme="minorHAnsi" w:hAnsiTheme="minorHAnsi" w:cstheme="minorHAnsi"/>
        </w:rPr>
        <w:t>skutek wprowadzania trwałych barier fizycznych (ogrodzeń, nasypów, rowów, dużych powierzchni pr</w:t>
      </w:r>
      <w:r>
        <w:rPr>
          <w:rFonts w:asciiTheme="minorHAnsi" w:hAnsiTheme="minorHAnsi" w:cstheme="minorHAnsi"/>
        </w:rPr>
        <w:t>zekształconych np. tereny wydobycia, linie napowietrzne, turbiny wiatrowe</w:t>
      </w:r>
      <w:r w:rsidRPr="000878C9">
        <w:rPr>
          <w:rFonts w:asciiTheme="minorHAnsi" w:hAnsiTheme="minorHAnsi" w:cstheme="minorHAnsi"/>
        </w:rPr>
        <w:t>);</w:t>
      </w:r>
    </w:p>
    <w:p w14:paraId="5A84E0E4" w14:textId="77777777" w:rsidR="00CF0FF9" w:rsidRPr="000878C9" w:rsidRDefault="00CF0FF9" w:rsidP="00801048">
      <w:pPr>
        <w:pStyle w:val="Mnormal"/>
        <w:numPr>
          <w:ilvl w:val="0"/>
          <w:numId w:val="56"/>
        </w:numPr>
        <w:spacing w:before="120"/>
        <w:ind w:left="426"/>
        <w:rPr>
          <w:rFonts w:asciiTheme="minorHAnsi" w:hAnsiTheme="minorHAnsi" w:cstheme="minorHAnsi"/>
        </w:rPr>
      </w:pPr>
      <w:r w:rsidRPr="000878C9">
        <w:rPr>
          <w:rFonts w:asciiTheme="minorHAnsi" w:hAnsiTheme="minorHAnsi" w:cstheme="minorHAnsi"/>
        </w:rPr>
        <w:t>płoszenie zwierząt</w:t>
      </w:r>
      <w:r w:rsidR="007F229C">
        <w:rPr>
          <w:rFonts w:asciiTheme="minorHAnsi" w:hAnsiTheme="minorHAnsi" w:cstheme="minorHAnsi"/>
        </w:rPr>
        <w:t xml:space="preserve"> na </w:t>
      </w:r>
      <w:r w:rsidRPr="000878C9">
        <w:rPr>
          <w:rFonts w:asciiTheme="minorHAnsi" w:hAnsiTheme="minorHAnsi" w:cstheme="minorHAnsi"/>
        </w:rPr>
        <w:t>skutek wystąpienia ponadnormatywnego hałasu</w:t>
      </w:r>
      <w:r w:rsidR="007F229C">
        <w:rPr>
          <w:rFonts w:asciiTheme="minorHAnsi" w:hAnsiTheme="minorHAnsi" w:cstheme="minorHAnsi"/>
        </w:rPr>
        <w:t xml:space="preserve"> na </w:t>
      </w:r>
      <w:r>
        <w:rPr>
          <w:rFonts w:asciiTheme="minorHAnsi" w:hAnsiTheme="minorHAnsi" w:cstheme="minorHAnsi"/>
        </w:rPr>
        <w:t xml:space="preserve">etapie budowy oraz </w:t>
      </w:r>
      <w:r>
        <w:rPr>
          <w:rFonts w:asciiTheme="minorHAnsi" w:hAnsiTheme="minorHAnsi" w:cstheme="minorHAnsi"/>
        </w:rPr>
        <w:br/>
        <w:t>w trakcie prac wydobywczych;</w:t>
      </w:r>
    </w:p>
    <w:p w14:paraId="36B45F20" w14:textId="77777777" w:rsidR="00CF0FF9" w:rsidRPr="000878C9" w:rsidRDefault="00CF0FF9" w:rsidP="00801048">
      <w:pPr>
        <w:pStyle w:val="Mnormal"/>
        <w:numPr>
          <w:ilvl w:val="0"/>
          <w:numId w:val="56"/>
        </w:numPr>
        <w:spacing w:before="120"/>
        <w:ind w:left="426"/>
        <w:rPr>
          <w:rFonts w:asciiTheme="minorHAnsi" w:hAnsiTheme="minorHAnsi" w:cstheme="minorHAnsi"/>
        </w:rPr>
      </w:pPr>
      <w:r w:rsidRPr="000878C9">
        <w:rPr>
          <w:rFonts w:asciiTheme="minorHAnsi" w:hAnsiTheme="minorHAnsi" w:cstheme="minorHAnsi"/>
        </w:rPr>
        <w:t>wprowad</w:t>
      </w:r>
      <w:r>
        <w:rPr>
          <w:rFonts w:asciiTheme="minorHAnsi" w:hAnsiTheme="minorHAnsi" w:cstheme="minorHAnsi"/>
        </w:rPr>
        <w:t>zanie obiektów hydroenergetycznych</w:t>
      </w:r>
      <w:r w:rsidR="007F229C">
        <w:rPr>
          <w:rFonts w:asciiTheme="minorHAnsi" w:hAnsiTheme="minorHAnsi" w:cstheme="minorHAnsi"/>
        </w:rPr>
        <w:t xml:space="preserve"> w </w:t>
      </w:r>
      <w:r w:rsidRPr="000878C9">
        <w:rPr>
          <w:rFonts w:asciiTheme="minorHAnsi" w:hAnsiTheme="minorHAnsi" w:cstheme="minorHAnsi"/>
        </w:rPr>
        <w:t>korytach rzek</w:t>
      </w:r>
      <w:r w:rsidR="007F229C">
        <w:rPr>
          <w:rFonts w:asciiTheme="minorHAnsi" w:hAnsiTheme="minorHAnsi" w:cstheme="minorHAnsi"/>
        </w:rPr>
        <w:t xml:space="preserve"> i </w:t>
      </w:r>
      <w:r w:rsidRPr="000878C9">
        <w:rPr>
          <w:rFonts w:asciiTheme="minorHAnsi" w:hAnsiTheme="minorHAnsi" w:cstheme="minorHAnsi"/>
        </w:rPr>
        <w:t>przekształcanie morfologii koryt rzecznych, obniżenie stopnia ich naturalności przez stosowanie umocnień,</w:t>
      </w:r>
      <w:r w:rsidR="007F229C">
        <w:rPr>
          <w:rFonts w:asciiTheme="minorHAnsi" w:hAnsiTheme="minorHAnsi" w:cstheme="minorHAnsi"/>
        </w:rPr>
        <w:t xml:space="preserve"> co </w:t>
      </w:r>
      <w:r w:rsidRPr="000878C9">
        <w:rPr>
          <w:rFonts w:asciiTheme="minorHAnsi" w:hAnsiTheme="minorHAnsi" w:cstheme="minorHAnsi"/>
        </w:rPr>
        <w:t>może prowadzić</w:t>
      </w:r>
      <w:r w:rsidR="007F229C">
        <w:rPr>
          <w:rFonts w:asciiTheme="minorHAnsi" w:hAnsiTheme="minorHAnsi" w:cstheme="minorHAnsi"/>
        </w:rPr>
        <w:t xml:space="preserve"> do </w:t>
      </w:r>
      <w:r w:rsidRPr="000878C9">
        <w:rPr>
          <w:rFonts w:asciiTheme="minorHAnsi" w:hAnsiTheme="minorHAnsi" w:cstheme="minorHAnsi"/>
        </w:rPr>
        <w:t>pogorszenia bytowania ryb</w:t>
      </w:r>
      <w:r w:rsidR="007F229C">
        <w:rPr>
          <w:rFonts w:asciiTheme="minorHAnsi" w:hAnsiTheme="minorHAnsi" w:cstheme="minorHAnsi"/>
        </w:rPr>
        <w:t xml:space="preserve"> i </w:t>
      </w:r>
      <w:r w:rsidRPr="000878C9">
        <w:rPr>
          <w:rFonts w:asciiTheme="minorHAnsi" w:hAnsiTheme="minorHAnsi" w:cstheme="minorHAnsi"/>
        </w:rPr>
        <w:t>możliwości ich rozrodu;</w:t>
      </w:r>
    </w:p>
    <w:p w14:paraId="40B20F5D" w14:textId="77777777" w:rsidR="00CF0FF9" w:rsidRPr="000878C9" w:rsidRDefault="00CF0FF9" w:rsidP="00801048">
      <w:pPr>
        <w:pStyle w:val="Mnormal"/>
        <w:numPr>
          <w:ilvl w:val="0"/>
          <w:numId w:val="56"/>
        </w:numPr>
        <w:spacing w:before="120"/>
        <w:ind w:left="426"/>
        <w:rPr>
          <w:rFonts w:asciiTheme="minorHAnsi" w:hAnsiTheme="minorHAnsi" w:cstheme="minorHAnsi"/>
        </w:rPr>
      </w:pPr>
      <w:r w:rsidRPr="000878C9">
        <w:rPr>
          <w:rFonts w:asciiTheme="minorHAnsi" w:hAnsiTheme="minorHAnsi" w:cstheme="minorHAnsi"/>
        </w:rPr>
        <w:t>zmiany</w:t>
      </w:r>
      <w:r w:rsidR="007F229C">
        <w:rPr>
          <w:rFonts w:asciiTheme="minorHAnsi" w:hAnsiTheme="minorHAnsi" w:cstheme="minorHAnsi"/>
        </w:rPr>
        <w:t xml:space="preserve"> w </w:t>
      </w:r>
      <w:r w:rsidRPr="000878C9">
        <w:rPr>
          <w:rFonts w:asciiTheme="minorHAnsi" w:hAnsiTheme="minorHAnsi" w:cstheme="minorHAnsi"/>
        </w:rPr>
        <w:t>układach lokalnych (zanikanie niewielkich zbiorników wodnych, osuszanie),</w:t>
      </w:r>
      <w:r w:rsidR="007F229C">
        <w:rPr>
          <w:rFonts w:asciiTheme="minorHAnsi" w:hAnsiTheme="minorHAnsi" w:cstheme="minorHAnsi"/>
        </w:rPr>
        <w:t xml:space="preserve"> co </w:t>
      </w:r>
      <w:r w:rsidRPr="000878C9">
        <w:rPr>
          <w:rFonts w:asciiTheme="minorHAnsi" w:hAnsiTheme="minorHAnsi" w:cstheme="minorHAnsi"/>
        </w:rPr>
        <w:t>może stanowić zagrożenie</w:t>
      </w:r>
      <w:r w:rsidR="00D86925">
        <w:rPr>
          <w:rFonts w:asciiTheme="minorHAnsi" w:hAnsiTheme="minorHAnsi" w:cstheme="minorHAnsi"/>
        </w:rPr>
        <w:t xml:space="preserve"> dla </w:t>
      </w:r>
      <w:r w:rsidRPr="000878C9">
        <w:rPr>
          <w:rFonts w:asciiTheme="minorHAnsi" w:hAnsiTheme="minorHAnsi" w:cstheme="minorHAnsi"/>
        </w:rPr>
        <w:t>rozrodu płazów;</w:t>
      </w:r>
    </w:p>
    <w:p w14:paraId="0A043A3B" w14:textId="77777777" w:rsidR="00CF0FF9" w:rsidRPr="000878C9" w:rsidRDefault="00CF0FF9" w:rsidP="00801048">
      <w:pPr>
        <w:pStyle w:val="Mnormal"/>
        <w:numPr>
          <w:ilvl w:val="0"/>
          <w:numId w:val="55"/>
        </w:numPr>
        <w:spacing w:before="120"/>
        <w:ind w:left="426"/>
        <w:rPr>
          <w:rFonts w:asciiTheme="minorHAnsi" w:hAnsiTheme="minorHAnsi" w:cstheme="minorHAnsi"/>
        </w:rPr>
      </w:pPr>
      <w:r w:rsidRPr="000878C9">
        <w:rPr>
          <w:rFonts w:asciiTheme="minorHAnsi" w:hAnsiTheme="minorHAnsi" w:cstheme="minorHAnsi"/>
        </w:rPr>
        <w:t>wycinka drzew</w:t>
      </w:r>
      <w:r w:rsidR="007F229C">
        <w:rPr>
          <w:rFonts w:asciiTheme="minorHAnsi" w:hAnsiTheme="minorHAnsi" w:cstheme="minorHAnsi"/>
        </w:rPr>
        <w:t xml:space="preserve"> i </w:t>
      </w:r>
      <w:r w:rsidRPr="000878C9">
        <w:rPr>
          <w:rFonts w:asciiTheme="minorHAnsi" w:hAnsiTheme="minorHAnsi" w:cstheme="minorHAnsi"/>
        </w:rPr>
        <w:t>krzewów,</w:t>
      </w:r>
      <w:r w:rsidR="007F229C">
        <w:rPr>
          <w:rFonts w:asciiTheme="minorHAnsi" w:hAnsiTheme="minorHAnsi" w:cstheme="minorHAnsi"/>
        </w:rPr>
        <w:t xml:space="preserve"> w </w:t>
      </w:r>
      <w:r w:rsidRPr="000878C9">
        <w:rPr>
          <w:rFonts w:asciiTheme="minorHAnsi" w:hAnsiTheme="minorHAnsi" w:cstheme="minorHAnsi"/>
        </w:rPr>
        <w:t>szczególności szpalerów drzew,</w:t>
      </w:r>
      <w:r w:rsidR="007F229C">
        <w:rPr>
          <w:rFonts w:asciiTheme="minorHAnsi" w:hAnsiTheme="minorHAnsi" w:cstheme="minorHAnsi"/>
        </w:rPr>
        <w:t xml:space="preserve"> a </w:t>
      </w:r>
      <w:r w:rsidRPr="000878C9">
        <w:rPr>
          <w:rFonts w:asciiTheme="minorHAnsi" w:hAnsiTheme="minorHAnsi" w:cstheme="minorHAnsi"/>
        </w:rPr>
        <w:t>także wprowadzanie oświetlenia,</w:t>
      </w:r>
      <w:r w:rsidR="007F229C">
        <w:rPr>
          <w:rFonts w:asciiTheme="minorHAnsi" w:hAnsiTheme="minorHAnsi" w:cstheme="minorHAnsi"/>
        </w:rPr>
        <w:t xml:space="preserve"> co </w:t>
      </w:r>
      <w:r w:rsidRPr="000878C9">
        <w:rPr>
          <w:rFonts w:asciiTheme="minorHAnsi" w:hAnsiTheme="minorHAnsi" w:cstheme="minorHAnsi"/>
        </w:rPr>
        <w:t>niekorzystnie może wpływać</w:t>
      </w:r>
      <w:r w:rsidR="007F229C">
        <w:rPr>
          <w:rFonts w:asciiTheme="minorHAnsi" w:hAnsiTheme="minorHAnsi" w:cstheme="minorHAnsi"/>
        </w:rPr>
        <w:t xml:space="preserve"> na </w:t>
      </w:r>
      <w:r w:rsidRPr="000878C9">
        <w:rPr>
          <w:rFonts w:asciiTheme="minorHAnsi" w:hAnsiTheme="minorHAnsi" w:cstheme="minorHAnsi"/>
        </w:rPr>
        <w:t>gatunki żerujących</w:t>
      </w:r>
      <w:r w:rsidR="007F229C">
        <w:rPr>
          <w:rFonts w:asciiTheme="minorHAnsi" w:hAnsiTheme="minorHAnsi" w:cstheme="minorHAnsi"/>
        </w:rPr>
        <w:t xml:space="preserve"> i </w:t>
      </w:r>
      <w:r w:rsidRPr="000878C9">
        <w:rPr>
          <w:rFonts w:asciiTheme="minorHAnsi" w:hAnsiTheme="minorHAnsi" w:cstheme="minorHAnsi"/>
        </w:rPr>
        <w:t>migrujących nietoperzy;</w:t>
      </w:r>
    </w:p>
    <w:p w14:paraId="5F3A9BEF" w14:textId="77777777" w:rsidR="00CF0FF9" w:rsidRPr="000878C9" w:rsidRDefault="00CF0FF9" w:rsidP="00801048">
      <w:pPr>
        <w:pStyle w:val="Mnormal"/>
        <w:numPr>
          <w:ilvl w:val="0"/>
          <w:numId w:val="55"/>
        </w:numPr>
        <w:spacing w:before="120"/>
        <w:ind w:left="426"/>
        <w:rPr>
          <w:rFonts w:asciiTheme="minorHAnsi" w:hAnsiTheme="minorHAnsi" w:cstheme="minorHAnsi"/>
        </w:rPr>
      </w:pPr>
      <w:r w:rsidRPr="000878C9">
        <w:rPr>
          <w:rFonts w:asciiTheme="minorHAnsi" w:hAnsiTheme="minorHAnsi" w:cstheme="minorHAnsi"/>
        </w:rPr>
        <w:t>zanieczyszczenie towarzyszące ciągom komunikacyjnym.</w:t>
      </w:r>
    </w:p>
    <w:p w14:paraId="667D09FF" w14:textId="77777777" w:rsidR="00CF0FF9" w:rsidRPr="000878C9" w:rsidRDefault="00CF0FF9" w:rsidP="00801048">
      <w:pPr>
        <w:pStyle w:val="Mwyr"/>
        <w:spacing w:after="200" w:line="276" w:lineRule="auto"/>
        <w:rPr>
          <w:rFonts w:asciiTheme="minorHAnsi" w:hAnsiTheme="minorHAnsi" w:cstheme="minorHAnsi"/>
          <w:sz w:val="20"/>
          <w:szCs w:val="20"/>
        </w:rPr>
      </w:pPr>
      <w:r w:rsidRPr="000878C9">
        <w:rPr>
          <w:rFonts w:asciiTheme="minorHAnsi" w:hAnsiTheme="minorHAnsi" w:cstheme="minorHAnsi"/>
          <w:sz w:val="20"/>
          <w:szCs w:val="20"/>
        </w:rPr>
        <w:t>Kolizje przyrodniczo-przestrzenne</w:t>
      </w:r>
    </w:p>
    <w:p w14:paraId="65F5643C" w14:textId="77777777" w:rsidR="00CF0FF9" w:rsidRPr="00EB7DA5" w:rsidRDefault="00CF0FF9" w:rsidP="00801048">
      <w:pPr>
        <w:pStyle w:val="Mnormal"/>
        <w:rPr>
          <w:rFonts w:asciiTheme="minorHAnsi" w:hAnsiTheme="minorHAnsi" w:cstheme="minorHAnsi"/>
        </w:rPr>
      </w:pPr>
      <w:r w:rsidRPr="00EB7DA5">
        <w:rPr>
          <w:rFonts w:asciiTheme="minorHAnsi" w:hAnsiTheme="minorHAnsi" w:cstheme="minorHAnsi"/>
        </w:rPr>
        <w:t>Na mapach zamieszczonych</w:t>
      </w:r>
      <w:r w:rsidR="007F229C">
        <w:rPr>
          <w:rFonts w:asciiTheme="minorHAnsi" w:hAnsiTheme="minorHAnsi" w:cstheme="minorHAnsi"/>
        </w:rPr>
        <w:t xml:space="preserve"> w </w:t>
      </w:r>
      <w:r>
        <w:rPr>
          <w:rFonts w:asciiTheme="minorHAnsi" w:hAnsiTheme="minorHAnsi" w:cstheme="minorHAnsi"/>
        </w:rPr>
        <w:t xml:space="preserve">kolejnym podrozdziale, </w:t>
      </w:r>
      <w:r w:rsidRPr="00EB7DA5">
        <w:rPr>
          <w:rFonts w:asciiTheme="minorHAnsi" w:hAnsiTheme="minorHAnsi" w:cstheme="minorHAnsi"/>
        </w:rPr>
        <w:t xml:space="preserve">przedstawiono potencjalne kolizje </w:t>
      </w:r>
      <w:r>
        <w:rPr>
          <w:rFonts w:asciiTheme="minorHAnsi" w:hAnsiTheme="minorHAnsi" w:cstheme="minorHAnsi"/>
        </w:rPr>
        <w:t>planowanych</w:t>
      </w:r>
      <w:r w:rsidR="007F229C">
        <w:rPr>
          <w:rFonts w:asciiTheme="minorHAnsi" w:hAnsiTheme="minorHAnsi" w:cstheme="minorHAnsi"/>
        </w:rPr>
        <w:t xml:space="preserve"> w </w:t>
      </w:r>
      <w:r>
        <w:rPr>
          <w:rFonts w:asciiTheme="minorHAnsi" w:hAnsiTheme="minorHAnsi" w:cstheme="minorHAnsi"/>
        </w:rPr>
        <w:t>ramach Polityki przedsięwzięć</w:t>
      </w:r>
      <w:r w:rsidR="00720070">
        <w:rPr>
          <w:rFonts w:asciiTheme="minorHAnsi" w:hAnsiTheme="minorHAnsi" w:cstheme="minorHAnsi"/>
        </w:rPr>
        <w:t xml:space="preserve"> z </w:t>
      </w:r>
      <w:r w:rsidRPr="00EB7DA5">
        <w:rPr>
          <w:rFonts w:asciiTheme="minorHAnsi" w:hAnsiTheme="minorHAnsi" w:cstheme="minorHAnsi"/>
        </w:rPr>
        <w:t>siecią kor</w:t>
      </w:r>
      <w:r>
        <w:rPr>
          <w:rFonts w:asciiTheme="minorHAnsi" w:hAnsiTheme="minorHAnsi" w:cstheme="minorHAnsi"/>
        </w:rPr>
        <w:t>ytarzy ekologicznych,</w:t>
      </w:r>
      <w:r w:rsidR="007F229C">
        <w:rPr>
          <w:rFonts w:asciiTheme="minorHAnsi" w:hAnsiTheme="minorHAnsi" w:cstheme="minorHAnsi"/>
        </w:rPr>
        <w:t xml:space="preserve"> a </w:t>
      </w:r>
      <w:r>
        <w:rPr>
          <w:rFonts w:asciiTheme="minorHAnsi" w:hAnsiTheme="minorHAnsi" w:cstheme="minorHAnsi"/>
        </w:rPr>
        <w:t>także</w:t>
      </w:r>
      <w:r w:rsidR="00720070">
        <w:rPr>
          <w:rFonts w:asciiTheme="minorHAnsi" w:hAnsiTheme="minorHAnsi" w:cstheme="minorHAnsi"/>
        </w:rPr>
        <w:t xml:space="preserve"> z </w:t>
      </w:r>
      <w:r w:rsidRPr="00EB7DA5">
        <w:rPr>
          <w:rFonts w:asciiTheme="minorHAnsi" w:hAnsiTheme="minorHAnsi" w:cstheme="minorHAnsi"/>
        </w:rPr>
        <w:t>formami ochrony przyrody.</w:t>
      </w:r>
    </w:p>
    <w:p w14:paraId="12134185" w14:textId="77777777" w:rsidR="00CF0FF9" w:rsidRPr="00EB7DA5" w:rsidRDefault="00CF0FF9" w:rsidP="00801048">
      <w:pPr>
        <w:pStyle w:val="Mnormal"/>
        <w:rPr>
          <w:rFonts w:asciiTheme="minorHAnsi" w:hAnsiTheme="minorHAnsi" w:cstheme="minorHAnsi"/>
        </w:rPr>
      </w:pPr>
      <w:r w:rsidRPr="00EB7DA5">
        <w:rPr>
          <w:rFonts w:asciiTheme="minorHAnsi" w:hAnsiTheme="minorHAnsi" w:cstheme="minorHAnsi"/>
        </w:rPr>
        <w:t>Za cel analiz przeprowadzonych</w:t>
      </w:r>
      <w:r w:rsidR="007F229C">
        <w:rPr>
          <w:rFonts w:asciiTheme="minorHAnsi" w:hAnsiTheme="minorHAnsi" w:cstheme="minorHAnsi"/>
        </w:rPr>
        <w:t xml:space="preserve"> na </w:t>
      </w:r>
      <w:r w:rsidRPr="00EB7DA5">
        <w:rPr>
          <w:rFonts w:asciiTheme="minorHAnsi" w:hAnsiTheme="minorHAnsi" w:cstheme="minorHAnsi"/>
        </w:rPr>
        <w:t>potrzeby niniejszej Prognozy obrano identyfikację m</w:t>
      </w:r>
      <w:r>
        <w:rPr>
          <w:rFonts w:asciiTheme="minorHAnsi" w:hAnsiTheme="minorHAnsi" w:cstheme="minorHAnsi"/>
        </w:rPr>
        <w:t>ożliwości</w:t>
      </w:r>
      <w:r w:rsidR="007F229C">
        <w:rPr>
          <w:rFonts w:asciiTheme="minorHAnsi" w:hAnsiTheme="minorHAnsi" w:cstheme="minorHAnsi"/>
        </w:rPr>
        <w:t xml:space="preserve"> i </w:t>
      </w:r>
      <w:r>
        <w:rPr>
          <w:rFonts w:asciiTheme="minorHAnsi" w:hAnsiTheme="minorHAnsi" w:cstheme="minorHAnsi"/>
        </w:rPr>
        <w:t xml:space="preserve">skali występowania </w:t>
      </w:r>
      <w:r w:rsidRPr="00EB7DA5">
        <w:rPr>
          <w:rFonts w:asciiTheme="minorHAnsi" w:hAnsiTheme="minorHAnsi" w:cstheme="minorHAnsi"/>
        </w:rPr>
        <w:t>kolizji prze</w:t>
      </w:r>
      <w:r>
        <w:rPr>
          <w:rFonts w:asciiTheme="minorHAnsi" w:hAnsiTheme="minorHAnsi" w:cstheme="minorHAnsi"/>
        </w:rPr>
        <w:t>strzennych obszarów</w:t>
      </w:r>
      <w:r w:rsidR="00D86925">
        <w:rPr>
          <w:rFonts w:asciiTheme="minorHAnsi" w:hAnsiTheme="minorHAnsi" w:cstheme="minorHAnsi"/>
        </w:rPr>
        <w:t xml:space="preserve"> o </w:t>
      </w:r>
      <w:r>
        <w:rPr>
          <w:rFonts w:asciiTheme="minorHAnsi" w:hAnsiTheme="minorHAnsi" w:cstheme="minorHAnsi"/>
        </w:rPr>
        <w:t xml:space="preserve">wysokich walorach przyrodniczych </w:t>
      </w:r>
      <w:r w:rsidRPr="00EB7DA5">
        <w:rPr>
          <w:rFonts w:asciiTheme="minorHAnsi" w:hAnsiTheme="minorHAnsi" w:cstheme="minorHAnsi"/>
        </w:rPr>
        <w:t>oraz planowanej infra</w:t>
      </w:r>
      <w:r>
        <w:rPr>
          <w:rFonts w:asciiTheme="minorHAnsi" w:hAnsiTheme="minorHAnsi" w:cstheme="minorHAnsi"/>
        </w:rPr>
        <w:t>str</w:t>
      </w:r>
      <w:r w:rsidRPr="00EB7DA5">
        <w:rPr>
          <w:rFonts w:asciiTheme="minorHAnsi" w:hAnsiTheme="minorHAnsi" w:cstheme="minorHAnsi"/>
        </w:rPr>
        <w:t>uktury. Dzięki temu wskazano</w:t>
      </w:r>
      <w:r w:rsidR="007F229C">
        <w:rPr>
          <w:rFonts w:asciiTheme="minorHAnsi" w:hAnsiTheme="minorHAnsi" w:cstheme="minorHAnsi"/>
        </w:rPr>
        <w:t xml:space="preserve"> na </w:t>
      </w:r>
      <w:r w:rsidRPr="00EB7DA5">
        <w:rPr>
          <w:rFonts w:asciiTheme="minorHAnsi" w:hAnsiTheme="minorHAnsi" w:cstheme="minorHAnsi"/>
        </w:rPr>
        <w:t>mapach obszary, które</w:t>
      </w:r>
      <w:r w:rsidR="007F229C">
        <w:rPr>
          <w:rFonts w:asciiTheme="minorHAnsi" w:hAnsiTheme="minorHAnsi" w:cstheme="minorHAnsi"/>
        </w:rPr>
        <w:t xml:space="preserve"> w </w:t>
      </w:r>
      <w:r w:rsidRPr="00EB7DA5">
        <w:rPr>
          <w:rFonts w:asciiTheme="minorHAnsi" w:hAnsiTheme="minorHAnsi" w:cstheme="minorHAnsi"/>
        </w:rPr>
        <w:t>przypadku decyzji</w:t>
      </w:r>
      <w:r w:rsidR="00D86925">
        <w:rPr>
          <w:rFonts w:asciiTheme="minorHAnsi" w:hAnsiTheme="minorHAnsi" w:cstheme="minorHAnsi"/>
        </w:rPr>
        <w:t xml:space="preserve"> o </w:t>
      </w:r>
      <w:r w:rsidRPr="00EB7DA5">
        <w:rPr>
          <w:rFonts w:asciiTheme="minorHAnsi" w:hAnsiTheme="minorHAnsi" w:cstheme="minorHAnsi"/>
        </w:rPr>
        <w:t>realizacji konkretnych inwestycji infra</w:t>
      </w:r>
      <w:r>
        <w:rPr>
          <w:rFonts w:asciiTheme="minorHAnsi" w:hAnsiTheme="minorHAnsi" w:cstheme="minorHAnsi"/>
        </w:rPr>
        <w:t>str</w:t>
      </w:r>
      <w:r w:rsidRPr="00EB7DA5">
        <w:rPr>
          <w:rFonts w:asciiTheme="minorHAnsi" w:hAnsiTheme="minorHAnsi" w:cstheme="minorHAnsi"/>
        </w:rPr>
        <w:t>ukturalnych, powinny zostać o</w:t>
      </w:r>
      <w:r>
        <w:rPr>
          <w:rFonts w:asciiTheme="minorHAnsi" w:hAnsiTheme="minorHAnsi" w:cstheme="minorHAnsi"/>
        </w:rPr>
        <w:t>bjęte szczegółowym rozpoznaniem.</w:t>
      </w:r>
    </w:p>
    <w:p w14:paraId="07C53821" w14:textId="77777777" w:rsidR="00CF0FF9" w:rsidRPr="00EB7DA5" w:rsidRDefault="00CF0FF9" w:rsidP="00801048">
      <w:pPr>
        <w:pStyle w:val="Mnormal"/>
        <w:rPr>
          <w:rFonts w:asciiTheme="minorHAnsi" w:hAnsiTheme="minorHAnsi" w:cstheme="minorHAnsi"/>
        </w:rPr>
      </w:pPr>
      <w:r w:rsidRPr="00EB7DA5">
        <w:rPr>
          <w:rFonts w:asciiTheme="minorHAnsi" w:hAnsiTheme="minorHAnsi" w:cstheme="minorHAnsi"/>
        </w:rPr>
        <w:t>Celem analiz przeprowadzonych</w:t>
      </w:r>
      <w:r w:rsidR="007F229C">
        <w:rPr>
          <w:rFonts w:asciiTheme="minorHAnsi" w:hAnsiTheme="minorHAnsi" w:cstheme="minorHAnsi"/>
        </w:rPr>
        <w:t xml:space="preserve"> na </w:t>
      </w:r>
      <w:r w:rsidRPr="00EB7DA5">
        <w:rPr>
          <w:rFonts w:asciiTheme="minorHAnsi" w:hAnsiTheme="minorHAnsi" w:cstheme="minorHAnsi"/>
        </w:rPr>
        <w:t>potrzeby niniejszej Prognozy była identyfikacja możliwości</w:t>
      </w:r>
      <w:r w:rsidR="007F229C">
        <w:rPr>
          <w:rFonts w:asciiTheme="minorHAnsi" w:hAnsiTheme="minorHAnsi" w:cstheme="minorHAnsi"/>
        </w:rPr>
        <w:t xml:space="preserve"> i </w:t>
      </w:r>
      <w:r w:rsidRPr="00EB7DA5">
        <w:rPr>
          <w:rFonts w:asciiTheme="minorHAnsi" w:hAnsiTheme="minorHAnsi" w:cstheme="minorHAnsi"/>
        </w:rPr>
        <w:t>skali występowania kolizji prze</w:t>
      </w:r>
      <w:r>
        <w:rPr>
          <w:rFonts w:asciiTheme="minorHAnsi" w:hAnsiTheme="minorHAnsi" w:cstheme="minorHAnsi"/>
        </w:rPr>
        <w:t>strz</w:t>
      </w:r>
      <w:r w:rsidRPr="00EB7DA5">
        <w:rPr>
          <w:rFonts w:asciiTheme="minorHAnsi" w:hAnsiTheme="minorHAnsi" w:cstheme="minorHAnsi"/>
        </w:rPr>
        <w:t>ennych. Dzięki temu możliwe było wskazanie miejsc szczególnie wrażliwych,</w:t>
      </w:r>
      <w:r w:rsidR="00D86925">
        <w:rPr>
          <w:rFonts w:asciiTheme="minorHAnsi" w:hAnsiTheme="minorHAnsi" w:cstheme="minorHAnsi"/>
        </w:rPr>
        <w:t xml:space="preserve"> dla </w:t>
      </w:r>
      <w:r w:rsidRPr="00EB7DA5">
        <w:rPr>
          <w:rFonts w:asciiTheme="minorHAnsi" w:hAnsiTheme="minorHAnsi" w:cstheme="minorHAnsi"/>
        </w:rPr>
        <w:t>których,</w:t>
      </w:r>
      <w:r w:rsidR="007F229C">
        <w:rPr>
          <w:rFonts w:asciiTheme="minorHAnsi" w:hAnsiTheme="minorHAnsi" w:cstheme="minorHAnsi"/>
        </w:rPr>
        <w:t xml:space="preserve"> w </w:t>
      </w:r>
      <w:r w:rsidRPr="00EB7DA5">
        <w:rPr>
          <w:rFonts w:asciiTheme="minorHAnsi" w:hAnsiTheme="minorHAnsi" w:cstheme="minorHAnsi"/>
        </w:rPr>
        <w:t>przypadku decyzji</w:t>
      </w:r>
      <w:r w:rsidR="00D86925">
        <w:rPr>
          <w:rFonts w:asciiTheme="minorHAnsi" w:hAnsiTheme="minorHAnsi" w:cstheme="minorHAnsi"/>
        </w:rPr>
        <w:t xml:space="preserve"> o </w:t>
      </w:r>
      <w:r w:rsidRPr="00EB7DA5">
        <w:rPr>
          <w:rFonts w:asciiTheme="minorHAnsi" w:hAnsiTheme="minorHAnsi" w:cstheme="minorHAnsi"/>
        </w:rPr>
        <w:t xml:space="preserve">realizacji konkretnych inwestycji </w:t>
      </w:r>
      <w:r w:rsidR="00175BA8" w:rsidRPr="00EB7DA5">
        <w:rPr>
          <w:rFonts w:asciiTheme="minorHAnsi" w:hAnsiTheme="minorHAnsi" w:cstheme="minorHAnsi"/>
        </w:rPr>
        <w:t>infra</w:t>
      </w:r>
      <w:r w:rsidR="00175BA8">
        <w:rPr>
          <w:rFonts w:asciiTheme="minorHAnsi" w:hAnsiTheme="minorHAnsi" w:cstheme="minorHAnsi"/>
        </w:rPr>
        <w:t>st</w:t>
      </w:r>
      <w:r w:rsidR="00175BA8" w:rsidRPr="00EB7DA5">
        <w:rPr>
          <w:rFonts w:asciiTheme="minorHAnsi" w:hAnsiTheme="minorHAnsi" w:cstheme="minorHAnsi"/>
        </w:rPr>
        <w:t>rukturalnych</w:t>
      </w:r>
      <w:r w:rsidRPr="00EB7DA5">
        <w:rPr>
          <w:rFonts w:asciiTheme="minorHAnsi" w:hAnsiTheme="minorHAnsi" w:cstheme="minorHAnsi"/>
        </w:rPr>
        <w:t>, należy dokonać szczegółowej analizy ryzyka, obejmującej przede wszystkim ocenę czy inwestycja może</w:t>
      </w:r>
      <w:r w:rsidR="007F229C">
        <w:rPr>
          <w:rFonts w:asciiTheme="minorHAnsi" w:hAnsiTheme="minorHAnsi" w:cstheme="minorHAnsi"/>
        </w:rPr>
        <w:t xml:space="preserve"> w </w:t>
      </w:r>
      <w:r w:rsidRPr="00EB7DA5">
        <w:rPr>
          <w:rFonts w:asciiTheme="minorHAnsi" w:hAnsiTheme="minorHAnsi" w:cstheme="minorHAnsi"/>
        </w:rPr>
        <w:t>sposób znaczący oddziaływać</w:t>
      </w:r>
      <w:r w:rsidR="007F229C">
        <w:rPr>
          <w:rFonts w:asciiTheme="minorHAnsi" w:hAnsiTheme="minorHAnsi" w:cstheme="minorHAnsi"/>
        </w:rPr>
        <w:t xml:space="preserve"> na </w:t>
      </w:r>
      <w:r w:rsidRPr="00EB7DA5">
        <w:rPr>
          <w:rFonts w:asciiTheme="minorHAnsi" w:hAnsiTheme="minorHAnsi" w:cstheme="minorHAnsi"/>
        </w:rPr>
        <w:t>obszar Natura 2000, jak również czy znaczącego oddziaływania można uniknąć. Zgodnie</w:t>
      </w:r>
      <w:r w:rsidR="00720070">
        <w:rPr>
          <w:rFonts w:asciiTheme="minorHAnsi" w:hAnsiTheme="minorHAnsi" w:cstheme="minorHAnsi"/>
        </w:rPr>
        <w:t xml:space="preserve"> z </w:t>
      </w:r>
      <w:r w:rsidRPr="00EB7DA5">
        <w:rPr>
          <w:rFonts w:asciiTheme="minorHAnsi" w:hAnsiTheme="minorHAnsi" w:cstheme="minorHAnsi"/>
        </w:rPr>
        <w:t>przepisami polskiego prawa realizacja inwestycji, które takie oddziaływania mogą spowodować jest zasadniczo zakazana, chyba że spełnione są łącznie przesłanki określone</w:t>
      </w:r>
      <w:r w:rsidR="007F229C">
        <w:rPr>
          <w:rFonts w:asciiTheme="minorHAnsi" w:hAnsiTheme="minorHAnsi" w:cstheme="minorHAnsi"/>
        </w:rPr>
        <w:t xml:space="preserve"> w </w:t>
      </w:r>
      <w:r w:rsidRPr="00EB7DA5">
        <w:rPr>
          <w:rFonts w:asciiTheme="minorHAnsi" w:hAnsiTheme="minorHAnsi" w:cstheme="minorHAnsi"/>
        </w:rPr>
        <w:t>art. 34 ustawy</w:t>
      </w:r>
      <w:r w:rsidR="00D86925">
        <w:rPr>
          <w:rFonts w:asciiTheme="minorHAnsi" w:hAnsiTheme="minorHAnsi" w:cstheme="minorHAnsi"/>
        </w:rPr>
        <w:t xml:space="preserve"> o </w:t>
      </w:r>
      <w:r w:rsidRPr="00EB7DA5">
        <w:rPr>
          <w:rFonts w:asciiTheme="minorHAnsi" w:hAnsiTheme="minorHAnsi" w:cstheme="minorHAnsi"/>
        </w:rPr>
        <w:t>ochronie przyrody.</w:t>
      </w:r>
    </w:p>
    <w:p w14:paraId="3406EEEE" w14:textId="77777777" w:rsidR="00CF0FF9" w:rsidRPr="00EB7DA5" w:rsidRDefault="00CF0FF9" w:rsidP="00801048">
      <w:pPr>
        <w:pStyle w:val="Mnormal"/>
        <w:rPr>
          <w:rFonts w:asciiTheme="minorHAnsi" w:hAnsiTheme="minorHAnsi" w:cstheme="minorHAnsi"/>
        </w:rPr>
      </w:pPr>
      <w:r w:rsidRPr="00EB7DA5">
        <w:rPr>
          <w:rFonts w:asciiTheme="minorHAnsi" w:hAnsiTheme="minorHAnsi" w:cstheme="minorHAnsi"/>
        </w:rPr>
        <w:t>Z przeprowadzonych analiz prze</w:t>
      </w:r>
      <w:r>
        <w:rPr>
          <w:rFonts w:asciiTheme="minorHAnsi" w:hAnsiTheme="minorHAnsi" w:cstheme="minorHAnsi"/>
        </w:rPr>
        <w:t>strzennych</w:t>
      </w:r>
      <w:r w:rsidRPr="00EB7DA5">
        <w:rPr>
          <w:rFonts w:asciiTheme="minorHAnsi" w:hAnsiTheme="minorHAnsi" w:cstheme="minorHAnsi"/>
        </w:rPr>
        <w:t xml:space="preserve"> wynika, iż</w:t>
      </w:r>
      <w:r w:rsidR="007F229C">
        <w:rPr>
          <w:rFonts w:asciiTheme="minorHAnsi" w:hAnsiTheme="minorHAnsi" w:cstheme="minorHAnsi"/>
        </w:rPr>
        <w:t xml:space="preserve"> w </w:t>
      </w:r>
      <w:r w:rsidRPr="00EB7DA5">
        <w:rPr>
          <w:rFonts w:asciiTheme="minorHAnsi" w:hAnsiTheme="minorHAnsi" w:cstheme="minorHAnsi"/>
        </w:rPr>
        <w:t xml:space="preserve">największym stopniu kolizje </w:t>
      </w:r>
      <w:r>
        <w:rPr>
          <w:rFonts w:asciiTheme="minorHAnsi" w:hAnsiTheme="minorHAnsi" w:cstheme="minorHAnsi"/>
        </w:rPr>
        <w:t>planowanych inwestycji</w:t>
      </w:r>
      <w:r w:rsidR="00720070">
        <w:rPr>
          <w:rFonts w:asciiTheme="minorHAnsi" w:hAnsiTheme="minorHAnsi" w:cstheme="minorHAnsi"/>
        </w:rPr>
        <w:t xml:space="preserve"> z </w:t>
      </w:r>
      <w:r w:rsidRPr="00EB7DA5">
        <w:rPr>
          <w:rFonts w:asciiTheme="minorHAnsi" w:hAnsiTheme="minorHAnsi" w:cstheme="minorHAnsi"/>
        </w:rPr>
        <w:t xml:space="preserve">korytarzami ekologicznymi dotyczyć będą </w:t>
      </w:r>
      <w:r>
        <w:rPr>
          <w:rFonts w:asciiTheme="minorHAnsi" w:hAnsiTheme="minorHAnsi" w:cstheme="minorHAnsi"/>
        </w:rPr>
        <w:t>rozwoju infrastr</w:t>
      </w:r>
      <w:r w:rsidRPr="00EB7DA5">
        <w:rPr>
          <w:rFonts w:asciiTheme="minorHAnsi" w:hAnsiTheme="minorHAnsi" w:cstheme="minorHAnsi"/>
        </w:rPr>
        <w:t xml:space="preserve">uktury </w:t>
      </w:r>
      <w:r>
        <w:rPr>
          <w:rFonts w:asciiTheme="minorHAnsi" w:hAnsiTheme="minorHAnsi" w:cstheme="minorHAnsi"/>
        </w:rPr>
        <w:t>gazowej. Należy jednak pamiętać, iż sieci gazowe będą znajdować się</w:t>
      </w:r>
      <w:r w:rsidR="007F229C">
        <w:rPr>
          <w:rFonts w:asciiTheme="minorHAnsi" w:hAnsiTheme="minorHAnsi" w:cstheme="minorHAnsi"/>
        </w:rPr>
        <w:t xml:space="preserve"> w </w:t>
      </w:r>
      <w:r>
        <w:rPr>
          <w:rFonts w:asciiTheme="minorHAnsi" w:hAnsiTheme="minorHAnsi" w:cstheme="minorHAnsi"/>
        </w:rPr>
        <w:t>większości pod ziemią</w:t>
      </w:r>
      <w:r w:rsidR="007F229C">
        <w:rPr>
          <w:rFonts w:asciiTheme="minorHAnsi" w:hAnsiTheme="minorHAnsi" w:cstheme="minorHAnsi"/>
        </w:rPr>
        <w:t xml:space="preserve"> i </w:t>
      </w:r>
      <w:r>
        <w:rPr>
          <w:rFonts w:asciiTheme="minorHAnsi" w:hAnsiTheme="minorHAnsi" w:cstheme="minorHAnsi"/>
        </w:rPr>
        <w:t>nie będą stanowić trwałych barier</w:t>
      </w:r>
      <w:r w:rsidR="00D86925">
        <w:rPr>
          <w:rFonts w:asciiTheme="minorHAnsi" w:hAnsiTheme="minorHAnsi" w:cstheme="minorHAnsi"/>
        </w:rPr>
        <w:t xml:space="preserve"> dla </w:t>
      </w:r>
      <w:r>
        <w:rPr>
          <w:rFonts w:asciiTheme="minorHAnsi" w:hAnsiTheme="minorHAnsi" w:cstheme="minorHAnsi"/>
        </w:rPr>
        <w:t xml:space="preserve">migrujących gatunków zwierząt. </w:t>
      </w:r>
    </w:p>
    <w:p w14:paraId="0908E8FF" w14:textId="77777777" w:rsidR="00CF0FF9" w:rsidRDefault="00CF0FF9" w:rsidP="00801048">
      <w:pPr>
        <w:pStyle w:val="Mnormal"/>
        <w:rPr>
          <w:rFonts w:asciiTheme="minorHAnsi" w:hAnsiTheme="minorHAnsi" w:cstheme="minorHAnsi"/>
        </w:rPr>
      </w:pPr>
      <w:r w:rsidRPr="00EB7DA5">
        <w:rPr>
          <w:rFonts w:asciiTheme="minorHAnsi" w:hAnsiTheme="minorHAnsi" w:cstheme="minorHAnsi"/>
        </w:rPr>
        <w:t>Ze względu</w:t>
      </w:r>
      <w:r w:rsidR="007F229C">
        <w:rPr>
          <w:rFonts w:asciiTheme="minorHAnsi" w:hAnsiTheme="minorHAnsi" w:cstheme="minorHAnsi"/>
        </w:rPr>
        <w:t xml:space="preserve"> na </w:t>
      </w:r>
      <w:r w:rsidRPr="00EB7DA5">
        <w:rPr>
          <w:rFonts w:asciiTheme="minorHAnsi" w:hAnsiTheme="minorHAnsi" w:cstheme="minorHAnsi"/>
        </w:rPr>
        <w:t>duże powierzchnie zajmowane przez obszary Natura 2000 problemem wynikającym</w:t>
      </w:r>
      <w:r w:rsidR="00720070">
        <w:rPr>
          <w:rFonts w:asciiTheme="minorHAnsi" w:hAnsiTheme="minorHAnsi" w:cstheme="minorHAnsi"/>
        </w:rPr>
        <w:t xml:space="preserve"> z </w:t>
      </w:r>
      <w:r w:rsidRPr="00EB7DA5">
        <w:rPr>
          <w:rFonts w:asciiTheme="minorHAnsi" w:hAnsiTheme="minorHAnsi" w:cstheme="minorHAnsi"/>
        </w:rPr>
        <w:t>rozwoju liniowych elementów infra</w:t>
      </w:r>
      <w:r>
        <w:rPr>
          <w:rFonts w:asciiTheme="minorHAnsi" w:hAnsiTheme="minorHAnsi" w:cstheme="minorHAnsi"/>
        </w:rPr>
        <w:t>str</w:t>
      </w:r>
      <w:r w:rsidRPr="00EB7DA5">
        <w:rPr>
          <w:rFonts w:asciiTheme="minorHAnsi" w:hAnsiTheme="minorHAnsi" w:cstheme="minorHAnsi"/>
        </w:rPr>
        <w:t xml:space="preserve">uktury </w:t>
      </w:r>
      <w:r>
        <w:rPr>
          <w:rFonts w:asciiTheme="minorHAnsi" w:hAnsiTheme="minorHAnsi" w:cstheme="minorHAnsi"/>
        </w:rPr>
        <w:t xml:space="preserve">przesyłowej energii </w:t>
      </w:r>
      <w:r w:rsidR="00175BA8">
        <w:rPr>
          <w:rFonts w:asciiTheme="minorHAnsi" w:hAnsiTheme="minorHAnsi" w:cstheme="minorHAnsi"/>
        </w:rPr>
        <w:t>elektrycznej</w:t>
      </w:r>
      <w:r>
        <w:rPr>
          <w:rFonts w:asciiTheme="minorHAnsi" w:hAnsiTheme="minorHAnsi" w:cstheme="minorHAnsi"/>
        </w:rPr>
        <w:t xml:space="preserve"> oraz gazu</w:t>
      </w:r>
      <w:r w:rsidR="007F229C">
        <w:rPr>
          <w:rFonts w:asciiTheme="minorHAnsi" w:hAnsiTheme="minorHAnsi" w:cstheme="minorHAnsi"/>
        </w:rPr>
        <w:t xml:space="preserve"> i </w:t>
      </w:r>
      <w:r>
        <w:rPr>
          <w:rFonts w:asciiTheme="minorHAnsi" w:hAnsiTheme="minorHAnsi" w:cstheme="minorHAnsi"/>
        </w:rPr>
        <w:t xml:space="preserve">ropy naftowej </w:t>
      </w:r>
      <w:r w:rsidRPr="00EB7DA5">
        <w:rPr>
          <w:rFonts w:asciiTheme="minorHAnsi" w:hAnsiTheme="minorHAnsi" w:cstheme="minorHAnsi"/>
        </w:rPr>
        <w:t>jest kwestia zachowania spójności sieci Natura 2000. Pojęcie spójności sieci obszarów Natura 2000 dotyczy zarówno wyznaczonych obszarów ptasich</w:t>
      </w:r>
      <w:r w:rsidR="007F229C">
        <w:rPr>
          <w:rFonts w:asciiTheme="minorHAnsi" w:hAnsiTheme="minorHAnsi" w:cstheme="minorHAnsi"/>
        </w:rPr>
        <w:t xml:space="preserve"> i </w:t>
      </w:r>
      <w:r w:rsidRPr="00EB7DA5">
        <w:rPr>
          <w:rFonts w:asciiTheme="minorHAnsi" w:hAnsiTheme="minorHAnsi" w:cstheme="minorHAnsi"/>
        </w:rPr>
        <w:t xml:space="preserve">siedliskowych, tworzących najważniejsze ogniwa sieci, </w:t>
      </w:r>
      <w:r>
        <w:rPr>
          <w:rFonts w:asciiTheme="minorHAnsi" w:hAnsiTheme="minorHAnsi" w:cstheme="minorHAnsi"/>
        </w:rPr>
        <w:br/>
      </w:r>
      <w:r w:rsidRPr="00EB7DA5">
        <w:rPr>
          <w:rFonts w:asciiTheme="minorHAnsi" w:hAnsiTheme="minorHAnsi" w:cstheme="minorHAnsi"/>
        </w:rPr>
        <w:t>jak</w:t>
      </w:r>
      <w:r w:rsidR="007F229C">
        <w:rPr>
          <w:rFonts w:asciiTheme="minorHAnsi" w:hAnsiTheme="minorHAnsi" w:cstheme="minorHAnsi"/>
        </w:rPr>
        <w:t xml:space="preserve"> i </w:t>
      </w:r>
      <w:r w:rsidRPr="00EB7DA5">
        <w:rPr>
          <w:rFonts w:asciiTheme="minorHAnsi" w:hAnsiTheme="minorHAnsi" w:cstheme="minorHAnsi"/>
        </w:rPr>
        <w:t>łączących je korytarzy ekologicznych. Należy jednak pamiętać, iż sam przebieg inwestycji</w:t>
      </w:r>
      <w:r w:rsidR="007F229C">
        <w:rPr>
          <w:rFonts w:asciiTheme="minorHAnsi" w:hAnsiTheme="minorHAnsi" w:cstheme="minorHAnsi"/>
        </w:rPr>
        <w:t xml:space="preserve"> w </w:t>
      </w:r>
      <w:r w:rsidRPr="00EB7DA5">
        <w:rPr>
          <w:rFonts w:asciiTheme="minorHAnsi" w:hAnsiTheme="minorHAnsi" w:cstheme="minorHAnsi"/>
        </w:rPr>
        <w:t>danym obszarze nie oznacza, że inwestycja będzie wpływać negatywnie</w:t>
      </w:r>
      <w:r w:rsidR="007F229C">
        <w:rPr>
          <w:rFonts w:asciiTheme="minorHAnsi" w:hAnsiTheme="minorHAnsi" w:cstheme="minorHAnsi"/>
        </w:rPr>
        <w:t xml:space="preserve"> na </w:t>
      </w:r>
      <w:r w:rsidRPr="00EB7DA5">
        <w:rPr>
          <w:rFonts w:asciiTheme="minorHAnsi" w:hAnsiTheme="minorHAnsi" w:cstheme="minorHAnsi"/>
        </w:rPr>
        <w:t>przedmioty ochrony tego obszaru. Należy</w:t>
      </w:r>
      <w:r w:rsidR="007F229C">
        <w:rPr>
          <w:rFonts w:asciiTheme="minorHAnsi" w:hAnsiTheme="minorHAnsi" w:cstheme="minorHAnsi"/>
        </w:rPr>
        <w:t xml:space="preserve"> na </w:t>
      </w:r>
      <w:r w:rsidRPr="00EB7DA5">
        <w:rPr>
          <w:rFonts w:asciiTheme="minorHAnsi" w:hAnsiTheme="minorHAnsi" w:cstheme="minorHAnsi"/>
        </w:rPr>
        <w:t>etapie prowadzenia inwestycji rozpoznać cele ochrony</w:t>
      </w:r>
      <w:r w:rsidR="007F229C">
        <w:rPr>
          <w:rFonts w:asciiTheme="minorHAnsi" w:hAnsiTheme="minorHAnsi" w:cstheme="minorHAnsi"/>
        </w:rPr>
        <w:t xml:space="preserve"> w </w:t>
      </w:r>
      <w:r w:rsidRPr="00EB7DA5">
        <w:rPr>
          <w:rFonts w:asciiTheme="minorHAnsi" w:hAnsiTheme="minorHAnsi" w:cstheme="minorHAnsi"/>
        </w:rPr>
        <w:t>poszczególnych obszarach Natura 2000 oraz zidentyfikować potencjalne oraz istniejące zagrożenia</w:t>
      </w:r>
      <w:r w:rsidR="007F229C">
        <w:rPr>
          <w:rFonts w:asciiTheme="minorHAnsi" w:hAnsiTheme="minorHAnsi" w:cstheme="minorHAnsi"/>
        </w:rPr>
        <w:t xml:space="preserve"> i na </w:t>
      </w:r>
      <w:r w:rsidRPr="00EB7DA5">
        <w:rPr>
          <w:rFonts w:asciiTheme="minorHAnsi" w:hAnsiTheme="minorHAnsi" w:cstheme="minorHAnsi"/>
        </w:rPr>
        <w:t>tej podstawie ocenić, czy inwestycja wpłynie negatywnie</w:t>
      </w:r>
      <w:r w:rsidR="007F229C">
        <w:rPr>
          <w:rFonts w:asciiTheme="minorHAnsi" w:hAnsiTheme="minorHAnsi" w:cstheme="minorHAnsi"/>
        </w:rPr>
        <w:t xml:space="preserve"> na </w:t>
      </w:r>
      <w:r w:rsidRPr="00EB7DA5">
        <w:rPr>
          <w:rFonts w:asciiTheme="minorHAnsi" w:hAnsiTheme="minorHAnsi" w:cstheme="minorHAnsi"/>
        </w:rPr>
        <w:t>obszar</w:t>
      </w:r>
      <w:r w:rsidR="007F229C">
        <w:rPr>
          <w:rFonts w:asciiTheme="minorHAnsi" w:hAnsiTheme="minorHAnsi" w:cstheme="minorHAnsi"/>
        </w:rPr>
        <w:t xml:space="preserve"> i </w:t>
      </w:r>
      <w:r w:rsidRPr="00EB7DA5">
        <w:rPr>
          <w:rFonts w:asciiTheme="minorHAnsi" w:hAnsiTheme="minorHAnsi" w:cstheme="minorHAnsi"/>
        </w:rPr>
        <w:t>jego integralność, jak również spójność sieci.</w:t>
      </w:r>
      <w:r w:rsidR="007F229C">
        <w:rPr>
          <w:rFonts w:asciiTheme="minorHAnsi" w:hAnsiTheme="minorHAnsi" w:cstheme="minorHAnsi"/>
        </w:rPr>
        <w:t xml:space="preserve"> w </w:t>
      </w:r>
      <w:r w:rsidRPr="00EB7DA5">
        <w:rPr>
          <w:rFonts w:asciiTheme="minorHAnsi" w:hAnsiTheme="minorHAnsi" w:cstheme="minorHAnsi"/>
        </w:rPr>
        <w:t>obszarach Natura 2000 nie obowiązują zakazy dotyczące prowadzonych działań,</w:t>
      </w:r>
      <w:r w:rsidR="007F229C">
        <w:rPr>
          <w:rFonts w:asciiTheme="minorHAnsi" w:hAnsiTheme="minorHAnsi" w:cstheme="minorHAnsi"/>
        </w:rPr>
        <w:t xml:space="preserve"> a </w:t>
      </w:r>
      <w:r w:rsidRPr="00EB7DA5">
        <w:rPr>
          <w:rFonts w:asciiTheme="minorHAnsi" w:hAnsiTheme="minorHAnsi" w:cstheme="minorHAnsi"/>
        </w:rPr>
        <w:t>kluczowe są cele ochrony</w:t>
      </w:r>
      <w:r w:rsidR="007F229C">
        <w:rPr>
          <w:rFonts w:asciiTheme="minorHAnsi" w:hAnsiTheme="minorHAnsi" w:cstheme="minorHAnsi"/>
        </w:rPr>
        <w:t xml:space="preserve"> i </w:t>
      </w:r>
      <w:r w:rsidRPr="00EB7DA5">
        <w:rPr>
          <w:rFonts w:asciiTheme="minorHAnsi" w:hAnsiTheme="minorHAnsi" w:cstheme="minorHAnsi"/>
        </w:rPr>
        <w:t>potrzeby poszczególnych przedmiotów ochrony.</w:t>
      </w:r>
      <w:r>
        <w:rPr>
          <w:rFonts w:asciiTheme="minorHAnsi" w:hAnsiTheme="minorHAnsi" w:cstheme="minorHAnsi"/>
        </w:rPr>
        <w:t xml:space="preserve"> </w:t>
      </w:r>
    </w:p>
    <w:p w14:paraId="35DF2B85" w14:textId="77777777" w:rsidR="00D970B3" w:rsidRPr="001E2703" w:rsidRDefault="00CF0FF9" w:rsidP="00801048">
      <w:pPr>
        <w:pStyle w:val="Mnormal"/>
        <w:rPr>
          <w:rFonts w:asciiTheme="minorHAnsi" w:hAnsiTheme="minorHAnsi" w:cstheme="minorHAnsi"/>
        </w:rPr>
      </w:pPr>
      <w:r>
        <w:rPr>
          <w:rFonts w:asciiTheme="minorHAnsi" w:hAnsiTheme="minorHAnsi" w:cstheme="minorHAnsi"/>
        </w:rPr>
        <w:t>Ponadto uciążliwości</w:t>
      </w:r>
      <w:r w:rsidR="00720070">
        <w:rPr>
          <w:rFonts w:asciiTheme="minorHAnsi" w:hAnsiTheme="minorHAnsi" w:cstheme="minorHAnsi"/>
        </w:rPr>
        <w:t xml:space="preserve"> ze </w:t>
      </w:r>
      <w:r>
        <w:rPr>
          <w:rFonts w:asciiTheme="minorHAnsi" w:hAnsiTheme="minorHAnsi" w:cstheme="minorHAnsi"/>
        </w:rPr>
        <w:t>strony nowo powstałej sieci, będą istotne</w:t>
      </w:r>
      <w:r w:rsidR="007F229C">
        <w:rPr>
          <w:rFonts w:asciiTheme="minorHAnsi" w:hAnsiTheme="minorHAnsi" w:cstheme="minorHAnsi"/>
        </w:rPr>
        <w:t xml:space="preserve"> na </w:t>
      </w:r>
      <w:r>
        <w:rPr>
          <w:rFonts w:asciiTheme="minorHAnsi" w:hAnsiTheme="minorHAnsi" w:cstheme="minorHAnsi"/>
        </w:rPr>
        <w:t>etapie budowy –</w:t>
      </w:r>
      <w:r w:rsidR="007F229C">
        <w:rPr>
          <w:rFonts w:asciiTheme="minorHAnsi" w:hAnsiTheme="minorHAnsi" w:cstheme="minorHAnsi"/>
        </w:rPr>
        <w:t xml:space="preserve"> w </w:t>
      </w:r>
      <w:r>
        <w:rPr>
          <w:rFonts w:asciiTheme="minorHAnsi" w:hAnsiTheme="minorHAnsi" w:cstheme="minorHAnsi"/>
        </w:rPr>
        <w:t>fazie realizacji siedliska</w:t>
      </w:r>
      <w:r w:rsidR="007F229C">
        <w:rPr>
          <w:rFonts w:asciiTheme="minorHAnsi" w:hAnsiTheme="minorHAnsi" w:cstheme="minorHAnsi"/>
        </w:rPr>
        <w:t xml:space="preserve"> i </w:t>
      </w:r>
      <w:r>
        <w:rPr>
          <w:rFonts w:asciiTheme="minorHAnsi" w:hAnsiTheme="minorHAnsi" w:cstheme="minorHAnsi"/>
        </w:rPr>
        <w:t>gatunki będą mogły funkcjonować</w:t>
      </w:r>
      <w:r w:rsidR="007F229C">
        <w:rPr>
          <w:rFonts w:asciiTheme="minorHAnsi" w:hAnsiTheme="minorHAnsi" w:cstheme="minorHAnsi"/>
        </w:rPr>
        <w:t xml:space="preserve"> w </w:t>
      </w:r>
      <w:r>
        <w:rPr>
          <w:rFonts w:asciiTheme="minorHAnsi" w:hAnsiTheme="minorHAnsi" w:cstheme="minorHAnsi"/>
        </w:rPr>
        <w:t>niemal nie zmienionych warunkach.</w:t>
      </w:r>
    </w:p>
    <w:p w14:paraId="4D955F96" w14:textId="77777777" w:rsidR="00CF0FF9" w:rsidRPr="00D54598" w:rsidRDefault="00CF0FF9" w:rsidP="00801048">
      <w:pPr>
        <w:pStyle w:val="Mnagl3"/>
        <w:spacing w:after="200" w:line="276" w:lineRule="auto"/>
        <w:outlineLvl w:val="2"/>
        <w:rPr>
          <w:rFonts w:asciiTheme="minorHAnsi" w:hAnsiTheme="minorHAnsi" w:cstheme="minorHAnsi"/>
          <w:sz w:val="20"/>
          <w:szCs w:val="20"/>
        </w:rPr>
      </w:pPr>
      <w:bookmarkStart w:id="360" w:name="_Toc20228769"/>
      <w:r w:rsidRPr="00D54598">
        <w:rPr>
          <w:rFonts w:asciiTheme="minorHAnsi" w:hAnsiTheme="minorHAnsi" w:cstheme="minorHAnsi"/>
          <w:sz w:val="20"/>
          <w:szCs w:val="20"/>
        </w:rPr>
        <w:t>Oddziaływania poszczególnych działań</w:t>
      </w:r>
      <w:r w:rsidR="00D86925">
        <w:rPr>
          <w:rFonts w:asciiTheme="minorHAnsi" w:hAnsiTheme="minorHAnsi" w:cstheme="minorHAnsi"/>
          <w:sz w:val="20"/>
          <w:szCs w:val="20"/>
        </w:rPr>
        <w:t xml:space="preserve"> o </w:t>
      </w:r>
      <w:r w:rsidRPr="00D54598">
        <w:rPr>
          <w:rFonts w:asciiTheme="minorHAnsi" w:hAnsiTheme="minorHAnsi" w:cstheme="minorHAnsi"/>
          <w:sz w:val="20"/>
          <w:szCs w:val="20"/>
        </w:rPr>
        <w:t>zidentyfikowanym negatywnym oddziaływaniu</w:t>
      </w:r>
      <w:r w:rsidR="007F229C">
        <w:rPr>
          <w:rFonts w:asciiTheme="minorHAnsi" w:hAnsiTheme="minorHAnsi" w:cstheme="minorHAnsi"/>
          <w:sz w:val="20"/>
          <w:szCs w:val="20"/>
        </w:rPr>
        <w:t xml:space="preserve"> na </w:t>
      </w:r>
      <w:r w:rsidRPr="00D54598">
        <w:rPr>
          <w:rFonts w:asciiTheme="minorHAnsi" w:hAnsiTheme="minorHAnsi" w:cstheme="minorHAnsi"/>
          <w:sz w:val="20"/>
          <w:szCs w:val="20"/>
        </w:rPr>
        <w:t>środowisko</w:t>
      </w:r>
      <w:r w:rsidR="007F229C">
        <w:rPr>
          <w:rFonts w:asciiTheme="minorHAnsi" w:hAnsiTheme="minorHAnsi" w:cstheme="minorHAnsi"/>
          <w:sz w:val="20"/>
          <w:szCs w:val="20"/>
        </w:rPr>
        <w:t xml:space="preserve"> na </w:t>
      </w:r>
      <w:r w:rsidRPr="00D54598">
        <w:rPr>
          <w:rFonts w:asciiTheme="minorHAnsi" w:hAnsiTheme="minorHAnsi" w:cstheme="minorHAnsi"/>
          <w:sz w:val="20"/>
          <w:szCs w:val="20"/>
        </w:rPr>
        <w:t>różnorodność biologiczną, gatu</w:t>
      </w:r>
      <w:r>
        <w:rPr>
          <w:rFonts w:asciiTheme="minorHAnsi" w:hAnsiTheme="minorHAnsi" w:cstheme="minorHAnsi"/>
          <w:sz w:val="20"/>
          <w:szCs w:val="20"/>
        </w:rPr>
        <w:t>nki roślin</w:t>
      </w:r>
      <w:r w:rsidR="007F229C">
        <w:rPr>
          <w:rFonts w:asciiTheme="minorHAnsi" w:hAnsiTheme="minorHAnsi" w:cstheme="minorHAnsi"/>
          <w:sz w:val="20"/>
          <w:szCs w:val="20"/>
        </w:rPr>
        <w:t xml:space="preserve"> i </w:t>
      </w:r>
      <w:r>
        <w:rPr>
          <w:rFonts w:asciiTheme="minorHAnsi" w:hAnsiTheme="minorHAnsi" w:cstheme="minorHAnsi"/>
          <w:sz w:val="20"/>
          <w:szCs w:val="20"/>
        </w:rPr>
        <w:t>zwierząt, obszary N</w:t>
      </w:r>
      <w:r w:rsidRPr="00D54598">
        <w:rPr>
          <w:rFonts w:asciiTheme="minorHAnsi" w:hAnsiTheme="minorHAnsi" w:cstheme="minorHAnsi"/>
          <w:sz w:val="20"/>
          <w:szCs w:val="20"/>
        </w:rPr>
        <w:t>atura 2000 oraz korytarze ekologiczne– ujęcie szczegółowe</w:t>
      </w:r>
      <w:bookmarkEnd w:id="360"/>
    </w:p>
    <w:p w14:paraId="7680E843" w14:textId="77777777" w:rsidR="00163B35" w:rsidRDefault="00163B35" w:rsidP="00801048">
      <w:pPr>
        <w:pStyle w:val="Mnormal"/>
        <w:rPr>
          <w:lang w:eastAsia="ar-SA"/>
        </w:rPr>
      </w:pPr>
      <w:r>
        <w:rPr>
          <w:lang w:eastAsia="ar-SA"/>
        </w:rPr>
        <w:t>Poniżej zostały przeanalizowane</w:t>
      </w:r>
      <w:r w:rsidR="007F229C">
        <w:rPr>
          <w:lang w:eastAsia="ar-SA"/>
        </w:rPr>
        <w:t xml:space="preserve"> w </w:t>
      </w:r>
      <w:r>
        <w:rPr>
          <w:lang w:eastAsia="ar-SA"/>
        </w:rPr>
        <w:t>sposób szczegółowy działania zidentyfikowane</w:t>
      </w:r>
      <w:r w:rsidR="007F229C">
        <w:rPr>
          <w:lang w:eastAsia="ar-SA"/>
        </w:rPr>
        <w:t xml:space="preserve"> w </w:t>
      </w:r>
      <w:r>
        <w:rPr>
          <w:lang w:eastAsia="ar-SA"/>
        </w:rPr>
        <w:t>rozdziale 4.4</w:t>
      </w:r>
      <w:r w:rsidR="007F229C">
        <w:rPr>
          <w:lang w:eastAsia="ar-SA"/>
        </w:rPr>
        <w:t xml:space="preserve"> w </w:t>
      </w:r>
      <w:r>
        <w:rPr>
          <w:lang w:eastAsia="ar-SA"/>
        </w:rPr>
        <w:t xml:space="preserve">tabeli identyfikacyjnej </w:t>
      </w:r>
      <w:r w:rsidR="00175BA8">
        <w:rPr>
          <w:lang w:eastAsia="ar-SA"/>
        </w:rPr>
        <w:t>projektów jako</w:t>
      </w:r>
      <w:r>
        <w:rPr>
          <w:lang w:eastAsia="ar-SA"/>
        </w:rPr>
        <w:t xml:space="preserve"> przedsięwzięcia</w:t>
      </w:r>
      <w:r w:rsidR="00D86925">
        <w:rPr>
          <w:lang w:eastAsia="ar-SA"/>
        </w:rPr>
        <w:t xml:space="preserve"> o </w:t>
      </w:r>
      <w:r>
        <w:rPr>
          <w:lang w:eastAsia="ar-SA"/>
        </w:rPr>
        <w:t>negatywnym oddziaływaniu</w:t>
      </w:r>
      <w:r w:rsidR="007F229C">
        <w:rPr>
          <w:lang w:eastAsia="ar-SA"/>
        </w:rPr>
        <w:t xml:space="preserve"> na </w:t>
      </w:r>
      <w:r w:rsidR="00175BA8">
        <w:rPr>
          <w:lang w:eastAsia="ar-SA"/>
        </w:rPr>
        <w:t>środowisko</w:t>
      </w:r>
      <w:r>
        <w:rPr>
          <w:lang w:eastAsia="ar-SA"/>
        </w:rPr>
        <w:t>. Ponadto dokonano wnikliwej analizy</w:t>
      </w:r>
      <w:r w:rsidR="00D86925">
        <w:rPr>
          <w:lang w:eastAsia="ar-SA"/>
        </w:rPr>
        <w:t xml:space="preserve"> dla </w:t>
      </w:r>
      <w:r>
        <w:rPr>
          <w:lang w:eastAsia="ar-SA"/>
        </w:rPr>
        <w:t>inwestycji,</w:t>
      </w:r>
      <w:r w:rsidR="00D86925">
        <w:rPr>
          <w:lang w:eastAsia="ar-SA"/>
        </w:rPr>
        <w:t xml:space="preserve"> dla </w:t>
      </w:r>
      <w:r>
        <w:rPr>
          <w:lang w:eastAsia="ar-SA"/>
        </w:rPr>
        <w:t xml:space="preserve">których podano przybliżoną lub dokładną lokalizację </w:t>
      </w:r>
      <w:r>
        <w:rPr>
          <w:lang w:eastAsia="ar-SA"/>
        </w:rPr>
        <w:br/>
        <w:t>w PEP2040,</w:t>
      </w:r>
      <w:r w:rsidR="007F229C">
        <w:rPr>
          <w:lang w:eastAsia="ar-SA"/>
        </w:rPr>
        <w:t xml:space="preserve"> w </w:t>
      </w:r>
      <w:r>
        <w:rPr>
          <w:lang w:eastAsia="ar-SA"/>
        </w:rPr>
        <w:t>kontekście oddziaływania</w:t>
      </w:r>
      <w:r w:rsidR="007F229C">
        <w:rPr>
          <w:lang w:eastAsia="ar-SA"/>
        </w:rPr>
        <w:t xml:space="preserve"> na </w:t>
      </w:r>
      <w:r>
        <w:rPr>
          <w:lang w:eastAsia="ar-SA"/>
        </w:rPr>
        <w:t>zasoby przyrodnicze.</w:t>
      </w:r>
      <w:r w:rsidR="007F229C">
        <w:rPr>
          <w:lang w:eastAsia="ar-SA"/>
        </w:rPr>
        <w:t xml:space="preserve"> w </w:t>
      </w:r>
      <w:r>
        <w:rPr>
          <w:lang w:eastAsia="ar-SA"/>
        </w:rPr>
        <w:t>analizach posłużono się wydanymi decyzjami</w:t>
      </w:r>
      <w:r w:rsidR="00D86925">
        <w:rPr>
          <w:lang w:eastAsia="ar-SA"/>
        </w:rPr>
        <w:t xml:space="preserve"> o </w:t>
      </w:r>
      <w:r>
        <w:rPr>
          <w:lang w:eastAsia="ar-SA"/>
        </w:rPr>
        <w:t>środowiskowych uwarunkowaniach, raportami oddziaływania</w:t>
      </w:r>
      <w:r w:rsidR="007F229C">
        <w:rPr>
          <w:lang w:eastAsia="ar-SA"/>
        </w:rPr>
        <w:t xml:space="preserve"> na </w:t>
      </w:r>
      <w:r>
        <w:rPr>
          <w:lang w:eastAsia="ar-SA"/>
        </w:rPr>
        <w:t>środowisko,</w:t>
      </w:r>
      <w:r w:rsidR="007F229C">
        <w:rPr>
          <w:lang w:eastAsia="ar-SA"/>
        </w:rPr>
        <w:t xml:space="preserve"> a </w:t>
      </w:r>
      <w:r>
        <w:rPr>
          <w:lang w:eastAsia="ar-SA"/>
        </w:rPr>
        <w:t>także prognozami oddziaływania</w:t>
      </w:r>
      <w:r w:rsidR="007F229C">
        <w:rPr>
          <w:lang w:eastAsia="ar-SA"/>
        </w:rPr>
        <w:t xml:space="preserve"> na </w:t>
      </w:r>
      <w:r>
        <w:rPr>
          <w:lang w:eastAsia="ar-SA"/>
        </w:rPr>
        <w:t>środowisko.</w:t>
      </w:r>
    </w:p>
    <w:p w14:paraId="4A5B4C53" w14:textId="77777777" w:rsidR="00163B35" w:rsidRPr="003C2056" w:rsidRDefault="00163B35" w:rsidP="00801048">
      <w:pPr>
        <w:pStyle w:val="Mnormal"/>
        <w:rPr>
          <w:b/>
          <w:lang w:eastAsia="ar-SA"/>
        </w:rPr>
      </w:pPr>
      <w:r w:rsidRPr="003C2056">
        <w:rPr>
          <w:b/>
          <w:lang w:eastAsia="ar-SA"/>
        </w:rPr>
        <w:t>Działanie: 1.1 Zapewnienie możliwości pokrycia zapotrzebowania</w:t>
      </w:r>
      <w:r w:rsidR="007F229C">
        <w:rPr>
          <w:b/>
          <w:lang w:eastAsia="ar-SA"/>
        </w:rPr>
        <w:t xml:space="preserve"> na </w:t>
      </w:r>
      <w:r w:rsidRPr="003C2056">
        <w:rPr>
          <w:b/>
          <w:lang w:eastAsia="ar-SA"/>
        </w:rPr>
        <w:t>węgiel kamienny poprzez:</w:t>
      </w:r>
    </w:p>
    <w:p w14:paraId="2B8BDAE7" w14:textId="6733B701" w:rsidR="00163B35" w:rsidRDefault="00163B35" w:rsidP="00801048">
      <w:pPr>
        <w:pStyle w:val="Mnormal"/>
        <w:rPr>
          <w:b/>
          <w:lang w:eastAsia="ar-SA"/>
        </w:rPr>
      </w:pPr>
      <w:r w:rsidRPr="003C2056">
        <w:rPr>
          <w:b/>
          <w:lang w:eastAsia="ar-SA"/>
        </w:rPr>
        <w:t>−</w:t>
      </w:r>
      <w:r w:rsidR="00176C84">
        <w:rPr>
          <w:b/>
          <w:lang w:eastAsia="ar-SA"/>
        </w:rPr>
        <w:t xml:space="preserve"> </w:t>
      </w:r>
      <w:r w:rsidR="003750A9">
        <w:rPr>
          <w:b/>
          <w:lang w:eastAsia="ar-SA"/>
        </w:rPr>
        <w:t>uruchamianie</w:t>
      </w:r>
      <w:r w:rsidRPr="003C2056">
        <w:rPr>
          <w:b/>
          <w:lang w:eastAsia="ar-SA"/>
        </w:rPr>
        <w:t xml:space="preserve"> nowych złóż;</w:t>
      </w:r>
    </w:p>
    <w:p w14:paraId="2F59A616" w14:textId="46009354" w:rsidR="00163B35" w:rsidRDefault="00163B35" w:rsidP="00801048">
      <w:pPr>
        <w:pStyle w:val="Mnormal"/>
        <w:rPr>
          <w:b/>
          <w:lang w:eastAsia="ar-SA"/>
        </w:rPr>
      </w:pPr>
      <w:r w:rsidRPr="003C2056">
        <w:rPr>
          <w:b/>
          <w:lang w:eastAsia="ar-SA"/>
        </w:rPr>
        <w:t xml:space="preserve">Działanie: </w:t>
      </w:r>
      <w:r w:rsidRPr="007750CA">
        <w:rPr>
          <w:b/>
          <w:lang w:eastAsia="ar-SA"/>
        </w:rPr>
        <w:t>1.4 Zapewnienie możliwości pokrycia zapotrzebowania</w:t>
      </w:r>
      <w:r w:rsidR="007F229C">
        <w:rPr>
          <w:b/>
          <w:lang w:eastAsia="ar-SA"/>
        </w:rPr>
        <w:t xml:space="preserve"> na </w:t>
      </w:r>
      <w:r w:rsidRPr="007750CA">
        <w:rPr>
          <w:b/>
          <w:lang w:eastAsia="ar-SA"/>
        </w:rPr>
        <w:t>ropę naftową</w:t>
      </w:r>
      <w:r w:rsidR="003750A9">
        <w:rPr>
          <w:b/>
          <w:lang w:eastAsia="ar-SA"/>
        </w:rPr>
        <w:t xml:space="preserve"> i paliwa</w:t>
      </w:r>
      <w:r w:rsidRPr="007750CA">
        <w:rPr>
          <w:b/>
          <w:lang w:eastAsia="ar-SA"/>
        </w:rPr>
        <w:t>:</w:t>
      </w:r>
    </w:p>
    <w:p w14:paraId="1D456F7D" w14:textId="77777777" w:rsidR="00163B35" w:rsidRDefault="00163B35" w:rsidP="00801048">
      <w:pPr>
        <w:pStyle w:val="Mnormal"/>
        <w:rPr>
          <w:b/>
          <w:lang w:eastAsia="ar-SA"/>
        </w:rPr>
      </w:pPr>
      <w:r>
        <w:rPr>
          <w:b/>
          <w:lang w:eastAsia="ar-SA"/>
        </w:rPr>
        <w:t>−</w:t>
      </w:r>
      <w:r w:rsidRPr="007750CA">
        <w:rPr>
          <w:b/>
          <w:lang w:eastAsia="ar-SA"/>
        </w:rPr>
        <w:t xml:space="preserve"> optymalizacja wykorzystania krajowych złóż ropy naftowej, (zgodnie</w:t>
      </w:r>
      <w:r w:rsidR="00720070">
        <w:rPr>
          <w:b/>
          <w:lang w:eastAsia="ar-SA"/>
        </w:rPr>
        <w:t xml:space="preserve"> z </w:t>
      </w:r>
      <w:r w:rsidRPr="007750CA">
        <w:rPr>
          <w:b/>
          <w:lang w:eastAsia="ar-SA"/>
        </w:rPr>
        <w:t xml:space="preserve">zasadami określonymi </w:t>
      </w:r>
      <w:r>
        <w:rPr>
          <w:b/>
          <w:lang w:eastAsia="ar-SA"/>
        </w:rPr>
        <w:br/>
        <w:t>w polityce surowcowej państwa)</w:t>
      </w:r>
    </w:p>
    <w:p w14:paraId="0BD2CB8E" w14:textId="77777777" w:rsidR="00163B35" w:rsidRDefault="00163B35" w:rsidP="00801048">
      <w:pPr>
        <w:pStyle w:val="Mnormal"/>
        <w:rPr>
          <w:lang w:eastAsia="ar-SA"/>
        </w:rPr>
      </w:pPr>
      <w:r>
        <w:rPr>
          <w:lang w:eastAsia="ar-SA"/>
        </w:rPr>
        <w:t>Negatywne oddziaływanie będzie dotyczyło przede wszystkim zajmowania nowych terenów pod działalność wydobywczą,</w:t>
      </w:r>
      <w:r w:rsidR="007F229C">
        <w:rPr>
          <w:lang w:eastAsia="ar-SA"/>
        </w:rPr>
        <w:t xml:space="preserve"> co </w:t>
      </w:r>
      <w:r w:rsidR="00720070">
        <w:rPr>
          <w:lang w:eastAsia="ar-SA"/>
        </w:rPr>
        <w:t>z </w:t>
      </w:r>
      <w:r>
        <w:rPr>
          <w:lang w:eastAsia="ar-SA"/>
        </w:rPr>
        <w:t>kolei będzie skutkować zaję</w:t>
      </w:r>
      <w:r w:rsidRPr="005B02E2">
        <w:rPr>
          <w:lang w:eastAsia="ar-SA"/>
        </w:rPr>
        <w:t>cie</w:t>
      </w:r>
      <w:r>
        <w:rPr>
          <w:lang w:eastAsia="ar-SA"/>
        </w:rPr>
        <w:t>m</w:t>
      </w:r>
      <w:r w:rsidRPr="005B02E2">
        <w:rPr>
          <w:lang w:eastAsia="ar-SA"/>
        </w:rPr>
        <w:t xml:space="preserve"> lub przekształcenie</w:t>
      </w:r>
      <w:r>
        <w:rPr>
          <w:lang w:eastAsia="ar-SA"/>
        </w:rPr>
        <w:t>m</w:t>
      </w:r>
      <w:r w:rsidRPr="005B02E2">
        <w:rPr>
          <w:lang w:eastAsia="ar-SA"/>
        </w:rPr>
        <w:t xml:space="preserve"> terenu</w:t>
      </w:r>
      <w:r>
        <w:rPr>
          <w:lang w:eastAsia="ar-SA"/>
        </w:rPr>
        <w:t>, fragmentacją siedlisk,</w:t>
      </w:r>
      <w:r w:rsidR="007F229C">
        <w:rPr>
          <w:lang w:eastAsia="ar-SA"/>
        </w:rPr>
        <w:t xml:space="preserve"> a </w:t>
      </w:r>
      <w:r>
        <w:rPr>
          <w:lang w:eastAsia="ar-SA"/>
        </w:rPr>
        <w:t>także powstawaniem barier migracyjnych</w:t>
      </w:r>
      <w:r w:rsidR="007F229C">
        <w:rPr>
          <w:lang w:eastAsia="ar-SA"/>
        </w:rPr>
        <w:t xml:space="preserve"> w </w:t>
      </w:r>
      <w:r>
        <w:rPr>
          <w:lang w:eastAsia="ar-SA"/>
        </w:rPr>
        <w:t>przypadku zwierząt.</w:t>
      </w:r>
    </w:p>
    <w:p w14:paraId="30D7C274" w14:textId="77777777" w:rsidR="00163B35" w:rsidRDefault="00163B35" w:rsidP="00801048">
      <w:pPr>
        <w:pStyle w:val="Mnormal"/>
        <w:rPr>
          <w:lang w:eastAsia="ar-SA"/>
        </w:rPr>
      </w:pPr>
      <w:r>
        <w:rPr>
          <w:lang w:eastAsia="ar-SA"/>
        </w:rPr>
        <w:t>Negatywne oddziaływanie</w:t>
      </w:r>
      <w:r w:rsidR="007F229C">
        <w:rPr>
          <w:lang w:eastAsia="ar-SA"/>
        </w:rPr>
        <w:t xml:space="preserve"> na </w:t>
      </w:r>
      <w:r>
        <w:rPr>
          <w:lang w:eastAsia="ar-SA"/>
        </w:rPr>
        <w:t>różnorodność biologiczną będzie związane</w:t>
      </w:r>
      <w:r w:rsidR="00720070">
        <w:rPr>
          <w:lang w:eastAsia="ar-SA"/>
        </w:rPr>
        <w:t xml:space="preserve"> z </w:t>
      </w:r>
      <w:r>
        <w:rPr>
          <w:lang w:eastAsia="ar-SA"/>
        </w:rPr>
        <w:t>ewentualnymi zmianami stosunków wodnych,</w:t>
      </w:r>
      <w:r w:rsidR="007F229C">
        <w:rPr>
          <w:lang w:eastAsia="ar-SA"/>
        </w:rPr>
        <w:t xml:space="preserve"> co </w:t>
      </w:r>
      <w:r>
        <w:rPr>
          <w:lang w:eastAsia="ar-SA"/>
        </w:rPr>
        <w:t>może</w:t>
      </w:r>
      <w:r w:rsidR="007F229C">
        <w:rPr>
          <w:lang w:eastAsia="ar-SA"/>
        </w:rPr>
        <w:t xml:space="preserve"> w </w:t>
      </w:r>
      <w:r>
        <w:rPr>
          <w:lang w:eastAsia="ar-SA"/>
        </w:rPr>
        <w:t>efekcie negatywnie oddziaływać</w:t>
      </w:r>
      <w:r w:rsidR="007F229C">
        <w:rPr>
          <w:lang w:eastAsia="ar-SA"/>
        </w:rPr>
        <w:t xml:space="preserve"> na </w:t>
      </w:r>
      <w:r>
        <w:rPr>
          <w:lang w:eastAsia="ar-SA"/>
        </w:rPr>
        <w:t>siedliska oraz gatunki zależne</w:t>
      </w:r>
      <w:r w:rsidR="007F229C">
        <w:rPr>
          <w:lang w:eastAsia="ar-SA"/>
        </w:rPr>
        <w:t xml:space="preserve"> od </w:t>
      </w:r>
      <w:r>
        <w:rPr>
          <w:lang w:eastAsia="ar-SA"/>
        </w:rPr>
        <w:t>wód. Ponadto wydobycie węgla kamiennego, może wiązać się</w:t>
      </w:r>
      <w:r w:rsidR="00720070">
        <w:rPr>
          <w:lang w:eastAsia="ar-SA"/>
        </w:rPr>
        <w:t xml:space="preserve"> ze </w:t>
      </w:r>
      <w:r>
        <w:rPr>
          <w:lang w:eastAsia="ar-SA"/>
        </w:rPr>
        <w:t>zmianą</w:t>
      </w:r>
      <w:r w:rsidRPr="0067265F">
        <w:rPr>
          <w:lang w:eastAsia="ar-SA"/>
        </w:rPr>
        <w:t xml:space="preserve"> składu mineralnego wód powierzchniowych </w:t>
      </w:r>
      <w:r>
        <w:rPr>
          <w:lang w:eastAsia="ar-SA"/>
        </w:rPr>
        <w:t>oraz wzrostem zasolenia</w:t>
      </w:r>
      <w:r w:rsidRPr="0067265F">
        <w:rPr>
          <w:lang w:eastAsia="ar-SA"/>
        </w:rPr>
        <w:t xml:space="preserve"> wód odprowadzanych</w:t>
      </w:r>
      <w:r w:rsidR="00720070">
        <w:rPr>
          <w:lang w:eastAsia="ar-SA"/>
        </w:rPr>
        <w:t xml:space="preserve"> z </w:t>
      </w:r>
      <w:r>
        <w:rPr>
          <w:lang w:eastAsia="ar-SA"/>
        </w:rPr>
        <w:t>terenu wydobycia,</w:t>
      </w:r>
      <w:r w:rsidR="007F229C">
        <w:rPr>
          <w:lang w:eastAsia="ar-SA"/>
        </w:rPr>
        <w:t xml:space="preserve"> co </w:t>
      </w:r>
      <w:r>
        <w:rPr>
          <w:lang w:eastAsia="ar-SA"/>
        </w:rPr>
        <w:t>również może niekorzystnie wpływać</w:t>
      </w:r>
      <w:r w:rsidR="007F229C">
        <w:rPr>
          <w:lang w:eastAsia="ar-SA"/>
        </w:rPr>
        <w:t xml:space="preserve"> na </w:t>
      </w:r>
      <w:r>
        <w:rPr>
          <w:lang w:eastAsia="ar-SA"/>
        </w:rPr>
        <w:t>gatunki</w:t>
      </w:r>
      <w:r w:rsidR="007F229C">
        <w:rPr>
          <w:lang w:eastAsia="ar-SA"/>
        </w:rPr>
        <w:t xml:space="preserve"> i </w:t>
      </w:r>
      <w:r>
        <w:rPr>
          <w:lang w:eastAsia="ar-SA"/>
        </w:rPr>
        <w:t>siedliska</w:t>
      </w:r>
      <w:r w:rsidR="007F229C">
        <w:rPr>
          <w:lang w:eastAsia="ar-SA"/>
        </w:rPr>
        <w:t xml:space="preserve"> w </w:t>
      </w:r>
      <w:r>
        <w:rPr>
          <w:lang w:eastAsia="ar-SA"/>
        </w:rPr>
        <w:t>pobliżu terenów wydobywczych.</w:t>
      </w:r>
    </w:p>
    <w:p w14:paraId="604BBB00" w14:textId="77777777" w:rsidR="00163B35" w:rsidRDefault="00163B35" w:rsidP="00801048">
      <w:pPr>
        <w:pStyle w:val="Mnormal"/>
        <w:rPr>
          <w:lang w:eastAsia="ar-SA"/>
        </w:rPr>
      </w:pPr>
      <w:r>
        <w:rPr>
          <w:lang w:eastAsia="ar-SA"/>
        </w:rPr>
        <w:t>W przypadku złóż ropy naftowej należy jednak pamiętać, iż nie są one zbyt zasobne</w:t>
      </w:r>
      <w:r w:rsidR="007F229C">
        <w:rPr>
          <w:lang w:eastAsia="ar-SA"/>
        </w:rPr>
        <w:t xml:space="preserve"> na </w:t>
      </w:r>
      <w:r>
        <w:rPr>
          <w:lang w:eastAsia="ar-SA"/>
        </w:rPr>
        <w:t xml:space="preserve">terenie Polski, </w:t>
      </w:r>
      <w:r>
        <w:rPr>
          <w:lang w:eastAsia="ar-SA"/>
        </w:rPr>
        <w:br/>
        <w:t>a wydobycie odbywa się</w:t>
      </w:r>
      <w:r w:rsidR="007F229C">
        <w:rPr>
          <w:lang w:eastAsia="ar-SA"/>
        </w:rPr>
        <w:t xml:space="preserve"> w </w:t>
      </w:r>
      <w:r>
        <w:rPr>
          <w:lang w:eastAsia="ar-SA"/>
        </w:rPr>
        <w:t>sposób</w:t>
      </w:r>
      <w:r w:rsidR="007F229C">
        <w:rPr>
          <w:lang w:eastAsia="ar-SA"/>
        </w:rPr>
        <w:t xml:space="preserve"> w </w:t>
      </w:r>
      <w:r>
        <w:rPr>
          <w:lang w:eastAsia="ar-SA"/>
        </w:rPr>
        <w:t>niewielki sposób ingerujący</w:t>
      </w:r>
      <w:r w:rsidR="007F229C">
        <w:rPr>
          <w:lang w:eastAsia="ar-SA"/>
        </w:rPr>
        <w:t xml:space="preserve"> w </w:t>
      </w:r>
      <w:r>
        <w:rPr>
          <w:lang w:eastAsia="ar-SA"/>
        </w:rPr>
        <w:t>środowisko,</w:t>
      </w:r>
      <w:r w:rsidR="007F229C">
        <w:rPr>
          <w:lang w:eastAsia="ar-SA"/>
        </w:rPr>
        <w:t xml:space="preserve"> w </w:t>
      </w:r>
      <w:r>
        <w:rPr>
          <w:lang w:eastAsia="ar-SA"/>
        </w:rPr>
        <w:t>związku</w:t>
      </w:r>
      <w:r w:rsidR="00720070">
        <w:rPr>
          <w:lang w:eastAsia="ar-SA"/>
        </w:rPr>
        <w:t xml:space="preserve"> z </w:t>
      </w:r>
      <w:r>
        <w:rPr>
          <w:lang w:eastAsia="ar-SA"/>
        </w:rPr>
        <w:t>powyższym ryzyko zajmowania znacznych powierzchni terenów</w:t>
      </w:r>
      <w:r w:rsidR="00D86925">
        <w:rPr>
          <w:lang w:eastAsia="ar-SA"/>
        </w:rPr>
        <w:t xml:space="preserve"> o </w:t>
      </w:r>
      <w:r>
        <w:rPr>
          <w:lang w:eastAsia="ar-SA"/>
        </w:rPr>
        <w:t xml:space="preserve">wysokich walorach przyrodniczych nie jest duże. </w:t>
      </w:r>
    </w:p>
    <w:p w14:paraId="5451C731" w14:textId="77777777" w:rsidR="00163B35" w:rsidRPr="00AB27EF" w:rsidRDefault="00163B35" w:rsidP="00801048">
      <w:pPr>
        <w:pStyle w:val="Mnormal"/>
        <w:rPr>
          <w:b/>
          <w:lang w:eastAsia="ar-SA"/>
        </w:rPr>
      </w:pPr>
      <w:r w:rsidRPr="003C2056">
        <w:rPr>
          <w:b/>
          <w:lang w:eastAsia="ar-SA"/>
        </w:rPr>
        <w:t xml:space="preserve">Działanie: </w:t>
      </w:r>
      <w:r w:rsidRPr="00AB27EF">
        <w:rPr>
          <w:b/>
          <w:lang w:eastAsia="ar-SA"/>
        </w:rPr>
        <w:t>1.2 Zapewnienie możliwości pokrycia zapotrzebowania</w:t>
      </w:r>
      <w:r w:rsidR="007F229C">
        <w:rPr>
          <w:b/>
          <w:lang w:eastAsia="ar-SA"/>
        </w:rPr>
        <w:t xml:space="preserve"> na </w:t>
      </w:r>
      <w:r w:rsidRPr="00AB27EF">
        <w:rPr>
          <w:b/>
          <w:lang w:eastAsia="ar-SA"/>
        </w:rPr>
        <w:t>węgiel brunatny:</w:t>
      </w:r>
    </w:p>
    <w:p w14:paraId="6053749F" w14:textId="4F47FCC9" w:rsidR="00163B35" w:rsidRPr="00027893" w:rsidRDefault="00163B35" w:rsidP="00801048">
      <w:pPr>
        <w:pStyle w:val="Mnormal"/>
        <w:rPr>
          <w:lang w:eastAsia="ar-SA"/>
        </w:rPr>
      </w:pPr>
      <w:r w:rsidRPr="00027893">
        <w:rPr>
          <w:lang w:eastAsia="ar-SA"/>
        </w:rPr>
        <w:t>− racjonalna</w:t>
      </w:r>
      <w:r w:rsidR="003750A9">
        <w:rPr>
          <w:lang w:eastAsia="ar-SA"/>
        </w:rPr>
        <w:t xml:space="preserve"> gospodarka czynnych złóż i uruchamianie nowych</w:t>
      </w:r>
      <w:r w:rsidRPr="00027893">
        <w:rPr>
          <w:lang w:eastAsia="ar-SA"/>
        </w:rPr>
        <w:t xml:space="preserve"> złóż;</w:t>
      </w:r>
    </w:p>
    <w:p w14:paraId="7CADDF16" w14:textId="77777777" w:rsidR="00163B35" w:rsidRPr="00027893" w:rsidRDefault="00163B35" w:rsidP="00801048">
      <w:pPr>
        <w:pStyle w:val="Mnormal"/>
        <w:rPr>
          <w:lang w:eastAsia="ar-SA"/>
        </w:rPr>
      </w:pPr>
      <w:r w:rsidRPr="00027893">
        <w:rPr>
          <w:lang w:eastAsia="ar-SA"/>
        </w:rPr>
        <w:t>−poszukiwanie innowacyjnych sposobów wykorzystania węgla brunatnego.</w:t>
      </w:r>
    </w:p>
    <w:p w14:paraId="35543B57" w14:textId="77777777" w:rsidR="00163B35" w:rsidRPr="00AB27EF" w:rsidRDefault="00163B35" w:rsidP="00801048">
      <w:pPr>
        <w:pStyle w:val="Mnormal"/>
        <w:rPr>
          <w:b/>
          <w:lang w:eastAsia="ar-SA"/>
        </w:rPr>
      </w:pPr>
      <w:r w:rsidRPr="00AB27EF">
        <w:rPr>
          <w:b/>
          <w:lang w:eastAsia="ar-SA"/>
        </w:rPr>
        <w:t xml:space="preserve">(Obszary wydobywania oraz </w:t>
      </w:r>
      <w:r w:rsidR="00175BA8" w:rsidRPr="00AB27EF">
        <w:rPr>
          <w:b/>
          <w:lang w:eastAsia="ar-SA"/>
        </w:rPr>
        <w:t>występowania</w:t>
      </w:r>
      <w:r w:rsidRPr="00AB27EF">
        <w:rPr>
          <w:b/>
          <w:lang w:eastAsia="ar-SA"/>
        </w:rPr>
        <w:t xml:space="preserve"> zasobów,</w:t>
      </w:r>
      <w:r w:rsidR="007F229C">
        <w:rPr>
          <w:b/>
          <w:lang w:eastAsia="ar-SA"/>
        </w:rPr>
        <w:t xml:space="preserve"> w </w:t>
      </w:r>
      <w:r w:rsidRPr="00AB27EF">
        <w:rPr>
          <w:b/>
          <w:lang w:eastAsia="ar-SA"/>
        </w:rPr>
        <w:t>szczególności lokalizacje: Złoczew, Ościsłowo, Gubin)</w:t>
      </w:r>
    </w:p>
    <w:p w14:paraId="7B754541" w14:textId="77777777" w:rsidR="00163B35" w:rsidRPr="00AB27EF" w:rsidRDefault="00163B35" w:rsidP="00801048">
      <w:pPr>
        <w:pStyle w:val="Mnormal"/>
        <w:rPr>
          <w:lang w:eastAsia="ar-SA"/>
        </w:rPr>
      </w:pPr>
      <w:r w:rsidRPr="00AB27EF">
        <w:rPr>
          <w:lang w:eastAsia="ar-SA"/>
        </w:rPr>
        <w:t>Oddziaływania</w:t>
      </w:r>
      <w:r w:rsidR="007F229C">
        <w:rPr>
          <w:lang w:eastAsia="ar-SA"/>
        </w:rPr>
        <w:t xml:space="preserve"> na </w:t>
      </w:r>
      <w:r w:rsidRPr="00AB27EF">
        <w:rPr>
          <w:lang w:eastAsia="ar-SA"/>
        </w:rPr>
        <w:t>bioróżnorodność oraz gatunki</w:t>
      </w:r>
      <w:r w:rsidR="007F229C">
        <w:rPr>
          <w:lang w:eastAsia="ar-SA"/>
        </w:rPr>
        <w:t xml:space="preserve"> i </w:t>
      </w:r>
      <w:r w:rsidRPr="00AB27EF">
        <w:rPr>
          <w:lang w:eastAsia="ar-SA"/>
        </w:rPr>
        <w:t>siedliska zostały zidentyfikowane jak</w:t>
      </w:r>
      <w:r w:rsidR="007F229C">
        <w:rPr>
          <w:lang w:eastAsia="ar-SA"/>
        </w:rPr>
        <w:t xml:space="preserve"> w </w:t>
      </w:r>
      <w:r w:rsidRPr="00AB27EF">
        <w:rPr>
          <w:lang w:eastAsia="ar-SA"/>
        </w:rPr>
        <w:t xml:space="preserve">przypadku Działania 1.1 opisanego powyżej. </w:t>
      </w:r>
      <w:r w:rsidRPr="000C1E7C">
        <w:rPr>
          <w:lang w:eastAsia="ar-SA"/>
        </w:rPr>
        <w:t>Oddziaływanie obiektów poeksploatacyjnych górnictwa odkrywkowego jest zależne</w:t>
      </w:r>
      <w:r w:rsidR="007F229C">
        <w:rPr>
          <w:lang w:eastAsia="ar-SA"/>
        </w:rPr>
        <w:t xml:space="preserve"> od </w:t>
      </w:r>
      <w:r w:rsidRPr="000C1E7C">
        <w:rPr>
          <w:lang w:eastAsia="ar-SA"/>
        </w:rPr>
        <w:t xml:space="preserve">przyjęcia kierunku ich rekultywacji, mogą być utworzone zarówno zbiorniki wodne </w:t>
      </w:r>
      <w:r>
        <w:rPr>
          <w:lang w:eastAsia="ar-SA"/>
        </w:rPr>
        <w:br/>
      </w:r>
      <w:r w:rsidRPr="000C1E7C">
        <w:rPr>
          <w:lang w:eastAsia="ar-SA"/>
        </w:rPr>
        <w:t>z otoczeniem tworzące siedlisko sprzyjające naturalnej sukcesji przyrodniczej, jak też rekultywacja może być prowadzona</w:t>
      </w:r>
      <w:r w:rsidR="007F229C">
        <w:rPr>
          <w:lang w:eastAsia="ar-SA"/>
        </w:rPr>
        <w:t xml:space="preserve"> w </w:t>
      </w:r>
      <w:r w:rsidRPr="000C1E7C">
        <w:rPr>
          <w:lang w:eastAsia="ar-SA"/>
        </w:rPr>
        <w:t>kierunku leśnym, rolniczym lub turystycznym.</w:t>
      </w:r>
    </w:p>
    <w:p w14:paraId="5CEEC7D9" w14:textId="77777777" w:rsidR="00163B35" w:rsidRDefault="00163B35" w:rsidP="00801048">
      <w:pPr>
        <w:pStyle w:val="Mnormal"/>
        <w:rPr>
          <w:lang w:eastAsia="ar-SA"/>
        </w:rPr>
      </w:pPr>
      <w:r>
        <w:rPr>
          <w:lang w:eastAsia="ar-SA"/>
        </w:rPr>
        <w:t>Projekt PEP2040 zakłada podjęcie ewentualnego wydobycia węgla brunatnego</w:t>
      </w:r>
      <w:r w:rsidR="007F229C">
        <w:rPr>
          <w:lang w:eastAsia="ar-SA"/>
        </w:rPr>
        <w:t xml:space="preserve"> w </w:t>
      </w:r>
      <w:r>
        <w:rPr>
          <w:lang w:eastAsia="ar-SA"/>
        </w:rPr>
        <w:t>trzech lokalizacjach: Złoczew, Ościsłowo</w:t>
      </w:r>
      <w:r w:rsidR="007F229C">
        <w:rPr>
          <w:lang w:eastAsia="ar-SA"/>
        </w:rPr>
        <w:t xml:space="preserve"> i </w:t>
      </w:r>
      <w:r>
        <w:rPr>
          <w:lang w:eastAsia="ar-SA"/>
        </w:rPr>
        <w:t>Gubin.</w:t>
      </w:r>
      <w:r w:rsidR="007F229C">
        <w:rPr>
          <w:lang w:eastAsia="ar-SA"/>
        </w:rPr>
        <w:t xml:space="preserve"> w </w:t>
      </w:r>
      <w:r>
        <w:rPr>
          <w:lang w:eastAsia="ar-SA"/>
        </w:rPr>
        <w:t>trakcie opracowania niniejszej prognozy żadne</w:t>
      </w:r>
      <w:r w:rsidR="00720070">
        <w:rPr>
          <w:lang w:eastAsia="ar-SA"/>
        </w:rPr>
        <w:t xml:space="preserve"> z </w:t>
      </w:r>
      <w:r>
        <w:rPr>
          <w:lang w:eastAsia="ar-SA"/>
        </w:rPr>
        <w:t>przedstawionych powyżej potencjalnych miejsc wydobycia nie posiadało ważnej decyzji</w:t>
      </w:r>
      <w:r w:rsidR="00D86925">
        <w:rPr>
          <w:lang w:eastAsia="ar-SA"/>
        </w:rPr>
        <w:t xml:space="preserve"> o </w:t>
      </w:r>
      <w:r>
        <w:rPr>
          <w:lang w:eastAsia="ar-SA"/>
        </w:rPr>
        <w:t>środowiskowych uwarunkowaniach.</w:t>
      </w:r>
    </w:p>
    <w:p w14:paraId="4F75A5C6" w14:textId="77777777" w:rsidR="00163B35" w:rsidRDefault="00163B35" w:rsidP="00801048">
      <w:pPr>
        <w:pStyle w:val="Mnormal"/>
        <w:rPr>
          <w:lang w:eastAsia="ar-SA"/>
        </w:rPr>
      </w:pPr>
      <w:r w:rsidRPr="002A45A2">
        <w:rPr>
          <w:lang w:eastAsia="ar-SA"/>
        </w:rPr>
        <w:t>Eksploatacja węgla brunatnego,</w:t>
      </w:r>
      <w:r w:rsidR="00720070">
        <w:rPr>
          <w:lang w:eastAsia="ar-SA"/>
        </w:rPr>
        <w:t xml:space="preserve"> za </w:t>
      </w:r>
      <w:r w:rsidRPr="002A45A2">
        <w:rPr>
          <w:lang w:eastAsia="ar-SA"/>
        </w:rPr>
        <w:t>pomocą odkrywkowych wyrobisk górniczych, oddziałuje negatywnie</w:t>
      </w:r>
      <w:r w:rsidR="007F229C">
        <w:rPr>
          <w:lang w:eastAsia="ar-SA"/>
        </w:rPr>
        <w:t xml:space="preserve"> na </w:t>
      </w:r>
      <w:r w:rsidRPr="002A45A2">
        <w:rPr>
          <w:lang w:eastAsia="ar-SA"/>
        </w:rPr>
        <w:t>środowisko,</w:t>
      </w:r>
      <w:r w:rsidR="007F229C">
        <w:rPr>
          <w:lang w:eastAsia="ar-SA"/>
        </w:rPr>
        <w:t xml:space="preserve"> w </w:t>
      </w:r>
      <w:r w:rsidRPr="002A45A2">
        <w:rPr>
          <w:lang w:eastAsia="ar-SA"/>
        </w:rPr>
        <w:t>tym</w:t>
      </w:r>
      <w:r w:rsidR="007F229C">
        <w:rPr>
          <w:lang w:eastAsia="ar-SA"/>
        </w:rPr>
        <w:t xml:space="preserve"> na </w:t>
      </w:r>
      <w:r w:rsidRPr="002A45A2">
        <w:rPr>
          <w:lang w:eastAsia="ar-SA"/>
        </w:rPr>
        <w:t>sza</w:t>
      </w:r>
      <w:r>
        <w:rPr>
          <w:lang w:eastAsia="ar-SA"/>
        </w:rPr>
        <w:t>tę roślinną oraz faunę.</w:t>
      </w:r>
      <w:r w:rsidR="00720070">
        <w:rPr>
          <w:lang w:eastAsia="ar-SA"/>
        </w:rPr>
        <w:t xml:space="preserve"> z </w:t>
      </w:r>
      <w:r>
        <w:rPr>
          <w:lang w:eastAsia="ar-SA"/>
        </w:rPr>
        <w:t>tego względu</w:t>
      </w:r>
      <w:r w:rsidR="007F229C">
        <w:rPr>
          <w:lang w:eastAsia="ar-SA"/>
        </w:rPr>
        <w:t xml:space="preserve"> do </w:t>
      </w:r>
      <w:r w:rsidRPr="002A45A2">
        <w:rPr>
          <w:lang w:eastAsia="ar-SA"/>
        </w:rPr>
        <w:t>gospodarowania zasobami złóż należy podejść</w:t>
      </w:r>
      <w:r w:rsidR="007F229C">
        <w:rPr>
          <w:lang w:eastAsia="ar-SA"/>
        </w:rPr>
        <w:t xml:space="preserve"> w </w:t>
      </w:r>
      <w:r w:rsidRPr="002A45A2">
        <w:rPr>
          <w:lang w:eastAsia="ar-SA"/>
        </w:rPr>
        <w:t xml:space="preserve">sposób racjonalny tj. brać pod uwagę uwarunkowania przyrodnicze, które warunkują eksploatację zasobów. </w:t>
      </w:r>
      <w:r>
        <w:rPr>
          <w:lang w:eastAsia="ar-SA"/>
        </w:rPr>
        <w:t>Kwestie negatywnego oddziaływania</w:t>
      </w:r>
      <w:r w:rsidR="007F229C">
        <w:rPr>
          <w:lang w:eastAsia="ar-SA"/>
        </w:rPr>
        <w:t xml:space="preserve"> na </w:t>
      </w:r>
      <w:r>
        <w:rPr>
          <w:lang w:eastAsia="ar-SA"/>
        </w:rPr>
        <w:t>zasoby przyrodnicze,</w:t>
      </w:r>
      <w:r w:rsidR="007F229C">
        <w:rPr>
          <w:lang w:eastAsia="ar-SA"/>
        </w:rPr>
        <w:t xml:space="preserve"> w </w:t>
      </w:r>
      <w:r>
        <w:rPr>
          <w:lang w:eastAsia="ar-SA"/>
        </w:rPr>
        <w:t>tym obszary Natura 2000 są przedmiotem m.in. toczących się</w:t>
      </w:r>
      <w:r w:rsidR="007F229C">
        <w:rPr>
          <w:lang w:eastAsia="ar-SA"/>
        </w:rPr>
        <w:t xml:space="preserve"> w </w:t>
      </w:r>
      <w:r>
        <w:rPr>
          <w:lang w:eastAsia="ar-SA"/>
        </w:rPr>
        <w:t xml:space="preserve">ramach postępowań ooś uzupełnień oraz dodatkowych ekspertyz. </w:t>
      </w:r>
    </w:p>
    <w:p w14:paraId="6F6583E1" w14:textId="77777777" w:rsidR="00163B35" w:rsidRDefault="00163B35" w:rsidP="00801048">
      <w:pPr>
        <w:pStyle w:val="Mnormal"/>
      </w:pPr>
      <w:r>
        <w:rPr>
          <w:lang w:eastAsia="ar-SA"/>
        </w:rPr>
        <w:t xml:space="preserve">Ogólne zagrożenia </w:t>
      </w:r>
      <w:r w:rsidRPr="002A45A2">
        <w:rPr>
          <w:lang w:eastAsia="ar-SA"/>
        </w:rPr>
        <w:t>związane</w:t>
      </w:r>
      <w:r w:rsidR="00720070">
        <w:rPr>
          <w:lang w:eastAsia="ar-SA"/>
        </w:rPr>
        <w:t xml:space="preserve"> z </w:t>
      </w:r>
      <w:r w:rsidRPr="002A45A2">
        <w:rPr>
          <w:lang w:eastAsia="ar-SA"/>
        </w:rPr>
        <w:t>eksploatacją złóż metodą odkrywkową można podzielić na:</w:t>
      </w:r>
      <w:r w:rsidRPr="002A45A2">
        <w:t xml:space="preserve"> </w:t>
      </w:r>
    </w:p>
    <w:p w14:paraId="24813E9C" w14:textId="77777777" w:rsidR="00163B35" w:rsidRDefault="00163B35" w:rsidP="00801048">
      <w:pPr>
        <w:pStyle w:val="Mwypkt"/>
        <w:ind w:left="426"/>
        <w:rPr>
          <w:lang w:eastAsia="ar-SA"/>
        </w:rPr>
      </w:pPr>
      <w:r>
        <w:rPr>
          <w:lang w:eastAsia="ar-SA"/>
        </w:rPr>
        <w:t>całkowite zniszczenie</w:t>
      </w:r>
      <w:r w:rsidR="007F229C">
        <w:rPr>
          <w:lang w:eastAsia="ar-SA"/>
        </w:rPr>
        <w:t xml:space="preserve"> w </w:t>
      </w:r>
      <w:r>
        <w:rPr>
          <w:lang w:eastAsia="ar-SA"/>
        </w:rPr>
        <w:t>wyniku zniszczenia powierzchni ziemi</w:t>
      </w:r>
      <w:r w:rsidR="007F229C">
        <w:rPr>
          <w:lang w:eastAsia="ar-SA"/>
        </w:rPr>
        <w:t xml:space="preserve"> i </w:t>
      </w:r>
      <w:r>
        <w:rPr>
          <w:lang w:eastAsia="ar-SA"/>
        </w:rPr>
        <w:t>siedlisk (siedliska</w:t>
      </w:r>
      <w:r w:rsidR="007F229C">
        <w:rPr>
          <w:lang w:eastAsia="ar-SA"/>
        </w:rPr>
        <w:t xml:space="preserve"> i </w:t>
      </w:r>
      <w:r>
        <w:rPr>
          <w:lang w:eastAsia="ar-SA"/>
        </w:rPr>
        <w:t>stanowiska gatunków zlokalizowane bezpośrednio</w:t>
      </w:r>
      <w:r w:rsidR="007F229C">
        <w:rPr>
          <w:lang w:eastAsia="ar-SA"/>
        </w:rPr>
        <w:t xml:space="preserve"> w </w:t>
      </w:r>
      <w:r>
        <w:rPr>
          <w:lang w:eastAsia="ar-SA"/>
        </w:rPr>
        <w:t>obszarze wyrobiska oraz zwałowiska);</w:t>
      </w:r>
    </w:p>
    <w:p w14:paraId="0D4BA17E" w14:textId="77777777" w:rsidR="00163B35" w:rsidRDefault="00163B35" w:rsidP="00801048">
      <w:pPr>
        <w:pStyle w:val="Mwypkt"/>
        <w:ind w:left="426"/>
        <w:rPr>
          <w:lang w:eastAsia="ar-SA"/>
        </w:rPr>
      </w:pPr>
      <w:r>
        <w:rPr>
          <w:lang w:eastAsia="ar-SA"/>
        </w:rPr>
        <w:t>całkowite bądź częściowe zniszczenie</w:t>
      </w:r>
      <w:r w:rsidR="007F229C">
        <w:rPr>
          <w:lang w:eastAsia="ar-SA"/>
        </w:rPr>
        <w:t xml:space="preserve"> w </w:t>
      </w:r>
      <w:r>
        <w:rPr>
          <w:lang w:eastAsia="ar-SA"/>
        </w:rPr>
        <w:t>wyniku zmian warunków siedliskowych poprzez obniżenie poziomu wód gruntowych oraz wysychanie wód powierzchniowych, bądź zmianę chemizmu wód (siedliska</w:t>
      </w:r>
      <w:r w:rsidR="007F229C">
        <w:rPr>
          <w:lang w:eastAsia="ar-SA"/>
        </w:rPr>
        <w:t xml:space="preserve"> i </w:t>
      </w:r>
      <w:r>
        <w:rPr>
          <w:lang w:eastAsia="ar-SA"/>
        </w:rPr>
        <w:t>stanowiska gatunków zlokalizowane</w:t>
      </w:r>
      <w:r w:rsidR="007F229C">
        <w:rPr>
          <w:lang w:eastAsia="ar-SA"/>
        </w:rPr>
        <w:t xml:space="preserve"> w </w:t>
      </w:r>
      <w:r>
        <w:rPr>
          <w:lang w:eastAsia="ar-SA"/>
        </w:rPr>
        <w:t>granicach leja depresji);</w:t>
      </w:r>
    </w:p>
    <w:p w14:paraId="297F28CE" w14:textId="77777777" w:rsidR="00163B35" w:rsidRDefault="00163B35" w:rsidP="00801048">
      <w:pPr>
        <w:pStyle w:val="Mwypkt"/>
        <w:ind w:left="426"/>
        <w:rPr>
          <w:lang w:eastAsia="ar-SA"/>
        </w:rPr>
      </w:pPr>
      <w:r>
        <w:rPr>
          <w:lang w:eastAsia="ar-SA"/>
        </w:rPr>
        <w:t>najmniejszy stopień narażenia, jedynie wśród siedlisk</w:t>
      </w:r>
      <w:r w:rsidR="007F229C">
        <w:rPr>
          <w:lang w:eastAsia="ar-SA"/>
        </w:rPr>
        <w:t xml:space="preserve"> i </w:t>
      </w:r>
      <w:r>
        <w:rPr>
          <w:lang w:eastAsia="ar-SA"/>
        </w:rPr>
        <w:t>gatunków związanych</w:t>
      </w:r>
      <w:r w:rsidR="00720070">
        <w:rPr>
          <w:lang w:eastAsia="ar-SA"/>
        </w:rPr>
        <w:t xml:space="preserve"> z </w:t>
      </w:r>
      <w:r>
        <w:rPr>
          <w:lang w:eastAsia="ar-SA"/>
        </w:rPr>
        <w:t>wodami powierzchniowymi, głównie płynącymi, istnieje ryzyko negatywnego oddziaływania</w:t>
      </w:r>
      <w:r w:rsidR="007F229C">
        <w:rPr>
          <w:lang w:eastAsia="ar-SA"/>
        </w:rPr>
        <w:t xml:space="preserve"> w </w:t>
      </w:r>
      <w:r>
        <w:rPr>
          <w:lang w:eastAsia="ar-SA"/>
        </w:rPr>
        <w:t>wyniku zmian prędkości przepływu tych wód, ich poziomów oraz właściwości fizykochemicznych (siedliska</w:t>
      </w:r>
      <w:r w:rsidR="007F229C">
        <w:rPr>
          <w:lang w:eastAsia="ar-SA"/>
        </w:rPr>
        <w:t xml:space="preserve"> i </w:t>
      </w:r>
      <w:r>
        <w:rPr>
          <w:lang w:eastAsia="ar-SA"/>
        </w:rPr>
        <w:t>stanowiska gatunków zlokalizowane poza granicami leja depresji)</w:t>
      </w:r>
      <w:r>
        <w:rPr>
          <w:rStyle w:val="Odwoanieprzypisudolnego"/>
          <w:lang w:eastAsia="ar-SA"/>
        </w:rPr>
        <w:footnoteReference w:id="146"/>
      </w:r>
      <w:r>
        <w:rPr>
          <w:lang w:eastAsia="ar-SA"/>
        </w:rPr>
        <w:t>.</w:t>
      </w:r>
    </w:p>
    <w:p w14:paraId="0E4D2C00" w14:textId="77777777" w:rsidR="00163B35" w:rsidRPr="00BD79AE" w:rsidRDefault="00163B35" w:rsidP="00801048">
      <w:pPr>
        <w:pStyle w:val="Mnormal"/>
        <w:rPr>
          <w:b/>
          <w:lang w:eastAsia="ar-SA"/>
        </w:rPr>
      </w:pPr>
      <w:r w:rsidRPr="00BD79AE">
        <w:rPr>
          <w:b/>
          <w:lang w:eastAsia="ar-SA"/>
        </w:rPr>
        <w:t>Złoże Złoczew</w:t>
      </w:r>
    </w:p>
    <w:p w14:paraId="419DA237" w14:textId="77777777" w:rsidR="00163B35" w:rsidRDefault="00163B35" w:rsidP="00801048">
      <w:pPr>
        <w:pStyle w:val="Mnormal"/>
        <w:rPr>
          <w:lang w:eastAsia="ar-SA"/>
        </w:rPr>
      </w:pPr>
      <w:r>
        <w:rPr>
          <w:lang w:eastAsia="ar-SA"/>
        </w:rPr>
        <w:t>Dla przedsięwzięcia pn. „Wydobycie węgla brunatnego</w:t>
      </w:r>
      <w:r w:rsidR="00720070">
        <w:rPr>
          <w:lang w:eastAsia="ar-SA"/>
        </w:rPr>
        <w:t xml:space="preserve"> ze </w:t>
      </w:r>
      <w:r>
        <w:rPr>
          <w:lang w:eastAsia="ar-SA"/>
        </w:rPr>
        <w:t>złoża Złoczew” została wydana przez Regionalnego Dyrektora Ochrony Środowiska</w:t>
      </w:r>
      <w:r w:rsidR="007F229C">
        <w:rPr>
          <w:lang w:eastAsia="ar-SA"/>
        </w:rPr>
        <w:t xml:space="preserve"> w </w:t>
      </w:r>
      <w:r>
        <w:rPr>
          <w:lang w:eastAsia="ar-SA"/>
        </w:rPr>
        <w:t>Łodzi</w:t>
      </w:r>
      <w:r w:rsidR="007F229C">
        <w:rPr>
          <w:lang w:eastAsia="ar-SA"/>
        </w:rPr>
        <w:t xml:space="preserve"> w </w:t>
      </w:r>
      <w:r>
        <w:rPr>
          <w:lang w:eastAsia="ar-SA"/>
        </w:rPr>
        <w:t>dn. 28.03.2019 r. decyzja określająca środowiskowe uwarunkowania realizacji powyższego przedsięwzięcia (znak sprawy: WOOŚ.420.45.2018.PTa.38). Decyzja trafiła</w:t>
      </w:r>
      <w:r w:rsidR="007F229C">
        <w:rPr>
          <w:lang w:eastAsia="ar-SA"/>
        </w:rPr>
        <w:t xml:space="preserve"> w </w:t>
      </w:r>
      <w:r>
        <w:rPr>
          <w:lang w:eastAsia="ar-SA"/>
        </w:rPr>
        <w:t>postępowaniu odwoławczym</w:t>
      </w:r>
      <w:r w:rsidR="007F229C">
        <w:rPr>
          <w:lang w:eastAsia="ar-SA"/>
        </w:rPr>
        <w:t xml:space="preserve"> do </w:t>
      </w:r>
      <w:r>
        <w:rPr>
          <w:lang w:eastAsia="ar-SA"/>
        </w:rPr>
        <w:t xml:space="preserve">organu drugiej </w:t>
      </w:r>
      <w:r w:rsidR="00175BA8">
        <w:rPr>
          <w:lang w:eastAsia="ar-SA"/>
        </w:rPr>
        <w:t>instancji</w:t>
      </w:r>
      <w:r>
        <w:rPr>
          <w:lang w:eastAsia="ar-SA"/>
        </w:rPr>
        <w:t xml:space="preserve">, </w:t>
      </w:r>
      <w:r w:rsidR="00DE454B">
        <w:rPr>
          <w:lang w:eastAsia="ar-SA"/>
        </w:rPr>
        <w:t>(stan 10.10.2019 r.)</w:t>
      </w:r>
    </w:p>
    <w:p w14:paraId="5764E3E2" w14:textId="77777777" w:rsidR="00163B35" w:rsidRDefault="00163B35" w:rsidP="00801048">
      <w:pPr>
        <w:pStyle w:val="Mnormal"/>
        <w:keepNext/>
      </w:pPr>
      <w:r w:rsidRPr="007966A2">
        <w:rPr>
          <w:noProof/>
        </w:rPr>
        <w:drawing>
          <wp:inline distT="0" distB="0" distL="0" distR="0" wp14:anchorId="7EE75500" wp14:editId="0BB4D930">
            <wp:extent cx="5502910" cy="3894216"/>
            <wp:effectExtent l="0" t="0" r="0" b="0"/>
            <wp:docPr id="36" name="Obraz 36" descr="D:\SVN\PEP2040\Materiały\dane_z_GIS\jpg\złoża\złoże_Złoczew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VN\PEP2040\Materiały\dane_z_GIS\jpg\złoża\złoże_Złoczew_vs_formy_ochr_przyr.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502910" cy="3894216"/>
                    </a:xfrm>
                    <a:prstGeom prst="rect">
                      <a:avLst/>
                    </a:prstGeom>
                    <a:noFill/>
                    <a:ln>
                      <a:noFill/>
                    </a:ln>
                  </pic:spPr>
                </pic:pic>
              </a:graphicData>
            </a:graphic>
          </wp:inline>
        </w:drawing>
      </w:r>
    </w:p>
    <w:p w14:paraId="54872F04" w14:textId="49F810E5" w:rsidR="00163B35" w:rsidRDefault="00163B35" w:rsidP="00BA5409">
      <w:pPr>
        <w:pStyle w:val="Legenda"/>
        <w:spacing w:after="200" w:line="276" w:lineRule="auto"/>
        <w:rPr>
          <w:lang w:eastAsia="ar-SA"/>
        </w:rPr>
      </w:pPr>
      <w:bookmarkStart w:id="361" w:name="_Toc23585208"/>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40</w:t>
      </w:r>
      <w:r w:rsidR="0018784B" w:rsidRPr="00970DFC">
        <w:rPr>
          <w:rFonts w:asciiTheme="minorHAnsi" w:hAnsiTheme="minorHAnsi"/>
          <w:noProof/>
          <w:sz w:val="20"/>
          <w:szCs w:val="20"/>
        </w:rPr>
        <w:fldChar w:fldCharType="end"/>
      </w:r>
      <w:r w:rsidRPr="00970DFC">
        <w:rPr>
          <w:rFonts w:asciiTheme="minorHAnsi" w:hAnsiTheme="minorHAnsi"/>
          <w:sz w:val="20"/>
          <w:szCs w:val="20"/>
        </w:rPr>
        <w:t>. Lokalizacja złoża węgla brunatnego Złoczew oraz planowanego Obszaru Górniczego „Złoczew”</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47"/>
      </w:r>
      <w:bookmarkEnd w:id="361"/>
    </w:p>
    <w:p w14:paraId="61238517" w14:textId="77777777" w:rsidR="00163B35" w:rsidRPr="00163B35" w:rsidRDefault="00163B35" w:rsidP="00801048">
      <w:pPr>
        <w:pStyle w:val="Mnormal"/>
        <w:rPr>
          <w:lang w:eastAsia="ar-SA"/>
        </w:rPr>
      </w:pPr>
      <w:r w:rsidRPr="00163B35">
        <w:rPr>
          <w:lang w:eastAsia="ar-SA"/>
        </w:rPr>
        <w:t xml:space="preserve">Proponowany obszar wydobycia węgla brunatnego leży poza prawnymi formami ochrony przyrody, jest jednak </w:t>
      </w:r>
      <w:r w:rsidR="00175BA8" w:rsidRPr="00163B35">
        <w:rPr>
          <w:lang w:eastAsia="ar-SA"/>
        </w:rPr>
        <w:t>zlokalizowany</w:t>
      </w:r>
      <w:r w:rsidR="007F229C">
        <w:rPr>
          <w:lang w:eastAsia="ar-SA"/>
        </w:rPr>
        <w:t xml:space="preserve"> w </w:t>
      </w:r>
      <w:r w:rsidRPr="00163B35">
        <w:rPr>
          <w:lang w:eastAsia="ar-SA"/>
        </w:rPr>
        <w:t>korytarzu ekologicznym Warta – Jeziorsko. Podjęcie planowanego wydobycia może potencjalnie negatywnie oddziaływać</w:t>
      </w:r>
      <w:r w:rsidR="007F229C">
        <w:rPr>
          <w:lang w:eastAsia="ar-SA"/>
        </w:rPr>
        <w:t xml:space="preserve"> na </w:t>
      </w:r>
      <w:r w:rsidRPr="00163B35">
        <w:rPr>
          <w:lang w:eastAsia="ar-SA"/>
        </w:rPr>
        <w:t>drożność korytarza</w:t>
      </w:r>
      <w:r w:rsidR="00720070">
        <w:rPr>
          <w:lang w:eastAsia="ar-SA"/>
        </w:rPr>
        <w:t xml:space="preserve"> ze </w:t>
      </w:r>
      <w:r w:rsidRPr="00163B35">
        <w:rPr>
          <w:lang w:eastAsia="ar-SA"/>
        </w:rPr>
        <w:t>względu</w:t>
      </w:r>
      <w:r w:rsidR="007F229C">
        <w:rPr>
          <w:lang w:eastAsia="ar-SA"/>
        </w:rPr>
        <w:t xml:space="preserve"> na </w:t>
      </w:r>
      <w:r w:rsidRPr="00163B35">
        <w:rPr>
          <w:lang w:eastAsia="ar-SA"/>
        </w:rPr>
        <w:t>przekształcenie powierzchni ziemi oraz ewentualne wylesienie terenu.</w:t>
      </w:r>
    </w:p>
    <w:p w14:paraId="2AB5BEFD" w14:textId="77777777" w:rsidR="00163B35" w:rsidRPr="00163B35" w:rsidRDefault="00163B35" w:rsidP="00801048">
      <w:pPr>
        <w:pStyle w:val="Mnormal"/>
        <w:rPr>
          <w:lang w:eastAsia="ar-SA"/>
        </w:rPr>
      </w:pPr>
      <w:r w:rsidRPr="00163B35">
        <w:rPr>
          <w:lang w:eastAsia="ar-SA"/>
        </w:rPr>
        <w:t>Jak wspomniano</w:t>
      </w:r>
      <w:r w:rsidR="007F229C">
        <w:rPr>
          <w:lang w:eastAsia="ar-SA"/>
        </w:rPr>
        <w:t xml:space="preserve"> w </w:t>
      </w:r>
      <w:r w:rsidRPr="00163B35">
        <w:rPr>
          <w:lang w:eastAsia="ar-SA"/>
        </w:rPr>
        <w:t>powyższej decyzji, realizacja inwestycji skutkować będzie zniszczeniem stanowisk roślin, fragmentów siedlisk przyrodniczych oraz siedlisk płazów</w:t>
      </w:r>
      <w:r w:rsidR="007F229C">
        <w:rPr>
          <w:lang w:eastAsia="ar-SA"/>
        </w:rPr>
        <w:t xml:space="preserve"> i </w:t>
      </w:r>
      <w:r w:rsidRPr="00163B35">
        <w:rPr>
          <w:lang w:eastAsia="ar-SA"/>
        </w:rPr>
        <w:t>ptaków. Są</w:t>
      </w:r>
      <w:r w:rsidR="0001272D">
        <w:rPr>
          <w:lang w:eastAsia="ar-SA"/>
        </w:rPr>
        <w:t xml:space="preserve"> to </w:t>
      </w:r>
      <w:r w:rsidRPr="00163B35">
        <w:rPr>
          <w:lang w:eastAsia="ar-SA"/>
        </w:rPr>
        <w:t>jednak gatunki powszechnie występujące</w:t>
      </w:r>
      <w:r w:rsidR="007F229C">
        <w:rPr>
          <w:lang w:eastAsia="ar-SA"/>
        </w:rPr>
        <w:t xml:space="preserve"> i </w:t>
      </w:r>
      <w:r w:rsidRPr="00163B35">
        <w:rPr>
          <w:lang w:eastAsia="ar-SA"/>
        </w:rPr>
        <w:t>nienarażone</w:t>
      </w:r>
      <w:r w:rsidR="007F229C">
        <w:rPr>
          <w:lang w:eastAsia="ar-SA"/>
        </w:rPr>
        <w:t xml:space="preserve"> na </w:t>
      </w:r>
      <w:r w:rsidRPr="00163B35">
        <w:rPr>
          <w:lang w:eastAsia="ar-SA"/>
        </w:rPr>
        <w:t>wymarcie. Nie stwierdzono znaczącego negatywnego oddziaływania</w:t>
      </w:r>
      <w:r w:rsidR="007F229C">
        <w:rPr>
          <w:lang w:eastAsia="ar-SA"/>
        </w:rPr>
        <w:t xml:space="preserve"> na </w:t>
      </w:r>
      <w:r w:rsidRPr="00163B35">
        <w:rPr>
          <w:lang w:eastAsia="ar-SA"/>
        </w:rPr>
        <w:t>bioróżnorodność, obszary chronione oraz obszary Natura 2000.</w:t>
      </w:r>
      <w:r w:rsidR="007F229C">
        <w:rPr>
          <w:lang w:eastAsia="ar-SA"/>
        </w:rPr>
        <w:t xml:space="preserve"> w </w:t>
      </w:r>
      <w:r w:rsidRPr="00163B35">
        <w:rPr>
          <w:lang w:eastAsia="ar-SA"/>
        </w:rPr>
        <w:t>celu zapewnienia właściwej ochrony oraz zminimalizowania strat</w:t>
      </w:r>
      <w:r w:rsidR="007F229C">
        <w:rPr>
          <w:lang w:eastAsia="ar-SA"/>
        </w:rPr>
        <w:t xml:space="preserve"> w </w:t>
      </w:r>
      <w:r w:rsidRPr="00163B35">
        <w:rPr>
          <w:lang w:eastAsia="ar-SA"/>
        </w:rPr>
        <w:t>zasobach przyrodniczych wskazano działania minimalizujące</w:t>
      </w:r>
      <w:r w:rsidR="007F229C">
        <w:rPr>
          <w:lang w:eastAsia="ar-SA"/>
        </w:rPr>
        <w:t xml:space="preserve"> i </w:t>
      </w:r>
      <w:r w:rsidRPr="00163B35">
        <w:rPr>
          <w:lang w:eastAsia="ar-SA"/>
        </w:rPr>
        <w:t>kompensujące negatywne oddziaływanie. Są</w:t>
      </w:r>
      <w:r w:rsidR="0001272D">
        <w:rPr>
          <w:lang w:eastAsia="ar-SA"/>
        </w:rPr>
        <w:t xml:space="preserve"> to </w:t>
      </w:r>
      <w:r w:rsidRPr="00163B35">
        <w:rPr>
          <w:lang w:eastAsia="ar-SA"/>
        </w:rPr>
        <w:t>przede wszystkim:</w:t>
      </w:r>
    </w:p>
    <w:p w14:paraId="196CBE83" w14:textId="77777777" w:rsidR="00163B35" w:rsidRPr="00163B35" w:rsidRDefault="00163B35" w:rsidP="00801048">
      <w:pPr>
        <w:pStyle w:val="Mnormal"/>
        <w:rPr>
          <w:lang w:eastAsia="ar-SA"/>
        </w:rPr>
      </w:pPr>
      <w:r w:rsidRPr="00163B35">
        <w:rPr>
          <w:lang w:eastAsia="ar-SA"/>
        </w:rPr>
        <w:t>wykonanie siedlisk zastępczych</w:t>
      </w:r>
      <w:r w:rsidR="00D86925">
        <w:rPr>
          <w:lang w:eastAsia="ar-SA"/>
        </w:rPr>
        <w:t xml:space="preserve"> dla </w:t>
      </w:r>
      <w:r w:rsidRPr="00163B35">
        <w:rPr>
          <w:lang w:eastAsia="ar-SA"/>
        </w:rPr>
        <w:t>gatunków płazów</w:t>
      </w:r>
      <w:r w:rsidR="007F229C">
        <w:rPr>
          <w:lang w:eastAsia="ar-SA"/>
        </w:rPr>
        <w:t xml:space="preserve"> na </w:t>
      </w:r>
      <w:r w:rsidRPr="00163B35">
        <w:rPr>
          <w:lang w:eastAsia="ar-SA"/>
        </w:rPr>
        <w:t>etapie prowadzenia inwestycji;</w:t>
      </w:r>
    </w:p>
    <w:p w14:paraId="7BD56FD1" w14:textId="77777777" w:rsidR="00163B35" w:rsidRPr="00163B35" w:rsidRDefault="00163B35" w:rsidP="00801048">
      <w:pPr>
        <w:pStyle w:val="Mwypkt"/>
        <w:ind w:left="426"/>
        <w:rPr>
          <w:lang w:eastAsia="ar-SA"/>
        </w:rPr>
      </w:pPr>
      <w:r w:rsidRPr="00163B35">
        <w:rPr>
          <w:lang w:eastAsia="ar-SA"/>
        </w:rPr>
        <w:t>przewidziano działania kompensacyjne</w:t>
      </w:r>
      <w:r w:rsidR="00D86925">
        <w:rPr>
          <w:lang w:eastAsia="ar-SA"/>
        </w:rPr>
        <w:t xml:space="preserve"> dla </w:t>
      </w:r>
      <w:r w:rsidRPr="00163B35">
        <w:rPr>
          <w:lang w:eastAsia="ar-SA"/>
        </w:rPr>
        <w:t>dwóch płatów siedlisk 91E0-4 (2 ha)</w:t>
      </w:r>
      <w:r w:rsidR="007F229C">
        <w:rPr>
          <w:lang w:eastAsia="ar-SA"/>
        </w:rPr>
        <w:t xml:space="preserve"> i </w:t>
      </w:r>
      <w:r w:rsidRPr="00163B35">
        <w:rPr>
          <w:lang w:eastAsia="ar-SA"/>
        </w:rPr>
        <w:t>jednego płatu siedliska 91D0 (1 ha) – poprawa lub odtworzenie stanu zachowania ok. 6 ha lasów hydrofilnych;</w:t>
      </w:r>
    </w:p>
    <w:p w14:paraId="462FA906" w14:textId="77777777" w:rsidR="00163B35" w:rsidRPr="00163B35" w:rsidRDefault="00163B35" w:rsidP="00801048">
      <w:pPr>
        <w:pStyle w:val="Mwypkt"/>
        <w:ind w:left="426"/>
        <w:rPr>
          <w:lang w:eastAsia="ar-SA"/>
        </w:rPr>
      </w:pPr>
      <w:r w:rsidRPr="00163B35">
        <w:rPr>
          <w:lang w:eastAsia="ar-SA"/>
        </w:rPr>
        <w:t>za przewidywaną utratę siedliska 7120</w:t>
      </w:r>
      <w:r w:rsidR="00D86925">
        <w:rPr>
          <w:lang w:eastAsia="ar-SA"/>
        </w:rPr>
        <w:t xml:space="preserve"> o </w:t>
      </w:r>
      <w:r w:rsidRPr="00163B35">
        <w:rPr>
          <w:lang w:eastAsia="ar-SA"/>
        </w:rPr>
        <w:t>pow. 1 ha należy przeprowadzić renaturyzację torfowiska lub innego mokradła</w:t>
      </w:r>
      <w:r w:rsidR="00D86925">
        <w:rPr>
          <w:lang w:eastAsia="ar-SA"/>
        </w:rPr>
        <w:t xml:space="preserve"> o </w:t>
      </w:r>
      <w:r w:rsidRPr="00163B35">
        <w:rPr>
          <w:lang w:eastAsia="ar-SA"/>
        </w:rPr>
        <w:t>pow</w:t>
      </w:r>
      <w:r w:rsidR="00175BA8">
        <w:rPr>
          <w:lang w:eastAsia="ar-SA"/>
        </w:rPr>
        <w:t>ierzchni</w:t>
      </w:r>
      <w:r w:rsidRPr="00163B35">
        <w:rPr>
          <w:lang w:eastAsia="ar-SA"/>
        </w:rPr>
        <w:t xml:space="preserve"> 2 ha;</w:t>
      </w:r>
    </w:p>
    <w:p w14:paraId="2D742E03" w14:textId="77777777" w:rsidR="00163B35" w:rsidRPr="00163B35" w:rsidRDefault="00163B35" w:rsidP="00801048">
      <w:pPr>
        <w:pStyle w:val="Mwypkt"/>
        <w:ind w:left="426"/>
        <w:rPr>
          <w:lang w:eastAsia="ar-SA"/>
        </w:rPr>
      </w:pPr>
      <w:r w:rsidRPr="00163B35">
        <w:rPr>
          <w:lang w:eastAsia="ar-SA"/>
        </w:rPr>
        <w:t>za przewidywaną utratę pięciu płatów siedliska 6510-1</w:t>
      </w:r>
      <w:r w:rsidR="00D86925">
        <w:rPr>
          <w:lang w:eastAsia="ar-SA"/>
        </w:rPr>
        <w:t xml:space="preserve"> o </w:t>
      </w:r>
      <w:r w:rsidRPr="00163B35">
        <w:rPr>
          <w:lang w:eastAsia="ar-SA"/>
        </w:rPr>
        <w:t xml:space="preserve">łącznej pow. 3 ha należy przeprowadzić </w:t>
      </w:r>
      <w:r w:rsidR="00175BA8" w:rsidRPr="00163B35">
        <w:rPr>
          <w:lang w:eastAsia="ar-SA"/>
        </w:rPr>
        <w:t>renaturyzację</w:t>
      </w:r>
      <w:r w:rsidR="00D86925">
        <w:rPr>
          <w:lang w:eastAsia="ar-SA"/>
        </w:rPr>
        <w:t xml:space="preserve"> o </w:t>
      </w:r>
      <w:r w:rsidRPr="00163B35">
        <w:rPr>
          <w:lang w:eastAsia="ar-SA"/>
        </w:rPr>
        <w:t>pow. 6 ha łąk świeżych lub zalewowych;</w:t>
      </w:r>
    </w:p>
    <w:p w14:paraId="5D15F2F8" w14:textId="77777777" w:rsidR="00163B35" w:rsidRPr="00163B35" w:rsidRDefault="00163B35" w:rsidP="00801048">
      <w:pPr>
        <w:pStyle w:val="Mwypkt"/>
        <w:ind w:left="426"/>
        <w:rPr>
          <w:lang w:eastAsia="ar-SA"/>
        </w:rPr>
      </w:pPr>
      <w:r w:rsidRPr="00163B35">
        <w:rPr>
          <w:lang w:eastAsia="ar-SA"/>
        </w:rPr>
        <w:t>za przewidywaną utratę płatu siedliska 2330-1</w:t>
      </w:r>
      <w:r w:rsidR="00D86925">
        <w:rPr>
          <w:lang w:eastAsia="ar-SA"/>
        </w:rPr>
        <w:t xml:space="preserve"> o </w:t>
      </w:r>
      <w:r w:rsidRPr="00163B35">
        <w:rPr>
          <w:lang w:eastAsia="ar-SA"/>
        </w:rPr>
        <w:t>pow. 0,3 ha należy odtworzyć ok. 0,6 ha muraw psammofilnych lub kserotermicznych;</w:t>
      </w:r>
    </w:p>
    <w:p w14:paraId="2E16F1AE" w14:textId="77777777" w:rsidR="00163B35" w:rsidRPr="00163B35" w:rsidRDefault="00163B35" w:rsidP="00801048">
      <w:pPr>
        <w:pStyle w:val="Mwypkt"/>
        <w:ind w:left="426"/>
        <w:rPr>
          <w:lang w:eastAsia="ar-SA"/>
        </w:rPr>
      </w:pPr>
      <w:r w:rsidRPr="00163B35">
        <w:rPr>
          <w:lang w:eastAsia="ar-SA"/>
        </w:rPr>
        <w:t>należy</w:t>
      </w:r>
      <w:r w:rsidR="00720070">
        <w:rPr>
          <w:lang w:eastAsia="ar-SA"/>
        </w:rPr>
        <w:t xml:space="preserve"> za </w:t>
      </w:r>
      <w:r w:rsidRPr="00163B35">
        <w:rPr>
          <w:lang w:eastAsia="ar-SA"/>
        </w:rPr>
        <w:t>przewidzianą likwidację 9 gniazd bociana białego poza obszarem górniczym ustawić 20 platform</w:t>
      </w:r>
      <w:r w:rsidR="007F229C">
        <w:rPr>
          <w:lang w:eastAsia="ar-SA"/>
        </w:rPr>
        <w:t xml:space="preserve"> w </w:t>
      </w:r>
      <w:r w:rsidRPr="00163B35">
        <w:rPr>
          <w:lang w:eastAsia="ar-SA"/>
        </w:rPr>
        <w:t>miejscach wskazanych przez ornitologa;</w:t>
      </w:r>
    </w:p>
    <w:p w14:paraId="41427508" w14:textId="77777777" w:rsidR="00163B35" w:rsidRPr="00163B35" w:rsidRDefault="00163B35" w:rsidP="00801048">
      <w:pPr>
        <w:pStyle w:val="Mwypkt"/>
        <w:ind w:left="426"/>
        <w:rPr>
          <w:lang w:eastAsia="ar-SA"/>
        </w:rPr>
      </w:pPr>
      <w:r w:rsidRPr="00163B35">
        <w:rPr>
          <w:lang w:eastAsia="ar-SA"/>
        </w:rPr>
        <w:t>zapewnienie nadzoru przyrodniczego</w:t>
      </w:r>
      <w:r w:rsidR="007F229C">
        <w:rPr>
          <w:lang w:eastAsia="ar-SA"/>
        </w:rPr>
        <w:t xml:space="preserve"> na </w:t>
      </w:r>
      <w:r w:rsidRPr="00163B35">
        <w:rPr>
          <w:lang w:eastAsia="ar-SA"/>
        </w:rPr>
        <w:t>całym terenie prowadzonej inwestycji oraz monitoring przyrodniczy;</w:t>
      </w:r>
    </w:p>
    <w:p w14:paraId="2D907F10" w14:textId="77777777" w:rsidR="00163B35" w:rsidRPr="00163B35" w:rsidRDefault="00163B35" w:rsidP="00801048">
      <w:pPr>
        <w:pStyle w:val="Mwypkt"/>
        <w:ind w:left="426"/>
        <w:rPr>
          <w:lang w:eastAsia="ar-SA"/>
        </w:rPr>
      </w:pPr>
      <w:r w:rsidRPr="00163B35">
        <w:rPr>
          <w:lang w:eastAsia="ar-SA"/>
        </w:rPr>
        <w:t>prowadzenie prac</w:t>
      </w:r>
      <w:r w:rsidR="007F229C">
        <w:rPr>
          <w:lang w:eastAsia="ar-SA"/>
        </w:rPr>
        <w:t xml:space="preserve"> w </w:t>
      </w:r>
      <w:r w:rsidRPr="00163B35">
        <w:rPr>
          <w:lang w:eastAsia="ar-SA"/>
        </w:rPr>
        <w:t>ciekach zgodnie</w:t>
      </w:r>
      <w:r w:rsidR="00720070">
        <w:rPr>
          <w:lang w:eastAsia="ar-SA"/>
        </w:rPr>
        <w:t xml:space="preserve"> z </w:t>
      </w:r>
      <w:r w:rsidRPr="00163B35">
        <w:rPr>
          <w:lang w:eastAsia="ar-SA"/>
        </w:rPr>
        <w:t>zachowaniem środków opisanych</w:t>
      </w:r>
      <w:r w:rsidR="007F229C">
        <w:rPr>
          <w:lang w:eastAsia="ar-SA"/>
        </w:rPr>
        <w:t xml:space="preserve"> w </w:t>
      </w:r>
      <w:r w:rsidRPr="00163B35">
        <w:rPr>
          <w:lang w:eastAsia="ar-SA"/>
        </w:rPr>
        <w:t>decyzji,</w:t>
      </w:r>
      <w:r w:rsidR="007F229C">
        <w:rPr>
          <w:lang w:eastAsia="ar-SA"/>
        </w:rPr>
        <w:t xml:space="preserve"> w </w:t>
      </w:r>
      <w:r w:rsidRPr="00163B35">
        <w:rPr>
          <w:lang w:eastAsia="ar-SA"/>
        </w:rPr>
        <w:t>celu zachowania walorów przyrodniczych</w:t>
      </w:r>
    </w:p>
    <w:p w14:paraId="1B674369" w14:textId="77777777" w:rsidR="00163B35" w:rsidRDefault="00163B35" w:rsidP="00801048">
      <w:pPr>
        <w:pStyle w:val="Mnormal"/>
        <w:rPr>
          <w:lang w:eastAsia="ar-SA"/>
        </w:rPr>
      </w:pPr>
      <w:r w:rsidRPr="00163B35">
        <w:rPr>
          <w:lang w:eastAsia="ar-SA"/>
        </w:rPr>
        <w:t>Inwestor przedstawił</w:t>
      </w:r>
      <w:r w:rsidR="007F229C">
        <w:rPr>
          <w:lang w:eastAsia="ar-SA"/>
        </w:rPr>
        <w:t xml:space="preserve"> w </w:t>
      </w:r>
      <w:r w:rsidRPr="00163B35">
        <w:rPr>
          <w:lang w:eastAsia="ar-SA"/>
        </w:rPr>
        <w:t>Raporcie, iż pozostawione zostanie bez zmian koryto rzeki Oleśnicy –</w:t>
      </w:r>
      <w:r w:rsidR="007F229C">
        <w:rPr>
          <w:lang w:eastAsia="ar-SA"/>
        </w:rPr>
        <w:t xml:space="preserve"> w </w:t>
      </w:r>
      <w:r w:rsidRPr="00163B35">
        <w:rPr>
          <w:lang w:eastAsia="ar-SA"/>
        </w:rPr>
        <w:t>Parku Krajobrazowym Międzyrzecza Warty</w:t>
      </w:r>
      <w:r w:rsidR="007F229C">
        <w:rPr>
          <w:lang w:eastAsia="ar-SA"/>
        </w:rPr>
        <w:t xml:space="preserve"> i </w:t>
      </w:r>
      <w:r w:rsidRPr="00163B35">
        <w:rPr>
          <w:lang w:eastAsia="ar-SA"/>
        </w:rPr>
        <w:t>Widawki, żadne prace regulacyjne</w:t>
      </w:r>
      <w:r w:rsidR="007F229C">
        <w:rPr>
          <w:lang w:eastAsia="ar-SA"/>
        </w:rPr>
        <w:t xml:space="preserve"> i </w:t>
      </w:r>
      <w:r w:rsidRPr="00163B35">
        <w:rPr>
          <w:lang w:eastAsia="ar-SA"/>
        </w:rPr>
        <w:t>utrzymaniowe nie będą prowadzone.</w:t>
      </w:r>
    </w:p>
    <w:p w14:paraId="6391C844" w14:textId="77777777" w:rsidR="00163B35" w:rsidRPr="00BD79AE" w:rsidRDefault="00163B35" w:rsidP="00801048">
      <w:pPr>
        <w:pStyle w:val="Mnormal"/>
        <w:rPr>
          <w:b/>
          <w:lang w:eastAsia="ar-SA"/>
        </w:rPr>
      </w:pPr>
      <w:r w:rsidRPr="00BD79AE">
        <w:rPr>
          <w:b/>
          <w:lang w:eastAsia="ar-SA"/>
        </w:rPr>
        <w:t>Złoże Ościsłowo</w:t>
      </w:r>
    </w:p>
    <w:p w14:paraId="6ABCD096" w14:textId="77777777" w:rsidR="00163B35" w:rsidRDefault="00163B35" w:rsidP="00801048">
      <w:pPr>
        <w:pStyle w:val="Mnormal"/>
        <w:rPr>
          <w:lang w:eastAsia="ar-SA"/>
        </w:rPr>
      </w:pPr>
      <w:r>
        <w:rPr>
          <w:lang w:eastAsia="ar-SA"/>
        </w:rPr>
        <w:t>Dla lokalizacji planowanej odkrywki</w:t>
      </w:r>
      <w:r w:rsidR="007F229C">
        <w:rPr>
          <w:lang w:eastAsia="ar-SA"/>
        </w:rPr>
        <w:t xml:space="preserve"> w </w:t>
      </w:r>
      <w:r>
        <w:rPr>
          <w:lang w:eastAsia="ar-SA"/>
        </w:rPr>
        <w:t>Ościsłowie Regionalny Dyrektor Ochrony Środowiska</w:t>
      </w:r>
      <w:r w:rsidR="007F229C">
        <w:rPr>
          <w:lang w:eastAsia="ar-SA"/>
        </w:rPr>
        <w:t xml:space="preserve"> w </w:t>
      </w:r>
      <w:r>
        <w:rPr>
          <w:lang w:eastAsia="ar-SA"/>
        </w:rPr>
        <w:t xml:space="preserve">Poznaniu </w:t>
      </w:r>
      <w:r>
        <w:rPr>
          <w:lang w:eastAsia="ar-SA"/>
        </w:rPr>
        <w:br/>
        <w:t>w dn. 10 marca 2017 r. wydał decyzję odmawiającą określenia środowiskowych uwarunkowań</w:t>
      </w:r>
      <w:r w:rsidR="00D86925">
        <w:rPr>
          <w:lang w:eastAsia="ar-SA"/>
        </w:rPr>
        <w:t xml:space="preserve"> dla </w:t>
      </w:r>
      <w:r>
        <w:rPr>
          <w:lang w:eastAsia="ar-SA"/>
        </w:rPr>
        <w:t>przedsięwzięcia pn. „Wydobycie węgla brunatnego</w:t>
      </w:r>
      <w:r w:rsidR="007F229C">
        <w:rPr>
          <w:lang w:eastAsia="ar-SA"/>
        </w:rPr>
        <w:t xml:space="preserve"> i </w:t>
      </w:r>
      <w:r>
        <w:rPr>
          <w:lang w:eastAsia="ar-SA"/>
        </w:rPr>
        <w:t>kopalin towarzyszących</w:t>
      </w:r>
      <w:r w:rsidR="00720070">
        <w:rPr>
          <w:lang w:eastAsia="ar-SA"/>
        </w:rPr>
        <w:t xml:space="preserve"> z </w:t>
      </w:r>
      <w:r>
        <w:rPr>
          <w:lang w:eastAsia="ar-SA"/>
        </w:rPr>
        <w:t xml:space="preserve">Odkrywki Ościsłowo” (znak sprawy: WOO-II.4235.9.2015.WM.72). </w:t>
      </w:r>
      <w:r w:rsidRPr="00390032">
        <w:rPr>
          <w:lang w:eastAsia="ar-SA"/>
        </w:rPr>
        <w:t>Aktualnie decyzja znajduje się</w:t>
      </w:r>
      <w:r w:rsidR="007F229C">
        <w:rPr>
          <w:lang w:eastAsia="ar-SA"/>
        </w:rPr>
        <w:t xml:space="preserve"> w </w:t>
      </w:r>
      <w:r w:rsidRPr="00390032">
        <w:rPr>
          <w:lang w:eastAsia="ar-SA"/>
        </w:rPr>
        <w:t>procedurze odwoławczej.</w:t>
      </w:r>
    </w:p>
    <w:p w14:paraId="689AFC4E" w14:textId="77777777" w:rsidR="00163B35" w:rsidRDefault="00163B35" w:rsidP="00801048">
      <w:pPr>
        <w:pStyle w:val="Mnormal"/>
        <w:keepNext/>
      </w:pPr>
      <w:r w:rsidRPr="007966A2">
        <w:rPr>
          <w:noProof/>
        </w:rPr>
        <w:drawing>
          <wp:inline distT="0" distB="0" distL="0" distR="0" wp14:anchorId="33FCC767" wp14:editId="037A8068">
            <wp:extent cx="5502910" cy="3894216"/>
            <wp:effectExtent l="0" t="0" r="0" b="0"/>
            <wp:docPr id="46" name="Obraz 46" descr="D:\SVN\PEP2040\Materiały\dane_z_GIS\jpg\złoża\złoże_Ościsłowo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VN\PEP2040\Materiały\dane_z_GIS\jpg\złoża\złoże_Ościsłowo_vs_formy_ochr_przyr.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502910" cy="3894216"/>
                    </a:xfrm>
                    <a:prstGeom prst="rect">
                      <a:avLst/>
                    </a:prstGeom>
                    <a:noFill/>
                    <a:ln>
                      <a:noFill/>
                    </a:ln>
                  </pic:spPr>
                </pic:pic>
              </a:graphicData>
            </a:graphic>
          </wp:inline>
        </w:drawing>
      </w:r>
    </w:p>
    <w:p w14:paraId="1CCE392B" w14:textId="4F7D1BF7" w:rsidR="00163B35" w:rsidRDefault="00163B35" w:rsidP="00801048">
      <w:pPr>
        <w:pStyle w:val="Legenda"/>
        <w:spacing w:after="200" w:line="276" w:lineRule="auto"/>
        <w:rPr>
          <w:lang w:eastAsia="ar-SA"/>
        </w:rPr>
      </w:pPr>
      <w:bookmarkStart w:id="362" w:name="_Toc23585209"/>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41</w:t>
      </w:r>
      <w:r w:rsidR="0018784B" w:rsidRPr="00970DFC">
        <w:rPr>
          <w:rFonts w:asciiTheme="minorHAnsi" w:hAnsiTheme="minorHAnsi"/>
          <w:noProof/>
          <w:sz w:val="20"/>
          <w:szCs w:val="20"/>
        </w:rPr>
        <w:fldChar w:fldCharType="end"/>
      </w:r>
      <w:r w:rsidRPr="00970DFC">
        <w:rPr>
          <w:rFonts w:asciiTheme="minorHAnsi" w:hAnsiTheme="minorHAnsi"/>
          <w:sz w:val="20"/>
          <w:szCs w:val="20"/>
        </w:rPr>
        <w:t>. Lokalizacja złoża węgla brunatnego „Ościsłowo”</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48"/>
      </w:r>
      <w:bookmarkEnd w:id="362"/>
    </w:p>
    <w:p w14:paraId="2E73F1A0" w14:textId="77777777" w:rsidR="00163B35" w:rsidRDefault="00163B35" w:rsidP="00801048">
      <w:pPr>
        <w:pStyle w:val="Mnormal"/>
        <w:rPr>
          <w:lang w:eastAsia="ar-SA"/>
        </w:rPr>
      </w:pPr>
      <w:r>
        <w:rPr>
          <w:lang w:eastAsia="ar-SA"/>
        </w:rPr>
        <w:t>Złoże położone jest</w:t>
      </w:r>
      <w:r w:rsidR="007F229C">
        <w:rPr>
          <w:lang w:eastAsia="ar-SA"/>
        </w:rPr>
        <w:t xml:space="preserve"> na </w:t>
      </w:r>
      <w:r>
        <w:rPr>
          <w:lang w:eastAsia="ar-SA"/>
        </w:rPr>
        <w:t>terenie Goplańsko-Kujawskiego Obszaru Chronionego Krajobrazu, natomiast jak wynika</w:t>
      </w:r>
      <w:r w:rsidR="00720070">
        <w:rPr>
          <w:lang w:eastAsia="ar-SA"/>
        </w:rPr>
        <w:t xml:space="preserve"> z </w:t>
      </w:r>
      <w:r>
        <w:rPr>
          <w:lang w:eastAsia="ar-SA"/>
        </w:rPr>
        <w:t>uzasadnienia</w:t>
      </w:r>
      <w:r w:rsidR="00D86925">
        <w:rPr>
          <w:lang w:eastAsia="ar-SA"/>
        </w:rPr>
        <w:t xml:space="preserve"> dla </w:t>
      </w:r>
      <w:r>
        <w:rPr>
          <w:lang w:eastAsia="ar-SA"/>
        </w:rPr>
        <w:t>powyżej wspomnianej decyzji planowany obszar wydobycia jest zlokalizowany</w:t>
      </w:r>
      <w:r w:rsidR="007F229C">
        <w:rPr>
          <w:lang w:eastAsia="ar-SA"/>
        </w:rPr>
        <w:t xml:space="preserve"> na </w:t>
      </w:r>
      <w:r>
        <w:rPr>
          <w:lang w:eastAsia="ar-SA"/>
        </w:rPr>
        <w:t>terenie poza granicami form ochrony przyrody.</w:t>
      </w:r>
      <w:r w:rsidR="007F229C">
        <w:rPr>
          <w:lang w:eastAsia="ar-SA"/>
        </w:rPr>
        <w:t xml:space="preserve"> w </w:t>
      </w:r>
      <w:r>
        <w:rPr>
          <w:lang w:eastAsia="ar-SA"/>
        </w:rPr>
        <w:t>odległo</w:t>
      </w:r>
      <w:r w:rsidR="00175BA8">
        <w:rPr>
          <w:lang w:eastAsia="ar-SA"/>
        </w:rPr>
        <w:t>ści</w:t>
      </w:r>
      <w:r>
        <w:rPr>
          <w:lang w:eastAsia="ar-SA"/>
        </w:rPr>
        <w:t xml:space="preserve"> ok. 2 km znajduje się obszar mający znaczenie</w:t>
      </w:r>
      <w:r w:rsidR="00D86925">
        <w:rPr>
          <w:lang w:eastAsia="ar-SA"/>
        </w:rPr>
        <w:t xml:space="preserve"> dla </w:t>
      </w:r>
      <w:r>
        <w:rPr>
          <w:lang w:eastAsia="ar-SA"/>
        </w:rPr>
        <w:t>Wspólnoty jezioro Gopło PLH040007 oraz obszar specjalnej ochrony ptaków Ostoja Nadgoplańska PLB040004, natomiast</w:t>
      </w:r>
      <w:r w:rsidR="007F229C">
        <w:rPr>
          <w:lang w:eastAsia="ar-SA"/>
        </w:rPr>
        <w:t xml:space="preserve"> w </w:t>
      </w:r>
      <w:r>
        <w:rPr>
          <w:lang w:eastAsia="ar-SA"/>
        </w:rPr>
        <w:t>odległości ok. 6 km obszar Pojezierze Gnieźnieńskie PLH300026.</w:t>
      </w:r>
      <w:r w:rsidR="00D86925">
        <w:rPr>
          <w:lang w:eastAsia="ar-SA"/>
        </w:rPr>
        <w:t xml:space="preserve"> dla </w:t>
      </w:r>
      <w:r>
        <w:rPr>
          <w:lang w:eastAsia="ar-SA"/>
        </w:rPr>
        <w:t>obszaru Natura 2000 Pojezierze Gnieźnieńskie PLH300026</w:t>
      </w:r>
      <w:r w:rsidR="007F229C">
        <w:rPr>
          <w:lang w:eastAsia="ar-SA"/>
        </w:rPr>
        <w:t xml:space="preserve"> w </w:t>
      </w:r>
      <w:r>
        <w:rPr>
          <w:lang w:eastAsia="ar-SA"/>
        </w:rPr>
        <w:t>powyższej decyzji stwierdzono znaczące negatywne oddziaływanie</w:t>
      </w:r>
      <w:r w:rsidR="007F229C">
        <w:rPr>
          <w:lang w:eastAsia="ar-SA"/>
        </w:rPr>
        <w:t xml:space="preserve"> na </w:t>
      </w:r>
      <w:r>
        <w:rPr>
          <w:lang w:eastAsia="ar-SA"/>
        </w:rPr>
        <w:t xml:space="preserve">środowisko. </w:t>
      </w:r>
      <w:r w:rsidRPr="00A83CCE">
        <w:rPr>
          <w:lang w:eastAsia="ar-SA"/>
        </w:rPr>
        <w:t>Warto podkreślić, że wyłącznie dobrze wykonany plan kompensacji</w:t>
      </w:r>
      <w:r w:rsidR="007F229C">
        <w:rPr>
          <w:lang w:eastAsia="ar-SA"/>
        </w:rPr>
        <w:t xml:space="preserve"> i </w:t>
      </w:r>
      <w:r w:rsidRPr="00A83CCE">
        <w:rPr>
          <w:lang w:eastAsia="ar-SA"/>
        </w:rPr>
        <w:t>minimalizacji negatywnych oddziaływań</w:t>
      </w:r>
      <w:r w:rsidR="007F229C">
        <w:rPr>
          <w:lang w:eastAsia="ar-SA"/>
        </w:rPr>
        <w:t xml:space="preserve"> na </w:t>
      </w:r>
      <w:r w:rsidRPr="00A83CCE">
        <w:rPr>
          <w:lang w:eastAsia="ar-SA"/>
        </w:rPr>
        <w:t>środowisko da inwestorowi możliwość uzyskania pozytywnej decyzji środowiskowej</w:t>
      </w:r>
      <w:r w:rsidR="00D86925">
        <w:rPr>
          <w:lang w:eastAsia="ar-SA"/>
        </w:rPr>
        <w:t xml:space="preserve"> dla </w:t>
      </w:r>
      <w:r w:rsidRPr="00A83CCE">
        <w:rPr>
          <w:lang w:eastAsia="ar-SA"/>
        </w:rPr>
        <w:t>odkrywki Ościsłowo,</w:t>
      </w:r>
      <w:r w:rsidR="007F229C">
        <w:rPr>
          <w:lang w:eastAsia="ar-SA"/>
        </w:rPr>
        <w:t xml:space="preserve"> co </w:t>
      </w:r>
      <w:r w:rsidRPr="00A83CCE">
        <w:rPr>
          <w:lang w:eastAsia="ar-SA"/>
        </w:rPr>
        <w:t>będzie przedmiotem szczegółowej analizy Regionalnej Dyrekcji Ochrony Środowiska</w:t>
      </w:r>
      <w:r w:rsidR="007F229C">
        <w:rPr>
          <w:lang w:eastAsia="ar-SA"/>
        </w:rPr>
        <w:t xml:space="preserve"> w </w:t>
      </w:r>
      <w:r w:rsidRPr="00A83CCE">
        <w:rPr>
          <w:lang w:eastAsia="ar-SA"/>
        </w:rPr>
        <w:t>Poznaniu</w:t>
      </w:r>
    </w:p>
    <w:p w14:paraId="31095A26" w14:textId="77777777" w:rsidR="00163B35" w:rsidRPr="00BD79AE" w:rsidRDefault="00163B35" w:rsidP="00801048">
      <w:pPr>
        <w:pStyle w:val="Mnormal"/>
        <w:rPr>
          <w:b/>
          <w:lang w:eastAsia="ar-SA"/>
        </w:rPr>
      </w:pPr>
      <w:r w:rsidRPr="00BD79AE">
        <w:rPr>
          <w:b/>
          <w:lang w:eastAsia="ar-SA"/>
        </w:rPr>
        <w:t>Złoże Gubin</w:t>
      </w:r>
    </w:p>
    <w:p w14:paraId="4ED4212C" w14:textId="77777777" w:rsidR="00163B35" w:rsidRDefault="00163B35" w:rsidP="00801048">
      <w:pPr>
        <w:pStyle w:val="Mnormal"/>
        <w:rPr>
          <w:lang w:eastAsia="ar-SA"/>
        </w:rPr>
      </w:pPr>
      <w:r>
        <w:rPr>
          <w:lang w:eastAsia="ar-SA"/>
        </w:rPr>
        <w:t>Dla inwestycji</w:t>
      </w:r>
      <w:r w:rsidR="007F229C">
        <w:rPr>
          <w:lang w:eastAsia="ar-SA"/>
        </w:rPr>
        <w:t xml:space="preserve"> w </w:t>
      </w:r>
      <w:r>
        <w:rPr>
          <w:lang w:eastAsia="ar-SA"/>
        </w:rPr>
        <w:t>Gubinie Regionalny Dyrektor Ochrony Środowiska</w:t>
      </w:r>
      <w:r w:rsidR="007F229C">
        <w:rPr>
          <w:lang w:eastAsia="ar-SA"/>
        </w:rPr>
        <w:t xml:space="preserve"> w </w:t>
      </w:r>
      <w:r>
        <w:rPr>
          <w:lang w:eastAsia="ar-SA"/>
        </w:rPr>
        <w:t xml:space="preserve">Gorzowie Wielkopolskim </w:t>
      </w:r>
      <w:r w:rsidRPr="00866858">
        <w:rPr>
          <w:lang w:eastAsia="ar-SA"/>
        </w:rPr>
        <w:t>zdecydował</w:t>
      </w:r>
      <w:r w:rsidR="007F229C">
        <w:rPr>
          <w:lang w:eastAsia="ar-SA"/>
        </w:rPr>
        <w:t xml:space="preserve"> w </w:t>
      </w:r>
      <w:r>
        <w:rPr>
          <w:lang w:eastAsia="ar-SA"/>
        </w:rPr>
        <w:t xml:space="preserve">dn. </w:t>
      </w:r>
      <w:r w:rsidRPr="00866858">
        <w:rPr>
          <w:lang w:eastAsia="ar-SA"/>
        </w:rPr>
        <w:t xml:space="preserve">19 sierpnia </w:t>
      </w:r>
      <w:r>
        <w:rPr>
          <w:lang w:eastAsia="ar-SA"/>
        </w:rPr>
        <w:t>2019 r.</w:t>
      </w:r>
      <w:r w:rsidR="00D86925">
        <w:rPr>
          <w:lang w:eastAsia="ar-SA"/>
        </w:rPr>
        <w:t xml:space="preserve"> o </w:t>
      </w:r>
      <w:r w:rsidRPr="00866858">
        <w:rPr>
          <w:lang w:eastAsia="ar-SA"/>
        </w:rPr>
        <w:t>umorzeniu</w:t>
      </w:r>
      <w:r w:rsidR="007F229C">
        <w:rPr>
          <w:lang w:eastAsia="ar-SA"/>
        </w:rPr>
        <w:t xml:space="preserve"> w </w:t>
      </w:r>
      <w:r w:rsidRPr="00866858">
        <w:rPr>
          <w:lang w:eastAsia="ar-SA"/>
        </w:rPr>
        <w:t>całości postępowania</w:t>
      </w:r>
      <w:r w:rsidR="007F229C">
        <w:rPr>
          <w:lang w:eastAsia="ar-SA"/>
        </w:rPr>
        <w:t xml:space="preserve"> w </w:t>
      </w:r>
      <w:r w:rsidRPr="00866858">
        <w:rPr>
          <w:lang w:eastAsia="ar-SA"/>
        </w:rPr>
        <w:t xml:space="preserve">sprawie wydania decyzji </w:t>
      </w:r>
      <w:r>
        <w:rPr>
          <w:lang w:eastAsia="ar-SA"/>
        </w:rPr>
        <w:br/>
      </w:r>
      <w:r w:rsidRPr="00866858">
        <w:rPr>
          <w:lang w:eastAsia="ar-SA"/>
        </w:rPr>
        <w:t>o środowiskowych uwarunkowaniach</w:t>
      </w:r>
      <w:r w:rsidR="00D86925">
        <w:rPr>
          <w:lang w:eastAsia="ar-SA"/>
        </w:rPr>
        <w:t xml:space="preserve"> dla </w:t>
      </w:r>
      <w:r w:rsidRPr="00866858">
        <w:rPr>
          <w:lang w:eastAsia="ar-SA"/>
        </w:rPr>
        <w:t>przedsięwzięcia polegającego</w:t>
      </w:r>
      <w:r w:rsidR="007F229C">
        <w:rPr>
          <w:lang w:eastAsia="ar-SA"/>
        </w:rPr>
        <w:t xml:space="preserve"> na </w:t>
      </w:r>
      <w:r w:rsidRPr="00866858">
        <w:rPr>
          <w:lang w:eastAsia="ar-SA"/>
        </w:rPr>
        <w:t>eksploatacji odkrywkowe</w:t>
      </w:r>
      <w:r>
        <w:rPr>
          <w:lang w:eastAsia="ar-SA"/>
        </w:rPr>
        <w:t>j złoża węgla brunatnego Gubin (znak sprawy: WZŚ.420.3.2019.AN).</w:t>
      </w:r>
    </w:p>
    <w:p w14:paraId="3B0965C2" w14:textId="77777777" w:rsidR="00163B35" w:rsidRDefault="00163B35" w:rsidP="00801048">
      <w:pPr>
        <w:pStyle w:val="Mnormal"/>
        <w:rPr>
          <w:lang w:eastAsia="ar-SA"/>
        </w:rPr>
      </w:pPr>
    </w:p>
    <w:p w14:paraId="729195F8" w14:textId="77777777" w:rsidR="00163B35" w:rsidRDefault="00163B35" w:rsidP="00801048">
      <w:pPr>
        <w:pStyle w:val="Mnormal"/>
        <w:rPr>
          <w:lang w:eastAsia="ar-SA"/>
        </w:rPr>
      </w:pPr>
    </w:p>
    <w:p w14:paraId="56334AC5" w14:textId="77777777" w:rsidR="00163B35" w:rsidRDefault="00163B35" w:rsidP="00801048">
      <w:pPr>
        <w:pStyle w:val="Mnormal"/>
        <w:keepNext/>
      </w:pPr>
      <w:r w:rsidRPr="007966A2">
        <w:rPr>
          <w:noProof/>
        </w:rPr>
        <w:drawing>
          <wp:inline distT="0" distB="0" distL="0" distR="0" wp14:anchorId="0D9CBBEC" wp14:editId="50E211AB">
            <wp:extent cx="5502910" cy="3894216"/>
            <wp:effectExtent l="0" t="0" r="0" b="0"/>
            <wp:docPr id="47" name="Obraz 47" descr="D:\SVN\PEP2040\Materiały\dane_z_GIS\jpg\złoża\złoże_Gubin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VN\PEP2040\Materiały\dane_z_GIS\jpg\złoża\złoże_Gubin_vs_formy_ochr_przyr.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502910" cy="3894216"/>
                    </a:xfrm>
                    <a:prstGeom prst="rect">
                      <a:avLst/>
                    </a:prstGeom>
                    <a:noFill/>
                    <a:ln>
                      <a:noFill/>
                    </a:ln>
                  </pic:spPr>
                </pic:pic>
              </a:graphicData>
            </a:graphic>
          </wp:inline>
        </w:drawing>
      </w:r>
    </w:p>
    <w:p w14:paraId="08C85531" w14:textId="64563AA2" w:rsidR="00163B35" w:rsidRDefault="00163B35" w:rsidP="00801048">
      <w:pPr>
        <w:pStyle w:val="Legenda"/>
        <w:spacing w:after="200" w:line="276" w:lineRule="auto"/>
        <w:rPr>
          <w:lang w:eastAsia="ar-SA"/>
        </w:rPr>
      </w:pPr>
      <w:bookmarkStart w:id="363" w:name="_Toc23585210"/>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42</w:t>
      </w:r>
      <w:r w:rsidR="0018784B" w:rsidRPr="00970DFC">
        <w:rPr>
          <w:rFonts w:asciiTheme="minorHAnsi" w:hAnsiTheme="minorHAnsi"/>
          <w:noProof/>
          <w:sz w:val="20"/>
          <w:szCs w:val="20"/>
        </w:rPr>
        <w:fldChar w:fldCharType="end"/>
      </w:r>
      <w:r w:rsidRPr="00970DFC">
        <w:rPr>
          <w:rFonts w:asciiTheme="minorHAnsi" w:hAnsiTheme="minorHAnsi"/>
          <w:sz w:val="20"/>
          <w:szCs w:val="20"/>
        </w:rPr>
        <w:t>. Lokalizacja złoża węgla brunatnego „Gubin”</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49"/>
      </w:r>
      <w:bookmarkEnd w:id="363"/>
    </w:p>
    <w:p w14:paraId="0878E251" w14:textId="77777777" w:rsidR="00163B35" w:rsidRDefault="00163B35" w:rsidP="00801048">
      <w:pPr>
        <w:pStyle w:val="Mnormal"/>
        <w:rPr>
          <w:lang w:eastAsia="ar-SA"/>
        </w:rPr>
      </w:pPr>
      <w:r>
        <w:rPr>
          <w:lang w:eastAsia="ar-SA"/>
        </w:rPr>
        <w:t>Teren złoża jest położony</w:t>
      </w:r>
      <w:r w:rsidR="007F229C">
        <w:rPr>
          <w:lang w:eastAsia="ar-SA"/>
        </w:rPr>
        <w:t xml:space="preserve"> w </w:t>
      </w:r>
      <w:r>
        <w:rPr>
          <w:lang w:eastAsia="ar-SA"/>
        </w:rPr>
        <w:t>korytarzu ekologicznym Ziemia Lubuska – ś</w:t>
      </w:r>
      <w:r w:rsidRPr="00BD2162">
        <w:rPr>
          <w:lang w:eastAsia="ar-SA"/>
        </w:rPr>
        <w:t>rodek</w:t>
      </w:r>
      <w:r>
        <w:rPr>
          <w:lang w:eastAsia="ar-SA"/>
        </w:rPr>
        <w:t>. Ponadto leży on</w:t>
      </w:r>
      <w:r w:rsidR="007F229C">
        <w:rPr>
          <w:lang w:eastAsia="ar-SA"/>
        </w:rPr>
        <w:t xml:space="preserve"> w </w:t>
      </w:r>
      <w:r>
        <w:rPr>
          <w:lang w:eastAsia="ar-SA"/>
        </w:rPr>
        <w:t xml:space="preserve">Obszarze Chronionego Krajobrazu </w:t>
      </w:r>
      <w:r w:rsidRPr="00BD2162">
        <w:rPr>
          <w:lang w:eastAsia="ar-SA"/>
        </w:rPr>
        <w:t>Dolina Nysy</w:t>
      </w:r>
      <w:r>
        <w:rPr>
          <w:lang w:eastAsia="ar-SA"/>
        </w:rPr>
        <w:t xml:space="preserve"> oraz </w:t>
      </w:r>
      <w:r w:rsidRPr="00BD2162">
        <w:rPr>
          <w:lang w:eastAsia="ar-SA"/>
        </w:rPr>
        <w:t>Zachodnie okolice Lubska</w:t>
      </w:r>
      <w:r>
        <w:rPr>
          <w:lang w:eastAsia="ar-SA"/>
        </w:rPr>
        <w:t>. Planowany teren wydobycia położony jest</w:t>
      </w:r>
      <w:r w:rsidR="007F229C">
        <w:rPr>
          <w:lang w:eastAsia="ar-SA"/>
        </w:rPr>
        <w:t xml:space="preserve"> w </w:t>
      </w:r>
      <w:r>
        <w:rPr>
          <w:lang w:eastAsia="ar-SA"/>
        </w:rPr>
        <w:t xml:space="preserve">obszarze Natura 2000 </w:t>
      </w:r>
      <w:r w:rsidRPr="00BD2162">
        <w:rPr>
          <w:lang w:eastAsia="ar-SA"/>
        </w:rPr>
        <w:t>Jeziora Brodzkie</w:t>
      </w:r>
      <w:r>
        <w:rPr>
          <w:lang w:eastAsia="ar-SA"/>
        </w:rPr>
        <w:t xml:space="preserve"> </w:t>
      </w:r>
      <w:r w:rsidRPr="00BD2162">
        <w:rPr>
          <w:lang w:eastAsia="ar-SA"/>
        </w:rPr>
        <w:t>PLH080052</w:t>
      </w:r>
      <w:r>
        <w:rPr>
          <w:lang w:eastAsia="ar-SA"/>
        </w:rPr>
        <w:t>.</w:t>
      </w:r>
      <w:r w:rsidR="007F229C">
        <w:rPr>
          <w:lang w:eastAsia="ar-SA"/>
        </w:rPr>
        <w:t xml:space="preserve"> do </w:t>
      </w:r>
      <w:r>
        <w:rPr>
          <w:lang w:eastAsia="ar-SA"/>
        </w:rPr>
        <w:t>priorytetowych siedlisk należą tam zbiorowiska łęgów olszowych</w:t>
      </w:r>
      <w:r w:rsidR="007F229C">
        <w:rPr>
          <w:lang w:eastAsia="ar-SA"/>
        </w:rPr>
        <w:t xml:space="preserve"> i </w:t>
      </w:r>
      <w:r>
        <w:rPr>
          <w:lang w:eastAsia="ar-SA"/>
        </w:rPr>
        <w:t>olszowo-jesionowych, często</w:t>
      </w:r>
      <w:r w:rsidR="00D86925">
        <w:rPr>
          <w:lang w:eastAsia="ar-SA"/>
        </w:rPr>
        <w:t xml:space="preserve"> o </w:t>
      </w:r>
      <w:r>
        <w:rPr>
          <w:lang w:eastAsia="ar-SA"/>
        </w:rPr>
        <w:t xml:space="preserve">wzorcowo wykształconej strukturze </w:t>
      </w:r>
      <w:r>
        <w:rPr>
          <w:lang w:eastAsia="ar-SA"/>
        </w:rPr>
        <w:br/>
        <w:t>i fizjonomii,</w:t>
      </w:r>
      <w:r w:rsidR="007F229C">
        <w:rPr>
          <w:lang w:eastAsia="ar-SA"/>
        </w:rPr>
        <w:t xml:space="preserve"> a </w:t>
      </w:r>
      <w:r>
        <w:rPr>
          <w:lang w:eastAsia="ar-SA"/>
        </w:rPr>
        <w:t>lokalnie także</w:t>
      </w:r>
      <w:r w:rsidR="00720070">
        <w:rPr>
          <w:lang w:eastAsia="ar-SA"/>
        </w:rPr>
        <w:t xml:space="preserve"> z </w:t>
      </w:r>
      <w:r>
        <w:rPr>
          <w:lang w:eastAsia="ar-SA"/>
        </w:rPr>
        <w:t>częstym udziałem jesionu</w:t>
      </w:r>
      <w:r w:rsidR="007F229C">
        <w:rPr>
          <w:lang w:eastAsia="ar-SA"/>
        </w:rPr>
        <w:t xml:space="preserve"> w </w:t>
      </w:r>
      <w:r>
        <w:rPr>
          <w:lang w:eastAsia="ar-SA"/>
        </w:rPr>
        <w:t>drzewostanie. Dominującym typem siedliska przyrodniczego są świeże</w:t>
      </w:r>
      <w:r w:rsidR="007F229C">
        <w:rPr>
          <w:lang w:eastAsia="ar-SA"/>
        </w:rPr>
        <w:t xml:space="preserve"> i </w:t>
      </w:r>
      <w:r>
        <w:rPr>
          <w:lang w:eastAsia="ar-SA"/>
        </w:rPr>
        <w:t>wilgotne łąki użytkowane ekstensywnie. Znacznie mniejszą powierzchnię zajmują zmiennowilgotne łąki trzęślicowe, reprezentowane przez różne postaci zespołu Selino-Molinietum. Niewątpliwie jednym</w:t>
      </w:r>
      <w:r w:rsidR="00720070">
        <w:rPr>
          <w:lang w:eastAsia="ar-SA"/>
        </w:rPr>
        <w:t xml:space="preserve"> z </w:t>
      </w:r>
      <w:r>
        <w:rPr>
          <w:lang w:eastAsia="ar-SA"/>
        </w:rPr>
        <w:t>najcenniejszych elementów szaty roślinnej są zbiorowiska wodno-błotne</w:t>
      </w:r>
      <w:r w:rsidR="00720070">
        <w:rPr>
          <w:lang w:eastAsia="ar-SA"/>
        </w:rPr>
        <w:t xml:space="preserve"> z </w:t>
      </w:r>
      <w:r>
        <w:rPr>
          <w:lang w:eastAsia="ar-SA"/>
        </w:rPr>
        <w:t xml:space="preserve">klasy Isoëto-Nanojuncetea, reprezentowane przez zespoły: </w:t>
      </w:r>
      <w:r w:rsidRPr="00655983">
        <w:rPr>
          <w:i/>
          <w:lang w:eastAsia="ar-SA"/>
        </w:rPr>
        <w:t>Eleocharito ovate-Caricetum</w:t>
      </w:r>
      <w:r>
        <w:rPr>
          <w:lang w:eastAsia="ar-SA"/>
        </w:rPr>
        <w:t xml:space="preserve"> </w:t>
      </w:r>
      <w:r w:rsidRPr="00655983">
        <w:rPr>
          <w:i/>
          <w:lang w:eastAsia="ar-SA"/>
        </w:rPr>
        <w:t>bohemicae</w:t>
      </w:r>
      <w:r>
        <w:rPr>
          <w:lang w:eastAsia="ar-SA"/>
        </w:rPr>
        <w:t xml:space="preserve">, </w:t>
      </w:r>
      <w:r w:rsidRPr="00655983">
        <w:rPr>
          <w:i/>
          <w:lang w:eastAsia="ar-SA"/>
        </w:rPr>
        <w:t>Littorello-Eleocharitetum acicularis</w:t>
      </w:r>
      <w:r w:rsidR="007F229C">
        <w:rPr>
          <w:i/>
          <w:lang w:eastAsia="ar-SA"/>
        </w:rPr>
        <w:t xml:space="preserve"> i </w:t>
      </w:r>
      <w:r w:rsidRPr="00655983">
        <w:rPr>
          <w:i/>
          <w:lang w:eastAsia="ar-SA"/>
        </w:rPr>
        <w:t>Cypero-Limoselletum</w:t>
      </w:r>
      <w:r>
        <w:rPr>
          <w:lang w:eastAsia="ar-SA"/>
        </w:rPr>
        <w:t>.</w:t>
      </w:r>
    </w:p>
    <w:p w14:paraId="208EE2AB" w14:textId="77777777" w:rsidR="00163B35" w:rsidRDefault="00163B35" w:rsidP="00801048">
      <w:pPr>
        <w:pStyle w:val="Mnormal"/>
        <w:rPr>
          <w:lang w:eastAsia="ar-SA"/>
        </w:rPr>
      </w:pPr>
      <w:r>
        <w:rPr>
          <w:lang w:eastAsia="ar-SA"/>
        </w:rPr>
        <w:t>Występują one głównie</w:t>
      </w:r>
      <w:r w:rsidR="007F229C">
        <w:rPr>
          <w:lang w:eastAsia="ar-SA"/>
        </w:rPr>
        <w:t xml:space="preserve"> na </w:t>
      </w:r>
      <w:r>
        <w:rPr>
          <w:lang w:eastAsia="ar-SA"/>
        </w:rPr>
        <w:t>stawach</w:t>
      </w:r>
      <w:r w:rsidR="007F229C">
        <w:rPr>
          <w:lang w:eastAsia="ar-SA"/>
        </w:rPr>
        <w:t xml:space="preserve"> w </w:t>
      </w:r>
      <w:r>
        <w:rPr>
          <w:lang w:eastAsia="ar-SA"/>
        </w:rPr>
        <w:t>Brodach, gdzie</w:t>
      </w:r>
      <w:r w:rsidR="007F229C">
        <w:rPr>
          <w:lang w:eastAsia="ar-SA"/>
        </w:rPr>
        <w:t xml:space="preserve"> w </w:t>
      </w:r>
      <w:r>
        <w:rPr>
          <w:lang w:eastAsia="ar-SA"/>
        </w:rPr>
        <w:t>sprzyjających warunkach potrafią pokrywać niemal całą powierzchnię dna stawów</w:t>
      </w:r>
      <w:r w:rsidR="007F229C">
        <w:rPr>
          <w:lang w:eastAsia="ar-SA"/>
        </w:rPr>
        <w:t xml:space="preserve"> i </w:t>
      </w:r>
      <w:r>
        <w:rPr>
          <w:lang w:eastAsia="ar-SA"/>
        </w:rPr>
        <w:t>ich brzegów,</w:t>
      </w:r>
      <w:r w:rsidR="007F229C">
        <w:rPr>
          <w:lang w:eastAsia="ar-SA"/>
        </w:rPr>
        <w:t xml:space="preserve"> co </w:t>
      </w:r>
      <w:r>
        <w:rPr>
          <w:lang w:eastAsia="ar-SA"/>
        </w:rPr>
        <w:t>jest ewenementem</w:t>
      </w:r>
      <w:r w:rsidR="007F229C">
        <w:rPr>
          <w:lang w:eastAsia="ar-SA"/>
        </w:rPr>
        <w:t xml:space="preserve"> w </w:t>
      </w:r>
      <w:r>
        <w:rPr>
          <w:lang w:eastAsia="ar-SA"/>
        </w:rPr>
        <w:t>skali całego kraju. Skupiają wiele zagrożonych lub rzadkich</w:t>
      </w:r>
      <w:r w:rsidR="007F229C">
        <w:rPr>
          <w:lang w:eastAsia="ar-SA"/>
        </w:rPr>
        <w:t xml:space="preserve"> w </w:t>
      </w:r>
      <w:r>
        <w:rPr>
          <w:lang w:eastAsia="ar-SA"/>
        </w:rPr>
        <w:t>Polsce gatunków roślin.</w:t>
      </w:r>
      <w:r w:rsidR="007F229C">
        <w:rPr>
          <w:lang w:eastAsia="ar-SA"/>
        </w:rPr>
        <w:t xml:space="preserve"> w </w:t>
      </w:r>
      <w:r>
        <w:rPr>
          <w:lang w:eastAsia="ar-SA"/>
        </w:rPr>
        <w:t xml:space="preserve">jeziorze Suchodół odnotowano obecność rzadkiego zespołu jezierzy </w:t>
      </w:r>
      <w:r w:rsidRPr="00655983">
        <w:rPr>
          <w:i/>
          <w:lang w:eastAsia="ar-SA"/>
        </w:rPr>
        <w:t>Najadetum marinae</w:t>
      </w:r>
      <w:r>
        <w:rPr>
          <w:rStyle w:val="Odwoanieprzypisudolnego"/>
          <w:lang w:eastAsia="ar-SA"/>
        </w:rPr>
        <w:footnoteReference w:id="150"/>
      </w:r>
      <w:r>
        <w:rPr>
          <w:lang w:eastAsia="ar-SA"/>
        </w:rPr>
        <w:t>.</w:t>
      </w:r>
    </w:p>
    <w:p w14:paraId="249A782A" w14:textId="77777777" w:rsidR="00163B35" w:rsidRDefault="00163B35" w:rsidP="00801048">
      <w:pPr>
        <w:pStyle w:val="Mnormal"/>
        <w:rPr>
          <w:lang w:eastAsia="ar-SA"/>
        </w:rPr>
      </w:pPr>
      <w:r>
        <w:rPr>
          <w:lang w:eastAsia="ar-SA"/>
        </w:rPr>
        <w:t>Planowana inwestycja mogłaby poprzez ewentualne wylesianie, zajmowanie powierzchni siedlisk oraz zmianę stosunków wodnych pogorszyć stan siedlisk</w:t>
      </w:r>
      <w:r w:rsidR="007F229C">
        <w:rPr>
          <w:lang w:eastAsia="ar-SA"/>
        </w:rPr>
        <w:t xml:space="preserve"> i </w:t>
      </w:r>
      <w:r>
        <w:rPr>
          <w:lang w:eastAsia="ar-SA"/>
        </w:rPr>
        <w:t>gatunków objętych ochroną. Należy zatem rozważyć wariant lokalizacyjny, wyłączający część złoża</w:t>
      </w:r>
      <w:r w:rsidR="00720070">
        <w:rPr>
          <w:lang w:eastAsia="ar-SA"/>
        </w:rPr>
        <w:t xml:space="preserve"> z </w:t>
      </w:r>
      <w:r>
        <w:rPr>
          <w:lang w:eastAsia="ar-SA"/>
        </w:rPr>
        <w:t>eksploatacji lub zaproponować skuteczne działania kompensacyjne</w:t>
      </w:r>
      <w:r w:rsidR="007F229C">
        <w:rPr>
          <w:lang w:eastAsia="ar-SA"/>
        </w:rPr>
        <w:t xml:space="preserve"> i </w:t>
      </w:r>
      <w:r>
        <w:rPr>
          <w:lang w:eastAsia="ar-SA"/>
        </w:rPr>
        <w:t>minimalizujące.</w:t>
      </w:r>
    </w:p>
    <w:p w14:paraId="5500A605" w14:textId="77777777" w:rsidR="00163B35" w:rsidRDefault="00163B35" w:rsidP="00801048">
      <w:pPr>
        <w:pStyle w:val="Mnormal"/>
        <w:rPr>
          <w:b/>
          <w:lang w:eastAsia="ar-SA"/>
        </w:rPr>
      </w:pPr>
      <w:r w:rsidRPr="003C2056">
        <w:rPr>
          <w:b/>
          <w:lang w:eastAsia="ar-SA"/>
        </w:rPr>
        <w:t xml:space="preserve">Działanie: </w:t>
      </w:r>
      <w:r w:rsidRPr="005D4900">
        <w:rPr>
          <w:b/>
          <w:lang w:eastAsia="ar-SA"/>
        </w:rPr>
        <w:t>1.5 Zapewnienie możliwości pokrycia zapotrzebowania</w:t>
      </w:r>
      <w:r w:rsidR="007F229C">
        <w:rPr>
          <w:b/>
          <w:lang w:eastAsia="ar-SA"/>
        </w:rPr>
        <w:t xml:space="preserve"> na </w:t>
      </w:r>
      <w:r w:rsidRPr="005D4900">
        <w:rPr>
          <w:b/>
          <w:lang w:eastAsia="ar-SA"/>
        </w:rPr>
        <w:t>gaz:</w:t>
      </w:r>
      <w:r>
        <w:rPr>
          <w:b/>
          <w:lang w:eastAsia="ar-SA"/>
        </w:rPr>
        <w:t xml:space="preserve"> </w:t>
      </w:r>
    </w:p>
    <w:p w14:paraId="14EDE197" w14:textId="11A48D0F" w:rsidR="00163B35" w:rsidRDefault="00163B35" w:rsidP="00801048">
      <w:pPr>
        <w:pStyle w:val="Mnormal"/>
        <w:rPr>
          <w:b/>
          <w:lang w:eastAsia="ar-SA"/>
        </w:rPr>
      </w:pPr>
      <w:r>
        <w:rPr>
          <w:b/>
          <w:lang w:eastAsia="ar-SA"/>
        </w:rPr>
        <w:t>−</w:t>
      </w:r>
      <w:r w:rsidR="00176C84">
        <w:rPr>
          <w:b/>
          <w:lang w:eastAsia="ar-SA"/>
        </w:rPr>
        <w:t xml:space="preserve"> </w:t>
      </w:r>
      <w:r>
        <w:rPr>
          <w:b/>
          <w:lang w:eastAsia="ar-SA"/>
        </w:rPr>
        <w:t xml:space="preserve">optymalizacja </w:t>
      </w:r>
      <w:r w:rsidRPr="005D4900">
        <w:rPr>
          <w:b/>
          <w:lang w:eastAsia="ar-SA"/>
        </w:rPr>
        <w:t>wykorzystania krajowych złóż gazu ziemnego,</w:t>
      </w:r>
      <w:r w:rsidR="007F229C">
        <w:rPr>
          <w:b/>
          <w:lang w:eastAsia="ar-SA"/>
        </w:rPr>
        <w:t xml:space="preserve"> w </w:t>
      </w:r>
      <w:r w:rsidRPr="005D4900">
        <w:rPr>
          <w:b/>
          <w:lang w:eastAsia="ar-SA"/>
        </w:rPr>
        <w:t>tym wykorzystanie niekonwencjonalnych metod wydobycia gazu (zgodnie</w:t>
      </w:r>
      <w:r w:rsidR="00720070">
        <w:rPr>
          <w:b/>
          <w:lang w:eastAsia="ar-SA"/>
        </w:rPr>
        <w:t xml:space="preserve"> z </w:t>
      </w:r>
      <w:r w:rsidRPr="005D4900">
        <w:rPr>
          <w:b/>
          <w:lang w:eastAsia="ar-SA"/>
        </w:rPr>
        <w:t>zasadami określonymi</w:t>
      </w:r>
      <w:r w:rsidR="007F229C">
        <w:rPr>
          <w:b/>
          <w:lang w:eastAsia="ar-SA"/>
        </w:rPr>
        <w:t xml:space="preserve"> w </w:t>
      </w:r>
      <w:r w:rsidRPr="005D4900">
        <w:rPr>
          <w:b/>
          <w:lang w:eastAsia="ar-SA"/>
        </w:rPr>
        <w:t>polityce surowcowej państ</w:t>
      </w:r>
      <w:r w:rsidR="00401DD4">
        <w:rPr>
          <w:b/>
          <w:lang w:eastAsia="ar-SA"/>
        </w:rPr>
        <w:t xml:space="preserve">wa). </w:t>
      </w:r>
    </w:p>
    <w:p w14:paraId="04F4142F" w14:textId="77777777" w:rsidR="00163B35" w:rsidRPr="00605EC4" w:rsidRDefault="00163B35" w:rsidP="00801048">
      <w:pPr>
        <w:pStyle w:val="Mnormal"/>
      </w:pPr>
      <w:r w:rsidRPr="005E272A">
        <w:t>Podobnie jak</w:t>
      </w:r>
      <w:r w:rsidR="007F229C">
        <w:t xml:space="preserve"> w </w:t>
      </w:r>
      <w:r>
        <w:t>przypadku ropy naftowej, kontynuowane będzie poszukiwanie nowych złóż (także</w:t>
      </w:r>
      <w:r w:rsidR="007F229C">
        <w:t xml:space="preserve"> na </w:t>
      </w:r>
      <w:r>
        <w:t>dnie Morza Bałtyckiego), które zastąpią wyeksploatowane złoża. Podobnie jak</w:t>
      </w:r>
      <w:r w:rsidR="007F229C">
        <w:t xml:space="preserve"> w </w:t>
      </w:r>
      <w:r>
        <w:t>przypadku prac poszukiwawczych,</w:t>
      </w:r>
      <w:r w:rsidR="007F229C">
        <w:t xml:space="preserve"> a </w:t>
      </w:r>
      <w:r>
        <w:t xml:space="preserve">także wydobywczych, istotny negatywny wpływ dotyczyć będzie ryzyka fragmentacji siedlisk przyrodniczych, zajmowania znacznych powierzchni pod obszary wydobycia </w:t>
      </w:r>
      <w:r>
        <w:br/>
        <w:t>(w szczególności</w:t>
      </w:r>
      <w:r w:rsidR="007F229C">
        <w:t xml:space="preserve"> w </w:t>
      </w:r>
      <w:r>
        <w:t>przypadku wydobycia gazu łupkowego).</w:t>
      </w:r>
      <w:r w:rsidR="007F229C">
        <w:t xml:space="preserve"> w </w:t>
      </w:r>
      <w:r w:rsidRPr="00605EC4">
        <w:t>wyniku eksploatacji złóż gazu niekonwencjonalnego powstawać będą duże ilości tzw. płynu powrotnego.</w:t>
      </w:r>
      <w:r w:rsidR="007F229C">
        <w:t xml:space="preserve"> w </w:t>
      </w:r>
      <w:r w:rsidRPr="00605EC4">
        <w:t xml:space="preserve">dłuższym okresie czasu </w:t>
      </w:r>
      <w:r>
        <w:t xml:space="preserve">mogą mieć miejsce niekorzystne </w:t>
      </w:r>
      <w:r w:rsidRPr="00605EC4">
        <w:t>zmia</w:t>
      </w:r>
      <w:r>
        <w:t>ny stosunków wodnych</w:t>
      </w:r>
      <w:r w:rsidRPr="00605EC4">
        <w:t xml:space="preserve">, zanieczyszczenia wód powierzchniowych </w:t>
      </w:r>
      <w:r>
        <w:br/>
      </w:r>
      <w:r w:rsidRPr="00605EC4">
        <w:t>a incydentalnie także zasobów wód podziemnych.</w:t>
      </w:r>
      <w:r>
        <w:t xml:space="preserve"> Takie negatywne oddziaływania mogą</w:t>
      </w:r>
      <w:r w:rsidR="007F229C">
        <w:t xml:space="preserve"> w </w:t>
      </w:r>
      <w:r>
        <w:t>znacznym stopniu wywierać presję</w:t>
      </w:r>
      <w:r w:rsidR="007F229C">
        <w:t xml:space="preserve"> na </w:t>
      </w:r>
      <w:r>
        <w:t>siedliska</w:t>
      </w:r>
      <w:r w:rsidR="007F229C">
        <w:t xml:space="preserve"> i </w:t>
      </w:r>
      <w:r>
        <w:t>gatunki zależne</w:t>
      </w:r>
      <w:r w:rsidR="007F229C">
        <w:t xml:space="preserve"> od </w:t>
      </w:r>
      <w:r>
        <w:t>wód. Stopień oddziaływania</w:t>
      </w:r>
      <w:r w:rsidR="007F229C">
        <w:t xml:space="preserve"> na </w:t>
      </w:r>
      <w:r>
        <w:t xml:space="preserve">środowisko, </w:t>
      </w:r>
      <w:r>
        <w:br/>
        <w:t>w tym</w:t>
      </w:r>
      <w:r w:rsidR="007F229C">
        <w:t xml:space="preserve"> w </w:t>
      </w:r>
      <w:r>
        <w:t>szczególności</w:t>
      </w:r>
      <w:r w:rsidR="007F229C">
        <w:t xml:space="preserve"> na </w:t>
      </w:r>
      <w:r>
        <w:t>zasoby przyrodnicze będzie uzależniony</w:t>
      </w:r>
      <w:r w:rsidR="007F229C">
        <w:t xml:space="preserve"> w </w:t>
      </w:r>
      <w:r>
        <w:t>dużej mierze</w:t>
      </w:r>
      <w:r w:rsidR="007F229C">
        <w:t xml:space="preserve"> od </w:t>
      </w:r>
      <w:r>
        <w:t>technologii wydobycia,</w:t>
      </w:r>
      <w:r w:rsidR="007F229C">
        <w:t xml:space="preserve"> a </w:t>
      </w:r>
      <w:r>
        <w:t>także dokładnych lokalizacji miejsc wydobycia.</w:t>
      </w:r>
    </w:p>
    <w:p w14:paraId="22B6F6A3" w14:textId="77777777" w:rsidR="00163B35" w:rsidRDefault="00163B35" w:rsidP="00801048">
      <w:pPr>
        <w:pStyle w:val="Mnormal"/>
        <w:rPr>
          <w:b/>
          <w:lang w:eastAsia="ar-SA"/>
        </w:rPr>
      </w:pPr>
      <w:r w:rsidRPr="003C2056">
        <w:rPr>
          <w:b/>
          <w:lang w:eastAsia="ar-SA"/>
        </w:rPr>
        <w:t xml:space="preserve">Działanie: </w:t>
      </w:r>
      <w:r w:rsidRPr="001C0386">
        <w:rPr>
          <w:b/>
          <w:lang w:eastAsia="ar-SA"/>
        </w:rPr>
        <w:t>2A.1 Zapewnienie możliwości pokrycia zapotrzebowania</w:t>
      </w:r>
      <w:r w:rsidR="007F229C">
        <w:rPr>
          <w:b/>
          <w:lang w:eastAsia="ar-SA"/>
        </w:rPr>
        <w:t xml:space="preserve"> na </w:t>
      </w:r>
      <w:r w:rsidRPr="001C0386">
        <w:rPr>
          <w:b/>
          <w:lang w:eastAsia="ar-SA"/>
        </w:rPr>
        <w:t>moc elektryczną w</w:t>
      </w:r>
      <w:r>
        <w:rPr>
          <w:b/>
          <w:lang w:eastAsia="ar-SA"/>
        </w:rPr>
        <w:t>łasnymi surowcami</w:t>
      </w:r>
      <w:r w:rsidR="007F229C">
        <w:rPr>
          <w:b/>
          <w:lang w:eastAsia="ar-SA"/>
        </w:rPr>
        <w:t xml:space="preserve"> i </w:t>
      </w:r>
      <w:r>
        <w:rPr>
          <w:b/>
          <w:lang w:eastAsia="ar-SA"/>
        </w:rPr>
        <w:t>źródłami,</w:t>
      </w:r>
      <w:r w:rsidR="00720070">
        <w:rPr>
          <w:b/>
          <w:lang w:eastAsia="ar-SA"/>
        </w:rPr>
        <w:t xml:space="preserve"> z </w:t>
      </w:r>
      <w:r w:rsidRPr="001C0386">
        <w:rPr>
          <w:b/>
          <w:lang w:eastAsia="ar-SA"/>
        </w:rPr>
        <w:t>uwzględnieniem możliwości wymiany transgranicznej.</w:t>
      </w:r>
    </w:p>
    <w:p w14:paraId="6020A175" w14:textId="77777777" w:rsidR="00163B35" w:rsidRDefault="00163B35" w:rsidP="00801048">
      <w:pPr>
        <w:pStyle w:val="Mnormal"/>
        <w:rPr>
          <w:b/>
          <w:lang w:eastAsia="ar-SA"/>
        </w:rPr>
      </w:pPr>
      <w:r w:rsidRPr="003C2056">
        <w:rPr>
          <w:b/>
          <w:lang w:eastAsia="ar-SA"/>
        </w:rPr>
        <w:t xml:space="preserve">Działanie: </w:t>
      </w:r>
      <w:r w:rsidRPr="001C0386">
        <w:rPr>
          <w:b/>
          <w:lang w:eastAsia="ar-SA"/>
        </w:rPr>
        <w:t>2A.2 Zapewnienie możliwości pokrycia wzrostu zapotrzebowania</w:t>
      </w:r>
      <w:r w:rsidR="007F229C">
        <w:rPr>
          <w:b/>
          <w:lang w:eastAsia="ar-SA"/>
        </w:rPr>
        <w:t xml:space="preserve"> na </w:t>
      </w:r>
      <w:r w:rsidRPr="001C0386">
        <w:rPr>
          <w:b/>
          <w:lang w:eastAsia="ar-SA"/>
        </w:rPr>
        <w:t>energię elektryczną przez źródła inne niż konwencjonalne elektrownie węglowe.</w:t>
      </w:r>
    </w:p>
    <w:p w14:paraId="5EDEE1F7" w14:textId="77777777" w:rsidR="00163B35" w:rsidRDefault="00163B35" w:rsidP="00801048">
      <w:pPr>
        <w:pStyle w:val="Mnormal"/>
        <w:rPr>
          <w:lang w:eastAsia="ar-SA"/>
        </w:rPr>
      </w:pPr>
      <w:r>
        <w:rPr>
          <w:lang w:eastAsia="ar-SA"/>
        </w:rPr>
        <w:t>Działa</w:t>
      </w:r>
      <w:r w:rsidRPr="001C0386">
        <w:rPr>
          <w:lang w:eastAsia="ar-SA"/>
        </w:rPr>
        <w:t>nie będzie</w:t>
      </w:r>
      <w:r w:rsidR="007F229C">
        <w:rPr>
          <w:lang w:eastAsia="ar-SA"/>
        </w:rPr>
        <w:t xml:space="preserve"> w </w:t>
      </w:r>
      <w:r w:rsidRPr="001C0386">
        <w:rPr>
          <w:lang w:eastAsia="ar-SA"/>
        </w:rPr>
        <w:t>głównej mierze związane</w:t>
      </w:r>
      <w:r w:rsidR="00720070">
        <w:rPr>
          <w:lang w:eastAsia="ar-SA"/>
        </w:rPr>
        <w:t xml:space="preserve"> z </w:t>
      </w:r>
      <w:r w:rsidRPr="001C0386">
        <w:rPr>
          <w:lang w:eastAsia="ar-SA"/>
        </w:rPr>
        <w:t>modernizacją, budową</w:t>
      </w:r>
      <w:r w:rsidR="007F229C">
        <w:rPr>
          <w:lang w:eastAsia="ar-SA"/>
        </w:rPr>
        <w:t xml:space="preserve"> i </w:t>
      </w:r>
      <w:r w:rsidRPr="001C0386">
        <w:rPr>
          <w:lang w:eastAsia="ar-SA"/>
        </w:rPr>
        <w:t xml:space="preserve">rozbudową elektrowni </w:t>
      </w:r>
      <w:r>
        <w:rPr>
          <w:lang w:eastAsia="ar-SA"/>
        </w:rPr>
        <w:br/>
      </w:r>
      <w:r w:rsidRPr="001C0386">
        <w:rPr>
          <w:lang w:eastAsia="ar-SA"/>
        </w:rPr>
        <w:t>i elektrociepłowni</w:t>
      </w:r>
      <w:r>
        <w:rPr>
          <w:lang w:eastAsia="ar-SA"/>
        </w:rPr>
        <w:t xml:space="preserve">. </w:t>
      </w:r>
      <w:r w:rsidRPr="001C0386">
        <w:rPr>
          <w:lang w:eastAsia="ar-SA"/>
        </w:rPr>
        <w:t xml:space="preserve">Obszary </w:t>
      </w:r>
      <w:r>
        <w:rPr>
          <w:lang w:eastAsia="ar-SA"/>
        </w:rPr>
        <w:t xml:space="preserve">realizacji powyższych zadań będą dotyczyć zarówno </w:t>
      </w:r>
      <w:r w:rsidR="00175BA8" w:rsidRPr="001C0386">
        <w:rPr>
          <w:lang w:eastAsia="ar-SA"/>
        </w:rPr>
        <w:t>istniejących</w:t>
      </w:r>
      <w:r w:rsidRPr="001C0386">
        <w:rPr>
          <w:lang w:eastAsia="ar-SA"/>
        </w:rPr>
        <w:t xml:space="preserve"> elektrowni </w:t>
      </w:r>
      <w:r>
        <w:rPr>
          <w:lang w:eastAsia="ar-SA"/>
        </w:rPr>
        <w:br/>
      </w:r>
      <w:r w:rsidRPr="001C0386">
        <w:rPr>
          <w:lang w:eastAsia="ar-SA"/>
        </w:rPr>
        <w:t>i elektrociepłowni</w:t>
      </w:r>
      <w:r>
        <w:rPr>
          <w:lang w:eastAsia="ar-SA"/>
        </w:rPr>
        <w:t>, jak również nowo powstających. Powyższe działania,</w:t>
      </w:r>
      <w:r w:rsidR="007F229C">
        <w:rPr>
          <w:lang w:eastAsia="ar-SA"/>
        </w:rPr>
        <w:t xml:space="preserve"> a </w:t>
      </w:r>
      <w:r>
        <w:rPr>
          <w:lang w:eastAsia="ar-SA"/>
        </w:rPr>
        <w:t xml:space="preserve">także </w:t>
      </w:r>
      <w:r w:rsidRPr="00452CBD">
        <w:rPr>
          <w:lang w:eastAsia="ar-SA"/>
        </w:rPr>
        <w:t xml:space="preserve">realizacja infrastruktury liniowej </w:t>
      </w:r>
      <w:r>
        <w:rPr>
          <w:lang w:eastAsia="ar-SA"/>
        </w:rPr>
        <w:t xml:space="preserve">(towarzyszącej nowym obiektom) </w:t>
      </w:r>
      <w:r w:rsidRPr="00452CBD">
        <w:rPr>
          <w:lang w:eastAsia="ar-SA"/>
        </w:rPr>
        <w:t>spowodują zmniejszenie powierzchni terenów dotychczas dostępnych</w:t>
      </w:r>
      <w:r w:rsidR="00D86925">
        <w:rPr>
          <w:lang w:eastAsia="ar-SA"/>
        </w:rPr>
        <w:t xml:space="preserve"> dla </w:t>
      </w:r>
      <w:r w:rsidRPr="00452CBD">
        <w:rPr>
          <w:lang w:eastAsia="ar-SA"/>
        </w:rPr>
        <w:t xml:space="preserve">roślin, zwierząt oraz siedlisk, mogą też występować zakłócenia ciągłości oraz funkcjonowania korytarzy ekologicznych, jak też integralności obszarów chronionych. Pośrednie oddziaływania </w:t>
      </w:r>
      <w:r>
        <w:rPr>
          <w:lang w:eastAsia="ar-SA"/>
        </w:rPr>
        <w:t xml:space="preserve">mogą </w:t>
      </w:r>
      <w:r w:rsidRPr="00452CBD">
        <w:rPr>
          <w:lang w:eastAsia="ar-SA"/>
        </w:rPr>
        <w:t>spowod</w:t>
      </w:r>
      <w:r>
        <w:rPr>
          <w:lang w:eastAsia="ar-SA"/>
        </w:rPr>
        <w:t>ować</w:t>
      </w:r>
      <w:r w:rsidRPr="00452CBD">
        <w:rPr>
          <w:lang w:eastAsia="ar-SA"/>
        </w:rPr>
        <w:t xml:space="preserve"> zmiany stosunków wodnych, które mają wpływ</w:t>
      </w:r>
      <w:r w:rsidR="007F229C">
        <w:rPr>
          <w:lang w:eastAsia="ar-SA"/>
        </w:rPr>
        <w:t xml:space="preserve"> na </w:t>
      </w:r>
      <w:r w:rsidRPr="00452CBD">
        <w:rPr>
          <w:lang w:eastAsia="ar-SA"/>
        </w:rPr>
        <w:t>rośliny</w:t>
      </w:r>
      <w:r w:rsidR="007F229C">
        <w:rPr>
          <w:lang w:eastAsia="ar-SA"/>
        </w:rPr>
        <w:t xml:space="preserve"> i </w:t>
      </w:r>
      <w:r w:rsidRPr="00452CBD">
        <w:rPr>
          <w:lang w:eastAsia="ar-SA"/>
        </w:rPr>
        <w:t>zwierzęta oraz ekosystemy,</w:t>
      </w:r>
      <w:r w:rsidR="007F229C">
        <w:rPr>
          <w:lang w:eastAsia="ar-SA"/>
        </w:rPr>
        <w:t xml:space="preserve"> w </w:t>
      </w:r>
      <w:r w:rsidRPr="00452CBD">
        <w:rPr>
          <w:lang w:eastAsia="ar-SA"/>
        </w:rPr>
        <w:t>tym system obszarów chronionych. Odprowadzanie zanieczyszczeń</w:t>
      </w:r>
      <w:r w:rsidR="007F229C">
        <w:rPr>
          <w:lang w:eastAsia="ar-SA"/>
        </w:rPr>
        <w:t xml:space="preserve"> w </w:t>
      </w:r>
      <w:r w:rsidRPr="00452CBD">
        <w:rPr>
          <w:lang w:eastAsia="ar-SA"/>
        </w:rPr>
        <w:t>ściekach oraz podwyższona mineralizacja wód oraz zwiększone zasolenie wprowadzane</w:t>
      </w:r>
      <w:r w:rsidR="007F229C">
        <w:rPr>
          <w:lang w:eastAsia="ar-SA"/>
        </w:rPr>
        <w:t xml:space="preserve"> do </w:t>
      </w:r>
      <w:r w:rsidRPr="00452CBD">
        <w:rPr>
          <w:lang w:eastAsia="ar-SA"/>
        </w:rPr>
        <w:t>wód powierzchniowych</w:t>
      </w:r>
      <w:r>
        <w:rPr>
          <w:lang w:eastAsia="ar-SA"/>
        </w:rPr>
        <w:t>,</w:t>
      </w:r>
      <w:r w:rsidRPr="00452CBD">
        <w:rPr>
          <w:lang w:eastAsia="ar-SA"/>
        </w:rPr>
        <w:t xml:space="preserve"> będzie wpływać</w:t>
      </w:r>
      <w:r w:rsidR="007F229C">
        <w:rPr>
          <w:lang w:eastAsia="ar-SA"/>
        </w:rPr>
        <w:t xml:space="preserve"> na </w:t>
      </w:r>
      <w:r w:rsidRPr="00452CBD">
        <w:rPr>
          <w:lang w:eastAsia="ar-SA"/>
        </w:rPr>
        <w:t>rośliny</w:t>
      </w:r>
      <w:r w:rsidR="007F229C">
        <w:rPr>
          <w:lang w:eastAsia="ar-SA"/>
        </w:rPr>
        <w:t xml:space="preserve"> i </w:t>
      </w:r>
      <w:r w:rsidRPr="00452CBD">
        <w:rPr>
          <w:lang w:eastAsia="ar-SA"/>
        </w:rPr>
        <w:t>zwierzęta</w:t>
      </w:r>
      <w:r w:rsidR="007F229C">
        <w:rPr>
          <w:lang w:eastAsia="ar-SA"/>
        </w:rPr>
        <w:t xml:space="preserve"> w </w:t>
      </w:r>
      <w:r w:rsidRPr="00452CBD">
        <w:rPr>
          <w:lang w:eastAsia="ar-SA"/>
        </w:rPr>
        <w:t>środowisku wodnym; istotne znaczenie ma także wyższa temperatura odprowadzanych wód zarówno</w:t>
      </w:r>
      <w:r w:rsidR="00720070">
        <w:rPr>
          <w:lang w:eastAsia="ar-SA"/>
        </w:rPr>
        <w:t xml:space="preserve"> z </w:t>
      </w:r>
      <w:r w:rsidRPr="00452CBD">
        <w:rPr>
          <w:lang w:eastAsia="ar-SA"/>
        </w:rPr>
        <w:t>elektrowni konwencjonalnych, jak</w:t>
      </w:r>
      <w:r w:rsidR="007F229C">
        <w:rPr>
          <w:lang w:eastAsia="ar-SA"/>
        </w:rPr>
        <w:t xml:space="preserve"> i </w:t>
      </w:r>
      <w:r w:rsidR="00720070">
        <w:rPr>
          <w:lang w:eastAsia="ar-SA"/>
        </w:rPr>
        <w:t>z </w:t>
      </w:r>
      <w:r w:rsidRPr="00452CBD">
        <w:rPr>
          <w:lang w:eastAsia="ar-SA"/>
        </w:rPr>
        <w:t>elektrowni jądrowych, ponieważ wpływać będą</w:t>
      </w:r>
      <w:r w:rsidR="007F229C">
        <w:rPr>
          <w:lang w:eastAsia="ar-SA"/>
        </w:rPr>
        <w:t xml:space="preserve"> na </w:t>
      </w:r>
      <w:r w:rsidRPr="00452CBD">
        <w:rPr>
          <w:lang w:eastAsia="ar-SA"/>
        </w:rPr>
        <w:t xml:space="preserve">gatunki np. organizmów wodnych. </w:t>
      </w:r>
    </w:p>
    <w:p w14:paraId="278FA01E" w14:textId="6A0A4F06" w:rsidR="00163B35" w:rsidRDefault="00163B35" w:rsidP="00401DD4">
      <w:pPr>
        <w:pStyle w:val="Mnormal"/>
        <w:rPr>
          <w:b/>
          <w:lang w:eastAsia="ar-SA"/>
        </w:rPr>
      </w:pPr>
      <w:r w:rsidRPr="003C2056">
        <w:rPr>
          <w:b/>
          <w:lang w:eastAsia="ar-SA"/>
        </w:rPr>
        <w:t xml:space="preserve">Działanie: </w:t>
      </w:r>
      <w:r w:rsidRPr="008D4B70">
        <w:rPr>
          <w:b/>
          <w:lang w:eastAsia="ar-SA"/>
        </w:rPr>
        <w:t xml:space="preserve">2B.1 </w:t>
      </w:r>
      <w:r w:rsidR="00401DD4" w:rsidRPr="00401DD4">
        <w:rPr>
          <w:b/>
          <w:lang w:eastAsia="ar-SA"/>
        </w:rPr>
        <w:t>Rozbudowa wewnętrznej elektroenergetycznej sieci przesyłowej – realizacja inwestycyjnych umożliwiających zwiększenie gęstości sieci, wyprowadzenie mocy z dużych elektrowni oraz lepszego wykorzystania połączeń transgranicznych</w:t>
      </w:r>
      <w:r w:rsidRPr="008D4B70">
        <w:rPr>
          <w:b/>
          <w:lang w:eastAsia="ar-SA"/>
        </w:rPr>
        <w:t>.</w:t>
      </w:r>
    </w:p>
    <w:p w14:paraId="4BFE5B24" w14:textId="39BA3F86" w:rsidR="00163B35" w:rsidRPr="00AB6006" w:rsidRDefault="00163B35" w:rsidP="00801048">
      <w:pPr>
        <w:pStyle w:val="Mnormal"/>
        <w:rPr>
          <w:rFonts w:asciiTheme="minorHAnsi" w:hAnsiTheme="minorHAnsi" w:cstheme="minorHAnsi"/>
          <w:b/>
        </w:rPr>
      </w:pPr>
      <w:r w:rsidRPr="003C2056">
        <w:rPr>
          <w:b/>
          <w:lang w:eastAsia="ar-SA"/>
        </w:rPr>
        <w:t xml:space="preserve">Działanie: </w:t>
      </w:r>
      <w:r w:rsidRPr="00F90444">
        <w:rPr>
          <w:rFonts w:asciiTheme="minorHAnsi" w:hAnsiTheme="minorHAnsi" w:cstheme="minorHAnsi"/>
          <w:b/>
        </w:rPr>
        <w:t>2B.2 Wzmacnianie elektroenergetyczne połączeń transgranicznych</w:t>
      </w:r>
      <w:r w:rsidR="007F229C">
        <w:rPr>
          <w:rFonts w:asciiTheme="minorHAnsi" w:hAnsiTheme="minorHAnsi" w:cstheme="minorHAnsi"/>
          <w:b/>
        </w:rPr>
        <w:t xml:space="preserve"> na </w:t>
      </w:r>
      <w:r w:rsidRPr="00F90444">
        <w:rPr>
          <w:rFonts w:asciiTheme="minorHAnsi" w:hAnsiTheme="minorHAnsi" w:cstheme="minorHAnsi"/>
          <w:b/>
        </w:rPr>
        <w:t>profilu</w:t>
      </w:r>
      <w:r w:rsidR="00720070">
        <w:rPr>
          <w:rFonts w:asciiTheme="minorHAnsi" w:hAnsiTheme="minorHAnsi" w:cstheme="minorHAnsi"/>
          <w:b/>
        </w:rPr>
        <w:t xml:space="preserve"> z </w:t>
      </w:r>
      <w:r w:rsidRPr="00F90444">
        <w:rPr>
          <w:rFonts w:asciiTheme="minorHAnsi" w:hAnsiTheme="minorHAnsi" w:cstheme="minorHAnsi"/>
          <w:b/>
        </w:rPr>
        <w:t>Niemcami, Czechami, Słowacją</w:t>
      </w:r>
      <w:r w:rsidR="00401DD4">
        <w:rPr>
          <w:rFonts w:asciiTheme="minorHAnsi" w:hAnsiTheme="minorHAnsi" w:cstheme="minorHAnsi"/>
          <w:b/>
        </w:rPr>
        <w:t>.</w:t>
      </w:r>
    </w:p>
    <w:p w14:paraId="77FB4F6A" w14:textId="14602073" w:rsidR="00163B35" w:rsidRPr="008D4B70" w:rsidRDefault="00163B35" w:rsidP="00801048">
      <w:pPr>
        <w:pStyle w:val="Mnormal"/>
        <w:rPr>
          <w:b/>
          <w:lang w:eastAsia="ar-SA"/>
        </w:rPr>
      </w:pPr>
      <w:r w:rsidRPr="003C2056">
        <w:rPr>
          <w:b/>
          <w:lang w:eastAsia="ar-SA"/>
        </w:rPr>
        <w:t xml:space="preserve">Działanie: </w:t>
      </w:r>
      <w:r w:rsidRPr="00F90444">
        <w:rPr>
          <w:b/>
          <w:lang w:eastAsia="ar-SA"/>
        </w:rPr>
        <w:t>2B.4 Odtwarzanie</w:t>
      </w:r>
      <w:r w:rsidR="007F229C">
        <w:rPr>
          <w:b/>
          <w:lang w:eastAsia="ar-SA"/>
        </w:rPr>
        <w:t xml:space="preserve"> </w:t>
      </w:r>
      <w:r w:rsidR="00401DD4">
        <w:rPr>
          <w:b/>
          <w:lang w:eastAsia="ar-SA"/>
        </w:rPr>
        <w:t>in</w:t>
      </w:r>
      <w:r w:rsidR="00274843">
        <w:rPr>
          <w:b/>
          <w:lang w:eastAsia="ar-SA"/>
        </w:rPr>
        <w:t>frastruktury</w:t>
      </w:r>
    </w:p>
    <w:p w14:paraId="7F227F74" w14:textId="77777777" w:rsidR="00163B35" w:rsidRDefault="00163B35" w:rsidP="00801048">
      <w:pPr>
        <w:pStyle w:val="Mnormal"/>
        <w:rPr>
          <w:rFonts w:asciiTheme="minorHAnsi" w:hAnsiTheme="minorHAnsi" w:cstheme="minorHAnsi"/>
        </w:rPr>
      </w:pPr>
      <w:r>
        <w:rPr>
          <w:rFonts w:asciiTheme="minorHAnsi" w:hAnsiTheme="minorHAnsi" w:cstheme="minorHAnsi"/>
        </w:rPr>
        <w:t>B</w:t>
      </w:r>
      <w:r w:rsidRPr="008D4B70">
        <w:rPr>
          <w:rFonts w:asciiTheme="minorHAnsi" w:hAnsiTheme="minorHAnsi" w:cstheme="minorHAnsi"/>
        </w:rPr>
        <w:t>udowa nowych linii energetycznych może</w:t>
      </w:r>
      <w:r w:rsidR="007F229C">
        <w:rPr>
          <w:rFonts w:asciiTheme="minorHAnsi" w:hAnsiTheme="minorHAnsi" w:cstheme="minorHAnsi"/>
        </w:rPr>
        <w:t xml:space="preserve"> w </w:t>
      </w:r>
      <w:r w:rsidRPr="008D4B70">
        <w:rPr>
          <w:rFonts w:asciiTheme="minorHAnsi" w:hAnsiTheme="minorHAnsi" w:cstheme="minorHAnsi"/>
        </w:rPr>
        <w:t>fazie inwestycyjnej generować</w:t>
      </w:r>
      <w:r>
        <w:rPr>
          <w:rFonts w:asciiTheme="minorHAnsi" w:hAnsiTheme="minorHAnsi" w:cstheme="minorHAnsi"/>
        </w:rPr>
        <w:t xml:space="preserve"> </w:t>
      </w:r>
      <w:r w:rsidRPr="008D4B70">
        <w:rPr>
          <w:rFonts w:asciiTheme="minorHAnsi" w:hAnsiTheme="minorHAnsi" w:cstheme="minorHAnsi"/>
        </w:rPr>
        <w:t>negatywne oddziaływania</w:t>
      </w:r>
      <w:r w:rsidR="007F229C">
        <w:rPr>
          <w:rFonts w:asciiTheme="minorHAnsi" w:hAnsiTheme="minorHAnsi" w:cstheme="minorHAnsi"/>
        </w:rPr>
        <w:t xml:space="preserve"> na </w:t>
      </w:r>
      <w:r w:rsidRPr="008D4B70">
        <w:rPr>
          <w:rFonts w:asciiTheme="minorHAnsi" w:hAnsiTheme="minorHAnsi" w:cstheme="minorHAnsi"/>
        </w:rPr>
        <w:t>różnorodność biologiczną</w:t>
      </w:r>
      <w:r w:rsidR="007F229C">
        <w:rPr>
          <w:rFonts w:asciiTheme="minorHAnsi" w:hAnsiTheme="minorHAnsi" w:cstheme="minorHAnsi"/>
        </w:rPr>
        <w:t xml:space="preserve"> i </w:t>
      </w:r>
      <w:r w:rsidRPr="008D4B70">
        <w:rPr>
          <w:rFonts w:asciiTheme="minorHAnsi" w:hAnsiTheme="minorHAnsi" w:cstheme="minorHAnsi"/>
        </w:rPr>
        <w:t>obszary chronione</w:t>
      </w:r>
      <w:r w:rsidR="007F229C">
        <w:rPr>
          <w:rFonts w:asciiTheme="minorHAnsi" w:hAnsiTheme="minorHAnsi" w:cstheme="minorHAnsi"/>
        </w:rPr>
        <w:t xml:space="preserve"> w </w:t>
      </w:r>
      <w:r w:rsidRPr="008D4B70">
        <w:rPr>
          <w:rFonts w:asciiTheme="minorHAnsi" w:hAnsiTheme="minorHAnsi" w:cstheme="minorHAnsi"/>
        </w:rPr>
        <w:t>wyniku bezpośredniego</w:t>
      </w:r>
      <w:r>
        <w:rPr>
          <w:rFonts w:asciiTheme="minorHAnsi" w:hAnsiTheme="minorHAnsi" w:cstheme="minorHAnsi"/>
        </w:rPr>
        <w:t xml:space="preserve"> </w:t>
      </w:r>
      <w:r w:rsidRPr="008D4B70">
        <w:rPr>
          <w:rFonts w:asciiTheme="minorHAnsi" w:hAnsiTheme="minorHAnsi" w:cstheme="minorHAnsi"/>
        </w:rPr>
        <w:t>niszczenia siedlisk or</w:t>
      </w:r>
      <w:r>
        <w:rPr>
          <w:rFonts w:asciiTheme="minorHAnsi" w:hAnsiTheme="minorHAnsi" w:cstheme="minorHAnsi"/>
        </w:rPr>
        <w:t>az śmiertelność, głównie ptaków</w:t>
      </w:r>
      <w:r w:rsidR="007F229C">
        <w:rPr>
          <w:rFonts w:asciiTheme="minorHAnsi" w:hAnsiTheme="minorHAnsi" w:cstheme="minorHAnsi"/>
        </w:rPr>
        <w:t xml:space="preserve"> i </w:t>
      </w:r>
      <w:r>
        <w:rPr>
          <w:rFonts w:asciiTheme="minorHAnsi" w:hAnsiTheme="minorHAnsi" w:cstheme="minorHAnsi"/>
        </w:rPr>
        <w:t>nietoperzy</w:t>
      </w:r>
      <w:r w:rsidR="007F229C">
        <w:rPr>
          <w:rFonts w:asciiTheme="minorHAnsi" w:hAnsiTheme="minorHAnsi" w:cstheme="minorHAnsi"/>
        </w:rPr>
        <w:t xml:space="preserve"> w </w:t>
      </w:r>
      <w:r w:rsidRPr="008D4B70">
        <w:rPr>
          <w:rFonts w:asciiTheme="minorHAnsi" w:hAnsiTheme="minorHAnsi" w:cstheme="minorHAnsi"/>
        </w:rPr>
        <w:t>wyniku kolizji</w:t>
      </w:r>
      <w:r w:rsidR="00720070">
        <w:rPr>
          <w:rFonts w:asciiTheme="minorHAnsi" w:hAnsiTheme="minorHAnsi" w:cstheme="minorHAnsi"/>
        </w:rPr>
        <w:t xml:space="preserve"> z </w:t>
      </w:r>
      <w:r w:rsidRPr="008D4B70">
        <w:rPr>
          <w:rFonts w:asciiTheme="minorHAnsi" w:hAnsiTheme="minorHAnsi" w:cstheme="minorHAnsi"/>
        </w:rPr>
        <w:t>przewodami</w:t>
      </w:r>
      <w:r w:rsidR="007F229C">
        <w:rPr>
          <w:rFonts w:asciiTheme="minorHAnsi" w:hAnsiTheme="minorHAnsi" w:cstheme="minorHAnsi"/>
        </w:rPr>
        <w:t xml:space="preserve"> i </w:t>
      </w:r>
      <w:r w:rsidRPr="008D4B70">
        <w:rPr>
          <w:rFonts w:asciiTheme="minorHAnsi" w:hAnsiTheme="minorHAnsi" w:cstheme="minorHAnsi"/>
        </w:rPr>
        <w:t>słupami,</w:t>
      </w:r>
      <w:r w:rsidR="007F229C">
        <w:rPr>
          <w:rFonts w:asciiTheme="minorHAnsi" w:hAnsiTheme="minorHAnsi" w:cstheme="minorHAnsi"/>
        </w:rPr>
        <w:t xml:space="preserve"> a </w:t>
      </w:r>
      <w:r w:rsidRPr="008D4B70">
        <w:rPr>
          <w:rFonts w:asciiTheme="minorHAnsi" w:hAnsiTheme="minorHAnsi" w:cstheme="minorHAnsi"/>
        </w:rPr>
        <w:t>także</w:t>
      </w:r>
      <w:r w:rsidR="007F229C">
        <w:rPr>
          <w:rFonts w:asciiTheme="minorHAnsi" w:hAnsiTheme="minorHAnsi" w:cstheme="minorHAnsi"/>
        </w:rPr>
        <w:t xml:space="preserve"> w </w:t>
      </w:r>
      <w:r w:rsidRPr="008D4B70">
        <w:rPr>
          <w:rFonts w:asciiTheme="minorHAnsi" w:hAnsiTheme="minorHAnsi" w:cstheme="minorHAnsi"/>
        </w:rPr>
        <w:t xml:space="preserve">wyniku porażenia prądem. </w:t>
      </w:r>
      <w:r w:rsidRPr="00804E56">
        <w:rPr>
          <w:rFonts w:asciiTheme="minorHAnsi" w:hAnsiTheme="minorHAnsi" w:cstheme="minorHAnsi"/>
        </w:rPr>
        <w:t>Największe oddziaływanie</w:t>
      </w:r>
      <w:r w:rsidR="007F229C">
        <w:rPr>
          <w:rFonts w:asciiTheme="minorHAnsi" w:hAnsiTheme="minorHAnsi" w:cstheme="minorHAnsi"/>
        </w:rPr>
        <w:t xml:space="preserve"> na </w:t>
      </w:r>
      <w:r w:rsidRPr="00804E56">
        <w:rPr>
          <w:rFonts w:asciiTheme="minorHAnsi" w:hAnsiTheme="minorHAnsi" w:cstheme="minorHAnsi"/>
        </w:rPr>
        <w:t>różnorodność biologiczną</w:t>
      </w:r>
      <w:r>
        <w:rPr>
          <w:rFonts w:asciiTheme="minorHAnsi" w:hAnsiTheme="minorHAnsi" w:cstheme="minorHAnsi"/>
        </w:rPr>
        <w:t xml:space="preserve"> będzie miało miejsce</w:t>
      </w:r>
      <w:r w:rsidR="007F229C">
        <w:rPr>
          <w:rFonts w:asciiTheme="minorHAnsi" w:hAnsiTheme="minorHAnsi" w:cstheme="minorHAnsi"/>
        </w:rPr>
        <w:t xml:space="preserve"> na </w:t>
      </w:r>
      <w:r>
        <w:rPr>
          <w:rFonts w:asciiTheme="minorHAnsi" w:hAnsiTheme="minorHAnsi" w:cstheme="minorHAnsi"/>
        </w:rPr>
        <w:t xml:space="preserve">etapie </w:t>
      </w:r>
      <w:r w:rsidRPr="00804E56">
        <w:rPr>
          <w:rFonts w:asciiTheme="minorHAnsi" w:hAnsiTheme="minorHAnsi" w:cstheme="minorHAnsi"/>
        </w:rPr>
        <w:t>realizacji inwestycji.</w:t>
      </w:r>
      <w:r w:rsidR="007F229C">
        <w:rPr>
          <w:rFonts w:asciiTheme="minorHAnsi" w:hAnsiTheme="minorHAnsi" w:cstheme="minorHAnsi"/>
        </w:rPr>
        <w:t xml:space="preserve"> w </w:t>
      </w:r>
      <w:r w:rsidRPr="00804E56">
        <w:rPr>
          <w:rFonts w:asciiTheme="minorHAnsi" w:hAnsiTheme="minorHAnsi" w:cstheme="minorHAnsi"/>
        </w:rPr>
        <w:t>miejscu posadowienia słupów nośnych oraz dróg dojazdowych</w:t>
      </w:r>
      <w:r>
        <w:rPr>
          <w:rFonts w:asciiTheme="minorHAnsi" w:hAnsiTheme="minorHAnsi" w:cstheme="minorHAnsi"/>
        </w:rPr>
        <w:t xml:space="preserve"> istnieje ryzyko zniszczenia stanowisk roślin chronionych, czy fragmentów siedlisk,</w:t>
      </w:r>
      <w:r w:rsidR="007F229C">
        <w:rPr>
          <w:rFonts w:asciiTheme="minorHAnsi" w:hAnsiTheme="minorHAnsi" w:cstheme="minorHAnsi"/>
        </w:rPr>
        <w:t xml:space="preserve"> a </w:t>
      </w:r>
      <w:r>
        <w:rPr>
          <w:rFonts w:asciiTheme="minorHAnsi" w:hAnsiTheme="minorHAnsi" w:cstheme="minorHAnsi"/>
        </w:rPr>
        <w:t xml:space="preserve">także usuwania okazów drzew. </w:t>
      </w:r>
    </w:p>
    <w:p w14:paraId="69807F59" w14:textId="77777777" w:rsidR="00163B35" w:rsidRDefault="00163B35" w:rsidP="00801048">
      <w:pPr>
        <w:pStyle w:val="Mnormal"/>
        <w:keepNext/>
        <w:jc w:val="center"/>
      </w:pPr>
      <w:r w:rsidRPr="007966A2">
        <w:rPr>
          <w:rFonts w:asciiTheme="minorHAnsi" w:hAnsiTheme="minorHAnsi" w:cstheme="minorHAnsi"/>
          <w:noProof/>
        </w:rPr>
        <w:drawing>
          <wp:inline distT="0" distB="0" distL="0" distR="0" wp14:anchorId="0BCCAB29" wp14:editId="45CEF5CC">
            <wp:extent cx="4700381" cy="6642100"/>
            <wp:effectExtent l="0" t="0" r="0" b="0"/>
            <wp:docPr id="49" name="Obraz 49" descr="D:\SVN\PEP2040\Materiały\dane_z_GIS\jpg\sieć_elektroenergetyczna\sieć_elektroenergetyczna_vs_f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VN\PEP2040\Materiały\dane_z_GIS\jpg\sieć_elektroenergetyczna\sieć_elektroenergetyczna_vs_f_ochr_przyr.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721477" cy="6671911"/>
                    </a:xfrm>
                    <a:prstGeom prst="rect">
                      <a:avLst/>
                    </a:prstGeom>
                    <a:noFill/>
                    <a:ln>
                      <a:noFill/>
                    </a:ln>
                  </pic:spPr>
                </pic:pic>
              </a:graphicData>
            </a:graphic>
          </wp:inline>
        </w:drawing>
      </w:r>
    </w:p>
    <w:p w14:paraId="01A25D11" w14:textId="3416B362" w:rsidR="00163B35" w:rsidRDefault="00163B35" w:rsidP="00801048">
      <w:pPr>
        <w:pStyle w:val="Legenda"/>
        <w:spacing w:after="200" w:line="276" w:lineRule="auto"/>
      </w:pPr>
      <w:bookmarkStart w:id="364" w:name="_Toc23585211"/>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43</w:t>
      </w:r>
      <w:r w:rsidR="0018784B" w:rsidRPr="00970DFC">
        <w:rPr>
          <w:rFonts w:asciiTheme="minorHAnsi" w:hAnsiTheme="minorHAnsi"/>
          <w:noProof/>
          <w:sz w:val="20"/>
          <w:szCs w:val="20"/>
        </w:rPr>
        <w:fldChar w:fldCharType="end"/>
      </w:r>
      <w:r w:rsidRPr="00970DFC">
        <w:rPr>
          <w:rFonts w:asciiTheme="minorHAnsi" w:hAnsiTheme="minorHAnsi"/>
          <w:sz w:val="20"/>
          <w:szCs w:val="20"/>
        </w:rPr>
        <w:t>. Planowany przebieg sieci elektroenergetycznych</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51"/>
      </w:r>
      <w:bookmarkEnd w:id="364"/>
    </w:p>
    <w:p w14:paraId="4CD8FF96" w14:textId="77777777" w:rsidR="00163B35" w:rsidRDefault="00163B35" w:rsidP="00801048">
      <w:pPr>
        <w:pStyle w:val="Mnormal"/>
      </w:pPr>
      <w:r>
        <w:rPr>
          <w:rFonts w:asciiTheme="minorHAnsi" w:hAnsiTheme="minorHAnsi" w:cstheme="minorHAnsi"/>
        </w:rPr>
        <w:t>Oddziaływanie nie powinno być znaczące, ponieważ z</w:t>
      </w:r>
      <w:r w:rsidRPr="00804E56">
        <w:rPr>
          <w:rFonts w:asciiTheme="minorHAnsi" w:hAnsiTheme="minorHAnsi" w:cstheme="minorHAnsi"/>
        </w:rPr>
        <w:t>miany te będą ograniczone</w:t>
      </w:r>
      <w:r w:rsidR="007F229C">
        <w:rPr>
          <w:rFonts w:asciiTheme="minorHAnsi" w:hAnsiTheme="minorHAnsi" w:cstheme="minorHAnsi"/>
        </w:rPr>
        <w:t xml:space="preserve"> do </w:t>
      </w:r>
      <w:r w:rsidRPr="00804E56">
        <w:rPr>
          <w:rFonts w:asciiTheme="minorHAnsi" w:hAnsiTheme="minorHAnsi" w:cstheme="minorHAnsi"/>
        </w:rPr>
        <w:t>miejsc</w:t>
      </w:r>
      <w:r>
        <w:rPr>
          <w:rFonts w:asciiTheme="minorHAnsi" w:hAnsiTheme="minorHAnsi" w:cstheme="minorHAnsi"/>
        </w:rPr>
        <w:t xml:space="preserve"> </w:t>
      </w:r>
      <w:r>
        <w:t>posadowienia słupów,</w:t>
      </w:r>
      <w:r w:rsidR="007F229C">
        <w:t xml:space="preserve"> a </w:t>
      </w:r>
      <w:r>
        <w:t xml:space="preserve">także będą zajmować niewielką powierzchnię. Możliwa będzie rewaloryzacja zasobów przy zastosowaniu odpowiednich działań – odpowiedniego zaplanowania miejsc lokalizacji słupów, tak aby </w:t>
      </w:r>
      <w:r>
        <w:br/>
        <w:t>w jak najmniejszym stopniu ingerować</w:t>
      </w:r>
      <w:r w:rsidR="007F229C">
        <w:t xml:space="preserve"> w </w:t>
      </w:r>
      <w:r>
        <w:t>chronione siedliska oraz np. poprzez przenoszenie cennych okazów roślin chronionych</w:t>
      </w:r>
      <w:r w:rsidR="007F229C">
        <w:t xml:space="preserve"> w </w:t>
      </w:r>
      <w:r>
        <w:t>inne miejsca.</w:t>
      </w:r>
    </w:p>
    <w:p w14:paraId="3BD1EFFD" w14:textId="77777777" w:rsidR="00163B35" w:rsidRDefault="00163B35" w:rsidP="00801048">
      <w:pPr>
        <w:pStyle w:val="Mnormal"/>
        <w:rPr>
          <w:rFonts w:asciiTheme="minorHAnsi" w:hAnsiTheme="minorHAnsi" w:cstheme="minorHAnsi"/>
        </w:rPr>
      </w:pPr>
      <w:r>
        <w:t>Projekt Polityki zakłada realizację projektów związanych</w:t>
      </w:r>
      <w:r w:rsidR="00720070">
        <w:t xml:space="preserve"> z </w:t>
      </w:r>
      <w:r>
        <w:t>rozbudową sieci elektroenergetycznej, tak aby poprawiać zdolności przesyłu energii pomiędzy ościennymi krajami.</w:t>
      </w:r>
      <w:r w:rsidR="007F229C">
        <w:t xml:space="preserve"> w </w:t>
      </w:r>
      <w:r w:rsidRPr="00E95B42">
        <w:rPr>
          <w:rFonts w:asciiTheme="minorHAnsi" w:hAnsiTheme="minorHAnsi" w:cstheme="minorHAnsi"/>
        </w:rPr>
        <w:t xml:space="preserve">celu określenia skali oddziaływania planowanych inwestycji </w:t>
      </w:r>
      <w:r>
        <w:rPr>
          <w:rFonts w:asciiTheme="minorHAnsi" w:hAnsiTheme="minorHAnsi" w:cstheme="minorHAnsi"/>
        </w:rPr>
        <w:t>przeprowadzono analizę przestrzenną,</w:t>
      </w:r>
      <w:r w:rsidR="007F229C">
        <w:rPr>
          <w:rFonts w:asciiTheme="minorHAnsi" w:hAnsiTheme="minorHAnsi" w:cstheme="minorHAnsi"/>
        </w:rPr>
        <w:t xml:space="preserve"> w </w:t>
      </w:r>
      <w:r>
        <w:rPr>
          <w:rFonts w:asciiTheme="minorHAnsi" w:hAnsiTheme="minorHAnsi" w:cstheme="minorHAnsi"/>
        </w:rPr>
        <w:t>której</w:t>
      </w:r>
      <w:r w:rsidR="007F229C">
        <w:rPr>
          <w:rFonts w:asciiTheme="minorHAnsi" w:hAnsiTheme="minorHAnsi" w:cstheme="minorHAnsi"/>
        </w:rPr>
        <w:t xml:space="preserve"> na </w:t>
      </w:r>
      <w:r>
        <w:rPr>
          <w:rFonts w:asciiTheme="minorHAnsi" w:hAnsiTheme="minorHAnsi" w:cstheme="minorHAnsi"/>
        </w:rPr>
        <w:t>obszary chronione zostały naniesione planowane przebiegi linii napowietrznych.</w:t>
      </w:r>
      <w:r w:rsidR="007F229C">
        <w:rPr>
          <w:rFonts w:asciiTheme="minorHAnsi" w:hAnsiTheme="minorHAnsi" w:cstheme="minorHAnsi"/>
        </w:rPr>
        <w:t xml:space="preserve"> w </w:t>
      </w:r>
      <w:r>
        <w:rPr>
          <w:rFonts w:asciiTheme="minorHAnsi" w:hAnsiTheme="minorHAnsi" w:cstheme="minorHAnsi"/>
        </w:rPr>
        <w:t xml:space="preserve">trakcie opracowania niniejszej prognozy brak dokładnej dokumentacji technicznej, która pozwoliłaby precyzyjnie stwierdzić, które </w:t>
      </w:r>
      <w:r w:rsidR="00175BA8">
        <w:rPr>
          <w:rFonts w:asciiTheme="minorHAnsi" w:hAnsiTheme="minorHAnsi" w:cstheme="minorHAnsi"/>
        </w:rPr>
        <w:t>obszary</w:t>
      </w:r>
      <w:r>
        <w:rPr>
          <w:rFonts w:asciiTheme="minorHAnsi" w:hAnsiTheme="minorHAnsi" w:cstheme="minorHAnsi"/>
        </w:rPr>
        <w:t xml:space="preserve"> będą narażone</w:t>
      </w:r>
      <w:r w:rsidR="007F229C">
        <w:rPr>
          <w:rFonts w:asciiTheme="minorHAnsi" w:hAnsiTheme="minorHAnsi" w:cstheme="minorHAnsi"/>
        </w:rPr>
        <w:t xml:space="preserve"> na </w:t>
      </w:r>
      <w:r>
        <w:rPr>
          <w:rFonts w:asciiTheme="minorHAnsi" w:hAnsiTheme="minorHAnsi" w:cstheme="minorHAnsi"/>
        </w:rPr>
        <w:t>wpływ inwestycji.</w:t>
      </w:r>
      <w:r w:rsidR="007F229C">
        <w:rPr>
          <w:rFonts w:asciiTheme="minorHAnsi" w:hAnsiTheme="minorHAnsi" w:cstheme="minorHAnsi"/>
        </w:rPr>
        <w:t xml:space="preserve"> do </w:t>
      </w:r>
      <w:r>
        <w:rPr>
          <w:rFonts w:asciiTheme="minorHAnsi" w:hAnsiTheme="minorHAnsi" w:cstheme="minorHAnsi"/>
        </w:rPr>
        <w:t>analiz przyjęto proponowany przebieg linii</w:t>
      </w:r>
      <w:r w:rsidR="00720070">
        <w:rPr>
          <w:rFonts w:asciiTheme="minorHAnsi" w:hAnsiTheme="minorHAnsi" w:cstheme="minorHAnsi"/>
        </w:rPr>
        <w:t xml:space="preserve"> z </w:t>
      </w:r>
      <w:r>
        <w:rPr>
          <w:rFonts w:asciiTheme="minorHAnsi" w:hAnsiTheme="minorHAnsi" w:cstheme="minorHAnsi"/>
        </w:rPr>
        <w:t>założeniem, iż może być ona poprowadzona</w:t>
      </w:r>
      <w:r w:rsidR="007F229C">
        <w:rPr>
          <w:rFonts w:asciiTheme="minorHAnsi" w:hAnsiTheme="minorHAnsi" w:cstheme="minorHAnsi"/>
        </w:rPr>
        <w:t xml:space="preserve"> w </w:t>
      </w:r>
      <w:r>
        <w:rPr>
          <w:rFonts w:asciiTheme="minorHAnsi" w:hAnsiTheme="minorHAnsi" w:cstheme="minorHAnsi"/>
        </w:rPr>
        <w:t>20 km pasie.</w:t>
      </w:r>
    </w:p>
    <w:p w14:paraId="7FF0A1AF" w14:textId="77777777" w:rsidR="00163B35" w:rsidRPr="00655983" w:rsidRDefault="00163B35" w:rsidP="00801048">
      <w:pPr>
        <w:pStyle w:val="Mnormal"/>
        <w:rPr>
          <w:rFonts w:asciiTheme="minorHAnsi" w:hAnsiTheme="minorHAnsi" w:cstheme="minorHAnsi"/>
        </w:rPr>
      </w:pPr>
      <w:r>
        <w:rPr>
          <w:rFonts w:asciiTheme="minorHAnsi" w:hAnsiTheme="minorHAnsi" w:cstheme="minorHAnsi"/>
        </w:rPr>
        <w:t>Proponowane linie energetyczne przechodziłyby przez 5 korytarzy ekologicznych. Jak zauważono we wcześniejszej części opracowania, linie energetyczne nie stanowią trwałej bariery migracyjnej,</w:t>
      </w:r>
      <w:r w:rsidR="007F229C">
        <w:rPr>
          <w:rFonts w:asciiTheme="minorHAnsi" w:hAnsiTheme="minorHAnsi" w:cstheme="minorHAnsi"/>
        </w:rPr>
        <w:t xml:space="preserve"> a </w:t>
      </w:r>
      <w:r>
        <w:rPr>
          <w:rFonts w:asciiTheme="minorHAnsi" w:hAnsiTheme="minorHAnsi" w:cstheme="minorHAnsi"/>
        </w:rPr>
        <w:t>ryzyko jest związane</w:t>
      </w:r>
      <w:r w:rsidR="00720070">
        <w:rPr>
          <w:rFonts w:asciiTheme="minorHAnsi" w:hAnsiTheme="minorHAnsi" w:cstheme="minorHAnsi"/>
        </w:rPr>
        <w:t xml:space="preserve"> z </w:t>
      </w:r>
      <w:r>
        <w:rPr>
          <w:rFonts w:asciiTheme="minorHAnsi" w:hAnsiTheme="minorHAnsi" w:cstheme="minorHAnsi"/>
        </w:rPr>
        <w:t>kolizjami ptaków</w:t>
      </w:r>
      <w:r w:rsidR="007F229C">
        <w:rPr>
          <w:rFonts w:asciiTheme="minorHAnsi" w:hAnsiTheme="minorHAnsi" w:cstheme="minorHAnsi"/>
        </w:rPr>
        <w:t xml:space="preserve"> i </w:t>
      </w:r>
      <w:r>
        <w:rPr>
          <w:rFonts w:asciiTheme="minorHAnsi" w:hAnsiTheme="minorHAnsi" w:cstheme="minorHAnsi"/>
        </w:rPr>
        <w:t>nietoperzy. Należy stosować działania minimalizujące</w:t>
      </w:r>
      <w:r w:rsidR="007F229C">
        <w:rPr>
          <w:rFonts w:asciiTheme="minorHAnsi" w:hAnsiTheme="minorHAnsi" w:cstheme="minorHAnsi"/>
        </w:rPr>
        <w:t xml:space="preserve"> w </w:t>
      </w:r>
      <w:r>
        <w:rPr>
          <w:rFonts w:asciiTheme="minorHAnsi" w:hAnsiTheme="minorHAnsi" w:cstheme="minorHAnsi"/>
        </w:rPr>
        <w:t>postaci oznaczeń</w:t>
      </w:r>
      <w:r w:rsidR="007F229C">
        <w:rPr>
          <w:rFonts w:asciiTheme="minorHAnsi" w:hAnsiTheme="minorHAnsi" w:cstheme="minorHAnsi"/>
        </w:rPr>
        <w:t xml:space="preserve"> na </w:t>
      </w:r>
      <w:r>
        <w:rPr>
          <w:rFonts w:asciiTheme="minorHAnsi" w:hAnsiTheme="minorHAnsi" w:cstheme="minorHAnsi"/>
        </w:rPr>
        <w:t>liniach, które zwiększyłyby ich widoczność.</w:t>
      </w:r>
    </w:p>
    <w:p w14:paraId="4D77C28A" w14:textId="5131D41C" w:rsidR="00163B35" w:rsidRPr="00611CC4" w:rsidRDefault="00163B35" w:rsidP="00801048">
      <w:pPr>
        <w:pStyle w:val="Mpodpistab"/>
        <w:spacing w:after="200" w:line="276" w:lineRule="auto"/>
      </w:pPr>
      <w:bookmarkStart w:id="365" w:name="_Toc23587150"/>
      <w:r w:rsidRPr="00970DFC">
        <w:rPr>
          <w:sz w:val="20"/>
          <w:szCs w:val="20"/>
        </w:rPr>
        <w:t xml:space="preserve">Tabela </w:t>
      </w:r>
      <w:r w:rsidR="0018784B">
        <w:rPr>
          <w:sz w:val="20"/>
          <w:szCs w:val="20"/>
        </w:rPr>
        <w:fldChar w:fldCharType="begin"/>
      </w:r>
      <w:r w:rsidR="00D64981">
        <w:rPr>
          <w:sz w:val="20"/>
          <w:szCs w:val="20"/>
        </w:rPr>
        <w:instrText xml:space="preserve"> SEQ Tabela \* ARABIC </w:instrText>
      </w:r>
      <w:r w:rsidR="0018784B">
        <w:rPr>
          <w:sz w:val="20"/>
          <w:szCs w:val="20"/>
        </w:rPr>
        <w:fldChar w:fldCharType="separate"/>
      </w:r>
      <w:r w:rsidR="00632861">
        <w:rPr>
          <w:noProof/>
          <w:sz w:val="20"/>
          <w:szCs w:val="20"/>
        </w:rPr>
        <w:t>19</w:t>
      </w:r>
      <w:r w:rsidR="0018784B">
        <w:rPr>
          <w:sz w:val="20"/>
          <w:szCs w:val="20"/>
        </w:rPr>
        <w:fldChar w:fldCharType="end"/>
      </w:r>
      <w:r w:rsidRPr="00970DFC">
        <w:rPr>
          <w:sz w:val="20"/>
          <w:szCs w:val="20"/>
        </w:rPr>
        <w:t xml:space="preserve">. </w:t>
      </w:r>
      <w:r w:rsidR="00175BA8" w:rsidRPr="00970DFC">
        <w:rPr>
          <w:sz w:val="20"/>
          <w:szCs w:val="20"/>
        </w:rPr>
        <w:t>Potencjalne</w:t>
      </w:r>
      <w:r w:rsidRPr="00970DFC">
        <w:rPr>
          <w:sz w:val="20"/>
          <w:szCs w:val="20"/>
        </w:rPr>
        <w:t xml:space="preserve"> kolizje inwestycji</w:t>
      </w:r>
      <w:r w:rsidR="007F229C">
        <w:rPr>
          <w:sz w:val="20"/>
          <w:szCs w:val="20"/>
        </w:rPr>
        <w:t xml:space="preserve"> w </w:t>
      </w:r>
      <w:r w:rsidRPr="00970DFC">
        <w:rPr>
          <w:sz w:val="20"/>
          <w:szCs w:val="20"/>
        </w:rPr>
        <w:t>sieci elektroenergetyczne</w:t>
      </w:r>
      <w:r w:rsidR="00720070">
        <w:rPr>
          <w:sz w:val="20"/>
          <w:szCs w:val="20"/>
        </w:rPr>
        <w:t xml:space="preserve"> z </w:t>
      </w:r>
      <w:r w:rsidRPr="00970DFC">
        <w:rPr>
          <w:sz w:val="20"/>
          <w:szCs w:val="20"/>
        </w:rPr>
        <w:t>korytarzami ekologicznymi</w:t>
      </w:r>
      <w:r>
        <w:rPr>
          <w:rStyle w:val="Odwoanieprzypisudolnego"/>
        </w:rPr>
        <w:footnoteReference w:id="152"/>
      </w:r>
      <w:bookmarkEnd w:id="365"/>
    </w:p>
    <w:tbl>
      <w:tblPr>
        <w:tblStyle w:val="Tabela-Siatka"/>
        <w:tblW w:w="5000" w:type="pct"/>
        <w:jc w:val="center"/>
        <w:tblLook w:val="04A0" w:firstRow="1" w:lastRow="0" w:firstColumn="1" w:lastColumn="0" w:noHBand="0" w:noVBand="1"/>
      </w:tblPr>
      <w:tblGrid>
        <w:gridCol w:w="2893"/>
        <w:gridCol w:w="3177"/>
        <w:gridCol w:w="2586"/>
      </w:tblGrid>
      <w:tr w:rsidR="00163B35" w:rsidRPr="00611CC4" w14:paraId="7E9EAD2B" w14:textId="77777777" w:rsidTr="00176C84">
        <w:trPr>
          <w:trHeight w:val="394"/>
          <w:tblHeader/>
          <w:jc w:val="center"/>
        </w:trPr>
        <w:tc>
          <w:tcPr>
            <w:tcW w:w="1671" w:type="pct"/>
            <w:shd w:val="clear" w:color="auto" w:fill="C6D9F1" w:themeFill="text2" w:themeFillTint="33"/>
            <w:noWrap/>
            <w:vAlign w:val="center"/>
          </w:tcPr>
          <w:p w14:paraId="066F0DAA" w14:textId="77777777" w:rsidR="00163B35" w:rsidRPr="00611CC4" w:rsidRDefault="00163B35" w:rsidP="00801048">
            <w:pPr>
              <w:pStyle w:val="Mtab"/>
              <w:spacing w:after="200"/>
              <w:jc w:val="center"/>
              <w:rPr>
                <w:b/>
              </w:rPr>
            </w:pPr>
            <w:r w:rsidRPr="00611CC4">
              <w:rPr>
                <w:b/>
              </w:rPr>
              <w:t>Nazwa korytarza</w:t>
            </w:r>
          </w:p>
        </w:tc>
        <w:tc>
          <w:tcPr>
            <w:tcW w:w="1835" w:type="pct"/>
            <w:shd w:val="clear" w:color="auto" w:fill="C6D9F1" w:themeFill="text2" w:themeFillTint="33"/>
            <w:noWrap/>
            <w:vAlign w:val="center"/>
            <w:hideMark/>
          </w:tcPr>
          <w:p w14:paraId="6D6BEAF4" w14:textId="77777777" w:rsidR="00163B35" w:rsidRPr="00611CC4" w:rsidRDefault="00163B35" w:rsidP="00801048">
            <w:pPr>
              <w:pStyle w:val="Mtab"/>
              <w:spacing w:after="200"/>
              <w:jc w:val="center"/>
              <w:rPr>
                <w:b/>
              </w:rPr>
            </w:pPr>
            <w:r w:rsidRPr="00611CC4">
              <w:rPr>
                <w:b/>
              </w:rPr>
              <w:t>Gmina</w:t>
            </w:r>
          </w:p>
        </w:tc>
        <w:tc>
          <w:tcPr>
            <w:tcW w:w="1494" w:type="pct"/>
            <w:shd w:val="clear" w:color="auto" w:fill="C6D9F1" w:themeFill="text2" w:themeFillTint="33"/>
            <w:vAlign w:val="center"/>
          </w:tcPr>
          <w:p w14:paraId="60217552" w14:textId="77777777" w:rsidR="00163B35" w:rsidRPr="00611CC4" w:rsidRDefault="00163B35" w:rsidP="00801048">
            <w:pPr>
              <w:pStyle w:val="Mtab"/>
              <w:spacing w:after="200"/>
              <w:jc w:val="center"/>
              <w:rPr>
                <w:b/>
              </w:rPr>
            </w:pPr>
            <w:r w:rsidRPr="00611CC4">
              <w:rPr>
                <w:b/>
              </w:rPr>
              <w:t>Województwo</w:t>
            </w:r>
          </w:p>
        </w:tc>
      </w:tr>
      <w:tr w:rsidR="00163B35" w:rsidRPr="00611CC4" w14:paraId="4455655B" w14:textId="77777777" w:rsidTr="00163B35">
        <w:trPr>
          <w:trHeight w:val="255"/>
          <w:jc w:val="center"/>
        </w:trPr>
        <w:tc>
          <w:tcPr>
            <w:tcW w:w="1671" w:type="pct"/>
            <w:vMerge w:val="restart"/>
            <w:noWrap/>
            <w:vAlign w:val="center"/>
          </w:tcPr>
          <w:p w14:paraId="2866376B" w14:textId="77777777" w:rsidR="00163B35" w:rsidRPr="00611CC4" w:rsidRDefault="00163B35" w:rsidP="00801048">
            <w:pPr>
              <w:pStyle w:val="Mtab"/>
              <w:spacing w:after="200"/>
              <w:jc w:val="center"/>
            </w:pPr>
            <w:r w:rsidRPr="00611CC4">
              <w:t xml:space="preserve">Dolina Odry </w:t>
            </w:r>
            <w:r>
              <w:t xml:space="preserve">- </w:t>
            </w:r>
            <w:r w:rsidRPr="00611CC4">
              <w:t>Północny</w:t>
            </w:r>
          </w:p>
        </w:tc>
        <w:tc>
          <w:tcPr>
            <w:tcW w:w="1835" w:type="pct"/>
            <w:noWrap/>
            <w:vAlign w:val="center"/>
            <w:hideMark/>
          </w:tcPr>
          <w:p w14:paraId="7468D3D1" w14:textId="77777777" w:rsidR="00163B35" w:rsidRPr="00611CC4" w:rsidRDefault="00163B35" w:rsidP="00801048">
            <w:pPr>
              <w:pStyle w:val="Mtab"/>
              <w:spacing w:after="200"/>
              <w:jc w:val="center"/>
            </w:pPr>
            <w:r w:rsidRPr="00611CC4">
              <w:t>Gryfino</w:t>
            </w:r>
          </w:p>
        </w:tc>
        <w:tc>
          <w:tcPr>
            <w:tcW w:w="1494" w:type="pct"/>
            <w:vMerge w:val="restart"/>
            <w:vAlign w:val="center"/>
          </w:tcPr>
          <w:p w14:paraId="7492F1DB" w14:textId="77777777" w:rsidR="00163B35" w:rsidRPr="00611CC4" w:rsidRDefault="00005257" w:rsidP="00801048">
            <w:pPr>
              <w:pStyle w:val="Mtab"/>
              <w:spacing w:after="200"/>
              <w:jc w:val="center"/>
            </w:pPr>
            <w:r w:rsidRPr="00611CC4">
              <w:t>Z</w:t>
            </w:r>
            <w:r w:rsidR="00163B35" w:rsidRPr="00611CC4">
              <w:t>achodniopomorskie</w:t>
            </w:r>
          </w:p>
        </w:tc>
      </w:tr>
      <w:tr w:rsidR="00163B35" w:rsidRPr="00611CC4" w14:paraId="0F9D79A6" w14:textId="77777777" w:rsidTr="00163B35">
        <w:trPr>
          <w:trHeight w:val="255"/>
          <w:jc w:val="center"/>
        </w:trPr>
        <w:tc>
          <w:tcPr>
            <w:tcW w:w="1671" w:type="pct"/>
            <w:vMerge/>
            <w:noWrap/>
            <w:vAlign w:val="center"/>
          </w:tcPr>
          <w:p w14:paraId="1B1E2535" w14:textId="77777777" w:rsidR="00163B35" w:rsidRPr="00611CC4" w:rsidRDefault="00163B35" w:rsidP="00801048">
            <w:pPr>
              <w:pStyle w:val="Mtab"/>
              <w:spacing w:after="200"/>
              <w:jc w:val="center"/>
            </w:pPr>
          </w:p>
        </w:tc>
        <w:tc>
          <w:tcPr>
            <w:tcW w:w="1835" w:type="pct"/>
            <w:noWrap/>
            <w:vAlign w:val="center"/>
            <w:hideMark/>
          </w:tcPr>
          <w:p w14:paraId="6E86313A" w14:textId="77777777" w:rsidR="00163B35" w:rsidRPr="00611CC4" w:rsidRDefault="00163B35" w:rsidP="00801048">
            <w:pPr>
              <w:pStyle w:val="Mtab"/>
              <w:spacing w:after="200"/>
              <w:jc w:val="center"/>
            </w:pPr>
            <w:r w:rsidRPr="00611CC4">
              <w:t>Banie</w:t>
            </w:r>
          </w:p>
        </w:tc>
        <w:tc>
          <w:tcPr>
            <w:tcW w:w="1494" w:type="pct"/>
            <w:vMerge/>
            <w:vAlign w:val="center"/>
          </w:tcPr>
          <w:p w14:paraId="2D1B6925" w14:textId="77777777" w:rsidR="00163B35" w:rsidRPr="00611CC4" w:rsidRDefault="00163B35" w:rsidP="00801048">
            <w:pPr>
              <w:pStyle w:val="Mtab"/>
              <w:spacing w:after="200"/>
              <w:jc w:val="center"/>
            </w:pPr>
          </w:p>
        </w:tc>
      </w:tr>
      <w:tr w:rsidR="00163B35" w:rsidRPr="00611CC4" w14:paraId="301A6790" w14:textId="77777777" w:rsidTr="00163B35">
        <w:trPr>
          <w:trHeight w:val="255"/>
          <w:jc w:val="center"/>
        </w:trPr>
        <w:tc>
          <w:tcPr>
            <w:tcW w:w="1671" w:type="pct"/>
            <w:noWrap/>
            <w:vAlign w:val="center"/>
          </w:tcPr>
          <w:p w14:paraId="27509A8A" w14:textId="77777777" w:rsidR="00163B35" w:rsidRPr="00611CC4" w:rsidRDefault="00163B35" w:rsidP="00801048">
            <w:pPr>
              <w:pStyle w:val="Mtab"/>
              <w:spacing w:after="200"/>
              <w:jc w:val="center"/>
            </w:pPr>
            <w:r>
              <w:t>Pobrzeż</w:t>
            </w:r>
            <w:r w:rsidRPr="00611CC4">
              <w:t>e Słowińskie</w:t>
            </w:r>
          </w:p>
        </w:tc>
        <w:tc>
          <w:tcPr>
            <w:tcW w:w="1835" w:type="pct"/>
            <w:noWrap/>
            <w:vAlign w:val="center"/>
            <w:hideMark/>
          </w:tcPr>
          <w:p w14:paraId="5A4573AD" w14:textId="77777777" w:rsidR="00163B35" w:rsidRPr="00611CC4" w:rsidRDefault="00163B35" w:rsidP="00801048">
            <w:pPr>
              <w:pStyle w:val="Mtab"/>
              <w:spacing w:after="200"/>
              <w:jc w:val="center"/>
            </w:pPr>
            <w:r w:rsidRPr="00611CC4">
              <w:t>Słupsk</w:t>
            </w:r>
          </w:p>
        </w:tc>
        <w:tc>
          <w:tcPr>
            <w:tcW w:w="1494" w:type="pct"/>
            <w:vAlign w:val="center"/>
          </w:tcPr>
          <w:p w14:paraId="3573A1FE" w14:textId="77777777" w:rsidR="00163B35" w:rsidRPr="00611CC4" w:rsidRDefault="00005257" w:rsidP="00801048">
            <w:pPr>
              <w:pStyle w:val="Mtab"/>
              <w:spacing w:after="200"/>
              <w:jc w:val="center"/>
            </w:pPr>
            <w:r w:rsidRPr="00611CC4">
              <w:t>P</w:t>
            </w:r>
            <w:r w:rsidR="00163B35" w:rsidRPr="00611CC4">
              <w:t>omorskie</w:t>
            </w:r>
          </w:p>
        </w:tc>
      </w:tr>
      <w:tr w:rsidR="00163B35" w:rsidRPr="00611CC4" w14:paraId="57444269" w14:textId="77777777" w:rsidTr="00163B35">
        <w:trPr>
          <w:trHeight w:val="255"/>
          <w:jc w:val="center"/>
        </w:trPr>
        <w:tc>
          <w:tcPr>
            <w:tcW w:w="1671" w:type="pct"/>
            <w:vMerge w:val="restart"/>
            <w:noWrap/>
            <w:vAlign w:val="center"/>
          </w:tcPr>
          <w:p w14:paraId="0003D46F" w14:textId="77777777" w:rsidR="00163B35" w:rsidRPr="00611CC4" w:rsidRDefault="00163B35" w:rsidP="00801048">
            <w:pPr>
              <w:pStyle w:val="Mtab"/>
              <w:spacing w:after="200"/>
              <w:jc w:val="center"/>
            </w:pPr>
            <w:r w:rsidRPr="00611CC4">
              <w:t>Puszcza Wkrza</w:t>
            </w:r>
            <w:r>
              <w:t>ńska</w:t>
            </w:r>
          </w:p>
        </w:tc>
        <w:tc>
          <w:tcPr>
            <w:tcW w:w="1835" w:type="pct"/>
            <w:noWrap/>
            <w:vAlign w:val="center"/>
            <w:hideMark/>
          </w:tcPr>
          <w:p w14:paraId="2DF966FD" w14:textId="77777777" w:rsidR="00163B35" w:rsidRPr="00611CC4" w:rsidRDefault="00163B35" w:rsidP="00801048">
            <w:pPr>
              <w:pStyle w:val="Mtab"/>
              <w:spacing w:after="200"/>
              <w:jc w:val="center"/>
            </w:pPr>
            <w:r w:rsidRPr="00611CC4">
              <w:t>Szczecin</w:t>
            </w:r>
          </w:p>
        </w:tc>
        <w:tc>
          <w:tcPr>
            <w:tcW w:w="1494" w:type="pct"/>
            <w:vAlign w:val="center"/>
          </w:tcPr>
          <w:p w14:paraId="53F0C862" w14:textId="77777777" w:rsidR="00163B35" w:rsidRPr="00611CC4" w:rsidRDefault="00005257" w:rsidP="00801048">
            <w:pPr>
              <w:pStyle w:val="Mtab"/>
              <w:spacing w:after="200"/>
              <w:jc w:val="center"/>
            </w:pPr>
            <w:r w:rsidRPr="00611CC4">
              <w:t>Z</w:t>
            </w:r>
            <w:r w:rsidR="00163B35" w:rsidRPr="00611CC4">
              <w:t>achodniopomorskie</w:t>
            </w:r>
          </w:p>
        </w:tc>
      </w:tr>
      <w:tr w:rsidR="00163B35" w:rsidRPr="00611CC4" w14:paraId="693067CC" w14:textId="77777777" w:rsidTr="00163B35">
        <w:trPr>
          <w:trHeight w:val="521"/>
          <w:jc w:val="center"/>
        </w:trPr>
        <w:tc>
          <w:tcPr>
            <w:tcW w:w="1671" w:type="pct"/>
            <w:vMerge/>
            <w:noWrap/>
            <w:vAlign w:val="center"/>
          </w:tcPr>
          <w:p w14:paraId="70B4A064" w14:textId="77777777" w:rsidR="00163B35" w:rsidRPr="00611CC4" w:rsidRDefault="00163B35" w:rsidP="00801048">
            <w:pPr>
              <w:pStyle w:val="Mtab"/>
              <w:spacing w:after="200"/>
              <w:jc w:val="center"/>
            </w:pPr>
          </w:p>
        </w:tc>
        <w:tc>
          <w:tcPr>
            <w:tcW w:w="1835" w:type="pct"/>
            <w:vMerge w:val="restart"/>
            <w:noWrap/>
            <w:vAlign w:val="center"/>
            <w:hideMark/>
          </w:tcPr>
          <w:p w14:paraId="5C7A0BE5" w14:textId="77777777" w:rsidR="00163B35" w:rsidRPr="00611CC4" w:rsidRDefault="00163B35" w:rsidP="00801048">
            <w:pPr>
              <w:pStyle w:val="Mtab"/>
              <w:spacing w:after="200"/>
              <w:jc w:val="center"/>
            </w:pPr>
            <w:r w:rsidRPr="00611CC4">
              <w:t>Police</w:t>
            </w:r>
          </w:p>
        </w:tc>
        <w:tc>
          <w:tcPr>
            <w:tcW w:w="1494" w:type="pct"/>
            <w:vMerge w:val="restart"/>
            <w:vAlign w:val="center"/>
          </w:tcPr>
          <w:p w14:paraId="51273BDD" w14:textId="77777777" w:rsidR="00163B35" w:rsidRPr="00611CC4" w:rsidRDefault="00005257" w:rsidP="00801048">
            <w:pPr>
              <w:pStyle w:val="Mtab"/>
              <w:spacing w:after="200"/>
              <w:jc w:val="center"/>
            </w:pPr>
            <w:r w:rsidRPr="00611CC4">
              <w:t>Z</w:t>
            </w:r>
            <w:r w:rsidR="00163B35" w:rsidRPr="00611CC4">
              <w:t>achodniopomorskie</w:t>
            </w:r>
          </w:p>
        </w:tc>
      </w:tr>
      <w:tr w:rsidR="00163B35" w:rsidRPr="00611CC4" w14:paraId="29FDFDA6" w14:textId="77777777" w:rsidTr="00163B35">
        <w:trPr>
          <w:trHeight w:val="453"/>
          <w:jc w:val="center"/>
        </w:trPr>
        <w:tc>
          <w:tcPr>
            <w:tcW w:w="1671" w:type="pct"/>
            <w:vMerge/>
            <w:noWrap/>
            <w:vAlign w:val="center"/>
          </w:tcPr>
          <w:p w14:paraId="010AE723" w14:textId="77777777" w:rsidR="00163B35" w:rsidRPr="00611CC4" w:rsidRDefault="00163B35" w:rsidP="00801048">
            <w:pPr>
              <w:pStyle w:val="Mtab"/>
              <w:spacing w:after="200"/>
              <w:jc w:val="center"/>
            </w:pPr>
          </w:p>
        </w:tc>
        <w:tc>
          <w:tcPr>
            <w:tcW w:w="1835" w:type="pct"/>
            <w:vMerge/>
            <w:noWrap/>
            <w:vAlign w:val="center"/>
            <w:hideMark/>
          </w:tcPr>
          <w:p w14:paraId="1A51DE04" w14:textId="77777777" w:rsidR="00163B35" w:rsidRPr="00611CC4" w:rsidRDefault="00163B35" w:rsidP="00801048">
            <w:pPr>
              <w:pStyle w:val="Mtab"/>
              <w:spacing w:after="200"/>
              <w:jc w:val="center"/>
            </w:pPr>
          </w:p>
        </w:tc>
        <w:tc>
          <w:tcPr>
            <w:tcW w:w="1494" w:type="pct"/>
            <w:vMerge/>
            <w:vAlign w:val="center"/>
          </w:tcPr>
          <w:p w14:paraId="51BF110D" w14:textId="77777777" w:rsidR="00163B35" w:rsidRPr="00611CC4" w:rsidRDefault="00163B35" w:rsidP="00801048">
            <w:pPr>
              <w:pStyle w:val="Mtab"/>
              <w:spacing w:after="200"/>
              <w:jc w:val="center"/>
            </w:pPr>
          </w:p>
        </w:tc>
      </w:tr>
      <w:tr w:rsidR="00163B35" w:rsidRPr="00611CC4" w14:paraId="39ADAEC5" w14:textId="77777777" w:rsidTr="00163B35">
        <w:trPr>
          <w:trHeight w:val="255"/>
          <w:jc w:val="center"/>
        </w:trPr>
        <w:tc>
          <w:tcPr>
            <w:tcW w:w="1671" w:type="pct"/>
            <w:vMerge w:val="restart"/>
            <w:noWrap/>
            <w:vAlign w:val="center"/>
          </w:tcPr>
          <w:p w14:paraId="0FF883E7" w14:textId="77777777" w:rsidR="00163B35" w:rsidRPr="00611CC4" w:rsidRDefault="00163B35" w:rsidP="00801048">
            <w:pPr>
              <w:pStyle w:val="Mtab"/>
              <w:spacing w:after="200"/>
              <w:jc w:val="center"/>
            </w:pPr>
            <w:r>
              <w:t>Gó</w:t>
            </w:r>
            <w:r w:rsidRPr="00611CC4">
              <w:t>ry Stołowe - północ</w:t>
            </w:r>
          </w:p>
        </w:tc>
        <w:tc>
          <w:tcPr>
            <w:tcW w:w="1835" w:type="pct"/>
            <w:noWrap/>
            <w:vAlign w:val="center"/>
            <w:hideMark/>
          </w:tcPr>
          <w:p w14:paraId="4BE8EA0B" w14:textId="77777777" w:rsidR="00163B35" w:rsidRPr="00611CC4" w:rsidRDefault="00163B35" w:rsidP="00801048">
            <w:pPr>
              <w:pStyle w:val="Mtab"/>
              <w:spacing w:after="200"/>
              <w:jc w:val="center"/>
            </w:pPr>
            <w:r w:rsidRPr="00611CC4">
              <w:t>Lubań</w:t>
            </w:r>
          </w:p>
        </w:tc>
        <w:tc>
          <w:tcPr>
            <w:tcW w:w="1494" w:type="pct"/>
            <w:vMerge w:val="restart"/>
            <w:vAlign w:val="center"/>
          </w:tcPr>
          <w:p w14:paraId="41677985" w14:textId="77777777" w:rsidR="00163B35" w:rsidRPr="00611CC4" w:rsidRDefault="00005257" w:rsidP="00801048">
            <w:pPr>
              <w:pStyle w:val="Mtab"/>
              <w:spacing w:after="200"/>
              <w:jc w:val="center"/>
            </w:pPr>
            <w:r w:rsidRPr="00611CC4">
              <w:t>D</w:t>
            </w:r>
            <w:r w:rsidR="00163B35" w:rsidRPr="00611CC4">
              <w:t>olnośląskie</w:t>
            </w:r>
          </w:p>
        </w:tc>
      </w:tr>
      <w:tr w:rsidR="00163B35" w:rsidRPr="00611CC4" w14:paraId="1EA54D82" w14:textId="77777777" w:rsidTr="00163B35">
        <w:trPr>
          <w:trHeight w:val="255"/>
          <w:jc w:val="center"/>
        </w:trPr>
        <w:tc>
          <w:tcPr>
            <w:tcW w:w="1671" w:type="pct"/>
            <w:vMerge/>
            <w:noWrap/>
            <w:vAlign w:val="center"/>
          </w:tcPr>
          <w:p w14:paraId="57169208" w14:textId="77777777" w:rsidR="00163B35" w:rsidRPr="00611CC4" w:rsidRDefault="00163B35" w:rsidP="00801048">
            <w:pPr>
              <w:pStyle w:val="Mtab"/>
              <w:spacing w:after="200"/>
              <w:jc w:val="center"/>
            </w:pPr>
          </w:p>
        </w:tc>
        <w:tc>
          <w:tcPr>
            <w:tcW w:w="1835" w:type="pct"/>
            <w:noWrap/>
            <w:vAlign w:val="center"/>
          </w:tcPr>
          <w:p w14:paraId="17ED2E47" w14:textId="77777777" w:rsidR="00163B35" w:rsidRPr="00611CC4" w:rsidRDefault="00163B35" w:rsidP="00801048">
            <w:pPr>
              <w:pStyle w:val="Mtab"/>
              <w:spacing w:after="200"/>
              <w:jc w:val="center"/>
            </w:pPr>
            <w:r w:rsidRPr="00611CC4">
              <w:t>Nowogrodziec</w:t>
            </w:r>
          </w:p>
        </w:tc>
        <w:tc>
          <w:tcPr>
            <w:tcW w:w="1494" w:type="pct"/>
            <w:vMerge/>
            <w:vAlign w:val="center"/>
          </w:tcPr>
          <w:p w14:paraId="01150674" w14:textId="77777777" w:rsidR="00163B35" w:rsidRPr="00611CC4" w:rsidRDefault="00163B35" w:rsidP="00801048">
            <w:pPr>
              <w:pStyle w:val="Mtab"/>
              <w:spacing w:after="200"/>
              <w:jc w:val="center"/>
            </w:pPr>
          </w:p>
        </w:tc>
      </w:tr>
      <w:tr w:rsidR="00163B35" w:rsidRPr="00611CC4" w14:paraId="405E0F8D" w14:textId="77777777" w:rsidTr="00163B35">
        <w:trPr>
          <w:trHeight w:val="255"/>
          <w:jc w:val="center"/>
        </w:trPr>
        <w:tc>
          <w:tcPr>
            <w:tcW w:w="1671" w:type="pct"/>
            <w:vMerge w:val="restart"/>
            <w:noWrap/>
            <w:vAlign w:val="center"/>
          </w:tcPr>
          <w:p w14:paraId="469B4500" w14:textId="77777777" w:rsidR="00163B35" w:rsidRPr="00611CC4" w:rsidRDefault="00163B35" w:rsidP="00801048">
            <w:pPr>
              <w:pStyle w:val="Mtab"/>
              <w:spacing w:after="200"/>
              <w:jc w:val="center"/>
            </w:pPr>
            <w:r w:rsidRPr="00611CC4">
              <w:t>Góry Stołowe - zachód</w:t>
            </w:r>
          </w:p>
        </w:tc>
        <w:tc>
          <w:tcPr>
            <w:tcW w:w="1835" w:type="pct"/>
            <w:noWrap/>
            <w:vAlign w:val="center"/>
          </w:tcPr>
          <w:p w14:paraId="4DB2EEFF" w14:textId="77777777" w:rsidR="00163B35" w:rsidRPr="00611CC4" w:rsidRDefault="00163B35" w:rsidP="00801048">
            <w:pPr>
              <w:pStyle w:val="Mtab"/>
              <w:spacing w:after="200"/>
              <w:jc w:val="center"/>
            </w:pPr>
            <w:r w:rsidRPr="00611CC4">
              <w:t>Siekierczyn</w:t>
            </w:r>
          </w:p>
        </w:tc>
        <w:tc>
          <w:tcPr>
            <w:tcW w:w="1494" w:type="pct"/>
            <w:vMerge w:val="restart"/>
            <w:vAlign w:val="center"/>
          </w:tcPr>
          <w:p w14:paraId="648794A3" w14:textId="77777777" w:rsidR="00163B35" w:rsidRPr="00611CC4" w:rsidRDefault="00005257" w:rsidP="00801048">
            <w:pPr>
              <w:pStyle w:val="Mtab"/>
              <w:spacing w:after="200"/>
              <w:jc w:val="center"/>
            </w:pPr>
            <w:r w:rsidRPr="00611CC4">
              <w:t>D</w:t>
            </w:r>
            <w:r w:rsidR="00163B35" w:rsidRPr="00611CC4">
              <w:t>olnośląskie</w:t>
            </w:r>
          </w:p>
        </w:tc>
      </w:tr>
      <w:tr w:rsidR="00163B35" w:rsidRPr="00611CC4" w14:paraId="4A035123" w14:textId="77777777" w:rsidTr="00163B35">
        <w:trPr>
          <w:trHeight w:val="255"/>
          <w:jc w:val="center"/>
        </w:trPr>
        <w:tc>
          <w:tcPr>
            <w:tcW w:w="1671" w:type="pct"/>
            <w:vMerge/>
            <w:noWrap/>
            <w:vAlign w:val="center"/>
          </w:tcPr>
          <w:p w14:paraId="738761FF" w14:textId="77777777" w:rsidR="00163B35" w:rsidRPr="00611CC4" w:rsidRDefault="00163B35" w:rsidP="00801048">
            <w:pPr>
              <w:pStyle w:val="Mtab"/>
              <w:spacing w:after="200"/>
              <w:jc w:val="center"/>
            </w:pPr>
          </w:p>
        </w:tc>
        <w:tc>
          <w:tcPr>
            <w:tcW w:w="1835" w:type="pct"/>
            <w:noWrap/>
            <w:vAlign w:val="center"/>
          </w:tcPr>
          <w:p w14:paraId="2BC7624F" w14:textId="77777777" w:rsidR="00163B35" w:rsidRPr="00611CC4" w:rsidRDefault="00163B35" w:rsidP="00801048">
            <w:pPr>
              <w:pStyle w:val="Mtab"/>
              <w:spacing w:after="200"/>
              <w:jc w:val="center"/>
            </w:pPr>
            <w:r w:rsidRPr="00611CC4">
              <w:t>Platerówka</w:t>
            </w:r>
          </w:p>
        </w:tc>
        <w:tc>
          <w:tcPr>
            <w:tcW w:w="1494" w:type="pct"/>
            <w:vMerge/>
            <w:vAlign w:val="center"/>
          </w:tcPr>
          <w:p w14:paraId="1B132F1E" w14:textId="77777777" w:rsidR="00163B35" w:rsidRPr="00611CC4" w:rsidRDefault="00163B35" w:rsidP="00801048">
            <w:pPr>
              <w:pStyle w:val="Mtab"/>
              <w:spacing w:after="200"/>
              <w:jc w:val="center"/>
            </w:pPr>
          </w:p>
        </w:tc>
      </w:tr>
    </w:tbl>
    <w:p w14:paraId="7C4C913D" w14:textId="77777777" w:rsidR="00921ECD" w:rsidRDefault="00921ECD" w:rsidP="00801048">
      <w:pPr>
        <w:pStyle w:val="Mnormal"/>
        <w:rPr>
          <w:rFonts w:asciiTheme="minorHAnsi" w:hAnsiTheme="minorHAnsi" w:cstheme="minorHAnsi"/>
        </w:rPr>
      </w:pPr>
    </w:p>
    <w:p w14:paraId="206CD616" w14:textId="77777777" w:rsidR="00163B35" w:rsidRDefault="00163B35" w:rsidP="00801048">
      <w:pPr>
        <w:pStyle w:val="Mnormal"/>
        <w:rPr>
          <w:rFonts w:asciiTheme="minorHAnsi" w:hAnsiTheme="minorHAnsi" w:cstheme="minorHAnsi"/>
          <w:b/>
        </w:rPr>
      </w:pPr>
      <w:r w:rsidRPr="00252B75">
        <w:rPr>
          <w:rFonts w:asciiTheme="minorHAnsi" w:hAnsiTheme="minorHAnsi" w:cstheme="minorHAnsi"/>
        </w:rPr>
        <w:t>Z analizy przebiegu proponowanych linii napowietrznych</w:t>
      </w:r>
      <w:r>
        <w:rPr>
          <w:rFonts w:asciiTheme="minorHAnsi" w:hAnsiTheme="minorHAnsi" w:cstheme="minorHAnsi"/>
        </w:rPr>
        <w:t xml:space="preserve"> </w:t>
      </w:r>
      <w:r w:rsidRPr="00252B75">
        <w:rPr>
          <w:rFonts w:asciiTheme="minorHAnsi" w:hAnsiTheme="minorHAnsi" w:cstheme="minorHAnsi"/>
        </w:rPr>
        <w:t>wynika</w:t>
      </w:r>
      <w:r>
        <w:rPr>
          <w:rFonts w:asciiTheme="minorHAnsi" w:hAnsiTheme="minorHAnsi" w:cstheme="minorHAnsi"/>
        </w:rPr>
        <w:t>,</w:t>
      </w:r>
      <w:r w:rsidRPr="00252B75">
        <w:rPr>
          <w:rFonts w:asciiTheme="minorHAnsi" w:hAnsiTheme="minorHAnsi" w:cstheme="minorHAnsi"/>
        </w:rPr>
        <w:t xml:space="preserve"> iż może dojść</w:t>
      </w:r>
      <w:r w:rsidR="007F229C">
        <w:rPr>
          <w:rFonts w:asciiTheme="minorHAnsi" w:hAnsiTheme="minorHAnsi" w:cstheme="minorHAnsi"/>
        </w:rPr>
        <w:t xml:space="preserve"> do </w:t>
      </w:r>
      <w:r w:rsidRPr="00252B75">
        <w:rPr>
          <w:rFonts w:asciiTheme="minorHAnsi" w:hAnsiTheme="minorHAnsi" w:cstheme="minorHAnsi"/>
        </w:rPr>
        <w:t>przecięcia 5 obszarów Natura 2000.</w:t>
      </w:r>
      <w:r w:rsidR="007F229C">
        <w:rPr>
          <w:rFonts w:asciiTheme="minorHAnsi" w:hAnsiTheme="minorHAnsi" w:cstheme="minorHAnsi"/>
        </w:rPr>
        <w:t xml:space="preserve"> w </w:t>
      </w:r>
      <w:r w:rsidRPr="00252B75">
        <w:rPr>
          <w:rFonts w:asciiTheme="minorHAnsi" w:hAnsiTheme="minorHAnsi" w:cstheme="minorHAnsi"/>
        </w:rPr>
        <w:t xml:space="preserve">przypadku obszaru </w:t>
      </w:r>
      <w:r>
        <w:t>Zalew Szczeciń</w:t>
      </w:r>
      <w:r w:rsidRPr="00362140">
        <w:t>ski</w:t>
      </w:r>
      <w:r>
        <w:t xml:space="preserve"> </w:t>
      </w:r>
      <w:r w:rsidRPr="00362140">
        <w:t>PLB320009</w:t>
      </w:r>
      <w:r w:rsidR="007F229C">
        <w:t xml:space="preserve"> w </w:t>
      </w:r>
      <w:r>
        <w:t>SDF obszaru wskazano zagrożenie D02.01 (L)</w:t>
      </w:r>
      <w:r>
        <w:rPr>
          <w:rStyle w:val="Odwoanieprzypisudolnego"/>
        </w:rPr>
        <w:footnoteReference w:id="153"/>
      </w:r>
      <w:r>
        <w:t>- czyli zagrożenie</w:t>
      </w:r>
      <w:r w:rsidR="00720070">
        <w:t xml:space="preserve"> ze </w:t>
      </w:r>
      <w:r>
        <w:t>strony linii elektrycznych</w:t>
      </w:r>
      <w:r w:rsidR="00D86925">
        <w:t xml:space="preserve"> o </w:t>
      </w:r>
      <w:r>
        <w:t>niskim poziomie intensywności.</w:t>
      </w:r>
      <w:r w:rsidR="007F229C">
        <w:t xml:space="preserve"> w </w:t>
      </w:r>
      <w:r>
        <w:t xml:space="preserve">przypadku obszaru </w:t>
      </w:r>
      <w:r w:rsidRPr="00362140">
        <w:t>Puszcza Goleniowska</w:t>
      </w:r>
      <w:r>
        <w:t xml:space="preserve"> </w:t>
      </w:r>
      <w:r w:rsidRPr="00362140">
        <w:t>PLB320012</w:t>
      </w:r>
      <w:r>
        <w:t xml:space="preserve"> wskazano zagrożenie D02.01.01 (H) linii elektrycznych napowietrznych</w:t>
      </w:r>
      <w:r w:rsidR="00D86925">
        <w:t xml:space="preserve"> o </w:t>
      </w:r>
      <w:r>
        <w:t>wysokim poziomie intensywności. Należy zatem</w:t>
      </w:r>
      <w:r w:rsidR="007F229C">
        <w:t xml:space="preserve"> w </w:t>
      </w:r>
      <w:r>
        <w:t xml:space="preserve">procesie </w:t>
      </w:r>
      <w:r w:rsidR="00175BA8">
        <w:t>inwestycyjnym</w:t>
      </w:r>
      <w:r>
        <w:t xml:space="preserve"> przeanalizować</w:t>
      </w:r>
      <w:r w:rsidR="007F229C">
        <w:t xml:space="preserve"> w </w:t>
      </w:r>
      <w:r>
        <w:t>szczególności ten rodzaj zagrożenia oraz dokładną lokalizację sieci.</w:t>
      </w:r>
    </w:p>
    <w:p w14:paraId="0A5DC677" w14:textId="0899CA56" w:rsidR="00163B35" w:rsidRDefault="00163B35" w:rsidP="00801048">
      <w:pPr>
        <w:pStyle w:val="Legenda"/>
        <w:keepNext/>
        <w:spacing w:after="200" w:line="276" w:lineRule="auto"/>
      </w:pPr>
      <w:bookmarkStart w:id="366" w:name="_Toc23587151"/>
      <w:r w:rsidRPr="00970DFC">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20</w:t>
      </w:r>
      <w:r w:rsidR="0018784B">
        <w:rPr>
          <w:rFonts w:asciiTheme="minorHAnsi" w:hAnsiTheme="minorHAnsi"/>
          <w:sz w:val="20"/>
          <w:szCs w:val="20"/>
        </w:rPr>
        <w:fldChar w:fldCharType="end"/>
      </w:r>
      <w:r w:rsidRPr="00970DFC">
        <w:rPr>
          <w:rFonts w:asciiTheme="minorHAnsi" w:hAnsiTheme="minorHAnsi"/>
          <w:sz w:val="20"/>
          <w:szCs w:val="20"/>
        </w:rPr>
        <w:t xml:space="preserve">. </w:t>
      </w:r>
      <w:r w:rsidR="00175BA8" w:rsidRPr="00970DFC">
        <w:rPr>
          <w:rFonts w:asciiTheme="minorHAnsi" w:hAnsiTheme="minorHAnsi"/>
          <w:sz w:val="20"/>
          <w:szCs w:val="20"/>
        </w:rPr>
        <w:t>Potencjalne</w:t>
      </w:r>
      <w:r w:rsidRPr="00970DFC">
        <w:rPr>
          <w:rFonts w:asciiTheme="minorHAnsi" w:hAnsiTheme="minorHAnsi"/>
          <w:sz w:val="20"/>
          <w:szCs w:val="20"/>
        </w:rPr>
        <w:t xml:space="preserve"> kolizje inwestycji</w:t>
      </w:r>
      <w:r w:rsidR="007F229C">
        <w:rPr>
          <w:rFonts w:asciiTheme="minorHAnsi" w:hAnsiTheme="minorHAnsi"/>
          <w:sz w:val="20"/>
          <w:szCs w:val="20"/>
        </w:rPr>
        <w:t xml:space="preserve"> w </w:t>
      </w:r>
      <w:r w:rsidRPr="00970DFC">
        <w:rPr>
          <w:rFonts w:asciiTheme="minorHAnsi" w:hAnsiTheme="minorHAnsi"/>
          <w:sz w:val="20"/>
          <w:szCs w:val="20"/>
        </w:rPr>
        <w:t>sieci elektroenergetyczne</w:t>
      </w:r>
      <w:r w:rsidR="00720070">
        <w:rPr>
          <w:rFonts w:asciiTheme="minorHAnsi" w:hAnsiTheme="minorHAnsi"/>
          <w:sz w:val="20"/>
          <w:szCs w:val="20"/>
        </w:rPr>
        <w:t xml:space="preserve"> z </w:t>
      </w:r>
      <w:r w:rsidRPr="00970DFC">
        <w:rPr>
          <w:rFonts w:asciiTheme="minorHAnsi" w:hAnsiTheme="minorHAnsi"/>
          <w:sz w:val="20"/>
          <w:szCs w:val="20"/>
        </w:rPr>
        <w:t>obszarami Natura 2000</w:t>
      </w:r>
      <w:r>
        <w:rPr>
          <w:rStyle w:val="Odwoanieprzypisudolnego"/>
        </w:rPr>
        <w:footnoteReference w:id="154"/>
      </w:r>
      <w:bookmarkEnd w:id="366"/>
    </w:p>
    <w:tbl>
      <w:tblPr>
        <w:tblStyle w:val="Tabela-Siatka"/>
        <w:tblW w:w="5000" w:type="pct"/>
        <w:tblLook w:val="04A0" w:firstRow="1" w:lastRow="0" w:firstColumn="1" w:lastColumn="0" w:noHBand="0" w:noVBand="1"/>
      </w:tblPr>
      <w:tblGrid>
        <w:gridCol w:w="2869"/>
        <w:gridCol w:w="1906"/>
        <w:gridCol w:w="3881"/>
      </w:tblGrid>
      <w:tr w:rsidR="00163B35" w:rsidRPr="00362140" w14:paraId="147C39F3" w14:textId="77777777" w:rsidTr="00176C84">
        <w:trPr>
          <w:trHeight w:val="457"/>
        </w:trPr>
        <w:tc>
          <w:tcPr>
            <w:tcW w:w="1657" w:type="pct"/>
            <w:shd w:val="clear" w:color="auto" w:fill="C6D9F1" w:themeFill="text2" w:themeFillTint="33"/>
            <w:noWrap/>
            <w:vAlign w:val="center"/>
          </w:tcPr>
          <w:p w14:paraId="4A9366BF" w14:textId="77777777" w:rsidR="00163B35" w:rsidRPr="004455C0" w:rsidRDefault="00163B35" w:rsidP="00801048">
            <w:pPr>
              <w:pStyle w:val="Mtab"/>
              <w:spacing w:after="200"/>
              <w:jc w:val="center"/>
              <w:rPr>
                <w:b/>
              </w:rPr>
            </w:pPr>
            <w:r w:rsidRPr="004455C0">
              <w:rPr>
                <w:b/>
              </w:rPr>
              <w:t xml:space="preserve">Nazwa </w:t>
            </w:r>
            <w:r w:rsidR="00175BA8" w:rsidRPr="004455C0">
              <w:rPr>
                <w:b/>
              </w:rPr>
              <w:t>obszaru</w:t>
            </w:r>
          </w:p>
        </w:tc>
        <w:tc>
          <w:tcPr>
            <w:tcW w:w="1101" w:type="pct"/>
            <w:shd w:val="clear" w:color="auto" w:fill="C6D9F1" w:themeFill="text2" w:themeFillTint="33"/>
            <w:noWrap/>
            <w:vAlign w:val="center"/>
          </w:tcPr>
          <w:p w14:paraId="13D98AFA" w14:textId="77777777" w:rsidR="00163B35" w:rsidRPr="004455C0" w:rsidRDefault="00163B35" w:rsidP="00801048">
            <w:pPr>
              <w:pStyle w:val="Mtab"/>
              <w:spacing w:after="200"/>
              <w:jc w:val="center"/>
              <w:rPr>
                <w:b/>
              </w:rPr>
            </w:pPr>
            <w:r w:rsidRPr="004455C0">
              <w:rPr>
                <w:b/>
              </w:rPr>
              <w:t>Kod obszaru</w:t>
            </w:r>
          </w:p>
        </w:tc>
        <w:tc>
          <w:tcPr>
            <w:tcW w:w="2242" w:type="pct"/>
            <w:shd w:val="clear" w:color="auto" w:fill="C6D9F1" w:themeFill="text2" w:themeFillTint="33"/>
            <w:vAlign w:val="center"/>
          </w:tcPr>
          <w:p w14:paraId="1BB54747" w14:textId="77777777" w:rsidR="00163B35" w:rsidRPr="004455C0" w:rsidRDefault="00163B35" w:rsidP="00801048">
            <w:pPr>
              <w:pStyle w:val="Mtab"/>
              <w:spacing w:after="200"/>
              <w:jc w:val="center"/>
              <w:rPr>
                <w:b/>
              </w:rPr>
            </w:pPr>
            <w:r w:rsidRPr="004455C0">
              <w:rPr>
                <w:b/>
              </w:rPr>
              <w:t>Oddziaływania/przedmioty ochrony</w:t>
            </w:r>
          </w:p>
        </w:tc>
      </w:tr>
      <w:tr w:rsidR="00163B35" w:rsidRPr="00362140" w14:paraId="5D22C480" w14:textId="77777777" w:rsidTr="00163B35">
        <w:trPr>
          <w:trHeight w:val="255"/>
        </w:trPr>
        <w:tc>
          <w:tcPr>
            <w:tcW w:w="1657" w:type="pct"/>
            <w:noWrap/>
            <w:vAlign w:val="center"/>
            <w:hideMark/>
          </w:tcPr>
          <w:p w14:paraId="7CC7D9DE" w14:textId="77777777" w:rsidR="00163B35" w:rsidRPr="00362140" w:rsidRDefault="00163B35" w:rsidP="00801048">
            <w:pPr>
              <w:pStyle w:val="Mtab"/>
              <w:spacing w:after="200"/>
              <w:jc w:val="center"/>
            </w:pPr>
            <w:r>
              <w:t>Zalew Szczeciń</w:t>
            </w:r>
            <w:r w:rsidRPr="00362140">
              <w:t>ski</w:t>
            </w:r>
          </w:p>
        </w:tc>
        <w:tc>
          <w:tcPr>
            <w:tcW w:w="1101" w:type="pct"/>
            <w:noWrap/>
            <w:vAlign w:val="center"/>
            <w:hideMark/>
          </w:tcPr>
          <w:p w14:paraId="19FE1B80" w14:textId="77777777" w:rsidR="00163B35" w:rsidRPr="00362140" w:rsidRDefault="00163B35" w:rsidP="00801048">
            <w:pPr>
              <w:pStyle w:val="Mtab"/>
              <w:spacing w:after="200"/>
              <w:jc w:val="center"/>
            </w:pPr>
            <w:r w:rsidRPr="00362140">
              <w:t>PLB320009</w:t>
            </w:r>
          </w:p>
        </w:tc>
        <w:tc>
          <w:tcPr>
            <w:tcW w:w="2242" w:type="pct"/>
            <w:vAlign w:val="center"/>
          </w:tcPr>
          <w:p w14:paraId="4471CF19" w14:textId="77777777" w:rsidR="00163B35" w:rsidRPr="00362140" w:rsidRDefault="00163B35" w:rsidP="00801048">
            <w:pPr>
              <w:pStyle w:val="Mtab"/>
              <w:spacing w:after="200"/>
              <w:jc w:val="center"/>
            </w:pPr>
            <w:r>
              <w:t>W SDF wskazane zagrożenie D02.01 (L)</w:t>
            </w:r>
          </w:p>
        </w:tc>
      </w:tr>
      <w:tr w:rsidR="00163B35" w:rsidRPr="00362140" w14:paraId="2D1574D7" w14:textId="77777777" w:rsidTr="00163B35">
        <w:trPr>
          <w:trHeight w:val="255"/>
        </w:trPr>
        <w:tc>
          <w:tcPr>
            <w:tcW w:w="1657" w:type="pct"/>
            <w:noWrap/>
            <w:vAlign w:val="center"/>
            <w:hideMark/>
          </w:tcPr>
          <w:p w14:paraId="19D95B36" w14:textId="77777777" w:rsidR="00163B35" w:rsidRPr="00362140" w:rsidRDefault="00163B35" w:rsidP="00801048">
            <w:pPr>
              <w:pStyle w:val="Mtab"/>
              <w:spacing w:after="200"/>
              <w:jc w:val="center"/>
            </w:pPr>
            <w:r w:rsidRPr="00362140">
              <w:t>Dolina Dolnej Odry</w:t>
            </w:r>
          </w:p>
        </w:tc>
        <w:tc>
          <w:tcPr>
            <w:tcW w:w="1101" w:type="pct"/>
            <w:noWrap/>
            <w:vAlign w:val="center"/>
            <w:hideMark/>
          </w:tcPr>
          <w:p w14:paraId="428CF1FF" w14:textId="77777777" w:rsidR="00163B35" w:rsidRPr="00362140" w:rsidRDefault="00163B35" w:rsidP="00801048">
            <w:pPr>
              <w:pStyle w:val="Mtab"/>
              <w:spacing w:after="200"/>
              <w:jc w:val="center"/>
            </w:pPr>
            <w:r w:rsidRPr="00362140">
              <w:t>PLB320003</w:t>
            </w:r>
          </w:p>
        </w:tc>
        <w:tc>
          <w:tcPr>
            <w:tcW w:w="2242" w:type="pct"/>
            <w:vAlign w:val="center"/>
          </w:tcPr>
          <w:p w14:paraId="342C9323" w14:textId="77777777" w:rsidR="00163B35" w:rsidRPr="00362140" w:rsidRDefault="00163B35" w:rsidP="00801048">
            <w:pPr>
              <w:pStyle w:val="Mtab"/>
              <w:spacing w:after="200"/>
              <w:jc w:val="center"/>
            </w:pPr>
            <w:r>
              <w:t>W SDF brak wskazanego zagrożenia</w:t>
            </w:r>
            <w:r w:rsidR="00720070">
              <w:t xml:space="preserve"> ze </w:t>
            </w:r>
            <w:r>
              <w:t>strony linii napowietrznych</w:t>
            </w:r>
          </w:p>
        </w:tc>
      </w:tr>
      <w:tr w:rsidR="00163B35" w:rsidRPr="00362140" w14:paraId="6A1B45EF" w14:textId="77777777" w:rsidTr="00163B35">
        <w:trPr>
          <w:trHeight w:val="255"/>
        </w:trPr>
        <w:tc>
          <w:tcPr>
            <w:tcW w:w="1657" w:type="pct"/>
            <w:noWrap/>
            <w:vAlign w:val="center"/>
            <w:hideMark/>
          </w:tcPr>
          <w:p w14:paraId="2B302EC1" w14:textId="77777777" w:rsidR="00163B35" w:rsidRPr="00362140" w:rsidRDefault="00163B35" w:rsidP="00801048">
            <w:pPr>
              <w:pStyle w:val="Mtab"/>
              <w:spacing w:after="200"/>
              <w:jc w:val="center"/>
            </w:pPr>
            <w:r w:rsidRPr="00362140">
              <w:t>Puszcza Goleniowska</w:t>
            </w:r>
          </w:p>
        </w:tc>
        <w:tc>
          <w:tcPr>
            <w:tcW w:w="1101" w:type="pct"/>
            <w:noWrap/>
            <w:vAlign w:val="center"/>
            <w:hideMark/>
          </w:tcPr>
          <w:p w14:paraId="727E6300" w14:textId="77777777" w:rsidR="00163B35" w:rsidRPr="00362140" w:rsidRDefault="00163B35" w:rsidP="00801048">
            <w:pPr>
              <w:pStyle w:val="Mtab"/>
              <w:spacing w:after="200"/>
              <w:jc w:val="center"/>
            </w:pPr>
            <w:r w:rsidRPr="00362140">
              <w:t>PLB320012</w:t>
            </w:r>
          </w:p>
        </w:tc>
        <w:tc>
          <w:tcPr>
            <w:tcW w:w="2242" w:type="pct"/>
            <w:vAlign w:val="center"/>
          </w:tcPr>
          <w:p w14:paraId="75A8DC60" w14:textId="77777777" w:rsidR="00163B35" w:rsidRPr="00362140" w:rsidRDefault="00163B35" w:rsidP="00801048">
            <w:pPr>
              <w:pStyle w:val="Mtab"/>
              <w:spacing w:after="200"/>
              <w:jc w:val="center"/>
            </w:pPr>
            <w:r>
              <w:t>W SDF wskazane zagrożenie D02.01.01 (H)</w:t>
            </w:r>
          </w:p>
        </w:tc>
      </w:tr>
      <w:tr w:rsidR="00163B35" w:rsidRPr="00362140" w14:paraId="64969736" w14:textId="77777777" w:rsidTr="00163B35">
        <w:trPr>
          <w:trHeight w:val="255"/>
        </w:trPr>
        <w:tc>
          <w:tcPr>
            <w:tcW w:w="1657" w:type="pct"/>
            <w:noWrap/>
            <w:vAlign w:val="center"/>
            <w:hideMark/>
          </w:tcPr>
          <w:p w14:paraId="3356D3CB" w14:textId="77777777" w:rsidR="00163B35" w:rsidRPr="00362140" w:rsidRDefault="00163B35" w:rsidP="00801048">
            <w:pPr>
              <w:pStyle w:val="Mtab"/>
              <w:spacing w:after="200"/>
              <w:jc w:val="center"/>
            </w:pPr>
            <w:r w:rsidRPr="00362140">
              <w:t>Dolina Tywy</w:t>
            </w:r>
          </w:p>
        </w:tc>
        <w:tc>
          <w:tcPr>
            <w:tcW w:w="1101" w:type="pct"/>
            <w:noWrap/>
            <w:vAlign w:val="center"/>
            <w:hideMark/>
          </w:tcPr>
          <w:p w14:paraId="2507D0CA" w14:textId="77777777" w:rsidR="00163B35" w:rsidRPr="00362140" w:rsidRDefault="00163B35" w:rsidP="00801048">
            <w:pPr>
              <w:pStyle w:val="Mtab"/>
              <w:spacing w:after="200"/>
              <w:jc w:val="center"/>
            </w:pPr>
            <w:r w:rsidRPr="00362140">
              <w:t>PLH320050</w:t>
            </w:r>
          </w:p>
        </w:tc>
        <w:tc>
          <w:tcPr>
            <w:tcW w:w="2242" w:type="pct"/>
            <w:vAlign w:val="center"/>
          </w:tcPr>
          <w:p w14:paraId="37E19825" w14:textId="77777777" w:rsidR="00163B35" w:rsidRPr="00362140" w:rsidRDefault="00163B35" w:rsidP="00801048">
            <w:pPr>
              <w:pStyle w:val="Mtab"/>
              <w:spacing w:after="200"/>
              <w:jc w:val="center"/>
            </w:pPr>
            <w:r>
              <w:t>W SDF brak wskazanego zagrożenia</w:t>
            </w:r>
            <w:r w:rsidR="00720070">
              <w:t xml:space="preserve"> ze </w:t>
            </w:r>
            <w:r>
              <w:t>strony linii napowietrznych</w:t>
            </w:r>
          </w:p>
        </w:tc>
      </w:tr>
      <w:tr w:rsidR="00163B35" w:rsidRPr="00362140" w14:paraId="4CAE97FA" w14:textId="77777777" w:rsidTr="00163B35">
        <w:trPr>
          <w:trHeight w:val="255"/>
        </w:trPr>
        <w:tc>
          <w:tcPr>
            <w:tcW w:w="1657" w:type="pct"/>
            <w:noWrap/>
            <w:vAlign w:val="center"/>
            <w:hideMark/>
          </w:tcPr>
          <w:p w14:paraId="0033CF4F" w14:textId="77777777" w:rsidR="00163B35" w:rsidRPr="00362140" w:rsidRDefault="00163B35" w:rsidP="00801048">
            <w:pPr>
              <w:pStyle w:val="Mtab"/>
              <w:spacing w:after="200"/>
              <w:jc w:val="center"/>
            </w:pPr>
            <w:r>
              <w:t>Ujście Odry</w:t>
            </w:r>
            <w:r w:rsidR="007F229C">
              <w:t xml:space="preserve"> i </w:t>
            </w:r>
            <w:r>
              <w:t>Zalew Szczeciń</w:t>
            </w:r>
            <w:r w:rsidRPr="00362140">
              <w:t>ski</w:t>
            </w:r>
          </w:p>
        </w:tc>
        <w:tc>
          <w:tcPr>
            <w:tcW w:w="1101" w:type="pct"/>
            <w:noWrap/>
            <w:vAlign w:val="center"/>
            <w:hideMark/>
          </w:tcPr>
          <w:p w14:paraId="5EA4B143" w14:textId="77777777" w:rsidR="00163B35" w:rsidRPr="00362140" w:rsidRDefault="00163B35" w:rsidP="00801048">
            <w:pPr>
              <w:pStyle w:val="Mtab"/>
              <w:spacing w:after="200"/>
              <w:jc w:val="center"/>
            </w:pPr>
            <w:r w:rsidRPr="00362140">
              <w:t>PLH320018</w:t>
            </w:r>
          </w:p>
        </w:tc>
        <w:tc>
          <w:tcPr>
            <w:tcW w:w="2242" w:type="pct"/>
            <w:vAlign w:val="center"/>
          </w:tcPr>
          <w:p w14:paraId="6F312D95" w14:textId="77777777" w:rsidR="00163B35" w:rsidRPr="00362140" w:rsidRDefault="00163B35" w:rsidP="00801048">
            <w:pPr>
              <w:pStyle w:val="Mtab"/>
              <w:spacing w:after="200"/>
              <w:jc w:val="center"/>
            </w:pPr>
            <w:r>
              <w:t>W SDF brak wskazanego zagrożenia</w:t>
            </w:r>
            <w:r w:rsidR="00720070">
              <w:t xml:space="preserve"> ze </w:t>
            </w:r>
            <w:r>
              <w:t>strony linii napowietrznych</w:t>
            </w:r>
          </w:p>
        </w:tc>
      </w:tr>
    </w:tbl>
    <w:p w14:paraId="61092C8F" w14:textId="77777777" w:rsidR="00163B35" w:rsidRDefault="00163B35" w:rsidP="00801048">
      <w:pPr>
        <w:pStyle w:val="Mnormal"/>
        <w:rPr>
          <w:rFonts w:asciiTheme="minorHAnsi" w:hAnsiTheme="minorHAnsi" w:cstheme="minorHAnsi"/>
          <w:b/>
        </w:rPr>
      </w:pPr>
    </w:p>
    <w:p w14:paraId="37FF4284" w14:textId="77777777" w:rsidR="00163B35" w:rsidRPr="003A3E70" w:rsidRDefault="00163B35" w:rsidP="00801048">
      <w:pPr>
        <w:pStyle w:val="Mnormal"/>
        <w:rPr>
          <w:rFonts w:asciiTheme="minorHAnsi" w:hAnsiTheme="minorHAnsi" w:cstheme="minorHAnsi"/>
        </w:rPr>
      </w:pPr>
      <w:r w:rsidRPr="003A3E70">
        <w:rPr>
          <w:rFonts w:asciiTheme="minorHAnsi" w:hAnsiTheme="minorHAnsi" w:cstheme="minorHAnsi"/>
        </w:rPr>
        <w:t>Obszary chronionego krajobrazu</w:t>
      </w:r>
    </w:p>
    <w:p w14:paraId="56A79041" w14:textId="77777777" w:rsidR="00163B35" w:rsidRDefault="00163B35" w:rsidP="00801048">
      <w:pPr>
        <w:pStyle w:val="Mnormal"/>
        <w:rPr>
          <w:rFonts w:asciiTheme="minorHAnsi" w:hAnsiTheme="minorHAnsi" w:cstheme="minorHAnsi"/>
          <w:b/>
        </w:rPr>
      </w:pPr>
      <w:r>
        <w:t xml:space="preserve">Potencjalnie inwestycje mogą przebiegać przez obszary ochronionego krajobrazu: </w:t>
      </w:r>
      <w:r w:rsidRPr="00D529E7">
        <w:rPr>
          <w:rFonts w:asciiTheme="minorHAnsi" w:hAnsiTheme="minorHAnsi" w:cstheme="minorHAnsi"/>
        </w:rPr>
        <w:t>Przywidzki</w:t>
      </w:r>
      <w:r w:rsidR="007F229C">
        <w:rPr>
          <w:rFonts w:asciiTheme="minorHAnsi" w:hAnsiTheme="minorHAnsi" w:cstheme="minorHAnsi"/>
        </w:rPr>
        <w:t xml:space="preserve"> i </w:t>
      </w:r>
      <w:r w:rsidRPr="00D529E7">
        <w:rPr>
          <w:rFonts w:asciiTheme="minorHAnsi" w:hAnsiTheme="minorHAnsi" w:cstheme="minorHAnsi"/>
        </w:rPr>
        <w:t>Doliny Raduni.</w:t>
      </w:r>
      <w:r w:rsidRPr="00D529E7">
        <w:t xml:space="preserve"> </w:t>
      </w:r>
      <w:r>
        <w:t>Inwestycje</w:t>
      </w:r>
      <w:r w:rsidR="007F229C">
        <w:t xml:space="preserve"> w </w:t>
      </w:r>
      <w:r>
        <w:t>infrastrukturę przesyłu energii elektrycznej mogą</w:t>
      </w:r>
      <w:r w:rsidR="007F229C">
        <w:t xml:space="preserve"> w </w:t>
      </w:r>
      <w:r>
        <w:t>znacznym stopniu wpływać</w:t>
      </w:r>
      <w:r w:rsidR="007F229C">
        <w:t xml:space="preserve"> na </w:t>
      </w:r>
      <w:r>
        <w:t>walory krajobrazowe. Należy jednak mieć</w:t>
      </w:r>
      <w:r w:rsidR="007F229C">
        <w:t xml:space="preserve"> na </w:t>
      </w:r>
      <w:r>
        <w:t>uwadze, iż zgodnie</w:t>
      </w:r>
      <w:r w:rsidR="00720070">
        <w:t xml:space="preserve"> z </w:t>
      </w:r>
      <w:r>
        <w:t>ustawą</w:t>
      </w:r>
      <w:r w:rsidR="00D86925">
        <w:t xml:space="preserve"> o </w:t>
      </w:r>
      <w:r>
        <w:t>ochronie przyrody istnieje odstępstwo ustawowe</w:t>
      </w:r>
      <w:r w:rsidR="00D86925">
        <w:t xml:space="preserve"> dla </w:t>
      </w:r>
      <w:r w:rsidRPr="00D529E7">
        <w:t>realizacji inwestycji celu publicznego</w:t>
      </w:r>
      <w:r w:rsidR="007F229C">
        <w:t xml:space="preserve"> w </w:t>
      </w:r>
      <w:r w:rsidRPr="00D529E7">
        <w:t>rozumieniu art. 2 pkt 5 ustawy</w:t>
      </w:r>
      <w:r w:rsidR="00720070">
        <w:t xml:space="preserve"> z </w:t>
      </w:r>
      <w:r w:rsidRPr="00D529E7">
        <w:t>dnia 27 marca 2003 r.</w:t>
      </w:r>
      <w:r w:rsidR="00D86925">
        <w:t xml:space="preserve"> o </w:t>
      </w:r>
      <w:r w:rsidRPr="00D529E7">
        <w:t>planowaniu</w:t>
      </w:r>
      <w:r w:rsidR="007F229C">
        <w:t xml:space="preserve"> i </w:t>
      </w:r>
      <w:r w:rsidRPr="00D529E7">
        <w:t>zagospodarowaniu przestrzennym</w:t>
      </w:r>
      <w:r w:rsidR="007F229C">
        <w:t xml:space="preserve"> na </w:t>
      </w:r>
      <w:r>
        <w:t>terenie parków krajobrazowych oraz obszarów chronionego krajobrazu.</w:t>
      </w:r>
    </w:p>
    <w:p w14:paraId="7555E055" w14:textId="695EDF4D" w:rsidR="00163B35" w:rsidRDefault="00163B35" w:rsidP="00801048">
      <w:pPr>
        <w:pStyle w:val="Mnormal"/>
        <w:rPr>
          <w:rFonts w:asciiTheme="minorHAnsi" w:hAnsiTheme="minorHAnsi" w:cstheme="minorHAnsi"/>
          <w:b/>
        </w:rPr>
      </w:pPr>
      <w:r w:rsidRPr="003C2056">
        <w:rPr>
          <w:b/>
          <w:lang w:eastAsia="ar-SA"/>
        </w:rPr>
        <w:t xml:space="preserve">Działanie: </w:t>
      </w:r>
      <w:r w:rsidRPr="00F90444">
        <w:rPr>
          <w:rFonts w:asciiTheme="minorHAnsi" w:hAnsiTheme="minorHAnsi" w:cstheme="minorHAnsi"/>
          <w:b/>
        </w:rPr>
        <w:t xml:space="preserve">3A.2 </w:t>
      </w:r>
      <w:r w:rsidR="00274843" w:rsidRPr="00274843">
        <w:rPr>
          <w:rFonts w:asciiTheme="minorHAnsi" w:hAnsiTheme="minorHAnsi" w:cstheme="minorHAnsi"/>
          <w:b/>
        </w:rPr>
        <w:t>Zapewnienie możliwości importu gazu ziemnego poprzez budowę Baltic Pipe – połączeń Norwegia-Dania oraz Dania-Polska wraz z rozbudową systemów przesyłowych w Danii i w Polsce</w:t>
      </w:r>
      <w:r w:rsidR="00274843">
        <w:rPr>
          <w:rFonts w:asciiTheme="minorHAnsi" w:hAnsiTheme="minorHAnsi" w:cstheme="minorHAnsi"/>
          <w:b/>
        </w:rPr>
        <w:t>.</w:t>
      </w:r>
      <w:r w:rsidR="00274843" w:rsidRPr="00274843">
        <w:rPr>
          <w:rFonts w:asciiTheme="minorHAnsi" w:hAnsiTheme="minorHAnsi" w:cstheme="minorHAnsi"/>
          <w:b/>
        </w:rPr>
        <w:t xml:space="preserve"> </w:t>
      </w:r>
      <w:r w:rsidRPr="00F90444">
        <w:rPr>
          <w:rFonts w:asciiTheme="minorHAnsi" w:hAnsiTheme="minorHAnsi" w:cstheme="minorHAnsi"/>
          <w:b/>
        </w:rPr>
        <w:t>3A Projekt Strategiczny PEP</w:t>
      </w:r>
    </w:p>
    <w:p w14:paraId="7A8C0B18" w14:textId="77777777" w:rsidR="00163B35" w:rsidRDefault="00163B35" w:rsidP="00801048">
      <w:pPr>
        <w:pStyle w:val="Mnormal"/>
      </w:pPr>
      <w:r>
        <w:t>Baltic Pipe składa się</w:t>
      </w:r>
      <w:r w:rsidR="00720070">
        <w:t xml:space="preserve"> z </w:t>
      </w:r>
      <w:r>
        <w:t>pięciu kluczowych elementów,</w:t>
      </w:r>
      <w:r w:rsidR="00720070">
        <w:t xml:space="preserve"> z </w:t>
      </w:r>
      <w:r>
        <w:t>czego trzy mieszczą się</w:t>
      </w:r>
      <w:r w:rsidR="007F229C">
        <w:t xml:space="preserve"> w </w:t>
      </w:r>
      <w:r>
        <w:t xml:space="preserve">ramach projektowanej Polityki: </w:t>
      </w:r>
    </w:p>
    <w:p w14:paraId="69929F69" w14:textId="77777777" w:rsidR="00163B35" w:rsidRDefault="00163B35" w:rsidP="00801048">
      <w:pPr>
        <w:pStyle w:val="Mwypkt"/>
        <w:ind w:left="426"/>
        <w:rPr>
          <w:rFonts w:asciiTheme="minorHAnsi" w:hAnsiTheme="minorHAnsi" w:cstheme="minorHAnsi"/>
        </w:rPr>
      </w:pPr>
      <w:r>
        <w:t>rurociągu morskiego łączącego Danię</w:t>
      </w:r>
      <w:r w:rsidR="007F229C">
        <w:t xml:space="preserve"> i </w:t>
      </w:r>
      <w:r>
        <w:t>Polskę,</w:t>
      </w:r>
      <w:r w:rsidR="00D86925">
        <w:t xml:space="preserve"> o </w:t>
      </w:r>
      <w:r>
        <w:t>długości ok. 275 km, zapewniającego dwukierunkowy przesył gazu;</w:t>
      </w:r>
    </w:p>
    <w:p w14:paraId="38FA7D8D" w14:textId="77777777" w:rsidR="00163B35" w:rsidRPr="004F26AA" w:rsidRDefault="00632861" w:rsidP="00801048">
      <w:pPr>
        <w:pStyle w:val="Mwypkt"/>
        <w:ind w:left="426"/>
      </w:pPr>
      <w:hyperlink r:id="rId75" w:history="1">
        <w:r w:rsidR="00163B35">
          <w:t>b</w:t>
        </w:r>
        <w:r w:rsidR="00163B35" w:rsidRPr="004F26AA">
          <w:t>udowa gazociągu łączącego gazociąg podmorski</w:t>
        </w:r>
        <w:r w:rsidR="00720070">
          <w:t xml:space="preserve"> z </w:t>
        </w:r>
        <w:r w:rsidR="00163B35" w:rsidRPr="004F26AA">
          <w:t>krajowym systemem przesyłowym</w:t>
        </w:r>
      </w:hyperlink>
      <w:r w:rsidR="00163B35">
        <w:t>;</w:t>
      </w:r>
    </w:p>
    <w:p w14:paraId="7CAF4E1B" w14:textId="77777777" w:rsidR="00163B35" w:rsidRDefault="00163B35" w:rsidP="00801048">
      <w:pPr>
        <w:pStyle w:val="Mwypkt"/>
        <w:ind w:left="426"/>
      </w:pPr>
      <w:r>
        <w:t>r</w:t>
      </w:r>
      <w:r w:rsidRPr="004F26AA">
        <w:t>ozbudowy polskiego systemu przesyłowego</w:t>
      </w:r>
      <w:r>
        <w:t>.</w:t>
      </w:r>
    </w:p>
    <w:p w14:paraId="6C545160" w14:textId="77777777" w:rsidR="00163B35" w:rsidRDefault="00163B35" w:rsidP="00801048">
      <w:pPr>
        <w:pStyle w:val="Mwypkt"/>
        <w:numPr>
          <w:ilvl w:val="0"/>
          <w:numId w:val="0"/>
        </w:numPr>
      </w:pPr>
      <w:r>
        <w:t>Poniżej</w:t>
      </w:r>
      <w:r w:rsidR="007F229C">
        <w:t xml:space="preserve"> na </w:t>
      </w:r>
      <w:r>
        <w:t>podstawie dostępnej dokumentacji oraz wydanych decyzji opisane zostały oddziaływania poszczególnych elementów Baltic Pipe.</w:t>
      </w:r>
    </w:p>
    <w:p w14:paraId="79C2BB8B" w14:textId="77777777" w:rsidR="00163B35" w:rsidRPr="00F045E9" w:rsidRDefault="00163B35" w:rsidP="00801048">
      <w:pPr>
        <w:pStyle w:val="Mnormal"/>
        <w:rPr>
          <w:rFonts w:asciiTheme="minorHAnsi" w:hAnsiTheme="minorHAnsi" w:cstheme="minorHAnsi"/>
          <w:b/>
        </w:rPr>
      </w:pPr>
      <w:r w:rsidRPr="00F045E9">
        <w:rPr>
          <w:b/>
        </w:rPr>
        <w:t>Rurociąg morski łączący Danię</w:t>
      </w:r>
      <w:r w:rsidR="007F229C">
        <w:rPr>
          <w:b/>
        </w:rPr>
        <w:t xml:space="preserve"> i </w:t>
      </w:r>
      <w:r w:rsidRPr="00F045E9">
        <w:rPr>
          <w:b/>
        </w:rPr>
        <w:t>Polskę,</w:t>
      </w:r>
      <w:r w:rsidR="00D86925">
        <w:rPr>
          <w:b/>
        </w:rPr>
        <w:t xml:space="preserve"> o </w:t>
      </w:r>
      <w:r w:rsidRPr="00F045E9">
        <w:rPr>
          <w:b/>
        </w:rPr>
        <w:t>długości ok. 275 km, zapewniającego dwukierunkowy przesył gazu</w:t>
      </w:r>
    </w:p>
    <w:p w14:paraId="3EA1C473" w14:textId="77777777" w:rsidR="00163B35" w:rsidRPr="003A2C21" w:rsidRDefault="00163B35" w:rsidP="00801048">
      <w:pPr>
        <w:pStyle w:val="Mnormal"/>
      </w:pPr>
      <w:r w:rsidRPr="003A2C21">
        <w:t>Zasięg przeanalizowanych</w:t>
      </w:r>
      <w:r w:rsidR="007F229C">
        <w:t xml:space="preserve"> w </w:t>
      </w:r>
      <w:r w:rsidRPr="003A2C21">
        <w:t>Raporcie</w:t>
      </w:r>
      <w:r w:rsidR="00D86925">
        <w:t xml:space="preserve"> o </w:t>
      </w:r>
      <w:r w:rsidRPr="003A2C21">
        <w:t>oddziaływaniu</w:t>
      </w:r>
      <w:r w:rsidR="007F229C">
        <w:t xml:space="preserve"> na </w:t>
      </w:r>
      <w:r w:rsidRPr="003A2C21">
        <w:t>środowisko przedsięwzięcia pn. „Rurociąg podmorski Baltic Pipe – część polska”</w:t>
      </w:r>
      <w:r w:rsidRPr="004C04D1">
        <w:rPr>
          <w:rStyle w:val="Odwoanieprzypisudolnego"/>
        </w:rPr>
        <w:footnoteReference w:id="155"/>
      </w:r>
      <w:r w:rsidRPr="004C04D1">
        <w:rPr>
          <w:vertAlign w:val="superscript"/>
        </w:rPr>
        <w:t xml:space="preserve"> </w:t>
      </w:r>
      <w:r w:rsidRPr="003A2C21">
        <w:t>dotyczy</w:t>
      </w:r>
      <w:r>
        <w:t>ł</w:t>
      </w:r>
      <w:r w:rsidRPr="003A2C21">
        <w:t xml:space="preserve"> polskiej wyłącznej strefy ekonomicznej (dla wariantu Niec</w:t>
      </w:r>
      <w:r>
        <w:t>horze-Pogorzelica – ok. 28,9 km,</w:t>
      </w:r>
      <w:r w:rsidR="00D86925">
        <w:t xml:space="preserve"> dla </w:t>
      </w:r>
      <w:r w:rsidRPr="003A2C21">
        <w:t>wariantu Rogowo – ok. 31,7 km),</w:t>
      </w:r>
      <w:r w:rsidR="007F229C">
        <w:t xml:space="preserve"> a </w:t>
      </w:r>
      <w:r w:rsidRPr="003A2C21">
        <w:t>także polskie wody terytorialne (dla wariantu Niechorze-Pogorzelica – ok. 22,5 km,</w:t>
      </w:r>
      <w:r w:rsidR="00D86925">
        <w:t xml:space="preserve"> dla </w:t>
      </w:r>
      <w:r w:rsidRPr="003A2C21">
        <w:t>wariantu Rogowo – ok. 23,5 km).</w:t>
      </w:r>
      <w:r>
        <w:t xml:space="preserve"> Poniżej przedstawiono wyniki powyższego Raportu.</w:t>
      </w:r>
    </w:p>
    <w:p w14:paraId="5EFA3A7B" w14:textId="77777777" w:rsidR="00163B35" w:rsidRDefault="00163B35" w:rsidP="00801048">
      <w:pPr>
        <w:pStyle w:val="Mnormal"/>
      </w:pPr>
      <w:r>
        <w:t xml:space="preserve">W dokumentacji inwestor zaproponował dwa warianty realizacji inwestycji. </w:t>
      </w:r>
      <w:r w:rsidRPr="003A2C21">
        <w:t xml:space="preserve">Biorąc pod uwagę wszystkie </w:t>
      </w:r>
      <w:r>
        <w:t>skutki środowiskowe realizacji p</w:t>
      </w:r>
      <w:r w:rsidRPr="003A2C21">
        <w:t>rzedsięwzięcia,</w:t>
      </w:r>
      <w:r w:rsidR="007F229C">
        <w:t xml:space="preserve"> a </w:t>
      </w:r>
      <w:r w:rsidRPr="003A2C21">
        <w:t>więc nie tylko bezpośrednie oddziaływania</w:t>
      </w:r>
      <w:r w:rsidR="007F229C">
        <w:t xml:space="preserve"> na </w:t>
      </w:r>
      <w:r w:rsidRPr="003A2C21">
        <w:t>elementy przyrodnicze środowiska, ale także oddziaływania związane</w:t>
      </w:r>
      <w:r w:rsidR="00720070">
        <w:t xml:space="preserve"> ze </w:t>
      </w:r>
      <w:r w:rsidRPr="003A2C21">
        <w:t>zużyciem wody, energii, wytwarzaniem odpadów oraz wpływem</w:t>
      </w:r>
      <w:r w:rsidR="007F229C">
        <w:t xml:space="preserve"> na </w:t>
      </w:r>
      <w:r w:rsidRPr="003A2C21">
        <w:t>zdrowie</w:t>
      </w:r>
      <w:r w:rsidR="007F229C">
        <w:t xml:space="preserve"> i </w:t>
      </w:r>
      <w:r w:rsidRPr="003A2C21">
        <w:t>warunki życia ludzi,</w:t>
      </w:r>
      <w:r w:rsidR="00720070">
        <w:t xml:space="preserve"> za </w:t>
      </w:r>
      <w:r w:rsidRPr="003A2C21">
        <w:t>wariant najkorzystniejszy</w:t>
      </w:r>
      <w:r w:rsidR="00D86925">
        <w:t xml:space="preserve"> dla </w:t>
      </w:r>
      <w:r w:rsidRPr="003A2C21">
        <w:t>środowiska uznano wariant Niechorze-Pogorzelica. Obydwa warianty zlokalizowane są</w:t>
      </w:r>
      <w:r w:rsidR="007F229C">
        <w:t xml:space="preserve"> na </w:t>
      </w:r>
      <w:r w:rsidRPr="003A2C21">
        <w:t>obszarach Natura 2000 zarówno</w:t>
      </w:r>
      <w:r w:rsidR="007F229C">
        <w:t xml:space="preserve"> na </w:t>
      </w:r>
      <w:r w:rsidRPr="003A2C21">
        <w:t>odcinku lądowym, jak</w:t>
      </w:r>
      <w:r w:rsidR="007F229C">
        <w:t xml:space="preserve"> i </w:t>
      </w:r>
      <w:r w:rsidRPr="003A2C21">
        <w:t>morskim.</w:t>
      </w:r>
      <w:r w:rsidR="007F229C">
        <w:t xml:space="preserve"> na </w:t>
      </w:r>
      <w:r w:rsidRPr="003A2C21">
        <w:t>odcinku morskim skala</w:t>
      </w:r>
      <w:r w:rsidR="007F229C">
        <w:t xml:space="preserve"> i </w:t>
      </w:r>
      <w:r w:rsidRPr="003A2C21">
        <w:t>znaczenie potencjalnych oddziaływań</w:t>
      </w:r>
      <w:r w:rsidR="007F229C">
        <w:t xml:space="preserve"> w </w:t>
      </w:r>
      <w:r w:rsidRPr="003A2C21">
        <w:t>trakcie budowy</w:t>
      </w:r>
      <w:r w:rsidR="007F229C">
        <w:t xml:space="preserve"> na </w:t>
      </w:r>
      <w:r w:rsidRPr="003A2C21">
        <w:t xml:space="preserve">Naturę 2000 obydwu wariantów będzie porównywalna. </w:t>
      </w:r>
    </w:p>
    <w:p w14:paraId="40A25E32" w14:textId="77777777" w:rsidR="00163B35" w:rsidRDefault="00163B35" w:rsidP="00801048">
      <w:pPr>
        <w:pStyle w:val="Mnormal"/>
        <w:keepNext/>
      </w:pPr>
      <w:r w:rsidRPr="003A3E70">
        <w:rPr>
          <w:noProof/>
        </w:rPr>
        <w:drawing>
          <wp:inline distT="0" distB="0" distL="0" distR="0" wp14:anchorId="2FB86BE7" wp14:editId="511039C2">
            <wp:extent cx="5502910" cy="3893467"/>
            <wp:effectExtent l="0" t="0" r="0" b="0"/>
            <wp:docPr id="32" name="Obraz 32" descr="D:\SVN\PEP2040\Materiały\dane_z_GIS\jpg\gaz\baltic_pipe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VN\PEP2040\Materiały\dane_z_GIS\jpg\gaz\baltic_pipe_vs_formy_ochr_przyr.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502910" cy="3893467"/>
                    </a:xfrm>
                    <a:prstGeom prst="rect">
                      <a:avLst/>
                    </a:prstGeom>
                    <a:noFill/>
                    <a:ln>
                      <a:noFill/>
                    </a:ln>
                  </pic:spPr>
                </pic:pic>
              </a:graphicData>
            </a:graphic>
          </wp:inline>
        </w:drawing>
      </w:r>
    </w:p>
    <w:p w14:paraId="30047204" w14:textId="7D4FA1B2" w:rsidR="00163B35" w:rsidRDefault="00163B35" w:rsidP="00801048">
      <w:pPr>
        <w:pStyle w:val="Legenda"/>
        <w:spacing w:after="200" w:line="276" w:lineRule="auto"/>
      </w:pPr>
      <w:bookmarkStart w:id="367" w:name="_Toc23585212"/>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44</w:t>
      </w:r>
      <w:r w:rsidR="0018784B" w:rsidRPr="00970DFC">
        <w:rPr>
          <w:rFonts w:asciiTheme="minorHAnsi" w:hAnsiTheme="minorHAnsi"/>
          <w:noProof/>
          <w:sz w:val="20"/>
          <w:szCs w:val="20"/>
        </w:rPr>
        <w:fldChar w:fldCharType="end"/>
      </w:r>
      <w:r w:rsidRPr="00970DFC">
        <w:rPr>
          <w:rFonts w:asciiTheme="minorHAnsi" w:hAnsiTheme="minorHAnsi"/>
          <w:sz w:val="20"/>
          <w:szCs w:val="20"/>
        </w:rPr>
        <w:t>. Planowany rurociąg Baltic Pipe</w:t>
      </w:r>
      <w:r w:rsidR="007F229C">
        <w:rPr>
          <w:rFonts w:asciiTheme="minorHAnsi" w:hAnsiTheme="minorHAnsi"/>
          <w:sz w:val="20"/>
          <w:szCs w:val="20"/>
        </w:rPr>
        <w:t xml:space="preserve"> na </w:t>
      </w:r>
      <w:r w:rsidRPr="00970DFC">
        <w:rPr>
          <w:rFonts w:asciiTheme="minorHAnsi" w:hAnsiTheme="minorHAnsi"/>
          <w:sz w:val="20"/>
          <w:szCs w:val="20"/>
        </w:rPr>
        <w:t>terytorium Polski</w:t>
      </w:r>
      <w:r w:rsidR="007F229C">
        <w:rPr>
          <w:rFonts w:asciiTheme="minorHAnsi" w:hAnsiTheme="minorHAnsi"/>
          <w:sz w:val="20"/>
          <w:szCs w:val="20"/>
        </w:rPr>
        <w:t xml:space="preserve"> w </w:t>
      </w:r>
      <w:r w:rsidRPr="00970DFC">
        <w:rPr>
          <w:rFonts w:asciiTheme="minorHAnsi" w:hAnsiTheme="minorHAnsi"/>
          <w:sz w:val="20"/>
          <w:szCs w:val="20"/>
        </w:rPr>
        <w:t>kontekście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56"/>
      </w:r>
      <w:bookmarkEnd w:id="367"/>
    </w:p>
    <w:p w14:paraId="3596D2BA" w14:textId="77777777" w:rsidR="00163B35" w:rsidRPr="003A2C21" w:rsidRDefault="00163B35" w:rsidP="00801048">
      <w:pPr>
        <w:pStyle w:val="Mnormal"/>
      </w:pPr>
      <w:r w:rsidRPr="003A2C21">
        <w:t>Mimo, że</w:t>
      </w:r>
      <w:r w:rsidR="007F229C">
        <w:t xml:space="preserve"> w </w:t>
      </w:r>
      <w:r w:rsidRPr="003A2C21">
        <w:t>trakcie budowy skala oddziaływań</w:t>
      </w:r>
      <w:r w:rsidR="007F229C">
        <w:t xml:space="preserve"> na </w:t>
      </w:r>
      <w:r w:rsidRPr="003A2C21">
        <w:t>ptaki zimujące, będące przedmiotem ochrony obszaru Zatoka Pomorska,</w:t>
      </w:r>
      <w:r w:rsidR="007F229C">
        <w:t xml:space="preserve"> w </w:t>
      </w:r>
      <w:r w:rsidRPr="003A2C21">
        <w:t>wariancie Niechorze-Pogorzelica będzie nieznacznie większa (dłuższy czas prac budowlanych</w:t>
      </w:r>
      <w:r w:rsidR="007F229C">
        <w:t xml:space="preserve"> w </w:t>
      </w:r>
      <w:r w:rsidRPr="003A2C21">
        <w:t>granicach obszaru Natura 2000, większa ingerencja</w:t>
      </w:r>
      <w:r w:rsidR="007F229C">
        <w:t xml:space="preserve"> w </w:t>
      </w:r>
      <w:r w:rsidRPr="003A2C21">
        <w:t>siedliska bentosowe będące bazą żerowiskową ptaków)</w:t>
      </w:r>
      <w:r>
        <w:t>,</w:t>
      </w:r>
      <w:r w:rsidR="0001272D">
        <w:t xml:space="preserve"> to </w:t>
      </w:r>
      <w:r w:rsidRPr="003A2C21">
        <w:t>jednak różnica</w:t>
      </w:r>
      <w:r w:rsidR="007F229C">
        <w:t xml:space="preserve"> w </w:t>
      </w:r>
      <w:r w:rsidRPr="003A2C21">
        <w:t>skali oddziaływań będzie niewielka,</w:t>
      </w:r>
      <w:r w:rsidR="007F229C">
        <w:t xml:space="preserve"> a </w:t>
      </w:r>
      <w:r w:rsidRPr="003A2C21">
        <w:t>oddziaływania nie będą miały charakteru znaczących. Należy je</w:t>
      </w:r>
      <w:r>
        <w:t>dnak pamiętać, że okres budowy p</w:t>
      </w:r>
      <w:r w:rsidRPr="003A2C21">
        <w:t>rzedsięwzięcia będzie stosunkowo krótki (oddziaływania</w:t>
      </w:r>
      <w:r w:rsidR="007F229C">
        <w:t xml:space="preserve"> w </w:t>
      </w:r>
      <w:r w:rsidRPr="003A2C21">
        <w:t>maksymalnie dwóch okresach zimowania),</w:t>
      </w:r>
      <w:r w:rsidR="007F229C">
        <w:t xml:space="preserve"> a na </w:t>
      </w:r>
      <w:r w:rsidRPr="003A2C21">
        <w:t>etapie eksploatacji (50 lat) inwestycja nie będzie negatywnie oddziaływać</w:t>
      </w:r>
      <w:r w:rsidR="007F229C">
        <w:t xml:space="preserve"> na </w:t>
      </w:r>
      <w:r w:rsidRPr="003A2C21">
        <w:t>ptaki morskie. Będzie natomiast oddziaływać pozytywnie</w:t>
      </w:r>
      <w:r w:rsidR="007F229C">
        <w:t xml:space="preserve"> i w </w:t>
      </w:r>
      <w:r w:rsidRPr="003A2C21">
        <w:t>wariancie Niechorze-Pogorzelica skala tego oddziaływania będzie dwukrotnie większa. Oddziaływanie pozytywne będzie związane</w:t>
      </w:r>
      <w:r w:rsidR="00720070">
        <w:t xml:space="preserve"> z </w:t>
      </w:r>
      <w:r w:rsidRPr="003A2C21">
        <w:t xml:space="preserve">utworzeniem strefy bezpieczeństwa ponad gazociągiem, </w:t>
      </w:r>
      <w:r>
        <w:br/>
      </w:r>
      <w:r w:rsidRPr="003A2C21">
        <w:t>w której nie będzie możliwe prowadzenie działalności rybackiej. Działalność ta jest wskazywana jako podstawowe źródło dodatkowej śmiertelności ptaków morskich</w:t>
      </w:r>
      <w:r w:rsidR="007F229C">
        <w:t xml:space="preserve"> i </w:t>
      </w:r>
      <w:r w:rsidRPr="003A2C21">
        <w:t>ssaków morskich,</w:t>
      </w:r>
      <w:r w:rsidR="007F229C">
        <w:t xml:space="preserve"> w </w:t>
      </w:r>
      <w:r w:rsidRPr="003A2C21">
        <w:t>wyniku przyłowów</w:t>
      </w:r>
      <w:r w:rsidR="007F229C">
        <w:t xml:space="preserve"> w </w:t>
      </w:r>
      <w:r w:rsidRPr="003A2C21">
        <w:t>sieciach. Wariant Rogowo jest potencjalne mniej odziaływujący</w:t>
      </w:r>
      <w:r w:rsidR="007F229C">
        <w:t xml:space="preserve"> na </w:t>
      </w:r>
      <w:r w:rsidRPr="003A2C21">
        <w:t>integralność</w:t>
      </w:r>
      <w:r w:rsidR="007F229C">
        <w:t xml:space="preserve"> i </w:t>
      </w:r>
      <w:r w:rsidRPr="003A2C21">
        <w:t>przedmiot</w:t>
      </w:r>
      <w:r>
        <w:t>y</w:t>
      </w:r>
      <w:r w:rsidRPr="003A2C21">
        <w:t xml:space="preserve"> ochrony obszarów Natura 2000,</w:t>
      </w:r>
      <w:r w:rsidR="007F229C">
        <w:t xml:space="preserve"> w </w:t>
      </w:r>
      <w:r w:rsidRPr="003A2C21">
        <w:t>części lądowej</w:t>
      </w:r>
      <w:r w:rsidR="00720070">
        <w:t xml:space="preserve"> ze </w:t>
      </w:r>
      <w:r w:rsidRPr="003A2C21">
        <w:t>względu</w:t>
      </w:r>
      <w:r w:rsidR="007F229C">
        <w:t xml:space="preserve"> na </w:t>
      </w:r>
      <w:r w:rsidRPr="003A2C21">
        <w:t>brak oddziaływań związanych</w:t>
      </w:r>
      <w:r w:rsidR="00720070">
        <w:t xml:space="preserve"> z </w:t>
      </w:r>
      <w:r w:rsidRPr="003A2C21">
        <w:t>fizycznym zniszczeniem chronionych siedlisk</w:t>
      </w:r>
      <w:r w:rsidR="007F229C">
        <w:t xml:space="preserve"> w </w:t>
      </w:r>
      <w:r w:rsidRPr="003A2C21">
        <w:t>ramach obszaru. Przy ocenie wpływu obydwu wariantów</w:t>
      </w:r>
      <w:r w:rsidR="007F229C">
        <w:t xml:space="preserve"> na </w:t>
      </w:r>
      <w:r w:rsidRPr="003A2C21">
        <w:t>siedliska będące przedmiotem ochrony obszaru Natura 2000 Trzebiatowsko-Kołobrzeski Pas Nadmorski PLH320017 należy wziąć jednak także pod uwagę kumulację oddziaływań dalszej części lądowej rurociągu Baltic Pipe. Wariant Rogowo będzie przebiegał przez tereny podmokłe</w:t>
      </w:r>
      <w:r>
        <w:t>,</w:t>
      </w:r>
      <w:r w:rsidRPr="003A2C21">
        <w:t xml:space="preserve"> m.in.</w:t>
      </w:r>
      <w:r w:rsidR="007F229C">
        <w:t xml:space="preserve"> w </w:t>
      </w:r>
      <w:r w:rsidRPr="003A2C21">
        <w:t>dolinie Starej Regi, gdzie również może powodować oddziaływania</w:t>
      </w:r>
      <w:r w:rsidR="007F229C">
        <w:t xml:space="preserve"> na </w:t>
      </w:r>
      <w:r w:rsidRPr="003A2C21">
        <w:t>siedliska będące przedmiotem ochrony.</w:t>
      </w:r>
      <w:r w:rsidR="007F229C">
        <w:t xml:space="preserve"> w </w:t>
      </w:r>
      <w:r w:rsidRPr="003A2C21">
        <w:t>przypadku wariantu Rogowo, kluczowymi czynnikami zwiększającymi skalę oddziaływań</w:t>
      </w:r>
      <w:r w:rsidR="007F229C">
        <w:t xml:space="preserve"> na </w:t>
      </w:r>
      <w:r w:rsidRPr="003A2C21">
        <w:t xml:space="preserve">środowisko są oddziaływania związane </w:t>
      </w:r>
      <w:r>
        <w:br/>
      </w:r>
      <w:r w:rsidRPr="003A2C21">
        <w:t>z procesem budowy, związane</w:t>
      </w:r>
      <w:r w:rsidR="00720070">
        <w:t xml:space="preserve"> z </w:t>
      </w:r>
      <w:r w:rsidRPr="003A2C21">
        <w:t>dwukrotnie dłuższym mikrotunelem, którym gazociąg ma być wyprowadzony</w:t>
      </w:r>
      <w:r w:rsidR="007F229C">
        <w:t xml:space="preserve"> na </w:t>
      </w:r>
      <w:r w:rsidRPr="003A2C21">
        <w:t>ląd. Konieczność zastosowania tak długiego mikrotunelu wynika</w:t>
      </w:r>
      <w:r w:rsidR="00720070">
        <w:t xml:space="preserve"> z </w:t>
      </w:r>
      <w:r w:rsidRPr="003A2C21">
        <w:t>niekorzystnych warunków dynamicznych dna. Strefa dużej zmienności poziomu osadów</w:t>
      </w:r>
      <w:r w:rsidR="007F229C">
        <w:t xml:space="preserve"> na </w:t>
      </w:r>
      <w:r w:rsidRPr="003A2C21">
        <w:t>dnie sięga</w:t>
      </w:r>
      <w:r w:rsidR="007F229C">
        <w:t xml:space="preserve"> w </w:t>
      </w:r>
      <w:r w:rsidRPr="003A2C21">
        <w:t>tym wariancie około 1 100 m</w:t>
      </w:r>
      <w:r w:rsidR="007F229C">
        <w:t xml:space="preserve"> w </w:t>
      </w:r>
      <w:r w:rsidRPr="003A2C21">
        <w:t>głąb morza,</w:t>
      </w:r>
      <w:r w:rsidR="007F229C">
        <w:t xml:space="preserve"> co </w:t>
      </w:r>
      <w:r w:rsidRPr="003A2C21">
        <w:t>stwarza istotne ryzyko</w:t>
      </w:r>
      <w:r w:rsidR="00D86925">
        <w:t xml:space="preserve"> dla </w:t>
      </w:r>
      <w:r w:rsidRPr="003A2C21">
        <w:t>stabilności,</w:t>
      </w:r>
      <w:r w:rsidR="007F229C">
        <w:t xml:space="preserve"> a </w:t>
      </w:r>
      <w:r w:rsidRPr="003A2C21">
        <w:t>tym samym bezpieczeństwa rurociągu. Niemal dwukrotnie dłuższy mikrotunel</w:t>
      </w:r>
      <w:r w:rsidR="007F229C">
        <w:t xml:space="preserve"> w </w:t>
      </w:r>
      <w:r w:rsidRPr="003A2C21">
        <w:t>tym wariancie niż</w:t>
      </w:r>
      <w:r w:rsidR="007F229C">
        <w:t xml:space="preserve"> w </w:t>
      </w:r>
      <w:r w:rsidRPr="003A2C21">
        <w:t>wariancie Niechorze-Pogorzelica, przekłada się</w:t>
      </w:r>
      <w:r w:rsidR="007F229C">
        <w:t xml:space="preserve"> w </w:t>
      </w:r>
      <w:r w:rsidRPr="003A2C21">
        <w:t>sposób istotny</w:t>
      </w:r>
      <w:r w:rsidR="007F229C">
        <w:t xml:space="preserve"> na </w:t>
      </w:r>
      <w:r w:rsidRPr="003A2C21">
        <w:t>dłuższy czas budowy, większe zapotrzebowanie</w:t>
      </w:r>
      <w:r w:rsidR="007F229C">
        <w:t xml:space="preserve"> na </w:t>
      </w:r>
      <w:r w:rsidRPr="003A2C21">
        <w:t xml:space="preserve">wodę, energię </w:t>
      </w:r>
      <w:r>
        <w:br/>
      </w:r>
      <w:r w:rsidRPr="003A2C21">
        <w:t>i materiały</w:t>
      </w:r>
      <w:r w:rsidR="007F229C">
        <w:t xml:space="preserve"> do </w:t>
      </w:r>
      <w:r w:rsidRPr="003A2C21">
        <w:t>budowy, większą skalę emisji hałasu</w:t>
      </w:r>
      <w:r w:rsidR="007F229C">
        <w:t xml:space="preserve"> i </w:t>
      </w:r>
      <w:r w:rsidRPr="003A2C21">
        <w:t>zanieczyszczeń powietrza,</w:t>
      </w:r>
      <w:r w:rsidR="007F229C">
        <w:t xml:space="preserve"> a </w:t>
      </w:r>
      <w:r w:rsidRPr="003A2C21">
        <w:t>także większy ruch pojazdów dostawczych.</w:t>
      </w:r>
      <w:r w:rsidR="007F229C">
        <w:t xml:space="preserve"> w </w:t>
      </w:r>
      <w:r w:rsidRPr="003A2C21">
        <w:t>wariancie tym,</w:t>
      </w:r>
      <w:r w:rsidR="00720070">
        <w:t xml:space="preserve"> ze </w:t>
      </w:r>
      <w:r w:rsidRPr="003A2C21">
        <w:t>względu</w:t>
      </w:r>
      <w:r w:rsidR="007F229C">
        <w:t xml:space="preserve"> na </w:t>
      </w:r>
      <w:r w:rsidRPr="003A2C21">
        <w:t>lokalizację wyjścia</w:t>
      </w:r>
      <w:r w:rsidR="007F229C">
        <w:t xml:space="preserve"> na </w:t>
      </w:r>
      <w:r w:rsidRPr="003A2C21">
        <w:t>ląd oraz placu budowy stacji zaworowej</w:t>
      </w:r>
      <w:r w:rsidR="007F229C">
        <w:t xml:space="preserve"> w </w:t>
      </w:r>
      <w:r w:rsidRPr="003A2C21">
        <w:t>zdecydowanie bliższym sąsiedztwie zabudowy mieszkaniowej oraz obiektów turystycznych, występuje większe ryzyko konfliktów społecznych, wynikających</w:t>
      </w:r>
      <w:r w:rsidR="00720070">
        <w:t xml:space="preserve"> z </w:t>
      </w:r>
      <w:r w:rsidRPr="003A2C21">
        <w:t>obawy</w:t>
      </w:r>
      <w:r w:rsidR="00D86925">
        <w:t xml:space="preserve"> o </w:t>
      </w:r>
      <w:r w:rsidRPr="003A2C21">
        <w:t>potencjalne oddziaływania</w:t>
      </w:r>
      <w:r w:rsidR="007F229C">
        <w:t xml:space="preserve"> na </w:t>
      </w:r>
      <w:r w:rsidRPr="003A2C21">
        <w:t>zdrowie</w:t>
      </w:r>
      <w:r w:rsidR="007F229C">
        <w:t xml:space="preserve"> i </w:t>
      </w:r>
      <w:r w:rsidRPr="003A2C21">
        <w:t>warunki życia ludzi (hałas, emisje spalin, ruch samochodowy).</w:t>
      </w:r>
    </w:p>
    <w:p w14:paraId="761F0A26" w14:textId="77777777" w:rsidR="00163B35" w:rsidRDefault="00163B35" w:rsidP="00801048">
      <w:pPr>
        <w:pStyle w:val="Mnormal"/>
        <w:rPr>
          <w:rFonts w:asciiTheme="minorHAnsi" w:hAnsiTheme="minorHAnsi" w:cstheme="minorHAnsi"/>
        </w:rPr>
      </w:pPr>
      <w:r w:rsidRPr="00581CD7">
        <w:rPr>
          <w:rFonts w:asciiTheme="minorHAnsi" w:hAnsiTheme="minorHAnsi" w:cstheme="minorHAnsi"/>
        </w:rPr>
        <w:t>Wszystkie powyższe powody wpływają</w:t>
      </w:r>
      <w:r w:rsidR="007F229C">
        <w:rPr>
          <w:rFonts w:asciiTheme="minorHAnsi" w:hAnsiTheme="minorHAnsi" w:cstheme="minorHAnsi"/>
        </w:rPr>
        <w:t xml:space="preserve"> na </w:t>
      </w:r>
      <w:r w:rsidRPr="00581CD7">
        <w:rPr>
          <w:rFonts w:asciiTheme="minorHAnsi" w:hAnsiTheme="minorHAnsi" w:cstheme="minorHAnsi"/>
        </w:rPr>
        <w:t>ostateczne wskazanie</w:t>
      </w:r>
      <w:r>
        <w:rPr>
          <w:rFonts w:asciiTheme="minorHAnsi" w:hAnsiTheme="minorHAnsi" w:cstheme="minorHAnsi"/>
        </w:rPr>
        <w:t xml:space="preserve"> wariantu Niechorze-Pogorzelica </w:t>
      </w:r>
      <w:r w:rsidRPr="00581CD7">
        <w:rPr>
          <w:rFonts w:asciiTheme="minorHAnsi" w:hAnsiTheme="minorHAnsi" w:cstheme="minorHAnsi"/>
        </w:rPr>
        <w:t>jako najkorzystniejszego pod względem środowiskowym</w:t>
      </w:r>
      <w:r>
        <w:rPr>
          <w:rFonts w:asciiTheme="minorHAnsi" w:hAnsiTheme="minorHAnsi" w:cstheme="minorHAnsi"/>
        </w:rPr>
        <w:t xml:space="preserve">. </w:t>
      </w:r>
    </w:p>
    <w:p w14:paraId="1FD5592E" w14:textId="77777777" w:rsidR="00163B35" w:rsidRDefault="00163B35" w:rsidP="00801048">
      <w:pPr>
        <w:pStyle w:val="Mnormal"/>
      </w:pPr>
      <w:r>
        <w:t>W wyniku oceny stwierdzono, że przedsięwzięcie nie spowoduje oddziaływań, które mogłyby zmniejszać różnorodność biologiczną tj.: zniszczenia funkcji ekosystemów, znaczącej utraty powierzchni oraz rozproszenia siedlisk gatunków</w:t>
      </w:r>
      <w:r w:rsidR="007F229C">
        <w:t xml:space="preserve"> i </w:t>
      </w:r>
      <w:r>
        <w:t>chronionych siedlisk przyrodniczych; izolacji siedlisk gatunków oraz objętych ochroną siedlisk przyrodniczych; zmniejszenie ilości gatunków; utraty różnorodności genetycznej</w:t>
      </w:r>
      <w:r w:rsidR="007F229C">
        <w:t xml:space="preserve"> w </w:t>
      </w:r>
      <w:r>
        <w:t>obrębie jednego gatunku.</w:t>
      </w:r>
    </w:p>
    <w:p w14:paraId="56CAF979" w14:textId="77777777" w:rsidR="00163B35" w:rsidRPr="006E51F8" w:rsidRDefault="00163B35" w:rsidP="00801048">
      <w:pPr>
        <w:pStyle w:val="Mnormal"/>
        <w:rPr>
          <w:b/>
          <w:i/>
        </w:rPr>
      </w:pPr>
      <w:r w:rsidRPr="006E51F8">
        <w:rPr>
          <w:b/>
          <w:i/>
        </w:rPr>
        <w:t>Obszary chronione</w:t>
      </w:r>
      <w:r w:rsidR="007F229C">
        <w:rPr>
          <w:b/>
          <w:i/>
        </w:rPr>
        <w:t xml:space="preserve"> na </w:t>
      </w:r>
      <w:r w:rsidRPr="006E51F8">
        <w:rPr>
          <w:b/>
          <w:i/>
        </w:rPr>
        <w:t xml:space="preserve">obszarach morskich </w:t>
      </w:r>
    </w:p>
    <w:p w14:paraId="43D186E6" w14:textId="77777777" w:rsidR="00163B35" w:rsidRDefault="00163B35" w:rsidP="00801048">
      <w:pPr>
        <w:pStyle w:val="Mnormal"/>
      </w:pPr>
      <w:r>
        <w:t>Przedsięwzięcie znajduje się</w:t>
      </w:r>
      <w:r w:rsidR="007F229C">
        <w:t xml:space="preserve"> w </w:t>
      </w:r>
      <w:r>
        <w:t>obrębie 3 obszarów chronionych</w:t>
      </w:r>
      <w:r w:rsidR="007F229C">
        <w:t xml:space="preserve"> na </w:t>
      </w:r>
      <w:r>
        <w:t>morzu: obszar Natura 2000 Zatoka Pomorska PLB990003, obszar Natura 2000 Ostoja</w:t>
      </w:r>
      <w:r w:rsidR="007F229C">
        <w:t xml:space="preserve"> na </w:t>
      </w:r>
      <w:r>
        <w:t>Zatoce Pomorskiej PLH990002 oraz Morski Obszar Chroniony HELCOM nr 170 Zatoka Pomorska, których celem jest ochrona siedlisk</w:t>
      </w:r>
      <w:r w:rsidR="007F229C">
        <w:t xml:space="preserve"> i </w:t>
      </w:r>
      <w:r>
        <w:t>gatunków ptaków, ssaków</w:t>
      </w:r>
      <w:r w:rsidR="007F229C">
        <w:t xml:space="preserve"> i </w:t>
      </w:r>
      <w:r>
        <w:t>ryb. Wyniki wykonanych badań środowiskowych</w:t>
      </w:r>
      <w:r w:rsidR="00D86925">
        <w:t xml:space="preserve"> dla </w:t>
      </w:r>
      <w:r>
        <w:t>ptaków morskich, ssaków</w:t>
      </w:r>
      <w:r w:rsidR="007F229C">
        <w:t xml:space="preserve"> i </w:t>
      </w:r>
      <w:r>
        <w:t>ryb potwierdzają, że nie dojdzie</w:t>
      </w:r>
      <w:r w:rsidR="007F229C">
        <w:t xml:space="preserve"> do </w:t>
      </w:r>
      <w:r>
        <w:t>powstania znaczących</w:t>
      </w:r>
      <w:r w:rsidR="00D86925">
        <w:t xml:space="preserve"> dla </w:t>
      </w:r>
      <w:r>
        <w:t>nich oddziaływań. Oznacza</w:t>
      </w:r>
      <w:r w:rsidR="0001272D">
        <w:t xml:space="preserve"> to </w:t>
      </w:r>
      <w:r>
        <w:t>tym samym, że nie zostanie zaburzone funkcjonowanie obszarów chronionych,</w:t>
      </w:r>
      <w:r w:rsidR="007F229C">
        <w:t xml:space="preserve"> w </w:t>
      </w:r>
      <w:r>
        <w:t>których są one przedmiotem ochrony.</w:t>
      </w:r>
      <w:r w:rsidR="007F229C">
        <w:t xml:space="preserve"> w </w:t>
      </w:r>
      <w:r>
        <w:t>ramach obszaru HELCOM Zatoka Pomorska, jedną</w:t>
      </w:r>
      <w:r w:rsidR="00720070">
        <w:t xml:space="preserve"> ze </w:t>
      </w:r>
      <w:r>
        <w:t>zidentyfikowanych presji</w:t>
      </w:r>
      <w:r w:rsidR="007F229C">
        <w:t xml:space="preserve"> na </w:t>
      </w:r>
      <w:r>
        <w:t>środowisko jest zanieczyszczenie wód odpadami stałymi</w:t>
      </w:r>
      <w:r w:rsidR="007F229C">
        <w:t xml:space="preserve"> i </w:t>
      </w:r>
      <w:r>
        <w:t>mikroodpadami. Odpady powstałe podczas budowy</w:t>
      </w:r>
      <w:r w:rsidR="007F229C">
        <w:t xml:space="preserve"> i </w:t>
      </w:r>
      <w:r>
        <w:t>eksploatacji przedsięwzięcia nie będą wyrzucane</w:t>
      </w:r>
      <w:r w:rsidR="007F229C">
        <w:t xml:space="preserve"> do </w:t>
      </w:r>
      <w:r>
        <w:t>wody. Będą one gromadzone</w:t>
      </w:r>
      <w:r w:rsidR="007F229C">
        <w:t xml:space="preserve"> i </w:t>
      </w:r>
      <w:r>
        <w:t>następnie przekazane</w:t>
      </w:r>
      <w:r w:rsidR="007F229C">
        <w:t xml:space="preserve"> do </w:t>
      </w:r>
      <w:r>
        <w:t xml:space="preserve">usunięcia. Oznacza to, </w:t>
      </w:r>
      <w:r>
        <w:br/>
        <w:t>że Przedsięwzięcie nie przyczyni się</w:t>
      </w:r>
      <w:r w:rsidR="007F229C">
        <w:t xml:space="preserve"> w </w:t>
      </w:r>
      <w:r>
        <w:t>tym zakresie</w:t>
      </w:r>
      <w:r w:rsidR="007F229C">
        <w:t xml:space="preserve"> do </w:t>
      </w:r>
      <w:r>
        <w:t>zanieczyszczenia wód. Potencjalnie groźnym oddziaływaniem jest emisja hałasu przy kontrolowanej detonacji niewybuchów,</w:t>
      </w:r>
      <w:r w:rsidR="007F229C">
        <w:t xml:space="preserve"> co </w:t>
      </w:r>
      <w:r>
        <w:t>zostało wcześniej opisane przy okazji oceny oddziaływania</w:t>
      </w:r>
      <w:r w:rsidR="007F229C">
        <w:t xml:space="preserve"> na </w:t>
      </w:r>
      <w:r>
        <w:t>ssaki morskie.</w:t>
      </w:r>
      <w:r w:rsidR="007F229C">
        <w:t xml:space="preserve"> w </w:t>
      </w:r>
      <w:r>
        <w:t>związku</w:t>
      </w:r>
      <w:r w:rsidR="00720070">
        <w:t xml:space="preserve"> z </w:t>
      </w:r>
      <w:r>
        <w:t>tym zaproponowano działania minimalizujące, dzięki którym oddziaływanie nie będzie znacząco negatywnie wpływać</w:t>
      </w:r>
      <w:r w:rsidR="007F229C">
        <w:t xml:space="preserve"> na </w:t>
      </w:r>
      <w:r>
        <w:t xml:space="preserve">zwierzęta, </w:t>
      </w:r>
      <w:r>
        <w:br/>
        <w:t>w szczególności</w:t>
      </w:r>
      <w:r w:rsidR="007F229C">
        <w:t xml:space="preserve"> na </w:t>
      </w:r>
      <w:r>
        <w:t>morświna, będącego przedmiotem ochrony obszaru Natura 2000 Ostoja</w:t>
      </w:r>
      <w:r w:rsidR="007F229C">
        <w:t xml:space="preserve"> na </w:t>
      </w:r>
      <w:r>
        <w:t>Zatoce Pomorskiej.</w:t>
      </w:r>
    </w:p>
    <w:p w14:paraId="58310DA1" w14:textId="77777777" w:rsidR="00163B35" w:rsidRDefault="00163B35" w:rsidP="00801048">
      <w:pPr>
        <w:pStyle w:val="Mnormal"/>
      </w:pPr>
      <w:r>
        <w:t>Trasa rurociągu</w:t>
      </w:r>
      <w:r w:rsidR="007F229C">
        <w:t xml:space="preserve"> w </w:t>
      </w:r>
      <w:r>
        <w:t>części morskiej znajduje się</w:t>
      </w:r>
      <w:r w:rsidR="007F229C">
        <w:t xml:space="preserve"> w </w:t>
      </w:r>
      <w:r>
        <w:t>zasięgu obszarów: Natura 2000 Zatoka Pomorska PLB990003, którego celem jest ochrona gatunków ptaków oraz ich siedlisk oraz Natura 2000 Ostoja</w:t>
      </w:r>
      <w:r w:rsidR="007F229C">
        <w:t xml:space="preserve"> na </w:t>
      </w:r>
      <w:r>
        <w:t>Zatoce Pomorskiej PLH990002, którego celem jest ochrona siedliska przyrodniczego (Piaszczyste ławice) oraz morświna</w:t>
      </w:r>
      <w:r w:rsidR="007F229C">
        <w:t xml:space="preserve"> i </w:t>
      </w:r>
      <w:r>
        <w:t>gatunku ryb (parposz). Wyniki ocen oddziaływania</w:t>
      </w:r>
      <w:r w:rsidR="007F229C">
        <w:t xml:space="preserve"> na </w:t>
      </w:r>
      <w:r>
        <w:t>ryby, ssaki</w:t>
      </w:r>
      <w:r w:rsidR="007F229C">
        <w:t xml:space="preserve"> i </w:t>
      </w:r>
      <w:r>
        <w:t>ptaki morskie potwierdzają, że większość oddziaływań będzie miała ograniczony zasięg</w:t>
      </w:r>
      <w:r w:rsidR="007F229C">
        <w:t xml:space="preserve"> i </w:t>
      </w:r>
      <w:r>
        <w:t>będą występowały</w:t>
      </w:r>
      <w:r w:rsidR="007F229C">
        <w:t xml:space="preserve"> w </w:t>
      </w:r>
      <w:r>
        <w:t xml:space="preserve">krótkim czasie. Po zakończeniu prowadzenia prac warunki środowiska morskiego będą ulegały stabilizacji, </w:t>
      </w:r>
      <w:r>
        <w:br/>
        <w:t>co oznacza, że wypłoszone gatunki będą powracały</w:t>
      </w:r>
      <w:r w:rsidR="007F229C">
        <w:t xml:space="preserve"> do </w:t>
      </w:r>
      <w:r>
        <w:t>wcześniejszych obszarów. Jedynie</w:t>
      </w:r>
      <w:r w:rsidR="007F229C">
        <w:t xml:space="preserve"> w </w:t>
      </w:r>
      <w:r>
        <w:t>przypadku ssaków morskich, które są przedmiotem ochrony Natura 2000 Ostoja</w:t>
      </w:r>
      <w:r w:rsidR="007F229C">
        <w:t xml:space="preserve"> na </w:t>
      </w:r>
      <w:r>
        <w:t>Zatoce Pomorskiej PLH990002 istnieje ryzyko wystąpienia oddziaływań znaczących związanych</w:t>
      </w:r>
      <w:r w:rsidR="00720070">
        <w:t xml:space="preserve"> z </w:t>
      </w:r>
      <w:r>
        <w:t>ewentualną koniecznością wykonania kontrolowanej detonacji niewybuchów pozostawionych</w:t>
      </w:r>
      <w:r w:rsidR="007F229C">
        <w:t xml:space="preserve"> na </w:t>
      </w:r>
      <w:r>
        <w:t>dnie morskim. Nie jest</w:t>
      </w:r>
      <w:r w:rsidR="0001272D">
        <w:t xml:space="preserve"> to </w:t>
      </w:r>
      <w:r>
        <w:t>jednak działanie planowane.</w:t>
      </w:r>
      <w:r w:rsidR="007F229C">
        <w:t xml:space="preserve"> w </w:t>
      </w:r>
      <w:r>
        <w:t>celu minimalizacji zaproponowano odpowiednie działania polegające</w:t>
      </w:r>
      <w:r w:rsidR="007F229C">
        <w:t xml:space="preserve"> na </w:t>
      </w:r>
      <w:r>
        <w:t>monitorowaniu obecności ssaków</w:t>
      </w:r>
      <w:r w:rsidR="007F229C">
        <w:t xml:space="preserve"> i </w:t>
      </w:r>
      <w:r>
        <w:t>ich ewentualnym wypłoszeniu</w:t>
      </w:r>
      <w:r w:rsidR="00720070">
        <w:t xml:space="preserve"> z </w:t>
      </w:r>
      <w:r>
        <w:t>obszaru,</w:t>
      </w:r>
      <w:r w:rsidR="007F229C">
        <w:t xml:space="preserve"> na </w:t>
      </w:r>
      <w:r>
        <w:t>którym mogłoby dojść</w:t>
      </w:r>
      <w:r w:rsidR="007F229C">
        <w:t xml:space="preserve"> do </w:t>
      </w:r>
      <w:r>
        <w:t>negatywnego oddziaływania</w:t>
      </w:r>
      <w:r w:rsidR="007F229C">
        <w:t xml:space="preserve"> na </w:t>
      </w:r>
      <w:r>
        <w:t>nie.</w:t>
      </w:r>
      <w:r w:rsidR="007F229C">
        <w:t xml:space="preserve"> w </w:t>
      </w:r>
      <w:r>
        <w:t>okresie eksploatacji gazociągu wystąpi pozytywne oddziaływanie</w:t>
      </w:r>
      <w:r w:rsidR="007F229C">
        <w:t xml:space="preserve"> w </w:t>
      </w:r>
      <w:r>
        <w:t>postaci ograniczenia presji</w:t>
      </w:r>
      <w:r w:rsidR="00720070">
        <w:t xml:space="preserve"> ze </w:t>
      </w:r>
      <w:r>
        <w:t>strony rybołówstwa</w:t>
      </w:r>
      <w:r w:rsidR="007F229C">
        <w:t xml:space="preserve"> na </w:t>
      </w:r>
      <w:r>
        <w:t>ssaki morskie</w:t>
      </w:r>
      <w:r w:rsidR="007F229C">
        <w:t xml:space="preserve"> i </w:t>
      </w:r>
      <w:r>
        <w:t>ptaki morskie</w:t>
      </w:r>
      <w:r w:rsidR="007F229C">
        <w:t xml:space="preserve"> w </w:t>
      </w:r>
      <w:r>
        <w:t>strefie ochronnej utworzonej wzdłuż gazociągu,</w:t>
      </w:r>
      <w:r w:rsidR="00D86925">
        <w:t xml:space="preserve"> o </w:t>
      </w:r>
      <w:r>
        <w:t>szerokości</w:t>
      </w:r>
      <w:r w:rsidR="007F229C">
        <w:t xml:space="preserve"> do </w:t>
      </w:r>
      <w:r>
        <w:t xml:space="preserve">500 m. </w:t>
      </w:r>
    </w:p>
    <w:p w14:paraId="6CE4BECA" w14:textId="77777777" w:rsidR="00163B35" w:rsidRPr="00DD0CEF" w:rsidRDefault="00163B35" w:rsidP="00801048">
      <w:pPr>
        <w:pStyle w:val="Mnormal"/>
        <w:rPr>
          <w:b/>
          <w:i/>
        </w:rPr>
      </w:pPr>
      <w:r w:rsidRPr="00DD0CEF">
        <w:rPr>
          <w:b/>
          <w:i/>
        </w:rPr>
        <w:t>Obszary Natura 2000</w:t>
      </w:r>
      <w:r w:rsidR="007F229C">
        <w:rPr>
          <w:b/>
          <w:i/>
        </w:rPr>
        <w:t xml:space="preserve"> na </w:t>
      </w:r>
      <w:r w:rsidRPr="00DD0CEF">
        <w:rPr>
          <w:b/>
          <w:i/>
        </w:rPr>
        <w:t>lądzie</w:t>
      </w:r>
    </w:p>
    <w:p w14:paraId="1E783B67" w14:textId="77777777" w:rsidR="00163B35" w:rsidRPr="009A2C21" w:rsidRDefault="00163B35" w:rsidP="00801048">
      <w:pPr>
        <w:pStyle w:val="Mnormal"/>
        <w:rPr>
          <w:rFonts w:asciiTheme="minorHAnsi" w:hAnsiTheme="minorHAnsi" w:cstheme="minorHAnsi"/>
        </w:rPr>
      </w:pPr>
      <w:r w:rsidRPr="009A2C21">
        <w:rPr>
          <w:rFonts w:asciiTheme="minorHAnsi" w:hAnsiTheme="minorHAnsi" w:cstheme="minorHAnsi"/>
        </w:rPr>
        <w:t>Przedsięwzięcie jest zlokalizowane</w:t>
      </w:r>
      <w:r w:rsidR="007F229C">
        <w:rPr>
          <w:rFonts w:asciiTheme="minorHAnsi" w:hAnsiTheme="minorHAnsi" w:cstheme="minorHAnsi"/>
        </w:rPr>
        <w:t xml:space="preserve"> w </w:t>
      </w:r>
      <w:r w:rsidRPr="009A2C21">
        <w:rPr>
          <w:rFonts w:asciiTheme="minorHAnsi" w:hAnsiTheme="minorHAnsi" w:cstheme="minorHAnsi"/>
        </w:rPr>
        <w:t>granicach obszaru Natura 2000 Trzebiatowsko-Kołobrzeski</w:t>
      </w:r>
      <w:r>
        <w:rPr>
          <w:rFonts w:asciiTheme="minorHAnsi" w:hAnsiTheme="minorHAnsi" w:cstheme="minorHAnsi"/>
        </w:rPr>
        <w:t xml:space="preserve"> </w:t>
      </w:r>
      <w:r w:rsidRPr="009A2C21">
        <w:rPr>
          <w:rFonts w:asciiTheme="minorHAnsi" w:hAnsiTheme="minorHAnsi" w:cstheme="minorHAnsi"/>
        </w:rPr>
        <w:t xml:space="preserve">Pas Nadmorski </w:t>
      </w:r>
      <w:r>
        <w:rPr>
          <w:rFonts w:asciiTheme="minorHAnsi" w:hAnsiTheme="minorHAnsi" w:cstheme="minorHAnsi"/>
        </w:rPr>
        <w:t>PLH320017</w:t>
      </w:r>
      <w:r w:rsidRPr="009A2C21">
        <w:rPr>
          <w:rFonts w:asciiTheme="minorHAnsi" w:hAnsiTheme="minorHAnsi" w:cstheme="minorHAnsi"/>
        </w:rPr>
        <w:t>. Obszar ten wyznaczony został</w:t>
      </w:r>
      <w:r w:rsidR="007F229C">
        <w:rPr>
          <w:rFonts w:asciiTheme="minorHAnsi" w:hAnsiTheme="minorHAnsi" w:cstheme="minorHAnsi"/>
        </w:rPr>
        <w:t xml:space="preserve"> w </w:t>
      </w:r>
      <w:r w:rsidRPr="009A2C21">
        <w:rPr>
          <w:rFonts w:asciiTheme="minorHAnsi" w:hAnsiTheme="minorHAnsi" w:cstheme="minorHAnsi"/>
        </w:rPr>
        <w:t>celu ochrony gatunków roślin</w:t>
      </w:r>
      <w:r w:rsidR="007F229C">
        <w:rPr>
          <w:rFonts w:asciiTheme="minorHAnsi" w:hAnsiTheme="minorHAnsi" w:cstheme="minorHAnsi"/>
        </w:rPr>
        <w:t xml:space="preserve"> i </w:t>
      </w:r>
      <w:r w:rsidRPr="009A2C21">
        <w:rPr>
          <w:rFonts w:asciiTheme="minorHAnsi" w:hAnsiTheme="minorHAnsi" w:cstheme="minorHAnsi"/>
        </w:rPr>
        <w:t xml:space="preserve">zwierząt </w:t>
      </w:r>
      <w:r>
        <w:rPr>
          <w:rFonts w:asciiTheme="minorHAnsi" w:hAnsiTheme="minorHAnsi" w:cstheme="minorHAnsi"/>
        </w:rPr>
        <w:br/>
      </w:r>
      <w:r w:rsidRPr="009A2C21">
        <w:rPr>
          <w:rFonts w:asciiTheme="minorHAnsi" w:hAnsiTheme="minorHAnsi" w:cstheme="minorHAnsi"/>
        </w:rPr>
        <w:t>z wyłączeniem ptaków oraz siedlisk przyrodniczych.</w:t>
      </w:r>
      <w:r>
        <w:rPr>
          <w:rFonts w:asciiTheme="minorHAnsi" w:hAnsiTheme="minorHAnsi" w:cstheme="minorHAnsi"/>
        </w:rPr>
        <w:t xml:space="preserve"> </w:t>
      </w:r>
      <w:r w:rsidRPr="009A2C21">
        <w:rPr>
          <w:rFonts w:asciiTheme="minorHAnsi" w:hAnsiTheme="minorHAnsi" w:cstheme="minorHAnsi"/>
        </w:rPr>
        <w:t>Przedsięwzięcie</w:t>
      </w:r>
      <w:r w:rsidR="007F229C">
        <w:rPr>
          <w:rFonts w:asciiTheme="minorHAnsi" w:hAnsiTheme="minorHAnsi" w:cstheme="minorHAnsi"/>
        </w:rPr>
        <w:t xml:space="preserve"> w </w:t>
      </w:r>
      <w:r w:rsidRPr="009A2C21">
        <w:rPr>
          <w:rFonts w:asciiTheme="minorHAnsi" w:hAnsiTheme="minorHAnsi" w:cstheme="minorHAnsi"/>
        </w:rPr>
        <w:t>wariancie Niechorze-Pogorzelica będzie zlokalizowane</w:t>
      </w:r>
      <w:r w:rsidR="007F229C">
        <w:rPr>
          <w:rFonts w:asciiTheme="minorHAnsi" w:hAnsiTheme="minorHAnsi" w:cstheme="minorHAnsi"/>
        </w:rPr>
        <w:t xml:space="preserve"> w </w:t>
      </w:r>
      <w:r w:rsidRPr="009A2C21">
        <w:rPr>
          <w:rFonts w:asciiTheme="minorHAnsi" w:hAnsiTheme="minorHAnsi" w:cstheme="minorHAnsi"/>
        </w:rPr>
        <w:t>obrębie trzech</w:t>
      </w:r>
      <w:r>
        <w:rPr>
          <w:rFonts w:asciiTheme="minorHAnsi" w:hAnsiTheme="minorHAnsi" w:cstheme="minorHAnsi"/>
        </w:rPr>
        <w:t xml:space="preserve"> </w:t>
      </w:r>
      <w:r w:rsidRPr="009A2C21">
        <w:rPr>
          <w:rFonts w:asciiTheme="minorHAnsi" w:hAnsiTheme="minorHAnsi" w:cstheme="minorHAnsi"/>
        </w:rPr>
        <w:t>chronionych siedlisk, przy czym</w:t>
      </w:r>
      <w:r w:rsidR="007F229C">
        <w:rPr>
          <w:rFonts w:asciiTheme="minorHAnsi" w:hAnsiTheme="minorHAnsi" w:cstheme="minorHAnsi"/>
        </w:rPr>
        <w:t xml:space="preserve"> w </w:t>
      </w:r>
      <w:r w:rsidRPr="009A2C21">
        <w:rPr>
          <w:rFonts w:asciiTheme="minorHAnsi" w:hAnsiTheme="minorHAnsi" w:cstheme="minorHAnsi"/>
        </w:rPr>
        <w:t>obszarze planowanym pod budowę znajdują się dwa</w:t>
      </w:r>
      <w:r w:rsidR="00720070">
        <w:rPr>
          <w:rFonts w:asciiTheme="minorHAnsi" w:hAnsiTheme="minorHAnsi" w:cstheme="minorHAnsi"/>
        </w:rPr>
        <w:t xml:space="preserve"> z </w:t>
      </w:r>
      <w:r w:rsidRPr="009A2C21">
        <w:rPr>
          <w:rFonts w:asciiTheme="minorHAnsi" w:hAnsiTheme="minorHAnsi" w:cstheme="minorHAnsi"/>
        </w:rPr>
        <w:t>nich:</w:t>
      </w:r>
    </w:p>
    <w:p w14:paraId="058BA72D" w14:textId="77777777" w:rsidR="00163B35" w:rsidRPr="009A2C21" w:rsidRDefault="00163B35" w:rsidP="00801048">
      <w:pPr>
        <w:pStyle w:val="Mwypkt"/>
        <w:ind w:left="426"/>
      </w:pPr>
      <w:r w:rsidRPr="009A2C21">
        <w:t>2180 – Lasy mieszane</w:t>
      </w:r>
      <w:r w:rsidR="007F229C">
        <w:t xml:space="preserve"> i </w:t>
      </w:r>
      <w:r w:rsidRPr="009A2C21">
        <w:t>bory</w:t>
      </w:r>
      <w:r w:rsidR="007F229C">
        <w:t xml:space="preserve"> na </w:t>
      </w:r>
      <w:r w:rsidRPr="009A2C21">
        <w:t>wydmach nadmorskich;</w:t>
      </w:r>
    </w:p>
    <w:p w14:paraId="59992B22" w14:textId="77777777" w:rsidR="00163B35" w:rsidRPr="009A2C21" w:rsidRDefault="00163B35" w:rsidP="00801048">
      <w:pPr>
        <w:pStyle w:val="Mwypkt"/>
        <w:ind w:left="426"/>
      </w:pPr>
      <w:r w:rsidRPr="009A2C21">
        <w:t>2130 – Nadmorskie wydmy szare* (niewielki fragment pod kablową linię elektroenergetyczną).</w:t>
      </w:r>
    </w:p>
    <w:p w14:paraId="6418A39F" w14:textId="77777777" w:rsidR="00163B35" w:rsidRPr="009A2C21" w:rsidRDefault="00163B35" w:rsidP="00801048">
      <w:pPr>
        <w:pStyle w:val="Mnormal"/>
        <w:rPr>
          <w:rFonts w:asciiTheme="minorHAnsi" w:hAnsiTheme="minorHAnsi" w:cstheme="minorHAnsi"/>
        </w:rPr>
      </w:pPr>
      <w:r w:rsidRPr="009A2C21">
        <w:rPr>
          <w:rFonts w:asciiTheme="minorHAnsi" w:hAnsiTheme="minorHAnsi" w:cstheme="minorHAnsi"/>
        </w:rPr>
        <w:t>Na potrzeby przedsięwzięcia przeprowadzono inwentaryzację, która potwierdziła, że rośliny</w:t>
      </w:r>
      <w:r w:rsidR="007F229C">
        <w:rPr>
          <w:rFonts w:asciiTheme="minorHAnsi" w:hAnsiTheme="minorHAnsi" w:cstheme="minorHAnsi"/>
        </w:rPr>
        <w:t xml:space="preserve"> i </w:t>
      </w:r>
      <w:r w:rsidRPr="009A2C21">
        <w:rPr>
          <w:rFonts w:asciiTheme="minorHAnsi" w:hAnsiTheme="minorHAnsi" w:cstheme="minorHAnsi"/>
        </w:rPr>
        <w:t>zwierzęta chronione</w:t>
      </w:r>
      <w:r w:rsidR="007F229C">
        <w:rPr>
          <w:rFonts w:asciiTheme="minorHAnsi" w:hAnsiTheme="minorHAnsi" w:cstheme="minorHAnsi"/>
        </w:rPr>
        <w:t xml:space="preserve"> w </w:t>
      </w:r>
      <w:r w:rsidRPr="009A2C21">
        <w:rPr>
          <w:rFonts w:asciiTheme="minorHAnsi" w:hAnsiTheme="minorHAnsi" w:cstheme="minorHAnsi"/>
        </w:rPr>
        <w:t>ramach powyższych siedlisk nie znajdują się</w:t>
      </w:r>
      <w:r w:rsidR="007F229C">
        <w:rPr>
          <w:rFonts w:asciiTheme="minorHAnsi" w:hAnsiTheme="minorHAnsi" w:cstheme="minorHAnsi"/>
        </w:rPr>
        <w:t xml:space="preserve"> w </w:t>
      </w:r>
      <w:r w:rsidRPr="009A2C21">
        <w:rPr>
          <w:rFonts w:asciiTheme="minorHAnsi" w:hAnsiTheme="minorHAnsi" w:cstheme="minorHAnsi"/>
        </w:rPr>
        <w:t>strefie zasięgu oddziaływań</w:t>
      </w:r>
      <w:r>
        <w:rPr>
          <w:rFonts w:asciiTheme="minorHAnsi" w:hAnsiTheme="minorHAnsi" w:cstheme="minorHAnsi"/>
        </w:rPr>
        <w:t xml:space="preserve"> </w:t>
      </w:r>
      <w:r w:rsidRPr="009A2C21">
        <w:rPr>
          <w:rFonts w:asciiTheme="minorHAnsi" w:hAnsiTheme="minorHAnsi" w:cstheme="minorHAnsi"/>
        </w:rPr>
        <w:t>powodowanych przez realizację rurociągu.</w:t>
      </w:r>
    </w:p>
    <w:p w14:paraId="2049F6A9" w14:textId="77777777" w:rsidR="00163B35" w:rsidRPr="009A2C21" w:rsidRDefault="00163B35" w:rsidP="00801048">
      <w:pPr>
        <w:pStyle w:val="Mnormal"/>
        <w:rPr>
          <w:rFonts w:asciiTheme="minorHAnsi" w:hAnsiTheme="minorHAnsi" w:cstheme="minorHAnsi"/>
        </w:rPr>
      </w:pPr>
      <w:r>
        <w:rPr>
          <w:rFonts w:asciiTheme="minorHAnsi" w:hAnsiTheme="minorHAnsi" w:cstheme="minorHAnsi"/>
        </w:rPr>
        <w:t>P</w:t>
      </w:r>
      <w:r w:rsidRPr="009A2C21">
        <w:rPr>
          <w:rFonts w:asciiTheme="minorHAnsi" w:hAnsiTheme="minorHAnsi" w:cstheme="minorHAnsi"/>
        </w:rPr>
        <w:t xml:space="preserve">rzedsięwzięcie znajduje się </w:t>
      </w:r>
      <w:r>
        <w:rPr>
          <w:rFonts w:asciiTheme="minorHAnsi" w:hAnsiTheme="minorHAnsi" w:cstheme="minorHAnsi"/>
        </w:rPr>
        <w:t>także</w:t>
      </w:r>
      <w:r w:rsidR="007F229C">
        <w:rPr>
          <w:rFonts w:asciiTheme="minorHAnsi" w:hAnsiTheme="minorHAnsi" w:cstheme="minorHAnsi"/>
        </w:rPr>
        <w:t xml:space="preserve"> w </w:t>
      </w:r>
      <w:r w:rsidRPr="009A2C21">
        <w:rPr>
          <w:rFonts w:asciiTheme="minorHAnsi" w:hAnsiTheme="minorHAnsi" w:cstheme="minorHAnsi"/>
        </w:rPr>
        <w:t>granicach obszaru Natura 2000 Wybrzeże</w:t>
      </w:r>
      <w:r>
        <w:rPr>
          <w:rFonts w:asciiTheme="minorHAnsi" w:hAnsiTheme="minorHAnsi" w:cstheme="minorHAnsi"/>
        </w:rPr>
        <w:t xml:space="preserve"> Trzebiatowskie PLB320010</w:t>
      </w:r>
      <w:r w:rsidRPr="009A2C21">
        <w:rPr>
          <w:rFonts w:asciiTheme="minorHAnsi" w:hAnsiTheme="minorHAnsi" w:cstheme="minorHAnsi"/>
        </w:rPr>
        <w:t>. Obszar ten, wyznaczony został</w:t>
      </w:r>
      <w:r w:rsidR="007F229C">
        <w:rPr>
          <w:rFonts w:asciiTheme="minorHAnsi" w:hAnsiTheme="minorHAnsi" w:cstheme="minorHAnsi"/>
        </w:rPr>
        <w:t xml:space="preserve"> w </w:t>
      </w:r>
      <w:r w:rsidRPr="009A2C21">
        <w:rPr>
          <w:rFonts w:asciiTheme="minorHAnsi" w:hAnsiTheme="minorHAnsi" w:cstheme="minorHAnsi"/>
        </w:rPr>
        <w:t>celu ochrony gatunków ptaków</w:t>
      </w:r>
      <w:r w:rsidR="007F229C">
        <w:rPr>
          <w:rFonts w:asciiTheme="minorHAnsi" w:hAnsiTheme="minorHAnsi" w:cstheme="minorHAnsi"/>
        </w:rPr>
        <w:t xml:space="preserve"> i </w:t>
      </w:r>
      <w:r w:rsidRPr="009A2C21">
        <w:rPr>
          <w:rFonts w:asciiTheme="minorHAnsi" w:hAnsiTheme="minorHAnsi" w:cstheme="minorHAnsi"/>
        </w:rPr>
        <w:t>ich siedlisk.</w:t>
      </w:r>
      <w:r w:rsidR="007F229C">
        <w:rPr>
          <w:rFonts w:asciiTheme="minorHAnsi" w:hAnsiTheme="minorHAnsi" w:cstheme="minorHAnsi"/>
        </w:rPr>
        <w:t xml:space="preserve"> w </w:t>
      </w:r>
      <w:r w:rsidRPr="009A2C21">
        <w:rPr>
          <w:rFonts w:asciiTheme="minorHAnsi" w:hAnsiTheme="minorHAnsi" w:cstheme="minorHAnsi"/>
        </w:rPr>
        <w:t>wyniku przeprowadzo</w:t>
      </w:r>
      <w:r>
        <w:rPr>
          <w:rFonts w:asciiTheme="minorHAnsi" w:hAnsiTheme="minorHAnsi" w:cstheme="minorHAnsi"/>
        </w:rPr>
        <w:t>nej inwentaryzacji,</w:t>
      </w:r>
      <w:r w:rsidR="007F229C">
        <w:rPr>
          <w:rFonts w:asciiTheme="minorHAnsi" w:hAnsiTheme="minorHAnsi" w:cstheme="minorHAnsi"/>
        </w:rPr>
        <w:t xml:space="preserve"> w </w:t>
      </w:r>
      <w:r>
        <w:rPr>
          <w:rFonts w:asciiTheme="minorHAnsi" w:hAnsiTheme="minorHAnsi" w:cstheme="minorHAnsi"/>
        </w:rPr>
        <w:t>obszarze p</w:t>
      </w:r>
      <w:r w:rsidRPr="009A2C21">
        <w:rPr>
          <w:rFonts w:asciiTheme="minorHAnsi" w:hAnsiTheme="minorHAnsi" w:cstheme="minorHAnsi"/>
        </w:rPr>
        <w:t>rzedsięwzięcia oraz</w:t>
      </w:r>
      <w:r w:rsidR="007F229C">
        <w:rPr>
          <w:rFonts w:asciiTheme="minorHAnsi" w:hAnsiTheme="minorHAnsi" w:cstheme="minorHAnsi"/>
        </w:rPr>
        <w:t xml:space="preserve"> w </w:t>
      </w:r>
      <w:r w:rsidRPr="009A2C21">
        <w:rPr>
          <w:rFonts w:asciiTheme="minorHAnsi" w:hAnsiTheme="minorHAnsi" w:cstheme="minorHAnsi"/>
        </w:rPr>
        <w:t>zasięgu</w:t>
      </w:r>
      <w:r>
        <w:rPr>
          <w:rFonts w:asciiTheme="minorHAnsi" w:hAnsiTheme="minorHAnsi" w:cstheme="minorHAnsi"/>
        </w:rPr>
        <w:t xml:space="preserve"> </w:t>
      </w:r>
      <w:r w:rsidRPr="009A2C21">
        <w:rPr>
          <w:rFonts w:asciiTheme="minorHAnsi" w:hAnsiTheme="minorHAnsi" w:cstheme="minorHAnsi"/>
        </w:rPr>
        <w:t>jego oddziaływań nie stwierdzono występowania stanowisk ani siedlisk gatunków ptaków, które są</w:t>
      </w:r>
      <w:r>
        <w:rPr>
          <w:rFonts w:asciiTheme="minorHAnsi" w:hAnsiTheme="minorHAnsi" w:cstheme="minorHAnsi"/>
        </w:rPr>
        <w:t xml:space="preserve"> </w:t>
      </w:r>
      <w:r w:rsidRPr="009A2C21">
        <w:rPr>
          <w:rFonts w:asciiTheme="minorHAnsi" w:hAnsiTheme="minorHAnsi" w:cstheme="minorHAnsi"/>
        </w:rPr>
        <w:t>przedmiotem ochrony tego obszaru.</w:t>
      </w:r>
    </w:p>
    <w:p w14:paraId="50887A73" w14:textId="77777777" w:rsidR="00163B35" w:rsidRPr="009A2C21" w:rsidRDefault="00163B35" w:rsidP="00801048">
      <w:pPr>
        <w:pStyle w:val="Mnormal"/>
        <w:rPr>
          <w:rFonts w:asciiTheme="minorHAnsi" w:hAnsiTheme="minorHAnsi" w:cstheme="minorHAnsi"/>
        </w:rPr>
      </w:pPr>
      <w:r w:rsidRPr="009A2C21">
        <w:rPr>
          <w:rFonts w:asciiTheme="minorHAnsi" w:hAnsiTheme="minorHAnsi" w:cstheme="minorHAnsi"/>
        </w:rPr>
        <w:t>Jednym</w:t>
      </w:r>
      <w:r w:rsidR="00720070">
        <w:rPr>
          <w:rFonts w:asciiTheme="minorHAnsi" w:hAnsiTheme="minorHAnsi" w:cstheme="minorHAnsi"/>
        </w:rPr>
        <w:t xml:space="preserve"> z </w:t>
      </w:r>
      <w:r w:rsidRPr="009A2C21">
        <w:rPr>
          <w:rFonts w:asciiTheme="minorHAnsi" w:hAnsiTheme="minorHAnsi" w:cstheme="minorHAnsi"/>
        </w:rPr>
        <w:t>kluczowych oddziaływań jest zniszczenie stosunkowo niewielkiego obszaru siedliska</w:t>
      </w:r>
      <w:r>
        <w:rPr>
          <w:rFonts w:asciiTheme="minorHAnsi" w:hAnsiTheme="minorHAnsi" w:cstheme="minorHAnsi"/>
        </w:rPr>
        <w:t xml:space="preserve"> </w:t>
      </w:r>
      <w:r w:rsidRPr="009A2C21">
        <w:rPr>
          <w:rFonts w:asciiTheme="minorHAnsi" w:hAnsiTheme="minorHAnsi" w:cstheme="minorHAnsi"/>
        </w:rPr>
        <w:t>przyrodniczego tj. lasów mieszanych</w:t>
      </w:r>
      <w:r w:rsidR="007F229C">
        <w:rPr>
          <w:rFonts w:asciiTheme="minorHAnsi" w:hAnsiTheme="minorHAnsi" w:cstheme="minorHAnsi"/>
        </w:rPr>
        <w:t xml:space="preserve"> i </w:t>
      </w:r>
      <w:r w:rsidRPr="009A2C21">
        <w:rPr>
          <w:rFonts w:asciiTheme="minorHAnsi" w:hAnsiTheme="minorHAnsi" w:cstheme="minorHAnsi"/>
        </w:rPr>
        <w:t>boru</w:t>
      </w:r>
      <w:r w:rsidR="007F229C">
        <w:rPr>
          <w:rFonts w:asciiTheme="minorHAnsi" w:hAnsiTheme="minorHAnsi" w:cstheme="minorHAnsi"/>
        </w:rPr>
        <w:t xml:space="preserve"> na </w:t>
      </w:r>
      <w:r w:rsidRPr="009A2C21">
        <w:rPr>
          <w:rFonts w:asciiTheme="minorHAnsi" w:hAnsiTheme="minorHAnsi" w:cstheme="minorHAnsi"/>
        </w:rPr>
        <w:t>wydmach</w:t>
      </w:r>
      <w:r>
        <w:rPr>
          <w:rFonts w:asciiTheme="minorHAnsi" w:hAnsiTheme="minorHAnsi" w:cstheme="minorHAnsi"/>
        </w:rPr>
        <w:t xml:space="preserve"> nadmorskich</w:t>
      </w:r>
      <w:r w:rsidR="007F229C">
        <w:rPr>
          <w:rFonts w:asciiTheme="minorHAnsi" w:hAnsiTheme="minorHAnsi" w:cstheme="minorHAnsi"/>
        </w:rPr>
        <w:t xml:space="preserve"> w </w:t>
      </w:r>
      <w:r>
        <w:rPr>
          <w:rFonts w:asciiTheme="minorHAnsi" w:hAnsiTheme="minorHAnsi" w:cstheme="minorHAnsi"/>
        </w:rPr>
        <w:t>wyniku budowy sieci</w:t>
      </w:r>
      <w:r w:rsidRPr="009A2C21">
        <w:rPr>
          <w:rFonts w:asciiTheme="minorHAnsi" w:hAnsiTheme="minorHAnsi" w:cstheme="minorHAnsi"/>
        </w:rPr>
        <w:t>, drogi</w:t>
      </w:r>
      <w:r>
        <w:rPr>
          <w:rFonts w:asciiTheme="minorHAnsi" w:hAnsiTheme="minorHAnsi" w:cstheme="minorHAnsi"/>
        </w:rPr>
        <w:t xml:space="preserve"> </w:t>
      </w:r>
      <w:r w:rsidRPr="009A2C21">
        <w:rPr>
          <w:rFonts w:asciiTheme="minorHAnsi" w:hAnsiTheme="minorHAnsi" w:cstheme="minorHAnsi"/>
        </w:rPr>
        <w:t>dojazdowej oraz linii elektroenergetycznej. Dojdzie także</w:t>
      </w:r>
      <w:r w:rsidR="007F229C">
        <w:rPr>
          <w:rFonts w:asciiTheme="minorHAnsi" w:hAnsiTheme="minorHAnsi" w:cstheme="minorHAnsi"/>
        </w:rPr>
        <w:t xml:space="preserve"> do </w:t>
      </w:r>
      <w:r w:rsidRPr="009A2C21">
        <w:rPr>
          <w:rFonts w:asciiTheme="minorHAnsi" w:hAnsiTheme="minorHAnsi" w:cstheme="minorHAnsi"/>
        </w:rPr>
        <w:t>zniszczenia części siedliska pod nazwą</w:t>
      </w:r>
      <w:r>
        <w:rPr>
          <w:rFonts w:asciiTheme="minorHAnsi" w:hAnsiTheme="minorHAnsi" w:cstheme="minorHAnsi"/>
        </w:rPr>
        <w:t xml:space="preserve"> </w:t>
      </w:r>
      <w:r w:rsidRPr="009A2C21">
        <w:rPr>
          <w:rFonts w:asciiTheme="minorHAnsi" w:hAnsiTheme="minorHAnsi" w:cstheme="minorHAnsi"/>
        </w:rPr>
        <w:t>„nadmorskie wydmy szare”,</w:t>
      </w:r>
      <w:r w:rsidR="007F229C">
        <w:rPr>
          <w:rFonts w:asciiTheme="minorHAnsi" w:hAnsiTheme="minorHAnsi" w:cstheme="minorHAnsi"/>
        </w:rPr>
        <w:t xml:space="preserve"> na </w:t>
      </w:r>
      <w:r w:rsidRPr="009A2C21">
        <w:rPr>
          <w:rFonts w:asciiTheme="minorHAnsi" w:hAnsiTheme="minorHAnsi" w:cstheme="minorHAnsi"/>
        </w:rPr>
        <w:t>których zlokalizowany zostanie kilkudziesięciometrowy odcinek linii</w:t>
      </w:r>
      <w:r>
        <w:rPr>
          <w:rFonts w:asciiTheme="minorHAnsi" w:hAnsiTheme="minorHAnsi" w:cstheme="minorHAnsi"/>
        </w:rPr>
        <w:t xml:space="preserve"> elektroenergetycznej.</w:t>
      </w:r>
    </w:p>
    <w:p w14:paraId="1ECE6B71" w14:textId="77777777" w:rsidR="00163B35" w:rsidRPr="009A2C21" w:rsidRDefault="00163B35" w:rsidP="00801048">
      <w:pPr>
        <w:pStyle w:val="Mnormal"/>
        <w:rPr>
          <w:rFonts w:asciiTheme="minorHAnsi" w:hAnsiTheme="minorHAnsi" w:cstheme="minorHAnsi"/>
        </w:rPr>
      </w:pPr>
      <w:r w:rsidRPr="009A2C21">
        <w:rPr>
          <w:rFonts w:asciiTheme="minorHAnsi" w:hAnsiTheme="minorHAnsi" w:cstheme="minorHAnsi"/>
        </w:rPr>
        <w:t>Po zakończeniu prac plac budowy będzie przywracany</w:t>
      </w:r>
      <w:r w:rsidR="007F229C">
        <w:rPr>
          <w:rFonts w:asciiTheme="minorHAnsi" w:hAnsiTheme="minorHAnsi" w:cstheme="minorHAnsi"/>
        </w:rPr>
        <w:t xml:space="preserve"> do </w:t>
      </w:r>
      <w:r w:rsidRPr="009A2C21">
        <w:rPr>
          <w:rFonts w:asciiTheme="minorHAnsi" w:hAnsiTheme="minorHAnsi" w:cstheme="minorHAnsi"/>
        </w:rPr>
        <w:t>stanu sprzed budowy,</w:t>
      </w:r>
      <w:r w:rsidR="007F229C">
        <w:rPr>
          <w:rFonts w:asciiTheme="minorHAnsi" w:hAnsiTheme="minorHAnsi" w:cstheme="minorHAnsi"/>
        </w:rPr>
        <w:t xml:space="preserve"> co </w:t>
      </w:r>
      <w:r w:rsidRPr="009A2C21">
        <w:rPr>
          <w:rFonts w:asciiTheme="minorHAnsi" w:hAnsiTheme="minorHAnsi" w:cstheme="minorHAnsi"/>
        </w:rPr>
        <w:t>oznacza,</w:t>
      </w:r>
      <w:r>
        <w:rPr>
          <w:rFonts w:asciiTheme="minorHAnsi" w:hAnsiTheme="minorHAnsi" w:cstheme="minorHAnsi"/>
        </w:rPr>
        <w:t xml:space="preserve"> </w:t>
      </w:r>
      <w:r w:rsidRPr="009A2C21">
        <w:rPr>
          <w:rFonts w:asciiTheme="minorHAnsi" w:hAnsiTheme="minorHAnsi" w:cstheme="minorHAnsi"/>
        </w:rPr>
        <w:t>że siedliska będą całościowo lub częściowo odtwarzane. Część obszaru zostanie jednak trwale</w:t>
      </w:r>
      <w:r>
        <w:rPr>
          <w:rFonts w:asciiTheme="minorHAnsi" w:hAnsiTheme="minorHAnsi" w:cstheme="minorHAnsi"/>
        </w:rPr>
        <w:t xml:space="preserve"> </w:t>
      </w:r>
      <w:r w:rsidRPr="009A2C21">
        <w:rPr>
          <w:rFonts w:asciiTheme="minorHAnsi" w:hAnsiTheme="minorHAnsi" w:cstheme="minorHAnsi"/>
        </w:rPr>
        <w:t>zajęta pr</w:t>
      </w:r>
      <w:r>
        <w:rPr>
          <w:rFonts w:asciiTheme="minorHAnsi" w:hAnsiTheme="minorHAnsi" w:cstheme="minorHAnsi"/>
        </w:rPr>
        <w:t>zez elementy przedsięwzięcia (gazociąg</w:t>
      </w:r>
      <w:r w:rsidRPr="009A2C21">
        <w:rPr>
          <w:rFonts w:asciiTheme="minorHAnsi" w:hAnsiTheme="minorHAnsi" w:cstheme="minorHAnsi"/>
        </w:rPr>
        <w:t>, droga dojazdowa) lub wylesiona (obszar bezpośrednio</w:t>
      </w:r>
      <w:r>
        <w:rPr>
          <w:rFonts w:asciiTheme="minorHAnsi" w:hAnsiTheme="minorHAnsi" w:cstheme="minorHAnsi"/>
        </w:rPr>
        <w:t xml:space="preserve"> </w:t>
      </w:r>
      <w:r w:rsidRPr="009A2C21">
        <w:rPr>
          <w:rFonts w:asciiTheme="minorHAnsi" w:hAnsiTheme="minorHAnsi" w:cstheme="minorHAnsi"/>
        </w:rPr>
        <w:t xml:space="preserve">nad rurociągiem </w:t>
      </w:r>
      <w:r>
        <w:rPr>
          <w:rFonts w:asciiTheme="minorHAnsi" w:hAnsiTheme="minorHAnsi" w:cstheme="minorHAnsi"/>
        </w:rPr>
        <w:br/>
      </w:r>
      <w:r w:rsidRPr="009A2C21">
        <w:rPr>
          <w:rFonts w:asciiTheme="minorHAnsi" w:hAnsiTheme="minorHAnsi" w:cstheme="minorHAnsi"/>
        </w:rPr>
        <w:t>i kablową linią elektroenergetyczną). Utrata siedlisk nie oznacza jednak jeszcze,</w:t>
      </w:r>
      <w:r>
        <w:rPr>
          <w:rFonts w:asciiTheme="minorHAnsi" w:hAnsiTheme="minorHAnsi" w:cstheme="minorHAnsi"/>
        </w:rPr>
        <w:t xml:space="preserve"> że p</w:t>
      </w:r>
      <w:r w:rsidRPr="009A2C21">
        <w:rPr>
          <w:rFonts w:asciiTheme="minorHAnsi" w:hAnsiTheme="minorHAnsi" w:cstheme="minorHAnsi"/>
        </w:rPr>
        <w:t>rzedsięwzięcie będzie istotnie oddziaływać</w:t>
      </w:r>
      <w:r w:rsidR="007F229C">
        <w:rPr>
          <w:rFonts w:asciiTheme="minorHAnsi" w:hAnsiTheme="minorHAnsi" w:cstheme="minorHAnsi"/>
        </w:rPr>
        <w:t xml:space="preserve"> na </w:t>
      </w:r>
      <w:r w:rsidRPr="009A2C21">
        <w:rPr>
          <w:rFonts w:asciiTheme="minorHAnsi" w:hAnsiTheme="minorHAnsi" w:cstheme="minorHAnsi"/>
        </w:rPr>
        <w:t>obszar Natura 2000.</w:t>
      </w:r>
      <w:r w:rsidR="007F229C">
        <w:rPr>
          <w:rFonts w:asciiTheme="minorHAnsi" w:hAnsiTheme="minorHAnsi" w:cstheme="minorHAnsi"/>
        </w:rPr>
        <w:t xml:space="preserve"> w </w:t>
      </w:r>
      <w:r w:rsidRPr="009A2C21">
        <w:rPr>
          <w:rFonts w:asciiTheme="minorHAnsi" w:hAnsiTheme="minorHAnsi" w:cstheme="minorHAnsi"/>
        </w:rPr>
        <w:t>tym celu analizuje się czy</w:t>
      </w:r>
      <w:r>
        <w:rPr>
          <w:rFonts w:asciiTheme="minorHAnsi" w:hAnsiTheme="minorHAnsi" w:cstheme="minorHAnsi"/>
        </w:rPr>
        <w:t xml:space="preserve"> </w:t>
      </w:r>
      <w:r w:rsidRPr="009A2C21">
        <w:rPr>
          <w:rFonts w:asciiTheme="minorHAnsi" w:hAnsiTheme="minorHAnsi" w:cstheme="minorHAnsi"/>
        </w:rPr>
        <w:t>ingerencja</w:t>
      </w:r>
      <w:r w:rsidR="007F229C">
        <w:rPr>
          <w:rFonts w:asciiTheme="minorHAnsi" w:hAnsiTheme="minorHAnsi" w:cstheme="minorHAnsi"/>
        </w:rPr>
        <w:t xml:space="preserve"> w </w:t>
      </w:r>
      <w:r w:rsidRPr="009A2C21">
        <w:rPr>
          <w:rFonts w:asciiTheme="minorHAnsi" w:hAnsiTheme="minorHAnsi" w:cstheme="minorHAnsi"/>
        </w:rPr>
        <w:t>środowisko wpłynie</w:t>
      </w:r>
      <w:r w:rsidR="007F229C">
        <w:rPr>
          <w:rFonts w:asciiTheme="minorHAnsi" w:hAnsiTheme="minorHAnsi" w:cstheme="minorHAnsi"/>
        </w:rPr>
        <w:t xml:space="preserve"> na </w:t>
      </w:r>
      <w:r w:rsidRPr="009A2C21">
        <w:rPr>
          <w:rFonts w:asciiTheme="minorHAnsi" w:hAnsiTheme="minorHAnsi" w:cstheme="minorHAnsi"/>
        </w:rPr>
        <w:t>spójność, integralność sieci obszarów Natura 2000,</w:t>
      </w:r>
      <w:r w:rsidR="007F229C">
        <w:rPr>
          <w:rFonts w:asciiTheme="minorHAnsi" w:hAnsiTheme="minorHAnsi" w:cstheme="minorHAnsi"/>
        </w:rPr>
        <w:t xml:space="preserve"> a </w:t>
      </w:r>
      <w:r w:rsidRPr="009A2C21">
        <w:rPr>
          <w:rFonts w:asciiTheme="minorHAnsi" w:hAnsiTheme="minorHAnsi" w:cstheme="minorHAnsi"/>
        </w:rPr>
        <w:t>także</w:t>
      </w:r>
      <w:r w:rsidR="007F229C">
        <w:rPr>
          <w:rFonts w:asciiTheme="minorHAnsi" w:hAnsiTheme="minorHAnsi" w:cstheme="minorHAnsi"/>
        </w:rPr>
        <w:t xml:space="preserve"> na </w:t>
      </w:r>
      <w:r w:rsidRPr="009A2C21">
        <w:rPr>
          <w:rFonts w:asciiTheme="minorHAnsi" w:hAnsiTheme="minorHAnsi" w:cstheme="minorHAnsi"/>
        </w:rPr>
        <w:t xml:space="preserve">przedmioty </w:t>
      </w:r>
      <w:r>
        <w:rPr>
          <w:rFonts w:asciiTheme="minorHAnsi" w:hAnsiTheme="minorHAnsi" w:cstheme="minorHAnsi"/>
        </w:rPr>
        <w:t xml:space="preserve">ochrony. </w:t>
      </w:r>
      <w:r w:rsidRPr="009A2C21">
        <w:rPr>
          <w:rFonts w:asciiTheme="minorHAnsi" w:hAnsiTheme="minorHAnsi" w:cstheme="minorHAnsi"/>
        </w:rPr>
        <w:t>Wyniki oceny pozwoliły stwierdzić,</w:t>
      </w:r>
      <w:r>
        <w:rPr>
          <w:rFonts w:asciiTheme="minorHAnsi" w:hAnsiTheme="minorHAnsi" w:cstheme="minorHAnsi"/>
        </w:rPr>
        <w:t xml:space="preserve"> </w:t>
      </w:r>
      <w:r w:rsidRPr="009A2C21">
        <w:rPr>
          <w:rFonts w:asciiTheme="minorHAnsi" w:hAnsiTheme="minorHAnsi" w:cstheme="minorHAnsi"/>
        </w:rPr>
        <w:t>że wielkość zajętego terenu,</w:t>
      </w:r>
      <w:r w:rsidR="007F229C">
        <w:rPr>
          <w:rFonts w:asciiTheme="minorHAnsi" w:hAnsiTheme="minorHAnsi" w:cstheme="minorHAnsi"/>
        </w:rPr>
        <w:t xml:space="preserve"> a </w:t>
      </w:r>
      <w:r w:rsidRPr="009A2C21">
        <w:rPr>
          <w:rFonts w:asciiTheme="minorHAnsi" w:hAnsiTheme="minorHAnsi" w:cstheme="minorHAnsi"/>
        </w:rPr>
        <w:t>także charakter wykonywanych prac nie będzie znacząco</w:t>
      </w:r>
      <w:r>
        <w:rPr>
          <w:rFonts w:asciiTheme="minorHAnsi" w:hAnsiTheme="minorHAnsi" w:cstheme="minorHAnsi"/>
        </w:rPr>
        <w:t xml:space="preserve"> </w:t>
      </w:r>
      <w:r w:rsidRPr="009A2C21">
        <w:rPr>
          <w:rFonts w:asciiTheme="minorHAnsi" w:hAnsiTheme="minorHAnsi" w:cstheme="minorHAnsi"/>
        </w:rPr>
        <w:t>oddziaływał</w:t>
      </w:r>
      <w:r w:rsidR="007F229C">
        <w:rPr>
          <w:rFonts w:asciiTheme="minorHAnsi" w:hAnsiTheme="minorHAnsi" w:cstheme="minorHAnsi"/>
        </w:rPr>
        <w:t xml:space="preserve"> na </w:t>
      </w:r>
      <w:r w:rsidRPr="009A2C21">
        <w:rPr>
          <w:rFonts w:asciiTheme="minorHAnsi" w:hAnsiTheme="minorHAnsi" w:cstheme="minorHAnsi"/>
        </w:rPr>
        <w:t>wskazane wyżej elementy.</w:t>
      </w:r>
    </w:p>
    <w:p w14:paraId="6FFC8379" w14:textId="77777777" w:rsidR="00163B35" w:rsidRPr="00F045E9" w:rsidRDefault="00163B35" w:rsidP="00801048">
      <w:pPr>
        <w:pStyle w:val="Mwypkt"/>
        <w:numPr>
          <w:ilvl w:val="0"/>
          <w:numId w:val="0"/>
        </w:numPr>
        <w:rPr>
          <w:b/>
        </w:rPr>
      </w:pPr>
      <w:r w:rsidRPr="00F045E9">
        <w:rPr>
          <w:b/>
        </w:rPr>
        <w:t>B</w:t>
      </w:r>
      <w:hyperlink r:id="rId77" w:history="1">
        <w:r w:rsidRPr="00F045E9">
          <w:rPr>
            <w:b/>
          </w:rPr>
          <w:t>udowa gazociągu łączącego gazociąg podmorski</w:t>
        </w:r>
        <w:r w:rsidR="00720070">
          <w:rPr>
            <w:b/>
          </w:rPr>
          <w:t xml:space="preserve"> z </w:t>
        </w:r>
        <w:r w:rsidRPr="00F045E9">
          <w:rPr>
            <w:b/>
          </w:rPr>
          <w:t>krajowym systemem przesyłowym</w:t>
        </w:r>
      </w:hyperlink>
    </w:p>
    <w:p w14:paraId="454CA65A" w14:textId="77777777" w:rsidR="00163B35" w:rsidRDefault="00163B35" w:rsidP="00801048">
      <w:pPr>
        <w:pStyle w:val="Mnormal"/>
        <w:rPr>
          <w:rFonts w:asciiTheme="minorHAnsi" w:hAnsiTheme="minorHAnsi" w:cstheme="minorHAnsi"/>
        </w:rPr>
      </w:pPr>
      <w:r>
        <w:rPr>
          <w:rFonts w:asciiTheme="minorHAnsi" w:hAnsiTheme="minorHAnsi" w:cstheme="minorHAnsi"/>
        </w:rPr>
        <w:t>Dla projektu Regionalny Dyrektor Ochrony Środowiska</w:t>
      </w:r>
      <w:r w:rsidR="007F229C">
        <w:rPr>
          <w:rFonts w:asciiTheme="minorHAnsi" w:hAnsiTheme="minorHAnsi" w:cstheme="minorHAnsi"/>
        </w:rPr>
        <w:t xml:space="preserve"> w </w:t>
      </w:r>
      <w:r>
        <w:rPr>
          <w:rFonts w:asciiTheme="minorHAnsi" w:hAnsiTheme="minorHAnsi" w:cstheme="minorHAnsi"/>
        </w:rPr>
        <w:t xml:space="preserve">Szczecinie wydał decyzję znak: </w:t>
      </w:r>
      <w:r w:rsidRPr="00FD6E37">
        <w:rPr>
          <w:rFonts w:asciiTheme="minorHAnsi" w:hAnsiTheme="minorHAnsi" w:cstheme="minorHAnsi"/>
        </w:rPr>
        <w:t>WONS-OŚ.420.3.2019.MB.27</w:t>
      </w:r>
      <w:r w:rsidR="00720070">
        <w:rPr>
          <w:rFonts w:asciiTheme="minorHAnsi" w:hAnsiTheme="minorHAnsi" w:cstheme="minorHAnsi"/>
        </w:rPr>
        <w:t xml:space="preserve"> z </w:t>
      </w:r>
      <w:r>
        <w:rPr>
          <w:rFonts w:asciiTheme="minorHAnsi" w:hAnsiTheme="minorHAnsi" w:cstheme="minorHAnsi"/>
        </w:rPr>
        <w:t>dn. 17 maja 2019 r.</w:t>
      </w:r>
      <w:r w:rsidR="00D86925">
        <w:rPr>
          <w:rFonts w:asciiTheme="minorHAnsi" w:hAnsiTheme="minorHAnsi" w:cstheme="minorHAnsi"/>
        </w:rPr>
        <w:t xml:space="preserve"> o </w:t>
      </w:r>
      <w:r>
        <w:rPr>
          <w:rFonts w:asciiTheme="minorHAnsi" w:hAnsiTheme="minorHAnsi" w:cstheme="minorHAnsi"/>
        </w:rPr>
        <w:t>środowiskowych</w:t>
      </w:r>
      <w:r w:rsidRPr="00FD6E37">
        <w:rPr>
          <w:rFonts w:asciiTheme="minorHAnsi" w:hAnsiTheme="minorHAnsi" w:cstheme="minorHAnsi"/>
        </w:rPr>
        <w:t xml:space="preserve"> uwarunkowani</w:t>
      </w:r>
      <w:r>
        <w:rPr>
          <w:rFonts w:asciiTheme="minorHAnsi" w:hAnsiTheme="minorHAnsi" w:cstheme="minorHAnsi"/>
        </w:rPr>
        <w:t>ach</w:t>
      </w:r>
      <w:r w:rsidR="00D86925">
        <w:rPr>
          <w:rFonts w:asciiTheme="minorHAnsi" w:hAnsiTheme="minorHAnsi" w:cstheme="minorHAnsi"/>
        </w:rPr>
        <w:t xml:space="preserve"> dla </w:t>
      </w:r>
      <w:r>
        <w:rPr>
          <w:rFonts w:asciiTheme="minorHAnsi" w:hAnsiTheme="minorHAnsi" w:cstheme="minorHAnsi"/>
        </w:rPr>
        <w:t xml:space="preserve">przedsięwzięcia </w:t>
      </w:r>
      <w:r>
        <w:rPr>
          <w:rFonts w:asciiTheme="minorHAnsi" w:hAnsiTheme="minorHAnsi" w:cstheme="minorHAnsi"/>
        </w:rPr>
        <w:br/>
        <w:t xml:space="preserve">pn. </w:t>
      </w:r>
      <w:r w:rsidRPr="00FD6E37">
        <w:rPr>
          <w:rFonts w:asciiTheme="minorHAnsi" w:hAnsiTheme="minorHAnsi" w:cstheme="minorHAnsi"/>
        </w:rPr>
        <w:t>„Inwestycja stanowiąca infrastrukturę niezbędną</w:t>
      </w:r>
      <w:r w:rsidR="007F229C">
        <w:rPr>
          <w:rFonts w:asciiTheme="minorHAnsi" w:hAnsiTheme="minorHAnsi" w:cstheme="minorHAnsi"/>
        </w:rPr>
        <w:t xml:space="preserve"> do </w:t>
      </w:r>
      <w:r w:rsidRPr="00FD6E37">
        <w:rPr>
          <w:rFonts w:asciiTheme="minorHAnsi" w:hAnsiTheme="minorHAnsi" w:cstheme="minorHAnsi"/>
        </w:rPr>
        <w:t xml:space="preserve">obsługi międzynarodowego Gazociągu </w:t>
      </w:r>
      <w:r>
        <w:rPr>
          <w:rFonts w:asciiTheme="minorHAnsi" w:hAnsiTheme="minorHAnsi" w:cstheme="minorHAnsi"/>
        </w:rPr>
        <w:t>Bałtyckiego (Baltic Pipe</w:t>
      </w:r>
      <w:r w:rsidRPr="00FD6E37">
        <w:rPr>
          <w:rFonts w:asciiTheme="minorHAnsi" w:hAnsiTheme="minorHAnsi" w:cstheme="minorHAnsi"/>
        </w:rPr>
        <w:t>) stanowiącego połączenie systemów przesyłowych Rzeczypospolitej</w:t>
      </w:r>
      <w:r>
        <w:rPr>
          <w:rFonts w:asciiTheme="minorHAnsi" w:hAnsiTheme="minorHAnsi" w:cstheme="minorHAnsi"/>
        </w:rPr>
        <w:t xml:space="preserve"> </w:t>
      </w:r>
      <w:r w:rsidRPr="00FD6E37">
        <w:rPr>
          <w:rFonts w:asciiTheme="minorHAnsi" w:hAnsiTheme="minorHAnsi" w:cstheme="minorHAnsi"/>
        </w:rPr>
        <w:t xml:space="preserve">Polskiej </w:t>
      </w:r>
      <w:r>
        <w:rPr>
          <w:rFonts w:asciiTheme="minorHAnsi" w:hAnsiTheme="minorHAnsi" w:cstheme="minorHAnsi"/>
        </w:rPr>
        <w:br/>
      </w:r>
      <w:r w:rsidRPr="00FD6E37">
        <w:rPr>
          <w:rFonts w:asciiTheme="minorHAnsi" w:hAnsiTheme="minorHAnsi" w:cstheme="minorHAnsi"/>
        </w:rPr>
        <w:t>i Królestwa Danii - część lądowa</w:t>
      </w:r>
      <w:r>
        <w:rPr>
          <w:rFonts w:asciiTheme="minorHAnsi" w:hAnsiTheme="minorHAnsi" w:cstheme="minorHAnsi"/>
        </w:rPr>
        <w:t>.</w:t>
      </w:r>
      <w:r w:rsidRPr="00FD6E37">
        <w:rPr>
          <w:rFonts w:asciiTheme="minorHAnsi" w:hAnsiTheme="minorHAnsi" w:cstheme="minorHAnsi"/>
        </w:rPr>
        <w:t>"</w:t>
      </w:r>
      <w:r>
        <w:rPr>
          <w:rFonts w:asciiTheme="minorHAnsi" w:hAnsiTheme="minorHAnsi" w:cstheme="minorHAnsi"/>
        </w:rPr>
        <w:t xml:space="preserve"> </w:t>
      </w:r>
    </w:p>
    <w:p w14:paraId="2896AC07" w14:textId="77777777" w:rsidR="00163B35" w:rsidRPr="00FD6E37" w:rsidRDefault="00163B35" w:rsidP="00801048">
      <w:pPr>
        <w:pStyle w:val="Mnormal"/>
        <w:rPr>
          <w:rFonts w:asciiTheme="minorHAnsi" w:hAnsiTheme="minorHAnsi" w:cstheme="minorHAnsi"/>
        </w:rPr>
      </w:pPr>
      <w:r w:rsidRPr="00FD6E37">
        <w:rPr>
          <w:rFonts w:asciiTheme="minorHAnsi" w:hAnsiTheme="minorHAnsi" w:cstheme="minorHAnsi"/>
        </w:rPr>
        <w:t>Trasa gazociągu przecina następujące korytarze ekologiczne: Pobrzeża Zachodniopomorskie, Puszcza Goleniowska - Puszcza Koszalińska, Puszcza Goleniowska - Puszcza Drawska, Korytarz Północny. Zasadnicze oddziaływania</w:t>
      </w:r>
      <w:r w:rsidR="007F229C">
        <w:rPr>
          <w:rFonts w:asciiTheme="minorHAnsi" w:hAnsiTheme="minorHAnsi" w:cstheme="minorHAnsi"/>
        </w:rPr>
        <w:t xml:space="preserve"> na </w:t>
      </w:r>
      <w:r w:rsidRPr="00FD6E37">
        <w:rPr>
          <w:rFonts w:asciiTheme="minorHAnsi" w:hAnsiTheme="minorHAnsi" w:cstheme="minorHAnsi"/>
        </w:rPr>
        <w:t>funkcjonalność korytarzy ekologicznych związane będą</w:t>
      </w:r>
      <w:r w:rsidR="00720070">
        <w:rPr>
          <w:rFonts w:asciiTheme="minorHAnsi" w:hAnsiTheme="minorHAnsi" w:cstheme="minorHAnsi"/>
        </w:rPr>
        <w:t xml:space="preserve"> z </w:t>
      </w:r>
      <w:r w:rsidRPr="00FD6E37">
        <w:rPr>
          <w:rFonts w:asciiTheme="minorHAnsi" w:hAnsiTheme="minorHAnsi" w:cstheme="minorHAnsi"/>
        </w:rPr>
        <w:t>etapem budowy,</w:t>
      </w:r>
      <w:r w:rsidR="007F229C">
        <w:rPr>
          <w:rFonts w:asciiTheme="minorHAnsi" w:hAnsiTheme="minorHAnsi" w:cstheme="minorHAnsi"/>
        </w:rPr>
        <w:t xml:space="preserve"> w </w:t>
      </w:r>
      <w:r w:rsidRPr="00FD6E37">
        <w:rPr>
          <w:rFonts w:asciiTheme="minorHAnsi" w:hAnsiTheme="minorHAnsi" w:cstheme="minorHAnsi"/>
        </w:rPr>
        <w:t>trakcie którego dojdzie</w:t>
      </w:r>
      <w:r w:rsidR="007F229C">
        <w:rPr>
          <w:rFonts w:asciiTheme="minorHAnsi" w:hAnsiTheme="minorHAnsi" w:cstheme="minorHAnsi"/>
        </w:rPr>
        <w:t xml:space="preserve"> do </w:t>
      </w:r>
      <w:r w:rsidRPr="00FD6E37">
        <w:rPr>
          <w:rFonts w:asciiTheme="minorHAnsi" w:hAnsiTheme="minorHAnsi" w:cstheme="minorHAnsi"/>
        </w:rPr>
        <w:t>zaburzenia aktualnego stanu siedlisk, zakłócenia warunków bytowania</w:t>
      </w:r>
      <w:r w:rsidR="007F229C">
        <w:rPr>
          <w:rFonts w:asciiTheme="minorHAnsi" w:hAnsiTheme="minorHAnsi" w:cstheme="minorHAnsi"/>
        </w:rPr>
        <w:t xml:space="preserve"> i </w:t>
      </w:r>
      <w:r w:rsidRPr="00FD6E37">
        <w:rPr>
          <w:rFonts w:asciiTheme="minorHAnsi" w:hAnsiTheme="minorHAnsi" w:cstheme="minorHAnsi"/>
        </w:rPr>
        <w:t>migracji zwierząt, szczególnie</w:t>
      </w:r>
      <w:r w:rsidR="007F229C">
        <w:rPr>
          <w:rFonts w:asciiTheme="minorHAnsi" w:hAnsiTheme="minorHAnsi" w:cstheme="minorHAnsi"/>
        </w:rPr>
        <w:t xml:space="preserve"> w </w:t>
      </w:r>
      <w:r w:rsidRPr="00FD6E37">
        <w:rPr>
          <w:rFonts w:asciiTheme="minorHAnsi" w:hAnsiTheme="minorHAnsi" w:cstheme="minorHAnsi"/>
        </w:rPr>
        <w:t>aspekcie lokalnym. Będą</w:t>
      </w:r>
      <w:r w:rsidR="0001272D">
        <w:rPr>
          <w:rFonts w:asciiTheme="minorHAnsi" w:hAnsiTheme="minorHAnsi" w:cstheme="minorHAnsi"/>
        </w:rPr>
        <w:t xml:space="preserve"> to </w:t>
      </w:r>
      <w:r w:rsidRPr="00FD6E37">
        <w:rPr>
          <w:rFonts w:asciiTheme="minorHAnsi" w:hAnsiTheme="minorHAnsi" w:cstheme="minorHAnsi"/>
        </w:rPr>
        <w:t xml:space="preserve">jednak oddziaływania krótkotrwałe, lokalne </w:t>
      </w:r>
      <w:r>
        <w:rPr>
          <w:rFonts w:asciiTheme="minorHAnsi" w:hAnsiTheme="minorHAnsi" w:cstheme="minorHAnsi"/>
        </w:rPr>
        <w:br/>
      </w:r>
      <w:r w:rsidRPr="00FD6E37">
        <w:rPr>
          <w:rFonts w:asciiTheme="minorHAnsi" w:hAnsiTheme="minorHAnsi" w:cstheme="minorHAnsi"/>
        </w:rPr>
        <w:t>i odwracalne. Inwestycja nie stworzy trwałych barier, które uniemożliwiłyby przemieszczanie się organizmów,</w:t>
      </w:r>
      <w:r w:rsidR="007F229C">
        <w:rPr>
          <w:rFonts w:asciiTheme="minorHAnsi" w:hAnsiTheme="minorHAnsi" w:cstheme="minorHAnsi"/>
        </w:rPr>
        <w:t xml:space="preserve"> co </w:t>
      </w:r>
      <w:r w:rsidRPr="00FD6E37">
        <w:rPr>
          <w:rFonts w:asciiTheme="minorHAnsi" w:hAnsiTheme="minorHAnsi" w:cstheme="minorHAnsi"/>
        </w:rPr>
        <w:t>dotyczy zarówno korytarzy</w:t>
      </w:r>
      <w:r w:rsidR="00D86925">
        <w:rPr>
          <w:rFonts w:asciiTheme="minorHAnsi" w:hAnsiTheme="minorHAnsi" w:cstheme="minorHAnsi"/>
        </w:rPr>
        <w:t xml:space="preserve"> o </w:t>
      </w:r>
      <w:r w:rsidRPr="00FD6E37">
        <w:rPr>
          <w:rFonts w:asciiTheme="minorHAnsi" w:hAnsiTheme="minorHAnsi" w:cstheme="minorHAnsi"/>
        </w:rPr>
        <w:t>randze lokalnej, ale także regionalnej</w:t>
      </w:r>
      <w:r w:rsidR="007F229C">
        <w:rPr>
          <w:rFonts w:asciiTheme="minorHAnsi" w:hAnsiTheme="minorHAnsi" w:cstheme="minorHAnsi"/>
        </w:rPr>
        <w:t xml:space="preserve"> i </w:t>
      </w:r>
      <w:r w:rsidRPr="00FD6E37">
        <w:rPr>
          <w:rFonts w:asciiTheme="minorHAnsi" w:hAnsiTheme="minorHAnsi" w:cstheme="minorHAnsi"/>
        </w:rPr>
        <w:t>krajowej.</w:t>
      </w:r>
    </w:p>
    <w:p w14:paraId="37526082" w14:textId="77777777" w:rsidR="00163B35" w:rsidRDefault="00163B35" w:rsidP="00801048">
      <w:pPr>
        <w:pStyle w:val="Mnormal"/>
        <w:rPr>
          <w:rFonts w:asciiTheme="minorHAnsi" w:hAnsiTheme="minorHAnsi" w:cstheme="minorHAnsi"/>
        </w:rPr>
      </w:pPr>
      <w:r w:rsidRPr="00FD6E37">
        <w:rPr>
          <w:rFonts w:asciiTheme="minorHAnsi" w:hAnsiTheme="minorHAnsi" w:cstheme="minorHAnsi"/>
        </w:rPr>
        <w:t>Trasa projektowanego gazociągu przechodzi przez dwa obszary Natura 2000: Trzebiatowsko-Kołobrzeski Pas Nadmorski PLH320017</w:t>
      </w:r>
      <w:r w:rsidR="007F229C">
        <w:rPr>
          <w:rFonts w:asciiTheme="minorHAnsi" w:hAnsiTheme="minorHAnsi" w:cstheme="minorHAnsi"/>
        </w:rPr>
        <w:t xml:space="preserve"> i </w:t>
      </w:r>
      <w:r w:rsidRPr="00FD6E37">
        <w:rPr>
          <w:rFonts w:asciiTheme="minorHAnsi" w:hAnsiTheme="minorHAnsi" w:cstheme="minorHAnsi"/>
        </w:rPr>
        <w:t>Wybrzeże Trzebiatowskie PLB320010. Plany zadań ochronnych (dalej PZO) ww. obszarów nie identyfikują zagrożeń</w:t>
      </w:r>
      <w:r w:rsidR="00D86925">
        <w:rPr>
          <w:rFonts w:asciiTheme="minorHAnsi" w:hAnsiTheme="minorHAnsi" w:cstheme="minorHAnsi"/>
        </w:rPr>
        <w:t xml:space="preserve"> dla </w:t>
      </w:r>
      <w:r w:rsidRPr="00FD6E37">
        <w:rPr>
          <w:rFonts w:asciiTheme="minorHAnsi" w:hAnsiTheme="minorHAnsi" w:cstheme="minorHAnsi"/>
        </w:rPr>
        <w:t>przedmiotów ochrony, związanych</w:t>
      </w:r>
      <w:r w:rsidR="00720070">
        <w:rPr>
          <w:rFonts w:asciiTheme="minorHAnsi" w:hAnsiTheme="minorHAnsi" w:cstheme="minorHAnsi"/>
        </w:rPr>
        <w:t xml:space="preserve"> z </w:t>
      </w:r>
      <w:r w:rsidRPr="00FD6E37">
        <w:rPr>
          <w:rFonts w:asciiTheme="minorHAnsi" w:hAnsiTheme="minorHAnsi" w:cstheme="minorHAnsi"/>
        </w:rPr>
        <w:t>budową gazociągu</w:t>
      </w:r>
      <w:r w:rsidR="007F229C">
        <w:rPr>
          <w:rFonts w:asciiTheme="minorHAnsi" w:hAnsiTheme="minorHAnsi" w:cstheme="minorHAnsi"/>
        </w:rPr>
        <w:t xml:space="preserve"> i </w:t>
      </w:r>
      <w:r w:rsidRPr="00FD6E37">
        <w:rPr>
          <w:rFonts w:asciiTheme="minorHAnsi" w:hAnsiTheme="minorHAnsi" w:cstheme="minorHAnsi"/>
        </w:rPr>
        <w:t>jego eksploatacją. Ponadto przedmiotowa inwestycja nie uniemożliwi realizacji planowanych</w:t>
      </w:r>
      <w:r w:rsidR="007F229C">
        <w:rPr>
          <w:rFonts w:asciiTheme="minorHAnsi" w:hAnsiTheme="minorHAnsi" w:cstheme="minorHAnsi"/>
        </w:rPr>
        <w:t xml:space="preserve"> w </w:t>
      </w:r>
      <w:r w:rsidRPr="00FD6E37">
        <w:rPr>
          <w:rFonts w:asciiTheme="minorHAnsi" w:hAnsiTheme="minorHAnsi" w:cstheme="minorHAnsi"/>
        </w:rPr>
        <w:t>ramach PZO działań ochrony czynnej.</w:t>
      </w:r>
      <w:r w:rsidR="007F229C">
        <w:rPr>
          <w:rFonts w:asciiTheme="minorHAnsi" w:hAnsiTheme="minorHAnsi" w:cstheme="minorHAnsi"/>
        </w:rPr>
        <w:t xml:space="preserve"> w </w:t>
      </w:r>
      <w:r w:rsidRPr="00FD6E37">
        <w:rPr>
          <w:rFonts w:asciiTheme="minorHAnsi" w:hAnsiTheme="minorHAnsi" w:cstheme="minorHAnsi"/>
        </w:rPr>
        <w:t>zasięgu realizacji analizowanej inwestycji znajduje się jeden</w:t>
      </w:r>
      <w:r w:rsidR="00720070">
        <w:rPr>
          <w:rFonts w:asciiTheme="minorHAnsi" w:hAnsiTheme="minorHAnsi" w:cstheme="minorHAnsi"/>
        </w:rPr>
        <w:t xml:space="preserve"> z </w:t>
      </w:r>
      <w:r w:rsidRPr="00FD6E37">
        <w:rPr>
          <w:rFonts w:asciiTheme="minorHAnsi" w:hAnsiTheme="minorHAnsi" w:cstheme="minorHAnsi"/>
        </w:rPr>
        <w:t>przedmiotów ochrony obszaru Natura 2000 Trzebiatowsko Kołobrzeski Pas Nadmorski - siedlisko przyrodnicze 2180 Lasy mieszane</w:t>
      </w:r>
      <w:r w:rsidR="007F229C">
        <w:rPr>
          <w:rFonts w:asciiTheme="minorHAnsi" w:hAnsiTheme="minorHAnsi" w:cstheme="minorHAnsi"/>
        </w:rPr>
        <w:t xml:space="preserve"> i </w:t>
      </w:r>
      <w:r w:rsidRPr="00FD6E37">
        <w:rPr>
          <w:rFonts w:asciiTheme="minorHAnsi" w:hAnsiTheme="minorHAnsi" w:cstheme="minorHAnsi"/>
        </w:rPr>
        <w:t>bory</w:t>
      </w:r>
      <w:r w:rsidR="007F229C">
        <w:rPr>
          <w:rFonts w:asciiTheme="minorHAnsi" w:hAnsiTheme="minorHAnsi" w:cstheme="minorHAnsi"/>
        </w:rPr>
        <w:t xml:space="preserve"> na </w:t>
      </w:r>
      <w:r w:rsidRPr="00FD6E37">
        <w:rPr>
          <w:rFonts w:asciiTheme="minorHAnsi" w:hAnsiTheme="minorHAnsi" w:cstheme="minorHAnsi"/>
        </w:rPr>
        <w:t>wydmach nadmorskich, któreg</w:t>
      </w:r>
      <w:r>
        <w:rPr>
          <w:rFonts w:asciiTheme="minorHAnsi" w:hAnsiTheme="minorHAnsi" w:cstheme="minorHAnsi"/>
        </w:rPr>
        <w:t>o stan ochrony określono jako U1</w:t>
      </w:r>
      <w:r w:rsidRPr="00FD6E37">
        <w:rPr>
          <w:rFonts w:asciiTheme="minorHAnsi" w:hAnsiTheme="minorHAnsi" w:cstheme="minorHAnsi"/>
        </w:rPr>
        <w:t xml:space="preserve"> - stan niezadawalający.</w:t>
      </w:r>
      <w:r w:rsidR="007F229C">
        <w:rPr>
          <w:rFonts w:asciiTheme="minorHAnsi" w:hAnsiTheme="minorHAnsi" w:cstheme="minorHAnsi"/>
        </w:rPr>
        <w:t xml:space="preserve"> w </w:t>
      </w:r>
      <w:r w:rsidRPr="00FD6E37">
        <w:rPr>
          <w:rFonts w:asciiTheme="minorHAnsi" w:hAnsiTheme="minorHAnsi" w:cstheme="minorHAnsi"/>
        </w:rPr>
        <w:t>trakcie przeprowadzonej analizy wykazano, iż przedsięwzięcie</w:t>
      </w:r>
      <w:r w:rsidR="007F229C">
        <w:rPr>
          <w:rFonts w:asciiTheme="minorHAnsi" w:hAnsiTheme="minorHAnsi" w:cstheme="minorHAnsi"/>
        </w:rPr>
        <w:t xml:space="preserve"> w </w:t>
      </w:r>
      <w:r w:rsidRPr="00FD6E37">
        <w:rPr>
          <w:rFonts w:asciiTheme="minorHAnsi" w:hAnsiTheme="minorHAnsi" w:cstheme="minorHAnsi"/>
        </w:rPr>
        <w:t>niewielkim stopniu przyczyni się</w:t>
      </w:r>
      <w:r w:rsidR="007F229C">
        <w:rPr>
          <w:rFonts w:asciiTheme="minorHAnsi" w:hAnsiTheme="minorHAnsi" w:cstheme="minorHAnsi"/>
        </w:rPr>
        <w:t xml:space="preserve"> do </w:t>
      </w:r>
      <w:r w:rsidRPr="00FD6E37">
        <w:rPr>
          <w:rFonts w:asciiTheme="minorHAnsi" w:hAnsiTheme="minorHAnsi" w:cstheme="minorHAnsi"/>
        </w:rPr>
        <w:t>zmniejszenia powierzchni płatu siedliska 2180</w:t>
      </w:r>
      <w:r w:rsidR="007F229C">
        <w:rPr>
          <w:rFonts w:asciiTheme="minorHAnsi" w:hAnsiTheme="minorHAnsi" w:cstheme="minorHAnsi"/>
        </w:rPr>
        <w:t xml:space="preserve"> na </w:t>
      </w:r>
      <w:r w:rsidRPr="00FD6E37">
        <w:rPr>
          <w:rFonts w:asciiTheme="minorHAnsi" w:hAnsiTheme="minorHAnsi" w:cstheme="minorHAnsi"/>
        </w:rPr>
        <w:t>skutek wycinki drzew, tj.</w:t>
      </w:r>
      <w:r w:rsidR="00D86925">
        <w:rPr>
          <w:rFonts w:asciiTheme="minorHAnsi" w:hAnsiTheme="minorHAnsi" w:cstheme="minorHAnsi"/>
        </w:rPr>
        <w:t xml:space="preserve"> o </w:t>
      </w:r>
      <w:r w:rsidRPr="00FD6E37">
        <w:rPr>
          <w:rFonts w:asciiTheme="minorHAnsi" w:hAnsiTheme="minorHAnsi" w:cstheme="minorHAnsi"/>
        </w:rPr>
        <w:t xml:space="preserve">0,35% </w:t>
      </w:r>
      <w:r>
        <w:rPr>
          <w:rFonts w:asciiTheme="minorHAnsi" w:hAnsiTheme="minorHAnsi" w:cstheme="minorHAnsi"/>
        </w:rPr>
        <w:br/>
      </w:r>
      <w:r w:rsidRPr="00FD6E37">
        <w:rPr>
          <w:rFonts w:asciiTheme="minorHAnsi" w:hAnsiTheme="minorHAnsi" w:cstheme="minorHAnsi"/>
        </w:rPr>
        <w:t>w stosunku</w:t>
      </w:r>
      <w:r w:rsidR="007F229C">
        <w:rPr>
          <w:rFonts w:asciiTheme="minorHAnsi" w:hAnsiTheme="minorHAnsi" w:cstheme="minorHAnsi"/>
        </w:rPr>
        <w:t xml:space="preserve"> do </w:t>
      </w:r>
      <w:r w:rsidRPr="00FD6E37">
        <w:rPr>
          <w:rFonts w:asciiTheme="minorHAnsi" w:hAnsiTheme="minorHAnsi" w:cstheme="minorHAnsi"/>
        </w:rPr>
        <w:t>całej powierzchni siedliska</w:t>
      </w:r>
      <w:r w:rsidR="007F229C">
        <w:rPr>
          <w:rFonts w:asciiTheme="minorHAnsi" w:hAnsiTheme="minorHAnsi" w:cstheme="minorHAnsi"/>
        </w:rPr>
        <w:t xml:space="preserve"> w </w:t>
      </w:r>
      <w:r w:rsidRPr="00FD6E37">
        <w:rPr>
          <w:rFonts w:asciiTheme="minorHAnsi" w:hAnsiTheme="minorHAnsi" w:cstheme="minorHAnsi"/>
        </w:rPr>
        <w:t>obszarze Trzebiatowsko-Kołobrzeski Pas Nadmorski. Krótkotrwałe</w:t>
      </w:r>
      <w:r w:rsidR="007F229C">
        <w:rPr>
          <w:rFonts w:asciiTheme="minorHAnsi" w:hAnsiTheme="minorHAnsi" w:cstheme="minorHAnsi"/>
        </w:rPr>
        <w:t xml:space="preserve"> i </w:t>
      </w:r>
      <w:r w:rsidRPr="00FD6E37">
        <w:rPr>
          <w:rFonts w:asciiTheme="minorHAnsi" w:hAnsiTheme="minorHAnsi" w:cstheme="minorHAnsi"/>
        </w:rPr>
        <w:t>odwracalne zajęcie fragmentu siedliska będzie dotyczyło ok. 5,78 ha, które po zakończeniu budowy zostanie przeznaczone</w:t>
      </w:r>
      <w:r w:rsidR="007F229C">
        <w:rPr>
          <w:rFonts w:asciiTheme="minorHAnsi" w:hAnsiTheme="minorHAnsi" w:cstheme="minorHAnsi"/>
        </w:rPr>
        <w:t xml:space="preserve"> do </w:t>
      </w:r>
      <w:r w:rsidRPr="00FD6E37">
        <w:rPr>
          <w:rFonts w:asciiTheme="minorHAnsi" w:hAnsiTheme="minorHAnsi" w:cstheme="minorHAnsi"/>
        </w:rPr>
        <w:t xml:space="preserve">odtworzenia, natomiast trwała utrata siedliska będzie dotyczyła </w:t>
      </w:r>
      <w:r>
        <w:rPr>
          <w:rFonts w:asciiTheme="minorHAnsi" w:hAnsiTheme="minorHAnsi" w:cstheme="minorHAnsi"/>
        </w:rPr>
        <w:br/>
      </w:r>
      <w:r w:rsidRPr="00FD6E37">
        <w:rPr>
          <w:rFonts w:asciiTheme="minorHAnsi" w:hAnsiTheme="minorHAnsi" w:cstheme="minorHAnsi"/>
        </w:rPr>
        <w:t>w sumie ok. 0,94 ha.</w:t>
      </w:r>
      <w:r w:rsidR="007F229C">
        <w:rPr>
          <w:rFonts w:asciiTheme="minorHAnsi" w:hAnsiTheme="minorHAnsi" w:cstheme="minorHAnsi"/>
        </w:rPr>
        <w:t xml:space="preserve"> w </w:t>
      </w:r>
      <w:r w:rsidRPr="00FD6E37">
        <w:rPr>
          <w:rFonts w:asciiTheme="minorHAnsi" w:hAnsiTheme="minorHAnsi" w:cstheme="minorHAnsi"/>
        </w:rPr>
        <w:t>celu minimalizacji oddziaływania</w:t>
      </w:r>
      <w:r w:rsidR="007F229C">
        <w:rPr>
          <w:rFonts w:asciiTheme="minorHAnsi" w:hAnsiTheme="minorHAnsi" w:cstheme="minorHAnsi"/>
        </w:rPr>
        <w:t xml:space="preserve"> na </w:t>
      </w:r>
      <w:r w:rsidRPr="00FD6E37">
        <w:rPr>
          <w:rFonts w:asciiTheme="minorHAnsi" w:hAnsiTheme="minorHAnsi" w:cstheme="minorHAnsi"/>
        </w:rPr>
        <w:t>ten element środowiska ustalono konieczność wprowadzenia nasadzeń odtwarzających</w:t>
      </w:r>
      <w:r>
        <w:rPr>
          <w:rFonts w:asciiTheme="minorHAnsi" w:hAnsiTheme="minorHAnsi" w:cstheme="minorHAnsi"/>
        </w:rPr>
        <w:t>.</w:t>
      </w:r>
    </w:p>
    <w:p w14:paraId="6E4D3E81" w14:textId="77777777" w:rsidR="00163B35" w:rsidRDefault="00163B35" w:rsidP="00801048">
      <w:pPr>
        <w:pStyle w:val="Mnormal"/>
        <w:rPr>
          <w:rFonts w:asciiTheme="minorHAnsi" w:hAnsiTheme="minorHAnsi" w:cstheme="minorHAnsi"/>
        </w:rPr>
      </w:pPr>
      <w:r w:rsidRPr="00FD6E37">
        <w:rPr>
          <w:rFonts w:asciiTheme="minorHAnsi" w:hAnsiTheme="minorHAnsi" w:cstheme="minorHAnsi"/>
        </w:rPr>
        <w:t>Zgodnie</w:t>
      </w:r>
      <w:r w:rsidR="00720070">
        <w:rPr>
          <w:rFonts w:asciiTheme="minorHAnsi" w:hAnsiTheme="minorHAnsi" w:cstheme="minorHAnsi"/>
        </w:rPr>
        <w:t xml:space="preserve"> z </w:t>
      </w:r>
      <w:r w:rsidRPr="00FD6E37">
        <w:rPr>
          <w:rFonts w:asciiTheme="minorHAnsi" w:hAnsiTheme="minorHAnsi" w:cstheme="minorHAnsi"/>
        </w:rPr>
        <w:t>dokumentacją planowana inwestycja nie wpłynie negatywnie</w:t>
      </w:r>
      <w:r w:rsidR="007F229C">
        <w:rPr>
          <w:rFonts w:asciiTheme="minorHAnsi" w:hAnsiTheme="minorHAnsi" w:cstheme="minorHAnsi"/>
        </w:rPr>
        <w:t xml:space="preserve"> na </w:t>
      </w:r>
      <w:r w:rsidRPr="00FD6E37">
        <w:rPr>
          <w:rFonts w:asciiTheme="minorHAnsi" w:hAnsiTheme="minorHAnsi" w:cstheme="minorHAnsi"/>
        </w:rPr>
        <w:t>populacje</w:t>
      </w:r>
      <w:r w:rsidR="007F229C">
        <w:rPr>
          <w:rFonts w:asciiTheme="minorHAnsi" w:hAnsiTheme="minorHAnsi" w:cstheme="minorHAnsi"/>
        </w:rPr>
        <w:t xml:space="preserve"> i </w:t>
      </w:r>
      <w:r w:rsidRPr="00FD6E37">
        <w:rPr>
          <w:rFonts w:asciiTheme="minorHAnsi" w:hAnsiTheme="minorHAnsi" w:cstheme="minorHAnsi"/>
        </w:rPr>
        <w:t xml:space="preserve">siedliska gatunków ptaków stanowiących przedmioty ochrony obszaru Natura 2000 Wybrzeże Trzebiatowskie PLB320010. </w:t>
      </w:r>
      <w:r>
        <w:rPr>
          <w:rFonts w:asciiTheme="minorHAnsi" w:hAnsiTheme="minorHAnsi" w:cstheme="minorHAnsi"/>
        </w:rPr>
        <w:br/>
      </w:r>
      <w:r w:rsidRPr="00FD6E37">
        <w:rPr>
          <w:rFonts w:asciiTheme="minorHAnsi" w:hAnsiTheme="minorHAnsi" w:cstheme="minorHAnsi"/>
        </w:rPr>
        <w:t xml:space="preserve">W zasięgu oddziaływania analizowanej inwestycji znajdują się dwa przedmioty ochrony obszaru Wybrzeże Trzebiatowskie - żuraw </w:t>
      </w:r>
      <w:r w:rsidRPr="00861238">
        <w:rPr>
          <w:rFonts w:asciiTheme="minorHAnsi" w:hAnsiTheme="minorHAnsi" w:cstheme="minorHAnsi"/>
          <w:i/>
        </w:rPr>
        <w:t>Grus</w:t>
      </w:r>
      <w:r w:rsidR="007F229C">
        <w:rPr>
          <w:rFonts w:asciiTheme="minorHAnsi" w:hAnsiTheme="minorHAnsi" w:cstheme="minorHAnsi"/>
          <w:i/>
        </w:rPr>
        <w:t xml:space="preserve"> i </w:t>
      </w:r>
      <w:r w:rsidRPr="00FD6E37">
        <w:rPr>
          <w:rFonts w:asciiTheme="minorHAnsi" w:hAnsiTheme="minorHAnsi" w:cstheme="minorHAnsi"/>
        </w:rPr>
        <w:t xml:space="preserve">gąsiorek </w:t>
      </w:r>
      <w:r w:rsidRPr="00861238">
        <w:rPr>
          <w:rFonts w:asciiTheme="minorHAnsi" w:hAnsiTheme="minorHAnsi" w:cstheme="minorHAnsi"/>
          <w:i/>
        </w:rPr>
        <w:t>Lanius collurio</w:t>
      </w:r>
      <w:r w:rsidRPr="00FD6E37">
        <w:rPr>
          <w:rFonts w:asciiTheme="minorHAnsi" w:hAnsiTheme="minorHAnsi" w:cstheme="minorHAnsi"/>
        </w:rPr>
        <w:t xml:space="preserve">. Planowana inwestycja nie wpisuje się </w:t>
      </w:r>
      <w:r>
        <w:rPr>
          <w:rFonts w:asciiTheme="minorHAnsi" w:hAnsiTheme="minorHAnsi" w:cstheme="minorHAnsi"/>
        </w:rPr>
        <w:br/>
      </w:r>
      <w:r w:rsidRPr="00FD6E37">
        <w:rPr>
          <w:rFonts w:asciiTheme="minorHAnsi" w:hAnsiTheme="minorHAnsi" w:cstheme="minorHAnsi"/>
        </w:rPr>
        <w:t>w zagrożenia zidentyfikowane</w:t>
      </w:r>
      <w:r w:rsidR="007F229C">
        <w:rPr>
          <w:rFonts w:asciiTheme="minorHAnsi" w:hAnsiTheme="minorHAnsi" w:cstheme="minorHAnsi"/>
        </w:rPr>
        <w:t xml:space="preserve"> w </w:t>
      </w:r>
      <w:r w:rsidRPr="00FD6E37">
        <w:rPr>
          <w:rFonts w:asciiTheme="minorHAnsi" w:hAnsiTheme="minorHAnsi" w:cstheme="minorHAnsi"/>
        </w:rPr>
        <w:t>PZO</w:t>
      </w:r>
      <w:r w:rsidR="00D86925">
        <w:rPr>
          <w:rFonts w:asciiTheme="minorHAnsi" w:hAnsiTheme="minorHAnsi" w:cstheme="minorHAnsi"/>
        </w:rPr>
        <w:t xml:space="preserve"> dla </w:t>
      </w:r>
      <w:r w:rsidRPr="00FD6E37">
        <w:rPr>
          <w:rFonts w:asciiTheme="minorHAnsi" w:hAnsiTheme="minorHAnsi" w:cstheme="minorHAnsi"/>
        </w:rPr>
        <w:t>gąsiorka</w:t>
      </w:r>
      <w:r w:rsidR="007F229C">
        <w:rPr>
          <w:rFonts w:asciiTheme="minorHAnsi" w:hAnsiTheme="minorHAnsi" w:cstheme="minorHAnsi"/>
        </w:rPr>
        <w:t xml:space="preserve"> i </w:t>
      </w:r>
      <w:r w:rsidRPr="00FD6E37">
        <w:rPr>
          <w:rFonts w:asciiTheme="minorHAnsi" w:hAnsiTheme="minorHAnsi" w:cstheme="minorHAnsi"/>
        </w:rPr>
        <w:t>żurawia. Siedliska obu gatunków ptaków</w:t>
      </w:r>
      <w:r w:rsidR="007F229C">
        <w:rPr>
          <w:rFonts w:asciiTheme="minorHAnsi" w:hAnsiTheme="minorHAnsi" w:cstheme="minorHAnsi"/>
        </w:rPr>
        <w:t xml:space="preserve"> w </w:t>
      </w:r>
      <w:r w:rsidRPr="00FD6E37">
        <w:rPr>
          <w:rFonts w:asciiTheme="minorHAnsi" w:hAnsiTheme="minorHAnsi" w:cstheme="minorHAnsi"/>
        </w:rPr>
        <w:t>granicach obszaru Natura 2000 zlokalizowane są poza pasem montażowym</w:t>
      </w:r>
      <w:r w:rsidR="007F229C">
        <w:rPr>
          <w:rFonts w:asciiTheme="minorHAnsi" w:hAnsiTheme="minorHAnsi" w:cstheme="minorHAnsi"/>
        </w:rPr>
        <w:t xml:space="preserve"> i </w:t>
      </w:r>
      <w:r w:rsidRPr="00FD6E37">
        <w:rPr>
          <w:rFonts w:asciiTheme="minorHAnsi" w:hAnsiTheme="minorHAnsi" w:cstheme="minorHAnsi"/>
        </w:rPr>
        <w:t>pozostaną bez ingerencji. Budowa gazociągu wiąże się jedynie</w:t>
      </w:r>
      <w:r w:rsidR="00720070">
        <w:rPr>
          <w:rFonts w:asciiTheme="minorHAnsi" w:hAnsiTheme="minorHAnsi" w:cstheme="minorHAnsi"/>
        </w:rPr>
        <w:t xml:space="preserve"> z </w:t>
      </w:r>
      <w:r w:rsidRPr="00FD6E37">
        <w:rPr>
          <w:rFonts w:asciiTheme="minorHAnsi" w:hAnsiTheme="minorHAnsi" w:cstheme="minorHAnsi"/>
        </w:rPr>
        <w:t>ryzykiem okresowego płoszenia osobników podczas prac budowlanych. Oddziaływanie inwestycji będzie zatem krótkotrwałe, ustąpi po zakończeniu prac</w:t>
      </w:r>
      <w:r>
        <w:rPr>
          <w:rFonts w:asciiTheme="minorHAnsi" w:hAnsiTheme="minorHAnsi" w:cstheme="minorHAnsi"/>
        </w:rPr>
        <w:t>.</w:t>
      </w:r>
    </w:p>
    <w:p w14:paraId="2463CE8E" w14:textId="77777777" w:rsidR="00163B35" w:rsidRDefault="00163B35" w:rsidP="00801048">
      <w:pPr>
        <w:pStyle w:val="Mnormal"/>
        <w:rPr>
          <w:rFonts w:asciiTheme="minorHAnsi" w:hAnsiTheme="minorHAnsi" w:cstheme="minorHAnsi"/>
        </w:rPr>
      </w:pPr>
      <w:r w:rsidRPr="00861238">
        <w:rPr>
          <w:rFonts w:asciiTheme="minorHAnsi" w:hAnsiTheme="minorHAnsi" w:cstheme="minorHAnsi"/>
        </w:rPr>
        <w:t xml:space="preserve">Przeprowadzona analiza nie wykazała znaczącego negatywnego oddziaływania przedsięwzięcia </w:t>
      </w:r>
      <w:r>
        <w:rPr>
          <w:rFonts w:asciiTheme="minorHAnsi" w:hAnsiTheme="minorHAnsi" w:cstheme="minorHAnsi"/>
        </w:rPr>
        <w:br/>
      </w:r>
      <w:r w:rsidRPr="00861238">
        <w:rPr>
          <w:rFonts w:asciiTheme="minorHAnsi" w:hAnsiTheme="minorHAnsi" w:cstheme="minorHAnsi"/>
        </w:rPr>
        <w:t>w odniesieniu</w:t>
      </w:r>
      <w:r w:rsidR="007F229C">
        <w:rPr>
          <w:rFonts w:asciiTheme="minorHAnsi" w:hAnsiTheme="minorHAnsi" w:cstheme="minorHAnsi"/>
        </w:rPr>
        <w:t xml:space="preserve"> do </w:t>
      </w:r>
      <w:r w:rsidRPr="00861238">
        <w:rPr>
          <w:rFonts w:asciiTheme="minorHAnsi" w:hAnsiTheme="minorHAnsi" w:cstheme="minorHAnsi"/>
        </w:rPr>
        <w:t>siedlisk przyrodniczych oraz gatunków roślin</w:t>
      </w:r>
      <w:r w:rsidR="007F229C">
        <w:rPr>
          <w:rFonts w:asciiTheme="minorHAnsi" w:hAnsiTheme="minorHAnsi" w:cstheme="minorHAnsi"/>
        </w:rPr>
        <w:t xml:space="preserve"> i </w:t>
      </w:r>
      <w:r w:rsidRPr="00861238">
        <w:rPr>
          <w:rFonts w:asciiTheme="minorHAnsi" w:hAnsiTheme="minorHAnsi" w:cstheme="minorHAnsi"/>
        </w:rPr>
        <w:t>zwierząt,</w:t>
      </w:r>
      <w:r w:rsidR="00D86925">
        <w:rPr>
          <w:rFonts w:asciiTheme="minorHAnsi" w:hAnsiTheme="minorHAnsi" w:cstheme="minorHAnsi"/>
        </w:rPr>
        <w:t xml:space="preserve"> dla </w:t>
      </w:r>
      <w:r w:rsidRPr="00861238">
        <w:rPr>
          <w:rFonts w:asciiTheme="minorHAnsi" w:hAnsiTheme="minorHAnsi" w:cstheme="minorHAnsi"/>
        </w:rPr>
        <w:t>których ochrony zostały wyznaczone ww. obszary Natura 2000,</w:t>
      </w:r>
      <w:r w:rsidR="007F229C">
        <w:rPr>
          <w:rFonts w:asciiTheme="minorHAnsi" w:hAnsiTheme="minorHAnsi" w:cstheme="minorHAnsi"/>
        </w:rPr>
        <w:t xml:space="preserve"> a co </w:t>
      </w:r>
      <w:r w:rsidR="00720070">
        <w:rPr>
          <w:rFonts w:asciiTheme="minorHAnsi" w:hAnsiTheme="minorHAnsi" w:cstheme="minorHAnsi"/>
        </w:rPr>
        <w:t>za </w:t>
      </w:r>
      <w:r w:rsidRPr="00861238">
        <w:rPr>
          <w:rFonts w:asciiTheme="minorHAnsi" w:hAnsiTheme="minorHAnsi" w:cstheme="minorHAnsi"/>
        </w:rPr>
        <w:t>tym idzie nie spowoduje wystąpienia skumulowanego wpływu</w:t>
      </w:r>
      <w:r w:rsidR="007F229C">
        <w:rPr>
          <w:rFonts w:asciiTheme="minorHAnsi" w:hAnsiTheme="minorHAnsi" w:cstheme="minorHAnsi"/>
        </w:rPr>
        <w:t xml:space="preserve"> na </w:t>
      </w:r>
      <w:r w:rsidRPr="00861238">
        <w:rPr>
          <w:rFonts w:asciiTheme="minorHAnsi" w:hAnsiTheme="minorHAnsi" w:cstheme="minorHAnsi"/>
        </w:rPr>
        <w:t>te obszary.</w:t>
      </w:r>
    </w:p>
    <w:p w14:paraId="23F7E272" w14:textId="6703D6DC" w:rsidR="00163B35" w:rsidRDefault="00163B35" w:rsidP="00801048">
      <w:pPr>
        <w:pStyle w:val="Mnormal"/>
        <w:rPr>
          <w:rFonts w:asciiTheme="minorHAnsi" w:hAnsiTheme="minorHAnsi" w:cstheme="minorHAnsi"/>
          <w:b/>
        </w:rPr>
      </w:pPr>
      <w:r w:rsidRPr="003C2056">
        <w:rPr>
          <w:b/>
          <w:lang w:eastAsia="ar-SA"/>
        </w:rPr>
        <w:t xml:space="preserve">Działanie: </w:t>
      </w:r>
      <w:r w:rsidRPr="00F90444">
        <w:rPr>
          <w:rFonts w:asciiTheme="minorHAnsi" w:hAnsiTheme="minorHAnsi" w:cstheme="minorHAnsi"/>
          <w:b/>
        </w:rPr>
        <w:t xml:space="preserve">3A.2 </w:t>
      </w:r>
      <w:r w:rsidR="00274843" w:rsidRPr="00274843">
        <w:rPr>
          <w:rFonts w:asciiTheme="minorHAnsi" w:hAnsiTheme="minorHAnsi" w:cstheme="minorHAnsi"/>
          <w:b/>
        </w:rPr>
        <w:t>Zapewnienie możliwości importu gazu ziemnego poprzez budowę Baltic Pipe – połączeń Norwegia-Dania oraz Dania-Polska wraz z rozbudową systemów przesyłowych w Danii i w Polsce</w:t>
      </w:r>
      <w:r w:rsidRPr="00F90444">
        <w:rPr>
          <w:rFonts w:asciiTheme="minorHAnsi" w:hAnsiTheme="minorHAnsi" w:cstheme="minorHAnsi"/>
          <w:b/>
        </w:rPr>
        <w:t>.</w:t>
      </w:r>
      <w:r w:rsidR="00274843">
        <w:rPr>
          <w:rFonts w:asciiTheme="minorHAnsi" w:hAnsiTheme="minorHAnsi" w:cstheme="minorHAnsi"/>
          <w:b/>
        </w:rPr>
        <w:t xml:space="preserve"> </w:t>
      </w:r>
      <w:r w:rsidRPr="00F90444">
        <w:rPr>
          <w:rFonts w:asciiTheme="minorHAnsi" w:hAnsiTheme="minorHAnsi" w:cstheme="minorHAnsi"/>
          <w:b/>
        </w:rPr>
        <w:t>3A Projekt Strategiczny PEP</w:t>
      </w:r>
    </w:p>
    <w:p w14:paraId="77B7067A" w14:textId="77777777" w:rsidR="00163B35" w:rsidRDefault="00163B35" w:rsidP="00801048">
      <w:pPr>
        <w:pStyle w:val="Mwypkt"/>
        <w:ind w:left="426"/>
        <w:rPr>
          <w:b/>
        </w:rPr>
      </w:pPr>
      <w:r w:rsidRPr="006049C2">
        <w:rPr>
          <w:b/>
        </w:rPr>
        <w:t>rozbudowa polskiego systemu przesyłowego.</w:t>
      </w:r>
    </w:p>
    <w:p w14:paraId="43807912" w14:textId="77777777" w:rsidR="00344DE3" w:rsidRPr="00344DE3" w:rsidRDefault="00233126" w:rsidP="00344DE3">
      <w:pPr>
        <w:pStyle w:val="Mwypkt"/>
        <w:numPr>
          <w:ilvl w:val="0"/>
          <w:numId w:val="0"/>
        </w:numPr>
      </w:pPr>
      <w:r>
        <w:t>oraz</w:t>
      </w:r>
    </w:p>
    <w:p w14:paraId="32B18008" w14:textId="2A8AE9DB" w:rsidR="00163B35" w:rsidRDefault="00163B35" w:rsidP="00801048">
      <w:pPr>
        <w:pStyle w:val="Mnormal"/>
        <w:rPr>
          <w:rFonts w:asciiTheme="minorHAnsi" w:hAnsiTheme="minorHAnsi" w:cstheme="minorHAnsi"/>
          <w:b/>
        </w:rPr>
      </w:pPr>
      <w:r w:rsidRPr="003C2056">
        <w:rPr>
          <w:b/>
          <w:lang w:eastAsia="ar-SA"/>
        </w:rPr>
        <w:t xml:space="preserve">Działanie: </w:t>
      </w:r>
      <w:r w:rsidRPr="00074576">
        <w:rPr>
          <w:rFonts w:asciiTheme="minorHAnsi" w:hAnsiTheme="minorHAnsi" w:cstheme="minorHAnsi"/>
          <w:b/>
        </w:rPr>
        <w:t xml:space="preserve">3A.4 </w:t>
      </w:r>
      <w:r w:rsidR="00274843">
        <w:rPr>
          <w:rFonts w:asciiTheme="minorHAnsi" w:hAnsiTheme="minorHAnsi" w:cstheme="minorHAnsi"/>
          <w:b/>
        </w:rPr>
        <w:t>Rozb</w:t>
      </w:r>
      <w:r w:rsidRPr="00074576">
        <w:rPr>
          <w:rFonts w:asciiTheme="minorHAnsi" w:hAnsiTheme="minorHAnsi" w:cstheme="minorHAnsi"/>
          <w:b/>
        </w:rPr>
        <w:t>udowa połączeń gazowych</w:t>
      </w:r>
      <w:r w:rsidR="00720070">
        <w:rPr>
          <w:rFonts w:asciiTheme="minorHAnsi" w:hAnsiTheme="minorHAnsi" w:cstheme="minorHAnsi"/>
          <w:b/>
        </w:rPr>
        <w:t xml:space="preserve"> z </w:t>
      </w:r>
      <w:r w:rsidRPr="00074576">
        <w:rPr>
          <w:rFonts w:asciiTheme="minorHAnsi" w:hAnsiTheme="minorHAnsi" w:cstheme="minorHAnsi"/>
          <w:b/>
        </w:rPr>
        <w:t xml:space="preserve">państwami sąsiadującymi – Słowacją, Litwą, Czechami </w:t>
      </w:r>
      <w:r>
        <w:rPr>
          <w:rFonts w:asciiTheme="minorHAnsi" w:hAnsiTheme="minorHAnsi" w:cstheme="minorHAnsi"/>
          <w:b/>
        </w:rPr>
        <w:br/>
      </w:r>
      <w:r w:rsidRPr="00074576">
        <w:rPr>
          <w:rFonts w:asciiTheme="minorHAnsi" w:hAnsiTheme="minorHAnsi" w:cstheme="minorHAnsi"/>
          <w:b/>
        </w:rPr>
        <w:t>i Ukrainą.</w:t>
      </w:r>
    </w:p>
    <w:p w14:paraId="5E897A3D" w14:textId="77777777" w:rsidR="00163B35" w:rsidRDefault="00163B35" w:rsidP="00801048">
      <w:pPr>
        <w:pStyle w:val="Mnormal"/>
        <w:rPr>
          <w:rFonts w:asciiTheme="minorHAnsi" w:hAnsiTheme="minorHAnsi" w:cstheme="minorHAnsi"/>
        </w:rPr>
      </w:pPr>
      <w:r>
        <w:rPr>
          <w:rFonts w:asciiTheme="minorHAnsi" w:hAnsiTheme="minorHAnsi" w:cstheme="minorHAnsi"/>
        </w:rPr>
        <w:t>Projekt PEP2040 zakłada realizację rozbudowy sieci dystrybucji gazu</w:t>
      </w:r>
      <w:r w:rsidR="007F229C">
        <w:rPr>
          <w:rFonts w:asciiTheme="minorHAnsi" w:hAnsiTheme="minorHAnsi" w:cstheme="minorHAnsi"/>
        </w:rPr>
        <w:t xml:space="preserve"> w </w:t>
      </w:r>
      <w:r>
        <w:rPr>
          <w:rFonts w:asciiTheme="minorHAnsi" w:hAnsiTheme="minorHAnsi" w:cstheme="minorHAnsi"/>
        </w:rPr>
        <w:t>ramach wcześniej opisanego projektu Baltic Pipe, jak również</w:t>
      </w:r>
      <w:r w:rsidR="007F229C">
        <w:rPr>
          <w:rFonts w:asciiTheme="minorHAnsi" w:hAnsiTheme="minorHAnsi" w:cstheme="minorHAnsi"/>
        </w:rPr>
        <w:t xml:space="preserve"> w </w:t>
      </w:r>
      <w:r>
        <w:rPr>
          <w:rFonts w:asciiTheme="minorHAnsi" w:hAnsiTheme="minorHAnsi" w:cstheme="minorHAnsi"/>
        </w:rPr>
        <w:t>ramach rozbudowy sieci łączącej</w:t>
      </w:r>
      <w:r w:rsidR="00720070">
        <w:rPr>
          <w:rFonts w:asciiTheme="minorHAnsi" w:hAnsiTheme="minorHAnsi" w:cstheme="minorHAnsi"/>
        </w:rPr>
        <w:t xml:space="preserve"> z </w:t>
      </w:r>
      <w:r>
        <w:rPr>
          <w:rFonts w:asciiTheme="minorHAnsi" w:hAnsiTheme="minorHAnsi" w:cstheme="minorHAnsi"/>
        </w:rPr>
        <w:t>krajami ościennymi.</w:t>
      </w:r>
    </w:p>
    <w:p w14:paraId="5B234D00" w14:textId="77777777" w:rsidR="00163B35" w:rsidRDefault="00163B35" w:rsidP="00801048">
      <w:pPr>
        <w:pStyle w:val="Mnormal"/>
        <w:rPr>
          <w:rFonts w:asciiTheme="minorHAnsi" w:hAnsiTheme="minorHAnsi" w:cstheme="minorHAnsi"/>
        </w:rPr>
      </w:pPr>
      <w:r>
        <w:rPr>
          <w:rFonts w:asciiTheme="minorHAnsi" w:hAnsiTheme="minorHAnsi" w:cstheme="minorHAnsi"/>
        </w:rPr>
        <w:t>Podobnie jak</w:t>
      </w:r>
      <w:r w:rsidR="007F229C">
        <w:rPr>
          <w:rFonts w:asciiTheme="minorHAnsi" w:hAnsiTheme="minorHAnsi" w:cstheme="minorHAnsi"/>
        </w:rPr>
        <w:t xml:space="preserve"> w </w:t>
      </w:r>
      <w:r>
        <w:rPr>
          <w:rFonts w:asciiTheme="minorHAnsi" w:hAnsiTheme="minorHAnsi" w:cstheme="minorHAnsi"/>
        </w:rPr>
        <w:t xml:space="preserve">przypadku linii napowietrznych przeanalizowano proponowany przebieg sieci </w:t>
      </w:r>
      <w:r>
        <w:rPr>
          <w:rFonts w:asciiTheme="minorHAnsi" w:hAnsiTheme="minorHAnsi" w:cstheme="minorHAnsi"/>
        </w:rPr>
        <w:br/>
        <w:t>z uwzględnieniem 20 km bufora,</w:t>
      </w:r>
      <w:r w:rsidR="00720070">
        <w:rPr>
          <w:rFonts w:asciiTheme="minorHAnsi" w:hAnsiTheme="minorHAnsi" w:cstheme="minorHAnsi"/>
        </w:rPr>
        <w:t xml:space="preserve"> ze </w:t>
      </w:r>
      <w:r>
        <w:rPr>
          <w:rFonts w:asciiTheme="minorHAnsi" w:hAnsiTheme="minorHAnsi" w:cstheme="minorHAnsi"/>
        </w:rPr>
        <w:t>względu</w:t>
      </w:r>
      <w:r w:rsidR="007F229C">
        <w:rPr>
          <w:rFonts w:asciiTheme="minorHAnsi" w:hAnsiTheme="minorHAnsi" w:cstheme="minorHAnsi"/>
        </w:rPr>
        <w:t xml:space="preserve"> na </w:t>
      </w:r>
      <w:r>
        <w:rPr>
          <w:rFonts w:asciiTheme="minorHAnsi" w:hAnsiTheme="minorHAnsi" w:cstheme="minorHAnsi"/>
        </w:rPr>
        <w:t>brak precyzyjnie wskazanych przebiegów gazociągów oraz dokumentacji technicznych. Analiza przestrzenna wskazała, iż 33 korytarze ekologiczne mogą potencjalnie znaleźć się</w:t>
      </w:r>
      <w:r w:rsidR="007F229C">
        <w:rPr>
          <w:rFonts w:asciiTheme="minorHAnsi" w:hAnsiTheme="minorHAnsi" w:cstheme="minorHAnsi"/>
        </w:rPr>
        <w:t xml:space="preserve"> na </w:t>
      </w:r>
      <w:r>
        <w:rPr>
          <w:rFonts w:asciiTheme="minorHAnsi" w:hAnsiTheme="minorHAnsi" w:cstheme="minorHAnsi"/>
        </w:rPr>
        <w:t>przecięciu</w:t>
      </w:r>
      <w:r w:rsidR="00720070">
        <w:rPr>
          <w:rFonts w:asciiTheme="minorHAnsi" w:hAnsiTheme="minorHAnsi" w:cstheme="minorHAnsi"/>
        </w:rPr>
        <w:t xml:space="preserve"> z </w:t>
      </w:r>
      <w:r>
        <w:rPr>
          <w:rFonts w:asciiTheme="minorHAnsi" w:hAnsiTheme="minorHAnsi" w:cstheme="minorHAnsi"/>
        </w:rPr>
        <w:t>sieciami gazowymi.</w:t>
      </w:r>
    </w:p>
    <w:p w14:paraId="744DE6D8" w14:textId="77777777" w:rsidR="00163B35" w:rsidRDefault="00163B35" w:rsidP="00801048">
      <w:pPr>
        <w:pStyle w:val="Mnormal"/>
        <w:keepNext/>
        <w:jc w:val="center"/>
      </w:pPr>
      <w:r w:rsidRPr="003A3E70">
        <w:rPr>
          <w:rFonts w:asciiTheme="minorHAnsi" w:hAnsiTheme="minorHAnsi" w:cstheme="minorHAnsi"/>
          <w:noProof/>
        </w:rPr>
        <w:drawing>
          <wp:inline distT="0" distB="0" distL="0" distR="0" wp14:anchorId="7684B432" wp14:editId="5C01D182">
            <wp:extent cx="4698067" cy="6350000"/>
            <wp:effectExtent l="0" t="0" r="1270" b="0"/>
            <wp:docPr id="33" name="Obraz 33" descr="D:\SVN\PEP2040\Materiały\dane_z_GIS\jpg\gaz\gazociagi_projektowane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VN\PEP2040\Materiały\dane_z_GIS\jpg\gaz\gazociagi_projektowane_vs_formy_ochr_przyr.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b="4379"/>
                    <a:stretch/>
                  </pic:blipFill>
                  <pic:spPr bwMode="auto">
                    <a:xfrm>
                      <a:off x="0" y="0"/>
                      <a:ext cx="4721750" cy="6382010"/>
                    </a:xfrm>
                    <a:prstGeom prst="rect">
                      <a:avLst/>
                    </a:prstGeom>
                    <a:noFill/>
                    <a:ln>
                      <a:noFill/>
                    </a:ln>
                    <a:extLst>
                      <a:ext uri="{53640926-AAD7-44D8-BBD7-CCE9431645EC}">
                        <a14:shadowObscured xmlns:a14="http://schemas.microsoft.com/office/drawing/2010/main"/>
                      </a:ext>
                    </a:extLst>
                  </pic:spPr>
                </pic:pic>
              </a:graphicData>
            </a:graphic>
          </wp:inline>
        </w:drawing>
      </w:r>
    </w:p>
    <w:p w14:paraId="6B9DD13F" w14:textId="0B800C6A" w:rsidR="00163B35" w:rsidRDefault="00163B35" w:rsidP="00801048">
      <w:pPr>
        <w:pStyle w:val="Legenda"/>
        <w:spacing w:after="200" w:line="276" w:lineRule="auto"/>
        <w:rPr>
          <w:rFonts w:asciiTheme="minorHAnsi" w:hAnsiTheme="minorHAnsi" w:cstheme="minorHAnsi"/>
        </w:rPr>
      </w:pPr>
      <w:bookmarkStart w:id="368" w:name="_Toc23585213"/>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45</w:t>
      </w:r>
      <w:r w:rsidR="0018784B" w:rsidRPr="00970DFC">
        <w:rPr>
          <w:rFonts w:asciiTheme="minorHAnsi" w:hAnsiTheme="minorHAnsi"/>
          <w:noProof/>
          <w:sz w:val="20"/>
          <w:szCs w:val="20"/>
        </w:rPr>
        <w:fldChar w:fldCharType="end"/>
      </w:r>
      <w:r w:rsidRPr="00970DFC">
        <w:rPr>
          <w:rFonts w:asciiTheme="minorHAnsi" w:hAnsiTheme="minorHAnsi"/>
          <w:sz w:val="20"/>
          <w:szCs w:val="20"/>
        </w:rPr>
        <w:t>. Projektowane gazociągi przesyłowe</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57"/>
      </w:r>
      <w:bookmarkEnd w:id="368"/>
    </w:p>
    <w:p w14:paraId="20714391" w14:textId="77777777" w:rsidR="00163B35" w:rsidRDefault="00163B35" w:rsidP="00801048">
      <w:pPr>
        <w:pStyle w:val="Mnormal"/>
        <w:keepNext/>
        <w:jc w:val="center"/>
      </w:pPr>
      <w:r w:rsidRPr="003A3E70">
        <w:rPr>
          <w:rFonts w:asciiTheme="minorHAnsi" w:hAnsiTheme="minorHAnsi" w:cstheme="minorHAnsi"/>
          <w:noProof/>
        </w:rPr>
        <w:drawing>
          <wp:inline distT="0" distB="0" distL="0" distR="0" wp14:anchorId="4CCF3F11" wp14:editId="45B35D05">
            <wp:extent cx="5003800" cy="3539948"/>
            <wp:effectExtent l="0" t="0" r="0" b="3810"/>
            <wp:docPr id="35" name="Obraz 35" descr="D:\SVN\PEP2040\Materiały\dane_z_GIS\jpg\gaz\gazociag_południowy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VN\PEP2040\Materiały\dane_z_GIS\jpg\gaz\gazociag_południowy_vs_formy_ochr_przyr.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022686" cy="3553309"/>
                    </a:xfrm>
                    <a:prstGeom prst="rect">
                      <a:avLst/>
                    </a:prstGeom>
                    <a:noFill/>
                    <a:ln>
                      <a:noFill/>
                    </a:ln>
                  </pic:spPr>
                </pic:pic>
              </a:graphicData>
            </a:graphic>
          </wp:inline>
        </w:drawing>
      </w:r>
    </w:p>
    <w:p w14:paraId="3439D7E2" w14:textId="1454C561" w:rsidR="00163B35" w:rsidRDefault="00163B35" w:rsidP="00801048">
      <w:pPr>
        <w:pStyle w:val="Legenda"/>
        <w:spacing w:after="200" w:line="276" w:lineRule="auto"/>
        <w:rPr>
          <w:rFonts w:asciiTheme="minorHAnsi" w:hAnsiTheme="minorHAnsi" w:cstheme="minorHAnsi"/>
        </w:rPr>
      </w:pPr>
      <w:bookmarkStart w:id="369" w:name="_Toc23585214"/>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46</w:t>
      </w:r>
      <w:r w:rsidR="0018784B" w:rsidRPr="00970DFC">
        <w:rPr>
          <w:rFonts w:asciiTheme="minorHAnsi" w:hAnsiTheme="minorHAnsi"/>
          <w:noProof/>
          <w:sz w:val="20"/>
          <w:szCs w:val="20"/>
        </w:rPr>
        <w:fldChar w:fldCharType="end"/>
      </w:r>
      <w:r w:rsidRPr="00970DFC">
        <w:rPr>
          <w:rFonts w:asciiTheme="minorHAnsi" w:hAnsiTheme="minorHAnsi"/>
          <w:sz w:val="20"/>
          <w:szCs w:val="20"/>
        </w:rPr>
        <w:t>. Planowane połączenia sieci gazowej</w:t>
      </w:r>
      <w:r w:rsidR="00720070">
        <w:rPr>
          <w:rFonts w:asciiTheme="minorHAnsi" w:hAnsiTheme="minorHAnsi"/>
          <w:sz w:val="20"/>
          <w:szCs w:val="20"/>
        </w:rPr>
        <w:t xml:space="preserve"> z </w:t>
      </w:r>
      <w:r w:rsidRPr="00970DFC">
        <w:rPr>
          <w:rFonts w:asciiTheme="minorHAnsi" w:hAnsiTheme="minorHAnsi"/>
          <w:sz w:val="20"/>
          <w:szCs w:val="20"/>
        </w:rPr>
        <w:t>Czechami, Słowacją</w:t>
      </w:r>
      <w:r w:rsidR="007F229C">
        <w:rPr>
          <w:rFonts w:asciiTheme="minorHAnsi" w:hAnsiTheme="minorHAnsi"/>
          <w:sz w:val="20"/>
          <w:szCs w:val="20"/>
        </w:rPr>
        <w:t xml:space="preserve"> i </w:t>
      </w:r>
      <w:r w:rsidRPr="00970DFC">
        <w:rPr>
          <w:rFonts w:asciiTheme="minorHAnsi" w:hAnsiTheme="minorHAnsi"/>
          <w:sz w:val="20"/>
          <w:szCs w:val="20"/>
        </w:rPr>
        <w:t>Ukrainą</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58"/>
      </w:r>
      <w:bookmarkEnd w:id="369"/>
    </w:p>
    <w:p w14:paraId="2A1BDA83" w14:textId="77777777" w:rsidR="00163B35" w:rsidRDefault="00163B35" w:rsidP="00801048">
      <w:pPr>
        <w:pStyle w:val="Mnormal"/>
        <w:keepNext/>
        <w:jc w:val="center"/>
      </w:pPr>
      <w:r w:rsidRPr="003A3E70">
        <w:rPr>
          <w:rFonts w:asciiTheme="minorHAnsi" w:hAnsiTheme="minorHAnsi" w:cstheme="minorHAnsi"/>
          <w:noProof/>
        </w:rPr>
        <w:drawing>
          <wp:inline distT="0" distB="0" distL="0" distR="0" wp14:anchorId="0D046D99" wp14:editId="7DED45D1">
            <wp:extent cx="5003800" cy="3539948"/>
            <wp:effectExtent l="0" t="0" r="0" b="3810"/>
            <wp:docPr id="37" name="Obraz 37" descr="D:\SVN\PEP2040\Materiały\dane_z_GIS\jpg\gaz\gazociąg_niemcy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VN\PEP2040\Materiały\dane_z_GIS\jpg\gaz\gazociąg_niemcy_vs_formy_ochr_przyr.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016470" cy="3548911"/>
                    </a:xfrm>
                    <a:prstGeom prst="rect">
                      <a:avLst/>
                    </a:prstGeom>
                    <a:noFill/>
                    <a:ln>
                      <a:noFill/>
                    </a:ln>
                  </pic:spPr>
                </pic:pic>
              </a:graphicData>
            </a:graphic>
          </wp:inline>
        </w:drawing>
      </w:r>
    </w:p>
    <w:p w14:paraId="099A8C2A" w14:textId="63AC34EE" w:rsidR="00163B35" w:rsidRDefault="00163B35" w:rsidP="00801048">
      <w:pPr>
        <w:pStyle w:val="Legenda"/>
        <w:spacing w:after="200" w:line="276" w:lineRule="auto"/>
        <w:rPr>
          <w:rFonts w:asciiTheme="minorHAnsi" w:hAnsiTheme="minorHAnsi" w:cstheme="minorHAnsi"/>
        </w:rPr>
      </w:pPr>
      <w:bookmarkStart w:id="370" w:name="_Toc23585215"/>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47</w:t>
      </w:r>
      <w:r w:rsidR="0018784B" w:rsidRPr="00970DFC">
        <w:rPr>
          <w:rFonts w:asciiTheme="minorHAnsi" w:hAnsiTheme="minorHAnsi"/>
          <w:noProof/>
          <w:sz w:val="20"/>
          <w:szCs w:val="20"/>
        </w:rPr>
        <w:fldChar w:fldCharType="end"/>
      </w:r>
      <w:r w:rsidRPr="00970DFC">
        <w:rPr>
          <w:rFonts w:asciiTheme="minorHAnsi" w:hAnsiTheme="minorHAnsi"/>
          <w:sz w:val="20"/>
          <w:szCs w:val="20"/>
        </w:rPr>
        <w:t xml:space="preserve"> Planowane połączenia sieci gazowej</w:t>
      </w:r>
      <w:r w:rsidR="00720070">
        <w:rPr>
          <w:rFonts w:asciiTheme="minorHAnsi" w:hAnsiTheme="minorHAnsi"/>
          <w:sz w:val="20"/>
          <w:szCs w:val="20"/>
        </w:rPr>
        <w:t xml:space="preserve"> z </w:t>
      </w:r>
      <w:r w:rsidRPr="00970DFC">
        <w:rPr>
          <w:rFonts w:asciiTheme="minorHAnsi" w:hAnsiTheme="minorHAnsi"/>
          <w:sz w:val="20"/>
          <w:szCs w:val="20"/>
        </w:rPr>
        <w:t>Niemcami</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59"/>
      </w:r>
      <w:bookmarkEnd w:id="370"/>
    </w:p>
    <w:p w14:paraId="08FFE00F" w14:textId="77777777" w:rsidR="00163B35" w:rsidRDefault="00163B35" w:rsidP="00801048">
      <w:pPr>
        <w:pStyle w:val="Mnormal"/>
        <w:keepNext/>
        <w:jc w:val="center"/>
      </w:pPr>
      <w:r w:rsidRPr="003A3E70">
        <w:rPr>
          <w:rFonts w:asciiTheme="minorHAnsi" w:hAnsiTheme="minorHAnsi" w:cstheme="minorHAnsi"/>
          <w:noProof/>
        </w:rPr>
        <w:drawing>
          <wp:inline distT="0" distB="0" distL="0" distR="0" wp14:anchorId="129C6ED2" wp14:editId="16542690">
            <wp:extent cx="5016500" cy="3548932"/>
            <wp:effectExtent l="0" t="0" r="0" b="0"/>
            <wp:docPr id="38" name="Obraz 38" descr="D:\SVN\PEP2040\Materiały\dane_z_GIS\jpg\gaz\gazociąg_litewski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VN\PEP2040\Materiały\dane_z_GIS\jpg\gaz\gazociąg_litewski_vs_formy_ochr_przyr.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23772" cy="3554077"/>
                    </a:xfrm>
                    <a:prstGeom prst="rect">
                      <a:avLst/>
                    </a:prstGeom>
                    <a:noFill/>
                    <a:ln>
                      <a:noFill/>
                    </a:ln>
                  </pic:spPr>
                </pic:pic>
              </a:graphicData>
            </a:graphic>
          </wp:inline>
        </w:drawing>
      </w:r>
    </w:p>
    <w:p w14:paraId="5B4346C9" w14:textId="40F5B7A6" w:rsidR="00163B35" w:rsidRDefault="00163B35" w:rsidP="00970DFC">
      <w:pPr>
        <w:pStyle w:val="Legenda"/>
        <w:spacing w:after="200" w:line="276" w:lineRule="auto"/>
        <w:jc w:val="left"/>
        <w:rPr>
          <w:rFonts w:asciiTheme="minorHAnsi" w:hAnsiTheme="minorHAnsi" w:cstheme="minorHAnsi"/>
        </w:rPr>
      </w:pPr>
      <w:bookmarkStart w:id="371" w:name="_Toc23585216"/>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48</w:t>
      </w:r>
      <w:r w:rsidR="0018784B" w:rsidRPr="00970DFC">
        <w:rPr>
          <w:rFonts w:asciiTheme="minorHAnsi" w:hAnsiTheme="minorHAnsi"/>
          <w:noProof/>
          <w:sz w:val="20"/>
          <w:szCs w:val="20"/>
        </w:rPr>
        <w:fldChar w:fldCharType="end"/>
      </w:r>
      <w:r w:rsidRPr="00970DFC">
        <w:rPr>
          <w:rFonts w:asciiTheme="minorHAnsi" w:hAnsiTheme="minorHAnsi"/>
          <w:sz w:val="20"/>
          <w:szCs w:val="20"/>
        </w:rPr>
        <w:t>. Planowane połączenia sieci gazowej</w:t>
      </w:r>
      <w:r w:rsidR="00720070">
        <w:rPr>
          <w:rFonts w:asciiTheme="minorHAnsi" w:hAnsiTheme="minorHAnsi"/>
          <w:sz w:val="20"/>
          <w:szCs w:val="20"/>
        </w:rPr>
        <w:t xml:space="preserve"> z </w:t>
      </w:r>
      <w:r w:rsidRPr="00970DFC">
        <w:rPr>
          <w:rFonts w:asciiTheme="minorHAnsi" w:hAnsiTheme="minorHAnsi"/>
          <w:sz w:val="20"/>
          <w:szCs w:val="20"/>
        </w:rPr>
        <w:t>Litwą</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60"/>
      </w:r>
      <w:bookmarkEnd w:id="371"/>
    </w:p>
    <w:p w14:paraId="3EFF74B8" w14:textId="77777777" w:rsidR="00163B35" w:rsidRDefault="00163B35" w:rsidP="00801048">
      <w:pPr>
        <w:pStyle w:val="Mnormal"/>
        <w:rPr>
          <w:rFonts w:asciiTheme="minorHAnsi" w:hAnsiTheme="minorHAnsi" w:cstheme="minorHAnsi"/>
        </w:rPr>
      </w:pPr>
      <w:r>
        <w:rPr>
          <w:rFonts w:asciiTheme="minorHAnsi" w:hAnsiTheme="minorHAnsi" w:cstheme="minorHAnsi"/>
        </w:rPr>
        <w:t xml:space="preserve">W przypadku sieci gazowych </w:t>
      </w:r>
      <w:r w:rsidRPr="00FD6E37">
        <w:rPr>
          <w:rFonts w:asciiTheme="minorHAnsi" w:hAnsiTheme="minorHAnsi" w:cstheme="minorHAnsi"/>
        </w:rPr>
        <w:t>oddziaływania</w:t>
      </w:r>
      <w:r w:rsidR="007F229C">
        <w:rPr>
          <w:rFonts w:asciiTheme="minorHAnsi" w:hAnsiTheme="minorHAnsi" w:cstheme="minorHAnsi"/>
        </w:rPr>
        <w:t xml:space="preserve"> na </w:t>
      </w:r>
      <w:r w:rsidRPr="00FD6E37">
        <w:rPr>
          <w:rFonts w:asciiTheme="minorHAnsi" w:hAnsiTheme="minorHAnsi" w:cstheme="minorHAnsi"/>
        </w:rPr>
        <w:t xml:space="preserve">funkcjonalność korytarzy ekologicznych </w:t>
      </w:r>
      <w:r>
        <w:rPr>
          <w:rFonts w:asciiTheme="minorHAnsi" w:hAnsiTheme="minorHAnsi" w:cstheme="minorHAnsi"/>
        </w:rPr>
        <w:t>nie będzie znaczne,</w:t>
      </w:r>
      <w:r w:rsidR="007F229C">
        <w:rPr>
          <w:rFonts w:asciiTheme="minorHAnsi" w:hAnsiTheme="minorHAnsi" w:cstheme="minorHAnsi"/>
        </w:rPr>
        <w:t xml:space="preserve"> a </w:t>
      </w:r>
      <w:r>
        <w:rPr>
          <w:rFonts w:asciiTheme="minorHAnsi" w:hAnsiTheme="minorHAnsi" w:cstheme="minorHAnsi"/>
        </w:rPr>
        <w:t xml:space="preserve">będą dotyczyć etapu </w:t>
      </w:r>
      <w:r w:rsidRPr="00FD6E37">
        <w:rPr>
          <w:rFonts w:asciiTheme="minorHAnsi" w:hAnsiTheme="minorHAnsi" w:cstheme="minorHAnsi"/>
        </w:rPr>
        <w:t>budowy,</w:t>
      </w:r>
      <w:r w:rsidR="007F229C">
        <w:rPr>
          <w:rFonts w:asciiTheme="minorHAnsi" w:hAnsiTheme="minorHAnsi" w:cstheme="minorHAnsi"/>
        </w:rPr>
        <w:t xml:space="preserve"> w </w:t>
      </w:r>
      <w:r w:rsidRPr="00FD6E37">
        <w:rPr>
          <w:rFonts w:asciiTheme="minorHAnsi" w:hAnsiTheme="minorHAnsi" w:cstheme="minorHAnsi"/>
        </w:rPr>
        <w:t>trakcie którego dojdzie</w:t>
      </w:r>
      <w:r w:rsidR="007F229C">
        <w:rPr>
          <w:rFonts w:asciiTheme="minorHAnsi" w:hAnsiTheme="minorHAnsi" w:cstheme="minorHAnsi"/>
        </w:rPr>
        <w:t xml:space="preserve"> do </w:t>
      </w:r>
      <w:r w:rsidRPr="00FD6E37">
        <w:rPr>
          <w:rFonts w:asciiTheme="minorHAnsi" w:hAnsiTheme="minorHAnsi" w:cstheme="minorHAnsi"/>
        </w:rPr>
        <w:t>zaburzenia aktualnego stanu siedlisk, zakłócenia warunków bytowania</w:t>
      </w:r>
      <w:r w:rsidR="007F229C">
        <w:rPr>
          <w:rFonts w:asciiTheme="minorHAnsi" w:hAnsiTheme="minorHAnsi" w:cstheme="minorHAnsi"/>
        </w:rPr>
        <w:t xml:space="preserve"> i </w:t>
      </w:r>
      <w:r w:rsidRPr="00FD6E37">
        <w:rPr>
          <w:rFonts w:asciiTheme="minorHAnsi" w:hAnsiTheme="minorHAnsi" w:cstheme="minorHAnsi"/>
        </w:rPr>
        <w:t>migracji zwierząt, szczególnie</w:t>
      </w:r>
      <w:r w:rsidR="007F229C">
        <w:rPr>
          <w:rFonts w:asciiTheme="minorHAnsi" w:hAnsiTheme="minorHAnsi" w:cstheme="minorHAnsi"/>
        </w:rPr>
        <w:t xml:space="preserve"> w </w:t>
      </w:r>
      <w:r w:rsidRPr="00FD6E37">
        <w:rPr>
          <w:rFonts w:asciiTheme="minorHAnsi" w:hAnsiTheme="minorHAnsi" w:cstheme="minorHAnsi"/>
        </w:rPr>
        <w:t>aspekcie lokalnym. Będą</w:t>
      </w:r>
      <w:r w:rsidR="0001272D">
        <w:rPr>
          <w:rFonts w:asciiTheme="minorHAnsi" w:hAnsiTheme="minorHAnsi" w:cstheme="minorHAnsi"/>
        </w:rPr>
        <w:t xml:space="preserve"> to </w:t>
      </w:r>
      <w:r w:rsidRPr="00FD6E37">
        <w:rPr>
          <w:rFonts w:asciiTheme="minorHAnsi" w:hAnsiTheme="minorHAnsi" w:cstheme="minorHAnsi"/>
        </w:rPr>
        <w:t>jednak oddziaływania krótkotrwałe, lokalne</w:t>
      </w:r>
      <w:r w:rsidR="007F229C">
        <w:rPr>
          <w:rFonts w:asciiTheme="minorHAnsi" w:hAnsiTheme="minorHAnsi" w:cstheme="minorHAnsi"/>
        </w:rPr>
        <w:t xml:space="preserve"> i </w:t>
      </w:r>
      <w:r w:rsidRPr="00FD6E37">
        <w:rPr>
          <w:rFonts w:asciiTheme="minorHAnsi" w:hAnsiTheme="minorHAnsi" w:cstheme="minorHAnsi"/>
        </w:rPr>
        <w:t>odwracalne. Inwestycja nie stworzy trwałych barier, które uniemożliwiłyb</w:t>
      </w:r>
      <w:r>
        <w:rPr>
          <w:rFonts w:asciiTheme="minorHAnsi" w:hAnsiTheme="minorHAnsi" w:cstheme="minorHAnsi"/>
        </w:rPr>
        <w:t>y przemieszczanie się gatunków</w:t>
      </w:r>
      <w:r w:rsidRPr="00FD6E37">
        <w:rPr>
          <w:rFonts w:asciiTheme="minorHAnsi" w:hAnsiTheme="minorHAnsi" w:cstheme="minorHAnsi"/>
        </w:rPr>
        <w:t>,</w:t>
      </w:r>
      <w:r w:rsidR="007F229C">
        <w:rPr>
          <w:rFonts w:asciiTheme="minorHAnsi" w:hAnsiTheme="minorHAnsi" w:cstheme="minorHAnsi"/>
        </w:rPr>
        <w:t xml:space="preserve"> co </w:t>
      </w:r>
      <w:r w:rsidRPr="00FD6E37">
        <w:rPr>
          <w:rFonts w:asciiTheme="minorHAnsi" w:hAnsiTheme="minorHAnsi" w:cstheme="minorHAnsi"/>
        </w:rPr>
        <w:t>dotyczy zarówno korytarzy</w:t>
      </w:r>
      <w:r w:rsidR="00D86925">
        <w:rPr>
          <w:rFonts w:asciiTheme="minorHAnsi" w:hAnsiTheme="minorHAnsi" w:cstheme="minorHAnsi"/>
        </w:rPr>
        <w:t xml:space="preserve"> o </w:t>
      </w:r>
      <w:r w:rsidRPr="00FD6E37">
        <w:rPr>
          <w:rFonts w:asciiTheme="minorHAnsi" w:hAnsiTheme="minorHAnsi" w:cstheme="minorHAnsi"/>
        </w:rPr>
        <w:t>randze lokalnej, ale także regionalnej</w:t>
      </w:r>
      <w:r w:rsidR="007F229C">
        <w:rPr>
          <w:rFonts w:asciiTheme="minorHAnsi" w:hAnsiTheme="minorHAnsi" w:cstheme="minorHAnsi"/>
        </w:rPr>
        <w:t xml:space="preserve"> i </w:t>
      </w:r>
      <w:r w:rsidRPr="00FD6E37">
        <w:rPr>
          <w:rFonts w:asciiTheme="minorHAnsi" w:hAnsiTheme="minorHAnsi" w:cstheme="minorHAnsi"/>
        </w:rPr>
        <w:t>krajowej.</w:t>
      </w:r>
    </w:p>
    <w:p w14:paraId="692D9FAB" w14:textId="579A9EBA" w:rsidR="00163B35" w:rsidRDefault="00163B35" w:rsidP="00801048">
      <w:pPr>
        <w:pStyle w:val="Legenda"/>
        <w:keepNext/>
        <w:spacing w:after="200" w:line="276" w:lineRule="auto"/>
      </w:pPr>
      <w:bookmarkStart w:id="372" w:name="_Toc23587152"/>
      <w:r w:rsidRPr="00970DFC">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21</w:t>
      </w:r>
      <w:r w:rsidR="0018784B">
        <w:rPr>
          <w:rFonts w:asciiTheme="minorHAnsi" w:hAnsiTheme="minorHAnsi"/>
          <w:sz w:val="20"/>
          <w:szCs w:val="20"/>
        </w:rPr>
        <w:fldChar w:fldCharType="end"/>
      </w:r>
      <w:r w:rsidRPr="00970DFC">
        <w:rPr>
          <w:rFonts w:asciiTheme="minorHAnsi" w:hAnsiTheme="minorHAnsi"/>
          <w:sz w:val="20"/>
          <w:szCs w:val="20"/>
        </w:rPr>
        <w:t>. Potencjalne lokalizacje kolizji planowanych sieci gazowych</w:t>
      </w:r>
      <w:r w:rsidR="00720070">
        <w:rPr>
          <w:rFonts w:asciiTheme="minorHAnsi" w:hAnsiTheme="minorHAnsi"/>
          <w:sz w:val="20"/>
          <w:szCs w:val="20"/>
        </w:rPr>
        <w:t xml:space="preserve"> z </w:t>
      </w:r>
      <w:r w:rsidRPr="00970DFC">
        <w:rPr>
          <w:rFonts w:asciiTheme="minorHAnsi" w:hAnsiTheme="minorHAnsi"/>
          <w:sz w:val="20"/>
          <w:szCs w:val="20"/>
        </w:rPr>
        <w:t>korytarzami ekologicznymi</w:t>
      </w:r>
      <w:r>
        <w:rPr>
          <w:rStyle w:val="Odwoanieprzypisudolnego"/>
        </w:rPr>
        <w:footnoteReference w:id="161"/>
      </w:r>
      <w:bookmarkEnd w:id="372"/>
    </w:p>
    <w:tbl>
      <w:tblPr>
        <w:tblStyle w:val="Tabela-Siatka"/>
        <w:tblW w:w="5000" w:type="pct"/>
        <w:tblLook w:val="04A0" w:firstRow="1" w:lastRow="0" w:firstColumn="1" w:lastColumn="0" w:noHBand="0" w:noVBand="1"/>
      </w:tblPr>
      <w:tblGrid>
        <w:gridCol w:w="2610"/>
        <w:gridCol w:w="1850"/>
        <w:gridCol w:w="2342"/>
        <w:gridCol w:w="1854"/>
      </w:tblGrid>
      <w:tr w:rsidR="00163B35" w:rsidRPr="00D72DEA" w14:paraId="08A1B04F" w14:textId="77777777" w:rsidTr="00176C84">
        <w:trPr>
          <w:trHeight w:val="547"/>
          <w:tblHeader/>
        </w:trPr>
        <w:tc>
          <w:tcPr>
            <w:tcW w:w="1497" w:type="pct"/>
            <w:shd w:val="clear" w:color="auto" w:fill="C6D9F1" w:themeFill="text2" w:themeFillTint="33"/>
            <w:noWrap/>
            <w:vAlign w:val="center"/>
          </w:tcPr>
          <w:p w14:paraId="16534162" w14:textId="77777777" w:rsidR="00163B35" w:rsidRPr="00861238" w:rsidRDefault="00163B35" w:rsidP="00BA5409">
            <w:pPr>
              <w:pStyle w:val="Tekstprzypisudolnego"/>
              <w:contextualSpacing/>
              <w:jc w:val="center"/>
              <w:rPr>
                <w:b/>
              </w:rPr>
            </w:pPr>
            <w:r w:rsidRPr="00861238">
              <w:rPr>
                <w:b/>
              </w:rPr>
              <w:t>Odcinek gazociągu</w:t>
            </w:r>
          </w:p>
        </w:tc>
        <w:tc>
          <w:tcPr>
            <w:tcW w:w="1072" w:type="pct"/>
            <w:shd w:val="clear" w:color="auto" w:fill="C6D9F1" w:themeFill="text2" w:themeFillTint="33"/>
            <w:vAlign w:val="center"/>
          </w:tcPr>
          <w:p w14:paraId="13001369" w14:textId="77777777" w:rsidR="00163B35" w:rsidRPr="00861238" w:rsidRDefault="00163B35" w:rsidP="00BA5409">
            <w:pPr>
              <w:pStyle w:val="Tekstprzypisudolnego"/>
              <w:contextualSpacing/>
              <w:jc w:val="center"/>
              <w:rPr>
                <w:b/>
              </w:rPr>
            </w:pPr>
            <w:r w:rsidRPr="00861238">
              <w:rPr>
                <w:b/>
              </w:rPr>
              <w:t>Korytarz ekologiczny</w:t>
            </w:r>
          </w:p>
        </w:tc>
        <w:tc>
          <w:tcPr>
            <w:tcW w:w="1356" w:type="pct"/>
            <w:shd w:val="clear" w:color="auto" w:fill="C6D9F1" w:themeFill="text2" w:themeFillTint="33"/>
            <w:noWrap/>
            <w:vAlign w:val="center"/>
          </w:tcPr>
          <w:p w14:paraId="04F56F93" w14:textId="77777777" w:rsidR="00163B35" w:rsidRPr="00861238" w:rsidRDefault="00163B35" w:rsidP="00BA5409">
            <w:pPr>
              <w:pStyle w:val="Tekstprzypisudolnego"/>
              <w:contextualSpacing/>
              <w:jc w:val="center"/>
              <w:rPr>
                <w:b/>
              </w:rPr>
            </w:pPr>
            <w:r w:rsidRPr="00861238">
              <w:rPr>
                <w:b/>
              </w:rPr>
              <w:t>Gmina</w:t>
            </w:r>
          </w:p>
        </w:tc>
        <w:tc>
          <w:tcPr>
            <w:tcW w:w="1074" w:type="pct"/>
            <w:shd w:val="clear" w:color="auto" w:fill="C6D9F1" w:themeFill="text2" w:themeFillTint="33"/>
            <w:noWrap/>
            <w:vAlign w:val="center"/>
          </w:tcPr>
          <w:p w14:paraId="56C6185E" w14:textId="77777777" w:rsidR="00163B35" w:rsidRPr="00861238" w:rsidRDefault="00163B35" w:rsidP="00BA5409">
            <w:pPr>
              <w:pStyle w:val="Tekstprzypisudolnego"/>
              <w:contextualSpacing/>
              <w:jc w:val="center"/>
              <w:rPr>
                <w:b/>
              </w:rPr>
            </w:pPr>
            <w:r w:rsidRPr="00861238">
              <w:rPr>
                <w:b/>
              </w:rPr>
              <w:t>Województwo</w:t>
            </w:r>
          </w:p>
        </w:tc>
      </w:tr>
      <w:tr w:rsidR="00163B35" w:rsidRPr="00D72DEA" w14:paraId="61AF48D7" w14:textId="77777777" w:rsidTr="00163B35">
        <w:trPr>
          <w:trHeight w:val="255"/>
        </w:trPr>
        <w:tc>
          <w:tcPr>
            <w:tcW w:w="1497" w:type="pct"/>
            <w:vMerge w:val="restart"/>
            <w:noWrap/>
            <w:vAlign w:val="center"/>
            <w:hideMark/>
          </w:tcPr>
          <w:p w14:paraId="3DF5783A" w14:textId="77777777" w:rsidR="00163B35" w:rsidRPr="00D72DEA" w:rsidRDefault="00163B35" w:rsidP="00BA5409">
            <w:pPr>
              <w:pStyle w:val="Tekstprzypisudolnego"/>
              <w:contextualSpacing/>
              <w:jc w:val="center"/>
            </w:pPr>
            <w:r>
              <w:t xml:space="preserve">Polska - </w:t>
            </w:r>
            <w:r w:rsidRPr="00D72DEA">
              <w:t>Litwa</w:t>
            </w:r>
          </w:p>
        </w:tc>
        <w:tc>
          <w:tcPr>
            <w:tcW w:w="1072" w:type="pct"/>
            <w:vMerge w:val="restart"/>
            <w:vAlign w:val="center"/>
          </w:tcPr>
          <w:p w14:paraId="0D122563" w14:textId="77777777" w:rsidR="00163B35" w:rsidRPr="00D72DEA" w:rsidRDefault="00163B35" w:rsidP="00BA5409">
            <w:pPr>
              <w:pStyle w:val="Tekstprzypisudolnego"/>
              <w:contextualSpacing/>
              <w:jc w:val="center"/>
            </w:pPr>
            <w:r w:rsidRPr="00D72DEA">
              <w:t>Bagienna Dolina Narwi</w:t>
            </w:r>
          </w:p>
        </w:tc>
        <w:tc>
          <w:tcPr>
            <w:tcW w:w="1356" w:type="pct"/>
            <w:noWrap/>
            <w:vAlign w:val="center"/>
            <w:hideMark/>
          </w:tcPr>
          <w:p w14:paraId="0C30F20D" w14:textId="77777777" w:rsidR="00163B35" w:rsidRPr="00D72DEA" w:rsidRDefault="00163B35" w:rsidP="00BA5409">
            <w:pPr>
              <w:pStyle w:val="Tekstprzypisudolnego"/>
              <w:contextualSpacing/>
              <w:jc w:val="center"/>
            </w:pPr>
            <w:r w:rsidRPr="00D72DEA">
              <w:t>Łapy</w:t>
            </w:r>
          </w:p>
        </w:tc>
        <w:tc>
          <w:tcPr>
            <w:tcW w:w="1074" w:type="pct"/>
            <w:vMerge w:val="restart"/>
            <w:noWrap/>
            <w:vAlign w:val="center"/>
            <w:hideMark/>
          </w:tcPr>
          <w:p w14:paraId="4CC2A135" w14:textId="77777777" w:rsidR="00163B35" w:rsidRPr="00D72DEA" w:rsidRDefault="00B553B6" w:rsidP="00BA5409">
            <w:pPr>
              <w:pStyle w:val="Tekstprzypisudolnego"/>
              <w:contextualSpacing/>
              <w:jc w:val="center"/>
            </w:pPr>
            <w:r w:rsidRPr="00D72DEA">
              <w:t>P</w:t>
            </w:r>
            <w:r w:rsidR="00163B35" w:rsidRPr="00D72DEA">
              <w:t>odlaskie</w:t>
            </w:r>
          </w:p>
        </w:tc>
      </w:tr>
      <w:tr w:rsidR="00163B35" w:rsidRPr="00D72DEA" w14:paraId="71E1FBC0" w14:textId="77777777" w:rsidTr="00163B35">
        <w:trPr>
          <w:trHeight w:val="255"/>
        </w:trPr>
        <w:tc>
          <w:tcPr>
            <w:tcW w:w="1497" w:type="pct"/>
            <w:vMerge/>
            <w:noWrap/>
            <w:vAlign w:val="center"/>
          </w:tcPr>
          <w:p w14:paraId="1C8A511A" w14:textId="77777777" w:rsidR="00163B35" w:rsidRPr="00D72DEA" w:rsidRDefault="00163B35" w:rsidP="00BA5409">
            <w:pPr>
              <w:pStyle w:val="Tekstprzypisudolnego"/>
              <w:contextualSpacing/>
              <w:jc w:val="center"/>
            </w:pPr>
          </w:p>
        </w:tc>
        <w:tc>
          <w:tcPr>
            <w:tcW w:w="1072" w:type="pct"/>
            <w:vMerge/>
            <w:vAlign w:val="center"/>
          </w:tcPr>
          <w:p w14:paraId="015602A1" w14:textId="77777777" w:rsidR="00163B35" w:rsidRPr="00D72DEA" w:rsidRDefault="00163B35" w:rsidP="00BA5409">
            <w:pPr>
              <w:pStyle w:val="Tekstprzypisudolnego"/>
              <w:contextualSpacing/>
              <w:jc w:val="center"/>
            </w:pPr>
          </w:p>
        </w:tc>
        <w:tc>
          <w:tcPr>
            <w:tcW w:w="1356" w:type="pct"/>
            <w:noWrap/>
            <w:vAlign w:val="center"/>
            <w:hideMark/>
          </w:tcPr>
          <w:p w14:paraId="5BAF8618" w14:textId="77777777" w:rsidR="00163B35" w:rsidRPr="00D72DEA" w:rsidRDefault="00163B35" w:rsidP="00BA5409">
            <w:pPr>
              <w:pStyle w:val="Tekstprzypisudolnego"/>
              <w:contextualSpacing/>
              <w:jc w:val="center"/>
            </w:pPr>
            <w:r w:rsidRPr="00D72DEA">
              <w:t>Turośń Kościelna</w:t>
            </w:r>
          </w:p>
        </w:tc>
        <w:tc>
          <w:tcPr>
            <w:tcW w:w="1074" w:type="pct"/>
            <w:vMerge/>
            <w:noWrap/>
            <w:vAlign w:val="center"/>
          </w:tcPr>
          <w:p w14:paraId="77B83BFB" w14:textId="77777777" w:rsidR="00163B35" w:rsidRPr="00D72DEA" w:rsidRDefault="00163B35" w:rsidP="00BA5409">
            <w:pPr>
              <w:pStyle w:val="Tekstprzypisudolnego"/>
              <w:contextualSpacing/>
              <w:jc w:val="center"/>
            </w:pPr>
          </w:p>
        </w:tc>
      </w:tr>
      <w:tr w:rsidR="00163B35" w:rsidRPr="00D72DEA" w14:paraId="1C434300" w14:textId="77777777" w:rsidTr="00163B35">
        <w:trPr>
          <w:trHeight w:val="255"/>
        </w:trPr>
        <w:tc>
          <w:tcPr>
            <w:tcW w:w="1497" w:type="pct"/>
            <w:vMerge/>
            <w:noWrap/>
            <w:vAlign w:val="center"/>
          </w:tcPr>
          <w:p w14:paraId="0583E06D" w14:textId="77777777" w:rsidR="00163B35" w:rsidRPr="00D72DEA" w:rsidRDefault="00163B35" w:rsidP="00BA5409">
            <w:pPr>
              <w:pStyle w:val="Tekstprzypisudolnego"/>
              <w:contextualSpacing/>
              <w:jc w:val="center"/>
            </w:pPr>
          </w:p>
        </w:tc>
        <w:tc>
          <w:tcPr>
            <w:tcW w:w="1072" w:type="pct"/>
            <w:vMerge/>
            <w:vAlign w:val="center"/>
          </w:tcPr>
          <w:p w14:paraId="2F4569D3" w14:textId="77777777" w:rsidR="00163B35" w:rsidRPr="00D72DEA" w:rsidRDefault="00163B35" w:rsidP="00BA5409">
            <w:pPr>
              <w:pStyle w:val="Tekstprzypisudolnego"/>
              <w:contextualSpacing/>
              <w:jc w:val="center"/>
            </w:pPr>
          </w:p>
        </w:tc>
        <w:tc>
          <w:tcPr>
            <w:tcW w:w="1356" w:type="pct"/>
            <w:noWrap/>
            <w:vAlign w:val="center"/>
            <w:hideMark/>
          </w:tcPr>
          <w:p w14:paraId="14F98E49" w14:textId="77777777" w:rsidR="00163B35" w:rsidRPr="00D72DEA" w:rsidRDefault="00163B35" w:rsidP="00BA5409">
            <w:pPr>
              <w:pStyle w:val="Tekstprzypisudolnego"/>
              <w:contextualSpacing/>
              <w:jc w:val="center"/>
            </w:pPr>
            <w:r w:rsidRPr="00D72DEA">
              <w:t>Dobrzyniewo Duże</w:t>
            </w:r>
          </w:p>
        </w:tc>
        <w:tc>
          <w:tcPr>
            <w:tcW w:w="1074" w:type="pct"/>
            <w:vMerge/>
            <w:noWrap/>
            <w:vAlign w:val="center"/>
          </w:tcPr>
          <w:p w14:paraId="44D436B3" w14:textId="77777777" w:rsidR="00163B35" w:rsidRPr="00D72DEA" w:rsidRDefault="00163B35" w:rsidP="00BA5409">
            <w:pPr>
              <w:pStyle w:val="Tekstprzypisudolnego"/>
              <w:contextualSpacing/>
              <w:jc w:val="center"/>
            </w:pPr>
          </w:p>
        </w:tc>
      </w:tr>
      <w:tr w:rsidR="00163B35" w:rsidRPr="00D72DEA" w14:paraId="0195DB5B" w14:textId="77777777" w:rsidTr="00163B35">
        <w:trPr>
          <w:trHeight w:val="255"/>
        </w:trPr>
        <w:tc>
          <w:tcPr>
            <w:tcW w:w="1497" w:type="pct"/>
            <w:vMerge/>
            <w:noWrap/>
            <w:vAlign w:val="center"/>
          </w:tcPr>
          <w:p w14:paraId="5B6E25E6" w14:textId="77777777" w:rsidR="00163B35" w:rsidRPr="00D72DEA" w:rsidRDefault="00163B35" w:rsidP="00BA5409">
            <w:pPr>
              <w:pStyle w:val="Tekstprzypisudolnego"/>
              <w:contextualSpacing/>
              <w:jc w:val="center"/>
            </w:pPr>
          </w:p>
        </w:tc>
        <w:tc>
          <w:tcPr>
            <w:tcW w:w="1072" w:type="pct"/>
            <w:vMerge/>
            <w:vAlign w:val="center"/>
          </w:tcPr>
          <w:p w14:paraId="2BB0CCA9" w14:textId="77777777" w:rsidR="00163B35" w:rsidRPr="00D72DEA" w:rsidRDefault="00163B35" w:rsidP="00BA5409">
            <w:pPr>
              <w:pStyle w:val="Tekstprzypisudolnego"/>
              <w:contextualSpacing/>
              <w:jc w:val="center"/>
            </w:pPr>
          </w:p>
        </w:tc>
        <w:tc>
          <w:tcPr>
            <w:tcW w:w="1356" w:type="pct"/>
            <w:noWrap/>
            <w:vAlign w:val="center"/>
            <w:hideMark/>
          </w:tcPr>
          <w:p w14:paraId="38A83CA5" w14:textId="77777777" w:rsidR="00163B35" w:rsidRPr="00D72DEA" w:rsidRDefault="00163B35" w:rsidP="00BA5409">
            <w:pPr>
              <w:pStyle w:val="Tekstprzypisudolnego"/>
              <w:contextualSpacing/>
              <w:jc w:val="center"/>
            </w:pPr>
            <w:r w:rsidRPr="00D72DEA">
              <w:t>Choroszcz</w:t>
            </w:r>
          </w:p>
        </w:tc>
        <w:tc>
          <w:tcPr>
            <w:tcW w:w="1074" w:type="pct"/>
            <w:vMerge/>
            <w:noWrap/>
            <w:vAlign w:val="center"/>
          </w:tcPr>
          <w:p w14:paraId="292B6A32" w14:textId="77777777" w:rsidR="00163B35" w:rsidRPr="00D72DEA" w:rsidRDefault="00163B35" w:rsidP="00BA5409">
            <w:pPr>
              <w:pStyle w:val="Tekstprzypisudolnego"/>
              <w:contextualSpacing/>
              <w:jc w:val="center"/>
            </w:pPr>
          </w:p>
        </w:tc>
      </w:tr>
      <w:tr w:rsidR="00163B35" w:rsidRPr="00D72DEA" w14:paraId="2AB0554D" w14:textId="77777777" w:rsidTr="00163B35">
        <w:trPr>
          <w:trHeight w:val="255"/>
        </w:trPr>
        <w:tc>
          <w:tcPr>
            <w:tcW w:w="1497" w:type="pct"/>
            <w:noWrap/>
            <w:vAlign w:val="center"/>
            <w:hideMark/>
          </w:tcPr>
          <w:p w14:paraId="6D0CE7B4" w14:textId="77777777" w:rsidR="00163B35" w:rsidRPr="00D72DEA" w:rsidRDefault="00163B35" w:rsidP="00BA5409">
            <w:pPr>
              <w:pStyle w:val="Tekstprzypisudolnego"/>
              <w:contextualSpacing/>
              <w:jc w:val="center"/>
            </w:pPr>
            <w:r>
              <w:t xml:space="preserve">Polska - </w:t>
            </w:r>
            <w:r w:rsidRPr="00D72DEA">
              <w:t>Słowacja</w:t>
            </w:r>
          </w:p>
        </w:tc>
        <w:tc>
          <w:tcPr>
            <w:tcW w:w="1072" w:type="pct"/>
            <w:vAlign w:val="center"/>
          </w:tcPr>
          <w:p w14:paraId="2321E6B2" w14:textId="77777777" w:rsidR="00163B35" w:rsidRPr="00D72DEA" w:rsidRDefault="00163B35" w:rsidP="00BA5409">
            <w:pPr>
              <w:pStyle w:val="Tekstprzypisudolnego"/>
              <w:contextualSpacing/>
              <w:jc w:val="center"/>
            </w:pPr>
            <w:r>
              <w:t>Bieszczady -  poł</w:t>
            </w:r>
            <w:r w:rsidRPr="00D72DEA">
              <w:t>udnie</w:t>
            </w:r>
          </w:p>
        </w:tc>
        <w:tc>
          <w:tcPr>
            <w:tcW w:w="1356" w:type="pct"/>
            <w:noWrap/>
            <w:vAlign w:val="center"/>
            <w:hideMark/>
          </w:tcPr>
          <w:p w14:paraId="669BF4E2" w14:textId="77777777" w:rsidR="00163B35" w:rsidRPr="00D72DEA" w:rsidRDefault="00163B35" w:rsidP="00BA5409">
            <w:pPr>
              <w:pStyle w:val="Tekstprzypisudolnego"/>
              <w:contextualSpacing/>
              <w:jc w:val="center"/>
            </w:pPr>
            <w:r w:rsidRPr="00D72DEA">
              <w:t>Jaśliska</w:t>
            </w:r>
          </w:p>
        </w:tc>
        <w:tc>
          <w:tcPr>
            <w:tcW w:w="1074" w:type="pct"/>
            <w:noWrap/>
            <w:vAlign w:val="center"/>
            <w:hideMark/>
          </w:tcPr>
          <w:p w14:paraId="080E611D" w14:textId="77777777" w:rsidR="00163B35" w:rsidRPr="00D72DEA" w:rsidRDefault="00163B35" w:rsidP="00BA5409">
            <w:pPr>
              <w:pStyle w:val="Tekstprzypisudolnego"/>
              <w:contextualSpacing/>
              <w:jc w:val="center"/>
            </w:pPr>
            <w:r w:rsidRPr="00D72DEA">
              <w:t>podkarpackie</w:t>
            </w:r>
          </w:p>
        </w:tc>
      </w:tr>
      <w:tr w:rsidR="00163B35" w:rsidRPr="00D72DEA" w14:paraId="1CBA9D71" w14:textId="77777777" w:rsidTr="00163B35">
        <w:trPr>
          <w:trHeight w:val="255"/>
        </w:trPr>
        <w:tc>
          <w:tcPr>
            <w:tcW w:w="1497" w:type="pct"/>
            <w:vMerge w:val="restart"/>
            <w:noWrap/>
            <w:vAlign w:val="center"/>
            <w:hideMark/>
          </w:tcPr>
          <w:p w14:paraId="49C5348D" w14:textId="77777777" w:rsidR="00163B35" w:rsidRPr="00D72DEA" w:rsidRDefault="00163B35" w:rsidP="00BA5409">
            <w:pPr>
              <w:pStyle w:val="Tekstprzypisudolnego"/>
              <w:contextualSpacing/>
              <w:jc w:val="center"/>
            </w:pPr>
            <w:r>
              <w:t>Słowacja-</w:t>
            </w:r>
            <w:r w:rsidRPr="00D72DEA">
              <w:t>Ukraina</w:t>
            </w:r>
          </w:p>
        </w:tc>
        <w:tc>
          <w:tcPr>
            <w:tcW w:w="1072" w:type="pct"/>
            <w:vMerge w:val="restart"/>
            <w:vAlign w:val="center"/>
          </w:tcPr>
          <w:p w14:paraId="2D7DED4D" w14:textId="77777777" w:rsidR="00163B35" w:rsidRPr="00D72DEA" w:rsidRDefault="00163B35" w:rsidP="00BA5409">
            <w:pPr>
              <w:pStyle w:val="Tekstprzypisudolnego"/>
              <w:contextualSpacing/>
              <w:jc w:val="center"/>
            </w:pPr>
            <w:r w:rsidRPr="00D72DEA">
              <w:t>Bieszczady-Gorce - wsch</w:t>
            </w:r>
            <w:r>
              <w:t>ó</w:t>
            </w:r>
            <w:r w:rsidRPr="00D72DEA">
              <w:t>d</w:t>
            </w:r>
          </w:p>
        </w:tc>
        <w:tc>
          <w:tcPr>
            <w:tcW w:w="1356" w:type="pct"/>
            <w:noWrap/>
            <w:vAlign w:val="center"/>
            <w:hideMark/>
          </w:tcPr>
          <w:p w14:paraId="530561E9" w14:textId="77777777" w:rsidR="00163B35" w:rsidRPr="00D72DEA" w:rsidRDefault="00163B35" w:rsidP="00BA5409">
            <w:pPr>
              <w:pStyle w:val="Tekstprzypisudolnego"/>
              <w:contextualSpacing/>
              <w:jc w:val="center"/>
            </w:pPr>
            <w:r w:rsidRPr="00D72DEA">
              <w:t>Kołaczyce</w:t>
            </w:r>
          </w:p>
        </w:tc>
        <w:tc>
          <w:tcPr>
            <w:tcW w:w="1074" w:type="pct"/>
            <w:vMerge w:val="restart"/>
            <w:noWrap/>
            <w:vAlign w:val="center"/>
            <w:hideMark/>
          </w:tcPr>
          <w:p w14:paraId="108A17AA" w14:textId="77777777" w:rsidR="00163B35" w:rsidRPr="00D72DEA" w:rsidRDefault="00163B35" w:rsidP="00BA5409">
            <w:pPr>
              <w:pStyle w:val="Tekstprzypisudolnego"/>
              <w:contextualSpacing/>
              <w:jc w:val="center"/>
            </w:pPr>
            <w:r w:rsidRPr="00D72DEA">
              <w:t>podkarpackie</w:t>
            </w:r>
          </w:p>
        </w:tc>
      </w:tr>
      <w:tr w:rsidR="00163B35" w:rsidRPr="00D72DEA" w14:paraId="4FEC1B13" w14:textId="77777777" w:rsidTr="00163B35">
        <w:trPr>
          <w:trHeight w:val="255"/>
        </w:trPr>
        <w:tc>
          <w:tcPr>
            <w:tcW w:w="1497" w:type="pct"/>
            <w:vMerge/>
            <w:noWrap/>
            <w:vAlign w:val="center"/>
            <w:hideMark/>
          </w:tcPr>
          <w:p w14:paraId="3E36B2DF" w14:textId="77777777" w:rsidR="00163B35" w:rsidRPr="00D72DEA" w:rsidRDefault="00163B35" w:rsidP="00BA5409">
            <w:pPr>
              <w:pStyle w:val="Tekstprzypisudolnego"/>
              <w:contextualSpacing/>
              <w:jc w:val="center"/>
            </w:pPr>
          </w:p>
        </w:tc>
        <w:tc>
          <w:tcPr>
            <w:tcW w:w="1072" w:type="pct"/>
            <w:vMerge/>
            <w:vAlign w:val="center"/>
          </w:tcPr>
          <w:p w14:paraId="5378DF0A" w14:textId="77777777" w:rsidR="00163B35" w:rsidRPr="00D72DEA" w:rsidRDefault="00163B35" w:rsidP="00BA5409">
            <w:pPr>
              <w:pStyle w:val="Tekstprzypisudolnego"/>
              <w:contextualSpacing/>
              <w:jc w:val="center"/>
            </w:pPr>
          </w:p>
        </w:tc>
        <w:tc>
          <w:tcPr>
            <w:tcW w:w="1356" w:type="pct"/>
            <w:noWrap/>
            <w:vAlign w:val="center"/>
            <w:hideMark/>
          </w:tcPr>
          <w:p w14:paraId="5F116E27" w14:textId="77777777" w:rsidR="00163B35" w:rsidRPr="00D72DEA" w:rsidRDefault="00163B35" w:rsidP="00BA5409">
            <w:pPr>
              <w:pStyle w:val="Tekstprzypisudolnego"/>
              <w:contextualSpacing/>
              <w:jc w:val="center"/>
            </w:pPr>
            <w:r w:rsidRPr="00D72DEA">
              <w:t>Brzyska</w:t>
            </w:r>
          </w:p>
        </w:tc>
        <w:tc>
          <w:tcPr>
            <w:tcW w:w="1074" w:type="pct"/>
            <w:vMerge/>
            <w:noWrap/>
            <w:vAlign w:val="center"/>
          </w:tcPr>
          <w:p w14:paraId="3ABBC11C" w14:textId="77777777" w:rsidR="00163B35" w:rsidRPr="00D72DEA" w:rsidRDefault="00163B35" w:rsidP="00BA5409">
            <w:pPr>
              <w:pStyle w:val="Tekstprzypisudolnego"/>
              <w:contextualSpacing/>
              <w:jc w:val="center"/>
            </w:pPr>
          </w:p>
        </w:tc>
      </w:tr>
      <w:tr w:rsidR="00163B35" w:rsidRPr="00D72DEA" w14:paraId="51DF4400" w14:textId="77777777" w:rsidTr="00163B35">
        <w:trPr>
          <w:trHeight w:val="255"/>
        </w:trPr>
        <w:tc>
          <w:tcPr>
            <w:tcW w:w="1497" w:type="pct"/>
            <w:noWrap/>
            <w:vAlign w:val="center"/>
            <w:hideMark/>
          </w:tcPr>
          <w:p w14:paraId="2FD781D1" w14:textId="77777777" w:rsidR="00163B35" w:rsidRPr="00D72DEA" w:rsidRDefault="00163B35" w:rsidP="00BA5409">
            <w:pPr>
              <w:pStyle w:val="Tekstprzypisudolnego"/>
              <w:contextualSpacing/>
              <w:jc w:val="center"/>
            </w:pPr>
            <w:r>
              <w:t xml:space="preserve">Polska - </w:t>
            </w:r>
            <w:r w:rsidRPr="00D72DEA">
              <w:t>Ukraina</w:t>
            </w:r>
          </w:p>
        </w:tc>
        <w:tc>
          <w:tcPr>
            <w:tcW w:w="1072" w:type="pct"/>
            <w:vMerge/>
            <w:vAlign w:val="center"/>
          </w:tcPr>
          <w:p w14:paraId="799C0790" w14:textId="77777777" w:rsidR="00163B35" w:rsidRPr="00D72DEA" w:rsidRDefault="00163B35" w:rsidP="00BA5409">
            <w:pPr>
              <w:pStyle w:val="Tekstprzypisudolnego"/>
              <w:contextualSpacing/>
              <w:jc w:val="center"/>
            </w:pPr>
          </w:p>
        </w:tc>
        <w:tc>
          <w:tcPr>
            <w:tcW w:w="1356" w:type="pct"/>
            <w:noWrap/>
            <w:vAlign w:val="center"/>
            <w:hideMark/>
          </w:tcPr>
          <w:p w14:paraId="71DB1AF1" w14:textId="77777777" w:rsidR="00163B35" w:rsidRPr="00D72DEA" w:rsidRDefault="00163B35" w:rsidP="00BA5409">
            <w:pPr>
              <w:pStyle w:val="Tekstprzypisudolnego"/>
              <w:contextualSpacing/>
              <w:jc w:val="center"/>
            </w:pPr>
            <w:r w:rsidRPr="00D72DEA">
              <w:t>Sanok</w:t>
            </w:r>
          </w:p>
        </w:tc>
        <w:tc>
          <w:tcPr>
            <w:tcW w:w="1074" w:type="pct"/>
            <w:vMerge/>
            <w:noWrap/>
            <w:vAlign w:val="center"/>
          </w:tcPr>
          <w:p w14:paraId="7DA584A9" w14:textId="77777777" w:rsidR="00163B35" w:rsidRPr="00D72DEA" w:rsidRDefault="00163B35" w:rsidP="00BA5409">
            <w:pPr>
              <w:pStyle w:val="Tekstprzypisudolnego"/>
              <w:contextualSpacing/>
              <w:jc w:val="center"/>
            </w:pPr>
          </w:p>
        </w:tc>
      </w:tr>
      <w:tr w:rsidR="00163B35" w:rsidRPr="00D72DEA" w14:paraId="74A4B94A" w14:textId="77777777" w:rsidTr="00163B35">
        <w:trPr>
          <w:trHeight w:val="255"/>
        </w:trPr>
        <w:tc>
          <w:tcPr>
            <w:tcW w:w="1497" w:type="pct"/>
            <w:vMerge w:val="restart"/>
            <w:noWrap/>
            <w:vAlign w:val="center"/>
            <w:hideMark/>
          </w:tcPr>
          <w:p w14:paraId="7D409088" w14:textId="77777777" w:rsidR="00163B35" w:rsidRPr="00D72DEA" w:rsidRDefault="00163B35" w:rsidP="00BA5409">
            <w:pPr>
              <w:pStyle w:val="Tekstprzypisudolnego"/>
              <w:contextualSpacing/>
              <w:jc w:val="center"/>
            </w:pPr>
            <w:r>
              <w:t xml:space="preserve">Polska - </w:t>
            </w:r>
            <w:r w:rsidRPr="00D72DEA">
              <w:t>Słowacja</w:t>
            </w:r>
          </w:p>
        </w:tc>
        <w:tc>
          <w:tcPr>
            <w:tcW w:w="1072" w:type="pct"/>
            <w:vMerge w:val="restart"/>
            <w:vAlign w:val="center"/>
          </w:tcPr>
          <w:p w14:paraId="30F5BE1F" w14:textId="77777777" w:rsidR="00163B35" w:rsidRPr="00D72DEA" w:rsidRDefault="00163B35" w:rsidP="00BA5409">
            <w:pPr>
              <w:pStyle w:val="Tekstprzypisudolnego"/>
              <w:contextualSpacing/>
              <w:jc w:val="center"/>
            </w:pPr>
            <w:r w:rsidRPr="00D72DEA">
              <w:t>Bieszczady-Ostoja Magurska</w:t>
            </w:r>
          </w:p>
        </w:tc>
        <w:tc>
          <w:tcPr>
            <w:tcW w:w="1356" w:type="pct"/>
            <w:noWrap/>
            <w:vAlign w:val="center"/>
            <w:hideMark/>
          </w:tcPr>
          <w:p w14:paraId="5E8B89E5" w14:textId="77777777" w:rsidR="00163B35" w:rsidRPr="00D72DEA" w:rsidRDefault="00163B35" w:rsidP="00BA5409">
            <w:pPr>
              <w:pStyle w:val="Tekstprzypisudolnego"/>
              <w:contextualSpacing/>
              <w:jc w:val="center"/>
            </w:pPr>
            <w:r w:rsidRPr="00D72DEA">
              <w:t>Bukowsko</w:t>
            </w:r>
          </w:p>
        </w:tc>
        <w:tc>
          <w:tcPr>
            <w:tcW w:w="1074" w:type="pct"/>
            <w:vMerge w:val="restart"/>
            <w:noWrap/>
            <w:vAlign w:val="center"/>
            <w:hideMark/>
          </w:tcPr>
          <w:p w14:paraId="2A35FFD8" w14:textId="77777777" w:rsidR="00163B35" w:rsidRPr="00D72DEA" w:rsidRDefault="00163B35" w:rsidP="00BA5409">
            <w:pPr>
              <w:pStyle w:val="Tekstprzypisudolnego"/>
              <w:contextualSpacing/>
              <w:jc w:val="center"/>
            </w:pPr>
            <w:r w:rsidRPr="00D72DEA">
              <w:t>podkarpackie</w:t>
            </w:r>
          </w:p>
        </w:tc>
      </w:tr>
      <w:tr w:rsidR="00163B35" w:rsidRPr="00D72DEA" w14:paraId="12A6C383" w14:textId="77777777" w:rsidTr="00163B35">
        <w:trPr>
          <w:trHeight w:val="255"/>
        </w:trPr>
        <w:tc>
          <w:tcPr>
            <w:tcW w:w="1497" w:type="pct"/>
            <w:vMerge/>
            <w:noWrap/>
            <w:vAlign w:val="center"/>
          </w:tcPr>
          <w:p w14:paraId="6E653215" w14:textId="77777777" w:rsidR="00163B35" w:rsidRPr="00D72DEA" w:rsidRDefault="00163B35" w:rsidP="00BA5409">
            <w:pPr>
              <w:pStyle w:val="Tekstprzypisudolnego"/>
              <w:contextualSpacing/>
              <w:jc w:val="center"/>
            </w:pPr>
          </w:p>
        </w:tc>
        <w:tc>
          <w:tcPr>
            <w:tcW w:w="1072" w:type="pct"/>
            <w:vMerge/>
            <w:vAlign w:val="center"/>
          </w:tcPr>
          <w:p w14:paraId="3B3F468A" w14:textId="77777777" w:rsidR="00163B35" w:rsidRPr="00D72DEA" w:rsidRDefault="00163B35" w:rsidP="00BA5409">
            <w:pPr>
              <w:pStyle w:val="Tekstprzypisudolnego"/>
              <w:contextualSpacing/>
              <w:jc w:val="center"/>
            </w:pPr>
          </w:p>
        </w:tc>
        <w:tc>
          <w:tcPr>
            <w:tcW w:w="1356" w:type="pct"/>
            <w:noWrap/>
            <w:vAlign w:val="center"/>
            <w:hideMark/>
          </w:tcPr>
          <w:p w14:paraId="0582002A" w14:textId="77777777" w:rsidR="00163B35" w:rsidRPr="00D72DEA" w:rsidRDefault="00163B35" w:rsidP="00BA5409">
            <w:pPr>
              <w:pStyle w:val="Tekstprzypisudolnego"/>
              <w:contextualSpacing/>
              <w:jc w:val="center"/>
            </w:pPr>
            <w:r w:rsidRPr="00D72DEA">
              <w:t>Zarszyn</w:t>
            </w:r>
          </w:p>
        </w:tc>
        <w:tc>
          <w:tcPr>
            <w:tcW w:w="1074" w:type="pct"/>
            <w:vMerge/>
            <w:noWrap/>
            <w:vAlign w:val="center"/>
          </w:tcPr>
          <w:p w14:paraId="674D118A" w14:textId="77777777" w:rsidR="00163B35" w:rsidRPr="00D72DEA" w:rsidRDefault="00163B35" w:rsidP="00BA5409">
            <w:pPr>
              <w:pStyle w:val="Tekstprzypisudolnego"/>
              <w:contextualSpacing/>
              <w:jc w:val="center"/>
            </w:pPr>
          </w:p>
        </w:tc>
      </w:tr>
      <w:tr w:rsidR="00163B35" w:rsidRPr="00D72DEA" w14:paraId="26552661" w14:textId="77777777" w:rsidTr="00163B35">
        <w:trPr>
          <w:trHeight w:val="255"/>
        </w:trPr>
        <w:tc>
          <w:tcPr>
            <w:tcW w:w="1497" w:type="pct"/>
            <w:vMerge/>
            <w:noWrap/>
            <w:vAlign w:val="center"/>
          </w:tcPr>
          <w:p w14:paraId="22A72D0B" w14:textId="77777777" w:rsidR="00163B35" w:rsidRPr="00D72DEA" w:rsidRDefault="00163B35" w:rsidP="00BA5409">
            <w:pPr>
              <w:pStyle w:val="Tekstprzypisudolnego"/>
              <w:contextualSpacing/>
              <w:jc w:val="center"/>
            </w:pPr>
          </w:p>
        </w:tc>
        <w:tc>
          <w:tcPr>
            <w:tcW w:w="1072" w:type="pct"/>
            <w:vMerge/>
            <w:vAlign w:val="center"/>
          </w:tcPr>
          <w:p w14:paraId="0277B82C" w14:textId="77777777" w:rsidR="00163B35" w:rsidRPr="00D72DEA" w:rsidRDefault="00163B35" w:rsidP="00BA5409">
            <w:pPr>
              <w:pStyle w:val="Tekstprzypisudolnego"/>
              <w:contextualSpacing/>
              <w:jc w:val="center"/>
            </w:pPr>
          </w:p>
        </w:tc>
        <w:tc>
          <w:tcPr>
            <w:tcW w:w="1356" w:type="pct"/>
            <w:noWrap/>
            <w:vAlign w:val="center"/>
            <w:hideMark/>
          </w:tcPr>
          <w:p w14:paraId="45E113CD" w14:textId="77777777" w:rsidR="00163B35" w:rsidRPr="00D72DEA" w:rsidRDefault="00163B35" w:rsidP="00BA5409">
            <w:pPr>
              <w:pStyle w:val="Tekstprzypisudolnego"/>
              <w:contextualSpacing/>
              <w:jc w:val="center"/>
            </w:pPr>
            <w:r w:rsidRPr="00D72DEA">
              <w:t>Jaśliska</w:t>
            </w:r>
          </w:p>
        </w:tc>
        <w:tc>
          <w:tcPr>
            <w:tcW w:w="1074" w:type="pct"/>
            <w:vMerge/>
            <w:noWrap/>
            <w:vAlign w:val="center"/>
          </w:tcPr>
          <w:p w14:paraId="66C17292" w14:textId="77777777" w:rsidR="00163B35" w:rsidRPr="00D72DEA" w:rsidRDefault="00163B35" w:rsidP="00BA5409">
            <w:pPr>
              <w:pStyle w:val="Tekstprzypisudolnego"/>
              <w:contextualSpacing/>
              <w:jc w:val="center"/>
            </w:pPr>
          </w:p>
        </w:tc>
      </w:tr>
      <w:tr w:rsidR="00163B35" w:rsidRPr="00D72DEA" w14:paraId="3B2F8F6F" w14:textId="77777777" w:rsidTr="00163B35">
        <w:trPr>
          <w:trHeight w:val="520"/>
        </w:trPr>
        <w:tc>
          <w:tcPr>
            <w:tcW w:w="1497" w:type="pct"/>
            <w:vMerge w:val="restart"/>
            <w:tcBorders>
              <w:bottom w:val="single" w:sz="4" w:space="0" w:color="000000"/>
            </w:tcBorders>
            <w:noWrap/>
            <w:vAlign w:val="center"/>
            <w:hideMark/>
          </w:tcPr>
          <w:p w14:paraId="2BAE1AD3" w14:textId="77777777" w:rsidR="00163B35" w:rsidRPr="00D72DEA" w:rsidRDefault="00163B35" w:rsidP="00BA5409">
            <w:pPr>
              <w:pStyle w:val="Tekstprzypisudolnego"/>
              <w:contextualSpacing/>
              <w:jc w:val="center"/>
            </w:pPr>
            <w:r>
              <w:t>Słowacja-U</w:t>
            </w:r>
            <w:r w:rsidRPr="00D72DEA">
              <w:t>kraina</w:t>
            </w:r>
          </w:p>
        </w:tc>
        <w:tc>
          <w:tcPr>
            <w:tcW w:w="1072" w:type="pct"/>
            <w:vMerge w:val="restart"/>
            <w:tcBorders>
              <w:bottom w:val="single" w:sz="4" w:space="0" w:color="000000"/>
            </w:tcBorders>
            <w:vAlign w:val="center"/>
          </w:tcPr>
          <w:p w14:paraId="5147E459" w14:textId="77777777" w:rsidR="00163B35" w:rsidRPr="00D72DEA" w:rsidRDefault="00163B35" w:rsidP="00BA5409">
            <w:pPr>
              <w:pStyle w:val="Tekstprzypisudolnego"/>
              <w:contextualSpacing/>
              <w:jc w:val="center"/>
            </w:pPr>
            <w:r>
              <w:t>Bieszczady-Gorce - ś</w:t>
            </w:r>
            <w:r w:rsidRPr="00D72DEA">
              <w:t>rodek 2</w:t>
            </w:r>
          </w:p>
        </w:tc>
        <w:tc>
          <w:tcPr>
            <w:tcW w:w="1356" w:type="pct"/>
            <w:tcBorders>
              <w:bottom w:val="single" w:sz="4" w:space="0" w:color="000000"/>
            </w:tcBorders>
            <w:noWrap/>
            <w:vAlign w:val="center"/>
            <w:hideMark/>
          </w:tcPr>
          <w:p w14:paraId="4E10000D" w14:textId="77777777" w:rsidR="00163B35" w:rsidRPr="00D72DEA" w:rsidRDefault="00163B35" w:rsidP="00BA5409">
            <w:pPr>
              <w:pStyle w:val="Tekstprzypisudolnego"/>
              <w:contextualSpacing/>
              <w:jc w:val="center"/>
            </w:pPr>
            <w:r w:rsidRPr="00D72DEA">
              <w:t>Pilzno</w:t>
            </w:r>
          </w:p>
        </w:tc>
        <w:tc>
          <w:tcPr>
            <w:tcW w:w="1074" w:type="pct"/>
            <w:vMerge w:val="restart"/>
            <w:tcBorders>
              <w:bottom w:val="single" w:sz="4" w:space="0" w:color="000000"/>
            </w:tcBorders>
            <w:noWrap/>
            <w:vAlign w:val="center"/>
            <w:hideMark/>
          </w:tcPr>
          <w:p w14:paraId="56DEC4C5" w14:textId="77777777" w:rsidR="00163B35" w:rsidRPr="00D72DEA" w:rsidRDefault="00163B35" w:rsidP="00BA5409">
            <w:pPr>
              <w:pStyle w:val="Tekstprzypisudolnego"/>
              <w:contextualSpacing/>
              <w:jc w:val="center"/>
            </w:pPr>
            <w:r w:rsidRPr="00D72DEA">
              <w:t>podkarpackie</w:t>
            </w:r>
          </w:p>
        </w:tc>
      </w:tr>
      <w:tr w:rsidR="00163B35" w:rsidRPr="00D72DEA" w14:paraId="342BF23F" w14:textId="77777777" w:rsidTr="00163B35">
        <w:trPr>
          <w:trHeight w:val="255"/>
        </w:trPr>
        <w:tc>
          <w:tcPr>
            <w:tcW w:w="1497" w:type="pct"/>
            <w:vMerge/>
            <w:noWrap/>
            <w:vAlign w:val="center"/>
          </w:tcPr>
          <w:p w14:paraId="2A9E754F" w14:textId="77777777" w:rsidR="00163B35" w:rsidRPr="00D72DEA" w:rsidRDefault="00163B35" w:rsidP="00BA5409">
            <w:pPr>
              <w:pStyle w:val="Tekstprzypisudolnego"/>
              <w:contextualSpacing/>
              <w:jc w:val="center"/>
            </w:pPr>
          </w:p>
        </w:tc>
        <w:tc>
          <w:tcPr>
            <w:tcW w:w="1072" w:type="pct"/>
            <w:vMerge/>
            <w:vAlign w:val="center"/>
          </w:tcPr>
          <w:p w14:paraId="1C072554" w14:textId="77777777" w:rsidR="00163B35" w:rsidRPr="00D72DEA" w:rsidRDefault="00163B35" w:rsidP="00BA5409">
            <w:pPr>
              <w:pStyle w:val="Tekstprzypisudolnego"/>
              <w:contextualSpacing/>
              <w:jc w:val="center"/>
            </w:pPr>
          </w:p>
        </w:tc>
        <w:tc>
          <w:tcPr>
            <w:tcW w:w="1356" w:type="pct"/>
            <w:noWrap/>
            <w:vAlign w:val="center"/>
            <w:hideMark/>
          </w:tcPr>
          <w:p w14:paraId="592FC1E2" w14:textId="77777777" w:rsidR="00163B35" w:rsidRPr="00D72DEA" w:rsidRDefault="00163B35" w:rsidP="00BA5409">
            <w:pPr>
              <w:pStyle w:val="Tekstprzypisudolnego"/>
              <w:contextualSpacing/>
              <w:jc w:val="center"/>
            </w:pPr>
            <w:r w:rsidRPr="00D72DEA">
              <w:t>Jodłowa</w:t>
            </w:r>
          </w:p>
        </w:tc>
        <w:tc>
          <w:tcPr>
            <w:tcW w:w="1074" w:type="pct"/>
            <w:vMerge/>
            <w:noWrap/>
            <w:vAlign w:val="center"/>
          </w:tcPr>
          <w:p w14:paraId="182DE80D" w14:textId="77777777" w:rsidR="00163B35" w:rsidRPr="00D72DEA" w:rsidRDefault="00163B35" w:rsidP="00BA5409">
            <w:pPr>
              <w:pStyle w:val="Tekstprzypisudolnego"/>
              <w:contextualSpacing/>
              <w:jc w:val="center"/>
            </w:pPr>
          </w:p>
        </w:tc>
      </w:tr>
      <w:tr w:rsidR="00163B35" w:rsidRPr="00D72DEA" w14:paraId="0C310B2C" w14:textId="77777777" w:rsidTr="00163B35">
        <w:trPr>
          <w:trHeight w:val="255"/>
        </w:trPr>
        <w:tc>
          <w:tcPr>
            <w:tcW w:w="1497" w:type="pct"/>
            <w:vMerge/>
            <w:noWrap/>
            <w:vAlign w:val="center"/>
          </w:tcPr>
          <w:p w14:paraId="14F92538" w14:textId="77777777" w:rsidR="00163B35" w:rsidRPr="00D72DEA" w:rsidRDefault="00163B35" w:rsidP="00BA5409">
            <w:pPr>
              <w:pStyle w:val="Tekstprzypisudolnego"/>
              <w:contextualSpacing/>
              <w:jc w:val="center"/>
            </w:pPr>
          </w:p>
        </w:tc>
        <w:tc>
          <w:tcPr>
            <w:tcW w:w="1072" w:type="pct"/>
            <w:vAlign w:val="center"/>
          </w:tcPr>
          <w:p w14:paraId="35159003" w14:textId="77777777" w:rsidR="00163B35" w:rsidRPr="00D72DEA" w:rsidRDefault="00163B35" w:rsidP="00BA5409">
            <w:pPr>
              <w:pStyle w:val="Tekstprzypisudolnego"/>
              <w:contextualSpacing/>
              <w:jc w:val="center"/>
            </w:pPr>
            <w:r>
              <w:t>Czę</w:t>
            </w:r>
            <w:r w:rsidRPr="00D72DEA">
              <w:t>stochowa - wsch</w:t>
            </w:r>
            <w:r>
              <w:t>ód</w:t>
            </w:r>
          </w:p>
        </w:tc>
        <w:tc>
          <w:tcPr>
            <w:tcW w:w="1356" w:type="pct"/>
            <w:noWrap/>
            <w:vAlign w:val="center"/>
            <w:hideMark/>
          </w:tcPr>
          <w:p w14:paraId="1742A58C" w14:textId="77777777" w:rsidR="00163B35" w:rsidRPr="00D72DEA" w:rsidRDefault="00163B35" w:rsidP="00BA5409">
            <w:pPr>
              <w:pStyle w:val="Tekstprzypisudolnego"/>
              <w:contextualSpacing/>
              <w:jc w:val="center"/>
            </w:pPr>
            <w:r w:rsidRPr="00D72DEA">
              <w:t>Siewierz</w:t>
            </w:r>
          </w:p>
        </w:tc>
        <w:tc>
          <w:tcPr>
            <w:tcW w:w="1074" w:type="pct"/>
            <w:noWrap/>
            <w:vAlign w:val="center"/>
            <w:hideMark/>
          </w:tcPr>
          <w:p w14:paraId="72D5B942" w14:textId="77777777" w:rsidR="00163B35" w:rsidRPr="00D72DEA" w:rsidRDefault="00163B35" w:rsidP="00BA5409">
            <w:pPr>
              <w:pStyle w:val="Tekstprzypisudolnego"/>
              <w:contextualSpacing/>
              <w:jc w:val="center"/>
            </w:pPr>
            <w:r w:rsidRPr="00D72DEA">
              <w:t>śląskie</w:t>
            </w:r>
          </w:p>
        </w:tc>
      </w:tr>
      <w:tr w:rsidR="00163B35" w:rsidRPr="00D72DEA" w14:paraId="1DDF2D17" w14:textId="77777777" w:rsidTr="00163B35">
        <w:trPr>
          <w:trHeight w:val="255"/>
        </w:trPr>
        <w:tc>
          <w:tcPr>
            <w:tcW w:w="1497" w:type="pct"/>
            <w:vMerge w:val="restart"/>
            <w:noWrap/>
            <w:vAlign w:val="center"/>
            <w:hideMark/>
          </w:tcPr>
          <w:p w14:paraId="50864391" w14:textId="77777777" w:rsidR="00163B35" w:rsidRPr="00D72DEA" w:rsidRDefault="00163B35" w:rsidP="00BA5409">
            <w:pPr>
              <w:pStyle w:val="Tekstprzypisudolnego"/>
              <w:contextualSpacing/>
              <w:jc w:val="center"/>
            </w:pPr>
            <w:r>
              <w:t>Czechy-Słowacja-</w:t>
            </w:r>
            <w:r w:rsidRPr="00D72DEA">
              <w:t>Ukraina</w:t>
            </w:r>
          </w:p>
        </w:tc>
        <w:tc>
          <w:tcPr>
            <w:tcW w:w="1072" w:type="pct"/>
            <w:vMerge w:val="restart"/>
            <w:vAlign w:val="center"/>
          </w:tcPr>
          <w:p w14:paraId="49DAEE70" w14:textId="77777777" w:rsidR="00163B35" w:rsidRPr="00D72DEA" w:rsidRDefault="00163B35" w:rsidP="00BA5409">
            <w:pPr>
              <w:pStyle w:val="Tekstprzypisudolnego"/>
              <w:contextualSpacing/>
              <w:jc w:val="center"/>
            </w:pPr>
            <w:r>
              <w:t>Dolina Baryczy - pół</w:t>
            </w:r>
            <w:r w:rsidRPr="00D72DEA">
              <w:t>noc</w:t>
            </w:r>
          </w:p>
        </w:tc>
        <w:tc>
          <w:tcPr>
            <w:tcW w:w="1356" w:type="pct"/>
            <w:noWrap/>
            <w:vAlign w:val="center"/>
            <w:hideMark/>
          </w:tcPr>
          <w:p w14:paraId="6EFA1394" w14:textId="77777777" w:rsidR="00163B35" w:rsidRPr="00D72DEA" w:rsidRDefault="00163B35" w:rsidP="00BA5409">
            <w:pPr>
              <w:pStyle w:val="Tekstprzypisudolnego"/>
              <w:contextualSpacing/>
              <w:jc w:val="center"/>
            </w:pPr>
            <w:r w:rsidRPr="00D72DEA">
              <w:t>Milicz</w:t>
            </w:r>
          </w:p>
        </w:tc>
        <w:tc>
          <w:tcPr>
            <w:tcW w:w="1074" w:type="pct"/>
            <w:noWrap/>
            <w:vAlign w:val="center"/>
            <w:hideMark/>
          </w:tcPr>
          <w:p w14:paraId="0ACE0D41" w14:textId="77777777" w:rsidR="00163B35" w:rsidRPr="00D72DEA" w:rsidRDefault="00163B35" w:rsidP="00BA5409">
            <w:pPr>
              <w:pStyle w:val="Tekstprzypisudolnego"/>
              <w:contextualSpacing/>
              <w:jc w:val="center"/>
            </w:pPr>
            <w:r w:rsidRPr="00D72DEA">
              <w:t>dolnośląskie</w:t>
            </w:r>
          </w:p>
        </w:tc>
      </w:tr>
      <w:tr w:rsidR="00163B35" w:rsidRPr="00D72DEA" w14:paraId="2A7B448F" w14:textId="77777777" w:rsidTr="00163B35">
        <w:trPr>
          <w:trHeight w:val="255"/>
        </w:trPr>
        <w:tc>
          <w:tcPr>
            <w:tcW w:w="1497" w:type="pct"/>
            <w:vMerge/>
            <w:noWrap/>
            <w:vAlign w:val="center"/>
          </w:tcPr>
          <w:p w14:paraId="15D180DB" w14:textId="77777777" w:rsidR="00163B35" w:rsidRPr="00D72DEA" w:rsidRDefault="00163B35" w:rsidP="00BA5409">
            <w:pPr>
              <w:pStyle w:val="Tekstprzypisudolnego"/>
              <w:contextualSpacing/>
              <w:jc w:val="center"/>
            </w:pPr>
          </w:p>
        </w:tc>
        <w:tc>
          <w:tcPr>
            <w:tcW w:w="1072" w:type="pct"/>
            <w:vMerge/>
            <w:vAlign w:val="center"/>
          </w:tcPr>
          <w:p w14:paraId="21491F90" w14:textId="77777777" w:rsidR="00163B35" w:rsidRPr="00D72DEA" w:rsidRDefault="00163B35" w:rsidP="00BA5409">
            <w:pPr>
              <w:pStyle w:val="Tekstprzypisudolnego"/>
              <w:contextualSpacing/>
              <w:jc w:val="center"/>
            </w:pPr>
          </w:p>
        </w:tc>
        <w:tc>
          <w:tcPr>
            <w:tcW w:w="1356" w:type="pct"/>
            <w:noWrap/>
            <w:vAlign w:val="center"/>
            <w:hideMark/>
          </w:tcPr>
          <w:p w14:paraId="0D4C8E2A" w14:textId="77777777" w:rsidR="00163B35" w:rsidRPr="00D72DEA" w:rsidRDefault="00163B35" w:rsidP="00BA5409">
            <w:pPr>
              <w:pStyle w:val="Tekstprzypisudolnego"/>
              <w:contextualSpacing/>
              <w:jc w:val="center"/>
            </w:pPr>
            <w:r w:rsidRPr="00D72DEA">
              <w:t>Krośnice</w:t>
            </w:r>
          </w:p>
        </w:tc>
        <w:tc>
          <w:tcPr>
            <w:tcW w:w="1074" w:type="pct"/>
            <w:noWrap/>
            <w:vAlign w:val="center"/>
            <w:hideMark/>
          </w:tcPr>
          <w:p w14:paraId="4CF6933C" w14:textId="77777777" w:rsidR="00163B35" w:rsidRPr="00D72DEA" w:rsidRDefault="00163B35" w:rsidP="00BA5409">
            <w:pPr>
              <w:pStyle w:val="Tekstprzypisudolnego"/>
              <w:contextualSpacing/>
              <w:jc w:val="center"/>
            </w:pPr>
            <w:r w:rsidRPr="00D72DEA">
              <w:t>dolnośląskie</w:t>
            </w:r>
          </w:p>
        </w:tc>
      </w:tr>
      <w:tr w:rsidR="00163B35" w:rsidRPr="00D72DEA" w14:paraId="00CD4B85" w14:textId="77777777" w:rsidTr="00163B35">
        <w:trPr>
          <w:trHeight w:val="387"/>
        </w:trPr>
        <w:tc>
          <w:tcPr>
            <w:tcW w:w="1497" w:type="pct"/>
            <w:vMerge/>
            <w:noWrap/>
            <w:vAlign w:val="center"/>
          </w:tcPr>
          <w:p w14:paraId="5601DAAB" w14:textId="77777777" w:rsidR="00163B35" w:rsidRPr="00D72DEA" w:rsidRDefault="00163B35" w:rsidP="00BA5409">
            <w:pPr>
              <w:pStyle w:val="Tekstprzypisudolnego"/>
              <w:contextualSpacing/>
              <w:jc w:val="center"/>
            </w:pPr>
          </w:p>
        </w:tc>
        <w:tc>
          <w:tcPr>
            <w:tcW w:w="1072" w:type="pct"/>
            <w:vMerge/>
            <w:vAlign w:val="center"/>
          </w:tcPr>
          <w:p w14:paraId="202EBF38" w14:textId="77777777" w:rsidR="00163B35" w:rsidRPr="00D72DEA" w:rsidRDefault="00163B35" w:rsidP="00BA5409">
            <w:pPr>
              <w:pStyle w:val="Tekstprzypisudolnego"/>
              <w:contextualSpacing/>
              <w:jc w:val="center"/>
            </w:pPr>
          </w:p>
        </w:tc>
        <w:tc>
          <w:tcPr>
            <w:tcW w:w="1356" w:type="pct"/>
            <w:noWrap/>
            <w:vAlign w:val="center"/>
            <w:hideMark/>
          </w:tcPr>
          <w:p w14:paraId="3C6A8CCE" w14:textId="77777777" w:rsidR="00163B35" w:rsidRPr="00D72DEA" w:rsidRDefault="00163B35" w:rsidP="00BA5409">
            <w:pPr>
              <w:pStyle w:val="Tekstprzypisudolnego"/>
              <w:contextualSpacing/>
              <w:jc w:val="center"/>
            </w:pPr>
            <w:r w:rsidRPr="00D72DEA">
              <w:t>Zawonia</w:t>
            </w:r>
          </w:p>
        </w:tc>
        <w:tc>
          <w:tcPr>
            <w:tcW w:w="1074" w:type="pct"/>
            <w:noWrap/>
            <w:vAlign w:val="center"/>
            <w:hideMark/>
          </w:tcPr>
          <w:p w14:paraId="5EA87CEC" w14:textId="77777777" w:rsidR="00163B35" w:rsidRPr="00D72DEA" w:rsidRDefault="00163B35" w:rsidP="00BA5409">
            <w:pPr>
              <w:pStyle w:val="Tekstprzypisudolnego"/>
              <w:contextualSpacing/>
              <w:jc w:val="center"/>
            </w:pPr>
            <w:r w:rsidRPr="00D72DEA">
              <w:t>dolnośląskie</w:t>
            </w:r>
          </w:p>
        </w:tc>
      </w:tr>
      <w:tr w:rsidR="00163B35" w:rsidRPr="00D72DEA" w14:paraId="7C5D5551" w14:textId="77777777" w:rsidTr="00163B35">
        <w:trPr>
          <w:trHeight w:val="255"/>
        </w:trPr>
        <w:tc>
          <w:tcPr>
            <w:tcW w:w="1497" w:type="pct"/>
            <w:vMerge w:val="restart"/>
            <w:noWrap/>
            <w:vAlign w:val="center"/>
            <w:hideMark/>
          </w:tcPr>
          <w:p w14:paraId="5ED6E25D" w14:textId="77777777" w:rsidR="00163B35" w:rsidRPr="00D72DEA" w:rsidRDefault="00163B35" w:rsidP="00BA5409">
            <w:pPr>
              <w:pStyle w:val="Tekstprzypisudolnego"/>
              <w:contextualSpacing/>
              <w:jc w:val="center"/>
            </w:pPr>
            <w:r>
              <w:t xml:space="preserve">Polska - </w:t>
            </w:r>
            <w:r w:rsidRPr="00D72DEA">
              <w:t>Litwa</w:t>
            </w:r>
          </w:p>
        </w:tc>
        <w:tc>
          <w:tcPr>
            <w:tcW w:w="1072" w:type="pct"/>
            <w:vMerge w:val="restart"/>
            <w:vAlign w:val="center"/>
          </w:tcPr>
          <w:p w14:paraId="74B6FAB3" w14:textId="77777777" w:rsidR="00163B35" w:rsidRPr="00D72DEA" w:rsidRDefault="00163B35" w:rsidP="00175BA8">
            <w:pPr>
              <w:pStyle w:val="Tekstprzypisudolnego"/>
              <w:contextualSpacing/>
              <w:jc w:val="center"/>
            </w:pPr>
            <w:r w:rsidRPr="00D72DEA">
              <w:t>Dol</w:t>
            </w:r>
            <w:r>
              <w:t>ina Biebrzy-Puszcza Knyszyńska Ś</w:t>
            </w:r>
            <w:r w:rsidRPr="00D72DEA">
              <w:t>r-Wsch</w:t>
            </w:r>
            <w:r w:rsidR="00175BA8">
              <w:t>odnia</w:t>
            </w:r>
          </w:p>
        </w:tc>
        <w:tc>
          <w:tcPr>
            <w:tcW w:w="1356" w:type="pct"/>
            <w:noWrap/>
            <w:vAlign w:val="center"/>
            <w:hideMark/>
          </w:tcPr>
          <w:p w14:paraId="2ABCA66E" w14:textId="77777777" w:rsidR="00163B35" w:rsidRPr="00D72DEA" w:rsidRDefault="00163B35" w:rsidP="00BA5409">
            <w:pPr>
              <w:pStyle w:val="Tekstprzypisudolnego"/>
              <w:contextualSpacing/>
              <w:jc w:val="center"/>
            </w:pPr>
            <w:r w:rsidRPr="00D72DEA">
              <w:t>Suchowola</w:t>
            </w:r>
          </w:p>
        </w:tc>
        <w:tc>
          <w:tcPr>
            <w:tcW w:w="1074" w:type="pct"/>
            <w:vMerge w:val="restart"/>
            <w:noWrap/>
            <w:vAlign w:val="center"/>
            <w:hideMark/>
          </w:tcPr>
          <w:p w14:paraId="2249981D" w14:textId="77777777" w:rsidR="00163B35" w:rsidRPr="00D72DEA" w:rsidRDefault="00163B35" w:rsidP="00BA5409">
            <w:pPr>
              <w:pStyle w:val="Tekstprzypisudolnego"/>
              <w:contextualSpacing/>
              <w:jc w:val="center"/>
            </w:pPr>
            <w:r w:rsidRPr="00D72DEA">
              <w:t>podlaskie</w:t>
            </w:r>
          </w:p>
        </w:tc>
      </w:tr>
      <w:tr w:rsidR="00163B35" w:rsidRPr="00D72DEA" w14:paraId="5242CF5F" w14:textId="77777777" w:rsidTr="00163B35">
        <w:trPr>
          <w:trHeight w:val="255"/>
        </w:trPr>
        <w:tc>
          <w:tcPr>
            <w:tcW w:w="1497" w:type="pct"/>
            <w:vMerge/>
            <w:noWrap/>
            <w:vAlign w:val="center"/>
          </w:tcPr>
          <w:p w14:paraId="239EFAE4" w14:textId="77777777" w:rsidR="00163B35" w:rsidRPr="00D72DEA" w:rsidRDefault="00163B35" w:rsidP="00BA5409">
            <w:pPr>
              <w:pStyle w:val="Tekstprzypisudolnego"/>
              <w:contextualSpacing/>
              <w:jc w:val="center"/>
            </w:pPr>
          </w:p>
        </w:tc>
        <w:tc>
          <w:tcPr>
            <w:tcW w:w="1072" w:type="pct"/>
            <w:vMerge/>
            <w:vAlign w:val="center"/>
          </w:tcPr>
          <w:p w14:paraId="250BB70D" w14:textId="77777777" w:rsidR="00163B35" w:rsidRPr="00D72DEA" w:rsidRDefault="00163B35" w:rsidP="00BA5409">
            <w:pPr>
              <w:pStyle w:val="Tekstprzypisudolnego"/>
              <w:contextualSpacing/>
              <w:jc w:val="center"/>
            </w:pPr>
          </w:p>
        </w:tc>
        <w:tc>
          <w:tcPr>
            <w:tcW w:w="1356" w:type="pct"/>
            <w:noWrap/>
            <w:vAlign w:val="center"/>
            <w:hideMark/>
          </w:tcPr>
          <w:p w14:paraId="4D7A265E" w14:textId="77777777" w:rsidR="00163B35" w:rsidRPr="00D72DEA" w:rsidRDefault="00163B35" w:rsidP="00BA5409">
            <w:pPr>
              <w:pStyle w:val="Tekstprzypisudolnego"/>
              <w:contextualSpacing/>
              <w:jc w:val="center"/>
            </w:pPr>
            <w:r w:rsidRPr="00D72DEA">
              <w:t>Sztabin</w:t>
            </w:r>
          </w:p>
        </w:tc>
        <w:tc>
          <w:tcPr>
            <w:tcW w:w="1074" w:type="pct"/>
            <w:vMerge/>
            <w:noWrap/>
            <w:vAlign w:val="center"/>
          </w:tcPr>
          <w:p w14:paraId="621ECA46" w14:textId="77777777" w:rsidR="00163B35" w:rsidRPr="00D72DEA" w:rsidRDefault="00163B35" w:rsidP="00BA5409">
            <w:pPr>
              <w:pStyle w:val="Tekstprzypisudolnego"/>
              <w:contextualSpacing/>
              <w:jc w:val="center"/>
            </w:pPr>
          </w:p>
        </w:tc>
      </w:tr>
      <w:tr w:rsidR="00163B35" w:rsidRPr="00D72DEA" w14:paraId="64ED3F48" w14:textId="77777777" w:rsidTr="00163B35">
        <w:trPr>
          <w:trHeight w:val="255"/>
        </w:trPr>
        <w:tc>
          <w:tcPr>
            <w:tcW w:w="1497" w:type="pct"/>
            <w:vMerge/>
            <w:noWrap/>
            <w:vAlign w:val="center"/>
          </w:tcPr>
          <w:p w14:paraId="681A5796" w14:textId="77777777" w:rsidR="00163B35" w:rsidRPr="00D72DEA" w:rsidRDefault="00163B35" w:rsidP="00BA5409">
            <w:pPr>
              <w:pStyle w:val="Tekstprzypisudolnego"/>
              <w:contextualSpacing/>
              <w:jc w:val="center"/>
            </w:pPr>
          </w:p>
        </w:tc>
        <w:tc>
          <w:tcPr>
            <w:tcW w:w="1072" w:type="pct"/>
            <w:vMerge/>
            <w:vAlign w:val="center"/>
          </w:tcPr>
          <w:p w14:paraId="559EFACB" w14:textId="77777777" w:rsidR="00163B35" w:rsidRPr="00D72DEA" w:rsidRDefault="00163B35" w:rsidP="00BA5409">
            <w:pPr>
              <w:pStyle w:val="Tekstprzypisudolnego"/>
              <w:contextualSpacing/>
              <w:jc w:val="center"/>
            </w:pPr>
          </w:p>
        </w:tc>
        <w:tc>
          <w:tcPr>
            <w:tcW w:w="1356" w:type="pct"/>
            <w:noWrap/>
            <w:vAlign w:val="center"/>
            <w:hideMark/>
          </w:tcPr>
          <w:p w14:paraId="4F082DC3" w14:textId="77777777" w:rsidR="00163B35" w:rsidRPr="00D72DEA" w:rsidRDefault="00163B35" w:rsidP="00BA5409">
            <w:pPr>
              <w:pStyle w:val="Tekstprzypisudolnego"/>
              <w:contextualSpacing/>
              <w:jc w:val="center"/>
            </w:pPr>
            <w:r w:rsidRPr="00D72DEA">
              <w:t>Dąbrowa Białostocka</w:t>
            </w:r>
          </w:p>
        </w:tc>
        <w:tc>
          <w:tcPr>
            <w:tcW w:w="1074" w:type="pct"/>
            <w:vMerge/>
            <w:noWrap/>
            <w:vAlign w:val="center"/>
          </w:tcPr>
          <w:p w14:paraId="07D080E3" w14:textId="77777777" w:rsidR="00163B35" w:rsidRPr="00D72DEA" w:rsidRDefault="00163B35" w:rsidP="00BA5409">
            <w:pPr>
              <w:pStyle w:val="Tekstprzypisudolnego"/>
              <w:contextualSpacing/>
              <w:jc w:val="center"/>
            </w:pPr>
          </w:p>
        </w:tc>
      </w:tr>
      <w:tr w:rsidR="00163B35" w:rsidRPr="00D72DEA" w14:paraId="5E47C1D7" w14:textId="77777777" w:rsidTr="00163B35">
        <w:trPr>
          <w:trHeight w:val="255"/>
        </w:trPr>
        <w:tc>
          <w:tcPr>
            <w:tcW w:w="1497" w:type="pct"/>
            <w:vMerge/>
            <w:noWrap/>
            <w:vAlign w:val="center"/>
          </w:tcPr>
          <w:p w14:paraId="7CA19D8C" w14:textId="77777777" w:rsidR="00163B35" w:rsidRPr="00D72DEA" w:rsidRDefault="00163B35" w:rsidP="00BA5409">
            <w:pPr>
              <w:pStyle w:val="Tekstprzypisudolnego"/>
              <w:contextualSpacing/>
              <w:jc w:val="center"/>
            </w:pPr>
          </w:p>
        </w:tc>
        <w:tc>
          <w:tcPr>
            <w:tcW w:w="1072" w:type="pct"/>
            <w:vMerge/>
            <w:vAlign w:val="center"/>
          </w:tcPr>
          <w:p w14:paraId="5F25EF61" w14:textId="77777777" w:rsidR="00163B35" w:rsidRPr="00D72DEA" w:rsidRDefault="00163B35" w:rsidP="00BA5409">
            <w:pPr>
              <w:pStyle w:val="Tekstprzypisudolnego"/>
              <w:contextualSpacing/>
              <w:jc w:val="center"/>
            </w:pPr>
          </w:p>
        </w:tc>
        <w:tc>
          <w:tcPr>
            <w:tcW w:w="1356" w:type="pct"/>
            <w:noWrap/>
            <w:vAlign w:val="center"/>
            <w:hideMark/>
          </w:tcPr>
          <w:p w14:paraId="4D5D4F41" w14:textId="77777777" w:rsidR="00163B35" w:rsidRPr="00D72DEA" w:rsidRDefault="00163B35" w:rsidP="00BA5409">
            <w:pPr>
              <w:pStyle w:val="Tekstprzypisudolnego"/>
              <w:contextualSpacing/>
              <w:jc w:val="center"/>
            </w:pPr>
            <w:r w:rsidRPr="00D72DEA">
              <w:t>Jasionówka</w:t>
            </w:r>
          </w:p>
        </w:tc>
        <w:tc>
          <w:tcPr>
            <w:tcW w:w="1074" w:type="pct"/>
            <w:vMerge/>
            <w:noWrap/>
            <w:vAlign w:val="center"/>
          </w:tcPr>
          <w:p w14:paraId="0FB6437D" w14:textId="77777777" w:rsidR="00163B35" w:rsidRPr="00D72DEA" w:rsidRDefault="00163B35" w:rsidP="00BA5409">
            <w:pPr>
              <w:pStyle w:val="Tekstprzypisudolnego"/>
              <w:contextualSpacing/>
              <w:jc w:val="center"/>
            </w:pPr>
          </w:p>
        </w:tc>
      </w:tr>
      <w:tr w:rsidR="00163B35" w:rsidRPr="00D72DEA" w14:paraId="3C4B3782" w14:textId="77777777" w:rsidTr="00163B35">
        <w:trPr>
          <w:trHeight w:val="255"/>
        </w:trPr>
        <w:tc>
          <w:tcPr>
            <w:tcW w:w="1497" w:type="pct"/>
            <w:vMerge/>
            <w:noWrap/>
            <w:vAlign w:val="center"/>
          </w:tcPr>
          <w:p w14:paraId="01E42E20" w14:textId="77777777" w:rsidR="00163B35" w:rsidRPr="00D72DEA" w:rsidRDefault="00163B35" w:rsidP="00BA5409">
            <w:pPr>
              <w:pStyle w:val="Tekstprzypisudolnego"/>
              <w:contextualSpacing/>
              <w:jc w:val="center"/>
            </w:pPr>
          </w:p>
        </w:tc>
        <w:tc>
          <w:tcPr>
            <w:tcW w:w="1072" w:type="pct"/>
            <w:vMerge/>
            <w:vAlign w:val="center"/>
          </w:tcPr>
          <w:p w14:paraId="29CA2D03" w14:textId="77777777" w:rsidR="00163B35" w:rsidRPr="00D72DEA" w:rsidRDefault="00163B35" w:rsidP="00BA5409">
            <w:pPr>
              <w:pStyle w:val="Tekstprzypisudolnego"/>
              <w:contextualSpacing/>
              <w:jc w:val="center"/>
            </w:pPr>
          </w:p>
        </w:tc>
        <w:tc>
          <w:tcPr>
            <w:tcW w:w="1356" w:type="pct"/>
            <w:noWrap/>
            <w:vAlign w:val="center"/>
            <w:hideMark/>
          </w:tcPr>
          <w:p w14:paraId="4C2D8616" w14:textId="77777777" w:rsidR="00163B35" w:rsidRPr="00D72DEA" w:rsidRDefault="00163B35" w:rsidP="00BA5409">
            <w:pPr>
              <w:pStyle w:val="Tekstprzypisudolnego"/>
              <w:contextualSpacing/>
              <w:jc w:val="center"/>
            </w:pPr>
            <w:r w:rsidRPr="00D72DEA">
              <w:t>Knyszyn</w:t>
            </w:r>
          </w:p>
        </w:tc>
        <w:tc>
          <w:tcPr>
            <w:tcW w:w="1074" w:type="pct"/>
            <w:vMerge/>
            <w:noWrap/>
            <w:vAlign w:val="center"/>
          </w:tcPr>
          <w:p w14:paraId="097DDB1A" w14:textId="77777777" w:rsidR="00163B35" w:rsidRPr="00D72DEA" w:rsidRDefault="00163B35" w:rsidP="00BA5409">
            <w:pPr>
              <w:pStyle w:val="Tekstprzypisudolnego"/>
              <w:contextualSpacing/>
              <w:jc w:val="center"/>
            </w:pPr>
          </w:p>
        </w:tc>
      </w:tr>
      <w:tr w:rsidR="00163B35" w:rsidRPr="00D72DEA" w14:paraId="41BF9707" w14:textId="77777777" w:rsidTr="00163B35">
        <w:trPr>
          <w:trHeight w:val="255"/>
        </w:trPr>
        <w:tc>
          <w:tcPr>
            <w:tcW w:w="1497" w:type="pct"/>
            <w:vMerge/>
            <w:noWrap/>
            <w:vAlign w:val="center"/>
          </w:tcPr>
          <w:p w14:paraId="2C9D3F82" w14:textId="77777777" w:rsidR="00163B35" w:rsidRPr="00D72DEA" w:rsidRDefault="00163B35" w:rsidP="00BA5409">
            <w:pPr>
              <w:pStyle w:val="Tekstprzypisudolnego"/>
              <w:contextualSpacing/>
              <w:jc w:val="center"/>
            </w:pPr>
          </w:p>
        </w:tc>
        <w:tc>
          <w:tcPr>
            <w:tcW w:w="1072" w:type="pct"/>
            <w:vMerge w:val="restart"/>
            <w:vAlign w:val="center"/>
          </w:tcPr>
          <w:p w14:paraId="279A2A6E" w14:textId="77777777" w:rsidR="00163B35" w:rsidRPr="00D72DEA" w:rsidRDefault="00163B35" w:rsidP="00BA5409">
            <w:pPr>
              <w:pStyle w:val="Tekstprzypisudolnego"/>
              <w:contextualSpacing/>
              <w:jc w:val="center"/>
            </w:pPr>
            <w:r w:rsidRPr="00D72DEA">
              <w:t>D</w:t>
            </w:r>
            <w:r>
              <w:t>olina Narwi Ś</w:t>
            </w:r>
            <w:r w:rsidRPr="00D72DEA">
              <w:t>rodkowy</w:t>
            </w:r>
          </w:p>
        </w:tc>
        <w:tc>
          <w:tcPr>
            <w:tcW w:w="1356" w:type="pct"/>
            <w:noWrap/>
            <w:vAlign w:val="center"/>
            <w:hideMark/>
          </w:tcPr>
          <w:p w14:paraId="605A8D62" w14:textId="77777777" w:rsidR="00163B35" w:rsidRPr="00D72DEA" w:rsidRDefault="00163B35" w:rsidP="00BA5409">
            <w:pPr>
              <w:pStyle w:val="Tekstprzypisudolnego"/>
              <w:contextualSpacing/>
              <w:jc w:val="center"/>
            </w:pPr>
            <w:r w:rsidRPr="00D72DEA">
              <w:t>Poświętne</w:t>
            </w:r>
          </w:p>
        </w:tc>
        <w:tc>
          <w:tcPr>
            <w:tcW w:w="1074" w:type="pct"/>
            <w:vMerge w:val="restart"/>
            <w:noWrap/>
            <w:vAlign w:val="center"/>
            <w:hideMark/>
          </w:tcPr>
          <w:p w14:paraId="0CEED720" w14:textId="77777777" w:rsidR="00163B35" w:rsidRPr="00D72DEA" w:rsidRDefault="00163B35" w:rsidP="00BA5409">
            <w:pPr>
              <w:pStyle w:val="Tekstprzypisudolnego"/>
              <w:contextualSpacing/>
              <w:jc w:val="center"/>
            </w:pPr>
            <w:r w:rsidRPr="00D72DEA">
              <w:t>podlaskie</w:t>
            </w:r>
          </w:p>
        </w:tc>
      </w:tr>
      <w:tr w:rsidR="00163B35" w:rsidRPr="00D72DEA" w14:paraId="3033FFEA" w14:textId="77777777" w:rsidTr="00163B35">
        <w:trPr>
          <w:trHeight w:val="255"/>
        </w:trPr>
        <w:tc>
          <w:tcPr>
            <w:tcW w:w="1497" w:type="pct"/>
            <w:vMerge/>
            <w:noWrap/>
            <w:vAlign w:val="center"/>
          </w:tcPr>
          <w:p w14:paraId="6E11CE6B" w14:textId="77777777" w:rsidR="00163B35" w:rsidRPr="00D72DEA" w:rsidRDefault="00163B35" w:rsidP="00BA5409">
            <w:pPr>
              <w:pStyle w:val="Tekstprzypisudolnego"/>
              <w:contextualSpacing/>
              <w:jc w:val="center"/>
            </w:pPr>
          </w:p>
        </w:tc>
        <w:tc>
          <w:tcPr>
            <w:tcW w:w="1072" w:type="pct"/>
            <w:vMerge/>
            <w:vAlign w:val="center"/>
          </w:tcPr>
          <w:p w14:paraId="3C28C7C5" w14:textId="77777777" w:rsidR="00163B35" w:rsidRPr="00D72DEA" w:rsidRDefault="00163B35" w:rsidP="00BA5409">
            <w:pPr>
              <w:pStyle w:val="Tekstprzypisudolnego"/>
              <w:contextualSpacing/>
              <w:jc w:val="center"/>
            </w:pPr>
          </w:p>
        </w:tc>
        <w:tc>
          <w:tcPr>
            <w:tcW w:w="1356" w:type="pct"/>
            <w:noWrap/>
            <w:vAlign w:val="center"/>
            <w:hideMark/>
          </w:tcPr>
          <w:p w14:paraId="0384B5CC" w14:textId="77777777" w:rsidR="00163B35" w:rsidRPr="00D72DEA" w:rsidRDefault="00163B35" w:rsidP="00BA5409">
            <w:pPr>
              <w:pStyle w:val="Tekstprzypisudolnego"/>
              <w:contextualSpacing/>
              <w:jc w:val="center"/>
            </w:pPr>
            <w:r>
              <w:t>Łapy</w:t>
            </w:r>
          </w:p>
        </w:tc>
        <w:tc>
          <w:tcPr>
            <w:tcW w:w="1074" w:type="pct"/>
            <w:vMerge/>
            <w:noWrap/>
            <w:vAlign w:val="center"/>
            <w:hideMark/>
          </w:tcPr>
          <w:p w14:paraId="153F15CC" w14:textId="77777777" w:rsidR="00163B35" w:rsidRPr="00D72DEA" w:rsidRDefault="00163B35" w:rsidP="00BA5409">
            <w:pPr>
              <w:pStyle w:val="Tekstprzypisudolnego"/>
              <w:contextualSpacing/>
              <w:jc w:val="center"/>
            </w:pPr>
          </w:p>
        </w:tc>
      </w:tr>
      <w:tr w:rsidR="00163B35" w:rsidRPr="00D72DEA" w14:paraId="01B6EC41" w14:textId="77777777" w:rsidTr="00163B35">
        <w:trPr>
          <w:trHeight w:val="255"/>
        </w:trPr>
        <w:tc>
          <w:tcPr>
            <w:tcW w:w="1497" w:type="pct"/>
            <w:vMerge/>
            <w:noWrap/>
            <w:vAlign w:val="center"/>
          </w:tcPr>
          <w:p w14:paraId="55ED6E73" w14:textId="77777777" w:rsidR="00163B35" w:rsidRPr="00D72DEA" w:rsidRDefault="00163B35" w:rsidP="00BA5409">
            <w:pPr>
              <w:pStyle w:val="Tekstprzypisudolnego"/>
              <w:contextualSpacing/>
              <w:jc w:val="center"/>
            </w:pPr>
          </w:p>
        </w:tc>
        <w:tc>
          <w:tcPr>
            <w:tcW w:w="1072" w:type="pct"/>
            <w:vMerge w:val="restart"/>
            <w:vAlign w:val="center"/>
          </w:tcPr>
          <w:p w14:paraId="10B325B2" w14:textId="77777777" w:rsidR="00163B35" w:rsidRPr="00D72DEA" w:rsidRDefault="00163B35" w:rsidP="00BA5409">
            <w:pPr>
              <w:pStyle w:val="Tekstprzypisudolnego"/>
              <w:contextualSpacing/>
              <w:jc w:val="center"/>
            </w:pPr>
            <w:r w:rsidRPr="00D72DEA">
              <w:t>Dolina Narwi-Puszcza Mielnicka Zachodni</w:t>
            </w:r>
          </w:p>
        </w:tc>
        <w:tc>
          <w:tcPr>
            <w:tcW w:w="1356" w:type="pct"/>
            <w:noWrap/>
            <w:vAlign w:val="center"/>
            <w:hideMark/>
          </w:tcPr>
          <w:p w14:paraId="43B9D111" w14:textId="77777777" w:rsidR="00163B35" w:rsidRPr="00D72DEA" w:rsidRDefault="00163B35" w:rsidP="00BA5409">
            <w:pPr>
              <w:pStyle w:val="Tekstprzypisudolnego"/>
              <w:contextualSpacing/>
              <w:jc w:val="center"/>
            </w:pPr>
            <w:r w:rsidRPr="00D72DEA">
              <w:t>Poświętne</w:t>
            </w:r>
          </w:p>
        </w:tc>
        <w:tc>
          <w:tcPr>
            <w:tcW w:w="1074" w:type="pct"/>
            <w:vMerge w:val="restart"/>
            <w:noWrap/>
            <w:vAlign w:val="center"/>
            <w:hideMark/>
          </w:tcPr>
          <w:p w14:paraId="4A9643E1" w14:textId="77777777" w:rsidR="00163B35" w:rsidRPr="00D72DEA" w:rsidRDefault="00163B35" w:rsidP="00BA5409">
            <w:pPr>
              <w:pStyle w:val="Tekstprzypisudolnego"/>
              <w:contextualSpacing/>
              <w:jc w:val="center"/>
            </w:pPr>
            <w:r w:rsidRPr="00D72DEA">
              <w:t>podlaskie</w:t>
            </w:r>
          </w:p>
        </w:tc>
      </w:tr>
      <w:tr w:rsidR="00163B35" w:rsidRPr="00D72DEA" w14:paraId="0919C0E0" w14:textId="77777777" w:rsidTr="00163B35">
        <w:trPr>
          <w:trHeight w:val="255"/>
        </w:trPr>
        <w:tc>
          <w:tcPr>
            <w:tcW w:w="1497" w:type="pct"/>
            <w:vMerge/>
            <w:noWrap/>
            <w:vAlign w:val="center"/>
          </w:tcPr>
          <w:p w14:paraId="61922119" w14:textId="77777777" w:rsidR="00163B35" w:rsidRPr="00D72DEA" w:rsidRDefault="00163B35" w:rsidP="00BA5409">
            <w:pPr>
              <w:pStyle w:val="Tekstprzypisudolnego"/>
              <w:contextualSpacing/>
              <w:jc w:val="center"/>
            </w:pPr>
          </w:p>
        </w:tc>
        <w:tc>
          <w:tcPr>
            <w:tcW w:w="1072" w:type="pct"/>
            <w:vMerge/>
            <w:vAlign w:val="center"/>
          </w:tcPr>
          <w:p w14:paraId="3E0CB1B9" w14:textId="77777777" w:rsidR="00163B35" w:rsidRPr="00D72DEA" w:rsidRDefault="00163B35" w:rsidP="00BA5409">
            <w:pPr>
              <w:pStyle w:val="Tekstprzypisudolnego"/>
              <w:contextualSpacing/>
              <w:jc w:val="center"/>
            </w:pPr>
          </w:p>
        </w:tc>
        <w:tc>
          <w:tcPr>
            <w:tcW w:w="1356" w:type="pct"/>
            <w:noWrap/>
            <w:vAlign w:val="center"/>
            <w:hideMark/>
          </w:tcPr>
          <w:p w14:paraId="080AD76F" w14:textId="77777777" w:rsidR="00163B35" w:rsidRPr="00D72DEA" w:rsidRDefault="00163B35" w:rsidP="00BA5409">
            <w:pPr>
              <w:pStyle w:val="Tekstprzypisudolnego"/>
              <w:contextualSpacing/>
              <w:jc w:val="center"/>
            </w:pPr>
            <w:r w:rsidRPr="00D72DEA">
              <w:t>Wyszki</w:t>
            </w:r>
          </w:p>
        </w:tc>
        <w:tc>
          <w:tcPr>
            <w:tcW w:w="1074" w:type="pct"/>
            <w:vMerge/>
            <w:noWrap/>
            <w:vAlign w:val="center"/>
          </w:tcPr>
          <w:p w14:paraId="22F76CE8" w14:textId="77777777" w:rsidR="00163B35" w:rsidRPr="00D72DEA" w:rsidRDefault="00163B35" w:rsidP="00BA5409">
            <w:pPr>
              <w:pStyle w:val="Tekstprzypisudolnego"/>
              <w:contextualSpacing/>
              <w:jc w:val="center"/>
            </w:pPr>
          </w:p>
        </w:tc>
      </w:tr>
      <w:tr w:rsidR="00163B35" w:rsidRPr="00D72DEA" w14:paraId="17ED943C" w14:textId="77777777" w:rsidTr="00163B35">
        <w:trPr>
          <w:trHeight w:val="255"/>
        </w:trPr>
        <w:tc>
          <w:tcPr>
            <w:tcW w:w="1497" w:type="pct"/>
            <w:vMerge/>
            <w:noWrap/>
            <w:vAlign w:val="center"/>
          </w:tcPr>
          <w:p w14:paraId="3C08F484" w14:textId="77777777" w:rsidR="00163B35" w:rsidRPr="00D72DEA" w:rsidRDefault="00163B35" w:rsidP="00BA5409">
            <w:pPr>
              <w:pStyle w:val="Tekstprzypisudolnego"/>
              <w:contextualSpacing/>
              <w:jc w:val="center"/>
            </w:pPr>
          </w:p>
        </w:tc>
        <w:tc>
          <w:tcPr>
            <w:tcW w:w="1072" w:type="pct"/>
            <w:vMerge/>
            <w:vAlign w:val="center"/>
          </w:tcPr>
          <w:p w14:paraId="3E994D10" w14:textId="77777777" w:rsidR="00163B35" w:rsidRPr="00D72DEA" w:rsidRDefault="00163B35" w:rsidP="00BA5409">
            <w:pPr>
              <w:pStyle w:val="Tekstprzypisudolnego"/>
              <w:contextualSpacing/>
              <w:jc w:val="center"/>
            </w:pPr>
          </w:p>
        </w:tc>
        <w:tc>
          <w:tcPr>
            <w:tcW w:w="1356" w:type="pct"/>
            <w:noWrap/>
            <w:vAlign w:val="center"/>
            <w:hideMark/>
          </w:tcPr>
          <w:p w14:paraId="1A2E21E0" w14:textId="77777777" w:rsidR="00163B35" w:rsidRPr="00D72DEA" w:rsidRDefault="00163B35" w:rsidP="00BA5409">
            <w:pPr>
              <w:pStyle w:val="Tekstprzypisudolnego"/>
              <w:contextualSpacing/>
              <w:jc w:val="center"/>
            </w:pPr>
            <w:r w:rsidRPr="00D72DEA">
              <w:t>Dziadkowice</w:t>
            </w:r>
          </w:p>
        </w:tc>
        <w:tc>
          <w:tcPr>
            <w:tcW w:w="1074" w:type="pct"/>
            <w:vMerge/>
            <w:noWrap/>
            <w:vAlign w:val="center"/>
          </w:tcPr>
          <w:p w14:paraId="76D657A7" w14:textId="77777777" w:rsidR="00163B35" w:rsidRPr="00D72DEA" w:rsidRDefault="00163B35" w:rsidP="00BA5409">
            <w:pPr>
              <w:pStyle w:val="Tekstprzypisudolnego"/>
              <w:contextualSpacing/>
              <w:jc w:val="center"/>
            </w:pPr>
          </w:p>
        </w:tc>
      </w:tr>
      <w:tr w:rsidR="00163B35" w:rsidRPr="00D72DEA" w14:paraId="39B9DADA" w14:textId="77777777" w:rsidTr="00163B35">
        <w:trPr>
          <w:trHeight w:val="255"/>
        </w:trPr>
        <w:tc>
          <w:tcPr>
            <w:tcW w:w="1497" w:type="pct"/>
            <w:vMerge/>
            <w:noWrap/>
            <w:vAlign w:val="center"/>
          </w:tcPr>
          <w:p w14:paraId="105C914D" w14:textId="77777777" w:rsidR="00163B35" w:rsidRPr="00D72DEA" w:rsidRDefault="00163B35" w:rsidP="00BA5409">
            <w:pPr>
              <w:pStyle w:val="Tekstprzypisudolnego"/>
              <w:contextualSpacing/>
              <w:jc w:val="center"/>
            </w:pPr>
          </w:p>
        </w:tc>
        <w:tc>
          <w:tcPr>
            <w:tcW w:w="1072" w:type="pct"/>
            <w:vMerge/>
            <w:vAlign w:val="center"/>
          </w:tcPr>
          <w:p w14:paraId="4A3EDFBC" w14:textId="77777777" w:rsidR="00163B35" w:rsidRPr="00D72DEA" w:rsidRDefault="00163B35" w:rsidP="00BA5409">
            <w:pPr>
              <w:pStyle w:val="Tekstprzypisudolnego"/>
              <w:contextualSpacing/>
              <w:jc w:val="center"/>
            </w:pPr>
          </w:p>
        </w:tc>
        <w:tc>
          <w:tcPr>
            <w:tcW w:w="1356" w:type="pct"/>
            <w:noWrap/>
            <w:vAlign w:val="center"/>
            <w:hideMark/>
          </w:tcPr>
          <w:p w14:paraId="691A01F1" w14:textId="77777777" w:rsidR="00163B35" w:rsidRPr="00D72DEA" w:rsidRDefault="00163B35" w:rsidP="00BA5409">
            <w:pPr>
              <w:pStyle w:val="Tekstprzypisudolnego"/>
              <w:contextualSpacing/>
              <w:jc w:val="center"/>
            </w:pPr>
            <w:r w:rsidRPr="00D72DEA">
              <w:t>Brańsk</w:t>
            </w:r>
          </w:p>
        </w:tc>
        <w:tc>
          <w:tcPr>
            <w:tcW w:w="1074" w:type="pct"/>
            <w:vMerge/>
            <w:noWrap/>
            <w:vAlign w:val="center"/>
          </w:tcPr>
          <w:p w14:paraId="25C961CE" w14:textId="77777777" w:rsidR="00163B35" w:rsidRPr="00D72DEA" w:rsidRDefault="00163B35" w:rsidP="00BA5409">
            <w:pPr>
              <w:pStyle w:val="Tekstprzypisudolnego"/>
              <w:contextualSpacing/>
              <w:jc w:val="center"/>
            </w:pPr>
          </w:p>
        </w:tc>
      </w:tr>
      <w:tr w:rsidR="00163B35" w:rsidRPr="00D72DEA" w14:paraId="0883E1AA" w14:textId="77777777" w:rsidTr="00163B35">
        <w:trPr>
          <w:trHeight w:val="255"/>
        </w:trPr>
        <w:tc>
          <w:tcPr>
            <w:tcW w:w="1497" w:type="pct"/>
            <w:vMerge/>
            <w:noWrap/>
            <w:vAlign w:val="center"/>
          </w:tcPr>
          <w:p w14:paraId="2A0DADD2" w14:textId="77777777" w:rsidR="00163B35" w:rsidRPr="00D72DEA" w:rsidRDefault="00163B35" w:rsidP="00BA5409">
            <w:pPr>
              <w:pStyle w:val="Tekstprzypisudolnego"/>
              <w:contextualSpacing/>
              <w:jc w:val="center"/>
            </w:pPr>
          </w:p>
        </w:tc>
        <w:tc>
          <w:tcPr>
            <w:tcW w:w="1072" w:type="pct"/>
            <w:vMerge/>
            <w:vAlign w:val="center"/>
          </w:tcPr>
          <w:p w14:paraId="69D215D9" w14:textId="77777777" w:rsidR="00163B35" w:rsidRPr="00D72DEA" w:rsidRDefault="00163B35" w:rsidP="00BA5409">
            <w:pPr>
              <w:pStyle w:val="Tekstprzypisudolnego"/>
              <w:contextualSpacing/>
              <w:jc w:val="center"/>
            </w:pPr>
          </w:p>
        </w:tc>
        <w:tc>
          <w:tcPr>
            <w:tcW w:w="1356" w:type="pct"/>
            <w:noWrap/>
            <w:vAlign w:val="center"/>
            <w:hideMark/>
          </w:tcPr>
          <w:p w14:paraId="3B9D0764" w14:textId="77777777" w:rsidR="00163B35" w:rsidRPr="00D72DEA" w:rsidRDefault="00163B35" w:rsidP="00BA5409">
            <w:pPr>
              <w:pStyle w:val="Tekstprzypisudolnego"/>
              <w:contextualSpacing/>
              <w:jc w:val="center"/>
            </w:pPr>
            <w:r w:rsidRPr="00D72DEA">
              <w:t>Boćki</w:t>
            </w:r>
          </w:p>
        </w:tc>
        <w:tc>
          <w:tcPr>
            <w:tcW w:w="1074" w:type="pct"/>
            <w:vMerge/>
            <w:noWrap/>
            <w:vAlign w:val="center"/>
          </w:tcPr>
          <w:p w14:paraId="12314DD7" w14:textId="77777777" w:rsidR="00163B35" w:rsidRPr="00D72DEA" w:rsidRDefault="00163B35" w:rsidP="00BA5409">
            <w:pPr>
              <w:pStyle w:val="Tekstprzypisudolnego"/>
              <w:contextualSpacing/>
              <w:jc w:val="center"/>
            </w:pPr>
          </w:p>
        </w:tc>
      </w:tr>
      <w:tr w:rsidR="00163B35" w:rsidRPr="00D72DEA" w14:paraId="4605CD98" w14:textId="77777777" w:rsidTr="00163B35">
        <w:trPr>
          <w:trHeight w:val="255"/>
        </w:trPr>
        <w:tc>
          <w:tcPr>
            <w:tcW w:w="1497" w:type="pct"/>
            <w:vMerge w:val="restart"/>
            <w:noWrap/>
            <w:vAlign w:val="center"/>
            <w:hideMark/>
          </w:tcPr>
          <w:p w14:paraId="4674DED8" w14:textId="77777777" w:rsidR="00163B35" w:rsidRPr="00D72DEA" w:rsidRDefault="00163B35" w:rsidP="00BA5409">
            <w:pPr>
              <w:pStyle w:val="Tekstprzypisudolnego"/>
              <w:contextualSpacing/>
              <w:jc w:val="center"/>
            </w:pPr>
            <w:r>
              <w:t xml:space="preserve">Baltic </w:t>
            </w:r>
            <w:r w:rsidRPr="00D72DEA">
              <w:t>Pipe</w:t>
            </w:r>
          </w:p>
        </w:tc>
        <w:tc>
          <w:tcPr>
            <w:tcW w:w="1072" w:type="pct"/>
            <w:vMerge w:val="restart"/>
            <w:vAlign w:val="center"/>
          </w:tcPr>
          <w:p w14:paraId="0C95E521" w14:textId="77777777" w:rsidR="00163B35" w:rsidRPr="00D72DEA" w:rsidRDefault="00163B35" w:rsidP="00BA5409">
            <w:pPr>
              <w:pStyle w:val="Tekstprzypisudolnego"/>
              <w:contextualSpacing/>
              <w:jc w:val="center"/>
            </w:pPr>
            <w:r w:rsidRPr="00D72DEA">
              <w:t>Dolina Obry</w:t>
            </w:r>
          </w:p>
        </w:tc>
        <w:tc>
          <w:tcPr>
            <w:tcW w:w="1356" w:type="pct"/>
            <w:noWrap/>
            <w:vAlign w:val="center"/>
            <w:hideMark/>
          </w:tcPr>
          <w:p w14:paraId="6D83E29A" w14:textId="77777777" w:rsidR="00163B35" w:rsidRPr="00D72DEA" w:rsidRDefault="00163B35" w:rsidP="00BA5409">
            <w:pPr>
              <w:pStyle w:val="Tekstprzypisudolnego"/>
              <w:contextualSpacing/>
              <w:jc w:val="center"/>
            </w:pPr>
            <w:r w:rsidRPr="00D72DEA">
              <w:t>Kościan</w:t>
            </w:r>
          </w:p>
        </w:tc>
        <w:tc>
          <w:tcPr>
            <w:tcW w:w="1074" w:type="pct"/>
            <w:vMerge w:val="restart"/>
            <w:noWrap/>
            <w:vAlign w:val="center"/>
            <w:hideMark/>
          </w:tcPr>
          <w:p w14:paraId="77990FF3" w14:textId="77777777" w:rsidR="00163B35" w:rsidRPr="00D72DEA" w:rsidRDefault="00163B35" w:rsidP="00BA5409">
            <w:pPr>
              <w:pStyle w:val="Tekstprzypisudolnego"/>
              <w:contextualSpacing/>
              <w:jc w:val="center"/>
            </w:pPr>
            <w:r w:rsidRPr="00D72DEA">
              <w:t>wielkopolskie</w:t>
            </w:r>
          </w:p>
        </w:tc>
      </w:tr>
      <w:tr w:rsidR="00163B35" w:rsidRPr="00D72DEA" w14:paraId="55FEA2F3" w14:textId="77777777" w:rsidTr="00163B35">
        <w:trPr>
          <w:trHeight w:val="255"/>
        </w:trPr>
        <w:tc>
          <w:tcPr>
            <w:tcW w:w="1497" w:type="pct"/>
            <w:vMerge/>
            <w:noWrap/>
            <w:vAlign w:val="center"/>
          </w:tcPr>
          <w:p w14:paraId="67AD24D8" w14:textId="77777777" w:rsidR="00163B35" w:rsidRPr="00D72DEA" w:rsidRDefault="00163B35" w:rsidP="00BA5409">
            <w:pPr>
              <w:pStyle w:val="Tekstprzypisudolnego"/>
              <w:contextualSpacing/>
              <w:jc w:val="center"/>
            </w:pPr>
          </w:p>
        </w:tc>
        <w:tc>
          <w:tcPr>
            <w:tcW w:w="1072" w:type="pct"/>
            <w:vMerge/>
            <w:vAlign w:val="center"/>
          </w:tcPr>
          <w:p w14:paraId="786B707F" w14:textId="77777777" w:rsidR="00163B35" w:rsidRPr="00D72DEA" w:rsidRDefault="00163B35" w:rsidP="00BA5409">
            <w:pPr>
              <w:pStyle w:val="Tekstprzypisudolnego"/>
              <w:contextualSpacing/>
              <w:jc w:val="center"/>
            </w:pPr>
          </w:p>
        </w:tc>
        <w:tc>
          <w:tcPr>
            <w:tcW w:w="1356" w:type="pct"/>
            <w:noWrap/>
            <w:vAlign w:val="center"/>
            <w:hideMark/>
          </w:tcPr>
          <w:p w14:paraId="4CC7A5E8" w14:textId="77777777" w:rsidR="00163B35" w:rsidRPr="00D72DEA" w:rsidRDefault="00163B35" w:rsidP="00BA5409">
            <w:pPr>
              <w:pStyle w:val="Tekstprzypisudolnego"/>
              <w:contextualSpacing/>
              <w:jc w:val="center"/>
            </w:pPr>
            <w:r w:rsidRPr="00D72DEA">
              <w:t>Kamieniec</w:t>
            </w:r>
          </w:p>
        </w:tc>
        <w:tc>
          <w:tcPr>
            <w:tcW w:w="1074" w:type="pct"/>
            <w:vMerge/>
            <w:noWrap/>
            <w:vAlign w:val="center"/>
            <w:hideMark/>
          </w:tcPr>
          <w:p w14:paraId="2234932B" w14:textId="77777777" w:rsidR="00163B35" w:rsidRPr="00D72DEA" w:rsidRDefault="00163B35" w:rsidP="00BA5409">
            <w:pPr>
              <w:pStyle w:val="Tekstprzypisudolnego"/>
              <w:contextualSpacing/>
              <w:jc w:val="center"/>
            </w:pPr>
          </w:p>
        </w:tc>
      </w:tr>
      <w:tr w:rsidR="00163B35" w:rsidRPr="00D72DEA" w14:paraId="3CB9BA9D" w14:textId="77777777" w:rsidTr="00163B35">
        <w:trPr>
          <w:trHeight w:val="255"/>
        </w:trPr>
        <w:tc>
          <w:tcPr>
            <w:tcW w:w="1497" w:type="pct"/>
            <w:vMerge/>
            <w:noWrap/>
            <w:vAlign w:val="center"/>
            <w:hideMark/>
          </w:tcPr>
          <w:p w14:paraId="24BE2550" w14:textId="77777777" w:rsidR="00163B35" w:rsidRPr="00D72DEA" w:rsidRDefault="00163B35" w:rsidP="00BA5409">
            <w:pPr>
              <w:pStyle w:val="Tekstprzypisudolnego"/>
              <w:contextualSpacing/>
              <w:jc w:val="center"/>
            </w:pPr>
          </w:p>
        </w:tc>
        <w:tc>
          <w:tcPr>
            <w:tcW w:w="1072" w:type="pct"/>
            <w:vMerge w:val="restart"/>
            <w:vAlign w:val="center"/>
          </w:tcPr>
          <w:p w14:paraId="2DAA2A28" w14:textId="77777777" w:rsidR="00163B35" w:rsidRPr="00D72DEA" w:rsidRDefault="00163B35" w:rsidP="00BA5409">
            <w:pPr>
              <w:pStyle w:val="Tekstprzypisudolnego"/>
              <w:contextualSpacing/>
              <w:jc w:val="center"/>
            </w:pPr>
            <w:r>
              <w:t>Dolina Pł</w:t>
            </w:r>
            <w:r w:rsidRPr="00D72DEA">
              <w:t>oni</w:t>
            </w:r>
            <w:r w:rsidR="007F229C">
              <w:t xml:space="preserve"> i </w:t>
            </w:r>
            <w:r w:rsidRPr="00D72DEA">
              <w:t>Miedwie</w:t>
            </w:r>
          </w:p>
        </w:tc>
        <w:tc>
          <w:tcPr>
            <w:tcW w:w="1356" w:type="pct"/>
            <w:noWrap/>
            <w:vAlign w:val="center"/>
            <w:hideMark/>
          </w:tcPr>
          <w:p w14:paraId="74200DEE" w14:textId="77777777" w:rsidR="00163B35" w:rsidRPr="00D72DEA" w:rsidRDefault="00163B35" w:rsidP="00BA5409">
            <w:pPr>
              <w:pStyle w:val="Tekstprzypisudolnego"/>
              <w:contextualSpacing/>
              <w:jc w:val="center"/>
            </w:pPr>
            <w:r w:rsidRPr="00D72DEA">
              <w:t>Dolice</w:t>
            </w:r>
          </w:p>
        </w:tc>
        <w:tc>
          <w:tcPr>
            <w:tcW w:w="1074" w:type="pct"/>
            <w:vMerge w:val="restart"/>
            <w:noWrap/>
            <w:vAlign w:val="center"/>
            <w:hideMark/>
          </w:tcPr>
          <w:p w14:paraId="0CC355A8" w14:textId="77777777" w:rsidR="00163B35" w:rsidRPr="00D72DEA" w:rsidRDefault="00163B35" w:rsidP="00BA5409">
            <w:pPr>
              <w:pStyle w:val="Tekstprzypisudolnego"/>
              <w:contextualSpacing/>
              <w:jc w:val="center"/>
            </w:pPr>
            <w:r w:rsidRPr="00D72DEA">
              <w:t>zachodniopomorskie</w:t>
            </w:r>
          </w:p>
        </w:tc>
      </w:tr>
      <w:tr w:rsidR="00163B35" w:rsidRPr="00D72DEA" w14:paraId="030B86F8" w14:textId="77777777" w:rsidTr="00163B35">
        <w:trPr>
          <w:trHeight w:val="255"/>
        </w:trPr>
        <w:tc>
          <w:tcPr>
            <w:tcW w:w="1497" w:type="pct"/>
            <w:vMerge/>
            <w:noWrap/>
            <w:vAlign w:val="center"/>
            <w:hideMark/>
          </w:tcPr>
          <w:p w14:paraId="3C38F5CC" w14:textId="77777777" w:rsidR="00163B35" w:rsidRPr="00D72DEA" w:rsidRDefault="00163B35" w:rsidP="00BA5409">
            <w:pPr>
              <w:pStyle w:val="Tekstprzypisudolnego"/>
              <w:contextualSpacing/>
              <w:jc w:val="center"/>
            </w:pPr>
          </w:p>
        </w:tc>
        <w:tc>
          <w:tcPr>
            <w:tcW w:w="1072" w:type="pct"/>
            <w:vMerge/>
            <w:vAlign w:val="center"/>
          </w:tcPr>
          <w:p w14:paraId="703A6800" w14:textId="77777777" w:rsidR="00163B35" w:rsidRPr="00D72DEA" w:rsidRDefault="00163B35" w:rsidP="00BA5409">
            <w:pPr>
              <w:pStyle w:val="Tekstprzypisudolnego"/>
              <w:contextualSpacing/>
              <w:jc w:val="center"/>
            </w:pPr>
          </w:p>
        </w:tc>
        <w:tc>
          <w:tcPr>
            <w:tcW w:w="1356" w:type="pct"/>
            <w:noWrap/>
            <w:vAlign w:val="center"/>
            <w:hideMark/>
          </w:tcPr>
          <w:p w14:paraId="0BB4C07D" w14:textId="77777777" w:rsidR="00163B35" w:rsidRPr="00D72DEA" w:rsidRDefault="00163B35" w:rsidP="00BA5409">
            <w:pPr>
              <w:pStyle w:val="Tekstprzypisudolnego"/>
              <w:contextualSpacing/>
              <w:jc w:val="center"/>
            </w:pPr>
            <w:r w:rsidRPr="00D72DEA">
              <w:t>Pełczyce - obszar wiejski</w:t>
            </w:r>
          </w:p>
        </w:tc>
        <w:tc>
          <w:tcPr>
            <w:tcW w:w="1074" w:type="pct"/>
            <w:vMerge/>
            <w:noWrap/>
            <w:vAlign w:val="center"/>
            <w:hideMark/>
          </w:tcPr>
          <w:p w14:paraId="304931E2" w14:textId="77777777" w:rsidR="00163B35" w:rsidRPr="00D72DEA" w:rsidRDefault="00163B35" w:rsidP="00BA5409">
            <w:pPr>
              <w:pStyle w:val="Tekstprzypisudolnego"/>
              <w:contextualSpacing/>
              <w:jc w:val="center"/>
            </w:pPr>
          </w:p>
        </w:tc>
      </w:tr>
      <w:tr w:rsidR="00163B35" w:rsidRPr="00D72DEA" w14:paraId="00F578EC" w14:textId="77777777" w:rsidTr="00163B35">
        <w:trPr>
          <w:trHeight w:val="255"/>
        </w:trPr>
        <w:tc>
          <w:tcPr>
            <w:tcW w:w="1497" w:type="pct"/>
            <w:vMerge w:val="restart"/>
            <w:noWrap/>
            <w:vAlign w:val="center"/>
            <w:hideMark/>
          </w:tcPr>
          <w:p w14:paraId="6C457FBA" w14:textId="77777777" w:rsidR="00163B35" w:rsidRPr="00D72DEA" w:rsidRDefault="00163B35" w:rsidP="00BA5409">
            <w:pPr>
              <w:pStyle w:val="Tekstprzypisudolnego"/>
              <w:contextualSpacing/>
              <w:jc w:val="center"/>
            </w:pPr>
            <w:r>
              <w:t>Polska -</w:t>
            </w:r>
            <w:r w:rsidRPr="00D72DEA">
              <w:t>Ukraina</w:t>
            </w:r>
          </w:p>
        </w:tc>
        <w:tc>
          <w:tcPr>
            <w:tcW w:w="1072" w:type="pct"/>
            <w:vMerge w:val="restart"/>
            <w:vAlign w:val="center"/>
          </w:tcPr>
          <w:p w14:paraId="41420626" w14:textId="77777777" w:rsidR="00163B35" w:rsidRPr="00D72DEA" w:rsidRDefault="00163B35" w:rsidP="00BA5409">
            <w:pPr>
              <w:pStyle w:val="Tekstprzypisudolnego"/>
              <w:contextualSpacing/>
              <w:jc w:val="center"/>
            </w:pPr>
            <w:r>
              <w:t>Góry Sł</w:t>
            </w:r>
            <w:r w:rsidRPr="00D72DEA">
              <w:t>onne</w:t>
            </w:r>
          </w:p>
        </w:tc>
        <w:tc>
          <w:tcPr>
            <w:tcW w:w="1356" w:type="pct"/>
            <w:noWrap/>
            <w:vAlign w:val="center"/>
            <w:hideMark/>
          </w:tcPr>
          <w:p w14:paraId="1CF2A8DD" w14:textId="77777777" w:rsidR="00163B35" w:rsidRPr="00D72DEA" w:rsidRDefault="00163B35" w:rsidP="00BA5409">
            <w:pPr>
              <w:pStyle w:val="Tekstprzypisudolnego"/>
              <w:contextualSpacing/>
              <w:jc w:val="center"/>
            </w:pPr>
            <w:r w:rsidRPr="00D72DEA">
              <w:t>Bircza</w:t>
            </w:r>
          </w:p>
        </w:tc>
        <w:tc>
          <w:tcPr>
            <w:tcW w:w="1074" w:type="pct"/>
            <w:vMerge w:val="restart"/>
            <w:noWrap/>
            <w:vAlign w:val="center"/>
            <w:hideMark/>
          </w:tcPr>
          <w:p w14:paraId="2444DD96" w14:textId="77777777" w:rsidR="00163B35" w:rsidRPr="00D72DEA" w:rsidRDefault="00163B35" w:rsidP="00BA5409">
            <w:pPr>
              <w:pStyle w:val="Tekstprzypisudolnego"/>
              <w:contextualSpacing/>
              <w:jc w:val="center"/>
            </w:pPr>
            <w:r w:rsidRPr="00D72DEA">
              <w:t>podkarpackie</w:t>
            </w:r>
          </w:p>
        </w:tc>
      </w:tr>
      <w:tr w:rsidR="00163B35" w:rsidRPr="00D72DEA" w14:paraId="1B014D71" w14:textId="77777777" w:rsidTr="00163B35">
        <w:trPr>
          <w:trHeight w:val="255"/>
        </w:trPr>
        <w:tc>
          <w:tcPr>
            <w:tcW w:w="1497" w:type="pct"/>
            <w:vMerge/>
            <w:noWrap/>
            <w:vAlign w:val="center"/>
          </w:tcPr>
          <w:p w14:paraId="642C9667" w14:textId="77777777" w:rsidR="00163B35" w:rsidRPr="00D72DEA" w:rsidRDefault="00163B35" w:rsidP="00BA5409">
            <w:pPr>
              <w:pStyle w:val="Tekstprzypisudolnego"/>
              <w:contextualSpacing/>
              <w:jc w:val="center"/>
            </w:pPr>
          </w:p>
        </w:tc>
        <w:tc>
          <w:tcPr>
            <w:tcW w:w="1072" w:type="pct"/>
            <w:vMerge/>
            <w:vAlign w:val="center"/>
          </w:tcPr>
          <w:p w14:paraId="1D92CEC1" w14:textId="77777777" w:rsidR="00163B35" w:rsidRPr="00D72DEA" w:rsidRDefault="00163B35" w:rsidP="00BA5409">
            <w:pPr>
              <w:pStyle w:val="Tekstprzypisudolnego"/>
              <w:contextualSpacing/>
              <w:jc w:val="center"/>
            </w:pPr>
          </w:p>
        </w:tc>
        <w:tc>
          <w:tcPr>
            <w:tcW w:w="1356" w:type="pct"/>
            <w:noWrap/>
            <w:vAlign w:val="center"/>
            <w:hideMark/>
          </w:tcPr>
          <w:p w14:paraId="24127F2F" w14:textId="77777777" w:rsidR="00163B35" w:rsidRPr="00D72DEA" w:rsidRDefault="00163B35" w:rsidP="00BA5409">
            <w:pPr>
              <w:pStyle w:val="Tekstprzypisudolnego"/>
              <w:contextualSpacing/>
              <w:jc w:val="center"/>
            </w:pPr>
            <w:r w:rsidRPr="00D72DEA">
              <w:t>Sanok</w:t>
            </w:r>
          </w:p>
        </w:tc>
        <w:tc>
          <w:tcPr>
            <w:tcW w:w="1074" w:type="pct"/>
            <w:vMerge/>
            <w:noWrap/>
            <w:vAlign w:val="center"/>
          </w:tcPr>
          <w:p w14:paraId="74A5E2F9" w14:textId="77777777" w:rsidR="00163B35" w:rsidRPr="00D72DEA" w:rsidRDefault="00163B35" w:rsidP="00BA5409">
            <w:pPr>
              <w:pStyle w:val="Tekstprzypisudolnego"/>
              <w:contextualSpacing/>
              <w:jc w:val="center"/>
            </w:pPr>
          </w:p>
        </w:tc>
      </w:tr>
      <w:tr w:rsidR="00163B35" w:rsidRPr="00D72DEA" w14:paraId="0AB79931" w14:textId="77777777" w:rsidTr="00163B35">
        <w:trPr>
          <w:trHeight w:val="255"/>
        </w:trPr>
        <w:tc>
          <w:tcPr>
            <w:tcW w:w="1497" w:type="pct"/>
            <w:vMerge/>
            <w:noWrap/>
            <w:vAlign w:val="center"/>
          </w:tcPr>
          <w:p w14:paraId="1C049995" w14:textId="77777777" w:rsidR="00163B35" w:rsidRPr="00D72DEA" w:rsidRDefault="00163B35" w:rsidP="00BA5409">
            <w:pPr>
              <w:pStyle w:val="Tekstprzypisudolnego"/>
              <w:contextualSpacing/>
              <w:jc w:val="center"/>
            </w:pPr>
          </w:p>
        </w:tc>
        <w:tc>
          <w:tcPr>
            <w:tcW w:w="1072" w:type="pct"/>
            <w:vMerge/>
            <w:vAlign w:val="center"/>
          </w:tcPr>
          <w:p w14:paraId="77849F13" w14:textId="77777777" w:rsidR="00163B35" w:rsidRPr="00D72DEA" w:rsidRDefault="00163B35" w:rsidP="00BA5409">
            <w:pPr>
              <w:pStyle w:val="Tekstprzypisudolnego"/>
              <w:contextualSpacing/>
              <w:jc w:val="center"/>
            </w:pPr>
          </w:p>
        </w:tc>
        <w:tc>
          <w:tcPr>
            <w:tcW w:w="1356" w:type="pct"/>
            <w:noWrap/>
            <w:vAlign w:val="center"/>
            <w:hideMark/>
          </w:tcPr>
          <w:p w14:paraId="35D793B7" w14:textId="77777777" w:rsidR="00163B35" w:rsidRPr="00D72DEA" w:rsidRDefault="00163B35" w:rsidP="00BA5409">
            <w:pPr>
              <w:pStyle w:val="Tekstprzypisudolnego"/>
              <w:contextualSpacing/>
              <w:jc w:val="center"/>
            </w:pPr>
            <w:r w:rsidRPr="00D72DEA">
              <w:t>Tyrawa Wołoska</w:t>
            </w:r>
          </w:p>
        </w:tc>
        <w:tc>
          <w:tcPr>
            <w:tcW w:w="1074" w:type="pct"/>
            <w:vMerge/>
            <w:noWrap/>
            <w:vAlign w:val="center"/>
          </w:tcPr>
          <w:p w14:paraId="2A4A980B" w14:textId="77777777" w:rsidR="00163B35" w:rsidRPr="00D72DEA" w:rsidRDefault="00163B35" w:rsidP="00BA5409">
            <w:pPr>
              <w:pStyle w:val="Tekstprzypisudolnego"/>
              <w:contextualSpacing/>
              <w:jc w:val="center"/>
            </w:pPr>
          </w:p>
        </w:tc>
      </w:tr>
      <w:tr w:rsidR="00163B35" w:rsidRPr="00D72DEA" w14:paraId="52856963" w14:textId="77777777" w:rsidTr="00163B35">
        <w:trPr>
          <w:trHeight w:val="255"/>
        </w:trPr>
        <w:tc>
          <w:tcPr>
            <w:tcW w:w="1497" w:type="pct"/>
            <w:vMerge w:val="restart"/>
            <w:noWrap/>
            <w:vAlign w:val="center"/>
            <w:hideMark/>
          </w:tcPr>
          <w:p w14:paraId="407CB34F" w14:textId="77777777" w:rsidR="00163B35" w:rsidRPr="00D72DEA" w:rsidRDefault="00163B35" w:rsidP="00BA5409">
            <w:pPr>
              <w:pStyle w:val="Tekstprzypisudolnego"/>
              <w:contextualSpacing/>
              <w:jc w:val="center"/>
            </w:pPr>
            <w:r>
              <w:t xml:space="preserve">Baltic </w:t>
            </w:r>
            <w:r w:rsidRPr="00D72DEA">
              <w:t>Pipe</w:t>
            </w:r>
          </w:p>
        </w:tc>
        <w:tc>
          <w:tcPr>
            <w:tcW w:w="1072" w:type="pct"/>
            <w:vAlign w:val="center"/>
          </w:tcPr>
          <w:p w14:paraId="0AF7B49F" w14:textId="77777777" w:rsidR="00163B35" w:rsidRPr="00D72DEA" w:rsidRDefault="00163B35" w:rsidP="00BA5409">
            <w:pPr>
              <w:pStyle w:val="Tekstprzypisudolnego"/>
              <w:contextualSpacing/>
              <w:jc w:val="center"/>
            </w:pPr>
            <w:r>
              <w:t>Gryfice Pół</w:t>
            </w:r>
            <w:r w:rsidRPr="00D72DEA">
              <w:t>nocny</w:t>
            </w:r>
          </w:p>
        </w:tc>
        <w:tc>
          <w:tcPr>
            <w:tcW w:w="1356" w:type="pct"/>
            <w:noWrap/>
            <w:vAlign w:val="center"/>
            <w:hideMark/>
          </w:tcPr>
          <w:p w14:paraId="5BD8DFD9" w14:textId="77777777" w:rsidR="00163B35" w:rsidRPr="00D72DEA" w:rsidRDefault="00163B35" w:rsidP="00BA5409">
            <w:pPr>
              <w:pStyle w:val="Tekstprzypisudolnego"/>
              <w:contextualSpacing/>
              <w:jc w:val="center"/>
            </w:pPr>
            <w:r w:rsidRPr="00D72DEA">
              <w:t>Gryfice</w:t>
            </w:r>
          </w:p>
        </w:tc>
        <w:tc>
          <w:tcPr>
            <w:tcW w:w="1074" w:type="pct"/>
            <w:noWrap/>
            <w:vAlign w:val="center"/>
            <w:hideMark/>
          </w:tcPr>
          <w:p w14:paraId="2A10687E" w14:textId="77777777" w:rsidR="00163B35" w:rsidRPr="00D72DEA" w:rsidRDefault="00163B35" w:rsidP="00BA5409">
            <w:pPr>
              <w:pStyle w:val="Tekstprzypisudolnego"/>
              <w:contextualSpacing/>
              <w:jc w:val="center"/>
            </w:pPr>
            <w:r w:rsidRPr="00D72DEA">
              <w:t>zachodniopomorskie</w:t>
            </w:r>
          </w:p>
        </w:tc>
      </w:tr>
      <w:tr w:rsidR="00163B35" w:rsidRPr="00D72DEA" w14:paraId="2584A01A" w14:textId="77777777" w:rsidTr="00163B35">
        <w:trPr>
          <w:trHeight w:val="255"/>
        </w:trPr>
        <w:tc>
          <w:tcPr>
            <w:tcW w:w="1497" w:type="pct"/>
            <w:vMerge/>
            <w:noWrap/>
            <w:vAlign w:val="center"/>
            <w:hideMark/>
          </w:tcPr>
          <w:p w14:paraId="6328DCF8" w14:textId="77777777" w:rsidR="00163B35" w:rsidRPr="00D72DEA" w:rsidRDefault="00163B35" w:rsidP="00BA5409">
            <w:pPr>
              <w:pStyle w:val="Tekstprzypisudolnego"/>
              <w:contextualSpacing/>
              <w:jc w:val="center"/>
            </w:pPr>
          </w:p>
        </w:tc>
        <w:tc>
          <w:tcPr>
            <w:tcW w:w="1072" w:type="pct"/>
            <w:vMerge w:val="restart"/>
            <w:vAlign w:val="center"/>
          </w:tcPr>
          <w:p w14:paraId="31B2066A" w14:textId="77777777" w:rsidR="00163B35" w:rsidRPr="00D72DEA" w:rsidRDefault="00163B35" w:rsidP="00BA5409">
            <w:pPr>
              <w:pStyle w:val="Tekstprzypisudolnego"/>
              <w:contextualSpacing/>
              <w:jc w:val="center"/>
            </w:pPr>
            <w:r w:rsidRPr="00D72DEA">
              <w:t xml:space="preserve">Jeziora Pszczewskie </w:t>
            </w:r>
            <w:r>
              <w:br/>
            </w:r>
            <w:r w:rsidRPr="00D72DEA">
              <w:t>i Dolina Obry</w:t>
            </w:r>
          </w:p>
        </w:tc>
        <w:tc>
          <w:tcPr>
            <w:tcW w:w="1356" w:type="pct"/>
            <w:noWrap/>
            <w:vAlign w:val="center"/>
            <w:hideMark/>
          </w:tcPr>
          <w:p w14:paraId="15ACCEB4" w14:textId="77777777" w:rsidR="00163B35" w:rsidRPr="00D72DEA" w:rsidRDefault="00163B35" w:rsidP="00BA5409">
            <w:pPr>
              <w:pStyle w:val="Tekstprzypisudolnego"/>
              <w:contextualSpacing/>
              <w:jc w:val="center"/>
            </w:pPr>
            <w:r w:rsidRPr="00D72DEA">
              <w:t>Skwierzyna</w:t>
            </w:r>
          </w:p>
        </w:tc>
        <w:tc>
          <w:tcPr>
            <w:tcW w:w="1074" w:type="pct"/>
            <w:noWrap/>
            <w:vAlign w:val="center"/>
            <w:hideMark/>
          </w:tcPr>
          <w:p w14:paraId="218279BA" w14:textId="77777777" w:rsidR="00163B35" w:rsidRPr="00D72DEA" w:rsidRDefault="00163B35" w:rsidP="00BA5409">
            <w:pPr>
              <w:pStyle w:val="Tekstprzypisudolnego"/>
              <w:contextualSpacing/>
              <w:jc w:val="center"/>
            </w:pPr>
            <w:r w:rsidRPr="00D72DEA">
              <w:t>lubuskie</w:t>
            </w:r>
          </w:p>
        </w:tc>
      </w:tr>
      <w:tr w:rsidR="00163B35" w:rsidRPr="00D72DEA" w14:paraId="15E57104" w14:textId="77777777" w:rsidTr="00163B35">
        <w:trPr>
          <w:trHeight w:val="255"/>
        </w:trPr>
        <w:tc>
          <w:tcPr>
            <w:tcW w:w="1497" w:type="pct"/>
            <w:vMerge/>
            <w:noWrap/>
            <w:vAlign w:val="center"/>
          </w:tcPr>
          <w:p w14:paraId="6BFEBC84" w14:textId="77777777" w:rsidR="00163B35" w:rsidRPr="00D72DEA" w:rsidRDefault="00163B35" w:rsidP="00BA5409">
            <w:pPr>
              <w:pStyle w:val="Tekstprzypisudolnego"/>
              <w:contextualSpacing/>
              <w:jc w:val="center"/>
            </w:pPr>
          </w:p>
        </w:tc>
        <w:tc>
          <w:tcPr>
            <w:tcW w:w="1072" w:type="pct"/>
            <w:vMerge/>
            <w:vAlign w:val="center"/>
          </w:tcPr>
          <w:p w14:paraId="26930133" w14:textId="77777777" w:rsidR="00163B35" w:rsidRPr="00D72DEA" w:rsidRDefault="00163B35" w:rsidP="00BA5409">
            <w:pPr>
              <w:pStyle w:val="Tekstprzypisudolnego"/>
              <w:contextualSpacing/>
              <w:jc w:val="center"/>
            </w:pPr>
          </w:p>
        </w:tc>
        <w:tc>
          <w:tcPr>
            <w:tcW w:w="1356" w:type="pct"/>
            <w:noWrap/>
            <w:vAlign w:val="center"/>
            <w:hideMark/>
          </w:tcPr>
          <w:p w14:paraId="70A1D512" w14:textId="77777777" w:rsidR="00163B35" w:rsidRPr="00D72DEA" w:rsidRDefault="00163B35" w:rsidP="00BA5409">
            <w:pPr>
              <w:pStyle w:val="Tekstprzypisudolnego"/>
              <w:contextualSpacing/>
              <w:jc w:val="center"/>
            </w:pPr>
            <w:r w:rsidRPr="00D72DEA">
              <w:t>Międzychód</w:t>
            </w:r>
          </w:p>
        </w:tc>
        <w:tc>
          <w:tcPr>
            <w:tcW w:w="1074" w:type="pct"/>
            <w:noWrap/>
            <w:vAlign w:val="center"/>
            <w:hideMark/>
          </w:tcPr>
          <w:p w14:paraId="0B7801B0" w14:textId="77777777" w:rsidR="00163B35" w:rsidRPr="00D72DEA" w:rsidRDefault="00163B35" w:rsidP="00BA5409">
            <w:pPr>
              <w:pStyle w:val="Tekstprzypisudolnego"/>
              <w:contextualSpacing/>
              <w:jc w:val="center"/>
            </w:pPr>
            <w:r w:rsidRPr="00D72DEA">
              <w:t>wielkopolskie</w:t>
            </w:r>
          </w:p>
        </w:tc>
      </w:tr>
      <w:tr w:rsidR="00163B35" w:rsidRPr="00D72DEA" w14:paraId="3690F664" w14:textId="77777777" w:rsidTr="00163B35">
        <w:trPr>
          <w:trHeight w:val="255"/>
        </w:trPr>
        <w:tc>
          <w:tcPr>
            <w:tcW w:w="1497" w:type="pct"/>
            <w:vMerge/>
            <w:noWrap/>
            <w:vAlign w:val="center"/>
          </w:tcPr>
          <w:p w14:paraId="1E2D6326" w14:textId="77777777" w:rsidR="00163B35" w:rsidRPr="00D72DEA" w:rsidRDefault="00163B35" w:rsidP="00BA5409">
            <w:pPr>
              <w:pStyle w:val="Tekstprzypisudolnego"/>
              <w:contextualSpacing/>
              <w:jc w:val="center"/>
            </w:pPr>
          </w:p>
        </w:tc>
        <w:tc>
          <w:tcPr>
            <w:tcW w:w="1072" w:type="pct"/>
            <w:vMerge/>
            <w:vAlign w:val="center"/>
          </w:tcPr>
          <w:p w14:paraId="4E41613A" w14:textId="77777777" w:rsidR="00163B35" w:rsidRPr="00D72DEA" w:rsidRDefault="00163B35" w:rsidP="00BA5409">
            <w:pPr>
              <w:pStyle w:val="Tekstprzypisudolnego"/>
              <w:contextualSpacing/>
              <w:jc w:val="center"/>
            </w:pPr>
          </w:p>
        </w:tc>
        <w:tc>
          <w:tcPr>
            <w:tcW w:w="1356" w:type="pct"/>
            <w:noWrap/>
            <w:vAlign w:val="center"/>
            <w:hideMark/>
          </w:tcPr>
          <w:p w14:paraId="3D3BBF4B" w14:textId="77777777" w:rsidR="00163B35" w:rsidRPr="00D72DEA" w:rsidRDefault="00163B35" w:rsidP="00BA5409">
            <w:pPr>
              <w:pStyle w:val="Tekstprzypisudolnego"/>
              <w:contextualSpacing/>
              <w:jc w:val="center"/>
            </w:pPr>
            <w:r>
              <w:t>Lwówek</w:t>
            </w:r>
          </w:p>
        </w:tc>
        <w:tc>
          <w:tcPr>
            <w:tcW w:w="1074" w:type="pct"/>
            <w:noWrap/>
            <w:vAlign w:val="center"/>
            <w:hideMark/>
          </w:tcPr>
          <w:p w14:paraId="38267631" w14:textId="77777777" w:rsidR="00163B35" w:rsidRPr="00D72DEA" w:rsidRDefault="00163B35" w:rsidP="00BA5409">
            <w:pPr>
              <w:pStyle w:val="Tekstprzypisudolnego"/>
              <w:contextualSpacing/>
              <w:jc w:val="center"/>
            </w:pPr>
            <w:r w:rsidRPr="00D72DEA">
              <w:t>wielkopolskie</w:t>
            </w:r>
          </w:p>
        </w:tc>
      </w:tr>
      <w:tr w:rsidR="00163B35" w:rsidRPr="00D72DEA" w14:paraId="6000AC4E" w14:textId="77777777" w:rsidTr="00163B35">
        <w:trPr>
          <w:trHeight w:val="255"/>
        </w:trPr>
        <w:tc>
          <w:tcPr>
            <w:tcW w:w="1497" w:type="pct"/>
            <w:vMerge/>
            <w:noWrap/>
            <w:vAlign w:val="center"/>
          </w:tcPr>
          <w:p w14:paraId="724923D4" w14:textId="77777777" w:rsidR="00163B35" w:rsidRPr="00D72DEA" w:rsidRDefault="00163B35" w:rsidP="00BA5409">
            <w:pPr>
              <w:pStyle w:val="Tekstprzypisudolnego"/>
              <w:contextualSpacing/>
              <w:jc w:val="center"/>
            </w:pPr>
          </w:p>
        </w:tc>
        <w:tc>
          <w:tcPr>
            <w:tcW w:w="1072" w:type="pct"/>
            <w:vMerge/>
            <w:vAlign w:val="center"/>
          </w:tcPr>
          <w:p w14:paraId="7AF0837C" w14:textId="77777777" w:rsidR="00163B35" w:rsidRPr="00D72DEA" w:rsidRDefault="00163B35" w:rsidP="00BA5409">
            <w:pPr>
              <w:pStyle w:val="Tekstprzypisudolnego"/>
              <w:contextualSpacing/>
              <w:jc w:val="center"/>
            </w:pPr>
          </w:p>
        </w:tc>
        <w:tc>
          <w:tcPr>
            <w:tcW w:w="1356" w:type="pct"/>
            <w:noWrap/>
            <w:vAlign w:val="center"/>
            <w:hideMark/>
          </w:tcPr>
          <w:p w14:paraId="77F11578" w14:textId="77777777" w:rsidR="00163B35" w:rsidRPr="00D72DEA" w:rsidRDefault="00163B35" w:rsidP="00BA5409">
            <w:pPr>
              <w:pStyle w:val="Tekstprzypisudolnego"/>
              <w:contextualSpacing/>
              <w:jc w:val="center"/>
            </w:pPr>
            <w:r w:rsidRPr="00D72DEA">
              <w:t>Przytoczna</w:t>
            </w:r>
          </w:p>
        </w:tc>
        <w:tc>
          <w:tcPr>
            <w:tcW w:w="1074" w:type="pct"/>
            <w:noWrap/>
            <w:vAlign w:val="center"/>
            <w:hideMark/>
          </w:tcPr>
          <w:p w14:paraId="76D18C4F" w14:textId="77777777" w:rsidR="00163B35" w:rsidRPr="00D72DEA" w:rsidRDefault="00163B35" w:rsidP="00BA5409">
            <w:pPr>
              <w:pStyle w:val="Tekstprzypisudolnego"/>
              <w:contextualSpacing/>
              <w:jc w:val="center"/>
            </w:pPr>
            <w:r w:rsidRPr="00D72DEA">
              <w:t>lubuskie</w:t>
            </w:r>
          </w:p>
        </w:tc>
      </w:tr>
      <w:tr w:rsidR="00163B35" w:rsidRPr="00D72DEA" w14:paraId="24DF1077" w14:textId="77777777" w:rsidTr="00163B35">
        <w:trPr>
          <w:trHeight w:val="255"/>
        </w:trPr>
        <w:tc>
          <w:tcPr>
            <w:tcW w:w="1497" w:type="pct"/>
            <w:vMerge/>
            <w:noWrap/>
            <w:vAlign w:val="center"/>
          </w:tcPr>
          <w:p w14:paraId="14DF250C" w14:textId="77777777" w:rsidR="00163B35" w:rsidRPr="00D72DEA" w:rsidRDefault="00163B35" w:rsidP="00BA5409">
            <w:pPr>
              <w:pStyle w:val="Tekstprzypisudolnego"/>
              <w:contextualSpacing/>
              <w:jc w:val="center"/>
            </w:pPr>
          </w:p>
        </w:tc>
        <w:tc>
          <w:tcPr>
            <w:tcW w:w="1072" w:type="pct"/>
            <w:vMerge/>
            <w:vAlign w:val="center"/>
          </w:tcPr>
          <w:p w14:paraId="4F9D08BD" w14:textId="77777777" w:rsidR="00163B35" w:rsidRPr="00D72DEA" w:rsidRDefault="00163B35" w:rsidP="00BA5409">
            <w:pPr>
              <w:pStyle w:val="Tekstprzypisudolnego"/>
              <w:contextualSpacing/>
              <w:jc w:val="center"/>
            </w:pPr>
          </w:p>
        </w:tc>
        <w:tc>
          <w:tcPr>
            <w:tcW w:w="1356" w:type="pct"/>
            <w:noWrap/>
            <w:vAlign w:val="center"/>
            <w:hideMark/>
          </w:tcPr>
          <w:p w14:paraId="56650A28" w14:textId="77777777" w:rsidR="00163B35" w:rsidRPr="00D72DEA" w:rsidRDefault="00163B35" w:rsidP="00BA5409">
            <w:pPr>
              <w:pStyle w:val="Tekstprzypisudolnego"/>
              <w:contextualSpacing/>
              <w:jc w:val="center"/>
            </w:pPr>
            <w:r w:rsidRPr="00D72DEA">
              <w:t>Kwilcz</w:t>
            </w:r>
          </w:p>
        </w:tc>
        <w:tc>
          <w:tcPr>
            <w:tcW w:w="1074" w:type="pct"/>
            <w:noWrap/>
            <w:vAlign w:val="center"/>
            <w:hideMark/>
          </w:tcPr>
          <w:p w14:paraId="7D439604" w14:textId="77777777" w:rsidR="00163B35" w:rsidRPr="00D72DEA" w:rsidRDefault="00163B35" w:rsidP="00BA5409">
            <w:pPr>
              <w:pStyle w:val="Tekstprzypisudolnego"/>
              <w:contextualSpacing/>
              <w:jc w:val="center"/>
            </w:pPr>
            <w:r w:rsidRPr="00D72DEA">
              <w:t>wielkopolskie</w:t>
            </w:r>
          </w:p>
        </w:tc>
      </w:tr>
      <w:tr w:rsidR="00163B35" w:rsidRPr="00D72DEA" w14:paraId="71BBFBE2" w14:textId="77777777" w:rsidTr="00163B35">
        <w:trPr>
          <w:trHeight w:val="255"/>
        </w:trPr>
        <w:tc>
          <w:tcPr>
            <w:tcW w:w="1497" w:type="pct"/>
            <w:vMerge w:val="restart"/>
            <w:noWrap/>
            <w:vAlign w:val="center"/>
            <w:hideMark/>
          </w:tcPr>
          <w:p w14:paraId="1C876632" w14:textId="77777777" w:rsidR="00163B35" w:rsidRPr="00D72DEA" w:rsidRDefault="00163B35" w:rsidP="00BA5409">
            <w:pPr>
              <w:pStyle w:val="Tekstprzypisudolnego"/>
              <w:contextualSpacing/>
              <w:jc w:val="center"/>
            </w:pPr>
            <w:r>
              <w:t xml:space="preserve">Polska – Słowacja - </w:t>
            </w:r>
            <w:r w:rsidRPr="00D72DEA">
              <w:t>Ukraina</w:t>
            </w:r>
          </w:p>
        </w:tc>
        <w:tc>
          <w:tcPr>
            <w:tcW w:w="1072" w:type="pct"/>
            <w:vMerge w:val="restart"/>
            <w:vAlign w:val="center"/>
          </w:tcPr>
          <w:p w14:paraId="11685226" w14:textId="77777777" w:rsidR="00163B35" w:rsidRPr="00D72DEA" w:rsidRDefault="00163B35" w:rsidP="00BA5409">
            <w:pPr>
              <w:pStyle w:val="Tekstprzypisudolnego"/>
              <w:contextualSpacing/>
              <w:jc w:val="center"/>
            </w:pPr>
            <w:r>
              <w:t>Jura Krakowsko-Czę</w:t>
            </w:r>
            <w:r w:rsidRPr="00D72DEA">
              <w:t>stochowska</w:t>
            </w:r>
          </w:p>
        </w:tc>
        <w:tc>
          <w:tcPr>
            <w:tcW w:w="1356" w:type="pct"/>
            <w:noWrap/>
            <w:vAlign w:val="center"/>
            <w:hideMark/>
          </w:tcPr>
          <w:p w14:paraId="6A24484E" w14:textId="77777777" w:rsidR="00163B35" w:rsidRPr="00D72DEA" w:rsidRDefault="00163B35" w:rsidP="00BA5409">
            <w:pPr>
              <w:pStyle w:val="Tekstprzypisudolnego"/>
              <w:contextualSpacing/>
              <w:jc w:val="center"/>
            </w:pPr>
            <w:r w:rsidRPr="00D72DEA">
              <w:t>Bolesław</w:t>
            </w:r>
          </w:p>
        </w:tc>
        <w:tc>
          <w:tcPr>
            <w:tcW w:w="1074" w:type="pct"/>
            <w:vMerge w:val="restart"/>
            <w:noWrap/>
            <w:vAlign w:val="center"/>
            <w:hideMark/>
          </w:tcPr>
          <w:p w14:paraId="0CF6C3A3" w14:textId="77777777" w:rsidR="00163B35" w:rsidRPr="00D72DEA" w:rsidRDefault="00163B35" w:rsidP="00BA5409">
            <w:pPr>
              <w:pStyle w:val="Tekstprzypisudolnego"/>
              <w:contextualSpacing/>
              <w:jc w:val="center"/>
            </w:pPr>
            <w:r w:rsidRPr="00D72DEA">
              <w:t>małopolskie</w:t>
            </w:r>
          </w:p>
        </w:tc>
      </w:tr>
      <w:tr w:rsidR="00163B35" w:rsidRPr="00D72DEA" w14:paraId="5A8B8308" w14:textId="77777777" w:rsidTr="00163B35">
        <w:trPr>
          <w:trHeight w:val="255"/>
        </w:trPr>
        <w:tc>
          <w:tcPr>
            <w:tcW w:w="1497" w:type="pct"/>
            <w:vMerge/>
            <w:noWrap/>
            <w:vAlign w:val="center"/>
          </w:tcPr>
          <w:p w14:paraId="53BB0BBB" w14:textId="77777777" w:rsidR="00163B35" w:rsidRPr="00D72DEA" w:rsidRDefault="00163B35" w:rsidP="00BA5409">
            <w:pPr>
              <w:pStyle w:val="Tekstprzypisudolnego"/>
              <w:contextualSpacing/>
              <w:jc w:val="center"/>
            </w:pPr>
          </w:p>
        </w:tc>
        <w:tc>
          <w:tcPr>
            <w:tcW w:w="1072" w:type="pct"/>
            <w:vMerge/>
            <w:vAlign w:val="center"/>
          </w:tcPr>
          <w:p w14:paraId="49BDDDE0" w14:textId="77777777" w:rsidR="00163B35" w:rsidRPr="00D72DEA" w:rsidRDefault="00163B35" w:rsidP="00BA5409">
            <w:pPr>
              <w:pStyle w:val="Tekstprzypisudolnego"/>
              <w:contextualSpacing/>
              <w:jc w:val="center"/>
            </w:pPr>
          </w:p>
        </w:tc>
        <w:tc>
          <w:tcPr>
            <w:tcW w:w="1356" w:type="pct"/>
            <w:noWrap/>
            <w:vAlign w:val="center"/>
            <w:hideMark/>
          </w:tcPr>
          <w:p w14:paraId="13F5A528" w14:textId="77777777" w:rsidR="00163B35" w:rsidRPr="00D72DEA" w:rsidRDefault="00163B35" w:rsidP="00BA5409">
            <w:pPr>
              <w:pStyle w:val="Tekstprzypisudolnego"/>
              <w:contextualSpacing/>
              <w:jc w:val="center"/>
            </w:pPr>
            <w:r w:rsidRPr="00D72DEA">
              <w:t>Olkusz</w:t>
            </w:r>
          </w:p>
        </w:tc>
        <w:tc>
          <w:tcPr>
            <w:tcW w:w="1074" w:type="pct"/>
            <w:vMerge/>
            <w:noWrap/>
            <w:vAlign w:val="center"/>
          </w:tcPr>
          <w:p w14:paraId="51CDADA5" w14:textId="77777777" w:rsidR="00163B35" w:rsidRPr="00D72DEA" w:rsidRDefault="00163B35" w:rsidP="00BA5409">
            <w:pPr>
              <w:pStyle w:val="Tekstprzypisudolnego"/>
              <w:contextualSpacing/>
              <w:jc w:val="center"/>
            </w:pPr>
          </w:p>
        </w:tc>
      </w:tr>
      <w:tr w:rsidR="00163B35" w:rsidRPr="00D72DEA" w14:paraId="4AE62960" w14:textId="77777777" w:rsidTr="00163B35">
        <w:trPr>
          <w:trHeight w:val="255"/>
        </w:trPr>
        <w:tc>
          <w:tcPr>
            <w:tcW w:w="1497" w:type="pct"/>
            <w:vMerge/>
            <w:noWrap/>
            <w:vAlign w:val="center"/>
          </w:tcPr>
          <w:p w14:paraId="352EBFEB" w14:textId="77777777" w:rsidR="00163B35" w:rsidRPr="00D72DEA" w:rsidRDefault="00163B35" w:rsidP="00BA5409">
            <w:pPr>
              <w:pStyle w:val="Tekstprzypisudolnego"/>
              <w:contextualSpacing/>
              <w:jc w:val="center"/>
            </w:pPr>
          </w:p>
        </w:tc>
        <w:tc>
          <w:tcPr>
            <w:tcW w:w="1072" w:type="pct"/>
            <w:vMerge/>
            <w:vAlign w:val="center"/>
          </w:tcPr>
          <w:p w14:paraId="5D85776E" w14:textId="77777777" w:rsidR="00163B35" w:rsidRPr="00D72DEA" w:rsidRDefault="00163B35" w:rsidP="00BA5409">
            <w:pPr>
              <w:pStyle w:val="Tekstprzypisudolnego"/>
              <w:contextualSpacing/>
              <w:jc w:val="center"/>
            </w:pPr>
          </w:p>
        </w:tc>
        <w:tc>
          <w:tcPr>
            <w:tcW w:w="1356" w:type="pct"/>
            <w:noWrap/>
            <w:vAlign w:val="center"/>
            <w:hideMark/>
          </w:tcPr>
          <w:p w14:paraId="6443A7BA" w14:textId="77777777" w:rsidR="00163B35" w:rsidRPr="00D72DEA" w:rsidRDefault="00163B35" w:rsidP="00BA5409">
            <w:pPr>
              <w:pStyle w:val="Tekstprzypisudolnego"/>
              <w:contextualSpacing/>
              <w:jc w:val="center"/>
            </w:pPr>
            <w:r w:rsidRPr="00D72DEA">
              <w:t>Klucze</w:t>
            </w:r>
          </w:p>
        </w:tc>
        <w:tc>
          <w:tcPr>
            <w:tcW w:w="1074" w:type="pct"/>
            <w:vMerge/>
            <w:noWrap/>
            <w:vAlign w:val="center"/>
          </w:tcPr>
          <w:p w14:paraId="12867293" w14:textId="77777777" w:rsidR="00163B35" w:rsidRPr="00D72DEA" w:rsidRDefault="00163B35" w:rsidP="00BA5409">
            <w:pPr>
              <w:pStyle w:val="Tekstprzypisudolnego"/>
              <w:contextualSpacing/>
              <w:jc w:val="center"/>
            </w:pPr>
          </w:p>
        </w:tc>
      </w:tr>
      <w:tr w:rsidR="00163B35" w:rsidRPr="00D72DEA" w14:paraId="4FAD6D95" w14:textId="77777777" w:rsidTr="00163B35">
        <w:trPr>
          <w:trHeight w:val="255"/>
        </w:trPr>
        <w:tc>
          <w:tcPr>
            <w:tcW w:w="1497" w:type="pct"/>
            <w:vMerge w:val="restart"/>
            <w:noWrap/>
            <w:vAlign w:val="center"/>
            <w:hideMark/>
          </w:tcPr>
          <w:p w14:paraId="7ACE15A6" w14:textId="77777777" w:rsidR="00163B35" w:rsidRPr="00D72DEA" w:rsidRDefault="00163B35" w:rsidP="00BA5409">
            <w:pPr>
              <w:pStyle w:val="Tekstprzypisudolnego"/>
              <w:contextualSpacing/>
              <w:jc w:val="center"/>
            </w:pPr>
            <w:r>
              <w:t xml:space="preserve">Baltic </w:t>
            </w:r>
            <w:r w:rsidRPr="00D72DEA">
              <w:t>Pipe</w:t>
            </w:r>
          </w:p>
        </w:tc>
        <w:tc>
          <w:tcPr>
            <w:tcW w:w="1072" w:type="pct"/>
            <w:vMerge w:val="restart"/>
            <w:vAlign w:val="center"/>
          </w:tcPr>
          <w:p w14:paraId="4F216FF9" w14:textId="77777777" w:rsidR="00163B35" w:rsidRPr="00D72DEA" w:rsidRDefault="00163B35" w:rsidP="00BA5409">
            <w:pPr>
              <w:pStyle w:val="Tekstprzypisudolnego"/>
              <w:contextualSpacing/>
              <w:jc w:val="center"/>
            </w:pPr>
            <w:r w:rsidRPr="00D72DEA">
              <w:t>Krotoszyn-Pleszew</w:t>
            </w:r>
          </w:p>
        </w:tc>
        <w:tc>
          <w:tcPr>
            <w:tcW w:w="1356" w:type="pct"/>
            <w:noWrap/>
            <w:vAlign w:val="center"/>
            <w:hideMark/>
          </w:tcPr>
          <w:p w14:paraId="50D1883C" w14:textId="77777777" w:rsidR="00163B35" w:rsidRPr="00D72DEA" w:rsidRDefault="00163B35" w:rsidP="00BA5409">
            <w:pPr>
              <w:pStyle w:val="Tekstprzypisudolnego"/>
              <w:contextualSpacing/>
              <w:jc w:val="center"/>
            </w:pPr>
            <w:r w:rsidRPr="00D72DEA">
              <w:t>Sulmierzyce</w:t>
            </w:r>
          </w:p>
        </w:tc>
        <w:tc>
          <w:tcPr>
            <w:tcW w:w="1074" w:type="pct"/>
            <w:vMerge w:val="restart"/>
            <w:noWrap/>
            <w:vAlign w:val="center"/>
            <w:hideMark/>
          </w:tcPr>
          <w:p w14:paraId="11644B67" w14:textId="77777777" w:rsidR="00163B35" w:rsidRPr="00D72DEA" w:rsidRDefault="00163B35" w:rsidP="00BA5409">
            <w:pPr>
              <w:pStyle w:val="Tekstprzypisudolnego"/>
              <w:contextualSpacing/>
              <w:jc w:val="center"/>
            </w:pPr>
            <w:r w:rsidRPr="00D72DEA">
              <w:t>wielkopolskie</w:t>
            </w:r>
          </w:p>
        </w:tc>
      </w:tr>
      <w:tr w:rsidR="00163B35" w:rsidRPr="00D72DEA" w14:paraId="41BA876A" w14:textId="77777777" w:rsidTr="00163B35">
        <w:trPr>
          <w:trHeight w:val="255"/>
        </w:trPr>
        <w:tc>
          <w:tcPr>
            <w:tcW w:w="1497" w:type="pct"/>
            <w:vMerge/>
            <w:noWrap/>
            <w:vAlign w:val="center"/>
          </w:tcPr>
          <w:p w14:paraId="4B51CBB0" w14:textId="77777777" w:rsidR="00163B35" w:rsidRPr="00D72DEA" w:rsidRDefault="00163B35" w:rsidP="00BA5409">
            <w:pPr>
              <w:pStyle w:val="Tekstprzypisudolnego"/>
              <w:contextualSpacing/>
              <w:jc w:val="center"/>
            </w:pPr>
          </w:p>
        </w:tc>
        <w:tc>
          <w:tcPr>
            <w:tcW w:w="1072" w:type="pct"/>
            <w:vMerge/>
            <w:vAlign w:val="center"/>
          </w:tcPr>
          <w:p w14:paraId="1C00019F" w14:textId="77777777" w:rsidR="00163B35" w:rsidRPr="00D72DEA" w:rsidRDefault="00163B35" w:rsidP="00BA5409">
            <w:pPr>
              <w:pStyle w:val="Tekstprzypisudolnego"/>
              <w:contextualSpacing/>
              <w:jc w:val="center"/>
            </w:pPr>
          </w:p>
        </w:tc>
        <w:tc>
          <w:tcPr>
            <w:tcW w:w="1356" w:type="pct"/>
            <w:noWrap/>
            <w:vAlign w:val="center"/>
            <w:hideMark/>
          </w:tcPr>
          <w:p w14:paraId="474AECB4" w14:textId="77777777" w:rsidR="00163B35" w:rsidRPr="00D72DEA" w:rsidRDefault="00163B35" w:rsidP="00BA5409">
            <w:pPr>
              <w:pStyle w:val="Tekstprzypisudolnego"/>
              <w:contextualSpacing/>
              <w:jc w:val="center"/>
            </w:pPr>
            <w:r w:rsidRPr="00D72DEA">
              <w:t>Krotoszyn</w:t>
            </w:r>
          </w:p>
        </w:tc>
        <w:tc>
          <w:tcPr>
            <w:tcW w:w="1074" w:type="pct"/>
            <w:vMerge/>
            <w:noWrap/>
            <w:vAlign w:val="center"/>
          </w:tcPr>
          <w:p w14:paraId="20679B38" w14:textId="77777777" w:rsidR="00163B35" w:rsidRPr="00D72DEA" w:rsidRDefault="00163B35" w:rsidP="00BA5409">
            <w:pPr>
              <w:pStyle w:val="Tekstprzypisudolnego"/>
              <w:contextualSpacing/>
              <w:jc w:val="center"/>
            </w:pPr>
          </w:p>
        </w:tc>
      </w:tr>
      <w:tr w:rsidR="00163B35" w:rsidRPr="00D72DEA" w14:paraId="54EF0DDF" w14:textId="77777777" w:rsidTr="00163B35">
        <w:trPr>
          <w:trHeight w:val="255"/>
        </w:trPr>
        <w:tc>
          <w:tcPr>
            <w:tcW w:w="1497" w:type="pct"/>
            <w:vMerge/>
            <w:noWrap/>
            <w:vAlign w:val="center"/>
          </w:tcPr>
          <w:p w14:paraId="2BE9BFB5" w14:textId="77777777" w:rsidR="00163B35" w:rsidRPr="00D72DEA" w:rsidRDefault="00163B35" w:rsidP="00BA5409">
            <w:pPr>
              <w:pStyle w:val="Tekstprzypisudolnego"/>
              <w:contextualSpacing/>
              <w:jc w:val="center"/>
            </w:pPr>
          </w:p>
        </w:tc>
        <w:tc>
          <w:tcPr>
            <w:tcW w:w="1072" w:type="pct"/>
            <w:vMerge/>
            <w:vAlign w:val="center"/>
          </w:tcPr>
          <w:p w14:paraId="416C4032" w14:textId="77777777" w:rsidR="00163B35" w:rsidRPr="00D72DEA" w:rsidRDefault="00163B35" w:rsidP="00BA5409">
            <w:pPr>
              <w:pStyle w:val="Tekstprzypisudolnego"/>
              <w:contextualSpacing/>
              <w:jc w:val="center"/>
            </w:pPr>
          </w:p>
        </w:tc>
        <w:tc>
          <w:tcPr>
            <w:tcW w:w="1356" w:type="pct"/>
            <w:noWrap/>
            <w:vAlign w:val="center"/>
            <w:hideMark/>
          </w:tcPr>
          <w:p w14:paraId="70E795E7" w14:textId="77777777" w:rsidR="00163B35" w:rsidRPr="00D72DEA" w:rsidRDefault="00163B35" w:rsidP="00BA5409">
            <w:pPr>
              <w:pStyle w:val="Tekstprzypisudolnego"/>
              <w:contextualSpacing/>
              <w:jc w:val="center"/>
            </w:pPr>
            <w:r w:rsidRPr="00D72DEA">
              <w:t>Ostrów Wielkopolski</w:t>
            </w:r>
          </w:p>
        </w:tc>
        <w:tc>
          <w:tcPr>
            <w:tcW w:w="1074" w:type="pct"/>
            <w:vMerge/>
            <w:noWrap/>
            <w:vAlign w:val="center"/>
          </w:tcPr>
          <w:p w14:paraId="7F6EB3A7" w14:textId="77777777" w:rsidR="00163B35" w:rsidRPr="00D72DEA" w:rsidRDefault="00163B35" w:rsidP="00BA5409">
            <w:pPr>
              <w:pStyle w:val="Tekstprzypisudolnego"/>
              <w:contextualSpacing/>
              <w:jc w:val="center"/>
            </w:pPr>
          </w:p>
        </w:tc>
      </w:tr>
      <w:tr w:rsidR="00163B35" w:rsidRPr="00D72DEA" w14:paraId="7C9B3B9A" w14:textId="77777777" w:rsidTr="00163B35">
        <w:trPr>
          <w:trHeight w:val="255"/>
        </w:trPr>
        <w:tc>
          <w:tcPr>
            <w:tcW w:w="1497" w:type="pct"/>
            <w:vMerge/>
            <w:noWrap/>
            <w:vAlign w:val="center"/>
          </w:tcPr>
          <w:p w14:paraId="71F3F5C1" w14:textId="77777777" w:rsidR="00163B35" w:rsidRPr="00D72DEA" w:rsidRDefault="00163B35" w:rsidP="00BA5409">
            <w:pPr>
              <w:pStyle w:val="Tekstprzypisudolnego"/>
              <w:contextualSpacing/>
              <w:jc w:val="center"/>
            </w:pPr>
          </w:p>
        </w:tc>
        <w:tc>
          <w:tcPr>
            <w:tcW w:w="1072" w:type="pct"/>
            <w:vMerge/>
            <w:vAlign w:val="center"/>
          </w:tcPr>
          <w:p w14:paraId="3727F3D6" w14:textId="77777777" w:rsidR="00163B35" w:rsidRPr="00D72DEA" w:rsidRDefault="00163B35" w:rsidP="00BA5409">
            <w:pPr>
              <w:pStyle w:val="Tekstprzypisudolnego"/>
              <w:contextualSpacing/>
              <w:jc w:val="center"/>
            </w:pPr>
          </w:p>
        </w:tc>
        <w:tc>
          <w:tcPr>
            <w:tcW w:w="1356" w:type="pct"/>
            <w:noWrap/>
            <w:vAlign w:val="center"/>
            <w:hideMark/>
          </w:tcPr>
          <w:p w14:paraId="12C22300" w14:textId="77777777" w:rsidR="00163B35" w:rsidRPr="00D72DEA" w:rsidRDefault="00163B35" w:rsidP="00BA5409">
            <w:pPr>
              <w:pStyle w:val="Tekstprzypisudolnego"/>
              <w:contextualSpacing/>
              <w:jc w:val="center"/>
            </w:pPr>
            <w:r w:rsidRPr="00D72DEA">
              <w:t>Odolanów</w:t>
            </w:r>
          </w:p>
        </w:tc>
        <w:tc>
          <w:tcPr>
            <w:tcW w:w="1074" w:type="pct"/>
            <w:vMerge/>
            <w:noWrap/>
            <w:vAlign w:val="center"/>
          </w:tcPr>
          <w:p w14:paraId="3CC56AB3" w14:textId="77777777" w:rsidR="00163B35" w:rsidRPr="00D72DEA" w:rsidRDefault="00163B35" w:rsidP="00BA5409">
            <w:pPr>
              <w:pStyle w:val="Tekstprzypisudolnego"/>
              <w:contextualSpacing/>
              <w:jc w:val="center"/>
            </w:pPr>
          </w:p>
        </w:tc>
      </w:tr>
      <w:tr w:rsidR="00163B35" w:rsidRPr="00D72DEA" w14:paraId="7C3DCE9F" w14:textId="77777777" w:rsidTr="00163B35">
        <w:trPr>
          <w:trHeight w:val="255"/>
        </w:trPr>
        <w:tc>
          <w:tcPr>
            <w:tcW w:w="1497" w:type="pct"/>
            <w:vMerge/>
            <w:noWrap/>
            <w:vAlign w:val="center"/>
            <w:hideMark/>
          </w:tcPr>
          <w:p w14:paraId="6A4A7655" w14:textId="77777777" w:rsidR="00163B35" w:rsidRPr="00D72DEA" w:rsidRDefault="00163B35" w:rsidP="00BA5409">
            <w:pPr>
              <w:pStyle w:val="Tekstprzypisudolnego"/>
              <w:contextualSpacing/>
              <w:jc w:val="center"/>
            </w:pPr>
          </w:p>
        </w:tc>
        <w:tc>
          <w:tcPr>
            <w:tcW w:w="1072" w:type="pct"/>
            <w:vMerge w:val="restart"/>
            <w:vAlign w:val="center"/>
          </w:tcPr>
          <w:p w14:paraId="45AA9097" w14:textId="77777777" w:rsidR="00163B35" w:rsidRPr="00D72DEA" w:rsidRDefault="00163B35" w:rsidP="00BA5409">
            <w:pPr>
              <w:pStyle w:val="Tekstprzypisudolnego"/>
              <w:contextualSpacing/>
              <w:jc w:val="center"/>
            </w:pPr>
            <w:r>
              <w:t>Nowogard Poł</w:t>
            </w:r>
            <w:r w:rsidRPr="00D72DEA">
              <w:t>udniowy</w:t>
            </w:r>
          </w:p>
        </w:tc>
        <w:tc>
          <w:tcPr>
            <w:tcW w:w="1356" w:type="pct"/>
            <w:noWrap/>
            <w:vAlign w:val="center"/>
            <w:hideMark/>
          </w:tcPr>
          <w:p w14:paraId="3B79D868" w14:textId="77777777" w:rsidR="00163B35" w:rsidRPr="00D72DEA" w:rsidRDefault="00163B35" w:rsidP="00BA5409">
            <w:pPr>
              <w:pStyle w:val="Tekstprzypisudolnego"/>
              <w:contextualSpacing/>
              <w:jc w:val="center"/>
            </w:pPr>
            <w:r w:rsidRPr="00D72DEA">
              <w:t>Goleniów - obszar wiejski</w:t>
            </w:r>
          </w:p>
        </w:tc>
        <w:tc>
          <w:tcPr>
            <w:tcW w:w="1074" w:type="pct"/>
            <w:vMerge w:val="restart"/>
            <w:noWrap/>
            <w:vAlign w:val="center"/>
            <w:hideMark/>
          </w:tcPr>
          <w:p w14:paraId="4C6FE8AB" w14:textId="77777777" w:rsidR="00163B35" w:rsidRPr="00D72DEA" w:rsidRDefault="00163B35" w:rsidP="00BA5409">
            <w:pPr>
              <w:pStyle w:val="Tekstprzypisudolnego"/>
              <w:contextualSpacing/>
              <w:jc w:val="center"/>
            </w:pPr>
            <w:r w:rsidRPr="00D72DEA">
              <w:t>zachodniopomorskie</w:t>
            </w:r>
          </w:p>
        </w:tc>
      </w:tr>
      <w:tr w:rsidR="00163B35" w:rsidRPr="00D72DEA" w14:paraId="56FBA923" w14:textId="77777777" w:rsidTr="00163B35">
        <w:trPr>
          <w:trHeight w:val="255"/>
        </w:trPr>
        <w:tc>
          <w:tcPr>
            <w:tcW w:w="1497" w:type="pct"/>
            <w:vMerge/>
            <w:noWrap/>
            <w:vAlign w:val="center"/>
          </w:tcPr>
          <w:p w14:paraId="6A2C962E" w14:textId="77777777" w:rsidR="00163B35" w:rsidRPr="00D72DEA" w:rsidRDefault="00163B35" w:rsidP="00BA5409">
            <w:pPr>
              <w:pStyle w:val="Tekstprzypisudolnego"/>
              <w:contextualSpacing/>
              <w:jc w:val="center"/>
            </w:pPr>
          </w:p>
        </w:tc>
        <w:tc>
          <w:tcPr>
            <w:tcW w:w="1072" w:type="pct"/>
            <w:vMerge/>
            <w:vAlign w:val="center"/>
          </w:tcPr>
          <w:p w14:paraId="4B8A5C9E" w14:textId="77777777" w:rsidR="00163B35" w:rsidRPr="00D72DEA" w:rsidRDefault="00163B35" w:rsidP="00BA5409">
            <w:pPr>
              <w:pStyle w:val="Tekstprzypisudolnego"/>
              <w:contextualSpacing/>
              <w:jc w:val="center"/>
            </w:pPr>
          </w:p>
        </w:tc>
        <w:tc>
          <w:tcPr>
            <w:tcW w:w="1356" w:type="pct"/>
            <w:noWrap/>
            <w:vAlign w:val="center"/>
            <w:hideMark/>
          </w:tcPr>
          <w:p w14:paraId="1610078C" w14:textId="77777777" w:rsidR="00163B35" w:rsidRPr="00D72DEA" w:rsidRDefault="00163B35" w:rsidP="00BA5409">
            <w:pPr>
              <w:pStyle w:val="Tekstprzypisudolnego"/>
              <w:contextualSpacing/>
              <w:jc w:val="center"/>
            </w:pPr>
            <w:r w:rsidRPr="00D72DEA">
              <w:t>Maszewo</w:t>
            </w:r>
          </w:p>
        </w:tc>
        <w:tc>
          <w:tcPr>
            <w:tcW w:w="1074" w:type="pct"/>
            <w:vMerge/>
            <w:noWrap/>
            <w:vAlign w:val="center"/>
          </w:tcPr>
          <w:p w14:paraId="7FFE39C8" w14:textId="77777777" w:rsidR="00163B35" w:rsidRPr="00D72DEA" w:rsidRDefault="00163B35" w:rsidP="00BA5409">
            <w:pPr>
              <w:pStyle w:val="Tekstprzypisudolnego"/>
              <w:contextualSpacing/>
              <w:jc w:val="center"/>
            </w:pPr>
          </w:p>
        </w:tc>
      </w:tr>
      <w:tr w:rsidR="00163B35" w:rsidRPr="00D72DEA" w14:paraId="6E670291" w14:textId="77777777" w:rsidTr="00163B35">
        <w:trPr>
          <w:trHeight w:val="255"/>
        </w:trPr>
        <w:tc>
          <w:tcPr>
            <w:tcW w:w="1497" w:type="pct"/>
            <w:vMerge/>
            <w:noWrap/>
            <w:vAlign w:val="center"/>
          </w:tcPr>
          <w:p w14:paraId="0F948ABF" w14:textId="77777777" w:rsidR="00163B35" w:rsidRPr="00D72DEA" w:rsidRDefault="00163B35" w:rsidP="00BA5409">
            <w:pPr>
              <w:pStyle w:val="Tekstprzypisudolnego"/>
              <w:contextualSpacing/>
              <w:jc w:val="center"/>
            </w:pPr>
          </w:p>
        </w:tc>
        <w:tc>
          <w:tcPr>
            <w:tcW w:w="1072" w:type="pct"/>
            <w:vMerge/>
            <w:vAlign w:val="center"/>
          </w:tcPr>
          <w:p w14:paraId="509B6B7F" w14:textId="77777777" w:rsidR="00163B35" w:rsidRPr="00D72DEA" w:rsidRDefault="00163B35" w:rsidP="00BA5409">
            <w:pPr>
              <w:pStyle w:val="Tekstprzypisudolnego"/>
              <w:contextualSpacing/>
              <w:jc w:val="center"/>
            </w:pPr>
          </w:p>
        </w:tc>
        <w:tc>
          <w:tcPr>
            <w:tcW w:w="1356" w:type="pct"/>
            <w:noWrap/>
            <w:vAlign w:val="center"/>
            <w:hideMark/>
          </w:tcPr>
          <w:p w14:paraId="7577C41F" w14:textId="77777777" w:rsidR="00163B35" w:rsidRPr="00D72DEA" w:rsidRDefault="00163B35" w:rsidP="00BA5409">
            <w:pPr>
              <w:pStyle w:val="Tekstprzypisudolnego"/>
              <w:contextualSpacing/>
              <w:jc w:val="center"/>
            </w:pPr>
            <w:r w:rsidRPr="00D72DEA">
              <w:t>Osina</w:t>
            </w:r>
          </w:p>
        </w:tc>
        <w:tc>
          <w:tcPr>
            <w:tcW w:w="1074" w:type="pct"/>
            <w:vMerge/>
            <w:noWrap/>
            <w:vAlign w:val="center"/>
          </w:tcPr>
          <w:p w14:paraId="0EABC310" w14:textId="77777777" w:rsidR="00163B35" w:rsidRPr="00D72DEA" w:rsidRDefault="00163B35" w:rsidP="00BA5409">
            <w:pPr>
              <w:pStyle w:val="Tekstprzypisudolnego"/>
              <w:contextualSpacing/>
              <w:jc w:val="center"/>
            </w:pPr>
          </w:p>
        </w:tc>
      </w:tr>
      <w:tr w:rsidR="00163B35" w:rsidRPr="00D72DEA" w14:paraId="5132F34D" w14:textId="77777777" w:rsidTr="00163B35">
        <w:trPr>
          <w:trHeight w:val="255"/>
        </w:trPr>
        <w:tc>
          <w:tcPr>
            <w:tcW w:w="1497" w:type="pct"/>
            <w:vMerge w:val="restart"/>
            <w:noWrap/>
            <w:vAlign w:val="center"/>
            <w:hideMark/>
          </w:tcPr>
          <w:p w14:paraId="00DA7901" w14:textId="77777777" w:rsidR="00163B35" w:rsidRPr="00D72DEA" w:rsidRDefault="00163B35" w:rsidP="00BA5409">
            <w:pPr>
              <w:pStyle w:val="Tekstprzypisudolnego"/>
              <w:contextualSpacing/>
              <w:jc w:val="center"/>
            </w:pPr>
            <w:r>
              <w:t>Polska – Słowacja-</w:t>
            </w:r>
            <w:r w:rsidRPr="00D72DEA">
              <w:t>Ukraina</w:t>
            </w:r>
          </w:p>
        </w:tc>
        <w:tc>
          <w:tcPr>
            <w:tcW w:w="1072" w:type="pct"/>
            <w:vMerge w:val="restart"/>
            <w:vAlign w:val="center"/>
          </w:tcPr>
          <w:p w14:paraId="5860C672" w14:textId="77777777" w:rsidR="00163B35" w:rsidRPr="00D72DEA" w:rsidRDefault="00163B35" w:rsidP="00BA5409">
            <w:pPr>
              <w:pStyle w:val="Tekstprzypisudolnego"/>
              <w:contextualSpacing/>
              <w:jc w:val="center"/>
            </w:pPr>
            <w:r w:rsidRPr="00D72DEA">
              <w:t>Opole - Katowice</w:t>
            </w:r>
          </w:p>
        </w:tc>
        <w:tc>
          <w:tcPr>
            <w:tcW w:w="1356" w:type="pct"/>
            <w:noWrap/>
            <w:vAlign w:val="center"/>
            <w:hideMark/>
          </w:tcPr>
          <w:p w14:paraId="13A9EE44" w14:textId="77777777" w:rsidR="00163B35" w:rsidRPr="00D72DEA" w:rsidRDefault="00163B35" w:rsidP="00BA5409">
            <w:pPr>
              <w:pStyle w:val="Tekstprzypisudolnego"/>
              <w:contextualSpacing/>
              <w:jc w:val="center"/>
            </w:pPr>
            <w:r w:rsidRPr="00D72DEA">
              <w:t>Tworóg</w:t>
            </w:r>
          </w:p>
        </w:tc>
        <w:tc>
          <w:tcPr>
            <w:tcW w:w="1074" w:type="pct"/>
            <w:vMerge w:val="restart"/>
            <w:noWrap/>
            <w:vAlign w:val="center"/>
            <w:hideMark/>
          </w:tcPr>
          <w:p w14:paraId="79266664" w14:textId="77777777" w:rsidR="00163B35" w:rsidRPr="00D72DEA" w:rsidRDefault="00163B35" w:rsidP="00BA5409">
            <w:pPr>
              <w:pStyle w:val="Tekstprzypisudolnego"/>
              <w:contextualSpacing/>
              <w:jc w:val="center"/>
            </w:pPr>
            <w:r w:rsidRPr="00D72DEA">
              <w:t>śląskie</w:t>
            </w:r>
          </w:p>
        </w:tc>
      </w:tr>
      <w:tr w:rsidR="00163B35" w:rsidRPr="00D72DEA" w14:paraId="10946749" w14:textId="77777777" w:rsidTr="00163B35">
        <w:trPr>
          <w:trHeight w:val="255"/>
        </w:trPr>
        <w:tc>
          <w:tcPr>
            <w:tcW w:w="1497" w:type="pct"/>
            <w:vMerge/>
            <w:noWrap/>
            <w:vAlign w:val="center"/>
          </w:tcPr>
          <w:p w14:paraId="2AACBD3F" w14:textId="77777777" w:rsidR="00163B35" w:rsidRPr="00D72DEA" w:rsidRDefault="00163B35" w:rsidP="00BA5409">
            <w:pPr>
              <w:pStyle w:val="Tekstprzypisudolnego"/>
              <w:contextualSpacing/>
              <w:jc w:val="center"/>
            </w:pPr>
          </w:p>
        </w:tc>
        <w:tc>
          <w:tcPr>
            <w:tcW w:w="1072" w:type="pct"/>
            <w:vMerge/>
            <w:vAlign w:val="center"/>
          </w:tcPr>
          <w:p w14:paraId="3FE4DF6C" w14:textId="77777777" w:rsidR="00163B35" w:rsidRPr="00D72DEA" w:rsidRDefault="00163B35" w:rsidP="00BA5409">
            <w:pPr>
              <w:pStyle w:val="Tekstprzypisudolnego"/>
              <w:contextualSpacing/>
              <w:jc w:val="center"/>
            </w:pPr>
          </w:p>
        </w:tc>
        <w:tc>
          <w:tcPr>
            <w:tcW w:w="1356" w:type="pct"/>
            <w:noWrap/>
            <w:vAlign w:val="center"/>
            <w:hideMark/>
          </w:tcPr>
          <w:p w14:paraId="4A5BFB4A" w14:textId="77777777" w:rsidR="00163B35" w:rsidRPr="00D72DEA" w:rsidRDefault="00163B35" w:rsidP="00BA5409">
            <w:pPr>
              <w:pStyle w:val="Tekstprzypisudolnego"/>
              <w:contextualSpacing/>
              <w:jc w:val="center"/>
            </w:pPr>
            <w:r w:rsidRPr="00D72DEA">
              <w:t>Siewierz</w:t>
            </w:r>
          </w:p>
        </w:tc>
        <w:tc>
          <w:tcPr>
            <w:tcW w:w="1074" w:type="pct"/>
            <w:vMerge/>
            <w:noWrap/>
            <w:vAlign w:val="center"/>
          </w:tcPr>
          <w:p w14:paraId="45C4238B" w14:textId="77777777" w:rsidR="00163B35" w:rsidRPr="00D72DEA" w:rsidRDefault="00163B35" w:rsidP="00BA5409">
            <w:pPr>
              <w:pStyle w:val="Tekstprzypisudolnego"/>
              <w:contextualSpacing/>
              <w:jc w:val="center"/>
            </w:pPr>
          </w:p>
        </w:tc>
      </w:tr>
      <w:tr w:rsidR="00163B35" w:rsidRPr="00D72DEA" w14:paraId="41FFB944" w14:textId="77777777" w:rsidTr="00163B35">
        <w:trPr>
          <w:trHeight w:val="255"/>
        </w:trPr>
        <w:tc>
          <w:tcPr>
            <w:tcW w:w="1497" w:type="pct"/>
            <w:vMerge/>
            <w:noWrap/>
            <w:vAlign w:val="center"/>
          </w:tcPr>
          <w:p w14:paraId="284B228E" w14:textId="77777777" w:rsidR="00163B35" w:rsidRPr="00D72DEA" w:rsidRDefault="00163B35" w:rsidP="00BA5409">
            <w:pPr>
              <w:pStyle w:val="Tekstprzypisudolnego"/>
              <w:contextualSpacing/>
              <w:jc w:val="center"/>
            </w:pPr>
          </w:p>
        </w:tc>
        <w:tc>
          <w:tcPr>
            <w:tcW w:w="1072" w:type="pct"/>
            <w:vMerge/>
            <w:vAlign w:val="center"/>
          </w:tcPr>
          <w:p w14:paraId="65795C8D" w14:textId="77777777" w:rsidR="00163B35" w:rsidRPr="00D72DEA" w:rsidRDefault="00163B35" w:rsidP="00BA5409">
            <w:pPr>
              <w:pStyle w:val="Tekstprzypisudolnego"/>
              <w:contextualSpacing/>
              <w:jc w:val="center"/>
            </w:pPr>
          </w:p>
        </w:tc>
        <w:tc>
          <w:tcPr>
            <w:tcW w:w="1356" w:type="pct"/>
            <w:noWrap/>
            <w:vAlign w:val="center"/>
            <w:hideMark/>
          </w:tcPr>
          <w:p w14:paraId="7BE08B8C" w14:textId="77777777" w:rsidR="00163B35" w:rsidRPr="00D72DEA" w:rsidRDefault="00163B35" w:rsidP="00BA5409">
            <w:pPr>
              <w:pStyle w:val="Tekstprzypisudolnego"/>
              <w:contextualSpacing/>
              <w:jc w:val="center"/>
            </w:pPr>
            <w:r w:rsidRPr="00D72DEA">
              <w:t>Kalety</w:t>
            </w:r>
          </w:p>
        </w:tc>
        <w:tc>
          <w:tcPr>
            <w:tcW w:w="1074" w:type="pct"/>
            <w:vMerge/>
            <w:noWrap/>
            <w:vAlign w:val="center"/>
          </w:tcPr>
          <w:p w14:paraId="70568380" w14:textId="77777777" w:rsidR="00163B35" w:rsidRPr="00D72DEA" w:rsidRDefault="00163B35" w:rsidP="00BA5409">
            <w:pPr>
              <w:pStyle w:val="Tekstprzypisudolnego"/>
              <w:contextualSpacing/>
              <w:jc w:val="center"/>
            </w:pPr>
          </w:p>
        </w:tc>
      </w:tr>
      <w:tr w:rsidR="00163B35" w:rsidRPr="00D72DEA" w14:paraId="74FFAFEE" w14:textId="77777777" w:rsidTr="00163B35">
        <w:trPr>
          <w:trHeight w:val="255"/>
        </w:trPr>
        <w:tc>
          <w:tcPr>
            <w:tcW w:w="1497" w:type="pct"/>
            <w:vMerge/>
            <w:noWrap/>
            <w:vAlign w:val="center"/>
          </w:tcPr>
          <w:p w14:paraId="0A73319C" w14:textId="77777777" w:rsidR="00163B35" w:rsidRPr="00D72DEA" w:rsidRDefault="00163B35" w:rsidP="00BA5409">
            <w:pPr>
              <w:pStyle w:val="Tekstprzypisudolnego"/>
              <w:contextualSpacing/>
              <w:jc w:val="center"/>
            </w:pPr>
          </w:p>
        </w:tc>
        <w:tc>
          <w:tcPr>
            <w:tcW w:w="1072" w:type="pct"/>
            <w:vMerge/>
            <w:vAlign w:val="center"/>
          </w:tcPr>
          <w:p w14:paraId="0042E13A" w14:textId="77777777" w:rsidR="00163B35" w:rsidRPr="00D72DEA" w:rsidRDefault="00163B35" w:rsidP="00BA5409">
            <w:pPr>
              <w:pStyle w:val="Tekstprzypisudolnego"/>
              <w:contextualSpacing/>
              <w:jc w:val="center"/>
            </w:pPr>
          </w:p>
        </w:tc>
        <w:tc>
          <w:tcPr>
            <w:tcW w:w="1356" w:type="pct"/>
            <w:noWrap/>
            <w:vAlign w:val="center"/>
            <w:hideMark/>
          </w:tcPr>
          <w:p w14:paraId="20C72059" w14:textId="77777777" w:rsidR="00163B35" w:rsidRPr="00D72DEA" w:rsidRDefault="00163B35" w:rsidP="00BA5409">
            <w:pPr>
              <w:pStyle w:val="Tekstprzypisudolnego"/>
              <w:contextualSpacing/>
              <w:jc w:val="center"/>
            </w:pPr>
            <w:r w:rsidRPr="00D72DEA">
              <w:t>Miasteczko Śląskie</w:t>
            </w:r>
          </w:p>
        </w:tc>
        <w:tc>
          <w:tcPr>
            <w:tcW w:w="1074" w:type="pct"/>
            <w:vMerge/>
            <w:noWrap/>
            <w:vAlign w:val="center"/>
          </w:tcPr>
          <w:p w14:paraId="1230CB9B" w14:textId="77777777" w:rsidR="00163B35" w:rsidRPr="00D72DEA" w:rsidRDefault="00163B35" w:rsidP="00BA5409">
            <w:pPr>
              <w:pStyle w:val="Tekstprzypisudolnego"/>
              <w:contextualSpacing/>
              <w:jc w:val="center"/>
            </w:pPr>
          </w:p>
        </w:tc>
      </w:tr>
      <w:tr w:rsidR="00163B35" w:rsidRPr="00D72DEA" w14:paraId="4B578128" w14:textId="77777777" w:rsidTr="00163B35">
        <w:trPr>
          <w:trHeight w:val="255"/>
        </w:trPr>
        <w:tc>
          <w:tcPr>
            <w:tcW w:w="1497" w:type="pct"/>
            <w:vMerge/>
            <w:noWrap/>
            <w:vAlign w:val="center"/>
          </w:tcPr>
          <w:p w14:paraId="100D2743" w14:textId="77777777" w:rsidR="00163B35" w:rsidRPr="00D72DEA" w:rsidRDefault="00163B35" w:rsidP="00BA5409">
            <w:pPr>
              <w:pStyle w:val="Tekstprzypisudolnego"/>
              <w:contextualSpacing/>
              <w:jc w:val="center"/>
            </w:pPr>
          </w:p>
        </w:tc>
        <w:tc>
          <w:tcPr>
            <w:tcW w:w="1072" w:type="pct"/>
            <w:vMerge/>
            <w:vAlign w:val="center"/>
          </w:tcPr>
          <w:p w14:paraId="63A7FB19" w14:textId="77777777" w:rsidR="00163B35" w:rsidRPr="00D72DEA" w:rsidRDefault="00163B35" w:rsidP="00BA5409">
            <w:pPr>
              <w:pStyle w:val="Tekstprzypisudolnego"/>
              <w:contextualSpacing/>
              <w:jc w:val="center"/>
            </w:pPr>
          </w:p>
        </w:tc>
        <w:tc>
          <w:tcPr>
            <w:tcW w:w="1356" w:type="pct"/>
            <w:noWrap/>
            <w:vAlign w:val="center"/>
            <w:hideMark/>
          </w:tcPr>
          <w:p w14:paraId="3E58CC0B" w14:textId="77777777" w:rsidR="00163B35" w:rsidRPr="00D72DEA" w:rsidRDefault="00163B35" w:rsidP="00BA5409">
            <w:pPr>
              <w:pStyle w:val="Tekstprzypisudolnego"/>
              <w:contextualSpacing/>
              <w:jc w:val="center"/>
            </w:pPr>
            <w:r w:rsidRPr="00D72DEA">
              <w:t>Koszęcin</w:t>
            </w:r>
          </w:p>
        </w:tc>
        <w:tc>
          <w:tcPr>
            <w:tcW w:w="1074" w:type="pct"/>
            <w:vMerge/>
            <w:noWrap/>
            <w:vAlign w:val="center"/>
          </w:tcPr>
          <w:p w14:paraId="6F98934A" w14:textId="77777777" w:rsidR="00163B35" w:rsidRPr="00D72DEA" w:rsidRDefault="00163B35" w:rsidP="00BA5409">
            <w:pPr>
              <w:pStyle w:val="Tekstprzypisudolnego"/>
              <w:contextualSpacing/>
              <w:jc w:val="center"/>
            </w:pPr>
          </w:p>
        </w:tc>
      </w:tr>
      <w:tr w:rsidR="00163B35" w:rsidRPr="00D72DEA" w14:paraId="1BD56252" w14:textId="77777777" w:rsidTr="00163B35">
        <w:trPr>
          <w:trHeight w:val="255"/>
        </w:trPr>
        <w:tc>
          <w:tcPr>
            <w:tcW w:w="1497" w:type="pct"/>
            <w:vMerge/>
            <w:noWrap/>
            <w:vAlign w:val="center"/>
          </w:tcPr>
          <w:p w14:paraId="7702BE5C" w14:textId="77777777" w:rsidR="00163B35" w:rsidRPr="00D72DEA" w:rsidRDefault="00163B35" w:rsidP="00BA5409">
            <w:pPr>
              <w:pStyle w:val="Tekstprzypisudolnego"/>
              <w:contextualSpacing/>
              <w:jc w:val="center"/>
            </w:pPr>
          </w:p>
        </w:tc>
        <w:tc>
          <w:tcPr>
            <w:tcW w:w="1072" w:type="pct"/>
            <w:vMerge/>
            <w:vAlign w:val="center"/>
          </w:tcPr>
          <w:p w14:paraId="3F4DBFAA" w14:textId="77777777" w:rsidR="00163B35" w:rsidRPr="00D72DEA" w:rsidRDefault="00163B35" w:rsidP="00BA5409">
            <w:pPr>
              <w:pStyle w:val="Tekstprzypisudolnego"/>
              <w:contextualSpacing/>
              <w:jc w:val="center"/>
            </w:pPr>
          </w:p>
        </w:tc>
        <w:tc>
          <w:tcPr>
            <w:tcW w:w="1356" w:type="pct"/>
            <w:noWrap/>
            <w:vAlign w:val="center"/>
            <w:hideMark/>
          </w:tcPr>
          <w:p w14:paraId="24BEBA7F" w14:textId="77777777" w:rsidR="00163B35" w:rsidRPr="00D72DEA" w:rsidRDefault="00163B35" w:rsidP="00BA5409">
            <w:pPr>
              <w:pStyle w:val="Tekstprzypisudolnego"/>
              <w:contextualSpacing/>
              <w:jc w:val="center"/>
            </w:pPr>
            <w:r w:rsidRPr="00D72DEA">
              <w:t>Ożarowice</w:t>
            </w:r>
          </w:p>
        </w:tc>
        <w:tc>
          <w:tcPr>
            <w:tcW w:w="1074" w:type="pct"/>
            <w:vMerge/>
            <w:noWrap/>
            <w:vAlign w:val="center"/>
          </w:tcPr>
          <w:p w14:paraId="44055687" w14:textId="77777777" w:rsidR="00163B35" w:rsidRPr="00D72DEA" w:rsidRDefault="00163B35" w:rsidP="00BA5409">
            <w:pPr>
              <w:pStyle w:val="Tekstprzypisudolnego"/>
              <w:contextualSpacing/>
              <w:jc w:val="center"/>
            </w:pPr>
          </w:p>
        </w:tc>
      </w:tr>
      <w:tr w:rsidR="00163B35" w:rsidRPr="00D72DEA" w14:paraId="449D7EF5" w14:textId="77777777" w:rsidTr="00163B35">
        <w:trPr>
          <w:trHeight w:val="255"/>
        </w:trPr>
        <w:tc>
          <w:tcPr>
            <w:tcW w:w="1497" w:type="pct"/>
            <w:vMerge/>
            <w:noWrap/>
            <w:vAlign w:val="center"/>
          </w:tcPr>
          <w:p w14:paraId="64299F21" w14:textId="77777777" w:rsidR="00163B35" w:rsidRPr="00D72DEA" w:rsidRDefault="00163B35" w:rsidP="00BA5409">
            <w:pPr>
              <w:pStyle w:val="Tekstprzypisudolnego"/>
              <w:contextualSpacing/>
              <w:jc w:val="center"/>
            </w:pPr>
          </w:p>
        </w:tc>
        <w:tc>
          <w:tcPr>
            <w:tcW w:w="1072" w:type="pct"/>
            <w:vMerge/>
            <w:vAlign w:val="center"/>
          </w:tcPr>
          <w:p w14:paraId="2BCAAFCC" w14:textId="77777777" w:rsidR="00163B35" w:rsidRPr="00D72DEA" w:rsidRDefault="00163B35" w:rsidP="00BA5409">
            <w:pPr>
              <w:pStyle w:val="Tekstprzypisudolnego"/>
              <w:contextualSpacing/>
              <w:jc w:val="center"/>
            </w:pPr>
          </w:p>
        </w:tc>
        <w:tc>
          <w:tcPr>
            <w:tcW w:w="1356" w:type="pct"/>
            <w:noWrap/>
            <w:vAlign w:val="center"/>
            <w:hideMark/>
          </w:tcPr>
          <w:p w14:paraId="19C6F3C9" w14:textId="77777777" w:rsidR="00163B35" w:rsidRPr="00D72DEA" w:rsidRDefault="00163B35" w:rsidP="00BA5409">
            <w:pPr>
              <w:pStyle w:val="Tekstprzypisudolnego"/>
              <w:contextualSpacing/>
              <w:jc w:val="center"/>
            </w:pPr>
            <w:r w:rsidRPr="00D72DEA">
              <w:t>Woźniki</w:t>
            </w:r>
          </w:p>
        </w:tc>
        <w:tc>
          <w:tcPr>
            <w:tcW w:w="1074" w:type="pct"/>
            <w:vMerge/>
            <w:noWrap/>
            <w:vAlign w:val="center"/>
          </w:tcPr>
          <w:p w14:paraId="00833539" w14:textId="77777777" w:rsidR="00163B35" w:rsidRPr="00D72DEA" w:rsidRDefault="00163B35" w:rsidP="00BA5409">
            <w:pPr>
              <w:pStyle w:val="Tekstprzypisudolnego"/>
              <w:contextualSpacing/>
              <w:jc w:val="center"/>
            </w:pPr>
          </w:p>
        </w:tc>
      </w:tr>
      <w:tr w:rsidR="00163B35" w:rsidRPr="00D72DEA" w14:paraId="0CEC694A" w14:textId="77777777" w:rsidTr="00163B35">
        <w:trPr>
          <w:trHeight w:val="255"/>
        </w:trPr>
        <w:tc>
          <w:tcPr>
            <w:tcW w:w="1497" w:type="pct"/>
            <w:vMerge w:val="restart"/>
            <w:noWrap/>
            <w:vAlign w:val="center"/>
            <w:hideMark/>
          </w:tcPr>
          <w:p w14:paraId="691C6022" w14:textId="77777777" w:rsidR="00163B35" w:rsidRPr="00D72DEA" w:rsidRDefault="00163B35" w:rsidP="00BA5409">
            <w:pPr>
              <w:pStyle w:val="Tekstprzypisudolnego"/>
              <w:contextualSpacing/>
              <w:jc w:val="center"/>
            </w:pPr>
            <w:r>
              <w:t xml:space="preserve">Polska - </w:t>
            </w:r>
            <w:r w:rsidRPr="00D72DEA">
              <w:t>Ukraina</w:t>
            </w:r>
          </w:p>
        </w:tc>
        <w:tc>
          <w:tcPr>
            <w:tcW w:w="1072" w:type="pct"/>
            <w:vMerge w:val="restart"/>
            <w:vAlign w:val="center"/>
          </w:tcPr>
          <w:p w14:paraId="00A0E993" w14:textId="77777777" w:rsidR="00163B35" w:rsidRPr="00D72DEA" w:rsidRDefault="00163B35" w:rsidP="00BA5409">
            <w:pPr>
              <w:pStyle w:val="Tekstprzypisudolnego"/>
              <w:contextualSpacing/>
              <w:jc w:val="center"/>
            </w:pPr>
            <w:r>
              <w:t>Pogó</w:t>
            </w:r>
            <w:r w:rsidRPr="00D72DEA">
              <w:t>rze Przemyskie</w:t>
            </w:r>
          </w:p>
        </w:tc>
        <w:tc>
          <w:tcPr>
            <w:tcW w:w="1356" w:type="pct"/>
            <w:noWrap/>
            <w:vAlign w:val="center"/>
            <w:hideMark/>
          </w:tcPr>
          <w:p w14:paraId="382D4B20" w14:textId="77777777" w:rsidR="00163B35" w:rsidRPr="00D72DEA" w:rsidRDefault="00163B35" w:rsidP="00BA5409">
            <w:pPr>
              <w:pStyle w:val="Tekstprzypisudolnego"/>
              <w:contextualSpacing/>
              <w:jc w:val="center"/>
            </w:pPr>
            <w:r w:rsidRPr="00D72DEA">
              <w:t>Bircza</w:t>
            </w:r>
          </w:p>
        </w:tc>
        <w:tc>
          <w:tcPr>
            <w:tcW w:w="1074" w:type="pct"/>
            <w:vMerge w:val="restart"/>
            <w:noWrap/>
            <w:vAlign w:val="center"/>
            <w:hideMark/>
          </w:tcPr>
          <w:p w14:paraId="3CA7D03C" w14:textId="77777777" w:rsidR="00163B35" w:rsidRPr="00D72DEA" w:rsidRDefault="00163B35" w:rsidP="00BA5409">
            <w:pPr>
              <w:pStyle w:val="Tekstprzypisudolnego"/>
              <w:contextualSpacing/>
              <w:jc w:val="center"/>
            </w:pPr>
            <w:r w:rsidRPr="00D72DEA">
              <w:t>podkarpackie</w:t>
            </w:r>
          </w:p>
        </w:tc>
      </w:tr>
      <w:tr w:rsidR="00163B35" w:rsidRPr="00D72DEA" w14:paraId="7CED1A96" w14:textId="77777777" w:rsidTr="00163B35">
        <w:trPr>
          <w:trHeight w:val="255"/>
        </w:trPr>
        <w:tc>
          <w:tcPr>
            <w:tcW w:w="1497" w:type="pct"/>
            <w:vMerge/>
            <w:noWrap/>
            <w:vAlign w:val="center"/>
          </w:tcPr>
          <w:p w14:paraId="648FE70A" w14:textId="77777777" w:rsidR="00163B35" w:rsidRPr="00D72DEA" w:rsidRDefault="00163B35" w:rsidP="00BA5409">
            <w:pPr>
              <w:pStyle w:val="Tekstprzypisudolnego"/>
              <w:contextualSpacing/>
              <w:jc w:val="center"/>
            </w:pPr>
          </w:p>
        </w:tc>
        <w:tc>
          <w:tcPr>
            <w:tcW w:w="1072" w:type="pct"/>
            <w:vMerge/>
            <w:vAlign w:val="center"/>
          </w:tcPr>
          <w:p w14:paraId="7F9F5C72" w14:textId="77777777" w:rsidR="00163B35" w:rsidRPr="00D72DEA" w:rsidRDefault="00163B35" w:rsidP="00BA5409">
            <w:pPr>
              <w:pStyle w:val="Tekstprzypisudolnego"/>
              <w:contextualSpacing/>
              <w:jc w:val="center"/>
            </w:pPr>
          </w:p>
        </w:tc>
        <w:tc>
          <w:tcPr>
            <w:tcW w:w="1356" w:type="pct"/>
            <w:noWrap/>
            <w:vAlign w:val="center"/>
            <w:hideMark/>
          </w:tcPr>
          <w:p w14:paraId="1FAA7E3F" w14:textId="77777777" w:rsidR="00163B35" w:rsidRPr="00D72DEA" w:rsidRDefault="00163B35" w:rsidP="00BA5409">
            <w:pPr>
              <w:pStyle w:val="Tekstprzypisudolnego"/>
              <w:contextualSpacing/>
              <w:jc w:val="center"/>
            </w:pPr>
            <w:r w:rsidRPr="00D72DEA">
              <w:t>Ustrzyki Dolne</w:t>
            </w:r>
          </w:p>
        </w:tc>
        <w:tc>
          <w:tcPr>
            <w:tcW w:w="1074" w:type="pct"/>
            <w:vMerge/>
            <w:noWrap/>
            <w:vAlign w:val="center"/>
          </w:tcPr>
          <w:p w14:paraId="6ABA020A" w14:textId="77777777" w:rsidR="00163B35" w:rsidRPr="00D72DEA" w:rsidRDefault="00163B35" w:rsidP="00BA5409">
            <w:pPr>
              <w:pStyle w:val="Tekstprzypisudolnego"/>
              <w:contextualSpacing/>
              <w:jc w:val="center"/>
            </w:pPr>
          </w:p>
        </w:tc>
      </w:tr>
      <w:tr w:rsidR="00163B35" w:rsidRPr="00D72DEA" w14:paraId="75A0FC69" w14:textId="77777777" w:rsidTr="00163B35">
        <w:trPr>
          <w:trHeight w:val="255"/>
        </w:trPr>
        <w:tc>
          <w:tcPr>
            <w:tcW w:w="1497" w:type="pct"/>
            <w:vMerge/>
            <w:noWrap/>
            <w:vAlign w:val="center"/>
          </w:tcPr>
          <w:p w14:paraId="2F21EE58" w14:textId="77777777" w:rsidR="00163B35" w:rsidRPr="00D72DEA" w:rsidRDefault="00163B35" w:rsidP="00BA5409">
            <w:pPr>
              <w:pStyle w:val="Tekstprzypisudolnego"/>
              <w:contextualSpacing/>
              <w:jc w:val="center"/>
            </w:pPr>
          </w:p>
        </w:tc>
        <w:tc>
          <w:tcPr>
            <w:tcW w:w="1072" w:type="pct"/>
            <w:vMerge/>
            <w:vAlign w:val="center"/>
          </w:tcPr>
          <w:p w14:paraId="43C17791" w14:textId="77777777" w:rsidR="00163B35" w:rsidRPr="00D72DEA" w:rsidRDefault="00163B35" w:rsidP="00BA5409">
            <w:pPr>
              <w:pStyle w:val="Tekstprzypisudolnego"/>
              <w:contextualSpacing/>
              <w:jc w:val="center"/>
            </w:pPr>
          </w:p>
        </w:tc>
        <w:tc>
          <w:tcPr>
            <w:tcW w:w="1356" w:type="pct"/>
            <w:noWrap/>
            <w:vAlign w:val="center"/>
            <w:hideMark/>
          </w:tcPr>
          <w:p w14:paraId="7014C818" w14:textId="77777777" w:rsidR="00163B35" w:rsidRPr="00D72DEA" w:rsidRDefault="00163B35" w:rsidP="00BA5409">
            <w:pPr>
              <w:pStyle w:val="Tekstprzypisudolnego"/>
              <w:contextualSpacing/>
              <w:jc w:val="center"/>
            </w:pPr>
            <w:r w:rsidRPr="00D72DEA">
              <w:t>Fredropol</w:t>
            </w:r>
          </w:p>
        </w:tc>
        <w:tc>
          <w:tcPr>
            <w:tcW w:w="1074" w:type="pct"/>
            <w:vMerge/>
            <w:noWrap/>
            <w:vAlign w:val="center"/>
          </w:tcPr>
          <w:p w14:paraId="684D396D" w14:textId="77777777" w:rsidR="00163B35" w:rsidRPr="00D72DEA" w:rsidRDefault="00163B35" w:rsidP="00BA5409">
            <w:pPr>
              <w:pStyle w:val="Tekstprzypisudolnego"/>
              <w:contextualSpacing/>
              <w:jc w:val="center"/>
            </w:pPr>
          </w:p>
        </w:tc>
      </w:tr>
      <w:tr w:rsidR="00163B35" w:rsidRPr="00D72DEA" w14:paraId="25A3B2FA" w14:textId="77777777" w:rsidTr="00163B35">
        <w:trPr>
          <w:trHeight w:val="255"/>
        </w:trPr>
        <w:tc>
          <w:tcPr>
            <w:tcW w:w="1497" w:type="pct"/>
            <w:vMerge w:val="restart"/>
            <w:noWrap/>
            <w:vAlign w:val="center"/>
            <w:hideMark/>
          </w:tcPr>
          <w:p w14:paraId="3C0044FA" w14:textId="77777777" w:rsidR="00163B35" w:rsidRPr="00D72DEA" w:rsidRDefault="00163B35" w:rsidP="00BA5409">
            <w:pPr>
              <w:pStyle w:val="Tekstprzypisudolnego"/>
              <w:contextualSpacing/>
              <w:jc w:val="center"/>
            </w:pPr>
            <w:r>
              <w:t xml:space="preserve">Baltic </w:t>
            </w:r>
            <w:r w:rsidRPr="00D72DEA">
              <w:t>Pipe</w:t>
            </w:r>
          </w:p>
        </w:tc>
        <w:tc>
          <w:tcPr>
            <w:tcW w:w="1072" w:type="pct"/>
            <w:vMerge w:val="restart"/>
            <w:vAlign w:val="center"/>
          </w:tcPr>
          <w:p w14:paraId="7162F5F8" w14:textId="77777777" w:rsidR="00163B35" w:rsidRPr="00D72DEA" w:rsidRDefault="00163B35" w:rsidP="00BA5409">
            <w:pPr>
              <w:pStyle w:val="Tekstprzypisudolnego"/>
              <w:contextualSpacing/>
              <w:jc w:val="center"/>
            </w:pPr>
            <w:r>
              <w:t>Pojezierze Myśliborskie-Pojezierze Drawień</w:t>
            </w:r>
            <w:r w:rsidRPr="00D72DEA">
              <w:t>skie</w:t>
            </w:r>
          </w:p>
        </w:tc>
        <w:tc>
          <w:tcPr>
            <w:tcW w:w="1356" w:type="pct"/>
            <w:noWrap/>
            <w:vAlign w:val="center"/>
            <w:hideMark/>
          </w:tcPr>
          <w:p w14:paraId="7C833269" w14:textId="77777777" w:rsidR="00163B35" w:rsidRPr="00D72DEA" w:rsidRDefault="00163B35" w:rsidP="00BA5409">
            <w:pPr>
              <w:pStyle w:val="Tekstprzypisudolnego"/>
              <w:contextualSpacing/>
              <w:jc w:val="center"/>
            </w:pPr>
            <w:r w:rsidRPr="00D72DEA">
              <w:t>Kłodawa</w:t>
            </w:r>
          </w:p>
        </w:tc>
        <w:tc>
          <w:tcPr>
            <w:tcW w:w="1074" w:type="pct"/>
            <w:noWrap/>
            <w:vAlign w:val="center"/>
            <w:hideMark/>
          </w:tcPr>
          <w:p w14:paraId="5031E825" w14:textId="77777777" w:rsidR="00163B35" w:rsidRPr="00D72DEA" w:rsidRDefault="00B553B6" w:rsidP="00BA5409">
            <w:pPr>
              <w:pStyle w:val="Tekstprzypisudolnego"/>
              <w:contextualSpacing/>
              <w:jc w:val="center"/>
            </w:pPr>
            <w:r w:rsidRPr="00D72DEA">
              <w:t>L</w:t>
            </w:r>
            <w:r w:rsidR="00163B35" w:rsidRPr="00D72DEA">
              <w:t>ubuskie</w:t>
            </w:r>
          </w:p>
        </w:tc>
      </w:tr>
      <w:tr w:rsidR="00163B35" w:rsidRPr="00D72DEA" w14:paraId="76701D8C" w14:textId="77777777" w:rsidTr="00163B35">
        <w:trPr>
          <w:trHeight w:val="255"/>
        </w:trPr>
        <w:tc>
          <w:tcPr>
            <w:tcW w:w="1497" w:type="pct"/>
            <w:vMerge/>
            <w:noWrap/>
            <w:vAlign w:val="center"/>
          </w:tcPr>
          <w:p w14:paraId="1415EB01" w14:textId="77777777" w:rsidR="00163B35" w:rsidRPr="00D72DEA" w:rsidRDefault="00163B35" w:rsidP="00BA5409">
            <w:pPr>
              <w:pStyle w:val="Tekstprzypisudolnego"/>
              <w:contextualSpacing/>
              <w:jc w:val="center"/>
            </w:pPr>
          </w:p>
        </w:tc>
        <w:tc>
          <w:tcPr>
            <w:tcW w:w="1072" w:type="pct"/>
            <w:vMerge/>
            <w:vAlign w:val="center"/>
          </w:tcPr>
          <w:p w14:paraId="27E53219" w14:textId="77777777" w:rsidR="00163B35" w:rsidRPr="00D72DEA" w:rsidRDefault="00163B35" w:rsidP="00BA5409">
            <w:pPr>
              <w:pStyle w:val="Tekstprzypisudolnego"/>
              <w:contextualSpacing/>
              <w:jc w:val="center"/>
            </w:pPr>
          </w:p>
        </w:tc>
        <w:tc>
          <w:tcPr>
            <w:tcW w:w="1356" w:type="pct"/>
            <w:noWrap/>
            <w:vAlign w:val="center"/>
            <w:hideMark/>
          </w:tcPr>
          <w:p w14:paraId="1EBFAD6B" w14:textId="77777777" w:rsidR="00163B35" w:rsidRPr="00D72DEA" w:rsidRDefault="00163B35" w:rsidP="00BA5409">
            <w:pPr>
              <w:pStyle w:val="Tekstprzypisudolnego"/>
              <w:contextualSpacing/>
              <w:jc w:val="center"/>
            </w:pPr>
            <w:r w:rsidRPr="00D72DEA">
              <w:t>Barlinek</w:t>
            </w:r>
          </w:p>
        </w:tc>
        <w:tc>
          <w:tcPr>
            <w:tcW w:w="1074" w:type="pct"/>
            <w:noWrap/>
            <w:vAlign w:val="center"/>
            <w:hideMark/>
          </w:tcPr>
          <w:p w14:paraId="3A6CAE86" w14:textId="77777777" w:rsidR="00163B35" w:rsidRPr="00D72DEA" w:rsidRDefault="00163B35" w:rsidP="00BA5409">
            <w:pPr>
              <w:pStyle w:val="Tekstprzypisudolnego"/>
              <w:contextualSpacing/>
              <w:jc w:val="center"/>
            </w:pPr>
            <w:r w:rsidRPr="00D72DEA">
              <w:t>zachodniopomorskie</w:t>
            </w:r>
          </w:p>
        </w:tc>
      </w:tr>
      <w:tr w:rsidR="00163B35" w:rsidRPr="00D72DEA" w14:paraId="2B8B720A" w14:textId="77777777" w:rsidTr="00163B35">
        <w:trPr>
          <w:trHeight w:val="255"/>
        </w:trPr>
        <w:tc>
          <w:tcPr>
            <w:tcW w:w="1497" w:type="pct"/>
            <w:vMerge/>
            <w:noWrap/>
            <w:vAlign w:val="center"/>
          </w:tcPr>
          <w:p w14:paraId="462A8004" w14:textId="77777777" w:rsidR="00163B35" w:rsidRPr="00D72DEA" w:rsidRDefault="00163B35" w:rsidP="00BA5409">
            <w:pPr>
              <w:pStyle w:val="Tekstprzypisudolnego"/>
              <w:contextualSpacing/>
              <w:jc w:val="center"/>
            </w:pPr>
          </w:p>
        </w:tc>
        <w:tc>
          <w:tcPr>
            <w:tcW w:w="1072" w:type="pct"/>
            <w:vMerge/>
            <w:vAlign w:val="center"/>
          </w:tcPr>
          <w:p w14:paraId="677DF28A" w14:textId="77777777" w:rsidR="00163B35" w:rsidRPr="00D72DEA" w:rsidRDefault="00163B35" w:rsidP="00BA5409">
            <w:pPr>
              <w:pStyle w:val="Tekstprzypisudolnego"/>
              <w:contextualSpacing/>
              <w:jc w:val="center"/>
            </w:pPr>
          </w:p>
        </w:tc>
        <w:tc>
          <w:tcPr>
            <w:tcW w:w="1356" w:type="pct"/>
            <w:noWrap/>
            <w:vAlign w:val="center"/>
            <w:hideMark/>
          </w:tcPr>
          <w:p w14:paraId="65CE9736" w14:textId="77777777" w:rsidR="00163B35" w:rsidRPr="00D72DEA" w:rsidRDefault="00163B35" w:rsidP="00BA5409">
            <w:pPr>
              <w:pStyle w:val="Tekstprzypisudolnego"/>
              <w:contextualSpacing/>
              <w:jc w:val="center"/>
            </w:pPr>
            <w:r w:rsidRPr="00D72DEA">
              <w:t>Strzelce Krajeńskie</w:t>
            </w:r>
          </w:p>
        </w:tc>
        <w:tc>
          <w:tcPr>
            <w:tcW w:w="1074" w:type="pct"/>
            <w:noWrap/>
            <w:vAlign w:val="center"/>
            <w:hideMark/>
          </w:tcPr>
          <w:p w14:paraId="418BCEDB" w14:textId="77777777" w:rsidR="00163B35" w:rsidRPr="00D72DEA" w:rsidRDefault="00B553B6" w:rsidP="00BA5409">
            <w:pPr>
              <w:pStyle w:val="Tekstprzypisudolnego"/>
              <w:contextualSpacing/>
              <w:jc w:val="center"/>
            </w:pPr>
            <w:r w:rsidRPr="00D72DEA">
              <w:t>L</w:t>
            </w:r>
            <w:r w:rsidR="00163B35" w:rsidRPr="00D72DEA">
              <w:t>ubuskie</w:t>
            </w:r>
          </w:p>
        </w:tc>
      </w:tr>
      <w:tr w:rsidR="00163B35" w:rsidRPr="00D72DEA" w14:paraId="7FFA14C3" w14:textId="77777777" w:rsidTr="00163B35">
        <w:trPr>
          <w:trHeight w:val="255"/>
        </w:trPr>
        <w:tc>
          <w:tcPr>
            <w:tcW w:w="1497" w:type="pct"/>
            <w:vMerge/>
            <w:noWrap/>
            <w:vAlign w:val="center"/>
          </w:tcPr>
          <w:p w14:paraId="1FA2B23E" w14:textId="77777777" w:rsidR="00163B35" w:rsidRPr="00D72DEA" w:rsidRDefault="00163B35" w:rsidP="00BA5409">
            <w:pPr>
              <w:pStyle w:val="Tekstprzypisudolnego"/>
              <w:contextualSpacing/>
              <w:jc w:val="center"/>
            </w:pPr>
          </w:p>
        </w:tc>
        <w:tc>
          <w:tcPr>
            <w:tcW w:w="1072" w:type="pct"/>
            <w:vMerge/>
            <w:vAlign w:val="center"/>
          </w:tcPr>
          <w:p w14:paraId="3F9CA860" w14:textId="77777777" w:rsidR="00163B35" w:rsidRPr="00D72DEA" w:rsidRDefault="00163B35" w:rsidP="00BA5409">
            <w:pPr>
              <w:pStyle w:val="Tekstprzypisudolnego"/>
              <w:contextualSpacing/>
              <w:jc w:val="center"/>
            </w:pPr>
          </w:p>
        </w:tc>
        <w:tc>
          <w:tcPr>
            <w:tcW w:w="1356" w:type="pct"/>
            <w:noWrap/>
            <w:vAlign w:val="center"/>
            <w:hideMark/>
          </w:tcPr>
          <w:p w14:paraId="77F43906" w14:textId="77777777" w:rsidR="00163B35" w:rsidRPr="00D72DEA" w:rsidRDefault="00163B35" w:rsidP="00BA5409">
            <w:pPr>
              <w:pStyle w:val="Tekstprzypisudolnego"/>
              <w:contextualSpacing/>
              <w:jc w:val="center"/>
            </w:pPr>
            <w:r w:rsidRPr="00D72DEA">
              <w:t>Pełczyce</w:t>
            </w:r>
          </w:p>
        </w:tc>
        <w:tc>
          <w:tcPr>
            <w:tcW w:w="1074" w:type="pct"/>
            <w:noWrap/>
            <w:vAlign w:val="center"/>
            <w:hideMark/>
          </w:tcPr>
          <w:p w14:paraId="6F3C8653" w14:textId="77777777" w:rsidR="00163B35" w:rsidRPr="00D72DEA" w:rsidRDefault="00163B35" w:rsidP="00BA5409">
            <w:pPr>
              <w:pStyle w:val="Tekstprzypisudolnego"/>
              <w:contextualSpacing/>
              <w:jc w:val="center"/>
            </w:pPr>
            <w:r w:rsidRPr="00D72DEA">
              <w:t>zachodniopomorskie</w:t>
            </w:r>
          </w:p>
        </w:tc>
      </w:tr>
      <w:tr w:rsidR="00163B35" w:rsidRPr="00D72DEA" w14:paraId="19DA96CD" w14:textId="77777777" w:rsidTr="00163B35">
        <w:trPr>
          <w:trHeight w:val="255"/>
        </w:trPr>
        <w:tc>
          <w:tcPr>
            <w:tcW w:w="1497" w:type="pct"/>
            <w:vMerge w:val="restart"/>
            <w:noWrap/>
            <w:vAlign w:val="center"/>
            <w:hideMark/>
          </w:tcPr>
          <w:p w14:paraId="37FB6B5C" w14:textId="77777777" w:rsidR="00163B35" w:rsidRPr="00D72DEA" w:rsidRDefault="00163B35" w:rsidP="00BA5409">
            <w:pPr>
              <w:pStyle w:val="Tekstprzypisudolnego"/>
              <w:contextualSpacing/>
              <w:jc w:val="center"/>
            </w:pPr>
            <w:r>
              <w:t xml:space="preserve">Polska - </w:t>
            </w:r>
            <w:r w:rsidRPr="00D72DEA">
              <w:t>Niemcy</w:t>
            </w:r>
          </w:p>
        </w:tc>
        <w:tc>
          <w:tcPr>
            <w:tcW w:w="1072" w:type="pct"/>
            <w:vMerge w:val="restart"/>
            <w:vAlign w:val="center"/>
          </w:tcPr>
          <w:p w14:paraId="43527F44" w14:textId="77777777" w:rsidR="00163B35" w:rsidRPr="00D72DEA" w:rsidRDefault="00163B35" w:rsidP="00BA5409">
            <w:pPr>
              <w:pStyle w:val="Tekstprzypisudolnego"/>
              <w:contextualSpacing/>
              <w:jc w:val="center"/>
            </w:pPr>
            <w:r w:rsidRPr="00D72DEA">
              <w:t>Przemkowski Park Krajobrazowy</w:t>
            </w:r>
          </w:p>
        </w:tc>
        <w:tc>
          <w:tcPr>
            <w:tcW w:w="1356" w:type="pct"/>
            <w:noWrap/>
            <w:vAlign w:val="center"/>
            <w:hideMark/>
          </w:tcPr>
          <w:p w14:paraId="4EE91B2F" w14:textId="77777777" w:rsidR="00163B35" w:rsidRPr="00D72DEA" w:rsidRDefault="00163B35" w:rsidP="00BA5409">
            <w:pPr>
              <w:pStyle w:val="Tekstprzypisudolnego"/>
              <w:contextualSpacing/>
              <w:jc w:val="center"/>
            </w:pPr>
            <w:r w:rsidRPr="00D72DEA">
              <w:t>Przemków - obszar wiejski</w:t>
            </w:r>
          </w:p>
        </w:tc>
        <w:tc>
          <w:tcPr>
            <w:tcW w:w="1074" w:type="pct"/>
            <w:noWrap/>
            <w:vAlign w:val="center"/>
            <w:hideMark/>
          </w:tcPr>
          <w:p w14:paraId="5FC4BEDA" w14:textId="77777777" w:rsidR="00163B35" w:rsidRPr="00D72DEA" w:rsidRDefault="00163B35" w:rsidP="00BA5409">
            <w:pPr>
              <w:pStyle w:val="Tekstprzypisudolnego"/>
              <w:contextualSpacing/>
              <w:jc w:val="center"/>
            </w:pPr>
            <w:r w:rsidRPr="00D72DEA">
              <w:t>dolnośląskie</w:t>
            </w:r>
          </w:p>
        </w:tc>
      </w:tr>
      <w:tr w:rsidR="00163B35" w:rsidRPr="00D72DEA" w14:paraId="572B246E" w14:textId="77777777" w:rsidTr="00163B35">
        <w:trPr>
          <w:trHeight w:val="255"/>
        </w:trPr>
        <w:tc>
          <w:tcPr>
            <w:tcW w:w="1497" w:type="pct"/>
            <w:vMerge/>
            <w:noWrap/>
            <w:vAlign w:val="center"/>
          </w:tcPr>
          <w:p w14:paraId="71D7F5A2" w14:textId="77777777" w:rsidR="00163B35" w:rsidRPr="00D72DEA" w:rsidRDefault="00163B35" w:rsidP="00BA5409">
            <w:pPr>
              <w:pStyle w:val="Tekstprzypisudolnego"/>
              <w:contextualSpacing/>
              <w:jc w:val="center"/>
            </w:pPr>
          </w:p>
        </w:tc>
        <w:tc>
          <w:tcPr>
            <w:tcW w:w="1072" w:type="pct"/>
            <w:vMerge/>
            <w:vAlign w:val="center"/>
          </w:tcPr>
          <w:p w14:paraId="04F74CC7" w14:textId="77777777" w:rsidR="00163B35" w:rsidRPr="00D72DEA" w:rsidRDefault="00163B35" w:rsidP="00BA5409">
            <w:pPr>
              <w:pStyle w:val="Tekstprzypisudolnego"/>
              <w:contextualSpacing/>
              <w:jc w:val="center"/>
            </w:pPr>
          </w:p>
        </w:tc>
        <w:tc>
          <w:tcPr>
            <w:tcW w:w="1356" w:type="pct"/>
            <w:noWrap/>
            <w:vAlign w:val="center"/>
            <w:hideMark/>
          </w:tcPr>
          <w:p w14:paraId="1E492AC3" w14:textId="77777777" w:rsidR="00163B35" w:rsidRPr="00D72DEA" w:rsidRDefault="00163B35" w:rsidP="00BA5409">
            <w:pPr>
              <w:pStyle w:val="Tekstprzypisudolnego"/>
              <w:contextualSpacing/>
              <w:jc w:val="center"/>
            </w:pPr>
            <w:r w:rsidRPr="00D72DEA">
              <w:t>Szprotawa - obszar wiejski</w:t>
            </w:r>
          </w:p>
        </w:tc>
        <w:tc>
          <w:tcPr>
            <w:tcW w:w="1074" w:type="pct"/>
            <w:noWrap/>
            <w:vAlign w:val="center"/>
            <w:hideMark/>
          </w:tcPr>
          <w:p w14:paraId="77FA44B7" w14:textId="77777777" w:rsidR="00163B35" w:rsidRPr="00D72DEA" w:rsidRDefault="00B553B6" w:rsidP="00BA5409">
            <w:pPr>
              <w:pStyle w:val="Tekstprzypisudolnego"/>
              <w:contextualSpacing/>
              <w:jc w:val="center"/>
            </w:pPr>
            <w:r w:rsidRPr="00D72DEA">
              <w:t>L</w:t>
            </w:r>
            <w:r w:rsidR="00163B35" w:rsidRPr="00D72DEA">
              <w:t>ubuskie</w:t>
            </w:r>
          </w:p>
        </w:tc>
      </w:tr>
      <w:tr w:rsidR="00163B35" w:rsidRPr="00D72DEA" w14:paraId="0CD883A8" w14:textId="77777777" w:rsidTr="00163B35">
        <w:trPr>
          <w:trHeight w:val="255"/>
        </w:trPr>
        <w:tc>
          <w:tcPr>
            <w:tcW w:w="1497" w:type="pct"/>
            <w:vMerge/>
            <w:noWrap/>
            <w:vAlign w:val="center"/>
          </w:tcPr>
          <w:p w14:paraId="2D2164DB" w14:textId="77777777" w:rsidR="00163B35" w:rsidRPr="00D72DEA" w:rsidRDefault="00163B35" w:rsidP="00BA5409">
            <w:pPr>
              <w:pStyle w:val="Tekstprzypisudolnego"/>
              <w:contextualSpacing/>
              <w:jc w:val="center"/>
            </w:pPr>
          </w:p>
        </w:tc>
        <w:tc>
          <w:tcPr>
            <w:tcW w:w="1072" w:type="pct"/>
            <w:vMerge/>
            <w:vAlign w:val="center"/>
          </w:tcPr>
          <w:p w14:paraId="7526F7AD" w14:textId="77777777" w:rsidR="00163B35" w:rsidRPr="00D72DEA" w:rsidRDefault="00163B35" w:rsidP="00BA5409">
            <w:pPr>
              <w:pStyle w:val="Tekstprzypisudolnego"/>
              <w:contextualSpacing/>
              <w:jc w:val="center"/>
            </w:pPr>
          </w:p>
        </w:tc>
        <w:tc>
          <w:tcPr>
            <w:tcW w:w="1356" w:type="pct"/>
            <w:noWrap/>
            <w:vAlign w:val="center"/>
            <w:hideMark/>
          </w:tcPr>
          <w:p w14:paraId="72F8AB0B" w14:textId="77777777" w:rsidR="00163B35" w:rsidRPr="00D72DEA" w:rsidRDefault="00163B35" w:rsidP="00BA5409">
            <w:pPr>
              <w:pStyle w:val="Tekstprzypisudolnego"/>
              <w:contextualSpacing/>
              <w:jc w:val="center"/>
            </w:pPr>
            <w:r w:rsidRPr="00D72DEA">
              <w:t>Gromadka</w:t>
            </w:r>
          </w:p>
        </w:tc>
        <w:tc>
          <w:tcPr>
            <w:tcW w:w="1074" w:type="pct"/>
            <w:noWrap/>
            <w:vAlign w:val="center"/>
            <w:hideMark/>
          </w:tcPr>
          <w:p w14:paraId="48C6C74C" w14:textId="77777777" w:rsidR="00163B35" w:rsidRPr="00D72DEA" w:rsidRDefault="00163B35" w:rsidP="00BA5409">
            <w:pPr>
              <w:pStyle w:val="Tekstprzypisudolnego"/>
              <w:contextualSpacing/>
              <w:jc w:val="center"/>
            </w:pPr>
            <w:r w:rsidRPr="00D72DEA">
              <w:t>dolnośląskie</w:t>
            </w:r>
          </w:p>
        </w:tc>
      </w:tr>
      <w:tr w:rsidR="00163B35" w:rsidRPr="00D72DEA" w14:paraId="1DA00176" w14:textId="77777777" w:rsidTr="00163B35">
        <w:trPr>
          <w:trHeight w:val="255"/>
        </w:trPr>
        <w:tc>
          <w:tcPr>
            <w:tcW w:w="1497" w:type="pct"/>
            <w:vMerge/>
            <w:noWrap/>
            <w:vAlign w:val="center"/>
          </w:tcPr>
          <w:p w14:paraId="693F7DB9" w14:textId="77777777" w:rsidR="00163B35" w:rsidRPr="00D72DEA" w:rsidRDefault="00163B35" w:rsidP="00BA5409">
            <w:pPr>
              <w:pStyle w:val="Tekstprzypisudolnego"/>
              <w:contextualSpacing/>
              <w:jc w:val="center"/>
            </w:pPr>
          </w:p>
        </w:tc>
        <w:tc>
          <w:tcPr>
            <w:tcW w:w="1072" w:type="pct"/>
            <w:vMerge/>
            <w:vAlign w:val="center"/>
          </w:tcPr>
          <w:p w14:paraId="43C71D2A" w14:textId="77777777" w:rsidR="00163B35" w:rsidRPr="00D72DEA" w:rsidRDefault="00163B35" w:rsidP="00BA5409">
            <w:pPr>
              <w:pStyle w:val="Tekstprzypisudolnego"/>
              <w:contextualSpacing/>
              <w:jc w:val="center"/>
            </w:pPr>
          </w:p>
        </w:tc>
        <w:tc>
          <w:tcPr>
            <w:tcW w:w="1356" w:type="pct"/>
            <w:noWrap/>
            <w:vAlign w:val="center"/>
            <w:hideMark/>
          </w:tcPr>
          <w:p w14:paraId="48B6B0DE" w14:textId="77777777" w:rsidR="00163B35" w:rsidRPr="00D72DEA" w:rsidRDefault="00163B35" w:rsidP="00BA5409">
            <w:pPr>
              <w:pStyle w:val="Tekstprzypisudolnego"/>
              <w:contextualSpacing/>
              <w:jc w:val="center"/>
            </w:pPr>
            <w:r w:rsidRPr="00D72DEA">
              <w:t>Radwanice</w:t>
            </w:r>
          </w:p>
        </w:tc>
        <w:tc>
          <w:tcPr>
            <w:tcW w:w="1074" w:type="pct"/>
            <w:noWrap/>
            <w:vAlign w:val="center"/>
            <w:hideMark/>
          </w:tcPr>
          <w:p w14:paraId="23AC21F9" w14:textId="77777777" w:rsidR="00163B35" w:rsidRPr="00D72DEA" w:rsidRDefault="00163B35" w:rsidP="00BA5409">
            <w:pPr>
              <w:pStyle w:val="Tekstprzypisudolnego"/>
              <w:contextualSpacing/>
              <w:jc w:val="center"/>
            </w:pPr>
            <w:r w:rsidRPr="00D72DEA">
              <w:t>dolnośląskie</w:t>
            </w:r>
          </w:p>
        </w:tc>
      </w:tr>
      <w:tr w:rsidR="00163B35" w:rsidRPr="00D72DEA" w14:paraId="176A2AC4" w14:textId="77777777" w:rsidTr="00163B35">
        <w:trPr>
          <w:trHeight w:val="255"/>
        </w:trPr>
        <w:tc>
          <w:tcPr>
            <w:tcW w:w="1497" w:type="pct"/>
            <w:vMerge w:val="restart"/>
            <w:noWrap/>
            <w:vAlign w:val="center"/>
            <w:hideMark/>
          </w:tcPr>
          <w:p w14:paraId="1E64C198" w14:textId="77777777" w:rsidR="00163B35" w:rsidRPr="00D72DEA" w:rsidRDefault="00163B35" w:rsidP="00BA5409">
            <w:pPr>
              <w:pStyle w:val="Tekstprzypisudolnego"/>
              <w:contextualSpacing/>
              <w:jc w:val="center"/>
            </w:pPr>
            <w:r>
              <w:t xml:space="preserve">Polska - </w:t>
            </w:r>
            <w:r w:rsidRPr="00D72DEA">
              <w:t>Litwa</w:t>
            </w:r>
          </w:p>
        </w:tc>
        <w:tc>
          <w:tcPr>
            <w:tcW w:w="1072" w:type="pct"/>
            <w:vMerge w:val="restart"/>
            <w:vAlign w:val="center"/>
          </w:tcPr>
          <w:p w14:paraId="1A63A0C3" w14:textId="77777777" w:rsidR="00163B35" w:rsidRPr="00D72DEA" w:rsidRDefault="00163B35" w:rsidP="00BA5409">
            <w:pPr>
              <w:pStyle w:val="Tekstprzypisudolnego"/>
              <w:contextualSpacing/>
              <w:jc w:val="center"/>
            </w:pPr>
            <w:r w:rsidRPr="00D72DEA">
              <w:t>Puszcza Augustowska</w:t>
            </w:r>
          </w:p>
        </w:tc>
        <w:tc>
          <w:tcPr>
            <w:tcW w:w="1356" w:type="pct"/>
            <w:noWrap/>
            <w:vAlign w:val="center"/>
            <w:hideMark/>
          </w:tcPr>
          <w:p w14:paraId="7B1B29AF" w14:textId="77777777" w:rsidR="00163B35" w:rsidRPr="00D72DEA" w:rsidRDefault="00163B35" w:rsidP="00BA5409">
            <w:pPr>
              <w:pStyle w:val="Tekstprzypisudolnego"/>
              <w:contextualSpacing/>
              <w:jc w:val="center"/>
            </w:pPr>
            <w:r w:rsidRPr="00D72DEA">
              <w:t>Płaska</w:t>
            </w:r>
          </w:p>
        </w:tc>
        <w:tc>
          <w:tcPr>
            <w:tcW w:w="1074" w:type="pct"/>
            <w:vMerge w:val="restart"/>
            <w:noWrap/>
            <w:vAlign w:val="center"/>
            <w:hideMark/>
          </w:tcPr>
          <w:p w14:paraId="5C1B1E67" w14:textId="77777777" w:rsidR="00163B35" w:rsidRPr="00D72DEA" w:rsidRDefault="00B553B6" w:rsidP="00BA5409">
            <w:pPr>
              <w:pStyle w:val="Tekstprzypisudolnego"/>
              <w:contextualSpacing/>
              <w:jc w:val="center"/>
            </w:pPr>
            <w:r w:rsidRPr="00D72DEA">
              <w:t>P</w:t>
            </w:r>
            <w:r w:rsidR="00163B35" w:rsidRPr="00D72DEA">
              <w:t>odlaskie</w:t>
            </w:r>
          </w:p>
        </w:tc>
      </w:tr>
      <w:tr w:rsidR="00163B35" w:rsidRPr="00D72DEA" w14:paraId="6E427EB8" w14:textId="77777777" w:rsidTr="00163B35">
        <w:trPr>
          <w:trHeight w:val="255"/>
        </w:trPr>
        <w:tc>
          <w:tcPr>
            <w:tcW w:w="1497" w:type="pct"/>
            <w:vMerge/>
            <w:noWrap/>
            <w:vAlign w:val="center"/>
          </w:tcPr>
          <w:p w14:paraId="5EF75068" w14:textId="77777777" w:rsidR="00163B35" w:rsidRPr="00D72DEA" w:rsidRDefault="00163B35" w:rsidP="00BA5409">
            <w:pPr>
              <w:pStyle w:val="Tekstprzypisudolnego"/>
              <w:contextualSpacing/>
              <w:jc w:val="center"/>
            </w:pPr>
          </w:p>
        </w:tc>
        <w:tc>
          <w:tcPr>
            <w:tcW w:w="1072" w:type="pct"/>
            <w:vMerge/>
            <w:vAlign w:val="center"/>
          </w:tcPr>
          <w:p w14:paraId="50D49041" w14:textId="77777777" w:rsidR="00163B35" w:rsidRPr="00D72DEA" w:rsidRDefault="00163B35" w:rsidP="00BA5409">
            <w:pPr>
              <w:pStyle w:val="Tekstprzypisudolnego"/>
              <w:contextualSpacing/>
              <w:jc w:val="center"/>
            </w:pPr>
          </w:p>
        </w:tc>
        <w:tc>
          <w:tcPr>
            <w:tcW w:w="1356" w:type="pct"/>
            <w:noWrap/>
            <w:vAlign w:val="center"/>
            <w:hideMark/>
          </w:tcPr>
          <w:p w14:paraId="05AEEBBA" w14:textId="77777777" w:rsidR="00163B35" w:rsidRPr="00D72DEA" w:rsidRDefault="00163B35" w:rsidP="00BA5409">
            <w:pPr>
              <w:pStyle w:val="Tekstprzypisudolnego"/>
              <w:contextualSpacing/>
              <w:jc w:val="center"/>
            </w:pPr>
            <w:r w:rsidRPr="00D72DEA">
              <w:t>Suwałki</w:t>
            </w:r>
          </w:p>
        </w:tc>
        <w:tc>
          <w:tcPr>
            <w:tcW w:w="1074" w:type="pct"/>
            <w:vMerge/>
            <w:noWrap/>
            <w:vAlign w:val="center"/>
          </w:tcPr>
          <w:p w14:paraId="2295F771" w14:textId="77777777" w:rsidR="00163B35" w:rsidRPr="00D72DEA" w:rsidRDefault="00163B35" w:rsidP="00BA5409">
            <w:pPr>
              <w:pStyle w:val="Tekstprzypisudolnego"/>
              <w:contextualSpacing/>
              <w:jc w:val="center"/>
            </w:pPr>
          </w:p>
        </w:tc>
      </w:tr>
      <w:tr w:rsidR="00163B35" w:rsidRPr="00D72DEA" w14:paraId="527FC6D1" w14:textId="77777777" w:rsidTr="00163B35">
        <w:trPr>
          <w:trHeight w:val="255"/>
        </w:trPr>
        <w:tc>
          <w:tcPr>
            <w:tcW w:w="1497" w:type="pct"/>
            <w:vMerge/>
            <w:noWrap/>
            <w:vAlign w:val="center"/>
          </w:tcPr>
          <w:p w14:paraId="08043C6D" w14:textId="77777777" w:rsidR="00163B35" w:rsidRPr="00D72DEA" w:rsidRDefault="00163B35" w:rsidP="00BA5409">
            <w:pPr>
              <w:pStyle w:val="Tekstprzypisudolnego"/>
              <w:contextualSpacing/>
              <w:jc w:val="center"/>
            </w:pPr>
          </w:p>
        </w:tc>
        <w:tc>
          <w:tcPr>
            <w:tcW w:w="1072" w:type="pct"/>
            <w:vMerge/>
            <w:vAlign w:val="center"/>
          </w:tcPr>
          <w:p w14:paraId="258EE483" w14:textId="77777777" w:rsidR="00163B35" w:rsidRPr="00D72DEA" w:rsidRDefault="00163B35" w:rsidP="00BA5409">
            <w:pPr>
              <w:pStyle w:val="Tekstprzypisudolnego"/>
              <w:contextualSpacing/>
              <w:jc w:val="center"/>
            </w:pPr>
          </w:p>
        </w:tc>
        <w:tc>
          <w:tcPr>
            <w:tcW w:w="1356" w:type="pct"/>
            <w:noWrap/>
            <w:vAlign w:val="center"/>
            <w:hideMark/>
          </w:tcPr>
          <w:p w14:paraId="75E130EE" w14:textId="77777777" w:rsidR="00163B35" w:rsidRPr="00D72DEA" w:rsidRDefault="00163B35" w:rsidP="00BA5409">
            <w:pPr>
              <w:pStyle w:val="Tekstprzypisudolnego"/>
              <w:contextualSpacing/>
              <w:jc w:val="center"/>
            </w:pPr>
            <w:r w:rsidRPr="00D72DEA">
              <w:t>Sztabin</w:t>
            </w:r>
          </w:p>
        </w:tc>
        <w:tc>
          <w:tcPr>
            <w:tcW w:w="1074" w:type="pct"/>
            <w:vMerge/>
            <w:noWrap/>
            <w:vAlign w:val="center"/>
          </w:tcPr>
          <w:p w14:paraId="5B1F1544" w14:textId="77777777" w:rsidR="00163B35" w:rsidRPr="00D72DEA" w:rsidRDefault="00163B35" w:rsidP="00BA5409">
            <w:pPr>
              <w:pStyle w:val="Tekstprzypisudolnego"/>
              <w:contextualSpacing/>
              <w:jc w:val="center"/>
            </w:pPr>
          </w:p>
        </w:tc>
      </w:tr>
      <w:tr w:rsidR="00163B35" w:rsidRPr="00D72DEA" w14:paraId="5468FAA2" w14:textId="77777777" w:rsidTr="00163B35">
        <w:trPr>
          <w:trHeight w:val="255"/>
        </w:trPr>
        <w:tc>
          <w:tcPr>
            <w:tcW w:w="1497" w:type="pct"/>
            <w:vMerge/>
            <w:noWrap/>
            <w:vAlign w:val="center"/>
          </w:tcPr>
          <w:p w14:paraId="0AFB1619" w14:textId="77777777" w:rsidR="00163B35" w:rsidRPr="00D72DEA" w:rsidRDefault="00163B35" w:rsidP="00BA5409">
            <w:pPr>
              <w:pStyle w:val="Tekstprzypisudolnego"/>
              <w:contextualSpacing/>
              <w:jc w:val="center"/>
            </w:pPr>
          </w:p>
        </w:tc>
        <w:tc>
          <w:tcPr>
            <w:tcW w:w="1072" w:type="pct"/>
            <w:vMerge/>
            <w:vAlign w:val="center"/>
          </w:tcPr>
          <w:p w14:paraId="5D8B6C36" w14:textId="77777777" w:rsidR="00163B35" w:rsidRPr="00D72DEA" w:rsidRDefault="00163B35" w:rsidP="00BA5409">
            <w:pPr>
              <w:pStyle w:val="Tekstprzypisudolnego"/>
              <w:contextualSpacing/>
              <w:jc w:val="center"/>
            </w:pPr>
          </w:p>
        </w:tc>
        <w:tc>
          <w:tcPr>
            <w:tcW w:w="1356" w:type="pct"/>
            <w:noWrap/>
            <w:vAlign w:val="center"/>
            <w:hideMark/>
          </w:tcPr>
          <w:p w14:paraId="48C3371F" w14:textId="77777777" w:rsidR="00163B35" w:rsidRPr="00D72DEA" w:rsidRDefault="00163B35" w:rsidP="00BA5409">
            <w:pPr>
              <w:pStyle w:val="Tekstprzypisudolnego"/>
              <w:contextualSpacing/>
              <w:jc w:val="center"/>
            </w:pPr>
            <w:r w:rsidRPr="00D72DEA">
              <w:t>Nowinka</w:t>
            </w:r>
          </w:p>
        </w:tc>
        <w:tc>
          <w:tcPr>
            <w:tcW w:w="1074" w:type="pct"/>
            <w:vMerge/>
            <w:noWrap/>
            <w:vAlign w:val="center"/>
          </w:tcPr>
          <w:p w14:paraId="0426827F" w14:textId="77777777" w:rsidR="00163B35" w:rsidRPr="00D72DEA" w:rsidRDefault="00163B35" w:rsidP="00BA5409">
            <w:pPr>
              <w:pStyle w:val="Tekstprzypisudolnego"/>
              <w:contextualSpacing/>
              <w:jc w:val="center"/>
            </w:pPr>
          </w:p>
        </w:tc>
      </w:tr>
      <w:tr w:rsidR="00163B35" w:rsidRPr="00D72DEA" w14:paraId="57602615" w14:textId="77777777" w:rsidTr="00163B35">
        <w:trPr>
          <w:trHeight w:val="255"/>
        </w:trPr>
        <w:tc>
          <w:tcPr>
            <w:tcW w:w="1497" w:type="pct"/>
            <w:vMerge/>
            <w:noWrap/>
            <w:vAlign w:val="center"/>
          </w:tcPr>
          <w:p w14:paraId="5A63F10A" w14:textId="77777777" w:rsidR="00163B35" w:rsidRPr="00D72DEA" w:rsidRDefault="00163B35" w:rsidP="00BA5409">
            <w:pPr>
              <w:pStyle w:val="Tekstprzypisudolnego"/>
              <w:contextualSpacing/>
              <w:jc w:val="center"/>
            </w:pPr>
          </w:p>
        </w:tc>
        <w:tc>
          <w:tcPr>
            <w:tcW w:w="1072" w:type="pct"/>
            <w:vMerge/>
            <w:vAlign w:val="center"/>
          </w:tcPr>
          <w:p w14:paraId="472304D1" w14:textId="77777777" w:rsidR="00163B35" w:rsidRPr="00D72DEA" w:rsidRDefault="00163B35" w:rsidP="00BA5409">
            <w:pPr>
              <w:pStyle w:val="Tekstprzypisudolnego"/>
              <w:contextualSpacing/>
              <w:jc w:val="center"/>
            </w:pPr>
          </w:p>
        </w:tc>
        <w:tc>
          <w:tcPr>
            <w:tcW w:w="1356" w:type="pct"/>
            <w:noWrap/>
            <w:vAlign w:val="center"/>
            <w:hideMark/>
          </w:tcPr>
          <w:p w14:paraId="257CAD41" w14:textId="77777777" w:rsidR="00163B35" w:rsidRPr="00D72DEA" w:rsidRDefault="00163B35" w:rsidP="00BA5409">
            <w:pPr>
              <w:pStyle w:val="Tekstprzypisudolnego"/>
              <w:contextualSpacing/>
              <w:jc w:val="center"/>
            </w:pPr>
            <w:r w:rsidRPr="00D72DEA">
              <w:t>Krasnopol</w:t>
            </w:r>
          </w:p>
        </w:tc>
        <w:tc>
          <w:tcPr>
            <w:tcW w:w="1074" w:type="pct"/>
            <w:vMerge/>
            <w:noWrap/>
            <w:vAlign w:val="center"/>
          </w:tcPr>
          <w:p w14:paraId="3B0F5C99" w14:textId="77777777" w:rsidR="00163B35" w:rsidRPr="00D72DEA" w:rsidRDefault="00163B35" w:rsidP="00BA5409">
            <w:pPr>
              <w:pStyle w:val="Tekstprzypisudolnego"/>
              <w:contextualSpacing/>
              <w:jc w:val="center"/>
            </w:pPr>
          </w:p>
        </w:tc>
      </w:tr>
      <w:tr w:rsidR="00163B35" w:rsidRPr="00D72DEA" w14:paraId="6F7C5AA4" w14:textId="77777777" w:rsidTr="00163B35">
        <w:trPr>
          <w:trHeight w:val="255"/>
        </w:trPr>
        <w:tc>
          <w:tcPr>
            <w:tcW w:w="1497" w:type="pct"/>
            <w:vMerge/>
            <w:noWrap/>
            <w:vAlign w:val="center"/>
          </w:tcPr>
          <w:p w14:paraId="1EA1DEEE" w14:textId="77777777" w:rsidR="00163B35" w:rsidRPr="00D72DEA" w:rsidRDefault="00163B35" w:rsidP="00BA5409">
            <w:pPr>
              <w:pStyle w:val="Tekstprzypisudolnego"/>
              <w:contextualSpacing/>
              <w:jc w:val="center"/>
            </w:pPr>
          </w:p>
        </w:tc>
        <w:tc>
          <w:tcPr>
            <w:tcW w:w="1072" w:type="pct"/>
            <w:vMerge/>
            <w:vAlign w:val="center"/>
          </w:tcPr>
          <w:p w14:paraId="42F20822" w14:textId="77777777" w:rsidR="00163B35" w:rsidRPr="00D72DEA" w:rsidRDefault="00163B35" w:rsidP="00BA5409">
            <w:pPr>
              <w:pStyle w:val="Tekstprzypisudolnego"/>
              <w:contextualSpacing/>
              <w:jc w:val="center"/>
            </w:pPr>
          </w:p>
        </w:tc>
        <w:tc>
          <w:tcPr>
            <w:tcW w:w="1356" w:type="pct"/>
            <w:noWrap/>
            <w:vAlign w:val="center"/>
            <w:hideMark/>
          </w:tcPr>
          <w:p w14:paraId="5A2ED89E" w14:textId="77777777" w:rsidR="00163B35" w:rsidRPr="00D72DEA" w:rsidRDefault="00163B35" w:rsidP="00BA5409">
            <w:pPr>
              <w:pStyle w:val="Tekstprzypisudolnego"/>
              <w:contextualSpacing/>
              <w:jc w:val="center"/>
            </w:pPr>
            <w:r w:rsidRPr="00D72DEA">
              <w:t>Giby</w:t>
            </w:r>
          </w:p>
        </w:tc>
        <w:tc>
          <w:tcPr>
            <w:tcW w:w="1074" w:type="pct"/>
            <w:vMerge/>
            <w:noWrap/>
            <w:vAlign w:val="center"/>
          </w:tcPr>
          <w:p w14:paraId="5238FE30" w14:textId="77777777" w:rsidR="00163B35" w:rsidRPr="00D72DEA" w:rsidRDefault="00163B35" w:rsidP="00BA5409">
            <w:pPr>
              <w:pStyle w:val="Tekstprzypisudolnego"/>
              <w:contextualSpacing/>
              <w:jc w:val="center"/>
            </w:pPr>
          </w:p>
        </w:tc>
      </w:tr>
      <w:tr w:rsidR="00163B35" w:rsidRPr="00D72DEA" w14:paraId="01A0533F" w14:textId="77777777" w:rsidTr="00163B35">
        <w:trPr>
          <w:trHeight w:val="255"/>
        </w:trPr>
        <w:tc>
          <w:tcPr>
            <w:tcW w:w="1497" w:type="pct"/>
            <w:vMerge/>
            <w:noWrap/>
            <w:vAlign w:val="center"/>
          </w:tcPr>
          <w:p w14:paraId="10AE324D" w14:textId="77777777" w:rsidR="00163B35" w:rsidRPr="00D72DEA" w:rsidRDefault="00163B35" w:rsidP="00BA5409">
            <w:pPr>
              <w:pStyle w:val="Tekstprzypisudolnego"/>
              <w:contextualSpacing/>
              <w:jc w:val="center"/>
            </w:pPr>
          </w:p>
        </w:tc>
        <w:tc>
          <w:tcPr>
            <w:tcW w:w="1072" w:type="pct"/>
            <w:vMerge w:val="restart"/>
            <w:vAlign w:val="center"/>
          </w:tcPr>
          <w:p w14:paraId="05CC7D08" w14:textId="77777777" w:rsidR="00163B35" w:rsidRPr="00D72DEA" w:rsidRDefault="00163B35" w:rsidP="00BA5409">
            <w:pPr>
              <w:pStyle w:val="Tekstprzypisudolnego"/>
              <w:contextualSpacing/>
              <w:jc w:val="center"/>
            </w:pPr>
            <w:r w:rsidRPr="00D72DEA">
              <w:t>Puszcza Augustowska-Dolina Biebrzy</w:t>
            </w:r>
          </w:p>
        </w:tc>
        <w:tc>
          <w:tcPr>
            <w:tcW w:w="1356" w:type="pct"/>
            <w:noWrap/>
            <w:vAlign w:val="center"/>
            <w:hideMark/>
          </w:tcPr>
          <w:p w14:paraId="10E55335" w14:textId="77777777" w:rsidR="00163B35" w:rsidRPr="00D72DEA" w:rsidRDefault="00163B35" w:rsidP="00BA5409">
            <w:pPr>
              <w:pStyle w:val="Tekstprzypisudolnego"/>
              <w:contextualSpacing/>
              <w:jc w:val="center"/>
            </w:pPr>
            <w:r w:rsidRPr="00D72DEA">
              <w:t>Sztabin</w:t>
            </w:r>
          </w:p>
        </w:tc>
        <w:tc>
          <w:tcPr>
            <w:tcW w:w="1074" w:type="pct"/>
            <w:vMerge w:val="restart"/>
            <w:noWrap/>
            <w:vAlign w:val="center"/>
            <w:hideMark/>
          </w:tcPr>
          <w:p w14:paraId="48B5CDAD" w14:textId="77777777" w:rsidR="00163B35" w:rsidRPr="00D72DEA" w:rsidRDefault="00B553B6" w:rsidP="00BA5409">
            <w:pPr>
              <w:pStyle w:val="Tekstprzypisudolnego"/>
              <w:contextualSpacing/>
              <w:jc w:val="center"/>
            </w:pPr>
            <w:r w:rsidRPr="00D72DEA">
              <w:t>P</w:t>
            </w:r>
            <w:r w:rsidR="00163B35" w:rsidRPr="00D72DEA">
              <w:t>odlaskie</w:t>
            </w:r>
          </w:p>
        </w:tc>
      </w:tr>
      <w:tr w:rsidR="00163B35" w:rsidRPr="00D72DEA" w14:paraId="2DBA14B0" w14:textId="77777777" w:rsidTr="00163B35">
        <w:trPr>
          <w:trHeight w:val="255"/>
        </w:trPr>
        <w:tc>
          <w:tcPr>
            <w:tcW w:w="1497" w:type="pct"/>
            <w:vMerge/>
            <w:noWrap/>
            <w:vAlign w:val="center"/>
          </w:tcPr>
          <w:p w14:paraId="7EA652DA" w14:textId="77777777" w:rsidR="00163B35" w:rsidRPr="00D72DEA" w:rsidRDefault="00163B35" w:rsidP="00BA5409">
            <w:pPr>
              <w:pStyle w:val="Tekstprzypisudolnego"/>
              <w:contextualSpacing/>
              <w:jc w:val="center"/>
            </w:pPr>
          </w:p>
        </w:tc>
        <w:tc>
          <w:tcPr>
            <w:tcW w:w="1072" w:type="pct"/>
            <w:vMerge/>
            <w:vAlign w:val="center"/>
          </w:tcPr>
          <w:p w14:paraId="4DC57386" w14:textId="77777777" w:rsidR="00163B35" w:rsidRPr="00D72DEA" w:rsidRDefault="00163B35" w:rsidP="00BA5409">
            <w:pPr>
              <w:pStyle w:val="Tekstprzypisudolnego"/>
              <w:contextualSpacing/>
              <w:jc w:val="center"/>
            </w:pPr>
          </w:p>
        </w:tc>
        <w:tc>
          <w:tcPr>
            <w:tcW w:w="1356" w:type="pct"/>
            <w:noWrap/>
            <w:vAlign w:val="center"/>
            <w:hideMark/>
          </w:tcPr>
          <w:p w14:paraId="2AEDCA80" w14:textId="77777777" w:rsidR="00163B35" w:rsidRPr="00D72DEA" w:rsidRDefault="00163B35" w:rsidP="00BA5409">
            <w:pPr>
              <w:pStyle w:val="Tekstprzypisudolnego"/>
              <w:contextualSpacing/>
              <w:jc w:val="center"/>
            </w:pPr>
            <w:r w:rsidRPr="00D72DEA">
              <w:t>Krasnopol</w:t>
            </w:r>
          </w:p>
        </w:tc>
        <w:tc>
          <w:tcPr>
            <w:tcW w:w="1074" w:type="pct"/>
            <w:vMerge/>
            <w:noWrap/>
            <w:vAlign w:val="center"/>
          </w:tcPr>
          <w:p w14:paraId="7F7E5CC6" w14:textId="77777777" w:rsidR="00163B35" w:rsidRPr="00D72DEA" w:rsidRDefault="00163B35" w:rsidP="00BA5409">
            <w:pPr>
              <w:pStyle w:val="Tekstprzypisudolnego"/>
              <w:contextualSpacing/>
              <w:jc w:val="center"/>
            </w:pPr>
          </w:p>
        </w:tc>
      </w:tr>
      <w:tr w:rsidR="00163B35" w:rsidRPr="00D72DEA" w14:paraId="69BCF619" w14:textId="77777777" w:rsidTr="00163B35">
        <w:trPr>
          <w:trHeight w:val="255"/>
        </w:trPr>
        <w:tc>
          <w:tcPr>
            <w:tcW w:w="1497" w:type="pct"/>
            <w:vMerge/>
            <w:noWrap/>
            <w:vAlign w:val="center"/>
          </w:tcPr>
          <w:p w14:paraId="56B8680C" w14:textId="77777777" w:rsidR="00163B35" w:rsidRPr="00D72DEA" w:rsidRDefault="00163B35" w:rsidP="00BA5409">
            <w:pPr>
              <w:pStyle w:val="Tekstprzypisudolnego"/>
              <w:contextualSpacing/>
              <w:jc w:val="center"/>
            </w:pPr>
          </w:p>
        </w:tc>
        <w:tc>
          <w:tcPr>
            <w:tcW w:w="1072" w:type="pct"/>
            <w:vMerge/>
            <w:vAlign w:val="center"/>
          </w:tcPr>
          <w:p w14:paraId="7B7C7277" w14:textId="77777777" w:rsidR="00163B35" w:rsidRPr="00D72DEA" w:rsidRDefault="00163B35" w:rsidP="00BA5409">
            <w:pPr>
              <w:pStyle w:val="Tekstprzypisudolnego"/>
              <w:contextualSpacing/>
              <w:jc w:val="center"/>
            </w:pPr>
          </w:p>
        </w:tc>
        <w:tc>
          <w:tcPr>
            <w:tcW w:w="1356" w:type="pct"/>
            <w:noWrap/>
            <w:vAlign w:val="center"/>
            <w:hideMark/>
          </w:tcPr>
          <w:p w14:paraId="704044D3" w14:textId="77777777" w:rsidR="00163B35" w:rsidRPr="00D72DEA" w:rsidRDefault="00163B35" w:rsidP="00BA5409">
            <w:pPr>
              <w:pStyle w:val="Tekstprzypisudolnego"/>
              <w:contextualSpacing/>
              <w:jc w:val="center"/>
            </w:pPr>
            <w:r w:rsidRPr="00D72DEA">
              <w:t>Szypliszki</w:t>
            </w:r>
          </w:p>
        </w:tc>
        <w:tc>
          <w:tcPr>
            <w:tcW w:w="1074" w:type="pct"/>
            <w:vMerge/>
            <w:noWrap/>
            <w:vAlign w:val="center"/>
          </w:tcPr>
          <w:p w14:paraId="6C9D4DC2" w14:textId="77777777" w:rsidR="00163B35" w:rsidRPr="00D72DEA" w:rsidRDefault="00163B35" w:rsidP="00BA5409">
            <w:pPr>
              <w:pStyle w:val="Tekstprzypisudolnego"/>
              <w:contextualSpacing/>
              <w:jc w:val="center"/>
            </w:pPr>
          </w:p>
        </w:tc>
      </w:tr>
      <w:tr w:rsidR="00163B35" w:rsidRPr="00D72DEA" w14:paraId="47CFFF46" w14:textId="77777777" w:rsidTr="00163B35">
        <w:trPr>
          <w:trHeight w:val="255"/>
        </w:trPr>
        <w:tc>
          <w:tcPr>
            <w:tcW w:w="1497" w:type="pct"/>
            <w:vMerge/>
            <w:noWrap/>
            <w:vAlign w:val="center"/>
          </w:tcPr>
          <w:p w14:paraId="113A0935" w14:textId="77777777" w:rsidR="00163B35" w:rsidRPr="00D72DEA" w:rsidRDefault="00163B35" w:rsidP="00BA5409">
            <w:pPr>
              <w:pStyle w:val="Tekstprzypisudolnego"/>
              <w:contextualSpacing/>
              <w:jc w:val="center"/>
            </w:pPr>
          </w:p>
        </w:tc>
        <w:tc>
          <w:tcPr>
            <w:tcW w:w="1072" w:type="pct"/>
            <w:vMerge w:val="restart"/>
            <w:vAlign w:val="center"/>
          </w:tcPr>
          <w:p w14:paraId="7A7FEDD9" w14:textId="77777777" w:rsidR="00163B35" w:rsidRPr="00D72DEA" w:rsidRDefault="00163B35" w:rsidP="00BA5409">
            <w:pPr>
              <w:pStyle w:val="Tekstprzypisudolnego"/>
              <w:contextualSpacing/>
              <w:jc w:val="center"/>
            </w:pPr>
            <w:r>
              <w:t>Puszcza Biała-Puszcza Biał</w:t>
            </w:r>
            <w:r w:rsidRPr="00D72DEA">
              <w:t>owieska</w:t>
            </w:r>
          </w:p>
        </w:tc>
        <w:tc>
          <w:tcPr>
            <w:tcW w:w="1356" w:type="pct"/>
            <w:noWrap/>
            <w:vAlign w:val="center"/>
            <w:hideMark/>
          </w:tcPr>
          <w:p w14:paraId="18D4957F" w14:textId="77777777" w:rsidR="00163B35" w:rsidRPr="00D72DEA" w:rsidRDefault="00163B35" w:rsidP="00BA5409">
            <w:pPr>
              <w:pStyle w:val="Tekstprzypisudolnego"/>
              <w:contextualSpacing/>
              <w:jc w:val="center"/>
            </w:pPr>
            <w:r w:rsidRPr="00D72DEA">
              <w:t>Siemiatycze</w:t>
            </w:r>
          </w:p>
        </w:tc>
        <w:tc>
          <w:tcPr>
            <w:tcW w:w="1074" w:type="pct"/>
            <w:vMerge w:val="restart"/>
            <w:noWrap/>
            <w:vAlign w:val="center"/>
            <w:hideMark/>
          </w:tcPr>
          <w:p w14:paraId="2E77DFC3" w14:textId="77777777" w:rsidR="00163B35" w:rsidRPr="00D72DEA" w:rsidRDefault="00B553B6" w:rsidP="00BA5409">
            <w:pPr>
              <w:pStyle w:val="Tekstprzypisudolnego"/>
              <w:contextualSpacing/>
              <w:jc w:val="center"/>
            </w:pPr>
            <w:r w:rsidRPr="00D72DEA">
              <w:t>P</w:t>
            </w:r>
            <w:r w:rsidR="00163B35" w:rsidRPr="00D72DEA">
              <w:t>odlaskie</w:t>
            </w:r>
          </w:p>
        </w:tc>
      </w:tr>
      <w:tr w:rsidR="00163B35" w:rsidRPr="00D72DEA" w14:paraId="03BFAA12" w14:textId="77777777" w:rsidTr="00163B35">
        <w:trPr>
          <w:trHeight w:val="255"/>
        </w:trPr>
        <w:tc>
          <w:tcPr>
            <w:tcW w:w="1497" w:type="pct"/>
            <w:vMerge/>
            <w:noWrap/>
            <w:vAlign w:val="center"/>
          </w:tcPr>
          <w:p w14:paraId="11810C8E" w14:textId="77777777" w:rsidR="00163B35" w:rsidRPr="00D72DEA" w:rsidRDefault="00163B35" w:rsidP="00BA5409">
            <w:pPr>
              <w:pStyle w:val="Tekstprzypisudolnego"/>
              <w:contextualSpacing/>
              <w:jc w:val="center"/>
            </w:pPr>
          </w:p>
        </w:tc>
        <w:tc>
          <w:tcPr>
            <w:tcW w:w="1072" w:type="pct"/>
            <w:vMerge/>
            <w:vAlign w:val="center"/>
          </w:tcPr>
          <w:p w14:paraId="1ECB5B2F" w14:textId="77777777" w:rsidR="00163B35" w:rsidRPr="00D72DEA" w:rsidRDefault="00163B35" w:rsidP="00BA5409">
            <w:pPr>
              <w:pStyle w:val="Tekstprzypisudolnego"/>
              <w:contextualSpacing/>
              <w:jc w:val="center"/>
            </w:pPr>
          </w:p>
        </w:tc>
        <w:tc>
          <w:tcPr>
            <w:tcW w:w="1356" w:type="pct"/>
            <w:noWrap/>
            <w:vAlign w:val="center"/>
            <w:hideMark/>
          </w:tcPr>
          <w:p w14:paraId="7A75EB5E" w14:textId="77777777" w:rsidR="00163B35" w:rsidRPr="00D72DEA" w:rsidRDefault="00163B35" w:rsidP="00BA5409">
            <w:pPr>
              <w:pStyle w:val="Tekstprzypisudolnego"/>
              <w:contextualSpacing/>
              <w:jc w:val="center"/>
            </w:pPr>
            <w:r w:rsidRPr="00D72DEA">
              <w:t>Dziadkowice</w:t>
            </w:r>
          </w:p>
        </w:tc>
        <w:tc>
          <w:tcPr>
            <w:tcW w:w="1074" w:type="pct"/>
            <w:vMerge/>
            <w:noWrap/>
            <w:vAlign w:val="center"/>
          </w:tcPr>
          <w:p w14:paraId="18D3786D" w14:textId="77777777" w:rsidR="00163B35" w:rsidRPr="00D72DEA" w:rsidRDefault="00163B35" w:rsidP="00BA5409">
            <w:pPr>
              <w:pStyle w:val="Tekstprzypisudolnego"/>
              <w:contextualSpacing/>
              <w:jc w:val="center"/>
            </w:pPr>
          </w:p>
        </w:tc>
      </w:tr>
      <w:tr w:rsidR="00163B35" w:rsidRPr="00D72DEA" w14:paraId="3C30AE21" w14:textId="77777777" w:rsidTr="00163B35">
        <w:trPr>
          <w:trHeight w:val="255"/>
        </w:trPr>
        <w:tc>
          <w:tcPr>
            <w:tcW w:w="1497" w:type="pct"/>
            <w:vMerge/>
            <w:noWrap/>
            <w:vAlign w:val="center"/>
          </w:tcPr>
          <w:p w14:paraId="6AEC180E" w14:textId="77777777" w:rsidR="00163B35" w:rsidRPr="00D72DEA" w:rsidRDefault="00163B35" w:rsidP="00BA5409">
            <w:pPr>
              <w:pStyle w:val="Tekstprzypisudolnego"/>
              <w:contextualSpacing/>
              <w:jc w:val="center"/>
            </w:pPr>
          </w:p>
        </w:tc>
        <w:tc>
          <w:tcPr>
            <w:tcW w:w="1072" w:type="pct"/>
            <w:vMerge/>
            <w:vAlign w:val="center"/>
          </w:tcPr>
          <w:p w14:paraId="7E63AEAB" w14:textId="77777777" w:rsidR="00163B35" w:rsidRPr="00D72DEA" w:rsidRDefault="00163B35" w:rsidP="00BA5409">
            <w:pPr>
              <w:pStyle w:val="Tekstprzypisudolnego"/>
              <w:contextualSpacing/>
              <w:jc w:val="center"/>
            </w:pPr>
          </w:p>
        </w:tc>
        <w:tc>
          <w:tcPr>
            <w:tcW w:w="1356" w:type="pct"/>
            <w:noWrap/>
            <w:vAlign w:val="center"/>
            <w:hideMark/>
          </w:tcPr>
          <w:p w14:paraId="5130D161" w14:textId="77777777" w:rsidR="00163B35" w:rsidRPr="00D72DEA" w:rsidRDefault="00163B35" w:rsidP="00BA5409">
            <w:pPr>
              <w:pStyle w:val="Tekstprzypisudolnego"/>
              <w:contextualSpacing/>
              <w:jc w:val="center"/>
            </w:pPr>
            <w:r w:rsidRPr="00D72DEA">
              <w:t>Mielnik</w:t>
            </w:r>
          </w:p>
        </w:tc>
        <w:tc>
          <w:tcPr>
            <w:tcW w:w="1074" w:type="pct"/>
            <w:vMerge/>
            <w:noWrap/>
            <w:vAlign w:val="center"/>
          </w:tcPr>
          <w:p w14:paraId="58DD486F" w14:textId="77777777" w:rsidR="00163B35" w:rsidRPr="00D72DEA" w:rsidRDefault="00163B35" w:rsidP="00BA5409">
            <w:pPr>
              <w:pStyle w:val="Tekstprzypisudolnego"/>
              <w:contextualSpacing/>
              <w:jc w:val="center"/>
            </w:pPr>
          </w:p>
        </w:tc>
      </w:tr>
      <w:tr w:rsidR="00163B35" w:rsidRPr="00D72DEA" w14:paraId="2A9F8A72" w14:textId="77777777" w:rsidTr="00163B35">
        <w:trPr>
          <w:trHeight w:val="255"/>
        </w:trPr>
        <w:tc>
          <w:tcPr>
            <w:tcW w:w="1497" w:type="pct"/>
            <w:vMerge/>
            <w:noWrap/>
            <w:vAlign w:val="center"/>
          </w:tcPr>
          <w:p w14:paraId="3294FFBB" w14:textId="77777777" w:rsidR="00163B35" w:rsidRPr="00D72DEA" w:rsidRDefault="00163B35" w:rsidP="00BA5409">
            <w:pPr>
              <w:pStyle w:val="Tekstprzypisudolnego"/>
              <w:contextualSpacing/>
              <w:jc w:val="center"/>
            </w:pPr>
          </w:p>
        </w:tc>
        <w:tc>
          <w:tcPr>
            <w:tcW w:w="1072" w:type="pct"/>
            <w:vMerge/>
            <w:vAlign w:val="center"/>
          </w:tcPr>
          <w:p w14:paraId="19237750" w14:textId="77777777" w:rsidR="00163B35" w:rsidRPr="00D72DEA" w:rsidRDefault="00163B35" w:rsidP="00BA5409">
            <w:pPr>
              <w:pStyle w:val="Tekstprzypisudolnego"/>
              <w:contextualSpacing/>
              <w:jc w:val="center"/>
            </w:pPr>
          </w:p>
        </w:tc>
        <w:tc>
          <w:tcPr>
            <w:tcW w:w="1356" w:type="pct"/>
            <w:noWrap/>
            <w:vAlign w:val="center"/>
            <w:hideMark/>
          </w:tcPr>
          <w:p w14:paraId="00A4EB64" w14:textId="77777777" w:rsidR="00163B35" w:rsidRPr="00D72DEA" w:rsidRDefault="00163B35" w:rsidP="00BA5409">
            <w:pPr>
              <w:pStyle w:val="Tekstprzypisudolnego"/>
              <w:contextualSpacing/>
              <w:jc w:val="center"/>
            </w:pPr>
            <w:r w:rsidRPr="00D72DEA">
              <w:t>Nurzec-Stacja</w:t>
            </w:r>
          </w:p>
        </w:tc>
        <w:tc>
          <w:tcPr>
            <w:tcW w:w="1074" w:type="pct"/>
            <w:vMerge/>
            <w:noWrap/>
            <w:vAlign w:val="center"/>
          </w:tcPr>
          <w:p w14:paraId="51E71F10" w14:textId="77777777" w:rsidR="00163B35" w:rsidRPr="00D72DEA" w:rsidRDefault="00163B35" w:rsidP="00BA5409">
            <w:pPr>
              <w:pStyle w:val="Tekstprzypisudolnego"/>
              <w:contextualSpacing/>
              <w:jc w:val="center"/>
            </w:pPr>
          </w:p>
        </w:tc>
      </w:tr>
      <w:tr w:rsidR="00163B35" w:rsidRPr="00D72DEA" w14:paraId="0B287357" w14:textId="77777777" w:rsidTr="00163B35">
        <w:trPr>
          <w:trHeight w:val="255"/>
        </w:trPr>
        <w:tc>
          <w:tcPr>
            <w:tcW w:w="1497" w:type="pct"/>
            <w:noWrap/>
            <w:vAlign w:val="center"/>
            <w:hideMark/>
          </w:tcPr>
          <w:p w14:paraId="458F105B" w14:textId="77777777" w:rsidR="00163B35" w:rsidRPr="00D72DEA" w:rsidRDefault="00163B35" w:rsidP="00BA5409">
            <w:pPr>
              <w:pStyle w:val="Tekstprzypisudolnego"/>
              <w:contextualSpacing/>
              <w:jc w:val="center"/>
            </w:pPr>
            <w:r>
              <w:t xml:space="preserve">Baltic </w:t>
            </w:r>
            <w:r w:rsidRPr="00D72DEA">
              <w:t>Pipe</w:t>
            </w:r>
          </w:p>
        </w:tc>
        <w:tc>
          <w:tcPr>
            <w:tcW w:w="1072" w:type="pct"/>
            <w:vAlign w:val="center"/>
          </w:tcPr>
          <w:p w14:paraId="1C733DD7" w14:textId="77777777" w:rsidR="00163B35" w:rsidRPr="00D72DEA" w:rsidRDefault="00163B35" w:rsidP="00BA5409">
            <w:pPr>
              <w:pStyle w:val="Tekstprzypisudolnego"/>
              <w:contextualSpacing/>
              <w:jc w:val="center"/>
            </w:pPr>
            <w:r w:rsidRPr="00D72DEA">
              <w:t>Pusz</w:t>
            </w:r>
            <w:r>
              <w:t>cza Goleniowska-Puszcza Koszaliń</w:t>
            </w:r>
            <w:r w:rsidRPr="00D72DEA">
              <w:t>ska</w:t>
            </w:r>
          </w:p>
        </w:tc>
        <w:tc>
          <w:tcPr>
            <w:tcW w:w="1356" w:type="pct"/>
            <w:noWrap/>
            <w:vAlign w:val="center"/>
            <w:hideMark/>
          </w:tcPr>
          <w:p w14:paraId="0C181F39" w14:textId="77777777" w:rsidR="00163B35" w:rsidRPr="00D72DEA" w:rsidRDefault="00163B35" w:rsidP="00BA5409">
            <w:pPr>
              <w:pStyle w:val="Tekstprzypisudolnego"/>
              <w:contextualSpacing/>
              <w:jc w:val="center"/>
            </w:pPr>
            <w:r w:rsidRPr="00D72DEA">
              <w:t>Płoty</w:t>
            </w:r>
          </w:p>
        </w:tc>
        <w:tc>
          <w:tcPr>
            <w:tcW w:w="1074" w:type="pct"/>
            <w:noWrap/>
            <w:vAlign w:val="center"/>
            <w:hideMark/>
          </w:tcPr>
          <w:p w14:paraId="14729771" w14:textId="77777777" w:rsidR="00163B35" w:rsidRPr="00D72DEA" w:rsidRDefault="00163B35" w:rsidP="00BA5409">
            <w:pPr>
              <w:pStyle w:val="Tekstprzypisudolnego"/>
              <w:contextualSpacing/>
              <w:jc w:val="center"/>
            </w:pPr>
            <w:r w:rsidRPr="00D72DEA">
              <w:t>zachodniopomorskie</w:t>
            </w:r>
          </w:p>
        </w:tc>
      </w:tr>
      <w:tr w:rsidR="00163B35" w:rsidRPr="00D72DEA" w14:paraId="1075C3B6" w14:textId="77777777" w:rsidTr="00163B35">
        <w:trPr>
          <w:trHeight w:val="255"/>
        </w:trPr>
        <w:tc>
          <w:tcPr>
            <w:tcW w:w="1497" w:type="pct"/>
            <w:vMerge w:val="restart"/>
            <w:noWrap/>
            <w:vAlign w:val="center"/>
            <w:hideMark/>
          </w:tcPr>
          <w:p w14:paraId="29DD874E" w14:textId="77777777" w:rsidR="00163B35" w:rsidRPr="00D72DEA" w:rsidRDefault="00163B35" w:rsidP="00BA5409">
            <w:pPr>
              <w:pStyle w:val="Tekstprzypisudolnego"/>
              <w:contextualSpacing/>
              <w:jc w:val="center"/>
            </w:pPr>
            <w:r>
              <w:t xml:space="preserve">Polska - </w:t>
            </w:r>
            <w:r w:rsidRPr="00D72DEA">
              <w:t>Litwa</w:t>
            </w:r>
          </w:p>
        </w:tc>
        <w:tc>
          <w:tcPr>
            <w:tcW w:w="1072" w:type="pct"/>
            <w:vMerge w:val="restart"/>
            <w:vAlign w:val="center"/>
          </w:tcPr>
          <w:p w14:paraId="329C85BE" w14:textId="77777777" w:rsidR="00163B35" w:rsidRPr="00D72DEA" w:rsidRDefault="00163B35" w:rsidP="00BA5409">
            <w:pPr>
              <w:pStyle w:val="Tekstprzypisudolnego"/>
              <w:contextualSpacing/>
              <w:jc w:val="center"/>
            </w:pPr>
            <w:r>
              <w:t>Puszcza Knyszyń</w:t>
            </w:r>
            <w:r w:rsidRPr="00D72DEA">
              <w:t>ska</w:t>
            </w:r>
          </w:p>
        </w:tc>
        <w:tc>
          <w:tcPr>
            <w:tcW w:w="1356" w:type="pct"/>
            <w:noWrap/>
            <w:vAlign w:val="center"/>
            <w:hideMark/>
          </w:tcPr>
          <w:p w14:paraId="39C38BA9" w14:textId="77777777" w:rsidR="00163B35" w:rsidRPr="00D72DEA" w:rsidRDefault="00163B35" w:rsidP="00BA5409">
            <w:pPr>
              <w:pStyle w:val="Tekstprzypisudolnego"/>
              <w:contextualSpacing/>
              <w:jc w:val="center"/>
            </w:pPr>
            <w:r>
              <w:t>Knyszyn</w:t>
            </w:r>
          </w:p>
        </w:tc>
        <w:tc>
          <w:tcPr>
            <w:tcW w:w="1074" w:type="pct"/>
            <w:vMerge w:val="restart"/>
            <w:noWrap/>
            <w:vAlign w:val="center"/>
            <w:hideMark/>
          </w:tcPr>
          <w:p w14:paraId="1DD1B0BB" w14:textId="77777777" w:rsidR="00163B35" w:rsidRPr="00D72DEA" w:rsidRDefault="00B553B6" w:rsidP="00BA5409">
            <w:pPr>
              <w:pStyle w:val="Tekstprzypisudolnego"/>
              <w:contextualSpacing/>
              <w:jc w:val="center"/>
            </w:pPr>
            <w:r w:rsidRPr="00D72DEA">
              <w:t>P</w:t>
            </w:r>
            <w:r w:rsidR="00163B35" w:rsidRPr="00D72DEA">
              <w:t>odlaskie</w:t>
            </w:r>
          </w:p>
        </w:tc>
      </w:tr>
      <w:tr w:rsidR="00163B35" w:rsidRPr="00D72DEA" w14:paraId="1546A360" w14:textId="77777777" w:rsidTr="00163B35">
        <w:trPr>
          <w:trHeight w:val="255"/>
        </w:trPr>
        <w:tc>
          <w:tcPr>
            <w:tcW w:w="1497" w:type="pct"/>
            <w:vMerge/>
            <w:noWrap/>
            <w:vAlign w:val="center"/>
            <w:hideMark/>
          </w:tcPr>
          <w:p w14:paraId="10E1E56D" w14:textId="77777777" w:rsidR="00163B35" w:rsidRPr="00D72DEA" w:rsidRDefault="00163B35" w:rsidP="00BA5409">
            <w:pPr>
              <w:pStyle w:val="Tekstprzypisudolnego"/>
              <w:contextualSpacing/>
              <w:jc w:val="center"/>
            </w:pPr>
          </w:p>
        </w:tc>
        <w:tc>
          <w:tcPr>
            <w:tcW w:w="1072" w:type="pct"/>
            <w:vMerge/>
            <w:vAlign w:val="center"/>
          </w:tcPr>
          <w:p w14:paraId="452B44F0" w14:textId="77777777" w:rsidR="00163B35" w:rsidRPr="00D72DEA" w:rsidRDefault="00163B35" w:rsidP="00BA5409">
            <w:pPr>
              <w:pStyle w:val="Tekstprzypisudolnego"/>
              <w:contextualSpacing/>
              <w:jc w:val="center"/>
            </w:pPr>
          </w:p>
        </w:tc>
        <w:tc>
          <w:tcPr>
            <w:tcW w:w="1356" w:type="pct"/>
            <w:noWrap/>
            <w:vAlign w:val="center"/>
            <w:hideMark/>
          </w:tcPr>
          <w:p w14:paraId="280089D3" w14:textId="77777777" w:rsidR="00163B35" w:rsidRPr="00D72DEA" w:rsidRDefault="00163B35" w:rsidP="00BA5409">
            <w:pPr>
              <w:pStyle w:val="Tekstprzypisudolnego"/>
              <w:contextualSpacing/>
              <w:jc w:val="center"/>
            </w:pPr>
            <w:r w:rsidRPr="00D72DEA">
              <w:t>Dobrzyniewo Duże</w:t>
            </w:r>
          </w:p>
        </w:tc>
        <w:tc>
          <w:tcPr>
            <w:tcW w:w="1074" w:type="pct"/>
            <w:vMerge/>
            <w:noWrap/>
            <w:vAlign w:val="center"/>
            <w:hideMark/>
          </w:tcPr>
          <w:p w14:paraId="37B426F0" w14:textId="77777777" w:rsidR="00163B35" w:rsidRPr="00D72DEA" w:rsidRDefault="00163B35" w:rsidP="00BA5409">
            <w:pPr>
              <w:pStyle w:val="Tekstprzypisudolnego"/>
              <w:contextualSpacing/>
              <w:jc w:val="center"/>
            </w:pPr>
          </w:p>
        </w:tc>
      </w:tr>
      <w:tr w:rsidR="00163B35" w:rsidRPr="00D72DEA" w14:paraId="31793ACD" w14:textId="77777777" w:rsidTr="00163B35">
        <w:trPr>
          <w:trHeight w:val="255"/>
        </w:trPr>
        <w:tc>
          <w:tcPr>
            <w:tcW w:w="1497" w:type="pct"/>
            <w:vMerge w:val="restart"/>
            <w:noWrap/>
            <w:vAlign w:val="center"/>
            <w:hideMark/>
          </w:tcPr>
          <w:p w14:paraId="51F659B7" w14:textId="77777777" w:rsidR="00163B35" w:rsidRPr="00D72DEA" w:rsidRDefault="00163B35" w:rsidP="00BA5409">
            <w:pPr>
              <w:pStyle w:val="Tekstprzypisudolnego"/>
              <w:contextualSpacing/>
              <w:jc w:val="center"/>
            </w:pPr>
            <w:r>
              <w:t>Polska – Słowacja-</w:t>
            </w:r>
            <w:r w:rsidRPr="00D72DEA">
              <w:t>Ukraina</w:t>
            </w:r>
          </w:p>
        </w:tc>
        <w:tc>
          <w:tcPr>
            <w:tcW w:w="1072" w:type="pct"/>
            <w:vMerge w:val="restart"/>
            <w:vAlign w:val="center"/>
          </w:tcPr>
          <w:p w14:paraId="72DC9207" w14:textId="77777777" w:rsidR="00163B35" w:rsidRPr="00D72DEA" w:rsidRDefault="00163B35" w:rsidP="00BA5409">
            <w:pPr>
              <w:pStyle w:val="Tekstprzypisudolnego"/>
              <w:contextualSpacing/>
              <w:jc w:val="center"/>
            </w:pPr>
            <w:r w:rsidRPr="00D72DEA">
              <w:t>Puszcza Niepo</w:t>
            </w:r>
            <w:r>
              <w:t>ł</w:t>
            </w:r>
            <w:r w:rsidRPr="00D72DEA">
              <w:t>omicka</w:t>
            </w:r>
          </w:p>
        </w:tc>
        <w:tc>
          <w:tcPr>
            <w:tcW w:w="1356" w:type="pct"/>
            <w:noWrap/>
            <w:vAlign w:val="center"/>
            <w:hideMark/>
          </w:tcPr>
          <w:p w14:paraId="12DAFA80" w14:textId="77777777" w:rsidR="00163B35" w:rsidRPr="00D72DEA" w:rsidRDefault="00163B35" w:rsidP="00BA5409">
            <w:pPr>
              <w:pStyle w:val="Tekstprzypisudolnego"/>
              <w:contextualSpacing/>
              <w:jc w:val="center"/>
            </w:pPr>
            <w:r w:rsidRPr="00D72DEA">
              <w:t>Wietrzychowice</w:t>
            </w:r>
          </w:p>
        </w:tc>
        <w:tc>
          <w:tcPr>
            <w:tcW w:w="1074" w:type="pct"/>
            <w:noWrap/>
            <w:vAlign w:val="center"/>
            <w:hideMark/>
          </w:tcPr>
          <w:p w14:paraId="75C8BFF6" w14:textId="77777777" w:rsidR="00163B35" w:rsidRPr="00D72DEA" w:rsidRDefault="00B553B6" w:rsidP="00BA5409">
            <w:pPr>
              <w:pStyle w:val="Tekstprzypisudolnego"/>
              <w:contextualSpacing/>
              <w:jc w:val="center"/>
            </w:pPr>
            <w:r w:rsidRPr="00D72DEA">
              <w:t>M</w:t>
            </w:r>
            <w:r w:rsidR="00163B35" w:rsidRPr="00D72DEA">
              <w:t>ałopolskie</w:t>
            </w:r>
          </w:p>
        </w:tc>
      </w:tr>
      <w:tr w:rsidR="00163B35" w:rsidRPr="00D72DEA" w14:paraId="71C3831C" w14:textId="77777777" w:rsidTr="00163B35">
        <w:trPr>
          <w:trHeight w:val="255"/>
        </w:trPr>
        <w:tc>
          <w:tcPr>
            <w:tcW w:w="1497" w:type="pct"/>
            <w:vMerge/>
            <w:noWrap/>
            <w:vAlign w:val="center"/>
            <w:hideMark/>
          </w:tcPr>
          <w:p w14:paraId="12D19CD2" w14:textId="77777777" w:rsidR="00163B35" w:rsidRPr="00D72DEA" w:rsidRDefault="00163B35" w:rsidP="00BA5409">
            <w:pPr>
              <w:pStyle w:val="Tekstprzypisudolnego"/>
              <w:contextualSpacing/>
              <w:jc w:val="center"/>
            </w:pPr>
          </w:p>
        </w:tc>
        <w:tc>
          <w:tcPr>
            <w:tcW w:w="1072" w:type="pct"/>
            <w:vMerge/>
            <w:vAlign w:val="center"/>
          </w:tcPr>
          <w:p w14:paraId="0E79EFAC" w14:textId="77777777" w:rsidR="00163B35" w:rsidRPr="00D72DEA" w:rsidRDefault="00163B35" w:rsidP="00BA5409">
            <w:pPr>
              <w:pStyle w:val="Tekstprzypisudolnego"/>
              <w:contextualSpacing/>
              <w:jc w:val="center"/>
            </w:pPr>
          </w:p>
        </w:tc>
        <w:tc>
          <w:tcPr>
            <w:tcW w:w="1356" w:type="pct"/>
            <w:noWrap/>
            <w:vAlign w:val="center"/>
            <w:hideMark/>
          </w:tcPr>
          <w:p w14:paraId="76EC429E" w14:textId="77777777" w:rsidR="00163B35" w:rsidRPr="00D72DEA" w:rsidRDefault="00163B35" w:rsidP="00BA5409">
            <w:pPr>
              <w:pStyle w:val="Tekstprzypisudolnego"/>
              <w:contextualSpacing/>
              <w:jc w:val="center"/>
            </w:pPr>
            <w:r w:rsidRPr="00D72DEA">
              <w:t>Opatowiec</w:t>
            </w:r>
          </w:p>
        </w:tc>
        <w:tc>
          <w:tcPr>
            <w:tcW w:w="1074" w:type="pct"/>
            <w:noWrap/>
            <w:vAlign w:val="center"/>
            <w:hideMark/>
          </w:tcPr>
          <w:p w14:paraId="60C49CE2" w14:textId="77777777" w:rsidR="00163B35" w:rsidRPr="00D72DEA" w:rsidRDefault="00163B35" w:rsidP="00BA5409">
            <w:pPr>
              <w:pStyle w:val="Tekstprzypisudolnego"/>
              <w:contextualSpacing/>
              <w:jc w:val="center"/>
            </w:pPr>
            <w:r w:rsidRPr="00D72DEA">
              <w:t>świętokrzyskie</w:t>
            </w:r>
          </w:p>
        </w:tc>
      </w:tr>
      <w:tr w:rsidR="00163B35" w:rsidRPr="00D72DEA" w14:paraId="667E3A7E" w14:textId="77777777" w:rsidTr="00163B35">
        <w:trPr>
          <w:trHeight w:val="255"/>
        </w:trPr>
        <w:tc>
          <w:tcPr>
            <w:tcW w:w="1497" w:type="pct"/>
            <w:noWrap/>
            <w:vAlign w:val="center"/>
            <w:hideMark/>
          </w:tcPr>
          <w:p w14:paraId="7489B06C" w14:textId="77777777" w:rsidR="00163B35" w:rsidRPr="00D72DEA" w:rsidRDefault="00163B35" w:rsidP="00BA5409">
            <w:pPr>
              <w:pStyle w:val="Tekstprzypisudolnego"/>
              <w:contextualSpacing/>
              <w:jc w:val="center"/>
            </w:pPr>
            <w:r>
              <w:t xml:space="preserve">Polska - </w:t>
            </w:r>
            <w:r w:rsidRPr="00D72DEA">
              <w:t>Litwa</w:t>
            </w:r>
          </w:p>
        </w:tc>
        <w:tc>
          <w:tcPr>
            <w:tcW w:w="1072" w:type="pct"/>
            <w:vAlign w:val="center"/>
          </w:tcPr>
          <w:p w14:paraId="614204C3" w14:textId="77777777" w:rsidR="00163B35" w:rsidRPr="00D72DEA" w:rsidRDefault="00163B35" w:rsidP="00BA5409">
            <w:pPr>
              <w:pStyle w:val="Tekstprzypisudolnego"/>
              <w:contextualSpacing/>
              <w:jc w:val="center"/>
            </w:pPr>
            <w:r>
              <w:t>Puszcza Piska-Dolina Biebrzy Poł</w:t>
            </w:r>
            <w:r w:rsidRPr="00D72DEA">
              <w:t>udniowy</w:t>
            </w:r>
          </w:p>
        </w:tc>
        <w:tc>
          <w:tcPr>
            <w:tcW w:w="1356" w:type="pct"/>
            <w:noWrap/>
            <w:vAlign w:val="center"/>
            <w:hideMark/>
          </w:tcPr>
          <w:p w14:paraId="3CBD8B7A" w14:textId="77777777" w:rsidR="00163B35" w:rsidRPr="00D72DEA" w:rsidRDefault="00163B35" w:rsidP="00BA5409">
            <w:pPr>
              <w:pStyle w:val="Tekstprzypisudolnego"/>
              <w:contextualSpacing/>
              <w:jc w:val="center"/>
            </w:pPr>
            <w:r w:rsidRPr="00D72DEA">
              <w:t>Dobrzyniewo Duże</w:t>
            </w:r>
          </w:p>
        </w:tc>
        <w:tc>
          <w:tcPr>
            <w:tcW w:w="1074" w:type="pct"/>
            <w:noWrap/>
            <w:vAlign w:val="center"/>
            <w:hideMark/>
          </w:tcPr>
          <w:p w14:paraId="4E9C8A9B" w14:textId="77777777" w:rsidR="00163B35" w:rsidRPr="00D72DEA" w:rsidRDefault="00B553B6" w:rsidP="00BA5409">
            <w:pPr>
              <w:pStyle w:val="Tekstprzypisudolnego"/>
              <w:contextualSpacing/>
              <w:jc w:val="center"/>
            </w:pPr>
            <w:r w:rsidRPr="00D72DEA">
              <w:t>P</w:t>
            </w:r>
            <w:r w:rsidR="00163B35" w:rsidRPr="00D72DEA">
              <w:t>odlaskie</w:t>
            </w:r>
          </w:p>
        </w:tc>
      </w:tr>
      <w:tr w:rsidR="00163B35" w:rsidRPr="00D72DEA" w14:paraId="4AF726C2" w14:textId="77777777" w:rsidTr="00163B35">
        <w:trPr>
          <w:trHeight w:val="255"/>
        </w:trPr>
        <w:tc>
          <w:tcPr>
            <w:tcW w:w="1497" w:type="pct"/>
            <w:vMerge w:val="restart"/>
            <w:noWrap/>
            <w:vAlign w:val="center"/>
            <w:hideMark/>
          </w:tcPr>
          <w:p w14:paraId="1396D9FB" w14:textId="77777777" w:rsidR="00163B35" w:rsidRPr="00D72DEA" w:rsidRDefault="00163B35" w:rsidP="00BA5409">
            <w:pPr>
              <w:pStyle w:val="Tekstprzypisudolnego"/>
              <w:contextualSpacing/>
              <w:jc w:val="center"/>
            </w:pPr>
            <w:r>
              <w:t>Polska – Słowacja-</w:t>
            </w:r>
            <w:r w:rsidRPr="00D72DEA">
              <w:t>Ukraina</w:t>
            </w:r>
          </w:p>
        </w:tc>
        <w:tc>
          <w:tcPr>
            <w:tcW w:w="1072" w:type="pct"/>
            <w:vMerge w:val="restart"/>
            <w:vAlign w:val="center"/>
          </w:tcPr>
          <w:p w14:paraId="1D351C5F" w14:textId="77777777" w:rsidR="00163B35" w:rsidRPr="00D72DEA" w:rsidRDefault="00163B35" w:rsidP="00BA5409">
            <w:pPr>
              <w:pStyle w:val="Tekstprzypisudolnego"/>
              <w:contextualSpacing/>
              <w:jc w:val="center"/>
            </w:pPr>
            <w:r w:rsidRPr="00D72DEA">
              <w:t>Roztocze-Bieszczady</w:t>
            </w:r>
          </w:p>
        </w:tc>
        <w:tc>
          <w:tcPr>
            <w:tcW w:w="1356" w:type="pct"/>
            <w:noWrap/>
            <w:vAlign w:val="center"/>
            <w:hideMark/>
          </w:tcPr>
          <w:p w14:paraId="198E261B" w14:textId="77777777" w:rsidR="00163B35" w:rsidRPr="00D72DEA" w:rsidRDefault="00163B35" w:rsidP="00BA5409">
            <w:pPr>
              <w:pStyle w:val="Tekstprzypisudolnego"/>
              <w:contextualSpacing/>
              <w:jc w:val="center"/>
            </w:pPr>
            <w:r w:rsidRPr="00D72DEA">
              <w:t>Pilzno - obszar wiejski</w:t>
            </w:r>
          </w:p>
        </w:tc>
        <w:tc>
          <w:tcPr>
            <w:tcW w:w="1074" w:type="pct"/>
            <w:vMerge w:val="restart"/>
            <w:noWrap/>
            <w:vAlign w:val="center"/>
            <w:hideMark/>
          </w:tcPr>
          <w:p w14:paraId="7D58991F" w14:textId="77777777" w:rsidR="00163B35" w:rsidRPr="00D72DEA" w:rsidRDefault="00163B35" w:rsidP="00BA5409">
            <w:pPr>
              <w:pStyle w:val="Tekstprzypisudolnego"/>
              <w:contextualSpacing/>
              <w:jc w:val="center"/>
            </w:pPr>
            <w:r w:rsidRPr="00D72DEA">
              <w:t>podkarpackie</w:t>
            </w:r>
          </w:p>
        </w:tc>
      </w:tr>
      <w:tr w:rsidR="00163B35" w:rsidRPr="00D72DEA" w14:paraId="65FFBCC7" w14:textId="77777777" w:rsidTr="00163B35">
        <w:trPr>
          <w:trHeight w:val="255"/>
        </w:trPr>
        <w:tc>
          <w:tcPr>
            <w:tcW w:w="1497" w:type="pct"/>
            <w:vMerge/>
            <w:noWrap/>
            <w:vAlign w:val="center"/>
          </w:tcPr>
          <w:p w14:paraId="0696BAEB" w14:textId="77777777" w:rsidR="00163B35" w:rsidRPr="00D72DEA" w:rsidRDefault="00163B35" w:rsidP="00BA5409">
            <w:pPr>
              <w:pStyle w:val="Tekstprzypisudolnego"/>
              <w:contextualSpacing/>
              <w:jc w:val="center"/>
            </w:pPr>
          </w:p>
        </w:tc>
        <w:tc>
          <w:tcPr>
            <w:tcW w:w="1072" w:type="pct"/>
            <w:vMerge/>
            <w:vAlign w:val="center"/>
          </w:tcPr>
          <w:p w14:paraId="5F8D8610" w14:textId="77777777" w:rsidR="00163B35" w:rsidRPr="00D72DEA" w:rsidRDefault="00163B35" w:rsidP="00BA5409">
            <w:pPr>
              <w:pStyle w:val="Tekstprzypisudolnego"/>
              <w:contextualSpacing/>
              <w:jc w:val="center"/>
            </w:pPr>
          </w:p>
        </w:tc>
        <w:tc>
          <w:tcPr>
            <w:tcW w:w="1356" w:type="pct"/>
            <w:noWrap/>
            <w:vAlign w:val="center"/>
            <w:hideMark/>
          </w:tcPr>
          <w:p w14:paraId="535CF299" w14:textId="77777777" w:rsidR="00163B35" w:rsidRPr="00D72DEA" w:rsidRDefault="00163B35" w:rsidP="00BA5409">
            <w:pPr>
              <w:pStyle w:val="Tekstprzypisudolnego"/>
              <w:contextualSpacing/>
              <w:jc w:val="center"/>
            </w:pPr>
            <w:r w:rsidRPr="00D72DEA">
              <w:t>Brzostek - obszar wiejski</w:t>
            </w:r>
          </w:p>
        </w:tc>
        <w:tc>
          <w:tcPr>
            <w:tcW w:w="1074" w:type="pct"/>
            <w:vMerge/>
            <w:noWrap/>
            <w:vAlign w:val="center"/>
          </w:tcPr>
          <w:p w14:paraId="2FD3A8CE" w14:textId="77777777" w:rsidR="00163B35" w:rsidRPr="00D72DEA" w:rsidRDefault="00163B35" w:rsidP="00BA5409">
            <w:pPr>
              <w:pStyle w:val="Tekstprzypisudolnego"/>
              <w:contextualSpacing/>
              <w:jc w:val="center"/>
            </w:pPr>
          </w:p>
        </w:tc>
      </w:tr>
      <w:tr w:rsidR="00163B35" w:rsidRPr="00D72DEA" w14:paraId="4A70CA08" w14:textId="77777777" w:rsidTr="00163B35">
        <w:trPr>
          <w:trHeight w:val="255"/>
        </w:trPr>
        <w:tc>
          <w:tcPr>
            <w:tcW w:w="1497" w:type="pct"/>
            <w:vMerge/>
            <w:noWrap/>
            <w:vAlign w:val="center"/>
          </w:tcPr>
          <w:p w14:paraId="1EFA053F" w14:textId="77777777" w:rsidR="00163B35" w:rsidRPr="00D72DEA" w:rsidRDefault="00163B35" w:rsidP="00BA5409">
            <w:pPr>
              <w:pStyle w:val="Tekstprzypisudolnego"/>
              <w:contextualSpacing/>
              <w:jc w:val="center"/>
            </w:pPr>
          </w:p>
        </w:tc>
        <w:tc>
          <w:tcPr>
            <w:tcW w:w="1072" w:type="pct"/>
            <w:vMerge/>
            <w:vAlign w:val="center"/>
          </w:tcPr>
          <w:p w14:paraId="78A80B63" w14:textId="77777777" w:rsidR="00163B35" w:rsidRPr="00D72DEA" w:rsidRDefault="00163B35" w:rsidP="00BA5409">
            <w:pPr>
              <w:pStyle w:val="Tekstprzypisudolnego"/>
              <w:contextualSpacing/>
              <w:jc w:val="center"/>
            </w:pPr>
          </w:p>
        </w:tc>
        <w:tc>
          <w:tcPr>
            <w:tcW w:w="1356" w:type="pct"/>
            <w:noWrap/>
            <w:vAlign w:val="center"/>
            <w:hideMark/>
          </w:tcPr>
          <w:p w14:paraId="61C9DC6F" w14:textId="77777777" w:rsidR="00163B35" w:rsidRPr="00D72DEA" w:rsidRDefault="00163B35" w:rsidP="00BA5409">
            <w:pPr>
              <w:pStyle w:val="Tekstprzypisudolnego"/>
              <w:contextualSpacing/>
              <w:jc w:val="center"/>
            </w:pPr>
            <w:r w:rsidRPr="00D72DEA">
              <w:t>Brzyska</w:t>
            </w:r>
          </w:p>
        </w:tc>
        <w:tc>
          <w:tcPr>
            <w:tcW w:w="1074" w:type="pct"/>
            <w:vMerge/>
            <w:noWrap/>
            <w:vAlign w:val="center"/>
          </w:tcPr>
          <w:p w14:paraId="181A77C0" w14:textId="77777777" w:rsidR="00163B35" w:rsidRPr="00D72DEA" w:rsidRDefault="00163B35" w:rsidP="00BA5409">
            <w:pPr>
              <w:pStyle w:val="Tekstprzypisudolnego"/>
              <w:contextualSpacing/>
              <w:jc w:val="center"/>
            </w:pPr>
          </w:p>
        </w:tc>
      </w:tr>
      <w:tr w:rsidR="00163B35" w:rsidRPr="00D72DEA" w14:paraId="11BA5459" w14:textId="77777777" w:rsidTr="00163B35">
        <w:trPr>
          <w:trHeight w:val="255"/>
        </w:trPr>
        <w:tc>
          <w:tcPr>
            <w:tcW w:w="1497" w:type="pct"/>
            <w:vMerge/>
            <w:noWrap/>
            <w:vAlign w:val="center"/>
          </w:tcPr>
          <w:p w14:paraId="6403611B" w14:textId="77777777" w:rsidR="00163B35" w:rsidRPr="00D72DEA" w:rsidRDefault="00163B35" w:rsidP="00BA5409">
            <w:pPr>
              <w:pStyle w:val="Tekstprzypisudolnego"/>
              <w:contextualSpacing/>
              <w:jc w:val="center"/>
            </w:pPr>
          </w:p>
        </w:tc>
        <w:tc>
          <w:tcPr>
            <w:tcW w:w="1072" w:type="pct"/>
            <w:vMerge/>
            <w:vAlign w:val="center"/>
          </w:tcPr>
          <w:p w14:paraId="70B13E98" w14:textId="77777777" w:rsidR="00163B35" w:rsidRPr="00D72DEA" w:rsidRDefault="00163B35" w:rsidP="00BA5409">
            <w:pPr>
              <w:pStyle w:val="Tekstprzypisudolnego"/>
              <w:contextualSpacing/>
              <w:jc w:val="center"/>
            </w:pPr>
          </w:p>
        </w:tc>
        <w:tc>
          <w:tcPr>
            <w:tcW w:w="1356" w:type="pct"/>
            <w:noWrap/>
            <w:vAlign w:val="center"/>
            <w:hideMark/>
          </w:tcPr>
          <w:p w14:paraId="5ABB3BBD" w14:textId="77777777" w:rsidR="00163B35" w:rsidRPr="00D72DEA" w:rsidRDefault="00163B35" w:rsidP="00BA5409">
            <w:pPr>
              <w:pStyle w:val="Tekstprzypisudolnego"/>
              <w:contextualSpacing/>
              <w:jc w:val="center"/>
            </w:pPr>
            <w:r w:rsidRPr="00D72DEA">
              <w:t>Jodłowa</w:t>
            </w:r>
          </w:p>
        </w:tc>
        <w:tc>
          <w:tcPr>
            <w:tcW w:w="1074" w:type="pct"/>
            <w:vMerge/>
            <w:noWrap/>
            <w:vAlign w:val="center"/>
          </w:tcPr>
          <w:p w14:paraId="5BEF9880" w14:textId="77777777" w:rsidR="00163B35" w:rsidRPr="00D72DEA" w:rsidRDefault="00163B35" w:rsidP="00BA5409">
            <w:pPr>
              <w:pStyle w:val="Tekstprzypisudolnego"/>
              <w:contextualSpacing/>
              <w:jc w:val="center"/>
            </w:pPr>
          </w:p>
        </w:tc>
      </w:tr>
      <w:tr w:rsidR="00163B35" w:rsidRPr="00D72DEA" w14:paraId="62D61170" w14:textId="77777777" w:rsidTr="00163B35">
        <w:trPr>
          <w:trHeight w:val="255"/>
        </w:trPr>
        <w:tc>
          <w:tcPr>
            <w:tcW w:w="1497" w:type="pct"/>
            <w:vMerge w:val="restart"/>
            <w:noWrap/>
            <w:vAlign w:val="center"/>
            <w:hideMark/>
          </w:tcPr>
          <w:p w14:paraId="344298C0" w14:textId="77777777" w:rsidR="00163B35" w:rsidRPr="00D72DEA" w:rsidRDefault="00163B35" w:rsidP="00BA5409">
            <w:pPr>
              <w:pStyle w:val="Tekstprzypisudolnego"/>
              <w:contextualSpacing/>
              <w:jc w:val="center"/>
            </w:pPr>
            <w:r>
              <w:t>Polska- Czechy-Słowacja-</w:t>
            </w:r>
            <w:r w:rsidRPr="00D72DEA">
              <w:t>Ukraina</w:t>
            </w:r>
          </w:p>
        </w:tc>
        <w:tc>
          <w:tcPr>
            <w:tcW w:w="1072" w:type="pct"/>
            <w:vMerge w:val="restart"/>
            <w:vAlign w:val="center"/>
          </w:tcPr>
          <w:p w14:paraId="79EABCFC" w14:textId="77777777" w:rsidR="00163B35" w:rsidRPr="00D72DEA" w:rsidRDefault="00163B35" w:rsidP="00BA5409">
            <w:pPr>
              <w:pStyle w:val="Tekstprzypisudolnego"/>
              <w:contextualSpacing/>
              <w:jc w:val="center"/>
            </w:pPr>
            <w:r>
              <w:t>Rudy Wielkie</w:t>
            </w:r>
            <w:r w:rsidR="007F229C">
              <w:t xml:space="preserve"> i </w:t>
            </w:r>
            <w:r>
              <w:t>Dolina Górnej Wisł</w:t>
            </w:r>
            <w:r w:rsidRPr="00D72DEA">
              <w:t>y</w:t>
            </w:r>
          </w:p>
        </w:tc>
        <w:tc>
          <w:tcPr>
            <w:tcW w:w="1356" w:type="pct"/>
            <w:noWrap/>
            <w:vAlign w:val="center"/>
            <w:hideMark/>
          </w:tcPr>
          <w:p w14:paraId="3D611B70" w14:textId="77777777" w:rsidR="00163B35" w:rsidRPr="00D72DEA" w:rsidRDefault="00163B35" w:rsidP="00BA5409">
            <w:pPr>
              <w:pStyle w:val="Tekstprzypisudolnego"/>
              <w:contextualSpacing/>
              <w:jc w:val="center"/>
            </w:pPr>
            <w:r w:rsidRPr="00D72DEA">
              <w:t>Kędzierzyn-Koźle</w:t>
            </w:r>
          </w:p>
        </w:tc>
        <w:tc>
          <w:tcPr>
            <w:tcW w:w="1074" w:type="pct"/>
            <w:noWrap/>
            <w:vAlign w:val="center"/>
            <w:hideMark/>
          </w:tcPr>
          <w:p w14:paraId="51667652" w14:textId="77777777" w:rsidR="00163B35" w:rsidRPr="00D72DEA" w:rsidRDefault="00B553B6" w:rsidP="00BA5409">
            <w:pPr>
              <w:pStyle w:val="Tekstprzypisudolnego"/>
              <w:contextualSpacing/>
              <w:jc w:val="center"/>
            </w:pPr>
            <w:r w:rsidRPr="00D72DEA">
              <w:t>O</w:t>
            </w:r>
            <w:r w:rsidR="00163B35" w:rsidRPr="00D72DEA">
              <w:t>polskie</w:t>
            </w:r>
          </w:p>
        </w:tc>
      </w:tr>
      <w:tr w:rsidR="00163B35" w:rsidRPr="00D72DEA" w14:paraId="2F64D851" w14:textId="77777777" w:rsidTr="00163B35">
        <w:trPr>
          <w:trHeight w:val="255"/>
        </w:trPr>
        <w:tc>
          <w:tcPr>
            <w:tcW w:w="1497" w:type="pct"/>
            <w:vMerge/>
            <w:noWrap/>
            <w:vAlign w:val="center"/>
          </w:tcPr>
          <w:p w14:paraId="4967D3DF" w14:textId="77777777" w:rsidR="00163B35" w:rsidRPr="00D72DEA" w:rsidRDefault="00163B35" w:rsidP="00BA5409">
            <w:pPr>
              <w:pStyle w:val="Tekstprzypisudolnego"/>
              <w:contextualSpacing/>
              <w:jc w:val="center"/>
            </w:pPr>
          </w:p>
        </w:tc>
        <w:tc>
          <w:tcPr>
            <w:tcW w:w="1072" w:type="pct"/>
            <w:vMerge/>
            <w:vAlign w:val="center"/>
          </w:tcPr>
          <w:p w14:paraId="2F37F837" w14:textId="77777777" w:rsidR="00163B35" w:rsidRPr="00D72DEA" w:rsidRDefault="00163B35" w:rsidP="00BA5409">
            <w:pPr>
              <w:pStyle w:val="Tekstprzypisudolnego"/>
              <w:contextualSpacing/>
              <w:jc w:val="center"/>
            </w:pPr>
          </w:p>
        </w:tc>
        <w:tc>
          <w:tcPr>
            <w:tcW w:w="1356" w:type="pct"/>
            <w:noWrap/>
            <w:vAlign w:val="center"/>
            <w:hideMark/>
          </w:tcPr>
          <w:p w14:paraId="113A2688" w14:textId="77777777" w:rsidR="00163B35" w:rsidRPr="00D72DEA" w:rsidRDefault="00163B35" w:rsidP="00BA5409">
            <w:pPr>
              <w:pStyle w:val="Tekstprzypisudolnego"/>
              <w:contextualSpacing/>
              <w:jc w:val="center"/>
            </w:pPr>
            <w:r w:rsidRPr="00D72DEA">
              <w:t>Rudziniec</w:t>
            </w:r>
          </w:p>
        </w:tc>
        <w:tc>
          <w:tcPr>
            <w:tcW w:w="1074" w:type="pct"/>
            <w:noWrap/>
            <w:vAlign w:val="center"/>
            <w:hideMark/>
          </w:tcPr>
          <w:p w14:paraId="7EE4ECFE" w14:textId="77777777" w:rsidR="00163B35" w:rsidRPr="00D72DEA" w:rsidRDefault="00B553B6" w:rsidP="00BA5409">
            <w:pPr>
              <w:pStyle w:val="Tekstprzypisudolnego"/>
              <w:contextualSpacing/>
              <w:jc w:val="center"/>
            </w:pPr>
            <w:r w:rsidRPr="00D72DEA">
              <w:t>Ś</w:t>
            </w:r>
            <w:r w:rsidR="00163B35" w:rsidRPr="00D72DEA">
              <w:t>ląskie</w:t>
            </w:r>
          </w:p>
        </w:tc>
      </w:tr>
      <w:tr w:rsidR="00163B35" w:rsidRPr="00D72DEA" w14:paraId="6E83DC68" w14:textId="77777777" w:rsidTr="00163B35">
        <w:trPr>
          <w:trHeight w:val="255"/>
        </w:trPr>
        <w:tc>
          <w:tcPr>
            <w:tcW w:w="1497" w:type="pct"/>
            <w:vMerge/>
            <w:noWrap/>
            <w:vAlign w:val="center"/>
          </w:tcPr>
          <w:p w14:paraId="4ACB61A2" w14:textId="77777777" w:rsidR="00163B35" w:rsidRPr="00D72DEA" w:rsidRDefault="00163B35" w:rsidP="00BA5409">
            <w:pPr>
              <w:pStyle w:val="Tekstprzypisudolnego"/>
              <w:contextualSpacing/>
              <w:jc w:val="center"/>
            </w:pPr>
          </w:p>
        </w:tc>
        <w:tc>
          <w:tcPr>
            <w:tcW w:w="1072" w:type="pct"/>
            <w:vMerge/>
            <w:vAlign w:val="center"/>
          </w:tcPr>
          <w:p w14:paraId="776D6541" w14:textId="77777777" w:rsidR="00163B35" w:rsidRPr="00D72DEA" w:rsidRDefault="00163B35" w:rsidP="00BA5409">
            <w:pPr>
              <w:pStyle w:val="Tekstprzypisudolnego"/>
              <w:contextualSpacing/>
              <w:jc w:val="center"/>
            </w:pPr>
          </w:p>
        </w:tc>
        <w:tc>
          <w:tcPr>
            <w:tcW w:w="1356" w:type="pct"/>
            <w:noWrap/>
            <w:vAlign w:val="center"/>
            <w:hideMark/>
          </w:tcPr>
          <w:p w14:paraId="3AD273E9" w14:textId="77777777" w:rsidR="00163B35" w:rsidRPr="00D72DEA" w:rsidRDefault="00163B35" w:rsidP="00BA5409">
            <w:pPr>
              <w:pStyle w:val="Tekstprzypisudolnego"/>
              <w:contextualSpacing/>
              <w:jc w:val="center"/>
            </w:pPr>
            <w:r w:rsidRPr="00D72DEA">
              <w:t>Ujazd</w:t>
            </w:r>
          </w:p>
        </w:tc>
        <w:tc>
          <w:tcPr>
            <w:tcW w:w="1074" w:type="pct"/>
            <w:noWrap/>
            <w:vAlign w:val="center"/>
            <w:hideMark/>
          </w:tcPr>
          <w:p w14:paraId="36B590E1" w14:textId="77777777" w:rsidR="00163B35" w:rsidRPr="00D72DEA" w:rsidRDefault="00B553B6" w:rsidP="00BA5409">
            <w:pPr>
              <w:pStyle w:val="Tekstprzypisudolnego"/>
              <w:contextualSpacing/>
              <w:jc w:val="center"/>
            </w:pPr>
            <w:r w:rsidRPr="00D72DEA">
              <w:t>O</w:t>
            </w:r>
            <w:r w:rsidR="00163B35" w:rsidRPr="00D72DEA">
              <w:t>polskie</w:t>
            </w:r>
          </w:p>
        </w:tc>
      </w:tr>
      <w:tr w:rsidR="00163B35" w:rsidRPr="00D72DEA" w14:paraId="6D70C2AD" w14:textId="77777777" w:rsidTr="00163B35">
        <w:trPr>
          <w:trHeight w:val="255"/>
        </w:trPr>
        <w:tc>
          <w:tcPr>
            <w:tcW w:w="1497" w:type="pct"/>
            <w:vMerge/>
            <w:noWrap/>
            <w:vAlign w:val="center"/>
          </w:tcPr>
          <w:p w14:paraId="53AB655C" w14:textId="77777777" w:rsidR="00163B35" w:rsidRPr="00D72DEA" w:rsidRDefault="00163B35" w:rsidP="00BA5409">
            <w:pPr>
              <w:pStyle w:val="Tekstprzypisudolnego"/>
              <w:contextualSpacing/>
              <w:jc w:val="center"/>
            </w:pPr>
          </w:p>
        </w:tc>
        <w:tc>
          <w:tcPr>
            <w:tcW w:w="1072" w:type="pct"/>
            <w:vMerge/>
            <w:vAlign w:val="center"/>
          </w:tcPr>
          <w:p w14:paraId="715C63B2" w14:textId="77777777" w:rsidR="00163B35" w:rsidRPr="00D72DEA" w:rsidRDefault="00163B35" w:rsidP="00BA5409">
            <w:pPr>
              <w:pStyle w:val="Tekstprzypisudolnego"/>
              <w:contextualSpacing/>
              <w:jc w:val="center"/>
            </w:pPr>
          </w:p>
        </w:tc>
        <w:tc>
          <w:tcPr>
            <w:tcW w:w="1356" w:type="pct"/>
            <w:noWrap/>
            <w:vAlign w:val="center"/>
            <w:hideMark/>
          </w:tcPr>
          <w:p w14:paraId="00698560" w14:textId="77777777" w:rsidR="00163B35" w:rsidRPr="00D72DEA" w:rsidRDefault="00163B35" w:rsidP="00BA5409">
            <w:pPr>
              <w:pStyle w:val="Tekstprzypisudolnego"/>
              <w:contextualSpacing/>
              <w:jc w:val="center"/>
            </w:pPr>
            <w:r w:rsidRPr="00D72DEA">
              <w:t>Toszek</w:t>
            </w:r>
          </w:p>
        </w:tc>
        <w:tc>
          <w:tcPr>
            <w:tcW w:w="1074" w:type="pct"/>
            <w:noWrap/>
            <w:vAlign w:val="center"/>
            <w:hideMark/>
          </w:tcPr>
          <w:p w14:paraId="6B2E61F4" w14:textId="77777777" w:rsidR="00163B35" w:rsidRPr="00D72DEA" w:rsidRDefault="00B553B6" w:rsidP="00BA5409">
            <w:pPr>
              <w:pStyle w:val="Tekstprzypisudolnego"/>
              <w:contextualSpacing/>
              <w:jc w:val="center"/>
            </w:pPr>
            <w:r w:rsidRPr="00D72DEA">
              <w:t>Ś</w:t>
            </w:r>
            <w:r w:rsidR="00163B35" w:rsidRPr="00D72DEA">
              <w:t>ląskie</w:t>
            </w:r>
          </w:p>
        </w:tc>
      </w:tr>
      <w:tr w:rsidR="00163B35" w:rsidRPr="00D72DEA" w14:paraId="1F2E0BF7" w14:textId="77777777" w:rsidTr="00163B35">
        <w:trPr>
          <w:trHeight w:val="255"/>
        </w:trPr>
        <w:tc>
          <w:tcPr>
            <w:tcW w:w="1497" w:type="pct"/>
            <w:noWrap/>
            <w:vAlign w:val="center"/>
            <w:hideMark/>
          </w:tcPr>
          <w:p w14:paraId="19E96ACD" w14:textId="77777777" w:rsidR="00163B35" w:rsidRPr="00D72DEA" w:rsidRDefault="00163B35" w:rsidP="00BA5409">
            <w:pPr>
              <w:pStyle w:val="Tekstprzypisudolnego"/>
              <w:contextualSpacing/>
              <w:jc w:val="center"/>
            </w:pPr>
            <w:r>
              <w:t xml:space="preserve">Polska - </w:t>
            </w:r>
            <w:r w:rsidRPr="00D72DEA">
              <w:t>Czechy</w:t>
            </w:r>
          </w:p>
        </w:tc>
        <w:tc>
          <w:tcPr>
            <w:tcW w:w="1072" w:type="pct"/>
            <w:vAlign w:val="center"/>
          </w:tcPr>
          <w:p w14:paraId="2AB2E901" w14:textId="77777777" w:rsidR="00163B35" w:rsidRPr="00D72DEA" w:rsidRDefault="00163B35" w:rsidP="00BA5409">
            <w:pPr>
              <w:pStyle w:val="Tekstprzypisudolnego"/>
              <w:contextualSpacing/>
              <w:jc w:val="center"/>
            </w:pPr>
            <w:r>
              <w:t>Rudy Wielkie</w:t>
            </w:r>
            <w:r w:rsidR="007F229C">
              <w:t xml:space="preserve"> i </w:t>
            </w:r>
            <w:r>
              <w:t>Dolina Górnej Wisł</w:t>
            </w:r>
            <w:r w:rsidRPr="00D72DEA">
              <w:t>y</w:t>
            </w:r>
          </w:p>
        </w:tc>
        <w:tc>
          <w:tcPr>
            <w:tcW w:w="1356" w:type="pct"/>
            <w:noWrap/>
            <w:vAlign w:val="center"/>
            <w:hideMark/>
          </w:tcPr>
          <w:p w14:paraId="2CA19D7C" w14:textId="77777777" w:rsidR="00163B35" w:rsidRPr="00D72DEA" w:rsidRDefault="00163B35" w:rsidP="00BA5409">
            <w:pPr>
              <w:pStyle w:val="Tekstprzypisudolnego"/>
              <w:contextualSpacing/>
              <w:jc w:val="center"/>
            </w:pPr>
            <w:r w:rsidRPr="00D72DEA">
              <w:t>Kędzierzyn-Koźle</w:t>
            </w:r>
          </w:p>
        </w:tc>
        <w:tc>
          <w:tcPr>
            <w:tcW w:w="1074" w:type="pct"/>
            <w:noWrap/>
            <w:vAlign w:val="center"/>
            <w:hideMark/>
          </w:tcPr>
          <w:p w14:paraId="4F237AE2" w14:textId="77777777" w:rsidR="00163B35" w:rsidRPr="00D72DEA" w:rsidRDefault="00B553B6" w:rsidP="00BA5409">
            <w:pPr>
              <w:pStyle w:val="Tekstprzypisudolnego"/>
              <w:contextualSpacing/>
              <w:jc w:val="center"/>
            </w:pPr>
            <w:r w:rsidRPr="00D72DEA">
              <w:t>O</w:t>
            </w:r>
            <w:r w:rsidR="00163B35" w:rsidRPr="00D72DEA">
              <w:t>polskie</w:t>
            </w:r>
          </w:p>
        </w:tc>
      </w:tr>
      <w:tr w:rsidR="00163B35" w:rsidRPr="00D72DEA" w14:paraId="1FDF3398" w14:textId="77777777" w:rsidTr="00163B35">
        <w:trPr>
          <w:trHeight w:val="668"/>
        </w:trPr>
        <w:tc>
          <w:tcPr>
            <w:tcW w:w="1497" w:type="pct"/>
            <w:noWrap/>
            <w:vAlign w:val="center"/>
            <w:hideMark/>
          </w:tcPr>
          <w:p w14:paraId="448DD0BB" w14:textId="77777777" w:rsidR="00163B35" w:rsidRPr="00D72DEA" w:rsidRDefault="00163B35" w:rsidP="00BA5409">
            <w:pPr>
              <w:pStyle w:val="Tekstprzypisudolnego"/>
              <w:contextualSpacing/>
              <w:jc w:val="center"/>
            </w:pPr>
            <w:r w:rsidRPr="00D72DEA">
              <w:t>Ba</w:t>
            </w:r>
            <w:r>
              <w:t xml:space="preserve">ltic </w:t>
            </w:r>
            <w:r w:rsidRPr="00D72DEA">
              <w:t>Pipe</w:t>
            </w:r>
          </w:p>
        </w:tc>
        <w:tc>
          <w:tcPr>
            <w:tcW w:w="1072" w:type="pct"/>
            <w:vAlign w:val="center"/>
          </w:tcPr>
          <w:p w14:paraId="0F8D7326" w14:textId="77777777" w:rsidR="00163B35" w:rsidRPr="00D72DEA" w:rsidRDefault="00163B35" w:rsidP="00BA5409">
            <w:pPr>
              <w:pStyle w:val="Tekstprzypisudolnego"/>
              <w:contextualSpacing/>
              <w:jc w:val="center"/>
            </w:pPr>
            <w:r w:rsidRPr="00D72DEA">
              <w:t>Zachodnia Puszcza Notecka</w:t>
            </w:r>
          </w:p>
        </w:tc>
        <w:tc>
          <w:tcPr>
            <w:tcW w:w="1356" w:type="pct"/>
            <w:noWrap/>
            <w:vAlign w:val="center"/>
            <w:hideMark/>
          </w:tcPr>
          <w:p w14:paraId="40872AC8" w14:textId="77777777" w:rsidR="00163B35" w:rsidRPr="00D72DEA" w:rsidRDefault="00163B35" w:rsidP="00BA5409">
            <w:pPr>
              <w:pStyle w:val="Tekstprzypisudolnego"/>
              <w:contextualSpacing/>
              <w:jc w:val="center"/>
            </w:pPr>
            <w:r w:rsidRPr="00D72DEA">
              <w:t>Skwierzyna - obszar wiejski</w:t>
            </w:r>
          </w:p>
        </w:tc>
        <w:tc>
          <w:tcPr>
            <w:tcW w:w="1074" w:type="pct"/>
            <w:noWrap/>
            <w:vAlign w:val="center"/>
            <w:hideMark/>
          </w:tcPr>
          <w:p w14:paraId="1C811A6B" w14:textId="77777777" w:rsidR="00163B35" w:rsidRPr="00D72DEA" w:rsidRDefault="00163B35" w:rsidP="00BA5409">
            <w:pPr>
              <w:pStyle w:val="Tekstprzypisudolnego"/>
              <w:contextualSpacing/>
              <w:jc w:val="center"/>
            </w:pPr>
            <w:r w:rsidRPr="00D72DEA">
              <w:t>lubuskie</w:t>
            </w:r>
          </w:p>
        </w:tc>
      </w:tr>
      <w:tr w:rsidR="00163B35" w:rsidRPr="00D72DEA" w14:paraId="2A7784DA" w14:textId="77777777" w:rsidTr="00163B35">
        <w:trPr>
          <w:trHeight w:val="255"/>
        </w:trPr>
        <w:tc>
          <w:tcPr>
            <w:tcW w:w="1497" w:type="pct"/>
            <w:vMerge w:val="restart"/>
            <w:noWrap/>
            <w:vAlign w:val="center"/>
            <w:hideMark/>
          </w:tcPr>
          <w:p w14:paraId="50CB14F3" w14:textId="77777777" w:rsidR="00163B35" w:rsidRPr="00D72DEA" w:rsidRDefault="00163B35" w:rsidP="00BA5409">
            <w:pPr>
              <w:pStyle w:val="Tekstprzypisudolnego"/>
              <w:contextualSpacing/>
              <w:jc w:val="center"/>
            </w:pPr>
            <w:r>
              <w:t>Polska -</w:t>
            </w:r>
            <w:r w:rsidRPr="00D72DEA">
              <w:t>Niemcy</w:t>
            </w:r>
          </w:p>
        </w:tc>
        <w:tc>
          <w:tcPr>
            <w:tcW w:w="1072" w:type="pct"/>
            <w:vMerge w:val="restart"/>
            <w:vAlign w:val="center"/>
          </w:tcPr>
          <w:p w14:paraId="19EF9A1A" w14:textId="77777777" w:rsidR="00163B35" w:rsidRPr="00D72DEA" w:rsidRDefault="00163B35" w:rsidP="00BA5409">
            <w:pPr>
              <w:pStyle w:val="Tekstprzypisudolnego"/>
              <w:contextualSpacing/>
              <w:jc w:val="center"/>
            </w:pPr>
            <w:r>
              <w:t>Ziemia Lubuska - ś</w:t>
            </w:r>
            <w:r w:rsidRPr="00D72DEA">
              <w:t>rodek</w:t>
            </w:r>
          </w:p>
        </w:tc>
        <w:tc>
          <w:tcPr>
            <w:tcW w:w="1356" w:type="pct"/>
            <w:noWrap/>
            <w:vAlign w:val="center"/>
            <w:hideMark/>
          </w:tcPr>
          <w:p w14:paraId="17F79989" w14:textId="77777777" w:rsidR="00163B35" w:rsidRPr="00D72DEA" w:rsidRDefault="00163B35" w:rsidP="00BA5409">
            <w:pPr>
              <w:pStyle w:val="Tekstprzypisudolnego"/>
              <w:contextualSpacing/>
              <w:jc w:val="center"/>
            </w:pPr>
            <w:r w:rsidRPr="00D72DEA">
              <w:t>Żagań</w:t>
            </w:r>
          </w:p>
        </w:tc>
        <w:tc>
          <w:tcPr>
            <w:tcW w:w="1074" w:type="pct"/>
            <w:vMerge w:val="restart"/>
            <w:noWrap/>
            <w:vAlign w:val="center"/>
            <w:hideMark/>
          </w:tcPr>
          <w:p w14:paraId="10C9D831" w14:textId="77777777" w:rsidR="00163B35" w:rsidRPr="00D72DEA" w:rsidRDefault="00163B35" w:rsidP="00BA5409">
            <w:pPr>
              <w:pStyle w:val="Tekstprzypisudolnego"/>
              <w:contextualSpacing/>
              <w:jc w:val="center"/>
            </w:pPr>
            <w:r w:rsidRPr="00D72DEA">
              <w:t>lubuskie</w:t>
            </w:r>
          </w:p>
        </w:tc>
      </w:tr>
      <w:tr w:rsidR="00163B35" w:rsidRPr="00D72DEA" w14:paraId="240E1EC6" w14:textId="77777777" w:rsidTr="00163B35">
        <w:trPr>
          <w:trHeight w:val="255"/>
        </w:trPr>
        <w:tc>
          <w:tcPr>
            <w:tcW w:w="1497" w:type="pct"/>
            <w:vMerge/>
            <w:noWrap/>
            <w:vAlign w:val="center"/>
            <w:hideMark/>
          </w:tcPr>
          <w:p w14:paraId="463069C0" w14:textId="77777777" w:rsidR="00163B35" w:rsidRPr="00D72DEA" w:rsidRDefault="00163B35" w:rsidP="00BA5409">
            <w:pPr>
              <w:pStyle w:val="Tekstprzypisudolnego"/>
              <w:contextualSpacing/>
              <w:jc w:val="center"/>
            </w:pPr>
          </w:p>
        </w:tc>
        <w:tc>
          <w:tcPr>
            <w:tcW w:w="1072" w:type="pct"/>
            <w:vMerge/>
            <w:vAlign w:val="center"/>
          </w:tcPr>
          <w:p w14:paraId="4A55BA53" w14:textId="77777777" w:rsidR="00163B35" w:rsidRPr="00D72DEA" w:rsidRDefault="00163B35" w:rsidP="00BA5409">
            <w:pPr>
              <w:pStyle w:val="Tekstprzypisudolnego"/>
              <w:contextualSpacing/>
              <w:jc w:val="center"/>
            </w:pPr>
          </w:p>
        </w:tc>
        <w:tc>
          <w:tcPr>
            <w:tcW w:w="1356" w:type="pct"/>
            <w:noWrap/>
            <w:vAlign w:val="center"/>
            <w:hideMark/>
          </w:tcPr>
          <w:p w14:paraId="55D9D83E" w14:textId="77777777" w:rsidR="00163B35" w:rsidRPr="00D72DEA" w:rsidRDefault="00163B35" w:rsidP="00BA5409">
            <w:pPr>
              <w:pStyle w:val="Tekstprzypisudolnego"/>
              <w:contextualSpacing/>
              <w:jc w:val="center"/>
            </w:pPr>
            <w:r w:rsidRPr="00D72DEA">
              <w:t>Żary</w:t>
            </w:r>
          </w:p>
        </w:tc>
        <w:tc>
          <w:tcPr>
            <w:tcW w:w="1074" w:type="pct"/>
            <w:vMerge/>
            <w:noWrap/>
            <w:vAlign w:val="center"/>
            <w:hideMark/>
          </w:tcPr>
          <w:p w14:paraId="2149B76A" w14:textId="77777777" w:rsidR="00163B35" w:rsidRPr="00D72DEA" w:rsidRDefault="00163B35" w:rsidP="00BA5409">
            <w:pPr>
              <w:pStyle w:val="Tekstprzypisudolnego"/>
              <w:contextualSpacing/>
              <w:jc w:val="center"/>
            </w:pPr>
          </w:p>
        </w:tc>
      </w:tr>
    </w:tbl>
    <w:p w14:paraId="4CBF4D6C" w14:textId="77777777" w:rsidR="00BA5409" w:rsidRDefault="00BA5409" w:rsidP="00801048">
      <w:pPr>
        <w:pStyle w:val="Mnormal"/>
        <w:rPr>
          <w:rFonts w:asciiTheme="minorHAnsi" w:hAnsiTheme="minorHAnsi" w:cstheme="minorHAnsi"/>
        </w:rPr>
      </w:pPr>
    </w:p>
    <w:p w14:paraId="620A0A9D" w14:textId="77777777" w:rsidR="00163B35" w:rsidRPr="00655983" w:rsidRDefault="00163B35" w:rsidP="00801048">
      <w:pPr>
        <w:pStyle w:val="Mnormal"/>
      </w:pPr>
      <w:r>
        <w:rPr>
          <w:rFonts w:asciiTheme="minorHAnsi" w:hAnsiTheme="minorHAnsi" w:cstheme="minorHAnsi"/>
        </w:rPr>
        <w:t>Analiza przestrzenna przebiegu planowanych gazociągów</w:t>
      </w:r>
      <w:r w:rsidR="007F229C">
        <w:rPr>
          <w:rFonts w:asciiTheme="minorHAnsi" w:hAnsiTheme="minorHAnsi" w:cstheme="minorHAnsi"/>
        </w:rPr>
        <w:t xml:space="preserve"> w </w:t>
      </w:r>
      <w:r>
        <w:rPr>
          <w:rFonts w:asciiTheme="minorHAnsi" w:hAnsiTheme="minorHAnsi" w:cstheme="minorHAnsi"/>
        </w:rPr>
        <w:t>kontekście kolizji</w:t>
      </w:r>
      <w:r w:rsidR="00720070">
        <w:rPr>
          <w:rFonts w:asciiTheme="minorHAnsi" w:hAnsiTheme="minorHAnsi" w:cstheme="minorHAnsi"/>
        </w:rPr>
        <w:t xml:space="preserve"> z </w:t>
      </w:r>
      <w:r>
        <w:rPr>
          <w:rFonts w:asciiTheme="minorHAnsi" w:hAnsiTheme="minorHAnsi" w:cstheme="minorHAnsi"/>
        </w:rPr>
        <w:t>parkami narodowymi, wskazała</w:t>
      </w:r>
      <w:r w:rsidR="007F229C">
        <w:rPr>
          <w:rFonts w:asciiTheme="minorHAnsi" w:hAnsiTheme="minorHAnsi" w:cstheme="minorHAnsi"/>
        </w:rPr>
        <w:t xml:space="preserve"> na </w:t>
      </w:r>
      <w:r>
        <w:rPr>
          <w:rFonts w:asciiTheme="minorHAnsi" w:hAnsiTheme="minorHAnsi" w:cstheme="minorHAnsi"/>
        </w:rPr>
        <w:t>potencjalne ryzyko przecięcia inwestycji przez 4 parki narodowe. Należy zatem</w:t>
      </w:r>
      <w:r w:rsidR="007F229C">
        <w:rPr>
          <w:rFonts w:asciiTheme="minorHAnsi" w:hAnsiTheme="minorHAnsi" w:cstheme="minorHAnsi"/>
        </w:rPr>
        <w:t xml:space="preserve"> w </w:t>
      </w:r>
      <w:r>
        <w:rPr>
          <w:rFonts w:asciiTheme="minorHAnsi" w:hAnsiTheme="minorHAnsi" w:cstheme="minorHAnsi"/>
        </w:rPr>
        <w:t>procesie planowania przebiegu szczegółowego inwestycji rozważyć warianty lokalizacji poza wskazanymi parkami, aby uniknąć utraty ich walorów.</w:t>
      </w:r>
      <w:r w:rsidR="007F229C">
        <w:rPr>
          <w:rFonts w:asciiTheme="minorHAnsi" w:hAnsiTheme="minorHAnsi" w:cstheme="minorHAnsi"/>
        </w:rPr>
        <w:t xml:space="preserve"> w </w:t>
      </w:r>
      <w:r>
        <w:rPr>
          <w:rFonts w:asciiTheme="minorHAnsi" w:hAnsiTheme="minorHAnsi" w:cstheme="minorHAnsi"/>
        </w:rPr>
        <w:t>parku narodowym zgodnie</w:t>
      </w:r>
      <w:r w:rsidR="00720070">
        <w:rPr>
          <w:rFonts w:asciiTheme="minorHAnsi" w:hAnsiTheme="minorHAnsi" w:cstheme="minorHAnsi"/>
        </w:rPr>
        <w:t xml:space="preserve"> z </w:t>
      </w:r>
      <w:r>
        <w:rPr>
          <w:rFonts w:asciiTheme="minorHAnsi" w:hAnsiTheme="minorHAnsi" w:cstheme="minorHAnsi"/>
        </w:rPr>
        <w:t>przepisami istnieje zakaz prowadzenia inwestycji, które nie służą bezpośrednio jego ochronie.</w:t>
      </w:r>
      <w:r w:rsidR="007F229C">
        <w:rPr>
          <w:rFonts w:asciiTheme="minorHAnsi" w:hAnsiTheme="minorHAnsi" w:cstheme="minorHAnsi"/>
        </w:rPr>
        <w:t xml:space="preserve"> w </w:t>
      </w:r>
      <w:r>
        <w:rPr>
          <w:rFonts w:asciiTheme="minorHAnsi" w:hAnsiTheme="minorHAnsi" w:cstheme="minorHAnsi"/>
        </w:rPr>
        <w:t xml:space="preserve">przypadku braku wariantów alternatywnych </w:t>
      </w:r>
      <w:r>
        <w:rPr>
          <w:rFonts w:asciiTheme="minorHAnsi" w:hAnsiTheme="minorHAnsi" w:cstheme="minorHAnsi"/>
        </w:rPr>
        <w:br/>
      </w:r>
      <w:r>
        <w:t xml:space="preserve">art. 15 ust. 3 pkt 2 </w:t>
      </w:r>
      <w:r>
        <w:rPr>
          <w:rFonts w:asciiTheme="minorHAnsi" w:hAnsiTheme="minorHAnsi" w:cstheme="minorHAnsi"/>
        </w:rPr>
        <w:t>ustawy</w:t>
      </w:r>
      <w:r w:rsidR="00720070">
        <w:rPr>
          <w:rFonts w:asciiTheme="minorHAnsi" w:hAnsiTheme="minorHAnsi" w:cstheme="minorHAnsi"/>
        </w:rPr>
        <w:t xml:space="preserve"> z </w:t>
      </w:r>
      <w:r w:rsidRPr="0084354E">
        <w:rPr>
          <w:rFonts w:asciiTheme="minorHAnsi" w:hAnsiTheme="minorHAnsi" w:cstheme="minorHAnsi"/>
        </w:rPr>
        <w:t>dnia 16 kwietnia 2004 r.</w:t>
      </w:r>
      <w:r w:rsidR="00D86925">
        <w:rPr>
          <w:rFonts w:asciiTheme="minorHAnsi" w:hAnsiTheme="minorHAnsi" w:cstheme="minorHAnsi"/>
        </w:rPr>
        <w:t xml:space="preserve"> o </w:t>
      </w:r>
      <w:r w:rsidRPr="0084354E">
        <w:rPr>
          <w:rFonts w:asciiTheme="minorHAnsi" w:hAnsiTheme="minorHAnsi" w:cstheme="minorHAnsi"/>
        </w:rPr>
        <w:t>ochronie przyrody</w:t>
      </w:r>
      <w:r>
        <w:rPr>
          <w:rFonts w:asciiTheme="minorHAnsi" w:hAnsiTheme="minorHAnsi" w:cstheme="minorHAnsi"/>
        </w:rPr>
        <w:t xml:space="preserve"> (</w:t>
      </w:r>
      <w:r>
        <w:t xml:space="preserve">Dz.U. 2018 poz. 1614) wskazuje, </w:t>
      </w:r>
      <w:r>
        <w:br/>
        <w:t xml:space="preserve">iż </w:t>
      </w:r>
      <w:r>
        <w:rPr>
          <w:rFonts w:asciiTheme="minorHAnsi" w:hAnsiTheme="minorHAnsi" w:cstheme="minorHAnsi"/>
        </w:rPr>
        <w:t>m</w:t>
      </w:r>
      <w:r>
        <w:t>inister właściwy</w:t>
      </w:r>
      <w:r w:rsidR="007F229C">
        <w:t xml:space="preserve"> do </w:t>
      </w:r>
      <w:r>
        <w:t>spraw środowiska, po zasięgnięciu opinii dyrektora parku narodowego, może jednak zezwolić</w:t>
      </w:r>
      <w:r w:rsidR="007F229C">
        <w:t xml:space="preserve"> na </w:t>
      </w:r>
      <w:r>
        <w:t>obszarze parku narodowego</w:t>
      </w:r>
      <w:r w:rsidR="007F229C">
        <w:t xml:space="preserve"> na </w:t>
      </w:r>
      <w:r>
        <w:t>odstępstwa</w:t>
      </w:r>
      <w:r w:rsidR="007F229C">
        <w:t xml:space="preserve"> od </w:t>
      </w:r>
      <w:r>
        <w:t>powyższych zakazów, jeżeli jest</w:t>
      </w:r>
      <w:r w:rsidR="0001272D">
        <w:t xml:space="preserve"> to </w:t>
      </w:r>
      <w:r>
        <w:t>uzasadnione potrzebą realizacji inwestycji liniowych celu publicznego,</w:t>
      </w:r>
      <w:r w:rsidR="007F229C">
        <w:t xml:space="preserve"> w </w:t>
      </w:r>
      <w:r>
        <w:t>przypadku braku rozwiązań alternatywnych</w:t>
      </w:r>
      <w:r w:rsidR="007F229C">
        <w:t xml:space="preserve"> i </w:t>
      </w:r>
      <w:r>
        <w:t>po zagwarantowaniu kompensacji przyrodniczej</w:t>
      </w:r>
      <w:r w:rsidR="007F229C">
        <w:t xml:space="preserve"> w </w:t>
      </w:r>
      <w:r>
        <w:t>rozumieniu art. 3 pkt 8 ustawy</w:t>
      </w:r>
      <w:r w:rsidR="00720070">
        <w:t xml:space="preserve"> z </w:t>
      </w:r>
      <w:r>
        <w:t>dnia 27 kwietnia 2001 r. – Prawo ochrony środowiska.</w:t>
      </w:r>
    </w:p>
    <w:p w14:paraId="364615D5" w14:textId="5C05803A" w:rsidR="00163B35" w:rsidRDefault="00163B35" w:rsidP="00801048">
      <w:pPr>
        <w:pStyle w:val="Legenda"/>
        <w:keepNext/>
        <w:spacing w:after="200" w:line="276" w:lineRule="auto"/>
      </w:pPr>
      <w:bookmarkStart w:id="373" w:name="_Toc23587153"/>
      <w:r w:rsidRPr="00970DFC">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22</w:t>
      </w:r>
      <w:r w:rsidR="0018784B">
        <w:rPr>
          <w:rFonts w:asciiTheme="minorHAnsi" w:hAnsiTheme="minorHAnsi"/>
          <w:sz w:val="20"/>
          <w:szCs w:val="20"/>
        </w:rPr>
        <w:fldChar w:fldCharType="end"/>
      </w:r>
      <w:r w:rsidRPr="00970DFC">
        <w:rPr>
          <w:rFonts w:asciiTheme="minorHAnsi" w:hAnsiTheme="minorHAnsi"/>
          <w:sz w:val="20"/>
          <w:szCs w:val="20"/>
        </w:rPr>
        <w:t>. Parki narodowe,</w:t>
      </w:r>
      <w:r w:rsidR="00D86925">
        <w:rPr>
          <w:rFonts w:asciiTheme="minorHAnsi" w:hAnsiTheme="minorHAnsi"/>
          <w:sz w:val="20"/>
          <w:szCs w:val="20"/>
        </w:rPr>
        <w:t xml:space="preserve"> dla </w:t>
      </w:r>
      <w:r w:rsidRPr="00970DFC">
        <w:rPr>
          <w:rFonts w:asciiTheme="minorHAnsi" w:hAnsiTheme="minorHAnsi"/>
          <w:sz w:val="20"/>
          <w:szCs w:val="20"/>
        </w:rPr>
        <w:t>których zidentyfikowano potencjalne lokalizacje kolizji planowanych sieci gazowych</w:t>
      </w:r>
      <w:r>
        <w:rPr>
          <w:rStyle w:val="Odwoanieprzypisudolnego"/>
        </w:rPr>
        <w:footnoteReference w:id="162"/>
      </w:r>
      <w:bookmarkEnd w:id="373"/>
    </w:p>
    <w:tbl>
      <w:tblPr>
        <w:tblStyle w:val="Tabela-Siatka"/>
        <w:tblW w:w="5000" w:type="pct"/>
        <w:tblLook w:val="04A0" w:firstRow="1" w:lastRow="0" w:firstColumn="1" w:lastColumn="0" w:noHBand="0" w:noVBand="1"/>
      </w:tblPr>
      <w:tblGrid>
        <w:gridCol w:w="4965"/>
        <w:gridCol w:w="3691"/>
      </w:tblGrid>
      <w:tr w:rsidR="00163B35" w:rsidRPr="00017B86" w14:paraId="38D58D47" w14:textId="77777777" w:rsidTr="00176C84">
        <w:trPr>
          <w:trHeight w:val="491"/>
          <w:tblHeader/>
        </w:trPr>
        <w:tc>
          <w:tcPr>
            <w:tcW w:w="2868" w:type="pct"/>
            <w:shd w:val="clear" w:color="auto" w:fill="C6D9F1" w:themeFill="text2" w:themeFillTint="33"/>
            <w:noWrap/>
            <w:vAlign w:val="center"/>
            <w:hideMark/>
          </w:tcPr>
          <w:p w14:paraId="39C05C54" w14:textId="77777777" w:rsidR="00163B35" w:rsidRPr="00017B86" w:rsidRDefault="00163B35" w:rsidP="00BA5409">
            <w:pPr>
              <w:pStyle w:val="Mtab"/>
              <w:jc w:val="center"/>
              <w:rPr>
                <w:b/>
              </w:rPr>
            </w:pPr>
            <w:r w:rsidRPr="00017B86">
              <w:rPr>
                <w:b/>
              </w:rPr>
              <w:t>Park narodowy</w:t>
            </w:r>
          </w:p>
        </w:tc>
        <w:tc>
          <w:tcPr>
            <w:tcW w:w="2132" w:type="pct"/>
            <w:shd w:val="clear" w:color="auto" w:fill="C6D9F1" w:themeFill="text2" w:themeFillTint="33"/>
            <w:noWrap/>
            <w:vAlign w:val="center"/>
            <w:hideMark/>
          </w:tcPr>
          <w:p w14:paraId="23A2D517" w14:textId="77777777" w:rsidR="00163B35" w:rsidRPr="00017B86" w:rsidRDefault="00163B35" w:rsidP="00BA5409">
            <w:pPr>
              <w:pStyle w:val="Mtab"/>
              <w:jc w:val="center"/>
              <w:rPr>
                <w:b/>
              </w:rPr>
            </w:pPr>
            <w:r w:rsidRPr="00017B86">
              <w:rPr>
                <w:b/>
              </w:rPr>
              <w:t>Gmina</w:t>
            </w:r>
          </w:p>
        </w:tc>
      </w:tr>
      <w:tr w:rsidR="00163B35" w:rsidRPr="00017B86" w14:paraId="7CE13745" w14:textId="77777777" w:rsidTr="00163B35">
        <w:trPr>
          <w:trHeight w:val="255"/>
        </w:trPr>
        <w:tc>
          <w:tcPr>
            <w:tcW w:w="2868" w:type="pct"/>
            <w:vMerge w:val="restart"/>
            <w:noWrap/>
            <w:vAlign w:val="center"/>
            <w:hideMark/>
          </w:tcPr>
          <w:p w14:paraId="73999FED" w14:textId="77777777" w:rsidR="00163B35" w:rsidRPr="00017B86" w:rsidRDefault="00163B35" w:rsidP="00BA5409">
            <w:pPr>
              <w:pStyle w:val="Mtab"/>
              <w:jc w:val="center"/>
            </w:pPr>
            <w:r w:rsidRPr="00017B86">
              <w:t>Wigierski Park Narodowy</w:t>
            </w:r>
          </w:p>
        </w:tc>
        <w:tc>
          <w:tcPr>
            <w:tcW w:w="2132" w:type="pct"/>
            <w:noWrap/>
            <w:vAlign w:val="center"/>
            <w:hideMark/>
          </w:tcPr>
          <w:p w14:paraId="67993DB5" w14:textId="77777777" w:rsidR="00163B35" w:rsidRPr="00017B86" w:rsidRDefault="00163B35" w:rsidP="00BA5409">
            <w:pPr>
              <w:pStyle w:val="Mtab"/>
              <w:jc w:val="center"/>
            </w:pPr>
            <w:r w:rsidRPr="00017B86">
              <w:t>Suwałki</w:t>
            </w:r>
          </w:p>
        </w:tc>
      </w:tr>
      <w:tr w:rsidR="00163B35" w:rsidRPr="00017B86" w14:paraId="5B2DE046" w14:textId="77777777" w:rsidTr="00163B35">
        <w:trPr>
          <w:trHeight w:val="255"/>
        </w:trPr>
        <w:tc>
          <w:tcPr>
            <w:tcW w:w="2868" w:type="pct"/>
            <w:vMerge/>
            <w:noWrap/>
            <w:vAlign w:val="center"/>
            <w:hideMark/>
          </w:tcPr>
          <w:p w14:paraId="67124F32" w14:textId="77777777" w:rsidR="00163B35" w:rsidRPr="00017B86" w:rsidRDefault="00163B35" w:rsidP="00BA5409">
            <w:pPr>
              <w:pStyle w:val="Mtab"/>
              <w:jc w:val="center"/>
            </w:pPr>
          </w:p>
        </w:tc>
        <w:tc>
          <w:tcPr>
            <w:tcW w:w="2132" w:type="pct"/>
            <w:noWrap/>
            <w:vAlign w:val="center"/>
            <w:hideMark/>
          </w:tcPr>
          <w:p w14:paraId="44751831" w14:textId="77777777" w:rsidR="00163B35" w:rsidRPr="00017B86" w:rsidRDefault="00163B35" w:rsidP="00BA5409">
            <w:pPr>
              <w:pStyle w:val="Mtab"/>
              <w:jc w:val="center"/>
            </w:pPr>
            <w:r w:rsidRPr="00017B86">
              <w:t>Krasnopol</w:t>
            </w:r>
          </w:p>
        </w:tc>
      </w:tr>
      <w:tr w:rsidR="00163B35" w:rsidRPr="00017B86" w14:paraId="2283C276" w14:textId="77777777" w:rsidTr="00163B35">
        <w:trPr>
          <w:trHeight w:val="255"/>
        </w:trPr>
        <w:tc>
          <w:tcPr>
            <w:tcW w:w="2868" w:type="pct"/>
            <w:vMerge/>
            <w:noWrap/>
            <w:vAlign w:val="center"/>
            <w:hideMark/>
          </w:tcPr>
          <w:p w14:paraId="0A01BA6B" w14:textId="77777777" w:rsidR="00163B35" w:rsidRPr="00017B86" w:rsidRDefault="00163B35" w:rsidP="00BA5409">
            <w:pPr>
              <w:pStyle w:val="Mtab"/>
              <w:jc w:val="center"/>
            </w:pPr>
          </w:p>
        </w:tc>
        <w:tc>
          <w:tcPr>
            <w:tcW w:w="2132" w:type="pct"/>
            <w:noWrap/>
            <w:vAlign w:val="center"/>
            <w:hideMark/>
          </w:tcPr>
          <w:p w14:paraId="7F595E4E" w14:textId="77777777" w:rsidR="00163B35" w:rsidRPr="00017B86" w:rsidRDefault="00163B35" w:rsidP="00BA5409">
            <w:pPr>
              <w:pStyle w:val="Mtab"/>
              <w:jc w:val="center"/>
            </w:pPr>
            <w:r w:rsidRPr="00017B86">
              <w:t>Giby</w:t>
            </w:r>
          </w:p>
        </w:tc>
      </w:tr>
      <w:tr w:rsidR="00163B35" w:rsidRPr="00017B86" w14:paraId="487CAFD8" w14:textId="77777777" w:rsidTr="00163B35">
        <w:trPr>
          <w:trHeight w:val="255"/>
        </w:trPr>
        <w:tc>
          <w:tcPr>
            <w:tcW w:w="2868" w:type="pct"/>
            <w:vMerge w:val="restart"/>
            <w:noWrap/>
            <w:vAlign w:val="center"/>
            <w:hideMark/>
          </w:tcPr>
          <w:p w14:paraId="33C7E08A" w14:textId="77777777" w:rsidR="00163B35" w:rsidRPr="00017B86" w:rsidRDefault="00163B35" w:rsidP="00BA5409">
            <w:pPr>
              <w:pStyle w:val="Mtab"/>
              <w:jc w:val="center"/>
            </w:pPr>
            <w:r w:rsidRPr="00017B86">
              <w:t>Narwiański Park Narodowy</w:t>
            </w:r>
          </w:p>
        </w:tc>
        <w:tc>
          <w:tcPr>
            <w:tcW w:w="2132" w:type="pct"/>
            <w:noWrap/>
            <w:vAlign w:val="center"/>
            <w:hideMark/>
          </w:tcPr>
          <w:p w14:paraId="15FDE667" w14:textId="77777777" w:rsidR="00163B35" w:rsidRPr="00017B86" w:rsidRDefault="00163B35" w:rsidP="00BA5409">
            <w:pPr>
              <w:pStyle w:val="Mtab"/>
              <w:jc w:val="center"/>
            </w:pPr>
            <w:r w:rsidRPr="00017B86">
              <w:t>Łapy</w:t>
            </w:r>
          </w:p>
        </w:tc>
      </w:tr>
      <w:tr w:rsidR="00163B35" w:rsidRPr="00017B86" w14:paraId="05623550" w14:textId="77777777" w:rsidTr="00163B35">
        <w:trPr>
          <w:trHeight w:val="255"/>
        </w:trPr>
        <w:tc>
          <w:tcPr>
            <w:tcW w:w="2868" w:type="pct"/>
            <w:vMerge/>
            <w:noWrap/>
            <w:vAlign w:val="center"/>
            <w:hideMark/>
          </w:tcPr>
          <w:p w14:paraId="7272D4AC" w14:textId="77777777" w:rsidR="00163B35" w:rsidRPr="00017B86" w:rsidRDefault="00163B35" w:rsidP="00BA5409">
            <w:pPr>
              <w:pStyle w:val="Mtab"/>
              <w:jc w:val="center"/>
            </w:pPr>
          </w:p>
        </w:tc>
        <w:tc>
          <w:tcPr>
            <w:tcW w:w="2132" w:type="pct"/>
            <w:noWrap/>
            <w:vAlign w:val="center"/>
            <w:hideMark/>
          </w:tcPr>
          <w:p w14:paraId="3A55B735" w14:textId="77777777" w:rsidR="00163B35" w:rsidRPr="00017B86" w:rsidRDefault="00163B35" w:rsidP="00BA5409">
            <w:pPr>
              <w:pStyle w:val="Mtab"/>
              <w:jc w:val="center"/>
            </w:pPr>
            <w:r w:rsidRPr="00017B86">
              <w:t>Turośń Kościelna</w:t>
            </w:r>
          </w:p>
        </w:tc>
      </w:tr>
      <w:tr w:rsidR="00163B35" w:rsidRPr="00017B86" w14:paraId="3ADD2CA6" w14:textId="77777777" w:rsidTr="00163B35">
        <w:trPr>
          <w:trHeight w:val="255"/>
        </w:trPr>
        <w:tc>
          <w:tcPr>
            <w:tcW w:w="2868" w:type="pct"/>
            <w:vMerge/>
            <w:noWrap/>
            <w:vAlign w:val="center"/>
            <w:hideMark/>
          </w:tcPr>
          <w:p w14:paraId="23A3F55D" w14:textId="77777777" w:rsidR="00163B35" w:rsidRPr="00017B86" w:rsidRDefault="00163B35" w:rsidP="00BA5409">
            <w:pPr>
              <w:pStyle w:val="Mtab"/>
              <w:jc w:val="center"/>
            </w:pPr>
          </w:p>
        </w:tc>
        <w:tc>
          <w:tcPr>
            <w:tcW w:w="2132" w:type="pct"/>
            <w:noWrap/>
            <w:vAlign w:val="center"/>
            <w:hideMark/>
          </w:tcPr>
          <w:p w14:paraId="6408A635" w14:textId="77777777" w:rsidR="00163B35" w:rsidRPr="00017B86" w:rsidRDefault="00163B35" w:rsidP="00BA5409">
            <w:pPr>
              <w:pStyle w:val="Mtab"/>
              <w:jc w:val="center"/>
            </w:pPr>
            <w:r w:rsidRPr="00017B86">
              <w:t>Choroszcz</w:t>
            </w:r>
          </w:p>
        </w:tc>
      </w:tr>
      <w:tr w:rsidR="00163B35" w:rsidRPr="00017B86" w14:paraId="63AF3DFD" w14:textId="77777777" w:rsidTr="00163B35">
        <w:trPr>
          <w:trHeight w:val="255"/>
        </w:trPr>
        <w:tc>
          <w:tcPr>
            <w:tcW w:w="2868" w:type="pct"/>
            <w:vMerge w:val="restart"/>
            <w:noWrap/>
            <w:vAlign w:val="center"/>
            <w:hideMark/>
          </w:tcPr>
          <w:p w14:paraId="5206BDA3" w14:textId="77777777" w:rsidR="00163B35" w:rsidRPr="00017B86" w:rsidRDefault="00163B35" w:rsidP="00BA5409">
            <w:pPr>
              <w:pStyle w:val="Mtab"/>
              <w:jc w:val="center"/>
            </w:pPr>
            <w:r w:rsidRPr="00017B86">
              <w:t>Kampinoski Park Narodowy</w:t>
            </w:r>
          </w:p>
        </w:tc>
        <w:tc>
          <w:tcPr>
            <w:tcW w:w="2132" w:type="pct"/>
            <w:noWrap/>
            <w:vAlign w:val="center"/>
            <w:hideMark/>
          </w:tcPr>
          <w:p w14:paraId="67A5EE2E" w14:textId="77777777" w:rsidR="00163B35" w:rsidRPr="00017B86" w:rsidRDefault="00163B35" w:rsidP="00BA5409">
            <w:pPr>
              <w:pStyle w:val="Mtab"/>
              <w:jc w:val="center"/>
            </w:pPr>
            <w:r w:rsidRPr="00017B86">
              <w:t>Jabłonna</w:t>
            </w:r>
          </w:p>
        </w:tc>
      </w:tr>
      <w:tr w:rsidR="00163B35" w:rsidRPr="00017B86" w14:paraId="356DE3E7" w14:textId="77777777" w:rsidTr="00163B35">
        <w:trPr>
          <w:trHeight w:val="255"/>
        </w:trPr>
        <w:tc>
          <w:tcPr>
            <w:tcW w:w="2868" w:type="pct"/>
            <w:vMerge/>
            <w:noWrap/>
            <w:vAlign w:val="center"/>
            <w:hideMark/>
          </w:tcPr>
          <w:p w14:paraId="54EA0699" w14:textId="77777777" w:rsidR="00163B35" w:rsidRPr="00017B86" w:rsidRDefault="00163B35" w:rsidP="00BA5409">
            <w:pPr>
              <w:pStyle w:val="Mtab"/>
              <w:jc w:val="center"/>
            </w:pPr>
          </w:p>
        </w:tc>
        <w:tc>
          <w:tcPr>
            <w:tcW w:w="2132" w:type="pct"/>
            <w:noWrap/>
            <w:vAlign w:val="center"/>
            <w:hideMark/>
          </w:tcPr>
          <w:p w14:paraId="310C06CE" w14:textId="77777777" w:rsidR="00163B35" w:rsidRPr="00017B86" w:rsidRDefault="00163B35" w:rsidP="00BA5409">
            <w:pPr>
              <w:pStyle w:val="Mtab"/>
              <w:jc w:val="center"/>
            </w:pPr>
            <w:r w:rsidRPr="00017B86">
              <w:t>Izabelin</w:t>
            </w:r>
          </w:p>
        </w:tc>
      </w:tr>
      <w:tr w:rsidR="00163B35" w:rsidRPr="00017B86" w14:paraId="00194D7B" w14:textId="77777777" w:rsidTr="00163B35">
        <w:trPr>
          <w:trHeight w:val="255"/>
        </w:trPr>
        <w:tc>
          <w:tcPr>
            <w:tcW w:w="2868" w:type="pct"/>
            <w:vMerge/>
            <w:noWrap/>
            <w:vAlign w:val="center"/>
            <w:hideMark/>
          </w:tcPr>
          <w:p w14:paraId="53CCF14E" w14:textId="77777777" w:rsidR="00163B35" w:rsidRPr="00017B86" w:rsidRDefault="00163B35" w:rsidP="00BA5409">
            <w:pPr>
              <w:pStyle w:val="Mtab"/>
              <w:jc w:val="center"/>
            </w:pPr>
          </w:p>
        </w:tc>
        <w:tc>
          <w:tcPr>
            <w:tcW w:w="2132" w:type="pct"/>
            <w:noWrap/>
            <w:vAlign w:val="center"/>
            <w:hideMark/>
          </w:tcPr>
          <w:p w14:paraId="785215C0" w14:textId="77777777" w:rsidR="00163B35" w:rsidRPr="00017B86" w:rsidRDefault="00163B35" w:rsidP="00BA5409">
            <w:pPr>
              <w:pStyle w:val="Mtab"/>
              <w:jc w:val="center"/>
            </w:pPr>
            <w:r w:rsidRPr="00017B86">
              <w:t>Łomianki</w:t>
            </w:r>
          </w:p>
        </w:tc>
      </w:tr>
      <w:tr w:rsidR="00163B35" w:rsidRPr="00017B86" w14:paraId="0722D0F5" w14:textId="77777777" w:rsidTr="00163B35">
        <w:trPr>
          <w:trHeight w:val="255"/>
        </w:trPr>
        <w:tc>
          <w:tcPr>
            <w:tcW w:w="2868" w:type="pct"/>
            <w:vMerge/>
            <w:noWrap/>
            <w:vAlign w:val="center"/>
            <w:hideMark/>
          </w:tcPr>
          <w:p w14:paraId="65BE1C5B" w14:textId="77777777" w:rsidR="00163B35" w:rsidRPr="00017B86" w:rsidRDefault="00163B35" w:rsidP="00BA5409">
            <w:pPr>
              <w:pStyle w:val="Mtab"/>
              <w:jc w:val="center"/>
            </w:pPr>
          </w:p>
        </w:tc>
        <w:tc>
          <w:tcPr>
            <w:tcW w:w="2132" w:type="pct"/>
            <w:noWrap/>
            <w:vAlign w:val="center"/>
            <w:hideMark/>
          </w:tcPr>
          <w:p w14:paraId="4952C380" w14:textId="77777777" w:rsidR="00163B35" w:rsidRPr="00017B86" w:rsidRDefault="00163B35" w:rsidP="00BA5409">
            <w:pPr>
              <w:pStyle w:val="Mtab"/>
              <w:jc w:val="center"/>
            </w:pPr>
            <w:r w:rsidRPr="00017B86">
              <w:t>Stare Babice</w:t>
            </w:r>
          </w:p>
        </w:tc>
      </w:tr>
      <w:tr w:rsidR="00163B35" w:rsidRPr="00017B86" w14:paraId="41671EE1" w14:textId="77777777" w:rsidTr="00163B35">
        <w:trPr>
          <w:trHeight w:val="740"/>
        </w:trPr>
        <w:tc>
          <w:tcPr>
            <w:tcW w:w="2868" w:type="pct"/>
            <w:noWrap/>
            <w:vAlign w:val="center"/>
            <w:hideMark/>
          </w:tcPr>
          <w:p w14:paraId="5DB6F71B" w14:textId="77777777" w:rsidR="00163B35" w:rsidRPr="00017B86" w:rsidRDefault="00163B35" w:rsidP="00BA5409">
            <w:pPr>
              <w:pStyle w:val="Mtab"/>
              <w:jc w:val="center"/>
            </w:pPr>
            <w:r w:rsidRPr="00017B86">
              <w:t>Biebrzański Park Narodowy</w:t>
            </w:r>
          </w:p>
        </w:tc>
        <w:tc>
          <w:tcPr>
            <w:tcW w:w="2132" w:type="pct"/>
            <w:noWrap/>
            <w:vAlign w:val="center"/>
            <w:hideMark/>
          </w:tcPr>
          <w:p w14:paraId="4F32B82D" w14:textId="77777777" w:rsidR="00163B35" w:rsidRPr="00017B86" w:rsidRDefault="00163B35" w:rsidP="00BA5409">
            <w:pPr>
              <w:pStyle w:val="Mtab"/>
              <w:jc w:val="center"/>
            </w:pPr>
            <w:r w:rsidRPr="00017B86">
              <w:t>Sztabin</w:t>
            </w:r>
          </w:p>
          <w:p w14:paraId="67D0695E" w14:textId="77777777" w:rsidR="00163B35" w:rsidRPr="00017B86" w:rsidRDefault="00163B35" w:rsidP="00BA5409">
            <w:pPr>
              <w:pStyle w:val="Mtab"/>
              <w:jc w:val="center"/>
            </w:pPr>
            <w:r w:rsidRPr="00017B86">
              <w:t>Dąbrowa Białostocka</w:t>
            </w:r>
          </w:p>
        </w:tc>
      </w:tr>
    </w:tbl>
    <w:p w14:paraId="2C186E83" w14:textId="77777777" w:rsidR="00BA5409" w:rsidRDefault="00BA5409" w:rsidP="00801048">
      <w:pPr>
        <w:pStyle w:val="Mnormal"/>
        <w:rPr>
          <w:rFonts w:asciiTheme="minorHAnsi" w:hAnsiTheme="minorHAnsi" w:cstheme="minorHAnsi"/>
        </w:rPr>
      </w:pPr>
    </w:p>
    <w:p w14:paraId="40546A16" w14:textId="77777777" w:rsidR="00163B35" w:rsidRDefault="00163B35" w:rsidP="00801048">
      <w:pPr>
        <w:pStyle w:val="Mnormal"/>
        <w:rPr>
          <w:rFonts w:asciiTheme="minorHAnsi" w:hAnsiTheme="minorHAnsi" w:cstheme="minorHAnsi"/>
        </w:rPr>
      </w:pPr>
      <w:r>
        <w:rPr>
          <w:rFonts w:asciiTheme="minorHAnsi" w:hAnsiTheme="minorHAnsi" w:cstheme="minorHAnsi"/>
        </w:rPr>
        <w:t>W analizach przestrzennych ujęto także potencjalny przebieg gazociągów przez obszary Natura 2000. Inwestycje</w:t>
      </w:r>
      <w:r w:rsidR="00720070">
        <w:rPr>
          <w:rFonts w:asciiTheme="minorHAnsi" w:hAnsiTheme="minorHAnsi" w:cstheme="minorHAnsi"/>
        </w:rPr>
        <w:t xml:space="preserve"> ze </w:t>
      </w:r>
      <w:r>
        <w:rPr>
          <w:rFonts w:asciiTheme="minorHAnsi" w:hAnsiTheme="minorHAnsi" w:cstheme="minorHAnsi"/>
        </w:rPr>
        <w:t>względu</w:t>
      </w:r>
      <w:r w:rsidR="007F229C">
        <w:rPr>
          <w:rFonts w:asciiTheme="minorHAnsi" w:hAnsiTheme="minorHAnsi" w:cstheme="minorHAnsi"/>
        </w:rPr>
        <w:t xml:space="preserve"> na </w:t>
      </w:r>
      <w:r>
        <w:rPr>
          <w:rFonts w:asciiTheme="minorHAnsi" w:hAnsiTheme="minorHAnsi" w:cstheme="minorHAnsi"/>
        </w:rPr>
        <w:t>ingerencję</w:t>
      </w:r>
      <w:r w:rsidR="007F229C">
        <w:rPr>
          <w:rFonts w:asciiTheme="minorHAnsi" w:hAnsiTheme="minorHAnsi" w:cstheme="minorHAnsi"/>
        </w:rPr>
        <w:t xml:space="preserve"> w </w:t>
      </w:r>
      <w:r>
        <w:rPr>
          <w:rFonts w:asciiTheme="minorHAnsi" w:hAnsiTheme="minorHAnsi" w:cstheme="minorHAnsi"/>
        </w:rPr>
        <w:t>powierzchnię ziemi</w:t>
      </w:r>
      <w:r w:rsidR="007F229C">
        <w:rPr>
          <w:rFonts w:asciiTheme="minorHAnsi" w:hAnsiTheme="minorHAnsi" w:cstheme="minorHAnsi"/>
        </w:rPr>
        <w:t xml:space="preserve"> i </w:t>
      </w:r>
      <w:r>
        <w:rPr>
          <w:rFonts w:asciiTheme="minorHAnsi" w:hAnsiTheme="minorHAnsi" w:cstheme="minorHAnsi"/>
        </w:rPr>
        <w:t>prace ziemne będą bardziej oddziaływać</w:t>
      </w:r>
      <w:r w:rsidR="007F229C">
        <w:rPr>
          <w:rFonts w:asciiTheme="minorHAnsi" w:hAnsiTheme="minorHAnsi" w:cstheme="minorHAnsi"/>
        </w:rPr>
        <w:t xml:space="preserve"> na </w:t>
      </w:r>
      <w:r>
        <w:rPr>
          <w:rFonts w:asciiTheme="minorHAnsi" w:hAnsiTheme="minorHAnsi" w:cstheme="minorHAnsi"/>
        </w:rPr>
        <w:t>obszary siedliskowe niż</w:t>
      </w:r>
      <w:r w:rsidR="007F229C">
        <w:rPr>
          <w:rFonts w:asciiTheme="minorHAnsi" w:hAnsiTheme="minorHAnsi" w:cstheme="minorHAnsi"/>
        </w:rPr>
        <w:t xml:space="preserve"> na </w:t>
      </w:r>
      <w:r>
        <w:rPr>
          <w:rFonts w:asciiTheme="minorHAnsi" w:hAnsiTheme="minorHAnsi" w:cstheme="minorHAnsi"/>
        </w:rPr>
        <w:t>obszary ptasie.</w:t>
      </w:r>
      <w:r w:rsidR="007F229C">
        <w:rPr>
          <w:rFonts w:asciiTheme="minorHAnsi" w:hAnsiTheme="minorHAnsi" w:cstheme="minorHAnsi"/>
        </w:rPr>
        <w:t xml:space="preserve"> w </w:t>
      </w:r>
      <w:r>
        <w:rPr>
          <w:rFonts w:asciiTheme="minorHAnsi" w:hAnsiTheme="minorHAnsi" w:cstheme="minorHAnsi"/>
        </w:rPr>
        <w:t>przypadku pierwszych potencjalnie może dojść</w:t>
      </w:r>
      <w:r w:rsidR="007F229C">
        <w:rPr>
          <w:rFonts w:asciiTheme="minorHAnsi" w:hAnsiTheme="minorHAnsi" w:cstheme="minorHAnsi"/>
        </w:rPr>
        <w:t xml:space="preserve"> do </w:t>
      </w:r>
      <w:r>
        <w:rPr>
          <w:rFonts w:asciiTheme="minorHAnsi" w:hAnsiTheme="minorHAnsi" w:cstheme="minorHAnsi"/>
        </w:rPr>
        <w:t>niszczenia płatów siedlisk</w:t>
      </w:r>
      <w:r w:rsidR="007F229C">
        <w:rPr>
          <w:rFonts w:asciiTheme="minorHAnsi" w:hAnsiTheme="minorHAnsi" w:cstheme="minorHAnsi"/>
        </w:rPr>
        <w:t xml:space="preserve"> i </w:t>
      </w:r>
      <w:r>
        <w:rPr>
          <w:rFonts w:asciiTheme="minorHAnsi" w:hAnsiTheme="minorHAnsi" w:cstheme="minorHAnsi"/>
        </w:rPr>
        <w:t>stanowisk gatunków chronionych. Należy jednak pamiętać, iż rurociągi będą umieszczone pod ziemią, możliwa będzie zatem rewaloryzacja</w:t>
      </w:r>
      <w:r w:rsidR="007F229C">
        <w:rPr>
          <w:rFonts w:asciiTheme="minorHAnsi" w:hAnsiTheme="minorHAnsi" w:cstheme="minorHAnsi"/>
        </w:rPr>
        <w:t xml:space="preserve"> i </w:t>
      </w:r>
      <w:r>
        <w:rPr>
          <w:rFonts w:asciiTheme="minorHAnsi" w:hAnsiTheme="minorHAnsi" w:cstheme="minorHAnsi"/>
        </w:rPr>
        <w:t>zabiegi kompensacyjne. Potencjalnie ryzyko przebiegu gazociągów przez obszary siedliskowe będzie dotyczyć 39 obszarów,</w:t>
      </w:r>
      <w:r w:rsidR="007F229C">
        <w:rPr>
          <w:rFonts w:asciiTheme="minorHAnsi" w:hAnsiTheme="minorHAnsi" w:cstheme="minorHAnsi"/>
        </w:rPr>
        <w:t xml:space="preserve"> co w </w:t>
      </w:r>
      <w:r>
        <w:rPr>
          <w:rFonts w:asciiTheme="minorHAnsi" w:hAnsiTheme="minorHAnsi" w:cstheme="minorHAnsi"/>
        </w:rPr>
        <w:t>skali kraju stanowi zaledwie 4,6 % wszystkich obszarów siedliskowych Natura 2000.</w:t>
      </w:r>
      <w:r w:rsidR="00D86925">
        <w:rPr>
          <w:rFonts w:asciiTheme="minorHAnsi" w:hAnsiTheme="minorHAnsi" w:cstheme="minorHAnsi"/>
        </w:rPr>
        <w:t xml:space="preserve"> dla </w:t>
      </w:r>
      <w:r>
        <w:rPr>
          <w:rFonts w:asciiTheme="minorHAnsi" w:hAnsiTheme="minorHAnsi" w:cstheme="minorHAnsi"/>
        </w:rPr>
        <w:t>podanych poniżej obszarów siedliskowych przeprowadzono przegląd ich Standardowych Formularzy Danych</w:t>
      </w:r>
      <w:r w:rsidR="007F229C">
        <w:rPr>
          <w:rFonts w:asciiTheme="minorHAnsi" w:hAnsiTheme="minorHAnsi" w:cstheme="minorHAnsi"/>
        </w:rPr>
        <w:t xml:space="preserve"> i </w:t>
      </w:r>
      <w:r>
        <w:rPr>
          <w:rFonts w:asciiTheme="minorHAnsi" w:hAnsiTheme="minorHAnsi" w:cstheme="minorHAnsi"/>
        </w:rPr>
        <w:t>nie stwierdzono, aby</w:t>
      </w:r>
      <w:r w:rsidR="007F229C">
        <w:rPr>
          <w:rFonts w:asciiTheme="minorHAnsi" w:hAnsiTheme="minorHAnsi" w:cstheme="minorHAnsi"/>
        </w:rPr>
        <w:t xml:space="preserve"> w </w:t>
      </w:r>
      <w:r>
        <w:rPr>
          <w:rFonts w:asciiTheme="minorHAnsi" w:hAnsiTheme="minorHAnsi" w:cstheme="minorHAnsi"/>
        </w:rPr>
        <w:t>którymkolwiek obszarze zidentyfikowano zagrożenie</w:t>
      </w:r>
      <w:r w:rsidR="007F229C">
        <w:rPr>
          <w:rFonts w:asciiTheme="minorHAnsi" w:hAnsiTheme="minorHAnsi" w:cstheme="minorHAnsi"/>
        </w:rPr>
        <w:t xml:space="preserve"> w </w:t>
      </w:r>
      <w:r>
        <w:rPr>
          <w:rFonts w:asciiTheme="minorHAnsi" w:hAnsiTheme="minorHAnsi" w:cstheme="minorHAnsi"/>
        </w:rPr>
        <w:t>postaci gazociągów lub rurociągów (kod zagrożenia D.02.02)</w:t>
      </w:r>
      <w:r>
        <w:rPr>
          <w:rStyle w:val="Odwoanieprzypisudolnego"/>
          <w:rFonts w:asciiTheme="minorHAnsi" w:hAnsiTheme="minorHAnsi"/>
        </w:rPr>
        <w:footnoteReference w:id="163"/>
      </w:r>
      <w:r>
        <w:rPr>
          <w:rFonts w:asciiTheme="minorHAnsi" w:hAnsiTheme="minorHAnsi" w:cstheme="minorHAnsi"/>
        </w:rPr>
        <w:t>.</w:t>
      </w:r>
    </w:p>
    <w:p w14:paraId="0176A750" w14:textId="77777777" w:rsidR="00163B35" w:rsidRDefault="00163B35" w:rsidP="00801048">
      <w:pPr>
        <w:pStyle w:val="Mnormal"/>
        <w:rPr>
          <w:rFonts w:asciiTheme="minorHAnsi" w:hAnsiTheme="minorHAnsi" w:cstheme="minorHAnsi"/>
        </w:rPr>
      </w:pPr>
      <w:r>
        <w:rPr>
          <w:rFonts w:asciiTheme="minorHAnsi" w:hAnsiTheme="minorHAnsi" w:cstheme="minorHAnsi"/>
        </w:rPr>
        <w:t>Nie prognozuje się zatem znaczącego negatywnego oddziaływania</w:t>
      </w:r>
      <w:r w:rsidR="007F229C">
        <w:rPr>
          <w:rFonts w:asciiTheme="minorHAnsi" w:hAnsiTheme="minorHAnsi" w:cstheme="minorHAnsi"/>
        </w:rPr>
        <w:t xml:space="preserve"> na </w:t>
      </w:r>
      <w:r>
        <w:rPr>
          <w:rFonts w:asciiTheme="minorHAnsi" w:hAnsiTheme="minorHAnsi" w:cstheme="minorHAnsi"/>
        </w:rPr>
        <w:t xml:space="preserve">obszary Natura 2000 (siedliskowe) </w:t>
      </w:r>
      <w:r>
        <w:rPr>
          <w:rFonts w:asciiTheme="minorHAnsi" w:hAnsiTheme="minorHAnsi" w:cstheme="minorHAnsi"/>
        </w:rPr>
        <w:br/>
        <w:t>w związku</w:t>
      </w:r>
      <w:r w:rsidR="00720070">
        <w:rPr>
          <w:rFonts w:asciiTheme="minorHAnsi" w:hAnsiTheme="minorHAnsi" w:cstheme="minorHAnsi"/>
        </w:rPr>
        <w:t xml:space="preserve"> z </w:t>
      </w:r>
      <w:r>
        <w:rPr>
          <w:rFonts w:asciiTheme="minorHAnsi" w:hAnsiTheme="minorHAnsi" w:cstheme="minorHAnsi"/>
        </w:rPr>
        <w:t>rozbudową sieci gazowych</w:t>
      </w:r>
      <w:r w:rsidR="007F229C">
        <w:rPr>
          <w:rFonts w:asciiTheme="minorHAnsi" w:hAnsiTheme="minorHAnsi" w:cstheme="minorHAnsi"/>
        </w:rPr>
        <w:t xml:space="preserve"> na </w:t>
      </w:r>
      <w:r>
        <w:rPr>
          <w:rFonts w:asciiTheme="minorHAnsi" w:hAnsiTheme="minorHAnsi" w:cstheme="minorHAnsi"/>
        </w:rPr>
        <w:t>terenie kraju</w:t>
      </w:r>
      <w:r w:rsidR="007F229C">
        <w:rPr>
          <w:rFonts w:asciiTheme="minorHAnsi" w:hAnsiTheme="minorHAnsi" w:cstheme="minorHAnsi"/>
        </w:rPr>
        <w:t xml:space="preserve"> i </w:t>
      </w:r>
      <w:r>
        <w:rPr>
          <w:rFonts w:asciiTheme="minorHAnsi" w:hAnsiTheme="minorHAnsi" w:cstheme="minorHAnsi"/>
        </w:rPr>
        <w:t>połączeń</w:t>
      </w:r>
      <w:r w:rsidR="00720070">
        <w:rPr>
          <w:rFonts w:asciiTheme="minorHAnsi" w:hAnsiTheme="minorHAnsi" w:cstheme="minorHAnsi"/>
        </w:rPr>
        <w:t xml:space="preserve"> z </w:t>
      </w:r>
      <w:r>
        <w:rPr>
          <w:rFonts w:asciiTheme="minorHAnsi" w:hAnsiTheme="minorHAnsi" w:cstheme="minorHAnsi"/>
        </w:rPr>
        <w:t>krajami ościennymi.</w:t>
      </w:r>
    </w:p>
    <w:p w14:paraId="3FFD48F5" w14:textId="69E2C186" w:rsidR="00163B35" w:rsidRDefault="00163B35" w:rsidP="00801048">
      <w:pPr>
        <w:pStyle w:val="Legenda"/>
        <w:keepNext/>
        <w:spacing w:after="200" w:line="276" w:lineRule="auto"/>
      </w:pPr>
      <w:bookmarkStart w:id="374" w:name="_Toc23587154"/>
      <w:r w:rsidRPr="00970DFC">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23</w:t>
      </w:r>
      <w:r w:rsidR="0018784B">
        <w:rPr>
          <w:rFonts w:asciiTheme="minorHAnsi" w:hAnsiTheme="minorHAnsi"/>
          <w:sz w:val="20"/>
          <w:szCs w:val="20"/>
        </w:rPr>
        <w:fldChar w:fldCharType="end"/>
      </w:r>
      <w:r w:rsidRPr="00970DFC">
        <w:rPr>
          <w:rFonts w:asciiTheme="minorHAnsi" w:hAnsiTheme="minorHAnsi"/>
          <w:sz w:val="20"/>
          <w:szCs w:val="20"/>
        </w:rPr>
        <w:t>. Obszary siedliskowe</w:t>
      </w:r>
      <w:r w:rsidR="007F229C">
        <w:rPr>
          <w:rFonts w:asciiTheme="minorHAnsi" w:hAnsiTheme="minorHAnsi"/>
          <w:sz w:val="20"/>
          <w:szCs w:val="20"/>
        </w:rPr>
        <w:t xml:space="preserve"> w </w:t>
      </w:r>
      <w:r w:rsidRPr="00970DFC">
        <w:rPr>
          <w:rFonts w:asciiTheme="minorHAnsi" w:hAnsiTheme="minorHAnsi"/>
          <w:sz w:val="20"/>
          <w:szCs w:val="20"/>
        </w:rPr>
        <w:t>sieci Natura 2000, przez które potencjalnie przebiegać będą inwestycje związane</w:t>
      </w:r>
      <w:r w:rsidR="00720070">
        <w:rPr>
          <w:rFonts w:asciiTheme="minorHAnsi" w:hAnsiTheme="minorHAnsi"/>
          <w:sz w:val="20"/>
          <w:szCs w:val="20"/>
        </w:rPr>
        <w:t xml:space="preserve"> z </w:t>
      </w:r>
      <w:r w:rsidRPr="00970DFC">
        <w:rPr>
          <w:rFonts w:asciiTheme="minorHAnsi" w:hAnsiTheme="minorHAnsi"/>
          <w:sz w:val="20"/>
          <w:szCs w:val="20"/>
        </w:rPr>
        <w:t>rozwojem sieci gazowej</w:t>
      </w:r>
      <w:r>
        <w:rPr>
          <w:rStyle w:val="Odwoanieprzypisudolnego"/>
        </w:rPr>
        <w:footnoteReference w:id="164"/>
      </w:r>
      <w:bookmarkEnd w:id="374"/>
    </w:p>
    <w:tbl>
      <w:tblPr>
        <w:tblStyle w:val="Tabela-Siatka"/>
        <w:tblW w:w="5000" w:type="pct"/>
        <w:tblLook w:val="04A0" w:firstRow="1" w:lastRow="0" w:firstColumn="1" w:lastColumn="0" w:noHBand="0" w:noVBand="1"/>
      </w:tblPr>
      <w:tblGrid>
        <w:gridCol w:w="4501"/>
        <w:gridCol w:w="4155"/>
      </w:tblGrid>
      <w:tr w:rsidR="00163B35" w:rsidRPr="001713A9" w14:paraId="402BEF5F" w14:textId="77777777" w:rsidTr="00176C84">
        <w:trPr>
          <w:trHeight w:val="461"/>
          <w:tblHeader/>
        </w:trPr>
        <w:tc>
          <w:tcPr>
            <w:tcW w:w="2600" w:type="pct"/>
            <w:shd w:val="clear" w:color="auto" w:fill="C6D9F1" w:themeFill="text2" w:themeFillTint="33"/>
            <w:noWrap/>
            <w:vAlign w:val="center"/>
          </w:tcPr>
          <w:p w14:paraId="72E4AEE0" w14:textId="77777777" w:rsidR="00163B35" w:rsidRPr="00861238" w:rsidRDefault="00163B35" w:rsidP="00BA5409">
            <w:pPr>
              <w:pStyle w:val="Mtab"/>
              <w:spacing w:line="240" w:lineRule="auto"/>
              <w:contextualSpacing/>
              <w:jc w:val="center"/>
              <w:rPr>
                <w:b/>
              </w:rPr>
            </w:pPr>
            <w:r w:rsidRPr="00861238">
              <w:rPr>
                <w:b/>
              </w:rPr>
              <w:t>Obszar Natura 2000</w:t>
            </w:r>
          </w:p>
        </w:tc>
        <w:tc>
          <w:tcPr>
            <w:tcW w:w="2400" w:type="pct"/>
            <w:shd w:val="clear" w:color="auto" w:fill="C6D9F1" w:themeFill="text2" w:themeFillTint="33"/>
            <w:noWrap/>
            <w:vAlign w:val="center"/>
          </w:tcPr>
          <w:p w14:paraId="4A15C4CE" w14:textId="77777777" w:rsidR="00163B35" w:rsidRPr="00861238" w:rsidRDefault="00163B35" w:rsidP="00BA5409">
            <w:pPr>
              <w:pStyle w:val="Mtab"/>
              <w:spacing w:line="240" w:lineRule="auto"/>
              <w:contextualSpacing/>
              <w:jc w:val="center"/>
              <w:rPr>
                <w:b/>
              </w:rPr>
            </w:pPr>
            <w:r w:rsidRPr="00861238">
              <w:rPr>
                <w:b/>
              </w:rPr>
              <w:t>Kod obszaru</w:t>
            </w:r>
          </w:p>
        </w:tc>
      </w:tr>
      <w:tr w:rsidR="00163B35" w:rsidRPr="001713A9" w14:paraId="0D424A5B" w14:textId="77777777" w:rsidTr="00163B35">
        <w:trPr>
          <w:trHeight w:val="255"/>
        </w:trPr>
        <w:tc>
          <w:tcPr>
            <w:tcW w:w="2600" w:type="pct"/>
            <w:noWrap/>
            <w:vAlign w:val="center"/>
            <w:hideMark/>
          </w:tcPr>
          <w:p w14:paraId="708AF5DC" w14:textId="77777777" w:rsidR="00163B35" w:rsidRPr="001713A9" w:rsidRDefault="00163B35" w:rsidP="00BA5409">
            <w:pPr>
              <w:pStyle w:val="Mtab"/>
              <w:spacing w:line="240" w:lineRule="auto"/>
              <w:contextualSpacing/>
              <w:jc w:val="center"/>
            </w:pPr>
            <w:r>
              <w:t>Uję</w:t>
            </w:r>
            <w:r w:rsidRPr="001713A9">
              <w:t>cie Noteci</w:t>
            </w:r>
          </w:p>
        </w:tc>
        <w:tc>
          <w:tcPr>
            <w:tcW w:w="2400" w:type="pct"/>
            <w:noWrap/>
            <w:vAlign w:val="center"/>
            <w:hideMark/>
          </w:tcPr>
          <w:p w14:paraId="1E06FDC6" w14:textId="77777777" w:rsidR="00163B35" w:rsidRPr="001713A9" w:rsidRDefault="00163B35" w:rsidP="00BA5409">
            <w:pPr>
              <w:pStyle w:val="Mtab"/>
              <w:spacing w:line="240" w:lineRule="auto"/>
              <w:contextualSpacing/>
              <w:jc w:val="center"/>
            </w:pPr>
            <w:r w:rsidRPr="001713A9">
              <w:t>PLH080006</w:t>
            </w:r>
          </w:p>
        </w:tc>
      </w:tr>
      <w:tr w:rsidR="00163B35" w:rsidRPr="001713A9" w14:paraId="44820AE7" w14:textId="77777777" w:rsidTr="00163B35">
        <w:trPr>
          <w:trHeight w:val="255"/>
        </w:trPr>
        <w:tc>
          <w:tcPr>
            <w:tcW w:w="2600" w:type="pct"/>
            <w:noWrap/>
            <w:vAlign w:val="center"/>
            <w:hideMark/>
          </w:tcPr>
          <w:p w14:paraId="432B4C17" w14:textId="77777777" w:rsidR="00163B35" w:rsidRPr="001713A9" w:rsidRDefault="00163B35" w:rsidP="00BA5409">
            <w:pPr>
              <w:pStyle w:val="Mtab"/>
              <w:spacing w:line="240" w:lineRule="auto"/>
              <w:contextualSpacing/>
              <w:jc w:val="center"/>
            </w:pPr>
            <w:r w:rsidRPr="001713A9">
              <w:t>Ostoja Barlinecka</w:t>
            </w:r>
          </w:p>
        </w:tc>
        <w:tc>
          <w:tcPr>
            <w:tcW w:w="2400" w:type="pct"/>
            <w:noWrap/>
            <w:vAlign w:val="center"/>
            <w:hideMark/>
          </w:tcPr>
          <w:p w14:paraId="6F12EFAF" w14:textId="77777777" w:rsidR="00163B35" w:rsidRPr="001713A9" w:rsidRDefault="00163B35" w:rsidP="00BA5409">
            <w:pPr>
              <w:pStyle w:val="Mtab"/>
              <w:spacing w:line="240" w:lineRule="auto"/>
              <w:contextualSpacing/>
              <w:jc w:val="center"/>
            </w:pPr>
            <w:r w:rsidRPr="001713A9">
              <w:t>PLH080071</w:t>
            </w:r>
          </w:p>
        </w:tc>
      </w:tr>
      <w:tr w:rsidR="00163B35" w:rsidRPr="001713A9" w14:paraId="2CD0F233" w14:textId="77777777" w:rsidTr="00163B35">
        <w:trPr>
          <w:trHeight w:val="255"/>
        </w:trPr>
        <w:tc>
          <w:tcPr>
            <w:tcW w:w="2600" w:type="pct"/>
            <w:noWrap/>
            <w:vAlign w:val="center"/>
            <w:hideMark/>
          </w:tcPr>
          <w:p w14:paraId="4BE92359" w14:textId="77777777" w:rsidR="00163B35" w:rsidRPr="001713A9" w:rsidRDefault="00163B35" w:rsidP="00BA5409">
            <w:pPr>
              <w:pStyle w:val="Mtab"/>
              <w:spacing w:line="240" w:lineRule="auto"/>
              <w:contextualSpacing/>
              <w:jc w:val="center"/>
            </w:pPr>
            <w:r>
              <w:t>Dolina Pł</w:t>
            </w:r>
            <w:r w:rsidRPr="001713A9">
              <w:t>oni</w:t>
            </w:r>
            <w:r w:rsidR="007F229C">
              <w:t xml:space="preserve"> i </w:t>
            </w:r>
            <w:r w:rsidRPr="001713A9">
              <w:t>Jezioro Miedwie</w:t>
            </w:r>
          </w:p>
        </w:tc>
        <w:tc>
          <w:tcPr>
            <w:tcW w:w="2400" w:type="pct"/>
            <w:noWrap/>
            <w:vAlign w:val="center"/>
            <w:hideMark/>
          </w:tcPr>
          <w:p w14:paraId="49FDE898" w14:textId="77777777" w:rsidR="00163B35" w:rsidRPr="001713A9" w:rsidRDefault="00163B35" w:rsidP="00BA5409">
            <w:pPr>
              <w:pStyle w:val="Mtab"/>
              <w:spacing w:line="240" w:lineRule="auto"/>
              <w:contextualSpacing/>
              <w:jc w:val="center"/>
            </w:pPr>
            <w:r w:rsidRPr="001713A9">
              <w:t>PLH320006</w:t>
            </w:r>
          </w:p>
        </w:tc>
      </w:tr>
      <w:tr w:rsidR="00163B35" w:rsidRPr="001713A9" w14:paraId="4A10B9A1" w14:textId="77777777" w:rsidTr="00163B35">
        <w:trPr>
          <w:trHeight w:val="255"/>
        </w:trPr>
        <w:tc>
          <w:tcPr>
            <w:tcW w:w="2600" w:type="pct"/>
            <w:noWrap/>
            <w:vAlign w:val="center"/>
            <w:hideMark/>
          </w:tcPr>
          <w:p w14:paraId="66E86657" w14:textId="77777777" w:rsidR="00163B35" w:rsidRPr="001713A9" w:rsidRDefault="00163B35" w:rsidP="00BA5409">
            <w:pPr>
              <w:pStyle w:val="Mtab"/>
              <w:spacing w:line="240" w:lineRule="auto"/>
              <w:contextualSpacing/>
              <w:jc w:val="center"/>
            </w:pPr>
            <w:r>
              <w:t>Dolina Krą</w:t>
            </w:r>
            <w:r w:rsidRPr="001713A9">
              <w:t>pieli</w:t>
            </w:r>
          </w:p>
        </w:tc>
        <w:tc>
          <w:tcPr>
            <w:tcW w:w="2400" w:type="pct"/>
            <w:noWrap/>
            <w:vAlign w:val="center"/>
            <w:hideMark/>
          </w:tcPr>
          <w:p w14:paraId="7CAB134F" w14:textId="77777777" w:rsidR="00163B35" w:rsidRPr="001713A9" w:rsidRDefault="00163B35" w:rsidP="00BA5409">
            <w:pPr>
              <w:pStyle w:val="Mtab"/>
              <w:spacing w:line="240" w:lineRule="auto"/>
              <w:contextualSpacing/>
              <w:jc w:val="center"/>
            </w:pPr>
            <w:r w:rsidRPr="001713A9">
              <w:t>PLH320005</w:t>
            </w:r>
          </w:p>
        </w:tc>
      </w:tr>
      <w:tr w:rsidR="00163B35" w:rsidRPr="001713A9" w14:paraId="56D1617C" w14:textId="77777777" w:rsidTr="00163B35">
        <w:trPr>
          <w:trHeight w:val="255"/>
        </w:trPr>
        <w:tc>
          <w:tcPr>
            <w:tcW w:w="2600" w:type="pct"/>
            <w:noWrap/>
            <w:vAlign w:val="center"/>
            <w:hideMark/>
          </w:tcPr>
          <w:p w14:paraId="7EAE401C" w14:textId="77777777" w:rsidR="00163B35" w:rsidRPr="001713A9" w:rsidRDefault="00163B35" w:rsidP="00BA5409">
            <w:pPr>
              <w:pStyle w:val="Mtab"/>
              <w:spacing w:line="240" w:lineRule="auto"/>
              <w:contextualSpacing/>
              <w:jc w:val="center"/>
            </w:pPr>
            <w:r w:rsidRPr="001713A9">
              <w:t>Dolina Kamionki</w:t>
            </w:r>
          </w:p>
        </w:tc>
        <w:tc>
          <w:tcPr>
            <w:tcW w:w="2400" w:type="pct"/>
            <w:noWrap/>
            <w:vAlign w:val="center"/>
            <w:hideMark/>
          </w:tcPr>
          <w:p w14:paraId="7DDE5E37" w14:textId="77777777" w:rsidR="00163B35" w:rsidRPr="001713A9" w:rsidRDefault="00163B35" w:rsidP="00BA5409">
            <w:pPr>
              <w:pStyle w:val="Mtab"/>
              <w:spacing w:line="240" w:lineRule="auto"/>
              <w:contextualSpacing/>
              <w:jc w:val="center"/>
            </w:pPr>
            <w:r w:rsidRPr="001713A9">
              <w:t>PLH300031</w:t>
            </w:r>
          </w:p>
        </w:tc>
      </w:tr>
      <w:tr w:rsidR="00163B35" w:rsidRPr="001713A9" w14:paraId="5CD10B1C" w14:textId="77777777" w:rsidTr="00163B35">
        <w:trPr>
          <w:trHeight w:val="255"/>
        </w:trPr>
        <w:tc>
          <w:tcPr>
            <w:tcW w:w="2600" w:type="pct"/>
            <w:noWrap/>
            <w:vAlign w:val="center"/>
            <w:hideMark/>
          </w:tcPr>
          <w:p w14:paraId="3995B57A" w14:textId="77777777" w:rsidR="00163B35" w:rsidRPr="001713A9" w:rsidRDefault="00163B35" w:rsidP="00BA5409">
            <w:pPr>
              <w:pStyle w:val="Mtab"/>
              <w:spacing w:line="240" w:lineRule="auto"/>
              <w:contextualSpacing/>
              <w:jc w:val="center"/>
            </w:pPr>
            <w:r>
              <w:t>Uroczyska Płyty Krotoszyń</w:t>
            </w:r>
            <w:r w:rsidRPr="001713A9">
              <w:t>skiej</w:t>
            </w:r>
          </w:p>
        </w:tc>
        <w:tc>
          <w:tcPr>
            <w:tcW w:w="2400" w:type="pct"/>
            <w:noWrap/>
            <w:vAlign w:val="center"/>
            <w:hideMark/>
          </w:tcPr>
          <w:p w14:paraId="3F5FE495" w14:textId="77777777" w:rsidR="00163B35" w:rsidRPr="001713A9" w:rsidRDefault="00163B35" w:rsidP="00BA5409">
            <w:pPr>
              <w:pStyle w:val="Mtab"/>
              <w:spacing w:line="240" w:lineRule="auto"/>
              <w:contextualSpacing/>
              <w:jc w:val="center"/>
            </w:pPr>
            <w:r w:rsidRPr="001713A9">
              <w:t>PLH300002</w:t>
            </w:r>
          </w:p>
        </w:tc>
      </w:tr>
      <w:tr w:rsidR="00163B35" w:rsidRPr="001713A9" w14:paraId="41923E2E" w14:textId="77777777" w:rsidTr="00163B35">
        <w:trPr>
          <w:trHeight w:val="255"/>
        </w:trPr>
        <w:tc>
          <w:tcPr>
            <w:tcW w:w="2600" w:type="pct"/>
            <w:noWrap/>
            <w:vAlign w:val="center"/>
            <w:hideMark/>
          </w:tcPr>
          <w:p w14:paraId="5AA408FD" w14:textId="77777777" w:rsidR="00163B35" w:rsidRPr="001713A9" w:rsidRDefault="00163B35" w:rsidP="00BA5409">
            <w:pPr>
              <w:pStyle w:val="Mtab"/>
              <w:spacing w:line="240" w:lineRule="auto"/>
              <w:contextualSpacing/>
              <w:jc w:val="center"/>
            </w:pPr>
            <w:r w:rsidRPr="001713A9">
              <w:t>Dolina Mogielnicy</w:t>
            </w:r>
          </w:p>
        </w:tc>
        <w:tc>
          <w:tcPr>
            <w:tcW w:w="2400" w:type="pct"/>
            <w:noWrap/>
            <w:vAlign w:val="center"/>
            <w:hideMark/>
          </w:tcPr>
          <w:p w14:paraId="61F9A740" w14:textId="77777777" w:rsidR="00163B35" w:rsidRPr="001713A9" w:rsidRDefault="00163B35" w:rsidP="00BA5409">
            <w:pPr>
              <w:pStyle w:val="Mtab"/>
              <w:spacing w:line="240" w:lineRule="auto"/>
              <w:contextualSpacing/>
              <w:jc w:val="center"/>
            </w:pPr>
            <w:r w:rsidRPr="001713A9">
              <w:t>PLH300033</w:t>
            </w:r>
          </w:p>
        </w:tc>
      </w:tr>
      <w:tr w:rsidR="00163B35" w:rsidRPr="001713A9" w14:paraId="5B914C4F" w14:textId="77777777" w:rsidTr="00163B35">
        <w:trPr>
          <w:trHeight w:val="255"/>
        </w:trPr>
        <w:tc>
          <w:tcPr>
            <w:tcW w:w="2600" w:type="pct"/>
            <w:noWrap/>
            <w:vAlign w:val="center"/>
            <w:hideMark/>
          </w:tcPr>
          <w:p w14:paraId="22685530" w14:textId="77777777" w:rsidR="00163B35" w:rsidRPr="001713A9" w:rsidRDefault="00163B35" w:rsidP="00BA5409">
            <w:pPr>
              <w:pStyle w:val="Mtab"/>
              <w:spacing w:line="240" w:lineRule="auto"/>
              <w:contextualSpacing/>
              <w:jc w:val="center"/>
            </w:pPr>
            <w:r>
              <w:t>Góra Świę</w:t>
            </w:r>
            <w:r w:rsidRPr="001713A9">
              <w:t>tej Anny</w:t>
            </w:r>
          </w:p>
        </w:tc>
        <w:tc>
          <w:tcPr>
            <w:tcW w:w="2400" w:type="pct"/>
            <w:noWrap/>
            <w:vAlign w:val="center"/>
            <w:hideMark/>
          </w:tcPr>
          <w:p w14:paraId="1798CA30" w14:textId="77777777" w:rsidR="00163B35" w:rsidRPr="001713A9" w:rsidRDefault="00163B35" w:rsidP="00BA5409">
            <w:pPr>
              <w:pStyle w:val="Mtab"/>
              <w:spacing w:line="240" w:lineRule="auto"/>
              <w:contextualSpacing/>
              <w:jc w:val="center"/>
            </w:pPr>
            <w:r w:rsidRPr="001713A9">
              <w:t>PLH160002</w:t>
            </w:r>
          </w:p>
        </w:tc>
      </w:tr>
      <w:tr w:rsidR="00163B35" w:rsidRPr="001713A9" w14:paraId="77BEFCD7" w14:textId="77777777" w:rsidTr="00163B35">
        <w:trPr>
          <w:trHeight w:val="255"/>
        </w:trPr>
        <w:tc>
          <w:tcPr>
            <w:tcW w:w="2600" w:type="pct"/>
            <w:noWrap/>
            <w:vAlign w:val="center"/>
            <w:hideMark/>
          </w:tcPr>
          <w:p w14:paraId="7029475E" w14:textId="77777777" w:rsidR="00163B35" w:rsidRPr="001713A9" w:rsidRDefault="00163B35" w:rsidP="00BA5409">
            <w:pPr>
              <w:pStyle w:val="Mtab"/>
              <w:spacing w:line="240" w:lineRule="auto"/>
              <w:contextualSpacing/>
              <w:jc w:val="center"/>
            </w:pPr>
            <w:r w:rsidRPr="001713A9">
              <w:t>Kumaki Dobrej</w:t>
            </w:r>
          </w:p>
        </w:tc>
        <w:tc>
          <w:tcPr>
            <w:tcW w:w="2400" w:type="pct"/>
            <w:noWrap/>
            <w:vAlign w:val="center"/>
            <w:hideMark/>
          </w:tcPr>
          <w:p w14:paraId="7AA3C4BA" w14:textId="77777777" w:rsidR="00163B35" w:rsidRPr="001713A9" w:rsidRDefault="00163B35" w:rsidP="00BA5409">
            <w:pPr>
              <w:pStyle w:val="Mtab"/>
              <w:spacing w:line="240" w:lineRule="auto"/>
              <w:contextualSpacing/>
              <w:jc w:val="center"/>
            </w:pPr>
            <w:r w:rsidRPr="001713A9">
              <w:t>PLH020078</w:t>
            </w:r>
          </w:p>
        </w:tc>
      </w:tr>
      <w:tr w:rsidR="00163B35" w:rsidRPr="001713A9" w14:paraId="059EBA43" w14:textId="77777777" w:rsidTr="00163B35">
        <w:trPr>
          <w:trHeight w:val="255"/>
        </w:trPr>
        <w:tc>
          <w:tcPr>
            <w:tcW w:w="2600" w:type="pct"/>
            <w:noWrap/>
            <w:vAlign w:val="center"/>
            <w:hideMark/>
          </w:tcPr>
          <w:p w14:paraId="74F6CC3F" w14:textId="77777777" w:rsidR="00163B35" w:rsidRPr="001713A9" w:rsidRDefault="00163B35" w:rsidP="00BA5409">
            <w:pPr>
              <w:pStyle w:val="Mtab"/>
              <w:spacing w:line="240" w:lineRule="auto"/>
              <w:contextualSpacing/>
              <w:jc w:val="center"/>
            </w:pPr>
            <w:r>
              <w:t>Kampinoska Dolina Wisł</w:t>
            </w:r>
            <w:r w:rsidRPr="001713A9">
              <w:t>y</w:t>
            </w:r>
          </w:p>
        </w:tc>
        <w:tc>
          <w:tcPr>
            <w:tcW w:w="2400" w:type="pct"/>
            <w:noWrap/>
            <w:vAlign w:val="center"/>
            <w:hideMark/>
          </w:tcPr>
          <w:p w14:paraId="3B068EBD" w14:textId="77777777" w:rsidR="00163B35" w:rsidRPr="001713A9" w:rsidRDefault="00163B35" w:rsidP="00BA5409">
            <w:pPr>
              <w:pStyle w:val="Mtab"/>
              <w:spacing w:line="240" w:lineRule="auto"/>
              <w:contextualSpacing/>
              <w:jc w:val="center"/>
            </w:pPr>
            <w:r w:rsidRPr="001713A9">
              <w:t>PLH140029</w:t>
            </w:r>
          </w:p>
        </w:tc>
      </w:tr>
      <w:tr w:rsidR="00163B35" w:rsidRPr="001713A9" w14:paraId="5EF091CB" w14:textId="77777777" w:rsidTr="00163B35">
        <w:trPr>
          <w:trHeight w:val="255"/>
        </w:trPr>
        <w:tc>
          <w:tcPr>
            <w:tcW w:w="2600" w:type="pct"/>
            <w:noWrap/>
            <w:vAlign w:val="center"/>
            <w:hideMark/>
          </w:tcPr>
          <w:p w14:paraId="355C4866" w14:textId="77777777" w:rsidR="00163B35" w:rsidRPr="001713A9" w:rsidRDefault="00163B35" w:rsidP="00BA5409">
            <w:pPr>
              <w:pStyle w:val="Mtab"/>
              <w:spacing w:line="240" w:lineRule="auto"/>
              <w:contextualSpacing/>
              <w:jc w:val="center"/>
            </w:pPr>
            <w:r w:rsidRPr="001713A9">
              <w:t>Puszcza Kampinoska</w:t>
            </w:r>
          </w:p>
        </w:tc>
        <w:tc>
          <w:tcPr>
            <w:tcW w:w="2400" w:type="pct"/>
            <w:noWrap/>
            <w:vAlign w:val="center"/>
            <w:hideMark/>
          </w:tcPr>
          <w:p w14:paraId="30524367" w14:textId="77777777" w:rsidR="00163B35" w:rsidRPr="001713A9" w:rsidRDefault="00163B35" w:rsidP="00BA5409">
            <w:pPr>
              <w:pStyle w:val="Mtab"/>
              <w:spacing w:line="240" w:lineRule="auto"/>
              <w:contextualSpacing/>
              <w:jc w:val="center"/>
            </w:pPr>
            <w:r w:rsidRPr="001713A9">
              <w:t>PLC140001</w:t>
            </w:r>
          </w:p>
        </w:tc>
      </w:tr>
      <w:tr w:rsidR="00163B35" w:rsidRPr="001713A9" w14:paraId="5FF175C1" w14:textId="77777777" w:rsidTr="00163B35">
        <w:trPr>
          <w:trHeight w:val="255"/>
        </w:trPr>
        <w:tc>
          <w:tcPr>
            <w:tcW w:w="2600" w:type="pct"/>
            <w:noWrap/>
            <w:vAlign w:val="center"/>
            <w:hideMark/>
          </w:tcPr>
          <w:p w14:paraId="4E160E9C" w14:textId="77777777" w:rsidR="00163B35" w:rsidRPr="001713A9" w:rsidRDefault="00163B35" w:rsidP="00BA5409">
            <w:pPr>
              <w:pStyle w:val="Mtab"/>
              <w:spacing w:line="240" w:lineRule="auto"/>
              <w:contextualSpacing/>
              <w:jc w:val="center"/>
            </w:pPr>
            <w:r w:rsidRPr="001713A9">
              <w:t>Dolny Dunajec</w:t>
            </w:r>
          </w:p>
        </w:tc>
        <w:tc>
          <w:tcPr>
            <w:tcW w:w="2400" w:type="pct"/>
            <w:noWrap/>
            <w:vAlign w:val="center"/>
            <w:hideMark/>
          </w:tcPr>
          <w:p w14:paraId="3F3B45CC" w14:textId="77777777" w:rsidR="00163B35" w:rsidRPr="001713A9" w:rsidRDefault="00163B35" w:rsidP="00BA5409">
            <w:pPr>
              <w:pStyle w:val="Mtab"/>
              <w:spacing w:line="240" w:lineRule="auto"/>
              <w:contextualSpacing/>
              <w:jc w:val="center"/>
            </w:pPr>
            <w:r w:rsidRPr="001713A9">
              <w:t>PLH120085</w:t>
            </w:r>
          </w:p>
        </w:tc>
      </w:tr>
      <w:tr w:rsidR="00163B35" w:rsidRPr="001713A9" w14:paraId="032D70E2" w14:textId="77777777" w:rsidTr="00163B35">
        <w:trPr>
          <w:trHeight w:val="255"/>
        </w:trPr>
        <w:tc>
          <w:tcPr>
            <w:tcW w:w="2600" w:type="pct"/>
            <w:noWrap/>
            <w:vAlign w:val="center"/>
            <w:hideMark/>
          </w:tcPr>
          <w:p w14:paraId="4D3F545D" w14:textId="77777777" w:rsidR="00163B35" w:rsidRPr="001713A9" w:rsidRDefault="00163B35" w:rsidP="00BA5409">
            <w:pPr>
              <w:pStyle w:val="Mtab"/>
              <w:spacing w:line="240" w:lineRule="auto"/>
              <w:contextualSpacing/>
              <w:jc w:val="center"/>
            </w:pPr>
            <w:r w:rsidRPr="001713A9">
              <w:t>Jaroszowiec</w:t>
            </w:r>
          </w:p>
        </w:tc>
        <w:tc>
          <w:tcPr>
            <w:tcW w:w="2400" w:type="pct"/>
            <w:noWrap/>
            <w:vAlign w:val="center"/>
            <w:hideMark/>
          </w:tcPr>
          <w:p w14:paraId="1194592B" w14:textId="77777777" w:rsidR="00163B35" w:rsidRPr="001713A9" w:rsidRDefault="00163B35" w:rsidP="00BA5409">
            <w:pPr>
              <w:pStyle w:val="Mtab"/>
              <w:spacing w:line="240" w:lineRule="auto"/>
              <w:contextualSpacing/>
              <w:jc w:val="center"/>
            </w:pPr>
            <w:r w:rsidRPr="001713A9">
              <w:t>PLH120006</w:t>
            </w:r>
          </w:p>
        </w:tc>
      </w:tr>
      <w:tr w:rsidR="00163B35" w:rsidRPr="001713A9" w14:paraId="2664B426" w14:textId="77777777" w:rsidTr="00163B35">
        <w:trPr>
          <w:trHeight w:val="255"/>
        </w:trPr>
        <w:tc>
          <w:tcPr>
            <w:tcW w:w="2600" w:type="pct"/>
            <w:noWrap/>
            <w:vAlign w:val="center"/>
            <w:hideMark/>
          </w:tcPr>
          <w:p w14:paraId="015052AA" w14:textId="77777777" w:rsidR="00163B35" w:rsidRPr="001713A9" w:rsidRDefault="00163B35" w:rsidP="00BA5409">
            <w:pPr>
              <w:pStyle w:val="Mtab"/>
              <w:spacing w:line="240" w:lineRule="auto"/>
              <w:contextualSpacing/>
              <w:jc w:val="center"/>
            </w:pPr>
            <w:r>
              <w:t>Wisłoka</w:t>
            </w:r>
            <w:r w:rsidR="00720070">
              <w:t xml:space="preserve"> z </w:t>
            </w:r>
            <w:r>
              <w:t>Dopł</w:t>
            </w:r>
            <w:r w:rsidRPr="001713A9">
              <w:t>ywami</w:t>
            </w:r>
          </w:p>
        </w:tc>
        <w:tc>
          <w:tcPr>
            <w:tcW w:w="2400" w:type="pct"/>
            <w:noWrap/>
            <w:vAlign w:val="center"/>
            <w:hideMark/>
          </w:tcPr>
          <w:p w14:paraId="017FFEF5" w14:textId="77777777" w:rsidR="00163B35" w:rsidRPr="001713A9" w:rsidRDefault="00163B35" w:rsidP="00BA5409">
            <w:pPr>
              <w:pStyle w:val="Mtab"/>
              <w:spacing w:line="240" w:lineRule="auto"/>
              <w:contextualSpacing/>
              <w:jc w:val="center"/>
            </w:pPr>
            <w:r w:rsidRPr="001713A9">
              <w:t>PLH180052</w:t>
            </w:r>
          </w:p>
        </w:tc>
      </w:tr>
      <w:tr w:rsidR="00163B35" w:rsidRPr="001713A9" w14:paraId="1A78FB4C" w14:textId="77777777" w:rsidTr="00163B35">
        <w:trPr>
          <w:trHeight w:val="255"/>
        </w:trPr>
        <w:tc>
          <w:tcPr>
            <w:tcW w:w="2600" w:type="pct"/>
            <w:noWrap/>
            <w:vAlign w:val="center"/>
            <w:hideMark/>
          </w:tcPr>
          <w:p w14:paraId="005FD089" w14:textId="77777777" w:rsidR="00163B35" w:rsidRPr="001713A9" w:rsidRDefault="00163B35" w:rsidP="00BA5409">
            <w:pPr>
              <w:pStyle w:val="Mtab"/>
              <w:spacing w:line="240" w:lineRule="auto"/>
              <w:contextualSpacing/>
              <w:jc w:val="center"/>
            </w:pPr>
            <w:r>
              <w:t>Jać</w:t>
            </w:r>
            <w:r w:rsidRPr="001713A9">
              <w:t>mierz</w:t>
            </w:r>
          </w:p>
        </w:tc>
        <w:tc>
          <w:tcPr>
            <w:tcW w:w="2400" w:type="pct"/>
            <w:noWrap/>
            <w:vAlign w:val="center"/>
            <w:hideMark/>
          </w:tcPr>
          <w:p w14:paraId="76CFBC55" w14:textId="77777777" w:rsidR="00163B35" w:rsidRPr="001713A9" w:rsidRDefault="00163B35" w:rsidP="00BA5409">
            <w:pPr>
              <w:pStyle w:val="Mtab"/>
              <w:spacing w:line="240" w:lineRule="auto"/>
              <w:contextualSpacing/>
              <w:jc w:val="center"/>
            </w:pPr>
            <w:r w:rsidRPr="001713A9">
              <w:t>PLH180032</w:t>
            </w:r>
          </w:p>
        </w:tc>
      </w:tr>
      <w:tr w:rsidR="00163B35" w:rsidRPr="001713A9" w14:paraId="262E009A" w14:textId="77777777" w:rsidTr="00163B35">
        <w:trPr>
          <w:trHeight w:val="255"/>
        </w:trPr>
        <w:tc>
          <w:tcPr>
            <w:tcW w:w="2600" w:type="pct"/>
            <w:noWrap/>
            <w:vAlign w:val="center"/>
            <w:hideMark/>
          </w:tcPr>
          <w:p w14:paraId="2E4D628F" w14:textId="77777777" w:rsidR="00163B35" w:rsidRPr="001713A9" w:rsidRDefault="00163B35" w:rsidP="00BA5409">
            <w:pPr>
              <w:pStyle w:val="Mtab"/>
              <w:spacing w:line="240" w:lineRule="auto"/>
              <w:contextualSpacing/>
              <w:jc w:val="center"/>
            </w:pPr>
            <w:r w:rsidRPr="00BE5613">
              <w:t>Wisłok Środkowy</w:t>
            </w:r>
            <w:r w:rsidR="00720070">
              <w:t xml:space="preserve"> z </w:t>
            </w:r>
            <w:r w:rsidRPr="00BE5613">
              <w:t>Dopływami</w:t>
            </w:r>
          </w:p>
        </w:tc>
        <w:tc>
          <w:tcPr>
            <w:tcW w:w="2400" w:type="pct"/>
            <w:noWrap/>
            <w:vAlign w:val="center"/>
            <w:hideMark/>
          </w:tcPr>
          <w:p w14:paraId="69CADA85" w14:textId="77777777" w:rsidR="00163B35" w:rsidRPr="001713A9" w:rsidRDefault="00163B35" w:rsidP="00BA5409">
            <w:pPr>
              <w:pStyle w:val="Mtab"/>
              <w:spacing w:line="240" w:lineRule="auto"/>
              <w:contextualSpacing/>
              <w:jc w:val="center"/>
            </w:pPr>
            <w:r w:rsidRPr="001713A9">
              <w:t>PLH180030</w:t>
            </w:r>
          </w:p>
        </w:tc>
      </w:tr>
      <w:tr w:rsidR="00163B35" w:rsidRPr="001713A9" w14:paraId="2B1D4FD2" w14:textId="77777777" w:rsidTr="00163B35">
        <w:trPr>
          <w:trHeight w:val="255"/>
        </w:trPr>
        <w:tc>
          <w:tcPr>
            <w:tcW w:w="2600" w:type="pct"/>
            <w:noWrap/>
            <w:vAlign w:val="center"/>
            <w:hideMark/>
          </w:tcPr>
          <w:p w14:paraId="4DD9D715" w14:textId="77777777" w:rsidR="00163B35" w:rsidRPr="001713A9" w:rsidRDefault="00163B35" w:rsidP="00BA5409">
            <w:pPr>
              <w:pStyle w:val="Mtab"/>
              <w:spacing w:line="240" w:lineRule="auto"/>
              <w:contextualSpacing/>
              <w:jc w:val="center"/>
            </w:pPr>
            <w:r>
              <w:t>Ostoja Góry Sł</w:t>
            </w:r>
            <w:r w:rsidRPr="001713A9">
              <w:t>onne</w:t>
            </w:r>
          </w:p>
        </w:tc>
        <w:tc>
          <w:tcPr>
            <w:tcW w:w="2400" w:type="pct"/>
            <w:noWrap/>
            <w:vAlign w:val="center"/>
            <w:hideMark/>
          </w:tcPr>
          <w:p w14:paraId="391D10E1" w14:textId="77777777" w:rsidR="00163B35" w:rsidRPr="001713A9" w:rsidRDefault="00163B35" w:rsidP="00BA5409">
            <w:pPr>
              <w:pStyle w:val="Mtab"/>
              <w:spacing w:line="240" w:lineRule="auto"/>
              <w:contextualSpacing/>
              <w:jc w:val="center"/>
            </w:pPr>
            <w:r w:rsidRPr="001713A9">
              <w:t>PLH180013</w:t>
            </w:r>
          </w:p>
        </w:tc>
      </w:tr>
      <w:tr w:rsidR="00163B35" w:rsidRPr="001713A9" w14:paraId="7151836F" w14:textId="77777777" w:rsidTr="00163B35">
        <w:trPr>
          <w:trHeight w:val="255"/>
        </w:trPr>
        <w:tc>
          <w:tcPr>
            <w:tcW w:w="2600" w:type="pct"/>
            <w:noWrap/>
            <w:vAlign w:val="center"/>
            <w:hideMark/>
          </w:tcPr>
          <w:p w14:paraId="1E8BFB17" w14:textId="77777777" w:rsidR="00163B35" w:rsidRPr="001713A9" w:rsidRDefault="00163B35" w:rsidP="00BA5409">
            <w:pPr>
              <w:pStyle w:val="Mtab"/>
              <w:spacing w:line="240" w:lineRule="auto"/>
              <w:contextualSpacing/>
              <w:jc w:val="center"/>
            </w:pPr>
            <w:r w:rsidRPr="001713A9">
              <w:t>Ostoja Przemyska</w:t>
            </w:r>
          </w:p>
        </w:tc>
        <w:tc>
          <w:tcPr>
            <w:tcW w:w="2400" w:type="pct"/>
            <w:noWrap/>
            <w:vAlign w:val="center"/>
            <w:hideMark/>
          </w:tcPr>
          <w:p w14:paraId="7B2C65FD" w14:textId="77777777" w:rsidR="00163B35" w:rsidRPr="001713A9" w:rsidRDefault="00163B35" w:rsidP="00BA5409">
            <w:pPr>
              <w:pStyle w:val="Mtab"/>
              <w:spacing w:line="240" w:lineRule="auto"/>
              <w:contextualSpacing/>
              <w:jc w:val="center"/>
            </w:pPr>
            <w:r w:rsidRPr="001713A9">
              <w:t>PLH180012</w:t>
            </w:r>
          </w:p>
        </w:tc>
      </w:tr>
      <w:tr w:rsidR="00163B35" w:rsidRPr="001713A9" w14:paraId="5EF134DA" w14:textId="77777777" w:rsidTr="00163B35">
        <w:trPr>
          <w:trHeight w:val="255"/>
        </w:trPr>
        <w:tc>
          <w:tcPr>
            <w:tcW w:w="2600" w:type="pct"/>
            <w:noWrap/>
            <w:vAlign w:val="center"/>
            <w:hideMark/>
          </w:tcPr>
          <w:p w14:paraId="5F2C2226" w14:textId="77777777" w:rsidR="00163B35" w:rsidRPr="001713A9" w:rsidRDefault="00163B35" w:rsidP="00BA5409">
            <w:pPr>
              <w:pStyle w:val="Mtab"/>
              <w:spacing w:line="240" w:lineRule="auto"/>
              <w:contextualSpacing/>
              <w:jc w:val="center"/>
            </w:pPr>
            <w:r w:rsidRPr="001713A9">
              <w:t>Rzeka San</w:t>
            </w:r>
          </w:p>
        </w:tc>
        <w:tc>
          <w:tcPr>
            <w:tcW w:w="2400" w:type="pct"/>
            <w:noWrap/>
            <w:vAlign w:val="center"/>
            <w:hideMark/>
          </w:tcPr>
          <w:p w14:paraId="3B26EA24" w14:textId="77777777" w:rsidR="00163B35" w:rsidRPr="001713A9" w:rsidRDefault="00163B35" w:rsidP="00BA5409">
            <w:pPr>
              <w:pStyle w:val="Mtab"/>
              <w:spacing w:line="240" w:lineRule="auto"/>
              <w:contextualSpacing/>
              <w:jc w:val="center"/>
            </w:pPr>
            <w:r w:rsidRPr="001713A9">
              <w:t>PLH180007</w:t>
            </w:r>
          </w:p>
        </w:tc>
      </w:tr>
      <w:tr w:rsidR="00163B35" w:rsidRPr="001713A9" w14:paraId="1E4DA78C" w14:textId="77777777" w:rsidTr="00163B35">
        <w:trPr>
          <w:trHeight w:val="255"/>
        </w:trPr>
        <w:tc>
          <w:tcPr>
            <w:tcW w:w="2600" w:type="pct"/>
            <w:noWrap/>
            <w:vAlign w:val="center"/>
            <w:hideMark/>
          </w:tcPr>
          <w:p w14:paraId="66857DDD" w14:textId="77777777" w:rsidR="00163B35" w:rsidRPr="001713A9" w:rsidRDefault="00163B35" w:rsidP="00BA5409">
            <w:pPr>
              <w:pStyle w:val="Mtab"/>
              <w:spacing w:line="240" w:lineRule="auto"/>
              <w:contextualSpacing/>
              <w:jc w:val="center"/>
            </w:pPr>
            <w:r>
              <w:t>Lasy Grędzińskie</w:t>
            </w:r>
          </w:p>
        </w:tc>
        <w:tc>
          <w:tcPr>
            <w:tcW w:w="2400" w:type="pct"/>
            <w:noWrap/>
            <w:vAlign w:val="center"/>
            <w:hideMark/>
          </w:tcPr>
          <w:p w14:paraId="2A3A6BFE" w14:textId="77777777" w:rsidR="00163B35" w:rsidRPr="001713A9" w:rsidRDefault="00163B35" w:rsidP="00BA5409">
            <w:pPr>
              <w:pStyle w:val="Mtab"/>
              <w:spacing w:line="240" w:lineRule="auto"/>
              <w:contextualSpacing/>
              <w:jc w:val="center"/>
            </w:pPr>
            <w:r w:rsidRPr="001713A9">
              <w:t>PLH020081</w:t>
            </w:r>
          </w:p>
        </w:tc>
      </w:tr>
      <w:tr w:rsidR="00163B35" w:rsidRPr="001713A9" w14:paraId="0C2B7655" w14:textId="77777777" w:rsidTr="00163B35">
        <w:trPr>
          <w:trHeight w:val="255"/>
        </w:trPr>
        <w:tc>
          <w:tcPr>
            <w:tcW w:w="2600" w:type="pct"/>
            <w:noWrap/>
            <w:vAlign w:val="center"/>
            <w:hideMark/>
          </w:tcPr>
          <w:p w14:paraId="24216926" w14:textId="77777777" w:rsidR="00163B35" w:rsidRPr="001713A9" w:rsidRDefault="00163B35" w:rsidP="00BA5409">
            <w:pPr>
              <w:pStyle w:val="Mtab"/>
              <w:spacing w:line="240" w:lineRule="auto"/>
              <w:contextualSpacing/>
              <w:jc w:val="center"/>
            </w:pPr>
            <w:r>
              <w:t>Grą</w:t>
            </w:r>
            <w:r w:rsidRPr="001713A9">
              <w:t>dy</w:t>
            </w:r>
            <w:r w:rsidR="007F229C">
              <w:t xml:space="preserve"> w </w:t>
            </w:r>
            <w:r w:rsidRPr="001713A9">
              <w:t>Dolinie Odry</w:t>
            </w:r>
          </w:p>
        </w:tc>
        <w:tc>
          <w:tcPr>
            <w:tcW w:w="2400" w:type="pct"/>
            <w:noWrap/>
            <w:vAlign w:val="center"/>
            <w:hideMark/>
          </w:tcPr>
          <w:p w14:paraId="30CB8EA1" w14:textId="77777777" w:rsidR="00163B35" w:rsidRPr="001713A9" w:rsidRDefault="00163B35" w:rsidP="00BA5409">
            <w:pPr>
              <w:pStyle w:val="Mtab"/>
              <w:spacing w:line="240" w:lineRule="auto"/>
              <w:contextualSpacing/>
              <w:jc w:val="center"/>
            </w:pPr>
            <w:r w:rsidRPr="001713A9">
              <w:t>PLH020017</w:t>
            </w:r>
          </w:p>
        </w:tc>
      </w:tr>
      <w:tr w:rsidR="00163B35" w:rsidRPr="001713A9" w14:paraId="0893F709" w14:textId="77777777" w:rsidTr="00163B35">
        <w:trPr>
          <w:trHeight w:val="255"/>
        </w:trPr>
        <w:tc>
          <w:tcPr>
            <w:tcW w:w="2600" w:type="pct"/>
            <w:noWrap/>
            <w:vAlign w:val="center"/>
            <w:hideMark/>
          </w:tcPr>
          <w:p w14:paraId="7A67450F" w14:textId="77777777" w:rsidR="00163B35" w:rsidRPr="001713A9" w:rsidRDefault="00163B35" w:rsidP="00BA5409">
            <w:pPr>
              <w:pStyle w:val="Mtab"/>
              <w:spacing w:line="240" w:lineRule="auto"/>
              <w:contextualSpacing/>
              <w:jc w:val="center"/>
            </w:pPr>
            <w:r w:rsidRPr="001713A9">
              <w:t>Dolina Dolnego Bobru</w:t>
            </w:r>
          </w:p>
        </w:tc>
        <w:tc>
          <w:tcPr>
            <w:tcW w:w="2400" w:type="pct"/>
            <w:noWrap/>
            <w:vAlign w:val="center"/>
            <w:hideMark/>
          </w:tcPr>
          <w:p w14:paraId="66D15AC4" w14:textId="77777777" w:rsidR="00163B35" w:rsidRPr="001713A9" w:rsidRDefault="00163B35" w:rsidP="00BA5409">
            <w:pPr>
              <w:pStyle w:val="Mtab"/>
              <w:spacing w:line="240" w:lineRule="auto"/>
              <w:contextualSpacing/>
              <w:jc w:val="center"/>
            </w:pPr>
            <w:r w:rsidRPr="001713A9">
              <w:t>PLH080068</w:t>
            </w:r>
          </w:p>
        </w:tc>
      </w:tr>
      <w:tr w:rsidR="00163B35" w:rsidRPr="001713A9" w14:paraId="5E748B42" w14:textId="77777777" w:rsidTr="00163B35">
        <w:trPr>
          <w:trHeight w:val="255"/>
        </w:trPr>
        <w:tc>
          <w:tcPr>
            <w:tcW w:w="2600" w:type="pct"/>
            <w:noWrap/>
            <w:vAlign w:val="center"/>
            <w:hideMark/>
          </w:tcPr>
          <w:p w14:paraId="2F78C1FA" w14:textId="77777777" w:rsidR="00163B35" w:rsidRPr="001713A9" w:rsidRDefault="00163B35" w:rsidP="00BA5409">
            <w:pPr>
              <w:pStyle w:val="Mtab"/>
              <w:spacing w:line="240" w:lineRule="auto"/>
              <w:contextualSpacing/>
              <w:jc w:val="center"/>
            </w:pPr>
            <w:r>
              <w:t>Małomickie Łę</w:t>
            </w:r>
            <w:r w:rsidRPr="001713A9">
              <w:t>gi</w:t>
            </w:r>
          </w:p>
        </w:tc>
        <w:tc>
          <w:tcPr>
            <w:tcW w:w="2400" w:type="pct"/>
            <w:noWrap/>
            <w:vAlign w:val="center"/>
            <w:hideMark/>
          </w:tcPr>
          <w:p w14:paraId="46B66604" w14:textId="77777777" w:rsidR="00163B35" w:rsidRPr="001713A9" w:rsidRDefault="00163B35" w:rsidP="00BA5409">
            <w:pPr>
              <w:pStyle w:val="Mtab"/>
              <w:spacing w:line="240" w:lineRule="auto"/>
              <w:contextualSpacing/>
              <w:jc w:val="center"/>
            </w:pPr>
            <w:r w:rsidRPr="001713A9">
              <w:t>PLH080046</w:t>
            </w:r>
          </w:p>
        </w:tc>
      </w:tr>
      <w:tr w:rsidR="00163B35" w:rsidRPr="001713A9" w14:paraId="7EED0508" w14:textId="77777777" w:rsidTr="00163B35">
        <w:trPr>
          <w:trHeight w:val="255"/>
        </w:trPr>
        <w:tc>
          <w:tcPr>
            <w:tcW w:w="2600" w:type="pct"/>
            <w:noWrap/>
            <w:vAlign w:val="center"/>
            <w:hideMark/>
          </w:tcPr>
          <w:p w14:paraId="380F3AB8" w14:textId="77777777" w:rsidR="00163B35" w:rsidRPr="001713A9" w:rsidRDefault="00163B35" w:rsidP="00BA5409">
            <w:pPr>
              <w:pStyle w:val="Mtab"/>
              <w:spacing w:line="240" w:lineRule="auto"/>
              <w:contextualSpacing/>
              <w:jc w:val="center"/>
            </w:pPr>
            <w:r w:rsidRPr="001713A9">
              <w:t>Buczyna Szprotawsko-Piotrowicka</w:t>
            </w:r>
          </w:p>
        </w:tc>
        <w:tc>
          <w:tcPr>
            <w:tcW w:w="2400" w:type="pct"/>
            <w:noWrap/>
            <w:vAlign w:val="center"/>
            <w:hideMark/>
          </w:tcPr>
          <w:p w14:paraId="3B4C7338" w14:textId="77777777" w:rsidR="00163B35" w:rsidRPr="001713A9" w:rsidRDefault="00163B35" w:rsidP="00BA5409">
            <w:pPr>
              <w:pStyle w:val="Mtab"/>
              <w:spacing w:line="240" w:lineRule="auto"/>
              <w:contextualSpacing/>
              <w:jc w:val="center"/>
            </w:pPr>
            <w:r w:rsidRPr="001713A9">
              <w:t>PLH080007</w:t>
            </w:r>
          </w:p>
        </w:tc>
      </w:tr>
      <w:tr w:rsidR="00163B35" w:rsidRPr="001713A9" w14:paraId="6FFF6D1C" w14:textId="77777777" w:rsidTr="00163B35">
        <w:trPr>
          <w:trHeight w:val="255"/>
        </w:trPr>
        <w:tc>
          <w:tcPr>
            <w:tcW w:w="2600" w:type="pct"/>
            <w:noWrap/>
            <w:vAlign w:val="center"/>
            <w:hideMark/>
          </w:tcPr>
          <w:p w14:paraId="65E6EE01" w14:textId="77777777" w:rsidR="00163B35" w:rsidRPr="001713A9" w:rsidRDefault="00163B35" w:rsidP="00BA5409">
            <w:pPr>
              <w:pStyle w:val="Mtab"/>
              <w:spacing w:line="240" w:lineRule="auto"/>
              <w:contextualSpacing/>
              <w:jc w:val="center"/>
            </w:pPr>
            <w:r w:rsidRPr="001713A9">
              <w:t>Ostoja nad Barycz</w:t>
            </w:r>
            <w:r>
              <w:t>ą</w:t>
            </w:r>
          </w:p>
        </w:tc>
        <w:tc>
          <w:tcPr>
            <w:tcW w:w="2400" w:type="pct"/>
            <w:noWrap/>
            <w:vAlign w:val="center"/>
            <w:hideMark/>
          </w:tcPr>
          <w:p w14:paraId="67457DFE" w14:textId="77777777" w:rsidR="00163B35" w:rsidRPr="001713A9" w:rsidRDefault="00163B35" w:rsidP="00BA5409">
            <w:pPr>
              <w:pStyle w:val="Mtab"/>
              <w:spacing w:line="240" w:lineRule="auto"/>
              <w:contextualSpacing/>
              <w:jc w:val="center"/>
            </w:pPr>
            <w:r w:rsidRPr="001713A9">
              <w:t>PLH020041</w:t>
            </w:r>
          </w:p>
        </w:tc>
      </w:tr>
      <w:tr w:rsidR="00163B35" w:rsidRPr="001713A9" w14:paraId="54731965" w14:textId="77777777" w:rsidTr="00163B35">
        <w:trPr>
          <w:trHeight w:val="255"/>
        </w:trPr>
        <w:tc>
          <w:tcPr>
            <w:tcW w:w="2600" w:type="pct"/>
            <w:noWrap/>
            <w:vAlign w:val="center"/>
            <w:hideMark/>
          </w:tcPr>
          <w:p w14:paraId="3509C455" w14:textId="77777777" w:rsidR="00163B35" w:rsidRPr="001713A9" w:rsidRDefault="00163B35" w:rsidP="00BA5409">
            <w:pPr>
              <w:pStyle w:val="Mtab"/>
              <w:spacing w:line="240" w:lineRule="auto"/>
              <w:contextualSpacing/>
              <w:jc w:val="center"/>
            </w:pPr>
            <w:r>
              <w:t>Skoroszowskie Łąki</w:t>
            </w:r>
          </w:p>
        </w:tc>
        <w:tc>
          <w:tcPr>
            <w:tcW w:w="2400" w:type="pct"/>
            <w:noWrap/>
            <w:vAlign w:val="center"/>
            <w:hideMark/>
          </w:tcPr>
          <w:p w14:paraId="52BDBFC7" w14:textId="77777777" w:rsidR="00163B35" w:rsidRPr="001713A9" w:rsidRDefault="00163B35" w:rsidP="00BA5409">
            <w:pPr>
              <w:pStyle w:val="Mtab"/>
              <w:spacing w:line="240" w:lineRule="auto"/>
              <w:contextualSpacing/>
              <w:jc w:val="center"/>
            </w:pPr>
            <w:r w:rsidRPr="001713A9">
              <w:t>PLH020093</w:t>
            </w:r>
          </w:p>
        </w:tc>
      </w:tr>
      <w:tr w:rsidR="00163B35" w:rsidRPr="001713A9" w14:paraId="351C030B" w14:textId="77777777" w:rsidTr="00163B35">
        <w:trPr>
          <w:trHeight w:val="255"/>
        </w:trPr>
        <w:tc>
          <w:tcPr>
            <w:tcW w:w="2600" w:type="pct"/>
            <w:noWrap/>
            <w:vAlign w:val="center"/>
            <w:hideMark/>
          </w:tcPr>
          <w:p w14:paraId="5EA22B4E" w14:textId="77777777" w:rsidR="00163B35" w:rsidRPr="001713A9" w:rsidRDefault="00163B35" w:rsidP="00BA5409">
            <w:pPr>
              <w:pStyle w:val="Mtab"/>
              <w:spacing w:line="240" w:lineRule="auto"/>
              <w:contextualSpacing/>
              <w:jc w:val="center"/>
            </w:pPr>
            <w:r>
              <w:t>Zachodnie Pojezierze Krzywiń</w:t>
            </w:r>
            <w:r w:rsidRPr="001713A9">
              <w:t>skie</w:t>
            </w:r>
          </w:p>
        </w:tc>
        <w:tc>
          <w:tcPr>
            <w:tcW w:w="2400" w:type="pct"/>
            <w:noWrap/>
            <w:vAlign w:val="center"/>
            <w:hideMark/>
          </w:tcPr>
          <w:p w14:paraId="0E643398" w14:textId="77777777" w:rsidR="00163B35" w:rsidRPr="001713A9" w:rsidRDefault="00163B35" w:rsidP="00BA5409">
            <w:pPr>
              <w:pStyle w:val="Mtab"/>
              <w:spacing w:line="240" w:lineRule="auto"/>
              <w:contextualSpacing/>
              <w:jc w:val="center"/>
            </w:pPr>
            <w:r w:rsidRPr="001713A9">
              <w:t>PLH300014</w:t>
            </w:r>
          </w:p>
        </w:tc>
      </w:tr>
      <w:tr w:rsidR="00163B35" w:rsidRPr="001713A9" w14:paraId="3A1FF7BA" w14:textId="77777777" w:rsidTr="00163B35">
        <w:trPr>
          <w:trHeight w:val="255"/>
        </w:trPr>
        <w:tc>
          <w:tcPr>
            <w:tcW w:w="2600" w:type="pct"/>
            <w:noWrap/>
            <w:vAlign w:val="center"/>
            <w:hideMark/>
          </w:tcPr>
          <w:p w14:paraId="0EAD9903" w14:textId="77777777" w:rsidR="00163B35" w:rsidRPr="001713A9" w:rsidRDefault="00163B35" w:rsidP="00BA5409">
            <w:pPr>
              <w:pStyle w:val="Mtab"/>
              <w:spacing w:line="240" w:lineRule="auto"/>
              <w:contextualSpacing/>
              <w:jc w:val="center"/>
            </w:pPr>
            <w:r>
              <w:t>Trzebiatowsko-Koło</w:t>
            </w:r>
            <w:r w:rsidRPr="001713A9">
              <w:t>brzeski Pas Nadmorski</w:t>
            </w:r>
          </w:p>
        </w:tc>
        <w:tc>
          <w:tcPr>
            <w:tcW w:w="2400" w:type="pct"/>
            <w:noWrap/>
            <w:vAlign w:val="center"/>
            <w:hideMark/>
          </w:tcPr>
          <w:p w14:paraId="34D3BDAA" w14:textId="77777777" w:rsidR="00163B35" w:rsidRPr="001713A9" w:rsidRDefault="00163B35" w:rsidP="00BA5409">
            <w:pPr>
              <w:pStyle w:val="Mtab"/>
              <w:spacing w:line="240" w:lineRule="auto"/>
              <w:contextualSpacing/>
              <w:jc w:val="center"/>
            </w:pPr>
            <w:r w:rsidRPr="001713A9">
              <w:t>PLH320017</w:t>
            </w:r>
          </w:p>
        </w:tc>
      </w:tr>
      <w:tr w:rsidR="00163B35" w:rsidRPr="001713A9" w14:paraId="7DDF5568" w14:textId="77777777" w:rsidTr="00163B35">
        <w:trPr>
          <w:trHeight w:val="255"/>
        </w:trPr>
        <w:tc>
          <w:tcPr>
            <w:tcW w:w="2600" w:type="pct"/>
            <w:noWrap/>
            <w:vAlign w:val="center"/>
            <w:hideMark/>
          </w:tcPr>
          <w:p w14:paraId="776F73A8" w14:textId="77777777" w:rsidR="00163B35" w:rsidRPr="001713A9" w:rsidRDefault="00163B35" w:rsidP="00BA5409">
            <w:pPr>
              <w:pStyle w:val="Mtab"/>
              <w:spacing w:line="240" w:lineRule="auto"/>
              <w:contextualSpacing/>
              <w:jc w:val="center"/>
            </w:pPr>
            <w:r w:rsidRPr="001713A9">
              <w:t>Ostoja Augustowska</w:t>
            </w:r>
          </w:p>
        </w:tc>
        <w:tc>
          <w:tcPr>
            <w:tcW w:w="2400" w:type="pct"/>
            <w:noWrap/>
            <w:vAlign w:val="center"/>
            <w:hideMark/>
          </w:tcPr>
          <w:p w14:paraId="09B4F31D" w14:textId="77777777" w:rsidR="00163B35" w:rsidRPr="001713A9" w:rsidRDefault="00163B35" w:rsidP="00BA5409">
            <w:pPr>
              <w:pStyle w:val="Mtab"/>
              <w:spacing w:line="240" w:lineRule="auto"/>
              <w:contextualSpacing/>
              <w:jc w:val="center"/>
            </w:pPr>
            <w:r w:rsidRPr="001713A9">
              <w:t>PLH200005</w:t>
            </w:r>
          </w:p>
        </w:tc>
      </w:tr>
      <w:tr w:rsidR="00163B35" w:rsidRPr="001713A9" w14:paraId="3D6CF8F7" w14:textId="77777777" w:rsidTr="00163B35">
        <w:trPr>
          <w:trHeight w:val="255"/>
        </w:trPr>
        <w:tc>
          <w:tcPr>
            <w:tcW w:w="2600" w:type="pct"/>
            <w:noWrap/>
            <w:vAlign w:val="center"/>
            <w:hideMark/>
          </w:tcPr>
          <w:p w14:paraId="7BDC679F" w14:textId="77777777" w:rsidR="00163B35" w:rsidRPr="001713A9" w:rsidRDefault="00163B35" w:rsidP="00BA5409">
            <w:pPr>
              <w:pStyle w:val="Mtab"/>
              <w:spacing w:line="240" w:lineRule="auto"/>
              <w:contextualSpacing/>
              <w:jc w:val="center"/>
            </w:pPr>
            <w:r>
              <w:t>Ostoja Knyszyń</w:t>
            </w:r>
            <w:r w:rsidRPr="001713A9">
              <w:t>ska</w:t>
            </w:r>
          </w:p>
        </w:tc>
        <w:tc>
          <w:tcPr>
            <w:tcW w:w="2400" w:type="pct"/>
            <w:noWrap/>
            <w:vAlign w:val="center"/>
            <w:hideMark/>
          </w:tcPr>
          <w:p w14:paraId="51802DE1" w14:textId="77777777" w:rsidR="00163B35" w:rsidRPr="001713A9" w:rsidRDefault="00163B35" w:rsidP="00BA5409">
            <w:pPr>
              <w:pStyle w:val="Mtab"/>
              <w:spacing w:line="240" w:lineRule="auto"/>
              <w:contextualSpacing/>
              <w:jc w:val="center"/>
            </w:pPr>
            <w:r w:rsidRPr="001713A9">
              <w:t>PLH200006</w:t>
            </w:r>
          </w:p>
        </w:tc>
      </w:tr>
      <w:tr w:rsidR="00163B35" w:rsidRPr="001713A9" w14:paraId="61C9976C" w14:textId="77777777" w:rsidTr="00163B35">
        <w:trPr>
          <w:trHeight w:val="255"/>
        </w:trPr>
        <w:tc>
          <w:tcPr>
            <w:tcW w:w="2600" w:type="pct"/>
            <w:noWrap/>
            <w:vAlign w:val="center"/>
            <w:hideMark/>
          </w:tcPr>
          <w:p w14:paraId="1897E89C" w14:textId="77777777" w:rsidR="00163B35" w:rsidRPr="001713A9" w:rsidRDefault="00163B35" w:rsidP="00BA5409">
            <w:pPr>
              <w:pStyle w:val="Mtab"/>
              <w:spacing w:line="240" w:lineRule="auto"/>
              <w:contextualSpacing/>
              <w:jc w:val="center"/>
            </w:pPr>
            <w:r>
              <w:t>Narwiań</w:t>
            </w:r>
            <w:r w:rsidRPr="001713A9">
              <w:t>skie Bagna</w:t>
            </w:r>
          </w:p>
        </w:tc>
        <w:tc>
          <w:tcPr>
            <w:tcW w:w="2400" w:type="pct"/>
            <w:noWrap/>
            <w:vAlign w:val="center"/>
            <w:hideMark/>
          </w:tcPr>
          <w:p w14:paraId="16C36A16" w14:textId="77777777" w:rsidR="00163B35" w:rsidRPr="001713A9" w:rsidRDefault="00163B35" w:rsidP="00BA5409">
            <w:pPr>
              <w:pStyle w:val="Mtab"/>
              <w:spacing w:line="240" w:lineRule="auto"/>
              <w:contextualSpacing/>
              <w:jc w:val="center"/>
            </w:pPr>
            <w:r w:rsidRPr="001713A9">
              <w:t>PLH200002</w:t>
            </w:r>
          </w:p>
        </w:tc>
      </w:tr>
      <w:tr w:rsidR="00163B35" w:rsidRPr="001713A9" w14:paraId="48824E5B" w14:textId="77777777" w:rsidTr="00163B35">
        <w:trPr>
          <w:trHeight w:val="255"/>
        </w:trPr>
        <w:tc>
          <w:tcPr>
            <w:tcW w:w="2600" w:type="pct"/>
            <w:noWrap/>
            <w:vAlign w:val="center"/>
            <w:hideMark/>
          </w:tcPr>
          <w:p w14:paraId="0DC2E460" w14:textId="77777777" w:rsidR="00163B35" w:rsidRPr="001713A9" w:rsidRDefault="00163B35" w:rsidP="00BA5409">
            <w:pPr>
              <w:pStyle w:val="Mtab"/>
              <w:spacing w:line="240" w:lineRule="auto"/>
              <w:contextualSpacing/>
              <w:jc w:val="center"/>
            </w:pPr>
            <w:r w:rsidRPr="001713A9">
              <w:t>Dolina Szeszupy</w:t>
            </w:r>
          </w:p>
        </w:tc>
        <w:tc>
          <w:tcPr>
            <w:tcW w:w="2400" w:type="pct"/>
            <w:noWrap/>
            <w:vAlign w:val="center"/>
            <w:hideMark/>
          </w:tcPr>
          <w:p w14:paraId="08BFFE10" w14:textId="77777777" w:rsidR="00163B35" w:rsidRPr="001713A9" w:rsidRDefault="00163B35" w:rsidP="00BA5409">
            <w:pPr>
              <w:pStyle w:val="Mtab"/>
              <w:spacing w:line="240" w:lineRule="auto"/>
              <w:contextualSpacing/>
              <w:jc w:val="center"/>
            </w:pPr>
            <w:r w:rsidRPr="001713A9">
              <w:t>PLH200016</w:t>
            </w:r>
          </w:p>
        </w:tc>
      </w:tr>
      <w:tr w:rsidR="00163B35" w:rsidRPr="001713A9" w14:paraId="33CA1A39" w14:textId="77777777" w:rsidTr="00163B35">
        <w:trPr>
          <w:trHeight w:val="255"/>
        </w:trPr>
        <w:tc>
          <w:tcPr>
            <w:tcW w:w="2600" w:type="pct"/>
            <w:noWrap/>
            <w:vAlign w:val="center"/>
            <w:hideMark/>
          </w:tcPr>
          <w:p w14:paraId="4A04C8C8" w14:textId="77777777" w:rsidR="00163B35" w:rsidRPr="001713A9" w:rsidRDefault="00163B35" w:rsidP="00BA5409">
            <w:pPr>
              <w:pStyle w:val="Mtab"/>
              <w:spacing w:line="240" w:lineRule="auto"/>
              <w:contextualSpacing/>
              <w:jc w:val="center"/>
            </w:pPr>
            <w:r>
              <w:t>Ostoja</w:t>
            </w:r>
            <w:r w:rsidR="007F229C">
              <w:t xml:space="preserve"> w </w:t>
            </w:r>
            <w:r>
              <w:t>Dolinie Gó</w:t>
            </w:r>
            <w:r w:rsidRPr="001713A9">
              <w:t>rnej Narwi</w:t>
            </w:r>
          </w:p>
        </w:tc>
        <w:tc>
          <w:tcPr>
            <w:tcW w:w="2400" w:type="pct"/>
            <w:noWrap/>
            <w:vAlign w:val="center"/>
            <w:hideMark/>
          </w:tcPr>
          <w:p w14:paraId="349784B0" w14:textId="77777777" w:rsidR="00163B35" w:rsidRPr="001713A9" w:rsidRDefault="00163B35" w:rsidP="00BA5409">
            <w:pPr>
              <w:pStyle w:val="Mtab"/>
              <w:spacing w:line="240" w:lineRule="auto"/>
              <w:contextualSpacing/>
              <w:jc w:val="center"/>
            </w:pPr>
            <w:r w:rsidRPr="001713A9">
              <w:t>PLH200010</w:t>
            </w:r>
          </w:p>
        </w:tc>
      </w:tr>
      <w:tr w:rsidR="00163B35" w:rsidRPr="001713A9" w14:paraId="7F1AD390" w14:textId="77777777" w:rsidTr="00163B35">
        <w:trPr>
          <w:trHeight w:val="255"/>
        </w:trPr>
        <w:tc>
          <w:tcPr>
            <w:tcW w:w="2600" w:type="pct"/>
            <w:noWrap/>
            <w:vAlign w:val="center"/>
            <w:hideMark/>
          </w:tcPr>
          <w:p w14:paraId="6B5CBEB7" w14:textId="77777777" w:rsidR="00163B35" w:rsidRPr="001713A9" w:rsidRDefault="00163B35" w:rsidP="00BA5409">
            <w:pPr>
              <w:pStyle w:val="Mtab"/>
              <w:spacing w:line="240" w:lineRule="auto"/>
              <w:contextualSpacing/>
              <w:jc w:val="center"/>
            </w:pPr>
            <w:r w:rsidRPr="001713A9">
              <w:t>Ostoja Wigierska</w:t>
            </w:r>
          </w:p>
        </w:tc>
        <w:tc>
          <w:tcPr>
            <w:tcW w:w="2400" w:type="pct"/>
            <w:noWrap/>
            <w:vAlign w:val="center"/>
            <w:hideMark/>
          </w:tcPr>
          <w:p w14:paraId="600D73A8" w14:textId="77777777" w:rsidR="00163B35" w:rsidRPr="001713A9" w:rsidRDefault="00163B35" w:rsidP="00BA5409">
            <w:pPr>
              <w:pStyle w:val="Mtab"/>
              <w:spacing w:line="240" w:lineRule="auto"/>
              <w:contextualSpacing/>
              <w:jc w:val="center"/>
            </w:pPr>
            <w:r w:rsidRPr="001713A9">
              <w:t>PLH200004</w:t>
            </w:r>
          </w:p>
        </w:tc>
      </w:tr>
      <w:tr w:rsidR="00163B35" w:rsidRPr="001713A9" w14:paraId="6004081B" w14:textId="77777777" w:rsidTr="00163B35">
        <w:trPr>
          <w:trHeight w:val="255"/>
        </w:trPr>
        <w:tc>
          <w:tcPr>
            <w:tcW w:w="2600" w:type="pct"/>
            <w:noWrap/>
            <w:vAlign w:val="center"/>
            <w:hideMark/>
          </w:tcPr>
          <w:p w14:paraId="43332BDB" w14:textId="77777777" w:rsidR="00163B35" w:rsidRPr="001713A9" w:rsidRDefault="00163B35" w:rsidP="00BA5409">
            <w:pPr>
              <w:pStyle w:val="Mtab"/>
              <w:spacing w:line="240" w:lineRule="auto"/>
              <w:contextualSpacing/>
              <w:jc w:val="center"/>
            </w:pPr>
            <w:r>
              <w:t>Pojezierze Sejneń</w:t>
            </w:r>
            <w:r w:rsidRPr="001713A9">
              <w:t>skie</w:t>
            </w:r>
          </w:p>
        </w:tc>
        <w:tc>
          <w:tcPr>
            <w:tcW w:w="2400" w:type="pct"/>
            <w:noWrap/>
            <w:vAlign w:val="center"/>
            <w:hideMark/>
          </w:tcPr>
          <w:p w14:paraId="1D2643CE" w14:textId="77777777" w:rsidR="00163B35" w:rsidRPr="001713A9" w:rsidRDefault="00163B35" w:rsidP="00BA5409">
            <w:pPr>
              <w:pStyle w:val="Mtab"/>
              <w:spacing w:line="240" w:lineRule="auto"/>
              <w:contextualSpacing/>
              <w:jc w:val="center"/>
            </w:pPr>
            <w:r w:rsidRPr="001713A9">
              <w:t>PLH200007</w:t>
            </w:r>
          </w:p>
        </w:tc>
      </w:tr>
      <w:tr w:rsidR="00163B35" w:rsidRPr="001713A9" w14:paraId="1CFC0D81" w14:textId="77777777" w:rsidTr="00163B35">
        <w:trPr>
          <w:trHeight w:val="255"/>
        </w:trPr>
        <w:tc>
          <w:tcPr>
            <w:tcW w:w="2600" w:type="pct"/>
            <w:noWrap/>
            <w:vAlign w:val="center"/>
            <w:hideMark/>
          </w:tcPr>
          <w:p w14:paraId="15B7DE96" w14:textId="77777777" w:rsidR="00163B35" w:rsidRPr="001713A9" w:rsidRDefault="00163B35" w:rsidP="00BA5409">
            <w:pPr>
              <w:pStyle w:val="Mtab"/>
              <w:spacing w:line="240" w:lineRule="auto"/>
              <w:contextualSpacing/>
              <w:jc w:val="center"/>
            </w:pPr>
            <w:r w:rsidRPr="001713A9">
              <w:t>Dolina Biebrzy</w:t>
            </w:r>
          </w:p>
        </w:tc>
        <w:tc>
          <w:tcPr>
            <w:tcW w:w="2400" w:type="pct"/>
            <w:noWrap/>
            <w:vAlign w:val="center"/>
            <w:hideMark/>
          </w:tcPr>
          <w:p w14:paraId="49E2CDC0" w14:textId="77777777" w:rsidR="00163B35" w:rsidRPr="001713A9" w:rsidRDefault="00163B35" w:rsidP="00BA5409">
            <w:pPr>
              <w:pStyle w:val="Mtab"/>
              <w:spacing w:line="240" w:lineRule="auto"/>
              <w:contextualSpacing/>
              <w:jc w:val="center"/>
            </w:pPr>
            <w:r w:rsidRPr="001713A9">
              <w:t>PLH200008</w:t>
            </w:r>
          </w:p>
        </w:tc>
      </w:tr>
      <w:tr w:rsidR="00163B35" w:rsidRPr="001713A9" w14:paraId="4AA6508A" w14:textId="77777777" w:rsidTr="00163B35">
        <w:trPr>
          <w:trHeight w:val="255"/>
        </w:trPr>
        <w:tc>
          <w:tcPr>
            <w:tcW w:w="2600" w:type="pct"/>
            <w:noWrap/>
            <w:vAlign w:val="center"/>
            <w:hideMark/>
          </w:tcPr>
          <w:p w14:paraId="0C9EBDAC" w14:textId="77777777" w:rsidR="00163B35" w:rsidRPr="001713A9" w:rsidRDefault="00163B35" w:rsidP="00BA5409">
            <w:pPr>
              <w:pStyle w:val="Mtab"/>
              <w:spacing w:line="240" w:lineRule="auto"/>
              <w:contextualSpacing/>
              <w:jc w:val="center"/>
            </w:pPr>
            <w:r w:rsidRPr="001713A9">
              <w:t>Ostoja Ja</w:t>
            </w:r>
            <w:r>
              <w:t>śliska</w:t>
            </w:r>
          </w:p>
        </w:tc>
        <w:tc>
          <w:tcPr>
            <w:tcW w:w="2400" w:type="pct"/>
            <w:noWrap/>
            <w:vAlign w:val="center"/>
            <w:hideMark/>
          </w:tcPr>
          <w:p w14:paraId="40DF1E9D" w14:textId="77777777" w:rsidR="00163B35" w:rsidRPr="001713A9" w:rsidRDefault="00163B35" w:rsidP="00BA5409">
            <w:pPr>
              <w:pStyle w:val="Mtab"/>
              <w:spacing w:line="240" w:lineRule="auto"/>
              <w:contextualSpacing/>
              <w:jc w:val="center"/>
            </w:pPr>
            <w:r w:rsidRPr="001713A9">
              <w:t>PLH180014</w:t>
            </w:r>
          </w:p>
        </w:tc>
      </w:tr>
      <w:tr w:rsidR="00163B35" w:rsidRPr="001713A9" w14:paraId="46E00822" w14:textId="77777777" w:rsidTr="00163B35">
        <w:trPr>
          <w:trHeight w:val="255"/>
        </w:trPr>
        <w:tc>
          <w:tcPr>
            <w:tcW w:w="2600" w:type="pct"/>
            <w:noWrap/>
            <w:vAlign w:val="center"/>
            <w:hideMark/>
          </w:tcPr>
          <w:p w14:paraId="696CA05D" w14:textId="77777777" w:rsidR="00163B35" w:rsidRPr="001713A9" w:rsidRDefault="00163B35" w:rsidP="00BA5409">
            <w:pPr>
              <w:pStyle w:val="Mtab"/>
              <w:spacing w:line="240" w:lineRule="auto"/>
              <w:contextualSpacing/>
              <w:jc w:val="center"/>
            </w:pPr>
            <w:r>
              <w:t>Rymanów</w:t>
            </w:r>
          </w:p>
        </w:tc>
        <w:tc>
          <w:tcPr>
            <w:tcW w:w="2400" w:type="pct"/>
            <w:noWrap/>
            <w:vAlign w:val="center"/>
            <w:hideMark/>
          </w:tcPr>
          <w:p w14:paraId="0750EEA6" w14:textId="77777777" w:rsidR="00163B35" w:rsidRPr="001713A9" w:rsidRDefault="00163B35" w:rsidP="00BA5409">
            <w:pPr>
              <w:pStyle w:val="Mtab"/>
              <w:spacing w:line="240" w:lineRule="auto"/>
              <w:contextualSpacing/>
              <w:jc w:val="center"/>
            </w:pPr>
            <w:r w:rsidRPr="001713A9">
              <w:t>PLH180016</w:t>
            </w:r>
          </w:p>
        </w:tc>
      </w:tr>
      <w:tr w:rsidR="00163B35" w:rsidRPr="001713A9" w14:paraId="677AC80B" w14:textId="77777777" w:rsidTr="00163B35">
        <w:trPr>
          <w:trHeight w:val="255"/>
        </w:trPr>
        <w:tc>
          <w:tcPr>
            <w:tcW w:w="2600" w:type="pct"/>
            <w:noWrap/>
            <w:vAlign w:val="center"/>
            <w:hideMark/>
          </w:tcPr>
          <w:p w14:paraId="1BA4D22D" w14:textId="77777777" w:rsidR="00163B35" w:rsidRPr="001713A9" w:rsidRDefault="00163B35" w:rsidP="00BA5409">
            <w:pPr>
              <w:pStyle w:val="Mtab"/>
              <w:spacing w:line="240" w:lineRule="auto"/>
              <w:contextualSpacing/>
              <w:jc w:val="center"/>
            </w:pPr>
            <w:r w:rsidRPr="001713A9">
              <w:t>Patria nad Odrzechow</w:t>
            </w:r>
            <w:r>
              <w:t>ią</w:t>
            </w:r>
          </w:p>
        </w:tc>
        <w:tc>
          <w:tcPr>
            <w:tcW w:w="2400" w:type="pct"/>
            <w:noWrap/>
            <w:vAlign w:val="center"/>
            <w:hideMark/>
          </w:tcPr>
          <w:p w14:paraId="1D1FC950" w14:textId="77777777" w:rsidR="00163B35" w:rsidRPr="001713A9" w:rsidRDefault="00163B35" w:rsidP="00BA5409">
            <w:pPr>
              <w:pStyle w:val="Mtab"/>
              <w:spacing w:line="240" w:lineRule="auto"/>
              <w:contextualSpacing/>
              <w:jc w:val="center"/>
            </w:pPr>
            <w:r w:rsidRPr="001713A9">
              <w:t>PLH180028</w:t>
            </w:r>
          </w:p>
        </w:tc>
      </w:tr>
    </w:tbl>
    <w:p w14:paraId="6C5940DC" w14:textId="77777777" w:rsidR="00163B35" w:rsidRDefault="00163B35" w:rsidP="00801048">
      <w:pPr>
        <w:pStyle w:val="Mnormal"/>
        <w:rPr>
          <w:rFonts w:asciiTheme="minorHAnsi" w:hAnsiTheme="minorHAnsi" w:cstheme="minorHAnsi"/>
        </w:rPr>
      </w:pPr>
      <w:r>
        <w:rPr>
          <w:rFonts w:asciiTheme="minorHAnsi" w:hAnsiTheme="minorHAnsi" w:cstheme="minorHAnsi"/>
        </w:rPr>
        <w:t>W przypadku obszarów ptasich potencjalne miejsca przebiegu linii gazowych będą dotyczyć 18 obszarów,</w:t>
      </w:r>
      <w:r w:rsidR="007F229C">
        <w:rPr>
          <w:rFonts w:asciiTheme="minorHAnsi" w:hAnsiTheme="minorHAnsi" w:cstheme="minorHAnsi"/>
        </w:rPr>
        <w:t xml:space="preserve"> co </w:t>
      </w:r>
      <w:r>
        <w:rPr>
          <w:rFonts w:asciiTheme="minorHAnsi" w:hAnsiTheme="minorHAnsi" w:cstheme="minorHAnsi"/>
        </w:rPr>
        <w:t>stanowi 12,4 % obszarów ptasich</w:t>
      </w:r>
      <w:r w:rsidR="007F229C">
        <w:rPr>
          <w:rFonts w:asciiTheme="minorHAnsi" w:hAnsiTheme="minorHAnsi" w:cstheme="minorHAnsi"/>
        </w:rPr>
        <w:t xml:space="preserve"> w </w:t>
      </w:r>
      <w:r>
        <w:rPr>
          <w:rFonts w:asciiTheme="minorHAnsi" w:hAnsiTheme="minorHAnsi" w:cstheme="minorHAnsi"/>
        </w:rPr>
        <w:t>kraju.</w:t>
      </w:r>
      <w:r w:rsidR="00D86925">
        <w:rPr>
          <w:rFonts w:asciiTheme="minorHAnsi" w:hAnsiTheme="minorHAnsi" w:cstheme="minorHAnsi"/>
        </w:rPr>
        <w:t xml:space="preserve"> dla </w:t>
      </w:r>
      <w:r>
        <w:rPr>
          <w:rFonts w:asciiTheme="minorHAnsi" w:hAnsiTheme="minorHAnsi" w:cstheme="minorHAnsi"/>
        </w:rPr>
        <w:t>podanych poniżej obszarów ptasich przeprowadzono przegląd ich Standardowych Formularzy Danych</w:t>
      </w:r>
      <w:r w:rsidR="007F229C">
        <w:rPr>
          <w:rFonts w:asciiTheme="minorHAnsi" w:hAnsiTheme="minorHAnsi" w:cstheme="minorHAnsi"/>
        </w:rPr>
        <w:t xml:space="preserve"> i </w:t>
      </w:r>
      <w:r>
        <w:rPr>
          <w:rFonts w:asciiTheme="minorHAnsi" w:hAnsiTheme="minorHAnsi" w:cstheme="minorHAnsi"/>
        </w:rPr>
        <w:t>nie stwierdzono, aby</w:t>
      </w:r>
      <w:r w:rsidR="007F229C">
        <w:rPr>
          <w:rFonts w:asciiTheme="minorHAnsi" w:hAnsiTheme="minorHAnsi" w:cstheme="minorHAnsi"/>
        </w:rPr>
        <w:t xml:space="preserve"> w </w:t>
      </w:r>
      <w:r>
        <w:rPr>
          <w:rFonts w:asciiTheme="minorHAnsi" w:hAnsiTheme="minorHAnsi" w:cstheme="minorHAnsi"/>
        </w:rPr>
        <w:t>którymkolwiek obszarze zidentyfikowano zagrożenie</w:t>
      </w:r>
      <w:r w:rsidR="007F229C">
        <w:rPr>
          <w:rFonts w:asciiTheme="minorHAnsi" w:hAnsiTheme="minorHAnsi" w:cstheme="minorHAnsi"/>
        </w:rPr>
        <w:t xml:space="preserve"> w </w:t>
      </w:r>
      <w:r>
        <w:rPr>
          <w:rFonts w:asciiTheme="minorHAnsi" w:hAnsiTheme="minorHAnsi" w:cstheme="minorHAnsi"/>
        </w:rPr>
        <w:t>postaci gazociągów lub rurociągów (kod zagrożenia D.02.02)</w:t>
      </w:r>
      <w:r>
        <w:rPr>
          <w:rStyle w:val="Odwoanieprzypisudolnego"/>
          <w:rFonts w:asciiTheme="minorHAnsi" w:hAnsiTheme="minorHAnsi"/>
        </w:rPr>
        <w:footnoteReference w:id="165"/>
      </w:r>
      <w:r>
        <w:rPr>
          <w:rFonts w:asciiTheme="minorHAnsi" w:hAnsiTheme="minorHAnsi" w:cstheme="minorHAnsi"/>
        </w:rPr>
        <w:t>.</w:t>
      </w:r>
    </w:p>
    <w:p w14:paraId="371A2338" w14:textId="77777777" w:rsidR="00163B35" w:rsidRDefault="00163B35" w:rsidP="00801048">
      <w:pPr>
        <w:pStyle w:val="Mnormal"/>
        <w:rPr>
          <w:rFonts w:asciiTheme="minorHAnsi" w:hAnsiTheme="minorHAnsi" w:cstheme="minorHAnsi"/>
        </w:rPr>
      </w:pPr>
      <w:r>
        <w:rPr>
          <w:rFonts w:asciiTheme="minorHAnsi" w:hAnsiTheme="minorHAnsi" w:cstheme="minorHAnsi"/>
        </w:rPr>
        <w:t>Nie prognozuje się zatem znaczącego negatywnego oddziaływania</w:t>
      </w:r>
      <w:r w:rsidR="007F229C">
        <w:rPr>
          <w:rFonts w:asciiTheme="minorHAnsi" w:hAnsiTheme="minorHAnsi" w:cstheme="minorHAnsi"/>
        </w:rPr>
        <w:t xml:space="preserve"> na </w:t>
      </w:r>
      <w:r>
        <w:rPr>
          <w:rFonts w:asciiTheme="minorHAnsi" w:hAnsiTheme="minorHAnsi" w:cstheme="minorHAnsi"/>
        </w:rPr>
        <w:t xml:space="preserve">obszary Natura 2000 (ptasie) </w:t>
      </w:r>
      <w:r>
        <w:rPr>
          <w:rFonts w:asciiTheme="minorHAnsi" w:hAnsiTheme="minorHAnsi" w:cstheme="minorHAnsi"/>
        </w:rPr>
        <w:br/>
        <w:t>w związku</w:t>
      </w:r>
      <w:r w:rsidR="00720070">
        <w:rPr>
          <w:rFonts w:asciiTheme="minorHAnsi" w:hAnsiTheme="minorHAnsi" w:cstheme="minorHAnsi"/>
        </w:rPr>
        <w:t xml:space="preserve"> z </w:t>
      </w:r>
      <w:r>
        <w:rPr>
          <w:rFonts w:asciiTheme="minorHAnsi" w:hAnsiTheme="minorHAnsi" w:cstheme="minorHAnsi"/>
        </w:rPr>
        <w:t>rozbudową sieci gazowych</w:t>
      </w:r>
      <w:r w:rsidR="007F229C">
        <w:rPr>
          <w:rFonts w:asciiTheme="minorHAnsi" w:hAnsiTheme="minorHAnsi" w:cstheme="minorHAnsi"/>
        </w:rPr>
        <w:t xml:space="preserve"> na </w:t>
      </w:r>
      <w:r>
        <w:rPr>
          <w:rFonts w:asciiTheme="minorHAnsi" w:hAnsiTheme="minorHAnsi" w:cstheme="minorHAnsi"/>
        </w:rPr>
        <w:t>terenie kraju</w:t>
      </w:r>
      <w:r w:rsidR="007F229C">
        <w:rPr>
          <w:rFonts w:asciiTheme="minorHAnsi" w:hAnsiTheme="minorHAnsi" w:cstheme="minorHAnsi"/>
        </w:rPr>
        <w:t xml:space="preserve"> i </w:t>
      </w:r>
      <w:r>
        <w:rPr>
          <w:rFonts w:asciiTheme="minorHAnsi" w:hAnsiTheme="minorHAnsi" w:cstheme="minorHAnsi"/>
        </w:rPr>
        <w:t>połączeń</w:t>
      </w:r>
      <w:r w:rsidR="00720070">
        <w:rPr>
          <w:rFonts w:asciiTheme="minorHAnsi" w:hAnsiTheme="minorHAnsi" w:cstheme="minorHAnsi"/>
        </w:rPr>
        <w:t xml:space="preserve"> z </w:t>
      </w:r>
      <w:r>
        <w:rPr>
          <w:rFonts w:asciiTheme="minorHAnsi" w:hAnsiTheme="minorHAnsi" w:cstheme="minorHAnsi"/>
        </w:rPr>
        <w:t>krajami ościennymi.</w:t>
      </w:r>
    </w:p>
    <w:p w14:paraId="00C5F962" w14:textId="77777777" w:rsidR="00D42ACC" w:rsidRDefault="00D42ACC" w:rsidP="00801048">
      <w:pPr>
        <w:pStyle w:val="Mnormal"/>
        <w:rPr>
          <w:rFonts w:asciiTheme="minorHAnsi" w:hAnsiTheme="minorHAnsi" w:cstheme="minorHAnsi"/>
        </w:rPr>
      </w:pPr>
    </w:p>
    <w:p w14:paraId="45FCD681" w14:textId="165D221F" w:rsidR="00163B35" w:rsidRDefault="00163B35" w:rsidP="00801048">
      <w:pPr>
        <w:pStyle w:val="Legenda"/>
        <w:keepNext/>
        <w:spacing w:after="200" w:line="276" w:lineRule="auto"/>
      </w:pPr>
      <w:bookmarkStart w:id="375" w:name="_Toc23587155"/>
      <w:r w:rsidRPr="00970DFC">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24</w:t>
      </w:r>
      <w:r w:rsidR="0018784B">
        <w:rPr>
          <w:rFonts w:asciiTheme="minorHAnsi" w:hAnsiTheme="minorHAnsi"/>
          <w:sz w:val="20"/>
          <w:szCs w:val="20"/>
        </w:rPr>
        <w:fldChar w:fldCharType="end"/>
      </w:r>
      <w:r w:rsidRPr="00970DFC">
        <w:rPr>
          <w:rFonts w:asciiTheme="minorHAnsi" w:hAnsiTheme="minorHAnsi"/>
          <w:sz w:val="20"/>
          <w:szCs w:val="20"/>
        </w:rPr>
        <w:t>. Obszary specjalnej ochrony ptaków</w:t>
      </w:r>
      <w:r w:rsidR="007F229C">
        <w:rPr>
          <w:rFonts w:asciiTheme="minorHAnsi" w:hAnsiTheme="minorHAnsi"/>
          <w:sz w:val="20"/>
          <w:szCs w:val="20"/>
        </w:rPr>
        <w:t xml:space="preserve"> w </w:t>
      </w:r>
      <w:r w:rsidRPr="00970DFC">
        <w:rPr>
          <w:rFonts w:asciiTheme="minorHAnsi" w:hAnsiTheme="minorHAnsi"/>
          <w:sz w:val="20"/>
          <w:szCs w:val="20"/>
        </w:rPr>
        <w:t>sieci Natura 2000, przez które potencjalnie przebiegać będą inwestycje związane</w:t>
      </w:r>
      <w:r w:rsidR="00720070">
        <w:rPr>
          <w:rFonts w:asciiTheme="minorHAnsi" w:hAnsiTheme="minorHAnsi"/>
          <w:sz w:val="20"/>
          <w:szCs w:val="20"/>
        </w:rPr>
        <w:t xml:space="preserve"> z </w:t>
      </w:r>
      <w:r w:rsidRPr="00970DFC">
        <w:rPr>
          <w:rFonts w:asciiTheme="minorHAnsi" w:hAnsiTheme="minorHAnsi"/>
          <w:sz w:val="20"/>
          <w:szCs w:val="20"/>
        </w:rPr>
        <w:t>rozwojem sieci gazowej</w:t>
      </w:r>
      <w:r>
        <w:rPr>
          <w:rStyle w:val="Odwoanieprzypisudolnego"/>
        </w:rPr>
        <w:footnoteReference w:id="166"/>
      </w:r>
      <w:bookmarkEnd w:id="375"/>
    </w:p>
    <w:tbl>
      <w:tblPr>
        <w:tblStyle w:val="Tabela-Siatka"/>
        <w:tblW w:w="5000" w:type="pct"/>
        <w:tblLook w:val="04A0" w:firstRow="1" w:lastRow="0" w:firstColumn="1" w:lastColumn="0" w:noHBand="0" w:noVBand="1"/>
      </w:tblPr>
      <w:tblGrid>
        <w:gridCol w:w="5201"/>
        <w:gridCol w:w="3455"/>
      </w:tblGrid>
      <w:tr w:rsidR="00163B35" w:rsidRPr="00645D37" w14:paraId="01DE4BF3" w14:textId="77777777" w:rsidTr="00176C84">
        <w:trPr>
          <w:trHeight w:val="378"/>
          <w:tblHeader/>
        </w:trPr>
        <w:tc>
          <w:tcPr>
            <w:tcW w:w="3004" w:type="pct"/>
            <w:shd w:val="clear" w:color="auto" w:fill="C6D9F1" w:themeFill="text2" w:themeFillTint="33"/>
            <w:noWrap/>
            <w:vAlign w:val="center"/>
          </w:tcPr>
          <w:p w14:paraId="0FBDEBA8" w14:textId="77777777" w:rsidR="00163B35" w:rsidRPr="00861238" w:rsidRDefault="00163B35" w:rsidP="00BA5409">
            <w:pPr>
              <w:pStyle w:val="Mtab"/>
              <w:spacing w:after="200"/>
              <w:jc w:val="center"/>
              <w:rPr>
                <w:b/>
              </w:rPr>
            </w:pPr>
            <w:r w:rsidRPr="00861238">
              <w:rPr>
                <w:b/>
              </w:rPr>
              <w:t>Obszar</w:t>
            </w:r>
            <w:r>
              <w:rPr>
                <w:b/>
              </w:rPr>
              <w:t xml:space="preserve"> Natura 2000</w:t>
            </w:r>
          </w:p>
        </w:tc>
        <w:tc>
          <w:tcPr>
            <w:tcW w:w="1996" w:type="pct"/>
            <w:shd w:val="clear" w:color="auto" w:fill="C6D9F1" w:themeFill="text2" w:themeFillTint="33"/>
            <w:noWrap/>
            <w:vAlign w:val="center"/>
          </w:tcPr>
          <w:p w14:paraId="04065457" w14:textId="77777777" w:rsidR="00163B35" w:rsidRPr="00861238" w:rsidRDefault="00163B35" w:rsidP="00BA5409">
            <w:pPr>
              <w:pStyle w:val="Mtab"/>
              <w:spacing w:after="200"/>
              <w:jc w:val="center"/>
              <w:rPr>
                <w:b/>
              </w:rPr>
            </w:pPr>
            <w:r w:rsidRPr="00861238">
              <w:rPr>
                <w:b/>
              </w:rPr>
              <w:t>Kod obszaru</w:t>
            </w:r>
          </w:p>
        </w:tc>
      </w:tr>
      <w:tr w:rsidR="00163B35" w:rsidRPr="00645D37" w14:paraId="00E56D6B" w14:textId="77777777" w:rsidTr="00163B35">
        <w:trPr>
          <w:trHeight w:val="255"/>
        </w:trPr>
        <w:tc>
          <w:tcPr>
            <w:tcW w:w="3004" w:type="pct"/>
            <w:noWrap/>
            <w:vAlign w:val="center"/>
            <w:hideMark/>
          </w:tcPr>
          <w:p w14:paraId="4814618C" w14:textId="77777777" w:rsidR="00163B35" w:rsidRPr="00645D37" w:rsidRDefault="00163B35" w:rsidP="00BA5409">
            <w:pPr>
              <w:pStyle w:val="Mtab"/>
              <w:spacing w:after="200"/>
              <w:jc w:val="center"/>
            </w:pPr>
            <w:r w:rsidRPr="00645D37">
              <w:t>Dolina Dolnej Noteci</w:t>
            </w:r>
          </w:p>
        </w:tc>
        <w:tc>
          <w:tcPr>
            <w:tcW w:w="1996" w:type="pct"/>
            <w:noWrap/>
            <w:vAlign w:val="center"/>
            <w:hideMark/>
          </w:tcPr>
          <w:p w14:paraId="50EF2183" w14:textId="77777777" w:rsidR="00163B35" w:rsidRPr="00645D37" w:rsidRDefault="00163B35" w:rsidP="00BA5409">
            <w:pPr>
              <w:pStyle w:val="Mtab"/>
              <w:spacing w:after="200"/>
              <w:jc w:val="center"/>
            </w:pPr>
            <w:r w:rsidRPr="00645D37">
              <w:t>PLB080002</w:t>
            </w:r>
          </w:p>
        </w:tc>
      </w:tr>
      <w:tr w:rsidR="00163B35" w:rsidRPr="00645D37" w14:paraId="2696837C" w14:textId="77777777" w:rsidTr="00163B35">
        <w:trPr>
          <w:trHeight w:val="255"/>
        </w:trPr>
        <w:tc>
          <w:tcPr>
            <w:tcW w:w="3004" w:type="pct"/>
            <w:noWrap/>
            <w:vAlign w:val="center"/>
            <w:hideMark/>
          </w:tcPr>
          <w:p w14:paraId="7CA358A4" w14:textId="77777777" w:rsidR="00163B35" w:rsidRPr="00645D37" w:rsidRDefault="00163B35" w:rsidP="00BA5409">
            <w:pPr>
              <w:pStyle w:val="Mtab"/>
              <w:spacing w:after="200"/>
              <w:jc w:val="center"/>
            </w:pPr>
            <w:r w:rsidRPr="00645D37">
              <w:t>Puszcza Barlinecka</w:t>
            </w:r>
          </w:p>
        </w:tc>
        <w:tc>
          <w:tcPr>
            <w:tcW w:w="1996" w:type="pct"/>
            <w:noWrap/>
            <w:vAlign w:val="center"/>
            <w:hideMark/>
          </w:tcPr>
          <w:p w14:paraId="218C8351" w14:textId="77777777" w:rsidR="00163B35" w:rsidRPr="00645D37" w:rsidRDefault="00163B35" w:rsidP="00BA5409">
            <w:pPr>
              <w:pStyle w:val="Mtab"/>
              <w:spacing w:after="200"/>
              <w:jc w:val="center"/>
            </w:pPr>
            <w:r w:rsidRPr="00645D37">
              <w:t>PLB080001</w:t>
            </w:r>
          </w:p>
        </w:tc>
      </w:tr>
      <w:tr w:rsidR="00163B35" w:rsidRPr="00645D37" w14:paraId="3C391396" w14:textId="77777777" w:rsidTr="00163B35">
        <w:trPr>
          <w:trHeight w:val="255"/>
        </w:trPr>
        <w:tc>
          <w:tcPr>
            <w:tcW w:w="3004" w:type="pct"/>
            <w:noWrap/>
            <w:vAlign w:val="center"/>
            <w:hideMark/>
          </w:tcPr>
          <w:p w14:paraId="773EE357" w14:textId="77777777" w:rsidR="00163B35" w:rsidRPr="00645D37" w:rsidRDefault="00163B35" w:rsidP="00BA5409">
            <w:pPr>
              <w:pStyle w:val="Mtab"/>
              <w:spacing w:after="200"/>
              <w:jc w:val="center"/>
            </w:pPr>
            <w:r w:rsidRPr="00645D37">
              <w:t>Puszcza Notecka</w:t>
            </w:r>
          </w:p>
        </w:tc>
        <w:tc>
          <w:tcPr>
            <w:tcW w:w="1996" w:type="pct"/>
            <w:noWrap/>
            <w:vAlign w:val="center"/>
            <w:hideMark/>
          </w:tcPr>
          <w:p w14:paraId="42A482C2" w14:textId="77777777" w:rsidR="00163B35" w:rsidRPr="00645D37" w:rsidRDefault="00163B35" w:rsidP="00BA5409">
            <w:pPr>
              <w:pStyle w:val="Mtab"/>
              <w:spacing w:after="200"/>
              <w:jc w:val="center"/>
            </w:pPr>
            <w:r w:rsidRPr="00645D37">
              <w:t>PLB300015</w:t>
            </w:r>
          </w:p>
        </w:tc>
      </w:tr>
      <w:tr w:rsidR="00163B35" w:rsidRPr="00645D37" w14:paraId="5176F091" w14:textId="77777777" w:rsidTr="00163B35">
        <w:trPr>
          <w:trHeight w:val="255"/>
        </w:trPr>
        <w:tc>
          <w:tcPr>
            <w:tcW w:w="3004" w:type="pct"/>
            <w:noWrap/>
            <w:vAlign w:val="center"/>
            <w:hideMark/>
          </w:tcPr>
          <w:p w14:paraId="74B1236D" w14:textId="77777777" w:rsidR="00163B35" w:rsidRPr="00645D37" w:rsidRDefault="00163B35" w:rsidP="00BA5409">
            <w:pPr>
              <w:pStyle w:val="Mtab"/>
              <w:spacing w:after="200"/>
              <w:jc w:val="center"/>
            </w:pPr>
            <w:r>
              <w:t>Dąbrowy Krotoszyń</w:t>
            </w:r>
            <w:r w:rsidRPr="00645D37">
              <w:t>skie</w:t>
            </w:r>
          </w:p>
        </w:tc>
        <w:tc>
          <w:tcPr>
            <w:tcW w:w="1996" w:type="pct"/>
            <w:noWrap/>
            <w:vAlign w:val="center"/>
            <w:hideMark/>
          </w:tcPr>
          <w:p w14:paraId="4AA906CE" w14:textId="77777777" w:rsidR="00163B35" w:rsidRPr="00645D37" w:rsidRDefault="00163B35" w:rsidP="00BA5409">
            <w:pPr>
              <w:pStyle w:val="Mtab"/>
              <w:spacing w:after="200"/>
              <w:jc w:val="center"/>
            </w:pPr>
            <w:r w:rsidRPr="00645D37">
              <w:t>PLB300007</w:t>
            </w:r>
          </w:p>
        </w:tc>
      </w:tr>
      <w:tr w:rsidR="00163B35" w:rsidRPr="00645D37" w14:paraId="41A73FBF" w14:textId="77777777" w:rsidTr="00163B35">
        <w:trPr>
          <w:trHeight w:val="255"/>
        </w:trPr>
        <w:tc>
          <w:tcPr>
            <w:tcW w:w="3004" w:type="pct"/>
            <w:noWrap/>
            <w:vAlign w:val="center"/>
            <w:hideMark/>
          </w:tcPr>
          <w:p w14:paraId="5AF7BB72" w14:textId="77777777" w:rsidR="00163B35" w:rsidRPr="00645D37" w:rsidRDefault="00163B35" w:rsidP="00BA5409">
            <w:pPr>
              <w:pStyle w:val="Mtab"/>
              <w:spacing w:after="200"/>
              <w:jc w:val="center"/>
            </w:pPr>
            <w:r w:rsidRPr="00645D37">
              <w:t>Doli</w:t>
            </w:r>
            <w:r>
              <w:t>na Środkowej Wisł</w:t>
            </w:r>
            <w:r w:rsidRPr="00645D37">
              <w:t>y</w:t>
            </w:r>
          </w:p>
        </w:tc>
        <w:tc>
          <w:tcPr>
            <w:tcW w:w="1996" w:type="pct"/>
            <w:noWrap/>
            <w:vAlign w:val="center"/>
            <w:hideMark/>
          </w:tcPr>
          <w:p w14:paraId="6CDEFD45" w14:textId="77777777" w:rsidR="00163B35" w:rsidRPr="00645D37" w:rsidRDefault="00163B35" w:rsidP="00BA5409">
            <w:pPr>
              <w:pStyle w:val="Mtab"/>
              <w:spacing w:after="200"/>
              <w:jc w:val="center"/>
            </w:pPr>
            <w:r w:rsidRPr="00645D37">
              <w:t>PLB140004</w:t>
            </w:r>
          </w:p>
        </w:tc>
      </w:tr>
      <w:tr w:rsidR="00163B35" w:rsidRPr="00645D37" w14:paraId="66703387" w14:textId="77777777" w:rsidTr="00163B35">
        <w:trPr>
          <w:trHeight w:val="255"/>
        </w:trPr>
        <w:tc>
          <w:tcPr>
            <w:tcW w:w="3004" w:type="pct"/>
            <w:noWrap/>
            <w:vAlign w:val="center"/>
            <w:hideMark/>
          </w:tcPr>
          <w:p w14:paraId="484549A5" w14:textId="77777777" w:rsidR="00163B35" w:rsidRPr="00645D37" w:rsidRDefault="00163B35" w:rsidP="00BA5409">
            <w:pPr>
              <w:pStyle w:val="Mtab"/>
              <w:spacing w:after="200"/>
              <w:jc w:val="center"/>
            </w:pPr>
            <w:r w:rsidRPr="00645D37">
              <w:t>Puszcza Kampinoska</w:t>
            </w:r>
          </w:p>
        </w:tc>
        <w:tc>
          <w:tcPr>
            <w:tcW w:w="1996" w:type="pct"/>
            <w:noWrap/>
            <w:vAlign w:val="center"/>
            <w:hideMark/>
          </w:tcPr>
          <w:p w14:paraId="25270ED1" w14:textId="77777777" w:rsidR="00163B35" w:rsidRPr="00645D37" w:rsidRDefault="00163B35" w:rsidP="00BA5409">
            <w:pPr>
              <w:pStyle w:val="Mtab"/>
              <w:spacing w:after="200"/>
              <w:jc w:val="center"/>
            </w:pPr>
            <w:r w:rsidRPr="00645D37">
              <w:t>PLC140001</w:t>
            </w:r>
          </w:p>
        </w:tc>
      </w:tr>
      <w:tr w:rsidR="00163B35" w:rsidRPr="00645D37" w14:paraId="7BA81DF9" w14:textId="77777777" w:rsidTr="00163B35">
        <w:trPr>
          <w:trHeight w:val="255"/>
        </w:trPr>
        <w:tc>
          <w:tcPr>
            <w:tcW w:w="3004" w:type="pct"/>
            <w:noWrap/>
            <w:vAlign w:val="center"/>
            <w:hideMark/>
          </w:tcPr>
          <w:p w14:paraId="7975A672" w14:textId="77777777" w:rsidR="00163B35" w:rsidRPr="00645D37" w:rsidRDefault="00163B35" w:rsidP="00BA5409">
            <w:pPr>
              <w:pStyle w:val="Mtab"/>
              <w:spacing w:after="200"/>
              <w:jc w:val="center"/>
            </w:pPr>
            <w:r>
              <w:t>Pogó</w:t>
            </w:r>
            <w:r w:rsidRPr="00645D37">
              <w:t>rze Przemyskie</w:t>
            </w:r>
          </w:p>
        </w:tc>
        <w:tc>
          <w:tcPr>
            <w:tcW w:w="1996" w:type="pct"/>
            <w:noWrap/>
            <w:vAlign w:val="center"/>
            <w:hideMark/>
          </w:tcPr>
          <w:p w14:paraId="317F4C8A" w14:textId="77777777" w:rsidR="00163B35" w:rsidRPr="00645D37" w:rsidRDefault="00163B35" w:rsidP="00BA5409">
            <w:pPr>
              <w:pStyle w:val="Mtab"/>
              <w:spacing w:after="200"/>
              <w:jc w:val="center"/>
            </w:pPr>
            <w:r w:rsidRPr="00645D37">
              <w:t>PLB180001</w:t>
            </w:r>
          </w:p>
        </w:tc>
      </w:tr>
      <w:tr w:rsidR="00163B35" w:rsidRPr="00645D37" w14:paraId="66F8270E" w14:textId="77777777" w:rsidTr="00163B35">
        <w:trPr>
          <w:trHeight w:val="255"/>
        </w:trPr>
        <w:tc>
          <w:tcPr>
            <w:tcW w:w="3004" w:type="pct"/>
            <w:noWrap/>
            <w:vAlign w:val="center"/>
            <w:hideMark/>
          </w:tcPr>
          <w:p w14:paraId="7B92E379" w14:textId="77777777" w:rsidR="00163B35" w:rsidRPr="00645D37" w:rsidRDefault="00163B35" w:rsidP="00BA5409">
            <w:pPr>
              <w:pStyle w:val="Mtab"/>
              <w:spacing w:after="200"/>
              <w:jc w:val="center"/>
            </w:pPr>
            <w:r>
              <w:t>Góry Sł</w:t>
            </w:r>
            <w:r w:rsidRPr="00645D37">
              <w:t>onne</w:t>
            </w:r>
          </w:p>
        </w:tc>
        <w:tc>
          <w:tcPr>
            <w:tcW w:w="1996" w:type="pct"/>
            <w:noWrap/>
            <w:vAlign w:val="center"/>
            <w:hideMark/>
          </w:tcPr>
          <w:p w14:paraId="4D2D8946" w14:textId="77777777" w:rsidR="00163B35" w:rsidRPr="00645D37" w:rsidRDefault="00163B35" w:rsidP="00BA5409">
            <w:pPr>
              <w:pStyle w:val="Mtab"/>
              <w:spacing w:after="200"/>
              <w:jc w:val="center"/>
            </w:pPr>
            <w:r w:rsidRPr="00645D37">
              <w:t>PLB180003</w:t>
            </w:r>
          </w:p>
        </w:tc>
      </w:tr>
      <w:tr w:rsidR="00163B35" w:rsidRPr="00645D37" w14:paraId="12E7CE26" w14:textId="77777777" w:rsidTr="00163B35">
        <w:trPr>
          <w:trHeight w:val="255"/>
        </w:trPr>
        <w:tc>
          <w:tcPr>
            <w:tcW w:w="3004" w:type="pct"/>
            <w:noWrap/>
            <w:vAlign w:val="center"/>
            <w:hideMark/>
          </w:tcPr>
          <w:p w14:paraId="58FF421D" w14:textId="77777777" w:rsidR="00163B35" w:rsidRPr="00645D37" w:rsidRDefault="00163B35" w:rsidP="00BA5409">
            <w:pPr>
              <w:pStyle w:val="Mtab"/>
              <w:spacing w:after="200"/>
              <w:jc w:val="center"/>
            </w:pPr>
            <w:r>
              <w:t>Grądy Odrzań</w:t>
            </w:r>
            <w:r w:rsidRPr="00645D37">
              <w:t>skie</w:t>
            </w:r>
          </w:p>
        </w:tc>
        <w:tc>
          <w:tcPr>
            <w:tcW w:w="1996" w:type="pct"/>
            <w:noWrap/>
            <w:vAlign w:val="center"/>
            <w:hideMark/>
          </w:tcPr>
          <w:p w14:paraId="5398404E" w14:textId="77777777" w:rsidR="00163B35" w:rsidRPr="00645D37" w:rsidRDefault="00163B35" w:rsidP="00BA5409">
            <w:pPr>
              <w:pStyle w:val="Mtab"/>
              <w:spacing w:after="200"/>
              <w:jc w:val="center"/>
            </w:pPr>
            <w:r w:rsidRPr="00645D37">
              <w:t>PLB020002</w:t>
            </w:r>
          </w:p>
        </w:tc>
      </w:tr>
      <w:tr w:rsidR="00163B35" w:rsidRPr="00645D37" w14:paraId="388AF13A" w14:textId="77777777" w:rsidTr="00163B35">
        <w:trPr>
          <w:trHeight w:val="255"/>
        </w:trPr>
        <w:tc>
          <w:tcPr>
            <w:tcW w:w="3004" w:type="pct"/>
            <w:noWrap/>
            <w:vAlign w:val="center"/>
            <w:hideMark/>
          </w:tcPr>
          <w:p w14:paraId="61DC4B2A" w14:textId="77777777" w:rsidR="00163B35" w:rsidRPr="00645D37" w:rsidRDefault="00163B35" w:rsidP="00BA5409">
            <w:pPr>
              <w:pStyle w:val="Mtab"/>
              <w:spacing w:after="200"/>
              <w:jc w:val="center"/>
            </w:pPr>
            <w:r>
              <w:t>Bory Dolnoślą</w:t>
            </w:r>
            <w:r w:rsidRPr="00645D37">
              <w:t>skie</w:t>
            </w:r>
          </w:p>
        </w:tc>
        <w:tc>
          <w:tcPr>
            <w:tcW w:w="1996" w:type="pct"/>
            <w:noWrap/>
            <w:vAlign w:val="center"/>
            <w:hideMark/>
          </w:tcPr>
          <w:p w14:paraId="5B3C6F69" w14:textId="77777777" w:rsidR="00163B35" w:rsidRPr="00645D37" w:rsidRDefault="00163B35" w:rsidP="00BA5409">
            <w:pPr>
              <w:pStyle w:val="Mtab"/>
              <w:spacing w:after="200"/>
              <w:jc w:val="center"/>
            </w:pPr>
            <w:r w:rsidRPr="00645D37">
              <w:t>PLB020005</w:t>
            </w:r>
          </w:p>
        </w:tc>
      </w:tr>
      <w:tr w:rsidR="00163B35" w:rsidRPr="00645D37" w14:paraId="39671ED4" w14:textId="77777777" w:rsidTr="00163B35">
        <w:trPr>
          <w:trHeight w:val="255"/>
        </w:trPr>
        <w:tc>
          <w:tcPr>
            <w:tcW w:w="3004" w:type="pct"/>
            <w:noWrap/>
            <w:vAlign w:val="center"/>
            <w:hideMark/>
          </w:tcPr>
          <w:p w14:paraId="45550EFE" w14:textId="77777777" w:rsidR="00163B35" w:rsidRPr="00645D37" w:rsidRDefault="00163B35" w:rsidP="00BA5409">
            <w:pPr>
              <w:pStyle w:val="Mtab"/>
              <w:spacing w:after="200"/>
              <w:jc w:val="center"/>
            </w:pPr>
            <w:r w:rsidRPr="00645D37">
              <w:t>Dolina Baryczy</w:t>
            </w:r>
          </w:p>
        </w:tc>
        <w:tc>
          <w:tcPr>
            <w:tcW w:w="1996" w:type="pct"/>
            <w:noWrap/>
            <w:vAlign w:val="center"/>
            <w:hideMark/>
          </w:tcPr>
          <w:p w14:paraId="6B2D06B4" w14:textId="77777777" w:rsidR="00163B35" w:rsidRPr="00645D37" w:rsidRDefault="00163B35" w:rsidP="00BA5409">
            <w:pPr>
              <w:pStyle w:val="Mtab"/>
              <w:spacing w:after="200"/>
              <w:jc w:val="center"/>
            </w:pPr>
            <w:r w:rsidRPr="00645D37">
              <w:t>PLB020001</w:t>
            </w:r>
          </w:p>
        </w:tc>
      </w:tr>
      <w:tr w:rsidR="00163B35" w:rsidRPr="00645D37" w14:paraId="2913EDA1" w14:textId="77777777" w:rsidTr="00163B35">
        <w:trPr>
          <w:trHeight w:val="255"/>
        </w:trPr>
        <w:tc>
          <w:tcPr>
            <w:tcW w:w="3004" w:type="pct"/>
            <w:noWrap/>
            <w:vAlign w:val="center"/>
            <w:hideMark/>
          </w:tcPr>
          <w:p w14:paraId="4416732C" w14:textId="77777777" w:rsidR="00163B35" w:rsidRPr="00645D37" w:rsidRDefault="00163B35" w:rsidP="00BA5409">
            <w:pPr>
              <w:pStyle w:val="Mtab"/>
              <w:spacing w:after="200"/>
              <w:jc w:val="center"/>
            </w:pPr>
            <w:r>
              <w:t>Wybrzeż</w:t>
            </w:r>
            <w:r w:rsidRPr="00645D37">
              <w:t>e Trzebiatowskie</w:t>
            </w:r>
          </w:p>
        </w:tc>
        <w:tc>
          <w:tcPr>
            <w:tcW w:w="1996" w:type="pct"/>
            <w:noWrap/>
            <w:vAlign w:val="center"/>
            <w:hideMark/>
          </w:tcPr>
          <w:p w14:paraId="2C4D35C1" w14:textId="77777777" w:rsidR="00163B35" w:rsidRPr="00645D37" w:rsidRDefault="00163B35" w:rsidP="00BA5409">
            <w:pPr>
              <w:pStyle w:val="Mtab"/>
              <w:spacing w:after="200"/>
              <w:jc w:val="center"/>
            </w:pPr>
            <w:r w:rsidRPr="00645D37">
              <w:t>PLB320010</w:t>
            </w:r>
          </w:p>
        </w:tc>
      </w:tr>
      <w:tr w:rsidR="00163B35" w:rsidRPr="00645D37" w14:paraId="195A19E9" w14:textId="77777777" w:rsidTr="00163B35">
        <w:trPr>
          <w:trHeight w:val="255"/>
        </w:trPr>
        <w:tc>
          <w:tcPr>
            <w:tcW w:w="3004" w:type="pct"/>
            <w:noWrap/>
            <w:vAlign w:val="center"/>
            <w:hideMark/>
          </w:tcPr>
          <w:p w14:paraId="7C8FFC05" w14:textId="77777777" w:rsidR="00163B35" w:rsidRPr="00645D37" w:rsidRDefault="00163B35" w:rsidP="00BA5409">
            <w:pPr>
              <w:pStyle w:val="Mtab"/>
              <w:spacing w:after="200"/>
              <w:jc w:val="center"/>
            </w:pPr>
            <w:r w:rsidRPr="00645D37">
              <w:t>Puszcza Augustowska</w:t>
            </w:r>
          </w:p>
        </w:tc>
        <w:tc>
          <w:tcPr>
            <w:tcW w:w="1996" w:type="pct"/>
            <w:noWrap/>
            <w:vAlign w:val="center"/>
            <w:hideMark/>
          </w:tcPr>
          <w:p w14:paraId="3AC45769" w14:textId="77777777" w:rsidR="00163B35" w:rsidRPr="00645D37" w:rsidRDefault="00163B35" w:rsidP="00BA5409">
            <w:pPr>
              <w:pStyle w:val="Mtab"/>
              <w:spacing w:after="200"/>
              <w:jc w:val="center"/>
            </w:pPr>
            <w:r w:rsidRPr="00645D37">
              <w:t>PLB200002</w:t>
            </w:r>
          </w:p>
        </w:tc>
      </w:tr>
      <w:tr w:rsidR="00163B35" w:rsidRPr="00645D37" w14:paraId="03189213" w14:textId="77777777" w:rsidTr="00163B35">
        <w:trPr>
          <w:trHeight w:val="255"/>
        </w:trPr>
        <w:tc>
          <w:tcPr>
            <w:tcW w:w="3004" w:type="pct"/>
            <w:noWrap/>
            <w:vAlign w:val="center"/>
            <w:hideMark/>
          </w:tcPr>
          <w:p w14:paraId="30A0AD0D" w14:textId="77777777" w:rsidR="00163B35" w:rsidRPr="00645D37" w:rsidRDefault="00163B35" w:rsidP="00BA5409">
            <w:pPr>
              <w:pStyle w:val="Mtab"/>
              <w:spacing w:after="200"/>
              <w:jc w:val="center"/>
            </w:pPr>
            <w:r>
              <w:t>Puszcza Knyszyń</w:t>
            </w:r>
            <w:r w:rsidRPr="00645D37">
              <w:t>ska</w:t>
            </w:r>
          </w:p>
        </w:tc>
        <w:tc>
          <w:tcPr>
            <w:tcW w:w="1996" w:type="pct"/>
            <w:noWrap/>
            <w:vAlign w:val="center"/>
            <w:hideMark/>
          </w:tcPr>
          <w:p w14:paraId="1F1BA869" w14:textId="77777777" w:rsidR="00163B35" w:rsidRPr="00645D37" w:rsidRDefault="00163B35" w:rsidP="00BA5409">
            <w:pPr>
              <w:pStyle w:val="Mtab"/>
              <w:spacing w:after="200"/>
              <w:jc w:val="center"/>
            </w:pPr>
            <w:r w:rsidRPr="00645D37">
              <w:t>PLB200003</w:t>
            </w:r>
          </w:p>
        </w:tc>
      </w:tr>
      <w:tr w:rsidR="00163B35" w:rsidRPr="00645D37" w14:paraId="1B63784A" w14:textId="77777777" w:rsidTr="00163B35">
        <w:trPr>
          <w:trHeight w:val="255"/>
        </w:trPr>
        <w:tc>
          <w:tcPr>
            <w:tcW w:w="3004" w:type="pct"/>
            <w:noWrap/>
            <w:vAlign w:val="center"/>
            <w:hideMark/>
          </w:tcPr>
          <w:p w14:paraId="60A892C8" w14:textId="77777777" w:rsidR="00163B35" w:rsidRPr="00645D37" w:rsidRDefault="00163B35" w:rsidP="00BA5409">
            <w:pPr>
              <w:pStyle w:val="Mtab"/>
              <w:spacing w:after="200"/>
              <w:jc w:val="center"/>
            </w:pPr>
            <w:r w:rsidRPr="00645D37">
              <w:t>Bagienna Dolina Narwi</w:t>
            </w:r>
          </w:p>
        </w:tc>
        <w:tc>
          <w:tcPr>
            <w:tcW w:w="1996" w:type="pct"/>
            <w:noWrap/>
            <w:vAlign w:val="center"/>
            <w:hideMark/>
          </w:tcPr>
          <w:p w14:paraId="3E13DF1F" w14:textId="77777777" w:rsidR="00163B35" w:rsidRPr="00645D37" w:rsidRDefault="00163B35" w:rsidP="00BA5409">
            <w:pPr>
              <w:pStyle w:val="Mtab"/>
              <w:spacing w:after="200"/>
              <w:jc w:val="center"/>
            </w:pPr>
            <w:r w:rsidRPr="00645D37">
              <w:t>PLB200001</w:t>
            </w:r>
          </w:p>
        </w:tc>
      </w:tr>
      <w:tr w:rsidR="00163B35" w:rsidRPr="00645D37" w14:paraId="60240B8B" w14:textId="77777777" w:rsidTr="00163B35">
        <w:trPr>
          <w:trHeight w:val="255"/>
        </w:trPr>
        <w:tc>
          <w:tcPr>
            <w:tcW w:w="3004" w:type="pct"/>
            <w:noWrap/>
            <w:vAlign w:val="center"/>
            <w:hideMark/>
          </w:tcPr>
          <w:p w14:paraId="520A620F" w14:textId="77777777" w:rsidR="00163B35" w:rsidRPr="00645D37" w:rsidRDefault="00163B35" w:rsidP="00BA5409">
            <w:pPr>
              <w:pStyle w:val="Mtab"/>
              <w:spacing w:after="200"/>
              <w:jc w:val="center"/>
            </w:pPr>
            <w:r>
              <w:t>Dolina Gó</w:t>
            </w:r>
            <w:r w:rsidRPr="00645D37">
              <w:t>rnej Narwi</w:t>
            </w:r>
          </w:p>
        </w:tc>
        <w:tc>
          <w:tcPr>
            <w:tcW w:w="1996" w:type="pct"/>
            <w:noWrap/>
            <w:vAlign w:val="center"/>
            <w:hideMark/>
          </w:tcPr>
          <w:p w14:paraId="7360B59C" w14:textId="77777777" w:rsidR="00163B35" w:rsidRPr="00645D37" w:rsidRDefault="00163B35" w:rsidP="00BA5409">
            <w:pPr>
              <w:pStyle w:val="Mtab"/>
              <w:spacing w:after="200"/>
              <w:jc w:val="center"/>
            </w:pPr>
            <w:r w:rsidRPr="00645D37">
              <w:t>PLB200007</w:t>
            </w:r>
          </w:p>
        </w:tc>
      </w:tr>
      <w:tr w:rsidR="00163B35" w:rsidRPr="00645D37" w14:paraId="7469F270" w14:textId="77777777" w:rsidTr="00163B35">
        <w:trPr>
          <w:trHeight w:val="255"/>
        </w:trPr>
        <w:tc>
          <w:tcPr>
            <w:tcW w:w="3004" w:type="pct"/>
            <w:noWrap/>
            <w:vAlign w:val="center"/>
            <w:hideMark/>
          </w:tcPr>
          <w:p w14:paraId="61DBC6A9" w14:textId="77777777" w:rsidR="00163B35" w:rsidRPr="00645D37" w:rsidRDefault="00163B35" w:rsidP="00BA5409">
            <w:pPr>
              <w:pStyle w:val="Mtab"/>
              <w:spacing w:after="200"/>
              <w:jc w:val="center"/>
            </w:pPr>
            <w:r>
              <w:t>Ostoja Biebrzań</w:t>
            </w:r>
            <w:r w:rsidRPr="00645D37">
              <w:t>ska</w:t>
            </w:r>
          </w:p>
        </w:tc>
        <w:tc>
          <w:tcPr>
            <w:tcW w:w="1996" w:type="pct"/>
            <w:noWrap/>
            <w:vAlign w:val="center"/>
            <w:hideMark/>
          </w:tcPr>
          <w:p w14:paraId="47612234" w14:textId="77777777" w:rsidR="00163B35" w:rsidRPr="00645D37" w:rsidRDefault="00163B35" w:rsidP="00BA5409">
            <w:pPr>
              <w:pStyle w:val="Mtab"/>
              <w:spacing w:after="200"/>
              <w:jc w:val="center"/>
            </w:pPr>
            <w:r w:rsidRPr="00645D37">
              <w:t>PLB200006</w:t>
            </w:r>
          </w:p>
        </w:tc>
      </w:tr>
      <w:tr w:rsidR="00163B35" w:rsidRPr="00645D37" w14:paraId="0684ABBE" w14:textId="77777777" w:rsidTr="00163B35">
        <w:trPr>
          <w:trHeight w:val="255"/>
        </w:trPr>
        <w:tc>
          <w:tcPr>
            <w:tcW w:w="3004" w:type="pct"/>
            <w:noWrap/>
            <w:vAlign w:val="center"/>
            <w:hideMark/>
          </w:tcPr>
          <w:p w14:paraId="1F86B2D1" w14:textId="77777777" w:rsidR="00163B35" w:rsidRPr="00645D37" w:rsidRDefault="00163B35" w:rsidP="00BA5409">
            <w:pPr>
              <w:pStyle w:val="Mtab"/>
              <w:spacing w:after="200"/>
              <w:jc w:val="center"/>
            </w:pPr>
            <w:r w:rsidRPr="00645D37">
              <w:t>Beskid Niski</w:t>
            </w:r>
          </w:p>
        </w:tc>
        <w:tc>
          <w:tcPr>
            <w:tcW w:w="1996" w:type="pct"/>
            <w:noWrap/>
            <w:vAlign w:val="center"/>
            <w:hideMark/>
          </w:tcPr>
          <w:p w14:paraId="0D86C6C8" w14:textId="77777777" w:rsidR="00163B35" w:rsidRPr="00645D37" w:rsidRDefault="00163B35" w:rsidP="00BA5409">
            <w:pPr>
              <w:pStyle w:val="Mtab"/>
              <w:spacing w:after="200"/>
              <w:jc w:val="center"/>
            </w:pPr>
            <w:r w:rsidRPr="00645D37">
              <w:t>PLB180002</w:t>
            </w:r>
          </w:p>
        </w:tc>
      </w:tr>
    </w:tbl>
    <w:p w14:paraId="2ABD5DA2" w14:textId="77777777" w:rsidR="00163B35" w:rsidRDefault="00163B35" w:rsidP="00801048">
      <w:pPr>
        <w:pStyle w:val="Mnormal"/>
        <w:rPr>
          <w:rFonts w:asciiTheme="minorHAnsi" w:hAnsiTheme="minorHAnsi" w:cstheme="minorHAnsi"/>
        </w:rPr>
      </w:pPr>
    </w:p>
    <w:p w14:paraId="3DBDDFE0" w14:textId="77777777" w:rsidR="00163B35" w:rsidRDefault="00163B35" w:rsidP="00801048">
      <w:pPr>
        <w:pStyle w:val="Mnormal"/>
        <w:rPr>
          <w:rFonts w:asciiTheme="minorHAnsi" w:hAnsiTheme="minorHAnsi" w:cstheme="minorHAnsi"/>
        </w:rPr>
      </w:pPr>
      <w:r>
        <w:rPr>
          <w:rFonts w:asciiTheme="minorHAnsi" w:hAnsiTheme="minorHAnsi" w:cstheme="minorHAnsi"/>
        </w:rPr>
        <w:t>Nie analizowano wpływu</w:t>
      </w:r>
      <w:r w:rsidR="007F229C">
        <w:rPr>
          <w:rFonts w:asciiTheme="minorHAnsi" w:hAnsiTheme="minorHAnsi" w:cstheme="minorHAnsi"/>
        </w:rPr>
        <w:t xml:space="preserve"> na </w:t>
      </w:r>
      <w:r>
        <w:rPr>
          <w:rFonts w:asciiTheme="minorHAnsi" w:hAnsiTheme="minorHAnsi" w:cstheme="minorHAnsi"/>
        </w:rPr>
        <w:t>Parki Krajobrazowe</w:t>
      </w:r>
      <w:r w:rsidR="00720070">
        <w:rPr>
          <w:rFonts w:asciiTheme="minorHAnsi" w:hAnsiTheme="minorHAnsi" w:cstheme="minorHAnsi"/>
        </w:rPr>
        <w:t xml:space="preserve"> ze </w:t>
      </w:r>
      <w:r>
        <w:rPr>
          <w:rFonts w:asciiTheme="minorHAnsi" w:hAnsiTheme="minorHAnsi" w:cstheme="minorHAnsi"/>
        </w:rPr>
        <w:t>względu</w:t>
      </w:r>
      <w:r w:rsidR="007F229C">
        <w:rPr>
          <w:rFonts w:asciiTheme="minorHAnsi" w:hAnsiTheme="minorHAnsi" w:cstheme="minorHAnsi"/>
        </w:rPr>
        <w:t xml:space="preserve"> na </w:t>
      </w:r>
      <w:r>
        <w:rPr>
          <w:rFonts w:asciiTheme="minorHAnsi" w:hAnsiTheme="minorHAnsi" w:cstheme="minorHAnsi"/>
        </w:rPr>
        <w:t>znikome oddziaływanie sieci gazowych</w:t>
      </w:r>
      <w:r w:rsidR="007F229C">
        <w:rPr>
          <w:rFonts w:asciiTheme="minorHAnsi" w:hAnsiTheme="minorHAnsi" w:cstheme="minorHAnsi"/>
        </w:rPr>
        <w:t xml:space="preserve"> na </w:t>
      </w:r>
      <w:r>
        <w:rPr>
          <w:rFonts w:asciiTheme="minorHAnsi" w:hAnsiTheme="minorHAnsi" w:cstheme="minorHAnsi"/>
        </w:rPr>
        <w:t>walory krajobrazowe.</w:t>
      </w:r>
    </w:p>
    <w:p w14:paraId="38426DEA" w14:textId="5E041B5F" w:rsidR="00163B35" w:rsidRDefault="00163B35" w:rsidP="00801048">
      <w:pPr>
        <w:pStyle w:val="Mnormal"/>
        <w:rPr>
          <w:rFonts w:asciiTheme="minorHAnsi" w:hAnsiTheme="minorHAnsi" w:cstheme="minorHAnsi"/>
          <w:b/>
        </w:rPr>
      </w:pPr>
      <w:r w:rsidRPr="003C2056">
        <w:rPr>
          <w:b/>
          <w:lang w:eastAsia="ar-SA"/>
        </w:rPr>
        <w:t xml:space="preserve">Działanie: </w:t>
      </w:r>
      <w:r w:rsidRPr="00C47285">
        <w:rPr>
          <w:rFonts w:asciiTheme="minorHAnsi" w:hAnsiTheme="minorHAnsi" w:cstheme="minorHAnsi"/>
          <w:b/>
        </w:rPr>
        <w:t xml:space="preserve">3A.3 </w:t>
      </w:r>
      <w:r w:rsidR="00274843" w:rsidRPr="00274843">
        <w:rPr>
          <w:rFonts w:asciiTheme="minorHAnsi" w:hAnsiTheme="minorHAnsi" w:cstheme="minorHAnsi"/>
          <w:b/>
        </w:rPr>
        <w:t>Zapewnienie możliwości importu gazu ziemnego poprzez zwiększenie zdolności regazyfikacyjnej terminalu LNG w Świnoujściu do wielkości 7,5 mld m</w:t>
      </w:r>
      <w:r w:rsidR="00274843" w:rsidRPr="00274843">
        <w:rPr>
          <w:rFonts w:asciiTheme="minorHAnsi" w:hAnsiTheme="minorHAnsi" w:cstheme="minorHAnsi"/>
          <w:b/>
          <w:vertAlign w:val="superscript"/>
        </w:rPr>
        <w:t>3</w:t>
      </w:r>
      <w:r w:rsidR="00274843" w:rsidRPr="00274843">
        <w:rPr>
          <w:rFonts w:asciiTheme="minorHAnsi" w:hAnsiTheme="minorHAnsi" w:cstheme="minorHAnsi"/>
          <w:b/>
        </w:rPr>
        <w:t xml:space="preserve">  rocznie oraz zwiększenie elastyczności pracy i wprowadzenie nowych funkcjonalności (ew. dalsza rozbudowa zależna od analiz rynkowych)</w:t>
      </w:r>
      <w:r w:rsidRPr="00C47285">
        <w:rPr>
          <w:rFonts w:asciiTheme="minorHAnsi" w:hAnsiTheme="minorHAnsi" w:cstheme="minorHAnsi"/>
          <w:b/>
        </w:rPr>
        <w:t>.</w:t>
      </w:r>
    </w:p>
    <w:p w14:paraId="677F862B" w14:textId="506BA2A2" w:rsidR="00163B35" w:rsidRDefault="00163B35" w:rsidP="00801048">
      <w:pPr>
        <w:pStyle w:val="Mnormal"/>
        <w:rPr>
          <w:rFonts w:asciiTheme="minorHAnsi" w:hAnsiTheme="minorHAnsi" w:cstheme="minorHAnsi"/>
        </w:rPr>
      </w:pPr>
      <w:r>
        <w:rPr>
          <w:rFonts w:asciiTheme="minorHAnsi" w:hAnsiTheme="minorHAnsi" w:cstheme="minorHAnsi"/>
        </w:rPr>
        <w:t xml:space="preserve">W ramach planowanego projektu przewidywana jest realizacja przedsięwzięć </w:t>
      </w:r>
      <w:r w:rsidR="00175BA8">
        <w:rPr>
          <w:rFonts w:asciiTheme="minorHAnsi" w:hAnsiTheme="minorHAnsi" w:cstheme="minorHAnsi"/>
        </w:rPr>
        <w:t>polegających</w:t>
      </w:r>
      <w:r w:rsidR="007F229C">
        <w:rPr>
          <w:rFonts w:asciiTheme="minorHAnsi" w:hAnsiTheme="minorHAnsi" w:cstheme="minorHAnsi"/>
        </w:rPr>
        <w:t xml:space="preserve"> na </w:t>
      </w:r>
      <w:r w:rsidR="00093AA4">
        <w:rPr>
          <w:rFonts w:asciiTheme="minorHAnsi" w:hAnsiTheme="minorHAnsi" w:cstheme="minorHAnsi"/>
        </w:rPr>
        <w:t>rozbudowie terminalu</w:t>
      </w:r>
      <w:r>
        <w:rPr>
          <w:rFonts w:asciiTheme="minorHAnsi" w:hAnsiTheme="minorHAnsi" w:cstheme="minorHAnsi"/>
        </w:rPr>
        <w:t xml:space="preserve"> LNG</w:t>
      </w:r>
      <w:r w:rsidR="007F229C">
        <w:rPr>
          <w:rFonts w:asciiTheme="minorHAnsi" w:hAnsiTheme="minorHAnsi" w:cstheme="minorHAnsi"/>
        </w:rPr>
        <w:t xml:space="preserve"> w </w:t>
      </w:r>
      <w:r>
        <w:rPr>
          <w:rFonts w:asciiTheme="minorHAnsi" w:hAnsiTheme="minorHAnsi" w:cstheme="minorHAnsi"/>
        </w:rPr>
        <w:t>Świnoujściu</w:t>
      </w:r>
      <w:r w:rsidR="007F229C">
        <w:rPr>
          <w:rFonts w:asciiTheme="minorHAnsi" w:hAnsiTheme="minorHAnsi" w:cstheme="minorHAnsi"/>
        </w:rPr>
        <w:t xml:space="preserve"> do </w:t>
      </w:r>
      <w:r>
        <w:rPr>
          <w:rFonts w:asciiTheme="minorHAnsi" w:hAnsiTheme="minorHAnsi" w:cstheme="minorHAnsi"/>
        </w:rPr>
        <w:t>regazyfikacji gazu ziemnego,</w:t>
      </w:r>
      <w:r w:rsidR="007F229C">
        <w:rPr>
          <w:rFonts w:asciiTheme="minorHAnsi" w:hAnsiTheme="minorHAnsi" w:cstheme="minorHAnsi"/>
        </w:rPr>
        <w:t xml:space="preserve"> w </w:t>
      </w:r>
      <w:r>
        <w:rPr>
          <w:rFonts w:asciiTheme="minorHAnsi" w:hAnsiTheme="minorHAnsi" w:cstheme="minorHAnsi"/>
        </w:rPr>
        <w:t>tym zwiększenie jego mocy, budowa zbiornika wraz</w:t>
      </w:r>
      <w:r w:rsidR="00720070">
        <w:rPr>
          <w:rFonts w:asciiTheme="minorHAnsi" w:hAnsiTheme="minorHAnsi" w:cstheme="minorHAnsi"/>
        </w:rPr>
        <w:t xml:space="preserve"> z </w:t>
      </w:r>
      <w:r>
        <w:rPr>
          <w:rFonts w:asciiTheme="minorHAnsi" w:hAnsiTheme="minorHAnsi" w:cstheme="minorHAnsi"/>
        </w:rPr>
        <w:t>niezbędnymi instalacjami oraz infrastrukturą</w:t>
      </w:r>
      <w:r w:rsidR="007F229C">
        <w:rPr>
          <w:rFonts w:asciiTheme="minorHAnsi" w:hAnsiTheme="minorHAnsi" w:cstheme="minorHAnsi"/>
        </w:rPr>
        <w:t xml:space="preserve"> do </w:t>
      </w:r>
      <w:r>
        <w:rPr>
          <w:rFonts w:asciiTheme="minorHAnsi" w:hAnsiTheme="minorHAnsi" w:cstheme="minorHAnsi"/>
        </w:rPr>
        <w:t>rozładunku,</w:t>
      </w:r>
      <w:r w:rsidR="007F229C">
        <w:rPr>
          <w:rFonts w:asciiTheme="minorHAnsi" w:hAnsiTheme="minorHAnsi" w:cstheme="minorHAnsi"/>
        </w:rPr>
        <w:t xml:space="preserve"> a </w:t>
      </w:r>
      <w:r>
        <w:rPr>
          <w:rFonts w:asciiTheme="minorHAnsi" w:hAnsiTheme="minorHAnsi" w:cstheme="minorHAnsi"/>
        </w:rPr>
        <w:t>także rozbudowa infrastruktury przesyłowej oraz</w:t>
      </w:r>
      <w:r w:rsidR="007F229C">
        <w:rPr>
          <w:rFonts w:asciiTheme="minorHAnsi" w:hAnsiTheme="minorHAnsi" w:cstheme="minorHAnsi"/>
        </w:rPr>
        <w:t xml:space="preserve"> do </w:t>
      </w:r>
      <w:r>
        <w:rPr>
          <w:rFonts w:asciiTheme="minorHAnsi" w:hAnsiTheme="minorHAnsi" w:cstheme="minorHAnsi"/>
        </w:rPr>
        <w:t>magazynowania gazu.</w:t>
      </w:r>
    </w:p>
    <w:p w14:paraId="224B097F" w14:textId="77777777" w:rsidR="00163B35" w:rsidRDefault="00163B35" w:rsidP="00801048">
      <w:pPr>
        <w:pStyle w:val="Mnormal"/>
        <w:rPr>
          <w:rFonts w:asciiTheme="minorHAnsi" w:hAnsiTheme="minorHAnsi" w:cstheme="minorHAnsi"/>
        </w:rPr>
      </w:pPr>
      <w:r>
        <w:rPr>
          <w:rFonts w:asciiTheme="minorHAnsi" w:hAnsiTheme="minorHAnsi" w:cstheme="minorHAnsi"/>
        </w:rPr>
        <w:t>Przedsięwzięcia realizowane będą</w:t>
      </w:r>
      <w:r w:rsidR="007F229C">
        <w:rPr>
          <w:rFonts w:asciiTheme="minorHAnsi" w:hAnsiTheme="minorHAnsi" w:cstheme="minorHAnsi"/>
        </w:rPr>
        <w:t xml:space="preserve"> w </w:t>
      </w:r>
      <w:r w:rsidRPr="004F0ACC">
        <w:rPr>
          <w:rFonts w:asciiTheme="minorHAnsi" w:hAnsiTheme="minorHAnsi" w:cstheme="minorHAnsi"/>
        </w:rPr>
        <w:t>granicach dwóch obszarów Natura 2000, tj.</w:t>
      </w:r>
      <w:r w:rsidR="007F229C">
        <w:rPr>
          <w:rFonts w:asciiTheme="minorHAnsi" w:hAnsiTheme="minorHAnsi" w:cstheme="minorHAnsi"/>
        </w:rPr>
        <w:t xml:space="preserve"> w </w:t>
      </w:r>
      <w:r w:rsidRPr="004F0ACC">
        <w:rPr>
          <w:rFonts w:asciiTheme="minorHAnsi" w:hAnsiTheme="minorHAnsi" w:cstheme="minorHAnsi"/>
        </w:rPr>
        <w:t xml:space="preserve">części lądowej </w:t>
      </w:r>
      <w:r>
        <w:rPr>
          <w:rFonts w:asciiTheme="minorHAnsi" w:hAnsiTheme="minorHAnsi" w:cstheme="minorHAnsi"/>
        </w:rPr>
        <w:br/>
      </w:r>
      <w:r w:rsidRPr="004F0ACC">
        <w:rPr>
          <w:rFonts w:asciiTheme="minorHAnsi" w:hAnsiTheme="minorHAnsi" w:cstheme="minorHAnsi"/>
        </w:rPr>
        <w:t>w granicach obszaru Wolin</w:t>
      </w:r>
      <w:r w:rsidR="007F229C">
        <w:rPr>
          <w:rFonts w:asciiTheme="minorHAnsi" w:hAnsiTheme="minorHAnsi" w:cstheme="minorHAnsi"/>
        </w:rPr>
        <w:t xml:space="preserve"> i </w:t>
      </w:r>
      <w:r w:rsidRPr="004F0ACC">
        <w:rPr>
          <w:rFonts w:asciiTheme="minorHAnsi" w:hAnsiTheme="minorHAnsi" w:cstheme="minorHAnsi"/>
        </w:rPr>
        <w:t>Uznam PLH320019 oraz</w:t>
      </w:r>
      <w:r w:rsidR="007F229C">
        <w:rPr>
          <w:rFonts w:asciiTheme="minorHAnsi" w:hAnsiTheme="minorHAnsi" w:cstheme="minorHAnsi"/>
        </w:rPr>
        <w:t xml:space="preserve"> w </w:t>
      </w:r>
      <w:r w:rsidRPr="004F0ACC">
        <w:rPr>
          <w:rFonts w:asciiTheme="minorHAnsi" w:hAnsiTheme="minorHAnsi" w:cstheme="minorHAnsi"/>
        </w:rPr>
        <w:t>części morskiej</w:t>
      </w:r>
      <w:r w:rsidR="007F229C">
        <w:rPr>
          <w:rFonts w:asciiTheme="minorHAnsi" w:hAnsiTheme="minorHAnsi" w:cstheme="minorHAnsi"/>
        </w:rPr>
        <w:t xml:space="preserve"> w </w:t>
      </w:r>
      <w:r w:rsidRPr="004F0ACC">
        <w:rPr>
          <w:rFonts w:asciiTheme="minorHAnsi" w:hAnsiTheme="minorHAnsi" w:cstheme="minorHAnsi"/>
        </w:rPr>
        <w:t>granicach obszaru Ostoja</w:t>
      </w:r>
      <w:r w:rsidR="007F229C">
        <w:rPr>
          <w:rFonts w:asciiTheme="minorHAnsi" w:hAnsiTheme="minorHAnsi" w:cstheme="minorHAnsi"/>
        </w:rPr>
        <w:t xml:space="preserve"> na </w:t>
      </w:r>
      <w:r w:rsidRPr="004F0ACC">
        <w:rPr>
          <w:rFonts w:asciiTheme="minorHAnsi" w:hAnsiTheme="minorHAnsi" w:cstheme="minorHAnsi"/>
        </w:rPr>
        <w:t>Zatoce Pomorskiej PLH990002. Zgodnie</w:t>
      </w:r>
      <w:r w:rsidR="00720070">
        <w:rPr>
          <w:rFonts w:asciiTheme="minorHAnsi" w:hAnsiTheme="minorHAnsi" w:cstheme="minorHAnsi"/>
        </w:rPr>
        <w:t xml:space="preserve"> z </w:t>
      </w:r>
      <w:r w:rsidRPr="004F0ACC">
        <w:rPr>
          <w:rFonts w:asciiTheme="minorHAnsi" w:hAnsiTheme="minorHAnsi" w:cstheme="minorHAnsi"/>
        </w:rPr>
        <w:t>obowiązującym</w:t>
      </w:r>
      <w:r w:rsidR="00D86925">
        <w:rPr>
          <w:rFonts w:asciiTheme="minorHAnsi" w:hAnsiTheme="minorHAnsi" w:cstheme="minorHAnsi"/>
        </w:rPr>
        <w:t xml:space="preserve"> dla </w:t>
      </w:r>
      <w:r w:rsidRPr="004F0ACC">
        <w:rPr>
          <w:rFonts w:asciiTheme="minorHAnsi" w:hAnsiTheme="minorHAnsi" w:cstheme="minorHAnsi"/>
        </w:rPr>
        <w:t>obszaru Wolin</w:t>
      </w:r>
      <w:r w:rsidR="007F229C">
        <w:rPr>
          <w:rFonts w:asciiTheme="minorHAnsi" w:hAnsiTheme="minorHAnsi" w:cstheme="minorHAnsi"/>
        </w:rPr>
        <w:t xml:space="preserve"> i </w:t>
      </w:r>
      <w:r w:rsidRPr="004F0ACC">
        <w:rPr>
          <w:rFonts w:asciiTheme="minorHAnsi" w:hAnsiTheme="minorHAnsi" w:cstheme="minorHAnsi"/>
        </w:rPr>
        <w:t>Uznam standardowym formularzem danych przedmiotami ochrony są siedliska przyrodnicze</w:t>
      </w:r>
      <w:r w:rsidR="00D86925">
        <w:rPr>
          <w:rFonts w:asciiTheme="minorHAnsi" w:hAnsiTheme="minorHAnsi" w:cstheme="minorHAnsi"/>
        </w:rPr>
        <w:t xml:space="preserve"> o </w:t>
      </w:r>
      <w:r w:rsidRPr="004F0ACC">
        <w:rPr>
          <w:rFonts w:asciiTheme="minorHAnsi" w:hAnsiTheme="minorHAnsi" w:cstheme="minorHAnsi"/>
        </w:rPr>
        <w:t>następujących kodach: 1130, 1210, 1230, 1330, 2110, 2120, 2130, 2140, 2180, 2330, 3140, 3150, 3270, 6120, 6210, 6410, 7110, 7140, 7150, 7230, 9110, 9130, 9150, 9190, 91D0. Przedmiotami ochrony są również gatunki zwierząt</w:t>
      </w:r>
      <w:r w:rsidR="007F229C">
        <w:rPr>
          <w:rFonts w:asciiTheme="minorHAnsi" w:hAnsiTheme="minorHAnsi" w:cstheme="minorHAnsi"/>
        </w:rPr>
        <w:t xml:space="preserve"> i </w:t>
      </w:r>
      <w:r w:rsidRPr="004F0ACC">
        <w:rPr>
          <w:rFonts w:asciiTheme="minorHAnsi" w:hAnsiTheme="minorHAnsi" w:cstheme="minorHAnsi"/>
        </w:rPr>
        <w:t xml:space="preserve">ich siedliska, </w:t>
      </w:r>
      <w:r>
        <w:rPr>
          <w:rFonts w:asciiTheme="minorHAnsi" w:hAnsiTheme="minorHAnsi" w:cstheme="minorHAnsi"/>
        </w:rPr>
        <w:br/>
      </w:r>
      <w:r w:rsidRPr="004F0ACC">
        <w:rPr>
          <w:rFonts w:asciiTheme="minorHAnsi" w:hAnsiTheme="minorHAnsi" w:cstheme="minorHAnsi"/>
        </w:rPr>
        <w:t>w tym: parposz, kumak nizinny, kozioróg dębosz, foka szara, wydra, noce</w:t>
      </w:r>
      <w:r>
        <w:rPr>
          <w:rFonts w:asciiTheme="minorHAnsi" w:hAnsiTheme="minorHAnsi" w:cstheme="minorHAnsi"/>
        </w:rPr>
        <w:t>k duży, pachnica dębowa, mi</w:t>
      </w:r>
      <w:r w:rsidRPr="004F0ACC">
        <w:rPr>
          <w:rFonts w:asciiTheme="minorHAnsi" w:hAnsiTheme="minorHAnsi" w:cstheme="minorHAnsi"/>
        </w:rPr>
        <w:t>nóg morski, morświn, traszka grzebieniasta, skójka gruboskorupowa. Większość</w:t>
      </w:r>
      <w:r w:rsidR="00720070">
        <w:rPr>
          <w:rFonts w:asciiTheme="minorHAnsi" w:hAnsiTheme="minorHAnsi" w:cstheme="minorHAnsi"/>
        </w:rPr>
        <w:t xml:space="preserve"> z </w:t>
      </w:r>
      <w:r w:rsidRPr="004F0ACC">
        <w:rPr>
          <w:rFonts w:asciiTheme="minorHAnsi" w:hAnsiTheme="minorHAnsi" w:cstheme="minorHAnsi"/>
        </w:rPr>
        <w:t>ww. gatunków związana jest</w:t>
      </w:r>
      <w:r w:rsidR="00720070">
        <w:rPr>
          <w:rFonts w:asciiTheme="minorHAnsi" w:hAnsiTheme="minorHAnsi" w:cstheme="minorHAnsi"/>
        </w:rPr>
        <w:t xml:space="preserve"> ze </w:t>
      </w:r>
      <w:r w:rsidRPr="004F0ACC">
        <w:rPr>
          <w:rFonts w:asciiTheme="minorHAnsi" w:hAnsiTheme="minorHAnsi" w:cstheme="minorHAnsi"/>
        </w:rPr>
        <w:t>środowiskiem wodnym oraz</w:t>
      </w:r>
      <w:r w:rsidR="00720070">
        <w:rPr>
          <w:rFonts w:asciiTheme="minorHAnsi" w:hAnsiTheme="minorHAnsi" w:cstheme="minorHAnsi"/>
        </w:rPr>
        <w:t xml:space="preserve"> z </w:t>
      </w:r>
      <w:r w:rsidRPr="004F0ACC">
        <w:rPr>
          <w:rFonts w:asciiTheme="minorHAnsi" w:hAnsiTheme="minorHAnsi" w:cstheme="minorHAnsi"/>
        </w:rPr>
        <w:t>występowaniem drzew (w przypadku wspomnianych owadów).</w:t>
      </w:r>
      <w:r w:rsidR="00720070">
        <w:rPr>
          <w:rFonts w:asciiTheme="minorHAnsi" w:hAnsiTheme="minorHAnsi" w:cstheme="minorHAnsi"/>
        </w:rPr>
        <w:t xml:space="preserve"> z </w:t>
      </w:r>
      <w:r w:rsidRPr="004F0ACC">
        <w:rPr>
          <w:rFonts w:asciiTheme="minorHAnsi" w:hAnsiTheme="minorHAnsi" w:cstheme="minorHAnsi"/>
        </w:rPr>
        <w:t>kolei przedmiotami ochrony</w:t>
      </w:r>
      <w:r w:rsidR="007F229C">
        <w:rPr>
          <w:rFonts w:asciiTheme="minorHAnsi" w:hAnsiTheme="minorHAnsi" w:cstheme="minorHAnsi"/>
        </w:rPr>
        <w:t xml:space="preserve"> w </w:t>
      </w:r>
      <w:r w:rsidRPr="004F0ACC">
        <w:rPr>
          <w:rFonts w:asciiTheme="minorHAnsi" w:hAnsiTheme="minorHAnsi" w:cstheme="minorHAnsi"/>
        </w:rPr>
        <w:t>obszarze Ostoja</w:t>
      </w:r>
      <w:r w:rsidR="007F229C">
        <w:rPr>
          <w:rFonts w:asciiTheme="minorHAnsi" w:hAnsiTheme="minorHAnsi" w:cstheme="minorHAnsi"/>
        </w:rPr>
        <w:t xml:space="preserve"> na </w:t>
      </w:r>
      <w:r w:rsidRPr="004F0ACC">
        <w:rPr>
          <w:rFonts w:asciiTheme="minorHAnsi" w:hAnsiTheme="minorHAnsi" w:cstheme="minorHAnsi"/>
        </w:rPr>
        <w:t>Zatoce Pomorskiej zgodnie</w:t>
      </w:r>
      <w:r w:rsidR="00720070">
        <w:rPr>
          <w:rFonts w:asciiTheme="minorHAnsi" w:hAnsiTheme="minorHAnsi" w:cstheme="minorHAnsi"/>
        </w:rPr>
        <w:t xml:space="preserve"> z </w:t>
      </w:r>
      <w:r w:rsidRPr="004F0ACC">
        <w:rPr>
          <w:rFonts w:asciiTheme="minorHAnsi" w:hAnsiTheme="minorHAnsi" w:cstheme="minorHAnsi"/>
        </w:rPr>
        <w:t>obowiązującym</w:t>
      </w:r>
      <w:r w:rsidR="00D86925">
        <w:rPr>
          <w:rFonts w:asciiTheme="minorHAnsi" w:hAnsiTheme="minorHAnsi" w:cstheme="minorHAnsi"/>
        </w:rPr>
        <w:t xml:space="preserve"> dla </w:t>
      </w:r>
      <w:r w:rsidRPr="004F0ACC">
        <w:rPr>
          <w:rFonts w:asciiTheme="minorHAnsi" w:hAnsiTheme="minorHAnsi" w:cstheme="minorHAnsi"/>
        </w:rPr>
        <w:t>obszaru standardowym formularzem danych jest siedlisko przyrodnicze</w:t>
      </w:r>
      <w:r w:rsidR="00D86925">
        <w:rPr>
          <w:rFonts w:asciiTheme="minorHAnsi" w:hAnsiTheme="minorHAnsi" w:cstheme="minorHAnsi"/>
        </w:rPr>
        <w:t xml:space="preserve"> o </w:t>
      </w:r>
      <w:r w:rsidRPr="004F0ACC">
        <w:rPr>
          <w:rFonts w:asciiTheme="minorHAnsi" w:hAnsiTheme="minorHAnsi" w:cstheme="minorHAnsi"/>
        </w:rPr>
        <w:t>kodzie 1110 oraz takie gatunki zwierząt jak: parposz</w:t>
      </w:r>
      <w:r w:rsidR="007F229C">
        <w:rPr>
          <w:rFonts w:asciiTheme="minorHAnsi" w:hAnsiTheme="minorHAnsi" w:cstheme="minorHAnsi"/>
        </w:rPr>
        <w:t xml:space="preserve"> i </w:t>
      </w:r>
      <w:r w:rsidRPr="004F0ACC">
        <w:rPr>
          <w:rFonts w:asciiTheme="minorHAnsi" w:hAnsiTheme="minorHAnsi" w:cstheme="minorHAnsi"/>
        </w:rPr>
        <w:t>morświn</w:t>
      </w:r>
      <w:r w:rsidR="007F229C">
        <w:rPr>
          <w:rFonts w:asciiTheme="minorHAnsi" w:hAnsiTheme="minorHAnsi" w:cstheme="minorHAnsi"/>
        </w:rPr>
        <w:t xml:space="preserve"> i </w:t>
      </w:r>
      <w:r w:rsidRPr="004F0ACC">
        <w:rPr>
          <w:rFonts w:asciiTheme="minorHAnsi" w:hAnsiTheme="minorHAnsi" w:cstheme="minorHAnsi"/>
        </w:rPr>
        <w:t>ich siedliska.</w:t>
      </w:r>
    </w:p>
    <w:p w14:paraId="33B819DD" w14:textId="77777777" w:rsidR="00163B35" w:rsidRDefault="00163B35" w:rsidP="00801048">
      <w:pPr>
        <w:pStyle w:val="Mnormal"/>
        <w:keepNext/>
      </w:pPr>
      <w:r w:rsidRPr="00712990">
        <w:rPr>
          <w:rFonts w:asciiTheme="minorHAnsi" w:hAnsiTheme="minorHAnsi" w:cstheme="minorHAnsi"/>
          <w:noProof/>
        </w:rPr>
        <w:drawing>
          <wp:inline distT="0" distB="0" distL="0" distR="0" wp14:anchorId="35582599" wp14:editId="11A73CC5">
            <wp:extent cx="5502910" cy="3893044"/>
            <wp:effectExtent l="0" t="0" r="0" b="0"/>
            <wp:docPr id="51" name="Obraz 51" descr="D:\SVN\PEP2040\Materiały\dane_z_GIS\jpg\gaz\gazociąg_LNG_Świnoujście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VN\PEP2040\Materiały\dane_z_GIS\jpg\gaz\gazociąg_LNG_Świnoujście_vs_formy_ochr_przyr.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502910" cy="3893044"/>
                    </a:xfrm>
                    <a:prstGeom prst="rect">
                      <a:avLst/>
                    </a:prstGeom>
                    <a:noFill/>
                    <a:ln>
                      <a:noFill/>
                    </a:ln>
                  </pic:spPr>
                </pic:pic>
              </a:graphicData>
            </a:graphic>
          </wp:inline>
        </w:drawing>
      </w:r>
    </w:p>
    <w:p w14:paraId="38C50D20" w14:textId="572D773F" w:rsidR="00163B35" w:rsidRPr="004C4E6E" w:rsidRDefault="00163B35" w:rsidP="00801048">
      <w:pPr>
        <w:pStyle w:val="Legenda"/>
        <w:spacing w:after="200" w:line="276" w:lineRule="auto"/>
        <w:rPr>
          <w:rFonts w:asciiTheme="minorHAnsi" w:hAnsiTheme="minorHAnsi" w:cstheme="minorHAnsi"/>
        </w:rPr>
      </w:pPr>
      <w:bookmarkStart w:id="376" w:name="_Toc23585217"/>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49</w:t>
      </w:r>
      <w:r w:rsidR="0018784B" w:rsidRPr="00970DFC">
        <w:rPr>
          <w:rFonts w:asciiTheme="minorHAnsi" w:hAnsiTheme="minorHAnsi"/>
          <w:noProof/>
          <w:sz w:val="20"/>
          <w:szCs w:val="20"/>
        </w:rPr>
        <w:fldChar w:fldCharType="end"/>
      </w:r>
      <w:r w:rsidRPr="00970DFC">
        <w:rPr>
          <w:rFonts w:asciiTheme="minorHAnsi" w:hAnsiTheme="minorHAnsi"/>
          <w:sz w:val="20"/>
          <w:szCs w:val="20"/>
        </w:rPr>
        <w:t>. Planowana lokalizacja rozbudowy terminal</w:t>
      </w:r>
      <w:r w:rsidR="00093AA4">
        <w:rPr>
          <w:rFonts w:asciiTheme="minorHAnsi" w:hAnsiTheme="minorHAnsi"/>
          <w:sz w:val="20"/>
          <w:szCs w:val="20"/>
        </w:rPr>
        <w:t>u</w:t>
      </w:r>
      <w:r w:rsidRPr="00970DFC">
        <w:rPr>
          <w:rFonts w:asciiTheme="minorHAnsi" w:hAnsiTheme="minorHAnsi"/>
          <w:sz w:val="20"/>
          <w:szCs w:val="20"/>
        </w:rPr>
        <w:t xml:space="preserve"> LNG</w:t>
      </w:r>
      <w:r w:rsidR="007F229C">
        <w:rPr>
          <w:rFonts w:asciiTheme="minorHAnsi" w:hAnsiTheme="minorHAnsi"/>
          <w:sz w:val="20"/>
          <w:szCs w:val="20"/>
        </w:rPr>
        <w:t xml:space="preserve"> w </w:t>
      </w:r>
      <w:r w:rsidRPr="00970DFC">
        <w:rPr>
          <w:rFonts w:asciiTheme="minorHAnsi" w:hAnsiTheme="minorHAnsi"/>
          <w:sz w:val="20"/>
          <w:szCs w:val="20"/>
        </w:rPr>
        <w:t>Świnoujściu</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Pr>
          <w:rStyle w:val="Odwoanieprzypisudolnego"/>
        </w:rPr>
        <w:footnoteReference w:id="167"/>
      </w:r>
      <w:bookmarkEnd w:id="376"/>
    </w:p>
    <w:p w14:paraId="7A95564B" w14:textId="77777777" w:rsidR="00163B35" w:rsidRPr="004C4E6E" w:rsidRDefault="00163B35" w:rsidP="00801048">
      <w:pPr>
        <w:pStyle w:val="Mnormal"/>
        <w:rPr>
          <w:rFonts w:asciiTheme="minorHAnsi" w:hAnsiTheme="minorHAnsi" w:cstheme="minorHAnsi"/>
        </w:rPr>
      </w:pPr>
      <w:r w:rsidRPr="004C4E6E">
        <w:rPr>
          <w:rFonts w:asciiTheme="minorHAnsi" w:hAnsiTheme="minorHAnsi" w:cstheme="minorHAnsi"/>
        </w:rPr>
        <w:t>Dla poszczególnych elementów projektu zostały wydane decyzje</w:t>
      </w:r>
      <w:r w:rsidR="00D86925">
        <w:rPr>
          <w:rFonts w:asciiTheme="minorHAnsi" w:hAnsiTheme="minorHAnsi" w:cstheme="minorHAnsi"/>
        </w:rPr>
        <w:t xml:space="preserve"> o </w:t>
      </w:r>
      <w:r w:rsidRPr="004C4E6E">
        <w:rPr>
          <w:rFonts w:asciiTheme="minorHAnsi" w:hAnsiTheme="minorHAnsi" w:cstheme="minorHAnsi"/>
        </w:rPr>
        <w:t>środowiskowych uwarunkowaniach, które wskazują</w:t>
      </w:r>
      <w:r w:rsidR="007F229C">
        <w:rPr>
          <w:rFonts w:asciiTheme="minorHAnsi" w:hAnsiTheme="minorHAnsi" w:cstheme="minorHAnsi"/>
        </w:rPr>
        <w:t xml:space="preserve"> na </w:t>
      </w:r>
      <w:r w:rsidRPr="004C4E6E">
        <w:rPr>
          <w:rFonts w:asciiTheme="minorHAnsi" w:hAnsiTheme="minorHAnsi" w:cstheme="minorHAnsi"/>
        </w:rPr>
        <w:t>możliwe oddziaływania oraz sposoby minimalizowania</w:t>
      </w:r>
      <w:r w:rsidR="007F229C">
        <w:rPr>
          <w:rFonts w:asciiTheme="minorHAnsi" w:hAnsiTheme="minorHAnsi" w:cstheme="minorHAnsi"/>
        </w:rPr>
        <w:t xml:space="preserve"> i </w:t>
      </w:r>
      <w:r w:rsidRPr="004C4E6E">
        <w:rPr>
          <w:rFonts w:asciiTheme="minorHAnsi" w:hAnsiTheme="minorHAnsi" w:cstheme="minorHAnsi"/>
        </w:rPr>
        <w:t>kompensacji negatywnego wpływu</w:t>
      </w:r>
      <w:r w:rsidR="007F229C">
        <w:rPr>
          <w:rFonts w:asciiTheme="minorHAnsi" w:hAnsiTheme="minorHAnsi" w:cstheme="minorHAnsi"/>
        </w:rPr>
        <w:t xml:space="preserve"> na </w:t>
      </w:r>
      <w:r w:rsidRPr="004C4E6E">
        <w:rPr>
          <w:rFonts w:asciiTheme="minorHAnsi" w:hAnsiTheme="minorHAnsi" w:cstheme="minorHAnsi"/>
        </w:rPr>
        <w:t>zasoby przyrodnicze.</w:t>
      </w:r>
    </w:p>
    <w:p w14:paraId="4E1C7B00" w14:textId="77777777" w:rsidR="00163B35" w:rsidRPr="00EE7411" w:rsidRDefault="00163B35" w:rsidP="00801048">
      <w:pPr>
        <w:pStyle w:val="Mnormal"/>
        <w:rPr>
          <w:rFonts w:asciiTheme="minorHAnsi" w:hAnsiTheme="minorHAnsi" w:cstheme="minorHAnsi"/>
        </w:rPr>
      </w:pPr>
      <w:r w:rsidRPr="00EE7411">
        <w:rPr>
          <w:rFonts w:asciiTheme="minorHAnsi" w:hAnsiTheme="minorHAnsi" w:cstheme="minorHAnsi"/>
        </w:rPr>
        <w:t>Dla inwestycji wchodzącej</w:t>
      </w:r>
      <w:r w:rsidR="007F229C">
        <w:rPr>
          <w:rFonts w:asciiTheme="minorHAnsi" w:hAnsiTheme="minorHAnsi" w:cstheme="minorHAnsi"/>
        </w:rPr>
        <w:t xml:space="preserve"> w </w:t>
      </w:r>
      <w:r w:rsidRPr="00EE7411">
        <w:rPr>
          <w:rFonts w:asciiTheme="minorHAnsi" w:hAnsiTheme="minorHAnsi" w:cstheme="minorHAnsi"/>
        </w:rPr>
        <w:t>skład projektu pn.</w:t>
      </w:r>
      <w:r w:rsidRPr="00C71C4F">
        <w:rPr>
          <w:rFonts w:asciiTheme="minorHAnsi" w:hAnsiTheme="minorHAnsi" w:cstheme="minorHAnsi"/>
          <w:b/>
        </w:rPr>
        <w:t xml:space="preserve"> „Rozbudowa Terminalu LNG</w:t>
      </w:r>
      <w:r w:rsidR="007F229C">
        <w:rPr>
          <w:rFonts w:asciiTheme="minorHAnsi" w:hAnsiTheme="minorHAnsi" w:cstheme="minorHAnsi"/>
          <w:b/>
        </w:rPr>
        <w:t xml:space="preserve"> w </w:t>
      </w:r>
      <w:r w:rsidRPr="00C71C4F">
        <w:rPr>
          <w:rFonts w:asciiTheme="minorHAnsi" w:hAnsiTheme="minorHAnsi" w:cstheme="minorHAnsi"/>
          <w:b/>
        </w:rPr>
        <w:t>Świnoujściu</w:t>
      </w:r>
      <w:r w:rsidR="007F229C">
        <w:rPr>
          <w:rFonts w:asciiTheme="minorHAnsi" w:hAnsiTheme="minorHAnsi" w:cstheme="minorHAnsi"/>
          <w:b/>
        </w:rPr>
        <w:t xml:space="preserve"> w </w:t>
      </w:r>
      <w:r w:rsidRPr="00C71C4F">
        <w:rPr>
          <w:rFonts w:asciiTheme="minorHAnsi" w:hAnsiTheme="minorHAnsi" w:cstheme="minorHAnsi"/>
          <w:b/>
        </w:rPr>
        <w:t>oparciu</w:t>
      </w:r>
      <w:r>
        <w:rPr>
          <w:rFonts w:asciiTheme="minorHAnsi" w:hAnsiTheme="minorHAnsi" w:cstheme="minorHAnsi"/>
          <w:b/>
        </w:rPr>
        <w:br/>
      </w:r>
      <w:r w:rsidR="00D86925">
        <w:rPr>
          <w:rFonts w:asciiTheme="minorHAnsi" w:hAnsiTheme="minorHAnsi" w:cstheme="minorHAnsi"/>
          <w:b/>
        </w:rPr>
        <w:t xml:space="preserve"> o </w:t>
      </w:r>
      <w:r w:rsidRPr="00C71C4F">
        <w:rPr>
          <w:rFonts w:asciiTheme="minorHAnsi" w:hAnsiTheme="minorHAnsi" w:cstheme="minorHAnsi"/>
          <w:b/>
        </w:rPr>
        <w:t>układ regazyfikatorów SCV</w:t>
      </w:r>
      <w:r w:rsidR="007F229C">
        <w:rPr>
          <w:rFonts w:asciiTheme="minorHAnsi" w:hAnsiTheme="minorHAnsi" w:cstheme="minorHAnsi"/>
          <w:b/>
        </w:rPr>
        <w:t xml:space="preserve"> i </w:t>
      </w:r>
      <w:r w:rsidRPr="00C71C4F">
        <w:rPr>
          <w:rFonts w:asciiTheme="minorHAnsi" w:hAnsiTheme="minorHAnsi" w:cstheme="minorHAnsi"/>
          <w:b/>
        </w:rPr>
        <w:t xml:space="preserve">zwiększenie mocy regazyfikacyjnej", </w:t>
      </w:r>
      <w:r>
        <w:rPr>
          <w:rFonts w:asciiTheme="minorHAnsi" w:hAnsiTheme="minorHAnsi" w:cstheme="minorHAnsi"/>
        </w:rPr>
        <w:t>Regionalny Dyrektor O</w:t>
      </w:r>
      <w:r w:rsidRPr="00EE7411">
        <w:rPr>
          <w:rFonts w:asciiTheme="minorHAnsi" w:hAnsiTheme="minorHAnsi" w:cstheme="minorHAnsi"/>
        </w:rPr>
        <w:t>chrony Środowiska</w:t>
      </w:r>
      <w:r w:rsidR="007F229C">
        <w:rPr>
          <w:rFonts w:asciiTheme="minorHAnsi" w:hAnsiTheme="minorHAnsi" w:cstheme="minorHAnsi"/>
        </w:rPr>
        <w:t xml:space="preserve"> w </w:t>
      </w:r>
      <w:r w:rsidRPr="00EE7411">
        <w:rPr>
          <w:rFonts w:asciiTheme="minorHAnsi" w:hAnsiTheme="minorHAnsi" w:cstheme="minorHAnsi"/>
        </w:rPr>
        <w:t>Szczecinie</w:t>
      </w:r>
      <w:r w:rsidR="007F229C">
        <w:rPr>
          <w:rFonts w:asciiTheme="minorHAnsi" w:hAnsiTheme="minorHAnsi" w:cstheme="minorHAnsi"/>
        </w:rPr>
        <w:t xml:space="preserve"> w </w:t>
      </w:r>
      <w:r w:rsidRPr="00EE7411">
        <w:rPr>
          <w:rFonts w:asciiTheme="minorHAnsi" w:hAnsiTheme="minorHAnsi" w:cstheme="minorHAnsi"/>
        </w:rPr>
        <w:t xml:space="preserve">dn. </w:t>
      </w:r>
      <w:r>
        <w:rPr>
          <w:rFonts w:asciiTheme="minorHAnsi" w:hAnsiTheme="minorHAnsi" w:cstheme="minorHAnsi"/>
        </w:rPr>
        <w:t>6 listopada 2017 r.</w:t>
      </w:r>
      <w:r w:rsidRPr="00EE7411">
        <w:rPr>
          <w:rFonts w:asciiTheme="minorHAnsi" w:hAnsiTheme="minorHAnsi" w:cstheme="minorHAnsi"/>
        </w:rPr>
        <w:t xml:space="preserve"> wydał decyzję</w:t>
      </w:r>
      <w:r w:rsidR="00D86925">
        <w:rPr>
          <w:rFonts w:asciiTheme="minorHAnsi" w:hAnsiTheme="minorHAnsi" w:cstheme="minorHAnsi"/>
        </w:rPr>
        <w:t xml:space="preserve"> o </w:t>
      </w:r>
      <w:r w:rsidRPr="00EE7411">
        <w:rPr>
          <w:rFonts w:asciiTheme="minorHAnsi" w:hAnsiTheme="minorHAnsi" w:cstheme="minorHAnsi"/>
        </w:rPr>
        <w:t xml:space="preserve">środowiskowych uwarunkowaniach (WONS-OŚ.4211.6.2017.AT.7). </w:t>
      </w:r>
    </w:p>
    <w:p w14:paraId="35A77D4D" w14:textId="731C1B57" w:rsidR="00163B35" w:rsidRDefault="00163B35" w:rsidP="00801048">
      <w:pPr>
        <w:pStyle w:val="Mnormal"/>
        <w:rPr>
          <w:rFonts w:asciiTheme="minorHAnsi" w:hAnsiTheme="minorHAnsi" w:cstheme="minorHAnsi"/>
        </w:rPr>
      </w:pPr>
      <w:r w:rsidRPr="00EE7411">
        <w:rPr>
          <w:rFonts w:asciiTheme="minorHAnsi" w:hAnsiTheme="minorHAnsi" w:cstheme="minorHAnsi"/>
        </w:rPr>
        <w:t>Planowana inwestycja zlokalizowana jest</w:t>
      </w:r>
      <w:r w:rsidR="007F229C">
        <w:rPr>
          <w:rFonts w:asciiTheme="minorHAnsi" w:hAnsiTheme="minorHAnsi" w:cstheme="minorHAnsi"/>
        </w:rPr>
        <w:t xml:space="preserve"> w </w:t>
      </w:r>
      <w:r w:rsidRPr="00EE7411">
        <w:rPr>
          <w:rFonts w:asciiTheme="minorHAnsi" w:hAnsiTheme="minorHAnsi" w:cstheme="minorHAnsi"/>
        </w:rPr>
        <w:t>granicach obszaru Natura 2000 Wolin</w:t>
      </w:r>
      <w:r w:rsidR="007F229C">
        <w:rPr>
          <w:rFonts w:asciiTheme="minorHAnsi" w:hAnsiTheme="minorHAnsi" w:cstheme="minorHAnsi"/>
        </w:rPr>
        <w:t xml:space="preserve"> i </w:t>
      </w:r>
      <w:r w:rsidRPr="00EE7411">
        <w:rPr>
          <w:rFonts w:asciiTheme="minorHAnsi" w:hAnsiTheme="minorHAnsi" w:cstheme="minorHAnsi"/>
        </w:rPr>
        <w:t>Uznam</w:t>
      </w:r>
      <w:r>
        <w:rPr>
          <w:rFonts w:asciiTheme="minorHAnsi" w:hAnsiTheme="minorHAnsi" w:cstheme="minorHAnsi"/>
        </w:rPr>
        <w:t xml:space="preserve"> </w:t>
      </w:r>
      <w:r w:rsidRPr="00EE7411">
        <w:rPr>
          <w:rFonts w:asciiTheme="minorHAnsi" w:hAnsiTheme="minorHAnsi" w:cstheme="minorHAnsi"/>
        </w:rPr>
        <w:t>PLH320019. Stanowisko statkowe oraz instalacje wyładowcze Terminalu LNG znajdują się</w:t>
      </w:r>
      <w:r w:rsidR="007F229C">
        <w:rPr>
          <w:rFonts w:asciiTheme="minorHAnsi" w:hAnsiTheme="minorHAnsi" w:cstheme="minorHAnsi"/>
        </w:rPr>
        <w:t xml:space="preserve"> na </w:t>
      </w:r>
      <w:r w:rsidRPr="00EE7411">
        <w:rPr>
          <w:rFonts w:asciiTheme="minorHAnsi" w:hAnsiTheme="minorHAnsi" w:cstheme="minorHAnsi"/>
        </w:rPr>
        <w:t>terenie obszaru Natura 2000 Ostoja</w:t>
      </w:r>
      <w:r w:rsidR="007F229C">
        <w:rPr>
          <w:rFonts w:asciiTheme="minorHAnsi" w:hAnsiTheme="minorHAnsi" w:cstheme="minorHAnsi"/>
        </w:rPr>
        <w:t xml:space="preserve"> na </w:t>
      </w:r>
      <w:r w:rsidRPr="00EE7411">
        <w:rPr>
          <w:rFonts w:asciiTheme="minorHAnsi" w:hAnsiTheme="minorHAnsi" w:cstheme="minorHAnsi"/>
        </w:rPr>
        <w:t>Zatoce Pomorskiej</w:t>
      </w:r>
      <w:r>
        <w:rPr>
          <w:rFonts w:asciiTheme="minorHAnsi" w:hAnsiTheme="minorHAnsi" w:cstheme="minorHAnsi"/>
        </w:rPr>
        <w:t xml:space="preserve"> </w:t>
      </w:r>
      <w:r w:rsidRPr="00EE7411">
        <w:rPr>
          <w:rFonts w:asciiTheme="minorHAnsi" w:hAnsiTheme="minorHAnsi" w:cstheme="minorHAnsi"/>
        </w:rPr>
        <w:t>PLH 990002.</w:t>
      </w:r>
      <w:r>
        <w:rPr>
          <w:rFonts w:asciiTheme="minorHAnsi" w:hAnsiTheme="minorHAnsi" w:cstheme="minorHAnsi"/>
        </w:rPr>
        <w:t xml:space="preserve"> </w:t>
      </w:r>
      <w:r w:rsidRPr="00EE7411">
        <w:rPr>
          <w:rFonts w:asciiTheme="minorHAnsi" w:hAnsiTheme="minorHAnsi" w:cstheme="minorHAnsi"/>
        </w:rPr>
        <w:t>Ponadto,</w:t>
      </w:r>
      <w:r w:rsidR="007F229C">
        <w:rPr>
          <w:rFonts w:asciiTheme="minorHAnsi" w:hAnsiTheme="minorHAnsi" w:cstheme="minorHAnsi"/>
        </w:rPr>
        <w:t xml:space="preserve"> w </w:t>
      </w:r>
      <w:r w:rsidRPr="00EE7411">
        <w:rPr>
          <w:rFonts w:asciiTheme="minorHAnsi" w:hAnsiTheme="minorHAnsi" w:cstheme="minorHAnsi"/>
        </w:rPr>
        <w:t>pobliżu znajdują się:</w:t>
      </w:r>
      <w:r w:rsidR="007F229C">
        <w:rPr>
          <w:rFonts w:asciiTheme="minorHAnsi" w:hAnsiTheme="minorHAnsi" w:cstheme="minorHAnsi"/>
        </w:rPr>
        <w:t xml:space="preserve"> w </w:t>
      </w:r>
      <w:r w:rsidRPr="00EE7411">
        <w:rPr>
          <w:rFonts w:asciiTheme="minorHAnsi" w:hAnsiTheme="minorHAnsi" w:cstheme="minorHAnsi"/>
        </w:rPr>
        <w:t>odległości ok. 1 km obszar Natura 2000 Zatoka Pomorska</w:t>
      </w:r>
      <w:r>
        <w:rPr>
          <w:rFonts w:asciiTheme="minorHAnsi" w:hAnsiTheme="minorHAnsi" w:cstheme="minorHAnsi"/>
        </w:rPr>
        <w:t xml:space="preserve"> </w:t>
      </w:r>
      <w:r w:rsidRPr="00EE7411">
        <w:rPr>
          <w:rFonts w:asciiTheme="minorHAnsi" w:hAnsiTheme="minorHAnsi" w:cstheme="minorHAnsi"/>
        </w:rPr>
        <w:t>PLB990003,</w:t>
      </w:r>
      <w:r w:rsidR="007F229C">
        <w:rPr>
          <w:rFonts w:asciiTheme="minorHAnsi" w:hAnsiTheme="minorHAnsi" w:cstheme="minorHAnsi"/>
        </w:rPr>
        <w:t xml:space="preserve"> w </w:t>
      </w:r>
      <w:r w:rsidRPr="00EE7411">
        <w:rPr>
          <w:rFonts w:asciiTheme="minorHAnsi" w:hAnsiTheme="minorHAnsi" w:cstheme="minorHAnsi"/>
        </w:rPr>
        <w:t>odległości ok. 2,5 km obszar Delta Świny PLB320002,</w:t>
      </w:r>
      <w:r w:rsidR="007F229C">
        <w:rPr>
          <w:rFonts w:asciiTheme="minorHAnsi" w:hAnsiTheme="minorHAnsi" w:cstheme="minorHAnsi"/>
        </w:rPr>
        <w:t xml:space="preserve"> a</w:t>
      </w:r>
      <w:r w:rsidR="00274843">
        <w:rPr>
          <w:rFonts w:asciiTheme="minorHAnsi" w:hAnsiTheme="minorHAnsi" w:cstheme="minorHAnsi"/>
        </w:rPr>
        <w:t> </w:t>
      </w:r>
      <w:r w:rsidR="007F229C">
        <w:rPr>
          <w:rFonts w:asciiTheme="minorHAnsi" w:hAnsiTheme="minorHAnsi" w:cstheme="minorHAnsi"/>
        </w:rPr>
        <w:t>w </w:t>
      </w:r>
      <w:r w:rsidRPr="00EE7411">
        <w:rPr>
          <w:rFonts w:asciiTheme="minorHAnsi" w:hAnsiTheme="minorHAnsi" w:cstheme="minorHAnsi"/>
        </w:rPr>
        <w:t>odległości ok. 3,4 km Woliński Park Narodowy.</w:t>
      </w:r>
      <w:r w:rsidR="007F229C">
        <w:rPr>
          <w:rFonts w:asciiTheme="minorHAnsi" w:hAnsiTheme="minorHAnsi" w:cstheme="minorHAnsi"/>
        </w:rPr>
        <w:t xml:space="preserve"> w </w:t>
      </w:r>
      <w:r>
        <w:rPr>
          <w:rFonts w:asciiTheme="minorHAnsi" w:hAnsiTheme="minorHAnsi" w:cstheme="minorHAnsi"/>
        </w:rPr>
        <w:t>uzasadnieniu decyzji podano, iż a</w:t>
      </w:r>
      <w:r w:rsidRPr="00EE7411">
        <w:rPr>
          <w:rFonts w:asciiTheme="minorHAnsi" w:hAnsiTheme="minorHAnsi" w:cstheme="minorHAnsi"/>
        </w:rPr>
        <w:t xml:space="preserve">utorzy raportu </w:t>
      </w:r>
      <w:r>
        <w:rPr>
          <w:rFonts w:asciiTheme="minorHAnsi" w:hAnsiTheme="minorHAnsi" w:cstheme="minorHAnsi"/>
        </w:rPr>
        <w:t xml:space="preserve">ooś </w:t>
      </w:r>
      <w:r w:rsidRPr="00EE7411">
        <w:rPr>
          <w:rFonts w:asciiTheme="minorHAnsi" w:hAnsiTheme="minorHAnsi" w:cstheme="minorHAnsi"/>
        </w:rPr>
        <w:t>uwzględnili wyniki monitoringu przyrodniczego obejmującego</w:t>
      </w:r>
      <w:r>
        <w:rPr>
          <w:rFonts w:asciiTheme="minorHAnsi" w:hAnsiTheme="minorHAnsi" w:cstheme="minorHAnsi"/>
        </w:rPr>
        <w:t>,</w:t>
      </w:r>
      <w:r w:rsidRPr="00EE7411">
        <w:rPr>
          <w:rFonts w:asciiTheme="minorHAnsi" w:hAnsiTheme="minorHAnsi" w:cstheme="minorHAnsi"/>
        </w:rPr>
        <w:t xml:space="preserve"> m.in. ocenę zachodzących zmian różnorodności biologicznej oraz integralności obszarów Natura 2000. Monitoring taki był prowadzony </w:t>
      </w:r>
      <w:r>
        <w:rPr>
          <w:rFonts w:asciiTheme="minorHAnsi" w:hAnsiTheme="minorHAnsi" w:cstheme="minorHAnsi"/>
        </w:rPr>
        <w:br/>
      </w:r>
      <w:r w:rsidRPr="00EE7411">
        <w:rPr>
          <w:rFonts w:asciiTheme="minorHAnsi" w:hAnsiTheme="minorHAnsi" w:cstheme="minorHAnsi"/>
        </w:rPr>
        <w:t>w fazie budowy Terminalu oraz jest prowadzony</w:t>
      </w:r>
      <w:r w:rsidR="007F229C">
        <w:rPr>
          <w:rFonts w:asciiTheme="minorHAnsi" w:hAnsiTheme="minorHAnsi" w:cstheme="minorHAnsi"/>
        </w:rPr>
        <w:t xml:space="preserve"> w </w:t>
      </w:r>
      <w:r w:rsidRPr="00EE7411">
        <w:rPr>
          <w:rFonts w:asciiTheme="minorHAnsi" w:hAnsiTheme="minorHAnsi" w:cstheme="minorHAnsi"/>
        </w:rPr>
        <w:t>czasie eksploatacji obiektu.</w:t>
      </w:r>
      <w:r>
        <w:rPr>
          <w:rFonts w:asciiTheme="minorHAnsi" w:hAnsiTheme="minorHAnsi" w:cstheme="minorHAnsi"/>
        </w:rPr>
        <w:t xml:space="preserve"> Stwierdzono, iż r</w:t>
      </w:r>
      <w:r w:rsidRPr="00EE7411">
        <w:rPr>
          <w:rFonts w:asciiTheme="minorHAnsi" w:hAnsiTheme="minorHAnsi" w:cstheme="minorHAnsi"/>
        </w:rPr>
        <w:t>ealizacja przedsięwzięcia nie będzie wiązała się</w:t>
      </w:r>
      <w:r w:rsidR="00720070">
        <w:rPr>
          <w:rFonts w:asciiTheme="minorHAnsi" w:hAnsiTheme="minorHAnsi" w:cstheme="minorHAnsi"/>
        </w:rPr>
        <w:t xml:space="preserve"> z </w:t>
      </w:r>
      <w:r w:rsidRPr="00EE7411">
        <w:rPr>
          <w:rFonts w:asciiTheme="minorHAnsi" w:hAnsiTheme="minorHAnsi" w:cstheme="minorHAnsi"/>
        </w:rPr>
        <w:t>koniecznością wycinki drzew, niszczenia roślinności oraz siedlisk przyrodniczych,</w:t>
      </w:r>
      <w:r w:rsidR="007F229C">
        <w:rPr>
          <w:rFonts w:asciiTheme="minorHAnsi" w:hAnsiTheme="minorHAnsi" w:cstheme="minorHAnsi"/>
        </w:rPr>
        <w:t xml:space="preserve"> a </w:t>
      </w:r>
      <w:r w:rsidRPr="00EE7411">
        <w:rPr>
          <w:rFonts w:asciiTheme="minorHAnsi" w:hAnsiTheme="minorHAnsi" w:cstheme="minorHAnsi"/>
        </w:rPr>
        <w:t>także ingerencji</w:t>
      </w:r>
      <w:r w:rsidR="007F229C">
        <w:rPr>
          <w:rFonts w:asciiTheme="minorHAnsi" w:hAnsiTheme="minorHAnsi" w:cstheme="minorHAnsi"/>
        </w:rPr>
        <w:t xml:space="preserve"> w </w:t>
      </w:r>
      <w:r w:rsidRPr="00EE7411">
        <w:rPr>
          <w:rFonts w:asciiTheme="minorHAnsi" w:hAnsiTheme="minorHAnsi" w:cstheme="minorHAnsi"/>
        </w:rPr>
        <w:t>gatunki roślin</w:t>
      </w:r>
      <w:r w:rsidR="007F229C">
        <w:rPr>
          <w:rFonts w:asciiTheme="minorHAnsi" w:hAnsiTheme="minorHAnsi" w:cstheme="minorHAnsi"/>
        </w:rPr>
        <w:t xml:space="preserve"> i </w:t>
      </w:r>
      <w:r w:rsidRPr="00EE7411">
        <w:rPr>
          <w:rFonts w:asciiTheme="minorHAnsi" w:hAnsiTheme="minorHAnsi" w:cstheme="minorHAnsi"/>
        </w:rPr>
        <w:t>zwierząt podlegających ochronie, ponieważ nie występują one</w:t>
      </w:r>
      <w:r w:rsidR="007F229C">
        <w:rPr>
          <w:rFonts w:asciiTheme="minorHAnsi" w:hAnsiTheme="minorHAnsi" w:cstheme="minorHAnsi"/>
        </w:rPr>
        <w:t xml:space="preserve"> na </w:t>
      </w:r>
      <w:r w:rsidRPr="00EE7411">
        <w:rPr>
          <w:rFonts w:asciiTheme="minorHAnsi" w:hAnsiTheme="minorHAnsi" w:cstheme="minorHAnsi"/>
        </w:rPr>
        <w:t>terenie przedsięwzięcia</w:t>
      </w:r>
      <w:r w:rsidR="007F229C">
        <w:rPr>
          <w:rFonts w:asciiTheme="minorHAnsi" w:hAnsiTheme="minorHAnsi" w:cstheme="minorHAnsi"/>
        </w:rPr>
        <w:t xml:space="preserve"> i w </w:t>
      </w:r>
      <w:r w:rsidRPr="00EE7411">
        <w:rPr>
          <w:rFonts w:asciiTheme="minorHAnsi" w:hAnsiTheme="minorHAnsi" w:cstheme="minorHAnsi"/>
        </w:rPr>
        <w:t>zasięgu jego bezpośredniego oddziaływania. Teren pod inwestycje jest już przygotowany technicznie pod realizację zadania (podczas realizacji Terminalu LNG). Teren inwestycyjny jest zlokalizowany</w:t>
      </w:r>
      <w:r w:rsidR="00720070">
        <w:rPr>
          <w:rFonts w:asciiTheme="minorHAnsi" w:hAnsiTheme="minorHAnsi" w:cstheme="minorHAnsi"/>
        </w:rPr>
        <w:t xml:space="preserve"> z </w:t>
      </w:r>
      <w:r w:rsidRPr="00EE7411">
        <w:rPr>
          <w:rFonts w:asciiTheme="minorHAnsi" w:hAnsiTheme="minorHAnsi" w:cstheme="minorHAnsi"/>
        </w:rPr>
        <w:t>dala</w:t>
      </w:r>
      <w:r w:rsidR="007F229C">
        <w:rPr>
          <w:rFonts w:asciiTheme="minorHAnsi" w:hAnsiTheme="minorHAnsi" w:cstheme="minorHAnsi"/>
        </w:rPr>
        <w:t xml:space="preserve"> od </w:t>
      </w:r>
      <w:r w:rsidRPr="00EE7411">
        <w:rPr>
          <w:rFonts w:asciiTheme="minorHAnsi" w:hAnsiTheme="minorHAnsi" w:cstheme="minorHAnsi"/>
        </w:rPr>
        <w:t>dobrze wykształconych siedlisk przyrodniczych.</w:t>
      </w:r>
      <w:r>
        <w:rPr>
          <w:rFonts w:asciiTheme="minorHAnsi" w:hAnsiTheme="minorHAnsi" w:cstheme="minorHAnsi"/>
        </w:rPr>
        <w:t xml:space="preserve"> N</w:t>
      </w:r>
      <w:r w:rsidRPr="00EE7411">
        <w:rPr>
          <w:rFonts w:asciiTheme="minorHAnsi" w:hAnsiTheme="minorHAnsi" w:cstheme="minorHAnsi"/>
        </w:rPr>
        <w:t xml:space="preserve">ie wystąpią </w:t>
      </w:r>
      <w:r>
        <w:rPr>
          <w:rFonts w:asciiTheme="minorHAnsi" w:hAnsiTheme="minorHAnsi" w:cstheme="minorHAnsi"/>
        </w:rPr>
        <w:t xml:space="preserve">również </w:t>
      </w:r>
      <w:r w:rsidRPr="00EE7411">
        <w:rPr>
          <w:rFonts w:asciiTheme="minorHAnsi" w:hAnsiTheme="minorHAnsi" w:cstheme="minorHAnsi"/>
        </w:rPr>
        <w:t>negatywne oddziaływania</w:t>
      </w:r>
      <w:r w:rsidR="007F229C">
        <w:rPr>
          <w:rFonts w:asciiTheme="minorHAnsi" w:hAnsiTheme="minorHAnsi" w:cstheme="minorHAnsi"/>
        </w:rPr>
        <w:t xml:space="preserve"> na </w:t>
      </w:r>
      <w:r w:rsidRPr="00EE7411">
        <w:rPr>
          <w:rFonts w:asciiTheme="minorHAnsi" w:hAnsiTheme="minorHAnsi" w:cstheme="minorHAnsi"/>
        </w:rPr>
        <w:t>obszary Natura 2000</w:t>
      </w:r>
      <w:r w:rsidR="007F229C">
        <w:rPr>
          <w:rFonts w:asciiTheme="minorHAnsi" w:hAnsiTheme="minorHAnsi" w:cstheme="minorHAnsi"/>
        </w:rPr>
        <w:t xml:space="preserve"> i </w:t>
      </w:r>
      <w:r w:rsidRPr="00EE7411">
        <w:rPr>
          <w:rFonts w:asciiTheme="minorHAnsi" w:hAnsiTheme="minorHAnsi" w:cstheme="minorHAnsi"/>
        </w:rPr>
        <w:t>ich integralność. Przedsięwzięcie realizow</w:t>
      </w:r>
      <w:r w:rsidR="00093AA4">
        <w:rPr>
          <w:rFonts w:asciiTheme="minorHAnsi" w:hAnsiTheme="minorHAnsi" w:cstheme="minorHAnsi"/>
        </w:rPr>
        <w:t>ane wewnątrz kompleksu Terminalu</w:t>
      </w:r>
      <w:r w:rsidRPr="00EE7411">
        <w:rPr>
          <w:rFonts w:asciiTheme="minorHAnsi" w:hAnsiTheme="minorHAnsi" w:cstheme="minorHAnsi"/>
        </w:rPr>
        <w:t xml:space="preserve"> LNG nie będzie stanowić również bariery</w:t>
      </w:r>
      <w:r w:rsidR="007F229C">
        <w:rPr>
          <w:rFonts w:asciiTheme="minorHAnsi" w:hAnsiTheme="minorHAnsi" w:cstheme="minorHAnsi"/>
        </w:rPr>
        <w:t xml:space="preserve"> w </w:t>
      </w:r>
      <w:r w:rsidRPr="00EE7411">
        <w:rPr>
          <w:rFonts w:asciiTheme="minorHAnsi" w:hAnsiTheme="minorHAnsi" w:cstheme="minorHAnsi"/>
        </w:rPr>
        <w:t>przemieszczaniu się zwierząt.</w:t>
      </w:r>
      <w:r>
        <w:rPr>
          <w:rFonts w:asciiTheme="minorHAnsi" w:hAnsiTheme="minorHAnsi" w:cstheme="minorHAnsi"/>
        </w:rPr>
        <w:t xml:space="preserve"> Zaplanowano prowadzenie </w:t>
      </w:r>
      <w:r w:rsidRPr="00EE7411">
        <w:rPr>
          <w:rFonts w:asciiTheme="minorHAnsi" w:hAnsiTheme="minorHAnsi" w:cstheme="minorHAnsi"/>
        </w:rPr>
        <w:t>monitoring</w:t>
      </w:r>
      <w:r>
        <w:rPr>
          <w:rFonts w:asciiTheme="minorHAnsi" w:hAnsiTheme="minorHAnsi" w:cstheme="minorHAnsi"/>
        </w:rPr>
        <w:t>u przyrodniczego</w:t>
      </w:r>
      <w:r w:rsidR="00D86925">
        <w:rPr>
          <w:rFonts w:asciiTheme="minorHAnsi" w:hAnsiTheme="minorHAnsi" w:cstheme="minorHAnsi"/>
        </w:rPr>
        <w:t xml:space="preserve"> dla </w:t>
      </w:r>
      <w:r w:rsidRPr="00EE7411">
        <w:rPr>
          <w:rFonts w:asciiTheme="minorHAnsi" w:hAnsiTheme="minorHAnsi" w:cstheme="minorHAnsi"/>
        </w:rPr>
        <w:t xml:space="preserve">Terminalu LNG będzie </w:t>
      </w:r>
      <w:r>
        <w:rPr>
          <w:rFonts w:asciiTheme="minorHAnsi" w:hAnsiTheme="minorHAnsi" w:cstheme="minorHAnsi"/>
        </w:rPr>
        <w:t xml:space="preserve">przez </w:t>
      </w:r>
      <w:r>
        <w:rPr>
          <w:rFonts w:asciiTheme="minorHAnsi" w:hAnsiTheme="minorHAnsi" w:cstheme="minorHAnsi"/>
        </w:rPr>
        <w:br/>
        <w:t>ok. 4 lata.</w:t>
      </w:r>
    </w:p>
    <w:p w14:paraId="757EC5B1" w14:textId="77777777" w:rsidR="00163B35" w:rsidRPr="00EE7411" w:rsidRDefault="00163B35" w:rsidP="00801048">
      <w:pPr>
        <w:pStyle w:val="Mnormal"/>
        <w:rPr>
          <w:rFonts w:asciiTheme="minorHAnsi" w:hAnsiTheme="minorHAnsi" w:cstheme="minorHAnsi"/>
        </w:rPr>
      </w:pPr>
      <w:r>
        <w:rPr>
          <w:rFonts w:asciiTheme="minorHAnsi" w:hAnsiTheme="minorHAnsi" w:cstheme="minorHAnsi"/>
        </w:rPr>
        <w:t>W</w:t>
      </w:r>
      <w:r w:rsidRPr="00EE7411">
        <w:rPr>
          <w:rFonts w:asciiTheme="minorHAnsi" w:hAnsiTheme="minorHAnsi" w:cstheme="minorHAnsi"/>
        </w:rPr>
        <w:t xml:space="preserve"> skł</w:t>
      </w:r>
      <w:r>
        <w:rPr>
          <w:rFonts w:asciiTheme="minorHAnsi" w:hAnsiTheme="minorHAnsi" w:cstheme="minorHAnsi"/>
        </w:rPr>
        <w:t xml:space="preserve">ad </w:t>
      </w:r>
      <w:r w:rsidRPr="00503883">
        <w:rPr>
          <w:rFonts w:asciiTheme="minorHAnsi" w:hAnsiTheme="minorHAnsi" w:cstheme="minorHAnsi"/>
          <w:b/>
        </w:rPr>
        <w:t xml:space="preserve">Działania </w:t>
      </w:r>
      <w:r w:rsidRPr="00C47285">
        <w:rPr>
          <w:rFonts w:asciiTheme="minorHAnsi" w:hAnsiTheme="minorHAnsi" w:cstheme="minorHAnsi"/>
          <w:b/>
        </w:rPr>
        <w:t xml:space="preserve">3A.3 </w:t>
      </w:r>
      <w:r w:rsidRPr="00503883">
        <w:rPr>
          <w:rFonts w:asciiTheme="minorHAnsi" w:hAnsiTheme="minorHAnsi" w:cstheme="minorHAnsi"/>
        </w:rPr>
        <w:t xml:space="preserve">wchodzi także inwestycja pn. </w:t>
      </w:r>
      <w:r w:rsidRPr="00C71C4F">
        <w:rPr>
          <w:rFonts w:asciiTheme="minorHAnsi" w:hAnsiTheme="minorHAnsi" w:cstheme="minorHAnsi"/>
          <w:b/>
        </w:rPr>
        <w:t>„Rozbudowa terminalu regazyfikacyjnego skroplonego gazu ziemnego</w:t>
      </w:r>
      <w:r w:rsidR="007F229C">
        <w:rPr>
          <w:rFonts w:asciiTheme="minorHAnsi" w:hAnsiTheme="minorHAnsi" w:cstheme="minorHAnsi"/>
          <w:b/>
        </w:rPr>
        <w:t xml:space="preserve"> w </w:t>
      </w:r>
      <w:r w:rsidRPr="00C71C4F">
        <w:rPr>
          <w:rFonts w:asciiTheme="minorHAnsi" w:hAnsiTheme="minorHAnsi" w:cstheme="minorHAnsi"/>
          <w:b/>
        </w:rPr>
        <w:t>Świnoujściu</w:t>
      </w:r>
      <w:r w:rsidR="007F229C">
        <w:rPr>
          <w:rFonts w:asciiTheme="minorHAnsi" w:hAnsiTheme="minorHAnsi" w:cstheme="minorHAnsi"/>
          <w:b/>
        </w:rPr>
        <w:t xml:space="preserve"> w </w:t>
      </w:r>
      <w:r w:rsidRPr="00C71C4F">
        <w:rPr>
          <w:rFonts w:asciiTheme="minorHAnsi" w:hAnsiTheme="minorHAnsi" w:cstheme="minorHAnsi"/>
          <w:b/>
        </w:rPr>
        <w:t>oparciu</w:t>
      </w:r>
      <w:r w:rsidR="00D86925">
        <w:rPr>
          <w:rFonts w:asciiTheme="minorHAnsi" w:hAnsiTheme="minorHAnsi" w:cstheme="minorHAnsi"/>
          <w:b/>
        </w:rPr>
        <w:t xml:space="preserve"> o </w:t>
      </w:r>
      <w:r w:rsidRPr="00C71C4F">
        <w:rPr>
          <w:rFonts w:asciiTheme="minorHAnsi" w:hAnsiTheme="minorHAnsi" w:cstheme="minorHAnsi"/>
          <w:b/>
        </w:rPr>
        <w:t xml:space="preserve">wybudowanie trzeciego zbiornika LNG wraz </w:t>
      </w:r>
      <w:r>
        <w:rPr>
          <w:rFonts w:asciiTheme="minorHAnsi" w:hAnsiTheme="minorHAnsi" w:cstheme="minorHAnsi"/>
          <w:b/>
        </w:rPr>
        <w:br/>
      </w:r>
      <w:r w:rsidRPr="00C71C4F">
        <w:rPr>
          <w:rFonts w:asciiTheme="minorHAnsi" w:hAnsiTheme="minorHAnsi" w:cstheme="minorHAnsi"/>
          <w:b/>
        </w:rPr>
        <w:t>z niezbędnymi instalacjami oraz lądowego systemu załadunku LNG</w:t>
      </w:r>
      <w:r w:rsidR="007F229C">
        <w:rPr>
          <w:rFonts w:asciiTheme="minorHAnsi" w:hAnsiTheme="minorHAnsi" w:cstheme="minorHAnsi"/>
          <w:b/>
        </w:rPr>
        <w:t xml:space="preserve"> na </w:t>
      </w:r>
      <w:r w:rsidRPr="00C71C4F">
        <w:rPr>
          <w:rFonts w:asciiTheme="minorHAnsi" w:hAnsiTheme="minorHAnsi" w:cstheme="minorHAnsi"/>
          <w:b/>
        </w:rPr>
        <w:t>kolej"</w:t>
      </w:r>
      <w:r>
        <w:rPr>
          <w:rFonts w:asciiTheme="minorHAnsi" w:hAnsiTheme="minorHAnsi" w:cstheme="minorHAnsi"/>
          <w:b/>
        </w:rPr>
        <w:t>,</w:t>
      </w:r>
      <w:r w:rsidR="00D86925">
        <w:rPr>
          <w:rFonts w:asciiTheme="minorHAnsi" w:hAnsiTheme="minorHAnsi" w:cstheme="minorHAnsi"/>
          <w:b/>
        </w:rPr>
        <w:t xml:space="preserve"> dla </w:t>
      </w:r>
      <w:r>
        <w:rPr>
          <w:rFonts w:asciiTheme="minorHAnsi" w:hAnsiTheme="minorHAnsi" w:cstheme="minorHAnsi"/>
        </w:rPr>
        <w:t>której Regionalny Dyrektor O</w:t>
      </w:r>
      <w:r w:rsidRPr="00EE7411">
        <w:rPr>
          <w:rFonts w:asciiTheme="minorHAnsi" w:hAnsiTheme="minorHAnsi" w:cstheme="minorHAnsi"/>
        </w:rPr>
        <w:t>chrony Środowiska</w:t>
      </w:r>
      <w:r w:rsidR="007F229C">
        <w:rPr>
          <w:rFonts w:asciiTheme="minorHAnsi" w:hAnsiTheme="minorHAnsi" w:cstheme="minorHAnsi"/>
        </w:rPr>
        <w:t xml:space="preserve"> w </w:t>
      </w:r>
      <w:r w:rsidRPr="00EE7411">
        <w:rPr>
          <w:rFonts w:asciiTheme="minorHAnsi" w:hAnsiTheme="minorHAnsi" w:cstheme="minorHAnsi"/>
        </w:rPr>
        <w:t>Szczecinie</w:t>
      </w:r>
      <w:r w:rsidR="007F229C">
        <w:rPr>
          <w:rFonts w:asciiTheme="minorHAnsi" w:hAnsiTheme="minorHAnsi" w:cstheme="minorHAnsi"/>
        </w:rPr>
        <w:t xml:space="preserve"> w </w:t>
      </w:r>
      <w:r w:rsidRPr="00EE7411">
        <w:rPr>
          <w:rFonts w:asciiTheme="minorHAnsi" w:hAnsiTheme="minorHAnsi" w:cstheme="minorHAnsi"/>
        </w:rPr>
        <w:t xml:space="preserve">dn. </w:t>
      </w:r>
      <w:r>
        <w:rPr>
          <w:rFonts w:asciiTheme="minorHAnsi" w:hAnsiTheme="minorHAnsi" w:cstheme="minorHAnsi"/>
        </w:rPr>
        <w:t xml:space="preserve">28 grudnia 2018 r. </w:t>
      </w:r>
      <w:r w:rsidRPr="00EE7411">
        <w:rPr>
          <w:rFonts w:asciiTheme="minorHAnsi" w:hAnsiTheme="minorHAnsi" w:cstheme="minorHAnsi"/>
        </w:rPr>
        <w:t>wydał decyzję</w:t>
      </w:r>
      <w:r w:rsidR="00D86925">
        <w:rPr>
          <w:rFonts w:asciiTheme="minorHAnsi" w:hAnsiTheme="minorHAnsi" w:cstheme="minorHAnsi"/>
        </w:rPr>
        <w:t xml:space="preserve"> o </w:t>
      </w:r>
      <w:r w:rsidRPr="00EE7411">
        <w:rPr>
          <w:rFonts w:asciiTheme="minorHAnsi" w:hAnsiTheme="minorHAnsi" w:cstheme="minorHAnsi"/>
        </w:rPr>
        <w:t>środowiskowych uwarunkowaniach (</w:t>
      </w:r>
      <w:r w:rsidRPr="00C71C4F">
        <w:rPr>
          <w:rFonts w:asciiTheme="minorHAnsi" w:hAnsiTheme="minorHAnsi" w:cstheme="minorHAnsi"/>
        </w:rPr>
        <w:t>WONS-OŚ.420.63.2018.EP. 12</w:t>
      </w:r>
      <w:r>
        <w:rPr>
          <w:rFonts w:asciiTheme="minorHAnsi" w:hAnsiTheme="minorHAnsi" w:cstheme="minorHAnsi"/>
        </w:rPr>
        <w:t>). Stwierdzono</w:t>
      </w:r>
      <w:r w:rsidR="007F229C">
        <w:rPr>
          <w:rFonts w:asciiTheme="minorHAnsi" w:hAnsiTheme="minorHAnsi" w:cstheme="minorHAnsi"/>
        </w:rPr>
        <w:t xml:space="preserve"> w </w:t>
      </w:r>
      <w:r>
        <w:rPr>
          <w:rFonts w:asciiTheme="minorHAnsi" w:hAnsiTheme="minorHAnsi" w:cstheme="minorHAnsi"/>
        </w:rPr>
        <w:t xml:space="preserve">niej </w:t>
      </w:r>
      <w:r w:rsidRPr="00C71C4F">
        <w:rPr>
          <w:rFonts w:asciiTheme="minorHAnsi" w:hAnsiTheme="minorHAnsi" w:cstheme="minorHAnsi"/>
        </w:rPr>
        <w:t>brak potrzeby przeprowadzenia oceny oddzia</w:t>
      </w:r>
      <w:r>
        <w:rPr>
          <w:rFonts w:asciiTheme="minorHAnsi" w:hAnsiTheme="minorHAnsi" w:cstheme="minorHAnsi"/>
        </w:rPr>
        <w:t>ływania</w:t>
      </w:r>
      <w:r w:rsidR="007F229C">
        <w:rPr>
          <w:rFonts w:asciiTheme="minorHAnsi" w:hAnsiTheme="minorHAnsi" w:cstheme="minorHAnsi"/>
        </w:rPr>
        <w:t xml:space="preserve"> na </w:t>
      </w:r>
      <w:r>
        <w:rPr>
          <w:rFonts w:asciiTheme="minorHAnsi" w:hAnsiTheme="minorHAnsi" w:cstheme="minorHAnsi"/>
        </w:rPr>
        <w:t>środowisko</w:t>
      </w:r>
      <w:r w:rsidR="007F229C">
        <w:rPr>
          <w:rFonts w:asciiTheme="minorHAnsi" w:hAnsiTheme="minorHAnsi" w:cstheme="minorHAnsi"/>
        </w:rPr>
        <w:t xml:space="preserve"> i </w:t>
      </w:r>
      <w:r>
        <w:rPr>
          <w:rFonts w:asciiTheme="minorHAnsi" w:hAnsiTheme="minorHAnsi" w:cstheme="minorHAnsi"/>
        </w:rPr>
        <w:t xml:space="preserve">określono </w:t>
      </w:r>
      <w:r w:rsidRPr="00C71C4F">
        <w:rPr>
          <w:rFonts w:asciiTheme="minorHAnsi" w:hAnsiTheme="minorHAnsi" w:cstheme="minorHAnsi"/>
        </w:rPr>
        <w:t>warunki</w:t>
      </w:r>
      <w:r>
        <w:rPr>
          <w:rFonts w:asciiTheme="minorHAnsi" w:hAnsiTheme="minorHAnsi" w:cstheme="minorHAnsi"/>
        </w:rPr>
        <w:t xml:space="preserve"> </w:t>
      </w:r>
      <w:r w:rsidRPr="00C71C4F">
        <w:rPr>
          <w:rFonts w:asciiTheme="minorHAnsi" w:hAnsiTheme="minorHAnsi" w:cstheme="minorHAnsi"/>
        </w:rPr>
        <w:t>reali</w:t>
      </w:r>
      <w:r>
        <w:rPr>
          <w:rFonts w:asciiTheme="minorHAnsi" w:hAnsiTheme="minorHAnsi" w:cstheme="minorHAnsi"/>
        </w:rPr>
        <w:t>zacji</w:t>
      </w:r>
      <w:r w:rsidR="007F229C">
        <w:rPr>
          <w:rFonts w:asciiTheme="minorHAnsi" w:hAnsiTheme="minorHAnsi" w:cstheme="minorHAnsi"/>
        </w:rPr>
        <w:t xml:space="preserve"> i </w:t>
      </w:r>
      <w:r>
        <w:rPr>
          <w:rFonts w:asciiTheme="minorHAnsi" w:hAnsiTheme="minorHAnsi" w:cstheme="minorHAnsi"/>
        </w:rPr>
        <w:t xml:space="preserve">eksploatacji inwestycji. </w:t>
      </w:r>
    </w:p>
    <w:p w14:paraId="1B730586" w14:textId="174AAB20" w:rsidR="00163B35" w:rsidRDefault="00163B35" w:rsidP="00344DE3">
      <w:pPr>
        <w:pStyle w:val="Mnormal"/>
        <w:rPr>
          <w:rFonts w:asciiTheme="minorHAnsi" w:hAnsiTheme="minorHAnsi" w:cstheme="minorHAnsi"/>
        </w:rPr>
      </w:pPr>
      <w:r w:rsidRPr="00E736ED">
        <w:rPr>
          <w:rFonts w:asciiTheme="minorHAnsi" w:hAnsiTheme="minorHAnsi" w:cstheme="minorHAnsi"/>
        </w:rPr>
        <w:t>Projektowana inwestycja zlokalizowana będzie</w:t>
      </w:r>
      <w:r w:rsidR="007F229C">
        <w:rPr>
          <w:rFonts w:asciiTheme="minorHAnsi" w:hAnsiTheme="minorHAnsi" w:cstheme="minorHAnsi"/>
        </w:rPr>
        <w:t xml:space="preserve"> w </w:t>
      </w:r>
      <w:r w:rsidRPr="00E736ED">
        <w:rPr>
          <w:rFonts w:asciiTheme="minorHAnsi" w:hAnsiTheme="minorHAnsi" w:cstheme="minorHAnsi"/>
        </w:rPr>
        <w:t>granicach obszaru mającego znaczenie</w:t>
      </w:r>
      <w:r w:rsidR="00D86925">
        <w:rPr>
          <w:rFonts w:asciiTheme="minorHAnsi" w:hAnsiTheme="minorHAnsi" w:cstheme="minorHAnsi"/>
        </w:rPr>
        <w:t xml:space="preserve"> dla </w:t>
      </w:r>
      <w:r w:rsidRPr="00E736ED">
        <w:rPr>
          <w:rFonts w:asciiTheme="minorHAnsi" w:hAnsiTheme="minorHAnsi" w:cstheme="minorHAnsi"/>
        </w:rPr>
        <w:t>Wspólnoty Wolin</w:t>
      </w:r>
      <w:r w:rsidR="007F229C">
        <w:rPr>
          <w:rFonts w:asciiTheme="minorHAnsi" w:hAnsiTheme="minorHAnsi" w:cstheme="minorHAnsi"/>
        </w:rPr>
        <w:t xml:space="preserve"> i </w:t>
      </w:r>
      <w:r w:rsidRPr="00E736ED">
        <w:rPr>
          <w:rFonts w:asciiTheme="minorHAnsi" w:hAnsiTheme="minorHAnsi" w:cstheme="minorHAnsi"/>
        </w:rPr>
        <w:t>Uznam PLH320019. Należy podkreślić, iż planowane przedsięwzięcie zlokalizowane jest peryferyjnie względem obszaru Natura 2000,</w:t>
      </w:r>
      <w:r w:rsidR="007F229C">
        <w:rPr>
          <w:rFonts w:asciiTheme="minorHAnsi" w:hAnsiTheme="minorHAnsi" w:cstheme="minorHAnsi"/>
        </w:rPr>
        <w:t xml:space="preserve"> w </w:t>
      </w:r>
      <w:r w:rsidRPr="00E736ED">
        <w:rPr>
          <w:rFonts w:asciiTheme="minorHAnsi" w:hAnsiTheme="minorHAnsi" w:cstheme="minorHAnsi"/>
        </w:rPr>
        <w:t>sąsiedztwie ter</w:t>
      </w:r>
      <w:r>
        <w:rPr>
          <w:rFonts w:asciiTheme="minorHAnsi" w:hAnsiTheme="minorHAnsi" w:cstheme="minorHAnsi"/>
        </w:rPr>
        <w:t>enów portowych, zatem nie zidentyfikowano negatywnego oddziaływania</w:t>
      </w:r>
      <w:r w:rsidRPr="00E736ED">
        <w:rPr>
          <w:rFonts w:asciiTheme="minorHAnsi" w:hAnsiTheme="minorHAnsi" w:cstheme="minorHAnsi"/>
        </w:rPr>
        <w:t xml:space="preserve"> inwestycji</w:t>
      </w:r>
      <w:r w:rsidR="007F229C">
        <w:rPr>
          <w:rFonts w:asciiTheme="minorHAnsi" w:hAnsiTheme="minorHAnsi" w:cstheme="minorHAnsi"/>
        </w:rPr>
        <w:t xml:space="preserve"> na </w:t>
      </w:r>
      <w:r w:rsidRPr="00E736ED">
        <w:rPr>
          <w:rFonts w:asciiTheme="minorHAnsi" w:hAnsiTheme="minorHAnsi" w:cstheme="minorHAnsi"/>
        </w:rPr>
        <w:t>ten obszar.</w:t>
      </w:r>
      <w:r>
        <w:rPr>
          <w:rFonts w:asciiTheme="minorHAnsi" w:hAnsiTheme="minorHAnsi" w:cstheme="minorHAnsi"/>
        </w:rPr>
        <w:t xml:space="preserve"> </w:t>
      </w:r>
      <w:r w:rsidRPr="00E736ED">
        <w:rPr>
          <w:rFonts w:asciiTheme="minorHAnsi" w:hAnsiTheme="minorHAnsi" w:cstheme="minorHAnsi"/>
        </w:rPr>
        <w:t>Przebieg bocznicy kolejowej pomiędzy ulicą Barlickiego</w:t>
      </w:r>
      <w:r>
        <w:rPr>
          <w:rFonts w:asciiTheme="minorHAnsi" w:hAnsiTheme="minorHAnsi" w:cstheme="minorHAnsi"/>
        </w:rPr>
        <w:t>,</w:t>
      </w:r>
      <w:r w:rsidR="007F229C">
        <w:rPr>
          <w:rFonts w:asciiTheme="minorHAnsi" w:hAnsiTheme="minorHAnsi" w:cstheme="minorHAnsi"/>
        </w:rPr>
        <w:t xml:space="preserve"> a </w:t>
      </w:r>
      <w:r w:rsidR="00093AA4">
        <w:rPr>
          <w:rFonts w:asciiTheme="minorHAnsi" w:hAnsiTheme="minorHAnsi" w:cstheme="minorHAnsi"/>
        </w:rPr>
        <w:t>terenem Terminalu</w:t>
      </w:r>
      <w:r w:rsidRPr="00E736ED">
        <w:rPr>
          <w:rFonts w:asciiTheme="minorHAnsi" w:hAnsiTheme="minorHAnsi" w:cstheme="minorHAnsi"/>
        </w:rPr>
        <w:t xml:space="preserve"> wymusza konieczność naruszenia fragmentu siedliska - płatu inicjalnego stadium borów nadmorskich 2180</w:t>
      </w:r>
      <w:r w:rsidR="00D86925">
        <w:rPr>
          <w:rFonts w:asciiTheme="minorHAnsi" w:hAnsiTheme="minorHAnsi" w:cstheme="minorHAnsi"/>
        </w:rPr>
        <w:t xml:space="preserve"> o </w:t>
      </w:r>
      <w:r w:rsidRPr="00E736ED">
        <w:rPr>
          <w:rFonts w:asciiTheme="minorHAnsi" w:hAnsiTheme="minorHAnsi" w:cstheme="minorHAnsi"/>
        </w:rPr>
        <w:t>powierzchni ok, 1</w:t>
      </w:r>
      <w:r>
        <w:rPr>
          <w:rFonts w:asciiTheme="minorHAnsi" w:hAnsiTheme="minorHAnsi" w:cstheme="minorHAnsi"/>
        </w:rPr>
        <w:t xml:space="preserve"> </w:t>
      </w:r>
      <w:r w:rsidRPr="00E736ED">
        <w:rPr>
          <w:rFonts w:asciiTheme="minorHAnsi" w:hAnsiTheme="minorHAnsi" w:cstheme="minorHAnsi"/>
        </w:rPr>
        <w:t>000 m</w:t>
      </w:r>
      <w:r w:rsidRPr="00F627FB">
        <w:rPr>
          <w:rFonts w:asciiTheme="minorHAnsi" w:hAnsiTheme="minorHAnsi" w:cstheme="minorHAnsi"/>
          <w:vertAlign w:val="superscript"/>
        </w:rPr>
        <w:t>2</w:t>
      </w:r>
      <w:r>
        <w:rPr>
          <w:rFonts w:asciiTheme="minorHAnsi" w:hAnsiTheme="minorHAnsi" w:cstheme="minorHAnsi"/>
        </w:rPr>
        <w:t xml:space="preserve">. </w:t>
      </w:r>
      <w:r w:rsidRPr="00E736ED">
        <w:rPr>
          <w:rFonts w:asciiTheme="minorHAnsi" w:hAnsiTheme="minorHAnsi" w:cstheme="minorHAnsi"/>
        </w:rPr>
        <w:t>Jest</w:t>
      </w:r>
      <w:r w:rsidR="0001272D">
        <w:rPr>
          <w:rFonts w:asciiTheme="minorHAnsi" w:hAnsiTheme="minorHAnsi" w:cstheme="minorHAnsi"/>
        </w:rPr>
        <w:t xml:space="preserve"> to </w:t>
      </w:r>
      <w:r w:rsidRPr="00E736ED">
        <w:rPr>
          <w:rFonts w:asciiTheme="minorHAnsi" w:hAnsiTheme="minorHAnsi" w:cstheme="minorHAnsi"/>
        </w:rPr>
        <w:t>stosunkowo młoda fitocenoza</w:t>
      </w:r>
      <w:r w:rsidR="00D86925">
        <w:rPr>
          <w:rFonts w:asciiTheme="minorHAnsi" w:hAnsiTheme="minorHAnsi" w:cstheme="minorHAnsi"/>
        </w:rPr>
        <w:t xml:space="preserve"> o </w:t>
      </w:r>
      <w:r w:rsidR="00EF6C2F" w:rsidRPr="00E736ED">
        <w:rPr>
          <w:rFonts w:asciiTheme="minorHAnsi" w:hAnsiTheme="minorHAnsi" w:cstheme="minorHAnsi"/>
        </w:rPr>
        <w:t>nieukształtowanej</w:t>
      </w:r>
      <w:r w:rsidRPr="00E736ED">
        <w:rPr>
          <w:rFonts w:asciiTheme="minorHAnsi" w:hAnsiTheme="minorHAnsi" w:cstheme="minorHAnsi"/>
        </w:rPr>
        <w:t xml:space="preserve"> jeszcze roślinności charakterystycznej</w:t>
      </w:r>
      <w:r w:rsidR="00D86925">
        <w:rPr>
          <w:rFonts w:asciiTheme="minorHAnsi" w:hAnsiTheme="minorHAnsi" w:cstheme="minorHAnsi"/>
        </w:rPr>
        <w:t xml:space="preserve"> dla </w:t>
      </w:r>
      <w:r w:rsidRPr="00E736ED">
        <w:rPr>
          <w:rFonts w:asciiTheme="minorHAnsi" w:hAnsiTheme="minorHAnsi" w:cstheme="minorHAnsi"/>
        </w:rPr>
        <w:t>siedliska. Stan siedliska</w:t>
      </w:r>
      <w:r w:rsidR="007F229C">
        <w:rPr>
          <w:rFonts w:asciiTheme="minorHAnsi" w:hAnsiTheme="minorHAnsi" w:cstheme="minorHAnsi"/>
        </w:rPr>
        <w:t xml:space="preserve"> w </w:t>
      </w:r>
      <w:r w:rsidRPr="00E736ED">
        <w:rPr>
          <w:rFonts w:asciiTheme="minorHAnsi" w:hAnsiTheme="minorHAnsi" w:cstheme="minorHAnsi"/>
        </w:rPr>
        <w:t>ty</w:t>
      </w:r>
      <w:r>
        <w:rPr>
          <w:rFonts w:asciiTheme="minorHAnsi" w:hAnsiTheme="minorHAnsi" w:cstheme="minorHAnsi"/>
        </w:rPr>
        <w:t>m płacie został oceniony jako U1 (stan niezadawalający).</w:t>
      </w:r>
      <w:r w:rsidRPr="00E736ED">
        <w:rPr>
          <w:rFonts w:asciiTheme="minorHAnsi" w:hAnsiTheme="minorHAnsi" w:cstheme="minorHAnsi"/>
        </w:rPr>
        <w:t xml:space="preserve"> Biorąc pod uwagę wielkość ingerencji, tj. 0,04 % powierzchni siedliska</w:t>
      </w:r>
      <w:r w:rsidR="007F229C">
        <w:rPr>
          <w:rFonts w:asciiTheme="minorHAnsi" w:hAnsiTheme="minorHAnsi" w:cstheme="minorHAnsi"/>
        </w:rPr>
        <w:t xml:space="preserve"> w </w:t>
      </w:r>
      <w:r w:rsidRPr="00E736ED">
        <w:rPr>
          <w:rFonts w:asciiTheme="minorHAnsi" w:hAnsiTheme="minorHAnsi" w:cstheme="minorHAnsi"/>
        </w:rPr>
        <w:t>skali całego obszaru, jego słaby stan zachowania, brak prawidłowo wykształconej struktury, izolację płatu, sąsiedztwo silnie zainwestowanych obszarów przemysłowych, wpływ przedsięwzięcia</w:t>
      </w:r>
      <w:r w:rsidR="007F229C">
        <w:rPr>
          <w:rFonts w:asciiTheme="minorHAnsi" w:hAnsiTheme="minorHAnsi" w:cstheme="minorHAnsi"/>
        </w:rPr>
        <w:t xml:space="preserve"> na </w:t>
      </w:r>
      <w:r w:rsidRPr="00E736ED">
        <w:rPr>
          <w:rFonts w:asciiTheme="minorHAnsi" w:hAnsiTheme="minorHAnsi" w:cstheme="minorHAnsi"/>
        </w:rPr>
        <w:t>stan ochrony siedliska 2180</w:t>
      </w:r>
      <w:r w:rsidR="007F229C">
        <w:rPr>
          <w:rFonts w:asciiTheme="minorHAnsi" w:hAnsiTheme="minorHAnsi" w:cstheme="minorHAnsi"/>
        </w:rPr>
        <w:t xml:space="preserve"> w </w:t>
      </w:r>
      <w:r w:rsidRPr="00E736ED">
        <w:rPr>
          <w:rFonts w:asciiTheme="minorHAnsi" w:hAnsiTheme="minorHAnsi" w:cstheme="minorHAnsi"/>
        </w:rPr>
        <w:t>obszarze „Wolin</w:t>
      </w:r>
      <w:r w:rsidR="007F229C">
        <w:rPr>
          <w:rFonts w:asciiTheme="minorHAnsi" w:hAnsiTheme="minorHAnsi" w:cstheme="minorHAnsi"/>
        </w:rPr>
        <w:t xml:space="preserve"> i </w:t>
      </w:r>
      <w:r w:rsidRPr="00E736ED">
        <w:rPr>
          <w:rFonts w:asciiTheme="minorHAnsi" w:hAnsiTheme="minorHAnsi" w:cstheme="minorHAnsi"/>
        </w:rPr>
        <w:t>Uznam" można określić jako nieznaczący. Przedsięwzięcie nie zagrozi trwałości tego siedliska</w:t>
      </w:r>
      <w:r w:rsidR="007F229C">
        <w:rPr>
          <w:rFonts w:asciiTheme="minorHAnsi" w:hAnsiTheme="minorHAnsi" w:cstheme="minorHAnsi"/>
        </w:rPr>
        <w:t xml:space="preserve"> w </w:t>
      </w:r>
      <w:r w:rsidRPr="00E736ED">
        <w:rPr>
          <w:rFonts w:asciiTheme="minorHAnsi" w:hAnsiTheme="minorHAnsi" w:cstheme="minorHAnsi"/>
        </w:rPr>
        <w:t>obszarze Natura 2000</w:t>
      </w:r>
      <w:r w:rsidR="007F229C">
        <w:rPr>
          <w:rFonts w:asciiTheme="minorHAnsi" w:hAnsiTheme="minorHAnsi" w:cstheme="minorHAnsi"/>
        </w:rPr>
        <w:t xml:space="preserve"> i </w:t>
      </w:r>
      <w:r w:rsidRPr="00E736ED">
        <w:rPr>
          <w:rFonts w:asciiTheme="minorHAnsi" w:hAnsiTheme="minorHAnsi" w:cstheme="minorHAnsi"/>
        </w:rPr>
        <w:t>i</w:t>
      </w:r>
      <w:r>
        <w:rPr>
          <w:rFonts w:asciiTheme="minorHAnsi" w:hAnsiTheme="minorHAnsi" w:cstheme="minorHAnsi"/>
        </w:rPr>
        <w:t xml:space="preserve">ntegralności omawianego obszaru. </w:t>
      </w:r>
      <w:r w:rsidR="00175BA8">
        <w:rPr>
          <w:rFonts w:asciiTheme="minorHAnsi" w:hAnsiTheme="minorHAnsi" w:cstheme="minorHAnsi"/>
        </w:rPr>
        <w:t>Decyzja</w:t>
      </w:r>
      <w:r>
        <w:rPr>
          <w:rFonts w:asciiTheme="minorHAnsi" w:hAnsiTheme="minorHAnsi" w:cstheme="minorHAnsi"/>
        </w:rPr>
        <w:t xml:space="preserve"> wskazuje, iż</w:t>
      </w:r>
      <w:r w:rsidR="007F229C">
        <w:rPr>
          <w:rFonts w:asciiTheme="minorHAnsi" w:hAnsiTheme="minorHAnsi" w:cstheme="minorHAnsi"/>
        </w:rPr>
        <w:t xml:space="preserve"> w </w:t>
      </w:r>
      <w:r w:rsidRPr="00E736ED">
        <w:rPr>
          <w:rFonts w:asciiTheme="minorHAnsi" w:hAnsiTheme="minorHAnsi" w:cstheme="minorHAnsi"/>
        </w:rPr>
        <w:t>ramach działań</w:t>
      </w:r>
      <w:r>
        <w:rPr>
          <w:rFonts w:asciiTheme="minorHAnsi" w:hAnsiTheme="minorHAnsi" w:cstheme="minorHAnsi"/>
        </w:rPr>
        <w:t xml:space="preserve"> minimalizujących przewidziano</w:t>
      </w:r>
      <w:r w:rsidRPr="00E736ED">
        <w:rPr>
          <w:rFonts w:asciiTheme="minorHAnsi" w:hAnsiTheme="minorHAnsi" w:cstheme="minorHAnsi"/>
        </w:rPr>
        <w:t>: realizację prac pod nadzorem przyrodniczym, ochronę drzew</w:t>
      </w:r>
      <w:r w:rsidR="007F229C">
        <w:rPr>
          <w:rFonts w:asciiTheme="minorHAnsi" w:hAnsiTheme="minorHAnsi" w:cstheme="minorHAnsi"/>
        </w:rPr>
        <w:t xml:space="preserve"> w </w:t>
      </w:r>
      <w:r w:rsidRPr="00E736ED">
        <w:rPr>
          <w:rFonts w:asciiTheme="minorHAnsi" w:hAnsiTheme="minorHAnsi" w:cstheme="minorHAnsi"/>
        </w:rPr>
        <w:t>sąsiedztwie placu budowy przed zniszczeniami mechanicznymi, wycinkę drzew pozo okresem lęgowym ptaków, ograniczenie wycinki drzew</w:t>
      </w:r>
      <w:r w:rsidR="007F229C">
        <w:rPr>
          <w:rFonts w:asciiTheme="minorHAnsi" w:hAnsiTheme="minorHAnsi" w:cstheme="minorHAnsi"/>
        </w:rPr>
        <w:t xml:space="preserve"> do </w:t>
      </w:r>
      <w:r w:rsidRPr="00E736ED">
        <w:rPr>
          <w:rFonts w:asciiTheme="minorHAnsi" w:hAnsiTheme="minorHAnsi" w:cstheme="minorHAnsi"/>
        </w:rPr>
        <w:t>niezbędnego minimum wyznaczanego przebiegiem torowiska</w:t>
      </w:r>
      <w:r w:rsidR="00720070">
        <w:rPr>
          <w:rFonts w:asciiTheme="minorHAnsi" w:hAnsiTheme="minorHAnsi" w:cstheme="minorHAnsi"/>
        </w:rPr>
        <w:t xml:space="preserve"> z </w:t>
      </w:r>
      <w:r w:rsidRPr="00E736ED">
        <w:rPr>
          <w:rFonts w:asciiTheme="minorHAnsi" w:hAnsiTheme="minorHAnsi" w:cstheme="minorHAnsi"/>
        </w:rPr>
        <w:t>nasypem</w:t>
      </w:r>
      <w:r w:rsidR="007F229C">
        <w:rPr>
          <w:rFonts w:asciiTheme="minorHAnsi" w:hAnsiTheme="minorHAnsi" w:cstheme="minorHAnsi"/>
        </w:rPr>
        <w:t xml:space="preserve"> i </w:t>
      </w:r>
      <w:r w:rsidRPr="00E736ED">
        <w:rPr>
          <w:rFonts w:asciiTheme="minorHAnsi" w:hAnsiTheme="minorHAnsi" w:cstheme="minorHAnsi"/>
        </w:rPr>
        <w:t>niezbędnego terenu przeznaczonego</w:t>
      </w:r>
      <w:r w:rsidR="007F229C">
        <w:rPr>
          <w:rFonts w:asciiTheme="minorHAnsi" w:hAnsiTheme="minorHAnsi" w:cstheme="minorHAnsi"/>
        </w:rPr>
        <w:t xml:space="preserve"> na </w:t>
      </w:r>
      <w:r w:rsidRPr="00E736ED">
        <w:rPr>
          <w:rFonts w:asciiTheme="minorHAnsi" w:hAnsiTheme="minorHAnsi" w:cstheme="minorHAnsi"/>
        </w:rPr>
        <w:t>działania operacyjnei manewrowe</w:t>
      </w:r>
      <w:r w:rsidR="007F229C">
        <w:rPr>
          <w:rFonts w:asciiTheme="minorHAnsi" w:hAnsiTheme="minorHAnsi" w:cstheme="minorHAnsi"/>
        </w:rPr>
        <w:t xml:space="preserve"> w </w:t>
      </w:r>
      <w:r w:rsidRPr="00E736ED">
        <w:rPr>
          <w:rFonts w:asciiTheme="minorHAnsi" w:hAnsiTheme="minorHAnsi" w:cstheme="minorHAnsi"/>
        </w:rPr>
        <w:t>trakcie budowy. Plac budowy będzie ogrodzony uniemożliwiając niepotrzebną ingerencję</w:t>
      </w:r>
      <w:r w:rsidR="007F229C">
        <w:rPr>
          <w:rFonts w:asciiTheme="minorHAnsi" w:hAnsiTheme="minorHAnsi" w:cstheme="minorHAnsi"/>
        </w:rPr>
        <w:t xml:space="preserve"> w </w:t>
      </w:r>
      <w:r w:rsidRPr="00E736ED">
        <w:rPr>
          <w:rFonts w:asciiTheme="minorHAnsi" w:hAnsiTheme="minorHAnsi" w:cstheme="minorHAnsi"/>
        </w:rPr>
        <w:t>tereny sąsiednie.</w:t>
      </w:r>
    </w:p>
    <w:p w14:paraId="26A7A0A6" w14:textId="77777777" w:rsidR="00163B35" w:rsidRDefault="00163B35" w:rsidP="00801048">
      <w:pPr>
        <w:pStyle w:val="Mnormal"/>
        <w:rPr>
          <w:rFonts w:asciiTheme="minorHAnsi" w:hAnsiTheme="minorHAnsi" w:cstheme="minorHAnsi"/>
        </w:rPr>
      </w:pPr>
      <w:r w:rsidRPr="00E736ED">
        <w:rPr>
          <w:rFonts w:asciiTheme="minorHAnsi" w:hAnsiTheme="minorHAnsi" w:cstheme="minorHAnsi"/>
        </w:rPr>
        <w:t>Planowane przedsięwzięcie zlokalizowane będzie</w:t>
      </w:r>
      <w:r w:rsidR="007F229C">
        <w:rPr>
          <w:rFonts w:asciiTheme="minorHAnsi" w:hAnsiTheme="minorHAnsi" w:cstheme="minorHAnsi"/>
        </w:rPr>
        <w:t xml:space="preserve"> w </w:t>
      </w:r>
      <w:r w:rsidRPr="00E736ED">
        <w:rPr>
          <w:rFonts w:asciiTheme="minorHAnsi" w:hAnsiTheme="minorHAnsi" w:cstheme="minorHAnsi"/>
        </w:rPr>
        <w:t>terenie zurbanizowanym</w:t>
      </w:r>
      <w:r w:rsidR="007F229C">
        <w:rPr>
          <w:rFonts w:asciiTheme="minorHAnsi" w:hAnsiTheme="minorHAnsi" w:cstheme="minorHAnsi"/>
        </w:rPr>
        <w:t xml:space="preserve"> i </w:t>
      </w:r>
      <w:r w:rsidRPr="00E736ED">
        <w:rPr>
          <w:rFonts w:asciiTheme="minorHAnsi" w:hAnsiTheme="minorHAnsi" w:cstheme="minorHAnsi"/>
        </w:rPr>
        <w:t>poddanym już znacznej antropopresji. Przewidziane przez inwestora rozwiązania techniczne, jak</w:t>
      </w:r>
      <w:r w:rsidR="007F229C">
        <w:rPr>
          <w:rFonts w:asciiTheme="minorHAnsi" w:hAnsiTheme="minorHAnsi" w:cstheme="minorHAnsi"/>
        </w:rPr>
        <w:t xml:space="preserve"> i </w:t>
      </w:r>
      <w:r w:rsidRPr="00E736ED">
        <w:rPr>
          <w:rFonts w:asciiTheme="minorHAnsi" w:hAnsiTheme="minorHAnsi" w:cstheme="minorHAnsi"/>
        </w:rPr>
        <w:t>organizacyjne, nie spowodują zagrożenia</w:t>
      </w:r>
      <w:r w:rsidR="00D86925">
        <w:rPr>
          <w:rFonts w:asciiTheme="minorHAnsi" w:hAnsiTheme="minorHAnsi" w:cstheme="minorHAnsi"/>
        </w:rPr>
        <w:t xml:space="preserve"> dla </w:t>
      </w:r>
      <w:r>
        <w:rPr>
          <w:rFonts w:asciiTheme="minorHAnsi" w:hAnsiTheme="minorHAnsi" w:cstheme="minorHAnsi"/>
        </w:rPr>
        <w:t>przedmiotów ochrony ostoi.</w:t>
      </w:r>
      <w:r w:rsidR="007F229C">
        <w:rPr>
          <w:rFonts w:asciiTheme="minorHAnsi" w:hAnsiTheme="minorHAnsi" w:cstheme="minorHAnsi"/>
        </w:rPr>
        <w:t xml:space="preserve"> w </w:t>
      </w:r>
      <w:r w:rsidRPr="00E736ED">
        <w:rPr>
          <w:rFonts w:asciiTheme="minorHAnsi" w:hAnsiTheme="minorHAnsi" w:cstheme="minorHAnsi"/>
        </w:rPr>
        <w:t>związku</w:t>
      </w:r>
      <w:r w:rsidR="00720070">
        <w:rPr>
          <w:rFonts w:asciiTheme="minorHAnsi" w:hAnsiTheme="minorHAnsi" w:cstheme="minorHAnsi"/>
        </w:rPr>
        <w:t xml:space="preserve"> z </w:t>
      </w:r>
      <w:r w:rsidRPr="00E736ED">
        <w:rPr>
          <w:rFonts w:asciiTheme="minorHAnsi" w:hAnsiTheme="minorHAnsi" w:cstheme="minorHAnsi"/>
        </w:rPr>
        <w:t>powyższym,</w:t>
      </w:r>
      <w:r w:rsidR="007F229C">
        <w:rPr>
          <w:rFonts w:asciiTheme="minorHAnsi" w:hAnsiTheme="minorHAnsi" w:cstheme="minorHAnsi"/>
        </w:rPr>
        <w:t xml:space="preserve"> w </w:t>
      </w:r>
      <w:r w:rsidRPr="00E736ED">
        <w:rPr>
          <w:rFonts w:asciiTheme="minorHAnsi" w:hAnsiTheme="minorHAnsi" w:cstheme="minorHAnsi"/>
        </w:rPr>
        <w:t xml:space="preserve">ocenie </w:t>
      </w:r>
      <w:r>
        <w:rPr>
          <w:rFonts w:asciiTheme="minorHAnsi" w:hAnsiTheme="minorHAnsi" w:cstheme="minorHAnsi"/>
        </w:rPr>
        <w:t>RDOŚ</w:t>
      </w:r>
      <w:r w:rsidR="007F229C">
        <w:rPr>
          <w:rFonts w:asciiTheme="minorHAnsi" w:hAnsiTheme="minorHAnsi" w:cstheme="minorHAnsi"/>
        </w:rPr>
        <w:t xml:space="preserve"> w </w:t>
      </w:r>
      <w:r>
        <w:rPr>
          <w:rFonts w:asciiTheme="minorHAnsi" w:hAnsiTheme="minorHAnsi" w:cstheme="minorHAnsi"/>
        </w:rPr>
        <w:t xml:space="preserve">Szczecinie </w:t>
      </w:r>
      <w:r w:rsidRPr="00E736ED">
        <w:rPr>
          <w:rFonts w:asciiTheme="minorHAnsi" w:hAnsiTheme="minorHAnsi" w:cstheme="minorHAnsi"/>
        </w:rPr>
        <w:t>realizacja planowanej inwestycji</w:t>
      </w:r>
      <w:r w:rsidR="007F229C">
        <w:rPr>
          <w:rFonts w:asciiTheme="minorHAnsi" w:hAnsiTheme="minorHAnsi" w:cstheme="minorHAnsi"/>
        </w:rPr>
        <w:t xml:space="preserve"> i </w:t>
      </w:r>
      <w:r w:rsidRPr="00E736ED">
        <w:rPr>
          <w:rFonts w:asciiTheme="minorHAnsi" w:hAnsiTheme="minorHAnsi" w:cstheme="minorHAnsi"/>
        </w:rPr>
        <w:t>jej późniejsze funkcjonowanie, nie zagrozi wartościom przyrodniczym ustanowionym jako przedmioty ochrony we wspomnianym obszarze Natura 2000, jak również</w:t>
      </w:r>
      <w:r>
        <w:rPr>
          <w:rFonts w:asciiTheme="minorHAnsi" w:hAnsiTheme="minorHAnsi" w:cstheme="minorHAnsi"/>
        </w:rPr>
        <w:t xml:space="preserve"> nie zagrozi ich celom ochrony. R</w:t>
      </w:r>
      <w:r w:rsidRPr="00E736ED">
        <w:rPr>
          <w:rFonts w:asciiTheme="minorHAnsi" w:hAnsiTheme="minorHAnsi" w:cstheme="minorHAnsi"/>
        </w:rPr>
        <w:t xml:space="preserve">ealizacja inwestycji nie uszczupli </w:t>
      </w:r>
      <w:r>
        <w:rPr>
          <w:rFonts w:asciiTheme="minorHAnsi" w:hAnsiTheme="minorHAnsi" w:cstheme="minorHAnsi"/>
        </w:rPr>
        <w:t xml:space="preserve">także </w:t>
      </w:r>
      <w:r w:rsidRPr="00E736ED">
        <w:rPr>
          <w:rFonts w:asciiTheme="minorHAnsi" w:hAnsiTheme="minorHAnsi" w:cstheme="minorHAnsi"/>
        </w:rPr>
        <w:t>miejsc dogodnych</w:t>
      </w:r>
      <w:r w:rsidR="007F229C">
        <w:rPr>
          <w:rFonts w:asciiTheme="minorHAnsi" w:hAnsiTheme="minorHAnsi" w:cstheme="minorHAnsi"/>
        </w:rPr>
        <w:t xml:space="preserve"> do </w:t>
      </w:r>
      <w:r w:rsidRPr="00E736ED">
        <w:rPr>
          <w:rFonts w:asciiTheme="minorHAnsi" w:hAnsiTheme="minorHAnsi" w:cstheme="minorHAnsi"/>
        </w:rPr>
        <w:t>bytowania</w:t>
      </w:r>
      <w:r w:rsidR="00D86925">
        <w:rPr>
          <w:rFonts w:asciiTheme="minorHAnsi" w:hAnsiTheme="minorHAnsi" w:cstheme="minorHAnsi"/>
        </w:rPr>
        <w:t xml:space="preserve"> dla </w:t>
      </w:r>
      <w:r w:rsidRPr="00E736ED">
        <w:rPr>
          <w:rFonts w:asciiTheme="minorHAnsi" w:hAnsiTheme="minorHAnsi" w:cstheme="minorHAnsi"/>
        </w:rPr>
        <w:t>wspomnianych gatunków zwierząt stanowiących przedmioty ochrony ostoi, nie przyczyni się również</w:t>
      </w:r>
      <w:r w:rsidR="007F229C">
        <w:rPr>
          <w:rFonts w:asciiTheme="minorHAnsi" w:hAnsiTheme="minorHAnsi" w:cstheme="minorHAnsi"/>
        </w:rPr>
        <w:t xml:space="preserve"> do </w:t>
      </w:r>
      <w:r w:rsidRPr="00E736ED">
        <w:rPr>
          <w:rFonts w:asciiTheme="minorHAnsi" w:hAnsiTheme="minorHAnsi" w:cstheme="minorHAnsi"/>
        </w:rPr>
        <w:t>znaczącego ubytku powierzchni cennych siedlisk,</w:t>
      </w:r>
      <w:r w:rsidR="007F229C">
        <w:rPr>
          <w:rFonts w:asciiTheme="minorHAnsi" w:hAnsiTheme="minorHAnsi" w:cstheme="minorHAnsi"/>
        </w:rPr>
        <w:t xml:space="preserve"> a </w:t>
      </w:r>
      <w:r w:rsidRPr="00E736ED">
        <w:rPr>
          <w:rFonts w:asciiTheme="minorHAnsi" w:hAnsiTheme="minorHAnsi" w:cstheme="minorHAnsi"/>
        </w:rPr>
        <w:t>tym samym nie naruszy spójności</w:t>
      </w:r>
      <w:r w:rsidR="007F229C">
        <w:rPr>
          <w:rFonts w:asciiTheme="minorHAnsi" w:hAnsiTheme="minorHAnsi" w:cstheme="minorHAnsi"/>
        </w:rPr>
        <w:t xml:space="preserve"> i </w:t>
      </w:r>
      <w:r w:rsidRPr="00E736ED">
        <w:rPr>
          <w:rFonts w:asciiTheme="minorHAnsi" w:hAnsiTheme="minorHAnsi" w:cstheme="minorHAnsi"/>
        </w:rPr>
        <w:t>integralności obszarów Natura 2000.</w:t>
      </w:r>
    </w:p>
    <w:p w14:paraId="07CAD846" w14:textId="02022B9F" w:rsidR="00163B35" w:rsidRPr="004F0ACC" w:rsidRDefault="00163B35" w:rsidP="00801048">
      <w:pPr>
        <w:pStyle w:val="Mnormal"/>
        <w:rPr>
          <w:rFonts w:asciiTheme="minorHAnsi" w:hAnsiTheme="minorHAnsi" w:cstheme="minorHAnsi"/>
        </w:rPr>
      </w:pPr>
      <w:r w:rsidRPr="004F0ACC">
        <w:rPr>
          <w:rFonts w:asciiTheme="minorHAnsi" w:hAnsiTheme="minorHAnsi" w:cstheme="minorHAnsi"/>
        </w:rPr>
        <w:t>Dla trzeciego elementu rozbudowy terminal</w:t>
      </w:r>
      <w:r w:rsidR="00093AA4">
        <w:rPr>
          <w:rFonts w:asciiTheme="minorHAnsi" w:hAnsiTheme="minorHAnsi" w:cstheme="minorHAnsi"/>
        </w:rPr>
        <w:t>u</w:t>
      </w:r>
      <w:r w:rsidRPr="004F0ACC">
        <w:rPr>
          <w:rFonts w:asciiTheme="minorHAnsi" w:hAnsiTheme="minorHAnsi" w:cstheme="minorHAnsi"/>
        </w:rPr>
        <w:t xml:space="preserve"> LNG</w:t>
      </w:r>
      <w:r w:rsidR="007F229C">
        <w:rPr>
          <w:rFonts w:asciiTheme="minorHAnsi" w:hAnsiTheme="minorHAnsi" w:cstheme="minorHAnsi"/>
        </w:rPr>
        <w:t xml:space="preserve"> w </w:t>
      </w:r>
      <w:r w:rsidRPr="004F0ACC">
        <w:rPr>
          <w:rFonts w:asciiTheme="minorHAnsi" w:hAnsiTheme="minorHAnsi" w:cstheme="minorHAnsi"/>
        </w:rPr>
        <w:t>Świnoujściu, tj.</w:t>
      </w:r>
      <w:r w:rsidRPr="004F0ACC">
        <w:rPr>
          <w:rFonts w:asciiTheme="minorHAnsi" w:hAnsiTheme="minorHAnsi" w:cstheme="minorHAnsi"/>
          <w:b/>
        </w:rPr>
        <w:t xml:space="preserve"> „Budowy infrastruktury przesyłowej LNG</w:t>
      </w:r>
      <w:r w:rsidR="007F229C">
        <w:rPr>
          <w:rFonts w:asciiTheme="minorHAnsi" w:hAnsiTheme="minorHAnsi" w:cstheme="minorHAnsi"/>
          <w:b/>
        </w:rPr>
        <w:t xml:space="preserve"> do </w:t>
      </w:r>
      <w:r w:rsidRPr="004F0ACC">
        <w:rPr>
          <w:rFonts w:asciiTheme="minorHAnsi" w:hAnsiTheme="minorHAnsi" w:cstheme="minorHAnsi"/>
          <w:b/>
        </w:rPr>
        <w:t>rozładunku, załadunku</w:t>
      </w:r>
      <w:r w:rsidR="007F229C">
        <w:rPr>
          <w:rFonts w:asciiTheme="minorHAnsi" w:hAnsiTheme="minorHAnsi" w:cstheme="minorHAnsi"/>
          <w:b/>
        </w:rPr>
        <w:t xml:space="preserve"> i </w:t>
      </w:r>
      <w:r w:rsidRPr="004F0ACC">
        <w:rPr>
          <w:rFonts w:asciiTheme="minorHAnsi" w:hAnsiTheme="minorHAnsi" w:cstheme="minorHAnsi"/>
          <w:b/>
        </w:rPr>
        <w:t>bunkrowania statków</w:t>
      </w:r>
      <w:r w:rsidR="007F229C">
        <w:rPr>
          <w:rFonts w:asciiTheme="minorHAnsi" w:hAnsiTheme="minorHAnsi" w:cstheme="minorHAnsi"/>
          <w:b/>
        </w:rPr>
        <w:t xml:space="preserve"> w </w:t>
      </w:r>
      <w:r w:rsidRPr="004F0ACC">
        <w:rPr>
          <w:rFonts w:asciiTheme="minorHAnsi" w:hAnsiTheme="minorHAnsi" w:cstheme="minorHAnsi"/>
          <w:b/>
        </w:rPr>
        <w:t xml:space="preserve">Świnoujściu", </w:t>
      </w:r>
      <w:r w:rsidRPr="004F0ACC">
        <w:rPr>
          <w:rFonts w:asciiTheme="minorHAnsi" w:hAnsiTheme="minorHAnsi" w:cstheme="minorHAnsi"/>
        </w:rPr>
        <w:t>wydano</w:t>
      </w:r>
      <w:r w:rsidR="007F229C">
        <w:rPr>
          <w:rFonts w:asciiTheme="minorHAnsi" w:hAnsiTheme="minorHAnsi" w:cstheme="minorHAnsi"/>
        </w:rPr>
        <w:t xml:space="preserve"> w </w:t>
      </w:r>
      <w:r w:rsidRPr="004F0ACC">
        <w:rPr>
          <w:rFonts w:asciiTheme="minorHAnsi" w:hAnsiTheme="minorHAnsi" w:cstheme="minorHAnsi"/>
        </w:rPr>
        <w:t xml:space="preserve">dn. </w:t>
      </w:r>
      <w:r>
        <w:rPr>
          <w:rFonts w:asciiTheme="minorHAnsi" w:hAnsiTheme="minorHAnsi" w:cstheme="minorHAnsi"/>
        </w:rPr>
        <w:t xml:space="preserve">14 grudnia 2018 r. </w:t>
      </w:r>
      <w:r w:rsidRPr="004F0ACC">
        <w:rPr>
          <w:rFonts w:asciiTheme="minorHAnsi" w:hAnsiTheme="minorHAnsi" w:cstheme="minorHAnsi"/>
        </w:rPr>
        <w:t>decyzję</w:t>
      </w:r>
      <w:r w:rsidR="00D86925">
        <w:rPr>
          <w:rFonts w:asciiTheme="minorHAnsi" w:hAnsiTheme="minorHAnsi" w:cstheme="minorHAnsi"/>
        </w:rPr>
        <w:t xml:space="preserve"> o </w:t>
      </w:r>
      <w:r>
        <w:rPr>
          <w:rFonts w:asciiTheme="minorHAnsi" w:hAnsiTheme="minorHAnsi" w:cstheme="minorHAnsi"/>
        </w:rPr>
        <w:t>środowiskowych uwarunkowaniach (</w:t>
      </w:r>
      <w:r w:rsidRPr="004F0ACC">
        <w:rPr>
          <w:rFonts w:asciiTheme="minorHAnsi" w:hAnsiTheme="minorHAnsi" w:cstheme="minorHAnsi"/>
        </w:rPr>
        <w:t>WONS-OŚ.4231.1.2017. AC. 16</w:t>
      </w:r>
      <w:r>
        <w:rPr>
          <w:rFonts w:asciiTheme="minorHAnsi" w:hAnsiTheme="minorHAnsi" w:cstheme="minorHAnsi"/>
        </w:rPr>
        <w:t>)</w:t>
      </w:r>
      <w:r w:rsidRPr="004F0ACC">
        <w:rPr>
          <w:rFonts w:asciiTheme="minorHAnsi" w:hAnsiTheme="minorHAnsi" w:cstheme="minorHAnsi"/>
        </w:rPr>
        <w:t xml:space="preserve">. </w:t>
      </w:r>
    </w:p>
    <w:p w14:paraId="0BD7B25A" w14:textId="23765F41" w:rsidR="00163B35" w:rsidRPr="004F0ACC" w:rsidRDefault="00163B35" w:rsidP="00801048">
      <w:pPr>
        <w:pStyle w:val="Mnormal"/>
        <w:rPr>
          <w:rFonts w:asciiTheme="minorHAnsi" w:hAnsiTheme="minorHAnsi" w:cstheme="minorHAnsi"/>
        </w:rPr>
      </w:pPr>
      <w:r w:rsidRPr="004F0ACC">
        <w:rPr>
          <w:rFonts w:asciiTheme="minorHAnsi" w:hAnsiTheme="minorHAnsi" w:cstheme="minorHAnsi"/>
        </w:rPr>
        <w:t>Jak wskazano</w:t>
      </w:r>
      <w:r w:rsidR="007F229C">
        <w:rPr>
          <w:rFonts w:asciiTheme="minorHAnsi" w:hAnsiTheme="minorHAnsi" w:cstheme="minorHAnsi"/>
        </w:rPr>
        <w:t xml:space="preserve"> w </w:t>
      </w:r>
      <w:r w:rsidRPr="004F0ACC">
        <w:rPr>
          <w:rFonts w:asciiTheme="minorHAnsi" w:hAnsiTheme="minorHAnsi" w:cstheme="minorHAnsi"/>
        </w:rPr>
        <w:t>raporcie</w:t>
      </w:r>
      <w:r>
        <w:rPr>
          <w:rFonts w:asciiTheme="minorHAnsi" w:hAnsiTheme="minorHAnsi" w:cstheme="minorHAnsi"/>
        </w:rPr>
        <w:t xml:space="preserve"> ooś</w:t>
      </w:r>
      <w:r w:rsidRPr="004F0ACC">
        <w:rPr>
          <w:rFonts w:asciiTheme="minorHAnsi" w:hAnsiTheme="minorHAnsi" w:cstheme="minorHAnsi"/>
        </w:rPr>
        <w:t>, planowany wariant inwestycyjny zakłada prostopadłe przecięcie pasów wydmy białej</w:t>
      </w:r>
      <w:r w:rsidR="007F229C">
        <w:rPr>
          <w:rFonts w:asciiTheme="minorHAnsi" w:hAnsiTheme="minorHAnsi" w:cstheme="minorHAnsi"/>
        </w:rPr>
        <w:t xml:space="preserve"> i </w:t>
      </w:r>
      <w:r w:rsidRPr="004F0ACC">
        <w:rPr>
          <w:rFonts w:asciiTheme="minorHAnsi" w:hAnsiTheme="minorHAnsi" w:cstheme="minorHAnsi"/>
        </w:rPr>
        <w:t>wydmy szarej,</w:t>
      </w:r>
      <w:r w:rsidR="007F229C">
        <w:rPr>
          <w:rFonts w:asciiTheme="minorHAnsi" w:hAnsiTheme="minorHAnsi" w:cstheme="minorHAnsi"/>
        </w:rPr>
        <w:t xml:space="preserve"> a </w:t>
      </w:r>
      <w:r w:rsidRPr="004F0ACC">
        <w:rPr>
          <w:rFonts w:asciiTheme="minorHAnsi" w:hAnsiTheme="minorHAnsi" w:cstheme="minorHAnsi"/>
        </w:rPr>
        <w:t>następnie lokalizację estakady wzdłuż istniejącej drogi.</w:t>
      </w:r>
      <w:r w:rsidR="00720070">
        <w:rPr>
          <w:rFonts w:asciiTheme="minorHAnsi" w:hAnsiTheme="minorHAnsi" w:cstheme="minorHAnsi"/>
        </w:rPr>
        <w:t xml:space="preserve"> z </w:t>
      </w:r>
      <w:r w:rsidRPr="004F0ACC">
        <w:rPr>
          <w:rFonts w:asciiTheme="minorHAnsi" w:hAnsiTheme="minorHAnsi" w:cstheme="minorHAnsi"/>
        </w:rPr>
        <w:t>raportu wynika, że</w:t>
      </w:r>
      <w:r w:rsidR="007F229C">
        <w:rPr>
          <w:rFonts w:asciiTheme="minorHAnsi" w:hAnsiTheme="minorHAnsi" w:cstheme="minorHAnsi"/>
        </w:rPr>
        <w:t xml:space="preserve"> w </w:t>
      </w:r>
      <w:r w:rsidRPr="004F0ACC">
        <w:rPr>
          <w:rFonts w:asciiTheme="minorHAnsi" w:hAnsiTheme="minorHAnsi" w:cstheme="minorHAnsi"/>
        </w:rPr>
        <w:t>związku</w:t>
      </w:r>
      <w:r w:rsidR="00720070">
        <w:rPr>
          <w:rFonts w:asciiTheme="minorHAnsi" w:hAnsiTheme="minorHAnsi" w:cstheme="minorHAnsi"/>
        </w:rPr>
        <w:t xml:space="preserve"> z </w:t>
      </w:r>
      <w:r w:rsidRPr="004F0ACC">
        <w:rPr>
          <w:rFonts w:asciiTheme="minorHAnsi" w:hAnsiTheme="minorHAnsi" w:cstheme="minorHAnsi"/>
        </w:rPr>
        <w:t>realizacją inwestycji nastąpi kolizja</w:t>
      </w:r>
      <w:r w:rsidR="00720070">
        <w:rPr>
          <w:rFonts w:asciiTheme="minorHAnsi" w:hAnsiTheme="minorHAnsi" w:cstheme="minorHAnsi"/>
        </w:rPr>
        <w:t xml:space="preserve"> z </w:t>
      </w:r>
      <w:r w:rsidRPr="004F0ACC">
        <w:rPr>
          <w:rFonts w:asciiTheme="minorHAnsi" w:hAnsiTheme="minorHAnsi" w:cstheme="minorHAnsi"/>
        </w:rPr>
        <w:t>siedliskiem przyrodniczym 1210</w:t>
      </w:r>
      <w:r w:rsidR="007F229C">
        <w:rPr>
          <w:rFonts w:asciiTheme="minorHAnsi" w:hAnsiTheme="minorHAnsi" w:cstheme="minorHAnsi"/>
        </w:rPr>
        <w:t xml:space="preserve"> na </w:t>
      </w:r>
      <w:r w:rsidRPr="004F0ACC">
        <w:rPr>
          <w:rFonts w:asciiTheme="minorHAnsi" w:hAnsiTheme="minorHAnsi" w:cstheme="minorHAnsi"/>
        </w:rPr>
        <w:t>niewielkim odcinku, gdzie przebiegać będzie droga dojazdowa</w:t>
      </w:r>
      <w:r w:rsidR="007F229C">
        <w:rPr>
          <w:rFonts w:asciiTheme="minorHAnsi" w:hAnsiTheme="minorHAnsi" w:cstheme="minorHAnsi"/>
        </w:rPr>
        <w:t xml:space="preserve"> na </w:t>
      </w:r>
      <w:r w:rsidRPr="004F0ACC">
        <w:rPr>
          <w:rFonts w:asciiTheme="minorHAnsi" w:hAnsiTheme="minorHAnsi" w:cstheme="minorHAnsi"/>
        </w:rPr>
        <w:t>pirs.</w:t>
      </w:r>
      <w:r w:rsidR="00720070">
        <w:rPr>
          <w:rFonts w:asciiTheme="minorHAnsi" w:hAnsiTheme="minorHAnsi" w:cstheme="minorHAnsi"/>
        </w:rPr>
        <w:t xml:space="preserve"> z </w:t>
      </w:r>
      <w:r w:rsidRPr="004F0ACC">
        <w:rPr>
          <w:rFonts w:asciiTheme="minorHAnsi" w:hAnsiTheme="minorHAnsi" w:cstheme="minorHAnsi"/>
        </w:rPr>
        <w:t>uwagi</w:t>
      </w:r>
      <w:r w:rsidR="007F229C">
        <w:rPr>
          <w:rFonts w:asciiTheme="minorHAnsi" w:hAnsiTheme="minorHAnsi" w:cstheme="minorHAnsi"/>
        </w:rPr>
        <w:t xml:space="preserve"> na </w:t>
      </w:r>
      <w:r w:rsidRPr="004F0ACC">
        <w:rPr>
          <w:rFonts w:asciiTheme="minorHAnsi" w:hAnsiTheme="minorHAnsi" w:cstheme="minorHAnsi"/>
        </w:rPr>
        <w:t>efemeryczny</w:t>
      </w:r>
      <w:r w:rsidR="007F229C">
        <w:rPr>
          <w:rFonts w:asciiTheme="minorHAnsi" w:hAnsiTheme="minorHAnsi" w:cstheme="minorHAnsi"/>
        </w:rPr>
        <w:t xml:space="preserve"> i </w:t>
      </w:r>
      <w:r w:rsidRPr="004F0ACC">
        <w:rPr>
          <w:rFonts w:asciiTheme="minorHAnsi" w:hAnsiTheme="minorHAnsi" w:cstheme="minorHAnsi"/>
        </w:rPr>
        <w:t>dynamiczny charakter tego siedliska, powierzchnię ingerencji można podać jedynie</w:t>
      </w:r>
      <w:r w:rsidR="007F229C">
        <w:rPr>
          <w:rFonts w:asciiTheme="minorHAnsi" w:hAnsiTheme="minorHAnsi" w:cstheme="minorHAnsi"/>
        </w:rPr>
        <w:t xml:space="preserve"> w </w:t>
      </w:r>
      <w:r w:rsidRPr="004F0ACC">
        <w:rPr>
          <w:rFonts w:asciiTheme="minorHAnsi" w:hAnsiTheme="minorHAnsi" w:cstheme="minorHAnsi"/>
        </w:rPr>
        <w:t>przybliżeniu jako ok. 200 m</w:t>
      </w:r>
      <w:r w:rsidRPr="009A5421">
        <w:rPr>
          <w:rFonts w:asciiTheme="minorHAnsi" w:hAnsiTheme="minorHAnsi" w:cstheme="minorHAnsi"/>
          <w:vertAlign w:val="superscript"/>
        </w:rPr>
        <w:t>2</w:t>
      </w:r>
      <w:r w:rsidRPr="004F0ACC">
        <w:rPr>
          <w:rFonts w:asciiTheme="minorHAnsi" w:hAnsiTheme="minorHAnsi" w:cstheme="minorHAnsi"/>
        </w:rPr>
        <w:t xml:space="preserve">, </w:t>
      </w:r>
      <w:r>
        <w:rPr>
          <w:rFonts w:asciiTheme="minorHAnsi" w:hAnsiTheme="minorHAnsi" w:cstheme="minorHAnsi"/>
        </w:rPr>
        <w:br/>
      </w:r>
      <w:r w:rsidRPr="004F0ACC">
        <w:rPr>
          <w:rFonts w:asciiTheme="minorHAnsi" w:hAnsiTheme="minorHAnsi" w:cstheme="minorHAnsi"/>
        </w:rPr>
        <w:t>co</w:t>
      </w:r>
      <w:r w:rsidR="007F229C">
        <w:rPr>
          <w:rFonts w:asciiTheme="minorHAnsi" w:hAnsiTheme="minorHAnsi" w:cstheme="minorHAnsi"/>
        </w:rPr>
        <w:t xml:space="preserve"> w </w:t>
      </w:r>
      <w:r w:rsidRPr="004F0ACC">
        <w:rPr>
          <w:rFonts w:asciiTheme="minorHAnsi" w:hAnsiTheme="minorHAnsi" w:cstheme="minorHAnsi"/>
        </w:rPr>
        <w:t>skali powierzchni siedliska odniesionej</w:t>
      </w:r>
      <w:r w:rsidR="007F229C">
        <w:rPr>
          <w:rFonts w:asciiTheme="minorHAnsi" w:hAnsiTheme="minorHAnsi" w:cstheme="minorHAnsi"/>
        </w:rPr>
        <w:t xml:space="preserve"> do </w:t>
      </w:r>
      <w:r w:rsidRPr="004F0ACC">
        <w:rPr>
          <w:rFonts w:asciiTheme="minorHAnsi" w:hAnsiTheme="minorHAnsi" w:cstheme="minorHAnsi"/>
        </w:rPr>
        <w:t>obszaru Natura 2000 Wolin</w:t>
      </w:r>
      <w:r w:rsidR="007F229C">
        <w:rPr>
          <w:rFonts w:asciiTheme="minorHAnsi" w:hAnsiTheme="minorHAnsi" w:cstheme="minorHAnsi"/>
        </w:rPr>
        <w:t xml:space="preserve"> i </w:t>
      </w:r>
      <w:r w:rsidRPr="004F0ACC">
        <w:rPr>
          <w:rFonts w:asciiTheme="minorHAnsi" w:hAnsiTheme="minorHAnsi" w:cstheme="minorHAnsi"/>
        </w:rPr>
        <w:t>Uznam wynosi ok. 0,04 %. Stan zachowania tego siedliska określony</w:t>
      </w:r>
      <w:r w:rsidR="007F229C">
        <w:rPr>
          <w:rFonts w:asciiTheme="minorHAnsi" w:hAnsiTheme="minorHAnsi" w:cstheme="minorHAnsi"/>
        </w:rPr>
        <w:t xml:space="preserve"> w </w:t>
      </w:r>
      <w:r w:rsidRPr="004F0ACC">
        <w:rPr>
          <w:rFonts w:asciiTheme="minorHAnsi" w:hAnsiTheme="minorHAnsi" w:cstheme="minorHAnsi"/>
        </w:rPr>
        <w:t>wyniku moni</w:t>
      </w:r>
      <w:r w:rsidR="00093AA4">
        <w:rPr>
          <w:rFonts w:asciiTheme="minorHAnsi" w:hAnsiTheme="minorHAnsi" w:cstheme="minorHAnsi"/>
        </w:rPr>
        <w:t>toringu przyrodniczego Terminalu</w:t>
      </w:r>
      <w:r w:rsidRPr="004F0ACC">
        <w:rPr>
          <w:rFonts w:asciiTheme="minorHAnsi" w:hAnsiTheme="minorHAnsi" w:cstheme="minorHAnsi"/>
        </w:rPr>
        <w:t xml:space="preserve"> LNG </w:t>
      </w:r>
      <w:r>
        <w:rPr>
          <w:rFonts w:asciiTheme="minorHAnsi" w:hAnsiTheme="minorHAnsi" w:cstheme="minorHAnsi"/>
        </w:rPr>
        <w:br/>
      </w:r>
      <w:r w:rsidRPr="004F0ACC">
        <w:rPr>
          <w:rFonts w:asciiTheme="minorHAnsi" w:hAnsiTheme="minorHAnsi" w:cstheme="minorHAnsi"/>
        </w:rPr>
        <w:t>w Świnoujściu oceniono jako U2 (zły)</w:t>
      </w:r>
      <w:r w:rsidR="007F229C">
        <w:rPr>
          <w:rFonts w:asciiTheme="minorHAnsi" w:hAnsiTheme="minorHAnsi" w:cstheme="minorHAnsi"/>
        </w:rPr>
        <w:t xml:space="preserve"> na </w:t>
      </w:r>
      <w:r w:rsidRPr="004F0ACC">
        <w:rPr>
          <w:rFonts w:asciiTheme="minorHAnsi" w:hAnsiTheme="minorHAnsi" w:cstheme="minorHAnsi"/>
        </w:rPr>
        <w:t>całej powierzchni jego występowania</w:t>
      </w:r>
      <w:r w:rsidR="007F229C">
        <w:rPr>
          <w:rFonts w:asciiTheme="minorHAnsi" w:hAnsiTheme="minorHAnsi" w:cstheme="minorHAnsi"/>
        </w:rPr>
        <w:t xml:space="preserve"> i </w:t>
      </w:r>
      <w:r w:rsidRPr="004F0ACC">
        <w:rPr>
          <w:rFonts w:asciiTheme="minorHAnsi" w:hAnsiTheme="minorHAnsi" w:cstheme="minorHAnsi"/>
        </w:rPr>
        <w:t>ocena ta nie uległa zmianie przez cały okres monitoringu, tj.</w:t>
      </w:r>
      <w:r w:rsidR="007F229C">
        <w:rPr>
          <w:rFonts w:asciiTheme="minorHAnsi" w:hAnsiTheme="minorHAnsi" w:cstheme="minorHAnsi"/>
        </w:rPr>
        <w:t xml:space="preserve"> od </w:t>
      </w:r>
      <w:r w:rsidRPr="004F0ACC">
        <w:rPr>
          <w:rFonts w:asciiTheme="minorHAnsi" w:hAnsiTheme="minorHAnsi" w:cstheme="minorHAnsi"/>
        </w:rPr>
        <w:t>2010 r., gdyż brakowało tu charakterystycznej kombinacji gatunków roślin identyfikujących</w:t>
      </w:r>
      <w:r w:rsidR="0001272D">
        <w:rPr>
          <w:rFonts w:asciiTheme="minorHAnsi" w:hAnsiTheme="minorHAnsi" w:cstheme="minorHAnsi"/>
        </w:rPr>
        <w:t xml:space="preserve"> to </w:t>
      </w:r>
      <w:r w:rsidRPr="004F0ACC">
        <w:rPr>
          <w:rFonts w:asciiTheme="minorHAnsi" w:hAnsiTheme="minorHAnsi" w:cstheme="minorHAnsi"/>
        </w:rPr>
        <w:t>siedlisko. Kolizja nastąpi również</w:t>
      </w:r>
      <w:r w:rsidR="00720070">
        <w:rPr>
          <w:rFonts w:asciiTheme="minorHAnsi" w:hAnsiTheme="minorHAnsi" w:cstheme="minorHAnsi"/>
        </w:rPr>
        <w:t xml:space="preserve"> z </w:t>
      </w:r>
      <w:r w:rsidRPr="004F0ACC">
        <w:rPr>
          <w:rFonts w:asciiTheme="minorHAnsi" w:hAnsiTheme="minorHAnsi" w:cstheme="minorHAnsi"/>
        </w:rPr>
        <w:t>siedliskami wydmowymi tj. 2110</w:t>
      </w:r>
      <w:r w:rsidR="007F229C">
        <w:rPr>
          <w:rFonts w:asciiTheme="minorHAnsi" w:hAnsiTheme="minorHAnsi" w:cstheme="minorHAnsi"/>
        </w:rPr>
        <w:t xml:space="preserve"> i </w:t>
      </w:r>
      <w:r w:rsidRPr="004F0ACC">
        <w:rPr>
          <w:rFonts w:asciiTheme="minorHAnsi" w:hAnsiTheme="minorHAnsi" w:cstheme="minorHAnsi"/>
        </w:rPr>
        <w:t>2120</w:t>
      </w:r>
      <w:r w:rsidR="007F229C">
        <w:rPr>
          <w:rFonts w:asciiTheme="minorHAnsi" w:hAnsiTheme="minorHAnsi" w:cstheme="minorHAnsi"/>
        </w:rPr>
        <w:t xml:space="preserve"> na </w:t>
      </w:r>
      <w:r w:rsidRPr="004F0ACC">
        <w:rPr>
          <w:rFonts w:asciiTheme="minorHAnsi" w:hAnsiTheme="minorHAnsi" w:cstheme="minorHAnsi"/>
        </w:rPr>
        <w:t>powierzchni ok. 600 m</w:t>
      </w:r>
      <w:r w:rsidRPr="009A5421">
        <w:rPr>
          <w:rFonts w:asciiTheme="minorHAnsi" w:hAnsiTheme="minorHAnsi" w:cstheme="minorHAnsi"/>
          <w:vertAlign w:val="superscript"/>
        </w:rPr>
        <w:t>2</w:t>
      </w:r>
      <w:r w:rsidRPr="004F0ACC">
        <w:rPr>
          <w:rFonts w:asciiTheme="minorHAnsi" w:hAnsiTheme="minorHAnsi" w:cstheme="minorHAnsi"/>
        </w:rPr>
        <w:t xml:space="preserve"> (w odniesieniu</w:t>
      </w:r>
      <w:r w:rsidR="007F229C">
        <w:rPr>
          <w:rFonts w:asciiTheme="minorHAnsi" w:hAnsiTheme="minorHAnsi" w:cstheme="minorHAnsi"/>
        </w:rPr>
        <w:t xml:space="preserve"> do </w:t>
      </w:r>
      <w:r w:rsidRPr="004F0ACC">
        <w:rPr>
          <w:rFonts w:asciiTheme="minorHAnsi" w:hAnsiTheme="minorHAnsi" w:cstheme="minorHAnsi"/>
        </w:rPr>
        <w:t>każdego siedliska) oraz</w:t>
      </w:r>
      <w:r w:rsidR="007F229C">
        <w:rPr>
          <w:rFonts w:asciiTheme="minorHAnsi" w:hAnsiTheme="minorHAnsi" w:cstheme="minorHAnsi"/>
        </w:rPr>
        <w:t xml:space="preserve"> na </w:t>
      </w:r>
      <w:r w:rsidRPr="004F0ACC">
        <w:rPr>
          <w:rFonts w:asciiTheme="minorHAnsi" w:hAnsiTheme="minorHAnsi" w:cstheme="minorHAnsi"/>
        </w:rPr>
        <w:t>powierzchni ok. 2500 m</w:t>
      </w:r>
      <w:r w:rsidRPr="009A5421">
        <w:rPr>
          <w:rFonts w:asciiTheme="minorHAnsi" w:hAnsiTheme="minorHAnsi" w:cstheme="minorHAnsi"/>
          <w:vertAlign w:val="superscript"/>
        </w:rPr>
        <w:t>2</w:t>
      </w:r>
      <w:r w:rsidRPr="004F0ACC">
        <w:rPr>
          <w:rFonts w:asciiTheme="minorHAnsi" w:hAnsiTheme="minorHAnsi" w:cstheme="minorHAnsi"/>
        </w:rPr>
        <w:t xml:space="preserve"> </w:t>
      </w:r>
      <w:r>
        <w:rPr>
          <w:rFonts w:asciiTheme="minorHAnsi" w:hAnsiTheme="minorHAnsi" w:cstheme="minorHAnsi"/>
        </w:rPr>
        <w:br/>
      </w:r>
      <w:r w:rsidRPr="004F0ACC">
        <w:rPr>
          <w:rFonts w:asciiTheme="minorHAnsi" w:hAnsiTheme="minorHAnsi" w:cstheme="minorHAnsi"/>
        </w:rPr>
        <w:t>w odniesieniu</w:t>
      </w:r>
      <w:r w:rsidR="007F229C">
        <w:rPr>
          <w:rFonts w:asciiTheme="minorHAnsi" w:hAnsiTheme="minorHAnsi" w:cstheme="minorHAnsi"/>
        </w:rPr>
        <w:t xml:space="preserve"> do </w:t>
      </w:r>
      <w:r w:rsidRPr="004F0ACC">
        <w:rPr>
          <w:rFonts w:asciiTheme="minorHAnsi" w:hAnsiTheme="minorHAnsi" w:cstheme="minorHAnsi"/>
        </w:rPr>
        <w:t>siedliska 2130*,</w:t>
      </w:r>
      <w:r w:rsidR="007F229C">
        <w:rPr>
          <w:rFonts w:asciiTheme="minorHAnsi" w:hAnsiTheme="minorHAnsi" w:cstheme="minorHAnsi"/>
        </w:rPr>
        <w:t xml:space="preserve"> co </w:t>
      </w:r>
      <w:r w:rsidRPr="004F0ACC">
        <w:rPr>
          <w:rFonts w:asciiTheme="minorHAnsi" w:hAnsiTheme="minorHAnsi" w:cstheme="minorHAnsi"/>
        </w:rPr>
        <w:t>stanowi odpowiednio 0,012 %, 0,013%</w:t>
      </w:r>
      <w:r w:rsidR="007F229C">
        <w:rPr>
          <w:rFonts w:asciiTheme="minorHAnsi" w:hAnsiTheme="minorHAnsi" w:cstheme="minorHAnsi"/>
        </w:rPr>
        <w:t xml:space="preserve"> i </w:t>
      </w:r>
      <w:r w:rsidRPr="004F0ACC">
        <w:rPr>
          <w:rFonts w:asciiTheme="minorHAnsi" w:hAnsiTheme="minorHAnsi" w:cstheme="minorHAnsi"/>
        </w:rPr>
        <w:t>0,031 % powierzchni siedliska</w:t>
      </w:r>
      <w:r w:rsidR="007F229C">
        <w:rPr>
          <w:rFonts w:asciiTheme="minorHAnsi" w:hAnsiTheme="minorHAnsi" w:cstheme="minorHAnsi"/>
        </w:rPr>
        <w:t xml:space="preserve"> w </w:t>
      </w:r>
      <w:r w:rsidRPr="004F0ACC">
        <w:rPr>
          <w:rFonts w:asciiTheme="minorHAnsi" w:hAnsiTheme="minorHAnsi" w:cstheme="minorHAnsi"/>
        </w:rPr>
        <w:t>obszarze Natura 2000. Jak wynika</w:t>
      </w:r>
      <w:r w:rsidR="00720070">
        <w:rPr>
          <w:rFonts w:asciiTheme="minorHAnsi" w:hAnsiTheme="minorHAnsi" w:cstheme="minorHAnsi"/>
        </w:rPr>
        <w:t xml:space="preserve"> z </w:t>
      </w:r>
      <w:r w:rsidRPr="004F0ACC">
        <w:rPr>
          <w:rFonts w:asciiTheme="minorHAnsi" w:hAnsiTheme="minorHAnsi" w:cstheme="minorHAnsi"/>
        </w:rPr>
        <w:t>istniejących uwarunkowań, brak jest możliwości zrealizowania przedsięwzięcia bez uszczerbku</w:t>
      </w:r>
      <w:r w:rsidR="00D86925">
        <w:rPr>
          <w:rFonts w:asciiTheme="minorHAnsi" w:hAnsiTheme="minorHAnsi" w:cstheme="minorHAnsi"/>
        </w:rPr>
        <w:t xml:space="preserve"> dla </w:t>
      </w:r>
      <w:r w:rsidRPr="004F0ACC">
        <w:rPr>
          <w:rFonts w:asciiTheme="minorHAnsi" w:hAnsiTheme="minorHAnsi" w:cstheme="minorHAnsi"/>
        </w:rPr>
        <w:t>występujących</w:t>
      </w:r>
      <w:r w:rsidR="007F229C">
        <w:rPr>
          <w:rFonts w:asciiTheme="minorHAnsi" w:hAnsiTheme="minorHAnsi" w:cstheme="minorHAnsi"/>
        </w:rPr>
        <w:t xml:space="preserve"> w </w:t>
      </w:r>
      <w:r w:rsidRPr="004F0ACC">
        <w:rPr>
          <w:rFonts w:asciiTheme="minorHAnsi" w:hAnsiTheme="minorHAnsi" w:cstheme="minorHAnsi"/>
        </w:rPr>
        <w:t>tym rejonie elementów przyrodniczych. Niemniej</w:t>
      </w:r>
      <w:r w:rsidR="007F229C">
        <w:rPr>
          <w:rFonts w:asciiTheme="minorHAnsi" w:hAnsiTheme="minorHAnsi" w:cstheme="minorHAnsi"/>
        </w:rPr>
        <w:t xml:space="preserve"> w </w:t>
      </w:r>
      <w:r w:rsidRPr="004F0ACC">
        <w:rPr>
          <w:rFonts w:asciiTheme="minorHAnsi" w:hAnsiTheme="minorHAnsi" w:cstheme="minorHAnsi"/>
        </w:rPr>
        <w:t>analizie wariantowej przedstawiono alternatywną trasę projektowanej estakady rurociągów.</w:t>
      </w:r>
      <w:r w:rsidR="00720070">
        <w:rPr>
          <w:rFonts w:asciiTheme="minorHAnsi" w:hAnsiTheme="minorHAnsi" w:cstheme="minorHAnsi"/>
        </w:rPr>
        <w:t xml:space="preserve"> z </w:t>
      </w:r>
      <w:r w:rsidRPr="004F0ACC">
        <w:rPr>
          <w:rFonts w:asciiTheme="minorHAnsi" w:hAnsiTheme="minorHAnsi" w:cstheme="minorHAnsi"/>
        </w:rPr>
        <w:t>przeprowadzonej analizy wynika, że trasa alternatywna zostałaby przeprowadzona równolegle</w:t>
      </w:r>
      <w:r w:rsidR="007F229C">
        <w:rPr>
          <w:rFonts w:asciiTheme="minorHAnsi" w:hAnsiTheme="minorHAnsi" w:cstheme="minorHAnsi"/>
        </w:rPr>
        <w:t xml:space="preserve"> do </w:t>
      </w:r>
      <w:r w:rsidRPr="004F0ACC">
        <w:rPr>
          <w:rFonts w:asciiTheme="minorHAnsi" w:hAnsiTheme="minorHAnsi" w:cstheme="minorHAnsi"/>
        </w:rPr>
        <w:t>linii brzegowej,</w:t>
      </w:r>
      <w:r w:rsidR="007F229C">
        <w:rPr>
          <w:rFonts w:asciiTheme="minorHAnsi" w:hAnsiTheme="minorHAnsi" w:cstheme="minorHAnsi"/>
        </w:rPr>
        <w:t xml:space="preserve"> w </w:t>
      </w:r>
      <w:r w:rsidRPr="004F0ACC">
        <w:rPr>
          <w:rFonts w:asciiTheme="minorHAnsi" w:hAnsiTheme="minorHAnsi" w:cstheme="minorHAnsi"/>
        </w:rPr>
        <w:t>wyniku czego zachowany zostałby las znajdujący się</w:t>
      </w:r>
      <w:r w:rsidR="007F229C">
        <w:rPr>
          <w:rFonts w:asciiTheme="minorHAnsi" w:hAnsiTheme="minorHAnsi" w:cstheme="minorHAnsi"/>
        </w:rPr>
        <w:t xml:space="preserve"> w </w:t>
      </w:r>
      <w:r w:rsidRPr="004F0ACC">
        <w:rPr>
          <w:rFonts w:asciiTheme="minorHAnsi" w:hAnsiTheme="minorHAnsi" w:cstheme="minorHAnsi"/>
        </w:rPr>
        <w:t>południowej części terenu inwestycyjnego (niestanowiący siedliska przyrodniczego), natomiast siedlisko</w:t>
      </w:r>
      <w:r w:rsidR="00D86925">
        <w:rPr>
          <w:rFonts w:asciiTheme="minorHAnsi" w:hAnsiTheme="minorHAnsi" w:cstheme="minorHAnsi"/>
        </w:rPr>
        <w:t xml:space="preserve"> o </w:t>
      </w:r>
      <w:r w:rsidRPr="004F0ACC">
        <w:rPr>
          <w:rFonts w:asciiTheme="minorHAnsi" w:hAnsiTheme="minorHAnsi" w:cstheme="minorHAnsi"/>
        </w:rPr>
        <w:t>kodzie 2110 zostałoby zniszczone</w:t>
      </w:r>
      <w:r w:rsidR="007F229C">
        <w:rPr>
          <w:rFonts w:asciiTheme="minorHAnsi" w:hAnsiTheme="minorHAnsi" w:cstheme="minorHAnsi"/>
        </w:rPr>
        <w:t xml:space="preserve"> w </w:t>
      </w:r>
      <w:r w:rsidRPr="004F0ACC">
        <w:rPr>
          <w:rFonts w:asciiTheme="minorHAnsi" w:hAnsiTheme="minorHAnsi" w:cstheme="minorHAnsi"/>
        </w:rPr>
        <w:t>znacznie większym zakresie, tj.</w:t>
      </w:r>
      <w:r w:rsidR="007F229C">
        <w:rPr>
          <w:rFonts w:asciiTheme="minorHAnsi" w:hAnsiTheme="minorHAnsi" w:cstheme="minorHAnsi"/>
        </w:rPr>
        <w:t xml:space="preserve"> na </w:t>
      </w:r>
      <w:r w:rsidRPr="004F0ACC">
        <w:rPr>
          <w:rFonts w:asciiTheme="minorHAnsi" w:hAnsiTheme="minorHAnsi" w:cstheme="minorHAnsi"/>
        </w:rPr>
        <w:t>powierzchni 9</w:t>
      </w:r>
      <w:r>
        <w:rPr>
          <w:rFonts w:asciiTheme="minorHAnsi" w:hAnsiTheme="minorHAnsi" w:cstheme="minorHAnsi"/>
        </w:rPr>
        <w:t xml:space="preserve"> </w:t>
      </w:r>
      <w:r w:rsidRPr="004F0ACC">
        <w:rPr>
          <w:rFonts w:asciiTheme="minorHAnsi" w:hAnsiTheme="minorHAnsi" w:cstheme="minorHAnsi"/>
        </w:rPr>
        <w:t>600 m</w:t>
      </w:r>
      <w:r w:rsidRPr="00503883">
        <w:rPr>
          <w:rFonts w:asciiTheme="minorHAnsi" w:hAnsiTheme="minorHAnsi" w:cstheme="minorHAnsi"/>
          <w:vertAlign w:val="superscript"/>
        </w:rPr>
        <w:t>2</w:t>
      </w:r>
      <w:r w:rsidRPr="004F0ACC">
        <w:rPr>
          <w:rFonts w:asciiTheme="minorHAnsi" w:hAnsiTheme="minorHAnsi" w:cstheme="minorHAnsi"/>
        </w:rPr>
        <w:t>,</w:t>
      </w:r>
      <w:r w:rsidR="007F229C">
        <w:rPr>
          <w:rFonts w:asciiTheme="minorHAnsi" w:hAnsiTheme="minorHAnsi" w:cstheme="minorHAnsi"/>
        </w:rPr>
        <w:t xml:space="preserve"> co </w:t>
      </w:r>
      <w:r w:rsidRPr="004F0ACC">
        <w:rPr>
          <w:rFonts w:asciiTheme="minorHAnsi" w:hAnsiTheme="minorHAnsi" w:cstheme="minorHAnsi"/>
        </w:rPr>
        <w:t>stanowiłoby ubytek 0,19 % powierzchni siedliska</w:t>
      </w:r>
      <w:r w:rsidR="007F229C">
        <w:rPr>
          <w:rFonts w:asciiTheme="minorHAnsi" w:hAnsiTheme="minorHAnsi" w:cstheme="minorHAnsi"/>
        </w:rPr>
        <w:t xml:space="preserve"> w </w:t>
      </w:r>
      <w:r w:rsidRPr="004F0ACC">
        <w:rPr>
          <w:rFonts w:asciiTheme="minorHAnsi" w:hAnsiTheme="minorHAnsi" w:cstheme="minorHAnsi"/>
        </w:rPr>
        <w:t>obszarze Natura 2000.</w:t>
      </w:r>
      <w:r w:rsidR="00720070">
        <w:rPr>
          <w:rFonts w:asciiTheme="minorHAnsi" w:hAnsiTheme="minorHAnsi" w:cstheme="minorHAnsi"/>
        </w:rPr>
        <w:t xml:space="preserve"> z </w:t>
      </w:r>
      <w:r w:rsidRPr="004F0ACC">
        <w:rPr>
          <w:rFonts w:asciiTheme="minorHAnsi" w:hAnsiTheme="minorHAnsi" w:cstheme="minorHAnsi"/>
        </w:rPr>
        <w:t>powyższego widać, że wariant inwestycyjny ingeruje</w:t>
      </w:r>
      <w:r w:rsidR="007F229C">
        <w:rPr>
          <w:rFonts w:asciiTheme="minorHAnsi" w:hAnsiTheme="minorHAnsi" w:cstheme="minorHAnsi"/>
        </w:rPr>
        <w:t xml:space="preserve"> w </w:t>
      </w:r>
      <w:r w:rsidRPr="004F0ACC">
        <w:rPr>
          <w:rFonts w:asciiTheme="minorHAnsi" w:hAnsiTheme="minorHAnsi" w:cstheme="minorHAnsi"/>
        </w:rPr>
        <w:t>mniejszym stopniu</w:t>
      </w:r>
      <w:r w:rsidR="007F229C">
        <w:rPr>
          <w:rFonts w:asciiTheme="minorHAnsi" w:hAnsiTheme="minorHAnsi" w:cstheme="minorHAnsi"/>
        </w:rPr>
        <w:t xml:space="preserve"> w </w:t>
      </w:r>
      <w:r w:rsidRPr="004F0ACC">
        <w:rPr>
          <w:rFonts w:asciiTheme="minorHAnsi" w:hAnsiTheme="minorHAnsi" w:cstheme="minorHAnsi"/>
        </w:rPr>
        <w:t>siedliska przyrodnicze.</w:t>
      </w:r>
    </w:p>
    <w:p w14:paraId="6CE1CDA8" w14:textId="77777777" w:rsidR="00163B35" w:rsidRPr="004F0ACC" w:rsidRDefault="00163B35" w:rsidP="00801048">
      <w:pPr>
        <w:pStyle w:val="Mnormal"/>
        <w:rPr>
          <w:rFonts w:asciiTheme="minorHAnsi" w:hAnsiTheme="minorHAnsi" w:cstheme="minorHAnsi"/>
        </w:rPr>
      </w:pPr>
      <w:r w:rsidRPr="004F0ACC">
        <w:rPr>
          <w:rFonts w:asciiTheme="minorHAnsi" w:hAnsiTheme="minorHAnsi" w:cstheme="minorHAnsi"/>
        </w:rPr>
        <w:t>W raporcie wskazano, że</w:t>
      </w:r>
      <w:r w:rsidR="007F229C">
        <w:rPr>
          <w:rFonts w:asciiTheme="minorHAnsi" w:hAnsiTheme="minorHAnsi" w:cstheme="minorHAnsi"/>
        </w:rPr>
        <w:t xml:space="preserve"> w </w:t>
      </w:r>
      <w:r w:rsidRPr="004F0ACC">
        <w:rPr>
          <w:rFonts w:asciiTheme="minorHAnsi" w:hAnsiTheme="minorHAnsi" w:cstheme="minorHAnsi"/>
        </w:rPr>
        <w:t>związku</w:t>
      </w:r>
      <w:r w:rsidR="00720070">
        <w:rPr>
          <w:rFonts w:asciiTheme="minorHAnsi" w:hAnsiTheme="minorHAnsi" w:cstheme="minorHAnsi"/>
        </w:rPr>
        <w:t xml:space="preserve"> z </w:t>
      </w:r>
      <w:r w:rsidRPr="004F0ACC">
        <w:rPr>
          <w:rFonts w:asciiTheme="minorHAnsi" w:hAnsiTheme="minorHAnsi" w:cstheme="minorHAnsi"/>
        </w:rPr>
        <w:t>realizacją przedsięwzięcia konieczne jest zlikwidowanie również stanowisk gatunków, które rosną</w:t>
      </w:r>
      <w:r w:rsidR="007F229C">
        <w:rPr>
          <w:rFonts w:asciiTheme="minorHAnsi" w:hAnsiTheme="minorHAnsi" w:cstheme="minorHAnsi"/>
        </w:rPr>
        <w:t xml:space="preserve"> na </w:t>
      </w:r>
      <w:r w:rsidRPr="004F0ACC">
        <w:rPr>
          <w:rFonts w:asciiTheme="minorHAnsi" w:hAnsiTheme="minorHAnsi" w:cstheme="minorHAnsi"/>
        </w:rPr>
        <w:t>łącznej powierzchni zajmującej ok. 6,35 ha powierzchni, tj.</w:t>
      </w:r>
      <w:r w:rsidR="007F229C">
        <w:rPr>
          <w:rFonts w:asciiTheme="minorHAnsi" w:hAnsiTheme="minorHAnsi" w:cstheme="minorHAnsi"/>
        </w:rPr>
        <w:t xml:space="preserve"> na </w:t>
      </w:r>
      <w:r w:rsidRPr="004F0ACC">
        <w:rPr>
          <w:rFonts w:asciiTheme="minorHAnsi" w:hAnsiTheme="minorHAnsi" w:cstheme="minorHAnsi"/>
        </w:rPr>
        <w:t>obszarze lasu przewidzianego</w:t>
      </w:r>
      <w:r w:rsidR="007F229C">
        <w:rPr>
          <w:rFonts w:asciiTheme="minorHAnsi" w:hAnsiTheme="minorHAnsi" w:cstheme="minorHAnsi"/>
        </w:rPr>
        <w:t xml:space="preserve"> do </w:t>
      </w:r>
      <w:r w:rsidRPr="004F0ACC">
        <w:rPr>
          <w:rFonts w:asciiTheme="minorHAnsi" w:hAnsiTheme="minorHAnsi" w:cstheme="minorHAnsi"/>
        </w:rPr>
        <w:t>wycinki (ok. 3,75 ha) oraz inicjalnych stadiów nadmorskich wydm białych (ok. 2,6 ha).</w:t>
      </w:r>
      <w:r w:rsidR="007F229C">
        <w:rPr>
          <w:rFonts w:asciiTheme="minorHAnsi" w:hAnsiTheme="minorHAnsi" w:cstheme="minorHAnsi"/>
        </w:rPr>
        <w:t xml:space="preserve"> w </w:t>
      </w:r>
      <w:r w:rsidRPr="004F0ACC">
        <w:rPr>
          <w:rFonts w:asciiTheme="minorHAnsi" w:hAnsiTheme="minorHAnsi" w:cstheme="minorHAnsi"/>
        </w:rPr>
        <w:t>związku</w:t>
      </w:r>
      <w:r w:rsidR="00720070">
        <w:rPr>
          <w:rFonts w:asciiTheme="minorHAnsi" w:hAnsiTheme="minorHAnsi" w:cstheme="minorHAnsi"/>
        </w:rPr>
        <w:t xml:space="preserve"> z </w:t>
      </w:r>
      <w:r w:rsidRPr="004F0ACC">
        <w:rPr>
          <w:rFonts w:asciiTheme="minorHAnsi" w:hAnsiTheme="minorHAnsi" w:cstheme="minorHAnsi"/>
        </w:rPr>
        <w:t>powyższym, wraz</w:t>
      </w:r>
      <w:r w:rsidR="00720070">
        <w:rPr>
          <w:rFonts w:asciiTheme="minorHAnsi" w:hAnsiTheme="minorHAnsi" w:cstheme="minorHAnsi"/>
        </w:rPr>
        <w:t xml:space="preserve"> z </w:t>
      </w:r>
      <w:r w:rsidRPr="004F0ACC">
        <w:rPr>
          <w:rFonts w:asciiTheme="minorHAnsi" w:hAnsiTheme="minorHAnsi" w:cstheme="minorHAnsi"/>
        </w:rPr>
        <w:t>siedliskami wydmowymi</w:t>
      </w:r>
      <w:r w:rsidR="007F229C">
        <w:rPr>
          <w:rFonts w:asciiTheme="minorHAnsi" w:hAnsiTheme="minorHAnsi" w:cstheme="minorHAnsi"/>
        </w:rPr>
        <w:t xml:space="preserve"> i </w:t>
      </w:r>
      <w:r w:rsidRPr="004F0ACC">
        <w:rPr>
          <w:rFonts w:asciiTheme="minorHAnsi" w:hAnsiTheme="minorHAnsi" w:cstheme="minorHAnsi"/>
        </w:rPr>
        <w:t xml:space="preserve">leśnymi zniszczeniu ulegnie pewna część stanowisk chronionych gatunków roślin, mszaków, porostów oraz grzybów, takich jak: wiciokrzew pomorski </w:t>
      </w:r>
      <w:r w:rsidRPr="00503883">
        <w:rPr>
          <w:rFonts w:asciiTheme="minorHAnsi" w:hAnsiTheme="minorHAnsi" w:cstheme="minorHAnsi"/>
          <w:i/>
        </w:rPr>
        <w:t>Lonicera periclymenum</w:t>
      </w:r>
      <w:r w:rsidRPr="004F0ACC">
        <w:rPr>
          <w:rFonts w:asciiTheme="minorHAnsi" w:hAnsiTheme="minorHAnsi" w:cstheme="minorHAnsi"/>
        </w:rPr>
        <w:t xml:space="preserve"> (17 stanowisk), turzyca piaskowa </w:t>
      </w:r>
      <w:r w:rsidRPr="00503883">
        <w:rPr>
          <w:rFonts w:asciiTheme="minorHAnsi" w:hAnsiTheme="minorHAnsi" w:cstheme="minorHAnsi"/>
          <w:i/>
        </w:rPr>
        <w:t>Carex arenaria</w:t>
      </w:r>
      <w:r w:rsidRPr="004F0ACC">
        <w:rPr>
          <w:rFonts w:asciiTheme="minorHAnsi" w:hAnsiTheme="minorHAnsi" w:cstheme="minorHAnsi"/>
        </w:rPr>
        <w:t xml:space="preserve"> (17 stanowisk), kruszczyk rdzawoczerwony </w:t>
      </w:r>
      <w:r w:rsidRPr="00503883">
        <w:rPr>
          <w:rFonts w:asciiTheme="minorHAnsi" w:hAnsiTheme="minorHAnsi" w:cstheme="minorHAnsi"/>
          <w:i/>
        </w:rPr>
        <w:t xml:space="preserve">Epipactis atrorubens </w:t>
      </w:r>
      <w:r w:rsidRPr="004F0ACC">
        <w:rPr>
          <w:rFonts w:asciiTheme="minorHAnsi" w:hAnsiTheme="minorHAnsi" w:cstheme="minorHAnsi"/>
        </w:rPr>
        <w:t xml:space="preserve">(28 stanowisk), kruszczyk szerokolistny </w:t>
      </w:r>
      <w:r w:rsidRPr="00503883">
        <w:rPr>
          <w:rFonts w:asciiTheme="minorHAnsi" w:hAnsiTheme="minorHAnsi" w:cstheme="minorHAnsi"/>
          <w:i/>
        </w:rPr>
        <w:t>Epipactis helleborine</w:t>
      </w:r>
      <w:r>
        <w:rPr>
          <w:rFonts w:asciiTheme="minorHAnsi" w:hAnsiTheme="minorHAnsi" w:cstheme="minorHAnsi"/>
        </w:rPr>
        <w:t xml:space="preserve"> (16 stanowisk)</w:t>
      </w:r>
      <w:r w:rsidRPr="004F0ACC">
        <w:rPr>
          <w:rFonts w:asciiTheme="minorHAnsi" w:hAnsiTheme="minorHAnsi" w:cstheme="minorHAnsi"/>
        </w:rPr>
        <w:t xml:space="preserve">, gruszyczka mniejsza </w:t>
      </w:r>
      <w:r w:rsidRPr="00503883">
        <w:rPr>
          <w:rFonts w:asciiTheme="minorHAnsi" w:hAnsiTheme="minorHAnsi" w:cstheme="minorHAnsi"/>
          <w:i/>
        </w:rPr>
        <w:t>Pyrola minor</w:t>
      </w:r>
      <w:r w:rsidRPr="004F0ACC">
        <w:rPr>
          <w:rFonts w:asciiTheme="minorHAnsi" w:hAnsiTheme="minorHAnsi" w:cstheme="minorHAnsi"/>
        </w:rPr>
        <w:t xml:space="preserve"> (9 stanowisk), gruszycznik jednokwiatowy </w:t>
      </w:r>
      <w:r w:rsidRPr="00503883">
        <w:rPr>
          <w:rFonts w:asciiTheme="minorHAnsi" w:hAnsiTheme="minorHAnsi" w:cstheme="minorHAnsi"/>
          <w:i/>
        </w:rPr>
        <w:t>Moneses uniflora</w:t>
      </w:r>
      <w:r w:rsidRPr="004F0ACC">
        <w:rPr>
          <w:rFonts w:asciiTheme="minorHAnsi" w:hAnsiTheme="minorHAnsi" w:cstheme="minorHAnsi"/>
        </w:rPr>
        <w:t xml:space="preserve"> (21 stanowisk), chrobotek leśny </w:t>
      </w:r>
      <w:r w:rsidRPr="00503883">
        <w:rPr>
          <w:rFonts w:asciiTheme="minorHAnsi" w:hAnsiTheme="minorHAnsi" w:cstheme="minorHAnsi"/>
          <w:i/>
        </w:rPr>
        <w:t>Cladonia arbuscula</w:t>
      </w:r>
      <w:r w:rsidRPr="004F0ACC">
        <w:rPr>
          <w:rFonts w:asciiTheme="minorHAnsi" w:hAnsiTheme="minorHAnsi" w:cstheme="minorHAnsi"/>
        </w:rPr>
        <w:t xml:space="preserve"> (9 stanowisk), chrobotek najeżony </w:t>
      </w:r>
      <w:r w:rsidRPr="00503883">
        <w:rPr>
          <w:rFonts w:asciiTheme="minorHAnsi" w:hAnsiTheme="minorHAnsi" w:cstheme="minorHAnsi"/>
          <w:i/>
        </w:rPr>
        <w:t>Cladonia portentosa</w:t>
      </w:r>
      <w:r w:rsidRPr="004F0ACC">
        <w:rPr>
          <w:rFonts w:asciiTheme="minorHAnsi" w:hAnsiTheme="minorHAnsi" w:cstheme="minorHAnsi"/>
        </w:rPr>
        <w:t xml:space="preserve"> (7 stanowisk), rukwiel nadmorska (14 stanowisk), tajęża jednostronna (4 stanowiska), kocanki piaskowe (1 stanowisko) solanka kolczysta (31 stanowisk), brodawkowiec czysty 7 stanowisk), rokietnik pospolity (22 stanowiska), widłoząb miotłowy (17 stanowisk), widłoząb kędzierzawy (17 stanowisk), gajnik lśniący (1 stanowisko), fałdownik nastroszony (8 </w:t>
      </w:r>
      <w:r w:rsidR="00175BA8" w:rsidRPr="004F0ACC">
        <w:rPr>
          <w:rFonts w:asciiTheme="minorHAnsi" w:hAnsiTheme="minorHAnsi" w:cstheme="minorHAnsi"/>
        </w:rPr>
        <w:t>stanowisk</w:t>
      </w:r>
      <w:r w:rsidRPr="004F0ACC">
        <w:rPr>
          <w:rFonts w:asciiTheme="minorHAnsi" w:hAnsiTheme="minorHAnsi" w:cstheme="minorHAnsi"/>
        </w:rPr>
        <w:t xml:space="preserve">), bielistka siwa (2 stanowiska). Zniszczeniu ulegną także stanowiska rzadkiego perzu sitowego </w:t>
      </w:r>
      <w:r w:rsidRPr="00503883">
        <w:rPr>
          <w:rFonts w:asciiTheme="minorHAnsi" w:hAnsiTheme="minorHAnsi" w:cstheme="minorHAnsi"/>
          <w:i/>
        </w:rPr>
        <w:t>Elymys farctus</w:t>
      </w:r>
      <w:r w:rsidRPr="004F0ACC">
        <w:rPr>
          <w:rFonts w:asciiTheme="minorHAnsi" w:hAnsiTheme="minorHAnsi" w:cstheme="minorHAnsi"/>
        </w:rPr>
        <w:t xml:space="preserve"> (54 stanowiska) </w:t>
      </w:r>
      <w:r>
        <w:rPr>
          <w:rFonts w:asciiTheme="minorHAnsi" w:hAnsiTheme="minorHAnsi" w:cstheme="minorHAnsi"/>
        </w:rPr>
        <w:t>oraz taj</w:t>
      </w:r>
      <w:r w:rsidRPr="004F0ACC">
        <w:rPr>
          <w:rFonts w:asciiTheme="minorHAnsi" w:hAnsiTheme="minorHAnsi" w:cstheme="minorHAnsi"/>
        </w:rPr>
        <w:t xml:space="preserve">ęży jednostronnej </w:t>
      </w:r>
      <w:r w:rsidRPr="00503883">
        <w:rPr>
          <w:rFonts w:asciiTheme="minorHAnsi" w:hAnsiTheme="minorHAnsi" w:cstheme="minorHAnsi"/>
          <w:i/>
        </w:rPr>
        <w:t>Goodyeara repens</w:t>
      </w:r>
      <w:r w:rsidRPr="004F0ACC">
        <w:rPr>
          <w:rFonts w:asciiTheme="minorHAnsi" w:hAnsiTheme="minorHAnsi" w:cstheme="minorHAnsi"/>
        </w:rPr>
        <w:t xml:space="preserve"> (4 stanowiska). Kolizja</w:t>
      </w:r>
      <w:r w:rsidR="00720070">
        <w:rPr>
          <w:rFonts w:asciiTheme="minorHAnsi" w:hAnsiTheme="minorHAnsi" w:cstheme="minorHAnsi"/>
        </w:rPr>
        <w:t xml:space="preserve"> z </w:t>
      </w:r>
      <w:r w:rsidRPr="004F0ACC">
        <w:rPr>
          <w:rFonts w:asciiTheme="minorHAnsi" w:hAnsiTheme="minorHAnsi" w:cstheme="minorHAnsi"/>
        </w:rPr>
        <w:t>ww. stanowiskami zachodzi nie tylko</w:t>
      </w:r>
      <w:r w:rsidR="007F229C">
        <w:rPr>
          <w:rFonts w:asciiTheme="minorHAnsi" w:hAnsiTheme="minorHAnsi" w:cstheme="minorHAnsi"/>
        </w:rPr>
        <w:t xml:space="preserve"> w </w:t>
      </w:r>
      <w:r w:rsidRPr="004F0ACC">
        <w:rPr>
          <w:rFonts w:asciiTheme="minorHAnsi" w:hAnsiTheme="minorHAnsi" w:cstheme="minorHAnsi"/>
        </w:rPr>
        <w:t>związku</w:t>
      </w:r>
      <w:r w:rsidR="00720070">
        <w:rPr>
          <w:rFonts w:asciiTheme="minorHAnsi" w:hAnsiTheme="minorHAnsi" w:cstheme="minorHAnsi"/>
        </w:rPr>
        <w:t xml:space="preserve"> z </w:t>
      </w:r>
      <w:r w:rsidRPr="004F0ACC">
        <w:rPr>
          <w:rFonts w:asciiTheme="minorHAnsi" w:hAnsiTheme="minorHAnsi" w:cstheme="minorHAnsi"/>
        </w:rPr>
        <w:t>realizacją estakady, lecz również</w:t>
      </w:r>
      <w:r w:rsidR="007F229C">
        <w:rPr>
          <w:rFonts w:asciiTheme="minorHAnsi" w:hAnsiTheme="minorHAnsi" w:cstheme="minorHAnsi"/>
        </w:rPr>
        <w:t xml:space="preserve"> w </w:t>
      </w:r>
      <w:r w:rsidRPr="004F0ACC">
        <w:rPr>
          <w:rFonts w:asciiTheme="minorHAnsi" w:hAnsiTheme="minorHAnsi" w:cstheme="minorHAnsi"/>
        </w:rPr>
        <w:t>związku</w:t>
      </w:r>
      <w:r w:rsidR="00720070">
        <w:rPr>
          <w:rFonts w:asciiTheme="minorHAnsi" w:hAnsiTheme="minorHAnsi" w:cstheme="minorHAnsi"/>
        </w:rPr>
        <w:t xml:space="preserve"> z </w:t>
      </w:r>
      <w:r w:rsidRPr="004F0ACC">
        <w:rPr>
          <w:rFonts w:asciiTheme="minorHAnsi" w:hAnsiTheme="minorHAnsi" w:cstheme="minorHAnsi"/>
        </w:rPr>
        <w:t>koniecznością usytuowania zaplecza budowy</w:t>
      </w:r>
      <w:r w:rsidR="007F229C">
        <w:rPr>
          <w:rFonts w:asciiTheme="minorHAnsi" w:hAnsiTheme="minorHAnsi" w:cstheme="minorHAnsi"/>
        </w:rPr>
        <w:t xml:space="preserve"> w </w:t>
      </w:r>
      <w:r w:rsidRPr="004F0ACC">
        <w:rPr>
          <w:rFonts w:asciiTheme="minorHAnsi" w:hAnsiTheme="minorHAnsi" w:cstheme="minorHAnsi"/>
        </w:rPr>
        <w:t>sąsiedztwie falochronu wschodniego.</w:t>
      </w:r>
    </w:p>
    <w:p w14:paraId="2D9B9141" w14:textId="77777777" w:rsidR="00163B35" w:rsidRPr="004F0ACC" w:rsidRDefault="00163B35" w:rsidP="00801048">
      <w:pPr>
        <w:pStyle w:val="Mnormal"/>
        <w:rPr>
          <w:rFonts w:asciiTheme="minorHAnsi" w:hAnsiTheme="minorHAnsi" w:cstheme="minorHAnsi"/>
        </w:rPr>
      </w:pPr>
      <w:r w:rsidRPr="004F0ACC">
        <w:rPr>
          <w:rFonts w:asciiTheme="minorHAnsi" w:hAnsiTheme="minorHAnsi" w:cstheme="minorHAnsi"/>
        </w:rPr>
        <w:t>Art. 33 ustawy</w:t>
      </w:r>
      <w:r w:rsidR="00D86925">
        <w:rPr>
          <w:rFonts w:asciiTheme="minorHAnsi" w:hAnsiTheme="minorHAnsi" w:cstheme="minorHAnsi"/>
        </w:rPr>
        <w:t xml:space="preserve"> o </w:t>
      </w:r>
      <w:r w:rsidRPr="004F0ACC">
        <w:rPr>
          <w:rFonts w:asciiTheme="minorHAnsi" w:hAnsiTheme="minorHAnsi" w:cstheme="minorHAnsi"/>
        </w:rPr>
        <w:t>ochronie przyrody wskazuje, iż zabrania się podejmowania działań mogących, osobno lub</w:t>
      </w:r>
      <w:r w:rsidR="007F229C">
        <w:rPr>
          <w:rFonts w:asciiTheme="minorHAnsi" w:hAnsiTheme="minorHAnsi" w:cstheme="minorHAnsi"/>
        </w:rPr>
        <w:t xml:space="preserve"> w </w:t>
      </w:r>
      <w:r w:rsidRPr="004F0ACC">
        <w:rPr>
          <w:rFonts w:asciiTheme="minorHAnsi" w:hAnsiTheme="minorHAnsi" w:cstheme="minorHAnsi"/>
        </w:rPr>
        <w:t>połączeniu</w:t>
      </w:r>
      <w:r w:rsidR="00720070">
        <w:rPr>
          <w:rFonts w:asciiTheme="minorHAnsi" w:hAnsiTheme="minorHAnsi" w:cstheme="minorHAnsi"/>
        </w:rPr>
        <w:t xml:space="preserve"> z </w:t>
      </w:r>
      <w:r w:rsidRPr="004F0ACC">
        <w:rPr>
          <w:rFonts w:asciiTheme="minorHAnsi" w:hAnsiTheme="minorHAnsi" w:cstheme="minorHAnsi"/>
        </w:rPr>
        <w:t>innymi działaniami, znacząco negatywnie oddziaływać</w:t>
      </w:r>
      <w:r w:rsidR="007F229C">
        <w:rPr>
          <w:rFonts w:asciiTheme="minorHAnsi" w:hAnsiTheme="minorHAnsi" w:cstheme="minorHAnsi"/>
        </w:rPr>
        <w:t xml:space="preserve"> na </w:t>
      </w:r>
      <w:r w:rsidRPr="004F0ACC">
        <w:rPr>
          <w:rFonts w:asciiTheme="minorHAnsi" w:hAnsiTheme="minorHAnsi" w:cstheme="minorHAnsi"/>
        </w:rPr>
        <w:t>cele ochrony obszaru Natura 2000,</w:t>
      </w:r>
      <w:r w:rsidR="007F229C">
        <w:rPr>
          <w:rFonts w:asciiTheme="minorHAnsi" w:hAnsiTheme="minorHAnsi" w:cstheme="minorHAnsi"/>
        </w:rPr>
        <w:t xml:space="preserve"> w </w:t>
      </w:r>
      <w:r w:rsidRPr="004F0ACC">
        <w:rPr>
          <w:rFonts w:asciiTheme="minorHAnsi" w:hAnsiTheme="minorHAnsi" w:cstheme="minorHAnsi"/>
        </w:rPr>
        <w:t>tym</w:t>
      </w:r>
      <w:r w:rsidR="007F229C">
        <w:rPr>
          <w:rFonts w:asciiTheme="minorHAnsi" w:hAnsiTheme="minorHAnsi" w:cstheme="minorHAnsi"/>
        </w:rPr>
        <w:t xml:space="preserve"> w </w:t>
      </w:r>
      <w:r w:rsidRPr="004F0ACC">
        <w:rPr>
          <w:rFonts w:asciiTheme="minorHAnsi" w:hAnsiTheme="minorHAnsi" w:cstheme="minorHAnsi"/>
        </w:rPr>
        <w:t xml:space="preserve">szczególności: pogorszyć stan siedlisk przyrodniczych lub siedlisk gatunków roślin </w:t>
      </w:r>
      <w:r>
        <w:rPr>
          <w:rFonts w:asciiTheme="minorHAnsi" w:hAnsiTheme="minorHAnsi" w:cstheme="minorHAnsi"/>
        </w:rPr>
        <w:br/>
      </w:r>
      <w:r w:rsidRPr="004F0ACC">
        <w:rPr>
          <w:rFonts w:asciiTheme="minorHAnsi" w:hAnsiTheme="minorHAnsi" w:cstheme="minorHAnsi"/>
        </w:rPr>
        <w:t>i zwierząt,</w:t>
      </w:r>
      <w:r w:rsidR="00D86925">
        <w:rPr>
          <w:rFonts w:asciiTheme="minorHAnsi" w:hAnsiTheme="minorHAnsi" w:cstheme="minorHAnsi"/>
        </w:rPr>
        <w:t xml:space="preserve"> dla </w:t>
      </w:r>
      <w:r w:rsidRPr="004F0ACC">
        <w:rPr>
          <w:rFonts w:asciiTheme="minorHAnsi" w:hAnsiTheme="minorHAnsi" w:cstheme="minorHAnsi"/>
        </w:rPr>
        <w:t>których ochrony wyznaczono obszar Natura 2000 lub wpłynąć negatywnie</w:t>
      </w:r>
      <w:r w:rsidR="007F229C">
        <w:rPr>
          <w:rFonts w:asciiTheme="minorHAnsi" w:hAnsiTheme="minorHAnsi" w:cstheme="minorHAnsi"/>
        </w:rPr>
        <w:t xml:space="preserve"> na </w:t>
      </w:r>
      <w:r w:rsidRPr="004F0ACC">
        <w:rPr>
          <w:rFonts w:asciiTheme="minorHAnsi" w:hAnsiTheme="minorHAnsi" w:cstheme="minorHAnsi"/>
        </w:rPr>
        <w:t>gatunki,</w:t>
      </w:r>
      <w:r w:rsidR="00D86925">
        <w:rPr>
          <w:rFonts w:asciiTheme="minorHAnsi" w:hAnsiTheme="minorHAnsi" w:cstheme="minorHAnsi"/>
        </w:rPr>
        <w:t xml:space="preserve"> dla </w:t>
      </w:r>
      <w:r w:rsidRPr="004F0ACC">
        <w:rPr>
          <w:rFonts w:asciiTheme="minorHAnsi" w:hAnsiTheme="minorHAnsi" w:cstheme="minorHAnsi"/>
        </w:rPr>
        <w:t>których ochrony został wyznaczony obszar Natura 2000, lub pogorszyć integralność obszaru Natura 2000 lub jego powiązania</w:t>
      </w:r>
      <w:r w:rsidR="00720070">
        <w:rPr>
          <w:rFonts w:asciiTheme="minorHAnsi" w:hAnsiTheme="minorHAnsi" w:cstheme="minorHAnsi"/>
        </w:rPr>
        <w:t xml:space="preserve"> z </w:t>
      </w:r>
      <w:r w:rsidRPr="004F0ACC">
        <w:rPr>
          <w:rFonts w:asciiTheme="minorHAnsi" w:hAnsiTheme="minorHAnsi" w:cstheme="minorHAnsi"/>
        </w:rPr>
        <w:t>innymi obszarami.</w:t>
      </w:r>
      <w:r w:rsidR="00720070">
        <w:rPr>
          <w:rFonts w:asciiTheme="minorHAnsi" w:hAnsiTheme="minorHAnsi" w:cstheme="minorHAnsi"/>
        </w:rPr>
        <w:t xml:space="preserve"> z </w:t>
      </w:r>
      <w:r w:rsidRPr="004F0ACC">
        <w:rPr>
          <w:rFonts w:asciiTheme="minorHAnsi" w:hAnsiTheme="minorHAnsi" w:cstheme="minorHAnsi"/>
        </w:rPr>
        <w:t>przeprowadzonej analizy wynika, że realizacja przedsięwzięcia spowoduje wpływ</w:t>
      </w:r>
      <w:r w:rsidR="007F229C">
        <w:rPr>
          <w:rFonts w:asciiTheme="minorHAnsi" w:hAnsiTheme="minorHAnsi" w:cstheme="minorHAnsi"/>
        </w:rPr>
        <w:t xml:space="preserve"> na </w:t>
      </w:r>
      <w:r w:rsidRPr="004F0ACC">
        <w:rPr>
          <w:rFonts w:asciiTheme="minorHAnsi" w:hAnsiTheme="minorHAnsi" w:cstheme="minorHAnsi"/>
        </w:rPr>
        <w:t>przedmioty ochrony obszaru Natura 2000 Wolin</w:t>
      </w:r>
      <w:r w:rsidR="007F229C">
        <w:rPr>
          <w:rFonts w:asciiTheme="minorHAnsi" w:hAnsiTheme="minorHAnsi" w:cstheme="minorHAnsi"/>
        </w:rPr>
        <w:t xml:space="preserve"> i </w:t>
      </w:r>
      <w:r w:rsidRPr="004F0ACC">
        <w:rPr>
          <w:rFonts w:asciiTheme="minorHAnsi" w:hAnsiTheme="minorHAnsi" w:cstheme="minorHAnsi"/>
        </w:rPr>
        <w:t>Uznam przyczyniając się</w:t>
      </w:r>
      <w:r w:rsidR="007F229C">
        <w:rPr>
          <w:rFonts w:asciiTheme="minorHAnsi" w:hAnsiTheme="minorHAnsi" w:cstheme="minorHAnsi"/>
        </w:rPr>
        <w:t xml:space="preserve"> do </w:t>
      </w:r>
      <w:r w:rsidRPr="004F0ACC">
        <w:rPr>
          <w:rFonts w:asciiTheme="minorHAnsi" w:hAnsiTheme="minorHAnsi" w:cstheme="minorHAnsi"/>
        </w:rPr>
        <w:t>fragmentacji pewnych siedlisk, jednak</w:t>
      </w:r>
      <w:r w:rsidR="007F229C">
        <w:rPr>
          <w:rFonts w:asciiTheme="minorHAnsi" w:hAnsiTheme="minorHAnsi" w:cstheme="minorHAnsi"/>
        </w:rPr>
        <w:t xml:space="preserve"> w </w:t>
      </w:r>
      <w:r w:rsidRPr="004F0ACC">
        <w:rPr>
          <w:rFonts w:asciiTheme="minorHAnsi" w:hAnsiTheme="minorHAnsi" w:cstheme="minorHAnsi"/>
        </w:rPr>
        <w:t>ocenie tutejszego organu nie będzie</w:t>
      </w:r>
      <w:r w:rsidR="0001272D">
        <w:rPr>
          <w:rFonts w:asciiTheme="minorHAnsi" w:hAnsiTheme="minorHAnsi" w:cstheme="minorHAnsi"/>
        </w:rPr>
        <w:t xml:space="preserve"> to </w:t>
      </w:r>
      <w:r w:rsidRPr="004F0ACC">
        <w:rPr>
          <w:rFonts w:asciiTheme="minorHAnsi" w:hAnsiTheme="minorHAnsi" w:cstheme="minorHAnsi"/>
        </w:rPr>
        <w:t>oddziaływanie znacząco negatywne. Powyższe potwierdza skala oddziaływania inwestycji - łącznie zniszczone zostanie ok. 0,096 % powierzchni siedlisk</w:t>
      </w:r>
      <w:r w:rsidR="007F229C">
        <w:rPr>
          <w:rFonts w:asciiTheme="minorHAnsi" w:hAnsiTheme="minorHAnsi" w:cstheme="minorHAnsi"/>
        </w:rPr>
        <w:t xml:space="preserve"> w </w:t>
      </w:r>
      <w:r w:rsidRPr="004F0ACC">
        <w:rPr>
          <w:rFonts w:asciiTheme="minorHAnsi" w:hAnsiTheme="minorHAnsi" w:cstheme="minorHAnsi"/>
        </w:rPr>
        <w:t>skali całego obszaru Natura 2000.</w:t>
      </w:r>
    </w:p>
    <w:p w14:paraId="442041C1" w14:textId="77777777" w:rsidR="00163B35" w:rsidRPr="004F0ACC" w:rsidRDefault="00163B35" w:rsidP="00801048">
      <w:pPr>
        <w:pStyle w:val="Mnormal"/>
        <w:rPr>
          <w:rFonts w:asciiTheme="minorHAnsi" w:hAnsiTheme="minorHAnsi" w:cstheme="minorHAnsi"/>
        </w:rPr>
      </w:pPr>
      <w:r w:rsidRPr="004F0ACC">
        <w:rPr>
          <w:rFonts w:asciiTheme="minorHAnsi" w:hAnsiTheme="minorHAnsi" w:cstheme="minorHAnsi"/>
        </w:rPr>
        <w:t>Jak wynika</w:t>
      </w:r>
      <w:r w:rsidR="00720070">
        <w:rPr>
          <w:rFonts w:asciiTheme="minorHAnsi" w:hAnsiTheme="minorHAnsi" w:cstheme="minorHAnsi"/>
        </w:rPr>
        <w:t xml:space="preserve"> z </w:t>
      </w:r>
      <w:r w:rsidRPr="004F0ACC">
        <w:rPr>
          <w:rFonts w:asciiTheme="minorHAnsi" w:hAnsiTheme="minorHAnsi" w:cstheme="minorHAnsi"/>
        </w:rPr>
        <w:t>przedłożonej dokumentacji, spośród zinwentaryzowanych gatunków większość występuje licznie</w:t>
      </w:r>
      <w:r w:rsidR="007F229C">
        <w:rPr>
          <w:rFonts w:asciiTheme="minorHAnsi" w:hAnsiTheme="minorHAnsi" w:cstheme="minorHAnsi"/>
        </w:rPr>
        <w:t xml:space="preserve"> na </w:t>
      </w:r>
      <w:r w:rsidRPr="004F0ACC">
        <w:rPr>
          <w:rFonts w:asciiTheme="minorHAnsi" w:hAnsiTheme="minorHAnsi" w:cstheme="minorHAnsi"/>
        </w:rPr>
        <w:t>obszarach sąsiednich,</w:t>
      </w:r>
      <w:r w:rsidR="007F229C">
        <w:rPr>
          <w:rFonts w:asciiTheme="minorHAnsi" w:hAnsiTheme="minorHAnsi" w:cstheme="minorHAnsi"/>
        </w:rPr>
        <w:t xml:space="preserve"> w </w:t>
      </w:r>
      <w:r w:rsidRPr="004F0ACC">
        <w:rPr>
          <w:rFonts w:asciiTheme="minorHAnsi" w:hAnsiTheme="minorHAnsi" w:cstheme="minorHAnsi"/>
        </w:rPr>
        <w:t>związku</w:t>
      </w:r>
      <w:r w:rsidR="00720070">
        <w:rPr>
          <w:rFonts w:asciiTheme="minorHAnsi" w:hAnsiTheme="minorHAnsi" w:cstheme="minorHAnsi"/>
        </w:rPr>
        <w:t xml:space="preserve"> z </w:t>
      </w:r>
      <w:r w:rsidRPr="004F0ACC">
        <w:rPr>
          <w:rFonts w:asciiTheme="minorHAnsi" w:hAnsiTheme="minorHAnsi" w:cstheme="minorHAnsi"/>
        </w:rPr>
        <w:t>czym nie jest uzasadnione podejmowanie wobec nich działań ochrony czynnej. Niemniej wobec gatunków rzadko spotykanych,</w:t>
      </w:r>
      <w:r w:rsidR="00D86925">
        <w:rPr>
          <w:rFonts w:asciiTheme="minorHAnsi" w:hAnsiTheme="minorHAnsi" w:cstheme="minorHAnsi"/>
        </w:rPr>
        <w:t xml:space="preserve"> o </w:t>
      </w:r>
      <w:r w:rsidRPr="004F0ACC">
        <w:rPr>
          <w:rFonts w:asciiTheme="minorHAnsi" w:hAnsiTheme="minorHAnsi" w:cstheme="minorHAnsi"/>
        </w:rPr>
        <w:t>nielicznych stanowiskach, zaproponowano działania alternatywne ograniczające konieczność likwidacj</w:t>
      </w:r>
      <w:r>
        <w:rPr>
          <w:rFonts w:asciiTheme="minorHAnsi" w:hAnsiTheme="minorHAnsi" w:cstheme="minorHAnsi"/>
        </w:rPr>
        <w:t>i ich stanowisk. Dotyczy</w:t>
      </w:r>
      <w:r w:rsidR="0001272D">
        <w:rPr>
          <w:rFonts w:asciiTheme="minorHAnsi" w:hAnsiTheme="minorHAnsi" w:cstheme="minorHAnsi"/>
        </w:rPr>
        <w:t xml:space="preserve"> to </w:t>
      </w:r>
      <w:r>
        <w:rPr>
          <w:rFonts w:asciiTheme="minorHAnsi" w:hAnsiTheme="minorHAnsi" w:cstheme="minorHAnsi"/>
        </w:rPr>
        <w:t>taj</w:t>
      </w:r>
      <w:r w:rsidRPr="004F0ACC">
        <w:rPr>
          <w:rFonts w:asciiTheme="minorHAnsi" w:hAnsiTheme="minorHAnsi" w:cstheme="minorHAnsi"/>
        </w:rPr>
        <w:t xml:space="preserve">ęży jednostronnej </w:t>
      </w:r>
      <w:r w:rsidRPr="00503883">
        <w:rPr>
          <w:rFonts w:asciiTheme="minorHAnsi" w:hAnsiTheme="minorHAnsi" w:cstheme="minorHAnsi"/>
          <w:i/>
        </w:rPr>
        <w:t>Goodyera repens</w:t>
      </w:r>
      <w:r w:rsidRPr="004F0ACC">
        <w:rPr>
          <w:rFonts w:asciiTheme="minorHAnsi" w:hAnsiTheme="minorHAnsi" w:cstheme="minorHAnsi"/>
        </w:rPr>
        <w:t xml:space="preserve"> oraz kruszczyka szerokolistnego </w:t>
      </w:r>
      <w:r w:rsidRPr="00503883">
        <w:rPr>
          <w:rFonts w:asciiTheme="minorHAnsi" w:hAnsiTheme="minorHAnsi" w:cstheme="minorHAnsi"/>
          <w:i/>
        </w:rPr>
        <w:t>Epipactis helleborine</w:t>
      </w:r>
      <w:r w:rsidRPr="004F0ACC">
        <w:rPr>
          <w:rFonts w:asciiTheme="minorHAnsi" w:hAnsiTheme="minorHAnsi" w:cstheme="minorHAnsi"/>
        </w:rPr>
        <w:t>. Proponuje się wykonanie metaplantacji</w:t>
      </w:r>
      <w:r w:rsidR="007F229C">
        <w:rPr>
          <w:rFonts w:asciiTheme="minorHAnsi" w:hAnsiTheme="minorHAnsi" w:cstheme="minorHAnsi"/>
        </w:rPr>
        <w:t xml:space="preserve"> na </w:t>
      </w:r>
      <w:r w:rsidRPr="004F0ACC">
        <w:rPr>
          <w:rFonts w:asciiTheme="minorHAnsi" w:hAnsiTheme="minorHAnsi" w:cstheme="minorHAnsi"/>
        </w:rPr>
        <w:t>obszary dogodne siedliskowo położone</w:t>
      </w:r>
      <w:r w:rsidR="007F229C">
        <w:rPr>
          <w:rFonts w:asciiTheme="minorHAnsi" w:hAnsiTheme="minorHAnsi" w:cstheme="minorHAnsi"/>
        </w:rPr>
        <w:t xml:space="preserve"> w </w:t>
      </w:r>
      <w:r w:rsidRPr="004F0ACC">
        <w:rPr>
          <w:rFonts w:asciiTheme="minorHAnsi" w:hAnsiTheme="minorHAnsi" w:cstheme="minorHAnsi"/>
        </w:rPr>
        <w:t xml:space="preserve">sąsiedztwie inwestycji. </w:t>
      </w:r>
      <w:r>
        <w:rPr>
          <w:rFonts w:asciiTheme="minorHAnsi" w:hAnsiTheme="minorHAnsi" w:cstheme="minorHAnsi"/>
        </w:rPr>
        <w:br/>
      </w:r>
      <w:r w:rsidRPr="004F0ACC">
        <w:rPr>
          <w:rFonts w:asciiTheme="minorHAnsi" w:hAnsiTheme="minorHAnsi" w:cstheme="minorHAnsi"/>
        </w:rPr>
        <w:t>Ich lokalizacja zostanie wskazana</w:t>
      </w:r>
      <w:r w:rsidR="007F229C">
        <w:rPr>
          <w:rFonts w:asciiTheme="minorHAnsi" w:hAnsiTheme="minorHAnsi" w:cstheme="minorHAnsi"/>
        </w:rPr>
        <w:t xml:space="preserve"> w </w:t>
      </w:r>
      <w:r w:rsidRPr="004F0ACC">
        <w:rPr>
          <w:rFonts w:asciiTheme="minorHAnsi" w:hAnsiTheme="minorHAnsi" w:cstheme="minorHAnsi"/>
        </w:rPr>
        <w:t xml:space="preserve">ramach prac nadzoru przyrodniczego, natomiast działania związane </w:t>
      </w:r>
      <w:r>
        <w:rPr>
          <w:rFonts w:asciiTheme="minorHAnsi" w:hAnsiTheme="minorHAnsi" w:cstheme="minorHAnsi"/>
        </w:rPr>
        <w:br/>
      </w:r>
      <w:r w:rsidRPr="004F0ACC">
        <w:rPr>
          <w:rFonts w:asciiTheme="minorHAnsi" w:hAnsiTheme="minorHAnsi" w:cstheme="minorHAnsi"/>
        </w:rPr>
        <w:t xml:space="preserve">z wykonaniem metaplantacji zostaną podjęte przed planowaną wycinką drzew. Podczas prac budowlanych część stanowisk perzu sitowego może zostać zajęta pod zaplecze budowy. Proponuje </w:t>
      </w:r>
      <w:r w:rsidR="00175BA8" w:rsidRPr="004F0ACC">
        <w:rPr>
          <w:rFonts w:asciiTheme="minorHAnsi" w:hAnsiTheme="minorHAnsi" w:cstheme="minorHAnsi"/>
        </w:rPr>
        <w:t>się, więc</w:t>
      </w:r>
      <w:r w:rsidRPr="004F0ACC">
        <w:rPr>
          <w:rFonts w:asciiTheme="minorHAnsi" w:hAnsiTheme="minorHAnsi" w:cstheme="minorHAnsi"/>
        </w:rPr>
        <w:t>, aby po zakończeniu budowy</w:t>
      </w:r>
      <w:r w:rsidR="007F229C">
        <w:rPr>
          <w:rFonts w:asciiTheme="minorHAnsi" w:hAnsiTheme="minorHAnsi" w:cstheme="minorHAnsi"/>
        </w:rPr>
        <w:t xml:space="preserve"> i </w:t>
      </w:r>
      <w:r w:rsidRPr="004F0ACC">
        <w:rPr>
          <w:rFonts w:asciiTheme="minorHAnsi" w:hAnsiTheme="minorHAnsi" w:cstheme="minorHAnsi"/>
        </w:rPr>
        <w:t xml:space="preserve">likwidacji zaplecza dokonać </w:t>
      </w:r>
      <w:r w:rsidR="00175BA8" w:rsidRPr="004F0ACC">
        <w:rPr>
          <w:rFonts w:asciiTheme="minorHAnsi" w:hAnsiTheme="minorHAnsi" w:cstheme="minorHAnsi"/>
        </w:rPr>
        <w:t>wysiedlenia</w:t>
      </w:r>
      <w:r w:rsidRPr="004F0ACC">
        <w:rPr>
          <w:rFonts w:asciiTheme="minorHAnsi" w:hAnsiTheme="minorHAnsi" w:cstheme="minorHAnsi"/>
        </w:rPr>
        <w:t xml:space="preserve"> gatunku</w:t>
      </w:r>
      <w:r w:rsidR="007F229C">
        <w:rPr>
          <w:rFonts w:asciiTheme="minorHAnsi" w:hAnsiTheme="minorHAnsi" w:cstheme="minorHAnsi"/>
        </w:rPr>
        <w:t xml:space="preserve"> na </w:t>
      </w:r>
      <w:r w:rsidRPr="004F0ACC">
        <w:rPr>
          <w:rFonts w:asciiTheme="minorHAnsi" w:hAnsiTheme="minorHAnsi" w:cstheme="minorHAnsi"/>
        </w:rPr>
        <w:t xml:space="preserve">dawne stanowiska, korzystając </w:t>
      </w:r>
      <w:r>
        <w:rPr>
          <w:rFonts w:asciiTheme="minorHAnsi" w:hAnsiTheme="minorHAnsi" w:cstheme="minorHAnsi"/>
        </w:rPr>
        <w:br/>
      </w:r>
      <w:r w:rsidRPr="004F0ACC">
        <w:rPr>
          <w:rFonts w:asciiTheme="minorHAnsi" w:hAnsiTheme="minorHAnsi" w:cstheme="minorHAnsi"/>
        </w:rPr>
        <w:t>z zachowanego refugium przy falochronie centralnym. Pozwoli</w:t>
      </w:r>
      <w:r w:rsidR="0001272D">
        <w:rPr>
          <w:rFonts w:asciiTheme="minorHAnsi" w:hAnsiTheme="minorHAnsi" w:cstheme="minorHAnsi"/>
        </w:rPr>
        <w:t xml:space="preserve"> to </w:t>
      </w:r>
      <w:r w:rsidR="007F229C">
        <w:rPr>
          <w:rFonts w:asciiTheme="minorHAnsi" w:hAnsiTheme="minorHAnsi" w:cstheme="minorHAnsi"/>
        </w:rPr>
        <w:t>na </w:t>
      </w:r>
      <w:r w:rsidRPr="004F0ACC">
        <w:rPr>
          <w:rFonts w:asciiTheme="minorHAnsi" w:hAnsiTheme="minorHAnsi" w:cstheme="minorHAnsi"/>
        </w:rPr>
        <w:t>szybsze odtworzenie populacji</w:t>
      </w:r>
      <w:r w:rsidR="007F229C">
        <w:rPr>
          <w:rFonts w:asciiTheme="minorHAnsi" w:hAnsiTheme="minorHAnsi" w:cstheme="minorHAnsi"/>
        </w:rPr>
        <w:t xml:space="preserve"> na </w:t>
      </w:r>
      <w:r w:rsidRPr="004F0ACC">
        <w:rPr>
          <w:rFonts w:asciiTheme="minorHAnsi" w:hAnsiTheme="minorHAnsi" w:cstheme="minorHAnsi"/>
        </w:rPr>
        <w:t>całym obszarze.</w:t>
      </w:r>
      <w:r w:rsidR="007F229C">
        <w:rPr>
          <w:rFonts w:asciiTheme="minorHAnsi" w:hAnsiTheme="minorHAnsi" w:cstheme="minorHAnsi"/>
        </w:rPr>
        <w:t xml:space="preserve"> w </w:t>
      </w:r>
      <w:r w:rsidRPr="004F0ACC">
        <w:rPr>
          <w:rFonts w:asciiTheme="minorHAnsi" w:hAnsiTheme="minorHAnsi" w:cstheme="minorHAnsi"/>
        </w:rPr>
        <w:t>stosunku</w:t>
      </w:r>
      <w:r w:rsidR="007F229C">
        <w:rPr>
          <w:rFonts w:asciiTheme="minorHAnsi" w:hAnsiTheme="minorHAnsi" w:cstheme="minorHAnsi"/>
        </w:rPr>
        <w:t xml:space="preserve"> do </w:t>
      </w:r>
      <w:r w:rsidRPr="004F0ACC">
        <w:rPr>
          <w:rFonts w:asciiTheme="minorHAnsi" w:hAnsiTheme="minorHAnsi" w:cstheme="minorHAnsi"/>
        </w:rPr>
        <w:t xml:space="preserve">innych gatunków chronionych nie proponuje się działań ochronnych </w:t>
      </w:r>
      <w:r>
        <w:rPr>
          <w:rFonts w:asciiTheme="minorHAnsi" w:hAnsiTheme="minorHAnsi" w:cstheme="minorHAnsi"/>
        </w:rPr>
        <w:br/>
      </w:r>
      <w:r w:rsidRPr="004F0ACC">
        <w:rPr>
          <w:rFonts w:asciiTheme="minorHAnsi" w:hAnsiTheme="minorHAnsi" w:cstheme="minorHAnsi"/>
        </w:rPr>
        <w:t>z uwagi</w:t>
      </w:r>
      <w:r w:rsidR="007F229C">
        <w:rPr>
          <w:rFonts w:asciiTheme="minorHAnsi" w:hAnsiTheme="minorHAnsi" w:cstheme="minorHAnsi"/>
        </w:rPr>
        <w:t xml:space="preserve"> na </w:t>
      </w:r>
      <w:r w:rsidRPr="004F0ACC">
        <w:rPr>
          <w:rFonts w:asciiTheme="minorHAnsi" w:hAnsiTheme="minorHAnsi" w:cstheme="minorHAnsi"/>
        </w:rPr>
        <w:t>ich liczne występowanie</w:t>
      </w:r>
      <w:r w:rsidR="007F229C">
        <w:rPr>
          <w:rFonts w:asciiTheme="minorHAnsi" w:hAnsiTheme="minorHAnsi" w:cstheme="minorHAnsi"/>
        </w:rPr>
        <w:t xml:space="preserve"> na </w:t>
      </w:r>
      <w:r w:rsidRPr="004F0ACC">
        <w:rPr>
          <w:rFonts w:asciiTheme="minorHAnsi" w:hAnsiTheme="minorHAnsi" w:cstheme="minorHAnsi"/>
        </w:rPr>
        <w:t>obszarach sąsiadujących.</w:t>
      </w:r>
    </w:p>
    <w:p w14:paraId="24876C78" w14:textId="77777777" w:rsidR="00163B35" w:rsidRPr="004F0ACC" w:rsidRDefault="00163B35" w:rsidP="00801048">
      <w:pPr>
        <w:pStyle w:val="Mnormal"/>
        <w:rPr>
          <w:rFonts w:asciiTheme="minorHAnsi" w:hAnsiTheme="minorHAnsi" w:cstheme="minorHAnsi"/>
        </w:rPr>
      </w:pPr>
      <w:r w:rsidRPr="004F0ACC">
        <w:rPr>
          <w:rFonts w:asciiTheme="minorHAnsi" w:hAnsiTheme="minorHAnsi" w:cstheme="minorHAnsi"/>
        </w:rPr>
        <w:t>Mimo, iż realizacja przedsięwzięcia nie spowoduje znaczącego negatywnego oddziaływania</w:t>
      </w:r>
      <w:r w:rsidR="007F229C">
        <w:rPr>
          <w:rFonts w:asciiTheme="minorHAnsi" w:hAnsiTheme="minorHAnsi" w:cstheme="minorHAnsi"/>
        </w:rPr>
        <w:t xml:space="preserve"> na </w:t>
      </w:r>
      <w:r w:rsidRPr="004F0ACC">
        <w:rPr>
          <w:rFonts w:asciiTheme="minorHAnsi" w:hAnsiTheme="minorHAnsi" w:cstheme="minorHAnsi"/>
        </w:rPr>
        <w:t>obszary Natura 2000,</w:t>
      </w:r>
      <w:r w:rsidR="007F229C">
        <w:rPr>
          <w:rFonts w:asciiTheme="minorHAnsi" w:hAnsiTheme="minorHAnsi" w:cstheme="minorHAnsi"/>
        </w:rPr>
        <w:t xml:space="preserve"> w </w:t>
      </w:r>
      <w:r w:rsidRPr="004F0ACC">
        <w:rPr>
          <w:rFonts w:asciiTheme="minorHAnsi" w:hAnsiTheme="minorHAnsi" w:cstheme="minorHAnsi"/>
        </w:rPr>
        <w:t>celu zachowania różnorodności biologicznej</w:t>
      </w:r>
      <w:r w:rsidR="007F229C">
        <w:rPr>
          <w:rFonts w:asciiTheme="minorHAnsi" w:hAnsiTheme="minorHAnsi" w:cstheme="minorHAnsi"/>
        </w:rPr>
        <w:t xml:space="preserve"> i </w:t>
      </w:r>
      <w:r w:rsidRPr="004F0ACC">
        <w:rPr>
          <w:rFonts w:asciiTheme="minorHAnsi" w:hAnsiTheme="minorHAnsi" w:cstheme="minorHAnsi"/>
        </w:rPr>
        <w:t>przywrócenia równowagi przyrodniczej</w:t>
      </w:r>
      <w:r>
        <w:rPr>
          <w:rFonts w:asciiTheme="minorHAnsi" w:hAnsiTheme="minorHAnsi" w:cstheme="minorHAnsi"/>
        </w:rPr>
        <w:br/>
      </w:r>
      <w:r w:rsidRPr="004F0ACC">
        <w:rPr>
          <w:rFonts w:asciiTheme="minorHAnsi" w:hAnsiTheme="minorHAnsi" w:cstheme="minorHAnsi"/>
        </w:rPr>
        <w:t>w granicach terenu inwestycyjnego,</w:t>
      </w:r>
      <w:r w:rsidR="007F229C">
        <w:rPr>
          <w:rFonts w:asciiTheme="minorHAnsi" w:hAnsiTheme="minorHAnsi" w:cstheme="minorHAnsi"/>
        </w:rPr>
        <w:t xml:space="preserve"> w </w:t>
      </w:r>
      <w:r w:rsidRPr="004F0ACC">
        <w:rPr>
          <w:rFonts w:asciiTheme="minorHAnsi" w:hAnsiTheme="minorHAnsi" w:cstheme="minorHAnsi"/>
        </w:rPr>
        <w:t xml:space="preserve">ocenie </w:t>
      </w:r>
      <w:r>
        <w:rPr>
          <w:rFonts w:asciiTheme="minorHAnsi" w:hAnsiTheme="minorHAnsi" w:cstheme="minorHAnsi"/>
        </w:rPr>
        <w:t>RDOŚ</w:t>
      </w:r>
      <w:r w:rsidR="007F229C">
        <w:rPr>
          <w:rFonts w:asciiTheme="minorHAnsi" w:hAnsiTheme="minorHAnsi" w:cstheme="minorHAnsi"/>
        </w:rPr>
        <w:t xml:space="preserve"> w </w:t>
      </w:r>
      <w:r>
        <w:rPr>
          <w:rFonts w:asciiTheme="minorHAnsi" w:hAnsiTheme="minorHAnsi" w:cstheme="minorHAnsi"/>
        </w:rPr>
        <w:t xml:space="preserve">Szczecinie </w:t>
      </w:r>
      <w:r w:rsidRPr="004F0ACC">
        <w:rPr>
          <w:rFonts w:asciiTheme="minorHAnsi" w:hAnsiTheme="minorHAnsi" w:cstheme="minorHAnsi"/>
        </w:rPr>
        <w:t>zachodzi konieczność wdrożenia działań, które będą stanowiły rekompensatę</w:t>
      </w:r>
      <w:r w:rsidR="007F229C">
        <w:rPr>
          <w:rFonts w:asciiTheme="minorHAnsi" w:hAnsiTheme="minorHAnsi" w:cstheme="minorHAnsi"/>
        </w:rPr>
        <w:t xml:space="preserve"> i </w:t>
      </w:r>
      <w:r w:rsidRPr="004F0ACC">
        <w:rPr>
          <w:rFonts w:asciiTheme="minorHAnsi" w:hAnsiTheme="minorHAnsi" w:cstheme="minorHAnsi"/>
        </w:rPr>
        <w:t>tym samym wyrównanie szkód dokonanych</w:t>
      </w:r>
      <w:r w:rsidR="007F229C">
        <w:rPr>
          <w:rFonts w:asciiTheme="minorHAnsi" w:hAnsiTheme="minorHAnsi" w:cstheme="minorHAnsi"/>
        </w:rPr>
        <w:t xml:space="preserve"> w </w:t>
      </w:r>
      <w:r w:rsidRPr="004F0ACC">
        <w:rPr>
          <w:rFonts w:asciiTheme="minorHAnsi" w:hAnsiTheme="minorHAnsi" w:cstheme="minorHAnsi"/>
        </w:rPr>
        <w:t>środowisku przez realizację przedsięwzięcia, zgodnie</w:t>
      </w:r>
      <w:r w:rsidR="00720070">
        <w:rPr>
          <w:rFonts w:asciiTheme="minorHAnsi" w:hAnsiTheme="minorHAnsi" w:cstheme="minorHAnsi"/>
        </w:rPr>
        <w:t xml:space="preserve"> z </w:t>
      </w:r>
      <w:r w:rsidRPr="004F0ACC">
        <w:rPr>
          <w:rFonts w:asciiTheme="minorHAnsi" w:hAnsiTheme="minorHAnsi" w:cstheme="minorHAnsi"/>
        </w:rPr>
        <w:t>art. 3 pkt 8 ustawy</w:t>
      </w:r>
      <w:r w:rsidR="00720070">
        <w:rPr>
          <w:rFonts w:asciiTheme="minorHAnsi" w:hAnsiTheme="minorHAnsi" w:cstheme="minorHAnsi"/>
        </w:rPr>
        <w:t xml:space="preserve"> z </w:t>
      </w:r>
      <w:r w:rsidRPr="004F0ACC">
        <w:rPr>
          <w:rFonts w:asciiTheme="minorHAnsi" w:hAnsiTheme="minorHAnsi" w:cstheme="minorHAnsi"/>
        </w:rPr>
        <w:t>dnia 27 kwietnia 2001 r. Prawo ochrony środowiska (Dz. U.</w:t>
      </w:r>
      <w:r w:rsidR="00720070">
        <w:rPr>
          <w:rFonts w:asciiTheme="minorHAnsi" w:hAnsiTheme="minorHAnsi" w:cstheme="minorHAnsi"/>
        </w:rPr>
        <w:t xml:space="preserve"> z </w:t>
      </w:r>
      <w:r w:rsidRPr="004F0ACC">
        <w:rPr>
          <w:rFonts w:asciiTheme="minorHAnsi" w:hAnsiTheme="minorHAnsi" w:cstheme="minorHAnsi"/>
        </w:rPr>
        <w:t>2018 r. poz. 799</w:t>
      </w:r>
      <w:r w:rsidR="00720070">
        <w:rPr>
          <w:rFonts w:asciiTheme="minorHAnsi" w:hAnsiTheme="minorHAnsi" w:cstheme="minorHAnsi"/>
        </w:rPr>
        <w:t xml:space="preserve"> z </w:t>
      </w:r>
      <w:r w:rsidRPr="004F0ACC">
        <w:rPr>
          <w:rFonts w:asciiTheme="minorHAnsi" w:hAnsiTheme="minorHAnsi" w:cstheme="minorHAnsi"/>
        </w:rPr>
        <w:t>późn. zm.).</w:t>
      </w:r>
      <w:r w:rsidR="007F229C">
        <w:rPr>
          <w:rFonts w:asciiTheme="minorHAnsi" w:hAnsiTheme="minorHAnsi" w:cstheme="minorHAnsi"/>
        </w:rPr>
        <w:t xml:space="preserve"> w </w:t>
      </w:r>
      <w:r w:rsidRPr="004F0ACC">
        <w:rPr>
          <w:rFonts w:asciiTheme="minorHAnsi" w:hAnsiTheme="minorHAnsi" w:cstheme="minorHAnsi"/>
        </w:rPr>
        <w:t>ramach wspomnianych działań przewiduje się:</w:t>
      </w:r>
      <w:r>
        <w:rPr>
          <w:rFonts w:asciiTheme="minorHAnsi" w:hAnsiTheme="minorHAnsi" w:cstheme="minorHAnsi"/>
        </w:rPr>
        <w:t xml:space="preserve"> </w:t>
      </w:r>
      <w:r w:rsidRPr="004F0ACC">
        <w:rPr>
          <w:rFonts w:asciiTheme="minorHAnsi" w:hAnsiTheme="minorHAnsi" w:cstheme="minorHAnsi"/>
        </w:rPr>
        <w:t>poprawę stanu siedlisk przyrodniczych</w:t>
      </w:r>
      <w:r w:rsidR="00D86925">
        <w:rPr>
          <w:rFonts w:asciiTheme="minorHAnsi" w:hAnsiTheme="minorHAnsi" w:cstheme="minorHAnsi"/>
        </w:rPr>
        <w:t xml:space="preserve"> o </w:t>
      </w:r>
      <w:r w:rsidRPr="004F0ACC">
        <w:rPr>
          <w:rFonts w:asciiTheme="minorHAnsi" w:hAnsiTheme="minorHAnsi" w:cstheme="minorHAnsi"/>
        </w:rPr>
        <w:t>kodzie 2120</w:t>
      </w:r>
      <w:r w:rsidR="007F229C">
        <w:rPr>
          <w:rFonts w:asciiTheme="minorHAnsi" w:hAnsiTheme="minorHAnsi" w:cstheme="minorHAnsi"/>
        </w:rPr>
        <w:t xml:space="preserve"> i </w:t>
      </w:r>
      <w:r w:rsidRPr="004F0ACC">
        <w:rPr>
          <w:rFonts w:asciiTheme="minorHAnsi" w:hAnsiTheme="minorHAnsi" w:cstheme="minorHAnsi"/>
        </w:rPr>
        <w:t>2130</w:t>
      </w:r>
      <w:r w:rsidR="007F229C">
        <w:rPr>
          <w:rFonts w:asciiTheme="minorHAnsi" w:hAnsiTheme="minorHAnsi" w:cstheme="minorHAnsi"/>
        </w:rPr>
        <w:t xml:space="preserve"> na </w:t>
      </w:r>
      <w:r w:rsidRPr="004F0ACC">
        <w:rPr>
          <w:rFonts w:asciiTheme="minorHAnsi" w:hAnsiTheme="minorHAnsi" w:cstheme="minorHAnsi"/>
        </w:rPr>
        <w:t xml:space="preserve">powierzchni ok. 8,5 ha poprzez zwalczanie gatunków inwazyjnych zaburzających naturalny skład fitocenoz tj. wierzba wawrzynkowa </w:t>
      </w:r>
      <w:r w:rsidRPr="00503883">
        <w:rPr>
          <w:rFonts w:asciiTheme="minorHAnsi" w:hAnsiTheme="minorHAnsi" w:cstheme="minorHAnsi"/>
          <w:i/>
        </w:rPr>
        <w:t>Salix</w:t>
      </w:r>
      <w:r w:rsidRPr="004F0ACC">
        <w:rPr>
          <w:rFonts w:asciiTheme="minorHAnsi" w:hAnsiTheme="minorHAnsi" w:cstheme="minorHAnsi"/>
        </w:rPr>
        <w:t xml:space="preserve"> </w:t>
      </w:r>
      <w:r w:rsidRPr="00503883">
        <w:rPr>
          <w:rFonts w:asciiTheme="minorHAnsi" w:hAnsiTheme="minorHAnsi" w:cstheme="minorHAnsi"/>
          <w:i/>
        </w:rPr>
        <w:t>daphnoides</w:t>
      </w:r>
      <w:r w:rsidRPr="004F0ACC">
        <w:rPr>
          <w:rFonts w:asciiTheme="minorHAnsi" w:hAnsiTheme="minorHAnsi" w:cstheme="minorHAnsi"/>
        </w:rPr>
        <w:t xml:space="preserve">, oliwnik wąskolistny </w:t>
      </w:r>
      <w:r w:rsidRPr="00503883">
        <w:rPr>
          <w:rFonts w:asciiTheme="minorHAnsi" w:hAnsiTheme="minorHAnsi" w:cstheme="minorHAnsi"/>
          <w:i/>
        </w:rPr>
        <w:t>Eleagnus angustifolius</w:t>
      </w:r>
      <w:r w:rsidRPr="004F0ACC">
        <w:rPr>
          <w:rFonts w:asciiTheme="minorHAnsi" w:hAnsiTheme="minorHAnsi" w:cstheme="minorHAnsi"/>
        </w:rPr>
        <w:t xml:space="preserve">, czeremcha amerykańska </w:t>
      </w:r>
      <w:r w:rsidRPr="00503883">
        <w:rPr>
          <w:rFonts w:asciiTheme="minorHAnsi" w:hAnsiTheme="minorHAnsi" w:cstheme="minorHAnsi"/>
          <w:i/>
        </w:rPr>
        <w:t>Primus serotina</w:t>
      </w:r>
      <w:r w:rsidRPr="004F0ACC">
        <w:rPr>
          <w:rFonts w:asciiTheme="minorHAnsi" w:hAnsiTheme="minorHAnsi" w:cstheme="minorHAnsi"/>
        </w:rPr>
        <w:t xml:space="preserve"> oraz róża pomarszczona </w:t>
      </w:r>
      <w:r w:rsidRPr="00503883">
        <w:rPr>
          <w:rFonts w:asciiTheme="minorHAnsi" w:hAnsiTheme="minorHAnsi" w:cstheme="minorHAnsi"/>
          <w:i/>
        </w:rPr>
        <w:t>Rosa rugosa</w:t>
      </w:r>
      <w:r w:rsidRPr="004F0ACC">
        <w:rPr>
          <w:rFonts w:asciiTheme="minorHAnsi" w:hAnsiTheme="minorHAnsi" w:cstheme="minorHAnsi"/>
        </w:rPr>
        <w:t>.</w:t>
      </w:r>
      <w:r w:rsidR="007F229C">
        <w:rPr>
          <w:rFonts w:asciiTheme="minorHAnsi" w:hAnsiTheme="minorHAnsi" w:cstheme="minorHAnsi"/>
        </w:rPr>
        <w:t xml:space="preserve"> w </w:t>
      </w:r>
      <w:r w:rsidRPr="004F0ACC">
        <w:rPr>
          <w:rFonts w:asciiTheme="minorHAnsi" w:hAnsiTheme="minorHAnsi" w:cstheme="minorHAnsi"/>
        </w:rPr>
        <w:t>siedlisku wydmy szarej poza powyżej wymienionymi gatunkami należy również podjąć działania</w:t>
      </w:r>
      <w:r w:rsidR="007F229C">
        <w:rPr>
          <w:rFonts w:asciiTheme="minorHAnsi" w:hAnsiTheme="minorHAnsi" w:cstheme="minorHAnsi"/>
        </w:rPr>
        <w:t xml:space="preserve"> w </w:t>
      </w:r>
      <w:r w:rsidRPr="004F0ACC">
        <w:rPr>
          <w:rFonts w:asciiTheme="minorHAnsi" w:hAnsiTheme="minorHAnsi" w:cstheme="minorHAnsi"/>
        </w:rPr>
        <w:t xml:space="preserve">celu zwalczania ekspansji sosny zwyczajnej </w:t>
      </w:r>
      <w:r w:rsidRPr="00503883">
        <w:rPr>
          <w:rFonts w:asciiTheme="minorHAnsi" w:hAnsiTheme="minorHAnsi" w:cstheme="minorHAnsi"/>
          <w:i/>
        </w:rPr>
        <w:t>Pinus sihestris</w:t>
      </w:r>
      <w:r w:rsidRPr="004F0ACC">
        <w:rPr>
          <w:rFonts w:asciiTheme="minorHAnsi" w:hAnsiTheme="minorHAnsi" w:cstheme="minorHAnsi"/>
        </w:rPr>
        <w:t>. Prace należy wykonać</w:t>
      </w:r>
      <w:r w:rsidR="007F229C">
        <w:rPr>
          <w:rFonts w:asciiTheme="minorHAnsi" w:hAnsiTheme="minorHAnsi" w:cstheme="minorHAnsi"/>
        </w:rPr>
        <w:t xml:space="preserve"> w </w:t>
      </w:r>
      <w:r w:rsidRPr="004F0ACC">
        <w:rPr>
          <w:rFonts w:asciiTheme="minorHAnsi" w:hAnsiTheme="minorHAnsi" w:cstheme="minorHAnsi"/>
        </w:rPr>
        <w:t>kilku nawrotach</w:t>
      </w:r>
      <w:r w:rsidR="00720070">
        <w:rPr>
          <w:rFonts w:asciiTheme="minorHAnsi" w:hAnsiTheme="minorHAnsi" w:cstheme="minorHAnsi"/>
        </w:rPr>
        <w:t xml:space="preserve"> z </w:t>
      </w:r>
      <w:r w:rsidRPr="004F0ACC">
        <w:rPr>
          <w:rFonts w:asciiTheme="minorHAnsi" w:hAnsiTheme="minorHAnsi" w:cstheme="minorHAnsi"/>
        </w:rPr>
        <w:t>uwagi</w:t>
      </w:r>
      <w:r w:rsidR="007F229C">
        <w:rPr>
          <w:rFonts w:asciiTheme="minorHAnsi" w:hAnsiTheme="minorHAnsi" w:cstheme="minorHAnsi"/>
        </w:rPr>
        <w:t xml:space="preserve"> na </w:t>
      </w:r>
      <w:r w:rsidRPr="004F0ACC">
        <w:rPr>
          <w:rFonts w:asciiTheme="minorHAnsi" w:hAnsiTheme="minorHAnsi" w:cstheme="minorHAnsi"/>
        </w:rPr>
        <w:t xml:space="preserve">uwarunkowania biologiczne </w:t>
      </w:r>
      <w:r w:rsidRPr="00503883">
        <w:rPr>
          <w:rFonts w:asciiTheme="minorHAnsi" w:hAnsiTheme="minorHAnsi" w:cstheme="minorHAnsi"/>
          <w:i/>
        </w:rPr>
        <w:t>Salix daphnoides</w:t>
      </w:r>
      <w:r w:rsidRPr="004F0ACC">
        <w:rPr>
          <w:rFonts w:asciiTheme="minorHAnsi" w:hAnsiTheme="minorHAnsi" w:cstheme="minorHAnsi"/>
        </w:rPr>
        <w:t>, która wykazuje wyjątkowa żywotność</w:t>
      </w:r>
      <w:r w:rsidR="007F229C">
        <w:rPr>
          <w:rFonts w:asciiTheme="minorHAnsi" w:hAnsiTheme="minorHAnsi" w:cstheme="minorHAnsi"/>
        </w:rPr>
        <w:t xml:space="preserve"> i </w:t>
      </w:r>
      <w:r w:rsidRPr="004F0ACC">
        <w:rPr>
          <w:rFonts w:asciiTheme="minorHAnsi" w:hAnsiTheme="minorHAnsi" w:cstheme="minorHAnsi"/>
        </w:rPr>
        <w:t>łatwość odrastania po wycięciu;</w:t>
      </w:r>
      <w:r>
        <w:rPr>
          <w:rFonts w:asciiTheme="minorHAnsi" w:hAnsiTheme="minorHAnsi" w:cstheme="minorHAnsi"/>
        </w:rPr>
        <w:t xml:space="preserve"> </w:t>
      </w:r>
      <w:r w:rsidRPr="004F0ACC">
        <w:rPr>
          <w:rFonts w:asciiTheme="minorHAnsi" w:hAnsiTheme="minorHAnsi" w:cstheme="minorHAnsi"/>
        </w:rPr>
        <w:t>po zakończeniu prac</w:t>
      </w:r>
      <w:r w:rsidR="007F229C">
        <w:rPr>
          <w:rFonts w:asciiTheme="minorHAnsi" w:hAnsiTheme="minorHAnsi" w:cstheme="minorHAnsi"/>
        </w:rPr>
        <w:t xml:space="preserve"> i </w:t>
      </w:r>
      <w:r w:rsidRPr="004F0ACC">
        <w:rPr>
          <w:rFonts w:asciiTheme="minorHAnsi" w:hAnsiTheme="minorHAnsi" w:cstheme="minorHAnsi"/>
        </w:rPr>
        <w:t>uprzątnięciu powierzchni zasilić powierzchnię siedliska 2110 nasionami</w:t>
      </w:r>
      <w:r w:rsidR="007F229C">
        <w:rPr>
          <w:rFonts w:asciiTheme="minorHAnsi" w:hAnsiTheme="minorHAnsi" w:cstheme="minorHAnsi"/>
        </w:rPr>
        <w:t xml:space="preserve"> i </w:t>
      </w:r>
      <w:r w:rsidRPr="004F0ACC">
        <w:rPr>
          <w:rFonts w:asciiTheme="minorHAnsi" w:hAnsiTheme="minorHAnsi" w:cstheme="minorHAnsi"/>
        </w:rPr>
        <w:t>sadzonkami gatunków właściwych siedlisku, których refugium zostanie zachowane</w:t>
      </w:r>
      <w:r w:rsidR="007F229C">
        <w:rPr>
          <w:rFonts w:asciiTheme="minorHAnsi" w:hAnsiTheme="minorHAnsi" w:cstheme="minorHAnsi"/>
        </w:rPr>
        <w:t xml:space="preserve"> na </w:t>
      </w:r>
      <w:r w:rsidRPr="004F0ACC">
        <w:rPr>
          <w:rFonts w:asciiTheme="minorHAnsi" w:hAnsiTheme="minorHAnsi" w:cstheme="minorHAnsi"/>
        </w:rPr>
        <w:t>obszarze poza terenem prac.</w:t>
      </w:r>
      <w:r w:rsidR="007F229C">
        <w:rPr>
          <w:rFonts w:asciiTheme="minorHAnsi" w:hAnsiTheme="minorHAnsi" w:cstheme="minorHAnsi"/>
        </w:rPr>
        <w:t xml:space="preserve"> w </w:t>
      </w:r>
      <w:r w:rsidRPr="004F0ACC">
        <w:rPr>
          <w:rFonts w:asciiTheme="minorHAnsi" w:hAnsiTheme="minorHAnsi" w:cstheme="minorHAnsi"/>
        </w:rPr>
        <w:t>związku</w:t>
      </w:r>
      <w:r w:rsidR="00720070">
        <w:rPr>
          <w:rFonts w:asciiTheme="minorHAnsi" w:hAnsiTheme="minorHAnsi" w:cstheme="minorHAnsi"/>
        </w:rPr>
        <w:t xml:space="preserve"> z </w:t>
      </w:r>
      <w:r w:rsidRPr="004F0ACC">
        <w:rPr>
          <w:rFonts w:asciiTheme="minorHAnsi" w:hAnsiTheme="minorHAnsi" w:cstheme="minorHAnsi"/>
        </w:rPr>
        <w:t>tym należy wykonać metaplant</w:t>
      </w:r>
      <w:r w:rsidR="00175BA8">
        <w:rPr>
          <w:rFonts w:asciiTheme="minorHAnsi" w:hAnsiTheme="minorHAnsi" w:cstheme="minorHAnsi"/>
        </w:rPr>
        <w:t>a</w:t>
      </w:r>
      <w:r w:rsidRPr="004F0ACC">
        <w:rPr>
          <w:rFonts w:asciiTheme="minorHAnsi" w:hAnsiTheme="minorHAnsi" w:cstheme="minorHAnsi"/>
        </w:rPr>
        <w:t xml:space="preserve">cje perzu sitowego </w:t>
      </w:r>
      <w:r w:rsidRPr="00503883">
        <w:rPr>
          <w:rFonts w:asciiTheme="minorHAnsi" w:hAnsiTheme="minorHAnsi" w:cstheme="minorHAnsi"/>
          <w:i/>
        </w:rPr>
        <w:t>Elymus farctus</w:t>
      </w:r>
      <w:r w:rsidRPr="004F0ACC">
        <w:rPr>
          <w:rFonts w:asciiTheme="minorHAnsi" w:hAnsiTheme="minorHAnsi" w:cstheme="minorHAnsi"/>
        </w:rPr>
        <w:t xml:space="preserve"> metodą rozmnażania wegetatywnego (źródłem sadzonek będą kępy roślin matecznych zachowane przy falochronie centralnym) oraz dokonać wsiania</w:t>
      </w:r>
      <w:r w:rsidR="007F229C">
        <w:rPr>
          <w:rFonts w:asciiTheme="minorHAnsi" w:hAnsiTheme="minorHAnsi" w:cstheme="minorHAnsi"/>
        </w:rPr>
        <w:t xml:space="preserve"> na </w:t>
      </w:r>
      <w:r w:rsidRPr="004F0ACC">
        <w:rPr>
          <w:rFonts w:asciiTheme="minorHAnsi" w:hAnsiTheme="minorHAnsi" w:cstheme="minorHAnsi"/>
        </w:rPr>
        <w:t>rozproszonych powierzchniach honkenii piaskowej, solanki kolczystej, turzycy piaskowej - gatunków związanych</w:t>
      </w:r>
      <w:r w:rsidR="00720070">
        <w:rPr>
          <w:rFonts w:asciiTheme="minorHAnsi" w:hAnsiTheme="minorHAnsi" w:cstheme="minorHAnsi"/>
        </w:rPr>
        <w:t xml:space="preserve"> z </w:t>
      </w:r>
      <w:r w:rsidRPr="004F0ACC">
        <w:rPr>
          <w:rFonts w:asciiTheme="minorHAnsi" w:hAnsiTheme="minorHAnsi" w:cstheme="minorHAnsi"/>
        </w:rPr>
        <w:t>siedliskiem inicjalne stadia nadmorskich wydm białych.</w:t>
      </w:r>
    </w:p>
    <w:p w14:paraId="7A590BE3" w14:textId="77777777" w:rsidR="00163B35" w:rsidRPr="004F0ACC" w:rsidRDefault="00163B35" w:rsidP="00801048">
      <w:pPr>
        <w:pStyle w:val="Mnormal"/>
        <w:rPr>
          <w:rFonts w:asciiTheme="minorHAnsi" w:hAnsiTheme="minorHAnsi" w:cstheme="minorHAnsi"/>
        </w:rPr>
      </w:pPr>
      <w:r w:rsidRPr="004F0ACC">
        <w:rPr>
          <w:rFonts w:asciiTheme="minorHAnsi" w:hAnsiTheme="minorHAnsi" w:cstheme="minorHAnsi"/>
        </w:rPr>
        <w:t>Odnosząc się natomiast</w:t>
      </w:r>
      <w:r w:rsidR="007F229C">
        <w:rPr>
          <w:rFonts w:asciiTheme="minorHAnsi" w:hAnsiTheme="minorHAnsi" w:cstheme="minorHAnsi"/>
        </w:rPr>
        <w:t xml:space="preserve"> do </w:t>
      </w:r>
      <w:r w:rsidRPr="004F0ACC">
        <w:rPr>
          <w:rFonts w:asciiTheme="minorHAnsi" w:hAnsiTheme="minorHAnsi" w:cstheme="minorHAnsi"/>
        </w:rPr>
        <w:t>oddziaływania przedsięwzięcia</w:t>
      </w:r>
      <w:r w:rsidR="007F229C">
        <w:rPr>
          <w:rFonts w:asciiTheme="minorHAnsi" w:hAnsiTheme="minorHAnsi" w:cstheme="minorHAnsi"/>
        </w:rPr>
        <w:t xml:space="preserve"> na </w:t>
      </w:r>
      <w:r w:rsidRPr="004F0ACC">
        <w:rPr>
          <w:rFonts w:asciiTheme="minorHAnsi" w:hAnsiTheme="minorHAnsi" w:cstheme="minorHAnsi"/>
        </w:rPr>
        <w:t>faunę stwierdzoną</w:t>
      </w:r>
      <w:r w:rsidR="007F229C">
        <w:rPr>
          <w:rFonts w:asciiTheme="minorHAnsi" w:hAnsiTheme="minorHAnsi" w:cstheme="minorHAnsi"/>
        </w:rPr>
        <w:t xml:space="preserve"> w </w:t>
      </w:r>
      <w:r w:rsidRPr="004F0ACC">
        <w:rPr>
          <w:rFonts w:asciiTheme="minorHAnsi" w:hAnsiTheme="minorHAnsi" w:cstheme="minorHAnsi"/>
        </w:rPr>
        <w:t>miejscu realizacji przedsięwzięcia</w:t>
      </w:r>
      <w:r w:rsidR="007F229C">
        <w:rPr>
          <w:rFonts w:asciiTheme="minorHAnsi" w:hAnsiTheme="minorHAnsi" w:cstheme="minorHAnsi"/>
        </w:rPr>
        <w:t xml:space="preserve"> i w </w:t>
      </w:r>
      <w:r w:rsidRPr="004F0ACC">
        <w:rPr>
          <w:rFonts w:asciiTheme="minorHAnsi" w:hAnsiTheme="minorHAnsi" w:cstheme="minorHAnsi"/>
        </w:rPr>
        <w:t>zasięgu jego oddziaływania, realizacja przedsięwzięcia przyczyni się</w:t>
      </w:r>
      <w:r w:rsidR="007F229C">
        <w:rPr>
          <w:rFonts w:asciiTheme="minorHAnsi" w:hAnsiTheme="minorHAnsi" w:cstheme="minorHAnsi"/>
        </w:rPr>
        <w:t xml:space="preserve"> do </w:t>
      </w:r>
      <w:r w:rsidRPr="004F0ACC">
        <w:rPr>
          <w:rFonts w:asciiTheme="minorHAnsi" w:hAnsiTheme="minorHAnsi" w:cstheme="minorHAnsi"/>
        </w:rPr>
        <w:t xml:space="preserve">zniszczenia siedlisk objętych ochroną częściową bezkręgowców: biegacza zwężonego </w:t>
      </w:r>
      <w:r w:rsidRPr="00503883">
        <w:rPr>
          <w:rFonts w:asciiTheme="minorHAnsi" w:hAnsiTheme="minorHAnsi" w:cstheme="minorHAnsi"/>
          <w:i/>
        </w:rPr>
        <w:t>Carabus convexus</w:t>
      </w:r>
      <w:r w:rsidRPr="004F0ACC">
        <w:rPr>
          <w:rFonts w:asciiTheme="minorHAnsi" w:hAnsiTheme="minorHAnsi" w:cstheme="minorHAnsi"/>
        </w:rPr>
        <w:t xml:space="preserve">, trzmiela gajowego </w:t>
      </w:r>
      <w:r w:rsidRPr="00503883">
        <w:rPr>
          <w:rFonts w:asciiTheme="minorHAnsi" w:hAnsiTheme="minorHAnsi" w:cstheme="minorHAnsi"/>
          <w:i/>
        </w:rPr>
        <w:t>Bombus lucorum</w:t>
      </w:r>
      <w:r w:rsidRPr="004F0ACC">
        <w:rPr>
          <w:rFonts w:asciiTheme="minorHAnsi" w:hAnsiTheme="minorHAnsi" w:cstheme="minorHAnsi"/>
        </w:rPr>
        <w:t xml:space="preserve">, trzmiela ziemnego </w:t>
      </w:r>
      <w:r w:rsidRPr="00503883">
        <w:rPr>
          <w:rFonts w:asciiTheme="minorHAnsi" w:hAnsiTheme="minorHAnsi" w:cstheme="minorHAnsi"/>
          <w:i/>
        </w:rPr>
        <w:t>Bombus terrestris</w:t>
      </w:r>
      <w:r w:rsidRPr="004F0ACC">
        <w:rPr>
          <w:rFonts w:asciiTheme="minorHAnsi" w:hAnsiTheme="minorHAnsi" w:cstheme="minorHAnsi"/>
        </w:rPr>
        <w:t xml:space="preserve">, trzmiela kamiennika </w:t>
      </w:r>
      <w:r w:rsidRPr="00503883">
        <w:rPr>
          <w:rFonts w:asciiTheme="minorHAnsi" w:hAnsiTheme="minorHAnsi" w:cstheme="minorHAnsi"/>
          <w:i/>
        </w:rPr>
        <w:t>Bombus lapidarius</w:t>
      </w:r>
      <w:r w:rsidRPr="004F0ACC">
        <w:rPr>
          <w:rFonts w:asciiTheme="minorHAnsi" w:hAnsiTheme="minorHAnsi" w:cstheme="minorHAnsi"/>
        </w:rPr>
        <w:t xml:space="preserve">, trzmiela łąkowego </w:t>
      </w:r>
      <w:r w:rsidRPr="00503883">
        <w:rPr>
          <w:rFonts w:asciiTheme="minorHAnsi" w:hAnsiTheme="minorHAnsi" w:cstheme="minorHAnsi"/>
          <w:i/>
        </w:rPr>
        <w:t>Bombus pratorum</w:t>
      </w:r>
      <w:r w:rsidRPr="004F0ACC">
        <w:rPr>
          <w:rFonts w:asciiTheme="minorHAnsi" w:hAnsiTheme="minorHAnsi" w:cstheme="minorHAnsi"/>
        </w:rPr>
        <w:t xml:space="preserve">, mrówki czarniawki </w:t>
      </w:r>
      <w:r w:rsidRPr="00503883">
        <w:rPr>
          <w:rFonts w:asciiTheme="minorHAnsi" w:hAnsiTheme="minorHAnsi" w:cstheme="minorHAnsi"/>
          <w:i/>
        </w:rPr>
        <w:t>Formica pratensis</w:t>
      </w:r>
      <w:r w:rsidRPr="004F0ACC">
        <w:rPr>
          <w:rFonts w:asciiTheme="minorHAnsi" w:hAnsiTheme="minorHAnsi" w:cstheme="minorHAnsi"/>
        </w:rPr>
        <w:t xml:space="preserve"> oraz mrówki rudnicy </w:t>
      </w:r>
      <w:r w:rsidRPr="00503883">
        <w:rPr>
          <w:rFonts w:asciiTheme="minorHAnsi" w:hAnsiTheme="minorHAnsi" w:cstheme="minorHAnsi"/>
          <w:i/>
        </w:rPr>
        <w:t>Formica</w:t>
      </w:r>
      <w:r w:rsidRPr="004F0ACC">
        <w:rPr>
          <w:rFonts w:asciiTheme="minorHAnsi" w:hAnsiTheme="minorHAnsi" w:cstheme="minorHAnsi"/>
        </w:rPr>
        <w:t xml:space="preserve"> </w:t>
      </w:r>
      <w:r w:rsidRPr="00503883">
        <w:rPr>
          <w:rFonts w:asciiTheme="minorHAnsi" w:hAnsiTheme="minorHAnsi" w:cstheme="minorHAnsi"/>
          <w:i/>
        </w:rPr>
        <w:t>rufa</w:t>
      </w:r>
      <w:r w:rsidRPr="004F0ACC">
        <w:rPr>
          <w:rFonts w:asciiTheme="minorHAnsi" w:hAnsiTheme="minorHAnsi" w:cstheme="minorHAnsi"/>
        </w:rPr>
        <w:t>. Wymienione gatunki bezkręgowców nie są zagrożone wyginięciem,</w:t>
      </w:r>
      <w:r w:rsidR="007F229C">
        <w:rPr>
          <w:rFonts w:asciiTheme="minorHAnsi" w:hAnsiTheme="minorHAnsi" w:cstheme="minorHAnsi"/>
        </w:rPr>
        <w:t xml:space="preserve"> a </w:t>
      </w:r>
      <w:r w:rsidRPr="004F0ACC">
        <w:rPr>
          <w:rFonts w:asciiTheme="minorHAnsi" w:hAnsiTheme="minorHAnsi" w:cstheme="minorHAnsi"/>
        </w:rPr>
        <w:t>ich krajowe populacje są stabilne</w:t>
      </w:r>
      <w:r w:rsidR="007F229C">
        <w:rPr>
          <w:rFonts w:asciiTheme="minorHAnsi" w:hAnsiTheme="minorHAnsi" w:cstheme="minorHAnsi"/>
        </w:rPr>
        <w:t xml:space="preserve"> i </w:t>
      </w:r>
      <w:r w:rsidRPr="004F0ACC">
        <w:rPr>
          <w:rFonts w:asciiTheme="minorHAnsi" w:hAnsiTheme="minorHAnsi" w:cstheme="minorHAnsi"/>
        </w:rPr>
        <w:t>szeroko rozpowszechnione.</w:t>
      </w:r>
    </w:p>
    <w:p w14:paraId="4529EA91" w14:textId="076A4587" w:rsidR="00163B35" w:rsidRPr="004F0ACC" w:rsidRDefault="00163B35" w:rsidP="00801048">
      <w:pPr>
        <w:pStyle w:val="Mnormal"/>
        <w:rPr>
          <w:rFonts w:asciiTheme="minorHAnsi" w:hAnsiTheme="minorHAnsi" w:cstheme="minorHAnsi"/>
        </w:rPr>
      </w:pPr>
      <w:r w:rsidRPr="004F0ACC">
        <w:rPr>
          <w:rFonts w:asciiTheme="minorHAnsi" w:hAnsiTheme="minorHAnsi" w:cstheme="minorHAnsi"/>
        </w:rPr>
        <w:t>Pod względem biotopów awifauny badany obszar stanowi mozaikę siedlisk,</w:t>
      </w:r>
      <w:r w:rsidR="007F229C">
        <w:rPr>
          <w:rFonts w:asciiTheme="minorHAnsi" w:hAnsiTheme="minorHAnsi" w:cstheme="minorHAnsi"/>
        </w:rPr>
        <w:t xml:space="preserve"> co </w:t>
      </w:r>
      <w:r w:rsidRPr="004F0ACC">
        <w:rPr>
          <w:rFonts w:asciiTheme="minorHAnsi" w:hAnsiTheme="minorHAnsi" w:cstheme="minorHAnsi"/>
        </w:rPr>
        <w:t xml:space="preserve">warunkuje jej skład </w:t>
      </w:r>
      <w:r>
        <w:rPr>
          <w:rFonts w:asciiTheme="minorHAnsi" w:hAnsiTheme="minorHAnsi" w:cstheme="minorHAnsi"/>
        </w:rPr>
        <w:br/>
      </w:r>
      <w:r w:rsidRPr="004F0ACC">
        <w:rPr>
          <w:rFonts w:asciiTheme="minorHAnsi" w:hAnsiTheme="minorHAnsi" w:cstheme="minorHAnsi"/>
        </w:rPr>
        <w:t>i liczebność.</w:t>
      </w:r>
      <w:r w:rsidR="00D86925">
        <w:rPr>
          <w:rFonts w:asciiTheme="minorHAnsi" w:hAnsiTheme="minorHAnsi" w:cstheme="minorHAnsi"/>
        </w:rPr>
        <w:t xml:space="preserve"> dla </w:t>
      </w:r>
      <w:r w:rsidRPr="004F0ACC">
        <w:rPr>
          <w:rFonts w:asciiTheme="minorHAnsi" w:hAnsiTheme="minorHAnsi" w:cstheme="minorHAnsi"/>
        </w:rPr>
        <w:t>ptaków istotne są nie tylko wody Morza Bałtyckiego, lecz zarówno część lądowa przedsięwzięcia,</w:t>
      </w:r>
      <w:r w:rsidR="007F229C">
        <w:rPr>
          <w:rFonts w:asciiTheme="minorHAnsi" w:hAnsiTheme="minorHAnsi" w:cstheme="minorHAnsi"/>
        </w:rPr>
        <w:t xml:space="preserve"> w </w:t>
      </w:r>
      <w:r w:rsidRPr="004F0ACC">
        <w:rPr>
          <w:rFonts w:asciiTheme="minorHAnsi" w:hAnsiTheme="minorHAnsi" w:cstheme="minorHAnsi"/>
        </w:rPr>
        <w:t>tym pas wybrzeża</w:t>
      </w:r>
      <w:r w:rsidR="00720070">
        <w:rPr>
          <w:rFonts w:asciiTheme="minorHAnsi" w:hAnsiTheme="minorHAnsi" w:cstheme="minorHAnsi"/>
        </w:rPr>
        <w:t xml:space="preserve"> z </w:t>
      </w:r>
      <w:r w:rsidRPr="004F0ACC">
        <w:rPr>
          <w:rFonts w:asciiTheme="minorHAnsi" w:hAnsiTheme="minorHAnsi" w:cstheme="minorHAnsi"/>
        </w:rPr>
        <w:t>sąsiadującym kompleksem leśnym oraz zarośla krzewów</w:t>
      </w:r>
      <w:r w:rsidR="007F229C">
        <w:rPr>
          <w:rFonts w:asciiTheme="minorHAnsi" w:hAnsiTheme="minorHAnsi" w:cstheme="minorHAnsi"/>
        </w:rPr>
        <w:t xml:space="preserve"> na </w:t>
      </w:r>
      <w:r w:rsidRPr="004F0ACC">
        <w:rPr>
          <w:rFonts w:asciiTheme="minorHAnsi" w:hAnsiTheme="minorHAnsi" w:cstheme="minorHAnsi"/>
        </w:rPr>
        <w:t>wydmie.</w:t>
      </w:r>
      <w:r w:rsidR="007F229C">
        <w:rPr>
          <w:rFonts w:asciiTheme="minorHAnsi" w:hAnsiTheme="minorHAnsi" w:cstheme="minorHAnsi"/>
        </w:rPr>
        <w:t xml:space="preserve"> na </w:t>
      </w:r>
      <w:r w:rsidRPr="004F0ACC">
        <w:rPr>
          <w:rFonts w:asciiTheme="minorHAnsi" w:hAnsiTheme="minorHAnsi" w:cstheme="minorHAnsi"/>
        </w:rPr>
        <w:t>podstawie wykonanej inwentaryzacji oraz dotychczas prowadzonego</w:t>
      </w:r>
      <w:r w:rsidR="007F229C">
        <w:rPr>
          <w:rFonts w:asciiTheme="minorHAnsi" w:hAnsiTheme="minorHAnsi" w:cstheme="minorHAnsi"/>
        </w:rPr>
        <w:t xml:space="preserve"> w </w:t>
      </w:r>
      <w:r w:rsidRPr="004F0ACC">
        <w:rPr>
          <w:rFonts w:asciiTheme="minorHAnsi" w:hAnsiTheme="minorHAnsi" w:cstheme="minorHAnsi"/>
        </w:rPr>
        <w:t>tym rejonie monitoringu przyrodniczego stwierdzono, że obszar planowanej rozbudowy stanowi ważny</w:t>
      </w:r>
      <w:r w:rsidR="007F229C">
        <w:rPr>
          <w:rFonts w:asciiTheme="minorHAnsi" w:hAnsiTheme="minorHAnsi" w:cstheme="minorHAnsi"/>
        </w:rPr>
        <w:t xml:space="preserve"> w </w:t>
      </w:r>
      <w:r w:rsidRPr="004F0ACC">
        <w:rPr>
          <w:rFonts w:asciiTheme="minorHAnsi" w:hAnsiTheme="minorHAnsi" w:cstheme="minorHAnsi"/>
        </w:rPr>
        <w:t>skali regionalnej teren</w:t>
      </w:r>
      <w:r w:rsidR="007F229C">
        <w:rPr>
          <w:rFonts w:asciiTheme="minorHAnsi" w:hAnsiTheme="minorHAnsi" w:cstheme="minorHAnsi"/>
        </w:rPr>
        <w:t xml:space="preserve"> na </w:t>
      </w:r>
      <w:r w:rsidRPr="004F0ACC">
        <w:rPr>
          <w:rFonts w:asciiTheme="minorHAnsi" w:hAnsiTheme="minorHAnsi" w:cstheme="minorHAnsi"/>
        </w:rPr>
        <w:t>szlaku migracji ptaków, natomiast</w:t>
      </w:r>
      <w:r w:rsidR="00D86925">
        <w:rPr>
          <w:rFonts w:asciiTheme="minorHAnsi" w:hAnsiTheme="minorHAnsi" w:cstheme="minorHAnsi"/>
        </w:rPr>
        <w:t xml:space="preserve"> dla </w:t>
      </w:r>
      <w:r w:rsidRPr="004F0ACC">
        <w:rPr>
          <w:rFonts w:asciiTheme="minorHAnsi" w:hAnsiTheme="minorHAnsi" w:cstheme="minorHAnsi"/>
        </w:rPr>
        <w:t>gatunków lądowych nie stanowi większego znaczenia</w:t>
      </w:r>
      <w:r w:rsidR="007F229C">
        <w:rPr>
          <w:rFonts w:asciiTheme="minorHAnsi" w:hAnsiTheme="minorHAnsi" w:cstheme="minorHAnsi"/>
        </w:rPr>
        <w:t xml:space="preserve"> w </w:t>
      </w:r>
      <w:r w:rsidRPr="004F0ACC">
        <w:rPr>
          <w:rFonts w:asciiTheme="minorHAnsi" w:hAnsiTheme="minorHAnsi" w:cstheme="minorHAnsi"/>
        </w:rPr>
        <w:t>porównaniu</w:t>
      </w:r>
      <w:r w:rsidR="007F229C">
        <w:rPr>
          <w:rFonts w:asciiTheme="minorHAnsi" w:hAnsiTheme="minorHAnsi" w:cstheme="minorHAnsi"/>
        </w:rPr>
        <w:t xml:space="preserve"> do </w:t>
      </w:r>
      <w:r w:rsidRPr="004F0ACC">
        <w:rPr>
          <w:rFonts w:asciiTheme="minorHAnsi" w:hAnsiTheme="minorHAnsi" w:cstheme="minorHAnsi"/>
        </w:rPr>
        <w:t xml:space="preserve">sąsiednich obszarów. Najcenniejsze lokalnie gatunki lęgowe, tj. lerka </w:t>
      </w:r>
      <w:r>
        <w:rPr>
          <w:rFonts w:asciiTheme="minorHAnsi" w:hAnsiTheme="minorHAnsi" w:cstheme="minorHAnsi"/>
        </w:rPr>
        <w:br/>
      </w:r>
      <w:r w:rsidRPr="004F0ACC">
        <w:rPr>
          <w:rFonts w:asciiTheme="minorHAnsi" w:hAnsiTheme="minorHAnsi" w:cstheme="minorHAnsi"/>
        </w:rPr>
        <w:t>i gąsiorek,</w:t>
      </w:r>
      <w:r w:rsidR="007F229C">
        <w:rPr>
          <w:rFonts w:asciiTheme="minorHAnsi" w:hAnsiTheme="minorHAnsi" w:cstheme="minorHAnsi"/>
        </w:rPr>
        <w:t xml:space="preserve"> w </w:t>
      </w:r>
      <w:r w:rsidRPr="004F0ACC">
        <w:rPr>
          <w:rFonts w:asciiTheme="minorHAnsi" w:hAnsiTheme="minorHAnsi" w:cstheme="minorHAnsi"/>
        </w:rPr>
        <w:t>sezonie 2017</w:t>
      </w:r>
      <w:r>
        <w:rPr>
          <w:rFonts w:asciiTheme="minorHAnsi" w:hAnsiTheme="minorHAnsi" w:cstheme="minorHAnsi"/>
        </w:rPr>
        <w:t xml:space="preserve"> </w:t>
      </w:r>
      <w:r w:rsidRPr="004F0ACC">
        <w:rPr>
          <w:rFonts w:asciiTheme="minorHAnsi" w:hAnsiTheme="minorHAnsi" w:cstheme="minorHAnsi"/>
        </w:rPr>
        <w:t>r. występowały</w:t>
      </w:r>
      <w:r w:rsidR="007F229C">
        <w:rPr>
          <w:rFonts w:asciiTheme="minorHAnsi" w:hAnsiTheme="minorHAnsi" w:cstheme="minorHAnsi"/>
        </w:rPr>
        <w:t xml:space="preserve"> w </w:t>
      </w:r>
      <w:r w:rsidRPr="004F0ACC">
        <w:rPr>
          <w:rFonts w:asciiTheme="minorHAnsi" w:hAnsiTheme="minorHAnsi" w:cstheme="minorHAnsi"/>
        </w:rPr>
        <w:t>biotopach suboptymalnych,</w:t>
      </w:r>
      <w:r w:rsidR="007F229C">
        <w:rPr>
          <w:rFonts w:asciiTheme="minorHAnsi" w:hAnsiTheme="minorHAnsi" w:cstheme="minorHAnsi"/>
        </w:rPr>
        <w:t xml:space="preserve"> co </w:t>
      </w:r>
      <w:r w:rsidRPr="004F0ACC">
        <w:rPr>
          <w:rFonts w:asciiTheme="minorHAnsi" w:hAnsiTheme="minorHAnsi" w:cstheme="minorHAnsi"/>
        </w:rPr>
        <w:t>wskazuje</w:t>
      </w:r>
      <w:r w:rsidR="007F229C">
        <w:rPr>
          <w:rFonts w:asciiTheme="minorHAnsi" w:hAnsiTheme="minorHAnsi" w:cstheme="minorHAnsi"/>
        </w:rPr>
        <w:t xml:space="preserve"> na </w:t>
      </w:r>
      <w:r w:rsidRPr="004F0ACC">
        <w:rPr>
          <w:rFonts w:asciiTheme="minorHAnsi" w:hAnsiTheme="minorHAnsi" w:cstheme="minorHAnsi"/>
        </w:rPr>
        <w:t>duże zapotrzebowanie</w:t>
      </w:r>
      <w:r w:rsidR="007F229C">
        <w:rPr>
          <w:rFonts w:asciiTheme="minorHAnsi" w:hAnsiTheme="minorHAnsi" w:cstheme="minorHAnsi"/>
        </w:rPr>
        <w:t xml:space="preserve"> na </w:t>
      </w:r>
      <w:r w:rsidRPr="004F0ACC">
        <w:rPr>
          <w:rFonts w:asciiTheme="minorHAnsi" w:hAnsiTheme="minorHAnsi" w:cstheme="minorHAnsi"/>
        </w:rPr>
        <w:t>biotopy</w:t>
      </w:r>
      <w:r w:rsidR="007F229C">
        <w:rPr>
          <w:rFonts w:asciiTheme="minorHAnsi" w:hAnsiTheme="minorHAnsi" w:cstheme="minorHAnsi"/>
        </w:rPr>
        <w:t xml:space="preserve"> w </w:t>
      </w:r>
      <w:r w:rsidRPr="004F0ACC">
        <w:rPr>
          <w:rFonts w:asciiTheme="minorHAnsi" w:hAnsiTheme="minorHAnsi" w:cstheme="minorHAnsi"/>
        </w:rPr>
        <w:t>lokalnej populacji. Gatunki te notowane są również</w:t>
      </w:r>
      <w:r w:rsidR="007F229C">
        <w:rPr>
          <w:rFonts w:asciiTheme="minorHAnsi" w:hAnsiTheme="minorHAnsi" w:cstheme="minorHAnsi"/>
        </w:rPr>
        <w:t xml:space="preserve"> na </w:t>
      </w:r>
      <w:r w:rsidRPr="004F0ACC">
        <w:rPr>
          <w:rFonts w:asciiTheme="minorHAnsi" w:hAnsiTheme="minorHAnsi" w:cstheme="minorHAnsi"/>
        </w:rPr>
        <w:t xml:space="preserve">innych obszarach </w:t>
      </w:r>
      <w:r>
        <w:rPr>
          <w:rFonts w:asciiTheme="minorHAnsi" w:hAnsiTheme="minorHAnsi" w:cstheme="minorHAnsi"/>
        </w:rPr>
        <w:br/>
      </w:r>
      <w:r w:rsidR="00093AA4">
        <w:rPr>
          <w:rFonts w:asciiTheme="minorHAnsi" w:hAnsiTheme="minorHAnsi" w:cstheme="minorHAnsi"/>
        </w:rPr>
        <w:t>w sąsiedztwie Terminalu</w:t>
      </w:r>
      <w:r w:rsidRPr="004F0ACC">
        <w:rPr>
          <w:rFonts w:asciiTheme="minorHAnsi" w:hAnsiTheme="minorHAnsi" w:cstheme="minorHAnsi"/>
        </w:rPr>
        <w:t>. Wraz</w:t>
      </w:r>
      <w:r w:rsidR="00720070">
        <w:rPr>
          <w:rFonts w:asciiTheme="minorHAnsi" w:hAnsiTheme="minorHAnsi" w:cstheme="minorHAnsi"/>
        </w:rPr>
        <w:t xml:space="preserve"> z </w:t>
      </w:r>
      <w:r w:rsidRPr="004F0ACC">
        <w:rPr>
          <w:rFonts w:asciiTheme="minorHAnsi" w:hAnsiTheme="minorHAnsi" w:cstheme="minorHAnsi"/>
        </w:rPr>
        <w:t>wycinką lasu, zniszczeniu ulegną stanowiska lęgowe ptaków, należących jednak głównie</w:t>
      </w:r>
      <w:r w:rsidR="007F229C">
        <w:rPr>
          <w:rFonts w:asciiTheme="minorHAnsi" w:hAnsiTheme="minorHAnsi" w:cstheme="minorHAnsi"/>
        </w:rPr>
        <w:t xml:space="preserve"> do </w:t>
      </w:r>
      <w:r w:rsidRPr="004F0ACC">
        <w:rPr>
          <w:rFonts w:asciiTheme="minorHAnsi" w:hAnsiTheme="minorHAnsi" w:cstheme="minorHAnsi"/>
        </w:rPr>
        <w:t>gatunków średnio licznych</w:t>
      </w:r>
      <w:r w:rsidR="007F229C">
        <w:rPr>
          <w:rFonts w:asciiTheme="minorHAnsi" w:hAnsiTheme="minorHAnsi" w:cstheme="minorHAnsi"/>
        </w:rPr>
        <w:t xml:space="preserve"> i </w:t>
      </w:r>
      <w:r w:rsidRPr="004F0ACC">
        <w:rPr>
          <w:rFonts w:asciiTheme="minorHAnsi" w:hAnsiTheme="minorHAnsi" w:cstheme="minorHAnsi"/>
        </w:rPr>
        <w:t>licznych oraz szeroko rozpowszechnionych. Oddziaływanie związane będzie również</w:t>
      </w:r>
      <w:r w:rsidR="00720070">
        <w:rPr>
          <w:rFonts w:asciiTheme="minorHAnsi" w:hAnsiTheme="minorHAnsi" w:cstheme="minorHAnsi"/>
        </w:rPr>
        <w:t xml:space="preserve"> z </w:t>
      </w:r>
      <w:r w:rsidRPr="004F0ACC">
        <w:rPr>
          <w:rFonts w:asciiTheme="minorHAnsi" w:hAnsiTheme="minorHAnsi" w:cstheme="minorHAnsi"/>
        </w:rPr>
        <w:t>płoszeniem ptaków lęgowych. Gatunki zwierząt zaobserwowane</w:t>
      </w:r>
      <w:r w:rsidR="007F229C">
        <w:rPr>
          <w:rFonts w:asciiTheme="minorHAnsi" w:hAnsiTheme="minorHAnsi" w:cstheme="minorHAnsi"/>
        </w:rPr>
        <w:t xml:space="preserve"> w </w:t>
      </w:r>
      <w:r w:rsidRPr="004F0ACC">
        <w:rPr>
          <w:rFonts w:asciiTheme="minorHAnsi" w:hAnsiTheme="minorHAnsi" w:cstheme="minorHAnsi"/>
        </w:rPr>
        <w:t>trakcie monitoringu przyrodniczego prowadzonego</w:t>
      </w:r>
      <w:r w:rsidR="00D86925">
        <w:rPr>
          <w:rFonts w:asciiTheme="minorHAnsi" w:hAnsiTheme="minorHAnsi" w:cstheme="minorHAnsi"/>
        </w:rPr>
        <w:t xml:space="preserve"> dla </w:t>
      </w:r>
      <w:r w:rsidRPr="004F0ACC">
        <w:rPr>
          <w:rFonts w:asciiTheme="minorHAnsi" w:hAnsiTheme="minorHAnsi" w:cstheme="minorHAnsi"/>
        </w:rPr>
        <w:t>Terminal</w:t>
      </w:r>
      <w:r w:rsidR="00093AA4">
        <w:rPr>
          <w:rFonts w:asciiTheme="minorHAnsi" w:hAnsiTheme="minorHAnsi" w:cstheme="minorHAnsi"/>
        </w:rPr>
        <w:t>u</w:t>
      </w:r>
      <w:r w:rsidRPr="004F0ACC">
        <w:rPr>
          <w:rFonts w:asciiTheme="minorHAnsi" w:hAnsiTheme="minorHAnsi" w:cstheme="minorHAnsi"/>
        </w:rPr>
        <w:t xml:space="preserve"> LNG należały</w:t>
      </w:r>
      <w:r w:rsidR="007F229C">
        <w:rPr>
          <w:rFonts w:asciiTheme="minorHAnsi" w:hAnsiTheme="minorHAnsi" w:cstheme="minorHAnsi"/>
        </w:rPr>
        <w:t xml:space="preserve"> do </w:t>
      </w:r>
      <w:r w:rsidRPr="004F0ACC">
        <w:rPr>
          <w:rFonts w:asciiTheme="minorHAnsi" w:hAnsiTheme="minorHAnsi" w:cstheme="minorHAnsi"/>
        </w:rPr>
        <w:t>pospolitych</w:t>
      </w:r>
      <w:r w:rsidR="007F229C">
        <w:rPr>
          <w:rFonts w:asciiTheme="minorHAnsi" w:hAnsiTheme="minorHAnsi" w:cstheme="minorHAnsi"/>
        </w:rPr>
        <w:t xml:space="preserve"> i </w:t>
      </w:r>
      <w:r w:rsidRPr="004F0ACC">
        <w:rPr>
          <w:rFonts w:asciiTheme="minorHAnsi" w:hAnsiTheme="minorHAnsi" w:cstheme="minorHAnsi"/>
        </w:rPr>
        <w:t>spotykanych powszechnie</w:t>
      </w:r>
      <w:r w:rsidR="007F229C">
        <w:rPr>
          <w:rFonts w:asciiTheme="minorHAnsi" w:hAnsiTheme="minorHAnsi" w:cstheme="minorHAnsi"/>
        </w:rPr>
        <w:t xml:space="preserve"> na </w:t>
      </w:r>
      <w:r w:rsidRPr="004F0ACC">
        <w:rPr>
          <w:rFonts w:asciiTheme="minorHAnsi" w:hAnsiTheme="minorHAnsi" w:cstheme="minorHAnsi"/>
        </w:rPr>
        <w:t>sąsiednich obszarach. Jak wskazano</w:t>
      </w:r>
      <w:r w:rsidR="007F229C">
        <w:rPr>
          <w:rFonts w:asciiTheme="minorHAnsi" w:hAnsiTheme="minorHAnsi" w:cstheme="minorHAnsi"/>
        </w:rPr>
        <w:t xml:space="preserve"> w </w:t>
      </w:r>
      <w:r w:rsidRPr="004F0ACC">
        <w:rPr>
          <w:rFonts w:asciiTheme="minorHAnsi" w:hAnsiTheme="minorHAnsi" w:cstheme="minorHAnsi"/>
        </w:rPr>
        <w:t>raporcie, realizacja planowanej inwestycji będzie miała niewielki wpływ</w:t>
      </w:r>
      <w:r w:rsidR="007F229C">
        <w:rPr>
          <w:rFonts w:asciiTheme="minorHAnsi" w:hAnsiTheme="minorHAnsi" w:cstheme="minorHAnsi"/>
        </w:rPr>
        <w:t xml:space="preserve"> na </w:t>
      </w:r>
      <w:r w:rsidRPr="004F0ACC">
        <w:rPr>
          <w:rFonts w:asciiTheme="minorHAnsi" w:hAnsiTheme="minorHAnsi" w:cstheme="minorHAnsi"/>
        </w:rPr>
        <w:t>gatunki fauny zamieszkujące lub wykorzystujące obszary zadrzewione, ponieważ</w:t>
      </w:r>
      <w:r w:rsidR="007F229C">
        <w:rPr>
          <w:rFonts w:asciiTheme="minorHAnsi" w:hAnsiTheme="minorHAnsi" w:cstheme="minorHAnsi"/>
        </w:rPr>
        <w:t xml:space="preserve"> w </w:t>
      </w:r>
      <w:r w:rsidRPr="004F0ACC">
        <w:rPr>
          <w:rFonts w:asciiTheme="minorHAnsi" w:hAnsiTheme="minorHAnsi" w:cstheme="minorHAnsi"/>
        </w:rPr>
        <w:t>bezpośrednim sąsiedztwie miejsca realizacji przedsięwzięcia znajdują się kompleksy leśne, które stanowią również dogodne miejsca bytowania nie tylko</w:t>
      </w:r>
      <w:r w:rsidR="00D86925">
        <w:rPr>
          <w:rFonts w:asciiTheme="minorHAnsi" w:hAnsiTheme="minorHAnsi" w:cstheme="minorHAnsi"/>
        </w:rPr>
        <w:t xml:space="preserve"> dla </w:t>
      </w:r>
      <w:r w:rsidRPr="004F0ACC">
        <w:rPr>
          <w:rFonts w:asciiTheme="minorHAnsi" w:hAnsiTheme="minorHAnsi" w:cstheme="minorHAnsi"/>
        </w:rPr>
        <w:t>awifauny, lecz również</w:t>
      </w:r>
      <w:r w:rsidR="00D86925">
        <w:rPr>
          <w:rFonts w:asciiTheme="minorHAnsi" w:hAnsiTheme="minorHAnsi" w:cstheme="minorHAnsi"/>
        </w:rPr>
        <w:t xml:space="preserve"> dla </w:t>
      </w:r>
      <w:r w:rsidRPr="004F0ACC">
        <w:rPr>
          <w:rFonts w:asciiTheme="minorHAnsi" w:hAnsiTheme="minorHAnsi" w:cstheme="minorHAnsi"/>
        </w:rPr>
        <w:t>ssaków. Wskazano również, że gatunki zwierząt zasiedlające obszary wydm</w:t>
      </w:r>
      <w:r w:rsidR="007F229C">
        <w:rPr>
          <w:rFonts w:asciiTheme="minorHAnsi" w:hAnsiTheme="minorHAnsi" w:cstheme="minorHAnsi"/>
        </w:rPr>
        <w:t xml:space="preserve"> i </w:t>
      </w:r>
      <w:r w:rsidRPr="004F0ACC">
        <w:rPr>
          <w:rFonts w:asciiTheme="minorHAnsi" w:hAnsiTheme="minorHAnsi" w:cstheme="minorHAnsi"/>
        </w:rPr>
        <w:t>plaży oraz zatrzymujące się</w:t>
      </w:r>
      <w:r w:rsidR="007F229C">
        <w:rPr>
          <w:rFonts w:asciiTheme="minorHAnsi" w:hAnsiTheme="minorHAnsi" w:cstheme="minorHAnsi"/>
        </w:rPr>
        <w:t xml:space="preserve"> na </w:t>
      </w:r>
      <w:r w:rsidRPr="004F0ACC">
        <w:rPr>
          <w:rFonts w:asciiTheme="minorHAnsi" w:hAnsiTheme="minorHAnsi" w:cstheme="minorHAnsi"/>
        </w:rPr>
        <w:t>wodzie</w:t>
      </w:r>
      <w:r w:rsidR="007F229C">
        <w:rPr>
          <w:rFonts w:asciiTheme="minorHAnsi" w:hAnsiTheme="minorHAnsi" w:cstheme="minorHAnsi"/>
        </w:rPr>
        <w:t xml:space="preserve"> w </w:t>
      </w:r>
      <w:r w:rsidRPr="004F0ACC">
        <w:rPr>
          <w:rFonts w:asciiTheme="minorHAnsi" w:hAnsiTheme="minorHAnsi" w:cstheme="minorHAnsi"/>
        </w:rPr>
        <w:t>okresie migracji,</w:t>
      </w:r>
      <w:r w:rsidR="007F229C">
        <w:rPr>
          <w:rFonts w:asciiTheme="minorHAnsi" w:hAnsiTheme="minorHAnsi" w:cstheme="minorHAnsi"/>
        </w:rPr>
        <w:t xml:space="preserve"> w </w:t>
      </w:r>
      <w:r w:rsidRPr="004F0ACC">
        <w:rPr>
          <w:rFonts w:asciiTheme="minorHAnsi" w:hAnsiTheme="minorHAnsi" w:cstheme="minorHAnsi"/>
        </w:rPr>
        <w:t>okresie budowy mogą</w:t>
      </w:r>
      <w:r w:rsidR="007F229C">
        <w:rPr>
          <w:rFonts w:asciiTheme="minorHAnsi" w:hAnsiTheme="minorHAnsi" w:cstheme="minorHAnsi"/>
        </w:rPr>
        <w:t xml:space="preserve"> na </w:t>
      </w:r>
      <w:r w:rsidRPr="004F0ACC">
        <w:rPr>
          <w:rFonts w:asciiTheme="minorHAnsi" w:hAnsiTheme="minorHAnsi" w:cstheme="minorHAnsi"/>
        </w:rPr>
        <w:t>krótko wycofać się lub zmniejszyć liczebność, jednak</w:t>
      </w:r>
      <w:r w:rsidR="007F229C">
        <w:rPr>
          <w:rFonts w:asciiTheme="minorHAnsi" w:hAnsiTheme="minorHAnsi" w:cstheme="minorHAnsi"/>
        </w:rPr>
        <w:t xml:space="preserve"> na </w:t>
      </w:r>
      <w:r w:rsidRPr="004F0ACC">
        <w:rPr>
          <w:rFonts w:asciiTheme="minorHAnsi" w:hAnsiTheme="minorHAnsi" w:cstheme="minorHAnsi"/>
        </w:rPr>
        <w:t>etapie eksploatacji, jak wskazują dotychczasowe doświadczenia</w:t>
      </w:r>
      <w:r w:rsidR="00720070">
        <w:rPr>
          <w:rFonts w:asciiTheme="minorHAnsi" w:hAnsiTheme="minorHAnsi" w:cstheme="minorHAnsi"/>
        </w:rPr>
        <w:t xml:space="preserve"> z </w:t>
      </w:r>
      <w:r w:rsidRPr="004F0ACC">
        <w:rPr>
          <w:rFonts w:asciiTheme="minorHAnsi" w:hAnsiTheme="minorHAnsi" w:cstheme="minorHAnsi"/>
        </w:rPr>
        <w:t>monitoringu przyrodniczego Terminalu, prawdopodobnie powrócą</w:t>
      </w:r>
      <w:r w:rsidR="007F229C">
        <w:rPr>
          <w:rFonts w:asciiTheme="minorHAnsi" w:hAnsiTheme="minorHAnsi" w:cstheme="minorHAnsi"/>
        </w:rPr>
        <w:t xml:space="preserve"> na </w:t>
      </w:r>
      <w:r w:rsidRPr="004F0ACC">
        <w:rPr>
          <w:rFonts w:asciiTheme="minorHAnsi" w:hAnsiTheme="minorHAnsi" w:cstheme="minorHAnsi"/>
        </w:rPr>
        <w:t>te tereny.</w:t>
      </w:r>
    </w:p>
    <w:p w14:paraId="7418941D" w14:textId="77777777" w:rsidR="00163B35" w:rsidRPr="004F0ACC" w:rsidRDefault="00163B35" w:rsidP="00801048">
      <w:pPr>
        <w:pStyle w:val="Mnormal"/>
        <w:rPr>
          <w:rFonts w:asciiTheme="minorHAnsi" w:hAnsiTheme="minorHAnsi" w:cstheme="minorHAnsi"/>
        </w:rPr>
      </w:pPr>
      <w:r w:rsidRPr="004F0ACC">
        <w:rPr>
          <w:rFonts w:asciiTheme="minorHAnsi" w:hAnsiTheme="minorHAnsi" w:cstheme="minorHAnsi"/>
        </w:rPr>
        <w:t xml:space="preserve">W ramach realizacji przedmiotowego przedsięwzięcia nie będą prowadzone żadne prace budowlane </w:t>
      </w:r>
      <w:r>
        <w:rPr>
          <w:rFonts w:asciiTheme="minorHAnsi" w:hAnsiTheme="minorHAnsi" w:cstheme="minorHAnsi"/>
        </w:rPr>
        <w:br/>
      </w:r>
      <w:r w:rsidRPr="004F0ACC">
        <w:rPr>
          <w:rFonts w:asciiTheme="minorHAnsi" w:hAnsiTheme="minorHAnsi" w:cstheme="minorHAnsi"/>
        </w:rPr>
        <w:t>w części morskiej, zamontowane zostaną jedynie instalacje</w:t>
      </w:r>
      <w:r w:rsidR="007F229C">
        <w:rPr>
          <w:rFonts w:asciiTheme="minorHAnsi" w:hAnsiTheme="minorHAnsi" w:cstheme="minorHAnsi"/>
        </w:rPr>
        <w:t xml:space="preserve"> i </w:t>
      </w:r>
      <w:r w:rsidRPr="004F0ACC">
        <w:rPr>
          <w:rFonts w:asciiTheme="minorHAnsi" w:hAnsiTheme="minorHAnsi" w:cstheme="minorHAnsi"/>
        </w:rPr>
        <w:t>urządzenia</w:t>
      </w:r>
      <w:r w:rsidR="007F229C">
        <w:rPr>
          <w:rFonts w:asciiTheme="minorHAnsi" w:hAnsiTheme="minorHAnsi" w:cstheme="minorHAnsi"/>
        </w:rPr>
        <w:t xml:space="preserve"> na </w:t>
      </w:r>
      <w:r w:rsidRPr="004F0ACC">
        <w:rPr>
          <w:rFonts w:asciiTheme="minorHAnsi" w:hAnsiTheme="minorHAnsi" w:cstheme="minorHAnsi"/>
        </w:rPr>
        <w:t>obiektach wybudowanych przez inny podmiot</w:t>
      </w:r>
      <w:r w:rsidR="007F229C">
        <w:rPr>
          <w:rFonts w:asciiTheme="minorHAnsi" w:hAnsiTheme="minorHAnsi" w:cstheme="minorHAnsi"/>
        </w:rPr>
        <w:t xml:space="preserve"> w </w:t>
      </w:r>
      <w:r w:rsidRPr="004F0ACC">
        <w:rPr>
          <w:rFonts w:asciiTheme="minorHAnsi" w:hAnsiTheme="minorHAnsi" w:cstheme="minorHAnsi"/>
        </w:rPr>
        <w:t>ramach inwestycji „Budowa stanowiska statkowego</w:t>
      </w:r>
      <w:r w:rsidR="007F229C">
        <w:rPr>
          <w:rFonts w:asciiTheme="minorHAnsi" w:hAnsiTheme="minorHAnsi" w:cstheme="minorHAnsi"/>
        </w:rPr>
        <w:t xml:space="preserve"> do </w:t>
      </w:r>
      <w:r w:rsidRPr="004F0ACC">
        <w:rPr>
          <w:rFonts w:asciiTheme="minorHAnsi" w:hAnsiTheme="minorHAnsi" w:cstheme="minorHAnsi"/>
        </w:rPr>
        <w:t>eksportu LNG</w:t>
      </w:r>
      <w:r w:rsidR="007F229C">
        <w:rPr>
          <w:rFonts w:asciiTheme="minorHAnsi" w:hAnsiTheme="minorHAnsi" w:cstheme="minorHAnsi"/>
        </w:rPr>
        <w:t xml:space="preserve"> w </w:t>
      </w:r>
      <w:r w:rsidRPr="004F0ACC">
        <w:rPr>
          <w:rFonts w:asciiTheme="minorHAnsi" w:hAnsiTheme="minorHAnsi" w:cstheme="minorHAnsi"/>
        </w:rPr>
        <w:t>porcie zewnętrznym Świnoujściu",</w:t>
      </w:r>
      <w:r w:rsidR="00D86925">
        <w:rPr>
          <w:rFonts w:asciiTheme="minorHAnsi" w:hAnsiTheme="minorHAnsi" w:cstheme="minorHAnsi"/>
        </w:rPr>
        <w:t xml:space="preserve"> dla </w:t>
      </w:r>
      <w:r w:rsidRPr="004F0ACC">
        <w:rPr>
          <w:rFonts w:asciiTheme="minorHAnsi" w:hAnsiTheme="minorHAnsi" w:cstheme="minorHAnsi"/>
        </w:rPr>
        <w:t>której prowadzone jest odrębne postępowanie.</w:t>
      </w:r>
      <w:r w:rsidR="007F229C">
        <w:rPr>
          <w:rFonts w:asciiTheme="minorHAnsi" w:hAnsiTheme="minorHAnsi" w:cstheme="minorHAnsi"/>
        </w:rPr>
        <w:t xml:space="preserve"> w </w:t>
      </w:r>
      <w:r w:rsidRPr="004F0ACC">
        <w:rPr>
          <w:rFonts w:asciiTheme="minorHAnsi" w:hAnsiTheme="minorHAnsi" w:cstheme="minorHAnsi"/>
        </w:rPr>
        <w:t>związku</w:t>
      </w:r>
      <w:r w:rsidR="00720070">
        <w:rPr>
          <w:rFonts w:asciiTheme="minorHAnsi" w:hAnsiTheme="minorHAnsi" w:cstheme="minorHAnsi"/>
        </w:rPr>
        <w:t xml:space="preserve"> z </w:t>
      </w:r>
      <w:r w:rsidRPr="004F0ACC">
        <w:rPr>
          <w:rFonts w:asciiTheme="minorHAnsi" w:hAnsiTheme="minorHAnsi" w:cstheme="minorHAnsi"/>
        </w:rPr>
        <w:t>powyższym nie przewiduje się negatywnego wpływu tej części przedsięwzięcia</w:t>
      </w:r>
      <w:r w:rsidR="007F229C">
        <w:rPr>
          <w:rFonts w:asciiTheme="minorHAnsi" w:hAnsiTheme="minorHAnsi" w:cstheme="minorHAnsi"/>
        </w:rPr>
        <w:t xml:space="preserve"> na </w:t>
      </w:r>
      <w:r w:rsidRPr="004F0ACC">
        <w:rPr>
          <w:rFonts w:asciiTheme="minorHAnsi" w:hAnsiTheme="minorHAnsi" w:cstheme="minorHAnsi"/>
        </w:rPr>
        <w:t>organizmy wodne.</w:t>
      </w:r>
    </w:p>
    <w:p w14:paraId="6DF71BC3" w14:textId="77777777" w:rsidR="00163B35" w:rsidRPr="004F0ACC" w:rsidRDefault="00163B35" w:rsidP="00801048">
      <w:pPr>
        <w:pStyle w:val="Mnormal"/>
        <w:rPr>
          <w:rFonts w:asciiTheme="minorHAnsi" w:hAnsiTheme="minorHAnsi" w:cstheme="minorHAnsi"/>
        </w:rPr>
      </w:pPr>
      <w:r>
        <w:rPr>
          <w:rFonts w:asciiTheme="minorHAnsi" w:hAnsiTheme="minorHAnsi" w:cstheme="minorHAnsi"/>
        </w:rPr>
        <w:t>Z</w:t>
      </w:r>
      <w:r w:rsidRPr="004F0ACC">
        <w:rPr>
          <w:rFonts w:asciiTheme="minorHAnsi" w:hAnsiTheme="minorHAnsi" w:cstheme="minorHAnsi"/>
        </w:rPr>
        <w:t xml:space="preserve"> uwagi</w:t>
      </w:r>
      <w:r w:rsidR="007F229C">
        <w:rPr>
          <w:rFonts w:asciiTheme="minorHAnsi" w:hAnsiTheme="minorHAnsi" w:cstheme="minorHAnsi"/>
        </w:rPr>
        <w:t xml:space="preserve"> na </w:t>
      </w:r>
      <w:r w:rsidRPr="004F0ACC">
        <w:rPr>
          <w:rFonts w:asciiTheme="minorHAnsi" w:hAnsiTheme="minorHAnsi" w:cstheme="minorHAnsi"/>
        </w:rPr>
        <w:t>nasycenie terenu inwestycyjnego</w:t>
      </w:r>
      <w:r w:rsidR="007F229C">
        <w:rPr>
          <w:rFonts w:asciiTheme="minorHAnsi" w:hAnsiTheme="minorHAnsi" w:cstheme="minorHAnsi"/>
        </w:rPr>
        <w:t xml:space="preserve"> i </w:t>
      </w:r>
      <w:r w:rsidRPr="004F0ACC">
        <w:rPr>
          <w:rFonts w:asciiTheme="minorHAnsi" w:hAnsiTheme="minorHAnsi" w:cstheme="minorHAnsi"/>
        </w:rPr>
        <w:t>jego sąsiedztwa wartościami przyrodniczymi wymagającymi ochrony, przedsięwzięcie należy realizować pod nadzorem przyrodniczym. Nadzór przyrodniczy obejmować będzie: szkolenie</w:t>
      </w:r>
      <w:r w:rsidR="00D86925">
        <w:rPr>
          <w:rFonts w:asciiTheme="minorHAnsi" w:hAnsiTheme="minorHAnsi" w:cstheme="minorHAnsi"/>
        </w:rPr>
        <w:t xml:space="preserve"> dla </w:t>
      </w:r>
      <w:r w:rsidRPr="004F0ACC">
        <w:rPr>
          <w:rFonts w:asciiTheme="minorHAnsi" w:hAnsiTheme="minorHAnsi" w:cstheme="minorHAnsi"/>
        </w:rPr>
        <w:t>pracowników nadzorujących budowę, wskazania ochronne</w:t>
      </w:r>
      <w:r w:rsidR="007F229C">
        <w:rPr>
          <w:rFonts w:asciiTheme="minorHAnsi" w:hAnsiTheme="minorHAnsi" w:cstheme="minorHAnsi"/>
        </w:rPr>
        <w:t xml:space="preserve"> w </w:t>
      </w:r>
      <w:r w:rsidRPr="004F0ACC">
        <w:rPr>
          <w:rFonts w:asciiTheme="minorHAnsi" w:hAnsiTheme="minorHAnsi" w:cstheme="minorHAnsi"/>
        </w:rPr>
        <w:t>trakcie realizacji prac; kontrolę placów budowy oraz sprawozdania</w:t>
      </w:r>
      <w:r w:rsidR="007F229C">
        <w:rPr>
          <w:rFonts w:asciiTheme="minorHAnsi" w:hAnsiTheme="minorHAnsi" w:cstheme="minorHAnsi"/>
        </w:rPr>
        <w:t xml:space="preserve"> w </w:t>
      </w:r>
      <w:r w:rsidRPr="004F0ACC">
        <w:rPr>
          <w:rFonts w:asciiTheme="minorHAnsi" w:hAnsiTheme="minorHAnsi" w:cstheme="minorHAnsi"/>
        </w:rPr>
        <w:t>postaci okresowych raportów</w:t>
      </w:r>
      <w:r w:rsidR="00720070">
        <w:rPr>
          <w:rFonts w:asciiTheme="minorHAnsi" w:hAnsiTheme="minorHAnsi" w:cstheme="minorHAnsi"/>
        </w:rPr>
        <w:t xml:space="preserve"> z </w:t>
      </w:r>
      <w:r w:rsidRPr="004F0ACC">
        <w:rPr>
          <w:rFonts w:asciiTheme="minorHAnsi" w:hAnsiTheme="minorHAnsi" w:cstheme="minorHAnsi"/>
        </w:rPr>
        <w:t>etapów prac budowlanych; wskazania</w:t>
      </w:r>
      <w:r w:rsidR="00D86925">
        <w:rPr>
          <w:rFonts w:asciiTheme="minorHAnsi" w:hAnsiTheme="minorHAnsi" w:cstheme="minorHAnsi"/>
        </w:rPr>
        <w:t xml:space="preserve"> dla </w:t>
      </w:r>
      <w:r w:rsidRPr="004F0ACC">
        <w:rPr>
          <w:rFonts w:asciiTheme="minorHAnsi" w:hAnsiTheme="minorHAnsi" w:cstheme="minorHAnsi"/>
        </w:rPr>
        <w:t>monitoringu</w:t>
      </w:r>
      <w:r w:rsidR="007F229C">
        <w:rPr>
          <w:rFonts w:asciiTheme="minorHAnsi" w:hAnsiTheme="minorHAnsi" w:cstheme="minorHAnsi"/>
        </w:rPr>
        <w:t xml:space="preserve"> i </w:t>
      </w:r>
      <w:r w:rsidRPr="004F0ACC">
        <w:rPr>
          <w:rFonts w:asciiTheme="minorHAnsi" w:hAnsiTheme="minorHAnsi" w:cstheme="minorHAnsi"/>
        </w:rPr>
        <w:t>sprawozdania</w:t>
      </w:r>
      <w:r w:rsidR="00720070">
        <w:rPr>
          <w:rFonts w:asciiTheme="minorHAnsi" w:hAnsiTheme="minorHAnsi" w:cstheme="minorHAnsi"/>
        </w:rPr>
        <w:t xml:space="preserve"> z </w:t>
      </w:r>
      <w:r w:rsidRPr="004F0ACC">
        <w:rPr>
          <w:rFonts w:asciiTheme="minorHAnsi" w:hAnsiTheme="minorHAnsi" w:cstheme="minorHAnsi"/>
        </w:rPr>
        <w:t>przeprowadzonego monitoringu; wszelkie działania ochronne</w:t>
      </w:r>
      <w:r w:rsidR="007F229C">
        <w:rPr>
          <w:rFonts w:asciiTheme="minorHAnsi" w:hAnsiTheme="minorHAnsi" w:cstheme="minorHAnsi"/>
        </w:rPr>
        <w:t xml:space="preserve"> i </w:t>
      </w:r>
      <w:r w:rsidRPr="004F0ACC">
        <w:rPr>
          <w:rFonts w:asciiTheme="minorHAnsi" w:hAnsiTheme="minorHAnsi" w:cstheme="minorHAnsi"/>
        </w:rPr>
        <w:t>sprawozdania</w:t>
      </w:r>
      <w:r w:rsidR="00720070">
        <w:rPr>
          <w:rFonts w:asciiTheme="minorHAnsi" w:hAnsiTheme="minorHAnsi" w:cstheme="minorHAnsi"/>
        </w:rPr>
        <w:t xml:space="preserve"> z </w:t>
      </w:r>
      <w:r w:rsidRPr="004F0ACC">
        <w:rPr>
          <w:rFonts w:asciiTheme="minorHAnsi" w:hAnsiTheme="minorHAnsi" w:cstheme="minorHAnsi"/>
        </w:rPr>
        <w:t>przeprowadzonych działań ochronnych.</w:t>
      </w:r>
      <w:r w:rsidR="007F229C">
        <w:rPr>
          <w:rFonts w:asciiTheme="minorHAnsi" w:hAnsiTheme="minorHAnsi" w:cstheme="minorHAnsi"/>
        </w:rPr>
        <w:t xml:space="preserve"> w </w:t>
      </w:r>
      <w:r w:rsidRPr="004F0ACC">
        <w:rPr>
          <w:rFonts w:asciiTheme="minorHAnsi" w:hAnsiTheme="minorHAnsi" w:cstheme="minorHAnsi"/>
        </w:rPr>
        <w:t>przypadku rozbieżności pomiędzy wskazaniami nadzoru przyrodniczego</w:t>
      </w:r>
      <w:r w:rsidR="007F229C">
        <w:rPr>
          <w:rFonts w:asciiTheme="minorHAnsi" w:hAnsiTheme="minorHAnsi" w:cstheme="minorHAnsi"/>
        </w:rPr>
        <w:t xml:space="preserve"> a </w:t>
      </w:r>
      <w:r w:rsidRPr="004F0ACC">
        <w:rPr>
          <w:rFonts w:asciiTheme="minorHAnsi" w:hAnsiTheme="minorHAnsi" w:cstheme="minorHAnsi"/>
        </w:rPr>
        <w:t>kierownictwem budowy, ostateczne rozwiązania wypracowywane będą przy udziale Dyrektora Regionalnej Dyrekcji Oc</w:t>
      </w:r>
      <w:r>
        <w:rPr>
          <w:rFonts w:asciiTheme="minorHAnsi" w:hAnsiTheme="minorHAnsi" w:cstheme="minorHAnsi"/>
        </w:rPr>
        <w:t>hrony Środowiska</w:t>
      </w:r>
      <w:r w:rsidR="007F229C">
        <w:rPr>
          <w:rFonts w:asciiTheme="minorHAnsi" w:hAnsiTheme="minorHAnsi" w:cstheme="minorHAnsi"/>
        </w:rPr>
        <w:t xml:space="preserve"> w </w:t>
      </w:r>
      <w:r>
        <w:rPr>
          <w:rFonts w:asciiTheme="minorHAnsi" w:hAnsiTheme="minorHAnsi" w:cstheme="minorHAnsi"/>
        </w:rPr>
        <w:t>Szczecinie i</w:t>
      </w:r>
      <w:r>
        <w:rPr>
          <w:rFonts w:asciiTheme="minorHAnsi" w:hAnsiTheme="minorHAnsi" w:cstheme="minorHAnsi"/>
        </w:rPr>
        <w:br/>
      </w:r>
      <w:r w:rsidRPr="004F0ACC">
        <w:rPr>
          <w:rFonts w:asciiTheme="minorHAnsi" w:hAnsiTheme="minorHAnsi" w:cstheme="minorHAnsi"/>
        </w:rPr>
        <w:t>inwestora.</w:t>
      </w:r>
    </w:p>
    <w:p w14:paraId="3BF0F22A" w14:textId="77777777" w:rsidR="00163B35" w:rsidRPr="004F0ACC" w:rsidRDefault="00163B35" w:rsidP="00801048">
      <w:pPr>
        <w:pStyle w:val="Mnormal"/>
        <w:rPr>
          <w:rFonts w:asciiTheme="minorHAnsi" w:hAnsiTheme="minorHAnsi" w:cstheme="minorHAnsi"/>
        </w:rPr>
      </w:pPr>
      <w:r w:rsidRPr="004F0ACC">
        <w:rPr>
          <w:rFonts w:asciiTheme="minorHAnsi" w:hAnsiTheme="minorHAnsi" w:cstheme="minorHAnsi"/>
        </w:rPr>
        <w:t>Z uwagi</w:t>
      </w:r>
      <w:r w:rsidR="007F229C">
        <w:rPr>
          <w:rFonts w:asciiTheme="minorHAnsi" w:hAnsiTheme="minorHAnsi" w:cstheme="minorHAnsi"/>
        </w:rPr>
        <w:t xml:space="preserve"> na </w:t>
      </w:r>
      <w:r w:rsidRPr="004F0ACC">
        <w:rPr>
          <w:rFonts w:asciiTheme="minorHAnsi" w:hAnsiTheme="minorHAnsi" w:cstheme="minorHAnsi"/>
        </w:rPr>
        <w:t>rozpoznane</w:t>
      </w:r>
      <w:r w:rsidR="007F229C">
        <w:rPr>
          <w:rFonts w:asciiTheme="minorHAnsi" w:hAnsiTheme="minorHAnsi" w:cstheme="minorHAnsi"/>
        </w:rPr>
        <w:t xml:space="preserve"> w </w:t>
      </w:r>
      <w:r w:rsidRPr="004F0ACC">
        <w:rPr>
          <w:rFonts w:asciiTheme="minorHAnsi" w:hAnsiTheme="minorHAnsi" w:cstheme="minorHAnsi"/>
        </w:rPr>
        <w:t>granicach</w:t>
      </w:r>
      <w:r w:rsidR="007F229C">
        <w:rPr>
          <w:rFonts w:asciiTheme="minorHAnsi" w:hAnsiTheme="minorHAnsi" w:cstheme="minorHAnsi"/>
        </w:rPr>
        <w:t xml:space="preserve"> i w </w:t>
      </w:r>
      <w:r w:rsidRPr="004F0ACC">
        <w:rPr>
          <w:rFonts w:asciiTheme="minorHAnsi" w:hAnsiTheme="minorHAnsi" w:cstheme="minorHAnsi"/>
        </w:rPr>
        <w:t>obrębie terenu inwestycyjnego gatunki zwierząt,</w:t>
      </w:r>
      <w:r w:rsidR="007F229C">
        <w:rPr>
          <w:rFonts w:asciiTheme="minorHAnsi" w:hAnsiTheme="minorHAnsi" w:cstheme="minorHAnsi"/>
        </w:rPr>
        <w:t xml:space="preserve"> w </w:t>
      </w:r>
      <w:r w:rsidRPr="004F0ACC">
        <w:rPr>
          <w:rFonts w:asciiTheme="minorHAnsi" w:hAnsiTheme="minorHAnsi" w:cstheme="minorHAnsi"/>
        </w:rPr>
        <w:t>celu zmniejszenia uszczerbku siedlisk zwierząt zasiedlających ten teren, należy zastosować zasadę oszczędnego gospodarowania terenem. Oddziaływanie</w:t>
      </w:r>
      <w:r w:rsidR="007F229C">
        <w:rPr>
          <w:rFonts w:asciiTheme="minorHAnsi" w:hAnsiTheme="minorHAnsi" w:cstheme="minorHAnsi"/>
        </w:rPr>
        <w:t xml:space="preserve"> na </w:t>
      </w:r>
      <w:r w:rsidRPr="004F0ACC">
        <w:rPr>
          <w:rFonts w:asciiTheme="minorHAnsi" w:hAnsiTheme="minorHAnsi" w:cstheme="minorHAnsi"/>
        </w:rPr>
        <w:t>faunę będzie uzależnione</w:t>
      </w:r>
      <w:r w:rsidR="007F229C">
        <w:rPr>
          <w:rFonts w:asciiTheme="minorHAnsi" w:hAnsiTheme="minorHAnsi" w:cstheme="minorHAnsi"/>
        </w:rPr>
        <w:t xml:space="preserve"> od </w:t>
      </w:r>
      <w:r w:rsidRPr="004F0ACC">
        <w:rPr>
          <w:rFonts w:asciiTheme="minorHAnsi" w:hAnsiTheme="minorHAnsi" w:cstheme="minorHAnsi"/>
        </w:rPr>
        <w:t>terminu rozpoczęcia prac budowlanych.</w:t>
      </w:r>
      <w:r w:rsidR="007F229C">
        <w:rPr>
          <w:rFonts w:asciiTheme="minorHAnsi" w:hAnsiTheme="minorHAnsi" w:cstheme="minorHAnsi"/>
        </w:rPr>
        <w:t xml:space="preserve"> w </w:t>
      </w:r>
      <w:r w:rsidRPr="004F0ACC">
        <w:rPr>
          <w:rFonts w:asciiTheme="minorHAnsi" w:hAnsiTheme="minorHAnsi" w:cstheme="minorHAnsi"/>
        </w:rPr>
        <w:t>przypadku rozpoczęcia prac</w:t>
      </w:r>
      <w:r w:rsidR="007F229C">
        <w:rPr>
          <w:rFonts w:asciiTheme="minorHAnsi" w:hAnsiTheme="minorHAnsi" w:cstheme="minorHAnsi"/>
        </w:rPr>
        <w:t xml:space="preserve"> w </w:t>
      </w:r>
      <w:r w:rsidRPr="004F0ACC">
        <w:rPr>
          <w:rFonts w:asciiTheme="minorHAnsi" w:hAnsiTheme="minorHAnsi" w:cstheme="minorHAnsi"/>
        </w:rPr>
        <w:t>okresie rozrodczym zwierząt, może dojść</w:t>
      </w:r>
      <w:r w:rsidR="007F229C">
        <w:rPr>
          <w:rFonts w:asciiTheme="minorHAnsi" w:hAnsiTheme="minorHAnsi" w:cstheme="minorHAnsi"/>
        </w:rPr>
        <w:t xml:space="preserve"> do </w:t>
      </w:r>
      <w:r w:rsidRPr="004F0ACC">
        <w:rPr>
          <w:rFonts w:asciiTheme="minorHAnsi" w:hAnsiTheme="minorHAnsi" w:cstheme="minorHAnsi"/>
        </w:rPr>
        <w:t>ich płoszenia, jak również konieczności zniszczenia ich siedlisk,</w:t>
      </w:r>
      <w:r w:rsidR="007F229C">
        <w:rPr>
          <w:rFonts w:asciiTheme="minorHAnsi" w:hAnsiTheme="minorHAnsi" w:cstheme="minorHAnsi"/>
        </w:rPr>
        <w:t xml:space="preserve"> w </w:t>
      </w:r>
      <w:r w:rsidRPr="004F0ACC">
        <w:rPr>
          <w:rFonts w:asciiTheme="minorHAnsi" w:hAnsiTheme="minorHAnsi" w:cstheme="minorHAnsi"/>
        </w:rPr>
        <w:t>związku</w:t>
      </w:r>
      <w:r w:rsidR="00720070">
        <w:rPr>
          <w:rFonts w:asciiTheme="minorHAnsi" w:hAnsiTheme="minorHAnsi" w:cstheme="minorHAnsi"/>
        </w:rPr>
        <w:t xml:space="preserve"> z </w:t>
      </w:r>
      <w:r w:rsidRPr="004F0ACC">
        <w:rPr>
          <w:rFonts w:asciiTheme="minorHAnsi" w:hAnsiTheme="minorHAnsi" w:cstheme="minorHAnsi"/>
        </w:rPr>
        <w:t>tym inwestor obowiązany będzie uzyskać</w:t>
      </w:r>
      <w:r w:rsidR="007F229C">
        <w:rPr>
          <w:rFonts w:asciiTheme="minorHAnsi" w:hAnsiTheme="minorHAnsi" w:cstheme="minorHAnsi"/>
        </w:rPr>
        <w:t xml:space="preserve"> od </w:t>
      </w:r>
      <w:r w:rsidRPr="004F0ACC">
        <w:rPr>
          <w:rFonts w:asciiTheme="minorHAnsi" w:hAnsiTheme="minorHAnsi" w:cstheme="minorHAnsi"/>
        </w:rPr>
        <w:t>organu ochrony przyrody decyzje</w:t>
      </w:r>
      <w:r w:rsidR="007F229C">
        <w:rPr>
          <w:rFonts w:asciiTheme="minorHAnsi" w:hAnsiTheme="minorHAnsi" w:cstheme="minorHAnsi"/>
        </w:rPr>
        <w:t xml:space="preserve"> na </w:t>
      </w:r>
      <w:r w:rsidRPr="004F0ACC">
        <w:rPr>
          <w:rFonts w:asciiTheme="minorHAnsi" w:hAnsiTheme="minorHAnsi" w:cstheme="minorHAnsi"/>
        </w:rPr>
        <w:t>odstępstwa</w:t>
      </w:r>
      <w:r w:rsidR="007F229C">
        <w:rPr>
          <w:rFonts w:asciiTheme="minorHAnsi" w:hAnsiTheme="minorHAnsi" w:cstheme="minorHAnsi"/>
        </w:rPr>
        <w:t xml:space="preserve"> od </w:t>
      </w:r>
      <w:r w:rsidRPr="004F0ACC">
        <w:rPr>
          <w:rFonts w:asciiTheme="minorHAnsi" w:hAnsiTheme="minorHAnsi" w:cstheme="minorHAnsi"/>
        </w:rPr>
        <w:t>zakazów</w:t>
      </w:r>
      <w:r w:rsidR="007F229C">
        <w:rPr>
          <w:rFonts w:asciiTheme="minorHAnsi" w:hAnsiTheme="minorHAnsi" w:cstheme="minorHAnsi"/>
        </w:rPr>
        <w:t xml:space="preserve"> w </w:t>
      </w:r>
      <w:r w:rsidRPr="004F0ACC">
        <w:rPr>
          <w:rFonts w:asciiTheme="minorHAnsi" w:hAnsiTheme="minorHAnsi" w:cstheme="minorHAnsi"/>
        </w:rPr>
        <w:t>stosunku</w:t>
      </w:r>
      <w:r w:rsidR="007F229C">
        <w:rPr>
          <w:rFonts w:asciiTheme="minorHAnsi" w:hAnsiTheme="minorHAnsi" w:cstheme="minorHAnsi"/>
        </w:rPr>
        <w:t xml:space="preserve"> do </w:t>
      </w:r>
      <w:r w:rsidRPr="004F0ACC">
        <w:rPr>
          <w:rFonts w:asciiTheme="minorHAnsi" w:hAnsiTheme="minorHAnsi" w:cstheme="minorHAnsi"/>
        </w:rPr>
        <w:t>gatunków chronionych, wydawane</w:t>
      </w:r>
      <w:r w:rsidR="007F229C">
        <w:rPr>
          <w:rFonts w:asciiTheme="minorHAnsi" w:hAnsiTheme="minorHAnsi" w:cstheme="minorHAnsi"/>
        </w:rPr>
        <w:t xml:space="preserve"> w </w:t>
      </w:r>
      <w:r w:rsidRPr="004F0ACC">
        <w:rPr>
          <w:rFonts w:asciiTheme="minorHAnsi" w:hAnsiTheme="minorHAnsi" w:cstheme="minorHAnsi"/>
        </w:rPr>
        <w:t>myśl art. 56 ustawy</w:t>
      </w:r>
      <w:r w:rsidR="00D86925">
        <w:rPr>
          <w:rFonts w:asciiTheme="minorHAnsi" w:hAnsiTheme="minorHAnsi" w:cstheme="minorHAnsi"/>
        </w:rPr>
        <w:t xml:space="preserve"> o </w:t>
      </w:r>
      <w:r w:rsidRPr="004F0ACC">
        <w:rPr>
          <w:rFonts w:asciiTheme="minorHAnsi" w:hAnsiTheme="minorHAnsi" w:cstheme="minorHAnsi"/>
        </w:rPr>
        <w:t>ochronie przyrody.</w:t>
      </w:r>
    </w:p>
    <w:p w14:paraId="25870582" w14:textId="77777777" w:rsidR="00163B35" w:rsidRDefault="00163B35" w:rsidP="00801048">
      <w:pPr>
        <w:pStyle w:val="Mnormal"/>
        <w:rPr>
          <w:rFonts w:asciiTheme="minorHAnsi" w:hAnsiTheme="minorHAnsi" w:cstheme="minorHAnsi"/>
          <w:b/>
        </w:rPr>
      </w:pPr>
      <w:r w:rsidRPr="003C2056">
        <w:rPr>
          <w:b/>
          <w:lang w:eastAsia="ar-SA"/>
        </w:rPr>
        <w:t xml:space="preserve">Działanie: </w:t>
      </w:r>
      <w:r w:rsidRPr="00074576">
        <w:rPr>
          <w:rFonts w:asciiTheme="minorHAnsi" w:hAnsiTheme="minorHAnsi" w:cstheme="minorHAnsi"/>
          <w:b/>
        </w:rPr>
        <w:t>3A.5 Budowa pływającego terminalu regazy</w:t>
      </w:r>
      <w:r>
        <w:rPr>
          <w:rFonts w:asciiTheme="minorHAnsi" w:hAnsiTheme="minorHAnsi" w:cstheme="minorHAnsi"/>
          <w:b/>
        </w:rPr>
        <w:t>fikacji LNG (FSRU)</w:t>
      </w:r>
      <w:r w:rsidR="007F229C">
        <w:rPr>
          <w:rFonts w:asciiTheme="minorHAnsi" w:hAnsiTheme="minorHAnsi" w:cstheme="minorHAnsi"/>
          <w:b/>
        </w:rPr>
        <w:t xml:space="preserve"> w </w:t>
      </w:r>
      <w:r>
        <w:rPr>
          <w:rFonts w:asciiTheme="minorHAnsi" w:hAnsiTheme="minorHAnsi" w:cstheme="minorHAnsi"/>
          <w:b/>
        </w:rPr>
        <w:t>Zatoce Gdań</w:t>
      </w:r>
      <w:r w:rsidRPr="00074576">
        <w:rPr>
          <w:rFonts w:asciiTheme="minorHAnsi" w:hAnsiTheme="minorHAnsi" w:cstheme="minorHAnsi"/>
          <w:b/>
        </w:rPr>
        <w:t>skiej</w:t>
      </w:r>
    </w:p>
    <w:p w14:paraId="47EB144F" w14:textId="77777777" w:rsidR="00163B35" w:rsidRDefault="00163B35" w:rsidP="00801048">
      <w:pPr>
        <w:pStyle w:val="Mnormal"/>
      </w:pPr>
      <w:r>
        <w:t>Projekt Polityki zakłada realizację koncepcji tzw. Bramy Północnej</w:t>
      </w:r>
      <w:r w:rsidRPr="00EC5134">
        <w:t xml:space="preserve"> </w:t>
      </w:r>
      <w:r>
        <w:t xml:space="preserve">wpisującą </w:t>
      </w:r>
      <w:r w:rsidRPr="00EC5134">
        <w:t>się</w:t>
      </w:r>
      <w:r w:rsidR="007F229C">
        <w:t xml:space="preserve"> w </w:t>
      </w:r>
      <w:r w:rsidRPr="00EC5134">
        <w:t>priorytetową koncepcję infrastrukturalną Unii Europejskiej, tj. Kory</w:t>
      </w:r>
      <w:r>
        <w:t>tarza Północ-Południe (połączenie gazowe sieci przesyłowych</w:t>
      </w:r>
      <w:r w:rsidRPr="00EC5134">
        <w:t xml:space="preserve"> krajów Europy Środkowej</w:t>
      </w:r>
      <w:r w:rsidR="007F229C">
        <w:t xml:space="preserve"> i </w:t>
      </w:r>
      <w:r w:rsidRPr="00EC5134">
        <w:t>Południowo-Wschodniej</w:t>
      </w:r>
      <w:r>
        <w:t>).</w:t>
      </w:r>
      <w:r w:rsidR="007F229C">
        <w:t xml:space="preserve"> w </w:t>
      </w:r>
      <w:r>
        <w:t xml:space="preserve">ramach powstania Bramy Północnej zakładane jest powstanie inwestycji Baltic Pipe oraz budowa </w:t>
      </w:r>
      <w:r w:rsidRPr="00EC5134">
        <w:t xml:space="preserve">pływającego terminalu regazyfikacji LNG (FSRU) </w:t>
      </w:r>
      <w:r>
        <w:br/>
      </w:r>
      <w:r w:rsidRPr="00EC5134">
        <w:t>w Zatoce Gdańskiej</w:t>
      </w:r>
      <w:r>
        <w:t>.</w:t>
      </w:r>
    </w:p>
    <w:p w14:paraId="2076EA80" w14:textId="77777777" w:rsidR="00163B35" w:rsidRDefault="00163B35" w:rsidP="00801048">
      <w:pPr>
        <w:pStyle w:val="Mnormal"/>
        <w:keepNext/>
        <w:jc w:val="center"/>
      </w:pPr>
      <w:r w:rsidRPr="00712990">
        <w:rPr>
          <w:noProof/>
        </w:rPr>
        <w:drawing>
          <wp:inline distT="0" distB="0" distL="0" distR="0" wp14:anchorId="57D31167" wp14:editId="574F9354">
            <wp:extent cx="5502910" cy="3893044"/>
            <wp:effectExtent l="0" t="0" r="0" b="0"/>
            <wp:docPr id="52" name="Obraz 52" descr="D:\SVN\PEP2040\Materiały\dane_z_GIS\jpg\gaz\pływający_terminal_LNG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VN\PEP2040\Materiały\dane_z_GIS\jpg\gaz\pływający_terminal_LNG_vs_formy_ochr_przyr.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502910" cy="3893044"/>
                    </a:xfrm>
                    <a:prstGeom prst="rect">
                      <a:avLst/>
                    </a:prstGeom>
                    <a:noFill/>
                    <a:ln>
                      <a:noFill/>
                    </a:ln>
                  </pic:spPr>
                </pic:pic>
              </a:graphicData>
            </a:graphic>
          </wp:inline>
        </w:drawing>
      </w:r>
    </w:p>
    <w:p w14:paraId="0D0EF523" w14:textId="2FA13462" w:rsidR="00163B35" w:rsidRDefault="00163B35" w:rsidP="00970DFC">
      <w:pPr>
        <w:pStyle w:val="Legenda"/>
        <w:spacing w:after="200" w:line="276" w:lineRule="auto"/>
        <w:jc w:val="left"/>
      </w:pPr>
      <w:bookmarkStart w:id="377" w:name="_Toc23585218"/>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50</w:t>
      </w:r>
      <w:r w:rsidR="0018784B" w:rsidRPr="00970DFC">
        <w:rPr>
          <w:rFonts w:asciiTheme="minorHAnsi" w:hAnsiTheme="minorHAnsi"/>
          <w:noProof/>
          <w:sz w:val="20"/>
          <w:szCs w:val="20"/>
        </w:rPr>
        <w:fldChar w:fldCharType="end"/>
      </w:r>
      <w:r w:rsidRPr="00970DFC">
        <w:rPr>
          <w:rFonts w:asciiTheme="minorHAnsi" w:hAnsiTheme="minorHAnsi"/>
          <w:sz w:val="20"/>
          <w:szCs w:val="20"/>
        </w:rPr>
        <w:t>. Planowana (prawdopodobna) lokalizacja pływającego terminalu regazyfikacji LNG (FSRU)</w:t>
      </w:r>
      <w:r w:rsidR="007F229C">
        <w:rPr>
          <w:rFonts w:asciiTheme="minorHAnsi" w:hAnsiTheme="minorHAnsi"/>
          <w:sz w:val="20"/>
          <w:szCs w:val="20"/>
        </w:rPr>
        <w:t xml:space="preserve"> w </w:t>
      </w:r>
      <w:r w:rsidRPr="00970DFC">
        <w:rPr>
          <w:rFonts w:asciiTheme="minorHAnsi" w:hAnsiTheme="minorHAnsi"/>
          <w:sz w:val="20"/>
          <w:szCs w:val="20"/>
        </w:rPr>
        <w:t>Zatoce Gdańskiej</w:t>
      </w:r>
      <w:r>
        <w:rPr>
          <w:rStyle w:val="Odwoanieprzypisudolnego"/>
        </w:rPr>
        <w:footnoteReference w:id="168"/>
      </w:r>
      <w:bookmarkEnd w:id="377"/>
    </w:p>
    <w:p w14:paraId="11DF01E1" w14:textId="77777777" w:rsidR="00163B35" w:rsidRDefault="00163B35" w:rsidP="00801048">
      <w:pPr>
        <w:pStyle w:val="Mnormal"/>
      </w:pPr>
      <w:r>
        <w:t>W trakcie opracowania prognozy</w:t>
      </w:r>
      <w:r w:rsidR="00D86925">
        <w:t xml:space="preserve"> dla </w:t>
      </w:r>
      <w:r>
        <w:t>projektu PEP2040 inwestycja</w:t>
      </w:r>
      <w:r w:rsidR="007F229C">
        <w:t xml:space="preserve"> w </w:t>
      </w:r>
      <w:r>
        <w:t>Zatoce Gdańskiej pozostaje</w:t>
      </w:r>
      <w:r w:rsidR="007F229C">
        <w:t xml:space="preserve"> w </w:t>
      </w:r>
      <w:r>
        <w:t xml:space="preserve">fazie koncepcyjnej – nie można zatem wskazać jej dokładnej lokalizacji oraz określić parametrów technicznych obiektu, jak również </w:t>
      </w:r>
      <w:r w:rsidR="0069704C">
        <w:t>precyzyjnie</w:t>
      </w:r>
      <w:r>
        <w:t xml:space="preserve"> wskazać oddziaływań</w:t>
      </w:r>
      <w:r w:rsidR="007F229C">
        <w:t xml:space="preserve"> na </w:t>
      </w:r>
      <w:r>
        <w:t>ekosystemy.</w:t>
      </w:r>
    </w:p>
    <w:p w14:paraId="3357D720" w14:textId="77777777" w:rsidR="00163B35" w:rsidRPr="00EC5134" w:rsidRDefault="00163B35" w:rsidP="00801048">
      <w:pPr>
        <w:pStyle w:val="Mnormal"/>
      </w:pPr>
      <w:r>
        <w:t>Biorąc pod uwagę podobne inwestycje</w:t>
      </w:r>
      <w:r w:rsidR="007F229C">
        <w:t xml:space="preserve"> i </w:t>
      </w:r>
      <w:r>
        <w:t>ich skalę (są</w:t>
      </w:r>
      <w:r w:rsidR="0001272D">
        <w:t xml:space="preserve"> to </w:t>
      </w:r>
      <w:r>
        <w:t>większe statki zakotwiczone</w:t>
      </w:r>
      <w:r w:rsidR="007F229C">
        <w:t xml:space="preserve"> do </w:t>
      </w:r>
      <w:r>
        <w:t>dna morskiego) nie przewiduje się znaczących oddziaływań</w:t>
      </w:r>
      <w:r w:rsidR="007F229C">
        <w:t xml:space="preserve"> w </w:t>
      </w:r>
      <w:r>
        <w:t>dno morskie, siedliska ptaków</w:t>
      </w:r>
      <w:r w:rsidR="007F229C">
        <w:t xml:space="preserve"> w </w:t>
      </w:r>
      <w:r>
        <w:t>strefie przybrzeżnej oraz ssaków morskich. Niewątpliwie wzrośnie ruch statków</w:t>
      </w:r>
      <w:r w:rsidR="007F229C">
        <w:t xml:space="preserve"> na </w:t>
      </w:r>
      <w:r>
        <w:t>terenie Zatoki Gdańskiej, jak również</w:t>
      </w:r>
      <w:r w:rsidR="007F229C">
        <w:t xml:space="preserve"> na </w:t>
      </w:r>
      <w:r w:rsidR="0069704C">
        <w:t>Bałtyku,</w:t>
      </w:r>
      <w:r w:rsidR="007F229C">
        <w:t xml:space="preserve"> co </w:t>
      </w:r>
      <w:r>
        <w:t>może powodować negatywne oddziaływania związane</w:t>
      </w:r>
      <w:r w:rsidR="00720070">
        <w:t xml:space="preserve"> z </w:t>
      </w:r>
      <w:r>
        <w:t>płoszeniem ryb, ssaków morskich, ptaków, zawlekania gatunków obcych</w:t>
      </w:r>
      <w:r w:rsidR="007F229C">
        <w:t xml:space="preserve"> i </w:t>
      </w:r>
      <w:r>
        <w:t>inwazyjnych,</w:t>
      </w:r>
      <w:r w:rsidR="007F229C">
        <w:t xml:space="preserve"> a </w:t>
      </w:r>
      <w:r>
        <w:t>także powodować ryzyko zanie</w:t>
      </w:r>
      <w:r w:rsidR="0069704C">
        <w:t>czy</w:t>
      </w:r>
      <w:r>
        <w:t>szczenia wód oraz sytuacji awaryjnych</w:t>
      </w:r>
      <w:r w:rsidR="007F229C">
        <w:t xml:space="preserve"> i </w:t>
      </w:r>
      <w:r>
        <w:t>katastrof.</w:t>
      </w:r>
    </w:p>
    <w:p w14:paraId="4BE4BDEB" w14:textId="71772BFD" w:rsidR="00163B35" w:rsidRDefault="00163B35" w:rsidP="00801048">
      <w:pPr>
        <w:pStyle w:val="Mnormal"/>
        <w:rPr>
          <w:rFonts w:asciiTheme="minorHAnsi" w:hAnsiTheme="minorHAnsi" w:cstheme="minorHAnsi"/>
          <w:b/>
        </w:rPr>
      </w:pPr>
      <w:r>
        <w:t>W analizach przestrzennych stwierdzono, iż potencjalnie terminal będzie zlokalizowany</w:t>
      </w:r>
      <w:r w:rsidR="007F229C">
        <w:t xml:space="preserve"> na </w:t>
      </w:r>
      <w:r>
        <w:t>obszarze Natura 2000 Zatoka Pucka PLB220005,</w:t>
      </w:r>
      <w:r w:rsidR="007F229C">
        <w:t xml:space="preserve"> w </w:t>
      </w:r>
      <w:r>
        <w:t>którym przedmiotami ochrony jest 32 gatunki ptaków. Standardowy Formularz Danych jako średnie zagrożenie</w:t>
      </w:r>
      <w:r w:rsidR="00D86925">
        <w:t xml:space="preserve"> dla </w:t>
      </w:r>
      <w:r>
        <w:t>przedmiotów ochrony podaje kod D03.02 – szlaki żeglugowe. Powyższe zagrożenie powinno zatem zostać wzięte pod uwagę prz</w:t>
      </w:r>
      <w:r w:rsidR="00093AA4">
        <w:t>y analizie lokalizacji terminalu</w:t>
      </w:r>
      <w:r>
        <w:t xml:space="preserve"> oraz jego późniejszego zaopatrywania.</w:t>
      </w:r>
    </w:p>
    <w:p w14:paraId="2156AB4D" w14:textId="77777777" w:rsidR="00163B35" w:rsidRDefault="00163B35" w:rsidP="00801048">
      <w:pPr>
        <w:pStyle w:val="Mnormal"/>
        <w:rPr>
          <w:rFonts w:asciiTheme="minorHAnsi" w:hAnsiTheme="minorHAnsi" w:cstheme="minorHAnsi"/>
          <w:b/>
        </w:rPr>
      </w:pPr>
      <w:r w:rsidRPr="003C2056">
        <w:rPr>
          <w:b/>
          <w:lang w:eastAsia="ar-SA"/>
        </w:rPr>
        <w:t xml:space="preserve">Działanie: </w:t>
      </w:r>
      <w:r w:rsidRPr="000408DD">
        <w:rPr>
          <w:rFonts w:asciiTheme="minorHAnsi" w:hAnsiTheme="minorHAnsi" w:cstheme="minorHAnsi"/>
          <w:b/>
        </w:rPr>
        <w:t>3A.6 Rozbudowa gazowej sieci przesyłowej:</w:t>
      </w:r>
    </w:p>
    <w:p w14:paraId="14F67507" w14:textId="2D1B4338" w:rsidR="00163B35" w:rsidRDefault="00163B35" w:rsidP="00801048">
      <w:pPr>
        <w:pStyle w:val="Mnormal"/>
        <w:rPr>
          <w:rFonts w:asciiTheme="minorHAnsi" w:hAnsiTheme="minorHAnsi" w:cstheme="minorHAnsi"/>
          <w:b/>
        </w:rPr>
      </w:pPr>
      <w:r>
        <w:rPr>
          <w:rFonts w:asciiTheme="minorHAnsi" w:hAnsiTheme="minorHAnsi" w:cstheme="minorHAnsi"/>
          <w:b/>
        </w:rPr>
        <w:t>−</w:t>
      </w:r>
      <w:r w:rsidR="007F229C">
        <w:rPr>
          <w:rFonts w:asciiTheme="minorHAnsi" w:hAnsiTheme="minorHAnsi" w:cstheme="minorHAnsi"/>
          <w:b/>
        </w:rPr>
        <w:t xml:space="preserve"> w </w:t>
      </w:r>
      <w:r w:rsidRPr="000408DD">
        <w:rPr>
          <w:rFonts w:asciiTheme="minorHAnsi" w:hAnsiTheme="minorHAnsi" w:cstheme="minorHAnsi"/>
          <w:b/>
        </w:rPr>
        <w:t>zachodniej, południowej Polsce – możliwość trans</w:t>
      </w:r>
      <w:r>
        <w:rPr>
          <w:rFonts w:asciiTheme="minorHAnsi" w:hAnsiTheme="minorHAnsi" w:cstheme="minorHAnsi"/>
          <w:b/>
        </w:rPr>
        <w:t>portu gazu</w:t>
      </w:r>
      <w:r w:rsidR="00720070">
        <w:rPr>
          <w:rFonts w:asciiTheme="minorHAnsi" w:hAnsiTheme="minorHAnsi" w:cstheme="minorHAnsi"/>
          <w:b/>
        </w:rPr>
        <w:t xml:space="preserve"> z </w:t>
      </w:r>
      <w:r w:rsidR="00093AA4">
        <w:rPr>
          <w:rFonts w:asciiTheme="minorHAnsi" w:hAnsiTheme="minorHAnsi" w:cstheme="minorHAnsi"/>
          <w:b/>
        </w:rPr>
        <w:t>terminalu</w:t>
      </w:r>
      <w:r w:rsidRPr="000408DD">
        <w:rPr>
          <w:rFonts w:asciiTheme="minorHAnsi" w:hAnsiTheme="minorHAnsi" w:cstheme="minorHAnsi"/>
          <w:b/>
        </w:rPr>
        <w:t xml:space="preserve"> LNG</w:t>
      </w:r>
      <w:r w:rsidR="007F229C">
        <w:rPr>
          <w:rFonts w:asciiTheme="minorHAnsi" w:hAnsiTheme="minorHAnsi" w:cstheme="minorHAnsi"/>
          <w:b/>
        </w:rPr>
        <w:t xml:space="preserve"> i </w:t>
      </w:r>
      <w:r w:rsidRPr="000408DD">
        <w:rPr>
          <w:rFonts w:asciiTheme="minorHAnsi" w:hAnsiTheme="minorHAnsi" w:cstheme="minorHAnsi"/>
          <w:b/>
        </w:rPr>
        <w:t xml:space="preserve">Baltic Pipe; </w:t>
      </w:r>
    </w:p>
    <w:p w14:paraId="4DF44F08" w14:textId="77777777" w:rsidR="00344DE3" w:rsidRDefault="00344DE3" w:rsidP="00801048">
      <w:pPr>
        <w:pStyle w:val="Mnormal"/>
        <w:rPr>
          <w:rFonts w:asciiTheme="minorHAnsi" w:hAnsiTheme="minorHAnsi" w:cstheme="minorHAnsi"/>
          <w:b/>
        </w:rPr>
      </w:pPr>
      <w:r>
        <w:rPr>
          <w:rFonts w:asciiTheme="minorHAnsi" w:hAnsiTheme="minorHAnsi" w:cstheme="minorHAnsi"/>
          <w:b/>
        </w:rPr>
        <w:t>oraz</w:t>
      </w:r>
    </w:p>
    <w:p w14:paraId="3088B64E" w14:textId="37DA63B5" w:rsidR="00163B35" w:rsidRDefault="00163B35" w:rsidP="00801048">
      <w:pPr>
        <w:pStyle w:val="Mnormal"/>
        <w:rPr>
          <w:rFonts w:asciiTheme="minorHAnsi" w:hAnsiTheme="minorHAnsi" w:cstheme="minorHAnsi"/>
          <w:b/>
        </w:rPr>
      </w:pPr>
      <w:r w:rsidRPr="003C2056">
        <w:rPr>
          <w:b/>
          <w:lang w:eastAsia="ar-SA"/>
        </w:rPr>
        <w:t xml:space="preserve">Działanie: </w:t>
      </w:r>
      <w:r w:rsidRPr="000408DD">
        <w:rPr>
          <w:rFonts w:asciiTheme="minorHAnsi" w:hAnsiTheme="minorHAnsi" w:cstheme="minorHAnsi"/>
          <w:b/>
        </w:rPr>
        <w:t xml:space="preserve">3A.7 Rozbudowa dystrybucji gazowej – </w:t>
      </w:r>
      <w:r w:rsidR="00274843">
        <w:rPr>
          <w:rFonts w:asciiTheme="minorHAnsi" w:hAnsiTheme="minorHAnsi" w:cstheme="minorHAnsi"/>
          <w:b/>
        </w:rPr>
        <w:t xml:space="preserve">redukcja białych plam, </w:t>
      </w:r>
      <w:r w:rsidRPr="000408DD">
        <w:rPr>
          <w:rFonts w:asciiTheme="minorHAnsi" w:hAnsiTheme="minorHAnsi" w:cstheme="minorHAnsi"/>
          <w:b/>
        </w:rPr>
        <w:t>wzrost odsetka zgazyfikowanych gmin</w:t>
      </w:r>
      <w:r w:rsidR="00720070">
        <w:rPr>
          <w:rFonts w:asciiTheme="minorHAnsi" w:hAnsiTheme="minorHAnsi" w:cstheme="minorHAnsi"/>
          <w:b/>
        </w:rPr>
        <w:t xml:space="preserve"> z </w:t>
      </w:r>
      <w:r w:rsidRPr="000408DD">
        <w:rPr>
          <w:rFonts w:asciiTheme="minorHAnsi" w:hAnsiTheme="minorHAnsi" w:cstheme="minorHAnsi"/>
          <w:b/>
        </w:rPr>
        <w:t>58%</w:t>
      </w:r>
      <w:r w:rsidR="007F229C">
        <w:rPr>
          <w:rFonts w:asciiTheme="minorHAnsi" w:hAnsiTheme="minorHAnsi" w:cstheme="minorHAnsi"/>
          <w:b/>
        </w:rPr>
        <w:t xml:space="preserve"> do </w:t>
      </w:r>
      <w:r w:rsidRPr="000408DD">
        <w:rPr>
          <w:rFonts w:asciiTheme="minorHAnsi" w:hAnsiTheme="minorHAnsi" w:cstheme="minorHAnsi"/>
          <w:b/>
        </w:rPr>
        <w:t>61%</w:t>
      </w:r>
      <w:r w:rsidR="007F229C">
        <w:rPr>
          <w:rFonts w:asciiTheme="minorHAnsi" w:hAnsiTheme="minorHAnsi" w:cstheme="minorHAnsi"/>
          <w:b/>
        </w:rPr>
        <w:t xml:space="preserve"> w </w:t>
      </w:r>
      <w:r w:rsidRPr="000408DD">
        <w:rPr>
          <w:rFonts w:asciiTheme="minorHAnsi" w:hAnsiTheme="minorHAnsi" w:cstheme="minorHAnsi"/>
          <w:b/>
        </w:rPr>
        <w:t>2022 r. poprzez:</w:t>
      </w:r>
      <w:r w:rsidRPr="000408DD">
        <w:t xml:space="preserve"> </w:t>
      </w:r>
      <w:r>
        <w:rPr>
          <w:rFonts w:asciiTheme="minorHAnsi" w:hAnsiTheme="minorHAnsi" w:cstheme="minorHAnsi"/>
          <w:b/>
        </w:rPr>
        <w:t xml:space="preserve">− </w:t>
      </w:r>
      <w:r w:rsidRPr="000408DD">
        <w:rPr>
          <w:rFonts w:asciiTheme="minorHAnsi" w:hAnsiTheme="minorHAnsi" w:cstheme="minorHAnsi"/>
          <w:b/>
        </w:rPr>
        <w:t>wykorzystanie stacji regazyfikacji skroplonego gazu LNG.</w:t>
      </w:r>
    </w:p>
    <w:p w14:paraId="07C6A45B" w14:textId="77777777" w:rsidR="00163B35" w:rsidRPr="00901488" w:rsidRDefault="00163B35" w:rsidP="00801048">
      <w:pPr>
        <w:pStyle w:val="Mnormal"/>
        <w:rPr>
          <w:rFonts w:asciiTheme="minorHAnsi" w:hAnsiTheme="minorHAnsi" w:cstheme="minorHAnsi"/>
        </w:rPr>
      </w:pPr>
      <w:r w:rsidRPr="005D4896">
        <w:rPr>
          <w:rFonts w:asciiTheme="minorHAnsi" w:hAnsiTheme="minorHAnsi" w:cstheme="minorHAnsi"/>
        </w:rPr>
        <w:t>Oddziaływania etapu inwestycyjnego będą ściśle zależne</w:t>
      </w:r>
      <w:r w:rsidR="007F229C">
        <w:rPr>
          <w:rFonts w:asciiTheme="minorHAnsi" w:hAnsiTheme="minorHAnsi" w:cstheme="minorHAnsi"/>
        </w:rPr>
        <w:t xml:space="preserve"> od </w:t>
      </w:r>
      <w:r w:rsidRPr="005D4896">
        <w:rPr>
          <w:rFonts w:asciiTheme="minorHAnsi" w:hAnsiTheme="minorHAnsi" w:cstheme="minorHAnsi"/>
        </w:rPr>
        <w:t>lokalizacji,</w:t>
      </w:r>
      <w:r w:rsidR="007F229C">
        <w:rPr>
          <w:rFonts w:asciiTheme="minorHAnsi" w:hAnsiTheme="minorHAnsi" w:cstheme="minorHAnsi"/>
        </w:rPr>
        <w:t xml:space="preserve"> a </w:t>
      </w:r>
      <w:r w:rsidRPr="005D4896">
        <w:rPr>
          <w:rFonts w:asciiTheme="minorHAnsi" w:hAnsiTheme="minorHAnsi" w:cstheme="minorHAnsi"/>
        </w:rPr>
        <w:t>także skali</w:t>
      </w:r>
      <w:r w:rsidR="007F229C">
        <w:rPr>
          <w:rFonts w:asciiTheme="minorHAnsi" w:hAnsiTheme="minorHAnsi" w:cstheme="minorHAnsi"/>
        </w:rPr>
        <w:t xml:space="preserve"> i </w:t>
      </w:r>
      <w:r w:rsidRPr="005D4896">
        <w:rPr>
          <w:rFonts w:asciiTheme="minorHAnsi" w:hAnsiTheme="minorHAnsi" w:cstheme="minorHAnsi"/>
        </w:rPr>
        <w:t>charakteru poszczególnych projektów.</w:t>
      </w:r>
      <w:r>
        <w:rPr>
          <w:rFonts w:asciiTheme="minorHAnsi" w:hAnsiTheme="minorHAnsi" w:cstheme="minorHAnsi"/>
        </w:rPr>
        <w:t xml:space="preserve"> </w:t>
      </w:r>
      <w:r w:rsidRPr="001D1F66">
        <w:rPr>
          <w:rFonts w:asciiTheme="minorHAnsi" w:hAnsiTheme="minorHAnsi" w:cstheme="minorHAnsi"/>
        </w:rPr>
        <w:t>Rozwój sieci energetycznej</w:t>
      </w:r>
      <w:r w:rsidR="007F229C">
        <w:rPr>
          <w:rFonts w:asciiTheme="minorHAnsi" w:hAnsiTheme="minorHAnsi" w:cstheme="minorHAnsi"/>
        </w:rPr>
        <w:t xml:space="preserve"> i w </w:t>
      </w:r>
      <w:r w:rsidRPr="001D1F66">
        <w:rPr>
          <w:rFonts w:asciiTheme="minorHAnsi" w:hAnsiTheme="minorHAnsi" w:cstheme="minorHAnsi"/>
        </w:rPr>
        <w:t xml:space="preserve">mniejszym stopniu gazowej może wiązać się </w:t>
      </w:r>
      <w:r>
        <w:rPr>
          <w:rFonts w:asciiTheme="minorHAnsi" w:hAnsiTheme="minorHAnsi" w:cstheme="minorHAnsi"/>
        </w:rPr>
        <w:br/>
      </w:r>
      <w:r w:rsidRPr="001D1F66">
        <w:rPr>
          <w:rFonts w:asciiTheme="minorHAnsi" w:hAnsiTheme="minorHAnsi" w:cstheme="minorHAnsi"/>
        </w:rPr>
        <w:t>z negatywnym</w:t>
      </w:r>
      <w:r>
        <w:rPr>
          <w:rFonts w:asciiTheme="minorHAnsi" w:hAnsiTheme="minorHAnsi" w:cstheme="minorHAnsi"/>
        </w:rPr>
        <w:t xml:space="preserve"> </w:t>
      </w:r>
      <w:r w:rsidRPr="001D1F66">
        <w:rPr>
          <w:rFonts w:asciiTheme="minorHAnsi" w:hAnsiTheme="minorHAnsi" w:cstheme="minorHAnsi"/>
        </w:rPr>
        <w:t>oddziaływaniem</w:t>
      </w:r>
      <w:r w:rsidR="007F229C">
        <w:rPr>
          <w:rFonts w:asciiTheme="minorHAnsi" w:hAnsiTheme="minorHAnsi" w:cstheme="minorHAnsi"/>
        </w:rPr>
        <w:t xml:space="preserve"> na </w:t>
      </w:r>
      <w:r w:rsidRPr="001D1F66">
        <w:rPr>
          <w:rFonts w:asciiTheme="minorHAnsi" w:hAnsiTheme="minorHAnsi" w:cstheme="minorHAnsi"/>
        </w:rPr>
        <w:t>roślinność</w:t>
      </w:r>
      <w:r w:rsidR="007F229C">
        <w:rPr>
          <w:rFonts w:asciiTheme="minorHAnsi" w:hAnsiTheme="minorHAnsi" w:cstheme="minorHAnsi"/>
        </w:rPr>
        <w:t xml:space="preserve"> i </w:t>
      </w:r>
      <w:r w:rsidRPr="001D1F66">
        <w:rPr>
          <w:rFonts w:asciiTheme="minorHAnsi" w:hAnsiTheme="minorHAnsi" w:cstheme="minorHAnsi"/>
        </w:rPr>
        <w:t>niektóre gatunki zwierząt.</w:t>
      </w:r>
      <w:r>
        <w:rPr>
          <w:rFonts w:asciiTheme="minorHAnsi" w:hAnsiTheme="minorHAnsi" w:cstheme="minorHAnsi"/>
        </w:rPr>
        <w:t xml:space="preserve"> </w:t>
      </w:r>
      <w:r w:rsidRPr="001D1F66">
        <w:rPr>
          <w:rFonts w:asciiTheme="minorHAnsi" w:hAnsiTheme="minorHAnsi" w:cstheme="minorHAnsi"/>
        </w:rPr>
        <w:t>Istotnymi czynnikami, które będą wpływać</w:t>
      </w:r>
      <w:r w:rsidR="007F229C">
        <w:rPr>
          <w:rFonts w:asciiTheme="minorHAnsi" w:hAnsiTheme="minorHAnsi" w:cstheme="minorHAnsi"/>
        </w:rPr>
        <w:t xml:space="preserve"> na </w:t>
      </w:r>
      <w:r w:rsidRPr="001D1F66">
        <w:rPr>
          <w:rFonts w:asciiTheme="minorHAnsi" w:hAnsiTheme="minorHAnsi" w:cstheme="minorHAnsi"/>
        </w:rPr>
        <w:t>skutki realizacji tego typu projektów, są jednak</w:t>
      </w:r>
      <w:r>
        <w:rPr>
          <w:rFonts w:asciiTheme="minorHAnsi" w:hAnsiTheme="minorHAnsi" w:cstheme="minorHAnsi"/>
        </w:rPr>
        <w:t xml:space="preserve"> </w:t>
      </w:r>
      <w:r w:rsidRPr="001D1F66">
        <w:rPr>
          <w:rFonts w:asciiTheme="minorHAnsi" w:hAnsiTheme="minorHAnsi" w:cstheme="minorHAnsi"/>
        </w:rPr>
        <w:t>lokalizacja oraz sposób</w:t>
      </w:r>
      <w:r w:rsidR="007F229C">
        <w:rPr>
          <w:rFonts w:asciiTheme="minorHAnsi" w:hAnsiTheme="minorHAnsi" w:cstheme="minorHAnsi"/>
        </w:rPr>
        <w:t xml:space="preserve"> i </w:t>
      </w:r>
      <w:r w:rsidRPr="001D1F66">
        <w:rPr>
          <w:rFonts w:asciiTheme="minorHAnsi" w:hAnsiTheme="minorHAnsi" w:cstheme="minorHAnsi"/>
        </w:rPr>
        <w:t>termin poprowadzenia instalacji.</w:t>
      </w:r>
      <w:r w:rsidR="007F229C">
        <w:rPr>
          <w:rFonts w:asciiTheme="minorHAnsi" w:hAnsiTheme="minorHAnsi" w:cstheme="minorHAnsi"/>
        </w:rPr>
        <w:t xml:space="preserve"> w </w:t>
      </w:r>
      <w:r w:rsidRPr="001D1F66">
        <w:rPr>
          <w:rFonts w:asciiTheme="minorHAnsi" w:hAnsiTheme="minorHAnsi" w:cstheme="minorHAnsi"/>
        </w:rPr>
        <w:t>przypadku linii poprowadzonych</w:t>
      </w:r>
      <w:r>
        <w:rPr>
          <w:rFonts w:asciiTheme="minorHAnsi" w:hAnsiTheme="minorHAnsi" w:cstheme="minorHAnsi"/>
        </w:rPr>
        <w:t xml:space="preserve"> </w:t>
      </w:r>
      <w:r w:rsidRPr="001D1F66">
        <w:rPr>
          <w:rFonts w:asciiTheme="minorHAnsi" w:hAnsiTheme="minorHAnsi" w:cstheme="minorHAnsi"/>
        </w:rPr>
        <w:t>pod powierzchnią ziemi (gazociągi), negatywne oddziaływania zarówno</w:t>
      </w:r>
      <w:r w:rsidR="007F229C">
        <w:rPr>
          <w:rFonts w:asciiTheme="minorHAnsi" w:hAnsiTheme="minorHAnsi" w:cstheme="minorHAnsi"/>
        </w:rPr>
        <w:t xml:space="preserve"> na </w:t>
      </w:r>
      <w:r w:rsidRPr="001D1F66">
        <w:rPr>
          <w:rFonts w:asciiTheme="minorHAnsi" w:hAnsiTheme="minorHAnsi" w:cstheme="minorHAnsi"/>
        </w:rPr>
        <w:t>zwierzęta, jak</w:t>
      </w:r>
      <w:r w:rsidR="007F229C">
        <w:rPr>
          <w:rFonts w:asciiTheme="minorHAnsi" w:hAnsiTheme="minorHAnsi" w:cstheme="minorHAnsi"/>
        </w:rPr>
        <w:t xml:space="preserve"> i na </w:t>
      </w:r>
      <w:r w:rsidRPr="001D1F66">
        <w:rPr>
          <w:rFonts w:asciiTheme="minorHAnsi" w:hAnsiTheme="minorHAnsi" w:cstheme="minorHAnsi"/>
        </w:rPr>
        <w:t>rośliny (oraz</w:t>
      </w:r>
      <w:r w:rsidR="007F229C">
        <w:rPr>
          <w:rFonts w:asciiTheme="minorHAnsi" w:hAnsiTheme="minorHAnsi" w:cstheme="minorHAnsi"/>
        </w:rPr>
        <w:t xml:space="preserve"> na </w:t>
      </w:r>
      <w:r w:rsidRPr="001D1F66">
        <w:rPr>
          <w:rFonts w:asciiTheme="minorHAnsi" w:hAnsiTheme="minorHAnsi" w:cstheme="minorHAnsi"/>
        </w:rPr>
        <w:t>integralność obszarów</w:t>
      </w:r>
      <w:r>
        <w:rPr>
          <w:rFonts w:asciiTheme="minorHAnsi" w:hAnsiTheme="minorHAnsi" w:cstheme="minorHAnsi"/>
        </w:rPr>
        <w:t xml:space="preserve"> chronionych</w:t>
      </w:r>
      <w:r w:rsidRPr="001D1F66">
        <w:rPr>
          <w:rFonts w:asciiTheme="minorHAnsi" w:hAnsiTheme="minorHAnsi" w:cstheme="minorHAnsi"/>
        </w:rPr>
        <w:t>) będą raczej krótkotrwałe, występujące</w:t>
      </w:r>
      <w:r w:rsidR="007F229C">
        <w:rPr>
          <w:rFonts w:asciiTheme="minorHAnsi" w:hAnsiTheme="minorHAnsi" w:cstheme="minorHAnsi"/>
        </w:rPr>
        <w:t xml:space="preserve"> w </w:t>
      </w:r>
      <w:r w:rsidRPr="001D1F66">
        <w:rPr>
          <w:rFonts w:asciiTheme="minorHAnsi" w:hAnsiTheme="minorHAnsi" w:cstheme="minorHAnsi"/>
        </w:rPr>
        <w:t>trakcie prac</w:t>
      </w:r>
      <w:r>
        <w:rPr>
          <w:rFonts w:asciiTheme="minorHAnsi" w:hAnsiTheme="minorHAnsi" w:cstheme="minorHAnsi"/>
        </w:rPr>
        <w:t xml:space="preserve"> </w:t>
      </w:r>
      <w:r w:rsidRPr="001D1F66">
        <w:rPr>
          <w:rFonts w:asciiTheme="minorHAnsi" w:hAnsiTheme="minorHAnsi" w:cstheme="minorHAnsi"/>
        </w:rPr>
        <w:t>budowlanych</w:t>
      </w:r>
      <w:r w:rsidR="007F229C">
        <w:rPr>
          <w:rFonts w:asciiTheme="minorHAnsi" w:hAnsiTheme="minorHAnsi" w:cstheme="minorHAnsi"/>
        </w:rPr>
        <w:t xml:space="preserve"> i </w:t>
      </w:r>
      <w:r w:rsidRPr="001D1F66">
        <w:rPr>
          <w:rFonts w:asciiTheme="minorHAnsi" w:hAnsiTheme="minorHAnsi" w:cstheme="minorHAnsi"/>
        </w:rPr>
        <w:t xml:space="preserve">nie powinny być znaczące, jeśli podejmie się środki </w:t>
      </w:r>
      <w:r w:rsidRPr="00214025">
        <w:rPr>
          <w:rFonts w:asciiTheme="minorHAnsi" w:hAnsiTheme="minorHAnsi" w:cstheme="minorHAnsi"/>
        </w:rPr>
        <w:t xml:space="preserve">zapobiegające zmianom stosunków wodnych. </w:t>
      </w:r>
      <w:r>
        <w:rPr>
          <w:rFonts w:asciiTheme="minorHAnsi" w:hAnsiTheme="minorHAnsi" w:cstheme="minorHAnsi"/>
        </w:rPr>
        <w:t>Polityka nie wskazuje dokładnych lokalizacji przebiegu sieci, więc nie można jednoznacznie wykluczyć kolizji</w:t>
      </w:r>
      <w:r w:rsidR="00720070">
        <w:rPr>
          <w:rFonts w:asciiTheme="minorHAnsi" w:hAnsiTheme="minorHAnsi" w:cstheme="minorHAnsi"/>
        </w:rPr>
        <w:t xml:space="preserve"> z </w:t>
      </w:r>
      <w:r>
        <w:rPr>
          <w:rFonts w:asciiTheme="minorHAnsi" w:hAnsiTheme="minorHAnsi" w:cstheme="minorHAnsi"/>
        </w:rPr>
        <w:t>korytarzami ekologicznymi, obszarami Natura 2000,</w:t>
      </w:r>
      <w:r w:rsidR="007F229C">
        <w:rPr>
          <w:rFonts w:asciiTheme="minorHAnsi" w:hAnsiTheme="minorHAnsi" w:cstheme="minorHAnsi"/>
        </w:rPr>
        <w:t xml:space="preserve"> a </w:t>
      </w:r>
      <w:r>
        <w:rPr>
          <w:rFonts w:asciiTheme="minorHAnsi" w:hAnsiTheme="minorHAnsi" w:cstheme="minorHAnsi"/>
        </w:rPr>
        <w:t>także innymi formami ochrony przyrody. Oddziaływania powinny zostać przeanalizowane</w:t>
      </w:r>
      <w:r w:rsidR="007F229C">
        <w:rPr>
          <w:rFonts w:asciiTheme="minorHAnsi" w:hAnsiTheme="minorHAnsi" w:cstheme="minorHAnsi"/>
        </w:rPr>
        <w:t xml:space="preserve"> na </w:t>
      </w:r>
      <w:r>
        <w:rPr>
          <w:rFonts w:asciiTheme="minorHAnsi" w:hAnsiTheme="minorHAnsi" w:cstheme="minorHAnsi"/>
        </w:rPr>
        <w:t>etapie inwestycyjnym, jednak biorąc pod uwagę charakter działań oraz ich skalę nie należy spodziewać się znacząco negatywnego oddziaływania</w:t>
      </w:r>
      <w:r w:rsidR="007F229C">
        <w:rPr>
          <w:rFonts w:asciiTheme="minorHAnsi" w:hAnsiTheme="minorHAnsi" w:cstheme="minorHAnsi"/>
        </w:rPr>
        <w:t xml:space="preserve"> na </w:t>
      </w:r>
      <w:r>
        <w:rPr>
          <w:rFonts w:asciiTheme="minorHAnsi" w:hAnsiTheme="minorHAnsi" w:cstheme="minorHAnsi"/>
        </w:rPr>
        <w:t>zasoby przyrodnicze,</w:t>
      </w:r>
      <w:r w:rsidR="007F229C">
        <w:rPr>
          <w:rFonts w:asciiTheme="minorHAnsi" w:hAnsiTheme="minorHAnsi" w:cstheme="minorHAnsi"/>
        </w:rPr>
        <w:t xml:space="preserve"> a </w:t>
      </w:r>
      <w:r>
        <w:rPr>
          <w:rFonts w:asciiTheme="minorHAnsi" w:hAnsiTheme="minorHAnsi" w:cstheme="minorHAnsi"/>
        </w:rPr>
        <w:t>także integralność obszarów chron</w:t>
      </w:r>
      <w:r w:rsidR="0069704C">
        <w:rPr>
          <w:rFonts w:asciiTheme="minorHAnsi" w:hAnsiTheme="minorHAnsi" w:cstheme="minorHAnsi"/>
        </w:rPr>
        <w:t>ion</w:t>
      </w:r>
      <w:r>
        <w:rPr>
          <w:rFonts w:asciiTheme="minorHAnsi" w:hAnsiTheme="minorHAnsi" w:cstheme="minorHAnsi"/>
        </w:rPr>
        <w:t>ych.</w:t>
      </w:r>
    </w:p>
    <w:p w14:paraId="6A9BFE9D" w14:textId="77777777" w:rsidR="00163B35" w:rsidRPr="00214025" w:rsidRDefault="00163B35" w:rsidP="00801048">
      <w:pPr>
        <w:pStyle w:val="Mnormal"/>
        <w:rPr>
          <w:rFonts w:asciiTheme="minorHAnsi" w:hAnsiTheme="minorHAnsi" w:cstheme="minorHAnsi"/>
          <w:b/>
        </w:rPr>
      </w:pPr>
      <w:r w:rsidRPr="003C2056">
        <w:rPr>
          <w:b/>
          <w:lang w:eastAsia="ar-SA"/>
        </w:rPr>
        <w:t xml:space="preserve">Działanie: </w:t>
      </w:r>
      <w:r w:rsidRPr="00DF44B7">
        <w:rPr>
          <w:rFonts w:asciiTheme="minorHAnsi" w:hAnsiTheme="minorHAnsi" w:cstheme="minorHAnsi"/>
          <w:b/>
        </w:rPr>
        <w:t>3A.8 Rozbudowa PMG</w:t>
      </w:r>
      <w:r w:rsidR="007F229C">
        <w:rPr>
          <w:rFonts w:asciiTheme="minorHAnsi" w:hAnsiTheme="minorHAnsi" w:cstheme="minorHAnsi"/>
          <w:b/>
        </w:rPr>
        <w:t xml:space="preserve"> do </w:t>
      </w:r>
      <w:r w:rsidRPr="00DF44B7">
        <w:rPr>
          <w:rFonts w:asciiTheme="minorHAnsi" w:hAnsiTheme="minorHAnsi" w:cstheme="minorHAnsi"/>
          <w:b/>
        </w:rPr>
        <w:t>poziomu całkowitej pojemności ok. 4 mld m</w:t>
      </w:r>
      <w:r w:rsidRPr="00DF44B7">
        <w:rPr>
          <w:rFonts w:asciiTheme="minorHAnsi" w:hAnsiTheme="minorHAnsi" w:cstheme="minorHAnsi"/>
          <w:b/>
          <w:vertAlign w:val="superscript"/>
        </w:rPr>
        <w:t>3</w:t>
      </w:r>
      <w:r w:rsidRPr="00DF44B7">
        <w:rPr>
          <w:rFonts w:asciiTheme="minorHAnsi" w:hAnsiTheme="minorHAnsi" w:cstheme="minorHAnsi"/>
          <w:b/>
        </w:rPr>
        <w:t xml:space="preserve"> oraz mocy odbioru gazu</w:t>
      </w:r>
      <w:r w:rsidR="00720070">
        <w:rPr>
          <w:rFonts w:asciiTheme="minorHAnsi" w:hAnsiTheme="minorHAnsi" w:cstheme="minorHAnsi"/>
          <w:b/>
        </w:rPr>
        <w:t xml:space="preserve"> z </w:t>
      </w:r>
      <w:r w:rsidRPr="00DF44B7">
        <w:rPr>
          <w:rFonts w:asciiTheme="minorHAnsi" w:hAnsiTheme="minorHAnsi" w:cstheme="minorHAnsi"/>
          <w:b/>
        </w:rPr>
        <w:t>instalacji magazynowych</w:t>
      </w:r>
      <w:r w:rsidR="007F229C">
        <w:rPr>
          <w:rFonts w:asciiTheme="minorHAnsi" w:hAnsiTheme="minorHAnsi" w:cstheme="minorHAnsi"/>
          <w:b/>
        </w:rPr>
        <w:t xml:space="preserve"> do </w:t>
      </w:r>
      <w:r w:rsidRPr="00DF44B7">
        <w:rPr>
          <w:rFonts w:asciiTheme="minorHAnsi" w:hAnsiTheme="minorHAnsi" w:cstheme="minorHAnsi"/>
          <w:b/>
        </w:rPr>
        <w:t>poziomu ok. 60 mln m3/dobę (przy pełnym zatłoczeniu PMG)</w:t>
      </w:r>
      <w:r w:rsidR="007F229C">
        <w:rPr>
          <w:rFonts w:asciiTheme="minorHAnsi" w:hAnsiTheme="minorHAnsi" w:cstheme="minorHAnsi"/>
          <w:b/>
        </w:rPr>
        <w:t xml:space="preserve"> do </w:t>
      </w:r>
      <w:r w:rsidRPr="00DF44B7">
        <w:rPr>
          <w:rFonts w:asciiTheme="minorHAnsi" w:hAnsiTheme="minorHAnsi" w:cstheme="minorHAnsi"/>
          <w:b/>
        </w:rPr>
        <w:t>sezonu zimowego 2030/2031.</w:t>
      </w:r>
    </w:p>
    <w:p w14:paraId="7D83B8C7" w14:textId="77777777" w:rsidR="00163B35" w:rsidRDefault="00163B35" w:rsidP="00801048">
      <w:pPr>
        <w:pStyle w:val="Mnormal"/>
        <w:rPr>
          <w:rFonts w:asciiTheme="minorHAnsi" w:hAnsiTheme="minorHAnsi" w:cstheme="minorHAnsi"/>
        </w:rPr>
      </w:pPr>
      <w:r>
        <w:rPr>
          <w:rFonts w:asciiTheme="minorHAnsi" w:hAnsiTheme="minorHAnsi" w:cstheme="minorHAnsi"/>
        </w:rPr>
        <w:t>W ramach projektu PEP2040 zaplanowano rozbudowę istniejących magazynów gazu</w:t>
      </w:r>
      <w:r w:rsidR="007F229C">
        <w:rPr>
          <w:rFonts w:asciiTheme="minorHAnsi" w:hAnsiTheme="minorHAnsi" w:cstheme="minorHAnsi"/>
        </w:rPr>
        <w:t xml:space="preserve"> w </w:t>
      </w:r>
      <w:r>
        <w:rPr>
          <w:rFonts w:asciiTheme="minorHAnsi" w:hAnsiTheme="minorHAnsi" w:cstheme="minorHAnsi"/>
        </w:rPr>
        <w:t>miejscowościach Wierzchowice</w:t>
      </w:r>
      <w:r w:rsidR="007F229C">
        <w:rPr>
          <w:rFonts w:asciiTheme="minorHAnsi" w:hAnsiTheme="minorHAnsi" w:cstheme="minorHAnsi"/>
        </w:rPr>
        <w:t xml:space="preserve"> i </w:t>
      </w:r>
      <w:r>
        <w:rPr>
          <w:rFonts w:asciiTheme="minorHAnsi" w:hAnsiTheme="minorHAnsi" w:cstheme="minorHAnsi"/>
        </w:rPr>
        <w:t>Mogilno. Negatywne oddziaływania mogą być związane</w:t>
      </w:r>
      <w:r w:rsidR="00720070">
        <w:rPr>
          <w:rFonts w:asciiTheme="minorHAnsi" w:hAnsiTheme="minorHAnsi" w:cstheme="minorHAnsi"/>
        </w:rPr>
        <w:t xml:space="preserve"> z </w:t>
      </w:r>
      <w:r>
        <w:rPr>
          <w:rFonts w:asciiTheme="minorHAnsi" w:hAnsiTheme="minorHAnsi" w:cstheme="minorHAnsi"/>
        </w:rPr>
        <w:t>etapem realizacji – usuwaniem drzew</w:t>
      </w:r>
      <w:r w:rsidR="007F229C">
        <w:rPr>
          <w:rFonts w:asciiTheme="minorHAnsi" w:hAnsiTheme="minorHAnsi" w:cstheme="minorHAnsi"/>
        </w:rPr>
        <w:t xml:space="preserve"> i </w:t>
      </w:r>
      <w:r>
        <w:rPr>
          <w:rFonts w:asciiTheme="minorHAnsi" w:hAnsiTheme="minorHAnsi" w:cstheme="minorHAnsi"/>
        </w:rPr>
        <w:t>krzewów, zajmowaniem powierzchni biologicznie czynnych.</w:t>
      </w:r>
    </w:p>
    <w:p w14:paraId="4154B223" w14:textId="77777777" w:rsidR="00163B35" w:rsidRDefault="00163B35" w:rsidP="00801048">
      <w:pPr>
        <w:pStyle w:val="Mnormal"/>
        <w:keepNext/>
        <w:jc w:val="center"/>
      </w:pPr>
      <w:r w:rsidRPr="001F0243">
        <w:rPr>
          <w:rFonts w:asciiTheme="minorHAnsi" w:hAnsiTheme="minorHAnsi" w:cstheme="minorHAnsi"/>
          <w:noProof/>
        </w:rPr>
        <w:drawing>
          <wp:inline distT="0" distB="0" distL="0" distR="0" wp14:anchorId="22D3E179" wp14:editId="357D9E46">
            <wp:extent cx="4667383" cy="3301949"/>
            <wp:effectExtent l="0" t="0" r="0" b="0"/>
            <wp:docPr id="41" name="Obraz 41" descr="D:\SVN\PEP2040\Materiały\dane_z_GIS\jpg\gaz\planowane_PMG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VN\PEP2040\Materiały\dane_z_GIS\jpg\gaz\planowane_PMG_vs_formy_ochr_przyr.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679797" cy="3310732"/>
                    </a:xfrm>
                    <a:prstGeom prst="rect">
                      <a:avLst/>
                    </a:prstGeom>
                    <a:noFill/>
                    <a:ln>
                      <a:noFill/>
                    </a:ln>
                  </pic:spPr>
                </pic:pic>
              </a:graphicData>
            </a:graphic>
          </wp:inline>
        </w:drawing>
      </w:r>
    </w:p>
    <w:p w14:paraId="6942CEB1" w14:textId="17A9B621" w:rsidR="00163B35" w:rsidRDefault="00163B35" w:rsidP="00801048">
      <w:pPr>
        <w:pStyle w:val="Legenda"/>
        <w:spacing w:after="200" w:line="276" w:lineRule="auto"/>
        <w:rPr>
          <w:rFonts w:asciiTheme="minorHAnsi" w:hAnsiTheme="minorHAnsi" w:cstheme="minorHAnsi"/>
        </w:rPr>
      </w:pPr>
      <w:bookmarkStart w:id="378" w:name="_Toc23585219"/>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51</w:t>
      </w:r>
      <w:r w:rsidR="0018784B" w:rsidRPr="00970DFC">
        <w:rPr>
          <w:rFonts w:asciiTheme="minorHAnsi" w:hAnsiTheme="minorHAnsi"/>
          <w:noProof/>
          <w:sz w:val="20"/>
          <w:szCs w:val="20"/>
        </w:rPr>
        <w:fldChar w:fldCharType="end"/>
      </w:r>
      <w:r w:rsidRPr="00970DFC">
        <w:rPr>
          <w:rFonts w:asciiTheme="minorHAnsi" w:hAnsiTheme="minorHAnsi"/>
          <w:sz w:val="20"/>
          <w:szCs w:val="20"/>
        </w:rPr>
        <w:t>. Planowane</w:t>
      </w:r>
      <w:r w:rsidR="007F229C">
        <w:rPr>
          <w:rFonts w:asciiTheme="minorHAnsi" w:hAnsiTheme="minorHAnsi"/>
          <w:sz w:val="20"/>
          <w:szCs w:val="20"/>
        </w:rPr>
        <w:t xml:space="preserve"> do </w:t>
      </w:r>
      <w:r w:rsidRPr="00970DFC">
        <w:rPr>
          <w:rFonts w:asciiTheme="minorHAnsi" w:hAnsiTheme="minorHAnsi"/>
          <w:sz w:val="20"/>
          <w:szCs w:val="20"/>
        </w:rPr>
        <w:t>rozbudowy Podziemne Magazyny Gazu</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69"/>
      </w:r>
      <w:bookmarkEnd w:id="378"/>
    </w:p>
    <w:p w14:paraId="43003E4F" w14:textId="77777777" w:rsidR="00163B35" w:rsidRPr="00E0770A" w:rsidRDefault="00163B35" w:rsidP="00801048">
      <w:pPr>
        <w:pStyle w:val="Mnormal"/>
        <w:rPr>
          <w:b/>
          <w:i/>
        </w:rPr>
      </w:pPr>
      <w:r w:rsidRPr="00E0770A">
        <w:rPr>
          <w:b/>
          <w:i/>
        </w:rPr>
        <w:t>Lokalizacja Wierzchowice</w:t>
      </w:r>
    </w:p>
    <w:p w14:paraId="7B6326A6" w14:textId="77777777" w:rsidR="00163B35" w:rsidRDefault="00163B35" w:rsidP="00801048">
      <w:pPr>
        <w:pStyle w:val="Mnormal"/>
        <w:rPr>
          <w:rFonts w:asciiTheme="minorHAnsi" w:hAnsiTheme="minorHAnsi" w:cstheme="minorHAnsi"/>
        </w:rPr>
      </w:pPr>
      <w:r w:rsidRPr="007A6357">
        <w:rPr>
          <w:rFonts w:asciiTheme="minorHAnsi" w:hAnsiTheme="minorHAnsi" w:cstheme="minorHAnsi"/>
        </w:rPr>
        <w:t>Głównym zadaniem PMG Wierzchowice jest realizowanie procesu zatłaczania</w:t>
      </w:r>
      <w:r w:rsidR="007F229C">
        <w:rPr>
          <w:rFonts w:asciiTheme="minorHAnsi" w:hAnsiTheme="minorHAnsi" w:cstheme="minorHAnsi"/>
        </w:rPr>
        <w:t xml:space="preserve"> i </w:t>
      </w:r>
      <w:r w:rsidRPr="007A6357">
        <w:rPr>
          <w:rFonts w:asciiTheme="minorHAnsi" w:hAnsiTheme="minorHAnsi" w:cstheme="minorHAnsi"/>
        </w:rPr>
        <w:t>o</w:t>
      </w:r>
      <w:r>
        <w:rPr>
          <w:rFonts w:asciiTheme="minorHAnsi" w:hAnsiTheme="minorHAnsi" w:cstheme="minorHAnsi"/>
        </w:rPr>
        <w:t>dbioru gazu ziemnego</w:t>
      </w:r>
      <w:r w:rsidR="00720070">
        <w:rPr>
          <w:rFonts w:asciiTheme="minorHAnsi" w:hAnsiTheme="minorHAnsi" w:cstheme="minorHAnsi"/>
        </w:rPr>
        <w:t xml:space="preserve"> ze </w:t>
      </w:r>
      <w:r>
        <w:rPr>
          <w:rFonts w:asciiTheme="minorHAnsi" w:hAnsiTheme="minorHAnsi" w:cstheme="minorHAnsi"/>
        </w:rPr>
        <w:t>złoża.</w:t>
      </w:r>
      <w:r w:rsidR="007F229C">
        <w:rPr>
          <w:rFonts w:asciiTheme="minorHAnsi" w:hAnsiTheme="minorHAnsi" w:cstheme="minorHAnsi"/>
        </w:rPr>
        <w:t xml:space="preserve"> w </w:t>
      </w:r>
      <w:r w:rsidRPr="007A6357">
        <w:rPr>
          <w:rFonts w:asciiTheme="minorHAnsi" w:hAnsiTheme="minorHAnsi" w:cstheme="minorHAnsi"/>
        </w:rPr>
        <w:t>procesie eksploatacji</w:t>
      </w:r>
      <w:r w:rsidR="007F229C">
        <w:rPr>
          <w:rFonts w:asciiTheme="minorHAnsi" w:hAnsiTheme="minorHAnsi" w:cstheme="minorHAnsi"/>
        </w:rPr>
        <w:t xml:space="preserve"> w </w:t>
      </w:r>
      <w:r w:rsidRPr="007A6357">
        <w:rPr>
          <w:rFonts w:asciiTheme="minorHAnsi" w:hAnsiTheme="minorHAnsi" w:cstheme="minorHAnsi"/>
        </w:rPr>
        <w:t>okresie letnim gaz ziemny jest zatłaczany</w:t>
      </w:r>
      <w:r w:rsidR="007F229C">
        <w:rPr>
          <w:rFonts w:asciiTheme="minorHAnsi" w:hAnsiTheme="minorHAnsi" w:cstheme="minorHAnsi"/>
        </w:rPr>
        <w:t xml:space="preserve"> do </w:t>
      </w:r>
      <w:r w:rsidRPr="007A6357">
        <w:rPr>
          <w:rFonts w:asciiTheme="minorHAnsi" w:hAnsiTheme="minorHAnsi" w:cstheme="minorHAnsi"/>
        </w:rPr>
        <w:t>wyeksp</w:t>
      </w:r>
      <w:r>
        <w:rPr>
          <w:rFonts w:asciiTheme="minorHAnsi" w:hAnsiTheme="minorHAnsi" w:cstheme="minorHAnsi"/>
        </w:rPr>
        <w:t>loatowanego złoża Wierzchowice</w:t>
      </w:r>
      <w:r w:rsidR="007F229C">
        <w:rPr>
          <w:rFonts w:asciiTheme="minorHAnsi" w:hAnsiTheme="minorHAnsi" w:cstheme="minorHAnsi"/>
        </w:rPr>
        <w:t xml:space="preserve"> na </w:t>
      </w:r>
      <w:r w:rsidRPr="007A6357">
        <w:rPr>
          <w:rFonts w:asciiTheme="minorHAnsi" w:hAnsiTheme="minorHAnsi" w:cstheme="minorHAnsi"/>
        </w:rPr>
        <w:t>głębokości około 1</w:t>
      </w:r>
      <w:r>
        <w:rPr>
          <w:rFonts w:asciiTheme="minorHAnsi" w:hAnsiTheme="minorHAnsi" w:cstheme="minorHAnsi"/>
        </w:rPr>
        <w:t xml:space="preserve"> </w:t>
      </w:r>
      <w:r w:rsidRPr="007A6357">
        <w:rPr>
          <w:rFonts w:asciiTheme="minorHAnsi" w:hAnsiTheme="minorHAnsi" w:cstheme="minorHAnsi"/>
        </w:rPr>
        <w:t>250 m,</w:t>
      </w:r>
      <w:r w:rsidR="007F229C">
        <w:rPr>
          <w:rFonts w:asciiTheme="minorHAnsi" w:hAnsiTheme="minorHAnsi" w:cstheme="minorHAnsi"/>
        </w:rPr>
        <w:t xml:space="preserve"> a w </w:t>
      </w:r>
      <w:r w:rsidRPr="007A6357">
        <w:rPr>
          <w:rFonts w:asciiTheme="minorHAnsi" w:hAnsiTheme="minorHAnsi" w:cstheme="minorHAnsi"/>
        </w:rPr>
        <w:t>zimowym odbierany</w:t>
      </w:r>
      <w:r w:rsidR="007F229C">
        <w:rPr>
          <w:rFonts w:asciiTheme="minorHAnsi" w:hAnsiTheme="minorHAnsi" w:cstheme="minorHAnsi"/>
        </w:rPr>
        <w:t xml:space="preserve"> i </w:t>
      </w:r>
      <w:r w:rsidRPr="007A6357">
        <w:rPr>
          <w:rFonts w:asciiTheme="minorHAnsi" w:hAnsiTheme="minorHAnsi" w:cstheme="minorHAnsi"/>
        </w:rPr>
        <w:t>kierowany</w:t>
      </w:r>
      <w:r w:rsidR="007F229C">
        <w:rPr>
          <w:rFonts w:asciiTheme="minorHAnsi" w:hAnsiTheme="minorHAnsi" w:cstheme="minorHAnsi"/>
        </w:rPr>
        <w:t xml:space="preserve"> do </w:t>
      </w:r>
      <w:r w:rsidRPr="007A6357">
        <w:rPr>
          <w:rFonts w:asciiTheme="minorHAnsi" w:hAnsiTheme="minorHAnsi" w:cstheme="minorHAnsi"/>
        </w:rPr>
        <w:t xml:space="preserve">celów grzewczych </w:t>
      </w:r>
      <w:r>
        <w:rPr>
          <w:rFonts w:asciiTheme="minorHAnsi" w:hAnsiTheme="minorHAnsi" w:cstheme="minorHAnsi"/>
        </w:rPr>
        <w:br/>
      </w:r>
      <w:r w:rsidRPr="007A6357">
        <w:rPr>
          <w:rFonts w:asciiTheme="minorHAnsi" w:hAnsiTheme="minorHAnsi" w:cstheme="minorHAnsi"/>
        </w:rPr>
        <w:t>w gospodars</w:t>
      </w:r>
      <w:r>
        <w:rPr>
          <w:rFonts w:asciiTheme="minorHAnsi" w:hAnsiTheme="minorHAnsi" w:cstheme="minorHAnsi"/>
        </w:rPr>
        <w:t xml:space="preserve">twach domowych oraz przemyśle. </w:t>
      </w:r>
    </w:p>
    <w:p w14:paraId="25CEB939" w14:textId="77777777" w:rsidR="00163B35" w:rsidRDefault="00163B35" w:rsidP="00801048">
      <w:pPr>
        <w:pStyle w:val="Mnormal"/>
        <w:rPr>
          <w:rFonts w:asciiTheme="minorHAnsi" w:hAnsiTheme="minorHAnsi" w:cstheme="minorHAnsi"/>
        </w:rPr>
      </w:pPr>
      <w:r>
        <w:rPr>
          <w:rFonts w:asciiTheme="minorHAnsi" w:hAnsiTheme="minorHAnsi" w:cstheme="minorHAnsi"/>
        </w:rPr>
        <w:t>Magazyny są zlokalizowane</w:t>
      </w:r>
      <w:r w:rsidR="007F229C">
        <w:rPr>
          <w:rFonts w:asciiTheme="minorHAnsi" w:hAnsiTheme="minorHAnsi" w:cstheme="minorHAnsi"/>
        </w:rPr>
        <w:t xml:space="preserve"> w </w:t>
      </w:r>
      <w:r>
        <w:rPr>
          <w:rFonts w:asciiTheme="minorHAnsi" w:hAnsiTheme="minorHAnsi" w:cstheme="minorHAnsi"/>
        </w:rPr>
        <w:t xml:space="preserve">obszarze Natura 2000 </w:t>
      </w:r>
      <w:r>
        <w:t>Ostoja nad Baryczą PLH020041,</w:t>
      </w:r>
      <w:r w:rsidR="007F229C">
        <w:t xml:space="preserve"> a </w:t>
      </w:r>
      <w:r>
        <w:t>także</w:t>
      </w:r>
      <w:r w:rsidR="007F229C">
        <w:t xml:space="preserve"> na </w:t>
      </w:r>
      <w:r>
        <w:t xml:space="preserve">terenie </w:t>
      </w:r>
      <w:r w:rsidRPr="00164B39">
        <w:t>Park</w:t>
      </w:r>
      <w:r>
        <w:t>u Krajobrazowego</w:t>
      </w:r>
      <w:r w:rsidRPr="00164B39">
        <w:t xml:space="preserve"> Dolina Baryczy</w:t>
      </w:r>
      <w:r>
        <w:t xml:space="preserve">, jednak nie jest prognozowany </w:t>
      </w:r>
      <w:r w:rsidR="0069704C">
        <w:t>negatywny</w:t>
      </w:r>
      <w:r>
        <w:t xml:space="preserve"> wpływ, ponieważ inwestycja będzie przebiegać</w:t>
      </w:r>
      <w:r w:rsidR="007F229C">
        <w:t xml:space="preserve"> w </w:t>
      </w:r>
      <w:r>
        <w:t>okolicy istniejącego magazynu</w:t>
      </w:r>
      <w:r w:rsidR="007F229C">
        <w:t xml:space="preserve"> na </w:t>
      </w:r>
      <w:r>
        <w:t>terenach przekształconych.</w:t>
      </w:r>
    </w:p>
    <w:p w14:paraId="06A4908F" w14:textId="77777777" w:rsidR="00163B35" w:rsidRPr="00E0770A" w:rsidRDefault="00163B35" w:rsidP="00801048">
      <w:pPr>
        <w:pStyle w:val="Mnormal"/>
        <w:rPr>
          <w:b/>
          <w:i/>
        </w:rPr>
      </w:pPr>
      <w:r w:rsidRPr="00E0770A">
        <w:rPr>
          <w:b/>
          <w:i/>
        </w:rPr>
        <w:t>Lokalizacja Mogilno</w:t>
      </w:r>
    </w:p>
    <w:p w14:paraId="724A710C" w14:textId="77777777" w:rsidR="00163B35" w:rsidRPr="00901488" w:rsidRDefault="00163B35" w:rsidP="00801048">
      <w:pPr>
        <w:pStyle w:val="Mnormal"/>
        <w:rPr>
          <w:rFonts w:asciiTheme="minorHAnsi" w:hAnsiTheme="minorHAnsi" w:cstheme="minorHAnsi"/>
        </w:rPr>
      </w:pPr>
      <w:r w:rsidRPr="007A6357">
        <w:rPr>
          <w:rFonts w:asciiTheme="minorHAnsi" w:hAnsiTheme="minorHAnsi" w:cstheme="minorHAnsi"/>
        </w:rPr>
        <w:t>Kawernowy Podziemny Magazyn Gazu Mogilno zlokalizowany jest</w:t>
      </w:r>
      <w:r w:rsidR="007F229C">
        <w:rPr>
          <w:rFonts w:asciiTheme="minorHAnsi" w:hAnsiTheme="minorHAnsi" w:cstheme="minorHAnsi"/>
        </w:rPr>
        <w:t xml:space="preserve"> w </w:t>
      </w:r>
      <w:r w:rsidRPr="007A6357">
        <w:rPr>
          <w:rFonts w:asciiTheme="minorHAnsi" w:hAnsiTheme="minorHAnsi" w:cstheme="minorHAnsi"/>
        </w:rPr>
        <w:t>gminach Mogilno oraz Rogowo</w:t>
      </w:r>
      <w:r>
        <w:rPr>
          <w:rFonts w:asciiTheme="minorHAnsi" w:hAnsiTheme="minorHAnsi" w:cstheme="minorHAnsi"/>
        </w:rPr>
        <w:t xml:space="preserve"> </w:t>
      </w:r>
      <w:r>
        <w:rPr>
          <w:rFonts w:asciiTheme="minorHAnsi" w:hAnsiTheme="minorHAnsi" w:cstheme="minorHAnsi"/>
        </w:rPr>
        <w:br/>
        <w:t>w woj. kujawsko – pomorskim. Magazyn jest położony</w:t>
      </w:r>
      <w:r w:rsidR="007F229C">
        <w:rPr>
          <w:rFonts w:asciiTheme="minorHAnsi" w:hAnsiTheme="minorHAnsi" w:cstheme="minorHAnsi"/>
        </w:rPr>
        <w:t xml:space="preserve"> na </w:t>
      </w:r>
      <w:r>
        <w:rPr>
          <w:rFonts w:asciiTheme="minorHAnsi" w:hAnsiTheme="minorHAnsi" w:cstheme="minorHAnsi"/>
        </w:rPr>
        <w:t xml:space="preserve">terenie korytarza ekologicznego </w:t>
      </w:r>
      <w:r w:rsidRPr="00164B39">
        <w:rPr>
          <w:rFonts w:asciiTheme="minorHAnsi" w:hAnsiTheme="minorHAnsi" w:cstheme="minorHAnsi"/>
        </w:rPr>
        <w:t>Puszcza Notecka-Puszcza Zielonka</w:t>
      </w:r>
      <w:r>
        <w:rPr>
          <w:rFonts w:asciiTheme="minorHAnsi" w:hAnsiTheme="minorHAnsi" w:cstheme="minorHAnsi"/>
        </w:rPr>
        <w:t>, jednak</w:t>
      </w:r>
      <w:r w:rsidR="00720070">
        <w:rPr>
          <w:rFonts w:asciiTheme="minorHAnsi" w:hAnsiTheme="minorHAnsi" w:cstheme="minorHAnsi"/>
        </w:rPr>
        <w:t xml:space="preserve"> ze </w:t>
      </w:r>
      <w:r>
        <w:rPr>
          <w:rFonts w:asciiTheme="minorHAnsi" w:hAnsiTheme="minorHAnsi" w:cstheme="minorHAnsi"/>
        </w:rPr>
        <w:t>względu</w:t>
      </w:r>
      <w:r w:rsidR="007F229C">
        <w:rPr>
          <w:rFonts w:asciiTheme="minorHAnsi" w:hAnsiTheme="minorHAnsi" w:cstheme="minorHAnsi"/>
        </w:rPr>
        <w:t xml:space="preserve"> na </w:t>
      </w:r>
      <w:r>
        <w:rPr>
          <w:rFonts w:asciiTheme="minorHAnsi" w:hAnsiTheme="minorHAnsi" w:cstheme="minorHAnsi"/>
        </w:rPr>
        <w:t>charakter prac (zbiornik podziemny) oraz biorąc pod uwagę, iż jest</w:t>
      </w:r>
      <w:r w:rsidR="0001272D">
        <w:rPr>
          <w:rFonts w:asciiTheme="minorHAnsi" w:hAnsiTheme="minorHAnsi" w:cstheme="minorHAnsi"/>
        </w:rPr>
        <w:t xml:space="preserve"> to </w:t>
      </w:r>
      <w:r>
        <w:rPr>
          <w:rFonts w:asciiTheme="minorHAnsi" w:hAnsiTheme="minorHAnsi" w:cstheme="minorHAnsi"/>
        </w:rPr>
        <w:t>rozbudowa już istniejącego obiektu nie prognozuje się negatywnego oddziaływania</w:t>
      </w:r>
      <w:r w:rsidR="007F229C">
        <w:rPr>
          <w:rFonts w:asciiTheme="minorHAnsi" w:hAnsiTheme="minorHAnsi" w:cstheme="minorHAnsi"/>
        </w:rPr>
        <w:t xml:space="preserve"> na </w:t>
      </w:r>
      <w:r>
        <w:rPr>
          <w:rFonts w:asciiTheme="minorHAnsi" w:hAnsiTheme="minorHAnsi" w:cstheme="minorHAnsi"/>
        </w:rPr>
        <w:t>zasoby przyrodnicze.</w:t>
      </w:r>
    </w:p>
    <w:p w14:paraId="2CDFD4EB" w14:textId="77777777" w:rsidR="00163B35" w:rsidRDefault="00163B35" w:rsidP="00801048">
      <w:pPr>
        <w:pStyle w:val="Mnormal"/>
        <w:rPr>
          <w:rFonts w:asciiTheme="minorHAnsi" w:hAnsiTheme="minorHAnsi" w:cstheme="minorHAnsi"/>
          <w:b/>
        </w:rPr>
      </w:pPr>
      <w:r w:rsidRPr="003C2056">
        <w:rPr>
          <w:b/>
          <w:lang w:eastAsia="ar-SA"/>
        </w:rPr>
        <w:t xml:space="preserve">Działanie: </w:t>
      </w:r>
      <w:r w:rsidRPr="00653E62">
        <w:rPr>
          <w:rFonts w:asciiTheme="minorHAnsi" w:hAnsiTheme="minorHAnsi" w:cstheme="minorHAnsi"/>
          <w:b/>
        </w:rPr>
        <w:t>3B.1 Rozbudowa infrastruktury przesyłowej ropy naftowej – budowa drugiej nitki naftowego rurociągu Pomorskiego.</w:t>
      </w:r>
    </w:p>
    <w:p w14:paraId="21F80314" w14:textId="77777777" w:rsidR="00163B35" w:rsidRDefault="00163B35" w:rsidP="00801048">
      <w:pPr>
        <w:pStyle w:val="Mnormal"/>
        <w:rPr>
          <w:rFonts w:asciiTheme="minorHAnsi" w:hAnsiTheme="minorHAnsi" w:cstheme="minorHAnsi"/>
        </w:rPr>
      </w:pPr>
      <w:r w:rsidRPr="00956CF2">
        <w:rPr>
          <w:rFonts w:asciiTheme="minorHAnsi" w:hAnsiTheme="minorHAnsi" w:cstheme="minorHAnsi"/>
        </w:rPr>
        <w:t>Projekt zakłada budowę drugiej nitki rurociągu surowcowego</w:t>
      </w:r>
      <w:r w:rsidR="007F229C">
        <w:rPr>
          <w:rFonts w:asciiTheme="minorHAnsi" w:hAnsiTheme="minorHAnsi" w:cstheme="minorHAnsi"/>
        </w:rPr>
        <w:t xml:space="preserve"> na </w:t>
      </w:r>
      <w:r w:rsidRPr="00956CF2">
        <w:rPr>
          <w:rFonts w:asciiTheme="minorHAnsi" w:hAnsiTheme="minorHAnsi" w:cstheme="minorHAnsi"/>
        </w:rPr>
        <w:t>trasie wyznaczonej wzdłuż istniejącej</w:t>
      </w:r>
      <w:r w:rsidR="007F229C">
        <w:rPr>
          <w:rFonts w:asciiTheme="minorHAnsi" w:hAnsiTheme="minorHAnsi" w:cstheme="minorHAnsi"/>
        </w:rPr>
        <w:t xml:space="preserve"> i </w:t>
      </w:r>
      <w:r w:rsidRPr="00956CF2">
        <w:rPr>
          <w:rFonts w:asciiTheme="minorHAnsi" w:hAnsiTheme="minorHAnsi" w:cstheme="minorHAnsi"/>
        </w:rPr>
        <w:t>nitki Rurociągu Pomorskiego</w:t>
      </w:r>
      <w:r w:rsidR="00720070">
        <w:rPr>
          <w:rFonts w:asciiTheme="minorHAnsi" w:hAnsiTheme="minorHAnsi" w:cstheme="minorHAnsi"/>
        </w:rPr>
        <w:t xml:space="preserve"> z </w:t>
      </w:r>
      <w:r w:rsidRPr="00956CF2">
        <w:rPr>
          <w:rFonts w:asciiTheme="minorHAnsi" w:hAnsiTheme="minorHAnsi" w:cstheme="minorHAnsi"/>
        </w:rPr>
        <w:t>Bazy</w:t>
      </w:r>
      <w:r w:rsidR="007F229C">
        <w:rPr>
          <w:rFonts w:asciiTheme="minorHAnsi" w:hAnsiTheme="minorHAnsi" w:cstheme="minorHAnsi"/>
        </w:rPr>
        <w:t xml:space="preserve"> w </w:t>
      </w:r>
      <w:r w:rsidRPr="00956CF2">
        <w:rPr>
          <w:rFonts w:asciiTheme="minorHAnsi" w:hAnsiTheme="minorHAnsi" w:cstheme="minorHAnsi"/>
        </w:rPr>
        <w:t>Miszewku Strzałkowskim</w:t>
      </w:r>
      <w:r w:rsidR="007F229C">
        <w:rPr>
          <w:rFonts w:asciiTheme="minorHAnsi" w:hAnsiTheme="minorHAnsi" w:cstheme="minorHAnsi"/>
        </w:rPr>
        <w:t xml:space="preserve"> do </w:t>
      </w:r>
      <w:r w:rsidRPr="00956CF2">
        <w:rPr>
          <w:rFonts w:asciiTheme="minorHAnsi" w:hAnsiTheme="minorHAnsi" w:cstheme="minorHAnsi"/>
        </w:rPr>
        <w:t>Bazy</w:t>
      </w:r>
      <w:r w:rsidR="007F229C">
        <w:rPr>
          <w:rFonts w:asciiTheme="minorHAnsi" w:hAnsiTheme="minorHAnsi" w:cstheme="minorHAnsi"/>
        </w:rPr>
        <w:t xml:space="preserve"> w </w:t>
      </w:r>
      <w:r w:rsidRPr="00956CF2">
        <w:rPr>
          <w:rFonts w:asciiTheme="minorHAnsi" w:hAnsiTheme="minorHAnsi" w:cstheme="minorHAnsi"/>
        </w:rPr>
        <w:t xml:space="preserve">Gdańsku. Zakłada się, </w:t>
      </w:r>
      <w:r>
        <w:rPr>
          <w:rFonts w:asciiTheme="minorHAnsi" w:hAnsiTheme="minorHAnsi" w:cstheme="minorHAnsi"/>
        </w:rPr>
        <w:br/>
      </w:r>
      <w:r w:rsidRPr="00956CF2">
        <w:rPr>
          <w:rFonts w:asciiTheme="minorHAnsi" w:hAnsiTheme="minorHAnsi" w:cstheme="minorHAnsi"/>
        </w:rPr>
        <w:t>że rurociąg ma pracować dwukierunkowo, niezależnie</w:t>
      </w:r>
      <w:r w:rsidR="007F229C">
        <w:rPr>
          <w:rFonts w:asciiTheme="minorHAnsi" w:hAnsiTheme="minorHAnsi" w:cstheme="minorHAnsi"/>
        </w:rPr>
        <w:t xml:space="preserve"> od i </w:t>
      </w:r>
      <w:r w:rsidRPr="00956CF2">
        <w:rPr>
          <w:rFonts w:asciiTheme="minorHAnsi" w:hAnsiTheme="minorHAnsi" w:cstheme="minorHAnsi"/>
        </w:rPr>
        <w:t>nitki rurociągu. Według wstępnych szacunków parametry techniczne rurociągu pozwolą</w:t>
      </w:r>
      <w:r w:rsidR="007F229C">
        <w:rPr>
          <w:rFonts w:asciiTheme="minorHAnsi" w:hAnsiTheme="minorHAnsi" w:cstheme="minorHAnsi"/>
        </w:rPr>
        <w:t xml:space="preserve"> na </w:t>
      </w:r>
      <w:r w:rsidRPr="00956CF2">
        <w:rPr>
          <w:rFonts w:asciiTheme="minorHAnsi" w:hAnsiTheme="minorHAnsi" w:cstheme="minorHAnsi"/>
        </w:rPr>
        <w:t>przesył</w:t>
      </w:r>
      <w:r w:rsidR="007F229C">
        <w:rPr>
          <w:rFonts w:asciiTheme="minorHAnsi" w:hAnsiTheme="minorHAnsi" w:cstheme="minorHAnsi"/>
        </w:rPr>
        <w:t xml:space="preserve"> na </w:t>
      </w:r>
      <w:r w:rsidRPr="00956CF2">
        <w:rPr>
          <w:rFonts w:asciiTheme="minorHAnsi" w:hAnsiTheme="minorHAnsi" w:cstheme="minorHAnsi"/>
        </w:rPr>
        <w:t xml:space="preserve">trasie Baza Miszewko Strzałkowskie – Baza Gdańsk </w:t>
      </w:r>
      <w:r>
        <w:rPr>
          <w:rFonts w:asciiTheme="minorHAnsi" w:hAnsiTheme="minorHAnsi" w:cstheme="minorHAnsi"/>
        </w:rPr>
        <w:t xml:space="preserve">blisko 25 mln ton ropy rocznie. </w:t>
      </w:r>
      <w:r w:rsidRPr="00956CF2">
        <w:rPr>
          <w:rFonts w:asciiTheme="minorHAnsi" w:hAnsiTheme="minorHAnsi" w:cstheme="minorHAnsi"/>
        </w:rPr>
        <w:t>Obecnie prowadzone są prace koncepcyjne nad projek</w:t>
      </w:r>
      <w:r>
        <w:rPr>
          <w:rFonts w:asciiTheme="minorHAnsi" w:hAnsiTheme="minorHAnsi" w:cstheme="minorHAnsi"/>
        </w:rPr>
        <w:t>tem.</w:t>
      </w:r>
    </w:p>
    <w:p w14:paraId="429AE996" w14:textId="77777777" w:rsidR="00163B35" w:rsidRDefault="00163B35" w:rsidP="00801048">
      <w:pPr>
        <w:pStyle w:val="Mnormal"/>
        <w:keepNext/>
        <w:jc w:val="center"/>
      </w:pPr>
      <w:r w:rsidRPr="00390032">
        <w:rPr>
          <w:rFonts w:asciiTheme="minorHAnsi" w:hAnsiTheme="minorHAnsi" w:cstheme="minorHAnsi"/>
          <w:noProof/>
        </w:rPr>
        <w:drawing>
          <wp:inline distT="0" distB="0" distL="0" distR="0" wp14:anchorId="2F2DA990" wp14:editId="05CED3C1">
            <wp:extent cx="4965065" cy="3512547"/>
            <wp:effectExtent l="0" t="0" r="0" b="0"/>
            <wp:docPr id="45" name="Obraz 45" descr="D:\SVN\PEP2040\Materiały\dane_z_GIS\jpg\przesył paliw\rurociąg_pomorski_II_nitka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VN\PEP2040\Materiały\dane_z_GIS\jpg\przesył paliw\rurociąg_pomorski_II_nitka_vs_formy_ochr_przyr.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975704" cy="3520074"/>
                    </a:xfrm>
                    <a:prstGeom prst="rect">
                      <a:avLst/>
                    </a:prstGeom>
                    <a:noFill/>
                    <a:ln>
                      <a:noFill/>
                    </a:ln>
                  </pic:spPr>
                </pic:pic>
              </a:graphicData>
            </a:graphic>
          </wp:inline>
        </w:drawing>
      </w:r>
    </w:p>
    <w:p w14:paraId="4BFFF8BB" w14:textId="67D58C34" w:rsidR="00163B35" w:rsidRDefault="00163B35" w:rsidP="00801048">
      <w:pPr>
        <w:pStyle w:val="Legenda"/>
        <w:spacing w:after="200" w:line="276" w:lineRule="auto"/>
        <w:rPr>
          <w:rFonts w:asciiTheme="minorHAnsi" w:hAnsiTheme="minorHAnsi" w:cstheme="minorHAnsi"/>
        </w:rPr>
      </w:pPr>
      <w:bookmarkStart w:id="379" w:name="_Toc23585220"/>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52</w:t>
      </w:r>
      <w:r w:rsidR="0018784B" w:rsidRPr="00970DFC">
        <w:rPr>
          <w:rFonts w:asciiTheme="minorHAnsi" w:hAnsiTheme="minorHAnsi"/>
          <w:noProof/>
          <w:sz w:val="20"/>
          <w:szCs w:val="20"/>
        </w:rPr>
        <w:fldChar w:fldCharType="end"/>
      </w:r>
      <w:r w:rsidRPr="00970DFC">
        <w:rPr>
          <w:rFonts w:asciiTheme="minorHAnsi" w:hAnsiTheme="minorHAnsi"/>
          <w:sz w:val="20"/>
          <w:szCs w:val="20"/>
        </w:rPr>
        <w:t>. Planowana rozbudowa drugiej nitki gazociągu pomorskiego</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70"/>
      </w:r>
      <w:bookmarkEnd w:id="379"/>
    </w:p>
    <w:p w14:paraId="35F60496" w14:textId="77777777" w:rsidR="00163B35" w:rsidRPr="00956CF2" w:rsidRDefault="00163B35" w:rsidP="00801048">
      <w:pPr>
        <w:pStyle w:val="Mnormal"/>
        <w:rPr>
          <w:rFonts w:asciiTheme="minorHAnsi" w:hAnsiTheme="minorHAnsi" w:cstheme="minorHAnsi"/>
        </w:rPr>
      </w:pPr>
      <w:r>
        <w:rPr>
          <w:rFonts w:asciiTheme="minorHAnsi" w:hAnsiTheme="minorHAnsi" w:cstheme="minorHAnsi"/>
        </w:rPr>
        <w:t>Ze względu</w:t>
      </w:r>
      <w:r w:rsidR="007F229C">
        <w:rPr>
          <w:rFonts w:asciiTheme="minorHAnsi" w:hAnsiTheme="minorHAnsi" w:cstheme="minorHAnsi"/>
        </w:rPr>
        <w:t xml:space="preserve"> na </w:t>
      </w:r>
      <w:r>
        <w:rPr>
          <w:rFonts w:asciiTheme="minorHAnsi" w:hAnsiTheme="minorHAnsi" w:cstheme="minorHAnsi"/>
        </w:rPr>
        <w:t>rozbudowę rurociągu już istniejącego, nie zakłada się znaczącego negatywnego oddziaływania</w:t>
      </w:r>
      <w:r w:rsidR="007F229C">
        <w:rPr>
          <w:rFonts w:asciiTheme="minorHAnsi" w:hAnsiTheme="minorHAnsi" w:cstheme="minorHAnsi"/>
        </w:rPr>
        <w:t xml:space="preserve"> na </w:t>
      </w:r>
      <w:r>
        <w:rPr>
          <w:rFonts w:asciiTheme="minorHAnsi" w:hAnsiTheme="minorHAnsi" w:cstheme="minorHAnsi"/>
        </w:rPr>
        <w:t>zasoby przyrodnicze</w:t>
      </w:r>
      <w:r w:rsidR="007F229C">
        <w:rPr>
          <w:rFonts w:asciiTheme="minorHAnsi" w:hAnsiTheme="minorHAnsi" w:cstheme="minorHAnsi"/>
        </w:rPr>
        <w:t xml:space="preserve"> i </w:t>
      </w:r>
      <w:r>
        <w:rPr>
          <w:rFonts w:asciiTheme="minorHAnsi" w:hAnsiTheme="minorHAnsi" w:cstheme="minorHAnsi"/>
        </w:rPr>
        <w:t>obszary Natura 2000. Potencjalne negatywne oddziaływania dotyczyć będą etapu budowy, będą krótkotrwałe</w:t>
      </w:r>
      <w:r w:rsidR="007F229C">
        <w:rPr>
          <w:rFonts w:asciiTheme="minorHAnsi" w:hAnsiTheme="minorHAnsi" w:cstheme="minorHAnsi"/>
        </w:rPr>
        <w:t xml:space="preserve"> i </w:t>
      </w:r>
      <w:r>
        <w:rPr>
          <w:rFonts w:asciiTheme="minorHAnsi" w:hAnsiTheme="minorHAnsi" w:cstheme="minorHAnsi"/>
        </w:rPr>
        <w:t>związane przede wszystkim</w:t>
      </w:r>
      <w:r w:rsidR="00720070">
        <w:rPr>
          <w:rFonts w:asciiTheme="minorHAnsi" w:hAnsiTheme="minorHAnsi" w:cstheme="minorHAnsi"/>
        </w:rPr>
        <w:t xml:space="preserve"> z </w:t>
      </w:r>
      <w:r>
        <w:rPr>
          <w:rFonts w:asciiTheme="minorHAnsi" w:hAnsiTheme="minorHAnsi" w:cstheme="minorHAnsi"/>
        </w:rPr>
        <w:t>koniecznością usuwania drzew</w:t>
      </w:r>
      <w:r w:rsidR="007F229C">
        <w:rPr>
          <w:rFonts w:asciiTheme="minorHAnsi" w:hAnsiTheme="minorHAnsi" w:cstheme="minorHAnsi"/>
        </w:rPr>
        <w:t xml:space="preserve"> i </w:t>
      </w:r>
      <w:r>
        <w:rPr>
          <w:rFonts w:asciiTheme="minorHAnsi" w:hAnsiTheme="minorHAnsi" w:cstheme="minorHAnsi"/>
        </w:rPr>
        <w:t>krzewów, ewentualnego zajmowania płatów siedlisk</w:t>
      </w:r>
      <w:r w:rsidR="007F229C">
        <w:rPr>
          <w:rFonts w:asciiTheme="minorHAnsi" w:hAnsiTheme="minorHAnsi" w:cstheme="minorHAnsi"/>
        </w:rPr>
        <w:t xml:space="preserve"> i </w:t>
      </w:r>
      <w:r>
        <w:rPr>
          <w:rFonts w:asciiTheme="minorHAnsi" w:hAnsiTheme="minorHAnsi" w:cstheme="minorHAnsi"/>
        </w:rPr>
        <w:t>stanowisk roślin chronionych. Wprowadzone działania minimalizujące (np. przenoszenie okazów roślin</w:t>
      </w:r>
      <w:r w:rsidR="007F229C">
        <w:rPr>
          <w:rFonts w:asciiTheme="minorHAnsi" w:hAnsiTheme="minorHAnsi" w:cstheme="minorHAnsi"/>
        </w:rPr>
        <w:t xml:space="preserve"> w </w:t>
      </w:r>
      <w:r>
        <w:rPr>
          <w:rFonts w:asciiTheme="minorHAnsi" w:hAnsiTheme="minorHAnsi" w:cstheme="minorHAnsi"/>
        </w:rPr>
        <w:t>inne dogodne miejsca) mogą znacznie zrewaloryzować oddziaływania negatywne</w:t>
      </w:r>
      <w:r w:rsidR="007F229C">
        <w:rPr>
          <w:rFonts w:asciiTheme="minorHAnsi" w:hAnsiTheme="minorHAnsi" w:cstheme="minorHAnsi"/>
        </w:rPr>
        <w:t xml:space="preserve"> w </w:t>
      </w:r>
      <w:r>
        <w:rPr>
          <w:rFonts w:asciiTheme="minorHAnsi" w:hAnsiTheme="minorHAnsi" w:cstheme="minorHAnsi"/>
        </w:rPr>
        <w:t>trakcie budowy.</w:t>
      </w:r>
    </w:p>
    <w:p w14:paraId="3A1AC27D" w14:textId="77777777" w:rsidR="00163B35" w:rsidRDefault="00163B35" w:rsidP="00801048">
      <w:pPr>
        <w:pStyle w:val="Mnormal"/>
        <w:rPr>
          <w:rFonts w:asciiTheme="minorHAnsi" w:hAnsiTheme="minorHAnsi" w:cstheme="minorHAnsi"/>
          <w:b/>
        </w:rPr>
      </w:pPr>
      <w:r w:rsidRPr="003C2056">
        <w:rPr>
          <w:b/>
          <w:lang w:eastAsia="ar-SA"/>
        </w:rPr>
        <w:t xml:space="preserve">Działanie: </w:t>
      </w:r>
      <w:r w:rsidRPr="00653E62">
        <w:rPr>
          <w:rFonts w:asciiTheme="minorHAnsi" w:hAnsiTheme="minorHAnsi" w:cstheme="minorHAnsi"/>
          <w:b/>
        </w:rPr>
        <w:t>3B.2 Rozbudowa infrastruktury przesyłowej paliw ciekłych –przedłużenie rurociągu paliwowego Płock-Koluszki-Boronów poprzez budowę odcinka Boronów-Trzebinia.</w:t>
      </w:r>
    </w:p>
    <w:p w14:paraId="2FA400A4" w14:textId="77777777" w:rsidR="00163B35" w:rsidRDefault="00163B35" w:rsidP="00801048">
      <w:pPr>
        <w:pStyle w:val="Mnormal"/>
        <w:rPr>
          <w:rFonts w:asciiTheme="minorHAnsi" w:hAnsiTheme="minorHAnsi" w:cstheme="minorHAnsi"/>
        </w:rPr>
      </w:pPr>
      <w:r w:rsidRPr="003651D1">
        <w:rPr>
          <w:rFonts w:asciiTheme="minorHAnsi" w:hAnsiTheme="minorHAnsi" w:cstheme="minorHAnsi"/>
        </w:rPr>
        <w:t>Budowa rurociągu produktowego Boronów – Trzebinia</w:t>
      </w:r>
      <w:r>
        <w:rPr>
          <w:rFonts w:asciiTheme="minorHAnsi" w:hAnsiTheme="minorHAnsi" w:cstheme="minorHAnsi"/>
        </w:rPr>
        <w:t xml:space="preserve"> </w:t>
      </w:r>
      <w:r w:rsidRPr="003651D1">
        <w:rPr>
          <w:rFonts w:asciiTheme="minorHAnsi" w:hAnsiTheme="minorHAnsi" w:cstheme="minorHAnsi"/>
        </w:rPr>
        <w:t>jako strategiczna inwestycja</w:t>
      </w:r>
      <w:r w:rsidR="007F229C">
        <w:rPr>
          <w:rFonts w:asciiTheme="minorHAnsi" w:hAnsiTheme="minorHAnsi" w:cstheme="minorHAnsi"/>
        </w:rPr>
        <w:t xml:space="preserve"> w </w:t>
      </w:r>
      <w:r w:rsidRPr="003651D1">
        <w:rPr>
          <w:rFonts w:asciiTheme="minorHAnsi" w:hAnsiTheme="minorHAnsi" w:cstheme="minorHAnsi"/>
        </w:rPr>
        <w:t>sektorze naftowym, realizowana jest</w:t>
      </w:r>
      <w:r w:rsidR="007F229C">
        <w:rPr>
          <w:rFonts w:asciiTheme="minorHAnsi" w:hAnsiTheme="minorHAnsi" w:cstheme="minorHAnsi"/>
        </w:rPr>
        <w:t xml:space="preserve"> w </w:t>
      </w:r>
      <w:r w:rsidRPr="003651D1">
        <w:rPr>
          <w:rFonts w:asciiTheme="minorHAnsi" w:hAnsiTheme="minorHAnsi" w:cstheme="minorHAnsi"/>
        </w:rPr>
        <w:t>oparciu Ustawę</w:t>
      </w:r>
      <w:r w:rsidR="00720070">
        <w:rPr>
          <w:rFonts w:asciiTheme="minorHAnsi" w:hAnsiTheme="minorHAnsi" w:cstheme="minorHAnsi"/>
        </w:rPr>
        <w:t xml:space="preserve"> z </w:t>
      </w:r>
      <w:r w:rsidRPr="003651D1">
        <w:rPr>
          <w:rFonts w:asciiTheme="minorHAnsi" w:hAnsiTheme="minorHAnsi" w:cstheme="minorHAnsi"/>
        </w:rPr>
        <w:t>dnia 22 lutego 2019 r.</w:t>
      </w:r>
      <w:r w:rsidR="00D86925">
        <w:rPr>
          <w:rFonts w:asciiTheme="minorHAnsi" w:hAnsiTheme="minorHAnsi" w:cstheme="minorHAnsi"/>
        </w:rPr>
        <w:t xml:space="preserve"> o </w:t>
      </w:r>
      <w:r w:rsidRPr="003651D1">
        <w:rPr>
          <w:rFonts w:asciiTheme="minorHAnsi" w:hAnsiTheme="minorHAnsi" w:cstheme="minorHAnsi"/>
        </w:rPr>
        <w:t>przygotowaniu</w:t>
      </w:r>
      <w:r w:rsidR="007F229C">
        <w:rPr>
          <w:rFonts w:asciiTheme="minorHAnsi" w:hAnsiTheme="minorHAnsi" w:cstheme="minorHAnsi"/>
        </w:rPr>
        <w:t xml:space="preserve"> i </w:t>
      </w:r>
      <w:r w:rsidRPr="003651D1">
        <w:rPr>
          <w:rFonts w:asciiTheme="minorHAnsi" w:hAnsiTheme="minorHAnsi" w:cstheme="minorHAnsi"/>
        </w:rPr>
        <w:t>realizacji strategicznych inwestycji</w:t>
      </w:r>
      <w:r w:rsidR="007F229C">
        <w:rPr>
          <w:rFonts w:asciiTheme="minorHAnsi" w:hAnsiTheme="minorHAnsi" w:cstheme="minorHAnsi"/>
        </w:rPr>
        <w:t xml:space="preserve"> w </w:t>
      </w:r>
      <w:r w:rsidRPr="003651D1">
        <w:rPr>
          <w:rFonts w:asciiTheme="minorHAnsi" w:hAnsiTheme="minorHAnsi" w:cstheme="minorHAnsi"/>
        </w:rPr>
        <w:t>sektorze naftowym, która weszła</w:t>
      </w:r>
      <w:r w:rsidR="007F229C">
        <w:rPr>
          <w:rFonts w:asciiTheme="minorHAnsi" w:hAnsiTheme="minorHAnsi" w:cstheme="minorHAnsi"/>
        </w:rPr>
        <w:t xml:space="preserve"> w </w:t>
      </w:r>
      <w:r w:rsidRPr="003651D1">
        <w:rPr>
          <w:rFonts w:asciiTheme="minorHAnsi" w:hAnsiTheme="minorHAnsi" w:cstheme="minorHAnsi"/>
        </w:rPr>
        <w:t>życie 18 kwietnia 2019 r.</w:t>
      </w:r>
    </w:p>
    <w:p w14:paraId="41B95524" w14:textId="77777777" w:rsidR="00163B35" w:rsidRDefault="00163B35" w:rsidP="00801048">
      <w:pPr>
        <w:pStyle w:val="Mnormal"/>
        <w:rPr>
          <w:rFonts w:asciiTheme="minorHAnsi" w:hAnsiTheme="minorHAnsi" w:cstheme="minorHAnsi"/>
        </w:rPr>
      </w:pPr>
      <w:r w:rsidRPr="003651D1">
        <w:rPr>
          <w:rFonts w:asciiTheme="minorHAnsi" w:hAnsiTheme="minorHAnsi" w:cstheme="minorHAnsi"/>
        </w:rPr>
        <w:t>Rurociąg będzie przebiegał</w:t>
      </w:r>
      <w:r w:rsidR="007F229C">
        <w:rPr>
          <w:rFonts w:asciiTheme="minorHAnsi" w:hAnsiTheme="minorHAnsi" w:cstheme="minorHAnsi"/>
        </w:rPr>
        <w:t xml:space="preserve"> na </w:t>
      </w:r>
      <w:r w:rsidRPr="003651D1">
        <w:rPr>
          <w:rFonts w:asciiTheme="minorHAnsi" w:hAnsiTheme="minorHAnsi" w:cstheme="minorHAnsi"/>
        </w:rPr>
        <w:t>głębokości ok. 1 m pod ziemią (średnica rurociągu – 25 cm)</w:t>
      </w:r>
      <w:r w:rsidR="007F229C">
        <w:rPr>
          <w:rFonts w:asciiTheme="minorHAnsi" w:hAnsiTheme="minorHAnsi" w:cstheme="minorHAnsi"/>
        </w:rPr>
        <w:t xml:space="preserve"> na </w:t>
      </w:r>
      <w:r w:rsidRPr="003651D1">
        <w:rPr>
          <w:rFonts w:asciiTheme="minorHAnsi" w:hAnsiTheme="minorHAnsi" w:cstheme="minorHAnsi"/>
        </w:rPr>
        <w:t>długości 97 km. Strefa prowadzenia prac oraz zapewniająca bezpieczeństwo</w:t>
      </w:r>
      <w:r w:rsidR="00D86925">
        <w:rPr>
          <w:rFonts w:asciiTheme="minorHAnsi" w:hAnsiTheme="minorHAnsi" w:cstheme="minorHAnsi"/>
        </w:rPr>
        <w:t xml:space="preserve"> dla </w:t>
      </w:r>
      <w:r w:rsidR="0069704C" w:rsidRPr="003651D1">
        <w:rPr>
          <w:rFonts w:asciiTheme="minorHAnsi" w:hAnsiTheme="minorHAnsi" w:cstheme="minorHAnsi"/>
        </w:rPr>
        <w:t>rurociągu</w:t>
      </w:r>
      <w:r w:rsidR="007F229C">
        <w:rPr>
          <w:rFonts w:asciiTheme="minorHAnsi" w:hAnsiTheme="minorHAnsi" w:cstheme="minorHAnsi"/>
        </w:rPr>
        <w:t xml:space="preserve"> w </w:t>
      </w:r>
      <w:r w:rsidRPr="003651D1">
        <w:rPr>
          <w:rFonts w:asciiTheme="minorHAnsi" w:hAnsiTheme="minorHAnsi" w:cstheme="minorHAnsi"/>
        </w:rPr>
        <w:t>eks</w:t>
      </w:r>
      <w:r>
        <w:rPr>
          <w:rFonts w:asciiTheme="minorHAnsi" w:hAnsiTheme="minorHAnsi" w:cstheme="minorHAnsi"/>
        </w:rPr>
        <w:t>ploatacji będzie wynosić 12 m.</w:t>
      </w:r>
      <w:r w:rsidR="00720070">
        <w:rPr>
          <w:rFonts w:asciiTheme="minorHAnsi" w:hAnsiTheme="minorHAnsi" w:cstheme="minorHAnsi"/>
        </w:rPr>
        <w:t xml:space="preserve"> z </w:t>
      </w:r>
      <w:r w:rsidRPr="003651D1">
        <w:rPr>
          <w:rFonts w:asciiTheme="minorHAnsi" w:hAnsiTheme="minorHAnsi" w:cstheme="minorHAnsi"/>
        </w:rPr>
        <w:t>budową rurociągu będzie związane przede wszystkim usuwanie drzew</w:t>
      </w:r>
      <w:r w:rsidR="007F229C">
        <w:rPr>
          <w:rFonts w:asciiTheme="minorHAnsi" w:hAnsiTheme="minorHAnsi" w:cstheme="minorHAnsi"/>
        </w:rPr>
        <w:t xml:space="preserve"> i </w:t>
      </w:r>
      <w:r w:rsidRPr="003651D1">
        <w:rPr>
          <w:rFonts w:asciiTheme="minorHAnsi" w:hAnsiTheme="minorHAnsi" w:cstheme="minorHAnsi"/>
        </w:rPr>
        <w:t>krzewów,</w:t>
      </w:r>
      <w:r w:rsidR="007F229C">
        <w:rPr>
          <w:rFonts w:asciiTheme="minorHAnsi" w:hAnsiTheme="minorHAnsi" w:cstheme="minorHAnsi"/>
        </w:rPr>
        <w:t xml:space="preserve"> a </w:t>
      </w:r>
      <w:r w:rsidRPr="003651D1">
        <w:rPr>
          <w:rFonts w:asciiTheme="minorHAnsi" w:hAnsiTheme="minorHAnsi" w:cstheme="minorHAnsi"/>
        </w:rPr>
        <w:t>także wierzchniej warstwy darni</w:t>
      </w:r>
      <w:r w:rsidR="007F229C">
        <w:rPr>
          <w:rFonts w:asciiTheme="minorHAnsi" w:hAnsiTheme="minorHAnsi" w:cstheme="minorHAnsi"/>
        </w:rPr>
        <w:t xml:space="preserve"> i </w:t>
      </w:r>
      <w:r w:rsidRPr="003651D1">
        <w:rPr>
          <w:rFonts w:asciiTheme="minorHAnsi" w:hAnsiTheme="minorHAnsi" w:cstheme="minorHAnsi"/>
        </w:rPr>
        <w:t>humusu. Po wykonaniu prac ziemnych będzie możliwość ponownej sukcesji roślin</w:t>
      </w:r>
      <w:r w:rsidR="007F229C">
        <w:rPr>
          <w:rFonts w:asciiTheme="minorHAnsi" w:hAnsiTheme="minorHAnsi" w:cstheme="minorHAnsi"/>
        </w:rPr>
        <w:t xml:space="preserve"> na </w:t>
      </w:r>
      <w:r w:rsidRPr="003651D1">
        <w:rPr>
          <w:rFonts w:asciiTheme="minorHAnsi" w:hAnsiTheme="minorHAnsi" w:cstheme="minorHAnsi"/>
        </w:rPr>
        <w:t>teren rurociągu, jednak nie będzie możliwości zalesiania tego obszaru oraz porastania rurociągu przez drzewa.</w:t>
      </w:r>
    </w:p>
    <w:p w14:paraId="7E041D71" w14:textId="77777777" w:rsidR="00163B35" w:rsidRDefault="00163B35" w:rsidP="00801048">
      <w:pPr>
        <w:pStyle w:val="Mnormal"/>
        <w:rPr>
          <w:rFonts w:asciiTheme="minorHAnsi" w:hAnsiTheme="minorHAnsi" w:cstheme="minorHAnsi"/>
        </w:rPr>
      </w:pPr>
      <w:r>
        <w:rPr>
          <w:rFonts w:asciiTheme="minorHAnsi" w:hAnsiTheme="minorHAnsi" w:cstheme="minorHAnsi"/>
        </w:rPr>
        <w:t>Rurociąg nie będzie stanowił bariery</w:t>
      </w:r>
      <w:r w:rsidR="00D86925">
        <w:rPr>
          <w:rFonts w:asciiTheme="minorHAnsi" w:hAnsiTheme="minorHAnsi" w:cstheme="minorHAnsi"/>
        </w:rPr>
        <w:t xml:space="preserve"> dla </w:t>
      </w:r>
      <w:r>
        <w:rPr>
          <w:rFonts w:asciiTheme="minorHAnsi" w:hAnsiTheme="minorHAnsi" w:cstheme="minorHAnsi"/>
        </w:rPr>
        <w:t>migrujących gatunków zwierząt. Negatywne oddziaływanie</w:t>
      </w:r>
      <w:r w:rsidR="007F229C">
        <w:rPr>
          <w:rFonts w:asciiTheme="minorHAnsi" w:hAnsiTheme="minorHAnsi" w:cstheme="minorHAnsi"/>
        </w:rPr>
        <w:t xml:space="preserve"> na </w:t>
      </w:r>
      <w:r>
        <w:rPr>
          <w:rFonts w:asciiTheme="minorHAnsi" w:hAnsiTheme="minorHAnsi" w:cstheme="minorHAnsi"/>
        </w:rPr>
        <w:t>zwierzęta (w szczególności ptaki), wystąpi wyłącznie</w:t>
      </w:r>
      <w:r w:rsidR="007F229C">
        <w:rPr>
          <w:rFonts w:asciiTheme="minorHAnsi" w:hAnsiTheme="minorHAnsi" w:cstheme="minorHAnsi"/>
        </w:rPr>
        <w:t xml:space="preserve"> na </w:t>
      </w:r>
      <w:r>
        <w:rPr>
          <w:rFonts w:asciiTheme="minorHAnsi" w:hAnsiTheme="minorHAnsi" w:cstheme="minorHAnsi"/>
        </w:rPr>
        <w:t>etapie budowy</w:t>
      </w:r>
      <w:r w:rsidR="007F229C">
        <w:rPr>
          <w:rFonts w:asciiTheme="minorHAnsi" w:hAnsiTheme="minorHAnsi" w:cstheme="minorHAnsi"/>
        </w:rPr>
        <w:t xml:space="preserve"> i </w:t>
      </w:r>
      <w:r>
        <w:rPr>
          <w:rFonts w:asciiTheme="minorHAnsi" w:hAnsiTheme="minorHAnsi" w:cstheme="minorHAnsi"/>
        </w:rPr>
        <w:t>będzie związane</w:t>
      </w:r>
      <w:r w:rsidR="00720070">
        <w:rPr>
          <w:rFonts w:asciiTheme="minorHAnsi" w:hAnsiTheme="minorHAnsi" w:cstheme="minorHAnsi"/>
        </w:rPr>
        <w:t xml:space="preserve"> z </w:t>
      </w:r>
      <w:r>
        <w:rPr>
          <w:rFonts w:asciiTheme="minorHAnsi" w:hAnsiTheme="minorHAnsi" w:cstheme="minorHAnsi"/>
        </w:rPr>
        <w:t>ewentualnym płoszeniem.</w:t>
      </w:r>
    </w:p>
    <w:p w14:paraId="7EEA704F" w14:textId="77777777" w:rsidR="00163B35" w:rsidRDefault="00163B35" w:rsidP="00801048">
      <w:pPr>
        <w:pStyle w:val="Mnormal"/>
        <w:keepNext/>
      </w:pPr>
      <w:r w:rsidRPr="001F0243">
        <w:rPr>
          <w:rFonts w:asciiTheme="minorHAnsi" w:hAnsiTheme="minorHAnsi" w:cstheme="minorHAnsi"/>
          <w:noProof/>
        </w:rPr>
        <w:drawing>
          <wp:inline distT="0" distB="0" distL="0" distR="0" wp14:anchorId="6A9E4FCE" wp14:editId="5668709F">
            <wp:extent cx="5502910" cy="3893044"/>
            <wp:effectExtent l="0" t="0" r="0" b="0"/>
            <wp:docPr id="42" name="Obraz 42" descr="D:\SVN\PEP2040\Materiały\dane_z_GIS\jpg\przesył paliw\rurociąg_Boronów_Trzebinia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VN\PEP2040\Materiały\dane_z_GIS\jpg\przesył paliw\rurociąg_Boronów_Trzebinia_vs_formy_ochr_przyr.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502910" cy="3893044"/>
                    </a:xfrm>
                    <a:prstGeom prst="rect">
                      <a:avLst/>
                    </a:prstGeom>
                    <a:noFill/>
                    <a:ln>
                      <a:noFill/>
                    </a:ln>
                  </pic:spPr>
                </pic:pic>
              </a:graphicData>
            </a:graphic>
          </wp:inline>
        </w:drawing>
      </w:r>
    </w:p>
    <w:p w14:paraId="02E37513" w14:textId="0FE833AE" w:rsidR="00163B35" w:rsidRDefault="00163B35" w:rsidP="00801048">
      <w:pPr>
        <w:pStyle w:val="Legenda"/>
        <w:spacing w:after="200" w:line="276" w:lineRule="auto"/>
        <w:rPr>
          <w:rFonts w:asciiTheme="minorHAnsi" w:hAnsiTheme="minorHAnsi" w:cstheme="minorHAnsi"/>
        </w:rPr>
      </w:pPr>
      <w:bookmarkStart w:id="380" w:name="_Toc23585221"/>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53</w:t>
      </w:r>
      <w:r w:rsidR="0018784B" w:rsidRPr="00970DFC">
        <w:rPr>
          <w:rFonts w:asciiTheme="minorHAnsi" w:hAnsiTheme="minorHAnsi"/>
          <w:noProof/>
          <w:sz w:val="20"/>
          <w:szCs w:val="20"/>
        </w:rPr>
        <w:fldChar w:fldCharType="end"/>
      </w:r>
      <w:r w:rsidRPr="00970DFC">
        <w:rPr>
          <w:rFonts w:asciiTheme="minorHAnsi" w:hAnsiTheme="minorHAnsi"/>
          <w:sz w:val="20"/>
          <w:szCs w:val="20"/>
        </w:rPr>
        <w:t>. Planowany przebieg rurociągu Boronów – Trzebinia</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71"/>
      </w:r>
      <w:bookmarkEnd w:id="380"/>
    </w:p>
    <w:p w14:paraId="6B0EFC71" w14:textId="77777777" w:rsidR="00163B35" w:rsidRDefault="00163B35" w:rsidP="00801048">
      <w:pPr>
        <w:pStyle w:val="Mnormal"/>
        <w:rPr>
          <w:rFonts w:asciiTheme="minorHAnsi" w:hAnsiTheme="minorHAnsi" w:cstheme="minorHAnsi"/>
        </w:rPr>
      </w:pPr>
      <w:r>
        <w:rPr>
          <w:rFonts w:asciiTheme="minorHAnsi" w:hAnsiTheme="minorHAnsi" w:cstheme="minorHAnsi"/>
        </w:rPr>
        <w:t>Planowany ropociąg będzie przebiegał przez obszary objęte ochroną:</w:t>
      </w:r>
    </w:p>
    <w:p w14:paraId="38F77124" w14:textId="77777777" w:rsidR="00163B35" w:rsidRDefault="00163B35" w:rsidP="00801048">
      <w:pPr>
        <w:pStyle w:val="Mwypkt"/>
        <w:ind w:left="426"/>
      </w:pPr>
      <w:r>
        <w:t xml:space="preserve">Korytarz ekologiczny </w:t>
      </w:r>
      <w:r w:rsidR="0069704C">
        <w:t>Częstochowa</w:t>
      </w:r>
      <w:r>
        <w:t xml:space="preserve"> – wschó</w:t>
      </w:r>
      <w:r w:rsidRPr="003F19D8">
        <w:t>d</w:t>
      </w:r>
      <w:r>
        <w:t>;</w:t>
      </w:r>
    </w:p>
    <w:p w14:paraId="07BC46D3" w14:textId="77777777" w:rsidR="00163B35" w:rsidRDefault="00163B35" w:rsidP="00801048">
      <w:pPr>
        <w:pStyle w:val="Mwypkt"/>
        <w:ind w:left="426"/>
      </w:pPr>
      <w:r>
        <w:t xml:space="preserve">Obszary chronionego krajobrazu </w:t>
      </w:r>
      <w:r w:rsidRPr="0041386D">
        <w:t>Otulina Parku Krajobrazowego Orlich Gniazd</w:t>
      </w:r>
      <w:r w:rsidR="007F229C">
        <w:t xml:space="preserve"> i </w:t>
      </w:r>
      <w:r w:rsidRPr="0041386D">
        <w:t>Parku Krajobrazowego Stawki</w:t>
      </w:r>
      <w:r>
        <w:t>;</w:t>
      </w:r>
    </w:p>
    <w:p w14:paraId="5CF5D0D6" w14:textId="77777777" w:rsidR="00163B35" w:rsidRDefault="00163B35" w:rsidP="00801048">
      <w:pPr>
        <w:pStyle w:val="Mwypkt"/>
        <w:ind w:left="426"/>
      </w:pPr>
      <w:r w:rsidRPr="003F19D8">
        <w:t>Park</w:t>
      </w:r>
      <w:r>
        <w:t>i</w:t>
      </w:r>
      <w:r w:rsidRPr="003F19D8">
        <w:t xml:space="preserve"> Kraj</w:t>
      </w:r>
      <w:r>
        <w:t xml:space="preserve">obrazowe: Lasy nad Górną Liswartą, Park Krajobrazowy </w:t>
      </w:r>
      <w:r w:rsidRPr="003F19D8">
        <w:t xml:space="preserve">Orlich Gniazd </w:t>
      </w:r>
      <w:r>
        <w:t>–</w:t>
      </w:r>
      <w:r w:rsidRPr="003F19D8">
        <w:t xml:space="preserve"> otulina</w:t>
      </w:r>
      <w:r>
        <w:t>;</w:t>
      </w:r>
    </w:p>
    <w:p w14:paraId="5D5986D2" w14:textId="77777777" w:rsidR="00163B35" w:rsidRDefault="00163B35" w:rsidP="00801048">
      <w:pPr>
        <w:pStyle w:val="Mwypkt"/>
        <w:ind w:left="426"/>
      </w:pPr>
      <w:r>
        <w:t xml:space="preserve">Obszar Natura 2000: Łąki Dąbrowskie </w:t>
      </w:r>
      <w:r w:rsidRPr="003F19D8">
        <w:t>PLH240041</w:t>
      </w:r>
      <w:r>
        <w:t>.</w:t>
      </w:r>
    </w:p>
    <w:p w14:paraId="4E960167" w14:textId="77777777" w:rsidR="00163B35" w:rsidRPr="003651D1" w:rsidRDefault="00163B35" w:rsidP="00801048">
      <w:pPr>
        <w:pStyle w:val="Mwypkt"/>
        <w:numPr>
          <w:ilvl w:val="0"/>
          <w:numId w:val="0"/>
        </w:numPr>
      </w:pPr>
      <w:r>
        <w:t xml:space="preserve">W SDF obszaru Natura 2000 Łąki Dąbrowskie </w:t>
      </w:r>
      <w:r w:rsidRPr="003F19D8">
        <w:t>PLH240041</w:t>
      </w:r>
      <w:r>
        <w:t xml:space="preserve"> brak zagrożenia</w:t>
      </w:r>
      <w:r w:rsidR="00D86925">
        <w:t xml:space="preserve"> o </w:t>
      </w:r>
      <w:r>
        <w:t xml:space="preserve">kodzie </w:t>
      </w:r>
      <w:r w:rsidRPr="003F19D8">
        <w:t>D02.02</w:t>
      </w:r>
      <w:r>
        <w:t xml:space="preserve"> (rurociągi), </w:t>
      </w:r>
      <w:r>
        <w:br/>
        <w:t>w związku</w:t>
      </w:r>
      <w:r w:rsidR="00720070">
        <w:t xml:space="preserve"> z </w:t>
      </w:r>
      <w:r>
        <w:t>czym nie prognozuje się znaczącego negatywnego oddziaływania</w:t>
      </w:r>
      <w:r w:rsidR="007F229C">
        <w:t xml:space="preserve"> na </w:t>
      </w:r>
      <w:r>
        <w:t>przedmioty ochrony obszaru Natura 2000.</w:t>
      </w:r>
    </w:p>
    <w:p w14:paraId="6BC0A176" w14:textId="1D93C3A4" w:rsidR="00163B35" w:rsidRDefault="00163B35" w:rsidP="00801048">
      <w:pPr>
        <w:pStyle w:val="Mnormal"/>
        <w:rPr>
          <w:rFonts w:asciiTheme="minorHAnsi" w:hAnsiTheme="minorHAnsi" w:cstheme="minorHAnsi"/>
          <w:b/>
        </w:rPr>
      </w:pPr>
      <w:r w:rsidRPr="003C2056">
        <w:rPr>
          <w:b/>
          <w:lang w:eastAsia="ar-SA"/>
        </w:rPr>
        <w:t xml:space="preserve">Działanie: </w:t>
      </w:r>
      <w:r w:rsidRPr="003651D1">
        <w:rPr>
          <w:rFonts w:asciiTheme="minorHAnsi" w:hAnsiTheme="minorHAnsi" w:cstheme="minorHAnsi"/>
          <w:b/>
        </w:rPr>
        <w:t>3B.3 Zwiększenie zdolności ma</w:t>
      </w:r>
      <w:r w:rsidR="00093AA4">
        <w:rPr>
          <w:rFonts w:asciiTheme="minorHAnsi" w:hAnsiTheme="minorHAnsi" w:cstheme="minorHAnsi"/>
          <w:b/>
        </w:rPr>
        <w:t>gazynowej Terminalu</w:t>
      </w:r>
      <w:r>
        <w:rPr>
          <w:rFonts w:asciiTheme="minorHAnsi" w:hAnsiTheme="minorHAnsi" w:cstheme="minorHAnsi"/>
          <w:b/>
        </w:rPr>
        <w:t xml:space="preserve"> Naftowego</w:t>
      </w:r>
      <w:r w:rsidR="007F229C">
        <w:rPr>
          <w:rFonts w:asciiTheme="minorHAnsi" w:hAnsiTheme="minorHAnsi" w:cstheme="minorHAnsi"/>
          <w:b/>
        </w:rPr>
        <w:t xml:space="preserve"> w </w:t>
      </w:r>
      <w:r w:rsidRPr="003651D1">
        <w:rPr>
          <w:rFonts w:asciiTheme="minorHAnsi" w:hAnsiTheme="minorHAnsi" w:cstheme="minorHAnsi"/>
          <w:b/>
        </w:rPr>
        <w:t xml:space="preserve">Gdańsku oraz bazy </w:t>
      </w:r>
      <w:r>
        <w:rPr>
          <w:rFonts w:asciiTheme="minorHAnsi" w:hAnsiTheme="minorHAnsi" w:cstheme="minorHAnsi"/>
          <w:b/>
        </w:rPr>
        <w:br/>
      </w:r>
      <w:r w:rsidRPr="003651D1">
        <w:rPr>
          <w:rFonts w:asciiTheme="minorHAnsi" w:hAnsiTheme="minorHAnsi" w:cstheme="minorHAnsi"/>
          <w:b/>
        </w:rPr>
        <w:t xml:space="preserve">w </w:t>
      </w:r>
      <w:r>
        <w:rPr>
          <w:rFonts w:asciiTheme="minorHAnsi" w:hAnsiTheme="minorHAnsi" w:cstheme="minorHAnsi"/>
          <w:b/>
        </w:rPr>
        <w:t>Górkach</w:t>
      </w:r>
      <w:r w:rsidR="007F229C">
        <w:rPr>
          <w:rFonts w:asciiTheme="minorHAnsi" w:hAnsiTheme="minorHAnsi" w:cstheme="minorHAnsi"/>
          <w:b/>
        </w:rPr>
        <w:t xml:space="preserve"> do </w:t>
      </w:r>
      <w:r>
        <w:rPr>
          <w:rFonts w:asciiTheme="minorHAnsi" w:hAnsiTheme="minorHAnsi" w:cstheme="minorHAnsi"/>
          <w:b/>
        </w:rPr>
        <w:t>poziomu 1,</w:t>
      </w:r>
      <w:r w:rsidR="00E0257E">
        <w:rPr>
          <w:rFonts w:asciiTheme="minorHAnsi" w:hAnsiTheme="minorHAnsi" w:cstheme="minorHAnsi"/>
          <w:b/>
        </w:rPr>
        <w:t>9</w:t>
      </w:r>
      <w:r>
        <w:rPr>
          <w:rFonts w:asciiTheme="minorHAnsi" w:hAnsiTheme="minorHAnsi" w:cstheme="minorHAnsi"/>
          <w:b/>
        </w:rPr>
        <w:t xml:space="preserve"> mln m</w:t>
      </w:r>
      <w:r w:rsidRPr="00AF2945">
        <w:rPr>
          <w:rFonts w:asciiTheme="minorHAnsi" w:hAnsiTheme="minorHAnsi" w:cstheme="minorHAnsi"/>
          <w:b/>
          <w:vertAlign w:val="superscript"/>
        </w:rPr>
        <w:t>3</w:t>
      </w:r>
      <w:r w:rsidR="007F229C">
        <w:rPr>
          <w:rFonts w:asciiTheme="minorHAnsi" w:hAnsiTheme="minorHAnsi" w:cstheme="minorHAnsi"/>
          <w:b/>
        </w:rPr>
        <w:t xml:space="preserve"> w </w:t>
      </w:r>
      <w:r w:rsidRPr="003651D1">
        <w:rPr>
          <w:rFonts w:asciiTheme="minorHAnsi" w:hAnsiTheme="minorHAnsi" w:cstheme="minorHAnsi"/>
          <w:b/>
        </w:rPr>
        <w:t xml:space="preserve">2020 r. </w:t>
      </w:r>
    </w:p>
    <w:p w14:paraId="57FF0BED" w14:textId="77777777" w:rsidR="00163B35" w:rsidRDefault="00163B35" w:rsidP="00801048">
      <w:pPr>
        <w:pStyle w:val="Mnormal"/>
        <w:rPr>
          <w:rFonts w:asciiTheme="minorHAnsi" w:hAnsiTheme="minorHAnsi" w:cstheme="minorHAnsi"/>
        </w:rPr>
      </w:pPr>
      <w:r>
        <w:rPr>
          <w:rFonts w:asciiTheme="minorHAnsi" w:hAnsiTheme="minorHAnsi" w:cstheme="minorHAnsi"/>
        </w:rPr>
        <w:t>Negatywne oddziaływanie</w:t>
      </w:r>
      <w:r w:rsidR="007F229C">
        <w:rPr>
          <w:rFonts w:asciiTheme="minorHAnsi" w:hAnsiTheme="minorHAnsi" w:cstheme="minorHAnsi"/>
        </w:rPr>
        <w:t xml:space="preserve"> na </w:t>
      </w:r>
      <w:r>
        <w:rPr>
          <w:rFonts w:asciiTheme="minorHAnsi" w:hAnsiTheme="minorHAnsi" w:cstheme="minorHAnsi"/>
        </w:rPr>
        <w:t>różnorodność biologiczną planowanej inwestycji jest potencjalne</w:t>
      </w:r>
      <w:r w:rsidR="007F229C">
        <w:rPr>
          <w:rFonts w:asciiTheme="minorHAnsi" w:hAnsiTheme="minorHAnsi" w:cstheme="minorHAnsi"/>
        </w:rPr>
        <w:t xml:space="preserve"> i </w:t>
      </w:r>
      <w:r>
        <w:rPr>
          <w:rFonts w:asciiTheme="minorHAnsi" w:hAnsiTheme="minorHAnsi" w:cstheme="minorHAnsi"/>
        </w:rPr>
        <w:t>dotyczy ewentualnego wystąpienia sytuacji awaryjnej polegającej</w:t>
      </w:r>
      <w:r w:rsidR="007F229C">
        <w:rPr>
          <w:rFonts w:asciiTheme="minorHAnsi" w:hAnsiTheme="minorHAnsi" w:cstheme="minorHAnsi"/>
        </w:rPr>
        <w:t xml:space="preserve"> na </w:t>
      </w:r>
      <w:r>
        <w:rPr>
          <w:rFonts w:asciiTheme="minorHAnsi" w:hAnsiTheme="minorHAnsi" w:cstheme="minorHAnsi"/>
        </w:rPr>
        <w:t>wycieku lub wybuchu</w:t>
      </w:r>
      <w:r w:rsidR="007F229C">
        <w:rPr>
          <w:rFonts w:asciiTheme="minorHAnsi" w:hAnsiTheme="minorHAnsi" w:cstheme="minorHAnsi"/>
        </w:rPr>
        <w:t xml:space="preserve"> w </w:t>
      </w:r>
      <w:r>
        <w:rPr>
          <w:rFonts w:asciiTheme="minorHAnsi" w:hAnsiTheme="minorHAnsi" w:cstheme="minorHAnsi"/>
        </w:rPr>
        <w:t>trakcie eksploatacji zbiorników.</w:t>
      </w:r>
      <w:r w:rsidR="007F229C">
        <w:rPr>
          <w:rFonts w:asciiTheme="minorHAnsi" w:hAnsiTheme="minorHAnsi" w:cstheme="minorHAnsi"/>
        </w:rPr>
        <w:t xml:space="preserve"> w </w:t>
      </w:r>
      <w:r>
        <w:rPr>
          <w:rFonts w:asciiTheme="minorHAnsi" w:hAnsiTheme="minorHAnsi" w:cstheme="minorHAnsi"/>
        </w:rPr>
        <w:t>przypadku wystąpienia takich awarii, mogłoby dojść</w:t>
      </w:r>
      <w:r w:rsidR="007F229C">
        <w:rPr>
          <w:rFonts w:asciiTheme="minorHAnsi" w:hAnsiTheme="minorHAnsi" w:cstheme="minorHAnsi"/>
        </w:rPr>
        <w:t xml:space="preserve"> do </w:t>
      </w:r>
      <w:r>
        <w:rPr>
          <w:rFonts w:asciiTheme="minorHAnsi" w:hAnsiTheme="minorHAnsi" w:cstheme="minorHAnsi"/>
        </w:rPr>
        <w:t>zanieczyszczenia wód powierzchniowych</w:t>
      </w:r>
      <w:r w:rsidR="007F229C">
        <w:rPr>
          <w:rFonts w:asciiTheme="minorHAnsi" w:hAnsiTheme="minorHAnsi" w:cstheme="minorHAnsi"/>
        </w:rPr>
        <w:t xml:space="preserve"> i </w:t>
      </w:r>
      <w:r>
        <w:rPr>
          <w:rFonts w:asciiTheme="minorHAnsi" w:hAnsiTheme="minorHAnsi" w:cstheme="minorHAnsi"/>
        </w:rPr>
        <w:t>podziemnych, gruntu, powietrza,</w:t>
      </w:r>
      <w:r w:rsidR="007F229C">
        <w:rPr>
          <w:rFonts w:asciiTheme="minorHAnsi" w:hAnsiTheme="minorHAnsi" w:cstheme="minorHAnsi"/>
        </w:rPr>
        <w:t xml:space="preserve"> a </w:t>
      </w:r>
      <w:r>
        <w:rPr>
          <w:rFonts w:asciiTheme="minorHAnsi" w:hAnsiTheme="minorHAnsi" w:cstheme="minorHAnsi"/>
        </w:rPr>
        <w:t>także</w:t>
      </w:r>
      <w:r w:rsidR="007F229C">
        <w:rPr>
          <w:rFonts w:asciiTheme="minorHAnsi" w:hAnsiTheme="minorHAnsi" w:cstheme="minorHAnsi"/>
        </w:rPr>
        <w:t xml:space="preserve"> w </w:t>
      </w:r>
      <w:r>
        <w:rPr>
          <w:rFonts w:asciiTheme="minorHAnsi" w:hAnsiTheme="minorHAnsi" w:cstheme="minorHAnsi"/>
        </w:rPr>
        <w:t>przypadku wybuchu</w:t>
      </w:r>
      <w:r w:rsidR="007F229C">
        <w:rPr>
          <w:rFonts w:asciiTheme="minorHAnsi" w:hAnsiTheme="minorHAnsi" w:cstheme="minorHAnsi"/>
        </w:rPr>
        <w:t xml:space="preserve"> do </w:t>
      </w:r>
      <w:r w:rsidRPr="009805D5">
        <w:rPr>
          <w:rFonts w:asciiTheme="minorHAnsi" w:hAnsiTheme="minorHAnsi" w:cstheme="minorHAnsi"/>
        </w:rPr>
        <w:t>skażen</w:t>
      </w:r>
      <w:r>
        <w:rPr>
          <w:rFonts w:asciiTheme="minorHAnsi" w:hAnsiTheme="minorHAnsi" w:cstheme="minorHAnsi"/>
        </w:rPr>
        <w:t>ia</w:t>
      </w:r>
      <w:r w:rsidRPr="009805D5">
        <w:rPr>
          <w:rFonts w:asciiTheme="minorHAnsi" w:hAnsiTheme="minorHAnsi" w:cstheme="minorHAnsi"/>
        </w:rPr>
        <w:t xml:space="preserve"> powierzchniowe</w:t>
      </w:r>
      <w:r>
        <w:rPr>
          <w:rFonts w:asciiTheme="minorHAnsi" w:hAnsiTheme="minorHAnsi" w:cstheme="minorHAnsi"/>
        </w:rPr>
        <w:t xml:space="preserve">go roślinności </w:t>
      </w:r>
      <w:r w:rsidRPr="009805D5">
        <w:rPr>
          <w:rFonts w:asciiTheme="minorHAnsi" w:hAnsiTheme="minorHAnsi" w:cstheme="minorHAnsi"/>
        </w:rPr>
        <w:t>produktami niecałkowitego spalania. Obszar tego rodzaju szczególnego narażenia nie będzie większ</w:t>
      </w:r>
      <w:r>
        <w:rPr>
          <w:rFonts w:asciiTheme="minorHAnsi" w:hAnsiTheme="minorHAnsi" w:cstheme="minorHAnsi"/>
        </w:rPr>
        <w:t>y niż 2 –3 km</w:t>
      </w:r>
      <w:r w:rsidR="007F229C">
        <w:rPr>
          <w:rFonts w:asciiTheme="minorHAnsi" w:hAnsiTheme="minorHAnsi" w:cstheme="minorHAnsi"/>
        </w:rPr>
        <w:t xml:space="preserve"> od </w:t>
      </w:r>
      <w:r>
        <w:rPr>
          <w:rFonts w:asciiTheme="minorHAnsi" w:hAnsiTheme="minorHAnsi" w:cstheme="minorHAnsi"/>
        </w:rPr>
        <w:t>miejsca pożaru. Inwestycja będzie dotyczyła zwiększenia pojemności</w:t>
      </w:r>
      <w:r w:rsidR="007F229C">
        <w:rPr>
          <w:rFonts w:asciiTheme="minorHAnsi" w:hAnsiTheme="minorHAnsi" w:cstheme="minorHAnsi"/>
        </w:rPr>
        <w:t xml:space="preserve"> w </w:t>
      </w:r>
      <w:r>
        <w:rPr>
          <w:rFonts w:asciiTheme="minorHAnsi" w:hAnsiTheme="minorHAnsi" w:cstheme="minorHAnsi"/>
        </w:rPr>
        <w:t>ramach już istniejących magazynów, które są położone poza obszarami chronionymi. Mając jednak</w:t>
      </w:r>
      <w:r w:rsidR="007F229C">
        <w:rPr>
          <w:rFonts w:asciiTheme="minorHAnsi" w:hAnsiTheme="minorHAnsi" w:cstheme="minorHAnsi"/>
        </w:rPr>
        <w:t xml:space="preserve"> na </w:t>
      </w:r>
      <w:r>
        <w:rPr>
          <w:rFonts w:asciiTheme="minorHAnsi" w:hAnsiTheme="minorHAnsi" w:cstheme="minorHAnsi"/>
        </w:rPr>
        <w:t>uwadze sąsiedztwo obszarów chronionych zakład posiada także</w:t>
      </w:r>
      <w:r w:rsidR="007F229C">
        <w:rPr>
          <w:rFonts w:asciiTheme="minorHAnsi" w:hAnsiTheme="minorHAnsi" w:cstheme="minorHAnsi"/>
        </w:rPr>
        <w:t xml:space="preserve"> w </w:t>
      </w:r>
      <w:r>
        <w:rPr>
          <w:rFonts w:asciiTheme="minorHAnsi" w:hAnsiTheme="minorHAnsi" w:cstheme="minorHAnsi"/>
        </w:rPr>
        <w:t xml:space="preserve">chwili obecnej odpowiednie procedury zabezpieczające </w:t>
      </w:r>
      <w:r w:rsidR="0069704C">
        <w:rPr>
          <w:rFonts w:asciiTheme="minorHAnsi" w:hAnsiTheme="minorHAnsi" w:cstheme="minorHAnsi"/>
        </w:rPr>
        <w:t>przed</w:t>
      </w:r>
      <w:r>
        <w:rPr>
          <w:rFonts w:asciiTheme="minorHAnsi" w:hAnsiTheme="minorHAnsi" w:cstheme="minorHAnsi"/>
        </w:rPr>
        <w:t xml:space="preserve"> sytuacjami niebezpiecznymi, m.in. są to: s</w:t>
      </w:r>
      <w:r w:rsidRPr="001C02DB">
        <w:rPr>
          <w:rFonts w:asciiTheme="minorHAnsi" w:hAnsiTheme="minorHAnsi" w:cstheme="minorHAnsi"/>
        </w:rPr>
        <w:t>tosowanie</w:t>
      </w:r>
      <w:r w:rsidR="007F229C">
        <w:rPr>
          <w:rFonts w:asciiTheme="minorHAnsi" w:hAnsiTheme="minorHAnsi" w:cstheme="minorHAnsi"/>
        </w:rPr>
        <w:t xml:space="preserve"> na </w:t>
      </w:r>
      <w:r w:rsidRPr="001C02DB">
        <w:rPr>
          <w:rFonts w:asciiTheme="minorHAnsi" w:hAnsiTheme="minorHAnsi" w:cstheme="minorHAnsi"/>
        </w:rPr>
        <w:t xml:space="preserve">zbiornikach magazynowych dachów pływających, </w:t>
      </w:r>
      <w:r>
        <w:rPr>
          <w:rFonts w:asciiTheme="minorHAnsi" w:hAnsiTheme="minorHAnsi" w:cstheme="minorHAnsi"/>
        </w:rPr>
        <w:t>m</w:t>
      </w:r>
      <w:r w:rsidRPr="001C02DB">
        <w:rPr>
          <w:rFonts w:asciiTheme="minorHAnsi" w:hAnsiTheme="minorHAnsi" w:cstheme="minorHAnsi"/>
        </w:rPr>
        <w:t>onitorowanie poziomu ropy naftowej</w:t>
      </w:r>
      <w:r w:rsidR="007F229C">
        <w:rPr>
          <w:rFonts w:asciiTheme="minorHAnsi" w:hAnsiTheme="minorHAnsi" w:cstheme="minorHAnsi"/>
        </w:rPr>
        <w:t xml:space="preserve"> w </w:t>
      </w:r>
      <w:r w:rsidRPr="001C02DB">
        <w:rPr>
          <w:rFonts w:asciiTheme="minorHAnsi" w:hAnsiTheme="minorHAnsi" w:cstheme="minorHAnsi"/>
        </w:rPr>
        <w:t>zbio</w:t>
      </w:r>
      <w:r>
        <w:rPr>
          <w:rFonts w:asciiTheme="minorHAnsi" w:hAnsiTheme="minorHAnsi" w:cstheme="minorHAnsi"/>
        </w:rPr>
        <w:t xml:space="preserve">rnikach (zabezpieczenie </w:t>
      </w:r>
      <w:r w:rsidRPr="001C02DB">
        <w:rPr>
          <w:rFonts w:asciiTheme="minorHAnsi" w:hAnsiTheme="minorHAnsi" w:cstheme="minorHAnsi"/>
        </w:rPr>
        <w:t>przed przepełnieniem</w:t>
      </w:r>
      <w:r w:rsidR="007F229C">
        <w:rPr>
          <w:rFonts w:asciiTheme="minorHAnsi" w:hAnsiTheme="minorHAnsi" w:cstheme="minorHAnsi"/>
        </w:rPr>
        <w:t xml:space="preserve"> i </w:t>
      </w:r>
      <w:r w:rsidRPr="001C02DB">
        <w:rPr>
          <w:rFonts w:asciiTheme="minorHAnsi" w:hAnsiTheme="minorHAnsi" w:cstheme="minorHAnsi"/>
        </w:rPr>
        <w:t>przelaniem</w:t>
      </w:r>
      <w:r>
        <w:rPr>
          <w:rFonts w:asciiTheme="minorHAnsi" w:hAnsiTheme="minorHAnsi" w:cstheme="minorHAnsi"/>
        </w:rPr>
        <w:t>)</w:t>
      </w:r>
      <w:r w:rsidRPr="001C02DB">
        <w:rPr>
          <w:rFonts w:asciiTheme="minorHAnsi" w:hAnsiTheme="minorHAnsi" w:cstheme="minorHAnsi"/>
        </w:rPr>
        <w:t>,</w:t>
      </w:r>
      <w:r>
        <w:rPr>
          <w:rFonts w:asciiTheme="minorHAnsi" w:hAnsiTheme="minorHAnsi" w:cstheme="minorHAnsi"/>
        </w:rPr>
        <w:t xml:space="preserve"> kontrola stanu dna zbiorników (</w:t>
      </w:r>
      <w:r w:rsidRPr="001C02DB">
        <w:rPr>
          <w:rFonts w:asciiTheme="minorHAnsi" w:hAnsiTheme="minorHAnsi" w:cstheme="minorHAnsi"/>
        </w:rPr>
        <w:t>zabezpiecza przed przenikaniem ropy naftowej</w:t>
      </w:r>
      <w:r w:rsidR="007F229C">
        <w:rPr>
          <w:rFonts w:asciiTheme="minorHAnsi" w:hAnsiTheme="minorHAnsi" w:cstheme="minorHAnsi"/>
        </w:rPr>
        <w:t xml:space="preserve"> do </w:t>
      </w:r>
      <w:r w:rsidRPr="001C02DB">
        <w:rPr>
          <w:rFonts w:asciiTheme="minorHAnsi" w:hAnsiTheme="minorHAnsi" w:cstheme="minorHAnsi"/>
        </w:rPr>
        <w:t>gruntu</w:t>
      </w:r>
      <w:r w:rsidR="007F229C">
        <w:rPr>
          <w:rFonts w:asciiTheme="minorHAnsi" w:hAnsiTheme="minorHAnsi" w:cstheme="minorHAnsi"/>
        </w:rPr>
        <w:t xml:space="preserve"> i </w:t>
      </w:r>
      <w:r w:rsidRPr="001C02DB">
        <w:rPr>
          <w:rFonts w:asciiTheme="minorHAnsi" w:hAnsiTheme="minorHAnsi" w:cstheme="minorHAnsi"/>
        </w:rPr>
        <w:t>wód gruntowych,</w:t>
      </w:r>
      <w:r>
        <w:rPr>
          <w:rFonts w:asciiTheme="minorHAnsi" w:hAnsiTheme="minorHAnsi" w:cstheme="minorHAnsi"/>
        </w:rPr>
        <w:t xml:space="preserve"> w</w:t>
      </w:r>
      <w:r w:rsidRPr="001C02DB">
        <w:rPr>
          <w:rFonts w:asciiTheme="minorHAnsi" w:hAnsiTheme="minorHAnsi" w:cstheme="minorHAnsi"/>
        </w:rPr>
        <w:t>yposażenie zbiornik</w:t>
      </w:r>
      <w:r>
        <w:rPr>
          <w:rFonts w:asciiTheme="minorHAnsi" w:hAnsiTheme="minorHAnsi" w:cstheme="minorHAnsi"/>
        </w:rPr>
        <w:t>ów</w:t>
      </w:r>
      <w:r w:rsidR="007F229C">
        <w:rPr>
          <w:rFonts w:asciiTheme="minorHAnsi" w:hAnsiTheme="minorHAnsi" w:cstheme="minorHAnsi"/>
        </w:rPr>
        <w:t xml:space="preserve"> w </w:t>
      </w:r>
      <w:r>
        <w:rPr>
          <w:rFonts w:asciiTheme="minorHAnsi" w:hAnsiTheme="minorHAnsi" w:cstheme="minorHAnsi"/>
        </w:rPr>
        <w:t>stałe urządzenia gaśnicze, o</w:t>
      </w:r>
      <w:r w:rsidRPr="001C02DB">
        <w:rPr>
          <w:rFonts w:asciiTheme="minorHAnsi" w:hAnsiTheme="minorHAnsi" w:cstheme="minorHAnsi"/>
        </w:rPr>
        <w:t>pracowanie właściwych procedur</w:t>
      </w:r>
      <w:r w:rsidR="007F229C">
        <w:rPr>
          <w:rFonts w:asciiTheme="minorHAnsi" w:hAnsiTheme="minorHAnsi" w:cstheme="minorHAnsi"/>
        </w:rPr>
        <w:t xml:space="preserve"> i </w:t>
      </w:r>
      <w:r>
        <w:rPr>
          <w:rFonts w:asciiTheme="minorHAnsi" w:hAnsiTheme="minorHAnsi" w:cstheme="minorHAnsi"/>
        </w:rPr>
        <w:t>instrukcji technologicznych.</w:t>
      </w:r>
    </w:p>
    <w:p w14:paraId="6E7957D7" w14:textId="77777777" w:rsidR="00163B35" w:rsidRDefault="00163B35" w:rsidP="00801048">
      <w:pPr>
        <w:pStyle w:val="Mnormal"/>
        <w:keepNext/>
      </w:pPr>
      <w:r w:rsidRPr="001F0243">
        <w:rPr>
          <w:rFonts w:asciiTheme="minorHAnsi" w:hAnsiTheme="minorHAnsi" w:cstheme="minorHAnsi"/>
          <w:noProof/>
        </w:rPr>
        <w:drawing>
          <wp:inline distT="0" distB="0" distL="0" distR="0" wp14:anchorId="7FB554FB" wp14:editId="6A8A1D7D">
            <wp:extent cx="5502910" cy="3893044"/>
            <wp:effectExtent l="0" t="0" r="0" b="0"/>
            <wp:docPr id="43" name="Obraz 43" descr="D:\SVN\PEP2040\Materiały\dane_z_GIS\jpg\przesył paliw\terminal_Gdańsk_baza_Górki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VN\PEP2040\Materiały\dane_z_GIS\jpg\przesył paliw\terminal_Gdańsk_baza_Górki_vs_formy_ochr_przyr.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502910" cy="3893044"/>
                    </a:xfrm>
                    <a:prstGeom prst="rect">
                      <a:avLst/>
                    </a:prstGeom>
                    <a:noFill/>
                    <a:ln>
                      <a:noFill/>
                    </a:ln>
                  </pic:spPr>
                </pic:pic>
              </a:graphicData>
            </a:graphic>
          </wp:inline>
        </w:drawing>
      </w:r>
    </w:p>
    <w:p w14:paraId="402BBDA7" w14:textId="49A3BCD5" w:rsidR="00163B35" w:rsidRDefault="00163B35" w:rsidP="00801048">
      <w:pPr>
        <w:pStyle w:val="Legenda"/>
        <w:spacing w:after="200" w:line="276" w:lineRule="auto"/>
        <w:rPr>
          <w:rFonts w:asciiTheme="minorHAnsi" w:hAnsiTheme="minorHAnsi" w:cstheme="minorHAnsi"/>
        </w:rPr>
      </w:pPr>
      <w:bookmarkStart w:id="381" w:name="_Toc23585222"/>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54</w:t>
      </w:r>
      <w:r w:rsidR="0018784B" w:rsidRPr="00970DFC">
        <w:rPr>
          <w:rFonts w:asciiTheme="minorHAnsi" w:hAnsiTheme="minorHAnsi"/>
          <w:noProof/>
          <w:sz w:val="20"/>
          <w:szCs w:val="20"/>
        </w:rPr>
        <w:fldChar w:fldCharType="end"/>
      </w:r>
      <w:r w:rsidR="00093AA4">
        <w:rPr>
          <w:rFonts w:asciiTheme="minorHAnsi" w:hAnsiTheme="minorHAnsi"/>
          <w:sz w:val="20"/>
          <w:szCs w:val="20"/>
        </w:rPr>
        <w:t>. Planowana rozbudowa terminalu</w:t>
      </w:r>
      <w:r w:rsidRPr="00970DFC">
        <w:rPr>
          <w:rFonts w:asciiTheme="minorHAnsi" w:hAnsiTheme="minorHAnsi"/>
          <w:sz w:val="20"/>
          <w:szCs w:val="20"/>
        </w:rPr>
        <w:t xml:space="preserve"> naftowego</w:t>
      </w:r>
      <w:r w:rsidR="007F229C">
        <w:rPr>
          <w:rFonts w:asciiTheme="minorHAnsi" w:hAnsiTheme="minorHAnsi"/>
          <w:sz w:val="20"/>
          <w:szCs w:val="20"/>
        </w:rPr>
        <w:t xml:space="preserve"> w </w:t>
      </w:r>
      <w:r w:rsidRPr="00970DFC">
        <w:rPr>
          <w:rFonts w:asciiTheme="minorHAnsi" w:hAnsiTheme="minorHAnsi"/>
          <w:sz w:val="20"/>
          <w:szCs w:val="20"/>
        </w:rPr>
        <w:t>Gdańsku oraz bazy paliw</w:t>
      </w:r>
      <w:r w:rsidR="007F229C">
        <w:rPr>
          <w:rFonts w:asciiTheme="minorHAnsi" w:hAnsiTheme="minorHAnsi"/>
          <w:sz w:val="20"/>
          <w:szCs w:val="20"/>
        </w:rPr>
        <w:t xml:space="preserve"> w </w:t>
      </w:r>
      <w:r w:rsidRPr="00970DFC">
        <w:rPr>
          <w:rFonts w:asciiTheme="minorHAnsi" w:hAnsiTheme="minorHAnsi"/>
          <w:sz w:val="20"/>
          <w:szCs w:val="20"/>
        </w:rPr>
        <w:t>Górkach Zachodnich</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72"/>
      </w:r>
      <w:bookmarkEnd w:id="381"/>
    </w:p>
    <w:p w14:paraId="691794E5" w14:textId="77777777" w:rsidR="00163B35" w:rsidRDefault="00163B35" w:rsidP="00801048">
      <w:pPr>
        <w:pStyle w:val="Mnormal"/>
        <w:rPr>
          <w:rFonts w:asciiTheme="minorHAnsi" w:hAnsiTheme="minorHAnsi" w:cstheme="minorHAnsi"/>
        </w:rPr>
      </w:pPr>
      <w:r>
        <w:rPr>
          <w:rFonts w:asciiTheme="minorHAnsi" w:hAnsiTheme="minorHAnsi" w:cstheme="minorHAnsi"/>
        </w:rPr>
        <w:t>Dla podanej inwestycji Regionalny Dyrektor Ochrony Środowiska</w:t>
      </w:r>
      <w:r w:rsidR="007F229C">
        <w:rPr>
          <w:rFonts w:asciiTheme="minorHAnsi" w:hAnsiTheme="minorHAnsi" w:cstheme="minorHAnsi"/>
        </w:rPr>
        <w:t xml:space="preserve"> w </w:t>
      </w:r>
      <w:r>
        <w:rPr>
          <w:rFonts w:asciiTheme="minorHAnsi" w:hAnsiTheme="minorHAnsi" w:cstheme="minorHAnsi"/>
        </w:rPr>
        <w:t>Gdańsku wydał</w:t>
      </w:r>
      <w:r w:rsidR="007F229C">
        <w:rPr>
          <w:rFonts w:asciiTheme="minorHAnsi" w:hAnsiTheme="minorHAnsi" w:cstheme="minorHAnsi"/>
        </w:rPr>
        <w:t xml:space="preserve"> w </w:t>
      </w:r>
      <w:r w:rsidR="0069704C">
        <w:rPr>
          <w:rFonts w:asciiTheme="minorHAnsi" w:hAnsiTheme="minorHAnsi" w:cstheme="minorHAnsi"/>
        </w:rPr>
        <w:t>dn.</w:t>
      </w:r>
      <w:r>
        <w:rPr>
          <w:rFonts w:asciiTheme="minorHAnsi" w:hAnsiTheme="minorHAnsi" w:cstheme="minorHAnsi"/>
        </w:rPr>
        <w:t xml:space="preserve"> 25 grudnia </w:t>
      </w:r>
      <w:r>
        <w:rPr>
          <w:rFonts w:asciiTheme="minorHAnsi" w:hAnsiTheme="minorHAnsi" w:cstheme="minorHAnsi"/>
        </w:rPr>
        <w:br/>
        <w:t>2017 r. decyzję środowiskową: RDOŚ-Gd-WOO.4211.14.2017.MBC.AT.7. Planowana inwestycja</w:t>
      </w:r>
      <w:r w:rsidR="007F229C">
        <w:rPr>
          <w:rFonts w:asciiTheme="minorHAnsi" w:hAnsiTheme="minorHAnsi" w:cstheme="minorHAnsi"/>
        </w:rPr>
        <w:t xml:space="preserve"> od </w:t>
      </w:r>
      <w:r>
        <w:rPr>
          <w:rFonts w:asciiTheme="minorHAnsi" w:hAnsiTheme="minorHAnsi" w:cstheme="minorHAnsi"/>
        </w:rPr>
        <w:t>wschodu graniczy</w:t>
      </w:r>
      <w:r w:rsidR="00720070">
        <w:rPr>
          <w:rFonts w:asciiTheme="minorHAnsi" w:hAnsiTheme="minorHAnsi" w:cstheme="minorHAnsi"/>
        </w:rPr>
        <w:t xml:space="preserve"> z </w:t>
      </w:r>
      <w:r>
        <w:rPr>
          <w:rFonts w:asciiTheme="minorHAnsi" w:hAnsiTheme="minorHAnsi" w:cstheme="minorHAnsi"/>
        </w:rPr>
        <w:t>obszarem Natura 2000 Zatoka Pucka PLB220005,</w:t>
      </w:r>
      <w:r w:rsidR="007F229C">
        <w:rPr>
          <w:rFonts w:asciiTheme="minorHAnsi" w:hAnsiTheme="minorHAnsi" w:cstheme="minorHAnsi"/>
        </w:rPr>
        <w:t xml:space="preserve"> w </w:t>
      </w:r>
      <w:r>
        <w:rPr>
          <w:rFonts w:asciiTheme="minorHAnsi" w:hAnsiTheme="minorHAnsi" w:cstheme="minorHAnsi"/>
        </w:rPr>
        <w:t>którym przedmiotami ochrony jest 22 gatunki ptaków. Zgodnie</w:t>
      </w:r>
      <w:r w:rsidR="00720070">
        <w:rPr>
          <w:rFonts w:asciiTheme="minorHAnsi" w:hAnsiTheme="minorHAnsi" w:cstheme="minorHAnsi"/>
        </w:rPr>
        <w:t xml:space="preserve"> z </w:t>
      </w:r>
      <w:r>
        <w:rPr>
          <w:rFonts w:asciiTheme="minorHAnsi" w:hAnsiTheme="minorHAnsi" w:cstheme="minorHAnsi"/>
        </w:rPr>
        <w:t>raportem oddziaływania</w:t>
      </w:r>
      <w:r w:rsidR="007F229C">
        <w:rPr>
          <w:rFonts w:asciiTheme="minorHAnsi" w:hAnsiTheme="minorHAnsi" w:cstheme="minorHAnsi"/>
        </w:rPr>
        <w:t xml:space="preserve"> na </w:t>
      </w:r>
      <w:r>
        <w:rPr>
          <w:rFonts w:asciiTheme="minorHAnsi" w:hAnsiTheme="minorHAnsi" w:cstheme="minorHAnsi"/>
        </w:rPr>
        <w:t>środowisko</w:t>
      </w:r>
      <w:r w:rsidR="00D86925">
        <w:rPr>
          <w:rFonts w:asciiTheme="minorHAnsi" w:hAnsiTheme="minorHAnsi" w:cstheme="minorHAnsi"/>
        </w:rPr>
        <w:t xml:space="preserve"> dla </w:t>
      </w:r>
      <w:r>
        <w:rPr>
          <w:rFonts w:asciiTheme="minorHAnsi" w:hAnsiTheme="minorHAnsi" w:cstheme="minorHAnsi"/>
        </w:rPr>
        <w:t>podanej inwestycji, stwierdzono</w:t>
      </w:r>
      <w:r w:rsidR="007F229C">
        <w:rPr>
          <w:rFonts w:asciiTheme="minorHAnsi" w:hAnsiTheme="minorHAnsi" w:cstheme="minorHAnsi"/>
        </w:rPr>
        <w:t xml:space="preserve"> w </w:t>
      </w:r>
      <w:r>
        <w:rPr>
          <w:rFonts w:asciiTheme="minorHAnsi" w:hAnsiTheme="minorHAnsi" w:cstheme="minorHAnsi"/>
        </w:rPr>
        <w:t>odniesieniu</w:t>
      </w:r>
      <w:r w:rsidR="007F229C">
        <w:rPr>
          <w:rFonts w:asciiTheme="minorHAnsi" w:hAnsiTheme="minorHAnsi" w:cstheme="minorHAnsi"/>
        </w:rPr>
        <w:t xml:space="preserve"> do </w:t>
      </w:r>
      <w:r>
        <w:rPr>
          <w:rFonts w:asciiTheme="minorHAnsi" w:hAnsiTheme="minorHAnsi" w:cstheme="minorHAnsi"/>
        </w:rPr>
        <w:t>obszarów Natura 2000, iż:</w:t>
      </w:r>
    </w:p>
    <w:p w14:paraId="48B7FE3E" w14:textId="77777777" w:rsidR="00163B35" w:rsidRDefault="00163B35" w:rsidP="00801048">
      <w:pPr>
        <w:pStyle w:val="Mwypkt"/>
        <w:ind w:left="426"/>
      </w:pPr>
      <w:r>
        <w:t xml:space="preserve">planowane przedsięwzięcie nie spowoduje zmiany wskaźników stanu ochrony siedlisk </w:t>
      </w:r>
      <w:r>
        <w:br/>
        <w:t>i gatunków</w:t>
      </w:r>
      <w:r w:rsidR="007F229C">
        <w:t xml:space="preserve"> do </w:t>
      </w:r>
      <w:r>
        <w:t>tego stopnia, że miałyby one wpływ</w:t>
      </w:r>
      <w:r w:rsidR="007F229C">
        <w:t xml:space="preserve"> na </w:t>
      </w:r>
      <w:r>
        <w:t xml:space="preserve">stan ochrony przedmiotów ochrony </w:t>
      </w:r>
      <w:r>
        <w:br/>
        <w:t>w obszarach Natura 2000;</w:t>
      </w:r>
    </w:p>
    <w:p w14:paraId="55A15D53" w14:textId="77777777" w:rsidR="00163B35" w:rsidRDefault="00163B35" w:rsidP="00801048">
      <w:pPr>
        <w:pStyle w:val="Mwypkt"/>
        <w:ind w:left="426"/>
      </w:pPr>
      <w:r>
        <w:t>planowane działania nie będą powodowały przekształceń siedlisk,</w:t>
      </w:r>
      <w:r w:rsidR="007F229C">
        <w:t xml:space="preserve"> a </w:t>
      </w:r>
      <w:r>
        <w:t>także trwałych bądź okresowych, pośrednich lub bezpośrednich zagrożeń</w:t>
      </w:r>
      <w:r w:rsidR="00D86925">
        <w:t xml:space="preserve"> dla </w:t>
      </w:r>
      <w:r>
        <w:t>siedlisk</w:t>
      </w:r>
      <w:r w:rsidR="007F229C">
        <w:t xml:space="preserve"> i </w:t>
      </w:r>
      <w:r>
        <w:t>zagrożeń środowiskowych;</w:t>
      </w:r>
    </w:p>
    <w:p w14:paraId="2A8619F6" w14:textId="77777777" w:rsidR="00163B35" w:rsidRPr="001C02DB" w:rsidRDefault="00163B35" w:rsidP="00801048">
      <w:pPr>
        <w:pStyle w:val="Mwypkt"/>
        <w:ind w:left="426"/>
      </w:pPr>
      <w:r>
        <w:t>w związku</w:t>
      </w:r>
      <w:r w:rsidR="00720070">
        <w:t xml:space="preserve"> z </w:t>
      </w:r>
      <w:r>
        <w:t>realizacją planowanego przedsięwzięcia nie są wymagane specjalne działania kompensacyjne</w:t>
      </w:r>
      <w:r w:rsidR="007F229C">
        <w:t xml:space="preserve"> i </w:t>
      </w:r>
      <w:r>
        <w:t>ochronne.</w:t>
      </w:r>
    </w:p>
    <w:p w14:paraId="759EBFEA" w14:textId="77777777" w:rsidR="00163B35" w:rsidRDefault="00163B35" w:rsidP="00801048">
      <w:pPr>
        <w:pStyle w:val="Mnormal"/>
        <w:rPr>
          <w:rFonts w:asciiTheme="minorHAnsi" w:hAnsiTheme="minorHAnsi" w:cstheme="minorHAnsi"/>
          <w:b/>
        </w:rPr>
      </w:pPr>
      <w:r w:rsidRPr="003C2056">
        <w:rPr>
          <w:b/>
          <w:lang w:eastAsia="ar-SA"/>
        </w:rPr>
        <w:t xml:space="preserve">Działanie: </w:t>
      </w:r>
      <w:r w:rsidRPr="00B14BA7">
        <w:rPr>
          <w:rFonts w:asciiTheme="minorHAnsi" w:hAnsiTheme="minorHAnsi" w:cstheme="minorHAnsi"/>
          <w:b/>
        </w:rPr>
        <w:t>5.7 Uruchomienie nowe</w:t>
      </w:r>
      <w:r>
        <w:rPr>
          <w:rFonts w:asciiTheme="minorHAnsi" w:hAnsiTheme="minorHAnsi" w:cstheme="minorHAnsi"/>
          <w:b/>
        </w:rPr>
        <w:t>go składowiska odpadów nisko-</w:t>
      </w:r>
      <w:r w:rsidR="007F229C">
        <w:rPr>
          <w:rFonts w:asciiTheme="minorHAnsi" w:hAnsiTheme="minorHAnsi" w:cstheme="minorHAnsi"/>
          <w:b/>
        </w:rPr>
        <w:t xml:space="preserve"> i </w:t>
      </w:r>
      <w:r w:rsidRPr="00B14BA7">
        <w:rPr>
          <w:rFonts w:asciiTheme="minorHAnsi" w:hAnsiTheme="minorHAnsi" w:cstheme="minorHAnsi"/>
          <w:b/>
        </w:rPr>
        <w:t>średnioaktywn</w:t>
      </w:r>
      <w:r>
        <w:rPr>
          <w:rFonts w:asciiTheme="minorHAnsi" w:hAnsiTheme="minorHAnsi" w:cstheme="minorHAnsi"/>
          <w:b/>
        </w:rPr>
        <w:t>ych</w:t>
      </w:r>
    </w:p>
    <w:p w14:paraId="66357422" w14:textId="77777777" w:rsidR="00163B35" w:rsidRDefault="00163B35" w:rsidP="00801048">
      <w:pPr>
        <w:pStyle w:val="Mnormal"/>
        <w:rPr>
          <w:rFonts w:asciiTheme="minorHAnsi" w:hAnsiTheme="minorHAnsi" w:cstheme="minorHAnsi"/>
        </w:rPr>
      </w:pPr>
      <w:r w:rsidRPr="00634C23">
        <w:rPr>
          <w:rFonts w:asciiTheme="minorHAnsi" w:hAnsiTheme="minorHAnsi" w:cstheme="minorHAnsi"/>
          <w:i/>
        </w:rPr>
        <w:t>Krajowy</w:t>
      </w:r>
      <w:r>
        <w:rPr>
          <w:rFonts w:asciiTheme="minorHAnsi" w:hAnsiTheme="minorHAnsi" w:cstheme="minorHAnsi"/>
          <w:i/>
        </w:rPr>
        <w:t xml:space="preserve"> plan</w:t>
      </w:r>
      <w:r w:rsidRPr="00634C23">
        <w:rPr>
          <w:rFonts w:asciiTheme="minorHAnsi" w:hAnsiTheme="minorHAnsi" w:cstheme="minorHAnsi"/>
          <w:i/>
        </w:rPr>
        <w:t xml:space="preserve"> postępowania</w:t>
      </w:r>
      <w:r w:rsidR="00720070">
        <w:rPr>
          <w:rFonts w:asciiTheme="minorHAnsi" w:hAnsiTheme="minorHAnsi" w:cstheme="minorHAnsi"/>
          <w:i/>
        </w:rPr>
        <w:t xml:space="preserve"> z </w:t>
      </w:r>
      <w:r w:rsidRPr="00634C23">
        <w:rPr>
          <w:rFonts w:asciiTheme="minorHAnsi" w:hAnsiTheme="minorHAnsi" w:cstheme="minorHAnsi"/>
          <w:i/>
        </w:rPr>
        <w:t>odpadami promieniotwórczymi</w:t>
      </w:r>
      <w:r w:rsidR="007F229C">
        <w:rPr>
          <w:rFonts w:asciiTheme="minorHAnsi" w:hAnsiTheme="minorHAnsi" w:cstheme="minorHAnsi"/>
          <w:i/>
        </w:rPr>
        <w:t xml:space="preserve"> i </w:t>
      </w:r>
      <w:r w:rsidRPr="00634C23">
        <w:rPr>
          <w:rFonts w:asciiTheme="minorHAnsi" w:hAnsiTheme="minorHAnsi" w:cstheme="minorHAnsi"/>
          <w:i/>
        </w:rPr>
        <w:t>wypalonym paliwem jądrowym</w:t>
      </w:r>
      <w:r>
        <w:rPr>
          <w:rFonts w:asciiTheme="minorHAnsi" w:hAnsiTheme="minorHAnsi" w:cstheme="minorHAnsi"/>
        </w:rPr>
        <w:t xml:space="preserve"> zakłada, </w:t>
      </w:r>
      <w:r>
        <w:rPr>
          <w:rFonts w:asciiTheme="minorHAnsi" w:hAnsiTheme="minorHAnsi" w:cstheme="minorHAnsi"/>
        </w:rPr>
        <w:br/>
        <w:t>iż o</w:t>
      </w:r>
      <w:r w:rsidRPr="00B14BA7">
        <w:rPr>
          <w:rFonts w:asciiTheme="minorHAnsi" w:hAnsiTheme="minorHAnsi" w:cstheme="minorHAnsi"/>
        </w:rPr>
        <w:t>dpady nisko-</w:t>
      </w:r>
      <w:r w:rsidR="007F229C">
        <w:rPr>
          <w:rFonts w:asciiTheme="minorHAnsi" w:hAnsiTheme="minorHAnsi" w:cstheme="minorHAnsi"/>
        </w:rPr>
        <w:t xml:space="preserve"> i </w:t>
      </w:r>
      <w:r w:rsidRPr="00B14BA7">
        <w:rPr>
          <w:rFonts w:asciiTheme="minorHAnsi" w:hAnsiTheme="minorHAnsi" w:cstheme="minorHAnsi"/>
        </w:rPr>
        <w:t>średnioaktywne będą składowane</w:t>
      </w:r>
      <w:r w:rsidR="007F229C">
        <w:rPr>
          <w:rFonts w:asciiTheme="minorHAnsi" w:hAnsiTheme="minorHAnsi" w:cstheme="minorHAnsi"/>
        </w:rPr>
        <w:t xml:space="preserve"> na </w:t>
      </w:r>
      <w:r w:rsidRPr="00B14BA7">
        <w:rPr>
          <w:rFonts w:asciiTheme="minorHAnsi" w:hAnsiTheme="minorHAnsi" w:cstheme="minorHAnsi"/>
        </w:rPr>
        <w:t>krajowym składowisku odpadów promieniotwórczych, jednakże aktualnie eksploatowane składowisko nie pokryje wszystkich potrzeb, dlatego perspektywicznie uruchomione zostanie nowe składowisko</w:t>
      </w:r>
      <w:r w:rsidR="00D86925">
        <w:rPr>
          <w:rFonts w:asciiTheme="minorHAnsi" w:hAnsiTheme="minorHAnsi" w:cstheme="minorHAnsi"/>
        </w:rPr>
        <w:t xml:space="preserve"> dla </w:t>
      </w:r>
      <w:r w:rsidRPr="00B14BA7">
        <w:rPr>
          <w:rFonts w:asciiTheme="minorHAnsi" w:hAnsiTheme="minorHAnsi" w:cstheme="minorHAnsi"/>
        </w:rPr>
        <w:t xml:space="preserve">odpadów nisko- </w:t>
      </w:r>
      <w:r>
        <w:rPr>
          <w:rFonts w:asciiTheme="minorHAnsi" w:hAnsiTheme="minorHAnsi" w:cstheme="minorHAnsi"/>
        </w:rPr>
        <w:br/>
      </w:r>
      <w:r w:rsidRPr="00B14BA7">
        <w:rPr>
          <w:rFonts w:asciiTheme="minorHAnsi" w:hAnsiTheme="minorHAnsi" w:cstheme="minorHAnsi"/>
        </w:rPr>
        <w:t>i średnioaktywnych.</w:t>
      </w:r>
    </w:p>
    <w:p w14:paraId="2BB52D92" w14:textId="77777777" w:rsidR="00163B35" w:rsidRPr="006A7DB7" w:rsidRDefault="00163B35" w:rsidP="00801048">
      <w:pPr>
        <w:pStyle w:val="Mnormal"/>
        <w:rPr>
          <w:b/>
          <w:i/>
        </w:rPr>
      </w:pPr>
      <w:r w:rsidRPr="006A7DB7">
        <w:rPr>
          <w:b/>
          <w:i/>
        </w:rPr>
        <w:t>Przygotowanie koncepcji zamknięcia</w:t>
      </w:r>
      <w:r w:rsidR="007F229C">
        <w:rPr>
          <w:b/>
          <w:i/>
        </w:rPr>
        <w:t xml:space="preserve"> i </w:t>
      </w:r>
      <w:r w:rsidRPr="006A7DB7">
        <w:rPr>
          <w:b/>
          <w:i/>
        </w:rPr>
        <w:t>ostateczne zamknięcie Krajowego Składowiska Odpadów Promieniotwórczych (KSOP)</w:t>
      </w:r>
      <w:r w:rsidR="007F229C">
        <w:rPr>
          <w:b/>
          <w:i/>
        </w:rPr>
        <w:t xml:space="preserve"> w </w:t>
      </w:r>
      <w:r w:rsidRPr="006A7DB7">
        <w:rPr>
          <w:b/>
          <w:i/>
        </w:rPr>
        <w:t>Różanie</w:t>
      </w:r>
    </w:p>
    <w:p w14:paraId="60A1FF1F" w14:textId="77777777" w:rsidR="00163B35" w:rsidRPr="00634C23" w:rsidRDefault="00163B35" w:rsidP="00801048">
      <w:pPr>
        <w:pStyle w:val="Mnormal"/>
      </w:pPr>
      <w:r w:rsidRPr="00634C23">
        <w:t>Ewentualne oddziaływania negatywne</w:t>
      </w:r>
      <w:r w:rsidR="007F229C">
        <w:t xml:space="preserve"> w </w:t>
      </w:r>
      <w:r w:rsidRPr="00634C23">
        <w:t>trakcie przeprowadzania procesu zamykania KSOP Różan mogą</w:t>
      </w:r>
      <w:r>
        <w:t xml:space="preserve"> </w:t>
      </w:r>
      <w:r w:rsidRPr="00634C23">
        <w:t>wiązać się</w:t>
      </w:r>
      <w:r w:rsidR="00720070">
        <w:t xml:space="preserve"> z </w:t>
      </w:r>
      <w:r w:rsidRPr="00634C23">
        <w:t>koniecznością przeniesienia długożyciowych odpadów promieniotwórczych</w:t>
      </w:r>
      <w:r w:rsidR="007F229C">
        <w:t xml:space="preserve"> na </w:t>
      </w:r>
      <w:r w:rsidRPr="00634C23">
        <w:t>nowe</w:t>
      </w:r>
      <w:r>
        <w:t xml:space="preserve"> </w:t>
      </w:r>
      <w:r w:rsidRPr="00634C23">
        <w:t>składowisko.</w:t>
      </w:r>
      <w:r w:rsidR="007F229C">
        <w:t xml:space="preserve"> w </w:t>
      </w:r>
      <w:r w:rsidRPr="00634C23">
        <w:t>takim przypadku rozważać należy wystąpienie ewentualnych awarii</w:t>
      </w:r>
      <w:r w:rsidR="007F229C">
        <w:t xml:space="preserve"> w </w:t>
      </w:r>
      <w:r w:rsidRPr="00634C23">
        <w:t>wyniku</w:t>
      </w:r>
      <w:r>
        <w:t xml:space="preserve"> </w:t>
      </w:r>
      <w:r w:rsidRPr="00634C23">
        <w:t>rozszczelnienia pojemników</w:t>
      </w:r>
      <w:r w:rsidR="007F229C">
        <w:t xml:space="preserve"> i </w:t>
      </w:r>
      <w:r w:rsidRPr="00634C23">
        <w:t>emisji promieniowania jonizującego. Lokalizacja takich zdarzeń jest</w:t>
      </w:r>
      <w:r>
        <w:t xml:space="preserve"> </w:t>
      </w:r>
      <w:r w:rsidRPr="00634C23">
        <w:t>niemożliwa</w:t>
      </w:r>
      <w:r w:rsidR="007F229C">
        <w:t xml:space="preserve"> do </w:t>
      </w:r>
      <w:r w:rsidRPr="00634C23">
        <w:t>przewidzenia, gdyż może nastąpić</w:t>
      </w:r>
      <w:r w:rsidR="007F229C">
        <w:t xml:space="preserve"> na </w:t>
      </w:r>
      <w:r w:rsidRPr="00634C23">
        <w:t>terenie składowiska, jak również</w:t>
      </w:r>
      <w:r w:rsidR="007F229C">
        <w:t xml:space="preserve"> w </w:t>
      </w:r>
      <w:r w:rsidRPr="00634C23">
        <w:t>wyniku zdarzeń</w:t>
      </w:r>
      <w:r>
        <w:t xml:space="preserve"> </w:t>
      </w:r>
      <w:r w:rsidRPr="00634C23">
        <w:t>losowych</w:t>
      </w:r>
      <w:r w:rsidR="007F229C">
        <w:t xml:space="preserve"> w </w:t>
      </w:r>
      <w:r w:rsidRPr="00634C23">
        <w:t>trakcie transportu.</w:t>
      </w:r>
      <w:r w:rsidR="007F229C">
        <w:t xml:space="preserve"> w </w:t>
      </w:r>
      <w:r w:rsidRPr="00634C23">
        <w:t>takich przypadkach negatywne oddziaływanie</w:t>
      </w:r>
      <w:r w:rsidR="007F229C">
        <w:t xml:space="preserve"> na </w:t>
      </w:r>
      <w:r w:rsidRPr="00634C23">
        <w:t>rośliny</w:t>
      </w:r>
      <w:r w:rsidR="007F229C">
        <w:t xml:space="preserve"> i </w:t>
      </w:r>
      <w:r w:rsidRPr="00634C23">
        <w:t>zwierzęta</w:t>
      </w:r>
      <w:r>
        <w:t xml:space="preserve"> </w:t>
      </w:r>
      <w:r w:rsidRPr="00634C23">
        <w:t>związane byłoby</w:t>
      </w:r>
      <w:r w:rsidR="00720070">
        <w:t xml:space="preserve"> ze </w:t>
      </w:r>
      <w:r w:rsidRPr="00634C23">
        <w:t>szkodliwym wpływem promieniowania oraz</w:t>
      </w:r>
      <w:r w:rsidR="00720070">
        <w:t xml:space="preserve"> z </w:t>
      </w:r>
      <w:r w:rsidRPr="00634C23">
        <w:t>możliwością skażenia terenu izotopami</w:t>
      </w:r>
      <w:r>
        <w:t xml:space="preserve"> </w:t>
      </w:r>
      <w:r w:rsidRPr="00634C23">
        <w:t>promieniotwórczymi. Takie skażenie</w:t>
      </w:r>
      <w:r w:rsidR="00720070">
        <w:t xml:space="preserve"> z </w:t>
      </w:r>
      <w:r w:rsidRPr="00634C23">
        <w:t>jednej strony powodować może gromadzenie szkodliwych izotopów</w:t>
      </w:r>
      <w:r w:rsidR="007F229C">
        <w:t xml:space="preserve"> w </w:t>
      </w:r>
      <w:r w:rsidRPr="00634C23">
        <w:t>tkance roślinnej. Jest również bardzo niebezpieczne</w:t>
      </w:r>
      <w:r w:rsidR="00D86925">
        <w:t xml:space="preserve"> dla </w:t>
      </w:r>
      <w:r w:rsidRPr="00634C23">
        <w:t>zwierząt, które takie rośliny spożyją</w:t>
      </w:r>
      <w:r>
        <w:t xml:space="preserve"> </w:t>
      </w:r>
      <w:r w:rsidRPr="00634C23">
        <w:t>wprowadzając</w:t>
      </w:r>
      <w:r w:rsidR="007F229C">
        <w:t xml:space="preserve"> do </w:t>
      </w:r>
      <w:r w:rsidRPr="00634C23">
        <w:t>organizmu izotopu alfapromieniotwórcze.</w:t>
      </w:r>
      <w:r>
        <w:t xml:space="preserve"> </w:t>
      </w:r>
      <w:r w:rsidRPr="00634C23">
        <w:t xml:space="preserve">Zagrożenie takie jest hipotetyczne </w:t>
      </w:r>
      <w:r>
        <w:br/>
      </w:r>
      <w:r w:rsidRPr="00634C23">
        <w:t>i stosowanie dobrze funkcjonujących dotychczas procedur</w:t>
      </w:r>
      <w:r>
        <w:t xml:space="preserve"> </w:t>
      </w:r>
      <w:r w:rsidRPr="00634C23">
        <w:t>postępowania</w:t>
      </w:r>
      <w:r w:rsidR="00720070">
        <w:t xml:space="preserve"> z </w:t>
      </w:r>
      <w:r w:rsidRPr="00634C23">
        <w:t>odpadami promieniotwórczymi powinno zminimalizować prawdopodobieństwo</w:t>
      </w:r>
      <w:r>
        <w:t xml:space="preserve"> </w:t>
      </w:r>
      <w:r w:rsidRPr="00634C23">
        <w:t>wystąpienia</w:t>
      </w:r>
      <w:r w:rsidR="007F229C">
        <w:t xml:space="preserve"> do </w:t>
      </w:r>
      <w:r w:rsidRPr="00634C23">
        <w:t>zera.</w:t>
      </w:r>
    </w:p>
    <w:p w14:paraId="41C5343C" w14:textId="77777777" w:rsidR="00163B35" w:rsidRPr="00634C23" w:rsidRDefault="00163B35" w:rsidP="00801048">
      <w:pPr>
        <w:pStyle w:val="Mnormal"/>
      </w:pPr>
      <w:r w:rsidRPr="00634C23">
        <w:t>Po ostatecznym zamknięciu składowiska oddziaływanie</w:t>
      </w:r>
      <w:r w:rsidR="007F229C">
        <w:t xml:space="preserve"> na </w:t>
      </w:r>
      <w:r w:rsidRPr="00634C23">
        <w:t>rośliny</w:t>
      </w:r>
      <w:r w:rsidR="007F229C">
        <w:t xml:space="preserve"> i </w:t>
      </w:r>
      <w:r w:rsidRPr="00634C23">
        <w:t>zwierzęta może wiązać się</w:t>
      </w:r>
      <w:r w:rsidR="00720070">
        <w:t xml:space="preserve"> z </w:t>
      </w:r>
      <w:r w:rsidRPr="00634C23">
        <w:t>ich</w:t>
      </w:r>
      <w:r>
        <w:t xml:space="preserve"> </w:t>
      </w:r>
      <w:r w:rsidRPr="00634C23">
        <w:t>niszczącą działalności</w:t>
      </w:r>
      <w:r w:rsidR="007F229C">
        <w:t xml:space="preserve"> na </w:t>
      </w:r>
      <w:r w:rsidRPr="00634C23">
        <w:t xml:space="preserve">terenie obiektu. Dlatego konieczne będzie </w:t>
      </w:r>
      <w:r>
        <w:t xml:space="preserve">odpowiednie zabezpieczenie przed </w:t>
      </w:r>
      <w:r w:rsidRPr="00634C23">
        <w:t>zwierzętami oraz stałe monitorowanie sukcesji roślin</w:t>
      </w:r>
      <w:r w:rsidR="007F229C">
        <w:t xml:space="preserve"> na </w:t>
      </w:r>
      <w:r w:rsidRPr="00634C23">
        <w:t>terenie zamkniętego składowiska</w:t>
      </w:r>
      <w:r>
        <w:t xml:space="preserve"> </w:t>
      </w:r>
      <w:r>
        <w:br/>
      </w:r>
      <w:r w:rsidRPr="00634C23">
        <w:t>i przeciwdziałanie temu zjawisku już</w:t>
      </w:r>
      <w:r w:rsidR="007F229C">
        <w:t xml:space="preserve"> na </w:t>
      </w:r>
      <w:r w:rsidRPr="00634C23">
        <w:t>etapie pojawiania się roślin pionierskich. Ponieważ rozważana jest</w:t>
      </w:r>
      <w:r>
        <w:t xml:space="preserve"> </w:t>
      </w:r>
      <w:r w:rsidRPr="00634C23">
        <w:t>możliwość przykrycia składowiska warstwą ziemi, należy</w:t>
      </w:r>
      <w:r w:rsidR="007F229C">
        <w:t xml:space="preserve"> w </w:t>
      </w:r>
      <w:r w:rsidRPr="00634C23">
        <w:t>takim przypadku, odpowiednio zabezpieczyć</w:t>
      </w:r>
      <w:r>
        <w:t xml:space="preserve"> </w:t>
      </w:r>
      <w:r w:rsidRPr="00634C23">
        <w:t>komory,</w:t>
      </w:r>
      <w:r w:rsidR="007F229C">
        <w:t xml:space="preserve"> w </w:t>
      </w:r>
      <w:r w:rsidRPr="00634C23">
        <w:t>których składowane są odpady promieniotwórcze przed niszczącym działaniem korzeni roślin.</w:t>
      </w:r>
    </w:p>
    <w:p w14:paraId="4571B1D2" w14:textId="77777777" w:rsidR="00163B35" w:rsidRPr="006A7DB7" w:rsidRDefault="00163B35" w:rsidP="00801048">
      <w:pPr>
        <w:pStyle w:val="Mnormal"/>
        <w:rPr>
          <w:b/>
          <w:i/>
        </w:rPr>
      </w:pPr>
      <w:r w:rsidRPr="006A7DB7">
        <w:rPr>
          <w:b/>
          <w:i/>
        </w:rPr>
        <w:t>Wybór lokalizacji, budowa</w:t>
      </w:r>
      <w:r w:rsidR="007F229C">
        <w:rPr>
          <w:b/>
          <w:i/>
        </w:rPr>
        <w:t xml:space="preserve"> i </w:t>
      </w:r>
      <w:r w:rsidRPr="006A7DB7">
        <w:rPr>
          <w:b/>
          <w:i/>
        </w:rPr>
        <w:t>rozpoczęcie eksploatacji składowiska odpadów nisko</w:t>
      </w:r>
      <w:r w:rsidR="007F229C">
        <w:rPr>
          <w:b/>
          <w:i/>
        </w:rPr>
        <w:t xml:space="preserve"> i </w:t>
      </w:r>
      <w:r w:rsidRPr="006A7DB7">
        <w:rPr>
          <w:b/>
          <w:i/>
        </w:rPr>
        <w:t>średnioaktywnych</w:t>
      </w:r>
    </w:p>
    <w:p w14:paraId="35BF9ED4" w14:textId="77777777" w:rsidR="00163B35" w:rsidRPr="00634C23" w:rsidRDefault="00163B35" w:rsidP="00801048">
      <w:pPr>
        <w:pStyle w:val="Mnormal"/>
      </w:pPr>
      <w:r>
        <w:t>W Krajowym planie</w:t>
      </w:r>
      <w:r w:rsidRPr="00634C23">
        <w:t xml:space="preserve"> </w:t>
      </w:r>
      <w:r w:rsidRPr="00E7080A">
        <w:t>postępowania</w:t>
      </w:r>
      <w:r w:rsidR="00720070">
        <w:t xml:space="preserve"> z </w:t>
      </w:r>
      <w:r w:rsidRPr="00E7080A">
        <w:t>odpadami promieniotwórczymi</w:t>
      </w:r>
      <w:r w:rsidR="007F229C">
        <w:t xml:space="preserve"> i </w:t>
      </w:r>
      <w:r w:rsidRPr="00E7080A">
        <w:t xml:space="preserve">wypalonym paliwem jądrowym </w:t>
      </w:r>
      <w:r w:rsidRPr="00634C23">
        <w:t>nie wskazano żadnych potencjalnych lokalizacji nowego</w:t>
      </w:r>
      <w:r>
        <w:t xml:space="preserve"> </w:t>
      </w:r>
      <w:r w:rsidRPr="00634C23">
        <w:t xml:space="preserve">składowiska (NSPOP). </w:t>
      </w:r>
      <w:r>
        <w:t>Prognoza</w:t>
      </w:r>
      <w:r w:rsidR="00D86925">
        <w:t xml:space="preserve"> dla </w:t>
      </w:r>
      <w:r>
        <w:t xml:space="preserve">ww. Planu wskazuje m.in. </w:t>
      </w:r>
      <w:r w:rsidRPr="00634C23">
        <w:t>kryteria, jakimi należy kierować się</w:t>
      </w:r>
      <w:r w:rsidR="007F229C">
        <w:t xml:space="preserve"> w </w:t>
      </w:r>
      <w:r w:rsidRPr="00634C23">
        <w:t>trakcie analiz</w:t>
      </w:r>
      <w:r>
        <w:t xml:space="preserve"> </w:t>
      </w:r>
      <w:r w:rsidRPr="00634C23">
        <w:t>możliwych lokalizacji. Wśród nich jest również wymóg eliminacji obszarów cennych przyrodniczo, objętych ochroną prawną oraz korytarzy ekologicznych. Można zatem domniemywać, że wybór lokalizacji nie</w:t>
      </w:r>
      <w:r>
        <w:t xml:space="preserve"> </w:t>
      </w:r>
      <w:r w:rsidRPr="00634C23">
        <w:t>będzie powodował degradacji lub negatywnego oddziaływania</w:t>
      </w:r>
      <w:r w:rsidR="007F229C">
        <w:t xml:space="preserve"> na </w:t>
      </w:r>
      <w:r w:rsidRPr="00634C23">
        <w:t>obszary chronione.</w:t>
      </w:r>
    </w:p>
    <w:p w14:paraId="133D072E" w14:textId="77777777" w:rsidR="00163B35" w:rsidRPr="00634C23" w:rsidRDefault="00163B35" w:rsidP="00801048">
      <w:pPr>
        <w:pStyle w:val="Mnormal"/>
      </w:pPr>
      <w:r w:rsidRPr="00634C23">
        <w:t>Ewentualne oddziaływanie negatywne (zarówno pośrednie jak</w:t>
      </w:r>
      <w:r w:rsidR="007F229C">
        <w:t xml:space="preserve"> i </w:t>
      </w:r>
      <w:r w:rsidRPr="00634C23">
        <w:t>bezpośrednie) możliwe jest</w:t>
      </w:r>
      <w:r w:rsidR="007F229C">
        <w:t xml:space="preserve"> na </w:t>
      </w:r>
      <w:r w:rsidRPr="00634C23">
        <w:t>etapie</w:t>
      </w:r>
      <w:r>
        <w:t xml:space="preserve"> </w:t>
      </w:r>
      <w:r w:rsidRPr="00634C23">
        <w:t>prowadzenia robót budowlanych</w:t>
      </w:r>
      <w:r w:rsidR="007F229C">
        <w:t xml:space="preserve"> i </w:t>
      </w:r>
      <w:r w:rsidRPr="00634C23">
        <w:t>będzie typowe, jak</w:t>
      </w:r>
      <w:r w:rsidR="007F229C">
        <w:t xml:space="preserve"> w </w:t>
      </w:r>
      <w:r w:rsidRPr="00634C23">
        <w:t>przypadku wszystkich tego rodzaju prac, czyli:</w:t>
      </w:r>
    </w:p>
    <w:p w14:paraId="27493339" w14:textId="77777777" w:rsidR="00163B35" w:rsidRPr="00634C23" w:rsidRDefault="00163B35" w:rsidP="00801048">
      <w:pPr>
        <w:pStyle w:val="Mwypkt"/>
        <w:ind w:left="426"/>
      </w:pPr>
      <w:r w:rsidRPr="00634C23">
        <w:t>bezpośrednie niszczenie siedlisk przyrodniczych lub ich fragmentacja,</w:t>
      </w:r>
    </w:p>
    <w:p w14:paraId="3E3EDE6F" w14:textId="77777777" w:rsidR="00163B35" w:rsidRPr="00634C23" w:rsidRDefault="00163B35" w:rsidP="00801048">
      <w:pPr>
        <w:pStyle w:val="Mwypkt"/>
        <w:ind w:left="426"/>
      </w:pPr>
      <w:r w:rsidRPr="00634C23">
        <w:t>zmiana sposobu wykorzystania przestrzeni przez zwierzęta,</w:t>
      </w:r>
    </w:p>
    <w:p w14:paraId="0CE8222B" w14:textId="77777777" w:rsidR="00163B35" w:rsidRPr="00634C23" w:rsidRDefault="00163B35" w:rsidP="00801048">
      <w:pPr>
        <w:pStyle w:val="Mwypkt"/>
        <w:ind w:left="426"/>
      </w:pPr>
      <w:r w:rsidRPr="00634C23">
        <w:t>konieczność wycinki drzew</w:t>
      </w:r>
      <w:r w:rsidR="007F229C">
        <w:t xml:space="preserve"> i </w:t>
      </w:r>
      <w:r w:rsidRPr="00634C23">
        <w:t>krzewów;</w:t>
      </w:r>
    </w:p>
    <w:p w14:paraId="407376EE" w14:textId="77777777" w:rsidR="00163B35" w:rsidRPr="00634C23" w:rsidRDefault="00163B35" w:rsidP="00801048">
      <w:pPr>
        <w:pStyle w:val="Mwypkt"/>
        <w:ind w:left="426"/>
      </w:pPr>
      <w:r w:rsidRPr="00634C23">
        <w:t>płoszenie zwierząt</w:t>
      </w:r>
      <w:r w:rsidR="007F229C">
        <w:t xml:space="preserve"> w </w:t>
      </w:r>
      <w:r w:rsidRPr="00634C23">
        <w:t>wyniku pracy maszyn budowlanych.</w:t>
      </w:r>
    </w:p>
    <w:p w14:paraId="28A661DA" w14:textId="77777777" w:rsidR="00163B35" w:rsidRPr="00634C23" w:rsidRDefault="00163B35" w:rsidP="00801048">
      <w:pPr>
        <w:pStyle w:val="Mnormal"/>
      </w:pPr>
      <w:r w:rsidRPr="00634C23">
        <w:t>Oddziaływania te</w:t>
      </w:r>
      <w:r w:rsidR="007F229C">
        <w:t xml:space="preserve"> w </w:t>
      </w:r>
      <w:r w:rsidRPr="00634C23">
        <w:t>większości mają charakter krótko-</w:t>
      </w:r>
      <w:r w:rsidR="007F229C">
        <w:t xml:space="preserve"> i </w:t>
      </w:r>
      <w:r w:rsidRPr="00634C23">
        <w:t>średnioterminowy,</w:t>
      </w:r>
      <w:r w:rsidR="007F229C">
        <w:t xml:space="preserve"> a </w:t>
      </w:r>
      <w:r w:rsidRPr="00634C23">
        <w:t>niektóre również</w:t>
      </w:r>
      <w:r>
        <w:t xml:space="preserve"> </w:t>
      </w:r>
      <w:r w:rsidRPr="00634C23">
        <w:t>długoterminowy, gdy</w:t>
      </w:r>
      <w:r w:rsidR="007F229C">
        <w:t xml:space="preserve"> w </w:t>
      </w:r>
      <w:r w:rsidRPr="00634C23">
        <w:t>wyniku prac powstaje trwała bariera zmieniająca możliwość wykorzystania</w:t>
      </w:r>
      <w:r>
        <w:t xml:space="preserve"> </w:t>
      </w:r>
      <w:r w:rsidRPr="00634C23">
        <w:t>przestrzeni przez zwierzęta.</w:t>
      </w:r>
    </w:p>
    <w:p w14:paraId="1204B66C" w14:textId="77777777" w:rsidR="00163B35" w:rsidRPr="00634C23" w:rsidRDefault="00163B35" w:rsidP="00801048">
      <w:pPr>
        <w:pStyle w:val="Mnormal"/>
      </w:pPr>
      <w:r w:rsidRPr="00634C23">
        <w:t>Na etapie eksploatacji planowanych obiektów konieczne jest zapewnienie odpowiedniej ochrony</w:t>
      </w:r>
      <w:r>
        <w:t xml:space="preserve"> </w:t>
      </w:r>
      <w:r w:rsidRPr="00634C23">
        <w:t>radiacyjnej poprzez stosowanie odpowiednich procedur postępowania</w:t>
      </w:r>
      <w:r w:rsidR="00720070">
        <w:t xml:space="preserve"> z </w:t>
      </w:r>
      <w:r w:rsidRPr="00634C23">
        <w:t>odpadami promieniotwórczymi,</w:t>
      </w:r>
      <w:r>
        <w:t xml:space="preserve"> </w:t>
      </w:r>
      <w:r w:rsidRPr="00634C23">
        <w:t>stosowanie odpowiednich barier, zabezpieczenie przed migracją radionuklidów</w:t>
      </w:r>
      <w:r w:rsidR="007F229C">
        <w:t xml:space="preserve"> do </w:t>
      </w:r>
      <w:r w:rsidRPr="00634C23">
        <w:t>wód. Doświadczenia</w:t>
      </w:r>
      <w:r>
        <w:t xml:space="preserve"> </w:t>
      </w:r>
      <w:r>
        <w:br/>
      </w:r>
      <w:r w:rsidRPr="00634C23">
        <w:t>z kilkudziesięcioletniej eksploatacji KSOP Różan pozwalają stwierdzić, że skuteczne zabezpieczanie jest</w:t>
      </w:r>
      <w:r>
        <w:t xml:space="preserve"> </w:t>
      </w:r>
      <w:r w:rsidRPr="00634C23">
        <w:t>możliwe. Zatem głównym zagrożeniem wystąpienia oddziaływań negatywnych jest możliwość wystąpienia</w:t>
      </w:r>
      <w:r>
        <w:t xml:space="preserve"> </w:t>
      </w:r>
      <w:r w:rsidRPr="00634C23">
        <w:t>sytuacji awaryjnych, tzw. zdarzeń radiacyjnych.</w:t>
      </w:r>
    </w:p>
    <w:p w14:paraId="59D718FC" w14:textId="77777777" w:rsidR="00163B35" w:rsidRPr="00E7080A" w:rsidRDefault="00163B35" w:rsidP="00801048">
      <w:pPr>
        <w:pStyle w:val="Mnormal"/>
      </w:pPr>
      <w:r w:rsidRPr="00634C23">
        <w:t>Podsumowując można stwierdzić, że</w:t>
      </w:r>
      <w:r w:rsidR="00D86925">
        <w:t xml:space="preserve"> dla </w:t>
      </w:r>
      <w:r w:rsidRPr="00634C23">
        <w:t>różnorodności biologicznej, roślin</w:t>
      </w:r>
      <w:r w:rsidR="007F229C">
        <w:t xml:space="preserve"> i </w:t>
      </w:r>
      <w:r w:rsidRPr="00634C23">
        <w:t>zwierząt działania wskazane</w:t>
      </w:r>
      <w:r>
        <w:t xml:space="preserve"> </w:t>
      </w:r>
      <w:r>
        <w:br/>
      </w:r>
      <w:r w:rsidRPr="00634C23">
        <w:t>w Planie</w:t>
      </w:r>
      <w:r w:rsidR="007F229C">
        <w:t xml:space="preserve"> w </w:t>
      </w:r>
      <w:r w:rsidRPr="00634C23">
        <w:t>większości są neutralne,</w:t>
      </w:r>
      <w:r w:rsidR="007F229C">
        <w:t xml:space="preserve"> a </w:t>
      </w:r>
      <w:r w:rsidRPr="00634C23">
        <w:t>ewentualne oddziaływania negatywne mają charakter przejściowy.</w:t>
      </w:r>
      <w:r>
        <w:t xml:space="preserve"> </w:t>
      </w:r>
      <w:r w:rsidRPr="00634C23">
        <w:t>Jedynym wyjątkiem jest możliwość wystąpienia awarii, które mogą prowadzić</w:t>
      </w:r>
      <w:r w:rsidR="007F229C">
        <w:t xml:space="preserve"> do </w:t>
      </w:r>
      <w:r w:rsidRPr="00634C23">
        <w:t>długotrwałego</w:t>
      </w:r>
      <w:r>
        <w:t xml:space="preserve"> </w:t>
      </w:r>
      <w:r w:rsidRPr="00634C23">
        <w:t>negatywnego oddziaływania bezpośredniego</w:t>
      </w:r>
      <w:r w:rsidR="007F229C">
        <w:t xml:space="preserve"> i </w:t>
      </w:r>
      <w:r w:rsidRPr="00634C23">
        <w:t>pośredniego</w:t>
      </w:r>
      <w:r>
        <w:rPr>
          <w:rStyle w:val="Odwoanieprzypisudolnego"/>
        </w:rPr>
        <w:footnoteReference w:id="173"/>
      </w:r>
      <w:r w:rsidRPr="00634C23">
        <w:t>.</w:t>
      </w:r>
    </w:p>
    <w:p w14:paraId="2BE66DE4" w14:textId="77777777" w:rsidR="00163B35" w:rsidRPr="00E236A5" w:rsidRDefault="00163B35" w:rsidP="00801048">
      <w:pPr>
        <w:pStyle w:val="Mnormal"/>
        <w:rPr>
          <w:rFonts w:asciiTheme="minorHAnsi" w:hAnsiTheme="minorHAnsi" w:cstheme="minorHAnsi"/>
          <w:b/>
        </w:rPr>
      </w:pPr>
      <w:r w:rsidRPr="003C2056">
        <w:rPr>
          <w:b/>
          <w:lang w:eastAsia="ar-SA"/>
        </w:rPr>
        <w:t xml:space="preserve">Działanie: </w:t>
      </w:r>
      <w:r w:rsidRPr="007D139E">
        <w:rPr>
          <w:rFonts w:asciiTheme="minorHAnsi" w:hAnsiTheme="minorHAnsi" w:cstheme="minorHAnsi"/>
          <w:b/>
        </w:rPr>
        <w:t>5.8 Budowa</w:t>
      </w:r>
      <w:r w:rsidR="007F229C">
        <w:rPr>
          <w:rFonts w:asciiTheme="minorHAnsi" w:hAnsiTheme="minorHAnsi" w:cstheme="minorHAnsi"/>
          <w:b/>
        </w:rPr>
        <w:t xml:space="preserve"> i </w:t>
      </w:r>
      <w:r w:rsidRPr="007D139E">
        <w:rPr>
          <w:rFonts w:asciiTheme="minorHAnsi" w:hAnsiTheme="minorHAnsi" w:cstheme="minorHAnsi"/>
          <w:b/>
        </w:rPr>
        <w:t>uruchomienie bloków jądrowych:</w:t>
      </w:r>
    </w:p>
    <w:p w14:paraId="42127E59" w14:textId="77777777" w:rsidR="00163B35" w:rsidRPr="00E236A5" w:rsidRDefault="00163B35" w:rsidP="00801048">
      <w:pPr>
        <w:pStyle w:val="Mnormal"/>
        <w:rPr>
          <w:rFonts w:asciiTheme="minorHAnsi" w:hAnsiTheme="minorHAnsi" w:cstheme="minorHAnsi"/>
          <w:b/>
        </w:rPr>
      </w:pPr>
      <w:r w:rsidRPr="00E236A5">
        <w:rPr>
          <w:rFonts w:asciiTheme="minorHAnsi" w:hAnsiTheme="minorHAnsi" w:cstheme="minorHAnsi"/>
          <w:b/>
        </w:rPr>
        <w:t>− pierwszego bloku jądrowego;</w:t>
      </w:r>
    </w:p>
    <w:p w14:paraId="5A85F0DA" w14:textId="77777777" w:rsidR="00163B35" w:rsidRPr="00E236A5" w:rsidRDefault="00163B35" w:rsidP="00801048">
      <w:pPr>
        <w:pStyle w:val="Mnormal"/>
        <w:rPr>
          <w:rFonts w:asciiTheme="minorHAnsi" w:hAnsiTheme="minorHAnsi" w:cstheme="minorHAnsi"/>
          <w:b/>
        </w:rPr>
      </w:pPr>
      <w:r w:rsidRPr="00E236A5">
        <w:rPr>
          <w:rFonts w:asciiTheme="minorHAnsi" w:hAnsiTheme="minorHAnsi" w:cstheme="minorHAnsi"/>
          <w:b/>
        </w:rPr>
        <w:t>− kolejnych pięciu bloków jądrowych (co dwa lata</w:t>
      </w:r>
      <w:r>
        <w:rPr>
          <w:rFonts w:asciiTheme="minorHAnsi" w:hAnsiTheme="minorHAnsi" w:cstheme="minorHAnsi"/>
          <w:b/>
        </w:rPr>
        <w:t>)</w:t>
      </w:r>
      <w:r w:rsidRPr="00E236A5">
        <w:rPr>
          <w:rFonts w:asciiTheme="minorHAnsi" w:hAnsiTheme="minorHAnsi" w:cstheme="minorHAnsi"/>
          <w:b/>
        </w:rPr>
        <w:t>.</w:t>
      </w:r>
    </w:p>
    <w:p w14:paraId="5F75B0D6" w14:textId="77777777" w:rsidR="00163B35" w:rsidRDefault="00163B35" w:rsidP="00801048">
      <w:pPr>
        <w:pStyle w:val="Mnormal"/>
        <w:rPr>
          <w:rFonts w:asciiTheme="minorHAnsi" w:hAnsiTheme="minorHAnsi" w:cstheme="minorHAnsi"/>
        </w:rPr>
      </w:pPr>
      <w:r w:rsidRPr="007D139E">
        <w:rPr>
          <w:rFonts w:asciiTheme="minorHAnsi" w:hAnsiTheme="minorHAnsi" w:cstheme="minorHAnsi"/>
        </w:rPr>
        <w:t>Wybór lokalizacji determinowany jest dostępem</w:t>
      </w:r>
      <w:r w:rsidR="007F229C">
        <w:rPr>
          <w:rFonts w:asciiTheme="minorHAnsi" w:hAnsiTheme="minorHAnsi" w:cstheme="minorHAnsi"/>
        </w:rPr>
        <w:t xml:space="preserve"> do </w:t>
      </w:r>
      <w:r w:rsidRPr="007D139E">
        <w:rPr>
          <w:rFonts w:asciiTheme="minorHAnsi" w:hAnsiTheme="minorHAnsi" w:cstheme="minorHAnsi"/>
        </w:rPr>
        <w:t>wody chłodzącej, ale także możliwością wyprowadzenia mocy</w:t>
      </w:r>
      <w:r w:rsidR="007F229C">
        <w:rPr>
          <w:rFonts w:asciiTheme="minorHAnsi" w:hAnsiTheme="minorHAnsi" w:cstheme="minorHAnsi"/>
        </w:rPr>
        <w:t xml:space="preserve"> i </w:t>
      </w:r>
      <w:r w:rsidRPr="007D139E">
        <w:rPr>
          <w:rFonts w:asciiTheme="minorHAnsi" w:hAnsiTheme="minorHAnsi" w:cstheme="minorHAnsi"/>
        </w:rPr>
        <w:t>wycofaniami innych mocy</w:t>
      </w:r>
      <w:r w:rsidR="007F229C">
        <w:rPr>
          <w:rFonts w:asciiTheme="minorHAnsi" w:hAnsiTheme="minorHAnsi" w:cstheme="minorHAnsi"/>
        </w:rPr>
        <w:t xml:space="preserve"> w </w:t>
      </w:r>
      <w:r w:rsidRPr="007D139E">
        <w:rPr>
          <w:rFonts w:asciiTheme="minorHAnsi" w:hAnsiTheme="minorHAnsi" w:cstheme="minorHAnsi"/>
        </w:rPr>
        <w:t>poszczególnych częściach kraju.</w:t>
      </w:r>
      <w:r w:rsidR="00720070">
        <w:rPr>
          <w:rFonts w:asciiTheme="minorHAnsi" w:hAnsiTheme="minorHAnsi" w:cstheme="minorHAnsi"/>
        </w:rPr>
        <w:t xml:space="preserve"> z </w:t>
      </w:r>
      <w:r w:rsidRPr="007D139E">
        <w:rPr>
          <w:rFonts w:asciiTheme="minorHAnsi" w:hAnsiTheme="minorHAnsi" w:cstheme="minorHAnsi"/>
        </w:rPr>
        <w:t>tego względu główne lokalizacje budowy bloków jądrowych brane pod uwagę</w:t>
      </w:r>
      <w:r w:rsidR="0001272D">
        <w:rPr>
          <w:rFonts w:asciiTheme="minorHAnsi" w:hAnsiTheme="minorHAnsi" w:cstheme="minorHAnsi"/>
        </w:rPr>
        <w:t xml:space="preserve"> to </w:t>
      </w:r>
      <w:r w:rsidRPr="007D139E">
        <w:rPr>
          <w:rFonts w:asciiTheme="minorHAnsi" w:hAnsiTheme="minorHAnsi" w:cstheme="minorHAnsi"/>
        </w:rPr>
        <w:t>wybrzeże (Kopalino lub Żarnowiec) i/lub centralna część Polski (okolice Bełchatowa).</w:t>
      </w:r>
    </w:p>
    <w:p w14:paraId="410DF32F" w14:textId="77777777" w:rsidR="00163B35" w:rsidRDefault="00163B35" w:rsidP="00801048">
      <w:pPr>
        <w:pStyle w:val="Mnormal"/>
        <w:rPr>
          <w:rFonts w:asciiTheme="minorHAnsi" w:hAnsiTheme="minorHAnsi" w:cstheme="minorHAnsi"/>
        </w:rPr>
      </w:pPr>
      <w:r>
        <w:rPr>
          <w:rFonts w:asciiTheme="minorHAnsi" w:hAnsiTheme="minorHAnsi" w:cstheme="minorHAnsi"/>
        </w:rPr>
        <w:t>Wpływ budowy oraz eksploatacji bloków jądrowych</w:t>
      </w:r>
      <w:r w:rsidR="007F229C">
        <w:rPr>
          <w:rFonts w:asciiTheme="minorHAnsi" w:hAnsiTheme="minorHAnsi" w:cstheme="minorHAnsi"/>
        </w:rPr>
        <w:t xml:space="preserve"> w </w:t>
      </w:r>
      <w:r>
        <w:rPr>
          <w:rFonts w:asciiTheme="minorHAnsi" w:hAnsiTheme="minorHAnsi" w:cstheme="minorHAnsi"/>
        </w:rPr>
        <w:t>powyższych lokalizacjach został szczegółowo przeanalizowany</w:t>
      </w:r>
      <w:r w:rsidR="007F229C">
        <w:rPr>
          <w:rFonts w:asciiTheme="minorHAnsi" w:hAnsiTheme="minorHAnsi" w:cstheme="minorHAnsi"/>
        </w:rPr>
        <w:t xml:space="preserve"> w </w:t>
      </w:r>
      <w:r>
        <w:rPr>
          <w:rFonts w:asciiTheme="minorHAnsi" w:hAnsiTheme="minorHAnsi" w:cstheme="minorHAnsi"/>
        </w:rPr>
        <w:t xml:space="preserve">dokumencie: </w:t>
      </w:r>
      <w:r w:rsidRPr="00CC3678">
        <w:rPr>
          <w:rFonts w:asciiTheme="minorHAnsi" w:hAnsiTheme="minorHAnsi" w:cstheme="minorHAnsi"/>
        </w:rPr>
        <w:t>Prognoza oddziaływania</w:t>
      </w:r>
      <w:r w:rsidR="007F229C">
        <w:rPr>
          <w:rFonts w:asciiTheme="minorHAnsi" w:hAnsiTheme="minorHAnsi" w:cstheme="minorHAnsi"/>
        </w:rPr>
        <w:t xml:space="preserve"> na </w:t>
      </w:r>
      <w:r w:rsidRPr="00CC3678">
        <w:rPr>
          <w:rFonts w:asciiTheme="minorHAnsi" w:hAnsiTheme="minorHAnsi" w:cstheme="minorHAnsi"/>
        </w:rPr>
        <w:t>środowisko projektu Programu Polskiej</w:t>
      </w:r>
      <w:r>
        <w:rPr>
          <w:rFonts w:asciiTheme="minorHAnsi" w:hAnsiTheme="minorHAnsi" w:cstheme="minorHAnsi"/>
        </w:rPr>
        <w:t xml:space="preserve"> </w:t>
      </w:r>
      <w:r w:rsidRPr="00CC3678">
        <w:rPr>
          <w:rFonts w:asciiTheme="minorHAnsi" w:hAnsiTheme="minorHAnsi" w:cstheme="minorHAnsi"/>
        </w:rPr>
        <w:t>Energetyki Jądrowej.</w:t>
      </w:r>
    </w:p>
    <w:p w14:paraId="4F372C10" w14:textId="77777777" w:rsidR="00163B35" w:rsidRDefault="00163B35" w:rsidP="00801048">
      <w:pPr>
        <w:pStyle w:val="Mnormal"/>
        <w:rPr>
          <w:rFonts w:asciiTheme="minorHAnsi" w:hAnsiTheme="minorHAnsi" w:cstheme="minorHAnsi"/>
        </w:rPr>
      </w:pPr>
      <w:r w:rsidRPr="004A20DC">
        <w:rPr>
          <w:rFonts w:asciiTheme="minorHAnsi" w:hAnsiTheme="minorHAnsi" w:cstheme="minorHAnsi"/>
        </w:rPr>
        <w:t>Budowa elektrowni jądrowej wiąże się</w:t>
      </w:r>
      <w:r w:rsidR="00720070">
        <w:rPr>
          <w:rFonts w:asciiTheme="minorHAnsi" w:hAnsiTheme="minorHAnsi" w:cstheme="minorHAnsi"/>
        </w:rPr>
        <w:t xml:space="preserve"> z </w:t>
      </w:r>
      <w:r w:rsidRPr="004A20DC">
        <w:rPr>
          <w:rFonts w:asciiTheme="minorHAnsi" w:hAnsiTheme="minorHAnsi" w:cstheme="minorHAnsi"/>
        </w:rPr>
        <w:t>określonymi uciążliwościami środowiskowymi. Dotyczyć one</w:t>
      </w:r>
      <w:r>
        <w:rPr>
          <w:rFonts w:asciiTheme="minorHAnsi" w:hAnsiTheme="minorHAnsi" w:cstheme="minorHAnsi"/>
        </w:rPr>
        <w:t xml:space="preserve"> </w:t>
      </w:r>
      <w:r w:rsidRPr="004A20DC">
        <w:rPr>
          <w:rFonts w:asciiTheme="minorHAnsi" w:hAnsiTheme="minorHAnsi" w:cstheme="minorHAnsi"/>
        </w:rPr>
        <w:t>mogą oddziaływania tak dużej inwestycji</w:t>
      </w:r>
      <w:r w:rsidR="007F229C">
        <w:rPr>
          <w:rFonts w:asciiTheme="minorHAnsi" w:hAnsiTheme="minorHAnsi" w:cstheme="minorHAnsi"/>
        </w:rPr>
        <w:t xml:space="preserve"> na </w:t>
      </w:r>
      <w:r w:rsidRPr="004A20DC">
        <w:rPr>
          <w:rFonts w:asciiTheme="minorHAnsi" w:hAnsiTheme="minorHAnsi" w:cstheme="minorHAnsi"/>
        </w:rPr>
        <w:t>florę</w:t>
      </w:r>
      <w:r w:rsidR="007F229C">
        <w:rPr>
          <w:rFonts w:asciiTheme="minorHAnsi" w:hAnsiTheme="minorHAnsi" w:cstheme="minorHAnsi"/>
        </w:rPr>
        <w:t xml:space="preserve"> i </w:t>
      </w:r>
      <w:r w:rsidRPr="004A20DC">
        <w:rPr>
          <w:rFonts w:asciiTheme="minorHAnsi" w:hAnsiTheme="minorHAnsi" w:cstheme="minorHAnsi"/>
        </w:rPr>
        <w:t>faunę,</w:t>
      </w:r>
      <w:r w:rsidR="007F229C">
        <w:rPr>
          <w:rFonts w:asciiTheme="minorHAnsi" w:hAnsiTheme="minorHAnsi" w:cstheme="minorHAnsi"/>
        </w:rPr>
        <w:t xml:space="preserve"> a </w:t>
      </w:r>
      <w:r w:rsidRPr="004A20DC">
        <w:rPr>
          <w:rFonts w:asciiTheme="minorHAnsi" w:hAnsiTheme="minorHAnsi" w:cstheme="minorHAnsi"/>
        </w:rPr>
        <w:t>także szerzej</w:t>
      </w:r>
      <w:r w:rsidR="007F229C">
        <w:rPr>
          <w:rFonts w:asciiTheme="minorHAnsi" w:hAnsiTheme="minorHAnsi" w:cstheme="minorHAnsi"/>
        </w:rPr>
        <w:t xml:space="preserve"> na </w:t>
      </w:r>
      <w:r w:rsidRPr="004A20DC">
        <w:rPr>
          <w:rFonts w:asciiTheme="minorHAnsi" w:hAnsiTheme="minorHAnsi" w:cstheme="minorHAnsi"/>
        </w:rPr>
        <w:t>całą różnorodność</w:t>
      </w:r>
      <w:r>
        <w:rPr>
          <w:rFonts w:asciiTheme="minorHAnsi" w:hAnsiTheme="minorHAnsi" w:cstheme="minorHAnsi"/>
        </w:rPr>
        <w:t xml:space="preserve"> </w:t>
      </w:r>
      <w:r w:rsidRPr="004A20DC">
        <w:rPr>
          <w:rFonts w:asciiTheme="minorHAnsi" w:hAnsiTheme="minorHAnsi" w:cstheme="minorHAnsi"/>
        </w:rPr>
        <w:t>biologiczną</w:t>
      </w:r>
      <w:r w:rsidR="007F229C">
        <w:rPr>
          <w:rFonts w:asciiTheme="minorHAnsi" w:hAnsiTheme="minorHAnsi" w:cstheme="minorHAnsi"/>
        </w:rPr>
        <w:t xml:space="preserve"> i </w:t>
      </w:r>
      <w:r w:rsidRPr="004A20DC">
        <w:rPr>
          <w:rFonts w:asciiTheme="minorHAnsi" w:hAnsiTheme="minorHAnsi" w:cstheme="minorHAnsi"/>
        </w:rPr>
        <w:t>obszary sieci Natura 2000.</w:t>
      </w:r>
      <w:r w:rsidR="007F229C">
        <w:rPr>
          <w:rFonts w:asciiTheme="minorHAnsi" w:hAnsiTheme="minorHAnsi" w:cstheme="minorHAnsi"/>
        </w:rPr>
        <w:t xml:space="preserve"> na </w:t>
      </w:r>
      <w:r w:rsidRPr="004A20DC">
        <w:rPr>
          <w:rFonts w:asciiTheme="minorHAnsi" w:hAnsiTheme="minorHAnsi" w:cstheme="minorHAnsi"/>
        </w:rPr>
        <w:t>obecnym etapie, nie znając dokładnej lokalizacji</w:t>
      </w:r>
      <w:r>
        <w:rPr>
          <w:rFonts w:asciiTheme="minorHAnsi" w:hAnsiTheme="minorHAnsi" w:cstheme="minorHAnsi"/>
        </w:rPr>
        <w:t xml:space="preserve"> </w:t>
      </w:r>
      <w:r w:rsidRPr="004A20DC">
        <w:rPr>
          <w:rFonts w:asciiTheme="minorHAnsi" w:hAnsiTheme="minorHAnsi" w:cstheme="minorHAnsi"/>
        </w:rPr>
        <w:t>inwestycji, trudno przewidzieć jakie konkretnie oddziaływania będą się</w:t>
      </w:r>
      <w:r w:rsidR="00720070">
        <w:rPr>
          <w:rFonts w:asciiTheme="minorHAnsi" w:hAnsiTheme="minorHAnsi" w:cstheme="minorHAnsi"/>
        </w:rPr>
        <w:t xml:space="preserve"> z </w:t>
      </w:r>
      <w:r w:rsidRPr="004A20DC">
        <w:rPr>
          <w:rFonts w:asciiTheme="minorHAnsi" w:hAnsiTheme="minorHAnsi" w:cstheme="minorHAnsi"/>
        </w:rPr>
        <w:t>nią wiązały. Wszystkie</w:t>
      </w:r>
      <w:r>
        <w:rPr>
          <w:rFonts w:asciiTheme="minorHAnsi" w:hAnsiTheme="minorHAnsi" w:cstheme="minorHAnsi"/>
        </w:rPr>
        <w:t xml:space="preserve"> </w:t>
      </w:r>
      <w:r w:rsidRPr="004A20DC">
        <w:rPr>
          <w:rFonts w:asciiTheme="minorHAnsi" w:hAnsiTheme="minorHAnsi" w:cstheme="minorHAnsi"/>
        </w:rPr>
        <w:t>potencjalne lokalizacje charakteryzują się inną wrażliwością</w:t>
      </w:r>
      <w:r w:rsidR="007F229C">
        <w:rPr>
          <w:rFonts w:asciiTheme="minorHAnsi" w:hAnsiTheme="minorHAnsi" w:cstheme="minorHAnsi"/>
        </w:rPr>
        <w:t xml:space="preserve"> i </w:t>
      </w:r>
      <w:r w:rsidRPr="004A20DC">
        <w:rPr>
          <w:rFonts w:asciiTheme="minorHAnsi" w:hAnsiTheme="minorHAnsi" w:cstheme="minorHAnsi"/>
        </w:rPr>
        <w:t>niewiele jest oddziaływań wspólnych,</w:t>
      </w:r>
      <w:r>
        <w:rPr>
          <w:rFonts w:asciiTheme="minorHAnsi" w:hAnsiTheme="minorHAnsi" w:cstheme="minorHAnsi"/>
        </w:rPr>
        <w:t xml:space="preserve"> </w:t>
      </w:r>
      <w:r w:rsidRPr="004A20DC">
        <w:rPr>
          <w:rFonts w:asciiTheme="minorHAnsi" w:hAnsiTheme="minorHAnsi" w:cstheme="minorHAnsi"/>
        </w:rPr>
        <w:t xml:space="preserve">których wystąpienie </w:t>
      </w:r>
      <w:r>
        <w:rPr>
          <w:rFonts w:asciiTheme="minorHAnsi" w:hAnsiTheme="minorHAnsi" w:cstheme="minorHAnsi"/>
        </w:rPr>
        <w:br/>
      </w:r>
      <w:r w:rsidRPr="004A20DC">
        <w:rPr>
          <w:rFonts w:asciiTheme="minorHAnsi" w:hAnsiTheme="minorHAnsi" w:cstheme="minorHAnsi"/>
        </w:rPr>
        <w:t>w podobnym zakresie można założyć</w:t>
      </w:r>
      <w:r w:rsidR="00D86925">
        <w:rPr>
          <w:rFonts w:asciiTheme="minorHAnsi" w:hAnsiTheme="minorHAnsi" w:cstheme="minorHAnsi"/>
        </w:rPr>
        <w:t xml:space="preserve"> dla </w:t>
      </w:r>
      <w:r w:rsidRPr="004A20DC">
        <w:rPr>
          <w:rFonts w:asciiTheme="minorHAnsi" w:hAnsiTheme="minorHAnsi" w:cstheme="minorHAnsi"/>
        </w:rPr>
        <w:t>wszystkich proponowanych miejsc.</w:t>
      </w:r>
    </w:p>
    <w:p w14:paraId="12A2416D" w14:textId="77777777" w:rsidR="00163B35" w:rsidRDefault="00163B35" w:rsidP="00801048">
      <w:pPr>
        <w:pStyle w:val="Mnormal"/>
        <w:rPr>
          <w:rFonts w:asciiTheme="minorHAnsi" w:hAnsiTheme="minorHAnsi" w:cstheme="minorHAnsi"/>
        </w:rPr>
      </w:pPr>
      <w:r w:rsidRPr="004A20DC">
        <w:rPr>
          <w:rFonts w:asciiTheme="minorHAnsi" w:hAnsiTheme="minorHAnsi" w:cstheme="minorHAnsi"/>
        </w:rPr>
        <w:t xml:space="preserve">Dodatkowo każdy etap realizacji inwestycji charakteryzuje </w:t>
      </w:r>
      <w:r>
        <w:rPr>
          <w:rFonts w:asciiTheme="minorHAnsi" w:hAnsiTheme="minorHAnsi" w:cstheme="minorHAnsi"/>
        </w:rPr>
        <w:t xml:space="preserve">się zestawem innych negatywnych </w:t>
      </w:r>
      <w:r w:rsidRPr="004A20DC">
        <w:rPr>
          <w:rFonts w:asciiTheme="minorHAnsi" w:hAnsiTheme="minorHAnsi" w:cstheme="minorHAnsi"/>
        </w:rPr>
        <w:t>oddziaływań, lub innym ich nasileniem. Inaczej wpływa</w:t>
      </w:r>
      <w:r w:rsidR="007F229C">
        <w:rPr>
          <w:rFonts w:asciiTheme="minorHAnsi" w:hAnsiTheme="minorHAnsi" w:cstheme="minorHAnsi"/>
        </w:rPr>
        <w:t xml:space="preserve"> na </w:t>
      </w:r>
      <w:r w:rsidRPr="004A20DC">
        <w:rPr>
          <w:rFonts w:asciiTheme="minorHAnsi" w:hAnsiTheme="minorHAnsi" w:cstheme="minorHAnsi"/>
        </w:rPr>
        <w:t>szeroko pojętą ochronę przy</w:t>
      </w:r>
      <w:r>
        <w:rPr>
          <w:rFonts w:asciiTheme="minorHAnsi" w:hAnsiTheme="minorHAnsi" w:cstheme="minorHAnsi"/>
        </w:rPr>
        <w:t xml:space="preserve">rody zajętość </w:t>
      </w:r>
      <w:r w:rsidRPr="004A20DC">
        <w:rPr>
          <w:rFonts w:asciiTheme="minorHAnsi" w:hAnsiTheme="minorHAnsi" w:cstheme="minorHAnsi"/>
        </w:rPr>
        <w:t>terenu</w:t>
      </w:r>
      <w:r w:rsidR="007F229C">
        <w:rPr>
          <w:rFonts w:asciiTheme="minorHAnsi" w:hAnsiTheme="minorHAnsi" w:cstheme="minorHAnsi"/>
        </w:rPr>
        <w:t xml:space="preserve"> na </w:t>
      </w:r>
      <w:r w:rsidRPr="004A20DC">
        <w:rPr>
          <w:rFonts w:asciiTheme="minorHAnsi" w:hAnsiTheme="minorHAnsi" w:cstheme="minorHAnsi"/>
        </w:rPr>
        <w:t>etapie budowy, gdy następuje najsilniejsze przekształce</w:t>
      </w:r>
      <w:r>
        <w:rPr>
          <w:rFonts w:asciiTheme="minorHAnsi" w:hAnsiTheme="minorHAnsi" w:cstheme="minorHAnsi"/>
        </w:rPr>
        <w:t xml:space="preserve">nie zastanego stanu środowiska, </w:t>
      </w:r>
      <w:r w:rsidRPr="004A20DC">
        <w:rPr>
          <w:rFonts w:asciiTheme="minorHAnsi" w:hAnsiTheme="minorHAnsi" w:cstheme="minorHAnsi"/>
        </w:rPr>
        <w:t>inaczej</w:t>
      </w:r>
      <w:r w:rsidR="007F229C">
        <w:rPr>
          <w:rFonts w:asciiTheme="minorHAnsi" w:hAnsiTheme="minorHAnsi" w:cstheme="minorHAnsi"/>
        </w:rPr>
        <w:t xml:space="preserve"> na </w:t>
      </w:r>
      <w:r w:rsidRPr="004A20DC">
        <w:rPr>
          <w:rFonts w:asciiTheme="minorHAnsi" w:hAnsiTheme="minorHAnsi" w:cstheme="minorHAnsi"/>
        </w:rPr>
        <w:t>etapie eksploatacji, gdy środowisko uległo już przekształceniu</w:t>
      </w:r>
      <w:r w:rsidR="007F229C">
        <w:rPr>
          <w:rFonts w:asciiTheme="minorHAnsi" w:hAnsiTheme="minorHAnsi" w:cstheme="minorHAnsi"/>
        </w:rPr>
        <w:t xml:space="preserve"> i </w:t>
      </w:r>
      <w:r w:rsidRPr="004A20DC">
        <w:rPr>
          <w:rFonts w:asciiTheme="minorHAnsi" w:hAnsiTheme="minorHAnsi" w:cstheme="minorHAnsi"/>
        </w:rPr>
        <w:t>poddawane jest stałym</w:t>
      </w:r>
      <w:r w:rsidR="007F229C">
        <w:rPr>
          <w:rFonts w:asciiTheme="minorHAnsi" w:hAnsiTheme="minorHAnsi" w:cstheme="minorHAnsi"/>
        </w:rPr>
        <w:t xml:space="preserve"> i </w:t>
      </w:r>
      <w:r w:rsidRPr="004A20DC">
        <w:rPr>
          <w:rFonts w:asciiTheme="minorHAnsi" w:hAnsiTheme="minorHAnsi" w:cstheme="minorHAnsi"/>
        </w:rPr>
        <w:t>powtarzalnym oddziaływaniom inwestycji,</w:t>
      </w:r>
      <w:r w:rsidR="007F229C">
        <w:rPr>
          <w:rFonts w:asciiTheme="minorHAnsi" w:hAnsiTheme="minorHAnsi" w:cstheme="minorHAnsi"/>
        </w:rPr>
        <w:t xml:space="preserve"> a </w:t>
      </w:r>
      <w:r w:rsidRPr="004A20DC">
        <w:rPr>
          <w:rFonts w:asciiTheme="minorHAnsi" w:hAnsiTheme="minorHAnsi" w:cstheme="minorHAnsi"/>
        </w:rPr>
        <w:t>jeszcze inaczej</w:t>
      </w:r>
      <w:r w:rsidR="007F229C">
        <w:rPr>
          <w:rFonts w:asciiTheme="minorHAnsi" w:hAnsiTheme="minorHAnsi" w:cstheme="minorHAnsi"/>
        </w:rPr>
        <w:t xml:space="preserve"> na </w:t>
      </w:r>
      <w:r w:rsidRPr="004A20DC">
        <w:rPr>
          <w:rFonts w:asciiTheme="minorHAnsi" w:hAnsiTheme="minorHAnsi" w:cstheme="minorHAnsi"/>
        </w:rPr>
        <w:t>etapie likwidacji, gdy</w:t>
      </w:r>
      <w:r w:rsidR="007F229C">
        <w:rPr>
          <w:rFonts w:asciiTheme="minorHAnsi" w:hAnsiTheme="minorHAnsi" w:cstheme="minorHAnsi"/>
        </w:rPr>
        <w:t xml:space="preserve"> w </w:t>
      </w:r>
      <w:r w:rsidRPr="004A20DC">
        <w:rPr>
          <w:rFonts w:asciiTheme="minorHAnsi" w:hAnsiTheme="minorHAnsi" w:cstheme="minorHAnsi"/>
        </w:rPr>
        <w:t>przekształcone</w:t>
      </w:r>
      <w:r w:rsidR="007F229C">
        <w:rPr>
          <w:rFonts w:asciiTheme="minorHAnsi" w:hAnsiTheme="minorHAnsi" w:cstheme="minorHAnsi"/>
        </w:rPr>
        <w:t xml:space="preserve"> i </w:t>
      </w:r>
      <w:r w:rsidRPr="004A20DC">
        <w:rPr>
          <w:rFonts w:asciiTheme="minorHAnsi" w:hAnsiTheme="minorHAnsi" w:cstheme="minorHAnsi"/>
        </w:rPr>
        <w:t>wtórnie ustabilizowane środowisko ponownie wjeżdża ciężki sprzęt budowlany.</w:t>
      </w:r>
    </w:p>
    <w:p w14:paraId="75B49D61" w14:textId="77777777" w:rsidR="00163B35" w:rsidRDefault="00163B35" w:rsidP="00801048">
      <w:pPr>
        <w:pStyle w:val="Mnormal"/>
        <w:rPr>
          <w:rFonts w:asciiTheme="minorHAnsi" w:hAnsiTheme="minorHAnsi" w:cstheme="minorHAnsi"/>
        </w:rPr>
      </w:pPr>
      <w:r w:rsidRPr="004A20DC">
        <w:rPr>
          <w:rFonts w:asciiTheme="minorHAnsi" w:hAnsiTheme="minorHAnsi" w:cstheme="minorHAnsi"/>
        </w:rPr>
        <w:t>Reasumując, nie można przyjąć, że każde zdiagnozowane ne</w:t>
      </w:r>
      <w:r>
        <w:rPr>
          <w:rFonts w:asciiTheme="minorHAnsi" w:hAnsiTheme="minorHAnsi" w:cstheme="minorHAnsi"/>
        </w:rPr>
        <w:t>gatywne oddziaływanie wystąpi</w:t>
      </w:r>
      <w:r w:rsidR="007F229C">
        <w:rPr>
          <w:rFonts w:asciiTheme="minorHAnsi" w:hAnsiTheme="minorHAnsi" w:cstheme="minorHAnsi"/>
        </w:rPr>
        <w:t xml:space="preserve"> w </w:t>
      </w:r>
      <w:r w:rsidRPr="004A20DC">
        <w:rPr>
          <w:rFonts w:asciiTheme="minorHAnsi" w:hAnsiTheme="minorHAnsi" w:cstheme="minorHAnsi"/>
        </w:rPr>
        <w:t>przypadku realizacji Programu</w:t>
      </w:r>
      <w:r w:rsidR="007F229C">
        <w:rPr>
          <w:rFonts w:asciiTheme="minorHAnsi" w:hAnsiTheme="minorHAnsi" w:cstheme="minorHAnsi"/>
        </w:rPr>
        <w:t xml:space="preserve"> w </w:t>
      </w:r>
      <w:r w:rsidRPr="004A20DC">
        <w:rPr>
          <w:rFonts w:asciiTheme="minorHAnsi" w:hAnsiTheme="minorHAnsi" w:cstheme="minorHAnsi"/>
        </w:rPr>
        <w:t>dowolnej lokalizacji. Diagnozowanie konkretnych,</w:t>
      </w:r>
      <w:r>
        <w:rPr>
          <w:rFonts w:asciiTheme="minorHAnsi" w:hAnsiTheme="minorHAnsi" w:cstheme="minorHAnsi"/>
        </w:rPr>
        <w:t xml:space="preserve"> </w:t>
      </w:r>
      <w:r w:rsidRPr="004A20DC">
        <w:rPr>
          <w:rFonts w:asciiTheme="minorHAnsi" w:hAnsiTheme="minorHAnsi" w:cstheme="minorHAnsi"/>
        </w:rPr>
        <w:t>przyporządkowanych</w:t>
      </w:r>
      <w:r w:rsidR="00D86925">
        <w:rPr>
          <w:rFonts w:asciiTheme="minorHAnsi" w:hAnsiTheme="minorHAnsi" w:cstheme="minorHAnsi"/>
        </w:rPr>
        <w:t xml:space="preserve"> dla </w:t>
      </w:r>
      <w:r w:rsidRPr="004A20DC">
        <w:rPr>
          <w:rFonts w:asciiTheme="minorHAnsi" w:hAnsiTheme="minorHAnsi" w:cstheme="minorHAnsi"/>
        </w:rPr>
        <w:t>wybranych ostatecznie lokalizacji będzie przedmiotem prac</w:t>
      </w:r>
      <w:r w:rsidR="007F229C">
        <w:rPr>
          <w:rFonts w:asciiTheme="minorHAnsi" w:hAnsiTheme="minorHAnsi" w:cstheme="minorHAnsi"/>
        </w:rPr>
        <w:t xml:space="preserve"> na </w:t>
      </w:r>
      <w:r w:rsidRPr="004A20DC">
        <w:rPr>
          <w:rFonts w:asciiTheme="minorHAnsi" w:hAnsiTheme="minorHAnsi" w:cstheme="minorHAnsi"/>
        </w:rPr>
        <w:t>etapie OOŚ.</w:t>
      </w:r>
    </w:p>
    <w:p w14:paraId="2D068794" w14:textId="77777777" w:rsidR="00163B35" w:rsidRDefault="00163B35" w:rsidP="00801048">
      <w:pPr>
        <w:pStyle w:val="Mnormal"/>
        <w:rPr>
          <w:rFonts w:asciiTheme="minorHAnsi" w:hAnsiTheme="minorHAnsi" w:cstheme="minorHAnsi"/>
        </w:rPr>
      </w:pPr>
    </w:p>
    <w:p w14:paraId="6E8BFD9F" w14:textId="77777777" w:rsidR="00163B35" w:rsidRDefault="00163B35" w:rsidP="00801048">
      <w:pPr>
        <w:pStyle w:val="Mnormal"/>
        <w:keepNext/>
        <w:jc w:val="center"/>
      </w:pPr>
      <w:r w:rsidRPr="00390032">
        <w:rPr>
          <w:rFonts w:asciiTheme="minorHAnsi" w:hAnsiTheme="minorHAnsi" w:cstheme="minorHAnsi"/>
          <w:noProof/>
        </w:rPr>
        <w:drawing>
          <wp:inline distT="0" distB="0" distL="0" distR="0" wp14:anchorId="4F9A2B70" wp14:editId="68813829">
            <wp:extent cx="4968506" cy="7023100"/>
            <wp:effectExtent l="0" t="0" r="0" b="0"/>
            <wp:docPr id="44" name="Obraz 44" descr="D:\SVN\PEP2040\Materiały\dane_z_GIS\jpg\sieć_elektroenergetyczna\elektr_atomowe_vs_f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VN\PEP2040\Materiały\dane_z_GIS\jpg\sieć_elektroenergetyczna\elektr_atomowe_vs_f_ochr_przyr.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71546" cy="7027397"/>
                    </a:xfrm>
                    <a:prstGeom prst="rect">
                      <a:avLst/>
                    </a:prstGeom>
                    <a:noFill/>
                    <a:ln>
                      <a:noFill/>
                    </a:ln>
                  </pic:spPr>
                </pic:pic>
              </a:graphicData>
            </a:graphic>
          </wp:inline>
        </w:drawing>
      </w:r>
    </w:p>
    <w:p w14:paraId="0B8DBA32" w14:textId="5D30C7EC" w:rsidR="00163B35" w:rsidRDefault="00163B35" w:rsidP="00801048">
      <w:pPr>
        <w:pStyle w:val="Legenda"/>
        <w:spacing w:after="200" w:line="276" w:lineRule="auto"/>
        <w:rPr>
          <w:rFonts w:asciiTheme="minorHAnsi" w:hAnsiTheme="minorHAnsi" w:cstheme="minorHAnsi"/>
        </w:rPr>
      </w:pPr>
      <w:bookmarkStart w:id="382" w:name="_Toc23585223"/>
      <w:r w:rsidRPr="00970DFC">
        <w:rPr>
          <w:rFonts w:asciiTheme="minorHAnsi" w:hAnsiTheme="minorHAnsi"/>
          <w:sz w:val="20"/>
          <w:szCs w:val="20"/>
        </w:rPr>
        <w:t xml:space="preserve">Rysunek </w:t>
      </w:r>
      <w:r w:rsidR="0018784B" w:rsidRPr="00970DFC">
        <w:rPr>
          <w:rFonts w:asciiTheme="minorHAnsi" w:hAnsiTheme="minorHAnsi"/>
          <w:noProof/>
          <w:sz w:val="20"/>
          <w:szCs w:val="20"/>
        </w:rPr>
        <w:fldChar w:fldCharType="begin"/>
      </w:r>
      <w:r w:rsidRPr="00970DFC">
        <w:rPr>
          <w:rFonts w:asciiTheme="minorHAnsi" w:hAnsiTheme="minorHAnsi"/>
          <w:noProof/>
          <w:sz w:val="20"/>
          <w:szCs w:val="20"/>
        </w:rPr>
        <w:instrText xml:space="preserve"> SEQ Rysunek \* ARABIC </w:instrText>
      </w:r>
      <w:r w:rsidR="0018784B" w:rsidRPr="00970DFC">
        <w:rPr>
          <w:rFonts w:asciiTheme="minorHAnsi" w:hAnsiTheme="minorHAnsi"/>
          <w:noProof/>
          <w:sz w:val="20"/>
          <w:szCs w:val="20"/>
        </w:rPr>
        <w:fldChar w:fldCharType="separate"/>
      </w:r>
      <w:r w:rsidR="00632861">
        <w:rPr>
          <w:rFonts w:asciiTheme="minorHAnsi" w:hAnsiTheme="minorHAnsi"/>
          <w:noProof/>
          <w:sz w:val="20"/>
          <w:szCs w:val="20"/>
        </w:rPr>
        <w:t>55</w:t>
      </w:r>
      <w:r w:rsidR="0018784B" w:rsidRPr="00970DFC">
        <w:rPr>
          <w:rFonts w:asciiTheme="minorHAnsi" w:hAnsiTheme="minorHAnsi"/>
          <w:noProof/>
          <w:sz w:val="20"/>
          <w:szCs w:val="20"/>
        </w:rPr>
        <w:fldChar w:fldCharType="end"/>
      </w:r>
      <w:r w:rsidRPr="00970DFC">
        <w:rPr>
          <w:rFonts w:asciiTheme="minorHAnsi" w:hAnsiTheme="minorHAnsi"/>
          <w:sz w:val="20"/>
          <w:szCs w:val="20"/>
        </w:rPr>
        <w:t>. Planowane lokalizacje elektrowni jądrowych</w:t>
      </w:r>
      <w:r w:rsidR="007F229C">
        <w:rPr>
          <w:rFonts w:asciiTheme="minorHAnsi" w:hAnsiTheme="minorHAnsi"/>
          <w:sz w:val="20"/>
          <w:szCs w:val="20"/>
        </w:rPr>
        <w:t xml:space="preserve"> na </w:t>
      </w:r>
      <w:r w:rsidRPr="00970DFC">
        <w:rPr>
          <w:rFonts w:asciiTheme="minorHAnsi" w:hAnsiTheme="minorHAnsi"/>
          <w:sz w:val="20"/>
          <w:szCs w:val="20"/>
        </w:rPr>
        <w:t>tle obszarów chronionych</w:t>
      </w:r>
      <w:r w:rsidR="007F229C">
        <w:rPr>
          <w:rFonts w:asciiTheme="minorHAnsi" w:hAnsiTheme="minorHAnsi"/>
          <w:sz w:val="20"/>
          <w:szCs w:val="20"/>
        </w:rPr>
        <w:t xml:space="preserve"> i </w:t>
      </w:r>
      <w:r w:rsidRPr="00970DFC">
        <w:rPr>
          <w:rFonts w:asciiTheme="minorHAnsi" w:hAnsiTheme="minorHAnsi"/>
          <w:sz w:val="20"/>
          <w:szCs w:val="20"/>
        </w:rPr>
        <w:t>korytarzy ekologicznych</w:t>
      </w:r>
      <w:r>
        <w:rPr>
          <w:rStyle w:val="Odwoanieprzypisudolnego"/>
        </w:rPr>
        <w:footnoteReference w:id="174"/>
      </w:r>
      <w:bookmarkEnd w:id="382"/>
    </w:p>
    <w:p w14:paraId="572CC656" w14:textId="77777777" w:rsidR="00163B35" w:rsidRPr="009B442E" w:rsidRDefault="00163B35" w:rsidP="00801048">
      <w:pPr>
        <w:pStyle w:val="Mnormal"/>
        <w:rPr>
          <w:rFonts w:asciiTheme="minorHAnsi" w:hAnsiTheme="minorHAnsi" w:cstheme="minorHAnsi"/>
        </w:rPr>
      </w:pPr>
      <w:r w:rsidRPr="009B442E">
        <w:rPr>
          <w:rFonts w:asciiTheme="minorHAnsi" w:hAnsiTheme="minorHAnsi" w:cstheme="minorHAnsi"/>
        </w:rPr>
        <w:t>Poszczególne zidentyfikowane oddziaływania</w:t>
      </w:r>
      <w:r w:rsidR="007F229C">
        <w:rPr>
          <w:rFonts w:asciiTheme="minorHAnsi" w:hAnsiTheme="minorHAnsi" w:cstheme="minorHAnsi"/>
        </w:rPr>
        <w:t xml:space="preserve"> na </w:t>
      </w:r>
      <w:r w:rsidRPr="009B442E">
        <w:rPr>
          <w:rFonts w:asciiTheme="minorHAnsi" w:hAnsiTheme="minorHAnsi" w:cstheme="minorHAnsi"/>
        </w:rPr>
        <w:t>rośliny, zwierz</w:t>
      </w:r>
      <w:r>
        <w:rPr>
          <w:rFonts w:asciiTheme="minorHAnsi" w:hAnsiTheme="minorHAnsi" w:cstheme="minorHAnsi"/>
        </w:rPr>
        <w:t>ęta, różnorodność biologiczną</w:t>
      </w:r>
      <w:r w:rsidR="007F229C">
        <w:rPr>
          <w:rFonts w:asciiTheme="minorHAnsi" w:hAnsiTheme="minorHAnsi" w:cstheme="minorHAnsi"/>
        </w:rPr>
        <w:t xml:space="preserve"> i </w:t>
      </w:r>
      <w:r w:rsidRPr="009B442E">
        <w:rPr>
          <w:rFonts w:asciiTheme="minorHAnsi" w:hAnsiTheme="minorHAnsi" w:cstheme="minorHAnsi"/>
        </w:rPr>
        <w:t>obszary sieci Natura 2000 generowane przez wynikającą</w:t>
      </w:r>
      <w:r w:rsidR="00720070">
        <w:rPr>
          <w:rFonts w:asciiTheme="minorHAnsi" w:hAnsiTheme="minorHAnsi" w:cstheme="minorHAnsi"/>
        </w:rPr>
        <w:t xml:space="preserve"> z </w:t>
      </w:r>
      <w:r w:rsidRPr="009B442E">
        <w:rPr>
          <w:rFonts w:asciiTheme="minorHAnsi" w:hAnsiTheme="minorHAnsi" w:cstheme="minorHAnsi"/>
        </w:rPr>
        <w:t xml:space="preserve">założeń </w:t>
      </w:r>
      <w:r>
        <w:rPr>
          <w:rFonts w:asciiTheme="minorHAnsi" w:hAnsiTheme="minorHAnsi" w:cstheme="minorHAnsi"/>
        </w:rPr>
        <w:t xml:space="preserve">Polityki </w:t>
      </w:r>
      <w:r w:rsidRPr="009B442E">
        <w:rPr>
          <w:rFonts w:asciiTheme="minorHAnsi" w:hAnsiTheme="minorHAnsi" w:cstheme="minorHAnsi"/>
        </w:rPr>
        <w:t>budowę</w:t>
      </w:r>
      <w:r w:rsidR="007F229C">
        <w:rPr>
          <w:rFonts w:asciiTheme="minorHAnsi" w:hAnsiTheme="minorHAnsi" w:cstheme="minorHAnsi"/>
        </w:rPr>
        <w:t xml:space="preserve"> w </w:t>
      </w:r>
      <w:r w:rsidRPr="009B442E">
        <w:rPr>
          <w:rFonts w:asciiTheme="minorHAnsi" w:hAnsiTheme="minorHAnsi" w:cstheme="minorHAnsi"/>
        </w:rPr>
        <w:t>Polsce</w:t>
      </w:r>
      <w:r>
        <w:rPr>
          <w:rFonts w:asciiTheme="minorHAnsi" w:hAnsiTheme="minorHAnsi" w:cstheme="minorHAnsi"/>
        </w:rPr>
        <w:t xml:space="preserve"> </w:t>
      </w:r>
      <w:r w:rsidRPr="009B442E">
        <w:rPr>
          <w:rFonts w:asciiTheme="minorHAnsi" w:hAnsiTheme="minorHAnsi" w:cstheme="minorHAnsi"/>
        </w:rPr>
        <w:t xml:space="preserve">elektrowni jądrowej </w:t>
      </w:r>
      <w:r>
        <w:rPr>
          <w:rFonts w:asciiTheme="minorHAnsi" w:hAnsiTheme="minorHAnsi" w:cstheme="minorHAnsi"/>
        </w:rPr>
        <w:br/>
      </w:r>
      <w:r w:rsidRPr="009B442E">
        <w:rPr>
          <w:rFonts w:asciiTheme="minorHAnsi" w:hAnsiTheme="minorHAnsi" w:cstheme="minorHAnsi"/>
        </w:rPr>
        <w:t>w zdecydowanej większości mają szerokie spektrum</w:t>
      </w:r>
      <w:r w:rsidR="007F229C">
        <w:rPr>
          <w:rFonts w:asciiTheme="minorHAnsi" w:hAnsiTheme="minorHAnsi" w:cstheme="minorHAnsi"/>
        </w:rPr>
        <w:t xml:space="preserve"> i </w:t>
      </w:r>
      <w:r w:rsidRPr="009B442E">
        <w:rPr>
          <w:rFonts w:asciiTheme="minorHAnsi" w:hAnsiTheme="minorHAnsi" w:cstheme="minorHAnsi"/>
        </w:rPr>
        <w:t>pokrywają się. Aby uniknąć</w:t>
      </w:r>
      <w:r>
        <w:rPr>
          <w:rFonts w:asciiTheme="minorHAnsi" w:hAnsiTheme="minorHAnsi" w:cstheme="minorHAnsi"/>
        </w:rPr>
        <w:t xml:space="preserve"> </w:t>
      </w:r>
      <w:r w:rsidRPr="009B442E">
        <w:rPr>
          <w:rFonts w:asciiTheme="minorHAnsi" w:hAnsiTheme="minorHAnsi" w:cstheme="minorHAnsi"/>
        </w:rPr>
        <w:t>powielania poszczególnych oddziaływań</w:t>
      </w:r>
      <w:r w:rsidR="007F229C">
        <w:rPr>
          <w:rFonts w:asciiTheme="minorHAnsi" w:hAnsiTheme="minorHAnsi" w:cstheme="minorHAnsi"/>
        </w:rPr>
        <w:t xml:space="preserve"> w </w:t>
      </w:r>
      <w:r w:rsidRPr="009B442E">
        <w:rPr>
          <w:rFonts w:asciiTheme="minorHAnsi" w:hAnsiTheme="minorHAnsi" w:cstheme="minorHAnsi"/>
        </w:rPr>
        <w:t>odniesieniu</w:t>
      </w:r>
      <w:r w:rsidR="007F229C">
        <w:rPr>
          <w:rFonts w:asciiTheme="minorHAnsi" w:hAnsiTheme="minorHAnsi" w:cstheme="minorHAnsi"/>
        </w:rPr>
        <w:t xml:space="preserve"> do </w:t>
      </w:r>
      <w:r w:rsidRPr="009B442E">
        <w:rPr>
          <w:rFonts w:asciiTheme="minorHAnsi" w:hAnsiTheme="minorHAnsi" w:cstheme="minorHAnsi"/>
        </w:rPr>
        <w:t>zwierząt, roślin, etc., oddziaływania</w:t>
      </w:r>
      <w:r>
        <w:rPr>
          <w:rFonts w:asciiTheme="minorHAnsi" w:hAnsiTheme="minorHAnsi" w:cstheme="minorHAnsi"/>
        </w:rPr>
        <w:t xml:space="preserve"> </w:t>
      </w:r>
      <w:r w:rsidRPr="009B442E">
        <w:rPr>
          <w:rFonts w:asciiTheme="minorHAnsi" w:hAnsiTheme="minorHAnsi" w:cstheme="minorHAnsi"/>
        </w:rPr>
        <w:t>opisano zbiorczo</w:t>
      </w:r>
      <w:r w:rsidR="00D86925">
        <w:rPr>
          <w:rFonts w:asciiTheme="minorHAnsi" w:hAnsiTheme="minorHAnsi" w:cstheme="minorHAnsi"/>
        </w:rPr>
        <w:t xml:space="preserve"> dla </w:t>
      </w:r>
      <w:r w:rsidRPr="009B442E">
        <w:rPr>
          <w:rFonts w:asciiTheme="minorHAnsi" w:hAnsiTheme="minorHAnsi" w:cstheme="minorHAnsi"/>
        </w:rPr>
        <w:t>wszystkich istotnych</w:t>
      </w:r>
      <w:r w:rsidR="00720070">
        <w:rPr>
          <w:rFonts w:asciiTheme="minorHAnsi" w:hAnsiTheme="minorHAnsi" w:cstheme="minorHAnsi"/>
        </w:rPr>
        <w:t xml:space="preserve"> z </w:t>
      </w:r>
      <w:r w:rsidRPr="009B442E">
        <w:rPr>
          <w:rFonts w:asciiTheme="minorHAnsi" w:hAnsiTheme="minorHAnsi" w:cstheme="minorHAnsi"/>
        </w:rPr>
        <w:t>punktu widzenia ochrony przyrody poziomów,</w:t>
      </w:r>
      <w:r>
        <w:rPr>
          <w:rFonts w:asciiTheme="minorHAnsi" w:hAnsiTheme="minorHAnsi" w:cstheme="minorHAnsi"/>
        </w:rPr>
        <w:t xml:space="preserve"> </w:t>
      </w:r>
      <w:r w:rsidRPr="009B442E">
        <w:rPr>
          <w:rFonts w:asciiTheme="minorHAnsi" w:hAnsiTheme="minorHAnsi" w:cstheme="minorHAnsi"/>
        </w:rPr>
        <w:t>rozdzielając je tylko</w:t>
      </w:r>
      <w:r w:rsidR="007F229C">
        <w:rPr>
          <w:rFonts w:asciiTheme="minorHAnsi" w:hAnsiTheme="minorHAnsi" w:cstheme="minorHAnsi"/>
        </w:rPr>
        <w:t xml:space="preserve"> na </w:t>
      </w:r>
      <w:r w:rsidRPr="009B442E">
        <w:rPr>
          <w:rFonts w:asciiTheme="minorHAnsi" w:hAnsiTheme="minorHAnsi" w:cstheme="minorHAnsi"/>
        </w:rPr>
        <w:t>poszczególne etapy realizacji inwestycji:</w:t>
      </w:r>
    </w:p>
    <w:p w14:paraId="6BC1B798" w14:textId="77777777" w:rsidR="00163B35" w:rsidRPr="009B442E" w:rsidRDefault="00163B35" w:rsidP="00801048">
      <w:pPr>
        <w:pStyle w:val="Mwypkt"/>
        <w:ind w:left="426"/>
      </w:pPr>
      <w:r w:rsidRPr="009B442E">
        <w:t>etap budowy,</w:t>
      </w:r>
    </w:p>
    <w:p w14:paraId="01AD20B5" w14:textId="77777777" w:rsidR="00163B35" w:rsidRPr="009B442E" w:rsidRDefault="00163B35" w:rsidP="00801048">
      <w:pPr>
        <w:pStyle w:val="Mwypkt"/>
        <w:ind w:left="426"/>
      </w:pPr>
      <w:r w:rsidRPr="009B442E">
        <w:t>etap eksploatacji,</w:t>
      </w:r>
    </w:p>
    <w:p w14:paraId="69CC752D" w14:textId="77777777" w:rsidR="00163B35" w:rsidRDefault="00163B35" w:rsidP="00801048">
      <w:pPr>
        <w:pStyle w:val="Mwypkt"/>
        <w:ind w:left="426"/>
      </w:pPr>
      <w:r w:rsidRPr="009B442E">
        <w:t>etap likwidacji.</w:t>
      </w:r>
    </w:p>
    <w:p w14:paraId="63B82CBE" w14:textId="77777777" w:rsidR="00163B35" w:rsidRPr="006A7DB7" w:rsidRDefault="00163B35" w:rsidP="00801048">
      <w:pPr>
        <w:pStyle w:val="Mnormal"/>
        <w:rPr>
          <w:b/>
          <w:i/>
        </w:rPr>
      </w:pPr>
      <w:r w:rsidRPr="006A7DB7">
        <w:rPr>
          <w:b/>
          <w:i/>
        </w:rPr>
        <w:t>Oddziaływania</w:t>
      </w:r>
      <w:r w:rsidR="007F229C">
        <w:rPr>
          <w:b/>
          <w:i/>
        </w:rPr>
        <w:t xml:space="preserve"> na </w:t>
      </w:r>
      <w:r w:rsidRPr="006A7DB7">
        <w:rPr>
          <w:b/>
          <w:i/>
        </w:rPr>
        <w:t>etapie budowy</w:t>
      </w:r>
    </w:p>
    <w:p w14:paraId="2B996D5C" w14:textId="77777777" w:rsidR="00163B35" w:rsidRDefault="00163B35" w:rsidP="00801048">
      <w:pPr>
        <w:pStyle w:val="Mnormal"/>
      </w:pPr>
      <w:r>
        <w:t>Etap budowy,</w:t>
      </w:r>
      <w:r w:rsidR="0001272D">
        <w:t xml:space="preserve"> to </w:t>
      </w:r>
      <w:r>
        <w:t>część procesu realizacji inwestycji generująca najwięcej negatywnych oddziaływań.</w:t>
      </w:r>
      <w:r w:rsidR="00D86925">
        <w:t xml:space="preserve"> dla </w:t>
      </w:r>
      <w:r>
        <w:t>tego etapu zdiagnozowano następujące działania, które niosą</w:t>
      </w:r>
      <w:r w:rsidR="00720070">
        <w:t xml:space="preserve"> za </w:t>
      </w:r>
      <w:r>
        <w:t>sobą określone negatywne oddziaływania</w:t>
      </w:r>
      <w:r w:rsidR="007F229C">
        <w:t xml:space="preserve"> na </w:t>
      </w:r>
      <w:r>
        <w:t>środowisko przyrodnicze:</w:t>
      </w:r>
    </w:p>
    <w:p w14:paraId="38053152" w14:textId="77777777" w:rsidR="00163B35" w:rsidRDefault="00163B35" w:rsidP="00801048">
      <w:pPr>
        <w:pStyle w:val="Mlista"/>
        <w:ind w:left="426"/>
      </w:pPr>
      <w:r>
        <w:t>zajęcie terenu pod stałe</w:t>
      </w:r>
      <w:r w:rsidR="007F229C">
        <w:t xml:space="preserve"> i </w:t>
      </w:r>
      <w:r>
        <w:t>tymczasowe obiekty budowlane, maszyny</w:t>
      </w:r>
      <w:r w:rsidR="007F229C">
        <w:t xml:space="preserve"> i </w:t>
      </w:r>
      <w:r>
        <w:t>urządzenia wykorzystywane podczas budowy, zajęcie terenu pod obiekty zaplecza budowy, drogi dojazdowe, składowanie materiałów budowlanych, skutkujące:</w:t>
      </w:r>
    </w:p>
    <w:p w14:paraId="3A41FAE5" w14:textId="77777777" w:rsidR="00163B35" w:rsidRPr="00D20071" w:rsidRDefault="00163B35" w:rsidP="00801048">
      <w:pPr>
        <w:pStyle w:val="Mwypkt"/>
      </w:pPr>
      <w:r w:rsidRPr="00D20071">
        <w:t>niszczeniem integralności wyznaczonych obszarów lub ich właściwości;</w:t>
      </w:r>
    </w:p>
    <w:p w14:paraId="1042F072" w14:textId="77777777" w:rsidR="00163B35" w:rsidRPr="00D20071" w:rsidRDefault="00163B35" w:rsidP="00801048">
      <w:pPr>
        <w:pStyle w:val="Mwypkt"/>
      </w:pPr>
      <w:r w:rsidRPr="00D20071">
        <w:t>utratą lub zmniejszeniem populacji chronionych gatunków roślin</w:t>
      </w:r>
      <w:r w:rsidR="007F229C">
        <w:t xml:space="preserve"> i </w:t>
      </w:r>
      <w:r w:rsidRPr="00D20071">
        <w:t>zwierząt</w:t>
      </w:r>
      <w:r w:rsidR="00720070">
        <w:t xml:space="preserve"> z </w:t>
      </w:r>
      <w:r w:rsidRPr="00D20071">
        <w:t>powodu zniszczenia siedlisk potrzebnych</w:t>
      </w:r>
      <w:r w:rsidR="007F229C">
        <w:t xml:space="preserve"> do </w:t>
      </w:r>
      <w:r w:rsidRPr="00D20071">
        <w:t>żerowania, lęgów itp.;</w:t>
      </w:r>
    </w:p>
    <w:p w14:paraId="730F034D" w14:textId="77777777" w:rsidR="00163B35" w:rsidRPr="00D20071" w:rsidRDefault="00163B35" w:rsidP="00801048">
      <w:pPr>
        <w:pStyle w:val="Mwypkt"/>
      </w:pPr>
      <w:r w:rsidRPr="00D20071">
        <w:t>bezpośrednią śmiertelnością gatunków zwierząt</w:t>
      </w:r>
      <w:r w:rsidR="007F229C">
        <w:t xml:space="preserve"> w </w:t>
      </w:r>
      <w:r w:rsidRPr="00D20071">
        <w:t>wyniku kolizji</w:t>
      </w:r>
      <w:r w:rsidR="00720070">
        <w:t xml:space="preserve"> z </w:t>
      </w:r>
      <w:r w:rsidRPr="00D20071">
        <w:t>budynkami</w:t>
      </w:r>
      <w:r w:rsidR="007F229C">
        <w:t xml:space="preserve"> i </w:t>
      </w:r>
      <w:r w:rsidRPr="00D20071">
        <w:t>maszynami (ptaki, nietoperze);</w:t>
      </w:r>
    </w:p>
    <w:p w14:paraId="21FEA287" w14:textId="77777777" w:rsidR="00163B35" w:rsidRPr="00D20071" w:rsidRDefault="00163B35" w:rsidP="00801048">
      <w:pPr>
        <w:pStyle w:val="Mwypkt"/>
      </w:pPr>
      <w:r w:rsidRPr="00D20071">
        <w:t>utratą zbiorowisk roślinności;</w:t>
      </w:r>
    </w:p>
    <w:p w14:paraId="40ADCAC4" w14:textId="77777777" w:rsidR="00163B35" w:rsidRDefault="00163B35" w:rsidP="00801048">
      <w:pPr>
        <w:pStyle w:val="Mlista"/>
        <w:ind w:left="426"/>
      </w:pPr>
      <w:r>
        <w:t>składowanie odpadów</w:t>
      </w:r>
      <w:r w:rsidR="00720070">
        <w:t xml:space="preserve"> z </w:t>
      </w:r>
      <w:r>
        <w:t>prac ziemnych</w:t>
      </w:r>
      <w:r w:rsidR="007F229C">
        <w:t xml:space="preserve"> i </w:t>
      </w:r>
      <w:r>
        <w:t>budowy, skutkujące:</w:t>
      </w:r>
    </w:p>
    <w:p w14:paraId="6648A41B" w14:textId="77777777" w:rsidR="00163B35" w:rsidRPr="00D20071" w:rsidRDefault="00163B35" w:rsidP="00801048">
      <w:pPr>
        <w:pStyle w:val="Mwypkt"/>
      </w:pPr>
      <w:r w:rsidRPr="00D20071">
        <w:t>niszczeniem naturalnych zbiorowisk (na przykład: piaszczystych wydm, przybrzeżnych łąk, siedlisk dolin rzecznych)</w:t>
      </w:r>
    </w:p>
    <w:p w14:paraId="0BCC9706" w14:textId="77777777" w:rsidR="00163B35" w:rsidRDefault="00163B35" w:rsidP="00801048">
      <w:pPr>
        <w:pStyle w:val="Mlista"/>
        <w:ind w:left="426"/>
      </w:pPr>
      <w:r>
        <w:t>wykorzystywanie wód powierzchniowych naturalnego pochodzenia</w:t>
      </w:r>
      <w:r w:rsidR="007F229C">
        <w:t xml:space="preserve"> do </w:t>
      </w:r>
      <w:r>
        <w:t>wytworzenia betonu, mycia maszyn</w:t>
      </w:r>
      <w:r w:rsidR="007F229C">
        <w:t xml:space="preserve"> i </w:t>
      </w:r>
      <w:r>
        <w:t>wyposażenia, skutkujące:</w:t>
      </w:r>
    </w:p>
    <w:p w14:paraId="42CA7448" w14:textId="77777777" w:rsidR="00163B35" w:rsidRPr="00D20071" w:rsidRDefault="00163B35" w:rsidP="00801048">
      <w:pPr>
        <w:pStyle w:val="Mwypkt"/>
      </w:pPr>
      <w:r w:rsidRPr="00D20071">
        <w:t>wpływem</w:t>
      </w:r>
      <w:r w:rsidR="007F229C">
        <w:t xml:space="preserve"> na </w:t>
      </w:r>
      <w:r w:rsidRPr="00D20071">
        <w:t>jakość wód powierzchniowych</w:t>
      </w:r>
      <w:r w:rsidR="007F229C">
        <w:t xml:space="preserve"> i </w:t>
      </w:r>
      <w:r w:rsidRPr="00D20071">
        <w:t>gruntowych,</w:t>
      </w:r>
      <w:r w:rsidR="007F229C">
        <w:t xml:space="preserve"> a </w:t>
      </w:r>
      <w:r w:rsidRPr="00D20071">
        <w:t>przez</w:t>
      </w:r>
      <w:r w:rsidR="0001272D">
        <w:t xml:space="preserve"> to </w:t>
      </w:r>
      <w:r w:rsidR="007F229C">
        <w:t>na </w:t>
      </w:r>
      <w:r w:rsidRPr="00D20071">
        <w:t>siedliska, gatunki roślin</w:t>
      </w:r>
      <w:r w:rsidR="007F229C">
        <w:t xml:space="preserve"> i </w:t>
      </w:r>
      <w:r w:rsidRPr="00D20071">
        <w:t>zwierząt oraz obszary sieci Natura 2000;</w:t>
      </w:r>
    </w:p>
    <w:p w14:paraId="6BDBC359" w14:textId="77777777" w:rsidR="00163B35" w:rsidRPr="00D20071" w:rsidRDefault="00163B35" w:rsidP="00801048">
      <w:pPr>
        <w:pStyle w:val="Mwypkt"/>
      </w:pPr>
      <w:r w:rsidRPr="00D20071">
        <w:t>możliwością zanieczyszczenia lokalnych cieków wodnych</w:t>
      </w:r>
      <w:r w:rsidR="007F229C">
        <w:t xml:space="preserve"> i </w:t>
      </w:r>
      <w:r w:rsidRPr="00D20071">
        <w:t>związane</w:t>
      </w:r>
      <w:r w:rsidR="00720070">
        <w:t xml:space="preserve"> z </w:t>
      </w:r>
      <w:r w:rsidRPr="00D20071">
        <w:t>tym zagrożenie gatunków roślin</w:t>
      </w:r>
      <w:r w:rsidR="007F229C">
        <w:t xml:space="preserve"> i </w:t>
      </w:r>
      <w:r w:rsidRPr="00D20071">
        <w:t>zwierząt oraz chronionych obszarów sieci Natura 2000;</w:t>
      </w:r>
    </w:p>
    <w:p w14:paraId="68E21B53" w14:textId="77777777" w:rsidR="00163B35" w:rsidRPr="00D20071" w:rsidRDefault="00163B35" w:rsidP="00801048">
      <w:pPr>
        <w:pStyle w:val="Mwypkt"/>
      </w:pPr>
      <w:r w:rsidRPr="00D20071">
        <w:t>wpływem</w:t>
      </w:r>
      <w:r w:rsidR="007F229C">
        <w:t xml:space="preserve"> na </w:t>
      </w:r>
      <w:r w:rsidRPr="00D20071">
        <w:t>ilość wód powierzchniowych poprzez obniżenie poziomu wód gruntowych</w:t>
      </w:r>
      <w:r w:rsidR="007F229C">
        <w:t xml:space="preserve"> na </w:t>
      </w:r>
      <w:r w:rsidRPr="00D20071">
        <w:t>poziomie lokalnym;</w:t>
      </w:r>
    </w:p>
    <w:p w14:paraId="453F31DE" w14:textId="77777777" w:rsidR="00163B35" w:rsidRDefault="00163B35" w:rsidP="00801048">
      <w:pPr>
        <w:pStyle w:val="Mlista"/>
        <w:ind w:left="426"/>
      </w:pPr>
      <w:r>
        <w:t>instalowanie infrastruktury</w:t>
      </w:r>
      <w:r w:rsidR="007F229C">
        <w:t xml:space="preserve"> do </w:t>
      </w:r>
      <w:r>
        <w:t>poboru</w:t>
      </w:r>
      <w:r w:rsidR="007F229C">
        <w:t xml:space="preserve"> i </w:t>
      </w:r>
      <w:r>
        <w:t>zrzutu wody chłodzącej, powodujące:</w:t>
      </w:r>
    </w:p>
    <w:p w14:paraId="2468EF03" w14:textId="77777777" w:rsidR="00163B35" w:rsidRPr="00D20071" w:rsidRDefault="00163B35" w:rsidP="00801048">
      <w:pPr>
        <w:pStyle w:val="Mwypkt"/>
      </w:pPr>
      <w:r w:rsidRPr="00D20071">
        <w:t>bezpośrednią ingerencję</w:t>
      </w:r>
      <w:r w:rsidR="007F229C">
        <w:t xml:space="preserve"> w </w:t>
      </w:r>
      <w:r w:rsidRPr="00D20071">
        <w:t>ekosystemy wodne poprzez naruszenie struktury dna zbiorników wodnych</w:t>
      </w:r>
      <w:r>
        <w:t>;</w:t>
      </w:r>
    </w:p>
    <w:p w14:paraId="68A60600" w14:textId="77777777" w:rsidR="00163B35" w:rsidRPr="00D20071" w:rsidRDefault="00163B35" w:rsidP="00801048">
      <w:pPr>
        <w:pStyle w:val="Mwypkt"/>
      </w:pPr>
      <w:r w:rsidRPr="00D20071">
        <w:t>pogorszenie warunków życia organizmów wodnych poprzez poruszenie</w:t>
      </w:r>
      <w:r w:rsidR="007F229C">
        <w:t xml:space="preserve"> i </w:t>
      </w:r>
      <w:r w:rsidRPr="00D20071">
        <w:t>dyslokację osadów</w:t>
      </w:r>
      <w:r w:rsidR="007F229C">
        <w:t xml:space="preserve"> na </w:t>
      </w:r>
      <w:r w:rsidRPr="00D20071">
        <w:t>organizmy roślinne</w:t>
      </w:r>
      <w:r w:rsidR="007F229C">
        <w:t xml:space="preserve"> i </w:t>
      </w:r>
      <w:r w:rsidRPr="00D20071">
        <w:t>zwierzęce</w:t>
      </w:r>
      <w:r>
        <w:t>;</w:t>
      </w:r>
    </w:p>
    <w:p w14:paraId="44412BE1" w14:textId="77777777" w:rsidR="00163B35" w:rsidRDefault="00163B35" w:rsidP="00801048">
      <w:pPr>
        <w:pStyle w:val="Mlista"/>
        <w:ind w:left="426"/>
      </w:pPr>
      <w:r>
        <w:t>ruch pojazdów, skutkujący:</w:t>
      </w:r>
    </w:p>
    <w:p w14:paraId="133D3693" w14:textId="77777777" w:rsidR="00163B35" w:rsidRPr="00D20071" w:rsidRDefault="00163B35" w:rsidP="00801048">
      <w:pPr>
        <w:pStyle w:val="Mwypkt"/>
      </w:pPr>
      <w:r w:rsidRPr="00D20071">
        <w:t>bezpośrednią śmiertelnością zwierząt</w:t>
      </w:r>
      <w:r w:rsidR="007F229C">
        <w:t xml:space="preserve"> w </w:t>
      </w:r>
      <w:r w:rsidRPr="00D20071">
        <w:t>wyniku kolizji (ptaki) lub rozjechania</w:t>
      </w:r>
    </w:p>
    <w:p w14:paraId="2E636518" w14:textId="77777777" w:rsidR="00163B35" w:rsidRPr="00D20071" w:rsidRDefault="00163B35" w:rsidP="00801048">
      <w:pPr>
        <w:pStyle w:val="Mwypkt"/>
      </w:pPr>
      <w:r w:rsidRPr="00D20071">
        <w:t>płoszeniem zwierząt.</w:t>
      </w:r>
    </w:p>
    <w:p w14:paraId="362A0C55" w14:textId="77777777" w:rsidR="00163B35" w:rsidRPr="006A7DB7" w:rsidRDefault="00163B35" w:rsidP="00801048">
      <w:pPr>
        <w:pStyle w:val="Mnormal"/>
        <w:rPr>
          <w:b/>
          <w:i/>
        </w:rPr>
      </w:pPr>
      <w:r w:rsidRPr="006A7DB7">
        <w:rPr>
          <w:b/>
          <w:i/>
        </w:rPr>
        <w:t>Oddziaływania</w:t>
      </w:r>
      <w:r w:rsidR="007F229C">
        <w:rPr>
          <w:b/>
          <w:i/>
        </w:rPr>
        <w:t xml:space="preserve"> na </w:t>
      </w:r>
      <w:r w:rsidRPr="006A7DB7">
        <w:rPr>
          <w:b/>
          <w:i/>
        </w:rPr>
        <w:t>etapie eksploatacji</w:t>
      </w:r>
    </w:p>
    <w:p w14:paraId="0627DEB7" w14:textId="77777777" w:rsidR="00163B35" w:rsidRDefault="00163B35" w:rsidP="00801048">
      <w:pPr>
        <w:pStyle w:val="Mwypkt"/>
        <w:numPr>
          <w:ilvl w:val="0"/>
          <w:numId w:val="0"/>
        </w:numPr>
      </w:pPr>
      <w:r w:rsidRPr="004D02E6">
        <w:t>Etap eksploatacji inwestycji, ponieważ jest już etapem stosunkowo stabilnym, jeśli chodzi</w:t>
      </w:r>
      <w:r w:rsidR="00D86925">
        <w:t xml:space="preserve"> o </w:t>
      </w:r>
      <w:r w:rsidRPr="004D02E6">
        <w:t>realizowane zadania</w:t>
      </w:r>
      <w:r w:rsidR="007F229C">
        <w:t xml:space="preserve"> i </w:t>
      </w:r>
      <w:r w:rsidRPr="004D02E6">
        <w:t>ich zakres, generuje stosunkowo mało negatywnych oddziaływań.</w:t>
      </w:r>
      <w:r w:rsidR="00D86925">
        <w:t xml:space="preserve"> dla </w:t>
      </w:r>
      <w:r w:rsidRPr="004D02E6">
        <w:t>tego</w:t>
      </w:r>
      <w:r>
        <w:t xml:space="preserve"> </w:t>
      </w:r>
      <w:r w:rsidRPr="004D02E6">
        <w:t>etapu zdiagnozowano następujące działania, które niosą</w:t>
      </w:r>
      <w:r w:rsidR="00720070">
        <w:t xml:space="preserve"> za </w:t>
      </w:r>
      <w:r w:rsidRPr="004D02E6">
        <w:t>sobą określone negatywne oddziaływania</w:t>
      </w:r>
      <w:r w:rsidR="007F229C">
        <w:t xml:space="preserve"> na </w:t>
      </w:r>
      <w:r w:rsidRPr="004D02E6">
        <w:t>środowisko przyrodnicze:</w:t>
      </w:r>
    </w:p>
    <w:p w14:paraId="4297D10C" w14:textId="77777777" w:rsidR="00163B35" w:rsidRDefault="00163B35" w:rsidP="00801048">
      <w:pPr>
        <w:pStyle w:val="Mlista"/>
        <w:ind w:left="426"/>
      </w:pPr>
      <w:r w:rsidRPr="00387882">
        <w:t>Zajęcie terenu pod budynek elektrowni</w:t>
      </w:r>
      <w:r w:rsidR="007F229C">
        <w:t xml:space="preserve"> i </w:t>
      </w:r>
      <w:r w:rsidRPr="00387882">
        <w:t>budynki oraz urządzenia towarzyszące, skutkujące:</w:t>
      </w:r>
    </w:p>
    <w:p w14:paraId="553B8689" w14:textId="77777777" w:rsidR="00163B35" w:rsidRPr="00292358" w:rsidRDefault="00163B35" w:rsidP="00801048">
      <w:pPr>
        <w:pStyle w:val="Mwypkt"/>
      </w:pPr>
      <w:r w:rsidRPr="00292358">
        <w:t>bezpośrednią śmiertelnością gatunków zwierząt</w:t>
      </w:r>
      <w:r w:rsidR="007F229C">
        <w:t xml:space="preserve"> w </w:t>
      </w:r>
      <w:r w:rsidRPr="00292358">
        <w:t>wyniku kolizji</w:t>
      </w:r>
      <w:r w:rsidR="00720070">
        <w:t xml:space="preserve"> z </w:t>
      </w:r>
      <w:r w:rsidRPr="00292358">
        <w:t>budynkam</w:t>
      </w:r>
      <w:r w:rsidR="0069704C">
        <w:t>i</w:t>
      </w:r>
      <w:r w:rsidR="007F229C">
        <w:t xml:space="preserve"> i </w:t>
      </w:r>
      <w:r w:rsidRPr="00292358">
        <w:t>maszynami (ptaki, nietoperze).</w:t>
      </w:r>
    </w:p>
    <w:p w14:paraId="67A5130E" w14:textId="77777777" w:rsidR="00163B35" w:rsidRDefault="00163B35" w:rsidP="00801048">
      <w:pPr>
        <w:pStyle w:val="Mlista"/>
        <w:ind w:left="426"/>
      </w:pPr>
      <w:r>
        <w:t>Ruch pojazdów, skutkujący:</w:t>
      </w:r>
    </w:p>
    <w:p w14:paraId="42D8DF65" w14:textId="77777777" w:rsidR="00163B35" w:rsidRPr="00292358" w:rsidRDefault="00163B35" w:rsidP="00801048">
      <w:pPr>
        <w:pStyle w:val="Mwypkt"/>
      </w:pPr>
      <w:r w:rsidRPr="00292358">
        <w:t>bezpośrednią śmiertelnością zwierząt</w:t>
      </w:r>
      <w:r w:rsidR="007F229C">
        <w:t xml:space="preserve"> w </w:t>
      </w:r>
      <w:r w:rsidRPr="00292358">
        <w:t>wyniku kolizji (ptaki) lub rozjechania</w:t>
      </w:r>
      <w:r>
        <w:t>;</w:t>
      </w:r>
    </w:p>
    <w:p w14:paraId="14FF0155" w14:textId="77777777" w:rsidR="00163B35" w:rsidRPr="00292358" w:rsidRDefault="00163B35" w:rsidP="00801048">
      <w:pPr>
        <w:pStyle w:val="Mwypkt"/>
      </w:pPr>
      <w:r w:rsidRPr="00292358">
        <w:t>płoszeniem zwierząt</w:t>
      </w:r>
      <w:r>
        <w:t>;</w:t>
      </w:r>
    </w:p>
    <w:p w14:paraId="15E2D2FA" w14:textId="77777777" w:rsidR="00163B35" w:rsidRDefault="00163B35" w:rsidP="00801048">
      <w:pPr>
        <w:pStyle w:val="Mlista"/>
        <w:ind w:left="426"/>
      </w:pPr>
      <w:r>
        <w:t>Zajęcie terenu pod drogi dojazdowe</w:t>
      </w:r>
      <w:r w:rsidR="007F229C">
        <w:t xml:space="preserve"> i </w:t>
      </w:r>
      <w:r>
        <w:t>powierzchnie parkingowe (z utwardzoną powierzchnią), skutkujące:</w:t>
      </w:r>
    </w:p>
    <w:p w14:paraId="39C48408" w14:textId="77777777" w:rsidR="00163B35" w:rsidRPr="00292358" w:rsidRDefault="00163B35" w:rsidP="00801048">
      <w:pPr>
        <w:pStyle w:val="Mwypkt"/>
      </w:pPr>
      <w:r w:rsidRPr="00292358">
        <w:t>erozją gleby</w:t>
      </w:r>
      <w:r w:rsidR="007F229C">
        <w:t xml:space="preserve"> i </w:t>
      </w:r>
      <w:r w:rsidRPr="00292358">
        <w:t>zmianami</w:t>
      </w:r>
      <w:r w:rsidR="007F229C">
        <w:t xml:space="preserve"> w </w:t>
      </w:r>
      <w:r w:rsidRPr="00292358">
        <w:t>jakości wód - możliwa emisja osadów</w:t>
      </w:r>
      <w:r w:rsidR="007F229C">
        <w:t xml:space="preserve"> do </w:t>
      </w:r>
      <w:r w:rsidRPr="00292358">
        <w:t>wód</w:t>
      </w:r>
      <w:r w:rsidR="007F229C">
        <w:t xml:space="preserve"> i </w:t>
      </w:r>
      <w:r w:rsidRPr="00292358">
        <w:t>zaburzenie równowagi ekosystemów wodnych;</w:t>
      </w:r>
    </w:p>
    <w:p w14:paraId="4309FE1F" w14:textId="77777777" w:rsidR="00163B35" w:rsidRPr="00292358" w:rsidRDefault="00163B35" w:rsidP="00801048">
      <w:pPr>
        <w:pStyle w:val="Mwypkt"/>
      </w:pPr>
      <w:r w:rsidRPr="00292358">
        <w:t>spływem zanieczyszczeń (oleje, smary, etc)</w:t>
      </w:r>
      <w:r w:rsidR="007F229C">
        <w:t xml:space="preserve"> do </w:t>
      </w:r>
      <w:r w:rsidRPr="00292358">
        <w:t>wód gruntowych</w:t>
      </w:r>
      <w:r w:rsidR="007F229C">
        <w:t xml:space="preserve"> i </w:t>
      </w:r>
      <w:r w:rsidRPr="00292358">
        <w:t>powierzchniowych;</w:t>
      </w:r>
    </w:p>
    <w:p w14:paraId="7166D595" w14:textId="77777777" w:rsidR="00163B35" w:rsidRPr="00292358" w:rsidRDefault="00163B35" w:rsidP="00801048">
      <w:pPr>
        <w:pStyle w:val="Mwypkt"/>
      </w:pPr>
      <w:r w:rsidRPr="00292358">
        <w:t>powodującym pogorszenie stanu zbiorowisk roślinnych,</w:t>
      </w:r>
      <w:r w:rsidR="007F229C">
        <w:t xml:space="preserve"> a </w:t>
      </w:r>
      <w:r w:rsidRPr="00292358">
        <w:t>także warunków bytowania zwierząt.</w:t>
      </w:r>
    </w:p>
    <w:p w14:paraId="111CABAB" w14:textId="77777777" w:rsidR="00163B35" w:rsidRPr="00387882" w:rsidRDefault="00163B35" w:rsidP="00801048">
      <w:pPr>
        <w:pStyle w:val="Mlista"/>
        <w:ind w:left="426"/>
      </w:pPr>
      <w:r w:rsidRPr="00387882">
        <w:t>Zajęcie terenu pod napowietrzną sieć trakcyjną, powodujące:</w:t>
      </w:r>
    </w:p>
    <w:p w14:paraId="13F28063" w14:textId="77777777" w:rsidR="00163B35" w:rsidRPr="00292358" w:rsidRDefault="00163B35" w:rsidP="00801048">
      <w:pPr>
        <w:pStyle w:val="Mwypkt"/>
      </w:pPr>
      <w:r w:rsidRPr="00292358">
        <w:t>bezpośrednią śmiertelność ptaków</w:t>
      </w:r>
      <w:r w:rsidR="007F229C">
        <w:t xml:space="preserve"> i </w:t>
      </w:r>
      <w:r w:rsidRPr="00292358">
        <w:t>nietoperzy</w:t>
      </w:r>
      <w:r w:rsidR="007F229C">
        <w:t xml:space="preserve"> w </w:t>
      </w:r>
      <w:r w:rsidRPr="00292358">
        <w:t>wyniku kolizji;</w:t>
      </w:r>
    </w:p>
    <w:p w14:paraId="59341175" w14:textId="77777777" w:rsidR="00163B35" w:rsidRDefault="00163B35" w:rsidP="00801048">
      <w:pPr>
        <w:pStyle w:val="Mwypkt"/>
      </w:pPr>
      <w:r w:rsidRPr="00292358">
        <w:t>możliwość wpływu</w:t>
      </w:r>
      <w:r w:rsidR="007F229C">
        <w:t xml:space="preserve"> na </w:t>
      </w:r>
      <w:r w:rsidRPr="00292358">
        <w:t>zmianę szlaku migracji ptaków, przez efekt bariery (liczne, zagęszczone</w:t>
      </w:r>
      <w:r w:rsidR="007F229C">
        <w:t xml:space="preserve"> i </w:t>
      </w:r>
      <w:r w:rsidRPr="00292358">
        <w:t>przecinające krajobraz linie energetyczne;</w:t>
      </w:r>
    </w:p>
    <w:p w14:paraId="3D8E97E3" w14:textId="77777777" w:rsidR="00163B35" w:rsidRPr="00387882" w:rsidRDefault="00163B35" w:rsidP="00801048">
      <w:pPr>
        <w:pStyle w:val="Mlista"/>
        <w:ind w:left="426"/>
      </w:pPr>
      <w:r w:rsidRPr="00387882">
        <w:t>Hałas</w:t>
      </w:r>
      <w:r w:rsidR="007F229C">
        <w:t xml:space="preserve"> i </w:t>
      </w:r>
      <w:r w:rsidRPr="00387882">
        <w:t>wibracje</w:t>
      </w:r>
      <w:r w:rsidR="00720070">
        <w:t xml:space="preserve"> z </w:t>
      </w:r>
      <w:r w:rsidRPr="00387882">
        <w:t>ruchu środków transportu</w:t>
      </w:r>
      <w:r w:rsidR="007F229C">
        <w:t xml:space="preserve"> i </w:t>
      </w:r>
      <w:r w:rsidRPr="00387882">
        <w:t>innych pojazdów, powodujące:</w:t>
      </w:r>
    </w:p>
    <w:p w14:paraId="2265A5E6" w14:textId="77777777" w:rsidR="00163B35" w:rsidRPr="00292358" w:rsidRDefault="00163B35" w:rsidP="00801048">
      <w:pPr>
        <w:pStyle w:val="Mwypkt"/>
      </w:pPr>
      <w:r w:rsidRPr="00292358">
        <w:t>zmniejszanie walorów miejsc lęgowych, żerowisk, miejsc odpoczynku (ptaki), czy dróg migracji</w:t>
      </w:r>
      <w:r w:rsidR="00D86925">
        <w:t xml:space="preserve"> dla </w:t>
      </w:r>
      <w:r w:rsidRPr="00292358">
        <w:t>szeregu gatunków zwierząt;</w:t>
      </w:r>
    </w:p>
    <w:p w14:paraId="309A3881" w14:textId="77777777" w:rsidR="00163B35" w:rsidRPr="00292358" w:rsidRDefault="00163B35" w:rsidP="00801048">
      <w:pPr>
        <w:pStyle w:val="Mwypkt"/>
      </w:pPr>
      <w:r w:rsidRPr="00292358">
        <w:t>niepokojenie ryb</w:t>
      </w:r>
      <w:r w:rsidR="007F229C">
        <w:t xml:space="preserve"> i </w:t>
      </w:r>
      <w:r w:rsidRPr="00292358">
        <w:t>ssaków prowadzących wodny</w:t>
      </w:r>
      <w:r w:rsidR="007F229C">
        <w:t xml:space="preserve"> i </w:t>
      </w:r>
      <w:r w:rsidRPr="00292358">
        <w:t>ziemno-wodny tryb życia;</w:t>
      </w:r>
    </w:p>
    <w:p w14:paraId="27767F70" w14:textId="77777777" w:rsidR="00163B35" w:rsidRDefault="00163B35" w:rsidP="00801048">
      <w:pPr>
        <w:pStyle w:val="Mwypkt"/>
      </w:pPr>
      <w:r w:rsidRPr="00292358">
        <w:t>niepokojenie zwierząt lądowych zamieszkujących sąsiedztwo inwestycji;</w:t>
      </w:r>
    </w:p>
    <w:p w14:paraId="0803A59C" w14:textId="77777777" w:rsidR="00163B35" w:rsidRPr="00387882" w:rsidRDefault="00163B35" w:rsidP="00801048">
      <w:pPr>
        <w:pStyle w:val="Mlista"/>
        <w:ind w:left="426"/>
      </w:pPr>
      <w:r w:rsidRPr="00387882">
        <w:t>Emisja światła podczas (oświetlenie terenu, oświetlenie maszyn</w:t>
      </w:r>
      <w:r w:rsidR="007F229C">
        <w:t xml:space="preserve"> i </w:t>
      </w:r>
      <w:r w:rsidRPr="00387882">
        <w:t>pojazdów), skutkująca:</w:t>
      </w:r>
    </w:p>
    <w:p w14:paraId="0EF514D0" w14:textId="77777777" w:rsidR="00163B35" w:rsidRPr="00292358" w:rsidRDefault="00163B35" w:rsidP="00801048">
      <w:pPr>
        <w:pStyle w:val="Mwypkt"/>
      </w:pPr>
      <w:r w:rsidRPr="00292358">
        <w:t>zakłócaniem środowiska życia zwierząt (polujące nietoperze, odpoczywające ptaki, etc)</w:t>
      </w:r>
      <w:r>
        <w:t>;</w:t>
      </w:r>
    </w:p>
    <w:p w14:paraId="6B2C1972" w14:textId="77777777" w:rsidR="00163B35" w:rsidRPr="00387882" w:rsidRDefault="00163B35" w:rsidP="00801048">
      <w:pPr>
        <w:pStyle w:val="Mlista"/>
        <w:ind w:left="426"/>
      </w:pPr>
      <w:r w:rsidRPr="00387882">
        <w:t>Pobór wody</w:t>
      </w:r>
      <w:r w:rsidR="007F229C">
        <w:t xml:space="preserve"> do </w:t>
      </w:r>
      <w:r w:rsidRPr="00387882">
        <w:t>systemu chłodzenia, powodujący:</w:t>
      </w:r>
    </w:p>
    <w:p w14:paraId="15D918DC" w14:textId="77777777" w:rsidR="00163B35" w:rsidRPr="00292358" w:rsidRDefault="00163B35" w:rsidP="00801048">
      <w:pPr>
        <w:pStyle w:val="Mwypkt"/>
      </w:pPr>
      <w:r w:rsidRPr="00292358">
        <w:t>bezpośrednią śmiertelność zwierząt</w:t>
      </w:r>
      <w:r w:rsidR="007F229C">
        <w:t xml:space="preserve"> w </w:t>
      </w:r>
      <w:r w:rsidRPr="00292358">
        <w:t>wyniku zassania</w:t>
      </w:r>
      <w:r>
        <w:t>;</w:t>
      </w:r>
    </w:p>
    <w:p w14:paraId="449B7FDF" w14:textId="77777777" w:rsidR="00163B35" w:rsidRPr="00292358" w:rsidRDefault="00163B35" w:rsidP="00801048">
      <w:pPr>
        <w:pStyle w:val="Mwypkt"/>
      </w:pPr>
      <w:r w:rsidRPr="00292358">
        <w:t>zaburzenie równowagi ekosystemów wodnych</w:t>
      </w:r>
      <w:r>
        <w:t>;</w:t>
      </w:r>
    </w:p>
    <w:p w14:paraId="1C856096" w14:textId="77777777" w:rsidR="00163B35" w:rsidRPr="00292358" w:rsidRDefault="00163B35" w:rsidP="00801048">
      <w:pPr>
        <w:pStyle w:val="Mwypkt"/>
      </w:pPr>
      <w:r w:rsidRPr="00292358">
        <w:t>podmywanie</w:t>
      </w:r>
      <w:r w:rsidR="007F229C">
        <w:t xml:space="preserve"> i </w:t>
      </w:r>
      <w:r w:rsidRPr="00292358">
        <w:t>lokalne zmiany podłoża powodujące pośrednie oddziaływania</w:t>
      </w:r>
      <w:r w:rsidR="007F229C">
        <w:t xml:space="preserve"> na </w:t>
      </w:r>
      <w:r w:rsidRPr="00292358">
        <w:t>florę</w:t>
      </w:r>
      <w:r w:rsidR="007F229C">
        <w:t xml:space="preserve"> i </w:t>
      </w:r>
      <w:r w:rsidRPr="00292358">
        <w:t>faunę</w:t>
      </w:r>
      <w:r>
        <w:t>;</w:t>
      </w:r>
    </w:p>
    <w:p w14:paraId="43D71469" w14:textId="77777777" w:rsidR="00163B35" w:rsidRPr="00C0513F" w:rsidRDefault="00163B35" w:rsidP="00801048">
      <w:pPr>
        <w:pStyle w:val="Mlista"/>
        <w:ind w:left="426"/>
      </w:pPr>
      <w:r w:rsidRPr="00C0513F">
        <w:t>Zrzuty ciepłych wód</w:t>
      </w:r>
      <w:r w:rsidR="00720070">
        <w:t xml:space="preserve"> z </w:t>
      </w:r>
      <w:r w:rsidRPr="00C0513F">
        <w:t>układów chłodzenia, skutkujące:</w:t>
      </w:r>
    </w:p>
    <w:p w14:paraId="2D36E9A5" w14:textId="77777777" w:rsidR="00163B35" w:rsidRPr="00292358" w:rsidRDefault="00163B35" w:rsidP="00801048">
      <w:pPr>
        <w:pStyle w:val="Mwypkt"/>
      </w:pPr>
      <w:r w:rsidRPr="00292358">
        <w:t xml:space="preserve">zaburzeniem równowagi ekosystemów wodnych (zmiany liczebności różnych gatunków </w:t>
      </w:r>
      <w:r>
        <w:br/>
      </w:r>
      <w:r w:rsidRPr="00292358">
        <w:t>w zależności</w:t>
      </w:r>
      <w:r w:rsidR="007F229C">
        <w:t xml:space="preserve"> od </w:t>
      </w:r>
      <w:r w:rsidRPr="00292358">
        <w:t>preferencji środowiskowych);</w:t>
      </w:r>
    </w:p>
    <w:p w14:paraId="2EAE2F31" w14:textId="77777777" w:rsidR="00163B35" w:rsidRPr="00292358" w:rsidRDefault="00163B35" w:rsidP="00801048">
      <w:pPr>
        <w:pStyle w:val="Mwypkt"/>
      </w:pPr>
      <w:r w:rsidRPr="00292358">
        <w:t>wpływem</w:t>
      </w:r>
      <w:r w:rsidR="007F229C">
        <w:t xml:space="preserve"> na </w:t>
      </w:r>
      <w:r w:rsidRPr="00292358">
        <w:t>zmianę obyczajów wędrówkowych ptaków (możliwość prób zimowania ptaków wodnych</w:t>
      </w:r>
      <w:r w:rsidR="007F229C">
        <w:t xml:space="preserve"> i </w:t>
      </w:r>
      <w:r w:rsidRPr="00292358">
        <w:t>ryzyko zwiększonej śmiertelności</w:t>
      </w:r>
      <w:r w:rsidR="007F229C">
        <w:t xml:space="preserve"> w </w:t>
      </w:r>
      <w:r w:rsidRPr="00292358">
        <w:t>wypadku gwałtownych zmian pogody).</w:t>
      </w:r>
    </w:p>
    <w:p w14:paraId="6B5532E1" w14:textId="77777777" w:rsidR="00163B35" w:rsidRPr="006A7DB7" w:rsidRDefault="00163B35" w:rsidP="00801048">
      <w:pPr>
        <w:pStyle w:val="Mnormal"/>
        <w:rPr>
          <w:b/>
          <w:i/>
        </w:rPr>
      </w:pPr>
      <w:r w:rsidRPr="006A7DB7">
        <w:rPr>
          <w:b/>
          <w:i/>
        </w:rPr>
        <w:t>Oddziaływania</w:t>
      </w:r>
      <w:r w:rsidR="007F229C">
        <w:rPr>
          <w:b/>
          <w:i/>
        </w:rPr>
        <w:t xml:space="preserve"> na </w:t>
      </w:r>
      <w:r w:rsidRPr="006A7DB7">
        <w:rPr>
          <w:b/>
          <w:i/>
        </w:rPr>
        <w:t>etapie likwidacji</w:t>
      </w:r>
    </w:p>
    <w:p w14:paraId="3E8DD7E7" w14:textId="77777777" w:rsidR="00163B35" w:rsidRPr="00053190" w:rsidRDefault="00163B35" w:rsidP="00801048">
      <w:pPr>
        <w:pStyle w:val="Mnormal"/>
      </w:pPr>
      <w:r w:rsidRPr="00053190">
        <w:t>Etap ten wiąże się</w:t>
      </w:r>
      <w:r w:rsidR="00720070">
        <w:t xml:space="preserve"> z </w:t>
      </w:r>
      <w:r w:rsidRPr="00053190">
        <w:t>koniecznością ponownego przeprowadzenia prac ziemnych, choć</w:t>
      </w:r>
      <w:r w:rsidR="00720070">
        <w:t xml:space="preserve"> ze </w:t>
      </w:r>
      <w:r w:rsidRPr="00053190">
        <w:t>względu</w:t>
      </w:r>
      <w:r w:rsidR="007F229C">
        <w:t xml:space="preserve"> na </w:t>
      </w:r>
      <w:r w:rsidRPr="00053190">
        <w:t>zmniejszone już</w:t>
      </w:r>
      <w:r w:rsidR="007F229C">
        <w:t xml:space="preserve"> na </w:t>
      </w:r>
      <w:r w:rsidRPr="00053190">
        <w:t>etapie budowy walory środowiska, skutki jego realizacji są mniejsze.</w:t>
      </w:r>
      <w:r w:rsidR="00D86925">
        <w:t xml:space="preserve"> dla </w:t>
      </w:r>
      <w:r w:rsidRPr="00053190">
        <w:t>etapu zdiagnozowano następujące działania, które niosą</w:t>
      </w:r>
      <w:r w:rsidR="00720070">
        <w:t xml:space="preserve"> za </w:t>
      </w:r>
      <w:r w:rsidRPr="00053190">
        <w:t>sobą określone negatywne</w:t>
      </w:r>
      <w:r>
        <w:t xml:space="preserve"> </w:t>
      </w:r>
      <w:r w:rsidRPr="00053190">
        <w:t>oddziaływania</w:t>
      </w:r>
      <w:r w:rsidR="007F229C">
        <w:t xml:space="preserve"> na </w:t>
      </w:r>
      <w:r w:rsidRPr="00053190">
        <w:t>środowisko przyrodnicze:</w:t>
      </w:r>
    </w:p>
    <w:p w14:paraId="62A07DA0" w14:textId="77777777" w:rsidR="00163B35" w:rsidRDefault="00163B35" w:rsidP="00801048">
      <w:pPr>
        <w:pStyle w:val="Mlista"/>
        <w:ind w:left="426"/>
      </w:pPr>
      <w:r w:rsidRPr="00053190">
        <w:t>Zajęcie terenu pod stałe</w:t>
      </w:r>
      <w:r w:rsidR="007F229C">
        <w:t xml:space="preserve"> i </w:t>
      </w:r>
      <w:r w:rsidRPr="00053190">
        <w:t>tymczasowe obiekty budowlane, maszyny</w:t>
      </w:r>
      <w:r w:rsidR="007F229C">
        <w:t xml:space="preserve"> i </w:t>
      </w:r>
      <w:r w:rsidRPr="00053190">
        <w:t>urządzenia wykorzystywane</w:t>
      </w:r>
      <w:r>
        <w:t xml:space="preserve"> </w:t>
      </w:r>
      <w:r w:rsidRPr="00053190">
        <w:t>podczas likwidacji, zajęcie terenu pod obiekty zaplecza terenu likwidacji, drogi dojazdowe,</w:t>
      </w:r>
      <w:r>
        <w:t xml:space="preserve"> </w:t>
      </w:r>
      <w:r w:rsidRPr="00053190">
        <w:t>składowanie materiałów</w:t>
      </w:r>
      <w:r w:rsidR="00720070">
        <w:t xml:space="preserve"> z </w:t>
      </w:r>
      <w:r w:rsidRPr="00053190">
        <w:t>rozbiórki, skutkujące:</w:t>
      </w:r>
    </w:p>
    <w:p w14:paraId="4200529E" w14:textId="77777777" w:rsidR="00163B35" w:rsidRPr="00292358" w:rsidRDefault="00163B35" w:rsidP="00801048">
      <w:pPr>
        <w:pStyle w:val="Mwypkt"/>
      </w:pPr>
      <w:r w:rsidRPr="00292358">
        <w:t>bezpośrednią śmiertelnością gatunków zwierząt</w:t>
      </w:r>
      <w:r w:rsidR="007F229C">
        <w:t xml:space="preserve"> w </w:t>
      </w:r>
      <w:r w:rsidRPr="00292358">
        <w:t>wyniku kolizji</w:t>
      </w:r>
      <w:r w:rsidR="00720070">
        <w:t xml:space="preserve"> z </w:t>
      </w:r>
      <w:r w:rsidRPr="00292358">
        <w:t>budynkami</w:t>
      </w:r>
      <w:r w:rsidR="007F229C">
        <w:t xml:space="preserve"> i </w:t>
      </w:r>
      <w:r w:rsidRPr="00292358">
        <w:t>maszynami (ptaki, nietoperze)</w:t>
      </w:r>
    </w:p>
    <w:p w14:paraId="216E5C08" w14:textId="77777777" w:rsidR="00163B35" w:rsidRPr="00053190" w:rsidRDefault="00163B35" w:rsidP="00801048">
      <w:pPr>
        <w:pStyle w:val="Mlista"/>
        <w:ind w:left="426"/>
      </w:pPr>
      <w:r w:rsidRPr="00053190">
        <w:t>Składowanie odpadów</w:t>
      </w:r>
      <w:r w:rsidR="00720070">
        <w:t xml:space="preserve"> z </w:t>
      </w:r>
      <w:r w:rsidRPr="00053190">
        <w:t>prac ziemnych</w:t>
      </w:r>
      <w:r w:rsidR="007F229C">
        <w:t xml:space="preserve"> i </w:t>
      </w:r>
      <w:r w:rsidRPr="00053190">
        <w:t>rozbiórki, skutkujące:</w:t>
      </w:r>
    </w:p>
    <w:p w14:paraId="21CD5036" w14:textId="77777777" w:rsidR="00163B35" w:rsidRPr="00292358" w:rsidRDefault="00163B35" w:rsidP="00801048">
      <w:pPr>
        <w:pStyle w:val="Mwypkt"/>
      </w:pPr>
      <w:r w:rsidRPr="00292358">
        <w:t>zasiedlaniem składowanych tymczasowo mas ziemnych przez zwierzęta (brzegówki</w:t>
      </w:r>
      <w:r w:rsidR="007F229C">
        <w:t xml:space="preserve"> i </w:t>
      </w:r>
      <w:r w:rsidRPr="00292358">
        <w:t>inne żyjące</w:t>
      </w:r>
      <w:r w:rsidR="007F229C">
        <w:t xml:space="preserve"> w </w:t>
      </w:r>
      <w:r w:rsidRPr="00292358">
        <w:t>norach)</w:t>
      </w:r>
      <w:r w:rsidR="007F229C">
        <w:t xml:space="preserve"> i </w:t>
      </w:r>
      <w:r w:rsidRPr="00292358">
        <w:t>wynikające</w:t>
      </w:r>
      <w:r w:rsidR="00720070">
        <w:t xml:space="preserve"> z </w:t>
      </w:r>
      <w:r w:rsidRPr="00292358">
        <w:t>tego zagrożenia gatunków</w:t>
      </w:r>
      <w:r>
        <w:t>;</w:t>
      </w:r>
    </w:p>
    <w:p w14:paraId="5C8AEF06" w14:textId="77777777" w:rsidR="00163B35" w:rsidRPr="00053190" w:rsidRDefault="00163B35" w:rsidP="00801048">
      <w:pPr>
        <w:pStyle w:val="Mlista"/>
        <w:ind w:left="426"/>
      </w:pPr>
      <w:r w:rsidRPr="00053190">
        <w:t>Wytwarzanie pyłów podczas działań rozbiórkowych, takich jak: przenoszenie mas ziemnych,</w:t>
      </w:r>
      <w:r>
        <w:t xml:space="preserve"> </w:t>
      </w:r>
      <w:r w:rsidRPr="00053190">
        <w:t>przeładunek osadów</w:t>
      </w:r>
      <w:r w:rsidR="007F229C">
        <w:t xml:space="preserve"> i </w:t>
      </w:r>
      <w:r w:rsidRPr="00053190">
        <w:t>ziemi, rozbiórka obiektów kubaturowych</w:t>
      </w:r>
      <w:r w:rsidR="007F229C">
        <w:t xml:space="preserve"> i </w:t>
      </w:r>
      <w:r w:rsidRPr="00053190">
        <w:t>rozbiórka dróg itp., skutkujące:</w:t>
      </w:r>
    </w:p>
    <w:p w14:paraId="590096FD" w14:textId="77777777" w:rsidR="00163B35" w:rsidRPr="00292358" w:rsidRDefault="00163B35" w:rsidP="00801048">
      <w:pPr>
        <w:pStyle w:val="Mwypkt"/>
      </w:pPr>
      <w:r w:rsidRPr="00292358">
        <w:t>osadzaniem pyłu negatywnie oddziałującym</w:t>
      </w:r>
      <w:r w:rsidR="007F229C">
        <w:t xml:space="preserve"> na </w:t>
      </w:r>
      <w:r w:rsidRPr="00292358">
        <w:t>rośliny</w:t>
      </w:r>
      <w:r w:rsidR="007F229C">
        <w:t xml:space="preserve"> i </w:t>
      </w:r>
      <w:r w:rsidRPr="00292358">
        <w:t>zwierzęta</w:t>
      </w:r>
      <w:r>
        <w:t>;</w:t>
      </w:r>
    </w:p>
    <w:p w14:paraId="06AD51A3" w14:textId="77777777" w:rsidR="00163B35" w:rsidRPr="00053190" w:rsidRDefault="00163B35" w:rsidP="00801048">
      <w:pPr>
        <w:pStyle w:val="Mlista"/>
        <w:ind w:left="426"/>
      </w:pPr>
      <w:r w:rsidRPr="00053190">
        <w:t>Odwadnianie</w:t>
      </w:r>
      <w:r w:rsidR="007F229C">
        <w:t xml:space="preserve"> i </w:t>
      </w:r>
      <w:r w:rsidRPr="00053190">
        <w:t>spływ powierzchniowy</w:t>
      </w:r>
      <w:r w:rsidR="00720070">
        <w:t xml:space="preserve"> z </w:t>
      </w:r>
      <w:r w:rsidRPr="00053190">
        <w:t>powodu prac ziemnych</w:t>
      </w:r>
      <w:r w:rsidR="007F229C">
        <w:t xml:space="preserve"> i </w:t>
      </w:r>
      <w:r w:rsidRPr="00053190">
        <w:t>przenoszenia mas ziemnych,</w:t>
      </w:r>
      <w:r>
        <w:t xml:space="preserve"> </w:t>
      </w:r>
      <w:r w:rsidRPr="00053190">
        <w:t>skutkujące:</w:t>
      </w:r>
    </w:p>
    <w:p w14:paraId="42219901" w14:textId="77777777" w:rsidR="00163B35" w:rsidRPr="00292358" w:rsidRDefault="00163B35" w:rsidP="00801048">
      <w:pPr>
        <w:pStyle w:val="Mwypkt"/>
      </w:pPr>
      <w:r w:rsidRPr="00292358">
        <w:t>możliwym niszczeniem zbiorowisk roślinnych przez spływające</w:t>
      </w:r>
      <w:r w:rsidR="00720070">
        <w:t xml:space="preserve"> z </w:t>
      </w:r>
      <w:r w:rsidRPr="00292358">
        <w:t>wodą zanieczyszczenia (np. oleje</w:t>
      </w:r>
      <w:r w:rsidR="00720070">
        <w:t xml:space="preserve"> z </w:t>
      </w:r>
      <w:r w:rsidRPr="00292358">
        <w:t>maszyn)</w:t>
      </w:r>
      <w:r>
        <w:t>;</w:t>
      </w:r>
    </w:p>
    <w:p w14:paraId="1DF79D72" w14:textId="77777777" w:rsidR="00163B35" w:rsidRPr="00292358" w:rsidRDefault="00163B35" w:rsidP="00801048">
      <w:pPr>
        <w:pStyle w:val="Mwypkt"/>
      </w:pPr>
      <w:r w:rsidRPr="00292358">
        <w:t>erozją gleby</w:t>
      </w:r>
      <w:r w:rsidR="007F229C">
        <w:t xml:space="preserve"> i </w:t>
      </w:r>
      <w:r w:rsidRPr="00292358">
        <w:t>zmianami</w:t>
      </w:r>
      <w:r w:rsidR="007F229C">
        <w:t xml:space="preserve"> w </w:t>
      </w:r>
      <w:r w:rsidRPr="00292358">
        <w:t>jakości wód - możliwa emisja osadów</w:t>
      </w:r>
      <w:r w:rsidR="007F229C">
        <w:t xml:space="preserve"> do </w:t>
      </w:r>
      <w:r w:rsidRPr="00292358">
        <w:t>wód</w:t>
      </w:r>
      <w:r w:rsidR="007F229C">
        <w:t xml:space="preserve"> i </w:t>
      </w:r>
      <w:r w:rsidRPr="00292358">
        <w:t>zaburzenie równowagi ekosystemów wodnych</w:t>
      </w:r>
      <w:r>
        <w:t>;</w:t>
      </w:r>
    </w:p>
    <w:p w14:paraId="3F5FEF56" w14:textId="77777777" w:rsidR="00163B35" w:rsidRPr="00053190" w:rsidRDefault="00163B35" w:rsidP="00801048">
      <w:pPr>
        <w:pStyle w:val="Mlista"/>
        <w:ind w:left="426"/>
      </w:pPr>
      <w:r w:rsidRPr="00053190">
        <w:t>Wykorzystywanie wód powierzchniowych naturalnego pochodzenia</w:t>
      </w:r>
      <w:r w:rsidR="007F229C">
        <w:t xml:space="preserve"> do </w:t>
      </w:r>
      <w:r w:rsidRPr="00053190">
        <w:t xml:space="preserve">mycia maszyn </w:t>
      </w:r>
      <w:r>
        <w:br/>
      </w:r>
      <w:r w:rsidRPr="00053190">
        <w:t>i</w:t>
      </w:r>
      <w:r>
        <w:t xml:space="preserve"> </w:t>
      </w:r>
      <w:r w:rsidRPr="00053190">
        <w:t>wyposażenia, skutkujące:</w:t>
      </w:r>
    </w:p>
    <w:p w14:paraId="5E6D96AC" w14:textId="77777777" w:rsidR="00163B35" w:rsidRPr="00292358" w:rsidRDefault="00163B35" w:rsidP="00801048">
      <w:pPr>
        <w:pStyle w:val="Mwypkt"/>
      </w:pPr>
      <w:r w:rsidRPr="00292358">
        <w:t>wpływem</w:t>
      </w:r>
      <w:r w:rsidR="007F229C">
        <w:t xml:space="preserve"> na </w:t>
      </w:r>
      <w:r w:rsidRPr="00292358">
        <w:t>jakość wód powierzchniowych</w:t>
      </w:r>
      <w:r w:rsidR="007F229C">
        <w:t xml:space="preserve"> i </w:t>
      </w:r>
      <w:r w:rsidRPr="00292358">
        <w:t>gruntowych,</w:t>
      </w:r>
      <w:r w:rsidR="007F229C">
        <w:t xml:space="preserve"> a </w:t>
      </w:r>
      <w:r w:rsidRPr="00292358">
        <w:t>przez</w:t>
      </w:r>
      <w:r w:rsidR="0001272D">
        <w:t xml:space="preserve"> to </w:t>
      </w:r>
      <w:r w:rsidR="007F229C">
        <w:t>na </w:t>
      </w:r>
      <w:r w:rsidRPr="00292358">
        <w:t>siedliska, gatunki roślin</w:t>
      </w:r>
      <w:r w:rsidR="007F229C">
        <w:t xml:space="preserve"> i </w:t>
      </w:r>
      <w:r w:rsidRPr="00292358">
        <w:t>zwierząt oraz obszary sieci Natura 2000</w:t>
      </w:r>
      <w:r>
        <w:t>;</w:t>
      </w:r>
    </w:p>
    <w:p w14:paraId="2D3A3BEC" w14:textId="77777777" w:rsidR="00163B35" w:rsidRPr="00292358" w:rsidRDefault="00163B35" w:rsidP="00801048">
      <w:pPr>
        <w:pStyle w:val="Mwypkt"/>
      </w:pPr>
      <w:r w:rsidRPr="00292358">
        <w:t>możliwością zanieczyszczenia lokalnych cieków wodnych</w:t>
      </w:r>
      <w:r w:rsidR="007F229C">
        <w:t xml:space="preserve"> i </w:t>
      </w:r>
      <w:r w:rsidRPr="00292358">
        <w:t>związane</w:t>
      </w:r>
      <w:r w:rsidR="00720070">
        <w:t xml:space="preserve"> z </w:t>
      </w:r>
      <w:r w:rsidRPr="00292358">
        <w:t>tym zagrożenie gatunków roślin</w:t>
      </w:r>
      <w:r w:rsidR="007F229C">
        <w:t xml:space="preserve"> i </w:t>
      </w:r>
      <w:r w:rsidRPr="00292358">
        <w:t>zwierząt oraz chronionych obszarów sieci Natura 2000</w:t>
      </w:r>
      <w:r>
        <w:t>;</w:t>
      </w:r>
    </w:p>
    <w:p w14:paraId="2E1994BE" w14:textId="77777777" w:rsidR="00163B35" w:rsidRPr="00292358" w:rsidRDefault="00163B35" w:rsidP="00801048">
      <w:pPr>
        <w:pStyle w:val="Mwypkt"/>
      </w:pPr>
      <w:r w:rsidRPr="00292358">
        <w:t>wpływem</w:t>
      </w:r>
      <w:r w:rsidR="007F229C">
        <w:t xml:space="preserve"> na </w:t>
      </w:r>
      <w:r w:rsidRPr="00292358">
        <w:t>ilość wód powierzchniowych poprzez obniżenie poziomu wód gruntowych</w:t>
      </w:r>
      <w:r w:rsidR="007F229C">
        <w:t xml:space="preserve"> na </w:t>
      </w:r>
      <w:r w:rsidRPr="00292358">
        <w:t>poziomie lokalnym</w:t>
      </w:r>
      <w:r>
        <w:t>.</w:t>
      </w:r>
    </w:p>
    <w:p w14:paraId="266C05DB" w14:textId="77777777" w:rsidR="00163B35" w:rsidRPr="00053190" w:rsidRDefault="0069704C" w:rsidP="00801048">
      <w:pPr>
        <w:pStyle w:val="Mlista"/>
        <w:ind w:left="426"/>
      </w:pPr>
      <w:r w:rsidRPr="00053190">
        <w:t>Deinstalacja</w:t>
      </w:r>
      <w:r w:rsidR="00163B35" w:rsidRPr="00053190">
        <w:t xml:space="preserve"> infrastruktury</w:t>
      </w:r>
      <w:r w:rsidR="007F229C">
        <w:t xml:space="preserve"> do </w:t>
      </w:r>
      <w:r w:rsidR="00163B35" w:rsidRPr="00053190">
        <w:t>poboru</w:t>
      </w:r>
      <w:r w:rsidR="007F229C">
        <w:t xml:space="preserve"> i </w:t>
      </w:r>
      <w:r w:rsidR="00163B35" w:rsidRPr="00053190">
        <w:t>zrzutu wody chłodzącej, powodująca:</w:t>
      </w:r>
    </w:p>
    <w:p w14:paraId="19296B51" w14:textId="77777777" w:rsidR="00163B35" w:rsidRPr="00292358" w:rsidRDefault="00163B35" w:rsidP="00801048">
      <w:pPr>
        <w:pStyle w:val="Mwypkt"/>
      </w:pPr>
      <w:r w:rsidRPr="00292358">
        <w:t>bezpośrednią ingerencję</w:t>
      </w:r>
      <w:r w:rsidR="007F229C">
        <w:t xml:space="preserve"> w </w:t>
      </w:r>
      <w:r w:rsidRPr="00292358">
        <w:t>ekosystemy wodne poprzez naruszenie struktury dna zbiorników wodnych</w:t>
      </w:r>
      <w:r>
        <w:t>;</w:t>
      </w:r>
    </w:p>
    <w:p w14:paraId="6506C436" w14:textId="77777777" w:rsidR="00163B35" w:rsidRPr="00292358" w:rsidRDefault="00163B35" w:rsidP="00801048">
      <w:pPr>
        <w:pStyle w:val="Mwypkt"/>
      </w:pPr>
      <w:r w:rsidRPr="00292358">
        <w:t>pogorszenie warunków życia organizmów wodnych poprzez poruszenie</w:t>
      </w:r>
      <w:r w:rsidR="007F229C">
        <w:t xml:space="preserve"> i </w:t>
      </w:r>
      <w:r w:rsidRPr="00292358">
        <w:t>dyslokację osadów</w:t>
      </w:r>
      <w:r w:rsidR="007F229C">
        <w:t xml:space="preserve"> na </w:t>
      </w:r>
      <w:r w:rsidRPr="00292358">
        <w:t>organizmy roślinne</w:t>
      </w:r>
      <w:r w:rsidR="007F229C">
        <w:t xml:space="preserve"> i </w:t>
      </w:r>
      <w:r>
        <w:t>zwierzęce;</w:t>
      </w:r>
    </w:p>
    <w:p w14:paraId="4FA237E3" w14:textId="77777777" w:rsidR="00163B35" w:rsidRPr="00053190" w:rsidRDefault="00163B35" w:rsidP="00801048">
      <w:pPr>
        <w:pStyle w:val="Mlista"/>
        <w:ind w:left="426"/>
      </w:pPr>
      <w:r w:rsidRPr="00053190">
        <w:t>Przypadkowe rozlewanie paliw, ropy, chemikaliów, powodujące:</w:t>
      </w:r>
    </w:p>
    <w:p w14:paraId="1D46EB5D" w14:textId="77777777" w:rsidR="00163B35" w:rsidRPr="00292358" w:rsidRDefault="00163B35" w:rsidP="00801048">
      <w:pPr>
        <w:pStyle w:val="Mwypkt"/>
      </w:pPr>
      <w:r w:rsidRPr="00292358">
        <w:t>zanieczyszczenie wód gruntowych, wód powierzchniowych (pogorszenie jakości wód), skażenie naturalnych zbiorowisk roślinnych</w:t>
      </w:r>
      <w:r w:rsidR="007F229C">
        <w:t xml:space="preserve"> i </w:t>
      </w:r>
      <w:r w:rsidRPr="00292358">
        <w:t>zatrucie zwierząt lub pogorszenie warunków ich bytowania poprzez pogorszenie siedlisk</w:t>
      </w:r>
      <w:r>
        <w:t>;</w:t>
      </w:r>
    </w:p>
    <w:p w14:paraId="44C017D7" w14:textId="77777777" w:rsidR="00163B35" w:rsidRDefault="00163B35" w:rsidP="00801048">
      <w:pPr>
        <w:pStyle w:val="Mlista"/>
        <w:ind w:left="426"/>
      </w:pPr>
      <w:r w:rsidRPr="00053190">
        <w:t>Ruch pojazdów, skutkujący:</w:t>
      </w:r>
    </w:p>
    <w:p w14:paraId="185F70C5" w14:textId="77777777" w:rsidR="00163B35" w:rsidRPr="00292358" w:rsidRDefault="00163B35" w:rsidP="00801048">
      <w:pPr>
        <w:pStyle w:val="Mwypkt"/>
      </w:pPr>
      <w:r w:rsidRPr="00292358">
        <w:t>bezpośrednią śmiertelnością zwierząt</w:t>
      </w:r>
      <w:r w:rsidR="007F229C">
        <w:t xml:space="preserve"> w </w:t>
      </w:r>
      <w:r w:rsidRPr="00292358">
        <w:t>wyniku kolizji (ptaki) lub rozjechania;</w:t>
      </w:r>
    </w:p>
    <w:p w14:paraId="2075EAFE" w14:textId="77777777" w:rsidR="00163B35" w:rsidRPr="00292358" w:rsidRDefault="00163B35" w:rsidP="00801048">
      <w:pPr>
        <w:pStyle w:val="Mwypkt"/>
      </w:pPr>
      <w:r w:rsidRPr="00292358">
        <w:t>płoszeniem zwierząt</w:t>
      </w:r>
    </w:p>
    <w:p w14:paraId="66C4D94E" w14:textId="77777777" w:rsidR="00163B35" w:rsidRDefault="00163B35" w:rsidP="00801048">
      <w:pPr>
        <w:pStyle w:val="Mlista"/>
        <w:ind w:left="426"/>
      </w:pPr>
      <w:r w:rsidRPr="00053190">
        <w:t>Hałas</w:t>
      </w:r>
      <w:r w:rsidR="007F229C">
        <w:t xml:space="preserve"> i </w:t>
      </w:r>
      <w:r w:rsidRPr="00053190">
        <w:t>wibracje</w:t>
      </w:r>
      <w:r w:rsidR="00720070">
        <w:t xml:space="preserve"> z </w:t>
      </w:r>
      <w:r w:rsidRPr="00053190">
        <w:t xml:space="preserve">prac wybuchowych, rozbiórki </w:t>
      </w:r>
      <w:r w:rsidR="0069704C" w:rsidRPr="00053190">
        <w:t>budynków</w:t>
      </w:r>
      <w:r w:rsidRPr="00053190">
        <w:t>, rurociągu</w:t>
      </w:r>
      <w:r w:rsidR="007F229C">
        <w:t xml:space="preserve"> do </w:t>
      </w:r>
      <w:r w:rsidRPr="00053190">
        <w:t>poboru wody</w:t>
      </w:r>
      <w:r>
        <w:t xml:space="preserve"> </w:t>
      </w:r>
      <w:r w:rsidRPr="00053190">
        <w:t>chłodzącej,</w:t>
      </w:r>
      <w:r w:rsidR="007F229C">
        <w:t xml:space="preserve"> a </w:t>
      </w:r>
      <w:r w:rsidRPr="00053190">
        <w:t>także</w:t>
      </w:r>
      <w:r w:rsidR="00720070">
        <w:t xml:space="preserve"> z </w:t>
      </w:r>
      <w:r w:rsidRPr="00053190">
        <w:t>pracy maszyn budowlanych, środków transportu</w:t>
      </w:r>
      <w:r w:rsidR="007F229C">
        <w:t xml:space="preserve"> i </w:t>
      </w:r>
      <w:r w:rsidRPr="00053190">
        <w:t>innych pojazdów,</w:t>
      </w:r>
      <w:r>
        <w:t xml:space="preserve"> </w:t>
      </w:r>
      <w:r w:rsidRPr="00053190">
        <w:t>powodujące:</w:t>
      </w:r>
    </w:p>
    <w:p w14:paraId="28D166AB" w14:textId="77777777" w:rsidR="00163B35" w:rsidRPr="00292358" w:rsidRDefault="00163B35" w:rsidP="00801048">
      <w:pPr>
        <w:pStyle w:val="Mwypkt"/>
      </w:pPr>
      <w:r w:rsidRPr="00292358">
        <w:t>zmniejszanie walorów miejsc lęgowych, żerowisk, miejsc odpoczynku (ptaki), czy dróg migracji</w:t>
      </w:r>
      <w:r w:rsidR="00D86925">
        <w:t xml:space="preserve"> dla </w:t>
      </w:r>
      <w:r w:rsidRPr="00292358">
        <w:t>szeregu gatunków zwierząt niepokojenie ryb</w:t>
      </w:r>
      <w:r w:rsidR="007F229C">
        <w:t xml:space="preserve"> i </w:t>
      </w:r>
      <w:r w:rsidRPr="00292358">
        <w:t>ssaków prowadzących wodny</w:t>
      </w:r>
      <w:r w:rsidR="007F229C">
        <w:t xml:space="preserve"> i </w:t>
      </w:r>
      <w:r w:rsidRPr="00292358">
        <w:t>ziemno-wodny tryb życia niepokojenie zwierząt lądowych zamieszkujących sąsiedztwo inwestycji</w:t>
      </w:r>
      <w:r>
        <w:t>.</w:t>
      </w:r>
    </w:p>
    <w:p w14:paraId="045C8617" w14:textId="77777777" w:rsidR="00163B35" w:rsidRPr="006A7DB7" w:rsidRDefault="00163B35" w:rsidP="00801048">
      <w:pPr>
        <w:pStyle w:val="Mnormal"/>
        <w:rPr>
          <w:b/>
          <w:i/>
        </w:rPr>
      </w:pPr>
      <w:r w:rsidRPr="006A7DB7">
        <w:rPr>
          <w:b/>
          <w:i/>
        </w:rPr>
        <w:t>Oddziaływanie</w:t>
      </w:r>
      <w:r w:rsidR="007F229C">
        <w:rPr>
          <w:b/>
          <w:i/>
        </w:rPr>
        <w:t xml:space="preserve"> na </w:t>
      </w:r>
      <w:r w:rsidRPr="006A7DB7">
        <w:rPr>
          <w:b/>
          <w:i/>
        </w:rPr>
        <w:t>obszary Natura 2000</w:t>
      </w:r>
      <w:r w:rsidR="007F229C">
        <w:rPr>
          <w:b/>
          <w:i/>
        </w:rPr>
        <w:t xml:space="preserve"> i </w:t>
      </w:r>
      <w:r w:rsidRPr="006A7DB7">
        <w:rPr>
          <w:b/>
          <w:i/>
        </w:rPr>
        <w:t>obszary chronione</w:t>
      </w:r>
    </w:p>
    <w:p w14:paraId="6C90DD45" w14:textId="77777777" w:rsidR="00163B35" w:rsidRPr="00CD3F89" w:rsidRDefault="00163B35" w:rsidP="00801048">
      <w:pPr>
        <w:pStyle w:val="Mwypkt"/>
        <w:numPr>
          <w:ilvl w:val="0"/>
          <w:numId w:val="0"/>
        </w:numPr>
      </w:pPr>
      <w:r>
        <w:t>Działania związane</w:t>
      </w:r>
      <w:r w:rsidR="00720070">
        <w:t xml:space="preserve"> z </w:t>
      </w:r>
      <w:r>
        <w:t>budową</w:t>
      </w:r>
      <w:r w:rsidR="007F229C">
        <w:t xml:space="preserve"> i </w:t>
      </w:r>
      <w:r>
        <w:t xml:space="preserve">eksploatacją elektrowni jądrowych </w:t>
      </w:r>
      <w:r w:rsidRPr="00CD3F89">
        <w:t>mogą zależnie</w:t>
      </w:r>
      <w:r w:rsidR="007F229C">
        <w:t xml:space="preserve"> od </w:t>
      </w:r>
      <w:r w:rsidRPr="00CD3F89">
        <w:t>wybranych lokalizacji wpłynąć negatywnie</w:t>
      </w:r>
      <w:r w:rsidR="007F229C">
        <w:t xml:space="preserve"> na </w:t>
      </w:r>
      <w:r w:rsidRPr="00CD3F89">
        <w:t>sieć Natura 2000</w:t>
      </w:r>
      <w:r w:rsidR="007F229C">
        <w:t xml:space="preserve"> w </w:t>
      </w:r>
      <w:r w:rsidRPr="00CD3F89">
        <w:t>Polsce. Stopień oddziaływania</w:t>
      </w:r>
      <w:r w:rsidR="007F229C">
        <w:t xml:space="preserve"> na </w:t>
      </w:r>
      <w:r w:rsidRPr="00CD3F89">
        <w:t>środowisko konkretnych wybranych ostatecznie lokalizacji będzie przedmiotem oceny</w:t>
      </w:r>
      <w:r w:rsidR="007F229C">
        <w:t xml:space="preserve"> na </w:t>
      </w:r>
      <w:r w:rsidRPr="00CD3F89">
        <w:t>etapie OOŚ.</w:t>
      </w:r>
      <w:r w:rsidR="007F229C">
        <w:t xml:space="preserve"> w </w:t>
      </w:r>
      <w:r w:rsidRPr="00CD3F89">
        <w:t>niniejszym dokumencie przeanalizowano, jedynie</w:t>
      </w:r>
      <w:r w:rsidR="007F229C">
        <w:t xml:space="preserve"> na </w:t>
      </w:r>
      <w:r w:rsidRPr="00CD3F89">
        <w:t>podstawie danych literaturowych,</w:t>
      </w:r>
      <w:r>
        <w:t xml:space="preserve"> </w:t>
      </w:r>
      <w:r w:rsidRPr="00CD3F89">
        <w:t>potencjalne skutki</w:t>
      </w:r>
      <w:r w:rsidR="00D86925">
        <w:t xml:space="preserve"> dla </w:t>
      </w:r>
      <w:r w:rsidRPr="00CD3F89">
        <w:t>sieci obszarów Natura 2000 umiejscowienia elektrowni jądrowej</w:t>
      </w:r>
      <w:r w:rsidR="007F229C">
        <w:t xml:space="preserve"> w </w:t>
      </w:r>
      <w:r w:rsidRPr="00CD3F89">
        <w:t>proponowanych lokalizacji</w:t>
      </w:r>
      <w:r>
        <w:t>.</w:t>
      </w:r>
    </w:p>
    <w:p w14:paraId="0C8593C2" w14:textId="77777777" w:rsidR="00163B35" w:rsidRPr="00760963" w:rsidRDefault="00163B35" w:rsidP="00801048">
      <w:pPr>
        <w:pStyle w:val="Mwypkt"/>
        <w:numPr>
          <w:ilvl w:val="0"/>
          <w:numId w:val="0"/>
        </w:numPr>
      </w:pPr>
      <w:r w:rsidRPr="00760963">
        <w:t>Proponowana lokalizacja bloku jądrowego</w:t>
      </w:r>
      <w:r w:rsidR="007F229C">
        <w:t xml:space="preserve"> w </w:t>
      </w:r>
      <w:r w:rsidRPr="00760963">
        <w:t>Bełchatowie jest położona poza obszarami Natura 2000 oraz poza bezpośrednim sąsiedztwem tych obszarów.</w:t>
      </w:r>
    </w:p>
    <w:p w14:paraId="7B823E55" w14:textId="77777777" w:rsidR="00163B35" w:rsidRPr="006A7DB7" w:rsidRDefault="00163B35" w:rsidP="00801048">
      <w:pPr>
        <w:pStyle w:val="Mnormal"/>
        <w:rPr>
          <w:b/>
          <w:i/>
        </w:rPr>
      </w:pPr>
      <w:r w:rsidRPr="006A7DB7">
        <w:rPr>
          <w:b/>
          <w:i/>
        </w:rPr>
        <w:t>Lokalizacja Kopalino</w:t>
      </w:r>
    </w:p>
    <w:p w14:paraId="4E9E404F" w14:textId="77777777" w:rsidR="00163B35" w:rsidRDefault="00163B35" w:rsidP="00801048">
      <w:pPr>
        <w:pStyle w:val="Mnormal"/>
      </w:pPr>
      <w:r>
        <w:t xml:space="preserve">Lokalizacja </w:t>
      </w:r>
      <w:r w:rsidRPr="00E972E9">
        <w:t>Lubiatowo-Kopalino</w:t>
      </w:r>
      <w:r>
        <w:t xml:space="preserve"> p</w:t>
      </w:r>
      <w:r w:rsidRPr="00E972E9">
        <w:t>ołożona jest</w:t>
      </w:r>
      <w:r w:rsidR="007F229C">
        <w:t xml:space="preserve"> w </w:t>
      </w:r>
      <w:r w:rsidRPr="00E972E9">
        <w:t>gmin</w:t>
      </w:r>
      <w:r>
        <w:t>ie Choczewo, powiat wejherowski,</w:t>
      </w:r>
      <w:r w:rsidR="007F229C">
        <w:t xml:space="preserve"> w </w:t>
      </w:r>
      <w:r>
        <w:t>województwie pomorskim.</w:t>
      </w:r>
      <w:r w:rsidR="00720070">
        <w:t xml:space="preserve"> z </w:t>
      </w:r>
      <w:r w:rsidRPr="00E972E9">
        <w:t>przeprowadzonych wstępnych analiz wynika, że dzięki położeniu</w:t>
      </w:r>
      <w:r w:rsidR="007F229C">
        <w:t xml:space="preserve"> w </w:t>
      </w:r>
      <w:r w:rsidRPr="00E972E9">
        <w:t>pobliżu wybrzeża morskiego</w:t>
      </w:r>
      <w:r w:rsidR="007F229C">
        <w:t xml:space="preserve"> i </w:t>
      </w:r>
      <w:r w:rsidRPr="00E972E9">
        <w:t>wystarczającym zasobom wodnym m</w:t>
      </w:r>
      <w:r>
        <w:t>ożliwy jest</w:t>
      </w:r>
      <w:r w:rsidR="007F229C">
        <w:t xml:space="preserve"> do </w:t>
      </w:r>
      <w:r>
        <w:t>zastosowania</w:t>
      </w:r>
      <w:r w:rsidR="007F229C">
        <w:t xml:space="preserve"> w </w:t>
      </w:r>
      <w:r>
        <w:t>elektrowni</w:t>
      </w:r>
      <w:r w:rsidRPr="00E972E9">
        <w:t xml:space="preserve"> otwarty system wody</w:t>
      </w:r>
      <w:r>
        <w:t xml:space="preserve"> </w:t>
      </w:r>
      <w:r w:rsidRPr="00E972E9">
        <w:t>ch</w:t>
      </w:r>
      <w:r>
        <w:t>ł</w:t>
      </w:r>
      <w:r w:rsidRPr="00E972E9">
        <w:t>odzącej.</w:t>
      </w:r>
      <w:r>
        <w:t xml:space="preserve"> Proponowana lokalizacja elektrowni znalazłaby się</w:t>
      </w:r>
      <w:r w:rsidR="007F229C">
        <w:t xml:space="preserve"> na </w:t>
      </w:r>
      <w:r>
        <w:t>terenie Nadmorskiego Obszaru Chronionego Krajobrazu.</w:t>
      </w:r>
    </w:p>
    <w:p w14:paraId="2815F33D" w14:textId="77777777" w:rsidR="00163B35" w:rsidRDefault="00163B35" w:rsidP="00801048">
      <w:pPr>
        <w:pStyle w:val="Mnormal"/>
      </w:pPr>
      <w:r>
        <w:t>Lokalizacja</w:t>
      </w:r>
      <w:r w:rsidR="007F229C">
        <w:t xml:space="preserve"> na </w:t>
      </w:r>
      <w:r>
        <w:t>granicy ostoi Przybrzeżne Wody Bałtyku PLB990002.</w:t>
      </w:r>
      <w:r w:rsidR="007F229C">
        <w:t xml:space="preserve"> w </w:t>
      </w:r>
      <w:r>
        <w:t xml:space="preserve">faunie bentosowej dominują drobne skorupiaki. Rzadko obserwowane są morskie ssaki duże - foki szare </w:t>
      </w:r>
      <w:r w:rsidRPr="002F0C65">
        <w:rPr>
          <w:i/>
        </w:rPr>
        <w:t>Halichoerus grypus</w:t>
      </w:r>
      <w:r w:rsidR="007F229C">
        <w:t xml:space="preserve"> i </w:t>
      </w:r>
      <w:r>
        <w:t xml:space="preserve">foki obrączkowane </w:t>
      </w:r>
      <w:r w:rsidRPr="002F0C65">
        <w:rPr>
          <w:i/>
        </w:rPr>
        <w:t>Phoca hispida</w:t>
      </w:r>
      <w:r>
        <w:t xml:space="preserve"> oraz morświny </w:t>
      </w:r>
      <w:r w:rsidRPr="002F0C65">
        <w:rPr>
          <w:i/>
        </w:rPr>
        <w:t>Phocoena phocoena</w:t>
      </w:r>
      <w:r>
        <w:t>. Obszar stanowi ostoję ptasią</w:t>
      </w:r>
      <w:r w:rsidR="00D86925">
        <w:t xml:space="preserve"> o </w:t>
      </w:r>
      <w:r>
        <w:t>randze europejskiej. Kluczowe gatunki ptaków</w:t>
      </w:r>
      <w:r w:rsidR="00D86925">
        <w:t xml:space="preserve"> dla </w:t>
      </w:r>
      <w:r>
        <w:t>obszaru Natura 2000 Przybrzeżne Wody Bałtyku:</w:t>
      </w:r>
    </w:p>
    <w:p w14:paraId="6D212B26" w14:textId="77777777" w:rsidR="00163B35" w:rsidRDefault="00163B35" w:rsidP="00801048">
      <w:pPr>
        <w:pStyle w:val="Mnormal"/>
      </w:pPr>
      <w:r>
        <w:t xml:space="preserve">nur rdzawoszyi </w:t>
      </w:r>
      <w:r w:rsidRPr="002F0C65">
        <w:rPr>
          <w:i/>
        </w:rPr>
        <w:t>Gavia stellata</w:t>
      </w:r>
      <w:r>
        <w:t xml:space="preserve">, nur czarnoszyi </w:t>
      </w:r>
      <w:r w:rsidRPr="002F0C65">
        <w:rPr>
          <w:i/>
        </w:rPr>
        <w:t>Gavia arctica</w:t>
      </w:r>
      <w:r>
        <w:t xml:space="preserve">, perkoz rogaty </w:t>
      </w:r>
      <w:r w:rsidRPr="002F0C65">
        <w:rPr>
          <w:i/>
        </w:rPr>
        <w:t>Podiceps auritus</w:t>
      </w:r>
      <w:r>
        <w:t xml:space="preserve">, lodówka </w:t>
      </w:r>
      <w:r w:rsidRPr="002F0C65">
        <w:rPr>
          <w:i/>
        </w:rPr>
        <w:t>Clangula hyemalis</w:t>
      </w:r>
      <w:r>
        <w:t xml:space="preserve">, markaczka </w:t>
      </w:r>
      <w:r w:rsidRPr="002F0C65">
        <w:rPr>
          <w:i/>
        </w:rPr>
        <w:t>Melanitta nigra</w:t>
      </w:r>
      <w:r>
        <w:t xml:space="preserve">, uhla </w:t>
      </w:r>
      <w:r w:rsidRPr="002F0C65">
        <w:rPr>
          <w:i/>
        </w:rPr>
        <w:t>Melanitta fusca</w:t>
      </w:r>
      <w:r>
        <w:t xml:space="preserve">, mewa srebrzysta </w:t>
      </w:r>
      <w:r w:rsidRPr="002F0C65">
        <w:rPr>
          <w:i/>
        </w:rPr>
        <w:t>Larus argentatus</w:t>
      </w:r>
      <w:r>
        <w:t xml:space="preserve">, nurzyk </w:t>
      </w:r>
      <w:r w:rsidRPr="002F0C65">
        <w:rPr>
          <w:i/>
        </w:rPr>
        <w:t>Uria aalge</w:t>
      </w:r>
      <w:r w:rsidR="007F229C">
        <w:t xml:space="preserve"> i </w:t>
      </w:r>
      <w:r>
        <w:t xml:space="preserve">alka </w:t>
      </w:r>
      <w:r w:rsidRPr="002F0C65">
        <w:rPr>
          <w:i/>
        </w:rPr>
        <w:t>Alca torda</w:t>
      </w:r>
      <w:r>
        <w:t>.</w:t>
      </w:r>
    </w:p>
    <w:p w14:paraId="2C812F4A" w14:textId="77777777" w:rsidR="00163B35" w:rsidRDefault="00163B35" w:rsidP="00801048">
      <w:pPr>
        <w:pStyle w:val="Mnormal"/>
      </w:pPr>
      <w:r>
        <w:t>Podobnie jak inne lokalizacje położone</w:t>
      </w:r>
      <w:r w:rsidR="007F229C">
        <w:t xml:space="preserve"> na </w:t>
      </w:r>
      <w:r>
        <w:t>wybrzeżu, lokalizacja wskutek rozbudowy napowietrznych linii energetycznych oddziaływanie sieci przesyłowych może mieć wpływ</w:t>
      </w:r>
      <w:r w:rsidR="007F229C">
        <w:t xml:space="preserve"> na </w:t>
      </w:r>
      <w:r>
        <w:t>śmiertelność migrujących ptaków.</w:t>
      </w:r>
    </w:p>
    <w:p w14:paraId="730005AB" w14:textId="77777777" w:rsidR="00163B35" w:rsidRDefault="00163B35" w:rsidP="00801048">
      <w:pPr>
        <w:pStyle w:val="Mnormal"/>
      </w:pPr>
      <w:r>
        <w:t>Lokalizacja potencjalnie negatywnie oddziaływująca</w:t>
      </w:r>
      <w:r w:rsidR="007F229C">
        <w:t xml:space="preserve"> na </w:t>
      </w:r>
      <w:r>
        <w:t>obszar Natura 2000 Przybrzeżne Wody Bałtyku, nie ingeruje natomiast</w:t>
      </w:r>
      <w:r w:rsidR="007F229C">
        <w:t xml:space="preserve"> w </w:t>
      </w:r>
      <w:r>
        <w:t>sieć korytarzy ekologicznych. Bardziej szczegółowe analizy wpływu inwestycji</w:t>
      </w:r>
      <w:r w:rsidR="007F229C">
        <w:t xml:space="preserve"> na </w:t>
      </w:r>
      <w:r>
        <w:t>Obszary Natura 2000 należy przeprowadzić</w:t>
      </w:r>
      <w:r w:rsidR="007F229C">
        <w:t xml:space="preserve"> na </w:t>
      </w:r>
      <w:r>
        <w:t>etapie sporządzania Raportu Oddziaływania</w:t>
      </w:r>
      <w:r w:rsidR="007F229C">
        <w:t xml:space="preserve"> na </w:t>
      </w:r>
      <w:r>
        <w:t>Środowisko</w:t>
      </w:r>
      <w:r w:rsidR="00D86925">
        <w:t xml:space="preserve"> dla </w:t>
      </w:r>
      <w:r>
        <w:t>budowy elektrowni</w:t>
      </w:r>
      <w:r w:rsidR="007F229C">
        <w:t xml:space="preserve"> w </w:t>
      </w:r>
      <w:r>
        <w:t>momencie wybrania danej lokalizacji. Prognoza oddziaływania</w:t>
      </w:r>
      <w:r w:rsidR="007F229C">
        <w:t xml:space="preserve"> na </w:t>
      </w:r>
      <w:r>
        <w:t>środowisko Programu polskiej energetyki jądrowej wskazuje, iż jeśli byłoby</w:t>
      </w:r>
      <w:r w:rsidR="0001272D">
        <w:t xml:space="preserve"> to </w:t>
      </w:r>
      <w:r>
        <w:t>możliwe należałoby rozważyć wykluczenie tej lokalizacji</w:t>
      </w:r>
      <w:r w:rsidR="00720070">
        <w:t xml:space="preserve"> ze </w:t>
      </w:r>
      <w:r>
        <w:t>względu</w:t>
      </w:r>
      <w:r w:rsidR="007F229C">
        <w:t xml:space="preserve"> na </w:t>
      </w:r>
      <w:r>
        <w:t>potencjalne skutki środowiskowe jej realizacji.</w:t>
      </w:r>
    </w:p>
    <w:p w14:paraId="62E65E84" w14:textId="77777777" w:rsidR="00163B35" w:rsidRDefault="00163B35" w:rsidP="00801048">
      <w:pPr>
        <w:pStyle w:val="Mnormal"/>
      </w:pPr>
      <w:r>
        <w:t>W pobliżu proponowanej lokalizacji</w:t>
      </w:r>
      <w:r w:rsidRPr="00DA4DDB">
        <w:t xml:space="preserve"> występują następujące obszary chronione</w:t>
      </w:r>
      <w:r>
        <w:t>:</w:t>
      </w:r>
    </w:p>
    <w:p w14:paraId="3AC4CF49" w14:textId="77777777" w:rsidR="00163B35" w:rsidRPr="00DA4DDB" w:rsidRDefault="00163B35" w:rsidP="001B3F34">
      <w:pPr>
        <w:pStyle w:val="Mnormal"/>
        <w:numPr>
          <w:ilvl w:val="0"/>
          <w:numId w:val="95"/>
        </w:numPr>
        <w:ind w:left="426"/>
      </w:pPr>
      <w:r>
        <w:t>obszary Natura 2000: Lasy Lęborskie PLB220006, Mierzeja Sarbska PLH220018, Białogóra PLH220003, Jeziora Choczewskie PLH220096;</w:t>
      </w:r>
    </w:p>
    <w:p w14:paraId="2B50FB7D" w14:textId="77777777" w:rsidR="00163B35" w:rsidRDefault="00163B35" w:rsidP="001B3F34">
      <w:pPr>
        <w:pStyle w:val="Mnormal"/>
        <w:numPr>
          <w:ilvl w:val="0"/>
          <w:numId w:val="95"/>
        </w:numPr>
        <w:ind w:left="426"/>
      </w:pPr>
      <w:r>
        <w:t>otulina Nadmorskiego Parku Krajobrazowego.</w:t>
      </w:r>
    </w:p>
    <w:p w14:paraId="5CCCA753" w14:textId="77777777" w:rsidR="00163B35" w:rsidRDefault="00163B35" w:rsidP="00801048">
      <w:pPr>
        <w:pStyle w:val="Mnormal"/>
      </w:pPr>
      <w:r>
        <w:t>Ze względu</w:t>
      </w:r>
      <w:r w:rsidR="007F229C">
        <w:t xml:space="preserve"> na </w:t>
      </w:r>
      <w:r>
        <w:t>charakter działań</w:t>
      </w:r>
      <w:r w:rsidR="007F229C">
        <w:t xml:space="preserve"> na </w:t>
      </w:r>
      <w:r>
        <w:t>obecnym etapie prognozy nie wskazano negatywnych oddziaływań</w:t>
      </w:r>
      <w:r w:rsidR="007F229C">
        <w:t xml:space="preserve"> na </w:t>
      </w:r>
      <w:r>
        <w:t>sąsiednie obszary chronione (czego nie można wykluczyć</w:t>
      </w:r>
      <w:r w:rsidR="007F229C">
        <w:t xml:space="preserve"> na </w:t>
      </w:r>
      <w:r>
        <w:t>etapie dokładnych ocen oddziaływania).</w:t>
      </w:r>
    </w:p>
    <w:p w14:paraId="323C0ED8" w14:textId="77777777" w:rsidR="00163B35" w:rsidRPr="006A7DB7" w:rsidRDefault="00163B35" w:rsidP="00801048">
      <w:pPr>
        <w:pStyle w:val="Mnormal"/>
        <w:rPr>
          <w:b/>
          <w:i/>
        </w:rPr>
      </w:pPr>
      <w:r w:rsidRPr="006A7DB7">
        <w:rPr>
          <w:b/>
          <w:i/>
        </w:rPr>
        <w:t>Lokalizacja Żarnowiec</w:t>
      </w:r>
    </w:p>
    <w:p w14:paraId="45123954" w14:textId="77777777" w:rsidR="00163B35" w:rsidRDefault="00163B35" w:rsidP="00801048">
      <w:pPr>
        <w:pStyle w:val="Mnormal"/>
      </w:pPr>
      <w:r>
        <w:t>Obszar,</w:t>
      </w:r>
      <w:r w:rsidR="007F229C">
        <w:t xml:space="preserve"> na </w:t>
      </w:r>
      <w:r>
        <w:t>którym zlokalizowana ma być proponowana elektrownia</w:t>
      </w:r>
      <w:r w:rsidR="007F229C">
        <w:t xml:space="preserve"> w </w:t>
      </w:r>
      <w:r>
        <w:t>Żarnowcu posiada mocne powiązanie</w:t>
      </w:r>
      <w:r w:rsidR="00720070">
        <w:t xml:space="preserve"> z </w:t>
      </w:r>
      <w:r>
        <w:t>krajowym systemem energetycznym. Stacja Elektroenergetyczna 400/110 kV „Żarnowiec” została zaprojektowana celem przyłączenia</w:t>
      </w:r>
      <w:r w:rsidR="007F229C">
        <w:t xml:space="preserve"> do </w:t>
      </w:r>
      <w:r>
        <w:t xml:space="preserve">KSE 4 bloków elektrowni szczytowo-pompowej oraz </w:t>
      </w:r>
      <w:r>
        <w:br/>
        <w:t>4 bloków elektrowni jądrowej. Położenie tej lokalizacji jest korzystne także</w:t>
      </w:r>
      <w:r w:rsidR="00720070">
        <w:t xml:space="preserve"> ze </w:t>
      </w:r>
      <w:r>
        <w:t>względów sieciowych, gdyż</w:t>
      </w:r>
      <w:r w:rsidR="007F229C">
        <w:t xml:space="preserve"> w </w:t>
      </w:r>
      <w:r>
        <w:t>tym rejonie Polski nie ma (poza ESP „Żarnowiec”) dużej elektrowni systemowej.</w:t>
      </w:r>
    </w:p>
    <w:p w14:paraId="672E2295" w14:textId="77777777" w:rsidR="00163B35" w:rsidRDefault="00163B35" w:rsidP="00801048">
      <w:pPr>
        <w:pStyle w:val="Mnormal"/>
      </w:pPr>
      <w:r>
        <w:t>Umiejscowienie</w:t>
      </w:r>
      <w:r w:rsidR="007F229C">
        <w:t xml:space="preserve"> w </w:t>
      </w:r>
      <w:r>
        <w:t>strefie wybrzeża oznacza</w:t>
      </w:r>
      <w:r w:rsidR="007F229C">
        <w:t xml:space="preserve"> na </w:t>
      </w:r>
      <w:r>
        <w:t>pewno zwiększone ryzyko konfliktów</w:t>
      </w:r>
      <w:r w:rsidR="00720070">
        <w:t xml:space="preserve"> z </w:t>
      </w:r>
      <w:r>
        <w:t>ornitofauną – strefa ta jest bardzo intensywnie użytkowanym korytarzem migracyjnym ptaków.</w:t>
      </w:r>
      <w:r w:rsidR="007F229C">
        <w:t xml:space="preserve"> w </w:t>
      </w:r>
      <w:r>
        <w:t>sąsiadujących</w:t>
      </w:r>
      <w:r w:rsidR="00720070">
        <w:t xml:space="preserve"> z </w:t>
      </w:r>
      <w:r>
        <w:t>lokalizacją ostojach ptasich (oddalonych</w:t>
      </w:r>
      <w:r w:rsidR="00D86925">
        <w:t xml:space="preserve"> o </w:t>
      </w:r>
      <w:r>
        <w:t>9-12 km) stwierdzono gniazdowanie (zależnie</w:t>
      </w:r>
      <w:r w:rsidR="007F229C">
        <w:t xml:space="preserve"> od </w:t>
      </w:r>
      <w:r>
        <w:t>ostoi)</w:t>
      </w:r>
      <w:r w:rsidR="007F229C">
        <w:t xml:space="preserve"> od </w:t>
      </w:r>
      <w:r>
        <w:t>7</w:t>
      </w:r>
      <w:r w:rsidR="007F229C">
        <w:t xml:space="preserve"> do </w:t>
      </w:r>
      <w:r>
        <w:t>10 gatunków</w:t>
      </w:r>
      <w:r w:rsidR="00720070">
        <w:t xml:space="preserve"> z </w:t>
      </w:r>
      <w:r>
        <w:t>Załącznika</w:t>
      </w:r>
      <w:r w:rsidR="007F229C">
        <w:t xml:space="preserve"> i </w:t>
      </w:r>
      <w:r>
        <w:t>Dyrektywy Ptasiej (stwierdzono występowanie</w:t>
      </w:r>
      <w:r w:rsidR="007F229C">
        <w:t xml:space="preserve"> co </w:t>
      </w:r>
      <w:r>
        <w:t>najmniej 32 gatunków).</w:t>
      </w:r>
    </w:p>
    <w:p w14:paraId="6FF18A83" w14:textId="77777777" w:rsidR="00163B35" w:rsidRDefault="00163B35" w:rsidP="00801048">
      <w:pPr>
        <w:pStyle w:val="Mnormal"/>
      </w:pPr>
      <w:r>
        <w:t>Kluczowe gatunki ptaków stwierdzone</w:t>
      </w:r>
      <w:r w:rsidR="007F229C">
        <w:t xml:space="preserve"> w </w:t>
      </w:r>
      <w:r>
        <w:t>trzech sąsiadujących</w:t>
      </w:r>
      <w:r w:rsidR="00720070">
        <w:t xml:space="preserve"> z </w:t>
      </w:r>
      <w:r>
        <w:t>lokalizacją obszarach Natura 2000:</w:t>
      </w:r>
    </w:p>
    <w:p w14:paraId="205BC25F" w14:textId="77777777" w:rsidR="00163B35" w:rsidRDefault="00163B35" w:rsidP="00801048">
      <w:pPr>
        <w:pStyle w:val="Mnormal"/>
      </w:pPr>
      <w:r>
        <w:t xml:space="preserve">łabędź krzykliwy </w:t>
      </w:r>
      <w:r w:rsidRPr="00E14563">
        <w:rPr>
          <w:i/>
        </w:rPr>
        <w:t>Cygnus cygnus</w:t>
      </w:r>
      <w:r>
        <w:t xml:space="preserve">, bocian biały </w:t>
      </w:r>
      <w:r w:rsidRPr="00E14563">
        <w:rPr>
          <w:i/>
        </w:rPr>
        <w:t>Ciconia ciconia</w:t>
      </w:r>
      <w:r>
        <w:t xml:space="preserve">, bocian czarny </w:t>
      </w:r>
      <w:r w:rsidRPr="00E14563">
        <w:rPr>
          <w:i/>
        </w:rPr>
        <w:t>Ciconia nigra</w:t>
      </w:r>
      <w:r>
        <w:t xml:space="preserve">, gągoł </w:t>
      </w:r>
      <w:r w:rsidRPr="00E14563">
        <w:rPr>
          <w:i/>
        </w:rPr>
        <w:t>Bucephala clangula</w:t>
      </w:r>
      <w:r>
        <w:t xml:space="preserve">, trzmielojad </w:t>
      </w:r>
      <w:r w:rsidRPr="00E14563">
        <w:rPr>
          <w:i/>
        </w:rPr>
        <w:t>Pernis apivorus</w:t>
      </w:r>
      <w:r>
        <w:t xml:space="preserve">, kania czarna </w:t>
      </w:r>
      <w:r w:rsidRPr="00E14563">
        <w:rPr>
          <w:i/>
        </w:rPr>
        <w:t>Milvus migrans</w:t>
      </w:r>
      <w:r>
        <w:t xml:space="preserve">, kania ruda </w:t>
      </w:r>
      <w:r w:rsidRPr="00E14563">
        <w:rPr>
          <w:i/>
        </w:rPr>
        <w:t>Milvus Milvus</w:t>
      </w:r>
      <w:r>
        <w:t xml:space="preserve">, bielik </w:t>
      </w:r>
      <w:r w:rsidRPr="00E14563">
        <w:rPr>
          <w:i/>
        </w:rPr>
        <w:t>Haliaeetus albicilla</w:t>
      </w:r>
      <w:r>
        <w:t xml:space="preserve">, gadożer </w:t>
      </w:r>
      <w:r w:rsidRPr="00E14563">
        <w:rPr>
          <w:i/>
        </w:rPr>
        <w:t>Circaetus gallicus</w:t>
      </w:r>
      <w:r>
        <w:t xml:space="preserve">, błotniak stawowy </w:t>
      </w:r>
      <w:r w:rsidRPr="00E14563">
        <w:rPr>
          <w:i/>
        </w:rPr>
        <w:t>Circus aeruginosus</w:t>
      </w:r>
      <w:r>
        <w:t xml:space="preserve">, błotniak łąkowy </w:t>
      </w:r>
      <w:r w:rsidRPr="00E14563">
        <w:rPr>
          <w:i/>
        </w:rPr>
        <w:t>Circus pygargus</w:t>
      </w:r>
      <w:r>
        <w:t xml:space="preserve">, błotniak zbożowy </w:t>
      </w:r>
      <w:r w:rsidRPr="00E14563">
        <w:rPr>
          <w:i/>
        </w:rPr>
        <w:t>Circus cyaneus</w:t>
      </w:r>
      <w:r>
        <w:t xml:space="preserve">, orlik krzykliwy </w:t>
      </w:r>
      <w:r w:rsidRPr="00E14563">
        <w:rPr>
          <w:i/>
        </w:rPr>
        <w:t>Aquila pomarina</w:t>
      </w:r>
      <w:r>
        <w:t xml:space="preserve">, orzeł przedni </w:t>
      </w:r>
      <w:r w:rsidRPr="00E14563">
        <w:rPr>
          <w:i/>
        </w:rPr>
        <w:t>Aquila chrysaetos</w:t>
      </w:r>
      <w:r>
        <w:t>, rybołów Pandion haliaetus, kobczyk</w:t>
      </w:r>
      <w:r w:rsidRPr="00E14563">
        <w:rPr>
          <w:i/>
        </w:rPr>
        <w:t xml:space="preserve"> Falco vespertinus</w:t>
      </w:r>
      <w:r>
        <w:t xml:space="preserve">, sokół wędrowny </w:t>
      </w:r>
      <w:r w:rsidRPr="00E14563">
        <w:rPr>
          <w:i/>
        </w:rPr>
        <w:t>Falco peregrinus</w:t>
      </w:r>
      <w:r>
        <w:t xml:space="preserve">, jarząbek </w:t>
      </w:r>
      <w:r w:rsidRPr="00E14563">
        <w:rPr>
          <w:i/>
        </w:rPr>
        <w:t>Bonasa bonasia</w:t>
      </w:r>
      <w:r>
        <w:t xml:space="preserve">, żuraw </w:t>
      </w:r>
      <w:r w:rsidRPr="00E14563">
        <w:rPr>
          <w:i/>
        </w:rPr>
        <w:t>Grus grus</w:t>
      </w:r>
      <w:r>
        <w:t xml:space="preserve">, samotnik </w:t>
      </w:r>
      <w:r w:rsidRPr="00E14563">
        <w:rPr>
          <w:i/>
        </w:rPr>
        <w:t>Tringa ochropus</w:t>
      </w:r>
      <w:r>
        <w:t xml:space="preserve">, łęczak </w:t>
      </w:r>
      <w:r w:rsidRPr="00E14563">
        <w:rPr>
          <w:i/>
        </w:rPr>
        <w:t>Tringa glareola</w:t>
      </w:r>
      <w:r>
        <w:t xml:space="preserve">, siniak </w:t>
      </w:r>
      <w:r w:rsidRPr="00E14563">
        <w:rPr>
          <w:i/>
        </w:rPr>
        <w:t>Columba oenas</w:t>
      </w:r>
      <w:r>
        <w:t xml:space="preserve">, uszatka błotna </w:t>
      </w:r>
      <w:r w:rsidRPr="00E14563">
        <w:rPr>
          <w:i/>
        </w:rPr>
        <w:t>Asio flammeus</w:t>
      </w:r>
      <w:r>
        <w:t xml:space="preserve">, włochatka </w:t>
      </w:r>
      <w:r w:rsidRPr="00E14563">
        <w:rPr>
          <w:i/>
        </w:rPr>
        <w:t>Aegolius funereus</w:t>
      </w:r>
      <w:r>
        <w:t xml:space="preserve">, sóweczka </w:t>
      </w:r>
      <w:r w:rsidRPr="00E14563">
        <w:rPr>
          <w:i/>
        </w:rPr>
        <w:t>Glaucidium passerinum,</w:t>
      </w:r>
      <w:r>
        <w:t xml:space="preserve"> lelek </w:t>
      </w:r>
      <w:r w:rsidRPr="00E14563">
        <w:rPr>
          <w:i/>
        </w:rPr>
        <w:t>Caprimulgus europaeus</w:t>
      </w:r>
      <w:r>
        <w:t xml:space="preserve">, dzięcioł zielony </w:t>
      </w:r>
      <w:r w:rsidRPr="00E14563">
        <w:rPr>
          <w:i/>
        </w:rPr>
        <w:t>Picus viridis</w:t>
      </w:r>
      <w:r>
        <w:t xml:space="preserve">, dzięcioł czarny </w:t>
      </w:r>
      <w:r w:rsidRPr="00E14563">
        <w:rPr>
          <w:i/>
        </w:rPr>
        <w:t>Dryocopus martius</w:t>
      </w:r>
      <w:r>
        <w:t xml:space="preserve">, lerka </w:t>
      </w:r>
      <w:r w:rsidRPr="00E14563">
        <w:rPr>
          <w:i/>
        </w:rPr>
        <w:t>Lullula arborea</w:t>
      </w:r>
      <w:r>
        <w:t xml:space="preserve">, jarzębatka </w:t>
      </w:r>
      <w:r w:rsidRPr="00E14563">
        <w:rPr>
          <w:i/>
        </w:rPr>
        <w:t>Sylvia nisoria</w:t>
      </w:r>
      <w:r>
        <w:t xml:space="preserve">, muchołówka mała </w:t>
      </w:r>
      <w:r w:rsidRPr="00E14563">
        <w:rPr>
          <w:i/>
        </w:rPr>
        <w:t>Ficedula</w:t>
      </w:r>
      <w:r>
        <w:t xml:space="preserve"> parva, gąsiorek </w:t>
      </w:r>
      <w:r w:rsidRPr="00E14563">
        <w:rPr>
          <w:i/>
        </w:rPr>
        <w:t>Lanius collurio</w:t>
      </w:r>
      <w:r>
        <w:t xml:space="preserve">. </w:t>
      </w:r>
    </w:p>
    <w:p w14:paraId="7B3C76DF" w14:textId="77777777" w:rsidR="00163B35" w:rsidRDefault="00163B35" w:rsidP="00801048">
      <w:pPr>
        <w:pStyle w:val="Mnormal"/>
      </w:pPr>
      <w:r>
        <w:t>Ze względu</w:t>
      </w:r>
      <w:r w:rsidR="007F229C">
        <w:t xml:space="preserve"> na </w:t>
      </w:r>
      <w:r>
        <w:t>odległość (około 9 km)</w:t>
      </w:r>
      <w:r w:rsidR="007F229C">
        <w:t xml:space="preserve"> do </w:t>
      </w:r>
      <w:r>
        <w:t>sąsiadujących ostoi, budowa elektrowni nie powinna mieć znaczącego wpływu</w:t>
      </w:r>
      <w:r w:rsidR="007F229C">
        <w:t xml:space="preserve"> na </w:t>
      </w:r>
      <w:r>
        <w:t xml:space="preserve">populacje gniazdujących tam ptaków (choć wpływu takiego nie można wykluczyć </w:t>
      </w:r>
      <w:r>
        <w:br/>
        <w:t>i powinno</w:t>
      </w:r>
      <w:r w:rsidR="0001272D">
        <w:t xml:space="preserve"> to </w:t>
      </w:r>
      <w:r>
        <w:t>być elementem szczegółowych badań</w:t>
      </w:r>
      <w:r w:rsidR="007F229C">
        <w:t xml:space="preserve"> w </w:t>
      </w:r>
      <w:r>
        <w:t xml:space="preserve">przypadku wyboru tej lokalizacji), jednak związana </w:t>
      </w:r>
      <w:r>
        <w:br/>
        <w:t>z elektrownią rozbudowa sieci przesyłowych stanowić może poważne zagrożenie</w:t>
      </w:r>
      <w:r w:rsidR="00D86925">
        <w:t xml:space="preserve"> dla </w:t>
      </w:r>
      <w:r>
        <w:t xml:space="preserve">migrujących </w:t>
      </w:r>
      <w:r>
        <w:br/>
        <w:t>w okolicy ptaków – jest</w:t>
      </w:r>
      <w:r w:rsidR="0001272D">
        <w:t xml:space="preserve"> to </w:t>
      </w:r>
      <w:r>
        <w:t>ryzyko szczególnie realne wobec stwierdzonych</w:t>
      </w:r>
      <w:r w:rsidR="007F229C">
        <w:t xml:space="preserve"> na </w:t>
      </w:r>
      <w:r>
        <w:t>migracji liczebności żurawi.</w:t>
      </w:r>
      <w:r w:rsidR="00720070">
        <w:t xml:space="preserve"> ze </w:t>
      </w:r>
      <w:r>
        <w:t>względu</w:t>
      </w:r>
      <w:r w:rsidR="007F229C">
        <w:t xml:space="preserve"> na </w:t>
      </w:r>
      <w:r>
        <w:t xml:space="preserve">otoczenie obszarami Natura 2000 lokalizacji ewentualnej </w:t>
      </w:r>
      <w:r w:rsidR="0069704C">
        <w:t>elektrowni</w:t>
      </w:r>
      <w:r>
        <w:t>, rozbudowa napowietrznych linii energetycznych może także wpłynąć</w:t>
      </w:r>
      <w:r w:rsidR="007F229C">
        <w:t xml:space="preserve"> na </w:t>
      </w:r>
      <w:r>
        <w:t>ptaki lęgowe tych obszarów.</w:t>
      </w:r>
    </w:p>
    <w:p w14:paraId="59A94A56" w14:textId="77777777" w:rsidR="00163B35" w:rsidRPr="006D6CF9" w:rsidRDefault="00163B35" w:rsidP="00801048">
      <w:pPr>
        <w:pStyle w:val="Mnormal"/>
      </w:pPr>
      <w:r>
        <w:t>Ewentualny zrzut podgrzanej wody może zaburzyć równowagę ekosystemu wodnego (bezkręgowce, ryby) doprowadzając</w:t>
      </w:r>
      <w:r w:rsidR="007F229C">
        <w:t xml:space="preserve"> do </w:t>
      </w:r>
      <w:r>
        <w:t>eutrofizacji wód. Jezioro Żarnowieckie może stać się</w:t>
      </w:r>
      <w:r w:rsidR="007F229C">
        <w:t xml:space="preserve"> w </w:t>
      </w:r>
      <w:r>
        <w:t>trakcie ostrzejszych zim miejscem koncentracji ptaków,</w:t>
      </w:r>
      <w:r w:rsidR="007F229C">
        <w:t xml:space="preserve"> co </w:t>
      </w:r>
      <w:r>
        <w:t>często obserwowane jest</w:t>
      </w:r>
      <w:r w:rsidR="007F229C">
        <w:t xml:space="preserve"> w </w:t>
      </w:r>
      <w:r>
        <w:t>sąsiedztwie zakładów oddających</w:t>
      </w:r>
      <w:r w:rsidR="007F229C">
        <w:t xml:space="preserve"> do </w:t>
      </w:r>
      <w:r>
        <w:t>środowiska podgrzaną wodę. Trudno jednoznacznie rozstrzygnąć, czy oddziaływanie takie ma pozytywne, czy negatywne skutki środowiskowe.</w:t>
      </w:r>
    </w:p>
    <w:p w14:paraId="4E95B2DD" w14:textId="73A2E2A8" w:rsidR="00163B35" w:rsidRPr="00E236A5" w:rsidRDefault="00163B35" w:rsidP="00801048">
      <w:pPr>
        <w:pStyle w:val="Mnormal"/>
        <w:rPr>
          <w:rFonts w:asciiTheme="minorHAnsi" w:hAnsiTheme="minorHAnsi" w:cstheme="minorHAnsi"/>
          <w:b/>
        </w:rPr>
      </w:pPr>
      <w:r w:rsidRPr="00E236A5">
        <w:rPr>
          <w:rFonts w:asciiTheme="minorHAnsi" w:hAnsiTheme="minorHAnsi" w:cstheme="minorHAnsi"/>
          <w:b/>
        </w:rPr>
        <w:t>6.1 Zapewnienie warunków osiągnięcia 15%</w:t>
      </w:r>
      <w:r w:rsidR="007F229C">
        <w:rPr>
          <w:rFonts w:asciiTheme="minorHAnsi" w:hAnsiTheme="minorHAnsi" w:cstheme="minorHAnsi"/>
          <w:b/>
        </w:rPr>
        <w:t xml:space="preserve"> w </w:t>
      </w:r>
      <w:r w:rsidRPr="00E236A5">
        <w:rPr>
          <w:rFonts w:asciiTheme="minorHAnsi" w:hAnsiTheme="minorHAnsi" w:cstheme="minorHAnsi"/>
          <w:b/>
        </w:rPr>
        <w:t>2020 r.</w:t>
      </w:r>
      <w:r w:rsidR="007F229C">
        <w:rPr>
          <w:rFonts w:asciiTheme="minorHAnsi" w:hAnsiTheme="minorHAnsi" w:cstheme="minorHAnsi"/>
          <w:b/>
        </w:rPr>
        <w:t xml:space="preserve"> i </w:t>
      </w:r>
      <w:r w:rsidR="00546712">
        <w:rPr>
          <w:rFonts w:asciiTheme="minorHAnsi" w:hAnsiTheme="minorHAnsi" w:cstheme="minorHAnsi"/>
          <w:b/>
        </w:rPr>
        <w:t>21-</w:t>
      </w:r>
      <w:r w:rsidRPr="00E236A5">
        <w:rPr>
          <w:rFonts w:asciiTheme="minorHAnsi" w:hAnsiTheme="minorHAnsi" w:cstheme="minorHAnsi"/>
          <w:b/>
        </w:rPr>
        <w:t>2</w:t>
      </w:r>
      <w:r w:rsidR="00B75E32">
        <w:rPr>
          <w:rFonts w:asciiTheme="minorHAnsi" w:hAnsiTheme="minorHAnsi" w:cstheme="minorHAnsi"/>
          <w:b/>
        </w:rPr>
        <w:t>3</w:t>
      </w:r>
      <w:r w:rsidRPr="00E236A5">
        <w:rPr>
          <w:rFonts w:asciiTheme="minorHAnsi" w:hAnsiTheme="minorHAnsi" w:cstheme="minorHAnsi"/>
          <w:b/>
        </w:rPr>
        <w:t>%</w:t>
      </w:r>
      <w:r w:rsidR="007F229C">
        <w:rPr>
          <w:rFonts w:asciiTheme="minorHAnsi" w:hAnsiTheme="minorHAnsi" w:cstheme="minorHAnsi"/>
          <w:b/>
        </w:rPr>
        <w:t xml:space="preserve"> w </w:t>
      </w:r>
      <w:r w:rsidRPr="00E236A5">
        <w:rPr>
          <w:rFonts w:asciiTheme="minorHAnsi" w:hAnsiTheme="minorHAnsi" w:cstheme="minorHAnsi"/>
          <w:b/>
        </w:rPr>
        <w:t>2030 r. udziału OZE</w:t>
      </w:r>
      <w:r w:rsidR="007F229C">
        <w:rPr>
          <w:rFonts w:asciiTheme="minorHAnsi" w:hAnsiTheme="minorHAnsi" w:cstheme="minorHAnsi"/>
          <w:b/>
        </w:rPr>
        <w:t xml:space="preserve"> w </w:t>
      </w:r>
      <w:r w:rsidRPr="00E236A5">
        <w:rPr>
          <w:rFonts w:asciiTheme="minorHAnsi" w:hAnsiTheme="minorHAnsi" w:cstheme="minorHAnsi"/>
          <w:b/>
        </w:rPr>
        <w:t>finalnym zużyciu energii brutto,</w:t>
      </w:r>
      <w:r w:rsidR="007F229C">
        <w:rPr>
          <w:rFonts w:asciiTheme="minorHAnsi" w:hAnsiTheme="minorHAnsi" w:cstheme="minorHAnsi"/>
          <w:b/>
        </w:rPr>
        <w:t xml:space="preserve"> w </w:t>
      </w:r>
      <w:r w:rsidRPr="00E236A5">
        <w:rPr>
          <w:rFonts w:asciiTheme="minorHAnsi" w:hAnsiTheme="minorHAnsi" w:cstheme="minorHAnsi"/>
          <w:b/>
        </w:rPr>
        <w:t>tym:</w:t>
      </w:r>
    </w:p>
    <w:p w14:paraId="5FFB9828" w14:textId="77777777" w:rsidR="00163B35" w:rsidRPr="00E236A5" w:rsidRDefault="00163B35" w:rsidP="00801048">
      <w:pPr>
        <w:pStyle w:val="Mnormal"/>
        <w:rPr>
          <w:rFonts w:asciiTheme="minorHAnsi" w:hAnsiTheme="minorHAnsi" w:cstheme="minorHAnsi"/>
          <w:b/>
        </w:rPr>
      </w:pPr>
      <w:r w:rsidRPr="00E236A5">
        <w:rPr>
          <w:rFonts w:asciiTheme="minorHAnsi" w:hAnsiTheme="minorHAnsi" w:cstheme="minorHAnsi"/>
          <w:b/>
        </w:rPr>
        <w:t>-</w:t>
      </w:r>
      <w:r w:rsidR="007F229C">
        <w:rPr>
          <w:rFonts w:asciiTheme="minorHAnsi" w:hAnsiTheme="minorHAnsi" w:cstheme="minorHAnsi"/>
          <w:b/>
        </w:rPr>
        <w:t xml:space="preserve"> w </w:t>
      </w:r>
      <w:r w:rsidRPr="00E236A5">
        <w:rPr>
          <w:rFonts w:asciiTheme="minorHAnsi" w:hAnsiTheme="minorHAnsi" w:cstheme="minorHAnsi"/>
          <w:b/>
        </w:rPr>
        <w:t>ciepłownictwie</w:t>
      </w:r>
      <w:r w:rsidR="007F229C">
        <w:rPr>
          <w:rFonts w:asciiTheme="minorHAnsi" w:hAnsiTheme="minorHAnsi" w:cstheme="minorHAnsi"/>
          <w:b/>
        </w:rPr>
        <w:t xml:space="preserve"> i </w:t>
      </w:r>
      <w:r w:rsidRPr="00E236A5">
        <w:rPr>
          <w:rFonts w:asciiTheme="minorHAnsi" w:hAnsiTheme="minorHAnsi" w:cstheme="minorHAnsi"/>
          <w:b/>
        </w:rPr>
        <w:t>chłodnictwie – rocznego przyrostu udziału OZE</w:t>
      </w:r>
      <w:r w:rsidR="00D86925">
        <w:rPr>
          <w:rFonts w:asciiTheme="minorHAnsi" w:hAnsiTheme="minorHAnsi" w:cstheme="minorHAnsi"/>
          <w:b/>
        </w:rPr>
        <w:t xml:space="preserve"> o </w:t>
      </w:r>
      <w:r w:rsidRPr="00E236A5">
        <w:rPr>
          <w:rFonts w:asciiTheme="minorHAnsi" w:hAnsiTheme="minorHAnsi" w:cstheme="minorHAnsi"/>
          <w:b/>
        </w:rPr>
        <w:t>1-1,3 pkt. proc. rocznie,</w:t>
      </w:r>
    </w:p>
    <w:p w14:paraId="5209287F" w14:textId="77777777" w:rsidR="00163B35" w:rsidRPr="00E236A5" w:rsidRDefault="00163B35" w:rsidP="00801048">
      <w:pPr>
        <w:pStyle w:val="Mnormal"/>
        <w:rPr>
          <w:rFonts w:asciiTheme="minorHAnsi" w:hAnsiTheme="minorHAnsi" w:cstheme="minorHAnsi"/>
          <w:b/>
        </w:rPr>
      </w:pPr>
      <w:r w:rsidRPr="00E236A5">
        <w:rPr>
          <w:rFonts w:asciiTheme="minorHAnsi" w:hAnsiTheme="minorHAnsi" w:cstheme="minorHAnsi"/>
          <w:b/>
        </w:rPr>
        <w:t>-</w:t>
      </w:r>
      <w:r w:rsidR="007F229C">
        <w:rPr>
          <w:rFonts w:asciiTheme="minorHAnsi" w:hAnsiTheme="minorHAnsi" w:cstheme="minorHAnsi"/>
          <w:b/>
        </w:rPr>
        <w:t xml:space="preserve"> w </w:t>
      </w:r>
      <w:r w:rsidRPr="00E236A5">
        <w:rPr>
          <w:rFonts w:asciiTheme="minorHAnsi" w:hAnsiTheme="minorHAnsi" w:cstheme="minorHAnsi"/>
          <w:b/>
        </w:rPr>
        <w:t>elektroenergetyce – wzrostu udziału OZE</w:t>
      </w:r>
      <w:r w:rsidR="007F229C">
        <w:rPr>
          <w:rFonts w:asciiTheme="minorHAnsi" w:hAnsiTheme="minorHAnsi" w:cstheme="minorHAnsi"/>
          <w:b/>
        </w:rPr>
        <w:t xml:space="preserve"> w </w:t>
      </w:r>
      <w:r w:rsidRPr="00E236A5">
        <w:rPr>
          <w:rFonts w:asciiTheme="minorHAnsi" w:hAnsiTheme="minorHAnsi" w:cstheme="minorHAnsi"/>
          <w:b/>
        </w:rPr>
        <w:t>wytwarzaniu energii elektrycznej, zwłaszcza po 2022 r. (ze względu</w:t>
      </w:r>
      <w:r w:rsidR="007F229C">
        <w:rPr>
          <w:rFonts w:asciiTheme="minorHAnsi" w:hAnsiTheme="minorHAnsi" w:cstheme="minorHAnsi"/>
          <w:b/>
        </w:rPr>
        <w:t xml:space="preserve"> na </w:t>
      </w:r>
      <w:r w:rsidRPr="00E236A5">
        <w:rPr>
          <w:rFonts w:asciiTheme="minorHAnsi" w:hAnsiTheme="minorHAnsi" w:cstheme="minorHAnsi"/>
          <w:b/>
        </w:rPr>
        <w:t>wzrost opłacalności wykorzystania niektórych technologii),</w:t>
      </w:r>
    </w:p>
    <w:p w14:paraId="4463748A" w14:textId="77777777" w:rsidR="00163B35" w:rsidRPr="00E236A5" w:rsidRDefault="00163B35" w:rsidP="00801048">
      <w:pPr>
        <w:pStyle w:val="Mnormal"/>
        <w:rPr>
          <w:rFonts w:asciiTheme="minorHAnsi" w:hAnsiTheme="minorHAnsi" w:cstheme="minorHAnsi"/>
          <w:b/>
        </w:rPr>
      </w:pPr>
      <w:r w:rsidRPr="00E236A5">
        <w:rPr>
          <w:rFonts w:asciiTheme="minorHAnsi" w:hAnsiTheme="minorHAnsi" w:cstheme="minorHAnsi"/>
          <w:b/>
        </w:rPr>
        <w:t>-</w:t>
      </w:r>
      <w:r w:rsidR="007F229C">
        <w:rPr>
          <w:rFonts w:asciiTheme="minorHAnsi" w:hAnsiTheme="minorHAnsi" w:cstheme="minorHAnsi"/>
          <w:b/>
        </w:rPr>
        <w:t xml:space="preserve"> w </w:t>
      </w:r>
      <w:r w:rsidRPr="00E236A5">
        <w:rPr>
          <w:rFonts w:asciiTheme="minorHAnsi" w:hAnsiTheme="minorHAnsi" w:cstheme="minorHAnsi"/>
          <w:b/>
        </w:rPr>
        <w:t>transporcie – osiągniecia 10% udziału OZE</w:t>
      </w:r>
      <w:r w:rsidR="007F229C">
        <w:rPr>
          <w:rFonts w:asciiTheme="minorHAnsi" w:hAnsiTheme="minorHAnsi" w:cstheme="minorHAnsi"/>
          <w:b/>
        </w:rPr>
        <w:t xml:space="preserve"> w </w:t>
      </w:r>
      <w:r w:rsidRPr="00E236A5">
        <w:rPr>
          <w:rFonts w:asciiTheme="minorHAnsi" w:hAnsiTheme="minorHAnsi" w:cstheme="minorHAnsi"/>
          <w:b/>
        </w:rPr>
        <w:t>2020 r. oraz 14%</w:t>
      </w:r>
      <w:r w:rsidR="007F229C">
        <w:rPr>
          <w:rFonts w:asciiTheme="minorHAnsi" w:hAnsiTheme="minorHAnsi" w:cstheme="minorHAnsi"/>
          <w:b/>
        </w:rPr>
        <w:t xml:space="preserve"> w </w:t>
      </w:r>
      <w:r w:rsidRPr="00E236A5">
        <w:rPr>
          <w:rFonts w:asciiTheme="minorHAnsi" w:hAnsiTheme="minorHAnsi" w:cstheme="minorHAnsi"/>
          <w:b/>
        </w:rPr>
        <w:t>2030 r.,</w:t>
      </w:r>
      <w:r w:rsidR="007F229C">
        <w:rPr>
          <w:rFonts w:asciiTheme="minorHAnsi" w:hAnsiTheme="minorHAnsi" w:cstheme="minorHAnsi"/>
          <w:b/>
        </w:rPr>
        <w:t xml:space="preserve"> w </w:t>
      </w:r>
      <w:r w:rsidRPr="00E236A5">
        <w:rPr>
          <w:rFonts w:asciiTheme="minorHAnsi" w:hAnsiTheme="minorHAnsi" w:cstheme="minorHAnsi"/>
          <w:b/>
        </w:rPr>
        <w:t>tym wzrost wykorzystania biopaliw zaawansowanych (zadania realizowane także</w:t>
      </w:r>
      <w:r w:rsidR="007F229C">
        <w:rPr>
          <w:rFonts w:asciiTheme="minorHAnsi" w:hAnsiTheme="minorHAnsi" w:cstheme="minorHAnsi"/>
          <w:b/>
        </w:rPr>
        <w:t xml:space="preserve"> w </w:t>
      </w:r>
      <w:r w:rsidRPr="00E236A5">
        <w:rPr>
          <w:rFonts w:asciiTheme="minorHAnsi" w:hAnsiTheme="minorHAnsi" w:cstheme="minorHAnsi"/>
          <w:b/>
        </w:rPr>
        <w:t>ramach kierunków 2, 4</w:t>
      </w:r>
      <w:r w:rsidR="007F229C">
        <w:rPr>
          <w:rFonts w:asciiTheme="minorHAnsi" w:hAnsiTheme="minorHAnsi" w:cstheme="minorHAnsi"/>
          <w:b/>
        </w:rPr>
        <w:t xml:space="preserve"> i </w:t>
      </w:r>
      <w:r w:rsidRPr="00E236A5">
        <w:rPr>
          <w:rFonts w:asciiTheme="minorHAnsi" w:hAnsiTheme="minorHAnsi" w:cstheme="minorHAnsi"/>
          <w:b/>
        </w:rPr>
        <w:t>7)</w:t>
      </w:r>
    </w:p>
    <w:p w14:paraId="367ABB42" w14:textId="77777777" w:rsidR="00163B35" w:rsidRPr="003A63C3" w:rsidRDefault="00163B35" w:rsidP="00801048">
      <w:pPr>
        <w:pStyle w:val="Mnormal"/>
      </w:pPr>
      <w:r>
        <w:t>Produkcja energii</w:t>
      </w:r>
      <w:r w:rsidR="00720070">
        <w:t xml:space="preserve"> z </w:t>
      </w:r>
      <w:r>
        <w:t>odnawialnych źródeł</w:t>
      </w:r>
      <w:r w:rsidR="007F229C">
        <w:t xml:space="preserve"> w </w:t>
      </w:r>
      <w:r>
        <w:t>największym stopniu może oddziaływać</w:t>
      </w:r>
      <w:r w:rsidR="007F229C">
        <w:t xml:space="preserve"> na </w:t>
      </w:r>
      <w:r>
        <w:t xml:space="preserve">środowisko </w:t>
      </w:r>
      <w:r>
        <w:br/>
        <w:t>w przypadku energetyki wiatrowej, budowy farm fotowoltaicznych</w:t>
      </w:r>
      <w:r w:rsidR="00D86925">
        <w:t xml:space="preserve"> o </w:t>
      </w:r>
      <w:r>
        <w:t>znacznych powierzchniach, budowie hydroelektrowni,</w:t>
      </w:r>
      <w:r w:rsidR="007F229C">
        <w:t xml:space="preserve"> a </w:t>
      </w:r>
      <w:r>
        <w:t>także produkcji biomasy. F</w:t>
      </w:r>
      <w:r w:rsidRPr="003A63C3">
        <w:t>arm</w:t>
      </w:r>
      <w:r>
        <w:t xml:space="preserve">y wiatrowe </w:t>
      </w:r>
      <w:r w:rsidRPr="003A63C3">
        <w:t>stanowią poważne zagrożenie</w:t>
      </w:r>
      <w:r w:rsidR="00D86925">
        <w:t xml:space="preserve"> dla </w:t>
      </w:r>
      <w:r w:rsidRPr="003A63C3">
        <w:t>wielu</w:t>
      </w:r>
      <w:r>
        <w:t xml:space="preserve"> </w:t>
      </w:r>
      <w:r w:rsidRPr="003A63C3">
        <w:t>gatunków ptaków oraz nietoperzy. Inwestycje polegające</w:t>
      </w:r>
      <w:r w:rsidR="007F229C">
        <w:t xml:space="preserve"> na </w:t>
      </w:r>
      <w:r w:rsidRPr="003A63C3">
        <w:t>instalowaniu turbin wiatrowych</w:t>
      </w:r>
      <w:r>
        <w:t xml:space="preserve"> </w:t>
      </w:r>
      <w:r w:rsidRPr="003A63C3">
        <w:t>powinny być lokalizowane tak, aby nie kolidowały</w:t>
      </w:r>
      <w:r w:rsidR="00720070">
        <w:t xml:space="preserve"> ze </w:t>
      </w:r>
      <w:r w:rsidRPr="003A63C3">
        <w:t>szlakami migracji</w:t>
      </w:r>
      <w:r>
        <w:t xml:space="preserve"> </w:t>
      </w:r>
      <w:r w:rsidRPr="003A63C3">
        <w:t>ptaków ani nie</w:t>
      </w:r>
      <w:r>
        <w:t xml:space="preserve"> </w:t>
      </w:r>
      <w:r w:rsidRPr="003A63C3">
        <w:t>wpływały długotrwale niekorzystnie</w:t>
      </w:r>
      <w:r w:rsidR="007F229C">
        <w:t xml:space="preserve"> na </w:t>
      </w:r>
      <w:r w:rsidRPr="003A63C3">
        <w:t>inne gatunki lub siedliska.</w:t>
      </w:r>
    </w:p>
    <w:p w14:paraId="1D6EA6C0" w14:textId="77777777" w:rsidR="00163B35" w:rsidRDefault="00163B35" w:rsidP="00801048">
      <w:pPr>
        <w:pStyle w:val="Mnormal"/>
      </w:pPr>
      <w:r>
        <w:t xml:space="preserve">Produkcja </w:t>
      </w:r>
      <w:r w:rsidRPr="003A63C3">
        <w:t>biomasy może przyczyniać się</w:t>
      </w:r>
      <w:r w:rsidR="007F229C">
        <w:t xml:space="preserve"> do </w:t>
      </w:r>
      <w:r w:rsidRPr="003A63C3">
        <w:t>rozprzestrzeniania obcych gatunków inwazyjnych</w:t>
      </w:r>
      <w:r w:rsidR="007F229C">
        <w:t xml:space="preserve"> na </w:t>
      </w:r>
      <w:r w:rsidRPr="003A63C3">
        <w:t>tereny cenne przyrodniczo, zmieniając</w:t>
      </w:r>
      <w:r>
        <w:t xml:space="preserve"> </w:t>
      </w:r>
      <w:r w:rsidRPr="003A63C3">
        <w:t xml:space="preserve">niekorzystnie skład gatunkowy ekosystemów. </w:t>
      </w:r>
    </w:p>
    <w:p w14:paraId="38FFCA13" w14:textId="77777777" w:rsidR="00163B35" w:rsidRPr="003A63C3" w:rsidRDefault="00163B35" w:rsidP="00801048">
      <w:pPr>
        <w:pStyle w:val="Mnormal"/>
      </w:pPr>
      <w:r w:rsidRPr="003A63C3">
        <w:t>Budowa nowych obiek</w:t>
      </w:r>
      <w:r>
        <w:t xml:space="preserve">tów tj. farmy fotowoltaiczne </w:t>
      </w:r>
      <w:r w:rsidRPr="003A63C3">
        <w:t>wiąże się</w:t>
      </w:r>
      <w:r w:rsidR="00720070">
        <w:t xml:space="preserve"> z </w:t>
      </w:r>
      <w:r w:rsidRPr="003A63C3">
        <w:t>zajęciem terenu,</w:t>
      </w:r>
      <w:r w:rsidR="007F229C">
        <w:t xml:space="preserve"> co </w:t>
      </w:r>
      <w:r w:rsidRPr="003A63C3">
        <w:t>również może niekorzystnie oddziaływać</w:t>
      </w:r>
      <w:r w:rsidR="007F229C">
        <w:t xml:space="preserve"> na </w:t>
      </w:r>
      <w:r w:rsidRPr="003A63C3">
        <w:t>istniejące tam siedliska oraz gatunki zwierząt (np. poprzez osuszanie terenu pod budowę,</w:t>
      </w:r>
      <w:r>
        <w:t xml:space="preserve"> </w:t>
      </w:r>
      <w:r w:rsidRPr="003A63C3">
        <w:t xml:space="preserve">wycinkę drzew, krzewów). </w:t>
      </w:r>
    </w:p>
    <w:p w14:paraId="47F808D4" w14:textId="77777777" w:rsidR="00163B35" w:rsidRPr="003A63C3" w:rsidRDefault="00163B35" w:rsidP="00801048">
      <w:pPr>
        <w:pStyle w:val="Mnormal"/>
      </w:pPr>
      <w:r>
        <w:t>Rozwój energetyki wodnej może doprowadzać</w:t>
      </w:r>
      <w:r w:rsidR="007F229C">
        <w:t xml:space="preserve"> do </w:t>
      </w:r>
      <w:r>
        <w:t>niekorzystnych zmian</w:t>
      </w:r>
      <w:r w:rsidR="007F229C">
        <w:t xml:space="preserve"> w </w:t>
      </w:r>
      <w:r w:rsidRPr="003A63C3">
        <w:t>obrębie koryta rzeki</w:t>
      </w:r>
      <w:r w:rsidR="007F229C">
        <w:t xml:space="preserve"> i </w:t>
      </w:r>
      <w:r w:rsidRPr="003A63C3">
        <w:t>dolinie rzecznej,</w:t>
      </w:r>
      <w:r w:rsidR="007F229C">
        <w:t xml:space="preserve"> w </w:t>
      </w:r>
      <w:r w:rsidRPr="003A63C3">
        <w:t>tym</w:t>
      </w:r>
      <w:r w:rsidR="007F229C">
        <w:t xml:space="preserve"> na </w:t>
      </w:r>
      <w:r w:rsidRPr="003A63C3">
        <w:t>zwierzęta, rośliny, bioróżnorodność oraz integralność obszarów cennych przyrodniczo.</w:t>
      </w:r>
    </w:p>
    <w:p w14:paraId="11778343" w14:textId="77777777" w:rsidR="00163B35" w:rsidRPr="003A63C3" w:rsidRDefault="00163B35" w:rsidP="00801048">
      <w:pPr>
        <w:pStyle w:val="Mnormal"/>
      </w:pPr>
      <w:r w:rsidRPr="003A63C3">
        <w:t>Zmiany dotyczą przekształceń środowiska fizycznego rzek</w:t>
      </w:r>
      <w:r w:rsidR="007F229C">
        <w:t xml:space="preserve"> i </w:t>
      </w:r>
      <w:r w:rsidRPr="003A63C3">
        <w:t>dolin, zwłaszcza stosunków</w:t>
      </w:r>
      <w:r>
        <w:t xml:space="preserve"> </w:t>
      </w:r>
      <w:r w:rsidRPr="003A63C3">
        <w:t>wodnych, których wahania lub stałe zmiany wpływają bezpośrednio</w:t>
      </w:r>
      <w:r w:rsidR="007F229C">
        <w:t xml:space="preserve"> na </w:t>
      </w:r>
      <w:r w:rsidRPr="003A63C3">
        <w:t>warunki życia roślin</w:t>
      </w:r>
      <w:r w:rsidR="007F229C">
        <w:t xml:space="preserve"> i </w:t>
      </w:r>
      <w:r w:rsidRPr="003A63C3">
        <w:t xml:space="preserve">zwierząt. </w:t>
      </w:r>
    </w:p>
    <w:p w14:paraId="30F35770" w14:textId="77777777" w:rsidR="00163B35" w:rsidRDefault="00163B35" w:rsidP="00801048">
      <w:pPr>
        <w:pStyle w:val="Mnormal"/>
      </w:pPr>
      <w:r w:rsidRPr="003A63C3">
        <w:t>Ich funkcjonowanie wiąże się</w:t>
      </w:r>
      <w:r w:rsidR="00720070">
        <w:t xml:space="preserve"> z </w:t>
      </w:r>
      <w:r w:rsidRPr="003A63C3">
        <w:t>zapewnieniem</w:t>
      </w:r>
      <w:r>
        <w:t xml:space="preserve"> </w:t>
      </w:r>
      <w:r w:rsidRPr="003A63C3">
        <w:t xml:space="preserve">stałego wysokiego poziomu wody powyżej budowli, </w:t>
      </w:r>
      <w:r>
        <w:br/>
      </w:r>
      <w:r w:rsidRPr="003A63C3">
        <w:t>co wpływa podwyższenie poziomu wód</w:t>
      </w:r>
      <w:r w:rsidR="007F229C">
        <w:t xml:space="preserve"> w </w:t>
      </w:r>
      <w:r w:rsidRPr="003A63C3">
        <w:t>rzece</w:t>
      </w:r>
      <w:r w:rsidR="007F229C">
        <w:t xml:space="preserve"> i </w:t>
      </w:r>
      <w:r w:rsidRPr="003A63C3">
        <w:t>poziomu wód gruntowych (powyżej stopnia).</w:t>
      </w:r>
      <w:r w:rsidR="00720070">
        <w:t xml:space="preserve"> z </w:t>
      </w:r>
      <w:r w:rsidRPr="003A63C3">
        <w:t>kolei</w:t>
      </w:r>
      <w:r w:rsidR="007F229C">
        <w:t xml:space="preserve"> na </w:t>
      </w:r>
      <w:r w:rsidRPr="003A63C3">
        <w:t>dolnym poziomie może</w:t>
      </w:r>
      <w:r>
        <w:t xml:space="preserve"> </w:t>
      </w:r>
      <w:r w:rsidRPr="003A63C3">
        <w:t>zachodzić erozja denna powodująca spadek poziomu wód</w:t>
      </w:r>
      <w:r w:rsidR="007F229C">
        <w:t xml:space="preserve"> w </w:t>
      </w:r>
      <w:r w:rsidRPr="003A63C3">
        <w:t>rzece</w:t>
      </w:r>
      <w:r w:rsidR="007F229C">
        <w:t xml:space="preserve"> i </w:t>
      </w:r>
      <w:r w:rsidRPr="003A63C3">
        <w:t>wód gruntowych</w:t>
      </w:r>
      <w:r w:rsidR="007F229C">
        <w:t xml:space="preserve"> w </w:t>
      </w:r>
      <w:r w:rsidRPr="003A63C3">
        <w:t>dolinie, czego konsekwencją jest przesuszenie doliny, zamieranie starszych drzew oraz</w:t>
      </w:r>
      <w:r>
        <w:t xml:space="preserve"> </w:t>
      </w:r>
      <w:r w:rsidRPr="003A63C3">
        <w:t xml:space="preserve">ustępowanie lasów łęgowych. </w:t>
      </w:r>
      <w:r>
        <w:t>Energetyka wodna wpływa również niekorzystnie</w:t>
      </w:r>
      <w:r w:rsidR="007F229C">
        <w:t xml:space="preserve"> na </w:t>
      </w:r>
      <w:r>
        <w:t>gatunki ryb oraz ich możliwości rozrodu,</w:t>
      </w:r>
      <w:r w:rsidR="007F229C">
        <w:t xml:space="preserve"> a </w:t>
      </w:r>
      <w:r>
        <w:t>także migracji</w:t>
      </w:r>
      <w:r w:rsidR="007F229C">
        <w:t xml:space="preserve"> i </w:t>
      </w:r>
      <w:r>
        <w:t>żerowania. Należy zatem zachować szczególne względy przy planowaniu powyższych instalacji oraz zapewnić odpowiednie warunki migracji</w:t>
      </w:r>
      <w:r w:rsidR="007F229C">
        <w:t xml:space="preserve"> i </w:t>
      </w:r>
      <w:r>
        <w:t>rozrodu</w:t>
      </w:r>
      <w:r w:rsidR="00D86925">
        <w:t xml:space="preserve"> dla </w:t>
      </w:r>
      <w:r>
        <w:t>zwierząt.</w:t>
      </w:r>
    </w:p>
    <w:p w14:paraId="026E4313" w14:textId="77777777" w:rsidR="00DE24B8" w:rsidRDefault="00163B35" w:rsidP="00801048">
      <w:pPr>
        <w:spacing w:line="276" w:lineRule="auto"/>
        <w:rPr>
          <w:rFonts w:ascii="Calibri" w:hAnsi="Calibri"/>
          <w:sz w:val="20"/>
          <w:szCs w:val="20"/>
        </w:rPr>
      </w:pPr>
      <w:r w:rsidRPr="000523CC">
        <w:rPr>
          <w:rFonts w:ascii="Calibri" w:hAnsi="Calibri"/>
          <w:sz w:val="20"/>
          <w:szCs w:val="20"/>
        </w:rPr>
        <w:t>Projekt PEP2040 zakłada także realizację inwestycji</w:t>
      </w:r>
      <w:r w:rsidR="007F229C">
        <w:rPr>
          <w:rFonts w:ascii="Calibri" w:hAnsi="Calibri"/>
          <w:sz w:val="20"/>
          <w:szCs w:val="20"/>
        </w:rPr>
        <w:t xml:space="preserve"> w </w:t>
      </w:r>
      <w:r w:rsidRPr="000523CC">
        <w:rPr>
          <w:rFonts w:ascii="Calibri" w:hAnsi="Calibri"/>
          <w:sz w:val="20"/>
          <w:szCs w:val="20"/>
        </w:rPr>
        <w:t>zakresie rozwoju energetyki prosumenckiej, głównie</w:t>
      </w:r>
      <w:r w:rsidR="007F229C">
        <w:rPr>
          <w:rFonts w:ascii="Calibri" w:hAnsi="Calibri"/>
          <w:sz w:val="20"/>
          <w:szCs w:val="20"/>
        </w:rPr>
        <w:t xml:space="preserve"> w </w:t>
      </w:r>
      <w:r w:rsidRPr="000523CC">
        <w:rPr>
          <w:rFonts w:ascii="Calibri" w:hAnsi="Calibri"/>
          <w:sz w:val="20"/>
          <w:szCs w:val="20"/>
        </w:rPr>
        <w:t>postaci montażu ogniw fotowoltaicznych</w:t>
      </w:r>
      <w:r w:rsidR="007F229C">
        <w:rPr>
          <w:rFonts w:ascii="Calibri" w:hAnsi="Calibri"/>
          <w:sz w:val="20"/>
          <w:szCs w:val="20"/>
        </w:rPr>
        <w:t xml:space="preserve"> na </w:t>
      </w:r>
      <w:r w:rsidRPr="000523CC">
        <w:rPr>
          <w:rFonts w:ascii="Calibri" w:hAnsi="Calibri"/>
          <w:sz w:val="20"/>
          <w:szCs w:val="20"/>
        </w:rPr>
        <w:t>dachach indywidualnych budynków mieszkalnych. Oddziaływanie pojedynczych inwestycji nie będzie znaczące, jednak</w:t>
      </w:r>
      <w:r w:rsidR="007F229C">
        <w:rPr>
          <w:rFonts w:ascii="Calibri" w:hAnsi="Calibri"/>
          <w:sz w:val="20"/>
          <w:szCs w:val="20"/>
        </w:rPr>
        <w:t xml:space="preserve"> w </w:t>
      </w:r>
      <w:r w:rsidR="0069704C" w:rsidRPr="000523CC">
        <w:rPr>
          <w:rFonts w:ascii="Calibri" w:hAnsi="Calibri"/>
          <w:sz w:val="20"/>
          <w:szCs w:val="20"/>
        </w:rPr>
        <w:t>przypadku, kiedy</w:t>
      </w:r>
      <w:r w:rsidRPr="000523CC">
        <w:rPr>
          <w:rFonts w:ascii="Calibri" w:hAnsi="Calibri"/>
          <w:sz w:val="20"/>
          <w:szCs w:val="20"/>
        </w:rPr>
        <w:t xml:space="preserve"> dotyczyć będzie ono większości mieszkańców danego terenu, może istotnie osłabić miejscową populację ptaków </w:t>
      </w:r>
      <w:r w:rsidRPr="000523CC">
        <w:rPr>
          <w:rFonts w:ascii="Calibri" w:hAnsi="Calibri"/>
          <w:sz w:val="20"/>
          <w:szCs w:val="20"/>
        </w:rPr>
        <w:br/>
        <w:t>i nietoperzy, które gniazdują lub hibernują</w:t>
      </w:r>
      <w:r w:rsidR="007F229C">
        <w:rPr>
          <w:rFonts w:ascii="Calibri" w:hAnsi="Calibri"/>
          <w:sz w:val="20"/>
          <w:szCs w:val="20"/>
        </w:rPr>
        <w:t xml:space="preserve"> na </w:t>
      </w:r>
      <w:r w:rsidRPr="000523CC">
        <w:rPr>
          <w:rFonts w:ascii="Calibri" w:hAnsi="Calibri"/>
          <w:sz w:val="20"/>
          <w:szCs w:val="20"/>
        </w:rPr>
        <w:t>strychach, czy pod dachami budynków.</w:t>
      </w:r>
      <w:r w:rsidR="00720070">
        <w:rPr>
          <w:rFonts w:ascii="Calibri" w:hAnsi="Calibri"/>
          <w:sz w:val="20"/>
          <w:szCs w:val="20"/>
        </w:rPr>
        <w:t xml:space="preserve"> z </w:t>
      </w:r>
      <w:r w:rsidRPr="000523CC">
        <w:rPr>
          <w:rFonts w:ascii="Calibri" w:hAnsi="Calibri"/>
          <w:sz w:val="20"/>
          <w:szCs w:val="20"/>
        </w:rPr>
        <w:t>tego względu należy</w:t>
      </w:r>
      <w:r w:rsidR="007F229C">
        <w:rPr>
          <w:rFonts w:ascii="Calibri" w:hAnsi="Calibri"/>
          <w:sz w:val="20"/>
          <w:szCs w:val="20"/>
        </w:rPr>
        <w:t xml:space="preserve"> w </w:t>
      </w:r>
      <w:r w:rsidRPr="000523CC">
        <w:rPr>
          <w:rFonts w:ascii="Calibri" w:hAnsi="Calibri"/>
          <w:sz w:val="20"/>
          <w:szCs w:val="20"/>
        </w:rPr>
        <w:t>trakcie montażu paneli fotow</w:t>
      </w:r>
      <w:r w:rsidR="0069704C">
        <w:rPr>
          <w:rFonts w:ascii="Calibri" w:hAnsi="Calibri"/>
          <w:sz w:val="20"/>
          <w:szCs w:val="20"/>
        </w:rPr>
        <w:t>ol</w:t>
      </w:r>
      <w:r w:rsidRPr="000523CC">
        <w:rPr>
          <w:rFonts w:ascii="Calibri" w:hAnsi="Calibri"/>
          <w:sz w:val="20"/>
          <w:szCs w:val="20"/>
        </w:rPr>
        <w:t>taicznych zachować ostrożność</w:t>
      </w:r>
      <w:r w:rsidR="007F229C">
        <w:rPr>
          <w:rFonts w:ascii="Calibri" w:hAnsi="Calibri"/>
          <w:sz w:val="20"/>
          <w:szCs w:val="20"/>
        </w:rPr>
        <w:t xml:space="preserve"> i </w:t>
      </w:r>
      <w:r w:rsidRPr="000523CC">
        <w:rPr>
          <w:rFonts w:ascii="Calibri" w:hAnsi="Calibri"/>
          <w:sz w:val="20"/>
          <w:szCs w:val="20"/>
        </w:rPr>
        <w:t>mieć</w:t>
      </w:r>
      <w:r w:rsidR="007F229C">
        <w:rPr>
          <w:rFonts w:ascii="Calibri" w:hAnsi="Calibri"/>
          <w:sz w:val="20"/>
          <w:szCs w:val="20"/>
        </w:rPr>
        <w:t xml:space="preserve"> na </w:t>
      </w:r>
      <w:r w:rsidRPr="000523CC">
        <w:rPr>
          <w:rFonts w:ascii="Calibri" w:hAnsi="Calibri"/>
          <w:sz w:val="20"/>
          <w:szCs w:val="20"/>
        </w:rPr>
        <w:t>względzie sezony hibernacji, rozrodu</w:t>
      </w:r>
      <w:r w:rsidR="007F229C">
        <w:rPr>
          <w:rFonts w:ascii="Calibri" w:hAnsi="Calibri"/>
          <w:sz w:val="20"/>
          <w:szCs w:val="20"/>
        </w:rPr>
        <w:t xml:space="preserve"> i </w:t>
      </w:r>
      <w:r w:rsidRPr="000523CC">
        <w:rPr>
          <w:rFonts w:ascii="Calibri" w:hAnsi="Calibri"/>
          <w:sz w:val="20"/>
          <w:szCs w:val="20"/>
        </w:rPr>
        <w:t>gniazdowania stwierdzonych</w:t>
      </w:r>
      <w:r w:rsidR="007F229C">
        <w:rPr>
          <w:rFonts w:ascii="Calibri" w:hAnsi="Calibri"/>
          <w:sz w:val="20"/>
          <w:szCs w:val="20"/>
        </w:rPr>
        <w:t xml:space="preserve"> w </w:t>
      </w:r>
      <w:r w:rsidRPr="000523CC">
        <w:rPr>
          <w:rFonts w:ascii="Calibri" w:hAnsi="Calibri"/>
          <w:sz w:val="20"/>
          <w:szCs w:val="20"/>
        </w:rPr>
        <w:t>danej lokalizacji ptaków</w:t>
      </w:r>
      <w:r w:rsidR="007F229C">
        <w:rPr>
          <w:rFonts w:ascii="Calibri" w:hAnsi="Calibri"/>
          <w:sz w:val="20"/>
          <w:szCs w:val="20"/>
        </w:rPr>
        <w:t xml:space="preserve"> i </w:t>
      </w:r>
      <w:r w:rsidRPr="000523CC">
        <w:rPr>
          <w:rFonts w:ascii="Calibri" w:hAnsi="Calibri"/>
          <w:sz w:val="20"/>
          <w:szCs w:val="20"/>
        </w:rPr>
        <w:t>nietoperzy</w:t>
      </w:r>
      <w:r w:rsidR="00DE24B8">
        <w:rPr>
          <w:rFonts w:ascii="Calibri" w:hAnsi="Calibri"/>
          <w:sz w:val="20"/>
          <w:szCs w:val="20"/>
        </w:rPr>
        <w:t>.</w:t>
      </w:r>
    </w:p>
    <w:p w14:paraId="5B0FEC25" w14:textId="77777777" w:rsidR="001C386C" w:rsidRPr="004C5830" w:rsidRDefault="00AC71C9" w:rsidP="00801048">
      <w:pPr>
        <w:pStyle w:val="Mnagl3"/>
        <w:spacing w:before="0" w:after="200" w:line="276" w:lineRule="auto"/>
        <w:rPr>
          <w:rFonts w:asciiTheme="minorHAnsi" w:hAnsiTheme="minorHAnsi" w:cstheme="minorHAnsi"/>
          <w:sz w:val="20"/>
          <w:szCs w:val="20"/>
        </w:rPr>
      </w:pPr>
      <w:bookmarkStart w:id="383" w:name="_Toc20228770"/>
      <w:r w:rsidRPr="001E2703">
        <w:rPr>
          <w:rFonts w:asciiTheme="minorHAnsi" w:hAnsiTheme="minorHAnsi" w:cstheme="minorHAnsi"/>
          <w:sz w:val="20"/>
          <w:szCs w:val="20"/>
        </w:rPr>
        <w:t>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ludzi</w:t>
      </w:r>
      <w:bookmarkEnd w:id="383"/>
    </w:p>
    <w:p w14:paraId="0CE322C9" w14:textId="77777777" w:rsidR="008A2CF8" w:rsidRPr="001E2703" w:rsidRDefault="008A2CF8" w:rsidP="00801048">
      <w:pPr>
        <w:pStyle w:val="Mnormal"/>
        <w:rPr>
          <w:rFonts w:asciiTheme="minorHAnsi" w:hAnsiTheme="minorHAnsi" w:cstheme="minorHAnsi"/>
        </w:rPr>
      </w:pPr>
      <w:r w:rsidRPr="001E2703">
        <w:rPr>
          <w:rFonts w:asciiTheme="minorHAnsi" w:hAnsiTheme="minorHAnsi" w:cstheme="minorHAnsi"/>
        </w:rPr>
        <w:t>Realizacja przewidzianych</w:t>
      </w:r>
      <w:r w:rsidR="007F229C">
        <w:rPr>
          <w:rFonts w:asciiTheme="minorHAnsi" w:hAnsiTheme="minorHAnsi" w:cstheme="minorHAnsi"/>
        </w:rPr>
        <w:t xml:space="preserve"> w </w:t>
      </w:r>
      <w:r w:rsidRPr="001E2703">
        <w:rPr>
          <w:rFonts w:asciiTheme="minorHAnsi" w:hAnsiTheme="minorHAnsi" w:cstheme="minorHAnsi"/>
        </w:rPr>
        <w:t>PEP2040 kierunków oraz działań wpływa</w:t>
      </w:r>
      <w:r w:rsidR="007F229C">
        <w:rPr>
          <w:rFonts w:asciiTheme="minorHAnsi" w:hAnsiTheme="minorHAnsi" w:cstheme="minorHAnsi"/>
        </w:rPr>
        <w:t xml:space="preserve"> na </w:t>
      </w:r>
      <w:r w:rsidRPr="001E2703">
        <w:rPr>
          <w:rFonts w:asciiTheme="minorHAnsi" w:hAnsiTheme="minorHAnsi" w:cstheme="minorHAnsi"/>
        </w:rPr>
        <w:t>ludzi, ich zdrowie</w:t>
      </w:r>
      <w:r w:rsidR="007F229C">
        <w:rPr>
          <w:rFonts w:asciiTheme="minorHAnsi" w:hAnsiTheme="minorHAnsi" w:cstheme="minorHAnsi"/>
        </w:rPr>
        <w:t xml:space="preserve"> i </w:t>
      </w:r>
      <w:r w:rsidRPr="001E2703">
        <w:rPr>
          <w:rFonts w:asciiTheme="minorHAnsi" w:hAnsiTheme="minorHAnsi" w:cstheme="minorHAnsi"/>
        </w:rPr>
        <w:t>jakość życia. Człowiek jest częścią środowiska, silnie</w:t>
      </w:r>
      <w:r w:rsidR="007F229C">
        <w:rPr>
          <w:rFonts w:asciiTheme="minorHAnsi" w:hAnsiTheme="minorHAnsi" w:cstheme="minorHAnsi"/>
        </w:rPr>
        <w:t xml:space="preserve"> na </w:t>
      </w:r>
      <w:r w:rsidRPr="001E2703">
        <w:rPr>
          <w:rFonts w:asciiTheme="minorHAnsi" w:hAnsiTheme="minorHAnsi" w:cstheme="minorHAnsi"/>
        </w:rPr>
        <w:t>nie oddziałuje, ale również jest</w:t>
      </w:r>
      <w:r w:rsidR="007F229C">
        <w:rPr>
          <w:rFonts w:asciiTheme="minorHAnsi" w:hAnsiTheme="minorHAnsi" w:cstheme="minorHAnsi"/>
        </w:rPr>
        <w:t xml:space="preserve"> od </w:t>
      </w:r>
      <w:r w:rsidRPr="001E2703">
        <w:rPr>
          <w:rFonts w:asciiTheme="minorHAnsi" w:hAnsiTheme="minorHAnsi" w:cstheme="minorHAnsi"/>
        </w:rPr>
        <w:t>niego</w:t>
      </w:r>
      <w:r w:rsidR="007F229C">
        <w:rPr>
          <w:rFonts w:asciiTheme="minorHAnsi" w:hAnsiTheme="minorHAnsi" w:cstheme="minorHAnsi"/>
        </w:rPr>
        <w:t xml:space="preserve"> w </w:t>
      </w:r>
      <w:r w:rsidRPr="001E2703">
        <w:rPr>
          <w:rFonts w:asciiTheme="minorHAnsi" w:hAnsiTheme="minorHAnsi" w:cstheme="minorHAnsi"/>
        </w:rPr>
        <w:t>wysokim stopniu uzależniony.</w:t>
      </w:r>
      <w:r w:rsidR="007F229C">
        <w:rPr>
          <w:rFonts w:asciiTheme="minorHAnsi" w:hAnsiTheme="minorHAnsi" w:cstheme="minorHAnsi"/>
        </w:rPr>
        <w:t xml:space="preserve"> w </w:t>
      </w:r>
      <w:r w:rsidRPr="001E2703">
        <w:rPr>
          <w:rFonts w:asciiTheme="minorHAnsi" w:hAnsiTheme="minorHAnsi" w:cstheme="minorHAnsi"/>
        </w:rPr>
        <w:t>większości wypadków, gdy presja</w:t>
      </w:r>
      <w:r w:rsidR="007F229C">
        <w:rPr>
          <w:rFonts w:asciiTheme="minorHAnsi" w:hAnsiTheme="minorHAnsi" w:cstheme="minorHAnsi"/>
        </w:rPr>
        <w:t xml:space="preserve"> na </w:t>
      </w:r>
      <w:r w:rsidRPr="001E2703">
        <w:rPr>
          <w:rFonts w:asciiTheme="minorHAnsi" w:hAnsiTheme="minorHAnsi" w:cstheme="minorHAnsi"/>
        </w:rPr>
        <w:t>inne komponenty środowiska maleje, również pośrednio występuje pozytywne oddziaływanie</w:t>
      </w:r>
      <w:r w:rsidR="007F229C">
        <w:rPr>
          <w:rFonts w:asciiTheme="minorHAnsi" w:hAnsiTheme="minorHAnsi" w:cstheme="minorHAnsi"/>
        </w:rPr>
        <w:t xml:space="preserve"> na </w:t>
      </w:r>
      <w:r w:rsidRPr="001E2703">
        <w:rPr>
          <w:rFonts w:asciiTheme="minorHAnsi" w:hAnsiTheme="minorHAnsi" w:cstheme="minorHAnsi"/>
        </w:rPr>
        <w:t>ludzi. Natomiast, gdy rośnie presja</w:t>
      </w:r>
      <w:r w:rsidR="007F229C">
        <w:rPr>
          <w:rFonts w:asciiTheme="minorHAnsi" w:hAnsiTheme="minorHAnsi" w:cstheme="minorHAnsi"/>
        </w:rPr>
        <w:t xml:space="preserve"> na </w:t>
      </w:r>
      <w:r w:rsidRPr="001E2703">
        <w:rPr>
          <w:rFonts w:asciiTheme="minorHAnsi" w:hAnsiTheme="minorHAnsi" w:cstheme="minorHAnsi"/>
        </w:rPr>
        <w:t>środowisko, pojawia się również negatywne oddziaływanie</w:t>
      </w:r>
      <w:r w:rsidR="007F229C">
        <w:rPr>
          <w:rFonts w:asciiTheme="minorHAnsi" w:hAnsiTheme="minorHAnsi" w:cstheme="minorHAnsi"/>
        </w:rPr>
        <w:t xml:space="preserve"> na </w:t>
      </w:r>
      <w:r w:rsidRPr="001E2703">
        <w:rPr>
          <w:rFonts w:asciiTheme="minorHAnsi" w:hAnsiTheme="minorHAnsi" w:cstheme="minorHAnsi"/>
        </w:rPr>
        <w:t>ludzi. Człowiek</w:t>
      </w:r>
      <w:r w:rsidR="007F229C">
        <w:rPr>
          <w:rFonts w:asciiTheme="minorHAnsi" w:hAnsiTheme="minorHAnsi" w:cstheme="minorHAnsi"/>
        </w:rPr>
        <w:t xml:space="preserve"> w </w:t>
      </w:r>
      <w:r w:rsidRPr="001E2703">
        <w:rPr>
          <w:rFonts w:asciiTheme="minorHAnsi" w:hAnsiTheme="minorHAnsi" w:cstheme="minorHAnsi"/>
        </w:rPr>
        <w:t>różnym stopniu uzależniony jest</w:t>
      </w:r>
      <w:r w:rsidR="007F229C">
        <w:rPr>
          <w:rFonts w:asciiTheme="minorHAnsi" w:hAnsiTheme="minorHAnsi" w:cstheme="minorHAnsi"/>
        </w:rPr>
        <w:t xml:space="preserve"> od </w:t>
      </w:r>
      <w:r w:rsidRPr="001E2703">
        <w:rPr>
          <w:rFonts w:asciiTheme="minorHAnsi" w:hAnsiTheme="minorHAnsi" w:cstheme="minorHAnsi"/>
        </w:rPr>
        <w:t>poszczególnych komponentów środowiska. Odporność ludzi</w:t>
      </w:r>
      <w:r w:rsidR="007F229C">
        <w:rPr>
          <w:rFonts w:asciiTheme="minorHAnsi" w:hAnsiTheme="minorHAnsi" w:cstheme="minorHAnsi"/>
        </w:rPr>
        <w:t xml:space="preserve"> na </w:t>
      </w:r>
      <w:r w:rsidRPr="001E2703">
        <w:rPr>
          <w:rFonts w:asciiTheme="minorHAnsi" w:hAnsiTheme="minorHAnsi" w:cstheme="minorHAnsi"/>
        </w:rPr>
        <w:t>zaburzenia</w:t>
      </w:r>
      <w:r w:rsidR="007F229C">
        <w:rPr>
          <w:rFonts w:asciiTheme="minorHAnsi" w:hAnsiTheme="minorHAnsi" w:cstheme="minorHAnsi"/>
        </w:rPr>
        <w:t xml:space="preserve"> w </w:t>
      </w:r>
      <w:r w:rsidRPr="001E2703">
        <w:rPr>
          <w:rFonts w:asciiTheme="minorHAnsi" w:hAnsiTheme="minorHAnsi" w:cstheme="minorHAnsi"/>
        </w:rPr>
        <w:t>środowisku ma charakter osobniczy, zależny</w:t>
      </w:r>
      <w:r w:rsidR="007F229C">
        <w:rPr>
          <w:rFonts w:asciiTheme="minorHAnsi" w:hAnsiTheme="minorHAnsi" w:cstheme="minorHAnsi"/>
        </w:rPr>
        <w:t xml:space="preserve"> od </w:t>
      </w:r>
      <w:r w:rsidRPr="001E2703">
        <w:rPr>
          <w:rFonts w:asciiTheme="minorHAnsi" w:hAnsiTheme="minorHAnsi" w:cstheme="minorHAnsi"/>
        </w:rPr>
        <w:t>komponentu środowiska</w:t>
      </w:r>
      <w:r w:rsidR="007F229C">
        <w:rPr>
          <w:rFonts w:asciiTheme="minorHAnsi" w:hAnsiTheme="minorHAnsi" w:cstheme="minorHAnsi"/>
        </w:rPr>
        <w:t xml:space="preserve"> i </w:t>
      </w:r>
      <w:r w:rsidRPr="001E2703">
        <w:rPr>
          <w:rFonts w:asciiTheme="minorHAnsi" w:hAnsiTheme="minorHAnsi" w:cstheme="minorHAnsi"/>
        </w:rPr>
        <w:t>często subiektywny. Zwykle najsilniej odczuwamy zmiany jakości powietrza oraz wody.</w:t>
      </w:r>
      <w:r w:rsidR="007F229C">
        <w:rPr>
          <w:rFonts w:asciiTheme="minorHAnsi" w:hAnsiTheme="minorHAnsi" w:cstheme="minorHAnsi"/>
        </w:rPr>
        <w:t xml:space="preserve"> w </w:t>
      </w:r>
      <w:r w:rsidRPr="001E2703">
        <w:rPr>
          <w:rFonts w:asciiTheme="minorHAnsi" w:hAnsiTheme="minorHAnsi" w:cstheme="minorHAnsi"/>
        </w:rPr>
        <w:t>zależności</w:t>
      </w:r>
      <w:r w:rsidR="007F229C">
        <w:rPr>
          <w:rFonts w:asciiTheme="minorHAnsi" w:hAnsiTheme="minorHAnsi" w:cstheme="minorHAnsi"/>
        </w:rPr>
        <w:t xml:space="preserve"> od </w:t>
      </w:r>
      <w:r w:rsidRPr="001E2703">
        <w:rPr>
          <w:rFonts w:asciiTheme="minorHAnsi" w:hAnsiTheme="minorHAnsi" w:cstheme="minorHAnsi"/>
        </w:rPr>
        <w:t>tempa zmian (pogarszania stanu) oddziaływanie</w:t>
      </w:r>
      <w:r w:rsidR="0001272D">
        <w:rPr>
          <w:rFonts w:asciiTheme="minorHAnsi" w:hAnsiTheme="minorHAnsi" w:cstheme="minorHAnsi"/>
        </w:rPr>
        <w:t xml:space="preserve"> to </w:t>
      </w:r>
      <w:r w:rsidRPr="001E2703">
        <w:rPr>
          <w:rFonts w:asciiTheme="minorHAnsi" w:hAnsiTheme="minorHAnsi" w:cstheme="minorHAnsi"/>
        </w:rPr>
        <w:t>jest zauważalne szybko lub jest odroczone</w:t>
      </w:r>
      <w:r w:rsidR="007F229C">
        <w:rPr>
          <w:rFonts w:asciiTheme="minorHAnsi" w:hAnsiTheme="minorHAnsi" w:cstheme="minorHAnsi"/>
        </w:rPr>
        <w:t xml:space="preserve"> w </w:t>
      </w:r>
      <w:r w:rsidRPr="001E2703">
        <w:rPr>
          <w:rFonts w:asciiTheme="minorHAnsi" w:hAnsiTheme="minorHAnsi" w:cstheme="minorHAnsi"/>
        </w:rPr>
        <w:t>czasie. Może powodować zaburzenia funkcjonowania organizmu lub wywoływać choroby. Możliwe jest również, że presja wywierana</w:t>
      </w:r>
      <w:r w:rsidR="007F229C">
        <w:rPr>
          <w:rFonts w:asciiTheme="minorHAnsi" w:hAnsiTheme="minorHAnsi" w:cstheme="minorHAnsi"/>
        </w:rPr>
        <w:t xml:space="preserve"> na </w:t>
      </w:r>
      <w:r w:rsidRPr="001E2703">
        <w:rPr>
          <w:rFonts w:asciiTheme="minorHAnsi" w:hAnsiTheme="minorHAnsi" w:cstheme="minorHAnsi"/>
        </w:rPr>
        <w:t>środowisko powoduje mniej zauważalne oddziaływanie</w:t>
      </w:r>
      <w:r w:rsidR="007F229C">
        <w:rPr>
          <w:rFonts w:asciiTheme="minorHAnsi" w:hAnsiTheme="minorHAnsi" w:cstheme="minorHAnsi"/>
        </w:rPr>
        <w:t xml:space="preserve"> na </w:t>
      </w:r>
      <w:r w:rsidRPr="001E2703">
        <w:rPr>
          <w:rFonts w:asciiTheme="minorHAnsi" w:hAnsiTheme="minorHAnsi" w:cstheme="minorHAnsi"/>
        </w:rPr>
        <w:t>ludzi – wywołuje stres, którego podłożem mogą być np. przybywanie</w:t>
      </w:r>
      <w:r w:rsidR="007F229C">
        <w:rPr>
          <w:rFonts w:asciiTheme="minorHAnsi" w:hAnsiTheme="minorHAnsi" w:cstheme="minorHAnsi"/>
        </w:rPr>
        <w:t xml:space="preserve"> w </w:t>
      </w:r>
      <w:r w:rsidRPr="001E2703">
        <w:rPr>
          <w:rFonts w:asciiTheme="minorHAnsi" w:hAnsiTheme="minorHAnsi" w:cstheme="minorHAnsi"/>
        </w:rPr>
        <w:t>hałasie, odczuwanie wibracji, zaburzania przestrzeni, brak dostępności</w:t>
      </w:r>
      <w:r w:rsidR="007F229C">
        <w:rPr>
          <w:rFonts w:asciiTheme="minorHAnsi" w:hAnsiTheme="minorHAnsi" w:cstheme="minorHAnsi"/>
        </w:rPr>
        <w:t xml:space="preserve"> do </w:t>
      </w:r>
      <w:r w:rsidRPr="001E2703">
        <w:rPr>
          <w:rFonts w:asciiTheme="minorHAnsi" w:hAnsiTheme="minorHAnsi" w:cstheme="minorHAnsi"/>
        </w:rPr>
        <w:t>terenów rekreacyjnych</w:t>
      </w:r>
      <w:r w:rsidR="007F229C">
        <w:rPr>
          <w:rFonts w:asciiTheme="minorHAnsi" w:hAnsiTheme="minorHAnsi" w:cstheme="minorHAnsi"/>
        </w:rPr>
        <w:t xml:space="preserve"> i </w:t>
      </w:r>
      <w:r w:rsidRPr="001E2703">
        <w:rPr>
          <w:rFonts w:asciiTheme="minorHAnsi" w:hAnsiTheme="minorHAnsi" w:cstheme="minorHAnsi"/>
        </w:rPr>
        <w:t>wiele innych. Dlatego oddziaływanie</w:t>
      </w:r>
      <w:r w:rsidR="007F229C">
        <w:rPr>
          <w:rFonts w:asciiTheme="minorHAnsi" w:hAnsiTheme="minorHAnsi" w:cstheme="minorHAnsi"/>
        </w:rPr>
        <w:t xml:space="preserve"> na </w:t>
      </w:r>
      <w:r w:rsidRPr="001E2703">
        <w:rPr>
          <w:rFonts w:asciiTheme="minorHAnsi" w:hAnsiTheme="minorHAnsi" w:cstheme="minorHAnsi"/>
        </w:rPr>
        <w:t>człowieka jest sumą ważoną oddziaływań</w:t>
      </w:r>
      <w:r w:rsidR="007F229C">
        <w:rPr>
          <w:rFonts w:asciiTheme="minorHAnsi" w:hAnsiTheme="minorHAnsi" w:cstheme="minorHAnsi"/>
        </w:rPr>
        <w:t xml:space="preserve"> na </w:t>
      </w:r>
      <w:r w:rsidRPr="001E2703">
        <w:rPr>
          <w:rFonts w:asciiTheme="minorHAnsi" w:hAnsiTheme="minorHAnsi" w:cstheme="minorHAnsi"/>
        </w:rPr>
        <w:t>inne komponenty środowiska.</w:t>
      </w:r>
    </w:p>
    <w:p w14:paraId="00BA2D40"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 xml:space="preserve"> Oddziaływanie PEP2040</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ludzi będzie miało głównie charakter lokalny,</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otoczeniu miejsca budowy</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eksploatacji obiektów infrastruktury energetycznej, ale uwzględnić także trzeba możliwe oddziaływania</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dalsze odległości oraz oddziaływania pośrednie.</w:t>
      </w:r>
    </w:p>
    <w:p w14:paraId="01669485"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Wszystkie przedsięwzięcia, które będą realizowane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ramach PEP2040 będą miały podobne oddziaływania</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ludzi</w:t>
      </w:r>
      <w:r w:rsidR="007F229C">
        <w:rPr>
          <w:rFonts w:asciiTheme="minorHAnsi" w:eastAsia="Calibri" w:hAnsiTheme="minorHAnsi"/>
          <w:sz w:val="20"/>
          <w:szCs w:val="20"/>
        </w:rPr>
        <w:t xml:space="preserve"> w </w:t>
      </w:r>
      <w:r w:rsidRPr="001D43F7">
        <w:rPr>
          <w:rFonts w:asciiTheme="minorHAnsi" w:eastAsia="Calibri" w:hAnsiTheme="minorHAnsi"/>
          <w:sz w:val="20"/>
          <w:szCs w:val="20"/>
        </w:rPr>
        <w:t>okresie budowy</w:t>
      </w:r>
      <w:r w:rsidRPr="001E2703">
        <w:rPr>
          <w:rFonts w:asciiTheme="minorHAnsi" w:eastAsia="Calibri" w:hAnsiTheme="minorHAnsi"/>
          <w:sz w:val="20"/>
          <w:szCs w:val="20"/>
        </w:rPr>
        <w:t>, skala ich zależna będzie jednak</w:t>
      </w:r>
      <w:r w:rsidR="007F229C">
        <w:rPr>
          <w:rFonts w:asciiTheme="minorHAnsi" w:eastAsia="Calibri" w:hAnsiTheme="minorHAnsi"/>
          <w:sz w:val="20"/>
          <w:szCs w:val="20"/>
        </w:rPr>
        <w:t xml:space="preserve"> od </w:t>
      </w:r>
      <w:r w:rsidRPr="001E2703">
        <w:rPr>
          <w:rFonts w:asciiTheme="minorHAnsi" w:eastAsia="Calibri" w:hAnsiTheme="minorHAnsi"/>
          <w:sz w:val="20"/>
          <w:szCs w:val="20"/>
        </w:rPr>
        <w:t>wielkości budowy</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 xml:space="preserve">położenia. Oddziaływania </w:t>
      </w:r>
      <w:r w:rsidRPr="001E2703">
        <w:rPr>
          <w:rFonts w:asciiTheme="minorHAnsi" w:hAnsiTheme="minorHAnsi" w:cstheme="minorHAnsi"/>
          <w:sz w:val="20"/>
          <w:szCs w:val="20"/>
        </w:rPr>
        <w:t>procesu budowlanego związane są</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utrudnieniami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trakcie prowadzenia robót budowlanych, emisją hałasu, zanieczyszczeń</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wibracji.</w:t>
      </w:r>
      <w:r w:rsidRPr="001E2703">
        <w:rPr>
          <w:rFonts w:asciiTheme="minorHAnsi" w:eastAsia="Calibri" w:hAnsiTheme="minorHAnsi"/>
          <w:sz w:val="20"/>
          <w:szCs w:val="20"/>
        </w:rPr>
        <w:t xml:space="preserve"> </w:t>
      </w:r>
    </w:p>
    <w:p w14:paraId="575C627F"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Uciążliwość hałasowa ma zwykle charakter krótkoterminowy</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jest zróżnicowana pod względem intensywności. Tego rodzaju oddziaływania powinny być dokładnie analizowane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ramach procedury oceny oddziaływania przedsięwzięcia</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środowisko, szczególnie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sytuacji, gdy</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sąsiedztwie budowanego lub modernizowanego obiektu znajdują się osiedla mieszkaniowe bądź budynki użyteczności publicznej. Należy brać pod uwagę również uciążliwości pośrednie, związane</w:t>
      </w:r>
      <w:r w:rsidR="00720070">
        <w:rPr>
          <w:rFonts w:asciiTheme="minorHAnsi" w:eastAsia="Calibri" w:hAnsiTheme="minorHAnsi"/>
          <w:sz w:val="20"/>
          <w:szCs w:val="20"/>
        </w:rPr>
        <w:t xml:space="preserve"> ze </w:t>
      </w:r>
      <w:r w:rsidRPr="001E2703">
        <w:rPr>
          <w:rFonts w:asciiTheme="minorHAnsi" w:eastAsia="Calibri" w:hAnsiTheme="minorHAnsi"/>
          <w:sz w:val="20"/>
          <w:szCs w:val="20"/>
        </w:rPr>
        <w:t>wzrostem intensywności transportu samochodowego podczas budowy.</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razie potrzeby należy stosować tymczasowe ekrany akustyczne. Należy również zwracać uwagę</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odpowiednie zabezpieczenia przeciwhałasowe pracowników realizujących zadania inwestycyjne zgodnie</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obowiązującymi przepisami</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tym zakresie.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większości przypadków prace budowlane związane są także</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tymczasowym pogorszeniem jakości powietrza – wzrostem zapylenia oraz podwyższonym stężeniem zanieczyszczeń pochodzących</w:t>
      </w:r>
      <w:r w:rsidR="00720070">
        <w:rPr>
          <w:rFonts w:asciiTheme="minorHAnsi" w:eastAsia="Calibri" w:hAnsiTheme="minorHAnsi"/>
          <w:sz w:val="20"/>
          <w:szCs w:val="20"/>
        </w:rPr>
        <w:t xml:space="preserve"> ze </w:t>
      </w:r>
      <w:r w:rsidRPr="001E2703">
        <w:rPr>
          <w:rFonts w:asciiTheme="minorHAnsi" w:eastAsia="Calibri" w:hAnsiTheme="minorHAnsi"/>
          <w:sz w:val="20"/>
          <w:szCs w:val="20"/>
        </w:rPr>
        <w:t>spalania paliw</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maszynach budowlanych</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pojazdach. Konsekwentne stosowanie hermetyzacji oraz technik przeciwpyłowych (np. zraszania) powinno być regułą</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przypadku, gdy budowany obiekt znajduje się</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sąsiedztwie stref mieszkaniowo-usługowych.</w:t>
      </w:r>
    </w:p>
    <w:p w14:paraId="0E3B7F9C" w14:textId="77777777" w:rsidR="008A2CF8" w:rsidRPr="001E2703" w:rsidRDefault="008A2CF8" w:rsidP="00801048">
      <w:pPr>
        <w:pStyle w:val="Mnormal"/>
        <w:rPr>
          <w:rFonts w:asciiTheme="minorHAnsi" w:hAnsiTheme="minorHAnsi" w:cstheme="minorHAnsi"/>
        </w:rPr>
      </w:pPr>
      <w:r w:rsidRPr="001E2703">
        <w:rPr>
          <w:rFonts w:asciiTheme="minorHAnsi" w:hAnsiTheme="minorHAnsi" w:cstheme="minorHAnsi"/>
        </w:rPr>
        <w:t>W trakcie eksploatacji (po zrealizowaniu) działań</w:t>
      </w:r>
      <w:r w:rsidR="00D86925">
        <w:rPr>
          <w:rFonts w:asciiTheme="minorHAnsi" w:hAnsiTheme="minorHAnsi" w:cstheme="minorHAnsi"/>
        </w:rPr>
        <w:t xml:space="preserve"> o </w:t>
      </w:r>
      <w:r w:rsidRPr="001E2703">
        <w:rPr>
          <w:rFonts w:asciiTheme="minorHAnsi" w:hAnsiTheme="minorHAnsi" w:cstheme="minorHAnsi"/>
        </w:rPr>
        <w:t>charakterze inwestycyjnym potencjalne negatywne oddziaływania związane są głównie z:</w:t>
      </w:r>
    </w:p>
    <w:p w14:paraId="1B9B4A42" w14:textId="77777777" w:rsidR="008A2CF8" w:rsidRPr="001E2703" w:rsidRDefault="008A2CF8" w:rsidP="001B3F34">
      <w:pPr>
        <w:pStyle w:val="Mlista"/>
        <w:numPr>
          <w:ilvl w:val="0"/>
          <w:numId w:val="96"/>
        </w:numPr>
        <w:rPr>
          <w:rFonts w:asciiTheme="minorHAnsi" w:hAnsiTheme="minorHAnsi" w:cstheme="minorHAnsi"/>
        </w:rPr>
      </w:pPr>
      <w:r w:rsidRPr="001E2703">
        <w:rPr>
          <w:rFonts w:asciiTheme="minorHAnsi" w:hAnsiTheme="minorHAnsi" w:cstheme="minorHAnsi"/>
        </w:rPr>
        <w:t>emisją zanieczyszczeń</w:t>
      </w:r>
      <w:r w:rsidR="007F229C">
        <w:rPr>
          <w:rFonts w:asciiTheme="minorHAnsi" w:hAnsiTheme="minorHAnsi" w:cstheme="minorHAnsi"/>
        </w:rPr>
        <w:t xml:space="preserve"> do </w:t>
      </w:r>
      <w:r w:rsidRPr="001E2703">
        <w:rPr>
          <w:rFonts w:asciiTheme="minorHAnsi" w:hAnsiTheme="minorHAnsi" w:cstheme="minorHAnsi"/>
        </w:rPr>
        <w:t>powietrza</w:t>
      </w:r>
      <w:r w:rsidR="007F229C">
        <w:rPr>
          <w:rFonts w:asciiTheme="minorHAnsi" w:hAnsiTheme="minorHAnsi" w:cstheme="minorHAnsi"/>
        </w:rPr>
        <w:t xml:space="preserve"> i </w:t>
      </w:r>
      <w:r w:rsidRPr="001E2703">
        <w:rPr>
          <w:rFonts w:asciiTheme="minorHAnsi" w:hAnsiTheme="minorHAnsi" w:cstheme="minorHAnsi"/>
        </w:rPr>
        <w:t>hałasu</w:t>
      </w:r>
      <w:r w:rsidR="00720070">
        <w:rPr>
          <w:rFonts w:asciiTheme="minorHAnsi" w:hAnsiTheme="minorHAnsi" w:cstheme="minorHAnsi"/>
        </w:rPr>
        <w:t xml:space="preserve"> z </w:t>
      </w:r>
      <w:r w:rsidRPr="001E2703">
        <w:rPr>
          <w:rFonts w:asciiTheme="minorHAnsi" w:hAnsiTheme="minorHAnsi" w:cstheme="minorHAnsi"/>
        </w:rPr>
        <w:t>nowych lub rozbudowanych obiektów,</w:t>
      </w:r>
      <w:r w:rsidR="00720070">
        <w:rPr>
          <w:rFonts w:asciiTheme="minorHAnsi" w:hAnsiTheme="minorHAnsi" w:cstheme="minorHAnsi"/>
        </w:rPr>
        <w:t xml:space="preserve"> z </w:t>
      </w:r>
      <w:r w:rsidRPr="001E2703">
        <w:rPr>
          <w:rFonts w:asciiTheme="minorHAnsi" w:hAnsiTheme="minorHAnsi" w:cstheme="minorHAnsi"/>
        </w:rPr>
        <w:t>czym pośrednio związany jest wpływ</w:t>
      </w:r>
      <w:r w:rsidR="007F229C">
        <w:rPr>
          <w:rFonts w:asciiTheme="minorHAnsi" w:hAnsiTheme="minorHAnsi" w:cstheme="minorHAnsi"/>
        </w:rPr>
        <w:t xml:space="preserve"> na </w:t>
      </w:r>
      <w:r w:rsidRPr="001E2703">
        <w:rPr>
          <w:rFonts w:asciiTheme="minorHAnsi" w:hAnsiTheme="minorHAnsi" w:cstheme="minorHAnsi"/>
        </w:rPr>
        <w:t>zdrowie,</w:t>
      </w:r>
    </w:p>
    <w:p w14:paraId="2F7C7D80" w14:textId="77777777" w:rsidR="008A2CF8" w:rsidRPr="001E2703" w:rsidRDefault="008A2CF8" w:rsidP="001B3F34">
      <w:pPr>
        <w:pStyle w:val="Mlista"/>
        <w:numPr>
          <w:ilvl w:val="0"/>
          <w:numId w:val="96"/>
        </w:numPr>
        <w:rPr>
          <w:rFonts w:asciiTheme="minorHAnsi" w:hAnsiTheme="minorHAnsi" w:cstheme="minorHAnsi"/>
        </w:rPr>
      </w:pPr>
      <w:r w:rsidRPr="001E2703">
        <w:rPr>
          <w:rFonts w:asciiTheme="minorHAnsi" w:hAnsiTheme="minorHAnsi" w:cstheme="minorHAnsi"/>
        </w:rPr>
        <w:t>ewentualną utratą walorów turystycznych,</w:t>
      </w:r>
    </w:p>
    <w:p w14:paraId="55E761D4" w14:textId="77777777" w:rsidR="008A2CF8" w:rsidRPr="001E2703" w:rsidRDefault="008A2CF8" w:rsidP="001B3F34">
      <w:pPr>
        <w:pStyle w:val="Mlista"/>
        <w:numPr>
          <w:ilvl w:val="0"/>
          <w:numId w:val="96"/>
        </w:numPr>
        <w:rPr>
          <w:rFonts w:asciiTheme="minorHAnsi" w:hAnsiTheme="minorHAnsi" w:cstheme="minorHAnsi"/>
        </w:rPr>
      </w:pPr>
      <w:r w:rsidRPr="001E2703">
        <w:rPr>
          <w:rFonts w:asciiTheme="minorHAnsi" w:hAnsiTheme="minorHAnsi" w:cstheme="minorHAnsi"/>
        </w:rPr>
        <w:t>utratą wartości obiektów zlokalizowanych</w:t>
      </w:r>
      <w:r w:rsidR="007F229C">
        <w:rPr>
          <w:rFonts w:asciiTheme="minorHAnsi" w:hAnsiTheme="minorHAnsi" w:cstheme="minorHAnsi"/>
        </w:rPr>
        <w:t xml:space="preserve"> w </w:t>
      </w:r>
      <w:r w:rsidRPr="001E2703">
        <w:rPr>
          <w:rFonts w:asciiTheme="minorHAnsi" w:hAnsiTheme="minorHAnsi" w:cstheme="minorHAnsi"/>
        </w:rPr>
        <w:t>pobliżu zrealizowanych przedsięwzięć,</w:t>
      </w:r>
    </w:p>
    <w:p w14:paraId="28A0E30D" w14:textId="77777777" w:rsidR="00CD3D73" w:rsidRDefault="00005257" w:rsidP="00CD3D73">
      <w:pPr>
        <w:pStyle w:val="Mlista"/>
        <w:numPr>
          <w:ilvl w:val="0"/>
          <w:numId w:val="96"/>
        </w:numPr>
        <w:rPr>
          <w:rFonts w:asciiTheme="minorHAnsi" w:hAnsiTheme="minorHAnsi" w:cstheme="minorHAnsi"/>
        </w:rPr>
      </w:pPr>
      <w:r>
        <w:rPr>
          <w:rFonts w:asciiTheme="minorHAnsi" w:hAnsiTheme="minorHAnsi" w:cstheme="minorHAnsi"/>
        </w:rPr>
        <w:t>o</w:t>
      </w:r>
      <w:r w:rsidR="008A2CF8" w:rsidRPr="001E2703">
        <w:rPr>
          <w:rFonts w:asciiTheme="minorHAnsi" w:hAnsiTheme="minorHAnsi" w:cstheme="minorHAnsi"/>
        </w:rPr>
        <w:t>ddziaływaniem psychicznym.</w:t>
      </w:r>
    </w:p>
    <w:p w14:paraId="3F3325D1" w14:textId="77777777" w:rsidR="00312DD7" w:rsidRPr="00FB7B55" w:rsidRDefault="00CD3D73" w:rsidP="00CD3D73">
      <w:pPr>
        <w:pStyle w:val="Mlista"/>
        <w:numPr>
          <w:ilvl w:val="0"/>
          <w:numId w:val="0"/>
        </w:numPr>
        <w:rPr>
          <w:rFonts w:asciiTheme="minorHAnsi" w:hAnsiTheme="minorHAnsi" w:cstheme="minorHAnsi"/>
        </w:rPr>
      </w:pPr>
      <w:r w:rsidRPr="00B75E32">
        <w:rPr>
          <w:rFonts w:asciiTheme="minorHAnsi" w:hAnsiTheme="minorHAnsi" w:cstheme="minorHAnsi"/>
        </w:rPr>
        <w:t>Szczególnie istotne</w:t>
      </w:r>
      <w:r w:rsidR="00D86925">
        <w:rPr>
          <w:rFonts w:asciiTheme="minorHAnsi" w:hAnsiTheme="minorHAnsi" w:cstheme="minorHAnsi"/>
        </w:rPr>
        <w:t xml:space="preserve"> dla </w:t>
      </w:r>
      <w:r w:rsidR="00F735D4" w:rsidRPr="00B75E32">
        <w:rPr>
          <w:rFonts w:asciiTheme="minorHAnsi" w:hAnsiTheme="minorHAnsi" w:cstheme="minorHAnsi"/>
        </w:rPr>
        <w:t xml:space="preserve">ludzi </w:t>
      </w:r>
      <w:r w:rsidRPr="00B75E32">
        <w:rPr>
          <w:rFonts w:asciiTheme="minorHAnsi" w:hAnsiTheme="minorHAnsi" w:cstheme="minorHAnsi"/>
        </w:rPr>
        <w:t>są oddziaływania zanieczyszczeń powietrza</w:t>
      </w:r>
      <w:r w:rsidR="00150A29" w:rsidRPr="00B75E32">
        <w:rPr>
          <w:rFonts w:asciiTheme="minorHAnsi" w:hAnsiTheme="minorHAnsi" w:cstheme="minorHAnsi"/>
        </w:rPr>
        <w:t xml:space="preserve"> </w:t>
      </w:r>
      <w:r w:rsidRPr="00B75E32">
        <w:rPr>
          <w:rFonts w:asciiTheme="minorHAnsi" w:hAnsiTheme="minorHAnsi" w:cstheme="minorHAnsi"/>
        </w:rPr>
        <w:t>bowiem wpływają</w:t>
      </w:r>
      <w:r w:rsidR="007F229C">
        <w:rPr>
          <w:rFonts w:asciiTheme="minorHAnsi" w:hAnsiTheme="minorHAnsi" w:cstheme="minorHAnsi"/>
        </w:rPr>
        <w:t xml:space="preserve"> na </w:t>
      </w:r>
      <w:r w:rsidRPr="00B75E32">
        <w:rPr>
          <w:rFonts w:asciiTheme="minorHAnsi" w:hAnsiTheme="minorHAnsi" w:cstheme="minorHAnsi"/>
        </w:rPr>
        <w:t xml:space="preserve">zdrowie oraz </w:t>
      </w:r>
      <w:r w:rsidRPr="00FB7B55">
        <w:rPr>
          <w:rFonts w:asciiTheme="minorHAnsi" w:hAnsiTheme="minorHAnsi" w:cstheme="minorHAnsi"/>
        </w:rPr>
        <w:t>długośc życia.</w:t>
      </w:r>
      <w:r w:rsidR="007F229C">
        <w:rPr>
          <w:rFonts w:asciiTheme="minorHAnsi" w:hAnsiTheme="minorHAnsi" w:cstheme="minorHAnsi"/>
        </w:rPr>
        <w:t xml:space="preserve"> do </w:t>
      </w:r>
      <w:r w:rsidR="0030477B" w:rsidRPr="00FB7B55">
        <w:rPr>
          <w:rFonts w:asciiTheme="minorHAnsi" w:hAnsiTheme="minorHAnsi" w:cstheme="minorHAnsi"/>
        </w:rPr>
        <w:t>zanieczyszczeń powietrza związanych</w:t>
      </w:r>
      <w:r w:rsidR="00720070">
        <w:rPr>
          <w:rFonts w:asciiTheme="minorHAnsi" w:hAnsiTheme="minorHAnsi" w:cstheme="minorHAnsi"/>
        </w:rPr>
        <w:t xml:space="preserve"> ze </w:t>
      </w:r>
      <w:r w:rsidR="0030477B" w:rsidRPr="00FB7B55">
        <w:rPr>
          <w:rFonts w:asciiTheme="minorHAnsi" w:hAnsiTheme="minorHAnsi" w:cstheme="minorHAnsi"/>
        </w:rPr>
        <w:t>spalaniem paliw należą przede wszystkim: dwutlenek siarki (SO</w:t>
      </w:r>
      <w:r w:rsidR="0030477B" w:rsidRPr="00FB7B55">
        <w:rPr>
          <w:rFonts w:asciiTheme="minorHAnsi" w:hAnsiTheme="minorHAnsi" w:cstheme="minorHAnsi"/>
          <w:vertAlign w:val="subscript"/>
        </w:rPr>
        <w:t>2</w:t>
      </w:r>
      <w:r w:rsidR="0030477B" w:rsidRPr="00FB7B55">
        <w:rPr>
          <w:rFonts w:asciiTheme="minorHAnsi" w:hAnsiTheme="minorHAnsi" w:cstheme="minorHAnsi"/>
        </w:rPr>
        <w:t>), tlenki azotu (NO</w:t>
      </w:r>
      <w:r w:rsidR="0030477B" w:rsidRPr="00FB7B55">
        <w:rPr>
          <w:rFonts w:asciiTheme="minorHAnsi" w:hAnsiTheme="minorHAnsi" w:cstheme="minorHAnsi"/>
          <w:vertAlign w:val="subscript"/>
        </w:rPr>
        <w:t>x</w:t>
      </w:r>
      <w:r w:rsidR="0030477B" w:rsidRPr="00FB7B55">
        <w:rPr>
          <w:rFonts w:asciiTheme="minorHAnsi" w:hAnsiTheme="minorHAnsi" w:cstheme="minorHAnsi"/>
        </w:rPr>
        <w:t>), pyły (PM</w:t>
      </w:r>
      <w:r w:rsidR="0030477B" w:rsidRPr="00FB7B55">
        <w:rPr>
          <w:rFonts w:asciiTheme="minorHAnsi" w:hAnsiTheme="minorHAnsi" w:cstheme="minorHAnsi"/>
          <w:vertAlign w:val="subscript"/>
        </w:rPr>
        <w:t>10</w:t>
      </w:r>
      <w:r w:rsidR="007F229C">
        <w:rPr>
          <w:rFonts w:asciiTheme="minorHAnsi" w:hAnsiTheme="minorHAnsi" w:cstheme="minorHAnsi"/>
        </w:rPr>
        <w:t xml:space="preserve"> i </w:t>
      </w:r>
      <w:r w:rsidR="0030477B" w:rsidRPr="00FB7B55">
        <w:rPr>
          <w:rFonts w:asciiTheme="minorHAnsi" w:hAnsiTheme="minorHAnsi" w:cstheme="minorHAnsi"/>
        </w:rPr>
        <w:t>PM</w:t>
      </w:r>
      <w:r w:rsidR="0030477B" w:rsidRPr="00FB7B55">
        <w:rPr>
          <w:rFonts w:asciiTheme="minorHAnsi" w:hAnsiTheme="minorHAnsi" w:cstheme="minorHAnsi"/>
          <w:vertAlign w:val="subscript"/>
        </w:rPr>
        <w:t>2,5</w:t>
      </w:r>
      <w:r w:rsidR="0030477B" w:rsidRPr="00FB7B55">
        <w:rPr>
          <w:rFonts w:asciiTheme="minorHAnsi" w:hAnsiTheme="minorHAnsi" w:cstheme="minorHAnsi"/>
        </w:rPr>
        <w:t xml:space="preserve">), </w:t>
      </w:r>
      <w:r w:rsidR="00F735D4" w:rsidRPr="00FB7B55">
        <w:rPr>
          <w:rFonts w:asciiTheme="minorHAnsi" w:hAnsiTheme="minorHAnsi" w:cstheme="minorHAnsi"/>
        </w:rPr>
        <w:t>benzo(a)piren (BaP)</w:t>
      </w:r>
      <w:r w:rsidR="00312DD7" w:rsidRPr="00FB7B55">
        <w:rPr>
          <w:rFonts w:asciiTheme="minorHAnsi" w:hAnsiTheme="minorHAnsi" w:cstheme="minorHAnsi"/>
        </w:rPr>
        <w:t xml:space="preserve"> oraz ozon, który powstaje</w:t>
      </w:r>
      <w:r w:rsidR="00720070">
        <w:rPr>
          <w:rFonts w:asciiTheme="minorHAnsi" w:hAnsiTheme="minorHAnsi" w:cstheme="minorHAnsi"/>
        </w:rPr>
        <w:t xml:space="preserve"> z </w:t>
      </w:r>
      <w:r w:rsidR="00312DD7" w:rsidRPr="00FB7B55">
        <w:rPr>
          <w:rFonts w:asciiTheme="minorHAnsi" w:hAnsiTheme="minorHAnsi" w:cstheme="minorHAnsi"/>
        </w:rPr>
        <w:t>t</w:t>
      </w:r>
      <w:r w:rsidR="00F735D4" w:rsidRPr="00FB7B55">
        <w:rPr>
          <w:rFonts w:asciiTheme="minorHAnsi" w:hAnsiTheme="minorHAnsi" w:cstheme="minorHAnsi"/>
        </w:rPr>
        <w:t>zw. prekursorów ozonu (m.in.: NMLZO</w:t>
      </w:r>
      <w:r w:rsidR="007F229C">
        <w:rPr>
          <w:rFonts w:asciiTheme="minorHAnsi" w:hAnsiTheme="minorHAnsi" w:cstheme="minorHAnsi"/>
        </w:rPr>
        <w:t xml:space="preserve"> i </w:t>
      </w:r>
      <w:r w:rsidR="00F735D4" w:rsidRPr="00FB7B55">
        <w:rPr>
          <w:rFonts w:asciiTheme="minorHAnsi" w:hAnsiTheme="minorHAnsi" w:cstheme="minorHAnsi"/>
        </w:rPr>
        <w:t>NOx)</w:t>
      </w:r>
      <w:r w:rsidR="007F229C">
        <w:rPr>
          <w:rFonts w:asciiTheme="minorHAnsi" w:hAnsiTheme="minorHAnsi" w:cstheme="minorHAnsi"/>
        </w:rPr>
        <w:t xml:space="preserve"> na </w:t>
      </w:r>
      <w:r w:rsidR="00F735D4" w:rsidRPr="00FB7B55">
        <w:rPr>
          <w:rFonts w:asciiTheme="minorHAnsi" w:hAnsiTheme="minorHAnsi" w:cstheme="minorHAnsi"/>
        </w:rPr>
        <w:t xml:space="preserve">skutek przemian fotochemicznych. Jak podano wyżej </w:t>
      </w:r>
      <w:r w:rsidR="007F229C">
        <w:rPr>
          <w:rFonts w:asciiTheme="minorHAnsi" w:hAnsiTheme="minorHAnsi" w:cstheme="minorHAnsi"/>
        </w:rPr>
        <w:t xml:space="preserve"> w </w:t>
      </w:r>
      <w:r w:rsidR="00F735D4" w:rsidRPr="00FB7B55">
        <w:rPr>
          <w:rFonts w:asciiTheme="minorHAnsi" w:hAnsiTheme="minorHAnsi" w:cstheme="minorHAnsi"/>
        </w:rPr>
        <w:t>podrozdziale 3.1</w:t>
      </w:r>
      <w:r w:rsidR="00EC272B" w:rsidRPr="00FB7B55">
        <w:rPr>
          <w:rFonts w:asciiTheme="minorHAnsi" w:hAnsiTheme="minorHAnsi" w:cstheme="minorHAnsi"/>
        </w:rPr>
        <w:t>,</w:t>
      </w:r>
      <w:r w:rsidR="007F229C">
        <w:rPr>
          <w:rFonts w:asciiTheme="minorHAnsi" w:hAnsiTheme="minorHAnsi" w:cstheme="minorHAnsi"/>
        </w:rPr>
        <w:t xml:space="preserve"> na </w:t>
      </w:r>
      <w:r w:rsidR="00F735D4" w:rsidRPr="00FB7B55">
        <w:rPr>
          <w:rFonts w:asciiTheme="minorHAnsi" w:hAnsiTheme="minorHAnsi" w:cstheme="minorHAnsi"/>
        </w:rPr>
        <w:t>dużej części obszaru Polski normy (Światowej Organizacji Zdrowia, oraz Polski/UE)</w:t>
      </w:r>
      <w:r w:rsidR="007F229C">
        <w:rPr>
          <w:rFonts w:asciiTheme="minorHAnsi" w:hAnsiTheme="minorHAnsi" w:cstheme="minorHAnsi"/>
        </w:rPr>
        <w:t xml:space="preserve"> w </w:t>
      </w:r>
      <w:r w:rsidR="00F735D4" w:rsidRPr="00FB7B55">
        <w:rPr>
          <w:rFonts w:asciiTheme="minorHAnsi" w:hAnsiTheme="minorHAnsi" w:cstheme="minorHAnsi"/>
        </w:rPr>
        <w:t xml:space="preserve">zakresie tych zanieczyszczeń są przekroczone. </w:t>
      </w:r>
      <w:r w:rsidR="00A9686D" w:rsidRPr="00FB7B55">
        <w:rPr>
          <w:rFonts w:asciiTheme="minorHAnsi" w:hAnsiTheme="minorHAnsi" w:cstheme="minorHAnsi"/>
        </w:rPr>
        <w:t>Najbardziej niebezpieczne</w:t>
      </w:r>
      <w:r w:rsidR="00D86925">
        <w:rPr>
          <w:rFonts w:asciiTheme="minorHAnsi" w:hAnsiTheme="minorHAnsi" w:cstheme="minorHAnsi"/>
        </w:rPr>
        <w:t xml:space="preserve"> dla </w:t>
      </w:r>
      <w:r w:rsidR="00A9686D" w:rsidRPr="00FB7B55">
        <w:rPr>
          <w:rFonts w:asciiTheme="minorHAnsi" w:hAnsiTheme="minorHAnsi" w:cstheme="minorHAnsi"/>
        </w:rPr>
        <w:t>zdrowia są drobne pyły PM</w:t>
      </w:r>
      <w:r w:rsidR="00A9686D" w:rsidRPr="00FB7B55">
        <w:rPr>
          <w:rFonts w:asciiTheme="minorHAnsi" w:hAnsiTheme="minorHAnsi" w:cstheme="minorHAnsi"/>
          <w:vertAlign w:val="subscript"/>
        </w:rPr>
        <w:t>2,5</w:t>
      </w:r>
      <w:r w:rsidR="00A9686D" w:rsidRPr="00FB7B55">
        <w:rPr>
          <w:rFonts w:asciiTheme="minorHAnsi" w:hAnsiTheme="minorHAnsi" w:cstheme="minorHAnsi"/>
        </w:rPr>
        <w:t>, które,</w:t>
      </w:r>
      <w:r w:rsidR="00720070">
        <w:rPr>
          <w:rFonts w:asciiTheme="minorHAnsi" w:hAnsiTheme="minorHAnsi" w:cstheme="minorHAnsi"/>
        </w:rPr>
        <w:t xml:space="preserve"> ze </w:t>
      </w:r>
      <w:r w:rsidR="00A9686D" w:rsidRPr="00FB7B55">
        <w:rPr>
          <w:rFonts w:asciiTheme="minorHAnsi" w:hAnsiTheme="minorHAnsi" w:cstheme="minorHAnsi"/>
        </w:rPr>
        <w:t>względu</w:t>
      </w:r>
      <w:r w:rsidR="007F229C">
        <w:rPr>
          <w:rFonts w:asciiTheme="minorHAnsi" w:hAnsiTheme="minorHAnsi" w:cstheme="minorHAnsi"/>
        </w:rPr>
        <w:t xml:space="preserve"> na </w:t>
      </w:r>
      <w:r w:rsidR="00A9686D" w:rsidRPr="00FB7B55">
        <w:rPr>
          <w:rFonts w:asciiTheme="minorHAnsi" w:hAnsiTheme="minorHAnsi" w:cstheme="minorHAnsi"/>
        </w:rPr>
        <w:t xml:space="preserve">małą średnicę &lt;2,5 </w:t>
      </w:r>
      <w:r w:rsidR="00A9686D" w:rsidRPr="00FB7B55">
        <w:rPr>
          <w:rFonts w:asciiTheme="minorHAnsi" w:hAnsiTheme="minorHAnsi" w:cstheme="minorHAnsi"/>
          <w:color w:val="222222"/>
          <w:shd w:val="clear" w:color="auto" w:fill="FFFFFF"/>
        </w:rPr>
        <w:t>μm</w:t>
      </w:r>
      <w:r w:rsidR="00DE33BE" w:rsidRPr="00FB7B55">
        <w:rPr>
          <w:rFonts w:asciiTheme="minorHAnsi" w:hAnsiTheme="minorHAnsi" w:cstheme="minorHAnsi"/>
          <w:color w:val="222222"/>
          <w:shd w:val="clear" w:color="auto" w:fill="FFFFFF"/>
        </w:rPr>
        <w:t xml:space="preserve"> mogą przenikac</w:t>
      </w:r>
      <w:r w:rsidR="007F229C">
        <w:rPr>
          <w:rFonts w:asciiTheme="minorHAnsi" w:hAnsiTheme="minorHAnsi" w:cstheme="minorHAnsi"/>
          <w:color w:val="222222"/>
          <w:shd w:val="clear" w:color="auto" w:fill="FFFFFF"/>
        </w:rPr>
        <w:t xml:space="preserve"> do </w:t>
      </w:r>
      <w:r w:rsidR="00DE33BE" w:rsidRPr="00FB7B55">
        <w:rPr>
          <w:rFonts w:asciiTheme="minorHAnsi" w:hAnsiTheme="minorHAnsi" w:cstheme="minorHAnsi"/>
          <w:color w:val="222222"/>
          <w:shd w:val="clear" w:color="auto" w:fill="FFFFFF"/>
        </w:rPr>
        <w:t>płuc</w:t>
      </w:r>
      <w:r w:rsidR="007F229C">
        <w:rPr>
          <w:rFonts w:asciiTheme="minorHAnsi" w:hAnsiTheme="minorHAnsi" w:cstheme="minorHAnsi"/>
          <w:color w:val="222222"/>
          <w:shd w:val="clear" w:color="auto" w:fill="FFFFFF"/>
        </w:rPr>
        <w:t xml:space="preserve"> i </w:t>
      </w:r>
      <w:r w:rsidR="00DE33BE" w:rsidRPr="00FB7B55">
        <w:rPr>
          <w:rFonts w:asciiTheme="minorHAnsi" w:hAnsiTheme="minorHAnsi" w:cstheme="minorHAnsi"/>
          <w:color w:val="222222"/>
          <w:shd w:val="clear" w:color="auto" w:fill="FFFFFF"/>
        </w:rPr>
        <w:t>krwi wywołując  chor</w:t>
      </w:r>
      <w:r w:rsidR="00312DD7" w:rsidRPr="00FB7B55">
        <w:rPr>
          <w:rFonts w:asciiTheme="minorHAnsi" w:hAnsiTheme="minorHAnsi" w:cstheme="minorHAnsi"/>
          <w:color w:val="222222"/>
          <w:shd w:val="clear" w:color="auto" w:fill="FFFFFF"/>
        </w:rPr>
        <w:t>o</w:t>
      </w:r>
      <w:r w:rsidR="00DE33BE" w:rsidRPr="00FB7B55">
        <w:rPr>
          <w:rFonts w:asciiTheme="minorHAnsi" w:hAnsiTheme="minorHAnsi" w:cstheme="minorHAnsi"/>
          <w:color w:val="222222"/>
          <w:shd w:val="clear" w:color="auto" w:fill="FFFFFF"/>
        </w:rPr>
        <w:t>by płucne</w:t>
      </w:r>
      <w:r w:rsidR="00312DD7" w:rsidRPr="00FB7B55">
        <w:rPr>
          <w:rFonts w:asciiTheme="minorHAnsi" w:hAnsiTheme="minorHAnsi" w:cstheme="minorHAnsi"/>
          <w:color w:val="222222"/>
          <w:shd w:val="clear" w:color="auto" w:fill="FFFFFF"/>
        </w:rPr>
        <w:t xml:space="preserve"> (np.</w:t>
      </w:r>
      <w:r w:rsidR="00DE33BE" w:rsidRPr="00FB7B55">
        <w:rPr>
          <w:rFonts w:asciiTheme="minorHAnsi" w:hAnsiTheme="minorHAnsi" w:cstheme="minorHAnsi"/>
          <w:color w:val="222222"/>
          <w:shd w:val="clear" w:color="auto" w:fill="FFFFFF"/>
        </w:rPr>
        <w:t xml:space="preserve"> astme),</w:t>
      </w:r>
      <w:r w:rsidR="00312DD7" w:rsidRPr="00FB7B55">
        <w:rPr>
          <w:rFonts w:asciiTheme="minorHAnsi" w:hAnsiTheme="minorHAnsi" w:cstheme="minorHAnsi"/>
          <w:color w:val="222222"/>
          <w:shd w:val="clear" w:color="auto" w:fill="FFFFFF"/>
        </w:rPr>
        <w:t xml:space="preserve"> </w:t>
      </w:r>
      <w:r w:rsidR="00DE33BE" w:rsidRPr="00FB7B55">
        <w:rPr>
          <w:rFonts w:asciiTheme="minorHAnsi" w:hAnsiTheme="minorHAnsi" w:cstheme="minorHAnsi"/>
          <w:color w:val="222222"/>
          <w:shd w:val="clear" w:color="auto" w:fill="FFFFFF"/>
        </w:rPr>
        <w:t>kardiologiczne (zawały serca, udary) oraz inne. Statystyka wykazuje, że największa śmiertelność występuje</w:t>
      </w:r>
      <w:r w:rsidR="007F229C">
        <w:rPr>
          <w:rFonts w:asciiTheme="minorHAnsi" w:hAnsiTheme="minorHAnsi" w:cstheme="minorHAnsi"/>
          <w:color w:val="222222"/>
          <w:shd w:val="clear" w:color="auto" w:fill="FFFFFF"/>
        </w:rPr>
        <w:t xml:space="preserve"> w </w:t>
      </w:r>
      <w:r w:rsidR="00DE33BE" w:rsidRPr="00FB7B55">
        <w:rPr>
          <w:rFonts w:asciiTheme="minorHAnsi" w:hAnsiTheme="minorHAnsi" w:cstheme="minorHAnsi"/>
          <w:color w:val="222222"/>
          <w:shd w:val="clear" w:color="auto" w:fill="FFFFFF"/>
        </w:rPr>
        <w:t xml:space="preserve">okresach największego zanieczyszczenia powietrza. Zanieczyszczenia powietrza są też </w:t>
      </w:r>
      <w:r w:rsidR="00EC272B" w:rsidRPr="00FB7B55">
        <w:rPr>
          <w:rFonts w:asciiTheme="minorHAnsi" w:hAnsiTheme="minorHAnsi" w:cstheme="minorHAnsi"/>
          <w:color w:val="222222"/>
          <w:shd w:val="clear" w:color="auto" w:fill="FFFFFF"/>
        </w:rPr>
        <w:t>rakotwórcze,</w:t>
      </w:r>
      <w:r w:rsidR="007F229C">
        <w:rPr>
          <w:rFonts w:asciiTheme="minorHAnsi" w:hAnsiTheme="minorHAnsi" w:cstheme="minorHAnsi"/>
          <w:color w:val="222222"/>
          <w:shd w:val="clear" w:color="auto" w:fill="FFFFFF"/>
        </w:rPr>
        <w:t xml:space="preserve"> a </w:t>
      </w:r>
      <w:r w:rsidR="00EC272B" w:rsidRPr="00FB7B55">
        <w:rPr>
          <w:rFonts w:asciiTheme="minorHAnsi" w:hAnsiTheme="minorHAnsi" w:cstheme="minorHAnsi"/>
          <w:color w:val="222222"/>
          <w:shd w:val="clear" w:color="auto" w:fill="FFFFFF"/>
        </w:rPr>
        <w:t>szczególnie B(a)P.</w:t>
      </w:r>
      <w:r w:rsidR="00A64DF1" w:rsidRPr="00FB7B55">
        <w:rPr>
          <w:rFonts w:asciiTheme="minorHAnsi" w:hAnsiTheme="minorHAnsi" w:cstheme="minorHAnsi"/>
          <w:color w:val="222222"/>
          <w:shd w:val="clear" w:color="auto" w:fill="FFFFFF"/>
        </w:rPr>
        <w:t xml:space="preserve"> Trzeba zaznaczyć, że największy wpływ</w:t>
      </w:r>
      <w:r w:rsidR="007F229C">
        <w:rPr>
          <w:rFonts w:asciiTheme="minorHAnsi" w:hAnsiTheme="minorHAnsi" w:cstheme="minorHAnsi"/>
          <w:color w:val="222222"/>
          <w:shd w:val="clear" w:color="auto" w:fill="FFFFFF"/>
        </w:rPr>
        <w:t xml:space="preserve"> na </w:t>
      </w:r>
      <w:r w:rsidR="00A64DF1" w:rsidRPr="00FB7B55">
        <w:rPr>
          <w:rFonts w:asciiTheme="minorHAnsi" w:hAnsiTheme="minorHAnsi" w:cstheme="minorHAnsi"/>
          <w:color w:val="222222"/>
          <w:shd w:val="clear" w:color="auto" w:fill="FFFFFF"/>
        </w:rPr>
        <w:t>lokalne z</w:t>
      </w:r>
      <w:r w:rsidR="00312DD7" w:rsidRPr="00FB7B55">
        <w:rPr>
          <w:rFonts w:asciiTheme="minorHAnsi" w:hAnsiTheme="minorHAnsi" w:cstheme="minorHAnsi"/>
          <w:color w:val="222222"/>
          <w:shd w:val="clear" w:color="auto" w:fill="FFFFFF"/>
        </w:rPr>
        <w:t>anieczyszczenie powietrza ma t</w:t>
      </w:r>
      <w:r w:rsidR="00A64DF1" w:rsidRPr="00FB7B55">
        <w:rPr>
          <w:rFonts w:asciiTheme="minorHAnsi" w:hAnsiTheme="minorHAnsi" w:cstheme="minorHAnsi"/>
          <w:color w:val="222222"/>
          <w:shd w:val="clear" w:color="auto" w:fill="FFFFFF"/>
        </w:rPr>
        <w:t>zw. niska emisja wynikajaca</w:t>
      </w:r>
      <w:r w:rsidR="00720070">
        <w:rPr>
          <w:rFonts w:asciiTheme="minorHAnsi" w:hAnsiTheme="minorHAnsi" w:cstheme="minorHAnsi"/>
          <w:color w:val="222222"/>
          <w:shd w:val="clear" w:color="auto" w:fill="FFFFFF"/>
        </w:rPr>
        <w:t xml:space="preserve"> ze </w:t>
      </w:r>
      <w:r w:rsidR="00A64DF1" w:rsidRPr="00FB7B55">
        <w:rPr>
          <w:rFonts w:asciiTheme="minorHAnsi" w:hAnsiTheme="minorHAnsi" w:cstheme="minorHAnsi"/>
          <w:color w:val="222222"/>
          <w:shd w:val="clear" w:color="auto" w:fill="FFFFFF"/>
        </w:rPr>
        <w:t>spalania paliw</w:t>
      </w:r>
      <w:r w:rsidR="00D86925">
        <w:rPr>
          <w:rFonts w:asciiTheme="minorHAnsi" w:hAnsiTheme="minorHAnsi" w:cstheme="minorHAnsi"/>
          <w:color w:val="222222"/>
          <w:shd w:val="clear" w:color="auto" w:fill="FFFFFF"/>
        </w:rPr>
        <w:t xml:space="preserve"> dla </w:t>
      </w:r>
      <w:r w:rsidR="00A64DF1" w:rsidRPr="00FB7B55">
        <w:rPr>
          <w:rFonts w:asciiTheme="minorHAnsi" w:hAnsiTheme="minorHAnsi" w:cstheme="minorHAnsi"/>
          <w:color w:val="222222"/>
          <w:shd w:val="clear" w:color="auto" w:fill="FFFFFF"/>
        </w:rPr>
        <w:t>celów ogrzewania</w:t>
      </w:r>
      <w:r w:rsidR="00312DD7" w:rsidRPr="00FB7B55">
        <w:rPr>
          <w:rFonts w:asciiTheme="minorHAnsi" w:hAnsiTheme="minorHAnsi" w:cstheme="minorHAnsi"/>
          <w:color w:val="222222"/>
          <w:shd w:val="clear" w:color="auto" w:fill="FFFFFF"/>
        </w:rPr>
        <w:t>, jak również</w:t>
      </w:r>
      <w:r w:rsidR="00720070">
        <w:rPr>
          <w:rFonts w:asciiTheme="minorHAnsi" w:hAnsiTheme="minorHAnsi" w:cstheme="minorHAnsi"/>
          <w:color w:val="222222"/>
          <w:shd w:val="clear" w:color="auto" w:fill="FFFFFF"/>
        </w:rPr>
        <w:t xml:space="preserve"> z </w:t>
      </w:r>
      <w:r w:rsidR="00312DD7" w:rsidRPr="00FB7B55">
        <w:rPr>
          <w:rFonts w:asciiTheme="minorHAnsi" w:hAnsiTheme="minorHAnsi" w:cstheme="minorHAnsi"/>
          <w:color w:val="222222"/>
          <w:shd w:val="clear" w:color="auto" w:fill="FFFFFF"/>
        </w:rPr>
        <w:t>transportu</w:t>
      </w:r>
      <w:r w:rsidR="007F229C">
        <w:rPr>
          <w:rFonts w:asciiTheme="minorHAnsi" w:hAnsiTheme="minorHAnsi" w:cstheme="minorHAnsi"/>
          <w:color w:val="222222"/>
          <w:shd w:val="clear" w:color="auto" w:fill="FFFFFF"/>
        </w:rPr>
        <w:t xml:space="preserve"> na </w:t>
      </w:r>
      <w:r w:rsidR="00312DD7" w:rsidRPr="00FB7B55">
        <w:rPr>
          <w:rFonts w:asciiTheme="minorHAnsi" w:hAnsiTheme="minorHAnsi" w:cstheme="minorHAnsi"/>
          <w:color w:val="222222"/>
          <w:shd w:val="clear" w:color="auto" w:fill="FFFFFF"/>
        </w:rPr>
        <w:t>obszarach zurbanizowanych.</w:t>
      </w:r>
      <w:r w:rsidR="00FB7B55">
        <w:rPr>
          <w:rFonts w:asciiTheme="minorHAnsi" w:hAnsiTheme="minorHAnsi" w:cstheme="minorHAnsi"/>
          <w:color w:val="222222"/>
          <w:shd w:val="clear" w:color="auto" w:fill="FFFFFF"/>
        </w:rPr>
        <w:t xml:space="preserve"> </w:t>
      </w:r>
      <w:r w:rsidR="00312DD7" w:rsidRPr="00FB7B55">
        <w:rPr>
          <w:rFonts w:asciiTheme="minorHAnsi" w:hAnsiTheme="minorHAnsi" w:cstheme="minorHAnsi"/>
          <w:color w:val="222222"/>
          <w:shd w:val="clear" w:color="auto" w:fill="FFFFFF"/>
        </w:rPr>
        <w:t>Wdrożenie działań przewi</w:t>
      </w:r>
      <w:r w:rsidR="00FB7B55">
        <w:rPr>
          <w:rFonts w:asciiTheme="minorHAnsi" w:hAnsiTheme="minorHAnsi" w:cstheme="minorHAnsi"/>
          <w:color w:val="222222"/>
          <w:shd w:val="clear" w:color="auto" w:fill="FFFFFF"/>
        </w:rPr>
        <w:t>dzianych</w:t>
      </w:r>
      <w:r w:rsidR="007F229C">
        <w:rPr>
          <w:rFonts w:asciiTheme="minorHAnsi" w:hAnsiTheme="minorHAnsi" w:cstheme="minorHAnsi"/>
          <w:color w:val="222222"/>
          <w:shd w:val="clear" w:color="auto" w:fill="FFFFFF"/>
        </w:rPr>
        <w:t xml:space="preserve"> w </w:t>
      </w:r>
      <w:r w:rsidR="00FB7B55">
        <w:rPr>
          <w:rFonts w:asciiTheme="minorHAnsi" w:hAnsiTheme="minorHAnsi" w:cstheme="minorHAnsi"/>
          <w:color w:val="222222"/>
          <w:shd w:val="clear" w:color="auto" w:fill="FFFFFF"/>
        </w:rPr>
        <w:t>PEP2040,</w:t>
      </w:r>
      <w:r w:rsidR="00312DD7" w:rsidRPr="00FB7B55">
        <w:rPr>
          <w:rFonts w:asciiTheme="minorHAnsi" w:hAnsiTheme="minorHAnsi" w:cstheme="minorHAnsi"/>
          <w:color w:val="222222"/>
          <w:shd w:val="clear" w:color="auto" w:fill="FFFFFF"/>
        </w:rPr>
        <w:t xml:space="preserve"> jak np.</w:t>
      </w:r>
      <w:r w:rsidR="007F229C">
        <w:rPr>
          <w:rFonts w:asciiTheme="minorHAnsi" w:hAnsiTheme="minorHAnsi" w:cstheme="minorHAnsi"/>
          <w:color w:val="222222"/>
          <w:shd w:val="clear" w:color="auto" w:fill="FFFFFF"/>
        </w:rPr>
        <w:t xml:space="preserve"> w </w:t>
      </w:r>
      <w:r w:rsidR="00312DD7" w:rsidRPr="00FB7B55">
        <w:rPr>
          <w:rFonts w:asciiTheme="minorHAnsi" w:hAnsiTheme="minorHAnsi" w:cstheme="minorHAnsi"/>
          <w:color w:val="222222"/>
          <w:shd w:val="clear" w:color="auto" w:fill="FFFFFF"/>
        </w:rPr>
        <w:t>ciepłownictwie ograniczy negatywne oddziaływanie niskiej emisjienergetyki</w:t>
      </w:r>
      <w:r w:rsidR="007F229C">
        <w:rPr>
          <w:rFonts w:asciiTheme="minorHAnsi" w:hAnsiTheme="minorHAnsi" w:cstheme="minorHAnsi"/>
          <w:color w:val="222222"/>
          <w:shd w:val="clear" w:color="auto" w:fill="FFFFFF"/>
        </w:rPr>
        <w:t xml:space="preserve"> na </w:t>
      </w:r>
      <w:r w:rsidR="00FB7B55">
        <w:rPr>
          <w:rFonts w:asciiTheme="minorHAnsi" w:hAnsiTheme="minorHAnsi" w:cstheme="minorHAnsi"/>
          <w:color w:val="222222"/>
          <w:shd w:val="clear" w:color="auto" w:fill="FFFFFF"/>
        </w:rPr>
        <w:t>ludzi.</w:t>
      </w:r>
    </w:p>
    <w:p w14:paraId="283E9054" w14:textId="77777777" w:rsidR="00CF0B34" w:rsidRDefault="008A2CF8">
      <w:pPr>
        <w:pStyle w:val="Mlista"/>
        <w:numPr>
          <w:ilvl w:val="0"/>
          <w:numId w:val="0"/>
        </w:numPr>
        <w:rPr>
          <w:rFonts w:asciiTheme="minorHAnsi" w:eastAsia="Calibri" w:hAnsiTheme="minorHAnsi"/>
        </w:rPr>
      </w:pPr>
      <w:r w:rsidRPr="001E2703">
        <w:rPr>
          <w:rFonts w:asciiTheme="minorHAnsi" w:hAnsiTheme="minorHAnsi" w:cstheme="minorHAnsi"/>
        </w:rPr>
        <w:t>Szczegółowo oddziaływania</w:t>
      </w:r>
      <w:r w:rsidR="007F229C">
        <w:rPr>
          <w:rFonts w:asciiTheme="minorHAnsi" w:hAnsiTheme="minorHAnsi" w:cstheme="minorHAnsi"/>
        </w:rPr>
        <w:t xml:space="preserve"> na </w:t>
      </w:r>
      <w:r w:rsidRPr="001E2703">
        <w:rPr>
          <w:rFonts w:asciiTheme="minorHAnsi" w:hAnsiTheme="minorHAnsi" w:cstheme="minorHAnsi"/>
        </w:rPr>
        <w:t>ludzi przedsięwzięć, które mogą być realizowane</w:t>
      </w:r>
      <w:r w:rsidR="007F229C">
        <w:rPr>
          <w:rFonts w:asciiTheme="minorHAnsi" w:hAnsiTheme="minorHAnsi" w:cstheme="minorHAnsi"/>
        </w:rPr>
        <w:t xml:space="preserve"> w </w:t>
      </w:r>
      <w:r w:rsidRPr="001E2703">
        <w:rPr>
          <w:rFonts w:asciiTheme="minorHAnsi" w:hAnsiTheme="minorHAnsi" w:cstheme="minorHAnsi"/>
        </w:rPr>
        <w:t>ramach PEP2040,</w:t>
      </w:r>
      <w:r w:rsidR="007F229C">
        <w:rPr>
          <w:rFonts w:asciiTheme="minorHAnsi" w:hAnsiTheme="minorHAnsi" w:cstheme="minorHAnsi"/>
        </w:rPr>
        <w:t xml:space="preserve"> a </w:t>
      </w:r>
      <w:r w:rsidRPr="001E2703">
        <w:rPr>
          <w:rFonts w:asciiTheme="minorHAnsi" w:hAnsiTheme="minorHAnsi" w:cstheme="minorHAnsi"/>
        </w:rPr>
        <w:t>które mogą znacząco oddziaływać</w:t>
      </w:r>
      <w:r w:rsidR="007F229C">
        <w:rPr>
          <w:rFonts w:asciiTheme="minorHAnsi" w:hAnsiTheme="minorHAnsi" w:cstheme="minorHAnsi"/>
        </w:rPr>
        <w:t xml:space="preserve"> na </w:t>
      </w:r>
      <w:r w:rsidRPr="001E2703">
        <w:rPr>
          <w:rFonts w:asciiTheme="minorHAnsi" w:hAnsiTheme="minorHAnsi" w:cstheme="minorHAnsi"/>
        </w:rPr>
        <w:t>środowisko zostały przedstawione niżej.</w:t>
      </w:r>
    </w:p>
    <w:p w14:paraId="0333B259"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Modernizacja kopalń węgla kamiennego</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brunatnego (</w:t>
      </w:r>
      <w:r w:rsidRPr="001E2703">
        <w:rPr>
          <w:rFonts w:asciiTheme="minorHAnsi" w:eastAsia="Calibri" w:hAnsiTheme="minorHAnsi"/>
          <w:b/>
          <w:sz w:val="20"/>
          <w:szCs w:val="20"/>
        </w:rPr>
        <w:t>Kierunek 1</w:t>
      </w:r>
      <w:r w:rsidRPr="001E2703">
        <w:rPr>
          <w:rFonts w:asciiTheme="minorHAnsi" w:eastAsia="Calibri" w:hAnsiTheme="minorHAnsi"/>
          <w:sz w:val="20"/>
          <w:szCs w:val="20"/>
        </w:rPr>
        <w:t xml:space="preserve"> – </w:t>
      </w:r>
      <w:r w:rsidRPr="001E2703">
        <w:rPr>
          <w:rFonts w:asciiTheme="minorHAnsi" w:eastAsia="Calibri" w:hAnsiTheme="minorHAnsi"/>
          <w:b/>
          <w:i/>
          <w:sz w:val="20"/>
          <w:szCs w:val="20"/>
        </w:rPr>
        <w:t>Efektywne wykorzystanie własnych zasobów energetycznych</w:t>
      </w:r>
      <w:r w:rsidRPr="001E2703">
        <w:rPr>
          <w:rFonts w:asciiTheme="minorHAnsi" w:eastAsia="Calibri" w:hAnsiTheme="minorHAnsi"/>
          <w:sz w:val="20"/>
          <w:szCs w:val="20"/>
        </w:rPr>
        <w:t>) oraz projekty</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zakresu modernizacji elektrowni</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ciepłowni (</w:t>
      </w:r>
      <w:r w:rsidRPr="001E2703">
        <w:rPr>
          <w:rFonts w:asciiTheme="minorHAnsi" w:eastAsia="Calibri" w:hAnsiTheme="minorHAnsi"/>
          <w:b/>
          <w:sz w:val="20"/>
          <w:szCs w:val="20"/>
        </w:rPr>
        <w:t>Kierunek 2A Rozbudowa infrastruktury wytwórczej energii elektrycznej</w:t>
      </w:r>
      <w:r w:rsidRPr="001E2703">
        <w:rPr>
          <w:rFonts w:asciiTheme="minorHAnsi" w:eastAsia="Calibri" w:hAnsiTheme="minorHAnsi"/>
          <w:sz w:val="20"/>
          <w:szCs w:val="20"/>
        </w:rPr>
        <w:t>) nie powinny powodować pogorszenia oddziaływania akustycznego</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porównaniu</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obecnie istniejących obiektów. Należy raczej spodziewać się poprawy klimatu akustycznego</w:t>
      </w:r>
      <w:r w:rsidR="00720070">
        <w:rPr>
          <w:rFonts w:asciiTheme="minorHAnsi" w:eastAsia="Calibri" w:hAnsiTheme="minorHAnsi"/>
          <w:sz w:val="20"/>
          <w:szCs w:val="20"/>
        </w:rPr>
        <w:t xml:space="preserve"> ze </w:t>
      </w:r>
      <w:r w:rsidRPr="001E2703">
        <w:rPr>
          <w:rFonts w:asciiTheme="minorHAnsi" w:eastAsia="Calibri" w:hAnsiTheme="minorHAnsi"/>
          <w:sz w:val="20"/>
          <w:szCs w:val="20"/>
        </w:rPr>
        <w:t>względu</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przestrzeganie przepisów prawa oraz zasad najlepszej dostępnej techniki</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dziedzinie ochrony przeciwhałasowej. Projekty modernizacyjne powinny wpłynąć również</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poprawę jakości powietrza</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 xml:space="preserve">otoczeniu obiektów energetycznych. </w:t>
      </w:r>
    </w:p>
    <w:p w14:paraId="714DACE9"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Natomiast budowa nowych obiektów spowoduje lokalne pogorszenie klimatu akustycznego szczególnie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otoczeniu nowych odkrywek węgla brunatnego, nowych kopalni węgla kamiennego oraz nowych elektrowni</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elektrociepłowni.  Pośrednio, wobec wykorzystania nowych zasobów oraz powstania nowych elektrowni</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 xml:space="preserve">elektrociepłowni występować będzie </w:t>
      </w:r>
      <w:r w:rsidR="0058732E">
        <w:rPr>
          <w:rFonts w:asciiTheme="minorHAnsi" w:eastAsia="Calibri" w:hAnsiTheme="minorHAnsi"/>
          <w:sz w:val="20"/>
          <w:szCs w:val="20"/>
        </w:rPr>
        <w:t xml:space="preserve">generalnie </w:t>
      </w:r>
      <w:r w:rsidRPr="001E2703">
        <w:rPr>
          <w:rFonts w:asciiTheme="minorHAnsi" w:eastAsia="Calibri" w:hAnsiTheme="minorHAnsi"/>
          <w:sz w:val="20"/>
          <w:szCs w:val="20"/>
        </w:rPr>
        <w:t>negatywny wpływ</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jakość powietrza oraz</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zdrowie</w:t>
      </w:r>
      <w:r w:rsidR="00E236E4">
        <w:rPr>
          <w:rFonts w:asciiTheme="minorHAnsi" w:eastAsia="Calibri" w:hAnsiTheme="minorHAnsi"/>
          <w:sz w:val="20"/>
          <w:szCs w:val="20"/>
        </w:rPr>
        <w:t>, ale mniejszy niż</w:t>
      </w:r>
      <w:r w:rsidR="007F229C">
        <w:rPr>
          <w:rFonts w:asciiTheme="minorHAnsi" w:eastAsia="Calibri" w:hAnsiTheme="minorHAnsi"/>
          <w:sz w:val="20"/>
          <w:szCs w:val="20"/>
        </w:rPr>
        <w:t xml:space="preserve"> w </w:t>
      </w:r>
      <w:r w:rsidR="00E236E4">
        <w:rPr>
          <w:rFonts w:asciiTheme="minorHAnsi" w:eastAsia="Calibri" w:hAnsiTheme="minorHAnsi"/>
          <w:sz w:val="20"/>
          <w:szCs w:val="20"/>
        </w:rPr>
        <w:t>przypadku aktualnie eksploatowanych mocy wytwórczych.</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szczególności</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przypadku elektrowni</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ciepłowni opalanych węglem należy szczegółowo analizować,</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ramach oceny oddziaływania</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środowisko, spodziewany wzrost poziomu zanieczyszczenia powietrza</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otoczeniu projektowanych obiektów. Należy również pamiętać</w:t>
      </w:r>
      <w:r w:rsidR="00D86925">
        <w:rPr>
          <w:rFonts w:asciiTheme="minorHAnsi" w:eastAsia="Calibri" w:hAnsiTheme="minorHAnsi"/>
          <w:sz w:val="20"/>
          <w:szCs w:val="20"/>
        </w:rPr>
        <w:t xml:space="preserve"> o </w:t>
      </w:r>
      <w:r w:rsidRPr="001E2703">
        <w:rPr>
          <w:rFonts w:asciiTheme="minorHAnsi" w:eastAsia="Calibri" w:hAnsiTheme="minorHAnsi"/>
          <w:sz w:val="20"/>
          <w:szCs w:val="20"/>
        </w:rPr>
        <w:t>znaczących ilościach metali ciężkich (w tym rtęci) uwalnianych</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środowiska</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przypadku utrzymywania wysokiego udziału węgla</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krajowym bilansie energetycznym. Ponadto,</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przypadku wykorzystywania nowych odkrywek czy modernizacji istniejących obiektów, należy wziąć pod uwagę możliwość wystąpienia problemów</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wywłaszczeniami gruntów</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konfliktów społecznych</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tym związanych.</w:t>
      </w:r>
    </w:p>
    <w:p w14:paraId="4BEF69C5"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Badania</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wykorzystanie nowych źródeł gazu</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ropy naftowej oddziaływać będą również lokalnie pod względem emisji hałasu</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niewielkiej emisji zanieczyszczeń powietrza. Wyjątkiem będą natomiast badania oraz wydobycie gazu</w:t>
      </w:r>
      <w:r w:rsidR="00720070">
        <w:rPr>
          <w:rFonts w:asciiTheme="minorHAnsi" w:eastAsia="Calibri" w:hAnsiTheme="minorHAnsi"/>
          <w:sz w:val="20"/>
          <w:szCs w:val="20"/>
        </w:rPr>
        <w:t xml:space="preserve"> ze </w:t>
      </w:r>
      <w:r w:rsidRPr="001E2703">
        <w:rPr>
          <w:rFonts w:asciiTheme="minorHAnsi" w:eastAsia="Calibri" w:hAnsiTheme="minorHAnsi"/>
          <w:sz w:val="20"/>
          <w:szCs w:val="20"/>
        </w:rPr>
        <w:t>źródeł niekonwencjonalnych, szczególnie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przypadku szczelinowania,</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czym związane mogą być wstrząsy.  Natomiast,</w:t>
      </w:r>
      <w:r w:rsidR="00D86925">
        <w:rPr>
          <w:rFonts w:asciiTheme="minorHAnsi" w:eastAsia="Calibri" w:hAnsiTheme="minorHAnsi"/>
          <w:sz w:val="20"/>
          <w:szCs w:val="20"/>
        </w:rPr>
        <w:t xml:space="preserve"> o </w:t>
      </w:r>
      <w:r w:rsidRPr="001E2703">
        <w:rPr>
          <w:rFonts w:asciiTheme="minorHAnsi" w:eastAsia="Calibri" w:hAnsiTheme="minorHAnsi"/>
          <w:sz w:val="20"/>
          <w:szCs w:val="20"/>
        </w:rPr>
        <w:t>ile wzrost wydobycia gazu wpływać może pośrednio, pozytywnie</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ograniczenie zanieczyszczenia powietrza poprzez eliminacje wykorzystywania węgla np.</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celów ogrzewania,</w:t>
      </w:r>
      <w:r w:rsidR="0001272D">
        <w:rPr>
          <w:rFonts w:asciiTheme="minorHAnsi" w:eastAsia="Calibri" w:hAnsiTheme="minorHAnsi"/>
          <w:sz w:val="20"/>
          <w:szCs w:val="20"/>
        </w:rPr>
        <w:t xml:space="preserve"> to </w:t>
      </w:r>
      <w:r w:rsidRPr="001E2703">
        <w:rPr>
          <w:rFonts w:asciiTheme="minorHAnsi" w:eastAsia="Calibri" w:hAnsiTheme="minorHAnsi"/>
          <w:sz w:val="20"/>
          <w:szCs w:val="20"/>
        </w:rPr>
        <w:t>zwiększenie wydobycia ropy naftowej może oddziaływać przeciwnie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zakresie jej wykorzystania</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transportu,</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 xml:space="preserve">czym wiąże się emisja zanieczyszczeń powietrza. </w:t>
      </w:r>
    </w:p>
    <w:p w14:paraId="3AB9968A"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Projekty</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zakresu infrastruktury przesyłowej (</w:t>
      </w:r>
      <w:r w:rsidRPr="001E2703">
        <w:rPr>
          <w:rFonts w:asciiTheme="minorHAnsi" w:eastAsia="Calibri" w:hAnsiTheme="minorHAnsi"/>
          <w:b/>
          <w:sz w:val="20"/>
          <w:szCs w:val="20"/>
        </w:rPr>
        <w:t xml:space="preserve">Kierunek 2B – </w:t>
      </w:r>
      <w:r w:rsidRPr="001E2703">
        <w:rPr>
          <w:rFonts w:asciiTheme="minorHAnsi" w:eastAsia="Calibri" w:hAnsiTheme="minorHAnsi"/>
          <w:b/>
          <w:i/>
          <w:sz w:val="20"/>
          <w:szCs w:val="20"/>
        </w:rPr>
        <w:t>Rozbudowa elektroenergetycznej infrastruktury sieciowej</w:t>
      </w:r>
      <w:r w:rsidRPr="001E2703">
        <w:rPr>
          <w:rFonts w:asciiTheme="minorHAnsi" w:eastAsia="Calibri" w:hAnsiTheme="minorHAnsi"/>
          <w:b/>
          <w:sz w:val="20"/>
          <w:szCs w:val="20"/>
        </w:rPr>
        <w:t xml:space="preserve">, Kierunek 3A – </w:t>
      </w:r>
      <w:r w:rsidRPr="001E2703">
        <w:rPr>
          <w:rFonts w:asciiTheme="minorHAnsi" w:eastAsia="Calibri" w:hAnsiTheme="minorHAnsi"/>
          <w:b/>
          <w:i/>
          <w:sz w:val="20"/>
          <w:szCs w:val="20"/>
        </w:rPr>
        <w:t>Dywersyfikacja dostaw gazu oraz rozbudowa infrastruktury gazowej</w:t>
      </w:r>
      <w:r w:rsidRPr="001E2703">
        <w:rPr>
          <w:rFonts w:asciiTheme="minorHAnsi" w:eastAsia="Calibri" w:hAnsiTheme="minorHAnsi"/>
          <w:b/>
          <w:sz w:val="20"/>
          <w:szCs w:val="20"/>
        </w:rPr>
        <w:t xml:space="preserve"> oraz Kierunek 3B– </w:t>
      </w:r>
      <w:r w:rsidRPr="001E2703">
        <w:rPr>
          <w:rFonts w:asciiTheme="minorHAnsi" w:eastAsia="Calibri" w:hAnsiTheme="minorHAnsi"/>
          <w:b/>
          <w:i/>
          <w:sz w:val="20"/>
          <w:szCs w:val="20"/>
        </w:rPr>
        <w:t>Dywersyfikacja dostaw ropy oraz rozbudowa infrastruktury ropy</w:t>
      </w:r>
      <w:r w:rsidR="007F229C">
        <w:rPr>
          <w:rFonts w:asciiTheme="minorHAnsi" w:eastAsia="Calibri" w:hAnsiTheme="minorHAnsi"/>
          <w:b/>
          <w:i/>
          <w:sz w:val="20"/>
          <w:szCs w:val="20"/>
        </w:rPr>
        <w:t xml:space="preserve"> i </w:t>
      </w:r>
      <w:r w:rsidRPr="001E2703">
        <w:rPr>
          <w:rFonts w:asciiTheme="minorHAnsi" w:eastAsia="Calibri" w:hAnsiTheme="minorHAnsi"/>
          <w:b/>
          <w:i/>
          <w:sz w:val="20"/>
          <w:szCs w:val="20"/>
        </w:rPr>
        <w:t>paliw ciekłych</w:t>
      </w:r>
      <w:r w:rsidRPr="001E2703">
        <w:rPr>
          <w:rFonts w:asciiTheme="minorHAnsi" w:eastAsia="Calibri" w:hAnsiTheme="minorHAnsi"/>
          <w:sz w:val="20"/>
          <w:szCs w:val="20"/>
        </w:rPr>
        <w:t>) nie powinny znacząco oddziaływać</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ludzi. Wszystkie działania</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tym zakresie wpłyną</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podniesienie efektywności gospodarowania zasobami,</w:t>
      </w:r>
      <w:r w:rsidR="007F229C">
        <w:rPr>
          <w:rFonts w:asciiTheme="minorHAnsi" w:eastAsia="Calibri" w:hAnsiTheme="minorHAnsi"/>
          <w:sz w:val="20"/>
          <w:szCs w:val="20"/>
        </w:rPr>
        <w:t xml:space="preserve"> a </w:t>
      </w:r>
      <w:r w:rsidRPr="001E2703">
        <w:rPr>
          <w:rFonts w:asciiTheme="minorHAnsi" w:eastAsia="Calibri" w:hAnsiTheme="minorHAnsi"/>
          <w:sz w:val="20"/>
          <w:szCs w:val="20"/>
        </w:rPr>
        <w:t>więc przyczynią się pośrednio</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zmniejszenia emisji zanieczyszczeń</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powietrza,</w:t>
      </w:r>
      <w:r w:rsidR="007F229C">
        <w:rPr>
          <w:rFonts w:asciiTheme="minorHAnsi" w:eastAsia="Calibri" w:hAnsiTheme="minorHAnsi"/>
          <w:sz w:val="20"/>
          <w:szCs w:val="20"/>
        </w:rPr>
        <w:t xml:space="preserve"> a </w:t>
      </w:r>
      <w:r w:rsidRPr="001E2703">
        <w:rPr>
          <w:rFonts w:asciiTheme="minorHAnsi" w:eastAsia="Calibri" w:hAnsiTheme="minorHAnsi"/>
          <w:sz w:val="20"/>
          <w:szCs w:val="20"/>
        </w:rPr>
        <w:t>tym samym zredukowania negatywnych oddziaływań</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zdrowie ludności. Ponadto wpłyną pozytywnie</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zapewnienie dostaw energii</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 xml:space="preserve">bezpieczeństwo tych dostaw. </w:t>
      </w:r>
    </w:p>
    <w:p w14:paraId="7CD0FC27" w14:textId="68E50D54"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Największe, oddziaływania mogą być związane</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rozbudową Terminal</w:t>
      </w:r>
      <w:r w:rsidR="00093AA4">
        <w:rPr>
          <w:rFonts w:asciiTheme="minorHAnsi" w:eastAsia="Calibri" w:hAnsiTheme="minorHAnsi"/>
          <w:sz w:val="20"/>
          <w:szCs w:val="20"/>
        </w:rPr>
        <w:t>u</w:t>
      </w:r>
      <w:r w:rsidRPr="001E2703">
        <w:rPr>
          <w:rFonts w:asciiTheme="minorHAnsi" w:eastAsia="Calibri" w:hAnsiTheme="minorHAnsi"/>
          <w:sz w:val="20"/>
          <w:szCs w:val="20"/>
        </w:rPr>
        <w:t xml:space="preserve"> LNG</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Świnoujściu, rozbudową Terminal</w:t>
      </w:r>
      <w:r w:rsidR="00093AA4">
        <w:rPr>
          <w:rFonts w:asciiTheme="minorHAnsi" w:eastAsia="Calibri" w:hAnsiTheme="minorHAnsi"/>
          <w:sz w:val="20"/>
          <w:szCs w:val="20"/>
        </w:rPr>
        <w:t>u</w:t>
      </w:r>
      <w:r w:rsidRPr="001E2703">
        <w:rPr>
          <w:rFonts w:asciiTheme="minorHAnsi" w:eastAsia="Calibri" w:hAnsiTheme="minorHAnsi"/>
          <w:sz w:val="20"/>
          <w:szCs w:val="20"/>
        </w:rPr>
        <w:t xml:space="preserve"> Naftowego</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Gdańsku</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Bazy</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Górkach, budową Terminal</w:t>
      </w:r>
      <w:r w:rsidR="00093AA4">
        <w:rPr>
          <w:rFonts w:asciiTheme="minorHAnsi" w:eastAsia="Calibri" w:hAnsiTheme="minorHAnsi"/>
          <w:sz w:val="20"/>
          <w:szCs w:val="20"/>
        </w:rPr>
        <w:t>u</w:t>
      </w:r>
      <w:r w:rsidRPr="001E2703">
        <w:rPr>
          <w:rFonts w:asciiTheme="minorHAnsi" w:eastAsia="Calibri" w:hAnsiTheme="minorHAnsi"/>
          <w:sz w:val="20"/>
          <w:szCs w:val="20"/>
        </w:rPr>
        <w:t xml:space="preserve"> pływającego</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Zatoce Gdańskiej (wraz</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obiektami towarzyszącymi), budową podziemnych magazynów gazu, oraz rozbudową, modernizacją</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budową stacji elektroenergetycznych. Oddziaływania te będą miały ograniczony zasięg</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dotyczyć będą, przede wszystkim, zatrudnionych pracowników. Wyjątkiem będą obiekty zlokalizowane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pobliżu zabudowy mieszkaniowej. Dlatego zagadnienie</w:t>
      </w:r>
      <w:r w:rsidR="0001272D">
        <w:rPr>
          <w:rFonts w:asciiTheme="minorHAnsi" w:eastAsia="Calibri" w:hAnsiTheme="minorHAnsi"/>
          <w:sz w:val="20"/>
          <w:szCs w:val="20"/>
        </w:rPr>
        <w:t xml:space="preserve"> to </w:t>
      </w:r>
      <w:r w:rsidRPr="001E2703">
        <w:rPr>
          <w:rFonts w:asciiTheme="minorHAnsi" w:eastAsia="Calibri" w:hAnsiTheme="minorHAnsi"/>
          <w:sz w:val="20"/>
          <w:szCs w:val="20"/>
        </w:rPr>
        <w:t>trzeba wziąć pod uwagę przy konkretnym projektowaniu poszczególnych obiektów</w:t>
      </w:r>
      <w:r w:rsidR="007F229C">
        <w:rPr>
          <w:rFonts w:asciiTheme="minorHAnsi" w:eastAsia="Calibri" w:hAnsiTheme="minorHAnsi"/>
          <w:sz w:val="20"/>
          <w:szCs w:val="20"/>
        </w:rPr>
        <w:t xml:space="preserve"> i w </w:t>
      </w:r>
      <w:r w:rsidRPr="001E2703">
        <w:rPr>
          <w:rFonts w:asciiTheme="minorHAnsi" w:eastAsia="Calibri" w:hAnsiTheme="minorHAnsi"/>
          <w:sz w:val="20"/>
          <w:szCs w:val="20"/>
        </w:rPr>
        <w:t>ich ocenie oddziaływania</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 xml:space="preserve">środowisko. </w:t>
      </w:r>
    </w:p>
    <w:p w14:paraId="78666411"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Odnośnie oddziaływań promieniowania elektromagnetycznego sieci</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stacji elektroenergetycznych ocenia się, że podwyższone promieniowanie występować będzie głównie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granicach proponowanych przedsięwzięć, gdzie obecność ludzi jest czasowo ograniczona. Ponieważ</w:t>
      </w:r>
      <w:r w:rsidR="00D86925">
        <w:rPr>
          <w:rFonts w:asciiTheme="minorHAnsi" w:eastAsia="Calibri" w:hAnsiTheme="minorHAnsi"/>
          <w:sz w:val="20"/>
          <w:szCs w:val="20"/>
        </w:rPr>
        <w:t xml:space="preserve"> dla </w:t>
      </w:r>
      <w:r w:rsidRPr="001E2703">
        <w:rPr>
          <w:rFonts w:asciiTheme="minorHAnsi" w:eastAsia="Calibri" w:hAnsiTheme="minorHAnsi"/>
          <w:sz w:val="20"/>
          <w:szCs w:val="20"/>
        </w:rPr>
        <w:t>każdego projektu stacji</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linii wysokiego napięcia mogą powstawać,</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zależności</w:t>
      </w:r>
      <w:r w:rsidR="007F229C">
        <w:rPr>
          <w:rFonts w:asciiTheme="minorHAnsi" w:eastAsia="Calibri" w:hAnsiTheme="minorHAnsi"/>
          <w:sz w:val="20"/>
          <w:szCs w:val="20"/>
        </w:rPr>
        <w:t xml:space="preserve"> od </w:t>
      </w:r>
      <w:r w:rsidRPr="001E2703">
        <w:rPr>
          <w:rFonts w:asciiTheme="minorHAnsi" w:eastAsia="Calibri" w:hAnsiTheme="minorHAnsi"/>
          <w:sz w:val="20"/>
          <w:szCs w:val="20"/>
        </w:rPr>
        <w:t xml:space="preserve">charakterystyki obiektu, specyficzne zasięgi tych pól, zaleca się przy ich projektowaniu określać </w:t>
      </w:r>
      <w:r w:rsidR="0069704C" w:rsidRPr="001E2703">
        <w:rPr>
          <w:rFonts w:asciiTheme="minorHAnsi" w:eastAsia="Calibri" w:hAnsiTheme="minorHAnsi"/>
          <w:sz w:val="20"/>
          <w:szCs w:val="20"/>
        </w:rPr>
        <w:t>obszary,</w:t>
      </w:r>
      <w:r w:rsidR="007F229C">
        <w:rPr>
          <w:rFonts w:asciiTheme="minorHAnsi" w:eastAsia="Calibri" w:hAnsiTheme="minorHAnsi"/>
          <w:sz w:val="20"/>
          <w:szCs w:val="20"/>
        </w:rPr>
        <w:t xml:space="preserve"> na </w:t>
      </w:r>
      <w:r w:rsidR="0069704C" w:rsidRPr="001E2703">
        <w:rPr>
          <w:rFonts w:asciiTheme="minorHAnsi" w:eastAsia="Calibri" w:hAnsiTheme="minorHAnsi"/>
          <w:sz w:val="20"/>
          <w:szCs w:val="20"/>
        </w:rPr>
        <w:t>których</w:t>
      </w:r>
      <w:r w:rsidRPr="001E2703">
        <w:rPr>
          <w:rFonts w:asciiTheme="minorHAnsi" w:eastAsia="Calibri" w:hAnsiTheme="minorHAnsi"/>
          <w:sz w:val="20"/>
          <w:szCs w:val="20"/>
        </w:rPr>
        <w:t xml:space="preserve"> mogą powstawać przekroczenia norm</w:t>
      </w:r>
      <w:r w:rsidR="007F229C">
        <w:rPr>
          <w:rFonts w:asciiTheme="minorHAnsi" w:eastAsia="Calibri" w:hAnsiTheme="minorHAnsi"/>
          <w:sz w:val="20"/>
          <w:szCs w:val="20"/>
        </w:rPr>
        <w:t xml:space="preserve"> i na </w:t>
      </w:r>
      <w:r w:rsidRPr="001E2703">
        <w:rPr>
          <w:rFonts w:asciiTheme="minorHAnsi" w:eastAsia="Calibri" w:hAnsiTheme="minorHAnsi"/>
          <w:sz w:val="20"/>
          <w:szCs w:val="20"/>
        </w:rPr>
        <w:t>których powinny być wprowadzone ograniczenia</w:t>
      </w:r>
      <w:r w:rsidR="007F229C">
        <w:rPr>
          <w:rFonts w:asciiTheme="minorHAnsi" w:eastAsia="Calibri" w:hAnsiTheme="minorHAnsi"/>
          <w:sz w:val="20"/>
          <w:szCs w:val="20"/>
        </w:rPr>
        <w:t xml:space="preserve"> co do </w:t>
      </w:r>
      <w:r w:rsidRPr="001E2703">
        <w:rPr>
          <w:rFonts w:asciiTheme="minorHAnsi" w:eastAsia="Calibri" w:hAnsiTheme="minorHAnsi"/>
          <w:sz w:val="20"/>
          <w:szCs w:val="20"/>
        </w:rPr>
        <w:t>zabudowy mieszkaniowej. Zgodnie</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obecnym stanem wiedzy ryzyko zdrowotne, wynikające</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ekspozycji ludności</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granicach norm jest tylko hipotetyczne lub</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najgorszym przypadku znikome. Poza zagadnieniem wpływu pól elektromagnetycznych</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zdrowie mogą one powodować zakłócenia radioelektryczne, ale ocenia się, że będą one występowały tylko</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bezpośredniej bliskości obiektów.</w:t>
      </w:r>
    </w:p>
    <w:p w14:paraId="0B19E2C8"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Budowa elektrowni jądrowych (</w:t>
      </w:r>
      <w:r w:rsidRPr="001E2703">
        <w:rPr>
          <w:rFonts w:asciiTheme="minorHAnsi" w:eastAsia="Calibri" w:hAnsiTheme="minorHAnsi"/>
          <w:b/>
          <w:sz w:val="20"/>
          <w:szCs w:val="20"/>
        </w:rPr>
        <w:t xml:space="preserve">Kierunek 5 – </w:t>
      </w:r>
      <w:r w:rsidRPr="001E2703">
        <w:rPr>
          <w:rFonts w:asciiTheme="minorHAnsi" w:eastAsia="Calibri" w:hAnsiTheme="minorHAnsi"/>
          <w:b/>
          <w:i/>
          <w:sz w:val="20"/>
          <w:szCs w:val="20"/>
        </w:rPr>
        <w:t>Wdrożenie energetyki jądrowej</w:t>
      </w:r>
      <w:r w:rsidRPr="001E2703">
        <w:rPr>
          <w:rFonts w:asciiTheme="minorHAnsi" w:eastAsia="Calibri" w:hAnsiTheme="minorHAnsi"/>
          <w:sz w:val="20"/>
          <w:szCs w:val="20"/>
        </w:rPr>
        <w:t>) jest</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Polsce przedsięwzięciem nowym. Powstaje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związku</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tym pytanie</w:t>
      </w:r>
      <w:r w:rsidR="00D86925">
        <w:rPr>
          <w:rFonts w:asciiTheme="minorHAnsi" w:eastAsia="Calibri" w:hAnsiTheme="minorHAnsi"/>
          <w:sz w:val="20"/>
          <w:szCs w:val="20"/>
        </w:rPr>
        <w:t xml:space="preserve"> o </w:t>
      </w:r>
      <w:r w:rsidRPr="001E2703">
        <w:rPr>
          <w:rFonts w:asciiTheme="minorHAnsi" w:eastAsia="Calibri" w:hAnsiTheme="minorHAnsi"/>
          <w:sz w:val="20"/>
          <w:szCs w:val="20"/>
        </w:rPr>
        <w:t>przewidywany wzrost poziomu promieniowania jonizującego</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środowisku, związany</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tym przedsięwzięciem. Szczegółową analizę tego zagadnienia zawarto</w:t>
      </w:r>
      <w:r w:rsidR="007F229C">
        <w:rPr>
          <w:rFonts w:asciiTheme="minorHAnsi" w:eastAsia="Calibri" w:hAnsiTheme="minorHAnsi"/>
          <w:sz w:val="20"/>
          <w:szCs w:val="20"/>
        </w:rPr>
        <w:t xml:space="preserve"> w </w:t>
      </w:r>
      <w:r w:rsidRPr="001E2703">
        <w:rPr>
          <w:rFonts w:asciiTheme="minorHAnsi" w:eastAsia="Calibri" w:hAnsiTheme="minorHAnsi"/>
          <w:i/>
          <w:sz w:val="20"/>
          <w:szCs w:val="20"/>
        </w:rPr>
        <w:t>Prognozie oddziaływania</w:t>
      </w:r>
      <w:r w:rsidR="007F229C">
        <w:rPr>
          <w:rFonts w:asciiTheme="minorHAnsi" w:eastAsia="Calibri" w:hAnsiTheme="minorHAnsi"/>
          <w:i/>
          <w:sz w:val="20"/>
          <w:szCs w:val="20"/>
        </w:rPr>
        <w:t xml:space="preserve"> na </w:t>
      </w:r>
      <w:r w:rsidRPr="001E2703">
        <w:rPr>
          <w:rFonts w:asciiTheme="minorHAnsi" w:eastAsia="Calibri" w:hAnsiTheme="minorHAnsi"/>
          <w:i/>
          <w:sz w:val="20"/>
          <w:szCs w:val="20"/>
        </w:rPr>
        <w:t>środowisko programu polskiej energetyki jądrowej</w:t>
      </w:r>
      <w:r w:rsidRPr="001E2703">
        <w:rPr>
          <w:rStyle w:val="Odwoanieprzypisudolnego"/>
          <w:rFonts w:asciiTheme="minorHAnsi" w:eastAsia="Calibri" w:hAnsiTheme="minorHAnsi"/>
          <w:sz w:val="20"/>
          <w:szCs w:val="20"/>
        </w:rPr>
        <w:footnoteReference w:id="175"/>
      </w:r>
      <w:r w:rsidRPr="001E2703">
        <w:rPr>
          <w:rFonts w:asciiTheme="minorHAnsi" w:eastAsia="Calibri" w:hAnsiTheme="minorHAnsi"/>
          <w:sz w:val="20"/>
          <w:szCs w:val="20"/>
        </w:rPr>
        <w:t>.</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dokumencie tym zaprezentowano dane wskazujące, że dawki roczne promieniowania powodowane podczas normalnej eksploatacji reaktorów typu EPR, AP1000</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ESBWR (rozpatrywanych</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zastosowania</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polskich elektrowniach jądrowych)</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odległości 800 m</w:t>
      </w:r>
      <w:r w:rsidR="007F229C">
        <w:rPr>
          <w:rFonts w:asciiTheme="minorHAnsi" w:eastAsia="Calibri" w:hAnsiTheme="minorHAnsi"/>
          <w:sz w:val="20"/>
          <w:szCs w:val="20"/>
        </w:rPr>
        <w:t xml:space="preserve"> od </w:t>
      </w:r>
      <w:r w:rsidRPr="001E2703">
        <w:rPr>
          <w:rFonts w:asciiTheme="minorHAnsi" w:eastAsia="Calibri" w:hAnsiTheme="minorHAnsi"/>
          <w:sz w:val="20"/>
          <w:szCs w:val="20"/>
        </w:rPr>
        <w:t>reaktora są niższe</w:t>
      </w:r>
      <w:r w:rsidR="007F229C">
        <w:rPr>
          <w:rFonts w:asciiTheme="minorHAnsi" w:eastAsia="Calibri" w:hAnsiTheme="minorHAnsi"/>
          <w:sz w:val="20"/>
          <w:szCs w:val="20"/>
        </w:rPr>
        <w:t xml:space="preserve"> od </w:t>
      </w:r>
      <w:r w:rsidRPr="001E2703">
        <w:rPr>
          <w:rFonts w:asciiTheme="minorHAnsi" w:eastAsia="Calibri" w:hAnsiTheme="minorHAnsi"/>
          <w:sz w:val="20"/>
          <w:szCs w:val="20"/>
        </w:rPr>
        <w:t>wartości dopuszczalnej wynoszącej 0,3 mSv/rok). Dawki promieniowania powodowane przez normalną eksploatację reaktorów są niższe</w:t>
      </w:r>
      <w:r w:rsidR="007F229C">
        <w:rPr>
          <w:rFonts w:asciiTheme="minorHAnsi" w:eastAsia="Calibri" w:hAnsiTheme="minorHAnsi"/>
          <w:sz w:val="20"/>
          <w:szCs w:val="20"/>
        </w:rPr>
        <w:t xml:space="preserve"> od </w:t>
      </w:r>
      <w:r w:rsidRPr="001E2703">
        <w:rPr>
          <w:rFonts w:asciiTheme="minorHAnsi" w:eastAsia="Calibri" w:hAnsiTheme="minorHAnsi"/>
          <w:sz w:val="20"/>
          <w:szCs w:val="20"/>
        </w:rPr>
        <w:t>dawek naturalnych występujących</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przeważającym obszarze kraju.</w:t>
      </w:r>
    </w:p>
    <w:p w14:paraId="7B1DB6D8"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Dokument analizuje również ryzyko wystąpienia stanów awaryjnych oraz ich konsekwencje</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punktu widzenia uwolnienia substancji radioaktywnych. Podkreśla się, że częstość awarii</w:t>
      </w:r>
      <w:r w:rsidR="00D86925">
        <w:rPr>
          <w:rFonts w:asciiTheme="minorHAnsi" w:eastAsia="Calibri" w:hAnsiTheme="minorHAnsi"/>
          <w:sz w:val="20"/>
          <w:szCs w:val="20"/>
        </w:rPr>
        <w:t xml:space="preserve"> dla </w:t>
      </w:r>
      <w:r w:rsidRPr="001E2703">
        <w:rPr>
          <w:rFonts w:asciiTheme="minorHAnsi" w:eastAsia="Calibri" w:hAnsiTheme="minorHAnsi"/>
          <w:sz w:val="20"/>
          <w:szCs w:val="20"/>
        </w:rPr>
        <w:t>reaktorów III generacji jest niezwykle niska</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mieści się</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przedziale 10</w:t>
      </w:r>
      <w:r w:rsidRPr="001E2703">
        <w:rPr>
          <w:rFonts w:asciiTheme="minorHAnsi" w:eastAsia="Calibri" w:hAnsiTheme="minorHAnsi"/>
          <w:sz w:val="20"/>
          <w:szCs w:val="20"/>
          <w:vertAlign w:val="superscript"/>
        </w:rPr>
        <w:t>-8</w:t>
      </w:r>
      <w:r w:rsidRPr="001E2703">
        <w:rPr>
          <w:rFonts w:asciiTheme="minorHAnsi" w:eastAsia="Calibri" w:hAnsiTheme="minorHAnsi"/>
          <w:sz w:val="20"/>
          <w:szCs w:val="20"/>
        </w:rPr>
        <w:t>-10</w:t>
      </w:r>
      <w:r w:rsidRPr="001E2703">
        <w:rPr>
          <w:rFonts w:asciiTheme="minorHAnsi" w:eastAsia="Calibri" w:hAnsiTheme="minorHAnsi"/>
          <w:sz w:val="20"/>
          <w:szCs w:val="20"/>
          <w:vertAlign w:val="superscript"/>
        </w:rPr>
        <w:t>-7</w:t>
      </w:r>
      <w:r w:rsidRPr="001E2703">
        <w:rPr>
          <w:rFonts w:asciiTheme="minorHAnsi" w:eastAsia="Calibri" w:hAnsiTheme="minorHAnsi"/>
          <w:sz w:val="20"/>
          <w:szCs w:val="20"/>
        </w:rPr>
        <w:t>/reaktoro-rok. Nawet</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przypadku ciężkiej awarii emisje substancji radioaktywnych</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reaktorów III generacji są ograniczone dzięki zastosowaniu rozwiązań technicznych</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 xml:space="preserve">wbudowanych </w:t>
      </w:r>
      <w:r w:rsidR="00ED79D9">
        <w:rPr>
          <w:rFonts w:asciiTheme="minorHAnsi" w:eastAsia="Calibri" w:hAnsiTheme="minorHAnsi"/>
          <w:sz w:val="20"/>
          <w:szCs w:val="20"/>
        </w:rPr>
        <w:t>zabezpieczeń</w:t>
      </w:r>
      <w:r w:rsidRPr="001E2703">
        <w:rPr>
          <w:rFonts w:asciiTheme="minorHAnsi" w:eastAsia="Calibri" w:hAnsiTheme="minorHAnsi"/>
          <w:sz w:val="20"/>
          <w:szCs w:val="20"/>
        </w:rPr>
        <w:t xml:space="preserve"> gwarantujących, że nie wystąpi długotrwałe ani duże zagrożenie</w:t>
      </w:r>
      <w:r w:rsidR="00D86925">
        <w:rPr>
          <w:rFonts w:asciiTheme="minorHAnsi" w:eastAsia="Calibri" w:hAnsiTheme="minorHAnsi"/>
          <w:sz w:val="20"/>
          <w:szCs w:val="20"/>
        </w:rPr>
        <w:t xml:space="preserve"> dla </w:t>
      </w:r>
      <w:r w:rsidRPr="001E2703">
        <w:rPr>
          <w:rFonts w:asciiTheme="minorHAnsi" w:eastAsia="Calibri" w:hAnsiTheme="minorHAnsi"/>
          <w:sz w:val="20"/>
          <w:szCs w:val="20"/>
        </w:rPr>
        <w:t xml:space="preserve">okolicznej ludności. </w:t>
      </w:r>
    </w:p>
    <w:p w14:paraId="3DFC7268"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Należy podkreślić, że</w:t>
      </w:r>
      <w:r w:rsidR="007F229C">
        <w:rPr>
          <w:rFonts w:asciiTheme="minorHAnsi" w:eastAsia="Calibri" w:hAnsiTheme="minorHAnsi"/>
          <w:sz w:val="20"/>
          <w:szCs w:val="20"/>
        </w:rPr>
        <w:t xml:space="preserve"> od </w:t>
      </w:r>
      <w:r w:rsidRPr="001E2703">
        <w:rPr>
          <w:rFonts w:asciiTheme="minorHAnsi" w:eastAsia="Calibri" w:hAnsiTheme="minorHAnsi"/>
          <w:sz w:val="20"/>
          <w:szCs w:val="20"/>
        </w:rPr>
        <w:t>czasu wykonania ww. Prognozy oddziaływania</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 xml:space="preserve">środowisko </w:t>
      </w:r>
      <w:r w:rsidRPr="00ED79D9">
        <w:rPr>
          <w:rFonts w:asciiTheme="minorHAnsi" w:eastAsia="Calibri" w:hAnsiTheme="minorHAnsi"/>
          <w:i/>
          <w:sz w:val="20"/>
          <w:szCs w:val="20"/>
        </w:rPr>
        <w:t>Programu polskiej energetyki jądrowej</w:t>
      </w:r>
      <w:r w:rsidR="007F229C">
        <w:rPr>
          <w:rFonts w:asciiTheme="minorHAnsi" w:eastAsia="Calibri" w:hAnsiTheme="minorHAnsi"/>
          <w:i/>
          <w:sz w:val="20"/>
          <w:szCs w:val="20"/>
        </w:rPr>
        <w:t xml:space="preserve"> i </w:t>
      </w:r>
      <w:r w:rsidRPr="001E2703">
        <w:rPr>
          <w:rFonts w:asciiTheme="minorHAnsi" w:eastAsia="Calibri" w:hAnsiTheme="minorHAnsi"/>
          <w:sz w:val="20"/>
          <w:szCs w:val="20"/>
        </w:rPr>
        <w:t>dodatkowych negatywnych doświadczeń związanych</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awariami</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elektrowniach jądrowych podjęto działania, które podniosły poziom bezpieczeństwa tych elektrowni</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stosunku</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poziomu przedstawionego</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Prognozie.</w:t>
      </w:r>
    </w:p>
    <w:p w14:paraId="18BDD607"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W zakresie odpadów radioaktywnych sformułowane jest zapewnienie, że odpady radioaktywne będą wywożone transportem kolejowym lub samochodowym tylko</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ostatecznym opakowaniu, spełniającym wymagania dozoru jądrowego. Zagadnienia składowania odpadów radioaktywnych zostały przeanalizowane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 xml:space="preserve">ramach </w:t>
      </w:r>
      <w:r w:rsidRPr="001E2703">
        <w:rPr>
          <w:rFonts w:asciiTheme="minorHAnsi" w:eastAsia="Calibri" w:hAnsiTheme="minorHAnsi"/>
          <w:i/>
          <w:sz w:val="20"/>
          <w:szCs w:val="20"/>
        </w:rPr>
        <w:t>Krajowego planu postępowania</w:t>
      </w:r>
      <w:r w:rsidR="00720070">
        <w:rPr>
          <w:rFonts w:asciiTheme="minorHAnsi" w:eastAsia="Calibri" w:hAnsiTheme="minorHAnsi"/>
          <w:i/>
          <w:sz w:val="20"/>
          <w:szCs w:val="20"/>
        </w:rPr>
        <w:t xml:space="preserve"> z </w:t>
      </w:r>
      <w:r w:rsidRPr="001E2703">
        <w:rPr>
          <w:rFonts w:asciiTheme="minorHAnsi" w:eastAsia="Calibri" w:hAnsiTheme="minorHAnsi"/>
          <w:i/>
          <w:sz w:val="20"/>
          <w:szCs w:val="20"/>
        </w:rPr>
        <w:t>odpadami promieniotwórczymi</w:t>
      </w:r>
      <w:r w:rsidR="007F229C">
        <w:rPr>
          <w:rFonts w:asciiTheme="minorHAnsi" w:eastAsia="Calibri" w:hAnsiTheme="minorHAnsi"/>
          <w:i/>
          <w:sz w:val="20"/>
          <w:szCs w:val="20"/>
        </w:rPr>
        <w:t xml:space="preserve"> i </w:t>
      </w:r>
      <w:r w:rsidRPr="001E2703">
        <w:rPr>
          <w:rFonts w:asciiTheme="minorHAnsi" w:eastAsia="Calibri" w:hAnsiTheme="minorHAnsi"/>
          <w:i/>
          <w:sz w:val="20"/>
          <w:szCs w:val="20"/>
        </w:rPr>
        <w:t>wypalonym paliwem jądrowym,</w:t>
      </w:r>
      <w:r w:rsidR="007F229C">
        <w:rPr>
          <w:rFonts w:asciiTheme="minorHAnsi" w:eastAsia="Calibri" w:hAnsiTheme="minorHAnsi"/>
          <w:i/>
          <w:sz w:val="20"/>
          <w:szCs w:val="20"/>
        </w:rPr>
        <w:t xml:space="preserve"> do </w:t>
      </w:r>
      <w:r w:rsidRPr="001E2703">
        <w:rPr>
          <w:rFonts w:asciiTheme="minorHAnsi" w:eastAsia="Calibri" w:hAnsiTheme="minorHAnsi"/>
          <w:sz w:val="20"/>
          <w:szCs w:val="20"/>
        </w:rPr>
        <w:t>którego wykonana została ocena strategiczna.</w:t>
      </w:r>
    </w:p>
    <w:p w14:paraId="45C880A4"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Zwrócić też trzeba uwagę</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negatywne psychologiczne oddziaływanie energetyki jądrowej</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 xml:space="preserve">ludzi </w:t>
      </w:r>
      <w:r w:rsidR="0060287A">
        <w:rPr>
          <w:rFonts w:asciiTheme="minorHAnsi" w:eastAsia="Calibri" w:hAnsiTheme="minorHAnsi"/>
          <w:sz w:val="20"/>
          <w:szCs w:val="20"/>
        </w:rPr>
        <w:br/>
      </w:r>
      <w:r w:rsidRPr="001E2703">
        <w:rPr>
          <w:rFonts w:asciiTheme="minorHAnsi" w:eastAsia="Calibri" w:hAnsiTheme="minorHAnsi"/>
          <w:sz w:val="20"/>
          <w:szCs w:val="20"/>
        </w:rPr>
        <w:t>w związku</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możliwością wystąpienia poważnej awarii jądrowej.  Zagadnienie</w:t>
      </w:r>
      <w:r w:rsidR="0001272D">
        <w:rPr>
          <w:rFonts w:asciiTheme="minorHAnsi" w:eastAsia="Calibri" w:hAnsiTheme="minorHAnsi"/>
          <w:sz w:val="20"/>
          <w:szCs w:val="20"/>
        </w:rPr>
        <w:t xml:space="preserve"> to </w:t>
      </w:r>
      <w:r w:rsidRPr="001E2703">
        <w:rPr>
          <w:rFonts w:asciiTheme="minorHAnsi" w:eastAsia="Calibri" w:hAnsiTheme="minorHAnsi"/>
          <w:sz w:val="20"/>
          <w:szCs w:val="20"/>
        </w:rPr>
        <w:t>zostało szczegółowo przedstawione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Prognozie oddziaływania</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środowisko PPEJ.</w:t>
      </w:r>
    </w:p>
    <w:p w14:paraId="37FBF2F6"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Energetyka odnawialna (</w:t>
      </w:r>
      <w:r w:rsidRPr="001E2703">
        <w:rPr>
          <w:rFonts w:asciiTheme="minorHAnsi" w:eastAsia="Calibri" w:hAnsiTheme="minorHAnsi"/>
          <w:b/>
          <w:sz w:val="20"/>
          <w:szCs w:val="20"/>
        </w:rPr>
        <w:t xml:space="preserve">Kierunek 6 – </w:t>
      </w:r>
      <w:r w:rsidRPr="001E2703">
        <w:rPr>
          <w:rFonts w:asciiTheme="minorHAnsi" w:eastAsia="Calibri" w:hAnsiTheme="minorHAnsi"/>
          <w:b/>
          <w:i/>
          <w:sz w:val="20"/>
          <w:szCs w:val="20"/>
        </w:rPr>
        <w:t>Rozwój odnawialnych źródeł energii</w:t>
      </w:r>
      <w:r w:rsidRPr="001E2703">
        <w:rPr>
          <w:rFonts w:asciiTheme="minorHAnsi" w:eastAsia="Calibri" w:hAnsiTheme="minorHAnsi"/>
          <w:sz w:val="20"/>
          <w:szCs w:val="20"/>
        </w:rPr>
        <w:t>) będzie rozwijana poprzez wykorzystanie energii wiatru</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morzu</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lądzie, energii wód, energii słońca</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postaci ogniw fotowoltaicznych</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wodnych paneli słonecznych, geotermalnej</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biomasy. Generalnie ocenić należy, że wykorzystanie OZE będzie miało pozytywny, pośredni wpływ</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ludzi wynikający</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zastępowania energii pochodzącej</w:t>
      </w:r>
      <w:r w:rsidR="00720070">
        <w:rPr>
          <w:rFonts w:asciiTheme="minorHAnsi" w:eastAsia="Calibri" w:hAnsiTheme="minorHAnsi"/>
          <w:sz w:val="20"/>
          <w:szCs w:val="20"/>
        </w:rPr>
        <w:t xml:space="preserve"> ze </w:t>
      </w:r>
      <w:r w:rsidRPr="001E2703">
        <w:rPr>
          <w:rFonts w:asciiTheme="minorHAnsi" w:eastAsia="Calibri" w:hAnsiTheme="minorHAnsi"/>
          <w:sz w:val="20"/>
          <w:szCs w:val="20"/>
        </w:rPr>
        <w:t>źródeł kopalnych,</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czym związana jest emisja zanieczyszczeń powietrza</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jej negatywne oddziaływanie</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zdrowie ludzi.</w:t>
      </w:r>
    </w:p>
    <w:p w14:paraId="57A4A9F9"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Wykorzystanie OZE związane jest</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budową</w:t>
      </w:r>
      <w:r w:rsidR="000523CC">
        <w:rPr>
          <w:rFonts w:asciiTheme="minorHAnsi" w:eastAsia="Calibri" w:hAnsiTheme="minorHAnsi"/>
          <w:sz w:val="20"/>
          <w:szCs w:val="20"/>
        </w:rPr>
        <w:t xml:space="preserve"> </w:t>
      </w:r>
      <w:r w:rsidRPr="001E2703">
        <w:rPr>
          <w:rFonts w:asciiTheme="minorHAnsi" w:eastAsia="Calibri" w:hAnsiTheme="minorHAnsi"/>
          <w:sz w:val="20"/>
          <w:szCs w:val="20"/>
        </w:rPr>
        <w:t>lub instalacją różnorodnych obiektów</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instalacji</w:t>
      </w:r>
      <w:r w:rsidR="00ED79D9">
        <w:rPr>
          <w:rFonts w:asciiTheme="minorHAnsi" w:eastAsia="Calibri" w:hAnsiTheme="minorHAnsi"/>
          <w:sz w:val="20"/>
          <w:szCs w:val="20"/>
        </w:rPr>
        <w:t>.</w:t>
      </w:r>
      <w:r w:rsidRPr="001E2703">
        <w:rPr>
          <w:rFonts w:asciiTheme="minorHAnsi" w:eastAsia="Calibri" w:hAnsiTheme="minorHAnsi"/>
          <w:sz w:val="20"/>
          <w:szCs w:val="20"/>
        </w:rPr>
        <w:t xml:space="preserve"> </w:t>
      </w:r>
      <w:r w:rsidR="00ED79D9">
        <w:rPr>
          <w:rFonts w:asciiTheme="minorHAnsi" w:eastAsia="Calibri" w:hAnsiTheme="minorHAnsi"/>
          <w:sz w:val="20"/>
          <w:szCs w:val="20"/>
        </w:rPr>
        <w:t>O</w:t>
      </w:r>
      <w:r w:rsidRPr="001E2703">
        <w:rPr>
          <w:rFonts w:asciiTheme="minorHAnsi" w:eastAsia="Calibri" w:hAnsiTheme="minorHAnsi"/>
          <w:sz w:val="20"/>
          <w:szCs w:val="20"/>
        </w:rPr>
        <w:t>dróżnić przy tym należy instalacje prosumentów, których oddziaływania negatywne są znikome,</w:t>
      </w:r>
      <w:r w:rsidR="007F229C">
        <w:rPr>
          <w:rFonts w:asciiTheme="minorHAnsi" w:eastAsia="Calibri" w:hAnsiTheme="minorHAnsi"/>
          <w:sz w:val="20"/>
          <w:szCs w:val="20"/>
        </w:rPr>
        <w:t xml:space="preserve"> od </w:t>
      </w:r>
      <w:r w:rsidRPr="001E2703">
        <w:rPr>
          <w:rFonts w:asciiTheme="minorHAnsi" w:eastAsia="Calibri" w:hAnsiTheme="minorHAnsi"/>
          <w:sz w:val="20"/>
          <w:szCs w:val="20"/>
        </w:rPr>
        <w:t>obiektów dużej skali dostarczających energie elektryczną</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cieplną</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sieci centralnych lub lokalnych.</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tym zakresie oddziaływania będą zależne</w:t>
      </w:r>
      <w:r w:rsidR="007F229C">
        <w:rPr>
          <w:rFonts w:asciiTheme="minorHAnsi" w:eastAsia="Calibri" w:hAnsiTheme="minorHAnsi"/>
          <w:sz w:val="20"/>
          <w:szCs w:val="20"/>
        </w:rPr>
        <w:t xml:space="preserve"> od </w:t>
      </w:r>
      <w:r w:rsidRPr="001E2703">
        <w:rPr>
          <w:rFonts w:asciiTheme="minorHAnsi" w:eastAsia="Calibri" w:hAnsiTheme="minorHAnsi"/>
          <w:sz w:val="20"/>
          <w:szCs w:val="20"/>
        </w:rPr>
        <w:t>rodzaju</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wielkości inwestycji. Niżej skupiono się, przede wszystkim</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przedsięwzięciach większych, klasyfikujących się</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grupy mogących znacząco oddziaływać</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środowisko.</w:t>
      </w:r>
    </w:p>
    <w:p w14:paraId="631990CB"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Farmy wiatrowe</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lądzie mogą wpływać negatywnie</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ludzi poprzez emisje hałasu, choć istniejące przepisy, dotyczące odległości</w:t>
      </w:r>
      <w:r w:rsidR="007F229C">
        <w:rPr>
          <w:rFonts w:asciiTheme="minorHAnsi" w:eastAsia="Calibri" w:hAnsiTheme="minorHAnsi"/>
          <w:sz w:val="20"/>
          <w:szCs w:val="20"/>
        </w:rPr>
        <w:t xml:space="preserve"> od </w:t>
      </w:r>
      <w:r w:rsidRPr="001E2703">
        <w:rPr>
          <w:rFonts w:asciiTheme="minorHAnsi" w:eastAsia="Calibri" w:hAnsiTheme="minorHAnsi"/>
          <w:sz w:val="20"/>
          <w:szCs w:val="20"/>
        </w:rPr>
        <w:t>zabudowy, wydaje się, że zagrożenia</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tym zakresie eliminują. Wpływają też</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odczucia estetyczne</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postaci zaburzenia krajobrazu. Podobnie energetyka wiatrowa</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morzu może zakłócać krajobraz oraz stwarzać niebezpieczeństwo</w:t>
      </w:r>
      <w:r w:rsidR="00D86925">
        <w:rPr>
          <w:rFonts w:asciiTheme="minorHAnsi" w:eastAsia="Calibri" w:hAnsiTheme="minorHAnsi"/>
          <w:sz w:val="20"/>
          <w:szCs w:val="20"/>
        </w:rPr>
        <w:t xml:space="preserve"> dla </w:t>
      </w:r>
      <w:r w:rsidRPr="001E2703">
        <w:rPr>
          <w:rFonts w:asciiTheme="minorHAnsi" w:eastAsia="Calibri" w:hAnsiTheme="minorHAnsi"/>
          <w:sz w:val="20"/>
          <w:szCs w:val="20"/>
        </w:rPr>
        <w:t>żeglugi.</w:t>
      </w:r>
    </w:p>
    <w:p w14:paraId="66D4A5B1"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W przypadku wykorzystania energii wód, związana</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tym budowa zbiorników wodnych może być korzystna</w:t>
      </w:r>
      <w:r w:rsidR="00D86925">
        <w:rPr>
          <w:rFonts w:asciiTheme="minorHAnsi" w:eastAsia="Calibri" w:hAnsiTheme="minorHAnsi"/>
          <w:sz w:val="20"/>
          <w:szCs w:val="20"/>
        </w:rPr>
        <w:t xml:space="preserve"> dla </w:t>
      </w:r>
      <w:r w:rsidRPr="001E2703">
        <w:rPr>
          <w:rFonts w:asciiTheme="minorHAnsi" w:eastAsia="Calibri" w:hAnsiTheme="minorHAnsi"/>
          <w:sz w:val="20"/>
          <w:szCs w:val="20"/>
        </w:rPr>
        <w:t>ludzi</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 xml:space="preserve">punktu widzenia tworzenia nowych miejsc rekreacji, niemniej może być też związana </w:t>
      </w:r>
      <w:r w:rsidR="0060287A">
        <w:rPr>
          <w:rFonts w:asciiTheme="minorHAnsi" w:eastAsia="Calibri" w:hAnsiTheme="minorHAnsi"/>
          <w:sz w:val="20"/>
          <w:szCs w:val="20"/>
        </w:rPr>
        <w:br/>
      </w:r>
      <w:r w:rsidRPr="001E2703">
        <w:rPr>
          <w:rFonts w:asciiTheme="minorHAnsi" w:eastAsia="Calibri" w:hAnsiTheme="minorHAnsi"/>
          <w:sz w:val="20"/>
          <w:szCs w:val="20"/>
        </w:rPr>
        <w:t>z problemami wykupu gruntów</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powstającymi</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tego powodu konfliktami społecznymi.</w:t>
      </w:r>
    </w:p>
    <w:p w14:paraId="06E5715D"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Wykorzystanie energii słońca</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postaci dużych farm nie powinno, generalnie wpływać negatywnie</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ludzi poza zajęciem terenu</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zmianą jego użytkowania.</w:t>
      </w:r>
    </w:p>
    <w:p w14:paraId="2B3AAC24"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Wykorzystanie biomasy może pośrednio, negatywnie oddziaływać</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ludzi poprzez emisję zanieczyszczeń powietrza</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związany</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tym wpływ</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zdrowie. Również</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 xml:space="preserve">przypadku wykorzystywania upraw energetycznych może wystąpić negatywne oddziaływania związane zajęciem terenów pod uprawę </w:t>
      </w:r>
      <w:r w:rsidR="0060287A">
        <w:rPr>
          <w:rFonts w:asciiTheme="minorHAnsi" w:eastAsia="Calibri" w:hAnsiTheme="minorHAnsi"/>
          <w:sz w:val="20"/>
          <w:szCs w:val="20"/>
        </w:rPr>
        <w:br/>
      </w:r>
      <w:r w:rsidRPr="001E2703">
        <w:rPr>
          <w:rFonts w:asciiTheme="minorHAnsi" w:eastAsia="Calibri" w:hAnsiTheme="minorHAnsi"/>
          <w:sz w:val="20"/>
          <w:szCs w:val="20"/>
        </w:rPr>
        <w:t>i wprowadzaniem intensywnej gospodarki rolnej</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tych terenach.</w:t>
      </w:r>
    </w:p>
    <w:p w14:paraId="04EAB321"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Oddziaływania</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zakresie wykorzystania geotermii generalnie będą korzystne</w:t>
      </w:r>
      <w:r w:rsidR="00D86925">
        <w:rPr>
          <w:rFonts w:asciiTheme="minorHAnsi" w:eastAsia="Calibri" w:hAnsiTheme="minorHAnsi"/>
          <w:sz w:val="20"/>
          <w:szCs w:val="20"/>
        </w:rPr>
        <w:t xml:space="preserve"> dla </w:t>
      </w:r>
      <w:r w:rsidRPr="001E2703">
        <w:rPr>
          <w:rFonts w:asciiTheme="minorHAnsi" w:eastAsia="Calibri" w:hAnsiTheme="minorHAnsi"/>
          <w:sz w:val="20"/>
          <w:szCs w:val="20"/>
        </w:rPr>
        <w:t>ludzi</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powodu ograniczenia wykorzystywania paliw kopalnych,</w:t>
      </w:r>
      <w:r w:rsidR="007F229C">
        <w:rPr>
          <w:rFonts w:asciiTheme="minorHAnsi" w:eastAsia="Calibri" w:hAnsiTheme="minorHAnsi"/>
          <w:sz w:val="20"/>
          <w:szCs w:val="20"/>
        </w:rPr>
        <w:t xml:space="preserve"> co </w:t>
      </w:r>
      <w:r w:rsidRPr="001E2703">
        <w:rPr>
          <w:rFonts w:asciiTheme="minorHAnsi" w:eastAsia="Calibri" w:hAnsiTheme="minorHAnsi"/>
          <w:sz w:val="20"/>
          <w:szCs w:val="20"/>
        </w:rPr>
        <w:t>opisano wyżej oraz podniesienia komfortu cieplnego</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przypadku ich wykorzystania</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ogrzewania.</w:t>
      </w:r>
    </w:p>
    <w:p w14:paraId="3AE6A87E" w14:textId="77777777" w:rsidR="008A2CF8" w:rsidRPr="001E2703"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Dla pełnego wykorzystania energii</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OZE,</w:t>
      </w:r>
      <w:r w:rsidR="007F229C">
        <w:rPr>
          <w:rFonts w:asciiTheme="minorHAnsi" w:eastAsia="Calibri" w:hAnsiTheme="minorHAnsi"/>
          <w:sz w:val="20"/>
          <w:szCs w:val="20"/>
        </w:rPr>
        <w:t xml:space="preserve"> a </w:t>
      </w:r>
      <w:r w:rsidRPr="001E2703">
        <w:rPr>
          <w:rFonts w:asciiTheme="minorHAnsi" w:eastAsia="Calibri" w:hAnsiTheme="minorHAnsi"/>
          <w:sz w:val="20"/>
          <w:szCs w:val="20"/>
        </w:rPr>
        <w:t>szczególnie tych pogodowo zależnych celowe jest wykorzystanie magazynów energii elektrycznej</w:t>
      </w:r>
      <w:r w:rsidR="007F229C">
        <w:rPr>
          <w:rFonts w:asciiTheme="minorHAnsi" w:eastAsia="Calibri" w:hAnsiTheme="minorHAnsi"/>
          <w:sz w:val="20"/>
          <w:szCs w:val="20"/>
        </w:rPr>
        <w:t xml:space="preserve"> i </w:t>
      </w:r>
      <w:r w:rsidRPr="001E2703">
        <w:rPr>
          <w:rFonts w:asciiTheme="minorHAnsi" w:eastAsia="Calibri" w:hAnsiTheme="minorHAnsi"/>
          <w:sz w:val="20"/>
          <w:szCs w:val="20"/>
        </w:rPr>
        <w:t>cieplnej. Magazyny energii cieplnej będą miały znikome oddziaływanie lokalne. Magazyny energii cieplnej związane będą</w:t>
      </w:r>
      <w:r w:rsidR="00720070">
        <w:rPr>
          <w:rFonts w:asciiTheme="minorHAnsi" w:eastAsia="Calibri" w:hAnsiTheme="minorHAnsi"/>
          <w:sz w:val="20"/>
          <w:szCs w:val="20"/>
        </w:rPr>
        <w:t xml:space="preserve"> z </w:t>
      </w:r>
      <w:r w:rsidRPr="001E2703">
        <w:rPr>
          <w:rFonts w:asciiTheme="minorHAnsi" w:eastAsia="Calibri" w:hAnsiTheme="minorHAnsi"/>
          <w:sz w:val="20"/>
          <w:szCs w:val="20"/>
        </w:rPr>
        <w:t>budową zbiorników, które też nie będą miały znaczącego oddziaływania</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ludzi.</w:t>
      </w:r>
    </w:p>
    <w:p w14:paraId="3DDAC9C2" w14:textId="77777777" w:rsidR="008A2CF8" w:rsidRDefault="008A2CF8" w:rsidP="00801048">
      <w:pPr>
        <w:spacing w:line="276" w:lineRule="auto"/>
        <w:rPr>
          <w:rFonts w:asciiTheme="minorHAnsi" w:eastAsia="Calibri" w:hAnsiTheme="minorHAnsi"/>
          <w:sz w:val="20"/>
          <w:szCs w:val="20"/>
        </w:rPr>
      </w:pPr>
      <w:r w:rsidRPr="001E2703">
        <w:rPr>
          <w:rFonts w:asciiTheme="minorHAnsi" w:eastAsia="Calibri" w:hAnsiTheme="minorHAnsi"/>
          <w:sz w:val="20"/>
          <w:szCs w:val="20"/>
        </w:rPr>
        <w:t xml:space="preserve">W ramach tego kierunku przewiduje się też budowę zakładów </w:t>
      </w:r>
      <w:r w:rsidRPr="001E2703">
        <w:rPr>
          <w:rFonts w:asciiTheme="minorHAnsi" w:eastAsia="Calibri" w:hAnsiTheme="minorHAnsi"/>
          <w:sz w:val="20"/>
          <w:szCs w:val="20"/>
          <w:shd w:val="clear" w:color="auto" w:fill="FFFFFF"/>
        </w:rPr>
        <w:t>termicznego przekształcania odpadów</w:t>
      </w:r>
      <w:r w:rsidRPr="001E2703">
        <w:rPr>
          <w:rFonts w:asciiTheme="minorHAnsi" w:eastAsia="Calibri" w:hAnsiTheme="minorHAnsi"/>
          <w:sz w:val="20"/>
          <w:szCs w:val="20"/>
        </w:rPr>
        <w:t xml:space="preserve">. </w:t>
      </w:r>
      <w:r w:rsidR="001749CE">
        <w:rPr>
          <w:rFonts w:asciiTheme="minorHAnsi" w:eastAsia="Calibri" w:hAnsiTheme="minorHAnsi"/>
          <w:sz w:val="20"/>
          <w:szCs w:val="20"/>
        </w:rPr>
        <w:t>Oddziaływania</w:t>
      </w:r>
      <w:r w:rsidR="007F229C">
        <w:rPr>
          <w:rFonts w:asciiTheme="minorHAnsi" w:eastAsia="Calibri" w:hAnsiTheme="minorHAnsi"/>
          <w:sz w:val="20"/>
          <w:szCs w:val="20"/>
        </w:rPr>
        <w:t xml:space="preserve"> na </w:t>
      </w:r>
      <w:r w:rsidR="001749CE">
        <w:rPr>
          <w:rFonts w:asciiTheme="minorHAnsi" w:eastAsia="Calibri" w:hAnsiTheme="minorHAnsi"/>
          <w:sz w:val="20"/>
          <w:szCs w:val="20"/>
        </w:rPr>
        <w:t>ludzi tego typu obiektów będą podobne</w:t>
      </w:r>
      <w:r w:rsidR="007F229C">
        <w:rPr>
          <w:rFonts w:asciiTheme="minorHAnsi" w:eastAsia="Calibri" w:hAnsiTheme="minorHAnsi"/>
          <w:sz w:val="20"/>
          <w:szCs w:val="20"/>
        </w:rPr>
        <w:t xml:space="preserve"> do </w:t>
      </w:r>
      <w:r w:rsidR="001749CE">
        <w:rPr>
          <w:rFonts w:asciiTheme="minorHAnsi" w:eastAsia="Calibri" w:hAnsiTheme="minorHAnsi"/>
          <w:sz w:val="20"/>
          <w:szCs w:val="20"/>
        </w:rPr>
        <w:t>budowy elektrowni</w:t>
      </w:r>
      <w:r w:rsidR="007F229C">
        <w:rPr>
          <w:rFonts w:asciiTheme="minorHAnsi" w:eastAsia="Calibri" w:hAnsiTheme="minorHAnsi"/>
          <w:sz w:val="20"/>
          <w:szCs w:val="20"/>
        </w:rPr>
        <w:t xml:space="preserve"> i </w:t>
      </w:r>
      <w:r w:rsidR="001749CE">
        <w:rPr>
          <w:rFonts w:asciiTheme="minorHAnsi" w:eastAsia="Calibri" w:hAnsiTheme="minorHAnsi"/>
          <w:sz w:val="20"/>
          <w:szCs w:val="20"/>
        </w:rPr>
        <w:t xml:space="preserve">elektrociepłowni. </w:t>
      </w:r>
      <w:r w:rsidRPr="001E2703">
        <w:rPr>
          <w:rFonts w:asciiTheme="minorHAnsi" w:eastAsia="Calibri" w:hAnsiTheme="minorHAnsi"/>
          <w:sz w:val="20"/>
          <w:szCs w:val="20"/>
        </w:rPr>
        <w:t>Oprócz emisji</w:t>
      </w:r>
      <w:r w:rsidR="007F229C">
        <w:rPr>
          <w:rFonts w:asciiTheme="minorHAnsi" w:eastAsia="Calibri" w:hAnsiTheme="minorHAnsi"/>
          <w:sz w:val="20"/>
          <w:szCs w:val="20"/>
        </w:rPr>
        <w:t xml:space="preserve"> do </w:t>
      </w:r>
      <w:r w:rsidRPr="001E2703">
        <w:rPr>
          <w:rFonts w:asciiTheme="minorHAnsi" w:eastAsia="Calibri" w:hAnsiTheme="minorHAnsi"/>
          <w:sz w:val="20"/>
          <w:szCs w:val="20"/>
        </w:rPr>
        <w:t>powietrza substancji charakterystycznych</w:t>
      </w:r>
      <w:r w:rsidR="00D86925">
        <w:rPr>
          <w:rFonts w:asciiTheme="minorHAnsi" w:eastAsia="Calibri" w:hAnsiTheme="minorHAnsi"/>
          <w:sz w:val="20"/>
          <w:szCs w:val="20"/>
        </w:rPr>
        <w:t xml:space="preserve"> dla </w:t>
      </w:r>
      <w:r w:rsidRPr="001E2703">
        <w:rPr>
          <w:rFonts w:asciiTheme="minorHAnsi" w:eastAsia="Calibri" w:hAnsiTheme="minorHAnsi"/>
          <w:sz w:val="20"/>
          <w:szCs w:val="20"/>
        </w:rPr>
        <w:t>procesu termicznego przekształcania odpadów należy zwrócić uwagę</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możliwość wystąpienia uciążliwości zapachowej</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otoczeniu spalarni oraz</w:t>
      </w:r>
      <w:r w:rsidR="007F229C">
        <w:rPr>
          <w:rFonts w:asciiTheme="minorHAnsi" w:eastAsia="Calibri" w:hAnsiTheme="minorHAnsi"/>
          <w:sz w:val="20"/>
          <w:szCs w:val="20"/>
        </w:rPr>
        <w:t xml:space="preserve"> na </w:t>
      </w:r>
      <w:r w:rsidRPr="001E2703">
        <w:rPr>
          <w:rFonts w:asciiTheme="minorHAnsi" w:eastAsia="Calibri" w:hAnsiTheme="minorHAnsi"/>
          <w:sz w:val="20"/>
          <w:szCs w:val="20"/>
        </w:rPr>
        <w:t>drogach dojazdowych</w:t>
      </w:r>
      <w:r w:rsidR="007F229C">
        <w:rPr>
          <w:rFonts w:asciiTheme="minorHAnsi" w:eastAsia="Calibri" w:hAnsiTheme="minorHAnsi"/>
          <w:sz w:val="20"/>
          <w:szCs w:val="20"/>
        </w:rPr>
        <w:t xml:space="preserve"> w </w:t>
      </w:r>
      <w:r w:rsidRPr="001E2703">
        <w:rPr>
          <w:rFonts w:asciiTheme="minorHAnsi" w:eastAsia="Calibri" w:hAnsiTheme="minorHAnsi"/>
          <w:sz w:val="20"/>
          <w:szCs w:val="20"/>
        </w:rPr>
        <w:t>przypadku transportu samochodowego odpadów komunalnych. Zwiększone natężenie ruchu pojazdów dostarczających odpady powoduje również wzrost uciążliwości hałasowej.</w:t>
      </w:r>
    </w:p>
    <w:p w14:paraId="0D7AE51B" w14:textId="77777777" w:rsidR="000B6FA0" w:rsidRDefault="000B6FA0" w:rsidP="00801048">
      <w:pPr>
        <w:spacing w:line="276" w:lineRule="auto"/>
        <w:rPr>
          <w:rFonts w:asciiTheme="minorHAnsi" w:eastAsia="Calibri" w:hAnsiTheme="minorHAnsi"/>
          <w:sz w:val="20"/>
          <w:szCs w:val="20"/>
        </w:rPr>
      </w:pPr>
      <w:r w:rsidRPr="000B6FA0">
        <w:rPr>
          <w:rFonts w:asciiTheme="minorHAnsi" w:eastAsia="Calibri" w:hAnsiTheme="minorHAnsi"/>
          <w:b/>
          <w:sz w:val="20"/>
          <w:szCs w:val="20"/>
        </w:rPr>
        <w:t xml:space="preserve">Kierunki: </w:t>
      </w:r>
      <w:r w:rsidRPr="000B6FA0">
        <w:rPr>
          <w:rFonts w:asciiTheme="minorHAnsi" w:eastAsia="Calibri" w:hAnsiTheme="minorHAnsi"/>
          <w:b/>
          <w:i/>
          <w:sz w:val="20"/>
          <w:szCs w:val="20"/>
        </w:rPr>
        <w:t>7 Rozwój ciepłownictwa</w:t>
      </w:r>
      <w:r w:rsidR="007F229C">
        <w:rPr>
          <w:rFonts w:asciiTheme="minorHAnsi" w:eastAsia="Calibri" w:hAnsiTheme="minorHAnsi"/>
          <w:b/>
          <w:i/>
          <w:sz w:val="20"/>
          <w:szCs w:val="20"/>
        </w:rPr>
        <w:t xml:space="preserve"> i </w:t>
      </w:r>
      <w:r w:rsidRPr="000B6FA0">
        <w:rPr>
          <w:rFonts w:asciiTheme="minorHAnsi" w:eastAsia="Calibri" w:hAnsiTheme="minorHAnsi"/>
          <w:b/>
          <w:i/>
          <w:sz w:val="20"/>
          <w:szCs w:val="20"/>
        </w:rPr>
        <w:t>kogeneracji</w:t>
      </w:r>
      <w:r w:rsidRPr="000B6FA0">
        <w:rPr>
          <w:rFonts w:asciiTheme="minorHAnsi" w:eastAsia="Calibri" w:hAnsiTheme="minorHAnsi"/>
          <w:b/>
          <w:sz w:val="20"/>
          <w:szCs w:val="20"/>
        </w:rPr>
        <w:t xml:space="preserve"> </w:t>
      </w:r>
      <w:r>
        <w:rPr>
          <w:rFonts w:asciiTheme="minorHAnsi" w:eastAsia="Calibri" w:hAnsiTheme="minorHAnsi"/>
          <w:sz w:val="20"/>
          <w:szCs w:val="20"/>
        </w:rPr>
        <w:t xml:space="preserve">oraz </w:t>
      </w:r>
      <w:r w:rsidRPr="000B6FA0">
        <w:rPr>
          <w:rFonts w:asciiTheme="minorHAnsi" w:eastAsia="Calibri" w:hAnsiTheme="minorHAnsi"/>
          <w:b/>
          <w:i/>
          <w:sz w:val="20"/>
          <w:szCs w:val="20"/>
        </w:rPr>
        <w:t>8 poprawa efektywności energetycznej</w:t>
      </w:r>
      <w:r>
        <w:rPr>
          <w:rFonts w:asciiTheme="minorHAnsi" w:eastAsia="Calibri" w:hAnsiTheme="minorHAnsi"/>
          <w:sz w:val="20"/>
          <w:szCs w:val="20"/>
        </w:rPr>
        <w:t xml:space="preserve"> energetycznej będą pozytywnie oddziaływać</w:t>
      </w:r>
      <w:r w:rsidR="007F229C">
        <w:rPr>
          <w:rFonts w:asciiTheme="minorHAnsi" w:eastAsia="Calibri" w:hAnsiTheme="minorHAnsi"/>
          <w:sz w:val="20"/>
          <w:szCs w:val="20"/>
        </w:rPr>
        <w:t xml:space="preserve"> na </w:t>
      </w:r>
      <w:r>
        <w:rPr>
          <w:rFonts w:asciiTheme="minorHAnsi" w:eastAsia="Calibri" w:hAnsiTheme="minorHAnsi"/>
          <w:sz w:val="20"/>
          <w:szCs w:val="20"/>
        </w:rPr>
        <w:t>ludzi</w:t>
      </w:r>
      <w:r w:rsidR="00493858">
        <w:rPr>
          <w:rFonts w:asciiTheme="minorHAnsi" w:eastAsia="Calibri" w:hAnsiTheme="minorHAnsi"/>
          <w:sz w:val="20"/>
          <w:szCs w:val="20"/>
        </w:rPr>
        <w:t xml:space="preserve"> bowiem generalnie wpływać będą</w:t>
      </w:r>
      <w:r w:rsidR="007F229C">
        <w:rPr>
          <w:rFonts w:asciiTheme="minorHAnsi" w:eastAsia="Calibri" w:hAnsiTheme="minorHAnsi"/>
          <w:sz w:val="20"/>
          <w:szCs w:val="20"/>
        </w:rPr>
        <w:t xml:space="preserve"> na </w:t>
      </w:r>
      <w:r w:rsidR="00493858">
        <w:rPr>
          <w:rFonts w:asciiTheme="minorHAnsi" w:eastAsia="Calibri" w:hAnsiTheme="minorHAnsi"/>
          <w:sz w:val="20"/>
          <w:szCs w:val="20"/>
        </w:rPr>
        <w:t>poprawę jakości powietrza,</w:t>
      </w:r>
      <w:r w:rsidR="007F229C">
        <w:rPr>
          <w:rFonts w:asciiTheme="minorHAnsi" w:eastAsia="Calibri" w:hAnsiTheme="minorHAnsi"/>
          <w:sz w:val="20"/>
          <w:szCs w:val="20"/>
        </w:rPr>
        <w:t xml:space="preserve"> a </w:t>
      </w:r>
      <w:r w:rsidR="00493858">
        <w:rPr>
          <w:rFonts w:asciiTheme="minorHAnsi" w:eastAsia="Calibri" w:hAnsiTheme="minorHAnsi"/>
          <w:sz w:val="20"/>
          <w:szCs w:val="20"/>
        </w:rPr>
        <w:t>także kofortu cieplnego. Wiazać</w:t>
      </w:r>
      <w:r w:rsidR="0001272D">
        <w:rPr>
          <w:rFonts w:asciiTheme="minorHAnsi" w:eastAsia="Calibri" w:hAnsiTheme="minorHAnsi"/>
          <w:sz w:val="20"/>
          <w:szCs w:val="20"/>
        </w:rPr>
        <w:t xml:space="preserve"> to </w:t>
      </w:r>
      <w:r w:rsidR="00493858">
        <w:rPr>
          <w:rFonts w:asciiTheme="minorHAnsi" w:eastAsia="Calibri" w:hAnsiTheme="minorHAnsi"/>
          <w:sz w:val="20"/>
          <w:szCs w:val="20"/>
        </w:rPr>
        <w:t>się będzie</w:t>
      </w:r>
      <w:r w:rsidR="00720070">
        <w:rPr>
          <w:rFonts w:asciiTheme="minorHAnsi" w:eastAsia="Calibri" w:hAnsiTheme="minorHAnsi"/>
          <w:sz w:val="20"/>
          <w:szCs w:val="20"/>
        </w:rPr>
        <w:t xml:space="preserve"> z </w:t>
      </w:r>
      <w:r w:rsidR="00493858">
        <w:rPr>
          <w:rFonts w:asciiTheme="minorHAnsi" w:eastAsia="Calibri" w:hAnsiTheme="minorHAnsi"/>
          <w:sz w:val="20"/>
          <w:szCs w:val="20"/>
        </w:rPr>
        <w:t>obejmowaniem zasięgiem sieci ciepłowniczych coraz większych obszarów</w:t>
      </w:r>
      <w:r w:rsidR="007F229C">
        <w:rPr>
          <w:rFonts w:asciiTheme="minorHAnsi" w:eastAsia="Calibri" w:hAnsiTheme="minorHAnsi"/>
          <w:sz w:val="20"/>
          <w:szCs w:val="20"/>
        </w:rPr>
        <w:t xml:space="preserve"> i </w:t>
      </w:r>
      <w:r w:rsidR="00720070">
        <w:rPr>
          <w:rFonts w:asciiTheme="minorHAnsi" w:eastAsia="Calibri" w:hAnsiTheme="minorHAnsi"/>
          <w:sz w:val="20"/>
          <w:szCs w:val="20"/>
        </w:rPr>
        <w:t>z </w:t>
      </w:r>
      <w:r w:rsidR="00493858">
        <w:rPr>
          <w:rFonts w:asciiTheme="minorHAnsi" w:eastAsia="Calibri" w:hAnsiTheme="minorHAnsi"/>
          <w:sz w:val="20"/>
          <w:szCs w:val="20"/>
        </w:rPr>
        <w:t>tym zwiazaną eliminacja systemów indywidualnego ogrzewania oraz przechodzeniem systemów ciepłowniczych</w:t>
      </w:r>
      <w:r w:rsidR="007F229C">
        <w:rPr>
          <w:rFonts w:asciiTheme="minorHAnsi" w:eastAsia="Calibri" w:hAnsiTheme="minorHAnsi"/>
          <w:sz w:val="20"/>
          <w:szCs w:val="20"/>
        </w:rPr>
        <w:t xml:space="preserve"> na </w:t>
      </w:r>
      <w:r w:rsidR="00493858">
        <w:rPr>
          <w:rFonts w:asciiTheme="minorHAnsi" w:eastAsia="Calibri" w:hAnsiTheme="minorHAnsi"/>
          <w:sz w:val="20"/>
          <w:szCs w:val="20"/>
        </w:rPr>
        <w:t>t. zw. systemy efektywne energetycznie</w:t>
      </w:r>
      <w:r w:rsidR="00720070">
        <w:rPr>
          <w:rFonts w:asciiTheme="minorHAnsi" w:eastAsia="Calibri" w:hAnsiTheme="minorHAnsi"/>
          <w:sz w:val="20"/>
          <w:szCs w:val="20"/>
        </w:rPr>
        <w:t xml:space="preserve"> z </w:t>
      </w:r>
      <w:r w:rsidR="00493858">
        <w:rPr>
          <w:rFonts w:asciiTheme="minorHAnsi" w:eastAsia="Calibri" w:hAnsiTheme="minorHAnsi"/>
          <w:sz w:val="20"/>
          <w:szCs w:val="20"/>
        </w:rPr>
        <w:t>udziałem 50% OZE.</w:t>
      </w:r>
    </w:p>
    <w:p w14:paraId="3EB3F72E" w14:textId="77777777" w:rsidR="00493858" w:rsidRDefault="00493858" w:rsidP="00801048">
      <w:pPr>
        <w:spacing w:line="276" w:lineRule="auto"/>
        <w:rPr>
          <w:rFonts w:asciiTheme="minorHAnsi" w:eastAsia="Calibri" w:hAnsiTheme="minorHAnsi"/>
          <w:sz w:val="20"/>
          <w:szCs w:val="20"/>
        </w:rPr>
      </w:pPr>
      <w:r>
        <w:rPr>
          <w:rFonts w:asciiTheme="minorHAnsi" w:eastAsia="Calibri" w:hAnsiTheme="minorHAnsi"/>
          <w:sz w:val="20"/>
          <w:szCs w:val="20"/>
        </w:rPr>
        <w:t>Rozwój kogeneracji wpłynie zdecydowanie</w:t>
      </w:r>
      <w:r w:rsidR="007F229C">
        <w:rPr>
          <w:rFonts w:asciiTheme="minorHAnsi" w:eastAsia="Calibri" w:hAnsiTheme="minorHAnsi"/>
          <w:sz w:val="20"/>
          <w:szCs w:val="20"/>
        </w:rPr>
        <w:t xml:space="preserve"> na </w:t>
      </w:r>
      <w:r>
        <w:rPr>
          <w:rFonts w:asciiTheme="minorHAnsi" w:eastAsia="Calibri" w:hAnsiTheme="minorHAnsi"/>
          <w:sz w:val="20"/>
          <w:szCs w:val="20"/>
        </w:rPr>
        <w:t>podnoszenie sprawności wytwarzania energii cieplnej</w:t>
      </w:r>
      <w:r w:rsidR="007F229C">
        <w:rPr>
          <w:rFonts w:asciiTheme="minorHAnsi" w:eastAsia="Calibri" w:hAnsiTheme="minorHAnsi"/>
          <w:sz w:val="20"/>
          <w:szCs w:val="20"/>
        </w:rPr>
        <w:t xml:space="preserve"> i </w:t>
      </w:r>
      <w:r>
        <w:rPr>
          <w:rFonts w:asciiTheme="minorHAnsi" w:eastAsia="Calibri" w:hAnsiTheme="minorHAnsi"/>
          <w:sz w:val="20"/>
          <w:szCs w:val="20"/>
        </w:rPr>
        <w:t>elektrycznej,</w:t>
      </w:r>
      <w:r w:rsidR="00720070">
        <w:rPr>
          <w:rFonts w:asciiTheme="minorHAnsi" w:eastAsia="Calibri" w:hAnsiTheme="minorHAnsi"/>
          <w:sz w:val="20"/>
          <w:szCs w:val="20"/>
        </w:rPr>
        <w:t xml:space="preserve"> z </w:t>
      </w:r>
      <w:r>
        <w:rPr>
          <w:rFonts w:asciiTheme="minorHAnsi" w:eastAsia="Calibri" w:hAnsiTheme="minorHAnsi"/>
          <w:sz w:val="20"/>
          <w:szCs w:val="20"/>
        </w:rPr>
        <w:t>czym wiazać będzie się mniejsze zużycie paliw</w:t>
      </w:r>
      <w:r w:rsidR="00720070">
        <w:rPr>
          <w:rFonts w:asciiTheme="minorHAnsi" w:eastAsia="Calibri" w:hAnsiTheme="minorHAnsi"/>
          <w:sz w:val="20"/>
          <w:szCs w:val="20"/>
        </w:rPr>
        <w:t xml:space="preserve"> z </w:t>
      </w:r>
      <w:r>
        <w:rPr>
          <w:rFonts w:asciiTheme="minorHAnsi" w:eastAsia="Calibri" w:hAnsiTheme="minorHAnsi"/>
          <w:sz w:val="20"/>
          <w:szCs w:val="20"/>
        </w:rPr>
        <w:t>czego wynika</w:t>
      </w:r>
      <w:r w:rsidR="00B57AB7">
        <w:rPr>
          <w:rFonts w:asciiTheme="minorHAnsi" w:eastAsia="Calibri" w:hAnsiTheme="minorHAnsi"/>
          <w:sz w:val="20"/>
          <w:szCs w:val="20"/>
        </w:rPr>
        <w:t>ć będzie zmniejszenie</w:t>
      </w:r>
      <w:r>
        <w:rPr>
          <w:rFonts w:asciiTheme="minorHAnsi" w:eastAsia="Calibri" w:hAnsiTheme="minorHAnsi"/>
          <w:sz w:val="20"/>
          <w:szCs w:val="20"/>
        </w:rPr>
        <w:t xml:space="preserve"> emisj</w:t>
      </w:r>
      <w:r w:rsidR="00B57AB7">
        <w:rPr>
          <w:rFonts w:asciiTheme="minorHAnsi" w:eastAsia="Calibri" w:hAnsiTheme="minorHAnsi"/>
          <w:sz w:val="20"/>
          <w:szCs w:val="20"/>
        </w:rPr>
        <w:t>i</w:t>
      </w:r>
      <w:r>
        <w:rPr>
          <w:rFonts w:asciiTheme="minorHAnsi" w:eastAsia="Calibri" w:hAnsiTheme="minorHAnsi"/>
          <w:sz w:val="20"/>
          <w:szCs w:val="20"/>
        </w:rPr>
        <w:t xml:space="preserve"> zanieczyszczeń powietrza.</w:t>
      </w:r>
    </w:p>
    <w:p w14:paraId="191E664C" w14:textId="77777777" w:rsidR="000B6FA0" w:rsidRPr="001E2703" w:rsidRDefault="00B57AB7" w:rsidP="00801048">
      <w:pPr>
        <w:spacing w:line="276" w:lineRule="auto"/>
        <w:rPr>
          <w:rFonts w:asciiTheme="minorHAnsi" w:eastAsia="Calibri" w:hAnsiTheme="minorHAnsi"/>
          <w:sz w:val="20"/>
          <w:szCs w:val="20"/>
        </w:rPr>
      </w:pPr>
      <w:r>
        <w:rPr>
          <w:rFonts w:asciiTheme="minorHAnsi" w:eastAsia="Calibri" w:hAnsiTheme="minorHAnsi"/>
          <w:sz w:val="20"/>
          <w:szCs w:val="20"/>
        </w:rPr>
        <w:t xml:space="preserve"> Podobnie oddziaływać będą działania</w:t>
      </w:r>
      <w:r w:rsidR="007F229C">
        <w:rPr>
          <w:rFonts w:asciiTheme="minorHAnsi" w:eastAsia="Calibri" w:hAnsiTheme="minorHAnsi"/>
          <w:sz w:val="20"/>
          <w:szCs w:val="20"/>
        </w:rPr>
        <w:t xml:space="preserve"> w </w:t>
      </w:r>
      <w:r>
        <w:rPr>
          <w:rFonts w:asciiTheme="minorHAnsi" w:eastAsia="Calibri" w:hAnsiTheme="minorHAnsi"/>
          <w:sz w:val="20"/>
          <w:szCs w:val="20"/>
        </w:rPr>
        <w:t>zakresie podniesienia efektywności energetycznej. Podkreślenia wymaga, że</w:t>
      </w:r>
      <w:r w:rsidR="007F229C">
        <w:rPr>
          <w:rFonts w:asciiTheme="minorHAnsi" w:eastAsia="Calibri" w:hAnsiTheme="minorHAnsi"/>
          <w:sz w:val="20"/>
          <w:szCs w:val="20"/>
        </w:rPr>
        <w:t xml:space="preserve"> w </w:t>
      </w:r>
      <w:r>
        <w:rPr>
          <w:rFonts w:asciiTheme="minorHAnsi" w:eastAsia="Calibri" w:hAnsiTheme="minorHAnsi"/>
          <w:sz w:val="20"/>
          <w:szCs w:val="20"/>
        </w:rPr>
        <w:t>zakresie podnoszenia efektywności energetycznej budynków</w:t>
      </w:r>
      <w:r w:rsidR="00493858">
        <w:rPr>
          <w:rFonts w:asciiTheme="minorHAnsi" w:eastAsia="Calibri" w:hAnsiTheme="minorHAnsi"/>
          <w:sz w:val="20"/>
          <w:szCs w:val="20"/>
        </w:rPr>
        <w:t xml:space="preserve"> </w:t>
      </w:r>
      <w:r>
        <w:rPr>
          <w:rFonts w:asciiTheme="minorHAnsi" w:eastAsia="Calibri" w:hAnsiTheme="minorHAnsi"/>
          <w:sz w:val="20"/>
          <w:szCs w:val="20"/>
        </w:rPr>
        <w:t>efektem dodatkowym będzie podwyższenie komfortu</w:t>
      </w:r>
      <w:r w:rsidR="007F229C">
        <w:rPr>
          <w:rFonts w:asciiTheme="minorHAnsi" w:eastAsia="Calibri" w:hAnsiTheme="minorHAnsi"/>
          <w:sz w:val="20"/>
          <w:szCs w:val="20"/>
        </w:rPr>
        <w:t xml:space="preserve"> w </w:t>
      </w:r>
      <w:r>
        <w:rPr>
          <w:rFonts w:asciiTheme="minorHAnsi" w:eastAsia="Calibri" w:hAnsiTheme="minorHAnsi"/>
          <w:sz w:val="20"/>
          <w:szCs w:val="20"/>
        </w:rPr>
        <w:t>termomodernizowanych lokalach, bo często</w:t>
      </w:r>
      <w:r w:rsidR="00720070">
        <w:rPr>
          <w:rFonts w:asciiTheme="minorHAnsi" w:eastAsia="Calibri" w:hAnsiTheme="minorHAnsi"/>
          <w:sz w:val="20"/>
          <w:szCs w:val="20"/>
        </w:rPr>
        <w:t xml:space="preserve"> z </w:t>
      </w:r>
      <w:r>
        <w:rPr>
          <w:rFonts w:asciiTheme="minorHAnsi" w:eastAsia="Calibri" w:hAnsiTheme="minorHAnsi"/>
          <w:sz w:val="20"/>
          <w:szCs w:val="20"/>
        </w:rPr>
        <w:t>takimi działaniami przeprowadzana jest kompleksowa modernizacja budynku.</w:t>
      </w:r>
    </w:p>
    <w:p w14:paraId="3E472922" w14:textId="77777777" w:rsidR="00A23394" w:rsidRPr="004C5830" w:rsidRDefault="00AC71C9" w:rsidP="00801048">
      <w:pPr>
        <w:pStyle w:val="Mnagl3"/>
        <w:spacing w:before="0" w:after="200" w:line="276" w:lineRule="auto"/>
        <w:rPr>
          <w:rFonts w:asciiTheme="minorHAnsi" w:hAnsiTheme="minorHAnsi" w:cstheme="minorHAnsi"/>
          <w:sz w:val="20"/>
          <w:szCs w:val="20"/>
        </w:rPr>
      </w:pPr>
      <w:bookmarkStart w:id="384" w:name="_Toc20228771"/>
      <w:r w:rsidRPr="001E2703">
        <w:rPr>
          <w:rFonts w:asciiTheme="minorHAnsi" w:hAnsiTheme="minorHAnsi" w:cstheme="minorHAnsi"/>
          <w:sz w:val="20"/>
          <w:szCs w:val="20"/>
        </w:rPr>
        <w:t>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wod</w:t>
      </w:r>
      <w:r w:rsidR="00B91AD3" w:rsidRPr="001E2703">
        <w:rPr>
          <w:rFonts w:asciiTheme="minorHAnsi" w:hAnsiTheme="minorHAnsi" w:cstheme="minorHAnsi"/>
          <w:sz w:val="20"/>
          <w:szCs w:val="20"/>
        </w:rPr>
        <w:t>y</w:t>
      </w:r>
      <w:bookmarkEnd w:id="384"/>
    </w:p>
    <w:p w14:paraId="4B01C7AE" w14:textId="77777777" w:rsidR="00A23394" w:rsidRPr="001E2703" w:rsidRDefault="00A23394" w:rsidP="00801048">
      <w:pPr>
        <w:pStyle w:val="Mnormal"/>
        <w:rPr>
          <w:rFonts w:asciiTheme="minorHAnsi" w:hAnsiTheme="minorHAnsi" w:cstheme="minorHAnsi"/>
        </w:rPr>
      </w:pPr>
      <w:r w:rsidRPr="001E2703">
        <w:rPr>
          <w:rFonts w:asciiTheme="minorHAnsi" w:hAnsiTheme="minorHAnsi"/>
        </w:rPr>
        <w:t>Większość działań realizowanych</w:t>
      </w:r>
      <w:r w:rsidR="007F229C">
        <w:rPr>
          <w:rFonts w:asciiTheme="minorHAnsi" w:hAnsiTheme="minorHAnsi"/>
        </w:rPr>
        <w:t xml:space="preserve"> w </w:t>
      </w:r>
      <w:r w:rsidRPr="001E2703">
        <w:rPr>
          <w:rFonts w:asciiTheme="minorHAnsi" w:hAnsiTheme="minorHAnsi"/>
        </w:rPr>
        <w:t>ramach PEP2040 będzie oddziaływać</w:t>
      </w:r>
      <w:r w:rsidR="007F229C">
        <w:rPr>
          <w:rFonts w:asciiTheme="minorHAnsi" w:hAnsiTheme="minorHAnsi"/>
        </w:rPr>
        <w:t xml:space="preserve"> na </w:t>
      </w:r>
      <w:r w:rsidRPr="001E2703">
        <w:rPr>
          <w:rFonts w:asciiTheme="minorHAnsi" w:hAnsiTheme="minorHAnsi"/>
        </w:rPr>
        <w:t>zasoby wodne, ich jakość oraz gospodarowanie nimi</w:t>
      </w:r>
      <w:r w:rsidR="007F229C">
        <w:rPr>
          <w:rFonts w:asciiTheme="minorHAnsi" w:hAnsiTheme="minorHAnsi"/>
        </w:rPr>
        <w:t xml:space="preserve"> w </w:t>
      </w:r>
      <w:r w:rsidRPr="001E2703">
        <w:rPr>
          <w:rFonts w:asciiTheme="minorHAnsi" w:hAnsiTheme="minorHAnsi"/>
        </w:rPr>
        <w:t>zróżnicowany sposób</w:t>
      </w:r>
      <w:r w:rsidR="007F229C">
        <w:rPr>
          <w:rFonts w:asciiTheme="minorHAnsi" w:hAnsiTheme="minorHAnsi"/>
        </w:rPr>
        <w:t xml:space="preserve"> i</w:t>
      </w:r>
      <w:r w:rsidR="00D86925">
        <w:rPr>
          <w:rFonts w:asciiTheme="minorHAnsi" w:hAnsiTheme="minorHAnsi"/>
        </w:rPr>
        <w:t xml:space="preserve"> o </w:t>
      </w:r>
      <w:r w:rsidRPr="001E2703">
        <w:rPr>
          <w:rFonts w:asciiTheme="minorHAnsi" w:hAnsiTheme="minorHAnsi"/>
        </w:rPr>
        <w:t>różnym zasięgu. Część oddziaływań będzie mieć charakter przejściowy lub odwracalny. Niektóre</w:t>
      </w:r>
      <w:r w:rsidR="00720070">
        <w:rPr>
          <w:rFonts w:asciiTheme="minorHAnsi" w:hAnsiTheme="minorHAnsi"/>
        </w:rPr>
        <w:t xml:space="preserve"> z </w:t>
      </w:r>
      <w:r w:rsidRPr="001E2703">
        <w:rPr>
          <w:rFonts w:asciiTheme="minorHAnsi" w:hAnsiTheme="minorHAnsi"/>
        </w:rPr>
        <w:t>oddziaływań będą mieć złożony, niekiedy nieodwracalny wpływ</w:t>
      </w:r>
      <w:r w:rsidR="007F229C">
        <w:rPr>
          <w:rFonts w:asciiTheme="minorHAnsi" w:hAnsiTheme="minorHAnsi"/>
        </w:rPr>
        <w:t xml:space="preserve"> na </w:t>
      </w:r>
      <w:r w:rsidRPr="001E2703">
        <w:rPr>
          <w:rFonts w:asciiTheme="minorHAnsi" w:hAnsiTheme="minorHAnsi"/>
        </w:rPr>
        <w:t>dostępność zasobów wodnych oraz funkcjonowanie ekosystemów zależnych</w:t>
      </w:r>
      <w:r w:rsidR="007F229C">
        <w:rPr>
          <w:rFonts w:asciiTheme="minorHAnsi" w:hAnsiTheme="minorHAnsi"/>
        </w:rPr>
        <w:t xml:space="preserve"> od </w:t>
      </w:r>
      <w:r w:rsidRPr="001E2703">
        <w:rPr>
          <w:rFonts w:asciiTheme="minorHAnsi" w:hAnsiTheme="minorHAnsi"/>
        </w:rPr>
        <w:t>wody. Różne będą oddziaływania związane</w:t>
      </w:r>
      <w:r w:rsidR="00720070">
        <w:rPr>
          <w:rFonts w:asciiTheme="minorHAnsi" w:hAnsiTheme="minorHAnsi"/>
        </w:rPr>
        <w:t xml:space="preserve"> z </w:t>
      </w:r>
      <w:r w:rsidRPr="001E2703">
        <w:rPr>
          <w:rFonts w:asciiTheme="minorHAnsi" w:hAnsiTheme="minorHAnsi"/>
        </w:rPr>
        <w:t>fazą realizacji konkretnych przedsięwzięć inwestycyjnych,</w:t>
      </w:r>
      <w:r w:rsidR="007F229C">
        <w:rPr>
          <w:rFonts w:asciiTheme="minorHAnsi" w:hAnsiTheme="minorHAnsi"/>
        </w:rPr>
        <w:t xml:space="preserve"> a </w:t>
      </w:r>
      <w:r w:rsidRPr="001E2703">
        <w:rPr>
          <w:rFonts w:asciiTheme="minorHAnsi" w:hAnsiTheme="minorHAnsi"/>
        </w:rPr>
        <w:t xml:space="preserve">inne będą wynikiem ich długoletniej eksploatacji. </w:t>
      </w:r>
      <w:r w:rsidRPr="001E2703">
        <w:rPr>
          <w:rFonts w:asciiTheme="minorHAnsi" w:hAnsiTheme="minorHAnsi" w:cstheme="minorHAnsi"/>
        </w:rPr>
        <w:t>Duże znaczenie ma skumulowane oddziaływanie nachodzących</w:t>
      </w:r>
      <w:r w:rsidR="007F229C">
        <w:rPr>
          <w:rFonts w:asciiTheme="minorHAnsi" w:hAnsiTheme="minorHAnsi" w:cstheme="minorHAnsi"/>
        </w:rPr>
        <w:t xml:space="preserve"> na </w:t>
      </w:r>
      <w:r w:rsidRPr="001E2703">
        <w:rPr>
          <w:rFonts w:asciiTheme="minorHAnsi" w:hAnsiTheme="minorHAnsi" w:cstheme="minorHAnsi"/>
        </w:rPr>
        <w:t>siebie przedsięwzięć oraz zastosowanie odpowiednich sposobów ograniczania negatywnych oddziaływań.</w:t>
      </w:r>
      <w:r w:rsidR="007F229C">
        <w:rPr>
          <w:rFonts w:asciiTheme="minorHAnsi" w:hAnsiTheme="minorHAnsi" w:cstheme="minorHAnsi"/>
        </w:rPr>
        <w:t xml:space="preserve"> w </w:t>
      </w:r>
      <w:r w:rsidRPr="001E2703">
        <w:rPr>
          <w:rFonts w:asciiTheme="minorHAnsi" w:hAnsiTheme="minorHAnsi" w:cstheme="minorHAnsi"/>
        </w:rPr>
        <w:t>wyniku realizacji zaplanowanych działań mogą wystąpić wszelkiego rodzaju awarie eksploatowanych urządzeń</w:t>
      </w:r>
      <w:r w:rsidR="007F229C">
        <w:rPr>
          <w:rFonts w:asciiTheme="minorHAnsi" w:hAnsiTheme="minorHAnsi" w:cstheme="minorHAnsi"/>
        </w:rPr>
        <w:t xml:space="preserve"> i </w:t>
      </w:r>
      <w:r w:rsidRPr="001E2703">
        <w:rPr>
          <w:rFonts w:asciiTheme="minorHAnsi" w:hAnsiTheme="minorHAnsi" w:cstheme="minorHAnsi"/>
        </w:rPr>
        <w:t>instalacji, wycieki, spływy powierzchniowe</w:t>
      </w:r>
      <w:r w:rsidR="00720070">
        <w:rPr>
          <w:rFonts w:asciiTheme="minorHAnsi" w:hAnsiTheme="minorHAnsi" w:cstheme="minorHAnsi"/>
        </w:rPr>
        <w:t xml:space="preserve"> z </w:t>
      </w:r>
      <w:r w:rsidRPr="001E2703">
        <w:rPr>
          <w:rFonts w:asciiTheme="minorHAnsi" w:hAnsiTheme="minorHAnsi" w:cstheme="minorHAnsi"/>
        </w:rPr>
        <w:t xml:space="preserve">terenów utwardzonych, czy też nieprawidłowe zarządzanie projektami inwestycyjnymi. </w:t>
      </w:r>
    </w:p>
    <w:p w14:paraId="1E563F3F" w14:textId="77777777" w:rsidR="00A23394" w:rsidRPr="001E2703" w:rsidRDefault="00A23394" w:rsidP="00801048">
      <w:pPr>
        <w:pStyle w:val="Mnormal"/>
        <w:rPr>
          <w:rFonts w:asciiTheme="minorHAnsi" w:hAnsiTheme="minorHAnsi" w:cstheme="minorHAnsi"/>
        </w:rPr>
      </w:pPr>
      <w:r w:rsidRPr="006742CB">
        <w:rPr>
          <w:rFonts w:asciiTheme="minorHAnsi" w:hAnsiTheme="minorHAnsi" w:cstheme="minorHAnsi"/>
        </w:rPr>
        <w:t>W okresie budowy</w:t>
      </w:r>
      <w:r w:rsidRPr="001E2703">
        <w:rPr>
          <w:rFonts w:asciiTheme="minorHAnsi" w:hAnsiTheme="minorHAnsi" w:cstheme="minorHAnsi"/>
        </w:rPr>
        <w:t xml:space="preserve"> większoś</w:t>
      </w:r>
      <w:r w:rsidR="006742CB">
        <w:rPr>
          <w:rFonts w:asciiTheme="minorHAnsi" w:hAnsiTheme="minorHAnsi" w:cstheme="minorHAnsi"/>
        </w:rPr>
        <w:t>ć</w:t>
      </w:r>
      <w:r w:rsidRPr="001E2703">
        <w:rPr>
          <w:rFonts w:asciiTheme="minorHAnsi" w:hAnsiTheme="minorHAnsi" w:cstheme="minorHAnsi"/>
        </w:rPr>
        <w:t xml:space="preserve"> przedsięwzięć objętych PEP2040 będzie miała podobny charakter oddziaływania</w:t>
      </w:r>
      <w:r w:rsidR="007F229C">
        <w:rPr>
          <w:rFonts w:asciiTheme="minorHAnsi" w:hAnsiTheme="minorHAnsi" w:cstheme="minorHAnsi"/>
        </w:rPr>
        <w:t xml:space="preserve"> na </w:t>
      </w:r>
      <w:r w:rsidRPr="001E2703">
        <w:rPr>
          <w:rFonts w:asciiTheme="minorHAnsi" w:hAnsiTheme="minorHAnsi" w:cstheme="minorHAnsi"/>
        </w:rPr>
        <w:t>wody. Będą</w:t>
      </w:r>
      <w:r w:rsidR="0001272D">
        <w:rPr>
          <w:rFonts w:asciiTheme="minorHAnsi" w:hAnsiTheme="minorHAnsi" w:cstheme="minorHAnsi"/>
        </w:rPr>
        <w:t xml:space="preserve"> to </w:t>
      </w:r>
      <w:r w:rsidRPr="001E2703">
        <w:rPr>
          <w:rFonts w:asciiTheme="minorHAnsi" w:hAnsiTheme="minorHAnsi" w:cstheme="minorHAnsi"/>
        </w:rPr>
        <w:t>oddziaływania przejściowe związane</w:t>
      </w:r>
      <w:r w:rsidR="00720070">
        <w:rPr>
          <w:rFonts w:asciiTheme="minorHAnsi" w:hAnsiTheme="minorHAnsi" w:cstheme="minorHAnsi"/>
        </w:rPr>
        <w:t xml:space="preserve"> z </w:t>
      </w:r>
      <w:r w:rsidRPr="001E2703">
        <w:rPr>
          <w:rFonts w:asciiTheme="minorHAnsi" w:hAnsiTheme="minorHAnsi" w:cstheme="minorHAnsi"/>
        </w:rPr>
        <w:t>wykopami</w:t>
      </w:r>
      <w:r w:rsidR="007F229C">
        <w:rPr>
          <w:rFonts w:asciiTheme="minorHAnsi" w:hAnsiTheme="minorHAnsi" w:cstheme="minorHAnsi"/>
        </w:rPr>
        <w:t xml:space="preserve"> i </w:t>
      </w:r>
      <w:r w:rsidRPr="001E2703">
        <w:rPr>
          <w:rFonts w:asciiTheme="minorHAnsi" w:hAnsiTheme="minorHAnsi" w:cstheme="minorHAnsi"/>
        </w:rPr>
        <w:t>zakłóceniem stosunków wód powierzchniowych</w:t>
      </w:r>
      <w:r w:rsidR="007F229C">
        <w:rPr>
          <w:rFonts w:asciiTheme="minorHAnsi" w:hAnsiTheme="minorHAnsi" w:cstheme="minorHAnsi"/>
        </w:rPr>
        <w:t xml:space="preserve"> i </w:t>
      </w:r>
      <w:r w:rsidRPr="001E2703">
        <w:rPr>
          <w:rFonts w:asciiTheme="minorHAnsi" w:hAnsiTheme="minorHAnsi" w:cstheme="minorHAnsi"/>
        </w:rPr>
        <w:t>podziemnych (czasowe odwodnienia), prowadzeniem prac budowlanych</w:t>
      </w:r>
      <w:r w:rsidR="007F229C">
        <w:rPr>
          <w:rFonts w:asciiTheme="minorHAnsi" w:hAnsiTheme="minorHAnsi" w:cstheme="minorHAnsi"/>
        </w:rPr>
        <w:t xml:space="preserve"> i </w:t>
      </w:r>
      <w:r w:rsidRPr="001E2703">
        <w:rPr>
          <w:rFonts w:asciiTheme="minorHAnsi" w:hAnsiTheme="minorHAnsi" w:cstheme="minorHAnsi"/>
        </w:rPr>
        <w:t>możliwością zanieczyszczenia wód przez zanieczyszczenia powierzchniowe, osady</w:t>
      </w:r>
      <w:r w:rsidR="007F229C">
        <w:rPr>
          <w:rFonts w:asciiTheme="minorHAnsi" w:hAnsiTheme="minorHAnsi" w:cstheme="minorHAnsi"/>
        </w:rPr>
        <w:t xml:space="preserve"> i </w:t>
      </w:r>
      <w:r w:rsidR="001C1F83">
        <w:rPr>
          <w:rFonts w:asciiTheme="minorHAnsi" w:hAnsiTheme="minorHAnsi" w:cstheme="minorHAnsi"/>
        </w:rPr>
        <w:t> </w:t>
      </w:r>
      <w:r w:rsidRPr="001E2703">
        <w:rPr>
          <w:rFonts w:asciiTheme="minorHAnsi" w:hAnsiTheme="minorHAnsi" w:cstheme="minorHAnsi"/>
        </w:rPr>
        <w:t>substancje ropopochodne</w:t>
      </w:r>
      <w:r w:rsidR="007F229C">
        <w:rPr>
          <w:rFonts w:asciiTheme="minorHAnsi" w:hAnsiTheme="minorHAnsi" w:cstheme="minorHAnsi"/>
        </w:rPr>
        <w:t xml:space="preserve"> w </w:t>
      </w:r>
      <w:r w:rsidRPr="001E2703">
        <w:rPr>
          <w:rFonts w:asciiTheme="minorHAnsi" w:hAnsiTheme="minorHAnsi" w:cstheme="minorHAnsi"/>
        </w:rPr>
        <w:t xml:space="preserve">przypadku awarii sprzętu budowlanego. </w:t>
      </w:r>
    </w:p>
    <w:p w14:paraId="6DC50FFA" w14:textId="77777777" w:rsidR="00A23394" w:rsidRPr="001E2703" w:rsidRDefault="00A23394" w:rsidP="00801048">
      <w:pPr>
        <w:pStyle w:val="Mnormal"/>
        <w:rPr>
          <w:rFonts w:asciiTheme="minorHAnsi" w:hAnsiTheme="minorHAnsi" w:cstheme="minorHAnsi"/>
        </w:rPr>
      </w:pPr>
      <w:r w:rsidRPr="001E2703">
        <w:rPr>
          <w:rFonts w:asciiTheme="minorHAnsi" w:hAnsiTheme="minorHAnsi" w:cstheme="minorHAnsi"/>
        </w:rPr>
        <w:t>Bardziej znaczące będą oddziaływania</w:t>
      </w:r>
      <w:r w:rsidR="007F229C">
        <w:rPr>
          <w:rFonts w:asciiTheme="minorHAnsi" w:hAnsiTheme="minorHAnsi" w:cstheme="minorHAnsi"/>
        </w:rPr>
        <w:t xml:space="preserve"> w </w:t>
      </w:r>
      <w:r w:rsidRPr="001E2703">
        <w:rPr>
          <w:rFonts w:asciiTheme="minorHAnsi" w:hAnsiTheme="minorHAnsi" w:cstheme="minorHAnsi"/>
        </w:rPr>
        <w:t>trakcie budowy odkrywek węgla brunatnego (głębokie wykopy</w:t>
      </w:r>
      <w:r w:rsidR="007F229C">
        <w:rPr>
          <w:rFonts w:asciiTheme="minorHAnsi" w:hAnsiTheme="minorHAnsi" w:cstheme="minorHAnsi"/>
        </w:rPr>
        <w:t xml:space="preserve"> i </w:t>
      </w:r>
      <w:r w:rsidRPr="001E2703">
        <w:rPr>
          <w:rFonts w:asciiTheme="minorHAnsi" w:hAnsiTheme="minorHAnsi" w:cstheme="minorHAnsi"/>
        </w:rPr>
        <w:t>związane</w:t>
      </w:r>
      <w:r w:rsidR="00720070">
        <w:rPr>
          <w:rFonts w:asciiTheme="minorHAnsi" w:hAnsiTheme="minorHAnsi" w:cstheme="minorHAnsi"/>
        </w:rPr>
        <w:t xml:space="preserve"> z </w:t>
      </w:r>
      <w:r w:rsidRPr="001E2703">
        <w:rPr>
          <w:rFonts w:asciiTheme="minorHAnsi" w:hAnsiTheme="minorHAnsi" w:cstheme="minorHAnsi"/>
        </w:rPr>
        <w:t>tym odwodnienia dużych obszarów), kopalni węgla kamiennego</w:t>
      </w:r>
      <w:r w:rsidR="006E3AB6">
        <w:rPr>
          <w:rFonts w:asciiTheme="minorHAnsi" w:hAnsiTheme="minorHAnsi" w:cstheme="minorHAnsi"/>
        </w:rPr>
        <w:t xml:space="preserve"> </w:t>
      </w:r>
      <w:r w:rsidR="007F229C">
        <w:rPr>
          <w:rFonts w:asciiTheme="minorHAnsi" w:hAnsiTheme="minorHAnsi" w:cstheme="minorHAnsi"/>
        </w:rPr>
        <w:t>i </w:t>
      </w:r>
      <w:r w:rsidRPr="001E2703">
        <w:rPr>
          <w:rFonts w:asciiTheme="minorHAnsi" w:hAnsiTheme="minorHAnsi" w:cstheme="minorHAnsi"/>
        </w:rPr>
        <w:t xml:space="preserve">eksploatacji złóż gazu </w:t>
      </w:r>
      <w:r w:rsidR="006742CB">
        <w:rPr>
          <w:rFonts w:asciiTheme="minorHAnsi" w:hAnsiTheme="minorHAnsi" w:cstheme="minorHAnsi"/>
        </w:rPr>
        <w:t>oraz</w:t>
      </w:r>
      <w:r w:rsidRPr="001E2703">
        <w:rPr>
          <w:rFonts w:asciiTheme="minorHAnsi" w:hAnsiTheme="minorHAnsi" w:cstheme="minorHAnsi"/>
        </w:rPr>
        <w:t xml:space="preserve"> ropy (zakłócenie stosunków wodnych), geotermii</w:t>
      </w:r>
      <w:r w:rsidR="007F229C">
        <w:rPr>
          <w:rFonts w:asciiTheme="minorHAnsi" w:hAnsiTheme="minorHAnsi" w:cstheme="minorHAnsi"/>
        </w:rPr>
        <w:t xml:space="preserve"> i </w:t>
      </w:r>
      <w:r w:rsidRPr="001E2703">
        <w:rPr>
          <w:rFonts w:asciiTheme="minorHAnsi" w:hAnsiTheme="minorHAnsi" w:cstheme="minorHAnsi"/>
        </w:rPr>
        <w:t>budowy elektrowni jądrowyc</w:t>
      </w:r>
      <w:r w:rsidR="002529F7" w:rsidRPr="001E2703">
        <w:rPr>
          <w:rFonts w:asciiTheme="minorHAnsi" w:hAnsiTheme="minorHAnsi" w:cstheme="minorHAnsi"/>
        </w:rPr>
        <w:t>h (wraz</w:t>
      </w:r>
      <w:r w:rsidR="00720070">
        <w:rPr>
          <w:rFonts w:asciiTheme="minorHAnsi" w:hAnsiTheme="minorHAnsi" w:cstheme="minorHAnsi"/>
        </w:rPr>
        <w:t xml:space="preserve"> z </w:t>
      </w:r>
      <w:r w:rsidR="002529F7" w:rsidRPr="001E2703">
        <w:rPr>
          <w:rFonts w:asciiTheme="minorHAnsi" w:hAnsiTheme="minorHAnsi" w:cstheme="minorHAnsi"/>
        </w:rPr>
        <w:t>obiektami chłodzenia) oraz rozbudowy podziemnych magazynów gazu.</w:t>
      </w:r>
    </w:p>
    <w:p w14:paraId="3C02DD96" w14:textId="3EFBEB5C" w:rsidR="00A23394" w:rsidRPr="001E2703" w:rsidRDefault="00A23394" w:rsidP="00801048">
      <w:pPr>
        <w:pStyle w:val="Mnormal"/>
        <w:rPr>
          <w:rFonts w:asciiTheme="minorHAnsi" w:hAnsiTheme="minorHAnsi" w:cstheme="minorHAnsi"/>
        </w:rPr>
      </w:pPr>
      <w:r w:rsidRPr="001E2703">
        <w:rPr>
          <w:rFonts w:asciiTheme="minorHAnsi" w:hAnsiTheme="minorHAnsi" w:cstheme="minorHAnsi"/>
        </w:rPr>
        <w:t>Szczególne oddziaływania</w:t>
      </w:r>
      <w:r w:rsidR="007F229C">
        <w:rPr>
          <w:rFonts w:asciiTheme="minorHAnsi" w:hAnsiTheme="minorHAnsi" w:cstheme="minorHAnsi"/>
        </w:rPr>
        <w:t xml:space="preserve"> w </w:t>
      </w:r>
      <w:r w:rsidRPr="001E2703">
        <w:rPr>
          <w:rFonts w:asciiTheme="minorHAnsi" w:hAnsiTheme="minorHAnsi" w:cstheme="minorHAnsi"/>
        </w:rPr>
        <w:t>trakcie budowy będą związane</w:t>
      </w:r>
      <w:r w:rsidR="00720070">
        <w:rPr>
          <w:rFonts w:asciiTheme="minorHAnsi" w:hAnsiTheme="minorHAnsi" w:cstheme="minorHAnsi"/>
        </w:rPr>
        <w:t xml:space="preserve"> z </w:t>
      </w:r>
      <w:r w:rsidRPr="001E2703">
        <w:rPr>
          <w:rFonts w:asciiTheme="minorHAnsi" w:hAnsiTheme="minorHAnsi" w:cstheme="minorHAnsi"/>
        </w:rPr>
        <w:t>realizacją przedsięwzięć</w:t>
      </w:r>
      <w:r w:rsidR="007F229C">
        <w:rPr>
          <w:rFonts w:asciiTheme="minorHAnsi" w:hAnsiTheme="minorHAnsi" w:cstheme="minorHAnsi"/>
        </w:rPr>
        <w:t xml:space="preserve"> na </w:t>
      </w:r>
      <w:r w:rsidRPr="001E2703">
        <w:rPr>
          <w:rFonts w:asciiTheme="minorHAnsi" w:hAnsiTheme="minorHAnsi" w:cstheme="minorHAnsi"/>
        </w:rPr>
        <w:t>wodach morskich</w:t>
      </w:r>
      <w:r w:rsidR="007F229C">
        <w:rPr>
          <w:rFonts w:asciiTheme="minorHAnsi" w:hAnsiTheme="minorHAnsi" w:cstheme="minorHAnsi"/>
        </w:rPr>
        <w:t xml:space="preserve"> i w </w:t>
      </w:r>
      <w:r w:rsidRPr="001E2703">
        <w:rPr>
          <w:rFonts w:asciiTheme="minorHAnsi" w:hAnsiTheme="minorHAnsi" w:cstheme="minorHAnsi"/>
        </w:rPr>
        <w:t>strefie przybrzeżnej. Dotyczyć</w:t>
      </w:r>
      <w:r w:rsidR="0001272D">
        <w:rPr>
          <w:rFonts w:asciiTheme="minorHAnsi" w:hAnsiTheme="minorHAnsi" w:cstheme="minorHAnsi"/>
        </w:rPr>
        <w:t xml:space="preserve"> to </w:t>
      </w:r>
      <w:r w:rsidRPr="001E2703">
        <w:rPr>
          <w:rFonts w:asciiTheme="minorHAnsi" w:hAnsiTheme="minorHAnsi" w:cstheme="minorHAnsi"/>
        </w:rPr>
        <w:t xml:space="preserve">będzie realizacji: rozbudowy </w:t>
      </w:r>
      <w:r w:rsidR="006636F2" w:rsidRPr="001E2703">
        <w:rPr>
          <w:rFonts w:asciiTheme="minorHAnsi" w:hAnsiTheme="minorHAnsi" w:cstheme="minorHAnsi"/>
        </w:rPr>
        <w:t>gazociągu Balti</w:t>
      </w:r>
      <w:r w:rsidR="00BC12A0" w:rsidRPr="001E2703">
        <w:rPr>
          <w:rFonts w:asciiTheme="minorHAnsi" w:hAnsiTheme="minorHAnsi" w:cstheme="minorHAnsi"/>
        </w:rPr>
        <w:t>c</w:t>
      </w:r>
      <w:r w:rsidR="006636F2" w:rsidRPr="001E2703">
        <w:rPr>
          <w:rFonts w:asciiTheme="minorHAnsi" w:hAnsiTheme="minorHAnsi" w:cstheme="minorHAnsi"/>
        </w:rPr>
        <w:t xml:space="preserve"> Pipe, </w:t>
      </w:r>
      <w:r w:rsidRPr="001E2703">
        <w:rPr>
          <w:rFonts w:asciiTheme="minorHAnsi" w:hAnsiTheme="minorHAnsi" w:cstheme="minorHAnsi"/>
        </w:rPr>
        <w:t>Terminal</w:t>
      </w:r>
      <w:r w:rsidR="00093AA4">
        <w:rPr>
          <w:rFonts w:asciiTheme="minorHAnsi" w:hAnsiTheme="minorHAnsi" w:cstheme="minorHAnsi"/>
        </w:rPr>
        <w:t>u</w:t>
      </w:r>
      <w:r w:rsidRPr="001E2703">
        <w:rPr>
          <w:rFonts w:asciiTheme="minorHAnsi" w:hAnsiTheme="minorHAnsi" w:cstheme="minorHAnsi"/>
        </w:rPr>
        <w:t xml:space="preserve"> LNG</w:t>
      </w:r>
      <w:r w:rsidR="007F229C">
        <w:rPr>
          <w:rFonts w:asciiTheme="minorHAnsi" w:hAnsiTheme="minorHAnsi" w:cstheme="minorHAnsi"/>
        </w:rPr>
        <w:t xml:space="preserve"> w </w:t>
      </w:r>
      <w:r w:rsidRPr="001E2703">
        <w:rPr>
          <w:rFonts w:asciiTheme="minorHAnsi" w:hAnsiTheme="minorHAnsi" w:cstheme="minorHAnsi"/>
        </w:rPr>
        <w:t>Świnoujściu, rozbudowy Terminal</w:t>
      </w:r>
      <w:r w:rsidR="00093AA4">
        <w:rPr>
          <w:rFonts w:asciiTheme="minorHAnsi" w:hAnsiTheme="minorHAnsi" w:cstheme="minorHAnsi"/>
        </w:rPr>
        <w:t>u</w:t>
      </w:r>
      <w:r w:rsidRPr="001E2703">
        <w:rPr>
          <w:rFonts w:asciiTheme="minorHAnsi" w:hAnsiTheme="minorHAnsi" w:cstheme="minorHAnsi"/>
        </w:rPr>
        <w:t xml:space="preserve"> Naftowego</w:t>
      </w:r>
      <w:r w:rsidR="007F229C">
        <w:rPr>
          <w:rFonts w:asciiTheme="minorHAnsi" w:hAnsiTheme="minorHAnsi" w:cstheme="minorHAnsi"/>
        </w:rPr>
        <w:t xml:space="preserve"> w </w:t>
      </w:r>
      <w:r w:rsidRPr="001E2703">
        <w:rPr>
          <w:rFonts w:asciiTheme="minorHAnsi" w:hAnsiTheme="minorHAnsi" w:cstheme="minorHAnsi"/>
        </w:rPr>
        <w:t>Gdańsku, pływającego terminal</w:t>
      </w:r>
      <w:r w:rsidR="00093AA4">
        <w:rPr>
          <w:rFonts w:asciiTheme="minorHAnsi" w:hAnsiTheme="minorHAnsi" w:cstheme="minorHAnsi"/>
        </w:rPr>
        <w:t>u</w:t>
      </w:r>
      <w:r w:rsidR="007F229C">
        <w:rPr>
          <w:rFonts w:asciiTheme="minorHAnsi" w:hAnsiTheme="minorHAnsi" w:cstheme="minorHAnsi"/>
        </w:rPr>
        <w:t xml:space="preserve"> w </w:t>
      </w:r>
      <w:r w:rsidRPr="001E2703">
        <w:rPr>
          <w:rFonts w:asciiTheme="minorHAnsi" w:hAnsiTheme="minorHAnsi" w:cstheme="minorHAnsi"/>
        </w:rPr>
        <w:t>Zatoce Gdańskiej, budowy elektrowni jądrowej</w:t>
      </w:r>
      <w:r w:rsidR="007F229C">
        <w:rPr>
          <w:rFonts w:asciiTheme="minorHAnsi" w:hAnsiTheme="minorHAnsi" w:cstheme="minorHAnsi"/>
        </w:rPr>
        <w:t xml:space="preserve"> w </w:t>
      </w:r>
      <w:r w:rsidRPr="001E2703">
        <w:rPr>
          <w:rFonts w:asciiTheme="minorHAnsi" w:hAnsiTheme="minorHAnsi" w:cstheme="minorHAnsi"/>
        </w:rPr>
        <w:t>przypadku wykorzystania</w:t>
      </w:r>
      <w:r w:rsidR="007F229C">
        <w:rPr>
          <w:rFonts w:asciiTheme="minorHAnsi" w:hAnsiTheme="minorHAnsi" w:cstheme="minorHAnsi"/>
        </w:rPr>
        <w:t xml:space="preserve"> do </w:t>
      </w:r>
      <w:r w:rsidRPr="001E2703">
        <w:rPr>
          <w:rFonts w:asciiTheme="minorHAnsi" w:hAnsiTheme="minorHAnsi" w:cstheme="minorHAnsi"/>
        </w:rPr>
        <w:t>chłodzenia wód morskich lub jezior</w:t>
      </w:r>
      <w:r w:rsidR="007F229C">
        <w:rPr>
          <w:rFonts w:asciiTheme="minorHAnsi" w:hAnsiTheme="minorHAnsi" w:cstheme="minorHAnsi"/>
        </w:rPr>
        <w:t xml:space="preserve"> i </w:t>
      </w:r>
      <w:r w:rsidRPr="001E2703">
        <w:rPr>
          <w:rFonts w:asciiTheme="minorHAnsi" w:hAnsiTheme="minorHAnsi" w:cstheme="minorHAnsi"/>
        </w:rPr>
        <w:t>budowy farm wiatrowych</w:t>
      </w:r>
      <w:r w:rsidR="007F229C">
        <w:rPr>
          <w:rFonts w:asciiTheme="minorHAnsi" w:hAnsiTheme="minorHAnsi" w:cstheme="minorHAnsi"/>
        </w:rPr>
        <w:t xml:space="preserve"> na </w:t>
      </w:r>
      <w:r w:rsidRPr="001E2703">
        <w:rPr>
          <w:rFonts w:asciiTheme="minorHAnsi" w:hAnsiTheme="minorHAnsi" w:cstheme="minorHAnsi"/>
        </w:rPr>
        <w:t>morzu.</w:t>
      </w:r>
    </w:p>
    <w:p w14:paraId="54FB8F65" w14:textId="77777777" w:rsidR="00A23394" w:rsidRPr="001E2703" w:rsidRDefault="00A23394" w:rsidP="00801048">
      <w:pPr>
        <w:pStyle w:val="Mnormal"/>
        <w:rPr>
          <w:rFonts w:asciiTheme="minorHAnsi" w:hAnsiTheme="minorHAnsi" w:cstheme="minorHAnsi"/>
        </w:rPr>
      </w:pPr>
      <w:r w:rsidRPr="001E2703">
        <w:rPr>
          <w:rFonts w:asciiTheme="minorHAnsi" w:hAnsiTheme="minorHAnsi" w:cstheme="minorHAnsi"/>
        </w:rPr>
        <w:t>W przypadku budowy tych obiektów mogą wystąpić następujące zakłócenia środowiska wodnego:</w:t>
      </w:r>
    </w:p>
    <w:p w14:paraId="51B8EF9B" w14:textId="77777777" w:rsidR="00A23394" w:rsidRPr="001E2703" w:rsidRDefault="00A23394" w:rsidP="00F61B1B">
      <w:pPr>
        <w:pStyle w:val="Mwypkt"/>
        <w:ind w:left="426"/>
        <w:rPr>
          <w:rFonts w:asciiTheme="minorHAnsi" w:hAnsiTheme="minorHAnsi" w:cstheme="minorHAnsi"/>
        </w:rPr>
      </w:pPr>
      <w:r w:rsidRPr="001E2703">
        <w:rPr>
          <w:rFonts w:asciiTheme="minorHAnsi" w:hAnsiTheme="minorHAnsi" w:cstheme="minorHAnsi"/>
        </w:rPr>
        <w:t xml:space="preserve">okresowo wzrosnąć </w:t>
      </w:r>
      <w:r w:rsidR="006742CB">
        <w:rPr>
          <w:rFonts w:asciiTheme="minorHAnsi" w:hAnsiTheme="minorHAnsi" w:cstheme="minorHAnsi"/>
        </w:rPr>
        <w:t xml:space="preserve">może </w:t>
      </w:r>
      <w:r w:rsidRPr="001E2703">
        <w:rPr>
          <w:rFonts w:asciiTheme="minorHAnsi" w:hAnsiTheme="minorHAnsi" w:cstheme="minorHAnsi"/>
        </w:rPr>
        <w:t xml:space="preserve">ilość zawiesin oraz substancji biogenicznych </w:t>
      </w:r>
      <w:r w:rsidR="006742CB">
        <w:rPr>
          <w:rFonts w:asciiTheme="minorHAnsi" w:hAnsiTheme="minorHAnsi" w:cstheme="minorHAnsi"/>
        </w:rPr>
        <w:t>oraz</w:t>
      </w:r>
      <w:r w:rsidRPr="001E2703">
        <w:rPr>
          <w:rFonts w:asciiTheme="minorHAnsi" w:hAnsiTheme="minorHAnsi" w:cstheme="minorHAnsi"/>
        </w:rPr>
        <w:t xml:space="preserve"> materii organicznej, </w:t>
      </w:r>
    </w:p>
    <w:p w14:paraId="3ECCE5F3" w14:textId="77777777" w:rsidR="00A23394" w:rsidRPr="001E2703" w:rsidRDefault="00A23394" w:rsidP="00F61B1B">
      <w:pPr>
        <w:pStyle w:val="Mwypkt"/>
        <w:ind w:left="426"/>
        <w:rPr>
          <w:rFonts w:asciiTheme="minorHAnsi" w:hAnsiTheme="minorHAnsi" w:cstheme="minorHAnsi"/>
        </w:rPr>
      </w:pPr>
      <w:r w:rsidRPr="001E2703">
        <w:rPr>
          <w:rFonts w:asciiTheme="minorHAnsi" w:hAnsiTheme="minorHAnsi" w:cstheme="minorHAnsi"/>
        </w:rPr>
        <w:t>wystąpić mętność</w:t>
      </w:r>
      <w:r w:rsidR="007F229C">
        <w:rPr>
          <w:rFonts w:asciiTheme="minorHAnsi" w:hAnsiTheme="minorHAnsi" w:cstheme="minorHAnsi"/>
        </w:rPr>
        <w:t xml:space="preserve"> i </w:t>
      </w:r>
      <w:r w:rsidRPr="001E2703">
        <w:rPr>
          <w:rFonts w:asciiTheme="minorHAnsi" w:hAnsiTheme="minorHAnsi" w:cstheme="minorHAnsi"/>
        </w:rPr>
        <w:t>spadek przeźroczystości,</w:t>
      </w:r>
    </w:p>
    <w:p w14:paraId="559E708B" w14:textId="77777777" w:rsidR="00A23394" w:rsidRPr="001E2703" w:rsidRDefault="00A23394" w:rsidP="00F61B1B">
      <w:pPr>
        <w:pStyle w:val="Mwypkt"/>
        <w:ind w:left="426"/>
        <w:rPr>
          <w:rFonts w:asciiTheme="minorHAnsi" w:hAnsiTheme="minorHAnsi" w:cstheme="minorHAnsi"/>
        </w:rPr>
      </w:pPr>
      <w:r w:rsidRPr="001E2703">
        <w:rPr>
          <w:rFonts w:asciiTheme="minorHAnsi" w:hAnsiTheme="minorHAnsi" w:cstheme="minorHAnsi"/>
        </w:rPr>
        <w:t>nastąpić pogorszenie warunków tlenowych wody</w:t>
      </w:r>
      <w:r w:rsidR="007F229C">
        <w:rPr>
          <w:rFonts w:asciiTheme="minorHAnsi" w:hAnsiTheme="minorHAnsi" w:cstheme="minorHAnsi"/>
        </w:rPr>
        <w:t xml:space="preserve"> w </w:t>
      </w:r>
      <w:r w:rsidRPr="001E2703">
        <w:rPr>
          <w:rFonts w:asciiTheme="minorHAnsi" w:hAnsiTheme="minorHAnsi" w:cstheme="minorHAnsi"/>
        </w:rPr>
        <w:t xml:space="preserve">rejonie prowadzonych prac. </w:t>
      </w:r>
    </w:p>
    <w:p w14:paraId="3A507976" w14:textId="2D0438BB" w:rsidR="009979EE" w:rsidRPr="001E2703" w:rsidRDefault="009979EE" w:rsidP="00801048">
      <w:pPr>
        <w:pStyle w:val="Mwypkt"/>
        <w:numPr>
          <w:ilvl w:val="0"/>
          <w:numId w:val="0"/>
        </w:numPr>
        <w:rPr>
          <w:rFonts w:asciiTheme="minorHAnsi" w:hAnsiTheme="minorHAnsi" w:cstheme="minorHAnsi"/>
        </w:rPr>
      </w:pPr>
      <w:r w:rsidRPr="001E2703">
        <w:rPr>
          <w:rFonts w:asciiTheme="minorHAnsi" w:hAnsiTheme="minorHAnsi" w:cstheme="minorHAnsi"/>
        </w:rPr>
        <w:t>Szczególne zagrożenia</w:t>
      </w:r>
      <w:r w:rsidR="007F229C">
        <w:rPr>
          <w:rFonts w:asciiTheme="minorHAnsi" w:hAnsiTheme="minorHAnsi" w:cstheme="minorHAnsi"/>
        </w:rPr>
        <w:t xml:space="preserve"> w </w:t>
      </w:r>
      <w:r w:rsidRPr="001E2703">
        <w:rPr>
          <w:rFonts w:asciiTheme="minorHAnsi" w:hAnsiTheme="minorHAnsi" w:cstheme="minorHAnsi"/>
        </w:rPr>
        <w:t>trakcie budowy obiektów</w:t>
      </w:r>
      <w:r w:rsidR="007F229C">
        <w:rPr>
          <w:rFonts w:asciiTheme="minorHAnsi" w:hAnsiTheme="minorHAnsi" w:cstheme="minorHAnsi"/>
        </w:rPr>
        <w:t xml:space="preserve"> na </w:t>
      </w:r>
      <w:r w:rsidRPr="001E2703">
        <w:rPr>
          <w:rFonts w:asciiTheme="minorHAnsi" w:hAnsiTheme="minorHAnsi" w:cstheme="minorHAnsi"/>
        </w:rPr>
        <w:t>morzu (wiatraków, Baltic Pi</w:t>
      </w:r>
      <w:r w:rsidR="00093AA4">
        <w:rPr>
          <w:rFonts w:asciiTheme="minorHAnsi" w:hAnsiTheme="minorHAnsi" w:cstheme="minorHAnsi"/>
        </w:rPr>
        <w:t>pe, terminalu</w:t>
      </w:r>
      <w:r w:rsidRPr="001E2703">
        <w:rPr>
          <w:rFonts w:asciiTheme="minorHAnsi" w:hAnsiTheme="minorHAnsi" w:cstheme="minorHAnsi"/>
        </w:rPr>
        <w:t xml:space="preserve"> pływającego LNG) może stanowić natrafienie</w:t>
      </w:r>
      <w:r w:rsidR="007F229C">
        <w:rPr>
          <w:rFonts w:asciiTheme="minorHAnsi" w:hAnsiTheme="minorHAnsi" w:cstheme="minorHAnsi"/>
        </w:rPr>
        <w:t xml:space="preserve"> na </w:t>
      </w:r>
      <w:r w:rsidRPr="001E2703">
        <w:rPr>
          <w:rFonts w:asciiTheme="minorHAnsi" w:hAnsiTheme="minorHAnsi" w:cstheme="minorHAnsi"/>
        </w:rPr>
        <w:t>niezidentyfikowane niewypały</w:t>
      </w:r>
      <w:r w:rsidR="007F229C">
        <w:rPr>
          <w:rFonts w:asciiTheme="minorHAnsi" w:hAnsiTheme="minorHAnsi" w:cstheme="minorHAnsi"/>
        </w:rPr>
        <w:t xml:space="preserve"> i </w:t>
      </w:r>
      <w:r w:rsidR="00872439" w:rsidRPr="001E2703">
        <w:rPr>
          <w:rFonts w:asciiTheme="minorHAnsi" w:hAnsiTheme="minorHAnsi" w:cstheme="minorHAnsi"/>
        </w:rPr>
        <w:t>pojemniki</w:t>
      </w:r>
      <w:r w:rsidR="00720070">
        <w:rPr>
          <w:rFonts w:asciiTheme="minorHAnsi" w:hAnsiTheme="minorHAnsi" w:cstheme="minorHAnsi"/>
        </w:rPr>
        <w:t xml:space="preserve"> z </w:t>
      </w:r>
      <w:r w:rsidR="00872439" w:rsidRPr="001E2703">
        <w:rPr>
          <w:rFonts w:asciiTheme="minorHAnsi" w:hAnsiTheme="minorHAnsi" w:cstheme="minorHAnsi"/>
        </w:rPr>
        <w:t>gazami bojowymi, które mogą znajdować się</w:t>
      </w:r>
      <w:r w:rsidR="007F229C">
        <w:rPr>
          <w:rFonts w:asciiTheme="minorHAnsi" w:hAnsiTheme="minorHAnsi" w:cstheme="minorHAnsi"/>
        </w:rPr>
        <w:t xml:space="preserve"> na </w:t>
      </w:r>
      <w:r w:rsidR="00872439" w:rsidRPr="001E2703">
        <w:rPr>
          <w:rFonts w:asciiTheme="minorHAnsi" w:hAnsiTheme="minorHAnsi" w:cstheme="minorHAnsi"/>
        </w:rPr>
        <w:t>dnie</w:t>
      </w:r>
      <w:r w:rsidR="007F229C">
        <w:rPr>
          <w:rFonts w:asciiTheme="minorHAnsi" w:hAnsiTheme="minorHAnsi" w:cstheme="minorHAnsi"/>
        </w:rPr>
        <w:t xml:space="preserve"> od </w:t>
      </w:r>
      <w:r w:rsidR="00872439" w:rsidRPr="001E2703">
        <w:rPr>
          <w:rFonts w:asciiTheme="minorHAnsi" w:hAnsiTheme="minorHAnsi" w:cstheme="minorHAnsi"/>
        </w:rPr>
        <w:t>czasów II Wojny Światowej.</w:t>
      </w:r>
      <w:r w:rsidRPr="001E2703">
        <w:rPr>
          <w:rFonts w:asciiTheme="minorHAnsi" w:hAnsiTheme="minorHAnsi" w:cstheme="minorHAnsi"/>
        </w:rPr>
        <w:t xml:space="preserve"> </w:t>
      </w:r>
    </w:p>
    <w:p w14:paraId="3C506C19"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Oddziaływania projektów przewidzianych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PEP2040 przedstawiono niżej.</w:t>
      </w:r>
    </w:p>
    <w:p w14:paraId="744FD8D1" w14:textId="77777777" w:rsidR="00FA3EC6"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Kierunek 1 - </w:t>
      </w:r>
      <w:r w:rsidRPr="001E2703">
        <w:rPr>
          <w:rFonts w:asciiTheme="minorHAnsi" w:hAnsiTheme="minorHAnsi" w:cstheme="minorHAnsi"/>
          <w:b/>
          <w:i/>
          <w:sz w:val="20"/>
          <w:szCs w:val="20"/>
        </w:rPr>
        <w:t>Optymalne wykorzystanie własnych zasobów energetycznych</w:t>
      </w:r>
      <w:r w:rsidRPr="001E2703">
        <w:rPr>
          <w:rFonts w:asciiTheme="minorHAnsi" w:hAnsiTheme="minorHAnsi" w:cstheme="minorHAnsi"/>
          <w:sz w:val="20"/>
          <w:szCs w:val="20"/>
        </w:rPr>
        <w:t xml:space="preserve"> wiąże się</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uruchomieniem nowych złóż węgla kamiennego oraz węgla brunatnego lub jednoczesnej intensyfikacji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rozwoju wydobycia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dotychczas eksploatowanych obiektów kopalnianych. Związane</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jest</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pogłębieniem</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rozszerzeniem zasięgu zakłóceń stosunków wodnych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znacznym promieniu</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kopalni węgla kamiennego</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odkrywkowych kopalni węgla brunatnego oraz dostępności zasobów wodnych</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innych podmiotów. Obok niekorzystnych zjawisk przesuszenia gruntów, lejów depresyjnych</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 xml:space="preserve">zasięgu wielu kilometrów występować będą różnego rodzaju nieodwracalne zmiany stosunków wodnych, których skutkiem </w:t>
      </w:r>
      <w:r w:rsidR="004A2ECE">
        <w:rPr>
          <w:rFonts w:asciiTheme="minorHAnsi" w:hAnsiTheme="minorHAnsi" w:cstheme="minorHAnsi"/>
          <w:sz w:val="20"/>
          <w:szCs w:val="20"/>
        </w:rPr>
        <w:t>mogą być</w:t>
      </w:r>
      <w:r w:rsidRPr="001E2703">
        <w:rPr>
          <w:rFonts w:asciiTheme="minorHAnsi" w:hAnsiTheme="minorHAnsi" w:cstheme="minorHAnsi"/>
          <w:sz w:val="20"/>
          <w:szCs w:val="20"/>
        </w:rPr>
        <w:t xml:space="preserve"> przekształcenia ekosystemów</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wody zależnych</w:t>
      </w:r>
      <w:r w:rsidR="004A2ECE">
        <w:rPr>
          <w:rFonts w:asciiTheme="minorHAnsi" w:hAnsiTheme="minorHAnsi" w:cstheme="minorHAnsi"/>
          <w:sz w:val="20"/>
          <w:szCs w:val="20"/>
        </w:rPr>
        <w:t xml:space="preserve"> np.</w:t>
      </w:r>
      <w:r w:rsidRPr="001E2703">
        <w:rPr>
          <w:rFonts w:asciiTheme="minorHAnsi" w:hAnsiTheme="minorHAnsi" w:cstheme="minorHAnsi"/>
          <w:sz w:val="20"/>
          <w:szCs w:val="20"/>
        </w:rPr>
        <w:t xml:space="preserve"> bagien, terenów podmokłych, torfowisk itp.</w:t>
      </w:r>
    </w:p>
    <w:p w14:paraId="363DACAF" w14:textId="77777777" w:rsidR="00FA3EC6" w:rsidRPr="001E2703" w:rsidRDefault="007B0B6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PEP2040 przewidziano otwarcie nowych odkrywek węgla brunatnego: Złoczew, Ościsłowo,</w:t>
      </w:r>
      <w:r w:rsidR="007F229C">
        <w:rPr>
          <w:rFonts w:asciiTheme="minorHAnsi" w:hAnsiTheme="minorHAnsi" w:cstheme="minorHAnsi"/>
          <w:sz w:val="20"/>
          <w:szCs w:val="20"/>
        </w:rPr>
        <w:t xml:space="preserve"> a w </w:t>
      </w:r>
      <w:r w:rsidRPr="001E2703">
        <w:rPr>
          <w:rFonts w:asciiTheme="minorHAnsi" w:hAnsiTheme="minorHAnsi" w:cstheme="minorHAnsi"/>
          <w:sz w:val="20"/>
          <w:szCs w:val="20"/>
        </w:rPr>
        <w:t>dalszej kolejności Gubin. Żaden</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tych projektów nie otrzymał jeszcze decyzji środowiskowej.</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odkrywek Złoczew</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Ościsłowo powodem jest zidentyfikowanie znaczących oddziaływań m. in.</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 wodne,</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czym mowa</w:t>
      </w:r>
      <w:r w:rsidR="007F229C">
        <w:rPr>
          <w:rFonts w:asciiTheme="minorHAnsi" w:hAnsiTheme="minorHAnsi" w:cstheme="minorHAnsi"/>
          <w:sz w:val="20"/>
          <w:szCs w:val="20"/>
        </w:rPr>
        <w:t xml:space="preserve"> w </w:t>
      </w:r>
      <w:r w:rsidR="00C00A8E">
        <w:rPr>
          <w:rFonts w:asciiTheme="minorHAnsi" w:hAnsiTheme="minorHAnsi" w:cstheme="minorHAnsi"/>
          <w:sz w:val="20"/>
          <w:szCs w:val="20"/>
        </w:rPr>
        <w:t>podrozdziale 4.4.2.</w:t>
      </w:r>
    </w:p>
    <w:p w14:paraId="771678A2"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Innym zjawiskiem towarzyszącym odwodnieniom</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eksploatowanych oraz nowo budowanych kopalni węgla, będzie odprowadzanie wód kopalnianych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wód powierzchniowych – rzek, kanałów, jezior, zbiorników. Poza przekształcaniem układów hydrograficznych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zmianą stosunków wodnych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znacznych obszarach, może</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skutkować pogorszeniem jakości zasobów wodnych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skali zlewni,</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nawet części dorzecza, poprzez zrzuty wód zmineralizowanych, zasolonych oraz zanieczyszczonych. Może też następować kumulacja oddziaływań</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wyniku zrzutu wód zanieczyszczonych</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innych źródeł.</w:t>
      </w:r>
    </w:p>
    <w:p w14:paraId="341ECE7F"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Niektóre obiekty pokopalniane – wyrobiska kopalń odkrywkowych lub tereny osiadające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wyniku szkód górniczych, po zakończeniu eksploatacji zasobów węgla mogą zostać przekształcone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sztuczne zbiorniki wodne.</w:t>
      </w:r>
    </w:p>
    <w:p w14:paraId="1CE4AA7E"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Odmienne oddziaływania będą miały działania związane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badaniami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wykorzystaniem złóż gazu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ropy. Dotyczyć one będą, przede wszystkim, zakłócenia stosunków wód podziemnych.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przypadku badań</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wykorzystania niekonwencjonalnych złóż gazu,</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szczególnie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użyciem szczelinowania, dochodzić może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pogłębienia deficytu wód</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znacznych obszarach związanych</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dużym</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nie zapotrzebowaniem</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 xml:space="preserve">  szczelinowania oraz</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zanieczyszczenia wód, przez środki użyte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szczelinowania.</w:t>
      </w:r>
    </w:p>
    <w:p w14:paraId="0B6D5AC6"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W ramach </w:t>
      </w:r>
      <w:r w:rsidRPr="001E2703">
        <w:rPr>
          <w:rFonts w:asciiTheme="minorHAnsi" w:hAnsiTheme="minorHAnsi" w:cstheme="minorHAnsi"/>
          <w:b/>
          <w:sz w:val="20"/>
          <w:szCs w:val="20"/>
        </w:rPr>
        <w:t xml:space="preserve">Kierunku 2A - </w:t>
      </w:r>
      <w:r w:rsidRPr="001E2703">
        <w:rPr>
          <w:rFonts w:asciiTheme="minorHAnsi" w:hAnsiTheme="minorHAnsi" w:cstheme="minorHAnsi"/>
          <w:b/>
          <w:i/>
          <w:sz w:val="20"/>
          <w:szCs w:val="20"/>
        </w:rPr>
        <w:t>Rozbudowa struktury wytwórczej energii elektrycznej</w:t>
      </w:r>
      <w:r w:rsidRPr="001E2703">
        <w:rPr>
          <w:rFonts w:asciiTheme="minorHAnsi" w:hAnsiTheme="minorHAnsi" w:cstheme="minorHAnsi"/>
          <w:sz w:val="20"/>
          <w:szCs w:val="20"/>
        </w:rPr>
        <w:t xml:space="preserve"> przewidziana jest modernizacja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budowa elektrowni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elektrociepłowni. Główne oddziaływania tej grupy przedsięwzięć związan</w:t>
      </w:r>
      <w:r w:rsidR="00C00A8E">
        <w:rPr>
          <w:rFonts w:asciiTheme="minorHAnsi" w:hAnsiTheme="minorHAnsi" w:cstheme="minorHAnsi"/>
          <w:sz w:val="20"/>
          <w:szCs w:val="20"/>
        </w:rPr>
        <w:t>e</w:t>
      </w:r>
      <w:r w:rsidRPr="001E2703">
        <w:rPr>
          <w:rFonts w:asciiTheme="minorHAnsi" w:hAnsiTheme="minorHAnsi" w:cstheme="minorHAnsi"/>
          <w:sz w:val="20"/>
          <w:szCs w:val="20"/>
        </w:rPr>
        <w:t xml:space="preserve"> będzie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zapotrzebowaniem</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wody chłodnicze oraz zrzutem wód podgrzanych,</w:t>
      </w:r>
      <w:r w:rsidR="007F229C">
        <w:rPr>
          <w:rFonts w:asciiTheme="minorHAnsi" w:hAnsiTheme="minorHAnsi" w:cstheme="minorHAnsi"/>
          <w:sz w:val="20"/>
          <w:szCs w:val="20"/>
        </w:rPr>
        <w:t xml:space="preserve"> co </w:t>
      </w:r>
      <w:r w:rsidR="00720070">
        <w:rPr>
          <w:rFonts w:asciiTheme="minorHAnsi" w:hAnsiTheme="minorHAnsi" w:cstheme="minorHAnsi"/>
          <w:sz w:val="20"/>
          <w:szCs w:val="20"/>
        </w:rPr>
        <w:t>z </w:t>
      </w:r>
      <w:r w:rsidRPr="001E2703">
        <w:rPr>
          <w:rFonts w:asciiTheme="minorHAnsi" w:hAnsiTheme="minorHAnsi" w:cstheme="minorHAnsi"/>
          <w:sz w:val="20"/>
          <w:szCs w:val="20"/>
        </w:rPr>
        <w:t>jednej strony pogłębiać będzie deficyt wód,</w:t>
      </w:r>
      <w:r w:rsidR="007F229C">
        <w:rPr>
          <w:rFonts w:asciiTheme="minorHAnsi" w:hAnsiTheme="minorHAnsi" w:cstheme="minorHAnsi"/>
          <w:sz w:val="20"/>
          <w:szCs w:val="20"/>
        </w:rPr>
        <w:t xml:space="preserve"> a </w:t>
      </w:r>
      <w:r w:rsidR="00720070">
        <w:rPr>
          <w:rFonts w:asciiTheme="minorHAnsi" w:hAnsiTheme="minorHAnsi" w:cstheme="minorHAnsi"/>
          <w:sz w:val="20"/>
          <w:szCs w:val="20"/>
        </w:rPr>
        <w:t>z </w:t>
      </w:r>
      <w:r w:rsidRPr="001E2703">
        <w:rPr>
          <w:rFonts w:asciiTheme="minorHAnsi" w:hAnsiTheme="minorHAnsi" w:cstheme="minorHAnsi"/>
          <w:sz w:val="20"/>
          <w:szCs w:val="20"/>
        </w:rPr>
        <w:t>drugiej podniesienie temperatury wód odbiorników zakłócać będzie środowisko wodne</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znaczącym wpływem</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występujące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nim ekosystemy. Może też nastąpić kumulacja oddziaływań</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przypadku korzystania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tych źródeł przez inne przedsięwzięcia wodo-chłonne.</w:t>
      </w:r>
    </w:p>
    <w:p w14:paraId="7D401DD7"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Ponadto, pośrednio</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elektrowniami wykorzystującymi węgiel związana jest emisja zanieczyszczeń powietrza, które częściowo osiadają</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spływając wraz</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opadami</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wód powierzchniowych powodują</w:t>
      </w:r>
      <w:r w:rsidR="00C00A8E">
        <w:rPr>
          <w:rFonts w:asciiTheme="minorHAnsi" w:hAnsiTheme="minorHAnsi" w:cstheme="minorHAnsi"/>
          <w:sz w:val="20"/>
          <w:szCs w:val="20"/>
        </w:rPr>
        <w:t>c</w:t>
      </w:r>
      <w:r w:rsidRPr="001E2703">
        <w:rPr>
          <w:rFonts w:asciiTheme="minorHAnsi" w:hAnsiTheme="minorHAnsi" w:cstheme="minorHAnsi"/>
          <w:sz w:val="20"/>
          <w:szCs w:val="20"/>
        </w:rPr>
        <w:t xml:space="preserve"> ich zakwaszenie. </w:t>
      </w:r>
    </w:p>
    <w:p w14:paraId="1FC5BEFD" w14:textId="5D6EDA84"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Kierunki 2B – </w:t>
      </w:r>
      <w:r w:rsidRPr="001E2703">
        <w:rPr>
          <w:rFonts w:asciiTheme="minorHAnsi" w:hAnsiTheme="minorHAnsi" w:cstheme="minorHAnsi"/>
          <w:b/>
          <w:i/>
          <w:sz w:val="20"/>
          <w:szCs w:val="20"/>
        </w:rPr>
        <w:t>Rozbudowa elektroenergetycznej infrastruktury sieciowej,</w:t>
      </w:r>
      <w:r w:rsidRPr="001E2703">
        <w:rPr>
          <w:rFonts w:asciiTheme="minorHAnsi" w:hAnsiTheme="minorHAnsi" w:cstheme="minorHAnsi"/>
          <w:b/>
          <w:sz w:val="20"/>
          <w:szCs w:val="20"/>
        </w:rPr>
        <w:t xml:space="preserve"> 3A – </w:t>
      </w:r>
      <w:r w:rsidRPr="001E2703">
        <w:rPr>
          <w:rFonts w:asciiTheme="minorHAnsi" w:hAnsiTheme="minorHAnsi" w:cstheme="minorHAnsi"/>
          <w:b/>
          <w:i/>
          <w:sz w:val="20"/>
          <w:szCs w:val="20"/>
        </w:rPr>
        <w:t>Dywersyfikacja dostaw gazu ziemnego oraz rozbudowa infrastruktury gazowej</w:t>
      </w:r>
      <w:r w:rsidR="007F229C">
        <w:rPr>
          <w:rFonts w:asciiTheme="minorHAnsi" w:hAnsiTheme="minorHAnsi" w:cstheme="minorHAnsi"/>
          <w:b/>
          <w:i/>
          <w:sz w:val="20"/>
          <w:szCs w:val="20"/>
        </w:rPr>
        <w:t xml:space="preserve"> i </w:t>
      </w:r>
      <w:r w:rsidRPr="001E2703">
        <w:rPr>
          <w:rFonts w:asciiTheme="minorHAnsi" w:hAnsiTheme="minorHAnsi" w:cstheme="minorHAnsi"/>
          <w:b/>
          <w:sz w:val="20"/>
          <w:szCs w:val="20"/>
        </w:rPr>
        <w:t xml:space="preserve">3B - </w:t>
      </w:r>
      <w:r w:rsidRPr="001E2703">
        <w:rPr>
          <w:rFonts w:asciiTheme="minorHAnsi" w:hAnsiTheme="minorHAnsi" w:cstheme="minorHAnsi"/>
          <w:b/>
          <w:i/>
          <w:sz w:val="20"/>
          <w:szCs w:val="20"/>
        </w:rPr>
        <w:t>Dywersyfikacja dostaw ropy oraz rozbudowa infrastruktury ropy</w:t>
      </w:r>
      <w:r w:rsidR="007F229C">
        <w:rPr>
          <w:rFonts w:asciiTheme="minorHAnsi" w:hAnsiTheme="minorHAnsi" w:cstheme="minorHAnsi"/>
          <w:b/>
          <w:i/>
          <w:sz w:val="20"/>
          <w:szCs w:val="20"/>
        </w:rPr>
        <w:t xml:space="preserve"> i </w:t>
      </w:r>
      <w:r w:rsidRPr="001E2703">
        <w:rPr>
          <w:rFonts w:asciiTheme="minorHAnsi" w:hAnsiTheme="minorHAnsi" w:cstheme="minorHAnsi"/>
          <w:b/>
          <w:i/>
          <w:sz w:val="20"/>
          <w:szCs w:val="20"/>
        </w:rPr>
        <w:t>paliw ciekłych</w:t>
      </w:r>
      <w:r w:rsidR="007F229C">
        <w:rPr>
          <w:rFonts w:asciiTheme="minorHAnsi" w:hAnsiTheme="minorHAnsi" w:cstheme="minorHAnsi"/>
          <w:b/>
          <w:sz w:val="20"/>
          <w:szCs w:val="20"/>
        </w:rPr>
        <w:t xml:space="preserve"> w </w:t>
      </w:r>
      <w:r w:rsidRPr="001E2703">
        <w:rPr>
          <w:rFonts w:asciiTheme="minorHAnsi" w:hAnsiTheme="minorHAnsi" w:cstheme="minorHAnsi"/>
          <w:sz w:val="20"/>
          <w:szCs w:val="20"/>
        </w:rPr>
        <w:t>zasadzie nie powinny znacz</w:t>
      </w:r>
      <w:r w:rsidR="00C00A8E">
        <w:rPr>
          <w:rFonts w:asciiTheme="minorHAnsi" w:hAnsiTheme="minorHAnsi" w:cstheme="minorHAnsi"/>
          <w:sz w:val="20"/>
          <w:szCs w:val="20"/>
        </w:rPr>
        <w:t>ąco</w:t>
      </w:r>
      <w:r w:rsidRPr="001E2703">
        <w:rPr>
          <w:rFonts w:asciiTheme="minorHAnsi" w:hAnsiTheme="minorHAnsi" w:cstheme="minorHAnsi"/>
          <w:sz w:val="20"/>
          <w:szCs w:val="20"/>
        </w:rPr>
        <w:t xml:space="preserve"> oddziaływać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wody.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większym stopniu mogą oddziaływać: </w:t>
      </w:r>
      <w:r w:rsidR="006636F2" w:rsidRPr="001E2703">
        <w:rPr>
          <w:rFonts w:asciiTheme="minorHAnsi" w:hAnsiTheme="minorHAnsi" w:cstheme="minorHAnsi"/>
          <w:sz w:val="20"/>
          <w:szCs w:val="20"/>
        </w:rPr>
        <w:t>budowa gazociągu Balti</w:t>
      </w:r>
      <w:r w:rsidR="00BC12A0" w:rsidRPr="001E2703">
        <w:rPr>
          <w:rFonts w:asciiTheme="minorHAnsi" w:hAnsiTheme="minorHAnsi" w:cstheme="minorHAnsi"/>
          <w:sz w:val="20"/>
          <w:szCs w:val="20"/>
        </w:rPr>
        <w:t>c</w:t>
      </w:r>
      <w:r w:rsidR="006636F2" w:rsidRPr="001E2703">
        <w:rPr>
          <w:rFonts w:asciiTheme="minorHAnsi" w:hAnsiTheme="minorHAnsi" w:cstheme="minorHAnsi"/>
          <w:sz w:val="20"/>
          <w:szCs w:val="20"/>
        </w:rPr>
        <w:t xml:space="preserve"> Pipe </w:t>
      </w:r>
      <w:r w:rsidRPr="001E2703">
        <w:rPr>
          <w:rFonts w:asciiTheme="minorHAnsi" w:hAnsiTheme="minorHAnsi" w:cstheme="minorHAnsi"/>
          <w:sz w:val="20"/>
          <w:szCs w:val="20"/>
        </w:rPr>
        <w:t>rozbudowa Terminal</w:t>
      </w:r>
      <w:r w:rsidR="00093AA4">
        <w:rPr>
          <w:rFonts w:asciiTheme="minorHAnsi" w:hAnsiTheme="minorHAnsi" w:cstheme="minorHAnsi"/>
          <w:sz w:val="20"/>
          <w:szCs w:val="20"/>
        </w:rPr>
        <w:t>u</w:t>
      </w:r>
      <w:r w:rsidRPr="001E2703">
        <w:rPr>
          <w:rFonts w:asciiTheme="minorHAnsi" w:hAnsiTheme="minorHAnsi" w:cstheme="minorHAnsi"/>
          <w:sz w:val="20"/>
          <w:szCs w:val="20"/>
        </w:rPr>
        <w:t xml:space="preserve"> LNG</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Świnoujściu, budowa terminal</w:t>
      </w:r>
      <w:r w:rsidR="00093AA4">
        <w:rPr>
          <w:rFonts w:asciiTheme="minorHAnsi" w:hAnsiTheme="minorHAnsi" w:cstheme="minorHAnsi"/>
          <w:sz w:val="20"/>
          <w:szCs w:val="20"/>
        </w:rPr>
        <w:t>u</w:t>
      </w:r>
      <w:r w:rsidRPr="001E2703">
        <w:rPr>
          <w:rFonts w:asciiTheme="minorHAnsi" w:hAnsiTheme="minorHAnsi" w:cstheme="minorHAnsi"/>
          <w:sz w:val="20"/>
          <w:szCs w:val="20"/>
        </w:rPr>
        <w:t xml:space="preserve"> pływającego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Zatoce Gdańskiej, rozbudowa Terminal</w:t>
      </w:r>
      <w:r w:rsidR="00093AA4">
        <w:rPr>
          <w:rFonts w:asciiTheme="minorHAnsi" w:hAnsiTheme="minorHAnsi" w:cstheme="minorHAnsi"/>
          <w:sz w:val="20"/>
          <w:szCs w:val="20"/>
        </w:rPr>
        <w:t>u</w:t>
      </w:r>
      <w:r w:rsidRPr="001E2703">
        <w:rPr>
          <w:rFonts w:asciiTheme="minorHAnsi" w:hAnsiTheme="minorHAnsi" w:cstheme="minorHAnsi"/>
          <w:sz w:val="20"/>
          <w:szCs w:val="20"/>
        </w:rPr>
        <w:t xml:space="preserve"> Naftowego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Gdańsku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Bazy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Górkach. </w:t>
      </w:r>
      <w:r w:rsidR="00B53A18" w:rsidRPr="001E2703">
        <w:rPr>
          <w:rFonts w:asciiTheme="minorHAnsi" w:hAnsiTheme="minorHAnsi" w:cstheme="minorHAnsi"/>
          <w:sz w:val="20"/>
          <w:szCs w:val="20"/>
        </w:rPr>
        <w:t>Według przeprowadzonej oceny oddziaływania</w:t>
      </w:r>
      <w:r w:rsidR="007F229C">
        <w:rPr>
          <w:rFonts w:asciiTheme="minorHAnsi" w:hAnsiTheme="minorHAnsi" w:cstheme="minorHAnsi"/>
          <w:sz w:val="20"/>
          <w:szCs w:val="20"/>
        </w:rPr>
        <w:t xml:space="preserve"> na </w:t>
      </w:r>
      <w:r w:rsidR="00B53A18" w:rsidRPr="001E2703">
        <w:rPr>
          <w:rFonts w:asciiTheme="minorHAnsi" w:hAnsiTheme="minorHAnsi" w:cstheme="minorHAnsi"/>
          <w:sz w:val="20"/>
          <w:szCs w:val="20"/>
        </w:rPr>
        <w:t>środowisko</w:t>
      </w:r>
      <w:r w:rsidR="00D86925">
        <w:rPr>
          <w:rFonts w:asciiTheme="minorHAnsi" w:hAnsiTheme="minorHAnsi" w:cstheme="minorHAnsi"/>
          <w:sz w:val="20"/>
          <w:szCs w:val="20"/>
        </w:rPr>
        <w:t xml:space="preserve"> dla </w:t>
      </w:r>
      <w:r w:rsidR="00B53A18" w:rsidRPr="001E2703">
        <w:rPr>
          <w:rFonts w:asciiTheme="minorHAnsi" w:hAnsiTheme="minorHAnsi" w:cstheme="minorHAnsi"/>
          <w:sz w:val="20"/>
          <w:szCs w:val="20"/>
        </w:rPr>
        <w:t>budowy polskiego odcinka Baltic Pipe nie stwierdzono jego znaczących oddziaływań</w:t>
      </w:r>
      <w:r w:rsidR="007F229C">
        <w:rPr>
          <w:rFonts w:asciiTheme="minorHAnsi" w:hAnsiTheme="minorHAnsi" w:cstheme="minorHAnsi"/>
          <w:sz w:val="20"/>
          <w:szCs w:val="20"/>
        </w:rPr>
        <w:t xml:space="preserve"> na </w:t>
      </w:r>
      <w:r w:rsidR="00B53A18" w:rsidRPr="001E2703">
        <w:rPr>
          <w:rFonts w:asciiTheme="minorHAnsi" w:hAnsiTheme="minorHAnsi" w:cstheme="minorHAnsi"/>
          <w:sz w:val="20"/>
          <w:szCs w:val="20"/>
        </w:rPr>
        <w:t>wody</w:t>
      </w:r>
      <w:r w:rsidR="00B53A18" w:rsidRPr="001E2703">
        <w:rPr>
          <w:rStyle w:val="Odwoanieprzypisudolnego"/>
          <w:rFonts w:asciiTheme="minorHAnsi" w:hAnsiTheme="minorHAnsi" w:cstheme="minorHAnsi"/>
          <w:sz w:val="20"/>
          <w:szCs w:val="20"/>
        </w:rPr>
        <w:footnoteReference w:id="176"/>
      </w:r>
      <w:r w:rsidR="00B53A18" w:rsidRPr="001E2703">
        <w:rPr>
          <w:rFonts w:asciiTheme="minorHAnsi" w:hAnsiTheme="minorHAnsi" w:cstheme="minorHAnsi"/>
          <w:sz w:val="20"/>
          <w:szCs w:val="20"/>
        </w:rPr>
        <w:t xml:space="preserve">. </w:t>
      </w:r>
      <w:r w:rsidRPr="001E2703">
        <w:rPr>
          <w:rFonts w:asciiTheme="minorHAnsi" w:hAnsiTheme="minorHAnsi" w:cstheme="minorHAnsi"/>
          <w:sz w:val="20"/>
          <w:szCs w:val="20"/>
        </w:rPr>
        <w:t>Oddziaływanie tych obiektów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wody będzie </w:t>
      </w:r>
      <w:r w:rsidR="00C00A8E">
        <w:rPr>
          <w:rFonts w:asciiTheme="minorHAnsi" w:hAnsiTheme="minorHAnsi" w:cstheme="minorHAnsi"/>
          <w:sz w:val="20"/>
          <w:szCs w:val="20"/>
        </w:rPr>
        <w:t>też</w:t>
      </w:r>
      <w:r w:rsidRPr="001E2703">
        <w:rPr>
          <w:rFonts w:asciiTheme="minorHAnsi" w:hAnsiTheme="minorHAnsi" w:cstheme="minorHAnsi"/>
          <w:sz w:val="20"/>
          <w:szCs w:val="20"/>
        </w:rPr>
        <w:t xml:space="preserve"> zakłóceniem środowiska wodnego</w:t>
      </w:r>
      <w:r w:rsidR="007F229C">
        <w:rPr>
          <w:rFonts w:asciiTheme="minorHAnsi" w:hAnsiTheme="minorHAnsi" w:cstheme="minorHAnsi"/>
          <w:sz w:val="20"/>
          <w:szCs w:val="20"/>
        </w:rPr>
        <w:t xml:space="preserve"> w </w:t>
      </w:r>
      <w:r w:rsidR="00C00A8E">
        <w:rPr>
          <w:rFonts w:asciiTheme="minorHAnsi" w:hAnsiTheme="minorHAnsi" w:cstheme="minorHAnsi"/>
          <w:sz w:val="20"/>
          <w:szCs w:val="20"/>
        </w:rPr>
        <w:t>otoczeniu</w:t>
      </w:r>
      <w:r w:rsidRPr="001E2703">
        <w:rPr>
          <w:rFonts w:asciiTheme="minorHAnsi" w:hAnsiTheme="minorHAnsi" w:cstheme="minorHAnsi"/>
          <w:sz w:val="20"/>
          <w:szCs w:val="20"/>
        </w:rPr>
        <w:t xml:space="preserve"> tych obiektów związanym m. in.</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transportem produktów.</w:t>
      </w:r>
    </w:p>
    <w:p w14:paraId="003CA962" w14:textId="77777777" w:rsidR="002529F7" w:rsidRPr="001E2703" w:rsidRDefault="002529F7"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Szczególną uwagę trzeba zwrócić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rozbudowę podziemnych magazynów gazu,</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wymaga dużej staranności</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uwagi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ingerencję</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struktury geologiczne.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zanieczyszczeń wód może dojść</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wyniku sytuacji awaryjnych podczas budowy (szczególnie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toku ługowania kawern</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przypadku magazynów lokalizowanych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kawernach solnych), ale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podczas eksploatacji, polegającej</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zatłaczaniu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pobieraniu gazu</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magazynu. Kierując się zasadą ostrożności, powinno się odpowiednio </w:t>
      </w:r>
      <w:r w:rsidR="00D524F8" w:rsidRPr="001E2703">
        <w:rPr>
          <w:rFonts w:asciiTheme="minorHAnsi" w:hAnsiTheme="minorHAnsi" w:cstheme="minorHAnsi"/>
          <w:sz w:val="20"/>
          <w:szCs w:val="20"/>
        </w:rPr>
        <w:t>zaprojektować monitoring wód</w:t>
      </w:r>
      <w:r w:rsidR="00760C29">
        <w:rPr>
          <w:rFonts w:asciiTheme="minorHAnsi" w:hAnsiTheme="minorHAnsi" w:cstheme="minorHAnsi"/>
          <w:sz w:val="20"/>
          <w:szCs w:val="20"/>
        </w:rPr>
        <w:t xml:space="preserve"> </w:t>
      </w:r>
      <w:r w:rsidRPr="001E2703">
        <w:rPr>
          <w:rFonts w:asciiTheme="minorHAnsi" w:hAnsiTheme="minorHAnsi" w:cstheme="minorHAnsi"/>
          <w:sz w:val="20"/>
          <w:szCs w:val="20"/>
        </w:rPr>
        <w:t>podziemnych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powierzchniowych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sąsiedztwie PMG.</w:t>
      </w:r>
    </w:p>
    <w:p w14:paraId="323AD44B" w14:textId="77777777" w:rsidR="00A23394" w:rsidRPr="001E2703" w:rsidRDefault="00A23394" w:rsidP="00801048">
      <w:pPr>
        <w:spacing w:line="276" w:lineRule="auto"/>
        <w:rPr>
          <w:rFonts w:asciiTheme="minorHAnsi" w:hAnsiTheme="minorHAnsi" w:cstheme="minorHAnsi"/>
          <w:b/>
          <w:sz w:val="20"/>
          <w:szCs w:val="20"/>
        </w:rPr>
      </w:pPr>
      <w:r w:rsidRPr="001E2703">
        <w:rPr>
          <w:rFonts w:asciiTheme="minorHAnsi" w:hAnsiTheme="minorHAnsi" w:cstheme="minorHAnsi"/>
          <w:b/>
          <w:sz w:val="20"/>
          <w:szCs w:val="20"/>
        </w:rPr>
        <w:t>Kierunki 4A – Rozwój rynku energii elektrycznej, 4B – Rozwój rynku gazu ziemnego, 4C – Rozwój rynku produktów naftowych</w:t>
      </w:r>
      <w:r w:rsidR="007F229C">
        <w:rPr>
          <w:rFonts w:asciiTheme="minorHAnsi" w:hAnsiTheme="minorHAnsi" w:cstheme="minorHAnsi"/>
          <w:b/>
          <w:sz w:val="20"/>
          <w:szCs w:val="20"/>
        </w:rPr>
        <w:t xml:space="preserve"> i </w:t>
      </w:r>
      <w:r w:rsidRPr="001E2703">
        <w:rPr>
          <w:rFonts w:asciiTheme="minorHAnsi" w:hAnsiTheme="minorHAnsi" w:cstheme="minorHAnsi"/>
          <w:b/>
          <w:sz w:val="20"/>
          <w:szCs w:val="20"/>
        </w:rPr>
        <w:t xml:space="preserve">paliw alternatywnych </w:t>
      </w:r>
      <w:r w:rsidRPr="001E2703">
        <w:rPr>
          <w:rFonts w:asciiTheme="minorHAnsi" w:hAnsiTheme="minorHAnsi" w:cstheme="minorHAnsi"/>
          <w:sz w:val="20"/>
          <w:szCs w:val="20"/>
        </w:rPr>
        <w:t>nie będą zasadniczo oddziaływały</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wody.</w:t>
      </w:r>
    </w:p>
    <w:p w14:paraId="15EF03DD"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Kierunek 5 </w:t>
      </w:r>
      <w:r w:rsidRPr="001E2703">
        <w:rPr>
          <w:rFonts w:asciiTheme="minorHAnsi" w:hAnsiTheme="minorHAnsi" w:cstheme="minorHAnsi"/>
          <w:b/>
          <w:i/>
          <w:sz w:val="20"/>
          <w:szCs w:val="20"/>
        </w:rPr>
        <w:t xml:space="preserve">Wdrożenie energetyki jądrowej. </w:t>
      </w:r>
      <w:r w:rsidRPr="001E2703">
        <w:rPr>
          <w:rFonts w:asciiTheme="minorHAnsi" w:hAnsiTheme="minorHAnsi" w:cstheme="minorHAnsi"/>
          <w:sz w:val="20"/>
          <w:szCs w:val="20"/>
        </w:rPr>
        <w:t>Proces budowy elektrowni jądrowej nie powoduje odmiennych</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innych konwencjonalnych źródeł oddziaływań</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stosunki gruntowo-wodne (odwodnienie terenu, spływy powierzchniowe, zmiana lokalnych układów hydrologicznych) niż innego rodzaju dużych obiektów przemysłowych,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elektrowni konwencjonalnych. Natomiast podczas funkcjonowania elektrownia jądrowa zużywa znacznie więcej wody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procesach chłodzenia –</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otwartych układach chłodzenia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jednostkę wyprodukowanej energii. Podobnie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przypadku zamkniętych układów chłodzenia elektrownia jądrowa wymaga większej dostępności zasobów wodnych. </w:t>
      </w:r>
    </w:p>
    <w:p w14:paraId="0D73E325"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Wraz</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uruchomieniem elektrowni jądrowej może następować przenikanie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środowiska wodnego różnego rodzaju radionuklidów, które przenikają</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roślin, organizmów żywych, wody pitnej, żywności, upraw</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zwierząt hodowlanych oraz organizmu człowieka. Należy jednak zauważyć, że we wszystkich wymienionych tu elementach przyrody występują już radionuklidy pochodzenia naturalnego.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warunkach normalnej, bezawaryjnej pracy reaktorów jądrowych, nie można wskazać żadnych korelacji pomiędzy obecnością wybranych radionuklidów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środowisku wodnym</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zmianami obserwowanymi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funkcjonowaniu konkretnych ekosystemów zależnych</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wody, gdyż radionuklidy pochodzące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normalnie pracujących obiektów jądrowych nie zwiększają</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istotny sposób ogólnej aktywności promieniotwórczej środowiska indukowanej przez radionuklidy pochodzenia naturalnego.</w:t>
      </w:r>
    </w:p>
    <w:p w14:paraId="31DDBC36"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Realizacja </w:t>
      </w:r>
      <w:r w:rsidRPr="001E2703">
        <w:rPr>
          <w:rFonts w:asciiTheme="minorHAnsi" w:hAnsiTheme="minorHAnsi" w:cstheme="minorHAnsi"/>
          <w:b/>
          <w:sz w:val="20"/>
          <w:szCs w:val="20"/>
        </w:rPr>
        <w:t>Kierunku 6</w:t>
      </w:r>
      <w:r w:rsidRPr="001E2703">
        <w:rPr>
          <w:rFonts w:asciiTheme="minorHAnsi" w:hAnsiTheme="minorHAnsi" w:cstheme="minorHAnsi"/>
          <w:sz w:val="20"/>
          <w:szCs w:val="20"/>
        </w:rPr>
        <w:t xml:space="preserve"> - </w:t>
      </w:r>
      <w:r w:rsidRPr="001E2703">
        <w:rPr>
          <w:rFonts w:asciiTheme="minorHAnsi" w:hAnsiTheme="minorHAnsi" w:cstheme="minorHAnsi"/>
          <w:b/>
          <w:i/>
          <w:sz w:val="20"/>
          <w:szCs w:val="20"/>
        </w:rPr>
        <w:t xml:space="preserve">Rozwój odnawialnych źródeł energii </w:t>
      </w:r>
      <w:r w:rsidRPr="001E2703">
        <w:rPr>
          <w:rFonts w:asciiTheme="minorHAnsi" w:hAnsiTheme="minorHAnsi" w:cstheme="minorHAnsi"/>
          <w:sz w:val="20"/>
          <w:szCs w:val="20"/>
        </w:rPr>
        <w:t>może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różnorodny sposób wpływać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funkcjonowanie środowiska wodnego,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zależności</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 xml:space="preserve">wykorzystywanego źródła energii. </w:t>
      </w:r>
    </w:p>
    <w:p w14:paraId="228A3F2F"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Największą ingerencją będzie budowa spiętrzeń wodnych</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wykorzystania energii wody. Zakłócać</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będzie cały ekosystem rzeczny poprzez budowę spiętrzenia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stworzenie sztucznego zbiornika. Istotne przy tym jest gromadzenie osadów,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zanieczyszczeń</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takich zbiornikach. Trzeba jednak dodać, że powstawanie zbiorników wodnych będzie miało też pozytywny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stosunki wodne. Pozytywne będzie też napowietrzanie wód przepływających przez turbiny elektrowni wodnych.</w:t>
      </w:r>
    </w:p>
    <w:p w14:paraId="2CA6A034"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Największe oddziaływanie farm wiatrowych zlokalizowanych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morzu wiązać się będzie przede wszystkim</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ich budową, kiedy nastąpi zakłócenie środowiska morskiego.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trakcie eksploatacji dotyczyć będzie, przede wszystkim wyłączenia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użytkowania (żeglugi rybołówstwa, sportów wodnych) zajętych obszarów morskich.</w:t>
      </w:r>
    </w:p>
    <w:p w14:paraId="0F5CB23A"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Nieznaczny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wody będzie miało wykorzystanie wiatru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lądzie, energii słońca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biomasy,</w:t>
      </w:r>
      <w:r w:rsidR="00720070">
        <w:rPr>
          <w:rFonts w:asciiTheme="minorHAnsi" w:hAnsiTheme="minorHAnsi" w:cstheme="minorHAnsi"/>
          <w:sz w:val="20"/>
          <w:szCs w:val="20"/>
        </w:rPr>
        <w:t xml:space="preserve"> za </w:t>
      </w:r>
      <w:r w:rsidRPr="001E2703">
        <w:rPr>
          <w:rFonts w:asciiTheme="minorHAnsi" w:hAnsiTheme="minorHAnsi" w:cstheme="minorHAnsi"/>
          <w:sz w:val="20"/>
          <w:szCs w:val="20"/>
        </w:rPr>
        <w:t>wyjątkiem sytuacji, że biomasa będzie pochodziła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upraw energetycznych, które są</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reguły wodochłonne.</w:t>
      </w:r>
    </w:p>
    <w:p w14:paraId="722E0B8C" w14:textId="77777777" w:rsidR="00A23394" w:rsidRPr="001E2703" w:rsidRDefault="00A23394"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Kierunki: 7 </w:t>
      </w:r>
      <w:r w:rsidRPr="001E2703">
        <w:rPr>
          <w:rFonts w:asciiTheme="minorHAnsi" w:hAnsiTheme="minorHAnsi" w:cstheme="minorHAnsi"/>
          <w:b/>
          <w:i/>
          <w:sz w:val="20"/>
          <w:szCs w:val="20"/>
        </w:rPr>
        <w:t>Rozwój ciepłownictwa</w:t>
      </w:r>
      <w:r w:rsidR="007F229C">
        <w:rPr>
          <w:rFonts w:asciiTheme="minorHAnsi" w:hAnsiTheme="minorHAnsi" w:cstheme="minorHAnsi"/>
          <w:b/>
          <w:i/>
          <w:sz w:val="20"/>
          <w:szCs w:val="20"/>
        </w:rPr>
        <w:t xml:space="preserve"> i </w:t>
      </w:r>
      <w:r w:rsidRPr="001E2703">
        <w:rPr>
          <w:rFonts w:asciiTheme="minorHAnsi" w:hAnsiTheme="minorHAnsi" w:cstheme="minorHAnsi"/>
          <w:b/>
          <w:i/>
          <w:sz w:val="20"/>
          <w:szCs w:val="20"/>
        </w:rPr>
        <w:t>kogeneracji</w:t>
      </w:r>
      <w:r w:rsidRPr="001E2703">
        <w:rPr>
          <w:rFonts w:asciiTheme="minorHAnsi" w:hAnsiTheme="minorHAnsi" w:cstheme="minorHAnsi"/>
          <w:sz w:val="20"/>
          <w:szCs w:val="20"/>
        </w:rPr>
        <w:t xml:space="preserve"> oraz </w:t>
      </w:r>
      <w:r w:rsidRPr="001E2703">
        <w:rPr>
          <w:rFonts w:asciiTheme="minorHAnsi" w:hAnsiTheme="minorHAnsi" w:cstheme="minorHAnsi"/>
          <w:b/>
          <w:sz w:val="20"/>
          <w:szCs w:val="20"/>
        </w:rPr>
        <w:t xml:space="preserve">8 – </w:t>
      </w:r>
      <w:r w:rsidRPr="001E2703">
        <w:rPr>
          <w:rFonts w:asciiTheme="minorHAnsi" w:hAnsiTheme="minorHAnsi" w:cstheme="minorHAnsi"/>
          <w:b/>
          <w:i/>
          <w:sz w:val="20"/>
          <w:szCs w:val="20"/>
        </w:rPr>
        <w:t>Poprawa efektywności energetycznej</w:t>
      </w:r>
      <w:r w:rsidRPr="001E2703">
        <w:rPr>
          <w:rFonts w:asciiTheme="minorHAnsi" w:hAnsiTheme="minorHAnsi" w:cstheme="minorHAnsi"/>
          <w:sz w:val="20"/>
          <w:szCs w:val="20"/>
        </w:rPr>
        <w:t xml:space="preserve"> pośrednio wpłyną pozytywnie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wody poprzez zmniejszenie zapotrzebowania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energię,</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tym samym</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ograniczenie zużycia zasobów wodnych przez energetykę. </w:t>
      </w:r>
    </w:p>
    <w:p w14:paraId="6B7DE7B4" w14:textId="77777777" w:rsidR="008D36AB" w:rsidRPr="004C5830" w:rsidRDefault="008A2CF8" w:rsidP="00801048">
      <w:pPr>
        <w:pStyle w:val="Mnagl3"/>
        <w:spacing w:before="0" w:after="200" w:line="276" w:lineRule="auto"/>
        <w:rPr>
          <w:rFonts w:asciiTheme="minorHAnsi" w:hAnsiTheme="minorHAnsi" w:cstheme="minorHAnsi"/>
          <w:sz w:val="20"/>
          <w:szCs w:val="20"/>
        </w:rPr>
      </w:pPr>
      <w:bookmarkStart w:id="385" w:name="_Toc20228772"/>
      <w:r w:rsidRPr="001E2703">
        <w:rPr>
          <w:rFonts w:asciiTheme="minorHAnsi" w:hAnsiTheme="minorHAnsi" w:cstheme="minorHAnsi"/>
          <w:sz w:val="20"/>
          <w:szCs w:val="20"/>
        </w:rPr>
        <w:t>0</w:t>
      </w:r>
      <w:r w:rsidR="00AC71C9" w:rsidRPr="001E2703">
        <w:rPr>
          <w:rFonts w:asciiTheme="minorHAnsi" w:hAnsiTheme="minorHAnsi" w:cstheme="minorHAnsi"/>
          <w:sz w:val="20"/>
          <w:szCs w:val="20"/>
        </w:rPr>
        <w:t>ddziaływania</w:t>
      </w:r>
      <w:r w:rsidR="007F229C">
        <w:rPr>
          <w:rFonts w:asciiTheme="minorHAnsi" w:hAnsiTheme="minorHAnsi" w:cstheme="minorHAnsi"/>
          <w:sz w:val="20"/>
          <w:szCs w:val="20"/>
        </w:rPr>
        <w:t xml:space="preserve"> na </w:t>
      </w:r>
      <w:r w:rsidR="00AC71C9" w:rsidRPr="001E2703">
        <w:rPr>
          <w:rFonts w:asciiTheme="minorHAnsi" w:hAnsiTheme="minorHAnsi" w:cstheme="minorHAnsi"/>
          <w:sz w:val="20"/>
          <w:szCs w:val="20"/>
        </w:rPr>
        <w:t>powietrze</w:t>
      </w:r>
      <w:bookmarkEnd w:id="385"/>
    </w:p>
    <w:p w14:paraId="582EC951"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Dominującym czynnikiem wpływającym</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jakość powietrza jest emisja zanieczyszczeń związana</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spalaniem paliw. Udział tej emisji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strukturze emisji podstawowych zanieczyszczeń</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powietrza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Polsce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2017 r. wynosił 96,3%</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SO</w:t>
      </w:r>
      <w:r w:rsidRPr="001E2703">
        <w:rPr>
          <w:rFonts w:asciiTheme="minorHAnsi" w:hAnsiTheme="minorHAnsi" w:cstheme="minorHAnsi"/>
          <w:sz w:val="20"/>
          <w:szCs w:val="20"/>
          <w:vertAlign w:val="subscript"/>
        </w:rPr>
        <w:t>2</w:t>
      </w:r>
      <w:r w:rsidRPr="001E2703">
        <w:rPr>
          <w:rFonts w:asciiTheme="minorHAnsi" w:hAnsiTheme="minorHAnsi" w:cstheme="minorHAnsi"/>
          <w:sz w:val="20"/>
          <w:szCs w:val="20"/>
        </w:rPr>
        <w:t>, 88,3%</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NO</w:t>
      </w:r>
      <w:r w:rsidRPr="001E2703">
        <w:rPr>
          <w:rFonts w:asciiTheme="minorHAnsi" w:hAnsiTheme="minorHAnsi" w:cstheme="minorHAnsi"/>
          <w:sz w:val="20"/>
          <w:szCs w:val="20"/>
          <w:vertAlign w:val="subscript"/>
        </w:rPr>
        <w:t>x</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67,0%</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pyłu całkowitego</w:t>
      </w:r>
      <w:r w:rsidRPr="001E2703">
        <w:rPr>
          <w:rStyle w:val="Odwoanieprzypisudolnego"/>
          <w:rFonts w:asciiTheme="minorHAnsi" w:hAnsiTheme="minorHAnsi" w:cstheme="minorHAnsi"/>
          <w:sz w:val="20"/>
          <w:szCs w:val="20"/>
        </w:rPr>
        <w:footnoteReference w:id="177"/>
      </w:r>
      <w:r w:rsidRPr="001E2703">
        <w:rPr>
          <w:rFonts w:asciiTheme="minorHAnsi" w:hAnsiTheme="minorHAnsi" w:cstheme="minorHAnsi"/>
          <w:sz w:val="20"/>
          <w:szCs w:val="20"/>
        </w:rPr>
        <w:t>. Wynika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tego, że Polityka energetyczna będzie miała zasadnicze znaczenie</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poprawy jakości powietrza</w:t>
      </w:r>
      <w:r w:rsidR="008B7D48">
        <w:rPr>
          <w:rFonts w:asciiTheme="minorHAnsi" w:hAnsiTheme="minorHAnsi" w:cstheme="minorHAnsi"/>
          <w:sz w:val="20"/>
          <w:szCs w:val="20"/>
        </w:rPr>
        <w:t>,</w:t>
      </w:r>
      <w:r w:rsidRPr="001E2703">
        <w:rPr>
          <w:rFonts w:asciiTheme="minorHAnsi" w:hAnsiTheme="minorHAnsi" w:cstheme="minorHAnsi"/>
          <w:sz w:val="20"/>
          <w:szCs w:val="20"/>
        </w:rPr>
        <w:t xml:space="preserve"> ponieważ jej kierunki wpływać będą</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rozwój wszystkich dziedzin działalności związanych</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spalaniem paliw.</w:t>
      </w:r>
    </w:p>
    <w:p w14:paraId="15EE1C0B" w14:textId="77777777" w:rsidR="00BE7AAB"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Przeprowadzone analizy wskazują, że zaproponowane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Polityce działania zdecydowanie powinny spowodować zmniejszenie emisji zanieczyszczeń powietrza,</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zatem poprawić jakość powietrza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Polsce. Wyniki tych analiz</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zmniejszenia emisji zanieczyszczeń</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poprawy jakości powietrza podano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podrozdziale 4.1,  gdzie przedstawiono przewidywane skutki realizacji PEP2040 oraz sytuację</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przypadku jej nierealizacji</w:t>
      </w:r>
      <w:r w:rsidR="00FC3A75">
        <w:rPr>
          <w:rFonts w:asciiTheme="minorHAnsi" w:hAnsiTheme="minorHAnsi" w:cstheme="minorHAnsi"/>
          <w:sz w:val="20"/>
          <w:szCs w:val="20"/>
        </w:rPr>
        <w:t xml:space="preserve"> </w:t>
      </w:r>
      <w:r w:rsidRPr="001E2703">
        <w:rPr>
          <w:rFonts w:asciiTheme="minorHAnsi" w:hAnsiTheme="minorHAnsi" w:cstheme="minorHAnsi"/>
          <w:sz w:val="20"/>
          <w:szCs w:val="20"/>
        </w:rPr>
        <w:t>(wg. modelu GEINS - The Greenhouse Gas and </w:t>
      </w:r>
      <w:r w:rsidRPr="001E2703">
        <w:rPr>
          <w:rFonts w:asciiTheme="minorHAnsi" w:hAnsiTheme="minorHAnsi" w:cstheme="minorHAnsi"/>
          <w:bCs/>
          <w:sz w:val="20"/>
          <w:szCs w:val="20"/>
        </w:rPr>
        <w:t>A</w:t>
      </w:r>
      <w:r w:rsidRPr="001E2703">
        <w:rPr>
          <w:rFonts w:asciiTheme="minorHAnsi" w:hAnsiTheme="minorHAnsi" w:cstheme="minorHAnsi"/>
          <w:sz w:val="20"/>
          <w:szCs w:val="20"/>
        </w:rPr>
        <w:t>ir Pollution </w:t>
      </w:r>
      <w:r w:rsidRPr="001E2703">
        <w:rPr>
          <w:rFonts w:asciiTheme="minorHAnsi" w:hAnsiTheme="minorHAnsi" w:cstheme="minorHAnsi"/>
          <w:bCs/>
          <w:sz w:val="20"/>
          <w:szCs w:val="20"/>
        </w:rPr>
        <w:t>In</w:t>
      </w:r>
      <w:r w:rsidRPr="001E2703">
        <w:rPr>
          <w:rFonts w:asciiTheme="minorHAnsi" w:hAnsiTheme="minorHAnsi" w:cstheme="minorHAnsi"/>
          <w:sz w:val="20"/>
          <w:szCs w:val="20"/>
        </w:rPr>
        <w:t xml:space="preserve">teractions and </w:t>
      </w:r>
      <w:r w:rsidRPr="001E2703">
        <w:rPr>
          <w:rFonts w:asciiTheme="minorHAnsi" w:hAnsiTheme="minorHAnsi" w:cstheme="minorHAnsi"/>
          <w:bCs/>
          <w:sz w:val="20"/>
          <w:szCs w:val="20"/>
        </w:rPr>
        <w:t>S</w:t>
      </w:r>
      <w:r w:rsidRPr="001E2703">
        <w:rPr>
          <w:rFonts w:asciiTheme="minorHAnsi" w:hAnsiTheme="minorHAnsi" w:cstheme="minorHAnsi"/>
          <w:sz w:val="20"/>
          <w:szCs w:val="20"/>
        </w:rPr>
        <w:t>ynergies).</w:t>
      </w:r>
    </w:p>
    <w:p w14:paraId="6AB68FE2"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Należy dodać, że jednym</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ważniejszych warunków uzyskania znaczącej poprawy jakości powietrza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terenach</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dużej gęstości zaludnienia jest podjęcie,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szerok</w:t>
      </w:r>
      <w:r w:rsidR="008B7D48">
        <w:rPr>
          <w:rFonts w:asciiTheme="minorHAnsi" w:hAnsiTheme="minorHAnsi" w:cstheme="minorHAnsi"/>
          <w:sz w:val="20"/>
          <w:szCs w:val="20"/>
        </w:rPr>
        <w:t xml:space="preserve">ą </w:t>
      </w:r>
      <w:r w:rsidRPr="001E2703">
        <w:rPr>
          <w:rFonts w:asciiTheme="minorHAnsi" w:hAnsiTheme="minorHAnsi" w:cstheme="minorHAnsi"/>
          <w:sz w:val="20"/>
          <w:szCs w:val="20"/>
        </w:rPr>
        <w:t>skalę, działań</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efektywności energetycznej,</w:t>
      </w:r>
      <w:r w:rsidR="007F229C">
        <w:rPr>
          <w:rFonts w:asciiTheme="minorHAnsi" w:hAnsiTheme="minorHAnsi" w:cstheme="minorHAnsi"/>
          <w:sz w:val="20"/>
          <w:szCs w:val="20"/>
        </w:rPr>
        <w:t xml:space="preserve"> a w </w:t>
      </w:r>
      <w:r w:rsidRPr="001E2703">
        <w:rPr>
          <w:rFonts w:asciiTheme="minorHAnsi" w:hAnsiTheme="minorHAnsi" w:cstheme="minorHAnsi"/>
          <w:sz w:val="20"/>
          <w:szCs w:val="20"/>
        </w:rPr>
        <w:t>tym termicznej modernizacji budynków</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zmiany sposobu zaopatrzenia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ciepło indywidualnych gospodarstw domowych polegającym</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odejściu</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nieekologicznych domowych źródeł ciepła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rzecz paliw niskoemisyjnych, energetyki systemowej lub OZE. </w:t>
      </w:r>
    </w:p>
    <w:p w14:paraId="78BAD2A6"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Niżej przedstawiono najważniejsze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jakość powietrza przedsięwzięć objętych poszczególnymi kierunkami Polityki.</w:t>
      </w:r>
    </w:p>
    <w:p w14:paraId="32302CAE" w14:textId="77777777" w:rsidR="00F437D8" w:rsidRPr="001E2703" w:rsidRDefault="00F437D8" w:rsidP="00801048">
      <w:pPr>
        <w:spacing w:line="276" w:lineRule="auto"/>
        <w:rPr>
          <w:rFonts w:asciiTheme="minorHAnsi" w:hAnsiTheme="minorHAnsi" w:cstheme="minorHAnsi"/>
          <w:sz w:val="20"/>
          <w:szCs w:val="20"/>
        </w:rPr>
      </w:pPr>
      <w:r w:rsidRPr="00FC3A75">
        <w:rPr>
          <w:rFonts w:asciiTheme="minorHAnsi" w:hAnsiTheme="minorHAnsi" w:cstheme="minorHAnsi"/>
          <w:sz w:val="20"/>
          <w:szCs w:val="20"/>
        </w:rPr>
        <w:t>W okresie budowy</w:t>
      </w:r>
      <w:r w:rsidRPr="001E2703">
        <w:rPr>
          <w:rFonts w:asciiTheme="minorHAnsi" w:hAnsiTheme="minorHAnsi" w:cstheme="minorHAnsi"/>
          <w:sz w:val="20"/>
          <w:szCs w:val="20"/>
          <w:u w:val="single"/>
        </w:rPr>
        <w:t xml:space="preserve"> </w:t>
      </w:r>
      <w:r w:rsidRPr="001E2703">
        <w:rPr>
          <w:rFonts w:asciiTheme="minorHAnsi" w:hAnsiTheme="minorHAnsi" w:cstheme="minorHAnsi"/>
          <w:sz w:val="20"/>
          <w:szCs w:val="20"/>
        </w:rPr>
        <w:t>oddziaływania wszystkich przedsięwzięć</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wpływu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powietrze będzie podobne. Różnić się tylko będzie skalą przedsięwzięcia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ilością zatrudnionego</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budowy sprzętu. Będzie to, przede wszystkim, emisja zanieczyszczeń powietrza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zatrudnionego sprzętu oraz zapylenie wynikające </w:t>
      </w:r>
      <w:r w:rsidR="0060287A">
        <w:rPr>
          <w:rFonts w:asciiTheme="minorHAnsi" w:hAnsiTheme="minorHAnsi" w:cstheme="minorHAnsi"/>
          <w:sz w:val="20"/>
          <w:szCs w:val="20"/>
        </w:rPr>
        <w:br/>
      </w:r>
      <w:r w:rsidRPr="001E2703">
        <w:rPr>
          <w:rFonts w:asciiTheme="minorHAnsi" w:hAnsiTheme="minorHAnsi" w:cstheme="minorHAnsi"/>
          <w:sz w:val="20"/>
          <w:szCs w:val="20"/>
        </w:rPr>
        <w:t>z transportu materiałów oraz wykonywanych robót. Zalecane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okresie jest przeciwdziałanie zapyleniu poprzez zraszanie,</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również jest zalecane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redukcji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inne elementy środowiska. Wskazane też jest stosowanie niskoemisyjnego sprzętu budowlanego,</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szczególnie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przypadkach prowadzenia robót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pobliżu obszarów zamieszkałych oraz chronionych. </w:t>
      </w:r>
    </w:p>
    <w:p w14:paraId="7D2EEB25"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ramach</w:t>
      </w:r>
      <w:r w:rsidRPr="001E2703">
        <w:rPr>
          <w:rFonts w:asciiTheme="minorHAnsi" w:hAnsiTheme="minorHAnsi" w:cstheme="minorHAnsi"/>
          <w:b/>
          <w:sz w:val="20"/>
          <w:szCs w:val="20"/>
        </w:rPr>
        <w:t xml:space="preserve"> Kierunku 1 Optymalne wykorzystanie własnych zasobów energetycznych</w:t>
      </w:r>
      <w:r w:rsidRPr="001E2703">
        <w:rPr>
          <w:rFonts w:asciiTheme="minorHAnsi" w:hAnsiTheme="minorHAnsi" w:cstheme="minorHAnsi"/>
          <w:sz w:val="20"/>
          <w:szCs w:val="20"/>
        </w:rPr>
        <w:t xml:space="preserve"> możliwe jest prowadzenie robót modernizacyjnych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budowa kopalń węgla kamiennego</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brunatnego. Poza oddziaływaniami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trakcie budowy realizacja przedsięwzięć</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kierunku przyczyniać się będzie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większej dostępności węgla</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pośrednio wpływać będzie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jego spalanie,</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tym samym negatywnie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emisje zanieczyszczeń powietrza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 xml:space="preserve">jego jakość. </w:t>
      </w:r>
    </w:p>
    <w:p w14:paraId="0BFFE5C7" w14:textId="77777777" w:rsidR="00F437D8"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Bezpośrednia emisja zanieczyszczeń związana będzie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emisją pyłu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trakcie transportu urobku </w:t>
      </w:r>
      <w:r w:rsidR="0060287A">
        <w:rPr>
          <w:rFonts w:asciiTheme="minorHAnsi" w:hAnsiTheme="minorHAnsi" w:cstheme="minorHAnsi"/>
          <w:sz w:val="20"/>
          <w:szCs w:val="20"/>
        </w:rPr>
        <w:br/>
      </w:r>
      <w:r w:rsidRPr="001E2703">
        <w:rPr>
          <w:rFonts w:asciiTheme="minorHAnsi" w:hAnsiTheme="minorHAnsi" w:cstheme="minorHAnsi"/>
          <w:sz w:val="20"/>
          <w:szCs w:val="20"/>
        </w:rPr>
        <w:t>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przypadku kopalń węgla brunatnego – nadkładu. Brany przy tym pod uwagę </w:t>
      </w:r>
      <w:r w:rsidR="00FC3A75">
        <w:rPr>
          <w:rFonts w:asciiTheme="minorHAnsi" w:hAnsiTheme="minorHAnsi" w:cstheme="minorHAnsi"/>
          <w:sz w:val="20"/>
          <w:szCs w:val="20"/>
        </w:rPr>
        <w:t xml:space="preserve">powinien być </w:t>
      </w:r>
      <w:r w:rsidRPr="001E2703">
        <w:rPr>
          <w:rFonts w:asciiTheme="minorHAnsi" w:hAnsiTheme="minorHAnsi" w:cstheme="minorHAnsi"/>
          <w:sz w:val="20"/>
          <w:szCs w:val="20"/>
        </w:rPr>
        <w:t>zarówno transport zewnętrzny, jak</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wewnętrzny. Stosowane powinny być,</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zakresie odpowiednie środki zabezpieczające przed pyleniem</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postaci obudów środków transportu,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taśmociągów. Istotnym źródłem pylenia mogą być też składowiska nadkładu, które powinny być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bieżąco zabezpieczane.</w:t>
      </w:r>
    </w:p>
    <w:p w14:paraId="731EB62B" w14:textId="77777777" w:rsidR="00823A3E" w:rsidRPr="001E2703" w:rsidRDefault="00823A3E" w:rsidP="00801048">
      <w:pPr>
        <w:spacing w:line="276" w:lineRule="auto"/>
        <w:rPr>
          <w:rFonts w:asciiTheme="minorHAnsi" w:hAnsiTheme="minorHAnsi" w:cstheme="minorHAnsi"/>
          <w:sz w:val="20"/>
          <w:szCs w:val="20"/>
        </w:rPr>
      </w:pPr>
      <w:r>
        <w:rPr>
          <w:rFonts w:asciiTheme="minorHAnsi" w:hAnsiTheme="minorHAnsi" w:cstheme="minorHAnsi"/>
          <w:sz w:val="20"/>
          <w:szCs w:val="20"/>
        </w:rPr>
        <w:t>Trzeba nadmienić, że węgiel z założenia ma być wykorzystywany w instalacjach, które dostosowywane są do coraz ostrzejszych wymogów środowiskowych. Dotyczy to również ogrzewnictwa indywidualnego, które też ulega przeobrażeniom i staje się coraz mniej emisyjne. Mają na to wpływ przede wszystkim wprowadzane przepisy a także działania termomodernizacyjne i wymiany źródeł ogrzewania.</w:t>
      </w:r>
    </w:p>
    <w:p w14:paraId="7C3F7645"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przypadku modernizacji, rozbudowy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budowy kopalń węgla kamiennego dochodzić może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uwalniania metanu związanego</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pokładami węgla. Gaz ten ma, przede wszystkim, znaczenie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 widzenia wpływu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efekt cieplarniany.</w:t>
      </w:r>
    </w:p>
    <w:p w14:paraId="29A92F93"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Źródłem wszystkich rodzajów zanieczyszczeń powietrza mogą być też obiekty spalania paliw</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zasilania potrzeb własnych.</w:t>
      </w:r>
    </w:p>
    <w:p w14:paraId="5A92F3A4"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Innego charakteru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powietrze będą miały, realizowane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ramach tego kierunku badania </w:t>
      </w:r>
      <w:r w:rsidR="0060287A">
        <w:rPr>
          <w:rFonts w:asciiTheme="minorHAnsi" w:hAnsiTheme="minorHAnsi" w:cstheme="minorHAnsi"/>
          <w:sz w:val="20"/>
          <w:szCs w:val="20"/>
        </w:rPr>
        <w:br/>
      </w:r>
      <w:r w:rsidRPr="001E2703">
        <w:rPr>
          <w:rFonts w:asciiTheme="minorHAnsi" w:hAnsiTheme="minorHAnsi" w:cstheme="minorHAnsi"/>
          <w:sz w:val="20"/>
          <w:szCs w:val="20"/>
        </w:rPr>
        <w:t>i wykorzystanie źródeł gazu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ropy naftowej. Dochodzić</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tych przypadkach może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 xml:space="preserve">uwalniania gazu </w:t>
      </w:r>
      <w:r w:rsidR="0060287A">
        <w:rPr>
          <w:rFonts w:asciiTheme="minorHAnsi" w:hAnsiTheme="minorHAnsi" w:cstheme="minorHAnsi"/>
          <w:sz w:val="20"/>
          <w:szCs w:val="20"/>
        </w:rPr>
        <w:br/>
      </w:r>
      <w:r w:rsidRPr="001E2703">
        <w:rPr>
          <w:rFonts w:asciiTheme="minorHAnsi" w:hAnsiTheme="minorHAnsi" w:cstheme="minorHAnsi"/>
          <w:sz w:val="20"/>
          <w:szCs w:val="20"/>
        </w:rPr>
        <w:t>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niektórych przypadkach jego neutralizacji poprzez spalanie,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czym związana jest emisja zanieczyszczeń powietrza.</w:t>
      </w:r>
    </w:p>
    <w:p w14:paraId="5299C13B"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Generalnie zwiększenie wydobycia gazu, pośrednio</w:t>
      </w:r>
      <w:r w:rsidR="00FC3A75">
        <w:rPr>
          <w:rFonts w:asciiTheme="minorHAnsi" w:hAnsiTheme="minorHAnsi" w:cstheme="minorHAnsi"/>
          <w:sz w:val="20"/>
          <w:szCs w:val="20"/>
        </w:rPr>
        <w:t>,</w:t>
      </w:r>
      <w:r w:rsidRPr="001E2703">
        <w:rPr>
          <w:rFonts w:asciiTheme="minorHAnsi" w:hAnsiTheme="minorHAnsi" w:cstheme="minorHAnsi"/>
          <w:sz w:val="20"/>
          <w:szCs w:val="20"/>
        </w:rPr>
        <w:t xml:space="preserve"> wpływać będzie pozytywnie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jakość powietrza</w:t>
      </w:r>
      <w:r w:rsidR="000523CC">
        <w:rPr>
          <w:rFonts w:asciiTheme="minorHAnsi" w:hAnsiTheme="minorHAnsi" w:cstheme="minorHAnsi"/>
          <w:sz w:val="20"/>
          <w:szCs w:val="20"/>
        </w:rPr>
        <w:t>,</w:t>
      </w:r>
      <w:r w:rsidRPr="001E2703">
        <w:rPr>
          <w:rFonts w:asciiTheme="minorHAnsi" w:hAnsiTheme="minorHAnsi" w:cstheme="minorHAnsi"/>
          <w:sz w:val="20"/>
          <w:szCs w:val="20"/>
        </w:rPr>
        <w:t xml:space="preserve"> ponieważ stwarza możliwość jego wykorzystania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zastępstwie węgla, który jest nieporównywalnie bardziej emisyjny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wszystkich zanieczyszczeń powietrza. Ma</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szczególne znaczenie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obszarach</w:t>
      </w:r>
      <w:r w:rsidR="000523CC">
        <w:rPr>
          <w:rFonts w:asciiTheme="minorHAnsi" w:hAnsiTheme="minorHAnsi" w:cstheme="minorHAnsi"/>
          <w:sz w:val="20"/>
          <w:szCs w:val="20"/>
        </w:rPr>
        <w:t>,</w:t>
      </w:r>
      <w:r w:rsidRPr="001E2703">
        <w:rPr>
          <w:rFonts w:asciiTheme="minorHAnsi" w:hAnsiTheme="minorHAnsi" w:cstheme="minorHAnsi"/>
          <w:sz w:val="20"/>
          <w:szCs w:val="20"/>
        </w:rPr>
        <w:t xml:space="preserve"> gdzie przekroczone są standardy emisji zanieczyszczeń powietrza. </w:t>
      </w:r>
    </w:p>
    <w:p w14:paraId="6F96C86D"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Kierunek 2A </w:t>
      </w:r>
      <w:r w:rsidRPr="001E2703">
        <w:rPr>
          <w:rFonts w:asciiTheme="minorHAnsi" w:hAnsiTheme="minorHAnsi" w:cstheme="minorHAnsi"/>
          <w:b/>
          <w:i/>
          <w:sz w:val="20"/>
          <w:szCs w:val="20"/>
        </w:rPr>
        <w:t>Rozbudowa infrastruktury wytwórczej energii elektrycznej</w:t>
      </w:r>
      <w:r w:rsidRPr="001E2703">
        <w:rPr>
          <w:rFonts w:asciiTheme="minorHAnsi" w:hAnsiTheme="minorHAnsi" w:cstheme="minorHAnsi"/>
          <w:sz w:val="20"/>
          <w:szCs w:val="20"/>
        </w:rPr>
        <w: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ramach tego kierunku przewiduje się modernizacje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budowę elektrowni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elektrociepłowni.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fazie realizacji tych inwestycji będzie krótkoterminowo występować emisja spalin</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 xml:space="preserve">pyłu podczas wykonywania prac budowlanych. </w:t>
      </w:r>
    </w:p>
    <w:p w14:paraId="0693EF31"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Problemem zasadniczym</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tym związanym jest emisja zanieczyszczeń powietrza, szczególnie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obiektów wykorzystujących węgiel kamienny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brunatny. Należy jednak zakładać, że zastosowanie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modernizowanych obiektach wytwarzania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skojarzeniu energii elektrycznej</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ciepła oraz najlepszych dostępnych technik (BAT)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zakresie technologii spalania oraz technologii odpylania, odsiarczania </w:t>
      </w:r>
      <w:r w:rsidR="0060287A">
        <w:rPr>
          <w:rFonts w:asciiTheme="minorHAnsi" w:hAnsiTheme="minorHAnsi" w:cstheme="minorHAnsi"/>
          <w:sz w:val="20"/>
          <w:szCs w:val="20"/>
        </w:rPr>
        <w:br/>
      </w:r>
      <w:r w:rsidRPr="001E2703">
        <w:rPr>
          <w:rFonts w:asciiTheme="minorHAnsi" w:hAnsiTheme="minorHAnsi" w:cstheme="minorHAnsi"/>
          <w:sz w:val="20"/>
          <w:szCs w:val="20"/>
        </w:rPr>
        <w:t>i odazotowania spalin, przyczyni się</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znaczącego spadku emisji zanieczyszczeń</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powietrza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tych obiektów.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konsekwencji nastąpi poprawa jakości powietrza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otoczeniu istniejących elektrowni </w:t>
      </w:r>
      <w:r w:rsidR="0060287A">
        <w:rPr>
          <w:rFonts w:asciiTheme="minorHAnsi" w:hAnsiTheme="minorHAnsi" w:cstheme="minorHAnsi"/>
          <w:sz w:val="20"/>
          <w:szCs w:val="20"/>
        </w:rPr>
        <w:br/>
      </w:r>
      <w:r w:rsidRPr="001E2703">
        <w:rPr>
          <w:rFonts w:asciiTheme="minorHAnsi" w:hAnsiTheme="minorHAnsi" w:cstheme="minorHAnsi"/>
          <w:sz w:val="20"/>
          <w:szCs w:val="20"/>
        </w:rPr>
        <w:t>i ciepłowni, zmniejszony również będzie ładunek zanieczyszczeń przenoszonych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dalekie odległości. </w:t>
      </w:r>
    </w:p>
    <w:p w14:paraId="744BEC5C"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Niemniej trzeba stwierdzić, że budowa nowych obiektów opalanych węglem, pomimo zastosowania najnowszych technologii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przewidzenia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PEP2040 ograniczenia emisji gazów cieplarnianych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450 kg CO</w:t>
      </w:r>
      <w:r w:rsidRPr="001E2703">
        <w:rPr>
          <w:rFonts w:asciiTheme="minorHAnsi" w:hAnsiTheme="minorHAnsi" w:cstheme="minorHAnsi"/>
          <w:sz w:val="20"/>
          <w:szCs w:val="20"/>
          <w:vertAlign w:val="subscript"/>
        </w:rPr>
        <w:t xml:space="preserve">2 </w:t>
      </w:r>
      <w:r w:rsidRPr="001E2703">
        <w:rPr>
          <w:rFonts w:asciiTheme="minorHAnsi" w:hAnsiTheme="minorHAnsi" w:cstheme="minorHAnsi"/>
          <w:sz w:val="20"/>
          <w:szCs w:val="20"/>
        </w:rPr>
        <w:t>/MWh (co będzie miało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ograniczenie emisji innych zanieczyszczeń powietrza) będzie wpływać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powiększenie poziomu emisji zanieczyszczeń powietrza.</w:t>
      </w:r>
    </w:p>
    <w:p w14:paraId="1FB78327"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Dotyczy</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również obiektów wykorzystujących gaz, bo choć jednostkowa emisja zanieczyszczeń powietrza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nich jest niższa</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jednak występuje.</w:t>
      </w:r>
    </w:p>
    <w:p w14:paraId="5E2F4137"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 Kierunki: </w:t>
      </w:r>
      <w:r w:rsidRPr="001E2703">
        <w:rPr>
          <w:rFonts w:asciiTheme="minorHAnsi" w:hAnsiTheme="minorHAnsi" w:cstheme="minorHAnsi"/>
          <w:b/>
          <w:i/>
          <w:sz w:val="20"/>
          <w:szCs w:val="20"/>
        </w:rPr>
        <w:t>2B Rozbudowa elektroenergetycznej struktury sieciowej, 3A Dywersyfikacja dostaw gazu ziemnego oraz rozbudowa infrastruktury gazowej, 3B Dywersyfikacja dostaw ropy oraz rozbudowa infrastruktury ropy</w:t>
      </w:r>
      <w:r w:rsidR="007F229C">
        <w:rPr>
          <w:rFonts w:asciiTheme="minorHAnsi" w:hAnsiTheme="minorHAnsi" w:cstheme="minorHAnsi"/>
          <w:b/>
          <w:i/>
          <w:sz w:val="20"/>
          <w:szCs w:val="20"/>
        </w:rPr>
        <w:t xml:space="preserve"> i </w:t>
      </w:r>
      <w:r w:rsidRPr="001E2703">
        <w:rPr>
          <w:rFonts w:asciiTheme="minorHAnsi" w:hAnsiTheme="minorHAnsi" w:cstheme="minorHAnsi"/>
          <w:b/>
          <w:i/>
          <w:sz w:val="20"/>
          <w:szCs w:val="20"/>
        </w:rPr>
        <w:t>paliw ciekłych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okresie budowy będą miały podobne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powietrze, jak</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opisano wyżej.</w:t>
      </w:r>
    </w:p>
    <w:p w14:paraId="55E5B0D9"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okresie eksploatacji należy zwrócić uwagę, że wszystkie te działania będą poprawiały efektywność dostaw energii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jej dostępność, przez</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wpływać będą</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ograniczenie zużycia surowców wysoko emisyjnych. Ma</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znaczenie szczególne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obszarach</w:t>
      </w:r>
      <w:r w:rsidR="000523CC">
        <w:rPr>
          <w:rFonts w:asciiTheme="minorHAnsi" w:hAnsiTheme="minorHAnsi" w:cstheme="minorHAnsi"/>
          <w:sz w:val="20"/>
          <w:szCs w:val="20"/>
        </w:rPr>
        <w:t>,</w:t>
      </w:r>
      <w:r w:rsidRPr="001E2703">
        <w:rPr>
          <w:rFonts w:asciiTheme="minorHAnsi" w:hAnsiTheme="minorHAnsi" w:cstheme="minorHAnsi"/>
          <w:sz w:val="20"/>
          <w:szCs w:val="20"/>
        </w:rPr>
        <w:t xml:space="preserve"> gdzie przekroczone są standardy emisji zanieczyszczeń powietrza. </w:t>
      </w:r>
    </w:p>
    <w:p w14:paraId="67BE54D0"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Emisja zanieczyszczeń powietrza może występować</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urządzeń pomocniczych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rezerwowego zasilania napędzanych paliwami kopalnymi.</w:t>
      </w:r>
    </w:p>
    <w:p w14:paraId="0BC8A38E" w14:textId="28905148"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Problemem mogą być jednak sytuacje awaryjne np.</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przypadku terminali LNG, stacji regazyfikacji, podziemnych magazynów ga</w:t>
      </w:r>
      <w:r w:rsidR="00093AA4">
        <w:rPr>
          <w:rFonts w:asciiTheme="minorHAnsi" w:hAnsiTheme="minorHAnsi" w:cstheme="minorHAnsi"/>
          <w:sz w:val="20"/>
          <w:szCs w:val="20"/>
        </w:rPr>
        <w:t>zu itp. oraz częściowo terminalu</w:t>
      </w:r>
      <w:r w:rsidRPr="001E2703">
        <w:rPr>
          <w:rFonts w:asciiTheme="minorHAnsi" w:hAnsiTheme="minorHAnsi" w:cstheme="minorHAnsi"/>
          <w:sz w:val="20"/>
          <w:szCs w:val="20"/>
        </w:rPr>
        <w:t xml:space="preserve"> naftowego</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bazy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Gdańsku.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takich przypadkach może dojść</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 xml:space="preserve">chwilowych uwolnień gazu. </w:t>
      </w:r>
    </w:p>
    <w:p w14:paraId="2B3738F5" w14:textId="77777777" w:rsidR="00F437D8" w:rsidRPr="001E2703" w:rsidRDefault="00F437D8" w:rsidP="001C1F83">
      <w:pPr>
        <w:spacing w:line="276" w:lineRule="auto"/>
        <w:rPr>
          <w:rFonts w:asciiTheme="minorHAnsi" w:hAnsiTheme="minorHAnsi" w:cstheme="minorHAnsi"/>
          <w:sz w:val="20"/>
          <w:szCs w:val="20"/>
        </w:rPr>
      </w:pPr>
      <w:r w:rsidRPr="001E2703">
        <w:rPr>
          <w:rFonts w:asciiTheme="minorHAnsi" w:hAnsiTheme="minorHAnsi" w:cstheme="minorHAnsi"/>
          <w:sz w:val="20"/>
          <w:szCs w:val="20"/>
        </w:rPr>
        <w:t>Generalnie</w:t>
      </w:r>
      <w:r w:rsidR="00201974">
        <w:rPr>
          <w:rFonts w:asciiTheme="minorHAnsi" w:hAnsiTheme="minorHAnsi" w:cstheme="minorHAnsi"/>
          <w:sz w:val="20"/>
          <w:szCs w:val="20"/>
        </w:rPr>
        <w:t>,</w:t>
      </w:r>
      <w:r w:rsidRPr="001E2703">
        <w:rPr>
          <w:rFonts w:asciiTheme="minorHAnsi" w:hAnsiTheme="minorHAnsi" w:cstheme="minorHAnsi"/>
          <w:sz w:val="20"/>
          <w:szCs w:val="20"/>
        </w:rPr>
        <w:t xml:space="preserve"> wpływ wprowadzenia energetyki jądrowej (</w:t>
      </w:r>
      <w:r w:rsidRPr="001E2703">
        <w:rPr>
          <w:rFonts w:asciiTheme="minorHAnsi" w:hAnsiTheme="minorHAnsi" w:cstheme="minorHAnsi"/>
          <w:b/>
          <w:sz w:val="20"/>
          <w:szCs w:val="20"/>
        </w:rPr>
        <w:t xml:space="preserve">Kierunek 5 </w:t>
      </w:r>
      <w:r w:rsidRPr="001E2703">
        <w:rPr>
          <w:rFonts w:asciiTheme="minorHAnsi" w:hAnsiTheme="minorHAnsi" w:cstheme="minorHAnsi"/>
          <w:b/>
          <w:i/>
          <w:sz w:val="20"/>
          <w:szCs w:val="20"/>
        </w:rPr>
        <w:t>Wdrożenie energetyki jądrowej</w:t>
      </w:r>
      <w:r w:rsidRPr="001E2703">
        <w:rPr>
          <w:rFonts w:asciiTheme="minorHAnsi" w:hAnsiTheme="minorHAnsi" w:cstheme="minorHAnsi"/>
          <w:sz w:val="20"/>
          <w:szCs w:val="20"/>
        </w:rPr>
        <w:t>)</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ograniczenie krajowej emisji zanieczyszczeń oraz poprawę jakości powietrza należy uznać</w:t>
      </w:r>
      <w:r w:rsidR="00720070">
        <w:rPr>
          <w:rFonts w:asciiTheme="minorHAnsi" w:hAnsiTheme="minorHAnsi" w:cstheme="minorHAnsi"/>
          <w:sz w:val="20"/>
          <w:szCs w:val="20"/>
        </w:rPr>
        <w:t xml:space="preserve"> za </w:t>
      </w:r>
      <w:r w:rsidRPr="001E2703">
        <w:rPr>
          <w:rFonts w:asciiTheme="minorHAnsi" w:hAnsiTheme="minorHAnsi" w:cstheme="minorHAnsi"/>
          <w:sz w:val="20"/>
          <w:szCs w:val="20"/>
        </w:rPr>
        <w:t>pozytywny</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względu możliwość zastąpienia wysokoemisyjnej energetyki węglowej,</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przez</w:t>
      </w:r>
      <w:r w:rsidR="0001272D">
        <w:rPr>
          <w:rFonts w:asciiTheme="minorHAnsi" w:hAnsiTheme="minorHAnsi" w:cstheme="minorHAnsi"/>
          <w:sz w:val="20"/>
          <w:szCs w:val="20"/>
        </w:rPr>
        <w:t xml:space="preserve"> to </w:t>
      </w:r>
      <w:r w:rsidR="007F229C">
        <w:rPr>
          <w:rFonts w:asciiTheme="minorHAnsi" w:hAnsiTheme="minorHAnsi" w:cstheme="minorHAnsi"/>
          <w:sz w:val="20"/>
          <w:szCs w:val="20"/>
        </w:rPr>
        <w:t>na </w:t>
      </w:r>
      <w:r w:rsidRPr="001E2703">
        <w:rPr>
          <w:rFonts w:asciiTheme="minorHAnsi" w:hAnsiTheme="minorHAnsi" w:cstheme="minorHAnsi"/>
          <w:sz w:val="20"/>
          <w:szCs w:val="20"/>
        </w:rPr>
        <w:t>uniknięcie emisji zanieczyszczeń</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konwencjonalnych źródeł wytwarzających energię elektryczną</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bazie procesów spalania paliw kopalnych. Elektrownie jądrowe emitują stosunkowo niewielkie ilości zanieczyszczeń pochodzących jedynie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procesów technologicznych, chłodni kominowych oraz awaryjnych agregatów prądotwórczych</w:t>
      </w:r>
      <w:r w:rsidRPr="001E2703">
        <w:rPr>
          <w:rStyle w:val="Odwoanieprzypisudolnego"/>
          <w:rFonts w:asciiTheme="minorHAnsi" w:hAnsiTheme="minorHAnsi" w:cstheme="minorHAnsi"/>
          <w:sz w:val="20"/>
          <w:szCs w:val="20"/>
        </w:rPr>
        <w:footnoteReference w:id="178"/>
      </w:r>
      <w:r w:rsidRPr="001E2703">
        <w:rPr>
          <w:rFonts w:asciiTheme="minorHAnsi" w:hAnsiTheme="minorHAnsi" w:cstheme="minorHAnsi"/>
          <w:sz w:val="20"/>
          <w:szCs w:val="20"/>
        </w:rPr>
        <w:t>. Problemem może być tylko wystąpienie poważnej awarii</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uwolnieniem radionuklidów, jednak prawdopodobieństwo jej wystąpienia jest niewielkie,</w:t>
      </w:r>
      <w:r w:rsidRPr="001E2703">
        <w:rPr>
          <w:rStyle w:val="Odwoanieprzypisudolnego"/>
          <w:rFonts w:asciiTheme="minorHAnsi" w:hAnsiTheme="minorHAnsi" w:cstheme="minorHAnsi"/>
          <w:sz w:val="20"/>
          <w:szCs w:val="20"/>
        </w:rPr>
        <w:footnoteReference w:id="179"/>
      </w:r>
      <w:r w:rsidRPr="001E2703">
        <w:rPr>
          <w:rFonts w:asciiTheme="minorHAnsi" w:hAnsiTheme="minorHAnsi" w:cstheme="minorHAnsi"/>
          <w:sz w:val="20"/>
          <w:szCs w:val="20"/>
        </w:rPr>
        <w:t xml:space="preserve"> Problem ten został szczegółowo rozważony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Prognozie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 Programu energetyki jądrowej</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przedstawiony szerzej</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podrozdziale 4.4.</w:t>
      </w:r>
      <w:r w:rsidR="006777C0">
        <w:rPr>
          <w:rFonts w:asciiTheme="minorHAnsi" w:hAnsiTheme="minorHAnsi" w:cstheme="minorHAnsi"/>
          <w:sz w:val="20"/>
          <w:szCs w:val="20"/>
        </w:rPr>
        <w:t>3</w:t>
      </w:r>
      <w:r w:rsidRPr="001E2703">
        <w:rPr>
          <w:rFonts w:asciiTheme="minorHAnsi" w:hAnsiTheme="minorHAnsi" w:cstheme="minorHAnsi"/>
          <w:sz w:val="20"/>
          <w:szCs w:val="20"/>
        </w:rPr>
        <w:t>.</w:t>
      </w:r>
    </w:p>
    <w:p w14:paraId="0090D597"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Kierunek 6 </w:t>
      </w:r>
      <w:r w:rsidRPr="001E2703">
        <w:rPr>
          <w:rFonts w:asciiTheme="minorHAnsi" w:hAnsiTheme="minorHAnsi" w:cstheme="minorHAnsi"/>
          <w:b/>
          <w:i/>
          <w:sz w:val="20"/>
          <w:szCs w:val="20"/>
        </w:rPr>
        <w:t>Rozwój Odnawialnych źródeł energii</w:t>
      </w:r>
      <w:r w:rsidRPr="001E2703">
        <w:rPr>
          <w:rFonts w:asciiTheme="minorHAnsi" w:hAnsiTheme="minorHAnsi" w:cstheme="minorHAnsi"/>
          <w:sz w:val="20"/>
          <w:szCs w:val="20"/>
        </w:rPr>
        <w: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trakcie budowy wystąpią charakterystyczne emisje zanieczyszczeń powietrza,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zależności</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wielkości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charakterystyki obiektu,</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opisane zostało wyżej. Generalnie</w:t>
      </w:r>
      <w:r w:rsidR="006777C0">
        <w:rPr>
          <w:rFonts w:asciiTheme="minorHAnsi" w:hAnsiTheme="minorHAnsi" w:cstheme="minorHAnsi"/>
          <w:sz w:val="20"/>
          <w:szCs w:val="20"/>
        </w:rPr>
        <w:t>,</w:t>
      </w:r>
      <w:r w:rsidRPr="001E2703">
        <w:rPr>
          <w:rFonts w:asciiTheme="minorHAnsi" w:hAnsiTheme="minorHAnsi" w:cstheme="minorHAnsi"/>
          <w:sz w:val="20"/>
          <w:szCs w:val="20"/>
        </w:rPr>
        <w:t xml:space="preserve"> wykorzystanie odnawialnych źródeł energii jest pozytywne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punktu widzenia jakości powietrza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powodu zastępowania nimi tradycyjnego wykorzystania wysoko emisyjnych paliw kopalnych. </w:t>
      </w:r>
      <w:r w:rsidR="0060287A">
        <w:rPr>
          <w:rFonts w:asciiTheme="minorHAnsi" w:hAnsiTheme="minorHAnsi" w:cstheme="minorHAnsi"/>
          <w:sz w:val="20"/>
          <w:szCs w:val="20"/>
        </w:rPr>
        <w:br/>
      </w:r>
      <w:r w:rsidRPr="001E2703">
        <w:rPr>
          <w:rFonts w:asciiTheme="minorHAnsi" w:hAnsiTheme="minorHAnsi" w:cstheme="minorHAnsi"/>
          <w:sz w:val="20"/>
          <w:szCs w:val="20"/>
        </w:rPr>
        <w:t>W przyszłości, należy oczekiwać, że dojdzie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całkowitego zaspokojenia potrzeb energetycznych przez te źródła.</w:t>
      </w:r>
    </w:p>
    <w:p w14:paraId="4F5EB960"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Jedynym wyjątkiem,</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punktu widzenia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jakość powietrza jest wykorzystanie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spalania biomasy, której emisyjność zanieczyszczeń powietrza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postaci dwutlenku azotu, dwutlenku siarki, pyłów </w:t>
      </w:r>
      <w:r w:rsidR="0060287A">
        <w:rPr>
          <w:rFonts w:asciiTheme="minorHAnsi" w:hAnsiTheme="minorHAnsi" w:cstheme="minorHAnsi"/>
          <w:sz w:val="20"/>
          <w:szCs w:val="20"/>
        </w:rPr>
        <w:br/>
      </w:r>
      <w:r w:rsidRPr="001E2703">
        <w:rPr>
          <w:rFonts w:asciiTheme="minorHAnsi" w:hAnsiTheme="minorHAnsi" w:cstheme="minorHAnsi"/>
          <w:sz w:val="20"/>
          <w:szCs w:val="20"/>
        </w:rPr>
        <w:t>i innych zanieczyszczeń jest zbliżona</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 xml:space="preserve">węgla. </w:t>
      </w:r>
    </w:p>
    <w:p w14:paraId="7FFA8891"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ramach tego kierunku przewidziana jest też budowa zakładów termicznego przekształcania odpadów. Pomimo zastosowania najnowocześniejszych rozwiązań technicznych nie da się jednak uniknąć wprowadzania</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powietrza pewnej ilości zanieczyszczeń charakterystycznych</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 xml:space="preserve">tego procesu, </w:t>
      </w:r>
      <w:r w:rsidR="0060287A">
        <w:rPr>
          <w:rFonts w:asciiTheme="minorHAnsi" w:hAnsiTheme="minorHAnsi" w:cstheme="minorHAnsi"/>
          <w:sz w:val="20"/>
          <w:szCs w:val="20"/>
        </w:rPr>
        <w:br/>
      </w:r>
      <w:r w:rsidRPr="001E2703">
        <w:rPr>
          <w:rFonts w:asciiTheme="minorHAnsi" w:hAnsiTheme="minorHAnsi" w:cstheme="minorHAnsi"/>
          <w:sz w:val="20"/>
          <w:szCs w:val="20"/>
        </w:rPr>
        <w:t>a szczególnie HCl, HF oraz PCDD/PCDF. Zalecane jest prowadzenie monitoringu zawartości tych substancji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powietrzu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otoczeniu obiektów termicznego </w:t>
      </w:r>
      <w:r w:rsidRPr="001E2703">
        <w:rPr>
          <w:rFonts w:asciiTheme="minorHAnsi" w:hAnsiTheme="minorHAnsi" w:cstheme="minorHAnsi"/>
          <w:sz w:val="20"/>
          <w:szCs w:val="20"/>
          <w:shd w:val="clear" w:color="auto" w:fill="FFFFFF"/>
        </w:rPr>
        <w:t>przekształcania odpadów</w:t>
      </w:r>
      <w:r w:rsidRPr="001E2703">
        <w:rPr>
          <w:rFonts w:asciiTheme="minorHAnsi" w:hAnsiTheme="minorHAnsi" w:cstheme="minorHAnsi"/>
          <w:sz w:val="20"/>
          <w:szCs w:val="20"/>
        </w:rPr>
        <w:t>. Niemniej zauważyć trzeba, że zgodnie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dokumentami strategicznymi UE spalanie odpadów powinno być stosowane tylko jako ostatni środek przed ich składowaniem.</w:t>
      </w:r>
    </w:p>
    <w:p w14:paraId="49560F2C" w14:textId="77777777" w:rsidR="00F437D8" w:rsidRPr="001E2703" w:rsidRDefault="00F437D8"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Pozostałe kierunki</w:t>
      </w:r>
      <w:r w:rsidRPr="001E2703">
        <w:rPr>
          <w:rFonts w:asciiTheme="minorHAnsi" w:hAnsiTheme="minorHAnsi" w:cstheme="minorHAnsi"/>
          <w:sz w:val="20"/>
          <w:szCs w:val="20"/>
        </w:rPr>
        <w:t xml:space="preserve"> PEP2040</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związane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nimi działania są neutralne lub wpływają generalnie pozytywnie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jakość powietrza. Dotyczy</w:t>
      </w:r>
      <w:r w:rsidR="0001272D">
        <w:rPr>
          <w:rFonts w:asciiTheme="minorHAnsi" w:hAnsiTheme="minorHAnsi" w:cstheme="minorHAnsi"/>
          <w:sz w:val="20"/>
          <w:szCs w:val="20"/>
        </w:rPr>
        <w:t xml:space="preserve"> to </w:t>
      </w:r>
      <w:r w:rsidR="007F229C">
        <w:rPr>
          <w:rFonts w:asciiTheme="minorHAnsi" w:hAnsiTheme="minorHAnsi" w:cstheme="minorHAnsi"/>
          <w:sz w:val="20"/>
          <w:szCs w:val="20"/>
        </w:rPr>
        <w:t>w </w:t>
      </w:r>
      <w:r w:rsidRPr="001E2703">
        <w:rPr>
          <w:rFonts w:asciiTheme="minorHAnsi" w:hAnsiTheme="minorHAnsi" w:cstheme="minorHAnsi"/>
          <w:sz w:val="20"/>
          <w:szCs w:val="20"/>
        </w:rPr>
        <w:t>szczególności, działań</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zarządzania energią</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podniesienia efektywności energetycznej</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sektorze przemysłu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gospodarstw domowych, gdzie występuję ogromny potencjał oszczędności energii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wykorzystanie jego wpłynąć może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mniejsze zużycie emisyjnych paliw kopalnych.</w:t>
      </w:r>
    </w:p>
    <w:p w14:paraId="0590E56D" w14:textId="77777777" w:rsidR="00EB3BAA" w:rsidRPr="004C5830" w:rsidRDefault="006029A0" w:rsidP="00801048">
      <w:pPr>
        <w:pStyle w:val="Mnagl3"/>
        <w:spacing w:before="0" w:after="200" w:line="276" w:lineRule="auto"/>
        <w:rPr>
          <w:rFonts w:asciiTheme="minorHAnsi" w:hAnsiTheme="minorHAnsi" w:cstheme="minorHAnsi"/>
          <w:bCs w:val="0"/>
          <w:sz w:val="20"/>
          <w:szCs w:val="20"/>
        </w:rPr>
      </w:pPr>
      <w:bookmarkStart w:id="386" w:name="_Toc20228773"/>
      <w:r w:rsidRPr="000523CC">
        <w:rPr>
          <w:rFonts w:asciiTheme="minorHAnsi" w:hAnsiTheme="minorHAnsi" w:cstheme="minorHAnsi"/>
          <w:bCs w:val="0"/>
          <w:sz w:val="20"/>
          <w:szCs w:val="20"/>
        </w:rPr>
        <w:t>Oddziaływania</w:t>
      </w:r>
      <w:r w:rsidR="007F229C">
        <w:rPr>
          <w:rFonts w:asciiTheme="minorHAnsi" w:hAnsiTheme="minorHAnsi" w:cstheme="minorHAnsi"/>
          <w:bCs w:val="0"/>
          <w:sz w:val="20"/>
          <w:szCs w:val="20"/>
        </w:rPr>
        <w:t xml:space="preserve"> na </w:t>
      </w:r>
      <w:r w:rsidRPr="000523CC">
        <w:rPr>
          <w:rFonts w:asciiTheme="minorHAnsi" w:hAnsiTheme="minorHAnsi" w:cstheme="minorHAnsi"/>
          <w:bCs w:val="0"/>
          <w:sz w:val="20"/>
          <w:szCs w:val="20"/>
        </w:rPr>
        <w:t>powierzchnię</w:t>
      </w:r>
      <w:r w:rsidR="00AC71C9" w:rsidRPr="000523CC">
        <w:rPr>
          <w:rFonts w:asciiTheme="minorHAnsi" w:hAnsiTheme="minorHAnsi" w:cstheme="minorHAnsi"/>
          <w:bCs w:val="0"/>
          <w:sz w:val="20"/>
          <w:szCs w:val="20"/>
        </w:rPr>
        <w:t xml:space="preserve"> ziemi</w:t>
      </w:r>
      <w:r w:rsidR="007F229C">
        <w:rPr>
          <w:rFonts w:asciiTheme="minorHAnsi" w:hAnsiTheme="minorHAnsi" w:cstheme="minorHAnsi"/>
          <w:bCs w:val="0"/>
          <w:sz w:val="20"/>
          <w:szCs w:val="20"/>
        </w:rPr>
        <w:t xml:space="preserve"> i </w:t>
      </w:r>
      <w:r w:rsidR="00AC71C9" w:rsidRPr="000523CC">
        <w:rPr>
          <w:rFonts w:asciiTheme="minorHAnsi" w:hAnsiTheme="minorHAnsi" w:cstheme="minorHAnsi"/>
          <w:bCs w:val="0"/>
          <w:sz w:val="20"/>
          <w:szCs w:val="20"/>
        </w:rPr>
        <w:t>krajobraz</w:t>
      </w:r>
      <w:bookmarkEnd w:id="386"/>
    </w:p>
    <w:p w14:paraId="22BE434B" w14:textId="77777777" w:rsidR="00EB3BAA" w:rsidRPr="001E2703" w:rsidRDefault="00EB3BAA" w:rsidP="00801048">
      <w:pPr>
        <w:pStyle w:val="Mnormal"/>
        <w:rPr>
          <w:rFonts w:asciiTheme="minorHAnsi" w:hAnsiTheme="minorHAnsi" w:cstheme="minorHAnsi"/>
        </w:rPr>
      </w:pPr>
      <w:r w:rsidRPr="001E2703">
        <w:rPr>
          <w:rFonts w:asciiTheme="minorHAnsi" w:hAnsiTheme="minorHAnsi" w:cstheme="minorHAnsi"/>
        </w:rPr>
        <w:t>Powierzchnia ziemi zapewnia przestrzeń oraz dostęp</w:t>
      </w:r>
      <w:r w:rsidR="007F229C">
        <w:rPr>
          <w:rFonts w:asciiTheme="minorHAnsi" w:hAnsiTheme="minorHAnsi" w:cstheme="minorHAnsi"/>
        </w:rPr>
        <w:t xml:space="preserve"> do </w:t>
      </w:r>
      <w:r w:rsidRPr="001E2703">
        <w:rPr>
          <w:rFonts w:asciiTheme="minorHAnsi" w:hAnsiTheme="minorHAnsi" w:cstheme="minorHAnsi"/>
        </w:rPr>
        <w:t>zasobów niezbędnych człowiekowi</w:t>
      </w:r>
      <w:r w:rsidR="007F229C">
        <w:rPr>
          <w:rFonts w:asciiTheme="minorHAnsi" w:hAnsiTheme="minorHAnsi" w:cstheme="minorHAnsi"/>
        </w:rPr>
        <w:t xml:space="preserve"> do </w:t>
      </w:r>
      <w:r w:rsidRPr="001E2703">
        <w:rPr>
          <w:rFonts w:asciiTheme="minorHAnsi" w:hAnsiTheme="minorHAnsi" w:cstheme="minorHAnsi"/>
        </w:rPr>
        <w:t>funkcjonowania</w:t>
      </w:r>
      <w:r w:rsidR="007F229C">
        <w:rPr>
          <w:rFonts w:asciiTheme="minorHAnsi" w:hAnsiTheme="minorHAnsi" w:cstheme="minorHAnsi"/>
        </w:rPr>
        <w:t xml:space="preserve"> i </w:t>
      </w:r>
      <w:r w:rsidRPr="001E2703">
        <w:rPr>
          <w:rFonts w:asciiTheme="minorHAnsi" w:hAnsiTheme="minorHAnsi" w:cstheme="minorHAnsi"/>
        </w:rPr>
        <w:t>życia. Jest także podstawą</w:t>
      </w:r>
      <w:r w:rsidR="00D86925">
        <w:rPr>
          <w:rFonts w:asciiTheme="minorHAnsi" w:hAnsiTheme="minorHAnsi" w:cstheme="minorHAnsi"/>
        </w:rPr>
        <w:t xml:space="preserve"> dla </w:t>
      </w:r>
      <w:r w:rsidRPr="001E2703">
        <w:rPr>
          <w:rFonts w:asciiTheme="minorHAnsi" w:hAnsiTheme="minorHAnsi" w:cstheme="minorHAnsi"/>
        </w:rPr>
        <w:t>rozwoju gospodarczego</w:t>
      </w:r>
      <w:r w:rsidR="007F229C">
        <w:rPr>
          <w:rFonts w:asciiTheme="minorHAnsi" w:hAnsiTheme="minorHAnsi" w:cstheme="minorHAnsi"/>
        </w:rPr>
        <w:t xml:space="preserve"> i </w:t>
      </w:r>
      <w:r w:rsidRPr="001E2703">
        <w:rPr>
          <w:rFonts w:asciiTheme="minorHAnsi" w:hAnsiTheme="minorHAnsi" w:cstheme="minorHAnsi"/>
        </w:rPr>
        <w:t>jest niezbędna</w:t>
      </w:r>
      <w:r w:rsidR="007F229C">
        <w:rPr>
          <w:rFonts w:asciiTheme="minorHAnsi" w:hAnsiTheme="minorHAnsi" w:cstheme="minorHAnsi"/>
        </w:rPr>
        <w:t xml:space="preserve"> do </w:t>
      </w:r>
      <w:r w:rsidRPr="001E2703">
        <w:rPr>
          <w:rFonts w:asciiTheme="minorHAnsi" w:hAnsiTheme="minorHAnsi" w:cstheme="minorHAnsi"/>
        </w:rPr>
        <w:t>prowadzenia różnorodnych procesów produkcyjnych: uprawy roślin, wydobycia surowców,</w:t>
      </w:r>
      <w:r w:rsidR="007F229C">
        <w:rPr>
          <w:rFonts w:asciiTheme="minorHAnsi" w:hAnsiTheme="minorHAnsi" w:cstheme="minorHAnsi"/>
        </w:rPr>
        <w:t xml:space="preserve"> a </w:t>
      </w:r>
      <w:r w:rsidRPr="001E2703">
        <w:rPr>
          <w:rFonts w:asciiTheme="minorHAnsi" w:hAnsiTheme="minorHAnsi" w:cstheme="minorHAnsi"/>
        </w:rPr>
        <w:t>także</w:t>
      </w:r>
      <w:r w:rsidR="00D86925">
        <w:rPr>
          <w:rFonts w:asciiTheme="minorHAnsi" w:hAnsiTheme="minorHAnsi" w:cstheme="minorHAnsi"/>
        </w:rPr>
        <w:t xml:space="preserve"> dla </w:t>
      </w:r>
      <w:r w:rsidRPr="001E2703">
        <w:rPr>
          <w:rFonts w:asciiTheme="minorHAnsi" w:hAnsiTheme="minorHAnsi" w:cstheme="minorHAnsi"/>
        </w:rPr>
        <w:t>lokowania różnych aktywności społeczno-gospodarczych człowieka: budowy infrastruktury drogowej, kolejowej, przemysłowej, telekomunikacyjnej, usługowej</w:t>
      </w:r>
      <w:r w:rsidR="006777C0">
        <w:rPr>
          <w:rFonts w:asciiTheme="minorHAnsi" w:hAnsiTheme="minorHAnsi" w:cstheme="minorHAnsi"/>
        </w:rPr>
        <w:t xml:space="preserve">, </w:t>
      </w:r>
      <w:r w:rsidRPr="001E2703">
        <w:rPr>
          <w:rFonts w:asciiTheme="minorHAnsi" w:hAnsiTheme="minorHAnsi" w:cstheme="minorHAnsi"/>
        </w:rPr>
        <w:t>mieszkaniowej</w:t>
      </w:r>
      <w:r w:rsidR="007F229C">
        <w:rPr>
          <w:rFonts w:asciiTheme="minorHAnsi" w:hAnsiTheme="minorHAnsi" w:cstheme="minorHAnsi"/>
        </w:rPr>
        <w:t xml:space="preserve"> i </w:t>
      </w:r>
      <w:r w:rsidRPr="001E2703">
        <w:rPr>
          <w:rFonts w:asciiTheme="minorHAnsi" w:hAnsiTheme="minorHAnsi" w:cstheme="minorHAnsi"/>
        </w:rPr>
        <w:t>rekreacji.  Oddziaływanie człowieka</w:t>
      </w:r>
      <w:r w:rsidR="007F229C">
        <w:rPr>
          <w:rFonts w:asciiTheme="minorHAnsi" w:hAnsiTheme="minorHAnsi" w:cstheme="minorHAnsi"/>
        </w:rPr>
        <w:t xml:space="preserve"> na </w:t>
      </w:r>
      <w:r w:rsidRPr="001E2703">
        <w:rPr>
          <w:rFonts w:asciiTheme="minorHAnsi" w:hAnsiTheme="minorHAnsi" w:cstheme="minorHAnsi"/>
        </w:rPr>
        <w:t xml:space="preserve">powierzchnię ziemi poprzez zmianę jej zagospodarowania jest zjawiskiem powszechnym </w:t>
      </w:r>
      <w:r w:rsidR="0060287A">
        <w:rPr>
          <w:rFonts w:asciiTheme="minorHAnsi" w:hAnsiTheme="minorHAnsi" w:cstheme="minorHAnsi"/>
        </w:rPr>
        <w:br/>
      </w:r>
      <w:r w:rsidRPr="001E2703">
        <w:rPr>
          <w:rFonts w:asciiTheme="minorHAnsi" w:hAnsiTheme="minorHAnsi" w:cstheme="minorHAnsi"/>
        </w:rPr>
        <w:t>i wielowymiarowym, które często istotnie powoduje przekształcenie jej struktury,</w:t>
      </w:r>
      <w:r w:rsidR="007F229C">
        <w:rPr>
          <w:rFonts w:asciiTheme="minorHAnsi" w:hAnsiTheme="minorHAnsi" w:cstheme="minorHAnsi"/>
        </w:rPr>
        <w:t xml:space="preserve"> co </w:t>
      </w:r>
      <w:r w:rsidRPr="001E2703">
        <w:rPr>
          <w:rFonts w:asciiTheme="minorHAnsi" w:hAnsiTheme="minorHAnsi" w:cstheme="minorHAnsi"/>
        </w:rPr>
        <w:t>wpływa</w:t>
      </w:r>
      <w:r w:rsidR="007F229C">
        <w:rPr>
          <w:rFonts w:asciiTheme="minorHAnsi" w:hAnsiTheme="minorHAnsi" w:cstheme="minorHAnsi"/>
        </w:rPr>
        <w:t xml:space="preserve"> na </w:t>
      </w:r>
      <w:r w:rsidRPr="001E2703">
        <w:rPr>
          <w:rFonts w:asciiTheme="minorHAnsi" w:hAnsiTheme="minorHAnsi" w:cstheme="minorHAnsi"/>
        </w:rPr>
        <w:t>zmianę możliwości jej użytkowania,</w:t>
      </w:r>
      <w:r w:rsidR="007F229C">
        <w:rPr>
          <w:rFonts w:asciiTheme="minorHAnsi" w:hAnsiTheme="minorHAnsi" w:cstheme="minorHAnsi"/>
        </w:rPr>
        <w:t xml:space="preserve"> a </w:t>
      </w:r>
      <w:r w:rsidRPr="001E2703">
        <w:rPr>
          <w:rFonts w:asciiTheme="minorHAnsi" w:hAnsiTheme="minorHAnsi" w:cstheme="minorHAnsi"/>
        </w:rPr>
        <w:t>także przekształcenia krajobrazu.</w:t>
      </w:r>
      <w:r w:rsidR="007F229C">
        <w:rPr>
          <w:rFonts w:asciiTheme="minorHAnsi" w:hAnsiTheme="minorHAnsi" w:cstheme="minorHAnsi"/>
        </w:rPr>
        <w:t xml:space="preserve"> w </w:t>
      </w:r>
      <w:r w:rsidRPr="001E2703">
        <w:rPr>
          <w:rFonts w:asciiTheme="minorHAnsi" w:hAnsiTheme="minorHAnsi" w:cstheme="minorHAnsi"/>
        </w:rPr>
        <w:t>wyniku tego dochodzi też często</w:t>
      </w:r>
      <w:r w:rsidR="007F229C">
        <w:rPr>
          <w:rFonts w:asciiTheme="minorHAnsi" w:hAnsiTheme="minorHAnsi" w:cstheme="minorHAnsi"/>
        </w:rPr>
        <w:t xml:space="preserve"> do </w:t>
      </w:r>
      <w:r w:rsidRPr="001E2703">
        <w:rPr>
          <w:rFonts w:asciiTheme="minorHAnsi" w:hAnsiTheme="minorHAnsi" w:cstheme="minorHAnsi"/>
        </w:rPr>
        <w:t>jej degradacji fizycznej. Wiąże się</w:t>
      </w:r>
      <w:r w:rsidR="0001272D">
        <w:rPr>
          <w:rFonts w:asciiTheme="minorHAnsi" w:hAnsiTheme="minorHAnsi" w:cstheme="minorHAnsi"/>
        </w:rPr>
        <w:t xml:space="preserve"> to </w:t>
      </w:r>
      <w:r w:rsidR="00720070">
        <w:rPr>
          <w:rFonts w:asciiTheme="minorHAnsi" w:hAnsiTheme="minorHAnsi" w:cstheme="minorHAnsi"/>
        </w:rPr>
        <w:t>ze </w:t>
      </w:r>
      <w:r w:rsidRPr="001E2703">
        <w:rPr>
          <w:rFonts w:asciiTheme="minorHAnsi" w:hAnsiTheme="minorHAnsi" w:cstheme="minorHAnsi"/>
        </w:rPr>
        <w:t>zmianą struktury gruntów, erozją oraz przekształcaniem sposobu użytkowania gruntów rolnych</w:t>
      </w:r>
      <w:r w:rsidR="007F229C">
        <w:rPr>
          <w:rFonts w:asciiTheme="minorHAnsi" w:hAnsiTheme="minorHAnsi" w:cstheme="minorHAnsi"/>
        </w:rPr>
        <w:t xml:space="preserve"> i </w:t>
      </w:r>
      <w:r w:rsidRPr="001E2703">
        <w:rPr>
          <w:rFonts w:asciiTheme="minorHAnsi" w:hAnsiTheme="minorHAnsi" w:cstheme="minorHAnsi"/>
        </w:rPr>
        <w:t>leśnych</w:t>
      </w:r>
      <w:r w:rsidR="007F229C">
        <w:rPr>
          <w:rFonts w:asciiTheme="minorHAnsi" w:hAnsiTheme="minorHAnsi" w:cstheme="minorHAnsi"/>
        </w:rPr>
        <w:t xml:space="preserve"> w </w:t>
      </w:r>
      <w:r w:rsidRPr="001E2703">
        <w:rPr>
          <w:rFonts w:asciiTheme="minorHAnsi" w:hAnsiTheme="minorHAnsi" w:cstheme="minorHAnsi"/>
        </w:rPr>
        <w:t>tereny zurbanizowane. Druga forma degradacji powierzchni ziemi jest chemiczna</w:t>
      </w:r>
      <w:r w:rsidR="007F229C">
        <w:rPr>
          <w:rFonts w:asciiTheme="minorHAnsi" w:hAnsiTheme="minorHAnsi" w:cstheme="minorHAnsi"/>
        </w:rPr>
        <w:t xml:space="preserve"> i </w:t>
      </w:r>
      <w:r w:rsidRPr="001E2703">
        <w:rPr>
          <w:rFonts w:asciiTheme="minorHAnsi" w:hAnsiTheme="minorHAnsi" w:cstheme="minorHAnsi"/>
        </w:rPr>
        <w:t>wynika</w:t>
      </w:r>
      <w:r w:rsidR="00720070">
        <w:rPr>
          <w:rFonts w:asciiTheme="minorHAnsi" w:hAnsiTheme="minorHAnsi" w:cstheme="minorHAnsi"/>
        </w:rPr>
        <w:t xml:space="preserve"> z </w:t>
      </w:r>
      <w:r w:rsidRPr="001E2703">
        <w:rPr>
          <w:rFonts w:asciiTheme="minorHAnsi" w:hAnsiTheme="minorHAnsi" w:cstheme="minorHAnsi"/>
        </w:rPr>
        <w:t xml:space="preserve">zakwaszania gleb, ich zasolenia oraz kumulacji substancji zanieczyszczających. </w:t>
      </w:r>
    </w:p>
    <w:p w14:paraId="78284CAA"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Odnośnie wpływu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krajobraz należy podkreślić, że działalność człowieka zmienia krajobraz powodując, że zatraca on zdolność</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samoregulacji. Dlatego również wymaga ochrony, jak inne komponenty środowiska.</w:t>
      </w:r>
    </w:p>
    <w:p w14:paraId="3D120D58" w14:textId="77777777" w:rsidR="00EB3BAA" w:rsidRPr="001E2703" w:rsidRDefault="00EB3BAA" w:rsidP="00801048">
      <w:pPr>
        <w:pStyle w:val="Mnormal"/>
        <w:rPr>
          <w:rFonts w:asciiTheme="minorHAnsi" w:hAnsiTheme="minorHAnsi" w:cstheme="minorHAnsi"/>
        </w:rPr>
      </w:pPr>
      <w:r w:rsidRPr="001E2703">
        <w:rPr>
          <w:rFonts w:asciiTheme="minorHAnsi" w:hAnsiTheme="minorHAnsi" w:cstheme="minorHAnsi"/>
        </w:rPr>
        <w:t>Oddziaływania przedsięwzięć realizowanych</w:t>
      </w:r>
      <w:r w:rsidR="007F229C">
        <w:rPr>
          <w:rFonts w:asciiTheme="minorHAnsi" w:hAnsiTheme="minorHAnsi" w:cstheme="minorHAnsi"/>
        </w:rPr>
        <w:t xml:space="preserve"> w </w:t>
      </w:r>
      <w:r w:rsidRPr="001E2703">
        <w:rPr>
          <w:rFonts w:asciiTheme="minorHAnsi" w:hAnsiTheme="minorHAnsi" w:cstheme="minorHAnsi"/>
        </w:rPr>
        <w:t>ramach PEP2040</w:t>
      </w:r>
      <w:r w:rsidR="007F229C">
        <w:rPr>
          <w:rFonts w:asciiTheme="minorHAnsi" w:hAnsiTheme="minorHAnsi" w:cstheme="minorHAnsi"/>
        </w:rPr>
        <w:t xml:space="preserve"> na </w:t>
      </w:r>
      <w:r w:rsidRPr="001E2703">
        <w:rPr>
          <w:rFonts w:asciiTheme="minorHAnsi" w:hAnsiTheme="minorHAnsi" w:cstheme="minorHAnsi"/>
        </w:rPr>
        <w:t>powierzchnie ziemi</w:t>
      </w:r>
      <w:r w:rsidR="007F229C">
        <w:rPr>
          <w:rFonts w:asciiTheme="minorHAnsi" w:hAnsiTheme="minorHAnsi" w:cstheme="minorHAnsi"/>
        </w:rPr>
        <w:t xml:space="preserve"> i </w:t>
      </w:r>
      <w:r w:rsidRPr="001E2703">
        <w:rPr>
          <w:rFonts w:asciiTheme="minorHAnsi" w:hAnsiTheme="minorHAnsi" w:cstheme="minorHAnsi"/>
        </w:rPr>
        <w:t>krajobraz będzie różnorodne pod względem wielkości przeobrażeń,</w:t>
      </w:r>
      <w:r w:rsidR="007F229C">
        <w:rPr>
          <w:rFonts w:asciiTheme="minorHAnsi" w:hAnsiTheme="minorHAnsi" w:cstheme="minorHAnsi"/>
        </w:rPr>
        <w:t xml:space="preserve"> i </w:t>
      </w:r>
      <w:r w:rsidRPr="001E2703">
        <w:rPr>
          <w:rFonts w:asciiTheme="minorHAnsi" w:hAnsiTheme="minorHAnsi" w:cstheme="minorHAnsi"/>
        </w:rPr>
        <w:t>czasu trwania. Część tych przeobrażeń dotyczyć będzie okresu budowy, inne pozostaną trwałe.</w:t>
      </w:r>
    </w:p>
    <w:p w14:paraId="7896BEE9" w14:textId="77777777" w:rsidR="00EB3BAA" w:rsidRPr="001E2703" w:rsidRDefault="00EB3BAA" w:rsidP="00801048">
      <w:pPr>
        <w:pStyle w:val="Mnormal"/>
        <w:rPr>
          <w:rFonts w:asciiTheme="minorHAnsi" w:hAnsiTheme="minorHAnsi" w:cstheme="minorHAnsi"/>
        </w:rPr>
      </w:pPr>
      <w:r w:rsidRPr="001E2703">
        <w:rPr>
          <w:rFonts w:asciiTheme="minorHAnsi" w:hAnsiTheme="minorHAnsi" w:cstheme="minorHAnsi"/>
        </w:rPr>
        <w:t>Najbardziej istotne przeobrażenia powierzchni ziemi</w:t>
      </w:r>
      <w:r w:rsidR="007F229C">
        <w:rPr>
          <w:rFonts w:asciiTheme="minorHAnsi" w:hAnsiTheme="minorHAnsi" w:cstheme="minorHAnsi"/>
        </w:rPr>
        <w:t xml:space="preserve"> i </w:t>
      </w:r>
      <w:r w:rsidRPr="001E2703">
        <w:rPr>
          <w:rFonts w:asciiTheme="minorHAnsi" w:hAnsiTheme="minorHAnsi" w:cstheme="minorHAnsi"/>
        </w:rPr>
        <w:t>krajobrazu występować będą</w:t>
      </w:r>
      <w:r w:rsidR="007F229C">
        <w:rPr>
          <w:rFonts w:asciiTheme="minorHAnsi" w:hAnsiTheme="minorHAnsi" w:cstheme="minorHAnsi"/>
        </w:rPr>
        <w:t xml:space="preserve"> w </w:t>
      </w:r>
      <w:r w:rsidRPr="001E2703">
        <w:rPr>
          <w:rFonts w:asciiTheme="minorHAnsi" w:hAnsiTheme="minorHAnsi" w:cstheme="minorHAnsi"/>
        </w:rPr>
        <w:t>związku</w:t>
      </w:r>
      <w:r w:rsidR="00720070">
        <w:rPr>
          <w:rFonts w:asciiTheme="minorHAnsi" w:hAnsiTheme="minorHAnsi" w:cstheme="minorHAnsi"/>
        </w:rPr>
        <w:t xml:space="preserve"> z </w:t>
      </w:r>
      <w:r w:rsidRPr="001E2703">
        <w:rPr>
          <w:rFonts w:asciiTheme="minorHAnsi" w:hAnsiTheme="minorHAnsi" w:cstheme="minorHAnsi"/>
        </w:rPr>
        <w:t>realizacją K</w:t>
      </w:r>
      <w:r w:rsidRPr="001E2703">
        <w:rPr>
          <w:rFonts w:asciiTheme="minorHAnsi" w:hAnsiTheme="minorHAnsi" w:cstheme="minorHAnsi"/>
          <w:b/>
        </w:rPr>
        <w:t xml:space="preserve">ierunku 1 </w:t>
      </w:r>
      <w:r w:rsidRPr="001E2703">
        <w:rPr>
          <w:rFonts w:asciiTheme="minorHAnsi" w:hAnsiTheme="minorHAnsi" w:cstheme="minorHAnsi"/>
          <w:b/>
          <w:i/>
        </w:rPr>
        <w:t>Optymalne wykorzystanie własnych zasobów energetycznych</w:t>
      </w:r>
      <w:r w:rsidRPr="001E2703">
        <w:rPr>
          <w:rFonts w:asciiTheme="minorHAnsi" w:hAnsiTheme="minorHAnsi" w:cstheme="minorHAnsi"/>
        </w:rPr>
        <w:t>,</w:t>
      </w:r>
      <w:r w:rsidR="007F229C">
        <w:rPr>
          <w:rFonts w:asciiTheme="minorHAnsi" w:hAnsiTheme="minorHAnsi" w:cstheme="minorHAnsi"/>
        </w:rPr>
        <w:t xml:space="preserve"> a w </w:t>
      </w:r>
      <w:r w:rsidRPr="001E2703">
        <w:rPr>
          <w:rFonts w:asciiTheme="minorHAnsi" w:hAnsiTheme="minorHAnsi" w:cstheme="minorHAnsi"/>
        </w:rPr>
        <w:t>tym wykorzystania złóż węgla b</w:t>
      </w:r>
      <w:r w:rsidR="006E55EC" w:rsidRPr="001E2703">
        <w:rPr>
          <w:rFonts w:asciiTheme="minorHAnsi" w:hAnsiTheme="minorHAnsi" w:cstheme="minorHAnsi"/>
        </w:rPr>
        <w:t>runatnego Złoczew, Ościsłowo</w:t>
      </w:r>
      <w:r w:rsidR="007F229C">
        <w:rPr>
          <w:rFonts w:asciiTheme="minorHAnsi" w:hAnsiTheme="minorHAnsi" w:cstheme="minorHAnsi"/>
        </w:rPr>
        <w:t xml:space="preserve"> i </w:t>
      </w:r>
      <w:r w:rsidR="006E55EC" w:rsidRPr="001E2703">
        <w:rPr>
          <w:rFonts w:asciiTheme="minorHAnsi" w:hAnsiTheme="minorHAnsi" w:cstheme="minorHAnsi"/>
        </w:rPr>
        <w:t>e</w:t>
      </w:r>
      <w:r w:rsidRPr="001E2703">
        <w:rPr>
          <w:rFonts w:asciiTheme="minorHAnsi" w:hAnsiTheme="minorHAnsi" w:cstheme="minorHAnsi"/>
        </w:rPr>
        <w:t>w. Gubin.</w:t>
      </w:r>
    </w:p>
    <w:p w14:paraId="4A26D799" w14:textId="77777777" w:rsidR="00EB3BAA" w:rsidRDefault="00EB3BAA" w:rsidP="00801048">
      <w:pPr>
        <w:spacing w:line="276" w:lineRule="auto"/>
        <w:rPr>
          <w:rFonts w:asciiTheme="minorHAnsi" w:hAnsiTheme="minorHAnsi" w:cstheme="minorHAnsi"/>
          <w:sz w:val="20"/>
          <w:szCs w:val="20"/>
        </w:rPr>
      </w:pPr>
      <w:r w:rsidRPr="006777C0">
        <w:rPr>
          <w:rFonts w:asciiTheme="minorHAnsi" w:hAnsiTheme="minorHAnsi" w:cstheme="minorHAnsi"/>
          <w:sz w:val="20"/>
          <w:szCs w:val="20"/>
        </w:rPr>
        <w:t>W trakcie prowadzonych prac budowlanych</w:t>
      </w:r>
      <w:r w:rsidRPr="001E2703">
        <w:rPr>
          <w:rFonts w:asciiTheme="minorHAnsi" w:hAnsiTheme="minorHAnsi" w:cstheme="minorHAnsi"/>
          <w:sz w:val="20"/>
          <w:szCs w:val="20"/>
        </w:rPr>
        <w:t xml:space="preserve"> będzie następowała całkowita zmiana ukształtowania powierzchni terenu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dużych obszarach. Powstaną wykopy, hałdy nadkładu, przekopy, przekładanie koryt rzek (w przypadku złoża Złoczew),</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grunty będą przemieszczane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zagęszczane.  Krajobraz zostanie całkowicie zmieniony, wykluczając możliwości jego wykorzystania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dużej powierzchni</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celów rolniczych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rekreacyjnych. Będą również powstawały przekształcenia niewidoczne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powierzchni ziemi,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wyniku powstającego leja depresyjnego, nawet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obrębie kilkudziesięciu kilometrów,</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wpływać będzie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użytkowanie gruntów rolniczych. Niewielka część przekształceń powierzchni ziemi, po zakończeniu budowy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 xml:space="preserve">rozpoczęciu eksploatacji, zostanie uporządkowana, ale ciągła eksploatacja złóż powodować będzie dalsze pogłębianie zmian. </w:t>
      </w:r>
    </w:p>
    <w:p w14:paraId="4F29D23C" w14:textId="77777777" w:rsidR="00840379" w:rsidRDefault="009B16A8" w:rsidP="00801048">
      <w:pPr>
        <w:spacing w:line="276" w:lineRule="auto"/>
        <w:rPr>
          <w:rFonts w:asciiTheme="minorHAnsi" w:hAnsiTheme="minorHAnsi" w:cstheme="minorHAnsi"/>
          <w:sz w:val="20"/>
          <w:szCs w:val="20"/>
        </w:rPr>
      </w:pPr>
      <w:r>
        <w:rPr>
          <w:rFonts w:asciiTheme="minorHAnsi" w:hAnsiTheme="minorHAnsi" w:cstheme="minorHAnsi"/>
          <w:sz w:val="20"/>
          <w:szCs w:val="20"/>
        </w:rPr>
        <w:t xml:space="preserve">Dodać należy, że </w:t>
      </w:r>
      <w:r w:rsidRPr="009B16A8">
        <w:rPr>
          <w:rFonts w:asciiTheme="minorHAnsi" w:hAnsiTheme="minorHAnsi" w:cstheme="minorHAnsi"/>
          <w:sz w:val="20"/>
          <w:szCs w:val="20"/>
        </w:rPr>
        <w:t xml:space="preserve">zakres </w:t>
      </w:r>
      <w:r>
        <w:rPr>
          <w:rFonts w:asciiTheme="minorHAnsi" w:hAnsiTheme="minorHAnsi" w:cstheme="minorHAnsi"/>
          <w:sz w:val="20"/>
          <w:szCs w:val="20"/>
        </w:rPr>
        <w:t xml:space="preserve">negatywnego </w:t>
      </w:r>
      <w:r w:rsidRPr="009B16A8">
        <w:rPr>
          <w:rFonts w:asciiTheme="minorHAnsi" w:hAnsiTheme="minorHAnsi" w:cstheme="minorHAnsi"/>
          <w:sz w:val="20"/>
          <w:szCs w:val="20"/>
        </w:rPr>
        <w:t>oddziaływania kopalni jest stale minimalizowany z uwagi na stosowanie coraz to nowocześniejszych i bardziej innowacyjnych technologii wydobywczych. Działalność naprawcza nazywana rekultywacją, jest bardzo ważnym aspektem górnictwa odkrywkowego i podziemnego. Bez wcześniejszego sprecyzowania planów rekultywacyjnych, przedsiębiorca górniczy nie może uzyskać koncesji na wydobywanie kopaliny ze złoża, a tym samym rozpocząć budowy kopalni.</w:t>
      </w:r>
      <w:r w:rsidR="00385E22">
        <w:rPr>
          <w:rFonts w:asciiTheme="minorHAnsi" w:hAnsiTheme="minorHAnsi" w:cstheme="minorHAnsi"/>
          <w:sz w:val="20"/>
          <w:szCs w:val="20"/>
        </w:rPr>
        <w:t xml:space="preserve"> </w:t>
      </w:r>
      <w:r w:rsidRPr="009B16A8">
        <w:rPr>
          <w:rFonts w:asciiTheme="minorHAnsi" w:hAnsiTheme="minorHAnsi" w:cstheme="minorHAnsi"/>
          <w:sz w:val="20"/>
          <w:szCs w:val="20"/>
        </w:rPr>
        <w:t xml:space="preserve">Rekultywacja terenów pogórniczych jest tym etapem działalności górniczej, która z jednej strony rekompensuje niekorzystne zmiany powodowane działalnością górniczą, a z drugiej w wielu przypadkach może być początkiem nowego, często bardziej atrakcyjnego sposobu zagospodarowania terenu. Stwarza jednocześnie duże możliwości w zakresie uczynienia terenu pogórniczego, a tym samym regionu, atrakcyjnym poprzez wykreowanie funkcji o zasięgu ponadregionalnym, na bazie przekształceń powstałych w wyniku działalności wydobywczej. </w:t>
      </w:r>
    </w:p>
    <w:p w14:paraId="127336D8" w14:textId="77777777" w:rsidR="00EB3BAA" w:rsidRPr="001E2703" w:rsidRDefault="00840379" w:rsidP="00801048">
      <w:pPr>
        <w:spacing w:line="276" w:lineRule="auto"/>
        <w:rPr>
          <w:rFonts w:asciiTheme="minorHAnsi" w:hAnsiTheme="minorHAnsi" w:cstheme="minorHAnsi"/>
          <w:sz w:val="20"/>
          <w:szCs w:val="20"/>
        </w:rPr>
      </w:pPr>
      <w:r>
        <w:rPr>
          <w:rFonts w:asciiTheme="minorHAnsi" w:hAnsiTheme="minorHAnsi" w:cstheme="minorHAnsi"/>
          <w:sz w:val="20"/>
          <w:szCs w:val="20"/>
        </w:rPr>
        <w:t>W trakcie budowy</w:t>
      </w:r>
      <w:r w:rsidR="00EB3BAA" w:rsidRPr="001E2703">
        <w:rPr>
          <w:rFonts w:asciiTheme="minorHAnsi" w:hAnsiTheme="minorHAnsi" w:cstheme="minorHAnsi"/>
          <w:sz w:val="20"/>
          <w:szCs w:val="20"/>
        </w:rPr>
        <w:t>,</w:t>
      </w:r>
      <w:r w:rsidR="007F229C">
        <w:rPr>
          <w:rFonts w:asciiTheme="minorHAnsi" w:hAnsiTheme="minorHAnsi" w:cstheme="minorHAnsi"/>
          <w:sz w:val="20"/>
          <w:szCs w:val="20"/>
        </w:rPr>
        <w:t xml:space="preserve"> w </w:t>
      </w:r>
      <w:r w:rsidR="00EB3BAA" w:rsidRPr="001E2703">
        <w:rPr>
          <w:rFonts w:asciiTheme="minorHAnsi" w:hAnsiTheme="minorHAnsi" w:cstheme="minorHAnsi"/>
          <w:sz w:val="20"/>
          <w:szCs w:val="20"/>
        </w:rPr>
        <w:t>związku</w:t>
      </w:r>
      <w:r w:rsidR="00720070">
        <w:rPr>
          <w:rFonts w:asciiTheme="minorHAnsi" w:hAnsiTheme="minorHAnsi" w:cstheme="minorHAnsi"/>
          <w:sz w:val="20"/>
          <w:szCs w:val="20"/>
        </w:rPr>
        <w:t xml:space="preserve"> z </w:t>
      </w:r>
      <w:r w:rsidR="00EB3BAA" w:rsidRPr="001E2703">
        <w:rPr>
          <w:rFonts w:asciiTheme="minorHAnsi" w:hAnsiTheme="minorHAnsi" w:cstheme="minorHAnsi"/>
          <w:sz w:val="20"/>
          <w:szCs w:val="20"/>
        </w:rPr>
        <w:t>użyciem sprzętu budowlanego oraz eksploatacyjnego następować może zanieczyszczenie powierzchni gleb substancjami ropopochodnymi.</w:t>
      </w:r>
    </w:p>
    <w:p w14:paraId="690BB749"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Znaczące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powierzchnie ziemi będzie miała też rozbudowa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budowa nowych szybów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kopalniach węgla kamiennego. Istotny wpływ tych działań może dotyczyć odwodnień terenów oraz występowania szkód górniczych,</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ograniczać może wykorzystanie terenów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zasięgu leja depresyjnego oraz nad wyrobiskami podziemnymi. Dochodzić</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tego będzie wpływ środków transportu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konieczność budowy dróg</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odprowadzenia urobku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nadkładu. Powstaną też hałdy odpadów wydobywczych (np. skał płonnych)</w:t>
      </w:r>
      <w:r w:rsidR="007F229C">
        <w:rPr>
          <w:rFonts w:asciiTheme="minorHAnsi" w:hAnsiTheme="minorHAnsi" w:cstheme="minorHAnsi"/>
          <w:sz w:val="20"/>
          <w:szCs w:val="20"/>
        </w:rPr>
        <w:t xml:space="preserve"> i </w:t>
      </w:r>
      <w:r w:rsidR="00720070">
        <w:rPr>
          <w:rFonts w:asciiTheme="minorHAnsi" w:hAnsiTheme="minorHAnsi" w:cstheme="minorHAnsi"/>
          <w:sz w:val="20"/>
          <w:szCs w:val="20"/>
        </w:rPr>
        <w:t>z </w:t>
      </w:r>
      <w:r w:rsidRPr="001E2703">
        <w:rPr>
          <w:rFonts w:asciiTheme="minorHAnsi" w:hAnsiTheme="minorHAnsi" w:cstheme="minorHAnsi"/>
          <w:sz w:val="20"/>
          <w:szCs w:val="20"/>
        </w:rPr>
        <w:t xml:space="preserve">przeróbki węgla. </w:t>
      </w:r>
    </w:p>
    <w:p w14:paraId="01835BEB"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Pod względem wpływu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krajobraz wskazać trzeba, że powstaną nowe wieże szybowe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hałdy,</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zmieni charakter krajobrazu, chyba, że zlokalizowane zostaną</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pobliżu istniejących już obiektów lub wykorzystane zostaną istniejące hałdy. </w:t>
      </w:r>
    </w:p>
    <w:p w14:paraId="2769E52B"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Będą</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bezpośrednie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pośrednie oddziaływania krótkoterminowe, długoterminowe,</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nawet stałe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uwagi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zajęcie i/lub przekształcenie powierzchni terenu. Możliwe jest wystąpienie oddziaływań skumulowanych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przypadku obecności wielu kopalń (w tym historycznych)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bliskim sąsiedztwie lub obecności innych inwestycji naruszających powierzchnię ziemi.</w:t>
      </w:r>
    </w:p>
    <w:p w14:paraId="24896F33"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ramach prac rekultywacyjnych należy dążyć</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zagospodarowania nadkładu (zgodnie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aktualną wiedzą</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temat bezpiecznych</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środowiska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zdrowia ludzi metod rekultywacyjnych)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dążyć</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przywrócenia ukształtowania terenu</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stanu sprzed eksploatacji lub jeśli nie jest</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możliwe, poprzez inne zagospodarowanie (np. poprzez zalanie) oraz podejmowanie działań mających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celu wkomponowanie nadkładu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otaczający krajobraz. Przed rozpoczęciem budowy należy zdjąć</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zabezpieczyć warstwę glebową</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 xml:space="preserve">ponownego wykorzystania. </w:t>
      </w:r>
    </w:p>
    <w:p w14:paraId="477BCEEE"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Istotną kwestią przy podziemnym wydobyciu węgla kamiennego jest odpowiednie zaplanowanie prac, tak by nie zagrażały one stabilności gruntów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terenach zabudowanych (zwłaszcza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zabudową mieszkaniową). </w:t>
      </w:r>
    </w:p>
    <w:p w14:paraId="73BE6905"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Kierunek 2A </w:t>
      </w:r>
      <w:r w:rsidRPr="001E2703">
        <w:rPr>
          <w:rFonts w:asciiTheme="minorHAnsi" w:hAnsiTheme="minorHAnsi" w:cstheme="minorHAnsi"/>
          <w:b/>
          <w:i/>
          <w:sz w:val="20"/>
          <w:szCs w:val="20"/>
        </w:rPr>
        <w:t>Rozbudowa infrastruktury wytwórczej energii elektrycznej</w:t>
      </w:r>
      <w:r w:rsidRPr="001E2703">
        <w:rPr>
          <w:rFonts w:asciiTheme="minorHAnsi" w:hAnsiTheme="minorHAnsi" w:cstheme="minorHAnsi"/>
          <w:sz w:val="20"/>
          <w:szCs w:val="20"/>
        </w:rPr>
        <w:t>. Przewidziana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ramach niego jest modernizacja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budowa elektrowni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elektrociepłowni. Oddziaływania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trakcie budowy tych obiektów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powierzchnie ziemi dotyczyć będą typowych prac budowlanych</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czym związane są wykopy, nasypy, przemieszczanie gruntów, odwodnienia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inne prace budowlane. Po zakończeniu budowy zajęte tereny powinny być uporządkowane.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związku</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tym można zakwalifikować, że oddziaływania. te będą krótkotrwałe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przejściowe. Możliwe przy tym jest zanieczyszczenia terenu substancjami ropopochodnym</w:t>
      </w:r>
      <w:r w:rsidR="00223636">
        <w:rPr>
          <w:rFonts w:asciiTheme="minorHAnsi" w:hAnsiTheme="minorHAnsi" w:cstheme="minorHAnsi"/>
          <w:sz w:val="20"/>
          <w:szCs w:val="20"/>
        </w:rPr>
        <w:t>i</w:t>
      </w:r>
      <w:r w:rsidRPr="001E2703">
        <w:rPr>
          <w:rFonts w:asciiTheme="minorHAnsi" w:hAnsiTheme="minorHAnsi" w:cstheme="minorHAnsi"/>
          <w:sz w:val="20"/>
          <w:szCs w:val="20"/>
        </w:rPr>
        <w:t>, ale dotyczyć</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powinno tylko sytuacji awaryjnych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powinno się podjąć działania</w:t>
      </w:r>
      <w:r w:rsidR="000523CC">
        <w:rPr>
          <w:rFonts w:asciiTheme="minorHAnsi" w:hAnsiTheme="minorHAnsi" w:cstheme="minorHAnsi"/>
          <w:sz w:val="20"/>
          <w:szCs w:val="20"/>
        </w:rPr>
        <w:t xml:space="preserve">, </w:t>
      </w:r>
      <w:r w:rsidRPr="001E2703">
        <w:rPr>
          <w:rFonts w:asciiTheme="minorHAnsi" w:hAnsiTheme="minorHAnsi" w:cstheme="minorHAnsi"/>
          <w:sz w:val="20"/>
          <w:szCs w:val="20"/>
        </w:rPr>
        <w:t>aby</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takich sytuacji nie dopuścić.</w:t>
      </w:r>
    </w:p>
    <w:p w14:paraId="6ACFE431"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Stałe oddziaływania modernizacji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budowy elektrowni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elektrociepłowni dotyczyć będą zajęcia terenu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sam obiekt oraz obiekty towarzyszące np.</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postaci instalacji chłodzenia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zależności</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typu zastosowanego chłodzenia. Może</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być związane np.</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budową kanałów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przypadku zastosowania chłodzenia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obiegu zamkniętym. Powstawać mogą też składowiska odpadów np. popiołów</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ile nie zostaną one wykorzystane lub kierowane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istniejące składowiska.</w:t>
      </w:r>
    </w:p>
    <w:p w14:paraId="447223E9"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Z punktu widzenia wpływu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krajobraz powstawać będą trwałe przekształcenia.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przypadku modernizacji czy rozbudowy ograniczone, natomiast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przypadku nowych obiektów mogą całkowicie zmienić krajobraz wprowadzając</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niego charakter przemysłowy.</w:t>
      </w:r>
    </w:p>
    <w:p w14:paraId="69D88213"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Kierunek 2B </w:t>
      </w:r>
      <w:r w:rsidRPr="001E2703">
        <w:rPr>
          <w:rFonts w:asciiTheme="minorHAnsi" w:hAnsiTheme="minorHAnsi" w:cstheme="minorHAnsi"/>
          <w:b/>
          <w:i/>
          <w:sz w:val="20"/>
          <w:szCs w:val="20"/>
        </w:rPr>
        <w:t>Rozbudowa elektroenergetycznej infrastruktury sieciowej</w:t>
      </w:r>
      <w:r w:rsidRPr="001E2703">
        <w:rPr>
          <w:rFonts w:asciiTheme="minorHAnsi" w:hAnsiTheme="minorHAnsi" w:cstheme="minorHAnsi"/>
          <w:b/>
          <w:sz w:val="20"/>
          <w:szCs w:val="20"/>
        </w:rPr>
        <w:t xml:space="preserve">, Kierunek 3A </w:t>
      </w:r>
      <w:r w:rsidRPr="001E2703">
        <w:rPr>
          <w:rFonts w:asciiTheme="minorHAnsi" w:hAnsiTheme="minorHAnsi" w:cstheme="minorHAnsi"/>
          <w:b/>
          <w:i/>
          <w:sz w:val="20"/>
          <w:szCs w:val="20"/>
        </w:rPr>
        <w:t>Dywersyfikacja dostaw gazu ziemnego oraz rozbudowa infrastruktury gazowej</w:t>
      </w:r>
      <w:r w:rsidRPr="001E2703">
        <w:rPr>
          <w:rFonts w:asciiTheme="minorHAnsi" w:hAnsiTheme="minorHAnsi" w:cstheme="minorHAnsi"/>
          <w:b/>
          <w:sz w:val="20"/>
          <w:szCs w:val="20"/>
        </w:rPr>
        <w:t xml:space="preserve">, 3B </w:t>
      </w:r>
      <w:r w:rsidRPr="001E2703">
        <w:rPr>
          <w:rFonts w:asciiTheme="minorHAnsi" w:hAnsiTheme="minorHAnsi" w:cstheme="minorHAnsi"/>
          <w:b/>
          <w:i/>
          <w:sz w:val="20"/>
          <w:szCs w:val="20"/>
        </w:rPr>
        <w:t>Dywersyfikacja dostaw ropy oraz rozbudowa infrastruktury ropy</w:t>
      </w:r>
      <w:r w:rsidR="007F229C">
        <w:rPr>
          <w:rFonts w:asciiTheme="minorHAnsi" w:hAnsiTheme="minorHAnsi" w:cstheme="minorHAnsi"/>
          <w:b/>
          <w:i/>
          <w:sz w:val="20"/>
          <w:szCs w:val="20"/>
        </w:rPr>
        <w:t xml:space="preserve"> i </w:t>
      </w:r>
      <w:r w:rsidRPr="001E2703">
        <w:rPr>
          <w:rFonts w:asciiTheme="minorHAnsi" w:hAnsiTheme="minorHAnsi" w:cstheme="minorHAnsi"/>
          <w:b/>
          <w:i/>
          <w:sz w:val="20"/>
          <w:szCs w:val="20"/>
        </w:rPr>
        <w:t>paliw ciekłych.</w:t>
      </w:r>
      <w:r w:rsidRPr="001E2703">
        <w:rPr>
          <w:rFonts w:asciiTheme="minorHAnsi" w:hAnsiTheme="minorHAnsi" w:cstheme="minorHAnsi"/>
          <w:sz w:val="20"/>
          <w:szCs w:val="20"/>
        </w:rPr>
        <w:t xml:space="preserve"> Realizacja działań</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zakresu inwestycji sieciowych zawartych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tych kierunkach oddziaływać </w:t>
      </w:r>
      <w:r w:rsidR="00223636">
        <w:rPr>
          <w:rFonts w:asciiTheme="minorHAnsi" w:hAnsiTheme="minorHAnsi" w:cstheme="minorHAnsi"/>
          <w:sz w:val="20"/>
          <w:szCs w:val="20"/>
        </w:rPr>
        <w:t>będzie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powierzchnię ziemi oraz krajobraz negatywnie szczególnie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okresie budowy.</w:t>
      </w:r>
    </w:p>
    <w:p w14:paraId="32030A57"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trakcie prowadzonych prac budowlanych będzie następowała czasowa zmiana ukształtowania powierzchni terenu. Powstaną wykopy, fundamenty, nasypy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przekopy,</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grunty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gleby będą przemieszczane. Będą również powstawały przekształcenia niewidoczne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powierzchni ziemi, takie jak np.</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trakcie budowy rurociągów metodami bezwykopowymi. Część zmian przestrzennych zniknie po zakończeniu prac budowlanych,</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ukształtowanie terenu zostanie przywrócone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stanu wyjściowego lub zbliżonego</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 xml:space="preserve">otoczenia. </w:t>
      </w:r>
    </w:p>
    <w:p w14:paraId="39B0739D"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Jednak wiele przekształceń spowoduje trwałą zmianę</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rzeźbie terenu. Będą</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 xml:space="preserve">obszary zajęte pod obiekty punktowe oraz częściowo pod linie energetyczne. </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rurociągów podziemnych będą</w:t>
      </w:r>
      <w:r w:rsidR="0001272D">
        <w:rPr>
          <w:rFonts w:asciiTheme="minorHAnsi" w:hAnsiTheme="minorHAnsi" w:cstheme="minorHAnsi"/>
          <w:sz w:val="20"/>
          <w:szCs w:val="20"/>
        </w:rPr>
        <w:t xml:space="preserve"> to </w:t>
      </w:r>
      <w:r w:rsidR="007F229C">
        <w:rPr>
          <w:rFonts w:asciiTheme="minorHAnsi" w:hAnsiTheme="minorHAnsi" w:cstheme="minorHAnsi"/>
          <w:sz w:val="20"/>
          <w:szCs w:val="20"/>
        </w:rPr>
        <w:t>w </w:t>
      </w:r>
      <w:r w:rsidRPr="001E2703">
        <w:rPr>
          <w:rFonts w:asciiTheme="minorHAnsi" w:hAnsiTheme="minorHAnsi" w:cstheme="minorHAnsi"/>
          <w:sz w:val="20"/>
          <w:szCs w:val="20"/>
        </w:rPr>
        <w:t xml:space="preserve">zasadzie zmiany odwracalne. </w:t>
      </w:r>
    </w:p>
    <w:p w14:paraId="415016DE"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Wiele zaplanowanych projektów liniowych wytyczono po śladzie istniejących linii energetycznych lub gazociągów,</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ich realizacja ma spowodować rozbudowę, modernizację</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dostosowanie tych obiektów</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wyższych wymagań technicznych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użytkowych. Będzie</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zatem wtórne przekształcenie powierzchni terenu, która miała już wcześniej ukształtowaną antropogeniczną formę.</w:t>
      </w:r>
    </w:p>
    <w:p w14:paraId="388A0B68"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Odmienne oddziaływania będą miały obiekty naziemne związane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inwestycjami liniowymi, jak stacje elektroenergetyczne, przepompownie gazu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ropy, magazyny gazu itp. Oddziaływania ich będą podobne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określonych wyżej</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modernizacji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budowy elektrowni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elektrociepłowni, ale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mniejszej skali.</w:t>
      </w:r>
    </w:p>
    <w:p w14:paraId="22E45692"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Natomiast nowe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trwałe zmiany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ukształtowaniu powierzchni ziemi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 xml:space="preserve">krajobrazu mogą się pojawiać </w:t>
      </w:r>
      <w:r w:rsidR="0060287A">
        <w:rPr>
          <w:rFonts w:asciiTheme="minorHAnsi" w:hAnsiTheme="minorHAnsi" w:cstheme="minorHAnsi"/>
          <w:sz w:val="20"/>
          <w:szCs w:val="20"/>
        </w:rPr>
        <w:br/>
      </w:r>
      <w:r w:rsidRPr="001E2703">
        <w:rPr>
          <w:rFonts w:asciiTheme="minorHAnsi" w:hAnsiTheme="minorHAnsi" w:cstheme="minorHAnsi"/>
          <w:sz w:val="20"/>
          <w:szCs w:val="20"/>
        </w:rPr>
        <w:t>w przypadku tych inwestycji, które zlokalizowane będą</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obszarach, gdzie nie było wcześniej takich obiektów. Większa ingerencja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powierzchnię ziemi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krajobraz będzie występować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obszarach</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urozmaiconej rzeźbie terenu,</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zwłaszcza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południu Polski. </w:t>
      </w:r>
    </w:p>
    <w:p w14:paraId="2CD9E4F3"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Realizacja planowanych przedsięwzięć powinna objąć także ryzyko wystąpienia osuwisk. Szczególnie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terenach górskich wybór lokalizacji każdej nowej inwestycji wymaga szczegółowej analizy pod kątem lokalnych zagrożeń osuwiskowych.</w:t>
      </w:r>
    </w:p>
    <w:p w14:paraId="3E3103D0"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Kierunek 5</w:t>
      </w:r>
      <w:r w:rsidRPr="001E2703">
        <w:rPr>
          <w:rFonts w:asciiTheme="minorHAnsi" w:hAnsiTheme="minorHAnsi" w:cstheme="minorHAnsi"/>
          <w:b/>
          <w:i/>
          <w:sz w:val="20"/>
          <w:szCs w:val="20"/>
        </w:rPr>
        <w:t xml:space="preserve"> Wdrożenie energetyki jądrowej </w:t>
      </w:r>
      <w:r w:rsidRPr="001E2703">
        <w:rPr>
          <w:rFonts w:asciiTheme="minorHAnsi" w:hAnsiTheme="minorHAnsi" w:cstheme="minorHAnsi"/>
          <w:sz w:val="20"/>
          <w:szCs w:val="20"/>
        </w:rPr>
        <w:t>oddziaływać będzie</w:t>
      </w:r>
      <w:r w:rsidR="007F229C">
        <w:rPr>
          <w:rFonts w:asciiTheme="minorHAnsi" w:hAnsiTheme="minorHAnsi" w:cstheme="minorHAnsi"/>
          <w:sz w:val="20"/>
          <w:szCs w:val="20"/>
        </w:rPr>
        <w:t xml:space="preserve"> na </w:t>
      </w:r>
      <w:r w:rsidR="0060287A" w:rsidRPr="001E2703">
        <w:rPr>
          <w:rFonts w:asciiTheme="minorHAnsi" w:hAnsiTheme="minorHAnsi" w:cstheme="minorHAnsi"/>
          <w:sz w:val="20"/>
          <w:szCs w:val="20"/>
        </w:rPr>
        <w:t>powierzchni</w:t>
      </w:r>
      <w:r w:rsidR="0060287A">
        <w:rPr>
          <w:rFonts w:asciiTheme="minorHAnsi" w:hAnsiTheme="minorHAnsi" w:cstheme="minorHAnsi"/>
          <w:sz w:val="20"/>
          <w:szCs w:val="20"/>
        </w:rPr>
        <w:t>ę</w:t>
      </w:r>
      <w:r w:rsidR="0060287A" w:rsidRPr="001E2703">
        <w:rPr>
          <w:rFonts w:asciiTheme="minorHAnsi" w:hAnsiTheme="minorHAnsi" w:cstheme="minorHAnsi"/>
          <w:sz w:val="20"/>
          <w:szCs w:val="20"/>
        </w:rPr>
        <w:t xml:space="preserve"> </w:t>
      </w:r>
      <w:r w:rsidRPr="001E2703">
        <w:rPr>
          <w:rFonts w:asciiTheme="minorHAnsi" w:hAnsiTheme="minorHAnsi" w:cstheme="minorHAnsi"/>
          <w:sz w:val="20"/>
          <w:szCs w:val="20"/>
        </w:rPr>
        <w:t>ziemi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krajobraz podobnie jak energetyka konwencjonalna, zarówno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okresie budowy, jak</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eksploatacji</w:t>
      </w:r>
      <w:r w:rsidR="000523CC">
        <w:rPr>
          <w:rFonts w:asciiTheme="minorHAnsi" w:hAnsiTheme="minorHAnsi" w:cstheme="minorHAnsi"/>
          <w:sz w:val="20"/>
          <w:szCs w:val="20"/>
        </w:rPr>
        <w:t>,</w:t>
      </w:r>
      <w:r w:rsidRPr="001E2703">
        <w:rPr>
          <w:rFonts w:asciiTheme="minorHAnsi" w:hAnsiTheme="minorHAnsi" w:cstheme="minorHAnsi"/>
          <w:sz w:val="20"/>
          <w:szCs w:val="20"/>
        </w:rPr>
        <w:t xml:space="preserve"> ale dojdą</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tego oddziaływania specyficzne wynikające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charakteru wykorzystywanego paliwa. </w:t>
      </w:r>
    </w:p>
    <w:p w14:paraId="796C0B9D"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 Ponieważ</w:t>
      </w:r>
      <w:r w:rsidR="00D86925">
        <w:rPr>
          <w:rFonts w:asciiTheme="minorHAnsi" w:hAnsiTheme="minorHAnsi" w:cstheme="minorHAnsi"/>
          <w:sz w:val="20"/>
          <w:szCs w:val="20"/>
        </w:rPr>
        <w:t xml:space="preserve"> dla </w:t>
      </w:r>
      <w:r w:rsidRPr="001E2703">
        <w:rPr>
          <w:rFonts w:asciiTheme="minorHAnsi" w:hAnsiTheme="minorHAnsi" w:cstheme="minorHAnsi"/>
          <w:i/>
          <w:sz w:val="20"/>
          <w:szCs w:val="20"/>
        </w:rPr>
        <w:t>Programu polskiej energetyki jądrowej</w:t>
      </w:r>
      <w:r w:rsidRPr="001E2703">
        <w:rPr>
          <w:rFonts w:asciiTheme="minorHAnsi" w:hAnsiTheme="minorHAnsi" w:cstheme="minorHAnsi"/>
          <w:sz w:val="20"/>
          <w:szCs w:val="20"/>
        </w:rPr>
        <w:t xml:space="preserve"> wykonano prognozę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 wnioski przedstawione niżej uwzględniają jej wyniki. Wytworzone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procesie wytwarzania energii elektrycznej odpady radioaktywne będą wymagały odpowiedniego zagospodarowania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bardzo długim okresie czasu (oddziaływanie pośrednie, stałe).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2015 r. opracowywany został </w:t>
      </w:r>
      <w:r w:rsidRPr="001E2703">
        <w:rPr>
          <w:rFonts w:asciiTheme="minorHAnsi" w:hAnsiTheme="minorHAnsi" w:cstheme="minorHAnsi"/>
          <w:i/>
          <w:sz w:val="20"/>
          <w:szCs w:val="20"/>
        </w:rPr>
        <w:t>Krajowy plan postępowania</w:t>
      </w:r>
      <w:r w:rsidR="00720070">
        <w:rPr>
          <w:rFonts w:asciiTheme="minorHAnsi" w:hAnsiTheme="minorHAnsi" w:cstheme="minorHAnsi"/>
          <w:i/>
          <w:sz w:val="20"/>
          <w:szCs w:val="20"/>
        </w:rPr>
        <w:t xml:space="preserve"> z </w:t>
      </w:r>
      <w:r w:rsidRPr="001E2703">
        <w:rPr>
          <w:rFonts w:asciiTheme="minorHAnsi" w:hAnsiTheme="minorHAnsi" w:cstheme="minorHAnsi"/>
          <w:i/>
          <w:sz w:val="20"/>
          <w:szCs w:val="20"/>
        </w:rPr>
        <w:t>odpadami promieniotwórczymi</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wypalonym paliwem jądrowym</w:t>
      </w:r>
      <w:r w:rsidRPr="001E2703">
        <w:rPr>
          <w:rFonts w:asciiTheme="minorHAnsi" w:hAnsiTheme="minorHAnsi" w:cstheme="minorHAnsi"/>
          <w:sz w:val="20"/>
          <w:szCs w:val="20"/>
        </w:rPr>
        <w:t>, wraz</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prognozą jego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r w:rsidR="00C57816">
        <w:rPr>
          <w:rFonts w:asciiTheme="minorHAnsi" w:hAnsiTheme="minorHAnsi" w:cstheme="minorHAnsi"/>
          <w:sz w:val="20"/>
          <w:szCs w:val="20"/>
        </w:rPr>
        <w: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dokumentach </w:t>
      </w:r>
      <w:r w:rsidR="00C57816">
        <w:rPr>
          <w:rFonts w:asciiTheme="minorHAnsi" w:hAnsiTheme="minorHAnsi" w:cstheme="minorHAnsi"/>
          <w:sz w:val="20"/>
          <w:szCs w:val="20"/>
        </w:rPr>
        <w:t xml:space="preserve">tych </w:t>
      </w:r>
      <w:r w:rsidRPr="001E2703">
        <w:rPr>
          <w:rFonts w:asciiTheme="minorHAnsi" w:hAnsiTheme="minorHAnsi" w:cstheme="minorHAnsi"/>
          <w:sz w:val="20"/>
          <w:szCs w:val="20"/>
        </w:rPr>
        <w:t xml:space="preserve">zagadnienia </w:t>
      </w:r>
      <w:r w:rsidR="00250EEF">
        <w:rPr>
          <w:rFonts w:asciiTheme="minorHAnsi" w:hAnsiTheme="minorHAnsi" w:cstheme="minorHAnsi"/>
          <w:sz w:val="20"/>
          <w:szCs w:val="20"/>
        </w:rPr>
        <w:t>gospodarki odpadami</w:t>
      </w:r>
      <w:r w:rsidR="00720070">
        <w:rPr>
          <w:rFonts w:asciiTheme="minorHAnsi" w:hAnsiTheme="minorHAnsi" w:cstheme="minorHAnsi"/>
          <w:sz w:val="20"/>
          <w:szCs w:val="20"/>
        </w:rPr>
        <w:t xml:space="preserve"> z </w:t>
      </w:r>
      <w:r w:rsidR="00250EEF">
        <w:rPr>
          <w:rFonts w:asciiTheme="minorHAnsi" w:hAnsiTheme="minorHAnsi" w:cstheme="minorHAnsi"/>
          <w:sz w:val="20"/>
          <w:szCs w:val="20"/>
        </w:rPr>
        <w:t xml:space="preserve">elektrowni jądrowych są </w:t>
      </w:r>
      <w:r w:rsidRPr="001E2703">
        <w:rPr>
          <w:rFonts w:asciiTheme="minorHAnsi" w:hAnsiTheme="minorHAnsi" w:cstheme="minorHAnsi"/>
          <w:sz w:val="20"/>
          <w:szCs w:val="20"/>
        </w:rPr>
        <w:t xml:space="preserve">szczegółowo </w:t>
      </w:r>
      <w:r w:rsidR="00250EEF">
        <w:rPr>
          <w:rFonts w:asciiTheme="minorHAnsi" w:hAnsiTheme="minorHAnsi" w:cstheme="minorHAnsi"/>
          <w:sz w:val="20"/>
          <w:szCs w:val="20"/>
        </w:rPr>
        <w:t>przeanalizowane</w:t>
      </w:r>
      <w:r w:rsidRPr="001E2703">
        <w:rPr>
          <w:rFonts w:asciiTheme="minorHAnsi" w:hAnsiTheme="minorHAnsi" w:cstheme="minorHAnsi"/>
          <w:sz w:val="20"/>
          <w:szCs w:val="20"/>
        </w:rPr>
        <w:t xml:space="preserve">.  </w:t>
      </w:r>
    </w:p>
    <w:p w14:paraId="41068A0F"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trakcie normalnej eksploatacji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powierzchnie ziemi nie zostały zidentyfikowane, natomiast potencjalna awaria elektrowni jądrowej może spowodować skażenie gleb</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gruntów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znacznym obszarze (osadzanie cząsteczek</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skażonego powietrza lub opad wraz</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deszczem lub śniegiem). Skutkiem czego może być długotrwałe wyłączenie skażonych obszarów</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użytkowania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produkcji rolnej, które jednak może zostać skrócone przez odpowiednie zabiegi dekontaminacyjne.</w:t>
      </w:r>
    </w:p>
    <w:p w14:paraId="32EB3D63"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Projekty realizowane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ramach </w:t>
      </w:r>
      <w:r w:rsidRPr="001E2703">
        <w:rPr>
          <w:rFonts w:asciiTheme="minorHAnsi" w:hAnsiTheme="minorHAnsi" w:cstheme="minorHAnsi"/>
          <w:b/>
          <w:sz w:val="20"/>
          <w:szCs w:val="20"/>
        </w:rPr>
        <w:t xml:space="preserve">Kierunku 6 </w:t>
      </w:r>
      <w:r w:rsidRPr="001E2703">
        <w:rPr>
          <w:rFonts w:asciiTheme="minorHAnsi" w:hAnsiTheme="minorHAnsi" w:cstheme="minorHAnsi"/>
          <w:b/>
          <w:i/>
          <w:sz w:val="20"/>
          <w:szCs w:val="20"/>
        </w:rPr>
        <w:t>Rozwój odnawialnych źródeł energii</w:t>
      </w:r>
      <w:r w:rsidRPr="001E2703">
        <w:rPr>
          <w:rFonts w:asciiTheme="minorHAnsi" w:hAnsiTheme="minorHAnsi" w:cstheme="minorHAnsi"/>
          <w:sz w:val="20"/>
          <w:szCs w:val="20"/>
        </w:rPr>
        <w:t xml:space="preserve"> będą miały różnorodne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powierzchnie ziemi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krajobraz</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zależności</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wykorzystywanego źródła (wiatr, woda, słońce, geotermia) oraz wielkości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częściowo przywrócony</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stanu sprzed realizacji. Generalnie wpływać będą</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zajęcie terenu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zmiany jego ukształtowania, jak też</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zmiany krajobrazu.</w:t>
      </w:r>
    </w:p>
    <w:p w14:paraId="059ED3F0"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trakcie budowy oddziaływać będą podobnie jak większość obiektów budowlanych. Oddziaływania te będą krótkotrwałe. Zmiany powierzchni ziemi dotyczyć będą budowy farm wiatrowych, farm fotowoltaicznych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paneli słonecznych, obiektów naziemnych geotermii, biogazowi itp.</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zależności</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 xml:space="preserve">położenia zakłócać będą istniejący krajobraz.  </w:t>
      </w:r>
    </w:p>
    <w:p w14:paraId="393550EA" w14:textId="77777777" w:rsidR="00EB3BAA" w:rsidRPr="001E2703"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przypadku realizacji farm wiatrowych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morzu nastąpią przekształcenia powierzchni dna morskiego. OZE wykorzystujące energię wody będą wpływały</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zmiany koryt rzecznych.</w:t>
      </w:r>
    </w:p>
    <w:p w14:paraId="4D6DF9B9" w14:textId="77777777" w:rsidR="00FC2831" w:rsidRPr="00760C29" w:rsidRDefault="00EB3BAA"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Pozostałe kierunki PEP2040 nie będą wpływać</w:t>
      </w:r>
      <w:r w:rsidR="007F229C">
        <w:rPr>
          <w:rFonts w:asciiTheme="minorHAnsi" w:hAnsiTheme="minorHAnsi" w:cstheme="minorHAnsi"/>
          <w:sz w:val="20"/>
          <w:szCs w:val="20"/>
        </w:rPr>
        <w:t xml:space="preserve"> na </w:t>
      </w:r>
      <w:r w:rsidR="0060287A" w:rsidRPr="001E2703">
        <w:rPr>
          <w:rFonts w:asciiTheme="minorHAnsi" w:hAnsiTheme="minorHAnsi" w:cstheme="minorHAnsi"/>
          <w:sz w:val="20"/>
          <w:szCs w:val="20"/>
        </w:rPr>
        <w:t>powierzchni</w:t>
      </w:r>
      <w:r w:rsidR="0060287A">
        <w:rPr>
          <w:rFonts w:asciiTheme="minorHAnsi" w:hAnsiTheme="minorHAnsi" w:cstheme="minorHAnsi"/>
          <w:sz w:val="20"/>
          <w:szCs w:val="20"/>
        </w:rPr>
        <w:t>ę</w:t>
      </w:r>
      <w:r w:rsidR="0060287A" w:rsidRPr="001E2703">
        <w:rPr>
          <w:rFonts w:asciiTheme="minorHAnsi" w:hAnsiTheme="minorHAnsi" w:cstheme="minorHAnsi"/>
          <w:sz w:val="20"/>
          <w:szCs w:val="20"/>
        </w:rPr>
        <w:t xml:space="preserve"> </w:t>
      </w:r>
      <w:r w:rsidRPr="001E2703">
        <w:rPr>
          <w:rFonts w:asciiTheme="minorHAnsi" w:hAnsiTheme="minorHAnsi" w:cstheme="minorHAnsi"/>
          <w:sz w:val="20"/>
          <w:szCs w:val="20"/>
        </w:rPr>
        <w:t>ziemi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krajobraz.</w:t>
      </w:r>
    </w:p>
    <w:p w14:paraId="0F120A72" w14:textId="77777777" w:rsidR="00042B0D" w:rsidRPr="004C5830" w:rsidRDefault="00B4422D" w:rsidP="00801048">
      <w:pPr>
        <w:pStyle w:val="Mnagl3"/>
        <w:spacing w:before="0" w:after="200" w:line="276" w:lineRule="auto"/>
        <w:rPr>
          <w:rFonts w:asciiTheme="minorHAnsi" w:hAnsiTheme="minorHAnsi"/>
          <w:sz w:val="20"/>
          <w:szCs w:val="20"/>
        </w:rPr>
      </w:pPr>
      <w:bookmarkStart w:id="387" w:name="_Toc20228774"/>
      <w:r w:rsidRPr="001E2703">
        <w:rPr>
          <w:rFonts w:asciiTheme="minorHAnsi" w:hAnsiTheme="minorHAnsi"/>
          <w:sz w:val="20"/>
          <w:szCs w:val="20"/>
        </w:rPr>
        <w:t>Od</w:t>
      </w:r>
      <w:r w:rsidR="00110304" w:rsidRPr="001E2703">
        <w:rPr>
          <w:rFonts w:asciiTheme="minorHAnsi" w:hAnsiTheme="minorHAnsi"/>
          <w:sz w:val="20"/>
          <w:szCs w:val="20"/>
        </w:rPr>
        <w:t>dz</w:t>
      </w:r>
      <w:r w:rsidRPr="001E2703">
        <w:rPr>
          <w:rFonts w:asciiTheme="minorHAnsi" w:hAnsiTheme="minorHAnsi"/>
          <w:sz w:val="20"/>
          <w:szCs w:val="20"/>
        </w:rPr>
        <w:t>iaływania</w:t>
      </w:r>
      <w:r w:rsidR="007F229C">
        <w:rPr>
          <w:rFonts w:asciiTheme="minorHAnsi" w:hAnsiTheme="minorHAnsi"/>
          <w:sz w:val="20"/>
          <w:szCs w:val="20"/>
        </w:rPr>
        <w:t xml:space="preserve"> na </w:t>
      </w:r>
      <w:r w:rsidRPr="001E2703">
        <w:rPr>
          <w:rFonts w:asciiTheme="minorHAnsi" w:hAnsiTheme="minorHAnsi"/>
          <w:sz w:val="20"/>
          <w:szCs w:val="20"/>
        </w:rPr>
        <w:t>zasoby naturalne</w:t>
      </w:r>
      <w:bookmarkEnd w:id="387"/>
    </w:p>
    <w:p w14:paraId="422781E5" w14:textId="77777777" w:rsidR="00042B0D" w:rsidRPr="001E2703" w:rsidRDefault="00042B0D" w:rsidP="00801048">
      <w:pPr>
        <w:spacing w:line="276" w:lineRule="auto"/>
        <w:rPr>
          <w:rFonts w:asciiTheme="minorHAnsi" w:hAnsiTheme="minorHAnsi" w:cstheme="minorHAnsi"/>
          <w:sz w:val="20"/>
          <w:szCs w:val="20"/>
        </w:rPr>
      </w:pPr>
      <w:r w:rsidRPr="001E2703">
        <w:rPr>
          <w:rFonts w:asciiTheme="minorHAnsi" w:hAnsiTheme="minorHAnsi"/>
          <w:sz w:val="20"/>
          <w:szCs w:val="20"/>
        </w:rPr>
        <w:t>Zasoby naturalne stanowią podstawę funkcjonowania każdej gospodarki europejskiej</w:t>
      </w:r>
      <w:r w:rsidR="007F229C">
        <w:rPr>
          <w:rFonts w:asciiTheme="minorHAnsi" w:hAnsiTheme="minorHAnsi"/>
          <w:sz w:val="20"/>
          <w:szCs w:val="20"/>
        </w:rPr>
        <w:t xml:space="preserve"> i </w:t>
      </w:r>
      <w:r w:rsidRPr="001E2703">
        <w:rPr>
          <w:rFonts w:asciiTheme="minorHAnsi" w:hAnsiTheme="minorHAnsi"/>
          <w:sz w:val="20"/>
          <w:szCs w:val="20"/>
        </w:rPr>
        <w:t>światowej oraz mają wpływ</w:t>
      </w:r>
      <w:r w:rsidR="007F229C">
        <w:rPr>
          <w:rFonts w:asciiTheme="minorHAnsi" w:hAnsiTheme="minorHAnsi"/>
          <w:sz w:val="20"/>
          <w:szCs w:val="20"/>
        </w:rPr>
        <w:t xml:space="preserve"> na </w:t>
      </w:r>
      <w:r w:rsidRPr="001E2703">
        <w:rPr>
          <w:rFonts w:asciiTheme="minorHAnsi" w:hAnsiTheme="minorHAnsi"/>
          <w:sz w:val="20"/>
          <w:szCs w:val="20"/>
        </w:rPr>
        <w:t>jakość naszego życia. Zasoby te obejmują nie tylko surowce takie jak paliwa, minerały</w:t>
      </w:r>
      <w:r w:rsidR="007F229C">
        <w:rPr>
          <w:rFonts w:asciiTheme="minorHAnsi" w:hAnsiTheme="minorHAnsi"/>
          <w:sz w:val="20"/>
          <w:szCs w:val="20"/>
        </w:rPr>
        <w:t xml:space="preserve"> i </w:t>
      </w:r>
      <w:r w:rsidRPr="001E2703">
        <w:rPr>
          <w:rFonts w:asciiTheme="minorHAnsi" w:hAnsiTheme="minorHAnsi"/>
          <w:sz w:val="20"/>
          <w:szCs w:val="20"/>
        </w:rPr>
        <w:t>metale, lecz również żywność, glebę, wodę, powietrze, biomasę</w:t>
      </w:r>
      <w:r w:rsidR="007F229C">
        <w:rPr>
          <w:rFonts w:asciiTheme="minorHAnsi" w:hAnsiTheme="minorHAnsi"/>
          <w:sz w:val="20"/>
          <w:szCs w:val="20"/>
        </w:rPr>
        <w:t xml:space="preserve"> i </w:t>
      </w:r>
      <w:r w:rsidRPr="001E2703">
        <w:rPr>
          <w:rFonts w:asciiTheme="minorHAnsi" w:hAnsiTheme="minorHAnsi"/>
          <w:sz w:val="20"/>
          <w:szCs w:val="20"/>
        </w:rPr>
        <w:t>ekosystemy. Zapotrzebowanie</w:t>
      </w:r>
      <w:r w:rsidR="007F229C">
        <w:rPr>
          <w:rFonts w:asciiTheme="minorHAnsi" w:hAnsiTheme="minorHAnsi"/>
          <w:sz w:val="20"/>
          <w:szCs w:val="20"/>
        </w:rPr>
        <w:t xml:space="preserve"> na </w:t>
      </w:r>
      <w:r w:rsidRPr="001E2703">
        <w:rPr>
          <w:rFonts w:asciiTheme="minorHAnsi" w:hAnsiTheme="minorHAnsi"/>
          <w:sz w:val="20"/>
          <w:szCs w:val="20"/>
        </w:rPr>
        <w:t>zasoby nadal wzrasta. Oczekuje się, że jeżeli obecne tendencje się utrzymają, liczba ludności</w:t>
      </w:r>
      <w:r w:rsidR="007F229C">
        <w:rPr>
          <w:rFonts w:asciiTheme="minorHAnsi" w:hAnsiTheme="minorHAnsi"/>
          <w:sz w:val="20"/>
          <w:szCs w:val="20"/>
        </w:rPr>
        <w:t xml:space="preserve"> na </w:t>
      </w:r>
      <w:r w:rsidRPr="001E2703">
        <w:rPr>
          <w:rFonts w:asciiTheme="minorHAnsi" w:hAnsiTheme="minorHAnsi"/>
          <w:sz w:val="20"/>
          <w:szCs w:val="20"/>
        </w:rPr>
        <w:t>świecie wzrośnie</w:t>
      </w:r>
      <w:r w:rsidR="007F229C">
        <w:rPr>
          <w:rFonts w:asciiTheme="minorHAnsi" w:hAnsiTheme="minorHAnsi"/>
          <w:sz w:val="20"/>
          <w:szCs w:val="20"/>
        </w:rPr>
        <w:t xml:space="preserve"> do </w:t>
      </w:r>
      <w:r w:rsidRPr="001E2703">
        <w:rPr>
          <w:rFonts w:asciiTheme="minorHAnsi" w:hAnsiTheme="minorHAnsi"/>
          <w:sz w:val="20"/>
          <w:szCs w:val="20"/>
        </w:rPr>
        <w:t>2050 r.</w:t>
      </w:r>
      <w:r w:rsidR="00D86925">
        <w:rPr>
          <w:rFonts w:asciiTheme="minorHAnsi" w:hAnsiTheme="minorHAnsi"/>
          <w:sz w:val="20"/>
          <w:szCs w:val="20"/>
        </w:rPr>
        <w:t xml:space="preserve"> o </w:t>
      </w:r>
      <w:r w:rsidRPr="001E2703">
        <w:rPr>
          <w:rFonts w:asciiTheme="minorHAnsi" w:hAnsiTheme="minorHAnsi"/>
          <w:sz w:val="20"/>
          <w:szCs w:val="20"/>
        </w:rPr>
        <w:t>30 %,</w:t>
      </w:r>
      <w:r w:rsidR="007F229C">
        <w:rPr>
          <w:rFonts w:asciiTheme="minorHAnsi" w:hAnsiTheme="minorHAnsi"/>
          <w:sz w:val="20"/>
          <w:szCs w:val="20"/>
        </w:rPr>
        <w:t xml:space="preserve"> do </w:t>
      </w:r>
      <w:r w:rsidRPr="001E2703">
        <w:rPr>
          <w:rFonts w:asciiTheme="minorHAnsi" w:hAnsiTheme="minorHAnsi"/>
          <w:sz w:val="20"/>
          <w:szCs w:val="20"/>
        </w:rPr>
        <w:t>około 9 mld,</w:t>
      </w:r>
      <w:r w:rsidR="007F229C">
        <w:rPr>
          <w:rFonts w:asciiTheme="minorHAnsi" w:hAnsiTheme="minorHAnsi"/>
          <w:sz w:val="20"/>
          <w:szCs w:val="20"/>
        </w:rPr>
        <w:t xml:space="preserve"> a </w:t>
      </w:r>
      <w:r w:rsidR="00720070">
        <w:rPr>
          <w:rFonts w:asciiTheme="minorHAnsi" w:hAnsiTheme="minorHAnsi"/>
          <w:sz w:val="20"/>
          <w:szCs w:val="20"/>
        </w:rPr>
        <w:t>z </w:t>
      </w:r>
      <w:r w:rsidRPr="001E2703">
        <w:rPr>
          <w:rFonts w:asciiTheme="minorHAnsi" w:hAnsiTheme="minorHAnsi"/>
          <w:sz w:val="20"/>
          <w:szCs w:val="20"/>
        </w:rPr>
        <w:t>nią zapotrzebowanie</w:t>
      </w:r>
      <w:r w:rsidR="007F229C">
        <w:rPr>
          <w:rFonts w:asciiTheme="minorHAnsi" w:hAnsiTheme="minorHAnsi"/>
          <w:sz w:val="20"/>
          <w:szCs w:val="20"/>
        </w:rPr>
        <w:t xml:space="preserve"> na </w:t>
      </w:r>
      <w:r w:rsidRPr="001E2703">
        <w:rPr>
          <w:rFonts w:asciiTheme="minorHAnsi" w:hAnsiTheme="minorHAnsi"/>
          <w:sz w:val="20"/>
          <w:szCs w:val="20"/>
        </w:rPr>
        <w:t>zasoby naturalne. Różne prognozy przewidują, że wyczerpanie, przy obecnym tempie rozwoju, niektórych zasobów nastąpi już</w:t>
      </w:r>
      <w:r w:rsidR="007F229C">
        <w:rPr>
          <w:rFonts w:asciiTheme="minorHAnsi" w:hAnsiTheme="minorHAnsi"/>
          <w:sz w:val="20"/>
          <w:szCs w:val="20"/>
        </w:rPr>
        <w:t xml:space="preserve"> do </w:t>
      </w:r>
      <w:r w:rsidRPr="001E2703">
        <w:rPr>
          <w:rFonts w:asciiTheme="minorHAnsi" w:hAnsiTheme="minorHAnsi"/>
          <w:sz w:val="20"/>
          <w:szCs w:val="20"/>
        </w:rPr>
        <w:t>lat pięćdziesiątych.</w:t>
      </w:r>
      <w:r w:rsidR="007F229C">
        <w:rPr>
          <w:rFonts w:asciiTheme="minorHAnsi" w:hAnsiTheme="minorHAnsi"/>
          <w:sz w:val="20"/>
          <w:szCs w:val="20"/>
        </w:rPr>
        <w:t xml:space="preserve"> w </w:t>
      </w:r>
      <w:r w:rsidRPr="001E2703">
        <w:rPr>
          <w:rFonts w:asciiTheme="minorHAnsi" w:hAnsiTheme="minorHAnsi"/>
          <w:sz w:val="20"/>
          <w:szCs w:val="20"/>
        </w:rPr>
        <w:t>tej sytuacji racjonalna gospodarka zasobami</w:t>
      </w:r>
      <w:r w:rsidR="007F229C">
        <w:rPr>
          <w:rFonts w:asciiTheme="minorHAnsi" w:hAnsiTheme="minorHAnsi"/>
          <w:sz w:val="20"/>
          <w:szCs w:val="20"/>
        </w:rPr>
        <w:t xml:space="preserve"> i </w:t>
      </w:r>
      <w:r w:rsidRPr="001E2703">
        <w:rPr>
          <w:rFonts w:asciiTheme="minorHAnsi" w:hAnsiTheme="minorHAnsi"/>
          <w:sz w:val="20"/>
          <w:szCs w:val="20"/>
        </w:rPr>
        <w:t>ich oszczędzanie stanowi podstawowe wyzwanie rozwojowe, zarówno</w:t>
      </w:r>
      <w:r w:rsidR="00720070">
        <w:rPr>
          <w:rFonts w:asciiTheme="minorHAnsi" w:hAnsiTheme="minorHAnsi"/>
          <w:sz w:val="20"/>
          <w:szCs w:val="20"/>
        </w:rPr>
        <w:t xml:space="preserve"> z </w:t>
      </w:r>
      <w:r w:rsidRPr="001E2703">
        <w:rPr>
          <w:rFonts w:asciiTheme="minorHAnsi" w:hAnsiTheme="minorHAnsi"/>
          <w:sz w:val="20"/>
          <w:szCs w:val="20"/>
        </w:rPr>
        <w:t>perspektywy poszczególnych państw, jak</w:t>
      </w:r>
      <w:r w:rsidR="007F229C">
        <w:rPr>
          <w:rFonts w:asciiTheme="minorHAnsi" w:hAnsiTheme="minorHAnsi"/>
          <w:sz w:val="20"/>
          <w:szCs w:val="20"/>
        </w:rPr>
        <w:t xml:space="preserve"> i w </w:t>
      </w:r>
      <w:r w:rsidRPr="001E2703">
        <w:rPr>
          <w:rFonts w:asciiTheme="minorHAnsi" w:hAnsiTheme="minorHAnsi"/>
          <w:sz w:val="20"/>
          <w:szCs w:val="20"/>
        </w:rPr>
        <w:t>skali globalnej. Rozwiązaniem staje całkowita transformacja gospodarki</w:t>
      </w:r>
      <w:r w:rsidR="007F229C">
        <w:rPr>
          <w:rFonts w:asciiTheme="minorHAnsi" w:hAnsiTheme="minorHAnsi"/>
          <w:sz w:val="20"/>
          <w:szCs w:val="20"/>
        </w:rPr>
        <w:t xml:space="preserve"> na </w:t>
      </w:r>
      <w:r w:rsidRPr="001E2703">
        <w:rPr>
          <w:rFonts w:asciiTheme="minorHAnsi" w:hAnsiTheme="minorHAnsi"/>
          <w:sz w:val="20"/>
          <w:szCs w:val="20"/>
        </w:rPr>
        <w:t>gospodarkę cyrkulacyjną (o obiegu zamkniętym). Polityka energetyczna będzie</w:t>
      </w:r>
      <w:r w:rsidR="007F229C">
        <w:rPr>
          <w:rFonts w:asciiTheme="minorHAnsi" w:hAnsiTheme="minorHAnsi"/>
          <w:sz w:val="20"/>
          <w:szCs w:val="20"/>
        </w:rPr>
        <w:t xml:space="preserve"> w </w:t>
      </w:r>
      <w:r w:rsidRPr="001E2703">
        <w:rPr>
          <w:rFonts w:asciiTheme="minorHAnsi" w:hAnsiTheme="minorHAnsi"/>
          <w:sz w:val="20"/>
          <w:szCs w:val="20"/>
        </w:rPr>
        <w:t>tym miała istotne znaczenie poprzez wpływ</w:t>
      </w:r>
      <w:r w:rsidR="007F229C">
        <w:rPr>
          <w:rFonts w:asciiTheme="minorHAnsi" w:hAnsiTheme="minorHAnsi"/>
          <w:sz w:val="20"/>
          <w:szCs w:val="20"/>
        </w:rPr>
        <w:t xml:space="preserve"> na </w:t>
      </w:r>
      <w:r w:rsidRPr="001E2703">
        <w:rPr>
          <w:rFonts w:asciiTheme="minorHAnsi" w:hAnsiTheme="minorHAnsi" w:cstheme="minorHAnsi"/>
          <w:sz w:val="20"/>
          <w:szCs w:val="20"/>
        </w:rPr>
        <w:t>ilość</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tempo wykorzystywania dostępnych zasobów surowców budowlanych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energetycznych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etapie realizacji planowanych inwestycji oraz</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etapie ich eksploatacji. </w:t>
      </w:r>
    </w:p>
    <w:p w14:paraId="00AEF6CD" w14:textId="77777777" w:rsidR="00042B0D" w:rsidRPr="001E2703" w:rsidRDefault="00042B0D" w:rsidP="00801048">
      <w:pPr>
        <w:spacing w:line="276" w:lineRule="auto"/>
        <w:rPr>
          <w:rFonts w:asciiTheme="minorHAnsi" w:hAnsiTheme="minorHAnsi" w:cstheme="minorHAnsi"/>
          <w:sz w:val="20"/>
          <w:szCs w:val="20"/>
        </w:rPr>
      </w:pPr>
      <w:r w:rsidRPr="00D62841">
        <w:rPr>
          <w:rFonts w:asciiTheme="minorHAnsi" w:hAnsiTheme="minorHAnsi" w:cstheme="minorHAnsi"/>
          <w:sz w:val="20"/>
          <w:szCs w:val="20"/>
        </w:rPr>
        <w:t>W trakcie budowy</w:t>
      </w:r>
      <w:r w:rsidRPr="001E2703">
        <w:rPr>
          <w:rFonts w:asciiTheme="minorHAnsi" w:hAnsiTheme="minorHAnsi" w:cstheme="minorHAnsi"/>
          <w:sz w:val="20"/>
          <w:szCs w:val="20"/>
        </w:rPr>
        <w:t>, obiektów objętych wszystkimi kierunkami PEP2040 wykorzystywane będą, przede wszystkim, surowce skalne, ale także metale,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stal oraz inne produkty kopalne. Wśród surowców skalnych wykorzystywane są surowce okruchowe, takie jak piaski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żwiry. Realizacja Polityki wpływać będzie negatywnie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posiadane zasoby naturalne wobec wyczerpywania złóż ww. surowców, które są ograniczone. Brać też trzeba pod uwagę, że doprowadza</w:t>
      </w:r>
      <w:r w:rsidR="0001272D">
        <w:rPr>
          <w:rFonts w:asciiTheme="minorHAnsi" w:hAnsiTheme="minorHAnsi" w:cstheme="minorHAnsi"/>
          <w:sz w:val="20"/>
          <w:szCs w:val="20"/>
        </w:rPr>
        <w:t xml:space="preserve"> to </w:t>
      </w:r>
      <w:r w:rsidR="007F229C">
        <w:rPr>
          <w:rFonts w:asciiTheme="minorHAnsi" w:hAnsiTheme="minorHAnsi" w:cstheme="minorHAnsi"/>
          <w:sz w:val="20"/>
          <w:szCs w:val="20"/>
        </w:rPr>
        <w:t>do </w:t>
      </w:r>
      <w:r w:rsidRPr="001E2703">
        <w:rPr>
          <w:rFonts w:asciiTheme="minorHAnsi" w:hAnsiTheme="minorHAnsi" w:cstheme="minorHAnsi"/>
          <w:sz w:val="20"/>
          <w:szCs w:val="20"/>
        </w:rPr>
        <w:t>przekształceń terenów</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ograniczania wykorzystania ich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innych celów,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zasobów ekosystemów.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związku</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rosnącymi potrzebami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budownictwa przewiduje się, że jeżeli nie przejdzie się</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gospodarkę cyrkulacyjną (o obiegu zamkniętym),</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przyszłości, sięgać trzeba będzie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złóż tych surowców będących już pod obiektami istniejącymi.  Dlatego niezwykle ważne jest zastępowanie tych surowców materiałami odpadowymi</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rozbiórki obiektów budowlanych, odpadów elektrownianych, odpadów</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kopalni węglowych, istniejących składowisk itp., zgodnie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zasadami gospodarki</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obiegu zamkniętym.</w:t>
      </w:r>
    </w:p>
    <w:p w14:paraId="533ECA52" w14:textId="77777777" w:rsidR="00042B0D" w:rsidRPr="001E2703" w:rsidRDefault="00042B0D"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Szczególne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zasoby naturalne poszczególnych kierunków Polityki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trakcie eksploatacji przedstawia się niżej.</w:t>
      </w:r>
    </w:p>
    <w:p w14:paraId="2AE4A04E" w14:textId="77777777" w:rsidR="00042B0D" w:rsidRPr="001E2703" w:rsidRDefault="00042B0D"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Kierunek 1 </w:t>
      </w:r>
      <w:r w:rsidRPr="001E2703">
        <w:rPr>
          <w:rFonts w:asciiTheme="minorHAnsi" w:hAnsiTheme="minorHAnsi" w:cstheme="minorHAnsi"/>
          <w:b/>
          <w:i/>
          <w:sz w:val="20"/>
          <w:szCs w:val="20"/>
        </w:rPr>
        <w:t>Optymalne wykorzystanie własnych zasobów energetycznych</w:t>
      </w:r>
      <w:r w:rsidRPr="001E2703">
        <w:rPr>
          <w:rFonts w:asciiTheme="minorHAnsi" w:hAnsiTheme="minorHAnsi" w:cstheme="minorHAnsi"/>
          <w:b/>
          <w:sz w:val="20"/>
          <w:szCs w:val="20"/>
        </w:rPr>
        <w:t xml:space="preserve">, Kierunek </w:t>
      </w:r>
      <w:r w:rsidRPr="001E2703">
        <w:rPr>
          <w:rFonts w:asciiTheme="minorHAnsi" w:hAnsiTheme="minorHAnsi" w:cstheme="minorHAnsi"/>
          <w:b/>
          <w:i/>
          <w:sz w:val="20"/>
          <w:szCs w:val="20"/>
        </w:rPr>
        <w:t>2A Rozbudowa infrastruktury wytwórczej energii elektrycznej</w:t>
      </w:r>
      <w:r w:rsidRPr="001E2703">
        <w:rPr>
          <w:rFonts w:asciiTheme="minorHAnsi" w:hAnsiTheme="minorHAnsi" w:cstheme="minorHAnsi"/>
          <w:b/>
          <w:sz w:val="20"/>
          <w:szCs w:val="20"/>
        </w:rPr>
        <w:t xml:space="preserve">, Kierunek 3A </w:t>
      </w:r>
      <w:r w:rsidRPr="001E2703">
        <w:rPr>
          <w:rFonts w:asciiTheme="minorHAnsi" w:hAnsiTheme="minorHAnsi" w:cstheme="minorHAnsi"/>
          <w:b/>
          <w:i/>
          <w:sz w:val="20"/>
          <w:szCs w:val="20"/>
        </w:rPr>
        <w:t>Dywersyfikacja dostaw gazu ziemnego</w:t>
      </w:r>
      <w:r w:rsidR="007F229C">
        <w:rPr>
          <w:rFonts w:asciiTheme="minorHAnsi" w:hAnsiTheme="minorHAnsi" w:cstheme="minorHAnsi"/>
          <w:b/>
          <w:i/>
          <w:sz w:val="20"/>
          <w:szCs w:val="20"/>
        </w:rPr>
        <w:t xml:space="preserve"> i </w:t>
      </w:r>
      <w:r w:rsidRPr="001E2703">
        <w:rPr>
          <w:rFonts w:asciiTheme="minorHAnsi" w:hAnsiTheme="minorHAnsi" w:cstheme="minorHAnsi"/>
          <w:b/>
          <w:i/>
          <w:sz w:val="20"/>
          <w:szCs w:val="20"/>
        </w:rPr>
        <w:t>rozbudowa infrastruktury gazowej</w:t>
      </w:r>
      <w:r w:rsidRPr="001E2703">
        <w:rPr>
          <w:rFonts w:asciiTheme="minorHAnsi" w:hAnsiTheme="minorHAnsi" w:cstheme="minorHAnsi"/>
          <w:b/>
          <w:sz w:val="20"/>
          <w:szCs w:val="20"/>
        </w:rPr>
        <w:t xml:space="preserve">, Kierunek 3B </w:t>
      </w:r>
      <w:r w:rsidRPr="001E2703">
        <w:rPr>
          <w:rFonts w:asciiTheme="minorHAnsi" w:hAnsiTheme="minorHAnsi" w:cstheme="minorHAnsi"/>
          <w:b/>
          <w:i/>
          <w:sz w:val="20"/>
          <w:szCs w:val="20"/>
        </w:rPr>
        <w:t>Dywersyfikacja dostaw ropy oraz rozbudowa infrastruktury ropy</w:t>
      </w:r>
      <w:r w:rsidR="007F229C">
        <w:rPr>
          <w:rFonts w:asciiTheme="minorHAnsi" w:hAnsiTheme="minorHAnsi" w:cstheme="minorHAnsi"/>
          <w:b/>
          <w:i/>
          <w:sz w:val="20"/>
          <w:szCs w:val="20"/>
        </w:rPr>
        <w:t xml:space="preserve"> i </w:t>
      </w:r>
      <w:r w:rsidRPr="001E2703">
        <w:rPr>
          <w:rFonts w:asciiTheme="minorHAnsi" w:hAnsiTheme="minorHAnsi" w:cstheme="minorHAnsi"/>
          <w:b/>
          <w:i/>
          <w:sz w:val="20"/>
          <w:szCs w:val="20"/>
        </w:rPr>
        <w:t>paliw ciekłych</w:t>
      </w:r>
      <w:r w:rsidRPr="001E2703">
        <w:rPr>
          <w:rFonts w:asciiTheme="minorHAnsi" w:hAnsiTheme="minorHAnsi" w:cstheme="minorHAnsi"/>
          <w:b/>
          <w:sz w:val="20"/>
          <w:szCs w:val="20"/>
        </w:rPr>
        <w:t xml:space="preserve">, Kierunek 5 </w:t>
      </w:r>
      <w:r w:rsidRPr="001E2703">
        <w:rPr>
          <w:rFonts w:asciiTheme="minorHAnsi" w:hAnsiTheme="minorHAnsi" w:cstheme="minorHAnsi"/>
          <w:b/>
          <w:i/>
          <w:sz w:val="20"/>
          <w:szCs w:val="20"/>
        </w:rPr>
        <w:t>Wdrożenie energetyki jądrowej</w:t>
      </w:r>
      <w:r w:rsidRPr="001E2703">
        <w:rPr>
          <w:rFonts w:asciiTheme="minorHAnsi" w:hAnsiTheme="minorHAnsi" w:cstheme="minorHAnsi"/>
          <w:sz w:val="20"/>
          <w:szCs w:val="20"/>
        </w:rPr>
        <w: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działań dotyczących zwiększenia wydobycia energetycznych surowców kopalnych oddziaływać będą negatywnie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zasoby naturalne poprzez ich uszczuplanie. Natomiast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działań związanych</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usprawnieniem ich wykorzystania,</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przez</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bardziej racjonalne, sprawne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tym samym oszczędne ich wykorzystanie oddziaływać będ</w:t>
      </w:r>
      <w:r w:rsidR="00D62841">
        <w:rPr>
          <w:rFonts w:asciiTheme="minorHAnsi" w:hAnsiTheme="minorHAnsi" w:cstheme="minorHAnsi"/>
          <w:sz w:val="20"/>
          <w:szCs w:val="20"/>
        </w:rPr>
        <w:t>zie</w:t>
      </w:r>
      <w:r w:rsidRPr="001E2703">
        <w:rPr>
          <w:rFonts w:asciiTheme="minorHAnsi" w:hAnsiTheme="minorHAnsi" w:cstheme="minorHAnsi"/>
          <w:sz w:val="20"/>
          <w:szCs w:val="20"/>
        </w:rPr>
        <w:t xml:space="preserve"> pozytywnie. Dotyczy</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także działań</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zakresie modernizacji elektrowni </w:t>
      </w:r>
      <w:r w:rsidR="0060287A">
        <w:rPr>
          <w:rFonts w:asciiTheme="minorHAnsi" w:hAnsiTheme="minorHAnsi" w:cstheme="minorHAnsi"/>
          <w:sz w:val="20"/>
          <w:szCs w:val="20"/>
        </w:rPr>
        <w:br/>
      </w:r>
      <w:r w:rsidRPr="001E2703">
        <w:rPr>
          <w:rFonts w:asciiTheme="minorHAnsi" w:hAnsiTheme="minorHAnsi" w:cstheme="minorHAnsi"/>
          <w:sz w:val="20"/>
          <w:szCs w:val="20"/>
        </w:rPr>
        <w:t>i elektrociepłowni,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trakcie których wprowadzane są nowe rozwiązania technologiczne bardziej sprawne </w:t>
      </w:r>
      <w:r w:rsidR="0060287A">
        <w:rPr>
          <w:rFonts w:asciiTheme="minorHAnsi" w:hAnsiTheme="minorHAnsi" w:cstheme="minorHAnsi"/>
          <w:sz w:val="20"/>
          <w:szCs w:val="20"/>
        </w:rPr>
        <w:br/>
      </w:r>
      <w:r w:rsidRPr="001E2703">
        <w:rPr>
          <w:rFonts w:asciiTheme="minorHAnsi" w:hAnsiTheme="minorHAnsi" w:cstheme="minorHAnsi"/>
          <w:sz w:val="20"/>
          <w:szCs w:val="20"/>
        </w:rPr>
        <w:t>i mniej emisyjne. Należy też wziąć pod uwagę, że istotne jest optymalizowanie wykorzystywania poszczególnych surowców energetycznych, gdyż np. większe wykorzystanie gazu wpływać może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ograniczenie spalania węgla.</w:t>
      </w:r>
    </w:p>
    <w:p w14:paraId="1FE6A096" w14:textId="77777777" w:rsidR="00042B0D" w:rsidRPr="001E2703" w:rsidRDefault="00042B0D"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Szczególny problem może wystąpić</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inwestycjami liniowymi, aby nie stanowiły blokady</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wykorzystywania złóż bezpośrednio pod nimi. Zgodnie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art. 125 ustawy</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dnia 27 kwietnia 2001 r. – Prawo ochrony środowiska</w:t>
      </w:r>
      <w:r w:rsidRPr="001E2703">
        <w:rPr>
          <w:rStyle w:val="Odwoanieprzypisudolnego"/>
          <w:rFonts w:asciiTheme="minorHAnsi" w:hAnsiTheme="minorHAnsi" w:cstheme="minorHAnsi"/>
          <w:sz w:val="20"/>
          <w:szCs w:val="20"/>
        </w:rPr>
        <w:footnoteReference w:id="180"/>
      </w:r>
      <w:r w:rsidRPr="001E2703">
        <w:rPr>
          <w:rFonts w:asciiTheme="minorHAnsi" w:hAnsiTheme="minorHAnsi" w:cstheme="minorHAnsi"/>
          <w:sz w:val="20"/>
          <w:szCs w:val="20"/>
        </w:rPr>
        <w:t xml:space="preserve">  </w:t>
      </w:r>
      <w:r w:rsidRPr="001E2703">
        <w:rPr>
          <w:rFonts w:asciiTheme="minorHAnsi" w:hAnsiTheme="minorHAnsi" w:cstheme="minorHAnsi"/>
          <w:color w:val="000000"/>
          <w:sz w:val="20"/>
          <w:szCs w:val="20"/>
          <w:shd w:val="clear" w:color="auto" w:fill="FFFFFF"/>
        </w:rPr>
        <w:t xml:space="preserve"> złoża kopalin podlegają ochronie polegającej</w:t>
      </w:r>
      <w:r w:rsidR="007F229C">
        <w:rPr>
          <w:rFonts w:asciiTheme="minorHAnsi" w:hAnsiTheme="minorHAnsi" w:cstheme="minorHAnsi"/>
          <w:color w:val="000000"/>
          <w:sz w:val="20"/>
          <w:szCs w:val="20"/>
          <w:shd w:val="clear" w:color="auto" w:fill="FFFFFF"/>
        </w:rPr>
        <w:t xml:space="preserve"> na </w:t>
      </w:r>
      <w:r w:rsidRPr="001E2703">
        <w:rPr>
          <w:rFonts w:asciiTheme="minorHAnsi" w:hAnsiTheme="minorHAnsi" w:cstheme="minorHAnsi"/>
          <w:color w:val="000000"/>
          <w:sz w:val="20"/>
          <w:szCs w:val="20"/>
          <w:shd w:val="clear" w:color="auto" w:fill="FFFFFF"/>
        </w:rPr>
        <w:t>racjonalnym gospodarowaniu ich zasobami oraz kompleksowym wykorzystaniu kopalin, można przyjąć, iż nałożenie się naziemnych inwestycji liniowych</w:t>
      </w:r>
      <w:r w:rsidR="007F229C">
        <w:rPr>
          <w:rFonts w:asciiTheme="minorHAnsi" w:hAnsiTheme="minorHAnsi" w:cstheme="minorHAnsi"/>
          <w:color w:val="000000"/>
          <w:sz w:val="20"/>
          <w:szCs w:val="20"/>
          <w:shd w:val="clear" w:color="auto" w:fill="FFFFFF"/>
        </w:rPr>
        <w:t xml:space="preserve"> na </w:t>
      </w:r>
      <w:r w:rsidRPr="001E2703">
        <w:rPr>
          <w:rFonts w:asciiTheme="minorHAnsi" w:hAnsiTheme="minorHAnsi" w:cstheme="minorHAnsi"/>
          <w:color w:val="000000"/>
          <w:sz w:val="20"/>
          <w:szCs w:val="20"/>
          <w:shd w:val="clear" w:color="auto" w:fill="FFFFFF"/>
        </w:rPr>
        <w:t>obszary występowania złóż energetycznych (gazowych</w:t>
      </w:r>
      <w:r w:rsidR="007F229C">
        <w:rPr>
          <w:rFonts w:asciiTheme="minorHAnsi" w:hAnsiTheme="minorHAnsi" w:cstheme="minorHAnsi"/>
          <w:color w:val="000000"/>
          <w:sz w:val="20"/>
          <w:szCs w:val="20"/>
          <w:shd w:val="clear" w:color="auto" w:fill="FFFFFF"/>
        </w:rPr>
        <w:t xml:space="preserve"> i </w:t>
      </w:r>
      <w:r w:rsidRPr="001E2703">
        <w:rPr>
          <w:rFonts w:asciiTheme="minorHAnsi" w:hAnsiTheme="minorHAnsi" w:cstheme="minorHAnsi"/>
          <w:color w:val="000000"/>
          <w:sz w:val="20"/>
          <w:szCs w:val="20"/>
          <w:shd w:val="clear" w:color="auto" w:fill="FFFFFF"/>
        </w:rPr>
        <w:t>ciekłych) nie powinno powodować znaczących utrudnień</w:t>
      </w:r>
      <w:r w:rsidR="007F229C">
        <w:rPr>
          <w:rFonts w:asciiTheme="minorHAnsi" w:hAnsiTheme="minorHAnsi" w:cstheme="minorHAnsi"/>
          <w:color w:val="000000"/>
          <w:sz w:val="20"/>
          <w:szCs w:val="20"/>
          <w:shd w:val="clear" w:color="auto" w:fill="FFFFFF"/>
        </w:rPr>
        <w:t xml:space="preserve"> w </w:t>
      </w:r>
      <w:r w:rsidRPr="001E2703">
        <w:rPr>
          <w:rFonts w:asciiTheme="minorHAnsi" w:hAnsiTheme="minorHAnsi" w:cstheme="minorHAnsi"/>
          <w:color w:val="000000"/>
          <w:sz w:val="20"/>
          <w:szCs w:val="20"/>
          <w:shd w:val="clear" w:color="auto" w:fill="FFFFFF"/>
        </w:rPr>
        <w:t>eksploatacji tych złóż metodą wiertniczą</w:t>
      </w:r>
      <w:r w:rsidR="007F229C">
        <w:rPr>
          <w:rFonts w:asciiTheme="minorHAnsi" w:hAnsiTheme="minorHAnsi" w:cstheme="minorHAnsi"/>
          <w:color w:val="000000"/>
          <w:sz w:val="20"/>
          <w:szCs w:val="20"/>
          <w:shd w:val="clear" w:color="auto" w:fill="FFFFFF"/>
        </w:rPr>
        <w:t xml:space="preserve"> w </w:t>
      </w:r>
      <w:r w:rsidRPr="001E2703">
        <w:rPr>
          <w:rFonts w:asciiTheme="minorHAnsi" w:hAnsiTheme="minorHAnsi" w:cstheme="minorHAnsi"/>
          <w:color w:val="000000"/>
          <w:sz w:val="20"/>
          <w:szCs w:val="20"/>
          <w:shd w:val="clear" w:color="auto" w:fill="FFFFFF"/>
        </w:rPr>
        <w:t>przeciwieństwie</w:t>
      </w:r>
      <w:r w:rsidR="007F229C">
        <w:rPr>
          <w:rFonts w:asciiTheme="minorHAnsi" w:hAnsiTheme="minorHAnsi" w:cstheme="minorHAnsi"/>
          <w:color w:val="000000"/>
          <w:sz w:val="20"/>
          <w:szCs w:val="20"/>
          <w:shd w:val="clear" w:color="auto" w:fill="FFFFFF"/>
        </w:rPr>
        <w:t xml:space="preserve"> do </w:t>
      </w:r>
      <w:r w:rsidRPr="001E2703">
        <w:rPr>
          <w:rFonts w:asciiTheme="minorHAnsi" w:hAnsiTheme="minorHAnsi" w:cstheme="minorHAnsi"/>
          <w:color w:val="000000"/>
          <w:sz w:val="20"/>
          <w:szCs w:val="20"/>
          <w:shd w:val="clear" w:color="auto" w:fill="FFFFFF"/>
        </w:rPr>
        <w:t>złóż wydobywanych metodą odkrywkową. Natomiast zgodnie</w:t>
      </w:r>
      <w:r w:rsidR="00720070">
        <w:rPr>
          <w:rFonts w:asciiTheme="minorHAnsi" w:hAnsiTheme="minorHAnsi" w:cstheme="minorHAnsi"/>
          <w:color w:val="000000"/>
          <w:sz w:val="20"/>
          <w:szCs w:val="20"/>
          <w:shd w:val="clear" w:color="auto" w:fill="FFFFFF"/>
        </w:rPr>
        <w:t xml:space="preserve"> z </w:t>
      </w:r>
      <w:r w:rsidRPr="001E2703">
        <w:rPr>
          <w:rFonts w:asciiTheme="minorHAnsi" w:hAnsiTheme="minorHAnsi" w:cstheme="minorHAnsi"/>
          <w:color w:val="000000"/>
          <w:sz w:val="20"/>
          <w:szCs w:val="20"/>
          <w:shd w:val="clear" w:color="auto" w:fill="FFFFFF"/>
        </w:rPr>
        <w:t>art. 95 ust. 1 ustawy</w:t>
      </w:r>
      <w:r w:rsidR="00720070">
        <w:rPr>
          <w:rFonts w:asciiTheme="minorHAnsi" w:hAnsiTheme="minorHAnsi" w:cstheme="minorHAnsi"/>
          <w:color w:val="000000"/>
          <w:sz w:val="20"/>
          <w:szCs w:val="20"/>
          <w:shd w:val="clear" w:color="auto" w:fill="FFFFFF"/>
        </w:rPr>
        <w:t xml:space="preserve"> z </w:t>
      </w:r>
      <w:r w:rsidRPr="001E2703">
        <w:rPr>
          <w:rFonts w:asciiTheme="minorHAnsi" w:hAnsiTheme="minorHAnsi" w:cstheme="minorHAnsi"/>
          <w:color w:val="000000"/>
          <w:sz w:val="20"/>
          <w:szCs w:val="20"/>
          <w:shd w:val="clear" w:color="auto" w:fill="FFFFFF"/>
        </w:rPr>
        <w:t>dnia 9 czerwca 2011 r. – Prawo geologiczne</w:t>
      </w:r>
      <w:r w:rsidR="007F229C">
        <w:rPr>
          <w:rFonts w:asciiTheme="minorHAnsi" w:hAnsiTheme="minorHAnsi" w:cstheme="minorHAnsi"/>
          <w:color w:val="000000"/>
          <w:sz w:val="20"/>
          <w:szCs w:val="20"/>
          <w:shd w:val="clear" w:color="auto" w:fill="FFFFFF"/>
        </w:rPr>
        <w:t xml:space="preserve"> i </w:t>
      </w:r>
      <w:r w:rsidRPr="001E2703">
        <w:rPr>
          <w:rFonts w:asciiTheme="minorHAnsi" w:hAnsiTheme="minorHAnsi" w:cstheme="minorHAnsi"/>
          <w:color w:val="000000"/>
          <w:sz w:val="20"/>
          <w:szCs w:val="20"/>
          <w:shd w:val="clear" w:color="auto" w:fill="FFFFFF"/>
        </w:rPr>
        <w:t>górnicze</w:t>
      </w:r>
      <w:r w:rsidRPr="001E2703">
        <w:rPr>
          <w:rStyle w:val="Odwoanieprzypisudolnego"/>
          <w:rFonts w:asciiTheme="minorHAnsi" w:hAnsiTheme="minorHAnsi" w:cstheme="minorHAnsi"/>
          <w:color w:val="000000"/>
          <w:sz w:val="20"/>
          <w:szCs w:val="20"/>
          <w:shd w:val="clear" w:color="auto" w:fill="FFFFFF"/>
        </w:rPr>
        <w:footnoteReference w:id="181"/>
      </w:r>
      <w:r w:rsidRPr="001E2703">
        <w:rPr>
          <w:rFonts w:asciiTheme="minorHAnsi" w:hAnsiTheme="minorHAnsi" w:cstheme="minorHAnsi"/>
          <w:color w:val="000000"/>
          <w:sz w:val="20"/>
          <w:szCs w:val="20"/>
          <w:shd w:val="clear" w:color="auto" w:fill="FFFFFF"/>
        </w:rPr>
        <w:t xml:space="preserve"> udokumentowane złoża kopalin oraz udokumentowane wody podziemne,</w:t>
      </w:r>
      <w:r w:rsidR="007F229C">
        <w:rPr>
          <w:rFonts w:asciiTheme="minorHAnsi" w:hAnsiTheme="minorHAnsi" w:cstheme="minorHAnsi"/>
          <w:color w:val="000000"/>
          <w:sz w:val="20"/>
          <w:szCs w:val="20"/>
          <w:shd w:val="clear" w:color="auto" w:fill="FFFFFF"/>
        </w:rPr>
        <w:t xml:space="preserve"> w </w:t>
      </w:r>
      <w:r w:rsidRPr="001E2703">
        <w:rPr>
          <w:rFonts w:asciiTheme="minorHAnsi" w:hAnsiTheme="minorHAnsi" w:cstheme="minorHAnsi"/>
          <w:color w:val="000000"/>
          <w:sz w:val="20"/>
          <w:szCs w:val="20"/>
          <w:shd w:val="clear" w:color="auto" w:fill="FFFFFF"/>
        </w:rPr>
        <w:t>granicach projektowanych stref ochronnych ujęć oraz obszarów ochronnych zbiorników wód podziemnych,</w:t>
      </w:r>
      <w:r w:rsidR="007F229C">
        <w:rPr>
          <w:rFonts w:asciiTheme="minorHAnsi" w:hAnsiTheme="minorHAnsi" w:cstheme="minorHAnsi"/>
          <w:color w:val="000000"/>
          <w:sz w:val="20"/>
          <w:szCs w:val="20"/>
          <w:shd w:val="clear" w:color="auto" w:fill="FFFFFF"/>
        </w:rPr>
        <w:t xml:space="preserve"> a </w:t>
      </w:r>
      <w:r w:rsidRPr="001E2703">
        <w:rPr>
          <w:rFonts w:asciiTheme="minorHAnsi" w:hAnsiTheme="minorHAnsi" w:cstheme="minorHAnsi"/>
          <w:color w:val="000000"/>
          <w:sz w:val="20"/>
          <w:szCs w:val="20"/>
          <w:shd w:val="clear" w:color="auto" w:fill="FFFFFF"/>
        </w:rPr>
        <w:t>także udokumentowane kompleksy podziemnego składowania dwutlenku węgla,</w:t>
      </w:r>
      <w:r w:rsidR="007F229C">
        <w:rPr>
          <w:rFonts w:asciiTheme="minorHAnsi" w:hAnsiTheme="minorHAnsi" w:cstheme="minorHAnsi"/>
          <w:color w:val="000000"/>
          <w:sz w:val="20"/>
          <w:szCs w:val="20"/>
          <w:shd w:val="clear" w:color="auto" w:fill="FFFFFF"/>
        </w:rPr>
        <w:t xml:space="preserve"> w </w:t>
      </w:r>
      <w:r w:rsidRPr="001E2703">
        <w:rPr>
          <w:rFonts w:asciiTheme="minorHAnsi" w:hAnsiTheme="minorHAnsi" w:cstheme="minorHAnsi"/>
          <w:color w:val="000000"/>
          <w:sz w:val="20"/>
          <w:szCs w:val="20"/>
          <w:shd w:val="clear" w:color="auto" w:fill="FFFFFF"/>
        </w:rPr>
        <w:t>celu ich ochrony powinny ujawnić się</w:t>
      </w:r>
      <w:r w:rsidR="007F229C">
        <w:rPr>
          <w:rFonts w:asciiTheme="minorHAnsi" w:hAnsiTheme="minorHAnsi" w:cstheme="minorHAnsi"/>
          <w:color w:val="000000"/>
          <w:sz w:val="20"/>
          <w:szCs w:val="20"/>
          <w:shd w:val="clear" w:color="auto" w:fill="FFFFFF"/>
        </w:rPr>
        <w:t xml:space="preserve"> w </w:t>
      </w:r>
      <w:r w:rsidRPr="001E2703">
        <w:rPr>
          <w:rFonts w:asciiTheme="minorHAnsi" w:hAnsiTheme="minorHAnsi" w:cstheme="minorHAnsi"/>
          <w:color w:val="000000"/>
          <w:sz w:val="20"/>
          <w:szCs w:val="20"/>
          <w:shd w:val="clear" w:color="auto" w:fill="FFFFFF"/>
        </w:rPr>
        <w:t>studiach uwarunkowań</w:t>
      </w:r>
      <w:r w:rsidR="007F229C">
        <w:rPr>
          <w:rFonts w:asciiTheme="minorHAnsi" w:hAnsiTheme="minorHAnsi" w:cstheme="minorHAnsi"/>
          <w:color w:val="000000"/>
          <w:sz w:val="20"/>
          <w:szCs w:val="20"/>
          <w:shd w:val="clear" w:color="auto" w:fill="FFFFFF"/>
        </w:rPr>
        <w:t xml:space="preserve"> i </w:t>
      </w:r>
      <w:r w:rsidRPr="001E2703">
        <w:rPr>
          <w:rFonts w:asciiTheme="minorHAnsi" w:hAnsiTheme="minorHAnsi" w:cstheme="minorHAnsi"/>
          <w:color w:val="000000"/>
          <w:sz w:val="20"/>
          <w:szCs w:val="20"/>
          <w:shd w:val="clear" w:color="auto" w:fill="FFFFFF"/>
        </w:rPr>
        <w:t>kierunków zagospodarowania przestrzennego gmin, miejscowych planach zagospodarowania przestrzennego oraz planach zagospodarowania przestrzennego województwa.</w:t>
      </w:r>
    </w:p>
    <w:p w14:paraId="6DAB6292" w14:textId="77777777" w:rsidR="00042B0D" w:rsidRPr="001E2703" w:rsidRDefault="00042B0D"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Kierunek 5 </w:t>
      </w:r>
      <w:r w:rsidRPr="001E2703">
        <w:rPr>
          <w:rFonts w:asciiTheme="minorHAnsi" w:hAnsiTheme="minorHAnsi" w:cstheme="minorHAnsi"/>
          <w:b/>
          <w:i/>
          <w:sz w:val="20"/>
          <w:szCs w:val="20"/>
        </w:rPr>
        <w:t>Wdrożenie energetyki jądrowej</w:t>
      </w:r>
      <w:r w:rsidRPr="001E2703">
        <w:rPr>
          <w:rFonts w:asciiTheme="minorHAnsi" w:hAnsiTheme="minorHAnsi" w:cstheme="minorHAnsi"/>
          <w:sz w:val="20"/>
          <w:szCs w:val="20"/>
        </w:rPr>
        <w:t>,</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jednej strony można ocenić, że będzie pozytywny</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ograniczenia wykorzystania zasobów węgla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gazu, ale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drugiej konieczne będzie pozyskanie paliwa jądrowego</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złóż uranu. Prowadzone prace rozpoznawcze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możliwości wykorzystania krajowych zasobów złóż uranu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toru</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potrzeb energetyki jądrowej wskazały, że zasoby te prawdopodobnie nie będą wydobywane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perspektywie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2050 roku (niska rentowność złóż</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obecnych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prognozowanych warunkach rynkowych). Gdyby jednak uruchomiono ich wydobycie skutkiem</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środowiska byłoby uszczuplenie tych zasobów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Polsce. Byłyby</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negatywne oddziaływania</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charakterze długoterminowym</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 xml:space="preserve">stałym. </w:t>
      </w:r>
    </w:p>
    <w:p w14:paraId="62F17133" w14:textId="77777777" w:rsidR="00042B0D" w:rsidRPr="001E2703" w:rsidRDefault="00042B0D"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W </w:t>
      </w:r>
      <w:r w:rsidRPr="001E2703">
        <w:rPr>
          <w:rFonts w:asciiTheme="minorHAnsi" w:hAnsiTheme="minorHAnsi" w:cstheme="minorHAnsi"/>
          <w:i/>
          <w:sz w:val="20"/>
          <w:szCs w:val="20"/>
        </w:rPr>
        <w:t>Prognozie oddziaływania</w:t>
      </w:r>
      <w:r w:rsidR="007F229C">
        <w:rPr>
          <w:rFonts w:asciiTheme="minorHAnsi" w:hAnsiTheme="minorHAnsi" w:cstheme="minorHAnsi"/>
          <w:i/>
          <w:sz w:val="20"/>
          <w:szCs w:val="20"/>
        </w:rPr>
        <w:t xml:space="preserve"> na </w:t>
      </w:r>
      <w:r w:rsidRPr="001E2703">
        <w:rPr>
          <w:rFonts w:asciiTheme="minorHAnsi" w:hAnsiTheme="minorHAnsi" w:cstheme="minorHAnsi"/>
          <w:i/>
          <w:sz w:val="20"/>
          <w:szCs w:val="20"/>
        </w:rPr>
        <w:t>środowisko PPEJ</w:t>
      </w:r>
      <w:r w:rsidRPr="001E2703">
        <w:rPr>
          <w:rStyle w:val="Odwoanieprzypisudolnego"/>
          <w:rFonts w:asciiTheme="minorHAnsi" w:hAnsiTheme="minorHAnsi" w:cstheme="minorHAnsi"/>
          <w:sz w:val="20"/>
          <w:szCs w:val="20"/>
        </w:rPr>
        <w:footnoteReference w:id="182"/>
      </w:r>
      <w:r w:rsidRPr="001E2703">
        <w:rPr>
          <w:rFonts w:asciiTheme="minorHAnsi" w:hAnsiTheme="minorHAnsi" w:cstheme="minorHAnsi"/>
          <w:sz w:val="20"/>
          <w:szCs w:val="20"/>
        </w:rPr>
        <w:t xml:space="preserve"> wskazano,</w:t>
      </w:r>
      <w:r w:rsidR="00720070">
        <w:rPr>
          <w:rFonts w:asciiTheme="minorHAnsi" w:hAnsiTheme="minorHAnsi" w:cstheme="minorHAnsi"/>
          <w:sz w:val="20"/>
          <w:szCs w:val="20"/>
        </w:rPr>
        <w:t xml:space="preserve"> za </w:t>
      </w:r>
      <w:r w:rsidRPr="001E2703">
        <w:rPr>
          <w:rFonts w:asciiTheme="minorHAnsi" w:hAnsiTheme="minorHAnsi" w:cstheme="minorHAnsi"/>
          <w:sz w:val="20"/>
          <w:szCs w:val="20"/>
        </w:rPr>
        <w:t>Polityką energetyczną Polski</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2030 r., że rozwój energetyki jądrowej może zmniejszyć zapotrzebowanie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paliwa kopalne</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20-25%.</w:t>
      </w:r>
    </w:p>
    <w:p w14:paraId="63909C99" w14:textId="77777777" w:rsidR="00042B0D" w:rsidRPr="001E2703" w:rsidRDefault="00042B0D"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Szczególne znaczenie</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efektywnego wykorzystania zasobów naturalnych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realizacji jednego</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wiodących projektów </w:t>
      </w:r>
      <w:r w:rsidRPr="001E2703">
        <w:rPr>
          <w:rFonts w:asciiTheme="minorHAnsi" w:hAnsiTheme="minorHAnsi" w:cstheme="minorHAnsi"/>
          <w:i/>
          <w:sz w:val="20"/>
          <w:szCs w:val="20"/>
        </w:rPr>
        <w:t>Strategii Europa 2020</w:t>
      </w:r>
      <w:r w:rsidRPr="001E2703">
        <w:rPr>
          <w:rFonts w:asciiTheme="minorHAnsi" w:hAnsiTheme="minorHAnsi" w:cstheme="minorHAnsi"/>
          <w:sz w:val="20"/>
          <w:szCs w:val="20"/>
        </w:rPr>
        <w:t xml:space="preserve"> (Europa efektywnie wykorzystująca swoje zasoby</w:t>
      </w:r>
      <w:r w:rsidRPr="001E2703">
        <w:rPr>
          <w:rStyle w:val="Odwoanieprzypisudolnego"/>
          <w:rFonts w:asciiTheme="minorHAnsi" w:hAnsiTheme="minorHAnsi" w:cstheme="minorHAnsi"/>
          <w:sz w:val="20"/>
          <w:szCs w:val="20"/>
        </w:rPr>
        <w:footnoteReference w:id="183"/>
      </w:r>
      <w:r w:rsidRPr="001E2703">
        <w:rPr>
          <w:rFonts w:asciiTheme="minorHAnsi" w:hAnsiTheme="minorHAnsi" w:cstheme="minorHAnsi"/>
          <w:sz w:val="20"/>
          <w:szCs w:val="20"/>
        </w:rPr>
        <w:t>) będą miały projekty</w:t>
      </w:r>
      <w:r w:rsidR="00720070">
        <w:rPr>
          <w:rFonts w:asciiTheme="minorHAnsi" w:hAnsiTheme="minorHAnsi" w:cstheme="minorHAnsi"/>
          <w:sz w:val="20"/>
          <w:szCs w:val="20"/>
        </w:rPr>
        <w:t xml:space="preserve"> z </w:t>
      </w:r>
      <w:r w:rsidRPr="001E2703">
        <w:rPr>
          <w:rFonts w:asciiTheme="minorHAnsi" w:hAnsiTheme="minorHAnsi" w:cstheme="minorHAnsi"/>
          <w:b/>
          <w:sz w:val="20"/>
          <w:szCs w:val="20"/>
        </w:rPr>
        <w:t xml:space="preserve">Kierunku 6 </w:t>
      </w:r>
      <w:r w:rsidRPr="001E2703">
        <w:rPr>
          <w:rFonts w:asciiTheme="minorHAnsi" w:hAnsiTheme="minorHAnsi" w:cstheme="minorHAnsi"/>
          <w:b/>
          <w:i/>
          <w:sz w:val="20"/>
          <w:szCs w:val="20"/>
        </w:rPr>
        <w:t>Rozwój odnawialnych źródeł energii</w:t>
      </w:r>
      <w:r w:rsidRPr="001E2703">
        <w:rPr>
          <w:rFonts w:asciiTheme="minorHAnsi" w:hAnsiTheme="minorHAnsi" w:cstheme="minorHAnsi"/>
          <w:sz w:val="20"/>
          <w:szCs w:val="20"/>
        </w:rPr>
        <w:t xml:space="preserve"> Poza wykorzystaniem materiałów budowlanych </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trakcie budowy,  wykorzystanie odnawialnych źródeł energii będzie miało pozytywny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zachowanie zasobów, gdyż spowoduje zmniejszenie zużycia surowców nieodnawialnych (paliw kopalnych) stosowanych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produkcji energii elektrycznej</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cieplnej oraz chłodzenia. Zgodnie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zaplanowanymi działaniami (budowa instalacji wykorzystujących odnawialne źródła energii oraz działania energooszczędne) spowodują, że paliwa kopalne będą wykorzystywane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mniejszej ilości. Ważnym elementem są tutaj działania edukacyjno-organizacyjne sprzyjające zmniejszaniu zużycia surowców nieodnawialnych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skutek przyjęcia zrównoważonych wzorców gospodarowania zasobami kopalnymi,</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także stosowania zasobooszczędnych modeli produkcji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konsumpcji.</w:t>
      </w:r>
    </w:p>
    <w:p w14:paraId="3DD48913" w14:textId="77777777" w:rsidR="00042B0D" w:rsidRPr="001E2703" w:rsidRDefault="00042B0D"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Ujęta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kierunku budowa zakładów termicznego przekształcania odpadów, wpłynie również</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zmniejszenie zapotrzebowania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paliwa konwencjonalne. Celem generalnym powinna być gospodarka cyrkulacyjna, czyli bezodpadowa.</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negatywnych oddziaływań należy zaliczyć wykorzystanie surowców skalnych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etapie budowy ww. inwestycji. Będą</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negatywne oddziaływania bezpośrednie, krótkoterminowe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 xml:space="preserve">stałe. </w:t>
      </w:r>
    </w:p>
    <w:p w14:paraId="1D9B8289" w14:textId="77777777" w:rsidR="00F46C2D" w:rsidRPr="00760C29" w:rsidRDefault="00042B0D" w:rsidP="00801048">
      <w:pPr>
        <w:spacing w:line="276" w:lineRule="auto"/>
        <w:rPr>
          <w:rFonts w:asciiTheme="minorHAnsi" w:hAnsiTheme="minorHAnsi"/>
          <w:sz w:val="20"/>
          <w:szCs w:val="20"/>
        </w:rPr>
      </w:pPr>
      <w:r w:rsidRPr="001E2703">
        <w:rPr>
          <w:rFonts w:asciiTheme="minorHAnsi" w:hAnsiTheme="minorHAnsi" w:cstheme="minorHAnsi"/>
          <w:sz w:val="20"/>
          <w:szCs w:val="20"/>
        </w:rPr>
        <w:t>Na etapie likwidacji poszczególnych inwestycji należy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miarę możliwości ponownie wykorzystać odzyskane materiały tak, aby unikać traktowania ich jako odpady. Takie działania wpływają pozytywnie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ochronę krajowych zasobów złóż kopalin. </w:t>
      </w:r>
    </w:p>
    <w:p w14:paraId="71EB7312" w14:textId="77777777" w:rsidR="00BE7AAB" w:rsidRPr="004C5830" w:rsidRDefault="00AC71C9" w:rsidP="00801048">
      <w:pPr>
        <w:pStyle w:val="Mnagl3"/>
        <w:spacing w:before="0" w:after="200" w:line="276" w:lineRule="auto"/>
        <w:rPr>
          <w:rFonts w:asciiTheme="minorHAnsi" w:hAnsiTheme="minorHAnsi" w:cstheme="minorHAnsi"/>
          <w:sz w:val="20"/>
          <w:szCs w:val="20"/>
        </w:rPr>
      </w:pPr>
      <w:bookmarkStart w:id="388" w:name="_Toc20228775"/>
      <w:r w:rsidRPr="001E2703">
        <w:rPr>
          <w:rFonts w:asciiTheme="minorHAnsi" w:hAnsiTheme="minorHAnsi" w:cstheme="minorHAnsi"/>
          <w:sz w:val="20"/>
          <w:szCs w:val="20"/>
        </w:rPr>
        <w:t>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klimat</w:t>
      </w:r>
      <w:bookmarkEnd w:id="388"/>
    </w:p>
    <w:p w14:paraId="70AA674E" w14:textId="77777777" w:rsidR="00CF2D72" w:rsidRPr="001E2703" w:rsidRDefault="00CF2D72" w:rsidP="00801048">
      <w:pPr>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color w:val="000000"/>
          <w:sz w:val="20"/>
          <w:szCs w:val="20"/>
        </w:rPr>
        <w:t>W Europie</w:t>
      </w:r>
      <w:r w:rsidR="007F229C">
        <w:rPr>
          <w:rFonts w:asciiTheme="minorHAnsi" w:hAnsiTheme="minorHAnsi" w:cstheme="minorHAnsi"/>
          <w:color w:val="000000"/>
          <w:sz w:val="20"/>
          <w:szCs w:val="20"/>
        </w:rPr>
        <w:t xml:space="preserve"> i na </w:t>
      </w:r>
      <w:r w:rsidRPr="001E2703">
        <w:rPr>
          <w:rFonts w:asciiTheme="minorHAnsi" w:hAnsiTheme="minorHAnsi" w:cstheme="minorHAnsi"/>
          <w:color w:val="000000"/>
          <w:sz w:val="20"/>
          <w:szCs w:val="20"/>
        </w:rPr>
        <w:t>świecie coraz bardziej odczuwalne stają się skutki zmian klimatu. Średnia roczna temperatura</w:t>
      </w:r>
      <w:r w:rsidR="007F229C">
        <w:rPr>
          <w:rFonts w:asciiTheme="minorHAnsi" w:hAnsiTheme="minorHAnsi" w:cstheme="minorHAnsi"/>
          <w:color w:val="000000"/>
          <w:sz w:val="20"/>
          <w:szCs w:val="20"/>
        </w:rPr>
        <w:t xml:space="preserve"> na </w:t>
      </w:r>
      <w:r w:rsidRPr="001E2703">
        <w:rPr>
          <w:rFonts w:asciiTheme="minorHAnsi" w:hAnsiTheme="minorHAnsi" w:cstheme="minorHAnsi"/>
          <w:color w:val="000000"/>
          <w:sz w:val="20"/>
          <w:szCs w:val="20"/>
        </w:rPr>
        <w:t>świecie, która obecnie jest wyższa ok. 1 °C</w:t>
      </w:r>
      <w:r w:rsidR="007F229C">
        <w:rPr>
          <w:rFonts w:asciiTheme="minorHAnsi" w:hAnsiTheme="minorHAnsi" w:cstheme="minorHAnsi"/>
          <w:color w:val="000000"/>
          <w:sz w:val="20"/>
          <w:szCs w:val="20"/>
        </w:rPr>
        <w:t xml:space="preserve"> od </w:t>
      </w:r>
      <w:r w:rsidRPr="001E2703">
        <w:rPr>
          <w:rFonts w:asciiTheme="minorHAnsi" w:hAnsiTheme="minorHAnsi" w:cstheme="minorHAnsi"/>
          <w:color w:val="000000"/>
          <w:sz w:val="20"/>
          <w:szCs w:val="20"/>
        </w:rPr>
        <w:t>poziomu sprzed epoki przemysłowej</w:t>
      </w:r>
      <w:r w:rsidR="007F229C">
        <w:rPr>
          <w:rFonts w:asciiTheme="minorHAnsi" w:hAnsiTheme="minorHAnsi" w:cstheme="minorHAnsi"/>
          <w:color w:val="000000"/>
          <w:sz w:val="20"/>
          <w:szCs w:val="20"/>
        </w:rPr>
        <w:t xml:space="preserve"> w </w:t>
      </w:r>
      <w:r w:rsidRPr="001E2703">
        <w:rPr>
          <w:rFonts w:asciiTheme="minorHAnsi" w:hAnsiTheme="minorHAnsi" w:cstheme="minorHAnsi"/>
          <w:color w:val="000000"/>
          <w:sz w:val="20"/>
          <w:szCs w:val="20"/>
        </w:rPr>
        <w:t>dalszym ciągu rośnie</w:t>
      </w:r>
      <w:r w:rsidRPr="001E2703">
        <w:rPr>
          <w:rStyle w:val="Odwoanieprzypisudolnego"/>
          <w:rFonts w:asciiTheme="minorHAnsi" w:hAnsiTheme="minorHAnsi" w:cstheme="minorHAnsi"/>
          <w:sz w:val="20"/>
          <w:szCs w:val="20"/>
        </w:rPr>
        <w:footnoteReference w:id="184"/>
      </w:r>
      <w:r w:rsidRPr="001E2703">
        <w:rPr>
          <w:rFonts w:asciiTheme="minorHAnsi" w:hAnsiTheme="minorHAnsi" w:cstheme="minorHAnsi"/>
          <w:color w:val="000000"/>
          <w:sz w:val="20"/>
          <w:szCs w:val="20"/>
        </w:rPr>
        <w:t>. Według tego samego źródła przyczyną jest m.in. antropogeniczna emisja gazów cieplarnianych. Zmieniają się naturalne procesy</w:t>
      </w:r>
      <w:r w:rsidR="007F229C">
        <w:rPr>
          <w:rFonts w:asciiTheme="minorHAnsi" w:hAnsiTheme="minorHAnsi" w:cstheme="minorHAnsi"/>
          <w:color w:val="000000"/>
          <w:sz w:val="20"/>
          <w:szCs w:val="20"/>
        </w:rPr>
        <w:t xml:space="preserve"> i </w:t>
      </w:r>
      <w:r w:rsidRPr="001E2703">
        <w:rPr>
          <w:rFonts w:asciiTheme="minorHAnsi" w:hAnsiTheme="minorHAnsi" w:cstheme="minorHAnsi"/>
          <w:color w:val="000000"/>
          <w:sz w:val="20"/>
          <w:szCs w:val="20"/>
        </w:rPr>
        <w:t>struktury opadów, lodowce topnieją, podnosi się poziom morza.</w:t>
      </w:r>
      <w:r w:rsidR="007F229C">
        <w:rPr>
          <w:rFonts w:asciiTheme="minorHAnsi" w:hAnsiTheme="minorHAnsi" w:cstheme="minorHAnsi"/>
          <w:color w:val="000000"/>
          <w:sz w:val="20"/>
          <w:szCs w:val="20"/>
        </w:rPr>
        <w:t xml:space="preserve"> w </w:t>
      </w:r>
      <w:r w:rsidRPr="001E2703">
        <w:rPr>
          <w:rFonts w:asciiTheme="minorHAnsi" w:hAnsiTheme="minorHAnsi" w:cstheme="minorHAnsi"/>
          <w:sz w:val="20"/>
          <w:szCs w:val="20"/>
        </w:rPr>
        <w:t>ciągu ostatniej dekady (2002-2011) temperatura powierzchni gruntów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Europie wynosiła średnio 1,3°C powyżej poziomu sprzed epoki przemysłowej,</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oznacza, że wzrost temperatury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Europie przebiega szybciej</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porównaniu</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średnią światową. Odnotowano większą częstotliwość niektórych ekstremalnych zjawisk pogodowych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częstsze fale upałów, pożary lasów</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susze. Przewiduje się większe opady atmosferyczne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powodzie oraz większe ryzyko występowania sztormów</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erozji obszarów przybrzeżnych. Większa liczba takich zjawisk doprowadzi</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zwiększenia skali klęsk żywiołowych,</w:t>
      </w:r>
      <w:r w:rsidR="007F229C">
        <w:rPr>
          <w:rFonts w:asciiTheme="minorHAnsi" w:hAnsiTheme="minorHAnsi" w:cstheme="minorHAnsi"/>
          <w:sz w:val="20"/>
          <w:szCs w:val="20"/>
        </w:rPr>
        <w:t xml:space="preserve"> co </w:t>
      </w:r>
      <w:r w:rsidR="00720070">
        <w:rPr>
          <w:rFonts w:asciiTheme="minorHAnsi" w:hAnsiTheme="minorHAnsi" w:cstheme="minorHAnsi"/>
          <w:sz w:val="20"/>
          <w:szCs w:val="20"/>
        </w:rPr>
        <w:t>z </w:t>
      </w:r>
      <w:r w:rsidRPr="001E2703">
        <w:rPr>
          <w:rFonts w:asciiTheme="minorHAnsi" w:hAnsiTheme="minorHAnsi" w:cstheme="minorHAnsi"/>
          <w:sz w:val="20"/>
          <w:szCs w:val="20"/>
        </w:rPr>
        <w:t>kolei spowoduje znaczące straty gospodarcze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problemy związane</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zdrowiem publicznym, ale także zagrożone są usługi ekosystemów</w:t>
      </w:r>
      <w:r w:rsidR="008B7D48">
        <w:rPr>
          <w:rFonts w:asciiTheme="minorHAnsi" w:hAnsiTheme="minorHAnsi" w:cstheme="minorHAnsi"/>
          <w:sz w:val="20"/>
          <w:szCs w:val="20"/>
        </w:rPr>
        <w:t>,</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których człowiek jest zależny</w:t>
      </w:r>
      <w:r w:rsidR="00A56FF8">
        <w:rPr>
          <w:rFonts w:asciiTheme="minorHAnsi" w:hAnsiTheme="minorHAnsi" w:cstheme="minorHAnsi"/>
          <w:sz w:val="20"/>
          <w:szCs w:val="20"/>
        </w:rPr>
        <w:t>, przy obecnym modelu konsumpcji</w:t>
      </w:r>
      <w:r w:rsidRPr="001E2703">
        <w:rPr>
          <w:rFonts w:asciiTheme="minorHAnsi" w:hAnsiTheme="minorHAnsi" w:cstheme="minorHAnsi"/>
          <w:sz w:val="20"/>
          <w:szCs w:val="20"/>
        </w:rPr>
        <w:t>.</w:t>
      </w:r>
    </w:p>
    <w:p w14:paraId="544A1F95" w14:textId="77777777" w:rsidR="00CF2D72" w:rsidRPr="001E2703" w:rsidRDefault="00CF2D72" w:rsidP="00801048">
      <w:pPr>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Wraz</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wzrostem temperatury nasilać się będą niekorzystne zjawiska eutrofizacji wód śródlądowych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morskich, zwiększać się będą zagrożenia</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życia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zdrowia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wyniku stresów termicznych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wzrostu zanieczyszczenia powietrza ozonem. Wzrośnie zapotrzebowanie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energię elektryczną</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porze letniej. Pogorszone będą warunki chłodzenia elektrowni cieplnych,</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powodować może ograniczenia produkcji energii.</w:t>
      </w:r>
    </w:p>
    <w:p w14:paraId="3AAA87E6" w14:textId="77777777" w:rsidR="00CF2D72" w:rsidRPr="001E2703" w:rsidRDefault="00CF2D72" w:rsidP="00801048">
      <w:pPr>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Ponieważ emisja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sektora spalania paliw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Polsce wynosi 92,5 %</w:t>
      </w:r>
      <w:r w:rsidRPr="001E2703">
        <w:rPr>
          <w:rStyle w:val="Odwoanieprzypisudolnego"/>
          <w:rFonts w:asciiTheme="minorHAnsi" w:hAnsiTheme="minorHAnsi" w:cstheme="minorHAnsi"/>
          <w:sz w:val="20"/>
          <w:szCs w:val="20"/>
        </w:rPr>
        <w:footnoteReference w:id="185"/>
      </w:r>
      <w:r w:rsidRPr="001E2703">
        <w:rPr>
          <w:rFonts w:asciiTheme="minorHAnsi" w:hAnsiTheme="minorHAnsi" w:cstheme="minorHAnsi"/>
          <w:sz w:val="20"/>
          <w:szCs w:val="20"/>
        </w:rPr>
        <w:t xml:space="preserve"> całkowitej emisji CO</w:t>
      </w:r>
      <w:r w:rsidR="00E26001" w:rsidRPr="00E26001">
        <w:rPr>
          <w:rFonts w:asciiTheme="minorHAnsi" w:hAnsiTheme="minorHAnsi" w:cstheme="minorHAnsi"/>
          <w:sz w:val="20"/>
          <w:szCs w:val="20"/>
          <w:vertAlign w:val="subscript"/>
        </w:rPr>
        <w:t>2</w:t>
      </w:r>
      <w:r w:rsidRPr="001E2703">
        <w:rPr>
          <w:rFonts w:asciiTheme="minorHAnsi" w:hAnsiTheme="minorHAnsi" w:cstheme="minorHAnsi"/>
          <w:sz w:val="20"/>
          <w:szCs w:val="20"/>
        </w:rPr>
        <w:t xml:space="preserve"> istotną rolę</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jej ograniczaniu ma Polityka energetyczna. </w:t>
      </w:r>
      <w:r w:rsidRPr="001D43F7">
        <w:rPr>
          <w:rFonts w:asciiTheme="minorHAnsi" w:hAnsiTheme="minorHAnsi" w:cstheme="minorHAnsi"/>
          <w:sz w:val="20"/>
          <w:szCs w:val="20"/>
        </w:rPr>
        <w:t>Według przeprowadzonych analiz, opiniowana Polityka przyczyni się</w:t>
      </w:r>
      <w:r w:rsidR="007F229C">
        <w:rPr>
          <w:rFonts w:asciiTheme="minorHAnsi" w:hAnsiTheme="minorHAnsi" w:cstheme="minorHAnsi"/>
          <w:sz w:val="20"/>
          <w:szCs w:val="20"/>
        </w:rPr>
        <w:t xml:space="preserve"> do </w:t>
      </w:r>
      <w:r w:rsidRPr="001D43F7">
        <w:rPr>
          <w:rFonts w:asciiTheme="minorHAnsi" w:hAnsiTheme="minorHAnsi" w:cstheme="minorHAnsi"/>
          <w:sz w:val="20"/>
          <w:szCs w:val="20"/>
        </w:rPr>
        <w:t>redukcji emisji gazów cieplarnianych</w:t>
      </w:r>
      <w:r w:rsidR="007F229C">
        <w:rPr>
          <w:rFonts w:asciiTheme="minorHAnsi" w:hAnsiTheme="minorHAnsi" w:cstheme="minorHAnsi"/>
          <w:sz w:val="20"/>
          <w:szCs w:val="20"/>
        </w:rPr>
        <w:t xml:space="preserve"> w </w:t>
      </w:r>
      <w:r w:rsidR="008C3C85" w:rsidRPr="001D43F7">
        <w:rPr>
          <w:rFonts w:asciiTheme="minorHAnsi" w:hAnsiTheme="minorHAnsi" w:cstheme="minorHAnsi"/>
          <w:sz w:val="20"/>
          <w:szCs w:val="20"/>
        </w:rPr>
        <w:t>perspektywie  2040 r.</w:t>
      </w:r>
      <w:r w:rsidR="00D86925">
        <w:rPr>
          <w:rFonts w:asciiTheme="minorHAnsi" w:hAnsiTheme="minorHAnsi" w:cstheme="minorHAnsi"/>
          <w:sz w:val="20"/>
          <w:szCs w:val="20"/>
        </w:rPr>
        <w:t xml:space="preserve"> o </w:t>
      </w:r>
      <w:r w:rsidR="008C3C85" w:rsidRPr="001D43F7">
        <w:rPr>
          <w:rFonts w:asciiTheme="minorHAnsi" w:hAnsiTheme="minorHAnsi" w:cstheme="minorHAnsi"/>
          <w:sz w:val="20"/>
          <w:szCs w:val="20"/>
        </w:rPr>
        <w:t>50%,</w:t>
      </w:r>
      <w:r w:rsidR="007F229C">
        <w:rPr>
          <w:rFonts w:asciiTheme="minorHAnsi" w:hAnsiTheme="minorHAnsi" w:cstheme="minorHAnsi"/>
          <w:sz w:val="20"/>
          <w:szCs w:val="20"/>
        </w:rPr>
        <w:t xml:space="preserve"> w </w:t>
      </w:r>
      <w:r w:rsidR="001D43F7">
        <w:rPr>
          <w:rFonts w:asciiTheme="minorHAnsi" w:hAnsiTheme="minorHAnsi" w:cstheme="minorHAnsi"/>
          <w:sz w:val="20"/>
          <w:szCs w:val="20"/>
        </w:rPr>
        <w:t>stosunku</w:t>
      </w:r>
      <w:r w:rsidR="007F229C">
        <w:rPr>
          <w:rFonts w:asciiTheme="minorHAnsi" w:hAnsiTheme="minorHAnsi" w:cstheme="minorHAnsi"/>
          <w:sz w:val="20"/>
          <w:szCs w:val="20"/>
        </w:rPr>
        <w:t xml:space="preserve"> do </w:t>
      </w:r>
      <w:r w:rsidR="001D43F7">
        <w:rPr>
          <w:rFonts w:asciiTheme="minorHAnsi" w:hAnsiTheme="minorHAnsi" w:cstheme="minorHAnsi"/>
          <w:sz w:val="20"/>
          <w:szCs w:val="20"/>
        </w:rPr>
        <w:t>emisji</w:t>
      </w:r>
      <w:r w:rsidR="00720070">
        <w:rPr>
          <w:rFonts w:asciiTheme="minorHAnsi" w:hAnsiTheme="minorHAnsi" w:cstheme="minorHAnsi"/>
          <w:sz w:val="20"/>
          <w:szCs w:val="20"/>
        </w:rPr>
        <w:t xml:space="preserve"> z </w:t>
      </w:r>
      <w:r w:rsidR="001D43F7">
        <w:rPr>
          <w:rFonts w:asciiTheme="minorHAnsi" w:hAnsiTheme="minorHAnsi" w:cstheme="minorHAnsi"/>
          <w:sz w:val="20"/>
          <w:szCs w:val="20"/>
        </w:rPr>
        <w:t>1990 r.</w:t>
      </w:r>
      <w:r w:rsidRPr="001E2703">
        <w:rPr>
          <w:rFonts w:asciiTheme="minorHAnsi" w:hAnsiTheme="minorHAnsi" w:cstheme="minorHAnsi"/>
          <w:sz w:val="20"/>
          <w:szCs w:val="20"/>
        </w:rPr>
        <w:t xml:space="preserve"> Szczegółowe dane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zakresie przedstawiono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podrozdziale 4.1.</w:t>
      </w:r>
    </w:p>
    <w:p w14:paraId="3B2C4431" w14:textId="77777777" w:rsidR="00CF2D72" w:rsidRPr="001E2703" w:rsidRDefault="00CF2D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Nie oznacza</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 xml:space="preserve">jednak, że działaniami </w:t>
      </w:r>
      <w:r w:rsidR="00A56FF8">
        <w:rPr>
          <w:rFonts w:asciiTheme="minorHAnsi" w:hAnsiTheme="minorHAnsi" w:cstheme="minorHAnsi"/>
          <w:sz w:val="20"/>
          <w:szCs w:val="20"/>
        </w:rPr>
        <w:t>ujętymi</w:t>
      </w:r>
      <w:r w:rsidR="007F229C">
        <w:rPr>
          <w:rFonts w:asciiTheme="minorHAnsi" w:hAnsiTheme="minorHAnsi" w:cstheme="minorHAnsi"/>
          <w:sz w:val="20"/>
          <w:szCs w:val="20"/>
        </w:rPr>
        <w:t xml:space="preserve"> w </w:t>
      </w:r>
      <w:r w:rsidR="00A56FF8">
        <w:rPr>
          <w:rFonts w:asciiTheme="minorHAnsi" w:hAnsiTheme="minorHAnsi" w:cstheme="minorHAnsi"/>
          <w:sz w:val="20"/>
          <w:szCs w:val="20"/>
        </w:rPr>
        <w:t>PEP2040</w:t>
      </w:r>
      <w:r w:rsidRPr="001E2703">
        <w:rPr>
          <w:rFonts w:asciiTheme="minorHAnsi" w:hAnsiTheme="minorHAnsi" w:cstheme="minorHAnsi"/>
          <w:sz w:val="20"/>
          <w:szCs w:val="20"/>
        </w:rPr>
        <w:t xml:space="preserve"> można zahamować proces zmian klimatycznych, bo koncentracja gazów cieplarnianych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atmosferze stale rośnie wobec braku współdziałania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zakresie wszystkich krajów. Trudno jest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tej sytuacji ocenić wpływ realizacji Polityki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zmiany klimatu (proces globalny)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pośrednio skutki</w:t>
      </w:r>
      <w:r w:rsidR="00A56FF8">
        <w:rPr>
          <w:rFonts w:asciiTheme="minorHAnsi" w:hAnsiTheme="minorHAnsi" w:cstheme="minorHAnsi"/>
          <w:sz w:val="20"/>
          <w:szCs w:val="20"/>
        </w:rPr>
        <w:t>,</w:t>
      </w:r>
      <w:r w:rsidR="007F229C">
        <w:rPr>
          <w:rFonts w:asciiTheme="minorHAnsi" w:hAnsiTheme="minorHAnsi" w:cstheme="minorHAnsi"/>
          <w:sz w:val="20"/>
          <w:szCs w:val="20"/>
        </w:rPr>
        <w:t xml:space="preserve"> w </w:t>
      </w:r>
      <w:r w:rsidR="00A56FF8">
        <w:rPr>
          <w:rFonts w:asciiTheme="minorHAnsi" w:hAnsiTheme="minorHAnsi" w:cstheme="minorHAnsi"/>
          <w:sz w:val="20"/>
          <w:szCs w:val="20"/>
        </w:rPr>
        <w:t>postaci wpływu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poszczególne elementy środowiska</w:t>
      </w:r>
      <w:r w:rsidR="007F229C">
        <w:rPr>
          <w:rFonts w:asciiTheme="minorHAnsi" w:hAnsiTheme="minorHAnsi" w:cstheme="minorHAnsi"/>
          <w:sz w:val="20"/>
          <w:szCs w:val="20"/>
        </w:rPr>
        <w:t xml:space="preserve"> w </w:t>
      </w:r>
      <w:r w:rsidR="00A56FF8">
        <w:rPr>
          <w:rFonts w:asciiTheme="minorHAnsi" w:hAnsiTheme="minorHAnsi" w:cstheme="minorHAnsi"/>
          <w:sz w:val="20"/>
          <w:szCs w:val="20"/>
        </w:rPr>
        <w:t>Polsce</w:t>
      </w:r>
      <w:r w:rsidRPr="001E2703">
        <w:rPr>
          <w:rFonts w:asciiTheme="minorHAnsi" w:hAnsiTheme="minorHAnsi" w:cstheme="minorHAnsi"/>
          <w:sz w:val="20"/>
          <w:szCs w:val="20"/>
        </w:rPr>
        <w:t xml:space="preserve">. </w:t>
      </w:r>
      <w:r w:rsidR="00A56FF8">
        <w:rPr>
          <w:rFonts w:asciiTheme="minorHAnsi" w:hAnsiTheme="minorHAnsi" w:cstheme="minorHAnsi"/>
          <w:sz w:val="20"/>
          <w:szCs w:val="20"/>
        </w:rPr>
        <w:t>Biorąc pod uwagę postępujące zmiany klimatu</w:t>
      </w:r>
      <w:r w:rsidRPr="001E2703">
        <w:rPr>
          <w:rFonts w:asciiTheme="minorHAnsi" w:hAnsiTheme="minorHAnsi" w:cstheme="minorHAnsi"/>
          <w:sz w:val="20"/>
          <w:szCs w:val="20"/>
        </w:rPr>
        <w:t>, zgodnie</w:t>
      </w:r>
      <w:r w:rsidR="00720070">
        <w:rPr>
          <w:rFonts w:asciiTheme="minorHAnsi" w:hAnsiTheme="minorHAnsi" w:cstheme="minorHAnsi"/>
          <w:sz w:val="20"/>
          <w:szCs w:val="20"/>
        </w:rPr>
        <w:t xml:space="preserve"> z </w:t>
      </w:r>
      <w:r w:rsidRPr="001E2703">
        <w:rPr>
          <w:rFonts w:asciiTheme="minorHAnsi" w:hAnsiTheme="minorHAnsi" w:cstheme="minorHAnsi"/>
          <w:i/>
          <w:sz w:val="20"/>
          <w:szCs w:val="20"/>
        </w:rPr>
        <w:t>Wytycznymi nt. integracji zagadnień zmian klimatu</w:t>
      </w:r>
      <w:r w:rsidR="007F229C">
        <w:rPr>
          <w:rFonts w:asciiTheme="minorHAnsi" w:hAnsiTheme="minorHAnsi" w:cstheme="minorHAnsi"/>
          <w:i/>
          <w:sz w:val="20"/>
          <w:szCs w:val="20"/>
        </w:rPr>
        <w:t xml:space="preserve"> i </w:t>
      </w:r>
      <w:r w:rsidRPr="001E2703">
        <w:rPr>
          <w:rFonts w:asciiTheme="minorHAnsi" w:hAnsiTheme="minorHAnsi" w:cstheme="minorHAnsi"/>
          <w:i/>
          <w:sz w:val="20"/>
          <w:szCs w:val="20"/>
        </w:rPr>
        <w:t>różnorodności biologicznej</w:t>
      </w:r>
      <w:r w:rsidR="007F229C">
        <w:rPr>
          <w:rFonts w:asciiTheme="minorHAnsi" w:hAnsiTheme="minorHAnsi" w:cstheme="minorHAnsi"/>
          <w:i/>
          <w:sz w:val="20"/>
          <w:szCs w:val="20"/>
        </w:rPr>
        <w:t xml:space="preserve"> w </w:t>
      </w:r>
      <w:r w:rsidRPr="001E2703">
        <w:rPr>
          <w:rFonts w:asciiTheme="minorHAnsi" w:hAnsiTheme="minorHAnsi" w:cstheme="minorHAnsi"/>
          <w:i/>
          <w:sz w:val="20"/>
          <w:szCs w:val="20"/>
        </w:rPr>
        <w:t>ocenach strategicznych</w:t>
      </w:r>
      <w:r w:rsidRPr="001E2703">
        <w:rPr>
          <w:rFonts w:asciiTheme="minorHAnsi" w:hAnsiTheme="minorHAnsi" w:cstheme="minorHAnsi"/>
          <w:sz w:val="20"/>
          <w:szCs w:val="20"/>
          <w:vertAlign w:val="superscript"/>
        </w:rPr>
        <w:footnoteReference w:id="186"/>
      </w:r>
      <w:r w:rsidRPr="001E2703">
        <w:rPr>
          <w:rFonts w:asciiTheme="minorHAnsi" w:hAnsiTheme="minorHAnsi" w:cstheme="minorHAnsi"/>
          <w:i/>
          <w:sz w:val="20"/>
          <w:szCs w:val="20"/>
        </w:rPr>
        <w:t xml:space="preserve">, </w:t>
      </w:r>
      <w:r w:rsidRPr="001E2703">
        <w:rPr>
          <w:rFonts w:asciiTheme="minorHAnsi" w:hAnsiTheme="minorHAnsi" w:cstheme="minorHAnsi"/>
          <w:sz w:val="20"/>
          <w:szCs w:val="20"/>
          <w:vertAlign w:val="superscript"/>
        </w:rPr>
        <w:t xml:space="preserve"> </w:t>
      </w:r>
      <w:r w:rsidRPr="001E2703">
        <w:rPr>
          <w:rFonts w:asciiTheme="minorHAnsi" w:hAnsiTheme="minorHAnsi" w:cstheme="minorHAnsi"/>
          <w:sz w:val="20"/>
          <w:szCs w:val="20"/>
        </w:rPr>
        <w:t xml:space="preserve">starano się uwzględnić </w:t>
      </w:r>
      <w:r w:rsidR="00A56FF8">
        <w:rPr>
          <w:rFonts w:asciiTheme="minorHAnsi" w:hAnsiTheme="minorHAnsi" w:cstheme="minorHAnsi"/>
          <w:sz w:val="20"/>
          <w:szCs w:val="20"/>
        </w:rPr>
        <w:t>prognozowane zmiany klimatu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analizach szczegółowych</w:t>
      </w:r>
      <w:r w:rsidR="00A56FF8">
        <w:rPr>
          <w:rFonts w:asciiTheme="minorHAnsi" w:hAnsiTheme="minorHAnsi" w:cstheme="minorHAnsi"/>
          <w:sz w:val="20"/>
          <w:szCs w:val="20"/>
        </w:rPr>
        <w:t xml:space="preserve"> wpływu</w:t>
      </w:r>
      <w:r w:rsidR="007F229C">
        <w:rPr>
          <w:rFonts w:asciiTheme="minorHAnsi" w:hAnsiTheme="minorHAnsi" w:cstheme="minorHAnsi"/>
          <w:sz w:val="20"/>
          <w:szCs w:val="20"/>
        </w:rPr>
        <w:t xml:space="preserve"> na </w:t>
      </w:r>
      <w:r w:rsidR="00A56FF8">
        <w:rPr>
          <w:rFonts w:asciiTheme="minorHAnsi" w:hAnsiTheme="minorHAnsi" w:cstheme="minorHAnsi"/>
          <w:sz w:val="20"/>
          <w:szCs w:val="20"/>
        </w:rPr>
        <w:t>poszczególne elementy srodowiska</w:t>
      </w:r>
      <w:r w:rsidRPr="001E2703">
        <w:rPr>
          <w:rFonts w:asciiTheme="minorHAnsi" w:hAnsiTheme="minorHAnsi" w:cstheme="minorHAnsi"/>
          <w:sz w:val="20"/>
          <w:szCs w:val="20"/>
        </w:rPr>
        <w:t>.</w:t>
      </w:r>
    </w:p>
    <w:p w14:paraId="2C40EA23" w14:textId="77777777" w:rsidR="00CF2D72" w:rsidRPr="001E2703" w:rsidRDefault="00CF2D72"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 xml:space="preserve">Kierunki:1 </w:t>
      </w:r>
      <w:r w:rsidRPr="001E2703">
        <w:rPr>
          <w:rFonts w:asciiTheme="minorHAnsi" w:hAnsiTheme="minorHAnsi" w:cstheme="minorHAnsi"/>
          <w:b/>
          <w:i/>
          <w:sz w:val="20"/>
          <w:szCs w:val="20"/>
        </w:rPr>
        <w:t>Optymalne wykorzystanie własnych zasobów energetycznych</w:t>
      </w:r>
      <w:r w:rsidRPr="001E2703">
        <w:rPr>
          <w:rFonts w:asciiTheme="minorHAnsi" w:hAnsiTheme="minorHAnsi" w:cstheme="minorHAnsi"/>
          <w:b/>
          <w:sz w:val="20"/>
          <w:szCs w:val="20"/>
        </w:rPr>
        <w:t xml:space="preserve">, 2A </w:t>
      </w:r>
      <w:r w:rsidRPr="001E2703">
        <w:rPr>
          <w:rFonts w:asciiTheme="minorHAnsi" w:hAnsiTheme="minorHAnsi" w:cstheme="minorHAnsi"/>
          <w:b/>
          <w:i/>
          <w:sz w:val="20"/>
          <w:szCs w:val="20"/>
        </w:rPr>
        <w:t>Rozbudowa infrastruktury wytwórczej</w:t>
      </w:r>
      <w:r w:rsidRPr="001E2703">
        <w:rPr>
          <w:rFonts w:asciiTheme="minorHAnsi" w:hAnsiTheme="minorHAnsi" w:cstheme="minorHAnsi"/>
          <w:b/>
          <w:sz w:val="20"/>
          <w:szCs w:val="20"/>
        </w:rPr>
        <w:t xml:space="preserve">, 3A </w:t>
      </w:r>
      <w:r w:rsidRPr="001E2703">
        <w:rPr>
          <w:rFonts w:asciiTheme="minorHAnsi" w:hAnsiTheme="minorHAnsi" w:cstheme="minorHAnsi"/>
          <w:b/>
          <w:i/>
          <w:sz w:val="20"/>
          <w:szCs w:val="20"/>
        </w:rPr>
        <w:t>Dywersyfikacja dostaw gazu ziemnego oraz rozbudowa infrastruktury gazowej</w:t>
      </w:r>
      <w:r w:rsidRPr="001E2703">
        <w:rPr>
          <w:rFonts w:asciiTheme="minorHAnsi" w:hAnsiTheme="minorHAnsi" w:cstheme="minorHAnsi"/>
          <w:b/>
          <w:sz w:val="20"/>
          <w:szCs w:val="20"/>
        </w:rPr>
        <w:t>, 3B</w:t>
      </w:r>
      <w:r w:rsidR="00DE770C">
        <w:rPr>
          <w:rFonts w:asciiTheme="minorHAnsi" w:hAnsiTheme="minorHAnsi" w:cstheme="minorHAnsi"/>
          <w:b/>
          <w:sz w:val="20"/>
          <w:szCs w:val="20"/>
        </w:rPr>
        <w:t> </w:t>
      </w:r>
      <w:r w:rsidRPr="001E2703">
        <w:rPr>
          <w:rFonts w:asciiTheme="minorHAnsi" w:hAnsiTheme="minorHAnsi" w:cstheme="minorHAnsi"/>
          <w:b/>
          <w:i/>
          <w:sz w:val="20"/>
          <w:szCs w:val="20"/>
        </w:rPr>
        <w:t>Dywersyfikacja dostaw ropy oraz rozbudowa infrastruktury paliw płynnych</w:t>
      </w:r>
      <w:r w:rsidRPr="001E2703">
        <w:rPr>
          <w:rFonts w:asciiTheme="minorHAnsi" w:hAnsiTheme="minorHAnsi" w:cstheme="minorHAnsi"/>
          <w:sz w:val="20"/>
          <w:szCs w:val="20"/>
        </w:rPr>
        <w:t>. Największe negatywne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klimat, poprzez emisje gazów cieplarnianych, będą miały przedsięwzięcia realizowane </w:t>
      </w:r>
      <w:r w:rsidR="0060287A">
        <w:rPr>
          <w:rFonts w:asciiTheme="minorHAnsi" w:hAnsiTheme="minorHAnsi" w:cstheme="minorHAnsi"/>
          <w:sz w:val="20"/>
          <w:szCs w:val="20"/>
        </w:rPr>
        <w:br/>
      </w:r>
      <w:r w:rsidRPr="001E2703">
        <w:rPr>
          <w:rFonts w:asciiTheme="minorHAnsi" w:hAnsiTheme="minorHAnsi" w:cstheme="minorHAnsi"/>
          <w:sz w:val="20"/>
          <w:szCs w:val="20"/>
        </w:rPr>
        <w:t>w ramach tych kierunków dotyczące budowy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rozbudowy kopalń węgla kamiennego</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brunatnego oraz budowy nowych elektrowni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elektrociepłowni opalanych paliwami</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tych źródeł. Mniejsze oddziaływania będą wynikały</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wykorzystania nowych źródeł gazu, który jest mniej emisyjny</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 xml:space="preserve">węgla. Odmienne </w:t>
      </w:r>
      <w:r w:rsidR="0060287A">
        <w:rPr>
          <w:rFonts w:asciiTheme="minorHAnsi" w:hAnsiTheme="minorHAnsi" w:cstheme="minorHAnsi"/>
          <w:sz w:val="20"/>
          <w:szCs w:val="20"/>
        </w:rPr>
        <w:br/>
      </w:r>
      <w:r w:rsidRPr="001E2703">
        <w:rPr>
          <w:rFonts w:asciiTheme="minorHAnsi" w:hAnsiTheme="minorHAnsi" w:cstheme="minorHAnsi"/>
          <w:sz w:val="20"/>
          <w:szCs w:val="20"/>
        </w:rPr>
        <w:t>w charakterze, ale również negatywne będzie wykorzystanie nowych źródeł ropy, bo dotyczy</w:t>
      </w:r>
      <w:r w:rsidR="00A56FF8">
        <w:rPr>
          <w:rFonts w:asciiTheme="minorHAnsi" w:hAnsiTheme="minorHAnsi" w:cstheme="minorHAnsi"/>
          <w:sz w:val="20"/>
          <w:szCs w:val="20"/>
        </w:rPr>
        <w:t>ć</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będzie wzrostu emisji gazów cieplarnianych</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transportu.</w:t>
      </w:r>
    </w:p>
    <w:p w14:paraId="51630E7D" w14:textId="77777777" w:rsidR="00CF2D72" w:rsidRPr="001E2703" w:rsidRDefault="00CF2D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Natomiast pozytywnie należy ocenić modernizację istniejących elektrowni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elektrociepłowni, szczególnie opalanych węglem, gdzie dążyć się będzie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wymienionego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PEP2040 wskaźnika emisji gazów cieplarnianych – 450 kg CO</w:t>
      </w:r>
      <w:r w:rsidR="00E26001" w:rsidRPr="00E26001">
        <w:rPr>
          <w:rFonts w:asciiTheme="minorHAnsi" w:hAnsiTheme="minorHAnsi" w:cstheme="minorHAnsi"/>
          <w:sz w:val="20"/>
          <w:szCs w:val="20"/>
          <w:vertAlign w:val="subscript"/>
        </w:rPr>
        <w:t>2</w:t>
      </w:r>
      <w:r w:rsidRPr="001E2703">
        <w:rPr>
          <w:rFonts w:asciiTheme="minorHAnsi" w:hAnsiTheme="minorHAnsi" w:cstheme="minorHAnsi"/>
          <w:sz w:val="20"/>
          <w:szCs w:val="20"/>
        </w:rPr>
        <w:t>/MWh oraz zastosowania rekomendacji BAT.</w:t>
      </w:r>
    </w:p>
    <w:p w14:paraId="602FC014" w14:textId="77777777" w:rsidR="00CF2D72" w:rsidRPr="001E2703" w:rsidRDefault="00CF2D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Pozostałe działania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tych kierunkach można ocenić</w:t>
      </w:r>
      <w:r w:rsidR="00720070">
        <w:rPr>
          <w:rFonts w:asciiTheme="minorHAnsi" w:hAnsiTheme="minorHAnsi" w:cstheme="minorHAnsi"/>
          <w:sz w:val="20"/>
          <w:szCs w:val="20"/>
        </w:rPr>
        <w:t xml:space="preserve"> za </w:t>
      </w:r>
      <w:r w:rsidRPr="001E2703">
        <w:rPr>
          <w:rFonts w:asciiTheme="minorHAnsi" w:hAnsiTheme="minorHAnsi" w:cstheme="minorHAnsi"/>
          <w:sz w:val="20"/>
          <w:szCs w:val="20"/>
        </w:rPr>
        <w:t>pozytywne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 xml:space="preserve">punktu widzenia </w:t>
      </w:r>
      <w:r w:rsidR="0069704C" w:rsidRPr="001E2703">
        <w:rPr>
          <w:rFonts w:asciiTheme="minorHAnsi" w:hAnsiTheme="minorHAnsi" w:cstheme="minorHAnsi"/>
          <w:sz w:val="20"/>
          <w:szCs w:val="20"/>
        </w:rPr>
        <w:t>klimatu, bo</w:t>
      </w:r>
      <w:r w:rsidRPr="001E2703">
        <w:rPr>
          <w:rFonts w:asciiTheme="minorHAnsi" w:hAnsiTheme="minorHAnsi" w:cstheme="minorHAnsi"/>
          <w:sz w:val="20"/>
          <w:szCs w:val="20"/>
        </w:rPr>
        <w:t xml:space="preserve"> wpływają</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podniesienie efektywności energetycznej</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systemach przesyłania nośników energii,</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przyczynia się</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redukcji emisji gazów cieplarnianych.</w:t>
      </w:r>
    </w:p>
    <w:p w14:paraId="22E8A3F9" w14:textId="77777777" w:rsidR="00CF2D72" w:rsidRPr="001E2703" w:rsidRDefault="00CF2D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Szczególnie pozytywnie oddziaływujące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klimat są działania</w:t>
      </w:r>
      <w:r w:rsidR="007F229C">
        <w:rPr>
          <w:rFonts w:asciiTheme="minorHAnsi" w:hAnsiTheme="minorHAnsi" w:cstheme="minorHAnsi"/>
          <w:sz w:val="20"/>
          <w:szCs w:val="20"/>
        </w:rPr>
        <w:t xml:space="preserve"> w </w:t>
      </w:r>
      <w:r w:rsidRPr="001E2703">
        <w:rPr>
          <w:rFonts w:asciiTheme="minorHAnsi" w:hAnsiTheme="minorHAnsi" w:cstheme="minorHAnsi"/>
          <w:b/>
          <w:sz w:val="20"/>
          <w:szCs w:val="20"/>
        </w:rPr>
        <w:t xml:space="preserve">ramach Kierunku 6 </w:t>
      </w:r>
      <w:r w:rsidRPr="001E2703">
        <w:rPr>
          <w:rFonts w:asciiTheme="minorHAnsi" w:hAnsiTheme="minorHAnsi" w:cstheme="minorHAnsi"/>
          <w:b/>
          <w:i/>
          <w:sz w:val="20"/>
          <w:szCs w:val="20"/>
        </w:rPr>
        <w:t>Rozwój odnawialnych źródeł energii</w:t>
      </w:r>
      <w:r w:rsidRPr="001E2703">
        <w:rPr>
          <w:rFonts w:asciiTheme="minorHAnsi" w:hAnsiTheme="minorHAnsi" w:cstheme="minorHAnsi"/>
          <w:b/>
          <w:sz w:val="20"/>
          <w:szCs w:val="20"/>
        </w:rPr>
        <w:t xml:space="preserve"> </w:t>
      </w:r>
      <w:r w:rsidRPr="001E2703">
        <w:rPr>
          <w:rFonts w:asciiTheme="minorHAnsi" w:hAnsiTheme="minorHAnsi" w:cstheme="minorHAnsi"/>
          <w:sz w:val="20"/>
          <w:szCs w:val="20"/>
        </w:rPr>
        <w:t>oraz</w:t>
      </w:r>
      <w:r w:rsidRPr="001E2703">
        <w:rPr>
          <w:rFonts w:asciiTheme="minorHAnsi" w:hAnsiTheme="minorHAnsi" w:cstheme="minorHAnsi"/>
          <w:b/>
          <w:sz w:val="20"/>
          <w:szCs w:val="20"/>
        </w:rPr>
        <w:t xml:space="preserve"> 5 </w:t>
      </w:r>
      <w:r w:rsidRPr="001E2703">
        <w:rPr>
          <w:rFonts w:asciiTheme="minorHAnsi" w:hAnsiTheme="minorHAnsi" w:cstheme="minorHAnsi"/>
          <w:b/>
          <w:i/>
          <w:sz w:val="20"/>
          <w:szCs w:val="20"/>
        </w:rPr>
        <w:t>Wdrożenie energetyki jądrowej</w:t>
      </w:r>
      <w:r w:rsidRPr="001E2703">
        <w:rPr>
          <w:rFonts w:asciiTheme="minorHAnsi" w:hAnsiTheme="minorHAnsi" w:cstheme="minorHAnsi"/>
          <w:sz w:val="20"/>
          <w:szCs w:val="20"/>
        </w:rPr>
        <w:t>. Działania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tym zakresie mogą przyczynić się </w:t>
      </w:r>
      <w:r w:rsidR="0060287A">
        <w:rPr>
          <w:rFonts w:asciiTheme="minorHAnsi" w:hAnsiTheme="minorHAnsi" w:cstheme="minorHAnsi"/>
          <w:sz w:val="20"/>
          <w:szCs w:val="20"/>
        </w:rPr>
        <w:br/>
      </w:r>
      <w:r w:rsidRPr="001E2703">
        <w:rPr>
          <w:rFonts w:asciiTheme="minorHAnsi" w:hAnsiTheme="minorHAnsi" w:cstheme="minorHAnsi"/>
          <w:sz w:val="20"/>
          <w:szCs w:val="20"/>
        </w:rPr>
        <w:t>w przyszłości</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znacznego wyeliminowania procesu spalania paliw wysokoemisyjnych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energetyce. Wyjątkiem może być tylko termiczne przekształcanie odpadów, ale trzeba zauważyć, że eliminuje ono częściowo emisję metanu</w:t>
      </w:r>
      <w:r w:rsidR="00720070">
        <w:rPr>
          <w:rFonts w:asciiTheme="minorHAnsi" w:hAnsiTheme="minorHAnsi" w:cstheme="minorHAnsi"/>
          <w:sz w:val="20"/>
          <w:szCs w:val="20"/>
        </w:rPr>
        <w:t xml:space="preserve"> ze </w:t>
      </w:r>
      <w:r w:rsidRPr="001E2703">
        <w:rPr>
          <w:rFonts w:asciiTheme="minorHAnsi" w:hAnsiTheme="minorHAnsi" w:cstheme="minorHAnsi"/>
          <w:sz w:val="20"/>
          <w:szCs w:val="20"/>
        </w:rPr>
        <w:t>składowisk odpadów,</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gaz ten</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 widzenia klimatu jest bardziej niekorzystny niż dwutlenek węgla.</w:t>
      </w:r>
    </w:p>
    <w:p w14:paraId="51E73FBA" w14:textId="77777777" w:rsidR="00CF2D72" w:rsidRPr="001E2703" w:rsidRDefault="00CF2D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Podobnie ocenić można </w:t>
      </w:r>
      <w:r w:rsidRPr="001E2703">
        <w:rPr>
          <w:rFonts w:asciiTheme="minorHAnsi" w:hAnsiTheme="minorHAnsi" w:cstheme="minorHAnsi"/>
          <w:b/>
          <w:sz w:val="20"/>
          <w:szCs w:val="20"/>
        </w:rPr>
        <w:t>Kierunek 7 Rozwój ciepłownictwa oraz kogeneracji</w:t>
      </w:r>
      <w:r w:rsidRPr="001E2703">
        <w:rPr>
          <w:rFonts w:asciiTheme="minorHAnsi" w:hAnsiTheme="minorHAnsi" w:cstheme="minorHAnsi"/>
          <w:sz w:val="20"/>
          <w:szCs w:val="20"/>
        </w:rPr>
        <w:t>, bo choć, nie zakłada on całkowitej eliminacji węgla</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jednak promowane będą systemy ciepłownicze, które mają eliminować indywidualne ogrzewanie bardziej emisyjne oraz propagować efektywne systemy ciepłownicze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udziałem 50% OZE. Będzie</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miało również znaczenie pośrednie</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poprawy jakości powietrza.</w:t>
      </w:r>
    </w:p>
    <w:p w14:paraId="2F84AC38" w14:textId="77777777" w:rsidR="00CF2D72" w:rsidRPr="001E2703" w:rsidRDefault="00CF2D72"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Takie samo znaczenie będzie miał </w:t>
      </w:r>
      <w:r w:rsidRPr="001E2703">
        <w:rPr>
          <w:rFonts w:asciiTheme="minorHAnsi" w:hAnsiTheme="minorHAnsi" w:cstheme="minorHAnsi"/>
          <w:b/>
          <w:sz w:val="20"/>
          <w:szCs w:val="20"/>
        </w:rPr>
        <w:t xml:space="preserve">Kierunek 8 </w:t>
      </w:r>
      <w:r w:rsidRPr="001E2703">
        <w:rPr>
          <w:rFonts w:asciiTheme="minorHAnsi" w:hAnsiTheme="minorHAnsi" w:cstheme="minorHAnsi"/>
          <w:b/>
          <w:i/>
          <w:sz w:val="20"/>
          <w:szCs w:val="20"/>
        </w:rPr>
        <w:t>Poprawa efektywności energetycznej gospodarki</w:t>
      </w:r>
      <w:r w:rsidRPr="001E2703">
        <w:rPr>
          <w:rFonts w:asciiTheme="minorHAnsi" w:hAnsiTheme="minorHAnsi" w:cstheme="minorHAnsi"/>
          <w:sz w:val="20"/>
          <w:szCs w:val="20"/>
        </w:rPr>
        <w:t>.</w:t>
      </w:r>
    </w:p>
    <w:p w14:paraId="0FCFBE88" w14:textId="77777777" w:rsidR="00CF2D72" w:rsidRPr="001E2703" w:rsidRDefault="00CF2D72" w:rsidP="00DE770C">
      <w:pPr>
        <w:spacing w:line="276" w:lineRule="auto"/>
        <w:rPr>
          <w:rFonts w:asciiTheme="minorHAnsi" w:hAnsiTheme="minorHAnsi" w:cstheme="minorHAnsi"/>
          <w:sz w:val="20"/>
          <w:szCs w:val="20"/>
        </w:rPr>
      </w:pPr>
      <w:r w:rsidRPr="001E2703">
        <w:rPr>
          <w:rFonts w:asciiTheme="minorHAnsi" w:hAnsiTheme="minorHAnsi" w:cstheme="minorHAnsi"/>
          <w:sz w:val="20"/>
          <w:szCs w:val="20"/>
        </w:rPr>
        <w:t>Ponadto trzeba dodać, że wszystkie wymienione wyżej kierunki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objęte nimi działania,</w:t>
      </w:r>
      <w:r w:rsidR="007F229C">
        <w:rPr>
          <w:rFonts w:asciiTheme="minorHAnsi" w:hAnsiTheme="minorHAnsi" w:cstheme="minorHAnsi"/>
          <w:sz w:val="20"/>
          <w:szCs w:val="20"/>
        </w:rPr>
        <w:t xml:space="preserve"> w </w:t>
      </w:r>
      <w:r w:rsidRPr="00E20C6E">
        <w:rPr>
          <w:rFonts w:asciiTheme="minorHAnsi" w:hAnsiTheme="minorHAnsi" w:cstheme="minorHAnsi"/>
          <w:sz w:val="20"/>
          <w:szCs w:val="20"/>
        </w:rPr>
        <w:t>trakcie budowy</w:t>
      </w:r>
      <w:r w:rsidRPr="001E2703">
        <w:rPr>
          <w:rFonts w:asciiTheme="minorHAnsi" w:hAnsiTheme="minorHAnsi" w:cstheme="minorHAnsi"/>
          <w:sz w:val="20"/>
          <w:szCs w:val="20"/>
        </w:rPr>
        <w:t xml:space="preserve"> przedsięwzięć oraz ich likwidacji będą oddziaływać negatywnie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klimat poprzez wykorzystanie paliw </w:t>
      </w:r>
      <w:r w:rsidR="0060287A">
        <w:rPr>
          <w:rFonts w:asciiTheme="minorHAnsi" w:hAnsiTheme="minorHAnsi" w:cstheme="minorHAnsi"/>
          <w:sz w:val="20"/>
          <w:szCs w:val="20"/>
        </w:rPr>
        <w:br/>
      </w:r>
      <w:r w:rsidRPr="001E2703">
        <w:rPr>
          <w:rFonts w:asciiTheme="minorHAnsi" w:hAnsiTheme="minorHAnsi" w:cstheme="minorHAnsi"/>
          <w:sz w:val="20"/>
          <w:szCs w:val="20"/>
        </w:rPr>
        <w:t>i materiałów budowlanych. Oddział</w:t>
      </w:r>
      <w:r w:rsidR="0060287A">
        <w:rPr>
          <w:rFonts w:asciiTheme="minorHAnsi" w:hAnsiTheme="minorHAnsi" w:cstheme="minorHAnsi"/>
          <w:sz w:val="20"/>
          <w:szCs w:val="20"/>
        </w:rPr>
        <w:t>yw</w:t>
      </w:r>
      <w:r w:rsidRPr="001E2703">
        <w:rPr>
          <w:rFonts w:asciiTheme="minorHAnsi" w:hAnsiTheme="minorHAnsi" w:cstheme="minorHAnsi"/>
          <w:sz w:val="20"/>
          <w:szCs w:val="20"/>
        </w:rPr>
        <w:t>ania te charakteryzują większość przedsięwzięć budowlanych,</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ich wpływ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klimat będzie krótkotrwały.</w:t>
      </w:r>
    </w:p>
    <w:p w14:paraId="2FCD273F" w14:textId="77777777" w:rsidR="00CF2D72" w:rsidRPr="001E2703" w:rsidRDefault="00CF2D72" w:rsidP="00DE770C">
      <w:pPr>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Należy podkreślić, że działania objęte PEP2040 stanowić będą wkład</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działania globalne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celu powstrzymania zmian klimatu, bo trudno byłoby efekty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zakresie określić</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skali kraju, ale odczuwalna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tej skali powinna być poprawa stanu powietrza</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będzie efektem pośrednim działań</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rzecz klimatu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będzie wpływało pozytywnie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zdrowie ludzi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stan środowiska.</w:t>
      </w:r>
    </w:p>
    <w:p w14:paraId="6C676C6F" w14:textId="77777777" w:rsidR="00CF2D72" w:rsidRPr="001E2703" w:rsidRDefault="00CF2D72" w:rsidP="00801048">
      <w:pPr>
        <w:autoSpaceDE w:val="0"/>
        <w:autoSpaceDN w:val="0"/>
        <w:adjustRightInd w:val="0"/>
        <w:spacing w:line="276" w:lineRule="auto"/>
        <w:rPr>
          <w:rFonts w:asciiTheme="minorHAnsi" w:hAnsiTheme="minorHAnsi" w:cstheme="minorHAnsi"/>
          <w:b/>
          <w:sz w:val="20"/>
          <w:szCs w:val="20"/>
        </w:rPr>
      </w:pPr>
      <w:r w:rsidRPr="001E2703">
        <w:rPr>
          <w:rFonts w:asciiTheme="minorHAnsi" w:hAnsiTheme="minorHAnsi" w:cstheme="minorHAnsi"/>
          <w:b/>
          <w:sz w:val="20"/>
          <w:szCs w:val="20"/>
        </w:rPr>
        <w:t>Adaptacja</w:t>
      </w:r>
      <w:r w:rsidR="007F229C">
        <w:rPr>
          <w:rFonts w:asciiTheme="minorHAnsi" w:hAnsiTheme="minorHAnsi" w:cstheme="minorHAnsi"/>
          <w:b/>
          <w:sz w:val="20"/>
          <w:szCs w:val="20"/>
        </w:rPr>
        <w:t xml:space="preserve"> do </w:t>
      </w:r>
      <w:r w:rsidRPr="001E2703">
        <w:rPr>
          <w:rFonts w:asciiTheme="minorHAnsi" w:hAnsiTheme="minorHAnsi" w:cstheme="minorHAnsi"/>
          <w:b/>
          <w:sz w:val="20"/>
          <w:szCs w:val="20"/>
        </w:rPr>
        <w:t>zmian klimatu</w:t>
      </w:r>
    </w:p>
    <w:p w14:paraId="56B7C247" w14:textId="77777777" w:rsidR="00CF2D72" w:rsidRPr="001E2703" w:rsidRDefault="00CF2D72" w:rsidP="00801048">
      <w:pPr>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Biorąc pod uwagę trudności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uzyskaniu globalnego</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skutecznego porozumienia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sprawie ograniczenia emisji gazów cieplarnianych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stopniu gwarantującym zatrzymanie zmian klimatu oraz stosując zasadę przezorności konieczne jest przygotowanie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możliwych zmian klimatu, aby nie ograniczyły one możliwości zachowania tego</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mamy oraz rozwoju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przyszłości.</w:t>
      </w:r>
    </w:p>
    <w:p w14:paraId="62A5039E" w14:textId="77777777" w:rsidR="00CF2D72" w:rsidRPr="001E2703" w:rsidRDefault="00CF2D72" w:rsidP="00801048">
      <w:pPr>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W tym celu wskazane jest podejmowanie uzasadnionych działań</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zabezpieczenia się przed postępującymi zmianami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postaci nasilających się zjawisk pogodowych. Wydaje się, że sektor energetyki jest jednym</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najbardziej wrażliwych sektorów</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punktu widzenia zmian klimatu, czego dowodem jest choćby katastrofa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elektrowni Fukushima, czy ograniczenia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produkcji energii elektrycznej</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Polsce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2017 r.</w:t>
      </w:r>
    </w:p>
    <w:p w14:paraId="6F88BED4" w14:textId="77777777" w:rsidR="00CF2D72" w:rsidRPr="001E2703" w:rsidRDefault="00CF2D72" w:rsidP="00801048">
      <w:pPr>
        <w:autoSpaceDE w:val="0"/>
        <w:autoSpaceDN w:val="0"/>
        <w:adjustRightInd w:val="0"/>
        <w:spacing w:line="276" w:lineRule="auto"/>
        <w:rPr>
          <w:rFonts w:asciiTheme="minorHAnsi" w:hAnsiTheme="minorHAnsi" w:cstheme="minorHAnsi"/>
          <w:sz w:val="20"/>
          <w:szCs w:val="20"/>
        </w:rPr>
      </w:pPr>
      <w:r w:rsidRPr="001E2703">
        <w:rPr>
          <w:rFonts w:asciiTheme="minorHAnsi" w:hAnsiTheme="minorHAnsi" w:cstheme="minorHAnsi"/>
          <w:sz w:val="20"/>
          <w:szCs w:val="20"/>
        </w:rPr>
        <w:t>W tej sytuacji, niezależnie</w:t>
      </w:r>
      <w:r w:rsidR="007F229C">
        <w:rPr>
          <w:rFonts w:asciiTheme="minorHAnsi" w:hAnsiTheme="minorHAnsi" w:cstheme="minorHAnsi"/>
          <w:sz w:val="20"/>
          <w:szCs w:val="20"/>
        </w:rPr>
        <w:t xml:space="preserve"> od </w:t>
      </w:r>
      <w:r w:rsidRPr="001E2703">
        <w:rPr>
          <w:rFonts w:asciiTheme="minorHAnsi" w:hAnsiTheme="minorHAnsi" w:cstheme="minorHAnsi"/>
          <w:sz w:val="20"/>
          <w:szCs w:val="20"/>
        </w:rPr>
        <w:t>konieczności rozważenia adaptacji</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zmian klimatu przy ocenie poszczególnych obiektów przewidzianych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realizacji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ramach PEP2040, opracowanie ogólnych wytycznych</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sektora energetyki</w:t>
      </w:r>
      <w:r w:rsidR="00E20C6E">
        <w:rPr>
          <w:rFonts w:asciiTheme="minorHAnsi" w:hAnsiTheme="minorHAnsi" w:cstheme="minorHAnsi"/>
          <w:sz w:val="20"/>
          <w:szCs w:val="20"/>
        </w:rPr>
        <w:t xml:space="preserve"> byłoby korzystne</w:t>
      </w:r>
      <w:r w:rsidRPr="001E2703">
        <w:rPr>
          <w:rFonts w:asciiTheme="minorHAnsi" w:hAnsiTheme="minorHAnsi" w:cstheme="minorHAnsi"/>
          <w:sz w:val="20"/>
          <w:szCs w:val="20"/>
        </w:rPr>
        <w:t>.</w:t>
      </w:r>
    </w:p>
    <w:p w14:paraId="6C0DC393" w14:textId="77777777" w:rsidR="00AC71C9" w:rsidRPr="001E2703" w:rsidRDefault="00AC71C9" w:rsidP="00801048">
      <w:pPr>
        <w:pStyle w:val="Mnagl3"/>
        <w:spacing w:before="0" w:after="200" w:line="276" w:lineRule="auto"/>
        <w:rPr>
          <w:rFonts w:asciiTheme="minorHAnsi" w:hAnsiTheme="minorHAnsi" w:cstheme="minorHAnsi"/>
          <w:sz w:val="20"/>
          <w:szCs w:val="20"/>
        </w:rPr>
      </w:pPr>
      <w:bookmarkStart w:id="389" w:name="_Toc20228776"/>
      <w:r w:rsidRPr="001E2703">
        <w:rPr>
          <w:rFonts w:asciiTheme="minorHAnsi" w:hAnsiTheme="minorHAnsi" w:cstheme="minorHAnsi"/>
          <w:sz w:val="20"/>
          <w:szCs w:val="20"/>
        </w:rPr>
        <w:t>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zabytki</w:t>
      </w:r>
      <w:bookmarkEnd w:id="389"/>
    </w:p>
    <w:p w14:paraId="6714C248" w14:textId="77777777" w:rsidR="009D1EFA" w:rsidRPr="001E2703" w:rsidRDefault="009D1EFA" w:rsidP="00801048">
      <w:pPr>
        <w:shd w:val="clear" w:color="auto" w:fill="FFFFFF"/>
        <w:spacing w:line="276" w:lineRule="auto"/>
        <w:rPr>
          <w:rFonts w:asciiTheme="minorHAnsi" w:hAnsiTheme="minorHAnsi"/>
          <w:sz w:val="20"/>
          <w:szCs w:val="20"/>
        </w:rPr>
      </w:pPr>
      <w:r w:rsidRPr="001E2703">
        <w:rPr>
          <w:rFonts w:asciiTheme="minorHAnsi" w:hAnsiTheme="minorHAnsi"/>
          <w:sz w:val="20"/>
          <w:szCs w:val="20"/>
        </w:rPr>
        <w:t>Pod pojęciem z</w:t>
      </w:r>
      <w:r w:rsidR="00E20C6E">
        <w:rPr>
          <w:rFonts w:asciiTheme="minorHAnsi" w:hAnsiTheme="minorHAnsi"/>
          <w:sz w:val="20"/>
          <w:szCs w:val="20"/>
        </w:rPr>
        <w:t>a</w:t>
      </w:r>
      <w:r w:rsidRPr="001E2703">
        <w:rPr>
          <w:rFonts w:asciiTheme="minorHAnsi" w:hAnsiTheme="minorHAnsi"/>
          <w:sz w:val="20"/>
          <w:szCs w:val="20"/>
        </w:rPr>
        <w:t>bytku należy rozumieć każdy produkt działalności człowieka, będący świadectwem jego przeszłej działalności, który posiada wartość historyczną, naukową, artystyczną lub emocjonalną. Mogą</w:t>
      </w:r>
      <w:r w:rsidR="0001272D">
        <w:rPr>
          <w:rFonts w:asciiTheme="minorHAnsi" w:hAnsiTheme="minorHAnsi"/>
          <w:sz w:val="20"/>
          <w:szCs w:val="20"/>
        </w:rPr>
        <w:t xml:space="preserve"> to </w:t>
      </w:r>
      <w:r w:rsidRPr="001E2703">
        <w:rPr>
          <w:rFonts w:asciiTheme="minorHAnsi" w:hAnsiTheme="minorHAnsi"/>
          <w:sz w:val="20"/>
          <w:szCs w:val="20"/>
        </w:rPr>
        <w:t>być np. budynki,</w:t>
      </w:r>
      <w:r w:rsidR="007F229C">
        <w:rPr>
          <w:rFonts w:asciiTheme="minorHAnsi" w:hAnsiTheme="minorHAnsi"/>
          <w:sz w:val="20"/>
          <w:szCs w:val="20"/>
        </w:rPr>
        <w:t xml:space="preserve"> w </w:t>
      </w:r>
      <w:r w:rsidRPr="001E2703">
        <w:rPr>
          <w:rFonts w:asciiTheme="minorHAnsi" w:hAnsiTheme="minorHAnsi"/>
          <w:sz w:val="20"/>
          <w:szCs w:val="20"/>
        </w:rPr>
        <w:t>tym przemysłowe, zespoły urbanistyczne, krajobraz itp. Nie mogą być wyłączone</w:t>
      </w:r>
      <w:r w:rsidR="00720070">
        <w:rPr>
          <w:rFonts w:asciiTheme="minorHAnsi" w:hAnsiTheme="minorHAnsi"/>
          <w:sz w:val="20"/>
          <w:szCs w:val="20"/>
        </w:rPr>
        <w:t xml:space="preserve"> z </w:t>
      </w:r>
      <w:r w:rsidRPr="001E2703">
        <w:rPr>
          <w:rFonts w:asciiTheme="minorHAnsi" w:hAnsiTheme="minorHAnsi"/>
          <w:sz w:val="20"/>
          <w:szCs w:val="20"/>
        </w:rPr>
        <w:t>analizy zabytki archeologiczne, zarówno odkryte, jak</w:t>
      </w:r>
      <w:r w:rsidR="007F229C">
        <w:rPr>
          <w:rFonts w:asciiTheme="minorHAnsi" w:hAnsiTheme="minorHAnsi"/>
          <w:sz w:val="20"/>
          <w:szCs w:val="20"/>
        </w:rPr>
        <w:t xml:space="preserve"> i </w:t>
      </w:r>
      <w:r w:rsidRPr="001E2703">
        <w:rPr>
          <w:rFonts w:asciiTheme="minorHAnsi" w:hAnsiTheme="minorHAnsi"/>
          <w:sz w:val="20"/>
          <w:szCs w:val="20"/>
        </w:rPr>
        <w:t>jeszcze nieodkryte</w:t>
      </w:r>
      <w:r w:rsidR="007F229C">
        <w:rPr>
          <w:rFonts w:asciiTheme="minorHAnsi" w:hAnsiTheme="minorHAnsi"/>
          <w:sz w:val="20"/>
          <w:szCs w:val="20"/>
        </w:rPr>
        <w:t xml:space="preserve"> na </w:t>
      </w:r>
      <w:r w:rsidRPr="001E2703">
        <w:rPr>
          <w:rFonts w:asciiTheme="minorHAnsi" w:hAnsiTheme="minorHAnsi"/>
          <w:sz w:val="20"/>
          <w:szCs w:val="20"/>
        </w:rPr>
        <w:t>lądzie</w:t>
      </w:r>
      <w:r w:rsidR="007F229C">
        <w:rPr>
          <w:rFonts w:asciiTheme="minorHAnsi" w:hAnsiTheme="minorHAnsi"/>
          <w:sz w:val="20"/>
          <w:szCs w:val="20"/>
        </w:rPr>
        <w:t xml:space="preserve"> i na </w:t>
      </w:r>
      <w:r w:rsidRPr="001E2703">
        <w:rPr>
          <w:rFonts w:asciiTheme="minorHAnsi" w:hAnsiTheme="minorHAnsi"/>
          <w:sz w:val="20"/>
          <w:szCs w:val="20"/>
        </w:rPr>
        <w:t>obszarach morskich.</w:t>
      </w:r>
    </w:p>
    <w:p w14:paraId="226E22F1" w14:textId="77777777" w:rsidR="009D1EFA" w:rsidRPr="001E2703" w:rsidRDefault="009D1EFA" w:rsidP="00801048">
      <w:pPr>
        <w:shd w:val="clear" w:color="auto" w:fill="FFFFFF"/>
        <w:spacing w:line="276" w:lineRule="auto"/>
        <w:rPr>
          <w:rFonts w:asciiTheme="minorHAnsi" w:hAnsiTheme="minorHAnsi"/>
          <w:sz w:val="20"/>
          <w:szCs w:val="20"/>
        </w:rPr>
      </w:pPr>
      <w:r w:rsidRPr="001E2703">
        <w:rPr>
          <w:rFonts w:asciiTheme="minorHAnsi" w:hAnsiTheme="minorHAnsi"/>
          <w:sz w:val="20"/>
          <w:szCs w:val="20"/>
        </w:rPr>
        <w:t>Realizacja wszelkich inwestycji musi uwzględniać m.in. obecność obiektów zabytkowych</w:t>
      </w:r>
      <w:r w:rsidR="007F229C">
        <w:rPr>
          <w:rFonts w:asciiTheme="minorHAnsi" w:hAnsiTheme="minorHAnsi"/>
          <w:sz w:val="20"/>
          <w:szCs w:val="20"/>
        </w:rPr>
        <w:t xml:space="preserve"> w </w:t>
      </w:r>
      <w:r w:rsidRPr="001E2703">
        <w:rPr>
          <w:rFonts w:asciiTheme="minorHAnsi" w:hAnsiTheme="minorHAnsi"/>
          <w:sz w:val="20"/>
          <w:szCs w:val="20"/>
        </w:rPr>
        <w:t>przestrzeni naszego kraju, gdyż podlegają one ochronie</w:t>
      </w:r>
      <w:r w:rsidR="007F229C">
        <w:rPr>
          <w:rFonts w:asciiTheme="minorHAnsi" w:hAnsiTheme="minorHAnsi"/>
          <w:sz w:val="20"/>
          <w:szCs w:val="20"/>
        </w:rPr>
        <w:t xml:space="preserve"> na </w:t>
      </w:r>
      <w:r w:rsidRPr="001E2703">
        <w:rPr>
          <w:rFonts w:asciiTheme="minorHAnsi" w:hAnsiTheme="minorHAnsi"/>
          <w:sz w:val="20"/>
          <w:szCs w:val="20"/>
        </w:rPr>
        <w:t>mocy ustawy</w:t>
      </w:r>
      <w:r w:rsidR="00720070">
        <w:rPr>
          <w:rFonts w:asciiTheme="minorHAnsi" w:hAnsiTheme="minorHAnsi"/>
          <w:sz w:val="20"/>
          <w:szCs w:val="20"/>
        </w:rPr>
        <w:t xml:space="preserve"> z </w:t>
      </w:r>
      <w:r w:rsidRPr="001E2703">
        <w:rPr>
          <w:rFonts w:asciiTheme="minorHAnsi" w:hAnsiTheme="minorHAnsi"/>
          <w:sz w:val="20"/>
          <w:szCs w:val="20"/>
        </w:rPr>
        <w:t>dnia 23 lipca 2003 r.</w:t>
      </w:r>
      <w:r w:rsidR="00D86925">
        <w:rPr>
          <w:rFonts w:asciiTheme="minorHAnsi" w:hAnsiTheme="minorHAnsi"/>
          <w:sz w:val="20"/>
          <w:szCs w:val="20"/>
        </w:rPr>
        <w:t xml:space="preserve"> o </w:t>
      </w:r>
      <w:r w:rsidRPr="001E2703">
        <w:rPr>
          <w:rFonts w:asciiTheme="minorHAnsi" w:hAnsiTheme="minorHAnsi"/>
          <w:sz w:val="20"/>
          <w:szCs w:val="20"/>
        </w:rPr>
        <w:t>ochronie zabytków</w:t>
      </w:r>
      <w:r w:rsidR="007F229C">
        <w:rPr>
          <w:rFonts w:asciiTheme="minorHAnsi" w:hAnsiTheme="minorHAnsi"/>
          <w:sz w:val="20"/>
          <w:szCs w:val="20"/>
        </w:rPr>
        <w:t xml:space="preserve"> i </w:t>
      </w:r>
      <w:r w:rsidRPr="001E2703">
        <w:rPr>
          <w:rFonts w:asciiTheme="minorHAnsi" w:hAnsiTheme="minorHAnsi"/>
          <w:sz w:val="20"/>
          <w:szCs w:val="20"/>
        </w:rPr>
        <w:t>opiece nad zabytkami</w:t>
      </w:r>
      <w:r w:rsidRPr="001E2703">
        <w:rPr>
          <w:rStyle w:val="Odwoanieprzypisudolnego"/>
          <w:rFonts w:asciiTheme="minorHAnsi" w:hAnsiTheme="minorHAnsi"/>
          <w:sz w:val="20"/>
          <w:szCs w:val="20"/>
        </w:rPr>
        <w:footnoteReference w:id="187"/>
      </w:r>
      <w:r w:rsidRPr="001E2703">
        <w:rPr>
          <w:rFonts w:asciiTheme="minorHAnsi" w:hAnsiTheme="minorHAnsi"/>
          <w:sz w:val="20"/>
          <w:szCs w:val="20"/>
        </w:rPr>
        <w:t xml:space="preserve">. Wyróżnia się cztery formy ochrony zabytków: </w:t>
      </w:r>
    </w:p>
    <w:p w14:paraId="763F48C5" w14:textId="77777777" w:rsidR="009D1EFA" w:rsidRPr="001E2703" w:rsidRDefault="009D1EFA" w:rsidP="001B3F34">
      <w:pPr>
        <w:pStyle w:val="Akapitzlist"/>
        <w:numPr>
          <w:ilvl w:val="0"/>
          <w:numId w:val="73"/>
        </w:numPr>
        <w:spacing w:line="276" w:lineRule="auto"/>
        <w:ind w:left="426"/>
        <w:rPr>
          <w:rFonts w:asciiTheme="minorHAnsi" w:hAnsiTheme="minorHAnsi"/>
          <w:sz w:val="20"/>
          <w:szCs w:val="20"/>
        </w:rPr>
      </w:pPr>
      <w:r w:rsidRPr="001E2703">
        <w:rPr>
          <w:rFonts w:asciiTheme="minorHAnsi" w:hAnsiTheme="minorHAnsi"/>
          <w:sz w:val="20"/>
          <w:szCs w:val="20"/>
        </w:rPr>
        <w:t>wpis</w:t>
      </w:r>
      <w:r w:rsidR="007F229C">
        <w:rPr>
          <w:rFonts w:asciiTheme="minorHAnsi" w:hAnsiTheme="minorHAnsi"/>
          <w:sz w:val="20"/>
          <w:szCs w:val="20"/>
        </w:rPr>
        <w:t xml:space="preserve"> do </w:t>
      </w:r>
      <w:r w:rsidRPr="001E2703">
        <w:rPr>
          <w:rFonts w:asciiTheme="minorHAnsi" w:hAnsiTheme="minorHAnsi"/>
          <w:sz w:val="20"/>
          <w:szCs w:val="20"/>
        </w:rPr>
        <w:t>rejestru zabytków,</w:t>
      </w:r>
    </w:p>
    <w:p w14:paraId="74D7A9DF" w14:textId="77777777" w:rsidR="009D1EFA" w:rsidRPr="001E2703" w:rsidRDefault="009D1EFA" w:rsidP="001B3F34">
      <w:pPr>
        <w:pStyle w:val="Akapitzlist"/>
        <w:numPr>
          <w:ilvl w:val="0"/>
          <w:numId w:val="73"/>
        </w:numPr>
        <w:spacing w:line="276" w:lineRule="auto"/>
        <w:ind w:left="426"/>
        <w:rPr>
          <w:rFonts w:asciiTheme="minorHAnsi" w:hAnsiTheme="minorHAnsi"/>
          <w:sz w:val="20"/>
          <w:szCs w:val="20"/>
        </w:rPr>
      </w:pPr>
      <w:r w:rsidRPr="001E2703">
        <w:rPr>
          <w:rFonts w:asciiTheme="minorHAnsi" w:hAnsiTheme="minorHAnsi"/>
          <w:sz w:val="20"/>
          <w:szCs w:val="20"/>
        </w:rPr>
        <w:t>uznanie</w:t>
      </w:r>
      <w:r w:rsidR="00720070">
        <w:rPr>
          <w:rFonts w:asciiTheme="minorHAnsi" w:hAnsiTheme="minorHAnsi"/>
          <w:sz w:val="20"/>
          <w:szCs w:val="20"/>
        </w:rPr>
        <w:t xml:space="preserve"> za </w:t>
      </w:r>
      <w:r w:rsidRPr="001E2703">
        <w:rPr>
          <w:rFonts w:asciiTheme="minorHAnsi" w:hAnsiTheme="minorHAnsi"/>
          <w:sz w:val="20"/>
          <w:szCs w:val="20"/>
        </w:rPr>
        <w:t>pomnik historii,</w:t>
      </w:r>
    </w:p>
    <w:p w14:paraId="109CB70B" w14:textId="77777777" w:rsidR="009D1EFA" w:rsidRPr="001E2703" w:rsidRDefault="009D1EFA" w:rsidP="001B3F34">
      <w:pPr>
        <w:pStyle w:val="Akapitzlist"/>
        <w:numPr>
          <w:ilvl w:val="0"/>
          <w:numId w:val="73"/>
        </w:numPr>
        <w:spacing w:line="276" w:lineRule="auto"/>
        <w:ind w:left="426"/>
        <w:rPr>
          <w:rFonts w:asciiTheme="minorHAnsi" w:hAnsiTheme="minorHAnsi"/>
          <w:sz w:val="20"/>
          <w:szCs w:val="20"/>
        </w:rPr>
      </w:pPr>
      <w:r w:rsidRPr="001E2703">
        <w:rPr>
          <w:rFonts w:asciiTheme="minorHAnsi" w:hAnsiTheme="minorHAnsi"/>
          <w:sz w:val="20"/>
          <w:szCs w:val="20"/>
        </w:rPr>
        <w:t>utworzenie parku kulturowego,</w:t>
      </w:r>
    </w:p>
    <w:p w14:paraId="6726CB2E" w14:textId="77777777" w:rsidR="009D1EFA" w:rsidRPr="001E2703" w:rsidRDefault="009D1EFA" w:rsidP="001B3F34">
      <w:pPr>
        <w:pStyle w:val="Akapitzlist"/>
        <w:numPr>
          <w:ilvl w:val="0"/>
          <w:numId w:val="73"/>
        </w:numPr>
        <w:spacing w:line="276" w:lineRule="auto"/>
        <w:ind w:left="426"/>
        <w:rPr>
          <w:rFonts w:asciiTheme="minorHAnsi" w:hAnsiTheme="minorHAnsi"/>
          <w:sz w:val="20"/>
          <w:szCs w:val="20"/>
        </w:rPr>
      </w:pPr>
      <w:r w:rsidRPr="001E2703">
        <w:rPr>
          <w:rFonts w:asciiTheme="minorHAnsi" w:hAnsiTheme="minorHAnsi"/>
          <w:sz w:val="20"/>
          <w:szCs w:val="20"/>
        </w:rPr>
        <w:t>ustalenie ochrony</w:t>
      </w:r>
      <w:r w:rsidR="007F229C">
        <w:rPr>
          <w:rFonts w:asciiTheme="minorHAnsi" w:hAnsiTheme="minorHAnsi"/>
          <w:sz w:val="20"/>
          <w:szCs w:val="20"/>
        </w:rPr>
        <w:t xml:space="preserve"> w </w:t>
      </w:r>
      <w:r w:rsidRPr="001E2703">
        <w:rPr>
          <w:rFonts w:asciiTheme="minorHAnsi" w:hAnsiTheme="minorHAnsi"/>
          <w:sz w:val="20"/>
          <w:szCs w:val="20"/>
        </w:rPr>
        <w:t>miejscowym planie zagospodarowania przestrzennego lub decyzji lokalizacyjnej.</w:t>
      </w:r>
    </w:p>
    <w:p w14:paraId="564D87AA" w14:textId="77777777" w:rsidR="009D1EFA" w:rsidRPr="001E2703" w:rsidRDefault="009D1EFA" w:rsidP="00801048">
      <w:pPr>
        <w:spacing w:line="276" w:lineRule="auto"/>
        <w:rPr>
          <w:rFonts w:asciiTheme="minorHAnsi" w:hAnsiTheme="minorHAnsi"/>
          <w:sz w:val="20"/>
          <w:szCs w:val="20"/>
        </w:rPr>
      </w:pPr>
      <w:r w:rsidRPr="001E2703">
        <w:rPr>
          <w:rFonts w:asciiTheme="minorHAnsi" w:hAnsiTheme="minorHAnsi"/>
          <w:sz w:val="20"/>
          <w:szCs w:val="20"/>
        </w:rPr>
        <w:t>Na etapie wyboru dokładnej lokalizacji inwestycji należy uwzględnić położenie obiektów zabytkowych (w tym stanowisk archeologicznych)</w:t>
      </w:r>
      <w:r w:rsidR="007F229C">
        <w:rPr>
          <w:rFonts w:asciiTheme="minorHAnsi" w:hAnsiTheme="minorHAnsi"/>
          <w:sz w:val="20"/>
          <w:szCs w:val="20"/>
        </w:rPr>
        <w:t xml:space="preserve"> i </w:t>
      </w:r>
      <w:r w:rsidRPr="001E2703">
        <w:rPr>
          <w:rFonts w:asciiTheme="minorHAnsi" w:hAnsiTheme="minorHAnsi"/>
          <w:sz w:val="20"/>
          <w:szCs w:val="20"/>
        </w:rPr>
        <w:t>zminimalizować ewentualny negatywny wpływ prowadzonych prac budowlanych</w:t>
      </w:r>
      <w:r w:rsidR="007F229C">
        <w:rPr>
          <w:rFonts w:asciiTheme="minorHAnsi" w:hAnsiTheme="minorHAnsi"/>
          <w:sz w:val="20"/>
          <w:szCs w:val="20"/>
        </w:rPr>
        <w:t xml:space="preserve"> na </w:t>
      </w:r>
      <w:r w:rsidRPr="001E2703">
        <w:rPr>
          <w:rFonts w:asciiTheme="minorHAnsi" w:hAnsiTheme="minorHAnsi"/>
          <w:sz w:val="20"/>
          <w:szCs w:val="20"/>
        </w:rPr>
        <w:t>stan zachowania tych obiektów; należy także uwzględnić krajobraz kulturowy, zabytkowe założenia takie jak parki, aleje drzew itp. oraz układy urbanistyczne.</w:t>
      </w:r>
    </w:p>
    <w:p w14:paraId="775A6A6F" w14:textId="5520CC93" w:rsidR="009D1EFA" w:rsidRPr="001E2703" w:rsidRDefault="009D1EFA" w:rsidP="00801048">
      <w:pPr>
        <w:spacing w:line="276" w:lineRule="auto"/>
        <w:rPr>
          <w:rFonts w:asciiTheme="minorHAnsi" w:hAnsiTheme="minorHAnsi"/>
          <w:sz w:val="20"/>
          <w:szCs w:val="20"/>
        </w:rPr>
      </w:pPr>
      <w:r w:rsidRPr="001E2703">
        <w:rPr>
          <w:rFonts w:asciiTheme="minorHAnsi" w:hAnsiTheme="minorHAnsi"/>
          <w:sz w:val="20"/>
          <w:szCs w:val="20"/>
        </w:rPr>
        <w:t>W ramach</w:t>
      </w:r>
      <w:r w:rsidRPr="001E2703">
        <w:rPr>
          <w:rFonts w:asciiTheme="minorHAnsi" w:hAnsiTheme="minorHAnsi"/>
          <w:b/>
          <w:i/>
          <w:sz w:val="20"/>
          <w:szCs w:val="20"/>
        </w:rPr>
        <w:t xml:space="preserve"> </w:t>
      </w:r>
      <w:r w:rsidRPr="001E2703">
        <w:rPr>
          <w:rFonts w:asciiTheme="minorHAnsi" w:hAnsiTheme="minorHAnsi"/>
          <w:sz w:val="20"/>
          <w:szCs w:val="20"/>
        </w:rPr>
        <w:t xml:space="preserve">kierunków: </w:t>
      </w:r>
      <w:r w:rsidRPr="001E2703">
        <w:rPr>
          <w:rFonts w:asciiTheme="minorHAnsi" w:hAnsiTheme="minorHAnsi"/>
          <w:b/>
          <w:sz w:val="20"/>
          <w:szCs w:val="20"/>
        </w:rPr>
        <w:t xml:space="preserve">1 </w:t>
      </w:r>
      <w:r w:rsidRPr="001E2703">
        <w:rPr>
          <w:rFonts w:asciiTheme="minorHAnsi" w:hAnsiTheme="minorHAnsi"/>
          <w:b/>
          <w:i/>
          <w:sz w:val="20"/>
          <w:szCs w:val="20"/>
        </w:rPr>
        <w:t>Optymalne wykorzystanie własnych zasobów energetycznych</w:t>
      </w:r>
      <w:r w:rsidRPr="001E2703">
        <w:rPr>
          <w:rFonts w:asciiTheme="minorHAnsi" w:hAnsiTheme="minorHAnsi"/>
          <w:b/>
          <w:sz w:val="20"/>
          <w:szCs w:val="20"/>
        </w:rPr>
        <w:t xml:space="preserve">, 2A </w:t>
      </w:r>
      <w:r w:rsidRPr="001E2703">
        <w:rPr>
          <w:rFonts w:asciiTheme="minorHAnsi" w:hAnsiTheme="minorHAnsi"/>
          <w:b/>
          <w:i/>
          <w:sz w:val="20"/>
          <w:szCs w:val="20"/>
        </w:rPr>
        <w:t>Rozbudowa infrastruktury wytwórczej energii elektrycznej</w:t>
      </w:r>
      <w:r w:rsidRPr="001E2703">
        <w:rPr>
          <w:rFonts w:asciiTheme="minorHAnsi" w:hAnsiTheme="minorHAnsi"/>
          <w:b/>
          <w:sz w:val="20"/>
          <w:szCs w:val="20"/>
        </w:rPr>
        <w:t xml:space="preserve">, 2B </w:t>
      </w:r>
      <w:r w:rsidRPr="001E2703">
        <w:rPr>
          <w:rFonts w:asciiTheme="minorHAnsi" w:hAnsiTheme="minorHAnsi"/>
          <w:b/>
          <w:i/>
          <w:sz w:val="20"/>
          <w:szCs w:val="20"/>
        </w:rPr>
        <w:t>Rozbudowa elektroenergetycznej infrastruktury sieciowej,</w:t>
      </w:r>
      <w:r w:rsidRPr="001E2703">
        <w:rPr>
          <w:rFonts w:asciiTheme="minorHAnsi" w:hAnsiTheme="minorHAnsi"/>
          <w:b/>
          <w:sz w:val="20"/>
          <w:szCs w:val="20"/>
        </w:rPr>
        <w:t xml:space="preserve"> 3A </w:t>
      </w:r>
      <w:r w:rsidRPr="001E2703">
        <w:rPr>
          <w:rFonts w:asciiTheme="minorHAnsi" w:hAnsiTheme="minorHAnsi"/>
          <w:b/>
          <w:i/>
          <w:sz w:val="20"/>
          <w:szCs w:val="20"/>
        </w:rPr>
        <w:t>Dywersyfikacja dostaw gazu ziemnego oraz rozbudowa infrastruktury gazowej</w:t>
      </w:r>
      <w:r w:rsidRPr="001E2703">
        <w:rPr>
          <w:rFonts w:asciiTheme="minorHAnsi" w:hAnsiTheme="minorHAnsi"/>
          <w:b/>
          <w:sz w:val="20"/>
          <w:szCs w:val="20"/>
        </w:rPr>
        <w:t xml:space="preserve">, 3B </w:t>
      </w:r>
      <w:r w:rsidRPr="001E2703">
        <w:rPr>
          <w:rFonts w:asciiTheme="minorHAnsi" w:hAnsiTheme="minorHAnsi"/>
          <w:b/>
          <w:i/>
          <w:sz w:val="20"/>
          <w:szCs w:val="20"/>
        </w:rPr>
        <w:t>Dywersyfikacja dostaw ropy oraz rozbudowa infrastruktury ropy</w:t>
      </w:r>
      <w:r w:rsidR="007F229C">
        <w:rPr>
          <w:rFonts w:asciiTheme="minorHAnsi" w:hAnsiTheme="minorHAnsi"/>
          <w:b/>
          <w:i/>
          <w:sz w:val="20"/>
          <w:szCs w:val="20"/>
        </w:rPr>
        <w:t xml:space="preserve"> i </w:t>
      </w:r>
      <w:r w:rsidRPr="001E2703">
        <w:rPr>
          <w:rFonts w:asciiTheme="minorHAnsi" w:hAnsiTheme="minorHAnsi"/>
          <w:b/>
          <w:i/>
          <w:sz w:val="20"/>
          <w:szCs w:val="20"/>
        </w:rPr>
        <w:t>paliw ciekłych</w:t>
      </w:r>
      <w:r w:rsidRPr="001E2703">
        <w:rPr>
          <w:rFonts w:asciiTheme="minorHAnsi" w:hAnsiTheme="minorHAnsi"/>
          <w:b/>
          <w:sz w:val="20"/>
          <w:szCs w:val="20"/>
        </w:rPr>
        <w:t xml:space="preserve">, 5 </w:t>
      </w:r>
      <w:r w:rsidRPr="001E2703">
        <w:rPr>
          <w:rFonts w:asciiTheme="minorHAnsi" w:hAnsiTheme="minorHAnsi"/>
          <w:b/>
          <w:i/>
          <w:sz w:val="20"/>
          <w:szCs w:val="20"/>
        </w:rPr>
        <w:t>Rozwój energetyki jądrowej</w:t>
      </w:r>
      <w:r w:rsidRPr="001E2703">
        <w:rPr>
          <w:rFonts w:asciiTheme="minorHAnsi" w:hAnsiTheme="minorHAnsi"/>
          <w:b/>
          <w:sz w:val="20"/>
          <w:szCs w:val="20"/>
        </w:rPr>
        <w:t xml:space="preserve">, 6 </w:t>
      </w:r>
      <w:r w:rsidRPr="001E2703">
        <w:rPr>
          <w:rFonts w:asciiTheme="minorHAnsi" w:hAnsiTheme="minorHAnsi"/>
          <w:b/>
          <w:i/>
          <w:sz w:val="20"/>
          <w:szCs w:val="20"/>
        </w:rPr>
        <w:t>Rozwój odnawialnych źródeł energii</w:t>
      </w:r>
      <w:r w:rsidRPr="001E2703">
        <w:rPr>
          <w:rFonts w:asciiTheme="minorHAnsi" w:hAnsiTheme="minorHAnsi"/>
          <w:b/>
          <w:sz w:val="20"/>
          <w:szCs w:val="20"/>
        </w:rPr>
        <w:t xml:space="preserve"> </w:t>
      </w:r>
      <w:r w:rsidRPr="001E2703">
        <w:rPr>
          <w:rFonts w:asciiTheme="minorHAnsi" w:hAnsiTheme="minorHAnsi"/>
          <w:sz w:val="20"/>
          <w:szCs w:val="20"/>
        </w:rPr>
        <w:t>oraz</w:t>
      </w:r>
      <w:r w:rsidRPr="001E2703">
        <w:rPr>
          <w:rFonts w:asciiTheme="minorHAnsi" w:hAnsiTheme="minorHAnsi"/>
          <w:b/>
          <w:sz w:val="20"/>
          <w:szCs w:val="20"/>
        </w:rPr>
        <w:t xml:space="preserve"> 7 </w:t>
      </w:r>
      <w:r w:rsidRPr="001E2703">
        <w:rPr>
          <w:rFonts w:asciiTheme="minorHAnsi" w:hAnsiTheme="minorHAnsi"/>
          <w:b/>
          <w:i/>
          <w:sz w:val="20"/>
          <w:szCs w:val="20"/>
        </w:rPr>
        <w:t>Rozwój ciepłownictwa</w:t>
      </w:r>
      <w:r w:rsidR="007F229C">
        <w:rPr>
          <w:rFonts w:asciiTheme="minorHAnsi" w:hAnsiTheme="minorHAnsi"/>
          <w:b/>
          <w:i/>
          <w:sz w:val="20"/>
          <w:szCs w:val="20"/>
        </w:rPr>
        <w:t xml:space="preserve"> i </w:t>
      </w:r>
      <w:r w:rsidRPr="001E2703">
        <w:rPr>
          <w:rFonts w:asciiTheme="minorHAnsi" w:hAnsiTheme="minorHAnsi"/>
          <w:b/>
          <w:i/>
          <w:sz w:val="20"/>
          <w:szCs w:val="20"/>
        </w:rPr>
        <w:t>kogeneracji</w:t>
      </w:r>
      <w:r w:rsidRPr="001E2703">
        <w:rPr>
          <w:rFonts w:asciiTheme="minorHAnsi" w:hAnsiTheme="minorHAnsi"/>
          <w:sz w:val="20"/>
          <w:szCs w:val="20"/>
        </w:rPr>
        <w:t xml:space="preserve"> przewiduje się budowę</w:t>
      </w:r>
      <w:r w:rsidR="007F229C">
        <w:rPr>
          <w:rFonts w:asciiTheme="minorHAnsi" w:hAnsiTheme="minorHAnsi"/>
          <w:sz w:val="20"/>
          <w:szCs w:val="20"/>
        </w:rPr>
        <w:t xml:space="preserve"> i </w:t>
      </w:r>
      <w:r w:rsidRPr="001E2703">
        <w:rPr>
          <w:rFonts w:asciiTheme="minorHAnsi" w:hAnsiTheme="minorHAnsi"/>
          <w:sz w:val="20"/>
          <w:szCs w:val="20"/>
        </w:rPr>
        <w:t>rozbudowę kopalń  węgla brunatnego</w:t>
      </w:r>
      <w:r w:rsidR="007F229C">
        <w:rPr>
          <w:rFonts w:asciiTheme="minorHAnsi" w:hAnsiTheme="minorHAnsi"/>
          <w:sz w:val="20"/>
          <w:szCs w:val="20"/>
        </w:rPr>
        <w:t xml:space="preserve"> i </w:t>
      </w:r>
      <w:r w:rsidRPr="001E2703">
        <w:rPr>
          <w:rFonts w:asciiTheme="minorHAnsi" w:hAnsiTheme="minorHAnsi"/>
          <w:sz w:val="20"/>
          <w:szCs w:val="20"/>
        </w:rPr>
        <w:t>kamiennego, budowę obiektów energetycznych, obiektów sieciowych (stacji rozdzielczych, tłoczni gazu, przepompowni)</w:t>
      </w:r>
      <w:r w:rsidR="007F229C">
        <w:rPr>
          <w:rFonts w:asciiTheme="minorHAnsi" w:hAnsiTheme="minorHAnsi"/>
          <w:sz w:val="20"/>
          <w:szCs w:val="20"/>
        </w:rPr>
        <w:t xml:space="preserve"> i </w:t>
      </w:r>
      <w:r w:rsidRPr="001E2703">
        <w:rPr>
          <w:rFonts w:asciiTheme="minorHAnsi" w:hAnsiTheme="minorHAnsi"/>
          <w:sz w:val="20"/>
          <w:szCs w:val="20"/>
        </w:rPr>
        <w:t>innych obiektów budowlanych. Wszystkie te obiekty będą lokalizowane</w:t>
      </w:r>
      <w:r w:rsidR="007F229C">
        <w:rPr>
          <w:rFonts w:asciiTheme="minorHAnsi" w:hAnsiTheme="minorHAnsi"/>
          <w:sz w:val="20"/>
          <w:szCs w:val="20"/>
        </w:rPr>
        <w:t xml:space="preserve"> w </w:t>
      </w:r>
      <w:r w:rsidRPr="001E2703">
        <w:rPr>
          <w:rFonts w:asciiTheme="minorHAnsi" w:hAnsiTheme="minorHAnsi"/>
          <w:sz w:val="20"/>
          <w:szCs w:val="20"/>
        </w:rPr>
        <w:t>konkretnych miejscach</w:t>
      </w:r>
      <w:r w:rsidR="007F229C">
        <w:rPr>
          <w:rFonts w:asciiTheme="minorHAnsi" w:hAnsiTheme="minorHAnsi"/>
          <w:sz w:val="20"/>
          <w:szCs w:val="20"/>
        </w:rPr>
        <w:t xml:space="preserve"> i </w:t>
      </w:r>
      <w:r w:rsidRPr="001E2703">
        <w:rPr>
          <w:rFonts w:asciiTheme="minorHAnsi" w:hAnsiTheme="minorHAnsi"/>
          <w:sz w:val="20"/>
          <w:szCs w:val="20"/>
        </w:rPr>
        <w:t>mogą kolidować</w:t>
      </w:r>
      <w:r w:rsidR="00720070">
        <w:rPr>
          <w:rFonts w:asciiTheme="minorHAnsi" w:hAnsiTheme="minorHAnsi"/>
          <w:sz w:val="20"/>
          <w:szCs w:val="20"/>
        </w:rPr>
        <w:t xml:space="preserve"> z </w:t>
      </w:r>
      <w:r w:rsidRPr="001E2703">
        <w:rPr>
          <w:rFonts w:asciiTheme="minorHAnsi" w:hAnsiTheme="minorHAnsi"/>
          <w:sz w:val="20"/>
          <w:szCs w:val="20"/>
        </w:rPr>
        <w:t>istniejącymi</w:t>
      </w:r>
      <w:r w:rsidR="007F229C">
        <w:rPr>
          <w:rFonts w:asciiTheme="minorHAnsi" w:hAnsiTheme="minorHAnsi"/>
          <w:sz w:val="20"/>
          <w:szCs w:val="20"/>
        </w:rPr>
        <w:t xml:space="preserve"> w </w:t>
      </w:r>
      <w:r w:rsidRPr="001E2703">
        <w:rPr>
          <w:rFonts w:asciiTheme="minorHAnsi" w:hAnsiTheme="minorHAnsi"/>
          <w:sz w:val="20"/>
          <w:szCs w:val="20"/>
        </w:rPr>
        <w:t>tych lokalizacjach zabytkami znajdującymi się</w:t>
      </w:r>
      <w:r w:rsidR="007F229C">
        <w:rPr>
          <w:rFonts w:asciiTheme="minorHAnsi" w:hAnsiTheme="minorHAnsi"/>
          <w:sz w:val="20"/>
          <w:szCs w:val="20"/>
        </w:rPr>
        <w:t xml:space="preserve"> na </w:t>
      </w:r>
      <w:r w:rsidRPr="001E2703">
        <w:rPr>
          <w:rFonts w:asciiTheme="minorHAnsi" w:hAnsiTheme="minorHAnsi"/>
          <w:sz w:val="20"/>
          <w:szCs w:val="20"/>
        </w:rPr>
        <w:t>powierzchni lub pod ziemią</w:t>
      </w:r>
      <w:r w:rsidR="007F229C">
        <w:rPr>
          <w:rFonts w:asciiTheme="minorHAnsi" w:hAnsiTheme="minorHAnsi"/>
          <w:sz w:val="20"/>
          <w:szCs w:val="20"/>
        </w:rPr>
        <w:t xml:space="preserve"> i </w:t>
      </w:r>
      <w:r w:rsidRPr="001E2703">
        <w:rPr>
          <w:rFonts w:asciiTheme="minorHAnsi" w:hAnsiTheme="minorHAnsi"/>
          <w:sz w:val="20"/>
          <w:szCs w:val="20"/>
        </w:rPr>
        <w:t>wodą.</w:t>
      </w:r>
      <w:r w:rsidR="00720070">
        <w:rPr>
          <w:rFonts w:asciiTheme="minorHAnsi" w:hAnsiTheme="minorHAnsi"/>
          <w:sz w:val="20"/>
          <w:szCs w:val="20"/>
        </w:rPr>
        <w:t xml:space="preserve"> </w:t>
      </w:r>
      <w:r w:rsidR="00B6721A">
        <w:rPr>
          <w:rFonts w:asciiTheme="minorHAnsi" w:hAnsiTheme="minorHAnsi"/>
          <w:sz w:val="20"/>
          <w:szCs w:val="20"/>
        </w:rPr>
        <w:t>Z</w:t>
      </w:r>
      <w:r w:rsidR="00720070">
        <w:rPr>
          <w:rFonts w:asciiTheme="minorHAnsi" w:hAnsiTheme="minorHAnsi"/>
          <w:sz w:val="20"/>
          <w:szCs w:val="20"/>
        </w:rPr>
        <w:t> </w:t>
      </w:r>
      <w:r w:rsidRPr="001E2703">
        <w:rPr>
          <w:rFonts w:asciiTheme="minorHAnsi" w:hAnsiTheme="minorHAnsi"/>
          <w:sz w:val="20"/>
          <w:szCs w:val="20"/>
        </w:rPr>
        <w:t xml:space="preserve">tego względu najważniejszym </w:t>
      </w:r>
      <w:r w:rsidR="0069704C" w:rsidRPr="001E2703">
        <w:rPr>
          <w:rFonts w:asciiTheme="minorHAnsi" w:hAnsiTheme="minorHAnsi"/>
          <w:sz w:val="20"/>
          <w:szCs w:val="20"/>
        </w:rPr>
        <w:t>jest, aby</w:t>
      </w:r>
      <w:r w:rsidRPr="001E2703">
        <w:rPr>
          <w:rFonts w:asciiTheme="minorHAnsi" w:hAnsiTheme="minorHAnsi"/>
          <w:sz w:val="20"/>
          <w:szCs w:val="20"/>
        </w:rPr>
        <w:t xml:space="preserve"> je zidentyfikować</w:t>
      </w:r>
      <w:r w:rsidR="007F229C">
        <w:rPr>
          <w:rFonts w:asciiTheme="minorHAnsi" w:hAnsiTheme="minorHAnsi"/>
          <w:sz w:val="20"/>
          <w:szCs w:val="20"/>
        </w:rPr>
        <w:t xml:space="preserve"> i </w:t>
      </w:r>
      <w:r w:rsidRPr="001E2703">
        <w:rPr>
          <w:rFonts w:asciiTheme="minorHAnsi" w:hAnsiTheme="minorHAnsi"/>
          <w:sz w:val="20"/>
          <w:szCs w:val="20"/>
        </w:rPr>
        <w:t xml:space="preserve">tak zaprojektować </w:t>
      </w:r>
      <w:r w:rsidR="0069704C" w:rsidRPr="001E2703">
        <w:rPr>
          <w:rFonts w:asciiTheme="minorHAnsi" w:hAnsiTheme="minorHAnsi"/>
          <w:sz w:val="20"/>
          <w:szCs w:val="20"/>
        </w:rPr>
        <w:t>budowle, aby</w:t>
      </w:r>
      <w:r w:rsidRPr="001E2703">
        <w:rPr>
          <w:rFonts w:asciiTheme="minorHAnsi" w:hAnsiTheme="minorHAnsi"/>
          <w:sz w:val="20"/>
          <w:szCs w:val="20"/>
        </w:rPr>
        <w:t xml:space="preserve"> uniknąć kolizji, lub</w:t>
      </w:r>
      <w:r w:rsidR="00720070">
        <w:rPr>
          <w:rFonts w:asciiTheme="minorHAnsi" w:hAnsiTheme="minorHAnsi"/>
          <w:sz w:val="20"/>
          <w:szCs w:val="20"/>
        </w:rPr>
        <w:t xml:space="preserve"> za </w:t>
      </w:r>
      <w:r w:rsidRPr="001E2703">
        <w:rPr>
          <w:rFonts w:asciiTheme="minorHAnsi" w:hAnsiTheme="minorHAnsi"/>
          <w:sz w:val="20"/>
          <w:szCs w:val="20"/>
        </w:rPr>
        <w:t xml:space="preserve">uzyskaniem odpowiedniej zgody je zabezpieczyć.  </w:t>
      </w:r>
    </w:p>
    <w:p w14:paraId="62B210D2" w14:textId="77777777" w:rsidR="009D1EFA" w:rsidRPr="001E2703" w:rsidRDefault="009D1EFA" w:rsidP="00801048">
      <w:pPr>
        <w:spacing w:line="276" w:lineRule="auto"/>
        <w:rPr>
          <w:rFonts w:asciiTheme="minorHAnsi" w:hAnsiTheme="minorHAnsi"/>
          <w:sz w:val="20"/>
          <w:szCs w:val="20"/>
        </w:rPr>
      </w:pPr>
      <w:r w:rsidRPr="001E2703">
        <w:rPr>
          <w:rFonts w:asciiTheme="minorHAnsi" w:hAnsiTheme="minorHAnsi"/>
          <w:sz w:val="20"/>
          <w:szCs w:val="20"/>
        </w:rPr>
        <w:t>W trakcie realizacji istotne jest ich zabezpieczenie przed wpływem towarzyszących budowie wstrząsów, zabezpieczenia przed uszkodzeniem mechanicznym, zapyleniem itp. wpływom robót budowlanych. Negatywnie też</w:t>
      </w:r>
      <w:r w:rsidR="007F229C">
        <w:rPr>
          <w:rFonts w:asciiTheme="minorHAnsi" w:hAnsiTheme="minorHAnsi"/>
          <w:sz w:val="20"/>
          <w:szCs w:val="20"/>
        </w:rPr>
        <w:t xml:space="preserve"> na </w:t>
      </w:r>
      <w:r w:rsidRPr="001E2703">
        <w:rPr>
          <w:rFonts w:asciiTheme="minorHAnsi" w:hAnsiTheme="minorHAnsi"/>
          <w:sz w:val="20"/>
          <w:szCs w:val="20"/>
        </w:rPr>
        <w:t>zbytki położone blisko tych obiektów może wpływać emisja zanieczyszczeń powietrza</w:t>
      </w:r>
      <w:r w:rsidR="00720070">
        <w:rPr>
          <w:rFonts w:asciiTheme="minorHAnsi" w:hAnsiTheme="minorHAnsi"/>
          <w:sz w:val="20"/>
          <w:szCs w:val="20"/>
        </w:rPr>
        <w:t xml:space="preserve"> ze </w:t>
      </w:r>
      <w:r w:rsidRPr="001E2703">
        <w:rPr>
          <w:rFonts w:asciiTheme="minorHAnsi" w:hAnsiTheme="minorHAnsi"/>
          <w:sz w:val="20"/>
          <w:szCs w:val="20"/>
        </w:rPr>
        <w:t>sprzętu budowlanego.</w:t>
      </w:r>
    </w:p>
    <w:p w14:paraId="643C22BA" w14:textId="77777777" w:rsidR="009D1EFA" w:rsidRPr="001E2703" w:rsidRDefault="009D1EFA" w:rsidP="00801048">
      <w:pPr>
        <w:spacing w:line="276" w:lineRule="auto"/>
        <w:rPr>
          <w:rFonts w:asciiTheme="minorHAnsi" w:hAnsiTheme="minorHAnsi"/>
          <w:sz w:val="20"/>
          <w:szCs w:val="20"/>
        </w:rPr>
      </w:pPr>
      <w:r w:rsidRPr="001E2703">
        <w:rPr>
          <w:rFonts w:asciiTheme="minorHAnsi" w:hAnsiTheme="minorHAnsi"/>
          <w:sz w:val="20"/>
          <w:szCs w:val="20"/>
        </w:rPr>
        <w:t>W trakcie eksploatacji, pośrednio, negatywnie wpływać</w:t>
      </w:r>
      <w:r w:rsidR="007F229C">
        <w:rPr>
          <w:rFonts w:asciiTheme="minorHAnsi" w:hAnsiTheme="minorHAnsi"/>
          <w:sz w:val="20"/>
          <w:szCs w:val="20"/>
        </w:rPr>
        <w:t xml:space="preserve"> na </w:t>
      </w:r>
      <w:r w:rsidRPr="001E2703">
        <w:rPr>
          <w:rFonts w:asciiTheme="minorHAnsi" w:hAnsiTheme="minorHAnsi"/>
          <w:sz w:val="20"/>
          <w:szCs w:val="20"/>
        </w:rPr>
        <w:t>zabytki może zwiększenie wydobycia paliw kopalnych</w:t>
      </w:r>
      <w:r w:rsidR="007F229C">
        <w:rPr>
          <w:rFonts w:asciiTheme="minorHAnsi" w:hAnsiTheme="minorHAnsi"/>
          <w:sz w:val="20"/>
          <w:szCs w:val="20"/>
        </w:rPr>
        <w:t xml:space="preserve"> i </w:t>
      </w:r>
      <w:r w:rsidRPr="001E2703">
        <w:rPr>
          <w:rFonts w:asciiTheme="minorHAnsi" w:hAnsiTheme="minorHAnsi"/>
          <w:sz w:val="20"/>
          <w:szCs w:val="20"/>
        </w:rPr>
        <w:t>obiektów spalania,</w:t>
      </w:r>
      <w:r w:rsidR="007F229C">
        <w:rPr>
          <w:rFonts w:asciiTheme="minorHAnsi" w:hAnsiTheme="minorHAnsi"/>
          <w:sz w:val="20"/>
          <w:szCs w:val="20"/>
        </w:rPr>
        <w:t xml:space="preserve"> w </w:t>
      </w:r>
      <w:r w:rsidRPr="001E2703">
        <w:rPr>
          <w:rFonts w:asciiTheme="minorHAnsi" w:hAnsiTheme="minorHAnsi"/>
          <w:sz w:val="20"/>
          <w:szCs w:val="20"/>
        </w:rPr>
        <w:t>postaci emisji zanieczyszczeń</w:t>
      </w:r>
      <w:r w:rsidR="00720070">
        <w:rPr>
          <w:rFonts w:asciiTheme="minorHAnsi" w:hAnsiTheme="minorHAnsi"/>
          <w:sz w:val="20"/>
          <w:szCs w:val="20"/>
        </w:rPr>
        <w:t xml:space="preserve"> ze </w:t>
      </w:r>
      <w:r w:rsidRPr="001E2703">
        <w:rPr>
          <w:rFonts w:asciiTheme="minorHAnsi" w:hAnsiTheme="minorHAnsi"/>
          <w:sz w:val="20"/>
          <w:szCs w:val="20"/>
        </w:rPr>
        <w:t>spalania wydobytych, konwencjonalnych</w:t>
      </w:r>
      <w:r w:rsidR="007F229C">
        <w:rPr>
          <w:rFonts w:asciiTheme="minorHAnsi" w:hAnsiTheme="minorHAnsi"/>
          <w:sz w:val="20"/>
          <w:szCs w:val="20"/>
        </w:rPr>
        <w:t xml:space="preserve"> i </w:t>
      </w:r>
      <w:r w:rsidRPr="001E2703">
        <w:rPr>
          <w:rFonts w:asciiTheme="minorHAnsi" w:hAnsiTheme="minorHAnsi"/>
          <w:sz w:val="20"/>
          <w:szCs w:val="20"/>
        </w:rPr>
        <w:t>niekonwencjonalnych surowców energetycznych,</w:t>
      </w:r>
      <w:r w:rsidR="007F229C">
        <w:rPr>
          <w:rFonts w:asciiTheme="minorHAnsi" w:hAnsiTheme="minorHAnsi"/>
          <w:sz w:val="20"/>
          <w:szCs w:val="20"/>
        </w:rPr>
        <w:t xml:space="preserve"> co </w:t>
      </w:r>
      <w:r w:rsidRPr="001E2703">
        <w:rPr>
          <w:rFonts w:asciiTheme="minorHAnsi" w:hAnsiTheme="minorHAnsi"/>
          <w:sz w:val="20"/>
          <w:szCs w:val="20"/>
        </w:rPr>
        <w:t>może przyczynić się</w:t>
      </w:r>
      <w:r w:rsidR="007F229C">
        <w:rPr>
          <w:rFonts w:asciiTheme="minorHAnsi" w:hAnsiTheme="minorHAnsi"/>
          <w:sz w:val="20"/>
          <w:szCs w:val="20"/>
        </w:rPr>
        <w:t xml:space="preserve"> do </w:t>
      </w:r>
      <w:r w:rsidRPr="001E2703">
        <w:rPr>
          <w:rFonts w:asciiTheme="minorHAnsi" w:hAnsiTheme="minorHAnsi"/>
          <w:sz w:val="20"/>
          <w:szCs w:val="20"/>
        </w:rPr>
        <w:t>szybszej ich korozji. Zagrożeniem</w:t>
      </w:r>
      <w:r w:rsidR="00D86925">
        <w:rPr>
          <w:rFonts w:asciiTheme="minorHAnsi" w:hAnsiTheme="minorHAnsi"/>
          <w:sz w:val="20"/>
          <w:szCs w:val="20"/>
        </w:rPr>
        <w:t xml:space="preserve"> dla </w:t>
      </w:r>
      <w:r w:rsidRPr="001E2703">
        <w:rPr>
          <w:rFonts w:asciiTheme="minorHAnsi" w:hAnsiTheme="minorHAnsi"/>
          <w:sz w:val="20"/>
          <w:szCs w:val="20"/>
        </w:rPr>
        <w:t>stabilności konstrukcji obiektów zabytkowych mogą być prace górnicze powodujące drgania,</w:t>
      </w:r>
      <w:r w:rsidR="007F229C">
        <w:rPr>
          <w:rFonts w:asciiTheme="minorHAnsi" w:hAnsiTheme="minorHAnsi"/>
          <w:sz w:val="20"/>
          <w:szCs w:val="20"/>
        </w:rPr>
        <w:t xml:space="preserve"> a </w:t>
      </w:r>
      <w:r w:rsidRPr="001E2703">
        <w:rPr>
          <w:rFonts w:asciiTheme="minorHAnsi" w:hAnsiTheme="minorHAnsi"/>
          <w:sz w:val="20"/>
          <w:szCs w:val="20"/>
        </w:rPr>
        <w:t>czasem silniejsze wstrząsy</w:t>
      </w:r>
      <w:r w:rsidR="007F229C">
        <w:rPr>
          <w:rFonts w:asciiTheme="minorHAnsi" w:hAnsiTheme="minorHAnsi"/>
          <w:sz w:val="20"/>
          <w:szCs w:val="20"/>
        </w:rPr>
        <w:t xml:space="preserve"> na </w:t>
      </w:r>
      <w:r w:rsidRPr="001E2703">
        <w:rPr>
          <w:rFonts w:asciiTheme="minorHAnsi" w:hAnsiTheme="minorHAnsi"/>
          <w:sz w:val="20"/>
          <w:szCs w:val="20"/>
        </w:rPr>
        <w:t>okolicznych terenach. Będą</w:t>
      </w:r>
      <w:r w:rsidR="0001272D">
        <w:rPr>
          <w:rFonts w:asciiTheme="minorHAnsi" w:hAnsiTheme="minorHAnsi"/>
          <w:sz w:val="20"/>
          <w:szCs w:val="20"/>
        </w:rPr>
        <w:t xml:space="preserve"> to </w:t>
      </w:r>
      <w:r w:rsidRPr="001E2703">
        <w:rPr>
          <w:rFonts w:asciiTheme="minorHAnsi" w:hAnsiTheme="minorHAnsi"/>
          <w:sz w:val="20"/>
          <w:szCs w:val="20"/>
        </w:rPr>
        <w:t>oddziaływania stałe, chwilowe, pośrednie.</w:t>
      </w:r>
    </w:p>
    <w:p w14:paraId="720D1C9F" w14:textId="77777777" w:rsidR="009D1EFA" w:rsidRPr="001E2703" w:rsidRDefault="009D1EFA" w:rsidP="00801048">
      <w:pPr>
        <w:spacing w:line="276" w:lineRule="auto"/>
        <w:rPr>
          <w:rFonts w:asciiTheme="minorHAnsi" w:hAnsiTheme="minorHAnsi"/>
          <w:sz w:val="20"/>
          <w:szCs w:val="20"/>
        </w:rPr>
      </w:pPr>
      <w:r w:rsidRPr="001E2703">
        <w:rPr>
          <w:rFonts w:asciiTheme="minorHAnsi" w:hAnsiTheme="minorHAnsi"/>
          <w:sz w:val="20"/>
          <w:szCs w:val="20"/>
        </w:rPr>
        <w:t>Duże przekształcenia powierzchni terenu (np. hałdy) oraz nowe obiekty kubaturowe mogą pogarszać warunki ekspozycji zabytków.</w:t>
      </w:r>
      <w:r w:rsidR="007F229C">
        <w:rPr>
          <w:rFonts w:asciiTheme="minorHAnsi" w:hAnsiTheme="minorHAnsi"/>
          <w:sz w:val="20"/>
          <w:szCs w:val="20"/>
        </w:rPr>
        <w:t xml:space="preserve"> w </w:t>
      </w:r>
      <w:r w:rsidRPr="001E2703">
        <w:rPr>
          <w:rFonts w:asciiTheme="minorHAnsi" w:hAnsiTheme="minorHAnsi"/>
          <w:sz w:val="20"/>
          <w:szCs w:val="20"/>
        </w:rPr>
        <w:t>takim przypadku może</w:t>
      </w:r>
      <w:r w:rsidR="0001272D">
        <w:rPr>
          <w:rFonts w:asciiTheme="minorHAnsi" w:hAnsiTheme="minorHAnsi"/>
          <w:sz w:val="20"/>
          <w:szCs w:val="20"/>
        </w:rPr>
        <w:t xml:space="preserve"> to </w:t>
      </w:r>
      <w:r w:rsidRPr="001E2703">
        <w:rPr>
          <w:rFonts w:asciiTheme="minorHAnsi" w:hAnsiTheme="minorHAnsi"/>
          <w:sz w:val="20"/>
          <w:szCs w:val="20"/>
        </w:rPr>
        <w:t>być pośrednie oddziaływanie, długoterminowe.</w:t>
      </w:r>
    </w:p>
    <w:p w14:paraId="7C1004E8" w14:textId="060F3463" w:rsidR="009D1EFA" w:rsidRPr="001E2703" w:rsidRDefault="009D1EFA" w:rsidP="00801048">
      <w:pPr>
        <w:spacing w:line="276" w:lineRule="auto"/>
        <w:rPr>
          <w:rFonts w:asciiTheme="minorHAnsi" w:hAnsiTheme="minorHAnsi"/>
          <w:sz w:val="20"/>
          <w:szCs w:val="20"/>
        </w:rPr>
      </w:pPr>
      <w:r w:rsidRPr="001E2703">
        <w:rPr>
          <w:rFonts w:asciiTheme="minorHAnsi" w:hAnsiTheme="minorHAnsi"/>
          <w:sz w:val="20"/>
          <w:szCs w:val="20"/>
        </w:rPr>
        <w:t>Szczególne oddziaływania</w:t>
      </w:r>
      <w:r w:rsidR="007F229C">
        <w:rPr>
          <w:rFonts w:asciiTheme="minorHAnsi" w:hAnsiTheme="minorHAnsi"/>
          <w:sz w:val="20"/>
          <w:szCs w:val="20"/>
        </w:rPr>
        <w:t xml:space="preserve"> na </w:t>
      </w:r>
      <w:r w:rsidRPr="001E2703">
        <w:rPr>
          <w:rFonts w:asciiTheme="minorHAnsi" w:hAnsiTheme="minorHAnsi"/>
          <w:sz w:val="20"/>
          <w:szCs w:val="20"/>
        </w:rPr>
        <w:t>z</w:t>
      </w:r>
      <w:r w:rsidR="005F2A5E">
        <w:rPr>
          <w:rFonts w:asciiTheme="minorHAnsi" w:hAnsiTheme="minorHAnsi"/>
          <w:sz w:val="20"/>
          <w:szCs w:val="20"/>
        </w:rPr>
        <w:t>a</w:t>
      </w:r>
      <w:r w:rsidRPr="001E2703">
        <w:rPr>
          <w:rFonts w:asciiTheme="minorHAnsi" w:hAnsiTheme="minorHAnsi"/>
          <w:sz w:val="20"/>
          <w:szCs w:val="20"/>
        </w:rPr>
        <w:t>bytki znajdujące się pod wodami Morza Bałtyckiego mogą wynikać</w:t>
      </w:r>
      <w:r w:rsidR="00720070">
        <w:rPr>
          <w:rFonts w:asciiTheme="minorHAnsi" w:hAnsiTheme="minorHAnsi"/>
          <w:sz w:val="20"/>
          <w:szCs w:val="20"/>
        </w:rPr>
        <w:t xml:space="preserve"> z </w:t>
      </w:r>
      <w:r w:rsidRPr="001E2703">
        <w:rPr>
          <w:rFonts w:asciiTheme="minorHAnsi" w:hAnsiTheme="minorHAnsi"/>
          <w:sz w:val="20"/>
          <w:szCs w:val="20"/>
        </w:rPr>
        <w:t>realizacji gazociągu Baltic Pipe</w:t>
      </w:r>
      <w:r w:rsidR="007F229C">
        <w:rPr>
          <w:rFonts w:asciiTheme="minorHAnsi" w:hAnsiTheme="minorHAnsi"/>
          <w:sz w:val="20"/>
          <w:szCs w:val="20"/>
        </w:rPr>
        <w:t xml:space="preserve"> i </w:t>
      </w:r>
      <w:r w:rsidRPr="001E2703">
        <w:rPr>
          <w:rFonts w:asciiTheme="minorHAnsi" w:hAnsiTheme="minorHAnsi"/>
          <w:sz w:val="20"/>
          <w:szCs w:val="20"/>
        </w:rPr>
        <w:t>planowanego</w:t>
      </w:r>
      <w:r w:rsidR="007F229C">
        <w:rPr>
          <w:rFonts w:asciiTheme="minorHAnsi" w:hAnsiTheme="minorHAnsi"/>
          <w:sz w:val="20"/>
          <w:szCs w:val="20"/>
        </w:rPr>
        <w:t xml:space="preserve"> na </w:t>
      </w:r>
      <w:r w:rsidRPr="001E2703">
        <w:rPr>
          <w:rFonts w:asciiTheme="minorHAnsi" w:hAnsiTheme="minorHAnsi"/>
          <w:sz w:val="20"/>
          <w:szCs w:val="20"/>
        </w:rPr>
        <w:t>wodach Zatoki</w:t>
      </w:r>
      <w:r w:rsidR="00093AA4">
        <w:rPr>
          <w:rFonts w:asciiTheme="minorHAnsi" w:hAnsiTheme="minorHAnsi"/>
          <w:sz w:val="20"/>
          <w:szCs w:val="20"/>
        </w:rPr>
        <w:t xml:space="preserve"> Gdańskiej pływającego terminalu</w:t>
      </w:r>
      <w:r w:rsidRPr="001E2703">
        <w:rPr>
          <w:rFonts w:asciiTheme="minorHAnsi" w:hAnsiTheme="minorHAnsi"/>
          <w:sz w:val="20"/>
          <w:szCs w:val="20"/>
        </w:rPr>
        <w:t xml:space="preserve"> LNG. Lokalizacje zidentyfikowanych wraków statków przedstawia się</w:t>
      </w:r>
      <w:r w:rsidR="007F229C">
        <w:rPr>
          <w:rFonts w:asciiTheme="minorHAnsi" w:hAnsiTheme="minorHAnsi"/>
          <w:sz w:val="20"/>
          <w:szCs w:val="20"/>
        </w:rPr>
        <w:t xml:space="preserve"> na </w:t>
      </w:r>
      <w:r w:rsidRPr="001E2703">
        <w:rPr>
          <w:rFonts w:asciiTheme="minorHAnsi" w:hAnsiTheme="minorHAnsi"/>
          <w:sz w:val="20"/>
          <w:szCs w:val="20"/>
        </w:rPr>
        <w:t>niżej zamieszczonej mapie.</w:t>
      </w:r>
    </w:p>
    <w:p w14:paraId="0D992FF2" w14:textId="77777777" w:rsidR="008B7D48" w:rsidRDefault="009D1EFA" w:rsidP="008B7D48">
      <w:pPr>
        <w:pStyle w:val="Mnormal"/>
        <w:keepNext/>
      </w:pPr>
      <w:r w:rsidRPr="001E2703">
        <w:rPr>
          <w:rFonts w:asciiTheme="minorHAnsi" w:hAnsiTheme="minorHAnsi" w:cstheme="minorHAnsi"/>
          <w:noProof/>
        </w:rPr>
        <w:drawing>
          <wp:inline distT="0" distB="0" distL="0" distR="0" wp14:anchorId="405459E1" wp14:editId="7F08F689">
            <wp:extent cx="5502910" cy="3874882"/>
            <wp:effectExtent l="0" t="0" r="2540"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pa_wraków_Bałtyk.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502910" cy="3874882"/>
                    </a:xfrm>
                    <a:prstGeom prst="rect">
                      <a:avLst/>
                    </a:prstGeom>
                  </pic:spPr>
                </pic:pic>
              </a:graphicData>
            </a:graphic>
          </wp:inline>
        </w:drawing>
      </w:r>
    </w:p>
    <w:p w14:paraId="48D10D89" w14:textId="6574B8D7" w:rsidR="009D1EFA" w:rsidRPr="001E2703" w:rsidRDefault="008B7D48" w:rsidP="008B7D48">
      <w:pPr>
        <w:pStyle w:val="Legenda"/>
        <w:rPr>
          <w:rFonts w:asciiTheme="minorHAnsi" w:hAnsiTheme="minorHAnsi" w:cstheme="minorHAnsi"/>
        </w:rPr>
      </w:pPr>
      <w:bookmarkStart w:id="390" w:name="_Toc23585224"/>
      <w:r w:rsidRPr="00970DFC">
        <w:rPr>
          <w:rFonts w:asciiTheme="minorHAnsi" w:hAnsiTheme="minorHAnsi"/>
          <w:sz w:val="20"/>
          <w:szCs w:val="20"/>
        </w:rPr>
        <w:t xml:space="preserve">Rysunek </w:t>
      </w:r>
      <w:r w:rsidR="0018784B" w:rsidRPr="00970DFC">
        <w:rPr>
          <w:rFonts w:asciiTheme="minorHAnsi" w:hAnsiTheme="minorHAnsi"/>
          <w:sz w:val="20"/>
          <w:szCs w:val="20"/>
        </w:rPr>
        <w:fldChar w:fldCharType="begin"/>
      </w:r>
      <w:r w:rsidR="00631318" w:rsidRPr="00970DFC">
        <w:rPr>
          <w:rFonts w:asciiTheme="minorHAnsi" w:hAnsiTheme="minorHAnsi"/>
          <w:sz w:val="20"/>
          <w:szCs w:val="20"/>
        </w:rPr>
        <w:instrText xml:space="preserve"> SEQ Rysunek \* ARABIC </w:instrText>
      </w:r>
      <w:r w:rsidR="0018784B" w:rsidRPr="00970DFC">
        <w:rPr>
          <w:rFonts w:asciiTheme="minorHAnsi" w:hAnsiTheme="minorHAnsi"/>
          <w:sz w:val="20"/>
          <w:szCs w:val="20"/>
        </w:rPr>
        <w:fldChar w:fldCharType="separate"/>
      </w:r>
      <w:r w:rsidR="00632861">
        <w:rPr>
          <w:rFonts w:asciiTheme="minorHAnsi" w:hAnsiTheme="minorHAnsi"/>
          <w:noProof/>
          <w:sz w:val="20"/>
          <w:szCs w:val="20"/>
        </w:rPr>
        <w:t>56</w:t>
      </w:r>
      <w:r w:rsidR="0018784B" w:rsidRPr="00970DFC">
        <w:rPr>
          <w:rFonts w:asciiTheme="minorHAnsi" w:hAnsiTheme="minorHAnsi"/>
          <w:noProof/>
          <w:sz w:val="20"/>
          <w:szCs w:val="20"/>
        </w:rPr>
        <w:fldChar w:fldCharType="end"/>
      </w:r>
      <w:r w:rsidRPr="00970DFC">
        <w:rPr>
          <w:rFonts w:asciiTheme="minorHAnsi" w:hAnsiTheme="minorHAnsi"/>
          <w:sz w:val="20"/>
          <w:szCs w:val="20"/>
        </w:rPr>
        <w:t xml:space="preserve"> Mapa lokalizacji wraków statków</w:t>
      </w:r>
      <w:r w:rsidR="007F229C">
        <w:rPr>
          <w:rFonts w:asciiTheme="minorHAnsi" w:hAnsiTheme="minorHAnsi"/>
          <w:sz w:val="20"/>
          <w:szCs w:val="20"/>
        </w:rPr>
        <w:t xml:space="preserve"> na </w:t>
      </w:r>
      <w:r w:rsidRPr="00970DFC">
        <w:rPr>
          <w:rFonts w:asciiTheme="minorHAnsi" w:hAnsiTheme="minorHAnsi"/>
          <w:sz w:val="20"/>
          <w:szCs w:val="20"/>
        </w:rPr>
        <w:t>Morzu Bałtyckim</w:t>
      </w:r>
      <w:r w:rsidR="007F229C">
        <w:rPr>
          <w:rFonts w:asciiTheme="minorHAnsi" w:hAnsiTheme="minorHAnsi"/>
          <w:sz w:val="20"/>
          <w:szCs w:val="20"/>
        </w:rPr>
        <w:t xml:space="preserve"> na </w:t>
      </w:r>
      <w:r w:rsidRPr="00970DFC">
        <w:rPr>
          <w:rFonts w:asciiTheme="minorHAnsi" w:hAnsiTheme="minorHAnsi"/>
          <w:sz w:val="20"/>
          <w:szCs w:val="20"/>
        </w:rPr>
        <w:t>obszarze polskich wód terytorialnych oraz polskiej strefy ekonomicznej</w:t>
      </w:r>
      <w:r>
        <w:rPr>
          <w:rStyle w:val="Odwoanieprzypisudolnego"/>
        </w:rPr>
        <w:footnoteReference w:id="188"/>
      </w:r>
      <w:bookmarkEnd w:id="390"/>
    </w:p>
    <w:p w14:paraId="17012A92" w14:textId="77777777" w:rsidR="009D1EFA" w:rsidRPr="001E2703" w:rsidRDefault="009D1EFA" w:rsidP="00801048">
      <w:pPr>
        <w:spacing w:line="276" w:lineRule="auto"/>
        <w:rPr>
          <w:rFonts w:asciiTheme="minorHAnsi" w:hAnsiTheme="minorHAnsi"/>
          <w:sz w:val="20"/>
          <w:szCs w:val="20"/>
        </w:rPr>
      </w:pPr>
      <w:r w:rsidRPr="001E2703">
        <w:rPr>
          <w:rFonts w:asciiTheme="minorHAnsi" w:hAnsiTheme="minorHAnsi"/>
          <w:sz w:val="20"/>
          <w:szCs w:val="20"/>
        </w:rPr>
        <w:t>Inwestycje liniowe mogą mieć oddziaływania zbliżone, tylko</w:t>
      </w:r>
      <w:r w:rsidR="007F229C">
        <w:rPr>
          <w:rFonts w:asciiTheme="minorHAnsi" w:hAnsiTheme="minorHAnsi"/>
          <w:sz w:val="20"/>
          <w:szCs w:val="20"/>
        </w:rPr>
        <w:t xml:space="preserve"> w </w:t>
      </w:r>
      <w:r w:rsidRPr="001E2703">
        <w:rPr>
          <w:rFonts w:asciiTheme="minorHAnsi" w:hAnsiTheme="minorHAnsi"/>
          <w:sz w:val="20"/>
          <w:szCs w:val="20"/>
        </w:rPr>
        <w:t>mniejszej skali,</w:t>
      </w:r>
      <w:r w:rsidR="007F229C">
        <w:rPr>
          <w:rFonts w:asciiTheme="minorHAnsi" w:hAnsiTheme="minorHAnsi"/>
          <w:sz w:val="20"/>
          <w:szCs w:val="20"/>
        </w:rPr>
        <w:t xml:space="preserve"> a </w:t>
      </w:r>
      <w:r w:rsidRPr="001E2703">
        <w:rPr>
          <w:rFonts w:asciiTheme="minorHAnsi" w:hAnsiTheme="minorHAnsi"/>
          <w:sz w:val="20"/>
          <w:szCs w:val="20"/>
        </w:rPr>
        <w:t>szczególnie te zlokalizowane pod powierzchnią ziemi.</w:t>
      </w:r>
    </w:p>
    <w:p w14:paraId="22CAE8CD" w14:textId="77777777" w:rsidR="009D1EFA" w:rsidRPr="00760C29" w:rsidRDefault="009D1EFA" w:rsidP="00801048">
      <w:pPr>
        <w:spacing w:line="276" w:lineRule="auto"/>
        <w:rPr>
          <w:rFonts w:asciiTheme="minorHAnsi" w:hAnsiTheme="minorHAnsi"/>
          <w:sz w:val="20"/>
          <w:szCs w:val="20"/>
        </w:rPr>
      </w:pPr>
      <w:r w:rsidRPr="001E2703">
        <w:rPr>
          <w:rFonts w:asciiTheme="minorHAnsi" w:hAnsiTheme="minorHAnsi"/>
          <w:sz w:val="20"/>
          <w:szCs w:val="20"/>
        </w:rPr>
        <w:t xml:space="preserve"> Pozytywne oddziaływania pośrednie będą skutkiem przedsięwzięć</w:t>
      </w:r>
      <w:r w:rsidR="007F229C">
        <w:rPr>
          <w:rFonts w:asciiTheme="minorHAnsi" w:hAnsiTheme="minorHAnsi"/>
          <w:sz w:val="20"/>
          <w:szCs w:val="20"/>
        </w:rPr>
        <w:t xml:space="preserve"> w </w:t>
      </w:r>
      <w:r w:rsidRPr="001E2703">
        <w:rPr>
          <w:rFonts w:asciiTheme="minorHAnsi" w:hAnsiTheme="minorHAnsi"/>
          <w:sz w:val="20"/>
          <w:szCs w:val="20"/>
        </w:rPr>
        <w:t>zakresie wszystkich działań optymalizujących wykorzystanie zasobów kopalin objętych wyżej wymienionymi kierunkami, szczególnie</w:t>
      </w:r>
      <w:r w:rsidR="00720070">
        <w:rPr>
          <w:rFonts w:asciiTheme="minorHAnsi" w:hAnsiTheme="minorHAnsi"/>
          <w:sz w:val="20"/>
          <w:szCs w:val="20"/>
        </w:rPr>
        <w:t xml:space="preserve"> z </w:t>
      </w:r>
      <w:r w:rsidRPr="001E2703">
        <w:rPr>
          <w:rFonts w:asciiTheme="minorHAnsi" w:hAnsiTheme="minorHAnsi"/>
          <w:sz w:val="20"/>
          <w:szCs w:val="20"/>
        </w:rPr>
        <w:t>zakresu modernizacji elektrowni</w:t>
      </w:r>
      <w:r w:rsidR="007F229C">
        <w:rPr>
          <w:rFonts w:asciiTheme="minorHAnsi" w:hAnsiTheme="minorHAnsi"/>
          <w:sz w:val="20"/>
          <w:szCs w:val="20"/>
        </w:rPr>
        <w:t xml:space="preserve"> i </w:t>
      </w:r>
      <w:r w:rsidRPr="001E2703">
        <w:rPr>
          <w:rFonts w:asciiTheme="minorHAnsi" w:hAnsiTheme="minorHAnsi"/>
          <w:sz w:val="20"/>
          <w:szCs w:val="20"/>
        </w:rPr>
        <w:t>elektrociepłowni oraz</w:t>
      </w:r>
      <w:r w:rsidR="007F229C">
        <w:rPr>
          <w:rFonts w:asciiTheme="minorHAnsi" w:hAnsiTheme="minorHAnsi"/>
          <w:sz w:val="20"/>
          <w:szCs w:val="20"/>
        </w:rPr>
        <w:t xml:space="preserve"> w </w:t>
      </w:r>
      <w:r w:rsidRPr="001E2703">
        <w:rPr>
          <w:rFonts w:asciiTheme="minorHAnsi" w:hAnsiTheme="minorHAnsi"/>
          <w:sz w:val="20"/>
          <w:szCs w:val="20"/>
        </w:rPr>
        <w:t xml:space="preserve">ramach </w:t>
      </w:r>
      <w:r w:rsidRPr="001E2703">
        <w:rPr>
          <w:rFonts w:asciiTheme="minorHAnsi" w:hAnsiTheme="minorHAnsi"/>
          <w:b/>
          <w:sz w:val="20"/>
          <w:szCs w:val="20"/>
        </w:rPr>
        <w:t xml:space="preserve">Kierunków: </w:t>
      </w:r>
      <w:r w:rsidRPr="001E2703">
        <w:rPr>
          <w:rFonts w:asciiTheme="minorHAnsi" w:hAnsiTheme="minorHAnsi"/>
          <w:b/>
          <w:i/>
          <w:sz w:val="20"/>
          <w:szCs w:val="20"/>
        </w:rPr>
        <w:t>5 wdrożenie energetyki jądrowej, 6 Rozwój odnawialnych źródeł energii, 7 Rozwój ciepłownictwa</w:t>
      </w:r>
      <w:r w:rsidR="007F229C">
        <w:rPr>
          <w:rFonts w:asciiTheme="minorHAnsi" w:hAnsiTheme="minorHAnsi"/>
          <w:b/>
          <w:i/>
          <w:sz w:val="20"/>
          <w:szCs w:val="20"/>
        </w:rPr>
        <w:t xml:space="preserve"> i </w:t>
      </w:r>
      <w:r w:rsidRPr="001E2703">
        <w:rPr>
          <w:rFonts w:asciiTheme="minorHAnsi" w:hAnsiTheme="minorHAnsi"/>
          <w:b/>
          <w:i/>
          <w:sz w:val="20"/>
          <w:szCs w:val="20"/>
        </w:rPr>
        <w:t>kogeneracji oraz 8 Poprawa efektywności energetycznej gospodarki</w:t>
      </w:r>
      <w:r w:rsidRPr="001E2703">
        <w:rPr>
          <w:rFonts w:asciiTheme="minorHAnsi" w:hAnsiTheme="minorHAnsi"/>
          <w:sz w:val="20"/>
          <w:szCs w:val="20"/>
        </w:rPr>
        <w:t>. Działania te wpłyną</w:t>
      </w:r>
      <w:r w:rsidR="007F229C">
        <w:rPr>
          <w:rFonts w:asciiTheme="minorHAnsi" w:hAnsiTheme="minorHAnsi"/>
          <w:sz w:val="20"/>
          <w:szCs w:val="20"/>
        </w:rPr>
        <w:t xml:space="preserve"> na </w:t>
      </w:r>
      <w:r w:rsidRPr="001E2703">
        <w:rPr>
          <w:rFonts w:asciiTheme="minorHAnsi" w:hAnsiTheme="minorHAnsi"/>
          <w:sz w:val="20"/>
          <w:szCs w:val="20"/>
        </w:rPr>
        <w:t>zmniejszenie wykorzystania wysokoemisyjnych paliw,</w:t>
      </w:r>
      <w:r w:rsidR="007F229C">
        <w:rPr>
          <w:rFonts w:asciiTheme="minorHAnsi" w:hAnsiTheme="minorHAnsi"/>
          <w:sz w:val="20"/>
          <w:szCs w:val="20"/>
        </w:rPr>
        <w:t xml:space="preserve"> a </w:t>
      </w:r>
      <w:r w:rsidRPr="001E2703">
        <w:rPr>
          <w:rFonts w:asciiTheme="minorHAnsi" w:hAnsiTheme="minorHAnsi"/>
          <w:sz w:val="20"/>
          <w:szCs w:val="20"/>
        </w:rPr>
        <w:t>przez</w:t>
      </w:r>
      <w:r w:rsidR="0001272D">
        <w:rPr>
          <w:rFonts w:asciiTheme="minorHAnsi" w:hAnsiTheme="minorHAnsi"/>
          <w:sz w:val="20"/>
          <w:szCs w:val="20"/>
        </w:rPr>
        <w:t xml:space="preserve"> to </w:t>
      </w:r>
      <w:r w:rsidR="007F229C">
        <w:rPr>
          <w:rFonts w:asciiTheme="minorHAnsi" w:hAnsiTheme="minorHAnsi"/>
          <w:sz w:val="20"/>
          <w:szCs w:val="20"/>
        </w:rPr>
        <w:t>na </w:t>
      </w:r>
      <w:r w:rsidRPr="001E2703">
        <w:rPr>
          <w:rFonts w:asciiTheme="minorHAnsi" w:hAnsiTheme="minorHAnsi"/>
          <w:sz w:val="20"/>
          <w:szCs w:val="20"/>
        </w:rPr>
        <w:t>poprawę jakości powietrza</w:t>
      </w:r>
      <w:r w:rsidR="007F229C">
        <w:rPr>
          <w:rFonts w:asciiTheme="minorHAnsi" w:hAnsiTheme="minorHAnsi"/>
          <w:sz w:val="20"/>
          <w:szCs w:val="20"/>
        </w:rPr>
        <w:t xml:space="preserve"> i </w:t>
      </w:r>
      <w:r w:rsidRPr="001E2703">
        <w:rPr>
          <w:rFonts w:asciiTheme="minorHAnsi" w:hAnsiTheme="minorHAnsi"/>
          <w:sz w:val="20"/>
          <w:szCs w:val="20"/>
        </w:rPr>
        <w:t>zmniejszenie korozji elewacji historycznych obiektów zabytkowych.</w:t>
      </w:r>
    </w:p>
    <w:p w14:paraId="5D51B811" w14:textId="77777777" w:rsidR="009D1EFA" w:rsidRPr="001E2703" w:rsidRDefault="009D1EFA" w:rsidP="00801048">
      <w:pPr>
        <w:pStyle w:val="Mnagl3"/>
        <w:spacing w:before="0" w:after="200" w:line="276" w:lineRule="auto"/>
        <w:rPr>
          <w:rFonts w:asciiTheme="minorHAnsi" w:hAnsiTheme="minorHAnsi"/>
          <w:sz w:val="20"/>
          <w:szCs w:val="20"/>
        </w:rPr>
      </w:pPr>
      <w:bookmarkStart w:id="391" w:name="_Toc20228777"/>
      <w:r w:rsidRPr="001E2703">
        <w:rPr>
          <w:rFonts w:asciiTheme="minorHAnsi" w:hAnsiTheme="minorHAnsi"/>
          <w:sz w:val="20"/>
          <w:szCs w:val="20"/>
        </w:rPr>
        <w:t>Oddziaływania</w:t>
      </w:r>
      <w:r w:rsidR="007F229C">
        <w:rPr>
          <w:rFonts w:asciiTheme="minorHAnsi" w:hAnsiTheme="minorHAnsi"/>
          <w:sz w:val="20"/>
          <w:szCs w:val="20"/>
        </w:rPr>
        <w:t xml:space="preserve"> na </w:t>
      </w:r>
      <w:r w:rsidRPr="001E2703">
        <w:rPr>
          <w:rFonts w:asciiTheme="minorHAnsi" w:hAnsiTheme="minorHAnsi"/>
          <w:sz w:val="20"/>
          <w:szCs w:val="20"/>
        </w:rPr>
        <w:t>dobra materialne</w:t>
      </w:r>
      <w:bookmarkEnd w:id="391"/>
    </w:p>
    <w:p w14:paraId="230F5BD7" w14:textId="77777777" w:rsidR="006636F2" w:rsidRPr="001E2703" w:rsidRDefault="006636F2" w:rsidP="00801048">
      <w:pPr>
        <w:pStyle w:val="Mnormal"/>
        <w:rPr>
          <w:rFonts w:asciiTheme="minorHAnsi" w:hAnsiTheme="minorHAnsi" w:cstheme="minorHAnsi"/>
        </w:rPr>
      </w:pPr>
      <w:r w:rsidRPr="001E2703">
        <w:rPr>
          <w:rFonts w:asciiTheme="minorHAnsi" w:hAnsiTheme="minorHAnsi" w:cstheme="minorHAnsi"/>
        </w:rPr>
        <w:t>Do dóbr materialnych zalicza się m.in. wszelkie obiekty budowlane,</w:t>
      </w:r>
      <w:r w:rsidR="007F229C">
        <w:rPr>
          <w:rFonts w:asciiTheme="minorHAnsi" w:hAnsiTheme="minorHAnsi" w:cstheme="minorHAnsi"/>
        </w:rPr>
        <w:t xml:space="preserve"> w </w:t>
      </w:r>
      <w:r w:rsidRPr="001E2703">
        <w:rPr>
          <w:rFonts w:asciiTheme="minorHAnsi" w:hAnsiTheme="minorHAnsi" w:cstheme="minorHAnsi"/>
        </w:rPr>
        <w:t>tym użyteczności publicznej, jak</w:t>
      </w:r>
      <w:r w:rsidR="007F229C">
        <w:rPr>
          <w:rFonts w:asciiTheme="minorHAnsi" w:hAnsiTheme="minorHAnsi" w:cstheme="minorHAnsi"/>
        </w:rPr>
        <w:t xml:space="preserve"> i </w:t>
      </w:r>
      <w:r w:rsidRPr="001E2703">
        <w:rPr>
          <w:rFonts w:asciiTheme="minorHAnsi" w:hAnsiTheme="minorHAnsi" w:cstheme="minorHAnsi"/>
        </w:rPr>
        <w:t>własność prywatną, budynki mieszkalne, domy, infrastrukturę różnego typu (np. drogową, kolejową, energetyczną, turystyczną) oraz inne, będące wytworem działalności człowieka lub służące</w:t>
      </w:r>
      <w:r w:rsidR="007F229C">
        <w:rPr>
          <w:rFonts w:asciiTheme="minorHAnsi" w:hAnsiTheme="minorHAnsi" w:cstheme="minorHAnsi"/>
        </w:rPr>
        <w:t xml:space="preserve"> do </w:t>
      </w:r>
      <w:r w:rsidRPr="001E2703">
        <w:rPr>
          <w:rFonts w:asciiTheme="minorHAnsi" w:hAnsiTheme="minorHAnsi" w:cstheme="minorHAnsi"/>
        </w:rPr>
        <w:t xml:space="preserve">prowadzenia działalności. </w:t>
      </w:r>
    </w:p>
    <w:p w14:paraId="1F42FDA8" w14:textId="77777777" w:rsidR="00EF39C6" w:rsidRPr="001E2703" w:rsidRDefault="006636F2" w:rsidP="00801048">
      <w:pPr>
        <w:pStyle w:val="Mnormal"/>
        <w:rPr>
          <w:rFonts w:asciiTheme="minorHAnsi" w:hAnsiTheme="minorHAnsi" w:cstheme="minorHAnsi"/>
        </w:rPr>
      </w:pPr>
      <w:r w:rsidRPr="001E2703">
        <w:rPr>
          <w:rFonts w:asciiTheme="minorHAnsi" w:hAnsiTheme="minorHAnsi" w:cstheme="minorHAnsi"/>
        </w:rPr>
        <w:t>Realizacja projektów</w:t>
      </w:r>
      <w:r w:rsidR="007F229C">
        <w:rPr>
          <w:rFonts w:asciiTheme="minorHAnsi" w:hAnsiTheme="minorHAnsi" w:cstheme="minorHAnsi"/>
        </w:rPr>
        <w:t xml:space="preserve"> i </w:t>
      </w:r>
      <w:r w:rsidRPr="001E2703">
        <w:rPr>
          <w:rFonts w:asciiTheme="minorHAnsi" w:hAnsiTheme="minorHAnsi" w:cstheme="minorHAnsi"/>
        </w:rPr>
        <w:t>działań wskazanych</w:t>
      </w:r>
      <w:r w:rsidR="007F229C">
        <w:rPr>
          <w:rFonts w:asciiTheme="minorHAnsi" w:hAnsiTheme="minorHAnsi" w:cstheme="minorHAnsi"/>
        </w:rPr>
        <w:t xml:space="preserve"> w </w:t>
      </w:r>
      <w:r w:rsidRPr="001E2703">
        <w:rPr>
          <w:rFonts w:asciiTheme="minorHAnsi" w:hAnsiTheme="minorHAnsi" w:cstheme="minorHAnsi"/>
        </w:rPr>
        <w:t xml:space="preserve">PEP2040 powodować może zarówno pozytywne, jak </w:t>
      </w:r>
      <w:r w:rsidR="0060287A">
        <w:rPr>
          <w:rFonts w:asciiTheme="minorHAnsi" w:hAnsiTheme="minorHAnsi" w:cstheme="minorHAnsi"/>
        </w:rPr>
        <w:br/>
      </w:r>
      <w:r w:rsidRPr="001E2703">
        <w:rPr>
          <w:rFonts w:asciiTheme="minorHAnsi" w:hAnsiTheme="minorHAnsi" w:cstheme="minorHAnsi"/>
        </w:rPr>
        <w:t>i negatywne oddziaływania. Oddziaływania pozytywne mają</w:t>
      </w:r>
      <w:r w:rsidR="00EF39C6">
        <w:rPr>
          <w:rFonts w:asciiTheme="minorHAnsi" w:hAnsiTheme="minorHAnsi" w:cstheme="minorHAnsi"/>
        </w:rPr>
        <w:t xml:space="preserve"> najczęściej charakter pośredni.</w:t>
      </w:r>
    </w:p>
    <w:p w14:paraId="6809D27F" w14:textId="77777777" w:rsidR="006636F2" w:rsidRPr="001E2703" w:rsidRDefault="006636F2" w:rsidP="002519C8">
      <w:pPr>
        <w:pStyle w:val="Mlista"/>
        <w:numPr>
          <w:ilvl w:val="0"/>
          <w:numId w:val="74"/>
        </w:numPr>
        <w:ind w:left="426"/>
        <w:rPr>
          <w:rFonts w:asciiTheme="minorHAnsi" w:hAnsiTheme="minorHAnsi" w:cstheme="minorHAnsi"/>
        </w:rPr>
      </w:pPr>
      <w:r w:rsidRPr="001E2703">
        <w:rPr>
          <w:rFonts w:asciiTheme="minorHAnsi" w:hAnsiTheme="minorHAnsi" w:cstheme="minorHAnsi"/>
        </w:rPr>
        <w:t>wzrost wartości niektórych terenów</w:t>
      </w:r>
      <w:r w:rsidR="007F229C">
        <w:rPr>
          <w:rFonts w:asciiTheme="minorHAnsi" w:hAnsiTheme="minorHAnsi" w:cstheme="minorHAnsi"/>
        </w:rPr>
        <w:t xml:space="preserve"> na </w:t>
      </w:r>
      <w:r w:rsidRPr="001E2703">
        <w:rPr>
          <w:rFonts w:asciiTheme="minorHAnsi" w:hAnsiTheme="minorHAnsi" w:cstheme="minorHAnsi"/>
        </w:rPr>
        <w:t>skutek poprawy dostępności energii np. gazu,</w:t>
      </w:r>
    </w:p>
    <w:p w14:paraId="5BDD4261" w14:textId="77777777" w:rsidR="006636F2" w:rsidRPr="001E2703" w:rsidRDefault="006636F2" w:rsidP="002519C8">
      <w:pPr>
        <w:pStyle w:val="Mlista"/>
        <w:numPr>
          <w:ilvl w:val="0"/>
          <w:numId w:val="74"/>
        </w:numPr>
        <w:ind w:left="426"/>
        <w:rPr>
          <w:rFonts w:asciiTheme="minorHAnsi" w:hAnsiTheme="minorHAnsi" w:cstheme="minorHAnsi"/>
        </w:rPr>
      </w:pPr>
      <w:r w:rsidRPr="001E2703">
        <w:rPr>
          <w:rFonts w:asciiTheme="minorHAnsi" w:hAnsiTheme="minorHAnsi" w:cstheme="minorHAnsi"/>
        </w:rPr>
        <w:t>powstanie obszarów rozwoju przedsiębiorczości,</w:t>
      </w:r>
    </w:p>
    <w:p w14:paraId="524860D3" w14:textId="77777777" w:rsidR="006636F2" w:rsidRPr="001E2703" w:rsidRDefault="006636F2" w:rsidP="002519C8">
      <w:pPr>
        <w:pStyle w:val="Mlista"/>
        <w:numPr>
          <w:ilvl w:val="0"/>
          <w:numId w:val="74"/>
        </w:numPr>
        <w:ind w:left="426"/>
        <w:rPr>
          <w:rFonts w:asciiTheme="minorHAnsi" w:hAnsiTheme="minorHAnsi" w:cstheme="minorHAnsi"/>
        </w:rPr>
      </w:pPr>
      <w:r w:rsidRPr="001E2703">
        <w:rPr>
          <w:rFonts w:asciiTheme="minorHAnsi" w:hAnsiTheme="minorHAnsi" w:cstheme="minorHAnsi"/>
        </w:rPr>
        <w:t>stymulowanie rozwoju infrastruktury komercyjnej</w:t>
      </w:r>
      <w:r w:rsidR="007F229C">
        <w:rPr>
          <w:rFonts w:asciiTheme="minorHAnsi" w:hAnsiTheme="minorHAnsi" w:cstheme="minorHAnsi"/>
        </w:rPr>
        <w:t xml:space="preserve"> i </w:t>
      </w:r>
      <w:r w:rsidRPr="001E2703">
        <w:rPr>
          <w:rFonts w:asciiTheme="minorHAnsi" w:hAnsiTheme="minorHAnsi" w:cstheme="minorHAnsi"/>
        </w:rPr>
        <w:t>turystycznej,</w:t>
      </w:r>
    </w:p>
    <w:p w14:paraId="3DB75379" w14:textId="77777777" w:rsidR="006636F2" w:rsidRPr="001E2703" w:rsidRDefault="006636F2" w:rsidP="002519C8">
      <w:pPr>
        <w:pStyle w:val="Mlista"/>
        <w:numPr>
          <w:ilvl w:val="0"/>
          <w:numId w:val="74"/>
        </w:numPr>
        <w:ind w:left="426"/>
        <w:rPr>
          <w:rFonts w:asciiTheme="minorHAnsi" w:hAnsiTheme="minorHAnsi" w:cstheme="minorHAnsi"/>
        </w:rPr>
      </w:pPr>
      <w:r w:rsidRPr="001E2703">
        <w:rPr>
          <w:rFonts w:asciiTheme="minorHAnsi" w:hAnsiTheme="minorHAnsi" w:cstheme="minorHAnsi"/>
        </w:rPr>
        <w:t>powstawanie miejsc pracy</w:t>
      </w:r>
      <w:r w:rsidR="007F229C">
        <w:rPr>
          <w:rFonts w:asciiTheme="minorHAnsi" w:hAnsiTheme="minorHAnsi" w:cstheme="minorHAnsi"/>
        </w:rPr>
        <w:t xml:space="preserve"> w </w:t>
      </w:r>
      <w:r w:rsidRPr="001E2703">
        <w:rPr>
          <w:rFonts w:asciiTheme="minorHAnsi" w:hAnsiTheme="minorHAnsi" w:cstheme="minorHAnsi"/>
        </w:rPr>
        <w:t>pobliżu,</w:t>
      </w:r>
    </w:p>
    <w:p w14:paraId="3D0A141C" w14:textId="77777777" w:rsidR="006636F2" w:rsidRPr="001E2703" w:rsidRDefault="006636F2" w:rsidP="00801048">
      <w:pPr>
        <w:pStyle w:val="Mnormal"/>
        <w:rPr>
          <w:rFonts w:asciiTheme="minorHAnsi" w:hAnsiTheme="minorHAnsi" w:cstheme="minorHAnsi"/>
        </w:rPr>
      </w:pPr>
      <w:r w:rsidRPr="001E2703">
        <w:rPr>
          <w:rFonts w:asciiTheme="minorHAnsi" w:hAnsiTheme="minorHAnsi" w:cstheme="minorHAnsi"/>
        </w:rPr>
        <w:t>Potencjalnie negatywne oddziaływanie PEP2040</w:t>
      </w:r>
      <w:r w:rsidR="007F229C">
        <w:rPr>
          <w:rFonts w:asciiTheme="minorHAnsi" w:hAnsiTheme="minorHAnsi" w:cstheme="minorHAnsi"/>
        </w:rPr>
        <w:t xml:space="preserve"> na </w:t>
      </w:r>
      <w:r w:rsidRPr="001E2703">
        <w:rPr>
          <w:rFonts w:asciiTheme="minorHAnsi" w:hAnsiTheme="minorHAnsi" w:cstheme="minorHAnsi"/>
        </w:rPr>
        <w:t>dobra materialne wynikają z:</w:t>
      </w:r>
    </w:p>
    <w:p w14:paraId="46B25721" w14:textId="77777777" w:rsidR="006636F2" w:rsidRPr="001E2703" w:rsidRDefault="006636F2" w:rsidP="002519C8">
      <w:pPr>
        <w:pStyle w:val="Mlista"/>
        <w:numPr>
          <w:ilvl w:val="0"/>
          <w:numId w:val="75"/>
        </w:numPr>
        <w:ind w:left="426"/>
        <w:rPr>
          <w:rFonts w:asciiTheme="minorHAnsi" w:hAnsiTheme="minorHAnsi" w:cstheme="minorHAnsi"/>
        </w:rPr>
      </w:pPr>
      <w:r w:rsidRPr="001E2703">
        <w:rPr>
          <w:rFonts w:asciiTheme="minorHAnsi" w:hAnsiTheme="minorHAnsi" w:cstheme="minorHAnsi"/>
        </w:rPr>
        <w:t>naruszenia własności prywatnej,</w:t>
      </w:r>
    </w:p>
    <w:p w14:paraId="42C5687A" w14:textId="77777777" w:rsidR="006636F2" w:rsidRPr="001E2703" w:rsidRDefault="006636F2" w:rsidP="002519C8">
      <w:pPr>
        <w:pStyle w:val="Mlista"/>
        <w:numPr>
          <w:ilvl w:val="0"/>
          <w:numId w:val="75"/>
        </w:numPr>
        <w:ind w:left="426"/>
        <w:rPr>
          <w:rFonts w:asciiTheme="minorHAnsi" w:hAnsiTheme="minorHAnsi" w:cstheme="minorHAnsi"/>
        </w:rPr>
      </w:pPr>
      <w:r w:rsidRPr="001E2703">
        <w:rPr>
          <w:rFonts w:asciiTheme="minorHAnsi" w:hAnsiTheme="minorHAnsi" w:cstheme="minorHAnsi"/>
        </w:rPr>
        <w:t>konieczności wyburzenia istniejących obiektów budowlanych,</w:t>
      </w:r>
    </w:p>
    <w:p w14:paraId="2A45E1D8" w14:textId="77777777" w:rsidR="006636F2" w:rsidRPr="001E2703" w:rsidRDefault="006636F2" w:rsidP="002519C8">
      <w:pPr>
        <w:pStyle w:val="Mlista"/>
        <w:numPr>
          <w:ilvl w:val="0"/>
          <w:numId w:val="75"/>
        </w:numPr>
        <w:ind w:left="426"/>
        <w:rPr>
          <w:rFonts w:asciiTheme="minorHAnsi" w:hAnsiTheme="minorHAnsi" w:cstheme="minorHAnsi"/>
        </w:rPr>
      </w:pPr>
      <w:r w:rsidRPr="001E2703">
        <w:rPr>
          <w:rFonts w:asciiTheme="minorHAnsi" w:hAnsiTheme="minorHAnsi" w:cstheme="minorHAnsi"/>
        </w:rPr>
        <w:t>wyłączenia nieruchomości gruntowych</w:t>
      </w:r>
      <w:r w:rsidR="00720070">
        <w:rPr>
          <w:rFonts w:asciiTheme="minorHAnsi" w:hAnsiTheme="minorHAnsi" w:cstheme="minorHAnsi"/>
        </w:rPr>
        <w:t xml:space="preserve"> z </w:t>
      </w:r>
      <w:r w:rsidRPr="001E2703">
        <w:rPr>
          <w:rFonts w:asciiTheme="minorHAnsi" w:hAnsiTheme="minorHAnsi" w:cstheme="minorHAnsi"/>
        </w:rPr>
        <w:t>dotychczasowego sposobu użytkowania,</w:t>
      </w:r>
    </w:p>
    <w:p w14:paraId="55F5E6EC" w14:textId="77777777" w:rsidR="006636F2" w:rsidRPr="001E2703" w:rsidRDefault="006636F2" w:rsidP="002519C8">
      <w:pPr>
        <w:pStyle w:val="Mlista"/>
        <w:numPr>
          <w:ilvl w:val="0"/>
          <w:numId w:val="75"/>
        </w:numPr>
        <w:ind w:left="426"/>
        <w:rPr>
          <w:rFonts w:asciiTheme="minorHAnsi" w:hAnsiTheme="minorHAnsi" w:cstheme="minorHAnsi"/>
        </w:rPr>
      </w:pPr>
      <w:r w:rsidRPr="001E2703">
        <w:rPr>
          <w:rFonts w:asciiTheme="minorHAnsi" w:hAnsiTheme="minorHAnsi" w:cstheme="minorHAnsi"/>
        </w:rPr>
        <w:t>utrat</w:t>
      </w:r>
      <w:r w:rsidR="00B261A5">
        <w:rPr>
          <w:rFonts w:asciiTheme="minorHAnsi" w:hAnsiTheme="minorHAnsi" w:cstheme="minorHAnsi"/>
        </w:rPr>
        <w:t>y</w:t>
      </w:r>
      <w:r w:rsidRPr="001E2703">
        <w:rPr>
          <w:rFonts w:asciiTheme="minorHAnsi" w:hAnsiTheme="minorHAnsi" w:cstheme="minorHAnsi"/>
        </w:rPr>
        <w:t xml:space="preserve"> części źródeł dochodu przez dotychczasowych właścicieli</w:t>
      </w:r>
      <w:r w:rsidR="007F229C">
        <w:rPr>
          <w:rFonts w:asciiTheme="minorHAnsi" w:hAnsiTheme="minorHAnsi" w:cstheme="minorHAnsi"/>
        </w:rPr>
        <w:t xml:space="preserve"> i </w:t>
      </w:r>
      <w:r w:rsidRPr="001E2703">
        <w:rPr>
          <w:rFonts w:asciiTheme="minorHAnsi" w:hAnsiTheme="minorHAnsi" w:cstheme="minorHAnsi"/>
        </w:rPr>
        <w:t>użytkowników,</w:t>
      </w:r>
    </w:p>
    <w:p w14:paraId="55A8C233" w14:textId="77777777" w:rsidR="006636F2" w:rsidRPr="001E2703" w:rsidRDefault="006636F2" w:rsidP="002519C8">
      <w:pPr>
        <w:pStyle w:val="Mlista"/>
        <w:numPr>
          <w:ilvl w:val="0"/>
          <w:numId w:val="75"/>
        </w:numPr>
        <w:ind w:left="426"/>
        <w:rPr>
          <w:rFonts w:asciiTheme="minorHAnsi" w:hAnsiTheme="minorHAnsi" w:cstheme="minorHAnsi"/>
        </w:rPr>
      </w:pPr>
      <w:r w:rsidRPr="001E2703">
        <w:rPr>
          <w:rFonts w:asciiTheme="minorHAnsi" w:hAnsiTheme="minorHAnsi" w:cstheme="minorHAnsi"/>
        </w:rPr>
        <w:t>trwał</w:t>
      </w:r>
      <w:r w:rsidR="00B261A5">
        <w:rPr>
          <w:rFonts w:asciiTheme="minorHAnsi" w:hAnsiTheme="minorHAnsi" w:cstheme="minorHAnsi"/>
        </w:rPr>
        <w:t>ego</w:t>
      </w:r>
      <w:r w:rsidRPr="001E2703">
        <w:rPr>
          <w:rFonts w:asciiTheme="minorHAnsi" w:hAnsiTheme="minorHAnsi" w:cstheme="minorHAnsi"/>
        </w:rPr>
        <w:t xml:space="preserve"> wyłączenie obszarów</w:t>
      </w:r>
      <w:r w:rsidR="00720070">
        <w:rPr>
          <w:rFonts w:asciiTheme="minorHAnsi" w:hAnsiTheme="minorHAnsi" w:cstheme="minorHAnsi"/>
        </w:rPr>
        <w:t xml:space="preserve"> z </w:t>
      </w:r>
      <w:r w:rsidRPr="001E2703">
        <w:rPr>
          <w:rFonts w:asciiTheme="minorHAnsi" w:hAnsiTheme="minorHAnsi" w:cstheme="minorHAnsi"/>
        </w:rPr>
        <w:t>użytkowania leśnego lub rolniczego,</w:t>
      </w:r>
    </w:p>
    <w:p w14:paraId="462F0FE5" w14:textId="77777777" w:rsidR="006636F2" w:rsidRPr="001E2703" w:rsidRDefault="006636F2" w:rsidP="002519C8">
      <w:pPr>
        <w:pStyle w:val="Mlista"/>
        <w:numPr>
          <w:ilvl w:val="0"/>
          <w:numId w:val="75"/>
        </w:numPr>
        <w:ind w:left="426"/>
        <w:rPr>
          <w:rFonts w:asciiTheme="minorHAnsi" w:hAnsiTheme="minorHAnsi" w:cstheme="minorHAnsi"/>
        </w:rPr>
      </w:pPr>
      <w:r w:rsidRPr="001E2703">
        <w:rPr>
          <w:rFonts w:asciiTheme="minorHAnsi" w:hAnsiTheme="minorHAnsi" w:cstheme="minorHAnsi"/>
        </w:rPr>
        <w:t>pogorszeni</w:t>
      </w:r>
      <w:r w:rsidR="00B261A5">
        <w:rPr>
          <w:rFonts w:asciiTheme="minorHAnsi" w:hAnsiTheme="minorHAnsi" w:cstheme="minorHAnsi"/>
        </w:rPr>
        <w:t>a</w:t>
      </w:r>
      <w:r w:rsidRPr="001E2703">
        <w:rPr>
          <w:rFonts w:asciiTheme="minorHAnsi" w:hAnsiTheme="minorHAnsi" w:cstheme="minorHAnsi"/>
        </w:rPr>
        <w:t xml:space="preserve"> warunków glebowych np. wskutek odwodnienia,</w:t>
      </w:r>
    </w:p>
    <w:p w14:paraId="16819737" w14:textId="77777777" w:rsidR="006636F2" w:rsidRPr="001E2703" w:rsidRDefault="006636F2" w:rsidP="002519C8">
      <w:pPr>
        <w:pStyle w:val="Mlista"/>
        <w:numPr>
          <w:ilvl w:val="0"/>
          <w:numId w:val="75"/>
        </w:numPr>
        <w:ind w:left="426"/>
        <w:rPr>
          <w:rFonts w:asciiTheme="minorHAnsi" w:hAnsiTheme="minorHAnsi" w:cstheme="minorHAnsi"/>
        </w:rPr>
      </w:pPr>
      <w:r w:rsidRPr="001E2703">
        <w:rPr>
          <w:rFonts w:asciiTheme="minorHAnsi" w:hAnsiTheme="minorHAnsi" w:cstheme="minorHAnsi"/>
        </w:rPr>
        <w:t>przerwani</w:t>
      </w:r>
      <w:r w:rsidR="00B261A5">
        <w:rPr>
          <w:rFonts w:asciiTheme="minorHAnsi" w:hAnsiTheme="minorHAnsi" w:cstheme="minorHAnsi"/>
        </w:rPr>
        <w:t>a</w:t>
      </w:r>
      <w:r w:rsidRPr="001E2703">
        <w:rPr>
          <w:rFonts w:asciiTheme="minorHAnsi" w:hAnsiTheme="minorHAnsi" w:cstheme="minorHAnsi"/>
        </w:rPr>
        <w:t xml:space="preserve"> ciągłości dróg podrzędnych (np. leśnych, polnych),</w:t>
      </w:r>
    </w:p>
    <w:p w14:paraId="0492D65A" w14:textId="77777777" w:rsidR="006636F2" w:rsidRPr="001E2703" w:rsidRDefault="006636F2" w:rsidP="002519C8">
      <w:pPr>
        <w:pStyle w:val="Mlista"/>
        <w:numPr>
          <w:ilvl w:val="0"/>
          <w:numId w:val="75"/>
        </w:numPr>
        <w:ind w:left="426"/>
        <w:rPr>
          <w:rFonts w:asciiTheme="minorHAnsi" w:hAnsiTheme="minorHAnsi" w:cstheme="minorHAnsi"/>
        </w:rPr>
      </w:pPr>
      <w:r w:rsidRPr="001E2703">
        <w:rPr>
          <w:rFonts w:asciiTheme="minorHAnsi" w:hAnsiTheme="minorHAnsi" w:cstheme="minorHAnsi"/>
        </w:rPr>
        <w:t>spadk</w:t>
      </w:r>
      <w:r w:rsidR="00B261A5">
        <w:rPr>
          <w:rFonts w:asciiTheme="minorHAnsi" w:hAnsiTheme="minorHAnsi" w:cstheme="minorHAnsi"/>
        </w:rPr>
        <w:t>u</w:t>
      </w:r>
      <w:r w:rsidRPr="001E2703">
        <w:rPr>
          <w:rFonts w:asciiTheme="minorHAnsi" w:hAnsiTheme="minorHAnsi" w:cstheme="minorHAnsi"/>
        </w:rPr>
        <w:t xml:space="preserve"> wartości nieruchomości mieszkalnych</w:t>
      </w:r>
      <w:r w:rsidR="007F229C">
        <w:rPr>
          <w:rFonts w:asciiTheme="minorHAnsi" w:hAnsiTheme="minorHAnsi" w:cstheme="minorHAnsi"/>
        </w:rPr>
        <w:t xml:space="preserve"> w </w:t>
      </w:r>
      <w:r w:rsidRPr="001E2703">
        <w:rPr>
          <w:rFonts w:asciiTheme="minorHAnsi" w:hAnsiTheme="minorHAnsi" w:cstheme="minorHAnsi"/>
        </w:rPr>
        <w:t>sąsiedztwie.</w:t>
      </w:r>
    </w:p>
    <w:p w14:paraId="1035E51C" w14:textId="77777777" w:rsidR="006636F2" w:rsidRPr="001E2703" w:rsidRDefault="006636F2" w:rsidP="00801048">
      <w:pPr>
        <w:pStyle w:val="Mnormal"/>
        <w:rPr>
          <w:rFonts w:asciiTheme="minorHAnsi" w:hAnsiTheme="minorHAnsi" w:cstheme="minorHAnsi"/>
        </w:rPr>
      </w:pPr>
      <w:r w:rsidRPr="001E2703">
        <w:rPr>
          <w:rFonts w:asciiTheme="minorHAnsi" w:hAnsiTheme="minorHAnsi" w:cstheme="minorHAnsi"/>
        </w:rPr>
        <w:t>Ocena niektórych działań jest bardzo subiektywna. Przykładem tego jest tworzenie stref ograniczonej emisji oraz obszarów ograniczonego użytkowania. Strefa taka może powodować wzrost lub spadek wartości nieruchomości zlokalizowanych</w:t>
      </w:r>
      <w:r w:rsidR="007F229C">
        <w:rPr>
          <w:rFonts w:asciiTheme="minorHAnsi" w:hAnsiTheme="minorHAnsi" w:cstheme="minorHAnsi"/>
        </w:rPr>
        <w:t xml:space="preserve"> w </w:t>
      </w:r>
      <w:r w:rsidRPr="001E2703">
        <w:rPr>
          <w:rFonts w:asciiTheme="minorHAnsi" w:hAnsiTheme="minorHAnsi" w:cstheme="minorHAnsi"/>
        </w:rPr>
        <w:t>niej lub</w:t>
      </w:r>
      <w:r w:rsidR="007F229C">
        <w:rPr>
          <w:rFonts w:asciiTheme="minorHAnsi" w:hAnsiTheme="minorHAnsi" w:cstheme="minorHAnsi"/>
        </w:rPr>
        <w:t xml:space="preserve"> w </w:t>
      </w:r>
      <w:r w:rsidRPr="001E2703">
        <w:rPr>
          <w:rFonts w:asciiTheme="minorHAnsi" w:hAnsiTheme="minorHAnsi" w:cstheme="minorHAnsi"/>
        </w:rPr>
        <w:t>sąsiedztwie,</w:t>
      </w:r>
      <w:r w:rsidR="007F229C">
        <w:rPr>
          <w:rFonts w:asciiTheme="minorHAnsi" w:hAnsiTheme="minorHAnsi" w:cstheme="minorHAnsi"/>
        </w:rPr>
        <w:t xml:space="preserve"> w </w:t>
      </w:r>
      <w:r w:rsidRPr="001E2703">
        <w:rPr>
          <w:rFonts w:asciiTheme="minorHAnsi" w:hAnsiTheme="minorHAnsi" w:cstheme="minorHAnsi"/>
        </w:rPr>
        <w:t>zależności</w:t>
      </w:r>
      <w:r w:rsidR="007F229C">
        <w:rPr>
          <w:rFonts w:asciiTheme="minorHAnsi" w:hAnsiTheme="minorHAnsi" w:cstheme="minorHAnsi"/>
        </w:rPr>
        <w:t xml:space="preserve"> od </w:t>
      </w:r>
      <w:r w:rsidRPr="001E2703">
        <w:rPr>
          <w:rFonts w:asciiTheme="minorHAnsi" w:hAnsiTheme="minorHAnsi" w:cstheme="minorHAnsi"/>
        </w:rPr>
        <w:t>lokalizacji oraz przeznaczenia terenów,</w:t>
      </w:r>
      <w:r w:rsidR="007F229C">
        <w:rPr>
          <w:rFonts w:asciiTheme="minorHAnsi" w:hAnsiTheme="minorHAnsi" w:cstheme="minorHAnsi"/>
        </w:rPr>
        <w:t xml:space="preserve"> a </w:t>
      </w:r>
      <w:r w:rsidRPr="001E2703">
        <w:rPr>
          <w:rFonts w:asciiTheme="minorHAnsi" w:hAnsiTheme="minorHAnsi" w:cstheme="minorHAnsi"/>
        </w:rPr>
        <w:t>także subiektywnych ocen. Zatem oddziaływanie realizacji konkretnego działania może być pozytywne lub negatywnie.</w:t>
      </w:r>
    </w:p>
    <w:p w14:paraId="7EA30F4D" w14:textId="77777777" w:rsidR="006636F2" w:rsidRPr="001E2703" w:rsidRDefault="00693B08" w:rsidP="00801048">
      <w:pPr>
        <w:shd w:val="clear" w:color="auto" w:fill="FFFFFF"/>
        <w:spacing w:line="276" w:lineRule="auto"/>
        <w:rPr>
          <w:rFonts w:asciiTheme="minorHAnsi" w:hAnsiTheme="minorHAnsi"/>
          <w:sz w:val="20"/>
          <w:szCs w:val="20"/>
        </w:rPr>
      </w:pPr>
      <w:bookmarkStart w:id="392" w:name="_Toc365466163"/>
      <w:bookmarkStart w:id="393" w:name="_Toc366840188"/>
      <w:bookmarkStart w:id="394" w:name="_Toc367383938"/>
      <w:bookmarkStart w:id="395" w:name="_Toc367432752"/>
      <w:bookmarkStart w:id="396" w:name="_Toc367447793"/>
      <w:bookmarkStart w:id="397" w:name="_Toc367606305"/>
      <w:bookmarkStart w:id="398" w:name="_Toc367606442"/>
      <w:bookmarkStart w:id="399" w:name="_Toc365466165"/>
      <w:bookmarkStart w:id="400" w:name="_Toc366840190"/>
      <w:bookmarkStart w:id="401" w:name="_Toc367383940"/>
      <w:bookmarkStart w:id="402" w:name="_Toc367432754"/>
      <w:bookmarkStart w:id="403" w:name="_Toc367447795"/>
      <w:bookmarkStart w:id="404" w:name="_Toc367606307"/>
      <w:bookmarkStart w:id="405" w:name="_Toc367606444"/>
      <w:bookmarkStart w:id="406" w:name="_Toc368033439"/>
      <w:bookmarkStart w:id="407" w:name="_Toc365466164"/>
      <w:bookmarkStart w:id="408" w:name="_Toc368033440"/>
      <w:bookmarkStart w:id="409" w:name="_Toc36803344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Fonts w:asciiTheme="minorHAnsi" w:hAnsiTheme="minorHAnsi"/>
          <w:sz w:val="20"/>
          <w:szCs w:val="20"/>
        </w:rPr>
        <w:t>Szczególny w</w:t>
      </w:r>
      <w:r w:rsidR="006636F2" w:rsidRPr="001E2703">
        <w:rPr>
          <w:rFonts w:asciiTheme="minorHAnsi" w:hAnsiTheme="minorHAnsi"/>
          <w:sz w:val="20"/>
          <w:szCs w:val="20"/>
        </w:rPr>
        <w:t>pływ negatywny</w:t>
      </w:r>
      <w:r w:rsidR="007F229C">
        <w:rPr>
          <w:rFonts w:asciiTheme="minorHAnsi" w:hAnsiTheme="minorHAnsi"/>
          <w:sz w:val="20"/>
          <w:szCs w:val="20"/>
        </w:rPr>
        <w:t xml:space="preserve"> na </w:t>
      </w:r>
      <w:r w:rsidR="006636F2" w:rsidRPr="001E2703">
        <w:rPr>
          <w:rFonts w:asciiTheme="minorHAnsi" w:hAnsiTheme="minorHAnsi"/>
          <w:sz w:val="20"/>
          <w:szCs w:val="20"/>
        </w:rPr>
        <w:t>wartości terenów</w:t>
      </w:r>
      <w:r w:rsidR="007F229C">
        <w:rPr>
          <w:rFonts w:asciiTheme="minorHAnsi" w:hAnsiTheme="minorHAnsi"/>
          <w:sz w:val="20"/>
          <w:szCs w:val="20"/>
        </w:rPr>
        <w:t xml:space="preserve"> i </w:t>
      </w:r>
      <w:r w:rsidR="006636F2" w:rsidRPr="001E2703">
        <w:rPr>
          <w:rFonts w:asciiTheme="minorHAnsi" w:hAnsiTheme="minorHAnsi"/>
          <w:sz w:val="20"/>
          <w:szCs w:val="20"/>
        </w:rPr>
        <w:t>nieruchomości, zlokalizowanych</w:t>
      </w:r>
      <w:r w:rsidR="007F229C">
        <w:rPr>
          <w:rFonts w:asciiTheme="minorHAnsi" w:hAnsiTheme="minorHAnsi"/>
          <w:sz w:val="20"/>
          <w:szCs w:val="20"/>
        </w:rPr>
        <w:t xml:space="preserve"> w </w:t>
      </w:r>
      <w:r w:rsidR="006636F2" w:rsidRPr="001E2703">
        <w:rPr>
          <w:rFonts w:asciiTheme="minorHAnsi" w:hAnsiTheme="minorHAnsi"/>
          <w:sz w:val="20"/>
          <w:szCs w:val="20"/>
        </w:rPr>
        <w:t>pobliżu, mogą mieć następujące przedsięwzięcia planowane</w:t>
      </w:r>
      <w:r w:rsidR="007F229C">
        <w:rPr>
          <w:rFonts w:asciiTheme="minorHAnsi" w:hAnsiTheme="minorHAnsi"/>
          <w:sz w:val="20"/>
          <w:szCs w:val="20"/>
        </w:rPr>
        <w:t xml:space="preserve"> w </w:t>
      </w:r>
      <w:r w:rsidR="006636F2" w:rsidRPr="001E2703">
        <w:rPr>
          <w:rFonts w:asciiTheme="minorHAnsi" w:hAnsiTheme="minorHAnsi"/>
          <w:sz w:val="20"/>
          <w:szCs w:val="20"/>
        </w:rPr>
        <w:t>ramach PEP2040:</w:t>
      </w:r>
    </w:p>
    <w:p w14:paraId="508EFCA6" w14:textId="77777777" w:rsidR="006636F2" w:rsidRPr="001E2703" w:rsidRDefault="006636F2" w:rsidP="002519C8">
      <w:pPr>
        <w:pStyle w:val="Akapitzlist"/>
        <w:numPr>
          <w:ilvl w:val="0"/>
          <w:numId w:val="76"/>
        </w:numPr>
        <w:shd w:val="clear" w:color="auto" w:fill="FFFFFF"/>
        <w:spacing w:line="276" w:lineRule="auto"/>
        <w:ind w:left="426"/>
        <w:contextualSpacing w:val="0"/>
        <w:rPr>
          <w:rFonts w:asciiTheme="minorHAnsi" w:hAnsiTheme="minorHAnsi"/>
          <w:sz w:val="20"/>
          <w:szCs w:val="20"/>
        </w:rPr>
      </w:pPr>
      <w:r w:rsidRPr="001E2703">
        <w:rPr>
          <w:rFonts w:asciiTheme="minorHAnsi" w:hAnsiTheme="minorHAnsi"/>
          <w:sz w:val="20"/>
          <w:szCs w:val="20"/>
        </w:rPr>
        <w:t>Kopalnie odkrywkowe węgla brunatnego –</w:t>
      </w:r>
      <w:r w:rsidR="00720070">
        <w:rPr>
          <w:rFonts w:asciiTheme="minorHAnsi" w:hAnsiTheme="minorHAnsi"/>
          <w:sz w:val="20"/>
          <w:szCs w:val="20"/>
        </w:rPr>
        <w:t xml:space="preserve"> ze </w:t>
      </w:r>
      <w:r w:rsidRPr="001E2703">
        <w:rPr>
          <w:rFonts w:asciiTheme="minorHAnsi" w:hAnsiTheme="minorHAnsi"/>
          <w:sz w:val="20"/>
          <w:szCs w:val="20"/>
        </w:rPr>
        <w:t>względu</w:t>
      </w:r>
      <w:r w:rsidR="007F229C">
        <w:rPr>
          <w:rFonts w:asciiTheme="minorHAnsi" w:hAnsiTheme="minorHAnsi"/>
          <w:sz w:val="20"/>
          <w:szCs w:val="20"/>
        </w:rPr>
        <w:t xml:space="preserve"> na </w:t>
      </w:r>
      <w:r w:rsidRPr="001E2703">
        <w:rPr>
          <w:rFonts w:asciiTheme="minorHAnsi" w:hAnsiTheme="minorHAnsi"/>
          <w:sz w:val="20"/>
          <w:szCs w:val="20"/>
        </w:rPr>
        <w:t>odwodnienie terenów rolnych</w:t>
      </w:r>
      <w:r w:rsidR="007F229C">
        <w:rPr>
          <w:rFonts w:asciiTheme="minorHAnsi" w:hAnsiTheme="minorHAnsi"/>
          <w:sz w:val="20"/>
          <w:szCs w:val="20"/>
        </w:rPr>
        <w:t xml:space="preserve"> w </w:t>
      </w:r>
      <w:r w:rsidRPr="001E2703">
        <w:rPr>
          <w:rFonts w:asciiTheme="minorHAnsi" w:hAnsiTheme="minorHAnsi"/>
          <w:sz w:val="20"/>
          <w:szCs w:val="20"/>
        </w:rPr>
        <w:t>zakresie leja depresyjnego,</w:t>
      </w:r>
    </w:p>
    <w:p w14:paraId="187F59ED" w14:textId="77777777" w:rsidR="006636F2" w:rsidRPr="001E2703" w:rsidRDefault="006636F2" w:rsidP="002519C8">
      <w:pPr>
        <w:pStyle w:val="Akapitzlist"/>
        <w:numPr>
          <w:ilvl w:val="0"/>
          <w:numId w:val="76"/>
        </w:numPr>
        <w:shd w:val="clear" w:color="auto" w:fill="FFFFFF"/>
        <w:spacing w:line="276" w:lineRule="auto"/>
        <w:ind w:left="426"/>
        <w:contextualSpacing w:val="0"/>
        <w:rPr>
          <w:rFonts w:asciiTheme="minorHAnsi" w:hAnsiTheme="minorHAnsi"/>
          <w:sz w:val="20"/>
          <w:szCs w:val="20"/>
        </w:rPr>
      </w:pPr>
      <w:r w:rsidRPr="001E2703">
        <w:rPr>
          <w:rFonts w:asciiTheme="minorHAnsi" w:hAnsiTheme="minorHAnsi"/>
          <w:sz w:val="20"/>
          <w:szCs w:val="20"/>
        </w:rPr>
        <w:t>Kopalnie węgla kamiennego –</w:t>
      </w:r>
      <w:r w:rsidR="00720070">
        <w:rPr>
          <w:rFonts w:asciiTheme="minorHAnsi" w:hAnsiTheme="minorHAnsi"/>
          <w:sz w:val="20"/>
          <w:szCs w:val="20"/>
        </w:rPr>
        <w:t xml:space="preserve"> ze </w:t>
      </w:r>
      <w:r w:rsidRPr="001E2703">
        <w:rPr>
          <w:rFonts w:asciiTheme="minorHAnsi" w:hAnsiTheme="minorHAnsi"/>
          <w:sz w:val="20"/>
          <w:szCs w:val="20"/>
        </w:rPr>
        <w:t>względu</w:t>
      </w:r>
      <w:r w:rsidR="007F229C">
        <w:rPr>
          <w:rFonts w:asciiTheme="minorHAnsi" w:hAnsiTheme="minorHAnsi"/>
          <w:sz w:val="20"/>
          <w:szCs w:val="20"/>
        </w:rPr>
        <w:t xml:space="preserve"> na </w:t>
      </w:r>
      <w:r w:rsidRPr="001E2703">
        <w:rPr>
          <w:rFonts w:asciiTheme="minorHAnsi" w:hAnsiTheme="minorHAnsi"/>
          <w:sz w:val="20"/>
          <w:szCs w:val="20"/>
        </w:rPr>
        <w:t>szkody górnicze,</w:t>
      </w:r>
    </w:p>
    <w:p w14:paraId="68A9A8F8" w14:textId="77777777" w:rsidR="006636F2" w:rsidRPr="001E2703" w:rsidRDefault="006636F2" w:rsidP="002519C8">
      <w:pPr>
        <w:pStyle w:val="Akapitzlist"/>
        <w:numPr>
          <w:ilvl w:val="0"/>
          <w:numId w:val="76"/>
        </w:numPr>
        <w:shd w:val="clear" w:color="auto" w:fill="FFFFFF"/>
        <w:spacing w:line="276" w:lineRule="auto"/>
        <w:ind w:left="426"/>
        <w:contextualSpacing w:val="0"/>
        <w:rPr>
          <w:rFonts w:asciiTheme="minorHAnsi" w:hAnsiTheme="minorHAnsi"/>
          <w:sz w:val="20"/>
          <w:szCs w:val="20"/>
        </w:rPr>
      </w:pPr>
      <w:r w:rsidRPr="001E2703">
        <w:rPr>
          <w:rFonts w:asciiTheme="minorHAnsi" w:hAnsiTheme="minorHAnsi"/>
          <w:sz w:val="20"/>
          <w:szCs w:val="20"/>
        </w:rPr>
        <w:t>Elektrownie</w:t>
      </w:r>
      <w:r w:rsidR="007F229C">
        <w:rPr>
          <w:rFonts w:asciiTheme="minorHAnsi" w:hAnsiTheme="minorHAnsi"/>
          <w:sz w:val="20"/>
          <w:szCs w:val="20"/>
        </w:rPr>
        <w:t xml:space="preserve"> i </w:t>
      </w:r>
      <w:r w:rsidRPr="001E2703">
        <w:rPr>
          <w:rFonts w:asciiTheme="minorHAnsi" w:hAnsiTheme="minorHAnsi"/>
          <w:sz w:val="20"/>
          <w:szCs w:val="20"/>
        </w:rPr>
        <w:t>elektrociepłownie -</w:t>
      </w:r>
      <w:r w:rsidR="00720070">
        <w:rPr>
          <w:rFonts w:asciiTheme="minorHAnsi" w:hAnsiTheme="minorHAnsi"/>
          <w:sz w:val="20"/>
          <w:szCs w:val="20"/>
        </w:rPr>
        <w:t xml:space="preserve"> ze </w:t>
      </w:r>
      <w:r w:rsidRPr="001E2703">
        <w:rPr>
          <w:rFonts w:asciiTheme="minorHAnsi" w:hAnsiTheme="minorHAnsi"/>
          <w:sz w:val="20"/>
          <w:szCs w:val="20"/>
        </w:rPr>
        <w:t>względu</w:t>
      </w:r>
      <w:r w:rsidR="007F229C">
        <w:rPr>
          <w:rFonts w:asciiTheme="minorHAnsi" w:hAnsiTheme="minorHAnsi"/>
          <w:sz w:val="20"/>
          <w:szCs w:val="20"/>
        </w:rPr>
        <w:t xml:space="preserve"> na </w:t>
      </w:r>
      <w:r w:rsidRPr="001E2703">
        <w:rPr>
          <w:rFonts w:asciiTheme="minorHAnsi" w:hAnsiTheme="minorHAnsi"/>
          <w:sz w:val="20"/>
          <w:szCs w:val="20"/>
        </w:rPr>
        <w:t>hałas</w:t>
      </w:r>
      <w:r w:rsidR="007F229C">
        <w:rPr>
          <w:rFonts w:asciiTheme="minorHAnsi" w:hAnsiTheme="minorHAnsi"/>
          <w:sz w:val="20"/>
          <w:szCs w:val="20"/>
        </w:rPr>
        <w:t xml:space="preserve"> i </w:t>
      </w:r>
      <w:r w:rsidRPr="001E2703">
        <w:rPr>
          <w:rFonts w:asciiTheme="minorHAnsi" w:hAnsiTheme="minorHAnsi"/>
          <w:sz w:val="20"/>
          <w:szCs w:val="20"/>
        </w:rPr>
        <w:t>obawy przed zanieczyszczeniem powietrza</w:t>
      </w:r>
      <w:r w:rsidR="007F229C">
        <w:rPr>
          <w:rFonts w:asciiTheme="minorHAnsi" w:hAnsiTheme="minorHAnsi"/>
          <w:sz w:val="20"/>
          <w:szCs w:val="20"/>
        </w:rPr>
        <w:t xml:space="preserve"> i </w:t>
      </w:r>
      <w:r w:rsidRPr="001E2703">
        <w:rPr>
          <w:rFonts w:asciiTheme="minorHAnsi" w:hAnsiTheme="minorHAnsi"/>
          <w:sz w:val="20"/>
          <w:szCs w:val="20"/>
        </w:rPr>
        <w:t>zmianę krajobrazu,</w:t>
      </w:r>
    </w:p>
    <w:p w14:paraId="4FC4240F" w14:textId="77777777" w:rsidR="006636F2" w:rsidRPr="001E2703" w:rsidRDefault="006636F2" w:rsidP="002519C8">
      <w:pPr>
        <w:pStyle w:val="Akapitzlist"/>
        <w:numPr>
          <w:ilvl w:val="0"/>
          <w:numId w:val="76"/>
        </w:numPr>
        <w:shd w:val="clear" w:color="auto" w:fill="FFFFFF"/>
        <w:spacing w:line="276" w:lineRule="auto"/>
        <w:ind w:left="426"/>
        <w:contextualSpacing w:val="0"/>
        <w:rPr>
          <w:rFonts w:asciiTheme="minorHAnsi" w:hAnsiTheme="minorHAnsi"/>
          <w:sz w:val="20"/>
          <w:szCs w:val="20"/>
        </w:rPr>
      </w:pPr>
      <w:r w:rsidRPr="001E2703">
        <w:rPr>
          <w:rFonts w:asciiTheme="minorHAnsi" w:hAnsiTheme="minorHAnsi"/>
          <w:sz w:val="20"/>
          <w:szCs w:val="20"/>
        </w:rPr>
        <w:t>Spalarnie odpadów -</w:t>
      </w:r>
      <w:r w:rsidR="00720070">
        <w:rPr>
          <w:rFonts w:asciiTheme="minorHAnsi" w:hAnsiTheme="minorHAnsi"/>
          <w:sz w:val="20"/>
          <w:szCs w:val="20"/>
        </w:rPr>
        <w:t xml:space="preserve"> ze </w:t>
      </w:r>
      <w:r w:rsidRPr="001E2703">
        <w:rPr>
          <w:rFonts w:asciiTheme="minorHAnsi" w:hAnsiTheme="minorHAnsi"/>
          <w:sz w:val="20"/>
          <w:szCs w:val="20"/>
        </w:rPr>
        <w:t>względu</w:t>
      </w:r>
      <w:r w:rsidR="007F229C">
        <w:rPr>
          <w:rFonts w:asciiTheme="minorHAnsi" w:hAnsiTheme="minorHAnsi"/>
          <w:sz w:val="20"/>
          <w:szCs w:val="20"/>
        </w:rPr>
        <w:t xml:space="preserve"> na </w:t>
      </w:r>
      <w:r w:rsidRPr="001E2703">
        <w:rPr>
          <w:rFonts w:asciiTheme="minorHAnsi" w:hAnsiTheme="minorHAnsi"/>
          <w:sz w:val="20"/>
          <w:szCs w:val="20"/>
        </w:rPr>
        <w:t>możliwość występowania odorów,</w:t>
      </w:r>
    </w:p>
    <w:p w14:paraId="32A837DB" w14:textId="77777777" w:rsidR="006636F2" w:rsidRPr="001E2703" w:rsidRDefault="006636F2" w:rsidP="002519C8">
      <w:pPr>
        <w:pStyle w:val="Akapitzlist"/>
        <w:numPr>
          <w:ilvl w:val="0"/>
          <w:numId w:val="76"/>
        </w:numPr>
        <w:shd w:val="clear" w:color="auto" w:fill="FFFFFF"/>
        <w:spacing w:line="276" w:lineRule="auto"/>
        <w:ind w:left="426"/>
        <w:contextualSpacing w:val="0"/>
        <w:rPr>
          <w:rFonts w:asciiTheme="minorHAnsi" w:hAnsiTheme="minorHAnsi"/>
          <w:sz w:val="20"/>
          <w:szCs w:val="20"/>
        </w:rPr>
      </w:pPr>
      <w:r w:rsidRPr="001E2703">
        <w:rPr>
          <w:rFonts w:asciiTheme="minorHAnsi" w:hAnsiTheme="minorHAnsi"/>
          <w:sz w:val="20"/>
          <w:szCs w:val="20"/>
        </w:rPr>
        <w:t>Elektrownie jądrowe –</w:t>
      </w:r>
      <w:r w:rsidR="00720070">
        <w:rPr>
          <w:rFonts w:asciiTheme="minorHAnsi" w:hAnsiTheme="minorHAnsi"/>
          <w:sz w:val="20"/>
          <w:szCs w:val="20"/>
        </w:rPr>
        <w:t xml:space="preserve"> ze </w:t>
      </w:r>
      <w:r w:rsidRPr="001E2703">
        <w:rPr>
          <w:rFonts w:asciiTheme="minorHAnsi" w:hAnsiTheme="minorHAnsi"/>
          <w:sz w:val="20"/>
          <w:szCs w:val="20"/>
        </w:rPr>
        <w:t>względu</w:t>
      </w:r>
      <w:r w:rsidR="007F229C">
        <w:rPr>
          <w:rFonts w:asciiTheme="minorHAnsi" w:hAnsiTheme="minorHAnsi"/>
          <w:sz w:val="20"/>
          <w:szCs w:val="20"/>
        </w:rPr>
        <w:t xml:space="preserve"> na </w:t>
      </w:r>
      <w:r w:rsidRPr="001E2703">
        <w:rPr>
          <w:rFonts w:asciiTheme="minorHAnsi" w:hAnsiTheme="minorHAnsi"/>
          <w:sz w:val="20"/>
          <w:szCs w:val="20"/>
        </w:rPr>
        <w:t>obawy przed wystąpieniem awarii.,</w:t>
      </w:r>
    </w:p>
    <w:p w14:paraId="7A738F51" w14:textId="77777777" w:rsidR="00AE54FB" w:rsidRDefault="006636F2" w:rsidP="00AE54FB">
      <w:pPr>
        <w:pStyle w:val="Akapitzlist"/>
        <w:numPr>
          <w:ilvl w:val="0"/>
          <w:numId w:val="76"/>
        </w:numPr>
        <w:shd w:val="clear" w:color="auto" w:fill="FFFFFF"/>
        <w:spacing w:line="276" w:lineRule="auto"/>
        <w:ind w:left="426"/>
        <w:contextualSpacing w:val="0"/>
        <w:rPr>
          <w:rFonts w:asciiTheme="minorHAnsi" w:hAnsiTheme="minorHAnsi"/>
          <w:sz w:val="20"/>
          <w:szCs w:val="20"/>
        </w:rPr>
      </w:pPr>
      <w:r w:rsidRPr="001E2703">
        <w:rPr>
          <w:rFonts w:asciiTheme="minorHAnsi" w:hAnsiTheme="minorHAnsi"/>
          <w:sz w:val="20"/>
          <w:szCs w:val="20"/>
        </w:rPr>
        <w:t>Farmy wiatrowe -</w:t>
      </w:r>
      <w:r w:rsidR="00720070">
        <w:rPr>
          <w:rFonts w:asciiTheme="minorHAnsi" w:hAnsiTheme="minorHAnsi"/>
          <w:sz w:val="20"/>
          <w:szCs w:val="20"/>
        </w:rPr>
        <w:t xml:space="preserve"> ze </w:t>
      </w:r>
      <w:r w:rsidRPr="001E2703">
        <w:rPr>
          <w:rFonts w:asciiTheme="minorHAnsi" w:hAnsiTheme="minorHAnsi"/>
          <w:sz w:val="20"/>
          <w:szCs w:val="20"/>
        </w:rPr>
        <w:t>względu</w:t>
      </w:r>
      <w:r w:rsidR="007F229C">
        <w:rPr>
          <w:rFonts w:asciiTheme="minorHAnsi" w:hAnsiTheme="minorHAnsi"/>
          <w:sz w:val="20"/>
          <w:szCs w:val="20"/>
        </w:rPr>
        <w:t xml:space="preserve"> na </w:t>
      </w:r>
      <w:r w:rsidRPr="001E2703">
        <w:rPr>
          <w:rFonts w:asciiTheme="minorHAnsi" w:hAnsiTheme="minorHAnsi"/>
          <w:sz w:val="20"/>
          <w:szCs w:val="20"/>
        </w:rPr>
        <w:t xml:space="preserve">hałas. </w:t>
      </w:r>
    </w:p>
    <w:p w14:paraId="3E4E108F" w14:textId="77777777" w:rsidR="00AE54FB" w:rsidRPr="00AE54FB" w:rsidRDefault="00AE54FB" w:rsidP="00AE54FB">
      <w:pPr>
        <w:shd w:val="clear" w:color="auto" w:fill="FFFFFF"/>
        <w:spacing w:line="276" w:lineRule="auto"/>
        <w:rPr>
          <w:rFonts w:asciiTheme="minorHAnsi" w:hAnsiTheme="minorHAnsi" w:cstheme="minorHAnsi"/>
          <w:sz w:val="20"/>
          <w:szCs w:val="20"/>
        </w:rPr>
      </w:pPr>
      <w:r w:rsidRPr="00AE54FB">
        <w:rPr>
          <w:rFonts w:asciiTheme="minorHAnsi" w:hAnsiTheme="minorHAnsi" w:cstheme="minorHAnsi"/>
          <w:sz w:val="20"/>
          <w:szCs w:val="20"/>
        </w:rPr>
        <w:t>Ponieważ szczegółowa ocena wpływu na dobra materialne, w tym wartości terenów i nieruchomości poszczególnych przedsięwzięć objętych PEP2040, zależna jest m.in. od charakterystyki i projektu danej inwestycji, a także od jej lokalizacji i sposobu użytkowania zajmowanego oraz otaczającego terenu, będzie mogła być dokona dopiero na etapie projektowania obiektu, co powinno być objęte raportem oddziaływania na środowisko konkretnego przedsięwzięcia.</w:t>
      </w:r>
    </w:p>
    <w:p w14:paraId="53DE1AC9" w14:textId="77777777" w:rsidR="00930E38" w:rsidRPr="004C5830" w:rsidRDefault="007B273E" w:rsidP="00801048">
      <w:pPr>
        <w:pStyle w:val="Mnagl2"/>
        <w:spacing w:before="0" w:line="276" w:lineRule="auto"/>
        <w:rPr>
          <w:rFonts w:asciiTheme="minorHAnsi" w:hAnsiTheme="minorHAnsi" w:cstheme="minorHAnsi"/>
          <w:szCs w:val="20"/>
        </w:rPr>
      </w:pPr>
      <w:bookmarkStart w:id="410" w:name="_Toc20228778"/>
      <w:r w:rsidRPr="001E2703">
        <w:rPr>
          <w:rFonts w:asciiTheme="minorHAnsi" w:hAnsiTheme="minorHAnsi" w:cstheme="minorHAnsi"/>
          <w:szCs w:val="20"/>
        </w:rPr>
        <w:t>Analiza</w:t>
      </w:r>
      <w:r w:rsidR="007F229C">
        <w:rPr>
          <w:rFonts w:asciiTheme="minorHAnsi" w:hAnsiTheme="minorHAnsi" w:cstheme="minorHAnsi"/>
          <w:szCs w:val="20"/>
        </w:rPr>
        <w:t xml:space="preserve"> i </w:t>
      </w:r>
      <w:r w:rsidRPr="001E2703">
        <w:rPr>
          <w:rFonts w:asciiTheme="minorHAnsi" w:hAnsiTheme="minorHAnsi" w:cstheme="minorHAnsi"/>
          <w:szCs w:val="20"/>
        </w:rPr>
        <w:t>ocena współzależności</w:t>
      </w:r>
      <w:r w:rsidR="00720070">
        <w:rPr>
          <w:rFonts w:asciiTheme="minorHAnsi" w:hAnsiTheme="minorHAnsi" w:cstheme="minorHAnsi"/>
          <w:szCs w:val="20"/>
        </w:rPr>
        <w:t xml:space="preserve"> z </w:t>
      </w:r>
      <w:r w:rsidRPr="001E2703">
        <w:rPr>
          <w:rFonts w:asciiTheme="minorHAnsi" w:hAnsiTheme="minorHAnsi" w:cstheme="minorHAnsi"/>
          <w:szCs w:val="20"/>
        </w:rPr>
        <w:t>prognozami oddziaływania</w:t>
      </w:r>
      <w:r w:rsidR="007F229C">
        <w:rPr>
          <w:rFonts w:asciiTheme="minorHAnsi" w:hAnsiTheme="minorHAnsi" w:cstheme="minorHAnsi"/>
          <w:szCs w:val="20"/>
        </w:rPr>
        <w:t xml:space="preserve"> na </w:t>
      </w:r>
      <w:r w:rsidRPr="001E2703">
        <w:rPr>
          <w:rFonts w:asciiTheme="minorHAnsi" w:hAnsiTheme="minorHAnsi" w:cstheme="minorHAnsi"/>
          <w:szCs w:val="20"/>
        </w:rPr>
        <w:t>środowisko innych dokumentów powiązanych</w:t>
      </w:r>
      <w:r w:rsidR="00720070">
        <w:rPr>
          <w:rFonts w:asciiTheme="minorHAnsi" w:hAnsiTheme="minorHAnsi" w:cstheme="minorHAnsi"/>
          <w:szCs w:val="20"/>
        </w:rPr>
        <w:t xml:space="preserve"> z </w:t>
      </w:r>
      <w:r w:rsidRPr="001E2703">
        <w:rPr>
          <w:rFonts w:asciiTheme="minorHAnsi" w:hAnsiTheme="minorHAnsi" w:cstheme="minorHAnsi"/>
          <w:szCs w:val="20"/>
        </w:rPr>
        <w:t xml:space="preserve">projektem </w:t>
      </w:r>
      <w:r w:rsidR="007C657A" w:rsidRPr="001E2703">
        <w:rPr>
          <w:rFonts w:asciiTheme="minorHAnsi" w:hAnsiTheme="minorHAnsi" w:cstheme="minorHAnsi"/>
          <w:szCs w:val="20"/>
        </w:rPr>
        <w:t>PEP2040</w:t>
      </w:r>
      <w:bookmarkEnd w:id="410"/>
    </w:p>
    <w:p w14:paraId="0AB66CE3" w14:textId="77777777" w:rsidR="00B453EE" w:rsidRPr="001E2703" w:rsidRDefault="00B453EE" w:rsidP="00801048">
      <w:pPr>
        <w:pStyle w:val="Mnormal"/>
        <w:rPr>
          <w:rFonts w:asciiTheme="minorHAnsi" w:hAnsiTheme="minorHAnsi" w:cstheme="minorHAnsi"/>
          <w:lang w:eastAsia="ar-SA"/>
        </w:rPr>
      </w:pPr>
      <w:r w:rsidRPr="001E2703">
        <w:rPr>
          <w:rFonts w:asciiTheme="minorHAnsi" w:hAnsiTheme="minorHAnsi" w:cstheme="minorHAnsi"/>
          <w:lang w:eastAsia="ar-SA"/>
        </w:rPr>
        <w:t>W ramach prac nad Prognozą oddziaływania</w:t>
      </w:r>
      <w:r w:rsidR="007F229C">
        <w:rPr>
          <w:rFonts w:asciiTheme="minorHAnsi" w:hAnsiTheme="minorHAnsi" w:cstheme="minorHAnsi"/>
          <w:lang w:eastAsia="ar-SA"/>
        </w:rPr>
        <w:t xml:space="preserve"> na </w:t>
      </w:r>
      <w:r w:rsidRPr="001E2703">
        <w:rPr>
          <w:rFonts w:asciiTheme="minorHAnsi" w:hAnsiTheme="minorHAnsi" w:cstheme="minorHAnsi"/>
          <w:lang w:eastAsia="ar-SA"/>
        </w:rPr>
        <w:t>środowisko</w:t>
      </w:r>
      <w:r w:rsidR="00D86925">
        <w:rPr>
          <w:rFonts w:asciiTheme="minorHAnsi" w:hAnsiTheme="minorHAnsi" w:cstheme="minorHAnsi"/>
          <w:lang w:eastAsia="ar-SA"/>
        </w:rPr>
        <w:t xml:space="preserve"> dla </w:t>
      </w:r>
      <w:r w:rsidRPr="001E2703">
        <w:rPr>
          <w:rFonts w:asciiTheme="minorHAnsi" w:hAnsiTheme="minorHAnsi" w:cstheme="minorHAnsi"/>
          <w:lang w:eastAsia="ar-SA"/>
        </w:rPr>
        <w:t xml:space="preserve">projektu </w:t>
      </w:r>
      <w:r w:rsidR="007C657A" w:rsidRPr="001E2703">
        <w:rPr>
          <w:rFonts w:asciiTheme="minorHAnsi" w:hAnsiTheme="minorHAnsi" w:cstheme="minorHAnsi"/>
          <w:lang w:eastAsia="ar-SA"/>
        </w:rPr>
        <w:t>PEP2040</w:t>
      </w:r>
      <w:r w:rsidRPr="001E2703">
        <w:rPr>
          <w:rFonts w:asciiTheme="minorHAnsi" w:hAnsiTheme="minorHAnsi" w:cstheme="minorHAnsi"/>
          <w:lang w:eastAsia="ar-SA"/>
        </w:rPr>
        <w:t xml:space="preserve"> zostały uwzględnione analizy oraz ustalenia</w:t>
      </w:r>
      <w:r w:rsidR="007F229C">
        <w:rPr>
          <w:rFonts w:asciiTheme="minorHAnsi" w:hAnsiTheme="minorHAnsi" w:cstheme="minorHAnsi"/>
          <w:lang w:eastAsia="ar-SA"/>
        </w:rPr>
        <w:t xml:space="preserve"> i </w:t>
      </w:r>
      <w:r w:rsidRPr="001E2703">
        <w:rPr>
          <w:rFonts w:asciiTheme="minorHAnsi" w:hAnsiTheme="minorHAnsi" w:cstheme="minorHAnsi"/>
          <w:lang w:eastAsia="ar-SA"/>
        </w:rPr>
        <w:t>rekomendacje</w:t>
      </w:r>
      <w:r w:rsidR="00720070">
        <w:rPr>
          <w:rFonts w:asciiTheme="minorHAnsi" w:hAnsiTheme="minorHAnsi" w:cstheme="minorHAnsi"/>
          <w:lang w:eastAsia="ar-SA"/>
        </w:rPr>
        <w:t xml:space="preserve"> z </w:t>
      </w:r>
      <w:r w:rsidRPr="001E2703">
        <w:rPr>
          <w:rFonts w:asciiTheme="minorHAnsi" w:hAnsiTheme="minorHAnsi" w:cstheme="minorHAnsi"/>
          <w:lang w:eastAsia="ar-SA"/>
        </w:rPr>
        <w:t>opracowanych wcześniej prognoz oddziaływania</w:t>
      </w:r>
      <w:r w:rsidR="007F229C">
        <w:rPr>
          <w:rFonts w:asciiTheme="minorHAnsi" w:hAnsiTheme="minorHAnsi" w:cstheme="minorHAnsi"/>
          <w:lang w:eastAsia="ar-SA"/>
        </w:rPr>
        <w:t xml:space="preserve"> na </w:t>
      </w:r>
      <w:r w:rsidRPr="001E2703">
        <w:rPr>
          <w:rFonts w:asciiTheme="minorHAnsi" w:hAnsiTheme="minorHAnsi" w:cstheme="minorHAnsi"/>
          <w:lang w:eastAsia="ar-SA"/>
        </w:rPr>
        <w:t>środowisko</w:t>
      </w:r>
      <w:r w:rsidR="00D86925">
        <w:rPr>
          <w:rFonts w:asciiTheme="minorHAnsi" w:hAnsiTheme="minorHAnsi" w:cstheme="minorHAnsi"/>
          <w:lang w:eastAsia="ar-SA"/>
        </w:rPr>
        <w:t xml:space="preserve"> dla </w:t>
      </w:r>
      <w:r w:rsidRPr="001E2703">
        <w:rPr>
          <w:rFonts w:asciiTheme="minorHAnsi" w:hAnsiTheme="minorHAnsi" w:cstheme="minorHAnsi"/>
          <w:lang w:eastAsia="ar-SA"/>
        </w:rPr>
        <w:t>dokumentów, które odnoszą się</w:t>
      </w:r>
      <w:r w:rsidR="007F229C">
        <w:rPr>
          <w:rFonts w:asciiTheme="minorHAnsi" w:hAnsiTheme="minorHAnsi" w:cstheme="minorHAnsi"/>
          <w:lang w:eastAsia="ar-SA"/>
        </w:rPr>
        <w:t xml:space="preserve"> do </w:t>
      </w:r>
      <w:r w:rsidRPr="001E2703">
        <w:rPr>
          <w:rFonts w:asciiTheme="minorHAnsi" w:hAnsiTheme="minorHAnsi" w:cstheme="minorHAnsi"/>
          <w:lang w:eastAsia="ar-SA"/>
        </w:rPr>
        <w:t>programów oraz działań wskazanych</w:t>
      </w:r>
      <w:r w:rsidR="007F229C">
        <w:rPr>
          <w:rFonts w:asciiTheme="minorHAnsi" w:hAnsiTheme="minorHAnsi" w:cstheme="minorHAnsi"/>
          <w:lang w:eastAsia="ar-SA"/>
        </w:rPr>
        <w:t xml:space="preserve"> w </w:t>
      </w:r>
      <w:r w:rsidR="007C657A" w:rsidRPr="001E2703">
        <w:rPr>
          <w:rFonts w:asciiTheme="minorHAnsi" w:hAnsiTheme="minorHAnsi" w:cstheme="minorHAnsi"/>
          <w:lang w:eastAsia="ar-SA"/>
        </w:rPr>
        <w:t>PEP2040</w:t>
      </w:r>
      <w:r w:rsidRPr="001E2703">
        <w:rPr>
          <w:rFonts w:asciiTheme="minorHAnsi" w:hAnsiTheme="minorHAnsi" w:cstheme="minorHAnsi"/>
          <w:lang w:eastAsia="ar-SA"/>
        </w:rPr>
        <w:t>.</w:t>
      </w:r>
      <w:r w:rsidR="007F229C">
        <w:rPr>
          <w:rFonts w:asciiTheme="minorHAnsi" w:hAnsiTheme="minorHAnsi" w:cstheme="minorHAnsi"/>
          <w:lang w:eastAsia="ar-SA"/>
        </w:rPr>
        <w:t xml:space="preserve"> w </w:t>
      </w:r>
      <w:r w:rsidRPr="001E2703">
        <w:rPr>
          <w:rFonts w:asciiTheme="minorHAnsi" w:hAnsiTheme="minorHAnsi" w:cstheme="minorHAnsi"/>
          <w:lang w:eastAsia="ar-SA"/>
        </w:rPr>
        <w:t>szczególności przeanalizowano prognozy</w:t>
      </w:r>
      <w:r w:rsidR="00D86925">
        <w:rPr>
          <w:rFonts w:asciiTheme="minorHAnsi" w:hAnsiTheme="minorHAnsi" w:cstheme="minorHAnsi"/>
          <w:lang w:eastAsia="ar-SA"/>
        </w:rPr>
        <w:t xml:space="preserve"> dla </w:t>
      </w:r>
      <w:r w:rsidR="004C167D" w:rsidRPr="001E2703">
        <w:rPr>
          <w:rFonts w:asciiTheme="minorHAnsi" w:hAnsiTheme="minorHAnsi" w:cstheme="minorHAnsi"/>
          <w:lang w:eastAsia="ar-SA"/>
        </w:rPr>
        <w:t xml:space="preserve">niżej wymienionych </w:t>
      </w:r>
      <w:r w:rsidRPr="001E2703">
        <w:rPr>
          <w:rFonts w:asciiTheme="minorHAnsi" w:hAnsiTheme="minorHAnsi" w:cstheme="minorHAnsi"/>
          <w:lang w:eastAsia="ar-SA"/>
        </w:rPr>
        <w:t>dokumentów:</w:t>
      </w:r>
    </w:p>
    <w:p w14:paraId="137BE81B" w14:textId="77777777" w:rsidR="004C167D" w:rsidRPr="001E2703" w:rsidRDefault="00E52DFB" w:rsidP="002519C8">
      <w:pPr>
        <w:pStyle w:val="Mwypkt"/>
        <w:ind w:left="426"/>
        <w:rPr>
          <w:rFonts w:asciiTheme="minorHAnsi" w:hAnsiTheme="minorHAnsi" w:cstheme="minorHAnsi"/>
          <w:lang w:eastAsia="ar-SA"/>
        </w:rPr>
      </w:pPr>
      <w:r w:rsidRPr="001E2703">
        <w:rPr>
          <w:rFonts w:asciiTheme="minorHAnsi" w:hAnsiTheme="minorHAnsi" w:cstheme="minorHAnsi"/>
          <w:i/>
          <w:lang w:eastAsia="ar-SA"/>
        </w:rPr>
        <w:t>Strategii</w:t>
      </w:r>
      <w:r w:rsidR="007F229C">
        <w:rPr>
          <w:rFonts w:asciiTheme="minorHAnsi" w:hAnsiTheme="minorHAnsi" w:cstheme="minorHAnsi"/>
          <w:i/>
          <w:lang w:eastAsia="ar-SA"/>
        </w:rPr>
        <w:t xml:space="preserve"> na </w:t>
      </w:r>
      <w:r w:rsidRPr="001E2703">
        <w:rPr>
          <w:rFonts w:asciiTheme="minorHAnsi" w:hAnsiTheme="minorHAnsi" w:cstheme="minorHAnsi"/>
          <w:i/>
          <w:lang w:eastAsia="ar-SA"/>
        </w:rPr>
        <w:t>rzecz odpowiedzialnego rozwoju</w:t>
      </w:r>
      <w:r w:rsidRPr="001E2703">
        <w:rPr>
          <w:rStyle w:val="Odwoanieprzypisudolnego"/>
          <w:rFonts w:asciiTheme="minorHAnsi" w:hAnsiTheme="minorHAnsi" w:cstheme="minorHAnsi"/>
          <w:lang w:eastAsia="ar-SA"/>
        </w:rPr>
        <w:footnoteReference w:id="189"/>
      </w:r>
      <w:r w:rsidR="00212886" w:rsidRPr="001E2703">
        <w:rPr>
          <w:rFonts w:asciiTheme="minorHAnsi" w:hAnsiTheme="minorHAnsi" w:cstheme="minorHAnsi"/>
          <w:lang w:eastAsia="ar-SA"/>
        </w:rPr>
        <w:t>,</w:t>
      </w:r>
      <w:r w:rsidRPr="001E2703">
        <w:rPr>
          <w:rFonts w:asciiTheme="minorHAnsi" w:hAnsiTheme="minorHAnsi" w:cstheme="minorHAnsi"/>
          <w:lang w:eastAsia="ar-SA"/>
        </w:rPr>
        <w:t xml:space="preserve"> </w:t>
      </w:r>
    </w:p>
    <w:p w14:paraId="13840AA9" w14:textId="77777777" w:rsidR="008B1F59" w:rsidRPr="001E2703" w:rsidRDefault="008B1F59" w:rsidP="002519C8">
      <w:pPr>
        <w:pStyle w:val="Mwypkt"/>
        <w:ind w:left="426"/>
        <w:rPr>
          <w:rFonts w:asciiTheme="minorHAnsi" w:hAnsiTheme="minorHAnsi" w:cstheme="minorHAnsi"/>
          <w:lang w:eastAsia="ar-SA"/>
        </w:rPr>
      </w:pPr>
      <w:r w:rsidRPr="001E2703">
        <w:rPr>
          <w:rFonts w:asciiTheme="minorHAnsi" w:hAnsiTheme="minorHAnsi" w:cstheme="minorHAnsi"/>
          <w:lang w:eastAsia="ar-SA"/>
        </w:rPr>
        <w:t xml:space="preserve">Strategii </w:t>
      </w:r>
      <w:r w:rsidR="00DF3D38" w:rsidRPr="001E2703">
        <w:rPr>
          <w:rFonts w:asciiTheme="minorHAnsi" w:hAnsiTheme="minorHAnsi" w:cstheme="minorHAnsi"/>
          <w:i/>
          <w:lang w:eastAsia="ar-SA"/>
        </w:rPr>
        <w:t>B</w:t>
      </w:r>
      <w:r w:rsidRPr="001E2703">
        <w:rPr>
          <w:rFonts w:asciiTheme="minorHAnsi" w:hAnsiTheme="minorHAnsi" w:cstheme="minorHAnsi"/>
          <w:i/>
          <w:lang w:eastAsia="ar-SA"/>
        </w:rPr>
        <w:t>ezpieczeństwo energetyczne</w:t>
      </w:r>
      <w:r w:rsidR="007F229C">
        <w:rPr>
          <w:rFonts w:asciiTheme="minorHAnsi" w:hAnsiTheme="minorHAnsi" w:cstheme="minorHAnsi"/>
          <w:i/>
          <w:lang w:eastAsia="ar-SA"/>
        </w:rPr>
        <w:t xml:space="preserve"> i </w:t>
      </w:r>
      <w:r w:rsidRPr="001E2703">
        <w:rPr>
          <w:rFonts w:asciiTheme="minorHAnsi" w:hAnsiTheme="minorHAnsi" w:cstheme="minorHAnsi"/>
          <w:i/>
          <w:lang w:eastAsia="ar-SA"/>
        </w:rPr>
        <w:t>środowisko</w:t>
      </w:r>
      <w:r w:rsidR="00212886" w:rsidRPr="001E2703">
        <w:rPr>
          <w:rStyle w:val="Odwoanieprzypisudolnego"/>
          <w:rFonts w:asciiTheme="minorHAnsi" w:hAnsiTheme="minorHAnsi" w:cstheme="minorHAnsi"/>
          <w:lang w:eastAsia="ar-SA"/>
        </w:rPr>
        <w:footnoteReference w:id="190"/>
      </w:r>
      <w:r w:rsidRPr="001E2703">
        <w:rPr>
          <w:rFonts w:asciiTheme="minorHAnsi" w:hAnsiTheme="minorHAnsi" w:cstheme="minorHAnsi"/>
          <w:lang w:eastAsia="ar-SA"/>
        </w:rPr>
        <w:t>,</w:t>
      </w:r>
    </w:p>
    <w:p w14:paraId="4B99A75F" w14:textId="77777777" w:rsidR="008B1F59" w:rsidRPr="001E2703" w:rsidRDefault="008B1F59" w:rsidP="002519C8">
      <w:pPr>
        <w:pStyle w:val="Mwypkt"/>
        <w:ind w:left="426"/>
        <w:rPr>
          <w:rFonts w:asciiTheme="minorHAnsi" w:hAnsiTheme="minorHAnsi" w:cstheme="minorHAnsi"/>
          <w:lang w:eastAsia="ar-SA"/>
        </w:rPr>
      </w:pPr>
      <w:r w:rsidRPr="001E2703">
        <w:rPr>
          <w:rFonts w:asciiTheme="minorHAnsi" w:hAnsiTheme="minorHAnsi" w:cstheme="minorHAnsi"/>
          <w:i/>
          <w:lang w:eastAsia="ar-SA"/>
        </w:rPr>
        <w:t>Polityki ekologicznej państwa 2030</w:t>
      </w:r>
      <w:r w:rsidR="00212886" w:rsidRPr="001E2703">
        <w:rPr>
          <w:rFonts w:asciiTheme="minorHAnsi" w:hAnsiTheme="minorHAnsi" w:cstheme="minorHAnsi"/>
          <w:lang w:eastAsia="ar-SA"/>
        </w:rPr>
        <w:t xml:space="preserve"> (projekt)</w:t>
      </w:r>
      <w:r w:rsidR="00E66BCE" w:rsidRPr="001E2703">
        <w:rPr>
          <w:rStyle w:val="Odwoanieprzypisudolnego"/>
          <w:rFonts w:asciiTheme="minorHAnsi" w:hAnsiTheme="minorHAnsi" w:cstheme="minorHAnsi"/>
          <w:lang w:eastAsia="ar-SA"/>
        </w:rPr>
        <w:footnoteReference w:id="191"/>
      </w:r>
      <w:r w:rsidR="00212886" w:rsidRPr="001E2703">
        <w:rPr>
          <w:rFonts w:asciiTheme="minorHAnsi" w:hAnsiTheme="minorHAnsi" w:cstheme="minorHAnsi"/>
          <w:lang w:eastAsia="ar-SA"/>
        </w:rPr>
        <w:t>,</w:t>
      </w:r>
    </w:p>
    <w:p w14:paraId="60B6C745" w14:textId="77777777" w:rsidR="00212886" w:rsidRPr="001E2703" w:rsidRDefault="00212886" w:rsidP="002519C8">
      <w:pPr>
        <w:pStyle w:val="Mwypkt"/>
        <w:ind w:left="426"/>
        <w:rPr>
          <w:rFonts w:asciiTheme="minorHAnsi" w:hAnsiTheme="minorHAnsi" w:cstheme="minorHAnsi"/>
          <w:lang w:eastAsia="ar-SA"/>
        </w:rPr>
      </w:pPr>
      <w:r w:rsidRPr="001E2703">
        <w:rPr>
          <w:rFonts w:asciiTheme="minorHAnsi" w:hAnsiTheme="minorHAnsi" w:cstheme="minorHAnsi"/>
          <w:i/>
          <w:lang w:eastAsia="ar-SA"/>
        </w:rPr>
        <w:t>Krajowych ram polityki rozwoju paliw alternatywnych</w:t>
      </w:r>
      <w:r w:rsidRPr="001E2703">
        <w:rPr>
          <w:rStyle w:val="Odwoanieprzypisudolnego"/>
          <w:rFonts w:asciiTheme="minorHAnsi" w:hAnsiTheme="minorHAnsi" w:cstheme="minorHAnsi"/>
          <w:lang w:eastAsia="ar-SA"/>
        </w:rPr>
        <w:footnoteReference w:id="192"/>
      </w:r>
      <w:r w:rsidRPr="001E2703">
        <w:rPr>
          <w:rFonts w:asciiTheme="minorHAnsi" w:hAnsiTheme="minorHAnsi" w:cstheme="minorHAnsi"/>
          <w:lang w:eastAsia="ar-SA"/>
        </w:rPr>
        <w:t>,</w:t>
      </w:r>
    </w:p>
    <w:p w14:paraId="5F078126" w14:textId="77777777" w:rsidR="00DE7594" w:rsidRPr="001E2703" w:rsidRDefault="00DE7594" w:rsidP="002519C8">
      <w:pPr>
        <w:pStyle w:val="Mwypkt"/>
        <w:ind w:left="426"/>
        <w:rPr>
          <w:rFonts w:asciiTheme="minorHAnsi" w:hAnsiTheme="minorHAnsi" w:cstheme="minorHAnsi"/>
          <w:lang w:eastAsia="ar-SA"/>
        </w:rPr>
      </w:pPr>
      <w:r w:rsidRPr="001E2703">
        <w:rPr>
          <w:rFonts w:asciiTheme="minorHAnsi" w:hAnsiTheme="minorHAnsi" w:cstheme="minorHAnsi"/>
          <w:i/>
          <w:lang w:eastAsia="ar-SA"/>
        </w:rPr>
        <w:t>Polityki energetycznej Polski</w:t>
      </w:r>
      <w:r w:rsidR="007F229C">
        <w:rPr>
          <w:rFonts w:asciiTheme="minorHAnsi" w:hAnsiTheme="minorHAnsi" w:cstheme="minorHAnsi"/>
          <w:i/>
          <w:lang w:eastAsia="ar-SA"/>
        </w:rPr>
        <w:t xml:space="preserve"> do </w:t>
      </w:r>
      <w:r w:rsidRPr="001E2703">
        <w:rPr>
          <w:rFonts w:asciiTheme="minorHAnsi" w:hAnsiTheme="minorHAnsi" w:cstheme="minorHAnsi"/>
          <w:i/>
          <w:lang w:eastAsia="ar-SA"/>
        </w:rPr>
        <w:t>2030 roku</w:t>
      </w:r>
      <w:r w:rsidRPr="001E2703">
        <w:rPr>
          <w:rStyle w:val="Odwoanieprzypisudolnego"/>
          <w:rFonts w:asciiTheme="minorHAnsi" w:hAnsiTheme="minorHAnsi" w:cstheme="minorHAnsi"/>
          <w:lang w:eastAsia="ar-SA"/>
        </w:rPr>
        <w:footnoteReference w:id="193"/>
      </w:r>
      <w:r w:rsidR="00DF3D38" w:rsidRPr="001E2703">
        <w:rPr>
          <w:rFonts w:asciiTheme="minorHAnsi" w:hAnsiTheme="minorHAnsi" w:cstheme="minorHAnsi"/>
          <w:i/>
          <w:lang w:eastAsia="ar-SA"/>
        </w:rPr>
        <w:t>,</w:t>
      </w:r>
    </w:p>
    <w:p w14:paraId="3DF27BE7" w14:textId="77777777" w:rsidR="00212886" w:rsidRPr="001E2703" w:rsidRDefault="00212886" w:rsidP="002519C8">
      <w:pPr>
        <w:pStyle w:val="Mwypkt"/>
        <w:ind w:left="426"/>
        <w:rPr>
          <w:rFonts w:asciiTheme="minorHAnsi" w:hAnsiTheme="minorHAnsi" w:cstheme="minorHAnsi"/>
          <w:lang w:eastAsia="ar-SA"/>
        </w:rPr>
      </w:pPr>
      <w:r w:rsidRPr="001E2703">
        <w:rPr>
          <w:rFonts w:asciiTheme="minorHAnsi" w:hAnsiTheme="minorHAnsi" w:cstheme="minorHAnsi"/>
          <w:i/>
          <w:lang w:eastAsia="ar-SA"/>
        </w:rPr>
        <w:t>Polityki energetycznej państwa</w:t>
      </w:r>
      <w:r w:rsidR="007F229C">
        <w:rPr>
          <w:rFonts w:asciiTheme="minorHAnsi" w:hAnsiTheme="minorHAnsi" w:cstheme="minorHAnsi"/>
          <w:i/>
          <w:lang w:eastAsia="ar-SA"/>
        </w:rPr>
        <w:t xml:space="preserve"> do </w:t>
      </w:r>
      <w:r w:rsidRPr="001E2703">
        <w:rPr>
          <w:rFonts w:asciiTheme="minorHAnsi" w:hAnsiTheme="minorHAnsi" w:cstheme="minorHAnsi"/>
          <w:i/>
          <w:lang w:eastAsia="ar-SA"/>
        </w:rPr>
        <w:t>roku 2050</w:t>
      </w:r>
      <w:r w:rsidRPr="001E2703">
        <w:rPr>
          <w:rFonts w:asciiTheme="minorHAnsi" w:hAnsiTheme="minorHAnsi" w:cstheme="minorHAnsi"/>
          <w:lang w:eastAsia="ar-SA"/>
        </w:rPr>
        <w:t xml:space="preserve"> (projekt </w:t>
      </w:r>
      <w:r w:rsidR="003D464F" w:rsidRPr="001E2703">
        <w:rPr>
          <w:rFonts w:asciiTheme="minorHAnsi" w:hAnsiTheme="minorHAnsi" w:cstheme="minorHAnsi"/>
          <w:lang w:eastAsia="ar-SA"/>
        </w:rPr>
        <w:t>nieprzyjęty</w:t>
      </w:r>
      <w:r w:rsidRPr="001E2703">
        <w:rPr>
          <w:rFonts w:asciiTheme="minorHAnsi" w:hAnsiTheme="minorHAnsi" w:cstheme="minorHAnsi"/>
          <w:lang w:eastAsia="ar-SA"/>
        </w:rPr>
        <w:t>)</w:t>
      </w:r>
      <w:r w:rsidR="00DE7594" w:rsidRPr="001E2703">
        <w:rPr>
          <w:rStyle w:val="Odwoanieprzypisudolnego"/>
          <w:rFonts w:asciiTheme="minorHAnsi" w:hAnsiTheme="minorHAnsi" w:cstheme="minorHAnsi"/>
          <w:lang w:eastAsia="ar-SA"/>
        </w:rPr>
        <w:footnoteReference w:id="194"/>
      </w:r>
      <w:r w:rsidRPr="001E2703">
        <w:rPr>
          <w:rFonts w:asciiTheme="minorHAnsi" w:hAnsiTheme="minorHAnsi" w:cstheme="minorHAnsi"/>
          <w:lang w:eastAsia="ar-SA"/>
        </w:rPr>
        <w:t>,</w:t>
      </w:r>
    </w:p>
    <w:p w14:paraId="1A881261" w14:textId="77777777" w:rsidR="00212886" w:rsidRPr="001E2703" w:rsidRDefault="00416724" w:rsidP="002519C8">
      <w:pPr>
        <w:pStyle w:val="Mwypkt"/>
        <w:ind w:left="426"/>
        <w:rPr>
          <w:rFonts w:asciiTheme="minorHAnsi" w:hAnsiTheme="minorHAnsi" w:cstheme="minorHAnsi"/>
          <w:lang w:eastAsia="ar-SA"/>
        </w:rPr>
      </w:pPr>
      <w:r w:rsidRPr="001E2703">
        <w:rPr>
          <w:rFonts w:asciiTheme="minorHAnsi" w:hAnsiTheme="minorHAnsi" w:cstheme="minorHAnsi"/>
          <w:i/>
          <w:lang w:eastAsia="ar-SA"/>
        </w:rPr>
        <w:t>Strategii zrównoważonego rozwoju transportu</w:t>
      </w:r>
      <w:r w:rsidRPr="001E2703">
        <w:rPr>
          <w:rFonts w:asciiTheme="minorHAnsi" w:hAnsiTheme="minorHAnsi" w:cstheme="minorHAnsi"/>
          <w:lang w:eastAsia="ar-SA"/>
        </w:rPr>
        <w:t xml:space="preserve"> (projekt),</w:t>
      </w:r>
    </w:p>
    <w:p w14:paraId="7135D553" w14:textId="77777777" w:rsidR="00491330" w:rsidRPr="001E2703" w:rsidRDefault="00491330" w:rsidP="002519C8">
      <w:pPr>
        <w:pStyle w:val="Mwypkt"/>
        <w:ind w:left="426"/>
        <w:rPr>
          <w:rFonts w:asciiTheme="minorHAnsi" w:hAnsiTheme="minorHAnsi" w:cstheme="minorHAnsi"/>
          <w:lang w:eastAsia="ar-SA"/>
        </w:rPr>
      </w:pPr>
      <w:r w:rsidRPr="001E2703">
        <w:rPr>
          <w:rFonts w:asciiTheme="minorHAnsi" w:hAnsiTheme="minorHAnsi" w:cstheme="minorHAnsi"/>
          <w:i/>
          <w:lang w:eastAsia="ar-SA"/>
        </w:rPr>
        <w:t>Strategiczn</w:t>
      </w:r>
      <w:r w:rsidR="00B261A5">
        <w:rPr>
          <w:rFonts w:asciiTheme="minorHAnsi" w:hAnsiTheme="minorHAnsi" w:cstheme="minorHAnsi"/>
          <w:i/>
          <w:lang w:eastAsia="ar-SA"/>
        </w:rPr>
        <w:t>ego</w:t>
      </w:r>
      <w:r w:rsidRPr="001E2703">
        <w:rPr>
          <w:rFonts w:asciiTheme="minorHAnsi" w:hAnsiTheme="minorHAnsi" w:cstheme="minorHAnsi"/>
          <w:i/>
          <w:lang w:eastAsia="ar-SA"/>
        </w:rPr>
        <w:t xml:space="preserve"> plan</w:t>
      </w:r>
      <w:r w:rsidR="00B261A5">
        <w:rPr>
          <w:rFonts w:asciiTheme="minorHAnsi" w:hAnsiTheme="minorHAnsi" w:cstheme="minorHAnsi"/>
          <w:i/>
          <w:lang w:eastAsia="ar-SA"/>
        </w:rPr>
        <w:t>u</w:t>
      </w:r>
      <w:r w:rsidRPr="001E2703">
        <w:rPr>
          <w:rFonts w:asciiTheme="minorHAnsi" w:hAnsiTheme="minorHAnsi" w:cstheme="minorHAnsi"/>
          <w:i/>
          <w:lang w:eastAsia="ar-SA"/>
        </w:rPr>
        <w:t xml:space="preserve"> adaptacji</w:t>
      </w:r>
      <w:r w:rsidR="00D86925">
        <w:rPr>
          <w:rFonts w:asciiTheme="minorHAnsi" w:hAnsiTheme="minorHAnsi" w:cstheme="minorHAnsi"/>
          <w:i/>
          <w:lang w:eastAsia="ar-SA"/>
        </w:rPr>
        <w:t xml:space="preserve"> dla </w:t>
      </w:r>
      <w:r w:rsidRPr="001E2703">
        <w:rPr>
          <w:rFonts w:asciiTheme="minorHAnsi" w:hAnsiTheme="minorHAnsi" w:cstheme="minorHAnsi"/>
          <w:i/>
          <w:lang w:eastAsia="ar-SA"/>
        </w:rPr>
        <w:t>sektorów</w:t>
      </w:r>
      <w:r w:rsidR="007F229C">
        <w:rPr>
          <w:rFonts w:asciiTheme="minorHAnsi" w:hAnsiTheme="minorHAnsi" w:cstheme="minorHAnsi"/>
          <w:i/>
          <w:lang w:eastAsia="ar-SA"/>
        </w:rPr>
        <w:t xml:space="preserve"> i </w:t>
      </w:r>
      <w:r w:rsidRPr="001E2703">
        <w:rPr>
          <w:rFonts w:asciiTheme="minorHAnsi" w:hAnsiTheme="minorHAnsi" w:cstheme="minorHAnsi"/>
          <w:i/>
          <w:lang w:eastAsia="ar-SA"/>
        </w:rPr>
        <w:t>obszarów wrażliwych</w:t>
      </w:r>
      <w:r w:rsidR="007F229C">
        <w:rPr>
          <w:rFonts w:asciiTheme="minorHAnsi" w:hAnsiTheme="minorHAnsi" w:cstheme="minorHAnsi"/>
          <w:i/>
          <w:lang w:eastAsia="ar-SA"/>
        </w:rPr>
        <w:t xml:space="preserve"> na </w:t>
      </w:r>
      <w:r w:rsidRPr="001E2703">
        <w:rPr>
          <w:rFonts w:asciiTheme="minorHAnsi" w:hAnsiTheme="minorHAnsi" w:cstheme="minorHAnsi"/>
          <w:i/>
          <w:lang w:eastAsia="ar-SA"/>
        </w:rPr>
        <w:t>zmiany klimatu,</w:t>
      </w:r>
    </w:p>
    <w:p w14:paraId="3945B2EF" w14:textId="77777777" w:rsidR="00416724" w:rsidRPr="001E2703" w:rsidRDefault="00416724" w:rsidP="002519C8">
      <w:pPr>
        <w:pStyle w:val="Mwypkt"/>
        <w:ind w:left="426"/>
        <w:rPr>
          <w:rFonts w:asciiTheme="minorHAnsi" w:hAnsiTheme="minorHAnsi" w:cstheme="minorHAnsi"/>
          <w:lang w:eastAsia="ar-SA"/>
        </w:rPr>
      </w:pPr>
      <w:r w:rsidRPr="001E2703">
        <w:rPr>
          <w:rFonts w:asciiTheme="minorHAnsi" w:hAnsiTheme="minorHAnsi" w:cstheme="minorHAnsi"/>
          <w:i/>
          <w:lang w:eastAsia="ar-SA"/>
        </w:rPr>
        <w:t>Programu polskiej energetyki j</w:t>
      </w:r>
      <w:r w:rsidR="00DF3D38" w:rsidRPr="001E2703">
        <w:rPr>
          <w:rFonts w:asciiTheme="minorHAnsi" w:hAnsiTheme="minorHAnsi" w:cstheme="minorHAnsi"/>
          <w:i/>
          <w:lang w:eastAsia="ar-SA"/>
        </w:rPr>
        <w:t>ą</w:t>
      </w:r>
      <w:r w:rsidRPr="001E2703">
        <w:rPr>
          <w:rFonts w:asciiTheme="minorHAnsi" w:hAnsiTheme="minorHAnsi" w:cstheme="minorHAnsi"/>
          <w:i/>
          <w:lang w:eastAsia="ar-SA"/>
        </w:rPr>
        <w:t>drowej</w:t>
      </w:r>
      <w:r w:rsidRPr="001E2703">
        <w:rPr>
          <w:rFonts w:asciiTheme="minorHAnsi" w:hAnsiTheme="minorHAnsi" w:cstheme="minorHAnsi"/>
          <w:lang w:eastAsia="ar-SA"/>
        </w:rPr>
        <w:t>,</w:t>
      </w:r>
    </w:p>
    <w:p w14:paraId="41EE5650" w14:textId="77777777" w:rsidR="00416724" w:rsidRPr="001E2703" w:rsidRDefault="00416724" w:rsidP="002519C8">
      <w:pPr>
        <w:pStyle w:val="Mwypkt"/>
        <w:ind w:left="426"/>
        <w:rPr>
          <w:rFonts w:asciiTheme="minorHAnsi" w:hAnsiTheme="minorHAnsi" w:cstheme="minorHAnsi"/>
          <w:lang w:eastAsia="ar-SA"/>
        </w:rPr>
      </w:pPr>
      <w:r w:rsidRPr="001E2703">
        <w:rPr>
          <w:rFonts w:asciiTheme="minorHAnsi" w:hAnsiTheme="minorHAnsi" w:cstheme="minorHAnsi"/>
          <w:i/>
          <w:lang w:eastAsia="ar-SA"/>
        </w:rPr>
        <w:t>Krajowego planu postępowania</w:t>
      </w:r>
      <w:r w:rsidR="00720070">
        <w:rPr>
          <w:rFonts w:asciiTheme="minorHAnsi" w:hAnsiTheme="minorHAnsi" w:cstheme="minorHAnsi"/>
          <w:i/>
          <w:lang w:eastAsia="ar-SA"/>
        </w:rPr>
        <w:t xml:space="preserve"> z </w:t>
      </w:r>
      <w:r w:rsidRPr="001E2703">
        <w:rPr>
          <w:rFonts w:asciiTheme="minorHAnsi" w:hAnsiTheme="minorHAnsi" w:cstheme="minorHAnsi"/>
          <w:i/>
          <w:lang w:eastAsia="ar-SA"/>
        </w:rPr>
        <w:t>odpadami promieniotwórczymi</w:t>
      </w:r>
      <w:r w:rsidR="007F229C">
        <w:rPr>
          <w:rFonts w:asciiTheme="minorHAnsi" w:hAnsiTheme="minorHAnsi" w:cstheme="minorHAnsi"/>
          <w:i/>
          <w:lang w:eastAsia="ar-SA"/>
        </w:rPr>
        <w:t xml:space="preserve"> i </w:t>
      </w:r>
      <w:r w:rsidRPr="001E2703">
        <w:rPr>
          <w:rFonts w:asciiTheme="minorHAnsi" w:hAnsiTheme="minorHAnsi" w:cstheme="minorHAnsi"/>
          <w:i/>
          <w:lang w:eastAsia="ar-SA"/>
        </w:rPr>
        <w:t>wypalonym paliwem jądrowym</w:t>
      </w:r>
      <w:r w:rsidRPr="001E2703">
        <w:rPr>
          <w:rFonts w:asciiTheme="minorHAnsi" w:hAnsiTheme="minorHAnsi" w:cstheme="minorHAnsi"/>
          <w:lang w:eastAsia="ar-SA"/>
        </w:rPr>
        <w:t>,</w:t>
      </w:r>
    </w:p>
    <w:p w14:paraId="6F720C95" w14:textId="77777777" w:rsidR="00212886" w:rsidRPr="001E2703" w:rsidRDefault="00416724" w:rsidP="002519C8">
      <w:pPr>
        <w:pStyle w:val="Mwypkt"/>
        <w:ind w:left="426"/>
        <w:rPr>
          <w:rFonts w:asciiTheme="minorHAnsi" w:hAnsiTheme="minorHAnsi" w:cstheme="minorHAnsi"/>
          <w:lang w:eastAsia="ar-SA"/>
        </w:rPr>
      </w:pPr>
      <w:r w:rsidRPr="001E2703">
        <w:rPr>
          <w:rFonts w:asciiTheme="minorHAnsi" w:hAnsiTheme="minorHAnsi" w:cstheme="minorHAnsi"/>
          <w:i/>
          <w:lang w:eastAsia="ar-SA"/>
        </w:rPr>
        <w:t>Krajowego planu gospodarki odpadami</w:t>
      </w:r>
      <w:r w:rsidRPr="001E2703">
        <w:rPr>
          <w:rFonts w:asciiTheme="minorHAnsi" w:hAnsiTheme="minorHAnsi" w:cstheme="minorHAnsi"/>
          <w:lang w:eastAsia="ar-SA"/>
        </w:rPr>
        <w:t>.</w:t>
      </w:r>
    </w:p>
    <w:p w14:paraId="0559A1F3" w14:textId="61A5D85F" w:rsidR="00C45D19" w:rsidRPr="001E2703" w:rsidRDefault="00093AA4" w:rsidP="002519C8">
      <w:pPr>
        <w:pStyle w:val="Mwypkt"/>
        <w:ind w:left="426"/>
        <w:rPr>
          <w:rFonts w:asciiTheme="minorHAnsi" w:hAnsiTheme="minorHAnsi" w:cstheme="minorHAnsi"/>
          <w:lang w:eastAsia="ar-SA"/>
        </w:rPr>
      </w:pPr>
      <w:r>
        <w:rPr>
          <w:rFonts w:asciiTheme="minorHAnsi" w:hAnsiTheme="minorHAnsi" w:cstheme="minorHAnsi"/>
          <w:i/>
          <w:lang w:eastAsia="ar-SA"/>
        </w:rPr>
        <w:t>Rozbudowy  Terminalu</w:t>
      </w:r>
      <w:r w:rsidR="00C45D19" w:rsidRPr="001E2703">
        <w:rPr>
          <w:rFonts w:asciiTheme="minorHAnsi" w:hAnsiTheme="minorHAnsi" w:cstheme="minorHAnsi"/>
          <w:i/>
          <w:lang w:eastAsia="ar-SA"/>
        </w:rPr>
        <w:t xml:space="preserve"> Naftowego  PERN</w:t>
      </w:r>
      <w:r w:rsidR="007F229C">
        <w:rPr>
          <w:rFonts w:asciiTheme="minorHAnsi" w:hAnsiTheme="minorHAnsi" w:cstheme="minorHAnsi"/>
          <w:i/>
          <w:lang w:eastAsia="ar-SA"/>
        </w:rPr>
        <w:t xml:space="preserve"> w </w:t>
      </w:r>
      <w:r w:rsidR="00C45D19" w:rsidRPr="001E2703">
        <w:rPr>
          <w:rFonts w:asciiTheme="minorHAnsi" w:hAnsiTheme="minorHAnsi" w:cstheme="minorHAnsi"/>
          <w:i/>
          <w:lang w:eastAsia="ar-SA"/>
        </w:rPr>
        <w:t>Gdańsku (EKO-KONSULT)</w:t>
      </w:r>
    </w:p>
    <w:p w14:paraId="5AA69774" w14:textId="77777777" w:rsidR="00B453EE" w:rsidRPr="001E2703" w:rsidRDefault="00B453EE" w:rsidP="00801048">
      <w:pPr>
        <w:pStyle w:val="Mnormal"/>
        <w:rPr>
          <w:rFonts w:asciiTheme="minorHAnsi" w:hAnsiTheme="minorHAnsi" w:cstheme="minorHAnsi"/>
          <w:lang w:eastAsia="ar-SA"/>
        </w:rPr>
      </w:pPr>
      <w:r w:rsidRPr="001E2703">
        <w:rPr>
          <w:rFonts w:asciiTheme="minorHAnsi" w:hAnsiTheme="minorHAnsi" w:cstheme="minorHAnsi"/>
          <w:lang w:eastAsia="ar-SA"/>
        </w:rPr>
        <w:t>Analiza ww. opracowań miała</w:t>
      </w:r>
      <w:r w:rsidR="007F229C">
        <w:rPr>
          <w:rFonts w:asciiTheme="minorHAnsi" w:hAnsiTheme="minorHAnsi" w:cstheme="minorHAnsi"/>
          <w:lang w:eastAsia="ar-SA"/>
        </w:rPr>
        <w:t xml:space="preserve"> na </w:t>
      </w:r>
      <w:r w:rsidRPr="001E2703">
        <w:rPr>
          <w:rFonts w:asciiTheme="minorHAnsi" w:hAnsiTheme="minorHAnsi" w:cstheme="minorHAnsi"/>
          <w:lang w:eastAsia="ar-SA"/>
        </w:rPr>
        <w:t>celu identyfikację:</w:t>
      </w:r>
    </w:p>
    <w:p w14:paraId="440D357A" w14:textId="77777777" w:rsidR="00B453EE" w:rsidRPr="001E2703" w:rsidRDefault="003C0F85" w:rsidP="002519C8">
      <w:pPr>
        <w:pStyle w:val="Mlista"/>
        <w:numPr>
          <w:ilvl w:val="0"/>
          <w:numId w:val="79"/>
        </w:numPr>
        <w:ind w:left="426"/>
        <w:rPr>
          <w:rFonts w:asciiTheme="minorHAnsi" w:hAnsiTheme="minorHAnsi" w:cstheme="minorHAnsi"/>
        </w:rPr>
      </w:pPr>
      <w:r>
        <w:rPr>
          <w:rFonts w:asciiTheme="minorHAnsi" w:hAnsiTheme="minorHAnsi" w:cstheme="minorHAnsi"/>
        </w:rPr>
        <w:t>g</w:t>
      </w:r>
      <w:r w:rsidR="00B453EE" w:rsidRPr="001E2703">
        <w:rPr>
          <w:rFonts w:asciiTheme="minorHAnsi" w:hAnsiTheme="minorHAnsi" w:cstheme="minorHAnsi"/>
        </w:rPr>
        <w:t>łównych celów</w:t>
      </w:r>
      <w:r w:rsidR="007F229C">
        <w:rPr>
          <w:rFonts w:asciiTheme="minorHAnsi" w:hAnsiTheme="minorHAnsi" w:cstheme="minorHAnsi"/>
        </w:rPr>
        <w:t xml:space="preserve"> i </w:t>
      </w:r>
      <w:r w:rsidR="00B453EE" w:rsidRPr="001E2703">
        <w:rPr>
          <w:rFonts w:asciiTheme="minorHAnsi" w:hAnsiTheme="minorHAnsi" w:cstheme="minorHAnsi"/>
        </w:rPr>
        <w:t>podstawowych typów przedsięwzięć przewidzianych</w:t>
      </w:r>
      <w:r w:rsidR="007F229C">
        <w:rPr>
          <w:rFonts w:asciiTheme="minorHAnsi" w:hAnsiTheme="minorHAnsi" w:cstheme="minorHAnsi"/>
        </w:rPr>
        <w:t xml:space="preserve"> do </w:t>
      </w:r>
      <w:r w:rsidR="00B453EE" w:rsidRPr="001E2703">
        <w:rPr>
          <w:rFonts w:asciiTheme="minorHAnsi" w:hAnsiTheme="minorHAnsi" w:cstheme="minorHAnsi"/>
        </w:rPr>
        <w:t>realizacji</w:t>
      </w:r>
      <w:r w:rsidR="007F229C">
        <w:rPr>
          <w:rFonts w:asciiTheme="minorHAnsi" w:hAnsiTheme="minorHAnsi" w:cstheme="minorHAnsi"/>
        </w:rPr>
        <w:t xml:space="preserve"> w </w:t>
      </w:r>
      <w:r w:rsidR="00B453EE" w:rsidRPr="001E2703">
        <w:rPr>
          <w:rFonts w:asciiTheme="minorHAnsi" w:hAnsiTheme="minorHAnsi" w:cstheme="minorHAnsi"/>
        </w:rPr>
        <w:t>ramach dokumentów będących przedmiotem oceny oddziaływania</w:t>
      </w:r>
      <w:r w:rsidR="007F229C">
        <w:rPr>
          <w:rFonts w:asciiTheme="minorHAnsi" w:hAnsiTheme="minorHAnsi" w:cstheme="minorHAnsi"/>
        </w:rPr>
        <w:t xml:space="preserve"> na </w:t>
      </w:r>
      <w:r w:rsidR="00B453EE" w:rsidRPr="001E2703">
        <w:rPr>
          <w:rFonts w:asciiTheme="minorHAnsi" w:hAnsiTheme="minorHAnsi" w:cstheme="minorHAnsi"/>
        </w:rPr>
        <w:t>środowisko;</w:t>
      </w:r>
    </w:p>
    <w:p w14:paraId="49C95838" w14:textId="77777777" w:rsidR="00B453EE" w:rsidRPr="001E2703" w:rsidRDefault="003C0F85" w:rsidP="002519C8">
      <w:pPr>
        <w:pStyle w:val="Mlista"/>
        <w:numPr>
          <w:ilvl w:val="0"/>
          <w:numId w:val="79"/>
        </w:numPr>
        <w:ind w:left="426"/>
        <w:rPr>
          <w:rFonts w:asciiTheme="minorHAnsi" w:hAnsiTheme="minorHAnsi" w:cstheme="minorHAnsi"/>
        </w:rPr>
      </w:pPr>
      <w:r>
        <w:rPr>
          <w:rFonts w:asciiTheme="minorHAnsi" w:hAnsiTheme="minorHAnsi" w:cstheme="minorHAnsi"/>
        </w:rPr>
        <w:t>g</w:t>
      </w:r>
      <w:r w:rsidR="00B453EE" w:rsidRPr="001E2703">
        <w:rPr>
          <w:rFonts w:asciiTheme="minorHAnsi" w:hAnsiTheme="minorHAnsi" w:cstheme="minorHAnsi"/>
        </w:rPr>
        <w:t>łównych rodzajów oddziaływań,</w:t>
      </w:r>
      <w:r w:rsidR="00720070">
        <w:rPr>
          <w:rFonts w:asciiTheme="minorHAnsi" w:hAnsiTheme="minorHAnsi" w:cstheme="minorHAnsi"/>
        </w:rPr>
        <w:t xml:space="preserve"> z </w:t>
      </w:r>
      <w:r w:rsidR="00B453EE" w:rsidRPr="001E2703">
        <w:rPr>
          <w:rFonts w:asciiTheme="minorHAnsi" w:hAnsiTheme="minorHAnsi" w:cstheme="minorHAnsi"/>
        </w:rPr>
        <w:t>wyszczególnieniem oddziaływań skumulowanych oraz transgranicznych;</w:t>
      </w:r>
    </w:p>
    <w:p w14:paraId="4C4A4073" w14:textId="77777777" w:rsidR="00B453EE" w:rsidRPr="001E2703" w:rsidRDefault="003C0F85" w:rsidP="002519C8">
      <w:pPr>
        <w:pStyle w:val="Mlista"/>
        <w:numPr>
          <w:ilvl w:val="0"/>
          <w:numId w:val="79"/>
        </w:numPr>
        <w:ind w:left="426"/>
        <w:rPr>
          <w:rFonts w:asciiTheme="minorHAnsi" w:hAnsiTheme="minorHAnsi" w:cstheme="minorHAnsi"/>
        </w:rPr>
      </w:pPr>
      <w:r>
        <w:rPr>
          <w:rFonts w:asciiTheme="minorHAnsi" w:hAnsiTheme="minorHAnsi" w:cstheme="minorHAnsi"/>
        </w:rPr>
        <w:t>w</w:t>
      </w:r>
      <w:r w:rsidR="00B453EE" w:rsidRPr="001E2703">
        <w:rPr>
          <w:rFonts w:asciiTheme="minorHAnsi" w:hAnsiTheme="minorHAnsi" w:cstheme="minorHAnsi"/>
        </w:rPr>
        <w:t>skazanych działań zapobiegawczych, ograniczających lub kompensujących negatywne oddziaływania</w:t>
      </w:r>
      <w:r w:rsidR="007F229C">
        <w:rPr>
          <w:rFonts w:asciiTheme="minorHAnsi" w:hAnsiTheme="minorHAnsi" w:cstheme="minorHAnsi"/>
        </w:rPr>
        <w:t xml:space="preserve"> na </w:t>
      </w:r>
      <w:r w:rsidR="00B453EE" w:rsidRPr="001E2703">
        <w:rPr>
          <w:rFonts w:asciiTheme="minorHAnsi" w:hAnsiTheme="minorHAnsi" w:cstheme="minorHAnsi"/>
        </w:rPr>
        <w:t>środowisko;</w:t>
      </w:r>
    </w:p>
    <w:p w14:paraId="57974907" w14:textId="77777777" w:rsidR="00B453EE" w:rsidRPr="001E2703" w:rsidRDefault="003C0F85" w:rsidP="002519C8">
      <w:pPr>
        <w:pStyle w:val="Mlista"/>
        <w:numPr>
          <w:ilvl w:val="0"/>
          <w:numId w:val="79"/>
        </w:numPr>
        <w:ind w:left="426"/>
        <w:rPr>
          <w:rFonts w:asciiTheme="minorHAnsi" w:hAnsiTheme="minorHAnsi" w:cstheme="minorHAnsi"/>
        </w:rPr>
      </w:pPr>
      <w:r>
        <w:rPr>
          <w:rFonts w:asciiTheme="minorHAnsi" w:hAnsiTheme="minorHAnsi" w:cstheme="minorHAnsi"/>
        </w:rPr>
        <w:t>p</w:t>
      </w:r>
      <w:r w:rsidR="00B453EE" w:rsidRPr="001E2703">
        <w:rPr>
          <w:rFonts w:asciiTheme="minorHAnsi" w:hAnsiTheme="minorHAnsi" w:cstheme="minorHAnsi"/>
        </w:rPr>
        <w:t xml:space="preserve">roponowanych wskaźników monitorowania skutków realizacji postanowień dokumentu poddawanego </w:t>
      </w:r>
      <w:r w:rsidR="00B261A5">
        <w:rPr>
          <w:rFonts w:asciiTheme="minorHAnsi" w:hAnsiTheme="minorHAnsi" w:cstheme="minorHAnsi"/>
        </w:rPr>
        <w:t>s</w:t>
      </w:r>
      <w:r w:rsidR="00BC7F3A" w:rsidRPr="001E2703">
        <w:rPr>
          <w:rFonts w:asciiTheme="minorHAnsi" w:hAnsiTheme="minorHAnsi" w:cstheme="minorHAnsi"/>
        </w:rPr>
        <w:t>trategicznej</w:t>
      </w:r>
      <w:r w:rsidR="00B453EE" w:rsidRPr="001E2703">
        <w:rPr>
          <w:rFonts w:asciiTheme="minorHAnsi" w:hAnsiTheme="minorHAnsi" w:cstheme="minorHAnsi"/>
        </w:rPr>
        <w:t xml:space="preserve"> ocenie oddziaływania</w:t>
      </w:r>
      <w:r w:rsidR="007F229C">
        <w:rPr>
          <w:rFonts w:asciiTheme="minorHAnsi" w:hAnsiTheme="minorHAnsi" w:cstheme="minorHAnsi"/>
        </w:rPr>
        <w:t xml:space="preserve"> na </w:t>
      </w:r>
      <w:r w:rsidR="00B453EE" w:rsidRPr="001E2703">
        <w:rPr>
          <w:rFonts w:asciiTheme="minorHAnsi" w:hAnsiTheme="minorHAnsi" w:cstheme="minorHAnsi"/>
        </w:rPr>
        <w:t>środowisko.</w:t>
      </w:r>
    </w:p>
    <w:p w14:paraId="61D975CC" w14:textId="77777777" w:rsidR="00B453EE" w:rsidRPr="001E2703" w:rsidRDefault="00416724" w:rsidP="00801048">
      <w:pPr>
        <w:pStyle w:val="Mnormal"/>
        <w:rPr>
          <w:rFonts w:asciiTheme="minorHAnsi" w:hAnsiTheme="minorHAnsi" w:cstheme="minorHAnsi"/>
          <w:lang w:eastAsia="ar-SA"/>
        </w:rPr>
      </w:pPr>
      <w:r w:rsidRPr="001E2703">
        <w:rPr>
          <w:rFonts w:asciiTheme="minorHAnsi" w:hAnsiTheme="minorHAnsi" w:cstheme="minorHAnsi"/>
          <w:lang w:eastAsia="ar-SA"/>
        </w:rPr>
        <w:t>I</w:t>
      </w:r>
      <w:r w:rsidR="00B453EE" w:rsidRPr="001E2703">
        <w:rPr>
          <w:rFonts w:asciiTheme="minorHAnsi" w:hAnsiTheme="minorHAnsi" w:cstheme="minorHAnsi"/>
          <w:lang w:eastAsia="ar-SA"/>
        </w:rPr>
        <w:t>nformacje zawarte</w:t>
      </w:r>
      <w:r w:rsidR="007F229C">
        <w:rPr>
          <w:rFonts w:asciiTheme="minorHAnsi" w:hAnsiTheme="minorHAnsi" w:cstheme="minorHAnsi"/>
          <w:lang w:eastAsia="ar-SA"/>
        </w:rPr>
        <w:t xml:space="preserve"> w </w:t>
      </w:r>
      <w:r w:rsidRPr="001E2703">
        <w:rPr>
          <w:rFonts w:asciiTheme="minorHAnsi" w:hAnsiTheme="minorHAnsi" w:cstheme="minorHAnsi"/>
          <w:lang w:eastAsia="ar-SA"/>
        </w:rPr>
        <w:t>ww.</w:t>
      </w:r>
      <w:r w:rsidR="007B0965" w:rsidRPr="001E2703">
        <w:rPr>
          <w:rFonts w:asciiTheme="minorHAnsi" w:hAnsiTheme="minorHAnsi" w:cstheme="minorHAnsi"/>
          <w:lang w:eastAsia="ar-SA"/>
        </w:rPr>
        <w:t xml:space="preserve"> </w:t>
      </w:r>
      <w:r w:rsidRPr="001E2703">
        <w:rPr>
          <w:rFonts w:asciiTheme="minorHAnsi" w:hAnsiTheme="minorHAnsi" w:cstheme="minorHAnsi"/>
          <w:lang w:eastAsia="ar-SA"/>
        </w:rPr>
        <w:t xml:space="preserve">dokumentach </w:t>
      </w:r>
      <w:r w:rsidR="00B453EE" w:rsidRPr="001E2703">
        <w:rPr>
          <w:rFonts w:asciiTheme="minorHAnsi" w:hAnsiTheme="minorHAnsi" w:cstheme="minorHAnsi"/>
          <w:lang w:eastAsia="ar-SA"/>
        </w:rPr>
        <w:t>zostały wykorzystane</w:t>
      </w:r>
      <w:r w:rsidR="007F229C">
        <w:rPr>
          <w:rFonts w:asciiTheme="minorHAnsi" w:hAnsiTheme="minorHAnsi" w:cstheme="minorHAnsi"/>
          <w:lang w:eastAsia="ar-SA"/>
        </w:rPr>
        <w:t xml:space="preserve"> do </w:t>
      </w:r>
      <w:r w:rsidR="00B453EE" w:rsidRPr="001E2703">
        <w:rPr>
          <w:rFonts w:asciiTheme="minorHAnsi" w:hAnsiTheme="minorHAnsi" w:cstheme="minorHAnsi"/>
          <w:lang w:eastAsia="ar-SA"/>
        </w:rPr>
        <w:t>analiz oddziaływania</w:t>
      </w:r>
      <w:r w:rsidR="007F229C">
        <w:rPr>
          <w:rFonts w:asciiTheme="minorHAnsi" w:hAnsiTheme="minorHAnsi" w:cstheme="minorHAnsi"/>
          <w:lang w:eastAsia="ar-SA"/>
        </w:rPr>
        <w:t xml:space="preserve"> na </w:t>
      </w:r>
      <w:r w:rsidR="00F07DF5" w:rsidRPr="001E2703">
        <w:rPr>
          <w:rFonts w:asciiTheme="minorHAnsi" w:hAnsiTheme="minorHAnsi" w:cstheme="minorHAnsi"/>
          <w:lang w:eastAsia="ar-SA"/>
        </w:rPr>
        <w:t>ś</w:t>
      </w:r>
      <w:r w:rsidRPr="001E2703">
        <w:rPr>
          <w:rFonts w:asciiTheme="minorHAnsi" w:hAnsiTheme="minorHAnsi" w:cstheme="minorHAnsi"/>
          <w:lang w:eastAsia="ar-SA"/>
        </w:rPr>
        <w:t>rodowisko</w:t>
      </w:r>
      <w:r w:rsidR="00B453EE" w:rsidRPr="001E2703">
        <w:rPr>
          <w:rFonts w:asciiTheme="minorHAnsi" w:hAnsiTheme="minorHAnsi" w:cstheme="minorHAnsi"/>
          <w:lang w:eastAsia="ar-SA"/>
        </w:rPr>
        <w:t xml:space="preserve"> </w:t>
      </w:r>
      <w:r w:rsidR="0060287A">
        <w:rPr>
          <w:rFonts w:asciiTheme="minorHAnsi" w:hAnsiTheme="minorHAnsi" w:cstheme="minorHAnsi"/>
          <w:lang w:eastAsia="ar-SA"/>
        </w:rPr>
        <w:br/>
      </w:r>
      <w:r w:rsidR="00B453EE" w:rsidRPr="001E2703">
        <w:rPr>
          <w:rFonts w:asciiTheme="minorHAnsi" w:hAnsiTheme="minorHAnsi" w:cstheme="minorHAnsi"/>
          <w:lang w:eastAsia="ar-SA"/>
        </w:rPr>
        <w:t>w przypadku poszczególnych komponentów.</w:t>
      </w:r>
      <w:r w:rsidR="007F229C">
        <w:rPr>
          <w:rFonts w:asciiTheme="minorHAnsi" w:hAnsiTheme="minorHAnsi" w:cstheme="minorHAnsi"/>
          <w:lang w:eastAsia="ar-SA"/>
        </w:rPr>
        <w:t xml:space="preserve"> w </w:t>
      </w:r>
      <w:r w:rsidR="00B453EE" w:rsidRPr="001E2703">
        <w:rPr>
          <w:rFonts w:asciiTheme="minorHAnsi" w:hAnsiTheme="minorHAnsi" w:cstheme="minorHAnsi"/>
          <w:lang w:eastAsia="ar-SA"/>
        </w:rPr>
        <w:t>znacznym stopniu wspomogły one ocenę</w:t>
      </w:r>
      <w:r w:rsidR="007F229C">
        <w:rPr>
          <w:rFonts w:asciiTheme="minorHAnsi" w:hAnsiTheme="minorHAnsi" w:cstheme="minorHAnsi"/>
          <w:lang w:eastAsia="ar-SA"/>
        </w:rPr>
        <w:t xml:space="preserve"> w </w:t>
      </w:r>
      <w:r w:rsidR="00B453EE" w:rsidRPr="001E2703">
        <w:rPr>
          <w:rFonts w:asciiTheme="minorHAnsi" w:hAnsiTheme="minorHAnsi" w:cstheme="minorHAnsi"/>
          <w:lang w:eastAsia="ar-SA"/>
        </w:rPr>
        <w:t>zakresie oddziaływań</w:t>
      </w:r>
      <w:r w:rsidR="007F229C">
        <w:rPr>
          <w:rFonts w:asciiTheme="minorHAnsi" w:hAnsiTheme="minorHAnsi" w:cstheme="minorHAnsi"/>
          <w:lang w:eastAsia="ar-SA"/>
        </w:rPr>
        <w:t xml:space="preserve"> na </w:t>
      </w:r>
      <w:r w:rsidR="00F07DF5" w:rsidRPr="001E2703">
        <w:rPr>
          <w:rFonts w:asciiTheme="minorHAnsi" w:hAnsiTheme="minorHAnsi" w:cstheme="minorHAnsi"/>
          <w:lang w:eastAsia="ar-SA"/>
        </w:rPr>
        <w:t xml:space="preserve">ludzi, </w:t>
      </w:r>
      <w:r w:rsidR="00B453EE" w:rsidRPr="001E2703">
        <w:rPr>
          <w:rFonts w:asciiTheme="minorHAnsi" w:hAnsiTheme="minorHAnsi" w:cstheme="minorHAnsi"/>
          <w:lang w:eastAsia="ar-SA"/>
        </w:rPr>
        <w:t>elementy przyrodnicze oraz wody</w:t>
      </w:r>
      <w:r w:rsidRPr="001E2703">
        <w:rPr>
          <w:rFonts w:asciiTheme="minorHAnsi" w:hAnsiTheme="minorHAnsi" w:cstheme="minorHAnsi"/>
          <w:lang w:eastAsia="ar-SA"/>
        </w:rPr>
        <w:t>.</w:t>
      </w:r>
      <w:r w:rsidR="00B453EE" w:rsidRPr="001E2703">
        <w:rPr>
          <w:rFonts w:asciiTheme="minorHAnsi" w:hAnsiTheme="minorHAnsi" w:cstheme="minorHAnsi"/>
          <w:lang w:eastAsia="ar-SA"/>
        </w:rPr>
        <w:t xml:space="preserve"> </w:t>
      </w:r>
    </w:p>
    <w:p w14:paraId="6E88EE4B" w14:textId="77777777" w:rsidR="00B453EE" w:rsidRPr="001E2703" w:rsidRDefault="00B453EE" w:rsidP="00801048">
      <w:pPr>
        <w:pStyle w:val="Mnormal"/>
        <w:rPr>
          <w:rFonts w:asciiTheme="minorHAnsi" w:hAnsiTheme="minorHAnsi" w:cstheme="minorHAnsi"/>
          <w:lang w:eastAsia="ar-SA"/>
        </w:rPr>
      </w:pPr>
      <w:r w:rsidRPr="001E2703">
        <w:rPr>
          <w:rFonts w:asciiTheme="minorHAnsi" w:hAnsiTheme="minorHAnsi" w:cstheme="minorHAnsi"/>
          <w:lang w:eastAsia="ar-SA"/>
        </w:rPr>
        <w:t>Przegląd zapisów</w:t>
      </w:r>
      <w:r w:rsidR="007F229C">
        <w:rPr>
          <w:rFonts w:asciiTheme="minorHAnsi" w:hAnsiTheme="minorHAnsi" w:cstheme="minorHAnsi"/>
          <w:lang w:eastAsia="ar-SA"/>
        </w:rPr>
        <w:t xml:space="preserve"> i </w:t>
      </w:r>
      <w:r w:rsidRPr="001E2703">
        <w:rPr>
          <w:rFonts w:asciiTheme="minorHAnsi" w:hAnsiTheme="minorHAnsi" w:cstheme="minorHAnsi"/>
          <w:lang w:eastAsia="ar-SA"/>
        </w:rPr>
        <w:t>rekomendacji zawartych</w:t>
      </w:r>
      <w:r w:rsidR="007F229C">
        <w:rPr>
          <w:rFonts w:asciiTheme="minorHAnsi" w:hAnsiTheme="minorHAnsi" w:cstheme="minorHAnsi"/>
          <w:lang w:eastAsia="ar-SA"/>
        </w:rPr>
        <w:t xml:space="preserve"> w </w:t>
      </w:r>
      <w:r w:rsidRPr="001E2703">
        <w:rPr>
          <w:rFonts w:asciiTheme="minorHAnsi" w:hAnsiTheme="minorHAnsi" w:cstheme="minorHAnsi"/>
          <w:lang w:eastAsia="ar-SA"/>
        </w:rPr>
        <w:t>wymienionych wyżej dokumentach wskazuje</w:t>
      </w:r>
      <w:r w:rsidR="007F229C">
        <w:rPr>
          <w:rFonts w:asciiTheme="minorHAnsi" w:hAnsiTheme="minorHAnsi" w:cstheme="minorHAnsi"/>
          <w:lang w:eastAsia="ar-SA"/>
        </w:rPr>
        <w:t xml:space="preserve"> na </w:t>
      </w:r>
      <w:r w:rsidRPr="001E2703">
        <w:rPr>
          <w:rFonts w:asciiTheme="minorHAnsi" w:hAnsiTheme="minorHAnsi" w:cstheme="minorHAnsi"/>
          <w:lang w:eastAsia="ar-SA"/>
        </w:rPr>
        <w:t>następującą, podobną</w:t>
      </w:r>
      <w:r w:rsidR="007F229C">
        <w:rPr>
          <w:rFonts w:asciiTheme="minorHAnsi" w:hAnsiTheme="minorHAnsi" w:cstheme="minorHAnsi"/>
          <w:lang w:eastAsia="ar-SA"/>
        </w:rPr>
        <w:t xml:space="preserve"> w </w:t>
      </w:r>
      <w:r w:rsidRPr="001E2703">
        <w:rPr>
          <w:rFonts w:asciiTheme="minorHAnsi" w:hAnsiTheme="minorHAnsi" w:cstheme="minorHAnsi"/>
          <w:lang w:eastAsia="ar-SA"/>
        </w:rPr>
        <w:t>większości opracowań, typologię oddziaływań:</w:t>
      </w:r>
    </w:p>
    <w:p w14:paraId="162AB5A0" w14:textId="77777777" w:rsidR="00B453EE" w:rsidRPr="001E2703" w:rsidRDefault="00B453EE" w:rsidP="002519C8">
      <w:pPr>
        <w:pStyle w:val="Mlista"/>
        <w:numPr>
          <w:ilvl w:val="0"/>
          <w:numId w:val="80"/>
        </w:numPr>
        <w:ind w:left="426"/>
        <w:rPr>
          <w:rFonts w:asciiTheme="minorHAnsi" w:hAnsiTheme="minorHAnsi" w:cstheme="minorHAnsi"/>
          <w:lang w:eastAsia="ar-SA"/>
        </w:rPr>
      </w:pPr>
      <w:r w:rsidRPr="001E2703">
        <w:rPr>
          <w:rFonts w:asciiTheme="minorHAnsi" w:hAnsiTheme="minorHAnsi" w:cstheme="minorHAnsi"/>
          <w:lang w:eastAsia="ar-SA"/>
        </w:rPr>
        <w:t>fragmentacja krajobrazu, siedlisk; tworzenie barier</w:t>
      </w:r>
      <w:r w:rsidR="007F229C">
        <w:rPr>
          <w:rFonts w:asciiTheme="minorHAnsi" w:hAnsiTheme="minorHAnsi" w:cstheme="minorHAnsi"/>
          <w:lang w:eastAsia="ar-SA"/>
        </w:rPr>
        <w:t xml:space="preserve"> i </w:t>
      </w:r>
      <w:r w:rsidRPr="001E2703">
        <w:rPr>
          <w:rFonts w:asciiTheme="minorHAnsi" w:hAnsiTheme="minorHAnsi" w:cstheme="minorHAnsi"/>
          <w:lang w:eastAsia="ar-SA"/>
        </w:rPr>
        <w:t>zawężanie areału terenów dostępnych</w:t>
      </w:r>
      <w:r w:rsidR="00D86925">
        <w:rPr>
          <w:rFonts w:asciiTheme="minorHAnsi" w:hAnsiTheme="minorHAnsi" w:cstheme="minorHAnsi"/>
          <w:lang w:eastAsia="ar-SA"/>
        </w:rPr>
        <w:t xml:space="preserve"> dla </w:t>
      </w:r>
      <w:r w:rsidRPr="001E2703">
        <w:rPr>
          <w:rFonts w:asciiTheme="minorHAnsi" w:hAnsiTheme="minorHAnsi" w:cstheme="minorHAnsi"/>
          <w:lang w:eastAsia="ar-SA"/>
        </w:rPr>
        <w:t>przemieszczających się zwierząt;</w:t>
      </w:r>
    </w:p>
    <w:p w14:paraId="7F8670B2" w14:textId="77777777" w:rsidR="00B453EE" w:rsidRPr="001E2703" w:rsidRDefault="00B453EE" w:rsidP="002519C8">
      <w:pPr>
        <w:pStyle w:val="Mlista"/>
        <w:numPr>
          <w:ilvl w:val="0"/>
          <w:numId w:val="80"/>
        </w:numPr>
        <w:ind w:left="426"/>
        <w:rPr>
          <w:rFonts w:asciiTheme="minorHAnsi" w:hAnsiTheme="minorHAnsi" w:cstheme="minorHAnsi"/>
          <w:lang w:eastAsia="ar-SA"/>
        </w:rPr>
      </w:pPr>
      <w:r w:rsidRPr="001E2703">
        <w:rPr>
          <w:rFonts w:asciiTheme="minorHAnsi" w:hAnsiTheme="minorHAnsi" w:cstheme="minorHAnsi"/>
          <w:lang w:eastAsia="ar-SA"/>
        </w:rPr>
        <w:t xml:space="preserve">wylesienia, zmiany </w:t>
      </w:r>
      <w:r w:rsidR="00416724" w:rsidRPr="001E2703">
        <w:rPr>
          <w:rFonts w:asciiTheme="minorHAnsi" w:hAnsiTheme="minorHAnsi" w:cstheme="minorHAnsi"/>
          <w:lang w:eastAsia="ar-SA"/>
        </w:rPr>
        <w:t>str</w:t>
      </w:r>
      <w:r w:rsidRPr="001E2703">
        <w:rPr>
          <w:rFonts w:asciiTheme="minorHAnsi" w:hAnsiTheme="minorHAnsi" w:cstheme="minorHAnsi"/>
          <w:lang w:eastAsia="ar-SA"/>
        </w:rPr>
        <w:t>uktury użytkowania gruntów;</w:t>
      </w:r>
    </w:p>
    <w:p w14:paraId="639E57FF" w14:textId="77777777" w:rsidR="00B453EE" w:rsidRPr="001E2703" w:rsidRDefault="00B453EE" w:rsidP="002519C8">
      <w:pPr>
        <w:pStyle w:val="Mlista"/>
        <w:numPr>
          <w:ilvl w:val="0"/>
          <w:numId w:val="80"/>
        </w:numPr>
        <w:ind w:left="426"/>
        <w:rPr>
          <w:rFonts w:asciiTheme="minorHAnsi" w:hAnsiTheme="minorHAnsi" w:cstheme="minorHAnsi"/>
          <w:lang w:eastAsia="ar-SA"/>
        </w:rPr>
      </w:pPr>
      <w:r w:rsidRPr="001E2703">
        <w:rPr>
          <w:rFonts w:asciiTheme="minorHAnsi" w:hAnsiTheme="minorHAnsi" w:cstheme="minorHAnsi"/>
          <w:lang w:eastAsia="ar-SA"/>
        </w:rPr>
        <w:t>zmiany stosunków wodnych (osuszanie, zawadnianie gruntów)</w:t>
      </w:r>
      <w:r w:rsidR="0042376E" w:rsidRPr="001E2703">
        <w:rPr>
          <w:rFonts w:asciiTheme="minorHAnsi" w:hAnsiTheme="minorHAnsi" w:cstheme="minorHAnsi"/>
          <w:lang w:eastAsia="ar-SA"/>
        </w:rPr>
        <w:t>;</w:t>
      </w:r>
      <w:r w:rsidRPr="001E2703">
        <w:rPr>
          <w:rFonts w:asciiTheme="minorHAnsi" w:hAnsiTheme="minorHAnsi" w:cstheme="minorHAnsi"/>
          <w:lang w:eastAsia="ar-SA"/>
        </w:rPr>
        <w:t xml:space="preserve"> </w:t>
      </w:r>
    </w:p>
    <w:p w14:paraId="4CA2AAE0" w14:textId="77777777" w:rsidR="0042376E" w:rsidRPr="001E2703" w:rsidRDefault="0042376E" w:rsidP="002519C8">
      <w:pPr>
        <w:pStyle w:val="Mlista"/>
        <w:numPr>
          <w:ilvl w:val="0"/>
          <w:numId w:val="80"/>
        </w:numPr>
        <w:ind w:left="426"/>
        <w:rPr>
          <w:rFonts w:asciiTheme="minorHAnsi" w:hAnsiTheme="minorHAnsi" w:cstheme="minorHAnsi"/>
          <w:lang w:eastAsia="ar-SA"/>
        </w:rPr>
      </w:pPr>
      <w:r w:rsidRPr="001E2703">
        <w:rPr>
          <w:rFonts w:asciiTheme="minorHAnsi" w:hAnsiTheme="minorHAnsi" w:cstheme="minorHAnsi"/>
          <w:lang w:eastAsia="ar-SA"/>
        </w:rPr>
        <w:t>wpływ</w:t>
      </w:r>
      <w:r w:rsidR="007F229C">
        <w:rPr>
          <w:rFonts w:asciiTheme="minorHAnsi" w:hAnsiTheme="minorHAnsi" w:cstheme="minorHAnsi"/>
          <w:lang w:eastAsia="ar-SA"/>
        </w:rPr>
        <w:t xml:space="preserve"> na </w:t>
      </w:r>
      <w:r w:rsidRPr="001E2703">
        <w:rPr>
          <w:rFonts w:asciiTheme="minorHAnsi" w:hAnsiTheme="minorHAnsi" w:cstheme="minorHAnsi"/>
          <w:lang w:eastAsia="ar-SA"/>
        </w:rPr>
        <w:t>bilan</w:t>
      </w:r>
      <w:r w:rsidR="00930E38" w:rsidRPr="001E2703">
        <w:rPr>
          <w:rFonts w:asciiTheme="minorHAnsi" w:hAnsiTheme="minorHAnsi" w:cstheme="minorHAnsi"/>
          <w:lang w:eastAsia="ar-SA"/>
        </w:rPr>
        <w:t>s</w:t>
      </w:r>
      <w:r w:rsidRPr="001E2703">
        <w:rPr>
          <w:rFonts w:asciiTheme="minorHAnsi" w:hAnsiTheme="minorHAnsi" w:cstheme="minorHAnsi"/>
          <w:lang w:eastAsia="ar-SA"/>
        </w:rPr>
        <w:t xml:space="preserve"> wód,</w:t>
      </w:r>
    </w:p>
    <w:p w14:paraId="17823A08" w14:textId="77777777" w:rsidR="00B453EE" w:rsidRPr="001E2703" w:rsidRDefault="00B453EE" w:rsidP="002519C8">
      <w:pPr>
        <w:pStyle w:val="Mlista"/>
        <w:numPr>
          <w:ilvl w:val="0"/>
          <w:numId w:val="80"/>
        </w:numPr>
        <w:ind w:left="426"/>
        <w:rPr>
          <w:rFonts w:asciiTheme="minorHAnsi" w:hAnsiTheme="minorHAnsi" w:cstheme="minorHAnsi"/>
          <w:lang w:eastAsia="ar-SA"/>
        </w:rPr>
      </w:pPr>
      <w:r w:rsidRPr="001E2703">
        <w:rPr>
          <w:rFonts w:asciiTheme="minorHAnsi" w:hAnsiTheme="minorHAnsi" w:cstheme="minorHAnsi"/>
          <w:lang w:eastAsia="ar-SA"/>
        </w:rPr>
        <w:t>zintensyfikowany spływ powierzchniowy;</w:t>
      </w:r>
    </w:p>
    <w:p w14:paraId="79F8F289" w14:textId="77777777" w:rsidR="00B453EE" w:rsidRPr="001E2703" w:rsidRDefault="00B453EE" w:rsidP="002519C8">
      <w:pPr>
        <w:pStyle w:val="Mlista"/>
        <w:numPr>
          <w:ilvl w:val="0"/>
          <w:numId w:val="80"/>
        </w:numPr>
        <w:ind w:left="426"/>
        <w:rPr>
          <w:rFonts w:asciiTheme="minorHAnsi" w:hAnsiTheme="minorHAnsi" w:cstheme="minorHAnsi"/>
          <w:lang w:eastAsia="ar-SA"/>
        </w:rPr>
      </w:pPr>
      <w:r w:rsidRPr="001E2703">
        <w:rPr>
          <w:rFonts w:asciiTheme="minorHAnsi" w:hAnsiTheme="minorHAnsi" w:cstheme="minorHAnsi"/>
          <w:lang w:eastAsia="ar-SA"/>
        </w:rPr>
        <w:t>emisje zanieczyszczeń gazowych oraz pyłowych;</w:t>
      </w:r>
    </w:p>
    <w:p w14:paraId="5E7D635C" w14:textId="77777777" w:rsidR="00B453EE" w:rsidRPr="001E2703" w:rsidRDefault="00B453EE" w:rsidP="002519C8">
      <w:pPr>
        <w:pStyle w:val="Mlista"/>
        <w:numPr>
          <w:ilvl w:val="0"/>
          <w:numId w:val="80"/>
        </w:numPr>
        <w:ind w:left="426"/>
        <w:rPr>
          <w:rFonts w:asciiTheme="minorHAnsi" w:hAnsiTheme="minorHAnsi" w:cstheme="minorHAnsi"/>
          <w:lang w:eastAsia="ar-SA"/>
        </w:rPr>
      </w:pPr>
      <w:r w:rsidRPr="001E2703">
        <w:rPr>
          <w:rFonts w:asciiTheme="minorHAnsi" w:hAnsiTheme="minorHAnsi" w:cstheme="minorHAnsi"/>
          <w:lang w:eastAsia="ar-SA"/>
        </w:rPr>
        <w:t>emisje hałasu;</w:t>
      </w:r>
    </w:p>
    <w:p w14:paraId="0B59A85A" w14:textId="77777777" w:rsidR="00B453EE" w:rsidRPr="001E2703" w:rsidRDefault="00B453EE" w:rsidP="002519C8">
      <w:pPr>
        <w:pStyle w:val="Mlista"/>
        <w:numPr>
          <w:ilvl w:val="0"/>
          <w:numId w:val="80"/>
        </w:numPr>
        <w:ind w:left="426"/>
        <w:rPr>
          <w:rFonts w:asciiTheme="minorHAnsi" w:hAnsiTheme="minorHAnsi" w:cstheme="minorHAnsi"/>
          <w:lang w:eastAsia="ar-SA"/>
        </w:rPr>
      </w:pPr>
      <w:r w:rsidRPr="001E2703">
        <w:rPr>
          <w:rFonts w:asciiTheme="minorHAnsi" w:hAnsiTheme="minorHAnsi" w:cstheme="minorHAnsi"/>
          <w:lang w:eastAsia="ar-SA"/>
        </w:rPr>
        <w:t>wzrost antropopresji</w:t>
      </w:r>
      <w:r w:rsidR="007F229C">
        <w:rPr>
          <w:rFonts w:asciiTheme="minorHAnsi" w:hAnsiTheme="minorHAnsi" w:cstheme="minorHAnsi"/>
          <w:lang w:eastAsia="ar-SA"/>
        </w:rPr>
        <w:t xml:space="preserve"> na </w:t>
      </w:r>
      <w:r w:rsidRPr="001E2703">
        <w:rPr>
          <w:rFonts w:asciiTheme="minorHAnsi" w:hAnsiTheme="minorHAnsi" w:cstheme="minorHAnsi"/>
          <w:lang w:eastAsia="ar-SA"/>
        </w:rPr>
        <w:t>terenach sąsiadujących</w:t>
      </w:r>
      <w:r w:rsidR="00720070">
        <w:rPr>
          <w:rFonts w:asciiTheme="minorHAnsi" w:hAnsiTheme="minorHAnsi" w:cstheme="minorHAnsi"/>
          <w:lang w:eastAsia="ar-SA"/>
        </w:rPr>
        <w:t xml:space="preserve"> z </w:t>
      </w:r>
      <w:r w:rsidR="0042376E" w:rsidRPr="001E2703">
        <w:rPr>
          <w:rFonts w:asciiTheme="minorHAnsi" w:hAnsiTheme="minorHAnsi" w:cstheme="minorHAnsi"/>
          <w:lang w:eastAsia="ar-SA"/>
        </w:rPr>
        <w:t>inwestycjami.</w:t>
      </w:r>
    </w:p>
    <w:p w14:paraId="099C35B4" w14:textId="77777777" w:rsidR="00B453EE" w:rsidRPr="001E2703" w:rsidRDefault="00B453EE" w:rsidP="00801048">
      <w:pPr>
        <w:pStyle w:val="Mnormal"/>
        <w:rPr>
          <w:rFonts w:asciiTheme="minorHAnsi" w:hAnsiTheme="minorHAnsi" w:cstheme="minorHAnsi"/>
          <w:lang w:eastAsia="ar-SA"/>
        </w:rPr>
      </w:pPr>
      <w:r w:rsidRPr="001E2703">
        <w:rPr>
          <w:rFonts w:asciiTheme="minorHAnsi" w:hAnsiTheme="minorHAnsi" w:cstheme="minorHAnsi"/>
          <w:lang w:eastAsia="ar-SA"/>
        </w:rPr>
        <w:t>W grupie zidentyfikowanych oddziaływań skumulowanych znalazły się:</w:t>
      </w:r>
    </w:p>
    <w:p w14:paraId="48C4E5EC" w14:textId="77777777" w:rsidR="00B453EE" w:rsidRPr="001E2703" w:rsidRDefault="00B453EE" w:rsidP="002519C8">
      <w:pPr>
        <w:pStyle w:val="Mlista"/>
        <w:numPr>
          <w:ilvl w:val="0"/>
          <w:numId w:val="81"/>
        </w:numPr>
        <w:ind w:left="426"/>
        <w:rPr>
          <w:rFonts w:asciiTheme="minorHAnsi" w:hAnsiTheme="minorHAnsi" w:cstheme="minorHAnsi"/>
          <w:lang w:eastAsia="ar-SA"/>
        </w:rPr>
      </w:pPr>
      <w:r w:rsidRPr="001E2703">
        <w:rPr>
          <w:rFonts w:asciiTheme="minorHAnsi" w:hAnsiTheme="minorHAnsi" w:cstheme="minorHAnsi"/>
          <w:lang w:eastAsia="ar-SA"/>
        </w:rPr>
        <w:t>natężenie presji względem walorów</w:t>
      </w:r>
      <w:r w:rsidR="007F229C">
        <w:rPr>
          <w:rFonts w:asciiTheme="minorHAnsi" w:hAnsiTheme="minorHAnsi" w:cstheme="minorHAnsi"/>
          <w:lang w:eastAsia="ar-SA"/>
        </w:rPr>
        <w:t xml:space="preserve"> i </w:t>
      </w:r>
      <w:r w:rsidRPr="001E2703">
        <w:rPr>
          <w:rFonts w:asciiTheme="minorHAnsi" w:hAnsiTheme="minorHAnsi" w:cstheme="minorHAnsi"/>
          <w:lang w:eastAsia="ar-SA"/>
        </w:rPr>
        <w:t>wartości przyrodniczych;</w:t>
      </w:r>
    </w:p>
    <w:p w14:paraId="44B57D07" w14:textId="77777777" w:rsidR="00B453EE" w:rsidRPr="001E2703" w:rsidRDefault="00B453EE" w:rsidP="002519C8">
      <w:pPr>
        <w:pStyle w:val="Mlista"/>
        <w:numPr>
          <w:ilvl w:val="0"/>
          <w:numId w:val="81"/>
        </w:numPr>
        <w:ind w:left="426"/>
        <w:rPr>
          <w:rFonts w:asciiTheme="minorHAnsi" w:hAnsiTheme="minorHAnsi" w:cstheme="minorHAnsi"/>
          <w:lang w:eastAsia="ar-SA"/>
        </w:rPr>
      </w:pPr>
      <w:r w:rsidRPr="001E2703">
        <w:rPr>
          <w:rFonts w:asciiTheme="minorHAnsi" w:hAnsiTheme="minorHAnsi" w:cstheme="minorHAnsi"/>
          <w:lang w:eastAsia="ar-SA"/>
        </w:rPr>
        <w:t>presja</w:t>
      </w:r>
      <w:r w:rsidR="007F229C">
        <w:rPr>
          <w:rFonts w:asciiTheme="minorHAnsi" w:hAnsiTheme="minorHAnsi" w:cstheme="minorHAnsi"/>
          <w:lang w:eastAsia="ar-SA"/>
        </w:rPr>
        <w:t xml:space="preserve"> na </w:t>
      </w:r>
      <w:r w:rsidRPr="001E2703">
        <w:rPr>
          <w:rFonts w:asciiTheme="minorHAnsi" w:hAnsiTheme="minorHAnsi" w:cstheme="minorHAnsi"/>
          <w:lang w:eastAsia="ar-SA"/>
        </w:rPr>
        <w:t>naturalne cechy krajobrazu;</w:t>
      </w:r>
    </w:p>
    <w:p w14:paraId="018A5DC6" w14:textId="77777777" w:rsidR="00B453EE" w:rsidRPr="001E2703" w:rsidRDefault="00B453EE" w:rsidP="002519C8">
      <w:pPr>
        <w:pStyle w:val="Mlista"/>
        <w:numPr>
          <w:ilvl w:val="0"/>
          <w:numId w:val="81"/>
        </w:numPr>
        <w:ind w:left="426"/>
        <w:rPr>
          <w:rFonts w:asciiTheme="minorHAnsi" w:hAnsiTheme="minorHAnsi" w:cstheme="minorHAnsi"/>
          <w:lang w:eastAsia="ar-SA"/>
        </w:rPr>
      </w:pPr>
      <w:r w:rsidRPr="001E2703">
        <w:rPr>
          <w:rFonts w:asciiTheme="minorHAnsi" w:hAnsiTheme="minorHAnsi" w:cstheme="minorHAnsi"/>
          <w:lang w:eastAsia="ar-SA"/>
        </w:rPr>
        <w:t>zwiększenie tzw. efektu barierowego, czyli utrudnianie swobodnego przemieszczania się zwierząt;</w:t>
      </w:r>
    </w:p>
    <w:p w14:paraId="343C1B72" w14:textId="77777777" w:rsidR="00B453EE" w:rsidRPr="001E2703" w:rsidRDefault="00B453EE" w:rsidP="00801048">
      <w:pPr>
        <w:pStyle w:val="Mnormal"/>
        <w:rPr>
          <w:rFonts w:asciiTheme="minorHAnsi" w:hAnsiTheme="minorHAnsi" w:cstheme="minorHAnsi"/>
          <w:lang w:eastAsia="ar-SA"/>
        </w:rPr>
      </w:pPr>
      <w:r w:rsidRPr="001E2703">
        <w:rPr>
          <w:rFonts w:asciiTheme="minorHAnsi" w:hAnsiTheme="minorHAnsi" w:cstheme="minorHAnsi"/>
          <w:lang w:eastAsia="ar-SA"/>
        </w:rPr>
        <w:t>Przeprowadzone analizy wskazywały również</w:t>
      </w:r>
      <w:r w:rsidR="007F229C">
        <w:rPr>
          <w:rFonts w:asciiTheme="minorHAnsi" w:hAnsiTheme="minorHAnsi" w:cstheme="minorHAnsi"/>
          <w:lang w:eastAsia="ar-SA"/>
        </w:rPr>
        <w:t xml:space="preserve"> na </w:t>
      </w:r>
      <w:r w:rsidRPr="001E2703">
        <w:rPr>
          <w:rFonts w:asciiTheme="minorHAnsi" w:hAnsiTheme="minorHAnsi" w:cstheme="minorHAnsi"/>
          <w:lang w:eastAsia="ar-SA"/>
        </w:rPr>
        <w:t>pewne pozytywne aspekty realizacji zamierzeń wskazanych</w:t>
      </w:r>
      <w:r w:rsidR="007F229C">
        <w:rPr>
          <w:rFonts w:asciiTheme="minorHAnsi" w:hAnsiTheme="minorHAnsi" w:cstheme="minorHAnsi"/>
          <w:lang w:eastAsia="ar-SA"/>
        </w:rPr>
        <w:t xml:space="preserve"> w </w:t>
      </w:r>
      <w:r w:rsidRPr="001E2703">
        <w:rPr>
          <w:rFonts w:asciiTheme="minorHAnsi" w:hAnsiTheme="minorHAnsi" w:cstheme="minorHAnsi"/>
          <w:lang w:eastAsia="ar-SA"/>
        </w:rPr>
        <w:t xml:space="preserve">dokumentach planistycznych oraz </w:t>
      </w:r>
      <w:r w:rsidR="007C657A" w:rsidRPr="001E2703">
        <w:rPr>
          <w:rFonts w:asciiTheme="minorHAnsi" w:hAnsiTheme="minorHAnsi" w:cstheme="minorHAnsi"/>
          <w:lang w:eastAsia="ar-SA"/>
        </w:rPr>
        <w:t>PEP2040</w:t>
      </w:r>
      <w:r w:rsidRPr="001E2703">
        <w:rPr>
          <w:rFonts w:asciiTheme="minorHAnsi" w:hAnsiTheme="minorHAnsi" w:cstheme="minorHAnsi"/>
          <w:lang w:eastAsia="ar-SA"/>
        </w:rPr>
        <w:t>,</w:t>
      </w:r>
      <w:r w:rsidR="007F229C">
        <w:rPr>
          <w:rFonts w:asciiTheme="minorHAnsi" w:hAnsiTheme="minorHAnsi" w:cstheme="minorHAnsi"/>
          <w:lang w:eastAsia="ar-SA"/>
        </w:rPr>
        <w:t xml:space="preserve"> w </w:t>
      </w:r>
      <w:r w:rsidRPr="001E2703">
        <w:rPr>
          <w:rFonts w:asciiTheme="minorHAnsi" w:hAnsiTheme="minorHAnsi" w:cstheme="minorHAnsi"/>
          <w:lang w:eastAsia="ar-SA"/>
        </w:rPr>
        <w:t>tym m.in.</w:t>
      </w:r>
      <w:r w:rsidR="007F229C">
        <w:rPr>
          <w:rFonts w:asciiTheme="minorHAnsi" w:hAnsiTheme="minorHAnsi" w:cstheme="minorHAnsi"/>
          <w:lang w:eastAsia="ar-SA"/>
        </w:rPr>
        <w:t xml:space="preserve"> na </w:t>
      </w:r>
      <w:r w:rsidR="00930E38" w:rsidRPr="001E2703">
        <w:rPr>
          <w:rFonts w:asciiTheme="minorHAnsi" w:hAnsiTheme="minorHAnsi" w:cstheme="minorHAnsi"/>
          <w:lang w:eastAsia="ar-SA"/>
        </w:rPr>
        <w:t>ograniczenie emisji zanieczyszczeń</w:t>
      </w:r>
      <w:r w:rsidR="007F229C">
        <w:rPr>
          <w:rFonts w:asciiTheme="minorHAnsi" w:hAnsiTheme="minorHAnsi" w:cstheme="minorHAnsi"/>
          <w:lang w:eastAsia="ar-SA"/>
        </w:rPr>
        <w:t xml:space="preserve"> do </w:t>
      </w:r>
      <w:r w:rsidR="00930E38" w:rsidRPr="001E2703">
        <w:rPr>
          <w:rFonts w:asciiTheme="minorHAnsi" w:hAnsiTheme="minorHAnsi" w:cstheme="minorHAnsi"/>
          <w:lang w:eastAsia="ar-SA"/>
        </w:rPr>
        <w:t>powietrza</w:t>
      </w:r>
      <w:r w:rsidR="007F229C">
        <w:rPr>
          <w:rFonts w:asciiTheme="minorHAnsi" w:hAnsiTheme="minorHAnsi" w:cstheme="minorHAnsi"/>
          <w:lang w:eastAsia="ar-SA"/>
        </w:rPr>
        <w:t xml:space="preserve"> i </w:t>
      </w:r>
      <w:r w:rsidR="00930E38" w:rsidRPr="001E2703">
        <w:rPr>
          <w:rFonts w:asciiTheme="minorHAnsi" w:hAnsiTheme="minorHAnsi" w:cstheme="minorHAnsi"/>
          <w:lang w:eastAsia="ar-SA"/>
        </w:rPr>
        <w:t xml:space="preserve">poprawy </w:t>
      </w:r>
      <w:r w:rsidR="007B0965" w:rsidRPr="001E2703">
        <w:rPr>
          <w:rFonts w:asciiTheme="minorHAnsi" w:hAnsiTheme="minorHAnsi" w:cstheme="minorHAnsi"/>
          <w:lang w:eastAsia="ar-SA"/>
        </w:rPr>
        <w:t>jego, jakości</w:t>
      </w:r>
      <w:r w:rsidR="00930E38" w:rsidRPr="001E2703">
        <w:rPr>
          <w:rFonts w:asciiTheme="minorHAnsi" w:hAnsiTheme="minorHAnsi" w:cstheme="minorHAnsi"/>
          <w:lang w:eastAsia="ar-SA"/>
        </w:rPr>
        <w:t>, przez</w:t>
      </w:r>
      <w:r w:rsidR="007F229C">
        <w:rPr>
          <w:rFonts w:asciiTheme="minorHAnsi" w:hAnsiTheme="minorHAnsi" w:cstheme="minorHAnsi"/>
          <w:lang w:eastAsia="ar-SA"/>
        </w:rPr>
        <w:t xml:space="preserve"> co </w:t>
      </w:r>
      <w:r w:rsidR="00930E38" w:rsidRPr="001E2703">
        <w:rPr>
          <w:rFonts w:asciiTheme="minorHAnsi" w:hAnsiTheme="minorHAnsi" w:cstheme="minorHAnsi"/>
          <w:lang w:eastAsia="ar-SA"/>
        </w:rPr>
        <w:t>zredukowane będzie negatywne oddziaływanie zanieczyszczenia powietrza</w:t>
      </w:r>
      <w:r w:rsidR="007F229C">
        <w:rPr>
          <w:rFonts w:asciiTheme="minorHAnsi" w:hAnsiTheme="minorHAnsi" w:cstheme="minorHAnsi"/>
          <w:lang w:eastAsia="ar-SA"/>
        </w:rPr>
        <w:t xml:space="preserve"> na </w:t>
      </w:r>
      <w:r w:rsidR="00930E38" w:rsidRPr="001E2703">
        <w:rPr>
          <w:rFonts w:asciiTheme="minorHAnsi" w:hAnsiTheme="minorHAnsi" w:cstheme="minorHAnsi"/>
          <w:lang w:eastAsia="ar-SA"/>
        </w:rPr>
        <w:t>zdrowie ludzi</w:t>
      </w:r>
      <w:r w:rsidR="007F229C">
        <w:rPr>
          <w:rFonts w:asciiTheme="minorHAnsi" w:hAnsiTheme="minorHAnsi" w:cstheme="minorHAnsi"/>
          <w:lang w:eastAsia="ar-SA"/>
        </w:rPr>
        <w:t xml:space="preserve"> i na </w:t>
      </w:r>
      <w:r w:rsidR="00930E38" w:rsidRPr="001E2703">
        <w:rPr>
          <w:rFonts w:asciiTheme="minorHAnsi" w:hAnsiTheme="minorHAnsi" w:cstheme="minorHAnsi"/>
          <w:lang w:eastAsia="ar-SA"/>
        </w:rPr>
        <w:t xml:space="preserve">środowisko. </w:t>
      </w:r>
    </w:p>
    <w:p w14:paraId="00F5A5D5" w14:textId="77777777" w:rsidR="00B453EE" w:rsidRPr="001E2703" w:rsidRDefault="00B453EE" w:rsidP="00801048">
      <w:pPr>
        <w:pStyle w:val="Mnormal"/>
        <w:rPr>
          <w:rFonts w:asciiTheme="minorHAnsi" w:hAnsiTheme="minorHAnsi" w:cstheme="minorHAnsi"/>
          <w:lang w:eastAsia="ar-SA"/>
        </w:rPr>
      </w:pPr>
      <w:r w:rsidRPr="001E2703">
        <w:rPr>
          <w:rFonts w:asciiTheme="minorHAnsi" w:hAnsiTheme="minorHAnsi" w:cstheme="minorHAnsi"/>
          <w:lang w:eastAsia="ar-SA"/>
        </w:rPr>
        <w:t>W pracach nad niniejszą prognozą przeanalizowane zostały także działania minimalizujące negatywne oddziaływanie</w:t>
      </w:r>
      <w:r w:rsidR="007F229C">
        <w:rPr>
          <w:rFonts w:asciiTheme="minorHAnsi" w:hAnsiTheme="minorHAnsi" w:cstheme="minorHAnsi"/>
          <w:lang w:eastAsia="ar-SA"/>
        </w:rPr>
        <w:t xml:space="preserve"> na </w:t>
      </w:r>
      <w:r w:rsidRPr="001E2703">
        <w:rPr>
          <w:rFonts w:asciiTheme="minorHAnsi" w:hAnsiTheme="minorHAnsi" w:cstheme="minorHAnsi"/>
          <w:lang w:eastAsia="ar-SA"/>
        </w:rPr>
        <w:t>środowisko, które zostały wskazane</w:t>
      </w:r>
      <w:r w:rsidR="007F229C">
        <w:rPr>
          <w:rFonts w:asciiTheme="minorHAnsi" w:hAnsiTheme="minorHAnsi" w:cstheme="minorHAnsi"/>
          <w:lang w:eastAsia="ar-SA"/>
        </w:rPr>
        <w:t xml:space="preserve"> w </w:t>
      </w:r>
      <w:r w:rsidRPr="001E2703">
        <w:rPr>
          <w:rFonts w:asciiTheme="minorHAnsi" w:hAnsiTheme="minorHAnsi" w:cstheme="minorHAnsi"/>
          <w:lang w:eastAsia="ar-SA"/>
        </w:rPr>
        <w:t xml:space="preserve">poszczególnych dokumentach. </w:t>
      </w:r>
    </w:p>
    <w:p w14:paraId="6AE78AF2" w14:textId="77777777" w:rsidR="00B453EE" w:rsidRPr="001E2703" w:rsidRDefault="00B453EE" w:rsidP="00801048">
      <w:pPr>
        <w:pStyle w:val="Mnormal"/>
        <w:rPr>
          <w:rFonts w:asciiTheme="minorHAnsi" w:hAnsiTheme="minorHAnsi" w:cstheme="minorHAnsi"/>
          <w:lang w:eastAsia="ar-SA"/>
        </w:rPr>
      </w:pPr>
      <w:r w:rsidRPr="001E2703">
        <w:rPr>
          <w:rFonts w:asciiTheme="minorHAnsi" w:hAnsiTheme="minorHAnsi" w:cstheme="minorHAnsi"/>
          <w:lang w:eastAsia="ar-SA"/>
        </w:rPr>
        <w:t>Wskazane wyżej konkluzje uwzględnione zostały</w:t>
      </w:r>
      <w:r w:rsidR="007F229C">
        <w:rPr>
          <w:rFonts w:asciiTheme="minorHAnsi" w:hAnsiTheme="minorHAnsi" w:cstheme="minorHAnsi"/>
          <w:lang w:eastAsia="ar-SA"/>
        </w:rPr>
        <w:t xml:space="preserve"> w </w:t>
      </w:r>
      <w:r w:rsidRPr="001E2703">
        <w:rPr>
          <w:rFonts w:asciiTheme="minorHAnsi" w:hAnsiTheme="minorHAnsi" w:cstheme="minorHAnsi"/>
          <w:lang w:eastAsia="ar-SA"/>
        </w:rPr>
        <w:t>trakcie dalszych prac nad Prognozą</w:t>
      </w:r>
      <w:r w:rsidR="0060287A">
        <w:rPr>
          <w:rFonts w:asciiTheme="minorHAnsi" w:hAnsiTheme="minorHAnsi" w:cstheme="minorHAnsi"/>
          <w:lang w:eastAsia="ar-SA"/>
        </w:rPr>
        <w:t>.</w:t>
      </w:r>
    </w:p>
    <w:p w14:paraId="4FCA4EB4" w14:textId="77777777" w:rsidR="00011139" w:rsidRPr="001C54CE" w:rsidRDefault="00D20AA6" w:rsidP="00801048">
      <w:pPr>
        <w:pStyle w:val="Mnagl2"/>
        <w:spacing w:before="0" w:line="276" w:lineRule="auto"/>
        <w:rPr>
          <w:rFonts w:asciiTheme="minorHAnsi" w:hAnsiTheme="minorHAnsi" w:cstheme="minorHAnsi"/>
          <w:szCs w:val="20"/>
        </w:rPr>
      </w:pPr>
      <w:bookmarkStart w:id="411" w:name="_Toc20228779"/>
      <w:r w:rsidRPr="001E2703">
        <w:rPr>
          <w:rFonts w:asciiTheme="minorHAnsi" w:hAnsiTheme="minorHAnsi" w:cstheme="minorHAnsi"/>
          <w:szCs w:val="20"/>
        </w:rPr>
        <w:t>Informacje</w:t>
      </w:r>
      <w:r w:rsidR="00D86925">
        <w:rPr>
          <w:rFonts w:asciiTheme="minorHAnsi" w:hAnsiTheme="minorHAnsi" w:cstheme="minorHAnsi"/>
          <w:szCs w:val="20"/>
        </w:rPr>
        <w:t xml:space="preserve"> o </w:t>
      </w:r>
      <w:r w:rsidRPr="001E2703">
        <w:rPr>
          <w:rFonts w:asciiTheme="minorHAnsi" w:hAnsiTheme="minorHAnsi" w:cstheme="minorHAnsi"/>
          <w:szCs w:val="20"/>
        </w:rPr>
        <w:t xml:space="preserve">możliwym transgranicznym oddziaływaniu </w:t>
      </w:r>
      <w:r w:rsidR="007C657A" w:rsidRPr="001E2703">
        <w:rPr>
          <w:rFonts w:asciiTheme="minorHAnsi" w:hAnsiTheme="minorHAnsi" w:cstheme="minorHAnsi"/>
          <w:szCs w:val="20"/>
        </w:rPr>
        <w:t>PEP2040</w:t>
      </w:r>
      <w:r w:rsidR="007F229C">
        <w:rPr>
          <w:rFonts w:asciiTheme="minorHAnsi" w:hAnsiTheme="minorHAnsi" w:cstheme="minorHAnsi"/>
          <w:szCs w:val="20"/>
        </w:rPr>
        <w:t xml:space="preserve"> na </w:t>
      </w:r>
      <w:r w:rsidRPr="001E2703">
        <w:rPr>
          <w:rFonts w:asciiTheme="minorHAnsi" w:hAnsiTheme="minorHAnsi" w:cstheme="minorHAnsi"/>
          <w:szCs w:val="20"/>
        </w:rPr>
        <w:t>środowisko</w:t>
      </w:r>
      <w:bookmarkEnd w:id="411"/>
    </w:p>
    <w:p w14:paraId="1F3A227D" w14:textId="77777777" w:rsidR="001203B9" w:rsidRPr="001E2703" w:rsidRDefault="004B6B4B" w:rsidP="00801048">
      <w:pPr>
        <w:pStyle w:val="Mnormal"/>
        <w:rPr>
          <w:rFonts w:asciiTheme="minorHAnsi" w:hAnsiTheme="minorHAnsi" w:cstheme="minorHAnsi"/>
        </w:rPr>
      </w:pPr>
      <w:r w:rsidRPr="001E2703">
        <w:rPr>
          <w:rFonts w:asciiTheme="minorHAnsi" w:hAnsiTheme="minorHAnsi" w:cstheme="minorHAnsi"/>
        </w:rPr>
        <w:t>Aktem prawnym regulującym transgraniczną ocenę oddziaływania</w:t>
      </w:r>
      <w:r w:rsidR="007F229C">
        <w:rPr>
          <w:rFonts w:asciiTheme="minorHAnsi" w:hAnsiTheme="minorHAnsi" w:cstheme="minorHAnsi"/>
        </w:rPr>
        <w:t xml:space="preserve"> na </w:t>
      </w:r>
      <w:r w:rsidRPr="001E2703">
        <w:rPr>
          <w:rFonts w:asciiTheme="minorHAnsi" w:hAnsiTheme="minorHAnsi" w:cstheme="minorHAnsi"/>
        </w:rPr>
        <w:t>środowisko oraz zasady postępowania</w:t>
      </w:r>
      <w:r w:rsidR="007F229C">
        <w:rPr>
          <w:rFonts w:asciiTheme="minorHAnsi" w:hAnsiTheme="minorHAnsi" w:cstheme="minorHAnsi"/>
        </w:rPr>
        <w:t xml:space="preserve"> w </w:t>
      </w:r>
      <w:r w:rsidRPr="001E2703">
        <w:rPr>
          <w:rFonts w:asciiTheme="minorHAnsi" w:hAnsiTheme="minorHAnsi" w:cstheme="minorHAnsi"/>
        </w:rPr>
        <w:t>sprawach transgranicznego oddziaływania</w:t>
      </w:r>
      <w:r w:rsidR="007F229C">
        <w:rPr>
          <w:rFonts w:asciiTheme="minorHAnsi" w:hAnsiTheme="minorHAnsi" w:cstheme="minorHAnsi"/>
        </w:rPr>
        <w:t xml:space="preserve"> na </w:t>
      </w:r>
      <w:r w:rsidRPr="001E2703">
        <w:rPr>
          <w:rFonts w:asciiTheme="minorHAnsi" w:hAnsiTheme="minorHAnsi" w:cstheme="minorHAnsi"/>
        </w:rPr>
        <w:t xml:space="preserve">środowisko jest ustawa </w:t>
      </w:r>
      <w:r w:rsidR="00CE60B4" w:rsidRPr="001E2703">
        <w:rPr>
          <w:rFonts w:asciiTheme="minorHAnsi" w:hAnsiTheme="minorHAnsi" w:cstheme="minorHAnsi"/>
        </w:rPr>
        <w:t>ooś</w:t>
      </w:r>
      <w:r w:rsidRPr="001E2703">
        <w:rPr>
          <w:rFonts w:asciiTheme="minorHAnsi" w:hAnsiTheme="minorHAnsi" w:cstheme="minorHAnsi"/>
        </w:rPr>
        <w:t>. Zgodnie</w:t>
      </w:r>
      <w:r w:rsidR="00720070">
        <w:rPr>
          <w:rFonts w:asciiTheme="minorHAnsi" w:hAnsiTheme="minorHAnsi" w:cstheme="minorHAnsi"/>
        </w:rPr>
        <w:t xml:space="preserve"> z </w:t>
      </w:r>
      <w:r w:rsidRPr="001E2703">
        <w:rPr>
          <w:rFonts w:asciiTheme="minorHAnsi" w:hAnsiTheme="minorHAnsi" w:cstheme="minorHAnsi"/>
        </w:rPr>
        <w:t>artykułem 104, „</w:t>
      </w:r>
      <w:r w:rsidRPr="001E2703">
        <w:rPr>
          <w:rFonts w:asciiTheme="minorHAnsi" w:hAnsiTheme="minorHAnsi" w:cstheme="minorHAnsi"/>
          <w:i/>
        </w:rPr>
        <w:t>w</w:t>
      </w:r>
      <w:r w:rsidR="00FE0F47" w:rsidRPr="001E2703">
        <w:rPr>
          <w:rFonts w:asciiTheme="minorHAnsi" w:hAnsiTheme="minorHAnsi" w:cstheme="minorHAnsi"/>
          <w:i/>
        </w:rPr>
        <w:t> </w:t>
      </w:r>
      <w:r w:rsidRPr="001E2703">
        <w:rPr>
          <w:rFonts w:asciiTheme="minorHAnsi" w:hAnsiTheme="minorHAnsi" w:cstheme="minorHAnsi"/>
          <w:i/>
        </w:rPr>
        <w:t>razie stwierdzenia możliwości znaczącego transgranicznego oddziaływania</w:t>
      </w:r>
      <w:r w:rsidR="007F229C">
        <w:rPr>
          <w:rFonts w:asciiTheme="minorHAnsi" w:hAnsiTheme="minorHAnsi" w:cstheme="minorHAnsi"/>
          <w:i/>
        </w:rPr>
        <w:t xml:space="preserve"> na </w:t>
      </w:r>
      <w:r w:rsidRPr="001E2703">
        <w:rPr>
          <w:rFonts w:asciiTheme="minorHAnsi" w:hAnsiTheme="minorHAnsi" w:cstheme="minorHAnsi"/>
          <w:i/>
        </w:rPr>
        <w:t>środowisko, pochodzącego</w:t>
      </w:r>
      <w:r w:rsidR="00720070">
        <w:rPr>
          <w:rFonts w:asciiTheme="minorHAnsi" w:hAnsiTheme="minorHAnsi" w:cstheme="minorHAnsi"/>
          <w:i/>
        </w:rPr>
        <w:t xml:space="preserve"> z </w:t>
      </w:r>
      <w:r w:rsidRPr="001E2703">
        <w:rPr>
          <w:rFonts w:asciiTheme="minorHAnsi" w:hAnsiTheme="minorHAnsi" w:cstheme="minorHAnsi"/>
          <w:i/>
        </w:rPr>
        <w:t>terytorium Rzeczypospolitej Polskiej</w:t>
      </w:r>
      <w:r w:rsidR="007F229C">
        <w:rPr>
          <w:rFonts w:asciiTheme="minorHAnsi" w:hAnsiTheme="minorHAnsi" w:cstheme="minorHAnsi"/>
          <w:i/>
        </w:rPr>
        <w:t xml:space="preserve"> na </w:t>
      </w:r>
      <w:r w:rsidRPr="001E2703">
        <w:rPr>
          <w:rFonts w:asciiTheme="minorHAnsi" w:hAnsiTheme="minorHAnsi" w:cstheme="minorHAnsi"/>
          <w:i/>
        </w:rPr>
        <w:t xml:space="preserve">skutek realizacji projektów polityk, </w:t>
      </w:r>
      <w:r w:rsidR="00045781" w:rsidRPr="001E2703">
        <w:rPr>
          <w:rFonts w:asciiTheme="minorHAnsi" w:hAnsiTheme="minorHAnsi" w:cstheme="minorHAnsi"/>
          <w:i/>
        </w:rPr>
        <w:t>str</w:t>
      </w:r>
      <w:r w:rsidRPr="001E2703">
        <w:rPr>
          <w:rFonts w:asciiTheme="minorHAnsi" w:hAnsiTheme="minorHAnsi" w:cstheme="minorHAnsi"/>
          <w:i/>
        </w:rPr>
        <w:t>ategii, planów lub programów przeprowadza się postępowanie dotyczące transgranicznego oddziaływania</w:t>
      </w:r>
      <w:r w:rsidR="007F229C">
        <w:rPr>
          <w:rFonts w:asciiTheme="minorHAnsi" w:hAnsiTheme="minorHAnsi" w:cstheme="minorHAnsi"/>
          <w:i/>
        </w:rPr>
        <w:t xml:space="preserve"> na </w:t>
      </w:r>
      <w:r w:rsidRPr="001E2703">
        <w:rPr>
          <w:rFonts w:asciiTheme="minorHAnsi" w:hAnsiTheme="minorHAnsi" w:cstheme="minorHAnsi"/>
          <w:i/>
        </w:rPr>
        <w:t>środowisko</w:t>
      </w:r>
      <w:r w:rsidRPr="001E2703">
        <w:rPr>
          <w:rFonts w:asciiTheme="minorHAnsi" w:hAnsiTheme="minorHAnsi" w:cstheme="minorHAnsi"/>
        </w:rPr>
        <w:t>”. Podstawą</w:t>
      </w:r>
      <w:r w:rsidR="007F229C">
        <w:rPr>
          <w:rFonts w:asciiTheme="minorHAnsi" w:hAnsiTheme="minorHAnsi" w:cstheme="minorHAnsi"/>
        </w:rPr>
        <w:t xml:space="preserve"> do </w:t>
      </w:r>
      <w:r w:rsidRPr="001E2703">
        <w:rPr>
          <w:rFonts w:asciiTheme="minorHAnsi" w:hAnsiTheme="minorHAnsi" w:cstheme="minorHAnsi"/>
        </w:rPr>
        <w:t>podjęcia oceny transgranicznej jest stwierdzenie możliwości wystąpienia znaczącego negatywnego oddziaływania</w:t>
      </w:r>
      <w:r w:rsidR="007F229C">
        <w:rPr>
          <w:rFonts w:asciiTheme="minorHAnsi" w:hAnsiTheme="minorHAnsi" w:cstheme="minorHAnsi"/>
        </w:rPr>
        <w:t xml:space="preserve"> w </w:t>
      </w:r>
      <w:r w:rsidRPr="001E2703">
        <w:rPr>
          <w:rFonts w:asciiTheme="minorHAnsi" w:hAnsiTheme="minorHAnsi" w:cstheme="minorHAnsi"/>
        </w:rPr>
        <w:t>wyniku realizacji któregokolwiek</w:t>
      </w:r>
      <w:r w:rsidR="00720070">
        <w:rPr>
          <w:rFonts w:asciiTheme="minorHAnsi" w:hAnsiTheme="minorHAnsi" w:cstheme="minorHAnsi"/>
        </w:rPr>
        <w:t xml:space="preserve"> z </w:t>
      </w:r>
      <w:r w:rsidRPr="001E2703">
        <w:rPr>
          <w:rFonts w:asciiTheme="minorHAnsi" w:hAnsiTheme="minorHAnsi" w:cstheme="minorHAnsi"/>
        </w:rPr>
        <w:t>działań wskazanych</w:t>
      </w:r>
      <w:r w:rsidR="007F229C">
        <w:rPr>
          <w:rFonts w:asciiTheme="minorHAnsi" w:hAnsiTheme="minorHAnsi" w:cstheme="minorHAnsi"/>
        </w:rPr>
        <w:t xml:space="preserve"> w </w:t>
      </w:r>
      <w:r w:rsidR="007C657A" w:rsidRPr="001E2703">
        <w:rPr>
          <w:rFonts w:asciiTheme="minorHAnsi" w:hAnsiTheme="minorHAnsi" w:cstheme="minorHAnsi"/>
        </w:rPr>
        <w:t>PEP2040</w:t>
      </w:r>
      <w:r w:rsidR="001203B9" w:rsidRPr="001E2703">
        <w:rPr>
          <w:rFonts w:asciiTheme="minorHAnsi" w:hAnsiTheme="minorHAnsi" w:cstheme="minorHAnsi"/>
        </w:rPr>
        <w:t xml:space="preserve"> lub żądanie strony zainteresowanej</w:t>
      </w:r>
      <w:r w:rsidRPr="001E2703">
        <w:rPr>
          <w:rFonts w:asciiTheme="minorHAnsi" w:hAnsiTheme="minorHAnsi" w:cstheme="minorHAnsi"/>
        </w:rPr>
        <w:t xml:space="preserve">. </w:t>
      </w:r>
    </w:p>
    <w:p w14:paraId="1449D9BF" w14:textId="77777777" w:rsidR="001203B9" w:rsidRPr="001E2703" w:rsidRDefault="001203B9" w:rsidP="00801048">
      <w:pPr>
        <w:pStyle w:val="Mnormal"/>
        <w:rPr>
          <w:rFonts w:asciiTheme="minorHAnsi" w:hAnsiTheme="minorHAnsi" w:cstheme="minorHAnsi"/>
        </w:rPr>
      </w:pPr>
      <w:r w:rsidRPr="001E2703">
        <w:rPr>
          <w:rFonts w:asciiTheme="minorHAnsi" w:hAnsiTheme="minorHAnsi" w:cstheme="minorHAnsi"/>
        </w:rPr>
        <w:t>Jest</w:t>
      </w:r>
      <w:r w:rsidR="0001272D">
        <w:rPr>
          <w:rFonts w:asciiTheme="minorHAnsi" w:hAnsiTheme="minorHAnsi" w:cstheme="minorHAnsi"/>
        </w:rPr>
        <w:t xml:space="preserve"> to </w:t>
      </w:r>
      <w:r w:rsidRPr="001E2703">
        <w:rPr>
          <w:rFonts w:asciiTheme="minorHAnsi" w:hAnsiTheme="minorHAnsi" w:cstheme="minorHAnsi"/>
        </w:rPr>
        <w:t>zgodne</w:t>
      </w:r>
      <w:r w:rsidR="00720070">
        <w:rPr>
          <w:rFonts w:asciiTheme="minorHAnsi" w:hAnsiTheme="minorHAnsi" w:cstheme="minorHAnsi"/>
        </w:rPr>
        <w:t xml:space="preserve"> z </w:t>
      </w:r>
      <w:r w:rsidRPr="001E2703">
        <w:rPr>
          <w:rFonts w:asciiTheme="minorHAnsi" w:hAnsiTheme="minorHAnsi" w:cstheme="minorHAnsi"/>
        </w:rPr>
        <w:t>Konwencją</w:t>
      </w:r>
      <w:r w:rsidR="00D86925">
        <w:rPr>
          <w:rFonts w:asciiTheme="minorHAnsi" w:hAnsiTheme="minorHAnsi" w:cstheme="minorHAnsi"/>
        </w:rPr>
        <w:t xml:space="preserve"> o </w:t>
      </w:r>
      <w:r w:rsidRPr="001E2703">
        <w:rPr>
          <w:rFonts w:asciiTheme="minorHAnsi" w:hAnsiTheme="minorHAnsi" w:cstheme="minorHAnsi"/>
        </w:rPr>
        <w:t>ocenach oddziaływania</w:t>
      </w:r>
      <w:r w:rsidR="007F229C">
        <w:rPr>
          <w:rFonts w:asciiTheme="minorHAnsi" w:hAnsiTheme="minorHAnsi" w:cstheme="minorHAnsi"/>
        </w:rPr>
        <w:t xml:space="preserve"> na </w:t>
      </w:r>
      <w:r w:rsidRPr="001E2703">
        <w:rPr>
          <w:rFonts w:asciiTheme="minorHAnsi" w:hAnsiTheme="minorHAnsi" w:cstheme="minorHAnsi"/>
        </w:rPr>
        <w:t>środowisko</w:t>
      </w:r>
      <w:r w:rsidR="007F229C">
        <w:rPr>
          <w:rFonts w:asciiTheme="minorHAnsi" w:hAnsiTheme="minorHAnsi" w:cstheme="minorHAnsi"/>
        </w:rPr>
        <w:t xml:space="preserve"> w </w:t>
      </w:r>
      <w:r w:rsidRPr="001E2703">
        <w:rPr>
          <w:rFonts w:asciiTheme="minorHAnsi" w:hAnsiTheme="minorHAnsi" w:cstheme="minorHAnsi"/>
        </w:rPr>
        <w:t xml:space="preserve">kontekście transgranicznym </w:t>
      </w:r>
      <w:r w:rsidR="0060287A">
        <w:rPr>
          <w:rFonts w:asciiTheme="minorHAnsi" w:hAnsiTheme="minorHAnsi" w:cstheme="minorHAnsi"/>
        </w:rPr>
        <w:br/>
      </w:r>
      <w:r w:rsidRPr="001E2703">
        <w:rPr>
          <w:rFonts w:asciiTheme="minorHAnsi" w:hAnsiTheme="minorHAnsi" w:cstheme="minorHAnsi"/>
        </w:rPr>
        <w:t>z Espo</w:t>
      </w:r>
      <w:r w:rsidR="003C0F85">
        <w:rPr>
          <w:rFonts w:asciiTheme="minorHAnsi" w:hAnsiTheme="minorHAnsi" w:cstheme="minorHAnsi"/>
        </w:rPr>
        <w:t>o</w:t>
      </w:r>
      <w:r w:rsidRPr="001E2703">
        <w:rPr>
          <w:rStyle w:val="Odwoanieprzypisudolnego"/>
          <w:rFonts w:asciiTheme="minorHAnsi" w:hAnsiTheme="minorHAnsi"/>
        </w:rPr>
        <w:footnoteReference w:id="195"/>
      </w:r>
    </w:p>
    <w:p w14:paraId="70334109" w14:textId="77777777" w:rsidR="004B6B4B" w:rsidRPr="001E2703" w:rsidRDefault="003C0F85" w:rsidP="00801048">
      <w:pPr>
        <w:pStyle w:val="Mnormal"/>
        <w:rPr>
          <w:rFonts w:asciiTheme="minorHAnsi" w:hAnsiTheme="minorHAnsi" w:cstheme="minorHAnsi"/>
        </w:rPr>
      </w:pPr>
      <w:r>
        <w:rPr>
          <w:rFonts w:asciiTheme="minorHAnsi" w:hAnsiTheme="minorHAnsi" w:cstheme="minorHAnsi"/>
        </w:rPr>
        <w:t>W</w:t>
      </w:r>
      <w:r w:rsidR="00FE0F47" w:rsidRPr="001E2703">
        <w:rPr>
          <w:rFonts w:asciiTheme="minorHAnsi" w:hAnsiTheme="minorHAnsi" w:cstheme="minorHAnsi"/>
        </w:rPr>
        <w:t> </w:t>
      </w:r>
      <w:r w:rsidR="00C21FE8" w:rsidRPr="001E2703">
        <w:rPr>
          <w:rFonts w:asciiTheme="minorHAnsi" w:hAnsiTheme="minorHAnsi" w:cstheme="minorHAnsi"/>
        </w:rPr>
        <w:t>ramach prac nad Prognozą</w:t>
      </w:r>
      <w:r w:rsidR="004B6B4B" w:rsidRPr="001E2703">
        <w:rPr>
          <w:rFonts w:asciiTheme="minorHAnsi" w:hAnsiTheme="minorHAnsi" w:cstheme="minorHAnsi"/>
        </w:rPr>
        <w:t>,</w:t>
      </w:r>
      <w:r w:rsidR="00C21FE8" w:rsidRPr="001E2703">
        <w:rPr>
          <w:rFonts w:asciiTheme="minorHAnsi" w:hAnsiTheme="minorHAnsi" w:cstheme="minorHAnsi"/>
        </w:rPr>
        <w:t xml:space="preserve"> ocenie poddano możliwość wystąpienia oddziaływań</w:t>
      </w:r>
      <w:r w:rsidR="007F229C">
        <w:rPr>
          <w:rFonts w:asciiTheme="minorHAnsi" w:hAnsiTheme="minorHAnsi" w:cstheme="minorHAnsi"/>
        </w:rPr>
        <w:t xml:space="preserve"> na </w:t>
      </w:r>
      <w:r w:rsidR="00C21FE8" w:rsidRPr="001E2703">
        <w:rPr>
          <w:rFonts w:asciiTheme="minorHAnsi" w:hAnsiTheme="minorHAnsi" w:cstheme="minorHAnsi"/>
        </w:rPr>
        <w:t>środowisko</w:t>
      </w:r>
      <w:r w:rsidR="007F229C">
        <w:rPr>
          <w:rFonts w:asciiTheme="minorHAnsi" w:hAnsiTheme="minorHAnsi" w:cstheme="minorHAnsi"/>
        </w:rPr>
        <w:t xml:space="preserve"> w </w:t>
      </w:r>
      <w:r w:rsidR="00C21FE8" w:rsidRPr="001E2703">
        <w:rPr>
          <w:rFonts w:asciiTheme="minorHAnsi" w:hAnsiTheme="minorHAnsi" w:cstheme="minorHAnsi"/>
        </w:rPr>
        <w:t>aspekcie transgranicznym, rozumian</w:t>
      </w:r>
      <w:r w:rsidR="003D464F" w:rsidRPr="001E2703">
        <w:rPr>
          <w:rFonts w:asciiTheme="minorHAnsi" w:hAnsiTheme="minorHAnsi" w:cstheme="minorHAnsi"/>
        </w:rPr>
        <w:t>ych</w:t>
      </w:r>
      <w:r w:rsidR="00C21FE8" w:rsidRPr="001E2703">
        <w:rPr>
          <w:rFonts w:asciiTheme="minorHAnsi" w:hAnsiTheme="minorHAnsi" w:cstheme="minorHAnsi"/>
        </w:rPr>
        <w:t xml:space="preserve"> jako oddziaływanie </w:t>
      </w:r>
      <w:r w:rsidR="00A671DA" w:rsidRPr="001E2703">
        <w:rPr>
          <w:rFonts w:asciiTheme="minorHAnsi" w:hAnsiTheme="minorHAnsi" w:cstheme="minorHAnsi"/>
        </w:rPr>
        <w:t>projektów</w:t>
      </w:r>
      <w:r w:rsidR="004B6B4B" w:rsidRPr="001E2703">
        <w:rPr>
          <w:rFonts w:asciiTheme="minorHAnsi" w:hAnsiTheme="minorHAnsi" w:cstheme="minorHAnsi"/>
        </w:rPr>
        <w:t xml:space="preserve"> wskazanych</w:t>
      </w:r>
      <w:r w:rsidR="007F229C">
        <w:rPr>
          <w:rFonts w:asciiTheme="minorHAnsi" w:hAnsiTheme="minorHAnsi" w:cstheme="minorHAnsi"/>
        </w:rPr>
        <w:t xml:space="preserve"> w </w:t>
      </w:r>
      <w:r w:rsidR="007C657A" w:rsidRPr="001E2703">
        <w:rPr>
          <w:rFonts w:asciiTheme="minorHAnsi" w:hAnsiTheme="minorHAnsi" w:cstheme="minorHAnsi"/>
        </w:rPr>
        <w:t>PEP2040</w:t>
      </w:r>
      <w:r w:rsidR="007F229C">
        <w:rPr>
          <w:rFonts w:asciiTheme="minorHAnsi" w:hAnsiTheme="minorHAnsi" w:cstheme="minorHAnsi"/>
        </w:rPr>
        <w:t xml:space="preserve"> na </w:t>
      </w:r>
      <w:r w:rsidR="00C21FE8" w:rsidRPr="001E2703">
        <w:rPr>
          <w:rFonts w:asciiTheme="minorHAnsi" w:hAnsiTheme="minorHAnsi" w:cstheme="minorHAnsi"/>
        </w:rPr>
        <w:t>kraje sąsiednie.</w:t>
      </w:r>
    </w:p>
    <w:p w14:paraId="7952EF80" w14:textId="77777777" w:rsidR="00161E9D" w:rsidRPr="001E2703" w:rsidRDefault="00C21FE8" w:rsidP="00801048">
      <w:pPr>
        <w:pStyle w:val="Mnormal"/>
        <w:rPr>
          <w:rFonts w:asciiTheme="minorHAnsi" w:hAnsiTheme="minorHAnsi" w:cstheme="minorHAnsi"/>
        </w:rPr>
      </w:pPr>
      <w:r w:rsidRPr="001E2703">
        <w:rPr>
          <w:rFonts w:asciiTheme="minorHAnsi" w:hAnsiTheme="minorHAnsi" w:cstheme="minorHAnsi"/>
        </w:rPr>
        <w:t>Potencjalne oddziaływanie transgraniczne działań jest uzależnione przede wszystkim od</w:t>
      </w:r>
      <w:r w:rsidR="00161E9D" w:rsidRPr="001E2703">
        <w:rPr>
          <w:rFonts w:asciiTheme="minorHAnsi" w:hAnsiTheme="minorHAnsi" w:cstheme="minorHAnsi"/>
        </w:rPr>
        <w:t>:</w:t>
      </w:r>
    </w:p>
    <w:p w14:paraId="7DBAFDCD" w14:textId="77777777" w:rsidR="00161E9D" w:rsidRPr="001E2703" w:rsidRDefault="00161E9D" w:rsidP="008B7D48">
      <w:pPr>
        <w:pStyle w:val="Mwypkt"/>
        <w:ind w:left="426"/>
        <w:rPr>
          <w:rFonts w:asciiTheme="minorHAnsi" w:hAnsiTheme="minorHAnsi" w:cstheme="minorHAnsi"/>
        </w:rPr>
      </w:pPr>
      <w:r w:rsidRPr="001E2703">
        <w:rPr>
          <w:rFonts w:asciiTheme="minorHAnsi" w:hAnsiTheme="minorHAnsi" w:cstheme="minorHAnsi"/>
        </w:rPr>
        <w:t>lokalizacji projektów</w:t>
      </w:r>
      <w:r w:rsidR="00A671DA" w:rsidRPr="001E2703">
        <w:rPr>
          <w:rFonts w:asciiTheme="minorHAnsi" w:hAnsiTheme="minorHAnsi" w:cstheme="minorHAnsi"/>
        </w:rPr>
        <w:t xml:space="preserve"> infra</w:t>
      </w:r>
      <w:r w:rsidR="00011139" w:rsidRPr="001E2703">
        <w:rPr>
          <w:rFonts w:asciiTheme="minorHAnsi" w:hAnsiTheme="minorHAnsi" w:cstheme="minorHAnsi"/>
        </w:rPr>
        <w:t xml:space="preserve">strukturalnych </w:t>
      </w:r>
      <w:r w:rsidR="007C657A" w:rsidRPr="001E2703">
        <w:rPr>
          <w:rFonts w:asciiTheme="minorHAnsi" w:hAnsiTheme="minorHAnsi" w:cstheme="minorHAnsi"/>
        </w:rPr>
        <w:t>PEP2040</w:t>
      </w:r>
      <w:r w:rsidRPr="001E2703">
        <w:rPr>
          <w:rFonts w:asciiTheme="minorHAnsi" w:hAnsiTheme="minorHAnsi" w:cstheme="minorHAnsi"/>
        </w:rPr>
        <w:t>,</w:t>
      </w:r>
    </w:p>
    <w:p w14:paraId="09A7AEDE" w14:textId="77777777" w:rsidR="00161E9D" w:rsidRPr="001E2703" w:rsidRDefault="00C21FE8" w:rsidP="008B7D48">
      <w:pPr>
        <w:pStyle w:val="Mwypkt"/>
        <w:ind w:left="426"/>
        <w:rPr>
          <w:rFonts w:asciiTheme="minorHAnsi" w:hAnsiTheme="minorHAnsi" w:cstheme="minorHAnsi"/>
        </w:rPr>
      </w:pPr>
      <w:r w:rsidRPr="001E2703">
        <w:rPr>
          <w:rFonts w:asciiTheme="minorHAnsi" w:hAnsiTheme="minorHAnsi" w:cstheme="minorHAnsi"/>
        </w:rPr>
        <w:t>charakteru inwestycji, które są zaplanowane</w:t>
      </w:r>
      <w:r w:rsidR="007F229C">
        <w:rPr>
          <w:rFonts w:asciiTheme="minorHAnsi" w:hAnsiTheme="minorHAnsi" w:cstheme="minorHAnsi"/>
        </w:rPr>
        <w:t xml:space="preserve"> do </w:t>
      </w:r>
      <w:r w:rsidRPr="001E2703">
        <w:rPr>
          <w:rFonts w:asciiTheme="minorHAnsi" w:hAnsiTheme="minorHAnsi" w:cstheme="minorHAnsi"/>
        </w:rPr>
        <w:t>realizacji</w:t>
      </w:r>
      <w:r w:rsidR="00161E9D" w:rsidRPr="001E2703">
        <w:rPr>
          <w:rFonts w:asciiTheme="minorHAnsi" w:hAnsiTheme="minorHAnsi" w:cstheme="minorHAnsi"/>
        </w:rPr>
        <w:t>,</w:t>
      </w:r>
    </w:p>
    <w:p w14:paraId="00EC24D6" w14:textId="77777777" w:rsidR="00161E9D" w:rsidRPr="001E2703" w:rsidRDefault="00161E9D" w:rsidP="008B7D48">
      <w:pPr>
        <w:pStyle w:val="Mwypkt"/>
        <w:ind w:left="426"/>
        <w:rPr>
          <w:rFonts w:asciiTheme="minorHAnsi" w:hAnsiTheme="minorHAnsi" w:cstheme="minorHAnsi"/>
        </w:rPr>
      </w:pPr>
      <w:r w:rsidRPr="001E2703">
        <w:rPr>
          <w:rFonts w:asciiTheme="minorHAnsi" w:hAnsiTheme="minorHAnsi" w:cstheme="minorHAnsi"/>
        </w:rPr>
        <w:t xml:space="preserve">zasięgu oddziaływania proponowanych </w:t>
      </w:r>
      <w:r w:rsidR="00A671DA" w:rsidRPr="001E2703">
        <w:rPr>
          <w:rFonts w:asciiTheme="minorHAnsi" w:hAnsiTheme="minorHAnsi" w:cstheme="minorHAnsi"/>
        </w:rPr>
        <w:t>projektów</w:t>
      </w:r>
      <w:r w:rsidR="007F229C">
        <w:rPr>
          <w:rFonts w:asciiTheme="minorHAnsi" w:hAnsiTheme="minorHAnsi" w:cstheme="minorHAnsi"/>
        </w:rPr>
        <w:t xml:space="preserve"> na </w:t>
      </w:r>
      <w:r w:rsidRPr="001E2703">
        <w:rPr>
          <w:rFonts w:asciiTheme="minorHAnsi" w:hAnsiTheme="minorHAnsi" w:cstheme="minorHAnsi"/>
        </w:rPr>
        <w:t>etapie realizacji</w:t>
      </w:r>
      <w:r w:rsidR="00C87DA4" w:rsidRPr="001E2703">
        <w:rPr>
          <w:rFonts w:asciiTheme="minorHAnsi" w:hAnsiTheme="minorHAnsi" w:cstheme="minorHAnsi"/>
        </w:rPr>
        <w:t>, eksploatacji oraz</w:t>
      </w:r>
      <w:r w:rsidR="007F229C">
        <w:rPr>
          <w:rFonts w:asciiTheme="minorHAnsi" w:hAnsiTheme="minorHAnsi" w:cstheme="minorHAnsi"/>
        </w:rPr>
        <w:t xml:space="preserve"> w </w:t>
      </w:r>
      <w:r w:rsidRPr="001E2703">
        <w:rPr>
          <w:rFonts w:asciiTheme="minorHAnsi" w:hAnsiTheme="minorHAnsi" w:cstheme="minorHAnsi"/>
        </w:rPr>
        <w:t>przypadku wystąpienia ewentualnych awarii.</w:t>
      </w:r>
    </w:p>
    <w:p w14:paraId="7E4DE354" w14:textId="77777777" w:rsidR="00C21FE8" w:rsidRDefault="00412A57" w:rsidP="00801048">
      <w:pPr>
        <w:pStyle w:val="Mnormal"/>
        <w:rPr>
          <w:rFonts w:asciiTheme="minorHAnsi" w:hAnsiTheme="minorHAnsi" w:cstheme="minorHAnsi"/>
        </w:rPr>
      </w:pPr>
      <w:r w:rsidRPr="001E2703">
        <w:rPr>
          <w:rFonts w:asciiTheme="minorHAnsi" w:hAnsiTheme="minorHAnsi" w:cstheme="minorHAnsi"/>
        </w:rPr>
        <w:t>D</w:t>
      </w:r>
      <w:r w:rsidR="00EC686D" w:rsidRPr="001E2703">
        <w:rPr>
          <w:rFonts w:asciiTheme="minorHAnsi" w:hAnsiTheme="minorHAnsi" w:cstheme="minorHAnsi"/>
        </w:rPr>
        <w:t xml:space="preserve">opiero po wskazaniu potencjalnych lokalizacji </w:t>
      </w:r>
      <w:r w:rsidR="004A7269" w:rsidRPr="001E2703">
        <w:rPr>
          <w:rFonts w:asciiTheme="minorHAnsi" w:hAnsiTheme="minorHAnsi" w:cstheme="minorHAnsi"/>
        </w:rPr>
        <w:t xml:space="preserve">możliwe </w:t>
      </w:r>
      <w:r w:rsidR="003C0F85">
        <w:rPr>
          <w:rFonts w:asciiTheme="minorHAnsi" w:hAnsiTheme="minorHAnsi" w:cstheme="minorHAnsi"/>
        </w:rPr>
        <w:t>jest</w:t>
      </w:r>
      <w:r w:rsidR="004A7269" w:rsidRPr="001E2703">
        <w:rPr>
          <w:rFonts w:asciiTheme="minorHAnsi" w:hAnsiTheme="minorHAnsi" w:cstheme="minorHAnsi"/>
        </w:rPr>
        <w:t xml:space="preserve"> dokładne określenie typu</w:t>
      </w:r>
      <w:r w:rsidR="007F229C">
        <w:rPr>
          <w:rFonts w:asciiTheme="minorHAnsi" w:hAnsiTheme="minorHAnsi" w:cstheme="minorHAnsi"/>
        </w:rPr>
        <w:t xml:space="preserve"> i </w:t>
      </w:r>
      <w:r w:rsidR="004A7269" w:rsidRPr="001E2703">
        <w:rPr>
          <w:rFonts w:asciiTheme="minorHAnsi" w:hAnsiTheme="minorHAnsi" w:cstheme="minorHAnsi"/>
        </w:rPr>
        <w:t>potencjalnego zakresu oddziaływania</w:t>
      </w:r>
      <w:r w:rsidR="007F229C">
        <w:rPr>
          <w:rFonts w:asciiTheme="minorHAnsi" w:hAnsiTheme="minorHAnsi" w:cstheme="minorHAnsi"/>
        </w:rPr>
        <w:t xml:space="preserve"> na </w:t>
      </w:r>
      <w:r w:rsidR="004A7269" w:rsidRPr="001E2703">
        <w:rPr>
          <w:rFonts w:asciiTheme="minorHAnsi" w:hAnsiTheme="minorHAnsi" w:cstheme="minorHAnsi"/>
        </w:rPr>
        <w:t xml:space="preserve">środowisko oraz </w:t>
      </w:r>
      <w:r w:rsidR="00EC686D" w:rsidRPr="001E2703">
        <w:rPr>
          <w:rFonts w:asciiTheme="minorHAnsi" w:hAnsiTheme="minorHAnsi" w:cstheme="minorHAnsi"/>
        </w:rPr>
        <w:t>można dokonać oceny oddziaływań transgranicznych.</w:t>
      </w:r>
      <w:r w:rsidR="004A7269" w:rsidRPr="001E2703">
        <w:rPr>
          <w:rFonts w:asciiTheme="minorHAnsi" w:hAnsiTheme="minorHAnsi" w:cstheme="minorHAnsi"/>
        </w:rPr>
        <w:t xml:space="preserve"> </w:t>
      </w:r>
      <w:r w:rsidR="007C657A" w:rsidRPr="001E2703">
        <w:rPr>
          <w:rFonts w:asciiTheme="minorHAnsi" w:hAnsiTheme="minorHAnsi" w:cstheme="minorHAnsi"/>
        </w:rPr>
        <w:t>PEP2040</w:t>
      </w:r>
      <w:r w:rsidR="007F229C">
        <w:rPr>
          <w:rFonts w:asciiTheme="minorHAnsi" w:hAnsiTheme="minorHAnsi" w:cstheme="minorHAnsi"/>
        </w:rPr>
        <w:t xml:space="preserve"> w </w:t>
      </w:r>
      <w:r w:rsidR="00432679" w:rsidRPr="001E2703">
        <w:rPr>
          <w:rFonts w:asciiTheme="minorHAnsi" w:hAnsiTheme="minorHAnsi" w:cstheme="minorHAnsi"/>
        </w:rPr>
        <w:t xml:space="preserve">swej obecnej postaci charakteryzuje </w:t>
      </w:r>
      <w:r w:rsidR="00011139" w:rsidRPr="001E2703">
        <w:rPr>
          <w:rFonts w:asciiTheme="minorHAnsi" w:hAnsiTheme="minorHAnsi" w:cstheme="minorHAnsi"/>
        </w:rPr>
        <w:t xml:space="preserve">się </w:t>
      </w:r>
      <w:r w:rsidR="00432679" w:rsidRPr="001E2703">
        <w:rPr>
          <w:rFonts w:asciiTheme="minorHAnsi" w:hAnsiTheme="minorHAnsi" w:cstheme="minorHAnsi"/>
        </w:rPr>
        <w:t>duży</w:t>
      </w:r>
      <w:r w:rsidR="00011139" w:rsidRPr="001E2703">
        <w:rPr>
          <w:rFonts w:asciiTheme="minorHAnsi" w:hAnsiTheme="minorHAnsi" w:cstheme="minorHAnsi"/>
        </w:rPr>
        <w:t>m</w:t>
      </w:r>
      <w:r w:rsidR="00432679" w:rsidRPr="001E2703">
        <w:rPr>
          <w:rFonts w:asciiTheme="minorHAnsi" w:hAnsiTheme="minorHAnsi" w:cstheme="minorHAnsi"/>
        </w:rPr>
        <w:t xml:space="preserve"> s</w:t>
      </w:r>
      <w:r w:rsidR="00C21FE8" w:rsidRPr="001E2703">
        <w:rPr>
          <w:rFonts w:asciiTheme="minorHAnsi" w:hAnsiTheme="minorHAnsi" w:cstheme="minorHAnsi"/>
        </w:rPr>
        <w:t>topie</w:t>
      </w:r>
      <w:r w:rsidR="00011139" w:rsidRPr="001E2703">
        <w:rPr>
          <w:rFonts w:asciiTheme="minorHAnsi" w:hAnsiTheme="minorHAnsi" w:cstheme="minorHAnsi"/>
        </w:rPr>
        <w:t>niem</w:t>
      </w:r>
      <w:r w:rsidR="00C21FE8" w:rsidRPr="001E2703">
        <w:rPr>
          <w:rFonts w:asciiTheme="minorHAnsi" w:hAnsiTheme="minorHAnsi" w:cstheme="minorHAnsi"/>
        </w:rPr>
        <w:t xml:space="preserve"> ogólności</w:t>
      </w:r>
      <w:r w:rsidR="003C0F85">
        <w:rPr>
          <w:rFonts w:asciiTheme="minorHAnsi" w:hAnsiTheme="minorHAnsi" w:cstheme="minorHAnsi"/>
        </w:rPr>
        <w:t xml:space="preserve"> (z wyjątkiem inwestycji imiennie wymienionych – niżej omówionych)</w:t>
      </w:r>
      <w:r w:rsidR="004A7269" w:rsidRPr="001E2703">
        <w:rPr>
          <w:rFonts w:asciiTheme="minorHAnsi" w:hAnsiTheme="minorHAnsi" w:cstheme="minorHAnsi"/>
        </w:rPr>
        <w:t>,</w:t>
      </w:r>
      <w:r w:rsidR="007F229C">
        <w:rPr>
          <w:rFonts w:asciiTheme="minorHAnsi" w:hAnsiTheme="minorHAnsi" w:cstheme="minorHAnsi"/>
        </w:rPr>
        <w:t xml:space="preserve"> co </w:t>
      </w:r>
      <w:r w:rsidR="00C21FE8" w:rsidRPr="001E2703">
        <w:rPr>
          <w:rFonts w:asciiTheme="minorHAnsi" w:hAnsiTheme="minorHAnsi" w:cstheme="minorHAnsi"/>
        </w:rPr>
        <w:t>sprawia, że zidentyfikowanie charakteru</w:t>
      </w:r>
      <w:r w:rsidR="007F229C">
        <w:rPr>
          <w:rFonts w:asciiTheme="minorHAnsi" w:hAnsiTheme="minorHAnsi" w:cstheme="minorHAnsi"/>
        </w:rPr>
        <w:t xml:space="preserve"> i </w:t>
      </w:r>
      <w:r w:rsidR="00C21FE8" w:rsidRPr="001E2703">
        <w:rPr>
          <w:rFonts w:asciiTheme="minorHAnsi" w:hAnsiTheme="minorHAnsi" w:cstheme="minorHAnsi"/>
        </w:rPr>
        <w:t>skali ewentualnych oddziaływań t</w:t>
      </w:r>
      <w:r w:rsidR="004A7269" w:rsidRPr="001E2703">
        <w:rPr>
          <w:rFonts w:asciiTheme="minorHAnsi" w:hAnsiTheme="minorHAnsi" w:cstheme="minorHAnsi"/>
        </w:rPr>
        <w:t>ransgranicznych</w:t>
      </w:r>
      <w:r w:rsidR="00BA78AF">
        <w:rPr>
          <w:rFonts w:asciiTheme="minorHAnsi" w:hAnsiTheme="minorHAnsi" w:cstheme="minorHAnsi"/>
        </w:rPr>
        <w:t>,</w:t>
      </w:r>
      <w:r w:rsidR="007F229C">
        <w:rPr>
          <w:rFonts w:asciiTheme="minorHAnsi" w:hAnsiTheme="minorHAnsi" w:cstheme="minorHAnsi"/>
        </w:rPr>
        <w:t xml:space="preserve"> w </w:t>
      </w:r>
      <w:r w:rsidR="00BA78AF">
        <w:rPr>
          <w:rFonts w:asciiTheme="minorHAnsi" w:hAnsiTheme="minorHAnsi" w:cstheme="minorHAnsi"/>
        </w:rPr>
        <w:t>takim przypadku</w:t>
      </w:r>
      <w:r w:rsidR="004A7269" w:rsidRPr="001E2703">
        <w:rPr>
          <w:rFonts w:asciiTheme="minorHAnsi" w:hAnsiTheme="minorHAnsi" w:cstheme="minorHAnsi"/>
        </w:rPr>
        <w:t xml:space="preserve"> jest niemożliwe</w:t>
      </w:r>
      <w:r w:rsidR="00BA78AF">
        <w:rPr>
          <w:rFonts w:asciiTheme="minorHAnsi" w:hAnsiTheme="minorHAnsi" w:cstheme="minorHAnsi"/>
        </w:rPr>
        <w:t>.</w:t>
      </w:r>
    </w:p>
    <w:p w14:paraId="0D171990" w14:textId="390E1805" w:rsidR="00BA78AF" w:rsidRPr="001E2703" w:rsidRDefault="00BA78AF" w:rsidP="00801048">
      <w:pPr>
        <w:pStyle w:val="Mnormal"/>
        <w:rPr>
          <w:rFonts w:asciiTheme="minorHAnsi" w:hAnsiTheme="minorHAnsi" w:cstheme="minorHAnsi"/>
        </w:rPr>
      </w:pPr>
      <w:r>
        <w:rPr>
          <w:rFonts w:asciiTheme="minorHAnsi" w:hAnsiTheme="minorHAnsi" w:cstheme="minorHAnsi"/>
        </w:rPr>
        <w:t xml:space="preserve">Do analiz możliwych oddziaływań transgranicznych zastosowano następujące </w:t>
      </w:r>
      <w:r w:rsidR="00865AFE">
        <w:rPr>
          <w:rFonts w:asciiTheme="minorHAnsi" w:hAnsiTheme="minorHAnsi" w:cstheme="minorHAnsi"/>
        </w:rPr>
        <w:t xml:space="preserve">podane niżej </w:t>
      </w:r>
      <w:r>
        <w:rPr>
          <w:rFonts w:asciiTheme="minorHAnsi" w:hAnsiTheme="minorHAnsi" w:cstheme="minorHAnsi"/>
        </w:rPr>
        <w:t>podejście</w:t>
      </w:r>
      <w:r w:rsidR="00865AFE">
        <w:rPr>
          <w:rFonts w:asciiTheme="minorHAnsi" w:hAnsiTheme="minorHAnsi" w:cstheme="minorHAnsi"/>
        </w:rPr>
        <w:t>.</w:t>
      </w:r>
      <w:r>
        <w:rPr>
          <w:rFonts w:asciiTheme="minorHAnsi" w:hAnsiTheme="minorHAnsi" w:cstheme="minorHAnsi"/>
        </w:rPr>
        <w:t xml:space="preserve"> </w:t>
      </w:r>
      <w:r w:rsidR="00865AFE">
        <w:rPr>
          <w:rFonts w:asciiTheme="minorHAnsi" w:hAnsiTheme="minorHAnsi" w:cstheme="minorHAnsi"/>
        </w:rPr>
        <w:t>Rozpoczęto</w:t>
      </w:r>
      <w:r w:rsidR="007F229C">
        <w:rPr>
          <w:rFonts w:asciiTheme="minorHAnsi" w:hAnsiTheme="minorHAnsi" w:cstheme="minorHAnsi"/>
        </w:rPr>
        <w:t xml:space="preserve"> od </w:t>
      </w:r>
      <w:r w:rsidR="00865AFE">
        <w:rPr>
          <w:rFonts w:asciiTheme="minorHAnsi" w:hAnsiTheme="minorHAnsi" w:cstheme="minorHAnsi"/>
        </w:rPr>
        <w:t>identyfikacji przedsięwzięć, które mogą być realizowane</w:t>
      </w:r>
      <w:r w:rsidR="007F229C">
        <w:rPr>
          <w:rFonts w:asciiTheme="minorHAnsi" w:hAnsiTheme="minorHAnsi" w:cstheme="minorHAnsi"/>
        </w:rPr>
        <w:t xml:space="preserve"> w </w:t>
      </w:r>
      <w:r w:rsidR="00865AFE">
        <w:rPr>
          <w:rFonts w:asciiTheme="minorHAnsi" w:hAnsiTheme="minorHAnsi" w:cstheme="minorHAnsi"/>
        </w:rPr>
        <w:t>ramach PEP2040,</w:t>
      </w:r>
      <w:r w:rsidR="007F229C">
        <w:rPr>
          <w:rFonts w:asciiTheme="minorHAnsi" w:hAnsiTheme="minorHAnsi" w:cstheme="minorHAnsi"/>
        </w:rPr>
        <w:t xml:space="preserve"> a </w:t>
      </w:r>
      <w:r w:rsidR="00865AFE">
        <w:rPr>
          <w:rFonts w:asciiTheme="minorHAnsi" w:hAnsiTheme="minorHAnsi" w:cstheme="minorHAnsi"/>
        </w:rPr>
        <w:t xml:space="preserve">które, </w:t>
      </w:r>
      <w:r w:rsidR="00022AF6">
        <w:rPr>
          <w:rFonts w:asciiTheme="minorHAnsi" w:hAnsiTheme="minorHAnsi" w:cstheme="minorHAnsi"/>
        </w:rPr>
        <w:t>są</w:t>
      </w:r>
      <w:r w:rsidR="00865AFE">
        <w:rPr>
          <w:rFonts w:asciiTheme="minorHAnsi" w:hAnsiTheme="minorHAnsi" w:cstheme="minorHAnsi"/>
        </w:rPr>
        <w:t xml:space="preserve"> </w:t>
      </w:r>
      <w:r w:rsidR="00022AF6">
        <w:rPr>
          <w:rFonts w:asciiTheme="minorHAnsi" w:hAnsiTheme="minorHAnsi" w:cstheme="minorHAnsi"/>
        </w:rPr>
        <w:t>zlokalizowane</w:t>
      </w:r>
      <w:r w:rsidR="007F229C">
        <w:rPr>
          <w:rFonts w:asciiTheme="minorHAnsi" w:hAnsiTheme="minorHAnsi" w:cstheme="minorHAnsi"/>
        </w:rPr>
        <w:t xml:space="preserve"> w </w:t>
      </w:r>
      <w:r w:rsidR="00865AFE">
        <w:rPr>
          <w:rFonts w:asciiTheme="minorHAnsi" w:hAnsiTheme="minorHAnsi" w:cstheme="minorHAnsi"/>
        </w:rPr>
        <w:t xml:space="preserve">strefie przygranicznej lub przechodzą granice (np. obiekty liniowe), albo ich oddziaływania mogą przekraczać granice. </w:t>
      </w:r>
      <w:r w:rsidR="00E211C5">
        <w:rPr>
          <w:rFonts w:asciiTheme="minorHAnsi" w:hAnsiTheme="minorHAnsi" w:cstheme="minorHAnsi"/>
        </w:rPr>
        <w:t>Zasadnicze przy tym znaczenie miało ustalenie możliwej skali przedsięwzięcia.</w:t>
      </w:r>
      <w:r w:rsidR="007F229C">
        <w:rPr>
          <w:rFonts w:asciiTheme="minorHAnsi" w:hAnsiTheme="minorHAnsi" w:cstheme="minorHAnsi"/>
        </w:rPr>
        <w:t xml:space="preserve"> do </w:t>
      </w:r>
      <w:r w:rsidR="00865AFE">
        <w:rPr>
          <w:rFonts w:asciiTheme="minorHAnsi" w:hAnsiTheme="minorHAnsi" w:cstheme="minorHAnsi"/>
        </w:rPr>
        <w:t>tego dołączono przedsięwzięcia, które wymienione zostały</w:t>
      </w:r>
      <w:r w:rsidR="007F229C">
        <w:rPr>
          <w:rFonts w:asciiTheme="minorHAnsi" w:hAnsiTheme="minorHAnsi" w:cstheme="minorHAnsi"/>
        </w:rPr>
        <w:t xml:space="preserve"> w </w:t>
      </w:r>
      <w:r w:rsidR="00865AFE">
        <w:rPr>
          <w:rFonts w:asciiTheme="minorHAnsi" w:hAnsiTheme="minorHAnsi" w:cstheme="minorHAnsi"/>
        </w:rPr>
        <w:t>PEP2040</w:t>
      </w:r>
      <w:r w:rsidR="007F229C">
        <w:rPr>
          <w:rFonts w:asciiTheme="minorHAnsi" w:hAnsiTheme="minorHAnsi" w:cstheme="minorHAnsi"/>
        </w:rPr>
        <w:t xml:space="preserve"> i </w:t>
      </w:r>
      <w:r w:rsidR="00865AFE">
        <w:rPr>
          <w:rFonts w:asciiTheme="minorHAnsi" w:hAnsiTheme="minorHAnsi" w:cstheme="minorHAnsi"/>
        </w:rPr>
        <w:t>które spełniają ww. kryteria. Następnie przeanalizowano ich możliwe oddziaływania,</w:t>
      </w:r>
      <w:r w:rsidR="007F229C">
        <w:rPr>
          <w:rFonts w:asciiTheme="minorHAnsi" w:hAnsiTheme="minorHAnsi" w:cstheme="minorHAnsi"/>
        </w:rPr>
        <w:t xml:space="preserve"> w </w:t>
      </w:r>
      <w:r w:rsidR="00865AFE">
        <w:rPr>
          <w:rFonts w:asciiTheme="minorHAnsi" w:hAnsiTheme="minorHAnsi" w:cstheme="minorHAnsi"/>
        </w:rPr>
        <w:t>analogiczny sposób, jak</w:t>
      </w:r>
      <w:r w:rsidR="00D86925">
        <w:rPr>
          <w:rFonts w:asciiTheme="minorHAnsi" w:hAnsiTheme="minorHAnsi" w:cstheme="minorHAnsi"/>
        </w:rPr>
        <w:t xml:space="preserve"> dla </w:t>
      </w:r>
      <w:r w:rsidR="00865AFE">
        <w:rPr>
          <w:rFonts w:asciiTheme="minorHAnsi" w:hAnsiTheme="minorHAnsi" w:cstheme="minorHAnsi"/>
        </w:rPr>
        <w:t>innych przedsięwzięć tego typ</w:t>
      </w:r>
      <w:r w:rsidR="007B60C0">
        <w:rPr>
          <w:rFonts w:asciiTheme="minorHAnsi" w:hAnsiTheme="minorHAnsi" w:cstheme="minorHAnsi"/>
        </w:rPr>
        <w:t>u</w:t>
      </w:r>
      <w:r w:rsidR="00865AFE">
        <w:rPr>
          <w:rFonts w:asciiTheme="minorHAnsi" w:hAnsiTheme="minorHAnsi" w:cstheme="minorHAnsi"/>
        </w:rPr>
        <w:t xml:space="preserve"> oddziaływujących</w:t>
      </w:r>
      <w:r w:rsidR="007F229C">
        <w:rPr>
          <w:rFonts w:asciiTheme="minorHAnsi" w:hAnsiTheme="minorHAnsi" w:cstheme="minorHAnsi"/>
        </w:rPr>
        <w:t xml:space="preserve"> w </w:t>
      </w:r>
      <w:r w:rsidR="00865AFE">
        <w:rPr>
          <w:rFonts w:asciiTheme="minorHAnsi" w:hAnsiTheme="minorHAnsi" w:cstheme="minorHAnsi"/>
        </w:rPr>
        <w:t>skali kraju</w:t>
      </w:r>
      <w:r w:rsidR="00E211C5">
        <w:rPr>
          <w:rFonts w:asciiTheme="minorHAnsi" w:hAnsiTheme="minorHAnsi" w:cstheme="minorHAnsi"/>
        </w:rPr>
        <w:t>. Wykorzystano przy tym analizy wykonane</w:t>
      </w:r>
      <w:r w:rsidR="007F229C">
        <w:rPr>
          <w:rFonts w:asciiTheme="minorHAnsi" w:hAnsiTheme="minorHAnsi" w:cstheme="minorHAnsi"/>
        </w:rPr>
        <w:t xml:space="preserve"> w </w:t>
      </w:r>
      <w:r w:rsidR="00EF6016">
        <w:rPr>
          <w:rFonts w:asciiTheme="minorHAnsi" w:hAnsiTheme="minorHAnsi" w:cstheme="minorHAnsi"/>
        </w:rPr>
        <w:t xml:space="preserve">ramach Prognozy </w:t>
      </w:r>
      <w:r w:rsidR="00D86925">
        <w:rPr>
          <w:rFonts w:asciiTheme="minorHAnsi" w:hAnsiTheme="minorHAnsi" w:cstheme="minorHAnsi"/>
        </w:rPr>
        <w:t>dla </w:t>
      </w:r>
      <w:r w:rsidR="00E211C5">
        <w:rPr>
          <w:rFonts w:asciiTheme="minorHAnsi" w:hAnsiTheme="minorHAnsi" w:cstheme="minorHAnsi"/>
        </w:rPr>
        <w:t>przedsięwzięć wymienionych imiennie</w:t>
      </w:r>
      <w:r w:rsidR="007F229C">
        <w:rPr>
          <w:rFonts w:asciiTheme="minorHAnsi" w:hAnsiTheme="minorHAnsi" w:cstheme="minorHAnsi"/>
        </w:rPr>
        <w:t xml:space="preserve"> w </w:t>
      </w:r>
      <w:r w:rsidR="00E211C5">
        <w:rPr>
          <w:rFonts w:asciiTheme="minorHAnsi" w:hAnsiTheme="minorHAnsi" w:cstheme="minorHAnsi"/>
        </w:rPr>
        <w:t>Polityce wykorzystano wykonane już prognozy</w:t>
      </w:r>
      <w:r w:rsidR="007F229C">
        <w:rPr>
          <w:rFonts w:asciiTheme="minorHAnsi" w:hAnsiTheme="minorHAnsi" w:cstheme="minorHAnsi"/>
        </w:rPr>
        <w:t xml:space="preserve"> i </w:t>
      </w:r>
      <w:r w:rsidR="00E211C5">
        <w:rPr>
          <w:rFonts w:asciiTheme="minorHAnsi" w:hAnsiTheme="minorHAnsi" w:cstheme="minorHAnsi"/>
        </w:rPr>
        <w:t>analizy,</w:t>
      </w:r>
      <w:r w:rsidR="007F229C">
        <w:rPr>
          <w:rFonts w:asciiTheme="minorHAnsi" w:hAnsiTheme="minorHAnsi" w:cstheme="minorHAnsi"/>
        </w:rPr>
        <w:t xml:space="preserve"> a </w:t>
      </w:r>
      <w:r w:rsidR="00E211C5">
        <w:rPr>
          <w:rFonts w:asciiTheme="minorHAnsi" w:hAnsiTheme="minorHAnsi" w:cstheme="minorHAnsi"/>
        </w:rPr>
        <w:t>m.in. wykonane raporty oddziaływania</w:t>
      </w:r>
      <w:r w:rsidR="007F229C">
        <w:rPr>
          <w:rFonts w:asciiTheme="minorHAnsi" w:hAnsiTheme="minorHAnsi" w:cstheme="minorHAnsi"/>
        </w:rPr>
        <w:t xml:space="preserve"> na </w:t>
      </w:r>
      <w:r w:rsidR="00E211C5">
        <w:rPr>
          <w:rFonts w:asciiTheme="minorHAnsi" w:hAnsiTheme="minorHAnsi" w:cstheme="minorHAnsi"/>
        </w:rPr>
        <w:t>środowisko</w:t>
      </w:r>
      <w:r w:rsidR="00D86925">
        <w:rPr>
          <w:rFonts w:asciiTheme="minorHAnsi" w:hAnsiTheme="minorHAnsi" w:cstheme="minorHAnsi"/>
        </w:rPr>
        <w:t xml:space="preserve"> dla </w:t>
      </w:r>
      <w:r w:rsidR="00E211C5">
        <w:rPr>
          <w:rFonts w:asciiTheme="minorHAnsi" w:hAnsiTheme="minorHAnsi" w:cstheme="minorHAnsi"/>
        </w:rPr>
        <w:t>inwestycji przygotowywanych</w:t>
      </w:r>
      <w:r w:rsidR="007F229C">
        <w:rPr>
          <w:rFonts w:asciiTheme="minorHAnsi" w:hAnsiTheme="minorHAnsi" w:cstheme="minorHAnsi"/>
        </w:rPr>
        <w:t xml:space="preserve"> do </w:t>
      </w:r>
      <w:r w:rsidR="00E211C5">
        <w:rPr>
          <w:rFonts w:asciiTheme="minorHAnsi" w:hAnsiTheme="minorHAnsi" w:cstheme="minorHAnsi"/>
        </w:rPr>
        <w:t>realizacji.</w:t>
      </w:r>
      <w:r w:rsidR="007F229C">
        <w:rPr>
          <w:rFonts w:asciiTheme="minorHAnsi" w:hAnsiTheme="minorHAnsi" w:cstheme="minorHAnsi"/>
        </w:rPr>
        <w:t xml:space="preserve"> </w:t>
      </w:r>
      <w:r w:rsidR="00EF6016">
        <w:rPr>
          <w:rFonts w:asciiTheme="minorHAnsi" w:hAnsiTheme="minorHAnsi" w:cstheme="minorHAnsi"/>
        </w:rPr>
        <w:t>N</w:t>
      </w:r>
      <w:r w:rsidR="007F229C">
        <w:rPr>
          <w:rFonts w:asciiTheme="minorHAnsi" w:hAnsiTheme="minorHAnsi" w:cstheme="minorHAnsi"/>
        </w:rPr>
        <w:t>a </w:t>
      </w:r>
      <w:r w:rsidR="005502FA">
        <w:rPr>
          <w:rFonts w:asciiTheme="minorHAnsi" w:hAnsiTheme="minorHAnsi" w:cstheme="minorHAnsi"/>
        </w:rPr>
        <w:t>tej podstawie sformułowano wnioski.</w:t>
      </w:r>
    </w:p>
    <w:p w14:paraId="4A3C54B2" w14:textId="77777777" w:rsidR="009B20B7" w:rsidRPr="001E2703" w:rsidRDefault="00687126" w:rsidP="00801048">
      <w:pPr>
        <w:spacing w:line="276" w:lineRule="auto"/>
        <w:rPr>
          <w:rFonts w:asciiTheme="minorHAnsi" w:hAnsiTheme="minorHAnsi" w:cstheme="minorHAnsi"/>
          <w:sz w:val="20"/>
          <w:szCs w:val="20"/>
        </w:rPr>
      </w:pPr>
      <w:r>
        <w:rPr>
          <w:rFonts w:asciiTheme="minorHAnsi" w:hAnsiTheme="minorHAnsi" w:cstheme="minorHAnsi"/>
          <w:sz w:val="20"/>
          <w:szCs w:val="20"/>
        </w:rPr>
        <w:t>Wyniki analiz odnośnie poszczególnych rodzajów przedsięwzięć przedstawiono niżej</w:t>
      </w:r>
      <w:r w:rsidR="008D3C5B">
        <w:rPr>
          <w:rFonts w:asciiTheme="minorHAnsi" w:hAnsiTheme="minorHAnsi" w:cstheme="minorHAnsi"/>
          <w:sz w:val="20"/>
          <w:szCs w:val="20"/>
        </w:rPr>
        <w:t>:</w:t>
      </w:r>
    </w:p>
    <w:p w14:paraId="078A1107" w14:textId="77777777" w:rsidR="00045781" w:rsidRPr="001E2703" w:rsidRDefault="00045781" w:rsidP="00801048">
      <w:pPr>
        <w:pStyle w:val="Akapitzlist"/>
        <w:numPr>
          <w:ilvl w:val="0"/>
          <w:numId w:val="58"/>
        </w:numPr>
        <w:spacing w:line="276" w:lineRule="auto"/>
        <w:ind w:left="567" w:hanging="567"/>
        <w:contextualSpacing w:val="0"/>
        <w:rPr>
          <w:rFonts w:asciiTheme="minorHAnsi" w:hAnsiTheme="minorHAnsi" w:cstheme="minorHAnsi"/>
          <w:sz w:val="20"/>
          <w:szCs w:val="20"/>
        </w:rPr>
      </w:pPr>
      <w:r w:rsidRPr="001E2703">
        <w:rPr>
          <w:rFonts w:asciiTheme="minorHAnsi" w:hAnsiTheme="minorHAnsi" w:cstheme="minorHAnsi"/>
          <w:sz w:val="20"/>
          <w:szCs w:val="20"/>
        </w:rPr>
        <w:t>budow</w:t>
      </w:r>
      <w:r w:rsidR="008D3C5B">
        <w:rPr>
          <w:rFonts w:asciiTheme="minorHAnsi" w:hAnsiTheme="minorHAnsi" w:cstheme="minorHAnsi"/>
          <w:sz w:val="20"/>
          <w:szCs w:val="20"/>
        </w:rPr>
        <w:t>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rozbudow</w:t>
      </w:r>
      <w:r w:rsidR="008D3C5B">
        <w:rPr>
          <w:rFonts w:asciiTheme="minorHAnsi" w:hAnsiTheme="minorHAnsi" w:cstheme="minorHAnsi"/>
          <w:sz w:val="20"/>
          <w:szCs w:val="20"/>
        </w:rPr>
        <w:t>a</w:t>
      </w:r>
      <w:r w:rsidRPr="001E2703">
        <w:rPr>
          <w:rFonts w:asciiTheme="minorHAnsi" w:hAnsiTheme="minorHAnsi" w:cstheme="minorHAnsi"/>
          <w:sz w:val="20"/>
          <w:szCs w:val="20"/>
        </w:rPr>
        <w:t xml:space="preserve"> kopalń węgla brunatnego,</w:t>
      </w:r>
      <w:r w:rsidR="00F4386A" w:rsidRPr="001E2703">
        <w:rPr>
          <w:rFonts w:asciiTheme="minorHAnsi" w:hAnsiTheme="minorHAnsi" w:cstheme="minorHAnsi"/>
          <w:sz w:val="20"/>
          <w:szCs w:val="20"/>
        </w:rPr>
        <w:t xml:space="preserve"> szczególnie</w:t>
      </w:r>
      <w:r w:rsidR="007F229C">
        <w:rPr>
          <w:rFonts w:asciiTheme="minorHAnsi" w:hAnsiTheme="minorHAnsi" w:cstheme="minorHAnsi"/>
          <w:sz w:val="20"/>
          <w:szCs w:val="20"/>
        </w:rPr>
        <w:t xml:space="preserve"> w </w:t>
      </w:r>
      <w:r w:rsidR="00F4386A" w:rsidRPr="001E2703">
        <w:rPr>
          <w:rFonts w:asciiTheme="minorHAnsi" w:hAnsiTheme="minorHAnsi" w:cstheme="minorHAnsi"/>
          <w:sz w:val="20"/>
          <w:szCs w:val="20"/>
        </w:rPr>
        <w:t>obszarze przygranicznym</w:t>
      </w:r>
      <w:r w:rsidR="00720187" w:rsidRPr="001E2703">
        <w:rPr>
          <w:rFonts w:asciiTheme="minorHAnsi" w:hAnsiTheme="minorHAnsi" w:cstheme="minorHAnsi"/>
          <w:sz w:val="20"/>
          <w:szCs w:val="20"/>
        </w:rPr>
        <w:t xml:space="preserve"> (</w:t>
      </w:r>
      <w:r w:rsidR="00720187" w:rsidRPr="004C5830">
        <w:rPr>
          <w:rFonts w:asciiTheme="minorHAnsi" w:hAnsiTheme="minorHAnsi" w:cstheme="minorHAnsi"/>
          <w:sz w:val="20"/>
          <w:szCs w:val="20"/>
        </w:rPr>
        <w:t>dotyczyć może</w:t>
      </w:r>
      <w:r w:rsidR="008D3C5B">
        <w:rPr>
          <w:rFonts w:asciiTheme="minorHAnsi" w:hAnsiTheme="minorHAnsi" w:cstheme="minorHAnsi"/>
          <w:sz w:val="20"/>
          <w:szCs w:val="20"/>
        </w:rPr>
        <w:t>,</w:t>
      </w:r>
      <w:r w:rsidR="00720187" w:rsidRPr="004C5830">
        <w:rPr>
          <w:rFonts w:asciiTheme="minorHAnsi" w:hAnsiTheme="minorHAnsi" w:cstheme="minorHAnsi"/>
          <w:sz w:val="20"/>
          <w:szCs w:val="20"/>
        </w:rPr>
        <w:t xml:space="preserve"> przede wszystkim</w:t>
      </w:r>
      <w:r w:rsidR="008D3C5B">
        <w:rPr>
          <w:rFonts w:asciiTheme="minorHAnsi" w:hAnsiTheme="minorHAnsi" w:cstheme="minorHAnsi"/>
          <w:sz w:val="20"/>
          <w:szCs w:val="20"/>
        </w:rPr>
        <w:t>,</w:t>
      </w:r>
      <w:r w:rsidR="004F61EB" w:rsidRPr="004C5830">
        <w:rPr>
          <w:rFonts w:asciiTheme="minorHAnsi" w:hAnsiTheme="minorHAnsi" w:cstheme="minorHAnsi"/>
          <w:sz w:val="20"/>
          <w:szCs w:val="20"/>
        </w:rPr>
        <w:t xml:space="preserve"> </w:t>
      </w:r>
      <w:r w:rsidR="004F61EB" w:rsidRPr="00FB7B55">
        <w:rPr>
          <w:rFonts w:asciiTheme="minorHAnsi" w:hAnsiTheme="minorHAnsi" w:cstheme="minorHAnsi"/>
          <w:sz w:val="20"/>
          <w:szCs w:val="20"/>
        </w:rPr>
        <w:t>lokalizacji Gubin</w:t>
      </w:r>
      <w:r w:rsidR="004F61EB" w:rsidRPr="004C5830">
        <w:rPr>
          <w:rFonts w:asciiTheme="minorHAnsi" w:hAnsiTheme="minorHAnsi" w:cstheme="minorHAnsi"/>
          <w:sz w:val="20"/>
          <w:szCs w:val="20"/>
        </w:rPr>
        <w:t>, która</w:t>
      </w:r>
      <w:r w:rsidR="007F229C">
        <w:rPr>
          <w:rFonts w:asciiTheme="minorHAnsi" w:hAnsiTheme="minorHAnsi" w:cstheme="minorHAnsi"/>
          <w:sz w:val="20"/>
          <w:szCs w:val="20"/>
        </w:rPr>
        <w:t xml:space="preserve"> w </w:t>
      </w:r>
      <w:r w:rsidR="004F61EB" w:rsidRPr="004C5830">
        <w:rPr>
          <w:rFonts w:asciiTheme="minorHAnsi" w:hAnsiTheme="minorHAnsi" w:cstheme="minorHAnsi"/>
          <w:sz w:val="20"/>
          <w:szCs w:val="20"/>
        </w:rPr>
        <w:t xml:space="preserve">PEP2040 przewidziana jest </w:t>
      </w:r>
      <w:r w:rsidR="007B60C0">
        <w:rPr>
          <w:rFonts w:asciiTheme="minorHAnsi" w:hAnsiTheme="minorHAnsi" w:cstheme="minorHAnsi"/>
          <w:sz w:val="20"/>
          <w:szCs w:val="20"/>
        </w:rPr>
        <w:t>jako złoże rezerwowe</w:t>
      </w:r>
      <w:r w:rsidR="009B20B7">
        <w:rPr>
          <w:rFonts w:asciiTheme="minorHAnsi" w:hAnsiTheme="minorHAnsi" w:cstheme="minorHAnsi"/>
          <w:sz w:val="20"/>
          <w:szCs w:val="20"/>
        </w:rPr>
        <w:t>). Szczegółowe analizy ewentualnego oddziaływania</w:t>
      </w:r>
      <w:r w:rsidR="007F229C">
        <w:rPr>
          <w:rFonts w:asciiTheme="minorHAnsi" w:hAnsiTheme="minorHAnsi" w:cstheme="minorHAnsi"/>
          <w:sz w:val="20"/>
          <w:szCs w:val="20"/>
        </w:rPr>
        <w:t xml:space="preserve"> na </w:t>
      </w:r>
      <w:r w:rsidR="009B20B7">
        <w:rPr>
          <w:rFonts w:asciiTheme="minorHAnsi" w:hAnsiTheme="minorHAnsi" w:cstheme="minorHAnsi"/>
          <w:sz w:val="20"/>
          <w:szCs w:val="20"/>
        </w:rPr>
        <w:t>środowisko, wraz</w:t>
      </w:r>
      <w:r w:rsidR="00720070">
        <w:rPr>
          <w:rFonts w:asciiTheme="minorHAnsi" w:hAnsiTheme="minorHAnsi" w:cstheme="minorHAnsi"/>
          <w:sz w:val="20"/>
          <w:szCs w:val="20"/>
        </w:rPr>
        <w:t xml:space="preserve"> z </w:t>
      </w:r>
      <w:r w:rsidR="009B20B7">
        <w:rPr>
          <w:rFonts w:asciiTheme="minorHAnsi" w:hAnsiTheme="minorHAnsi" w:cstheme="minorHAnsi"/>
          <w:sz w:val="20"/>
          <w:szCs w:val="20"/>
        </w:rPr>
        <w:t>oddzia</w:t>
      </w:r>
      <w:r w:rsidR="00BC13C1">
        <w:rPr>
          <w:rFonts w:asciiTheme="minorHAnsi" w:hAnsiTheme="minorHAnsi" w:cstheme="minorHAnsi"/>
          <w:sz w:val="20"/>
          <w:szCs w:val="20"/>
        </w:rPr>
        <w:t>ł</w:t>
      </w:r>
      <w:r w:rsidR="009B20B7">
        <w:rPr>
          <w:rFonts w:asciiTheme="minorHAnsi" w:hAnsiTheme="minorHAnsi" w:cstheme="minorHAnsi"/>
          <w:sz w:val="20"/>
          <w:szCs w:val="20"/>
        </w:rPr>
        <w:t>ywaniem</w:t>
      </w:r>
      <w:r w:rsidR="007F229C">
        <w:rPr>
          <w:rFonts w:asciiTheme="minorHAnsi" w:hAnsiTheme="minorHAnsi" w:cstheme="minorHAnsi"/>
          <w:sz w:val="20"/>
          <w:szCs w:val="20"/>
        </w:rPr>
        <w:t xml:space="preserve"> na </w:t>
      </w:r>
      <w:r w:rsidR="009B20B7">
        <w:rPr>
          <w:rFonts w:asciiTheme="minorHAnsi" w:hAnsiTheme="minorHAnsi" w:cstheme="minorHAnsi"/>
          <w:sz w:val="20"/>
          <w:szCs w:val="20"/>
        </w:rPr>
        <w:t xml:space="preserve">obszary chronione zawarte </w:t>
      </w:r>
      <w:r w:rsidR="00687126">
        <w:rPr>
          <w:rFonts w:asciiTheme="minorHAnsi" w:hAnsiTheme="minorHAnsi" w:cstheme="minorHAnsi"/>
          <w:sz w:val="20"/>
          <w:szCs w:val="20"/>
        </w:rPr>
        <w:t>są</w:t>
      </w:r>
      <w:r w:rsidR="007F229C">
        <w:rPr>
          <w:rFonts w:asciiTheme="minorHAnsi" w:hAnsiTheme="minorHAnsi" w:cstheme="minorHAnsi"/>
          <w:sz w:val="20"/>
          <w:szCs w:val="20"/>
        </w:rPr>
        <w:t xml:space="preserve"> w </w:t>
      </w:r>
      <w:r w:rsidR="009B20B7">
        <w:rPr>
          <w:rFonts w:asciiTheme="minorHAnsi" w:hAnsiTheme="minorHAnsi" w:cstheme="minorHAnsi"/>
          <w:sz w:val="20"/>
          <w:szCs w:val="20"/>
        </w:rPr>
        <w:t>podrozdziale 4. Zaznaczyć jednak trzeba, że postępowanie</w:t>
      </w:r>
      <w:r w:rsidR="007F229C">
        <w:rPr>
          <w:rFonts w:asciiTheme="minorHAnsi" w:hAnsiTheme="minorHAnsi" w:cstheme="minorHAnsi"/>
          <w:sz w:val="20"/>
          <w:szCs w:val="20"/>
        </w:rPr>
        <w:t xml:space="preserve"> w </w:t>
      </w:r>
      <w:r w:rsidR="009B20B7">
        <w:rPr>
          <w:rFonts w:asciiTheme="minorHAnsi" w:hAnsiTheme="minorHAnsi" w:cstheme="minorHAnsi"/>
          <w:sz w:val="20"/>
          <w:szCs w:val="20"/>
        </w:rPr>
        <w:t>sprawie wydania decyzji środowiskowej</w:t>
      </w:r>
      <w:r w:rsidR="00D86925">
        <w:rPr>
          <w:rFonts w:asciiTheme="minorHAnsi" w:hAnsiTheme="minorHAnsi" w:cstheme="minorHAnsi"/>
          <w:sz w:val="20"/>
          <w:szCs w:val="20"/>
        </w:rPr>
        <w:t xml:space="preserve"> dla </w:t>
      </w:r>
      <w:r w:rsidR="009B20B7">
        <w:rPr>
          <w:rFonts w:asciiTheme="minorHAnsi" w:hAnsiTheme="minorHAnsi" w:cstheme="minorHAnsi"/>
          <w:sz w:val="20"/>
          <w:szCs w:val="20"/>
        </w:rPr>
        <w:t>tej odkrywki zostało umorzone,</w:t>
      </w:r>
      <w:r w:rsidR="007F229C">
        <w:rPr>
          <w:rFonts w:asciiTheme="minorHAnsi" w:hAnsiTheme="minorHAnsi" w:cstheme="minorHAnsi"/>
          <w:sz w:val="20"/>
          <w:szCs w:val="20"/>
        </w:rPr>
        <w:t xml:space="preserve"> co </w:t>
      </w:r>
      <w:r w:rsidR="009B20B7">
        <w:rPr>
          <w:rFonts w:asciiTheme="minorHAnsi" w:hAnsiTheme="minorHAnsi" w:cstheme="minorHAnsi"/>
          <w:sz w:val="20"/>
          <w:szCs w:val="20"/>
        </w:rPr>
        <w:t>stawia znak zapytania</w:t>
      </w:r>
      <w:r w:rsidR="00687126">
        <w:rPr>
          <w:rFonts w:asciiTheme="minorHAnsi" w:hAnsiTheme="minorHAnsi" w:cstheme="minorHAnsi"/>
          <w:sz w:val="20"/>
          <w:szCs w:val="20"/>
        </w:rPr>
        <w:t>,</w:t>
      </w:r>
      <w:r w:rsidR="007F229C">
        <w:rPr>
          <w:rFonts w:asciiTheme="minorHAnsi" w:hAnsiTheme="minorHAnsi" w:cstheme="minorHAnsi"/>
          <w:sz w:val="20"/>
          <w:szCs w:val="20"/>
        </w:rPr>
        <w:t xml:space="preserve"> co do </w:t>
      </w:r>
      <w:r w:rsidR="009B20B7">
        <w:rPr>
          <w:rFonts w:asciiTheme="minorHAnsi" w:hAnsiTheme="minorHAnsi" w:cstheme="minorHAnsi"/>
          <w:sz w:val="20"/>
          <w:szCs w:val="20"/>
        </w:rPr>
        <w:t>jej realizacji</w:t>
      </w:r>
      <w:r w:rsidR="007F229C">
        <w:rPr>
          <w:rFonts w:asciiTheme="minorHAnsi" w:hAnsiTheme="minorHAnsi" w:cstheme="minorHAnsi"/>
          <w:sz w:val="20"/>
          <w:szCs w:val="20"/>
        </w:rPr>
        <w:t xml:space="preserve"> i </w:t>
      </w:r>
      <w:r w:rsidR="008D3C5B">
        <w:rPr>
          <w:rFonts w:asciiTheme="minorHAnsi" w:hAnsiTheme="minorHAnsi" w:cstheme="minorHAnsi"/>
          <w:sz w:val="20"/>
          <w:szCs w:val="20"/>
        </w:rPr>
        <w:t>ewentualnego zakresu</w:t>
      </w:r>
      <w:r w:rsidR="009B20B7">
        <w:rPr>
          <w:rFonts w:asciiTheme="minorHAnsi" w:hAnsiTheme="minorHAnsi" w:cstheme="minorHAnsi"/>
          <w:sz w:val="20"/>
          <w:szCs w:val="20"/>
        </w:rPr>
        <w:t>. Gdyby jednak miała być realizowana</w:t>
      </w:r>
      <w:r w:rsidR="0001272D">
        <w:rPr>
          <w:rFonts w:asciiTheme="minorHAnsi" w:hAnsiTheme="minorHAnsi" w:cstheme="minorHAnsi"/>
          <w:sz w:val="20"/>
          <w:szCs w:val="20"/>
        </w:rPr>
        <w:t xml:space="preserve"> to </w:t>
      </w:r>
      <w:r w:rsidR="009B20B7">
        <w:rPr>
          <w:rFonts w:asciiTheme="minorHAnsi" w:hAnsiTheme="minorHAnsi" w:cstheme="minorHAnsi"/>
          <w:sz w:val="20"/>
          <w:szCs w:val="20"/>
        </w:rPr>
        <w:t xml:space="preserve">odpowiednie analizy możliwości oddziaływania transgranicznego </w:t>
      </w:r>
      <w:r w:rsidR="009E28B3">
        <w:rPr>
          <w:rFonts w:asciiTheme="minorHAnsi" w:hAnsiTheme="minorHAnsi" w:cstheme="minorHAnsi"/>
          <w:sz w:val="20"/>
          <w:szCs w:val="20"/>
        </w:rPr>
        <w:t>będą musiały być wykonane</w:t>
      </w:r>
      <w:r w:rsidR="007F229C">
        <w:rPr>
          <w:rFonts w:asciiTheme="minorHAnsi" w:hAnsiTheme="minorHAnsi" w:cstheme="minorHAnsi"/>
          <w:sz w:val="20"/>
          <w:szCs w:val="20"/>
        </w:rPr>
        <w:t xml:space="preserve"> na </w:t>
      </w:r>
      <w:r w:rsidR="009E28B3">
        <w:rPr>
          <w:rFonts w:asciiTheme="minorHAnsi" w:hAnsiTheme="minorHAnsi" w:cstheme="minorHAnsi"/>
          <w:sz w:val="20"/>
          <w:szCs w:val="20"/>
        </w:rPr>
        <w:t>etapie uzyskiwania zgody</w:t>
      </w:r>
      <w:r w:rsidR="007F229C">
        <w:rPr>
          <w:rFonts w:asciiTheme="minorHAnsi" w:hAnsiTheme="minorHAnsi" w:cstheme="minorHAnsi"/>
          <w:sz w:val="20"/>
          <w:szCs w:val="20"/>
        </w:rPr>
        <w:t xml:space="preserve"> na </w:t>
      </w:r>
      <w:r w:rsidR="009E28B3">
        <w:rPr>
          <w:rFonts w:asciiTheme="minorHAnsi" w:hAnsiTheme="minorHAnsi" w:cstheme="minorHAnsi"/>
          <w:sz w:val="20"/>
          <w:szCs w:val="20"/>
        </w:rPr>
        <w:t>budowę. Innych lokalizacji odkrywek węgla brunatnego</w:t>
      </w:r>
      <w:r w:rsidR="007F229C">
        <w:rPr>
          <w:rFonts w:asciiTheme="minorHAnsi" w:hAnsiTheme="minorHAnsi" w:cstheme="minorHAnsi"/>
          <w:sz w:val="20"/>
          <w:szCs w:val="20"/>
        </w:rPr>
        <w:t xml:space="preserve"> w </w:t>
      </w:r>
      <w:r w:rsidR="009E28B3">
        <w:rPr>
          <w:rFonts w:asciiTheme="minorHAnsi" w:hAnsiTheme="minorHAnsi" w:cstheme="minorHAnsi"/>
          <w:sz w:val="20"/>
          <w:szCs w:val="20"/>
        </w:rPr>
        <w:t>strefie przygranicznej</w:t>
      </w:r>
      <w:r w:rsidR="007F229C">
        <w:rPr>
          <w:rFonts w:asciiTheme="minorHAnsi" w:hAnsiTheme="minorHAnsi" w:cstheme="minorHAnsi"/>
          <w:sz w:val="20"/>
          <w:szCs w:val="20"/>
        </w:rPr>
        <w:t xml:space="preserve"> w </w:t>
      </w:r>
      <w:r w:rsidR="009E28B3">
        <w:rPr>
          <w:rFonts w:asciiTheme="minorHAnsi" w:hAnsiTheme="minorHAnsi" w:cstheme="minorHAnsi"/>
          <w:sz w:val="20"/>
          <w:szCs w:val="20"/>
        </w:rPr>
        <w:t>PEP2040 nie wskaz</w:t>
      </w:r>
      <w:r w:rsidR="00BC13C1">
        <w:rPr>
          <w:rFonts w:asciiTheme="minorHAnsi" w:hAnsiTheme="minorHAnsi" w:cstheme="minorHAnsi"/>
          <w:sz w:val="20"/>
          <w:szCs w:val="20"/>
        </w:rPr>
        <w:t>a</w:t>
      </w:r>
      <w:r w:rsidR="009E28B3">
        <w:rPr>
          <w:rFonts w:asciiTheme="minorHAnsi" w:hAnsiTheme="minorHAnsi" w:cstheme="minorHAnsi"/>
          <w:sz w:val="20"/>
          <w:szCs w:val="20"/>
        </w:rPr>
        <w:t>no, ale</w:t>
      </w:r>
      <w:r w:rsidR="0001272D">
        <w:rPr>
          <w:rFonts w:asciiTheme="minorHAnsi" w:hAnsiTheme="minorHAnsi" w:cstheme="minorHAnsi"/>
          <w:sz w:val="20"/>
          <w:szCs w:val="20"/>
        </w:rPr>
        <w:t xml:space="preserve"> to </w:t>
      </w:r>
      <w:r w:rsidR="009E28B3">
        <w:rPr>
          <w:rFonts w:asciiTheme="minorHAnsi" w:hAnsiTheme="minorHAnsi" w:cstheme="minorHAnsi"/>
          <w:sz w:val="20"/>
          <w:szCs w:val="20"/>
        </w:rPr>
        <w:t xml:space="preserve">nie znaczy, że projekty takie </w:t>
      </w:r>
      <w:r w:rsidR="00687126">
        <w:rPr>
          <w:rFonts w:asciiTheme="minorHAnsi" w:hAnsiTheme="minorHAnsi" w:cstheme="minorHAnsi"/>
          <w:sz w:val="20"/>
          <w:szCs w:val="20"/>
        </w:rPr>
        <w:t xml:space="preserve">nie </w:t>
      </w:r>
      <w:r w:rsidR="009E28B3">
        <w:rPr>
          <w:rFonts w:asciiTheme="minorHAnsi" w:hAnsiTheme="minorHAnsi" w:cstheme="minorHAnsi"/>
          <w:sz w:val="20"/>
          <w:szCs w:val="20"/>
        </w:rPr>
        <w:t>mogą powstać. Nie znając ich lokalizacji trudno się</w:t>
      </w:r>
      <w:r w:rsidR="007F229C">
        <w:rPr>
          <w:rFonts w:asciiTheme="minorHAnsi" w:hAnsiTheme="minorHAnsi" w:cstheme="minorHAnsi"/>
          <w:sz w:val="20"/>
          <w:szCs w:val="20"/>
        </w:rPr>
        <w:t xml:space="preserve"> do </w:t>
      </w:r>
      <w:r w:rsidR="009E28B3">
        <w:rPr>
          <w:rFonts w:asciiTheme="minorHAnsi" w:hAnsiTheme="minorHAnsi" w:cstheme="minorHAnsi"/>
          <w:sz w:val="20"/>
          <w:szCs w:val="20"/>
        </w:rPr>
        <w:t>nich ustosunkowywać</w:t>
      </w:r>
      <w:r w:rsidR="00F4386A" w:rsidRPr="001E2703">
        <w:rPr>
          <w:rFonts w:asciiTheme="minorHAnsi" w:hAnsiTheme="minorHAnsi" w:cstheme="minorHAnsi"/>
          <w:sz w:val="20"/>
          <w:szCs w:val="20"/>
        </w:rPr>
        <w:t>,</w:t>
      </w:r>
    </w:p>
    <w:p w14:paraId="56BBDD48" w14:textId="77777777" w:rsidR="00045781" w:rsidRPr="001E2703" w:rsidRDefault="00045781" w:rsidP="00801048">
      <w:pPr>
        <w:pStyle w:val="Akapitzlist"/>
        <w:numPr>
          <w:ilvl w:val="0"/>
          <w:numId w:val="58"/>
        </w:numPr>
        <w:spacing w:line="276" w:lineRule="auto"/>
        <w:ind w:left="567" w:hanging="567"/>
        <w:contextualSpacing w:val="0"/>
        <w:rPr>
          <w:rFonts w:asciiTheme="minorHAnsi" w:hAnsiTheme="minorHAnsi" w:cstheme="minorHAnsi"/>
          <w:sz w:val="20"/>
          <w:szCs w:val="20"/>
        </w:rPr>
      </w:pPr>
      <w:r w:rsidRPr="001E2703">
        <w:rPr>
          <w:rFonts w:asciiTheme="minorHAnsi" w:hAnsiTheme="minorHAnsi" w:cstheme="minorHAnsi"/>
          <w:sz w:val="20"/>
          <w:szCs w:val="20"/>
        </w:rPr>
        <w:t>wykorzystani</w:t>
      </w:r>
      <w:r w:rsidR="00B02EB2">
        <w:rPr>
          <w:rFonts w:asciiTheme="minorHAnsi" w:hAnsiTheme="minorHAnsi" w:cstheme="minorHAnsi"/>
          <w:sz w:val="20"/>
          <w:szCs w:val="20"/>
        </w:rPr>
        <w:t>e</w:t>
      </w:r>
      <w:r w:rsidRPr="001E2703">
        <w:rPr>
          <w:rFonts w:asciiTheme="minorHAnsi" w:hAnsiTheme="minorHAnsi" w:cstheme="minorHAnsi"/>
          <w:sz w:val="20"/>
          <w:szCs w:val="20"/>
        </w:rPr>
        <w:t xml:space="preserve"> odnawialnych źródeł energii, szczególnie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rzekach granicznych</w:t>
      </w:r>
      <w:r w:rsidR="001203B9" w:rsidRPr="001E2703">
        <w:rPr>
          <w:rFonts w:asciiTheme="minorHAnsi" w:hAnsiTheme="minorHAnsi" w:cstheme="minorHAnsi"/>
          <w:sz w:val="20"/>
          <w:szCs w:val="20"/>
        </w:rPr>
        <w:t xml:space="preserve"> (w PEP2040 brak informacji</w:t>
      </w:r>
      <w:r w:rsidR="00687126">
        <w:rPr>
          <w:rFonts w:asciiTheme="minorHAnsi" w:hAnsiTheme="minorHAnsi" w:cstheme="minorHAnsi"/>
          <w:sz w:val="20"/>
          <w:szCs w:val="20"/>
        </w:rPr>
        <w:t>,</w:t>
      </w:r>
      <w:r w:rsidR="007F229C">
        <w:rPr>
          <w:rFonts w:asciiTheme="minorHAnsi" w:hAnsiTheme="minorHAnsi" w:cstheme="minorHAnsi"/>
          <w:sz w:val="20"/>
          <w:szCs w:val="20"/>
        </w:rPr>
        <w:t xml:space="preserve"> co do </w:t>
      </w:r>
      <w:r w:rsidR="00B02EB2">
        <w:rPr>
          <w:rFonts w:asciiTheme="minorHAnsi" w:hAnsiTheme="minorHAnsi" w:cstheme="minorHAnsi"/>
          <w:sz w:val="20"/>
          <w:szCs w:val="20"/>
        </w:rPr>
        <w:t xml:space="preserve">ew. </w:t>
      </w:r>
      <w:r w:rsidR="001203B9" w:rsidRPr="001E2703">
        <w:rPr>
          <w:rFonts w:asciiTheme="minorHAnsi" w:hAnsiTheme="minorHAnsi" w:cstheme="minorHAnsi"/>
          <w:sz w:val="20"/>
          <w:szCs w:val="20"/>
        </w:rPr>
        <w:t>lokalizacji takich obiektów)</w:t>
      </w:r>
      <w:r w:rsidR="00B02EB2">
        <w:rPr>
          <w:rFonts w:asciiTheme="minorHAnsi" w:hAnsiTheme="minorHAnsi" w:cstheme="minorHAnsi"/>
          <w:sz w:val="20"/>
          <w:szCs w:val="20"/>
        </w:rPr>
        <w:t>.</w:t>
      </w:r>
      <w:r w:rsidR="007F229C">
        <w:rPr>
          <w:rFonts w:asciiTheme="minorHAnsi" w:hAnsiTheme="minorHAnsi" w:cstheme="minorHAnsi"/>
          <w:sz w:val="20"/>
          <w:szCs w:val="20"/>
        </w:rPr>
        <w:t xml:space="preserve"> w </w:t>
      </w:r>
      <w:r w:rsidR="00B02EB2">
        <w:rPr>
          <w:rFonts w:asciiTheme="minorHAnsi" w:hAnsiTheme="minorHAnsi" w:cstheme="minorHAnsi"/>
          <w:sz w:val="20"/>
          <w:szCs w:val="20"/>
        </w:rPr>
        <w:t>tej sytuacji trudno się</w:t>
      </w:r>
      <w:r w:rsidR="007F229C">
        <w:rPr>
          <w:rFonts w:asciiTheme="minorHAnsi" w:hAnsiTheme="minorHAnsi" w:cstheme="minorHAnsi"/>
          <w:sz w:val="20"/>
          <w:szCs w:val="20"/>
        </w:rPr>
        <w:t xml:space="preserve"> do </w:t>
      </w:r>
      <w:r w:rsidR="00B02EB2">
        <w:rPr>
          <w:rFonts w:asciiTheme="minorHAnsi" w:hAnsiTheme="minorHAnsi" w:cstheme="minorHAnsi"/>
          <w:sz w:val="20"/>
          <w:szCs w:val="20"/>
        </w:rPr>
        <w:t>nich ustosunkować</w:t>
      </w:r>
      <w:r w:rsidRPr="001E2703">
        <w:rPr>
          <w:rFonts w:asciiTheme="minorHAnsi" w:hAnsiTheme="minorHAnsi" w:cstheme="minorHAnsi"/>
          <w:sz w:val="20"/>
          <w:szCs w:val="20"/>
        </w:rPr>
        <w:t>,</w:t>
      </w:r>
    </w:p>
    <w:p w14:paraId="002505A7" w14:textId="77777777" w:rsidR="00D349F2" w:rsidRDefault="00045781" w:rsidP="00801048">
      <w:pPr>
        <w:pStyle w:val="Akapitzlist"/>
        <w:numPr>
          <w:ilvl w:val="0"/>
          <w:numId w:val="58"/>
        </w:numPr>
        <w:spacing w:line="276" w:lineRule="auto"/>
        <w:ind w:left="567" w:hanging="567"/>
        <w:contextualSpacing w:val="0"/>
        <w:rPr>
          <w:rFonts w:asciiTheme="minorHAnsi" w:hAnsiTheme="minorHAnsi" w:cstheme="minorHAnsi"/>
          <w:sz w:val="20"/>
          <w:szCs w:val="20"/>
        </w:rPr>
      </w:pPr>
      <w:r w:rsidRPr="001E2703">
        <w:rPr>
          <w:rFonts w:asciiTheme="minorHAnsi" w:hAnsiTheme="minorHAnsi" w:cstheme="minorHAnsi"/>
          <w:sz w:val="20"/>
          <w:szCs w:val="20"/>
        </w:rPr>
        <w:t>budow</w:t>
      </w:r>
      <w:r w:rsidR="00D349F2">
        <w:rPr>
          <w:rFonts w:asciiTheme="minorHAnsi" w:hAnsiTheme="minorHAnsi" w:cstheme="minorHAnsi"/>
          <w:sz w:val="20"/>
          <w:szCs w:val="20"/>
        </w:rPr>
        <w:t>a</w:t>
      </w:r>
      <w:r w:rsidRPr="001E2703">
        <w:rPr>
          <w:rFonts w:asciiTheme="minorHAnsi" w:hAnsiTheme="minorHAnsi" w:cstheme="minorHAnsi"/>
          <w:sz w:val="20"/>
          <w:szCs w:val="20"/>
        </w:rPr>
        <w:t>, rozbudow</w:t>
      </w:r>
      <w:r w:rsidR="00D349F2">
        <w:rPr>
          <w:rFonts w:asciiTheme="minorHAnsi" w:hAnsiTheme="minorHAnsi" w:cstheme="minorHAnsi"/>
          <w:sz w:val="20"/>
          <w:szCs w:val="20"/>
        </w:rPr>
        <w:t>a</w:t>
      </w:r>
      <w:r w:rsidRPr="001E2703">
        <w:rPr>
          <w:rFonts w:asciiTheme="minorHAnsi" w:hAnsiTheme="minorHAnsi" w:cstheme="minorHAnsi"/>
          <w:sz w:val="20"/>
          <w:szCs w:val="20"/>
        </w:rPr>
        <w:t>, modernizacj</w:t>
      </w:r>
      <w:r w:rsidR="00D349F2">
        <w:rPr>
          <w:rFonts w:asciiTheme="minorHAnsi" w:hAnsiTheme="minorHAnsi" w:cstheme="minorHAnsi"/>
          <w:sz w:val="20"/>
          <w:szCs w:val="20"/>
        </w:rPr>
        <w:t>a</w:t>
      </w:r>
      <w:r w:rsidRPr="001E2703">
        <w:rPr>
          <w:rFonts w:asciiTheme="minorHAnsi" w:hAnsiTheme="minorHAnsi" w:cstheme="minorHAnsi"/>
          <w:sz w:val="20"/>
          <w:szCs w:val="20"/>
        </w:rPr>
        <w:t xml:space="preserve"> sieci </w:t>
      </w:r>
      <w:r w:rsidR="001203B9" w:rsidRPr="001E2703">
        <w:rPr>
          <w:rFonts w:asciiTheme="minorHAnsi" w:hAnsiTheme="minorHAnsi" w:cstheme="minorHAnsi"/>
          <w:sz w:val="20"/>
          <w:szCs w:val="20"/>
        </w:rPr>
        <w:t>elektroenergetycznych</w:t>
      </w:r>
      <w:r w:rsidR="007424EB" w:rsidRPr="001E2703">
        <w:rPr>
          <w:rFonts w:asciiTheme="minorHAnsi" w:hAnsiTheme="minorHAnsi" w:cstheme="minorHAnsi"/>
          <w:sz w:val="20"/>
          <w:szCs w:val="20"/>
        </w:rPr>
        <w:t xml:space="preserve"> (w PEP2040 wymieniane jest tylko wzmacnianie </w:t>
      </w:r>
      <w:r w:rsidR="0069704C" w:rsidRPr="001E2703">
        <w:rPr>
          <w:rFonts w:asciiTheme="minorHAnsi" w:hAnsiTheme="minorHAnsi" w:cstheme="minorHAnsi"/>
          <w:sz w:val="20"/>
          <w:szCs w:val="20"/>
        </w:rPr>
        <w:t>istniejących</w:t>
      </w:r>
      <w:r w:rsidR="007424EB" w:rsidRPr="001E2703">
        <w:rPr>
          <w:rFonts w:asciiTheme="minorHAnsi" w:hAnsiTheme="minorHAnsi" w:cstheme="minorHAnsi"/>
          <w:sz w:val="20"/>
          <w:szCs w:val="20"/>
        </w:rPr>
        <w:t xml:space="preserve"> połączeń </w:t>
      </w:r>
      <w:r w:rsidR="0069704C" w:rsidRPr="001E2703">
        <w:rPr>
          <w:rFonts w:asciiTheme="minorHAnsi" w:hAnsiTheme="minorHAnsi" w:cstheme="minorHAnsi"/>
          <w:sz w:val="20"/>
          <w:szCs w:val="20"/>
        </w:rPr>
        <w:t>transgranicznych</w:t>
      </w:r>
      <w:r w:rsidR="00720070">
        <w:rPr>
          <w:rFonts w:asciiTheme="minorHAnsi" w:hAnsiTheme="minorHAnsi" w:cstheme="minorHAnsi"/>
          <w:sz w:val="20"/>
          <w:szCs w:val="20"/>
        </w:rPr>
        <w:t xml:space="preserve"> z </w:t>
      </w:r>
      <w:r w:rsidR="007424EB" w:rsidRPr="001E2703">
        <w:rPr>
          <w:rFonts w:asciiTheme="minorHAnsi" w:hAnsiTheme="minorHAnsi" w:cstheme="minorHAnsi"/>
          <w:sz w:val="20"/>
          <w:szCs w:val="20"/>
        </w:rPr>
        <w:t>Niemcami, Czechami,</w:t>
      </w:r>
      <w:r w:rsidR="007F229C">
        <w:rPr>
          <w:rFonts w:asciiTheme="minorHAnsi" w:hAnsiTheme="minorHAnsi" w:cstheme="minorHAnsi"/>
          <w:sz w:val="20"/>
          <w:szCs w:val="20"/>
        </w:rPr>
        <w:t xml:space="preserve"> i </w:t>
      </w:r>
      <w:r w:rsidR="007424EB" w:rsidRPr="001E2703">
        <w:rPr>
          <w:rFonts w:asciiTheme="minorHAnsi" w:hAnsiTheme="minorHAnsi" w:cstheme="minorHAnsi"/>
          <w:sz w:val="20"/>
          <w:szCs w:val="20"/>
        </w:rPr>
        <w:t>Słowacją</w:t>
      </w:r>
      <w:r w:rsidR="00687126">
        <w:rPr>
          <w:rFonts w:asciiTheme="minorHAnsi" w:hAnsiTheme="minorHAnsi" w:cstheme="minorHAnsi"/>
          <w:sz w:val="20"/>
          <w:szCs w:val="20"/>
        </w:rPr>
        <w:t>)</w:t>
      </w:r>
      <w:r w:rsidR="007D1839" w:rsidRPr="001E2703">
        <w:rPr>
          <w:rFonts w:asciiTheme="minorHAnsi" w:hAnsiTheme="minorHAnsi" w:cstheme="minorHAnsi"/>
          <w:sz w:val="20"/>
          <w:szCs w:val="20"/>
        </w:rPr>
        <w:t xml:space="preserve">. </w:t>
      </w:r>
      <w:r w:rsidR="0060287A">
        <w:rPr>
          <w:rFonts w:asciiTheme="minorHAnsi" w:hAnsiTheme="minorHAnsi" w:cstheme="minorHAnsi"/>
          <w:sz w:val="20"/>
          <w:szCs w:val="20"/>
        </w:rPr>
        <w:br/>
      </w:r>
      <w:r w:rsidR="007D1839" w:rsidRPr="001E2703">
        <w:rPr>
          <w:rFonts w:asciiTheme="minorHAnsi" w:hAnsiTheme="minorHAnsi" w:cstheme="minorHAnsi"/>
          <w:sz w:val="20"/>
          <w:szCs w:val="20"/>
        </w:rPr>
        <w:t>Z</w:t>
      </w:r>
      <w:r w:rsidR="007424EB" w:rsidRPr="001E2703">
        <w:rPr>
          <w:rFonts w:asciiTheme="minorHAnsi" w:hAnsiTheme="minorHAnsi" w:cstheme="minorHAnsi"/>
          <w:sz w:val="20"/>
          <w:szCs w:val="20"/>
        </w:rPr>
        <w:t xml:space="preserve"> </w:t>
      </w:r>
      <w:r w:rsidR="007D1839" w:rsidRPr="001E2703">
        <w:rPr>
          <w:rFonts w:asciiTheme="minorHAnsi" w:hAnsiTheme="minorHAnsi" w:cstheme="minorHAnsi"/>
          <w:sz w:val="20"/>
          <w:szCs w:val="20"/>
        </w:rPr>
        <w:t>otrzymanych</w:t>
      </w:r>
      <w:r w:rsidR="007424EB" w:rsidRPr="001E2703">
        <w:rPr>
          <w:rFonts w:asciiTheme="minorHAnsi" w:hAnsiTheme="minorHAnsi" w:cstheme="minorHAnsi"/>
          <w:sz w:val="20"/>
          <w:szCs w:val="20"/>
        </w:rPr>
        <w:t xml:space="preserve"> informacji wynika, że będą</w:t>
      </w:r>
      <w:r w:rsidR="0001272D">
        <w:rPr>
          <w:rFonts w:asciiTheme="minorHAnsi" w:hAnsiTheme="minorHAnsi" w:cstheme="minorHAnsi"/>
          <w:sz w:val="20"/>
          <w:szCs w:val="20"/>
        </w:rPr>
        <w:t xml:space="preserve"> to </w:t>
      </w:r>
      <w:r w:rsidR="007424EB" w:rsidRPr="001E2703">
        <w:rPr>
          <w:rFonts w:asciiTheme="minorHAnsi" w:hAnsiTheme="minorHAnsi" w:cstheme="minorHAnsi"/>
          <w:sz w:val="20"/>
          <w:szCs w:val="20"/>
        </w:rPr>
        <w:t>tylko inwestycje polegające</w:t>
      </w:r>
      <w:r w:rsidR="007F229C">
        <w:rPr>
          <w:rFonts w:asciiTheme="minorHAnsi" w:hAnsiTheme="minorHAnsi" w:cstheme="minorHAnsi"/>
          <w:sz w:val="20"/>
          <w:szCs w:val="20"/>
        </w:rPr>
        <w:t xml:space="preserve"> na </w:t>
      </w:r>
      <w:r w:rsidR="0069704C" w:rsidRPr="001E2703">
        <w:rPr>
          <w:rFonts w:asciiTheme="minorHAnsi" w:hAnsiTheme="minorHAnsi" w:cstheme="minorHAnsi"/>
          <w:sz w:val="20"/>
          <w:szCs w:val="20"/>
        </w:rPr>
        <w:t>zwiększeniu</w:t>
      </w:r>
      <w:r w:rsidR="007424EB" w:rsidRPr="001E2703">
        <w:rPr>
          <w:rFonts w:asciiTheme="minorHAnsi" w:hAnsiTheme="minorHAnsi" w:cstheme="minorHAnsi"/>
          <w:sz w:val="20"/>
          <w:szCs w:val="20"/>
        </w:rPr>
        <w:t xml:space="preserve"> przepustowości</w:t>
      </w:r>
      <w:r w:rsidR="00687126">
        <w:rPr>
          <w:rFonts w:asciiTheme="minorHAnsi" w:hAnsiTheme="minorHAnsi" w:cstheme="minorHAnsi"/>
          <w:sz w:val="20"/>
          <w:szCs w:val="20"/>
        </w:rPr>
        <w:t xml:space="preserve"> istniejących sieci</w:t>
      </w:r>
      <w:r w:rsidR="007424EB" w:rsidRPr="001E2703">
        <w:rPr>
          <w:rFonts w:asciiTheme="minorHAnsi" w:hAnsiTheme="minorHAnsi" w:cstheme="minorHAnsi"/>
          <w:sz w:val="20"/>
          <w:szCs w:val="20"/>
        </w:rPr>
        <w:t>,</w:t>
      </w:r>
      <w:r w:rsidR="007F229C">
        <w:rPr>
          <w:rFonts w:asciiTheme="minorHAnsi" w:hAnsiTheme="minorHAnsi" w:cstheme="minorHAnsi"/>
          <w:sz w:val="20"/>
          <w:szCs w:val="20"/>
        </w:rPr>
        <w:t xml:space="preserve"> a w </w:t>
      </w:r>
      <w:r w:rsidR="007424EB" w:rsidRPr="001E2703">
        <w:rPr>
          <w:rFonts w:asciiTheme="minorHAnsi" w:hAnsiTheme="minorHAnsi" w:cstheme="minorHAnsi"/>
          <w:sz w:val="20"/>
          <w:szCs w:val="20"/>
        </w:rPr>
        <w:t>związku</w:t>
      </w:r>
      <w:r w:rsidR="00720070">
        <w:rPr>
          <w:rFonts w:asciiTheme="minorHAnsi" w:hAnsiTheme="minorHAnsi" w:cstheme="minorHAnsi"/>
          <w:sz w:val="20"/>
          <w:szCs w:val="20"/>
        </w:rPr>
        <w:t xml:space="preserve"> z </w:t>
      </w:r>
      <w:r w:rsidR="007424EB" w:rsidRPr="001E2703">
        <w:rPr>
          <w:rFonts w:asciiTheme="minorHAnsi" w:hAnsiTheme="minorHAnsi" w:cstheme="minorHAnsi"/>
          <w:sz w:val="20"/>
          <w:szCs w:val="20"/>
        </w:rPr>
        <w:t>tym nie będą miały znaczących oddziaływań</w:t>
      </w:r>
      <w:r w:rsidR="007F229C">
        <w:rPr>
          <w:rFonts w:asciiTheme="minorHAnsi" w:hAnsiTheme="minorHAnsi" w:cstheme="minorHAnsi"/>
          <w:sz w:val="20"/>
          <w:szCs w:val="20"/>
        </w:rPr>
        <w:t xml:space="preserve"> na </w:t>
      </w:r>
      <w:r w:rsidR="007424EB" w:rsidRPr="001E2703">
        <w:rPr>
          <w:rFonts w:asciiTheme="minorHAnsi" w:hAnsiTheme="minorHAnsi" w:cstheme="minorHAnsi"/>
          <w:sz w:val="20"/>
          <w:szCs w:val="20"/>
        </w:rPr>
        <w:t>środowisko.</w:t>
      </w:r>
      <w:r w:rsidR="00D349F2">
        <w:rPr>
          <w:rFonts w:asciiTheme="minorHAnsi" w:hAnsiTheme="minorHAnsi" w:cstheme="minorHAnsi"/>
          <w:sz w:val="20"/>
          <w:szCs w:val="20"/>
        </w:rPr>
        <w:t xml:space="preserve"> Analizy wykonane</w:t>
      </w:r>
      <w:r w:rsidR="007F229C">
        <w:rPr>
          <w:rFonts w:asciiTheme="minorHAnsi" w:hAnsiTheme="minorHAnsi" w:cstheme="minorHAnsi"/>
          <w:sz w:val="20"/>
          <w:szCs w:val="20"/>
        </w:rPr>
        <w:t xml:space="preserve"> w </w:t>
      </w:r>
      <w:r w:rsidR="00D349F2">
        <w:rPr>
          <w:rFonts w:asciiTheme="minorHAnsi" w:hAnsiTheme="minorHAnsi" w:cstheme="minorHAnsi"/>
          <w:sz w:val="20"/>
          <w:szCs w:val="20"/>
        </w:rPr>
        <w:t>podrozdziale 4.4 wskazały, że oddziaływania te nie będą znaczące.</w:t>
      </w:r>
      <w:r w:rsidR="007424EB" w:rsidRPr="001E2703">
        <w:rPr>
          <w:rFonts w:asciiTheme="minorHAnsi" w:hAnsiTheme="minorHAnsi" w:cstheme="minorHAnsi"/>
          <w:sz w:val="20"/>
          <w:szCs w:val="20"/>
        </w:rPr>
        <w:t xml:space="preserve"> Ale gdyby przy projektowaniu wynikało, że zakres ich będzie większy</w:t>
      </w:r>
      <w:r w:rsidR="0001272D">
        <w:rPr>
          <w:rFonts w:asciiTheme="minorHAnsi" w:hAnsiTheme="minorHAnsi" w:cstheme="minorHAnsi"/>
          <w:sz w:val="20"/>
          <w:szCs w:val="20"/>
        </w:rPr>
        <w:t xml:space="preserve"> to </w:t>
      </w:r>
      <w:r w:rsidR="007424EB" w:rsidRPr="001E2703">
        <w:rPr>
          <w:rFonts w:asciiTheme="minorHAnsi" w:hAnsiTheme="minorHAnsi" w:cstheme="minorHAnsi"/>
          <w:sz w:val="20"/>
          <w:szCs w:val="20"/>
        </w:rPr>
        <w:t>należałoby przeanalizować możliwość wystąpienia oddziaływań transgranicznych)</w:t>
      </w:r>
      <w:r w:rsidR="007D1839" w:rsidRPr="001E2703">
        <w:rPr>
          <w:rFonts w:asciiTheme="minorHAnsi" w:hAnsiTheme="minorHAnsi" w:cstheme="minorHAnsi"/>
          <w:sz w:val="20"/>
          <w:szCs w:val="20"/>
        </w:rPr>
        <w:t>,</w:t>
      </w:r>
      <w:r w:rsidR="007424EB" w:rsidRPr="001E2703">
        <w:rPr>
          <w:rFonts w:asciiTheme="minorHAnsi" w:hAnsiTheme="minorHAnsi" w:cstheme="minorHAnsi"/>
          <w:sz w:val="20"/>
          <w:szCs w:val="20"/>
        </w:rPr>
        <w:t xml:space="preserve"> </w:t>
      </w:r>
    </w:p>
    <w:p w14:paraId="275679C3" w14:textId="77777777" w:rsidR="001203B9" w:rsidRPr="00C47BAD" w:rsidRDefault="002825F0" w:rsidP="007F5B3E">
      <w:pPr>
        <w:pStyle w:val="Akapitzlist"/>
        <w:numPr>
          <w:ilvl w:val="0"/>
          <w:numId w:val="58"/>
        </w:numPr>
        <w:spacing w:line="276" w:lineRule="auto"/>
        <w:ind w:left="567" w:hanging="567"/>
        <w:contextualSpacing w:val="0"/>
        <w:rPr>
          <w:rFonts w:asciiTheme="minorHAnsi" w:hAnsiTheme="minorHAnsi" w:cstheme="minorHAnsi"/>
          <w:sz w:val="20"/>
          <w:szCs w:val="20"/>
        </w:rPr>
      </w:pPr>
      <w:r w:rsidRPr="002825F0">
        <w:rPr>
          <w:rFonts w:asciiTheme="minorHAnsi" w:hAnsiTheme="minorHAnsi" w:cstheme="minorHAnsi"/>
          <w:sz w:val="20"/>
          <w:szCs w:val="20"/>
        </w:rPr>
        <w:t>budowa Baltic Pipe</w:t>
      </w:r>
      <w:r w:rsidR="007F5B3E">
        <w:rPr>
          <w:rFonts w:asciiTheme="minorHAnsi" w:hAnsiTheme="minorHAnsi" w:cstheme="minorHAnsi"/>
          <w:sz w:val="20"/>
          <w:szCs w:val="20"/>
        </w:rPr>
        <w:t xml:space="preserve">. </w:t>
      </w:r>
      <w:r w:rsidR="00D86925">
        <w:rPr>
          <w:rFonts w:asciiTheme="minorHAnsi" w:hAnsiTheme="minorHAnsi" w:cstheme="minorHAnsi"/>
          <w:sz w:val="20"/>
          <w:szCs w:val="20"/>
        </w:rPr>
        <w:t xml:space="preserve"> dla </w:t>
      </w:r>
      <w:r w:rsidRPr="002825F0">
        <w:rPr>
          <w:rFonts w:asciiTheme="minorHAnsi" w:hAnsiTheme="minorHAnsi" w:cstheme="minorHAnsi"/>
          <w:sz w:val="20"/>
          <w:szCs w:val="20"/>
        </w:rPr>
        <w:t>budowy odcinka polskiego gazociągu Baltic Pipe</w:t>
      </w:r>
      <w:r w:rsidRPr="002825F0">
        <w:rPr>
          <w:rFonts w:asciiTheme="minorHAnsi" w:hAnsiTheme="minorHAnsi" w:cstheme="minorHAnsi"/>
          <w:b/>
          <w:sz w:val="20"/>
          <w:szCs w:val="20"/>
        </w:rPr>
        <w:t xml:space="preserve"> </w:t>
      </w:r>
      <w:r w:rsidRPr="002825F0">
        <w:rPr>
          <w:rFonts w:asciiTheme="minorHAnsi" w:hAnsiTheme="minorHAnsi" w:cstheme="minorHAnsi"/>
          <w:sz w:val="20"/>
          <w:szCs w:val="20"/>
        </w:rPr>
        <w:t>opracowano Raport nt. oddziaływania</w:t>
      </w:r>
      <w:r w:rsidR="007F229C">
        <w:rPr>
          <w:rFonts w:asciiTheme="minorHAnsi" w:hAnsiTheme="minorHAnsi" w:cstheme="minorHAnsi"/>
          <w:sz w:val="20"/>
          <w:szCs w:val="20"/>
        </w:rPr>
        <w:t xml:space="preserve"> na </w:t>
      </w:r>
      <w:r w:rsidRPr="002825F0">
        <w:rPr>
          <w:rFonts w:asciiTheme="minorHAnsi" w:hAnsiTheme="minorHAnsi" w:cstheme="minorHAnsi"/>
          <w:sz w:val="20"/>
          <w:szCs w:val="20"/>
        </w:rPr>
        <w:t>środowisko</w:t>
      </w:r>
      <w:r w:rsidR="00D349F2" w:rsidRPr="001E2703">
        <w:rPr>
          <w:rStyle w:val="Odwoanieprzypisudolnego"/>
          <w:rFonts w:asciiTheme="minorHAnsi" w:hAnsiTheme="minorHAnsi"/>
          <w:sz w:val="20"/>
          <w:szCs w:val="20"/>
        </w:rPr>
        <w:footnoteReference w:id="196"/>
      </w:r>
      <w:r w:rsidRPr="002825F0">
        <w:rPr>
          <w:rFonts w:asciiTheme="minorHAnsi" w:hAnsiTheme="minorHAnsi" w:cstheme="minorHAnsi"/>
          <w:sz w:val="20"/>
          <w:szCs w:val="20"/>
        </w:rPr>
        <w:t>, który stwierdza, że nie zidentyfikowano oddziaływań znaczących</w:t>
      </w:r>
      <w:r w:rsidR="007F229C">
        <w:rPr>
          <w:rFonts w:asciiTheme="minorHAnsi" w:hAnsiTheme="minorHAnsi" w:cstheme="minorHAnsi"/>
          <w:sz w:val="20"/>
          <w:szCs w:val="20"/>
        </w:rPr>
        <w:t xml:space="preserve"> na </w:t>
      </w:r>
      <w:r w:rsidRPr="002825F0">
        <w:rPr>
          <w:rFonts w:asciiTheme="minorHAnsi" w:hAnsiTheme="minorHAnsi" w:cstheme="minorHAnsi"/>
          <w:sz w:val="20"/>
          <w:szCs w:val="20"/>
        </w:rPr>
        <w:t>żaden</w:t>
      </w:r>
      <w:r w:rsidR="00720070">
        <w:rPr>
          <w:rFonts w:asciiTheme="minorHAnsi" w:hAnsiTheme="minorHAnsi" w:cstheme="minorHAnsi"/>
          <w:sz w:val="20"/>
          <w:szCs w:val="20"/>
        </w:rPr>
        <w:t xml:space="preserve"> z </w:t>
      </w:r>
      <w:r w:rsidRPr="002825F0">
        <w:rPr>
          <w:rFonts w:asciiTheme="minorHAnsi" w:hAnsiTheme="minorHAnsi" w:cstheme="minorHAnsi"/>
          <w:sz w:val="20"/>
          <w:szCs w:val="20"/>
        </w:rPr>
        <w:t>elementów środowiska. Raport ten jest aktualnie</w:t>
      </w:r>
      <w:r w:rsidR="007F229C">
        <w:rPr>
          <w:rFonts w:asciiTheme="minorHAnsi" w:hAnsiTheme="minorHAnsi" w:cstheme="minorHAnsi"/>
          <w:sz w:val="20"/>
          <w:szCs w:val="20"/>
        </w:rPr>
        <w:t xml:space="preserve"> w </w:t>
      </w:r>
      <w:r w:rsidRPr="002825F0">
        <w:rPr>
          <w:rFonts w:asciiTheme="minorHAnsi" w:hAnsiTheme="minorHAnsi" w:cstheme="minorHAnsi"/>
          <w:sz w:val="20"/>
          <w:szCs w:val="20"/>
        </w:rPr>
        <w:t>trakcie konsultacji</w:t>
      </w:r>
      <w:r w:rsidR="00720070">
        <w:rPr>
          <w:rFonts w:asciiTheme="minorHAnsi" w:hAnsiTheme="minorHAnsi" w:cstheme="minorHAnsi"/>
          <w:sz w:val="20"/>
          <w:szCs w:val="20"/>
        </w:rPr>
        <w:t xml:space="preserve"> z </w:t>
      </w:r>
      <w:r w:rsidRPr="002825F0">
        <w:rPr>
          <w:rFonts w:asciiTheme="minorHAnsi" w:hAnsiTheme="minorHAnsi" w:cstheme="minorHAnsi"/>
          <w:sz w:val="20"/>
          <w:szCs w:val="20"/>
        </w:rPr>
        <w:t>następującymi państwami: Dania, Szwecja, Niemcy.</w:t>
      </w:r>
      <w:r w:rsidR="007F5B3E">
        <w:rPr>
          <w:rFonts w:asciiTheme="minorHAnsi" w:hAnsiTheme="minorHAnsi" w:cstheme="minorHAnsi"/>
          <w:sz w:val="20"/>
          <w:szCs w:val="20"/>
        </w:rPr>
        <w:t xml:space="preserve"> Ponieważ Raport analizuje możliwości oddziaływania</w:t>
      </w:r>
      <w:r w:rsidR="007F229C">
        <w:rPr>
          <w:rFonts w:asciiTheme="minorHAnsi" w:hAnsiTheme="minorHAnsi" w:cstheme="minorHAnsi"/>
          <w:sz w:val="20"/>
          <w:szCs w:val="20"/>
        </w:rPr>
        <w:t xml:space="preserve"> na </w:t>
      </w:r>
      <w:r w:rsidR="007F5B3E">
        <w:rPr>
          <w:rFonts w:asciiTheme="minorHAnsi" w:hAnsiTheme="minorHAnsi" w:cstheme="minorHAnsi"/>
          <w:sz w:val="20"/>
          <w:szCs w:val="20"/>
        </w:rPr>
        <w:t>dużo większym poziomie szczegółowości oraz rozpoczęto już jego konsultacje</w:t>
      </w:r>
      <w:r w:rsidR="007F229C">
        <w:rPr>
          <w:rFonts w:asciiTheme="minorHAnsi" w:hAnsiTheme="minorHAnsi" w:cstheme="minorHAnsi"/>
          <w:sz w:val="20"/>
          <w:szCs w:val="20"/>
        </w:rPr>
        <w:t xml:space="preserve"> co do </w:t>
      </w:r>
      <w:r w:rsidR="007F5B3E">
        <w:rPr>
          <w:rFonts w:asciiTheme="minorHAnsi" w:hAnsiTheme="minorHAnsi" w:cstheme="minorHAnsi"/>
          <w:sz w:val="20"/>
          <w:szCs w:val="20"/>
        </w:rPr>
        <w:t>oddziaływania transgranicznego,</w:t>
      </w:r>
      <w:r w:rsidR="007F229C">
        <w:rPr>
          <w:rFonts w:asciiTheme="minorHAnsi" w:hAnsiTheme="minorHAnsi" w:cstheme="minorHAnsi"/>
          <w:sz w:val="20"/>
          <w:szCs w:val="20"/>
        </w:rPr>
        <w:t xml:space="preserve"> w </w:t>
      </w:r>
      <w:r w:rsidR="007F5B3E">
        <w:rPr>
          <w:rFonts w:asciiTheme="minorHAnsi" w:hAnsiTheme="minorHAnsi" w:cstheme="minorHAnsi"/>
          <w:sz w:val="20"/>
          <w:szCs w:val="20"/>
        </w:rPr>
        <w:t>Prognozie odst</w:t>
      </w:r>
      <w:r w:rsidR="00BC13C1">
        <w:rPr>
          <w:rFonts w:asciiTheme="minorHAnsi" w:hAnsiTheme="minorHAnsi" w:cstheme="minorHAnsi"/>
          <w:sz w:val="20"/>
          <w:szCs w:val="20"/>
        </w:rPr>
        <w:t>ą</w:t>
      </w:r>
      <w:r w:rsidR="007F5B3E">
        <w:rPr>
          <w:rFonts w:asciiTheme="minorHAnsi" w:hAnsiTheme="minorHAnsi" w:cstheme="minorHAnsi"/>
          <w:sz w:val="20"/>
          <w:szCs w:val="20"/>
        </w:rPr>
        <w:t>piono</w:t>
      </w:r>
      <w:r w:rsidR="007F229C">
        <w:rPr>
          <w:rFonts w:asciiTheme="minorHAnsi" w:hAnsiTheme="minorHAnsi" w:cstheme="minorHAnsi"/>
          <w:sz w:val="20"/>
          <w:szCs w:val="20"/>
        </w:rPr>
        <w:t xml:space="preserve"> od </w:t>
      </w:r>
      <w:r w:rsidR="007F5B3E">
        <w:rPr>
          <w:rFonts w:asciiTheme="minorHAnsi" w:hAnsiTheme="minorHAnsi" w:cstheme="minorHAnsi"/>
          <w:sz w:val="20"/>
          <w:szCs w:val="20"/>
        </w:rPr>
        <w:t>jego analiz</w:t>
      </w:r>
      <w:r w:rsidR="00687126">
        <w:rPr>
          <w:rFonts w:asciiTheme="minorHAnsi" w:hAnsiTheme="minorHAnsi" w:cstheme="minorHAnsi"/>
          <w:sz w:val="20"/>
          <w:szCs w:val="20"/>
        </w:rPr>
        <w:t>y</w:t>
      </w:r>
      <w:r w:rsidR="007F5B3E">
        <w:rPr>
          <w:rFonts w:asciiTheme="minorHAnsi" w:hAnsiTheme="minorHAnsi" w:cstheme="minorHAnsi"/>
          <w:sz w:val="20"/>
          <w:szCs w:val="20"/>
        </w:rPr>
        <w:t>,</w:t>
      </w:r>
    </w:p>
    <w:p w14:paraId="3B89FA1E" w14:textId="2DCA7281" w:rsidR="002825F0" w:rsidRPr="00C47BAD" w:rsidRDefault="007D1839" w:rsidP="00C47BAD">
      <w:pPr>
        <w:pStyle w:val="Akapitzlist"/>
        <w:numPr>
          <w:ilvl w:val="0"/>
          <w:numId w:val="58"/>
        </w:numPr>
        <w:spacing w:line="276" w:lineRule="auto"/>
        <w:ind w:left="567" w:hanging="567"/>
        <w:contextualSpacing w:val="0"/>
        <w:rPr>
          <w:rFonts w:asciiTheme="minorHAnsi" w:hAnsiTheme="minorHAnsi" w:cstheme="minorHAnsi"/>
          <w:sz w:val="20"/>
          <w:szCs w:val="20"/>
        </w:rPr>
      </w:pPr>
      <w:r w:rsidRPr="001E2703">
        <w:rPr>
          <w:rFonts w:asciiTheme="minorHAnsi" w:hAnsiTheme="minorHAnsi" w:cstheme="minorHAnsi"/>
          <w:sz w:val="20"/>
          <w:szCs w:val="20"/>
        </w:rPr>
        <w:t>budow</w:t>
      </w:r>
      <w:r w:rsidR="00D349F2">
        <w:rPr>
          <w:rFonts w:asciiTheme="minorHAnsi" w:hAnsiTheme="minorHAnsi" w:cstheme="minorHAnsi"/>
          <w:sz w:val="20"/>
          <w:szCs w:val="20"/>
        </w:rPr>
        <w:t>a</w:t>
      </w:r>
      <w:r w:rsidRPr="001E2703">
        <w:rPr>
          <w:rFonts w:asciiTheme="minorHAnsi" w:hAnsiTheme="minorHAnsi" w:cstheme="minorHAnsi"/>
          <w:sz w:val="20"/>
          <w:szCs w:val="20"/>
        </w:rPr>
        <w:t>, rozbudow</w:t>
      </w:r>
      <w:r w:rsidR="007F5B3E">
        <w:rPr>
          <w:rFonts w:asciiTheme="minorHAnsi" w:hAnsiTheme="minorHAnsi" w:cstheme="minorHAnsi"/>
          <w:sz w:val="20"/>
          <w:szCs w:val="20"/>
        </w:rPr>
        <w:t>a</w:t>
      </w:r>
      <w:r w:rsidRPr="001E2703">
        <w:rPr>
          <w:rFonts w:asciiTheme="minorHAnsi" w:hAnsiTheme="minorHAnsi" w:cstheme="minorHAnsi"/>
          <w:sz w:val="20"/>
          <w:szCs w:val="20"/>
        </w:rPr>
        <w:t>, modernizacj</w:t>
      </w:r>
      <w:r w:rsidR="007F5B3E">
        <w:rPr>
          <w:rFonts w:asciiTheme="minorHAnsi" w:hAnsiTheme="minorHAnsi" w:cstheme="minorHAnsi"/>
          <w:sz w:val="20"/>
          <w:szCs w:val="20"/>
        </w:rPr>
        <w:t>a</w:t>
      </w:r>
      <w:r w:rsidRPr="001E2703">
        <w:rPr>
          <w:rFonts w:asciiTheme="minorHAnsi" w:hAnsiTheme="minorHAnsi" w:cstheme="minorHAnsi"/>
          <w:sz w:val="20"/>
          <w:szCs w:val="20"/>
        </w:rPr>
        <w:t xml:space="preserve"> </w:t>
      </w:r>
      <w:r w:rsidR="00045781" w:rsidRPr="001E2703">
        <w:rPr>
          <w:rFonts w:asciiTheme="minorHAnsi" w:hAnsiTheme="minorHAnsi" w:cstheme="minorHAnsi"/>
          <w:sz w:val="20"/>
          <w:szCs w:val="20"/>
        </w:rPr>
        <w:t xml:space="preserve">przesyłowych </w:t>
      </w:r>
      <w:r w:rsidRPr="001E2703">
        <w:rPr>
          <w:rFonts w:asciiTheme="minorHAnsi" w:hAnsiTheme="minorHAnsi" w:cstheme="minorHAnsi"/>
          <w:sz w:val="20"/>
          <w:szCs w:val="20"/>
        </w:rPr>
        <w:t>gazociągów</w:t>
      </w:r>
      <w:r w:rsidR="00B06BEC">
        <w:rPr>
          <w:rFonts w:asciiTheme="minorHAnsi" w:hAnsiTheme="minorHAnsi" w:cstheme="minorHAnsi"/>
          <w:sz w:val="20"/>
          <w:szCs w:val="20"/>
        </w:rPr>
        <w: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PEP2040 wymieni</w:t>
      </w:r>
      <w:r w:rsidR="00A145CC" w:rsidRPr="001E2703">
        <w:rPr>
          <w:rFonts w:asciiTheme="minorHAnsi" w:hAnsiTheme="minorHAnsi" w:cstheme="minorHAnsi"/>
          <w:sz w:val="20"/>
          <w:szCs w:val="20"/>
        </w:rPr>
        <w:t>o</w:t>
      </w:r>
      <w:r w:rsidRPr="001E2703">
        <w:rPr>
          <w:rFonts w:asciiTheme="minorHAnsi" w:hAnsiTheme="minorHAnsi" w:cstheme="minorHAnsi"/>
          <w:sz w:val="20"/>
          <w:szCs w:val="20"/>
        </w:rPr>
        <w:t>n</w:t>
      </w:r>
      <w:r w:rsidR="00B06BEC">
        <w:rPr>
          <w:rFonts w:asciiTheme="minorHAnsi" w:hAnsiTheme="minorHAnsi" w:cstheme="minorHAnsi"/>
          <w:sz w:val="20"/>
          <w:szCs w:val="20"/>
        </w:rPr>
        <w:t xml:space="preserve">a </w:t>
      </w:r>
      <w:r w:rsidR="006A065D">
        <w:rPr>
          <w:rFonts w:asciiTheme="minorHAnsi" w:hAnsiTheme="minorHAnsi" w:cstheme="minorHAnsi"/>
          <w:sz w:val="20"/>
          <w:szCs w:val="20"/>
        </w:rPr>
        <w:t>j</w:t>
      </w:r>
      <w:r w:rsidR="00B06BEC">
        <w:rPr>
          <w:rFonts w:asciiTheme="minorHAnsi" w:hAnsiTheme="minorHAnsi" w:cstheme="minorHAnsi"/>
          <w:sz w:val="20"/>
          <w:szCs w:val="20"/>
        </w:rPr>
        <w:t>est</w:t>
      </w:r>
      <w:r w:rsidRPr="001E2703">
        <w:rPr>
          <w:rFonts w:asciiTheme="minorHAnsi" w:hAnsiTheme="minorHAnsi" w:cstheme="minorHAnsi"/>
          <w:sz w:val="20"/>
          <w:szCs w:val="20"/>
        </w:rPr>
        <w:t xml:space="preserve">rozbudowa </w:t>
      </w:r>
      <w:r w:rsidR="0069704C" w:rsidRPr="001E2703">
        <w:rPr>
          <w:rFonts w:asciiTheme="minorHAnsi" w:hAnsiTheme="minorHAnsi" w:cstheme="minorHAnsi"/>
          <w:sz w:val="20"/>
          <w:szCs w:val="20"/>
        </w:rPr>
        <w:t>istniejących</w:t>
      </w:r>
      <w:r w:rsidR="00456692">
        <w:rPr>
          <w:rFonts w:asciiTheme="minorHAnsi" w:hAnsiTheme="minorHAnsi" w:cstheme="minorHAnsi"/>
          <w:sz w:val="20"/>
          <w:szCs w:val="20"/>
        </w:rPr>
        <w:t xml:space="preserve"> połączeń z: Słowacją, </w:t>
      </w:r>
      <w:r w:rsidRPr="001E2703">
        <w:rPr>
          <w:rFonts w:asciiTheme="minorHAnsi" w:hAnsiTheme="minorHAnsi" w:cstheme="minorHAnsi"/>
          <w:sz w:val="20"/>
          <w:szCs w:val="20"/>
        </w:rPr>
        <w:t>Czechami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Ukrainą.</w:t>
      </w:r>
      <w:r w:rsidR="00720070">
        <w:rPr>
          <w:rFonts w:asciiTheme="minorHAnsi" w:hAnsiTheme="minorHAnsi" w:cstheme="minorHAnsi"/>
          <w:sz w:val="20"/>
          <w:szCs w:val="20"/>
        </w:rPr>
        <w:t xml:space="preserve"> </w:t>
      </w:r>
      <w:r w:rsidR="00456692">
        <w:rPr>
          <w:rFonts w:asciiTheme="minorHAnsi" w:hAnsiTheme="minorHAnsi" w:cstheme="minorHAnsi"/>
          <w:sz w:val="20"/>
          <w:szCs w:val="20"/>
        </w:rPr>
        <w:t>Z</w:t>
      </w:r>
      <w:r w:rsidR="00720070">
        <w:rPr>
          <w:rFonts w:asciiTheme="minorHAnsi" w:hAnsiTheme="minorHAnsi" w:cstheme="minorHAnsi"/>
          <w:sz w:val="20"/>
          <w:szCs w:val="20"/>
        </w:rPr>
        <w:t> </w:t>
      </w:r>
      <w:r w:rsidRPr="001E2703">
        <w:rPr>
          <w:rFonts w:asciiTheme="minorHAnsi" w:hAnsiTheme="minorHAnsi" w:cstheme="minorHAnsi"/>
          <w:sz w:val="20"/>
          <w:szCs w:val="20"/>
        </w:rPr>
        <w:t>posiadanych informacji wynika, że będą</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tylko inwestycje polegające</w:t>
      </w:r>
      <w:r w:rsidR="007F229C">
        <w:rPr>
          <w:rFonts w:asciiTheme="minorHAnsi" w:hAnsiTheme="minorHAnsi" w:cstheme="minorHAnsi"/>
          <w:sz w:val="20"/>
          <w:szCs w:val="20"/>
        </w:rPr>
        <w:t xml:space="preserve"> na </w:t>
      </w:r>
      <w:r w:rsidR="0069704C" w:rsidRPr="001E2703">
        <w:rPr>
          <w:rFonts w:asciiTheme="minorHAnsi" w:hAnsiTheme="minorHAnsi" w:cstheme="minorHAnsi"/>
          <w:sz w:val="20"/>
          <w:szCs w:val="20"/>
        </w:rPr>
        <w:t>zwiększeniu</w:t>
      </w:r>
      <w:r w:rsidRPr="001E2703">
        <w:rPr>
          <w:rFonts w:asciiTheme="minorHAnsi" w:hAnsiTheme="minorHAnsi" w:cstheme="minorHAnsi"/>
          <w:sz w:val="20"/>
          <w:szCs w:val="20"/>
        </w:rPr>
        <w:t xml:space="preserve"> przepustowości</w:t>
      </w:r>
      <w:r w:rsidR="003511D5">
        <w:rPr>
          <w:rFonts w:asciiTheme="minorHAnsi" w:hAnsiTheme="minorHAnsi" w:cstheme="minorHAnsi"/>
          <w:sz w:val="20"/>
          <w:szCs w:val="20"/>
        </w:rPr>
        <w:t xml:space="preserve"> istniejących sieci</w:t>
      </w:r>
      <w:r w:rsidR="00B06BEC">
        <w:rPr>
          <w:rFonts w:asciiTheme="minorHAnsi" w:hAnsiTheme="minorHAnsi" w:cstheme="minorHAnsi"/>
          <w:sz w:val="20"/>
          <w:szCs w:val="20"/>
        </w:rPr>
        <w:t>. Wykonane</w:t>
      </w:r>
      <w:r w:rsidR="00D86925">
        <w:rPr>
          <w:rFonts w:asciiTheme="minorHAnsi" w:hAnsiTheme="minorHAnsi" w:cstheme="minorHAnsi"/>
          <w:sz w:val="20"/>
          <w:szCs w:val="20"/>
        </w:rPr>
        <w:t xml:space="preserve"> dla </w:t>
      </w:r>
      <w:r w:rsidR="00B06BEC">
        <w:rPr>
          <w:rFonts w:asciiTheme="minorHAnsi" w:hAnsiTheme="minorHAnsi" w:cstheme="minorHAnsi"/>
          <w:sz w:val="20"/>
          <w:szCs w:val="20"/>
        </w:rPr>
        <w:t>nich raporty oddziaływania</w:t>
      </w:r>
      <w:r w:rsidR="007F229C">
        <w:rPr>
          <w:rFonts w:asciiTheme="minorHAnsi" w:hAnsiTheme="minorHAnsi" w:cstheme="minorHAnsi"/>
          <w:sz w:val="20"/>
          <w:szCs w:val="20"/>
        </w:rPr>
        <w:t xml:space="preserve"> na </w:t>
      </w:r>
      <w:r w:rsidR="00B06BEC">
        <w:rPr>
          <w:rFonts w:asciiTheme="minorHAnsi" w:hAnsiTheme="minorHAnsi" w:cstheme="minorHAnsi"/>
          <w:sz w:val="20"/>
          <w:szCs w:val="20"/>
        </w:rPr>
        <w:t>środowisko oraz przedstawione</w:t>
      </w:r>
      <w:r w:rsidR="007F229C">
        <w:rPr>
          <w:rFonts w:asciiTheme="minorHAnsi" w:hAnsiTheme="minorHAnsi" w:cstheme="minorHAnsi"/>
          <w:sz w:val="20"/>
          <w:szCs w:val="20"/>
        </w:rPr>
        <w:t xml:space="preserve"> w </w:t>
      </w:r>
      <w:r w:rsidR="00B06BEC">
        <w:rPr>
          <w:rFonts w:asciiTheme="minorHAnsi" w:hAnsiTheme="minorHAnsi" w:cstheme="minorHAnsi"/>
          <w:sz w:val="20"/>
          <w:szCs w:val="20"/>
        </w:rPr>
        <w:t xml:space="preserve">podrozdziale 4.4 analizy wskazują, że  realizacja tych przedsięwzięć nie </w:t>
      </w:r>
      <w:r w:rsidRPr="001E2703">
        <w:rPr>
          <w:rFonts w:asciiTheme="minorHAnsi" w:hAnsiTheme="minorHAnsi" w:cstheme="minorHAnsi"/>
          <w:sz w:val="20"/>
          <w:szCs w:val="20"/>
        </w:rPr>
        <w:t>będ</w:t>
      </w:r>
      <w:r w:rsidR="00B06BEC">
        <w:rPr>
          <w:rFonts w:asciiTheme="minorHAnsi" w:hAnsiTheme="minorHAnsi" w:cstheme="minorHAnsi"/>
          <w:sz w:val="20"/>
          <w:szCs w:val="20"/>
        </w:rPr>
        <w:t xml:space="preserve">zie </w:t>
      </w:r>
      <w:r w:rsidRPr="001E2703">
        <w:rPr>
          <w:rFonts w:asciiTheme="minorHAnsi" w:hAnsiTheme="minorHAnsi" w:cstheme="minorHAnsi"/>
          <w:sz w:val="20"/>
          <w:szCs w:val="20"/>
        </w:rPr>
        <w:t>miał</w:t>
      </w:r>
      <w:r w:rsidR="00B06BEC">
        <w:rPr>
          <w:rFonts w:asciiTheme="minorHAnsi" w:hAnsiTheme="minorHAnsi" w:cstheme="minorHAnsi"/>
          <w:sz w:val="20"/>
          <w:szCs w:val="20"/>
        </w:rPr>
        <w:t>a</w:t>
      </w:r>
      <w:r w:rsidRPr="001E2703">
        <w:rPr>
          <w:rFonts w:asciiTheme="minorHAnsi" w:hAnsiTheme="minorHAnsi" w:cstheme="minorHAnsi"/>
          <w:sz w:val="20"/>
          <w:szCs w:val="20"/>
        </w:rPr>
        <w:t xml:space="preserve"> znaczących oddziaływań</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 xml:space="preserve">środowisko. </w:t>
      </w:r>
      <w:r w:rsidR="00D57A69">
        <w:rPr>
          <w:rFonts w:asciiTheme="minorHAnsi" w:hAnsiTheme="minorHAnsi" w:cstheme="minorHAnsi"/>
          <w:sz w:val="20"/>
          <w:szCs w:val="20"/>
        </w:rPr>
        <w:t>Podobnie nie stwierdzono oddziałowywań znaczących budowy połączenia</w:t>
      </w:r>
      <w:r w:rsidR="00720070">
        <w:rPr>
          <w:rFonts w:asciiTheme="minorHAnsi" w:hAnsiTheme="minorHAnsi" w:cstheme="minorHAnsi"/>
          <w:sz w:val="20"/>
          <w:szCs w:val="20"/>
        </w:rPr>
        <w:t xml:space="preserve"> z </w:t>
      </w:r>
      <w:r w:rsidR="00D57A69">
        <w:rPr>
          <w:rFonts w:asciiTheme="minorHAnsi" w:hAnsiTheme="minorHAnsi" w:cstheme="minorHAnsi"/>
          <w:sz w:val="20"/>
          <w:szCs w:val="20"/>
        </w:rPr>
        <w:t xml:space="preserve">Litwą. </w:t>
      </w:r>
      <w:r w:rsidRPr="001E2703">
        <w:rPr>
          <w:rFonts w:asciiTheme="minorHAnsi" w:hAnsiTheme="minorHAnsi" w:cstheme="minorHAnsi"/>
          <w:sz w:val="20"/>
          <w:szCs w:val="20"/>
        </w:rPr>
        <w:t>Ale gdyby przy projektowaniu wynikało, że zakres ich będzie większy</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należałoby przeanalizować możliwość wystąpienia oddziaływań transgranicznych</w:t>
      </w:r>
      <w:r w:rsidR="00B06BEC">
        <w:rPr>
          <w:rFonts w:asciiTheme="minorHAnsi" w:hAnsiTheme="minorHAnsi" w:cstheme="minorHAnsi"/>
          <w:sz w:val="20"/>
          <w:szCs w:val="20"/>
        </w:rPr>
        <w:t>. Dotyczyć</w:t>
      </w:r>
      <w:r w:rsidR="0001272D">
        <w:rPr>
          <w:rFonts w:asciiTheme="minorHAnsi" w:hAnsiTheme="minorHAnsi" w:cstheme="minorHAnsi"/>
          <w:sz w:val="20"/>
          <w:szCs w:val="20"/>
        </w:rPr>
        <w:t xml:space="preserve"> to </w:t>
      </w:r>
      <w:r w:rsidR="00B06BEC">
        <w:rPr>
          <w:rFonts w:asciiTheme="minorHAnsi" w:hAnsiTheme="minorHAnsi" w:cstheme="minorHAnsi"/>
          <w:sz w:val="20"/>
          <w:szCs w:val="20"/>
        </w:rPr>
        <w:t>również innych gazociągów, które nie są wymienione</w:t>
      </w:r>
      <w:r w:rsidR="007F229C">
        <w:rPr>
          <w:rFonts w:asciiTheme="minorHAnsi" w:hAnsiTheme="minorHAnsi" w:cstheme="minorHAnsi"/>
          <w:sz w:val="20"/>
          <w:szCs w:val="20"/>
        </w:rPr>
        <w:t xml:space="preserve"> w </w:t>
      </w:r>
      <w:r w:rsidR="00B06BEC">
        <w:rPr>
          <w:rFonts w:asciiTheme="minorHAnsi" w:hAnsiTheme="minorHAnsi" w:cstheme="minorHAnsi"/>
          <w:sz w:val="20"/>
          <w:szCs w:val="20"/>
        </w:rPr>
        <w:t>PEP2040,</w:t>
      </w:r>
      <w:r w:rsidR="007F229C">
        <w:rPr>
          <w:rFonts w:asciiTheme="minorHAnsi" w:hAnsiTheme="minorHAnsi" w:cstheme="minorHAnsi"/>
          <w:sz w:val="20"/>
          <w:szCs w:val="20"/>
        </w:rPr>
        <w:t xml:space="preserve"> a </w:t>
      </w:r>
      <w:r w:rsidR="00A00597">
        <w:rPr>
          <w:rFonts w:asciiTheme="minorHAnsi" w:hAnsiTheme="minorHAnsi" w:cstheme="minorHAnsi"/>
          <w:sz w:val="20"/>
          <w:szCs w:val="20"/>
        </w:rPr>
        <w:t>mogą być</w:t>
      </w:r>
      <w:r w:rsidR="00B06BEC">
        <w:rPr>
          <w:rFonts w:asciiTheme="minorHAnsi" w:hAnsiTheme="minorHAnsi" w:cstheme="minorHAnsi"/>
          <w:sz w:val="20"/>
          <w:szCs w:val="20"/>
        </w:rPr>
        <w:t xml:space="preserve"> realizowane</w:t>
      </w:r>
      <w:r w:rsidR="007F229C">
        <w:rPr>
          <w:rFonts w:asciiTheme="minorHAnsi" w:hAnsiTheme="minorHAnsi" w:cstheme="minorHAnsi"/>
          <w:sz w:val="20"/>
          <w:szCs w:val="20"/>
        </w:rPr>
        <w:t xml:space="preserve"> w </w:t>
      </w:r>
      <w:r w:rsidR="00B06BEC">
        <w:rPr>
          <w:rFonts w:asciiTheme="minorHAnsi" w:hAnsiTheme="minorHAnsi" w:cstheme="minorHAnsi"/>
          <w:sz w:val="20"/>
          <w:szCs w:val="20"/>
        </w:rPr>
        <w:t>ramach</w:t>
      </w:r>
      <w:r w:rsidR="003511D5">
        <w:rPr>
          <w:rFonts w:asciiTheme="minorHAnsi" w:hAnsiTheme="minorHAnsi" w:cstheme="minorHAnsi"/>
          <w:sz w:val="20"/>
          <w:szCs w:val="20"/>
        </w:rPr>
        <w:t xml:space="preserve"> Polityki</w:t>
      </w:r>
      <w:r w:rsidR="00B06BEC">
        <w:rPr>
          <w:rFonts w:asciiTheme="minorHAnsi" w:hAnsiTheme="minorHAnsi" w:cstheme="minorHAnsi"/>
          <w:sz w:val="20"/>
          <w:szCs w:val="20"/>
        </w:rPr>
        <w:t xml:space="preserve"> </w:t>
      </w:r>
      <w:r w:rsidRPr="001E2703">
        <w:rPr>
          <w:rFonts w:asciiTheme="minorHAnsi" w:hAnsiTheme="minorHAnsi" w:cstheme="minorHAnsi"/>
          <w:sz w:val="20"/>
          <w:szCs w:val="20"/>
        </w:rPr>
        <w:t>,</w:t>
      </w:r>
    </w:p>
    <w:p w14:paraId="374D35AE" w14:textId="65AB545F" w:rsidR="00045781" w:rsidRPr="00C47BAD" w:rsidRDefault="00A00597" w:rsidP="00C47BAD">
      <w:pPr>
        <w:pStyle w:val="Akapitzlist"/>
        <w:numPr>
          <w:ilvl w:val="0"/>
          <w:numId w:val="58"/>
        </w:numPr>
        <w:spacing w:line="276" w:lineRule="auto"/>
        <w:ind w:left="567" w:hanging="567"/>
        <w:contextualSpacing w:val="0"/>
        <w:rPr>
          <w:rFonts w:asciiTheme="minorHAnsi" w:hAnsiTheme="minorHAnsi" w:cstheme="minorHAnsi"/>
          <w:sz w:val="20"/>
          <w:szCs w:val="20"/>
        </w:rPr>
      </w:pPr>
      <w:r>
        <w:rPr>
          <w:rFonts w:asciiTheme="minorHAnsi" w:hAnsiTheme="minorHAnsi" w:cstheme="minorHAnsi"/>
          <w:sz w:val="20"/>
          <w:szCs w:val="20"/>
        </w:rPr>
        <w:t>budowa elekt</w:t>
      </w:r>
      <w:r w:rsidR="003511D5">
        <w:rPr>
          <w:rFonts w:asciiTheme="minorHAnsi" w:hAnsiTheme="minorHAnsi" w:cstheme="minorHAnsi"/>
          <w:sz w:val="20"/>
          <w:szCs w:val="20"/>
        </w:rPr>
        <w:t>r</w:t>
      </w:r>
      <w:r>
        <w:rPr>
          <w:rFonts w:asciiTheme="minorHAnsi" w:hAnsiTheme="minorHAnsi" w:cstheme="minorHAnsi"/>
          <w:sz w:val="20"/>
          <w:szCs w:val="20"/>
        </w:rPr>
        <w:t>owni jądrowych. Ponieważ</w:t>
      </w:r>
      <w:r w:rsidR="007F229C">
        <w:rPr>
          <w:rFonts w:asciiTheme="minorHAnsi" w:hAnsiTheme="minorHAnsi" w:cstheme="minorHAnsi"/>
          <w:sz w:val="20"/>
          <w:szCs w:val="20"/>
        </w:rPr>
        <w:t xml:space="preserve"> w </w:t>
      </w:r>
      <w:r w:rsidRPr="00A00597">
        <w:rPr>
          <w:rFonts w:asciiTheme="minorHAnsi" w:hAnsiTheme="minorHAnsi" w:cstheme="minorHAnsi"/>
          <w:sz w:val="20"/>
          <w:szCs w:val="20"/>
        </w:rPr>
        <w:t xml:space="preserve">PEP2040 wskazano główne, potencjalne lokalizacje </w:t>
      </w:r>
      <w:r w:rsidRPr="00C47BAD">
        <w:rPr>
          <w:rFonts w:asciiTheme="minorHAnsi" w:hAnsiTheme="minorHAnsi" w:cstheme="minorHAnsi"/>
          <w:sz w:val="20"/>
          <w:szCs w:val="20"/>
        </w:rPr>
        <w:t>elektrowni jądrowej</w:t>
      </w:r>
      <w:r w:rsidRPr="00A00597">
        <w:rPr>
          <w:rFonts w:asciiTheme="minorHAnsi" w:hAnsiTheme="minorHAnsi" w:cstheme="minorHAnsi"/>
          <w:sz w:val="20"/>
          <w:szCs w:val="20"/>
        </w:rPr>
        <w:t xml:space="preserve"> należy nadmienić, że lokalizacje te były już wskazywane</w:t>
      </w:r>
      <w:r w:rsidR="007F229C">
        <w:rPr>
          <w:rFonts w:asciiTheme="minorHAnsi" w:hAnsiTheme="minorHAnsi" w:cstheme="minorHAnsi"/>
          <w:sz w:val="20"/>
          <w:szCs w:val="20"/>
        </w:rPr>
        <w:t xml:space="preserve"> w </w:t>
      </w:r>
      <w:r w:rsidRPr="00A00597">
        <w:rPr>
          <w:rFonts w:asciiTheme="minorHAnsi" w:hAnsiTheme="minorHAnsi" w:cstheme="minorHAnsi"/>
          <w:sz w:val="20"/>
          <w:szCs w:val="20"/>
        </w:rPr>
        <w:t>Strategii BEiŚ oraz</w:t>
      </w:r>
      <w:r w:rsidR="007F229C">
        <w:rPr>
          <w:rFonts w:asciiTheme="minorHAnsi" w:hAnsiTheme="minorHAnsi" w:cstheme="minorHAnsi"/>
          <w:sz w:val="20"/>
          <w:szCs w:val="20"/>
        </w:rPr>
        <w:t xml:space="preserve"> w </w:t>
      </w:r>
      <w:r w:rsidRPr="00A00597">
        <w:rPr>
          <w:rFonts w:asciiTheme="minorHAnsi" w:hAnsiTheme="minorHAnsi" w:cstheme="minorHAnsi"/>
          <w:i/>
          <w:sz w:val="20"/>
          <w:szCs w:val="20"/>
        </w:rPr>
        <w:t>Polskim programie energetyki jądrowej</w:t>
      </w:r>
      <w:r w:rsidRPr="00A00597">
        <w:rPr>
          <w:rFonts w:asciiTheme="minorHAnsi" w:hAnsiTheme="minorHAnsi" w:cstheme="minorHAnsi"/>
          <w:sz w:val="20"/>
          <w:szCs w:val="20"/>
        </w:rPr>
        <w:t xml:space="preserve"> (PPEJ). Pomimo, że</w:t>
      </w:r>
      <w:r w:rsidR="007F229C">
        <w:rPr>
          <w:rFonts w:asciiTheme="minorHAnsi" w:hAnsiTheme="minorHAnsi" w:cstheme="minorHAnsi"/>
          <w:sz w:val="20"/>
          <w:szCs w:val="20"/>
        </w:rPr>
        <w:t xml:space="preserve"> w </w:t>
      </w:r>
      <w:r w:rsidRPr="00A00597">
        <w:rPr>
          <w:rFonts w:asciiTheme="minorHAnsi" w:hAnsiTheme="minorHAnsi" w:cstheme="minorHAnsi"/>
          <w:sz w:val="20"/>
          <w:szCs w:val="20"/>
        </w:rPr>
        <w:t>Prognozie oddziaływania</w:t>
      </w:r>
      <w:r w:rsidR="007F229C">
        <w:rPr>
          <w:rFonts w:asciiTheme="minorHAnsi" w:hAnsiTheme="minorHAnsi" w:cstheme="minorHAnsi"/>
          <w:sz w:val="20"/>
          <w:szCs w:val="20"/>
        </w:rPr>
        <w:t xml:space="preserve"> na </w:t>
      </w:r>
      <w:r w:rsidRPr="00A00597">
        <w:rPr>
          <w:rFonts w:asciiTheme="minorHAnsi" w:hAnsiTheme="minorHAnsi" w:cstheme="minorHAnsi"/>
          <w:sz w:val="20"/>
          <w:szCs w:val="20"/>
        </w:rPr>
        <w:t>środowisko PPEJ nie stwierdzono konkretnych możliwości oddziaływania transgranicznego przewidzianych</w:t>
      </w:r>
      <w:r w:rsidR="007F229C">
        <w:rPr>
          <w:rFonts w:asciiTheme="minorHAnsi" w:hAnsiTheme="minorHAnsi" w:cstheme="minorHAnsi"/>
          <w:sz w:val="20"/>
          <w:szCs w:val="20"/>
        </w:rPr>
        <w:t xml:space="preserve"> do </w:t>
      </w:r>
      <w:r w:rsidRPr="00A00597">
        <w:rPr>
          <w:rFonts w:asciiTheme="minorHAnsi" w:hAnsiTheme="minorHAnsi" w:cstheme="minorHAnsi"/>
          <w:sz w:val="20"/>
          <w:szCs w:val="20"/>
        </w:rPr>
        <w:t>realizacji elektrowni jądrowych</w:t>
      </w:r>
      <w:r w:rsidR="007F229C">
        <w:rPr>
          <w:rFonts w:asciiTheme="minorHAnsi" w:hAnsiTheme="minorHAnsi" w:cstheme="minorHAnsi"/>
          <w:sz w:val="20"/>
          <w:szCs w:val="20"/>
        </w:rPr>
        <w:t xml:space="preserve"> w </w:t>
      </w:r>
      <w:r w:rsidRPr="00A00597">
        <w:rPr>
          <w:rFonts w:asciiTheme="minorHAnsi" w:hAnsiTheme="minorHAnsi" w:cstheme="minorHAnsi"/>
          <w:sz w:val="20"/>
          <w:szCs w:val="20"/>
        </w:rPr>
        <w:t xml:space="preserve">najkorzystniejszych </w:t>
      </w:r>
      <w:r w:rsidRPr="00A00597">
        <w:rPr>
          <w:rFonts w:asciiTheme="minorHAnsi" w:hAnsiTheme="minorHAnsi" w:cstheme="minorHAnsi"/>
          <w:sz w:val="20"/>
          <w:szCs w:val="20"/>
        </w:rPr>
        <w:br/>
        <w:t>i prawdopodobnych lokalizacjach</w:t>
      </w:r>
      <w:r w:rsidR="003511D5">
        <w:rPr>
          <w:rFonts w:asciiTheme="minorHAnsi" w:hAnsiTheme="minorHAnsi" w:cstheme="minorHAnsi"/>
          <w:sz w:val="20"/>
          <w:szCs w:val="20"/>
        </w:rPr>
        <w:t>,</w:t>
      </w:r>
      <w:r w:rsidR="0001272D">
        <w:rPr>
          <w:rFonts w:asciiTheme="minorHAnsi" w:hAnsiTheme="minorHAnsi" w:cstheme="minorHAnsi"/>
          <w:sz w:val="20"/>
          <w:szCs w:val="20"/>
        </w:rPr>
        <w:t xml:space="preserve"> to </w:t>
      </w:r>
      <w:r w:rsidRPr="00A00597">
        <w:rPr>
          <w:rFonts w:asciiTheme="minorHAnsi" w:hAnsiTheme="minorHAnsi" w:cstheme="minorHAnsi"/>
          <w:sz w:val="20"/>
          <w:szCs w:val="20"/>
        </w:rPr>
        <w:t xml:space="preserve">jednak przeprowadzono proces konsultacji, transgranicznych </w:t>
      </w:r>
      <w:r w:rsidRPr="00A00597">
        <w:rPr>
          <w:rFonts w:asciiTheme="minorHAnsi" w:hAnsiTheme="minorHAnsi" w:cstheme="minorHAnsi"/>
          <w:sz w:val="20"/>
          <w:szCs w:val="20"/>
        </w:rPr>
        <w:br/>
        <w:t>z następującymi państwami: Austria, Czechy, Słowacja, Dania, Szwecja, Finlandia</w:t>
      </w:r>
      <w:r w:rsidR="007F229C">
        <w:rPr>
          <w:rFonts w:asciiTheme="minorHAnsi" w:hAnsiTheme="minorHAnsi" w:cstheme="minorHAnsi"/>
          <w:sz w:val="20"/>
          <w:szCs w:val="20"/>
        </w:rPr>
        <w:t xml:space="preserve"> i </w:t>
      </w:r>
      <w:r w:rsidRPr="00A00597">
        <w:rPr>
          <w:rFonts w:asciiTheme="minorHAnsi" w:hAnsiTheme="minorHAnsi" w:cstheme="minorHAnsi"/>
          <w:sz w:val="20"/>
          <w:szCs w:val="20"/>
        </w:rPr>
        <w:t>Niemcy. Ponieważ Prognoza</w:t>
      </w:r>
      <w:r w:rsidR="007F229C">
        <w:rPr>
          <w:rFonts w:asciiTheme="minorHAnsi" w:hAnsiTheme="minorHAnsi" w:cstheme="minorHAnsi"/>
          <w:sz w:val="20"/>
          <w:szCs w:val="20"/>
        </w:rPr>
        <w:t xml:space="preserve"> do </w:t>
      </w:r>
      <w:r w:rsidRPr="00A00597">
        <w:rPr>
          <w:rFonts w:asciiTheme="minorHAnsi" w:hAnsiTheme="minorHAnsi" w:cstheme="minorHAnsi"/>
          <w:sz w:val="20"/>
          <w:szCs w:val="20"/>
        </w:rPr>
        <w:t>PPEJ wykonana została</w:t>
      </w:r>
      <w:r w:rsidR="007F229C">
        <w:rPr>
          <w:rFonts w:asciiTheme="minorHAnsi" w:hAnsiTheme="minorHAnsi" w:cstheme="minorHAnsi"/>
          <w:sz w:val="20"/>
          <w:szCs w:val="20"/>
        </w:rPr>
        <w:t xml:space="preserve"> w </w:t>
      </w:r>
      <w:r w:rsidRPr="00A00597">
        <w:rPr>
          <w:rFonts w:asciiTheme="minorHAnsi" w:hAnsiTheme="minorHAnsi" w:cstheme="minorHAnsi"/>
          <w:sz w:val="20"/>
          <w:szCs w:val="20"/>
        </w:rPr>
        <w:t>dużo większym stopniu szczegółowości, nie ma uzasadnienia, aby proces ten,</w:t>
      </w:r>
      <w:r w:rsidR="007F229C">
        <w:rPr>
          <w:rFonts w:asciiTheme="minorHAnsi" w:hAnsiTheme="minorHAnsi" w:cstheme="minorHAnsi"/>
          <w:sz w:val="20"/>
          <w:szCs w:val="20"/>
        </w:rPr>
        <w:t xml:space="preserve"> na </w:t>
      </w:r>
      <w:r w:rsidRPr="00A00597">
        <w:rPr>
          <w:rFonts w:asciiTheme="minorHAnsi" w:hAnsiTheme="minorHAnsi" w:cstheme="minorHAnsi"/>
          <w:sz w:val="20"/>
          <w:szCs w:val="20"/>
        </w:rPr>
        <w:t>etapie oceny PEP2040</w:t>
      </w:r>
      <w:r w:rsidR="005D6CE1">
        <w:rPr>
          <w:rFonts w:asciiTheme="minorHAnsi" w:hAnsiTheme="minorHAnsi" w:cstheme="minorHAnsi"/>
          <w:sz w:val="20"/>
          <w:szCs w:val="20"/>
        </w:rPr>
        <w:t xml:space="preserve"> powtarzać.</w:t>
      </w:r>
    </w:p>
    <w:p w14:paraId="28111374" w14:textId="7A746638" w:rsidR="00045781" w:rsidRPr="001E2703" w:rsidRDefault="00045781" w:rsidP="00801048">
      <w:pPr>
        <w:pStyle w:val="Akapitzlist"/>
        <w:numPr>
          <w:ilvl w:val="0"/>
          <w:numId w:val="58"/>
        </w:numPr>
        <w:spacing w:line="276" w:lineRule="auto"/>
        <w:ind w:left="567" w:hanging="567"/>
        <w:contextualSpacing w:val="0"/>
        <w:rPr>
          <w:rFonts w:asciiTheme="minorHAnsi" w:hAnsiTheme="minorHAnsi" w:cstheme="minorHAnsi"/>
          <w:sz w:val="20"/>
          <w:szCs w:val="20"/>
        </w:rPr>
      </w:pPr>
      <w:r w:rsidRPr="001E2703">
        <w:rPr>
          <w:rFonts w:asciiTheme="minorHAnsi" w:hAnsiTheme="minorHAnsi" w:cstheme="minorHAnsi"/>
          <w:sz w:val="20"/>
          <w:szCs w:val="20"/>
        </w:rPr>
        <w:t>budowy, rozbudowy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modernizacji elektrowni, elektrociepłowni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ciepłowni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strefie przygranicznej</w:t>
      </w:r>
      <w:r w:rsidR="00A00597">
        <w:rPr>
          <w:rFonts w:asciiTheme="minorHAnsi" w:hAnsiTheme="minorHAnsi" w:cstheme="minorHAnsi"/>
          <w:sz w:val="20"/>
          <w:szCs w:val="20"/>
        </w:rPr>
        <w:t>.</w:t>
      </w:r>
      <w:r w:rsidR="00800782">
        <w:rPr>
          <w:rFonts w:asciiTheme="minorHAnsi" w:hAnsiTheme="minorHAnsi" w:cstheme="minorHAnsi"/>
          <w:sz w:val="20"/>
          <w:szCs w:val="20"/>
        </w:rPr>
        <w:t xml:space="preserve"> W</w:t>
      </w:r>
      <w:r w:rsidR="007F229C">
        <w:rPr>
          <w:rFonts w:asciiTheme="minorHAnsi" w:hAnsiTheme="minorHAnsi" w:cstheme="minorHAnsi"/>
          <w:sz w:val="20"/>
          <w:szCs w:val="20"/>
        </w:rPr>
        <w:t> </w:t>
      </w:r>
      <w:r w:rsidR="00A145CC" w:rsidRPr="001E2703">
        <w:rPr>
          <w:rFonts w:asciiTheme="minorHAnsi" w:hAnsiTheme="minorHAnsi" w:cstheme="minorHAnsi"/>
          <w:sz w:val="20"/>
          <w:szCs w:val="20"/>
        </w:rPr>
        <w:t>PEP2040 brak informacji</w:t>
      </w:r>
      <w:r w:rsidR="00BC13C1">
        <w:rPr>
          <w:rFonts w:asciiTheme="minorHAnsi" w:hAnsiTheme="minorHAnsi" w:cstheme="minorHAnsi"/>
          <w:sz w:val="20"/>
          <w:szCs w:val="20"/>
        </w:rPr>
        <w:t>,</w:t>
      </w:r>
      <w:r w:rsidR="007F229C">
        <w:rPr>
          <w:rFonts w:asciiTheme="minorHAnsi" w:hAnsiTheme="minorHAnsi" w:cstheme="minorHAnsi"/>
          <w:sz w:val="20"/>
          <w:szCs w:val="20"/>
        </w:rPr>
        <w:t xml:space="preserve"> co do </w:t>
      </w:r>
      <w:r w:rsidR="00A145CC" w:rsidRPr="001E2703">
        <w:rPr>
          <w:rFonts w:asciiTheme="minorHAnsi" w:hAnsiTheme="minorHAnsi" w:cstheme="minorHAnsi"/>
          <w:sz w:val="20"/>
          <w:szCs w:val="20"/>
        </w:rPr>
        <w:t>lokaliza</w:t>
      </w:r>
      <w:r w:rsidR="00BC13C1">
        <w:rPr>
          <w:rFonts w:asciiTheme="minorHAnsi" w:hAnsiTheme="minorHAnsi" w:cstheme="minorHAnsi"/>
          <w:sz w:val="20"/>
          <w:szCs w:val="20"/>
        </w:rPr>
        <w:t>cji</w:t>
      </w:r>
      <w:r w:rsidR="007F229C">
        <w:rPr>
          <w:rFonts w:asciiTheme="minorHAnsi" w:hAnsiTheme="minorHAnsi" w:cstheme="minorHAnsi"/>
          <w:sz w:val="20"/>
          <w:szCs w:val="20"/>
        </w:rPr>
        <w:t xml:space="preserve"> i </w:t>
      </w:r>
      <w:r w:rsidR="00A00597">
        <w:rPr>
          <w:rFonts w:asciiTheme="minorHAnsi" w:hAnsiTheme="minorHAnsi" w:cstheme="minorHAnsi"/>
          <w:sz w:val="20"/>
          <w:szCs w:val="20"/>
        </w:rPr>
        <w:t>koncepcji tych inwestycji</w:t>
      </w:r>
      <w:r w:rsidR="00800782">
        <w:rPr>
          <w:rFonts w:asciiTheme="minorHAnsi" w:hAnsiTheme="minorHAnsi" w:cstheme="minorHAnsi"/>
          <w:sz w:val="20"/>
          <w:szCs w:val="20"/>
        </w:rPr>
        <w:t>,</w:t>
      </w:r>
      <w:r w:rsidR="007F229C">
        <w:rPr>
          <w:rFonts w:asciiTheme="minorHAnsi" w:hAnsiTheme="minorHAnsi" w:cstheme="minorHAnsi"/>
          <w:sz w:val="20"/>
          <w:szCs w:val="20"/>
        </w:rPr>
        <w:t xml:space="preserve"> w </w:t>
      </w:r>
      <w:r w:rsidR="00A00597">
        <w:rPr>
          <w:rFonts w:asciiTheme="minorHAnsi" w:hAnsiTheme="minorHAnsi" w:cstheme="minorHAnsi"/>
          <w:sz w:val="20"/>
          <w:szCs w:val="20"/>
        </w:rPr>
        <w:t>tej sytuacji nie ma możliwości ich oceny, ale jak już wskazano wyżej, gdyby miały być realizowane</w:t>
      </w:r>
      <w:r w:rsidR="00BC13C1">
        <w:rPr>
          <w:rFonts w:asciiTheme="minorHAnsi" w:hAnsiTheme="minorHAnsi" w:cstheme="minorHAnsi"/>
          <w:sz w:val="20"/>
          <w:szCs w:val="20"/>
        </w:rPr>
        <w:t>,</w:t>
      </w:r>
      <w:r w:rsidR="0001272D">
        <w:rPr>
          <w:rFonts w:asciiTheme="minorHAnsi" w:hAnsiTheme="minorHAnsi" w:cstheme="minorHAnsi"/>
          <w:sz w:val="20"/>
          <w:szCs w:val="20"/>
        </w:rPr>
        <w:t xml:space="preserve"> to </w:t>
      </w:r>
      <w:r w:rsidR="00A00597">
        <w:rPr>
          <w:rFonts w:asciiTheme="minorHAnsi" w:hAnsiTheme="minorHAnsi" w:cstheme="minorHAnsi"/>
          <w:sz w:val="20"/>
          <w:szCs w:val="20"/>
        </w:rPr>
        <w:t>należy ocenić możliwoś</w:t>
      </w:r>
      <w:r w:rsidR="00BC13C1">
        <w:rPr>
          <w:rFonts w:asciiTheme="minorHAnsi" w:hAnsiTheme="minorHAnsi" w:cstheme="minorHAnsi"/>
          <w:sz w:val="20"/>
          <w:szCs w:val="20"/>
        </w:rPr>
        <w:t>ć</w:t>
      </w:r>
      <w:r w:rsidR="00A00597">
        <w:rPr>
          <w:rFonts w:asciiTheme="minorHAnsi" w:hAnsiTheme="minorHAnsi" w:cstheme="minorHAnsi"/>
          <w:sz w:val="20"/>
          <w:szCs w:val="20"/>
        </w:rPr>
        <w:t xml:space="preserve"> ich oddziaływania transgranicznego</w:t>
      </w:r>
      <w:r w:rsidR="002A490C">
        <w:rPr>
          <w:rFonts w:asciiTheme="minorHAnsi" w:hAnsiTheme="minorHAnsi" w:cstheme="minorHAnsi"/>
          <w:sz w:val="20"/>
          <w:szCs w:val="20"/>
        </w:rPr>
        <w:t>,</w:t>
      </w:r>
      <w:r w:rsidR="007F229C">
        <w:rPr>
          <w:rFonts w:asciiTheme="minorHAnsi" w:hAnsiTheme="minorHAnsi" w:cstheme="minorHAnsi"/>
          <w:sz w:val="20"/>
          <w:szCs w:val="20"/>
        </w:rPr>
        <w:t xml:space="preserve"> na </w:t>
      </w:r>
      <w:r w:rsidR="002A490C">
        <w:rPr>
          <w:rFonts w:asciiTheme="minorHAnsi" w:hAnsiTheme="minorHAnsi" w:cstheme="minorHAnsi"/>
          <w:sz w:val="20"/>
          <w:szCs w:val="20"/>
        </w:rPr>
        <w:t>etapie projektowania, szczególnie, gdyby miały być realizowane</w:t>
      </w:r>
      <w:r w:rsidR="007F229C">
        <w:rPr>
          <w:rFonts w:asciiTheme="minorHAnsi" w:hAnsiTheme="minorHAnsi" w:cstheme="minorHAnsi"/>
          <w:sz w:val="20"/>
          <w:szCs w:val="20"/>
        </w:rPr>
        <w:t xml:space="preserve"> w </w:t>
      </w:r>
      <w:r w:rsidR="002A490C">
        <w:rPr>
          <w:rFonts w:asciiTheme="minorHAnsi" w:hAnsiTheme="minorHAnsi" w:cstheme="minorHAnsi"/>
          <w:sz w:val="20"/>
          <w:szCs w:val="20"/>
        </w:rPr>
        <w:t>strefie przygranicznej</w:t>
      </w:r>
      <w:r w:rsidRPr="001E2703">
        <w:rPr>
          <w:rFonts w:asciiTheme="minorHAnsi" w:hAnsiTheme="minorHAnsi" w:cstheme="minorHAnsi"/>
          <w:sz w:val="20"/>
          <w:szCs w:val="20"/>
        </w:rPr>
        <w:t>.</w:t>
      </w:r>
    </w:p>
    <w:p w14:paraId="3224084E" w14:textId="238411D4" w:rsidR="00AF6AB8" w:rsidRPr="001E2703" w:rsidRDefault="00AF6AB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Ponieważ, </w:t>
      </w:r>
      <w:r w:rsidR="00376318">
        <w:rPr>
          <w:rFonts w:asciiTheme="minorHAnsi" w:hAnsiTheme="minorHAnsi" w:cstheme="minorHAnsi"/>
          <w:sz w:val="20"/>
          <w:szCs w:val="20"/>
        </w:rPr>
        <w:t>jak już wspomniano wyżej,</w:t>
      </w:r>
      <w:r w:rsidR="007F229C">
        <w:rPr>
          <w:rFonts w:asciiTheme="minorHAnsi" w:hAnsiTheme="minorHAnsi" w:cstheme="minorHAnsi"/>
          <w:sz w:val="20"/>
          <w:szCs w:val="20"/>
        </w:rPr>
        <w:t xml:space="preserve"> w </w:t>
      </w:r>
      <w:r w:rsidR="00376318">
        <w:rPr>
          <w:rFonts w:asciiTheme="minorHAnsi" w:hAnsiTheme="minorHAnsi" w:cstheme="minorHAnsi"/>
          <w:sz w:val="20"/>
          <w:szCs w:val="20"/>
        </w:rPr>
        <w:t xml:space="preserve">zakresie </w:t>
      </w:r>
      <w:r w:rsidR="00A42873">
        <w:rPr>
          <w:rFonts w:asciiTheme="minorHAnsi" w:hAnsiTheme="minorHAnsi" w:cstheme="minorHAnsi"/>
          <w:sz w:val="20"/>
          <w:szCs w:val="20"/>
        </w:rPr>
        <w:t xml:space="preserve">ww. </w:t>
      </w:r>
      <w:r w:rsidR="00376318">
        <w:rPr>
          <w:rFonts w:asciiTheme="minorHAnsi" w:hAnsiTheme="minorHAnsi" w:cstheme="minorHAnsi"/>
          <w:sz w:val="20"/>
          <w:szCs w:val="20"/>
        </w:rPr>
        <w:t>przedsięwzięć, zawartych</w:t>
      </w:r>
      <w:r w:rsidR="007F229C">
        <w:rPr>
          <w:rFonts w:asciiTheme="minorHAnsi" w:hAnsiTheme="minorHAnsi" w:cstheme="minorHAnsi"/>
          <w:sz w:val="20"/>
          <w:szCs w:val="20"/>
        </w:rPr>
        <w:t xml:space="preserve"> w </w:t>
      </w:r>
      <w:r w:rsidR="00376318">
        <w:rPr>
          <w:rFonts w:asciiTheme="minorHAnsi" w:hAnsiTheme="minorHAnsi" w:cstheme="minorHAnsi"/>
          <w:sz w:val="20"/>
          <w:szCs w:val="20"/>
        </w:rPr>
        <w:t>PEP2040, dokonano lub rozpoczęto proces konsultacji transgranicznych,</w:t>
      </w:r>
      <w:r w:rsidR="007F229C">
        <w:rPr>
          <w:rFonts w:asciiTheme="minorHAnsi" w:hAnsiTheme="minorHAnsi" w:cstheme="minorHAnsi"/>
          <w:sz w:val="20"/>
          <w:szCs w:val="20"/>
        </w:rPr>
        <w:t xml:space="preserve"> a </w:t>
      </w:r>
      <w:r w:rsidR="00376318">
        <w:rPr>
          <w:rFonts w:asciiTheme="minorHAnsi" w:hAnsiTheme="minorHAnsi" w:cstheme="minorHAnsi"/>
          <w:sz w:val="20"/>
          <w:szCs w:val="20"/>
        </w:rPr>
        <w:t>innych potencjalnych inwestycji mogących oddziaływać transgranicznie nie zidentyfikowano,</w:t>
      </w:r>
      <w:r w:rsidRPr="001E2703">
        <w:rPr>
          <w:rFonts w:asciiTheme="minorHAnsi" w:hAnsiTheme="minorHAnsi" w:cstheme="minorHAnsi"/>
          <w:sz w:val="20"/>
          <w:szCs w:val="20"/>
        </w:rPr>
        <w:t xml:space="preserve"> nie ma uzasadnienia</w:t>
      </w:r>
      <w:r w:rsidR="007F229C">
        <w:rPr>
          <w:rFonts w:asciiTheme="minorHAnsi" w:hAnsiTheme="minorHAnsi" w:cstheme="minorHAnsi"/>
          <w:sz w:val="20"/>
          <w:szCs w:val="20"/>
        </w:rPr>
        <w:t xml:space="preserve"> do </w:t>
      </w:r>
      <w:r w:rsidR="00376318">
        <w:rPr>
          <w:rFonts w:asciiTheme="minorHAnsi" w:hAnsiTheme="minorHAnsi" w:cstheme="minorHAnsi"/>
          <w:sz w:val="20"/>
          <w:szCs w:val="20"/>
        </w:rPr>
        <w:t>konsultacji tran</w:t>
      </w:r>
      <w:r w:rsidR="00800782">
        <w:rPr>
          <w:rFonts w:asciiTheme="minorHAnsi" w:hAnsiTheme="minorHAnsi" w:cstheme="minorHAnsi"/>
          <w:sz w:val="20"/>
          <w:szCs w:val="20"/>
        </w:rPr>
        <w:t>s</w:t>
      </w:r>
      <w:r w:rsidR="00376318">
        <w:rPr>
          <w:rFonts w:asciiTheme="minorHAnsi" w:hAnsiTheme="minorHAnsi" w:cstheme="minorHAnsi"/>
          <w:sz w:val="20"/>
          <w:szCs w:val="20"/>
        </w:rPr>
        <w:t xml:space="preserve">granicznych całej PEP2040, chyba, że </w:t>
      </w:r>
      <w:r w:rsidR="00A42873">
        <w:rPr>
          <w:rFonts w:asciiTheme="minorHAnsi" w:hAnsiTheme="minorHAnsi" w:cstheme="minorHAnsi"/>
          <w:sz w:val="20"/>
          <w:szCs w:val="20"/>
        </w:rPr>
        <w:t>zostanie</w:t>
      </w:r>
      <w:r w:rsidR="0001272D">
        <w:rPr>
          <w:rFonts w:asciiTheme="minorHAnsi" w:hAnsiTheme="minorHAnsi" w:cstheme="minorHAnsi"/>
          <w:sz w:val="20"/>
          <w:szCs w:val="20"/>
        </w:rPr>
        <w:t xml:space="preserve"> to </w:t>
      </w:r>
      <w:r w:rsidR="00A42873">
        <w:rPr>
          <w:rFonts w:asciiTheme="minorHAnsi" w:hAnsiTheme="minorHAnsi" w:cstheme="minorHAnsi"/>
          <w:sz w:val="20"/>
          <w:szCs w:val="20"/>
        </w:rPr>
        <w:t>zarządane przez stronę zainteresowaną.</w:t>
      </w:r>
    </w:p>
    <w:p w14:paraId="2B5F76E6" w14:textId="77777777" w:rsidR="00011139" w:rsidRPr="001E2703" w:rsidRDefault="00AF6AB8"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Odnośnie innych</w:t>
      </w:r>
      <w:r w:rsidR="00A42873">
        <w:rPr>
          <w:rFonts w:asciiTheme="minorHAnsi" w:hAnsiTheme="minorHAnsi" w:cstheme="minorHAnsi"/>
          <w:sz w:val="20"/>
          <w:szCs w:val="20"/>
        </w:rPr>
        <w:t xml:space="preserve"> niż ww.</w:t>
      </w:r>
      <w:r w:rsidRPr="001E2703">
        <w:rPr>
          <w:rFonts w:asciiTheme="minorHAnsi" w:hAnsiTheme="minorHAnsi" w:cstheme="minorHAnsi"/>
          <w:sz w:val="20"/>
          <w:szCs w:val="20"/>
        </w:rPr>
        <w:t xml:space="preserve"> przedsięwzięć PEP2040, j</w:t>
      </w:r>
      <w:r w:rsidR="00045781" w:rsidRPr="001E2703">
        <w:rPr>
          <w:rFonts w:asciiTheme="minorHAnsi" w:hAnsiTheme="minorHAnsi" w:cstheme="minorHAnsi"/>
          <w:sz w:val="20"/>
          <w:szCs w:val="20"/>
        </w:rPr>
        <w:t>ak już wspomniano, ocena stopnia, rodzaju oddziaływania</w:t>
      </w:r>
      <w:r w:rsidR="007F229C">
        <w:rPr>
          <w:rFonts w:asciiTheme="minorHAnsi" w:hAnsiTheme="minorHAnsi" w:cstheme="minorHAnsi"/>
          <w:sz w:val="20"/>
          <w:szCs w:val="20"/>
        </w:rPr>
        <w:t xml:space="preserve"> i </w:t>
      </w:r>
      <w:r w:rsidR="00045781" w:rsidRPr="001E2703">
        <w:rPr>
          <w:rFonts w:asciiTheme="minorHAnsi" w:hAnsiTheme="minorHAnsi" w:cstheme="minorHAnsi"/>
          <w:sz w:val="20"/>
          <w:szCs w:val="20"/>
        </w:rPr>
        <w:t>tego, czy</w:t>
      </w:r>
      <w:r w:rsidR="007F229C">
        <w:rPr>
          <w:rFonts w:asciiTheme="minorHAnsi" w:hAnsiTheme="minorHAnsi" w:cstheme="minorHAnsi"/>
          <w:sz w:val="20"/>
          <w:szCs w:val="20"/>
        </w:rPr>
        <w:t xml:space="preserve"> w </w:t>
      </w:r>
      <w:r w:rsidR="00045781" w:rsidRPr="001E2703">
        <w:rPr>
          <w:rFonts w:asciiTheme="minorHAnsi" w:hAnsiTheme="minorHAnsi" w:cstheme="minorHAnsi"/>
          <w:sz w:val="20"/>
          <w:szCs w:val="20"/>
        </w:rPr>
        <w:t>ogóle nastąpi zależeć będzie</w:t>
      </w:r>
      <w:r w:rsidR="007F229C">
        <w:rPr>
          <w:rFonts w:asciiTheme="minorHAnsi" w:hAnsiTheme="minorHAnsi" w:cstheme="minorHAnsi"/>
          <w:sz w:val="20"/>
          <w:szCs w:val="20"/>
        </w:rPr>
        <w:t xml:space="preserve"> od </w:t>
      </w:r>
      <w:r w:rsidR="00045781" w:rsidRPr="001E2703">
        <w:rPr>
          <w:rFonts w:asciiTheme="minorHAnsi" w:hAnsiTheme="minorHAnsi" w:cstheme="minorHAnsi"/>
          <w:sz w:val="20"/>
          <w:szCs w:val="20"/>
        </w:rPr>
        <w:t>charakterysty</w:t>
      </w:r>
      <w:r w:rsidR="004F61EB" w:rsidRPr="001E2703">
        <w:rPr>
          <w:rFonts w:asciiTheme="minorHAnsi" w:hAnsiTheme="minorHAnsi" w:cstheme="minorHAnsi"/>
          <w:sz w:val="20"/>
          <w:szCs w:val="20"/>
        </w:rPr>
        <w:t>ki przedsięwzięcia</w:t>
      </w:r>
      <w:r w:rsidR="007F229C">
        <w:rPr>
          <w:rFonts w:asciiTheme="minorHAnsi" w:hAnsiTheme="minorHAnsi" w:cstheme="minorHAnsi"/>
          <w:sz w:val="20"/>
          <w:szCs w:val="20"/>
        </w:rPr>
        <w:t xml:space="preserve"> i </w:t>
      </w:r>
      <w:r w:rsidR="004F61EB" w:rsidRPr="001E2703">
        <w:rPr>
          <w:rFonts w:asciiTheme="minorHAnsi" w:hAnsiTheme="minorHAnsi" w:cstheme="minorHAnsi"/>
          <w:sz w:val="20"/>
          <w:szCs w:val="20"/>
        </w:rPr>
        <w:t>ich</w:t>
      </w:r>
      <w:r w:rsidR="00045781" w:rsidRPr="001E2703">
        <w:rPr>
          <w:rFonts w:asciiTheme="minorHAnsi" w:hAnsiTheme="minorHAnsi" w:cstheme="minorHAnsi"/>
          <w:sz w:val="20"/>
          <w:szCs w:val="20"/>
        </w:rPr>
        <w:t xml:space="preserve"> </w:t>
      </w:r>
      <w:bookmarkStart w:id="412" w:name="OLE_LINK1"/>
      <w:bookmarkStart w:id="413" w:name="OLE_LINK2"/>
      <w:r w:rsidR="007B0965" w:rsidRPr="001E2703">
        <w:rPr>
          <w:rFonts w:asciiTheme="minorHAnsi" w:hAnsiTheme="minorHAnsi" w:cstheme="minorHAnsi"/>
          <w:sz w:val="20"/>
          <w:szCs w:val="20"/>
        </w:rPr>
        <w:t>lokalizacji</w:t>
      </w:r>
      <w:r w:rsidRPr="001E2703">
        <w:rPr>
          <w:rFonts w:asciiTheme="minorHAnsi" w:hAnsiTheme="minorHAnsi" w:cstheme="minorHAnsi"/>
          <w:sz w:val="20"/>
          <w:szCs w:val="20"/>
        </w:rPr>
        <w:t>.</w:t>
      </w:r>
      <w:r w:rsidR="007B0965" w:rsidRPr="001E2703">
        <w:rPr>
          <w:rFonts w:asciiTheme="minorHAnsi" w:hAnsiTheme="minorHAnsi" w:cstheme="minorHAnsi"/>
          <w:sz w:val="20"/>
          <w:szCs w:val="20"/>
        </w:rPr>
        <w:t xml:space="preserve"> </w:t>
      </w:r>
      <w:r w:rsidR="00045781" w:rsidRPr="001E2703">
        <w:rPr>
          <w:rFonts w:asciiTheme="minorHAnsi" w:hAnsiTheme="minorHAnsi" w:cstheme="minorHAnsi"/>
          <w:sz w:val="20"/>
          <w:szCs w:val="20"/>
        </w:rPr>
        <w:t>Ponieważ, wobec ogólnego charakteru Polityki energetycznej</w:t>
      </w:r>
      <w:r w:rsidR="007F229C">
        <w:rPr>
          <w:rFonts w:asciiTheme="minorHAnsi" w:hAnsiTheme="minorHAnsi" w:cstheme="minorHAnsi"/>
          <w:sz w:val="20"/>
          <w:szCs w:val="20"/>
        </w:rPr>
        <w:t xml:space="preserve"> i </w:t>
      </w:r>
      <w:r w:rsidR="00045781" w:rsidRPr="001E2703">
        <w:rPr>
          <w:rFonts w:asciiTheme="minorHAnsi" w:hAnsiTheme="minorHAnsi" w:cstheme="minorHAnsi"/>
          <w:sz w:val="20"/>
          <w:szCs w:val="20"/>
        </w:rPr>
        <w:t>długiego jej horyzontu czasowego, tych parametrów nie można określić, podobnie</w:t>
      </w:r>
      <w:r w:rsidR="007F229C">
        <w:rPr>
          <w:rFonts w:asciiTheme="minorHAnsi" w:hAnsiTheme="minorHAnsi" w:cstheme="minorHAnsi"/>
          <w:sz w:val="20"/>
          <w:szCs w:val="20"/>
        </w:rPr>
        <w:t xml:space="preserve"> do </w:t>
      </w:r>
      <w:r w:rsidR="00045781" w:rsidRPr="001E2703">
        <w:rPr>
          <w:rFonts w:asciiTheme="minorHAnsi" w:hAnsiTheme="minorHAnsi" w:cstheme="minorHAnsi"/>
          <w:sz w:val="20"/>
          <w:szCs w:val="20"/>
        </w:rPr>
        <w:t>wniosków</w:t>
      </w:r>
      <w:r w:rsidR="00720070">
        <w:rPr>
          <w:rFonts w:asciiTheme="minorHAnsi" w:hAnsiTheme="minorHAnsi" w:cstheme="minorHAnsi"/>
          <w:sz w:val="20"/>
          <w:szCs w:val="20"/>
        </w:rPr>
        <w:t xml:space="preserve"> z </w:t>
      </w:r>
      <w:r w:rsidR="00045781" w:rsidRPr="001E2703">
        <w:rPr>
          <w:rFonts w:asciiTheme="minorHAnsi" w:hAnsiTheme="minorHAnsi" w:cstheme="minorHAnsi"/>
          <w:sz w:val="20"/>
          <w:szCs w:val="20"/>
        </w:rPr>
        <w:t>Prognozy</w:t>
      </w:r>
      <w:r w:rsidR="007F229C">
        <w:rPr>
          <w:rFonts w:asciiTheme="minorHAnsi" w:hAnsiTheme="minorHAnsi" w:cstheme="minorHAnsi"/>
          <w:sz w:val="20"/>
          <w:szCs w:val="20"/>
        </w:rPr>
        <w:t xml:space="preserve"> do </w:t>
      </w:r>
      <w:r w:rsidR="00045781" w:rsidRPr="001E2703">
        <w:rPr>
          <w:rFonts w:asciiTheme="minorHAnsi" w:hAnsiTheme="minorHAnsi" w:cstheme="minorHAnsi"/>
          <w:sz w:val="20"/>
          <w:szCs w:val="20"/>
        </w:rPr>
        <w:t>BEIŚ, stwierdza się, że obecnie nie można zidentyfikować znaczących oddziaływań</w:t>
      </w:r>
      <w:r w:rsidR="007F229C">
        <w:rPr>
          <w:rFonts w:asciiTheme="minorHAnsi" w:hAnsiTheme="minorHAnsi" w:cstheme="minorHAnsi"/>
          <w:sz w:val="20"/>
          <w:szCs w:val="20"/>
        </w:rPr>
        <w:t xml:space="preserve"> na </w:t>
      </w:r>
      <w:r w:rsidR="00045781" w:rsidRPr="001E2703">
        <w:rPr>
          <w:rFonts w:asciiTheme="minorHAnsi" w:hAnsiTheme="minorHAnsi" w:cstheme="minorHAnsi"/>
          <w:sz w:val="20"/>
          <w:szCs w:val="20"/>
        </w:rPr>
        <w:t>środowisko,</w:t>
      </w:r>
      <w:r w:rsidR="007F229C">
        <w:rPr>
          <w:rFonts w:asciiTheme="minorHAnsi" w:hAnsiTheme="minorHAnsi" w:cstheme="minorHAnsi"/>
          <w:sz w:val="20"/>
          <w:szCs w:val="20"/>
        </w:rPr>
        <w:t xml:space="preserve"> w </w:t>
      </w:r>
      <w:r w:rsidR="00045781" w:rsidRPr="001E2703">
        <w:rPr>
          <w:rFonts w:asciiTheme="minorHAnsi" w:hAnsiTheme="minorHAnsi" w:cstheme="minorHAnsi"/>
          <w:sz w:val="20"/>
          <w:szCs w:val="20"/>
        </w:rPr>
        <w:t xml:space="preserve">aspekcie transgranicznym </w:t>
      </w:r>
      <w:r w:rsidR="00045781" w:rsidRPr="001E2703">
        <w:rPr>
          <w:rFonts w:asciiTheme="minorHAnsi" w:hAnsiTheme="minorHAnsi" w:cstheme="minorHAnsi"/>
          <w:i/>
          <w:sz w:val="20"/>
          <w:szCs w:val="20"/>
        </w:rPr>
        <w:t>Polityki energetycznej Polski</w:t>
      </w:r>
      <w:r w:rsidR="007F229C">
        <w:rPr>
          <w:rFonts w:asciiTheme="minorHAnsi" w:hAnsiTheme="minorHAnsi" w:cstheme="minorHAnsi"/>
          <w:i/>
          <w:sz w:val="20"/>
          <w:szCs w:val="20"/>
        </w:rPr>
        <w:t xml:space="preserve"> do </w:t>
      </w:r>
      <w:r w:rsidR="00045781" w:rsidRPr="001E2703">
        <w:rPr>
          <w:rFonts w:asciiTheme="minorHAnsi" w:hAnsiTheme="minorHAnsi" w:cstheme="minorHAnsi"/>
          <w:i/>
          <w:sz w:val="20"/>
          <w:szCs w:val="20"/>
        </w:rPr>
        <w:t>20</w:t>
      </w:r>
      <w:r w:rsidR="003728B0" w:rsidRPr="001E2703">
        <w:rPr>
          <w:rFonts w:asciiTheme="minorHAnsi" w:hAnsiTheme="minorHAnsi" w:cstheme="minorHAnsi"/>
          <w:i/>
          <w:sz w:val="20"/>
          <w:szCs w:val="20"/>
        </w:rPr>
        <w:t>4</w:t>
      </w:r>
      <w:r w:rsidR="00045781" w:rsidRPr="001E2703">
        <w:rPr>
          <w:rFonts w:asciiTheme="minorHAnsi" w:hAnsiTheme="minorHAnsi" w:cstheme="minorHAnsi"/>
          <w:i/>
          <w:sz w:val="20"/>
          <w:szCs w:val="20"/>
        </w:rPr>
        <w:t>0 r</w:t>
      </w:r>
      <w:r w:rsidR="007C657A" w:rsidRPr="001E2703">
        <w:rPr>
          <w:rFonts w:asciiTheme="minorHAnsi" w:hAnsiTheme="minorHAnsi" w:cstheme="minorHAnsi"/>
          <w:i/>
          <w:sz w:val="20"/>
          <w:szCs w:val="20"/>
        </w:rPr>
        <w:t>.</w:t>
      </w:r>
      <w:r w:rsidR="00045781" w:rsidRPr="001E2703">
        <w:rPr>
          <w:rFonts w:asciiTheme="minorHAnsi" w:hAnsiTheme="minorHAnsi" w:cstheme="minorHAnsi"/>
          <w:sz w:val="20"/>
          <w:szCs w:val="20"/>
        </w:rPr>
        <w:t>, choć nie jest wykluczone, że takie oddziaływania będą zidentyfikowane</w:t>
      </w:r>
      <w:r w:rsidR="007F229C">
        <w:rPr>
          <w:rFonts w:asciiTheme="minorHAnsi" w:hAnsiTheme="minorHAnsi" w:cstheme="minorHAnsi"/>
          <w:sz w:val="20"/>
          <w:szCs w:val="20"/>
        </w:rPr>
        <w:t xml:space="preserve"> na </w:t>
      </w:r>
      <w:r w:rsidR="00045781" w:rsidRPr="001E2703">
        <w:rPr>
          <w:rFonts w:asciiTheme="minorHAnsi" w:hAnsiTheme="minorHAnsi" w:cstheme="minorHAnsi"/>
          <w:sz w:val="20"/>
          <w:szCs w:val="20"/>
        </w:rPr>
        <w:t>etapie realizacji poszczególnych przedsięwzięć.</w:t>
      </w:r>
      <w:bookmarkEnd w:id="412"/>
      <w:bookmarkEnd w:id="413"/>
      <w:r w:rsidR="004F61EB" w:rsidRPr="001E2703">
        <w:rPr>
          <w:rFonts w:asciiTheme="minorHAnsi" w:hAnsiTheme="minorHAnsi" w:cstheme="minorHAnsi"/>
          <w:sz w:val="20"/>
          <w:szCs w:val="20"/>
        </w:rPr>
        <w:t xml:space="preserve"> Poddane wtedy zostaną procesowi </w:t>
      </w:r>
      <w:r w:rsidR="00CB7010" w:rsidRPr="001E2703">
        <w:rPr>
          <w:rFonts w:asciiTheme="minorHAnsi" w:hAnsiTheme="minorHAnsi" w:cstheme="minorHAnsi"/>
          <w:sz w:val="20"/>
          <w:szCs w:val="20"/>
        </w:rPr>
        <w:t>szczegółowej oceny oddziaływania</w:t>
      </w:r>
      <w:r w:rsidR="007F229C">
        <w:rPr>
          <w:rFonts w:asciiTheme="minorHAnsi" w:hAnsiTheme="minorHAnsi" w:cstheme="minorHAnsi"/>
          <w:sz w:val="20"/>
          <w:szCs w:val="20"/>
        </w:rPr>
        <w:t xml:space="preserve"> na </w:t>
      </w:r>
      <w:r w:rsidR="00CB7010" w:rsidRPr="001E2703">
        <w:rPr>
          <w:rFonts w:asciiTheme="minorHAnsi" w:hAnsiTheme="minorHAnsi" w:cstheme="minorHAnsi"/>
          <w:sz w:val="20"/>
          <w:szCs w:val="20"/>
        </w:rPr>
        <w:t>środowisko konkretnych przedsi</w:t>
      </w:r>
      <w:r w:rsidRPr="001E2703">
        <w:rPr>
          <w:rFonts w:asciiTheme="minorHAnsi" w:hAnsiTheme="minorHAnsi" w:cstheme="minorHAnsi"/>
          <w:sz w:val="20"/>
          <w:szCs w:val="20"/>
        </w:rPr>
        <w:t>ęwzięć zgodnie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obowiązującymi</w:t>
      </w:r>
      <w:r w:rsidR="000A06F6" w:rsidRPr="001E2703">
        <w:rPr>
          <w:rFonts w:asciiTheme="minorHAnsi" w:hAnsiTheme="minorHAnsi" w:cstheme="minorHAnsi"/>
          <w:sz w:val="20"/>
          <w:szCs w:val="20"/>
        </w:rPr>
        <w:t xml:space="preserve"> przepisami</w:t>
      </w:r>
      <w:r w:rsidRPr="001E2703">
        <w:rPr>
          <w:rFonts w:asciiTheme="minorHAnsi" w:hAnsiTheme="minorHAnsi" w:cstheme="minorHAnsi"/>
          <w:sz w:val="20"/>
          <w:szCs w:val="20"/>
        </w:rPr>
        <w:t>.</w:t>
      </w:r>
    </w:p>
    <w:p w14:paraId="086111E0" w14:textId="77777777" w:rsidR="00582069" w:rsidRPr="00FB1683" w:rsidRDefault="00582069" w:rsidP="00801048">
      <w:pPr>
        <w:pStyle w:val="Mnagl2"/>
        <w:spacing w:before="0" w:line="276" w:lineRule="auto"/>
        <w:rPr>
          <w:rFonts w:asciiTheme="minorHAnsi" w:hAnsiTheme="minorHAnsi" w:cstheme="minorHAnsi"/>
          <w:szCs w:val="20"/>
        </w:rPr>
      </w:pPr>
      <w:bookmarkStart w:id="414" w:name="_Toc20228780"/>
      <w:r w:rsidRPr="00FB1683">
        <w:rPr>
          <w:rFonts w:asciiTheme="minorHAnsi" w:hAnsiTheme="minorHAnsi" w:cstheme="minorHAnsi"/>
          <w:szCs w:val="20"/>
        </w:rPr>
        <w:t>Rozwiązania mające</w:t>
      </w:r>
      <w:r w:rsidR="007F229C">
        <w:rPr>
          <w:rFonts w:asciiTheme="minorHAnsi" w:hAnsiTheme="minorHAnsi" w:cstheme="minorHAnsi"/>
          <w:szCs w:val="20"/>
        </w:rPr>
        <w:t xml:space="preserve"> na </w:t>
      </w:r>
      <w:r w:rsidRPr="00FB1683">
        <w:rPr>
          <w:rFonts w:asciiTheme="minorHAnsi" w:hAnsiTheme="minorHAnsi" w:cstheme="minorHAnsi"/>
          <w:szCs w:val="20"/>
        </w:rPr>
        <w:t>celu zapobieganie, ograniczanie lub kompensację przyrodniczą negatywnych oddziaływań</w:t>
      </w:r>
      <w:r w:rsidR="007F229C">
        <w:rPr>
          <w:rFonts w:asciiTheme="minorHAnsi" w:hAnsiTheme="minorHAnsi" w:cstheme="minorHAnsi"/>
          <w:szCs w:val="20"/>
        </w:rPr>
        <w:t xml:space="preserve"> na </w:t>
      </w:r>
      <w:r w:rsidRPr="00FB1683">
        <w:rPr>
          <w:rFonts w:asciiTheme="minorHAnsi" w:hAnsiTheme="minorHAnsi" w:cstheme="minorHAnsi"/>
          <w:szCs w:val="20"/>
        </w:rPr>
        <w:t xml:space="preserve">środowisko, mogących być rezultatem realizacji </w:t>
      </w:r>
      <w:r w:rsidR="007C657A" w:rsidRPr="00FB1683">
        <w:rPr>
          <w:rFonts w:asciiTheme="minorHAnsi" w:hAnsiTheme="minorHAnsi" w:cstheme="minorHAnsi"/>
          <w:szCs w:val="20"/>
        </w:rPr>
        <w:t>PEP2040</w:t>
      </w:r>
      <w:bookmarkEnd w:id="414"/>
    </w:p>
    <w:p w14:paraId="0EF77A52" w14:textId="77777777" w:rsidR="008D26CD" w:rsidRPr="008D26CD" w:rsidRDefault="008D26CD" w:rsidP="00801048">
      <w:pPr>
        <w:pStyle w:val="Mnormal"/>
        <w:rPr>
          <w:lang w:eastAsia="ar-SA"/>
        </w:rPr>
      </w:pPr>
      <w:r w:rsidRPr="008D26CD">
        <w:rPr>
          <w:lang w:eastAsia="ar-SA"/>
        </w:rPr>
        <w:t>Na podstawie przeprowadzonych analiz stanu środowiska, problemów</w:t>
      </w:r>
      <w:r w:rsidR="007F229C">
        <w:rPr>
          <w:lang w:eastAsia="ar-SA"/>
        </w:rPr>
        <w:t xml:space="preserve"> i </w:t>
      </w:r>
      <w:r w:rsidRPr="008D26CD">
        <w:rPr>
          <w:lang w:eastAsia="ar-SA"/>
        </w:rPr>
        <w:t>wyzwań można wskazać najważniejsze zalecenia środowiskowe, jakie powinny spełniać projekty przedsięwzięć podejmowanych przez inwestorów</w:t>
      </w:r>
      <w:r w:rsidR="007F229C">
        <w:rPr>
          <w:lang w:eastAsia="ar-SA"/>
        </w:rPr>
        <w:t xml:space="preserve"> w </w:t>
      </w:r>
      <w:r w:rsidRPr="008D26CD">
        <w:rPr>
          <w:lang w:eastAsia="ar-SA"/>
        </w:rPr>
        <w:t>kierunkach wskazanych przez Politykę.</w:t>
      </w:r>
    </w:p>
    <w:p w14:paraId="471C5B41" w14:textId="77777777" w:rsidR="008D26CD" w:rsidRPr="008D26CD" w:rsidRDefault="008D26CD" w:rsidP="00801048">
      <w:pPr>
        <w:pStyle w:val="Mnormal"/>
        <w:rPr>
          <w:lang w:eastAsia="ar-SA"/>
        </w:rPr>
      </w:pPr>
      <w:r w:rsidRPr="008D26CD">
        <w:rPr>
          <w:lang w:eastAsia="ar-SA"/>
        </w:rPr>
        <w:t>Spełnienie tych zaleceń powinno wpłynąć</w:t>
      </w:r>
      <w:r w:rsidR="007F229C">
        <w:rPr>
          <w:lang w:eastAsia="ar-SA"/>
        </w:rPr>
        <w:t xml:space="preserve"> na </w:t>
      </w:r>
      <w:r w:rsidRPr="008D26CD">
        <w:rPr>
          <w:lang w:eastAsia="ar-SA"/>
        </w:rPr>
        <w:t>zapewnienie, że projekty realizowane</w:t>
      </w:r>
      <w:r w:rsidR="007F229C">
        <w:rPr>
          <w:lang w:eastAsia="ar-SA"/>
        </w:rPr>
        <w:t xml:space="preserve"> w </w:t>
      </w:r>
      <w:r w:rsidRPr="008D26CD">
        <w:rPr>
          <w:lang w:eastAsia="ar-SA"/>
        </w:rPr>
        <w:t>ramach Polityki będą projektami proekologicznymi, nastawionymi</w:t>
      </w:r>
      <w:r w:rsidR="007F229C">
        <w:rPr>
          <w:lang w:eastAsia="ar-SA"/>
        </w:rPr>
        <w:t xml:space="preserve"> na </w:t>
      </w:r>
      <w:r w:rsidRPr="008D26CD">
        <w:rPr>
          <w:lang w:eastAsia="ar-SA"/>
        </w:rPr>
        <w:t>minimalizację oddziaływań uciążliwych</w:t>
      </w:r>
      <w:r w:rsidR="00D86925">
        <w:rPr>
          <w:lang w:eastAsia="ar-SA"/>
        </w:rPr>
        <w:t xml:space="preserve"> dla </w:t>
      </w:r>
      <w:r w:rsidRPr="008D26CD">
        <w:rPr>
          <w:lang w:eastAsia="ar-SA"/>
        </w:rPr>
        <w:t xml:space="preserve">środowiska </w:t>
      </w:r>
      <w:r w:rsidR="0060287A">
        <w:rPr>
          <w:lang w:eastAsia="ar-SA"/>
        </w:rPr>
        <w:br/>
      </w:r>
      <w:r w:rsidRPr="008D26CD">
        <w:rPr>
          <w:lang w:eastAsia="ar-SA"/>
        </w:rPr>
        <w:t>i zdrowia ludzi bądź projektami korzystnie wpływającymi</w:t>
      </w:r>
      <w:r w:rsidR="007F229C">
        <w:rPr>
          <w:lang w:eastAsia="ar-SA"/>
        </w:rPr>
        <w:t xml:space="preserve"> na </w:t>
      </w:r>
      <w:r w:rsidRPr="008D26CD">
        <w:rPr>
          <w:lang w:eastAsia="ar-SA"/>
        </w:rPr>
        <w:t>środowisko.</w:t>
      </w:r>
    </w:p>
    <w:p w14:paraId="25E5A0AF" w14:textId="77777777" w:rsidR="008D26CD" w:rsidRPr="008D26CD" w:rsidRDefault="008D26CD" w:rsidP="00801048">
      <w:pPr>
        <w:pStyle w:val="Mnormal"/>
        <w:rPr>
          <w:lang w:eastAsia="ar-SA"/>
        </w:rPr>
      </w:pPr>
      <w:r w:rsidRPr="008D26CD">
        <w:rPr>
          <w:lang w:eastAsia="ar-SA"/>
        </w:rPr>
        <w:t>Zalecenia usystematyzowano jako ogólne odnoszące się</w:t>
      </w:r>
      <w:r w:rsidR="007F229C">
        <w:rPr>
          <w:lang w:eastAsia="ar-SA"/>
        </w:rPr>
        <w:t xml:space="preserve"> do </w:t>
      </w:r>
      <w:r w:rsidRPr="008D26CD">
        <w:rPr>
          <w:lang w:eastAsia="ar-SA"/>
        </w:rPr>
        <w:t>wymagań formalno-prawnych, planistyczno-strategicznych, techniczno-technologicznych, społecznych</w:t>
      </w:r>
      <w:r w:rsidR="007118E4">
        <w:rPr>
          <w:lang w:eastAsia="ar-SA"/>
        </w:rPr>
        <w:t xml:space="preserve">, </w:t>
      </w:r>
      <w:r w:rsidRPr="008D26CD">
        <w:rPr>
          <w:lang w:eastAsia="ar-SA"/>
        </w:rPr>
        <w:t>zdrowotnych, przyrodniczych</w:t>
      </w:r>
      <w:r w:rsidR="007F229C">
        <w:rPr>
          <w:lang w:eastAsia="ar-SA"/>
        </w:rPr>
        <w:t xml:space="preserve"> i </w:t>
      </w:r>
      <w:r w:rsidRPr="008D26CD">
        <w:rPr>
          <w:lang w:eastAsia="ar-SA"/>
        </w:rPr>
        <w:t>zarządzania środowiskowego oraz odnoszące się</w:t>
      </w:r>
      <w:r w:rsidR="007F229C">
        <w:rPr>
          <w:lang w:eastAsia="ar-SA"/>
        </w:rPr>
        <w:t xml:space="preserve"> do </w:t>
      </w:r>
      <w:r w:rsidRPr="008D26CD">
        <w:rPr>
          <w:lang w:eastAsia="ar-SA"/>
        </w:rPr>
        <w:t>poszczególnych kierunków priorytetowych Polityki.</w:t>
      </w:r>
    </w:p>
    <w:p w14:paraId="75522BC5" w14:textId="77777777" w:rsidR="008D26CD" w:rsidRPr="008D26CD" w:rsidRDefault="008D26CD" w:rsidP="00801048">
      <w:pPr>
        <w:pStyle w:val="Mnormal"/>
        <w:rPr>
          <w:b/>
          <w:lang w:eastAsia="ar-SA"/>
        </w:rPr>
      </w:pPr>
      <w:r w:rsidRPr="008D26CD">
        <w:rPr>
          <w:b/>
          <w:lang w:eastAsia="ar-SA"/>
        </w:rPr>
        <w:t>Zalecenia formalno-prawne:</w:t>
      </w:r>
    </w:p>
    <w:p w14:paraId="6C66085E" w14:textId="77777777" w:rsidR="008D26CD" w:rsidRPr="008D26CD" w:rsidRDefault="008D26CD" w:rsidP="001B3F34">
      <w:pPr>
        <w:pStyle w:val="Mnormal"/>
        <w:numPr>
          <w:ilvl w:val="0"/>
          <w:numId w:val="87"/>
        </w:numPr>
        <w:ind w:left="426"/>
        <w:rPr>
          <w:bCs/>
          <w:lang w:eastAsia="ar-SA"/>
        </w:rPr>
      </w:pPr>
      <w:r w:rsidRPr="008D26CD">
        <w:rPr>
          <w:bCs/>
          <w:lang w:eastAsia="ar-SA"/>
        </w:rPr>
        <w:t>przeprowadzenie wstępnej oceny (screeningu)</w:t>
      </w:r>
      <w:r w:rsidR="007F229C">
        <w:rPr>
          <w:bCs/>
          <w:lang w:eastAsia="ar-SA"/>
        </w:rPr>
        <w:t xml:space="preserve"> w </w:t>
      </w:r>
      <w:r w:rsidRPr="008D26CD">
        <w:rPr>
          <w:bCs/>
          <w:lang w:eastAsia="ar-SA"/>
        </w:rPr>
        <w:t>przypadku przedsięwzięć zaliczonych</w:t>
      </w:r>
      <w:r w:rsidR="007F229C">
        <w:rPr>
          <w:bCs/>
          <w:lang w:eastAsia="ar-SA"/>
        </w:rPr>
        <w:t xml:space="preserve"> do </w:t>
      </w:r>
      <w:r w:rsidRPr="008D26CD">
        <w:rPr>
          <w:bCs/>
          <w:lang w:eastAsia="ar-SA"/>
        </w:rPr>
        <w:t>grupy mogących potencjalnie znacząco oddziaływać</w:t>
      </w:r>
      <w:r w:rsidR="007F229C">
        <w:rPr>
          <w:bCs/>
          <w:lang w:eastAsia="ar-SA"/>
        </w:rPr>
        <w:t xml:space="preserve"> na </w:t>
      </w:r>
      <w:r w:rsidRPr="008D26CD">
        <w:rPr>
          <w:bCs/>
          <w:lang w:eastAsia="ar-SA"/>
        </w:rPr>
        <w:t>środowisko lub</w:t>
      </w:r>
      <w:r w:rsidR="007F229C">
        <w:rPr>
          <w:bCs/>
          <w:lang w:eastAsia="ar-SA"/>
        </w:rPr>
        <w:t xml:space="preserve"> na </w:t>
      </w:r>
      <w:r w:rsidRPr="008D26CD">
        <w:rPr>
          <w:bCs/>
          <w:lang w:eastAsia="ar-SA"/>
        </w:rPr>
        <w:t>obszar Natura 2000;</w:t>
      </w:r>
    </w:p>
    <w:p w14:paraId="215BFC41" w14:textId="77777777" w:rsidR="008D26CD" w:rsidRPr="008D26CD" w:rsidRDefault="008D26CD" w:rsidP="001B3F34">
      <w:pPr>
        <w:pStyle w:val="Mnormal"/>
        <w:numPr>
          <w:ilvl w:val="0"/>
          <w:numId w:val="87"/>
        </w:numPr>
        <w:ind w:left="426"/>
        <w:rPr>
          <w:bCs/>
          <w:lang w:eastAsia="ar-SA"/>
        </w:rPr>
      </w:pPr>
      <w:r w:rsidRPr="008D26CD">
        <w:rPr>
          <w:bCs/>
          <w:lang w:eastAsia="ar-SA"/>
        </w:rPr>
        <w:t>przeprowadzenie oceny oddziaływania przedsięwzięć</w:t>
      </w:r>
      <w:r w:rsidR="007F229C">
        <w:rPr>
          <w:bCs/>
          <w:lang w:eastAsia="ar-SA"/>
        </w:rPr>
        <w:t xml:space="preserve"> na </w:t>
      </w:r>
      <w:r w:rsidRPr="008D26CD">
        <w:rPr>
          <w:bCs/>
          <w:lang w:eastAsia="ar-SA"/>
        </w:rPr>
        <w:t>obszar Natura 2000</w:t>
      </w:r>
      <w:r w:rsidR="007F229C">
        <w:rPr>
          <w:bCs/>
          <w:lang w:eastAsia="ar-SA"/>
        </w:rPr>
        <w:t xml:space="preserve"> w </w:t>
      </w:r>
      <w:r w:rsidRPr="008D26CD">
        <w:rPr>
          <w:bCs/>
          <w:lang w:eastAsia="ar-SA"/>
        </w:rPr>
        <w:t>przypadku, gdy istnieje możliwość ich potencjalnie znaczącego oddziaływania</w:t>
      </w:r>
      <w:r w:rsidR="007F229C">
        <w:rPr>
          <w:bCs/>
          <w:lang w:eastAsia="ar-SA"/>
        </w:rPr>
        <w:t xml:space="preserve"> na </w:t>
      </w:r>
      <w:r w:rsidRPr="008D26CD">
        <w:rPr>
          <w:bCs/>
          <w:lang w:eastAsia="ar-SA"/>
        </w:rPr>
        <w:t>cele ochrony odnośnego obszaru;</w:t>
      </w:r>
    </w:p>
    <w:p w14:paraId="60E91810" w14:textId="77777777" w:rsidR="008D26CD" w:rsidRPr="008D26CD" w:rsidRDefault="008D26CD" w:rsidP="001B3F34">
      <w:pPr>
        <w:pStyle w:val="Mnormal"/>
        <w:numPr>
          <w:ilvl w:val="0"/>
          <w:numId w:val="87"/>
        </w:numPr>
        <w:ind w:left="426"/>
        <w:rPr>
          <w:bCs/>
          <w:lang w:eastAsia="ar-SA"/>
        </w:rPr>
      </w:pPr>
      <w:r w:rsidRPr="008D26CD">
        <w:rPr>
          <w:bCs/>
          <w:lang w:eastAsia="ar-SA"/>
        </w:rPr>
        <w:t>przeprowadzenie pełnej procedury oceny oddziaływania</w:t>
      </w:r>
      <w:r w:rsidR="007F229C">
        <w:rPr>
          <w:bCs/>
          <w:lang w:eastAsia="ar-SA"/>
        </w:rPr>
        <w:t xml:space="preserve"> na </w:t>
      </w:r>
      <w:r w:rsidRPr="008D26CD">
        <w:rPr>
          <w:bCs/>
          <w:lang w:eastAsia="ar-SA"/>
        </w:rPr>
        <w:t>środowisko</w:t>
      </w:r>
      <w:r w:rsidR="007F229C">
        <w:rPr>
          <w:bCs/>
          <w:lang w:eastAsia="ar-SA"/>
        </w:rPr>
        <w:t xml:space="preserve"> w </w:t>
      </w:r>
      <w:r w:rsidRPr="008D26CD">
        <w:rPr>
          <w:bCs/>
          <w:lang w:eastAsia="ar-SA"/>
        </w:rPr>
        <w:t>przypadkach, gdy projekt (zamierzenie inwestycyjne) podlega takiej procedurze;</w:t>
      </w:r>
    </w:p>
    <w:p w14:paraId="694CFE78" w14:textId="77777777" w:rsidR="008D26CD" w:rsidRPr="008D26CD" w:rsidRDefault="008D26CD" w:rsidP="001B3F34">
      <w:pPr>
        <w:pStyle w:val="Mnormal"/>
        <w:numPr>
          <w:ilvl w:val="0"/>
          <w:numId w:val="87"/>
        </w:numPr>
        <w:ind w:left="426"/>
        <w:rPr>
          <w:bCs/>
          <w:lang w:eastAsia="ar-SA"/>
        </w:rPr>
      </w:pPr>
      <w:r w:rsidRPr="008D26CD">
        <w:rPr>
          <w:bCs/>
          <w:lang w:eastAsia="ar-SA"/>
        </w:rPr>
        <w:t>dokonanie oceny zgodności</w:t>
      </w:r>
      <w:r w:rsidR="00720070">
        <w:rPr>
          <w:bCs/>
          <w:lang w:eastAsia="ar-SA"/>
        </w:rPr>
        <w:t xml:space="preserve"> ze </w:t>
      </w:r>
      <w:r w:rsidRPr="008D26CD">
        <w:rPr>
          <w:bCs/>
          <w:lang w:eastAsia="ar-SA"/>
        </w:rPr>
        <w:t>standardami jakości środowiska</w:t>
      </w:r>
      <w:r w:rsidR="007F229C">
        <w:rPr>
          <w:bCs/>
          <w:lang w:eastAsia="ar-SA"/>
        </w:rPr>
        <w:t xml:space="preserve"> na </w:t>
      </w:r>
      <w:r w:rsidRPr="008D26CD">
        <w:rPr>
          <w:bCs/>
          <w:lang w:eastAsia="ar-SA"/>
        </w:rPr>
        <w:t>etapie realizacji przedsięwzięcia oraz po jego zakończeniu;</w:t>
      </w:r>
    </w:p>
    <w:p w14:paraId="49CB2792" w14:textId="77777777" w:rsidR="008D26CD" w:rsidRPr="008D26CD" w:rsidRDefault="008D26CD" w:rsidP="001B3F34">
      <w:pPr>
        <w:pStyle w:val="Mnormal"/>
        <w:numPr>
          <w:ilvl w:val="0"/>
          <w:numId w:val="87"/>
        </w:numPr>
        <w:ind w:left="426"/>
        <w:rPr>
          <w:bCs/>
          <w:lang w:eastAsia="ar-SA"/>
        </w:rPr>
      </w:pPr>
      <w:r w:rsidRPr="008D26CD">
        <w:rPr>
          <w:bCs/>
          <w:lang w:eastAsia="ar-SA"/>
        </w:rPr>
        <w:t>przeprowadzenie analizy zgodności</w:t>
      </w:r>
      <w:r w:rsidR="00720070">
        <w:rPr>
          <w:bCs/>
          <w:lang w:eastAsia="ar-SA"/>
        </w:rPr>
        <w:t xml:space="preserve"> ze </w:t>
      </w:r>
      <w:r w:rsidRPr="008D26CD">
        <w:rPr>
          <w:bCs/>
          <w:lang w:eastAsia="ar-SA"/>
        </w:rPr>
        <w:t>standardami emisyjnymi</w:t>
      </w:r>
      <w:r w:rsidR="007F229C">
        <w:rPr>
          <w:bCs/>
          <w:lang w:eastAsia="ar-SA"/>
        </w:rPr>
        <w:t xml:space="preserve"> w </w:t>
      </w:r>
      <w:r w:rsidRPr="008D26CD">
        <w:rPr>
          <w:bCs/>
          <w:lang w:eastAsia="ar-SA"/>
        </w:rPr>
        <w:t>przypadku występowania emisji</w:t>
      </w:r>
      <w:r w:rsidR="007F229C">
        <w:rPr>
          <w:bCs/>
          <w:lang w:eastAsia="ar-SA"/>
        </w:rPr>
        <w:t xml:space="preserve"> do </w:t>
      </w:r>
      <w:r w:rsidRPr="008D26CD">
        <w:rPr>
          <w:bCs/>
          <w:lang w:eastAsia="ar-SA"/>
        </w:rPr>
        <w:t>środowiska.</w:t>
      </w:r>
    </w:p>
    <w:p w14:paraId="11B9EE0C" w14:textId="77777777" w:rsidR="008D26CD" w:rsidRPr="008D26CD" w:rsidRDefault="008D26CD" w:rsidP="00801048">
      <w:pPr>
        <w:pStyle w:val="Mnormal"/>
        <w:rPr>
          <w:b/>
          <w:lang w:eastAsia="ar-SA"/>
        </w:rPr>
      </w:pPr>
      <w:r w:rsidRPr="008D26CD">
        <w:rPr>
          <w:b/>
          <w:lang w:eastAsia="ar-SA"/>
        </w:rPr>
        <w:t>Zalecenia planistyczno-strategiczne:</w:t>
      </w:r>
    </w:p>
    <w:p w14:paraId="24EE0C51" w14:textId="77777777" w:rsidR="008D26CD" w:rsidRPr="008D26CD" w:rsidRDefault="008D26CD" w:rsidP="001B3F34">
      <w:pPr>
        <w:pStyle w:val="Mnormal"/>
        <w:numPr>
          <w:ilvl w:val="0"/>
          <w:numId w:val="86"/>
        </w:numPr>
        <w:ind w:left="426"/>
        <w:rPr>
          <w:bCs/>
          <w:lang w:eastAsia="ar-SA"/>
        </w:rPr>
      </w:pPr>
      <w:r w:rsidRPr="008D26CD">
        <w:rPr>
          <w:bCs/>
          <w:lang w:eastAsia="ar-SA"/>
        </w:rPr>
        <w:t>przeprowadzenie analizy zgodności</w:t>
      </w:r>
      <w:r w:rsidR="00720070">
        <w:rPr>
          <w:bCs/>
          <w:lang w:eastAsia="ar-SA"/>
        </w:rPr>
        <w:t xml:space="preserve"> z </w:t>
      </w:r>
      <w:r w:rsidRPr="008D26CD">
        <w:rPr>
          <w:bCs/>
          <w:lang w:eastAsia="ar-SA"/>
        </w:rPr>
        <w:t xml:space="preserve">istniejącymi (w momencie oceny przedsięwzięcia) strategiami </w:t>
      </w:r>
      <w:r w:rsidR="0060287A">
        <w:rPr>
          <w:bCs/>
          <w:lang w:eastAsia="ar-SA"/>
        </w:rPr>
        <w:br/>
      </w:r>
      <w:r w:rsidRPr="008D26CD">
        <w:rPr>
          <w:bCs/>
          <w:lang w:eastAsia="ar-SA"/>
        </w:rPr>
        <w:t>i programami krajowymi dotyczącymi ochrony środowiska;</w:t>
      </w:r>
    </w:p>
    <w:p w14:paraId="5B5B3D9D" w14:textId="77777777" w:rsidR="008D26CD" w:rsidRPr="008D26CD" w:rsidRDefault="008D26CD" w:rsidP="001B3F34">
      <w:pPr>
        <w:pStyle w:val="Mnormal"/>
        <w:numPr>
          <w:ilvl w:val="0"/>
          <w:numId w:val="86"/>
        </w:numPr>
        <w:ind w:left="426"/>
        <w:rPr>
          <w:bCs/>
          <w:lang w:eastAsia="ar-SA"/>
        </w:rPr>
      </w:pPr>
      <w:r w:rsidRPr="008D26CD">
        <w:rPr>
          <w:bCs/>
          <w:lang w:eastAsia="ar-SA"/>
        </w:rPr>
        <w:t>przeanalizowanie zgodności</w:t>
      </w:r>
      <w:r w:rsidR="00720070">
        <w:rPr>
          <w:bCs/>
          <w:lang w:eastAsia="ar-SA"/>
        </w:rPr>
        <w:t xml:space="preserve"> z </w:t>
      </w:r>
      <w:r w:rsidRPr="008D26CD">
        <w:rPr>
          <w:bCs/>
          <w:lang w:eastAsia="ar-SA"/>
        </w:rPr>
        <w:t>istniejącymi (w momencie oceny projektu) planami zagospodarowania przestrzennego;</w:t>
      </w:r>
    </w:p>
    <w:p w14:paraId="5657A718" w14:textId="77777777" w:rsidR="008D26CD" w:rsidRPr="008D26CD" w:rsidRDefault="008D26CD" w:rsidP="001B3F34">
      <w:pPr>
        <w:pStyle w:val="Mnormal"/>
        <w:numPr>
          <w:ilvl w:val="0"/>
          <w:numId w:val="86"/>
        </w:numPr>
        <w:ind w:left="426"/>
        <w:rPr>
          <w:bCs/>
          <w:lang w:eastAsia="ar-SA"/>
        </w:rPr>
      </w:pPr>
      <w:r w:rsidRPr="008D26CD">
        <w:rPr>
          <w:bCs/>
          <w:lang w:eastAsia="ar-SA"/>
        </w:rPr>
        <w:t xml:space="preserve">realizacja </w:t>
      </w:r>
      <w:r w:rsidRPr="008D26CD">
        <w:rPr>
          <w:bCs/>
          <w:i/>
          <w:lang w:eastAsia="ar-SA"/>
        </w:rPr>
        <w:t>Strategii morskiej</w:t>
      </w:r>
      <w:r w:rsidRPr="008D26CD">
        <w:rPr>
          <w:bCs/>
          <w:lang w:eastAsia="ar-SA"/>
        </w:rPr>
        <w:t xml:space="preserve"> oraz zgodność</w:t>
      </w:r>
      <w:r w:rsidR="00720070">
        <w:rPr>
          <w:bCs/>
          <w:lang w:eastAsia="ar-SA"/>
        </w:rPr>
        <w:t xml:space="preserve"> z </w:t>
      </w:r>
      <w:r w:rsidRPr="008D26CD">
        <w:rPr>
          <w:bCs/>
          <w:lang w:eastAsia="ar-SA"/>
        </w:rPr>
        <w:t>planami zagospodarowania przestrzennego obszarów morskich (w przypadku inwestycji</w:t>
      </w:r>
      <w:r w:rsidR="007F229C">
        <w:rPr>
          <w:bCs/>
          <w:lang w:eastAsia="ar-SA"/>
        </w:rPr>
        <w:t xml:space="preserve"> na </w:t>
      </w:r>
      <w:r w:rsidRPr="008D26CD">
        <w:rPr>
          <w:bCs/>
          <w:lang w:eastAsia="ar-SA"/>
        </w:rPr>
        <w:t>morzu),</w:t>
      </w:r>
    </w:p>
    <w:p w14:paraId="7BB2359B" w14:textId="77777777" w:rsidR="008D26CD" w:rsidRPr="008D26CD" w:rsidRDefault="008D26CD" w:rsidP="001B3F34">
      <w:pPr>
        <w:pStyle w:val="Mnormal"/>
        <w:numPr>
          <w:ilvl w:val="0"/>
          <w:numId w:val="86"/>
        </w:numPr>
        <w:ind w:left="426"/>
        <w:rPr>
          <w:bCs/>
          <w:lang w:eastAsia="ar-SA"/>
        </w:rPr>
      </w:pPr>
      <w:r w:rsidRPr="008D26CD">
        <w:rPr>
          <w:bCs/>
          <w:lang w:eastAsia="ar-SA"/>
        </w:rPr>
        <w:t>w przypadku przedsięwzięć związanych</w:t>
      </w:r>
      <w:r w:rsidR="00720070">
        <w:rPr>
          <w:bCs/>
          <w:lang w:eastAsia="ar-SA"/>
        </w:rPr>
        <w:t xml:space="preserve"> z </w:t>
      </w:r>
      <w:r w:rsidRPr="008D26CD">
        <w:rPr>
          <w:bCs/>
          <w:lang w:eastAsia="ar-SA"/>
        </w:rPr>
        <w:t>korzystaniem</w:t>
      </w:r>
      <w:r w:rsidR="00720070">
        <w:rPr>
          <w:bCs/>
          <w:lang w:eastAsia="ar-SA"/>
        </w:rPr>
        <w:t xml:space="preserve"> z </w:t>
      </w:r>
      <w:r w:rsidRPr="008D26CD">
        <w:rPr>
          <w:bCs/>
          <w:lang w:eastAsia="ar-SA"/>
        </w:rPr>
        <w:t>wód</w:t>
      </w:r>
      <w:r w:rsidR="007F229C">
        <w:rPr>
          <w:bCs/>
          <w:lang w:eastAsia="ar-SA"/>
        </w:rPr>
        <w:t xml:space="preserve"> i </w:t>
      </w:r>
      <w:r w:rsidRPr="008D26CD">
        <w:rPr>
          <w:bCs/>
          <w:lang w:eastAsia="ar-SA"/>
        </w:rPr>
        <w:t>mogących oddziaływać</w:t>
      </w:r>
      <w:r w:rsidR="007F229C">
        <w:rPr>
          <w:bCs/>
          <w:lang w:eastAsia="ar-SA"/>
        </w:rPr>
        <w:t xml:space="preserve"> na </w:t>
      </w:r>
      <w:r w:rsidRPr="008D26CD">
        <w:rPr>
          <w:bCs/>
          <w:lang w:eastAsia="ar-SA"/>
        </w:rPr>
        <w:t>stan wód</w:t>
      </w:r>
      <w:r w:rsidR="0060287A">
        <w:rPr>
          <w:bCs/>
          <w:lang w:eastAsia="ar-SA"/>
        </w:rPr>
        <w:t>,</w:t>
      </w:r>
      <w:r w:rsidRPr="008D26CD">
        <w:rPr>
          <w:bCs/>
          <w:lang w:eastAsia="ar-SA"/>
        </w:rPr>
        <w:t xml:space="preserve"> przeanalizowanie zgodności</w:t>
      </w:r>
      <w:r w:rsidR="00720070">
        <w:rPr>
          <w:bCs/>
          <w:lang w:eastAsia="ar-SA"/>
        </w:rPr>
        <w:t xml:space="preserve"> z </w:t>
      </w:r>
      <w:r w:rsidRPr="008D26CD">
        <w:rPr>
          <w:bCs/>
          <w:lang w:eastAsia="ar-SA"/>
        </w:rPr>
        <w:t>planami gospodarowania wodami</w:t>
      </w:r>
      <w:r w:rsidR="007F229C">
        <w:rPr>
          <w:bCs/>
          <w:lang w:eastAsia="ar-SA"/>
        </w:rPr>
        <w:t xml:space="preserve"> na </w:t>
      </w:r>
      <w:r w:rsidRPr="008D26CD">
        <w:rPr>
          <w:bCs/>
          <w:lang w:eastAsia="ar-SA"/>
        </w:rPr>
        <w:t>obszarze dorzecza;</w:t>
      </w:r>
    </w:p>
    <w:p w14:paraId="7EBF7F1B" w14:textId="77777777" w:rsidR="008D26CD" w:rsidRPr="008D26CD" w:rsidRDefault="008D26CD" w:rsidP="001B3F34">
      <w:pPr>
        <w:pStyle w:val="Mnormal"/>
        <w:numPr>
          <w:ilvl w:val="0"/>
          <w:numId w:val="86"/>
        </w:numPr>
        <w:ind w:left="426"/>
        <w:rPr>
          <w:bCs/>
          <w:lang w:eastAsia="ar-SA"/>
        </w:rPr>
      </w:pPr>
      <w:r w:rsidRPr="008D26CD">
        <w:rPr>
          <w:bCs/>
          <w:lang w:eastAsia="ar-SA"/>
        </w:rPr>
        <w:t>w przypadku projektów związanych</w:t>
      </w:r>
      <w:r w:rsidR="00720070">
        <w:rPr>
          <w:bCs/>
          <w:lang w:eastAsia="ar-SA"/>
        </w:rPr>
        <w:t xml:space="preserve"> z </w:t>
      </w:r>
      <w:r w:rsidRPr="008D26CD">
        <w:rPr>
          <w:bCs/>
          <w:lang w:eastAsia="ar-SA"/>
        </w:rPr>
        <w:t>korzystaniem</w:t>
      </w:r>
      <w:r w:rsidR="00720070">
        <w:rPr>
          <w:bCs/>
          <w:lang w:eastAsia="ar-SA"/>
        </w:rPr>
        <w:t xml:space="preserve"> z </w:t>
      </w:r>
      <w:r w:rsidRPr="008D26CD">
        <w:rPr>
          <w:bCs/>
          <w:lang w:eastAsia="ar-SA"/>
        </w:rPr>
        <w:t>wód</w:t>
      </w:r>
      <w:r w:rsidR="007F229C">
        <w:rPr>
          <w:bCs/>
          <w:lang w:eastAsia="ar-SA"/>
        </w:rPr>
        <w:t xml:space="preserve"> i </w:t>
      </w:r>
      <w:r w:rsidRPr="008D26CD">
        <w:rPr>
          <w:bCs/>
          <w:lang w:eastAsia="ar-SA"/>
        </w:rPr>
        <w:t>mogących oddziaływać</w:t>
      </w:r>
      <w:r w:rsidR="007F229C">
        <w:rPr>
          <w:bCs/>
          <w:lang w:eastAsia="ar-SA"/>
        </w:rPr>
        <w:t xml:space="preserve"> na </w:t>
      </w:r>
      <w:r w:rsidRPr="008D26CD">
        <w:rPr>
          <w:bCs/>
          <w:lang w:eastAsia="ar-SA"/>
        </w:rPr>
        <w:t>stan wód</w:t>
      </w:r>
      <w:r w:rsidR="0060287A">
        <w:rPr>
          <w:bCs/>
          <w:lang w:eastAsia="ar-SA"/>
        </w:rPr>
        <w:t>,</w:t>
      </w:r>
      <w:r w:rsidRPr="008D26CD">
        <w:rPr>
          <w:bCs/>
          <w:lang w:eastAsia="ar-SA"/>
        </w:rPr>
        <w:t xml:space="preserve"> dokonanie analizy zgodności</w:t>
      </w:r>
      <w:r w:rsidR="00720070">
        <w:rPr>
          <w:bCs/>
          <w:lang w:eastAsia="ar-SA"/>
        </w:rPr>
        <w:t xml:space="preserve"> z </w:t>
      </w:r>
      <w:r w:rsidRPr="008D26CD">
        <w:rPr>
          <w:bCs/>
          <w:lang w:eastAsia="ar-SA"/>
        </w:rPr>
        <w:t>warunkami korzystania</w:t>
      </w:r>
      <w:r w:rsidR="00720070">
        <w:rPr>
          <w:bCs/>
          <w:lang w:eastAsia="ar-SA"/>
        </w:rPr>
        <w:t xml:space="preserve"> z </w:t>
      </w:r>
      <w:r w:rsidRPr="008D26CD">
        <w:rPr>
          <w:bCs/>
          <w:lang w:eastAsia="ar-SA"/>
        </w:rPr>
        <w:t>wód regionu wodnego lub zlewni (jeśli takie istnieją</w:t>
      </w:r>
      <w:r w:rsidR="007F229C">
        <w:rPr>
          <w:bCs/>
          <w:lang w:eastAsia="ar-SA"/>
        </w:rPr>
        <w:t xml:space="preserve"> w </w:t>
      </w:r>
      <w:r w:rsidRPr="008D26CD">
        <w:rPr>
          <w:bCs/>
          <w:lang w:eastAsia="ar-SA"/>
        </w:rPr>
        <w:t>momencie oceny projektu);</w:t>
      </w:r>
    </w:p>
    <w:p w14:paraId="137C1C22" w14:textId="77777777" w:rsidR="008D26CD" w:rsidRPr="008D26CD" w:rsidRDefault="008D26CD" w:rsidP="001B3F34">
      <w:pPr>
        <w:pStyle w:val="Mnormal"/>
        <w:numPr>
          <w:ilvl w:val="0"/>
          <w:numId w:val="86"/>
        </w:numPr>
        <w:ind w:left="426"/>
        <w:rPr>
          <w:bCs/>
          <w:lang w:eastAsia="ar-SA"/>
        </w:rPr>
      </w:pPr>
      <w:r w:rsidRPr="008D26CD">
        <w:rPr>
          <w:bCs/>
          <w:lang w:eastAsia="ar-SA"/>
        </w:rPr>
        <w:t>w przypadku przedsięwzięć położonych</w:t>
      </w:r>
      <w:r w:rsidR="007F229C">
        <w:rPr>
          <w:bCs/>
          <w:lang w:eastAsia="ar-SA"/>
        </w:rPr>
        <w:t xml:space="preserve"> na </w:t>
      </w:r>
      <w:r w:rsidRPr="008D26CD">
        <w:rPr>
          <w:bCs/>
          <w:lang w:eastAsia="ar-SA"/>
        </w:rPr>
        <w:t>obszarach zagrożenia powodzią należy ocenić ich wpływ</w:t>
      </w:r>
      <w:r w:rsidR="007F229C">
        <w:rPr>
          <w:bCs/>
          <w:lang w:eastAsia="ar-SA"/>
        </w:rPr>
        <w:t xml:space="preserve"> na </w:t>
      </w:r>
      <w:r w:rsidRPr="008D26CD">
        <w:rPr>
          <w:bCs/>
          <w:lang w:eastAsia="ar-SA"/>
        </w:rPr>
        <w:t>zwiększenie ryzyka powodzi oraz ich podatność</w:t>
      </w:r>
      <w:r w:rsidR="007F229C">
        <w:rPr>
          <w:bCs/>
          <w:lang w:eastAsia="ar-SA"/>
        </w:rPr>
        <w:t xml:space="preserve"> na </w:t>
      </w:r>
      <w:r w:rsidRPr="008D26CD">
        <w:rPr>
          <w:bCs/>
          <w:lang w:eastAsia="ar-SA"/>
        </w:rPr>
        <w:t>zagrożenie powodzią.</w:t>
      </w:r>
    </w:p>
    <w:p w14:paraId="1B4FF86E" w14:textId="77777777" w:rsidR="008D26CD" w:rsidRPr="008D26CD" w:rsidRDefault="008D26CD" w:rsidP="00801048">
      <w:pPr>
        <w:pStyle w:val="Mnormal"/>
        <w:rPr>
          <w:b/>
          <w:lang w:eastAsia="ar-SA"/>
        </w:rPr>
      </w:pPr>
      <w:r w:rsidRPr="008D26CD">
        <w:rPr>
          <w:b/>
          <w:lang w:eastAsia="ar-SA"/>
        </w:rPr>
        <w:t>Zalecenia techniczno-technologiczne:</w:t>
      </w:r>
    </w:p>
    <w:p w14:paraId="65FA50A7" w14:textId="77777777" w:rsidR="008D26CD" w:rsidRPr="008D26CD" w:rsidRDefault="008D26CD" w:rsidP="001B3F34">
      <w:pPr>
        <w:pStyle w:val="Mnormal"/>
        <w:numPr>
          <w:ilvl w:val="0"/>
          <w:numId w:val="84"/>
        </w:numPr>
        <w:ind w:left="426"/>
        <w:rPr>
          <w:bCs/>
          <w:lang w:eastAsia="ar-SA"/>
        </w:rPr>
      </w:pPr>
      <w:r w:rsidRPr="008D26CD">
        <w:rPr>
          <w:bCs/>
          <w:lang w:eastAsia="ar-SA"/>
        </w:rPr>
        <w:t>zastosowanie najlepszych dostępnych technik, szczególnie</w:t>
      </w:r>
      <w:r w:rsidR="007F229C">
        <w:rPr>
          <w:bCs/>
          <w:lang w:eastAsia="ar-SA"/>
        </w:rPr>
        <w:t xml:space="preserve"> w </w:t>
      </w:r>
      <w:r w:rsidRPr="008D26CD">
        <w:rPr>
          <w:bCs/>
          <w:lang w:eastAsia="ar-SA"/>
        </w:rPr>
        <w:t>przypadku, gdy przedsięwzięcie obejmuje budowę lub modernizację instalacji mogącej znacząco oddziaływać</w:t>
      </w:r>
      <w:r w:rsidR="007F229C">
        <w:rPr>
          <w:bCs/>
          <w:lang w:eastAsia="ar-SA"/>
        </w:rPr>
        <w:t xml:space="preserve"> na </w:t>
      </w:r>
      <w:r w:rsidRPr="008D26CD">
        <w:rPr>
          <w:bCs/>
          <w:lang w:eastAsia="ar-SA"/>
        </w:rPr>
        <w:t>środowisko jako całość;</w:t>
      </w:r>
    </w:p>
    <w:p w14:paraId="4EF4F574" w14:textId="77777777" w:rsidR="008D26CD" w:rsidRPr="008D26CD" w:rsidRDefault="008D26CD" w:rsidP="001B3F34">
      <w:pPr>
        <w:pStyle w:val="Mnormal"/>
        <w:numPr>
          <w:ilvl w:val="0"/>
          <w:numId w:val="84"/>
        </w:numPr>
        <w:ind w:left="426"/>
        <w:rPr>
          <w:bCs/>
          <w:lang w:eastAsia="ar-SA"/>
        </w:rPr>
      </w:pPr>
      <w:r w:rsidRPr="008D26CD">
        <w:rPr>
          <w:bCs/>
          <w:lang w:eastAsia="ar-SA"/>
        </w:rPr>
        <w:t>promowanie zastosowania ekoinnowacji, wpływających</w:t>
      </w:r>
      <w:r w:rsidR="007F229C">
        <w:rPr>
          <w:bCs/>
          <w:lang w:eastAsia="ar-SA"/>
        </w:rPr>
        <w:t xml:space="preserve"> na </w:t>
      </w:r>
      <w:r w:rsidRPr="008D26CD">
        <w:rPr>
          <w:bCs/>
          <w:lang w:eastAsia="ar-SA"/>
        </w:rPr>
        <w:t>ograniczenie oddziaływań negatywnych</w:t>
      </w:r>
      <w:r w:rsidR="007F229C">
        <w:rPr>
          <w:bCs/>
          <w:lang w:eastAsia="ar-SA"/>
        </w:rPr>
        <w:t xml:space="preserve"> na </w:t>
      </w:r>
      <w:r w:rsidRPr="008D26CD">
        <w:rPr>
          <w:bCs/>
          <w:lang w:eastAsia="ar-SA"/>
        </w:rPr>
        <w:t>środowisko;</w:t>
      </w:r>
    </w:p>
    <w:p w14:paraId="2679345D" w14:textId="77777777" w:rsidR="008D26CD" w:rsidRPr="008D26CD" w:rsidRDefault="008D26CD" w:rsidP="001B3F34">
      <w:pPr>
        <w:pStyle w:val="Mnormal"/>
        <w:numPr>
          <w:ilvl w:val="0"/>
          <w:numId w:val="84"/>
        </w:numPr>
        <w:ind w:left="426"/>
        <w:rPr>
          <w:bCs/>
          <w:lang w:eastAsia="ar-SA"/>
        </w:rPr>
      </w:pPr>
      <w:r w:rsidRPr="008D26CD">
        <w:rPr>
          <w:bCs/>
          <w:lang w:eastAsia="ar-SA"/>
        </w:rPr>
        <w:t>zastosowanie rozwiązań gwarantujących oszczędność energetyczną</w:t>
      </w:r>
      <w:r w:rsidR="007F229C">
        <w:rPr>
          <w:bCs/>
          <w:lang w:eastAsia="ar-SA"/>
        </w:rPr>
        <w:t xml:space="preserve"> i </w:t>
      </w:r>
      <w:r w:rsidRPr="008D26CD">
        <w:rPr>
          <w:bCs/>
          <w:lang w:eastAsia="ar-SA"/>
        </w:rPr>
        <w:t>surowcową,</w:t>
      </w:r>
      <w:r w:rsidR="007F229C">
        <w:rPr>
          <w:bCs/>
          <w:lang w:eastAsia="ar-SA"/>
        </w:rPr>
        <w:t xml:space="preserve"> w </w:t>
      </w:r>
      <w:r w:rsidRPr="008D26CD">
        <w:rPr>
          <w:bCs/>
          <w:lang w:eastAsia="ar-SA"/>
        </w:rPr>
        <w:t>tym oszczędność wody;</w:t>
      </w:r>
    </w:p>
    <w:p w14:paraId="12DAA9BB" w14:textId="77777777" w:rsidR="008D26CD" w:rsidRPr="008D26CD" w:rsidRDefault="008D26CD" w:rsidP="001B3F34">
      <w:pPr>
        <w:pStyle w:val="Mnormal"/>
        <w:numPr>
          <w:ilvl w:val="0"/>
          <w:numId w:val="84"/>
        </w:numPr>
        <w:ind w:left="426"/>
        <w:rPr>
          <w:bCs/>
          <w:lang w:eastAsia="ar-SA"/>
        </w:rPr>
      </w:pPr>
      <w:r w:rsidRPr="008D26CD">
        <w:rPr>
          <w:bCs/>
          <w:lang w:eastAsia="ar-SA"/>
        </w:rPr>
        <w:t>zastosowanie technologii mało-</w:t>
      </w:r>
      <w:r w:rsidR="007F229C">
        <w:rPr>
          <w:bCs/>
          <w:lang w:eastAsia="ar-SA"/>
        </w:rPr>
        <w:t xml:space="preserve"> i </w:t>
      </w:r>
      <w:r w:rsidRPr="008D26CD">
        <w:rPr>
          <w:bCs/>
          <w:lang w:eastAsia="ar-SA"/>
        </w:rPr>
        <w:t>bezodpadowych;</w:t>
      </w:r>
    </w:p>
    <w:p w14:paraId="69AE2B85" w14:textId="77777777" w:rsidR="008D26CD" w:rsidRPr="008D26CD" w:rsidRDefault="008D26CD" w:rsidP="001B3F34">
      <w:pPr>
        <w:pStyle w:val="Mnormal"/>
        <w:numPr>
          <w:ilvl w:val="0"/>
          <w:numId w:val="84"/>
        </w:numPr>
        <w:ind w:left="426"/>
        <w:rPr>
          <w:bCs/>
          <w:lang w:eastAsia="ar-SA"/>
        </w:rPr>
      </w:pPr>
      <w:r w:rsidRPr="008D26CD">
        <w:rPr>
          <w:bCs/>
          <w:lang w:eastAsia="ar-SA"/>
        </w:rPr>
        <w:t>przestrzeganie hierarchii sposobów postępowania</w:t>
      </w:r>
      <w:r w:rsidR="00720070">
        <w:rPr>
          <w:bCs/>
          <w:lang w:eastAsia="ar-SA"/>
        </w:rPr>
        <w:t xml:space="preserve"> z </w:t>
      </w:r>
      <w:r w:rsidRPr="008D26CD">
        <w:rPr>
          <w:bCs/>
          <w:lang w:eastAsia="ar-SA"/>
        </w:rPr>
        <w:t>odpadami oraz zapobieganie powstawaniu odpadów według zasad gospodarki obiegu zamkniętego;</w:t>
      </w:r>
    </w:p>
    <w:p w14:paraId="59C87D2F" w14:textId="77777777" w:rsidR="008D26CD" w:rsidRPr="008D26CD" w:rsidRDefault="008D26CD" w:rsidP="001B3F34">
      <w:pPr>
        <w:pStyle w:val="Mnormal"/>
        <w:numPr>
          <w:ilvl w:val="0"/>
          <w:numId w:val="84"/>
        </w:numPr>
        <w:ind w:left="426"/>
        <w:rPr>
          <w:bCs/>
          <w:lang w:eastAsia="ar-SA"/>
        </w:rPr>
      </w:pPr>
      <w:r w:rsidRPr="008D26CD">
        <w:rPr>
          <w:bCs/>
          <w:lang w:eastAsia="ar-SA"/>
        </w:rPr>
        <w:t>zastosowanie odpowiednich sposobów zagospodarowania ścieków</w:t>
      </w:r>
      <w:r w:rsidR="007F229C">
        <w:rPr>
          <w:bCs/>
          <w:lang w:eastAsia="ar-SA"/>
        </w:rPr>
        <w:t xml:space="preserve"> i </w:t>
      </w:r>
      <w:r w:rsidRPr="008D26CD">
        <w:rPr>
          <w:bCs/>
          <w:lang w:eastAsia="ar-SA"/>
        </w:rPr>
        <w:t>odpadów,</w:t>
      </w:r>
      <w:r w:rsidR="007F229C">
        <w:rPr>
          <w:bCs/>
          <w:lang w:eastAsia="ar-SA"/>
        </w:rPr>
        <w:t xml:space="preserve"> w </w:t>
      </w:r>
      <w:r w:rsidRPr="008D26CD">
        <w:rPr>
          <w:bCs/>
          <w:lang w:eastAsia="ar-SA"/>
        </w:rPr>
        <w:t>szczególności zapewnienia ich odpowiedniego stanu</w:t>
      </w:r>
      <w:r w:rsidR="007F229C">
        <w:rPr>
          <w:bCs/>
          <w:lang w:eastAsia="ar-SA"/>
        </w:rPr>
        <w:t xml:space="preserve"> i </w:t>
      </w:r>
      <w:r w:rsidRPr="008D26CD">
        <w:rPr>
          <w:bCs/>
          <w:lang w:eastAsia="ar-SA"/>
        </w:rPr>
        <w:t>składu przed odprowadzeniem</w:t>
      </w:r>
      <w:r w:rsidR="007F229C">
        <w:rPr>
          <w:bCs/>
          <w:lang w:eastAsia="ar-SA"/>
        </w:rPr>
        <w:t xml:space="preserve"> do </w:t>
      </w:r>
      <w:r w:rsidRPr="008D26CD">
        <w:rPr>
          <w:bCs/>
          <w:lang w:eastAsia="ar-SA"/>
        </w:rPr>
        <w:t>środowiska;</w:t>
      </w:r>
    </w:p>
    <w:p w14:paraId="7B77552E" w14:textId="77777777" w:rsidR="008D26CD" w:rsidRPr="008D26CD" w:rsidRDefault="008D26CD" w:rsidP="001B3F34">
      <w:pPr>
        <w:pStyle w:val="Mnormal"/>
        <w:numPr>
          <w:ilvl w:val="0"/>
          <w:numId w:val="84"/>
        </w:numPr>
        <w:ind w:left="426"/>
        <w:rPr>
          <w:bCs/>
          <w:lang w:eastAsia="ar-SA"/>
        </w:rPr>
      </w:pPr>
      <w:r w:rsidRPr="008D26CD">
        <w:rPr>
          <w:bCs/>
          <w:lang w:eastAsia="ar-SA"/>
        </w:rPr>
        <w:t>w przypadku przedsięwzięć, których realizacja ingeruje znacząco</w:t>
      </w:r>
      <w:r w:rsidR="007F229C">
        <w:rPr>
          <w:bCs/>
          <w:lang w:eastAsia="ar-SA"/>
        </w:rPr>
        <w:t xml:space="preserve"> w </w:t>
      </w:r>
      <w:r w:rsidRPr="008D26CD">
        <w:rPr>
          <w:bCs/>
          <w:lang w:eastAsia="ar-SA"/>
        </w:rPr>
        <w:t>przyrodę lub prowadzi</w:t>
      </w:r>
      <w:r w:rsidR="007F229C">
        <w:rPr>
          <w:bCs/>
          <w:lang w:eastAsia="ar-SA"/>
        </w:rPr>
        <w:t xml:space="preserve"> do </w:t>
      </w:r>
      <w:r w:rsidRPr="008D26CD">
        <w:rPr>
          <w:bCs/>
          <w:lang w:eastAsia="ar-SA"/>
        </w:rPr>
        <w:t>zmniejszenia retencyjności zlewni, zastosowanie odpowiednich rozwiązań kompensujących. Odstąpienie</w:t>
      </w:r>
      <w:r w:rsidR="007F229C">
        <w:rPr>
          <w:bCs/>
          <w:lang w:eastAsia="ar-SA"/>
        </w:rPr>
        <w:t xml:space="preserve"> od </w:t>
      </w:r>
      <w:r w:rsidRPr="008D26CD">
        <w:rPr>
          <w:bCs/>
          <w:lang w:eastAsia="ar-SA"/>
        </w:rPr>
        <w:t>tej zasady powinno być szczególnie uzasadnione;</w:t>
      </w:r>
    </w:p>
    <w:p w14:paraId="2C0BAF23" w14:textId="77777777" w:rsidR="008D26CD" w:rsidRPr="008D26CD" w:rsidRDefault="008D26CD" w:rsidP="001B3F34">
      <w:pPr>
        <w:pStyle w:val="Mnormal"/>
        <w:numPr>
          <w:ilvl w:val="0"/>
          <w:numId w:val="84"/>
        </w:numPr>
        <w:ind w:left="426"/>
        <w:rPr>
          <w:bCs/>
          <w:lang w:eastAsia="ar-SA"/>
        </w:rPr>
      </w:pPr>
      <w:r w:rsidRPr="008D26CD">
        <w:rPr>
          <w:bCs/>
          <w:lang w:eastAsia="ar-SA"/>
        </w:rPr>
        <w:t>w przypadku przedsięwzięć związanych</w:t>
      </w:r>
      <w:r w:rsidR="00720070">
        <w:rPr>
          <w:bCs/>
          <w:lang w:eastAsia="ar-SA"/>
        </w:rPr>
        <w:t xml:space="preserve"> z </w:t>
      </w:r>
      <w:r w:rsidRPr="008D26CD">
        <w:rPr>
          <w:bCs/>
          <w:lang w:eastAsia="ar-SA"/>
        </w:rPr>
        <w:t>robotami budowlanych – zastosowanie technologii robót zapewniających ochronę środowiska,</w:t>
      </w:r>
      <w:r w:rsidR="007F229C">
        <w:rPr>
          <w:bCs/>
          <w:lang w:eastAsia="ar-SA"/>
        </w:rPr>
        <w:t xml:space="preserve"> w </w:t>
      </w:r>
      <w:r w:rsidRPr="008D26CD">
        <w:rPr>
          <w:bCs/>
          <w:lang w:eastAsia="ar-SA"/>
        </w:rPr>
        <w:t>tym wód przed zanieczyszczeniem;</w:t>
      </w:r>
    </w:p>
    <w:p w14:paraId="574A9B12" w14:textId="77777777" w:rsidR="008D26CD" w:rsidRPr="008D26CD" w:rsidRDefault="008D26CD" w:rsidP="001B3F34">
      <w:pPr>
        <w:pStyle w:val="Mnormal"/>
        <w:numPr>
          <w:ilvl w:val="0"/>
          <w:numId w:val="84"/>
        </w:numPr>
        <w:ind w:left="426"/>
        <w:rPr>
          <w:bCs/>
          <w:lang w:eastAsia="ar-SA"/>
        </w:rPr>
      </w:pPr>
      <w:r w:rsidRPr="008D26CD">
        <w:rPr>
          <w:bCs/>
          <w:lang w:eastAsia="ar-SA"/>
        </w:rPr>
        <w:t>instalacje</w:t>
      </w:r>
      <w:r w:rsidR="007F229C">
        <w:rPr>
          <w:bCs/>
          <w:lang w:eastAsia="ar-SA"/>
        </w:rPr>
        <w:t xml:space="preserve"> do </w:t>
      </w:r>
      <w:r w:rsidRPr="008D26CD">
        <w:rPr>
          <w:bCs/>
          <w:lang w:eastAsia="ar-SA"/>
        </w:rPr>
        <w:t>spalania biomasy powinny podlegać szczególnej weryfikacji pod względem ich wpływu</w:t>
      </w:r>
      <w:r w:rsidR="007F229C">
        <w:rPr>
          <w:bCs/>
          <w:lang w:eastAsia="ar-SA"/>
        </w:rPr>
        <w:t xml:space="preserve"> na </w:t>
      </w:r>
      <w:r w:rsidRPr="008D26CD">
        <w:rPr>
          <w:bCs/>
          <w:lang w:eastAsia="ar-SA"/>
        </w:rPr>
        <w:t>jakość powietrza. Przy wyborze projektów należy uwzględniać następujące parametry: wielkość emisji pyłów PM</w:t>
      </w:r>
      <w:r w:rsidRPr="008D26CD">
        <w:rPr>
          <w:bCs/>
          <w:vertAlign w:val="subscript"/>
          <w:lang w:eastAsia="ar-SA"/>
        </w:rPr>
        <w:t>10</w:t>
      </w:r>
      <w:r w:rsidR="007F229C">
        <w:rPr>
          <w:bCs/>
          <w:lang w:eastAsia="ar-SA"/>
        </w:rPr>
        <w:t xml:space="preserve"> i </w:t>
      </w:r>
      <w:r w:rsidRPr="008D26CD">
        <w:rPr>
          <w:bCs/>
          <w:lang w:eastAsia="ar-SA"/>
        </w:rPr>
        <w:t>PM</w:t>
      </w:r>
      <w:r w:rsidRPr="008D26CD">
        <w:rPr>
          <w:bCs/>
          <w:vertAlign w:val="subscript"/>
          <w:lang w:eastAsia="ar-SA"/>
        </w:rPr>
        <w:t>2,5</w:t>
      </w:r>
      <w:r w:rsidRPr="008D26CD">
        <w:rPr>
          <w:bCs/>
          <w:lang w:eastAsia="ar-SA"/>
        </w:rPr>
        <w:t>,</w:t>
      </w:r>
      <w:r w:rsidRPr="008D26CD">
        <w:rPr>
          <w:bCs/>
          <w:vertAlign w:val="subscript"/>
          <w:lang w:eastAsia="ar-SA"/>
        </w:rPr>
        <w:t xml:space="preserve"> </w:t>
      </w:r>
      <w:r w:rsidRPr="008D26CD">
        <w:rPr>
          <w:bCs/>
          <w:lang w:eastAsia="ar-SA"/>
        </w:rPr>
        <w:t>NO</w:t>
      </w:r>
      <w:r w:rsidRPr="008D26CD">
        <w:rPr>
          <w:bCs/>
          <w:vertAlign w:val="subscript"/>
          <w:lang w:eastAsia="ar-SA"/>
        </w:rPr>
        <w:t>2</w:t>
      </w:r>
      <w:r w:rsidRPr="008D26CD">
        <w:rPr>
          <w:bCs/>
          <w:lang w:eastAsia="ar-SA"/>
        </w:rPr>
        <w:t xml:space="preserve">, B(a)P oraz lokalizację, biorąc pod </w:t>
      </w:r>
      <w:r w:rsidR="00CB6191" w:rsidRPr="008D26CD">
        <w:rPr>
          <w:bCs/>
          <w:lang w:eastAsia="ar-SA"/>
        </w:rPr>
        <w:t>uwagę występowanie</w:t>
      </w:r>
      <w:r w:rsidRPr="008D26CD">
        <w:rPr>
          <w:bCs/>
          <w:lang w:eastAsia="ar-SA"/>
        </w:rPr>
        <w:t xml:space="preserve"> ponadnormatywnych stężeń zanieczyszczeń.</w:t>
      </w:r>
    </w:p>
    <w:p w14:paraId="642BD4B5" w14:textId="77777777" w:rsidR="008D26CD" w:rsidRPr="008D26CD" w:rsidRDefault="008D26CD" w:rsidP="00801048">
      <w:pPr>
        <w:pStyle w:val="Mnormal"/>
        <w:rPr>
          <w:b/>
          <w:lang w:eastAsia="ar-SA"/>
        </w:rPr>
      </w:pPr>
      <w:r w:rsidRPr="008D26CD">
        <w:rPr>
          <w:b/>
          <w:lang w:eastAsia="ar-SA"/>
        </w:rPr>
        <w:t>Zalecenia społeczne</w:t>
      </w:r>
      <w:r w:rsidR="007F229C">
        <w:rPr>
          <w:b/>
          <w:lang w:eastAsia="ar-SA"/>
        </w:rPr>
        <w:t xml:space="preserve"> i </w:t>
      </w:r>
      <w:r w:rsidRPr="008D26CD">
        <w:rPr>
          <w:b/>
          <w:lang w:eastAsia="ar-SA"/>
        </w:rPr>
        <w:t>zdrowotne:</w:t>
      </w:r>
    </w:p>
    <w:p w14:paraId="008C156D" w14:textId="77777777" w:rsidR="008D26CD" w:rsidRPr="008D26CD" w:rsidRDefault="008D26CD" w:rsidP="001B3F34">
      <w:pPr>
        <w:pStyle w:val="Mnormal"/>
        <w:numPr>
          <w:ilvl w:val="0"/>
          <w:numId w:val="85"/>
        </w:numPr>
        <w:ind w:left="567"/>
        <w:rPr>
          <w:bCs/>
          <w:lang w:eastAsia="ar-SA"/>
        </w:rPr>
      </w:pPr>
      <w:r w:rsidRPr="008D26CD">
        <w:rPr>
          <w:bCs/>
          <w:lang w:eastAsia="ar-SA"/>
        </w:rPr>
        <w:t>dostarczanie pełnej informacji</w:t>
      </w:r>
      <w:r w:rsidR="00D86925">
        <w:rPr>
          <w:bCs/>
          <w:lang w:eastAsia="ar-SA"/>
        </w:rPr>
        <w:t xml:space="preserve"> dla </w:t>
      </w:r>
      <w:r w:rsidRPr="008D26CD">
        <w:rPr>
          <w:bCs/>
          <w:lang w:eastAsia="ar-SA"/>
        </w:rPr>
        <w:t>społeczeństwa</w:t>
      </w:r>
      <w:r w:rsidR="00D86925">
        <w:rPr>
          <w:bCs/>
          <w:lang w:eastAsia="ar-SA"/>
        </w:rPr>
        <w:t xml:space="preserve"> o </w:t>
      </w:r>
      <w:r w:rsidRPr="008D26CD">
        <w:rPr>
          <w:bCs/>
          <w:lang w:eastAsia="ar-SA"/>
        </w:rPr>
        <w:t>wpływie projektu</w:t>
      </w:r>
      <w:r w:rsidR="007F229C">
        <w:rPr>
          <w:bCs/>
          <w:lang w:eastAsia="ar-SA"/>
        </w:rPr>
        <w:t xml:space="preserve"> na </w:t>
      </w:r>
      <w:r w:rsidRPr="008D26CD">
        <w:rPr>
          <w:bCs/>
          <w:lang w:eastAsia="ar-SA"/>
        </w:rPr>
        <w:t>środowisko –</w:t>
      </w:r>
      <w:r w:rsidR="007F229C">
        <w:rPr>
          <w:bCs/>
          <w:lang w:eastAsia="ar-SA"/>
        </w:rPr>
        <w:t xml:space="preserve"> na </w:t>
      </w:r>
      <w:r w:rsidRPr="008D26CD">
        <w:rPr>
          <w:bCs/>
          <w:lang w:eastAsia="ar-SA"/>
        </w:rPr>
        <w:t>etapie realizacji oraz po zakończeniu przedsięwzięcia;</w:t>
      </w:r>
    </w:p>
    <w:p w14:paraId="191E98C5" w14:textId="77777777" w:rsidR="008D26CD" w:rsidRPr="008D26CD" w:rsidRDefault="008D26CD" w:rsidP="001B3F34">
      <w:pPr>
        <w:pStyle w:val="Mnormal"/>
        <w:numPr>
          <w:ilvl w:val="0"/>
          <w:numId w:val="85"/>
        </w:numPr>
        <w:ind w:left="567"/>
        <w:rPr>
          <w:bCs/>
          <w:lang w:eastAsia="ar-SA"/>
        </w:rPr>
      </w:pPr>
      <w:r w:rsidRPr="008D26CD">
        <w:rPr>
          <w:bCs/>
          <w:lang w:eastAsia="ar-SA"/>
        </w:rPr>
        <w:t>minimalizacja konfliktów ekologiczno-społecznych związanych</w:t>
      </w:r>
      <w:r w:rsidR="00720070">
        <w:rPr>
          <w:bCs/>
          <w:lang w:eastAsia="ar-SA"/>
        </w:rPr>
        <w:t xml:space="preserve"> z </w:t>
      </w:r>
      <w:r w:rsidRPr="008D26CD">
        <w:rPr>
          <w:bCs/>
          <w:lang w:eastAsia="ar-SA"/>
        </w:rPr>
        <w:t>realizacją przedsięwzięcia;</w:t>
      </w:r>
    </w:p>
    <w:p w14:paraId="45D76A73" w14:textId="77777777" w:rsidR="008D26CD" w:rsidRPr="008D26CD" w:rsidRDefault="008D26CD" w:rsidP="001B3F34">
      <w:pPr>
        <w:pStyle w:val="Mnormal"/>
        <w:numPr>
          <w:ilvl w:val="0"/>
          <w:numId w:val="85"/>
        </w:numPr>
        <w:ind w:left="567"/>
        <w:rPr>
          <w:bCs/>
          <w:lang w:eastAsia="ar-SA"/>
        </w:rPr>
      </w:pPr>
      <w:r w:rsidRPr="008D26CD">
        <w:rPr>
          <w:bCs/>
          <w:lang w:eastAsia="ar-SA"/>
        </w:rPr>
        <w:t>ograniczenie wielkości populacji narażonej</w:t>
      </w:r>
      <w:r w:rsidR="007F229C">
        <w:rPr>
          <w:bCs/>
          <w:lang w:eastAsia="ar-SA"/>
        </w:rPr>
        <w:t xml:space="preserve"> na </w:t>
      </w:r>
      <w:r w:rsidRPr="008D26CD">
        <w:rPr>
          <w:bCs/>
          <w:lang w:eastAsia="ar-SA"/>
        </w:rPr>
        <w:t>oddziaływania czynników szkodliwych</w:t>
      </w:r>
      <w:r w:rsidR="00D86925">
        <w:rPr>
          <w:bCs/>
          <w:lang w:eastAsia="ar-SA"/>
        </w:rPr>
        <w:t xml:space="preserve"> dla </w:t>
      </w:r>
      <w:r w:rsidRPr="008D26CD">
        <w:rPr>
          <w:bCs/>
          <w:lang w:eastAsia="ar-SA"/>
        </w:rPr>
        <w:t>zdrowia (zanieczyszczeń powietrza, hałasu) generowanych przez przedsięwzięcie;</w:t>
      </w:r>
    </w:p>
    <w:p w14:paraId="741B9B8C" w14:textId="77777777" w:rsidR="008D26CD" w:rsidRPr="008D26CD" w:rsidRDefault="008D26CD" w:rsidP="001B3F34">
      <w:pPr>
        <w:pStyle w:val="Mnormal"/>
        <w:numPr>
          <w:ilvl w:val="0"/>
          <w:numId w:val="85"/>
        </w:numPr>
        <w:ind w:left="567"/>
        <w:rPr>
          <w:bCs/>
          <w:lang w:eastAsia="ar-SA"/>
        </w:rPr>
      </w:pPr>
      <w:r w:rsidRPr="008D26CD">
        <w:rPr>
          <w:bCs/>
          <w:lang w:eastAsia="ar-SA"/>
        </w:rPr>
        <w:t>zastosowanie działań ograniczających emisje</w:t>
      </w:r>
      <w:r w:rsidR="007F229C">
        <w:rPr>
          <w:bCs/>
          <w:lang w:eastAsia="ar-SA"/>
        </w:rPr>
        <w:t xml:space="preserve"> do </w:t>
      </w:r>
      <w:r w:rsidRPr="008D26CD">
        <w:rPr>
          <w:bCs/>
          <w:lang w:eastAsia="ar-SA"/>
        </w:rPr>
        <w:t>środowiska podczas prac inwestycyjnych (budowlanych).</w:t>
      </w:r>
    </w:p>
    <w:p w14:paraId="622B433E" w14:textId="77777777" w:rsidR="008D26CD" w:rsidRPr="008D26CD" w:rsidRDefault="008D26CD" w:rsidP="00801048">
      <w:pPr>
        <w:pStyle w:val="Mnormal"/>
        <w:rPr>
          <w:b/>
          <w:lang w:eastAsia="ar-SA"/>
        </w:rPr>
      </w:pPr>
      <w:r w:rsidRPr="008D26CD">
        <w:rPr>
          <w:b/>
          <w:lang w:eastAsia="ar-SA"/>
        </w:rPr>
        <w:t>Zalecenia przyrodnicze:</w:t>
      </w:r>
    </w:p>
    <w:p w14:paraId="30BF8541" w14:textId="77777777" w:rsidR="008D26CD" w:rsidRPr="008D26CD" w:rsidRDefault="008D26CD" w:rsidP="001B3F34">
      <w:pPr>
        <w:pStyle w:val="Mnormal"/>
        <w:numPr>
          <w:ilvl w:val="0"/>
          <w:numId w:val="83"/>
        </w:numPr>
        <w:ind w:left="426"/>
        <w:rPr>
          <w:bCs/>
          <w:lang w:eastAsia="ar-SA"/>
        </w:rPr>
      </w:pPr>
      <w:r w:rsidRPr="008D26CD">
        <w:rPr>
          <w:bCs/>
          <w:lang w:eastAsia="ar-SA"/>
        </w:rPr>
        <w:t>minimalizowanie zakłóceń</w:t>
      </w:r>
      <w:r w:rsidR="007F229C">
        <w:rPr>
          <w:bCs/>
          <w:lang w:eastAsia="ar-SA"/>
        </w:rPr>
        <w:t xml:space="preserve"> w </w:t>
      </w:r>
      <w:r w:rsidRPr="008D26CD">
        <w:rPr>
          <w:bCs/>
          <w:lang w:eastAsia="ar-SA"/>
        </w:rPr>
        <w:t>ekosystemach (np. przecięć korytarzy ekologicznych, fragmentacji ekosystemów);</w:t>
      </w:r>
    </w:p>
    <w:p w14:paraId="3E67DF63" w14:textId="77777777" w:rsidR="008D26CD" w:rsidRPr="008D26CD" w:rsidRDefault="008D26CD" w:rsidP="001B3F34">
      <w:pPr>
        <w:pStyle w:val="Mnormal"/>
        <w:numPr>
          <w:ilvl w:val="0"/>
          <w:numId w:val="83"/>
        </w:numPr>
        <w:ind w:left="426"/>
        <w:rPr>
          <w:bCs/>
          <w:lang w:eastAsia="ar-SA"/>
        </w:rPr>
      </w:pPr>
      <w:r w:rsidRPr="008D26CD">
        <w:rPr>
          <w:bCs/>
          <w:lang w:eastAsia="ar-SA"/>
        </w:rPr>
        <w:t>unikanie ingerencji</w:t>
      </w:r>
      <w:r w:rsidR="007F229C">
        <w:rPr>
          <w:bCs/>
          <w:lang w:eastAsia="ar-SA"/>
        </w:rPr>
        <w:t xml:space="preserve"> i </w:t>
      </w:r>
      <w:r w:rsidRPr="008D26CD">
        <w:rPr>
          <w:bCs/>
          <w:lang w:eastAsia="ar-SA"/>
        </w:rPr>
        <w:t>przekształceń siedlisk Natura 2000 najbardziej zagrożonych utratą różnorodności biologicznej</w:t>
      </w:r>
      <w:r w:rsidR="007F229C">
        <w:rPr>
          <w:bCs/>
          <w:lang w:eastAsia="ar-SA"/>
        </w:rPr>
        <w:t xml:space="preserve"> w </w:t>
      </w:r>
      <w:r w:rsidRPr="008D26CD">
        <w:rPr>
          <w:bCs/>
          <w:lang w:eastAsia="ar-SA"/>
        </w:rPr>
        <w:t>skali UE: siedlisk przybrzeżnych, obszarów podmokłych</w:t>
      </w:r>
      <w:r w:rsidR="007F229C">
        <w:rPr>
          <w:bCs/>
          <w:lang w:eastAsia="ar-SA"/>
        </w:rPr>
        <w:t xml:space="preserve"> i </w:t>
      </w:r>
      <w:r w:rsidRPr="008D26CD">
        <w:rPr>
          <w:bCs/>
          <w:lang w:eastAsia="ar-SA"/>
        </w:rPr>
        <w:t>terenów łąkowych;</w:t>
      </w:r>
    </w:p>
    <w:p w14:paraId="31F1AB76" w14:textId="77777777" w:rsidR="008D26CD" w:rsidRPr="008D26CD" w:rsidRDefault="008D26CD" w:rsidP="001B3F34">
      <w:pPr>
        <w:pStyle w:val="Mnormal"/>
        <w:numPr>
          <w:ilvl w:val="0"/>
          <w:numId w:val="83"/>
        </w:numPr>
        <w:ind w:left="426"/>
        <w:rPr>
          <w:bCs/>
          <w:lang w:eastAsia="ar-SA"/>
        </w:rPr>
      </w:pPr>
      <w:r w:rsidRPr="008D26CD">
        <w:rPr>
          <w:bCs/>
          <w:lang w:eastAsia="ar-SA"/>
        </w:rPr>
        <w:t>zachowanie walorów krajobrazowych</w:t>
      </w:r>
      <w:r w:rsidR="007F229C">
        <w:rPr>
          <w:bCs/>
          <w:lang w:eastAsia="ar-SA"/>
        </w:rPr>
        <w:t xml:space="preserve"> w </w:t>
      </w:r>
      <w:r w:rsidRPr="008D26CD">
        <w:rPr>
          <w:bCs/>
          <w:lang w:eastAsia="ar-SA"/>
        </w:rPr>
        <w:t>przypadku projektów mogących powodować konflikty przyrodniczo-krajobrazowe (uwzględniając również ekspozycję obiektów zabytkowych);</w:t>
      </w:r>
    </w:p>
    <w:p w14:paraId="1F4BA72F" w14:textId="77777777" w:rsidR="008D26CD" w:rsidRPr="008D26CD" w:rsidRDefault="008D26CD" w:rsidP="001B3F34">
      <w:pPr>
        <w:pStyle w:val="Mnormal"/>
        <w:numPr>
          <w:ilvl w:val="0"/>
          <w:numId w:val="83"/>
        </w:numPr>
        <w:ind w:left="426"/>
        <w:rPr>
          <w:bCs/>
          <w:lang w:eastAsia="ar-SA"/>
        </w:rPr>
      </w:pPr>
      <w:r w:rsidRPr="008D26CD">
        <w:rPr>
          <w:bCs/>
          <w:lang w:eastAsia="ar-SA"/>
        </w:rPr>
        <w:t>uwzględnienie potrzeby wykonania kompensacji przyrodniczej,</w:t>
      </w:r>
      <w:r w:rsidR="007F229C">
        <w:rPr>
          <w:bCs/>
          <w:lang w:eastAsia="ar-SA"/>
        </w:rPr>
        <w:t xml:space="preserve"> w </w:t>
      </w:r>
      <w:r w:rsidRPr="008D26CD">
        <w:rPr>
          <w:bCs/>
          <w:lang w:eastAsia="ar-SA"/>
        </w:rPr>
        <w:t>uzasadnionych przypadkach;</w:t>
      </w:r>
    </w:p>
    <w:p w14:paraId="34597D55" w14:textId="77777777" w:rsidR="008D26CD" w:rsidRPr="008D26CD" w:rsidRDefault="008D26CD" w:rsidP="001B3F34">
      <w:pPr>
        <w:pStyle w:val="Mnormal"/>
        <w:numPr>
          <w:ilvl w:val="0"/>
          <w:numId w:val="83"/>
        </w:numPr>
        <w:ind w:left="426"/>
        <w:rPr>
          <w:bCs/>
          <w:lang w:eastAsia="ar-SA"/>
        </w:rPr>
      </w:pPr>
      <w:r w:rsidRPr="008D26CD">
        <w:rPr>
          <w:bCs/>
          <w:lang w:eastAsia="ar-SA"/>
        </w:rPr>
        <w:t>uwzględni</w:t>
      </w:r>
      <w:r w:rsidR="0069704C">
        <w:rPr>
          <w:bCs/>
          <w:lang w:eastAsia="ar-SA"/>
        </w:rPr>
        <w:t>enie potrzeby monitoringu przed</w:t>
      </w:r>
      <w:r w:rsidR="007F229C">
        <w:rPr>
          <w:bCs/>
          <w:lang w:eastAsia="ar-SA"/>
        </w:rPr>
        <w:t xml:space="preserve"> i </w:t>
      </w:r>
      <w:r w:rsidRPr="008D26CD">
        <w:rPr>
          <w:bCs/>
          <w:lang w:eastAsia="ar-SA"/>
        </w:rPr>
        <w:t>porealizacyjnego</w:t>
      </w:r>
      <w:r w:rsidR="00D86925">
        <w:rPr>
          <w:bCs/>
          <w:lang w:eastAsia="ar-SA"/>
        </w:rPr>
        <w:t xml:space="preserve"> dla </w:t>
      </w:r>
      <w:r w:rsidRPr="008D26CD">
        <w:rPr>
          <w:bCs/>
          <w:lang w:eastAsia="ar-SA"/>
        </w:rPr>
        <w:t>przedsięwzięć kolidujących</w:t>
      </w:r>
      <w:r w:rsidR="00720070">
        <w:rPr>
          <w:bCs/>
          <w:lang w:eastAsia="ar-SA"/>
        </w:rPr>
        <w:t xml:space="preserve"> z </w:t>
      </w:r>
      <w:r w:rsidRPr="008D26CD">
        <w:rPr>
          <w:bCs/>
          <w:lang w:eastAsia="ar-SA"/>
        </w:rPr>
        <w:t>potrzebami ochrony gatunków</w:t>
      </w:r>
      <w:r w:rsidR="007F229C">
        <w:rPr>
          <w:bCs/>
          <w:lang w:eastAsia="ar-SA"/>
        </w:rPr>
        <w:t xml:space="preserve"> i </w:t>
      </w:r>
      <w:r w:rsidRPr="008D26CD">
        <w:rPr>
          <w:bCs/>
          <w:lang w:eastAsia="ar-SA"/>
        </w:rPr>
        <w:t>siedlisk przyrodniczych.</w:t>
      </w:r>
    </w:p>
    <w:p w14:paraId="6829F5C0" w14:textId="77777777" w:rsidR="008D26CD" w:rsidRPr="008D26CD" w:rsidRDefault="008D26CD" w:rsidP="00801048">
      <w:pPr>
        <w:pStyle w:val="Mnormal"/>
        <w:rPr>
          <w:b/>
          <w:lang w:eastAsia="ar-SA"/>
        </w:rPr>
      </w:pPr>
      <w:r w:rsidRPr="008D26CD">
        <w:rPr>
          <w:b/>
          <w:lang w:eastAsia="ar-SA"/>
        </w:rPr>
        <w:t>Zalecenia</w:t>
      </w:r>
      <w:r w:rsidR="007F229C">
        <w:rPr>
          <w:b/>
          <w:lang w:eastAsia="ar-SA"/>
        </w:rPr>
        <w:t xml:space="preserve"> do </w:t>
      </w:r>
      <w:r w:rsidRPr="008D26CD">
        <w:rPr>
          <w:b/>
          <w:lang w:eastAsia="ar-SA"/>
        </w:rPr>
        <w:t>zarządzania środowiskowego:</w:t>
      </w:r>
    </w:p>
    <w:p w14:paraId="2CC5B8B8" w14:textId="77777777" w:rsidR="008D26CD" w:rsidRPr="008D26CD" w:rsidRDefault="008D26CD" w:rsidP="001B3F34">
      <w:pPr>
        <w:pStyle w:val="Mnormal"/>
        <w:numPr>
          <w:ilvl w:val="0"/>
          <w:numId w:val="82"/>
        </w:numPr>
        <w:ind w:left="426"/>
        <w:rPr>
          <w:bCs/>
          <w:lang w:eastAsia="ar-SA"/>
        </w:rPr>
      </w:pPr>
      <w:r w:rsidRPr="008D26CD">
        <w:rPr>
          <w:bCs/>
          <w:lang w:eastAsia="ar-SA"/>
        </w:rPr>
        <w:t>przyjęcie adekwatnych metod monitoringu środowiska obejmujących: stan bazowy, realizację, eksploatację oraz wyłączenie</w:t>
      </w:r>
      <w:r w:rsidR="007F229C">
        <w:rPr>
          <w:bCs/>
          <w:lang w:eastAsia="ar-SA"/>
        </w:rPr>
        <w:t xml:space="preserve"> i </w:t>
      </w:r>
      <w:r w:rsidRPr="008D26CD">
        <w:rPr>
          <w:bCs/>
          <w:lang w:eastAsia="ar-SA"/>
        </w:rPr>
        <w:t>likwidację,</w:t>
      </w:r>
    </w:p>
    <w:p w14:paraId="384C28E3" w14:textId="77777777" w:rsidR="008D26CD" w:rsidRPr="008D26CD" w:rsidRDefault="008D26CD" w:rsidP="001B3F34">
      <w:pPr>
        <w:pStyle w:val="Mnormal"/>
        <w:numPr>
          <w:ilvl w:val="0"/>
          <w:numId w:val="82"/>
        </w:numPr>
        <w:ind w:left="426"/>
        <w:rPr>
          <w:bCs/>
          <w:lang w:eastAsia="ar-SA"/>
        </w:rPr>
      </w:pPr>
      <w:r w:rsidRPr="008D26CD">
        <w:rPr>
          <w:bCs/>
          <w:lang w:eastAsia="ar-SA"/>
        </w:rPr>
        <w:t>stosowanie systemowego podejścia</w:t>
      </w:r>
      <w:r w:rsidR="007F229C">
        <w:rPr>
          <w:bCs/>
          <w:lang w:eastAsia="ar-SA"/>
        </w:rPr>
        <w:t xml:space="preserve"> do </w:t>
      </w:r>
      <w:r w:rsidRPr="008D26CD">
        <w:rPr>
          <w:bCs/>
          <w:lang w:eastAsia="ar-SA"/>
        </w:rPr>
        <w:t>zarządzania środowiskowego podczas budowy</w:t>
      </w:r>
      <w:r w:rsidR="007F229C">
        <w:rPr>
          <w:bCs/>
          <w:lang w:eastAsia="ar-SA"/>
        </w:rPr>
        <w:t xml:space="preserve"> i </w:t>
      </w:r>
      <w:r w:rsidRPr="008D26CD">
        <w:rPr>
          <w:bCs/>
          <w:lang w:eastAsia="ar-SA"/>
        </w:rPr>
        <w:t>eksploatacji obiektów</w:t>
      </w:r>
      <w:r w:rsidR="007F229C">
        <w:rPr>
          <w:bCs/>
          <w:lang w:eastAsia="ar-SA"/>
        </w:rPr>
        <w:t xml:space="preserve"> i </w:t>
      </w:r>
      <w:r w:rsidRPr="008D26CD">
        <w:rPr>
          <w:bCs/>
          <w:lang w:eastAsia="ar-SA"/>
        </w:rPr>
        <w:t>infrastruktury;</w:t>
      </w:r>
    </w:p>
    <w:p w14:paraId="5CC94F39" w14:textId="77777777" w:rsidR="008D26CD" w:rsidRPr="008D26CD" w:rsidRDefault="008D26CD" w:rsidP="001B3F34">
      <w:pPr>
        <w:pStyle w:val="Mnormal"/>
        <w:numPr>
          <w:ilvl w:val="0"/>
          <w:numId w:val="82"/>
        </w:numPr>
        <w:ind w:left="426"/>
        <w:rPr>
          <w:bCs/>
          <w:lang w:eastAsia="ar-SA"/>
        </w:rPr>
      </w:pPr>
      <w:r w:rsidRPr="008D26CD">
        <w:rPr>
          <w:bCs/>
          <w:lang w:eastAsia="ar-SA"/>
        </w:rPr>
        <w:t>prawidłowe identyfikowanie aspektów środowiskowych związanych</w:t>
      </w:r>
      <w:r w:rsidR="00720070">
        <w:rPr>
          <w:bCs/>
          <w:lang w:eastAsia="ar-SA"/>
        </w:rPr>
        <w:t xml:space="preserve"> z </w:t>
      </w:r>
      <w:r w:rsidRPr="008D26CD">
        <w:rPr>
          <w:bCs/>
          <w:lang w:eastAsia="ar-SA"/>
        </w:rPr>
        <w:t>budową</w:t>
      </w:r>
      <w:r w:rsidR="007F229C">
        <w:rPr>
          <w:bCs/>
          <w:lang w:eastAsia="ar-SA"/>
        </w:rPr>
        <w:t xml:space="preserve"> i </w:t>
      </w:r>
      <w:r w:rsidRPr="008D26CD">
        <w:rPr>
          <w:bCs/>
          <w:lang w:eastAsia="ar-SA"/>
        </w:rPr>
        <w:t>eksploatacją ww. obiektów</w:t>
      </w:r>
      <w:r w:rsidR="007F229C">
        <w:rPr>
          <w:bCs/>
          <w:lang w:eastAsia="ar-SA"/>
        </w:rPr>
        <w:t xml:space="preserve"> i </w:t>
      </w:r>
      <w:r w:rsidRPr="008D26CD">
        <w:rPr>
          <w:bCs/>
          <w:lang w:eastAsia="ar-SA"/>
        </w:rPr>
        <w:t>infrastruktury;</w:t>
      </w:r>
    </w:p>
    <w:p w14:paraId="31F137D7" w14:textId="77777777" w:rsidR="008D26CD" w:rsidRPr="008D26CD" w:rsidRDefault="008D26CD" w:rsidP="001B3F34">
      <w:pPr>
        <w:pStyle w:val="Mnormal"/>
        <w:numPr>
          <w:ilvl w:val="0"/>
          <w:numId w:val="82"/>
        </w:numPr>
        <w:ind w:left="426"/>
        <w:rPr>
          <w:bCs/>
          <w:lang w:eastAsia="ar-SA"/>
        </w:rPr>
      </w:pPr>
      <w:r w:rsidRPr="008D26CD">
        <w:rPr>
          <w:bCs/>
          <w:lang w:eastAsia="ar-SA"/>
        </w:rPr>
        <w:t>stosowanie zasady ciągłego zmniejszania oddziaływania</w:t>
      </w:r>
      <w:r w:rsidR="007F229C">
        <w:rPr>
          <w:bCs/>
          <w:lang w:eastAsia="ar-SA"/>
        </w:rPr>
        <w:t xml:space="preserve"> na </w:t>
      </w:r>
      <w:r w:rsidRPr="008D26CD">
        <w:rPr>
          <w:bCs/>
          <w:lang w:eastAsia="ar-SA"/>
        </w:rPr>
        <w:t>środowisko</w:t>
      </w:r>
      <w:r w:rsidR="007F229C">
        <w:rPr>
          <w:bCs/>
          <w:lang w:eastAsia="ar-SA"/>
        </w:rPr>
        <w:t xml:space="preserve"> i </w:t>
      </w:r>
      <w:r w:rsidRPr="008D26CD">
        <w:rPr>
          <w:bCs/>
          <w:lang w:eastAsia="ar-SA"/>
        </w:rPr>
        <w:t>zdrowie ludzi</w:t>
      </w:r>
      <w:r w:rsidR="007F229C">
        <w:rPr>
          <w:bCs/>
          <w:lang w:eastAsia="ar-SA"/>
        </w:rPr>
        <w:t xml:space="preserve"> w </w:t>
      </w:r>
      <w:r w:rsidRPr="008D26CD">
        <w:rPr>
          <w:bCs/>
          <w:lang w:eastAsia="ar-SA"/>
        </w:rPr>
        <w:t>obiektach</w:t>
      </w:r>
      <w:r w:rsidR="007F229C">
        <w:rPr>
          <w:bCs/>
          <w:lang w:eastAsia="ar-SA"/>
        </w:rPr>
        <w:t xml:space="preserve"> i </w:t>
      </w:r>
      <w:r w:rsidRPr="008D26CD">
        <w:rPr>
          <w:bCs/>
          <w:lang w:eastAsia="ar-SA"/>
        </w:rPr>
        <w:t>procesach, zgodnie</w:t>
      </w:r>
      <w:r w:rsidR="00720070">
        <w:rPr>
          <w:bCs/>
          <w:lang w:eastAsia="ar-SA"/>
        </w:rPr>
        <w:t xml:space="preserve"> z </w:t>
      </w:r>
      <w:r w:rsidRPr="008D26CD">
        <w:rPr>
          <w:bCs/>
          <w:lang w:eastAsia="ar-SA"/>
        </w:rPr>
        <w:t>zasadami zarządzania środowiskowego.</w:t>
      </w:r>
    </w:p>
    <w:p w14:paraId="0DF80FCC" w14:textId="77777777" w:rsidR="008D26CD" w:rsidRPr="008D26CD" w:rsidRDefault="008D26CD" w:rsidP="00801048">
      <w:pPr>
        <w:pStyle w:val="Mnormal"/>
        <w:rPr>
          <w:lang w:eastAsia="ar-SA"/>
        </w:rPr>
      </w:pPr>
      <w:r w:rsidRPr="008D26CD">
        <w:rPr>
          <w:lang w:eastAsia="ar-SA"/>
        </w:rPr>
        <w:t>Biorąc pod uwagę możliwe oddziaływania potencjalnych przedsięwzięć realizowanych</w:t>
      </w:r>
      <w:r w:rsidR="007F229C">
        <w:rPr>
          <w:lang w:eastAsia="ar-SA"/>
        </w:rPr>
        <w:t xml:space="preserve"> w </w:t>
      </w:r>
      <w:r w:rsidRPr="008D26CD">
        <w:rPr>
          <w:lang w:eastAsia="ar-SA"/>
        </w:rPr>
        <w:t>ramach Polityki</w:t>
      </w:r>
      <w:r w:rsidR="007F229C">
        <w:rPr>
          <w:lang w:eastAsia="ar-SA"/>
        </w:rPr>
        <w:t xml:space="preserve"> na </w:t>
      </w:r>
      <w:r w:rsidRPr="008D26CD">
        <w:rPr>
          <w:lang w:eastAsia="ar-SA"/>
        </w:rPr>
        <w:t>poszczególne elementy środowiska założono, że będą realizowane zalecenia dotyczące poszczególnych grup projektów</w:t>
      </w:r>
      <w:r w:rsidR="00720070">
        <w:rPr>
          <w:lang w:eastAsia="ar-SA"/>
        </w:rPr>
        <w:t xml:space="preserve"> z </w:t>
      </w:r>
      <w:r w:rsidRPr="008D26CD">
        <w:rPr>
          <w:lang w:eastAsia="ar-SA"/>
        </w:rPr>
        <w:t>punktu widzenia minimalizacji ich wpływu</w:t>
      </w:r>
      <w:r w:rsidR="007F229C">
        <w:rPr>
          <w:lang w:eastAsia="ar-SA"/>
        </w:rPr>
        <w:t xml:space="preserve"> na </w:t>
      </w:r>
      <w:r w:rsidRPr="008D26CD">
        <w:rPr>
          <w:lang w:eastAsia="ar-SA"/>
        </w:rPr>
        <w:t>środowisko. Należy jednak nadmienić, że charakter Polityki jest ogólny</w:t>
      </w:r>
      <w:r w:rsidR="007F229C">
        <w:rPr>
          <w:lang w:eastAsia="ar-SA"/>
        </w:rPr>
        <w:t xml:space="preserve"> i w </w:t>
      </w:r>
      <w:r w:rsidRPr="008D26CD">
        <w:rPr>
          <w:lang w:eastAsia="ar-SA"/>
        </w:rPr>
        <w:t>związku</w:t>
      </w:r>
      <w:r w:rsidR="00720070">
        <w:rPr>
          <w:lang w:eastAsia="ar-SA"/>
        </w:rPr>
        <w:t xml:space="preserve"> z </w:t>
      </w:r>
      <w:r w:rsidRPr="008D26CD">
        <w:rPr>
          <w:lang w:eastAsia="ar-SA"/>
        </w:rPr>
        <w:t>tym zalecenia mogą wydawać się ogólne</w:t>
      </w:r>
      <w:r w:rsidR="007F229C">
        <w:rPr>
          <w:lang w:eastAsia="ar-SA"/>
        </w:rPr>
        <w:t xml:space="preserve"> i </w:t>
      </w:r>
      <w:r w:rsidRPr="008D26CD">
        <w:rPr>
          <w:lang w:eastAsia="ar-SA"/>
        </w:rPr>
        <w:t>powszechnie znane, niemniej uznano, że warto je przytoczyć, jako punkt wyjściowy</w:t>
      </w:r>
      <w:r w:rsidR="007F229C">
        <w:rPr>
          <w:lang w:eastAsia="ar-SA"/>
        </w:rPr>
        <w:t xml:space="preserve"> do </w:t>
      </w:r>
      <w:r w:rsidRPr="008D26CD">
        <w:rPr>
          <w:lang w:eastAsia="ar-SA"/>
        </w:rPr>
        <w:t>określenia propozycji kryteriów wyboru rozwiązań. Generalnie można uznać, że zawierają się one</w:t>
      </w:r>
      <w:r w:rsidR="007F229C">
        <w:rPr>
          <w:lang w:eastAsia="ar-SA"/>
        </w:rPr>
        <w:t xml:space="preserve"> w </w:t>
      </w:r>
      <w:r w:rsidRPr="008D26CD">
        <w:rPr>
          <w:lang w:eastAsia="ar-SA"/>
        </w:rPr>
        <w:t>zasadach ekoprojektowania. Niżej przedstawiono zalecenia dotyczące poszczególnych działań objętych PEP2040</w:t>
      </w:r>
      <w:r w:rsidR="007F229C">
        <w:rPr>
          <w:lang w:eastAsia="ar-SA"/>
        </w:rPr>
        <w:t xml:space="preserve"> w </w:t>
      </w:r>
      <w:r w:rsidRPr="008D26CD">
        <w:rPr>
          <w:lang w:eastAsia="ar-SA"/>
        </w:rPr>
        <w:t>celu minimalizacji oddziaływań,</w:t>
      </w:r>
      <w:r w:rsidR="007F229C">
        <w:rPr>
          <w:lang w:eastAsia="ar-SA"/>
        </w:rPr>
        <w:t xml:space="preserve"> w </w:t>
      </w:r>
      <w:r w:rsidRPr="008D26CD">
        <w:rPr>
          <w:lang w:eastAsia="ar-SA"/>
        </w:rPr>
        <w:t>szczególności</w:t>
      </w:r>
      <w:r w:rsidR="007F229C">
        <w:rPr>
          <w:lang w:eastAsia="ar-SA"/>
        </w:rPr>
        <w:t xml:space="preserve"> na </w:t>
      </w:r>
      <w:r w:rsidRPr="008D26CD">
        <w:rPr>
          <w:lang w:eastAsia="ar-SA"/>
        </w:rPr>
        <w:t>przyrodę oraz</w:t>
      </w:r>
      <w:r w:rsidR="007F229C">
        <w:rPr>
          <w:lang w:eastAsia="ar-SA"/>
        </w:rPr>
        <w:t xml:space="preserve"> na </w:t>
      </w:r>
      <w:r w:rsidRPr="008D26CD">
        <w:rPr>
          <w:lang w:eastAsia="ar-SA"/>
        </w:rPr>
        <w:t>inne elementy środowisk</w:t>
      </w:r>
      <w:r w:rsidR="00D260E3">
        <w:rPr>
          <w:lang w:eastAsia="ar-SA"/>
        </w:rPr>
        <w:t>a.</w:t>
      </w:r>
    </w:p>
    <w:p w14:paraId="0082ACAD" w14:textId="77777777" w:rsidR="0015301A" w:rsidRPr="001E2703" w:rsidRDefault="008D26CD" w:rsidP="00801048">
      <w:pPr>
        <w:pStyle w:val="Mnagl3"/>
        <w:spacing w:before="0" w:after="200" w:line="276" w:lineRule="auto"/>
        <w:rPr>
          <w:rFonts w:asciiTheme="minorHAnsi" w:hAnsiTheme="minorHAnsi" w:cstheme="minorHAnsi"/>
          <w:sz w:val="20"/>
          <w:szCs w:val="20"/>
        </w:rPr>
      </w:pPr>
      <w:bookmarkStart w:id="415" w:name="_Toc20228781"/>
      <w:r w:rsidRPr="00107C01">
        <w:rPr>
          <w:rFonts w:asciiTheme="minorHAnsi" w:hAnsiTheme="minorHAnsi" w:cstheme="minorHAnsi"/>
          <w:sz w:val="20"/>
          <w:szCs w:val="20"/>
        </w:rPr>
        <w:t>Rozwiązania</w:t>
      </w:r>
      <w:r w:rsidR="007F229C">
        <w:rPr>
          <w:rFonts w:asciiTheme="minorHAnsi" w:hAnsiTheme="minorHAnsi" w:cstheme="minorHAnsi"/>
          <w:sz w:val="20"/>
          <w:szCs w:val="20"/>
        </w:rPr>
        <w:t xml:space="preserve"> w </w:t>
      </w:r>
      <w:r w:rsidRPr="00107C01">
        <w:rPr>
          <w:rFonts w:asciiTheme="minorHAnsi" w:hAnsiTheme="minorHAnsi" w:cstheme="minorHAnsi"/>
          <w:sz w:val="20"/>
          <w:szCs w:val="20"/>
        </w:rPr>
        <w:t>zakresie różnorodności biologicznej, zwierzęta, rośliny oraz korytarze ekologiczne</w:t>
      </w:r>
      <w:bookmarkEnd w:id="415"/>
    </w:p>
    <w:p w14:paraId="302718BA" w14:textId="77777777" w:rsidR="00E530D8" w:rsidRPr="00E530D8" w:rsidRDefault="0015301A" w:rsidP="00801048">
      <w:pPr>
        <w:pStyle w:val="Mnormal"/>
        <w:rPr>
          <w:rFonts w:asciiTheme="minorHAnsi" w:hAnsiTheme="minorHAnsi" w:cstheme="minorHAnsi"/>
        </w:rPr>
      </w:pPr>
      <w:r w:rsidRPr="00E530D8">
        <w:rPr>
          <w:rFonts w:asciiTheme="minorHAnsi" w:hAnsiTheme="minorHAnsi" w:cstheme="minorHAnsi"/>
        </w:rPr>
        <w:t>Zidentyfikowane</w:t>
      </w:r>
      <w:r w:rsidR="007F229C">
        <w:rPr>
          <w:rFonts w:asciiTheme="minorHAnsi" w:hAnsiTheme="minorHAnsi" w:cstheme="minorHAnsi"/>
        </w:rPr>
        <w:t xml:space="preserve"> w </w:t>
      </w:r>
      <w:r w:rsidR="00E530D8" w:rsidRPr="00E530D8">
        <w:rPr>
          <w:rFonts w:asciiTheme="minorHAnsi" w:hAnsiTheme="minorHAnsi" w:cstheme="minorHAnsi"/>
        </w:rPr>
        <w:t>ramach prognozy potencjalne negatywne oddziaływania</w:t>
      </w:r>
      <w:r w:rsidR="007F229C">
        <w:rPr>
          <w:rFonts w:asciiTheme="minorHAnsi" w:hAnsiTheme="minorHAnsi" w:cstheme="minorHAnsi"/>
        </w:rPr>
        <w:t xml:space="preserve"> na </w:t>
      </w:r>
      <w:r w:rsidR="00E530D8" w:rsidRPr="00E530D8">
        <w:rPr>
          <w:rFonts w:asciiTheme="minorHAnsi" w:hAnsiTheme="minorHAnsi" w:cstheme="minorHAnsi"/>
        </w:rPr>
        <w:t>ekosystemy oraz walory przyrodnicze,</w:t>
      </w:r>
      <w:r w:rsidR="007F229C">
        <w:rPr>
          <w:rFonts w:asciiTheme="minorHAnsi" w:hAnsiTheme="minorHAnsi" w:cstheme="minorHAnsi"/>
        </w:rPr>
        <w:t xml:space="preserve"> w </w:t>
      </w:r>
      <w:r w:rsidR="00E530D8" w:rsidRPr="00E530D8">
        <w:rPr>
          <w:rFonts w:asciiTheme="minorHAnsi" w:hAnsiTheme="minorHAnsi" w:cstheme="minorHAnsi"/>
        </w:rPr>
        <w:t>głównej mierze dotyczyć będą ograniczeń</w:t>
      </w:r>
      <w:r w:rsidR="007F229C">
        <w:rPr>
          <w:rFonts w:asciiTheme="minorHAnsi" w:hAnsiTheme="minorHAnsi" w:cstheme="minorHAnsi"/>
        </w:rPr>
        <w:t xml:space="preserve"> w </w:t>
      </w:r>
      <w:r w:rsidR="00E530D8" w:rsidRPr="00E530D8">
        <w:rPr>
          <w:rFonts w:asciiTheme="minorHAnsi" w:hAnsiTheme="minorHAnsi" w:cstheme="minorHAnsi"/>
        </w:rPr>
        <w:t>drożności korytarzy migracyjnych, ryzyka zajmowania dużych powierzchni terenu pod budowę, wycinki drzew</w:t>
      </w:r>
      <w:r w:rsidR="007F229C">
        <w:rPr>
          <w:rFonts w:asciiTheme="minorHAnsi" w:hAnsiTheme="minorHAnsi" w:cstheme="minorHAnsi"/>
        </w:rPr>
        <w:t xml:space="preserve"> i </w:t>
      </w:r>
      <w:r w:rsidR="00E530D8" w:rsidRPr="00E530D8">
        <w:rPr>
          <w:rFonts w:asciiTheme="minorHAnsi" w:hAnsiTheme="minorHAnsi" w:cstheme="minorHAnsi"/>
        </w:rPr>
        <w:t>krzewów oraz emisji nadmiernego hałasu powodującego płoszenie. Działania minimalizujące powinny zostać szczegółowo określone</w:t>
      </w:r>
      <w:r w:rsidR="007F229C">
        <w:rPr>
          <w:rFonts w:asciiTheme="minorHAnsi" w:hAnsiTheme="minorHAnsi" w:cstheme="minorHAnsi"/>
        </w:rPr>
        <w:t xml:space="preserve"> na </w:t>
      </w:r>
      <w:r w:rsidR="00E530D8" w:rsidRPr="00E530D8">
        <w:rPr>
          <w:rFonts w:asciiTheme="minorHAnsi" w:hAnsiTheme="minorHAnsi" w:cstheme="minorHAnsi"/>
        </w:rPr>
        <w:t>etapie opracowania raportu oddziaływania</w:t>
      </w:r>
      <w:r w:rsidR="007F229C">
        <w:rPr>
          <w:rFonts w:asciiTheme="minorHAnsi" w:hAnsiTheme="minorHAnsi" w:cstheme="minorHAnsi"/>
        </w:rPr>
        <w:t xml:space="preserve"> na </w:t>
      </w:r>
      <w:r w:rsidR="00E530D8" w:rsidRPr="00E530D8">
        <w:rPr>
          <w:rFonts w:asciiTheme="minorHAnsi" w:hAnsiTheme="minorHAnsi" w:cstheme="minorHAnsi"/>
        </w:rPr>
        <w:t>środowisko</w:t>
      </w:r>
      <w:r w:rsidR="00D86925">
        <w:rPr>
          <w:rFonts w:asciiTheme="minorHAnsi" w:hAnsiTheme="minorHAnsi" w:cstheme="minorHAnsi"/>
        </w:rPr>
        <w:t xml:space="preserve"> dla </w:t>
      </w:r>
      <w:r w:rsidR="00E530D8" w:rsidRPr="00E530D8">
        <w:rPr>
          <w:rFonts w:asciiTheme="minorHAnsi" w:hAnsiTheme="minorHAnsi" w:cstheme="minorHAnsi"/>
        </w:rPr>
        <w:t>poszczególnych inwestycji (jeśli będzie wymagany), jednak można już wskazać główne zadania</w:t>
      </w:r>
      <w:r w:rsidR="007F229C">
        <w:rPr>
          <w:rFonts w:asciiTheme="minorHAnsi" w:hAnsiTheme="minorHAnsi" w:cstheme="minorHAnsi"/>
        </w:rPr>
        <w:t xml:space="preserve"> i </w:t>
      </w:r>
      <w:r w:rsidR="00E530D8" w:rsidRPr="00E530D8">
        <w:rPr>
          <w:rFonts w:asciiTheme="minorHAnsi" w:hAnsiTheme="minorHAnsi" w:cstheme="minorHAnsi"/>
        </w:rPr>
        <w:t>zabiegi pozwalające ograniczyć negatywny wpływ. Są</w:t>
      </w:r>
      <w:r w:rsidR="0001272D">
        <w:rPr>
          <w:rFonts w:asciiTheme="minorHAnsi" w:hAnsiTheme="minorHAnsi" w:cstheme="minorHAnsi"/>
        </w:rPr>
        <w:t xml:space="preserve"> to </w:t>
      </w:r>
      <w:r w:rsidR="00E530D8" w:rsidRPr="00E530D8">
        <w:rPr>
          <w:rFonts w:asciiTheme="minorHAnsi" w:hAnsiTheme="minorHAnsi" w:cstheme="minorHAnsi"/>
        </w:rPr>
        <w:t>m.in.:</w:t>
      </w:r>
    </w:p>
    <w:p w14:paraId="66EC7408" w14:textId="77777777" w:rsidR="00E530D8" w:rsidRPr="00E530D8" w:rsidRDefault="00E530D8" w:rsidP="00801048">
      <w:pPr>
        <w:pStyle w:val="Mnormal"/>
        <w:numPr>
          <w:ilvl w:val="0"/>
          <w:numId w:val="16"/>
        </w:numPr>
        <w:ind w:left="426"/>
        <w:rPr>
          <w:rFonts w:asciiTheme="minorHAnsi" w:hAnsiTheme="minorHAnsi" w:cstheme="minorHAnsi"/>
        </w:rPr>
      </w:pPr>
      <w:r w:rsidRPr="00E530D8">
        <w:rPr>
          <w:rFonts w:asciiTheme="minorHAnsi" w:hAnsiTheme="minorHAnsi" w:cstheme="minorHAnsi"/>
        </w:rPr>
        <w:t>waloryzacja przyrodnicza terenu przed przystąpieniem</w:t>
      </w:r>
      <w:r w:rsidR="007F229C">
        <w:rPr>
          <w:rFonts w:asciiTheme="minorHAnsi" w:hAnsiTheme="minorHAnsi" w:cstheme="minorHAnsi"/>
        </w:rPr>
        <w:t xml:space="preserve"> do </w:t>
      </w:r>
      <w:r w:rsidRPr="00E530D8">
        <w:rPr>
          <w:rFonts w:asciiTheme="minorHAnsi" w:hAnsiTheme="minorHAnsi" w:cstheme="minorHAnsi"/>
        </w:rPr>
        <w:t>inwestycji;</w:t>
      </w:r>
    </w:p>
    <w:p w14:paraId="182C41CB" w14:textId="77777777" w:rsidR="00E530D8" w:rsidRPr="00E530D8" w:rsidRDefault="00E530D8" w:rsidP="00801048">
      <w:pPr>
        <w:pStyle w:val="Mnormal"/>
        <w:numPr>
          <w:ilvl w:val="0"/>
          <w:numId w:val="16"/>
        </w:numPr>
        <w:ind w:left="426"/>
        <w:rPr>
          <w:rFonts w:asciiTheme="minorHAnsi" w:hAnsiTheme="minorHAnsi" w:cstheme="minorHAnsi"/>
        </w:rPr>
      </w:pPr>
      <w:r w:rsidRPr="00E530D8">
        <w:rPr>
          <w:rFonts w:asciiTheme="minorHAnsi" w:hAnsiTheme="minorHAnsi" w:cstheme="minorHAnsi"/>
        </w:rPr>
        <w:t>dostosowanie terminu przeprowadzania prac</w:t>
      </w:r>
      <w:r w:rsidR="007F229C">
        <w:rPr>
          <w:rFonts w:asciiTheme="minorHAnsi" w:hAnsiTheme="minorHAnsi" w:cstheme="minorHAnsi"/>
        </w:rPr>
        <w:t xml:space="preserve"> do </w:t>
      </w:r>
      <w:r w:rsidRPr="00E530D8">
        <w:rPr>
          <w:rFonts w:asciiTheme="minorHAnsi" w:hAnsiTheme="minorHAnsi" w:cstheme="minorHAnsi"/>
        </w:rPr>
        <w:t>okresów lęgowych</w:t>
      </w:r>
      <w:r w:rsidR="007F229C">
        <w:rPr>
          <w:rFonts w:asciiTheme="minorHAnsi" w:hAnsiTheme="minorHAnsi" w:cstheme="minorHAnsi"/>
        </w:rPr>
        <w:t xml:space="preserve"> i </w:t>
      </w:r>
      <w:r w:rsidRPr="00E530D8">
        <w:rPr>
          <w:rFonts w:asciiTheme="minorHAnsi" w:hAnsiTheme="minorHAnsi" w:cstheme="minorHAnsi"/>
        </w:rPr>
        <w:t xml:space="preserve">rozrodczych ssaków, ptaków, płazów, tarlisk ryb lub stworzenie siedlisk zastępczych; </w:t>
      </w:r>
    </w:p>
    <w:p w14:paraId="74E4D3AC" w14:textId="77777777" w:rsidR="00E530D8" w:rsidRPr="00E530D8" w:rsidRDefault="00E530D8" w:rsidP="00801048">
      <w:pPr>
        <w:pStyle w:val="Mnormal"/>
        <w:numPr>
          <w:ilvl w:val="0"/>
          <w:numId w:val="16"/>
        </w:numPr>
        <w:ind w:left="426"/>
        <w:rPr>
          <w:rFonts w:asciiTheme="minorHAnsi" w:hAnsiTheme="minorHAnsi" w:cstheme="minorHAnsi"/>
        </w:rPr>
      </w:pPr>
      <w:r w:rsidRPr="00E530D8">
        <w:rPr>
          <w:rFonts w:asciiTheme="minorHAnsi" w:hAnsiTheme="minorHAnsi" w:cstheme="minorHAnsi"/>
        </w:rPr>
        <w:t>stosowanie zabiegów kompensacyjnych – np. przenoszenie cennych okazów gatunków roślin</w:t>
      </w:r>
      <w:r w:rsidR="007F229C">
        <w:rPr>
          <w:rFonts w:asciiTheme="minorHAnsi" w:hAnsiTheme="minorHAnsi" w:cstheme="minorHAnsi"/>
        </w:rPr>
        <w:t xml:space="preserve"> w </w:t>
      </w:r>
      <w:r w:rsidRPr="00E530D8">
        <w:rPr>
          <w:rFonts w:asciiTheme="minorHAnsi" w:hAnsiTheme="minorHAnsi" w:cstheme="minorHAnsi"/>
        </w:rPr>
        <w:t>inne korzystne miejsce pod odpowiednim nadzorem;</w:t>
      </w:r>
    </w:p>
    <w:p w14:paraId="09995FE7" w14:textId="77777777" w:rsidR="00E530D8" w:rsidRPr="00E530D8" w:rsidRDefault="00E530D8" w:rsidP="00801048">
      <w:pPr>
        <w:pStyle w:val="Mnormal"/>
        <w:numPr>
          <w:ilvl w:val="0"/>
          <w:numId w:val="16"/>
        </w:numPr>
        <w:ind w:left="426"/>
        <w:rPr>
          <w:rFonts w:asciiTheme="minorHAnsi" w:hAnsiTheme="minorHAnsi" w:cstheme="minorHAnsi"/>
        </w:rPr>
      </w:pPr>
      <w:r w:rsidRPr="00E530D8">
        <w:rPr>
          <w:rFonts w:asciiTheme="minorHAnsi" w:hAnsiTheme="minorHAnsi" w:cstheme="minorHAnsi"/>
        </w:rPr>
        <w:t>stosowanie zaleceń</w:t>
      </w:r>
      <w:r w:rsidR="007F229C">
        <w:rPr>
          <w:rFonts w:asciiTheme="minorHAnsi" w:hAnsiTheme="minorHAnsi" w:cstheme="minorHAnsi"/>
        </w:rPr>
        <w:t xml:space="preserve"> w </w:t>
      </w:r>
      <w:r w:rsidRPr="00E530D8">
        <w:rPr>
          <w:rFonts w:asciiTheme="minorHAnsi" w:hAnsiTheme="minorHAnsi" w:cstheme="minorHAnsi"/>
        </w:rPr>
        <w:t>zakresie lokalizacji</w:t>
      </w:r>
      <w:r w:rsidR="007F229C">
        <w:rPr>
          <w:rFonts w:asciiTheme="minorHAnsi" w:hAnsiTheme="minorHAnsi" w:cstheme="minorHAnsi"/>
        </w:rPr>
        <w:t xml:space="preserve"> i </w:t>
      </w:r>
      <w:r w:rsidRPr="00E530D8">
        <w:rPr>
          <w:rFonts w:asciiTheme="minorHAnsi" w:hAnsiTheme="minorHAnsi" w:cstheme="minorHAnsi"/>
        </w:rPr>
        <w:t>warunków technicznych dotyczących turbin wiatrowych;</w:t>
      </w:r>
    </w:p>
    <w:p w14:paraId="5C00E27B" w14:textId="77777777" w:rsidR="00E530D8" w:rsidRPr="00E530D8" w:rsidRDefault="00E530D8" w:rsidP="00801048">
      <w:pPr>
        <w:pStyle w:val="Mnormal"/>
        <w:numPr>
          <w:ilvl w:val="0"/>
          <w:numId w:val="16"/>
        </w:numPr>
        <w:ind w:left="426"/>
        <w:rPr>
          <w:rFonts w:asciiTheme="minorHAnsi" w:hAnsiTheme="minorHAnsi" w:cstheme="minorHAnsi"/>
        </w:rPr>
      </w:pPr>
      <w:r w:rsidRPr="00E530D8">
        <w:rPr>
          <w:rFonts w:asciiTheme="minorHAnsi" w:hAnsiTheme="minorHAnsi" w:cstheme="minorHAnsi"/>
        </w:rPr>
        <w:t>zaplanowanie prac</w:t>
      </w:r>
      <w:r w:rsidR="007F229C">
        <w:rPr>
          <w:rFonts w:asciiTheme="minorHAnsi" w:hAnsiTheme="minorHAnsi" w:cstheme="minorHAnsi"/>
        </w:rPr>
        <w:t xml:space="preserve"> w </w:t>
      </w:r>
      <w:r w:rsidRPr="00E530D8">
        <w:rPr>
          <w:rFonts w:asciiTheme="minorHAnsi" w:hAnsiTheme="minorHAnsi" w:cstheme="minorHAnsi"/>
        </w:rPr>
        <w:t>sposób minimalizujący niszczenie roślinności, ograniczenie wycinki drzew</w:t>
      </w:r>
      <w:r w:rsidR="007F229C">
        <w:rPr>
          <w:rFonts w:asciiTheme="minorHAnsi" w:hAnsiTheme="minorHAnsi" w:cstheme="minorHAnsi"/>
        </w:rPr>
        <w:t xml:space="preserve"> i </w:t>
      </w:r>
      <w:r w:rsidRPr="00E530D8">
        <w:rPr>
          <w:rFonts w:asciiTheme="minorHAnsi" w:hAnsiTheme="minorHAnsi" w:cstheme="minorHAnsi"/>
        </w:rPr>
        <w:t>krzewów, terenów zielonych</w:t>
      </w:r>
      <w:r w:rsidR="007F229C">
        <w:rPr>
          <w:rFonts w:asciiTheme="minorHAnsi" w:hAnsiTheme="minorHAnsi" w:cstheme="minorHAnsi"/>
        </w:rPr>
        <w:t xml:space="preserve"> i </w:t>
      </w:r>
      <w:r w:rsidRPr="00E530D8">
        <w:rPr>
          <w:rFonts w:asciiTheme="minorHAnsi" w:hAnsiTheme="minorHAnsi" w:cstheme="minorHAnsi"/>
        </w:rPr>
        <w:t>krajobrazu oraz uwzględniając wykonywanie nowych nasadzeń, odtworzenie zniszczonych terenów zielonych</w:t>
      </w:r>
      <w:r w:rsidR="007F229C">
        <w:rPr>
          <w:rFonts w:asciiTheme="minorHAnsi" w:hAnsiTheme="minorHAnsi" w:cstheme="minorHAnsi"/>
        </w:rPr>
        <w:t xml:space="preserve"> w </w:t>
      </w:r>
      <w:r w:rsidRPr="00E530D8">
        <w:rPr>
          <w:rFonts w:asciiTheme="minorHAnsi" w:hAnsiTheme="minorHAnsi" w:cstheme="minorHAnsi"/>
        </w:rPr>
        <w:t>sąsiedztwie inwestycji;</w:t>
      </w:r>
    </w:p>
    <w:p w14:paraId="28FD600D" w14:textId="77777777" w:rsidR="00E530D8" w:rsidRPr="00E530D8" w:rsidRDefault="00E530D8" w:rsidP="00801048">
      <w:pPr>
        <w:pStyle w:val="Mnormal"/>
        <w:numPr>
          <w:ilvl w:val="0"/>
          <w:numId w:val="16"/>
        </w:numPr>
        <w:ind w:left="426"/>
        <w:rPr>
          <w:rFonts w:asciiTheme="minorHAnsi" w:hAnsiTheme="minorHAnsi" w:cstheme="minorHAnsi"/>
        </w:rPr>
      </w:pPr>
      <w:r w:rsidRPr="00E530D8">
        <w:rPr>
          <w:rFonts w:asciiTheme="minorHAnsi" w:hAnsiTheme="minorHAnsi" w:cstheme="minorHAnsi"/>
        </w:rPr>
        <w:t>rozpoznanie występowania ssaków morskich</w:t>
      </w:r>
      <w:r w:rsidR="007F229C">
        <w:rPr>
          <w:rFonts w:asciiTheme="minorHAnsi" w:hAnsiTheme="minorHAnsi" w:cstheme="minorHAnsi"/>
        </w:rPr>
        <w:t xml:space="preserve"> i </w:t>
      </w:r>
      <w:r w:rsidRPr="00E530D8">
        <w:rPr>
          <w:rFonts w:asciiTheme="minorHAnsi" w:hAnsiTheme="minorHAnsi" w:cstheme="minorHAnsi"/>
        </w:rPr>
        <w:t>prowadzenie prac</w:t>
      </w:r>
      <w:r w:rsidR="00720070">
        <w:rPr>
          <w:rFonts w:asciiTheme="minorHAnsi" w:hAnsiTheme="minorHAnsi" w:cstheme="minorHAnsi"/>
        </w:rPr>
        <w:t xml:space="preserve"> z </w:t>
      </w:r>
      <w:r w:rsidRPr="00E530D8">
        <w:rPr>
          <w:rFonts w:asciiTheme="minorHAnsi" w:hAnsiTheme="minorHAnsi" w:cstheme="minorHAnsi"/>
        </w:rPr>
        <w:t>uwzględnieniem ich potrzeb,</w:t>
      </w:r>
      <w:r w:rsidR="007F229C">
        <w:rPr>
          <w:rFonts w:asciiTheme="minorHAnsi" w:hAnsiTheme="minorHAnsi" w:cstheme="minorHAnsi"/>
        </w:rPr>
        <w:t xml:space="preserve"> a </w:t>
      </w:r>
      <w:r w:rsidRPr="00E530D8">
        <w:rPr>
          <w:rFonts w:asciiTheme="minorHAnsi" w:hAnsiTheme="minorHAnsi" w:cstheme="minorHAnsi"/>
        </w:rPr>
        <w:t>także występowania miejsc rozrodu ryb oraz występowania flory porastającej dno morskie;</w:t>
      </w:r>
    </w:p>
    <w:p w14:paraId="1B5AA49F" w14:textId="77777777" w:rsidR="00E530D8" w:rsidRPr="00E530D8" w:rsidRDefault="00E530D8" w:rsidP="00801048">
      <w:pPr>
        <w:pStyle w:val="Mnormal"/>
        <w:numPr>
          <w:ilvl w:val="0"/>
          <w:numId w:val="16"/>
        </w:numPr>
        <w:ind w:left="426"/>
        <w:rPr>
          <w:rFonts w:asciiTheme="minorHAnsi" w:hAnsiTheme="minorHAnsi" w:cstheme="minorHAnsi"/>
        </w:rPr>
      </w:pPr>
      <w:r w:rsidRPr="00E530D8">
        <w:rPr>
          <w:rFonts w:asciiTheme="minorHAnsi" w:hAnsiTheme="minorHAnsi" w:cstheme="minorHAnsi"/>
        </w:rPr>
        <w:t>wprowadzanie możliwie najbardziej naturalnych środków stabilizacji brzegów morskich oraz rzecznych;</w:t>
      </w:r>
    </w:p>
    <w:p w14:paraId="7F6A2FB0" w14:textId="77777777" w:rsidR="00E530D8" w:rsidRPr="00E530D8" w:rsidRDefault="00E530D8" w:rsidP="00801048">
      <w:pPr>
        <w:pStyle w:val="Mnormal"/>
        <w:numPr>
          <w:ilvl w:val="0"/>
          <w:numId w:val="16"/>
        </w:numPr>
        <w:ind w:left="426"/>
        <w:rPr>
          <w:rFonts w:asciiTheme="minorHAnsi" w:hAnsiTheme="minorHAnsi" w:cstheme="minorHAnsi"/>
        </w:rPr>
      </w:pPr>
      <w:r w:rsidRPr="00E530D8">
        <w:rPr>
          <w:rFonts w:asciiTheme="minorHAnsi" w:hAnsiTheme="minorHAnsi" w:cstheme="minorHAnsi"/>
        </w:rPr>
        <w:t>zapewnienie widoczności linii napowietrznych wysokiego napięcia;</w:t>
      </w:r>
    </w:p>
    <w:p w14:paraId="27B48187" w14:textId="77777777" w:rsidR="00E530D8" w:rsidRPr="00E530D8" w:rsidRDefault="00E530D8" w:rsidP="00801048">
      <w:pPr>
        <w:pStyle w:val="Mnormal"/>
        <w:numPr>
          <w:ilvl w:val="0"/>
          <w:numId w:val="16"/>
        </w:numPr>
        <w:ind w:left="426"/>
        <w:rPr>
          <w:rFonts w:asciiTheme="minorHAnsi" w:hAnsiTheme="minorHAnsi" w:cstheme="minorHAnsi"/>
        </w:rPr>
      </w:pPr>
      <w:r w:rsidRPr="00E530D8">
        <w:rPr>
          <w:rFonts w:asciiTheme="minorHAnsi" w:hAnsiTheme="minorHAnsi" w:cstheme="minorHAnsi"/>
        </w:rPr>
        <w:t>ochrona wód morskich przed zanieczyszczeniami</w:t>
      </w:r>
      <w:r w:rsidR="00720070">
        <w:rPr>
          <w:rFonts w:asciiTheme="minorHAnsi" w:hAnsiTheme="minorHAnsi" w:cstheme="minorHAnsi"/>
        </w:rPr>
        <w:t xml:space="preserve"> z </w:t>
      </w:r>
      <w:r w:rsidRPr="00E530D8">
        <w:rPr>
          <w:rFonts w:asciiTheme="minorHAnsi" w:hAnsiTheme="minorHAnsi" w:cstheme="minorHAnsi"/>
        </w:rPr>
        <w:t>terenu prowadzonych prac oraz</w:t>
      </w:r>
      <w:r w:rsidR="00720070">
        <w:rPr>
          <w:rFonts w:asciiTheme="minorHAnsi" w:hAnsiTheme="minorHAnsi" w:cstheme="minorHAnsi"/>
        </w:rPr>
        <w:t xml:space="preserve"> z </w:t>
      </w:r>
      <w:r w:rsidRPr="00E530D8">
        <w:rPr>
          <w:rFonts w:asciiTheme="minorHAnsi" w:hAnsiTheme="minorHAnsi" w:cstheme="minorHAnsi"/>
        </w:rPr>
        <w:t>poruszających się wokół portów jednostek;</w:t>
      </w:r>
    </w:p>
    <w:p w14:paraId="52D9E4FE" w14:textId="77777777" w:rsidR="00E530D8" w:rsidRPr="00E530D8" w:rsidRDefault="00E530D8" w:rsidP="00801048">
      <w:pPr>
        <w:pStyle w:val="Mnormal"/>
        <w:numPr>
          <w:ilvl w:val="0"/>
          <w:numId w:val="16"/>
        </w:numPr>
        <w:ind w:left="426"/>
        <w:rPr>
          <w:rFonts w:asciiTheme="minorHAnsi" w:hAnsiTheme="minorHAnsi" w:cstheme="minorHAnsi"/>
        </w:rPr>
      </w:pPr>
      <w:r w:rsidRPr="00E530D8">
        <w:rPr>
          <w:rFonts w:asciiTheme="minorHAnsi" w:hAnsiTheme="minorHAnsi" w:cstheme="minorHAnsi"/>
        </w:rPr>
        <w:t>ograniczenie emisji hałasu.</w:t>
      </w:r>
    </w:p>
    <w:p w14:paraId="0C32D305" w14:textId="1BB95FC7" w:rsidR="00E530D8" w:rsidRPr="00E530D8" w:rsidRDefault="00E530D8" w:rsidP="00801048">
      <w:pPr>
        <w:pStyle w:val="Mnormal"/>
        <w:rPr>
          <w:rFonts w:asciiTheme="minorHAnsi" w:hAnsiTheme="minorHAnsi" w:cstheme="minorHAnsi"/>
        </w:rPr>
      </w:pPr>
      <w:r w:rsidRPr="00E530D8">
        <w:rPr>
          <w:rFonts w:asciiTheme="minorHAnsi" w:hAnsiTheme="minorHAnsi" w:cstheme="minorHAnsi"/>
        </w:rPr>
        <w:t>Poniżej</w:t>
      </w:r>
      <w:r>
        <w:rPr>
          <w:rFonts w:asciiTheme="minorHAnsi" w:hAnsiTheme="minorHAnsi" w:cstheme="minorHAnsi"/>
        </w:rPr>
        <w:t xml:space="preserve"> (</w:t>
      </w:r>
      <w:r w:rsidR="00FF09AD">
        <w:fldChar w:fldCharType="begin"/>
      </w:r>
      <w:r w:rsidR="00FF09AD">
        <w:instrText xml:space="preserve"> REF _Ref19694320 \h  \* MERGEFORMAT </w:instrText>
      </w:r>
      <w:r w:rsidR="00FF09AD">
        <w:fldChar w:fldCharType="separate"/>
      </w:r>
      <w:r w:rsidR="00632861" w:rsidRPr="00632861">
        <w:t xml:space="preserve">Tabela </w:t>
      </w:r>
      <w:r w:rsidR="00632861" w:rsidRPr="00632861">
        <w:rPr>
          <w:noProof/>
        </w:rPr>
        <w:t>25</w:t>
      </w:r>
      <w:r w:rsidR="00FF09AD">
        <w:fldChar w:fldCharType="end"/>
      </w:r>
      <w:r w:rsidRPr="00E530D8">
        <w:rPr>
          <w:rFonts w:asciiTheme="minorHAnsi" w:hAnsiTheme="minorHAnsi" w:cstheme="minorHAnsi"/>
        </w:rPr>
        <w:t>) zestawiono sposoby zapobiegania, ograniczania</w:t>
      </w:r>
      <w:r w:rsidR="007F229C">
        <w:rPr>
          <w:rFonts w:asciiTheme="minorHAnsi" w:hAnsiTheme="minorHAnsi" w:cstheme="minorHAnsi"/>
        </w:rPr>
        <w:t xml:space="preserve"> i </w:t>
      </w:r>
      <w:r w:rsidRPr="00E530D8">
        <w:rPr>
          <w:rFonts w:asciiTheme="minorHAnsi" w:hAnsiTheme="minorHAnsi" w:cstheme="minorHAnsi"/>
        </w:rPr>
        <w:t>kompensacji negatywnych oddziaływań</w:t>
      </w:r>
      <w:r w:rsidR="007F229C">
        <w:rPr>
          <w:rFonts w:asciiTheme="minorHAnsi" w:hAnsiTheme="minorHAnsi" w:cstheme="minorHAnsi"/>
        </w:rPr>
        <w:t xml:space="preserve"> na </w:t>
      </w:r>
      <w:r w:rsidRPr="00E530D8">
        <w:rPr>
          <w:rFonts w:asciiTheme="minorHAnsi" w:hAnsiTheme="minorHAnsi" w:cstheme="minorHAnsi"/>
        </w:rPr>
        <w:t>przyrodę przypisane</w:t>
      </w:r>
      <w:r w:rsidR="007F229C">
        <w:rPr>
          <w:rFonts w:asciiTheme="minorHAnsi" w:hAnsiTheme="minorHAnsi" w:cstheme="minorHAnsi"/>
        </w:rPr>
        <w:t xml:space="preserve"> do </w:t>
      </w:r>
      <w:r w:rsidRPr="00E530D8">
        <w:rPr>
          <w:rFonts w:asciiTheme="minorHAnsi" w:hAnsiTheme="minorHAnsi" w:cstheme="minorHAnsi"/>
        </w:rPr>
        <w:t>projektów wskazanych</w:t>
      </w:r>
      <w:r w:rsidR="007F229C">
        <w:rPr>
          <w:rFonts w:asciiTheme="minorHAnsi" w:hAnsiTheme="minorHAnsi" w:cstheme="minorHAnsi"/>
        </w:rPr>
        <w:t xml:space="preserve"> w </w:t>
      </w:r>
      <w:r w:rsidRPr="00E530D8">
        <w:rPr>
          <w:rFonts w:asciiTheme="minorHAnsi" w:hAnsiTheme="minorHAnsi" w:cstheme="minorHAnsi"/>
        </w:rPr>
        <w:t xml:space="preserve">ocenianej PEP2040. </w:t>
      </w:r>
    </w:p>
    <w:p w14:paraId="14D62C21" w14:textId="40260916" w:rsidR="00E530D8" w:rsidRPr="00970DFC" w:rsidRDefault="00E530D8" w:rsidP="00801048">
      <w:pPr>
        <w:pStyle w:val="Legenda"/>
        <w:keepNext/>
        <w:spacing w:after="200" w:line="276" w:lineRule="auto"/>
        <w:rPr>
          <w:rFonts w:asciiTheme="minorHAnsi" w:hAnsiTheme="minorHAnsi"/>
          <w:sz w:val="20"/>
          <w:szCs w:val="20"/>
        </w:rPr>
      </w:pPr>
      <w:bookmarkStart w:id="416" w:name="_Ref19694320"/>
      <w:bookmarkStart w:id="417" w:name="_Toc23587156"/>
      <w:r w:rsidRPr="00970DFC">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25</w:t>
      </w:r>
      <w:r w:rsidR="0018784B">
        <w:rPr>
          <w:rFonts w:asciiTheme="minorHAnsi" w:hAnsiTheme="minorHAnsi"/>
          <w:sz w:val="20"/>
          <w:szCs w:val="20"/>
        </w:rPr>
        <w:fldChar w:fldCharType="end"/>
      </w:r>
      <w:bookmarkEnd w:id="416"/>
      <w:r w:rsidRPr="00970DFC">
        <w:rPr>
          <w:rFonts w:asciiTheme="minorHAnsi" w:hAnsiTheme="minorHAnsi"/>
          <w:sz w:val="20"/>
          <w:szCs w:val="20"/>
        </w:rPr>
        <w:t>. Sposoby zapobiegania, ograniczania</w:t>
      </w:r>
      <w:r w:rsidR="007F229C">
        <w:rPr>
          <w:rFonts w:asciiTheme="minorHAnsi" w:hAnsiTheme="minorHAnsi"/>
          <w:sz w:val="20"/>
          <w:szCs w:val="20"/>
        </w:rPr>
        <w:t xml:space="preserve"> i </w:t>
      </w:r>
      <w:r w:rsidRPr="00970DFC">
        <w:rPr>
          <w:rFonts w:asciiTheme="minorHAnsi" w:hAnsiTheme="minorHAnsi"/>
          <w:sz w:val="20"/>
          <w:szCs w:val="20"/>
        </w:rPr>
        <w:t>kompensacji negatywnych oddziaływań</w:t>
      </w:r>
      <w:r w:rsidR="007F229C">
        <w:rPr>
          <w:rFonts w:asciiTheme="minorHAnsi" w:hAnsiTheme="minorHAnsi"/>
          <w:sz w:val="20"/>
          <w:szCs w:val="20"/>
        </w:rPr>
        <w:t xml:space="preserve"> na </w:t>
      </w:r>
      <w:r w:rsidRPr="00970DFC">
        <w:rPr>
          <w:rFonts w:asciiTheme="minorHAnsi" w:hAnsiTheme="minorHAnsi"/>
          <w:sz w:val="20"/>
          <w:szCs w:val="20"/>
        </w:rPr>
        <w:t>różnorodność biologiczną, rośliny, zwierzęta</w:t>
      </w:r>
      <w:r w:rsidR="007F229C">
        <w:rPr>
          <w:rFonts w:asciiTheme="minorHAnsi" w:hAnsiTheme="minorHAnsi"/>
          <w:sz w:val="20"/>
          <w:szCs w:val="20"/>
        </w:rPr>
        <w:t xml:space="preserve"> i </w:t>
      </w:r>
      <w:r w:rsidRPr="00970DFC">
        <w:rPr>
          <w:rFonts w:asciiTheme="minorHAnsi" w:hAnsiTheme="minorHAnsi"/>
          <w:sz w:val="20"/>
          <w:szCs w:val="20"/>
        </w:rPr>
        <w:t>obszary Natura 2000 projektów wskazanych</w:t>
      </w:r>
      <w:r w:rsidR="007F229C">
        <w:rPr>
          <w:rFonts w:asciiTheme="minorHAnsi" w:hAnsiTheme="minorHAnsi"/>
          <w:sz w:val="20"/>
          <w:szCs w:val="20"/>
        </w:rPr>
        <w:t xml:space="preserve"> w </w:t>
      </w:r>
      <w:r w:rsidRPr="00970DFC">
        <w:rPr>
          <w:rFonts w:asciiTheme="minorHAnsi" w:hAnsiTheme="minorHAnsi"/>
          <w:sz w:val="20"/>
          <w:szCs w:val="20"/>
        </w:rPr>
        <w:t>PEP2040</w:t>
      </w:r>
      <w:bookmarkEnd w:id="417"/>
    </w:p>
    <w:tbl>
      <w:tblPr>
        <w:tblStyle w:val="Tabela-Siatka"/>
        <w:tblW w:w="5000" w:type="pct"/>
        <w:jc w:val="center"/>
        <w:tblCellMar>
          <w:top w:w="28" w:type="dxa"/>
          <w:left w:w="57" w:type="dxa"/>
          <w:bottom w:w="28" w:type="dxa"/>
          <w:right w:w="57" w:type="dxa"/>
        </w:tblCellMar>
        <w:tblLook w:val="04A0" w:firstRow="1" w:lastRow="0" w:firstColumn="1" w:lastColumn="0" w:noHBand="0" w:noVBand="1"/>
      </w:tblPr>
      <w:tblGrid>
        <w:gridCol w:w="1204"/>
        <w:gridCol w:w="7452"/>
      </w:tblGrid>
      <w:tr w:rsidR="00E530D8" w:rsidRPr="00E530D8" w14:paraId="43A9E766" w14:textId="77777777" w:rsidTr="00970DFC">
        <w:trPr>
          <w:cantSplit/>
          <w:trHeight w:val="227"/>
          <w:tblHeader/>
          <w:jc w:val="center"/>
        </w:trPr>
        <w:tc>
          <w:tcPr>
            <w:tcW w:w="1204" w:type="dxa"/>
            <w:shd w:val="clear" w:color="auto" w:fill="C6D9F1" w:themeFill="text2" w:themeFillTint="33"/>
            <w:vAlign w:val="center"/>
          </w:tcPr>
          <w:p w14:paraId="7767A223" w14:textId="77777777" w:rsidR="00E530D8" w:rsidRPr="00E530D8" w:rsidRDefault="001D43F7" w:rsidP="00F179DD">
            <w:pPr>
              <w:pStyle w:val="Mnormal"/>
              <w:spacing w:after="0" w:line="240" w:lineRule="auto"/>
              <w:rPr>
                <w:rFonts w:asciiTheme="minorHAnsi" w:eastAsia="Times New Roman" w:hAnsiTheme="minorHAnsi" w:cstheme="minorHAnsi"/>
                <w:b/>
                <w:lang w:eastAsia="pl-PL"/>
              </w:rPr>
            </w:pPr>
            <w:r>
              <w:rPr>
                <w:rFonts w:asciiTheme="minorHAnsi" w:eastAsia="Times New Roman" w:hAnsiTheme="minorHAnsi" w:cstheme="minorHAnsi"/>
                <w:b/>
                <w:lang w:eastAsia="pl-PL"/>
              </w:rPr>
              <w:t>F</w:t>
            </w:r>
            <w:r w:rsidR="00E530D8" w:rsidRPr="00E530D8">
              <w:rPr>
                <w:rFonts w:asciiTheme="minorHAnsi" w:eastAsia="Times New Roman" w:hAnsiTheme="minorHAnsi" w:cstheme="minorHAnsi"/>
                <w:b/>
                <w:lang w:eastAsia="pl-PL"/>
              </w:rPr>
              <w:t>aza</w:t>
            </w:r>
          </w:p>
        </w:tc>
        <w:tc>
          <w:tcPr>
            <w:tcW w:w="7576" w:type="dxa"/>
            <w:shd w:val="clear" w:color="auto" w:fill="C6D9F1" w:themeFill="text2" w:themeFillTint="33"/>
            <w:vAlign w:val="center"/>
          </w:tcPr>
          <w:p w14:paraId="5DC402BD"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Sposoby zapobiegania, ograniczania</w:t>
            </w:r>
            <w:r w:rsidR="007F229C">
              <w:rPr>
                <w:rFonts w:asciiTheme="minorHAnsi" w:eastAsia="Times New Roman" w:hAnsiTheme="minorHAnsi" w:cstheme="minorHAnsi"/>
                <w:b/>
                <w:lang w:eastAsia="pl-PL"/>
              </w:rPr>
              <w:t xml:space="preserve"> i </w:t>
            </w:r>
            <w:r w:rsidRPr="00E530D8">
              <w:rPr>
                <w:rFonts w:asciiTheme="minorHAnsi" w:eastAsia="Times New Roman" w:hAnsiTheme="minorHAnsi" w:cstheme="minorHAnsi"/>
                <w:b/>
                <w:lang w:eastAsia="pl-PL"/>
              </w:rPr>
              <w:t>kompensacji negatywnych oddziaływań, działania alternatywne</w:t>
            </w:r>
          </w:p>
        </w:tc>
      </w:tr>
      <w:tr w:rsidR="00E530D8" w:rsidRPr="00E530D8" w14:paraId="56B77C62" w14:textId="77777777" w:rsidTr="00970DFC">
        <w:trPr>
          <w:trHeight w:val="227"/>
          <w:jc w:val="center"/>
        </w:trPr>
        <w:tc>
          <w:tcPr>
            <w:tcW w:w="8780" w:type="dxa"/>
            <w:gridSpan w:val="2"/>
            <w:shd w:val="clear" w:color="auto" w:fill="DBE5F1" w:themeFill="accent1" w:themeFillTint="33"/>
            <w:vAlign w:val="center"/>
          </w:tcPr>
          <w:p w14:paraId="681F0C9E" w14:textId="50C0725C"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1.1 Zapewnienie możliwości pokrycia zapotrzebowania</w:t>
            </w:r>
            <w:r w:rsidR="007F229C">
              <w:rPr>
                <w:rFonts w:asciiTheme="minorHAnsi" w:eastAsia="Times New Roman" w:hAnsiTheme="minorHAnsi" w:cstheme="minorHAnsi"/>
                <w:b/>
                <w:lang w:eastAsia="pl-PL"/>
              </w:rPr>
              <w:t xml:space="preserve"> na </w:t>
            </w:r>
            <w:r w:rsidRPr="00E530D8">
              <w:rPr>
                <w:rFonts w:asciiTheme="minorHAnsi" w:eastAsia="Times New Roman" w:hAnsiTheme="minorHAnsi" w:cstheme="minorHAnsi"/>
                <w:b/>
                <w:lang w:eastAsia="pl-PL"/>
              </w:rPr>
              <w:t>węgiel kamienny poprzez: − </w:t>
            </w:r>
            <w:r w:rsidRPr="00E530D8">
              <w:rPr>
                <w:rFonts w:asciiTheme="minorHAnsi" w:eastAsia="Times New Roman" w:hAnsiTheme="minorHAnsi" w:cstheme="minorHAnsi"/>
                <w:b/>
                <w:lang w:eastAsia="pl-PL"/>
              </w:rPr>
              <w:br/>
            </w:r>
            <w:r w:rsidR="00B1416A">
              <w:rPr>
                <w:rFonts w:asciiTheme="minorHAnsi" w:eastAsia="Times New Roman" w:hAnsiTheme="minorHAnsi" w:cstheme="minorHAnsi"/>
                <w:b/>
                <w:lang w:eastAsia="pl-PL"/>
              </w:rPr>
              <w:t>uruchamianie</w:t>
            </w:r>
            <w:r w:rsidRPr="00E530D8">
              <w:rPr>
                <w:rFonts w:asciiTheme="minorHAnsi" w:eastAsia="Times New Roman" w:hAnsiTheme="minorHAnsi" w:cstheme="minorHAnsi"/>
                <w:b/>
                <w:lang w:eastAsia="pl-PL"/>
              </w:rPr>
              <w:t xml:space="preserve"> nowych złóż…</w:t>
            </w:r>
          </w:p>
          <w:p w14:paraId="0A33FE11"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1.2 Zapewnienie możliwości pokrycia zapotrzebowania</w:t>
            </w:r>
            <w:r w:rsidR="007F229C">
              <w:rPr>
                <w:rFonts w:asciiTheme="minorHAnsi" w:eastAsia="Times New Roman" w:hAnsiTheme="minorHAnsi" w:cstheme="minorHAnsi"/>
                <w:b/>
                <w:lang w:eastAsia="pl-PL"/>
              </w:rPr>
              <w:t xml:space="preserve"> na </w:t>
            </w:r>
            <w:r w:rsidRPr="00E530D8">
              <w:rPr>
                <w:rFonts w:asciiTheme="minorHAnsi" w:eastAsia="Times New Roman" w:hAnsiTheme="minorHAnsi" w:cstheme="minorHAnsi"/>
                <w:b/>
                <w:lang w:eastAsia="pl-PL"/>
              </w:rPr>
              <w:t>węgiel brunatny…</w:t>
            </w:r>
          </w:p>
          <w:p w14:paraId="07A67E89"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1.4 Zapewnienie możliwości pokrycia zapotrzebowania</w:t>
            </w:r>
            <w:r w:rsidR="007F229C">
              <w:rPr>
                <w:rFonts w:asciiTheme="minorHAnsi" w:eastAsia="Times New Roman" w:hAnsiTheme="minorHAnsi" w:cstheme="minorHAnsi"/>
                <w:b/>
                <w:lang w:eastAsia="pl-PL"/>
              </w:rPr>
              <w:t xml:space="preserve"> na </w:t>
            </w:r>
            <w:r w:rsidRPr="00E530D8">
              <w:rPr>
                <w:rFonts w:asciiTheme="minorHAnsi" w:eastAsia="Times New Roman" w:hAnsiTheme="minorHAnsi" w:cstheme="minorHAnsi"/>
                <w:b/>
                <w:lang w:eastAsia="pl-PL"/>
              </w:rPr>
              <w:t>ropę naftową…</w:t>
            </w:r>
          </w:p>
          <w:p w14:paraId="195115A1"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1.5 Zapewnienie możliwości pokrycia zapotrzebowania</w:t>
            </w:r>
            <w:r w:rsidR="007F229C">
              <w:rPr>
                <w:rFonts w:asciiTheme="minorHAnsi" w:eastAsia="Times New Roman" w:hAnsiTheme="minorHAnsi" w:cstheme="minorHAnsi"/>
                <w:b/>
                <w:lang w:eastAsia="pl-PL"/>
              </w:rPr>
              <w:t xml:space="preserve"> na </w:t>
            </w:r>
            <w:r w:rsidRPr="00E530D8">
              <w:rPr>
                <w:rFonts w:asciiTheme="minorHAnsi" w:eastAsia="Times New Roman" w:hAnsiTheme="minorHAnsi" w:cstheme="minorHAnsi"/>
                <w:b/>
                <w:lang w:eastAsia="pl-PL"/>
              </w:rPr>
              <w:t>gaz…</w:t>
            </w:r>
          </w:p>
        </w:tc>
      </w:tr>
      <w:tr w:rsidR="00E530D8" w:rsidRPr="00E530D8" w14:paraId="3E6C24C1" w14:textId="77777777" w:rsidTr="00E530D8">
        <w:trPr>
          <w:trHeight w:val="227"/>
          <w:jc w:val="center"/>
        </w:trPr>
        <w:tc>
          <w:tcPr>
            <w:tcW w:w="1204" w:type="dxa"/>
            <w:vAlign w:val="center"/>
          </w:tcPr>
          <w:p w14:paraId="582B8C99"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realizacji</w:t>
            </w:r>
          </w:p>
        </w:tc>
        <w:tc>
          <w:tcPr>
            <w:tcW w:w="7576" w:type="dxa"/>
            <w:vAlign w:val="center"/>
          </w:tcPr>
          <w:p w14:paraId="19BDB0FC"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inwentaryzacja przyrodnicza terenu przed przystąpieniem</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inwestycji (jeśli będzie wymagana);</w:t>
            </w:r>
          </w:p>
          <w:p w14:paraId="1D3B808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ograniczenie zajętości terenu, aby</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jak najmniejszym stopniu ingerować</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siedliska przyrodnicze</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załącznika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Dyrektywy Siedliskowej</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siedliska chronionych gatunków;</w:t>
            </w:r>
          </w:p>
          <w:p w14:paraId="0EBD76E2"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dostosowywanie terminów prowadzonych prac</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okresów ochronnych rozrodu zwierząt;</w:t>
            </w:r>
          </w:p>
          <w:p w14:paraId="1586816A"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stosowanie zabiegów kompensacyjnych – np. przenoszenie cennych okazów gatunków roślin</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inne korzystne miejsce pod odpowiednim nadzorem;</w:t>
            </w:r>
          </w:p>
          <w:p w14:paraId="641F73A8"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tam gdzie jest</w:t>
            </w:r>
            <w:r w:rsidR="0001272D">
              <w:rPr>
                <w:rFonts w:asciiTheme="minorHAnsi" w:eastAsia="Times New Roman" w:hAnsiTheme="minorHAnsi" w:cstheme="minorHAnsi"/>
                <w:lang w:eastAsia="pl-PL"/>
              </w:rPr>
              <w:t xml:space="preserve"> to </w:t>
            </w:r>
            <w:r w:rsidRPr="00E530D8">
              <w:rPr>
                <w:rFonts w:asciiTheme="minorHAnsi" w:eastAsia="Times New Roman" w:hAnsiTheme="minorHAnsi" w:cstheme="minorHAnsi"/>
                <w:lang w:eastAsia="pl-PL"/>
              </w:rPr>
              <w:t>możliwe, zdjęcie warstwy glebowej</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celu ochrony przed zanieczyszczeniami oraz jej ponownego wykorzystania;</w:t>
            </w:r>
          </w:p>
          <w:p w14:paraId="25A4DE0F"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zabezpieczenie terenu budowy</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celu ochrony gadów</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płazów;</w:t>
            </w:r>
          </w:p>
          <w:p w14:paraId="40E799C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zapewnienie drożności korytarzy migracyjnych</w:t>
            </w:r>
            <w:r w:rsidR="00D86925">
              <w:rPr>
                <w:rFonts w:asciiTheme="minorHAnsi" w:eastAsia="Times New Roman" w:hAnsiTheme="minorHAnsi" w:cstheme="minorHAnsi"/>
                <w:lang w:eastAsia="pl-PL"/>
              </w:rPr>
              <w:t xml:space="preserve"> dla </w:t>
            </w:r>
            <w:r w:rsidRPr="00E530D8">
              <w:rPr>
                <w:rFonts w:asciiTheme="minorHAnsi" w:eastAsia="Times New Roman" w:hAnsiTheme="minorHAnsi" w:cstheme="minorHAnsi"/>
                <w:lang w:eastAsia="pl-PL"/>
              </w:rPr>
              <w:t>nietoperzy;</w:t>
            </w:r>
          </w:p>
          <w:p w14:paraId="10022C5A"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zabezpieczenie terenu prac przed przenikaniem zanieczyszczeń</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wód</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gleby;</w:t>
            </w:r>
          </w:p>
        </w:tc>
      </w:tr>
      <w:tr w:rsidR="00E530D8" w:rsidRPr="00E530D8" w14:paraId="38B6CE1D" w14:textId="77777777" w:rsidTr="00E530D8">
        <w:trPr>
          <w:trHeight w:val="227"/>
          <w:jc w:val="center"/>
        </w:trPr>
        <w:tc>
          <w:tcPr>
            <w:tcW w:w="1204" w:type="dxa"/>
            <w:vAlign w:val="center"/>
          </w:tcPr>
          <w:p w14:paraId="55CAD275"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eksploatacji</w:t>
            </w:r>
          </w:p>
        </w:tc>
        <w:tc>
          <w:tcPr>
            <w:tcW w:w="7576" w:type="dxa"/>
            <w:vAlign w:val="center"/>
          </w:tcPr>
          <w:p w14:paraId="60F8C43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zaplanowanie odpowiedniego monitoringu środowiska wodnego</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tym poziomów wód, aby możliwa była szybka reakcja;</w:t>
            </w:r>
          </w:p>
          <w:p w14:paraId="428D7463"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zaplanowanie odpowiednich sposobów rekultywacji wyrobiska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hałd</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odkładem;</w:t>
            </w:r>
          </w:p>
          <w:p w14:paraId="47B6C917"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zabezpieczenie obszarów wydobycia, aby zapobiec przedostawaniu się</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ekosystemów wód zasolonych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zanieczyszczonych;</w:t>
            </w:r>
          </w:p>
          <w:p w14:paraId="4A4D4A0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kompensacja zniszczonych siedlisk;</w:t>
            </w:r>
          </w:p>
          <w:p w14:paraId="121CC941"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zaplanowanie odpowiedniego zabezpieczenia przed pyleniem</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emisją hałasu</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transportu wydobytych kopalin;</w:t>
            </w:r>
          </w:p>
          <w:p w14:paraId="756181A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przy rekultywacji wykorzystanie rodzimych gatunków roślin.</w:t>
            </w:r>
          </w:p>
        </w:tc>
      </w:tr>
      <w:tr w:rsidR="00E530D8" w:rsidRPr="00E530D8" w14:paraId="1E8A874E" w14:textId="77777777" w:rsidTr="00970DFC">
        <w:trPr>
          <w:trHeight w:val="227"/>
          <w:jc w:val="center"/>
        </w:trPr>
        <w:tc>
          <w:tcPr>
            <w:tcW w:w="8780" w:type="dxa"/>
            <w:gridSpan w:val="2"/>
            <w:shd w:val="clear" w:color="auto" w:fill="DBE5F1" w:themeFill="accent1" w:themeFillTint="33"/>
            <w:vAlign w:val="center"/>
          </w:tcPr>
          <w:p w14:paraId="580DF318"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2A.1 Zapewnienie możliwości pokrycia zapotrzebowania</w:t>
            </w:r>
            <w:r w:rsidR="007F229C">
              <w:rPr>
                <w:rFonts w:asciiTheme="minorHAnsi" w:eastAsia="Times New Roman" w:hAnsiTheme="minorHAnsi" w:cstheme="minorHAnsi"/>
                <w:b/>
                <w:lang w:eastAsia="pl-PL"/>
              </w:rPr>
              <w:t xml:space="preserve"> na </w:t>
            </w:r>
            <w:r w:rsidRPr="00E530D8">
              <w:rPr>
                <w:rFonts w:asciiTheme="minorHAnsi" w:eastAsia="Times New Roman" w:hAnsiTheme="minorHAnsi" w:cstheme="minorHAnsi"/>
                <w:b/>
                <w:lang w:eastAsia="pl-PL"/>
              </w:rPr>
              <w:t>moc elektryczną własnymi surowcami</w:t>
            </w:r>
            <w:r w:rsidR="007F229C">
              <w:rPr>
                <w:rFonts w:asciiTheme="minorHAnsi" w:eastAsia="Times New Roman" w:hAnsiTheme="minorHAnsi" w:cstheme="minorHAnsi"/>
                <w:b/>
                <w:lang w:eastAsia="pl-PL"/>
              </w:rPr>
              <w:t xml:space="preserve"> i </w:t>
            </w:r>
            <w:r w:rsidRPr="00E530D8">
              <w:rPr>
                <w:rFonts w:asciiTheme="minorHAnsi" w:eastAsia="Times New Roman" w:hAnsiTheme="minorHAnsi" w:cstheme="minorHAnsi"/>
                <w:b/>
                <w:lang w:eastAsia="pl-PL"/>
              </w:rPr>
              <w:t>źródłami,</w:t>
            </w:r>
            <w:r w:rsidR="00720070">
              <w:rPr>
                <w:rFonts w:asciiTheme="minorHAnsi" w:eastAsia="Times New Roman" w:hAnsiTheme="minorHAnsi" w:cstheme="minorHAnsi"/>
                <w:b/>
                <w:lang w:eastAsia="pl-PL"/>
              </w:rPr>
              <w:t xml:space="preserve"> z </w:t>
            </w:r>
            <w:r w:rsidRPr="00E530D8">
              <w:rPr>
                <w:rFonts w:asciiTheme="minorHAnsi" w:eastAsia="Times New Roman" w:hAnsiTheme="minorHAnsi" w:cstheme="minorHAnsi"/>
                <w:b/>
                <w:lang w:eastAsia="pl-PL"/>
              </w:rPr>
              <w:t>uwzględnieniem możliwości wymiany transgranicznej.</w:t>
            </w:r>
          </w:p>
          <w:p w14:paraId="2A33C147"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2A.2 Zapewnienie możliwości pokrycia wzrostu zapotrzebowania</w:t>
            </w:r>
            <w:r w:rsidR="007F229C">
              <w:rPr>
                <w:rFonts w:asciiTheme="minorHAnsi" w:eastAsia="Times New Roman" w:hAnsiTheme="minorHAnsi" w:cstheme="minorHAnsi"/>
                <w:b/>
                <w:lang w:eastAsia="pl-PL"/>
              </w:rPr>
              <w:t xml:space="preserve"> na </w:t>
            </w:r>
            <w:r w:rsidRPr="00E530D8">
              <w:rPr>
                <w:rFonts w:asciiTheme="minorHAnsi" w:eastAsia="Times New Roman" w:hAnsiTheme="minorHAnsi" w:cstheme="minorHAnsi"/>
                <w:b/>
                <w:lang w:eastAsia="pl-PL"/>
              </w:rPr>
              <w:t>energię elektryczną przez źródła inne niż konwencjonalne elektrownie węglowe.</w:t>
            </w:r>
          </w:p>
        </w:tc>
      </w:tr>
      <w:tr w:rsidR="00E530D8" w:rsidRPr="00E530D8" w14:paraId="324CB56E" w14:textId="77777777" w:rsidTr="00E530D8">
        <w:trPr>
          <w:trHeight w:val="227"/>
          <w:jc w:val="center"/>
        </w:trPr>
        <w:tc>
          <w:tcPr>
            <w:tcW w:w="1204" w:type="dxa"/>
            <w:vAlign w:val="center"/>
          </w:tcPr>
          <w:p w14:paraId="43756BE4"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realizacji</w:t>
            </w:r>
          </w:p>
        </w:tc>
        <w:tc>
          <w:tcPr>
            <w:tcW w:w="7576" w:type="dxa"/>
            <w:vAlign w:val="center"/>
          </w:tcPr>
          <w:p w14:paraId="0AB8D848"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inwentaryzacja przyrodnicza terenu przed przystąpieniem</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inwestycji (jeśli będzie wymagana);</w:t>
            </w:r>
          </w:p>
          <w:p w14:paraId="704DFC73"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uwzględnienie ochrony krajobrazu podczas planowania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realizacji inwestycji;</w:t>
            </w:r>
          </w:p>
          <w:p w14:paraId="7ADAADC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ograniczenie zajętości terenu, aby</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jak najmniejszym stopniu ingerować</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siedliska przyrodnicze</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załącznika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Dyrektywy Siedliskowej</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siedliska chronionych gatunków;</w:t>
            </w:r>
          </w:p>
          <w:p w14:paraId="3248A732"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dostosowywanie terminów prowadzonych prac</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okresów ochronnych rozrodu zwierząt;</w:t>
            </w:r>
          </w:p>
          <w:p w14:paraId="2842FA2A"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stosowanie zabiegów kompensacyjnych – np. przenoszenie cennych okazów gatunków roślin</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inne korzystne miejsce pod odpowiednim nadzorem;</w:t>
            </w:r>
          </w:p>
          <w:p w14:paraId="2C83DE4C"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tam gdzie jest</w:t>
            </w:r>
            <w:r w:rsidR="0001272D">
              <w:rPr>
                <w:rFonts w:asciiTheme="minorHAnsi" w:eastAsia="Times New Roman" w:hAnsiTheme="minorHAnsi" w:cstheme="minorHAnsi"/>
                <w:lang w:eastAsia="pl-PL"/>
              </w:rPr>
              <w:t xml:space="preserve"> to </w:t>
            </w:r>
            <w:r w:rsidRPr="00E530D8">
              <w:rPr>
                <w:rFonts w:asciiTheme="minorHAnsi" w:eastAsia="Times New Roman" w:hAnsiTheme="minorHAnsi" w:cstheme="minorHAnsi"/>
                <w:lang w:eastAsia="pl-PL"/>
              </w:rPr>
              <w:t>możliwe, zdjęcie warstwy glebowej</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celu ochrony przed zanieczyszczeniami oraz jej ponownego wykorzystania,</w:t>
            </w:r>
          </w:p>
          <w:p w14:paraId="59F3D68F"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zabezpieczenie terenu budowy</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celu ochrony gadów</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płazów;</w:t>
            </w:r>
          </w:p>
          <w:p w14:paraId="7A7B1AB1"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zapewnienie drożności korytarzy migracyjnych</w:t>
            </w:r>
            <w:r w:rsidR="00D86925">
              <w:rPr>
                <w:rFonts w:asciiTheme="minorHAnsi" w:eastAsia="Times New Roman" w:hAnsiTheme="minorHAnsi" w:cstheme="minorHAnsi"/>
                <w:lang w:eastAsia="pl-PL"/>
              </w:rPr>
              <w:t xml:space="preserve"> dla </w:t>
            </w:r>
            <w:r w:rsidRPr="00E530D8">
              <w:rPr>
                <w:rFonts w:asciiTheme="minorHAnsi" w:eastAsia="Times New Roman" w:hAnsiTheme="minorHAnsi" w:cstheme="minorHAnsi"/>
                <w:lang w:eastAsia="pl-PL"/>
              </w:rPr>
              <w:t>nietoperzy;</w:t>
            </w:r>
          </w:p>
          <w:p w14:paraId="5FBBE3F9"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zabezpieczenie terenu prac przed przenikaniem zanieczyszczeń</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wód</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gleby;</w:t>
            </w:r>
          </w:p>
          <w:p w14:paraId="4625A20C"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ograniczenie prac budowlanych</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 xml:space="preserve">niezbędnego minimum, zdjęcie warstwy glebowej </w:t>
            </w:r>
            <w:r w:rsidRPr="00E530D8">
              <w:rPr>
                <w:rFonts w:asciiTheme="minorHAnsi" w:eastAsia="Times New Roman" w:hAnsiTheme="minorHAnsi" w:cstheme="minorHAnsi"/>
                <w:lang w:eastAsia="pl-PL"/>
              </w:rPr>
              <w:br/>
              <w:t>w celu ochrony przed zanieczyszczeniami oraz jej ponownego wykorzystania;</w:t>
            </w:r>
          </w:p>
          <w:p w14:paraId="2CC670FD"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prowadzenie robót budowlanych</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sposób zgodny</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zasadami ochrony wód;</w:t>
            </w:r>
          </w:p>
          <w:p w14:paraId="53E97074"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ograniczanie</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minimum wycinki drzew</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krzewów;</w:t>
            </w:r>
          </w:p>
          <w:p w14:paraId="3D8BE41D"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prowadzenie prac związanych</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wycinką drzew poza okresem lęgowym ptaków;</w:t>
            </w:r>
          </w:p>
          <w:p w14:paraId="3ABAFB6F"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zapewnienie odpowiedniej widoczności sieci energetycznych celem uniknięcia negatywnych oddziaływań</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ptaki.</w:t>
            </w:r>
          </w:p>
        </w:tc>
      </w:tr>
      <w:tr w:rsidR="00E530D8" w:rsidRPr="00E530D8" w14:paraId="11951E67" w14:textId="77777777" w:rsidTr="00E530D8">
        <w:trPr>
          <w:trHeight w:val="227"/>
          <w:jc w:val="center"/>
        </w:trPr>
        <w:tc>
          <w:tcPr>
            <w:tcW w:w="1204" w:type="dxa"/>
            <w:vAlign w:val="center"/>
          </w:tcPr>
          <w:p w14:paraId="43D90A36"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eksploatacji</w:t>
            </w:r>
          </w:p>
        </w:tc>
        <w:tc>
          <w:tcPr>
            <w:tcW w:w="7576" w:type="dxa"/>
            <w:vAlign w:val="center"/>
          </w:tcPr>
          <w:p w14:paraId="78699DD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zabezpieczenie przed wyciekami</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urządzeń,</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których użytkowane są substancje niebezpieczne</w:t>
            </w:r>
            <w:r w:rsidR="00D86925">
              <w:rPr>
                <w:rFonts w:asciiTheme="minorHAnsi" w:eastAsia="Times New Roman" w:hAnsiTheme="minorHAnsi" w:cstheme="minorHAnsi"/>
                <w:lang w:eastAsia="pl-PL"/>
              </w:rPr>
              <w:t xml:space="preserve"> dla </w:t>
            </w:r>
            <w:r w:rsidRPr="00E530D8">
              <w:rPr>
                <w:rFonts w:asciiTheme="minorHAnsi" w:eastAsia="Times New Roman" w:hAnsiTheme="minorHAnsi" w:cstheme="minorHAnsi"/>
                <w:lang w:eastAsia="pl-PL"/>
              </w:rPr>
              <w:t>środowiska;</w:t>
            </w:r>
          </w:p>
          <w:p w14:paraId="06DA4F34"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 xml:space="preserve">wdrożenie odpowiednich systemów oczyszczania ścieków technologicznych, </w:t>
            </w:r>
            <w:r w:rsidRPr="00E530D8">
              <w:rPr>
                <w:rFonts w:asciiTheme="minorHAnsi" w:eastAsia="Times New Roman" w:hAnsiTheme="minorHAnsi" w:cstheme="minorHAnsi"/>
                <w:lang w:eastAsia="pl-PL"/>
              </w:rPr>
              <w:br/>
              <w:t>w uzasadnionych przypadkach prowadzenie monitoringu jakości wód;</w:t>
            </w:r>
          </w:p>
          <w:p w14:paraId="001D339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analiza potencjalnych skutków wprowadzenia ogrzanych wód chłodniczych</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odbiornika</w:t>
            </w:r>
            <w:r w:rsidR="007F229C">
              <w:rPr>
                <w:rFonts w:asciiTheme="minorHAnsi" w:eastAsia="Times New Roman" w:hAnsiTheme="minorHAnsi" w:cstheme="minorHAnsi"/>
                <w:lang w:eastAsia="pl-PL"/>
              </w:rPr>
              <w:t xml:space="preserve"> i w </w:t>
            </w:r>
            <w:r w:rsidRPr="00E530D8">
              <w:rPr>
                <w:rFonts w:asciiTheme="minorHAnsi" w:eastAsia="Times New Roman" w:hAnsiTheme="minorHAnsi" w:cstheme="minorHAnsi"/>
                <w:lang w:eastAsia="pl-PL"/>
              </w:rPr>
              <w:t>razie stwierdzenia ryzyka pogorszenia stanu wód – przeanalizowanie możliwości</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zasadność doprowadzenia tych wód</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odpowiedniej temperatury (np. przez budowę dodatkowego zbiornika, czy też rozważenie możliwości wykorzystania ciepła odpadowego);</w:t>
            </w:r>
          </w:p>
          <w:p w14:paraId="7B51F0F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tworzenie pasów zieleni jako stref izolacyjnych</w:t>
            </w:r>
            <w:r w:rsidR="00D86925">
              <w:rPr>
                <w:rFonts w:asciiTheme="minorHAnsi" w:eastAsia="Times New Roman" w:hAnsiTheme="minorHAnsi" w:cstheme="minorHAnsi"/>
                <w:lang w:eastAsia="pl-PL"/>
              </w:rPr>
              <w:t xml:space="preserve"> dla </w:t>
            </w:r>
            <w:r w:rsidRPr="00E530D8">
              <w:rPr>
                <w:rFonts w:asciiTheme="minorHAnsi" w:eastAsia="Times New Roman" w:hAnsiTheme="minorHAnsi" w:cstheme="minorHAnsi"/>
                <w:lang w:eastAsia="pl-PL"/>
              </w:rPr>
              <w:t>negatywnego oddziaływania.</w:t>
            </w:r>
          </w:p>
        </w:tc>
      </w:tr>
      <w:tr w:rsidR="00E530D8" w:rsidRPr="00E530D8" w14:paraId="5D963644" w14:textId="77777777" w:rsidTr="00970DFC">
        <w:trPr>
          <w:trHeight w:val="227"/>
          <w:jc w:val="center"/>
        </w:trPr>
        <w:tc>
          <w:tcPr>
            <w:tcW w:w="8780" w:type="dxa"/>
            <w:gridSpan w:val="2"/>
            <w:shd w:val="clear" w:color="auto" w:fill="DBE5F1" w:themeFill="accent1" w:themeFillTint="33"/>
            <w:vAlign w:val="center"/>
          </w:tcPr>
          <w:p w14:paraId="20BC16FC" w14:textId="77777777" w:rsidR="00E530D8" w:rsidRPr="00E530D8" w:rsidRDefault="00E530D8" w:rsidP="00F179DD">
            <w:pPr>
              <w:pStyle w:val="Mnormal"/>
              <w:shd w:val="clear" w:color="auto" w:fill="DBE5F1" w:themeFill="accent1" w:themeFillTint="33"/>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 xml:space="preserve">Działanie: 2B.1 Rozbudowa wewnętrznej elektroenergetycznej sieci przesyłowej </w:t>
            </w:r>
          </w:p>
          <w:p w14:paraId="6ACA728C" w14:textId="77777777" w:rsidR="00E530D8" w:rsidRPr="00E530D8" w:rsidRDefault="00E530D8" w:rsidP="00F179DD">
            <w:pPr>
              <w:pStyle w:val="Mnormal"/>
              <w:shd w:val="clear" w:color="auto" w:fill="DBE5F1" w:themeFill="accent1" w:themeFillTint="33"/>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2B.4 Odtwarzanie</w:t>
            </w:r>
            <w:r w:rsidR="007F229C">
              <w:rPr>
                <w:rFonts w:asciiTheme="minorHAnsi" w:eastAsia="Times New Roman" w:hAnsiTheme="minorHAnsi" w:cstheme="minorHAnsi"/>
                <w:b/>
                <w:lang w:eastAsia="pl-PL"/>
              </w:rPr>
              <w:t xml:space="preserve"> i </w:t>
            </w:r>
            <w:r w:rsidRPr="00E530D8">
              <w:rPr>
                <w:rFonts w:asciiTheme="minorHAnsi" w:eastAsia="Times New Roman" w:hAnsiTheme="minorHAnsi" w:cstheme="minorHAnsi"/>
                <w:b/>
                <w:lang w:eastAsia="pl-PL"/>
              </w:rPr>
              <w:t>rozbudowa sieci dystrybucyjnej.</w:t>
            </w:r>
          </w:p>
          <w:p w14:paraId="73995D1E" w14:textId="01F02637" w:rsidR="00E530D8" w:rsidRPr="00E530D8" w:rsidRDefault="00E530D8" w:rsidP="00B1416A">
            <w:pPr>
              <w:pStyle w:val="Mnormal"/>
              <w:shd w:val="clear" w:color="auto" w:fill="DBE5F1" w:themeFill="accent1" w:themeFillTint="33"/>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2B.2 Wzmacnianie elektroenergetyczne połączeń transgranicznych</w:t>
            </w:r>
            <w:r w:rsidR="007F229C">
              <w:rPr>
                <w:rFonts w:asciiTheme="minorHAnsi" w:eastAsia="Times New Roman" w:hAnsiTheme="minorHAnsi" w:cstheme="minorHAnsi"/>
                <w:b/>
                <w:lang w:eastAsia="pl-PL"/>
              </w:rPr>
              <w:t xml:space="preserve"> na </w:t>
            </w:r>
            <w:r w:rsidRPr="00E530D8">
              <w:rPr>
                <w:rFonts w:asciiTheme="minorHAnsi" w:eastAsia="Times New Roman" w:hAnsiTheme="minorHAnsi" w:cstheme="minorHAnsi"/>
                <w:b/>
                <w:lang w:eastAsia="pl-PL"/>
              </w:rPr>
              <w:t>profilu</w:t>
            </w:r>
            <w:r w:rsidR="00720070">
              <w:rPr>
                <w:rFonts w:asciiTheme="minorHAnsi" w:eastAsia="Times New Roman" w:hAnsiTheme="minorHAnsi" w:cstheme="minorHAnsi"/>
                <w:b/>
                <w:lang w:eastAsia="pl-PL"/>
              </w:rPr>
              <w:t xml:space="preserve"> z </w:t>
            </w:r>
            <w:r w:rsidRPr="00E530D8">
              <w:rPr>
                <w:rFonts w:asciiTheme="minorHAnsi" w:eastAsia="Times New Roman" w:hAnsiTheme="minorHAnsi" w:cstheme="minorHAnsi"/>
                <w:b/>
                <w:lang w:eastAsia="pl-PL"/>
              </w:rPr>
              <w:t xml:space="preserve">Niemcami, Czechami, Słowacją </w:t>
            </w:r>
          </w:p>
        </w:tc>
      </w:tr>
      <w:tr w:rsidR="00E530D8" w:rsidRPr="00E530D8" w14:paraId="593BBF40" w14:textId="77777777" w:rsidTr="00E530D8">
        <w:trPr>
          <w:trHeight w:val="227"/>
          <w:jc w:val="center"/>
        </w:trPr>
        <w:tc>
          <w:tcPr>
            <w:tcW w:w="1204" w:type="dxa"/>
            <w:vAlign w:val="center"/>
          </w:tcPr>
          <w:p w14:paraId="66ACBDF8"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realizacji</w:t>
            </w:r>
          </w:p>
        </w:tc>
        <w:tc>
          <w:tcPr>
            <w:tcW w:w="7576" w:type="dxa"/>
            <w:vAlign w:val="center"/>
          </w:tcPr>
          <w:p w14:paraId="0C00C92F"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inwentaryzacja przyrodnicza terenu przed przystąpieniem</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inwestycji (jeśli będzie wymagana);</w:t>
            </w:r>
          </w:p>
          <w:p w14:paraId="1532CDB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uwzględnienie ochrony krajobrazu podczas planowania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realizacji inwestycji;</w:t>
            </w:r>
          </w:p>
          <w:p w14:paraId="590BB84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ograniczenie zajętości terenu, aby</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jak najmniejszym stopniu ingerować</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siedliska przyrodnicze</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załącznika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Dyrektywy Siedliskowej</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siedliska chronionych gatunków;</w:t>
            </w:r>
          </w:p>
          <w:p w14:paraId="31AA70B6"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dostosowywanie terminów prowadzonych prac</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okresów ochronnych rozrodu zwierząt;</w:t>
            </w:r>
          </w:p>
          <w:p w14:paraId="72B2D0ED"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stosowanie zabiegów kompensacyjnych – np. przenoszenie cennych okazów gatunków roślin</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inne korzystne miejsce pod odpowiednim nadzorem;</w:t>
            </w:r>
          </w:p>
          <w:p w14:paraId="510619F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tam gdzie jest</w:t>
            </w:r>
            <w:r w:rsidR="0001272D">
              <w:rPr>
                <w:rFonts w:asciiTheme="minorHAnsi" w:eastAsia="Times New Roman" w:hAnsiTheme="minorHAnsi" w:cstheme="minorHAnsi"/>
                <w:lang w:eastAsia="pl-PL"/>
              </w:rPr>
              <w:t xml:space="preserve"> to </w:t>
            </w:r>
            <w:r w:rsidRPr="00E530D8">
              <w:rPr>
                <w:rFonts w:asciiTheme="minorHAnsi" w:eastAsia="Times New Roman" w:hAnsiTheme="minorHAnsi" w:cstheme="minorHAnsi"/>
                <w:lang w:eastAsia="pl-PL"/>
              </w:rPr>
              <w:t>możliwe, zdjęcie warstwy glebowej</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celu ochrony przed zanieczyszczeniami oraz jej ponownego wykorzystania,</w:t>
            </w:r>
          </w:p>
          <w:p w14:paraId="722015E3"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zabezpieczenie terenu budowy</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celu ochrony gadów</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płazów;</w:t>
            </w:r>
          </w:p>
          <w:p w14:paraId="53F4A5E4"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zapewnienie drożności korytarzy migracyjnych</w:t>
            </w:r>
            <w:r w:rsidR="00D86925">
              <w:rPr>
                <w:rFonts w:asciiTheme="minorHAnsi" w:eastAsia="Times New Roman" w:hAnsiTheme="minorHAnsi" w:cstheme="minorHAnsi"/>
                <w:lang w:eastAsia="pl-PL"/>
              </w:rPr>
              <w:t xml:space="preserve"> dla </w:t>
            </w:r>
            <w:r w:rsidRPr="00E530D8">
              <w:rPr>
                <w:rFonts w:asciiTheme="minorHAnsi" w:eastAsia="Times New Roman" w:hAnsiTheme="minorHAnsi" w:cstheme="minorHAnsi"/>
                <w:lang w:eastAsia="pl-PL"/>
              </w:rPr>
              <w:t>nietoperzy;</w:t>
            </w:r>
          </w:p>
          <w:p w14:paraId="6B8D028D"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zabezpieczenie terenu prac przed przenikaniem zanieczyszczeń</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wód</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gleby;</w:t>
            </w:r>
          </w:p>
          <w:p w14:paraId="1BA7DC8D"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ograniczenie prac budowlanych</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 xml:space="preserve">niezbędnego minimum, zdjęcie warstwy glebowej </w:t>
            </w:r>
            <w:r w:rsidRPr="00E530D8">
              <w:rPr>
                <w:rFonts w:asciiTheme="minorHAnsi" w:eastAsia="Times New Roman" w:hAnsiTheme="minorHAnsi" w:cstheme="minorHAnsi"/>
                <w:lang w:eastAsia="pl-PL"/>
              </w:rPr>
              <w:br/>
              <w:t>w celu ochrony przed zanieczyszczeniami oraz jej ponownego wykorzystania;</w:t>
            </w:r>
          </w:p>
          <w:p w14:paraId="11C4D47C"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prowadzenie robót budowlanych</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sposób zgodny</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zasadami ochrony wód;</w:t>
            </w:r>
          </w:p>
          <w:p w14:paraId="4718428F"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ograniczanie</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minimum wycinki drzew</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krzewów;</w:t>
            </w:r>
          </w:p>
          <w:p w14:paraId="08BE338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prowadzenie prac związanych</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wycinką drzew poza okresem lęgowym ptaków;</w:t>
            </w:r>
          </w:p>
          <w:p w14:paraId="03CC8CA1"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zapewnienie odpowiedniej widoczności sieci energetycznych celem uniknięcia negatywnych oddziaływań</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ptaki.</w:t>
            </w:r>
          </w:p>
        </w:tc>
      </w:tr>
      <w:tr w:rsidR="00E530D8" w:rsidRPr="00E530D8" w14:paraId="6C3F45B9" w14:textId="77777777" w:rsidTr="00970DFC">
        <w:trPr>
          <w:trHeight w:val="227"/>
          <w:jc w:val="center"/>
        </w:trPr>
        <w:tc>
          <w:tcPr>
            <w:tcW w:w="8780" w:type="dxa"/>
            <w:gridSpan w:val="2"/>
            <w:shd w:val="clear" w:color="auto" w:fill="DBE5F1" w:themeFill="accent1" w:themeFillTint="33"/>
            <w:vAlign w:val="center"/>
          </w:tcPr>
          <w:p w14:paraId="6424CE05"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3A.2 Zapewnienie możliwości importu gazu ziemnego poprzez budowę Korytarza Norweskiego</w:t>
            </w:r>
          </w:p>
          <w:p w14:paraId="73007280"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3A.3 Zapewnienie możliwości importu gazu ziemnego…</w:t>
            </w:r>
          </w:p>
          <w:p w14:paraId="73358CC9" w14:textId="3AAE2B13"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 xml:space="preserve">Działanie: 3A.4 </w:t>
            </w:r>
            <w:r w:rsidR="00B1416A">
              <w:rPr>
                <w:rFonts w:asciiTheme="minorHAnsi" w:eastAsia="Times New Roman" w:hAnsiTheme="minorHAnsi" w:cstheme="minorHAnsi"/>
                <w:b/>
                <w:lang w:eastAsia="pl-PL"/>
              </w:rPr>
              <w:t>Rozb</w:t>
            </w:r>
            <w:r w:rsidRPr="00E530D8">
              <w:rPr>
                <w:rFonts w:asciiTheme="minorHAnsi" w:eastAsia="Times New Roman" w:hAnsiTheme="minorHAnsi" w:cstheme="minorHAnsi"/>
                <w:b/>
                <w:lang w:eastAsia="pl-PL"/>
              </w:rPr>
              <w:t>udowa połączeń gazowych</w:t>
            </w:r>
            <w:r w:rsidR="00720070">
              <w:rPr>
                <w:rFonts w:asciiTheme="minorHAnsi" w:eastAsia="Times New Roman" w:hAnsiTheme="minorHAnsi" w:cstheme="minorHAnsi"/>
                <w:b/>
                <w:lang w:eastAsia="pl-PL"/>
              </w:rPr>
              <w:t xml:space="preserve"> z </w:t>
            </w:r>
            <w:r w:rsidRPr="00E530D8">
              <w:rPr>
                <w:rFonts w:asciiTheme="minorHAnsi" w:eastAsia="Times New Roman" w:hAnsiTheme="minorHAnsi" w:cstheme="minorHAnsi"/>
                <w:b/>
                <w:lang w:eastAsia="pl-PL"/>
              </w:rPr>
              <w:t>państwami sąsiadującymi.</w:t>
            </w:r>
          </w:p>
          <w:p w14:paraId="6866F7A0"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3A.6 Rozbudowa gazowej sieci przesyłowej..</w:t>
            </w:r>
          </w:p>
          <w:p w14:paraId="513691A9"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3A.7 Rozbudowa dystrybucji gazowej – wzrost odsetka zgazyfikowanych gmin</w:t>
            </w:r>
          </w:p>
          <w:p w14:paraId="357EE6BF"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3B.1 Rozbudowa infrastruktury przesyłowej ropy naftowej</w:t>
            </w:r>
          </w:p>
          <w:p w14:paraId="60670BDF"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3B.2 Rozbudowa infrastruktury przesyłowej paliw ciekłych</w:t>
            </w:r>
          </w:p>
        </w:tc>
      </w:tr>
      <w:tr w:rsidR="00E530D8" w:rsidRPr="00E530D8" w14:paraId="3CB08AEE" w14:textId="77777777" w:rsidTr="00E530D8">
        <w:trPr>
          <w:trHeight w:val="227"/>
          <w:jc w:val="center"/>
        </w:trPr>
        <w:tc>
          <w:tcPr>
            <w:tcW w:w="1204" w:type="dxa"/>
            <w:vAlign w:val="center"/>
          </w:tcPr>
          <w:p w14:paraId="5262B0A2"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realizacji</w:t>
            </w:r>
          </w:p>
        </w:tc>
        <w:tc>
          <w:tcPr>
            <w:tcW w:w="7576" w:type="dxa"/>
            <w:vAlign w:val="center"/>
          </w:tcPr>
          <w:p w14:paraId="2F1F1C61"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ograniczenie prac budowlanych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przekształceń powierzchni ziemi</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niezbędnego minimum, zdjęcie warstwy glebowej</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celu ochrony przed zanieczyszczeniami oraz ponownego wykorzystania;</w:t>
            </w:r>
          </w:p>
          <w:p w14:paraId="579093CC"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prowadzenie robót</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sposób zapewniający ochronę wód przed zanieczyszczeniem;</w:t>
            </w:r>
          </w:p>
          <w:p w14:paraId="6082DBCA"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w przypadku potrzeby prowadzenia płukania oraz prób ciśnieniowych</w:t>
            </w:r>
            <w:r w:rsidR="00720070">
              <w:rPr>
                <w:rFonts w:asciiTheme="minorHAnsi" w:eastAsia="Times New Roman" w:hAnsiTheme="minorHAnsi" w:cstheme="minorHAnsi"/>
                <w:lang w:eastAsia="pl-PL"/>
              </w:rPr>
              <w:t xml:space="preserve"> za </w:t>
            </w:r>
            <w:r w:rsidRPr="00E530D8">
              <w:rPr>
                <w:rFonts w:asciiTheme="minorHAnsi" w:eastAsia="Times New Roman" w:hAnsiTheme="minorHAnsi" w:cstheme="minorHAnsi"/>
                <w:lang w:eastAsia="pl-PL"/>
              </w:rPr>
              <w:t>pomocą wody, sprawdzenie, czy nie jest wymagane oczyszczenie zużytych wód przed odprowadzeniem</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środowiska;</w:t>
            </w:r>
          </w:p>
          <w:p w14:paraId="1736B6B1"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prowadzenie nowych instalacji</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sposób zapobiegający (lub minimalizujący) przecinaniu</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defragmentacji cennych struktur przyrodniczych,</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tym obszarów objętych ochroną oraz obszarów</w:t>
            </w:r>
            <w:r w:rsidR="00D86925">
              <w:rPr>
                <w:rFonts w:asciiTheme="minorHAnsi" w:eastAsia="Times New Roman" w:hAnsiTheme="minorHAnsi" w:cstheme="minorHAnsi"/>
                <w:lang w:eastAsia="pl-PL"/>
              </w:rPr>
              <w:t xml:space="preserve"> o </w:t>
            </w:r>
            <w:r w:rsidRPr="00E530D8">
              <w:rPr>
                <w:rFonts w:asciiTheme="minorHAnsi" w:eastAsia="Times New Roman" w:hAnsiTheme="minorHAnsi" w:cstheme="minorHAnsi"/>
                <w:lang w:eastAsia="pl-PL"/>
              </w:rPr>
              <w:t>wysokich walorach przyrodniczych nieobjętych ochroną;</w:t>
            </w:r>
          </w:p>
          <w:p w14:paraId="290B63C4"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ograniczanie</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minimum wycinki drzew</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krzewów;</w:t>
            </w:r>
          </w:p>
          <w:p w14:paraId="34FF2A46"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zapewnienie ochrony drzew przed ewentualnym uszkodzeniem podczas prowadzenia robót budowlanych;</w:t>
            </w:r>
          </w:p>
          <w:p w14:paraId="3C0591A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prowadzenie prac budowlanych poza okresem lęgowym ptaków, rozrodu płazów.</w:t>
            </w:r>
          </w:p>
        </w:tc>
      </w:tr>
      <w:tr w:rsidR="00E530D8" w:rsidRPr="00E530D8" w14:paraId="217E2D45" w14:textId="77777777" w:rsidTr="00970DFC">
        <w:trPr>
          <w:trHeight w:val="227"/>
          <w:jc w:val="center"/>
        </w:trPr>
        <w:tc>
          <w:tcPr>
            <w:tcW w:w="8780" w:type="dxa"/>
            <w:gridSpan w:val="2"/>
            <w:shd w:val="clear" w:color="auto" w:fill="DBE5F1" w:themeFill="accent1" w:themeFillTint="33"/>
            <w:vAlign w:val="center"/>
          </w:tcPr>
          <w:p w14:paraId="5BCEA433"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3A.5 Budowa pływającego terminalu regazyfikacji LNG (FSRU)</w:t>
            </w:r>
            <w:r w:rsidR="007F229C">
              <w:rPr>
                <w:rFonts w:asciiTheme="minorHAnsi" w:eastAsia="Times New Roman" w:hAnsiTheme="minorHAnsi" w:cstheme="minorHAnsi"/>
                <w:b/>
                <w:lang w:eastAsia="pl-PL"/>
              </w:rPr>
              <w:t xml:space="preserve"> w </w:t>
            </w:r>
            <w:r w:rsidRPr="00E530D8">
              <w:rPr>
                <w:rFonts w:asciiTheme="minorHAnsi" w:eastAsia="Times New Roman" w:hAnsiTheme="minorHAnsi" w:cstheme="minorHAnsi"/>
                <w:b/>
                <w:lang w:eastAsia="pl-PL"/>
              </w:rPr>
              <w:t>Zatoce Gdańskiej</w:t>
            </w:r>
          </w:p>
        </w:tc>
      </w:tr>
      <w:tr w:rsidR="00E530D8" w:rsidRPr="00E530D8" w14:paraId="7078D801" w14:textId="77777777" w:rsidTr="00970DFC">
        <w:trPr>
          <w:trHeight w:val="227"/>
          <w:jc w:val="center"/>
        </w:trPr>
        <w:tc>
          <w:tcPr>
            <w:tcW w:w="1204" w:type="dxa"/>
            <w:vAlign w:val="center"/>
          </w:tcPr>
          <w:p w14:paraId="009B6366"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realizacji</w:t>
            </w:r>
          </w:p>
        </w:tc>
        <w:tc>
          <w:tcPr>
            <w:tcW w:w="7576" w:type="dxa"/>
            <w:tcBorders>
              <w:top w:val="single" w:sz="8" w:space="0" w:color="auto"/>
            </w:tcBorders>
            <w:vAlign w:val="center"/>
          </w:tcPr>
          <w:p w14:paraId="6440DD6D"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rozpoznanie występowania ssaków morskich, ptaków</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prowadzenie prac</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uwzględnieniem ich potrzeb,</w:t>
            </w:r>
            <w:r w:rsidR="007F229C">
              <w:rPr>
                <w:rFonts w:asciiTheme="minorHAnsi" w:eastAsia="Times New Roman" w:hAnsiTheme="minorHAnsi" w:cstheme="minorHAnsi"/>
                <w:lang w:eastAsia="pl-PL"/>
              </w:rPr>
              <w:t xml:space="preserve"> a </w:t>
            </w:r>
            <w:r w:rsidRPr="00E530D8">
              <w:rPr>
                <w:rFonts w:asciiTheme="minorHAnsi" w:eastAsia="Times New Roman" w:hAnsiTheme="minorHAnsi" w:cstheme="minorHAnsi"/>
                <w:lang w:eastAsia="pl-PL"/>
              </w:rPr>
              <w:t>także występowania miejsc rozrodu ryb oraz występowania flory porastającej dno morskie;</w:t>
            </w:r>
          </w:p>
          <w:p w14:paraId="277B803B"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dostosowywanie terminów prowadzonych prac</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okresów ochronnych</w:t>
            </w:r>
            <w:r w:rsidR="00720070">
              <w:rPr>
                <w:rFonts w:asciiTheme="minorHAnsi" w:eastAsia="Times New Roman" w:hAnsiTheme="minorHAnsi" w:cstheme="minorHAnsi"/>
                <w:lang w:eastAsia="pl-PL"/>
              </w:rPr>
              <w:t xml:space="preserve"> ze </w:t>
            </w:r>
            <w:r w:rsidRPr="00E530D8">
              <w:rPr>
                <w:rFonts w:asciiTheme="minorHAnsi" w:eastAsia="Times New Roman" w:hAnsiTheme="minorHAnsi" w:cstheme="minorHAnsi"/>
                <w:lang w:eastAsia="pl-PL"/>
              </w:rPr>
              <w:t>względu</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tarło ryb,</w:t>
            </w:r>
            <w:r w:rsidR="007F229C">
              <w:rPr>
                <w:rFonts w:asciiTheme="minorHAnsi" w:eastAsia="Times New Roman" w:hAnsiTheme="minorHAnsi" w:cstheme="minorHAnsi"/>
                <w:lang w:eastAsia="pl-PL"/>
              </w:rPr>
              <w:t xml:space="preserve"> a </w:t>
            </w:r>
            <w:r w:rsidRPr="00E530D8">
              <w:rPr>
                <w:rFonts w:asciiTheme="minorHAnsi" w:eastAsia="Times New Roman" w:hAnsiTheme="minorHAnsi" w:cstheme="minorHAnsi"/>
                <w:lang w:eastAsia="pl-PL"/>
              </w:rPr>
              <w:t>także migracje oraz lęgi ptaków,</w:t>
            </w:r>
            <w:r w:rsidR="007F229C">
              <w:rPr>
                <w:rFonts w:asciiTheme="minorHAnsi" w:eastAsia="Times New Roman" w:hAnsiTheme="minorHAnsi" w:cstheme="minorHAnsi"/>
                <w:lang w:eastAsia="pl-PL"/>
              </w:rPr>
              <w:t xml:space="preserve"> a </w:t>
            </w:r>
            <w:r w:rsidRPr="00E530D8">
              <w:rPr>
                <w:rFonts w:asciiTheme="minorHAnsi" w:eastAsia="Times New Roman" w:hAnsiTheme="minorHAnsi" w:cstheme="minorHAnsi"/>
                <w:lang w:eastAsia="pl-PL"/>
              </w:rPr>
              <w:t>także terminy rozrodu ssaków morskich;</w:t>
            </w:r>
          </w:p>
          <w:p w14:paraId="47F3306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tworzenie siedlisk zastępczych (np. budowa sztucznych tarlisk, miejsc lęgowych</w:t>
            </w:r>
            <w:r w:rsidR="00D86925">
              <w:rPr>
                <w:rFonts w:asciiTheme="minorHAnsi" w:eastAsia="Times New Roman" w:hAnsiTheme="minorHAnsi" w:cstheme="minorHAnsi"/>
                <w:lang w:eastAsia="pl-PL"/>
              </w:rPr>
              <w:t xml:space="preserve"> dla </w:t>
            </w:r>
            <w:r w:rsidRPr="00E530D8">
              <w:rPr>
                <w:rFonts w:asciiTheme="minorHAnsi" w:eastAsia="Times New Roman" w:hAnsiTheme="minorHAnsi" w:cstheme="minorHAnsi"/>
                <w:lang w:eastAsia="pl-PL"/>
              </w:rPr>
              <w:t>ptaków, miejsc odpoczynku ssaków morskich);</w:t>
            </w:r>
          </w:p>
          <w:p w14:paraId="57939DA7"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rekultywacja terenów zniszczonych</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etapie budowy;</w:t>
            </w:r>
          </w:p>
          <w:p w14:paraId="5513F425"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wprowadzanie możliwie najbardziej naturalnych środków stabilizacji brzegów morskich;</w:t>
            </w:r>
          </w:p>
          <w:p w14:paraId="798A1F88"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odbudowa naturalnego charakteru pasów brzegowych</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rejonie inwestycji,</w:t>
            </w:r>
          </w:p>
          <w:p w14:paraId="42E89A6B"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ochrona wód morskich przed zanieczyszczeniami</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terenu prowadzonych prac.</w:t>
            </w:r>
          </w:p>
        </w:tc>
      </w:tr>
      <w:tr w:rsidR="00E530D8" w:rsidRPr="00E530D8" w14:paraId="13D4638E" w14:textId="77777777" w:rsidTr="00E530D8">
        <w:trPr>
          <w:trHeight w:val="227"/>
          <w:jc w:val="center"/>
        </w:trPr>
        <w:tc>
          <w:tcPr>
            <w:tcW w:w="1204" w:type="dxa"/>
            <w:vAlign w:val="center"/>
          </w:tcPr>
          <w:p w14:paraId="67039619"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eksploatacji</w:t>
            </w:r>
          </w:p>
        </w:tc>
        <w:tc>
          <w:tcPr>
            <w:tcW w:w="7576" w:type="dxa"/>
            <w:vAlign w:val="center"/>
          </w:tcPr>
          <w:p w14:paraId="0FA2211D"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sztuczne zasilanie osłabionych populacji zwierząt (np. zarybianie);</w:t>
            </w:r>
          </w:p>
          <w:p w14:paraId="59DD1BD1" w14:textId="3F90059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ochrona wód morskich przed zanieczyszczeniami</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poruszając</w:t>
            </w:r>
            <w:r w:rsidR="00093AA4">
              <w:rPr>
                <w:rFonts w:asciiTheme="minorHAnsi" w:eastAsia="Times New Roman" w:hAnsiTheme="minorHAnsi" w:cstheme="minorHAnsi"/>
                <w:lang w:eastAsia="pl-PL"/>
              </w:rPr>
              <w:t>ych się jednostek oraz terminalu</w:t>
            </w:r>
            <w:r w:rsidRPr="00E530D8">
              <w:rPr>
                <w:rFonts w:asciiTheme="minorHAnsi" w:eastAsia="Times New Roman" w:hAnsiTheme="minorHAnsi" w:cstheme="minorHAnsi"/>
                <w:lang w:eastAsia="pl-PL"/>
              </w:rPr>
              <w:t>;</w:t>
            </w:r>
          </w:p>
          <w:p w14:paraId="1281094E" w14:textId="2E98E39E"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monitoring populacji ssaków morskich oraz ptaków występujących</w:t>
            </w:r>
            <w:r w:rsidR="007F229C">
              <w:rPr>
                <w:rFonts w:asciiTheme="minorHAnsi" w:eastAsia="Times New Roman" w:hAnsiTheme="minorHAnsi" w:cstheme="minorHAnsi"/>
                <w:lang w:eastAsia="pl-PL"/>
              </w:rPr>
              <w:t xml:space="preserve"> w </w:t>
            </w:r>
            <w:r w:rsidR="00093AA4">
              <w:rPr>
                <w:rFonts w:asciiTheme="minorHAnsi" w:eastAsia="Times New Roman" w:hAnsiTheme="minorHAnsi" w:cstheme="minorHAnsi"/>
                <w:lang w:eastAsia="pl-PL"/>
              </w:rPr>
              <w:t>okolicy terminalu</w:t>
            </w:r>
            <w:r w:rsidRPr="00E530D8">
              <w:rPr>
                <w:rFonts w:asciiTheme="minorHAnsi" w:eastAsia="Times New Roman" w:hAnsiTheme="minorHAnsi" w:cstheme="minorHAnsi"/>
                <w:lang w:eastAsia="pl-PL"/>
              </w:rPr>
              <w:t>;</w:t>
            </w:r>
          </w:p>
          <w:p w14:paraId="7B4EA9C8"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realizacja programów ochrony ssaków morskich.</w:t>
            </w:r>
          </w:p>
        </w:tc>
      </w:tr>
      <w:tr w:rsidR="00E530D8" w:rsidRPr="00E530D8" w14:paraId="37E92A33" w14:textId="77777777" w:rsidTr="00970DFC">
        <w:trPr>
          <w:trHeight w:val="227"/>
          <w:jc w:val="center"/>
        </w:trPr>
        <w:tc>
          <w:tcPr>
            <w:tcW w:w="8780" w:type="dxa"/>
            <w:gridSpan w:val="2"/>
            <w:shd w:val="clear" w:color="auto" w:fill="DBE5F1" w:themeFill="accent1" w:themeFillTint="33"/>
            <w:vAlign w:val="center"/>
          </w:tcPr>
          <w:p w14:paraId="55FC08D7"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3A.8 Rozbudowa PMG</w:t>
            </w:r>
          </w:p>
          <w:p w14:paraId="40EBFA2B" w14:textId="34CA0A0F" w:rsidR="00E530D8" w:rsidRPr="00E530D8" w:rsidRDefault="00E530D8" w:rsidP="00093AA4">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b/>
                <w:lang w:eastAsia="pl-PL"/>
              </w:rPr>
              <w:t>Działanie: 3B.3 Zwiększenie zdolności magazynowej Terminal</w:t>
            </w:r>
            <w:r w:rsidR="00093AA4">
              <w:rPr>
                <w:rFonts w:asciiTheme="minorHAnsi" w:eastAsia="Times New Roman" w:hAnsiTheme="minorHAnsi" w:cstheme="minorHAnsi"/>
                <w:b/>
                <w:lang w:eastAsia="pl-PL"/>
              </w:rPr>
              <w:t>u</w:t>
            </w:r>
            <w:r w:rsidRPr="00E530D8">
              <w:rPr>
                <w:rFonts w:asciiTheme="minorHAnsi" w:eastAsia="Times New Roman" w:hAnsiTheme="minorHAnsi" w:cstheme="minorHAnsi"/>
                <w:b/>
                <w:lang w:eastAsia="pl-PL"/>
              </w:rPr>
              <w:t xml:space="preserve"> Naftowego</w:t>
            </w:r>
            <w:r w:rsidR="007F229C">
              <w:rPr>
                <w:rFonts w:asciiTheme="minorHAnsi" w:eastAsia="Times New Roman" w:hAnsiTheme="minorHAnsi" w:cstheme="minorHAnsi"/>
                <w:b/>
                <w:lang w:eastAsia="pl-PL"/>
              </w:rPr>
              <w:t xml:space="preserve"> w </w:t>
            </w:r>
            <w:r w:rsidRPr="00E530D8">
              <w:rPr>
                <w:rFonts w:asciiTheme="minorHAnsi" w:eastAsia="Times New Roman" w:hAnsiTheme="minorHAnsi" w:cstheme="minorHAnsi"/>
                <w:b/>
                <w:lang w:eastAsia="pl-PL"/>
              </w:rPr>
              <w:t xml:space="preserve">Gdańsku oraz bazy </w:t>
            </w:r>
            <w:r w:rsidRPr="00E530D8">
              <w:rPr>
                <w:rFonts w:asciiTheme="minorHAnsi" w:eastAsia="Times New Roman" w:hAnsiTheme="minorHAnsi" w:cstheme="minorHAnsi"/>
                <w:b/>
                <w:lang w:eastAsia="pl-PL"/>
              </w:rPr>
              <w:br/>
              <w:t>w Górkach</w:t>
            </w:r>
          </w:p>
        </w:tc>
      </w:tr>
      <w:tr w:rsidR="00E530D8" w:rsidRPr="00E530D8" w14:paraId="598FD703" w14:textId="77777777" w:rsidTr="00E530D8">
        <w:trPr>
          <w:trHeight w:val="227"/>
          <w:jc w:val="center"/>
        </w:trPr>
        <w:tc>
          <w:tcPr>
            <w:tcW w:w="1204" w:type="dxa"/>
            <w:vAlign w:val="center"/>
          </w:tcPr>
          <w:p w14:paraId="0704B38F"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realizacji</w:t>
            </w:r>
          </w:p>
        </w:tc>
        <w:tc>
          <w:tcPr>
            <w:tcW w:w="7576" w:type="dxa"/>
            <w:vAlign w:val="center"/>
          </w:tcPr>
          <w:p w14:paraId="5A691DEF"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ograniczenie prac budowlanych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przekształceń powierzchni ziemi</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niezbędnego minimum, zdjęcie warstwy glebowej</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celu ochrony przed zanieczyszczeniami oraz ponownego wykorzystania;</w:t>
            </w:r>
          </w:p>
          <w:p w14:paraId="0DAE4161"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prowadzenie prac budowlanych</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sposób ograniczający</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minimum zagrożenie</w:t>
            </w:r>
            <w:r w:rsidR="00D86925">
              <w:rPr>
                <w:rFonts w:asciiTheme="minorHAnsi" w:eastAsia="Times New Roman" w:hAnsiTheme="minorHAnsi" w:cstheme="minorHAnsi"/>
                <w:lang w:eastAsia="pl-PL"/>
              </w:rPr>
              <w:t xml:space="preserve"> dla </w:t>
            </w:r>
            <w:r w:rsidRPr="00E530D8">
              <w:rPr>
                <w:rFonts w:asciiTheme="minorHAnsi" w:eastAsia="Times New Roman" w:hAnsiTheme="minorHAnsi" w:cstheme="minorHAnsi"/>
                <w:lang w:eastAsia="pl-PL"/>
              </w:rPr>
              <w:t>wód podziemnych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powierzchniowych;</w:t>
            </w:r>
          </w:p>
          <w:p w14:paraId="710EDAC3"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przy budowie PMG przeprowadzenie analizy warunków hydrogeologicznych</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celu uniknięcia trudno odwracalnych szkód</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wodach podziemnych;</w:t>
            </w:r>
          </w:p>
          <w:p w14:paraId="61EB5157"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zagospodarowanie powstającego roztworu (solanki) bez powodowania szkód</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środowisku przy budowie PMG metodą ługowania kawern;</w:t>
            </w:r>
          </w:p>
          <w:p w14:paraId="1B9C6307"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ograniczanie</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minimum wycinki drzew</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krzewów.</w:t>
            </w:r>
          </w:p>
        </w:tc>
      </w:tr>
      <w:tr w:rsidR="00E530D8" w:rsidRPr="00E530D8" w14:paraId="7AB2F756" w14:textId="77777777" w:rsidTr="00E530D8">
        <w:trPr>
          <w:trHeight w:val="227"/>
          <w:jc w:val="center"/>
        </w:trPr>
        <w:tc>
          <w:tcPr>
            <w:tcW w:w="1204" w:type="dxa"/>
            <w:vAlign w:val="center"/>
          </w:tcPr>
          <w:p w14:paraId="7E387543"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eksploatacji</w:t>
            </w:r>
          </w:p>
        </w:tc>
        <w:tc>
          <w:tcPr>
            <w:tcW w:w="7576" w:type="dxa"/>
            <w:vAlign w:val="center"/>
          </w:tcPr>
          <w:p w14:paraId="56F7901D"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zapewnienie odpowiednich zabezpieczeń przed poważnymi awariami</w:t>
            </w:r>
          </w:p>
          <w:p w14:paraId="72607D47"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podczas eksploatacji,</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uwagi</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dynamiczny charakter zmian zachodzących podczas zatłaczania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pobierania gazu</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PMG, konieczny jest monitoring środowiska,</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tym wód podziemnych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powierzchniowych.</w:t>
            </w:r>
          </w:p>
        </w:tc>
      </w:tr>
      <w:tr w:rsidR="00E530D8" w:rsidRPr="00E530D8" w14:paraId="0CCB3982" w14:textId="77777777" w:rsidTr="00970DFC">
        <w:trPr>
          <w:trHeight w:val="227"/>
          <w:jc w:val="center"/>
        </w:trPr>
        <w:tc>
          <w:tcPr>
            <w:tcW w:w="8780" w:type="dxa"/>
            <w:gridSpan w:val="2"/>
            <w:shd w:val="clear" w:color="auto" w:fill="DBE5F1" w:themeFill="accent1" w:themeFillTint="33"/>
            <w:vAlign w:val="center"/>
          </w:tcPr>
          <w:p w14:paraId="3EC7A9D6"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5.7 Uruchomienie nowego składowiska odpadów nisko-</w:t>
            </w:r>
            <w:r w:rsidR="007F229C">
              <w:rPr>
                <w:rFonts w:asciiTheme="minorHAnsi" w:eastAsia="Times New Roman" w:hAnsiTheme="minorHAnsi" w:cstheme="minorHAnsi"/>
                <w:b/>
                <w:lang w:eastAsia="pl-PL"/>
              </w:rPr>
              <w:t xml:space="preserve"> i </w:t>
            </w:r>
            <w:r w:rsidRPr="00E530D8">
              <w:rPr>
                <w:rFonts w:asciiTheme="minorHAnsi" w:eastAsia="Times New Roman" w:hAnsiTheme="minorHAnsi" w:cstheme="minorHAnsi"/>
                <w:b/>
                <w:lang w:eastAsia="pl-PL"/>
              </w:rPr>
              <w:t>średnioaktywnych</w:t>
            </w:r>
          </w:p>
        </w:tc>
      </w:tr>
      <w:tr w:rsidR="00E530D8" w:rsidRPr="00E530D8" w14:paraId="03C08FD6" w14:textId="77777777" w:rsidTr="00E530D8">
        <w:trPr>
          <w:trHeight w:val="227"/>
          <w:jc w:val="center"/>
        </w:trPr>
        <w:tc>
          <w:tcPr>
            <w:tcW w:w="1204" w:type="dxa"/>
            <w:vAlign w:val="center"/>
          </w:tcPr>
          <w:p w14:paraId="6B69DDA1"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realizacji</w:t>
            </w:r>
          </w:p>
        </w:tc>
        <w:tc>
          <w:tcPr>
            <w:tcW w:w="7576" w:type="dxa"/>
            <w:vAlign w:val="center"/>
          </w:tcPr>
          <w:p w14:paraId="57686C89"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planowanie lokalizacji inwestycji</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uwzględnieniem położenia obszarów chronionych, terenów zielonych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obszarów</w:t>
            </w:r>
            <w:r w:rsidR="00D86925">
              <w:rPr>
                <w:rFonts w:asciiTheme="minorHAnsi" w:eastAsia="Times New Roman" w:hAnsiTheme="minorHAnsi" w:cstheme="minorHAnsi"/>
                <w:lang w:eastAsia="pl-PL"/>
              </w:rPr>
              <w:t xml:space="preserve"> o </w:t>
            </w:r>
            <w:r w:rsidRPr="00E530D8">
              <w:rPr>
                <w:rFonts w:asciiTheme="minorHAnsi" w:eastAsia="Times New Roman" w:hAnsiTheme="minorHAnsi" w:cstheme="minorHAnsi"/>
                <w:lang w:eastAsia="pl-PL"/>
              </w:rPr>
              <w:t>wysokich walorach krajobrazowych;</w:t>
            </w:r>
          </w:p>
          <w:p w14:paraId="5C18B822" w14:textId="77777777" w:rsidR="00E530D8" w:rsidRPr="00E530D8" w:rsidRDefault="00E530D8" w:rsidP="00F179DD">
            <w:pPr>
              <w:pStyle w:val="Mnormal"/>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w przypadku wyboru</w:t>
            </w:r>
            <w:r w:rsidR="00D86925">
              <w:rPr>
                <w:rFonts w:asciiTheme="minorHAnsi" w:eastAsia="Times New Roman" w:hAnsiTheme="minorHAnsi" w:cstheme="minorHAnsi"/>
                <w:lang w:eastAsia="pl-PL"/>
              </w:rPr>
              <w:t xml:space="preserve"> dla </w:t>
            </w:r>
            <w:r w:rsidRPr="00E530D8">
              <w:rPr>
                <w:rFonts w:asciiTheme="minorHAnsi" w:eastAsia="Times New Roman" w:hAnsiTheme="minorHAnsi" w:cstheme="minorHAnsi"/>
                <w:lang w:eastAsia="pl-PL"/>
              </w:rPr>
              <w:t>zamknięcia KSOP Różan wariantu przykrycia całości warstwą ziemi należy uwzględnić zastosowanie lokalnego materiału ziemnego, aby nie wprowadzać</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ekosystemu nasion gatunków obcych;</w:t>
            </w:r>
          </w:p>
          <w:p w14:paraId="3B5CCD9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inwentaryzacja przyrodnicza terenu przed przystąpieniem</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inwestycji (jeśli będzie wymagana);</w:t>
            </w:r>
          </w:p>
          <w:p w14:paraId="7246E5A6"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uwzględnienie ochrony krajobrazu podczas planowania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realizacji inwestycji;</w:t>
            </w:r>
          </w:p>
          <w:p w14:paraId="24E5176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ograniczenie zajętości terenu, aby</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jak najmniejszym stopniu ingerować</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siedliska przyrodnicze</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załącznika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Dyrektywy Siedliskowej</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siedliska chronionych gatunków.</w:t>
            </w:r>
          </w:p>
        </w:tc>
      </w:tr>
      <w:tr w:rsidR="00E530D8" w:rsidRPr="00E530D8" w14:paraId="21292FF5" w14:textId="77777777" w:rsidTr="00E530D8">
        <w:trPr>
          <w:trHeight w:val="227"/>
          <w:jc w:val="center"/>
        </w:trPr>
        <w:tc>
          <w:tcPr>
            <w:tcW w:w="1204" w:type="dxa"/>
            <w:vAlign w:val="center"/>
          </w:tcPr>
          <w:p w14:paraId="0D5AB30D"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eksploatacji</w:t>
            </w:r>
          </w:p>
        </w:tc>
        <w:tc>
          <w:tcPr>
            <w:tcW w:w="7576" w:type="dxa"/>
            <w:vAlign w:val="center"/>
          </w:tcPr>
          <w:p w14:paraId="6B93B6F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ścisłe przestrzeganie procedur postępowania</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odpadami promieniotwórczymi;</w:t>
            </w:r>
          </w:p>
          <w:p w14:paraId="1CDDFE64"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stosowanie barier zabezpieczających ludzi</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środowisko przed promieniowaniem radioaktywnym;</w:t>
            </w:r>
          </w:p>
          <w:p w14:paraId="0B74F6B5"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wydawanie decyzji administracyjnych zgodnych</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zasadami</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wymaganiami ochrony środowiska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ochrony radiologicznej.</w:t>
            </w:r>
          </w:p>
        </w:tc>
      </w:tr>
      <w:tr w:rsidR="00E530D8" w:rsidRPr="00E530D8" w14:paraId="57DCBB0E" w14:textId="77777777" w:rsidTr="00970DFC">
        <w:trPr>
          <w:trHeight w:val="227"/>
          <w:jc w:val="center"/>
        </w:trPr>
        <w:tc>
          <w:tcPr>
            <w:tcW w:w="8780" w:type="dxa"/>
            <w:gridSpan w:val="2"/>
            <w:shd w:val="clear" w:color="auto" w:fill="DBE5F1" w:themeFill="accent1" w:themeFillTint="33"/>
            <w:vAlign w:val="center"/>
          </w:tcPr>
          <w:p w14:paraId="4421984E" w14:textId="77777777" w:rsidR="00E530D8" w:rsidRPr="00E530D8" w:rsidRDefault="00E530D8" w:rsidP="00F179DD">
            <w:pPr>
              <w:pStyle w:val="Mnormal"/>
              <w:spacing w:after="0" w:line="240" w:lineRule="auto"/>
              <w:rPr>
                <w:rFonts w:asciiTheme="minorHAnsi" w:eastAsia="Times New Roman" w:hAnsiTheme="minorHAnsi" w:cstheme="minorHAnsi"/>
                <w:b/>
                <w:lang w:eastAsia="pl-PL"/>
              </w:rPr>
            </w:pPr>
            <w:r w:rsidRPr="00E530D8">
              <w:rPr>
                <w:rFonts w:asciiTheme="minorHAnsi" w:eastAsia="Times New Roman" w:hAnsiTheme="minorHAnsi" w:cstheme="minorHAnsi"/>
                <w:b/>
                <w:lang w:eastAsia="pl-PL"/>
              </w:rPr>
              <w:t>Działanie: 5.8 Budowa</w:t>
            </w:r>
            <w:r w:rsidR="007F229C">
              <w:rPr>
                <w:rFonts w:asciiTheme="minorHAnsi" w:eastAsia="Times New Roman" w:hAnsiTheme="minorHAnsi" w:cstheme="minorHAnsi"/>
                <w:b/>
                <w:lang w:eastAsia="pl-PL"/>
              </w:rPr>
              <w:t xml:space="preserve"> i </w:t>
            </w:r>
            <w:r w:rsidRPr="00E530D8">
              <w:rPr>
                <w:rFonts w:asciiTheme="minorHAnsi" w:eastAsia="Times New Roman" w:hAnsiTheme="minorHAnsi" w:cstheme="minorHAnsi"/>
                <w:b/>
                <w:lang w:eastAsia="pl-PL"/>
              </w:rPr>
              <w:t>uruchomienie bloków jądrowych:</w:t>
            </w:r>
          </w:p>
        </w:tc>
      </w:tr>
      <w:tr w:rsidR="00E530D8" w:rsidRPr="00E530D8" w14:paraId="5851FB7C" w14:textId="77777777" w:rsidTr="00E530D8">
        <w:trPr>
          <w:trHeight w:val="227"/>
          <w:jc w:val="center"/>
        </w:trPr>
        <w:tc>
          <w:tcPr>
            <w:tcW w:w="1204" w:type="dxa"/>
            <w:vAlign w:val="center"/>
          </w:tcPr>
          <w:p w14:paraId="4A00F64E"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realizacji</w:t>
            </w:r>
          </w:p>
        </w:tc>
        <w:tc>
          <w:tcPr>
            <w:tcW w:w="7576" w:type="dxa"/>
            <w:vAlign w:val="center"/>
          </w:tcPr>
          <w:p w14:paraId="21F5EF98"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inwentaryzacja przyrodnicza terenu przed przystąpieniem</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inwestycji (jeśli będzie wymagana);</w:t>
            </w:r>
          </w:p>
          <w:p w14:paraId="72F56B37"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uwzględnienie ochrony krajobrazu podczas planowania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realizacji inwestycji;</w:t>
            </w:r>
          </w:p>
          <w:p w14:paraId="4C1F0462" w14:textId="77777777" w:rsidR="00E530D8" w:rsidRPr="00E530D8" w:rsidRDefault="00E530D8" w:rsidP="00F179DD">
            <w:pPr>
              <w:pStyle w:val="Mnormal"/>
              <w:numPr>
                <w:ilvl w:val="0"/>
                <w:numId w:val="17"/>
              </w:numPr>
              <w:spacing w:after="0" w:line="240" w:lineRule="auto"/>
              <w:ind w:left="573"/>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ograniczenie zajętości terenu, aby</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jak najmniejszym stopniu ingerować</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siedliska przyrodnicze</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załącznika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Dyrektywy Siedliskowej</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siedliska chronionych gatunków</w:t>
            </w:r>
          </w:p>
          <w:p w14:paraId="5CF7F08D" w14:textId="77777777" w:rsidR="00E530D8" w:rsidRPr="00E530D8" w:rsidRDefault="00E530D8" w:rsidP="00F179DD">
            <w:pPr>
              <w:pStyle w:val="Mnormal"/>
              <w:numPr>
                <w:ilvl w:val="0"/>
                <w:numId w:val="17"/>
              </w:numPr>
              <w:spacing w:after="0" w:line="240" w:lineRule="auto"/>
              <w:ind w:left="573"/>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prowadzenie prac budowlanych</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sposób ograniczający</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minimum zagrożenie</w:t>
            </w:r>
            <w:r w:rsidR="00D86925">
              <w:rPr>
                <w:rFonts w:asciiTheme="minorHAnsi" w:eastAsia="Times New Roman" w:hAnsiTheme="minorHAnsi" w:cstheme="minorHAnsi"/>
                <w:lang w:eastAsia="pl-PL"/>
              </w:rPr>
              <w:t xml:space="preserve"> dla </w:t>
            </w:r>
            <w:r w:rsidRPr="00E530D8">
              <w:rPr>
                <w:rFonts w:asciiTheme="minorHAnsi" w:eastAsia="Times New Roman" w:hAnsiTheme="minorHAnsi" w:cstheme="minorHAnsi"/>
                <w:lang w:eastAsia="pl-PL"/>
              </w:rPr>
              <w:t>wód podziemnych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powierzchniowych;</w:t>
            </w:r>
          </w:p>
          <w:p w14:paraId="2ED43FF8" w14:textId="77777777" w:rsidR="00E530D8" w:rsidRPr="00E530D8" w:rsidRDefault="00E530D8" w:rsidP="00F179DD">
            <w:pPr>
              <w:pStyle w:val="Mnormal"/>
              <w:numPr>
                <w:ilvl w:val="0"/>
                <w:numId w:val="17"/>
              </w:numPr>
              <w:spacing w:after="0" w:line="240" w:lineRule="auto"/>
              <w:ind w:left="573"/>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analiza wpływu eksploatacji elektrowni</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 xml:space="preserve">termikę (przy otwartym obiegu chłodzenia) </w:t>
            </w:r>
            <w:r w:rsidRPr="00E530D8">
              <w:rPr>
                <w:rFonts w:asciiTheme="minorHAnsi" w:eastAsia="Times New Roman" w:hAnsiTheme="minorHAnsi" w:cstheme="minorHAnsi"/>
                <w:lang w:eastAsia="pl-PL"/>
              </w:rPr>
              <w:br/>
              <w:t>i bilans wodny akwenu wykorzystywanego</w:t>
            </w:r>
            <w:r w:rsidR="007F229C">
              <w:rPr>
                <w:rFonts w:asciiTheme="minorHAnsi" w:eastAsia="Times New Roman" w:hAnsiTheme="minorHAnsi" w:cstheme="minorHAnsi"/>
                <w:lang w:eastAsia="pl-PL"/>
              </w:rPr>
              <w:t xml:space="preserve"> do </w:t>
            </w:r>
            <w:r w:rsidRPr="00E530D8">
              <w:rPr>
                <w:rFonts w:asciiTheme="minorHAnsi" w:eastAsia="Times New Roman" w:hAnsiTheme="minorHAnsi" w:cstheme="minorHAnsi"/>
                <w:lang w:eastAsia="pl-PL"/>
              </w:rPr>
              <w:t>chłodzenia;</w:t>
            </w:r>
          </w:p>
          <w:p w14:paraId="1FA6D268" w14:textId="77777777" w:rsidR="00E530D8" w:rsidRPr="00E530D8" w:rsidRDefault="00E530D8" w:rsidP="00F179DD">
            <w:pPr>
              <w:pStyle w:val="Mnormal"/>
              <w:numPr>
                <w:ilvl w:val="0"/>
                <w:numId w:val="17"/>
              </w:numPr>
              <w:spacing w:after="0" w:line="240" w:lineRule="auto"/>
              <w:ind w:left="573"/>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usytuowanie ujęcia wody poza obszarami zagrożonymi, takimi jak: tarliska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miejsca, gdzie szczególnie licznie występuje narybek przy brzegach mórz, czy trasy migracji larw węgorzy przy ujściach rzek;</w:t>
            </w:r>
          </w:p>
          <w:p w14:paraId="5DE293EE" w14:textId="77777777" w:rsidR="00E530D8" w:rsidRPr="00E530D8" w:rsidRDefault="00E530D8" w:rsidP="00F179DD">
            <w:pPr>
              <w:pStyle w:val="Mnormal"/>
              <w:numPr>
                <w:ilvl w:val="0"/>
                <w:numId w:val="17"/>
              </w:numPr>
              <w:spacing w:after="0" w:line="240" w:lineRule="auto"/>
              <w:ind w:left="573"/>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odpowiednie zaprojektowanie ujęcia wody, oraz wybór jego położenia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 xml:space="preserve">głębokości, </w:t>
            </w:r>
            <w:r w:rsidR="0069704C" w:rsidRPr="00E530D8">
              <w:rPr>
                <w:rFonts w:asciiTheme="minorHAnsi" w:eastAsia="Times New Roman" w:hAnsiTheme="minorHAnsi" w:cstheme="minorHAnsi"/>
                <w:lang w:eastAsia="pl-PL"/>
              </w:rPr>
              <w:t>tak, aby</w:t>
            </w:r>
            <w:r w:rsidRPr="00E530D8">
              <w:rPr>
                <w:rFonts w:asciiTheme="minorHAnsi" w:eastAsia="Times New Roman" w:hAnsiTheme="minorHAnsi" w:cstheme="minorHAnsi"/>
                <w:lang w:eastAsia="pl-PL"/>
              </w:rPr>
              <w:t xml:space="preserve"> ograniczyć zasysanie organizmów.</w:t>
            </w:r>
          </w:p>
        </w:tc>
      </w:tr>
      <w:tr w:rsidR="00E530D8" w:rsidRPr="00E530D8" w14:paraId="6475A7E6" w14:textId="77777777" w:rsidTr="00E530D8">
        <w:trPr>
          <w:trHeight w:val="227"/>
          <w:jc w:val="center"/>
        </w:trPr>
        <w:tc>
          <w:tcPr>
            <w:tcW w:w="1204" w:type="dxa"/>
            <w:vAlign w:val="center"/>
          </w:tcPr>
          <w:p w14:paraId="5C299EB5"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eksploatacji</w:t>
            </w:r>
          </w:p>
        </w:tc>
        <w:tc>
          <w:tcPr>
            <w:tcW w:w="7576" w:type="dxa"/>
            <w:vAlign w:val="center"/>
          </w:tcPr>
          <w:p w14:paraId="43BA7DB7"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monitoring zasobów przyrodniczych, także pod kątem ewentualnego oddziaływania promieniotwórczego</w:t>
            </w:r>
          </w:p>
        </w:tc>
      </w:tr>
      <w:tr w:rsidR="00E530D8" w:rsidRPr="00E530D8" w14:paraId="5B9DCB14" w14:textId="77777777" w:rsidTr="00970DFC">
        <w:trPr>
          <w:trHeight w:val="227"/>
          <w:jc w:val="center"/>
        </w:trPr>
        <w:tc>
          <w:tcPr>
            <w:tcW w:w="8780" w:type="dxa"/>
            <w:gridSpan w:val="2"/>
            <w:shd w:val="clear" w:color="auto" w:fill="DBE5F1" w:themeFill="accent1" w:themeFillTint="33"/>
            <w:vAlign w:val="center"/>
          </w:tcPr>
          <w:p w14:paraId="10B71B44" w14:textId="7503A75A" w:rsidR="00E530D8" w:rsidRPr="00E530D8" w:rsidRDefault="00E530D8" w:rsidP="00C47BA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b/>
                <w:lang w:eastAsia="pl-PL"/>
              </w:rPr>
              <w:t>Działanie: 6.1 Zapewnienie warunków osiągnięcia 15%</w:t>
            </w:r>
            <w:r w:rsidR="007F229C">
              <w:rPr>
                <w:rFonts w:asciiTheme="minorHAnsi" w:eastAsia="Times New Roman" w:hAnsiTheme="minorHAnsi" w:cstheme="minorHAnsi"/>
                <w:b/>
                <w:lang w:eastAsia="pl-PL"/>
              </w:rPr>
              <w:t xml:space="preserve"> w </w:t>
            </w:r>
            <w:r w:rsidRPr="00E530D8">
              <w:rPr>
                <w:rFonts w:asciiTheme="minorHAnsi" w:eastAsia="Times New Roman" w:hAnsiTheme="minorHAnsi" w:cstheme="minorHAnsi"/>
                <w:b/>
                <w:lang w:eastAsia="pl-PL"/>
              </w:rPr>
              <w:t>2020 r.</w:t>
            </w:r>
            <w:r w:rsidR="007F229C">
              <w:rPr>
                <w:rFonts w:asciiTheme="minorHAnsi" w:eastAsia="Times New Roman" w:hAnsiTheme="minorHAnsi" w:cstheme="minorHAnsi"/>
                <w:b/>
                <w:lang w:eastAsia="pl-PL"/>
              </w:rPr>
              <w:t xml:space="preserve"> i </w:t>
            </w:r>
            <w:r w:rsidR="00546712">
              <w:rPr>
                <w:rFonts w:asciiTheme="minorHAnsi" w:eastAsia="Times New Roman" w:hAnsiTheme="minorHAnsi" w:cstheme="minorHAnsi"/>
                <w:b/>
                <w:lang w:eastAsia="pl-PL"/>
              </w:rPr>
              <w:t>21-</w:t>
            </w:r>
            <w:r w:rsidR="00C47BAD">
              <w:rPr>
                <w:rFonts w:asciiTheme="minorHAnsi" w:eastAsia="Times New Roman" w:hAnsiTheme="minorHAnsi" w:cstheme="minorHAnsi"/>
                <w:b/>
                <w:lang w:eastAsia="pl-PL"/>
              </w:rPr>
              <w:t>23</w:t>
            </w:r>
            <w:r w:rsidRPr="00E530D8">
              <w:rPr>
                <w:rFonts w:asciiTheme="minorHAnsi" w:eastAsia="Times New Roman" w:hAnsiTheme="minorHAnsi" w:cstheme="minorHAnsi"/>
                <w:b/>
                <w:lang w:eastAsia="pl-PL"/>
              </w:rPr>
              <w:t>%</w:t>
            </w:r>
            <w:r w:rsidR="007F229C">
              <w:rPr>
                <w:rFonts w:asciiTheme="minorHAnsi" w:eastAsia="Times New Roman" w:hAnsiTheme="minorHAnsi" w:cstheme="minorHAnsi"/>
                <w:b/>
                <w:lang w:eastAsia="pl-PL"/>
              </w:rPr>
              <w:t xml:space="preserve"> w </w:t>
            </w:r>
            <w:r w:rsidRPr="00E530D8">
              <w:rPr>
                <w:rFonts w:asciiTheme="minorHAnsi" w:eastAsia="Times New Roman" w:hAnsiTheme="minorHAnsi" w:cstheme="minorHAnsi"/>
                <w:b/>
                <w:lang w:eastAsia="pl-PL"/>
              </w:rPr>
              <w:t>2030 r. udziału OZE</w:t>
            </w:r>
          </w:p>
        </w:tc>
      </w:tr>
      <w:tr w:rsidR="00E530D8" w:rsidRPr="00E530D8" w14:paraId="5D905915" w14:textId="77777777" w:rsidTr="00E530D8">
        <w:trPr>
          <w:trHeight w:val="227"/>
          <w:jc w:val="center"/>
        </w:trPr>
        <w:tc>
          <w:tcPr>
            <w:tcW w:w="1204" w:type="dxa"/>
            <w:vAlign w:val="center"/>
          </w:tcPr>
          <w:p w14:paraId="4F84B421"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 xml:space="preserve">Odnawialne źródła energii – wiatr </w:t>
            </w:r>
            <w:r w:rsidR="00890CAA">
              <w:rPr>
                <w:rFonts w:asciiTheme="minorHAnsi" w:eastAsia="Times New Roman" w:hAnsiTheme="minorHAnsi" w:cstheme="minorHAnsi"/>
                <w:lang w:eastAsia="pl-PL"/>
              </w:rPr>
              <w:br/>
            </w:r>
            <w:r w:rsidRPr="00E530D8">
              <w:rPr>
                <w:rFonts w:asciiTheme="minorHAnsi" w:eastAsia="Times New Roman" w:hAnsiTheme="minorHAnsi" w:cstheme="minorHAnsi"/>
                <w:lang w:eastAsia="pl-PL"/>
              </w:rPr>
              <w:t>na lądzie</w:t>
            </w:r>
          </w:p>
        </w:tc>
        <w:tc>
          <w:tcPr>
            <w:tcW w:w="7576" w:type="dxa"/>
            <w:vAlign w:val="center"/>
          </w:tcPr>
          <w:p w14:paraId="30FF251D"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ograniczenie prac budowlanych;</w:t>
            </w:r>
          </w:p>
          <w:p w14:paraId="473F9C2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oszczędne wykorzystywanie surowców</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etapie budowy;</w:t>
            </w:r>
          </w:p>
          <w:p w14:paraId="6E5777F6"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unikanie lokalizacji</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szlakach przelotów ptaków;</w:t>
            </w:r>
          </w:p>
          <w:p w14:paraId="2CA1FDBF"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unikanie lokalizacji</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obrębie siedlisk naturalnych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półnaturalnych –</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tym muraw</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pastwisk naturalnych, bagien, wrzosowisk</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mokradeł.</w:t>
            </w:r>
          </w:p>
        </w:tc>
      </w:tr>
      <w:tr w:rsidR="00E530D8" w:rsidRPr="00E530D8" w14:paraId="289E0308" w14:textId="77777777" w:rsidTr="00E530D8">
        <w:trPr>
          <w:trHeight w:val="227"/>
          <w:jc w:val="center"/>
        </w:trPr>
        <w:tc>
          <w:tcPr>
            <w:tcW w:w="1204" w:type="dxa"/>
            <w:vAlign w:val="center"/>
          </w:tcPr>
          <w:p w14:paraId="05B66C86"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 xml:space="preserve">Odnawialne źródła energii </w:t>
            </w:r>
            <w:r w:rsidR="00890CAA">
              <w:rPr>
                <w:rFonts w:asciiTheme="minorHAnsi" w:eastAsia="Times New Roman" w:hAnsiTheme="minorHAnsi" w:cstheme="minorHAnsi"/>
                <w:lang w:eastAsia="pl-PL"/>
              </w:rPr>
              <w:br/>
            </w:r>
            <w:r w:rsidRPr="00E530D8">
              <w:rPr>
                <w:rFonts w:asciiTheme="minorHAnsi" w:eastAsia="Times New Roman" w:hAnsiTheme="minorHAnsi" w:cstheme="minorHAnsi"/>
                <w:lang w:eastAsia="pl-PL"/>
              </w:rPr>
              <w:t xml:space="preserve">–wiatr </w:t>
            </w:r>
            <w:r w:rsidR="00890CAA">
              <w:rPr>
                <w:rFonts w:asciiTheme="minorHAnsi" w:eastAsia="Times New Roman" w:hAnsiTheme="minorHAnsi" w:cstheme="minorHAnsi"/>
                <w:lang w:eastAsia="pl-PL"/>
              </w:rPr>
              <w:br/>
            </w:r>
            <w:r w:rsidRPr="00E530D8">
              <w:rPr>
                <w:rFonts w:asciiTheme="minorHAnsi" w:eastAsia="Times New Roman" w:hAnsiTheme="minorHAnsi" w:cstheme="minorHAnsi"/>
                <w:lang w:eastAsia="pl-PL"/>
              </w:rPr>
              <w:t>na morzu</w:t>
            </w:r>
          </w:p>
        </w:tc>
        <w:tc>
          <w:tcPr>
            <w:tcW w:w="7576" w:type="dxa"/>
            <w:vAlign w:val="center"/>
          </w:tcPr>
          <w:p w14:paraId="426E07C1"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lokalizacja poza cennymi siedliskami przyrodniczymi</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 xml:space="preserve">siedliskami gatunków chronionych </w:t>
            </w:r>
            <w:r w:rsidR="00CB6191" w:rsidRPr="00E530D8">
              <w:rPr>
                <w:rFonts w:asciiTheme="minorHAnsi" w:eastAsia="Times New Roman" w:hAnsiTheme="minorHAnsi" w:cstheme="minorHAnsi"/>
                <w:lang w:eastAsia="pl-PL"/>
              </w:rPr>
              <w:t>Natura 2000;</w:t>
            </w:r>
          </w:p>
          <w:p w14:paraId="122C3E00"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ograniczanie zasięgu prac budowlanych,</w:t>
            </w:r>
          </w:p>
          <w:p w14:paraId="46533308"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ograniczanie ingerencji</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środowisko morskie</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brzeg morski, również poprzez połączenia energetyczne;</w:t>
            </w:r>
          </w:p>
          <w:p w14:paraId="00D99A1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oszczędne wykorzystywanie surowców</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etapie budowy,</w:t>
            </w:r>
          </w:p>
          <w:p w14:paraId="36FA2D11"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prace budowlane winny być prowadzone</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sposób zapewniający ochronę wód przed zanieczyszczeniem;</w:t>
            </w:r>
          </w:p>
          <w:p w14:paraId="369FB98C"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unikanie lokalizacji</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szlakach przelotów ptaków.</w:t>
            </w:r>
          </w:p>
        </w:tc>
      </w:tr>
      <w:tr w:rsidR="00E530D8" w:rsidRPr="00E530D8" w14:paraId="6EEB9CFA" w14:textId="77777777" w:rsidTr="00E530D8">
        <w:trPr>
          <w:trHeight w:val="227"/>
          <w:jc w:val="center"/>
        </w:trPr>
        <w:tc>
          <w:tcPr>
            <w:tcW w:w="1204" w:type="dxa"/>
            <w:vAlign w:val="center"/>
          </w:tcPr>
          <w:p w14:paraId="50E71535"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Odnawialne źródła energii – energetyka wodna</w:t>
            </w:r>
          </w:p>
        </w:tc>
        <w:tc>
          <w:tcPr>
            <w:tcW w:w="7576" w:type="dxa"/>
            <w:vAlign w:val="center"/>
          </w:tcPr>
          <w:p w14:paraId="4C258126"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preferowanie wykorzystania piętrzeń już istniejących;</w:t>
            </w:r>
          </w:p>
          <w:p w14:paraId="55D8620D"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jeśli jest</w:t>
            </w:r>
            <w:r w:rsidR="0001272D">
              <w:rPr>
                <w:rFonts w:asciiTheme="minorHAnsi" w:eastAsia="Times New Roman" w:hAnsiTheme="minorHAnsi" w:cstheme="minorHAnsi"/>
                <w:lang w:eastAsia="pl-PL"/>
              </w:rPr>
              <w:t xml:space="preserve"> to </w:t>
            </w:r>
            <w:r w:rsidRPr="00E530D8">
              <w:rPr>
                <w:rFonts w:asciiTheme="minorHAnsi" w:eastAsia="Times New Roman" w:hAnsiTheme="minorHAnsi" w:cstheme="minorHAnsi"/>
                <w:lang w:eastAsia="pl-PL"/>
              </w:rPr>
              <w:t>uzasadnione m.in.</w:t>
            </w:r>
            <w:r w:rsidR="00720070">
              <w:rPr>
                <w:rFonts w:asciiTheme="minorHAnsi" w:eastAsia="Times New Roman" w:hAnsiTheme="minorHAnsi" w:cstheme="minorHAnsi"/>
                <w:lang w:eastAsia="pl-PL"/>
              </w:rPr>
              <w:t xml:space="preserve"> ze </w:t>
            </w:r>
            <w:r w:rsidRPr="00E530D8">
              <w:rPr>
                <w:rFonts w:asciiTheme="minorHAnsi" w:eastAsia="Times New Roman" w:hAnsiTheme="minorHAnsi" w:cstheme="minorHAnsi"/>
                <w:lang w:eastAsia="pl-PL"/>
              </w:rPr>
              <w:t>względów przyrodniczych, lokalizując piętrzenia, zaplanować urządzenia umożliwiające pełnienie przez ciek funkcji ekologicznych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niepogorszenie jego stanu;</w:t>
            </w:r>
          </w:p>
          <w:p w14:paraId="69365EFE"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 xml:space="preserve">stosowanie </w:t>
            </w:r>
            <w:r w:rsidR="0069704C" w:rsidRPr="00E530D8">
              <w:rPr>
                <w:rFonts w:asciiTheme="minorHAnsi" w:eastAsia="Times New Roman" w:hAnsiTheme="minorHAnsi" w:cstheme="minorHAnsi"/>
                <w:lang w:eastAsia="pl-PL"/>
              </w:rPr>
              <w:t>odpowiednich</w:t>
            </w:r>
            <w:r w:rsidRPr="00E530D8">
              <w:rPr>
                <w:rFonts w:asciiTheme="minorHAnsi" w:eastAsia="Times New Roman" w:hAnsiTheme="minorHAnsi" w:cstheme="minorHAnsi"/>
                <w:lang w:eastAsia="pl-PL"/>
              </w:rPr>
              <w:t xml:space="preserve"> zabezpieczeń</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urządzeń uwzględniających migracje ryb (przepławki);</w:t>
            </w:r>
          </w:p>
          <w:p w14:paraId="65E7210B"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zachowanie tarlisk ryb</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ich obszarów żerowania.</w:t>
            </w:r>
          </w:p>
        </w:tc>
      </w:tr>
      <w:tr w:rsidR="00E530D8" w:rsidRPr="00E530D8" w14:paraId="01D7D2A6" w14:textId="77777777" w:rsidTr="00E530D8">
        <w:trPr>
          <w:trHeight w:val="227"/>
          <w:jc w:val="center"/>
        </w:trPr>
        <w:tc>
          <w:tcPr>
            <w:tcW w:w="1204" w:type="dxa"/>
            <w:vAlign w:val="center"/>
          </w:tcPr>
          <w:p w14:paraId="5FF217EE"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 xml:space="preserve">Odnawialne źródła energii  </w:t>
            </w:r>
            <w:r w:rsidR="00CB6191">
              <w:rPr>
                <w:rFonts w:asciiTheme="minorHAnsi" w:eastAsia="Times New Roman" w:hAnsiTheme="minorHAnsi" w:cstheme="minorHAnsi"/>
                <w:lang w:eastAsia="pl-PL"/>
              </w:rPr>
              <w:t>-</w:t>
            </w:r>
            <w:r w:rsidRPr="00E530D8">
              <w:rPr>
                <w:rFonts w:asciiTheme="minorHAnsi" w:eastAsia="Times New Roman" w:hAnsiTheme="minorHAnsi" w:cstheme="minorHAnsi"/>
                <w:lang w:eastAsia="pl-PL"/>
              </w:rPr>
              <w:t>biomasa</w:t>
            </w:r>
          </w:p>
        </w:tc>
        <w:tc>
          <w:tcPr>
            <w:tcW w:w="7576" w:type="dxa"/>
            <w:vAlign w:val="center"/>
          </w:tcPr>
          <w:p w14:paraId="658D0211"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lokalizacja poza chronionymi siedliskami</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siedliskami gatunków chronionych Natura 2000;</w:t>
            </w:r>
          </w:p>
          <w:p w14:paraId="6D9522A3"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unikanie plantacji wielkoobszarowych roślin energetycznych</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terenach</w:t>
            </w:r>
            <w:r w:rsidR="00D86925">
              <w:rPr>
                <w:rFonts w:asciiTheme="minorHAnsi" w:eastAsia="Times New Roman" w:hAnsiTheme="minorHAnsi" w:cstheme="minorHAnsi"/>
                <w:lang w:eastAsia="pl-PL"/>
              </w:rPr>
              <w:t xml:space="preserve"> o </w:t>
            </w:r>
            <w:r w:rsidRPr="00E530D8">
              <w:rPr>
                <w:rFonts w:asciiTheme="minorHAnsi" w:eastAsia="Times New Roman" w:hAnsiTheme="minorHAnsi" w:cstheme="minorHAnsi"/>
                <w:lang w:eastAsia="pl-PL"/>
              </w:rPr>
              <w:t>dużych walorach przyrodniczych;</w:t>
            </w:r>
          </w:p>
          <w:p w14:paraId="0D5EA69A"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unikanie gatunków obcych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inwazyjnych oraz genetycznie modyfikowanych;</w:t>
            </w:r>
          </w:p>
          <w:p w14:paraId="032A1E44"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 xml:space="preserve"> ograniczenie prac budowlanych</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przekształceń powierzchni ziemi;</w:t>
            </w:r>
          </w:p>
        </w:tc>
      </w:tr>
      <w:tr w:rsidR="00E530D8" w:rsidRPr="00E530D8" w14:paraId="4523FCCA" w14:textId="77777777" w:rsidTr="00E530D8">
        <w:trPr>
          <w:trHeight w:val="227"/>
          <w:jc w:val="center"/>
        </w:trPr>
        <w:tc>
          <w:tcPr>
            <w:tcW w:w="1204" w:type="dxa"/>
            <w:vAlign w:val="center"/>
          </w:tcPr>
          <w:p w14:paraId="4FB8E9C5" w14:textId="77777777" w:rsidR="00E530D8" w:rsidRPr="00E530D8" w:rsidRDefault="00E530D8" w:rsidP="00F179DD">
            <w:pPr>
              <w:pStyle w:val="Mnormal"/>
              <w:spacing w:after="0" w:line="240" w:lineRule="auto"/>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Odnawialne źródła energii  słońce (fotowoltaika</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kolektory)</w:t>
            </w:r>
          </w:p>
        </w:tc>
        <w:tc>
          <w:tcPr>
            <w:tcW w:w="7576" w:type="dxa"/>
            <w:vAlign w:val="center"/>
          </w:tcPr>
          <w:p w14:paraId="03ED15A3"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lokalizacja większych farm fotowoltaicznych poza siedliskami chronionymi, siedliskami zwierząt oraz stanowiskami cennych gatunków roślin;</w:t>
            </w:r>
          </w:p>
          <w:p w14:paraId="3963CFB4" w14:textId="77777777" w:rsidR="00E530D8" w:rsidRPr="00E530D8"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E530D8">
              <w:rPr>
                <w:rFonts w:asciiTheme="minorHAnsi" w:eastAsia="Times New Roman" w:hAnsiTheme="minorHAnsi" w:cstheme="minorHAnsi"/>
                <w:lang w:eastAsia="pl-PL"/>
              </w:rPr>
              <w:t>w przypadku energetyki prosumenckiej należy prowadzić montaż instalacji solarnych</w:t>
            </w:r>
            <w:r w:rsidR="007F229C">
              <w:rPr>
                <w:rFonts w:asciiTheme="minorHAnsi" w:eastAsia="Times New Roman" w:hAnsiTheme="minorHAnsi" w:cstheme="minorHAnsi"/>
                <w:lang w:eastAsia="pl-PL"/>
              </w:rPr>
              <w:t xml:space="preserve"> na </w:t>
            </w:r>
            <w:r w:rsidRPr="00E530D8">
              <w:rPr>
                <w:rFonts w:asciiTheme="minorHAnsi" w:eastAsia="Times New Roman" w:hAnsiTheme="minorHAnsi" w:cstheme="minorHAnsi"/>
                <w:lang w:eastAsia="pl-PL"/>
              </w:rPr>
              <w:t>dachach budynków</w:t>
            </w:r>
            <w:r w:rsidR="00720070">
              <w:rPr>
                <w:rFonts w:asciiTheme="minorHAnsi" w:eastAsia="Times New Roman" w:hAnsiTheme="minorHAnsi" w:cstheme="minorHAnsi"/>
                <w:lang w:eastAsia="pl-PL"/>
              </w:rPr>
              <w:t xml:space="preserve"> z </w:t>
            </w:r>
            <w:r w:rsidRPr="00E530D8">
              <w:rPr>
                <w:rFonts w:asciiTheme="minorHAnsi" w:eastAsia="Times New Roman" w:hAnsiTheme="minorHAnsi" w:cstheme="minorHAnsi"/>
                <w:lang w:eastAsia="pl-PL"/>
              </w:rPr>
              <w:t xml:space="preserve">zachowaniem przepisów dotyczących ochrony </w:t>
            </w:r>
            <w:r w:rsidR="0069704C" w:rsidRPr="00E530D8">
              <w:rPr>
                <w:rFonts w:asciiTheme="minorHAnsi" w:eastAsia="Times New Roman" w:hAnsiTheme="minorHAnsi" w:cstheme="minorHAnsi"/>
                <w:lang w:eastAsia="pl-PL"/>
              </w:rPr>
              <w:t>gatunkowej</w:t>
            </w:r>
            <w:r w:rsidRPr="00E530D8">
              <w:rPr>
                <w:rFonts w:asciiTheme="minorHAnsi" w:eastAsia="Times New Roman" w:hAnsiTheme="minorHAnsi" w:cstheme="minorHAnsi"/>
                <w:lang w:eastAsia="pl-PL"/>
              </w:rPr>
              <w:t xml:space="preserve"> (gatunki ptaków</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nietoperzy gniazdujące</w:t>
            </w:r>
            <w:r w:rsidR="007F229C">
              <w:rPr>
                <w:rFonts w:asciiTheme="minorHAnsi" w:eastAsia="Times New Roman" w:hAnsiTheme="minorHAnsi" w:cstheme="minorHAnsi"/>
                <w:lang w:eastAsia="pl-PL"/>
              </w:rPr>
              <w:t xml:space="preserve"> i </w:t>
            </w:r>
            <w:r w:rsidRPr="00E530D8">
              <w:rPr>
                <w:rFonts w:asciiTheme="minorHAnsi" w:eastAsia="Times New Roman" w:hAnsiTheme="minorHAnsi" w:cstheme="minorHAnsi"/>
                <w:lang w:eastAsia="pl-PL"/>
              </w:rPr>
              <w:t>hibernujące pod dachami lub</w:t>
            </w:r>
            <w:r w:rsidR="007F229C">
              <w:rPr>
                <w:rFonts w:asciiTheme="minorHAnsi" w:eastAsia="Times New Roman" w:hAnsiTheme="minorHAnsi" w:cstheme="minorHAnsi"/>
                <w:lang w:eastAsia="pl-PL"/>
              </w:rPr>
              <w:t xml:space="preserve"> w </w:t>
            </w:r>
            <w:r w:rsidRPr="00E530D8">
              <w:rPr>
                <w:rFonts w:asciiTheme="minorHAnsi" w:eastAsia="Times New Roman" w:hAnsiTheme="minorHAnsi" w:cstheme="minorHAnsi"/>
                <w:lang w:eastAsia="pl-PL"/>
              </w:rPr>
              <w:t>elewacjach budynków)</w:t>
            </w:r>
          </w:p>
        </w:tc>
      </w:tr>
    </w:tbl>
    <w:p w14:paraId="10A5A767" w14:textId="77777777" w:rsidR="00E530D8" w:rsidRDefault="00E530D8" w:rsidP="00801048">
      <w:pPr>
        <w:pStyle w:val="Mnagl3"/>
        <w:numPr>
          <w:ilvl w:val="0"/>
          <w:numId w:val="0"/>
        </w:numPr>
        <w:spacing w:before="0" w:after="200" w:line="276" w:lineRule="auto"/>
        <w:rPr>
          <w:rFonts w:asciiTheme="minorHAnsi" w:hAnsiTheme="minorHAnsi" w:cstheme="minorHAnsi"/>
          <w:sz w:val="20"/>
          <w:szCs w:val="20"/>
        </w:rPr>
      </w:pPr>
    </w:p>
    <w:p w14:paraId="3E13E1FA" w14:textId="77777777" w:rsidR="008D26CD" w:rsidRDefault="008D26CD" w:rsidP="00801048">
      <w:pPr>
        <w:pStyle w:val="Mnagl3"/>
        <w:spacing w:after="200" w:line="276" w:lineRule="auto"/>
        <w:rPr>
          <w:sz w:val="20"/>
          <w:szCs w:val="20"/>
        </w:rPr>
      </w:pPr>
      <w:bookmarkStart w:id="418" w:name="_Toc20228782"/>
      <w:r w:rsidRPr="00107C01">
        <w:rPr>
          <w:sz w:val="20"/>
          <w:szCs w:val="20"/>
        </w:rPr>
        <w:t>Sposoby zapobiegania</w:t>
      </w:r>
      <w:r w:rsidR="007F229C">
        <w:rPr>
          <w:sz w:val="20"/>
          <w:szCs w:val="20"/>
        </w:rPr>
        <w:t xml:space="preserve"> i </w:t>
      </w:r>
      <w:r w:rsidRPr="00107C01">
        <w:rPr>
          <w:sz w:val="20"/>
          <w:szCs w:val="20"/>
        </w:rPr>
        <w:t>ograniczania negatywnych oddziaływań</w:t>
      </w:r>
      <w:r w:rsidR="007F229C">
        <w:rPr>
          <w:sz w:val="20"/>
          <w:szCs w:val="20"/>
        </w:rPr>
        <w:t xml:space="preserve"> na </w:t>
      </w:r>
      <w:r w:rsidRPr="00107C01">
        <w:rPr>
          <w:sz w:val="20"/>
          <w:szCs w:val="20"/>
        </w:rPr>
        <w:t>środowisko</w:t>
      </w:r>
      <w:r w:rsidR="007F229C">
        <w:rPr>
          <w:sz w:val="20"/>
          <w:szCs w:val="20"/>
        </w:rPr>
        <w:t xml:space="preserve"> w </w:t>
      </w:r>
      <w:r w:rsidRPr="00107C01">
        <w:rPr>
          <w:sz w:val="20"/>
          <w:szCs w:val="20"/>
        </w:rPr>
        <w:t>zakresie pozostałych elementów środowiska (poza przyrodą – opisaną wyżej)</w:t>
      </w:r>
      <w:bookmarkEnd w:id="418"/>
    </w:p>
    <w:p w14:paraId="1BD0F935" w14:textId="1DE971F8" w:rsidR="008D26CD" w:rsidRPr="008D26CD" w:rsidRDefault="008D26CD" w:rsidP="00801048">
      <w:pPr>
        <w:pStyle w:val="Mnormal"/>
        <w:rPr>
          <w:lang w:eastAsia="ar-SA"/>
        </w:rPr>
      </w:pPr>
      <w:r w:rsidRPr="008D26CD">
        <w:rPr>
          <w:lang w:eastAsia="ar-SA"/>
        </w:rPr>
        <w:t>W niżej zamieszczonej</w:t>
      </w:r>
      <w:r>
        <w:rPr>
          <w:lang w:eastAsia="ar-SA"/>
        </w:rPr>
        <w:t xml:space="preserve"> tabeli</w:t>
      </w:r>
      <w:r w:rsidRPr="008D26CD">
        <w:rPr>
          <w:lang w:eastAsia="ar-SA"/>
        </w:rPr>
        <w:t xml:space="preserve"> </w:t>
      </w:r>
      <w:r>
        <w:rPr>
          <w:lang w:eastAsia="ar-SA"/>
        </w:rPr>
        <w:t>(</w:t>
      </w:r>
      <w:r w:rsidR="00FF09AD">
        <w:fldChar w:fldCharType="begin"/>
      </w:r>
      <w:r w:rsidR="00FF09AD">
        <w:instrText xml:space="preserve"> REF _Ref19695055 \h  \* MERGEFORMAT </w:instrText>
      </w:r>
      <w:r w:rsidR="00FF09AD">
        <w:fldChar w:fldCharType="separate"/>
      </w:r>
      <w:r w:rsidR="00632861" w:rsidRPr="00632861">
        <w:t xml:space="preserve">Tabela </w:t>
      </w:r>
      <w:r w:rsidR="00632861" w:rsidRPr="00632861">
        <w:rPr>
          <w:noProof/>
        </w:rPr>
        <w:t>26</w:t>
      </w:r>
      <w:r w:rsidR="00FF09AD">
        <w:fldChar w:fldCharType="end"/>
      </w:r>
      <w:r>
        <w:rPr>
          <w:lang w:eastAsia="ar-SA"/>
        </w:rPr>
        <w:t>)</w:t>
      </w:r>
      <w:r w:rsidRPr="008D26CD">
        <w:rPr>
          <w:lang w:eastAsia="ar-SA"/>
        </w:rPr>
        <w:t xml:space="preserve"> przedstawiono sposoby zapobiegania</w:t>
      </w:r>
      <w:r w:rsidR="007F229C">
        <w:rPr>
          <w:lang w:eastAsia="ar-SA"/>
        </w:rPr>
        <w:t xml:space="preserve"> i </w:t>
      </w:r>
      <w:r w:rsidRPr="008D26CD">
        <w:rPr>
          <w:lang w:eastAsia="ar-SA"/>
        </w:rPr>
        <w:t>ograniczania negatywnym oddziaływaniom działań PEP2040</w:t>
      </w:r>
      <w:r w:rsidR="007F229C">
        <w:rPr>
          <w:lang w:eastAsia="ar-SA"/>
        </w:rPr>
        <w:t xml:space="preserve"> na </w:t>
      </w:r>
      <w:r w:rsidRPr="008D26CD">
        <w:rPr>
          <w:lang w:eastAsia="ar-SA"/>
        </w:rPr>
        <w:t>pozostałe elementy środowiska, poza przyrodą, która szerzej omówiona została wyżej.</w:t>
      </w:r>
    </w:p>
    <w:p w14:paraId="3AF5215F" w14:textId="1E8AD538" w:rsidR="008D26CD" w:rsidRPr="00D42ACC" w:rsidRDefault="008D26CD" w:rsidP="00801048">
      <w:pPr>
        <w:pStyle w:val="Legenda"/>
        <w:keepNext/>
        <w:spacing w:after="200" w:line="276" w:lineRule="auto"/>
        <w:rPr>
          <w:rFonts w:asciiTheme="minorHAnsi" w:hAnsiTheme="minorHAnsi"/>
          <w:sz w:val="20"/>
          <w:szCs w:val="20"/>
        </w:rPr>
      </w:pPr>
      <w:bookmarkStart w:id="419" w:name="_Ref19695055"/>
      <w:bookmarkStart w:id="420" w:name="_Toc23587157"/>
      <w:r w:rsidRPr="00D42ACC">
        <w:rPr>
          <w:rFonts w:asciiTheme="minorHAnsi" w:hAnsiTheme="minorHAnsi"/>
          <w:sz w:val="20"/>
          <w:szCs w:val="20"/>
        </w:rPr>
        <w:t xml:space="preserve">Tabela </w:t>
      </w:r>
      <w:r w:rsidR="0018784B">
        <w:rPr>
          <w:rFonts w:asciiTheme="minorHAnsi" w:hAnsiTheme="minorHAnsi"/>
          <w:sz w:val="20"/>
          <w:szCs w:val="20"/>
        </w:rPr>
        <w:fldChar w:fldCharType="begin"/>
      </w:r>
      <w:r w:rsidR="00D64981">
        <w:rPr>
          <w:rFonts w:asciiTheme="minorHAnsi" w:hAnsiTheme="minorHAnsi"/>
          <w:sz w:val="20"/>
          <w:szCs w:val="20"/>
        </w:rPr>
        <w:instrText xml:space="preserve"> SEQ Tabela \* ARABIC </w:instrText>
      </w:r>
      <w:r w:rsidR="0018784B">
        <w:rPr>
          <w:rFonts w:asciiTheme="minorHAnsi" w:hAnsiTheme="minorHAnsi"/>
          <w:sz w:val="20"/>
          <w:szCs w:val="20"/>
        </w:rPr>
        <w:fldChar w:fldCharType="separate"/>
      </w:r>
      <w:r w:rsidR="00632861">
        <w:rPr>
          <w:rFonts w:asciiTheme="minorHAnsi" w:hAnsiTheme="minorHAnsi"/>
          <w:noProof/>
          <w:sz w:val="20"/>
          <w:szCs w:val="20"/>
        </w:rPr>
        <w:t>26</w:t>
      </w:r>
      <w:r w:rsidR="0018784B">
        <w:rPr>
          <w:rFonts w:asciiTheme="minorHAnsi" w:hAnsiTheme="minorHAnsi"/>
          <w:sz w:val="20"/>
          <w:szCs w:val="20"/>
        </w:rPr>
        <w:fldChar w:fldCharType="end"/>
      </w:r>
      <w:bookmarkEnd w:id="419"/>
      <w:r w:rsidRPr="00D42ACC">
        <w:rPr>
          <w:rFonts w:asciiTheme="minorHAnsi" w:hAnsiTheme="minorHAnsi"/>
          <w:sz w:val="20"/>
          <w:szCs w:val="20"/>
        </w:rPr>
        <w:t>. Sposoby zapobiegania</w:t>
      </w:r>
      <w:r w:rsidR="007F229C">
        <w:rPr>
          <w:rFonts w:asciiTheme="minorHAnsi" w:hAnsiTheme="minorHAnsi"/>
          <w:sz w:val="20"/>
          <w:szCs w:val="20"/>
        </w:rPr>
        <w:t xml:space="preserve"> i </w:t>
      </w:r>
      <w:r w:rsidRPr="00D42ACC">
        <w:rPr>
          <w:rFonts w:asciiTheme="minorHAnsi" w:hAnsiTheme="minorHAnsi"/>
          <w:sz w:val="20"/>
          <w:szCs w:val="20"/>
        </w:rPr>
        <w:t>ograniczania negatywnych oddziaływań</w:t>
      </w:r>
      <w:r w:rsidR="007F229C">
        <w:rPr>
          <w:rFonts w:asciiTheme="minorHAnsi" w:hAnsiTheme="minorHAnsi"/>
          <w:sz w:val="20"/>
          <w:szCs w:val="20"/>
        </w:rPr>
        <w:t xml:space="preserve"> na </w:t>
      </w:r>
      <w:r w:rsidRPr="00D42ACC">
        <w:rPr>
          <w:rFonts w:asciiTheme="minorHAnsi" w:hAnsiTheme="minorHAnsi"/>
          <w:sz w:val="20"/>
          <w:szCs w:val="20"/>
        </w:rPr>
        <w:t>środowisko</w:t>
      </w:r>
      <w:r w:rsidR="007F229C">
        <w:rPr>
          <w:rFonts w:asciiTheme="minorHAnsi" w:hAnsiTheme="minorHAnsi"/>
          <w:sz w:val="20"/>
          <w:szCs w:val="20"/>
        </w:rPr>
        <w:t xml:space="preserve"> w </w:t>
      </w:r>
      <w:r w:rsidRPr="00D42ACC">
        <w:rPr>
          <w:rFonts w:asciiTheme="minorHAnsi" w:hAnsiTheme="minorHAnsi"/>
          <w:sz w:val="20"/>
          <w:szCs w:val="20"/>
        </w:rPr>
        <w:t>zakresie pozostałych elementów środowiska (poza przyrodą opisaną wyżej) działań wskazanych</w:t>
      </w:r>
      <w:r w:rsidR="007F229C">
        <w:rPr>
          <w:rFonts w:asciiTheme="minorHAnsi" w:hAnsiTheme="minorHAnsi"/>
          <w:sz w:val="20"/>
          <w:szCs w:val="20"/>
        </w:rPr>
        <w:t xml:space="preserve"> w </w:t>
      </w:r>
      <w:r w:rsidRPr="00D42ACC">
        <w:rPr>
          <w:rFonts w:asciiTheme="minorHAnsi" w:hAnsiTheme="minorHAnsi"/>
          <w:sz w:val="20"/>
          <w:szCs w:val="20"/>
        </w:rPr>
        <w:t xml:space="preserve"> PEP2040</w:t>
      </w:r>
      <w:bookmarkEnd w:id="420"/>
    </w:p>
    <w:tbl>
      <w:tblPr>
        <w:tblStyle w:val="Tabela-Siatka"/>
        <w:tblW w:w="5000" w:type="pct"/>
        <w:tblCellMar>
          <w:top w:w="28" w:type="dxa"/>
          <w:left w:w="57" w:type="dxa"/>
          <w:bottom w:w="28" w:type="dxa"/>
          <w:right w:w="57" w:type="dxa"/>
        </w:tblCellMar>
        <w:tblLook w:val="04A0" w:firstRow="1" w:lastRow="0" w:firstColumn="1" w:lastColumn="0" w:noHBand="0" w:noVBand="1"/>
      </w:tblPr>
      <w:tblGrid>
        <w:gridCol w:w="2480"/>
        <w:gridCol w:w="6176"/>
      </w:tblGrid>
      <w:tr w:rsidR="008D26CD" w:rsidRPr="008D26CD" w14:paraId="4299C8EF" w14:textId="77777777" w:rsidTr="00970DFC">
        <w:trPr>
          <w:cantSplit/>
          <w:trHeight w:val="227"/>
          <w:tblHeader/>
        </w:trPr>
        <w:tc>
          <w:tcPr>
            <w:tcW w:w="2501" w:type="dxa"/>
            <w:shd w:val="clear" w:color="auto" w:fill="C6D9F1" w:themeFill="text2" w:themeFillTint="33"/>
            <w:vAlign w:val="center"/>
          </w:tcPr>
          <w:p w14:paraId="690E1F69" w14:textId="77777777" w:rsidR="008D26CD" w:rsidRPr="008D26CD" w:rsidRDefault="008D26CD" w:rsidP="00F61B1B">
            <w:pPr>
              <w:pStyle w:val="Mnormal"/>
              <w:spacing w:after="0" w:line="240" w:lineRule="auto"/>
              <w:jc w:val="center"/>
              <w:rPr>
                <w:b/>
                <w:lang w:eastAsia="ar-SA"/>
              </w:rPr>
            </w:pPr>
            <w:r w:rsidRPr="008D26CD">
              <w:rPr>
                <w:b/>
                <w:lang w:eastAsia="ar-SA"/>
              </w:rPr>
              <w:t>Kierunki</w:t>
            </w:r>
            <w:r w:rsidR="007F229C">
              <w:rPr>
                <w:b/>
                <w:lang w:eastAsia="ar-SA"/>
              </w:rPr>
              <w:t xml:space="preserve"> i </w:t>
            </w:r>
            <w:r w:rsidRPr="008D26CD">
              <w:rPr>
                <w:b/>
                <w:lang w:eastAsia="ar-SA"/>
              </w:rPr>
              <w:t>działania</w:t>
            </w:r>
            <w:r w:rsidR="007F229C">
              <w:rPr>
                <w:b/>
                <w:lang w:eastAsia="ar-SA"/>
              </w:rPr>
              <w:t xml:space="preserve"> w </w:t>
            </w:r>
            <w:r w:rsidRPr="008D26CD">
              <w:rPr>
                <w:b/>
                <w:lang w:eastAsia="ar-SA"/>
              </w:rPr>
              <w:t>ramach PEP2040</w:t>
            </w:r>
          </w:p>
        </w:tc>
        <w:tc>
          <w:tcPr>
            <w:tcW w:w="6279" w:type="dxa"/>
            <w:shd w:val="clear" w:color="auto" w:fill="C6D9F1" w:themeFill="text2" w:themeFillTint="33"/>
            <w:vAlign w:val="center"/>
          </w:tcPr>
          <w:p w14:paraId="5DD8008B" w14:textId="77777777" w:rsidR="008D26CD" w:rsidRPr="008D26CD" w:rsidRDefault="008D26CD" w:rsidP="00F61B1B">
            <w:pPr>
              <w:pStyle w:val="Mnormal"/>
              <w:spacing w:after="0" w:line="240" w:lineRule="auto"/>
              <w:jc w:val="center"/>
              <w:rPr>
                <w:b/>
                <w:lang w:eastAsia="ar-SA"/>
              </w:rPr>
            </w:pPr>
            <w:r w:rsidRPr="008D26CD">
              <w:rPr>
                <w:b/>
                <w:lang w:eastAsia="ar-SA"/>
              </w:rPr>
              <w:t>Sposoby zapobiegania, ograniczania</w:t>
            </w:r>
            <w:r w:rsidR="007F229C">
              <w:rPr>
                <w:b/>
                <w:lang w:eastAsia="ar-SA"/>
              </w:rPr>
              <w:t xml:space="preserve"> i </w:t>
            </w:r>
            <w:r w:rsidRPr="008D26CD">
              <w:rPr>
                <w:b/>
                <w:lang w:eastAsia="ar-SA"/>
              </w:rPr>
              <w:t>kompensacji negatywnych oddziaływań</w:t>
            </w:r>
          </w:p>
        </w:tc>
      </w:tr>
      <w:tr w:rsidR="008D26CD" w:rsidRPr="008D26CD" w14:paraId="4202C395" w14:textId="77777777" w:rsidTr="00970DFC">
        <w:trPr>
          <w:trHeight w:val="227"/>
        </w:trPr>
        <w:tc>
          <w:tcPr>
            <w:tcW w:w="8780" w:type="dxa"/>
            <w:gridSpan w:val="2"/>
            <w:shd w:val="clear" w:color="auto" w:fill="DBE5F1" w:themeFill="accent1" w:themeFillTint="33"/>
            <w:vAlign w:val="center"/>
          </w:tcPr>
          <w:p w14:paraId="20BE5D01" w14:textId="77777777" w:rsidR="008D26CD" w:rsidRPr="008D26CD" w:rsidRDefault="008D26CD" w:rsidP="00F61B1B">
            <w:pPr>
              <w:pStyle w:val="Mnormal"/>
              <w:spacing w:after="0" w:line="240" w:lineRule="auto"/>
              <w:jc w:val="left"/>
              <w:rPr>
                <w:b/>
                <w:lang w:eastAsia="ar-SA"/>
              </w:rPr>
            </w:pPr>
            <w:r w:rsidRPr="008D26CD">
              <w:rPr>
                <w:b/>
                <w:lang w:eastAsia="ar-SA"/>
              </w:rPr>
              <w:t>Kierunek 1 Optymalne wykorzystanie własnych zasobów energetycznych</w:t>
            </w:r>
          </w:p>
        </w:tc>
      </w:tr>
      <w:tr w:rsidR="008D26CD" w:rsidRPr="008D26CD" w14:paraId="0E75DE1A" w14:textId="77777777" w:rsidTr="00C943A8">
        <w:trPr>
          <w:trHeight w:val="227"/>
        </w:trPr>
        <w:tc>
          <w:tcPr>
            <w:tcW w:w="2501" w:type="dxa"/>
            <w:vAlign w:val="center"/>
          </w:tcPr>
          <w:p w14:paraId="7F160B42" w14:textId="7F329570" w:rsidR="008D26CD" w:rsidRPr="008D26CD" w:rsidRDefault="008D26CD" w:rsidP="00F61B1B">
            <w:pPr>
              <w:pStyle w:val="Mnormal"/>
              <w:spacing w:after="0" w:line="240" w:lineRule="auto"/>
              <w:jc w:val="left"/>
              <w:rPr>
                <w:b/>
                <w:lang w:eastAsia="ar-SA"/>
              </w:rPr>
            </w:pPr>
            <w:r w:rsidRPr="008D26CD">
              <w:rPr>
                <w:b/>
                <w:lang w:eastAsia="ar-SA"/>
              </w:rPr>
              <w:t xml:space="preserve"> 1.1 Zapewnienie możliwości pokrycia zapotrzebowania</w:t>
            </w:r>
            <w:r w:rsidR="007F229C">
              <w:rPr>
                <w:b/>
                <w:lang w:eastAsia="ar-SA"/>
              </w:rPr>
              <w:t xml:space="preserve"> na </w:t>
            </w:r>
            <w:r w:rsidRPr="008D26CD">
              <w:rPr>
                <w:b/>
                <w:lang w:eastAsia="ar-SA"/>
              </w:rPr>
              <w:t>węgiel kamienny poprzez: − </w:t>
            </w:r>
            <w:r w:rsidRPr="008D26CD">
              <w:rPr>
                <w:b/>
                <w:lang w:eastAsia="ar-SA"/>
              </w:rPr>
              <w:br/>
            </w:r>
            <w:r w:rsidR="00B1416A">
              <w:rPr>
                <w:b/>
                <w:lang w:eastAsia="ar-SA"/>
              </w:rPr>
              <w:t>uruchamianie</w:t>
            </w:r>
            <w:r w:rsidRPr="008D26CD">
              <w:rPr>
                <w:b/>
                <w:lang w:eastAsia="ar-SA"/>
              </w:rPr>
              <w:t xml:space="preserve"> nowych złóż…</w:t>
            </w:r>
          </w:p>
          <w:p w14:paraId="0BBAE4E8" w14:textId="77777777" w:rsidR="008D26CD" w:rsidRPr="008D26CD" w:rsidRDefault="008D26CD" w:rsidP="00F61B1B">
            <w:pPr>
              <w:pStyle w:val="Mnormal"/>
              <w:spacing w:after="0" w:line="240" w:lineRule="auto"/>
              <w:jc w:val="left"/>
              <w:rPr>
                <w:b/>
                <w:lang w:eastAsia="ar-SA"/>
              </w:rPr>
            </w:pPr>
            <w:r w:rsidRPr="008D26CD">
              <w:rPr>
                <w:b/>
                <w:lang w:eastAsia="ar-SA"/>
              </w:rPr>
              <w:t>1.2 Zapewnienie możliwości pokrycia zapotrzebowania</w:t>
            </w:r>
            <w:r w:rsidR="007F229C">
              <w:rPr>
                <w:b/>
                <w:lang w:eastAsia="ar-SA"/>
              </w:rPr>
              <w:t xml:space="preserve"> na </w:t>
            </w:r>
            <w:r w:rsidRPr="008D26CD">
              <w:rPr>
                <w:b/>
                <w:lang w:eastAsia="ar-SA"/>
              </w:rPr>
              <w:t>węgiel brunatny…</w:t>
            </w:r>
          </w:p>
          <w:p w14:paraId="1BEC4A90" w14:textId="77777777" w:rsidR="008D26CD" w:rsidRPr="008D26CD" w:rsidRDefault="008D26CD" w:rsidP="00F61B1B">
            <w:pPr>
              <w:pStyle w:val="Mnormal"/>
              <w:spacing w:after="0" w:line="240" w:lineRule="auto"/>
              <w:jc w:val="left"/>
              <w:rPr>
                <w:b/>
                <w:lang w:eastAsia="ar-SA"/>
              </w:rPr>
            </w:pPr>
            <w:r w:rsidRPr="008D26CD">
              <w:rPr>
                <w:b/>
                <w:lang w:eastAsia="ar-SA"/>
              </w:rPr>
              <w:t>1.4 Zapewnienie możliwości pokrycia zapotrzebowania</w:t>
            </w:r>
            <w:r w:rsidR="007F229C">
              <w:rPr>
                <w:b/>
                <w:lang w:eastAsia="ar-SA"/>
              </w:rPr>
              <w:t xml:space="preserve"> na </w:t>
            </w:r>
            <w:r w:rsidRPr="008D26CD">
              <w:rPr>
                <w:b/>
                <w:lang w:eastAsia="ar-SA"/>
              </w:rPr>
              <w:t>ropę naftową…</w:t>
            </w:r>
          </w:p>
          <w:p w14:paraId="52F52537" w14:textId="77777777" w:rsidR="008D26CD" w:rsidRPr="008D26CD" w:rsidRDefault="008D26CD" w:rsidP="00F61B1B">
            <w:pPr>
              <w:pStyle w:val="Mnormal"/>
              <w:spacing w:after="0" w:line="240" w:lineRule="auto"/>
              <w:jc w:val="left"/>
              <w:rPr>
                <w:lang w:eastAsia="ar-SA"/>
              </w:rPr>
            </w:pPr>
            <w:r w:rsidRPr="008D26CD">
              <w:rPr>
                <w:b/>
                <w:lang w:eastAsia="ar-SA"/>
              </w:rPr>
              <w:t>1.5 Zapewnienie możliwości pokrycia zapotrzebowania</w:t>
            </w:r>
            <w:r w:rsidR="007F229C">
              <w:rPr>
                <w:b/>
                <w:lang w:eastAsia="ar-SA"/>
              </w:rPr>
              <w:t xml:space="preserve"> na </w:t>
            </w:r>
            <w:r w:rsidRPr="008D26CD">
              <w:rPr>
                <w:b/>
                <w:lang w:eastAsia="ar-SA"/>
              </w:rPr>
              <w:t>gaz…</w:t>
            </w:r>
          </w:p>
        </w:tc>
        <w:tc>
          <w:tcPr>
            <w:tcW w:w="6279" w:type="dxa"/>
            <w:vAlign w:val="center"/>
          </w:tcPr>
          <w:p w14:paraId="21A1A3F2" w14:textId="77777777" w:rsidR="008D26CD" w:rsidRPr="008D26CD" w:rsidRDefault="008D26CD" w:rsidP="00F61B1B">
            <w:pPr>
              <w:pStyle w:val="Mnormal"/>
              <w:numPr>
                <w:ilvl w:val="0"/>
                <w:numId w:val="97"/>
              </w:numPr>
              <w:spacing w:after="0" w:line="240" w:lineRule="auto"/>
              <w:ind w:left="436"/>
              <w:jc w:val="left"/>
              <w:rPr>
                <w:lang w:eastAsia="ar-SA"/>
              </w:rPr>
            </w:pPr>
            <w:r w:rsidRPr="008D26CD">
              <w:rPr>
                <w:lang w:eastAsia="ar-SA"/>
              </w:rPr>
              <w:t>inwentaryzacja zasobów środowiskowych terenu przed przystąpieniem</w:t>
            </w:r>
            <w:r w:rsidR="007F229C">
              <w:rPr>
                <w:lang w:eastAsia="ar-SA"/>
              </w:rPr>
              <w:t xml:space="preserve"> do </w:t>
            </w:r>
            <w:r w:rsidRPr="008D26CD">
              <w:rPr>
                <w:lang w:eastAsia="ar-SA"/>
              </w:rPr>
              <w:t>inwestycji;</w:t>
            </w:r>
          </w:p>
          <w:p w14:paraId="511B4325" w14:textId="77777777" w:rsidR="00957307" w:rsidRDefault="008D26CD" w:rsidP="00F61B1B">
            <w:pPr>
              <w:pStyle w:val="Mnormal"/>
              <w:numPr>
                <w:ilvl w:val="0"/>
                <w:numId w:val="97"/>
              </w:numPr>
              <w:spacing w:after="0" w:line="240" w:lineRule="auto"/>
              <w:ind w:left="436"/>
              <w:jc w:val="left"/>
              <w:rPr>
                <w:lang w:eastAsia="ar-SA"/>
              </w:rPr>
            </w:pPr>
            <w:r w:rsidRPr="008D26CD">
              <w:rPr>
                <w:lang w:eastAsia="ar-SA"/>
              </w:rPr>
              <w:t>ograniczenie powierzchni terenu zajętego</w:t>
            </w:r>
            <w:r w:rsidR="007F229C">
              <w:rPr>
                <w:lang w:eastAsia="ar-SA"/>
              </w:rPr>
              <w:t xml:space="preserve"> na </w:t>
            </w:r>
            <w:r w:rsidRPr="008D26CD">
              <w:rPr>
                <w:lang w:eastAsia="ar-SA"/>
              </w:rPr>
              <w:t>budowę</w:t>
            </w:r>
            <w:r w:rsidR="007F229C">
              <w:rPr>
                <w:lang w:eastAsia="ar-SA"/>
              </w:rPr>
              <w:t xml:space="preserve"> i </w:t>
            </w:r>
            <w:r w:rsidRPr="008D26CD">
              <w:rPr>
                <w:lang w:eastAsia="ar-SA"/>
              </w:rPr>
              <w:t xml:space="preserve">obiekt; </w:t>
            </w:r>
          </w:p>
          <w:p w14:paraId="1DEBC02E" w14:textId="77777777" w:rsidR="008D26CD" w:rsidRPr="008D26CD" w:rsidRDefault="008D26CD" w:rsidP="00F61B1B">
            <w:pPr>
              <w:pStyle w:val="Mnormal"/>
              <w:numPr>
                <w:ilvl w:val="0"/>
                <w:numId w:val="97"/>
              </w:numPr>
              <w:spacing w:after="0" w:line="240" w:lineRule="auto"/>
              <w:ind w:left="436"/>
              <w:jc w:val="left"/>
              <w:rPr>
                <w:lang w:eastAsia="ar-SA"/>
              </w:rPr>
            </w:pPr>
            <w:r w:rsidRPr="008D26CD">
              <w:rPr>
                <w:lang w:eastAsia="ar-SA"/>
              </w:rPr>
              <w:t>zdjęcie warstwy glebowej</w:t>
            </w:r>
            <w:r w:rsidR="007F229C">
              <w:rPr>
                <w:lang w:eastAsia="ar-SA"/>
              </w:rPr>
              <w:t xml:space="preserve"> w </w:t>
            </w:r>
            <w:r w:rsidRPr="008D26CD">
              <w:rPr>
                <w:lang w:eastAsia="ar-SA"/>
              </w:rPr>
              <w:t>celu ochrony przed zanieczyszczeniami oraz jej ponownego wykorzystania;</w:t>
            </w:r>
          </w:p>
          <w:p w14:paraId="7838611A" w14:textId="77777777" w:rsidR="008D26CD" w:rsidRPr="008D26CD" w:rsidRDefault="008D26CD" w:rsidP="00F61B1B">
            <w:pPr>
              <w:pStyle w:val="Mnormal"/>
              <w:numPr>
                <w:ilvl w:val="0"/>
                <w:numId w:val="97"/>
              </w:numPr>
              <w:spacing w:after="0" w:line="240" w:lineRule="auto"/>
              <w:ind w:left="436"/>
              <w:jc w:val="left"/>
              <w:rPr>
                <w:lang w:eastAsia="ar-SA"/>
              </w:rPr>
            </w:pPr>
            <w:r w:rsidRPr="008D26CD">
              <w:rPr>
                <w:lang w:eastAsia="ar-SA"/>
              </w:rPr>
              <w:t>ograniczenie trwałego odrolnienia gruntów;</w:t>
            </w:r>
          </w:p>
          <w:p w14:paraId="25F20BB9" w14:textId="77777777" w:rsidR="008D26CD" w:rsidRPr="008D26CD" w:rsidRDefault="008D26CD" w:rsidP="00F61B1B">
            <w:pPr>
              <w:pStyle w:val="Mnormal"/>
              <w:numPr>
                <w:ilvl w:val="0"/>
                <w:numId w:val="97"/>
              </w:numPr>
              <w:spacing w:after="0" w:line="240" w:lineRule="auto"/>
              <w:ind w:left="436"/>
              <w:jc w:val="left"/>
              <w:rPr>
                <w:lang w:eastAsia="ar-SA"/>
              </w:rPr>
            </w:pPr>
            <w:r w:rsidRPr="008D26CD">
              <w:rPr>
                <w:lang w:eastAsia="ar-SA"/>
              </w:rPr>
              <w:t>ochrona zasobów kopalin;</w:t>
            </w:r>
          </w:p>
          <w:p w14:paraId="51B873A0" w14:textId="77777777" w:rsidR="00957307" w:rsidRDefault="008D26CD" w:rsidP="00F61B1B">
            <w:pPr>
              <w:pStyle w:val="Mnormal"/>
              <w:numPr>
                <w:ilvl w:val="0"/>
                <w:numId w:val="97"/>
              </w:numPr>
              <w:spacing w:after="0" w:line="240" w:lineRule="auto"/>
              <w:ind w:left="436"/>
              <w:jc w:val="left"/>
              <w:rPr>
                <w:lang w:eastAsia="ar-SA"/>
              </w:rPr>
            </w:pPr>
            <w:r w:rsidRPr="008D26CD">
              <w:rPr>
                <w:lang w:eastAsia="ar-SA"/>
              </w:rPr>
              <w:t>ograniczenie trwałego odrolnienia gruntów;</w:t>
            </w:r>
          </w:p>
          <w:p w14:paraId="2C389C8A" w14:textId="77777777" w:rsidR="008D26CD" w:rsidRPr="00957307" w:rsidRDefault="00957307" w:rsidP="00F61B1B">
            <w:pPr>
              <w:pStyle w:val="Mnormal"/>
              <w:numPr>
                <w:ilvl w:val="0"/>
                <w:numId w:val="97"/>
              </w:numPr>
              <w:spacing w:after="0" w:line="240" w:lineRule="auto"/>
              <w:ind w:left="436"/>
              <w:jc w:val="left"/>
              <w:rPr>
                <w:lang w:eastAsia="ar-SA"/>
              </w:rPr>
            </w:pPr>
            <w:r w:rsidRPr="00957307">
              <w:rPr>
                <w:lang w:eastAsia="ar-SA"/>
              </w:rPr>
              <w:t>z</w:t>
            </w:r>
            <w:r w:rsidR="008D26CD" w:rsidRPr="00957307">
              <w:rPr>
                <w:lang w:eastAsia="ar-SA"/>
              </w:rPr>
              <w:t>abezpieczenie terenu przed przenikaniem zanieczyszczeń</w:t>
            </w:r>
            <w:r w:rsidR="007F229C">
              <w:rPr>
                <w:lang w:eastAsia="ar-SA"/>
              </w:rPr>
              <w:t xml:space="preserve"> do </w:t>
            </w:r>
            <w:r w:rsidR="008D26CD" w:rsidRPr="00957307">
              <w:rPr>
                <w:lang w:eastAsia="ar-SA"/>
              </w:rPr>
              <w:t>wód</w:t>
            </w:r>
            <w:r w:rsidR="007F229C">
              <w:rPr>
                <w:lang w:eastAsia="ar-SA"/>
              </w:rPr>
              <w:t xml:space="preserve"> i </w:t>
            </w:r>
            <w:r w:rsidR="008D26CD" w:rsidRPr="00957307">
              <w:rPr>
                <w:lang w:eastAsia="ar-SA"/>
              </w:rPr>
              <w:t>gleb oraz przed przedostawaniem się</w:t>
            </w:r>
            <w:r w:rsidR="007F229C">
              <w:rPr>
                <w:lang w:eastAsia="ar-SA"/>
              </w:rPr>
              <w:t xml:space="preserve"> do </w:t>
            </w:r>
            <w:r w:rsidR="008D26CD" w:rsidRPr="00957307">
              <w:rPr>
                <w:lang w:eastAsia="ar-SA"/>
              </w:rPr>
              <w:t>ekosystemów wód zasolonych</w:t>
            </w:r>
            <w:r w:rsidR="007F229C">
              <w:rPr>
                <w:lang w:eastAsia="ar-SA"/>
              </w:rPr>
              <w:t xml:space="preserve"> i </w:t>
            </w:r>
            <w:r w:rsidR="008D26CD" w:rsidRPr="00957307">
              <w:rPr>
                <w:lang w:eastAsia="ar-SA"/>
              </w:rPr>
              <w:t>zanieczyszczonych;</w:t>
            </w:r>
          </w:p>
          <w:p w14:paraId="12DA24B1" w14:textId="77777777" w:rsidR="008D26CD" w:rsidRPr="008D26CD" w:rsidRDefault="008D26CD" w:rsidP="00F61B1B">
            <w:pPr>
              <w:pStyle w:val="Mnormal"/>
              <w:numPr>
                <w:ilvl w:val="0"/>
                <w:numId w:val="97"/>
              </w:numPr>
              <w:spacing w:after="0" w:line="240" w:lineRule="auto"/>
              <w:ind w:left="436"/>
              <w:jc w:val="left"/>
              <w:rPr>
                <w:lang w:eastAsia="ar-SA"/>
              </w:rPr>
            </w:pPr>
            <w:r w:rsidRPr="008D26CD">
              <w:rPr>
                <w:lang w:eastAsia="ar-SA"/>
              </w:rPr>
              <w:t>zaplanowanie odpowiedniego monitoringu środowiska wodnego</w:t>
            </w:r>
            <w:r w:rsidR="007F229C">
              <w:rPr>
                <w:lang w:eastAsia="ar-SA"/>
              </w:rPr>
              <w:t xml:space="preserve"> w </w:t>
            </w:r>
            <w:r w:rsidRPr="008D26CD">
              <w:rPr>
                <w:lang w:eastAsia="ar-SA"/>
              </w:rPr>
              <w:t>tym poziomów wód, aby możliwa była szybka reakcja;</w:t>
            </w:r>
          </w:p>
          <w:p w14:paraId="55BE4383" w14:textId="77777777" w:rsidR="008D26CD" w:rsidRPr="008D26CD" w:rsidRDefault="00957307" w:rsidP="00F61B1B">
            <w:pPr>
              <w:pStyle w:val="Mnormal"/>
              <w:numPr>
                <w:ilvl w:val="0"/>
                <w:numId w:val="97"/>
              </w:numPr>
              <w:spacing w:after="0" w:line="240" w:lineRule="auto"/>
              <w:ind w:left="436"/>
              <w:jc w:val="left"/>
              <w:rPr>
                <w:lang w:eastAsia="ar-SA"/>
              </w:rPr>
            </w:pPr>
            <w:r>
              <w:rPr>
                <w:lang w:eastAsia="ar-SA"/>
              </w:rPr>
              <w:t>z</w:t>
            </w:r>
            <w:r w:rsidR="008D26CD" w:rsidRPr="008D26CD">
              <w:rPr>
                <w:lang w:eastAsia="ar-SA"/>
              </w:rPr>
              <w:t>aplanowanie odpowiedniego zabezpieczenia przed pyleniem</w:t>
            </w:r>
            <w:r w:rsidR="007F229C">
              <w:rPr>
                <w:lang w:eastAsia="ar-SA"/>
              </w:rPr>
              <w:t xml:space="preserve"> i </w:t>
            </w:r>
            <w:r w:rsidR="008D26CD" w:rsidRPr="008D26CD">
              <w:rPr>
                <w:lang w:eastAsia="ar-SA"/>
              </w:rPr>
              <w:t>emisją hałasu</w:t>
            </w:r>
            <w:r w:rsidR="00720070">
              <w:rPr>
                <w:lang w:eastAsia="ar-SA"/>
              </w:rPr>
              <w:t xml:space="preserve"> z </w:t>
            </w:r>
            <w:r w:rsidR="008D26CD" w:rsidRPr="008D26CD">
              <w:rPr>
                <w:lang w:eastAsia="ar-SA"/>
              </w:rPr>
              <w:t>transportu wewnętrznego</w:t>
            </w:r>
            <w:r w:rsidR="007F229C">
              <w:rPr>
                <w:lang w:eastAsia="ar-SA"/>
              </w:rPr>
              <w:t xml:space="preserve"> i </w:t>
            </w:r>
            <w:r w:rsidR="0069704C" w:rsidRPr="008D26CD">
              <w:rPr>
                <w:lang w:eastAsia="ar-SA"/>
              </w:rPr>
              <w:t>zewnętrznego</w:t>
            </w:r>
            <w:r w:rsidR="008D26CD" w:rsidRPr="008D26CD">
              <w:rPr>
                <w:lang w:eastAsia="ar-SA"/>
              </w:rPr>
              <w:t>;</w:t>
            </w:r>
          </w:p>
          <w:p w14:paraId="7F30CEAE" w14:textId="77777777" w:rsidR="008D26CD" w:rsidRPr="008D26CD" w:rsidRDefault="008D26CD" w:rsidP="00F61B1B">
            <w:pPr>
              <w:pStyle w:val="Mnormal"/>
              <w:numPr>
                <w:ilvl w:val="0"/>
                <w:numId w:val="97"/>
              </w:numPr>
              <w:spacing w:after="0" w:line="240" w:lineRule="auto"/>
              <w:ind w:left="436"/>
              <w:jc w:val="left"/>
              <w:rPr>
                <w:lang w:eastAsia="ar-SA"/>
              </w:rPr>
            </w:pPr>
            <w:r w:rsidRPr="008D26CD">
              <w:rPr>
                <w:lang w:eastAsia="ar-SA"/>
              </w:rPr>
              <w:t>zaplanowanie odpowiednich sposobów rekultywacji wyrobiska</w:t>
            </w:r>
            <w:r w:rsidR="007F229C">
              <w:rPr>
                <w:lang w:eastAsia="ar-SA"/>
              </w:rPr>
              <w:t xml:space="preserve"> i </w:t>
            </w:r>
            <w:r w:rsidRPr="008D26CD">
              <w:rPr>
                <w:lang w:eastAsia="ar-SA"/>
              </w:rPr>
              <w:t>hałd</w:t>
            </w:r>
            <w:r w:rsidR="00720070">
              <w:rPr>
                <w:lang w:eastAsia="ar-SA"/>
              </w:rPr>
              <w:t xml:space="preserve"> z </w:t>
            </w:r>
            <w:r w:rsidRPr="008D26CD">
              <w:rPr>
                <w:lang w:eastAsia="ar-SA"/>
              </w:rPr>
              <w:t>odkładem;</w:t>
            </w:r>
          </w:p>
        </w:tc>
      </w:tr>
      <w:tr w:rsidR="008D26CD" w:rsidRPr="008D26CD" w14:paraId="6A499D9C" w14:textId="77777777" w:rsidTr="00970DFC">
        <w:trPr>
          <w:trHeight w:val="227"/>
        </w:trPr>
        <w:tc>
          <w:tcPr>
            <w:tcW w:w="8780" w:type="dxa"/>
            <w:gridSpan w:val="2"/>
            <w:shd w:val="clear" w:color="auto" w:fill="DBE5F1" w:themeFill="accent1" w:themeFillTint="33"/>
            <w:vAlign w:val="center"/>
          </w:tcPr>
          <w:p w14:paraId="5AD64CB5" w14:textId="77777777" w:rsidR="008D26CD" w:rsidRPr="008D26CD" w:rsidRDefault="008D26CD" w:rsidP="00F61B1B">
            <w:pPr>
              <w:pStyle w:val="Mnormal"/>
              <w:spacing w:after="0" w:line="240" w:lineRule="auto"/>
              <w:jc w:val="left"/>
              <w:rPr>
                <w:b/>
                <w:lang w:eastAsia="ar-SA"/>
              </w:rPr>
            </w:pPr>
            <w:r w:rsidRPr="008D26CD">
              <w:rPr>
                <w:b/>
                <w:lang w:eastAsia="ar-SA"/>
              </w:rPr>
              <w:t>Kierunek 2A Rozbudowa infrastruktury wytwórczej energii elektrycznej</w:t>
            </w:r>
          </w:p>
        </w:tc>
      </w:tr>
      <w:tr w:rsidR="008D26CD" w:rsidRPr="008D26CD" w14:paraId="2A3F9A12" w14:textId="77777777" w:rsidTr="00C943A8">
        <w:trPr>
          <w:trHeight w:val="227"/>
        </w:trPr>
        <w:tc>
          <w:tcPr>
            <w:tcW w:w="2501" w:type="dxa"/>
            <w:vAlign w:val="center"/>
          </w:tcPr>
          <w:p w14:paraId="25304C0E" w14:textId="77777777" w:rsidR="008D26CD" w:rsidRPr="008D26CD" w:rsidRDefault="008D26CD" w:rsidP="00F61B1B">
            <w:pPr>
              <w:pStyle w:val="Mnormal"/>
              <w:spacing w:after="0" w:line="240" w:lineRule="auto"/>
              <w:jc w:val="left"/>
              <w:rPr>
                <w:b/>
                <w:lang w:eastAsia="ar-SA"/>
              </w:rPr>
            </w:pPr>
            <w:r w:rsidRPr="008D26CD">
              <w:rPr>
                <w:b/>
                <w:lang w:eastAsia="ar-SA"/>
              </w:rPr>
              <w:t>2A.1 Zapewnienie możliwości pokrycia zapotrzebowania</w:t>
            </w:r>
            <w:r w:rsidR="007F229C">
              <w:rPr>
                <w:b/>
                <w:lang w:eastAsia="ar-SA"/>
              </w:rPr>
              <w:t xml:space="preserve"> na </w:t>
            </w:r>
            <w:r w:rsidRPr="008D26CD">
              <w:rPr>
                <w:b/>
                <w:lang w:eastAsia="ar-SA"/>
              </w:rPr>
              <w:t>moc elektryczną własnymi surowcami</w:t>
            </w:r>
            <w:r w:rsidR="007F229C">
              <w:rPr>
                <w:b/>
                <w:lang w:eastAsia="ar-SA"/>
              </w:rPr>
              <w:t xml:space="preserve"> i </w:t>
            </w:r>
            <w:r w:rsidRPr="008D26CD">
              <w:rPr>
                <w:b/>
                <w:lang w:eastAsia="ar-SA"/>
              </w:rPr>
              <w:t>źródłami,</w:t>
            </w:r>
            <w:r w:rsidR="00720070">
              <w:rPr>
                <w:b/>
                <w:lang w:eastAsia="ar-SA"/>
              </w:rPr>
              <w:t xml:space="preserve"> z </w:t>
            </w:r>
            <w:r w:rsidRPr="008D26CD">
              <w:rPr>
                <w:b/>
                <w:lang w:eastAsia="ar-SA"/>
              </w:rPr>
              <w:t>uwzględnieniem możliwości wymiany transgranicznej.</w:t>
            </w:r>
          </w:p>
          <w:p w14:paraId="48E27B85" w14:textId="77777777" w:rsidR="008D26CD" w:rsidRPr="008D26CD" w:rsidRDefault="008D26CD" w:rsidP="00F61B1B">
            <w:pPr>
              <w:pStyle w:val="Mnormal"/>
              <w:spacing w:after="0" w:line="240" w:lineRule="auto"/>
              <w:jc w:val="left"/>
              <w:rPr>
                <w:lang w:eastAsia="ar-SA"/>
              </w:rPr>
            </w:pPr>
            <w:r w:rsidRPr="008D26CD">
              <w:rPr>
                <w:b/>
                <w:lang w:eastAsia="ar-SA"/>
              </w:rPr>
              <w:t>2A.2</w:t>
            </w:r>
            <w:r w:rsidR="00C943A8">
              <w:rPr>
                <w:b/>
                <w:lang w:eastAsia="ar-SA"/>
              </w:rPr>
              <w:t xml:space="preserve"> </w:t>
            </w:r>
            <w:r w:rsidRPr="008D26CD">
              <w:rPr>
                <w:b/>
                <w:lang w:eastAsia="ar-SA"/>
              </w:rPr>
              <w:t>Zapewnienie możliwości pokrycia wzrostu zapotrzebowania</w:t>
            </w:r>
            <w:r w:rsidR="007F229C">
              <w:rPr>
                <w:b/>
                <w:lang w:eastAsia="ar-SA"/>
              </w:rPr>
              <w:t xml:space="preserve"> na </w:t>
            </w:r>
            <w:r w:rsidRPr="008D26CD">
              <w:rPr>
                <w:b/>
                <w:lang w:eastAsia="ar-SA"/>
              </w:rPr>
              <w:t>energię elektryczną przez źródła inne niż konwencjonalne elektrownie węglowe</w:t>
            </w:r>
          </w:p>
        </w:tc>
        <w:tc>
          <w:tcPr>
            <w:tcW w:w="6279" w:type="dxa"/>
            <w:vAlign w:val="center"/>
          </w:tcPr>
          <w:p w14:paraId="33A96D44"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ograniczenie prac budowlanych</w:t>
            </w:r>
            <w:r w:rsidR="007F229C">
              <w:rPr>
                <w:lang w:eastAsia="ar-SA"/>
              </w:rPr>
              <w:t xml:space="preserve"> i </w:t>
            </w:r>
            <w:r w:rsidRPr="008D26CD">
              <w:rPr>
                <w:lang w:eastAsia="ar-SA"/>
              </w:rPr>
              <w:t>przekształceń powierzchni ziemi</w:t>
            </w:r>
            <w:r w:rsidR="007F229C">
              <w:rPr>
                <w:lang w:eastAsia="ar-SA"/>
              </w:rPr>
              <w:t xml:space="preserve"> do </w:t>
            </w:r>
            <w:r w:rsidRPr="008D26CD">
              <w:rPr>
                <w:lang w:eastAsia="ar-SA"/>
              </w:rPr>
              <w:t xml:space="preserve">niezbędnego minimum; </w:t>
            </w:r>
          </w:p>
          <w:p w14:paraId="05D19C47" w14:textId="77777777" w:rsidR="008D26CD" w:rsidRPr="008D26CD" w:rsidRDefault="00957307" w:rsidP="00F61B1B">
            <w:pPr>
              <w:pStyle w:val="Mnormal"/>
              <w:numPr>
                <w:ilvl w:val="0"/>
                <w:numId w:val="98"/>
              </w:numPr>
              <w:spacing w:after="0" w:line="240" w:lineRule="auto"/>
              <w:ind w:left="436"/>
              <w:jc w:val="left"/>
              <w:rPr>
                <w:lang w:eastAsia="ar-SA"/>
              </w:rPr>
            </w:pPr>
            <w:r>
              <w:rPr>
                <w:lang w:eastAsia="ar-SA"/>
              </w:rPr>
              <w:t>z</w:t>
            </w:r>
            <w:r w:rsidR="008D26CD" w:rsidRPr="008D26CD">
              <w:rPr>
                <w:lang w:eastAsia="ar-SA"/>
              </w:rPr>
              <w:t>djęcie warstwy glebowej</w:t>
            </w:r>
            <w:r w:rsidR="007F229C">
              <w:rPr>
                <w:lang w:eastAsia="ar-SA"/>
              </w:rPr>
              <w:t xml:space="preserve"> w </w:t>
            </w:r>
            <w:r w:rsidR="008D26CD" w:rsidRPr="008D26CD">
              <w:rPr>
                <w:lang w:eastAsia="ar-SA"/>
              </w:rPr>
              <w:t>celu ochrony przed zanieczyszczeniami oraz jej ponownego wykorzystania;</w:t>
            </w:r>
          </w:p>
          <w:p w14:paraId="556509B6"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ochrona zasobów kopalin;</w:t>
            </w:r>
          </w:p>
          <w:p w14:paraId="2032749E"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ograniczenie wycinki drzew</w:t>
            </w:r>
            <w:r w:rsidR="007F229C">
              <w:rPr>
                <w:lang w:eastAsia="ar-SA"/>
              </w:rPr>
              <w:t xml:space="preserve"> i </w:t>
            </w:r>
            <w:r w:rsidRPr="008D26CD">
              <w:rPr>
                <w:lang w:eastAsia="ar-SA"/>
              </w:rPr>
              <w:t>wylesień;</w:t>
            </w:r>
          </w:p>
          <w:p w14:paraId="4AB0A1A5"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uwzględnienie ochrony krajobrazu podczas planowania</w:t>
            </w:r>
            <w:r w:rsidR="007F229C">
              <w:rPr>
                <w:lang w:eastAsia="ar-SA"/>
              </w:rPr>
              <w:t xml:space="preserve"> i </w:t>
            </w:r>
            <w:r w:rsidRPr="008D26CD">
              <w:rPr>
                <w:lang w:eastAsia="ar-SA"/>
              </w:rPr>
              <w:t>realizacji inwestycji;</w:t>
            </w:r>
          </w:p>
          <w:p w14:paraId="75362562"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ograniczenie</w:t>
            </w:r>
            <w:r w:rsidR="007F229C">
              <w:rPr>
                <w:lang w:eastAsia="ar-SA"/>
              </w:rPr>
              <w:t xml:space="preserve"> do </w:t>
            </w:r>
            <w:r w:rsidRPr="008D26CD">
              <w:rPr>
                <w:lang w:eastAsia="ar-SA"/>
              </w:rPr>
              <w:t>minimum ingerencji</w:t>
            </w:r>
            <w:r w:rsidR="007F229C">
              <w:rPr>
                <w:lang w:eastAsia="ar-SA"/>
              </w:rPr>
              <w:t xml:space="preserve"> w </w:t>
            </w:r>
            <w:r w:rsidRPr="008D26CD">
              <w:rPr>
                <w:lang w:eastAsia="ar-SA"/>
              </w:rPr>
              <w:t>system wód podziemnych;</w:t>
            </w:r>
          </w:p>
          <w:p w14:paraId="394516C4"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zaplanowanie odpowiedniego monitoringu środowiska wodnego</w:t>
            </w:r>
            <w:r w:rsidR="007F229C">
              <w:rPr>
                <w:lang w:eastAsia="ar-SA"/>
              </w:rPr>
              <w:t xml:space="preserve"> w </w:t>
            </w:r>
            <w:r w:rsidRPr="008D26CD">
              <w:rPr>
                <w:lang w:eastAsia="ar-SA"/>
              </w:rPr>
              <w:t>tym poziomów wód, aby możliwa była szybka reakcja;</w:t>
            </w:r>
          </w:p>
          <w:p w14:paraId="2A8721EA"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zabezpieczenie terenu prac przed przenikaniem zanieczyszczeń</w:t>
            </w:r>
            <w:r w:rsidR="007F229C">
              <w:rPr>
                <w:lang w:eastAsia="ar-SA"/>
              </w:rPr>
              <w:t xml:space="preserve"> do </w:t>
            </w:r>
            <w:r w:rsidRPr="008D26CD">
              <w:rPr>
                <w:lang w:eastAsia="ar-SA"/>
              </w:rPr>
              <w:t>wód</w:t>
            </w:r>
            <w:r w:rsidR="007F229C">
              <w:rPr>
                <w:lang w:eastAsia="ar-SA"/>
              </w:rPr>
              <w:t xml:space="preserve"> i </w:t>
            </w:r>
            <w:r w:rsidRPr="008D26CD">
              <w:rPr>
                <w:lang w:eastAsia="ar-SA"/>
              </w:rPr>
              <w:t>gleb</w:t>
            </w:r>
            <w:r w:rsidR="007F229C">
              <w:rPr>
                <w:lang w:eastAsia="ar-SA"/>
              </w:rPr>
              <w:t xml:space="preserve"> w </w:t>
            </w:r>
            <w:r w:rsidRPr="008D26CD">
              <w:rPr>
                <w:lang w:eastAsia="ar-SA"/>
              </w:rPr>
              <w:t>tym zabezpieczenie przed wyciekami</w:t>
            </w:r>
            <w:r w:rsidR="00720070">
              <w:rPr>
                <w:lang w:eastAsia="ar-SA"/>
              </w:rPr>
              <w:t xml:space="preserve"> z </w:t>
            </w:r>
            <w:r w:rsidRPr="008D26CD">
              <w:rPr>
                <w:lang w:eastAsia="ar-SA"/>
              </w:rPr>
              <w:t>urządzeń,</w:t>
            </w:r>
            <w:r w:rsidR="007F229C">
              <w:rPr>
                <w:lang w:eastAsia="ar-SA"/>
              </w:rPr>
              <w:t xml:space="preserve"> w </w:t>
            </w:r>
            <w:r w:rsidRPr="008D26CD">
              <w:rPr>
                <w:lang w:eastAsia="ar-SA"/>
              </w:rPr>
              <w:t>których użytkowane są substancje niebezpieczne</w:t>
            </w:r>
            <w:r w:rsidR="00D86925">
              <w:rPr>
                <w:lang w:eastAsia="ar-SA"/>
              </w:rPr>
              <w:t xml:space="preserve"> dla </w:t>
            </w:r>
            <w:r w:rsidRPr="008D26CD">
              <w:rPr>
                <w:lang w:eastAsia="ar-SA"/>
              </w:rPr>
              <w:t>środowiska;</w:t>
            </w:r>
          </w:p>
          <w:p w14:paraId="1D2CD724"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zaplanowanie odpowiednich sposobów rekultywacji terenów;</w:t>
            </w:r>
          </w:p>
          <w:p w14:paraId="5C463E58"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uwzględnienie zabezpieczeń przed pyleniem</w:t>
            </w:r>
            <w:r w:rsidR="007F229C">
              <w:rPr>
                <w:lang w:eastAsia="ar-SA"/>
              </w:rPr>
              <w:t xml:space="preserve"> i </w:t>
            </w:r>
            <w:r w:rsidRPr="008D26CD">
              <w:rPr>
                <w:lang w:eastAsia="ar-SA"/>
              </w:rPr>
              <w:t>emisją hałasu;</w:t>
            </w:r>
          </w:p>
          <w:p w14:paraId="0DD28DA3" w14:textId="77777777" w:rsidR="008D26CD" w:rsidRPr="008D26CD" w:rsidRDefault="00957307" w:rsidP="00F61B1B">
            <w:pPr>
              <w:pStyle w:val="Mnormal"/>
              <w:numPr>
                <w:ilvl w:val="0"/>
                <w:numId w:val="98"/>
              </w:numPr>
              <w:spacing w:after="0" w:line="240" w:lineRule="auto"/>
              <w:ind w:left="436"/>
              <w:jc w:val="left"/>
              <w:rPr>
                <w:lang w:eastAsia="ar-SA"/>
              </w:rPr>
            </w:pPr>
            <w:r>
              <w:rPr>
                <w:lang w:eastAsia="ar-SA"/>
              </w:rPr>
              <w:t>z</w:t>
            </w:r>
            <w:r w:rsidR="008D26CD" w:rsidRPr="008D26CD">
              <w:rPr>
                <w:lang w:eastAsia="ar-SA"/>
              </w:rPr>
              <w:t>apewnienie odpowiedniej widoczności sieci energetycznych celem uniknięcia kolizji;</w:t>
            </w:r>
          </w:p>
          <w:p w14:paraId="61906D9F"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 xml:space="preserve">wdrożenie odpowiednich systemów oczyszczania ścieków technologicznych, </w:t>
            </w:r>
            <w:r w:rsidRPr="008D26CD">
              <w:rPr>
                <w:lang w:eastAsia="ar-SA"/>
              </w:rPr>
              <w:br/>
              <w:t>w uzasadnionych przypadkach prowadzenie monitoringu jakości wód;</w:t>
            </w:r>
          </w:p>
          <w:p w14:paraId="7CCA4A92"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analiza potencjalnych skutków wprowadzenia ogrzanych wód chłodniczych</w:t>
            </w:r>
            <w:r w:rsidR="007F229C">
              <w:rPr>
                <w:lang w:eastAsia="ar-SA"/>
              </w:rPr>
              <w:t xml:space="preserve"> do </w:t>
            </w:r>
            <w:r w:rsidRPr="008D26CD">
              <w:rPr>
                <w:lang w:eastAsia="ar-SA"/>
              </w:rPr>
              <w:t>odbiornika</w:t>
            </w:r>
            <w:r w:rsidR="007F229C">
              <w:rPr>
                <w:lang w:eastAsia="ar-SA"/>
              </w:rPr>
              <w:t xml:space="preserve"> i w </w:t>
            </w:r>
            <w:r w:rsidRPr="008D26CD">
              <w:rPr>
                <w:lang w:eastAsia="ar-SA"/>
              </w:rPr>
              <w:t>razie stwierdzenia ryzyka pogorszenia stanu wód – przeanalizowanie możliwości</w:t>
            </w:r>
            <w:r w:rsidR="007F229C">
              <w:rPr>
                <w:lang w:eastAsia="ar-SA"/>
              </w:rPr>
              <w:t xml:space="preserve"> i </w:t>
            </w:r>
            <w:r w:rsidRPr="008D26CD">
              <w:rPr>
                <w:lang w:eastAsia="ar-SA"/>
              </w:rPr>
              <w:t>zasadność doprowadzenia tych wód</w:t>
            </w:r>
            <w:r w:rsidR="007F229C">
              <w:rPr>
                <w:lang w:eastAsia="ar-SA"/>
              </w:rPr>
              <w:t xml:space="preserve"> do </w:t>
            </w:r>
            <w:r w:rsidRPr="008D26CD">
              <w:rPr>
                <w:lang w:eastAsia="ar-SA"/>
              </w:rPr>
              <w:t>odpowiedniej temperatury (np. przez budowę dodatkowego zbiornika, czy też rozważenie możliwości wykorzystania ciepła odpadowego);</w:t>
            </w:r>
          </w:p>
          <w:p w14:paraId="779BACC3" w14:textId="77777777" w:rsidR="008D26CD" w:rsidRPr="008D26CD" w:rsidRDefault="008D26CD" w:rsidP="00F61B1B">
            <w:pPr>
              <w:pStyle w:val="Mnormal"/>
              <w:numPr>
                <w:ilvl w:val="0"/>
                <w:numId w:val="98"/>
              </w:numPr>
              <w:spacing w:after="0" w:line="240" w:lineRule="auto"/>
              <w:ind w:left="436"/>
              <w:jc w:val="left"/>
              <w:rPr>
                <w:lang w:eastAsia="ar-SA"/>
              </w:rPr>
            </w:pPr>
            <w:r w:rsidRPr="008D26CD">
              <w:rPr>
                <w:lang w:eastAsia="ar-SA"/>
              </w:rPr>
              <w:t>tworzenie pasów zieleni jako stref izolacyjnych</w:t>
            </w:r>
            <w:r w:rsidR="00D86925">
              <w:rPr>
                <w:lang w:eastAsia="ar-SA"/>
              </w:rPr>
              <w:t xml:space="preserve"> dla </w:t>
            </w:r>
            <w:r w:rsidRPr="008D26CD">
              <w:rPr>
                <w:lang w:eastAsia="ar-SA"/>
              </w:rPr>
              <w:t>negatywnego oddziaływania.</w:t>
            </w:r>
          </w:p>
        </w:tc>
      </w:tr>
      <w:tr w:rsidR="008D26CD" w:rsidRPr="008D26CD" w14:paraId="41B5C8BE" w14:textId="77777777" w:rsidTr="00970DFC">
        <w:trPr>
          <w:trHeight w:val="227"/>
        </w:trPr>
        <w:tc>
          <w:tcPr>
            <w:tcW w:w="8780" w:type="dxa"/>
            <w:gridSpan w:val="2"/>
            <w:shd w:val="clear" w:color="auto" w:fill="DBE5F1" w:themeFill="accent1" w:themeFillTint="33"/>
            <w:vAlign w:val="center"/>
          </w:tcPr>
          <w:p w14:paraId="6506674C" w14:textId="77777777" w:rsidR="008D26CD" w:rsidRPr="008D26CD" w:rsidRDefault="008D26CD" w:rsidP="00F61B1B">
            <w:pPr>
              <w:pStyle w:val="Mnormal"/>
              <w:spacing w:after="0" w:line="240" w:lineRule="auto"/>
              <w:jc w:val="left"/>
              <w:rPr>
                <w:b/>
                <w:lang w:eastAsia="ar-SA"/>
              </w:rPr>
            </w:pPr>
            <w:r w:rsidRPr="008D26CD">
              <w:rPr>
                <w:b/>
                <w:lang w:eastAsia="ar-SA"/>
              </w:rPr>
              <w:t>2B Rozbudowa elektroenergetycznej infrastruktury sieciowej</w:t>
            </w:r>
          </w:p>
        </w:tc>
      </w:tr>
      <w:tr w:rsidR="008D26CD" w:rsidRPr="008D26CD" w14:paraId="6AB32CB6" w14:textId="77777777" w:rsidTr="00C943A8">
        <w:trPr>
          <w:trHeight w:val="227"/>
        </w:trPr>
        <w:tc>
          <w:tcPr>
            <w:tcW w:w="2501" w:type="dxa"/>
            <w:vAlign w:val="center"/>
          </w:tcPr>
          <w:p w14:paraId="75E2FDB5" w14:textId="77777777" w:rsidR="008D26CD" w:rsidRPr="008D26CD" w:rsidRDefault="008D26CD" w:rsidP="00F61B1B">
            <w:pPr>
              <w:pStyle w:val="Mnormal"/>
              <w:spacing w:after="0" w:line="240" w:lineRule="auto"/>
              <w:jc w:val="left"/>
              <w:rPr>
                <w:b/>
                <w:lang w:eastAsia="ar-SA"/>
              </w:rPr>
            </w:pPr>
            <w:r w:rsidRPr="008D26CD">
              <w:rPr>
                <w:b/>
                <w:lang w:eastAsia="ar-SA"/>
              </w:rPr>
              <w:t xml:space="preserve">2B.1 Rozbudowa wewnętrznej elektroenergetycznej sieci przesyłowej </w:t>
            </w:r>
          </w:p>
          <w:p w14:paraId="202BFD0B" w14:textId="77777777" w:rsidR="008D26CD" w:rsidRPr="008D26CD" w:rsidRDefault="008D26CD" w:rsidP="00F61B1B">
            <w:pPr>
              <w:pStyle w:val="Mnormal"/>
              <w:spacing w:after="0" w:line="240" w:lineRule="auto"/>
              <w:jc w:val="left"/>
              <w:rPr>
                <w:b/>
                <w:lang w:eastAsia="ar-SA"/>
              </w:rPr>
            </w:pPr>
            <w:r w:rsidRPr="008D26CD">
              <w:rPr>
                <w:b/>
                <w:lang w:eastAsia="ar-SA"/>
              </w:rPr>
              <w:t>2B.4 Odtwarzanie</w:t>
            </w:r>
            <w:r w:rsidR="007F229C">
              <w:rPr>
                <w:b/>
                <w:lang w:eastAsia="ar-SA"/>
              </w:rPr>
              <w:t xml:space="preserve"> i </w:t>
            </w:r>
            <w:r w:rsidRPr="008D26CD">
              <w:rPr>
                <w:b/>
                <w:lang w:eastAsia="ar-SA"/>
              </w:rPr>
              <w:t>rozbudowa sieci dystrybucyjnej.</w:t>
            </w:r>
          </w:p>
          <w:p w14:paraId="5297653D" w14:textId="529BDE33" w:rsidR="008D26CD" w:rsidRPr="008D26CD" w:rsidRDefault="008D26CD" w:rsidP="00B1416A">
            <w:pPr>
              <w:pStyle w:val="Mnormal"/>
              <w:spacing w:after="0" w:line="240" w:lineRule="auto"/>
              <w:jc w:val="left"/>
              <w:rPr>
                <w:lang w:eastAsia="ar-SA"/>
              </w:rPr>
            </w:pPr>
            <w:r w:rsidRPr="008D26CD">
              <w:rPr>
                <w:b/>
                <w:lang w:eastAsia="ar-SA"/>
              </w:rPr>
              <w:t>2B.2 Wzmacnianie elektroenergetyczne połączeń transgranicznych</w:t>
            </w:r>
            <w:r w:rsidR="007F229C">
              <w:rPr>
                <w:b/>
                <w:lang w:eastAsia="ar-SA"/>
              </w:rPr>
              <w:t xml:space="preserve"> na </w:t>
            </w:r>
            <w:r w:rsidRPr="008D26CD">
              <w:rPr>
                <w:b/>
                <w:lang w:eastAsia="ar-SA"/>
              </w:rPr>
              <w:t>profilu</w:t>
            </w:r>
            <w:r w:rsidR="00720070">
              <w:rPr>
                <w:b/>
                <w:lang w:eastAsia="ar-SA"/>
              </w:rPr>
              <w:t xml:space="preserve"> z </w:t>
            </w:r>
            <w:r w:rsidRPr="008D26CD">
              <w:rPr>
                <w:b/>
                <w:lang w:eastAsia="ar-SA"/>
              </w:rPr>
              <w:t xml:space="preserve">Niemcami, Czechami, Słowacją </w:t>
            </w:r>
          </w:p>
        </w:tc>
        <w:tc>
          <w:tcPr>
            <w:tcW w:w="6279" w:type="dxa"/>
            <w:vAlign w:val="center"/>
          </w:tcPr>
          <w:p w14:paraId="1513B1A0" w14:textId="77777777" w:rsidR="008D26CD" w:rsidRPr="008D26CD" w:rsidRDefault="008D26CD" w:rsidP="00F61B1B">
            <w:pPr>
              <w:pStyle w:val="Mnormal"/>
              <w:numPr>
                <w:ilvl w:val="0"/>
                <w:numId w:val="99"/>
              </w:numPr>
              <w:spacing w:after="0" w:line="240" w:lineRule="auto"/>
              <w:ind w:left="436"/>
              <w:jc w:val="left"/>
              <w:rPr>
                <w:lang w:eastAsia="ar-SA"/>
              </w:rPr>
            </w:pPr>
            <w:r w:rsidRPr="008D26CD">
              <w:rPr>
                <w:lang w:eastAsia="ar-SA"/>
              </w:rPr>
              <w:t>ograniczenie prac budowlanych</w:t>
            </w:r>
            <w:r w:rsidR="007F229C">
              <w:rPr>
                <w:lang w:eastAsia="ar-SA"/>
              </w:rPr>
              <w:t xml:space="preserve"> do </w:t>
            </w:r>
            <w:r w:rsidRPr="008D26CD">
              <w:rPr>
                <w:lang w:eastAsia="ar-SA"/>
              </w:rPr>
              <w:t>niezbędnego minimum, zdjęcie warstwy glebowej</w:t>
            </w:r>
            <w:r w:rsidR="007F229C">
              <w:rPr>
                <w:lang w:eastAsia="ar-SA"/>
              </w:rPr>
              <w:t xml:space="preserve"> w </w:t>
            </w:r>
            <w:r w:rsidRPr="008D26CD">
              <w:rPr>
                <w:lang w:eastAsia="ar-SA"/>
              </w:rPr>
              <w:t>celu ochrony przed zanieczyszczeniami oraz jej ponownego wykorzystania;</w:t>
            </w:r>
          </w:p>
          <w:p w14:paraId="2F920026" w14:textId="77777777" w:rsidR="008D26CD" w:rsidRPr="008D26CD" w:rsidRDefault="008D26CD" w:rsidP="00F61B1B">
            <w:pPr>
              <w:pStyle w:val="Mnormal"/>
              <w:numPr>
                <w:ilvl w:val="0"/>
                <w:numId w:val="99"/>
              </w:numPr>
              <w:spacing w:after="0" w:line="240" w:lineRule="auto"/>
              <w:ind w:left="436"/>
              <w:jc w:val="left"/>
              <w:rPr>
                <w:lang w:eastAsia="ar-SA"/>
              </w:rPr>
            </w:pPr>
            <w:r w:rsidRPr="008D26CD">
              <w:rPr>
                <w:lang w:eastAsia="ar-SA"/>
              </w:rPr>
              <w:t>prowadzenie robót budowlanych</w:t>
            </w:r>
            <w:r w:rsidR="007F229C">
              <w:rPr>
                <w:lang w:eastAsia="ar-SA"/>
              </w:rPr>
              <w:t xml:space="preserve"> w </w:t>
            </w:r>
            <w:r w:rsidRPr="008D26CD">
              <w:rPr>
                <w:lang w:eastAsia="ar-SA"/>
              </w:rPr>
              <w:t>sposób zgodny</w:t>
            </w:r>
            <w:r w:rsidR="00720070">
              <w:rPr>
                <w:lang w:eastAsia="ar-SA"/>
              </w:rPr>
              <w:t xml:space="preserve"> z </w:t>
            </w:r>
            <w:r w:rsidRPr="008D26CD">
              <w:rPr>
                <w:lang w:eastAsia="ar-SA"/>
              </w:rPr>
              <w:t>zasadami ochrony wód;</w:t>
            </w:r>
          </w:p>
          <w:p w14:paraId="0F1C6E0D" w14:textId="77777777" w:rsidR="008D26CD" w:rsidRPr="008D26CD" w:rsidRDefault="008D26CD" w:rsidP="00F61B1B">
            <w:pPr>
              <w:pStyle w:val="Mnormal"/>
              <w:numPr>
                <w:ilvl w:val="0"/>
                <w:numId w:val="99"/>
              </w:numPr>
              <w:spacing w:after="0" w:line="240" w:lineRule="auto"/>
              <w:ind w:left="436"/>
              <w:jc w:val="left"/>
              <w:rPr>
                <w:lang w:eastAsia="ar-SA"/>
              </w:rPr>
            </w:pPr>
            <w:r w:rsidRPr="008D26CD">
              <w:rPr>
                <w:lang w:eastAsia="ar-SA"/>
              </w:rPr>
              <w:t>ograniczanie</w:t>
            </w:r>
            <w:r w:rsidR="007F229C">
              <w:rPr>
                <w:lang w:eastAsia="ar-SA"/>
              </w:rPr>
              <w:t xml:space="preserve"> do </w:t>
            </w:r>
            <w:r w:rsidRPr="008D26CD">
              <w:rPr>
                <w:lang w:eastAsia="ar-SA"/>
              </w:rPr>
              <w:t>minimum wycinki drzew</w:t>
            </w:r>
            <w:r w:rsidR="007F229C">
              <w:rPr>
                <w:lang w:eastAsia="ar-SA"/>
              </w:rPr>
              <w:t xml:space="preserve"> i </w:t>
            </w:r>
            <w:r w:rsidRPr="008D26CD">
              <w:rPr>
                <w:lang w:eastAsia="ar-SA"/>
              </w:rPr>
              <w:t>krzewów;</w:t>
            </w:r>
          </w:p>
          <w:p w14:paraId="50B69DB2" w14:textId="77777777" w:rsidR="008D26CD" w:rsidRPr="008D26CD" w:rsidRDefault="008D26CD" w:rsidP="00F61B1B">
            <w:pPr>
              <w:pStyle w:val="Mnormal"/>
              <w:numPr>
                <w:ilvl w:val="0"/>
                <w:numId w:val="99"/>
              </w:numPr>
              <w:spacing w:after="0" w:line="240" w:lineRule="auto"/>
              <w:ind w:left="436"/>
              <w:jc w:val="left"/>
              <w:rPr>
                <w:lang w:eastAsia="ar-SA"/>
              </w:rPr>
            </w:pPr>
            <w:r w:rsidRPr="008D26CD">
              <w:rPr>
                <w:lang w:eastAsia="ar-SA"/>
              </w:rPr>
              <w:t>zapewnienie odpowiedniej widoczności sieci energetycznych celem uniknięcia kolizji;</w:t>
            </w:r>
          </w:p>
          <w:p w14:paraId="08CC9F9E" w14:textId="77777777" w:rsidR="008D26CD" w:rsidRPr="008D26CD" w:rsidRDefault="008D26CD" w:rsidP="00F61B1B">
            <w:pPr>
              <w:pStyle w:val="Mnormal"/>
              <w:numPr>
                <w:ilvl w:val="0"/>
                <w:numId w:val="99"/>
              </w:numPr>
              <w:spacing w:after="0" w:line="240" w:lineRule="auto"/>
              <w:ind w:left="436"/>
              <w:jc w:val="left"/>
              <w:rPr>
                <w:lang w:eastAsia="ar-SA"/>
              </w:rPr>
            </w:pPr>
            <w:r w:rsidRPr="008D26CD">
              <w:rPr>
                <w:lang w:eastAsia="ar-SA"/>
              </w:rPr>
              <w:t>oddalenie tras linii energetycznych</w:t>
            </w:r>
            <w:r w:rsidR="007F229C">
              <w:rPr>
                <w:lang w:eastAsia="ar-SA"/>
              </w:rPr>
              <w:t xml:space="preserve"> od </w:t>
            </w:r>
            <w:r w:rsidRPr="008D26CD">
              <w:rPr>
                <w:lang w:eastAsia="ar-SA"/>
              </w:rPr>
              <w:t>obszarów chronionych, zabytków</w:t>
            </w:r>
            <w:r w:rsidR="007F229C">
              <w:rPr>
                <w:lang w:eastAsia="ar-SA"/>
              </w:rPr>
              <w:t xml:space="preserve"> i </w:t>
            </w:r>
            <w:r w:rsidRPr="008D26CD">
              <w:rPr>
                <w:lang w:eastAsia="ar-SA"/>
              </w:rPr>
              <w:t>obszarów turystycznych</w:t>
            </w:r>
            <w:r w:rsidR="007F229C">
              <w:rPr>
                <w:lang w:eastAsia="ar-SA"/>
              </w:rPr>
              <w:t xml:space="preserve"> w </w:t>
            </w:r>
            <w:r w:rsidRPr="008D26CD">
              <w:rPr>
                <w:lang w:eastAsia="ar-SA"/>
              </w:rPr>
              <w:t>celu eliminacji negatywnego wpływu</w:t>
            </w:r>
            <w:r w:rsidR="007F229C">
              <w:rPr>
                <w:lang w:eastAsia="ar-SA"/>
              </w:rPr>
              <w:t xml:space="preserve"> na </w:t>
            </w:r>
            <w:r w:rsidRPr="008D26CD">
              <w:rPr>
                <w:lang w:eastAsia="ar-SA"/>
              </w:rPr>
              <w:t>przyrodę</w:t>
            </w:r>
            <w:r w:rsidR="007F229C">
              <w:rPr>
                <w:lang w:eastAsia="ar-SA"/>
              </w:rPr>
              <w:t xml:space="preserve"> i </w:t>
            </w:r>
            <w:r w:rsidRPr="008D26CD">
              <w:rPr>
                <w:lang w:eastAsia="ar-SA"/>
              </w:rPr>
              <w:t>krajobraz;</w:t>
            </w:r>
          </w:p>
          <w:p w14:paraId="2D141DBB" w14:textId="77777777" w:rsidR="008D26CD" w:rsidRPr="008D26CD" w:rsidRDefault="008D26CD" w:rsidP="00F61B1B">
            <w:pPr>
              <w:pStyle w:val="Mnormal"/>
              <w:numPr>
                <w:ilvl w:val="0"/>
                <w:numId w:val="99"/>
              </w:numPr>
              <w:spacing w:after="0" w:line="240" w:lineRule="auto"/>
              <w:ind w:left="436"/>
              <w:jc w:val="left"/>
              <w:rPr>
                <w:lang w:eastAsia="ar-SA"/>
              </w:rPr>
            </w:pPr>
            <w:r w:rsidRPr="008D26CD">
              <w:rPr>
                <w:lang w:eastAsia="ar-SA"/>
              </w:rPr>
              <w:t>zabezpieczenie urządzeń,</w:t>
            </w:r>
            <w:r w:rsidR="007F229C">
              <w:rPr>
                <w:lang w:eastAsia="ar-SA"/>
              </w:rPr>
              <w:t xml:space="preserve"> w </w:t>
            </w:r>
            <w:r w:rsidRPr="008D26CD">
              <w:rPr>
                <w:lang w:eastAsia="ar-SA"/>
              </w:rPr>
              <w:t>których znajdują się niebezpieczne</w:t>
            </w:r>
            <w:r w:rsidR="00D86925">
              <w:rPr>
                <w:lang w:eastAsia="ar-SA"/>
              </w:rPr>
              <w:t xml:space="preserve"> dla </w:t>
            </w:r>
            <w:r w:rsidRPr="008D26CD">
              <w:rPr>
                <w:lang w:eastAsia="ar-SA"/>
              </w:rPr>
              <w:t>środowiska substancje (np.</w:t>
            </w:r>
            <w:r w:rsidR="007F229C">
              <w:rPr>
                <w:lang w:eastAsia="ar-SA"/>
              </w:rPr>
              <w:t xml:space="preserve"> w </w:t>
            </w:r>
            <w:r w:rsidRPr="008D26CD">
              <w:rPr>
                <w:lang w:eastAsia="ar-SA"/>
              </w:rPr>
              <w:t>transformatorach);</w:t>
            </w:r>
          </w:p>
          <w:p w14:paraId="77C564A6" w14:textId="77777777" w:rsidR="008D26CD" w:rsidRPr="008D26CD" w:rsidRDefault="008D26CD" w:rsidP="00F61B1B">
            <w:pPr>
              <w:pStyle w:val="Mnormal"/>
              <w:numPr>
                <w:ilvl w:val="0"/>
                <w:numId w:val="99"/>
              </w:numPr>
              <w:spacing w:after="0" w:line="240" w:lineRule="auto"/>
              <w:ind w:left="436"/>
              <w:jc w:val="left"/>
              <w:rPr>
                <w:lang w:eastAsia="ar-SA"/>
              </w:rPr>
            </w:pPr>
            <w:r w:rsidRPr="008D26CD">
              <w:rPr>
                <w:lang w:eastAsia="ar-SA"/>
              </w:rPr>
              <w:t>ochrona przed polami elektromagnetycznymi.</w:t>
            </w:r>
          </w:p>
        </w:tc>
      </w:tr>
      <w:tr w:rsidR="008D26CD" w:rsidRPr="008D26CD" w14:paraId="631EA717" w14:textId="77777777" w:rsidTr="00970DFC">
        <w:trPr>
          <w:trHeight w:val="227"/>
        </w:trPr>
        <w:tc>
          <w:tcPr>
            <w:tcW w:w="8780" w:type="dxa"/>
            <w:gridSpan w:val="2"/>
            <w:shd w:val="clear" w:color="auto" w:fill="DBE5F1" w:themeFill="accent1" w:themeFillTint="33"/>
            <w:vAlign w:val="center"/>
          </w:tcPr>
          <w:p w14:paraId="76C73E6C" w14:textId="77777777" w:rsidR="008D26CD" w:rsidRPr="008D26CD" w:rsidRDefault="008D26CD" w:rsidP="00F61B1B">
            <w:pPr>
              <w:pStyle w:val="Mnormal"/>
              <w:spacing w:after="0" w:line="240" w:lineRule="auto"/>
              <w:jc w:val="left"/>
              <w:rPr>
                <w:b/>
                <w:lang w:eastAsia="ar-SA"/>
              </w:rPr>
            </w:pPr>
            <w:r w:rsidRPr="008D26CD">
              <w:rPr>
                <w:b/>
                <w:lang w:eastAsia="ar-SA"/>
              </w:rPr>
              <w:t>Kierunek 3A Dywersyfikacja dostaw paliw</w:t>
            </w:r>
            <w:r w:rsidR="007F229C">
              <w:rPr>
                <w:b/>
                <w:lang w:eastAsia="ar-SA"/>
              </w:rPr>
              <w:t xml:space="preserve"> i </w:t>
            </w:r>
            <w:r w:rsidRPr="008D26CD">
              <w:rPr>
                <w:b/>
                <w:lang w:eastAsia="ar-SA"/>
              </w:rPr>
              <w:t>rozbudowa infrastruktury sieciowej</w:t>
            </w:r>
          </w:p>
          <w:p w14:paraId="54B29C2F" w14:textId="77777777" w:rsidR="008D26CD" w:rsidRPr="008D26CD" w:rsidRDefault="008D26CD" w:rsidP="00F61B1B">
            <w:pPr>
              <w:pStyle w:val="Mnormal"/>
              <w:spacing w:after="0" w:line="240" w:lineRule="auto"/>
              <w:jc w:val="left"/>
              <w:rPr>
                <w:b/>
                <w:lang w:eastAsia="ar-SA"/>
              </w:rPr>
            </w:pPr>
            <w:r w:rsidRPr="008D26CD">
              <w:rPr>
                <w:b/>
                <w:lang w:eastAsia="ar-SA"/>
              </w:rPr>
              <w:t>Kierunek 3B Dywersyfikacja dostaw ropy naftowej oraz rozbudowa infrastruktury ropy</w:t>
            </w:r>
            <w:r w:rsidR="007F229C">
              <w:rPr>
                <w:b/>
                <w:lang w:eastAsia="ar-SA"/>
              </w:rPr>
              <w:t xml:space="preserve"> i </w:t>
            </w:r>
            <w:r w:rsidRPr="008D26CD">
              <w:rPr>
                <w:b/>
                <w:lang w:eastAsia="ar-SA"/>
              </w:rPr>
              <w:t>paliw ciekłych</w:t>
            </w:r>
          </w:p>
        </w:tc>
      </w:tr>
      <w:tr w:rsidR="008D26CD" w:rsidRPr="008D26CD" w14:paraId="0712A24E" w14:textId="77777777" w:rsidTr="00C943A8">
        <w:trPr>
          <w:trHeight w:val="227"/>
        </w:trPr>
        <w:tc>
          <w:tcPr>
            <w:tcW w:w="2501" w:type="dxa"/>
            <w:vAlign w:val="center"/>
          </w:tcPr>
          <w:p w14:paraId="29FD0C67" w14:textId="77777777" w:rsidR="008D26CD" w:rsidRPr="008D26CD" w:rsidRDefault="008D26CD" w:rsidP="00F61B1B">
            <w:pPr>
              <w:pStyle w:val="Mnormal"/>
              <w:spacing w:after="0" w:line="240" w:lineRule="auto"/>
              <w:jc w:val="left"/>
              <w:rPr>
                <w:b/>
                <w:lang w:eastAsia="ar-SA"/>
              </w:rPr>
            </w:pPr>
            <w:r w:rsidRPr="008D26CD">
              <w:rPr>
                <w:b/>
                <w:lang w:eastAsia="ar-SA"/>
              </w:rPr>
              <w:t>3A.2 Zapewnienie możliwości importu gazu ziemnego poprzez budowę Korytarza Norweskiego</w:t>
            </w:r>
          </w:p>
          <w:p w14:paraId="6BD1863C" w14:textId="77777777" w:rsidR="008D26CD" w:rsidRPr="008D26CD" w:rsidRDefault="008D26CD" w:rsidP="00F61B1B">
            <w:pPr>
              <w:pStyle w:val="Mnormal"/>
              <w:spacing w:after="0" w:line="240" w:lineRule="auto"/>
              <w:jc w:val="left"/>
              <w:rPr>
                <w:b/>
                <w:lang w:eastAsia="ar-SA"/>
              </w:rPr>
            </w:pPr>
            <w:r w:rsidRPr="008D26CD">
              <w:rPr>
                <w:b/>
                <w:lang w:eastAsia="ar-SA"/>
              </w:rPr>
              <w:t>3A.3 Zapewnienie możliwości importu gazu ziemnego…</w:t>
            </w:r>
          </w:p>
          <w:p w14:paraId="60179C30" w14:textId="77777777" w:rsidR="008D26CD" w:rsidRPr="008D26CD" w:rsidRDefault="008D26CD" w:rsidP="00F61B1B">
            <w:pPr>
              <w:pStyle w:val="Mnormal"/>
              <w:spacing w:after="0" w:line="240" w:lineRule="auto"/>
              <w:jc w:val="left"/>
              <w:rPr>
                <w:b/>
                <w:lang w:eastAsia="ar-SA"/>
              </w:rPr>
            </w:pPr>
            <w:r w:rsidRPr="008D26CD">
              <w:rPr>
                <w:b/>
                <w:lang w:eastAsia="ar-SA"/>
              </w:rPr>
              <w:t>3A.4 Budowa połączeń gazowych</w:t>
            </w:r>
            <w:r w:rsidR="00720070">
              <w:rPr>
                <w:b/>
                <w:lang w:eastAsia="ar-SA"/>
              </w:rPr>
              <w:t xml:space="preserve"> z </w:t>
            </w:r>
            <w:r w:rsidRPr="008D26CD">
              <w:rPr>
                <w:b/>
                <w:lang w:eastAsia="ar-SA"/>
              </w:rPr>
              <w:t>państwami sąsiadującymi..</w:t>
            </w:r>
          </w:p>
          <w:p w14:paraId="04CFC8F7" w14:textId="77777777" w:rsidR="008D26CD" w:rsidRPr="008D26CD" w:rsidRDefault="008D26CD" w:rsidP="00F61B1B">
            <w:pPr>
              <w:pStyle w:val="Mnormal"/>
              <w:spacing w:after="0" w:line="240" w:lineRule="auto"/>
              <w:jc w:val="left"/>
              <w:rPr>
                <w:b/>
                <w:lang w:eastAsia="ar-SA"/>
              </w:rPr>
            </w:pPr>
            <w:r w:rsidRPr="008D26CD">
              <w:rPr>
                <w:b/>
                <w:lang w:eastAsia="ar-SA"/>
              </w:rPr>
              <w:t>3A.6  Rozbudowa gazowej sieci przesyłowej..</w:t>
            </w:r>
          </w:p>
          <w:p w14:paraId="325D51F2" w14:textId="77777777" w:rsidR="008D26CD" w:rsidRPr="008D26CD" w:rsidRDefault="008D26CD" w:rsidP="00F61B1B">
            <w:pPr>
              <w:pStyle w:val="Mnormal"/>
              <w:spacing w:after="0" w:line="240" w:lineRule="auto"/>
              <w:jc w:val="left"/>
              <w:rPr>
                <w:b/>
                <w:lang w:eastAsia="ar-SA"/>
              </w:rPr>
            </w:pPr>
            <w:r w:rsidRPr="008D26CD">
              <w:rPr>
                <w:b/>
                <w:lang w:eastAsia="ar-SA"/>
              </w:rPr>
              <w:t>3A.7 Rozbudowa dystrybucji gazowej – wzrost odsetka zgazyfikowanych gmin</w:t>
            </w:r>
          </w:p>
          <w:p w14:paraId="411D7CD1" w14:textId="77777777" w:rsidR="008D26CD" w:rsidRPr="008D26CD" w:rsidRDefault="008D26CD" w:rsidP="00F61B1B">
            <w:pPr>
              <w:pStyle w:val="Mnormal"/>
              <w:spacing w:after="0" w:line="240" w:lineRule="auto"/>
              <w:jc w:val="left"/>
              <w:rPr>
                <w:b/>
                <w:lang w:eastAsia="ar-SA"/>
              </w:rPr>
            </w:pPr>
            <w:r w:rsidRPr="008D26CD">
              <w:rPr>
                <w:b/>
                <w:lang w:eastAsia="ar-SA"/>
              </w:rPr>
              <w:t>3B.1  Rozbudowa infrastruktury przesyłowej ropy naftowej</w:t>
            </w:r>
          </w:p>
          <w:p w14:paraId="234A37D8" w14:textId="77777777" w:rsidR="008D26CD" w:rsidRPr="008D26CD" w:rsidRDefault="008D26CD" w:rsidP="00F61B1B">
            <w:pPr>
              <w:pStyle w:val="Mnormal"/>
              <w:spacing w:after="0" w:line="240" w:lineRule="auto"/>
              <w:jc w:val="left"/>
              <w:rPr>
                <w:lang w:eastAsia="ar-SA"/>
              </w:rPr>
            </w:pPr>
            <w:r w:rsidRPr="008D26CD">
              <w:rPr>
                <w:b/>
                <w:lang w:eastAsia="ar-SA"/>
              </w:rPr>
              <w:t>3B.2 Rozbudowa infrastruktury przesyłowej paliw ciekłych</w:t>
            </w:r>
          </w:p>
        </w:tc>
        <w:tc>
          <w:tcPr>
            <w:tcW w:w="6279" w:type="dxa"/>
            <w:vAlign w:val="center"/>
          </w:tcPr>
          <w:p w14:paraId="714D0BBE" w14:textId="77777777" w:rsidR="008D26CD" w:rsidRPr="008D26CD" w:rsidRDefault="008D26CD" w:rsidP="00F61B1B">
            <w:pPr>
              <w:pStyle w:val="Mnormal"/>
              <w:spacing w:after="0" w:line="240" w:lineRule="auto"/>
              <w:jc w:val="left"/>
              <w:rPr>
                <w:lang w:eastAsia="ar-SA"/>
              </w:rPr>
            </w:pPr>
            <w:r w:rsidRPr="008D26CD">
              <w:rPr>
                <w:lang w:eastAsia="ar-SA"/>
              </w:rPr>
              <w:t>- ograniczenie prac budowlanych</w:t>
            </w:r>
            <w:r w:rsidR="007F229C">
              <w:rPr>
                <w:lang w:eastAsia="ar-SA"/>
              </w:rPr>
              <w:t xml:space="preserve"> i </w:t>
            </w:r>
            <w:r w:rsidRPr="008D26CD">
              <w:rPr>
                <w:lang w:eastAsia="ar-SA"/>
              </w:rPr>
              <w:t>przekształceń powierzchni ziemi</w:t>
            </w:r>
            <w:r w:rsidR="007F229C">
              <w:rPr>
                <w:lang w:eastAsia="ar-SA"/>
              </w:rPr>
              <w:t xml:space="preserve"> do </w:t>
            </w:r>
            <w:r w:rsidRPr="008D26CD">
              <w:rPr>
                <w:lang w:eastAsia="ar-SA"/>
              </w:rPr>
              <w:t>niezbędnego minimum,</w:t>
            </w:r>
            <w:r w:rsidR="007F229C">
              <w:rPr>
                <w:lang w:eastAsia="ar-SA"/>
              </w:rPr>
              <w:t xml:space="preserve"> w </w:t>
            </w:r>
            <w:r w:rsidRPr="008D26CD">
              <w:rPr>
                <w:lang w:eastAsia="ar-SA"/>
              </w:rPr>
              <w:t>przypadku wykopów zdjęcie warstwy glebowej</w:t>
            </w:r>
            <w:r w:rsidR="007F229C">
              <w:rPr>
                <w:lang w:eastAsia="ar-SA"/>
              </w:rPr>
              <w:t xml:space="preserve"> w </w:t>
            </w:r>
            <w:r w:rsidRPr="008D26CD">
              <w:rPr>
                <w:lang w:eastAsia="ar-SA"/>
              </w:rPr>
              <w:t>celu ochrony przed zanieczyszczeniami oraz ponownego wykorzystania;</w:t>
            </w:r>
          </w:p>
          <w:p w14:paraId="33C873A8" w14:textId="77777777" w:rsidR="008D26CD" w:rsidRPr="008D26CD" w:rsidRDefault="008D26CD" w:rsidP="00F61B1B">
            <w:pPr>
              <w:pStyle w:val="Mnormal"/>
              <w:spacing w:after="0" w:line="240" w:lineRule="auto"/>
              <w:jc w:val="left"/>
              <w:rPr>
                <w:lang w:eastAsia="ar-SA"/>
              </w:rPr>
            </w:pPr>
            <w:r w:rsidRPr="008D26CD">
              <w:rPr>
                <w:lang w:eastAsia="ar-SA"/>
              </w:rPr>
              <w:t>- prowadzenie robót</w:t>
            </w:r>
            <w:r w:rsidR="007F229C">
              <w:rPr>
                <w:lang w:eastAsia="ar-SA"/>
              </w:rPr>
              <w:t xml:space="preserve"> w </w:t>
            </w:r>
            <w:r w:rsidRPr="008D26CD">
              <w:rPr>
                <w:lang w:eastAsia="ar-SA"/>
              </w:rPr>
              <w:t>sposób zapewniający ochronę wód przed zanieczyszczeniem;</w:t>
            </w:r>
          </w:p>
          <w:p w14:paraId="2C09C2C8" w14:textId="77777777" w:rsidR="008D26CD" w:rsidRPr="008D26CD" w:rsidRDefault="008D26CD" w:rsidP="00F61B1B">
            <w:pPr>
              <w:pStyle w:val="Mnormal"/>
              <w:spacing w:after="0" w:line="240" w:lineRule="auto"/>
              <w:jc w:val="left"/>
              <w:rPr>
                <w:lang w:eastAsia="ar-SA"/>
              </w:rPr>
            </w:pPr>
            <w:r w:rsidRPr="008D26CD">
              <w:rPr>
                <w:lang w:eastAsia="ar-SA"/>
              </w:rPr>
              <w:t>-</w:t>
            </w:r>
            <w:r w:rsidR="007F229C">
              <w:rPr>
                <w:lang w:eastAsia="ar-SA"/>
              </w:rPr>
              <w:t xml:space="preserve"> w </w:t>
            </w:r>
            <w:r w:rsidRPr="008D26CD">
              <w:rPr>
                <w:lang w:eastAsia="ar-SA"/>
              </w:rPr>
              <w:t>przypadku potrzeby prowadzenia płukania oraz prób ciśnieniowych</w:t>
            </w:r>
            <w:r w:rsidR="00720070">
              <w:rPr>
                <w:lang w:eastAsia="ar-SA"/>
              </w:rPr>
              <w:t xml:space="preserve"> za </w:t>
            </w:r>
            <w:r w:rsidRPr="008D26CD">
              <w:rPr>
                <w:lang w:eastAsia="ar-SA"/>
              </w:rPr>
              <w:t>pomocą wody, sprawdzenie, czy nie jest wymagane oczyszczenie zużytych wód przed odprowadzeniem</w:t>
            </w:r>
            <w:r w:rsidR="007F229C">
              <w:rPr>
                <w:lang w:eastAsia="ar-SA"/>
              </w:rPr>
              <w:t xml:space="preserve"> do </w:t>
            </w:r>
            <w:r w:rsidRPr="008D26CD">
              <w:rPr>
                <w:lang w:eastAsia="ar-SA"/>
              </w:rPr>
              <w:t>środowiska;</w:t>
            </w:r>
          </w:p>
          <w:p w14:paraId="0D8248D4" w14:textId="77777777" w:rsidR="008D26CD" w:rsidRPr="008D26CD" w:rsidRDefault="008D26CD" w:rsidP="00F61B1B">
            <w:pPr>
              <w:pStyle w:val="Mnormal"/>
              <w:spacing w:after="0" w:line="240" w:lineRule="auto"/>
              <w:jc w:val="left"/>
              <w:rPr>
                <w:lang w:eastAsia="ar-SA"/>
              </w:rPr>
            </w:pPr>
            <w:r w:rsidRPr="008D26CD">
              <w:rPr>
                <w:lang w:eastAsia="ar-SA"/>
              </w:rPr>
              <w:t>- prowadzenie nowych instalacji</w:t>
            </w:r>
            <w:r w:rsidR="007F229C">
              <w:rPr>
                <w:lang w:eastAsia="ar-SA"/>
              </w:rPr>
              <w:t xml:space="preserve"> w </w:t>
            </w:r>
            <w:r w:rsidRPr="008D26CD">
              <w:rPr>
                <w:lang w:eastAsia="ar-SA"/>
              </w:rPr>
              <w:t>sposób zapobiegający (lub minimalizujący) przecinaniu</w:t>
            </w:r>
            <w:r w:rsidR="007F229C">
              <w:rPr>
                <w:lang w:eastAsia="ar-SA"/>
              </w:rPr>
              <w:t xml:space="preserve"> i </w:t>
            </w:r>
            <w:r w:rsidRPr="008D26CD">
              <w:rPr>
                <w:lang w:eastAsia="ar-SA"/>
              </w:rPr>
              <w:t>defragmentacji cennych struktur przyrodniczych,</w:t>
            </w:r>
            <w:r w:rsidR="007F229C">
              <w:rPr>
                <w:lang w:eastAsia="ar-SA"/>
              </w:rPr>
              <w:t xml:space="preserve"> w </w:t>
            </w:r>
            <w:r w:rsidRPr="008D26CD">
              <w:rPr>
                <w:lang w:eastAsia="ar-SA"/>
              </w:rPr>
              <w:t>tym obszarów objętych ochroną oraz obszarów</w:t>
            </w:r>
            <w:r w:rsidR="00D86925">
              <w:rPr>
                <w:lang w:eastAsia="ar-SA"/>
              </w:rPr>
              <w:t xml:space="preserve"> o </w:t>
            </w:r>
            <w:r w:rsidRPr="008D26CD">
              <w:rPr>
                <w:lang w:eastAsia="ar-SA"/>
              </w:rPr>
              <w:t>wysokich walorach przyrodniczych nieobjętych ochroną;</w:t>
            </w:r>
          </w:p>
          <w:p w14:paraId="5A309C25" w14:textId="77777777" w:rsidR="008D26CD" w:rsidRPr="008D26CD" w:rsidRDefault="008D26CD" w:rsidP="00F61B1B">
            <w:pPr>
              <w:pStyle w:val="Mnormal"/>
              <w:spacing w:after="0" w:line="240" w:lineRule="auto"/>
              <w:jc w:val="left"/>
              <w:rPr>
                <w:lang w:eastAsia="ar-SA"/>
              </w:rPr>
            </w:pPr>
            <w:r w:rsidRPr="008D26CD">
              <w:rPr>
                <w:lang w:eastAsia="ar-SA"/>
              </w:rPr>
              <w:t>- ograniczanie</w:t>
            </w:r>
            <w:r w:rsidR="007F229C">
              <w:rPr>
                <w:lang w:eastAsia="ar-SA"/>
              </w:rPr>
              <w:t xml:space="preserve"> do </w:t>
            </w:r>
            <w:r w:rsidRPr="008D26CD">
              <w:rPr>
                <w:lang w:eastAsia="ar-SA"/>
              </w:rPr>
              <w:t>minimum wycinki drzew</w:t>
            </w:r>
            <w:r w:rsidR="007F229C">
              <w:rPr>
                <w:lang w:eastAsia="ar-SA"/>
              </w:rPr>
              <w:t xml:space="preserve"> i </w:t>
            </w:r>
            <w:r w:rsidRPr="008D26CD">
              <w:rPr>
                <w:lang w:eastAsia="ar-SA"/>
              </w:rPr>
              <w:t>krzewów;</w:t>
            </w:r>
          </w:p>
          <w:p w14:paraId="15E31AF3" w14:textId="77777777" w:rsidR="008D26CD" w:rsidRPr="008D26CD" w:rsidRDefault="008D26CD" w:rsidP="00F61B1B">
            <w:pPr>
              <w:pStyle w:val="Mnormal"/>
              <w:spacing w:after="0" w:line="240" w:lineRule="auto"/>
              <w:jc w:val="left"/>
              <w:rPr>
                <w:lang w:eastAsia="ar-SA"/>
              </w:rPr>
            </w:pPr>
            <w:r w:rsidRPr="008D26CD">
              <w:rPr>
                <w:lang w:eastAsia="ar-SA"/>
              </w:rPr>
              <w:t>- zapewnienie ochrony drzew przed ewentualnym uszkodzeniem podczas prowadzenia robót budowlanych.</w:t>
            </w:r>
          </w:p>
          <w:p w14:paraId="448D9825" w14:textId="77777777" w:rsidR="008D26CD" w:rsidRPr="008D26CD" w:rsidRDefault="008D26CD" w:rsidP="00F61B1B">
            <w:pPr>
              <w:pStyle w:val="Mnormal"/>
              <w:spacing w:after="0" w:line="240" w:lineRule="auto"/>
              <w:jc w:val="left"/>
              <w:rPr>
                <w:lang w:eastAsia="ar-SA"/>
              </w:rPr>
            </w:pPr>
          </w:p>
        </w:tc>
      </w:tr>
      <w:tr w:rsidR="008D26CD" w:rsidRPr="008D26CD" w14:paraId="3EB5E914" w14:textId="77777777" w:rsidTr="00970DFC">
        <w:trPr>
          <w:trHeight w:val="227"/>
        </w:trPr>
        <w:tc>
          <w:tcPr>
            <w:tcW w:w="8780" w:type="dxa"/>
            <w:gridSpan w:val="2"/>
            <w:shd w:val="clear" w:color="auto" w:fill="DBE5F1" w:themeFill="accent1" w:themeFillTint="33"/>
            <w:vAlign w:val="center"/>
          </w:tcPr>
          <w:p w14:paraId="70E93C29" w14:textId="77777777" w:rsidR="008D26CD" w:rsidRPr="008D26CD" w:rsidRDefault="008D26CD" w:rsidP="00F61B1B">
            <w:pPr>
              <w:pStyle w:val="Mnormal"/>
              <w:spacing w:after="0" w:line="240" w:lineRule="auto"/>
              <w:jc w:val="left"/>
              <w:rPr>
                <w:b/>
                <w:lang w:eastAsia="ar-SA"/>
              </w:rPr>
            </w:pPr>
            <w:r w:rsidRPr="008D26CD">
              <w:rPr>
                <w:b/>
                <w:lang w:eastAsia="ar-SA"/>
              </w:rPr>
              <w:t>Kierunek 3A Dywersyfikacja dostaw paliw</w:t>
            </w:r>
            <w:r w:rsidR="007F229C">
              <w:rPr>
                <w:b/>
                <w:lang w:eastAsia="ar-SA"/>
              </w:rPr>
              <w:t xml:space="preserve"> i </w:t>
            </w:r>
            <w:r w:rsidRPr="008D26CD">
              <w:rPr>
                <w:b/>
                <w:lang w:eastAsia="ar-SA"/>
              </w:rPr>
              <w:t>rozbudowa infrastruktury sieciowej</w:t>
            </w:r>
          </w:p>
        </w:tc>
      </w:tr>
      <w:tr w:rsidR="008D26CD" w:rsidRPr="008D26CD" w14:paraId="523664D5" w14:textId="77777777" w:rsidTr="00C943A8">
        <w:trPr>
          <w:trHeight w:val="227"/>
        </w:trPr>
        <w:tc>
          <w:tcPr>
            <w:tcW w:w="2501" w:type="dxa"/>
            <w:vAlign w:val="center"/>
          </w:tcPr>
          <w:p w14:paraId="63BB8B97" w14:textId="77777777" w:rsidR="008D26CD" w:rsidRPr="008D26CD" w:rsidRDefault="008D26CD" w:rsidP="00F61B1B">
            <w:pPr>
              <w:pStyle w:val="Mnormal"/>
              <w:spacing w:after="0" w:line="240" w:lineRule="auto"/>
              <w:jc w:val="left"/>
              <w:rPr>
                <w:lang w:eastAsia="ar-SA"/>
              </w:rPr>
            </w:pPr>
            <w:r w:rsidRPr="008D26CD">
              <w:rPr>
                <w:b/>
                <w:lang w:eastAsia="ar-SA"/>
              </w:rPr>
              <w:t>Działanie: 3A.5 Budowa pływającego terminalu regazyfikacji LNG (FSRU)</w:t>
            </w:r>
            <w:r w:rsidR="007F229C">
              <w:rPr>
                <w:b/>
                <w:lang w:eastAsia="ar-SA"/>
              </w:rPr>
              <w:t xml:space="preserve"> w </w:t>
            </w:r>
            <w:r w:rsidRPr="008D26CD">
              <w:rPr>
                <w:b/>
                <w:lang w:eastAsia="ar-SA"/>
              </w:rPr>
              <w:t>Zatoce Gdańskiej</w:t>
            </w:r>
          </w:p>
        </w:tc>
        <w:tc>
          <w:tcPr>
            <w:tcW w:w="6279" w:type="dxa"/>
            <w:vAlign w:val="center"/>
          </w:tcPr>
          <w:p w14:paraId="2CE70C34" w14:textId="3E2E647D" w:rsidR="00957307" w:rsidRDefault="00957307" w:rsidP="00F61B1B">
            <w:pPr>
              <w:pStyle w:val="Mnormal"/>
              <w:numPr>
                <w:ilvl w:val="0"/>
                <w:numId w:val="100"/>
              </w:numPr>
              <w:spacing w:after="0" w:line="240" w:lineRule="auto"/>
              <w:ind w:left="436"/>
              <w:jc w:val="left"/>
              <w:rPr>
                <w:lang w:eastAsia="ar-SA"/>
              </w:rPr>
            </w:pPr>
            <w:r>
              <w:rPr>
                <w:lang w:eastAsia="ar-SA"/>
              </w:rPr>
              <w:t>r</w:t>
            </w:r>
            <w:r w:rsidR="008D26CD" w:rsidRPr="008D26CD">
              <w:rPr>
                <w:lang w:eastAsia="ar-SA"/>
              </w:rPr>
              <w:t>ozpoznanie morskich zasobów środowiskowych</w:t>
            </w:r>
            <w:r w:rsidR="007F229C">
              <w:rPr>
                <w:lang w:eastAsia="ar-SA"/>
              </w:rPr>
              <w:t xml:space="preserve"> w </w:t>
            </w:r>
            <w:r w:rsidR="00093AA4">
              <w:rPr>
                <w:lang w:eastAsia="ar-SA"/>
              </w:rPr>
              <w:t>obrębie terminalu</w:t>
            </w:r>
            <w:r w:rsidR="008D26CD" w:rsidRPr="008D26CD">
              <w:rPr>
                <w:lang w:eastAsia="ar-SA"/>
              </w:rPr>
              <w:t xml:space="preserve"> oraz odprowadzających rurociągów, tym zabytków oraz pozostałości wojennych;</w:t>
            </w:r>
          </w:p>
          <w:p w14:paraId="36CBF365" w14:textId="77777777" w:rsidR="008D26CD" w:rsidRPr="008D26CD" w:rsidRDefault="008D26CD" w:rsidP="00F61B1B">
            <w:pPr>
              <w:pStyle w:val="Mnormal"/>
              <w:numPr>
                <w:ilvl w:val="0"/>
                <w:numId w:val="100"/>
              </w:numPr>
              <w:spacing w:after="0" w:line="240" w:lineRule="auto"/>
              <w:ind w:left="436"/>
              <w:jc w:val="left"/>
              <w:rPr>
                <w:lang w:eastAsia="ar-SA"/>
              </w:rPr>
            </w:pPr>
            <w:r w:rsidRPr="008D26CD">
              <w:rPr>
                <w:lang w:eastAsia="ar-SA"/>
              </w:rPr>
              <w:t>rekultywacja terenów zniszczonych</w:t>
            </w:r>
            <w:r w:rsidR="007F229C">
              <w:rPr>
                <w:lang w:eastAsia="ar-SA"/>
              </w:rPr>
              <w:t xml:space="preserve"> na </w:t>
            </w:r>
            <w:r w:rsidRPr="008D26CD">
              <w:rPr>
                <w:lang w:eastAsia="ar-SA"/>
              </w:rPr>
              <w:t>etapie budowy;</w:t>
            </w:r>
          </w:p>
          <w:p w14:paraId="49452EA0" w14:textId="77777777" w:rsidR="008D26CD" w:rsidRPr="008D26CD" w:rsidRDefault="008D26CD" w:rsidP="00F61B1B">
            <w:pPr>
              <w:pStyle w:val="Mnormal"/>
              <w:numPr>
                <w:ilvl w:val="0"/>
                <w:numId w:val="100"/>
              </w:numPr>
              <w:spacing w:after="0" w:line="240" w:lineRule="auto"/>
              <w:ind w:left="436"/>
              <w:jc w:val="left"/>
              <w:rPr>
                <w:lang w:eastAsia="ar-SA"/>
              </w:rPr>
            </w:pPr>
            <w:r w:rsidRPr="008D26CD">
              <w:rPr>
                <w:lang w:eastAsia="ar-SA"/>
              </w:rPr>
              <w:t>wprowadzanie możliwie najbardziej naturalnych środków stabilizacji brzegów morskich;</w:t>
            </w:r>
          </w:p>
          <w:p w14:paraId="7E1A8E28" w14:textId="77777777" w:rsidR="008D26CD" w:rsidRPr="008D26CD" w:rsidRDefault="008D26CD" w:rsidP="00F61B1B">
            <w:pPr>
              <w:pStyle w:val="Mnormal"/>
              <w:numPr>
                <w:ilvl w:val="0"/>
                <w:numId w:val="100"/>
              </w:numPr>
              <w:spacing w:after="0" w:line="240" w:lineRule="auto"/>
              <w:ind w:left="436"/>
              <w:jc w:val="left"/>
              <w:rPr>
                <w:lang w:eastAsia="ar-SA"/>
              </w:rPr>
            </w:pPr>
            <w:r w:rsidRPr="008D26CD">
              <w:rPr>
                <w:lang w:eastAsia="ar-SA"/>
              </w:rPr>
              <w:t>odbudowa naturalnego charakteru pasów brzegowych</w:t>
            </w:r>
            <w:r w:rsidR="007F229C">
              <w:rPr>
                <w:lang w:eastAsia="ar-SA"/>
              </w:rPr>
              <w:t xml:space="preserve"> w </w:t>
            </w:r>
            <w:r w:rsidRPr="008D26CD">
              <w:rPr>
                <w:lang w:eastAsia="ar-SA"/>
              </w:rPr>
              <w:t>rejonie inwestycji;</w:t>
            </w:r>
          </w:p>
          <w:p w14:paraId="5BCC9329" w14:textId="77777777" w:rsidR="008D26CD" w:rsidRPr="008D26CD" w:rsidRDefault="008D26CD" w:rsidP="00F61B1B">
            <w:pPr>
              <w:pStyle w:val="Mnormal"/>
              <w:numPr>
                <w:ilvl w:val="0"/>
                <w:numId w:val="100"/>
              </w:numPr>
              <w:spacing w:after="0" w:line="240" w:lineRule="auto"/>
              <w:ind w:left="436"/>
              <w:jc w:val="left"/>
              <w:rPr>
                <w:lang w:eastAsia="ar-SA"/>
              </w:rPr>
            </w:pPr>
            <w:r w:rsidRPr="008D26CD">
              <w:rPr>
                <w:lang w:eastAsia="ar-SA"/>
              </w:rPr>
              <w:t>ochrona wód morskich przed zanieczyszczeniami</w:t>
            </w:r>
            <w:r w:rsidR="00720070">
              <w:rPr>
                <w:lang w:eastAsia="ar-SA"/>
              </w:rPr>
              <w:t xml:space="preserve"> z </w:t>
            </w:r>
            <w:r w:rsidRPr="008D26CD">
              <w:rPr>
                <w:lang w:eastAsia="ar-SA"/>
              </w:rPr>
              <w:t>terenu prowadzonych prac.</w:t>
            </w:r>
          </w:p>
        </w:tc>
      </w:tr>
      <w:tr w:rsidR="008D26CD" w:rsidRPr="008D26CD" w14:paraId="731855D6" w14:textId="77777777" w:rsidTr="00970DFC">
        <w:trPr>
          <w:trHeight w:val="227"/>
        </w:trPr>
        <w:tc>
          <w:tcPr>
            <w:tcW w:w="8780" w:type="dxa"/>
            <w:gridSpan w:val="2"/>
            <w:shd w:val="clear" w:color="auto" w:fill="DBE5F1" w:themeFill="accent1" w:themeFillTint="33"/>
            <w:vAlign w:val="center"/>
          </w:tcPr>
          <w:p w14:paraId="0BC73086" w14:textId="77777777" w:rsidR="008D26CD" w:rsidRPr="008D26CD" w:rsidRDefault="008D26CD" w:rsidP="00F61B1B">
            <w:pPr>
              <w:pStyle w:val="Mnormal"/>
              <w:spacing w:after="0" w:line="240" w:lineRule="auto"/>
              <w:jc w:val="left"/>
              <w:rPr>
                <w:b/>
                <w:lang w:eastAsia="ar-SA"/>
              </w:rPr>
            </w:pPr>
            <w:r w:rsidRPr="008D26CD">
              <w:rPr>
                <w:b/>
                <w:lang w:eastAsia="ar-SA"/>
              </w:rPr>
              <w:t>Kierunek 3A Dywersyfikacja dostaw paliw</w:t>
            </w:r>
            <w:r w:rsidR="007F229C">
              <w:rPr>
                <w:b/>
                <w:lang w:eastAsia="ar-SA"/>
              </w:rPr>
              <w:t xml:space="preserve"> i </w:t>
            </w:r>
            <w:r w:rsidRPr="008D26CD">
              <w:rPr>
                <w:b/>
                <w:lang w:eastAsia="ar-SA"/>
              </w:rPr>
              <w:t>rozbudowa infrastruktury sieciowej</w:t>
            </w:r>
          </w:p>
          <w:p w14:paraId="739D42CB" w14:textId="77777777" w:rsidR="008D26CD" w:rsidRPr="008D26CD" w:rsidRDefault="008D26CD" w:rsidP="00F61B1B">
            <w:pPr>
              <w:pStyle w:val="Mnormal"/>
              <w:spacing w:after="0" w:line="240" w:lineRule="auto"/>
              <w:jc w:val="left"/>
              <w:rPr>
                <w:lang w:eastAsia="ar-SA"/>
              </w:rPr>
            </w:pPr>
            <w:r w:rsidRPr="008D26CD">
              <w:rPr>
                <w:b/>
                <w:lang w:eastAsia="ar-SA"/>
              </w:rPr>
              <w:t>Kierunek 3B Dywersyfikacja dostaw ropy naftowej oraz rozbudowa infrastruktury ropy</w:t>
            </w:r>
            <w:r w:rsidR="007F229C">
              <w:rPr>
                <w:b/>
                <w:lang w:eastAsia="ar-SA"/>
              </w:rPr>
              <w:t xml:space="preserve"> i </w:t>
            </w:r>
            <w:r w:rsidRPr="008D26CD">
              <w:rPr>
                <w:b/>
                <w:lang w:eastAsia="ar-SA"/>
              </w:rPr>
              <w:t>paliw ciekłych</w:t>
            </w:r>
          </w:p>
        </w:tc>
      </w:tr>
      <w:tr w:rsidR="008D26CD" w:rsidRPr="008D26CD" w14:paraId="3ACF342E" w14:textId="77777777" w:rsidTr="00C943A8">
        <w:trPr>
          <w:trHeight w:val="227"/>
        </w:trPr>
        <w:tc>
          <w:tcPr>
            <w:tcW w:w="2501" w:type="dxa"/>
            <w:vAlign w:val="center"/>
          </w:tcPr>
          <w:p w14:paraId="07A1E8C2" w14:textId="77777777" w:rsidR="008D26CD" w:rsidRPr="008D26CD" w:rsidRDefault="008D26CD" w:rsidP="00F61B1B">
            <w:pPr>
              <w:pStyle w:val="Mnormal"/>
              <w:spacing w:after="0" w:line="240" w:lineRule="auto"/>
              <w:jc w:val="left"/>
              <w:rPr>
                <w:b/>
                <w:lang w:eastAsia="ar-SA"/>
              </w:rPr>
            </w:pPr>
            <w:r w:rsidRPr="008D26CD">
              <w:rPr>
                <w:b/>
                <w:lang w:eastAsia="ar-SA"/>
              </w:rPr>
              <w:t>3A.8 Rozbudowa PMG</w:t>
            </w:r>
          </w:p>
          <w:p w14:paraId="696B113F" w14:textId="52615FC5" w:rsidR="008D26CD" w:rsidRPr="008D26CD" w:rsidRDefault="008D26CD" w:rsidP="00F61B1B">
            <w:pPr>
              <w:pStyle w:val="Mnormal"/>
              <w:spacing w:after="0" w:line="240" w:lineRule="auto"/>
              <w:jc w:val="left"/>
              <w:rPr>
                <w:lang w:eastAsia="ar-SA"/>
              </w:rPr>
            </w:pPr>
            <w:r w:rsidRPr="008D26CD">
              <w:rPr>
                <w:b/>
                <w:lang w:eastAsia="ar-SA"/>
              </w:rPr>
              <w:t>3B.3 Zwiększenie</w:t>
            </w:r>
            <w:r w:rsidR="00093AA4">
              <w:rPr>
                <w:b/>
                <w:lang w:eastAsia="ar-SA"/>
              </w:rPr>
              <w:t xml:space="preserve"> zdolności magazynowej Terminalu</w:t>
            </w:r>
            <w:r w:rsidRPr="008D26CD">
              <w:rPr>
                <w:b/>
                <w:lang w:eastAsia="ar-SA"/>
              </w:rPr>
              <w:t xml:space="preserve"> Naftowego</w:t>
            </w:r>
            <w:r w:rsidR="007F229C">
              <w:rPr>
                <w:b/>
                <w:lang w:eastAsia="ar-SA"/>
              </w:rPr>
              <w:t xml:space="preserve"> w </w:t>
            </w:r>
            <w:r w:rsidRPr="008D26CD">
              <w:rPr>
                <w:b/>
                <w:lang w:eastAsia="ar-SA"/>
              </w:rPr>
              <w:t>Gdańsku oraz bazy</w:t>
            </w:r>
            <w:r w:rsidR="007F229C">
              <w:rPr>
                <w:b/>
                <w:lang w:eastAsia="ar-SA"/>
              </w:rPr>
              <w:t xml:space="preserve"> w </w:t>
            </w:r>
            <w:r w:rsidRPr="008D26CD">
              <w:rPr>
                <w:b/>
                <w:lang w:eastAsia="ar-SA"/>
              </w:rPr>
              <w:t>Górkach</w:t>
            </w:r>
          </w:p>
        </w:tc>
        <w:tc>
          <w:tcPr>
            <w:tcW w:w="6279" w:type="dxa"/>
            <w:vAlign w:val="center"/>
          </w:tcPr>
          <w:p w14:paraId="4B81959F" w14:textId="77777777" w:rsidR="008D26CD" w:rsidRPr="008D26CD" w:rsidRDefault="00957307" w:rsidP="00F61B1B">
            <w:pPr>
              <w:pStyle w:val="Mnormal"/>
              <w:numPr>
                <w:ilvl w:val="0"/>
                <w:numId w:val="101"/>
              </w:numPr>
              <w:spacing w:after="0" w:line="240" w:lineRule="auto"/>
              <w:ind w:left="436"/>
              <w:jc w:val="left"/>
              <w:rPr>
                <w:lang w:eastAsia="ar-SA"/>
              </w:rPr>
            </w:pPr>
            <w:r>
              <w:rPr>
                <w:lang w:eastAsia="ar-SA"/>
              </w:rPr>
              <w:t>o</w:t>
            </w:r>
            <w:r w:rsidR="008D26CD" w:rsidRPr="008D26CD">
              <w:rPr>
                <w:lang w:eastAsia="ar-SA"/>
              </w:rPr>
              <w:t>graniczenie prac budowlanych</w:t>
            </w:r>
            <w:r w:rsidR="007F229C">
              <w:rPr>
                <w:lang w:eastAsia="ar-SA"/>
              </w:rPr>
              <w:t xml:space="preserve"> i </w:t>
            </w:r>
            <w:r w:rsidR="008D26CD" w:rsidRPr="008D26CD">
              <w:rPr>
                <w:lang w:eastAsia="ar-SA"/>
              </w:rPr>
              <w:t>przekształceń powierzchni ziemi</w:t>
            </w:r>
            <w:r w:rsidR="007F229C">
              <w:rPr>
                <w:lang w:eastAsia="ar-SA"/>
              </w:rPr>
              <w:t xml:space="preserve"> do </w:t>
            </w:r>
            <w:r w:rsidR="008D26CD" w:rsidRPr="008D26CD">
              <w:rPr>
                <w:lang w:eastAsia="ar-SA"/>
              </w:rPr>
              <w:t>niezbędnego minimum, zdjęcie warstwy glebowej</w:t>
            </w:r>
            <w:r w:rsidR="007F229C">
              <w:rPr>
                <w:lang w:eastAsia="ar-SA"/>
              </w:rPr>
              <w:t xml:space="preserve"> w </w:t>
            </w:r>
            <w:r w:rsidR="008D26CD" w:rsidRPr="008D26CD">
              <w:rPr>
                <w:lang w:eastAsia="ar-SA"/>
              </w:rPr>
              <w:t>celu ochrony przed zanieczyszczeniami oraz ponownego wykorzystania;</w:t>
            </w:r>
          </w:p>
          <w:p w14:paraId="4555D8A4" w14:textId="77777777" w:rsidR="008D26CD" w:rsidRPr="008D26CD" w:rsidRDefault="008D26CD" w:rsidP="00F61B1B">
            <w:pPr>
              <w:pStyle w:val="Mnormal"/>
              <w:numPr>
                <w:ilvl w:val="0"/>
                <w:numId w:val="101"/>
              </w:numPr>
              <w:spacing w:after="0" w:line="240" w:lineRule="auto"/>
              <w:ind w:left="436"/>
              <w:jc w:val="left"/>
              <w:rPr>
                <w:lang w:eastAsia="ar-SA"/>
              </w:rPr>
            </w:pPr>
            <w:r w:rsidRPr="008D26CD">
              <w:rPr>
                <w:lang w:eastAsia="ar-SA"/>
              </w:rPr>
              <w:t>prowadzenie prac budowlanych</w:t>
            </w:r>
            <w:r w:rsidR="007F229C">
              <w:rPr>
                <w:lang w:eastAsia="ar-SA"/>
              </w:rPr>
              <w:t xml:space="preserve"> w </w:t>
            </w:r>
            <w:r w:rsidRPr="008D26CD">
              <w:rPr>
                <w:lang w:eastAsia="ar-SA"/>
              </w:rPr>
              <w:t>sposób ograniczający</w:t>
            </w:r>
            <w:r w:rsidR="007F229C">
              <w:rPr>
                <w:lang w:eastAsia="ar-SA"/>
              </w:rPr>
              <w:t xml:space="preserve"> do </w:t>
            </w:r>
            <w:r w:rsidRPr="008D26CD">
              <w:rPr>
                <w:lang w:eastAsia="ar-SA"/>
              </w:rPr>
              <w:t>minimum zagrożenie</w:t>
            </w:r>
            <w:r w:rsidR="00D86925">
              <w:rPr>
                <w:lang w:eastAsia="ar-SA"/>
              </w:rPr>
              <w:t xml:space="preserve"> dla </w:t>
            </w:r>
            <w:r w:rsidRPr="008D26CD">
              <w:rPr>
                <w:lang w:eastAsia="ar-SA"/>
              </w:rPr>
              <w:t>wód podziemnych</w:t>
            </w:r>
            <w:r w:rsidR="007F229C">
              <w:rPr>
                <w:lang w:eastAsia="ar-SA"/>
              </w:rPr>
              <w:t xml:space="preserve"> i </w:t>
            </w:r>
            <w:r w:rsidRPr="008D26CD">
              <w:rPr>
                <w:lang w:eastAsia="ar-SA"/>
              </w:rPr>
              <w:t>powierzchniowych;</w:t>
            </w:r>
          </w:p>
          <w:p w14:paraId="0964EA4B" w14:textId="77777777" w:rsidR="008D26CD" w:rsidRPr="008D26CD" w:rsidRDefault="008D26CD" w:rsidP="00F61B1B">
            <w:pPr>
              <w:pStyle w:val="Mnormal"/>
              <w:numPr>
                <w:ilvl w:val="0"/>
                <w:numId w:val="101"/>
              </w:numPr>
              <w:spacing w:after="0" w:line="240" w:lineRule="auto"/>
              <w:ind w:left="436"/>
              <w:jc w:val="left"/>
              <w:rPr>
                <w:lang w:eastAsia="ar-SA"/>
              </w:rPr>
            </w:pPr>
            <w:r w:rsidRPr="008D26CD">
              <w:rPr>
                <w:lang w:eastAsia="ar-SA"/>
              </w:rPr>
              <w:t>przy projektowaniu PMG przeprowadzenie analizy warunków hydrogeologicznych</w:t>
            </w:r>
            <w:r w:rsidR="007F229C">
              <w:rPr>
                <w:lang w:eastAsia="ar-SA"/>
              </w:rPr>
              <w:t xml:space="preserve"> w </w:t>
            </w:r>
            <w:r w:rsidRPr="008D26CD">
              <w:rPr>
                <w:lang w:eastAsia="ar-SA"/>
              </w:rPr>
              <w:t>celu uniknięcia trudno odwracalnych szkód</w:t>
            </w:r>
            <w:r w:rsidR="007F229C">
              <w:rPr>
                <w:lang w:eastAsia="ar-SA"/>
              </w:rPr>
              <w:t xml:space="preserve"> w </w:t>
            </w:r>
            <w:r w:rsidRPr="008D26CD">
              <w:rPr>
                <w:lang w:eastAsia="ar-SA"/>
              </w:rPr>
              <w:t>wodach podziemnych;</w:t>
            </w:r>
          </w:p>
          <w:p w14:paraId="7F7CE322" w14:textId="77777777" w:rsidR="008D26CD" w:rsidRPr="008D26CD" w:rsidRDefault="008D26CD" w:rsidP="00F61B1B">
            <w:pPr>
              <w:pStyle w:val="Mnormal"/>
              <w:numPr>
                <w:ilvl w:val="0"/>
                <w:numId w:val="101"/>
              </w:numPr>
              <w:spacing w:after="0" w:line="240" w:lineRule="auto"/>
              <w:ind w:left="436"/>
              <w:jc w:val="left"/>
              <w:rPr>
                <w:lang w:eastAsia="ar-SA"/>
              </w:rPr>
            </w:pPr>
            <w:r w:rsidRPr="008D26CD">
              <w:rPr>
                <w:lang w:eastAsia="ar-SA"/>
              </w:rPr>
              <w:t>zagospodarowanie powstającego roztworu (solanki) bez powodowania szkód</w:t>
            </w:r>
            <w:r w:rsidR="007F229C">
              <w:rPr>
                <w:lang w:eastAsia="ar-SA"/>
              </w:rPr>
              <w:t xml:space="preserve"> w </w:t>
            </w:r>
            <w:r w:rsidRPr="008D26CD">
              <w:rPr>
                <w:lang w:eastAsia="ar-SA"/>
              </w:rPr>
              <w:t>środowisku,</w:t>
            </w:r>
            <w:r w:rsidR="007F229C">
              <w:rPr>
                <w:lang w:eastAsia="ar-SA"/>
              </w:rPr>
              <w:t xml:space="preserve"> w </w:t>
            </w:r>
            <w:r w:rsidRPr="008D26CD">
              <w:rPr>
                <w:lang w:eastAsia="ar-SA"/>
              </w:rPr>
              <w:t>szczególności przy budowie PMG metodą ługowania kawern;</w:t>
            </w:r>
          </w:p>
          <w:p w14:paraId="75228FC7" w14:textId="77777777" w:rsidR="008D26CD" w:rsidRPr="008D26CD" w:rsidRDefault="008D26CD" w:rsidP="00F61B1B">
            <w:pPr>
              <w:pStyle w:val="Mnormal"/>
              <w:numPr>
                <w:ilvl w:val="0"/>
                <w:numId w:val="101"/>
              </w:numPr>
              <w:spacing w:after="0" w:line="240" w:lineRule="auto"/>
              <w:ind w:left="436"/>
              <w:jc w:val="left"/>
              <w:rPr>
                <w:lang w:eastAsia="ar-SA"/>
              </w:rPr>
            </w:pPr>
            <w:r w:rsidRPr="008D26CD">
              <w:rPr>
                <w:lang w:eastAsia="ar-SA"/>
              </w:rPr>
              <w:t>podczas eksploatacji,</w:t>
            </w:r>
            <w:r w:rsidR="00720070">
              <w:rPr>
                <w:lang w:eastAsia="ar-SA"/>
              </w:rPr>
              <w:t xml:space="preserve"> z </w:t>
            </w:r>
            <w:r w:rsidRPr="008D26CD">
              <w:rPr>
                <w:lang w:eastAsia="ar-SA"/>
              </w:rPr>
              <w:t>uwagi</w:t>
            </w:r>
            <w:r w:rsidR="007F229C">
              <w:rPr>
                <w:lang w:eastAsia="ar-SA"/>
              </w:rPr>
              <w:t xml:space="preserve"> na </w:t>
            </w:r>
            <w:r w:rsidRPr="008D26CD">
              <w:rPr>
                <w:lang w:eastAsia="ar-SA"/>
              </w:rPr>
              <w:t>dynamiczny charakter zmian zachodzących podczas zatłaczania</w:t>
            </w:r>
            <w:r w:rsidR="007F229C">
              <w:rPr>
                <w:lang w:eastAsia="ar-SA"/>
              </w:rPr>
              <w:t xml:space="preserve"> i </w:t>
            </w:r>
            <w:r w:rsidRPr="008D26CD">
              <w:rPr>
                <w:lang w:eastAsia="ar-SA"/>
              </w:rPr>
              <w:t>pobierania gazu</w:t>
            </w:r>
            <w:r w:rsidR="007F229C">
              <w:rPr>
                <w:lang w:eastAsia="ar-SA"/>
              </w:rPr>
              <w:t xml:space="preserve"> do </w:t>
            </w:r>
            <w:r w:rsidRPr="008D26CD">
              <w:rPr>
                <w:lang w:eastAsia="ar-SA"/>
              </w:rPr>
              <w:t>PMG, konieczny jest monitoring środowiska,</w:t>
            </w:r>
            <w:r w:rsidR="007F229C">
              <w:rPr>
                <w:lang w:eastAsia="ar-SA"/>
              </w:rPr>
              <w:t xml:space="preserve"> w </w:t>
            </w:r>
            <w:r w:rsidRPr="008D26CD">
              <w:rPr>
                <w:lang w:eastAsia="ar-SA"/>
              </w:rPr>
              <w:t>tym wód podziemnych</w:t>
            </w:r>
            <w:r w:rsidR="007F229C">
              <w:rPr>
                <w:lang w:eastAsia="ar-SA"/>
              </w:rPr>
              <w:t xml:space="preserve"> i </w:t>
            </w:r>
            <w:r w:rsidRPr="008D26CD">
              <w:rPr>
                <w:lang w:eastAsia="ar-SA"/>
              </w:rPr>
              <w:t xml:space="preserve">powierzchniowych; </w:t>
            </w:r>
          </w:p>
          <w:p w14:paraId="49F2AC05" w14:textId="77777777" w:rsidR="008D26CD" w:rsidRPr="008D26CD" w:rsidRDefault="008D26CD" w:rsidP="00F61B1B">
            <w:pPr>
              <w:pStyle w:val="Mnormal"/>
              <w:numPr>
                <w:ilvl w:val="0"/>
                <w:numId w:val="101"/>
              </w:numPr>
              <w:spacing w:after="0" w:line="240" w:lineRule="auto"/>
              <w:ind w:left="436"/>
              <w:jc w:val="left"/>
              <w:rPr>
                <w:lang w:eastAsia="ar-SA"/>
              </w:rPr>
            </w:pPr>
            <w:r w:rsidRPr="008D26CD">
              <w:rPr>
                <w:lang w:eastAsia="ar-SA"/>
              </w:rPr>
              <w:t>wdrożenie systemu zarządzania ryzykiem powstania szkód</w:t>
            </w:r>
            <w:r w:rsidR="007F229C">
              <w:rPr>
                <w:lang w:eastAsia="ar-SA"/>
              </w:rPr>
              <w:t xml:space="preserve"> w </w:t>
            </w:r>
            <w:r w:rsidRPr="008D26CD">
              <w:rPr>
                <w:lang w:eastAsia="ar-SA"/>
              </w:rPr>
              <w:t>środowisku, głównie</w:t>
            </w:r>
            <w:r w:rsidR="007F229C">
              <w:rPr>
                <w:lang w:eastAsia="ar-SA"/>
              </w:rPr>
              <w:t xml:space="preserve"> w </w:t>
            </w:r>
            <w:r w:rsidRPr="008D26CD">
              <w:rPr>
                <w:lang w:eastAsia="ar-SA"/>
              </w:rPr>
              <w:t>zakresie wód powierzchniowych</w:t>
            </w:r>
            <w:r w:rsidR="007F229C">
              <w:rPr>
                <w:lang w:eastAsia="ar-SA"/>
              </w:rPr>
              <w:t xml:space="preserve"> i </w:t>
            </w:r>
            <w:r w:rsidRPr="008D26CD">
              <w:rPr>
                <w:lang w:eastAsia="ar-SA"/>
              </w:rPr>
              <w:t>podziemnych;</w:t>
            </w:r>
          </w:p>
          <w:p w14:paraId="7DBE16DA" w14:textId="77777777" w:rsidR="008D26CD" w:rsidRPr="008D26CD" w:rsidRDefault="008D26CD" w:rsidP="00F61B1B">
            <w:pPr>
              <w:pStyle w:val="Mnormal"/>
              <w:numPr>
                <w:ilvl w:val="0"/>
                <w:numId w:val="101"/>
              </w:numPr>
              <w:spacing w:after="0" w:line="240" w:lineRule="auto"/>
              <w:ind w:left="436"/>
              <w:jc w:val="left"/>
              <w:rPr>
                <w:lang w:eastAsia="ar-SA"/>
              </w:rPr>
            </w:pPr>
            <w:r w:rsidRPr="008D26CD">
              <w:rPr>
                <w:lang w:eastAsia="ar-SA"/>
              </w:rPr>
              <w:t>ograniczanie</w:t>
            </w:r>
            <w:r w:rsidR="007F229C">
              <w:rPr>
                <w:lang w:eastAsia="ar-SA"/>
              </w:rPr>
              <w:t xml:space="preserve"> do </w:t>
            </w:r>
            <w:r w:rsidRPr="008D26CD">
              <w:rPr>
                <w:lang w:eastAsia="ar-SA"/>
              </w:rPr>
              <w:t>minimum wycinki drzew</w:t>
            </w:r>
            <w:r w:rsidR="007F229C">
              <w:rPr>
                <w:lang w:eastAsia="ar-SA"/>
              </w:rPr>
              <w:t xml:space="preserve"> i </w:t>
            </w:r>
            <w:r w:rsidRPr="008D26CD">
              <w:rPr>
                <w:lang w:eastAsia="ar-SA"/>
              </w:rPr>
              <w:t xml:space="preserve">krzewów; </w:t>
            </w:r>
          </w:p>
          <w:p w14:paraId="007F9DA3" w14:textId="77777777" w:rsidR="008D26CD" w:rsidRPr="008D26CD" w:rsidRDefault="008D26CD" w:rsidP="00F61B1B">
            <w:pPr>
              <w:pStyle w:val="Mnormal"/>
              <w:numPr>
                <w:ilvl w:val="0"/>
                <w:numId w:val="101"/>
              </w:numPr>
              <w:spacing w:after="0" w:line="240" w:lineRule="auto"/>
              <w:ind w:left="436"/>
              <w:jc w:val="left"/>
              <w:rPr>
                <w:lang w:eastAsia="ar-SA"/>
              </w:rPr>
            </w:pPr>
            <w:r w:rsidRPr="008D26CD">
              <w:rPr>
                <w:lang w:eastAsia="ar-SA"/>
              </w:rPr>
              <w:t>zapewnienie odpowiednich zabezpieczeń przed poważnymi awariami.</w:t>
            </w:r>
          </w:p>
        </w:tc>
      </w:tr>
      <w:tr w:rsidR="008D26CD" w:rsidRPr="008D26CD" w14:paraId="52D4EA01" w14:textId="77777777" w:rsidTr="00970DFC">
        <w:trPr>
          <w:trHeight w:val="227"/>
        </w:trPr>
        <w:tc>
          <w:tcPr>
            <w:tcW w:w="8780" w:type="dxa"/>
            <w:gridSpan w:val="2"/>
            <w:shd w:val="clear" w:color="auto" w:fill="DBE5F1" w:themeFill="accent1" w:themeFillTint="33"/>
            <w:vAlign w:val="center"/>
          </w:tcPr>
          <w:p w14:paraId="3A11AADE" w14:textId="77777777" w:rsidR="008D26CD" w:rsidRPr="008D26CD" w:rsidRDefault="008D26CD" w:rsidP="00F61B1B">
            <w:pPr>
              <w:pStyle w:val="Mnormal"/>
              <w:spacing w:after="0" w:line="240" w:lineRule="auto"/>
              <w:jc w:val="left"/>
              <w:rPr>
                <w:b/>
                <w:lang w:eastAsia="ar-SA"/>
              </w:rPr>
            </w:pPr>
            <w:r w:rsidRPr="008D26CD">
              <w:rPr>
                <w:b/>
                <w:lang w:eastAsia="ar-SA"/>
              </w:rPr>
              <w:t>Kierunek 5 Wdrożenie energetyki jądrowej</w:t>
            </w:r>
          </w:p>
        </w:tc>
      </w:tr>
      <w:tr w:rsidR="008D26CD" w:rsidRPr="008D26CD" w14:paraId="67E06B5C" w14:textId="77777777" w:rsidTr="00C943A8">
        <w:trPr>
          <w:trHeight w:val="227"/>
        </w:trPr>
        <w:tc>
          <w:tcPr>
            <w:tcW w:w="2501" w:type="dxa"/>
            <w:vAlign w:val="center"/>
          </w:tcPr>
          <w:p w14:paraId="4D21FCA8" w14:textId="77777777" w:rsidR="008D26CD" w:rsidRPr="008D26CD" w:rsidRDefault="008D26CD" w:rsidP="00F61B1B">
            <w:pPr>
              <w:pStyle w:val="Mnormal"/>
              <w:spacing w:after="0" w:line="240" w:lineRule="auto"/>
              <w:jc w:val="left"/>
              <w:rPr>
                <w:lang w:eastAsia="ar-SA"/>
              </w:rPr>
            </w:pPr>
            <w:r w:rsidRPr="008D26CD">
              <w:rPr>
                <w:b/>
                <w:lang w:eastAsia="ar-SA"/>
              </w:rPr>
              <w:t>5.7 Uruchomienie nowego składowiska odpadów nisko-</w:t>
            </w:r>
            <w:r w:rsidR="007F229C">
              <w:rPr>
                <w:b/>
                <w:lang w:eastAsia="ar-SA"/>
              </w:rPr>
              <w:t xml:space="preserve"> i </w:t>
            </w:r>
            <w:r w:rsidRPr="008D26CD">
              <w:rPr>
                <w:b/>
                <w:lang w:eastAsia="ar-SA"/>
              </w:rPr>
              <w:t>średnioaktywnych</w:t>
            </w:r>
          </w:p>
        </w:tc>
        <w:tc>
          <w:tcPr>
            <w:tcW w:w="6279" w:type="dxa"/>
            <w:vAlign w:val="center"/>
          </w:tcPr>
          <w:p w14:paraId="2BE6A022" w14:textId="77777777" w:rsidR="008D26CD" w:rsidRPr="008D26CD" w:rsidRDefault="008D26CD" w:rsidP="00F61B1B">
            <w:pPr>
              <w:pStyle w:val="Mnormal"/>
              <w:numPr>
                <w:ilvl w:val="0"/>
                <w:numId w:val="102"/>
              </w:numPr>
              <w:spacing w:after="0" w:line="240" w:lineRule="auto"/>
              <w:ind w:left="436"/>
              <w:jc w:val="left"/>
              <w:rPr>
                <w:lang w:eastAsia="ar-SA"/>
              </w:rPr>
            </w:pPr>
            <w:r w:rsidRPr="008D26CD">
              <w:rPr>
                <w:lang w:eastAsia="ar-SA"/>
              </w:rPr>
              <w:t>opracowanie</w:t>
            </w:r>
            <w:r w:rsidR="007F229C">
              <w:rPr>
                <w:lang w:eastAsia="ar-SA"/>
              </w:rPr>
              <w:t xml:space="preserve"> i </w:t>
            </w:r>
            <w:r w:rsidRPr="008D26CD">
              <w:rPr>
                <w:lang w:eastAsia="ar-SA"/>
              </w:rPr>
              <w:t>przedstawienie społeczeństwu (szczególnie lokalnemu) rzetelnej informacji</w:t>
            </w:r>
            <w:r w:rsidR="007F229C">
              <w:rPr>
                <w:lang w:eastAsia="ar-SA"/>
              </w:rPr>
              <w:t xml:space="preserve"> na </w:t>
            </w:r>
            <w:r w:rsidRPr="008D26CD">
              <w:rPr>
                <w:lang w:eastAsia="ar-SA"/>
              </w:rPr>
              <w:t>temat oddziaływań składowiska</w:t>
            </w:r>
            <w:r w:rsidR="007F229C">
              <w:rPr>
                <w:lang w:eastAsia="ar-SA"/>
              </w:rPr>
              <w:t xml:space="preserve"> na </w:t>
            </w:r>
            <w:r w:rsidRPr="008D26CD">
              <w:rPr>
                <w:lang w:eastAsia="ar-SA"/>
              </w:rPr>
              <w:t>środowisko;</w:t>
            </w:r>
          </w:p>
          <w:p w14:paraId="499A0FCB" w14:textId="77777777" w:rsidR="008D26CD" w:rsidRPr="008D26CD" w:rsidRDefault="008D26CD" w:rsidP="00F61B1B">
            <w:pPr>
              <w:pStyle w:val="Mnormal"/>
              <w:numPr>
                <w:ilvl w:val="0"/>
                <w:numId w:val="102"/>
              </w:numPr>
              <w:spacing w:after="0" w:line="240" w:lineRule="auto"/>
              <w:ind w:left="436"/>
              <w:jc w:val="left"/>
              <w:rPr>
                <w:lang w:eastAsia="ar-SA"/>
              </w:rPr>
            </w:pPr>
            <w:r w:rsidRPr="008D26CD">
              <w:rPr>
                <w:lang w:eastAsia="ar-SA"/>
              </w:rPr>
              <w:t>prowadzenie monitoringu radiologicznego</w:t>
            </w:r>
            <w:r w:rsidR="007F229C">
              <w:rPr>
                <w:lang w:eastAsia="ar-SA"/>
              </w:rPr>
              <w:t xml:space="preserve"> w </w:t>
            </w:r>
            <w:r w:rsidRPr="008D26CD">
              <w:rPr>
                <w:lang w:eastAsia="ar-SA"/>
              </w:rPr>
              <w:t>tym wód powierzchniowych</w:t>
            </w:r>
            <w:r w:rsidR="007F229C">
              <w:rPr>
                <w:lang w:eastAsia="ar-SA"/>
              </w:rPr>
              <w:t xml:space="preserve"> i </w:t>
            </w:r>
            <w:r w:rsidRPr="008D26CD">
              <w:rPr>
                <w:lang w:eastAsia="ar-SA"/>
              </w:rPr>
              <w:t>podziemnych, gleby, powietrza, żywności;</w:t>
            </w:r>
          </w:p>
          <w:p w14:paraId="365CB79D" w14:textId="77777777" w:rsidR="008D26CD" w:rsidRPr="008D26CD" w:rsidRDefault="008D26CD" w:rsidP="00F61B1B">
            <w:pPr>
              <w:pStyle w:val="Mnormal"/>
              <w:numPr>
                <w:ilvl w:val="0"/>
                <w:numId w:val="102"/>
              </w:numPr>
              <w:spacing w:after="0" w:line="240" w:lineRule="auto"/>
              <w:ind w:left="436"/>
              <w:jc w:val="left"/>
              <w:rPr>
                <w:lang w:eastAsia="ar-SA"/>
              </w:rPr>
            </w:pPr>
            <w:r w:rsidRPr="008D26CD">
              <w:rPr>
                <w:lang w:eastAsia="ar-SA"/>
              </w:rPr>
              <w:t>ścisłe przestrzeganie procedur postępowania</w:t>
            </w:r>
            <w:r w:rsidR="00720070">
              <w:rPr>
                <w:lang w:eastAsia="ar-SA"/>
              </w:rPr>
              <w:t xml:space="preserve"> z </w:t>
            </w:r>
            <w:r w:rsidRPr="008D26CD">
              <w:rPr>
                <w:lang w:eastAsia="ar-SA"/>
              </w:rPr>
              <w:t>odpadami promieniotwórczymi;</w:t>
            </w:r>
          </w:p>
          <w:p w14:paraId="1DFCC5D9" w14:textId="77777777" w:rsidR="008D26CD" w:rsidRPr="008D26CD" w:rsidRDefault="008D26CD" w:rsidP="00F61B1B">
            <w:pPr>
              <w:pStyle w:val="Mnormal"/>
              <w:numPr>
                <w:ilvl w:val="0"/>
                <w:numId w:val="102"/>
              </w:numPr>
              <w:spacing w:after="0" w:line="240" w:lineRule="auto"/>
              <w:ind w:left="436"/>
              <w:jc w:val="left"/>
              <w:rPr>
                <w:lang w:eastAsia="ar-SA"/>
              </w:rPr>
            </w:pPr>
            <w:r w:rsidRPr="008D26CD">
              <w:rPr>
                <w:lang w:eastAsia="ar-SA"/>
              </w:rPr>
              <w:t>stosowanie barier zabezpieczających ludzi</w:t>
            </w:r>
            <w:r w:rsidR="007F229C">
              <w:rPr>
                <w:lang w:eastAsia="ar-SA"/>
              </w:rPr>
              <w:t xml:space="preserve"> i </w:t>
            </w:r>
            <w:r w:rsidRPr="008D26CD">
              <w:rPr>
                <w:lang w:eastAsia="ar-SA"/>
              </w:rPr>
              <w:t>środowisko przed promieniowaniem radioaktywnym;</w:t>
            </w:r>
          </w:p>
          <w:p w14:paraId="053ED813" w14:textId="77777777" w:rsidR="008D26CD" w:rsidRPr="008D26CD" w:rsidRDefault="008D26CD" w:rsidP="00F61B1B">
            <w:pPr>
              <w:pStyle w:val="Mnormal"/>
              <w:numPr>
                <w:ilvl w:val="0"/>
                <w:numId w:val="102"/>
              </w:numPr>
              <w:spacing w:after="0" w:line="240" w:lineRule="auto"/>
              <w:ind w:left="436"/>
              <w:jc w:val="left"/>
              <w:rPr>
                <w:lang w:eastAsia="ar-SA"/>
              </w:rPr>
            </w:pPr>
            <w:r w:rsidRPr="008D26CD">
              <w:rPr>
                <w:lang w:eastAsia="ar-SA"/>
              </w:rPr>
              <w:t>wydawanie decyzji administracyjnych zgodnych</w:t>
            </w:r>
            <w:r w:rsidR="00720070">
              <w:rPr>
                <w:lang w:eastAsia="ar-SA"/>
              </w:rPr>
              <w:t xml:space="preserve"> z </w:t>
            </w:r>
            <w:r w:rsidRPr="008D26CD">
              <w:rPr>
                <w:lang w:eastAsia="ar-SA"/>
              </w:rPr>
              <w:t>zasadami</w:t>
            </w:r>
            <w:r w:rsidR="007F229C">
              <w:rPr>
                <w:lang w:eastAsia="ar-SA"/>
              </w:rPr>
              <w:t xml:space="preserve"> i </w:t>
            </w:r>
            <w:r w:rsidRPr="008D26CD">
              <w:rPr>
                <w:lang w:eastAsia="ar-SA"/>
              </w:rPr>
              <w:t>wymaganiami ochrony środowiska</w:t>
            </w:r>
            <w:r w:rsidR="007F229C">
              <w:rPr>
                <w:lang w:eastAsia="ar-SA"/>
              </w:rPr>
              <w:t xml:space="preserve"> i </w:t>
            </w:r>
            <w:r w:rsidRPr="008D26CD">
              <w:rPr>
                <w:lang w:eastAsia="ar-SA"/>
              </w:rPr>
              <w:t>ochrony radiologicznej;</w:t>
            </w:r>
          </w:p>
          <w:p w14:paraId="56F3F3E5" w14:textId="77777777" w:rsidR="008D26CD" w:rsidRPr="00921ECD" w:rsidRDefault="008D26CD" w:rsidP="00F61B1B">
            <w:pPr>
              <w:pStyle w:val="Mnormal"/>
              <w:numPr>
                <w:ilvl w:val="0"/>
                <w:numId w:val="102"/>
              </w:numPr>
              <w:spacing w:after="0" w:line="240" w:lineRule="auto"/>
              <w:ind w:left="436"/>
              <w:jc w:val="left"/>
              <w:rPr>
                <w:lang w:eastAsia="ar-SA"/>
              </w:rPr>
            </w:pPr>
            <w:r w:rsidRPr="008D26CD">
              <w:rPr>
                <w:lang w:eastAsia="ar-SA"/>
              </w:rPr>
              <w:t>ponadto jak</w:t>
            </w:r>
            <w:r w:rsidR="00D86925">
              <w:rPr>
                <w:lang w:eastAsia="ar-SA"/>
              </w:rPr>
              <w:t xml:space="preserve"> dla </w:t>
            </w:r>
            <w:r w:rsidRPr="008D26CD">
              <w:rPr>
                <w:lang w:eastAsia="ar-SA"/>
              </w:rPr>
              <w:t>magazynów PMG p. 3A.8.</w:t>
            </w:r>
          </w:p>
        </w:tc>
      </w:tr>
      <w:tr w:rsidR="008D26CD" w:rsidRPr="008D26CD" w14:paraId="47AC7BDF" w14:textId="77777777" w:rsidTr="00C943A8">
        <w:trPr>
          <w:trHeight w:val="227"/>
        </w:trPr>
        <w:tc>
          <w:tcPr>
            <w:tcW w:w="2501" w:type="dxa"/>
            <w:vAlign w:val="center"/>
          </w:tcPr>
          <w:p w14:paraId="27839A17" w14:textId="77777777" w:rsidR="008D26CD" w:rsidRPr="008D26CD" w:rsidRDefault="008D26CD" w:rsidP="00F61B1B">
            <w:pPr>
              <w:pStyle w:val="Mnormal"/>
              <w:spacing w:after="0" w:line="240" w:lineRule="auto"/>
              <w:jc w:val="left"/>
              <w:rPr>
                <w:lang w:eastAsia="ar-SA"/>
              </w:rPr>
            </w:pPr>
            <w:r w:rsidRPr="008D26CD">
              <w:rPr>
                <w:b/>
                <w:lang w:eastAsia="ar-SA"/>
              </w:rPr>
              <w:t>5.8 Budowa</w:t>
            </w:r>
            <w:r w:rsidR="007F229C">
              <w:rPr>
                <w:b/>
                <w:lang w:eastAsia="ar-SA"/>
              </w:rPr>
              <w:t xml:space="preserve"> i </w:t>
            </w:r>
            <w:r w:rsidRPr="008D26CD">
              <w:rPr>
                <w:b/>
                <w:lang w:eastAsia="ar-SA"/>
              </w:rPr>
              <w:t>uruchomienie bloków jądrowych:</w:t>
            </w:r>
          </w:p>
        </w:tc>
        <w:tc>
          <w:tcPr>
            <w:tcW w:w="6279" w:type="dxa"/>
            <w:vAlign w:val="center"/>
          </w:tcPr>
          <w:p w14:paraId="7EBB2CE2" w14:textId="77777777" w:rsidR="008D26CD" w:rsidRPr="008D26CD" w:rsidRDefault="008D26CD" w:rsidP="00F61B1B">
            <w:pPr>
              <w:pStyle w:val="Mnormal"/>
              <w:numPr>
                <w:ilvl w:val="0"/>
                <w:numId w:val="103"/>
              </w:numPr>
              <w:spacing w:after="0" w:line="240" w:lineRule="auto"/>
              <w:ind w:left="436"/>
              <w:jc w:val="left"/>
              <w:rPr>
                <w:lang w:eastAsia="ar-SA"/>
              </w:rPr>
            </w:pPr>
            <w:r w:rsidRPr="008D26CD">
              <w:rPr>
                <w:lang w:eastAsia="ar-SA"/>
              </w:rPr>
              <w:t>jak</w:t>
            </w:r>
            <w:r w:rsidR="00D86925">
              <w:rPr>
                <w:lang w:eastAsia="ar-SA"/>
              </w:rPr>
              <w:t xml:space="preserve"> dla </w:t>
            </w:r>
            <w:r w:rsidRPr="008D26CD">
              <w:rPr>
                <w:lang w:eastAsia="ar-SA"/>
              </w:rPr>
              <w:t>2A.1.1 (dla budowy elektrowni cieplnych)</w:t>
            </w:r>
            <w:r w:rsidR="007F229C">
              <w:rPr>
                <w:lang w:eastAsia="ar-SA"/>
              </w:rPr>
              <w:t xml:space="preserve"> w </w:t>
            </w:r>
            <w:r w:rsidRPr="008D26CD">
              <w:rPr>
                <w:lang w:eastAsia="ar-SA"/>
              </w:rPr>
              <w:t>zakresie oddziaływań klasycznych,</w:t>
            </w:r>
            <w:r w:rsidR="007F229C">
              <w:rPr>
                <w:lang w:eastAsia="ar-SA"/>
              </w:rPr>
              <w:t xml:space="preserve"> a </w:t>
            </w:r>
            <w:r w:rsidRPr="008D26CD">
              <w:rPr>
                <w:lang w:eastAsia="ar-SA"/>
              </w:rPr>
              <w:t>ponadto:</w:t>
            </w:r>
          </w:p>
          <w:p w14:paraId="6DB5D3B5" w14:textId="77777777" w:rsidR="008D26CD" w:rsidRPr="008D26CD" w:rsidRDefault="008D26CD" w:rsidP="00F61B1B">
            <w:pPr>
              <w:pStyle w:val="Mnormal"/>
              <w:numPr>
                <w:ilvl w:val="0"/>
                <w:numId w:val="103"/>
              </w:numPr>
              <w:spacing w:after="0" w:line="240" w:lineRule="auto"/>
              <w:ind w:left="436"/>
              <w:jc w:val="left"/>
              <w:rPr>
                <w:lang w:eastAsia="ar-SA"/>
              </w:rPr>
            </w:pPr>
            <w:r w:rsidRPr="008D26CD">
              <w:rPr>
                <w:lang w:eastAsia="ar-SA"/>
              </w:rPr>
              <w:t>opracowanie</w:t>
            </w:r>
            <w:r w:rsidR="007F229C">
              <w:rPr>
                <w:lang w:eastAsia="ar-SA"/>
              </w:rPr>
              <w:t xml:space="preserve"> i </w:t>
            </w:r>
            <w:r w:rsidRPr="008D26CD">
              <w:rPr>
                <w:lang w:eastAsia="ar-SA"/>
              </w:rPr>
              <w:t>przedstawienie społeczeństwu (szczególnie lokalnemu) rzetelnej informacji</w:t>
            </w:r>
            <w:r w:rsidR="007F229C">
              <w:rPr>
                <w:lang w:eastAsia="ar-SA"/>
              </w:rPr>
              <w:t xml:space="preserve"> na </w:t>
            </w:r>
            <w:r w:rsidRPr="008D26CD">
              <w:rPr>
                <w:lang w:eastAsia="ar-SA"/>
              </w:rPr>
              <w:t>temat oddziaływań elektrowni podczas normalnej eksploatacji oraz potencjalnych awarii;</w:t>
            </w:r>
          </w:p>
          <w:p w14:paraId="7387BF76" w14:textId="77777777" w:rsidR="008D26CD" w:rsidRPr="008D26CD" w:rsidRDefault="008D26CD" w:rsidP="00F61B1B">
            <w:pPr>
              <w:pStyle w:val="Mnormal"/>
              <w:numPr>
                <w:ilvl w:val="0"/>
                <w:numId w:val="103"/>
              </w:numPr>
              <w:spacing w:after="0" w:line="240" w:lineRule="auto"/>
              <w:ind w:left="436"/>
              <w:jc w:val="left"/>
              <w:rPr>
                <w:lang w:eastAsia="ar-SA"/>
              </w:rPr>
            </w:pPr>
            <w:r w:rsidRPr="008D26CD">
              <w:rPr>
                <w:lang w:eastAsia="ar-SA"/>
              </w:rPr>
              <w:t>prowadzenie monitoringu radiologicznego</w:t>
            </w:r>
            <w:r w:rsidR="007F229C">
              <w:rPr>
                <w:lang w:eastAsia="ar-SA"/>
              </w:rPr>
              <w:t xml:space="preserve"> w </w:t>
            </w:r>
            <w:r w:rsidRPr="008D26CD">
              <w:rPr>
                <w:lang w:eastAsia="ar-SA"/>
              </w:rPr>
              <w:t>tym wód powierzchniowych</w:t>
            </w:r>
            <w:r w:rsidR="007F229C">
              <w:rPr>
                <w:lang w:eastAsia="ar-SA"/>
              </w:rPr>
              <w:t xml:space="preserve"> i </w:t>
            </w:r>
            <w:r w:rsidRPr="008D26CD">
              <w:rPr>
                <w:lang w:eastAsia="ar-SA"/>
              </w:rPr>
              <w:t>podziemnych, gleby, powietrza, żywności,</w:t>
            </w:r>
          </w:p>
          <w:p w14:paraId="39C903AF" w14:textId="77777777" w:rsidR="008D26CD" w:rsidRPr="008D26CD" w:rsidRDefault="008D26CD" w:rsidP="00F61B1B">
            <w:pPr>
              <w:pStyle w:val="Mnormal"/>
              <w:numPr>
                <w:ilvl w:val="0"/>
                <w:numId w:val="103"/>
              </w:numPr>
              <w:spacing w:after="0" w:line="240" w:lineRule="auto"/>
              <w:ind w:left="436"/>
              <w:jc w:val="left"/>
              <w:rPr>
                <w:lang w:eastAsia="ar-SA"/>
              </w:rPr>
            </w:pPr>
            <w:r w:rsidRPr="008D26CD">
              <w:rPr>
                <w:lang w:eastAsia="ar-SA"/>
              </w:rPr>
              <w:t>przeprowadzenie oceny stanu zdrowia okolicznej ludności</w:t>
            </w:r>
            <w:r w:rsidR="007F229C">
              <w:rPr>
                <w:lang w:eastAsia="ar-SA"/>
              </w:rPr>
              <w:t xml:space="preserve"> i </w:t>
            </w:r>
            <w:r w:rsidRPr="008D26CD">
              <w:rPr>
                <w:lang w:eastAsia="ar-SA"/>
              </w:rPr>
              <w:t>monitorowanie zmian,</w:t>
            </w:r>
          </w:p>
          <w:p w14:paraId="6F9F271D" w14:textId="77777777" w:rsidR="008D26CD" w:rsidRPr="008D26CD" w:rsidRDefault="008D26CD" w:rsidP="00F61B1B">
            <w:pPr>
              <w:pStyle w:val="Mnormal"/>
              <w:numPr>
                <w:ilvl w:val="0"/>
                <w:numId w:val="103"/>
              </w:numPr>
              <w:spacing w:after="0" w:line="240" w:lineRule="auto"/>
              <w:ind w:left="436"/>
              <w:jc w:val="left"/>
              <w:rPr>
                <w:lang w:eastAsia="ar-SA"/>
              </w:rPr>
            </w:pPr>
            <w:r w:rsidRPr="008D26CD">
              <w:rPr>
                <w:lang w:eastAsia="ar-SA"/>
              </w:rPr>
              <w:t>ponadto odnośnie klasycznego oddziaływania – jak</w:t>
            </w:r>
            <w:r w:rsidR="00D86925">
              <w:rPr>
                <w:lang w:eastAsia="ar-SA"/>
              </w:rPr>
              <w:t xml:space="preserve"> dla </w:t>
            </w:r>
            <w:r w:rsidRPr="008D26CD">
              <w:rPr>
                <w:lang w:eastAsia="ar-SA"/>
              </w:rPr>
              <w:t>elektrowni cieplnych (p. 2A.1.1).</w:t>
            </w:r>
          </w:p>
        </w:tc>
      </w:tr>
      <w:tr w:rsidR="008D26CD" w:rsidRPr="008D26CD" w14:paraId="39B1D67E" w14:textId="77777777" w:rsidTr="00970DFC">
        <w:trPr>
          <w:trHeight w:val="227"/>
        </w:trPr>
        <w:tc>
          <w:tcPr>
            <w:tcW w:w="8780" w:type="dxa"/>
            <w:gridSpan w:val="2"/>
            <w:shd w:val="clear" w:color="auto" w:fill="DBE5F1" w:themeFill="accent1" w:themeFillTint="33"/>
            <w:vAlign w:val="center"/>
          </w:tcPr>
          <w:p w14:paraId="3F18E910" w14:textId="77777777" w:rsidR="008D26CD" w:rsidRPr="008D26CD" w:rsidRDefault="008D26CD" w:rsidP="00F61B1B">
            <w:pPr>
              <w:pStyle w:val="Mnormal"/>
              <w:spacing w:after="0" w:line="240" w:lineRule="auto"/>
              <w:jc w:val="left"/>
              <w:rPr>
                <w:lang w:eastAsia="ar-SA"/>
              </w:rPr>
            </w:pPr>
            <w:r w:rsidRPr="008D26CD">
              <w:rPr>
                <w:b/>
                <w:lang w:eastAsia="ar-SA"/>
              </w:rPr>
              <w:t>Kierunek 6 Rozwój odnawialnych źródeł energii</w:t>
            </w:r>
          </w:p>
        </w:tc>
      </w:tr>
      <w:tr w:rsidR="008D26CD" w:rsidRPr="008D26CD" w14:paraId="47F9E24B" w14:textId="77777777" w:rsidTr="00C943A8">
        <w:trPr>
          <w:trHeight w:val="227"/>
        </w:trPr>
        <w:tc>
          <w:tcPr>
            <w:tcW w:w="2501" w:type="dxa"/>
            <w:vAlign w:val="center"/>
          </w:tcPr>
          <w:p w14:paraId="767E64C8" w14:textId="77777777" w:rsidR="008D26CD" w:rsidRPr="008D26CD" w:rsidRDefault="008D26CD" w:rsidP="00F61B1B">
            <w:pPr>
              <w:pStyle w:val="Mnormal"/>
              <w:spacing w:after="0" w:line="240" w:lineRule="auto"/>
              <w:jc w:val="left"/>
              <w:rPr>
                <w:lang w:eastAsia="ar-SA"/>
              </w:rPr>
            </w:pPr>
            <w:r w:rsidRPr="008D26CD">
              <w:rPr>
                <w:lang w:eastAsia="ar-SA"/>
              </w:rPr>
              <w:t>6.1.1Odnawialne źródła energii – wiatr</w:t>
            </w:r>
            <w:r w:rsidR="007F229C">
              <w:rPr>
                <w:lang w:eastAsia="ar-SA"/>
              </w:rPr>
              <w:t xml:space="preserve"> na </w:t>
            </w:r>
            <w:r w:rsidRPr="008D26CD">
              <w:rPr>
                <w:lang w:eastAsia="ar-SA"/>
              </w:rPr>
              <w:t>lądzie</w:t>
            </w:r>
          </w:p>
        </w:tc>
        <w:tc>
          <w:tcPr>
            <w:tcW w:w="6279" w:type="dxa"/>
            <w:vAlign w:val="center"/>
          </w:tcPr>
          <w:p w14:paraId="69ED31A8" w14:textId="77777777" w:rsidR="008D26CD" w:rsidRPr="008D26CD" w:rsidRDefault="008D26CD" w:rsidP="00F61B1B">
            <w:pPr>
              <w:pStyle w:val="Mnormal"/>
              <w:numPr>
                <w:ilvl w:val="0"/>
                <w:numId w:val="104"/>
              </w:numPr>
              <w:spacing w:after="0" w:line="240" w:lineRule="auto"/>
              <w:ind w:left="436"/>
              <w:jc w:val="left"/>
              <w:rPr>
                <w:lang w:eastAsia="ar-SA"/>
              </w:rPr>
            </w:pPr>
            <w:r w:rsidRPr="008D26CD">
              <w:rPr>
                <w:lang w:eastAsia="ar-SA"/>
              </w:rPr>
              <w:t>ograniczenie prac budowlanych;</w:t>
            </w:r>
          </w:p>
          <w:p w14:paraId="4B96F48A" w14:textId="77777777" w:rsidR="008D26CD" w:rsidRPr="008D26CD" w:rsidRDefault="008D26CD" w:rsidP="00F61B1B">
            <w:pPr>
              <w:pStyle w:val="Mnormal"/>
              <w:numPr>
                <w:ilvl w:val="0"/>
                <w:numId w:val="104"/>
              </w:numPr>
              <w:spacing w:after="0" w:line="240" w:lineRule="auto"/>
              <w:ind w:left="436"/>
              <w:jc w:val="left"/>
              <w:rPr>
                <w:lang w:eastAsia="ar-SA"/>
              </w:rPr>
            </w:pPr>
            <w:r w:rsidRPr="008D26CD">
              <w:rPr>
                <w:lang w:eastAsia="ar-SA"/>
              </w:rPr>
              <w:t>oszczędne wykorzystywanie surowców</w:t>
            </w:r>
            <w:r w:rsidR="007F229C">
              <w:rPr>
                <w:lang w:eastAsia="ar-SA"/>
              </w:rPr>
              <w:t xml:space="preserve"> na </w:t>
            </w:r>
            <w:r w:rsidRPr="008D26CD">
              <w:rPr>
                <w:lang w:eastAsia="ar-SA"/>
              </w:rPr>
              <w:t>etapie budowy;</w:t>
            </w:r>
          </w:p>
          <w:p w14:paraId="79302B4B" w14:textId="77777777" w:rsidR="008D26CD" w:rsidRPr="008D26CD" w:rsidRDefault="008D26CD" w:rsidP="00F61B1B">
            <w:pPr>
              <w:pStyle w:val="Mnormal"/>
              <w:numPr>
                <w:ilvl w:val="0"/>
                <w:numId w:val="104"/>
              </w:numPr>
              <w:spacing w:after="0" w:line="240" w:lineRule="auto"/>
              <w:ind w:left="436"/>
              <w:jc w:val="left"/>
              <w:rPr>
                <w:lang w:eastAsia="ar-SA"/>
              </w:rPr>
            </w:pPr>
            <w:r w:rsidRPr="008D26CD">
              <w:rPr>
                <w:lang w:eastAsia="ar-SA"/>
              </w:rPr>
              <w:t>unikanie lokalizacji</w:t>
            </w:r>
            <w:r w:rsidR="007F229C">
              <w:rPr>
                <w:lang w:eastAsia="ar-SA"/>
              </w:rPr>
              <w:t xml:space="preserve"> w </w:t>
            </w:r>
            <w:r w:rsidRPr="008D26CD">
              <w:rPr>
                <w:lang w:eastAsia="ar-SA"/>
              </w:rPr>
              <w:t>pobliżu domostw.</w:t>
            </w:r>
          </w:p>
        </w:tc>
      </w:tr>
      <w:tr w:rsidR="008D26CD" w:rsidRPr="008D26CD" w14:paraId="2AD48E2D" w14:textId="77777777" w:rsidTr="00C943A8">
        <w:trPr>
          <w:trHeight w:val="227"/>
        </w:trPr>
        <w:tc>
          <w:tcPr>
            <w:tcW w:w="2501" w:type="dxa"/>
            <w:vAlign w:val="center"/>
          </w:tcPr>
          <w:p w14:paraId="586B2F6F" w14:textId="77777777" w:rsidR="008D26CD" w:rsidRPr="008D26CD" w:rsidRDefault="008D26CD" w:rsidP="00F61B1B">
            <w:pPr>
              <w:pStyle w:val="Mnormal"/>
              <w:spacing w:after="0" w:line="240" w:lineRule="auto"/>
              <w:jc w:val="left"/>
              <w:rPr>
                <w:lang w:eastAsia="ar-SA"/>
              </w:rPr>
            </w:pPr>
            <w:r w:rsidRPr="008D26CD">
              <w:rPr>
                <w:lang w:eastAsia="ar-SA"/>
              </w:rPr>
              <w:t>6.1.2 Odnawialne źródła energii – wiatr</w:t>
            </w:r>
            <w:r w:rsidR="007F229C">
              <w:rPr>
                <w:lang w:eastAsia="ar-SA"/>
              </w:rPr>
              <w:t xml:space="preserve"> na </w:t>
            </w:r>
            <w:r w:rsidRPr="008D26CD">
              <w:rPr>
                <w:lang w:eastAsia="ar-SA"/>
              </w:rPr>
              <w:t>morzu</w:t>
            </w:r>
          </w:p>
        </w:tc>
        <w:tc>
          <w:tcPr>
            <w:tcW w:w="6279" w:type="dxa"/>
            <w:vAlign w:val="center"/>
          </w:tcPr>
          <w:p w14:paraId="2307AD83" w14:textId="77777777" w:rsidR="008D26CD" w:rsidRPr="008D26CD" w:rsidRDefault="008D26CD" w:rsidP="00F61B1B">
            <w:pPr>
              <w:pStyle w:val="Mnormal"/>
              <w:numPr>
                <w:ilvl w:val="0"/>
                <w:numId w:val="105"/>
              </w:numPr>
              <w:spacing w:after="0" w:line="240" w:lineRule="auto"/>
              <w:ind w:left="436"/>
              <w:jc w:val="left"/>
              <w:rPr>
                <w:lang w:eastAsia="ar-SA"/>
              </w:rPr>
            </w:pPr>
            <w:r w:rsidRPr="008D26CD">
              <w:rPr>
                <w:lang w:eastAsia="ar-SA"/>
              </w:rPr>
              <w:t>ograniczanie zasięgu prac budowlanych;</w:t>
            </w:r>
          </w:p>
          <w:p w14:paraId="78983B8D" w14:textId="77777777" w:rsidR="008D26CD" w:rsidRPr="008D26CD" w:rsidRDefault="008D26CD" w:rsidP="00F61B1B">
            <w:pPr>
              <w:pStyle w:val="Mnormal"/>
              <w:numPr>
                <w:ilvl w:val="0"/>
                <w:numId w:val="105"/>
              </w:numPr>
              <w:spacing w:after="0" w:line="240" w:lineRule="auto"/>
              <w:ind w:left="436"/>
              <w:jc w:val="left"/>
              <w:rPr>
                <w:lang w:eastAsia="ar-SA"/>
              </w:rPr>
            </w:pPr>
            <w:r w:rsidRPr="008D26CD">
              <w:rPr>
                <w:lang w:eastAsia="ar-SA"/>
              </w:rPr>
              <w:t>ograniczanie ingerencji</w:t>
            </w:r>
            <w:r w:rsidR="007F229C">
              <w:rPr>
                <w:lang w:eastAsia="ar-SA"/>
              </w:rPr>
              <w:t xml:space="preserve"> w </w:t>
            </w:r>
            <w:r w:rsidRPr="008D26CD">
              <w:rPr>
                <w:lang w:eastAsia="ar-SA"/>
              </w:rPr>
              <w:t>środowisko morskie</w:t>
            </w:r>
            <w:r w:rsidR="007F229C">
              <w:rPr>
                <w:lang w:eastAsia="ar-SA"/>
              </w:rPr>
              <w:t xml:space="preserve"> i </w:t>
            </w:r>
            <w:r w:rsidRPr="008D26CD">
              <w:rPr>
                <w:lang w:eastAsia="ar-SA"/>
              </w:rPr>
              <w:t>brzeg morski, również poprzez połączenia energetyczne;</w:t>
            </w:r>
          </w:p>
          <w:p w14:paraId="03317C93" w14:textId="77777777" w:rsidR="008D26CD" w:rsidRPr="008D26CD" w:rsidRDefault="008D26CD" w:rsidP="00F61B1B">
            <w:pPr>
              <w:pStyle w:val="Mnormal"/>
              <w:numPr>
                <w:ilvl w:val="0"/>
                <w:numId w:val="105"/>
              </w:numPr>
              <w:spacing w:after="0" w:line="240" w:lineRule="auto"/>
              <w:ind w:left="436"/>
              <w:jc w:val="left"/>
              <w:rPr>
                <w:lang w:eastAsia="ar-SA"/>
              </w:rPr>
            </w:pPr>
            <w:r w:rsidRPr="008D26CD">
              <w:rPr>
                <w:lang w:eastAsia="ar-SA"/>
              </w:rPr>
              <w:t>oszczędne wykorzystywanie surowców</w:t>
            </w:r>
            <w:r w:rsidR="007F229C">
              <w:rPr>
                <w:lang w:eastAsia="ar-SA"/>
              </w:rPr>
              <w:t xml:space="preserve"> na </w:t>
            </w:r>
            <w:r w:rsidRPr="008D26CD">
              <w:rPr>
                <w:lang w:eastAsia="ar-SA"/>
              </w:rPr>
              <w:t>etapie budowy;</w:t>
            </w:r>
          </w:p>
          <w:p w14:paraId="1C84B9B1" w14:textId="77777777" w:rsidR="008D26CD" w:rsidRPr="008D26CD" w:rsidRDefault="008D26CD" w:rsidP="00F61B1B">
            <w:pPr>
              <w:pStyle w:val="Mnormal"/>
              <w:numPr>
                <w:ilvl w:val="0"/>
                <w:numId w:val="105"/>
              </w:numPr>
              <w:spacing w:after="0" w:line="240" w:lineRule="auto"/>
              <w:ind w:left="436"/>
              <w:jc w:val="left"/>
              <w:rPr>
                <w:lang w:eastAsia="ar-SA"/>
              </w:rPr>
            </w:pPr>
            <w:r w:rsidRPr="008D26CD">
              <w:rPr>
                <w:lang w:eastAsia="ar-SA"/>
              </w:rPr>
              <w:t>prace budowlane winny być prowadzone</w:t>
            </w:r>
            <w:r w:rsidR="007F229C">
              <w:rPr>
                <w:lang w:eastAsia="ar-SA"/>
              </w:rPr>
              <w:t xml:space="preserve"> w </w:t>
            </w:r>
            <w:r w:rsidRPr="008D26CD">
              <w:rPr>
                <w:lang w:eastAsia="ar-SA"/>
              </w:rPr>
              <w:t>sposób zapewniający ochronę wód przed zanieczyszczeniem.</w:t>
            </w:r>
          </w:p>
        </w:tc>
      </w:tr>
      <w:tr w:rsidR="008D26CD" w:rsidRPr="008D26CD" w14:paraId="49E46F51" w14:textId="77777777" w:rsidTr="00C943A8">
        <w:trPr>
          <w:trHeight w:val="227"/>
        </w:trPr>
        <w:tc>
          <w:tcPr>
            <w:tcW w:w="2501" w:type="dxa"/>
            <w:vAlign w:val="center"/>
          </w:tcPr>
          <w:p w14:paraId="375F1AC8" w14:textId="77777777" w:rsidR="008D26CD" w:rsidRPr="008D26CD" w:rsidRDefault="008D26CD" w:rsidP="00F61B1B">
            <w:pPr>
              <w:pStyle w:val="Mnormal"/>
              <w:spacing w:after="0" w:line="240" w:lineRule="auto"/>
              <w:jc w:val="left"/>
              <w:rPr>
                <w:lang w:eastAsia="ar-SA"/>
              </w:rPr>
            </w:pPr>
            <w:r w:rsidRPr="008D26CD">
              <w:rPr>
                <w:lang w:eastAsia="ar-SA"/>
              </w:rPr>
              <w:t>6.1.3 Odnawialne źródła energii – energetyka wodna</w:t>
            </w:r>
          </w:p>
        </w:tc>
        <w:tc>
          <w:tcPr>
            <w:tcW w:w="6279" w:type="dxa"/>
            <w:vAlign w:val="center"/>
          </w:tcPr>
          <w:p w14:paraId="56933A9B" w14:textId="77777777" w:rsidR="008D26CD" w:rsidRPr="008D26CD" w:rsidRDefault="008D26CD" w:rsidP="00F61B1B">
            <w:pPr>
              <w:pStyle w:val="Mnormal"/>
              <w:numPr>
                <w:ilvl w:val="0"/>
                <w:numId w:val="106"/>
              </w:numPr>
              <w:spacing w:after="0" w:line="240" w:lineRule="auto"/>
              <w:ind w:left="436"/>
              <w:jc w:val="left"/>
              <w:rPr>
                <w:lang w:eastAsia="ar-SA"/>
              </w:rPr>
            </w:pPr>
            <w:r w:rsidRPr="008D26CD">
              <w:rPr>
                <w:lang w:eastAsia="ar-SA"/>
              </w:rPr>
              <w:t>preferowanie wykorzystania piętrzeń już istniejących;</w:t>
            </w:r>
          </w:p>
          <w:p w14:paraId="693C1EE1" w14:textId="77777777" w:rsidR="008D26CD" w:rsidRPr="008D26CD" w:rsidRDefault="008D26CD" w:rsidP="00F61B1B">
            <w:pPr>
              <w:pStyle w:val="Mnormal"/>
              <w:numPr>
                <w:ilvl w:val="0"/>
                <w:numId w:val="106"/>
              </w:numPr>
              <w:spacing w:after="0" w:line="240" w:lineRule="auto"/>
              <w:ind w:left="436"/>
              <w:jc w:val="left"/>
              <w:rPr>
                <w:lang w:eastAsia="ar-SA"/>
              </w:rPr>
            </w:pPr>
            <w:r w:rsidRPr="008D26CD">
              <w:rPr>
                <w:lang w:eastAsia="ar-SA"/>
              </w:rPr>
              <w:t>uwzględnianie istniejących funkcji cieków wodnych;</w:t>
            </w:r>
          </w:p>
          <w:p w14:paraId="42797E05" w14:textId="77777777" w:rsidR="008D26CD" w:rsidRPr="008D26CD" w:rsidRDefault="008D26CD" w:rsidP="00F61B1B">
            <w:pPr>
              <w:pStyle w:val="Mnormal"/>
              <w:numPr>
                <w:ilvl w:val="0"/>
                <w:numId w:val="106"/>
              </w:numPr>
              <w:spacing w:after="0" w:line="240" w:lineRule="auto"/>
              <w:ind w:left="436"/>
              <w:jc w:val="left"/>
              <w:rPr>
                <w:lang w:eastAsia="ar-SA"/>
              </w:rPr>
            </w:pPr>
            <w:r w:rsidRPr="008D26CD">
              <w:rPr>
                <w:lang w:eastAsia="ar-SA"/>
              </w:rPr>
              <w:t>uwzględnianie zjawisk pogodowych wynikających</w:t>
            </w:r>
            <w:r w:rsidR="00720070">
              <w:rPr>
                <w:lang w:eastAsia="ar-SA"/>
              </w:rPr>
              <w:t xml:space="preserve"> ze </w:t>
            </w:r>
            <w:r w:rsidRPr="008D26CD">
              <w:rPr>
                <w:lang w:eastAsia="ar-SA"/>
              </w:rPr>
              <w:t xml:space="preserve">zmian klimatu. </w:t>
            </w:r>
          </w:p>
        </w:tc>
      </w:tr>
      <w:tr w:rsidR="008D26CD" w:rsidRPr="008D26CD" w14:paraId="4892D2F9" w14:textId="77777777" w:rsidTr="00C943A8">
        <w:trPr>
          <w:trHeight w:val="227"/>
        </w:trPr>
        <w:tc>
          <w:tcPr>
            <w:tcW w:w="2501" w:type="dxa"/>
            <w:vAlign w:val="center"/>
          </w:tcPr>
          <w:p w14:paraId="5B8F46AC" w14:textId="77777777" w:rsidR="008D26CD" w:rsidRPr="008D26CD" w:rsidRDefault="008D26CD" w:rsidP="00F61B1B">
            <w:pPr>
              <w:pStyle w:val="Mnormal"/>
              <w:spacing w:after="0" w:line="240" w:lineRule="auto"/>
              <w:jc w:val="left"/>
              <w:rPr>
                <w:lang w:eastAsia="ar-SA"/>
              </w:rPr>
            </w:pPr>
            <w:r w:rsidRPr="008D26CD">
              <w:rPr>
                <w:lang w:eastAsia="ar-SA"/>
              </w:rPr>
              <w:t>6.1.4 Odnawialne źródła energii – biomasa</w:t>
            </w:r>
          </w:p>
        </w:tc>
        <w:tc>
          <w:tcPr>
            <w:tcW w:w="6279" w:type="dxa"/>
            <w:vAlign w:val="center"/>
          </w:tcPr>
          <w:p w14:paraId="229722EE" w14:textId="77777777" w:rsidR="008D26CD" w:rsidRPr="008D26CD" w:rsidRDefault="008D26CD" w:rsidP="00F61B1B">
            <w:pPr>
              <w:pStyle w:val="Mnormal"/>
              <w:numPr>
                <w:ilvl w:val="0"/>
                <w:numId w:val="107"/>
              </w:numPr>
              <w:spacing w:after="0" w:line="240" w:lineRule="auto"/>
              <w:ind w:left="436"/>
              <w:jc w:val="left"/>
              <w:rPr>
                <w:lang w:eastAsia="ar-SA"/>
              </w:rPr>
            </w:pPr>
            <w:r w:rsidRPr="008D26CD">
              <w:rPr>
                <w:lang w:eastAsia="ar-SA"/>
              </w:rPr>
              <w:t>unikanie plantacji wielkoobszarowych roślin energetycznych</w:t>
            </w:r>
            <w:r w:rsidR="007F229C">
              <w:rPr>
                <w:lang w:eastAsia="ar-SA"/>
              </w:rPr>
              <w:t xml:space="preserve"> na </w:t>
            </w:r>
            <w:r w:rsidRPr="008D26CD">
              <w:rPr>
                <w:lang w:eastAsia="ar-SA"/>
              </w:rPr>
              <w:t>terenach wykorzystywanych rolniczo;</w:t>
            </w:r>
          </w:p>
          <w:p w14:paraId="1B23D443" w14:textId="77777777" w:rsidR="008D26CD" w:rsidRPr="008D26CD" w:rsidRDefault="008D26CD" w:rsidP="00F61B1B">
            <w:pPr>
              <w:pStyle w:val="Mnormal"/>
              <w:numPr>
                <w:ilvl w:val="0"/>
                <w:numId w:val="107"/>
              </w:numPr>
              <w:spacing w:after="0" w:line="240" w:lineRule="auto"/>
              <w:ind w:left="436"/>
              <w:jc w:val="left"/>
              <w:rPr>
                <w:lang w:eastAsia="ar-SA"/>
              </w:rPr>
            </w:pPr>
            <w:r w:rsidRPr="008D26CD">
              <w:rPr>
                <w:lang w:eastAsia="ar-SA"/>
              </w:rPr>
              <w:t>oraz jak</w:t>
            </w:r>
            <w:r w:rsidR="00D86925">
              <w:rPr>
                <w:lang w:eastAsia="ar-SA"/>
              </w:rPr>
              <w:t xml:space="preserve"> dla </w:t>
            </w:r>
            <w:r w:rsidRPr="008D26CD">
              <w:rPr>
                <w:lang w:eastAsia="ar-SA"/>
              </w:rPr>
              <w:t>elektrowni/elektrociepłowni cieplnych (2A.1.1)</w:t>
            </w:r>
          </w:p>
        </w:tc>
      </w:tr>
      <w:tr w:rsidR="008D26CD" w:rsidRPr="008D26CD" w14:paraId="14A048E8" w14:textId="77777777" w:rsidTr="00C943A8">
        <w:trPr>
          <w:trHeight w:val="227"/>
        </w:trPr>
        <w:tc>
          <w:tcPr>
            <w:tcW w:w="2501" w:type="dxa"/>
            <w:vAlign w:val="center"/>
          </w:tcPr>
          <w:p w14:paraId="43B482FB" w14:textId="77777777" w:rsidR="008D26CD" w:rsidRPr="008D26CD" w:rsidRDefault="008D26CD" w:rsidP="00F61B1B">
            <w:pPr>
              <w:pStyle w:val="Mnormal"/>
              <w:spacing w:after="0" w:line="240" w:lineRule="auto"/>
              <w:jc w:val="left"/>
              <w:rPr>
                <w:lang w:eastAsia="ar-SA"/>
              </w:rPr>
            </w:pPr>
            <w:r w:rsidRPr="008D26CD">
              <w:rPr>
                <w:lang w:eastAsia="ar-SA"/>
              </w:rPr>
              <w:t>6.1.4 Odnawialne źródła energii – słońce (fotowoltaika</w:t>
            </w:r>
            <w:r w:rsidR="007F229C">
              <w:rPr>
                <w:lang w:eastAsia="ar-SA"/>
              </w:rPr>
              <w:t xml:space="preserve"> i </w:t>
            </w:r>
            <w:r w:rsidRPr="008D26CD">
              <w:rPr>
                <w:lang w:eastAsia="ar-SA"/>
              </w:rPr>
              <w:t>kolektory słoneczne)</w:t>
            </w:r>
          </w:p>
        </w:tc>
        <w:tc>
          <w:tcPr>
            <w:tcW w:w="6279" w:type="dxa"/>
            <w:vAlign w:val="center"/>
          </w:tcPr>
          <w:p w14:paraId="7F11BFEE" w14:textId="77777777" w:rsidR="008D26CD" w:rsidRPr="008D26CD" w:rsidRDefault="008D26CD" w:rsidP="00F61B1B">
            <w:pPr>
              <w:pStyle w:val="Mnormal"/>
              <w:numPr>
                <w:ilvl w:val="0"/>
                <w:numId w:val="108"/>
              </w:numPr>
              <w:spacing w:after="0" w:line="240" w:lineRule="auto"/>
              <w:ind w:left="436"/>
              <w:jc w:val="left"/>
              <w:rPr>
                <w:lang w:eastAsia="ar-SA"/>
              </w:rPr>
            </w:pPr>
            <w:r w:rsidRPr="008D26CD">
              <w:rPr>
                <w:lang w:eastAsia="ar-SA"/>
              </w:rPr>
              <w:t>zaprojektowanie</w:t>
            </w:r>
            <w:r w:rsidR="007F229C">
              <w:rPr>
                <w:lang w:eastAsia="ar-SA"/>
              </w:rPr>
              <w:t xml:space="preserve"> w </w:t>
            </w:r>
            <w:r w:rsidRPr="008D26CD">
              <w:rPr>
                <w:lang w:eastAsia="ar-SA"/>
              </w:rPr>
              <w:t>sposób niezakłócający krajobrazu;</w:t>
            </w:r>
          </w:p>
          <w:p w14:paraId="66FD0B1D" w14:textId="77777777" w:rsidR="008D26CD" w:rsidRPr="008D26CD" w:rsidRDefault="008D26CD" w:rsidP="00F61B1B">
            <w:pPr>
              <w:pStyle w:val="Mnormal"/>
              <w:numPr>
                <w:ilvl w:val="0"/>
                <w:numId w:val="108"/>
              </w:numPr>
              <w:spacing w:after="0" w:line="240" w:lineRule="auto"/>
              <w:ind w:left="436"/>
              <w:jc w:val="left"/>
              <w:rPr>
                <w:lang w:eastAsia="ar-SA"/>
              </w:rPr>
            </w:pPr>
            <w:r w:rsidRPr="008D26CD">
              <w:rPr>
                <w:lang w:eastAsia="ar-SA"/>
              </w:rPr>
              <w:t>w przypadku dużych obiektów jak</w:t>
            </w:r>
            <w:r w:rsidR="007F229C">
              <w:rPr>
                <w:lang w:eastAsia="ar-SA"/>
              </w:rPr>
              <w:t xml:space="preserve"> w </w:t>
            </w:r>
            <w:r w:rsidRPr="008D26CD">
              <w:rPr>
                <w:lang w:eastAsia="ar-SA"/>
              </w:rPr>
              <w:t>2A1.1.</w:t>
            </w:r>
          </w:p>
        </w:tc>
      </w:tr>
      <w:tr w:rsidR="008D26CD" w:rsidRPr="008D26CD" w14:paraId="684267EF" w14:textId="77777777" w:rsidTr="00C943A8">
        <w:trPr>
          <w:trHeight w:val="227"/>
        </w:trPr>
        <w:tc>
          <w:tcPr>
            <w:tcW w:w="2501" w:type="dxa"/>
            <w:vAlign w:val="center"/>
          </w:tcPr>
          <w:p w14:paraId="641998F0" w14:textId="77777777" w:rsidR="008D26CD" w:rsidRPr="008D26CD" w:rsidRDefault="008D26CD" w:rsidP="00F61B1B">
            <w:pPr>
              <w:pStyle w:val="Mnormal"/>
              <w:spacing w:after="0" w:line="240" w:lineRule="auto"/>
              <w:jc w:val="left"/>
              <w:rPr>
                <w:lang w:eastAsia="ar-SA"/>
              </w:rPr>
            </w:pPr>
            <w:r w:rsidRPr="008D26CD">
              <w:rPr>
                <w:lang w:eastAsia="ar-SA"/>
              </w:rPr>
              <w:t>6.1.5 Geotermia</w:t>
            </w:r>
          </w:p>
        </w:tc>
        <w:tc>
          <w:tcPr>
            <w:tcW w:w="6279" w:type="dxa"/>
            <w:vAlign w:val="center"/>
          </w:tcPr>
          <w:p w14:paraId="450D12EB" w14:textId="77777777" w:rsidR="008D26CD" w:rsidRPr="008D26CD" w:rsidRDefault="008D26CD" w:rsidP="00F61B1B">
            <w:pPr>
              <w:pStyle w:val="Mnormal"/>
              <w:numPr>
                <w:ilvl w:val="0"/>
                <w:numId w:val="109"/>
              </w:numPr>
              <w:spacing w:after="0" w:line="240" w:lineRule="auto"/>
              <w:ind w:left="436"/>
              <w:jc w:val="left"/>
              <w:rPr>
                <w:lang w:eastAsia="ar-SA"/>
              </w:rPr>
            </w:pPr>
            <w:r w:rsidRPr="008D26CD">
              <w:rPr>
                <w:lang w:eastAsia="ar-SA"/>
              </w:rPr>
              <w:t>jak</w:t>
            </w:r>
            <w:r w:rsidR="00D86925">
              <w:rPr>
                <w:lang w:eastAsia="ar-SA"/>
              </w:rPr>
              <w:t xml:space="preserve"> dla </w:t>
            </w:r>
            <w:r w:rsidRPr="008D26CD">
              <w:rPr>
                <w:lang w:eastAsia="ar-SA"/>
              </w:rPr>
              <w:t>działań 2A.1.1;</w:t>
            </w:r>
          </w:p>
          <w:p w14:paraId="219B9225" w14:textId="77777777" w:rsidR="008D26CD" w:rsidRPr="008D26CD" w:rsidRDefault="008D26CD" w:rsidP="00F61B1B">
            <w:pPr>
              <w:pStyle w:val="Mnormal"/>
              <w:numPr>
                <w:ilvl w:val="0"/>
                <w:numId w:val="109"/>
              </w:numPr>
              <w:spacing w:after="0" w:line="240" w:lineRule="auto"/>
              <w:ind w:left="436"/>
              <w:jc w:val="left"/>
              <w:rPr>
                <w:lang w:eastAsia="ar-SA"/>
              </w:rPr>
            </w:pPr>
            <w:r w:rsidRPr="008D26CD">
              <w:rPr>
                <w:lang w:eastAsia="ar-SA"/>
              </w:rPr>
              <w:t>dodatkowo zabezpieczenie przed zrzutem wód zasolonych oraz zanieczyszczonych.</w:t>
            </w:r>
          </w:p>
        </w:tc>
      </w:tr>
      <w:tr w:rsidR="008D26CD" w:rsidRPr="008D26CD" w14:paraId="3CC4AE78" w14:textId="77777777" w:rsidTr="00C943A8">
        <w:trPr>
          <w:trHeight w:val="227"/>
        </w:trPr>
        <w:tc>
          <w:tcPr>
            <w:tcW w:w="2501" w:type="dxa"/>
            <w:vAlign w:val="center"/>
          </w:tcPr>
          <w:p w14:paraId="569A3B80" w14:textId="77777777" w:rsidR="008D26CD" w:rsidRPr="008D26CD" w:rsidRDefault="008D26CD" w:rsidP="00F61B1B">
            <w:pPr>
              <w:pStyle w:val="Mnormal"/>
              <w:spacing w:after="0" w:line="240" w:lineRule="auto"/>
              <w:jc w:val="left"/>
              <w:rPr>
                <w:lang w:eastAsia="ar-SA"/>
              </w:rPr>
            </w:pPr>
            <w:r w:rsidRPr="008D26CD">
              <w:rPr>
                <w:lang w:eastAsia="ar-SA"/>
              </w:rPr>
              <w:t>6.1.6 Wykorzystanie biomasy</w:t>
            </w:r>
          </w:p>
        </w:tc>
        <w:tc>
          <w:tcPr>
            <w:tcW w:w="6279" w:type="dxa"/>
            <w:vAlign w:val="center"/>
          </w:tcPr>
          <w:p w14:paraId="75E98B1E" w14:textId="77777777" w:rsidR="008D26CD" w:rsidRPr="008D26CD" w:rsidRDefault="008D26CD" w:rsidP="00F61B1B">
            <w:pPr>
              <w:pStyle w:val="Mnormal"/>
              <w:numPr>
                <w:ilvl w:val="0"/>
                <w:numId w:val="110"/>
              </w:numPr>
              <w:spacing w:after="0" w:line="240" w:lineRule="auto"/>
              <w:ind w:left="436"/>
              <w:jc w:val="left"/>
              <w:rPr>
                <w:lang w:eastAsia="ar-SA"/>
              </w:rPr>
            </w:pPr>
            <w:r w:rsidRPr="008D26CD">
              <w:rPr>
                <w:lang w:eastAsia="ar-SA"/>
              </w:rPr>
              <w:t>jak</w:t>
            </w:r>
            <w:r w:rsidR="00D86925">
              <w:rPr>
                <w:lang w:eastAsia="ar-SA"/>
              </w:rPr>
              <w:t xml:space="preserve"> dla </w:t>
            </w:r>
            <w:r w:rsidRPr="008D26CD">
              <w:rPr>
                <w:lang w:eastAsia="ar-SA"/>
              </w:rPr>
              <w:t>działań 2A.1.1;</w:t>
            </w:r>
          </w:p>
          <w:p w14:paraId="1B8AF423" w14:textId="77777777" w:rsidR="008D26CD" w:rsidRPr="008D26CD" w:rsidRDefault="008D26CD" w:rsidP="00F61B1B">
            <w:pPr>
              <w:pStyle w:val="Mnormal"/>
              <w:numPr>
                <w:ilvl w:val="0"/>
                <w:numId w:val="110"/>
              </w:numPr>
              <w:spacing w:after="0" w:line="240" w:lineRule="auto"/>
              <w:ind w:left="436"/>
              <w:jc w:val="left"/>
              <w:rPr>
                <w:lang w:eastAsia="ar-SA"/>
              </w:rPr>
            </w:pPr>
            <w:r w:rsidRPr="008D26CD">
              <w:rPr>
                <w:lang w:eastAsia="ar-SA"/>
              </w:rPr>
              <w:t>dodatkowo przeciwdziałanie zajmowaniu gruntów wykorzystywanych rolniczo</w:t>
            </w:r>
            <w:r w:rsidR="007F229C">
              <w:rPr>
                <w:lang w:eastAsia="ar-SA"/>
              </w:rPr>
              <w:t xml:space="preserve"> na </w:t>
            </w:r>
            <w:r w:rsidRPr="008D26CD">
              <w:rPr>
                <w:lang w:eastAsia="ar-SA"/>
              </w:rPr>
              <w:t>uprawy energetyczne.</w:t>
            </w:r>
          </w:p>
        </w:tc>
      </w:tr>
      <w:tr w:rsidR="008D26CD" w:rsidRPr="008D26CD" w14:paraId="2F713742" w14:textId="77777777" w:rsidTr="00C943A8">
        <w:trPr>
          <w:trHeight w:val="227"/>
        </w:trPr>
        <w:tc>
          <w:tcPr>
            <w:tcW w:w="2501" w:type="dxa"/>
            <w:vAlign w:val="center"/>
          </w:tcPr>
          <w:p w14:paraId="6065FD92" w14:textId="77777777" w:rsidR="008D26CD" w:rsidRPr="008D26CD" w:rsidRDefault="008D26CD" w:rsidP="00F61B1B">
            <w:pPr>
              <w:pStyle w:val="Mnormal"/>
              <w:spacing w:after="0" w:line="240" w:lineRule="auto"/>
              <w:jc w:val="left"/>
              <w:rPr>
                <w:lang w:eastAsia="ar-SA"/>
              </w:rPr>
            </w:pPr>
            <w:r w:rsidRPr="008D26CD">
              <w:rPr>
                <w:lang w:eastAsia="ar-SA"/>
              </w:rPr>
              <w:t>6.1.7 Budowa zakładów termicznego przekształcenia odpadów</w:t>
            </w:r>
          </w:p>
        </w:tc>
        <w:tc>
          <w:tcPr>
            <w:tcW w:w="6279" w:type="dxa"/>
            <w:vAlign w:val="center"/>
          </w:tcPr>
          <w:p w14:paraId="43BDAAEC" w14:textId="77777777" w:rsidR="008D26CD" w:rsidRPr="008D26CD" w:rsidRDefault="008D26CD" w:rsidP="00F61B1B">
            <w:pPr>
              <w:pStyle w:val="Mnormal"/>
              <w:numPr>
                <w:ilvl w:val="0"/>
                <w:numId w:val="111"/>
              </w:numPr>
              <w:spacing w:after="0" w:line="240" w:lineRule="auto"/>
              <w:ind w:left="436"/>
              <w:jc w:val="left"/>
              <w:rPr>
                <w:lang w:eastAsia="ar-SA"/>
              </w:rPr>
            </w:pPr>
            <w:r w:rsidRPr="008D26CD">
              <w:rPr>
                <w:lang w:eastAsia="ar-SA"/>
              </w:rPr>
              <w:t>jak</w:t>
            </w:r>
            <w:r w:rsidR="00D86925">
              <w:rPr>
                <w:lang w:eastAsia="ar-SA"/>
              </w:rPr>
              <w:t xml:space="preserve"> dla </w:t>
            </w:r>
            <w:r w:rsidRPr="008D26CD">
              <w:rPr>
                <w:lang w:eastAsia="ar-SA"/>
              </w:rPr>
              <w:t>działań 2A.1.1;</w:t>
            </w:r>
          </w:p>
          <w:p w14:paraId="5E52F441" w14:textId="77777777" w:rsidR="008D26CD" w:rsidRPr="008D26CD" w:rsidRDefault="008D26CD" w:rsidP="00F61B1B">
            <w:pPr>
              <w:pStyle w:val="Mnormal"/>
              <w:numPr>
                <w:ilvl w:val="0"/>
                <w:numId w:val="111"/>
              </w:numPr>
              <w:spacing w:after="0" w:line="240" w:lineRule="auto"/>
              <w:ind w:left="436"/>
              <w:jc w:val="left"/>
              <w:rPr>
                <w:lang w:eastAsia="ar-SA"/>
              </w:rPr>
            </w:pPr>
            <w:r w:rsidRPr="008D26CD">
              <w:rPr>
                <w:lang w:eastAsia="ar-SA"/>
              </w:rPr>
              <w:t>dodatkowo – zabezpieczenie przed emisją odorów</w:t>
            </w:r>
          </w:p>
        </w:tc>
      </w:tr>
    </w:tbl>
    <w:p w14:paraId="2561AA0F" w14:textId="77777777" w:rsidR="00043ADC" w:rsidRDefault="0069704C" w:rsidP="00801048">
      <w:pPr>
        <w:pStyle w:val="Mnagl2"/>
        <w:spacing w:line="276" w:lineRule="auto"/>
      </w:pPr>
      <w:bookmarkStart w:id="421" w:name="_Toc20228783"/>
      <w:r>
        <w:t>Rozwiązania</w:t>
      </w:r>
      <w:r w:rsidR="00043ADC">
        <w:t xml:space="preserve"> alternatywne</w:t>
      </w:r>
      <w:r w:rsidR="007F229C">
        <w:t xml:space="preserve"> do </w:t>
      </w:r>
      <w:r w:rsidR="00043ADC">
        <w:t>rozwiązań zawartych</w:t>
      </w:r>
      <w:r w:rsidR="007F229C">
        <w:t xml:space="preserve"> w </w:t>
      </w:r>
      <w:r w:rsidR="00043ADC">
        <w:t>PEP2040</w:t>
      </w:r>
      <w:bookmarkEnd w:id="421"/>
    </w:p>
    <w:p w14:paraId="2EC5B514" w14:textId="77777777" w:rsidR="00043ADC" w:rsidRPr="00043ADC" w:rsidRDefault="00043ADC" w:rsidP="00801048">
      <w:pPr>
        <w:pStyle w:val="Mnormal"/>
        <w:rPr>
          <w:lang w:eastAsia="ar-SA"/>
        </w:rPr>
      </w:pPr>
      <w:r>
        <w:rPr>
          <w:lang w:eastAsia="ar-SA"/>
        </w:rPr>
        <w:t>Zgodnie</w:t>
      </w:r>
      <w:r w:rsidR="00720070">
        <w:rPr>
          <w:lang w:eastAsia="ar-SA"/>
        </w:rPr>
        <w:t xml:space="preserve"> z </w:t>
      </w:r>
      <w:r>
        <w:rPr>
          <w:lang w:eastAsia="ar-SA"/>
        </w:rPr>
        <w:t xml:space="preserve">art. 51 ust.2 </w:t>
      </w:r>
      <w:r w:rsidR="0069704C">
        <w:rPr>
          <w:lang w:eastAsia="ar-SA"/>
        </w:rPr>
        <w:t>pkt.</w:t>
      </w:r>
      <w:r>
        <w:rPr>
          <w:lang w:eastAsia="ar-SA"/>
        </w:rPr>
        <w:t xml:space="preserve"> 3b ustawy ooś Prognoza powinna przedstawiać rozwiązania alternatywne</w:t>
      </w:r>
      <w:r w:rsidR="007F229C">
        <w:rPr>
          <w:lang w:eastAsia="ar-SA"/>
        </w:rPr>
        <w:t xml:space="preserve"> do </w:t>
      </w:r>
      <w:r>
        <w:rPr>
          <w:lang w:eastAsia="ar-SA"/>
        </w:rPr>
        <w:t>rozwiązań zawartych</w:t>
      </w:r>
      <w:r w:rsidR="007F229C">
        <w:rPr>
          <w:lang w:eastAsia="ar-SA"/>
        </w:rPr>
        <w:t xml:space="preserve"> w </w:t>
      </w:r>
      <w:r>
        <w:rPr>
          <w:lang w:eastAsia="ar-SA"/>
        </w:rPr>
        <w:t>projektowanym dokumencie wraz</w:t>
      </w:r>
      <w:r w:rsidR="00720070">
        <w:rPr>
          <w:lang w:eastAsia="ar-SA"/>
        </w:rPr>
        <w:t xml:space="preserve"> z </w:t>
      </w:r>
      <w:r>
        <w:rPr>
          <w:lang w:eastAsia="ar-SA"/>
        </w:rPr>
        <w:t>uzasadnieniem ich wyboru oraz opisem metod dokonania oceny prowadzącej</w:t>
      </w:r>
      <w:r w:rsidR="007F229C">
        <w:rPr>
          <w:lang w:eastAsia="ar-SA"/>
        </w:rPr>
        <w:t xml:space="preserve"> do </w:t>
      </w:r>
      <w:r>
        <w:rPr>
          <w:lang w:eastAsia="ar-SA"/>
        </w:rPr>
        <w:t>tego wyboru. Zgodnie</w:t>
      </w:r>
      <w:r w:rsidR="00720070">
        <w:rPr>
          <w:lang w:eastAsia="ar-SA"/>
        </w:rPr>
        <w:t xml:space="preserve"> z </w:t>
      </w:r>
      <w:r>
        <w:rPr>
          <w:lang w:eastAsia="ar-SA"/>
        </w:rPr>
        <w:t xml:space="preserve">art. 52 ust. 1 </w:t>
      </w:r>
      <w:r w:rsidR="0069704C">
        <w:rPr>
          <w:lang w:eastAsia="ar-SA"/>
        </w:rPr>
        <w:t>ww.</w:t>
      </w:r>
      <w:r>
        <w:rPr>
          <w:lang w:eastAsia="ar-SA"/>
        </w:rPr>
        <w:t xml:space="preserve"> ustawy informacje zawarte</w:t>
      </w:r>
      <w:r w:rsidR="007F229C">
        <w:rPr>
          <w:lang w:eastAsia="ar-SA"/>
        </w:rPr>
        <w:t xml:space="preserve"> w </w:t>
      </w:r>
      <w:r>
        <w:rPr>
          <w:lang w:eastAsia="ar-SA"/>
        </w:rPr>
        <w:t>prognozie oddziaływania</w:t>
      </w:r>
      <w:r w:rsidR="007F229C">
        <w:rPr>
          <w:lang w:eastAsia="ar-SA"/>
        </w:rPr>
        <w:t xml:space="preserve"> na </w:t>
      </w:r>
      <w:r>
        <w:rPr>
          <w:lang w:eastAsia="ar-SA"/>
        </w:rPr>
        <w:t>środowisko</w:t>
      </w:r>
      <w:r w:rsidR="002F765C">
        <w:rPr>
          <w:lang w:eastAsia="ar-SA"/>
        </w:rPr>
        <w:t>,</w:t>
      </w:r>
      <w:r w:rsidR="00D86925">
        <w:rPr>
          <w:lang w:eastAsia="ar-SA"/>
        </w:rPr>
        <w:t xml:space="preserve"> o </w:t>
      </w:r>
      <w:r w:rsidR="002F765C">
        <w:rPr>
          <w:lang w:eastAsia="ar-SA"/>
        </w:rPr>
        <w:t>których mowa</w:t>
      </w:r>
      <w:r w:rsidR="007F229C">
        <w:rPr>
          <w:lang w:eastAsia="ar-SA"/>
        </w:rPr>
        <w:t xml:space="preserve"> w </w:t>
      </w:r>
      <w:r w:rsidR="002F765C">
        <w:rPr>
          <w:lang w:eastAsia="ar-SA"/>
        </w:rPr>
        <w:t>art. 51 ust. 2 powinny być opracowane stosownie</w:t>
      </w:r>
      <w:r w:rsidR="007F229C">
        <w:rPr>
          <w:lang w:eastAsia="ar-SA"/>
        </w:rPr>
        <w:t xml:space="preserve"> do </w:t>
      </w:r>
      <w:r w:rsidR="002F765C">
        <w:rPr>
          <w:lang w:eastAsia="ar-SA"/>
        </w:rPr>
        <w:t>stanu współczesnej wiedzy</w:t>
      </w:r>
      <w:r w:rsidR="007F229C">
        <w:rPr>
          <w:lang w:eastAsia="ar-SA"/>
        </w:rPr>
        <w:t xml:space="preserve"> i </w:t>
      </w:r>
      <w:r w:rsidR="002F765C">
        <w:rPr>
          <w:lang w:eastAsia="ar-SA"/>
        </w:rPr>
        <w:t>metod oceny oraz dostosowane</w:t>
      </w:r>
      <w:r w:rsidR="007F229C">
        <w:rPr>
          <w:lang w:eastAsia="ar-SA"/>
        </w:rPr>
        <w:t xml:space="preserve"> do </w:t>
      </w:r>
      <w:r w:rsidR="002F765C">
        <w:rPr>
          <w:lang w:eastAsia="ar-SA"/>
        </w:rPr>
        <w:t>zawartości</w:t>
      </w:r>
      <w:r w:rsidR="007F229C">
        <w:rPr>
          <w:lang w:eastAsia="ar-SA"/>
        </w:rPr>
        <w:t xml:space="preserve"> i </w:t>
      </w:r>
      <w:r w:rsidR="002F765C">
        <w:rPr>
          <w:lang w:eastAsia="ar-SA"/>
        </w:rPr>
        <w:t>stopnia szczegółowości projektowanego dokumentu oraz etapu przyjęcia tego dokumentu</w:t>
      </w:r>
      <w:r w:rsidR="007F229C">
        <w:rPr>
          <w:lang w:eastAsia="ar-SA"/>
        </w:rPr>
        <w:t xml:space="preserve"> w </w:t>
      </w:r>
      <w:r w:rsidR="002F765C">
        <w:rPr>
          <w:lang w:eastAsia="ar-SA"/>
        </w:rPr>
        <w:t xml:space="preserve">procesie opracowywania projektów dokumentów </w:t>
      </w:r>
      <w:r w:rsidR="0069704C">
        <w:rPr>
          <w:lang w:eastAsia="ar-SA"/>
        </w:rPr>
        <w:t>powiązanych</w:t>
      </w:r>
      <w:r w:rsidR="00720070">
        <w:rPr>
          <w:lang w:eastAsia="ar-SA"/>
        </w:rPr>
        <w:t xml:space="preserve"> z </w:t>
      </w:r>
      <w:r w:rsidR="002F765C">
        <w:rPr>
          <w:lang w:eastAsia="ar-SA"/>
        </w:rPr>
        <w:t>tym dokumentem.</w:t>
      </w:r>
    </w:p>
    <w:p w14:paraId="71C07982" w14:textId="77777777" w:rsidR="00F73678" w:rsidRPr="002F765C" w:rsidRDefault="00285159" w:rsidP="00801048">
      <w:pPr>
        <w:pStyle w:val="Mnagl3"/>
        <w:spacing w:before="0" w:after="200" w:line="276" w:lineRule="auto"/>
        <w:rPr>
          <w:rFonts w:asciiTheme="minorHAnsi" w:hAnsiTheme="minorHAnsi" w:cstheme="minorHAnsi"/>
          <w:sz w:val="20"/>
          <w:szCs w:val="20"/>
        </w:rPr>
      </w:pPr>
      <w:bookmarkStart w:id="422" w:name="_Toc20228784"/>
      <w:r w:rsidRPr="001E2703">
        <w:rPr>
          <w:rFonts w:asciiTheme="minorHAnsi" w:hAnsiTheme="minorHAnsi" w:cstheme="minorHAnsi"/>
          <w:sz w:val="20"/>
          <w:szCs w:val="20"/>
        </w:rPr>
        <w:t>Uzasadnienie wyboru</w:t>
      </w:r>
      <w:bookmarkEnd w:id="422"/>
    </w:p>
    <w:p w14:paraId="000267BE" w14:textId="77777777" w:rsidR="008337CD" w:rsidRPr="001E2703" w:rsidRDefault="008337CD" w:rsidP="00801048">
      <w:pPr>
        <w:pStyle w:val="Mnormal"/>
        <w:rPr>
          <w:rFonts w:asciiTheme="minorHAnsi" w:hAnsiTheme="minorHAnsi" w:cstheme="minorHAnsi"/>
        </w:rPr>
      </w:pPr>
      <w:r w:rsidRPr="001E2703">
        <w:rPr>
          <w:rFonts w:asciiTheme="minorHAnsi" w:hAnsiTheme="minorHAnsi" w:cstheme="minorHAnsi"/>
        </w:rPr>
        <w:t>Możliwości wskazania rozwiązań alternatywnych</w:t>
      </w:r>
      <w:r w:rsidR="00D86925">
        <w:rPr>
          <w:rFonts w:asciiTheme="minorHAnsi" w:hAnsiTheme="minorHAnsi" w:cstheme="minorHAnsi"/>
        </w:rPr>
        <w:t xml:space="preserve"> dla </w:t>
      </w:r>
      <w:r w:rsidRPr="001E2703">
        <w:rPr>
          <w:rFonts w:asciiTheme="minorHAnsi" w:hAnsiTheme="minorHAnsi" w:cstheme="minorHAnsi"/>
        </w:rPr>
        <w:t>projektowanego dokumentu są uzależnione</w:t>
      </w:r>
      <w:r w:rsidR="007F229C">
        <w:rPr>
          <w:rFonts w:asciiTheme="minorHAnsi" w:hAnsiTheme="minorHAnsi" w:cstheme="minorHAnsi"/>
        </w:rPr>
        <w:t xml:space="preserve"> od </w:t>
      </w:r>
      <w:r w:rsidRPr="001E2703">
        <w:rPr>
          <w:rFonts w:asciiTheme="minorHAnsi" w:hAnsiTheme="minorHAnsi" w:cstheme="minorHAnsi"/>
        </w:rPr>
        <w:t>rangi oraz stopnia szczegółowości poddawanego ocenie dokumentu.</w:t>
      </w:r>
      <w:r w:rsidR="007F229C">
        <w:rPr>
          <w:rFonts w:asciiTheme="minorHAnsi" w:hAnsiTheme="minorHAnsi" w:cstheme="minorHAnsi"/>
        </w:rPr>
        <w:t xml:space="preserve"> w </w:t>
      </w:r>
      <w:r w:rsidRPr="001E2703">
        <w:rPr>
          <w:rFonts w:asciiTheme="minorHAnsi" w:hAnsiTheme="minorHAnsi" w:cstheme="minorHAnsi"/>
        </w:rPr>
        <w:t xml:space="preserve">przypadku projektu </w:t>
      </w:r>
      <w:r w:rsidR="007C657A" w:rsidRPr="001E2703">
        <w:rPr>
          <w:rFonts w:asciiTheme="minorHAnsi" w:hAnsiTheme="minorHAnsi" w:cstheme="minorHAnsi"/>
        </w:rPr>
        <w:t>PEP2040</w:t>
      </w:r>
      <w:r w:rsidRPr="001E2703">
        <w:rPr>
          <w:rFonts w:asciiTheme="minorHAnsi" w:hAnsiTheme="minorHAnsi" w:cstheme="minorHAnsi"/>
        </w:rPr>
        <w:t xml:space="preserve"> założenia dokonane są</w:t>
      </w:r>
      <w:r w:rsidR="007F229C">
        <w:rPr>
          <w:rFonts w:asciiTheme="minorHAnsi" w:hAnsiTheme="minorHAnsi" w:cstheme="minorHAnsi"/>
        </w:rPr>
        <w:t xml:space="preserve"> w </w:t>
      </w:r>
      <w:r w:rsidRPr="001E2703">
        <w:rPr>
          <w:rFonts w:asciiTheme="minorHAnsi" w:hAnsiTheme="minorHAnsi" w:cstheme="minorHAnsi"/>
        </w:rPr>
        <w:t>sposób ogólny – pozwalają</w:t>
      </w:r>
      <w:r w:rsidR="007F229C">
        <w:rPr>
          <w:rFonts w:asciiTheme="minorHAnsi" w:hAnsiTheme="minorHAnsi" w:cstheme="minorHAnsi"/>
        </w:rPr>
        <w:t xml:space="preserve"> na </w:t>
      </w:r>
      <w:r w:rsidRPr="001E2703">
        <w:rPr>
          <w:rFonts w:asciiTheme="minorHAnsi" w:hAnsiTheme="minorHAnsi" w:cstheme="minorHAnsi"/>
        </w:rPr>
        <w:t>oszacowanie jak</w:t>
      </w:r>
      <w:r w:rsidR="007F229C">
        <w:rPr>
          <w:rFonts w:asciiTheme="minorHAnsi" w:hAnsiTheme="minorHAnsi" w:cstheme="minorHAnsi"/>
        </w:rPr>
        <w:t xml:space="preserve"> w </w:t>
      </w:r>
      <w:r w:rsidRPr="001E2703">
        <w:rPr>
          <w:rFonts w:asciiTheme="minorHAnsi" w:hAnsiTheme="minorHAnsi" w:cstheme="minorHAnsi"/>
        </w:rPr>
        <w:t>skali krajowej dokument może oddziaływać</w:t>
      </w:r>
      <w:r w:rsidR="007F229C">
        <w:rPr>
          <w:rFonts w:asciiTheme="minorHAnsi" w:hAnsiTheme="minorHAnsi" w:cstheme="minorHAnsi"/>
        </w:rPr>
        <w:t xml:space="preserve"> na </w:t>
      </w:r>
      <w:r w:rsidRPr="001E2703">
        <w:rPr>
          <w:rFonts w:asciiTheme="minorHAnsi" w:hAnsiTheme="minorHAnsi" w:cstheme="minorHAnsi"/>
        </w:rPr>
        <w:t>poszczególne elementy środowiska. Trudno jednak bez określenia dokładnych lokalizacji oraz skali działań, wskazać precyzyjnie inne rozwiązania, które stanowiłyby alternatywny wariant korzystny</w:t>
      </w:r>
      <w:r w:rsidR="00D86925">
        <w:rPr>
          <w:rFonts w:asciiTheme="minorHAnsi" w:hAnsiTheme="minorHAnsi" w:cstheme="minorHAnsi"/>
        </w:rPr>
        <w:t xml:space="preserve"> dla </w:t>
      </w:r>
      <w:r w:rsidRPr="001E2703">
        <w:rPr>
          <w:rFonts w:asciiTheme="minorHAnsi" w:hAnsiTheme="minorHAnsi" w:cstheme="minorHAnsi"/>
        </w:rPr>
        <w:t>środowiska oraz wypełniający założenia dokumentu.</w:t>
      </w:r>
    </w:p>
    <w:p w14:paraId="77528CB5" w14:textId="77777777" w:rsidR="00CE47BB" w:rsidRPr="001E2703" w:rsidRDefault="008337CD" w:rsidP="00801048">
      <w:pPr>
        <w:pStyle w:val="Mnormal"/>
        <w:rPr>
          <w:rFonts w:asciiTheme="minorHAnsi" w:hAnsiTheme="minorHAnsi" w:cstheme="minorHAnsi"/>
        </w:rPr>
      </w:pPr>
      <w:r w:rsidRPr="001E2703">
        <w:rPr>
          <w:rFonts w:asciiTheme="minorHAnsi" w:hAnsiTheme="minorHAnsi" w:cstheme="minorHAnsi"/>
        </w:rPr>
        <w:t>Mając</w:t>
      </w:r>
      <w:r w:rsidR="007F229C">
        <w:rPr>
          <w:rFonts w:asciiTheme="minorHAnsi" w:hAnsiTheme="minorHAnsi" w:cstheme="minorHAnsi"/>
        </w:rPr>
        <w:t xml:space="preserve"> na </w:t>
      </w:r>
      <w:r w:rsidRPr="001E2703">
        <w:rPr>
          <w:rFonts w:asciiTheme="minorHAnsi" w:hAnsiTheme="minorHAnsi" w:cstheme="minorHAnsi"/>
        </w:rPr>
        <w:t>względzie, iż główne cele</w:t>
      </w:r>
      <w:r w:rsidR="007F229C">
        <w:rPr>
          <w:rFonts w:asciiTheme="minorHAnsi" w:hAnsiTheme="minorHAnsi" w:cstheme="minorHAnsi"/>
        </w:rPr>
        <w:t xml:space="preserve"> i </w:t>
      </w:r>
      <w:r w:rsidRPr="001E2703">
        <w:rPr>
          <w:rFonts w:asciiTheme="minorHAnsi" w:hAnsiTheme="minorHAnsi" w:cstheme="minorHAnsi"/>
        </w:rPr>
        <w:t xml:space="preserve">założenia projektu </w:t>
      </w:r>
      <w:r w:rsidR="007C657A" w:rsidRPr="001E2703">
        <w:rPr>
          <w:rFonts w:asciiTheme="minorHAnsi" w:hAnsiTheme="minorHAnsi" w:cstheme="minorHAnsi"/>
        </w:rPr>
        <w:t>PEP2040</w:t>
      </w:r>
      <w:r w:rsidRPr="001E2703">
        <w:rPr>
          <w:rFonts w:asciiTheme="minorHAnsi" w:hAnsiTheme="minorHAnsi" w:cstheme="minorHAnsi"/>
        </w:rPr>
        <w:t xml:space="preserve"> wynikają</w:t>
      </w:r>
      <w:r w:rsidR="00720070">
        <w:rPr>
          <w:rFonts w:asciiTheme="minorHAnsi" w:hAnsiTheme="minorHAnsi" w:cstheme="minorHAnsi"/>
        </w:rPr>
        <w:t xml:space="preserve"> z </w:t>
      </w:r>
      <w:r w:rsidRPr="001E2703">
        <w:rPr>
          <w:rFonts w:asciiTheme="minorHAnsi" w:hAnsiTheme="minorHAnsi" w:cstheme="minorHAnsi"/>
        </w:rPr>
        <w:t>dokumentów krajowych wyższego rzędu,</w:t>
      </w:r>
      <w:r w:rsidR="007F229C">
        <w:rPr>
          <w:rFonts w:asciiTheme="minorHAnsi" w:hAnsiTheme="minorHAnsi" w:cstheme="minorHAnsi"/>
        </w:rPr>
        <w:t xml:space="preserve"> a </w:t>
      </w:r>
      <w:r w:rsidRPr="001E2703">
        <w:rPr>
          <w:rFonts w:asciiTheme="minorHAnsi" w:hAnsiTheme="minorHAnsi" w:cstheme="minorHAnsi"/>
        </w:rPr>
        <w:t>także prawa krajowego</w:t>
      </w:r>
      <w:r w:rsidR="007F229C">
        <w:rPr>
          <w:rFonts w:asciiTheme="minorHAnsi" w:hAnsiTheme="minorHAnsi" w:cstheme="minorHAnsi"/>
        </w:rPr>
        <w:t xml:space="preserve"> i </w:t>
      </w:r>
      <w:r w:rsidRPr="001E2703">
        <w:rPr>
          <w:rFonts w:asciiTheme="minorHAnsi" w:hAnsiTheme="minorHAnsi" w:cstheme="minorHAnsi"/>
        </w:rPr>
        <w:t>unijnego oraz dokumentów implementacyjnych, przedstawienie wariantów alternatywnych</w:t>
      </w:r>
      <w:r w:rsidR="00D86925">
        <w:rPr>
          <w:rFonts w:asciiTheme="minorHAnsi" w:hAnsiTheme="minorHAnsi" w:cstheme="minorHAnsi"/>
        </w:rPr>
        <w:t xml:space="preserve"> dla </w:t>
      </w:r>
      <w:r w:rsidRPr="001E2703">
        <w:rPr>
          <w:rFonts w:asciiTheme="minorHAnsi" w:hAnsiTheme="minorHAnsi" w:cstheme="minorHAnsi"/>
        </w:rPr>
        <w:t>głównych celów oraz kierunków</w:t>
      </w:r>
      <w:r w:rsidR="007F229C">
        <w:rPr>
          <w:rFonts w:asciiTheme="minorHAnsi" w:hAnsiTheme="minorHAnsi" w:cstheme="minorHAnsi"/>
        </w:rPr>
        <w:t xml:space="preserve"> i </w:t>
      </w:r>
      <w:r w:rsidRPr="001E2703">
        <w:rPr>
          <w:rFonts w:asciiTheme="minorHAnsi" w:hAnsiTheme="minorHAnsi" w:cstheme="minorHAnsi"/>
        </w:rPr>
        <w:t xml:space="preserve">priorytetów </w:t>
      </w:r>
      <w:r w:rsidR="007C657A" w:rsidRPr="001E2703">
        <w:rPr>
          <w:rFonts w:asciiTheme="minorHAnsi" w:hAnsiTheme="minorHAnsi" w:cstheme="minorHAnsi"/>
        </w:rPr>
        <w:t>PEP2040</w:t>
      </w:r>
      <w:r w:rsidR="00CE47BB" w:rsidRPr="001E2703">
        <w:rPr>
          <w:rFonts w:asciiTheme="minorHAnsi" w:hAnsiTheme="minorHAnsi" w:cstheme="minorHAnsi"/>
        </w:rPr>
        <w:t xml:space="preserve"> </w:t>
      </w:r>
      <w:r w:rsidRPr="001E2703">
        <w:rPr>
          <w:rFonts w:asciiTheme="minorHAnsi" w:hAnsiTheme="minorHAnsi" w:cstheme="minorHAnsi"/>
        </w:rPr>
        <w:t xml:space="preserve">nie jest możliwe. </w:t>
      </w:r>
    </w:p>
    <w:p w14:paraId="34ECEDCC" w14:textId="77777777" w:rsidR="00F67A8D" w:rsidRPr="001E2703" w:rsidRDefault="00CE47BB" w:rsidP="00801048">
      <w:pPr>
        <w:pStyle w:val="Mnormal"/>
        <w:rPr>
          <w:rFonts w:asciiTheme="minorHAnsi" w:hAnsiTheme="minorHAnsi" w:cstheme="minorHAnsi"/>
        </w:rPr>
      </w:pPr>
      <w:r w:rsidRPr="001E2703">
        <w:rPr>
          <w:rFonts w:asciiTheme="minorHAnsi" w:hAnsiTheme="minorHAnsi" w:cstheme="minorHAnsi"/>
        </w:rPr>
        <w:t xml:space="preserve">Biorąc jednak pod uwagę </w:t>
      </w:r>
      <w:r w:rsidR="00023071" w:rsidRPr="001E2703">
        <w:rPr>
          <w:rFonts w:asciiTheme="minorHAnsi" w:hAnsiTheme="minorHAnsi" w:cstheme="minorHAnsi"/>
        </w:rPr>
        <w:t>tendencje globalne oraz UE</w:t>
      </w:r>
      <w:r w:rsidR="007F229C">
        <w:rPr>
          <w:rFonts w:asciiTheme="minorHAnsi" w:hAnsiTheme="minorHAnsi" w:cstheme="minorHAnsi"/>
        </w:rPr>
        <w:t xml:space="preserve"> w </w:t>
      </w:r>
      <w:r w:rsidR="00023071" w:rsidRPr="001E2703">
        <w:rPr>
          <w:rFonts w:asciiTheme="minorHAnsi" w:hAnsiTheme="minorHAnsi" w:cstheme="minorHAnsi"/>
        </w:rPr>
        <w:t>zakresie zahamowania zmian klimatu</w:t>
      </w:r>
      <w:r w:rsidR="007F229C">
        <w:rPr>
          <w:rFonts w:asciiTheme="minorHAnsi" w:hAnsiTheme="minorHAnsi" w:cstheme="minorHAnsi"/>
        </w:rPr>
        <w:t xml:space="preserve"> i </w:t>
      </w:r>
      <w:r w:rsidR="00023071" w:rsidRPr="001E2703">
        <w:rPr>
          <w:rFonts w:asciiTheme="minorHAnsi" w:hAnsiTheme="minorHAnsi" w:cstheme="minorHAnsi"/>
        </w:rPr>
        <w:t>redukcji emisji gazów cieplarnianych, jak</w:t>
      </w:r>
      <w:r w:rsidR="007F229C">
        <w:rPr>
          <w:rFonts w:asciiTheme="minorHAnsi" w:hAnsiTheme="minorHAnsi" w:cstheme="minorHAnsi"/>
        </w:rPr>
        <w:t xml:space="preserve"> i </w:t>
      </w:r>
      <w:r w:rsidR="00023071" w:rsidRPr="001E2703">
        <w:rPr>
          <w:rFonts w:asciiTheme="minorHAnsi" w:hAnsiTheme="minorHAnsi" w:cstheme="minorHAnsi"/>
        </w:rPr>
        <w:t>innych zanieczyszczeń powietrza pr</w:t>
      </w:r>
      <w:r w:rsidR="00F73678" w:rsidRPr="001E2703">
        <w:rPr>
          <w:rFonts w:asciiTheme="minorHAnsi" w:hAnsiTheme="minorHAnsi" w:cstheme="minorHAnsi"/>
        </w:rPr>
        <w:t xml:space="preserve">oponuje się rozważyć alternatywną wersję </w:t>
      </w:r>
      <w:r w:rsidR="007C657A" w:rsidRPr="001E2703">
        <w:rPr>
          <w:rFonts w:asciiTheme="minorHAnsi" w:hAnsiTheme="minorHAnsi" w:cstheme="minorHAnsi"/>
        </w:rPr>
        <w:t>PEP2040</w:t>
      </w:r>
      <w:r w:rsidR="00720070">
        <w:rPr>
          <w:rFonts w:asciiTheme="minorHAnsi" w:hAnsiTheme="minorHAnsi" w:cstheme="minorHAnsi"/>
        </w:rPr>
        <w:t xml:space="preserve"> z </w:t>
      </w:r>
      <w:r w:rsidR="00F73678" w:rsidRPr="001E2703">
        <w:rPr>
          <w:rFonts w:asciiTheme="minorHAnsi" w:hAnsiTheme="minorHAnsi" w:cstheme="minorHAnsi"/>
        </w:rPr>
        <w:t>większym udziałem OZE. Należy jednak wziąć pod uwagę, że wariant taki</w:t>
      </w:r>
      <w:r w:rsidR="00720070">
        <w:rPr>
          <w:rFonts w:asciiTheme="minorHAnsi" w:hAnsiTheme="minorHAnsi" w:cstheme="minorHAnsi"/>
        </w:rPr>
        <w:t xml:space="preserve"> ze </w:t>
      </w:r>
      <w:r w:rsidR="00F73678" w:rsidRPr="001E2703">
        <w:rPr>
          <w:rFonts w:asciiTheme="minorHAnsi" w:hAnsiTheme="minorHAnsi" w:cstheme="minorHAnsi"/>
        </w:rPr>
        <w:t>względu</w:t>
      </w:r>
      <w:r w:rsidR="007F229C">
        <w:rPr>
          <w:rFonts w:asciiTheme="minorHAnsi" w:hAnsiTheme="minorHAnsi" w:cstheme="minorHAnsi"/>
        </w:rPr>
        <w:t xml:space="preserve"> na </w:t>
      </w:r>
      <w:r w:rsidR="00F73678" w:rsidRPr="001E2703">
        <w:rPr>
          <w:rFonts w:asciiTheme="minorHAnsi" w:hAnsiTheme="minorHAnsi" w:cstheme="minorHAnsi"/>
        </w:rPr>
        <w:t>wpływ</w:t>
      </w:r>
      <w:r w:rsidR="007F229C">
        <w:rPr>
          <w:rFonts w:asciiTheme="minorHAnsi" w:hAnsiTheme="minorHAnsi" w:cstheme="minorHAnsi"/>
        </w:rPr>
        <w:t xml:space="preserve"> na </w:t>
      </w:r>
      <w:r w:rsidR="00F73678" w:rsidRPr="001E2703">
        <w:rPr>
          <w:rFonts w:asciiTheme="minorHAnsi" w:hAnsiTheme="minorHAnsi" w:cstheme="minorHAnsi"/>
        </w:rPr>
        <w:t>gospodarkę</w:t>
      </w:r>
      <w:r w:rsidR="007F229C">
        <w:rPr>
          <w:rFonts w:asciiTheme="minorHAnsi" w:hAnsiTheme="minorHAnsi" w:cstheme="minorHAnsi"/>
        </w:rPr>
        <w:t xml:space="preserve"> i </w:t>
      </w:r>
      <w:r w:rsidR="00F73678" w:rsidRPr="001E2703">
        <w:rPr>
          <w:rFonts w:asciiTheme="minorHAnsi" w:hAnsiTheme="minorHAnsi" w:cstheme="minorHAnsi"/>
        </w:rPr>
        <w:t>społeczeństwo wymagałby kompleksowej oceny makroekonomicznej,</w:t>
      </w:r>
      <w:r w:rsidR="007F229C">
        <w:rPr>
          <w:rFonts w:asciiTheme="minorHAnsi" w:hAnsiTheme="minorHAnsi" w:cstheme="minorHAnsi"/>
        </w:rPr>
        <w:t xml:space="preserve"> co </w:t>
      </w:r>
      <w:r w:rsidR="00F73678" w:rsidRPr="001E2703">
        <w:rPr>
          <w:rFonts w:asciiTheme="minorHAnsi" w:hAnsiTheme="minorHAnsi" w:cstheme="minorHAnsi"/>
        </w:rPr>
        <w:t>nie wchodzi</w:t>
      </w:r>
      <w:r w:rsidR="007F229C">
        <w:rPr>
          <w:rFonts w:asciiTheme="minorHAnsi" w:hAnsiTheme="minorHAnsi" w:cstheme="minorHAnsi"/>
        </w:rPr>
        <w:t xml:space="preserve"> w </w:t>
      </w:r>
      <w:r w:rsidR="00F73678" w:rsidRPr="001E2703">
        <w:rPr>
          <w:rFonts w:asciiTheme="minorHAnsi" w:hAnsiTheme="minorHAnsi" w:cstheme="minorHAnsi"/>
        </w:rPr>
        <w:t>zakres wykonywanej prognozy.</w:t>
      </w:r>
    </w:p>
    <w:p w14:paraId="006B7E0F" w14:textId="77777777" w:rsidR="00CE47BB" w:rsidRPr="001E2703" w:rsidRDefault="00F67A8D" w:rsidP="00801048">
      <w:pPr>
        <w:pStyle w:val="Mnormal"/>
        <w:rPr>
          <w:rFonts w:asciiTheme="minorHAnsi" w:hAnsiTheme="minorHAnsi" w:cstheme="minorHAnsi"/>
        </w:rPr>
      </w:pPr>
      <w:r w:rsidRPr="001E2703">
        <w:rPr>
          <w:rFonts w:asciiTheme="minorHAnsi" w:hAnsiTheme="minorHAnsi" w:cstheme="minorHAnsi"/>
        </w:rPr>
        <w:t>Wariant taki miałby następujące zalety:</w:t>
      </w:r>
      <w:r w:rsidR="00F73678" w:rsidRPr="001E2703">
        <w:rPr>
          <w:rFonts w:asciiTheme="minorHAnsi" w:hAnsiTheme="minorHAnsi" w:cstheme="minorHAnsi"/>
        </w:rPr>
        <w:t xml:space="preserve"> </w:t>
      </w:r>
    </w:p>
    <w:p w14:paraId="36CFBBD9" w14:textId="77777777" w:rsidR="00F67A8D" w:rsidRPr="001E2703" w:rsidRDefault="00EE0EC9" w:rsidP="001B3F34">
      <w:pPr>
        <w:pStyle w:val="Akapitzlist"/>
        <w:numPr>
          <w:ilvl w:val="0"/>
          <w:numId w:val="61"/>
        </w:numPr>
        <w:spacing w:line="276" w:lineRule="auto"/>
        <w:ind w:left="426"/>
        <w:rPr>
          <w:rFonts w:asciiTheme="minorHAnsi" w:hAnsiTheme="minorHAnsi" w:cstheme="minorHAnsi"/>
          <w:sz w:val="20"/>
          <w:szCs w:val="20"/>
        </w:rPr>
      </w:pPr>
      <w:r>
        <w:rPr>
          <w:rFonts w:asciiTheme="minorHAnsi" w:hAnsiTheme="minorHAnsi" w:cstheme="minorHAnsi"/>
          <w:sz w:val="20"/>
          <w:szCs w:val="20"/>
        </w:rPr>
        <w:t>Umożliwiałby dalsze redukcje</w:t>
      </w:r>
      <w:r w:rsidR="001E30C2" w:rsidRPr="001E2703">
        <w:rPr>
          <w:rFonts w:asciiTheme="minorHAnsi" w:hAnsiTheme="minorHAnsi" w:cstheme="minorHAnsi"/>
          <w:sz w:val="20"/>
          <w:szCs w:val="20"/>
        </w:rPr>
        <w:t xml:space="preserve"> </w:t>
      </w:r>
      <w:r w:rsidR="00F67A8D" w:rsidRPr="001E2703">
        <w:rPr>
          <w:rFonts w:asciiTheme="minorHAnsi" w:hAnsiTheme="minorHAnsi" w:cstheme="minorHAnsi"/>
          <w:sz w:val="20"/>
          <w:szCs w:val="20"/>
        </w:rPr>
        <w:t>emisj</w:t>
      </w:r>
      <w:r>
        <w:rPr>
          <w:rFonts w:asciiTheme="minorHAnsi" w:hAnsiTheme="minorHAnsi" w:cstheme="minorHAnsi"/>
          <w:sz w:val="20"/>
          <w:szCs w:val="20"/>
        </w:rPr>
        <w:t>i</w:t>
      </w:r>
      <w:r w:rsidR="00F67A8D" w:rsidRPr="001E2703">
        <w:rPr>
          <w:rFonts w:asciiTheme="minorHAnsi" w:hAnsiTheme="minorHAnsi" w:cstheme="minorHAnsi"/>
          <w:sz w:val="20"/>
          <w:szCs w:val="20"/>
        </w:rPr>
        <w:t xml:space="preserve"> gazów cieplarnianych,</w:t>
      </w:r>
      <w:r w:rsidR="007F229C">
        <w:rPr>
          <w:rFonts w:asciiTheme="minorHAnsi" w:hAnsiTheme="minorHAnsi" w:cstheme="minorHAnsi"/>
          <w:sz w:val="20"/>
          <w:szCs w:val="20"/>
        </w:rPr>
        <w:t xml:space="preserve"> w </w:t>
      </w:r>
      <w:r w:rsidR="00F67A8D" w:rsidRPr="001E2703">
        <w:rPr>
          <w:rFonts w:asciiTheme="minorHAnsi" w:hAnsiTheme="minorHAnsi" w:cstheme="minorHAnsi"/>
          <w:sz w:val="20"/>
          <w:szCs w:val="20"/>
        </w:rPr>
        <w:t>związku</w:t>
      </w:r>
      <w:r w:rsidR="00720070">
        <w:rPr>
          <w:rFonts w:asciiTheme="minorHAnsi" w:hAnsiTheme="minorHAnsi" w:cstheme="minorHAnsi"/>
          <w:sz w:val="20"/>
          <w:szCs w:val="20"/>
        </w:rPr>
        <w:t xml:space="preserve"> z </w:t>
      </w:r>
      <w:r w:rsidR="00F67A8D" w:rsidRPr="001E2703">
        <w:rPr>
          <w:rFonts w:asciiTheme="minorHAnsi" w:hAnsiTheme="minorHAnsi" w:cstheme="minorHAnsi"/>
          <w:sz w:val="20"/>
          <w:szCs w:val="20"/>
        </w:rPr>
        <w:t xml:space="preserve">czym uniezależniałby </w:t>
      </w:r>
      <w:r>
        <w:rPr>
          <w:rFonts w:asciiTheme="minorHAnsi" w:hAnsiTheme="minorHAnsi" w:cstheme="minorHAnsi"/>
          <w:sz w:val="20"/>
          <w:szCs w:val="20"/>
        </w:rPr>
        <w:t>ceny energii elektrycznej</w:t>
      </w:r>
      <w:r w:rsidR="007F229C">
        <w:rPr>
          <w:rFonts w:asciiTheme="minorHAnsi" w:hAnsiTheme="minorHAnsi" w:cstheme="minorHAnsi"/>
          <w:sz w:val="20"/>
          <w:szCs w:val="20"/>
        </w:rPr>
        <w:t xml:space="preserve"> od </w:t>
      </w:r>
      <w:r w:rsidR="00F67A8D" w:rsidRPr="001E2703">
        <w:rPr>
          <w:rFonts w:asciiTheme="minorHAnsi" w:hAnsiTheme="minorHAnsi" w:cstheme="minorHAnsi"/>
          <w:sz w:val="20"/>
          <w:szCs w:val="20"/>
        </w:rPr>
        <w:t>wzrostu cen uprawnień</w:t>
      </w:r>
      <w:r w:rsidR="007F229C">
        <w:rPr>
          <w:rFonts w:asciiTheme="minorHAnsi" w:hAnsiTheme="minorHAnsi" w:cstheme="minorHAnsi"/>
          <w:sz w:val="20"/>
          <w:szCs w:val="20"/>
        </w:rPr>
        <w:t xml:space="preserve"> do </w:t>
      </w:r>
      <w:r w:rsidR="00F67A8D" w:rsidRPr="001E2703">
        <w:rPr>
          <w:rFonts w:asciiTheme="minorHAnsi" w:hAnsiTheme="minorHAnsi" w:cstheme="minorHAnsi"/>
          <w:sz w:val="20"/>
          <w:szCs w:val="20"/>
        </w:rPr>
        <w:t>emisji,;</w:t>
      </w:r>
    </w:p>
    <w:p w14:paraId="5A6648BA" w14:textId="77777777" w:rsidR="00F67A8D" w:rsidRPr="001E2703" w:rsidRDefault="00F67A8D" w:rsidP="001B3F34">
      <w:pPr>
        <w:pStyle w:val="Akapitzlist"/>
        <w:numPr>
          <w:ilvl w:val="0"/>
          <w:numId w:val="61"/>
        </w:numPr>
        <w:spacing w:line="276" w:lineRule="auto"/>
        <w:ind w:left="426"/>
        <w:rPr>
          <w:rFonts w:asciiTheme="minorHAnsi" w:hAnsiTheme="minorHAnsi" w:cstheme="minorHAnsi"/>
          <w:sz w:val="20"/>
          <w:szCs w:val="20"/>
        </w:rPr>
      </w:pPr>
      <w:r w:rsidRPr="001E2703">
        <w:rPr>
          <w:rFonts w:asciiTheme="minorHAnsi" w:hAnsiTheme="minorHAnsi" w:cstheme="minorHAnsi"/>
          <w:sz w:val="20"/>
          <w:szCs w:val="20"/>
        </w:rPr>
        <w:t>Zgodny byłby</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trendami światowymi przechodzenia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odnawialne źródła energii,</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powinno wpływać pozytywnie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przypadku znacznego wzrostu cen uprawnień</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emisji CO</w:t>
      </w:r>
      <w:r w:rsidRPr="001E2703">
        <w:rPr>
          <w:rFonts w:asciiTheme="minorHAnsi" w:hAnsiTheme="minorHAnsi" w:cstheme="minorHAnsi"/>
          <w:sz w:val="20"/>
          <w:szCs w:val="20"/>
          <w:vertAlign w:val="subscript"/>
        </w:rPr>
        <w:t>2</w:t>
      </w:r>
      <w:r w:rsidRPr="001E2703">
        <w:rPr>
          <w:rFonts w:asciiTheme="minorHAnsi" w:hAnsiTheme="minorHAnsi" w:cstheme="minorHAnsi"/>
          <w:sz w:val="20"/>
          <w:szCs w:val="20"/>
        </w:rPr>
        <w:t xml:space="preserve"> oraz postępu technologicznego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technologiach odnawialnych, może</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być także wariant rozwoju uzasadniony ekonomicznie</w:t>
      </w:r>
      <w:r w:rsidR="00EE0EC9">
        <w:rPr>
          <w:rFonts w:asciiTheme="minorHAnsi" w:hAnsiTheme="minorHAnsi" w:cstheme="minorHAnsi"/>
          <w:sz w:val="20"/>
          <w:szCs w:val="20"/>
        </w:rPr>
        <w:t xml:space="preserve"> -</w:t>
      </w:r>
      <w:r w:rsidR="00D86925">
        <w:rPr>
          <w:rFonts w:asciiTheme="minorHAnsi" w:hAnsiTheme="minorHAnsi" w:cstheme="minorHAnsi"/>
          <w:sz w:val="20"/>
          <w:szCs w:val="20"/>
        </w:rPr>
        <w:t xml:space="preserve"> o </w:t>
      </w:r>
      <w:r w:rsidR="00EE0EC9">
        <w:rPr>
          <w:rFonts w:asciiTheme="minorHAnsi" w:hAnsiTheme="minorHAnsi" w:cstheme="minorHAnsi"/>
          <w:sz w:val="20"/>
          <w:szCs w:val="20"/>
        </w:rPr>
        <w:t>ile umożliwi</w:t>
      </w:r>
      <w:r w:rsidR="0001272D">
        <w:rPr>
          <w:rFonts w:asciiTheme="minorHAnsi" w:hAnsiTheme="minorHAnsi" w:cstheme="minorHAnsi"/>
          <w:sz w:val="20"/>
          <w:szCs w:val="20"/>
        </w:rPr>
        <w:t xml:space="preserve"> to </w:t>
      </w:r>
      <w:r w:rsidR="00EE0EC9">
        <w:rPr>
          <w:rFonts w:asciiTheme="minorHAnsi" w:hAnsiTheme="minorHAnsi" w:cstheme="minorHAnsi"/>
          <w:sz w:val="20"/>
          <w:szCs w:val="20"/>
        </w:rPr>
        <w:t>potencjał krajowy rozwoju tych źródeł</w:t>
      </w:r>
      <w:r w:rsidRPr="001E2703">
        <w:rPr>
          <w:rFonts w:asciiTheme="minorHAnsi" w:hAnsiTheme="minorHAnsi" w:cstheme="minorHAnsi"/>
          <w:sz w:val="20"/>
          <w:szCs w:val="20"/>
        </w:rPr>
        <w:t>;</w:t>
      </w:r>
    </w:p>
    <w:p w14:paraId="2100E528" w14:textId="77777777" w:rsidR="00F67A8D" w:rsidRPr="001E2703" w:rsidRDefault="00F67A8D" w:rsidP="001B3F34">
      <w:pPr>
        <w:pStyle w:val="Akapitzlist"/>
        <w:numPr>
          <w:ilvl w:val="0"/>
          <w:numId w:val="61"/>
        </w:numPr>
        <w:spacing w:line="276" w:lineRule="auto"/>
        <w:ind w:left="426"/>
        <w:rPr>
          <w:rFonts w:asciiTheme="minorHAnsi" w:hAnsiTheme="minorHAnsi" w:cstheme="minorHAnsi"/>
          <w:sz w:val="20"/>
          <w:szCs w:val="20"/>
        </w:rPr>
      </w:pPr>
      <w:r w:rsidRPr="001E2703">
        <w:rPr>
          <w:rFonts w:asciiTheme="minorHAnsi" w:hAnsiTheme="minorHAnsi" w:cstheme="minorHAnsi"/>
          <w:sz w:val="20"/>
          <w:szCs w:val="20"/>
        </w:rPr>
        <w:t>Wobec zmniejszonej emisji zanieczyszczeń powietrza wpływałby pozytywnie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zdrowie społeczeństwa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zmniejszyłby tzw. koszty zewnętrzne,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 wydatki</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ochronę zdrowia, leczenia, absencję</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pracy, korozję materiałów</w:t>
      </w:r>
      <w:r w:rsidR="003D4F0C">
        <w:rPr>
          <w:rFonts w:asciiTheme="minorHAnsi" w:hAnsiTheme="minorHAnsi" w:cstheme="minorHAnsi"/>
          <w:sz w:val="20"/>
          <w:szCs w:val="20"/>
        </w:rPr>
        <w:t xml:space="preserve"> itp.;</w:t>
      </w:r>
    </w:p>
    <w:p w14:paraId="3A64045A" w14:textId="77777777" w:rsidR="00F67A8D" w:rsidRPr="001E2703" w:rsidRDefault="00F67A8D" w:rsidP="001B3F34">
      <w:pPr>
        <w:pStyle w:val="Akapitzlist"/>
        <w:numPr>
          <w:ilvl w:val="0"/>
          <w:numId w:val="61"/>
        </w:numPr>
        <w:spacing w:line="276" w:lineRule="auto"/>
        <w:ind w:left="426"/>
        <w:rPr>
          <w:rFonts w:asciiTheme="minorHAnsi" w:hAnsiTheme="minorHAnsi" w:cstheme="minorHAnsi"/>
          <w:sz w:val="20"/>
          <w:szCs w:val="20"/>
        </w:rPr>
      </w:pPr>
      <w:r w:rsidRPr="001E2703">
        <w:rPr>
          <w:rFonts w:asciiTheme="minorHAnsi" w:hAnsiTheme="minorHAnsi" w:cstheme="minorHAnsi"/>
          <w:sz w:val="20"/>
          <w:szCs w:val="20"/>
        </w:rPr>
        <w:t>Wariant ten pozytywnie oddziaływałby również</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zasoby przyrodnicze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różnorodność biologiczną, która jest</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Europie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Polsce zagrożona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maleje liczba gatunków;</w:t>
      </w:r>
    </w:p>
    <w:p w14:paraId="2A07BBDA" w14:textId="77777777" w:rsidR="00F67A8D" w:rsidRPr="001E2703" w:rsidRDefault="00F67A8D" w:rsidP="001B3F34">
      <w:pPr>
        <w:pStyle w:val="Akapitzlist"/>
        <w:numPr>
          <w:ilvl w:val="0"/>
          <w:numId w:val="61"/>
        </w:numPr>
        <w:spacing w:line="276" w:lineRule="auto"/>
        <w:ind w:left="426"/>
        <w:rPr>
          <w:rFonts w:asciiTheme="minorHAnsi" w:hAnsiTheme="minorHAnsi" w:cstheme="minorHAnsi"/>
          <w:sz w:val="20"/>
          <w:szCs w:val="20"/>
        </w:rPr>
      </w:pPr>
      <w:r w:rsidRPr="001E2703">
        <w:rPr>
          <w:rFonts w:asciiTheme="minorHAnsi" w:hAnsiTheme="minorHAnsi" w:cstheme="minorHAnsi"/>
          <w:sz w:val="20"/>
          <w:szCs w:val="20"/>
        </w:rPr>
        <w:t>Zgodnie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zasadą zrównoważonego rozwoju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gospodarki cyrkulacyjnej (również podkreślaną</w:t>
      </w:r>
      <w:r w:rsidR="007F229C">
        <w:rPr>
          <w:rFonts w:asciiTheme="minorHAnsi" w:hAnsiTheme="minorHAnsi" w:cstheme="minorHAnsi"/>
          <w:sz w:val="20"/>
          <w:szCs w:val="20"/>
        </w:rPr>
        <w:t xml:space="preserve"> w </w:t>
      </w:r>
      <w:r w:rsidRPr="001E2703">
        <w:rPr>
          <w:rFonts w:asciiTheme="minorHAnsi" w:hAnsiTheme="minorHAnsi" w:cstheme="minorHAnsi"/>
          <w:i/>
          <w:sz w:val="20"/>
          <w:szCs w:val="20"/>
        </w:rPr>
        <w:t>Strategii UE Europa 2020</w:t>
      </w:r>
      <w:r w:rsidRPr="001E2703">
        <w:rPr>
          <w:rFonts w:asciiTheme="minorHAnsi" w:hAnsiTheme="minorHAnsi" w:cstheme="minorHAnsi"/>
          <w:sz w:val="20"/>
          <w:szCs w:val="20"/>
        </w:rPr>
        <w:t>) nastąpiłaby oszczędność</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wykorzystaniu surowców energetycznych</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przyszłych pokoleń. Pomimo różnych ocen, że zasoby węgla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Polsce mogą zaspokoić potrzeby energetyczne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kilkadziesiąt lub kilkaset lat,</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jednak nie ulega wątpliwości, że zasoby te są wyczerpywalne;</w:t>
      </w:r>
    </w:p>
    <w:p w14:paraId="05BE54CB" w14:textId="77777777" w:rsidR="00F67A8D" w:rsidRPr="001E2703" w:rsidRDefault="00F67A8D" w:rsidP="001B3F34">
      <w:pPr>
        <w:pStyle w:val="Akapitzlist"/>
        <w:numPr>
          <w:ilvl w:val="0"/>
          <w:numId w:val="61"/>
        </w:numPr>
        <w:spacing w:line="276" w:lineRule="auto"/>
        <w:ind w:left="426"/>
        <w:rPr>
          <w:rFonts w:asciiTheme="minorHAnsi" w:hAnsiTheme="minorHAnsi" w:cstheme="minorHAnsi"/>
          <w:sz w:val="20"/>
          <w:szCs w:val="20"/>
        </w:rPr>
      </w:pPr>
      <w:r w:rsidRPr="001E2703">
        <w:rPr>
          <w:rFonts w:asciiTheme="minorHAnsi" w:hAnsiTheme="minorHAnsi" w:cstheme="minorHAnsi"/>
          <w:sz w:val="20"/>
          <w:szCs w:val="20"/>
        </w:rPr>
        <w:t>Miałby większy wkład</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działania społeczności międzynarodowej</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rzecz powstrzymania ocieplenia globalnego.</w:t>
      </w:r>
    </w:p>
    <w:p w14:paraId="71C7A4DE" w14:textId="77777777" w:rsidR="00F67A8D" w:rsidRPr="001E2703" w:rsidRDefault="00F67A8D" w:rsidP="00801048">
      <w:pPr>
        <w:spacing w:line="276" w:lineRule="auto"/>
        <w:rPr>
          <w:rFonts w:asciiTheme="minorHAnsi" w:hAnsiTheme="minorHAnsi" w:cstheme="minorHAnsi"/>
          <w:sz w:val="20"/>
          <w:szCs w:val="20"/>
        </w:rPr>
      </w:pPr>
      <w:r w:rsidRPr="001E2703">
        <w:rPr>
          <w:rFonts w:asciiTheme="minorHAnsi" w:hAnsiTheme="minorHAnsi" w:cstheme="minorHAnsi"/>
          <w:b/>
          <w:sz w:val="20"/>
          <w:szCs w:val="20"/>
        </w:rPr>
        <w:t>Wariant taki miałby też wady</w:t>
      </w:r>
      <w:r w:rsidRPr="001E2703">
        <w:rPr>
          <w:rFonts w:asciiTheme="minorHAnsi" w:hAnsiTheme="minorHAnsi" w:cstheme="minorHAnsi"/>
          <w:sz w:val="20"/>
          <w:szCs w:val="20"/>
        </w:rPr>
        <w:t xml:space="preserve">, gdyż większość OZE cechuje </w:t>
      </w:r>
      <w:r w:rsidRPr="001E2703">
        <w:rPr>
          <w:rFonts w:asciiTheme="minorHAnsi" w:hAnsiTheme="minorHAnsi" w:cstheme="minorHAnsi"/>
          <w:color w:val="000000"/>
          <w:sz w:val="20"/>
          <w:szCs w:val="20"/>
          <w:shd w:val="clear" w:color="auto" w:fill="FFFFFF"/>
        </w:rPr>
        <w:t>duża zmienność</w:t>
      </w:r>
      <w:r w:rsidR="007F229C">
        <w:rPr>
          <w:rFonts w:asciiTheme="minorHAnsi" w:hAnsiTheme="minorHAnsi" w:cstheme="minorHAnsi"/>
          <w:color w:val="000000"/>
          <w:sz w:val="20"/>
          <w:szCs w:val="20"/>
          <w:shd w:val="clear" w:color="auto" w:fill="FFFFFF"/>
        </w:rPr>
        <w:t xml:space="preserve"> i </w:t>
      </w:r>
      <w:r w:rsidRPr="001E2703">
        <w:rPr>
          <w:rFonts w:asciiTheme="minorHAnsi" w:hAnsiTheme="minorHAnsi" w:cstheme="minorHAnsi"/>
          <w:color w:val="000000"/>
          <w:sz w:val="20"/>
          <w:szCs w:val="20"/>
          <w:shd w:val="clear" w:color="auto" w:fill="FFFFFF"/>
        </w:rPr>
        <w:t>uzależnienie</w:t>
      </w:r>
      <w:r w:rsidR="007F229C">
        <w:rPr>
          <w:rFonts w:asciiTheme="minorHAnsi" w:hAnsiTheme="minorHAnsi" w:cstheme="minorHAnsi"/>
          <w:color w:val="000000"/>
          <w:sz w:val="20"/>
          <w:szCs w:val="20"/>
          <w:shd w:val="clear" w:color="auto" w:fill="FFFFFF"/>
        </w:rPr>
        <w:t xml:space="preserve"> od </w:t>
      </w:r>
      <w:r w:rsidRPr="001E2703">
        <w:rPr>
          <w:rFonts w:asciiTheme="minorHAnsi" w:hAnsiTheme="minorHAnsi" w:cstheme="minorHAnsi"/>
          <w:color w:val="000000"/>
          <w:sz w:val="20"/>
          <w:szCs w:val="20"/>
          <w:shd w:val="clear" w:color="auto" w:fill="FFFFFF"/>
        </w:rPr>
        <w:t>warunków atmosferycznych (wiatr, słońce, woda),</w:t>
      </w:r>
      <w:r w:rsidR="007F229C">
        <w:rPr>
          <w:rFonts w:asciiTheme="minorHAnsi" w:hAnsiTheme="minorHAnsi" w:cstheme="minorHAnsi"/>
          <w:color w:val="000000"/>
          <w:sz w:val="20"/>
          <w:szCs w:val="20"/>
          <w:shd w:val="clear" w:color="auto" w:fill="FFFFFF"/>
        </w:rPr>
        <w:t xml:space="preserve"> co </w:t>
      </w:r>
      <w:r w:rsidR="00F21C0A" w:rsidRPr="001E2703">
        <w:rPr>
          <w:rFonts w:asciiTheme="minorHAnsi" w:hAnsiTheme="minorHAnsi" w:cstheme="minorHAnsi"/>
          <w:color w:val="000000"/>
          <w:sz w:val="20"/>
          <w:szCs w:val="20"/>
          <w:shd w:val="clear" w:color="auto" w:fill="FFFFFF"/>
        </w:rPr>
        <w:t xml:space="preserve">wymagałoby dostosowania całego systemu energetycznego </w:t>
      </w:r>
      <w:r w:rsidR="0060287A">
        <w:rPr>
          <w:rFonts w:asciiTheme="minorHAnsi" w:hAnsiTheme="minorHAnsi" w:cstheme="minorHAnsi"/>
          <w:color w:val="000000"/>
          <w:sz w:val="20"/>
          <w:szCs w:val="20"/>
          <w:shd w:val="clear" w:color="auto" w:fill="FFFFFF"/>
        </w:rPr>
        <w:br/>
      </w:r>
      <w:r w:rsidR="00F21C0A" w:rsidRPr="001E2703">
        <w:rPr>
          <w:rFonts w:asciiTheme="minorHAnsi" w:hAnsiTheme="minorHAnsi" w:cstheme="minorHAnsi"/>
          <w:color w:val="000000"/>
          <w:sz w:val="20"/>
          <w:szCs w:val="20"/>
          <w:shd w:val="clear" w:color="auto" w:fill="FFFFFF"/>
        </w:rPr>
        <w:t xml:space="preserve">i </w:t>
      </w:r>
      <w:r w:rsidR="0069704C" w:rsidRPr="001E2703">
        <w:rPr>
          <w:rFonts w:asciiTheme="minorHAnsi" w:hAnsiTheme="minorHAnsi" w:cstheme="minorHAnsi"/>
          <w:color w:val="000000"/>
          <w:sz w:val="20"/>
          <w:szCs w:val="20"/>
          <w:shd w:val="clear" w:color="auto" w:fill="FFFFFF"/>
        </w:rPr>
        <w:t>pociągało</w:t>
      </w:r>
      <w:r w:rsidR="00720070">
        <w:rPr>
          <w:rFonts w:asciiTheme="minorHAnsi" w:hAnsiTheme="minorHAnsi" w:cstheme="minorHAnsi"/>
          <w:color w:val="000000"/>
          <w:sz w:val="20"/>
          <w:szCs w:val="20"/>
          <w:shd w:val="clear" w:color="auto" w:fill="FFFFFF"/>
        </w:rPr>
        <w:t xml:space="preserve"> za </w:t>
      </w:r>
      <w:r w:rsidR="00F21C0A" w:rsidRPr="001E2703">
        <w:rPr>
          <w:rFonts w:asciiTheme="minorHAnsi" w:hAnsiTheme="minorHAnsi" w:cstheme="minorHAnsi"/>
          <w:color w:val="000000"/>
          <w:sz w:val="20"/>
          <w:szCs w:val="20"/>
          <w:shd w:val="clear" w:color="auto" w:fill="FFFFFF"/>
        </w:rPr>
        <w:t>sobą koszty.</w:t>
      </w:r>
    </w:p>
    <w:p w14:paraId="130CD089" w14:textId="77777777" w:rsidR="00F73678" w:rsidRPr="001E2703" w:rsidRDefault="00F73678" w:rsidP="00801048">
      <w:pPr>
        <w:pStyle w:val="Mnagl3"/>
        <w:spacing w:before="0" w:after="200" w:line="276" w:lineRule="auto"/>
        <w:rPr>
          <w:rFonts w:asciiTheme="minorHAnsi" w:hAnsiTheme="minorHAnsi" w:cstheme="minorHAnsi"/>
          <w:sz w:val="20"/>
          <w:szCs w:val="20"/>
        </w:rPr>
      </w:pPr>
      <w:bookmarkStart w:id="423" w:name="_Toc20228785"/>
      <w:r w:rsidRPr="001E2703">
        <w:rPr>
          <w:rFonts w:asciiTheme="minorHAnsi" w:hAnsiTheme="minorHAnsi" w:cstheme="minorHAnsi"/>
          <w:sz w:val="20"/>
          <w:szCs w:val="20"/>
        </w:rPr>
        <w:t>Opis metod dokonania oceny prowadzącej</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wyboru</w:t>
      </w:r>
      <w:r w:rsidR="00CE1B02" w:rsidRPr="001E2703">
        <w:rPr>
          <w:rFonts w:asciiTheme="minorHAnsi" w:hAnsiTheme="minorHAnsi" w:cstheme="minorHAnsi"/>
          <w:sz w:val="20"/>
          <w:szCs w:val="20"/>
        </w:rPr>
        <w:t xml:space="preserve"> rozwiązań alternatywnych</w:t>
      </w:r>
      <w:bookmarkEnd w:id="423"/>
    </w:p>
    <w:p w14:paraId="6DA8E338" w14:textId="77777777" w:rsidR="00F73678" w:rsidRPr="001E2703" w:rsidRDefault="00C96CA0" w:rsidP="00801048">
      <w:pPr>
        <w:pStyle w:val="Mnormal"/>
        <w:rPr>
          <w:rFonts w:asciiTheme="minorHAnsi" w:hAnsiTheme="minorHAnsi" w:cstheme="minorHAnsi"/>
        </w:rPr>
      </w:pPr>
      <w:r w:rsidRPr="001E2703">
        <w:rPr>
          <w:rFonts w:asciiTheme="minorHAnsi" w:hAnsiTheme="minorHAnsi" w:cstheme="minorHAnsi"/>
        </w:rPr>
        <w:t>Ze względu</w:t>
      </w:r>
      <w:r w:rsidR="007F229C">
        <w:rPr>
          <w:rFonts w:asciiTheme="minorHAnsi" w:hAnsiTheme="minorHAnsi" w:cstheme="minorHAnsi"/>
        </w:rPr>
        <w:t xml:space="preserve"> na </w:t>
      </w:r>
      <w:r w:rsidRPr="001E2703">
        <w:rPr>
          <w:rFonts w:asciiTheme="minorHAnsi" w:hAnsiTheme="minorHAnsi" w:cstheme="minorHAnsi"/>
        </w:rPr>
        <w:t>ogólny charakter Polityki,</w:t>
      </w:r>
      <w:r w:rsidR="007F229C">
        <w:rPr>
          <w:rFonts w:asciiTheme="minorHAnsi" w:hAnsiTheme="minorHAnsi" w:cstheme="minorHAnsi"/>
        </w:rPr>
        <w:t xml:space="preserve"> a </w:t>
      </w:r>
      <w:r w:rsidRPr="001E2703">
        <w:rPr>
          <w:rFonts w:asciiTheme="minorHAnsi" w:hAnsiTheme="minorHAnsi" w:cstheme="minorHAnsi"/>
        </w:rPr>
        <w:t>szczególności brak wska</w:t>
      </w:r>
      <w:r w:rsidR="0069704C">
        <w:rPr>
          <w:rFonts w:asciiTheme="minorHAnsi" w:hAnsiTheme="minorHAnsi" w:cstheme="minorHAnsi"/>
        </w:rPr>
        <w:t>za</w:t>
      </w:r>
      <w:r w:rsidRPr="001E2703">
        <w:rPr>
          <w:rFonts w:asciiTheme="minorHAnsi" w:hAnsiTheme="minorHAnsi" w:cstheme="minorHAnsi"/>
        </w:rPr>
        <w:t>ń przedsięwzięć, które będą</w:t>
      </w:r>
      <w:r w:rsidR="007F229C">
        <w:rPr>
          <w:rFonts w:asciiTheme="minorHAnsi" w:hAnsiTheme="minorHAnsi" w:cstheme="minorHAnsi"/>
        </w:rPr>
        <w:t xml:space="preserve"> w </w:t>
      </w:r>
      <w:r w:rsidRPr="001E2703">
        <w:rPr>
          <w:rFonts w:asciiTheme="minorHAnsi" w:hAnsiTheme="minorHAnsi" w:cstheme="minorHAnsi"/>
        </w:rPr>
        <w:t>ramach niej wykonane</w:t>
      </w:r>
      <w:r w:rsidR="007F229C">
        <w:rPr>
          <w:rFonts w:asciiTheme="minorHAnsi" w:hAnsiTheme="minorHAnsi" w:cstheme="minorHAnsi"/>
        </w:rPr>
        <w:t xml:space="preserve"> i </w:t>
      </w:r>
      <w:r w:rsidRPr="001E2703">
        <w:rPr>
          <w:rFonts w:asciiTheme="minorHAnsi" w:hAnsiTheme="minorHAnsi" w:cstheme="minorHAnsi"/>
        </w:rPr>
        <w:t>ich lokalizacji możliwe jest tylko odpowiednio ogólne zalecenie rozważenia wariantu</w:t>
      </w:r>
      <w:r w:rsidR="00720070">
        <w:rPr>
          <w:rFonts w:asciiTheme="minorHAnsi" w:hAnsiTheme="minorHAnsi" w:cstheme="minorHAnsi"/>
        </w:rPr>
        <w:t xml:space="preserve"> z </w:t>
      </w:r>
      <w:r w:rsidRPr="001E2703">
        <w:rPr>
          <w:rFonts w:asciiTheme="minorHAnsi" w:hAnsiTheme="minorHAnsi" w:cstheme="minorHAnsi"/>
        </w:rPr>
        <w:t>większym udziałem OZE.</w:t>
      </w:r>
    </w:p>
    <w:p w14:paraId="0321D82E" w14:textId="77777777" w:rsidR="00C96CA0" w:rsidRPr="001E2703" w:rsidRDefault="00C96CA0" w:rsidP="00801048">
      <w:pPr>
        <w:pStyle w:val="Mnormal"/>
        <w:rPr>
          <w:rFonts w:asciiTheme="minorHAnsi" w:hAnsiTheme="minorHAnsi" w:cstheme="minorHAnsi"/>
        </w:rPr>
      </w:pPr>
      <w:r w:rsidRPr="001E2703">
        <w:rPr>
          <w:rFonts w:asciiTheme="minorHAnsi" w:hAnsiTheme="minorHAnsi" w:cstheme="minorHAnsi"/>
        </w:rPr>
        <w:t>Wynika ono</w:t>
      </w:r>
      <w:r w:rsidR="00720070">
        <w:rPr>
          <w:rFonts w:asciiTheme="minorHAnsi" w:hAnsiTheme="minorHAnsi" w:cstheme="minorHAnsi"/>
        </w:rPr>
        <w:t xml:space="preserve"> z </w:t>
      </w:r>
      <w:r w:rsidRPr="001E2703">
        <w:rPr>
          <w:rFonts w:asciiTheme="minorHAnsi" w:hAnsiTheme="minorHAnsi" w:cstheme="minorHAnsi"/>
        </w:rPr>
        <w:t>analizy dokumentów strategicznych</w:t>
      </w:r>
      <w:r w:rsidR="007F229C">
        <w:rPr>
          <w:rFonts w:asciiTheme="minorHAnsi" w:hAnsiTheme="minorHAnsi" w:cstheme="minorHAnsi"/>
        </w:rPr>
        <w:t xml:space="preserve"> na </w:t>
      </w:r>
      <w:r w:rsidRPr="001E2703">
        <w:rPr>
          <w:rFonts w:asciiTheme="minorHAnsi" w:hAnsiTheme="minorHAnsi" w:cstheme="minorHAnsi"/>
        </w:rPr>
        <w:t>poziomie globalnym, UE</w:t>
      </w:r>
      <w:r w:rsidR="007F229C">
        <w:rPr>
          <w:rFonts w:asciiTheme="minorHAnsi" w:hAnsiTheme="minorHAnsi" w:cstheme="minorHAnsi"/>
        </w:rPr>
        <w:t xml:space="preserve"> i </w:t>
      </w:r>
      <w:r w:rsidRPr="001E2703">
        <w:rPr>
          <w:rFonts w:asciiTheme="minorHAnsi" w:hAnsiTheme="minorHAnsi" w:cstheme="minorHAnsi"/>
        </w:rPr>
        <w:t>Polski oraz obserwowanych tendencji</w:t>
      </w:r>
      <w:r w:rsidR="007F229C">
        <w:rPr>
          <w:rFonts w:asciiTheme="minorHAnsi" w:hAnsiTheme="minorHAnsi" w:cstheme="minorHAnsi"/>
        </w:rPr>
        <w:t xml:space="preserve"> w </w:t>
      </w:r>
      <w:r w:rsidRPr="001E2703">
        <w:rPr>
          <w:rFonts w:asciiTheme="minorHAnsi" w:hAnsiTheme="minorHAnsi" w:cstheme="minorHAnsi"/>
        </w:rPr>
        <w:t>niektórych krajach.</w:t>
      </w:r>
    </w:p>
    <w:p w14:paraId="446F0180" w14:textId="77777777" w:rsidR="00A621BC" w:rsidRPr="001E2703" w:rsidRDefault="00A621BC" w:rsidP="00801048">
      <w:pPr>
        <w:pStyle w:val="Mnormal"/>
        <w:rPr>
          <w:rFonts w:asciiTheme="minorHAnsi" w:hAnsiTheme="minorHAnsi" w:cstheme="minorHAnsi"/>
        </w:rPr>
      </w:pPr>
      <w:r w:rsidRPr="001E2703">
        <w:rPr>
          <w:rFonts w:asciiTheme="minorHAnsi" w:hAnsiTheme="minorHAnsi" w:cstheme="minorHAnsi"/>
        </w:rPr>
        <w:t>Należy zaznaczyć, że wszystkie planowane przedsięwzięcia inwestycyjne, które mogą znacząco oddziaływać</w:t>
      </w:r>
      <w:r w:rsidR="007F229C">
        <w:rPr>
          <w:rFonts w:asciiTheme="minorHAnsi" w:hAnsiTheme="minorHAnsi" w:cstheme="minorHAnsi"/>
        </w:rPr>
        <w:t xml:space="preserve"> na </w:t>
      </w:r>
      <w:r w:rsidRPr="001E2703">
        <w:rPr>
          <w:rFonts w:asciiTheme="minorHAnsi" w:hAnsiTheme="minorHAnsi" w:cstheme="minorHAnsi"/>
        </w:rPr>
        <w:t>środowisko będą podlegały ocenie szczegółowej opartej już</w:t>
      </w:r>
      <w:r w:rsidR="007F229C">
        <w:rPr>
          <w:rFonts w:asciiTheme="minorHAnsi" w:hAnsiTheme="minorHAnsi" w:cstheme="minorHAnsi"/>
        </w:rPr>
        <w:t xml:space="preserve"> na </w:t>
      </w:r>
      <w:r w:rsidRPr="001E2703">
        <w:rPr>
          <w:rFonts w:asciiTheme="minorHAnsi" w:hAnsiTheme="minorHAnsi" w:cstheme="minorHAnsi"/>
        </w:rPr>
        <w:t>konkretnych projektach</w:t>
      </w:r>
      <w:r w:rsidR="007F229C">
        <w:rPr>
          <w:rFonts w:asciiTheme="minorHAnsi" w:hAnsiTheme="minorHAnsi" w:cstheme="minorHAnsi"/>
        </w:rPr>
        <w:t xml:space="preserve"> i </w:t>
      </w:r>
      <w:r w:rsidRPr="001E2703">
        <w:rPr>
          <w:rFonts w:asciiTheme="minorHAnsi" w:hAnsiTheme="minorHAnsi" w:cstheme="minorHAnsi"/>
        </w:rPr>
        <w:t>wtedy, zgodnie</w:t>
      </w:r>
      <w:r w:rsidR="00720070">
        <w:rPr>
          <w:rFonts w:asciiTheme="minorHAnsi" w:hAnsiTheme="minorHAnsi" w:cstheme="minorHAnsi"/>
        </w:rPr>
        <w:t xml:space="preserve"> z </w:t>
      </w:r>
      <w:r w:rsidRPr="001E2703">
        <w:rPr>
          <w:rFonts w:asciiTheme="minorHAnsi" w:hAnsiTheme="minorHAnsi" w:cstheme="minorHAnsi"/>
        </w:rPr>
        <w:t xml:space="preserve">przepisami, powinny być rozważane m. in. możliwości rozwiązań alternatywnych, </w:t>
      </w:r>
    </w:p>
    <w:p w14:paraId="71996C75" w14:textId="77777777" w:rsidR="00F73678" w:rsidRPr="001E2703" w:rsidRDefault="00F73678" w:rsidP="00801048">
      <w:pPr>
        <w:pStyle w:val="Mnagl3"/>
        <w:spacing w:before="0" w:after="200" w:line="276" w:lineRule="auto"/>
        <w:rPr>
          <w:rFonts w:asciiTheme="minorHAnsi" w:hAnsiTheme="minorHAnsi" w:cstheme="minorHAnsi"/>
          <w:sz w:val="20"/>
          <w:szCs w:val="20"/>
        </w:rPr>
      </w:pPr>
      <w:bookmarkStart w:id="424" w:name="_Toc20228786"/>
      <w:r w:rsidRPr="001E2703">
        <w:rPr>
          <w:rFonts w:asciiTheme="minorHAnsi" w:hAnsiTheme="minorHAnsi" w:cstheme="minorHAnsi"/>
          <w:sz w:val="20"/>
          <w:szCs w:val="20"/>
        </w:rPr>
        <w:t>Wskazanie napotkanych trudności wynikających</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niedostatków</w:t>
      </w:r>
      <w:r w:rsidR="00CE1B02" w:rsidRPr="001E2703">
        <w:rPr>
          <w:rFonts w:asciiTheme="minorHAnsi" w:hAnsiTheme="minorHAnsi" w:cstheme="minorHAnsi"/>
          <w:sz w:val="20"/>
          <w:szCs w:val="20"/>
        </w:rPr>
        <w:t xml:space="preserve"> techniki lub luk we współczesnej wiedzy</w:t>
      </w:r>
      <w:bookmarkEnd w:id="424"/>
    </w:p>
    <w:p w14:paraId="25E2B6FF" w14:textId="77777777" w:rsidR="00DD0216" w:rsidRPr="001E2703" w:rsidRDefault="00DD0216"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Podstawowym problemem przy opracowywaniu Prognozy był ogólny charakter Polityki,</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przejawiało się brakiem wyszczególnienia konkretnych przedsięwzięć, jakie będą realizowane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jej ramach pod względem charakterystyki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lokalizacji. Ponieważ niemożliwa jest ocena wpływu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 jeżeli nieznane są rodzaje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lokalizacje projektów,</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potrzeb Prognozy podjęto próbę hipotetycznego określenia rodzajów projektów, jakie mogą być realizowane. Dokonano tego biorąc pod uwagę zarówno doświadczenia</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poprzedniej Polityki, jak</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doświadczenia własne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opracowywania prognoz</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różnych strategii</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programów. Trzeba jednak zaznaczyć, że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praktyce rzadko spotyka się dokumenty</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tak długim horyzoncie czasowym, sięgającym 2040 r.</w:t>
      </w:r>
    </w:p>
    <w:p w14:paraId="05931D19" w14:textId="77777777" w:rsidR="00DD0216" w:rsidRPr="001E2703" w:rsidRDefault="00DD0216"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Z tego wynika kolejny problem związany</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rozwojem technologii, który jest prawie niemożliwy</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przewidzenia</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tak długiej perspektywie. Odnośnie tego problemu,</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analizach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Prognozy, biorąc pod uwagę zasadę przezorności, przyjęto obecny stan nowoczesnych technologii energetycznych, zakładając, że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przyszłości, wobec postępu technicznego, negatywne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 mogą być tylko mniejsze.</w:t>
      </w:r>
    </w:p>
    <w:p w14:paraId="77CFEDFE" w14:textId="77777777" w:rsidR="00DD0216" w:rsidRPr="001E2703" w:rsidRDefault="00DD0216"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Następnym zagadnieniem związanym</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długą perspektywą czasową Polityki był brak równorzędnych danych</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temat planowanych inwestycji.</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jednej strony przedsięwzięcia przewidziane,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różnych programach</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strategiach,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realizacji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ciągu najbliższych dziesięciu lub dwudziestu lat są dość precyzyjnie określone, ale już te przewidziane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następnych latach nie posiadają ani dokładniejszej charakterystyki, ani lokalizacji. Szczególny problem stanowiło</w:t>
      </w:r>
      <w:r w:rsidR="0001272D">
        <w:rPr>
          <w:rFonts w:asciiTheme="minorHAnsi" w:hAnsiTheme="minorHAnsi" w:cstheme="minorHAnsi"/>
          <w:sz w:val="20"/>
          <w:szCs w:val="20"/>
        </w:rPr>
        <w:t xml:space="preserve"> to </w:t>
      </w:r>
      <w:r w:rsidRPr="001E2703">
        <w:rPr>
          <w:rFonts w:asciiTheme="minorHAnsi" w:hAnsiTheme="minorHAnsi" w:cstheme="minorHAnsi"/>
          <w:sz w:val="20"/>
          <w:szCs w:val="20"/>
        </w:rPr>
        <w:t>przy analizie kumulacji oddziaływań</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rozwiązania tego problemu przyjęto podwójne podejście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oceny Polityki.</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jednej strony ogólnej oceny jej wpływu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drugiej szczegółowej oceny przedsięwzięć imiennie wymienionych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Polityce</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których były już szczegółowe informacje, choć też</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różnym stopniu szczegółowości. </w:t>
      </w:r>
    </w:p>
    <w:p w14:paraId="7EEA2607" w14:textId="77777777" w:rsidR="00DD0216" w:rsidRPr="001E2703" w:rsidRDefault="00DD0216"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 miarę możliwości starano się</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Prognozie traktować wszystkie przedsięwzięcia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jednakowym poziomie ogólności. Wobec powyższych problemów należy podkreślić, że dokładniejsze analizy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oceny wpływu</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poszczególne komponenty środowiska mogą zostać wykonane dopiero po ustaleniu ostatecznej lokalizacji, sposobu realizacji oraz technologii pracy obiektów,</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etapie pozyskiwania decyzji</w:t>
      </w:r>
      <w:r w:rsidR="00D86925">
        <w:rPr>
          <w:rFonts w:asciiTheme="minorHAnsi" w:hAnsiTheme="minorHAnsi" w:cstheme="minorHAnsi"/>
          <w:sz w:val="20"/>
          <w:szCs w:val="20"/>
        </w:rPr>
        <w:t xml:space="preserve"> o </w:t>
      </w:r>
      <w:r w:rsidRPr="001E2703">
        <w:rPr>
          <w:rFonts w:asciiTheme="minorHAnsi" w:hAnsiTheme="minorHAnsi" w:cstheme="minorHAnsi"/>
          <w:sz w:val="20"/>
          <w:szCs w:val="20"/>
        </w:rPr>
        <w:t>środowiskowych uwarunkowaniach.</w:t>
      </w:r>
    </w:p>
    <w:p w14:paraId="77C1C503" w14:textId="77777777" w:rsidR="00DD0216" w:rsidRPr="001E2703" w:rsidRDefault="00DD0216"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Wymienione wyżej problemy dotyczyć będą też analizy możliwości oddziaływań</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aspekcie transgranicznym.</w:t>
      </w:r>
    </w:p>
    <w:p w14:paraId="5FB008A3" w14:textId="77777777" w:rsidR="00DD0216" w:rsidRPr="001E2703" w:rsidRDefault="00DD0216"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Trudności sprawiało także dotarcie</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porównywalnych, aktualnych, danych dotyczących stanu różnych elementów środowiska, dlatego</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takich przypadkach oparto się</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danych ostatnio publikowanych.</w:t>
      </w:r>
    </w:p>
    <w:p w14:paraId="7F483B7D" w14:textId="77777777" w:rsidR="00DD0216" w:rsidRPr="008B7D48" w:rsidRDefault="00DD0216" w:rsidP="008B7D48">
      <w:pPr>
        <w:spacing w:line="276" w:lineRule="auto"/>
        <w:rPr>
          <w:rFonts w:asciiTheme="minorHAnsi" w:hAnsiTheme="minorHAnsi" w:cstheme="minorHAnsi"/>
          <w:sz w:val="20"/>
          <w:szCs w:val="20"/>
        </w:rPr>
      </w:pPr>
      <w:r w:rsidRPr="001E2703">
        <w:rPr>
          <w:rFonts w:asciiTheme="minorHAnsi" w:hAnsiTheme="minorHAnsi" w:cstheme="minorHAnsi"/>
          <w:sz w:val="20"/>
          <w:szCs w:val="20"/>
        </w:rPr>
        <w:t>Biorąc pod uwagę wyżej wymienione niepewności wskaz</w:t>
      </w:r>
      <w:r w:rsidR="0069704C">
        <w:rPr>
          <w:rFonts w:asciiTheme="minorHAnsi" w:hAnsiTheme="minorHAnsi" w:cstheme="minorHAnsi"/>
          <w:sz w:val="20"/>
          <w:szCs w:val="20"/>
        </w:rPr>
        <w:t>a</w:t>
      </w:r>
      <w:r w:rsidRPr="001E2703">
        <w:rPr>
          <w:rFonts w:asciiTheme="minorHAnsi" w:hAnsiTheme="minorHAnsi" w:cstheme="minorHAnsi"/>
          <w:sz w:val="20"/>
          <w:szCs w:val="20"/>
        </w:rPr>
        <w:t xml:space="preserve">ne byłoby systematyczne aktualizowanie </w:t>
      </w:r>
      <w:r w:rsidR="0069704C" w:rsidRPr="001E2703">
        <w:rPr>
          <w:rFonts w:asciiTheme="minorHAnsi" w:hAnsiTheme="minorHAnsi" w:cstheme="minorHAnsi"/>
          <w:sz w:val="20"/>
          <w:szCs w:val="20"/>
        </w:rPr>
        <w:t>Polityki,</w:t>
      </w:r>
      <w:r w:rsidR="007F229C">
        <w:rPr>
          <w:rFonts w:asciiTheme="minorHAnsi" w:hAnsiTheme="minorHAnsi" w:cstheme="minorHAnsi"/>
          <w:sz w:val="20"/>
          <w:szCs w:val="20"/>
        </w:rPr>
        <w:t xml:space="preserve"> co </w:t>
      </w:r>
      <w:r w:rsidRPr="001E2703">
        <w:rPr>
          <w:rFonts w:asciiTheme="minorHAnsi" w:hAnsiTheme="minorHAnsi" w:cstheme="minorHAnsi"/>
          <w:sz w:val="20"/>
          <w:szCs w:val="20"/>
        </w:rPr>
        <w:t>parę lat, aby uwzględnić aktualne kierunki rozwoju</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postęp technologii.</w:t>
      </w:r>
    </w:p>
    <w:p w14:paraId="111F284B" w14:textId="77777777" w:rsidR="00F926E0" w:rsidRPr="002F765C" w:rsidRDefault="005A3BDB" w:rsidP="00801048">
      <w:pPr>
        <w:pStyle w:val="Mnagl1"/>
        <w:spacing w:before="0" w:after="200" w:line="276" w:lineRule="auto"/>
        <w:rPr>
          <w:rFonts w:asciiTheme="minorHAnsi" w:hAnsiTheme="minorHAnsi" w:cstheme="minorHAnsi"/>
          <w:sz w:val="20"/>
          <w:szCs w:val="20"/>
        </w:rPr>
      </w:pPr>
      <w:bookmarkStart w:id="425" w:name="_Toc20228787"/>
      <w:r w:rsidRPr="001E2703">
        <w:rPr>
          <w:rFonts w:asciiTheme="minorHAnsi" w:hAnsiTheme="minorHAnsi" w:cstheme="minorHAnsi"/>
          <w:sz w:val="20"/>
          <w:szCs w:val="20"/>
        </w:rPr>
        <w:t xml:space="preserve">Przewidywane metody analizy skutków realizacji </w:t>
      </w:r>
      <w:r w:rsidR="007C657A" w:rsidRPr="001E2703">
        <w:rPr>
          <w:rFonts w:asciiTheme="minorHAnsi" w:hAnsiTheme="minorHAnsi" w:cstheme="minorHAnsi"/>
          <w:sz w:val="20"/>
          <w:szCs w:val="20"/>
        </w:rPr>
        <w:t>PEP2040</w:t>
      </w:r>
      <w:r w:rsidRPr="001E2703">
        <w:rPr>
          <w:rFonts w:asciiTheme="minorHAnsi" w:hAnsiTheme="minorHAnsi" w:cstheme="minorHAnsi"/>
          <w:sz w:val="20"/>
          <w:szCs w:val="20"/>
        </w:rPr>
        <w:t xml:space="preserve"> oraz częstotliwości przeprowadzania analizy</w:t>
      </w:r>
      <w:bookmarkEnd w:id="425"/>
    </w:p>
    <w:p w14:paraId="73597EB7" w14:textId="77777777" w:rsidR="004A168E" w:rsidRPr="001E2703" w:rsidRDefault="004A168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We wdrażaniu Polityki energetycznej istotna będzie kontrola przebiegu tego procesu oraz ocena skutków realizacji zadań objętych nią</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wszystkie elementy środowiska, aby możliwe było szybkie zareagowanie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następujące zmiany negatywne</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przedsięwzięcie odpowiednich środków</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 xml:space="preserve">ich zminimalizowania </w:t>
      </w:r>
      <w:r w:rsidR="0060287A">
        <w:rPr>
          <w:rFonts w:asciiTheme="minorHAnsi" w:hAnsiTheme="minorHAnsi" w:cstheme="minorHAnsi"/>
          <w:sz w:val="20"/>
          <w:szCs w:val="20"/>
        </w:rPr>
        <w:br/>
      </w:r>
      <w:r w:rsidRPr="001E2703">
        <w:rPr>
          <w:rFonts w:asciiTheme="minorHAnsi" w:hAnsiTheme="minorHAnsi" w:cstheme="minorHAnsi"/>
          <w:sz w:val="20"/>
          <w:szCs w:val="20"/>
        </w:rPr>
        <w:t>i ewentualnej kompensacji.</w:t>
      </w:r>
    </w:p>
    <w:p w14:paraId="4B5F1888" w14:textId="77777777" w:rsidR="004A168E" w:rsidRPr="001E2703" w:rsidRDefault="004A168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Należy zaznaczyć, że Polityka energetyczna dotyczy całego obszaru Polski,</w:t>
      </w:r>
      <w:r w:rsidR="007F229C">
        <w:rPr>
          <w:rFonts w:asciiTheme="minorHAnsi" w:hAnsiTheme="minorHAnsi" w:cstheme="minorHAnsi"/>
          <w:sz w:val="20"/>
          <w:szCs w:val="20"/>
        </w:rPr>
        <w:t xml:space="preserve"> a </w:t>
      </w:r>
      <w:r w:rsidRPr="001E2703">
        <w:rPr>
          <w:rFonts w:asciiTheme="minorHAnsi" w:hAnsiTheme="minorHAnsi" w:cstheme="minorHAnsi"/>
          <w:sz w:val="20"/>
          <w:szCs w:val="20"/>
        </w:rPr>
        <w:t>jej charakter ogólny</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brak lokalizacji poszczególnych przedsięwzięć, które będą</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ramach niej realizowane, powoduje, że praktycznie monitoring powinien objąć wszystkie elementy środowiska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cały obszar kraju.</w:t>
      </w:r>
    </w:p>
    <w:p w14:paraId="1A3D0289" w14:textId="77777777" w:rsidR="004A168E" w:rsidRPr="001E2703" w:rsidRDefault="004A168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Biorąc pod uwagę powyższe, trudno byłoby uzasadnić tworzenie</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Polityki energetycznej specjalnego systemu monitoringu jej skutków środowiskowych. Dlatego proponuje się oprzeć monitoring skutków środowiskowych generalnie</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systemie Państwowego Monitoringu Środowiska. Jednak należy zdawać sobie sprawę, że monitoring ten obejmuje rezultaty wszystkich działań podejmowanych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Polsce.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tej sytuacji proponuje się,</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przypadkach pogorszenia stanu jakiegokolwiek elementu środowiska dokonać analizy przyczyn</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określenia, czy nie wynika</w:t>
      </w:r>
      <w:r w:rsidR="0001272D">
        <w:rPr>
          <w:rFonts w:asciiTheme="minorHAnsi" w:hAnsiTheme="minorHAnsi" w:cstheme="minorHAnsi"/>
          <w:sz w:val="20"/>
          <w:szCs w:val="20"/>
        </w:rPr>
        <w:t xml:space="preserve"> to </w:t>
      </w:r>
      <w:r w:rsidR="00720070">
        <w:rPr>
          <w:rFonts w:asciiTheme="minorHAnsi" w:hAnsiTheme="minorHAnsi" w:cstheme="minorHAnsi"/>
          <w:sz w:val="20"/>
          <w:szCs w:val="20"/>
        </w:rPr>
        <w:t>z </w:t>
      </w:r>
      <w:r w:rsidRPr="001E2703">
        <w:rPr>
          <w:rFonts w:asciiTheme="minorHAnsi" w:hAnsiTheme="minorHAnsi" w:cstheme="minorHAnsi"/>
          <w:sz w:val="20"/>
          <w:szCs w:val="20"/>
        </w:rPr>
        <w:t>re</w:t>
      </w:r>
      <w:r w:rsidR="0025439F" w:rsidRPr="001E2703">
        <w:rPr>
          <w:rFonts w:asciiTheme="minorHAnsi" w:hAnsiTheme="minorHAnsi" w:cstheme="minorHAnsi"/>
          <w:sz w:val="20"/>
          <w:szCs w:val="20"/>
        </w:rPr>
        <w:t>alizacji Polityki energetycznej.</w:t>
      </w:r>
    </w:p>
    <w:p w14:paraId="3196EF2D" w14:textId="77777777" w:rsidR="004A168E" w:rsidRPr="001E2703" w:rsidRDefault="004A168E"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t xml:space="preserve">Ponadto należy zwrócić uwagę, że Polityka jest dokumentem </w:t>
      </w:r>
      <w:r w:rsidR="0025439F" w:rsidRPr="001E2703">
        <w:rPr>
          <w:rFonts w:asciiTheme="minorHAnsi" w:hAnsiTheme="minorHAnsi" w:cstheme="minorHAnsi"/>
          <w:sz w:val="20"/>
          <w:szCs w:val="20"/>
        </w:rPr>
        <w:t>ogólnym</w:t>
      </w:r>
      <w:r w:rsidR="00D86925">
        <w:rPr>
          <w:rFonts w:asciiTheme="minorHAnsi" w:hAnsiTheme="minorHAnsi" w:cstheme="minorHAnsi"/>
          <w:sz w:val="20"/>
          <w:szCs w:val="20"/>
        </w:rPr>
        <w:t xml:space="preserve"> o </w:t>
      </w:r>
      <w:r w:rsidR="0025439F" w:rsidRPr="001E2703">
        <w:rPr>
          <w:rFonts w:asciiTheme="minorHAnsi" w:hAnsiTheme="minorHAnsi" w:cstheme="minorHAnsi"/>
          <w:sz w:val="20"/>
          <w:szCs w:val="20"/>
        </w:rPr>
        <w:t xml:space="preserve">charakterze </w:t>
      </w:r>
      <w:r w:rsidRPr="001E2703">
        <w:rPr>
          <w:rFonts w:asciiTheme="minorHAnsi" w:hAnsiTheme="minorHAnsi" w:cstheme="minorHAnsi"/>
          <w:sz w:val="20"/>
          <w:szCs w:val="20"/>
        </w:rPr>
        <w:t>długoterminowym</w:t>
      </w:r>
      <w:r w:rsidR="0025439F" w:rsidRPr="001E2703">
        <w:rPr>
          <w:rFonts w:asciiTheme="minorHAnsi" w:hAnsiTheme="minorHAnsi" w:cstheme="minorHAnsi"/>
          <w:sz w:val="20"/>
          <w:szCs w:val="20"/>
        </w:rPr>
        <w:t xml:space="preserve"> (</w:t>
      </w:r>
      <w:r w:rsidRPr="001E2703">
        <w:rPr>
          <w:rFonts w:asciiTheme="minorHAnsi" w:hAnsiTheme="minorHAnsi" w:cstheme="minorHAnsi"/>
          <w:sz w:val="20"/>
          <w:szCs w:val="20"/>
        </w:rPr>
        <w:t>do 20</w:t>
      </w:r>
      <w:r w:rsidR="004C2706" w:rsidRPr="001E2703">
        <w:rPr>
          <w:rFonts w:asciiTheme="minorHAnsi" w:hAnsiTheme="minorHAnsi" w:cstheme="minorHAnsi"/>
          <w:sz w:val="20"/>
          <w:szCs w:val="20"/>
        </w:rPr>
        <w:t>4</w:t>
      </w:r>
      <w:r w:rsidRPr="001E2703">
        <w:rPr>
          <w:rFonts w:asciiTheme="minorHAnsi" w:hAnsiTheme="minorHAnsi" w:cstheme="minorHAnsi"/>
          <w:sz w:val="20"/>
          <w:szCs w:val="20"/>
        </w:rPr>
        <w:t>0 r.</w:t>
      </w:r>
      <w:r w:rsidR="0025439F" w:rsidRPr="001E2703">
        <w:rPr>
          <w:rFonts w:asciiTheme="minorHAnsi" w:hAnsiTheme="minorHAnsi" w:cstheme="minorHAnsi"/>
          <w:sz w:val="20"/>
          <w:szCs w:val="20"/>
        </w:rPr>
        <w:t>)</w:t>
      </w:r>
      <w:r w:rsidRPr="001E2703">
        <w:rPr>
          <w:rFonts w:asciiTheme="minorHAnsi" w:hAnsiTheme="minorHAnsi" w:cstheme="minorHAnsi"/>
          <w:sz w:val="20"/>
          <w:szCs w:val="20"/>
        </w:rPr>
        <w:t>, określającym główne cele</w:t>
      </w:r>
      <w:r w:rsidR="00D86925">
        <w:rPr>
          <w:rFonts w:asciiTheme="minorHAnsi" w:hAnsiTheme="minorHAnsi" w:cstheme="minorHAnsi"/>
          <w:sz w:val="20"/>
          <w:szCs w:val="20"/>
        </w:rPr>
        <w:t xml:space="preserve"> dla </w:t>
      </w:r>
      <w:r w:rsidRPr="001E2703">
        <w:rPr>
          <w:rFonts w:asciiTheme="minorHAnsi" w:hAnsiTheme="minorHAnsi" w:cstheme="minorHAnsi"/>
          <w:sz w:val="20"/>
          <w:szCs w:val="20"/>
        </w:rPr>
        <w:t>polskiej energetyki</w:t>
      </w:r>
      <w:r w:rsidR="0025439F" w:rsidRPr="001E2703">
        <w:rPr>
          <w:rFonts w:asciiTheme="minorHAnsi" w:hAnsiTheme="minorHAnsi" w:cstheme="minorHAnsi"/>
          <w:sz w:val="20"/>
          <w:szCs w:val="20"/>
        </w:rPr>
        <w:t>,</w:t>
      </w:r>
      <w:r w:rsidR="007F229C">
        <w:rPr>
          <w:rFonts w:asciiTheme="minorHAnsi" w:hAnsiTheme="minorHAnsi" w:cstheme="minorHAnsi"/>
          <w:sz w:val="20"/>
          <w:szCs w:val="20"/>
        </w:rPr>
        <w:t xml:space="preserve"> a w </w:t>
      </w:r>
      <w:r w:rsidR="0025439F" w:rsidRPr="001E2703">
        <w:rPr>
          <w:rFonts w:asciiTheme="minorHAnsi" w:hAnsiTheme="minorHAnsi" w:cstheme="minorHAnsi"/>
          <w:sz w:val="20"/>
          <w:szCs w:val="20"/>
        </w:rPr>
        <w:t xml:space="preserve">ramach niej realizowanych będzie </w:t>
      </w:r>
      <w:r w:rsidRPr="001E2703">
        <w:rPr>
          <w:rFonts w:asciiTheme="minorHAnsi" w:hAnsiTheme="minorHAnsi" w:cstheme="minorHAnsi"/>
          <w:sz w:val="20"/>
          <w:szCs w:val="20"/>
        </w:rPr>
        <w:t xml:space="preserve">wiele </w:t>
      </w:r>
      <w:r w:rsidR="0025439F" w:rsidRPr="001E2703">
        <w:rPr>
          <w:rFonts w:asciiTheme="minorHAnsi" w:hAnsiTheme="minorHAnsi" w:cstheme="minorHAnsi"/>
          <w:sz w:val="20"/>
          <w:szCs w:val="20"/>
        </w:rPr>
        <w:t xml:space="preserve">inwestycji </w:t>
      </w:r>
      <w:r w:rsidRPr="001E2703">
        <w:rPr>
          <w:rFonts w:asciiTheme="minorHAnsi" w:hAnsiTheme="minorHAnsi" w:cstheme="minorHAnsi"/>
          <w:sz w:val="20"/>
          <w:szCs w:val="20"/>
        </w:rPr>
        <w:t>zalicz</w:t>
      </w:r>
      <w:r w:rsidR="0025439F" w:rsidRPr="001E2703">
        <w:rPr>
          <w:rFonts w:asciiTheme="minorHAnsi" w:hAnsiTheme="minorHAnsi" w:cstheme="minorHAnsi"/>
          <w:sz w:val="20"/>
          <w:szCs w:val="20"/>
        </w:rPr>
        <w:t>anych</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grupy przedsięwzięć mogących zawsze lub potencjalnie znacząco oddziaływać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 (zgodnie</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rozporządzeniem Rady Ministrów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sprawie przedsięwzięć mogących znacząco oddziaływać</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w:t>
      </w:r>
      <w:r w:rsidRPr="001E2703">
        <w:rPr>
          <w:rStyle w:val="Odwoanieprzypisudolnego"/>
          <w:rFonts w:asciiTheme="minorHAnsi" w:hAnsiTheme="minorHAnsi" w:cstheme="minorHAnsi"/>
          <w:sz w:val="20"/>
          <w:szCs w:val="20"/>
        </w:rPr>
        <w:footnoteReference w:id="197"/>
      </w:r>
      <w:r w:rsidRPr="001E2703">
        <w:rPr>
          <w:rFonts w:asciiTheme="minorHAnsi" w:hAnsiTheme="minorHAnsi" w:cstheme="minorHAnsi"/>
          <w:sz w:val="20"/>
          <w:szCs w:val="20"/>
        </w:rPr>
        <w:t>)</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będą one poddane procedurom oddziaływania</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środowisko konkretnych projektów (OOŚ),</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których wynikać może potrzeba monitorowania skutków tych indywidualnych przedsięwzięć.</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monitoringu skutków realizacji Polityki energetycznej zaleca się także wykorzystać oceny dokonywane przez Europejską Agencję Środowiska</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nawiązywać</w:t>
      </w:r>
      <w:r w:rsidR="007F229C">
        <w:rPr>
          <w:rFonts w:asciiTheme="minorHAnsi" w:hAnsiTheme="minorHAnsi" w:cstheme="minorHAnsi"/>
          <w:sz w:val="20"/>
          <w:szCs w:val="20"/>
        </w:rPr>
        <w:t xml:space="preserve"> do </w:t>
      </w:r>
      <w:r w:rsidRPr="001E2703">
        <w:rPr>
          <w:rFonts w:asciiTheme="minorHAnsi" w:hAnsiTheme="minorHAnsi" w:cstheme="minorHAnsi"/>
          <w:sz w:val="20"/>
          <w:szCs w:val="20"/>
        </w:rPr>
        <w:t>podanych wskaźników</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ocenie stanu środowiska przedstawionych</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rozdziale 4.</w:t>
      </w:r>
    </w:p>
    <w:p w14:paraId="06626E0A" w14:textId="77777777" w:rsidR="004A168E" w:rsidRPr="001E2703" w:rsidRDefault="004A168E" w:rsidP="00801048">
      <w:pPr>
        <w:spacing w:line="276" w:lineRule="auto"/>
        <w:rPr>
          <w:rFonts w:asciiTheme="minorHAnsi" w:hAnsiTheme="minorHAnsi" w:cstheme="minorHAnsi"/>
          <w:sz w:val="20"/>
          <w:szCs w:val="20"/>
          <w:highlight w:val="yellow"/>
        </w:rPr>
      </w:pPr>
      <w:r w:rsidRPr="001E2703">
        <w:rPr>
          <w:rFonts w:asciiTheme="minorHAnsi" w:hAnsiTheme="minorHAnsi" w:cstheme="minorHAnsi"/>
          <w:sz w:val="20"/>
          <w:szCs w:val="20"/>
        </w:rPr>
        <w:t>W szczególności monitoring realizacji Polityki powinien objąć:</w:t>
      </w:r>
    </w:p>
    <w:p w14:paraId="09241D33" w14:textId="77777777" w:rsidR="004A168E" w:rsidRPr="001E2703"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emisję gazów cieplarnianych,</w:t>
      </w:r>
    </w:p>
    <w:p w14:paraId="4980DD68" w14:textId="77777777" w:rsidR="004A168E" w:rsidRPr="001E2703"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emisję zanieczyszczeń powietrza (pyłów PM</w:t>
      </w:r>
      <w:r w:rsidRPr="001E2703">
        <w:rPr>
          <w:rFonts w:asciiTheme="minorHAnsi" w:hAnsiTheme="minorHAnsi" w:cstheme="minorHAnsi"/>
          <w:sz w:val="20"/>
          <w:szCs w:val="20"/>
          <w:vertAlign w:val="subscript"/>
        </w:rPr>
        <w:t>10</w:t>
      </w:r>
      <w:r w:rsidR="007F229C">
        <w:rPr>
          <w:rFonts w:asciiTheme="minorHAnsi" w:hAnsiTheme="minorHAnsi" w:cstheme="minorHAnsi"/>
          <w:sz w:val="20"/>
          <w:szCs w:val="20"/>
        </w:rPr>
        <w:t xml:space="preserve"> i </w:t>
      </w:r>
      <w:r w:rsidRPr="001E2703">
        <w:rPr>
          <w:rFonts w:asciiTheme="minorHAnsi" w:hAnsiTheme="minorHAnsi" w:cstheme="minorHAnsi"/>
          <w:sz w:val="20"/>
          <w:szCs w:val="20"/>
        </w:rPr>
        <w:t>PM</w:t>
      </w:r>
      <w:r w:rsidRPr="001E2703">
        <w:rPr>
          <w:rFonts w:asciiTheme="minorHAnsi" w:hAnsiTheme="minorHAnsi" w:cstheme="minorHAnsi"/>
          <w:sz w:val="20"/>
          <w:szCs w:val="20"/>
          <w:vertAlign w:val="subscript"/>
        </w:rPr>
        <w:t>2,5</w:t>
      </w:r>
      <w:r w:rsidRPr="001E2703">
        <w:rPr>
          <w:rFonts w:asciiTheme="minorHAnsi" w:hAnsiTheme="minorHAnsi" w:cstheme="minorHAnsi"/>
          <w:sz w:val="20"/>
          <w:szCs w:val="20"/>
        </w:rPr>
        <w:t>, NO</w:t>
      </w:r>
      <w:r w:rsidRPr="001E2703">
        <w:rPr>
          <w:rFonts w:asciiTheme="minorHAnsi" w:hAnsiTheme="minorHAnsi" w:cstheme="minorHAnsi"/>
          <w:sz w:val="20"/>
          <w:szCs w:val="20"/>
          <w:vertAlign w:val="subscript"/>
        </w:rPr>
        <w:t>2</w:t>
      </w:r>
      <w:r w:rsidRPr="001E2703">
        <w:rPr>
          <w:rFonts w:asciiTheme="minorHAnsi" w:hAnsiTheme="minorHAnsi" w:cstheme="minorHAnsi"/>
          <w:sz w:val="20"/>
          <w:szCs w:val="20"/>
        </w:rPr>
        <w:t>, B(a)P),</w:t>
      </w:r>
    </w:p>
    <w:p w14:paraId="6FBABB3D" w14:textId="77777777" w:rsidR="004A168E" w:rsidRPr="001E2703"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produkcję energii</w:t>
      </w:r>
      <w:r w:rsidR="00720070">
        <w:rPr>
          <w:rFonts w:asciiTheme="minorHAnsi" w:hAnsiTheme="minorHAnsi" w:cstheme="minorHAnsi"/>
          <w:sz w:val="20"/>
          <w:szCs w:val="20"/>
        </w:rPr>
        <w:t xml:space="preserve"> z </w:t>
      </w:r>
      <w:r w:rsidRPr="001E2703">
        <w:rPr>
          <w:rFonts w:asciiTheme="minorHAnsi" w:hAnsiTheme="minorHAnsi" w:cstheme="minorHAnsi"/>
          <w:sz w:val="20"/>
          <w:szCs w:val="20"/>
        </w:rPr>
        <w:t>odnawialnych źródeł,</w:t>
      </w:r>
    </w:p>
    <w:p w14:paraId="69AE18E8" w14:textId="77777777" w:rsidR="004A168E" w:rsidRPr="001E2703"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produkcję energii</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 xml:space="preserve">elektrowniach jądrowych </w:t>
      </w:r>
    </w:p>
    <w:p w14:paraId="56FE5EF6" w14:textId="77777777" w:rsidR="004A168E" w:rsidRPr="001E2703"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oszczędności energii uzyskane</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wyniku działań</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rzecz podniesienia efektywności energetycznej,</w:t>
      </w:r>
    </w:p>
    <w:p w14:paraId="778DE5AC" w14:textId="77777777" w:rsidR="004A168E" w:rsidRPr="001E2703"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wskaźniki wydobycia</w:t>
      </w:r>
      <w:r w:rsidR="007F229C">
        <w:rPr>
          <w:rFonts w:asciiTheme="minorHAnsi" w:hAnsiTheme="minorHAnsi" w:cstheme="minorHAnsi"/>
          <w:sz w:val="20"/>
          <w:szCs w:val="20"/>
        </w:rPr>
        <w:t xml:space="preserve"> i </w:t>
      </w:r>
      <w:r w:rsidR="0025439F" w:rsidRPr="001E2703">
        <w:rPr>
          <w:rFonts w:asciiTheme="minorHAnsi" w:hAnsiTheme="minorHAnsi" w:cstheme="minorHAnsi"/>
          <w:sz w:val="20"/>
          <w:szCs w:val="20"/>
        </w:rPr>
        <w:t>zużycia</w:t>
      </w:r>
      <w:r w:rsidRPr="001E2703">
        <w:rPr>
          <w:rFonts w:asciiTheme="minorHAnsi" w:hAnsiTheme="minorHAnsi" w:cstheme="minorHAnsi"/>
          <w:sz w:val="20"/>
          <w:szCs w:val="20"/>
        </w:rPr>
        <w:t xml:space="preserve"> kopalin</w:t>
      </w:r>
      <w:r w:rsidR="007F229C">
        <w:rPr>
          <w:rFonts w:asciiTheme="minorHAnsi" w:hAnsiTheme="minorHAnsi" w:cstheme="minorHAnsi"/>
          <w:sz w:val="20"/>
          <w:szCs w:val="20"/>
        </w:rPr>
        <w:t xml:space="preserve"> w </w:t>
      </w:r>
      <w:r w:rsidR="0025439F" w:rsidRPr="001E2703">
        <w:rPr>
          <w:rFonts w:asciiTheme="minorHAnsi" w:hAnsiTheme="minorHAnsi" w:cstheme="minorHAnsi"/>
          <w:sz w:val="20"/>
          <w:szCs w:val="20"/>
        </w:rPr>
        <w:t>sektorze energii</w:t>
      </w:r>
      <w:r w:rsidRPr="001E2703">
        <w:rPr>
          <w:rFonts w:asciiTheme="minorHAnsi" w:hAnsiTheme="minorHAnsi" w:cstheme="minorHAnsi"/>
          <w:sz w:val="20"/>
          <w:szCs w:val="20"/>
        </w:rPr>
        <w:t>,</w:t>
      </w:r>
    </w:p>
    <w:p w14:paraId="19B0DD51" w14:textId="77777777" w:rsidR="00A21D3F" w:rsidRPr="008B7D48" w:rsidRDefault="00F83B01" w:rsidP="00801048">
      <w:pPr>
        <w:pStyle w:val="Akapitzlist"/>
        <w:numPr>
          <w:ilvl w:val="0"/>
          <w:numId w:val="59"/>
        </w:numPr>
        <w:spacing w:line="276" w:lineRule="auto"/>
        <w:ind w:left="567" w:hanging="567"/>
        <w:rPr>
          <w:rFonts w:asciiTheme="minorHAnsi" w:hAnsiTheme="minorHAnsi" w:cstheme="minorHAnsi"/>
          <w:sz w:val="20"/>
          <w:szCs w:val="20"/>
        </w:rPr>
      </w:pPr>
      <w:r w:rsidRPr="001E2703">
        <w:rPr>
          <w:rFonts w:asciiTheme="minorHAnsi" w:hAnsiTheme="minorHAnsi" w:cstheme="minorHAnsi"/>
          <w:sz w:val="20"/>
          <w:szCs w:val="20"/>
        </w:rPr>
        <w:t>zmiany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zakresie przyrody,</w:t>
      </w:r>
      <w:r w:rsidR="007F229C">
        <w:rPr>
          <w:rFonts w:asciiTheme="minorHAnsi" w:hAnsiTheme="minorHAnsi" w:cstheme="minorHAnsi"/>
          <w:sz w:val="20"/>
          <w:szCs w:val="20"/>
        </w:rPr>
        <w:t xml:space="preserve"> w </w:t>
      </w:r>
      <w:r w:rsidRPr="001E2703">
        <w:rPr>
          <w:rFonts w:asciiTheme="minorHAnsi" w:hAnsiTheme="minorHAnsi" w:cstheme="minorHAnsi"/>
          <w:sz w:val="20"/>
          <w:szCs w:val="20"/>
        </w:rPr>
        <w:t>tym</w:t>
      </w:r>
      <w:r w:rsidR="007F229C">
        <w:rPr>
          <w:rFonts w:asciiTheme="minorHAnsi" w:hAnsiTheme="minorHAnsi" w:cstheme="minorHAnsi"/>
          <w:sz w:val="20"/>
          <w:szCs w:val="20"/>
        </w:rPr>
        <w:t xml:space="preserve"> na </w:t>
      </w:r>
      <w:r w:rsidRPr="001E2703">
        <w:rPr>
          <w:rFonts w:asciiTheme="minorHAnsi" w:hAnsiTheme="minorHAnsi" w:cstheme="minorHAnsi"/>
          <w:sz w:val="20"/>
          <w:szCs w:val="20"/>
        </w:rPr>
        <w:t>obszarach chronionych.</w:t>
      </w:r>
    </w:p>
    <w:p w14:paraId="31271A35" w14:textId="77777777" w:rsidR="005A3BDB" w:rsidRPr="001E2703" w:rsidRDefault="005A3BDB" w:rsidP="00801048">
      <w:pPr>
        <w:pStyle w:val="Mnagl1"/>
        <w:spacing w:before="0" w:after="200" w:line="276" w:lineRule="auto"/>
        <w:rPr>
          <w:rFonts w:asciiTheme="minorHAnsi" w:hAnsiTheme="minorHAnsi" w:cstheme="minorHAnsi"/>
          <w:sz w:val="20"/>
          <w:szCs w:val="20"/>
        </w:rPr>
      </w:pPr>
      <w:bookmarkStart w:id="426" w:name="_Toc20228788"/>
      <w:r w:rsidRPr="001E2703">
        <w:rPr>
          <w:rFonts w:asciiTheme="minorHAnsi" w:hAnsiTheme="minorHAnsi" w:cstheme="minorHAnsi"/>
          <w:sz w:val="20"/>
          <w:szCs w:val="20"/>
        </w:rPr>
        <w:t>Wnioski</w:t>
      </w:r>
      <w:bookmarkEnd w:id="426"/>
    </w:p>
    <w:p w14:paraId="44253C6B" w14:textId="77777777" w:rsidR="00C943A8" w:rsidRPr="00C943A8" w:rsidRDefault="00C943A8" w:rsidP="00801048">
      <w:pPr>
        <w:pStyle w:val="Mnormal"/>
        <w:rPr>
          <w:rFonts w:asciiTheme="minorHAnsi" w:hAnsiTheme="minorHAnsi" w:cstheme="minorHAnsi"/>
        </w:rPr>
      </w:pPr>
      <w:r w:rsidRPr="00C943A8">
        <w:rPr>
          <w:rFonts w:asciiTheme="minorHAnsi" w:hAnsiTheme="minorHAnsi" w:cstheme="minorHAnsi"/>
        </w:rPr>
        <w:t>Z przeprowadzonych analiz oddziaływania</w:t>
      </w:r>
      <w:r w:rsidR="007F229C">
        <w:rPr>
          <w:rFonts w:asciiTheme="minorHAnsi" w:hAnsiTheme="minorHAnsi" w:cstheme="minorHAnsi"/>
        </w:rPr>
        <w:t xml:space="preserve"> na </w:t>
      </w:r>
      <w:r w:rsidRPr="00C943A8">
        <w:rPr>
          <w:rFonts w:asciiTheme="minorHAnsi" w:hAnsiTheme="minorHAnsi" w:cstheme="minorHAnsi"/>
        </w:rPr>
        <w:t>środowisko Polityki energetycznej Polski</w:t>
      </w:r>
      <w:r w:rsidR="007F229C">
        <w:rPr>
          <w:rFonts w:asciiTheme="minorHAnsi" w:hAnsiTheme="minorHAnsi" w:cstheme="minorHAnsi"/>
        </w:rPr>
        <w:t xml:space="preserve"> do </w:t>
      </w:r>
      <w:r w:rsidRPr="00C943A8">
        <w:rPr>
          <w:rFonts w:asciiTheme="minorHAnsi" w:hAnsiTheme="minorHAnsi" w:cstheme="minorHAnsi"/>
        </w:rPr>
        <w:t>2040 r. można wyciągnąć następujące wnioski:</w:t>
      </w:r>
    </w:p>
    <w:p w14:paraId="638BB48D" w14:textId="77777777" w:rsidR="00044D2D" w:rsidRPr="00A237BA" w:rsidRDefault="00C943A8">
      <w:pPr>
        <w:pStyle w:val="Mnormal"/>
        <w:numPr>
          <w:ilvl w:val="0"/>
          <w:numId w:val="88"/>
        </w:numPr>
        <w:ind w:left="425" w:hanging="357"/>
        <w:rPr>
          <w:rFonts w:asciiTheme="minorHAnsi" w:hAnsiTheme="minorHAnsi" w:cstheme="minorHAnsi"/>
        </w:rPr>
      </w:pPr>
      <w:r w:rsidRPr="00C943A8">
        <w:rPr>
          <w:rFonts w:asciiTheme="minorHAnsi" w:hAnsiTheme="minorHAnsi" w:cstheme="minorHAnsi"/>
        </w:rPr>
        <w:t>Kompleksowa realizacja PEP2040 zabezpieczająca potrzeby energetyczne kraju przyczyni się ogólnie</w:t>
      </w:r>
      <w:r w:rsidR="007F229C">
        <w:rPr>
          <w:rFonts w:asciiTheme="minorHAnsi" w:hAnsiTheme="minorHAnsi" w:cstheme="minorHAnsi"/>
        </w:rPr>
        <w:t xml:space="preserve"> do </w:t>
      </w:r>
      <w:r w:rsidRPr="00C943A8">
        <w:rPr>
          <w:rFonts w:asciiTheme="minorHAnsi" w:hAnsiTheme="minorHAnsi" w:cstheme="minorHAnsi"/>
        </w:rPr>
        <w:t>zmniejszenia presji energetyki</w:t>
      </w:r>
      <w:r w:rsidR="007F229C">
        <w:rPr>
          <w:rFonts w:asciiTheme="minorHAnsi" w:hAnsiTheme="minorHAnsi" w:cstheme="minorHAnsi"/>
        </w:rPr>
        <w:t xml:space="preserve"> na </w:t>
      </w:r>
      <w:r w:rsidRPr="00C943A8">
        <w:rPr>
          <w:rFonts w:asciiTheme="minorHAnsi" w:hAnsiTheme="minorHAnsi" w:cstheme="minorHAnsi"/>
        </w:rPr>
        <w:t>środowisko</w:t>
      </w:r>
      <w:r w:rsidR="007F229C">
        <w:rPr>
          <w:rFonts w:asciiTheme="minorHAnsi" w:hAnsiTheme="minorHAnsi" w:cstheme="minorHAnsi"/>
        </w:rPr>
        <w:t xml:space="preserve"> i </w:t>
      </w:r>
      <w:r w:rsidRPr="00C943A8">
        <w:rPr>
          <w:rFonts w:asciiTheme="minorHAnsi" w:hAnsiTheme="minorHAnsi" w:cstheme="minorHAnsi"/>
        </w:rPr>
        <w:t>przez</w:t>
      </w:r>
      <w:r w:rsidR="0001272D">
        <w:rPr>
          <w:rFonts w:asciiTheme="minorHAnsi" w:hAnsiTheme="minorHAnsi" w:cstheme="minorHAnsi"/>
        </w:rPr>
        <w:t xml:space="preserve"> to </w:t>
      </w:r>
      <w:r w:rsidRPr="00C943A8">
        <w:rPr>
          <w:rFonts w:asciiTheme="minorHAnsi" w:hAnsiTheme="minorHAnsi" w:cstheme="minorHAnsi"/>
        </w:rPr>
        <w:t>poprawy jego stanu, jak też wpłynie</w:t>
      </w:r>
      <w:r w:rsidR="007F229C">
        <w:rPr>
          <w:rFonts w:asciiTheme="minorHAnsi" w:hAnsiTheme="minorHAnsi" w:cstheme="minorHAnsi"/>
        </w:rPr>
        <w:t xml:space="preserve"> na </w:t>
      </w:r>
      <w:r w:rsidRPr="00C943A8">
        <w:rPr>
          <w:rFonts w:asciiTheme="minorHAnsi" w:hAnsiTheme="minorHAnsi" w:cstheme="minorHAnsi"/>
        </w:rPr>
        <w:t>redukcję emisji gazów cieplarnianych,</w:t>
      </w:r>
      <w:r w:rsidR="007F229C">
        <w:rPr>
          <w:rFonts w:asciiTheme="minorHAnsi" w:hAnsiTheme="minorHAnsi" w:cstheme="minorHAnsi"/>
        </w:rPr>
        <w:t xml:space="preserve"> co </w:t>
      </w:r>
      <w:r w:rsidRPr="00C943A8">
        <w:rPr>
          <w:rFonts w:asciiTheme="minorHAnsi" w:hAnsiTheme="minorHAnsi" w:cstheme="minorHAnsi"/>
        </w:rPr>
        <w:t>będzie miało znaczenie</w:t>
      </w:r>
      <w:r w:rsidR="007F229C">
        <w:rPr>
          <w:rFonts w:asciiTheme="minorHAnsi" w:hAnsiTheme="minorHAnsi" w:cstheme="minorHAnsi"/>
        </w:rPr>
        <w:t xml:space="preserve"> w </w:t>
      </w:r>
      <w:r w:rsidRPr="00C943A8">
        <w:rPr>
          <w:rFonts w:asciiTheme="minorHAnsi" w:hAnsiTheme="minorHAnsi" w:cstheme="minorHAnsi"/>
        </w:rPr>
        <w:t>procesie globalnym ograniczenia zmian klimatu. Niemniej, należy zauważyć, że szereg przedsięwzięć</w:t>
      </w:r>
      <w:r w:rsidR="007F229C">
        <w:rPr>
          <w:rFonts w:asciiTheme="minorHAnsi" w:hAnsiTheme="minorHAnsi" w:cstheme="minorHAnsi"/>
        </w:rPr>
        <w:t xml:space="preserve"> w </w:t>
      </w:r>
      <w:r w:rsidRPr="00C943A8">
        <w:rPr>
          <w:rFonts w:asciiTheme="minorHAnsi" w:hAnsiTheme="minorHAnsi" w:cstheme="minorHAnsi"/>
        </w:rPr>
        <w:t>niej zawartych będzie oddziaływało negatywnie,</w:t>
      </w:r>
      <w:r w:rsidR="007F229C">
        <w:rPr>
          <w:rFonts w:asciiTheme="minorHAnsi" w:hAnsiTheme="minorHAnsi" w:cstheme="minorHAnsi"/>
        </w:rPr>
        <w:t xml:space="preserve"> w </w:t>
      </w:r>
      <w:r w:rsidRPr="00C943A8">
        <w:rPr>
          <w:rFonts w:asciiTheme="minorHAnsi" w:hAnsiTheme="minorHAnsi" w:cstheme="minorHAnsi"/>
        </w:rPr>
        <w:t>tym znacząco,</w:t>
      </w:r>
      <w:r w:rsidR="007F229C">
        <w:rPr>
          <w:rFonts w:asciiTheme="minorHAnsi" w:hAnsiTheme="minorHAnsi" w:cstheme="minorHAnsi"/>
        </w:rPr>
        <w:t xml:space="preserve"> na </w:t>
      </w:r>
      <w:r w:rsidRPr="00C943A8">
        <w:rPr>
          <w:rFonts w:asciiTheme="minorHAnsi" w:hAnsiTheme="minorHAnsi" w:cstheme="minorHAnsi"/>
        </w:rPr>
        <w:t xml:space="preserve">niektóre elementy środowiska. Szczegółowe zalecenia </w:t>
      </w:r>
      <w:r w:rsidRPr="00A237BA">
        <w:rPr>
          <w:rFonts w:asciiTheme="minorHAnsi" w:hAnsiTheme="minorHAnsi" w:cstheme="minorHAnsi"/>
        </w:rPr>
        <w:t>odnośnie ograniczenia tego oddziaływania lub kompensacji zawarto</w:t>
      </w:r>
      <w:r w:rsidR="007F229C">
        <w:rPr>
          <w:rFonts w:asciiTheme="minorHAnsi" w:hAnsiTheme="minorHAnsi" w:cstheme="minorHAnsi"/>
        </w:rPr>
        <w:t xml:space="preserve"> w </w:t>
      </w:r>
      <w:r w:rsidR="003520F6" w:rsidRPr="00A237BA">
        <w:rPr>
          <w:rFonts w:asciiTheme="minorHAnsi" w:hAnsiTheme="minorHAnsi" w:cstheme="minorHAnsi"/>
        </w:rPr>
        <w:t>podrozdziale 4.7</w:t>
      </w:r>
      <w:r w:rsidRPr="00A237BA">
        <w:rPr>
          <w:rFonts w:asciiTheme="minorHAnsi" w:hAnsiTheme="minorHAnsi" w:cstheme="minorHAnsi"/>
        </w:rPr>
        <w:t xml:space="preserve"> Prognozy.</w:t>
      </w:r>
    </w:p>
    <w:p w14:paraId="019A83B5" w14:textId="77777777" w:rsidR="00044D2D" w:rsidRDefault="008C3C85">
      <w:pPr>
        <w:pStyle w:val="Akapitzlist"/>
        <w:numPr>
          <w:ilvl w:val="0"/>
          <w:numId w:val="88"/>
        </w:numPr>
        <w:spacing w:line="276" w:lineRule="auto"/>
        <w:ind w:left="425" w:hanging="357"/>
        <w:rPr>
          <w:rFonts w:asciiTheme="minorHAnsi" w:hAnsiTheme="minorHAnsi" w:cstheme="minorHAnsi"/>
        </w:rPr>
      </w:pPr>
      <w:r w:rsidRPr="001D43F7">
        <w:rPr>
          <w:rFonts w:asciiTheme="minorHAnsi" w:hAnsiTheme="minorHAnsi"/>
          <w:sz w:val="20"/>
          <w:szCs w:val="20"/>
        </w:rPr>
        <w:t>Uzyskane wyniki prognoz</w:t>
      </w:r>
      <w:r w:rsidR="00D86925">
        <w:rPr>
          <w:rFonts w:asciiTheme="minorHAnsi" w:hAnsiTheme="minorHAnsi"/>
          <w:sz w:val="20"/>
          <w:szCs w:val="20"/>
        </w:rPr>
        <w:t xml:space="preserve"> dla </w:t>
      </w:r>
      <w:r w:rsidRPr="001D43F7">
        <w:rPr>
          <w:rFonts w:asciiTheme="minorHAnsi" w:hAnsiTheme="minorHAnsi"/>
          <w:sz w:val="20"/>
          <w:szCs w:val="20"/>
        </w:rPr>
        <w:t>scenariusza realizacji PEP2040</w:t>
      </w:r>
      <w:r w:rsidR="007F229C">
        <w:rPr>
          <w:rFonts w:asciiTheme="minorHAnsi" w:hAnsiTheme="minorHAnsi"/>
          <w:sz w:val="20"/>
          <w:szCs w:val="20"/>
        </w:rPr>
        <w:t xml:space="preserve"> w </w:t>
      </w:r>
      <w:r w:rsidRPr="001D43F7">
        <w:rPr>
          <w:rFonts w:asciiTheme="minorHAnsi" w:hAnsiTheme="minorHAnsi"/>
          <w:sz w:val="20"/>
          <w:szCs w:val="20"/>
        </w:rPr>
        <w:t>zakresie emisji SO</w:t>
      </w:r>
      <w:r w:rsidRPr="001D43F7">
        <w:rPr>
          <w:rFonts w:asciiTheme="minorHAnsi" w:hAnsiTheme="minorHAnsi"/>
          <w:sz w:val="20"/>
          <w:szCs w:val="20"/>
          <w:vertAlign w:val="subscript"/>
        </w:rPr>
        <w:t>2</w:t>
      </w:r>
      <w:r w:rsidR="007F229C">
        <w:rPr>
          <w:rFonts w:asciiTheme="minorHAnsi" w:hAnsiTheme="minorHAnsi"/>
          <w:sz w:val="20"/>
          <w:szCs w:val="20"/>
        </w:rPr>
        <w:t xml:space="preserve"> i </w:t>
      </w:r>
      <w:r w:rsidRPr="001D43F7">
        <w:rPr>
          <w:rFonts w:asciiTheme="minorHAnsi" w:hAnsiTheme="minorHAnsi"/>
          <w:sz w:val="20"/>
          <w:szCs w:val="20"/>
        </w:rPr>
        <w:t>NO</w:t>
      </w:r>
      <w:r w:rsidRPr="001D43F7">
        <w:rPr>
          <w:rFonts w:asciiTheme="minorHAnsi" w:hAnsiTheme="minorHAnsi"/>
          <w:sz w:val="20"/>
          <w:szCs w:val="20"/>
          <w:vertAlign w:val="subscript"/>
        </w:rPr>
        <w:t>x</w:t>
      </w:r>
      <w:r w:rsidR="007F229C">
        <w:rPr>
          <w:rFonts w:asciiTheme="minorHAnsi" w:hAnsiTheme="minorHAnsi"/>
          <w:sz w:val="20"/>
          <w:szCs w:val="20"/>
        </w:rPr>
        <w:t xml:space="preserve"> w </w:t>
      </w:r>
      <w:r w:rsidRPr="001D43F7">
        <w:rPr>
          <w:rFonts w:asciiTheme="minorHAnsi" w:hAnsiTheme="minorHAnsi"/>
          <w:sz w:val="20"/>
          <w:szCs w:val="20"/>
        </w:rPr>
        <w:t>roku 2030 korespondują</w:t>
      </w:r>
      <w:r w:rsidR="00720070">
        <w:rPr>
          <w:rFonts w:asciiTheme="minorHAnsi" w:hAnsiTheme="minorHAnsi"/>
          <w:sz w:val="20"/>
          <w:szCs w:val="20"/>
        </w:rPr>
        <w:t xml:space="preserve"> z </w:t>
      </w:r>
      <w:r w:rsidRPr="001D43F7">
        <w:rPr>
          <w:rFonts w:asciiTheme="minorHAnsi" w:hAnsiTheme="minorHAnsi"/>
          <w:sz w:val="20"/>
          <w:szCs w:val="20"/>
        </w:rPr>
        <w:t>docelowymi pułapami emisji 2030, określonymi</w:t>
      </w:r>
      <w:r w:rsidR="00D86925">
        <w:rPr>
          <w:rFonts w:asciiTheme="minorHAnsi" w:hAnsiTheme="minorHAnsi"/>
          <w:sz w:val="20"/>
          <w:szCs w:val="20"/>
        </w:rPr>
        <w:t xml:space="preserve"> dla </w:t>
      </w:r>
      <w:r w:rsidRPr="001D43F7">
        <w:rPr>
          <w:rFonts w:asciiTheme="minorHAnsi" w:hAnsiTheme="minorHAnsi"/>
          <w:sz w:val="20"/>
          <w:szCs w:val="20"/>
        </w:rPr>
        <w:t>Polski</w:t>
      </w:r>
      <w:r w:rsidR="007F229C">
        <w:rPr>
          <w:rFonts w:asciiTheme="minorHAnsi" w:hAnsiTheme="minorHAnsi"/>
          <w:sz w:val="20"/>
          <w:szCs w:val="20"/>
        </w:rPr>
        <w:t xml:space="preserve"> w </w:t>
      </w:r>
      <w:r w:rsidRPr="001D43F7">
        <w:rPr>
          <w:rFonts w:asciiTheme="minorHAnsi" w:hAnsiTheme="minorHAnsi"/>
          <w:sz w:val="20"/>
          <w:szCs w:val="20"/>
        </w:rPr>
        <w:t>dyrektywie NEC</w:t>
      </w:r>
      <w:r w:rsidRPr="001D43F7">
        <w:rPr>
          <w:rStyle w:val="Odwoanieprzypisudolnego"/>
          <w:rFonts w:asciiTheme="minorHAnsi" w:hAnsiTheme="minorHAnsi"/>
          <w:sz w:val="20"/>
          <w:szCs w:val="20"/>
        </w:rPr>
        <w:footnoteReference w:id="198"/>
      </w:r>
      <w:r w:rsidRPr="001D43F7">
        <w:rPr>
          <w:rFonts w:asciiTheme="minorHAnsi" w:hAnsiTheme="minorHAnsi"/>
          <w:sz w:val="20"/>
          <w:szCs w:val="20"/>
        </w:rPr>
        <w:t>.</w:t>
      </w:r>
      <w:r w:rsidR="007F229C">
        <w:rPr>
          <w:rFonts w:asciiTheme="minorHAnsi" w:hAnsiTheme="minorHAnsi"/>
          <w:sz w:val="20"/>
          <w:szCs w:val="20"/>
        </w:rPr>
        <w:t xml:space="preserve"> w </w:t>
      </w:r>
      <w:r w:rsidRPr="001D43F7">
        <w:rPr>
          <w:rFonts w:asciiTheme="minorHAnsi" w:hAnsiTheme="minorHAnsi"/>
          <w:sz w:val="20"/>
          <w:szCs w:val="20"/>
        </w:rPr>
        <w:t>przypadku braku realizacji PEP2040 krajowe pułapy</w:t>
      </w:r>
      <w:r w:rsidR="00D86925">
        <w:rPr>
          <w:rFonts w:asciiTheme="minorHAnsi" w:hAnsiTheme="minorHAnsi"/>
          <w:sz w:val="20"/>
          <w:szCs w:val="20"/>
        </w:rPr>
        <w:t xml:space="preserve"> dla </w:t>
      </w:r>
      <w:r w:rsidRPr="001D43F7">
        <w:rPr>
          <w:rFonts w:asciiTheme="minorHAnsi" w:hAnsiTheme="minorHAnsi"/>
          <w:sz w:val="20"/>
          <w:szCs w:val="20"/>
        </w:rPr>
        <w:t>SO</w:t>
      </w:r>
      <w:r w:rsidRPr="001D43F7">
        <w:rPr>
          <w:rFonts w:asciiTheme="minorHAnsi" w:hAnsiTheme="minorHAnsi"/>
          <w:sz w:val="20"/>
          <w:szCs w:val="20"/>
          <w:vertAlign w:val="subscript"/>
        </w:rPr>
        <w:t>2</w:t>
      </w:r>
      <w:r w:rsidR="007F229C">
        <w:rPr>
          <w:rFonts w:asciiTheme="minorHAnsi" w:hAnsiTheme="minorHAnsi"/>
          <w:sz w:val="20"/>
          <w:szCs w:val="20"/>
        </w:rPr>
        <w:t xml:space="preserve"> i </w:t>
      </w:r>
      <w:r w:rsidRPr="001D43F7">
        <w:rPr>
          <w:rFonts w:asciiTheme="minorHAnsi" w:hAnsiTheme="minorHAnsi"/>
          <w:sz w:val="20"/>
          <w:szCs w:val="20"/>
        </w:rPr>
        <w:t>NO</w:t>
      </w:r>
      <w:r w:rsidRPr="001D43F7">
        <w:rPr>
          <w:rFonts w:asciiTheme="minorHAnsi" w:hAnsiTheme="minorHAnsi"/>
          <w:sz w:val="20"/>
          <w:szCs w:val="20"/>
          <w:vertAlign w:val="subscript"/>
        </w:rPr>
        <w:t>x</w:t>
      </w:r>
      <w:r w:rsidR="007F229C">
        <w:rPr>
          <w:rFonts w:asciiTheme="minorHAnsi" w:hAnsiTheme="minorHAnsi"/>
          <w:sz w:val="20"/>
          <w:szCs w:val="20"/>
        </w:rPr>
        <w:t xml:space="preserve"> w </w:t>
      </w:r>
      <w:r w:rsidRPr="001D43F7">
        <w:rPr>
          <w:rFonts w:asciiTheme="minorHAnsi" w:hAnsiTheme="minorHAnsi"/>
          <w:sz w:val="20"/>
          <w:szCs w:val="20"/>
        </w:rPr>
        <w:t xml:space="preserve">roku 2030 nie </w:t>
      </w:r>
      <w:r w:rsidR="00EF6C2F" w:rsidRPr="001D43F7">
        <w:rPr>
          <w:rFonts w:asciiTheme="minorHAnsi" w:hAnsiTheme="minorHAnsi"/>
          <w:sz w:val="20"/>
          <w:szCs w:val="20"/>
        </w:rPr>
        <w:t>będą</w:t>
      </w:r>
      <w:r w:rsidRPr="001D43F7">
        <w:rPr>
          <w:rFonts w:asciiTheme="minorHAnsi" w:hAnsiTheme="minorHAnsi"/>
          <w:sz w:val="20"/>
          <w:szCs w:val="20"/>
        </w:rPr>
        <w:t xml:space="preserve"> dotrzymane. Ich dotrzymanie będzie możliwe</w:t>
      </w:r>
      <w:r w:rsidR="007F229C">
        <w:rPr>
          <w:rFonts w:asciiTheme="minorHAnsi" w:hAnsiTheme="minorHAnsi"/>
          <w:sz w:val="20"/>
          <w:szCs w:val="20"/>
        </w:rPr>
        <w:t xml:space="preserve"> w </w:t>
      </w:r>
      <w:r w:rsidRPr="001D43F7">
        <w:rPr>
          <w:rFonts w:asciiTheme="minorHAnsi" w:hAnsiTheme="minorHAnsi"/>
          <w:sz w:val="20"/>
          <w:szCs w:val="20"/>
        </w:rPr>
        <w:t>późniejszym terminie niż przewiduje</w:t>
      </w:r>
      <w:r w:rsidR="0001272D">
        <w:rPr>
          <w:rFonts w:asciiTheme="minorHAnsi" w:hAnsiTheme="minorHAnsi"/>
          <w:sz w:val="20"/>
          <w:szCs w:val="20"/>
        </w:rPr>
        <w:t xml:space="preserve"> to </w:t>
      </w:r>
      <w:r w:rsidRPr="001D43F7">
        <w:rPr>
          <w:rFonts w:asciiTheme="minorHAnsi" w:hAnsiTheme="minorHAnsi"/>
          <w:sz w:val="20"/>
          <w:szCs w:val="20"/>
        </w:rPr>
        <w:t>dyrektywa NEC, prawdopodobnie dopiero po roku 2035.</w:t>
      </w:r>
    </w:p>
    <w:p w14:paraId="1FBB5B3F" w14:textId="77777777" w:rsidR="00C943A8" w:rsidRPr="00C943A8" w:rsidRDefault="00C943A8" w:rsidP="001B3F34">
      <w:pPr>
        <w:pStyle w:val="Mnormal"/>
        <w:numPr>
          <w:ilvl w:val="0"/>
          <w:numId w:val="88"/>
        </w:numPr>
        <w:ind w:left="426"/>
        <w:rPr>
          <w:rFonts w:asciiTheme="minorHAnsi" w:hAnsiTheme="minorHAnsi" w:cstheme="minorHAnsi"/>
        </w:rPr>
      </w:pPr>
      <w:r w:rsidRPr="00C943A8">
        <w:rPr>
          <w:rFonts w:asciiTheme="minorHAnsi" w:hAnsiTheme="minorHAnsi" w:cstheme="minorHAnsi"/>
        </w:rPr>
        <w:t>Polityka realizuje cele środowiskowe krajowych dokumentów strategicznych,</w:t>
      </w:r>
      <w:r w:rsidR="007F229C">
        <w:rPr>
          <w:rFonts w:asciiTheme="minorHAnsi" w:hAnsiTheme="minorHAnsi" w:cstheme="minorHAnsi"/>
        </w:rPr>
        <w:t xml:space="preserve"> w </w:t>
      </w:r>
      <w:r w:rsidRPr="00C943A8">
        <w:rPr>
          <w:rFonts w:asciiTheme="minorHAnsi" w:hAnsiTheme="minorHAnsi" w:cstheme="minorHAnsi"/>
        </w:rPr>
        <w:t xml:space="preserve">tym </w:t>
      </w:r>
      <w:r w:rsidRPr="00C943A8">
        <w:rPr>
          <w:rFonts w:asciiTheme="minorHAnsi" w:hAnsiTheme="minorHAnsi" w:cstheme="minorHAnsi"/>
          <w:bCs/>
        </w:rPr>
        <w:t>Strategii</w:t>
      </w:r>
      <w:r w:rsidR="007F229C">
        <w:rPr>
          <w:rFonts w:asciiTheme="minorHAnsi" w:hAnsiTheme="minorHAnsi" w:cstheme="minorHAnsi"/>
        </w:rPr>
        <w:t xml:space="preserve"> na </w:t>
      </w:r>
      <w:r w:rsidRPr="00C943A8">
        <w:rPr>
          <w:rFonts w:asciiTheme="minorHAnsi" w:hAnsiTheme="minorHAnsi" w:cstheme="minorHAnsi"/>
        </w:rPr>
        <w:t>rzecz </w:t>
      </w:r>
      <w:r w:rsidRPr="00C943A8">
        <w:rPr>
          <w:rFonts w:asciiTheme="minorHAnsi" w:hAnsiTheme="minorHAnsi" w:cstheme="minorHAnsi"/>
          <w:bCs/>
        </w:rPr>
        <w:t>Odpowiedzialnego Rozwoju</w:t>
      </w:r>
      <w:r w:rsidR="007F229C">
        <w:rPr>
          <w:rFonts w:asciiTheme="minorHAnsi" w:hAnsiTheme="minorHAnsi" w:cstheme="minorHAnsi"/>
          <w:bCs/>
        </w:rPr>
        <w:t xml:space="preserve"> do </w:t>
      </w:r>
      <w:r w:rsidRPr="00C943A8">
        <w:rPr>
          <w:rFonts w:asciiTheme="minorHAnsi" w:hAnsiTheme="minorHAnsi" w:cstheme="minorHAnsi"/>
          <w:bCs/>
        </w:rPr>
        <w:t>roku 2020</w:t>
      </w:r>
      <w:r w:rsidR="00720070">
        <w:rPr>
          <w:rFonts w:asciiTheme="minorHAnsi" w:hAnsiTheme="minorHAnsi" w:cstheme="minorHAnsi"/>
          <w:bCs/>
        </w:rPr>
        <w:t xml:space="preserve"> z </w:t>
      </w:r>
      <w:r w:rsidRPr="00C943A8">
        <w:rPr>
          <w:rFonts w:asciiTheme="minorHAnsi" w:hAnsiTheme="minorHAnsi" w:cstheme="minorHAnsi"/>
          <w:bCs/>
        </w:rPr>
        <w:t>perspektywą</w:t>
      </w:r>
      <w:r w:rsidR="007F229C">
        <w:rPr>
          <w:rFonts w:asciiTheme="minorHAnsi" w:hAnsiTheme="minorHAnsi" w:cstheme="minorHAnsi"/>
          <w:bCs/>
        </w:rPr>
        <w:t xml:space="preserve"> do </w:t>
      </w:r>
      <w:r w:rsidRPr="00C943A8">
        <w:rPr>
          <w:rFonts w:asciiTheme="minorHAnsi" w:hAnsiTheme="minorHAnsi" w:cstheme="minorHAnsi"/>
          <w:bCs/>
        </w:rPr>
        <w:t xml:space="preserve">2030 r. </w:t>
      </w:r>
      <w:r w:rsidRPr="00C943A8">
        <w:rPr>
          <w:rFonts w:asciiTheme="minorHAnsi" w:hAnsiTheme="minorHAnsi" w:cstheme="minorHAnsi"/>
        </w:rPr>
        <w:t xml:space="preserve"> Jest też zgodna</w:t>
      </w:r>
      <w:r w:rsidR="007F229C">
        <w:rPr>
          <w:rFonts w:asciiTheme="minorHAnsi" w:hAnsiTheme="minorHAnsi" w:cstheme="minorHAnsi"/>
        </w:rPr>
        <w:t xml:space="preserve"> i </w:t>
      </w:r>
      <w:r w:rsidRPr="00C943A8">
        <w:rPr>
          <w:rFonts w:asciiTheme="minorHAnsi" w:hAnsiTheme="minorHAnsi" w:cstheme="minorHAnsi"/>
        </w:rPr>
        <w:t>realizuje cele dokumentów strategicznych UE oraz</w:t>
      </w:r>
      <w:r w:rsidR="007F229C">
        <w:rPr>
          <w:rFonts w:asciiTheme="minorHAnsi" w:hAnsiTheme="minorHAnsi" w:cstheme="minorHAnsi"/>
        </w:rPr>
        <w:t xml:space="preserve"> na </w:t>
      </w:r>
      <w:r w:rsidRPr="00C943A8">
        <w:rPr>
          <w:rFonts w:asciiTheme="minorHAnsi" w:hAnsiTheme="minorHAnsi" w:cstheme="minorHAnsi"/>
        </w:rPr>
        <w:t>poziomie globalnym,</w:t>
      </w:r>
      <w:r w:rsidR="007F229C">
        <w:rPr>
          <w:rFonts w:asciiTheme="minorHAnsi" w:hAnsiTheme="minorHAnsi" w:cstheme="minorHAnsi"/>
        </w:rPr>
        <w:t xml:space="preserve"> w </w:t>
      </w:r>
      <w:r w:rsidRPr="00C943A8">
        <w:rPr>
          <w:rFonts w:asciiTheme="minorHAnsi" w:hAnsiTheme="minorHAnsi" w:cstheme="minorHAnsi"/>
        </w:rPr>
        <w:t>tym</w:t>
      </w:r>
      <w:r w:rsidR="007F229C">
        <w:rPr>
          <w:rFonts w:asciiTheme="minorHAnsi" w:hAnsiTheme="minorHAnsi" w:cstheme="minorHAnsi"/>
        </w:rPr>
        <w:t xml:space="preserve"> w </w:t>
      </w:r>
      <w:r w:rsidRPr="00C943A8">
        <w:rPr>
          <w:rFonts w:asciiTheme="minorHAnsi" w:hAnsiTheme="minorHAnsi" w:cstheme="minorHAnsi"/>
        </w:rPr>
        <w:t>zakresie zmian klimatu.</w:t>
      </w:r>
    </w:p>
    <w:p w14:paraId="71A844F8" w14:textId="77777777" w:rsidR="00C943A8" w:rsidRPr="00C943A8" w:rsidRDefault="00C943A8" w:rsidP="001B3F34">
      <w:pPr>
        <w:pStyle w:val="Mnormal"/>
        <w:numPr>
          <w:ilvl w:val="0"/>
          <w:numId w:val="88"/>
        </w:numPr>
        <w:ind w:left="426"/>
        <w:rPr>
          <w:rFonts w:asciiTheme="minorHAnsi" w:hAnsiTheme="minorHAnsi" w:cstheme="minorHAnsi"/>
        </w:rPr>
      </w:pPr>
      <w:r w:rsidRPr="00C943A8">
        <w:rPr>
          <w:rFonts w:asciiTheme="minorHAnsi" w:hAnsiTheme="minorHAnsi" w:cstheme="minorHAnsi"/>
        </w:rPr>
        <w:t>Analizy wykazały, że wobec ogólnego charakteru dokumentu (poza niżej wymienionymi przedsięwzięciami), nie można wskazać zidentyfikowanych innych oddziaływań</w:t>
      </w:r>
      <w:r w:rsidR="007F229C">
        <w:rPr>
          <w:rFonts w:asciiTheme="minorHAnsi" w:hAnsiTheme="minorHAnsi" w:cstheme="minorHAnsi"/>
        </w:rPr>
        <w:t xml:space="preserve"> na </w:t>
      </w:r>
      <w:r w:rsidRPr="00C943A8">
        <w:rPr>
          <w:rFonts w:asciiTheme="minorHAnsi" w:hAnsiTheme="minorHAnsi" w:cstheme="minorHAnsi"/>
        </w:rPr>
        <w:t xml:space="preserve">środowisko </w:t>
      </w:r>
      <w:r w:rsidR="0060287A">
        <w:rPr>
          <w:rFonts w:asciiTheme="minorHAnsi" w:hAnsiTheme="minorHAnsi" w:cstheme="minorHAnsi"/>
        </w:rPr>
        <w:br/>
      </w:r>
      <w:r w:rsidRPr="00C943A8">
        <w:rPr>
          <w:rFonts w:asciiTheme="minorHAnsi" w:hAnsiTheme="minorHAnsi" w:cstheme="minorHAnsi"/>
        </w:rPr>
        <w:t>w aspekcie transgranicznym, ale też nie można ich wykluczyć,</w:t>
      </w:r>
      <w:r w:rsidR="007F229C">
        <w:rPr>
          <w:rFonts w:asciiTheme="minorHAnsi" w:hAnsiTheme="minorHAnsi" w:cstheme="minorHAnsi"/>
        </w:rPr>
        <w:t xml:space="preserve"> co </w:t>
      </w:r>
      <w:r w:rsidRPr="00C943A8">
        <w:rPr>
          <w:rFonts w:asciiTheme="minorHAnsi" w:hAnsiTheme="minorHAnsi" w:cstheme="minorHAnsi"/>
        </w:rPr>
        <w:t>może się okazać dopiero</w:t>
      </w:r>
      <w:r w:rsidR="007F229C">
        <w:rPr>
          <w:rFonts w:asciiTheme="minorHAnsi" w:hAnsiTheme="minorHAnsi" w:cstheme="minorHAnsi"/>
        </w:rPr>
        <w:t xml:space="preserve"> na </w:t>
      </w:r>
      <w:r w:rsidRPr="00C943A8">
        <w:rPr>
          <w:rFonts w:asciiTheme="minorHAnsi" w:hAnsiTheme="minorHAnsi" w:cstheme="minorHAnsi"/>
        </w:rPr>
        <w:t>poziomie projektowania poszczególnych inwestycji. Nadmienić trzeba, że</w:t>
      </w:r>
      <w:r w:rsidR="00D86925">
        <w:rPr>
          <w:rFonts w:asciiTheme="minorHAnsi" w:hAnsiTheme="minorHAnsi" w:cstheme="minorHAnsi"/>
        </w:rPr>
        <w:t xml:space="preserve"> dla </w:t>
      </w:r>
      <w:r w:rsidRPr="00C943A8">
        <w:rPr>
          <w:rFonts w:asciiTheme="minorHAnsi" w:hAnsiTheme="minorHAnsi" w:cstheme="minorHAnsi"/>
        </w:rPr>
        <w:t>Programu polskiej energetyki jądrowej przeprowadzono konsultacje</w:t>
      </w:r>
      <w:r w:rsidR="00720070">
        <w:rPr>
          <w:rFonts w:asciiTheme="minorHAnsi" w:hAnsiTheme="minorHAnsi" w:cstheme="minorHAnsi"/>
        </w:rPr>
        <w:t xml:space="preserve"> z </w:t>
      </w:r>
      <w:r w:rsidRPr="00C943A8">
        <w:rPr>
          <w:rFonts w:asciiTheme="minorHAnsi" w:hAnsiTheme="minorHAnsi" w:cstheme="minorHAnsi"/>
        </w:rPr>
        <w:t>zainteresowanymi stronami,</w:t>
      </w:r>
      <w:r w:rsidR="007F229C">
        <w:rPr>
          <w:rFonts w:asciiTheme="minorHAnsi" w:hAnsiTheme="minorHAnsi" w:cstheme="minorHAnsi"/>
        </w:rPr>
        <w:t xml:space="preserve"> a</w:t>
      </w:r>
      <w:r w:rsidR="00D86925">
        <w:rPr>
          <w:rFonts w:asciiTheme="minorHAnsi" w:hAnsiTheme="minorHAnsi" w:cstheme="minorHAnsi"/>
        </w:rPr>
        <w:t xml:space="preserve"> dla </w:t>
      </w:r>
      <w:r w:rsidRPr="00C943A8">
        <w:rPr>
          <w:rFonts w:asciiTheme="minorHAnsi" w:hAnsiTheme="minorHAnsi" w:cstheme="minorHAnsi"/>
        </w:rPr>
        <w:t>gazociągu Baltic Pipe konsultacje takie są</w:t>
      </w:r>
      <w:r w:rsidR="007F229C">
        <w:rPr>
          <w:rFonts w:asciiTheme="minorHAnsi" w:hAnsiTheme="minorHAnsi" w:cstheme="minorHAnsi"/>
        </w:rPr>
        <w:t xml:space="preserve"> w </w:t>
      </w:r>
      <w:r w:rsidRPr="00C943A8">
        <w:rPr>
          <w:rFonts w:asciiTheme="minorHAnsi" w:hAnsiTheme="minorHAnsi" w:cstheme="minorHAnsi"/>
        </w:rPr>
        <w:t>toku.</w:t>
      </w:r>
    </w:p>
    <w:p w14:paraId="5F6AD591" w14:textId="77777777" w:rsidR="00C943A8" w:rsidRPr="00C943A8" w:rsidRDefault="00C943A8" w:rsidP="001B3F34">
      <w:pPr>
        <w:pStyle w:val="Mnormal"/>
        <w:numPr>
          <w:ilvl w:val="0"/>
          <w:numId w:val="88"/>
        </w:numPr>
        <w:ind w:left="426"/>
        <w:rPr>
          <w:rFonts w:asciiTheme="minorHAnsi" w:hAnsiTheme="minorHAnsi" w:cstheme="minorHAnsi"/>
        </w:rPr>
      </w:pPr>
      <w:r w:rsidRPr="00C943A8">
        <w:rPr>
          <w:rFonts w:asciiTheme="minorHAnsi" w:hAnsiTheme="minorHAnsi" w:cstheme="minorHAnsi"/>
        </w:rPr>
        <w:t>Analiza spójności wewnętrznej PEP2040 wykazała zgodność</w:t>
      </w:r>
      <w:r w:rsidR="007F229C">
        <w:rPr>
          <w:rFonts w:asciiTheme="minorHAnsi" w:hAnsiTheme="minorHAnsi" w:cstheme="minorHAnsi"/>
        </w:rPr>
        <w:t xml:space="preserve"> i </w:t>
      </w:r>
      <w:r w:rsidRPr="00C943A8">
        <w:rPr>
          <w:rFonts w:asciiTheme="minorHAnsi" w:hAnsiTheme="minorHAnsi" w:cstheme="minorHAnsi"/>
        </w:rPr>
        <w:t>że działania</w:t>
      </w:r>
      <w:r w:rsidR="007F229C">
        <w:rPr>
          <w:rFonts w:asciiTheme="minorHAnsi" w:hAnsiTheme="minorHAnsi" w:cstheme="minorHAnsi"/>
        </w:rPr>
        <w:t xml:space="preserve"> w </w:t>
      </w:r>
      <w:r w:rsidRPr="00C943A8">
        <w:rPr>
          <w:rFonts w:asciiTheme="minorHAnsi" w:hAnsiTheme="minorHAnsi" w:cstheme="minorHAnsi"/>
        </w:rPr>
        <w:t>poszczególnych kierunkach nawzajem się uzupełniają</w:t>
      </w:r>
      <w:r w:rsidR="007F229C">
        <w:rPr>
          <w:rFonts w:asciiTheme="minorHAnsi" w:hAnsiTheme="minorHAnsi" w:cstheme="minorHAnsi"/>
        </w:rPr>
        <w:t xml:space="preserve"> w </w:t>
      </w:r>
      <w:r w:rsidRPr="00C943A8">
        <w:rPr>
          <w:rFonts w:asciiTheme="minorHAnsi" w:hAnsiTheme="minorHAnsi" w:cstheme="minorHAnsi"/>
        </w:rPr>
        <w:t>celu uzyskania założonych celów.</w:t>
      </w:r>
    </w:p>
    <w:p w14:paraId="208FFA76" w14:textId="77777777" w:rsidR="00C943A8" w:rsidRPr="00C943A8" w:rsidRDefault="00C943A8" w:rsidP="001B3F34">
      <w:pPr>
        <w:pStyle w:val="Mnormal"/>
        <w:numPr>
          <w:ilvl w:val="0"/>
          <w:numId w:val="88"/>
        </w:numPr>
        <w:ind w:left="426"/>
        <w:rPr>
          <w:rFonts w:asciiTheme="minorHAnsi" w:hAnsiTheme="minorHAnsi" w:cstheme="minorHAnsi"/>
        </w:rPr>
      </w:pPr>
      <w:r w:rsidRPr="00C943A8">
        <w:rPr>
          <w:rFonts w:asciiTheme="minorHAnsi" w:hAnsiTheme="minorHAnsi" w:cstheme="minorHAnsi"/>
        </w:rPr>
        <w:t>W związku</w:t>
      </w:r>
      <w:r w:rsidR="00720070">
        <w:rPr>
          <w:rFonts w:asciiTheme="minorHAnsi" w:hAnsiTheme="minorHAnsi" w:cstheme="minorHAnsi"/>
        </w:rPr>
        <w:t xml:space="preserve"> z </w:t>
      </w:r>
      <w:r w:rsidRPr="00C943A8">
        <w:rPr>
          <w:rFonts w:asciiTheme="minorHAnsi" w:hAnsiTheme="minorHAnsi" w:cstheme="minorHAnsi"/>
        </w:rPr>
        <w:t>tym, że ustawa</w:t>
      </w:r>
      <w:r w:rsidR="00D86925">
        <w:rPr>
          <w:rFonts w:asciiTheme="minorHAnsi" w:hAnsiTheme="minorHAnsi" w:cstheme="minorHAnsi"/>
        </w:rPr>
        <w:t xml:space="preserve"> o </w:t>
      </w:r>
      <w:r w:rsidRPr="00C943A8">
        <w:rPr>
          <w:rFonts w:asciiTheme="minorHAnsi" w:hAnsiTheme="minorHAnsi" w:cstheme="minorHAnsi"/>
        </w:rPr>
        <w:t>udostępnianiu informacji</w:t>
      </w:r>
      <w:r w:rsidR="00D86925">
        <w:rPr>
          <w:rFonts w:asciiTheme="minorHAnsi" w:hAnsiTheme="minorHAnsi" w:cstheme="minorHAnsi"/>
        </w:rPr>
        <w:t xml:space="preserve"> o </w:t>
      </w:r>
      <w:r w:rsidRPr="00C943A8">
        <w:rPr>
          <w:rFonts w:asciiTheme="minorHAnsi" w:hAnsiTheme="minorHAnsi" w:cstheme="minorHAnsi"/>
        </w:rPr>
        <w:t>środowisku</w:t>
      </w:r>
      <w:r w:rsidR="007F229C">
        <w:rPr>
          <w:rFonts w:asciiTheme="minorHAnsi" w:hAnsiTheme="minorHAnsi" w:cstheme="minorHAnsi"/>
        </w:rPr>
        <w:t xml:space="preserve"> i </w:t>
      </w:r>
      <w:r w:rsidRPr="00C943A8">
        <w:rPr>
          <w:rFonts w:asciiTheme="minorHAnsi" w:hAnsiTheme="minorHAnsi" w:cstheme="minorHAnsi"/>
        </w:rPr>
        <w:t>jego ochronie, udziale społeczeństwa</w:t>
      </w:r>
      <w:r w:rsidR="007F229C">
        <w:rPr>
          <w:rFonts w:asciiTheme="minorHAnsi" w:hAnsiTheme="minorHAnsi" w:cstheme="minorHAnsi"/>
        </w:rPr>
        <w:t xml:space="preserve"> w </w:t>
      </w:r>
      <w:r w:rsidRPr="00C943A8">
        <w:rPr>
          <w:rFonts w:asciiTheme="minorHAnsi" w:hAnsiTheme="minorHAnsi" w:cstheme="minorHAnsi"/>
        </w:rPr>
        <w:t>ochronie środowiska oraz</w:t>
      </w:r>
      <w:r w:rsidR="00D86925">
        <w:rPr>
          <w:rFonts w:asciiTheme="minorHAnsi" w:hAnsiTheme="minorHAnsi" w:cstheme="minorHAnsi"/>
        </w:rPr>
        <w:t xml:space="preserve"> o </w:t>
      </w:r>
      <w:r w:rsidRPr="00C943A8">
        <w:rPr>
          <w:rFonts w:asciiTheme="minorHAnsi" w:hAnsiTheme="minorHAnsi" w:cstheme="minorHAnsi"/>
        </w:rPr>
        <w:t>ocenach oddziaływania</w:t>
      </w:r>
      <w:r w:rsidR="007F229C">
        <w:rPr>
          <w:rFonts w:asciiTheme="minorHAnsi" w:hAnsiTheme="minorHAnsi" w:cstheme="minorHAnsi"/>
        </w:rPr>
        <w:t xml:space="preserve"> na </w:t>
      </w:r>
      <w:r w:rsidRPr="00C943A8">
        <w:rPr>
          <w:rFonts w:asciiTheme="minorHAnsi" w:hAnsiTheme="minorHAnsi" w:cstheme="minorHAnsi"/>
        </w:rPr>
        <w:t>środowisko przewiduje,</w:t>
      </w:r>
      <w:r w:rsidR="007F229C">
        <w:rPr>
          <w:rFonts w:asciiTheme="minorHAnsi" w:hAnsiTheme="minorHAnsi" w:cstheme="minorHAnsi"/>
        </w:rPr>
        <w:t xml:space="preserve"> w </w:t>
      </w:r>
      <w:r w:rsidRPr="00C943A8">
        <w:rPr>
          <w:rFonts w:asciiTheme="minorHAnsi" w:hAnsiTheme="minorHAnsi" w:cstheme="minorHAnsi"/>
        </w:rPr>
        <w:t>ramach ocen strategicznych, przedstawienie rozwiązań alternatywnych, proponuje się rozważyć wariant</w:t>
      </w:r>
      <w:r w:rsidR="00720070">
        <w:rPr>
          <w:rFonts w:asciiTheme="minorHAnsi" w:hAnsiTheme="minorHAnsi" w:cstheme="minorHAnsi"/>
        </w:rPr>
        <w:t xml:space="preserve"> z </w:t>
      </w:r>
      <w:r w:rsidRPr="00C943A8">
        <w:rPr>
          <w:rFonts w:asciiTheme="minorHAnsi" w:hAnsiTheme="minorHAnsi" w:cstheme="minorHAnsi"/>
        </w:rPr>
        <w:t>większym udziałem odnawialnych źródeł energii. Wariant taki byłby korzystniejszy</w:t>
      </w:r>
      <w:r w:rsidR="00720070">
        <w:rPr>
          <w:rFonts w:asciiTheme="minorHAnsi" w:hAnsiTheme="minorHAnsi" w:cstheme="minorHAnsi"/>
        </w:rPr>
        <w:t xml:space="preserve"> z </w:t>
      </w:r>
      <w:r w:rsidRPr="00C943A8">
        <w:rPr>
          <w:rFonts w:asciiTheme="minorHAnsi" w:hAnsiTheme="minorHAnsi" w:cstheme="minorHAnsi"/>
        </w:rPr>
        <w:t>punktu widzenia ograniczenia emisji zanieczyszczeń powietrza,</w:t>
      </w:r>
      <w:r w:rsidR="007F229C">
        <w:rPr>
          <w:rFonts w:asciiTheme="minorHAnsi" w:hAnsiTheme="minorHAnsi" w:cstheme="minorHAnsi"/>
        </w:rPr>
        <w:t xml:space="preserve"> w </w:t>
      </w:r>
      <w:r w:rsidRPr="00C943A8">
        <w:rPr>
          <w:rFonts w:asciiTheme="minorHAnsi" w:hAnsiTheme="minorHAnsi" w:cstheme="minorHAnsi"/>
        </w:rPr>
        <w:t>tym gazów cieplarnianych</w:t>
      </w:r>
      <w:r w:rsidR="007F229C">
        <w:rPr>
          <w:rFonts w:asciiTheme="minorHAnsi" w:hAnsiTheme="minorHAnsi" w:cstheme="minorHAnsi"/>
        </w:rPr>
        <w:t xml:space="preserve"> i </w:t>
      </w:r>
      <w:r w:rsidRPr="00C943A8">
        <w:rPr>
          <w:rFonts w:asciiTheme="minorHAnsi" w:hAnsiTheme="minorHAnsi" w:cstheme="minorHAnsi"/>
        </w:rPr>
        <w:t>wpływu</w:t>
      </w:r>
      <w:r w:rsidR="007F229C">
        <w:rPr>
          <w:rFonts w:asciiTheme="minorHAnsi" w:hAnsiTheme="minorHAnsi" w:cstheme="minorHAnsi"/>
        </w:rPr>
        <w:t xml:space="preserve"> na </w:t>
      </w:r>
      <w:r w:rsidRPr="00C943A8">
        <w:rPr>
          <w:rFonts w:asciiTheme="minorHAnsi" w:hAnsiTheme="minorHAnsi" w:cstheme="minorHAnsi"/>
        </w:rPr>
        <w:t>środowisko</w:t>
      </w:r>
      <w:r w:rsidR="0060287A">
        <w:rPr>
          <w:rFonts w:asciiTheme="minorHAnsi" w:hAnsiTheme="minorHAnsi" w:cstheme="minorHAnsi"/>
        </w:rPr>
        <w:t>.</w:t>
      </w:r>
    </w:p>
    <w:p w14:paraId="4E885217" w14:textId="77777777" w:rsidR="00C943A8" w:rsidRPr="00C943A8" w:rsidRDefault="00C943A8" w:rsidP="001B3F34">
      <w:pPr>
        <w:pStyle w:val="Mnormal"/>
        <w:numPr>
          <w:ilvl w:val="0"/>
          <w:numId w:val="88"/>
        </w:numPr>
        <w:ind w:left="426"/>
        <w:rPr>
          <w:rFonts w:asciiTheme="minorHAnsi" w:hAnsiTheme="minorHAnsi" w:cstheme="minorHAnsi"/>
        </w:rPr>
      </w:pPr>
      <w:r w:rsidRPr="00C943A8">
        <w:rPr>
          <w:rFonts w:asciiTheme="minorHAnsi" w:hAnsiTheme="minorHAnsi" w:cstheme="minorHAnsi"/>
        </w:rPr>
        <w:t>Biorąc powyższe pod uwagę należałoby, przy wyborze alternatywnych rozwiązań, uwzględnić koszty zewnętrzne jak np. wpływ</w:t>
      </w:r>
      <w:r w:rsidR="007F229C">
        <w:rPr>
          <w:rFonts w:asciiTheme="minorHAnsi" w:hAnsiTheme="minorHAnsi" w:cstheme="minorHAnsi"/>
        </w:rPr>
        <w:t xml:space="preserve"> na </w:t>
      </w:r>
      <w:r w:rsidRPr="00C943A8">
        <w:rPr>
          <w:rFonts w:asciiTheme="minorHAnsi" w:hAnsiTheme="minorHAnsi" w:cstheme="minorHAnsi"/>
        </w:rPr>
        <w:t>zdrowie, koszty leczenia</w:t>
      </w:r>
      <w:r w:rsidR="007F229C">
        <w:rPr>
          <w:rFonts w:asciiTheme="minorHAnsi" w:hAnsiTheme="minorHAnsi" w:cstheme="minorHAnsi"/>
        </w:rPr>
        <w:t xml:space="preserve"> i </w:t>
      </w:r>
      <w:r w:rsidRPr="00C943A8">
        <w:rPr>
          <w:rFonts w:asciiTheme="minorHAnsi" w:hAnsiTheme="minorHAnsi" w:cstheme="minorHAnsi"/>
        </w:rPr>
        <w:t>absencji chorobowej, korozji materiałów, bezpieczeństwa energetycznego itp.</w:t>
      </w:r>
    </w:p>
    <w:p w14:paraId="5EC2124C" w14:textId="77777777" w:rsidR="00C943A8" w:rsidRPr="00C943A8" w:rsidRDefault="00C943A8" w:rsidP="001B3F34">
      <w:pPr>
        <w:pStyle w:val="Mnormal"/>
        <w:numPr>
          <w:ilvl w:val="0"/>
          <w:numId w:val="88"/>
        </w:numPr>
        <w:ind w:left="426"/>
        <w:rPr>
          <w:rFonts w:asciiTheme="minorHAnsi" w:hAnsiTheme="minorHAnsi" w:cstheme="minorHAnsi"/>
        </w:rPr>
      </w:pPr>
      <w:r w:rsidRPr="00C943A8">
        <w:rPr>
          <w:rFonts w:asciiTheme="minorHAnsi" w:hAnsiTheme="minorHAnsi" w:cstheme="minorHAnsi"/>
        </w:rPr>
        <w:t>Biorąc pod uwagę ogólny charakter polityki oraz jej horyzont czasowy,</w:t>
      </w:r>
      <w:r w:rsidR="007F229C">
        <w:rPr>
          <w:rFonts w:asciiTheme="minorHAnsi" w:hAnsiTheme="minorHAnsi" w:cstheme="minorHAnsi"/>
        </w:rPr>
        <w:t xml:space="preserve"> co </w:t>
      </w:r>
      <w:r w:rsidRPr="00C943A8">
        <w:rPr>
          <w:rFonts w:asciiTheme="minorHAnsi" w:hAnsiTheme="minorHAnsi" w:cstheme="minorHAnsi"/>
        </w:rPr>
        <w:t>związane było</w:t>
      </w:r>
      <w:r w:rsidR="00720070">
        <w:rPr>
          <w:rFonts w:asciiTheme="minorHAnsi" w:hAnsiTheme="minorHAnsi" w:cstheme="minorHAnsi"/>
        </w:rPr>
        <w:t xml:space="preserve"> z </w:t>
      </w:r>
      <w:r w:rsidRPr="00C943A8">
        <w:rPr>
          <w:rFonts w:asciiTheme="minorHAnsi" w:hAnsiTheme="minorHAnsi" w:cstheme="minorHAnsi"/>
        </w:rPr>
        <w:t>przyjęciem szeregu hipotez rozwojowych, również</w:t>
      </w:r>
      <w:r w:rsidR="007F229C">
        <w:rPr>
          <w:rFonts w:asciiTheme="minorHAnsi" w:hAnsiTheme="minorHAnsi" w:cstheme="minorHAnsi"/>
        </w:rPr>
        <w:t xml:space="preserve"> w </w:t>
      </w:r>
      <w:r w:rsidRPr="00C943A8">
        <w:rPr>
          <w:rFonts w:asciiTheme="minorHAnsi" w:hAnsiTheme="minorHAnsi" w:cstheme="minorHAnsi"/>
        </w:rPr>
        <w:t>dziedzinie wymagań ochrony środowiska celowe jest systematyczne aktualizowanie Polityki, aby uwzględniać postęp techniki, nowe wyzwania itp.</w:t>
      </w:r>
    </w:p>
    <w:p w14:paraId="5644D48F" w14:textId="77777777" w:rsidR="00C943A8" w:rsidRPr="00C943A8" w:rsidRDefault="00C943A8" w:rsidP="001B3F34">
      <w:pPr>
        <w:pStyle w:val="Mnormal"/>
        <w:numPr>
          <w:ilvl w:val="0"/>
          <w:numId w:val="88"/>
        </w:numPr>
        <w:ind w:left="426"/>
        <w:rPr>
          <w:rFonts w:asciiTheme="minorHAnsi" w:hAnsiTheme="minorHAnsi" w:cstheme="minorHAnsi"/>
        </w:rPr>
      </w:pPr>
      <w:r w:rsidRPr="00C943A8">
        <w:rPr>
          <w:rFonts w:asciiTheme="minorHAnsi" w:hAnsiTheme="minorHAnsi" w:cstheme="minorHAnsi"/>
        </w:rPr>
        <w:t>Uwzględniając powyższe, przy wszystkich aktualizacjach Polityki</w:t>
      </w:r>
      <w:r w:rsidR="007F229C">
        <w:rPr>
          <w:rFonts w:asciiTheme="minorHAnsi" w:hAnsiTheme="minorHAnsi" w:cstheme="minorHAnsi"/>
        </w:rPr>
        <w:t xml:space="preserve"> i </w:t>
      </w:r>
      <w:r w:rsidRPr="00C943A8">
        <w:rPr>
          <w:rFonts w:asciiTheme="minorHAnsi" w:hAnsiTheme="minorHAnsi" w:cstheme="minorHAnsi"/>
        </w:rPr>
        <w:t>realizacji przedsięwzięć</w:t>
      </w:r>
      <w:r w:rsidR="007F229C">
        <w:rPr>
          <w:rFonts w:asciiTheme="minorHAnsi" w:hAnsiTheme="minorHAnsi" w:cstheme="minorHAnsi"/>
        </w:rPr>
        <w:t xml:space="preserve"> w </w:t>
      </w:r>
      <w:r w:rsidRPr="00C943A8">
        <w:rPr>
          <w:rFonts w:asciiTheme="minorHAnsi" w:hAnsiTheme="minorHAnsi" w:cstheme="minorHAnsi"/>
        </w:rPr>
        <w:t>niej zawartych należy brać pod uwagę adaptację</w:t>
      </w:r>
      <w:r w:rsidR="007F229C">
        <w:rPr>
          <w:rFonts w:asciiTheme="minorHAnsi" w:hAnsiTheme="minorHAnsi" w:cstheme="minorHAnsi"/>
        </w:rPr>
        <w:t xml:space="preserve"> do </w:t>
      </w:r>
      <w:r w:rsidRPr="00C943A8">
        <w:rPr>
          <w:rFonts w:asciiTheme="minorHAnsi" w:hAnsiTheme="minorHAnsi" w:cstheme="minorHAnsi"/>
        </w:rPr>
        <w:t xml:space="preserve">postępujących zmian klimatu. </w:t>
      </w:r>
    </w:p>
    <w:p w14:paraId="299B61D2" w14:textId="77777777" w:rsidR="00C943A8" w:rsidRPr="00B156AC" w:rsidRDefault="00C943A8" w:rsidP="001B3F34">
      <w:pPr>
        <w:pStyle w:val="Mnormal"/>
        <w:numPr>
          <w:ilvl w:val="0"/>
          <w:numId w:val="88"/>
        </w:numPr>
        <w:ind w:left="426"/>
        <w:rPr>
          <w:rFonts w:asciiTheme="minorHAnsi" w:hAnsiTheme="minorHAnsi" w:cstheme="minorHAnsi"/>
        </w:rPr>
      </w:pPr>
      <w:r w:rsidRPr="00B156AC">
        <w:rPr>
          <w:rFonts w:asciiTheme="minorHAnsi" w:hAnsiTheme="minorHAnsi" w:cstheme="minorHAnsi"/>
        </w:rPr>
        <w:t>Zgodnie</w:t>
      </w:r>
      <w:r w:rsidR="00720070">
        <w:rPr>
          <w:rFonts w:asciiTheme="minorHAnsi" w:hAnsiTheme="minorHAnsi" w:cstheme="minorHAnsi"/>
        </w:rPr>
        <w:t xml:space="preserve"> z </w:t>
      </w:r>
      <w:r w:rsidRPr="00B156AC">
        <w:rPr>
          <w:rFonts w:asciiTheme="minorHAnsi" w:hAnsiTheme="minorHAnsi" w:cstheme="minorHAnsi"/>
        </w:rPr>
        <w:t>ustawą</w:t>
      </w:r>
      <w:r w:rsidR="00D86925">
        <w:rPr>
          <w:rFonts w:asciiTheme="minorHAnsi" w:hAnsiTheme="minorHAnsi" w:cstheme="minorHAnsi"/>
        </w:rPr>
        <w:t xml:space="preserve"> o </w:t>
      </w:r>
      <w:r w:rsidRPr="00B156AC">
        <w:rPr>
          <w:rFonts w:asciiTheme="minorHAnsi" w:hAnsiTheme="minorHAnsi" w:cstheme="minorHAnsi"/>
        </w:rPr>
        <w:t>obszarach morskich Rzeczypospolitej Polskiej</w:t>
      </w:r>
      <w:r w:rsidR="007F229C">
        <w:rPr>
          <w:rFonts w:asciiTheme="minorHAnsi" w:hAnsiTheme="minorHAnsi" w:cstheme="minorHAnsi"/>
        </w:rPr>
        <w:t xml:space="preserve"> i </w:t>
      </w:r>
      <w:r w:rsidRPr="00B156AC">
        <w:rPr>
          <w:rFonts w:asciiTheme="minorHAnsi" w:hAnsiTheme="minorHAnsi" w:cstheme="minorHAnsi"/>
        </w:rPr>
        <w:t>administracji morskiej</w:t>
      </w:r>
      <w:r w:rsidRPr="00B156AC">
        <w:rPr>
          <w:rFonts w:asciiTheme="minorHAnsi" w:hAnsiTheme="minorHAnsi" w:cstheme="minorHAnsi"/>
          <w:vertAlign w:val="superscript"/>
        </w:rPr>
        <w:footnoteReference w:id="199"/>
      </w:r>
      <w:r w:rsidRPr="00B156AC">
        <w:rPr>
          <w:rFonts w:asciiTheme="minorHAnsi" w:hAnsiTheme="minorHAnsi" w:cstheme="minorHAnsi"/>
        </w:rPr>
        <w:t xml:space="preserve"> ograniczone jest wznoszenie</w:t>
      </w:r>
      <w:r w:rsidR="007F229C">
        <w:rPr>
          <w:rFonts w:asciiTheme="minorHAnsi" w:hAnsiTheme="minorHAnsi" w:cstheme="minorHAnsi"/>
        </w:rPr>
        <w:t xml:space="preserve"> i </w:t>
      </w:r>
      <w:r w:rsidRPr="00B156AC">
        <w:rPr>
          <w:rFonts w:asciiTheme="minorHAnsi" w:hAnsiTheme="minorHAnsi" w:cstheme="minorHAnsi"/>
        </w:rPr>
        <w:t>wykorzystywanie elektrowni wiatrowych</w:t>
      </w:r>
      <w:r w:rsidR="007F229C">
        <w:rPr>
          <w:rFonts w:asciiTheme="minorHAnsi" w:hAnsiTheme="minorHAnsi" w:cstheme="minorHAnsi"/>
        </w:rPr>
        <w:t xml:space="preserve"> na </w:t>
      </w:r>
      <w:r w:rsidRPr="00B156AC">
        <w:rPr>
          <w:rFonts w:asciiTheme="minorHAnsi" w:hAnsiTheme="minorHAnsi" w:cstheme="minorHAnsi"/>
        </w:rPr>
        <w:t>morskich wodach wewnętrznych</w:t>
      </w:r>
      <w:r w:rsidR="007F229C">
        <w:rPr>
          <w:rFonts w:asciiTheme="minorHAnsi" w:hAnsiTheme="minorHAnsi" w:cstheme="minorHAnsi"/>
        </w:rPr>
        <w:t xml:space="preserve"> i </w:t>
      </w:r>
      <w:r w:rsidRPr="00B156AC">
        <w:rPr>
          <w:rFonts w:asciiTheme="minorHAnsi" w:hAnsiTheme="minorHAnsi" w:cstheme="minorHAnsi"/>
        </w:rPr>
        <w:t>morzu terytorialnym. Jeżeli jednak</w:t>
      </w:r>
      <w:r w:rsidR="007F229C">
        <w:rPr>
          <w:rFonts w:asciiTheme="minorHAnsi" w:hAnsiTheme="minorHAnsi" w:cstheme="minorHAnsi"/>
        </w:rPr>
        <w:t xml:space="preserve"> w </w:t>
      </w:r>
      <w:r w:rsidRPr="00B156AC">
        <w:rPr>
          <w:rFonts w:asciiTheme="minorHAnsi" w:hAnsiTheme="minorHAnsi" w:cstheme="minorHAnsi"/>
        </w:rPr>
        <w:t>ramach Polityki energetycznej będzie przewidywane wykorzystanie odnawialnych zasobów energetycznych</w:t>
      </w:r>
      <w:r w:rsidR="007F229C">
        <w:rPr>
          <w:rFonts w:asciiTheme="minorHAnsi" w:hAnsiTheme="minorHAnsi" w:cstheme="minorHAnsi"/>
        </w:rPr>
        <w:t xml:space="preserve"> na </w:t>
      </w:r>
      <w:r w:rsidRPr="00B156AC">
        <w:rPr>
          <w:rFonts w:asciiTheme="minorHAnsi" w:hAnsiTheme="minorHAnsi" w:cstheme="minorHAnsi"/>
        </w:rPr>
        <w:t>Morzu Bałtyckim oraz lokalizacja innych przedsięwzięć, zgodnie ustawą ooś art. 57 ust 2, Prognoza powinna być uzgadniana</w:t>
      </w:r>
      <w:r w:rsidR="00720070">
        <w:rPr>
          <w:rFonts w:asciiTheme="minorHAnsi" w:hAnsiTheme="minorHAnsi" w:cstheme="minorHAnsi"/>
        </w:rPr>
        <w:t xml:space="preserve"> z </w:t>
      </w:r>
      <w:r w:rsidRPr="00B156AC">
        <w:rPr>
          <w:rFonts w:asciiTheme="minorHAnsi" w:hAnsiTheme="minorHAnsi" w:cstheme="minorHAnsi"/>
        </w:rPr>
        <w:t>dyrektorami urzędów morskich, którzy są organami właściwymi</w:t>
      </w:r>
      <w:r w:rsidR="007F229C">
        <w:rPr>
          <w:rFonts w:asciiTheme="minorHAnsi" w:hAnsiTheme="minorHAnsi" w:cstheme="minorHAnsi"/>
        </w:rPr>
        <w:t xml:space="preserve"> w </w:t>
      </w:r>
      <w:r w:rsidRPr="00B156AC">
        <w:rPr>
          <w:rFonts w:asciiTheme="minorHAnsi" w:hAnsiTheme="minorHAnsi" w:cstheme="minorHAnsi"/>
        </w:rPr>
        <w:t>sprawach opiniowania</w:t>
      </w:r>
      <w:r w:rsidR="007F229C">
        <w:rPr>
          <w:rFonts w:asciiTheme="minorHAnsi" w:hAnsiTheme="minorHAnsi" w:cstheme="minorHAnsi"/>
        </w:rPr>
        <w:t xml:space="preserve"> i </w:t>
      </w:r>
      <w:r w:rsidRPr="00B156AC">
        <w:rPr>
          <w:rFonts w:asciiTheme="minorHAnsi" w:hAnsiTheme="minorHAnsi" w:cstheme="minorHAnsi"/>
        </w:rPr>
        <w:t>uzgadniania</w:t>
      </w:r>
      <w:r w:rsidR="007F229C">
        <w:rPr>
          <w:rFonts w:asciiTheme="minorHAnsi" w:hAnsiTheme="minorHAnsi" w:cstheme="minorHAnsi"/>
        </w:rPr>
        <w:t xml:space="preserve"> w </w:t>
      </w:r>
      <w:r w:rsidRPr="00B156AC">
        <w:rPr>
          <w:rFonts w:asciiTheme="minorHAnsi" w:hAnsiTheme="minorHAnsi" w:cstheme="minorHAnsi"/>
        </w:rPr>
        <w:t>ramach strategicznych ocen oddziaływania</w:t>
      </w:r>
      <w:r w:rsidR="007F229C">
        <w:rPr>
          <w:rFonts w:asciiTheme="minorHAnsi" w:hAnsiTheme="minorHAnsi" w:cstheme="minorHAnsi"/>
        </w:rPr>
        <w:t xml:space="preserve"> na </w:t>
      </w:r>
      <w:r w:rsidRPr="00B156AC">
        <w:rPr>
          <w:rFonts w:asciiTheme="minorHAnsi" w:hAnsiTheme="minorHAnsi" w:cstheme="minorHAnsi"/>
        </w:rPr>
        <w:t>środowisko.</w:t>
      </w:r>
    </w:p>
    <w:p w14:paraId="49047008" w14:textId="77777777" w:rsidR="00C943A8" w:rsidRPr="00C943A8" w:rsidRDefault="00C943A8" w:rsidP="001B3F34">
      <w:pPr>
        <w:pStyle w:val="Mnormal"/>
        <w:numPr>
          <w:ilvl w:val="0"/>
          <w:numId w:val="88"/>
        </w:numPr>
        <w:ind w:left="426"/>
        <w:rPr>
          <w:rFonts w:asciiTheme="minorHAnsi" w:hAnsiTheme="minorHAnsi" w:cstheme="minorHAnsi"/>
          <w:bCs/>
        </w:rPr>
      </w:pPr>
      <w:r w:rsidRPr="00C943A8">
        <w:rPr>
          <w:rFonts w:asciiTheme="minorHAnsi" w:hAnsiTheme="minorHAnsi" w:cstheme="minorHAnsi"/>
          <w:bCs/>
        </w:rPr>
        <w:t>Biorąc pod uwagę, że przyszły rozwój zależny jest,</w:t>
      </w:r>
      <w:r w:rsidR="007F229C">
        <w:rPr>
          <w:rFonts w:asciiTheme="minorHAnsi" w:hAnsiTheme="minorHAnsi" w:cstheme="minorHAnsi"/>
          <w:bCs/>
        </w:rPr>
        <w:t xml:space="preserve"> w </w:t>
      </w:r>
      <w:r w:rsidRPr="00C943A8">
        <w:rPr>
          <w:rFonts w:asciiTheme="minorHAnsi" w:hAnsiTheme="minorHAnsi" w:cstheme="minorHAnsi"/>
          <w:bCs/>
        </w:rPr>
        <w:t>dużej mierze</w:t>
      </w:r>
      <w:r w:rsidR="007F229C">
        <w:rPr>
          <w:rFonts w:asciiTheme="minorHAnsi" w:hAnsiTheme="minorHAnsi" w:cstheme="minorHAnsi"/>
          <w:bCs/>
        </w:rPr>
        <w:t xml:space="preserve"> od </w:t>
      </w:r>
      <w:r w:rsidRPr="00C943A8">
        <w:rPr>
          <w:rFonts w:asciiTheme="minorHAnsi" w:hAnsiTheme="minorHAnsi" w:cstheme="minorHAnsi"/>
          <w:bCs/>
        </w:rPr>
        <w:t>nowatorskich technologii, wydaje się, że ten kierunek powinien być bardziej podkreślony</w:t>
      </w:r>
      <w:r w:rsidR="007F229C">
        <w:rPr>
          <w:rFonts w:asciiTheme="minorHAnsi" w:hAnsiTheme="minorHAnsi" w:cstheme="minorHAnsi"/>
          <w:bCs/>
        </w:rPr>
        <w:t xml:space="preserve"> w </w:t>
      </w:r>
      <w:r w:rsidR="008D0260" w:rsidRPr="008D0260">
        <w:rPr>
          <w:rFonts w:asciiTheme="minorHAnsi" w:hAnsiTheme="minorHAnsi" w:cstheme="minorHAnsi"/>
          <w:bCs/>
        </w:rPr>
        <w:t xml:space="preserve">realizacji </w:t>
      </w:r>
      <w:r w:rsidRPr="008D0260">
        <w:rPr>
          <w:rFonts w:asciiTheme="minorHAnsi" w:hAnsiTheme="minorHAnsi" w:cstheme="minorHAnsi"/>
          <w:bCs/>
        </w:rPr>
        <w:t>Polity</w:t>
      </w:r>
      <w:r w:rsidR="008D0260" w:rsidRPr="008D0260">
        <w:rPr>
          <w:rFonts w:asciiTheme="minorHAnsi" w:hAnsiTheme="minorHAnsi" w:cstheme="minorHAnsi"/>
          <w:bCs/>
        </w:rPr>
        <w:t>ki</w:t>
      </w:r>
      <w:r w:rsidRPr="00C943A8">
        <w:rPr>
          <w:rFonts w:asciiTheme="minorHAnsi" w:hAnsiTheme="minorHAnsi" w:cstheme="minorHAnsi"/>
          <w:bCs/>
        </w:rPr>
        <w:t>, gdyż</w:t>
      </w:r>
      <w:r w:rsidR="007F229C">
        <w:rPr>
          <w:rFonts w:asciiTheme="minorHAnsi" w:hAnsiTheme="minorHAnsi" w:cstheme="minorHAnsi"/>
          <w:bCs/>
        </w:rPr>
        <w:t xml:space="preserve"> od </w:t>
      </w:r>
      <w:r w:rsidRPr="00C943A8">
        <w:rPr>
          <w:rFonts w:asciiTheme="minorHAnsi" w:hAnsiTheme="minorHAnsi" w:cstheme="minorHAnsi"/>
          <w:bCs/>
        </w:rPr>
        <w:t>tego zależna jest konkurencyjność gospodarki,</w:t>
      </w:r>
      <w:r w:rsidR="007F229C">
        <w:rPr>
          <w:rFonts w:asciiTheme="minorHAnsi" w:hAnsiTheme="minorHAnsi" w:cstheme="minorHAnsi"/>
          <w:bCs/>
        </w:rPr>
        <w:t xml:space="preserve"> a </w:t>
      </w:r>
      <w:r w:rsidRPr="00C943A8">
        <w:rPr>
          <w:rFonts w:asciiTheme="minorHAnsi" w:hAnsiTheme="minorHAnsi" w:cstheme="minorHAnsi"/>
          <w:bCs/>
        </w:rPr>
        <w:t>także oddziaływanie</w:t>
      </w:r>
      <w:r w:rsidR="007F229C">
        <w:rPr>
          <w:rFonts w:asciiTheme="minorHAnsi" w:hAnsiTheme="minorHAnsi" w:cstheme="minorHAnsi"/>
          <w:bCs/>
        </w:rPr>
        <w:t xml:space="preserve"> na </w:t>
      </w:r>
      <w:r w:rsidRPr="00C943A8">
        <w:rPr>
          <w:rFonts w:asciiTheme="minorHAnsi" w:hAnsiTheme="minorHAnsi" w:cstheme="minorHAnsi"/>
          <w:bCs/>
        </w:rPr>
        <w:t xml:space="preserve">środowisko. </w:t>
      </w:r>
    </w:p>
    <w:p w14:paraId="4A4ACC54" w14:textId="77777777" w:rsidR="00353ABF" w:rsidRPr="00F43838" w:rsidRDefault="00C943A8" w:rsidP="00801048">
      <w:pPr>
        <w:pStyle w:val="Mnormal"/>
        <w:numPr>
          <w:ilvl w:val="0"/>
          <w:numId w:val="88"/>
        </w:numPr>
        <w:ind w:left="426"/>
        <w:rPr>
          <w:rFonts w:asciiTheme="minorHAnsi" w:hAnsiTheme="minorHAnsi" w:cstheme="minorHAnsi"/>
          <w:bCs/>
        </w:rPr>
      </w:pPr>
      <w:r w:rsidRPr="00C943A8">
        <w:rPr>
          <w:rFonts w:asciiTheme="minorHAnsi" w:hAnsiTheme="minorHAnsi" w:cstheme="minorHAnsi"/>
          <w:bCs/>
        </w:rPr>
        <w:t>Warto też,</w:t>
      </w:r>
      <w:r w:rsidR="007F229C">
        <w:rPr>
          <w:rFonts w:asciiTheme="minorHAnsi" w:hAnsiTheme="minorHAnsi" w:cstheme="minorHAnsi"/>
          <w:bCs/>
        </w:rPr>
        <w:t xml:space="preserve"> w </w:t>
      </w:r>
      <w:r w:rsidRPr="00C943A8">
        <w:rPr>
          <w:rFonts w:asciiTheme="minorHAnsi" w:hAnsiTheme="minorHAnsi" w:cstheme="minorHAnsi"/>
          <w:bCs/>
        </w:rPr>
        <w:t>celu uzyskania poparcia społeczeństwa</w:t>
      </w:r>
      <w:r w:rsidR="007F229C">
        <w:rPr>
          <w:rFonts w:asciiTheme="minorHAnsi" w:hAnsiTheme="minorHAnsi" w:cstheme="minorHAnsi"/>
          <w:bCs/>
        </w:rPr>
        <w:t xml:space="preserve"> i </w:t>
      </w:r>
      <w:r w:rsidRPr="00C943A8">
        <w:rPr>
          <w:rFonts w:asciiTheme="minorHAnsi" w:hAnsiTheme="minorHAnsi" w:cstheme="minorHAnsi"/>
          <w:bCs/>
        </w:rPr>
        <w:t xml:space="preserve">zwiększenia jego świadomości, również </w:t>
      </w:r>
      <w:r w:rsidR="0060287A">
        <w:rPr>
          <w:rFonts w:asciiTheme="minorHAnsi" w:hAnsiTheme="minorHAnsi" w:cstheme="minorHAnsi"/>
          <w:bCs/>
        </w:rPr>
        <w:br/>
      </w:r>
      <w:r w:rsidRPr="00C943A8">
        <w:rPr>
          <w:rFonts w:asciiTheme="minorHAnsi" w:hAnsiTheme="minorHAnsi" w:cstheme="minorHAnsi"/>
          <w:bCs/>
        </w:rPr>
        <w:t>w zakresie oddziaływania poszczególnych technik energetycznych</w:t>
      </w:r>
      <w:r w:rsidR="007F229C">
        <w:rPr>
          <w:rFonts w:asciiTheme="minorHAnsi" w:hAnsiTheme="minorHAnsi" w:cstheme="minorHAnsi"/>
          <w:bCs/>
        </w:rPr>
        <w:t xml:space="preserve"> na </w:t>
      </w:r>
      <w:r w:rsidRPr="00C943A8">
        <w:rPr>
          <w:rFonts w:asciiTheme="minorHAnsi" w:hAnsiTheme="minorHAnsi" w:cstheme="minorHAnsi"/>
          <w:bCs/>
        </w:rPr>
        <w:t>środowisko</w:t>
      </w:r>
      <w:r w:rsidR="007F229C">
        <w:rPr>
          <w:rFonts w:asciiTheme="minorHAnsi" w:hAnsiTheme="minorHAnsi" w:cstheme="minorHAnsi"/>
          <w:bCs/>
        </w:rPr>
        <w:t xml:space="preserve"> i </w:t>
      </w:r>
      <w:r w:rsidRPr="00C943A8">
        <w:rPr>
          <w:rFonts w:asciiTheme="minorHAnsi" w:hAnsiTheme="minorHAnsi" w:cstheme="minorHAnsi"/>
          <w:bCs/>
        </w:rPr>
        <w:t xml:space="preserve">zdrowie oraz znaczenia wzorców </w:t>
      </w:r>
      <w:r w:rsidRPr="00A237BA">
        <w:rPr>
          <w:rFonts w:asciiTheme="minorHAnsi" w:hAnsiTheme="minorHAnsi" w:cstheme="minorHAnsi"/>
          <w:bCs/>
        </w:rPr>
        <w:t xml:space="preserve">konsumpcyjnych, </w:t>
      </w:r>
      <w:r w:rsidR="00D53D87">
        <w:rPr>
          <w:rFonts w:asciiTheme="minorHAnsi" w:hAnsiTheme="minorHAnsi" w:cstheme="minorHAnsi"/>
          <w:bCs/>
        </w:rPr>
        <w:t>przy</w:t>
      </w:r>
      <w:r w:rsidRPr="00A237BA">
        <w:rPr>
          <w:rFonts w:asciiTheme="minorHAnsi" w:hAnsiTheme="minorHAnsi" w:cstheme="minorHAnsi"/>
          <w:bCs/>
        </w:rPr>
        <w:t xml:space="preserve"> </w:t>
      </w:r>
      <w:r w:rsidR="0006193E" w:rsidRPr="00A237BA">
        <w:rPr>
          <w:rFonts w:asciiTheme="minorHAnsi" w:hAnsiTheme="minorHAnsi" w:cstheme="minorHAnsi"/>
          <w:bCs/>
        </w:rPr>
        <w:t xml:space="preserve">realizacji </w:t>
      </w:r>
      <w:r w:rsidRPr="00A237BA">
        <w:rPr>
          <w:rFonts w:asciiTheme="minorHAnsi" w:hAnsiTheme="minorHAnsi" w:cstheme="minorHAnsi"/>
          <w:bCs/>
        </w:rPr>
        <w:t>Polity</w:t>
      </w:r>
      <w:r w:rsidR="0006193E" w:rsidRPr="00A237BA">
        <w:rPr>
          <w:rFonts w:asciiTheme="minorHAnsi" w:hAnsiTheme="minorHAnsi" w:cstheme="minorHAnsi"/>
          <w:bCs/>
        </w:rPr>
        <w:t>ki poł</w:t>
      </w:r>
      <w:r w:rsidR="008D0260" w:rsidRPr="00A237BA">
        <w:rPr>
          <w:rFonts w:asciiTheme="minorHAnsi" w:hAnsiTheme="minorHAnsi" w:cstheme="minorHAnsi"/>
          <w:bCs/>
        </w:rPr>
        <w:t>o</w:t>
      </w:r>
      <w:r w:rsidR="0006193E" w:rsidRPr="00A237BA">
        <w:rPr>
          <w:rFonts w:asciiTheme="minorHAnsi" w:hAnsiTheme="minorHAnsi" w:cstheme="minorHAnsi"/>
          <w:bCs/>
        </w:rPr>
        <w:t xml:space="preserve">żyć </w:t>
      </w:r>
      <w:r w:rsidR="008D0260" w:rsidRPr="00A237BA">
        <w:rPr>
          <w:rFonts w:asciiTheme="minorHAnsi" w:hAnsiTheme="minorHAnsi" w:cstheme="minorHAnsi"/>
          <w:bCs/>
        </w:rPr>
        <w:t xml:space="preserve">większy </w:t>
      </w:r>
      <w:r w:rsidR="0006193E" w:rsidRPr="00A237BA">
        <w:rPr>
          <w:rFonts w:asciiTheme="minorHAnsi" w:hAnsiTheme="minorHAnsi" w:cstheme="minorHAnsi"/>
          <w:bCs/>
        </w:rPr>
        <w:t>nacisk</w:t>
      </w:r>
      <w:r w:rsidRPr="00A237BA">
        <w:rPr>
          <w:rFonts w:asciiTheme="minorHAnsi" w:hAnsiTheme="minorHAnsi" w:cstheme="minorHAnsi"/>
          <w:bCs/>
        </w:rPr>
        <w:t xml:space="preserve"> </w:t>
      </w:r>
      <w:r w:rsidR="007F229C">
        <w:rPr>
          <w:rFonts w:asciiTheme="minorHAnsi" w:hAnsiTheme="minorHAnsi" w:cstheme="minorHAnsi"/>
          <w:bCs/>
        </w:rPr>
        <w:t xml:space="preserve"> na </w:t>
      </w:r>
      <w:r w:rsidRPr="00A237BA">
        <w:rPr>
          <w:rFonts w:asciiTheme="minorHAnsi" w:hAnsiTheme="minorHAnsi" w:cstheme="minorHAnsi"/>
          <w:bCs/>
        </w:rPr>
        <w:t>aspekt edukacji społecznej.</w:t>
      </w:r>
    </w:p>
    <w:p w14:paraId="328DA229" w14:textId="77777777" w:rsidR="009C3D6B" w:rsidRPr="001E2703" w:rsidRDefault="009C3D6B" w:rsidP="00801048">
      <w:pPr>
        <w:pStyle w:val="Mnagl1"/>
        <w:spacing w:before="0" w:after="200" w:line="276" w:lineRule="auto"/>
        <w:rPr>
          <w:rFonts w:asciiTheme="minorHAnsi" w:hAnsiTheme="minorHAnsi" w:cstheme="minorHAnsi"/>
          <w:sz w:val="20"/>
          <w:szCs w:val="20"/>
          <w:lang w:eastAsia="ar-SA"/>
        </w:rPr>
      </w:pPr>
      <w:bookmarkStart w:id="427" w:name="_Toc20228789"/>
      <w:r w:rsidRPr="001E2703">
        <w:rPr>
          <w:rFonts w:asciiTheme="minorHAnsi" w:hAnsiTheme="minorHAnsi" w:cstheme="minorHAnsi"/>
          <w:sz w:val="20"/>
          <w:szCs w:val="20"/>
          <w:lang w:eastAsia="ar-SA"/>
        </w:rPr>
        <w:t>Literatura</w:t>
      </w:r>
      <w:bookmarkEnd w:id="427"/>
    </w:p>
    <w:p w14:paraId="7E92CB18" w14:textId="77777777" w:rsidR="002519C8" w:rsidRPr="003B234D" w:rsidRDefault="00431823" w:rsidP="002519C8">
      <w:pPr>
        <w:pStyle w:val="Mnormal"/>
        <w:numPr>
          <w:ilvl w:val="0"/>
          <w:numId w:val="22"/>
        </w:numPr>
        <w:ind w:left="426"/>
        <w:rPr>
          <w:rFonts w:asciiTheme="minorHAnsi" w:hAnsiTheme="minorHAnsi" w:cstheme="minorHAnsi"/>
          <w:lang w:val="en-US" w:eastAsia="ar-SA"/>
        </w:rPr>
      </w:pPr>
      <w:r w:rsidRPr="002519C8">
        <w:rPr>
          <w:rFonts w:asciiTheme="minorHAnsi" w:hAnsiTheme="minorHAnsi" w:cstheme="minorHAnsi"/>
          <w:lang w:val="en-US" w:eastAsia="ar-SA"/>
        </w:rPr>
        <w:t xml:space="preserve"> </w:t>
      </w:r>
      <w:r w:rsidR="002519C8" w:rsidRPr="003B234D">
        <w:rPr>
          <w:rFonts w:asciiTheme="minorHAnsi" w:hAnsiTheme="minorHAnsi" w:cstheme="minorHAnsi"/>
          <w:lang w:val="en-US" w:eastAsia="ar-SA"/>
        </w:rPr>
        <w:t xml:space="preserve">Handbook on SEA for Cohesion Policy 2007 – 2013, GRDP, 2006 </w:t>
      </w:r>
    </w:p>
    <w:p w14:paraId="60864D81"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Unia Europejska 2013, Poradnik dotyczący uwzględniania problematyki zmian klimatu</w:t>
      </w:r>
      <w:r w:rsidR="007F229C">
        <w:rPr>
          <w:rFonts w:asciiTheme="minorHAnsi" w:hAnsiTheme="minorHAnsi" w:cstheme="minorHAnsi"/>
          <w:lang w:eastAsia="ar-SA"/>
        </w:rPr>
        <w:t xml:space="preserve"> i </w:t>
      </w:r>
      <w:r w:rsidRPr="003B234D">
        <w:rPr>
          <w:rFonts w:asciiTheme="minorHAnsi" w:hAnsiTheme="minorHAnsi" w:cstheme="minorHAnsi"/>
          <w:lang w:eastAsia="ar-SA"/>
        </w:rPr>
        <w:t>różnorodności biologicznej</w:t>
      </w:r>
      <w:r w:rsidR="007F229C">
        <w:rPr>
          <w:rFonts w:asciiTheme="minorHAnsi" w:hAnsiTheme="minorHAnsi" w:cstheme="minorHAnsi"/>
          <w:lang w:eastAsia="ar-SA"/>
        </w:rPr>
        <w:t xml:space="preserve"> w </w:t>
      </w:r>
      <w:r w:rsidRPr="003B234D">
        <w:rPr>
          <w:rFonts w:asciiTheme="minorHAnsi" w:hAnsiTheme="minorHAnsi" w:cstheme="minorHAnsi"/>
          <w:lang w:eastAsia="ar-SA"/>
        </w:rPr>
        <w:t>strategicznej ocenie oddziaływania</w:t>
      </w:r>
      <w:r w:rsidR="007F229C">
        <w:rPr>
          <w:rFonts w:asciiTheme="minorHAnsi" w:hAnsiTheme="minorHAnsi" w:cstheme="minorHAnsi"/>
          <w:lang w:eastAsia="ar-SA"/>
        </w:rPr>
        <w:t xml:space="preserve"> na </w:t>
      </w:r>
      <w:r w:rsidRPr="003B234D">
        <w:rPr>
          <w:rFonts w:asciiTheme="minorHAnsi" w:hAnsiTheme="minorHAnsi" w:cstheme="minorHAnsi"/>
          <w:lang w:eastAsia="ar-SA"/>
        </w:rPr>
        <w:t xml:space="preserve">środowisko, </w:t>
      </w:r>
    </w:p>
    <w:p w14:paraId="1B583C63"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European Communities, Wytyczne metodyczne dotyczące przepisów Artykułu 6(3)</w:t>
      </w:r>
      <w:r w:rsidR="007F229C">
        <w:rPr>
          <w:rFonts w:asciiTheme="minorHAnsi" w:hAnsiTheme="minorHAnsi" w:cstheme="minorHAnsi"/>
          <w:lang w:eastAsia="ar-SA"/>
        </w:rPr>
        <w:t xml:space="preserve"> i </w:t>
      </w:r>
      <w:r w:rsidRPr="003B234D">
        <w:rPr>
          <w:rFonts w:asciiTheme="minorHAnsi" w:hAnsiTheme="minorHAnsi" w:cstheme="minorHAnsi"/>
          <w:lang w:eastAsia="ar-SA"/>
        </w:rPr>
        <w:t>(4) Dyrektywy Siedliskowej 92/43/EWG, polski przekład: WWF Polska, 2005 r.</w:t>
      </w:r>
    </w:p>
    <w:p w14:paraId="2311525F"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European Communities,</w:t>
      </w:r>
      <w:r w:rsidRPr="003B234D">
        <w:rPr>
          <w:rFonts w:asciiTheme="minorHAnsi" w:hAnsiTheme="minorHAnsi" w:cstheme="minorHAnsi"/>
          <w:i/>
          <w:lang w:eastAsia="ar-SA"/>
        </w:rPr>
        <w:t xml:space="preserve"> </w:t>
      </w:r>
      <w:r w:rsidRPr="003B234D">
        <w:rPr>
          <w:rFonts w:asciiTheme="minorHAnsi" w:hAnsiTheme="minorHAnsi" w:cstheme="minorHAnsi"/>
          <w:lang w:eastAsia="ar-SA"/>
        </w:rPr>
        <w:t>Zarządzanie obszarami Natura 2000, polski przekład: WWF Polska, 2007 r.</w:t>
      </w:r>
    </w:p>
    <w:p w14:paraId="6A91C706"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Engel J., Natura 2000</w:t>
      </w:r>
      <w:r w:rsidR="007F229C">
        <w:rPr>
          <w:rFonts w:asciiTheme="minorHAnsi" w:hAnsiTheme="minorHAnsi" w:cstheme="minorHAnsi"/>
          <w:lang w:eastAsia="ar-SA"/>
        </w:rPr>
        <w:t xml:space="preserve"> w </w:t>
      </w:r>
      <w:r w:rsidRPr="003B234D">
        <w:rPr>
          <w:rFonts w:asciiTheme="minorHAnsi" w:hAnsiTheme="minorHAnsi" w:cstheme="minorHAnsi"/>
          <w:lang w:eastAsia="ar-SA"/>
        </w:rPr>
        <w:t>ocenach oddziaływania przedsięwzięć</w:t>
      </w:r>
      <w:r w:rsidR="007F229C">
        <w:rPr>
          <w:rFonts w:asciiTheme="minorHAnsi" w:hAnsiTheme="minorHAnsi" w:cstheme="minorHAnsi"/>
          <w:lang w:eastAsia="ar-SA"/>
        </w:rPr>
        <w:t xml:space="preserve"> na </w:t>
      </w:r>
      <w:r w:rsidRPr="003B234D">
        <w:rPr>
          <w:rFonts w:asciiTheme="minorHAnsi" w:hAnsiTheme="minorHAnsi" w:cstheme="minorHAnsi"/>
          <w:lang w:eastAsia="ar-SA"/>
        </w:rPr>
        <w:t>środowisko, Ministerstwo Środowiska, Warszawa 2009 r.</w:t>
      </w:r>
    </w:p>
    <w:p w14:paraId="758D1A14"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bCs/>
          <w:lang w:eastAsia="ar-SA"/>
        </w:rPr>
        <w:t>Jakość powietrza</w:t>
      </w:r>
      <w:r w:rsidR="007F229C">
        <w:rPr>
          <w:rFonts w:asciiTheme="minorHAnsi" w:hAnsiTheme="minorHAnsi" w:cstheme="minorHAnsi"/>
          <w:bCs/>
          <w:lang w:eastAsia="ar-SA"/>
        </w:rPr>
        <w:t xml:space="preserve"> w </w:t>
      </w:r>
      <w:r w:rsidRPr="003B234D">
        <w:rPr>
          <w:rFonts w:asciiTheme="minorHAnsi" w:hAnsiTheme="minorHAnsi" w:cstheme="minorHAnsi"/>
          <w:bCs/>
          <w:lang w:eastAsia="ar-SA"/>
        </w:rPr>
        <w:t>Polsce</w:t>
      </w:r>
      <w:r w:rsidR="007F229C">
        <w:rPr>
          <w:rFonts w:asciiTheme="minorHAnsi" w:hAnsiTheme="minorHAnsi" w:cstheme="minorHAnsi"/>
          <w:bCs/>
          <w:lang w:eastAsia="ar-SA"/>
        </w:rPr>
        <w:t xml:space="preserve"> w </w:t>
      </w:r>
      <w:r w:rsidRPr="003B234D">
        <w:rPr>
          <w:rFonts w:asciiTheme="minorHAnsi" w:hAnsiTheme="minorHAnsi" w:cstheme="minorHAnsi"/>
          <w:bCs/>
          <w:lang w:eastAsia="ar-SA"/>
        </w:rPr>
        <w:t>roku 2017</w:t>
      </w:r>
      <w:r w:rsidR="007F229C">
        <w:rPr>
          <w:rFonts w:asciiTheme="minorHAnsi" w:hAnsiTheme="minorHAnsi" w:cstheme="minorHAnsi"/>
          <w:bCs/>
          <w:lang w:eastAsia="ar-SA"/>
        </w:rPr>
        <w:t xml:space="preserve"> w </w:t>
      </w:r>
      <w:r w:rsidRPr="003B234D">
        <w:rPr>
          <w:rFonts w:asciiTheme="minorHAnsi" w:hAnsiTheme="minorHAnsi" w:cstheme="minorHAnsi"/>
          <w:bCs/>
          <w:lang w:eastAsia="ar-SA"/>
        </w:rPr>
        <w:t>świetle wyników pomiarów prowadzonych</w:t>
      </w:r>
      <w:r w:rsidR="007F229C">
        <w:rPr>
          <w:rFonts w:asciiTheme="minorHAnsi" w:hAnsiTheme="minorHAnsi" w:cstheme="minorHAnsi"/>
          <w:bCs/>
          <w:lang w:eastAsia="ar-SA"/>
        </w:rPr>
        <w:t xml:space="preserve"> w </w:t>
      </w:r>
      <w:r w:rsidRPr="003B234D">
        <w:rPr>
          <w:rFonts w:asciiTheme="minorHAnsi" w:hAnsiTheme="minorHAnsi" w:cstheme="minorHAnsi"/>
          <w:bCs/>
          <w:lang w:eastAsia="ar-SA"/>
        </w:rPr>
        <w:t>ramach Państwowego Monitoringu Środowiska, IOŚ, Warszawa, 2018</w:t>
      </w:r>
    </w:p>
    <w:p w14:paraId="412E567E" w14:textId="77777777" w:rsidR="002519C8" w:rsidRPr="003B234D" w:rsidRDefault="002519C8" w:rsidP="002519C8">
      <w:pPr>
        <w:pStyle w:val="Mnormal"/>
        <w:numPr>
          <w:ilvl w:val="0"/>
          <w:numId w:val="22"/>
        </w:numPr>
        <w:ind w:left="426"/>
        <w:rPr>
          <w:rFonts w:asciiTheme="minorHAnsi" w:hAnsiTheme="minorHAnsi" w:cstheme="minorHAnsi"/>
          <w:lang w:val="en-US" w:eastAsia="ar-SA"/>
        </w:rPr>
      </w:pPr>
      <w:r w:rsidRPr="003B234D">
        <w:rPr>
          <w:rFonts w:asciiTheme="minorHAnsi" w:hAnsiTheme="minorHAnsi" w:cstheme="minorHAnsi"/>
          <w:lang w:val="en-US" w:eastAsia="ar-SA"/>
        </w:rPr>
        <w:t>GUS, Ochrona środowiska, 2013</w:t>
      </w:r>
    </w:p>
    <w:p w14:paraId="29B908E6" w14:textId="77777777" w:rsidR="002519C8" w:rsidRPr="003B234D" w:rsidRDefault="002519C8" w:rsidP="002519C8">
      <w:pPr>
        <w:pStyle w:val="Mnormal"/>
        <w:numPr>
          <w:ilvl w:val="0"/>
          <w:numId w:val="22"/>
        </w:numPr>
        <w:ind w:left="426"/>
        <w:rPr>
          <w:rFonts w:asciiTheme="minorHAnsi" w:hAnsiTheme="minorHAnsi" w:cstheme="minorHAnsi"/>
          <w:lang w:val="en-US" w:eastAsia="ar-SA"/>
        </w:rPr>
      </w:pPr>
      <w:r w:rsidRPr="003B234D">
        <w:rPr>
          <w:rFonts w:asciiTheme="minorHAnsi" w:hAnsiTheme="minorHAnsi" w:cstheme="minorHAnsi"/>
          <w:lang w:val="en-US" w:eastAsia="ar-SA"/>
        </w:rPr>
        <w:t>Raport EEA nr 12/2012. Climate change, impacts and vulnerability in Europe 2012</w:t>
      </w:r>
    </w:p>
    <w:p w14:paraId="3A973353" w14:textId="77777777" w:rsidR="002519C8" w:rsidRPr="003B234D" w:rsidRDefault="002519C8" w:rsidP="002519C8">
      <w:pPr>
        <w:pStyle w:val="Mnormal"/>
        <w:numPr>
          <w:ilvl w:val="0"/>
          <w:numId w:val="22"/>
        </w:numPr>
        <w:ind w:left="426"/>
        <w:rPr>
          <w:rFonts w:asciiTheme="minorHAnsi" w:hAnsiTheme="minorHAnsi" w:cstheme="minorHAnsi"/>
          <w:lang w:val="en-US" w:eastAsia="ar-SA"/>
        </w:rPr>
      </w:pPr>
      <w:r w:rsidRPr="003B234D">
        <w:rPr>
          <w:rFonts w:asciiTheme="minorHAnsi" w:hAnsiTheme="minorHAnsi" w:cstheme="minorHAnsi"/>
          <w:lang w:val="en-GB" w:eastAsia="ar-SA"/>
        </w:rPr>
        <w:t>Raport EEA nr 13/2017</w:t>
      </w:r>
      <w:r w:rsidRPr="003B234D">
        <w:rPr>
          <w:rFonts w:asciiTheme="minorHAnsi" w:hAnsiTheme="minorHAnsi" w:cstheme="minorHAnsi"/>
          <w:lang w:val="en-US" w:eastAsia="ar-SA"/>
        </w:rPr>
        <w:t>, Air quality in Europe — 2018 report</w:t>
      </w:r>
    </w:p>
    <w:p w14:paraId="5598D3D6"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IMGW-PIB/ Stan środowiska</w:t>
      </w:r>
      <w:r w:rsidR="007F229C">
        <w:rPr>
          <w:rFonts w:asciiTheme="minorHAnsi" w:hAnsiTheme="minorHAnsi" w:cstheme="minorHAnsi"/>
          <w:lang w:eastAsia="ar-SA"/>
        </w:rPr>
        <w:t xml:space="preserve"> w </w:t>
      </w:r>
      <w:r w:rsidRPr="003B234D">
        <w:rPr>
          <w:rFonts w:asciiTheme="minorHAnsi" w:hAnsiTheme="minorHAnsi" w:cstheme="minorHAnsi"/>
          <w:lang w:eastAsia="ar-SA"/>
        </w:rPr>
        <w:t>Polsce. Raport 2018, GIOŚ, Biblioteka Monitoringu Środowiska, Warszawa 2018</w:t>
      </w:r>
    </w:p>
    <w:p w14:paraId="6303AD07"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Konwencja Ramsarska, czyli Konwencja</w:t>
      </w:r>
      <w:r w:rsidR="00D86925">
        <w:rPr>
          <w:rFonts w:asciiTheme="minorHAnsi" w:hAnsiTheme="minorHAnsi" w:cstheme="minorHAnsi"/>
          <w:lang w:eastAsia="ar-SA"/>
        </w:rPr>
        <w:t xml:space="preserve"> o </w:t>
      </w:r>
      <w:r w:rsidRPr="003B234D">
        <w:rPr>
          <w:rFonts w:asciiTheme="minorHAnsi" w:hAnsiTheme="minorHAnsi" w:cstheme="minorHAnsi"/>
          <w:lang w:eastAsia="ar-SA"/>
        </w:rPr>
        <w:t>obszarach wodno-błotnych mających znaczenie międzynarodowe</w:t>
      </w:r>
    </w:p>
    <w:p w14:paraId="1F11E227" w14:textId="77777777" w:rsidR="002519C8" w:rsidRPr="003B234D" w:rsidRDefault="002519C8" w:rsidP="002519C8">
      <w:pPr>
        <w:pStyle w:val="Mnormal"/>
        <w:numPr>
          <w:ilvl w:val="0"/>
          <w:numId w:val="22"/>
        </w:numPr>
        <w:ind w:left="426"/>
        <w:rPr>
          <w:rFonts w:asciiTheme="minorHAnsi" w:hAnsiTheme="minorHAnsi" w:cstheme="minorHAnsi"/>
          <w:lang w:val="en-GB" w:eastAsia="ar-SA"/>
        </w:rPr>
      </w:pPr>
      <w:r w:rsidRPr="003B234D">
        <w:rPr>
          <w:rFonts w:asciiTheme="minorHAnsi" w:hAnsiTheme="minorHAnsi" w:cstheme="minorHAnsi"/>
          <w:lang w:val="en-US" w:eastAsia="ar-SA"/>
        </w:rPr>
        <w:t xml:space="preserve">Climate Change 2007, Synthesis Report (Fourth) </w:t>
      </w:r>
    </w:p>
    <w:p w14:paraId="0C1DA845" w14:textId="77777777" w:rsidR="002519C8" w:rsidRPr="003B234D" w:rsidRDefault="002519C8" w:rsidP="002519C8">
      <w:pPr>
        <w:pStyle w:val="Mnormal"/>
        <w:numPr>
          <w:ilvl w:val="0"/>
          <w:numId w:val="22"/>
        </w:numPr>
        <w:ind w:left="426"/>
        <w:rPr>
          <w:rFonts w:asciiTheme="minorHAnsi" w:hAnsiTheme="minorHAnsi" w:cstheme="minorHAnsi"/>
          <w:lang w:val="en-GB" w:eastAsia="ar-SA"/>
        </w:rPr>
      </w:pPr>
      <w:r w:rsidRPr="003B234D">
        <w:rPr>
          <w:rFonts w:asciiTheme="minorHAnsi" w:hAnsiTheme="minorHAnsi" w:cstheme="minorHAnsi"/>
          <w:lang w:val="en-GB" w:eastAsia="ar-SA"/>
        </w:rPr>
        <w:t>Poland’s National Inventory Report, Report 2018, Greenhouse Gas Inventory for 1988-2015 Submission under the UN Framework Convention on Climate Change and its Kyoto Protocol, National Centre for Emission Management (KOBiZE) at the Institute of Environmental Protection – National Research Institute, Warsaw, 2018</w:t>
      </w:r>
    </w:p>
    <w:p w14:paraId="68CD1816"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Strategiczny plan adaptacji</w:t>
      </w:r>
      <w:r w:rsidR="00D86925">
        <w:rPr>
          <w:rFonts w:asciiTheme="minorHAnsi" w:hAnsiTheme="minorHAnsi" w:cstheme="minorHAnsi"/>
          <w:lang w:eastAsia="ar-SA"/>
        </w:rPr>
        <w:t xml:space="preserve"> dla </w:t>
      </w:r>
      <w:r w:rsidRPr="003B234D">
        <w:rPr>
          <w:rFonts w:asciiTheme="minorHAnsi" w:hAnsiTheme="minorHAnsi" w:cstheme="minorHAnsi"/>
          <w:lang w:eastAsia="ar-SA"/>
        </w:rPr>
        <w:t>sektorów</w:t>
      </w:r>
      <w:r w:rsidR="007F229C">
        <w:rPr>
          <w:rFonts w:asciiTheme="minorHAnsi" w:hAnsiTheme="minorHAnsi" w:cstheme="minorHAnsi"/>
          <w:lang w:eastAsia="ar-SA"/>
        </w:rPr>
        <w:t xml:space="preserve"> i </w:t>
      </w:r>
      <w:r w:rsidRPr="003B234D">
        <w:rPr>
          <w:rFonts w:asciiTheme="minorHAnsi" w:hAnsiTheme="minorHAnsi" w:cstheme="minorHAnsi"/>
          <w:lang w:eastAsia="ar-SA"/>
        </w:rPr>
        <w:t>obszarów wrażliwych</w:t>
      </w:r>
      <w:r w:rsidR="007F229C">
        <w:rPr>
          <w:rFonts w:asciiTheme="minorHAnsi" w:hAnsiTheme="minorHAnsi" w:cstheme="minorHAnsi"/>
          <w:lang w:eastAsia="ar-SA"/>
        </w:rPr>
        <w:t xml:space="preserve"> na </w:t>
      </w:r>
      <w:r w:rsidRPr="003B234D">
        <w:rPr>
          <w:rFonts w:asciiTheme="minorHAnsi" w:hAnsiTheme="minorHAnsi" w:cstheme="minorHAnsi"/>
          <w:lang w:eastAsia="ar-SA"/>
        </w:rPr>
        <w:t>zmiany klimatu</w:t>
      </w:r>
      <w:r w:rsidR="007F229C">
        <w:rPr>
          <w:rFonts w:asciiTheme="minorHAnsi" w:hAnsiTheme="minorHAnsi" w:cstheme="minorHAnsi"/>
          <w:lang w:eastAsia="ar-SA"/>
        </w:rPr>
        <w:t xml:space="preserve"> do </w:t>
      </w:r>
      <w:r w:rsidRPr="003B234D">
        <w:rPr>
          <w:rFonts w:asciiTheme="minorHAnsi" w:hAnsiTheme="minorHAnsi" w:cstheme="minorHAnsi"/>
          <w:lang w:eastAsia="ar-SA"/>
        </w:rPr>
        <w:t>roku 2020</w:t>
      </w:r>
      <w:r w:rsidR="00720070">
        <w:rPr>
          <w:rFonts w:asciiTheme="minorHAnsi" w:hAnsiTheme="minorHAnsi" w:cstheme="minorHAnsi"/>
          <w:lang w:eastAsia="ar-SA"/>
        </w:rPr>
        <w:t xml:space="preserve"> z </w:t>
      </w:r>
      <w:r w:rsidRPr="003B234D">
        <w:rPr>
          <w:rFonts w:asciiTheme="minorHAnsi" w:hAnsiTheme="minorHAnsi" w:cstheme="minorHAnsi"/>
          <w:lang w:eastAsia="ar-SA"/>
        </w:rPr>
        <w:t>perspektywą</w:t>
      </w:r>
      <w:r w:rsidR="007F229C">
        <w:rPr>
          <w:rFonts w:asciiTheme="minorHAnsi" w:hAnsiTheme="minorHAnsi" w:cstheme="minorHAnsi"/>
          <w:lang w:eastAsia="ar-SA"/>
        </w:rPr>
        <w:t xml:space="preserve"> do </w:t>
      </w:r>
      <w:r w:rsidRPr="003B234D">
        <w:rPr>
          <w:rFonts w:asciiTheme="minorHAnsi" w:hAnsiTheme="minorHAnsi" w:cstheme="minorHAnsi"/>
          <w:lang w:eastAsia="ar-SA"/>
        </w:rPr>
        <w:t>roku 2030,</w:t>
      </w:r>
      <w:r w:rsidR="00720070">
        <w:rPr>
          <w:rFonts w:asciiTheme="minorHAnsi" w:hAnsiTheme="minorHAnsi" w:cstheme="minorHAnsi"/>
          <w:lang w:eastAsia="ar-SA"/>
        </w:rPr>
        <w:t xml:space="preserve"> za </w:t>
      </w:r>
      <w:r w:rsidRPr="003B234D">
        <w:rPr>
          <w:rFonts w:asciiTheme="minorHAnsi" w:hAnsiTheme="minorHAnsi" w:cstheme="minorHAnsi"/>
          <w:iCs/>
          <w:lang w:eastAsia="ar-SA"/>
        </w:rPr>
        <w:t>E. Siwiec (IOŚ- PIB)</w:t>
      </w:r>
    </w:p>
    <w:p w14:paraId="1F21E69A"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GUS, Bank Danych Lokalnych, stan</w:t>
      </w:r>
      <w:r w:rsidR="007F229C">
        <w:rPr>
          <w:rFonts w:asciiTheme="minorHAnsi" w:hAnsiTheme="minorHAnsi" w:cstheme="minorHAnsi"/>
          <w:lang w:eastAsia="ar-SA"/>
        </w:rPr>
        <w:t xml:space="preserve"> na </w:t>
      </w:r>
      <w:r w:rsidRPr="003B234D">
        <w:rPr>
          <w:rFonts w:asciiTheme="minorHAnsi" w:hAnsiTheme="minorHAnsi" w:cstheme="minorHAnsi"/>
          <w:lang w:eastAsia="ar-SA"/>
        </w:rPr>
        <w:t>dzień 31.12.2018 r.</w:t>
      </w:r>
    </w:p>
    <w:p w14:paraId="729856EB"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Stan środowiska</w:t>
      </w:r>
      <w:r w:rsidR="007F229C">
        <w:rPr>
          <w:rFonts w:asciiTheme="minorHAnsi" w:hAnsiTheme="minorHAnsi" w:cstheme="minorHAnsi"/>
          <w:lang w:eastAsia="ar-SA"/>
        </w:rPr>
        <w:t xml:space="preserve"> w </w:t>
      </w:r>
      <w:r w:rsidRPr="003B234D">
        <w:rPr>
          <w:rFonts w:asciiTheme="minorHAnsi" w:hAnsiTheme="minorHAnsi" w:cstheme="minorHAnsi"/>
          <w:lang w:eastAsia="ar-SA"/>
        </w:rPr>
        <w:t>Polsce. Raport 2018, GIOŚ, Biblioteka Monitoringu Środowiska, Warszawa 2018/ GIOŚ/PMŚ, Raport</w:t>
      </w:r>
      <w:r w:rsidR="00D86925">
        <w:rPr>
          <w:rFonts w:asciiTheme="minorHAnsi" w:hAnsiTheme="minorHAnsi" w:cstheme="minorHAnsi"/>
          <w:lang w:eastAsia="ar-SA"/>
        </w:rPr>
        <w:t xml:space="preserve"> dla </w:t>
      </w:r>
      <w:r w:rsidRPr="003B234D">
        <w:rPr>
          <w:rFonts w:asciiTheme="minorHAnsi" w:hAnsiTheme="minorHAnsi" w:cstheme="minorHAnsi"/>
          <w:lang w:eastAsia="ar-SA"/>
        </w:rPr>
        <w:t>KE 2013</w:t>
      </w:r>
    </w:p>
    <w:p w14:paraId="594B5F52"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Stan środowiska</w:t>
      </w:r>
      <w:r w:rsidR="007F229C">
        <w:rPr>
          <w:rFonts w:asciiTheme="minorHAnsi" w:hAnsiTheme="minorHAnsi" w:cstheme="minorHAnsi"/>
          <w:lang w:eastAsia="ar-SA"/>
        </w:rPr>
        <w:t xml:space="preserve"> w </w:t>
      </w:r>
      <w:r w:rsidRPr="003B234D">
        <w:rPr>
          <w:rFonts w:asciiTheme="minorHAnsi" w:hAnsiTheme="minorHAnsi" w:cstheme="minorHAnsi"/>
          <w:lang w:eastAsia="ar-SA"/>
        </w:rPr>
        <w:t>Polsce. Raport 2018, GIOŚ, Biblioteka Monitoringu Środowiska, Warszawa 2018/ wg danych Komisji Faunistycznej Sekcji Ornitologicznej Polskiego Towarzystwa Zoologicznego</w:t>
      </w:r>
    </w:p>
    <w:p w14:paraId="3B94A0A2"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W. Jędrzejewski, D. Ławreszuk, Ochrona łączności ekologicznej</w:t>
      </w:r>
      <w:r w:rsidR="007F229C">
        <w:rPr>
          <w:rFonts w:asciiTheme="minorHAnsi" w:hAnsiTheme="minorHAnsi" w:cstheme="minorHAnsi"/>
          <w:lang w:eastAsia="ar-SA"/>
        </w:rPr>
        <w:t xml:space="preserve"> w </w:t>
      </w:r>
      <w:r w:rsidRPr="003B234D">
        <w:rPr>
          <w:rFonts w:asciiTheme="minorHAnsi" w:hAnsiTheme="minorHAnsi" w:cstheme="minorHAnsi"/>
          <w:lang w:eastAsia="ar-SA"/>
        </w:rPr>
        <w:t>Polsce, Zakład Badania Ssaków PAN, Białowieża, 2009</w:t>
      </w:r>
    </w:p>
    <w:p w14:paraId="4FE34A81"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Dane</w:t>
      </w:r>
      <w:r w:rsidR="007F229C">
        <w:rPr>
          <w:rFonts w:asciiTheme="minorHAnsi" w:hAnsiTheme="minorHAnsi" w:cstheme="minorHAnsi"/>
          <w:lang w:eastAsia="ar-SA"/>
        </w:rPr>
        <w:t xml:space="preserve"> na </w:t>
      </w:r>
      <w:r w:rsidRPr="003B234D">
        <w:rPr>
          <w:rFonts w:asciiTheme="minorHAnsi" w:hAnsiTheme="minorHAnsi" w:cstheme="minorHAnsi"/>
          <w:lang w:eastAsia="ar-SA"/>
        </w:rPr>
        <w:t>podstawie GUS, Leśnictwo – stan</w:t>
      </w:r>
      <w:r w:rsidR="007F229C">
        <w:rPr>
          <w:rFonts w:asciiTheme="minorHAnsi" w:hAnsiTheme="minorHAnsi" w:cstheme="minorHAnsi"/>
          <w:lang w:eastAsia="ar-SA"/>
        </w:rPr>
        <w:t xml:space="preserve"> na </w:t>
      </w:r>
      <w:r w:rsidRPr="003B234D">
        <w:rPr>
          <w:rFonts w:asciiTheme="minorHAnsi" w:hAnsiTheme="minorHAnsi" w:cstheme="minorHAnsi"/>
          <w:lang w:eastAsia="ar-SA"/>
        </w:rPr>
        <w:t>dzień 31.12.2018r.</w:t>
      </w:r>
    </w:p>
    <w:p w14:paraId="5DAE2708"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Państwowy Instytut Geologiczny, Raport</w:t>
      </w:r>
      <w:r w:rsidR="00D86925">
        <w:rPr>
          <w:rFonts w:asciiTheme="minorHAnsi" w:hAnsiTheme="minorHAnsi" w:cstheme="minorHAnsi"/>
          <w:lang w:eastAsia="ar-SA"/>
        </w:rPr>
        <w:t xml:space="preserve"> o </w:t>
      </w:r>
      <w:r w:rsidRPr="003B234D">
        <w:rPr>
          <w:rFonts w:asciiTheme="minorHAnsi" w:hAnsiTheme="minorHAnsi" w:cstheme="minorHAnsi"/>
          <w:lang w:eastAsia="ar-SA"/>
        </w:rPr>
        <w:t>stanie chemicznym oraz ilościowym jednolitych części wód podziemnych</w:t>
      </w:r>
      <w:r w:rsidR="007F229C">
        <w:rPr>
          <w:rFonts w:asciiTheme="minorHAnsi" w:hAnsiTheme="minorHAnsi" w:cstheme="minorHAnsi"/>
          <w:lang w:eastAsia="ar-SA"/>
        </w:rPr>
        <w:t xml:space="preserve"> w </w:t>
      </w:r>
      <w:r w:rsidRPr="003B234D">
        <w:rPr>
          <w:rFonts w:asciiTheme="minorHAnsi" w:hAnsiTheme="minorHAnsi" w:cstheme="minorHAnsi"/>
          <w:lang w:eastAsia="ar-SA"/>
        </w:rPr>
        <w:t>dorzeczach, stan</w:t>
      </w:r>
      <w:r w:rsidR="007F229C">
        <w:rPr>
          <w:rFonts w:asciiTheme="minorHAnsi" w:hAnsiTheme="minorHAnsi" w:cstheme="minorHAnsi"/>
          <w:lang w:eastAsia="ar-SA"/>
        </w:rPr>
        <w:t xml:space="preserve"> na </w:t>
      </w:r>
      <w:r w:rsidRPr="003B234D">
        <w:rPr>
          <w:rFonts w:asciiTheme="minorHAnsi" w:hAnsiTheme="minorHAnsi" w:cstheme="minorHAnsi"/>
          <w:lang w:eastAsia="ar-SA"/>
        </w:rPr>
        <w:t>rok 2016, Warszawa 2017</w:t>
      </w:r>
    </w:p>
    <w:p w14:paraId="7D1C3485"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Ocena stanu środowiska polskich obszarów morskich Bałtyku</w:t>
      </w:r>
      <w:r w:rsidR="007F229C">
        <w:rPr>
          <w:rFonts w:asciiTheme="minorHAnsi" w:hAnsiTheme="minorHAnsi" w:cstheme="minorHAnsi"/>
          <w:lang w:eastAsia="ar-SA"/>
        </w:rPr>
        <w:t xml:space="preserve"> na </w:t>
      </w:r>
      <w:r w:rsidRPr="003B234D">
        <w:rPr>
          <w:rFonts w:asciiTheme="minorHAnsi" w:hAnsiTheme="minorHAnsi" w:cstheme="minorHAnsi"/>
          <w:lang w:eastAsia="ar-SA"/>
        </w:rPr>
        <w:t>podstawie danych monitoringowych</w:t>
      </w:r>
      <w:r w:rsidR="00720070">
        <w:rPr>
          <w:rFonts w:asciiTheme="minorHAnsi" w:hAnsiTheme="minorHAnsi" w:cstheme="minorHAnsi"/>
          <w:lang w:eastAsia="ar-SA"/>
        </w:rPr>
        <w:t xml:space="preserve"> z </w:t>
      </w:r>
      <w:r w:rsidRPr="003B234D">
        <w:rPr>
          <w:rFonts w:asciiTheme="minorHAnsi" w:hAnsiTheme="minorHAnsi" w:cstheme="minorHAnsi"/>
          <w:lang w:eastAsia="ar-SA"/>
        </w:rPr>
        <w:t>roku 2016</w:t>
      </w:r>
      <w:r w:rsidR="007F229C">
        <w:rPr>
          <w:rFonts w:asciiTheme="minorHAnsi" w:hAnsiTheme="minorHAnsi" w:cstheme="minorHAnsi"/>
          <w:lang w:eastAsia="ar-SA"/>
        </w:rPr>
        <w:t xml:space="preserve"> na </w:t>
      </w:r>
      <w:r w:rsidRPr="003B234D">
        <w:rPr>
          <w:rFonts w:asciiTheme="minorHAnsi" w:hAnsiTheme="minorHAnsi" w:cstheme="minorHAnsi"/>
          <w:lang w:eastAsia="ar-SA"/>
        </w:rPr>
        <w:t>tle dziesięciolecia 2006-2015, GIOŚ Warszawa 2017, , Stan środowiska</w:t>
      </w:r>
      <w:r w:rsidR="007F229C">
        <w:rPr>
          <w:rFonts w:asciiTheme="minorHAnsi" w:hAnsiTheme="minorHAnsi" w:cstheme="minorHAnsi"/>
          <w:lang w:eastAsia="ar-SA"/>
        </w:rPr>
        <w:t xml:space="preserve"> w </w:t>
      </w:r>
      <w:r w:rsidRPr="003B234D">
        <w:rPr>
          <w:rFonts w:asciiTheme="minorHAnsi" w:hAnsiTheme="minorHAnsi" w:cstheme="minorHAnsi"/>
          <w:lang w:eastAsia="ar-SA"/>
        </w:rPr>
        <w:t>Polsce, Raport 2018, GIOŚ 2018</w:t>
      </w:r>
    </w:p>
    <w:p w14:paraId="3E17D19F"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Raport Stan Sanitarny Kraju</w:t>
      </w:r>
      <w:r w:rsidR="007F229C">
        <w:rPr>
          <w:rFonts w:asciiTheme="minorHAnsi" w:hAnsiTheme="minorHAnsi" w:cstheme="minorHAnsi"/>
          <w:lang w:eastAsia="ar-SA"/>
        </w:rPr>
        <w:t xml:space="preserve"> w </w:t>
      </w:r>
      <w:r w:rsidRPr="003B234D">
        <w:rPr>
          <w:rFonts w:asciiTheme="minorHAnsi" w:hAnsiTheme="minorHAnsi" w:cstheme="minorHAnsi"/>
          <w:lang w:eastAsia="ar-SA"/>
        </w:rPr>
        <w:t>2017 roku, Główny Inspektorat Sanitarny 2018</w:t>
      </w:r>
    </w:p>
    <w:p w14:paraId="32D18B9E" w14:textId="77777777" w:rsidR="002519C8" w:rsidRPr="003B234D" w:rsidRDefault="002519C8" w:rsidP="002519C8">
      <w:pPr>
        <w:pStyle w:val="Mnormal"/>
        <w:numPr>
          <w:ilvl w:val="0"/>
          <w:numId w:val="22"/>
        </w:numPr>
        <w:ind w:left="426"/>
        <w:rPr>
          <w:rFonts w:asciiTheme="minorHAnsi" w:hAnsiTheme="minorHAnsi" w:cstheme="minorHAnsi"/>
          <w:lang w:val="en-US" w:eastAsia="ar-SA"/>
        </w:rPr>
      </w:pPr>
      <w:r w:rsidRPr="003B234D">
        <w:rPr>
          <w:rFonts w:asciiTheme="minorHAnsi" w:hAnsiTheme="minorHAnsi" w:cstheme="minorHAnsi"/>
          <w:lang w:val="en-US" w:eastAsia="ar-SA"/>
        </w:rPr>
        <w:t>A guide</w:t>
      </w:r>
      <w:r w:rsidR="0001272D">
        <w:rPr>
          <w:rFonts w:asciiTheme="minorHAnsi" w:hAnsiTheme="minorHAnsi" w:cstheme="minorHAnsi"/>
          <w:lang w:val="en-US" w:eastAsia="ar-SA"/>
        </w:rPr>
        <w:t xml:space="preserve"> to </w:t>
      </w:r>
      <w:r w:rsidRPr="003B234D">
        <w:rPr>
          <w:rFonts w:asciiTheme="minorHAnsi" w:hAnsiTheme="minorHAnsi" w:cstheme="minorHAnsi"/>
          <w:lang w:val="en-US" w:eastAsia="ar-SA"/>
        </w:rPr>
        <w:t>coastal erosion management practices in Europe January 2004, National Institute of Coastal and Marine Management of the Netherlands, Directorate General Environment European Commission.</w:t>
      </w:r>
    </w:p>
    <w:p w14:paraId="2BE5F17C"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A. Żelaźniewicz, P. Aleksandrowski</w:t>
      </w:r>
      <w:r w:rsidR="007F229C">
        <w:rPr>
          <w:rFonts w:asciiTheme="minorHAnsi" w:hAnsiTheme="minorHAnsi" w:cstheme="minorHAnsi"/>
          <w:lang w:eastAsia="ar-SA"/>
        </w:rPr>
        <w:t xml:space="preserve"> i </w:t>
      </w:r>
      <w:r w:rsidRPr="003B234D">
        <w:rPr>
          <w:rFonts w:asciiTheme="minorHAnsi" w:hAnsiTheme="minorHAnsi" w:cstheme="minorHAnsi"/>
          <w:lang w:eastAsia="ar-SA"/>
        </w:rPr>
        <w:t>inni, Regionalizacja tektoniczna Polski, Komitet Nauk Geologicznych PAN, Wrocław 2011</w:t>
      </w:r>
    </w:p>
    <w:p w14:paraId="2F6DE7A8"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Bilans zasobów kopalin</w:t>
      </w:r>
      <w:r w:rsidR="007F229C">
        <w:rPr>
          <w:rFonts w:asciiTheme="minorHAnsi" w:hAnsiTheme="minorHAnsi" w:cstheme="minorHAnsi"/>
          <w:lang w:eastAsia="ar-SA"/>
        </w:rPr>
        <w:t xml:space="preserve"> w </w:t>
      </w:r>
      <w:r w:rsidRPr="003B234D">
        <w:rPr>
          <w:rFonts w:asciiTheme="minorHAnsi" w:hAnsiTheme="minorHAnsi" w:cstheme="minorHAnsi"/>
          <w:lang w:eastAsia="ar-SA"/>
        </w:rPr>
        <w:t>Polsce wg stanu</w:t>
      </w:r>
      <w:r w:rsidR="007F229C">
        <w:rPr>
          <w:rFonts w:asciiTheme="minorHAnsi" w:hAnsiTheme="minorHAnsi" w:cstheme="minorHAnsi"/>
          <w:lang w:eastAsia="ar-SA"/>
        </w:rPr>
        <w:t xml:space="preserve"> na </w:t>
      </w:r>
      <w:r w:rsidRPr="003B234D">
        <w:rPr>
          <w:rFonts w:asciiTheme="minorHAnsi" w:hAnsiTheme="minorHAnsi" w:cstheme="minorHAnsi"/>
          <w:lang w:eastAsia="ar-SA"/>
        </w:rPr>
        <w:t>31 XII 2018 r., Państwowy Instytut Geologiczny – PIB, 2019</w:t>
      </w:r>
    </w:p>
    <w:p w14:paraId="265CE80E"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Strategia Bezpiezeństwo Energetyczne</w:t>
      </w:r>
      <w:r w:rsidR="007F229C">
        <w:rPr>
          <w:rFonts w:asciiTheme="minorHAnsi" w:hAnsiTheme="minorHAnsi" w:cstheme="minorHAnsi"/>
          <w:lang w:eastAsia="ar-SA"/>
        </w:rPr>
        <w:t xml:space="preserve"> i </w:t>
      </w:r>
      <w:r w:rsidRPr="003B234D">
        <w:rPr>
          <w:rFonts w:asciiTheme="minorHAnsi" w:hAnsiTheme="minorHAnsi" w:cstheme="minorHAnsi"/>
          <w:lang w:eastAsia="ar-SA"/>
        </w:rPr>
        <w:t>Środowisko - perspektywa</w:t>
      </w:r>
      <w:r w:rsidR="007F229C">
        <w:rPr>
          <w:rFonts w:asciiTheme="minorHAnsi" w:hAnsiTheme="minorHAnsi" w:cstheme="minorHAnsi"/>
          <w:lang w:eastAsia="ar-SA"/>
        </w:rPr>
        <w:t xml:space="preserve"> do </w:t>
      </w:r>
      <w:r w:rsidRPr="003B234D">
        <w:rPr>
          <w:rFonts w:asciiTheme="minorHAnsi" w:hAnsiTheme="minorHAnsi" w:cstheme="minorHAnsi"/>
          <w:lang w:eastAsia="ar-SA"/>
        </w:rPr>
        <w:t>2020 r., M.P. 2014 poz. 469, Ministerstwo Gospodarki</w:t>
      </w:r>
      <w:r w:rsidR="007F229C">
        <w:rPr>
          <w:rFonts w:asciiTheme="minorHAnsi" w:hAnsiTheme="minorHAnsi" w:cstheme="minorHAnsi"/>
          <w:lang w:eastAsia="ar-SA"/>
        </w:rPr>
        <w:t xml:space="preserve"> i </w:t>
      </w:r>
      <w:r w:rsidRPr="003B234D">
        <w:rPr>
          <w:rFonts w:asciiTheme="minorHAnsi" w:hAnsiTheme="minorHAnsi" w:cstheme="minorHAnsi"/>
          <w:lang w:eastAsia="ar-SA"/>
        </w:rPr>
        <w:t>Ministerstwo Środowiska</w:t>
      </w:r>
    </w:p>
    <w:p w14:paraId="553F3AA0"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Atlas Obszarów Wiejskich</w:t>
      </w:r>
      <w:r w:rsidR="007F229C">
        <w:rPr>
          <w:rFonts w:asciiTheme="minorHAnsi" w:hAnsiTheme="minorHAnsi" w:cstheme="minorHAnsi"/>
          <w:lang w:eastAsia="ar-SA"/>
        </w:rPr>
        <w:t xml:space="preserve"> w </w:t>
      </w:r>
      <w:r w:rsidRPr="003B234D">
        <w:rPr>
          <w:rFonts w:asciiTheme="minorHAnsi" w:hAnsiTheme="minorHAnsi" w:cstheme="minorHAnsi"/>
          <w:lang w:eastAsia="ar-SA"/>
        </w:rPr>
        <w:t>Polsce, Instytut Geografii</w:t>
      </w:r>
      <w:r w:rsidR="007F229C">
        <w:rPr>
          <w:rFonts w:asciiTheme="minorHAnsi" w:hAnsiTheme="minorHAnsi" w:cstheme="minorHAnsi"/>
          <w:lang w:eastAsia="ar-SA"/>
        </w:rPr>
        <w:t xml:space="preserve"> i </w:t>
      </w:r>
      <w:r w:rsidRPr="003B234D">
        <w:rPr>
          <w:rFonts w:asciiTheme="minorHAnsi" w:hAnsiTheme="minorHAnsi" w:cstheme="minorHAnsi"/>
          <w:lang w:eastAsia="ar-SA"/>
        </w:rPr>
        <w:t>Przestrzennego Zagospodarowania PAN</w:t>
      </w:r>
    </w:p>
    <w:p w14:paraId="75B8E849"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Ocena ryzyka powodziowego, KZGW; Instytut Meteorologii</w:t>
      </w:r>
      <w:r w:rsidR="007F229C">
        <w:rPr>
          <w:rFonts w:asciiTheme="minorHAnsi" w:hAnsiTheme="minorHAnsi" w:cstheme="minorHAnsi"/>
          <w:lang w:eastAsia="ar-SA"/>
        </w:rPr>
        <w:t xml:space="preserve"> i </w:t>
      </w:r>
      <w:r w:rsidRPr="003B234D">
        <w:rPr>
          <w:rFonts w:asciiTheme="minorHAnsi" w:hAnsiTheme="minorHAnsi" w:cstheme="minorHAnsi"/>
          <w:lang w:eastAsia="ar-SA"/>
        </w:rPr>
        <w:t>Gospodarki Wodnej — Państwowy Instytut Badawczy, 2015</w:t>
      </w:r>
    </w:p>
    <w:p w14:paraId="51B42264"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Rojek M., Rozkład przestrzenny klimatycznych bilansów wodnych</w:t>
      </w:r>
      <w:r w:rsidR="007F229C">
        <w:rPr>
          <w:rFonts w:asciiTheme="minorHAnsi" w:hAnsiTheme="minorHAnsi" w:cstheme="minorHAnsi"/>
          <w:lang w:eastAsia="ar-SA"/>
        </w:rPr>
        <w:t xml:space="preserve"> na </w:t>
      </w:r>
      <w:r w:rsidRPr="003B234D">
        <w:rPr>
          <w:rFonts w:asciiTheme="minorHAnsi" w:hAnsiTheme="minorHAnsi" w:cstheme="minorHAnsi"/>
          <w:lang w:eastAsia="ar-SA"/>
        </w:rPr>
        <w:t>terenie Polski</w:t>
      </w:r>
      <w:r w:rsidR="007F229C">
        <w:rPr>
          <w:rFonts w:asciiTheme="minorHAnsi" w:hAnsiTheme="minorHAnsi" w:cstheme="minorHAnsi"/>
          <w:lang w:eastAsia="ar-SA"/>
        </w:rPr>
        <w:t xml:space="preserve"> w </w:t>
      </w:r>
      <w:r w:rsidRPr="003B234D">
        <w:rPr>
          <w:rFonts w:asciiTheme="minorHAnsi" w:hAnsiTheme="minorHAnsi" w:cstheme="minorHAnsi"/>
          <w:lang w:eastAsia="ar-SA"/>
        </w:rPr>
        <w:t>okresie 1951-1990, Zesz. Nauk. AR Wroc., Inż. Środ. 1994 VI, 243: 9-21.</w:t>
      </w:r>
    </w:p>
    <w:p w14:paraId="0698497F"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Highland L.: Landslide Types and Processes, U.S. Geological Survey Fact Sheet 2004, rysunek pobrany</w:t>
      </w:r>
      <w:r w:rsidR="00720070">
        <w:rPr>
          <w:rFonts w:asciiTheme="minorHAnsi" w:hAnsiTheme="minorHAnsi" w:cstheme="minorHAnsi"/>
          <w:lang w:eastAsia="ar-SA"/>
        </w:rPr>
        <w:t xml:space="preserve"> z </w:t>
      </w:r>
      <w:r w:rsidRPr="003B234D">
        <w:rPr>
          <w:rFonts w:asciiTheme="minorHAnsi" w:hAnsiTheme="minorHAnsi" w:cstheme="minorHAnsi"/>
          <w:lang w:eastAsia="ar-SA"/>
        </w:rPr>
        <w:t>witryny Katedry Geologii Podstawowej, Wydział Nauk</w:t>
      </w:r>
      <w:r w:rsidR="00D86925">
        <w:rPr>
          <w:rFonts w:asciiTheme="minorHAnsi" w:hAnsiTheme="minorHAnsi" w:cstheme="minorHAnsi"/>
          <w:lang w:eastAsia="ar-SA"/>
        </w:rPr>
        <w:t xml:space="preserve"> o </w:t>
      </w:r>
      <w:r w:rsidRPr="003B234D">
        <w:rPr>
          <w:rFonts w:asciiTheme="minorHAnsi" w:hAnsiTheme="minorHAnsi" w:cstheme="minorHAnsi"/>
          <w:lang w:eastAsia="ar-SA"/>
        </w:rPr>
        <w:t>Ziemi UŚ</w:t>
      </w:r>
    </w:p>
    <w:p w14:paraId="1B484795"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 xml:space="preserve">Państwowy Instytut Geologiczny, Państwowy Instytut Badawczy, System Osłony Przeciwosuwiskowej; </w:t>
      </w:r>
    </w:p>
    <w:p w14:paraId="3EEEECAE"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Zwoliński, Zb., 1997. Trzęsienia ziemi</w:t>
      </w:r>
      <w:r w:rsidR="007F229C">
        <w:rPr>
          <w:rFonts w:asciiTheme="minorHAnsi" w:hAnsiTheme="minorHAnsi" w:cstheme="minorHAnsi"/>
          <w:lang w:eastAsia="ar-SA"/>
        </w:rPr>
        <w:t xml:space="preserve"> w </w:t>
      </w:r>
      <w:r w:rsidRPr="003B234D">
        <w:rPr>
          <w:rFonts w:asciiTheme="minorHAnsi" w:hAnsiTheme="minorHAnsi" w:cstheme="minorHAnsi"/>
          <w:lang w:eastAsia="ar-SA"/>
        </w:rPr>
        <w:t>Polsce, Instytut Paleogeografii</w:t>
      </w:r>
      <w:r w:rsidR="007F229C">
        <w:rPr>
          <w:rFonts w:asciiTheme="minorHAnsi" w:hAnsiTheme="minorHAnsi" w:cstheme="minorHAnsi"/>
          <w:lang w:eastAsia="ar-SA"/>
        </w:rPr>
        <w:t xml:space="preserve"> i </w:t>
      </w:r>
      <w:r w:rsidRPr="003B234D">
        <w:rPr>
          <w:rFonts w:asciiTheme="minorHAnsi" w:hAnsiTheme="minorHAnsi" w:cstheme="minorHAnsi"/>
          <w:lang w:eastAsia="ar-SA"/>
        </w:rPr>
        <w:t>Geoekologii UAM, Poznań</w:t>
      </w:r>
    </w:p>
    <w:p w14:paraId="6EFAA8F9" w14:textId="77777777" w:rsidR="002519C8" w:rsidRPr="003B234D" w:rsidRDefault="002519C8" w:rsidP="002519C8">
      <w:pPr>
        <w:pStyle w:val="Mnormal"/>
        <w:numPr>
          <w:ilvl w:val="0"/>
          <w:numId w:val="22"/>
        </w:numPr>
        <w:ind w:left="426"/>
        <w:rPr>
          <w:rFonts w:asciiTheme="minorHAnsi" w:hAnsiTheme="minorHAnsi" w:cstheme="minorHAnsi"/>
          <w:lang w:val="en-GB" w:eastAsia="ar-SA"/>
        </w:rPr>
      </w:pPr>
      <w:r w:rsidRPr="003B234D">
        <w:rPr>
          <w:rFonts w:asciiTheme="minorHAnsi" w:hAnsiTheme="minorHAnsi" w:cstheme="minorHAnsi"/>
          <w:lang w:val="en-GB" w:eastAsia="ar-SA"/>
        </w:rPr>
        <w:t>V. Schenk, Z. Schenkova, P. Kottnauer, B. Guterch, P. Labak - Earthquake Hazard maps for the Czech Republic, Poland and Slovakia</w:t>
      </w:r>
    </w:p>
    <w:p w14:paraId="21314987"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Sejsmiczność Polski Instytut Geofizyki Polskiej Akademii Nauk Zakład Sejsmologii</w:t>
      </w:r>
      <w:r w:rsidR="007F229C">
        <w:rPr>
          <w:rFonts w:asciiTheme="minorHAnsi" w:hAnsiTheme="minorHAnsi" w:cstheme="minorHAnsi"/>
          <w:lang w:eastAsia="ar-SA"/>
        </w:rPr>
        <w:t xml:space="preserve"> i </w:t>
      </w:r>
      <w:r w:rsidRPr="003B234D">
        <w:rPr>
          <w:rFonts w:asciiTheme="minorHAnsi" w:hAnsiTheme="minorHAnsi" w:cstheme="minorHAnsi"/>
          <w:lang w:eastAsia="ar-SA"/>
        </w:rPr>
        <w:t xml:space="preserve">Fizyki Wnętrza Ziemi, </w:t>
      </w:r>
    </w:p>
    <w:p w14:paraId="7ADE7743"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Instytut Geofizyki Polskiej Akademii Nauk Zakład Sejsmologii</w:t>
      </w:r>
      <w:r w:rsidR="007F229C">
        <w:rPr>
          <w:rFonts w:asciiTheme="minorHAnsi" w:hAnsiTheme="minorHAnsi" w:cstheme="minorHAnsi"/>
          <w:lang w:eastAsia="ar-SA"/>
        </w:rPr>
        <w:t xml:space="preserve"> i </w:t>
      </w:r>
      <w:r w:rsidRPr="003B234D">
        <w:rPr>
          <w:rFonts w:asciiTheme="minorHAnsi" w:hAnsiTheme="minorHAnsi" w:cstheme="minorHAnsi"/>
          <w:lang w:eastAsia="ar-SA"/>
        </w:rPr>
        <w:t>Fizyki Wnętrza Ziemi WSTRZĄSY INDUKOWANE</w:t>
      </w:r>
    </w:p>
    <w:p w14:paraId="43924086" w14:textId="77777777" w:rsidR="002519C8" w:rsidRPr="003B234D" w:rsidRDefault="002519C8" w:rsidP="002519C8">
      <w:pPr>
        <w:pStyle w:val="Mnormal"/>
        <w:numPr>
          <w:ilvl w:val="0"/>
          <w:numId w:val="22"/>
        </w:numPr>
        <w:ind w:left="426"/>
        <w:rPr>
          <w:rFonts w:asciiTheme="minorHAnsi" w:hAnsiTheme="minorHAnsi" w:cstheme="minorHAnsi"/>
          <w:lang w:val="en-US" w:eastAsia="ar-SA"/>
        </w:rPr>
      </w:pPr>
      <w:r w:rsidRPr="003B234D">
        <w:rPr>
          <w:rFonts w:asciiTheme="minorHAnsi" w:hAnsiTheme="minorHAnsi" w:cstheme="minorHAnsi"/>
          <w:bCs/>
          <w:lang w:val="en-US" w:eastAsia="ar-SA"/>
        </w:rPr>
        <w:t>Cost Assessment for Sustainable Energy Systems (CASES), Newsletter No 3/2008</w:t>
      </w:r>
    </w:p>
    <w:p w14:paraId="5CC21FD5"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Prognoza zapotrzebowania</w:t>
      </w:r>
      <w:r w:rsidR="007F229C">
        <w:rPr>
          <w:rFonts w:asciiTheme="minorHAnsi" w:hAnsiTheme="minorHAnsi" w:cstheme="minorHAnsi"/>
          <w:lang w:eastAsia="ar-SA"/>
        </w:rPr>
        <w:t xml:space="preserve"> na </w:t>
      </w:r>
      <w:r w:rsidRPr="003B234D">
        <w:rPr>
          <w:rFonts w:asciiTheme="minorHAnsi" w:hAnsiTheme="minorHAnsi" w:cstheme="minorHAnsi"/>
          <w:lang w:eastAsia="ar-SA"/>
        </w:rPr>
        <w:t>paliwa</w:t>
      </w:r>
      <w:r w:rsidR="007F229C">
        <w:rPr>
          <w:rFonts w:asciiTheme="minorHAnsi" w:hAnsiTheme="minorHAnsi" w:cstheme="minorHAnsi"/>
          <w:lang w:eastAsia="ar-SA"/>
        </w:rPr>
        <w:t xml:space="preserve"> i </w:t>
      </w:r>
      <w:r w:rsidRPr="003B234D">
        <w:rPr>
          <w:rFonts w:asciiTheme="minorHAnsi" w:hAnsiTheme="minorHAnsi" w:cstheme="minorHAnsi"/>
          <w:lang w:eastAsia="ar-SA"/>
        </w:rPr>
        <w:t>energię</w:t>
      </w:r>
      <w:r w:rsidR="007F229C">
        <w:rPr>
          <w:rFonts w:asciiTheme="minorHAnsi" w:hAnsiTheme="minorHAnsi" w:cstheme="minorHAnsi"/>
          <w:lang w:eastAsia="ar-SA"/>
        </w:rPr>
        <w:t xml:space="preserve"> do </w:t>
      </w:r>
      <w:r w:rsidRPr="003B234D">
        <w:rPr>
          <w:rFonts w:asciiTheme="minorHAnsi" w:hAnsiTheme="minorHAnsi" w:cstheme="minorHAnsi"/>
          <w:lang w:eastAsia="ar-SA"/>
        </w:rPr>
        <w:t>2050 roku, Krajowa Agencja Poszanowania Energii S.A., 2013.</w:t>
      </w:r>
    </w:p>
    <w:p w14:paraId="1E4C0F57" w14:textId="77777777" w:rsidR="002519C8" w:rsidRPr="003B234D" w:rsidRDefault="002519C8" w:rsidP="002519C8">
      <w:pPr>
        <w:pStyle w:val="Mnormal"/>
        <w:numPr>
          <w:ilvl w:val="0"/>
          <w:numId w:val="22"/>
        </w:numPr>
        <w:ind w:left="426"/>
        <w:rPr>
          <w:rFonts w:asciiTheme="minorHAnsi" w:hAnsiTheme="minorHAnsi" w:cstheme="minorHAnsi"/>
          <w:lang w:val="en-US" w:eastAsia="ar-SA"/>
        </w:rPr>
      </w:pPr>
      <w:r w:rsidRPr="003B234D">
        <w:rPr>
          <w:rFonts w:asciiTheme="minorHAnsi" w:hAnsiTheme="minorHAnsi" w:cstheme="minorHAnsi"/>
          <w:lang w:val="en-US" w:eastAsia="ar-SA"/>
        </w:rPr>
        <w:t xml:space="preserve">IPCC </w:t>
      </w:r>
      <w:r w:rsidRPr="003B234D">
        <w:rPr>
          <w:rFonts w:asciiTheme="minorHAnsi" w:hAnsiTheme="minorHAnsi" w:cstheme="minorHAnsi"/>
          <w:lang w:val="en-GB" w:eastAsia="ar-SA"/>
        </w:rPr>
        <w:t xml:space="preserve">Intergovernmental Panel on Climate Change, Global Worming of </w:t>
      </w:r>
      <w:r w:rsidRPr="003B234D">
        <w:rPr>
          <w:rFonts w:asciiTheme="minorHAnsi" w:hAnsiTheme="minorHAnsi" w:cstheme="minorHAnsi"/>
          <w:lang w:val="en-US" w:eastAsia="ar-SA"/>
        </w:rPr>
        <w:t>1,5</w:t>
      </w:r>
      <w:r w:rsidRPr="003B234D">
        <w:rPr>
          <w:rFonts w:asciiTheme="minorHAnsi" w:hAnsiTheme="minorHAnsi" w:cstheme="minorHAnsi"/>
          <w:vertAlign w:val="superscript"/>
          <w:lang w:val="en-US" w:eastAsia="ar-SA"/>
        </w:rPr>
        <w:t>o</w:t>
      </w:r>
      <w:r w:rsidRPr="003B234D">
        <w:rPr>
          <w:rFonts w:asciiTheme="minorHAnsi" w:hAnsiTheme="minorHAnsi" w:cstheme="minorHAnsi"/>
          <w:lang w:val="en-US" w:eastAsia="ar-SA"/>
        </w:rPr>
        <w:t>C</w:t>
      </w:r>
    </w:p>
    <w:p w14:paraId="66F531BA" w14:textId="77777777" w:rsidR="002519C8" w:rsidRPr="003B234D" w:rsidRDefault="002519C8" w:rsidP="002519C8">
      <w:pPr>
        <w:pStyle w:val="Mnormal"/>
        <w:numPr>
          <w:ilvl w:val="0"/>
          <w:numId w:val="22"/>
        </w:numPr>
        <w:ind w:left="426"/>
        <w:rPr>
          <w:rFonts w:asciiTheme="minorHAnsi" w:hAnsiTheme="minorHAnsi" w:cstheme="minorHAnsi"/>
          <w:bCs/>
          <w:lang w:eastAsia="ar-SA"/>
        </w:rPr>
      </w:pPr>
      <w:r w:rsidRPr="003B234D">
        <w:rPr>
          <w:rFonts w:asciiTheme="minorHAnsi" w:hAnsiTheme="minorHAnsi" w:cstheme="minorHAnsi"/>
          <w:lang w:eastAsia="ar-SA"/>
        </w:rPr>
        <w:t>Rozporządzenie Komisji (UE) nr 601/2012</w:t>
      </w:r>
      <w:r w:rsidR="00720070">
        <w:rPr>
          <w:rFonts w:asciiTheme="minorHAnsi" w:hAnsiTheme="minorHAnsi" w:cstheme="minorHAnsi"/>
          <w:lang w:eastAsia="ar-SA"/>
        </w:rPr>
        <w:t xml:space="preserve"> z </w:t>
      </w:r>
      <w:r w:rsidRPr="003B234D">
        <w:rPr>
          <w:rFonts w:asciiTheme="minorHAnsi" w:hAnsiTheme="minorHAnsi" w:cstheme="minorHAnsi"/>
          <w:lang w:eastAsia="ar-SA"/>
        </w:rPr>
        <w:t>dnia 21 czerwca 2012 r.</w:t>
      </w:r>
      <w:r w:rsidR="007F229C">
        <w:rPr>
          <w:rFonts w:asciiTheme="minorHAnsi" w:hAnsiTheme="minorHAnsi" w:cstheme="minorHAnsi"/>
          <w:lang w:eastAsia="ar-SA"/>
        </w:rPr>
        <w:t xml:space="preserve"> w </w:t>
      </w:r>
      <w:r w:rsidRPr="003B234D">
        <w:rPr>
          <w:rFonts w:asciiTheme="minorHAnsi" w:hAnsiTheme="minorHAnsi" w:cstheme="minorHAnsi"/>
          <w:lang w:eastAsia="ar-SA"/>
        </w:rPr>
        <w:t xml:space="preserve">sprawie </w:t>
      </w:r>
      <w:r w:rsidRPr="003B234D">
        <w:rPr>
          <w:rFonts w:asciiTheme="minorHAnsi" w:hAnsiTheme="minorHAnsi" w:cstheme="minorHAnsi"/>
          <w:bCs/>
          <w:lang w:eastAsia="ar-SA"/>
        </w:rPr>
        <w:t>monitorowania</w:t>
      </w:r>
      <w:r w:rsidR="007F229C">
        <w:rPr>
          <w:rFonts w:asciiTheme="minorHAnsi" w:hAnsiTheme="minorHAnsi" w:cstheme="minorHAnsi"/>
          <w:bCs/>
          <w:lang w:eastAsia="ar-SA"/>
        </w:rPr>
        <w:t xml:space="preserve"> i </w:t>
      </w:r>
      <w:r w:rsidRPr="003B234D">
        <w:rPr>
          <w:rFonts w:asciiTheme="minorHAnsi" w:hAnsiTheme="minorHAnsi" w:cstheme="minorHAnsi"/>
          <w:bCs/>
          <w:lang w:eastAsia="ar-SA"/>
        </w:rPr>
        <w:t>raportowania</w:t>
      </w:r>
      <w:r w:rsidR="007F229C">
        <w:rPr>
          <w:rFonts w:asciiTheme="minorHAnsi" w:hAnsiTheme="minorHAnsi" w:cstheme="minorHAnsi"/>
          <w:bCs/>
          <w:lang w:eastAsia="ar-SA"/>
        </w:rPr>
        <w:t xml:space="preserve"> w </w:t>
      </w:r>
      <w:r w:rsidRPr="003B234D">
        <w:rPr>
          <w:rFonts w:asciiTheme="minorHAnsi" w:hAnsiTheme="minorHAnsi" w:cstheme="minorHAnsi"/>
          <w:bCs/>
          <w:lang w:eastAsia="ar-SA"/>
        </w:rPr>
        <w:t>zakresie emisji gazów cieplarnianych zgodnie</w:t>
      </w:r>
      <w:r w:rsidR="00720070">
        <w:rPr>
          <w:rFonts w:asciiTheme="minorHAnsi" w:hAnsiTheme="minorHAnsi" w:cstheme="minorHAnsi"/>
          <w:bCs/>
          <w:lang w:eastAsia="ar-SA"/>
        </w:rPr>
        <w:t xml:space="preserve"> z </w:t>
      </w:r>
      <w:r w:rsidRPr="003B234D">
        <w:rPr>
          <w:rFonts w:asciiTheme="minorHAnsi" w:hAnsiTheme="minorHAnsi" w:cstheme="minorHAnsi"/>
          <w:bCs/>
          <w:lang w:eastAsia="ar-SA"/>
        </w:rPr>
        <w:t>dyrektywą 2003/87/WE Parlamentu Europejskiego</w:t>
      </w:r>
      <w:r w:rsidR="007F229C">
        <w:rPr>
          <w:rFonts w:asciiTheme="minorHAnsi" w:hAnsiTheme="minorHAnsi" w:cstheme="minorHAnsi"/>
          <w:bCs/>
          <w:lang w:eastAsia="ar-SA"/>
        </w:rPr>
        <w:t xml:space="preserve"> i </w:t>
      </w:r>
      <w:r w:rsidRPr="003B234D">
        <w:rPr>
          <w:rFonts w:asciiTheme="minorHAnsi" w:hAnsiTheme="minorHAnsi" w:cstheme="minorHAnsi"/>
          <w:bCs/>
          <w:lang w:eastAsia="ar-SA"/>
        </w:rPr>
        <w:t>Rady</w:t>
      </w:r>
    </w:p>
    <w:p w14:paraId="6781A474" w14:textId="77777777" w:rsidR="002519C8" w:rsidRPr="003B234D" w:rsidRDefault="002519C8" w:rsidP="002519C8">
      <w:pPr>
        <w:pStyle w:val="Mnormal"/>
        <w:numPr>
          <w:ilvl w:val="0"/>
          <w:numId w:val="22"/>
        </w:numPr>
        <w:ind w:left="426"/>
        <w:rPr>
          <w:rFonts w:asciiTheme="minorHAnsi" w:hAnsiTheme="minorHAnsi" w:cstheme="minorHAnsi"/>
          <w:bCs/>
          <w:lang w:val="en-GB" w:eastAsia="ar-SA"/>
        </w:rPr>
      </w:pPr>
      <w:r w:rsidRPr="003B234D">
        <w:rPr>
          <w:rFonts w:asciiTheme="minorHAnsi" w:hAnsiTheme="minorHAnsi" w:cstheme="minorHAnsi"/>
          <w:bCs/>
          <w:lang w:val="en-GB" w:eastAsia="ar-SA"/>
        </w:rPr>
        <w:t>The EMEP/EEA air pollutant emission inventory guidebook 2016</w:t>
      </w:r>
    </w:p>
    <w:p w14:paraId="738EE7F4" w14:textId="77777777" w:rsidR="002519C8" w:rsidRPr="001D43F7" w:rsidRDefault="002519C8" w:rsidP="002519C8">
      <w:pPr>
        <w:pStyle w:val="Mnormal"/>
        <w:numPr>
          <w:ilvl w:val="0"/>
          <w:numId w:val="22"/>
        </w:numPr>
        <w:ind w:left="426"/>
        <w:rPr>
          <w:rFonts w:asciiTheme="minorHAnsi" w:hAnsiTheme="minorHAnsi" w:cstheme="minorHAnsi"/>
          <w:bCs/>
          <w:lang w:eastAsia="ar-SA"/>
        </w:rPr>
      </w:pPr>
      <w:r w:rsidRPr="001D43F7">
        <w:rPr>
          <w:rFonts w:asciiTheme="minorHAnsi" w:hAnsiTheme="minorHAnsi" w:cstheme="minorHAnsi"/>
          <w:lang w:eastAsia="ar-SA"/>
        </w:rPr>
        <w:t>Dyrektywa Parlamentu Europejskiego</w:t>
      </w:r>
      <w:r w:rsidR="007F229C">
        <w:rPr>
          <w:rFonts w:asciiTheme="minorHAnsi" w:hAnsiTheme="minorHAnsi" w:cstheme="minorHAnsi"/>
          <w:lang w:eastAsia="ar-SA"/>
        </w:rPr>
        <w:t xml:space="preserve"> i </w:t>
      </w:r>
      <w:r w:rsidRPr="001D43F7">
        <w:rPr>
          <w:rFonts w:asciiTheme="minorHAnsi" w:hAnsiTheme="minorHAnsi" w:cstheme="minorHAnsi"/>
          <w:lang w:eastAsia="ar-SA"/>
        </w:rPr>
        <w:t>Rady (UE) 2016/2284</w:t>
      </w:r>
      <w:r w:rsidR="00720070">
        <w:rPr>
          <w:rFonts w:asciiTheme="minorHAnsi" w:hAnsiTheme="minorHAnsi" w:cstheme="minorHAnsi"/>
          <w:lang w:eastAsia="ar-SA"/>
        </w:rPr>
        <w:t xml:space="preserve"> z </w:t>
      </w:r>
      <w:r w:rsidRPr="001D43F7">
        <w:rPr>
          <w:rFonts w:asciiTheme="minorHAnsi" w:hAnsiTheme="minorHAnsi" w:cstheme="minorHAnsi"/>
          <w:lang w:eastAsia="ar-SA"/>
        </w:rPr>
        <w:t>dnia 14 grudnia 2016 r.</w:t>
      </w:r>
      <w:r w:rsidR="007F229C">
        <w:rPr>
          <w:rFonts w:asciiTheme="minorHAnsi" w:hAnsiTheme="minorHAnsi" w:cstheme="minorHAnsi"/>
          <w:lang w:eastAsia="ar-SA"/>
        </w:rPr>
        <w:t xml:space="preserve"> w </w:t>
      </w:r>
      <w:r w:rsidRPr="001D43F7">
        <w:rPr>
          <w:rFonts w:asciiTheme="minorHAnsi" w:hAnsiTheme="minorHAnsi" w:cstheme="minorHAnsi"/>
          <w:lang w:eastAsia="ar-SA"/>
        </w:rPr>
        <w:t>sprawie redukcji krajowych emisji niektórych rodzajów zanieczyszczeń atmosferycznych, zmiany dyrektywy 2003/35/WE oraz uchylenia dyrektywy 2001/81/WE</w:t>
      </w:r>
      <w:r w:rsidRPr="001D43F7">
        <w:rPr>
          <w:rFonts w:asciiTheme="minorHAnsi" w:hAnsiTheme="minorHAnsi" w:cstheme="minorHAnsi"/>
          <w:i/>
          <w:lang w:eastAsia="ar-SA"/>
        </w:rPr>
        <w:t xml:space="preserve"> </w:t>
      </w:r>
      <w:r w:rsidRPr="001D43F7">
        <w:rPr>
          <w:rFonts w:asciiTheme="minorHAnsi" w:hAnsiTheme="minorHAnsi" w:cstheme="minorHAnsi"/>
          <w:lang w:eastAsia="ar-SA"/>
        </w:rPr>
        <w:t xml:space="preserve"> </w:t>
      </w:r>
    </w:p>
    <w:p w14:paraId="4C657879" w14:textId="77777777" w:rsidR="002519C8" w:rsidRPr="003B234D" w:rsidRDefault="002519C8" w:rsidP="002519C8">
      <w:pPr>
        <w:pStyle w:val="Mnormal"/>
        <w:numPr>
          <w:ilvl w:val="0"/>
          <w:numId w:val="22"/>
        </w:numPr>
        <w:ind w:left="426"/>
        <w:rPr>
          <w:rFonts w:asciiTheme="minorHAnsi" w:hAnsiTheme="minorHAnsi" w:cstheme="minorHAnsi"/>
          <w:lang w:val="en-GB" w:eastAsia="ar-SA"/>
        </w:rPr>
      </w:pPr>
      <w:r w:rsidRPr="003B234D">
        <w:rPr>
          <w:rFonts w:asciiTheme="minorHAnsi" w:hAnsiTheme="minorHAnsi" w:cstheme="minorHAnsi"/>
          <w:lang w:val="en-GB" w:eastAsia="ar-SA"/>
        </w:rPr>
        <w:t>Impact Assessment accompanying the document “</w:t>
      </w:r>
      <w:r w:rsidRPr="003B234D">
        <w:rPr>
          <w:rFonts w:asciiTheme="minorHAnsi" w:hAnsiTheme="minorHAnsi" w:cstheme="minorHAnsi"/>
          <w:bCs/>
          <w:lang w:val="en-GB" w:eastAsia="ar-SA"/>
        </w:rPr>
        <w:t>Communication from the Commission</w:t>
      </w:r>
      <w:r w:rsidR="0001272D">
        <w:rPr>
          <w:rFonts w:asciiTheme="minorHAnsi" w:hAnsiTheme="minorHAnsi" w:cstheme="minorHAnsi"/>
          <w:bCs/>
          <w:lang w:val="en-GB" w:eastAsia="ar-SA"/>
        </w:rPr>
        <w:t xml:space="preserve"> to </w:t>
      </w:r>
      <w:r w:rsidRPr="003B234D">
        <w:rPr>
          <w:rFonts w:asciiTheme="minorHAnsi" w:hAnsiTheme="minorHAnsi" w:cstheme="minorHAnsi"/>
          <w:bCs/>
          <w:lang w:val="en-GB" w:eastAsia="ar-SA"/>
        </w:rPr>
        <w:t>the Council, the European Parliament, the European Economic and Social Committee and the Committee of the Regions –</w:t>
      </w:r>
      <w:r w:rsidR="007F229C">
        <w:rPr>
          <w:rFonts w:asciiTheme="minorHAnsi" w:hAnsiTheme="minorHAnsi" w:cstheme="minorHAnsi"/>
          <w:bCs/>
          <w:lang w:val="en-GB" w:eastAsia="ar-SA"/>
        </w:rPr>
        <w:t xml:space="preserve"> a </w:t>
      </w:r>
      <w:r w:rsidRPr="003B234D">
        <w:rPr>
          <w:rFonts w:asciiTheme="minorHAnsi" w:hAnsiTheme="minorHAnsi" w:cstheme="minorHAnsi"/>
          <w:bCs/>
          <w:lang w:val="en-GB" w:eastAsia="ar-SA"/>
        </w:rPr>
        <w:t>Clean Air Programme for Europe”; Brussels 2013</w:t>
      </w:r>
    </w:p>
    <w:p w14:paraId="6BCB851C"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Ocena skuteczności realizacji celów Strategii Tematycznej UE dotyczącej zanieczyszczenia powietrza oraz wynikającej</w:t>
      </w:r>
      <w:r w:rsidR="00720070">
        <w:rPr>
          <w:rFonts w:asciiTheme="minorHAnsi" w:hAnsiTheme="minorHAnsi" w:cstheme="minorHAnsi"/>
          <w:lang w:eastAsia="ar-SA"/>
        </w:rPr>
        <w:t xml:space="preserve"> z </w:t>
      </w:r>
      <w:r w:rsidRPr="003B234D">
        <w:rPr>
          <w:rFonts w:asciiTheme="minorHAnsi" w:hAnsiTheme="minorHAnsi" w:cstheme="minorHAnsi"/>
          <w:lang w:eastAsia="ar-SA"/>
        </w:rPr>
        <w:t>niej Dyrektywy Parlamentu Europejskiego</w:t>
      </w:r>
      <w:r w:rsidR="007F229C">
        <w:rPr>
          <w:rFonts w:asciiTheme="minorHAnsi" w:hAnsiTheme="minorHAnsi" w:cstheme="minorHAnsi"/>
          <w:lang w:eastAsia="ar-SA"/>
        </w:rPr>
        <w:t xml:space="preserve"> i </w:t>
      </w:r>
      <w:r w:rsidRPr="003B234D">
        <w:rPr>
          <w:rFonts w:asciiTheme="minorHAnsi" w:hAnsiTheme="minorHAnsi" w:cstheme="minorHAnsi"/>
          <w:lang w:eastAsia="ar-SA"/>
        </w:rPr>
        <w:t>Rady 2008/50/WE</w:t>
      </w:r>
      <w:r w:rsidR="00720070">
        <w:rPr>
          <w:rFonts w:asciiTheme="minorHAnsi" w:hAnsiTheme="minorHAnsi" w:cstheme="minorHAnsi"/>
          <w:lang w:eastAsia="ar-SA"/>
        </w:rPr>
        <w:t xml:space="preserve"> z </w:t>
      </w:r>
      <w:r w:rsidRPr="003B234D">
        <w:rPr>
          <w:rFonts w:asciiTheme="minorHAnsi" w:hAnsiTheme="minorHAnsi" w:cstheme="minorHAnsi"/>
          <w:lang w:eastAsia="ar-SA"/>
        </w:rPr>
        <w:t>dnia 21 maja 2008 r.</w:t>
      </w:r>
      <w:r w:rsidR="007F229C">
        <w:rPr>
          <w:rFonts w:asciiTheme="minorHAnsi" w:hAnsiTheme="minorHAnsi" w:cstheme="minorHAnsi"/>
          <w:lang w:eastAsia="ar-SA"/>
        </w:rPr>
        <w:t xml:space="preserve"> w </w:t>
      </w:r>
      <w:r w:rsidRPr="003B234D">
        <w:rPr>
          <w:rFonts w:asciiTheme="minorHAnsi" w:hAnsiTheme="minorHAnsi" w:cstheme="minorHAnsi"/>
          <w:lang w:eastAsia="ar-SA"/>
        </w:rPr>
        <w:t>sprawie jakości powietrza</w:t>
      </w:r>
      <w:r w:rsidR="007F229C">
        <w:rPr>
          <w:rFonts w:asciiTheme="minorHAnsi" w:hAnsiTheme="minorHAnsi" w:cstheme="minorHAnsi"/>
          <w:lang w:eastAsia="ar-SA"/>
        </w:rPr>
        <w:t xml:space="preserve"> i </w:t>
      </w:r>
      <w:r w:rsidRPr="003B234D">
        <w:rPr>
          <w:rFonts w:asciiTheme="minorHAnsi" w:hAnsiTheme="minorHAnsi" w:cstheme="minorHAnsi"/>
          <w:lang w:eastAsia="ar-SA"/>
        </w:rPr>
        <w:t>czystszego powietrza</w:t>
      </w:r>
      <w:r w:rsidR="00D86925">
        <w:rPr>
          <w:rFonts w:asciiTheme="minorHAnsi" w:hAnsiTheme="minorHAnsi" w:cstheme="minorHAnsi"/>
          <w:lang w:eastAsia="ar-SA"/>
        </w:rPr>
        <w:t xml:space="preserve"> dla </w:t>
      </w:r>
      <w:r w:rsidRPr="003B234D">
        <w:rPr>
          <w:rFonts w:asciiTheme="minorHAnsi" w:hAnsiTheme="minorHAnsi" w:cstheme="minorHAnsi"/>
          <w:lang w:eastAsia="ar-SA"/>
        </w:rPr>
        <w:t>Europy (CAFE)</w:t>
      </w:r>
      <w:r w:rsidR="00720070">
        <w:rPr>
          <w:rFonts w:asciiTheme="minorHAnsi" w:hAnsiTheme="minorHAnsi" w:cstheme="minorHAnsi"/>
          <w:lang w:eastAsia="ar-SA"/>
        </w:rPr>
        <w:t xml:space="preserve"> ze </w:t>
      </w:r>
      <w:r w:rsidRPr="003B234D">
        <w:rPr>
          <w:rFonts w:asciiTheme="minorHAnsi" w:hAnsiTheme="minorHAnsi" w:cstheme="minorHAnsi"/>
          <w:lang w:eastAsia="ar-SA"/>
        </w:rPr>
        <w:t>szczególnym uwzględnieniem standardów jakości powietrza</w:t>
      </w:r>
      <w:r w:rsidR="007F229C">
        <w:rPr>
          <w:rFonts w:asciiTheme="minorHAnsi" w:hAnsiTheme="minorHAnsi" w:cstheme="minorHAnsi"/>
          <w:lang w:eastAsia="ar-SA"/>
        </w:rPr>
        <w:t xml:space="preserve"> w </w:t>
      </w:r>
      <w:r w:rsidRPr="003B234D">
        <w:rPr>
          <w:rFonts w:asciiTheme="minorHAnsi" w:hAnsiTheme="minorHAnsi" w:cstheme="minorHAnsi"/>
          <w:lang w:eastAsia="ar-SA"/>
        </w:rPr>
        <w:t>zakresie pyłu drobnego PM</w:t>
      </w:r>
      <w:r w:rsidRPr="003B234D">
        <w:rPr>
          <w:rFonts w:asciiTheme="minorHAnsi" w:hAnsiTheme="minorHAnsi" w:cstheme="minorHAnsi"/>
          <w:vertAlign w:val="subscript"/>
          <w:lang w:eastAsia="ar-SA"/>
        </w:rPr>
        <w:t>2,5</w:t>
      </w:r>
      <w:r w:rsidRPr="003B234D">
        <w:rPr>
          <w:rFonts w:asciiTheme="minorHAnsi" w:hAnsiTheme="minorHAnsi" w:cstheme="minorHAnsi"/>
          <w:lang w:eastAsia="ar-SA"/>
        </w:rPr>
        <w:t>; ATMOTERM S.A. 2013</w:t>
      </w:r>
    </w:p>
    <w:p w14:paraId="79BE6420"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Krajowy bilans emisji SO</w:t>
      </w:r>
      <w:r w:rsidRPr="003B234D">
        <w:rPr>
          <w:rFonts w:asciiTheme="minorHAnsi" w:hAnsiTheme="minorHAnsi" w:cstheme="minorHAnsi"/>
          <w:vertAlign w:val="subscript"/>
          <w:lang w:eastAsia="ar-SA"/>
        </w:rPr>
        <w:t>2</w:t>
      </w:r>
      <w:r w:rsidRPr="003B234D">
        <w:rPr>
          <w:rFonts w:asciiTheme="minorHAnsi" w:hAnsiTheme="minorHAnsi" w:cstheme="minorHAnsi"/>
          <w:lang w:eastAsia="ar-SA"/>
        </w:rPr>
        <w:t>, NO</w:t>
      </w:r>
      <w:r w:rsidRPr="003B234D">
        <w:rPr>
          <w:rFonts w:asciiTheme="minorHAnsi" w:hAnsiTheme="minorHAnsi" w:cstheme="minorHAnsi"/>
          <w:vertAlign w:val="subscript"/>
          <w:lang w:eastAsia="ar-SA"/>
        </w:rPr>
        <w:t>x</w:t>
      </w:r>
      <w:r w:rsidRPr="003B234D">
        <w:rPr>
          <w:rFonts w:asciiTheme="minorHAnsi" w:hAnsiTheme="minorHAnsi" w:cstheme="minorHAnsi"/>
          <w:lang w:eastAsia="ar-SA"/>
        </w:rPr>
        <w:t>, CO, NMLZO, NH</w:t>
      </w:r>
      <w:r w:rsidRPr="003B234D">
        <w:rPr>
          <w:rFonts w:asciiTheme="minorHAnsi" w:hAnsiTheme="minorHAnsi" w:cstheme="minorHAnsi"/>
          <w:vertAlign w:val="subscript"/>
          <w:lang w:eastAsia="ar-SA"/>
        </w:rPr>
        <w:t>3</w:t>
      </w:r>
      <w:r w:rsidRPr="003B234D">
        <w:rPr>
          <w:rFonts w:asciiTheme="minorHAnsi" w:hAnsiTheme="minorHAnsi" w:cstheme="minorHAnsi"/>
          <w:lang w:eastAsia="ar-SA"/>
        </w:rPr>
        <w:t>, pyłów, metali ciężkich</w:t>
      </w:r>
      <w:r w:rsidR="007F229C">
        <w:rPr>
          <w:rFonts w:asciiTheme="minorHAnsi" w:hAnsiTheme="minorHAnsi" w:cstheme="minorHAnsi"/>
          <w:lang w:eastAsia="ar-SA"/>
        </w:rPr>
        <w:t xml:space="preserve"> i </w:t>
      </w:r>
      <w:r w:rsidRPr="003B234D">
        <w:rPr>
          <w:rFonts w:asciiTheme="minorHAnsi" w:hAnsiTheme="minorHAnsi" w:cstheme="minorHAnsi"/>
          <w:lang w:eastAsia="ar-SA"/>
        </w:rPr>
        <w:t>TZO</w:t>
      </w:r>
      <w:r w:rsidR="00720070">
        <w:rPr>
          <w:rFonts w:asciiTheme="minorHAnsi" w:hAnsiTheme="minorHAnsi" w:cstheme="minorHAnsi"/>
          <w:lang w:eastAsia="ar-SA"/>
        </w:rPr>
        <w:t xml:space="preserve"> za </w:t>
      </w:r>
      <w:r w:rsidRPr="003B234D">
        <w:rPr>
          <w:rFonts w:asciiTheme="minorHAnsi" w:hAnsiTheme="minorHAnsi" w:cstheme="minorHAnsi"/>
          <w:lang w:eastAsia="ar-SA"/>
        </w:rPr>
        <w:t>lata 2015-2017</w:t>
      </w:r>
      <w:r w:rsidR="007F229C">
        <w:rPr>
          <w:rFonts w:asciiTheme="minorHAnsi" w:hAnsiTheme="minorHAnsi" w:cstheme="minorHAnsi"/>
          <w:lang w:eastAsia="ar-SA"/>
        </w:rPr>
        <w:t xml:space="preserve"> w </w:t>
      </w:r>
      <w:r w:rsidRPr="003B234D">
        <w:rPr>
          <w:rFonts w:asciiTheme="minorHAnsi" w:hAnsiTheme="minorHAnsi" w:cstheme="minorHAnsi"/>
          <w:lang w:eastAsia="ar-SA"/>
        </w:rPr>
        <w:t>układzie klasyfikacji SNAP</w:t>
      </w:r>
      <w:r w:rsidR="007F229C">
        <w:rPr>
          <w:rFonts w:asciiTheme="minorHAnsi" w:hAnsiTheme="minorHAnsi" w:cstheme="minorHAnsi"/>
          <w:lang w:eastAsia="ar-SA"/>
        </w:rPr>
        <w:t xml:space="preserve"> i </w:t>
      </w:r>
      <w:r w:rsidRPr="003B234D">
        <w:rPr>
          <w:rFonts w:asciiTheme="minorHAnsi" w:hAnsiTheme="minorHAnsi" w:cstheme="minorHAnsi"/>
          <w:lang w:eastAsia="ar-SA"/>
        </w:rPr>
        <w:t>NFR; KOBiZE 2019</w:t>
      </w:r>
    </w:p>
    <w:p w14:paraId="181421A1"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Europa efektywnie korzystająca</w:t>
      </w:r>
      <w:r w:rsidR="00720070">
        <w:rPr>
          <w:rFonts w:asciiTheme="minorHAnsi" w:hAnsiTheme="minorHAnsi" w:cstheme="minorHAnsi"/>
          <w:lang w:eastAsia="ar-SA"/>
        </w:rPr>
        <w:t xml:space="preserve"> z </w:t>
      </w:r>
      <w:r w:rsidRPr="003B234D">
        <w:rPr>
          <w:rFonts w:asciiTheme="minorHAnsi" w:hAnsiTheme="minorHAnsi" w:cstheme="minorHAnsi"/>
          <w:lang w:eastAsia="ar-SA"/>
        </w:rPr>
        <w:t xml:space="preserve">zasobów – inicjatywa przewodnia strategii „Europa 2020”, (KOM(2011) 21 wersja ostateczna) – komunikat Komisji </w:t>
      </w:r>
    </w:p>
    <w:p w14:paraId="575AD6A8"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 xml:space="preserve">KOBIZE, Krajowy raport inwentaryzacyjny 2019, </w:t>
      </w:r>
    </w:p>
    <w:p w14:paraId="52E9DB93" w14:textId="77777777" w:rsidR="002519C8" w:rsidRPr="003B234D" w:rsidRDefault="002519C8" w:rsidP="002519C8">
      <w:pPr>
        <w:pStyle w:val="Mnormal"/>
        <w:numPr>
          <w:ilvl w:val="0"/>
          <w:numId w:val="22"/>
        </w:numPr>
        <w:ind w:left="426"/>
        <w:rPr>
          <w:rFonts w:asciiTheme="minorHAnsi" w:hAnsiTheme="minorHAnsi" w:cstheme="minorHAnsi"/>
          <w:lang w:eastAsia="ar-SA"/>
        </w:rPr>
      </w:pPr>
      <w:r w:rsidRPr="003B234D">
        <w:rPr>
          <w:rFonts w:asciiTheme="minorHAnsi" w:hAnsiTheme="minorHAnsi" w:cstheme="minorHAnsi"/>
          <w:lang w:eastAsia="ar-SA"/>
        </w:rPr>
        <w:t>Rurociąg podmorski, część polska, Raport ESPOO</w:t>
      </w:r>
      <w:r w:rsidRPr="003B234D">
        <w:rPr>
          <w:rFonts w:asciiTheme="minorHAnsi" w:hAnsiTheme="minorHAnsi" w:cstheme="minorHAnsi"/>
          <w:u w:val="single"/>
          <w:lang w:eastAsia="ar-SA"/>
        </w:rPr>
        <w:t xml:space="preserve"> </w:t>
      </w:r>
    </w:p>
    <w:p w14:paraId="7099697F" w14:textId="77777777" w:rsidR="003D621B" w:rsidRPr="0021221C" w:rsidRDefault="003D621B" w:rsidP="002519C8">
      <w:pPr>
        <w:pStyle w:val="Mnormal"/>
        <w:ind w:left="426"/>
        <w:rPr>
          <w:rFonts w:asciiTheme="minorHAnsi" w:hAnsiTheme="minorHAnsi" w:cstheme="minorHAnsi"/>
        </w:rPr>
      </w:pPr>
    </w:p>
    <w:p w14:paraId="487117D6" w14:textId="77777777" w:rsidR="003D621B" w:rsidRPr="001E2703" w:rsidRDefault="003D621B" w:rsidP="00801048">
      <w:pPr>
        <w:pStyle w:val="Mnormal"/>
        <w:rPr>
          <w:rFonts w:asciiTheme="minorHAnsi" w:hAnsiTheme="minorHAnsi" w:cstheme="minorHAnsi"/>
        </w:rPr>
      </w:pPr>
    </w:p>
    <w:p w14:paraId="35AC3965" w14:textId="77777777" w:rsidR="00266FDC" w:rsidRPr="001E2703" w:rsidRDefault="00266FDC" w:rsidP="00801048">
      <w:pPr>
        <w:spacing w:line="276" w:lineRule="auto"/>
        <w:rPr>
          <w:rFonts w:asciiTheme="minorHAnsi" w:hAnsiTheme="minorHAnsi" w:cstheme="minorHAnsi"/>
          <w:sz w:val="20"/>
          <w:szCs w:val="20"/>
        </w:rPr>
      </w:pPr>
      <w:r w:rsidRPr="001E2703">
        <w:rPr>
          <w:rFonts w:asciiTheme="minorHAnsi" w:hAnsiTheme="minorHAnsi" w:cstheme="minorHAnsi"/>
          <w:sz w:val="20"/>
          <w:szCs w:val="20"/>
        </w:rPr>
        <w:br w:type="page"/>
      </w:r>
    </w:p>
    <w:p w14:paraId="2B22AA90" w14:textId="77777777" w:rsidR="00F43838" w:rsidRDefault="00F43838">
      <w:pPr>
        <w:rPr>
          <w:rStyle w:val="Hipercze"/>
          <w:rFonts w:asciiTheme="minorHAnsi" w:hAnsiTheme="minorHAnsi" w:cstheme="minorHAnsi"/>
          <w:b/>
          <w:bCs/>
          <w:noProof/>
          <w:kern w:val="32"/>
          <w:sz w:val="20"/>
          <w:szCs w:val="20"/>
        </w:rPr>
      </w:pPr>
      <w:bookmarkStart w:id="428" w:name="_Toc20228790"/>
      <w:bookmarkEnd w:id="50"/>
      <w:bookmarkEnd w:id="51"/>
      <w:bookmarkEnd w:id="52"/>
      <w:bookmarkEnd w:id="53"/>
      <w:bookmarkEnd w:id="54"/>
      <w:bookmarkEnd w:id="55"/>
      <w:bookmarkEnd w:id="56"/>
      <w:bookmarkEnd w:id="57"/>
      <w:bookmarkEnd w:id="58"/>
      <w:r>
        <w:rPr>
          <w:rStyle w:val="Hipercze"/>
          <w:rFonts w:asciiTheme="minorHAnsi" w:hAnsiTheme="minorHAnsi" w:cstheme="minorHAnsi"/>
          <w:b/>
          <w:noProof/>
          <w:sz w:val="20"/>
        </w:rPr>
        <w:br w:type="page"/>
      </w:r>
    </w:p>
    <w:p w14:paraId="6BF62C1A" w14:textId="77777777" w:rsidR="00EC1AEA" w:rsidRPr="006F175C" w:rsidRDefault="00EC1AEA" w:rsidP="006F175C">
      <w:pPr>
        <w:pStyle w:val="Spisilustracji"/>
        <w:tabs>
          <w:tab w:val="left" w:pos="567"/>
          <w:tab w:val="left" w:pos="993"/>
          <w:tab w:val="right" w:leader="dot" w:pos="8647"/>
        </w:tabs>
        <w:ind w:left="709" w:right="444" w:hanging="992"/>
        <w:rPr>
          <w:rStyle w:val="Hipercze"/>
          <w:rFonts w:asciiTheme="minorHAnsi" w:hAnsiTheme="minorHAnsi" w:cstheme="minorHAnsi"/>
          <w:b/>
          <w:noProof/>
          <w:sz w:val="20"/>
        </w:rPr>
      </w:pPr>
      <w:r w:rsidRPr="006F175C">
        <w:rPr>
          <w:rStyle w:val="Hipercze"/>
          <w:rFonts w:asciiTheme="minorHAnsi" w:hAnsiTheme="minorHAnsi" w:cstheme="minorHAnsi"/>
          <w:b/>
          <w:noProof/>
          <w:sz w:val="20"/>
        </w:rPr>
        <w:t>Spis tabel</w:t>
      </w:r>
      <w:bookmarkEnd w:id="428"/>
    </w:p>
    <w:p w14:paraId="5E06E0D2" w14:textId="5E8217CD" w:rsidR="006F175C" w:rsidRPr="006F175C" w:rsidRDefault="0018784B" w:rsidP="006F175C">
      <w:pPr>
        <w:pStyle w:val="Spisilustracji"/>
        <w:tabs>
          <w:tab w:val="left" w:pos="567"/>
          <w:tab w:val="left" w:pos="993"/>
          <w:tab w:val="right" w:leader="dot" w:pos="8656"/>
        </w:tabs>
        <w:ind w:left="567" w:right="444" w:hanging="850"/>
        <w:rPr>
          <w:rStyle w:val="Hipercze"/>
          <w:rFonts w:asciiTheme="minorHAnsi" w:hAnsiTheme="minorHAnsi" w:cstheme="minorHAnsi"/>
          <w:bCs w:val="0"/>
          <w:noProof/>
          <w:sz w:val="20"/>
        </w:rPr>
      </w:pPr>
      <w:r w:rsidRPr="006F175C">
        <w:rPr>
          <w:rStyle w:val="Hipercze"/>
          <w:rFonts w:asciiTheme="minorHAnsi" w:hAnsiTheme="minorHAnsi" w:cstheme="minorHAnsi"/>
          <w:bCs w:val="0"/>
          <w:noProof/>
          <w:sz w:val="20"/>
        </w:rPr>
        <w:fldChar w:fldCharType="begin"/>
      </w:r>
      <w:r w:rsidR="00EC1AEA" w:rsidRPr="006F175C">
        <w:rPr>
          <w:rStyle w:val="Hipercze"/>
          <w:rFonts w:asciiTheme="minorHAnsi" w:hAnsiTheme="minorHAnsi" w:cstheme="minorHAnsi"/>
          <w:bCs w:val="0"/>
          <w:noProof/>
          <w:sz w:val="20"/>
        </w:rPr>
        <w:instrText xml:space="preserve"> TOC \h \z \c "Tabela" </w:instrText>
      </w:r>
      <w:r w:rsidRPr="006F175C">
        <w:rPr>
          <w:rStyle w:val="Hipercze"/>
          <w:rFonts w:asciiTheme="minorHAnsi" w:hAnsiTheme="minorHAnsi" w:cstheme="minorHAnsi"/>
          <w:bCs w:val="0"/>
          <w:noProof/>
          <w:sz w:val="20"/>
        </w:rPr>
        <w:fldChar w:fldCharType="separate"/>
      </w:r>
      <w:hyperlink w:anchor="_Toc23587132" w:history="1">
        <w:r w:rsidR="006F175C" w:rsidRPr="006F175C">
          <w:rPr>
            <w:rStyle w:val="Hipercze"/>
            <w:rFonts w:asciiTheme="minorHAnsi" w:hAnsiTheme="minorHAnsi" w:cstheme="minorHAnsi"/>
            <w:bCs w:val="0"/>
            <w:noProof/>
            <w:sz w:val="20"/>
          </w:rPr>
          <w:t>Tabela 1</w:t>
        </w:r>
        <w:r w:rsidR="006F175C">
          <w:rPr>
            <w:rStyle w:val="Hipercze"/>
            <w:rFonts w:asciiTheme="minorHAnsi" w:hAnsiTheme="minorHAnsi" w:cstheme="minorHAnsi"/>
            <w:bCs w:val="0"/>
            <w:noProof/>
            <w:sz w:val="20"/>
          </w:rPr>
          <w:t>.</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Wskazania i uwagi organów właściwych odnośnie określenia zakresu i stopnia szczegółowości Prognozy PEP2040</w:t>
        </w:r>
        <w:r w:rsidR="006F175C" w:rsidRPr="006F175C">
          <w:rPr>
            <w:rStyle w:val="Hipercze"/>
            <w:rFonts w:asciiTheme="minorHAnsi" w:hAnsiTheme="minorHAnsi" w:cstheme="minorHAnsi"/>
            <w:bCs w:val="0"/>
            <w:noProof/>
            <w:webHidden/>
            <w:sz w:val="20"/>
          </w:rPr>
          <w:tab/>
        </w:r>
        <w:r w:rsidRPr="006F175C">
          <w:rPr>
            <w:rStyle w:val="Hipercze"/>
            <w:rFonts w:asciiTheme="minorHAnsi" w:hAnsiTheme="minorHAnsi" w:cstheme="minorHAnsi"/>
            <w:bCs w:val="0"/>
            <w:noProof/>
            <w:webHidden/>
            <w:sz w:val="20"/>
          </w:rPr>
          <w:fldChar w:fldCharType="begin"/>
        </w:r>
        <w:r w:rsidR="006F175C" w:rsidRPr="006F175C">
          <w:rPr>
            <w:rStyle w:val="Hipercze"/>
            <w:rFonts w:asciiTheme="minorHAnsi" w:hAnsiTheme="minorHAnsi" w:cstheme="minorHAnsi"/>
            <w:bCs w:val="0"/>
            <w:noProof/>
            <w:webHidden/>
            <w:sz w:val="20"/>
          </w:rPr>
          <w:instrText xml:space="preserve"> PAGEREF _Toc23587132 \h </w:instrText>
        </w:r>
        <w:r w:rsidRPr="006F175C">
          <w:rPr>
            <w:rStyle w:val="Hipercze"/>
            <w:rFonts w:asciiTheme="minorHAnsi" w:hAnsiTheme="minorHAnsi" w:cstheme="minorHAnsi"/>
            <w:bCs w:val="0"/>
            <w:noProof/>
            <w:webHidden/>
            <w:sz w:val="20"/>
          </w:rPr>
        </w:r>
        <w:r w:rsidRPr="006F175C">
          <w:rPr>
            <w:rStyle w:val="Hipercze"/>
            <w:rFonts w:asciiTheme="minorHAnsi" w:hAnsiTheme="minorHAnsi" w:cstheme="minorHAnsi"/>
            <w:bCs w:val="0"/>
            <w:noProof/>
            <w:webHidden/>
            <w:sz w:val="20"/>
          </w:rPr>
          <w:fldChar w:fldCharType="separate"/>
        </w:r>
        <w:r w:rsidR="00632861">
          <w:rPr>
            <w:rStyle w:val="Hipercze"/>
            <w:rFonts w:asciiTheme="minorHAnsi" w:hAnsiTheme="minorHAnsi" w:cstheme="minorHAnsi"/>
            <w:bCs w:val="0"/>
            <w:noProof/>
            <w:webHidden/>
            <w:sz w:val="20"/>
          </w:rPr>
          <w:t>13</w:t>
        </w:r>
        <w:r w:rsidRPr="006F175C">
          <w:rPr>
            <w:rStyle w:val="Hipercze"/>
            <w:rFonts w:asciiTheme="minorHAnsi" w:hAnsiTheme="minorHAnsi" w:cstheme="minorHAnsi"/>
            <w:bCs w:val="0"/>
            <w:noProof/>
            <w:webHidden/>
            <w:sz w:val="20"/>
          </w:rPr>
          <w:fldChar w:fldCharType="end"/>
        </w:r>
      </w:hyperlink>
    </w:p>
    <w:p w14:paraId="48EBD066" w14:textId="5C24CBCC"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3" w:history="1">
        <w:r w:rsidR="006F175C" w:rsidRPr="006F175C">
          <w:rPr>
            <w:rStyle w:val="Hipercze"/>
            <w:rFonts w:asciiTheme="minorHAnsi" w:hAnsiTheme="minorHAnsi" w:cstheme="minorHAnsi"/>
            <w:bCs w:val="0"/>
            <w:noProof/>
            <w:sz w:val="20"/>
          </w:rPr>
          <w:t>Tabela 2</w:t>
        </w:r>
        <w:r w:rsidR="006F175C">
          <w:rPr>
            <w:rStyle w:val="Hipercze"/>
            <w:rFonts w:asciiTheme="minorHAnsi" w:hAnsiTheme="minorHAnsi" w:cstheme="minorHAnsi"/>
            <w:bCs w:val="0"/>
            <w:noProof/>
            <w:sz w:val="20"/>
          </w:rPr>
          <w:t>.</w:t>
        </w:r>
        <w:r w:rsidR="006F175C">
          <w:rPr>
            <w:rStyle w:val="Hipercze"/>
            <w:rFonts w:asciiTheme="minorHAnsi" w:hAnsiTheme="minorHAnsi" w:cstheme="minorHAnsi"/>
            <w:bCs w:val="0"/>
            <w:noProof/>
            <w:sz w:val="20"/>
          </w:rPr>
          <w:tab/>
          <w:t>K</w:t>
        </w:r>
        <w:r w:rsidR="006F175C" w:rsidRPr="006F175C">
          <w:rPr>
            <w:rStyle w:val="Hipercze"/>
            <w:rFonts w:asciiTheme="minorHAnsi" w:hAnsiTheme="minorHAnsi" w:cstheme="minorHAnsi"/>
            <w:bCs w:val="0"/>
            <w:noProof/>
            <w:sz w:val="20"/>
          </w:rPr>
          <w:t>ierunki Polityki energetycznej Polski do 2040 r. [Źródło: PEP2040]</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_Toc23587133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21</w:t>
        </w:r>
        <w:r w:rsidR="0018784B" w:rsidRPr="006F175C">
          <w:rPr>
            <w:rStyle w:val="Hipercze"/>
            <w:rFonts w:asciiTheme="minorHAnsi" w:hAnsiTheme="minorHAnsi" w:cstheme="minorHAnsi"/>
            <w:bCs w:val="0"/>
            <w:webHidden/>
            <w:sz w:val="20"/>
          </w:rPr>
          <w:fldChar w:fldCharType="end"/>
        </w:r>
      </w:hyperlink>
    </w:p>
    <w:p w14:paraId="19A6B96A" w14:textId="681F09F5"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4" w:history="1">
        <w:r w:rsidR="006F175C" w:rsidRPr="006F175C">
          <w:rPr>
            <w:rStyle w:val="Hipercze"/>
            <w:rFonts w:asciiTheme="minorHAnsi" w:hAnsiTheme="minorHAnsi" w:cstheme="minorHAnsi"/>
            <w:bCs w:val="0"/>
            <w:noProof/>
            <w:sz w:val="20"/>
          </w:rPr>
          <w:t>Tabela 3.</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Główne dokumenty powiązane z PEP2040</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_Toc23587134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22</w:t>
        </w:r>
        <w:r w:rsidR="0018784B" w:rsidRPr="006F175C">
          <w:rPr>
            <w:rStyle w:val="Hipercze"/>
            <w:rFonts w:asciiTheme="minorHAnsi" w:hAnsiTheme="minorHAnsi" w:cstheme="minorHAnsi"/>
            <w:bCs w:val="0"/>
            <w:webHidden/>
            <w:sz w:val="20"/>
          </w:rPr>
          <w:fldChar w:fldCharType="end"/>
        </w:r>
      </w:hyperlink>
    </w:p>
    <w:p w14:paraId="2C23E19D" w14:textId="3D31DBDC"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5" w:history="1">
        <w:r w:rsidR="006F175C" w:rsidRPr="006F175C">
          <w:rPr>
            <w:rStyle w:val="Hipercze"/>
            <w:rFonts w:asciiTheme="minorHAnsi" w:hAnsiTheme="minorHAnsi" w:cstheme="minorHAnsi"/>
            <w:bCs w:val="0"/>
            <w:noProof/>
            <w:sz w:val="20"/>
          </w:rPr>
          <w:t>Tabela 4</w:t>
        </w:r>
        <w:r w:rsidR="006F175C">
          <w:rPr>
            <w:rStyle w:val="Hipercze"/>
            <w:rFonts w:asciiTheme="minorHAnsi" w:hAnsiTheme="minorHAnsi" w:cstheme="minorHAnsi"/>
            <w:bCs w:val="0"/>
            <w:noProof/>
            <w:sz w:val="20"/>
          </w:rPr>
          <w:t>.</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Metody badawcze wykorzystane w Prognozie</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_Toc23587135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26</w:t>
        </w:r>
        <w:r w:rsidR="0018784B" w:rsidRPr="006F175C">
          <w:rPr>
            <w:rStyle w:val="Hipercze"/>
            <w:rFonts w:asciiTheme="minorHAnsi" w:hAnsiTheme="minorHAnsi" w:cstheme="minorHAnsi"/>
            <w:bCs w:val="0"/>
            <w:webHidden/>
            <w:sz w:val="20"/>
          </w:rPr>
          <w:fldChar w:fldCharType="end"/>
        </w:r>
      </w:hyperlink>
    </w:p>
    <w:p w14:paraId="77931029" w14:textId="061C3C5D"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6" w:history="1">
        <w:r w:rsidR="006F175C" w:rsidRPr="006F175C">
          <w:rPr>
            <w:rStyle w:val="Hipercze"/>
            <w:rFonts w:asciiTheme="minorHAnsi" w:hAnsiTheme="minorHAnsi" w:cstheme="minorHAnsi"/>
            <w:bCs w:val="0"/>
            <w:noProof/>
            <w:sz w:val="20"/>
          </w:rPr>
          <w:t>Tabela 5</w:t>
        </w:r>
        <w:r w:rsidR="006F175C">
          <w:rPr>
            <w:rStyle w:val="Hipercze"/>
            <w:rFonts w:asciiTheme="minorHAnsi" w:hAnsiTheme="minorHAnsi" w:cstheme="minorHAnsi"/>
            <w:bCs w:val="0"/>
            <w:noProof/>
            <w:sz w:val="20"/>
          </w:rPr>
          <w:t>.</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Wykaz członków zespołu zaangażowanego w przygotowanie Prognozy PEP2040</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_Toc23587136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29</w:t>
        </w:r>
        <w:r w:rsidR="0018784B" w:rsidRPr="006F175C">
          <w:rPr>
            <w:rStyle w:val="Hipercze"/>
            <w:rFonts w:asciiTheme="minorHAnsi" w:hAnsiTheme="minorHAnsi" w:cstheme="minorHAnsi"/>
            <w:bCs w:val="0"/>
            <w:webHidden/>
            <w:sz w:val="20"/>
          </w:rPr>
          <w:fldChar w:fldCharType="end"/>
        </w:r>
      </w:hyperlink>
    </w:p>
    <w:p w14:paraId="5FDFE3B6" w14:textId="4F593B6D"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7" w:history="1">
        <w:r w:rsidR="006F175C" w:rsidRPr="006F175C">
          <w:rPr>
            <w:rStyle w:val="Hipercze"/>
            <w:rFonts w:asciiTheme="minorHAnsi" w:hAnsiTheme="minorHAnsi" w:cstheme="minorHAnsi"/>
            <w:bCs w:val="0"/>
            <w:noProof/>
            <w:sz w:val="20"/>
          </w:rPr>
          <w:t>Tabela 6.</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Zjawiska pogodowe i klimatyczne powodujące szkody społeczne oraz gospodarcze</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_Toc23587137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42</w:t>
        </w:r>
        <w:r w:rsidR="0018784B" w:rsidRPr="006F175C">
          <w:rPr>
            <w:rStyle w:val="Hipercze"/>
            <w:rFonts w:asciiTheme="minorHAnsi" w:hAnsiTheme="minorHAnsi" w:cstheme="minorHAnsi"/>
            <w:bCs w:val="0"/>
            <w:webHidden/>
            <w:sz w:val="20"/>
          </w:rPr>
          <w:fldChar w:fldCharType="end"/>
        </w:r>
      </w:hyperlink>
    </w:p>
    <w:p w14:paraId="2B2FAFD6" w14:textId="7E0AAC71"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8" w:history="1">
        <w:r w:rsidR="006F175C" w:rsidRPr="006F175C">
          <w:rPr>
            <w:rStyle w:val="Hipercze"/>
            <w:rFonts w:asciiTheme="minorHAnsi" w:hAnsiTheme="minorHAnsi" w:cstheme="minorHAnsi"/>
            <w:bCs w:val="0"/>
            <w:noProof/>
            <w:sz w:val="20"/>
          </w:rPr>
          <w:t>Tabela 7.</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Formy ochrony przyrody w Polsce</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_Toc23587138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43</w:t>
        </w:r>
        <w:r w:rsidR="0018784B" w:rsidRPr="006F175C">
          <w:rPr>
            <w:rStyle w:val="Hipercze"/>
            <w:rFonts w:asciiTheme="minorHAnsi" w:hAnsiTheme="minorHAnsi" w:cstheme="minorHAnsi"/>
            <w:bCs w:val="0"/>
            <w:webHidden/>
            <w:sz w:val="20"/>
          </w:rPr>
          <w:fldChar w:fldCharType="end"/>
        </w:r>
      </w:hyperlink>
    </w:p>
    <w:p w14:paraId="5F795BBD" w14:textId="0E9D1318"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9" w:history="1">
        <w:r w:rsidR="006F175C" w:rsidRPr="006F175C">
          <w:rPr>
            <w:rStyle w:val="Hipercze"/>
            <w:rFonts w:asciiTheme="minorHAnsi" w:hAnsiTheme="minorHAnsi" w:cstheme="minorHAnsi"/>
            <w:bCs w:val="0"/>
            <w:noProof/>
            <w:sz w:val="20"/>
          </w:rPr>
          <w:t>Tabela 8.</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Czynniki niekorzystnych zmian w środowisku wodnym</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_Toc23587139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71</w:t>
        </w:r>
        <w:r w:rsidR="0018784B" w:rsidRPr="006F175C">
          <w:rPr>
            <w:rStyle w:val="Hipercze"/>
            <w:rFonts w:asciiTheme="minorHAnsi" w:hAnsiTheme="minorHAnsi" w:cstheme="minorHAnsi"/>
            <w:bCs w:val="0"/>
            <w:webHidden/>
            <w:sz w:val="20"/>
          </w:rPr>
          <w:fldChar w:fldCharType="end"/>
        </w:r>
      </w:hyperlink>
    </w:p>
    <w:p w14:paraId="4DC147F0" w14:textId="76CB6C0B"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0" w:history="1">
        <w:r w:rsidR="006F175C" w:rsidRPr="006F175C">
          <w:rPr>
            <w:rStyle w:val="Hipercze"/>
            <w:rFonts w:asciiTheme="minorHAnsi" w:hAnsiTheme="minorHAnsi" w:cstheme="minorHAnsi"/>
            <w:bCs w:val="0"/>
            <w:noProof/>
            <w:sz w:val="20"/>
          </w:rPr>
          <w:t>Tabela 9.</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Zasoby bilansowe i wydobycie ważniejszych kopalin w Polsce w 2018 r. – w mln ton; gaz ziemny i metan w mld m3; ropa i gaz (zasoby wydobywane)</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_Toc23587140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81</w:t>
        </w:r>
        <w:r w:rsidR="0018784B" w:rsidRPr="006F175C">
          <w:rPr>
            <w:rStyle w:val="Hipercze"/>
            <w:rFonts w:asciiTheme="minorHAnsi" w:hAnsiTheme="minorHAnsi" w:cstheme="minorHAnsi"/>
            <w:bCs w:val="0"/>
            <w:webHidden/>
            <w:sz w:val="20"/>
          </w:rPr>
          <w:fldChar w:fldCharType="end"/>
        </w:r>
      </w:hyperlink>
    </w:p>
    <w:p w14:paraId="0AF199B5" w14:textId="2239EA66"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1" w:history="1">
        <w:r w:rsidR="006F175C" w:rsidRPr="006F175C">
          <w:rPr>
            <w:rStyle w:val="Hipercze"/>
            <w:rFonts w:asciiTheme="minorHAnsi" w:hAnsiTheme="minorHAnsi" w:cstheme="minorHAnsi"/>
            <w:bCs w:val="0"/>
            <w:noProof/>
            <w:sz w:val="20"/>
          </w:rPr>
          <w:t>Tabela 10.</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Charakterystyka złóz perspektywicznych wegla brunatnego</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_Toc23587141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83</w:t>
        </w:r>
        <w:r w:rsidR="0018784B" w:rsidRPr="006F175C">
          <w:rPr>
            <w:rStyle w:val="Hipercze"/>
            <w:rFonts w:asciiTheme="minorHAnsi" w:hAnsiTheme="minorHAnsi" w:cstheme="minorHAnsi"/>
            <w:bCs w:val="0"/>
            <w:webHidden/>
            <w:sz w:val="20"/>
          </w:rPr>
          <w:fldChar w:fldCharType="end"/>
        </w:r>
      </w:hyperlink>
    </w:p>
    <w:p w14:paraId="71A26E39" w14:textId="57F07F66"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2" w:history="1">
        <w:r w:rsidR="006F175C" w:rsidRPr="006F175C">
          <w:rPr>
            <w:rStyle w:val="Hipercze"/>
            <w:rFonts w:asciiTheme="minorHAnsi" w:hAnsiTheme="minorHAnsi" w:cstheme="minorHAnsi"/>
            <w:bCs w:val="0"/>
            <w:noProof/>
            <w:sz w:val="20"/>
          </w:rPr>
          <w:t>Tabela 11.</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Wytworzone odpady (bez odpadów komunalnych) oraz sposoby ich zagospodarowania (w mln t)</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_Toc23587142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86</w:t>
        </w:r>
        <w:r w:rsidR="0018784B" w:rsidRPr="006F175C">
          <w:rPr>
            <w:rStyle w:val="Hipercze"/>
            <w:rFonts w:asciiTheme="minorHAnsi" w:hAnsiTheme="minorHAnsi" w:cstheme="minorHAnsi"/>
            <w:bCs w:val="0"/>
            <w:webHidden/>
            <w:sz w:val="20"/>
          </w:rPr>
          <w:fldChar w:fldCharType="end"/>
        </w:r>
      </w:hyperlink>
    </w:p>
    <w:p w14:paraId="7F6B66C1" w14:textId="7C7D2EB0"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3" w:history="1">
        <w:r w:rsidR="006F175C" w:rsidRPr="006F175C">
          <w:rPr>
            <w:rStyle w:val="Hipercze"/>
            <w:rFonts w:asciiTheme="minorHAnsi" w:hAnsiTheme="minorHAnsi" w:cstheme="minorHAnsi"/>
            <w:bCs w:val="0"/>
            <w:noProof/>
            <w:sz w:val="20"/>
          </w:rPr>
          <w:t>Tabela 12</w:t>
        </w:r>
        <w:r w:rsidR="006F175C">
          <w:rPr>
            <w:rStyle w:val="Hipercze"/>
            <w:rFonts w:asciiTheme="minorHAnsi" w:hAnsiTheme="minorHAnsi" w:cstheme="minorHAnsi"/>
            <w:bCs w:val="0"/>
            <w:noProof/>
            <w:sz w:val="20"/>
          </w:rPr>
          <w:t>.</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Główne problemy jakości środowiska na obszarze objętym PEP2040</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_Toc23587143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102</w:t>
        </w:r>
        <w:r w:rsidR="0018784B" w:rsidRPr="006F175C">
          <w:rPr>
            <w:rStyle w:val="Hipercze"/>
            <w:rFonts w:asciiTheme="minorHAnsi" w:hAnsiTheme="minorHAnsi" w:cstheme="minorHAnsi"/>
            <w:bCs w:val="0"/>
            <w:webHidden/>
            <w:sz w:val="20"/>
          </w:rPr>
          <w:fldChar w:fldCharType="end"/>
        </w:r>
      </w:hyperlink>
    </w:p>
    <w:p w14:paraId="5652099A" w14:textId="4A190942"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4" w:history="1">
        <w:r w:rsidR="006F175C" w:rsidRPr="006F175C">
          <w:rPr>
            <w:rStyle w:val="Hipercze"/>
            <w:rFonts w:asciiTheme="minorHAnsi" w:hAnsiTheme="minorHAnsi" w:cstheme="minorHAnsi"/>
            <w:bCs w:val="0"/>
            <w:noProof/>
            <w:sz w:val="20"/>
          </w:rPr>
          <w:t>Tabela 13</w:t>
        </w:r>
        <w:r w:rsidR="006F175C">
          <w:rPr>
            <w:rStyle w:val="Hipercze"/>
            <w:rFonts w:asciiTheme="minorHAnsi" w:hAnsiTheme="minorHAnsi" w:cstheme="minorHAnsi"/>
            <w:bCs w:val="0"/>
            <w:noProof/>
            <w:sz w:val="20"/>
          </w:rPr>
          <w:t>.</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Prognozy emisji głównych zanieczyszczeń powietrza oraz dwutlenku węgla w 2030 i 2040 r</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_Toc23587144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104</w:t>
        </w:r>
        <w:r w:rsidR="0018784B" w:rsidRPr="006F175C">
          <w:rPr>
            <w:rStyle w:val="Hipercze"/>
            <w:rFonts w:asciiTheme="minorHAnsi" w:hAnsiTheme="minorHAnsi" w:cstheme="minorHAnsi"/>
            <w:bCs w:val="0"/>
            <w:webHidden/>
            <w:sz w:val="20"/>
          </w:rPr>
          <w:fldChar w:fldCharType="end"/>
        </w:r>
      </w:hyperlink>
    </w:p>
    <w:p w14:paraId="24472CCB" w14:textId="339BB428"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5" w:history="1">
        <w:r w:rsidR="006F175C" w:rsidRPr="006F175C">
          <w:rPr>
            <w:rStyle w:val="Hipercze"/>
            <w:rFonts w:asciiTheme="minorHAnsi" w:hAnsiTheme="minorHAnsi" w:cstheme="minorHAnsi"/>
            <w:bCs w:val="0"/>
            <w:noProof/>
            <w:sz w:val="20"/>
          </w:rPr>
          <w:t>Tabela 14</w:t>
        </w:r>
        <w:r w:rsidR="006F175C">
          <w:rPr>
            <w:rStyle w:val="Hipercze"/>
            <w:rFonts w:asciiTheme="minorHAnsi" w:hAnsiTheme="minorHAnsi" w:cstheme="minorHAnsi"/>
            <w:bCs w:val="0"/>
            <w:noProof/>
            <w:sz w:val="20"/>
          </w:rPr>
          <w:t>.</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Prognozowane redukcje emisji dwutlenku węgla względem roku 1990</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_Toc23587145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105</w:t>
        </w:r>
        <w:r w:rsidR="0018784B" w:rsidRPr="006F175C">
          <w:rPr>
            <w:rStyle w:val="Hipercze"/>
            <w:rFonts w:asciiTheme="minorHAnsi" w:hAnsiTheme="minorHAnsi" w:cstheme="minorHAnsi"/>
            <w:bCs w:val="0"/>
            <w:webHidden/>
            <w:sz w:val="20"/>
          </w:rPr>
          <w:fldChar w:fldCharType="end"/>
        </w:r>
      </w:hyperlink>
    </w:p>
    <w:p w14:paraId="598E2509" w14:textId="02FF707D"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6" w:history="1">
        <w:r w:rsidR="006F175C" w:rsidRPr="006F175C">
          <w:rPr>
            <w:rStyle w:val="Hipercze"/>
            <w:rFonts w:asciiTheme="minorHAnsi" w:hAnsiTheme="minorHAnsi" w:cstheme="minorHAnsi"/>
            <w:bCs w:val="0"/>
            <w:noProof/>
            <w:sz w:val="20"/>
          </w:rPr>
          <w:t>Tabela 15.</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Zidentyfikowane istniejące problemy ochrony środowiska istotne z punktu widzenia projektu PEP2040</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_Toc23587146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109</w:t>
        </w:r>
        <w:r w:rsidR="0018784B" w:rsidRPr="006F175C">
          <w:rPr>
            <w:rStyle w:val="Hipercze"/>
            <w:rFonts w:asciiTheme="minorHAnsi" w:hAnsiTheme="minorHAnsi" w:cstheme="minorHAnsi"/>
            <w:bCs w:val="0"/>
            <w:webHidden/>
            <w:sz w:val="20"/>
          </w:rPr>
          <w:fldChar w:fldCharType="end"/>
        </w:r>
      </w:hyperlink>
    </w:p>
    <w:p w14:paraId="3D2FBA70" w14:textId="1FCB008A"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7" w:history="1">
        <w:r w:rsidR="006F175C" w:rsidRPr="006F175C">
          <w:rPr>
            <w:rStyle w:val="Hipercze"/>
            <w:rFonts w:asciiTheme="minorHAnsi" w:hAnsiTheme="minorHAnsi" w:cstheme="minorHAnsi"/>
            <w:bCs w:val="0"/>
            <w:noProof/>
            <w:sz w:val="20"/>
          </w:rPr>
          <w:t>Tabela 16</w:t>
        </w:r>
        <w:r w:rsidR="006F175C">
          <w:rPr>
            <w:rStyle w:val="Hipercze"/>
            <w:rFonts w:asciiTheme="minorHAnsi" w:hAnsiTheme="minorHAnsi" w:cstheme="minorHAnsi"/>
            <w:bCs w:val="0"/>
            <w:noProof/>
            <w:sz w:val="20"/>
          </w:rPr>
          <w:t>.</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Kierunki i działania objęte PEP2040 z identyfikacją możliwych do realizacji przedsięwzięć, które mogą znacząco oddziaływać na środowisko</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_Toc23587147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115</w:t>
        </w:r>
        <w:r w:rsidR="0018784B" w:rsidRPr="006F175C">
          <w:rPr>
            <w:rStyle w:val="Hipercze"/>
            <w:rFonts w:asciiTheme="minorHAnsi" w:hAnsiTheme="minorHAnsi" w:cstheme="minorHAnsi"/>
            <w:bCs w:val="0"/>
            <w:webHidden/>
            <w:sz w:val="20"/>
          </w:rPr>
          <w:fldChar w:fldCharType="end"/>
        </w:r>
      </w:hyperlink>
    </w:p>
    <w:p w14:paraId="6B10314D" w14:textId="416EFF70"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8" w:history="1">
        <w:r w:rsidR="006F175C" w:rsidRPr="006F175C">
          <w:rPr>
            <w:rStyle w:val="Hipercze"/>
            <w:rFonts w:asciiTheme="minorHAnsi" w:hAnsiTheme="minorHAnsi" w:cstheme="minorHAnsi"/>
            <w:bCs w:val="0"/>
            <w:noProof/>
            <w:sz w:val="20"/>
          </w:rPr>
          <w:t>Tabela 17.</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Wybrane kryteria oceny wpływu Polityki energetycznej na poszczególne elementy środowiska.</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_Toc23587148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133</w:t>
        </w:r>
        <w:r w:rsidR="0018784B" w:rsidRPr="006F175C">
          <w:rPr>
            <w:rStyle w:val="Hipercze"/>
            <w:rFonts w:asciiTheme="minorHAnsi" w:hAnsiTheme="minorHAnsi" w:cstheme="minorHAnsi"/>
            <w:bCs w:val="0"/>
            <w:webHidden/>
            <w:sz w:val="20"/>
          </w:rPr>
          <w:fldChar w:fldCharType="end"/>
        </w:r>
      </w:hyperlink>
    </w:p>
    <w:p w14:paraId="67405646" w14:textId="6D0F8C96"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9" w:history="1">
        <w:r w:rsidR="006F175C" w:rsidRPr="006F175C">
          <w:rPr>
            <w:rStyle w:val="Hipercze"/>
            <w:rFonts w:asciiTheme="minorHAnsi" w:hAnsiTheme="minorHAnsi" w:cstheme="minorHAnsi"/>
            <w:bCs w:val="0"/>
            <w:noProof/>
            <w:sz w:val="20"/>
          </w:rPr>
          <w:t>Tabela 18</w:t>
        </w:r>
        <w:r w:rsidR="006F175C">
          <w:rPr>
            <w:rStyle w:val="Hipercze"/>
            <w:rFonts w:asciiTheme="minorHAnsi" w:hAnsiTheme="minorHAnsi" w:cstheme="minorHAnsi"/>
            <w:bCs w:val="0"/>
            <w:noProof/>
            <w:sz w:val="20"/>
          </w:rPr>
          <w:t>.</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Możliwe oddziaływania przedsięwzięć mogących znacząco oddziaływać na środowisko objętych PEP2040</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_Toc23587149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136</w:t>
        </w:r>
        <w:r w:rsidR="0018784B" w:rsidRPr="006F175C">
          <w:rPr>
            <w:rStyle w:val="Hipercze"/>
            <w:rFonts w:asciiTheme="minorHAnsi" w:hAnsiTheme="minorHAnsi" w:cstheme="minorHAnsi"/>
            <w:bCs w:val="0"/>
            <w:webHidden/>
            <w:sz w:val="20"/>
          </w:rPr>
          <w:fldChar w:fldCharType="end"/>
        </w:r>
      </w:hyperlink>
    </w:p>
    <w:p w14:paraId="2A3AACA6" w14:textId="46EF0812"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0" w:history="1">
        <w:r w:rsidR="006F175C" w:rsidRPr="006F175C">
          <w:rPr>
            <w:rStyle w:val="Hipercze"/>
            <w:rFonts w:asciiTheme="minorHAnsi" w:hAnsiTheme="minorHAnsi" w:cstheme="minorHAnsi"/>
            <w:bCs w:val="0"/>
            <w:noProof/>
            <w:sz w:val="20"/>
          </w:rPr>
          <w:t>Tabela 19.</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Potencjalne kolizje inwestycji w sieci elektroenergetyczne z korytarzami ekologicznymi</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_Toc23587150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159</w:t>
        </w:r>
        <w:r w:rsidR="0018784B" w:rsidRPr="006F175C">
          <w:rPr>
            <w:rStyle w:val="Hipercze"/>
            <w:rFonts w:asciiTheme="minorHAnsi" w:hAnsiTheme="minorHAnsi" w:cstheme="minorHAnsi"/>
            <w:bCs w:val="0"/>
            <w:webHidden/>
            <w:sz w:val="20"/>
          </w:rPr>
          <w:fldChar w:fldCharType="end"/>
        </w:r>
      </w:hyperlink>
    </w:p>
    <w:p w14:paraId="27FE2164" w14:textId="5E8C3C86"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1" w:history="1">
        <w:r w:rsidR="006F175C" w:rsidRPr="006F175C">
          <w:rPr>
            <w:rStyle w:val="Hipercze"/>
            <w:rFonts w:asciiTheme="minorHAnsi" w:hAnsiTheme="minorHAnsi" w:cstheme="minorHAnsi"/>
            <w:bCs w:val="0"/>
            <w:noProof/>
            <w:sz w:val="20"/>
          </w:rPr>
          <w:t>Tabela 20.</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Potencjalne kolizje inwestycji w sieci elektroenergetyczne z obszarami Natura 2000</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_Toc23587151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160</w:t>
        </w:r>
        <w:r w:rsidR="0018784B" w:rsidRPr="006F175C">
          <w:rPr>
            <w:rStyle w:val="Hipercze"/>
            <w:rFonts w:asciiTheme="minorHAnsi" w:hAnsiTheme="minorHAnsi" w:cstheme="minorHAnsi"/>
            <w:bCs w:val="0"/>
            <w:webHidden/>
            <w:sz w:val="20"/>
          </w:rPr>
          <w:fldChar w:fldCharType="end"/>
        </w:r>
      </w:hyperlink>
    </w:p>
    <w:p w14:paraId="5B53BEEF" w14:textId="65338B0F"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2" w:history="1">
        <w:r w:rsidR="006F175C" w:rsidRPr="006F175C">
          <w:rPr>
            <w:rStyle w:val="Hipercze"/>
            <w:rFonts w:asciiTheme="minorHAnsi" w:hAnsiTheme="minorHAnsi" w:cstheme="minorHAnsi"/>
            <w:bCs w:val="0"/>
            <w:noProof/>
            <w:sz w:val="20"/>
          </w:rPr>
          <w:t>Tabela 21.</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Potencjalne lokalizacje kolizji planowanych sieci gazowych z korytarzami ekologicznymi</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_Toc23587152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169</w:t>
        </w:r>
        <w:r w:rsidR="0018784B" w:rsidRPr="006F175C">
          <w:rPr>
            <w:rStyle w:val="Hipercze"/>
            <w:rFonts w:asciiTheme="minorHAnsi" w:hAnsiTheme="minorHAnsi" w:cstheme="minorHAnsi"/>
            <w:bCs w:val="0"/>
            <w:webHidden/>
            <w:sz w:val="20"/>
          </w:rPr>
          <w:fldChar w:fldCharType="end"/>
        </w:r>
      </w:hyperlink>
    </w:p>
    <w:p w14:paraId="36D0CD36" w14:textId="6924153A"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3" w:history="1">
        <w:r w:rsidR="006F175C" w:rsidRPr="006F175C">
          <w:rPr>
            <w:rStyle w:val="Hipercze"/>
            <w:rFonts w:asciiTheme="minorHAnsi" w:hAnsiTheme="minorHAnsi" w:cstheme="minorHAnsi"/>
            <w:bCs w:val="0"/>
            <w:noProof/>
            <w:sz w:val="20"/>
          </w:rPr>
          <w:t>Tabela 22.</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Parki narodowe, dla których zidentyfikowano potencjalne lokalizacje kolizji planowanych sieci gazowych</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_Toc23587153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172</w:t>
        </w:r>
        <w:r w:rsidR="0018784B" w:rsidRPr="006F175C">
          <w:rPr>
            <w:rStyle w:val="Hipercze"/>
            <w:rFonts w:asciiTheme="minorHAnsi" w:hAnsiTheme="minorHAnsi" w:cstheme="minorHAnsi"/>
            <w:bCs w:val="0"/>
            <w:webHidden/>
            <w:sz w:val="20"/>
          </w:rPr>
          <w:fldChar w:fldCharType="end"/>
        </w:r>
      </w:hyperlink>
    </w:p>
    <w:p w14:paraId="035D6A29" w14:textId="0616F8FA"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4" w:history="1">
        <w:r w:rsidR="006F175C" w:rsidRPr="006F175C">
          <w:rPr>
            <w:rStyle w:val="Hipercze"/>
            <w:rFonts w:asciiTheme="minorHAnsi" w:hAnsiTheme="minorHAnsi" w:cstheme="minorHAnsi"/>
            <w:bCs w:val="0"/>
            <w:noProof/>
            <w:sz w:val="20"/>
          </w:rPr>
          <w:t>Tabela 23.</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Obszary siedliskowe w sieci Natura 2000, przez które potencjalnie przebiegać będą inwestycje związane z rozwojem sieci gazowej</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_Toc23587154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173</w:t>
        </w:r>
        <w:r w:rsidR="0018784B" w:rsidRPr="006F175C">
          <w:rPr>
            <w:rStyle w:val="Hipercze"/>
            <w:rFonts w:asciiTheme="minorHAnsi" w:hAnsiTheme="minorHAnsi" w:cstheme="minorHAnsi"/>
            <w:bCs w:val="0"/>
            <w:webHidden/>
            <w:sz w:val="20"/>
          </w:rPr>
          <w:fldChar w:fldCharType="end"/>
        </w:r>
      </w:hyperlink>
    </w:p>
    <w:p w14:paraId="31BE5CB2" w14:textId="32FED72C"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5" w:history="1">
        <w:r w:rsidR="006F175C" w:rsidRPr="006F175C">
          <w:rPr>
            <w:rStyle w:val="Hipercze"/>
            <w:rFonts w:asciiTheme="minorHAnsi" w:hAnsiTheme="minorHAnsi" w:cstheme="minorHAnsi"/>
            <w:bCs w:val="0"/>
            <w:noProof/>
            <w:sz w:val="20"/>
          </w:rPr>
          <w:t>Tabela 24.</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Obszary specjalnej ochrony ptaków w sieci Natura 2000, przez które potencjalnie przebiegać będą inwestycje związane z rozwojem sieci gazowej</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_Toc23587155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174</w:t>
        </w:r>
        <w:r w:rsidR="0018784B" w:rsidRPr="006F175C">
          <w:rPr>
            <w:rStyle w:val="Hipercze"/>
            <w:rFonts w:asciiTheme="minorHAnsi" w:hAnsiTheme="minorHAnsi" w:cstheme="minorHAnsi"/>
            <w:bCs w:val="0"/>
            <w:webHidden/>
            <w:sz w:val="20"/>
          </w:rPr>
          <w:fldChar w:fldCharType="end"/>
        </w:r>
      </w:hyperlink>
    </w:p>
    <w:p w14:paraId="6EF6DC2C" w14:textId="6930CAB7"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6" w:history="1">
        <w:r w:rsidR="006F175C" w:rsidRPr="006F175C">
          <w:rPr>
            <w:rStyle w:val="Hipercze"/>
            <w:rFonts w:asciiTheme="minorHAnsi" w:hAnsiTheme="minorHAnsi" w:cstheme="minorHAnsi"/>
            <w:bCs w:val="0"/>
            <w:noProof/>
            <w:sz w:val="20"/>
          </w:rPr>
          <w:t>Tabela 25.</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Sposoby zapobiegania, ograniczania i kompensacji negatywnych oddziaływań na różnorodność biologiczną, rośliny, zwierzęta i obszary Natura 2000 projektów wskazanych w PEP2040</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_Toc23587156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227</w:t>
        </w:r>
        <w:r w:rsidR="0018784B" w:rsidRPr="006F175C">
          <w:rPr>
            <w:rStyle w:val="Hipercze"/>
            <w:rFonts w:asciiTheme="minorHAnsi" w:hAnsiTheme="minorHAnsi" w:cstheme="minorHAnsi"/>
            <w:bCs w:val="0"/>
            <w:webHidden/>
            <w:sz w:val="20"/>
          </w:rPr>
          <w:fldChar w:fldCharType="end"/>
        </w:r>
      </w:hyperlink>
    </w:p>
    <w:p w14:paraId="0F697714" w14:textId="46E813F1" w:rsidR="006F175C" w:rsidRPr="006F175C" w:rsidRDefault="00632861"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7" w:history="1">
        <w:r w:rsidR="006F175C" w:rsidRPr="006F175C">
          <w:rPr>
            <w:rStyle w:val="Hipercze"/>
            <w:rFonts w:asciiTheme="minorHAnsi" w:hAnsiTheme="minorHAnsi" w:cstheme="minorHAnsi"/>
            <w:bCs w:val="0"/>
            <w:noProof/>
            <w:sz w:val="20"/>
          </w:rPr>
          <w:t>Tabela 26.</w:t>
        </w:r>
        <w:r w:rsidR="006F175C">
          <w:rPr>
            <w:rStyle w:val="Hipercze"/>
            <w:rFonts w:asciiTheme="minorHAnsi" w:hAnsiTheme="minorHAnsi" w:cstheme="minorHAnsi"/>
            <w:bCs w:val="0"/>
            <w:noProof/>
            <w:sz w:val="20"/>
          </w:rPr>
          <w:tab/>
        </w:r>
        <w:r w:rsidR="006F175C" w:rsidRPr="006F175C">
          <w:rPr>
            <w:rStyle w:val="Hipercze"/>
            <w:rFonts w:asciiTheme="minorHAnsi" w:hAnsiTheme="minorHAnsi" w:cstheme="minorHAnsi"/>
            <w:bCs w:val="0"/>
            <w:noProof/>
            <w:sz w:val="20"/>
          </w:rPr>
          <w:t>Sposoby zapobiegania i ograniczania negatywnych oddziaływań na środowisko w zakresie pozostałych elementów środowiska (poza przyrodą opisaną wyżej) działań wskazanych w  PEP2040</w:t>
        </w:r>
        <w:r w:rsidR="006F175C" w:rsidRPr="006F175C">
          <w:rPr>
            <w:rStyle w:val="Hipercze"/>
            <w:rFonts w:asciiTheme="minorHAnsi" w:hAnsiTheme="minorHAnsi" w:cstheme="minorHAnsi"/>
            <w:bCs w:val="0"/>
            <w:webHidden/>
            <w:sz w:val="20"/>
          </w:rPr>
          <w:tab/>
        </w:r>
        <w:r w:rsidR="0018784B" w:rsidRPr="006F175C">
          <w:rPr>
            <w:rStyle w:val="Hipercze"/>
            <w:rFonts w:asciiTheme="minorHAnsi" w:hAnsiTheme="minorHAnsi" w:cstheme="minorHAnsi"/>
            <w:bCs w:val="0"/>
            <w:webHidden/>
            <w:sz w:val="20"/>
          </w:rPr>
          <w:fldChar w:fldCharType="begin"/>
        </w:r>
        <w:r w:rsidR="006F175C" w:rsidRPr="006F175C">
          <w:rPr>
            <w:rStyle w:val="Hipercze"/>
            <w:rFonts w:asciiTheme="minorHAnsi" w:hAnsiTheme="minorHAnsi" w:cstheme="minorHAnsi"/>
            <w:bCs w:val="0"/>
            <w:webHidden/>
            <w:sz w:val="20"/>
          </w:rPr>
          <w:instrText xml:space="preserve"> PAGEREF _Toc23587157 \h </w:instrText>
        </w:r>
        <w:r w:rsidR="0018784B" w:rsidRPr="006F175C">
          <w:rPr>
            <w:rStyle w:val="Hipercze"/>
            <w:rFonts w:asciiTheme="minorHAnsi" w:hAnsiTheme="minorHAnsi" w:cstheme="minorHAnsi"/>
            <w:bCs w:val="0"/>
            <w:webHidden/>
            <w:sz w:val="20"/>
          </w:rPr>
        </w:r>
        <w:r w:rsidR="0018784B" w:rsidRPr="006F175C">
          <w:rPr>
            <w:rStyle w:val="Hipercze"/>
            <w:rFonts w:asciiTheme="minorHAnsi" w:hAnsiTheme="minorHAnsi" w:cstheme="minorHAnsi"/>
            <w:bCs w:val="0"/>
            <w:webHidden/>
            <w:sz w:val="20"/>
          </w:rPr>
          <w:fldChar w:fldCharType="separate"/>
        </w:r>
        <w:r>
          <w:rPr>
            <w:rStyle w:val="Hipercze"/>
            <w:rFonts w:asciiTheme="minorHAnsi" w:hAnsiTheme="minorHAnsi" w:cstheme="minorHAnsi"/>
            <w:bCs w:val="0"/>
            <w:noProof/>
            <w:webHidden/>
            <w:sz w:val="20"/>
          </w:rPr>
          <w:t>231</w:t>
        </w:r>
        <w:r w:rsidR="0018784B" w:rsidRPr="006F175C">
          <w:rPr>
            <w:rStyle w:val="Hipercze"/>
            <w:rFonts w:asciiTheme="minorHAnsi" w:hAnsiTheme="minorHAnsi" w:cstheme="minorHAnsi"/>
            <w:bCs w:val="0"/>
            <w:webHidden/>
            <w:sz w:val="20"/>
          </w:rPr>
          <w:fldChar w:fldCharType="end"/>
        </w:r>
      </w:hyperlink>
    </w:p>
    <w:p w14:paraId="5C09EDBD" w14:textId="77777777" w:rsidR="00EC1AEA" w:rsidRPr="001E2703" w:rsidRDefault="0018784B" w:rsidP="006F175C">
      <w:pPr>
        <w:pStyle w:val="Spisilustracji"/>
        <w:tabs>
          <w:tab w:val="left" w:pos="567"/>
          <w:tab w:val="left" w:pos="993"/>
          <w:tab w:val="right" w:leader="dot" w:pos="8647"/>
        </w:tabs>
        <w:ind w:left="709" w:right="444" w:hanging="992"/>
        <w:rPr>
          <w:rFonts w:asciiTheme="minorHAnsi" w:hAnsiTheme="minorHAnsi" w:cstheme="minorHAnsi"/>
          <w:sz w:val="20"/>
        </w:rPr>
      </w:pPr>
      <w:r w:rsidRPr="006F175C">
        <w:rPr>
          <w:rStyle w:val="Hipercze"/>
          <w:rFonts w:asciiTheme="minorHAnsi" w:hAnsiTheme="minorHAnsi" w:cstheme="minorHAnsi"/>
          <w:bCs w:val="0"/>
          <w:noProof/>
          <w:sz w:val="20"/>
        </w:rPr>
        <w:fldChar w:fldCharType="end"/>
      </w:r>
    </w:p>
    <w:p w14:paraId="03F263B3" w14:textId="77777777" w:rsidR="0060660C" w:rsidRDefault="0060660C">
      <w:pPr>
        <w:rPr>
          <w:rFonts w:asciiTheme="minorHAnsi" w:hAnsiTheme="minorHAnsi" w:cstheme="minorHAnsi"/>
          <w:b/>
          <w:bCs/>
          <w:color w:val="003399"/>
          <w:kern w:val="28"/>
          <w:sz w:val="20"/>
          <w:szCs w:val="20"/>
          <w:lang w:eastAsia="ar-SA"/>
        </w:rPr>
      </w:pPr>
      <w:bookmarkStart w:id="429" w:name="_Toc245830974"/>
      <w:bookmarkStart w:id="430" w:name="_Toc250939972"/>
      <w:bookmarkStart w:id="431" w:name="_Toc20228791"/>
      <w:r>
        <w:rPr>
          <w:rFonts w:asciiTheme="minorHAnsi" w:hAnsiTheme="minorHAnsi" w:cstheme="minorHAnsi"/>
          <w:sz w:val="20"/>
          <w:szCs w:val="20"/>
        </w:rPr>
        <w:br w:type="page"/>
      </w:r>
    </w:p>
    <w:p w14:paraId="04E77D0F" w14:textId="77777777" w:rsidR="00EC1AEA" w:rsidRPr="0060660C" w:rsidRDefault="00EC1AEA" w:rsidP="0060660C">
      <w:pPr>
        <w:pStyle w:val="Spisilustracji"/>
        <w:tabs>
          <w:tab w:val="left" w:pos="567"/>
          <w:tab w:val="left" w:pos="993"/>
          <w:tab w:val="right" w:leader="dot" w:pos="8647"/>
        </w:tabs>
        <w:ind w:left="709" w:right="444" w:hanging="992"/>
        <w:rPr>
          <w:rStyle w:val="Hipercze"/>
          <w:rFonts w:asciiTheme="minorHAnsi" w:hAnsiTheme="minorHAnsi" w:cstheme="minorHAnsi"/>
          <w:b/>
          <w:noProof/>
          <w:sz w:val="20"/>
        </w:rPr>
      </w:pPr>
      <w:r w:rsidRPr="0060660C">
        <w:rPr>
          <w:rStyle w:val="Hipercze"/>
          <w:rFonts w:asciiTheme="minorHAnsi" w:hAnsiTheme="minorHAnsi" w:cstheme="minorHAnsi"/>
          <w:b/>
          <w:noProof/>
          <w:sz w:val="20"/>
        </w:rPr>
        <w:t>Spis rysunków</w:t>
      </w:r>
      <w:bookmarkEnd w:id="429"/>
      <w:bookmarkEnd w:id="430"/>
      <w:bookmarkEnd w:id="431"/>
    </w:p>
    <w:p w14:paraId="3FB55050" w14:textId="705D2D88" w:rsidR="00F91225" w:rsidRPr="00F91225" w:rsidRDefault="0018784B"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r w:rsidRPr="00F91225">
        <w:rPr>
          <w:rFonts w:asciiTheme="minorHAnsi" w:hAnsiTheme="minorHAnsi" w:cstheme="minorHAnsi"/>
          <w:bCs w:val="0"/>
          <w:color w:val="339933"/>
          <w:sz w:val="20"/>
        </w:rPr>
        <w:fldChar w:fldCharType="begin"/>
      </w:r>
      <w:r w:rsidR="00EC1AEA" w:rsidRPr="00F91225">
        <w:rPr>
          <w:rFonts w:asciiTheme="minorHAnsi" w:hAnsiTheme="minorHAnsi" w:cstheme="minorHAnsi"/>
          <w:bCs w:val="0"/>
          <w:color w:val="339933"/>
          <w:sz w:val="20"/>
        </w:rPr>
        <w:instrText xml:space="preserve"> TOC \h \z \c "Rysunek" </w:instrText>
      </w:r>
      <w:r w:rsidRPr="00F91225">
        <w:rPr>
          <w:rFonts w:asciiTheme="minorHAnsi" w:hAnsiTheme="minorHAnsi" w:cstheme="minorHAnsi"/>
          <w:bCs w:val="0"/>
          <w:color w:val="339933"/>
          <w:sz w:val="20"/>
        </w:rPr>
        <w:fldChar w:fldCharType="separate"/>
      </w:r>
      <w:hyperlink w:anchor="_Toc23585169" w:history="1">
        <w:r w:rsidR="00F91225" w:rsidRPr="00F91225">
          <w:rPr>
            <w:rStyle w:val="Hipercze"/>
            <w:rFonts w:asciiTheme="minorHAnsi" w:hAnsiTheme="minorHAnsi" w:cstheme="minorHAnsi"/>
            <w:bCs w:val="0"/>
            <w:noProof/>
            <w:sz w:val="20"/>
          </w:rPr>
          <w:t>Rysunek 1.</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Uśrednione stężenia PM10 dla aglomeracji i miast pow. 100 tys. mieszkańców w latach 2008 – 2017</w:t>
        </w:r>
        <w:r w:rsidR="00F91225" w:rsidRPr="00F91225">
          <w:rPr>
            <w:rFonts w:asciiTheme="minorHAnsi" w:hAnsiTheme="minorHAnsi" w:cstheme="minorHAnsi"/>
            <w:bCs w:val="0"/>
            <w:noProof/>
            <w:webHidden/>
            <w:sz w:val="20"/>
          </w:rPr>
          <w:tab/>
        </w:r>
        <w:r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_Toc23585169 \h </w:instrText>
        </w:r>
        <w:r w:rsidRPr="00F91225">
          <w:rPr>
            <w:rFonts w:asciiTheme="minorHAnsi" w:hAnsiTheme="minorHAnsi" w:cstheme="minorHAnsi"/>
            <w:bCs w:val="0"/>
            <w:noProof/>
            <w:webHidden/>
            <w:sz w:val="20"/>
          </w:rPr>
        </w:r>
        <w:r w:rsidRPr="00F91225">
          <w:rPr>
            <w:rFonts w:asciiTheme="minorHAnsi" w:hAnsiTheme="minorHAnsi" w:cstheme="minorHAnsi"/>
            <w:bCs w:val="0"/>
            <w:noProof/>
            <w:webHidden/>
            <w:sz w:val="20"/>
          </w:rPr>
          <w:fldChar w:fldCharType="separate"/>
        </w:r>
        <w:r w:rsidR="00632861">
          <w:rPr>
            <w:rFonts w:asciiTheme="minorHAnsi" w:hAnsiTheme="minorHAnsi" w:cstheme="minorHAnsi"/>
            <w:bCs w:val="0"/>
            <w:noProof/>
            <w:webHidden/>
            <w:sz w:val="20"/>
          </w:rPr>
          <w:t>31</w:t>
        </w:r>
        <w:r w:rsidRPr="00F91225">
          <w:rPr>
            <w:rFonts w:asciiTheme="minorHAnsi" w:hAnsiTheme="minorHAnsi" w:cstheme="minorHAnsi"/>
            <w:bCs w:val="0"/>
            <w:noProof/>
            <w:webHidden/>
            <w:sz w:val="20"/>
          </w:rPr>
          <w:fldChar w:fldCharType="end"/>
        </w:r>
      </w:hyperlink>
    </w:p>
    <w:p w14:paraId="29D6D8D1" w14:textId="7ED85DC3"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0" w:history="1">
        <w:r w:rsidR="00F91225" w:rsidRPr="00F91225">
          <w:rPr>
            <w:rStyle w:val="Hipercze"/>
            <w:rFonts w:asciiTheme="minorHAnsi" w:hAnsiTheme="minorHAnsi" w:cstheme="minorHAnsi"/>
            <w:bCs w:val="0"/>
            <w:noProof/>
            <w:sz w:val="20"/>
          </w:rPr>
          <w:t>Rysunek 2.</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Średnie roczne stężenia pyłu zawieszonego PM</w:t>
        </w:r>
        <w:r w:rsidR="00F91225" w:rsidRPr="00F91225">
          <w:rPr>
            <w:rStyle w:val="Hipercze"/>
            <w:rFonts w:asciiTheme="minorHAnsi" w:hAnsiTheme="minorHAnsi" w:cstheme="minorHAnsi"/>
            <w:bCs w:val="0"/>
            <w:noProof/>
            <w:sz w:val="20"/>
            <w:vertAlign w:val="subscript"/>
          </w:rPr>
          <w:t>10</w:t>
        </w:r>
        <w:r w:rsidR="00F91225" w:rsidRPr="00F91225">
          <w:rPr>
            <w:rStyle w:val="Hipercze"/>
            <w:rFonts w:asciiTheme="minorHAnsi" w:hAnsiTheme="minorHAnsi" w:cstheme="minorHAnsi"/>
            <w:bCs w:val="0"/>
            <w:noProof/>
            <w:sz w:val="20"/>
          </w:rPr>
          <w:t xml:space="preserve"> w 2017 roku na stanowiskach miejskich i podmiejskich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_Toc23585170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33</w:t>
        </w:r>
        <w:r w:rsidR="0018784B" w:rsidRPr="00F91225">
          <w:rPr>
            <w:rFonts w:asciiTheme="minorHAnsi" w:hAnsiTheme="minorHAnsi" w:cstheme="minorHAnsi"/>
            <w:bCs w:val="0"/>
            <w:noProof/>
            <w:webHidden/>
            <w:sz w:val="20"/>
          </w:rPr>
          <w:fldChar w:fldCharType="end"/>
        </w:r>
      </w:hyperlink>
    </w:p>
    <w:p w14:paraId="324895E7" w14:textId="76AFC2F1"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1" w:history="1">
        <w:r w:rsidR="00F91225" w:rsidRPr="00F91225">
          <w:rPr>
            <w:rStyle w:val="Hipercze"/>
            <w:rFonts w:asciiTheme="minorHAnsi" w:hAnsiTheme="minorHAnsi" w:cstheme="minorHAnsi"/>
            <w:bCs w:val="0"/>
            <w:noProof/>
            <w:sz w:val="20"/>
          </w:rPr>
          <w:t>Rysunek 3.</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Średnie roczne stężenia pyłu zawieszonego PM</w:t>
        </w:r>
        <w:r w:rsidR="00F91225" w:rsidRPr="00F91225">
          <w:rPr>
            <w:rStyle w:val="Hipercze"/>
            <w:rFonts w:asciiTheme="minorHAnsi" w:hAnsiTheme="minorHAnsi" w:cstheme="minorHAnsi"/>
            <w:bCs w:val="0"/>
            <w:noProof/>
            <w:sz w:val="20"/>
            <w:vertAlign w:val="subscript"/>
          </w:rPr>
          <w:t>2,5</w:t>
        </w:r>
        <w:r w:rsidR="00F91225" w:rsidRPr="00F91225">
          <w:rPr>
            <w:rStyle w:val="Hipercze"/>
            <w:rFonts w:asciiTheme="minorHAnsi" w:hAnsiTheme="minorHAnsi" w:cstheme="minorHAnsi"/>
            <w:bCs w:val="0"/>
            <w:noProof/>
            <w:sz w:val="20"/>
          </w:rPr>
          <w:t xml:space="preserve"> w 2017 roku na stanowiskach miejskich i podmiejskich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_Toc23585171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34</w:t>
        </w:r>
        <w:r w:rsidR="0018784B" w:rsidRPr="00F91225">
          <w:rPr>
            <w:rFonts w:asciiTheme="minorHAnsi" w:hAnsiTheme="minorHAnsi" w:cstheme="minorHAnsi"/>
            <w:bCs w:val="0"/>
            <w:noProof/>
            <w:webHidden/>
            <w:sz w:val="20"/>
          </w:rPr>
          <w:fldChar w:fldCharType="end"/>
        </w:r>
      </w:hyperlink>
    </w:p>
    <w:p w14:paraId="25AB9FCD" w14:textId="7685B910"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2" w:history="1">
        <w:r w:rsidR="00F91225" w:rsidRPr="00F91225">
          <w:rPr>
            <w:rStyle w:val="Hipercze"/>
            <w:rFonts w:asciiTheme="minorHAnsi" w:hAnsiTheme="minorHAnsi" w:cstheme="minorHAnsi"/>
            <w:bCs w:val="0"/>
            <w:noProof/>
            <w:sz w:val="20"/>
          </w:rPr>
          <w:t>Rysunek 4.</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Średnie roczne stężenia benzo(a)pirenu w 2017 roku na stanowiskach miejskich i podmiejskich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_Toc23585172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35</w:t>
        </w:r>
        <w:r w:rsidR="0018784B" w:rsidRPr="00F91225">
          <w:rPr>
            <w:rFonts w:asciiTheme="minorHAnsi" w:hAnsiTheme="minorHAnsi" w:cstheme="minorHAnsi"/>
            <w:bCs w:val="0"/>
            <w:noProof/>
            <w:webHidden/>
            <w:sz w:val="20"/>
          </w:rPr>
          <w:fldChar w:fldCharType="end"/>
        </w:r>
      </w:hyperlink>
    </w:p>
    <w:p w14:paraId="441E4FFE" w14:textId="05407E1A"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3" w:history="1">
        <w:r w:rsidR="00F91225" w:rsidRPr="00F91225">
          <w:rPr>
            <w:rStyle w:val="Hipercze"/>
            <w:rFonts w:asciiTheme="minorHAnsi" w:hAnsiTheme="minorHAnsi" w:cstheme="minorHAnsi"/>
            <w:bCs w:val="0"/>
            <w:noProof/>
            <w:sz w:val="20"/>
          </w:rPr>
          <w:t>Rysunek 5</w:t>
        </w:r>
        <w:r w:rsidR="00392265">
          <w:rPr>
            <w:rStyle w:val="Hipercze"/>
            <w:rFonts w:asciiTheme="minorHAnsi" w:hAnsiTheme="minorHAnsi" w:cstheme="minorHAnsi"/>
            <w:bCs w:val="0"/>
            <w:noProof/>
            <w:sz w:val="20"/>
          </w:rPr>
          <w:t>.</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Średnie roczne stężenia dwutlenku azotu w 2017 roku na stanowiskach miejskich i podmiejskich</w:t>
        </w:r>
        <w:r w:rsidR="0001045F">
          <w:rPr>
            <w:rStyle w:val="Hipercze"/>
            <w:rFonts w:asciiTheme="minorHAnsi" w:hAnsiTheme="minorHAnsi" w:cstheme="minorHAnsi"/>
            <w:bCs w:val="0"/>
            <w:noProof/>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_Toc23585173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36</w:t>
        </w:r>
        <w:r w:rsidR="0018784B" w:rsidRPr="00F91225">
          <w:rPr>
            <w:rFonts w:asciiTheme="minorHAnsi" w:hAnsiTheme="minorHAnsi" w:cstheme="minorHAnsi"/>
            <w:bCs w:val="0"/>
            <w:noProof/>
            <w:webHidden/>
            <w:sz w:val="20"/>
          </w:rPr>
          <w:fldChar w:fldCharType="end"/>
        </w:r>
      </w:hyperlink>
    </w:p>
    <w:p w14:paraId="59EF98EA" w14:textId="260E854A"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4" w:history="1">
        <w:r w:rsidR="00F91225" w:rsidRPr="00F91225">
          <w:rPr>
            <w:rStyle w:val="Hipercze"/>
            <w:rFonts w:asciiTheme="minorHAnsi" w:hAnsiTheme="minorHAnsi" w:cstheme="minorHAnsi"/>
            <w:bCs w:val="0"/>
            <w:noProof/>
            <w:sz w:val="20"/>
          </w:rPr>
          <w:t>Rysunek 6.</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Średnie roczne stężenia dwutlenku siarki w 2017 roku na stanowiskach miejskich i podmiejskich</w:t>
        </w:r>
        <w:r w:rsidR="0001045F">
          <w:rPr>
            <w:rStyle w:val="Hipercze"/>
            <w:rFonts w:asciiTheme="minorHAnsi" w:hAnsiTheme="minorHAnsi" w:cstheme="minorHAnsi"/>
            <w:bCs w:val="0"/>
            <w:noProof/>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_Toc23585174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37</w:t>
        </w:r>
        <w:r w:rsidR="0018784B" w:rsidRPr="00F91225">
          <w:rPr>
            <w:rFonts w:asciiTheme="minorHAnsi" w:hAnsiTheme="minorHAnsi" w:cstheme="minorHAnsi"/>
            <w:bCs w:val="0"/>
            <w:noProof/>
            <w:webHidden/>
            <w:sz w:val="20"/>
          </w:rPr>
          <w:fldChar w:fldCharType="end"/>
        </w:r>
      </w:hyperlink>
    </w:p>
    <w:p w14:paraId="57CA3A73" w14:textId="51E33C8B"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5" w:history="1">
        <w:r w:rsidR="00F91225" w:rsidRPr="00F91225">
          <w:rPr>
            <w:rStyle w:val="Hipercze"/>
            <w:rFonts w:asciiTheme="minorHAnsi" w:hAnsiTheme="minorHAnsi" w:cstheme="minorHAnsi"/>
            <w:bCs w:val="0"/>
            <w:noProof/>
            <w:sz w:val="20"/>
          </w:rPr>
          <w:t>Rysunek 7.</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Średnia obszarowa temperatura powietrza w Polsce w kolejnych dziesięcioleciach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_Toc23585175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38</w:t>
        </w:r>
        <w:r w:rsidR="0018784B" w:rsidRPr="00F91225">
          <w:rPr>
            <w:rFonts w:asciiTheme="minorHAnsi" w:hAnsiTheme="minorHAnsi" w:cstheme="minorHAnsi"/>
            <w:bCs w:val="0"/>
            <w:noProof/>
            <w:webHidden/>
            <w:sz w:val="20"/>
          </w:rPr>
          <w:fldChar w:fldCharType="end"/>
        </w:r>
      </w:hyperlink>
    </w:p>
    <w:p w14:paraId="043127C5" w14:textId="488B3AB1"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6" w:history="1">
        <w:r w:rsidR="00F91225" w:rsidRPr="00F91225">
          <w:rPr>
            <w:rStyle w:val="Hipercze"/>
            <w:rFonts w:asciiTheme="minorHAnsi" w:hAnsiTheme="minorHAnsi" w:cstheme="minorHAnsi"/>
            <w:bCs w:val="0"/>
            <w:noProof/>
            <w:sz w:val="20"/>
          </w:rPr>
          <w:t>Rysunek 8.</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Zmienność liczby dni upalnych (temp. max≥30°C) w Polsce w latach 1971-2010</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_Toc23585176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39</w:t>
        </w:r>
        <w:r w:rsidR="0018784B" w:rsidRPr="00F91225">
          <w:rPr>
            <w:rFonts w:asciiTheme="minorHAnsi" w:hAnsiTheme="minorHAnsi" w:cstheme="minorHAnsi"/>
            <w:bCs w:val="0"/>
            <w:noProof/>
            <w:webHidden/>
            <w:sz w:val="20"/>
          </w:rPr>
          <w:fldChar w:fldCharType="end"/>
        </w:r>
      </w:hyperlink>
    </w:p>
    <w:p w14:paraId="6CCF69CF" w14:textId="56245C5A"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7" w:history="1">
        <w:r w:rsidR="00F91225" w:rsidRPr="00F91225">
          <w:rPr>
            <w:rStyle w:val="Hipercze"/>
            <w:rFonts w:asciiTheme="minorHAnsi" w:hAnsiTheme="minorHAnsi" w:cstheme="minorHAnsi"/>
            <w:bCs w:val="0"/>
            <w:noProof/>
            <w:sz w:val="20"/>
          </w:rPr>
          <w:t>Rysunek 9.</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Trąby powietrzne w Polsce w latach 1971-2016</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_Toc23585177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40</w:t>
        </w:r>
        <w:r w:rsidR="0018784B" w:rsidRPr="00F91225">
          <w:rPr>
            <w:rFonts w:asciiTheme="minorHAnsi" w:hAnsiTheme="minorHAnsi" w:cstheme="minorHAnsi"/>
            <w:bCs w:val="0"/>
            <w:noProof/>
            <w:webHidden/>
            <w:sz w:val="20"/>
          </w:rPr>
          <w:fldChar w:fldCharType="end"/>
        </w:r>
      </w:hyperlink>
    </w:p>
    <w:p w14:paraId="6C1B21B5" w14:textId="7CDD3D32"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8" w:history="1">
        <w:r w:rsidR="00F91225" w:rsidRPr="00F91225">
          <w:rPr>
            <w:rStyle w:val="Hipercze"/>
            <w:rFonts w:asciiTheme="minorHAnsi" w:hAnsiTheme="minorHAnsi" w:cstheme="minorHAnsi"/>
            <w:bCs w:val="0"/>
            <w:noProof/>
            <w:sz w:val="20"/>
          </w:rPr>
          <w:t>Rysunek 10.</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Emisja gazów cieplarnianych w Polsce od roku 1998 (bez kategorii LULUCF)</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_Toc23585178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42</w:t>
        </w:r>
        <w:r w:rsidR="0018784B" w:rsidRPr="00F91225">
          <w:rPr>
            <w:rFonts w:asciiTheme="minorHAnsi" w:hAnsiTheme="minorHAnsi" w:cstheme="minorHAnsi"/>
            <w:bCs w:val="0"/>
            <w:noProof/>
            <w:webHidden/>
            <w:sz w:val="20"/>
          </w:rPr>
          <w:fldChar w:fldCharType="end"/>
        </w:r>
      </w:hyperlink>
    </w:p>
    <w:p w14:paraId="67E9122A" w14:textId="5C2FF33A"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9" w:history="1">
        <w:r w:rsidR="00F91225" w:rsidRPr="00F91225">
          <w:rPr>
            <w:rStyle w:val="Hipercze"/>
            <w:rFonts w:asciiTheme="minorHAnsi" w:hAnsiTheme="minorHAnsi" w:cstheme="minorHAnsi"/>
            <w:bCs w:val="0"/>
            <w:noProof/>
            <w:sz w:val="20"/>
          </w:rPr>
          <w:t>Rysunek 11.</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Parki narodowe w Polsce</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_Toc23585179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45</w:t>
        </w:r>
        <w:r w:rsidR="0018784B" w:rsidRPr="00F91225">
          <w:rPr>
            <w:rFonts w:asciiTheme="minorHAnsi" w:hAnsiTheme="minorHAnsi" w:cstheme="minorHAnsi"/>
            <w:bCs w:val="0"/>
            <w:noProof/>
            <w:webHidden/>
            <w:sz w:val="20"/>
          </w:rPr>
          <w:fldChar w:fldCharType="end"/>
        </w:r>
      </w:hyperlink>
    </w:p>
    <w:p w14:paraId="736AC75F" w14:textId="39B107A3"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0" w:history="1">
        <w:r w:rsidR="00F91225" w:rsidRPr="00F91225">
          <w:rPr>
            <w:rStyle w:val="Hipercze"/>
            <w:rFonts w:asciiTheme="minorHAnsi" w:hAnsiTheme="minorHAnsi" w:cstheme="minorHAnsi"/>
            <w:bCs w:val="0"/>
            <w:noProof/>
            <w:sz w:val="20"/>
          </w:rPr>
          <w:t>Rysunek 12</w:t>
        </w:r>
        <w:r w:rsidR="00392265">
          <w:rPr>
            <w:rStyle w:val="Hipercze"/>
            <w:rFonts w:asciiTheme="minorHAnsi" w:hAnsiTheme="minorHAnsi" w:cstheme="minorHAnsi"/>
            <w:bCs w:val="0"/>
            <w:noProof/>
            <w:sz w:val="20"/>
          </w:rPr>
          <w:t>.</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Parki krajobrazowe na terenie Polski</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_Toc23585180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46</w:t>
        </w:r>
        <w:r w:rsidR="0018784B" w:rsidRPr="00F91225">
          <w:rPr>
            <w:rFonts w:asciiTheme="minorHAnsi" w:hAnsiTheme="minorHAnsi" w:cstheme="minorHAnsi"/>
            <w:bCs w:val="0"/>
            <w:noProof/>
            <w:webHidden/>
            <w:sz w:val="20"/>
          </w:rPr>
          <w:fldChar w:fldCharType="end"/>
        </w:r>
      </w:hyperlink>
    </w:p>
    <w:p w14:paraId="626F79DA" w14:textId="34F46FCA"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1" w:history="1">
        <w:r w:rsidR="00F91225" w:rsidRPr="00F91225">
          <w:rPr>
            <w:rStyle w:val="Hipercze"/>
            <w:rFonts w:asciiTheme="minorHAnsi" w:hAnsiTheme="minorHAnsi" w:cstheme="minorHAnsi"/>
            <w:bCs w:val="0"/>
            <w:noProof/>
            <w:sz w:val="20"/>
          </w:rPr>
          <w:t>Rysunek 13.</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Rezerwaty przyrody, obszary chronionego krajobrazu, stanowiska dokumentacyjne i zespoły przyrodniczo – krajobrazowe na terenie Polski</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_Toc23585181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47</w:t>
        </w:r>
        <w:r w:rsidR="0018784B" w:rsidRPr="00F91225">
          <w:rPr>
            <w:rFonts w:asciiTheme="minorHAnsi" w:hAnsiTheme="minorHAnsi" w:cstheme="minorHAnsi"/>
            <w:bCs w:val="0"/>
            <w:noProof/>
            <w:webHidden/>
            <w:sz w:val="20"/>
          </w:rPr>
          <w:fldChar w:fldCharType="end"/>
        </w:r>
      </w:hyperlink>
    </w:p>
    <w:p w14:paraId="69A2813A" w14:textId="37FECB7F"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2" w:history="1">
        <w:r w:rsidR="00F91225" w:rsidRPr="00F91225">
          <w:rPr>
            <w:rStyle w:val="Hipercze"/>
            <w:rFonts w:asciiTheme="minorHAnsi" w:hAnsiTheme="minorHAnsi" w:cstheme="minorHAnsi"/>
            <w:bCs w:val="0"/>
            <w:noProof/>
            <w:sz w:val="20"/>
          </w:rPr>
          <w:t>Rysunek 14</w:t>
        </w:r>
        <w:r w:rsidR="00392265">
          <w:rPr>
            <w:rStyle w:val="Hipercze"/>
            <w:rFonts w:asciiTheme="minorHAnsi" w:hAnsiTheme="minorHAnsi" w:cstheme="minorHAnsi"/>
            <w:bCs w:val="0"/>
            <w:noProof/>
            <w:sz w:val="20"/>
          </w:rPr>
          <w:t>.</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Obszary Natura 2000</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_Toc23585182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49</w:t>
        </w:r>
        <w:r w:rsidR="0018784B" w:rsidRPr="00F91225">
          <w:rPr>
            <w:rFonts w:asciiTheme="minorHAnsi" w:hAnsiTheme="minorHAnsi" w:cstheme="minorHAnsi"/>
            <w:bCs w:val="0"/>
            <w:noProof/>
            <w:webHidden/>
            <w:sz w:val="20"/>
          </w:rPr>
          <w:fldChar w:fldCharType="end"/>
        </w:r>
      </w:hyperlink>
    </w:p>
    <w:p w14:paraId="1A447087" w14:textId="380E1485"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3" w:history="1">
        <w:r w:rsidR="00F91225" w:rsidRPr="00F91225">
          <w:rPr>
            <w:rStyle w:val="Hipercze"/>
            <w:rFonts w:asciiTheme="minorHAnsi" w:hAnsiTheme="minorHAnsi" w:cstheme="minorHAnsi"/>
            <w:bCs w:val="0"/>
            <w:noProof/>
            <w:sz w:val="20"/>
          </w:rPr>
          <w:t>Rysunek 15.</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Rozmieszczenie obszarów RAMSAR na terenie Polski</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_Toc23585183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50</w:t>
        </w:r>
        <w:r w:rsidR="0018784B" w:rsidRPr="00F91225">
          <w:rPr>
            <w:rFonts w:asciiTheme="minorHAnsi" w:hAnsiTheme="minorHAnsi" w:cstheme="minorHAnsi"/>
            <w:bCs w:val="0"/>
            <w:noProof/>
            <w:webHidden/>
            <w:sz w:val="20"/>
          </w:rPr>
          <w:fldChar w:fldCharType="end"/>
        </w:r>
      </w:hyperlink>
    </w:p>
    <w:p w14:paraId="4E9DB871" w14:textId="275D8DA1"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4" w:history="1">
        <w:r w:rsidR="00F91225" w:rsidRPr="00F91225">
          <w:rPr>
            <w:rStyle w:val="Hipercze"/>
            <w:rFonts w:asciiTheme="minorHAnsi" w:hAnsiTheme="minorHAnsi" w:cstheme="minorHAnsi"/>
            <w:bCs w:val="0"/>
            <w:noProof/>
            <w:sz w:val="20"/>
          </w:rPr>
          <w:t>Rysunek 16.</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Ocena stanu ochrony gatunków i siedlisk przyrodniczych występujących w Polsce</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_Toc23585184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52</w:t>
        </w:r>
        <w:r w:rsidR="0018784B" w:rsidRPr="00F91225">
          <w:rPr>
            <w:rFonts w:asciiTheme="minorHAnsi" w:hAnsiTheme="minorHAnsi" w:cstheme="minorHAnsi"/>
            <w:bCs w:val="0"/>
            <w:noProof/>
            <w:webHidden/>
            <w:sz w:val="20"/>
          </w:rPr>
          <w:fldChar w:fldCharType="end"/>
        </w:r>
      </w:hyperlink>
    </w:p>
    <w:p w14:paraId="13B9B93F" w14:textId="1C6B4627"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5" w:history="1">
        <w:r w:rsidR="00F91225" w:rsidRPr="00F91225">
          <w:rPr>
            <w:rStyle w:val="Hipercze"/>
            <w:rFonts w:asciiTheme="minorHAnsi" w:hAnsiTheme="minorHAnsi" w:cstheme="minorHAnsi"/>
            <w:bCs w:val="0"/>
            <w:noProof/>
            <w:sz w:val="20"/>
          </w:rPr>
          <w:t>Rysunek 17.</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Korytarze ekologiczne w Polsce</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_Toc23585185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55</w:t>
        </w:r>
        <w:r w:rsidR="0018784B" w:rsidRPr="00F91225">
          <w:rPr>
            <w:rFonts w:asciiTheme="minorHAnsi" w:hAnsiTheme="minorHAnsi" w:cstheme="minorHAnsi"/>
            <w:bCs w:val="0"/>
            <w:noProof/>
            <w:webHidden/>
            <w:sz w:val="20"/>
          </w:rPr>
          <w:fldChar w:fldCharType="end"/>
        </w:r>
      </w:hyperlink>
    </w:p>
    <w:p w14:paraId="57045278" w14:textId="721DB610"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6" w:history="1">
        <w:r w:rsidR="00F91225" w:rsidRPr="00F91225">
          <w:rPr>
            <w:rStyle w:val="Hipercze"/>
            <w:rFonts w:asciiTheme="minorHAnsi" w:hAnsiTheme="minorHAnsi" w:cstheme="minorHAnsi"/>
            <w:bCs w:val="0"/>
            <w:noProof/>
            <w:sz w:val="20"/>
          </w:rPr>
          <w:t>Rysunek 18.</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Rozmieszczenie lasów w Polsce</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_Toc23585186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56</w:t>
        </w:r>
        <w:r w:rsidR="0018784B" w:rsidRPr="00F91225">
          <w:rPr>
            <w:rFonts w:asciiTheme="minorHAnsi" w:hAnsiTheme="minorHAnsi" w:cstheme="minorHAnsi"/>
            <w:bCs w:val="0"/>
            <w:noProof/>
            <w:webHidden/>
            <w:sz w:val="20"/>
          </w:rPr>
          <w:fldChar w:fldCharType="end"/>
        </w:r>
      </w:hyperlink>
    </w:p>
    <w:p w14:paraId="5BDCA25B" w14:textId="097316B0"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7" w:history="1">
        <w:r w:rsidR="00F91225" w:rsidRPr="00F91225">
          <w:rPr>
            <w:rStyle w:val="Hipercze"/>
            <w:rFonts w:asciiTheme="minorHAnsi" w:hAnsiTheme="minorHAnsi" w:cstheme="minorHAnsi"/>
            <w:bCs w:val="0"/>
            <w:noProof/>
            <w:sz w:val="20"/>
          </w:rPr>
          <w:t>Rysunek 19.</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Gleby w Polsce</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_Toc23585187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59</w:t>
        </w:r>
        <w:r w:rsidR="0018784B" w:rsidRPr="00F91225">
          <w:rPr>
            <w:rFonts w:asciiTheme="minorHAnsi" w:hAnsiTheme="minorHAnsi" w:cstheme="minorHAnsi"/>
            <w:bCs w:val="0"/>
            <w:noProof/>
            <w:webHidden/>
            <w:sz w:val="20"/>
          </w:rPr>
          <w:fldChar w:fldCharType="end"/>
        </w:r>
      </w:hyperlink>
    </w:p>
    <w:p w14:paraId="3A4D51F4" w14:textId="108FEEA2"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8" w:history="1">
        <w:r w:rsidR="00F91225" w:rsidRPr="00F91225">
          <w:rPr>
            <w:rStyle w:val="Hipercze"/>
            <w:rFonts w:asciiTheme="minorHAnsi" w:hAnsiTheme="minorHAnsi" w:cstheme="minorHAnsi"/>
            <w:bCs w:val="0"/>
            <w:noProof/>
            <w:sz w:val="20"/>
          </w:rPr>
          <w:t>Rysunek 20</w:t>
        </w:r>
        <w:r w:rsidR="0001045F">
          <w:rPr>
            <w:rStyle w:val="Hipercze"/>
            <w:rFonts w:asciiTheme="minorHAnsi" w:hAnsiTheme="minorHAnsi" w:cstheme="minorHAnsi"/>
            <w:bCs w:val="0"/>
            <w:noProof/>
            <w:sz w:val="20"/>
          </w:rPr>
          <w:t>.</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Ocena stanu jednolitych części wód powierzchniowych (rzecznych) objętych Państwowym Monitoringiem Środowiska (A – ocena stanu/potencjału ekologicznego, B – ocena stanu chemicznego, C – ocena ogólna)</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_Toc23585188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63</w:t>
        </w:r>
        <w:r w:rsidR="0018784B" w:rsidRPr="00F91225">
          <w:rPr>
            <w:rFonts w:asciiTheme="minorHAnsi" w:hAnsiTheme="minorHAnsi" w:cstheme="minorHAnsi"/>
            <w:bCs w:val="0"/>
            <w:noProof/>
            <w:webHidden/>
            <w:sz w:val="20"/>
          </w:rPr>
          <w:fldChar w:fldCharType="end"/>
        </w:r>
      </w:hyperlink>
    </w:p>
    <w:p w14:paraId="434DCFC3" w14:textId="4B47CD95"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9" w:history="1">
        <w:r w:rsidR="00F91225" w:rsidRPr="00F91225">
          <w:rPr>
            <w:rStyle w:val="Hipercze"/>
            <w:rFonts w:asciiTheme="minorHAnsi" w:hAnsiTheme="minorHAnsi" w:cstheme="minorHAnsi"/>
            <w:bCs w:val="0"/>
            <w:noProof/>
            <w:sz w:val="20"/>
          </w:rPr>
          <w:t>Rysunek 21.</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Granice Głównych Zbiorników Wód Podziemnych (GZWP)</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_Toc23585189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65</w:t>
        </w:r>
        <w:r w:rsidR="0018784B" w:rsidRPr="00F91225">
          <w:rPr>
            <w:rFonts w:asciiTheme="minorHAnsi" w:hAnsiTheme="minorHAnsi" w:cstheme="minorHAnsi"/>
            <w:bCs w:val="0"/>
            <w:noProof/>
            <w:webHidden/>
            <w:sz w:val="20"/>
          </w:rPr>
          <w:fldChar w:fldCharType="end"/>
        </w:r>
      </w:hyperlink>
    </w:p>
    <w:p w14:paraId="1B2848AE" w14:textId="4168BDDE"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0" w:history="1">
        <w:r w:rsidR="00F91225" w:rsidRPr="00F91225">
          <w:rPr>
            <w:rStyle w:val="Hipercze"/>
            <w:rFonts w:asciiTheme="minorHAnsi" w:hAnsiTheme="minorHAnsi" w:cstheme="minorHAnsi"/>
            <w:bCs w:val="0"/>
            <w:noProof/>
            <w:sz w:val="20"/>
          </w:rPr>
          <w:t>Rysunek 22.</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Ocena stanu jednolitych części wód podziemnych w latach 2010-2015</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_Toc23585190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66</w:t>
        </w:r>
        <w:r w:rsidR="0018784B" w:rsidRPr="00F91225">
          <w:rPr>
            <w:rFonts w:asciiTheme="minorHAnsi" w:hAnsiTheme="minorHAnsi" w:cstheme="minorHAnsi"/>
            <w:bCs w:val="0"/>
            <w:noProof/>
            <w:webHidden/>
            <w:sz w:val="20"/>
          </w:rPr>
          <w:fldChar w:fldCharType="end"/>
        </w:r>
      </w:hyperlink>
    </w:p>
    <w:p w14:paraId="7378F0B5" w14:textId="05B5111A"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1" w:history="1">
        <w:r w:rsidR="00F91225" w:rsidRPr="00F91225">
          <w:rPr>
            <w:rStyle w:val="Hipercze"/>
            <w:rFonts w:asciiTheme="minorHAnsi" w:hAnsiTheme="minorHAnsi" w:cstheme="minorHAnsi"/>
            <w:bCs w:val="0"/>
            <w:noProof/>
            <w:sz w:val="20"/>
          </w:rPr>
          <w:t>Rysunek 23</w:t>
        </w:r>
        <w:r w:rsidR="00392265">
          <w:rPr>
            <w:rStyle w:val="Hipercze"/>
            <w:rFonts w:asciiTheme="minorHAnsi" w:hAnsiTheme="minorHAnsi" w:cstheme="minorHAnsi"/>
            <w:bCs w:val="0"/>
            <w:noProof/>
            <w:sz w:val="20"/>
          </w:rPr>
          <w:t>.</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Zbiorniki wodne wykorzystywane do poboru wody przeznaczonej do spożycia przez ludzi</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_Toc23585191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70</w:t>
        </w:r>
        <w:r w:rsidR="0018784B" w:rsidRPr="00F91225">
          <w:rPr>
            <w:rFonts w:asciiTheme="minorHAnsi" w:hAnsiTheme="minorHAnsi" w:cstheme="minorHAnsi"/>
            <w:bCs w:val="0"/>
            <w:noProof/>
            <w:webHidden/>
            <w:sz w:val="20"/>
          </w:rPr>
          <w:fldChar w:fldCharType="end"/>
        </w:r>
      </w:hyperlink>
    </w:p>
    <w:p w14:paraId="01B7441F" w14:textId="3F92B3FE"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2" w:history="1">
        <w:r w:rsidR="00F91225" w:rsidRPr="00F91225">
          <w:rPr>
            <w:rStyle w:val="Hipercze"/>
            <w:rFonts w:asciiTheme="minorHAnsi" w:hAnsiTheme="minorHAnsi" w:cstheme="minorHAnsi"/>
            <w:bCs w:val="0"/>
            <w:noProof/>
            <w:sz w:val="20"/>
          </w:rPr>
          <w:t>Rysunek 24.</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Wyniki z monitoringu pól elektromagnetycznych w środowisku wykonanych w latach 2008-2015</w:t>
        </w:r>
        <w:r w:rsidR="0001045F">
          <w:rPr>
            <w:rStyle w:val="Hipercze"/>
            <w:rFonts w:asciiTheme="minorHAnsi" w:hAnsiTheme="minorHAnsi" w:cstheme="minorHAnsi"/>
            <w:bCs w:val="0"/>
            <w:noProof/>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_Toc23585192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75</w:t>
        </w:r>
        <w:r w:rsidR="0018784B" w:rsidRPr="00F91225">
          <w:rPr>
            <w:rFonts w:asciiTheme="minorHAnsi" w:hAnsiTheme="minorHAnsi" w:cstheme="minorHAnsi"/>
            <w:bCs w:val="0"/>
            <w:noProof/>
            <w:webHidden/>
            <w:sz w:val="20"/>
          </w:rPr>
          <w:fldChar w:fldCharType="end"/>
        </w:r>
      </w:hyperlink>
    </w:p>
    <w:p w14:paraId="6EBD102E" w14:textId="4EC48CAD" w:rsidR="00F91225" w:rsidRPr="00F91225" w:rsidRDefault="00632861" w:rsidP="00181324">
      <w:pPr>
        <w:pStyle w:val="Spisilustracji"/>
        <w:tabs>
          <w:tab w:val="left" w:pos="567"/>
          <w:tab w:val="left" w:pos="851"/>
          <w:tab w:val="right" w:leader="dot" w:pos="8647"/>
        </w:tabs>
        <w:ind w:left="709" w:right="444" w:hanging="992"/>
        <w:rPr>
          <w:rFonts w:asciiTheme="minorHAnsi" w:eastAsiaTheme="minorEastAsia" w:hAnsiTheme="minorHAnsi" w:cstheme="minorHAnsi"/>
          <w:bCs w:val="0"/>
          <w:noProof/>
          <w:kern w:val="0"/>
          <w:sz w:val="20"/>
        </w:rPr>
      </w:pPr>
      <w:hyperlink w:anchor="_Toc23585193" w:history="1">
        <w:r w:rsidR="00F91225" w:rsidRPr="00F91225">
          <w:rPr>
            <w:rStyle w:val="Hipercze"/>
            <w:rFonts w:asciiTheme="minorHAnsi" w:hAnsiTheme="minorHAnsi" w:cstheme="minorHAnsi"/>
            <w:bCs w:val="0"/>
            <w:noProof/>
            <w:sz w:val="20"/>
          </w:rPr>
          <w:t>Rysunek 25.</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Regiony tektoniczne Polsk</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_Toc23585193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76</w:t>
        </w:r>
        <w:r w:rsidR="0018784B" w:rsidRPr="00F91225">
          <w:rPr>
            <w:rFonts w:asciiTheme="minorHAnsi" w:hAnsiTheme="minorHAnsi" w:cstheme="minorHAnsi"/>
            <w:bCs w:val="0"/>
            <w:noProof/>
            <w:webHidden/>
            <w:sz w:val="20"/>
          </w:rPr>
          <w:fldChar w:fldCharType="end"/>
        </w:r>
      </w:hyperlink>
    </w:p>
    <w:p w14:paraId="6622BA62" w14:textId="20469782"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4" w:history="1">
        <w:r w:rsidR="00F91225" w:rsidRPr="00F91225">
          <w:rPr>
            <w:rStyle w:val="Hipercze"/>
            <w:rFonts w:asciiTheme="minorHAnsi" w:hAnsiTheme="minorHAnsi" w:cstheme="minorHAnsi"/>
            <w:bCs w:val="0"/>
            <w:noProof/>
            <w:sz w:val="20"/>
          </w:rPr>
          <w:t>Rysunek 26.</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Budowa geologiczna obszaru Polski dla poszczególnych okresów</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_Toc23585194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78</w:t>
        </w:r>
        <w:r w:rsidR="0018784B" w:rsidRPr="00F91225">
          <w:rPr>
            <w:rFonts w:asciiTheme="minorHAnsi" w:hAnsiTheme="minorHAnsi" w:cstheme="minorHAnsi"/>
            <w:bCs w:val="0"/>
            <w:noProof/>
            <w:webHidden/>
            <w:sz w:val="20"/>
          </w:rPr>
          <w:fldChar w:fldCharType="end"/>
        </w:r>
      </w:hyperlink>
    </w:p>
    <w:p w14:paraId="5D553451" w14:textId="5F961662"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5" w:history="1">
        <w:r w:rsidR="00F91225" w:rsidRPr="00F91225">
          <w:rPr>
            <w:rStyle w:val="Hipercze"/>
            <w:rFonts w:asciiTheme="minorHAnsi" w:hAnsiTheme="minorHAnsi" w:cstheme="minorHAnsi"/>
            <w:bCs w:val="0"/>
            <w:noProof/>
            <w:sz w:val="20"/>
          </w:rPr>
          <w:t>Rysunek 27.</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Mapa najważniejszych uskoków zlokalizowanych na obszarze Polski</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_Toc23585195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80</w:t>
        </w:r>
        <w:r w:rsidR="0018784B" w:rsidRPr="00F91225">
          <w:rPr>
            <w:rFonts w:asciiTheme="minorHAnsi" w:hAnsiTheme="minorHAnsi" w:cstheme="minorHAnsi"/>
            <w:bCs w:val="0"/>
            <w:noProof/>
            <w:webHidden/>
            <w:sz w:val="20"/>
          </w:rPr>
          <w:fldChar w:fldCharType="end"/>
        </w:r>
      </w:hyperlink>
    </w:p>
    <w:p w14:paraId="28C4E4CA" w14:textId="4FFCC68D"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6" w:history="1">
        <w:r w:rsidR="00F91225" w:rsidRPr="00F91225">
          <w:rPr>
            <w:rStyle w:val="Hipercze"/>
            <w:rFonts w:asciiTheme="minorHAnsi" w:hAnsiTheme="minorHAnsi" w:cstheme="minorHAnsi"/>
            <w:bCs w:val="0"/>
            <w:noProof/>
            <w:sz w:val="20"/>
          </w:rPr>
          <w:t>Rysunek 28.</w:t>
        </w:r>
        <w:r w:rsidR="00392265">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Złoża surowców energetycznych w Polsce</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_Toc23585196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85</w:t>
        </w:r>
        <w:r w:rsidR="0018784B" w:rsidRPr="00F91225">
          <w:rPr>
            <w:rFonts w:asciiTheme="minorHAnsi" w:hAnsiTheme="minorHAnsi" w:cstheme="minorHAnsi"/>
            <w:bCs w:val="0"/>
            <w:noProof/>
            <w:webHidden/>
            <w:sz w:val="20"/>
          </w:rPr>
          <w:fldChar w:fldCharType="end"/>
        </w:r>
      </w:hyperlink>
    </w:p>
    <w:p w14:paraId="2489D94C" w14:textId="2588B0EB"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7" w:history="1">
        <w:r w:rsidR="00F91225" w:rsidRPr="00F91225">
          <w:rPr>
            <w:rStyle w:val="Hipercze"/>
            <w:rFonts w:asciiTheme="minorHAnsi" w:hAnsiTheme="minorHAnsi" w:cstheme="minorHAnsi"/>
            <w:bCs w:val="0"/>
            <w:noProof/>
            <w:sz w:val="20"/>
            <w:lang w:eastAsia="ar-SA"/>
          </w:rPr>
          <w:t>Rysunek 29.</w:t>
        </w:r>
        <w:r w:rsidR="00392265">
          <w:rPr>
            <w:rStyle w:val="Hipercze"/>
            <w:rFonts w:asciiTheme="minorHAnsi" w:hAnsiTheme="minorHAnsi" w:cstheme="minorHAnsi"/>
            <w:bCs w:val="0"/>
            <w:noProof/>
            <w:sz w:val="20"/>
            <w:lang w:eastAsia="ar-SA"/>
          </w:rPr>
          <w:tab/>
        </w:r>
        <w:r w:rsidR="00F91225" w:rsidRPr="00F91225">
          <w:rPr>
            <w:rStyle w:val="Hipercze"/>
            <w:rFonts w:asciiTheme="minorHAnsi" w:hAnsiTheme="minorHAnsi" w:cstheme="minorHAnsi"/>
            <w:bCs w:val="0"/>
            <w:noProof/>
            <w:sz w:val="20"/>
            <w:lang w:eastAsia="ar-SA"/>
          </w:rPr>
          <w:t>Typy krajobrazów Polski</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_Toc23585197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88</w:t>
        </w:r>
        <w:r w:rsidR="0018784B" w:rsidRPr="00F91225">
          <w:rPr>
            <w:rFonts w:asciiTheme="minorHAnsi" w:hAnsiTheme="minorHAnsi" w:cstheme="minorHAnsi"/>
            <w:bCs w:val="0"/>
            <w:noProof/>
            <w:webHidden/>
            <w:sz w:val="20"/>
          </w:rPr>
          <w:fldChar w:fldCharType="end"/>
        </w:r>
      </w:hyperlink>
    </w:p>
    <w:p w14:paraId="57621020" w14:textId="5019C8E0"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8" w:history="1">
        <w:r w:rsidR="00F91225" w:rsidRPr="00F91225">
          <w:rPr>
            <w:rStyle w:val="Hipercze"/>
            <w:rFonts w:asciiTheme="minorHAnsi" w:hAnsiTheme="minorHAnsi" w:cstheme="minorHAnsi"/>
            <w:bCs w:val="0"/>
            <w:noProof/>
            <w:sz w:val="20"/>
            <w:lang w:eastAsia="ar-SA"/>
          </w:rPr>
          <w:t>Rysunek 30.</w:t>
        </w:r>
        <w:r w:rsidR="00392265">
          <w:rPr>
            <w:rStyle w:val="Hipercze"/>
            <w:rFonts w:asciiTheme="minorHAnsi" w:hAnsiTheme="minorHAnsi" w:cstheme="minorHAnsi"/>
            <w:bCs w:val="0"/>
            <w:noProof/>
            <w:sz w:val="20"/>
            <w:lang w:eastAsia="ar-SA"/>
          </w:rPr>
          <w:tab/>
        </w:r>
        <w:r w:rsidR="00F91225" w:rsidRPr="00F91225">
          <w:rPr>
            <w:rStyle w:val="Hipercze"/>
            <w:rFonts w:asciiTheme="minorHAnsi" w:hAnsiTheme="minorHAnsi" w:cstheme="minorHAnsi"/>
            <w:bCs w:val="0"/>
            <w:noProof/>
            <w:sz w:val="20"/>
            <w:lang w:eastAsia="ar-SA"/>
          </w:rPr>
          <w:t>Mapa hipsometryczna Polski</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_Toc23585198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89</w:t>
        </w:r>
        <w:r w:rsidR="0018784B" w:rsidRPr="00F91225">
          <w:rPr>
            <w:rFonts w:asciiTheme="minorHAnsi" w:hAnsiTheme="minorHAnsi" w:cstheme="minorHAnsi"/>
            <w:bCs w:val="0"/>
            <w:noProof/>
            <w:webHidden/>
            <w:sz w:val="20"/>
          </w:rPr>
          <w:fldChar w:fldCharType="end"/>
        </w:r>
      </w:hyperlink>
    </w:p>
    <w:p w14:paraId="68117B75" w14:textId="04832D9A"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9" w:history="1">
        <w:r w:rsidR="00F91225" w:rsidRPr="00F91225">
          <w:rPr>
            <w:rStyle w:val="Hipercze"/>
            <w:rFonts w:asciiTheme="minorHAnsi" w:hAnsiTheme="minorHAnsi" w:cstheme="minorHAnsi"/>
            <w:bCs w:val="0"/>
            <w:noProof/>
            <w:sz w:val="20"/>
            <w:lang w:eastAsia="ar-SA"/>
          </w:rPr>
          <w:t>Rysunek 31.</w:t>
        </w:r>
        <w:r w:rsidR="0001045F">
          <w:rPr>
            <w:rStyle w:val="Hipercze"/>
            <w:rFonts w:asciiTheme="minorHAnsi" w:hAnsiTheme="minorHAnsi" w:cstheme="minorHAnsi"/>
            <w:bCs w:val="0"/>
            <w:noProof/>
            <w:sz w:val="20"/>
            <w:lang w:eastAsia="ar-SA"/>
          </w:rPr>
          <w:tab/>
          <w:t xml:space="preserve"> </w:t>
        </w:r>
        <w:r w:rsidR="00F91225" w:rsidRPr="00F91225">
          <w:rPr>
            <w:rStyle w:val="Hipercze"/>
            <w:rFonts w:asciiTheme="minorHAnsi" w:hAnsiTheme="minorHAnsi" w:cstheme="minorHAnsi"/>
            <w:bCs w:val="0"/>
            <w:noProof/>
            <w:sz w:val="20"/>
            <w:lang w:eastAsia="ar-SA"/>
          </w:rPr>
          <w:t>Obszary narażone na niebezpieczeństwo powodzi według Wstępnej oceny ryzyka powodziowego</w:t>
        </w:r>
        <w:r w:rsidR="0001045F">
          <w:rPr>
            <w:rStyle w:val="Hipercze"/>
            <w:rFonts w:asciiTheme="minorHAnsi" w:hAnsiTheme="minorHAnsi" w:cstheme="minorHAnsi"/>
            <w:bCs w:val="0"/>
            <w:noProof/>
            <w:sz w:val="20"/>
            <w:lang w:eastAsia="ar-SA"/>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_Toc23585199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91</w:t>
        </w:r>
        <w:r w:rsidR="0018784B" w:rsidRPr="00F91225">
          <w:rPr>
            <w:rFonts w:asciiTheme="minorHAnsi" w:hAnsiTheme="minorHAnsi" w:cstheme="minorHAnsi"/>
            <w:bCs w:val="0"/>
            <w:noProof/>
            <w:webHidden/>
            <w:sz w:val="20"/>
          </w:rPr>
          <w:fldChar w:fldCharType="end"/>
        </w:r>
      </w:hyperlink>
    </w:p>
    <w:p w14:paraId="01BA1D8F" w14:textId="3F8F81DE"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0" w:history="1">
        <w:r w:rsidR="00F91225" w:rsidRPr="00F91225">
          <w:rPr>
            <w:rStyle w:val="Hipercze"/>
            <w:rFonts w:asciiTheme="minorHAnsi" w:hAnsiTheme="minorHAnsi" w:cstheme="minorHAnsi"/>
            <w:bCs w:val="0"/>
            <w:noProof/>
            <w:sz w:val="20"/>
          </w:rPr>
          <w:t>Rysunek 32.</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Rozkład klimatycznego bilansu wodnego Polski podczas półrocza letniego w latach 1951-1990</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_Toc23585200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92</w:t>
        </w:r>
        <w:r w:rsidR="0018784B" w:rsidRPr="00F91225">
          <w:rPr>
            <w:rFonts w:asciiTheme="minorHAnsi" w:hAnsiTheme="minorHAnsi" w:cstheme="minorHAnsi"/>
            <w:bCs w:val="0"/>
            <w:noProof/>
            <w:webHidden/>
            <w:sz w:val="20"/>
          </w:rPr>
          <w:fldChar w:fldCharType="end"/>
        </w:r>
      </w:hyperlink>
    </w:p>
    <w:p w14:paraId="5C0CB98F" w14:textId="6D6E6E5F"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1" w:history="1">
        <w:r w:rsidR="00F91225" w:rsidRPr="00F91225">
          <w:rPr>
            <w:rStyle w:val="Hipercze"/>
            <w:rFonts w:asciiTheme="minorHAnsi" w:hAnsiTheme="minorHAnsi" w:cstheme="minorHAnsi"/>
            <w:bCs w:val="0"/>
            <w:noProof/>
            <w:sz w:val="20"/>
          </w:rPr>
          <w:t>Rysunek 33.</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Strefy stanów wody głównych rzek w Polsce w dniu 10 lipca 2018 roku</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_Toc23585201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93</w:t>
        </w:r>
        <w:r w:rsidR="0018784B" w:rsidRPr="00F91225">
          <w:rPr>
            <w:rFonts w:asciiTheme="minorHAnsi" w:hAnsiTheme="minorHAnsi" w:cstheme="minorHAnsi"/>
            <w:bCs w:val="0"/>
            <w:noProof/>
            <w:webHidden/>
            <w:sz w:val="20"/>
          </w:rPr>
          <w:fldChar w:fldCharType="end"/>
        </w:r>
      </w:hyperlink>
    </w:p>
    <w:p w14:paraId="6F378F25" w14:textId="0195029D"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2" w:history="1">
        <w:r w:rsidR="00F91225" w:rsidRPr="00F91225">
          <w:rPr>
            <w:rStyle w:val="Hipercze"/>
            <w:rFonts w:asciiTheme="minorHAnsi" w:hAnsiTheme="minorHAnsi" w:cstheme="minorHAnsi"/>
            <w:bCs w:val="0"/>
            <w:noProof/>
            <w:sz w:val="20"/>
          </w:rPr>
          <w:t>Rysunek 34</w:t>
        </w:r>
        <w:r w:rsidR="0001045F">
          <w:rPr>
            <w:rStyle w:val="Hipercze"/>
            <w:rFonts w:asciiTheme="minorHAnsi" w:hAnsiTheme="minorHAnsi" w:cstheme="minorHAnsi"/>
            <w:bCs w:val="0"/>
            <w:noProof/>
            <w:sz w:val="20"/>
          </w:rPr>
          <w:t>.</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Budowa osuwiska</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_Toc23585202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95</w:t>
        </w:r>
        <w:r w:rsidR="0018784B" w:rsidRPr="00F91225">
          <w:rPr>
            <w:rFonts w:asciiTheme="minorHAnsi" w:hAnsiTheme="minorHAnsi" w:cstheme="minorHAnsi"/>
            <w:bCs w:val="0"/>
            <w:noProof/>
            <w:webHidden/>
            <w:sz w:val="20"/>
          </w:rPr>
          <w:fldChar w:fldCharType="end"/>
        </w:r>
      </w:hyperlink>
    </w:p>
    <w:p w14:paraId="417B7A60" w14:textId="16D9B1B4"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3" w:history="1">
        <w:r w:rsidR="00F91225" w:rsidRPr="00F91225">
          <w:rPr>
            <w:rStyle w:val="Hipercze"/>
            <w:rFonts w:asciiTheme="minorHAnsi" w:hAnsiTheme="minorHAnsi" w:cstheme="minorHAnsi"/>
            <w:bCs w:val="0"/>
            <w:noProof/>
            <w:sz w:val="20"/>
          </w:rPr>
          <w:t>Rysunek 35.</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Rozmieszczenie obszarów zagrożonych ruchami masowymi ziemi w Polsce</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_Toc23585203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97</w:t>
        </w:r>
        <w:r w:rsidR="0018784B" w:rsidRPr="00F91225">
          <w:rPr>
            <w:rFonts w:asciiTheme="minorHAnsi" w:hAnsiTheme="minorHAnsi" w:cstheme="minorHAnsi"/>
            <w:bCs w:val="0"/>
            <w:noProof/>
            <w:webHidden/>
            <w:sz w:val="20"/>
          </w:rPr>
          <w:fldChar w:fldCharType="end"/>
        </w:r>
      </w:hyperlink>
    </w:p>
    <w:p w14:paraId="39127923" w14:textId="178F9F18"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4" w:history="1">
        <w:r w:rsidR="00F91225" w:rsidRPr="00F91225">
          <w:rPr>
            <w:rStyle w:val="Hipercze"/>
            <w:rFonts w:asciiTheme="minorHAnsi" w:hAnsiTheme="minorHAnsi" w:cstheme="minorHAnsi"/>
            <w:bCs w:val="0"/>
            <w:noProof/>
            <w:sz w:val="20"/>
          </w:rPr>
          <w:t>Rysunek 36.</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Ważniejsze obiekty zabytkowe w Polsce</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_Toc23585204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101</w:t>
        </w:r>
        <w:r w:rsidR="0018784B" w:rsidRPr="00F91225">
          <w:rPr>
            <w:rFonts w:asciiTheme="minorHAnsi" w:hAnsiTheme="minorHAnsi" w:cstheme="minorHAnsi"/>
            <w:bCs w:val="0"/>
            <w:noProof/>
            <w:webHidden/>
            <w:sz w:val="20"/>
          </w:rPr>
          <w:fldChar w:fldCharType="end"/>
        </w:r>
      </w:hyperlink>
    </w:p>
    <w:p w14:paraId="14BDF967" w14:textId="05DEB249"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5" w:history="1">
        <w:r w:rsidR="00F91225" w:rsidRPr="00F91225">
          <w:rPr>
            <w:rStyle w:val="Hipercze"/>
            <w:rFonts w:asciiTheme="minorHAnsi" w:hAnsiTheme="minorHAnsi" w:cstheme="minorHAnsi"/>
            <w:bCs w:val="0"/>
            <w:noProof/>
            <w:sz w:val="20"/>
          </w:rPr>
          <w:t>Rysunek 37.</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Rozkład średnich rocznych stężeń PM2.5 w skali kraju w roku 2040 w scenariuszu realizacji PEP2040]</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_Toc23585205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106</w:t>
        </w:r>
        <w:r w:rsidR="0018784B" w:rsidRPr="00F91225">
          <w:rPr>
            <w:rFonts w:asciiTheme="minorHAnsi" w:hAnsiTheme="minorHAnsi" w:cstheme="minorHAnsi"/>
            <w:bCs w:val="0"/>
            <w:noProof/>
            <w:webHidden/>
            <w:sz w:val="20"/>
          </w:rPr>
          <w:fldChar w:fldCharType="end"/>
        </w:r>
      </w:hyperlink>
    </w:p>
    <w:p w14:paraId="5715950C" w14:textId="49A37146"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6" w:history="1">
        <w:r w:rsidR="00F91225" w:rsidRPr="00F91225">
          <w:rPr>
            <w:rStyle w:val="Hipercze"/>
            <w:rFonts w:asciiTheme="minorHAnsi" w:hAnsiTheme="minorHAnsi" w:cstheme="minorHAnsi"/>
            <w:bCs w:val="0"/>
            <w:noProof/>
            <w:sz w:val="20"/>
          </w:rPr>
          <w:t>Rysunek 38.</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Rozkład średnich rocznych stężeń PM2.5 w skali kraju w roku 2040 w scenariuszu braku realizacji PEP2040</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_Toc23585206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107</w:t>
        </w:r>
        <w:r w:rsidR="0018784B" w:rsidRPr="00F91225">
          <w:rPr>
            <w:rFonts w:asciiTheme="minorHAnsi" w:hAnsiTheme="minorHAnsi" w:cstheme="minorHAnsi"/>
            <w:bCs w:val="0"/>
            <w:noProof/>
            <w:webHidden/>
            <w:sz w:val="20"/>
          </w:rPr>
          <w:fldChar w:fldCharType="end"/>
        </w:r>
      </w:hyperlink>
    </w:p>
    <w:p w14:paraId="7203C2C6" w14:textId="3253D2BA"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7" w:history="1">
        <w:r w:rsidR="00F91225" w:rsidRPr="00F91225">
          <w:rPr>
            <w:rStyle w:val="Hipercze"/>
            <w:rFonts w:asciiTheme="minorHAnsi" w:hAnsiTheme="minorHAnsi" w:cstheme="minorHAnsi"/>
            <w:bCs w:val="0"/>
            <w:noProof/>
            <w:sz w:val="20"/>
          </w:rPr>
          <w:t>Rysunek 39</w:t>
        </w:r>
        <w:r w:rsidR="0001045F">
          <w:rPr>
            <w:rStyle w:val="Hipercze"/>
            <w:rFonts w:asciiTheme="minorHAnsi" w:hAnsiTheme="minorHAnsi" w:cstheme="minorHAnsi"/>
            <w:bCs w:val="0"/>
            <w:noProof/>
            <w:sz w:val="20"/>
          </w:rPr>
          <w:t>.</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 xml:space="preserve">Przedsięwzięcia wskazane w PEP2040 na tle obszarów chronionych oraz innych przedsięwzięć wskazanych w dokumentach strategicznych </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_Toc23585207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142</w:t>
        </w:r>
        <w:r w:rsidR="0018784B" w:rsidRPr="00F91225">
          <w:rPr>
            <w:rFonts w:asciiTheme="minorHAnsi" w:hAnsiTheme="minorHAnsi" w:cstheme="minorHAnsi"/>
            <w:bCs w:val="0"/>
            <w:noProof/>
            <w:webHidden/>
            <w:sz w:val="20"/>
          </w:rPr>
          <w:fldChar w:fldCharType="end"/>
        </w:r>
      </w:hyperlink>
    </w:p>
    <w:p w14:paraId="155428D5" w14:textId="13E7D67B"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8" w:history="1">
        <w:r w:rsidR="00F91225" w:rsidRPr="00F91225">
          <w:rPr>
            <w:rStyle w:val="Hipercze"/>
            <w:rFonts w:asciiTheme="minorHAnsi" w:hAnsiTheme="minorHAnsi" w:cstheme="minorHAnsi"/>
            <w:bCs w:val="0"/>
            <w:noProof/>
            <w:sz w:val="20"/>
          </w:rPr>
          <w:t>Rysunek 40.</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Lokalizacja złoża węgla brunatnego Złoczew oraz planowanego Obszaru Górniczego „Złoczew”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_Toc23585208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152</w:t>
        </w:r>
        <w:r w:rsidR="0018784B" w:rsidRPr="00F91225">
          <w:rPr>
            <w:rFonts w:asciiTheme="minorHAnsi" w:hAnsiTheme="minorHAnsi" w:cstheme="minorHAnsi"/>
            <w:bCs w:val="0"/>
            <w:noProof/>
            <w:webHidden/>
            <w:sz w:val="20"/>
          </w:rPr>
          <w:fldChar w:fldCharType="end"/>
        </w:r>
      </w:hyperlink>
    </w:p>
    <w:p w14:paraId="58AF3371" w14:textId="09D206CB"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9" w:history="1">
        <w:r w:rsidR="00F91225" w:rsidRPr="00F91225">
          <w:rPr>
            <w:rStyle w:val="Hipercze"/>
            <w:rFonts w:asciiTheme="minorHAnsi" w:hAnsiTheme="minorHAnsi" w:cstheme="minorHAnsi"/>
            <w:bCs w:val="0"/>
            <w:noProof/>
            <w:sz w:val="20"/>
          </w:rPr>
          <w:t>Rysunek 41.</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Lokalizacja złoża węgla brunatnego „Ościsłowo”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_Toc23585209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154</w:t>
        </w:r>
        <w:r w:rsidR="0018784B" w:rsidRPr="00F91225">
          <w:rPr>
            <w:rFonts w:asciiTheme="minorHAnsi" w:hAnsiTheme="minorHAnsi" w:cstheme="minorHAnsi"/>
            <w:bCs w:val="0"/>
            <w:noProof/>
            <w:webHidden/>
            <w:sz w:val="20"/>
          </w:rPr>
          <w:fldChar w:fldCharType="end"/>
        </w:r>
      </w:hyperlink>
    </w:p>
    <w:p w14:paraId="54555B81" w14:textId="1E01DD24"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0" w:history="1">
        <w:r w:rsidR="00F91225" w:rsidRPr="00F91225">
          <w:rPr>
            <w:rStyle w:val="Hipercze"/>
            <w:rFonts w:asciiTheme="minorHAnsi" w:hAnsiTheme="minorHAnsi" w:cstheme="minorHAnsi"/>
            <w:bCs w:val="0"/>
            <w:noProof/>
            <w:sz w:val="20"/>
          </w:rPr>
          <w:t>Rysunek 42.</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Lokalizacja złoża węgla brunatnego „Gubin”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_Toc23585210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155</w:t>
        </w:r>
        <w:r w:rsidR="0018784B" w:rsidRPr="00F91225">
          <w:rPr>
            <w:rFonts w:asciiTheme="minorHAnsi" w:hAnsiTheme="minorHAnsi" w:cstheme="minorHAnsi"/>
            <w:bCs w:val="0"/>
            <w:noProof/>
            <w:webHidden/>
            <w:sz w:val="20"/>
          </w:rPr>
          <w:fldChar w:fldCharType="end"/>
        </w:r>
      </w:hyperlink>
    </w:p>
    <w:p w14:paraId="69A43B74" w14:textId="7562798B"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1" w:history="1">
        <w:r w:rsidR="00F91225" w:rsidRPr="00F91225">
          <w:rPr>
            <w:rStyle w:val="Hipercze"/>
            <w:rFonts w:asciiTheme="minorHAnsi" w:hAnsiTheme="minorHAnsi" w:cstheme="minorHAnsi"/>
            <w:bCs w:val="0"/>
            <w:noProof/>
            <w:sz w:val="20"/>
          </w:rPr>
          <w:t>Rysunek 43.</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Planowany przebieg sieci elektroenergetycznych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_Toc23585211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158</w:t>
        </w:r>
        <w:r w:rsidR="0018784B" w:rsidRPr="00F91225">
          <w:rPr>
            <w:rFonts w:asciiTheme="minorHAnsi" w:hAnsiTheme="minorHAnsi" w:cstheme="minorHAnsi"/>
            <w:bCs w:val="0"/>
            <w:noProof/>
            <w:webHidden/>
            <w:sz w:val="20"/>
          </w:rPr>
          <w:fldChar w:fldCharType="end"/>
        </w:r>
      </w:hyperlink>
    </w:p>
    <w:p w14:paraId="5C89B7F1" w14:textId="215EA077"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2" w:history="1">
        <w:r w:rsidR="00F91225" w:rsidRPr="00F91225">
          <w:rPr>
            <w:rStyle w:val="Hipercze"/>
            <w:rFonts w:asciiTheme="minorHAnsi" w:hAnsiTheme="minorHAnsi" w:cstheme="minorHAnsi"/>
            <w:bCs w:val="0"/>
            <w:noProof/>
            <w:sz w:val="20"/>
          </w:rPr>
          <w:t>Rysunek 44.</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Planowany rurociąg Baltic Pipe na terytorium Polski w kontekście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_Toc23585212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161</w:t>
        </w:r>
        <w:r w:rsidR="0018784B" w:rsidRPr="00F91225">
          <w:rPr>
            <w:rFonts w:asciiTheme="minorHAnsi" w:hAnsiTheme="minorHAnsi" w:cstheme="minorHAnsi"/>
            <w:bCs w:val="0"/>
            <w:noProof/>
            <w:webHidden/>
            <w:sz w:val="20"/>
          </w:rPr>
          <w:fldChar w:fldCharType="end"/>
        </w:r>
      </w:hyperlink>
    </w:p>
    <w:p w14:paraId="2A627A7C" w14:textId="6F5BFC95"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3" w:history="1">
        <w:r w:rsidR="00F91225" w:rsidRPr="00F91225">
          <w:rPr>
            <w:rStyle w:val="Hipercze"/>
            <w:rFonts w:asciiTheme="minorHAnsi" w:hAnsiTheme="minorHAnsi" w:cstheme="minorHAnsi"/>
            <w:bCs w:val="0"/>
            <w:noProof/>
            <w:sz w:val="20"/>
          </w:rPr>
          <w:t>Rysunek 45.</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Projektowane gazociągi przesyłowe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_Toc23585213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166</w:t>
        </w:r>
        <w:r w:rsidR="0018784B" w:rsidRPr="00F91225">
          <w:rPr>
            <w:rFonts w:asciiTheme="minorHAnsi" w:hAnsiTheme="minorHAnsi" w:cstheme="minorHAnsi"/>
            <w:bCs w:val="0"/>
            <w:noProof/>
            <w:webHidden/>
            <w:sz w:val="20"/>
          </w:rPr>
          <w:fldChar w:fldCharType="end"/>
        </w:r>
      </w:hyperlink>
    </w:p>
    <w:p w14:paraId="1F01AA09" w14:textId="11DCCC5B"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4" w:history="1">
        <w:r w:rsidR="00F91225" w:rsidRPr="00F91225">
          <w:rPr>
            <w:rStyle w:val="Hipercze"/>
            <w:rFonts w:asciiTheme="minorHAnsi" w:hAnsiTheme="minorHAnsi" w:cstheme="minorHAnsi"/>
            <w:bCs w:val="0"/>
            <w:noProof/>
            <w:sz w:val="20"/>
          </w:rPr>
          <w:t>Rysunek 46.</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Planowane połączenia sieci gazowej z Czechami, Słowacją i Ukrainą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_Toc23585214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167</w:t>
        </w:r>
        <w:r w:rsidR="0018784B" w:rsidRPr="00F91225">
          <w:rPr>
            <w:rFonts w:asciiTheme="minorHAnsi" w:hAnsiTheme="minorHAnsi" w:cstheme="minorHAnsi"/>
            <w:bCs w:val="0"/>
            <w:noProof/>
            <w:webHidden/>
            <w:sz w:val="20"/>
          </w:rPr>
          <w:fldChar w:fldCharType="end"/>
        </w:r>
      </w:hyperlink>
    </w:p>
    <w:p w14:paraId="1DE4DD95" w14:textId="1A5D58B6"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5" w:history="1">
        <w:r w:rsidR="00F91225" w:rsidRPr="00F91225">
          <w:rPr>
            <w:rStyle w:val="Hipercze"/>
            <w:rFonts w:asciiTheme="minorHAnsi" w:hAnsiTheme="minorHAnsi" w:cstheme="minorHAnsi"/>
            <w:bCs w:val="0"/>
            <w:noProof/>
            <w:sz w:val="20"/>
          </w:rPr>
          <w:t>Rysunek 47</w:t>
        </w:r>
        <w:r w:rsidR="0001045F">
          <w:rPr>
            <w:rStyle w:val="Hipercze"/>
            <w:rFonts w:asciiTheme="minorHAnsi" w:hAnsiTheme="minorHAnsi" w:cstheme="minorHAnsi"/>
            <w:bCs w:val="0"/>
            <w:noProof/>
            <w:sz w:val="20"/>
          </w:rPr>
          <w:t>.</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Planowane połączenia sieci gazowej z Niemcami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_Toc23585215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168</w:t>
        </w:r>
        <w:r w:rsidR="0018784B" w:rsidRPr="00F91225">
          <w:rPr>
            <w:rFonts w:asciiTheme="minorHAnsi" w:hAnsiTheme="minorHAnsi" w:cstheme="minorHAnsi"/>
            <w:bCs w:val="0"/>
            <w:noProof/>
            <w:webHidden/>
            <w:sz w:val="20"/>
          </w:rPr>
          <w:fldChar w:fldCharType="end"/>
        </w:r>
      </w:hyperlink>
    </w:p>
    <w:p w14:paraId="70156D73" w14:textId="2D4B811B"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6" w:history="1">
        <w:r w:rsidR="00F91225" w:rsidRPr="00F91225">
          <w:rPr>
            <w:rStyle w:val="Hipercze"/>
            <w:rFonts w:asciiTheme="minorHAnsi" w:hAnsiTheme="minorHAnsi" w:cstheme="minorHAnsi"/>
            <w:bCs w:val="0"/>
            <w:noProof/>
            <w:sz w:val="20"/>
          </w:rPr>
          <w:t>Rysunek 48.</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Planowane połączenia sieci gazowej z Litwą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_Toc23585216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169</w:t>
        </w:r>
        <w:r w:rsidR="0018784B" w:rsidRPr="00F91225">
          <w:rPr>
            <w:rFonts w:asciiTheme="minorHAnsi" w:hAnsiTheme="minorHAnsi" w:cstheme="minorHAnsi"/>
            <w:bCs w:val="0"/>
            <w:noProof/>
            <w:webHidden/>
            <w:sz w:val="20"/>
          </w:rPr>
          <w:fldChar w:fldCharType="end"/>
        </w:r>
      </w:hyperlink>
    </w:p>
    <w:p w14:paraId="0114CA32" w14:textId="7FE04B11"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7" w:history="1">
        <w:r w:rsidR="00F91225" w:rsidRPr="00F91225">
          <w:rPr>
            <w:rStyle w:val="Hipercze"/>
            <w:rFonts w:asciiTheme="minorHAnsi" w:hAnsiTheme="minorHAnsi" w:cstheme="minorHAnsi"/>
            <w:bCs w:val="0"/>
            <w:noProof/>
            <w:sz w:val="20"/>
          </w:rPr>
          <w:t>Rysunek 49.</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Planowana</w:t>
        </w:r>
        <w:r w:rsidR="00093AA4">
          <w:rPr>
            <w:rStyle w:val="Hipercze"/>
            <w:rFonts w:asciiTheme="minorHAnsi" w:hAnsiTheme="minorHAnsi" w:cstheme="minorHAnsi"/>
            <w:bCs w:val="0"/>
            <w:noProof/>
            <w:sz w:val="20"/>
          </w:rPr>
          <w:t xml:space="preserve"> lokalizacja rozbudowy terminalu</w:t>
        </w:r>
        <w:r w:rsidR="00F91225" w:rsidRPr="00F91225">
          <w:rPr>
            <w:rStyle w:val="Hipercze"/>
            <w:rFonts w:asciiTheme="minorHAnsi" w:hAnsiTheme="minorHAnsi" w:cstheme="minorHAnsi"/>
            <w:bCs w:val="0"/>
            <w:noProof/>
            <w:sz w:val="20"/>
          </w:rPr>
          <w:t xml:space="preserve"> LNG w Świnoujściu na tle obszarów chronionych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_Toc23585217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176</w:t>
        </w:r>
        <w:r w:rsidR="0018784B" w:rsidRPr="00F91225">
          <w:rPr>
            <w:rFonts w:asciiTheme="minorHAnsi" w:hAnsiTheme="minorHAnsi" w:cstheme="minorHAnsi"/>
            <w:bCs w:val="0"/>
            <w:noProof/>
            <w:webHidden/>
            <w:sz w:val="20"/>
          </w:rPr>
          <w:fldChar w:fldCharType="end"/>
        </w:r>
      </w:hyperlink>
    </w:p>
    <w:p w14:paraId="159D858E" w14:textId="335EEA43"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8" w:history="1">
        <w:r w:rsidR="00F91225" w:rsidRPr="00F91225">
          <w:rPr>
            <w:rStyle w:val="Hipercze"/>
            <w:rFonts w:asciiTheme="minorHAnsi" w:hAnsiTheme="minorHAnsi" w:cstheme="minorHAnsi"/>
            <w:bCs w:val="0"/>
            <w:noProof/>
            <w:sz w:val="20"/>
          </w:rPr>
          <w:t>Rysunek 50.</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Planowana (prawdopodobna) lokalizacja pływającego terminalu regazyfikacji LNG (FSRU) w Zatoce Gdańskiej</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_Toc23585218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181</w:t>
        </w:r>
        <w:r w:rsidR="0018784B" w:rsidRPr="00F91225">
          <w:rPr>
            <w:rFonts w:asciiTheme="minorHAnsi" w:hAnsiTheme="minorHAnsi" w:cstheme="minorHAnsi"/>
            <w:bCs w:val="0"/>
            <w:noProof/>
            <w:webHidden/>
            <w:sz w:val="20"/>
          </w:rPr>
          <w:fldChar w:fldCharType="end"/>
        </w:r>
      </w:hyperlink>
    </w:p>
    <w:p w14:paraId="57196490" w14:textId="5675E507"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9" w:history="1">
        <w:r w:rsidR="00F91225" w:rsidRPr="00F91225">
          <w:rPr>
            <w:rStyle w:val="Hipercze"/>
            <w:rFonts w:asciiTheme="minorHAnsi" w:hAnsiTheme="minorHAnsi" w:cstheme="minorHAnsi"/>
            <w:bCs w:val="0"/>
            <w:noProof/>
            <w:sz w:val="20"/>
          </w:rPr>
          <w:t>Rysunek 51.</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Planowane do rozbudowy Podziemne Magazyny Gazu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_Toc23585219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183</w:t>
        </w:r>
        <w:r w:rsidR="0018784B" w:rsidRPr="00F91225">
          <w:rPr>
            <w:rFonts w:asciiTheme="minorHAnsi" w:hAnsiTheme="minorHAnsi" w:cstheme="minorHAnsi"/>
            <w:bCs w:val="0"/>
            <w:noProof/>
            <w:webHidden/>
            <w:sz w:val="20"/>
          </w:rPr>
          <w:fldChar w:fldCharType="end"/>
        </w:r>
      </w:hyperlink>
    </w:p>
    <w:p w14:paraId="0433D4B3" w14:textId="49F3197C"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20" w:history="1">
        <w:r w:rsidR="00F91225" w:rsidRPr="00F91225">
          <w:rPr>
            <w:rStyle w:val="Hipercze"/>
            <w:rFonts w:asciiTheme="minorHAnsi" w:hAnsiTheme="minorHAnsi" w:cstheme="minorHAnsi"/>
            <w:bCs w:val="0"/>
            <w:noProof/>
            <w:sz w:val="20"/>
          </w:rPr>
          <w:t>Rysunek 52.</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Planowana rozbudowa drugiej nitki gazociągu pomorskiego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_Toc23585220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184</w:t>
        </w:r>
        <w:r w:rsidR="0018784B" w:rsidRPr="00F91225">
          <w:rPr>
            <w:rFonts w:asciiTheme="minorHAnsi" w:hAnsiTheme="minorHAnsi" w:cstheme="minorHAnsi"/>
            <w:bCs w:val="0"/>
            <w:noProof/>
            <w:webHidden/>
            <w:sz w:val="20"/>
          </w:rPr>
          <w:fldChar w:fldCharType="end"/>
        </w:r>
      </w:hyperlink>
    </w:p>
    <w:p w14:paraId="537393DE" w14:textId="50C8870F"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21" w:history="1">
        <w:r w:rsidR="00F91225" w:rsidRPr="00F91225">
          <w:rPr>
            <w:rStyle w:val="Hipercze"/>
            <w:rFonts w:asciiTheme="minorHAnsi" w:hAnsiTheme="minorHAnsi" w:cstheme="minorHAnsi"/>
            <w:bCs w:val="0"/>
            <w:noProof/>
            <w:sz w:val="20"/>
          </w:rPr>
          <w:t>Rysunek 53.</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Planowany przebieg rurociągu Boronów – Trzebinia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_Toc23585221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185</w:t>
        </w:r>
        <w:r w:rsidR="0018784B" w:rsidRPr="00F91225">
          <w:rPr>
            <w:rFonts w:asciiTheme="minorHAnsi" w:hAnsiTheme="minorHAnsi" w:cstheme="minorHAnsi"/>
            <w:bCs w:val="0"/>
            <w:noProof/>
            <w:webHidden/>
            <w:sz w:val="20"/>
          </w:rPr>
          <w:fldChar w:fldCharType="end"/>
        </w:r>
      </w:hyperlink>
    </w:p>
    <w:p w14:paraId="13FC985F" w14:textId="5F0DE090"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22" w:history="1">
        <w:r w:rsidR="00F91225" w:rsidRPr="00F91225">
          <w:rPr>
            <w:rStyle w:val="Hipercze"/>
            <w:rFonts w:asciiTheme="minorHAnsi" w:hAnsiTheme="minorHAnsi" w:cstheme="minorHAnsi"/>
            <w:bCs w:val="0"/>
            <w:noProof/>
            <w:sz w:val="20"/>
          </w:rPr>
          <w:t>Rysunek 54.</w:t>
        </w:r>
        <w:r w:rsidR="0001045F">
          <w:rPr>
            <w:rStyle w:val="Hipercze"/>
            <w:rFonts w:asciiTheme="minorHAnsi" w:hAnsiTheme="minorHAnsi" w:cstheme="minorHAnsi"/>
            <w:bCs w:val="0"/>
            <w:noProof/>
            <w:sz w:val="20"/>
          </w:rPr>
          <w:tab/>
        </w:r>
        <w:r w:rsidR="00093AA4">
          <w:rPr>
            <w:rStyle w:val="Hipercze"/>
            <w:rFonts w:asciiTheme="minorHAnsi" w:hAnsiTheme="minorHAnsi" w:cstheme="minorHAnsi"/>
            <w:bCs w:val="0"/>
            <w:noProof/>
            <w:sz w:val="20"/>
          </w:rPr>
          <w:t>Planowana rozbudowa terminalu</w:t>
        </w:r>
        <w:r w:rsidR="00F91225" w:rsidRPr="00F91225">
          <w:rPr>
            <w:rStyle w:val="Hipercze"/>
            <w:rFonts w:asciiTheme="minorHAnsi" w:hAnsiTheme="minorHAnsi" w:cstheme="minorHAnsi"/>
            <w:bCs w:val="0"/>
            <w:noProof/>
            <w:sz w:val="20"/>
          </w:rPr>
          <w:t xml:space="preserve"> naftowego w Gdańsku oraz bazy paliw w Górkach Zachodnich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_Toc23585222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186</w:t>
        </w:r>
        <w:r w:rsidR="0018784B" w:rsidRPr="00F91225">
          <w:rPr>
            <w:rFonts w:asciiTheme="minorHAnsi" w:hAnsiTheme="minorHAnsi" w:cstheme="minorHAnsi"/>
            <w:bCs w:val="0"/>
            <w:noProof/>
            <w:webHidden/>
            <w:sz w:val="20"/>
          </w:rPr>
          <w:fldChar w:fldCharType="end"/>
        </w:r>
      </w:hyperlink>
    </w:p>
    <w:p w14:paraId="5C6E3D7E" w14:textId="15020AC3"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23" w:history="1">
        <w:r w:rsidR="00F91225" w:rsidRPr="00F91225">
          <w:rPr>
            <w:rStyle w:val="Hipercze"/>
            <w:rFonts w:asciiTheme="minorHAnsi" w:hAnsiTheme="minorHAnsi" w:cstheme="minorHAnsi"/>
            <w:bCs w:val="0"/>
            <w:noProof/>
            <w:sz w:val="20"/>
          </w:rPr>
          <w:t>Rysunek 55.</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Planowane lokalizacje elektrowni jądrowych na tle obszarów chronionych i korytarzy ekologicznych</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_Toc23585223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190</w:t>
        </w:r>
        <w:r w:rsidR="0018784B" w:rsidRPr="00F91225">
          <w:rPr>
            <w:rFonts w:asciiTheme="minorHAnsi" w:hAnsiTheme="minorHAnsi" w:cstheme="minorHAnsi"/>
            <w:bCs w:val="0"/>
            <w:noProof/>
            <w:webHidden/>
            <w:sz w:val="20"/>
          </w:rPr>
          <w:fldChar w:fldCharType="end"/>
        </w:r>
      </w:hyperlink>
    </w:p>
    <w:p w14:paraId="0C39E178" w14:textId="2B17CB6A" w:rsidR="00F91225" w:rsidRPr="00F91225" w:rsidRDefault="00632861"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24" w:history="1">
        <w:r w:rsidR="00F91225" w:rsidRPr="00F91225">
          <w:rPr>
            <w:rStyle w:val="Hipercze"/>
            <w:rFonts w:asciiTheme="minorHAnsi" w:hAnsiTheme="minorHAnsi" w:cstheme="minorHAnsi"/>
            <w:bCs w:val="0"/>
            <w:noProof/>
            <w:sz w:val="20"/>
          </w:rPr>
          <w:t>Rysunek 56</w:t>
        </w:r>
        <w:r w:rsidR="0001045F">
          <w:rPr>
            <w:rStyle w:val="Hipercze"/>
            <w:rFonts w:asciiTheme="minorHAnsi" w:hAnsiTheme="minorHAnsi" w:cstheme="minorHAnsi"/>
            <w:bCs w:val="0"/>
            <w:noProof/>
            <w:sz w:val="20"/>
          </w:rPr>
          <w:t>.</w:t>
        </w:r>
        <w:r w:rsidR="0001045F">
          <w:rPr>
            <w:rStyle w:val="Hipercze"/>
            <w:rFonts w:asciiTheme="minorHAnsi" w:hAnsiTheme="minorHAnsi" w:cstheme="minorHAnsi"/>
            <w:bCs w:val="0"/>
            <w:noProof/>
            <w:sz w:val="20"/>
          </w:rPr>
          <w:tab/>
        </w:r>
        <w:r w:rsidR="00F91225" w:rsidRPr="00F91225">
          <w:rPr>
            <w:rStyle w:val="Hipercze"/>
            <w:rFonts w:asciiTheme="minorHAnsi" w:hAnsiTheme="minorHAnsi" w:cstheme="minorHAnsi"/>
            <w:bCs w:val="0"/>
            <w:noProof/>
            <w:sz w:val="20"/>
          </w:rPr>
          <w:t>Mapa lokalizacji wraków statków na Morzu Bałtyckim na obszarze polskich wód terytorialnych oraz polskiej strefy ekonomicznej</w:t>
        </w:r>
        <w:r w:rsidR="00F91225" w:rsidRPr="00F91225">
          <w:rPr>
            <w:rFonts w:asciiTheme="minorHAnsi" w:hAnsiTheme="minorHAnsi" w:cstheme="minorHAnsi"/>
            <w:bCs w:val="0"/>
            <w:noProof/>
            <w:webHidden/>
            <w:sz w:val="20"/>
          </w:rPr>
          <w:tab/>
        </w:r>
        <w:r w:rsidR="0018784B" w:rsidRPr="00F91225">
          <w:rPr>
            <w:rFonts w:asciiTheme="minorHAnsi" w:hAnsiTheme="minorHAnsi" w:cstheme="minorHAnsi"/>
            <w:bCs w:val="0"/>
            <w:noProof/>
            <w:webHidden/>
            <w:sz w:val="20"/>
          </w:rPr>
          <w:fldChar w:fldCharType="begin"/>
        </w:r>
        <w:r w:rsidR="00F91225" w:rsidRPr="00F91225">
          <w:rPr>
            <w:rFonts w:asciiTheme="minorHAnsi" w:hAnsiTheme="minorHAnsi" w:cstheme="minorHAnsi"/>
            <w:bCs w:val="0"/>
            <w:noProof/>
            <w:webHidden/>
            <w:sz w:val="20"/>
          </w:rPr>
          <w:instrText xml:space="preserve"> PAGEREF _Toc23585224 \h </w:instrText>
        </w:r>
        <w:r w:rsidR="0018784B" w:rsidRPr="00F91225">
          <w:rPr>
            <w:rFonts w:asciiTheme="minorHAnsi" w:hAnsiTheme="minorHAnsi" w:cstheme="minorHAnsi"/>
            <w:bCs w:val="0"/>
            <w:noProof/>
            <w:webHidden/>
            <w:sz w:val="20"/>
          </w:rPr>
        </w:r>
        <w:r w:rsidR="0018784B" w:rsidRPr="00F91225">
          <w:rPr>
            <w:rFonts w:asciiTheme="minorHAnsi" w:hAnsiTheme="minorHAnsi" w:cstheme="minorHAnsi"/>
            <w:bCs w:val="0"/>
            <w:noProof/>
            <w:webHidden/>
            <w:sz w:val="20"/>
          </w:rPr>
          <w:fldChar w:fldCharType="separate"/>
        </w:r>
        <w:r>
          <w:rPr>
            <w:rFonts w:asciiTheme="minorHAnsi" w:hAnsiTheme="minorHAnsi" w:cstheme="minorHAnsi"/>
            <w:bCs w:val="0"/>
            <w:noProof/>
            <w:webHidden/>
            <w:sz w:val="20"/>
          </w:rPr>
          <w:t>217</w:t>
        </w:r>
        <w:r w:rsidR="0018784B" w:rsidRPr="00F91225">
          <w:rPr>
            <w:rFonts w:asciiTheme="minorHAnsi" w:hAnsiTheme="minorHAnsi" w:cstheme="minorHAnsi"/>
            <w:bCs w:val="0"/>
            <w:noProof/>
            <w:webHidden/>
            <w:sz w:val="20"/>
          </w:rPr>
          <w:fldChar w:fldCharType="end"/>
        </w:r>
      </w:hyperlink>
    </w:p>
    <w:p w14:paraId="238B7224" w14:textId="77777777" w:rsidR="00EC1AEA" w:rsidRPr="001E2703" w:rsidRDefault="0018784B" w:rsidP="00181324">
      <w:pPr>
        <w:pStyle w:val="Spisilustracji"/>
        <w:tabs>
          <w:tab w:val="left" w:pos="567"/>
          <w:tab w:val="left" w:pos="993"/>
          <w:tab w:val="right" w:leader="dot" w:pos="8647"/>
          <w:tab w:val="right" w:leader="dot" w:pos="9060"/>
        </w:tabs>
        <w:spacing w:before="0" w:line="276" w:lineRule="auto"/>
        <w:ind w:left="709" w:right="444" w:hanging="992"/>
        <w:rPr>
          <w:rFonts w:asciiTheme="minorHAnsi" w:hAnsiTheme="minorHAnsi" w:cstheme="minorHAnsi"/>
          <w:color w:val="339933"/>
          <w:sz w:val="20"/>
        </w:rPr>
      </w:pPr>
      <w:r w:rsidRPr="00F91225">
        <w:rPr>
          <w:rFonts w:asciiTheme="minorHAnsi" w:hAnsiTheme="minorHAnsi" w:cstheme="minorHAnsi"/>
          <w:bCs w:val="0"/>
          <w:color w:val="339933"/>
          <w:sz w:val="20"/>
        </w:rPr>
        <w:fldChar w:fldCharType="end"/>
      </w:r>
    </w:p>
    <w:p w14:paraId="37A695BD" w14:textId="77777777" w:rsidR="00643260" w:rsidRDefault="00643260">
      <w:pPr>
        <w:rPr>
          <w:rFonts w:asciiTheme="minorHAnsi" w:hAnsiTheme="minorHAnsi" w:cstheme="minorHAnsi"/>
          <w:sz w:val="20"/>
          <w:szCs w:val="20"/>
        </w:rPr>
      </w:pPr>
      <w:r>
        <w:rPr>
          <w:rFonts w:asciiTheme="minorHAnsi" w:hAnsiTheme="minorHAnsi" w:cstheme="minorHAnsi"/>
        </w:rPr>
        <w:br w:type="page"/>
      </w:r>
    </w:p>
    <w:p w14:paraId="0CCB3227" w14:textId="77777777" w:rsidR="00EC1AEA" w:rsidRPr="001E2703" w:rsidRDefault="00EC1AEA" w:rsidP="00801048">
      <w:pPr>
        <w:pStyle w:val="Mnormal"/>
        <w:rPr>
          <w:rFonts w:asciiTheme="minorHAnsi" w:hAnsiTheme="minorHAnsi" w:cstheme="minorHAnsi"/>
        </w:rPr>
      </w:pPr>
    </w:p>
    <w:p w14:paraId="6A4FC860" w14:textId="77777777" w:rsidR="002519C8" w:rsidRPr="00BC4FCA" w:rsidRDefault="002519C8" w:rsidP="002519C8">
      <w:pPr>
        <w:pStyle w:val="normalKra"/>
      </w:pPr>
    </w:p>
    <w:p w14:paraId="11C6EC49" w14:textId="77777777" w:rsidR="002519C8" w:rsidRPr="00BC4FCA" w:rsidRDefault="002519C8" w:rsidP="002519C8">
      <w:pPr>
        <w:pStyle w:val="Mnormal"/>
        <w:jc w:val="right"/>
        <w:rPr>
          <w:rFonts w:asciiTheme="minorHAnsi" w:hAnsiTheme="minorHAnsi" w:cstheme="minorHAnsi"/>
        </w:rPr>
      </w:pPr>
      <w:r w:rsidRPr="00BC4FCA">
        <w:rPr>
          <w:rFonts w:asciiTheme="minorHAnsi" w:hAnsiTheme="minorHAnsi" w:cstheme="minorHAnsi"/>
        </w:rPr>
        <w:t>Warszawa 25 września 2018 roku</w:t>
      </w:r>
    </w:p>
    <w:p w14:paraId="17636518" w14:textId="77777777" w:rsidR="002519C8" w:rsidRPr="00BC4FCA" w:rsidRDefault="002519C8" w:rsidP="002519C8">
      <w:pPr>
        <w:pStyle w:val="Mnormal"/>
        <w:rPr>
          <w:rFonts w:asciiTheme="minorHAnsi" w:hAnsiTheme="minorHAnsi" w:cstheme="minorHAnsi"/>
        </w:rPr>
      </w:pPr>
    </w:p>
    <w:p w14:paraId="5B2A0283" w14:textId="77777777" w:rsidR="002519C8" w:rsidRPr="00BC4FCA" w:rsidRDefault="002519C8" w:rsidP="002519C8">
      <w:pPr>
        <w:pStyle w:val="Mnormal"/>
        <w:jc w:val="center"/>
        <w:rPr>
          <w:rFonts w:asciiTheme="minorHAnsi" w:hAnsiTheme="minorHAnsi" w:cstheme="minorHAnsi"/>
          <w:b/>
        </w:rPr>
      </w:pPr>
      <w:r w:rsidRPr="00BC4FCA">
        <w:rPr>
          <w:rFonts w:asciiTheme="minorHAnsi" w:hAnsiTheme="minorHAnsi" w:cstheme="minorHAnsi"/>
          <w:b/>
        </w:rPr>
        <w:t>Oświadczenie</w:t>
      </w:r>
    </w:p>
    <w:p w14:paraId="75AF4FA7" w14:textId="77777777" w:rsidR="002519C8" w:rsidRPr="00BC4FCA" w:rsidRDefault="002519C8" w:rsidP="002519C8">
      <w:pPr>
        <w:pStyle w:val="Mnormal"/>
        <w:rPr>
          <w:rFonts w:asciiTheme="minorHAnsi" w:hAnsiTheme="minorHAnsi" w:cstheme="minorHAnsi"/>
        </w:rPr>
      </w:pPr>
      <w:r w:rsidRPr="00BC4FCA">
        <w:rPr>
          <w:rFonts w:asciiTheme="minorHAnsi" w:hAnsiTheme="minorHAnsi" w:cstheme="minorHAnsi"/>
        </w:rPr>
        <w:t> </w:t>
      </w:r>
    </w:p>
    <w:p w14:paraId="618FA15E" w14:textId="77777777" w:rsidR="002519C8" w:rsidRPr="00BC4FCA" w:rsidRDefault="002519C8" w:rsidP="002519C8">
      <w:pPr>
        <w:pStyle w:val="Mnormal"/>
        <w:rPr>
          <w:rFonts w:asciiTheme="minorHAnsi" w:hAnsiTheme="minorHAnsi" w:cstheme="minorHAnsi"/>
        </w:rPr>
      </w:pPr>
      <w:r w:rsidRPr="00BC4FCA">
        <w:rPr>
          <w:rFonts w:asciiTheme="minorHAnsi" w:hAnsiTheme="minorHAnsi" w:cstheme="minorHAnsi"/>
        </w:rPr>
        <w:t>Zgodnie</w:t>
      </w:r>
      <w:r w:rsidR="00720070">
        <w:rPr>
          <w:rFonts w:asciiTheme="minorHAnsi" w:hAnsiTheme="minorHAnsi" w:cstheme="minorHAnsi"/>
        </w:rPr>
        <w:t xml:space="preserve"> z </w:t>
      </w:r>
      <w:r w:rsidRPr="00BC4FCA">
        <w:rPr>
          <w:rFonts w:asciiTheme="minorHAnsi" w:hAnsiTheme="minorHAnsi" w:cstheme="minorHAnsi"/>
        </w:rPr>
        <w:t>art. 66 ust. 1 pkt 19a ustawy</w:t>
      </w:r>
      <w:r w:rsidR="00720070">
        <w:rPr>
          <w:rFonts w:asciiTheme="minorHAnsi" w:hAnsiTheme="minorHAnsi" w:cstheme="minorHAnsi"/>
        </w:rPr>
        <w:t xml:space="preserve"> z </w:t>
      </w:r>
      <w:r w:rsidRPr="00BC4FCA">
        <w:rPr>
          <w:rFonts w:asciiTheme="minorHAnsi" w:hAnsiTheme="minorHAnsi" w:cstheme="minorHAnsi"/>
        </w:rPr>
        <w:t>dnia 3 października 2008 r.</w:t>
      </w:r>
      <w:r w:rsidR="00D86925">
        <w:rPr>
          <w:rFonts w:asciiTheme="minorHAnsi" w:hAnsiTheme="minorHAnsi" w:cstheme="minorHAnsi"/>
        </w:rPr>
        <w:t xml:space="preserve"> o </w:t>
      </w:r>
      <w:r w:rsidRPr="00BC4FCA">
        <w:rPr>
          <w:rFonts w:asciiTheme="minorHAnsi" w:hAnsiTheme="minorHAnsi" w:cstheme="minorHAnsi"/>
        </w:rPr>
        <w:t>udostępnianiu informacji</w:t>
      </w:r>
      <w:r w:rsidR="00D86925">
        <w:rPr>
          <w:rFonts w:asciiTheme="minorHAnsi" w:hAnsiTheme="minorHAnsi" w:cstheme="minorHAnsi"/>
        </w:rPr>
        <w:t xml:space="preserve"> o </w:t>
      </w:r>
      <w:r w:rsidRPr="00BC4FCA">
        <w:rPr>
          <w:rFonts w:asciiTheme="minorHAnsi" w:hAnsiTheme="minorHAnsi" w:cstheme="minorHAnsi"/>
        </w:rPr>
        <w:t>środowisku</w:t>
      </w:r>
      <w:r w:rsidR="007F229C">
        <w:rPr>
          <w:rFonts w:asciiTheme="minorHAnsi" w:hAnsiTheme="minorHAnsi" w:cstheme="minorHAnsi"/>
        </w:rPr>
        <w:t xml:space="preserve"> i </w:t>
      </w:r>
      <w:r w:rsidRPr="00BC4FCA">
        <w:rPr>
          <w:rFonts w:asciiTheme="minorHAnsi" w:hAnsiTheme="minorHAnsi" w:cstheme="minorHAnsi"/>
        </w:rPr>
        <w:t>jego ochronie, udziale społeczeństwa</w:t>
      </w:r>
      <w:r w:rsidR="007F229C">
        <w:rPr>
          <w:rFonts w:asciiTheme="minorHAnsi" w:hAnsiTheme="minorHAnsi" w:cstheme="minorHAnsi"/>
        </w:rPr>
        <w:t xml:space="preserve"> w </w:t>
      </w:r>
      <w:r w:rsidRPr="00BC4FCA">
        <w:rPr>
          <w:rFonts w:asciiTheme="minorHAnsi" w:hAnsiTheme="minorHAnsi" w:cstheme="minorHAnsi"/>
        </w:rPr>
        <w:t>ochronie środowiska oraz</w:t>
      </w:r>
      <w:r w:rsidR="00D86925">
        <w:rPr>
          <w:rFonts w:asciiTheme="minorHAnsi" w:hAnsiTheme="minorHAnsi" w:cstheme="minorHAnsi"/>
        </w:rPr>
        <w:t xml:space="preserve"> o </w:t>
      </w:r>
      <w:r w:rsidRPr="00BC4FCA">
        <w:rPr>
          <w:rFonts w:asciiTheme="minorHAnsi" w:hAnsiTheme="minorHAnsi" w:cstheme="minorHAnsi"/>
        </w:rPr>
        <w:t>ocenach oddziaływania</w:t>
      </w:r>
      <w:r w:rsidR="007F229C">
        <w:rPr>
          <w:rFonts w:asciiTheme="minorHAnsi" w:hAnsiTheme="minorHAnsi" w:cstheme="minorHAnsi"/>
        </w:rPr>
        <w:t xml:space="preserve"> na </w:t>
      </w:r>
      <w:r w:rsidRPr="00BC4FCA">
        <w:rPr>
          <w:rFonts w:asciiTheme="minorHAnsi" w:hAnsiTheme="minorHAnsi" w:cstheme="minorHAnsi"/>
        </w:rPr>
        <w:t>środowisko (tekst jednolity: Dz. U.</w:t>
      </w:r>
      <w:r w:rsidR="00720070">
        <w:rPr>
          <w:rFonts w:asciiTheme="minorHAnsi" w:hAnsiTheme="minorHAnsi" w:cstheme="minorHAnsi"/>
        </w:rPr>
        <w:t xml:space="preserve"> z </w:t>
      </w:r>
      <w:r w:rsidRPr="00BC4FCA">
        <w:rPr>
          <w:rFonts w:asciiTheme="minorHAnsi" w:hAnsiTheme="minorHAnsi" w:cstheme="minorHAnsi"/>
        </w:rPr>
        <w:t>2017 r. poz. 1405,</w:t>
      </w:r>
      <w:r w:rsidR="00720070">
        <w:rPr>
          <w:rFonts w:asciiTheme="minorHAnsi" w:hAnsiTheme="minorHAnsi" w:cstheme="minorHAnsi"/>
        </w:rPr>
        <w:t xml:space="preserve"> z </w:t>
      </w:r>
      <w:r w:rsidRPr="00BC4FCA">
        <w:rPr>
          <w:rFonts w:asciiTheme="minorHAnsi" w:hAnsiTheme="minorHAnsi" w:cstheme="minorHAnsi"/>
        </w:rPr>
        <w:t>późn. zm.) odnośnie spełniania wymagań,</w:t>
      </w:r>
      <w:r w:rsidR="00D86925">
        <w:rPr>
          <w:rFonts w:asciiTheme="minorHAnsi" w:hAnsiTheme="minorHAnsi" w:cstheme="minorHAnsi"/>
        </w:rPr>
        <w:t xml:space="preserve"> o </w:t>
      </w:r>
      <w:r w:rsidRPr="00BC4FCA">
        <w:rPr>
          <w:rFonts w:asciiTheme="minorHAnsi" w:hAnsiTheme="minorHAnsi" w:cstheme="minorHAnsi"/>
        </w:rPr>
        <w:t>których mowa</w:t>
      </w:r>
      <w:r w:rsidR="007F229C">
        <w:rPr>
          <w:rFonts w:asciiTheme="minorHAnsi" w:hAnsiTheme="minorHAnsi" w:cstheme="minorHAnsi"/>
        </w:rPr>
        <w:t xml:space="preserve"> w </w:t>
      </w:r>
      <w:r w:rsidRPr="00BC4FCA">
        <w:rPr>
          <w:rFonts w:asciiTheme="minorHAnsi" w:hAnsiTheme="minorHAnsi" w:cstheme="minorHAnsi"/>
        </w:rPr>
        <w:t>art. 74a ust. 2 ww. ustawy.</w:t>
      </w:r>
    </w:p>
    <w:p w14:paraId="5E2E7BF9" w14:textId="77777777" w:rsidR="002519C8" w:rsidRPr="00BC4FCA" w:rsidRDefault="002519C8" w:rsidP="002519C8">
      <w:pPr>
        <w:pStyle w:val="Mnormal"/>
        <w:rPr>
          <w:rFonts w:asciiTheme="minorHAnsi" w:hAnsiTheme="minorHAnsi" w:cstheme="minorHAnsi"/>
        </w:rPr>
      </w:pPr>
      <w:r w:rsidRPr="00BC4FCA">
        <w:rPr>
          <w:rFonts w:asciiTheme="minorHAnsi" w:hAnsiTheme="minorHAnsi" w:cstheme="minorHAnsi"/>
        </w:rPr>
        <w:t>Oświadczam, że ja, Jacek Jaśkiewicz, pracownik firmy ATMOTERM S.A. oraz współautor</w:t>
      </w:r>
      <w:r w:rsidR="007F229C">
        <w:rPr>
          <w:rFonts w:asciiTheme="minorHAnsi" w:hAnsiTheme="minorHAnsi" w:cstheme="minorHAnsi"/>
        </w:rPr>
        <w:t xml:space="preserve"> i </w:t>
      </w:r>
      <w:r w:rsidRPr="00BC4FCA">
        <w:rPr>
          <w:rFonts w:asciiTheme="minorHAnsi" w:hAnsiTheme="minorHAnsi" w:cstheme="minorHAnsi"/>
        </w:rPr>
        <w:t>kierownik zespołu autorów prognozy oddziaływania</w:t>
      </w:r>
      <w:r w:rsidR="007F229C">
        <w:rPr>
          <w:rFonts w:asciiTheme="minorHAnsi" w:hAnsiTheme="minorHAnsi" w:cstheme="minorHAnsi"/>
        </w:rPr>
        <w:t xml:space="preserve"> na </w:t>
      </w:r>
      <w:r w:rsidRPr="00BC4FCA">
        <w:rPr>
          <w:rFonts w:asciiTheme="minorHAnsi" w:hAnsiTheme="minorHAnsi" w:cstheme="minorHAnsi"/>
        </w:rPr>
        <w:t>środowisko pn. „Ocena oddziaływania</w:t>
      </w:r>
      <w:r w:rsidR="007F229C">
        <w:rPr>
          <w:rFonts w:asciiTheme="minorHAnsi" w:hAnsiTheme="minorHAnsi" w:cstheme="minorHAnsi"/>
        </w:rPr>
        <w:t xml:space="preserve"> na </w:t>
      </w:r>
      <w:r w:rsidRPr="00BC4FCA">
        <w:rPr>
          <w:rFonts w:asciiTheme="minorHAnsi" w:hAnsiTheme="minorHAnsi" w:cstheme="minorHAnsi"/>
        </w:rPr>
        <w:t>środowisko projektu Polityki energetycznej Polski</w:t>
      </w:r>
      <w:r w:rsidR="007F229C">
        <w:rPr>
          <w:rFonts w:asciiTheme="minorHAnsi" w:hAnsiTheme="minorHAnsi" w:cstheme="minorHAnsi"/>
        </w:rPr>
        <w:t xml:space="preserve"> do </w:t>
      </w:r>
      <w:r w:rsidRPr="00BC4FCA">
        <w:rPr>
          <w:rFonts w:asciiTheme="minorHAnsi" w:hAnsiTheme="minorHAnsi" w:cstheme="minorHAnsi"/>
        </w:rPr>
        <w:t>2040 r. Prognoza”, spełniam wymagania określone</w:t>
      </w:r>
      <w:r w:rsidR="007F229C">
        <w:rPr>
          <w:rFonts w:asciiTheme="minorHAnsi" w:hAnsiTheme="minorHAnsi" w:cstheme="minorHAnsi"/>
        </w:rPr>
        <w:t xml:space="preserve"> w </w:t>
      </w:r>
      <w:r w:rsidRPr="00BC4FCA">
        <w:rPr>
          <w:rFonts w:asciiTheme="minorHAnsi" w:hAnsiTheme="minorHAnsi" w:cstheme="minorHAnsi"/>
        </w:rPr>
        <w:t>art. 74a ust. 2 ustawy</w:t>
      </w:r>
      <w:r w:rsidR="00720070">
        <w:rPr>
          <w:rFonts w:asciiTheme="minorHAnsi" w:hAnsiTheme="minorHAnsi" w:cstheme="minorHAnsi"/>
        </w:rPr>
        <w:t xml:space="preserve"> z </w:t>
      </w:r>
      <w:r w:rsidRPr="00BC4FCA">
        <w:rPr>
          <w:rFonts w:asciiTheme="minorHAnsi" w:hAnsiTheme="minorHAnsi" w:cstheme="minorHAnsi"/>
        </w:rPr>
        <w:t>dnia 3 października 2008 r.</w:t>
      </w:r>
      <w:r w:rsidR="00D86925">
        <w:rPr>
          <w:rFonts w:asciiTheme="minorHAnsi" w:hAnsiTheme="minorHAnsi" w:cstheme="minorHAnsi"/>
        </w:rPr>
        <w:t xml:space="preserve"> o </w:t>
      </w:r>
      <w:r w:rsidRPr="00BC4FCA">
        <w:rPr>
          <w:rFonts w:asciiTheme="minorHAnsi" w:hAnsiTheme="minorHAnsi" w:cstheme="minorHAnsi"/>
        </w:rPr>
        <w:t>udostępnianiu informacji</w:t>
      </w:r>
      <w:r w:rsidR="00D86925">
        <w:rPr>
          <w:rFonts w:asciiTheme="minorHAnsi" w:hAnsiTheme="minorHAnsi" w:cstheme="minorHAnsi"/>
        </w:rPr>
        <w:t xml:space="preserve"> o </w:t>
      </w:r>
      <w:r w:rsidRPr="00BC4FCA">
        <w:rPr>
          <w:rFonts w:asciiTheme="minorHAnsi" w:hAnsiTheme="minorHAnsi" w:cstheme="minorHAnsi"/>
        </w:rPr>
        <w:t>środowisku</w:t>
      </w:r>
      <w:r w:rsidR="007F229C">
        <w:rPr>
          <w:rFonts w:asciiTheme="minorHAnsi" w:hAnsiTheme="minorHAnsi" w:cstheme="minorHAnsi"/>
        </w:rPr>
        <w:t xml:space="preserve"> i </w:t>
      </w:r>
      <w:r w:rsidRPr="00BC4FCA">
        <w:rPr>
          <w:rFonts w:asciiTheme="minorHAnsi" w:hAnsiTheme="minorHAnsi" w:cstheme="minorHAnsi"/>
        </w:rPr>
        <w:t>jego ochronie, udziale społeczeństwa</w:t>
      </w:r>
      <w:r w:rsidR="007F229C">
        <w:rPr>
          <w:rFonts w:asciiTheme="minorHAnsi" w:hAnsiTheme="minorHAnsi" w:cstheme="minorHAnsi"/>
        </w:rPr>
        <w:t xml:space="preserve"> w </w:t>
      </w:r>
      <w:r w:rsidRPr="00BC4FCA">
        <w:rPr>
          <w:rFonts w:asciiTheme="minorHAnsi" w:hAnsiTheme="minorHAnsi" w:cstheme="minorHAnsi"/>
        </w:rPr>
        <w:t>ochronie środowiska oraz</w:t>
      </w:r>
      <w:r w:rsidR="00D86925">
        <w:rPr>
          <w:rFonts w:asciiTheme="minorHAnsi" w:hAnsiTheme="minorHAnsi" w:cstheme="minorHAnsi"/>
        </w:rPr>
        <w:t xml:space="preserve"> o </w:t>
      </w:r>
      <w:r w:rsidRPr="00BC4FCA">
        <w:rPr>
          <w:rFonts w:asciiTheme="minorHAnsi" w:hAnsiTheme="minorHAnsi" w:cstheme="minorHAnsi"/>
        </w:rPr>
        <w:t>ocenach oddziaływania</w:t>
      </w:r>
      <w:r w:rsidR="007F229C">
        <w:rPr>
          <w:rFonts w:asciiTheme="minorHAnsi" w:hAnsiTheme="minorHAnsi" w:cstheme="minorHAnsi"/>
        </w:rPr>
        <w:t xml:space="preserve"> na </w:t>
      </w:r>
      <w:r w:rsidRPr="00BC4FCA">
        <w:rPr>
          <w:rFonts w:asciiTheme="minorHAnsi" w:hAnsiTheme="minorHAnsi" w:cstheme="minorHAnsi"/>
        </w:rPr>
        <w:t>środowisko (tekst jednolity: Dz. U.</w:t>
      </w:r>
      <w:r w:rsidR="00720070">
        <w:rPr>
          <w:rFonts w:asciiTheme="minorHAnsi" w:hAnsiTheme="minorHAnsi" w:cstheme="minorHAnsi"/>
        </w:rPr>
        <w:t xml:space="preserve"> z </w:t>
      </w:r>
      <w:r w:rsidRPr="00BC4FCA">
        <w:rPr>
          <w:rFonts w:asciiTheme="minorHAnsi" w:hAnsiTheme="minorHAnsi" w:cstheme="minorHAnsi"/>
        </w:rPr>
        <w:t>2017 r. poz. 1405,</w:t>
      </w:r>
      <w:r w:rsidR="00720070">
        <w:rPr>
          <w:rFonts w:asciiTheme="minorHAnsi" w:hAnsiTheme="minorHAnsi" w:cstheme="minorHAnsi"/>
        </w:rPr>
        <w:t xml:space="preserve"> z </w:t>
      </w:r>
      <w:r w:rsidRPr="00BC4FCA">
        <w:rPr>
          <w:rFonts w:asciiTheme="minorHAnsi" w:hAnsiTheme="minorHAnsi" w:cstheme="minorHAnsi"/>
        </w:rPr>
        <w:t xml:space="preserve">późn. zm.), dotyczące wymaganego wykształcenia. </w:t>
      </w:r>
    </w:p>
    <w:p w14:paraId="3856DDB8" w14:textId="77777777" w:rsidR="002519C8" w:rsidRPr="00BC4FCA" w:rsidRDefault="002519C8" w:rsidP="002519C8">
      <w:pPr>
        <w:pStyle w:val="Mnormal"/>
        <w:rPr>
          <w:rFonts w:asciiTheme="minorHAnsi" w:hAnsiTheme="minorHAnsi" w:cstheme="minorHAnsi"/>
        </w:rPr>
      </w:pPr>
      <w:r w:rsidRPr="00BC4FCA">
        <w:rPr>
          <w:rFonts w:asciiTheme="minorHAnsi" w:hAnsiTheme="minorHAnsi" w:cstheme="minorHAnsi"/>
        </w:rPr>
        <w:t>Jestem świadomy odpowiedzialności karnej</w:t>
      </w:r>
      <w:r w:rsidR="00720070">
        <w:rPr>
          <w:rFonts w:asciiTheme="minorHAnsi" w:hAnsiTheme="minorHAnsi" w:cstheme="minorHAnsi"/>
        </w:rPr>
        <w:t xml:space="preserve"> za </w:t>
      </w:r>
      <w:r w:rsidRPr="00BC4FCA">
        <w:rPr>
          <w:rFonts w:asciiTheme="minorHAnsi" w:hAnsiTheme="minorHAnsi" w:cstheme="minorHAnsi"/>
        </w:rPr>
        <w:t>złożenie fałszywego oświadczenia.</w:t>
      </w:r>
    </w:p>
    <w:p w14:paraId="7784A2A6" w14:textId="77777777" w:rsidR="002519C8" w:rsidRPr="00BC4FCA" w:rsidRDefault="002519C8" w:rsidP="002519C8">
      <w:pPr>
        <w:pStyle w:val="Mnormal"/>
        <w:rPr>
          <w:rFonts w:asciiTheme="minorHAnsi" w:hAnsiTheme="minorHAnsi" w:cstheme="minorHAnsi"/>
        </w:rPr>
      </w:pPr>
    </w:p>
    <w:p w14:paraId="3660AD19" w14:textId="77777777" w:rsidR="002519C8" w:rsidRPr="00BC4FCA" w:rsidRDefault="002519C8" w:rsidP="00B156AC">
      <w:pPr>
        <w:pStyle w:val="Mnormal"/>
        <w:jc w:val="center"/>
        <w:rPr>
          <w:rFonts w:asciiTheme="minorHAnsi" w:hAnsiTheme="minorHAnsi" w:cstheme="minorHAnsi"/>
        </w:rPr>
      </w:pPr>
      <w:r w:rsidRPr="00BC4FCA">
        <w:rPr>
          <w:rFonts w:asciiTheme="minorHAnsi" w:hAnsiTheme="minorHAnsi" w:cstheme="minorHAnsi"/>
        </w:rPr>
        <w:t>Jacek Jaśkiewicz</w:t>
      </w:r>
    </w:p>
    <w:p w14:paraId="35DD560C" w14:textId="77777777" w:rsidR="002519C8" w:rsidRPr="00BC4FCA" w:rsidRDefault="002519C8" w:rsidP="002519C8">
      <w:pPr>
        <w:pStyle w:val="Mnormal"/>
        <w:rPr>
          <w:rFonts w:asciiTheme="minorHAnsi" w:hAnsiTheme="minorHAnsi" w:cstheme="minorHAnsi"/>
        </w:rPr>
      </w:pPr>
      <w:r w:rsidRPr="00BC4FCA">
        <w:rPr>
          <w:rFonts w:asciiTheme="minorHAnsi" w:hAnsiTheme="minorHAnsi" w:cstheme="minorHAnsi"/>
        </w:rPr>
        <w:t> </w:t>
      </w:r>
    </w:p>
    <w:p w14:paraId="073AEC85" w14:textId="77777777" w:rsidR="00EC1AEA" w:rsidRPr="001E2703" w:rsidRDefault="00EC1AEA" w:rsidP="00801048">
      <w:pPr>
        <w:pStyle w:val="Mnormal"/>
        <w:rPr>
          <w:rFonts w:asciiTheme="minorHAnsi" w:hAnsiTheme="minorHAnsi" w:cstheme="minorHAnsi"/>
        </w:rPr>
      </w:pPr>
    </w:p>
    <w:sectPr w:rsidR="00EC1AEA" w:rsidRPr="001E2703" w:rsidSect="00C77850">
      <w:pgSz w:w="11906" w:h="16838" w:code="9"/>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A50F7" w14:textId="77777777" w:rsidR="00B6721A" w:rsidRDefault="00B6721A" w:rsidP="00996401">
      <w:r>
        <w:separator/>
      </w:r>
    </w:p>
  </w:endnote>
  <w:endnote w:type="continuationSeparator" w:id="0">
    <w:p w14:paraId="714F505D" w14:textId="77777777" w:rsidR="00B6721A" w:rsidRDefault="00B6721A" w:rsidP="0099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TE16B21B8t00">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Myriad Pro">
    <w:altName w:val="Arial"/>
    <w:panose1 w:val="00000000000000000000"/>
    <w:charset w:val="00"/>
    <w:family w:val="swiss"/>
    <w:notTrueType/>
    <w:pitch w:val="variable"/>
    <w:sig w:usb0="00000001" w:usb1="00000001" w:usb2="00000000" w:usb3="00000000" w:csb0="0000019F" w:csb1="00000000"/>
  </w:font>
  <w:font w:name="Century">
    <w:panose1 w:val="02040604050505020304"/>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enturyOldstEU-Normal">
    <w:altName w:val="Arial"/>
    <w:panose1 w:val="00000000000000000000"/>
    <w:charset w:val="00"/>
    <w:family w:val="swiss"/>
    <w:notTrueType/>
    <w:pitch w:val="default"/>
    <w:sig w:usb0="00000007" w:usb1="00000000" w:usb2="00000000" w:usb3="00000000" w:csb0="00000003" w:csb1="00000000"/>
  </w:font>
  <w:font w:name="Univers-PL">
    <w:altName w:val="MS Mincho"/>
    <w:panose1 w:val="00000000000000000000"/>
    <w:charset w:val="80"/>
    <w:family w:val="auto"/>
    <w:notTrueType/>
    <w:pitch w:val="default"/>
    <w:sig w:usb0="00000001" w:usb1="09070000" w:usb2="00000010" w:usb3="00000000" w:csb0="000A0000" w:csb1="00000000"/>
  </w:font>
  <w:font w:name="EUAlbertina-Bold-Identity-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21483" w14:textId="4771C194" w:rsidR="00B6721A" w:rsidRDefault="00B6721A" w:rsidP="00EE2723">
    <w:pPr>
      <w:pStyle w:val="Stopka"/>
      <w:ind w:right="360"/>
    </w:pPr>
    <w:r w:rsidRPr="00C77850">
      <w:rPr>
        <w:rFonts w:ascii="Cambria" w:hAnsi="Cambria"/>
      </w:rPr>
      <w:fldChar w:fldCharType="begin"/>
    </w:r>
    <w:r w:rsidRPr="00C77850">
      <w:rPr>
        <w:rFonts w:ascii="Cambria" w:hAnsi="Cambria"/>
      </w:rPr>
      <w:instrText xml:space="preserve"> PAGE   \* MERGEFORMAT </w:instrText>
    </w:r>
    <w:r w:rsidRPr="00C77850">
      <w:rPr>
        <w:rFonts w:ascii="Cambria" w:hAnsi="Cambria"/>
      </w:rPr>
      <w:fldChar w:fldCharType="separate"/>
    </w:r>
    <w:r w:rsidR="00632861" w:rsidRPr="00632861">
      <w:rPr>
        <w:rFonts w:ascii="Cambria" w:hAnsi="Cambria"/>
        <w:b/>
        <w:noProof/>
      </w:rPr>
      <w:t>18</w:t>
    </w:r>
    <w:r w:rsidRPr="00C77850">
      <w:rPr>
        <w:rFonts w:ascii="Cambria" w:hAnsi="Cambria"/>
      </w:rPr>
      <w:fldChar w:fldCharType="end"/>
    </w:r>
    <w:r w:rsidRPr="00C77850">
      <w:rPr>
        <w:rFonts w:ascii="Cambria" w:hAnsi="Cambria"/>
        <w:b/>
      </w:rPr>
      <w:t xml:space="preserve"> | </w:t>
    </w:r>
    <w:r>
      <w:rPr>
        <w:rFonts w:ascii="Cambria" w:hAnsi="Cambr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B8511" w14:textId="24B97860" w:rsidR="00B6721A" w:rsidRDefault="00B6721A" w:rsidP="00C77850">
    <w:pPr>
      <w:pStyle w:val="Stopka"/>
      <w:jc w:val="right"/>
    </w:pPr>
    <w:r>
      <w:tab/>
      <w:t xml:space="preserve"> | </w:t>
    </w:r>
    <w:r>
      <w:rPr>
        <w:b/>
        <w:noProof/>
      </w:rPr>
      <w:fldChar w:fldCharType="begin"/>
    </w:r>
    <w:r>
      <w:rPr>
        <w:b/>
        <w:noProof/>
      </w:rPr>
      <w:instrText xml:space="preserve"> PAGE   \* MERGEFORMAT </w:instrText>
    </w:r>
    <w:r>
      <w:rPr>
        <w:b/>
        <w:noProof/>
      </w:rPr>
      <w:fldChar w:fldCharType="separate"/>
    </w:r>
    <w:r w:rsidR="00632861">
      <w:rPr>
        <w:b/>
        <w:noProof/>
      </w:rPr>
      <w:t>19</w:t>
    </w:r>
    <w:r>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AF78C" w14:textId="77777777" w:rsidR="00B6721A" w:rsidRDefault="00B6721A" w:rsidP="00996401">
      <w:r>
        <w:separator/>
      </w:r>
    </w:p>
  </w:footnote>
  <w:footnote w:type="continuationSeparator" w:id="0">
    <w:p w14:paraId="0EE81760" w14:textId="77777777" w:rsidR="00B6721A" w:rsidRDefault="00B6721A" w:rsidP="00996401">
      <w:r>
        <w:continuationSeparator/>
      </w:r>
    </w:p>
  </w:footnote>
  <w:footnote w:id="1">
    <w:p w14:paraId="2A3555E3" w14:textId="77777777" w:rsidR="00B6721A" w:rsidRPr="002005B8" w:rsidRDefault="00B6721A"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eastAsia="SimSun" w:hAnsiTheme="minorHAnsi"/>
          <w:color w:val="000000" w:themeColor="text1"/>
          <w:szCs w:val="18"/>
        </w:rPr>
        <w:footnoteRef/>
      </w:r>
      <w:r w:rsidRPr="002005B8">
        <w:rPr>
          <w:rFonts w:asciiTheme="minorHAnsi" w:hAnsiTheme="minorHAnsi"/>
          <w:color w:val="000000" w:themeColor="text1"/>
          <w:szCs w:val="18"/>
        </w:rPr>
        <w:t xml:space="preserve"> Tekst jednolity: Dz. U. 2018 r. poz. 2081,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2">
    <w:p w14:paraId="549E1DB1" w14:textId="77777777" w:rsidR="00B6721A" w:rsidRPr="002005B8" w:rsidRDefault="00B6721A"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Pojęcie</w:t>
      </w:r>
      <w:r>
        <w:rPr>
          <w:rFonts w:asciiTheme="minorHAnsi" w:hAnsiTheme="minorHAnsi"/>
          <w:color w:val="000000" w:themeColor="text1"/>
          <w:szCs w:val="18"/>
        </w:rPr>
        <w:t xml:space="preserve"> to </w:t>
      </w:r>
      <w:r w:rsidRPr="002005B8">
        <w:rPr>
          <w:rFonts w:asciiTheme="minorHAnsi" w:hAnsiTheme="minorHAnsi"/>
          <w:color w:val="000000" w:themeColor="text1"/>
          <w:szCs w:val="18"/>
        </w:rPr>
        <w:t>obejmuje również zabytki archeologiczne.</w:t>
      </w:r>
    </w:p>
  </w:footnote>
  <w:footnote w:id="3">
    <w:p w14:paraId="465B78CF" w14:textId="77777777" w:rsidR="00B6721A" w:rsidRPr="002005B8" w:rsidRDefault="00B6721A" w:rsidP="00563DA0">
      <w:pPr>
        <w:autoSpaceDE w:val="0"/>
        <w:autoSpaceDN w:val="0"/>
        <w:adjustRightInd w:val="0"/>
        <w:spacing w:after="120" w:line="240" w:lineRule="auto"/>
        <w:ind w:left="142" w:hanging="142"/>
        <w:jc w:val="left"/>
        <w:rPr>
          <w:rFonts w:asciiTheme="minorHAnsi" w:eastAsia="Calibri" w:hAnsiTheme="minorHAnsi" w:cs="TimesNewRoman,Bold"/>
          <w:b/>
          <w:bCs/>
          <w:color w:val="000000" w:themeColor="text1"/>
          <w:sz w:val="18"/>
          <w:szCs w:val="18"/>
        </w:rPr>
      </w:pPr>
      <w:r w:rsidRPr="002005B8">
        <w:rPr>
          <w:rStyle w:val="Odwoanieprzypisudolnego"/>
          <w:rFonts w:asciiTheme="minorHAnsi" w:hAnsiTheme="minorHAnsi"/>
          <w:color w:val="000000" w:themeColor="text1"/>
          <w:sz w:val="18"/>
          <w:szCs w:val="18"/>
        </w:rPr>
        <w:footnoteRef/>
      </w:r>
      <w:r w:rsidRPr="002005B8">
        <w:rPr>
          <w:rFonts w:asciiTheme="minorHAnsi" w:hAnsiTheme="minorHAnsi"/>
          <w:color w:val="000000" w:themeColor="text1"/>
          <w:sz w:val="18"/>
          <w:szCs w:val="18"/>
        </w:rPr>
        <w:t xml:space="preserve"> </w:t>
      </w:r>
      <w:r w:rsidRPr="002005B8">
        <w:rPr>
          <w:rFonts w:asciiTheme="minorHAnsi" w:hAnsiTheme="minorHAnsi" w:cstheme="minorHAnsi"/>
          <w:color w:val="000000" w:themeColor="text1"/>
          <w:sz w:val="18"/>
          <w:szCs w:val="18"/>
        </w:rPr>
        <w:t>Dyrektywa Parlamentu Europejskiego</w:t>
      </w:r>
      <w:r>
        <w:rPr>
          <w:rFonts w:asciiTheme="minorHAnsi" w:hAnsiTheme="minorHAnsi" w:cstheme="minorHAnsi"/>
          <w:color w:val="000000" w:themeColor="text1"/>
          <w:sz w:val="18"/>
          <w:szCs w:val="18"/>
        </w:rPr>
        <w:t xml:space="preserve"> i </w:t>
      </w:r>
      <w:r w:rsidRPr="002005B8">
        <w:rPr>
          <w:rFonts w:asciiTheme="minorHAnsi" w:hAnsiTheme="minorHAnsi" w:cstheme="minorHAnsi"/>
          <w:color w:val="000000" w:themeColor="text1"/>
          <w:sz w:val="18"/>
          <w:szCs w:val="18"/>
        </w:rPr>
        <w:t>Rady (UE) 2016/2284</w:t>
      </w:r>
      <w:r>
        <w:rPr>
          <w:rFonts w:asciiTheme="minorHAnsi" w:hAnsiTheme="minorHAnsi" w:cstheme="minorHAnsi"/>
          <w:color w:val="000000" w:themeColor="text1"/>
          <w:sz w:val="18"/>
          <w:szCs w:val="18"/>
        </w:rPr>
        <w:t xml:space="preserve"> z </w:t>
      </w:r>
      <w:r w:rsidRPr="002005B8">
        <w:rPr>
          <w:rFonts w:asciiTheme="minorHAnsi" w:hAnsiTheme="minorHAnsi" w:cstheme="minorHAnsi"/>
          <w:color w:val="000000" w:themeColor="text1"/>
          <w:sz w:val="18"/>
          <w:szCs w:val="18"/>
        </w:rPr>
        <w:t>dnia 14 grudnia 2016 r.</w:t>
      </w:r>
      <w:r>
        <w:rPr>
          <w:rFonts w:asciiTheme="minorHAnsi" w:hAnsiTheme="minorHAnsi" w:cstheme="minorHAnsi"/>
          <w:color w:val="000000" w:themeColor="text1"/>
          <w:sz w:val="18"/>
          <w:szCs w:val="18"/>
        </w:rPr>
        <w:t xml:space="preserve"> w </w:t>
      </w:r>
      <w:r w:rsidRPr="002005B8">
        <w:rPr>
          <w:rFonts w:asciiTheme="minorHAnsi" w:hAnsiTheme="minorHAnsi" w:cstheme="minorHAnsi"/>
          <w:color w:val="000000" w:themeColor="text1"/>
          <w:sz w:val="18"/>
          <w:szCs w:val="18"/>
        </w:rPr>
        <w:t>sprawie redukcji krajowych emisji niektórych rodzajów zanieczyszczeń atmosferycznych, zmiany dyrektywy 2003/35/WE oraz uchylenia dyrektywy 2001/81/WE</w:t>
      </w:r>
      <w:r w:rsidRPr="002005B8">
        <w:rPr>
          <w:rFonts w:asciiTheme="minorHAnsi" w:hAnsiTheme="minorHAnsi" w:cstheme="minorHAnsi"/>
          <w:i/>
          <w:color w:val="000000" w:themeColor="text1"/>
          <w:sz w:val="18"/>
          <w:szCs w:val="18"/>
        </w:rPr>
        <w:t xml:space="preserve"> </w:t>
      </w:r>
      <w:r w:rsidRPr="002005B8">
        <w:rPr>
          <w:rFonts w:asciiTheme="minorHAnsi" w:hAnsiTheme="minorHAnsi"/>
          <w:color w:val="000000" w:themeColor="text1"/>
          <w:sz w:val="18"/>
          <w:szCs w:val="18"/>
        </w:rPr>
        <w:t xml:space="preserve"> </w:t>
      </w:r>
    </w:p>
  </w:footnote>
  <w:footnote w:id="4">
    <w:p w14:paraId="3E36741E" w14:textId="77777777" w:rsidR="00B6721A" w:rsidRPr="002005B8" w:rsidRDefault="00B6721A"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1991 r. Nr 32, poz. 131,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 Art. 23 ust. 1a</w:t>
      </w:r>
    </w:p>
  </w:footnote>
  <w:footnote w:id="5">
    <w:p w14:paraId="2DA1E218"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eastAsia="SimSun" w:hAnsiTheme="minorHAnsi"/>
          <w:color w:val="000000" w:themeColor="text1"/>
          <w:szCs w:val="18"/>
        </w:rPr>
        <w:footnoteRef/>
      </w:r>
      <w:r w:rsidRPr="002005B8">
        <w:rPr>
          <w:rFonts w:asciiTheme="minorHAnsi" w:hAnsiTheme="minorHAnsi"/>
          <w:color w:val="000000" w:themeColor="text1"/>
          <w:szCs w:val="18"/>
        </w:rPr>
        <w:t xml:space="preserve"> Tekst jednolity: Dz. U. 2018 r. poz. 2081,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6">
    <w:p w14:paraId="366B7E6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eastAsia="SimSun" w:hAnsiTheme="minorHAnsi"/>
          <w:color w:val="000000" w:themeColor="text1"/>
          <w:szCs w:val="18"/>
        </w:rPr>
        <w:footnoteRef/>
      </w:r>
      <w:r w:rsidRPr="002005B8">
        <w:rPr>
          <w:rFonts w:asciiTheme="minorHAnsi" w:hAnsiTheme="minorHAnsi"/>
          <w:color w:val="000000" w:themeColor="text1"/>
          <w:szCs w:val="18"/>
        </w:rPr>
        <w:t xml:space="preserve"> Dziennik Urzędowy Wspólnot Europejskich L197/30</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 21.07.2001 r.</w:t>
      </w:r>
    </w:p>
  </w:footnote>
  <w:footnote w:id="7">
    <w:p w14:paraId="54DCD410"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eastAsia="SimSun" w:hAnsiTheme="minorHAnsi"/>
          <w:color w:val="000000" w:themeColor="text1"/>
          <w:szCs w:val="18"/>
        </w:rPr>
        <w:footnoteRef/>
      </w:r>
      <w:r w:rsidRPr="002005B8">
        <w:rPr>
          <w:rFonts w:asciiTheme="minorHAnsi" w:hAnsiTheme="minorHAnsi"/>
          <w:color w:val="000000" w:themeColor="text1"/>
          <w:szCs w:val="18"/>
        </w:rPr>
        <w:t xml:space="preserve"> Tekst jednolity: Dz. U. 2016 r. poz. 71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8">
    <w:p w14:paraId="36C04ED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Tekst jednolity: Dz. U. 2018 r. poz. 142,</w:t>
      </w:r>
      <w:r>
        <w:rPr>
          <w:rFonts w:asciiTheme="minorHAnsi" w:hAnsiTheme="minorHAnsi"/>
          <w:color w:val="000000" w:themeColor="text1"/>
          <w:szCs w:val="18"/>
        </w:rPr>
        <w:t xml:space="preserve"> z </w:t>
      </w:r>
      <w:r w:rsidRPr="002005B8">
        <w:rPr>
          <w:rFonts w:asciiTheme="minorHAnsi" w:hAnsiTheme="minorHAnsi"/>
          <w:color w:val="000000" w:themeColor="text1"/>
          <w:szCs w:val="18"/>
        </w:rPr>
        <w:t xml:space="preserve">późn. zm. </w:t>
      </w:r>
    </w:p>
  </w:footnote>
  <w:footnote w:id="9">
    <w:p w14:paraId="036CA97F" w14:textId="77777777" w:rsidR="00B6721A" w:rsidRPr="002005B8" w:rsidRDefault="00B6721A"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Tekst jednolity: Dz. U. 2018 r. poz. 2081,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0">
    <w:p w14:paraId="7AAF0D34" w14:textId="77777777" w:rsidR="00B6721A" w:rsidRPr="002005B8" w:rsidRDefault="00B6721A"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Tekst jednolity: Dz. U. 2018 r. poz. 142,</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1">
    <w:p w14:paraId="289A7A34" w14:textId="77777777" w:rsidR="00B6721A" w:rsidRPr="002005B8" w:rsidRDefault="00B6721A"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Pojęcie</w:t>
      </w:r>
      <w:r>
        <w:rPr>
          <w:rFonts w:asciiTheme="minorHAnsi" w:hAnsiTheme="minorHAnsi"/>
          <w:color w:val="000000" w:themeColor="text1"/>
          <w:szCs w:val="18"/>
        </w:rPr>
        <w:t xml:space="preserve"> to </w:t>
      </w:r>
      <w:r w:rsidRPr="002005B8">
        <w:rPr>
          <w:rFonts w:asciiTheme="minorHAnsi" w:hAnsiTheme="minorHAnsi"/>
          <w:color w:val="000000" w:themeColor="text1"/>
          <w:szCs w:val="18"/>
        </w:rPr>
        <w:t>obejmuje również zabytki archeologiczne.</w:t>
      </w:r>
    </w:p>
  </w:footnote>
  <w:footnote w:id="12">
    <w:p w14:paraId="7A811504"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Handbook on SEA for Cohesion Policy 2007 – 2013, GRDP, 2006 </w:t>
      </w:r>
      <w:hyperlink r:id="rId1" w:history="1">
        <w:r w:rsidRPr="008A0145">
          <w:rPr>
            <w:rStyle w:val="Hipercze"/>
            <w:rFonts w:asciiTheme="minorHAnsi" w:hAnsiTheme="minorHAnsi"/>
            <w:sz w:val="18"/>
            <w:szCs w:val="18"/>
            <w:lang w:val="en-US"/>
          </w:rPr>
          <w:t>http://ec.europa.eu/regional_policy/sources/docoffic/working/doc/sea_handbook_final_foreword.pdf</w:t>
        </w:r>
      </w:hyperlink>
    </w:p>
  </w:footnote>
  <w:footnote w:id="13">
    <w:p w14:paraId="45102BAB"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theme="minorHAnsi"/>
          <w:color w:val="000000" w:themeColor="text1"/>
          <w:szCs w:val="18"/>
        </w:rPr>
        <w:t>Poradnik dotyczący uwzględniania problematyki zmian klimatu</w:t>
      </w:r>
      <w:r>
        <w:rPr>
          <w:rFonts w:asciiTheme="minorHAnsi" w:hAnsiTheme="minorHAnsi" w:cstheme="minorHAnsi"/>
          <w:color w:val="000000" w:themeColor="text1"/>
          <w:szCs w:val="18"/>
        </w:rPr>
        <w:t xml:space="preserve"> i </w:t>
      </w:r>
      <w:r w:rsidRPr="002005B8">
        <w:rPr>
          <w:rFonts w:asciiTheme="minorHAnsi" w:hAnsiTheme="minorHAnsi" w:cstheme="minorHAnsi"/>
          <w:color w:val="000000" w:themeColor="text1"/>
          <w:szCs w:val="18"/>
        </w:rPr>
        <w:t>różnorodności biologicznej</w:t>
      </w:r>
      <w:r>
        <w:rPr>
          <w:rFonts w:asciiTheme="minorHAnsi" w:hAnsiTheme="minorHAnsi" w:cstheme="minorHAnsi"/>
          <w:color w:val="000000" w:themeColor="text1"/>
          <w:szCs w:val="18"/>
        </w:rPr>
        <w:t xml:space="preserve"> w </w:t>
      </w:r>
      <w:r w:rsidRPr="002005B8">
        <w:rPr>
          <w:rFonts w:asciiTheme="minorHAnsi" w:hAnsiTheme="minorHAnsi" w:cstheme="minorHAnsi"/>
          <w:color w:val="000000" w:themeColor="text1"/>
          <w:szCs w:val="18"/>
        </w:rPr>
        <w:t>strategicznej ocenie oddziaływania</w:t>
      </w:r>
      <w:r>
        <w:rPr>
          <w:rFonts w:asciiTheme="minorHAnsi" w:hAnsiTheme="minorHAnsi" w:cstheme="minorHAnsi"/>
          <w:color w:val="000000" w:themeColor="text1"/>
          <w:szCs w:val="18"/>
        </w:rPr>
        <w:t xml:space="preserve"> na </w:t>
      </w:r>
      <w:r w:rsidRPr="002005B8">
        <w:rPr>
          <w:rFonts w:asciiTheme="minorHAnsi" w:hAnsiTheme="minorHAnsi" w:cstheme="minorHAnsi"/>
          <w:color w:val="000000" w:themeColor="text1"/>
          <w:szCs w:val="18"/>
        </w:rPr>
        <w:t>środowisko</w:t>
      </w:r>
      <w:r w:rsidRPr="002005B8">
        <w:rPr>
          <w:rFonts w:asciiTheme="minorHAnsi" w:hAnsiTheme="minorHAnsi"/>
          <w:color w:val="000000" w:themeColor="text1"/>
          <w:szCs w:val="18"/>
        </w:rPr>
        <w:t xml:space="preserve"> </w:t>
      </w:r>
      <w:hyperlink r:id="rId2" w:history="1">
        <w:r w:rsidRPr="002005B8">
          <w:rPr>
            <w:rStyle w:val="Hipercze"/>
            <w:rFonts w:asciiTheme="minorHAnsi" w:hAnsiTheme="minorHAnsi" w:cs="Arial"/>
            <w:color w:val="000000" w:themeColor="text1"/>
            <w:sz w:val="18"/>
            <w:szCs w:val="18"/>
            <w:u w:val="none"/>
          </w:rPr>
          <w:t>https://sdr.gdos.gov.pl/Documents/bio-clia_SEA_2015.pdf</w:t>
        </w:r>
      </w:hyperlink>
    </w:p>
  </w:footnote>
  <w:footnote w:id="14">
    <w:p w14:paraId="18682AA5"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Guidance on Integrating Climate Change and Biodiversity into strategic Impact Assessment, EU, 2013 </w:t>
      </w:r>
      <w:hyperlink r:id="rId3" w:history="1">
        <w:r w:rsidRPr="002005B8">
          <w:rPr>
            <w:rStyle w:val="Hipercze"/>
            <w:rFonts w:asciiTheme="minorHAnsi" w:hAnsiTheme="minorHAnsi"/>
            <w:color w:val="000000" w:themeColor="text1"/>
            <w:sz w:val="18"/>
            <w:szCs w:val="18"/>
            <w:u w:val="none"/>
            <w:lang w:val="en-US"/>
          </w:rPr>
          <w:t>http://ec.europa.eu/environment/eia/pdf/SEA%20Guidance.pdf</w:t>
        </w:r>
      </w:hyperlink>
    </w:p>
  </w:footnote>
  <w:footnote w:id="15">
    <w:p w14:paraId="6F38C884"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Publikacje OECD </w:t>
      </w:r>
      <w:hyperlink r:id="rId4" w:history="1">
        <w:r w:rsidRPr="002005B8">
          <w:rPr>
            <w:rStyle w:val="Hipercze"/>
            <w:rFonts w:asciiTheme="minorHAnsi" w:hAnsiTheme="minorHAnsi" w:cs="Arial"/>
            <w:color w:val="000000" w:themeColor="text1"/>
            <w:sz w:val="18"/>
            <w:szCs w:val="18"/>
            <w:u w:val="none"/>
          </w:rPr>
          <w:t>https://www.unece.org/env/eia/publications.html</w:t>
        </w:r>
      </w:hyperlink>
    </w:p>
  </w:footnote>
  <w:footnote w:id="16">
    <w:p w14:paraId="70716237" w14:textId="77777777" w:rsidR="00B6721A" w:rsidRDefault="00B6721A">
      <w:pPr>
        <w:pStyle w:val="Tekstprzypisudolnego"/>
      </w:pPr>
      <w:r>
        <w:rPr>
          <w:rStyle w:val="Odwoanieprzypisudolnego"/>
        </w:rPr>
        <w:footnoteRef/>
      </w:r>
      <w:r>
        <w:t xml:space="preserve"> </w:t>
      </w:r>
      <w:r w:rsidRPr="00643260">
        <w:t>Źródło: opracowanie własne</w:t>
      </w:r>
      <w:r>
        <w:t xml:space="preserve"> na </w:t>
      </w:r>
      <w:r w:rsidRPr="00643260">
        <w:t>podstawie projektu PEP2040</w:t>
      </w:r>
      <w:r>
        <w:t xml:space="preserve"> z </w:t>
      </w:r>
      <w:r w:rsidRPr="00643260">
        <w:t>uzupełnieniem</w:t>
      </w:r>
    </w:p>
  </w:footnote>
  <w:footnote w:id="17">
    <w:p w14:paraId="02EE95DA" w14:textId="77777777" w:rsidR="00B6721A" w:rsidRPr="002005B8" w:rsidRDefault="00B6721A" w:rsidP="004E7447">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Tekst jednolity: Dz. U. 2018 r. poz. 2081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8">
    <w:p w14:paraId="15F788E4" w14:textId="77777777" w:rsidR="00B6721A" w:rsidRPr="002005B8" w:rsidRDefault="00B6721A" w:rsidP="004E7447">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Dz. U. UE L 197</w:t>
      </w:r>
      <w:r>
        <w:rPr>
          <w:rFonts w:asciiTheme="minorHAnsi" w:hAnsiTheme="minorHAnsi"/>
          <w:color w:val="000000" w:themeColor="text1"/>
          <w:szCs w:val="18"/>
          <w:lang w:val="en-US"/>
        </w:rPr>
        <w:t xml:space="preserve"> z </w:t>
      </w:r>
      <w:r w:rsidRPr="002005B8">
        <w:rPr>
          <w:rFonts w:asciiTheme="minorHAnsi" w:hAnsiTheme="minorHAnsi"/>
          <w:color w:val="000000" w:themeColor="text1"/>
          <w:szCs w:val="18"/>
          <w:lang w:val="en-US"/>
        </w:rPr>
        <w:t>21.7.2001, s. 30</w:t>
      </w:r>
    </w:p>
  </w:footnote>
  <w:footnote w:id="19">
    <w:p w14:paraId="2ABAC084" w14:textId="77777777" w:rsidR="00B6721A" w:rsidRPr="002005B8" w:rsidRDefault="00B6721A" w:rsidP="004E7447">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Handbook on SEA for Cohesion Policy 2007 – 2013, GRDP, 2006 </w:t>
      </w:r>
      <w:hyperlink r:id="rId5" w:history="1">
        <w:r w:rsidRPr="002005B8">
          <w:rPr>
            <w:rStyle w:val="Hipercze"/>
            <w:rFonts w:asciiTheme="minorHAnsi" w:hAnsiTheme="minorHAnsi" w:cstheme="minorHAnsi"/>
            <w:color w:val="000000" w:themeColor="text1"/>
            <w:sz w:val="18"/>
            <w:szCs w:val="18"/>
            <w:u w:val="none"/>
            <w:lang w:val="en-US"/>
          </w:rPr>
          <w:t>http://ec.europa.eu/regional</w:t>
        </w:r>
        <w:bookmarkStart w:id="46" w:name="_Hlt396742314"/>
        <w:r w:rsidRPr="002005B8">
          <w:rPr>
            <w:rStyle w:val="Hipercze"/>
            <w:rFonts w:asciiTheme="minorHAnsi" w:hAnsiTheme="minorHAnsi" w:cstheme="minorHAnsi"/>
            <w:color w:val="000000" w:themeColor="text1"/>
            <w:sz w:val="18"/>
            <w:szCs w:val="18"/>
            <w:u w:val="none"/>
            <w:lang w:val="en-US"/>
          </w:rPr>
          <w:t>_</w:t>
        </w:r>
        <w:bookmarkEnd w:id="46"/>
        <w:r w:rsidRPr="002005B8">
          <w:rPr>
            <w:rStyle w:val="Hipercze"/>
            <w:rFonts w:asciiTheme="minorHAnsi" w:hAnsiTheme="minorHAnsi" w:cstheme="minorHAnsi"/>
            <w:color w:val="000000" w:themeColor="text1"/>
            <w:sz w:val="18"/>
            <w:szCs w:val="18"/>
            <w:u w:val="none"/>
            <w:lang w:val="en-US"/>
          </w:rPr>
          <w:t>policy/sources/docoffic/working/doc/sea_handbook_final_foreword.pdf</w:t>
        </w:r>
      </w:hyperlink>
      <w:r w:rsidRPr="002005B8">
        <w:rPr>
          <w:rFonts w:asciiTheme="minorHAnsi" w:hAnsiTheme="minorHAnsi" w:cstheme="minorHAnsi"/>
          <w:color w:val="000000" w:themeColor="text1"/>
          <w:szCs w:val="18"/>
          <w:lang w:val="en-US"/>
        </w:rPr>
        <w:t>,</w:t>
      </w:r>
      <w:r w:rsidRPr="002005B8">
        <w:rPr>
          <w:rFonts w:asciiTheme="minorHAnsi" w:hAnsiTheme="minorHAnsi"/>
          <w:color w:val="000000" w:themeColor="text1"/>
          <w:szCs w:val="18"/>
          <w:lang w:val="en-US"/>
        </w:rPr>
        <w:t xml:space="preserve"> </w:t>
      </w:r>
    </w:p>
  </w:footnote>
  <w:footnote w:id="20">
    <w:p w14:paraId="5978471E" w14:textId="77777777" w:rsidR="00B6721A" w:rsidRPr="002005B8" w:rsidRDefault="00B6721A" w:rsidP="004E7447">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Guidance on integration Climate Change and Biodiversity into Strategic Environmental Assessment, European Commission 2013.</w:t>
      </w:r>
    </w:p>
  </w:footnote>
  <w:footnote w:id="21">
    <w:p w14:paraId="764D2874" w14:textId="77777777" w:rsidR="00B6721A" w:rsidRPr="002005B8" w:rsidRDefault="00B6721A" w:rsidP="004E7447">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Arial"/>
          <w:color w:val="000000" w:themeColor="text1"/>
          <w:szCs w:val="18"/>
        </w:rPr>
        <w:t>European Communities, Wytyczne metodyczne dotyczące przepisów Artykułu 6(3)</w:t>
      </w:r>
      <w:r>
        <w:rPr>
          <w:rFonts w:asciiTheme="minorHAnsi" w:hAnsiTheme="minorHAnsi" w:cs="Arial"/>
          <w:color w:val="000000" w:themeColor="text1"/>
          <w:szCs w:val="18"/>
        </w:rPr>
        <w:t xml:space="preserve"> i </w:t>
      </w:r>
      <w:r w:rsidRPr="002005B8">
        <w:rPr>
          <w:rFonts w:asciiTheme="minorHAnsi" w:hAnsiTheme="minorHAnsi" w:cs="Arial"/>
          <w:color w:val="000000" w:themeColor="text1"/>
          <w:szCs w:val="18"/>
        </w:rPr>
        <w:t>(4) Dyrektywy Siedliskowej 92/43/EWG, polski przekład: WWF Polska, 2005 r.</w:t>
      </w:r>
    </w:p>
  </w:footnote>
  <w:footnote w:id="22">
    <w:p w14:paraId="0915F330" w14:textId="77777777" w:rsidR="00B6721A" w:rsidRPr="002005B8" w:rsidRDefault="00B6721A" w:rsidP="004E7447">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Arial"/>
          <w:color w:val="000000" w:themeColor="text1"/>
          <w:szCs w:val="18"/>
        </w:rPr>
        <w:t>European Communities,</w:t>
      </w:r>
      <w:r w:rsidRPr="002005B8">
        <w:rPr>
          <w:rFonts w:asciiTheme="minorHAnsi" w:hAnsiTheme="minorHAnsi" w:cs="Arial"/>
          <w:i/>
          <w:color w:val="000000" w:themeColor="text1"/>
          <w:szCs w:val="18"/>
        </w:rPr>
        <w:t xml:space="preserve"> </w:t>
      </w:r>
      <w:r w:rsidRPr="002005B8">
        <w:rPr>
          <w:rFonts w:asciiTheme="minorHAnsi" w:hAnsiTheme="minorHAnsi" w:cs="Arial"/>
          <w:color w:val="000000" w:themeColor="text1"/>
          <w:szCs w:val="18"/>
        </w:rPr>
        <w:t>Zarządzanie obszarami Natura 2000, polski przekład: WWF Polska, 2007 r.</w:t>
      </w:r>
    </w:p>
  </w:footnote>
  <w:footnote w:id="23">
    <w:p w14:paraId="2A1F3475" w14:textId="77777777" w:rsidR="00B6721A" w:rsidRPr="002005B8" w:rsidRDefault="00B6721A" w:rsidP="004E7447">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Arial"/>
          <w:color w:val="000000" w:themeColor="text1"/>
          <w:szCs w:val="18"/>
        </w:rPr>
        <w:t>Engel J., Natura 2000</w:t>
      </w:r>
      <w:r>
        <w:rPr>
          <w:rFonts w:asciiTheme="minorHAnsi" w:hAnsiTheme="minorHAnsi" w:cs="Arial"/>
          <w:color w:val="000000" w:themeColor="text1"/>
          <w:szCs w:val="18"/>
        </w:rPr>
        <w:t xml:space="preserve"> w </w:t>
      </w:r>
      <w:r w:rsidRPr="002005B8">
        <w:rPr>
          <w:rFonts w:asciiTheme="minorHAnsi" w:hAnsiTheme="minorHAnsi" w:cs="Arial"/>
          <w:color w:val="000000" w:themeColor="text1"/>
          <w:szCs w:val="18"/>
        </w:rPr>
        <w:t>ocenach oddziaływania przedsięwzięć</w:t>
      </w:r>
      <w:r>
        <w:rPr>
          <w:rFonts w:asciiTheme="minorHAnsi" w:hAnsiTheme="minorHAnsi" w:cs="Arial"/>
          <w:color w:val="000000" w:themeColor="text1"/>
          <w:szCs w:val="18"/>
        </w:rPr>
        <w:t xml:space="preserve"> na </w:t>
      </w:r>
      <w:r w:rsidRPr="002005B8">
        <w:rPr>
          <w:rFonts w:asciiTheme="minorHAnsi" w:hAnsiTheme="minorHAnsi" w:cs="Arial"/>
          <w:color w:val="000000" w:themeColor="text1"/>
          <w:szCs w:val="18"/>
        </w:rPr>
        <w:t>środowisko, Ministerstwo Środowiska, Warszawa 2009 r.</w:t>
      </w:r>
    </w:p>
  </w:footnote>
  <w:footnote w:id="24">
    <w:p w14:paraId="753A0F67" w14:textId="77777777" w:rsidR="00B6721A" w:rsidRPr="002005B8" w:rsidRDefault="00B6721A" w:rsidP="004B0CE8">
      <w:pPr>
        <w:pStyle w:val="Default"/>
        <w:spacing w:after="120" w:line="240" w:lineRule="auto"/>
        <w:ind w:left="142" w:hanging="142"/>
        <w:jc w:val="left"/>
        <w:rPr>
          <w:rFonts w:asciiTheme="minorHAnsi" w:hAnsiTheme="minorHAnsi" w:cstheme="minorHAnsi"/>
          <w:color w:val="000000" w:themeColor="text1"/>
          <w:sz w:val="18"/>
          <w:szCs w:val="18"/>
        </w:rPr>
      </w:pPr>
      <w:r w:rsidRPr="002005B8">
        <w:rPr>
          <w:rStyle w:val="Odwoanieprzypisudolnego"/>
          <w:rFonts w:asciiTheme="minorHAnsi" w:hAnsiTheme="minorHAnsi" w:cstheme="minorHAnsi"/>
          <w:color w:val="000000" w:themeColor="text1"/>
          <w:sz w:val="18"/>
          <w:szCs w:val="18"/>
        </w:rPr>
        <w:footnoteRef/>
      </w:r>
      <w:r w:rsidRPr="002005B8">
        <w:rPr>
          <w:rFonts w:asciiTheme="minorHAnsi" w:hAnsiTheme="minorHAnsi" w:cstheme="minorHAnsi"/>
          <w:color w:val="000000" w:themeColor="text1"/>
          <w:sz w:val="18"/>
          <w:szCs w:val="18"/>
        </w:rPr>
        <w:t xml:space="preserve"> R</w:t>
      </w:r>
      <w:r w:rsidRPr="002005B8">
        <w:rPr>
          <w:rFonts w:asciiTheme="minorHAnsi" w:hAnsiTheme="minorHAnsi" w:cstheme="minorHAnsi"/>
          <w:bCs/>
          <w:color w:val="000000" w:themeColor="text1"/>
          <w:sz w:val="18"/>
          <w:szCs w:val="18"/>
        </w:rPr>
        <w:t>aport</w:t>
      </w:r>
      <w:r>
        <w:rPr>
          <w:rFonts w:asciiTheme="minorHAnsi" w:hAnsiTheme="minorHAnsi" w:cstheme="minorHAnsi"/>
          <w:bCs/>
          <w:color w:val="000000" w:themeColor="text1"/>
          <w:sz w:val="18"/>
          <w:szCs w:val="18"/>
        </w:rPr>
        <w:t xml:space="preserve"> z </w:t>
      </w:r>
      <w:r w:rsidRPr="002005B8">
        <w:rPr>
          <w:rFonts w:asciiTheme="minorHAnsi" w:hAnsiTheme="minorHAnsi" w:cstheme="minorHAnsi"/>
          <w:bCs/>
          <w:color w:val="000000" w:themeColor="text1"/>
          <w:sz w:val="18"/>
          <w:szCs w:val="18"/>
        </w:rPr>
        <w:t>modelowania stężeń PM10, PM2,5, SO2, NO2, B(A)P</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skali kraju. Rok 2017, opracowany przez ATMOTERM S.A.</w:t>
      </w:r>
      <w:r>
        <w:rPr>
          <w:rFonts w:asciiTheme="minorHAnsi" w:hAnsiTheme="minorHAnsi" w:cstheme="minorHAnsi"/>
          <w:bCs/>
          <w:color w:val="000000" w:themeColor="text1"/>
          <w:sz w:val="18"/>
          <w:szCs w:val="18"/>
        </w:rPr>
        <w:t xml:space="preserve"> dla </w:t>
      </w:r>
      <w:r w:rsidRPr="002005B8">
        <w:rPr>
          <w:rFonts w:asciiTheme="minorHAnsi" w:hAnsiTheme="minorHAnsi" w:cstheme="minorHAnsi"/>
          <w:bCs/>
          <w:color w:val="000000" w:themeColor="text1"/>
          <w:sz w:val="18"/>
          <w:szCs w:val="18"/>
        </w:rPr>
        <w:t>GIOŚ , Opole 2018</w:t>
      </w:r>
    </w:p>
  </w:footnote>
  <w:footnote w:id="25">
    <w:p w14:paraId="4F6DDC07" w14:textId="77777777" w:rsidR="00B6721A" w:rsidRPr="002005B8" w:rsidRDefault="00B6721A" w:rsidP="004B0CE8">
      <w:pPr>
        <w:pStyle w:val="Default"/>
        <w:spacing w:after="120" w:line="240" w:lineRule="auto"/>
        <w:ind w:left="142" w:hanging="142"/>
        <w:jc w:val="left"/>
        <w:rPr>
          <w:rFonts w:asciiTheme="minorHAnsi" w:hAnsiTheme="minorHAnsi"/>
          <w:color w:val="000000" w:themeColor="text1"/>
          <w:sz w:val="18"/>
          <w:szCs w:val="18"/>
        </w:rPr>
      </w:pPr>
      <w:r w:rsidRPr="002005B8">
        <w:rPr>
          <w:rStyle w:val="Odwoanieprzypisudolnego"/>
          <w:rFonts w:asciiTheme="minorHAnsi" w:hAnsiTheme="minorHAnsi" w:cstheme="minorHAnsi"/>
          <w:color w:val="000000" w:themeColor="text1"/>
          <w:sz w:val="18"/>
          <w:szCs w:val="18"/>
        </w:rPr>
        <w:footnoteRef/>
      </w:r>
      <w:r w:rsidRPr="002005B8">
        <w:rPr>
          <w:rFonts w:asciiTheme="minorHAnsi" w:hAnsiTheme="minorHAnsi" w:cstheme="minorHAnsi"/>
          <w:color w:val="000000" w:themeColor="text1"/>
          <w:sz w:val="18"/>
          <w:szCs w:val="18"/>
        </w:rPr>
        <w:t xml:space="preserve">  </w:t>
      </w:r>
      <w:r w:rsidRPr="002005B8">
        <w:rPr>
          <w:rFonts w:asciiTheme="minorHAnsi" w:hAnsiTheme="minorHAnsi" w:cstheme="minorHAnsi"/>
          <w:bCs/>
          <w:color w:val="000000" w:themeColor="text1"/>
          <w:sz w:val="18"/>
          <w:szCs w:val="18"/>
        </w:rPr>
        <w:t>Wskaźniki średniego narażenia</w:t>
      </w:r>
      <w:r>
        <w:rPr>
          <w:rFonts w:asciiTheme="minorHAnsi" w:hAnsiTheme="minorHAnsi" w:cstheme="minorHAnsi"/>
          <w:bCs/>
          <w:color w:val="000000" w:themeColor="text1"/>
          <w:sz w:val="18"/>
          <w:szCs w:val="18"/>
        </w:rPr>
        <w:t xml:space="preserve"> na </w:t>
      </w:r>
      <w:r w:rsidRPr="002005B8">
        <w:rPr>
          <w:rFonts w:asciiTheme="minorHAnsi" w:hAnsiTheme="minorHAnsi" w:cstheme="minorHAnsi"/>
          <w:bCs/>
          <w:color w:val="000000" w:themeColor="text1"/>
          <w:sz w:val="18"/>
          <w:szCs w:val="18"/>
        </w:rPr>
        <w:t>pył PM2,5</w:t>
      </w:r>
      <w:r>
        <w:rPr>
          <w:rFonts w:asciiTheme="minorHAnsi" w:hAnsiTheme="minorHAnsi" w:cstheme="minorHAnsi"/>
          <w:bCs/>
          <w:color w:val="000000" w:themeColor="text1"/>
          <w:sz w:val="18"/>
          <w:szCs w:val="18"/>
        </w:rPr>
        <w:t xml:space="preserve"> dla </w:t>
      </w:r>
      <w:r w:rsidRPr="002005B8">
        <w:rPr>
          <w:rFonts w:asciiTheme="minorHAnsi" w:hAnsiTheme="minorHAnsi" w:cstheme="minorHAnsi"/>
          <w:bCs/>
          <w:color w:val="000000" w:themeColor="text1"/>
          <w:sz w:val="18"/>
          <w:szCs w:val="18"/>
        </w:rPr>
        <w:t>miast powyżej 100 tys. mieszkańców</w:t>
      </w:r>
      <w:r>
        <w:rPr>
          <w:rFonts w:asciiTheme="minorHAnsi" w:hAnsiTheme="minorHAnsi" w:cstheme="minorHAnsi"/>
          <w:bCs/>
          <w:color w:val="000000" w:themeColor="text1"/>
          <w:sz w:val="18"/>
          <w:szCs w:val="18"/>
        </w:rPr>
        <w:t xml:space="preserve"> i </w:t>
      </w:r>
      <w:r w:rsidRPr="002005B8">
        <w:rPr>
          <w:rFonts w:asciiTheme="minorHAnsi" w:hAnsiTheme="minorHAnsi" w:cstheme="minorHAnsi"/>
          <w:bCs/>
          <w:color w:val="000000" w:themeColor="text1"/>
          <w:sz w:val="18"/>
          <w:szCs w:val="18"/>
        </w:rPr>
        <w:t>aglomeracji oraz krajowy wskaźnik średniego narażenia</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2017 roku</w:t>
      </w:r>
      <w:r w:rsidRPr="002005B8">
        <w:rPr>
          <w:rFonts w:asciiTheme="minorHAnsi" w:hAnsiTheme="minorHAnsi" w:cstheme="minorHAnsi"/>
          <w:b/>
          <w:bCs/>
          <w:color w:val="000000" w:themeColor="text1"/>
          <w:sz w:val="18"/>
          <w:szCs w:val="18"/>
        </w:rPr>
        <w:t>,</w:t>
      </w:r>
      <w:r w:rsidRPr="002005B8">
        <w:rPr>
          <w:rFonts w:asciiTheme="minorHAnsi" w:hAnsiTheme="minorHAnsi"/>
          <w:b/>
          <w:bCs/>
          <w:color w:val="000000" w:themeColor="text1"/>
          <w:sz w:val="18"/>
          <w:szCs w:val="18"/>
        </w:rPr>
        <w:t xml:space="preserve"> </w:t>
      </w:r>
      <w:r w:rsidRPr="002005B8">
        <w:rPr>
          <w:rFonts w:asciiTheme="minorHAnsi" w:hAnsiTheme="minorHAnsi" w:cstheme="minorHAnsi"/>
          <w:bCs/>
          <w:color w:val="000000" w:themeColor="text1"/>
          <w:sz w:val="18"/>
          <w:szCs w:val="18"/>
        </w:rPr>
        <w:t xml:space="preserve">IOŚ, </w:t>
      </w:r>
      <w:r w:rsidRPr="002005B8">
        <w:rPr>
          <w:rFonts w:asciiTheme="minorHAnsi" w:hAnsiTheme="minorHAnsi" w:cstheme="minorHAnsi"/>
          <w:color w:val="000000" w:themeColor="text1"/>
          <w:sz w:val="18"/>
          <w:szCs w:val="18"/>
        </w:rPr>
        <w:t>Warszawa, 2018</w:t>
      </w:r>
    </w:p>
  </w:footnote>
  <w:footnote w:id="26">
    <w:p w14:paraId="449ECAE4" w14:textId="77777777" w:rsidR="00B6721A" w:rsidRPr="002005B8" w:rsidRDefault="00B6721A" w:rsidP="00F54468">
      <w:pPr>
        <w:pStyle w:val="Default"/>
        <w:spacing w:after="120" w:line="240" w:lineRule="auto"/>
        <w:ind w:left="142" w:hanging="142"/>
        <w:jc w:val="left"/>
        <w:rPr>
          <w:rFonts w:asciiTheme="minorHAnsi" w:hAnsiTheme="minorHAnsi"/>
          <w:color w:val="000000" w:themeColor="text1"/>
          <w:sz w:val="18"/>
          <w:szCs w:val="18"/>
        </w:rPr>
      </w:pPr>
      <w:r w:rsidRPr="002005B8">
        <w:rPr>
          <w:rStyle w:val="Odwoanieprzypisudolnego"/>
          <w:rFonts w:asciiTheme="minorHAnsi" w:hAnsiTheme="minorHAnsi" w:cstheme="minorHAnsi"/>
          <w:color w:val="000000" w:themeColor="text1"/>
          <w:sz w:val="18"/>
          <w:szCs w:val="18"/>
        </w:rPr>
        <w:footnoteRef/>
      </w:r>
      <w:r w:rsidRPr="002005B8">
        <w:rPr>
          <w:rFonts w:asciiTheme="minorHAnsi" w:hAnsiTheme="minorHAnsi" w:cstheme="minorHAnsi"/>
          <w:color w:val="000000" w:themeColor="text1"/>
          <w:sz w:val="18"/>
          <w:szCs w:val="18"/>
        </w:rPr>
        <w:t xml:space="preserve">  </w:t>
      </w:r>
      <w:r w:rsidRPr="002005B8">
        <w:rPr>
          <w:rFonts w:asciiTheme="minorHAnsi" w:hAnsiTheme="minorHAnsi" w:cstheme="minorHAnsi"/>
          <w:bCs/>
          <w:color w:val="000000" w:themeColor="text1"/>
          <w:sz w:val="18"/>
          <w:szCs w:val="18"/>
        </w:rPr>
        <w:t>Jakość powietrza</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Polsce</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roku 2017</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świetle wyników pomiarów prowadzonych</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ramach Państwowego Monitoringu Środowiska, IOŚ, Warszawa, 2018</w:t>
      </w:r>
    </w:p>
  </w:footnote>
  <w:footnote w:id="27">
    <w:p w14:paraId="1ADA583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Wytycznymi Komisji Europejskiej</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decyzji 2011/850/UE przekroczenie normy jakości powietrza występuję wtedy, gdy wartość odpowiedniej statystyki (np. średniej rocznej) po zaokrągleniu</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ilości miejsc znaczących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jaką podana jest norma przekracza wartość normowaną, np. poziom docelowy</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benzo(a)pirenu wynosi 1 ng/m</w:t>
      </w:r>
      <w:r w:rsidRPr="002005B8">
        <w:rPr>
          <w:rFonts w:asciiTheme="minorHAnsi" w:hAnsiTheme="minorHAnsi"/>
          <w:color w:val="000000" w:themeColor="text1"/>
          <w:szCs w:val="18"/>
          <w:vertAlign w:val="superscript"/>
        </w:rPr>
        <w:t>3</w:t>
      </w:r>
      <w:r w:rsidRPr="002005B8">
        <w:rPr>
          <w:rFonts w:asciiTheme="minorHAnsi" w:hAnsiTheme="minorHAnsi"/>
          <w:color w:val="000000" w:themeColor="text1"/>
          <w:szCs w:val="18"/>
        </w:rPr>
        <w:t>, jeżeli stężenie średnioroczne benzo(a)pirenu</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stanowisku pomiarowym wynosi 1,50 ng/m</w:t>
      </w:r>
      <w:r w:rsidRPr="002005B8">
        <w:rPr>
          <w:rFonts w:asciiTheme="minorHAnsi" w:hAnsiTheme="minorHAnsi"/>
          <w:color w:val="000000" w:themeColor="text1"/>
          <w:szCs w:val="18"/>
          <w:vertAlign w:val="superscript"/>
        </w:rPr>
        <w:t>3</w:t>
      </w:r>
      <w:r>
        <w:rPr>
          <w:rFonts w:asciiTheme="minorHAnsi" w:hAnsiTheme="minorHAnsi"/>
          <w:color w:val="000000" w:themeColor="text1"/>
          <w:szCs w:val="18"/>
        </w:rPr>
        <w:t xml:space="preserve"> to </w:t>
      </w:r>
      <w:r w:rsidRPr="002005B8">
        <w:rPr>
          <w:rFonts w:asciiTheme="minorHAnsi" w:hAnsiTheme="minorHAnsi"/>
          <w:color w:val="000000" w:themeColor="text1"/>
          <w:szCs w:val="18"/>
        </w:rPr>
        <w:t>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ww. wytycznymi otrzymany wynik zaokrągla się</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2 ng/m</w:t>
      </w:r>
      <w:r w:rsidRPr="002005B8">
        <w:rPr>
          <w:rFonts w:asciiTheme="minorHAnsi" w:hAnsiTheme="minorHAnsi"/>
          <w:color w:val="000000" w:themeColor="text1"/>
          <w:szCs w:val="18"/>
          <w:vertAlign w:val="superscript"/>
        </w:rPr>
        <w:t>3</w:t>
      </w:r>
      <w:r w:rsidRPr="002005B8">
        <w:rPr>
          <w:rFonts w:asciiTheme="minorHAnsi" w:hAnsiTheme="minorHAnsi"/>
          <w:color w:val="000000" w:themeColor="text1"/>
          <w:szCs w:val="18"/>
        </w:rPr>
        <w:t xml:space="preserve"> (co jest przekroczeniem normy), jeżeli stężenie średnioroczne benzo(a)pirenu</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stanowisku pomiarowym wynosi 1,48 ng/m</w:t>
      </w:r>
      <w:r w:rsidRPr="002005B8">
        <w:rPr>
          <w:rFonts w:asciiTheme="minorHAnsi" w:hAnsiTheme="minorHAnsi"/>
          <w:color w:val="000000" w:themeColor="text1"/>
          <w:szCs w:val="18"/>
          <w:vertAlign w:val="superscript"/>
        </w:rPr>
        <w:t>3</w:t>
      </w:r>
      <w:r>
        <w:rPr>
          <w:rFonts w:asciiTheme="minorHAnsi" w:hAnsiTheme="minorHAnsi"/>
          <w:color w:val="000000" w:themeColor="text1"/>
          <w:szCs w:val="18"/>
        </w:rPr>
        <w:t xml:space="preserve"> to </w:t>
      </w:r>
      <w:r w:rsidRPr="002005B8">
        <w:rPr>
          <w:rFonts w:asciiTheme="minorHAnsi" w:hAnsiTheme="minorHAnsi"/>
          <w:color w:val="000000" w:themeColor="text1"/>
          <w:szCs w:val="18"/>
        </w:rPr>
        <w:t>otrzymany wynik zaokrągla się</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1 ng/m</w:t>
      </w:r>
      <w:r w:rsidRPr="002005B8">
        <w:rPr>
          <w:rFonts w:asciiTheme="minorHAnsi" w:hAnsiTheme="minorHAnsi"/>
          <w:color w:val="000000" w:themeColor="text1"/>
          <w:szCs w:val="18"/>
          <w:vertAlign w:val="superscript"/>
        </w:rPr>
        <w:t>3</w:t>
      </w:r>
      <w:r w:rsidRPr="002005B8">
        <w:rPr>
          <w:rFonts w:asciiTheme="minorHAnsi" w:hAnsiTheme="minorHAnsi"/>
          <w:color w:val="000000" w:themeColor="text1"/>
          <w:szCs w:val="18"/>
        </w:rPr>
        <w:t xml:space="preserve"> (co nie jest przekroczeniem normy).</w:t>
      </w:r>
    </w:p>
  </w:footnote>
  <w:footnote w:id="28">
    <w:p w14:paraId="4576B8C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theme="minorHAnsi"/>
          <w:color w:val="000000" w:themeColor="text1"/>
          <w:szCs w:val="18"/>
        </w:rPr>
        <w:t>R</w:t>
      </w:r>
      <w:r w:rsidRPr="002005B8">
        <w:rPr>
          <w:rFonts w:asciiTheme="minorHAnsi" w:hAnsiTheme="minorHAnsi" w:cstheme="minorHAnsi"/>
          <w:bCs/>
          <w:color w:val="000000" w:themeColor="text1"/>
          <w:szCs w:val="18"/>
        </w:rPr>
        <w:t>aport</w:t>
      </w:r>
      <w:r>
        <w:rPr>
          <w:rFonts w:asciiTheme="minorHAnsi" w:hAnsiTheme="minorHAnsi" w:cstheme="minorHAnsi"/>
          <w:bCs/>
          <w:color w:val="000000" w:themeColor="text1"/>
          <w:szCs w:val="18"/>
        </w:rPr>
        <w:t xml:space="preserve"> z </w:t>
      </w:r>
      <w:r w:rsidRPr="002005B8">
        <w:rPr>
          <w:rFonts w:asciiTheme="minorHAnsi" w:hAnsiTheme="minorHAnsi" w:cstheme="minorHAnsi"/>
          <w:bCs/>
          <w:color w:val="000000" w:themeColor="text1"/>
          <w:szCs w:val="18"/>
        </w:rPr>
        <w:t>modelowania stężeń PM10, PM2,5, SO2, NO2, B(A)P</w:t>
      </w:r>
      <w:r>
        <w:rPr>
          <w:rFonts w:asciiTheme="minorHAnsi" w:hAnsiTheme="minorHAnsi" w:cstheme="minorHAnsi"/>
          <w:bCs/>
          <w:color w:val="000000" w:themeColor="text1"/>
          <w:szCs w:val="18"/>
        </w:rPr>
        <w:t xml:space="preserve"> w </w:t>
      </w:r>
      <w:r w:rsidRPr="002005B8">
        <w:rPr>
          <w:rFonts w:asciiTheme="minorHAnsi" w:hAnsiTheme="minorHAnsi" w:cstheme="minorHAnsi"/>
          <w:bCs/>
          <w:color w:val="000000" w:themeColor="text1"/>
          <w:szCs w:val="18"/>
        </w:rPr>
        <w:t xml:space="preserve">skali kraju. Rok 2015, Rok 2016, Rok 2017, </w:t>
      </w:r>
      <w:bookmarkStart w:id="74" w:name="OLE_LINK3"/>
      <w:bookmarkStart w:id="75" w:name="OLE_LINK4"/>
      <w:r w:rsidRPr="002005B8">
        <w:rPr>
          <w:rFonts w:asciiTheme="minorHAnsi" w:hAnsiTheme="minorHAnsi" w:cstheme="minorHAnsi"/>
          <w:bCs/>
          <w:color w:val="000000" w:themeColor="text1"/>
          <w:szCs w:val="18"/>
        </w:rPr>
        <w:t>opracowany przez ATMOTERM S.A.</w:t>
      </w:r>
      <w:r>
        <w:rPr>
          <w:rFonts w:asciiTheme="minorHAnsi" w:hAnsiTheme="minorHAnsi" w:cstheme="minorHAnsi"/>
          <w:bCs/>
          <w:color w:val="000000" w:themeColor="text1"/>
          <w:szCs w:val="18"/>
        </w:rPr>
        <w:t xml:space="preserve"> dla </w:t>
      </w:r>
      <w:r w:rsidRPr="002005B8">
        <w:rPr>
          <w:rFonts w:asciiTheme="minorHAnsi" w:hAnsiTheme="minorHAnsi" w:cstheme="minorHAnsi"/>
          <w:bCs/>
          <w:color w:val="000000" w:themeColor="text1"/>
          <w:szCs w:val="18"/>
        </w:rPr>
        <w:t>GIOŚ</w:t>
      </w:r>
      <w:bookmarkEnd w:id="74"/>
      <w:bookmarkEnd w:id="75"/>
      <w:r w:rsidRPr="002005B8">
        <w:rPr>
          <w:rFonts w:asciiTheme="minorHAnsi" w:hAnsiTheme="minorHAnsi" w:cstheme="minorHAnsi"/>
          <w:bCs/>
          <w:color w:val="000000" w:themeColor="text1"/>
          <w:szCs w:val="18"/>
        </w:rPr>
        <w:t>, Opole 2018</w:t>
      </w:r>
    </w:p>
  </w:footnote>
  <w:footnote w:id="29">
    <w:p w14:paraId="769A933C"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wyników pomiarów prowadzonych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ramach PMŚ</w:t>
      </w:r>
    </w:p>
  </w:footnote>
  <w:footnote w:id="30">
    <w:p w14:paraId="230F5DC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wyników pomiarów prowadzonych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ramach PMŚ</w:t>
      </w:r>
    </w:p>
  </w:footnote>
  <w:footnote w:id="31">
    <w:p w14:paraId="1F8E8F2A"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wyników pomiarów prowadzonych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ramach PMŚ</w:t>
      </w:r>
    </w:p>
  </w:footnote>
  <w:footnote w:id="32">
    <w:p w14:paraId="3B17043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wyników pomiarów prowadzonych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ramach PMŚ</w:t>
      </w:r>
    </w:p>
  </w:footnote>
  <w:footnote w:id="33">
    <w:p w14:paraId="7D0A8B0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wyników pomiarów prowadzonych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ramach PMŚ</w:t>
      </w:r>
    </w:p>
  </w:footnote>
  <w:footnote w:id="34">
    <w:p w14:paraId="1884507B"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Raport EEA nr 13/2017</w:t>
      </w:r>
      <w:r w:rsidRPr="002005B8">
        <w:rPr>
          <w:rFonts w:asciiTheme="minorHAnsi" w:hAnsiTheme="minorHAnsi"/>
          <w:color w:val="000000" w:themeColor="text1"/>
          <w:szCs w:val="18"/>
          <w:lang w:val="en-US"/>
        </w:rPr>
        <w:t>, [</w:t>
      </w:r>
      <w:r w:rsidRPr="002005B8">
        <w:rPr>
          <w:rFonts w:asciiTheme="minorHAnsi" w:hAnsiTheme="minorHAnsi"/>
          <w:color w:val="000000" w:themeColor="text1"/>
          <w:szCs w:val="18"/>
          <w:lang w:val="en-GB"/>
        </w:rPr>
        <w:t>https://www.eea.europa.eu/publications/air-quality-in-europe-2017</w:t>
      </w:r>
      <w:r w:rsidRPr="002005B8">
        <w:rPr>
          <w:rStyle w:val="Hipercze"/>
          <w:rFonts w:asciiTheme="minorHAnsi" w:hAnsiTheme="minorHAnsi"/>
          <w:color w:val="000000" w:themeColor="text1"/>
          <w:sz w:val="18"/>
          <w:szCs w:val="18"/>
          <w:u w:val="none"/>
          <w:lang w:val="en-US"/>
        </w:rPr>
        <w:t>]</w:t>
      </w:r>
    </w:p>
  </w:footnote>
  <w:footnote w:id="35">
    <w:p w14:paraId="2710365B"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Sygnały 2018, GIOŚ 2018</w:t>
      </w:r>
      <w:r>
        <w:rPr>
          <w:rFonts w:asciiTheme="minorHAnsi" w:hAnsiTheme="minorHAnsi"/>
          <w:color w:val="000000" w:themeColor="text1"/>
          <w:szCs w:val="18"/>
        </w:rPr>
        <w:t xml:space="preserve"> z </w:t>
      </w:r>
      <w:r w:rsidRPr="002005B8">
        <w:rPr>
          <w:rFonts w:asciiTheme="minorHAnsi" w:hAnsiTheme="minorHAnsi"/>
          <w:color w:val="000000" w:themeColor="text1"/>
          <w:szCs w:val="18"/>
        </w:rPr>
        <w:t>IMGW-PIB</w:t>
      </w:r>
    </w:p>
  </w:footnote>
  <w:footnote w:id="36">
    <w:p w14:paraId="34021953"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37">
    <w:p w14:paraId="4F925DF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2014, GIOŚ, Biblioteka Monitoringu Środowiska, Warszawa 2014</w:t>
      </w:r>
    </w:p>
  </w:footnote>
  <w:footnote w:id="38">
    <w:p w14:paraId="3D2AC9C2"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39">
    <w:p w14:paraId="2D8ADDD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40">
    <w:p w14:paraId="436D23B9"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źŹódło: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41">
    <w:p w14:paraId="4D0046E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2014, GIOŚ, Biblioteka Monitoringu Środowiska, Warszawa 2014</w:t>
      </w:r>
    </w:p>
  </w:footnote>
  <w:footnote w:id="42">
    <w:p w14:paraId="1EACC577"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43">
    <w:p w14:paraId="65202CE3"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Climate Change 2007, Synthesis Report (Fourth) IPCC – </w:t>
      </w:r>
      <w:hyperlink r:id="rId6" w:history="1">
        <w:r w:rsidRPr="002005B8">
          <w:rPr>
            <w:rFonts w:asciiTheme="minorHAnsi" w:hAnsiTheme="minorHAnsi"/>
            <w:color w:val="000000" w:themeColor="text1"/>
            <w:szCs w:val="18"/>
            <w:lang w:val="en-US"/>
          </w:rPr>
          <w:t>http://www.ipcc.ch/pdf/assessment-report/ar4/syr/ar4_syr_spm.pdf</w:t>
        </w:r>
      </w:hyperlink>
      <w:r w:rsidRPr="002005B8">
        <w:rPr>
          <w:rFonts w:asciiTheme="minorHAnsi" w:hAnsiTheme="minorHAnsi"/>
          <w:color w:val="000000" w:themeColor="text1"/>
          <w:szCs w:val="18"/>
          <w:lang w:val="en-GB"/>
        </w:rPr>
        <w:t xml:space="preserve">, IPCC report 2018, </w:t>
      </w:r>
      <w:hyperlink r:id="rId7" w:history="1">
        <w:r w:rsidRPr="002005B8">
          <w:rPr>
            <w:rStyle w:val="Hipercze"/>
            <w:rFonts w:asciiTheme="minorHAnsi" w:hAnsiTheme="minorHAnsi"/>
            <w:color w:val="000000" w:themeColor="text1"/>
            <w:sz w:val="18"/>
            <w:szCs w:val="18"/>
            <w:u w:val="none"/>
            <w:lang w:val="en-GB"/>
          </w:rPr>
          <w:t>file:///D:/kopia%20ze%20starego%20laptopa/d/RB/3.%20PROD/Projekty/SOOS%20POP2040/PROD/Materiały/IOCC%20report%202018%20summary.pdf</w:t>
        </w:r>
      </w:hyperlink>
      <w:r w:rsidRPr="002005B8">
        <w:rPr>
          <w:rFonts w:asciiTheme="minorHAnsi" w:hAnsiTheme="minorHAnsi"/>
          <w:color w:val="000000" w:themeColor="text1"/>
          <w:szCs w:val="18"/>
          <w:lang w:val="en-GB"/>
        </w:rPr>
        <w:t xml:space="preserve"> </w:t>
      </w:r>
    </w:p>
  </w:footnote>
  <w:footnote w:id="44">
    <w:p w14:paraId="1E66E552"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Obliczenia własne</w:t>
      </w:r>
      <w:r>
        <w:rPr>
          <w:rFonts w:asciiTheme="minorHAnsi" w:hAnsiTheme="minorHAnsi"/>
          <w:color w:val="000000" w:themeColor="text1"/>
          <w:szCs w:val="18"/>
          <w:lang w:val="en-GB"/>
        </w:rPr>
        <w:t xml:space="preserve"> na </w:t>
      </w:r>
      <w:r w:rsidRPr="002005B8">
        <w:rPr>
          <w:rFonts w:asciiTheme="minorHAnsi" w:hAnsiTheme="minorHAnsi"/>
          <w:color w:val="000000" w:themeColor="text1"/>
          <w:szCs w:val="18"/>
          <w:lang w:val="en-GB"/>
        </w:rPr>
        <w:t>podstawie Poland’s National Inventory Report, Report 2018, Greenhouse Gas Inventory for 1988-2015 Submission under the UN Framework Convention on Climate Change and its Kyoto Protocol, National Centre for Emission Management (KOBiZE) at the Institute of Environmental Protection – National Research Institute, Warsaw, 2018</w:t>
      </w:r>
    </w:p>
  </w:footnote>
  <w:footnote w:id="45">
    <w:p w14:paraId="6C7840FF"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Obliczeia własne</w:t>
      </w:r>
      <w:r>
        <w:rPr>
          <w:rFonts w:asciiTheme="minorHAnsi" w:hAnsiTheme="minorHAnsi"/>
          <w:color w:val="000000" w:themeColor="text1"/>
          <w:szCs w:val="18"/>
          <w:lang w:val="en-GB"/>
        </w:rPr>
        <w:t xml:space="preserve"> na </w:t>
      </w:r>
      <w:r w:rsidRPr="002005B8">
        <w:rPr>
          <w:rFonts w:asciiTheme="minorHAnsi" w:hAnsiTheme="minorHAnsi"/>
          <w:color w:val="000000" w:themeColor="text1"/>
          <w:szCs w:val="18"/>
          <w:lang w:val="en-GB"/>
        </w:rPr>
        <w:t>podstawie Poland’s National Inventory Report, Report 2018, Greenhouse Gas Inventory for 1988-2015 Submission under the UN Framework Convention on Climate Change and its Kyoto Protocol, National Centre for Emission Management (KOBiZE) at the Institute of Environmental Protection – National Research Institute, Warsaw, 2018r.</w:t>
      </w:r>
    </w:p>
  </w:footnote>
  <w:footnote w:id="46">
    <w:p w14:paraId="5C62580B"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w:t>
      </w:r>
      <w:bookmarkStart w:id="109" w:name="_Hlk499140268"/>
      <w:r w:rsidRPr="002005B8">
        <w:rPr>
          <w:rFonts w:asciiTheme="minorHAnsi" w:hAnsiTheme="minorHAnsi"/>
          <w:color w:val="000000" w:themeColor="text1"/>
          <w:szCs w:val="18"/>
          <w:lang w:val="en-GB"/>
        </w:rPr>
        <w:t xml:space="preserve">Poland’s National Inventory Report, Report 2018, Greenhouse Gas Inventory for 1988-2015 Submission under the UN Framework Convention on Climate Change and its Kyoto Protocol, National Centre for Emission Management (KOBiZE) at the Institute of Environmental Protection – National Research Institute, Warsaw, </w:t>
      </w:r>
      <w:bookmarkEnd w:id="109"/>
      <w:r w:rsidRPr="002005B8">
        <w:rPr>
          <w:rFonts w:asciiTheme="minorHAnsi" w:hAnsiTheme="minorHAnsi"/>
          <w:color w:val="000000" w:themeColor="text1"/>
          <w:szCs w:val="18"/>
          <w:lang w:val="en-GB"/>
        </w:rPr>
        <w:t>2018</w:t>
      </w:r>
    </w:p>
  </w:footnote>
  <w:footnote w:id="47">
    <w:p w14:paraId="43D87CEE"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w:t>
      </w:r>
      <w:hyperlink r:id="rId8" w:history="1">
        <w:r w:rsidRPr="002005B8">
          <w:rPr>
            <w:rFonts w:asciiTheme="minorHAnsi" w:hAnsiTheme="minorHAnsi"/>
            <w:color w:val="000000" w:themeColor="text1"/>
            <w:szCs w:val="18"/>
            <w:lang w:val="en-GB"/>
          </w:rPr>
          <w:t>http://www.mos.gov.pl/g2/big/2013_03/e436258f57966ff3703b84123f642e81.pdf</w:t>
        </w:r>
      </w:hyperlink>
      <w:r w:rsidRPr="002005B8">
        <w:rPr>
          <w:rFonts w:asciiTheme="minorHAnsi" w:hAnsiTheme="minorHAnsi"/>
          <w:color w:val="000000" w:themeColor="text1"/>
          <w:szCs w:val="18"/>
          <w:lang w:val="en-GB"/>
        </w:rPr>
        <w:t>]</w:t>
      </w:r>
    </w:p>
  </w:footnote>
  <w:footnote w:id="48">
    <w:p w14:paraId="633D959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Strategiczny plan adaptacji</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sektorów</w:t>
      </w:r>
      <w:r>
        <w:rPr>
          <w:rFonts w:asciiTheme="minorHAnsi" w:hAnsiTheme="minorHAnsi"/>
          <w:color w:val="000000" w:themeColor="text1"/>
          <w:szCs w:val="18"/>
        </w:rPr>
        <w:t xml:space="preserve"> i </w:t>
      </w:r>
      <w:r w:rsidRPr="002005B8">
        <w:rPr>
          <w:rFonts w:asciiTheme="minorHAnsi" w:hAnsiTheme="minorHAnsi"/>
          <w:color w:val="000000" w:themeColor="text1"/>
          <w:szCs w:val="18"/>
        </w:rPr>
        <w:t>obszarów wrażliwych</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zmiany klimatu</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roku 2020</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perspektywą</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roku 2030,</w:t>
      </w:r>
      <w:r>
        <w:rPr>
          <w:rFonts w:asciiTheme="minorHAnsi" w:hAnsiTheme="minorHAnsi"/>
          <w:color w:val="000000" w:themeColor="text1"/>
          <w:szCs w:val="18"/>
        </w:rPr>
        <w:t xml:space="preserve"> za </w:t>
      </w:r>
      <w:r w:rsidRPr="002005B8">
        <w:rPr>
          <w:rFonts w:asciiTheme="minorHAnsi" w:hAnsiTheme="minorHAnsi"/>
          <w:iCs/>
          <w:color w:val="000000" w:themeColor="text1"/>
          <w:szCs w:val="18"/>
        </w:rPr>
        <w:t>E. Siwiec (IOŚ- PIB)</w:t>
      </w:r>
    </w:p>
  </w:footnote>
  <w:footnote w:id="49">
    <w:p w14:paraId="4CA1C27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GUS, Bank Danych Lokalnych, stan</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dzień 31.12.2018 r.; Powierzchnia obszarów prawnie chronionych ogółem</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Polski,</w:t>
      </w:r>
      <w:r>
        <w:rPr>
          <w:rFonts w:asciiTheme="minorHAnsi" w:hAnsiTheme="minorHAnsi"/>
          <w:color w:val="000000" w:themeColor="text1"/>
          <w:szCs w:val="18"/>
        </w:rPr>
        <w:t xml:space="preserve"> w </w:t>
      </w:r>
      <w:r w:rsidRPr="002005B8">
        <w:rPr>
          <w:rFonts w:asciiTheme="minorHAnsi" w:hAnsiTheme="minorHAnsi"/>
          <w:color w:val="000000" w:themeColor="text1"/>
          <w:szCs w:val="18"/>
        </w:rPr>
        <w:t>celu wyeliminowania podwójnego liczenia tej samej powierzchni nie uwzględnia rezerwatów przyrody, stanowisk dokumentacyjnych, użytków ekologicznych</w:t>
      </w:r>
      <w:r>
        <w:rPr>
          <w:rFonts w:asciiTheme="minorHAnsi" w:hAnsiTheme="minorHAnsi"/>
          <w:color w:val="000000" w:themeColor="text1"/>
          <w:szCs w:val="18"/>
        </w:rPr>
        <w:t xml:space="preserve"> i </w:t>
      </w:r>
      <w:r w:rsidRPr="002005B8">
        <w:rPr>
          <w:rFonts w:asciiTheme="minorHAnsi" w:hAnsiTheme="minorHAnsi"/>
          <w:color w:val="000000" w:themeColor="text1"/>
          <w:szCs w:val="18"/>
        </w:rPr>
        <w:t>zespołów przyrodniczo-krajobrazowych położonych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granicach parków krajobrazowych</w:t>
      </w:r>
      <w:r>
        <w:rPr>
          <w:rFonts w:asciiTheme="minorHAnsi" w:hAnsiTheme="minorHAnsi"/>
          <w:color w:val="000000" w:themeColor="text1"/>
          <w:szCs w:val="18"/>
        </w:rPr>
        <w:t xml:space="preserve"> i </w:t>
      </w:r>
      <w:r w:rsidRPr="002005B8">
        <w:rPr>
          <w:rFonts w:asciiTheme="minorHAnsi" w:hAnsiTheme="minorHAnsi"/>
          <w:color w:val="000000" w:themeColor="text1"/>
          <w:szCs w:val="18"/>
        </w:rPr>
        <w:t>obszarów chronionego krajobrazu. Bez powierzchni</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obszarów Natura 2000.</w:t>
      </w:r>
    </w:p>
  </w:footnote>
  <w:footnote w:id="50">
    <w:p w14:paraId="74AE109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GUS, Bank danych lokalnych stan</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dzień 31.12.2017 r.; https://www.gdos.gov.pl/formy-ochrony-przyrody</w:t>
      </w:r>
    </w:p>
  </w:footnote>
  <w:footnote w:id="51">
    <w:p w14:paraId="54BE7380"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Liczba form ochrony przyrody wg: GDOŚ https://www.gdos.gov.pl/formy-ochrony-przyrody</w:t>
      </w:r>
    </w:p>
  </w:footnote>
  <w:footnote w:id="52">
    <w:p w14:paraId="2961D3D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http://geoserwis.gdos.gov.pl</w:t>
      </w:r>
    </w:p>
  </w:footnote>
  <w:footnote w:id="53">
    <w:p w14:paraId="2908868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http://geoserwis.gdos.gov.pl</w:t>
      </w:r>
    </w:p>
  </w:footnote>
  <w:footnote w:id="54">
    <w:p w14:paraId="471D649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http://geoserwis.gdos.gov.pl</w:t>
      </w:r>
    </w:p>
  </w:footnote>
  <w:footnote w:id="55">
    <w:p w14:paraId="4DAA0C77"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GDOŚ (</w:t>
      </w:r>
      <w:hyperlink r:id="rId9" w:history="1">
        <w:r w:rsidRPr="002005B8">
          <w:rPr>
            <w:rStyle w:val="Hipercze"/>
            <w:rFonts w:asciiTheme="minorHAnsi" w:hAnsiTheme="minorHAnsi"/>
            <w:color w:val="000000" w:themeColor="text1"/>
            <w:sz w:val="18"/>
            <w:szCs w:val="18"/>
            <w:u w:val="none"/>
          </w:rPr>
          <w:t>https://www.gdos.gov.pl/dane-i-metadane</w:t>
        </w:r>
      </w:hyperlink>
      <w:r w:rsidRPr="002005B8">
        <w:rPr>
          <w:rFonts w:asciiTheme="minorHAnsi" w:hAnsiTheme="minorHAnsi"/>
          <w:color w:val="000000" w:themeColor="text1"/>
          <w:szCs w:val="18"/>
        </w:rPr>
        <w:t>)</w:t>
      </w:r>
    </w:p>
  </w:footnote>
  <w:footnote w:id="56">
    <w:p w14:paraId="0FAD0FD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hyperlink r:id="rId10" w:history="1">
        <w:r w:rsidRPr="002005B8">
          <w:rPr>
            <w:rStyle w:val="MpodpistabZnak"/>
            <w:rFonts w:asciiTheme="minorHAnsi" w:hAnsiTheme="minorHAnsi"/>
            <w:color w:val="000000" w:themeColor="text1"/>
            <w:szCs w:val="18"/>
          </w:rPr>
          <w:t>http://geoserwis.gdos.gov.pl</w:t>
        </w:r>
      </w:hyperlink>
    </w:p>
  </w:footnote>
  <w:footnote w:id="57">
    <w:p w14:paraId="7D467AE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https://www.gdos.gov.pl/konwencja-ramsarska</w:t>
      </w:r>
    </w:p>
  </w:footnote>
  <w:footnote w:id="58">
    <w:p w14:paraId="13E70103"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59">
    <w:p w14:paraId="201E9002"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60">
    <w:p w14:paraId="4F874DE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Dyrektywa Rady 92/43/EWG</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dnia 21 maja 1992 r.</w:t>
      </w:r>
      <w:r>
        <w:rPr>
          <w:rFonts w:asciiTheme="minorHAnsi" w:hAnsiTheme="minorHAnsi"/>
          <w:color w:val="000000" w:themeColor="text1"/>
          <w:szCs w:val="18"/>
        </w:rPr>
        <w:t xml:space="preserve"> w </w:t>
      </w:r>
      <w:r w:rsidRPr="002005B8">
        <w:rPr>
          <w:rFonts w:asciiTheme="minorHAnsi" w:hAnsiTheme="minorHAnsi"/>
          <w:color w:val="000000" w:themeColor="text1"/>
          <w:szCs w:val="18"/>
        </w:rPr>
        <w:t>sprawie ochrony siedlisk przyrodniczych oraz dzikiej fauny</w:t>
      </w:r>
      <w:r>
        <w:rPr>
          <w:rFonts w:asciiTheme="minorHAnsi" w:hAnsiTheme="minorHAnsi"/>
          <w:color w:val="000000" w:themeColor="text1"/>
          <w:szCs w:val="18"/>
        </w:rPr>
        <w:t xml:space="preserve"> i </w:t>
      </w:r>
      <w:r w:rsidRPr="002005B8">
        <w:rPr>
          <w:rFonts w:asciiTheme="minorHAnsi" w:hAnsiTheme="minorHAnsi"/>
          <w:color w:val="000000" w:themeColor="text1"/>
          <w:szCs w:val="18"/>
        </w:rPr>
        <w:t>flory</w:t>
      </w:r>
    </w:p>
  </w:footnote>
  <w:footnote w:id="61">
    <w:p w14:paraId="14C39093"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 GIOŚ/PMŚ, Raport</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KE 2013</w:t>
      </w:r>
    </w:p>
  </w:footnote>
  <w:footnote w:id="62">
    <w:p w14:paraId="2D8E1718" w14:textId="77777777" w:rsidR="00B6721A" w:rsidRPr="002005B8" w:rsidRDefault="00B6721A" w:rsidP="004B0CE8">
      <w:pPr>
        <w:autoSpaceDE w:val="0"/>
        <w:autoSpaceDN w:val="0"/>
        <w:adjustRightInd w:val="0"/>
        <w:spacing w:after="120" w:line="240" w:lineRule="auto"/>
        <w:ind w:left="142" w:hanging="142"/>
        <w:jc w:val="left"/>
        <w:rPr>
          <w:rFonts w:asciiTheme="minorHAnsi" w:hAnsiTheme="minorHAnsi" w:cstheme="minorHAnsi"/>
          <w:color w:val="000000" w:themeColor="text1"/>
          <w:sz w:val="18"/>
          <w:szCs w:val="18"/>
        </w:rPr>
      </w:pPr>
      <w:r w:rsidRPr="002005B8">
        <w:rPr>
          <w:rStyle w:val="Odwoanieprzypisudolnego"/>
          <w:rFonts w:asciiTheme="minorHAnsi" w:hAnsiTheme="minorHAnsi" w:cstheme="minorHAnsi"/>
          <w:color w:val="000000" w:themeColor="text1"/>
          <w:sz w:val="18"/>
          <w:szCs w:val="18"/>
        </w:rPr>
        <w:footnoteRef/>
      </w:r>
      <w:r w:rsidRPr="002005B8">
        <w:rPr>
          <w:rFonts w:asciiTheme="minorHAnsi" w:hAnsiTheme="minorHAnsi" w:cstheme="minorHAnsi"/>
          <w:color w:val="000000" w:themeColor="text1"/>
          <w:sz w:val="18"/>
          <w:szCs w:val="18"/>
        </w:rPr>
        <w:t xml:space="preserve"> Stan środowiska</w:t>
      </w:r>
      <w:r>
        <w:rPr>
          <w:rFonts w:asciiTheme="minorHAnsi" w:hAnsiTheme="minorHAnsi" w:cstheme="minorHAnsi"/>
          <w:color w:val="000000" w:themeColor="text1"/>
          <w:sz w:val="18"/>
          <w:szCs w:val="18"/>
        </w:rPr>
        <w:t xml:space="preserve"> w </w:t>
      </w:r>
      <w:r w:rsidRPr="002005B8">
        <w:rPr>
          <w:rFonts w:asciiTheme="minorHAnsi" w:hAnsiTheme="minorHAnsi" w:cstheme="minorHAnsi"/>
          <w:color w:val="000000" w:themeColor="text1"/>
          <w:sz w:val="18"/>
          <w:szCs w:val="18"/>
        </w:rPr>
        <w:t>Polsce. Raport 2018, GIOŚ, Biblioteka Monitoringu Środowiska, Warszawa 2018/</w:t>
      </w:r>
      <w:r w:rsidRPr="002005B8">
        <w:rPr>
          <w:rFonts w:asciiTheme="minorHAnsi" w:hAnsiTheme="minorHAnsi"/>
          <w:color w:val="000000" w:themeColor="text1"/>
          <w:sz w:val="18"/>
          <w:szCs w:val="18"/>
        </w:rPr>
        <w:t xml:space="preserve"> </w:t>
      </w:r>
      <w:r w:rsidRPr="002005B8">
        <w:rPr>
          <w:rFonts w:asciiTheme="minorHAnsi" w:hAnsiTheme="minorHAnsi" w:cstheme="minorHAnsi"/>
          <w:color w:val="000000" w:themeColor="text1"/>
          <w:sz w:val="18"/>
          <w:szCs w:val="18"/>
        </w:rPr>
        <w:t>wg danych Komisji Faunistycznej Sekcji Ornitologicznej Polskiego Towarzystwa Zoologicznego</w:t>
      </w:r>
    </w:p>
  </w:footnote>
  <w:footnote w:id="63">
    <w:p w14:paraId="3F18B65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 Jędrzejewski, D. Ławreszuk, Ochrona łączności ekologicznej</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Zakład Badania Ssaków PAN, Białowieża, 2009</w:t>
      </w:r>
    </w:p>
  </w:footnote>
  <w:footnote w:id="64">
    <w:p w14:paraId="3217A0B7"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GDOŚ</w:t>
      </w:r>
    </w:p>
  </w:footnote>
  <w:footnote w:id="65">
    <w:p w14:paraId="4F7D4B0C"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GUS, Leśnictwo – stan</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dzień 31.12.2018r.</w:t>
      </w:r>
    </w:p>
  </w:footnote>
  <w:footnote w:id="66">
    <w:p w14:paraId="14B4D88A"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hyperlink r:id="rId11" w:history="1">
        <w:r w:rsidRPr="002005B8">
          <w:rPr>
            <w:rStyle w:val="MpodpistabZnak"/>
            <w:rFonts w:asciiTheme="minorHAnsi" w:hAnsiTheme="minorHAnsi"/>
            <w:color w:val="000000" w:themeColor="text1"/>
            <w:szCs w:val="18"/>
          </w:rPr>
          <w:t>http://geoserwis.gdos.gov.pl/mapy</w:t>
        </w:r>
      </w:hyperlink>
    </w:p>
  </w:footnote>
  <w:footnote w:id="67">
    <w:p w14:paraId="78E3DD0D"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2018</w:t>
      </w:r>
    </w:p>
  </w:footnote>
  <w:footnote w:id="68">
    <w:p w14:paraId="58A4416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2014, GIOŚ 2014,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2018</w:t>
      </w:r>
    </w:p>
  </w:footnote>
  <w:footnote w:id="69">
    <w:p w14:paraId="306D9B54"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hyperlink r:id="rId12" w:history="1">
        <w:r w:rsidRPr="002005B8">
          <w:rPr>
            <w:rStyle w:val="MpodpistabZnak"/>
            <w:rFonts w:asciiTheme="minorHAnsi" w:hAnsiTheme="minorHAnsi"/>
            <w:color w:val="000000" w:themeColor="text1"/>
            <w:szCs w:val="18"/>
          </w:rPr>
          <w:t>http://eusoils.jrc.ec.europa.eu/ESDB_Archive/ESDB/index.htm</w:t>
        </w:r>
      </w:hyperlink>
    </w:p>
  </w:footnote>
  <w:footnote w:id="70">
    <w:p w14:paraId="77ECC4F9"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bookmarkStart w:id="184" w:name="OLE_LINK5"/>
      <w:bookmarkStart w:id="185" w:name="OLE_LINK6"/>
      <w:r w:rsidRPr="002005B8">
        <w:rPr>
          <w:rFonts w:asciiTheme="minorHAnsi" w:hAnsiTheme="minorHAnsi"/>
          <w:color w:val="000000" w:themeColor="text1"/>
          <w:szCs w:val="18"/>
        </w:rPr>
        <w:t>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2018</w:t>
      </w:r>
      <w:bookmarkEnd w:id="184"/>
      <w:bookmarkEnd w:id="185"/>
    </w:p>
  </w:footnote>
  <w:footnote w:id="71">
    <w:p w14:paraId="514D6E08"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Ustawa Prawo wodne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 xml:space="preserve">dnia 20 lipca 2017 r. </w:t>
      </w:r>
      <w:r w:rsidRPr="002005B8">
        <w:rPr>
          <w:rFonts w:asciiTheme="minorHAnsi" w:hAnsiTheme="minorHAnsi" w:cs="CenturyOldstEU-Normal"/>
          <w:i/>
          <w:color w:val="000000" w:themeColor="text1"/>
          <w:szCs w:val="18"/>
        </w:rPr>
        <w:t>–</w:t>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2017 r. poz. 1566</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72">
    <w:p w14:paraId="22830033"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http://www.gios.gov.pl/pl/mkoopz/8-pms/98-charakterystyka-kategorii-wod</w:t>
      </w:r>
    </w:p>
  </w:footnote>
  <w:footnote w:id="73">
    <w:p w14:paraId="16AB6F7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Rozporządzeniem MŚ</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dnia 21 listopada 2013 r. zmieniające rozporządzenie</w:t>
      </w:r>
      <w:r>
        <w:rPr>
          <w:rFonts w:asciiTheme="minorHAnsi" w:hAnsiTheme="minorHAnsi"/>
          <w:color w:val="000000" w:themeColor="text1"/>
          <w:szCs w:val="18"/>
        </w:rPr>
        <w:t xml:space="preserve"> w </w:t>
      </w:r>
      <w:r w:rsidRPr="002005B8">
        <w:rPr>
          <w:rFonts w:asciiTheme="minorHAnsi" w:hAnsiTheme="minorHAnsi"/>
          <w:color w:val="000000" w:themeColor="text1"/>
          <w:szCs w:val="18"/>
        </w:rPr>
        <w:t>sprawie form</w:t>
      </w:r>
      <w:r>
        <w:rPr>
          <w:rFonts w:asciiTheme="minorHAnsi" w:hAnsiTheme="minorHAnsi"/>
          <w:color w:val="000000" w:themeColor="text1"/>
          <w:szCs w:val="18"/>
        </w:rPr>
        <w:t xml:space="preserve"> i </w:t>
      </w:r>
      <w:r w:rsidRPr="002005B8">
        <w:rPr>
          <w:rFonts w:asciiTheme="minorHAnsi" w:hAnsiTheme="minorHAnsi"/>
          <w:color w:val="000000" w:themeColor="text1"/>
          <w:szCs w:val="18"/>
        </w:rPr>
        <w:t>sposobu prowadzenia monitoringu jednolitych części wód powierzchniowych</w:t>
      </w:r>
      <w:r>
        <w:rPr>
          <w:rFonts w:asciiTheme="minorHAnsi" w:hAnsiTheme="minorHAnsi"/>
          <w:color w:val="000000" w:themeColor="text1"/>
          <w:szCs w:val="18"/>
        </w:rPr>
        <w:t xml:space="preserve"> i </w:t>
      </w:r>
      <w:r w:rsidRPr="002005B8">
        <w:rPr>
          <w:rFonts w:asciiTheme="minorHAnsi" w:hAnsiTheme="minorHAnsi"/>
          <w:color w:val="000000" w:themeColor="text1"/>
          <w:szCs w:val="18"/>
        </w:rPr>
        <w:t>podziemnych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2013 r. poz. 1558)</w:t>
      </w:r>
    </w:p>
  </w:footnote>
  <w:footnote w:id="74">
    <w:p w14:paraId="49DFA78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Warszawa 2018</w:t>
      </w:r>
      <w:r w:rsidRPr="002005B8">
        <w:rPr>
          <w:rFonts w:asciiTheme="minorHAnsi" w:hAnsiTheme="minorHAnsi" w:cs="Tahoma"/>
          <w:color w:val="000000" w:themeColor="text1"/>
          <w:szCs w:val="18"/>
          <w:shd w:val="clear" w:color="auto" w:fill="FFFFFF"/>
        </w:rPr>
        <w:t>.</w:t>
      </w:r>
    </w:p>
  </w:footnote>
  <w:footnote w:id="75">
    <w:p w14:paraId="242BDA70"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GIOŚ</w:t>
      </w:r>
    </w:p>
  </w:footnote>
  <w:footnote w:id="76">
    <w:p w14:paraId="4167CB1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udostępnionych przez http://www.apgw.gov.pl/</w:t>
      </w:r>
    </w:p>
  </w:footnote>
  <w:footnote w:id="77">
    <w:p w14:paraId="45E6E103"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zawartych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witrynie PIG-PIB</w:t>
      </w:r>
    </w:p>
  </w:footnote>
  <w:footnote w:id="78">
    <w:p w14:paraId="4552F7A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Państwowy Instytut Geologiczny, Raport</w:t>
      </w:r>
      <w:r>
        <w:rPr>
          <w:rFonts w:asciiTheme="minorHAnsi" w:hAnsiTheme="minorHAnsi"/>
          <w:color w:val="000000" w:themeColor="text1"/>
          <w:szCs w:val="18"/>
        </w:rPr>
        <w:t xml:space="preserve"> o </w:t>
      </w:r>
      <w:r w:rsidRPr="002005B8">
        <w:rPr>
          <w:rFonts w:asciiTheme="minorHAnsi" w:hAnsiTheme="minorHAnsi"/>
          <w:color w:val="000000" w:themeColor="text1"/>
          <w:szCs w:val="18"/>
        </w:rPr>
        <w:t>stanie chemicznym oraz ilościowym jednolitych części wód podziemnych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dorzeczach, stan</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rok 2016, Warszawa 2017</w:t>
      </w:r>
    </w:p>
  </w:footnote>
  <w:footnote w:id="79">
    <w:p w14:paraId="1AF360B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Państwowy Instytut Geologiczny, Raport</w:t>
      </w:r>
      <w:r>
        <w:rPr>
          <w:rFonts w:asciiTheme="minorHAnsi" w:hAnsiTheme="minorHAnsi"/>
          <w:color w:val="000000" w:themeColor="text1"/>
          <w:szCs w:val="18"/>
        </w:rPr>
        <w:t xml:space="preserve"> o </w:t>
      </w:r>
      <w:r w:rsidRPr="002005B8">
        <w:rPr>
          <w:rFonts w:asciiTheme="minorHAnsi" w:hAnsiTheme="minorHAnsi"/>
          <w:color w:val="000000" w:themeColor="text1"/>
          <w:szCs w:val="18"/>
        </w:rPr>
        <w:t>stanie chemicznym oraz ilościowym jednolitych części wód podziemnych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dorzeczach, stan</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rok 2016, Warszawa 2017</w:t>
      </w:r>
    </w:p>
  </w:footnote>
  <w:footnote w:id="80">
    <w:p w14:paraId="05D1216C"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GIOŚ</w:t>
      </w:r>
    </w:p>
  </w:footnote>
  <w:footnote w:id="81">
    <w:p w14:paraId="42FBEBC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Tekst jednolity: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2017 r., poz. 1566</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82">
    <w:p w14:paraId="5590E5F7"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http://www.gios.gov.pl/pl/8-pms/102-baltyk</w:t>
      </w:r>
    </w:p>
  </w:footnote>
  <w:footnote w:id="83">
    <w:p w14:paraId="32D3292C"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Ocena stanu środowiska polskich obszarów morskich bałtyku</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monitoringowych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roku 2016</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tle dziesięciolecia 2006-2015, GIOŚ Warszawa 2017, ,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2018</w:t>
      </w:r>
    </w:p>
  </w:footnote>
  <w:footnote w:id="84">
    <w:p w14:paraId="69DF3ACC"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bazy danych</w:t>
      </w:r>
      <w:r>
        <w:rPr>
          <w:rFonts w:asciiTheme="minorHAnsi" w:hAnsiTheme="minorHAnsi"/>
          <w:color w:val="000000" w:themeColor="text1"/>
          <w:szCs w:val="18"/>
        </w:rPr>
        <w:t xml:space="preserve"> i </w:t>
      </w:r>
      <w:r w:rsidRPr="002005B8">
        <w:rPr>
          <w:rFonts w:asciiTheme="minorHAnsi" w:hAnsiTheme="minorHAnsi"/>
          <w:color w:val="000000" w:themeColor="text1"/>
          <w:szCs w:val="18"/>
        </w:rPr>
        <w:t>geobazy</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aktualizacji planów gospodarowania wodami</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obszarach dorzeczy udostępnianych przez Państwowe Gospodarstwo Wodne Wody Polskie</w:t>
      </w:r>
    </w:p>
  </w:footnote>
  <w:footnote w:id="85">
    <w:p w14:paraId="33DF9EB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Raport Stan Sanitarny Kraju</w:t>
      </w:r>
      <w:r>
        <w:rPr>
          <w:rFonts w:asciiTheme="minorHAnsi" w:hAnsiTheme="minorHAnsi"/>
          <w:color w:val="000000" w:themeColor="text1"/>
          <w:szCs w:val="18"/>
        </w:rPr>
        <w:t xml:space="preserve"> w </w:t>
      </w:r>
      <w:r w:rsidRPr="002005B8">
        <w:rPr>
          <w:rFonts w:asciiTheme="minorHAnsi" w:hAnsiTheme="minorHAnsi"/>
          <w:color w:val="000000" w:themeColor="text1"/>
          <w:szCs w:val="18"/>
        </w:rPr>
        <w:t>2017 roku, Główny Inspektorat Sanitarny 2018</w:t>
      </w:r>
    </w:p>
  </w:footnote>
  <w:footnote w:id="86">
    <w:p w14:paraId="24D7CC70"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Źródło: opracowanie własne</w:t>
      </w:r>
    </w:p>
  </w:footnote>
  <w:footnote w:id="87">
    <w:p w14:paraId="05CA99E4"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Pr>
          <w:rFonts w:asciiTheme="minorHAnsi" w:hAnsiTheme="minorHAnsi"/>
          <w:color w:val="000000" w:themeColor="text1"/>
          <w:szCs w:val="18"/>
          <w:lang w:val="en-US"/>
        </w:rPr>
        <w:t xml:space="preserve"> a </w:t>
      </w:r>
      <w:r w:rsidRPr="002005B8">
        <w:rPr>
          <w:rFonts w:asciiTheme="minorHAnsi" w:hAnsiTheme="minorHAnsi"/>
          <w:noProof/>
          <w:color w:val="000000" w:themeColor="text1"/>
          <w:szCs w:val="18"/>
          <w:lang w:val="en-US"/>
        </w:rPr>
        <w:t>guide</w:t>
      </w:r>
      <w:r>
        <w:rPr>
          <w:rFonts w:asciiTheme="minorHAnsi" w:hAnsiTheme="minorHAnsi"/>
          <w:noProof/>
          <w:color w:val="000000" w:themeColor="text1"/>
          <w:szCs w:val="18"/>
          <w:lang w:val="en-US"/>
        </w:rPr>
        <w:t xml:space="preserve"> to </w:t>
      </w:r>
      <w:r w:rsidRPr="002005B8">
        <w:rPr>
          <w:rFonts w:asciiTheme="minorHAnsi" w:hAnsiTheme="minorHAnsi"/>
          <w:noProof/>
          <w:color w:val="000000" w:themeColor="text1"/>
          <w:szCs w:val="18"/>
          <w:lang w:val="en-US"/>
        </w:rPr>
        <w:t>coastal erosion management practices in Europe January 2004, National Institute of Coastal and Marine Management of the Netherlands, Directorate General Environment European Commission.</w:t>
      </w:r>
    </w:p>
  </w:footnote>
  <w:footnote w:id="88">
    <w:p w14:paraId="487E71F4"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Sygnały 2016, Biblioteka Monitoringu Środowiska, Warszawa 2016</w:t>
      </w:r>
      <w:r w:rsidRPr="002005B8">
        <w:rPr>
          <w:rFonts w:asciiTheme="minorHAnsi" w:hAnsiTheme="minorHAnsi" w:cs="Tahoma"/>
          <w:color w:val="000000" w:themeColor="text1"/>
          <w:szCs w:val="18"/>
          <w:shd w:val="clear" w:color="auto" w:fill="FFFFFF"/>
        </w:rPr>
        <w:t>.</w:t>
      </w:r>
    </w:p>
  </w:footnote>
  <w:footnote w:id="89">
    <w:p w14:paraId="35E68B5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 xml:space="preserve">Polsce 2018, GIOŚ, Warszawa 2018. </w:t>
      </w:r>
    </w:p>
  </w:footnote>
  <w:footnote w:id="90">
    <w:p w14:paraId="687C391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2018, GIOŚ, Warszawa 2018</w:t>
      </w:r>
    </w:p>
  </w:footnote>
  <w:footnote w:id="91">
    <w:p w14:paraId="00A6C87A"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2018, GIOŚ, Warszawa 2018</w:t>
      </w:r>
    </w:p>
  </w:footnote>
  <w:footnote w:id="92">
    <w:p w14:paraId="1965AEBD"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2017 r. poz. 519,</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93">
    <w:p w14:paraId="6CED47E6" w14:textId="77777777" w:rsidR="00B6721A" w:rsidRPr="002005B8" w:rsidRDefault="00B6721A" w:rsidP="004B0CE8">
      <w:pPr>
        <w:pStyle w:val="Tekstprzypisudolnego"/>
        <w:spacing w:after="120"/>
        <w:ind w:left="0" w:firstLine="0"/>
        <w:rPr>
          <w:rFonts w:asciiTheme="minorHAnsi" w:hAnsiTheme="minorHAnsi"/>
          <w:color w:val="000000" w:themeColor="text1"/>
          <w:szCs w:val="18"/>
        </w:rPr>
      </w:pPr>
    </w:p>
  </w:footnote>
  <w:footnote w:id="94">
    <w:p w14:paraId="65EC339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Sygnały 2016, Biblioteka Monitoringu Środowiska, Warszawa 2016</w:t>
      </w:r>
    </w:p>
  </w:footnote>
  <w:footnote w:id="95">
    <w:p w14:paraId="3183C873"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Regionalizacja tektoniczna Polski. A. Żelaźniewicz, P. Aleksandrowski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inni, Komitet Nauk Geologicznych PAN, Wrocław 2011</w:t>
      </w:r>
    </w:p>
  </w:footnote>
  <w:footnote w:id="96">
    <w:p w14:paraId="27ADBE2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https://archiwum.mos.gov.pl/drukuj/130_zarys_budowy_geologicznej_ziem_polskich.html</w:t>
      </w:r>
    </w:p>
  </w:footnote>
  <w:footnote w:id="97">
    <w:p w14:paraId="4F64472A" w14:textId="77777777" w:rsidR="00B6721A" w:rsidRPr="002005B8" w:rsidRDefault="00B6721A" w:rsidP="004B0CE8">
      <w:pPr>
        <w:pStyle w:val="Tekstprzypisudolnego"/>
        <w:spacing w:after="120"/>
        <w:ind w:left="0" w:firstLine="0"/>
        <w:rPr>
          <w:rFonts w:asciiTheme="minorHAnsi" w:hAnsiTheme="minorHAnsi"/>
          <w:color w:val="000000" w:themeColor="text1"/>
          <w:szCs w:val="18"/>
        </w:rPr>
      </w:pPr>
    </w:p>
  </w:footnote>
  <w:footnote w:id="98">
    <w:p w14:paraId="550AF92A" w14:textId="77777777" w:rsidR="00B6721A" w:rsidRPr="002005B8" w:rsidRDefault="00B6721A" w:rsidP="004B0CE8">
      <w:pPr>
        <w:pStyle w:val="Tekstprzypisudolnego"/>
        <w:spacing w:after="120"/>
        <w:ind w:left="0" w:firstLine="0"/>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hyperlink r:id="rId13" w:history="1">
        <w:r w:rsidRPr="002005B8">
          <w:rPr>
            <w:rStyle w:val="Hipercze"/>
            <w:rFonts w:asciiTheme="minorHAnsi" w:hAnsiTheme="minorHAnsi"/>
            <w:color w:val="000000" w:themeColor="text1"/>
            <w:sz w:val="18"/>
            <w:szCs w:val="18"/>
            <w:u w:val="none"/>
          </w:rPr>
          <w:t>http://narkiewicz.eu/geolpolski-mn-23-i-2012.pdf</w:t>
        </w:r>
      </w:hyperlink>
      <w:r w:rsidRPr="002005B8">
        <w:rPr>
          <w:rFonts w:asciiTheme="minorHAnsi" w:hAnsiTheme="minorHAnsi"/>
          <w:color w:val="000000" w:themeColor="text1"/>
          <w:szCs w:val="18"/>
        </w:rPr>
        <w:t xml:space="preserve"> </w:t>
      </w:r>
    </w:p>
  </w:footnote>
  <w:footnote w:id="99">
    <w:p w14:paraId="2105911C"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w:t>
      </w:r>
      <w:hyperlink r:id="rId14" w:history="1">
        <w:r w:rsidRPr="002005B8">
          <w:rPr>
            <w:rFonts w:asciiTheme="minorHAnsi" w:hAnsiTheme="minorHAnsi"/>
            <w:color w:val="000000" w:themeColor="text1"/>
            <w:szCs w:val="18"/>
          </w:rPr>
          <w:t>http://narkiewicz.eu/geolpolski-mn-23-i-2012.pdf</w:t>
        </w:r>
      </w:hyperlink>
    </w:p>
  </w:footnote>
  <w:footnote w:id="100">
    <w:p w14:paraId="6D9C924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hyperlink r:id="rId15" w:history="1">
        <w:r w:rsidRPr="002005B8">
          <w:rPr>
            <w:rStyle w:val="Hipercze"/>
            <w:rFonts w:asciiTheme="minorHAnsi" w:hAnsiTheme="minorHAnsi"/>
            <w:color w:val="000000" w:themeColor="text1"/>
            <w:sz w:val="18"/>
            <w:szCs w:val="18"/>
            <w:u w:val="none"/>
          </w:rPr>
          <w:t>http://narkiewicz.eu/geolpolski-mn-23-i-2012.pdf</w:t>
        </w:r>
      </w:hyperlink>
    </w:p>
  </w:footnote>
  <w:footnote w:id="101">
    <w:p w14:paraId="2AA45CA0"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 xml:space="preserve">podstawie </w:t>
      </w:r>
      <w:hyperlink r:id="rId16" w:history="1">
        <w:r w:rsidRPr="002005B8">
          <w:rPr>
            <w:rStyle w:val="Hipercze"/>
            <w:rFonts w:asciiTheme="minorHAnsi" w:hAnsiTheme="minorHAnsi"/>
            <w:color w:val="000000" w:themeColor="text1"/>
            <w:sz w:val="18"/>
            <w:szCs w:val="18"/>
            <w:u w:val="none"/>
          </w:rPr>
          <w:t>http://www.adam.krynicki.net/lo/mapy/pol_tektonika.jpg</w:t>
        </w:r>
      </w:hyperlink>
      <w:r w:rsidRPr="002005B8">
        <w:rPr>
          <w:rFonts w:asciiTheme="minorHAnsi" w:hAnsiTheme="minorHAnsi"/>
          <w:color w:val="000000" w:themeColor="text1"/>
          <w:szCs w:val="18"/>
        </w:rPr>
        <w:t xml:space="preserve"> </w:t>
      </w:r>
    </w:p>
  </w:footnote>
  <w:footnote w:id="102">
    <w:p w14:paraId="7E822DD4"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Bilans zasobów kopalin</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wg stanu</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31 XII 2018 r., Państwowy Instytut Geologiczny – PIB, 2019</w:t>
      </w:r>
    </w:p>
  </w:footnote>
  <w:footnote w:id="103">
    <w:p w14:paraId="632517B3"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Bilans zasobów kopalin</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wg stanu</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31 XII 2018 r., Państwowy Instytut Geologiczny – PIB, 2019</w:t>
      </w:r>
    </w:p>
  </w:footnote>
  <w:footnote w:id="104">
    <w:p w14:paraId="210B074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 xml:space="preserve">podstawie danych PIG-PIB </w:t>
      </w:r>
      <w:hyperlink r:id="rId17" w:history="1">
        <w:r w:rsidRPr="002005B8">
          <w:rPr>
            <w:rStyle w:val="MpodpistabZnak"/>
            <w:rFonts w:asciiTheme="minorHAnsi" w:hAnsiTheme="minorHAnsi"/>
            <w:bCs w:val="0"/>
            <w:color w:val="000000" w:themeColor="text1"/>
            <w:szCs w:val="18"/>
          </w:rPr>
          <w:t>http://</w:t>
        </w:r>
        <w:bookmarkStart w:id="265" w:name="OLE_LINK7"/>
        <w:bookmarkStart w:id="266" w:name="OLE_LINK8"/>
        <w:r w:rsidRPr="002005B8">
          <w:rPr>
            <w:rStyle w:val="MpodpistabZnak"/>
            <w:rFonts w:asciiTheme="minorHAnsi" w:hAnsiTheme="minorHAnsi"/>
            <w:bCs w:val="0"/>
            <w:color w:val="000000" w:themeColor="text1"/>
            <w:szCs w:val="18"/>
          </w:rPr>
          <w:t>dm.pgi.gov.pl</w:t>
        </w:r>
        <w:bookmarkEnd w:id="265"/>
        <w:bookmarkEnd w:id="266"/>
        <w:r w:rsidRPr="002005B8">
          <w:rPr>
            <w:rStyle w:val="MpodpistabZnak"/>
            <w:rFonts w:asciiTheme="minorHAnsi" w:hAnsiTheme="minorHAnsi"/>
            <w:bCs w:val="0"/>
            <w:color w:val="000000" w:themeColor="text1"/>
            <w:szCs w:val="18"/>
          </w:rPr>
          <w:t>/dm/DownloadManager_v1.aspx</w:t>
        </w:r>
      </w:hyperlink>
    </w:p>
  </w:footnote>
  <w:footnote w:id="105">
    <w:p w14:paraId="3F22A25B" w14:textId="77777777" w:rsidR="00B6721A" w:rsidRPr="002005B8" w:rsidRDefault="00B6721A" w:rsidP="003A2638">
      <w:pPr>
        <w:pStyle w:val="Tekstprzypisudolnego"/>
        <w:spacing w:after="120"/>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GUS: Ochrona środowiska 2018. </w:t>
      </w:r>
    </w:p>
  </w:footnote>
  <w:footnote w:id="106">
    <w:p w14:paraId="2EBB510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GUS, Ochrona środowiska 2013</w:t>
      </w:r>
    </w:p>
  </w:footnote>
  <w:footnote w:id="107">
    <w:p w14:paraId="63215150"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Żródło: https://www.igipz.pan.pl/tl_files/igipz/ZGWiRL/APW/Rozdzial1/1.4.1.Typy_krajobrazow.png</w:t>
      </w:r>
    </w:p>
  </w:footnote>
  <w:footnote w:id="108">
    <w:p w14:paraId="103951F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Atlas obszarów wiejskich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Instytut Geografii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Przestrzennego Zagospodarowania PAN</w:t>
      </w:r>
    </w:p>
  </w:footnote>
  <w:footnote w:id="109">
    <w:p w14:paraId="020B2E48"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Dyrektywa 2007/60/WE Parlamentu Europejskiego</w:t>
      </w:r>
      <w:r>
        <w:rPr>
          <w:rFonts w:asciiTheme="minorHAnsi" w:hAnsiTheme="minorHAnsi"/>
          <w:color w:val="000000" w:themeColor="text1"/>
          <w:szCs w:val="18"/>
        </w:rPr>
        <w:t xml:space="preserve"> i </w:t>
      </w:r>
      <w:r w:rsidRPr="002005B8">
        <w:rPr>
          <w:rFonts w:asciiTheme="minorHAnsi" w:hAnsiTheme="minorHAnsi"/>
          <w:color w:val="000000" w:themeColor="text1"/>
          <w:szCs w:val="18"/>
        </w:rPr>
        <w:t>Rady</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dnia 23 października 2007 r.</w:t>
      </w:r>
      <w:r>
        <w:rPr>
          <w:rFonts w:asciiTheme="minorHAnsi" w:hAnsiTheme="minorHAnsi"/>
          <w:color w:val="000000" w:themeColor="text1"/>
          <w:szCs w:val="18"/>
        </w:rPr>
        <w:t xml:space="preserve"> w </w:t>
      </w:r>
      <w:r w:rsidRPr="002005B8">
        <w:rPr>
          <w:rFonts w:asciiTheme="minorHAnsi" w:hAnsiTheme="minorHAnsi"/>
          <w:color w:val="000000" w:themeColor="text1"/>
          <w:szCs w:val="18"/>
        </w:rPr>
        <w:t>sprawie oceny ryzyka powodziowego</w:t>
      </w:r>
      <w:r>
        <w:rPr>
          <w:rFonts w:asciiTheme="minorHAnsi" w:hAnsiTheme="minorHAnsi"/>
          <w:color w:val="000000" w:themeColor="text1"/>
          <w:szCs w:val="18"/>
        </w:rPr>
        <w:t xml:space="preserve"> i </w:t>
      </w:r>
      <w:r w:rsidRPr="002005B8">
        <w:rPr>
          <w:rFonts w:asciiTheme="minorHAnsi" w:hAnsiTheme="minorHAnsi"/>
          <w:color w:val="000000" w:themeColor="text1"/>
          <w:szCs w:val="18"/>
        </w:rPr>
        <w:t>zarządzania nim, Dz. U. UE L 288</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2007 r., PEP2040. 27.</w:t>
      </w:r>
    </w:p>
  </w:footnote>
  <w:footnote w:id="110">
    <w:p w14:paraId="01FB2BB2"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http://powodz.gov.pl/pl/mapy_I_cykl_planistyczny_2013</w:t>
      </w:r>
    </w:p>
  </w:footnote>
  <w:footnote w:id="111">
    <w:p w14:paraId="1BC7ED3D"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ze </w:t>
      </w:r>
      <w:r w:rsidRPr="002005B8">
        <w:rPr>
          <w:rFonts w:asciiTheme="minorHAnsi" w:hAnsiTheme="minorHAnsi"/>
          <w:color w:val="000000" w:themeColor="text1"/>
          <w:szCs w:val="18"/>
        </w:rPr>
        <w:t>zweryfikowanej oceny ryzyka powodziowego, KZGW; Instytut Meteorologii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 xml:space="preserve">Gospodarki Wodnej — Państwowy Instytut Badawczy, 2015 </w:t>
      </w:r>
      <w:hyperlink r:id="rId18" w:history="1">
        <w:r w:rsidRPr="002005B8">
          <w:rPr>
            <w:rStyle w:val="Hipercze"/>
            <w:rFonts w:asciiTheme="minorHAnsi" w:hAnsiTheme="minorHAnsi"/>
            <w:color w:val="000000" w:themeColor="text1"/>
            <w:sz w:val="18"/>
            <w:szCs w:val="18"/>
            <w:u w:val="none"/>
          </w:rPr>
          <w:t>http://mapy.isok.gov.pl/imap/</w:t>
        </w:r>
      </w:hyperlink>
    </w:p>
  </w:footnote>
  <w:footnote w:id="112">
    <w:p w14:paraId="5FE4EFA8"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Rojek M., Rozkład przestrzenny klimatycznych bilansów wodnych</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terenie Polski</w:t>
      </w:r>
      <w:r>
        <w:rPr>
          <w:rFonts w:asciiTheme="minorHAnsi" w:hAnsiTheme="minorHAnsi"/>
          <w:color w:val="000000" w:themeColor="text1"/>
          <w:szCs w:val="18"/>
        </w:rPr>
        <w:t xml:space="preserve"> w </w:t>
      </w:r>
      <w:r w:rsidRPr="002005B8">
        <w:rPr>
          <w:rFonts w:asciiTheme="minorHAnsi" w:hAnsiTheme="minorHAnsi"/>
          <w:color w:val="000000" w:themeColor="text1"/>
          <w:szCs w:val="18"/>
        </w:rPr>
        <w:t>okresie 1951-1990, Zesz. Nauk. AR Wroc., Inż. Środ. 1994 VI, 243: 9-21.</w:t>
      </w:r>
    </w:p>
  </w:footnote>
  <w:footnote w:id="113">
    <w:p w14:paraId="6CCAE28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Rojek M., Rozkład przestrzenny klimatycznych bilansów wodnych</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terenie Polski</w:t>
      </w:r>
      <w:r>
        <w:rPr>
          <w:rFonts w:asciiTheme="minorHAnsi" w:hAnsiTheme="minorHAnsi"/>
          <w:color w:val="000000" w:themeColor="text1"/>
          <w:szCs w:val="18"/>
        </w:rPr>
        <w:t xml:space="preserve"> w </w:t>
      </w:r>
      <w:r w:rsidRPr="002005B8">
        <w:rPr>
          <w:rFonts w:asciiTheme="minorHAnsi" w:hAnsiTheme="minorHAnsi"/>
          <w:color w:val="000000" w:themeColor="text1"/>
          <w:szCs w:val="18"/>
        </w:rPr>
        <w:t>okresie 1951-1990, Zesz. Nauk. AR Wroc., Inż. Środ. 1994 VI, 243:9-21</w:t>
      </w:r>
    </w:p>
  </w:footnote>
  <w:footnote w:id="114">
    <w:p w14:paraId="3E6282A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http://www.imgw.pl/2018/07/13/susze-w-polsce-podsumowanie/</w:t>
      </w:r>
    </w:p>
  </w:footnote>
  <w:footnote w:id="115">
    <w:p w14:paraId="643C3B6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http://www.imgw.pl/2018/07/13/susze-w-polsce-podsumowanie/</w:t>
      </w:r>
    </w:p>
  </w:footnote>
  <w:footnote w:id="116">
    <w:p w14:paraId="75C0CC37"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Highland L.: Landslide Types and Processes, U.S. Geological Survey Fact Sheet 2004, rysunek pobrany</w:t>
      </w:r>
      <w:r>
        <w:rPr>
          <w:rFonts w:asciiTheme="minorHAnsi" w:hAnsiTheme="minorHAnsi"/>
          <w:color w:val="000000" w:themeColor="text1"/>
          <w:szCs w:val="18"/>
        </w:rPr>
        <w:t xml:space="preserve"> z </w:t>
      </w:r>
      <w:r w:rsidRPr="002005B8">
        <w:rPr>
          <w:rFonts w:asciiTheme="minorHAnsi" w:hAnsiTheme="minorHAnsi"/>
          <w:color w:val="000000" w:themeColor="text1"/>
          <w:szCs w:val="18"/>
        </w:rPr>
        <w:t>witryny Katedry Geologii Podstawowej, Wydział Nauk</w:t>
      </w:r>
      <w:r>
        <w:rPr>
          <w:rFonts w:asciiTheme="minorHAnsi" w:hAnsiTheme="minorHAnsi"/>
          <w:color w:val="000000" w:themeColor="text1"/>
          <w:szCs w:val="18"/>
        </w:rPr>
        <w:t xml:space="preserve"> o </w:t>
      </w:r>
      <w:r w:rsidRPr="002005B8">
        <w:rPr>
          <w:rFonts w:asciiTheme="minorHAnsi" w:hAnsiTheme="minorHAnsi"/>
          <w:color w:val="000000" w:themeColor="text1"/>
          <w:szCs w:val="18"/>
        </w:rPr>
        <w:t>Ziemi UŚ</w:t>
      </w:r>
    </w:p>
  </w:footnote>
  <w:footnote w:id="117">
    <w:p w14:paraId="00675158"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https://www.mos.gov.pl/srodowisko/geologia/osuwiska/gdzie-wystepuja-osuwiska-w-polsce/</w:t>
      </w:r>
    </w:p>
  </w:footnote>
  <w:footnote w:id="118">
    <w:p w14:paraId="16A85E1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https://www.mos.gov.pl/srodowisko/geologia/osuwiska/gdzie-wystepuja-osuwiska-w-polsce/</w:t>
      </w:r>
    </w:p>
  </w:footnote>
  <w:footnote w:id="119">
    <w:p w14:paraId="542E1F8D"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zamieszczonych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witrynie PIG oraz</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stronie projektu SOPO</w:t>
      </w:r>
    </w:p>
  </w:footnote>
  <w:footnote w:id="120">
    <w:p w14:paraId="087D36DB"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Państwowy Instytut Geologiczny, Państwowy Instytut Badawczy, System Osłony Przeciwosuwiskowej; http://geoportal.pgi.gov.pl/portal/page/portal/SOPO</w:t>
      </w:r>
    </w:p>
  </w:footnote>
  <w:footnote w:id="121">
    <w:p w14:paraId="46AE11F3"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vertAlign w:val="superscript"/>
        </w:rPr>
        <w:t xml:space="preserve"> </w:t>
      </w:r>
      <w:r w:rsidRPr="002005B8">
        <w:rPr>
          <w:rFonts w:asciiTheme="minorHAnsi" w:hAnsiTheme="minorHAnsi"/>
          <w:color w:val="000000" w:themeColor="text1"/>
          <w:szCs w:val="18"/>
        </w:rPr>
        <w:t>Zwoliński, Zb., 1997. Trzęsienia ziemi</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[Online] http://www.staff.amu.edu.pl/~sgp/gw/tzpl/gwtzpl.html, Instytut Paleogeografii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Geoekologii UAM, Poznań</w:t>
      </w:r>
    </w:p>
  </w:footnote>
  <w:footnote w:id="122">
    <w:p w14:paraId="1EF37F6E"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wg V. Schenk, Z. Schenkova, P. Kottnauer, B. Guterch, P. Labak - Earthquake Hazard maps for the Czech Republic, Poland and Slovakia</w:t>
      </w:r>
    </w:p>
  </w:footnote>
  <w:footnote w:id="123">
    <w:p w14:paraId="7E6C64DE" w14:textId="77777777" w:rsidR="00B6721A" w:rsidRPr="002005B8" w:rsidRDefault="00B6721A" w:rsidP="004B0CE8">
      <w:pPr>
        <w:pStyle w:val="Tekstprzypisudolnego"/>
        <w:spacing w:after="120"/>
        <w:ind w:left="142" w:hanging="142"/>
        <w:rPr>
          <w:rStyle w:val="MprzypisZnak"/>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Style w:val="MprzypisZnak"/>
          <w:rFonts w:asciiTheme="minorHAnsi" w:hAnsiTheme="minorHAnsi"/>
          <w:color w:val="000000" w:themeColor="text1"/>
          <w:szCs w:val="18"/>
        </w:rPr>
        <w:t>Zwoliński, Zb., 1997. Trzęsienia ziemi</w:t>
      </w:r>
      <w:r>
        <w:rPr>
          <w:rStyle w:val="MprzypisZnak"/>
          <w:rFonts w:asciiTheme="minorHAnsi" w:hAnsiTheme="minorHAnsi"/>
          <w:color w:val="000000" w:themeColor="text1"/>
          <w:szCs w:val="18"/>
        </w:rPr>
        <w:t xml:space="preserve"> w </w:t>
      </w:r>
      <w:r w:rsidRPr="002005B8">
        <w:rPr>
          <w:rStyle w:val="MprzypisZnak"/>
          <w:rFonts w:asciiTheme="minorHAnsi" w:hAnsiTheme="minorHAnsi"/>
          <w:color w:val="000000" w:themeColor="text1"/>
          <w:szCs w:val="18"/>
        </w:rPr>
        <w:t>Polsce. [Online] http://www.staff.amu.edu.pl/~sgp/gw/tzpl/gwtzpl.html, Instytut Paleogeografii</w:t>
      </w:r>
      <w:r>
        <w:rPr>
          <w:rStyle w:val="MprzypisZnak"/>
          <w:rFonts w:asciiTheme="minorHAnsi" w:hAnsiTheme="minorHAnsi"/>
          <w:color w:val="000000" w:themeColor="text1"/>
          <w:szCs w:val="18"/>
        </w:rPr>
        <w:t xml:space="preserve"> i </w:t>
      </w:r>
      <w:r w:rsidRPr="002005B8">
        <w:rPr>
          <w:rStyle w:val="MprzypisZnak"/>
          <w:rFonts w:asciiTheme="minorHAnsi" w:hAnsiTheme="minorHAnsi"/>
          <w:color w:val="000000" w:themeColor="text1"/>
          <w:szCs w:val="18"/>
        </w:rPr>
        <w:t>Geoekologii UAM, Poznań</w:t>
      </w:r>
    </w:p>
  </w:footnote>
  <w:footnote w:id="124">
    <w:p w14:paraId="1F66848C"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Sejsmiczność Polski Instytut Geofizyki Polskiej Akademii Nauk Zakład Sejsmologii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 xml:space="preserve">Fizyki Wnętrza Ziemi, </w:t>
      </w:r>
    </w:p>
  </w:footnote>
  <w:footnote w:id="125">
    <w:p w14:paraId="3AF7B7EA"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USSG, </w:t>
      </w:r>
      <w:hyperlink r:id="rId19" w:history="1">
        <w:r w:rsidRPr="002005B8">
          <w:rPr>
            <w:rStyle w:val="Hipercze"/>
            <w:rFonts w:asciiTheme="minorHAnsi" w:hAnsiTheme="minorHAnsi"/>
            <w:color w:val="000000" w:themeColor="text1"/>
            <w:sz w:val="18"/>
            <w:szCs w:val="18"/>
            <w:u w:val="none"/>
            <w:lang w:val="en-US"/>
          </w:rPr>
          <w:t>http://earthquake.usgs.gov/earthquakes/world/poland/seismicity.php</w:t>
        </w:r>
      </w:hyperlink>
      <w:r w:rsidRPr="002005B8">
        <w:rPr>
          <w:rFonts w:asciiTheme="minorHAnsi" w:hAnsiTheme="minorHAnsi"/>
          <w:color w:val="000000" w:themeColor="text1"/>
          <w:szCs w:val="18"/>
          <w:lang w:val="en-US"/>
        </w:rPr>
        <w:t xml:space="preserve"> </w:t>
      </w:r>
    </w:p>
  </w:footnote>
  <w:footnote w:id="126">
    <w:p w14:paraId="4C5769AB"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Zwoliński, Zb., 1997. Trzęsienia ziemi</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[Online] http://www.staff.amu.edu.pl/~sgp/gw/tzpl/gwtzpl.html, Instytut Paleogeografii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 xml:space="preserve">Geoekologii UAM, Poznań, [10.12.2014 - </w:t>
      </w:r>
      <w:r w:rsidRPr="002005B8">
        <w:rPr>
          <w:rFonts w:asciiTheme="minorHAnsi" w:hAnsiTheme="minorHAnsi"/>
          <w:i/>
          <w:iCs/>
          <w:color w:val="000000" w:themeColor="text1"/>
          <w:szCs w:val="18"/>
        </w:rPr>
        <w:t>data odwiedzenia strony</w:t>
      </w:r>
      <w:r w:rsidRPr="002005B8">
        <w:rPr>
          <w:rFonts w:asciiTheme="minorHAnsi" w:hAnsiTheme="minorHAnsi"/>
          <w:color w:val="000000" w:themeColor="text1"/>
          <w:szCs w:val="18"/>
        </w:rPr>
        <w:t>]</w:t>
      </w:r>
    </w:p>
  </w:footnote>
  <w:footnote w:id="127">
    <w:p w14:paraId="507DA0E8"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Instytut Geofizyki Polskiej Akademii Nauk Zakład Sejsmologii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Fizyki Wnętrza Ziemi WSTRZĄSY INDUKOWANE</w:t>
      </w:r>
    </w:p>
  </w:footnote>
  <w:footnote w:id="128">
    <w:p w14:paraId="7E92D1AC"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Pod pojęciem tym uwzględnia się również odkryte</w:t>
      </w:r>
      <w:r>
        <w:rPr>
          <w:rFonts w:asciiTheme="minorHAnsi" w:hAnsiTheme="minorHAnsi"/>
          <w:color w:val="000000" w:themeColor="text1"/>
          <w:szCs w:val="18"/>
        </w:rPr>
        <w:t xml:space="preserve"> i </w:t>
      </w:r>
      <w:r w:rsidRPr="002005B8">
        <w:rPr>
          <w:rFonts w:asciiTheme="minorHAnsi" w:hAnsiTheme="minorHAnsi"/>
          <w:color w:val="000000" w:themeColor="text1"/>
          <w:szCs w:val="18"/>
        </w:rPr>
        <w:t>nieodkryte zabytki archeologiczne,</w:t>
      </w:r>
      <w:r>
        <w:rPr>
          <w:rFonts w:asciiTheme="minorHAnsi" w:hAnsiTheme="minorHAnsi"/>
          <w:color w:val="000000" w:themeColor="text1"/>
          <w:szCs w:val="18"/>
        </w:rPr>
        <w:t xml:space="preserve"> w </w:t>
      </w:r>
      <w:r w:rsidRPr="002005B8">
        <w:rPr>
          <w:rFonts w:asciiTheme="minorHAnsi" w:hAnsiTheme="minorHAnsi"/>
          <w:color w:val="000000" w:themeColor="text1"/>
          <w:szCs w:val="18"/>
        </w:rPr>
        <w:t>tym morskie.</w:t>
      </w:r>
    </w:p>
  </w:footnote>
  <w:footnote w:id="129">
    <w:p w14:paraId="6182BB2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Narodowego Instytutu Dziedzictwa</w:t>
      </w:r>
      <w:r>
        <w:rPr>
          <w:rFonts w:asciiTheme="minorHAnsi" w:hAnsiTheme="minorHAnsi"/>
          <w:color w:val="000000" w:themeColor="text1"/>
          <w:szCs w:val="18"/>
        </w:rPr>
        <w:t xml:space="preserve"> i </w:t>
      </w:r>
      <w:r w:rsidRPr="002005B8">
        <w:rPr>
          <w:rFonts w:asciiTheme="minorHAnsi" w:hAnsiTheme="minorHAnsi"/>
          <w:color w:val="000000" w:themeColor="text1"/>
          <w:szCs w:val="18"/>
        </w:rPr>
        <w:t xml:space="preserve">stron internetowych UNESCO </w:t>
      </w:r>
      <w:hyperlink r:id="rId20" w:history="1">
        <w:r w:rsidRPr="002005B8">
          <w:rPr>
            <w:rStyle w:val="Hipercze"/>
            <w:rFonts w:asciiTheme="minorHAnsi" w:hAnsiTheme="minorHAnsi"/>
            <w:color w:val="000000" w:themeColor="text1"/>
            <w:sz w:val="18"/>
            <w:szCs w:val="18"/>
            <w:u w:val="none"/>
          </w:rPr>
          <w:t>http://geopoeral.nid.pl/SDIPortal</w:t>
        </w:r>
      </w:hyperlink>
      <w:r w:rsidRPr="002005B8">
        <w:rPr>
          <w:rFonts w:asciiTheme="minorHAnsi" w:hAnsiTheme="minorHAnsi"/>
          <w:color w:val="000000" w:themeColor="text1"/>
          <w:szCs w:val="18"/>
        </w:rPr>
        <w:t xml:space="preserve">, </w:t>
      </w:r>
      <w:hyperlink r:id="rId21" w:history="1">
        <w:r w:rsidRPr="002005B8">
          <w:rPr>
            <w:rStyle w:val="Hipercze"/>
            <w:rFonts w:asciiTheme="minorHAnsi" w:hAnsiTheme="minorHAnsi"/>
            <w:color w:val="000000" w:themeColor="text1"/>
            <w:sz w:val="18"/>
            <w:szCs w:val="18"/>
            <w:u w:val="none"/>
          </w:rPr>
          <w:t>http://whc.unesco.org</w:t>
        </w:r>
      </w:hyperlink>
      <w:r w:rsidRPr="002005B8">
        <w:rPr>
          <w:rFonts w:asciiTheme="minorHAnsi" w:hAnsiTheme="minorHAnsi"/>
          <w:color w:val="000000" w:themeColor="text1"/>
          <w:szCs w:val="18"/>
        </w:rPr>
        <w:t xml:space="preserve">, </w:t>
      </w:r>
      <w:hyperlink r:id="rId22" w:history="1">
        <w:r w:rsidRPr="002005B8">
          <w:rPr>
            <w:rStyle w:val="Hipercze"/>
            <w:rFonts w:asciiTheme="minorHAnsi" w:hAnsiTheme="minorHAnsi"/>
            <w:color w:val="000000" w:themeColor="text1"/>
            <w:sz w:val="18"/>
            <w:szCs w:val="18"/>
            <w:u w:val="none"/>
          </w:rPr>
          <w:t>http://www.unesco.pl/kultura/dziedzictwo-kulturowe/swiatowe-dziedzictwo/polskie-obiekty</w:t>
        </w:r>
      </w:hyperlink>
    </w:p>
  </w:footnote>
  <w:footnote w:id="130">
    <w:p w14:paraId="6F53ABC0"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Opracowanie własne Atmoterm SA</w:t>
      </w:r>
    </w:p>
  </w:footnote>
  <w:footnote w:id="131">
    <w:p w14:paraId="77F0CEFF" w14:textId="77777777" w:rsidR="00B6721A" w:rsidRPr="002005B8" w:rsidRDefault="00B6721A" w:rsidP="004B0CE8">
      <w:pPr>
        <w:spacing w:after="120" w:line="240" w:lineRule="auto"/>
        <w:ind w:left="142" w:hanging="142"/>
        <w:jc w:val="left"/>
        <w:rPr>
          <w:rFonts w:asciiTheme="minorHAnsi" w:hAnsiTheme="minorHAnsi"/>
          <w:color w:val="000000" w:themeColor="text1"/>
          <w:sz w:val="18"/>
          <w:szCs w:val="18"/>
          <w:lang w:val="en-US"/>
        </w:rPr>
      </w:pPr>
      <w:r w:rsidRPr="002005B8">
        <w:rPr>
          <w:rStyle w:val="Odwoanieprzypisudolnego"/>
          <w:rFonts w:asciiTheme="minorHAnsi" w:hAnsiTheme="minorHAnsi"/>
          <w:color w:val="000000" w:themeColor="text1"/>
          <w:sz w:val="18"/>
          <w:szCs w:val="18"/>
        </w:rPr>
        <w:footnoteRef/>
      </w:r>
      <w:r w:rsidRPr="002005B8">
        <w:rPr>
          <w:rFonts w:asciiTheme="minorHAnsi" w:hAnsiTheme="minorHAnsi"/>
          <w:color w:val="000000" w:themeColor="text1"/>
          <w:sz w:val="18"/>
          <w:szCs w:val="18"/>
          <w:lang w:val="en-US"/>
        </w:rPr>
        <w:t xml:space="preserve"> </w:t>
      </w:r>
      <w:r w:rsidRPr="002005B8">
        <w:rPr>
          <w:rFonts w:asciiTheme="minorHAnsi" w:hAnsiTheme="minorHAnsi"/>
          <w:bCs/>
          <w:color w:val="000000" w:themeColor="text1"/>
          <w:sz w:val="18"/>
          <w:szCs w:val="18"/>
          <w:lang w:val="en-US"/>
        </w:rPr>
        <w:t>Cost Assessment for Sustainable Energy Systems (CASES), Newsletter No 3/2008</w:t>
      </w:r>
    </w:p>
  </w:footnote>
  <w:footnote w:id="132">
    <w:p w14:paraId="6C41FC5A" w14:textId="77777777" w:rsidR="00B6721A" w:rsidRPr="007D401E" w:rsidRDefault="00B6721A"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Dyrektywa 2010/75/WE Parlamentu Europejskiego</w:t>
      </w:r>
      <w:r>
        <w:rPr>
          <w:rFonts w:asciiTheme="minorHAnsi" w:hAnsiTheme="minorHAnsi"/>
          <w:color w:val="000000" w:themeColor="text1"/>
          <w:szCs w:val="18"/>
        </w:rPr>
        <w:t xml:space="preserve"> i </w:t>
      </w:r>
      <w:r w:rsidRPr="002005B8">
        <w:rPr>
          <w:rFonts w:asciiTheme="minorHAnsi" w:hAnsiTheme="minorHAnsi"/>
          <w:color w:val="000000" w:themeColor="text1"/>
          <w:szCs w:val="18"/>
        </w:rPr>
        <w:t>Rady</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dnia 24 listopada 2010 r.</w:t>
      </w:r>
      <w:r>
        <w:rPr>
          <w:rFonts w:asciiTheme="minorHAnsi" w:hAnsiTheme="minorHAnsi"/>
          <w:color w:val="000000" w:themeColor="text1"/>
          <w:szCs w:val="18"/>
        </w:rPr>
        <w:t xml:space="preserve"> w </w:t>
      </w:r>
      <w:r w:rsidRPr="002005B8">
        <w:rPr>
          <w:rFonts w:asciiTheme="minorHAnsi" w:hAnsiTheme="minorHAnsi"/>
          <w:color w:val="000000" w:themeColor="text1"/>
          <w:szCs w:val="18"/>
        </w:rPr>
        <w:t xml:space="preserve">sprawie emisji przemysłowych (Dz. Urz. </w:t>
      </w:r>
      <w:r w:rsidRPr="007D401E">
        <w:rPr>
          <w:rFonts w:asciiTheme="minorHAnsi" w:hAnsiTheme="minorHAnsi"/>
          <w:color w:val="000000" w:themeColor="text1"/>
          <w:szCs w:val="18"/>
          <w:lang w:val="en-GB"/>
        </w:rPr>
        <w:t>UE L 334 z 17.12.2010, str. 17).</w:t>
      </w:r>
    </w:p>
  </w:footnote>
  <w:footnote w:id="133">
    <w:p w14:paraId="3A7B024E" w14:textId="77777777" w:rsidR="00B6721A" w:rsidRPr="002005B8" w:rsidRDefault="00B6721A"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The EMEP/EEA air pollutant emission inventory guidebook 2016</w:t>
      </w:r>
    </w:p>
  </w:footnote>
  <w:footnote w:id="134">
    <w:p w14:paraId="1C143CA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 Atmoterm SA</w:t>
      </w:r>
    </w:p>
  </w:footnote>
  <w:footnote w:id="135">
    <w:p w14:paraId="4F68D0F4" w14:textId="77777777" w:rsidR="00B6721A" w:rsidRPr="002005B8" w:rsidRDefault="00B6721A" w:rsidP="004B0CE8">
      <w:pPr>
        <w:autoSpaceDE w:val="0"/>
        <w:autoSpaceDN w:val="0"/>
        <w:adjustRightInd w:val="0"/>
        <w:spacing w:after="120" w:line="240" w:lineRule="auto"/>
        <w:ind w:left="142" w:hanging="142"/>
        <w:jc w:val="left"/>
        <w:rPr>
          <w:rFonts w:asciiTheme="minorHAnsi" w:eastAsia="Calibri" w:hAnsiTheme="minorHAnsi" w:cs="TimesNewRoman,Bold"/>
          <w:b/>
          <w:bCs/>
          <w:color w:val="000000" w:themeColor="text1"/>
          <w:sz w:val="18"/>
          <w:szCs w:val="18"/>
        </w:rPr>
      </w:pPr>
      <w:r w:rsidRPr="002005B8">
        <w:rPr>
          <w:rStyle w:val="Odwoanieprzypisudolnego"/>
          <w:rFonts w:asciiTheme="minorHAnsi" w:hAnsiTheme="minorHAnsi"/>
          <w:color w:val="000000" w:themeColor="text1"/>
          <w:sz w:val="18"/>
          <w:szCs w:val="18"/>
        </w:rPr>
        <w:footnoteRef/>
      </w:r>
      <w:r w:rsidRPr="002005B8">
        <w:rPr>
          <w:rFonts w:asciiTheme="minorHAnsi" w:hAnsiTheme="minorHAnsi"/>
          <w:color w:val="000000" w:themeColor="text1"/>
          <w:sz w:val="18"/>
          <w:szCs w:val="18"/>
        </w:rPr>
        <w:t xml:space="preserve"> </w:t>
      </w:r>
      <w:r w:rsidRPr="002005B8">
        <w:rPr>
          <w:rFonts w:asciiTheme="minorHAnsi" w:hAnsiTheme="minorHAnsi" w:cstheme="minorHAnsi"/>
          <w:color w:val="000000" w:themeColor="text1"/>
          <w:sz w:val="18"/>
          <w:szCs w:val="18"/>
        </w:rPr>
        <w:t>Dyrektywa Parlamentu Europejskiego</w:t>
      </w:r>
      <w:r>
        <w:rPr>
          <w:rFonts w:asciiTheme="minorHAnsi" w:hAnsiTheme="minorHAnsi" w:cstheme="minorHAnsi"/>
          <w:color w:val="000000" w:themeColor="text1"/>
          <w:sz w:val="18"/>
          <w:szCs w:val="18"/>
        </w:rPr>
        <w:t xml:space="preserve"> i </w:t>
      </w:r>
      <w:r w:rsidRPr="002005B8">
        <w:rPr>
          <w:rFonts w:asciiTheme="minorHAnsi" w:hAnsiTheme="minorHAnsi" w:cstheme="minorHAnsi"/>
          <w:color w:val="000000" w:themeColor="text1"/>
          <w:sz w:val="18"/>
          <w:szCs w:val="18"/>
        </w:rPr>
        <w:t>Rady (UE) 2016/2284</w:t>
      </w:r>
      <w:r>
        <w:rPr>
          <w:rFonts w:asciiTheme="minorHAnsi" w:hAnsiTheme="minorHAnsi" w:cstheme="minorHAnsi"/>
          <w:color w:val="000000" w:themeColor="text1"/>
          <w:sz w:val="18"/>
          <w:szCs w:val="18"/>
        </w:rPr>
        <w:t xml:space="preserve"> z </w:t>
      </w:r>
      <w:r w:rsidRPr="002005B8">
        <w:rPr>
          <w:rFonts w:asciiTheme="minorHAnsi" w:hAnsiTheme="minorHAnsi" w:cstheme="minorHAnsi"/>
          <w:color w:val="000000" w:themeColor="text1"/>
          <w:sz w:val="18"/>
          <w:szCs w:val="18"/>
        </w:rPr>
        <w:t>dnia 14 grudnia 2016 r.</w:t>
      </w:r>
      <w:r>
        <w:rPr>
          <w:rFonts w:asciiTheme="minorHAnsi" w:hAnsiTheme="minorHAnsi" w:cstheme="minorHAnsi"/>
          <w:color w:val="000000" w:themeColor="text1"/>
          <w:sz w:val="18"/>
          <w:szCs w:val="18"/>
        </w:rPr>
        <w:t xml:space="preserve"> w </w:t>
      </w:r>
      <w:r w:rsidRPr="002005B8">
        <w:rPr>
          <w:rFonts w:asciiTheme="minorHAnsi" w:hAnsiTheme="minorHAnsi" w:cstheme="minorHAnsi"/>
          <w:color w:val="000000" w:themeColor="text1"/>
          <w:sz w:val="18"/>
          <w:szCs w:val="18"/>
        </w:rPr>
        <w:t>sprawie redukcji krajowych emisji niektórych rodzajów zanieczyszczeń atmosferycznych, zmiany dyrektywy 2003/35/WE oraz uchylenia dyrektywy 2001/81/WE</w:t>
      </w:r>
      <w:r w:rsidRPr="002005B8">
        <w:rPr>
          <w:rFonts w:asciiTheme="minorHAnsi" w:hAnsiTheme="minorHAnsi" w:cstheme="minorHAnsi"/>
          <w:i/>
          <w:color w:val="000000" w:themeColor="text1"/>
          <w:sz w:val="18"/>
          <w:szCs w:val="18"/>
        </w:rPr>
        <w:t xml:space="preserve"> </w:t>
      </w:r>
      <w:r w:rsidRPr="002005B8">
        <w:rPr>
          <w:rFonts w:asciiTheme="minorHAnsi" w:hAnsiTheme="minorHAnsi"/>
          <w:color w:val="000000" w:themeColor="text1"/>
          <w:sz w:val="18"/>
          <w:szCs w:val="18"/>
        </w:rPr>
        <w:t xml:space="preserve"> </w:t>
      </w:r>
    </w:p>
  </w:footnote>
  <w:footnote w:id="136">
    <w:p w14:paraId="0324F02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Pr>
          <w:rFonts w:asciiTheme="minorHAnsi" w:hAnsiTheme="minorHAnsi"/>
          <w:color w:val="000000" w:themeColor="text1"/>
          <w:szCs w:val="18"/>
        </w:rPr>
        <w:t xml:space="preserve"> z </w:t>
      </w:r>
      <w:r w:rsidRPr="002005B8">
        <w:rPr>
          <w:rFonts w:asciiTheme="minorHAnsi" w:hAnsiTheme="minorHAnsi"/>
          <w:color w:val="000000" w:themeColor="text1"/>
          <w:szCs w:val="18"/>
        </w:rPr>
        <w:t>uwzględnieniem sektora LULUCF</w:t>
      </w:r>
    </w:p>
  </w:footnote>
  <w:footnote w:id="137">
    <w:p w14:paraId="3B1D6434" w14:textId="77777777" w:rsidR="00B6721A" w:rsidRPr="002005B8" w:rsidRDefault="00B6721A" w:rsidP="004B0CE8">
      <w:pPr>
        <w:pStyle w:val="Tekstprzypisudolnego"/>
        <w:spacing w:after="120"/>
        <w:ind w:left="142" w:hanging="142"/>
        <w:rPr>
          <w:rFonts w:asciiTheme="minorHAnsi" w:hAnsiTheme="minorHAnsi"/>
          <w:bCs/>
          <w: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bCs/>
          <w:i/>
          <w:color w:val="000000" w:themeColor="text1"/>
          <w:szCs w:val="18"/>
        </w:rPr>
        <w:t>Źródło: opracowanie własne</w:t>
      </w:r>
    </w:p>
    <w:p w14:paraId="7199F189"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p>
  </w:footnote>
  <w:footnote w:id="138">
    <w:p w14:paraId="39D41306" w14:textId="77777777" w:rsidR="00B6721A" w:rsidRPr="00EC58F9"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EC58F9">
        <w:rPr>
          <w:rFonts w:asciiTheme="minorHAnsi" w:hAnsiTheme="minorHAnsi"/>
          <w:color w:val="000000" w:themeColor="text1"/>
          <w:szCs w:val="18"/>
        </w:rPr>
        <w:t xml:space="preserve"> Źródło: Opracowanie własne</w:t>
      </w:r>
    </w:p>
  </w:footnote>
  <w:footnote w:id="139">
    <w:p w14:paraId="17EAA992" w14:textId="77777777" w:rsidR="00B6721A" w:rsidRPr="00EC58F9"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EC58F9">
        <w:rPr>
          <w:rFonts w:asciiTheme="minorHAnsi" w:hAnsiTheme="minorHAnsi"/>
          <w:color w:val="000000" w:themeColor="text1"/>
          <w:szCs w:val="18"/>
        </w:rPr>
        <w:t xml:space="preserve"> </w:t>
      </w:r>
      <w:r w:rsidRPr="002005B8">
        <w:rPr>
          <w:rFonts w:asciiTheme="minorHAnsi" w:hAnsiTheme="minorHAnsi"/>
          <w:color w:val="000000" w:themeColor="text1"/>
          <w:szCs w:val="18"/>
        </w:rPr>
        <w:t>Źródło: Opracowanie własne</w:t>
      </w:r>
    </w:p>
  </w:footnote>
  <w:footnote w:id="140">
    <w:p w14:paraId="2077F818" w14:textId="77777777" w:rsidR="00B6721A" w:rsidRPr="002005B8" w:rsidRDefault="00B6721A" w:rsidP="004B0CE8">
      <w:pPr>
        <w:pStyle w:val="Default"/>
        <w:spacing w:after="120" w:line="240" w:lineRule="auto"/>
        <w:ind w:left="142" w:hanging="142"/>
        <w:jc w:val="left"/>
        <w:rPr>
          <w:rFonts w:asciiTheme="minorHAnsi" w:hAnsiTheme="minorHAnsi"/>
          <w:color w:val="000000" w:themeColor="text1"/>
          <w:sz w:val="18"/>
          <w:szCs w:val="18"/>
          <w:lang w:val="en-GB"/>
        </w:rPr>
      </w:pPr>
      <w:r w:rsidRPr="002005B8">
        <w:rPr>
          <w:rStyle w:val="Odwoanieprzypisudolnego"/>
          <w:rFonts w:asciiTheme="minorHAnsi" w:hAnsiTheme="minorHAnsi"/>
          <w:color w:val="000000" w:themeColor="text1"/>
          <w:sz w:val="18"/>
          <w:szCs w:val="18"/>
        </w:rPr>
        <w:footnoteRef/>
      </w:r>
      <w:r w:rsidRPr="002005B8">
        <w:rPr>
          <w:rFonts w:asciiTheme="minorHAnsi" w:hAnsiTheme="minorHAnsi"/>
          <w:color w:val="000000" w:themeColor="text1"/>
          <w:sz w:val="18"/>
          <w:szCs w:val="18"/>
          <w:lang w:val="en-GB"/>
        </w:rPr>
        <w:t xml:space="preserve"> Impact Assessment accompanying the document “</w:t>
      </w:r>
      <w:r w:rsidRPr="002005B8">
        <w:rPr>
          <w:rFonts w:asciiTheme="minorHAnsi" w:hAnsiTheme="minorHAnsi"/>
          <w:bCs/>
          <w:color w:val="000000" w:themeColor="text1"/>
          <w:sz w:val="18"/>
          <w:szCs w:val="18"/>
          <w:lang w:val="en-GB"/>
        </w:rPr>
        <w:t>Communication from the Commission</w:t>
      </w:r>
      <w:r>
        <w:rPr>
          <w:rFonts w:asciiTheme="minorHAnsi" w:hAnsiTheme="minorHAnsi"/>
          <w:bCs/>
          <w:color w:val="000000" w:themeColor="text1"/>
          <w:sz w:val="18"/>
          <w:szCs w:val="18"/>
          <w:lang w:val="en-GB"/>
        </w:rPr>
        <w:t xml:space="preserve"> to </w:t>
      </w:r>
      <w:r w:rsidRPr="002005B8">
        <w:rPr>
          <w:rFonts w:asciiTheme="minorHAnsi" w:hAnsiTheme="minorHAnsi"/>
          <w:bCs/>
          <w:color w:val="000000" w:themeColor="text1"/>
          <w:sz w:val="18"/>
          <w:szCs w:val="18"/>
          <w:lang w:val="en-GB"/>
        </w:rPr>
        <w:t>the Council, the European Parliament, the European Economic and Social Committee and the Committee of the Regions –</w:t>
      </w:r>
      <w:r>
        <w:rPr>
          <w:rFonts w:asciiTheme="minorHAnsi" w:hAnsiTheme="minorHAnsi"/>
          <w:bCs/>
          <w:color w:val="000000" w:themeColor="text1"/>
          <w:sz w:val="18"/>
          <w:szCs w:val="18"/>
          <w:lang w:val="en-GB"/>
        </w:rPr>
        <w:t xml:space="preserve"> a </w:t>
      </w:r>
      <w:r w:rsidRPr="002005B8">
        <w:rPr>
          <w:rFonts w:asciiTheme="minorHAnsi" w:hAnsiTheme="minorHAnsi"/>
          <w:bCs/>
          <w:color w:val="000000" w:themeColor="text1"/>
          <w:sz w:val="18"/>
          <w:szCs w:val="18"/>
          <w:lang w:val="en-GB"/>
        </w:rPr>
        <w:t>Clean Air Programme for Europe”; Brussels 2013</w:t>
      </w:r>
    </w:p>
  </w:footnote>
  <w:footnote w:id="141">
    <w:p w14:paraId="3575711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Ocena skuteczności realizacji celów Strategii Tematycznej UE dotyczącej zanieczyszczenia powietrza oraz wynikającej</w:t>
      </w:r>
      <w:r>
        <w:rPr>
          <w:rFonts w:asciiTheme="minorHAnsi" w:hAnsiTheme="minorHAnsi"/>
          <w:color w:val="000000" w:themeColor="text1"/>
          <w:szCs w:val="18"/>
        </w:rPr>
        <w:t xml:space="preserve"> z </w:t>
      </w:r>
      <w:r w:rsidRPr="002005B8">
        <w:rPr>
          <w:rFonts w:asciiTheme="minorHAnsi" w:hAnsiTheme="minorHAnsi"/>
          <w:color w:val="000000" w:themeColor="text1"/>
          <w:szCs w:val="18"/>
        </w:rPr>
        <w:t>niej Dyrektywy Parlamentu Europejskiego</w:t>
      </w:r>
      <w:r>
        <w:rPr>
          <w:rFonts w:asciiTheme="minorHAnsi" w:hAnsiTheme="minorHAnsi"/>
          <w:color w:val="000000" w:themeColor="text1"/>
          <w:szCs w:val="18"/>
        </w:rPr>
        <w:t xml:space="preserve"> i </w:t>
      </w:r>
      <w:r w:rsidRPr="002005B8">
        <w:rPr>
          <w:rFonts w:asciiTheme="minorHAnsi" w:hAnsiTheme="minorHAnsi"/>
          <w:color w:val="000000" w:themeColor="text1"/>
          <w:szCs w:val="18"/>
        </w:rPr>
        <w:t>Rady 2008/50/WE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dnia 21 maja 2008 r.</w:t>
      </w:r>
      <w:r>
        <w:rPr>
          <w:rFonts w:asciiTheme="minorHAnsi" w:hAnsiTheme="minorHAnsi"/>
          <w:color w:val="000000" w:themeColor="text1"/>
          <w:szCs w:val="18"/>
        </w:rPr>
        <w:t xml:space="preserve"> w </w:t>
      </w:r>
      <w:r w:rsidRPr="002005B8">
        <w:rPr>
          <w:rFonts w:asciiTheme="minorHAnsi" w:hAnsiTheme="minorHAnsi"/>
          <w:color w:val="000000" w:themeColor="text1"/>
          <w:szCs w:val="18"/>
        </w:rPr>
        <w:t>sprawie jakości powietrza</w:t>
      </w:r>
      <w:r>
        <w:rPr>
          <w:rFonts w:asciiTheme="minorHAnsi" w:hAnsiTheme="minorHAnsi"/>
          <w:color w:val="000000" w:themeColor="text1"/>
          <w:szCs w:val="18"/>
        </w:rPr>
        <w:t xml:space="preserve"> i </w:t>
      </w:r>
      <w:r w:rsidRPr="002005B8">
        <w:rPr>
          <w:rFonts w:asciiTheme="minorHAnsi" w:hAnsiTheme="minorHAnsi"/>
          <w:color w:val="000000" w:themeColor="text1"/>
          <w:szCs w:val="18"/>
        </w:rPr>
        <w:t>czystszego powietrza</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Europy (CAFE)</w:t>
      </w:r>
      <w:r>
        <w:rPr>
          <w:rFonts w:asciiTheme="minorHAnsi" w:hAnsiTheme="minorHAnsi"/>
          <w:color w:val="000000" w:themeColor="text1"/>
          <w:szCs w:val="18"/>
        </w:rPr>
        <w:t xml:space="preserve"> ze </w:t>
      </w:r>
      <w:r w:rsidRPr="002005B8">
        <w:rPr>
          <w:rFonts w:asciiTheme="minorHAnsi" w:hAnsiTheme="minorHAnsi"/>
          <w:color w:val="000000" w:themeColor="text1"/>
          <w:szCs w:val="18"/>
        </w:rPr>
        <w:t>szczególnym uwzględnieniem standardów jakości powietrza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zakresie pyłu drobnego PM</w:t>
      </w:r>
      <w:r w:rsidRPr="002005B8">
        <w:rPr>
          <w:rFonts w:asciiTheme="minorHAnsi" w:hAnsiTheme="minorHAnsi"/>
          <w:color w:val="000000" w:themeColor="text1"/>
          <w:szCs w:val="18"/>
          <w:vertAlign w:val="subscript"/>
        </w:rPr>
        <w:t>2,5</w:t>
      </w:r>
      <w:r w:rsidRPr="002005B8">
        <w:rPr>
          <w:rFonts w:asciiTheme="minorHAnsi" w:hAnsiTheme="minorHAnsi"/>
          <w:color w:val="000000" w:themeColor="text1"/>
          <w:szCs w:val="18"/>
        </w:rPr>
        <w:t>; ATMOTERM S.A. 2013</w:t>
      </w:r>
    </w:p>
  </w:footnote>
  <w:footnote w:id="142">
    <w:p w14:paraId="75800D97"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2014, GIOŚ</w:t>
      </w:r>
    </w:p>
  </w:footnote>
  <w:footnote w:id="143">
    <w:p w14:paraId="4C964753"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 Atmoterm SA</w:t>
      </w:r>
    </w:p>
  </w:footnote>
  <w:footnote w:id="144">
    <w:p w14:paraId="3C3B2387"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 Atmoterm SA</w:t>
      </w:r>
    </w:p>
  </w:footnote>
  <w:footnote w:id="145">
    <w:p w14:paraId="43CECCDB"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46">
    <w:p w14:paraId="6F95CD17"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Prognoza oddziaływania</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środowisko Projektu „Planu Zagospodarowania Przestrzennego Województwa Lubuskiego wraz</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planami zagospodarowania przestrzennego miejskiego obszaru funkcjonalnego ośrodka wojewódzkiego Zielona Góra</w:t>
      </w:r>
      <w:r>
        <w:rPr>
          <w:rFonts w:asciiTheme="minorHAnsi" w:hAnsiTheme="minorHAnsi"/>
          <w:color w:val="000000" w:themeColor="text1"/>
          <w:szCs w:val="18"/>
        </w:rPr>
        <w:t xml:space="preserve"> i </w:t>
      </w:r>
      <w:r w:rsidRPr="002005B8">
        <w:rPr>
          <w:rFonts w:asciiTheme="minorHAnsi" w:hAnsiTheme="minorHAnsi"/>
          <w:color w:val="000000" w:themeColor="text1"/>
          <w:szCs w:val="18"/>
        </w:rPr>
        <w:t>Gorzów Wlkp.”, 2017 r.</w:t>
      </w:r>
    </w:p>
  </w:footnote>
  <w:footnote w:id="147">
    <w:p w14:paraId="60E9DBE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projetu PEP2040</w:t>
      </w:r>
    </w:p>
  </w:footnote>
  <w:footnote w:id="148">
    <w:p w14:paraId="06A5D9C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projetu PEP2040</w:t>
      </w:r>
    </w:p>
  </w:footnote>
  <w:footnote w:id="149">
    <w:p w14:paraId="23A15FB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projetu PEP2040</w:t>
      </w:r>
    </w:p>
  </w:footnote>
  <w:footnote w:id="150">
    <w:p w14:paraId="00E2E6CD"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SDF obszaru Natura 2000 </w:t>
      </w:r>
      <w:r w:rsidRPr="002005B8">
        <w:rPr>
          <w:rFonts w:asciiTheme="minorHAnsi" w:hAnsiTheme="minorHAnsi"/>
          <w:color w:val="000000" w:themeColor="text1"/>
          <w:szCs w:val="18"/>
          <w:lang w:eastAsia="ar-SA"/>
        </w:rPr>
        <w:t>Jeziora Brodzkie PLH080052</w:t>
      </w:r>
    </w:p>
  </w:footnote>
  <w:footnote w:id="151">
    <w:p w14:paraId="1BBCF3BB"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projetu PEP2040</w:t>
      </w:r>
    </w:p>
  </w:footnote>
  <w:footnote w:id="152">
    <w:p w14:paraId="3ADF1BA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53">
    <w:p w14:paraId="1C35EA3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listą referencyjną zagrożeń, presji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działań</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SDF, Dyrekcja Generalna ds. Środowiska, Europejska Agencja Środowiska (EEA), ostatnia aktualizacja: 12.04.2011 r.</w:t>
      </w:r>
    </w:p>
  </w:footnote>
  <w:footnote w:id="154">
    <w:p w14:paraId="5B6830A0"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55">
    <w:p w14:paraId="471E5DBD"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Operator Gazociągów Przesyłowych GAZ-SYSTEM S.A., marzec 2019 r.</w:t>
      </w:r>
    </w:p>
  </w:footnote>
  <w:footnote w:id="156">
    <w:p w14:paraId="72FEFFE9"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projetu PEP2040</w:t>
      </w:r>
    </w:p>
  </w:footnote>
  <w:footnote w:id="157">
    <w:p w14:paraId="3BAC8F32"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projetu PEP2040</w:t>
      </w:r>
    </w:p>
  </w:footnote>
  <w:footnote w:id="158">
    <w:p w14:paraId="65FE4D40"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59">
    <w:p w14:paraId="67E67327"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0">
    <w:p w14:paraId="0EDC9662"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1">
    <w:p w14:paraId="3F81E0B4"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2">
    <w:p w14:paraId="74962E95"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3">
    <w:p w14:paraId="4085F820"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listą referencyjną zagrożeń, presji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działań</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SDF,  Dyrekcja Generalna ds. Środowiska, Europejska Agencja Środowiska (EEA), ostatnia aktualizacja: 12.04.2011 r.</w:t>
      </w:r>
    </w:p>
  </w:footnote>
  <w:footnote w:id="164">
    <w:p w14:paraId="6E8CAFF9"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5">
    <w:p w14:paraId="2647E72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listą referencyjną zagrożeń, presji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działań</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SDF,  Dyrekcja Generalna ds. Środowiska, Europejska Agencja Środowiska (EEA), ostatnia aktualizacja: 12.04.2011 r.</w:t>
      </w:r>
    </w:p>
  </w:footnote>
  <w:footnote w:id="166">
    <w:p w14:paraId="2F7CB624"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7">
    <w:p w14:paraId="5E64422B"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8">
    <w:p w14:paraId="474B4336"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9">
    <w:p w14:paraId="2D5E556C"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70">
    <w:p w14:paraId="16FFCBC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71">
    <w:p w14:paraId="6E3A60D2"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72">
    <w:p w14:paraId="50A140F7"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73">
    <w:p w14:paraId="5546142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vertAlign w:val="superscript"/>
        </w:rPr>
        <w:t xml:space="preserve"> </w:t>
      </w:r>
      <w:r w:rsidRPr="002005B8">
        <w:rPr>
          <w:rFonts w:asciiTheme="minorHAnsi" w:hAnsiTheme="minorHAnsi"/>
          <w:color w:val="000000" w:themeColor="text1"/>
          <w:szCs w:val="18"/>
        </w:rPr>
        <w:t>Źródło: Prognoza oddziaływania</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środowisko Projektu Krajowego planu postępowania</w:t>
      </w:r>
      <w:r>
        <w:rPr>
          <w:rFonts w:asciiTheme="minorHAnsi" w:hAnsiTheme="minorHAnsi"/>
          <w:color w:val="000000" w:themeColor="text1"/>
          <w:szCs w:val="18"/>
        </w:rPr>
        <w:t xml:space="preserve"> z </w:t>
      </w:r>
      <w:r w:rsidRPr="002005B8">
        <w:rPr>
          <w:rFonts w:asciiTheme="minorHAnsi" w:hAnsiTheme="minorHAnsi"/>
          <w:color w:val="000000" w:themeColor="text1"/>
          <w:szCs w:val="18"/>
        </w:rPr>
        <w:t>odpadami promieniotwórczymi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wypalonym paliwem jądrowym, Ministerstwo Gospodarki, 2015 r.</w:t>
      </w:r>
    </w:p>
  </w:footnote>
  <w:footnote w:id="174">
    <w:p w14:paraId="7C7F0C0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75">
    <w:p w14:paraId="30FC7049"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Prognoza oddziaływania</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środowisko Programu polskiej energetyki jądrowej, Fundeko 2010</w:t>
      </w:r>
    </w:p>
  </w:footnote>
  <w:footnote w:id="176">
    <w:p w14:paraId="5F6C65FA"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Rurociąg podmorski Baltic Pipe, Raport oddziaływania</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środowisko (</w:t>
      </w:r>
      <w:hyperlink r:id="rId23" w:history="1">
        <w:r w:rsidRPr="002005B8">
          <w:rPr>
            <w:rStyle w:val="Hipercze"/>
            <w:rFonts w:asciiTheme="minorHAnsi" w:hAnsiTheme="minorHAnsi"/>
            <w:color w:val="000000" w:themeColor="text1"/>
            <w:sz w:val="18"/>
            <w:szCs w:val="18"/>
            <w:u w:val="none"/>
          </w:rPr>
          <w:t>file:///C:/Users/jaskiewicz/Desktop/SVN/SOOŚ%20PEP%202040/PROD/Materiały/OOŚ%20Baltic%20Pipe.pdf</w:t>
        </w:r>
      </w:hyperlink>
      <w:r w:rsidRPr="002005B8">
        <w:rPr>
          <w:rFonts w:asciiTheme="minorHAnsi" w:hAnsiTheme="minorHAnsi"/>
          <w:color w:val="000000" w:themeColor="text1"/>
          <w:szCs w:val="18"/>
        </w:rPr>
        <w:t xml:space="preserve"> )</w:t>
      </w:r>
    </w:p>
  </w:footnote>
  <w:footnote w:id="177">
    <w:p w14:paraId="5C911045" w14:textId="77777777" w:rsidR="00B6721A" w:rsidRPr="002005B8" w:rsidRDefault="00B6721A" w:rsidP="004B0CE8">
      <w:pPr>
        <w:pStyle w:val="Tekstprzypisudolnego"/>
        <w:tabs>
          <w:tab w:val="left" w:pos="0"/>
        </w:tabs>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Krajowy bilans emisji SO</w:t>
      </w:r>
      <w:r w:rsidRPr="002005B8">
        <w:rPr>
          <w:rFonts w:asciiTheme="minorHAnsi" w:hAnsiTheme="minorHAnsi"/>
          <w:color w:val="000000" w:themeColor="text1"/>
          <w:szCs w:val="18"/>
          <w:vertAlign w:val="subscript"/>
        </w:rPr>
        <w:t>2</w:t>
      </w:r>
      <w:r w:rsidRPr="002005B8">
        <w:rPr>
          <w:rFonts w:asciiTheme="minorHAnsi" w:hAnsiTheme="minorHAnsi"/>
          <w:color w:val="000000" w:themeColor="text1"/>
          <w:szCs w:val="18"/>
        </w:rPr>
        <w:t>, NO</w:t>
      </w:r>
      <w:r w:rsidRPr="002005B8">
        <w:rPr>
          <w:rFonts w:asciiTheme="minorHAnsi" w:hAnsiTheme="minorHAnsi"/>
          <w:color w:val="000000" w:themeColor="text1"/>
          <w:szCs w:val="18"/>
          <w:vertAlign w:val="subscript"/>
        </w:rPr>
        <w:t>x</w:t>
      </w:r>
      <w:r w:rsidRPr="002005B8">
        <w:rPr>
          <w:rFonts w:asciiTheme="minorHAnsi" w:hAnsiTheme="minorHAnsi"/>
          <w:color w:val="000000" w:themeColor="text1"/>
          <w:szCs w:val="18"/>
        </w:rPr>
        <w:t>, CO, NMLZO, NH</w:t>
      </w:r>
      <w:r w:rsidRPr="002005B8">
        <w:rPr>
          <w:rFonts w:asciiTheme="minorHAnsi" w:hAnsiTheme="minorHAnsi"/>
          <w:color w:val="000000" w:themeColor="text1"/>
          <w:szCs w:val="18"/>
          <w:vertAlign w:val="subscript"/>
        </w:rPr>
        <w:t>3</w:t>
      </w:r>
      <w:r w:rsidRPr="002005B8">
        <w:rPr>
          <w:rFonts w:asciiTheme="minorHAnsi" w:hAnsiTheme="minorHAnsi"/>
          <w:color w:val="000000" w:themeColor="text1"/>
          <w:szCs w:val="18"/>
        </w:rPr>
        <w:t>, pyłów, metali ciężkich</w:t>
      </w:r>
      <w:r>
        <w:rPr>
          <w:rFonts w:asciiTheme="minorHAnsi" w:hAnsiTheme="minorHAnsi"/>
          <w:color w:val="000000" w:themeColor="text1"/>
          <w:szCs w:val="18"/>
        </w:rPr>
        <w:t xml:space="preserve"> i </w:t>
      </w:r>
      <w:r w:rsidRPr="002005B8">
        <w:rPr>
          <w:rFonts w:asciiTheme="minorHAnsi" w:hAnsiTheme="minorHAnsi"/>
          <w:color w:val="000000" w:themeColor="text1"/>
          <w:szCs w:val="18"/>
        </w:rPr>
        <w:t>TZO</w:t>
      </w:r>
      <w:r>
        <w:rPr>
          <w:rFonts w:asciiTheme="minorHAnsi" w:hAnsiTheme="minorHAnsi"/>
          <w:color w:val="000000" w:themeColor="text1"/>
          <w:szCs w:val="18"/>
        </w:rPr>
        <w:t xml:space="preserve"> za </w:t>
      </w:r>
      <w:r w:rsidRPr="002005B8">
        <w:rPr>
          <w:rFonts w:asciiTheme="minorHAnsi" w:hAnsiTheme="minorHAnsi"/>
          <w:color w:val="000000" w:themeColor="text1"/>
          <w:szCs w:val="18"/>
        </w:rPr>
        <w:t>lata 2015-2017</w:t>
      </w:r>
      <w:r>
        <w:rPr>
          <w:rFonts w:asciiTheme="minorHAnsi" w:hAnsiTheme="minorHAnsi"/>
          <w:color w:val="000000" w:themeColor="text1"/>
          <w:szCs w:val="18"/>
        </w:rPr>
        <w:t xml:space="preserve"> w </w:t>
      </w:r>
      <w:r w:rsidRPr="002005B8">
        <w:rPr>
          <w:rFonts w:asciiTheme="minorHAnsi" w:hAnsiTheme="minorHAnsi"/>
          <w:color w:val="000000" w:themeColor="text1"/>
          <w:szCs w:val="18"/>
        </w:rPr>
        <w:t>układzie klasyfikacji SNAP</w:t>
      </w:r>
      <w:r>
        <w:rPr>
          <w:rFonts w:asciiTheme="minorHAnsi" w:hAnsiTheme="minorHAnsi"/>
          <w:color w:val="000000" w:themeColor="text1"/>
          <w:szCs w:val="18"/>
        </w:rPr>
        <w:t xml:space="preserve"> i </w:t>
      </w:r>
      <w:r w:rsidRPr="002005B8">
        <w:rPr>
          <w:rFonts w:asciiTheme="minorHAnsi" w:hAnsiTheme="minorHAnsi"/>
          <w:color w:val="000000" w:themeColor="text1"/>
          <w:szCs w:val="18"/>
        </w:rPr>
        <w:t>NFR; KOBiZE 2019</w:t>
      </w:r>
    </w:p>
  </w:footnote>
  <w:footnote w:id="178">
    <w:p w14:paraId="442A08D9" w14:textId="77777777" w:rsidR="00B6721A" w:rsidRPr="002005B8" w:rsidRDefault="00B6721A" w:rsidP="004B0CE8">
      <w:pPr>
        <w:pStyle w:val="Tekstprzypisudolnego"/>
        <w:tabs>
          <w:tab w:val="left" w:pos="6237"/>
        </w:tabs>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Prognoza oddziaływania</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środowisko programu polskiej energetyki jądrowej, Fundeko 2010</w:t>
      </w:r>
    </w:p>
  </w:footnote>
  <w:footnote w:id="179">
    <w:p w14:paraId="1BA2483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Ibidem</w:t>
      </w:r>
    </w:p>
  </w:footnote>
  <w:footnote w:id="180">
    <w:p w14:paraId="3BBA637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2008 r. Nr 25, poz. 150,</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81">
    <w:p w14:paraId="7885B59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Arial"/>
          <w:color w:val="000000" w:themeColor="text1"/>
          <w:szCs w:val="18"/>
          <w:shd w:val="clear" w:color="auto" w:fill="FFFFFF"/>
        </w:rPr>
        <w:t>Dz. U.</w:t>
      </w:r>
      <w:r>
        <w:rPr>
          <w:rFonts w:asciiTheme="minorHAnsi" w:hAnsiTheme="minorHAnsi" w:cs="Arial"/>
          <w:color w:val="000000" w:themeColor="text1"/>
          <w:szCs w:val="18"/>
          <w:shd w:val="clear" w:color="auto" w:fill="FFFFFF"/>
        </w:rPr>
        <w:t xml:space="preserve"> z </w:t>
      </w:r>
      <w:r w:rsidRPr="002005B8">
        <w:rPr>
          <w:rFonts w:asciiTheme="minorHAnsi" w:hAnsiTheme="minorHAnsi" w:cs="Arial"/>
          <w:color w:val="000000" w:themeColor="text1"/>
          <w:szCs w:val="18"/>
          <w:shd w:val="clear" w:color="auto" w:fill="FFFFFF"/>
        </w:rPr>
        <w:t>2015 r., poz. 196</w:t>
      </w:r>
    </w:p>
  </w:footnote>
  <w:footnote w:id="182">
    <w:p w14:paraId="3C959138" w14:textId="77777777" w:rsidR="00B6721A" w:rsidRPr="002005B8" w:rsidRDefault="00B6721A"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rPr>
        <w:t xml:space="preserve"> Prognoza oddziaływania</w:t>
      </w:r>
      <w:r>
        <w:rPr>
          <w:rFonts w:asciiTheme="minorHAnsi" w:hAnsiTheme="minorHAnsi" w:cstheme="minorHAnsi"/>
          <w:color w:val="000000" w:themeColor="text1"/>
          <w:szCs w:val="18"/>
        </w:rPr>
        <w:t xml:space="preserve"> na </w:t>
      </w:r>
      <w:r w:rsidRPr="002005B8">
        <w:rPr>
          <w:rFonts w:asciiTheme="minorHAnsi" w:hAnsiTheme="minorHAnsi" w:cstheme="minorHAnsi"/>
          <w:color w:val="000000" w:themeColor="text1"/>
          <w:szCs w:val="18"/>
        </w:rPr>
        <w:t>środowisko Programu polskiej energetyki jądrowej, Fundeko 2010</w:t>
      </w:r>
    </w:p>
  </w:footnote>
  <w:footnote w:id="183">
    <w:p w14:paraId="50F0DFF1" w14:textId="77777777" w:rsidR="00B6721A" w:rsidRPr="002005B8" w:rsidRDefault="00B6721A"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rPr>
        <w:t xml:space="preserve"> Europa efektywnie korzystająca</w:t>
      </w:r>
      <w:r>
        <w:rPr>
          <w:rFonts w:asciiTheme="minorHAnsi" w:hAnsiTheme="minorHAnsi" w:cstheme="minorHAnsi"/>
          <w:color w:val="000000" w:themeColor="text1"/>
          <w:szCs w:val="18"/>
        </w:rPr>
        <w:t xml:space="preserve"> z </w:t>
      </w:r>
      <w:r w:rsidRPr="002005B8">
        <w:rPr>
          <w:rFonts w:asciiTheme="minorHAnsi" w:hAnsiTheme="minorHAnsi" w:cstheme="minorHAnsi"/>
          <w:color w:val="000000" w:themeColor="text1"/>
          <w:szCs w:val="18"/>
        </w:rPr>
        <w:t xml:space="preserve">zasobów – inicjatywa przewodnia strategii „Europa 2020”, (KOM(2011) 21 wersja ostateczna) – komunikat Komisji </w:t>
      </w:r>
      <w:hyperlink r:id="rId24" w:history="1">
        <w:r w:rsidRPr="002005B8">
          <w:rPr>
            <w:rStyle w:val="Hipercze"/>
            <w:rFonts w:asciiTheme="minorHAnsi" w:hAnsiTheme="minorHAnsi" w:cstheme="minorHAnsi"/>
            <w:color w:val="000000" w:themeColor="text1"/>
            <w:sz w:val="18"/>
            <w:szCs w:val="18"/>
            <w:u w:val="none"/>
          </w:rPr>
          <w:t>http://ec.europa.eu/resource-efficient-europe/pdf/resource-efficient_europe_pl.pdf</w:t>
        </w:r>
      </w:hyperlink>
      <w:r w:rsidRPr="002005B8">
        <w:rPr>
          <w:rFonts w:asciiTheme="minorHAnsi" w:hAnsiTheme="minorHAnsi" w:cstheme="minorHAnsi"/>
          <w:color w:val="000000" w:themeColor="text1"/>
          <w:szCs w:val="18"/>
        </w:rPr>
        <w:t xml:space="preserve"> </w:t>
      </w:r>
    </w:p>
  </w:footnote>
  <w:footnote w:id="184">
    <w:p w14:paraId="43CC0F25" w14:textId="77777777" w:rsidR="00B6721A" w:rsidRPr="00A237BA" w:rsidRDefault="00B6721A" w:rsidP="004B0CE8">
      <w:pPr>
        <w:spacing w:after="120" w:line="240" w:lineRule="auto"/>
        <w:ind w:left="142" w:hanging="142"/>
        <w:jc w:val="left"/>
        <w:rPr>
          <w:rFonts w:asciiTheme="minorHAnsi" w:hAnsiTheme="minorHAnsi" w:cstheme="minorHAnsi"/>
          <w:color w:val="000000" w:themeColor="text1"/>
          <w:sz w:val="18"/>
          <w:szCs w:val="18"/>
          <w:lang w:val="en-US"/>
        </w:rPr>
      </w:pPr>
      <w:r w:rsidRPr="00A237BA">
        <w:rPr>
          <w:rStyle w:val="Odwoanieprzypisudolnego"/>
          <w:rFonts w:asciiTheme="minorHAnsi" w:hAnsiTheme="minorHAnsi" w:cstheme="minorHAnsi"/>
          <w:color w:val="000000" w:themeColor="text1"/>
          <w:sz w:val="18"/>
          <w:szCs w:val="18"/>
        </w:rPr>
        <w:footnoteRef/>
      </w:r>
      <w:r w:rsidRPr="00A237BA">
        <w:rPr>
          <w:rFonts w:asciiTheme="minorHAnsi" w:hAnsiTheme="minorHAnsi" w:cstheme="minorHAnsi"/>
          <w:color w:val="000000" w:themeColor="text1"/>
          <w:sz w:val="18"/>
          <w:szCs w:val="18"/>
          <w:lang w:val="en-US"/>
        </w:rPr>
        <w:t xml:space="preserve"> Raport IPCC, Global Warming of 1,5</w:t>
      </w:r>
      <w:r w:rsidRPr="00A237BA">
        <w:rPr>
          <w:rFonts w:asciiTheme="minorHAnsi" w:hAnsiTheme="minorHAnsi" w:cstheme="minorHAnsi"/>
          <w:color w:val="000000" w:themeColor="text1"/>
          <w:sz w:val="18"/>
          <w:szCs w:val="18"/>
          <w:vertAlign w:val="superscript"/>
          <w:lang w:val="en-US"/>
        </w:rPr>
        <w:t>o</w:t>
      </w:r>
      <w:r w:rsidRPr="00A237BA">
        <w:rPr>
          <w:rFonts w:asciiTheme="minorHAnsi" w:hAnsiTheme="minorHAnsi" w:cstheme="minorHAnsi"/>
          <w:color w:val="000000" w:themeColor="text1"/>
          <w:sz w:val="18"/>
          <w:szCs w:val="18"/>
          <w:lang w:val="en-US"/>
        </w:rPr>
        <w:t xml:space="preserve">C </w:t>
      </w:r>
      <w:hyperlink r:id="rId25" w:history="1">
        <w:r w:rsidRPr="00A237BA">
          <w:rPr>
            <w:rStyle w:val="Hipercze"/>
            <w:rFonts w:asciiTheme="minorHAnsi" w:hAnsiTheme="minorHAnsi" w:cstheme="minorHAnsi"/>
            <w:color w:val="000000" w:themeColor="text1"/>
            <w:sz w:val="18"/>
            <w:szCs w:val="18"/>
            <w:u w:val="none"/>
            <w:lang w:val="en-US"/>
          </w:rPr>
          <w:t>https://www.ipcc.ch/site/assets/uploads/sites/2/2019/05/SR15_Chapter1_Low_Res.pdf</w:t>
        </w:r>
      </w:hyperlink>
    </w:p>
  </w:footnote>
  <w:footnote w:id="185">
    <w:p w14:paraId="066DDC2E" w14:textId="77777777" w:rsidR="00B6721A" w:rsidRPr="002005B8" w:rsidRDefault="00B6721A"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rPr>
        <w:t xml:space="preserve"> KOBIZE Krajowy raport inwentaryzacyjny 2019, (</w:t>
      </w:r>
      <w:hyperlink r:id="rId26" w:history="1">
        <w:r w:rsidRPr="002005B8">
          <w:rPr>
            <w:rStyle w:val="Hipercze"/>
            <w:rFonts w:asciiTheme="minorHAnsi" w:hAnsiTheme="minorHAnsi" w:cstheme="minorHAnsi"/>
            <w:color w:val="000000" w:themeColor="text1"/>
            <w:sz w:val="18"/>
            <w:szCs w:val="18"/>
            <w:u w:val="none"/>
          </w:rPr>
          <w:t>https://www.kobize.pl/uploads/materialy/materialy_do_pobrania/krajowa_inwentaryzacja_emisji/NIR_POL_2019_raport_syntetyczny_23.05.2019.pdf</w:t>
        </w:r>
      </w:hyperlink>
      <w:r w:rsidRPr="002005B8">
        <w:rPr>
          <w:rFonts w:asciiTheme="minorHAnsi" w:hAnsiTheme="minorHAnsi" w:cstheme="minorHAnsi"/>
          <w:color w:val="000000" w:themeColor="text1"/>
          <w:szCs w:val="18"/>
        </w:rPr>
        <w:t>)</w:t>
      </w:r>
    </w:p>
  </w:footnote>
  <w:footnote w:id="186">
    <w:p w14:paraId="3FA48D1A" w14:textId="77777777" w:rsidR="00B6721A" w:rsidRPr="002005B8" w:rsidRDefault="00B6721A" w:rsidP="004B0CE8">
      <w:pPr>
        <w:pStyle w:val="Tekstprzypisudolnego"/>
        <w:spacing w:after="120"/>
        <w:ind w:left="142" w:hanging="142"/>
        <w:rPr>
          <w:rFonts w:asciiTheme="minorHAnsi" w:hAnsiTheme="minorHAnsi" w:cstheme="minorHAnsi"/>
          <w:color w:val="000000" w:themeColor="text1"/>
          <w:szCs w:val="18"/>
          <w:lang w:val="en-GB"/>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lang w:val="en-GB"/>
        </w:rPr>
        <w:t xml:space="preserve"> Guidance on Integrating Climate Change and Biodiversity into Strategic Environmental Assessment, European Commission 2013</w:t>
      </w:r>
    </w:p>
  </w:footnote>
  <w:footnote w:id="187">
    <w:p w14:paraId="26C607B9"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2003 r., Nr 162, poz. 1568,</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88">
    <w:p w14:paraId="1622FF8E"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Urzędu Morskiego</w:t>
      </w:r>
      <w:r>
        <w:rPr>
          <w:rFonts w:asciiTheme="minorHAnsi" w:hAnsiTheme="minorHAnsi"/>
          <w:color w:val="000000" w:themeColor="text1"/>
          <w:szCs w:val="18"/>
        </w:rPr>
        <w:t xml:space="preserve"> w </w:t>
      </w:r>
      <w:r w:rsidRPr="002005B8">
        <w:rPr>
          <w:rFonts w:asciiTheme="minorHAnsi" w:hAnsiTheme="minorHAnsi"/>
          <w:color w:val="000000" w:themeColor="text1"/>
          <w:szCs w:val="18"/>
        </w:rPr>
        <w:t>Gdyni oraz http://www.balticwrecks.com/pl/wraki/</w:t>
      </w:r>
    </w:p>
  </w:footnote>
  <w:footnote w:id="189">
    <w:p w14:paraId="57B298AA" w14:textId="77777777" w:rsidR="00B6721A" w:rsidRPr="002005B8" w:rsidRDefault="00B6721A"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rPr>
        <w:t xml:space="preserve"> </w:t>
      </w:r>
      <w:hyperlink r:id="rId27" w:history="1">
        <w:r w:rsidRPr="002005B8">
          <w:rPr>
            <w:rStyle w:val="Hipercze"/>
            <w:rFonts w:asciiTheme="minorHAnsi" w:hAnsiTheme="minorHAnsi" w:cstheme="minorHAnsi"/>
            <w:color w:val="000000" w:themeColor="text1"/>
            <w:sz w:val="18"/>
            <w:szCs w:val="18"/>
            <w:u w:val="none"/>
          </w:rPr>
          <w:t>https://www.gov.pl/documents/33377/436740/Prognoza_OOS_SOR.pdf</w:t>
        </w:r>
      </w:hyperlink>
    </w:p>
  </w:footnote>
  <w:footnote w:id="190">
    <w:p w14:paraId="7997A6CB" w14:textId="77777777" w:rsidR="00B6721A" w:rsidRPr="002005B8" w:rsidRDefault="00B6721A"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hyperlink r:id="rId28" w:history="1">
        <w:r w:rsidRPr="002005B8">
          <w:rPr>
            <w:rStyle w:val="Hipercze"/>
            <w:rFonts w:asciiTheme="minorHAnsi" w:hAnsiTheme="minorHAnsi" w:cstheme="minorHAnsi"/>
            <w:color w:val="000000" w:themeColor="text1"/>
            <w:sz w:val="18"/>
            <w:szCs w:val="18"/>
            <w:u w:val="none"/>
          </w:rPr>
          <w:t>https://archiwum.mos.gov.pl/g2/big/2011_09/da29baeb80af02001ac30fb75dc9a176.pdf</w:t>
        </w:r>
      </w:hyperlink>
    </w:p>
  </w:footnote>
  <w:footnote w:id="191">
    <w:p w14:paraId="49E6AF4F" w14:textId="77777777" w:rsidR="00B6721A" w:rsidRPr="002005B8" w:rsidRDefault="00B6721A"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olor w:val="000000" w:themeColor="text1"/>
          <w:szCs w:val="18"/>
        </w:rPr>
        <w:footnoteRef/>
      </w:r>
      <w:hyperlink r:id="rId29" w:history="1">
        <w:r w:rsidRPr="002005B8">
          <w:rPr>
            <w:rStyle w:val="Hipercze"/>
            <w:rFonts w:asciiTheme="minorHAnsi" w:hAnsiTheme="minorHAnsi" w:cstheme="minorHAnsi"/>
            <w:color w:val="000000" w:themeColor="text1"/>
            <w:sz w:val="18"/>
            <w:szCs w:val="18"/>
            <w:u w:val="none"/>
          </w:rPr>
          <w:t>https://bip.mos.gov.pl/fileadmin/user_upload/bip/prawo/inne_projekty/Polityka_ekologiczna_panstwa_2030/Prognoza_oddzialywania_na_srodowisko.pdf</w:t>
        </w:r>
      </w:hyperlink>
    </w:p>
  </w:footnote>
  <w:footnote w:id="192">
    <w:p w14:paraId="31E04364" w14:textId="77777777" w:rsidR="00B6721A" w:rsidRPr="002005B8" w:rsidRDefault="00B6721A"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olor w:val="000000" w:themeColor="text1"/>
          <w:szCs w:val="18"/>
        </w:rPr>
        <w:footnoteRef/>
      </w:r>
      <w:hyperlink r:id="rId30" w:history="1">
        <w:r w:rsidRPr="002005B8">
          <w:rPr>
            <w:rStyle w:val="Hipercze"/>
            <w:rFonts w:asciiTheme="minorHAnsi" w:hAnsiTheme="minorHAnsi" w:cstheme="minorHAnsi"/>
            <w:color w:val="000000" w:themeColor="text1"/>
            <w:sz w:val="18"/>
            <w:szCs w:val="18"/>
            <w:u w:val="none"/>
          </w:rPr>
          <w:t>https://www.senat.gov.pl/gfx/senat/userfiles/_public/k9/komisje/2016/kgni/materialy/048/prognoza_oddzialywania_2016.08.26.pdf</w:t>
        </w:r>
      </w:hyperlink>
    </w:p>
  </w:footnote>
  <w:footnote w:id="193">
    <w:p w14:paraId="03861711" w14:textId="77777777" w:rsidR="00B6721A" w:rsidRPr="002005B8" w:rsidRDefault="00B6721A"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hyperlink r:id="rId31" w:history="1">
        <w:r w:rsidRPr="002005B8">
          <w:rPr>
            <w:rStyle w:val="Hipercze"/>
            <w:rFonts w:asciiTheme="minorHAnsi" w:hAnsiTheme="minorHAnsi" w:cstheme="minorHAnsi"/>
            <w:color w:val="000000" w:themeColor="text1"/>
            <w:sz w:val="18"/>
            <w:szCs w:val="18"/>
            <w:u w:val="none"/>
          </w:rPr>
          <w:t>https://archiwum.mos.gov.pl/g2/big/2011_09/da29baeb80af02001ac30fb75dc9a176.pdf</w:t>
        </w:r>
      </w:hyperlink>
    </w:p>
  </w:footnote>
  <w:footnote w:id="194">
    <w:p w14:paraId="4A2FA272" w14:textId="77777777" w:rsidR="00B6721A" w:rsidRPr="002005B8" w:rsidRDefault="00B6721A" w:rsidP="004B0CE8">
      <w:pPr>
        <w:spacing w:after="120" w:line="240" w:lineRule="auto"/>
        <w:ind w:left="142" w:hanging="142"/>
        <w:jc w:val="left"/>
        <w:rPr>
          <w:rFonts w:asciiTheme="minorHAnsi" w:hAnsiTheme="minorHAnsi" w:cstheme="minorHAnsi"/>
          <w:color w:val="000000" w:themeColor="text1"/>
          <w:sz w:val="18"/>
          <w:szCs w:val="18"/>
          <w:shd w:val="clear" w:color="auto" w:fill="FFFFFF"/>
        </w:rPr>
      </w:pPr>
      <w:r w:rsidRPr="002005B8">
        <w:rPr>
          <w:rStyle w:val="Odwoanieprzypisudolnego"/>
          <w:rFonts w:asciiTheme="minorHAnsi" w:hAnsiTheme="minorHAnsi" w:cstheme="minorHAnsi"/>
          <w:color w:val="000000" w:themeColor="text1"/>
          <w:sz w:val="18"/>
          <w:szCs w:val="18"/>
        </w:rPr>
        <w:footnoteRef/>
      </w:r>
      <w:r w:rsidRPr="002005B8">
        <w:rPr>
          <w:rFonts w:asciiTheme="minorHAnsi" w:hAnsiTheme="minorHAnsi" w:cstheme="minorHAnsi"/>
          <w:color w:val="000000" w:themeColor="text1"/>
          <w:sz w:val="18"/>
          <w:szCs w:val="18"/>
        </w:rPr>
        <w:t xml:space="preserve"> </w:t>
      </w:r>
      <w:r w:rsidRPr="002005B8">
        <w:rPr>
          <w:rStyle w:val="HTML-cytat"/>
          <w:rFonts w:asciiTheme="minorHAnsi" w:hAnsiTheme="minorHAnsi" w:cstheme="minorHAnsi"/>
          <w:i w:val="0"/>
          <w:iCs w:val="0"/>
          <w:color w:val="000000" w:themeColor="text1"/>
          <w:sz w:val="18"/>
          <w:szCs w:val="18"/>
          <w:shd w:val="clear" w:color="auto" w:fill="FFFFFF"/>
        </w:rPr>
        <w:fldChar w:fldCharType="begin"/>
      </w:r>
      <w:r w:rsidRPr="002005B8">
        <w:rPr>
          <w:rStyle w:val="HTML-cytat"/>
          <w:rFonts w:asciiTheme="minorHAnsi" w:hAnsiTheme="minorHAnsi" w:cstheme="minorHAnsi"/>
          <w:i w:val="0"/>
          <w:iCs w:val="0"/>
          <w:color w:val="000000" w:themeColor="text1"/>
          <w:sz w:val="18"/>
          <w:szCs w:val="18"/>
          <w:shd w:val="clear" w:color="auto" w:fill="FFFFFF"/>
        </w:rPr>
        <w:instrText xml:space="preserve"> HYPERLINK "https://www.gov.pl/.../33372/...2050.../0288b241-27d2-41e8-a4fc-311893e93dc0</w:instrText>
      </w:r>
    </w:p>
    <w:p w14:paraId="2077BCE4" w14:textId="77777777" w:rsidR="00B6721A" w:rsidRPr="002005B8" w:rsidRDefault="00B6721A" w:rsidP="004B0CE8">
      <w:pPr>
        <w:spacing w:after="120" w:line="240" w:lineRule="auto"/>
        <w:ind w:left="142" w:hanging="142"/>
        <w:jc w:val="left"/>
        <w:rPr>
          <w:rStyle w:val="Hipercze"/>
          <w:rFonts w:asciiTheme="minorHAnsi" w:hAnsiTheme="minorHAnsi" w:cstheme="minorHAnsi"/>
          <w:color w:val="000000" w:themeColor="text1"/>
          <w:sz w:val="18"/>
          <w:szCs w:val="18"/>
          <w:u w:val="none"/>
          <w:shd w:val="clear" w:color="auto" w:fill="FFFFFF"/>
        </w:rPr>
      </w:pPr>
      <w:r w:rsidRPr="002005B8">
        <w:rPr>
          <w:rStyle w:val="HTML-cytat"/>
          <w:rFonts w:asciiTheme="minorHAnsi" w:hAnsiTheme="minorHAnsi" w:cstheme="minorHAnsi"/>
          <w:i w:val="0"/>
          <w:iCs w:val="0"/>
          <w:color w:val="000000" w:themeColor="text1"/>
          <w:sz w:val="18"/>
          <w:szCs w:val="18"/>
          <w:shd w:val="clear" w:color="auto" w:fill="FFFFFF"/>
        </w:rPr>
        <w:instrText xml:space="preserve">" </w:instrText>
      </w:r>
      <w:r w:rsidRPr="002005B8">
        <w:rPr>
          <w:rStyle w:val="HTML-cytat"/>
          <w:rFonts w:asciiTheme="minorHAnsi" w:hAnsiTheme="minorHAnsi" w:cstheme="minorHAnsi"/>
          <w:i w:val="0"/>
          <w:iCs w:val="0"/>
          <w:color w:val="000000" w:themeColor="text1"/>
          <w:sz w:val="18"/>
          <w:szCs w:val="18"/>
          <w:shd w:val="clear" w:color="auto" w:fill="FFFFFF"/>
        </w:rPr>
        <w:fldChar w:fldCharType="separate"/>
      </w:r>
      <w:r w:rsidRPr="002005B8">
        <w:rPr>
          <w:rStyle w:val="Hipercze"/>
          <w:rFonts w:asciiTheme="minorHAnsi" w:hAnsiTheme="minorHAnsi" w:cstheme="minorHAnsi"/>
          <w:color w:val="000000" w:themeColor="text1"/>
          <w:sz w:val="18"/>
          <w:szCs w:val="18"/>
          <w:u w:val="none"/>
          <w:shd w:val="clear" w:color="auto" w:fill="FFFFFF"/>
        </w:rPr>
        <w:t>https://www.gov.pl/.../33372/...2050.../0288b241-27d2-41e8-a4fc-311893e93dc0</w:t>
      </w:r>
    </w:p>
    <w:p w14:paraId="2C9649A0" w14:textId="77777777" w:rsidR="00B6721A" w:rsidRPr="002005B8" w:rsidRDefault="00B6721A" w:rsidP="004B0CE8">
      <w:pPr>
        <w:pStyle w:val="Tekstprzypisudolnego"/>
        <w:spacing w:after="120"/>
        <w:ind w:left="142" w:hanging="142"/>
        <w:rPr>
          <w:rFonts w:asciiTheme="minorHAnsi" w:hAnsiTheme="minorHAnsi" w:cstheme="minorHAnsi"/>
          <w:color w:val="000000" w:themeColor="text1"/>
          <w:szCs w:val="18"/>
        </w:rPr>
      </w:pPr>
      <w:r w:rsidRPr="002005B8">
        <w:rPr>
          <w:rStyle w:val="HTML-cytat"/>
          <w:rFonts w:asciiTheme="minorHAnsi" w:hAnsiTheme="minorHAnsi" w:cstheme="minorHAnsi"/>
          <w:i w:val="0"/>
          <w:iCs w:val="0"/>
          <w:color w:val="000000" w:themeColor="text1"/>
          <w:szCs w:val="18"/>
          <w:shd w:val="clear" w:color="auto" w:fill="FFFFFF"/>
        </w:rPr>
        <w:fldChar w:fldCharType="end"/>
      </w:r>
    </w:p>
  </w:footnote>
  <w:footnote w:id="195">
    <w:p w14:paraId="1C934DF4"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 1991 poz. 1110</w:t>
      </w:r>
    </w:p>
  </w:footnote>
  <w:footnote w:id="196">
    <w:p w14:paraId="5A224069" w14:textId="77777777" w:rsidR="00B6721A" w:rsidRPr="002005B8" w:rsidRDefault="00B6721A" w:rsidP="00D349F2">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rPr>
        <w:t xml:space="preserve"> Rurociąg podmorski, część polska, Raport ESPOO ( </w:t>
      </w:r>
      <w:hyperlink r:id="rId32" w:history="1">
        <w:r w:rsidRPr="002005B8">
          <w:rPr>
            <w:rFonts w:asciiTheme="minorHAnsi" w:hAnsiTheme="minorHAnsi" w:cstheme="minorHAnsi"/>
            <w:color w:val="000000" w:themeColor="text1"/>
            <w:szCs w:val="18"/>
          </w:rPr>
          <w:t>https://www.baltic-pipe.eu/wp-content/uploads/2019/04/Polska-Raport_PL.pdf</w:t>
        </w:r>
      </w:hyperlink>
      <w:r w:rsidRPr="002005B8">
        <w:rPr>
          <w:rFonts w:asciiTheme="minorHAnsi" w:hAnsiTheme="minorHAnsi" w:cstheme="minorHAnsi"/>
          <w:color w:val="000000" w:themeColor="text1"/>
          <w:szCs w:val="18"/>
        </w:rPr>
        <w:t>)</w:t>
      </w:r>
    </w:p>
  </w:footnote>
  <w:footnote w:id="197">
    <w:p w14:paraId="6F0DF3E1"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2010 r. Nr 213, poz. 1397</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98">
    <w:p w14:paraId="0551E29F" w14:textId="77777777" w:rsidR="00B6721A" w:rsidRPr="002005B8" w:rsidRDefault="00B6721A" w:rsidP="004B0CE8">
      <w:pPr>
        <w:autoSpaceDE w:val="0"/>
        <w:autoSpaceDN w:val="0"/>
        <w:adjustRightInd w:val="0"/>
        <w:spacing w:after="120" w:line="240" w:lineRule="auto"/>
        <w:ind w:left="142" w:hanging="142"/>
        <w:jc w:val="left"/>
        <w:rPr>
          <w:rFonts w:asciiTheme="minorHAnsi" w:eastAsia="Calibri" w:hAnsiTheme="minorHAnsi" w:cs="TimesNewRoman,Bold"/>
          <w:b/>
          <w:bCs/>
          <w:color w:val="000000" w:themeColor="text1"/>
          <w:sz w:val="18"/>
          <w:szCs w:val="18"/>
        </w:rPr>
      </w:pPr>
      <w:r w:rsidRPr="002005B8">
        <w:rPr>
          <w:rStyle w:val="Odwoanieprzypisudolnego"/>
          <w:rFonts w:asciiTheme="minorHAnsi" w:hAnsiTheme="minorHAnsi"/>
          <w:color w:val="000000" w:themeColor="text1"/>
          <w:sz w:val="18"/>
          <w:szCs w:val="18"/>
        </w:rPr>
        <w:footnoteRef/>
      </w:r>
      <w:r w:rsidRPr="002005B8">
        <w:rPr>
          <w:rFonts w:asciiTheme="minorHAnsi" w:hAnsiTheme="minorHAnsi"/>
          <w:color w:val="000000" w:themeColor="text1"/>
          <w:sz w:val="18"/>
          <w:szCs w:val="18"/>
        </w:rPr>
        <w:t xml:space="preserve"> </w:t>
      </w:r>
      <w:r w:rsidRPr="002005B8">
        <w:rPr>
          <w:rFonts w:asciiTheme="minorHAnsi" w:hAnsiTheme="minorHAnsi" w:cstheme="minorHAnsi"/>
          <w:color w:val="000000" w:themeColor="text1"/>
          <w:sz w:val="18"/>
          <w:szCs w:val="18"/>
        </w:rPr>
        <w:t>Dyrektywa Parlamentu Europejskiego</w:t>
      </w:r>
      <w:r>
        <w:rPr>
          <w:rFonts w:asciiTheme="minorHAnsi" w:hAnsiTheme="minorHAnsi" w:cstheme="minorHAnsi"/>
          <w:color w:val="000000" w:themeColor="text1"/>
          <w:sz w:val="18"/>
          <w:szCs w:val="18"/>
        </w:rPr>
        <w:t xml:space="preserve"> i </w:t>
      </w:r>
      <w:r w:rsidRPr="002005B8">
        <w:rPr>
          <w:rFonts w:asciiTheme="minorHAnsi" w:hAnsiTheme="minorHAnsi" w:cstheme="minorHAnsi"/>
          <w:color w:val="000000" w:themeColor="text1"/>
          <w:sz w:val="18"/>
          <w:szCs w:val="18"/>
        </w:rPr>
        <w:t>Rady (UE) 2016/2284</w:t>
      </w:r>
      <w:r>
        <w:rPr>
          <w:rFonts w:asciiTheme="minorHAnsi" w:hAnsiTheme="minorHAnsi" w:cstheme="minorHAnsi"/>
          <w:color w:val="000000" w:themeColor="text1"/>
          <w:sz w:val="18"/>
          <w:szCs w:val="18"/>
        </w:rPr>
        <w:t xml:space="preserve"> z </w:t>
      </w:r>
      <w:r w:rsidRPr="002005B8">
        <w:rPr>
          <w:rFonts w:asciiTheme="minorHAnsi" w:hAnsiTheme="minorHAnsi" w:cstheme="minorHAnsi"/>
          <w:color w:val="000000" w:themeColor="text1"/>
          <w:sz w:val="18"/>
          <w:szCs w:val="18"/>
        </w:rPr>
        <w:t>dnia 14 grudnia 2016 r.</w:t>
      </w:r>
      <w:r>
        <w:rPr>
          <w:rFonts w:asciiTheme="minorHAnsi" w:hAnsiTheme="minorHAnsi" w:cstheme="minorHAnsi"/>
          <w:color w:val="000000" w:themeColor="text1"/>
          <w:sz w:val="18"/>
          <w:szCs w:val="18"/>
        </w:rPr>
        <w:t xml:space="preserve"> w </w:t>
      </w:r>
      <w:r w:rsidRPr="002005B8">
        <w:rPr>
          <w:rFonts w:asciiTheme="minorHAnsi" w:hAnsiTheme="minorHAnsi" w:cstheme="minorHAnsi"/>
          <w:color w:val="000000" w:themeColor="text1"/>
          <w:sz w:val="18"/>
          <w:szCs w:val="18"/>
        </w:rPr>
        <w:t>sprawie redukcji krajowych emisji niektórych rodzajów zanieczyszczeń atmosferycznych, zmiany dyrektywy 2003/35/WE oraz uchylenia dyrektywy 2001/81/WE</w:t>
      </w:r>
      <w:r w:rsidRPr="002005B8">
        <w:rPr>
          <w:rFonts w:asciiTheme="minorHAnsi" w:hAnsiTheme="minorHAnsi" w:cstheme="minorHAnsi"/>
          <w:i/>
          <w:color w:val="000000" w:themeColor="text1"/>
          <w:sz w:val="18"/>
          <w:szCs w:val="18"/>
        </w:rPr>
        <w:t xml:space="preserve"> </w:t>
      </w:r>
      <w:r w:rsidRPr="002005B8">
        <w:rPr>
          <w:rFonts w:asciiTheme="minorHAnsi" w:hAnsiTheme="minorHAnsi"/>
          <w:color w:val="000000" w:themeColor="text1"/>
          <w:sz w:val="18"/>
          <w:szCs w:val="18"/>
        </w:rPr>
        <w:t xml:space="preserve"> </w:t>
      </w:r>
    </w:p>
  </w:footnote>
  <w:footnote w:id="199">
    <w:p w14:paraId="316FA62F" w14:textId="77777777" w:rsidR="00B6721A" w:rsidRPr="002005B8" w:rsidRDefault="00B6721A"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1991 r. Nr 32, poz. 131,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 Art. 23 ust. 1a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6A83B" w14:textId="77777777" w:rsidR="00B6721A" w:rsidRDefault="00B6721A" w:rsidP="00F32076">
    <w:pPr>
      <w:pStyle w:val="Nagwek"/>
      <w:jc w:val="center"/>
      <w:rPr>
        <w:rFonts w:ascii="Calibri" w:hAnsi="Calibri"/>
        <w:i/>
        <w:color w:val="000000" w:themeColor="text1"/>
        <w:sz w:val="18"/>
        <w:szCs w:val="18"/>
      </w:rPr>
    </w:pPr>
    <w:r>
      <w:rPr>
        <w:rFonts w:ascii="Calibri" w:hAnsi="Calibri"/>
        <w:i/>
        <w:color w:val="000000" w:themeColor="text1"/>
        <w:sz w:val="18"/>
        <w:szCs w:val="18"/>
      </w:rPr>
      <w:t xml:space="preserve">Ocena oddziaływania na środowisko PEP2040 </w:t>
    </w:r>
  </w:p>
  <w:p w14:paraId="3CA0977B" w14:textId="77777777" w:rsidR="00B6721A" w:rsidRPr="004B13CC" w:rsidRDefault="00B6721A" w:rsidP="00F32076">
    <w:pPr>
      <w:pStyle w:val="Nagwek"/>
      <w:jc w:val="center"/>
      <w:rPr>
        <w:rFonts w:ascii="Calibri" w:hAnsi="Calibri"/>
        <w:i/>
        <w:color w:val="000000" w:themeColor="text1"/>
        <w:sz w:val="18"/>
        <w:szCs w:val="18"/>
      </w:rPr>
    </w:pPr>
  </w:p>
  <w:p w14:paraId="77E01E6D" w14:textId="77777777" w:rsidR="00B6721A" w:rsidRPr="00E20693" w:rsidRDefault="00B6721A" w:rsidP="00F32076">
    <w:pPr>
      <w:pStyle w:val="Nagwek"/>
      <w:rPr>
        <w:rFonts w:ascii="Georgia" w:hAnsi="Georgia"/>
        <w:i/>
        <w:color w:val="333366"/>
        <w:sz w:val="18"/>
        <w:szCs w:val="18"/>
      </w:rPr>
    </w:pPr>
    <w:r>
      <w:rPr>
        <w:rFonts w:ascii="Georgia" w:hAnsi="Georgia"/>
        <w:i/>
        <w:noProof/>
        <w:color w:val="333366"/>
        <w:sz w:val="18"/>
        <w:szCs w:val="18"/>
      </w:rPr>
      <mc:AlternateContent>
        <mc:Choice Requires="wps">
          <w:drawing>
            <wp:anchor distT="0" distB="0" distL="114300" distR="114300" simplePos="0" relativeHeight="251657728" behindDoc="1" locked="0" layoutInCell="1" allowOverlap="1" wp14:anchorId="063BB0D6" wp14:editId="3AFBB37F">
              <wp:simplePos x="0" y="0"/>
              <wp:positionH relativeFrom="column">
                <wp:posOffset>-68580</wp:posOffset>
              </wp:positionH>
              <wp:positionV relativeFrom="paragraph">
                <wp:posOffset>82550</wp:posOffset>
              </wp:positionV>
              <wp:extent cx="5922010" cy="0"/>
              <wp:effectExtent l="7620" t="8255" r="13970" b="10795"/>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22010" cy="0"/>
                      </a:xfrm>
                      <a:prstGeom prst="line">
                        <a:avLst/>
                      </a:prstGeom>
                      <a:noFill/>
                      <a:ln w="3937">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0242193"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5pt" to="460.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" strokecolor="black [3213]" strokeweight=".31pt">
              <v:stroke joinstyle="miter"/>
              <o:lock v:ext="edit" shapetype="f"/>
            </v:line>
          </w:pict>
        </mc:Fallback>
      </mc:AlternateContent>
    </w:r>
  </w:p>
  <w:p w14:paraId="6BFC2625" w14:textId="77777777" w:rsidR="00B6721A" w:rsidRPr="00F32076" w:rsidRDefault="00B6721A" w:rsidP="00F3207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10F3E" w14:textId="77777777" w:rsidR="00B6721A" w:rsidRPr="009F04C7" w:rsidRDefault="00B6721A">
    <w:pPr>
      <w:pStyle w:val="Nagwek"/>
      <w:pBdr>
        <w:bottom w:val="thickThinSmallGap" w:sz="24" w:space="1" w:color="622423" w:themeColor="accent2" w:themeShade="7F"/>
      </w:pBdr>
      <w:jc w:val="center"/>
      <w:rPr>
        <w:rFonts w:eastAsiaTheme="majorEastAsia"/>
        <w:sz w:val="20"/>
        <w:szCs w:val="20"/>
      </w:rPr>
    </w:pPr>
    <w:r>
      <w:rPr>
        <w:rFonts w:eastAsiaTheme="majorEastAsia"/>
        <w:sz w:val="20"/>
        <w:szCs w:val="20"/>
      </w:rPr>
      <w:t>Ocena o</w:t>
    </w:r>
    <w:r w:rsidRPr="009F04C7">
      <w:rPr>
        <w:rFonts w:eastAsiaTheme="majorEastAsia"/>
        <w:sz w:val="20"/>
        <w:szCs w:val="20"/>
      </w:rPr>
      <w:t>ddziaływania</w:t>
    </w:r>
    <w:r>
      <w:rPr>
        <w:rFonts w:eastAsiaTheme="majorEastAsia"/>
        <w:sz w:val="20"/>
        <w:szCs w:val="20"/>
      </w:rPr>
      <w:t xml:space="preserve"> na </w:t>
    </w:r>
    <w:r w:rsidRPr="009F04C7">
      <w:rPr>
        <w:rFonts w:eastAsiaTheme="majorEastAsia"/>
        <w:sz w:val="20"/>
        <w:szCs w:val="20"/>
      </w:rPr>
      <w:t xml:space="preserve">środowisko </w:t>
    </w:r>
    <w:r>
      <w:rPr>
        <w:rFonts w:eastAsiaTheme="majorEastAsia"/>
        <w:sz w:val="20"/>
        <w:szCs w:val="20"/>
      </w:rPr>
      <w:t>PEP2040</w:t>
    </w:r>
  </w:p>
  <w:p w14:paraId="0A32B7A9" w14:textId="77777777" w:rsidR="00B6721A" w:rsidRPr="00860EC0" w:rsidRDefault="00B6721A" w:rsidP="00860EC0">
    <w:pPr>
      <w:pStyle w:val="Nagwek"/>
      <w:rPr>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C68B6" w14:textId="77777777" w:rsidR="00B6721A" w:rsidRDefault="00B6721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A44494E"/>
    <w:lvl w:ilvl="0">
      <w:start w:val="1"/>
      <w:numFmt w:val="bullet"/>
      <w:pStyle w:val="podpunkt"/>
      <w:lvlText w:val=""/>
      <w:lvlJc w:val="left"/>
      <w:pPr>
        <w:tabs>
          <w:tab w:val="num" w:pos="360"/>
        </w:tabs>
        <w:ind w:left="360" w:hanging="360"/>
      </w:pPr>
      <w:rPr>
        <w:rFonts w:ascii="Symbol" w:hAnsi="Symbol" w:hint="default"/>
      </w:rPr>
    </w:lvl>
  </w:abstractNum>
  <w:abstractNum w:abstractNumId="1" w15:restartNumberingAfterBreak="0">
    <w:nsid w:val="00434175"/>
    <w:multiLevelType w:val="hybridMultilevel"/>
    <w:tmpl w:val="B42C83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88150A"/>
    <w:multiLevelType w:val="multilevel"/>
    <w:tmpl w:val="957E8A70"/>
    <w:lvl w:ilvl="0">
      <w:start w:val="1"/>
      <w:numFmt w:val="decimal"/>
      <w:pStyle w:val="ANagowek1"/>
      <w:lvlText w:val="%1."/>
      <w:lvlJc w:val="left"/>
      <w:pPr>
        <w:ind w:left="360" w:hanging="360"/>
      </w:pPr>
      <w:rPr>
        <w:rFonts w:cs="Times New Roman" w:hint="default"/>
        <w:spacing w:val="10"/>
        <w:position w:val="2"/>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 w15:restartNumberingAfterBreak="0">
    <w:nsid w:val="03CD0288"/>
    <w:multiLevelType w:val="hybridMultilevel"/>
    <w:tmpl w:val="7542E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7C442E"/>
    <w:multiLevelType w:val="hybridMultilevel"/>
    <w:tmpl w:val="BC7EB86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7E6B60"/>
    <w:multiLevelType w:val="hybridMultilevel"/>
    <w:tmpl w:val="119CF27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4770D2"/>
    <w:multiLevelType w:val="hybridMultilevel"/>
    <w:tmpl w:val="EC5882EE"/>
    <w:lvl w:ilvl="0" w:tplc="EA3C7E0A">
      <w:start w:val="1"/>
      <w:numFmt w:val="bullet"/>
      <w:lvlText w:val="–"/>
      <w:lvlJc w:val="left"/>
      <w:pPr>
        <w:ind w:left="720" w:hanging="360"/>
      </w:pPr>
      <w:rPr>
        <w:rFonts w:ascii="Times New Roman" w:hAnsi="Times New Roman" w:cs="Times New Roman" w:hint="default"/>
        <w:b w:val="0"/>
        <w:i w:val="0"/>
        <w:sz w:val="20"/>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17117C"/>
    <w:multiLevelType w:val="hybridMultilevel"/>
    <w:tmpl w:val="0F2E9726"/>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734B2D"/>
    <w:multiLevelType w:val="hybridMultilevel"/>
    <w:tmpl w:val="4DC6011C"/>
    <w:lvl w:ilvl="0" w:tplc="0415000F">
      <w:start w:val="1"/>
      <w:numFmt w:val="decimal"/>
      <w:lvlText w:val="%1."/>
      <w:lvlJc w:val="left"/>
      <w:pPr>
        <w:tabs>
          <w:tab w:val="num" w:pos="720"/>
        </w:tabs>
        <w:ind w:left="720" w:hanging="360"/>
      </w:pPr>
    </w:lvl>
    <w:lvl w:ilvl="1" w:tplc="9BDCF00E">
      <w:start w:val="1"/>
      <w:numFmt w:val="lowerLetter"/>
      <w:lvlText w:val="%2)"/>
      <w:lvlJc w:val="left"/>
      <w:pPr>
        <w:tabs>
          <w:tab w:val="num" w:pos="1440"/>
        </w:tabs>
        <w:ind w:left="1440" w:hanging="360"/>
      </w:pPr>
      <w:rPr>
        <w:rFonts w:ascii="Arial" w:eastAsia="Times New Roman" w:hAnsi="Arial" w:cs="Arial"/>
      </w:rPr>
    </w:lvl>
    <w:lvl w:ilvl="2" w:tplc="DF264A98">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09D26ACD"/>
    <w:multiLevelType w:val="hybridMultilevel"/>
    <w:tmpl w:val="D8A48FAC"/>
    <w:lvl w:ilvl="0" w:tplc="283A9D62">
      <w:start w:val="1"/>
      <w:numFmt w:val="decimal"/>
      <w:pStyle w:val="SEAnagwek29"/>
      <w:lvlText w:val="9.%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0B422770"/>
    <w:multiLevelType w:val="hybridMultilevel"/>
    <w:tmpl w:val="5B58DA4E"/>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B5E55A2"/>
    <w:multiLevelType w:val="hybridMultilevel"/>
    <w:tmpl w:val="2C1EF28E"/>
    <w:lvl w:ilvl="0" w:tplc="C69CC9E0">
      <w:start w:val="1"/>
      <w:numFmt w:val="decimal"/>
      <w:pStyle w:val="NzovTabuky"/>
      <w:lvlText w:val="Tab. %1"/>
      <w:lvlJc w:val="left"/>
      <w:pPr>
        <w:tabs>
          <w:tab w:val="num" w:pos="284"/>
        </w:tabs>
        <w:ind w:left="1135" w:hanging="851"/>
      </w:pPr>
      <w:rPr>
        <w:rFonts w:ascii="Calibri" w:hAnsi="Calibri" w:cs="Times New Roman"/>
        <w:b/>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0EE763C7"/>
    <w:multiLevelType w:val="hybridMultilevel"/>
    <w:tmpl w:val="3A6A3C36"/>
    <w:lvl w:ilvl="0" w:tplc="FFFFFFFF">
      <w:start w:val="1"/>
      <w:numFmt w:val="bullet"/>
      <w:pStyle w:val="punktor"/>
      <w:lvlText w:val=""/>
      <w:lvlJc w:val="left"/>
      <w:pPr>
        <w:tabs>
          <w:tab w:val="num" w:pos="360"/>
        </w:tabs>
        <w:ind w:left="357" w:hanging="357"/>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EE00D4"/>
    <w:multiLevelType w:val="hybridMultilevel"/>
    <w:tmpl w:val="F306BC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F51490C"/>
    <w:multiLevelType w:val="hybridMultilevel"/>
    <w:tmpl w:val="37A8808E"/>
    <w:lvl w:ilvl="0" w:tplc="F142057C">
      <w:start w:val="1"/>
      <w:numFmt w:val="bullet"/>
      <w:pStyle w:val="PUNKTORx"/>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FD81204"/>
    <w:multiLevelType w:val="hybridMultilevel"/>
    <w:tmpl w:val="A8CAD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2A2B0E"/>
    <w:multiLevelType w:val="hybridMultilevel"/>
    <w:tmpl w:val="F47CD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1535AD6"/>
    <w:multiLevelType w:val="hybridMultilevel"/>
    <w:tmpl w:val="31365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32A63C8"/>
    <w:multiLevelType w:val="hybridMultilevel"/>
    <w:tmpl w:val="CDCCA2D6"/>
    <w:lvl w:ilvl="0" w:tplc="D7CAED30">
      <w:start w:val="1"/>
      <w:numFmt w:val="bullet"/>
      <w:pStyle w:val="PODPUNKT0"/>
      <w:lvlText w:val=""/>
      <w:lvlJc w:val="left"/>
      <w:pPr>
        <w:ind w:left="1287" w:hanging="360"/>
      </w:pPr>
      <w:rPr>
        <w:rFonts w:ascii="Symbol" w:hAnsi="Symbol" w:hint="default"/>
      </w:rPr>
    </w:lvl>
    <w:lvl w:ilvl="1" w:tplc="04150019">
      <w:start w:val="1"/>
      <w:numFmt w:val="bullet"/>
      <w:lvlText w:val="o"/>
      <w:lvlJc w:val="left"/>
      <w:pPr>
        <w:ind w:left="2007" w:hanging="360"/>
      </w:pPr>
      <w:rPr>
        <w:rFonts w:ascii="Courier New" w:hAnsi="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19" w15:restartNumberingAfterBreak="0">
    <w:nsid w:val="1497082B"/>
    <w:multiLevelType w:val="hybridMultilevel"/>
    <w:tmpl w:val="03B4664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8011248"/>
    <w:multiLevelType w:val="hybridMultilevel"/>
    <w:tmpl w:val="EDA69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8EA10A1"/>
    <w:multiLevelType w:val="hybridMultilevel"/>
    <w:tmpl w:val="5328BD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A3D5934"/>
    <w:multiLevelType w:val="hybridMultilevel"/>
    <w:tmpl w:val="596291B4"/>
    <w:lvl w:ilvl="0" w:tplc="46F6AA6C">
      <w:start w:val="1"/>
      <w:numFmt w:val="decimal"/>
      <w:pStyle w:val="SEAnagwek35"/>
      <w:lvlText w:val="5.2.%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3" w15:restartNumberingAfterBreak="0">
    <w:nsid w:val="1BCF1726"/>
    <w:multiLevelType w:val="hybridMultilevel"/>
    <w:tmpl w:val="6C601A2A"/>
    <w:lvl w:ilvl="0" w:tplc="04150001">
      <w:start w:val="1"/>
      <w:numFmt w:val="bullet"/>
      <w:lvlText w:val=""/>
      <w:lvlJc w:val="left"/>
      <w:pPr>
        <w:ind w:left="3555" w:hanging="360"/>
      </w:pPr>
      <w:rPr>
        <w:rFonts w:ascii="Symbol" w:hAnsi="Symbol" w:hint="default"/>
      </w:rPr>
    </w:lvl>
    <w:lvl w:ilvl="1" w:tplc="04150003" w:tentative="1">
      <w:start w:val="1"/>
      <w:numFmt w:val="bullet"/>
      <w:lvlText w:val="o"/>
      <w:lvlJc w:val="left"/>
      <w:pPr>
        <w:ind w:left="4275" w:hanging="360"/>
      </w:pPr>
      <w:rPr>
        <w:rFonts w:ascii="Courier New" w:hAnsi="Courier New" w:cs="Courier New" w:hint="default"/>
      </w:rPr>
    </w:lvl>
    <w:lvl w:ilvl="2" w:tplc="04150005" w:tentative="1">
      <w:start w:val="1"/>
      <w:numFmt w:val="bullet"/>
      <w:lvlText w:val=""/>
      <w:lvlJc w:val="left"/>
      <w:pPr>
        <w:ind w:left="4995" w:hanging="360"/>
      </w:pPr>
      <w:rPr>
        <w:rFonts w:ascii="Wingdings" w:hAnsi="Wingdings" w:hint="default"/>
      </w:rPr>
    </w:lvl>
    <w:lvl w:ilvl="3" w:tplc="04150001" w:tentative="1">
      <w:start w:val="1"/>
      <w:numFmt w:val="bullet"/>
      <w:lvlText w:val=""/>
      <w:lvlJc w:val="left"/>
      <w:pPr>
        <w:ind w:left="5715" w:hanging="360"/>
      </w:pPr>
      <w:rPr>
        <w:rFonts w:ascii="Symbol" w:hAnsi="Symbol" w:hint="default"/>
      </w:rPr>
    </w:lvl>
    <w:lvl w:ilvl="4" w:tplc="04150003" w:tentative="1">
      <w:start w:val="1"/>
      <w:numFmt w:val="bullet"/>
      <w:lvlText w:val="o"/>
      <w:lvlJc w:val="left"/>
      <w:pPr>
        <w:ind w:left="6435" w:hanging="360"/>
      </w:pPr>
      <w:rPr>
        <w:rFonts w:ascii="Courier New" w:hAnsi="Courier New" w:cs="Courier New" w:hint="default"/>
      </w:rPr>
    </w:lvl>
    <w:lvl w:ilvl="5" w:tplc="04150005" w:tentative="1">
      <w:start w:val="1"/>
      <w:numFmt w:val="bullet"/>
      <w:lvlText w:val=""/>
      <w:lvlJc w:val="left"/>
      <w:pPr>
        <w:ind w:left="7155" w:hanging="360"/>
      </w:pPr>
      <w:rPr>
        <w:rFonts w:ascii="Wingdings" w:hAnsi="Wingdings" w:hint="default"/>
      </w:rPr>
    </w:lvl>
    <w:lvl w:ilvl="6" w:tplc="04150001" w:tentative="1">
      <w:start w:val="1"/>
      <w:numFmt w:val="bullet"/>
      <w:lvlText w:val=""/>
      <w:lvlJc w:val="left"/>
      <w:pPr>
        <w:ind w:left="7875" w:hanging="360"/>
      </w:pPr>
      <w:rPr>
        <w:rFonts w:ascii="Symbol" w:hAnsi="Symbol" w:hint="default"/>
      </w:rPr>
    </w:lvl>
    <w:lvl w:ilvl="7" w:tplc="04150003" w:tentative="1">
      <w:start w:val="1"/>
      <w:numFmt w:val="bullet"/>
      <w:lvlText w:val="o"/>
      <w:lvlJc w:val="left"/>
      <w:pPr>
        <w:ind w:left="8595" w:hanging="360"/>
      </w:pPr>
      <w:rPr>
        <w:rFonts w:ascii="Courier New" w:hAnsi="Courier New" w:cs="Courier New" w:hint="default"/>
      </w:rPr>
    </w:lvl>
    <w:lvl w:ilvl="8" w:tplc="04150005" w:tentative="1">
      <w:start w:val="1"/>
      <w:numFmt w:val="bullet"/>
      <w:lvlText w:val=""/>
      <w:lvlJc w:val="left"/>
      <w:pPr>
        <w:ind w:left="9315" w:hanging="360"/>
      </w:pPr>
      <w:rPr>
        <w:rFonts w:ascii="Wingdings" w:hAnsi="Wingdings" w:hint="default"/>
      </w:rPr>
    </w:lvl>
  </w:abstractNum>
  <w:abstractNum w:abstractNumId="24" w15:restartNumberingAfterBreak="0">
    <w:nsid w:val="1CC67D52"/>
    <w:multiLevelType w:val="hybridMultilevel"/>
    <w:tmpl w:val="063442B4"/>
    <w:lvl w:ilvl="0" w:tplc="02608C02">
      <w:start w:val="1"/>
      <w:numFmt w:val="decimal"/>
      <w:pStyle w:val="261"/>
      <w:lvlText w:val="2.6.%1"/>
      <w:lvlJc w:val="left"/>
      <w:pPr>
        <w:ind w:left="2138" w:hanging="360"/>
      </w:pPr>
      <w:rPr>
        <w:rFonts w:cs="Times New Roman" w:hint="default"/>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25" w15:restartNumberingAfterBreak="0">
    <w:nsid w:val="1E997F81"/>
    <w:multiLevelType w:val="hybridMultilevel"/>
    <w:tmpl w:val="B54A7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EB94826"/>
    <w:multiLevelType w:val="hybridMultilevel"/>
    <w:tmpl w:val="7FFEAB9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F1A72DB"/>
    <w:multiLevelType w:val="hybridMultilevel"/>
    <w:tmpl w:val="2B3E5DD0"/>
    <w:lvl w:ilvl="0" w:tplc="0415000F">
      <w:start w:val="1"/>
      <w:numFmt w:val="decimal"/>
      <w:pStyle w:val="nagwek2Kra"/>
      <w:lvlText w:val="%1."/>
      <w:lvlJc w:val="left"/>
      <w:pPr>
        <w:ind w:left="720" w:hanging="360"/>
      </w:pPr>
      <w:rPr>
        <w:rFonts w:ascii="Trebuchet MS" w:hAnsi="Trebuchet MS" w:hint="default"/>
        <w:b/>
        <w:i w:val="0"/>
        <w:color w:val="333366"/>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FB1DF4"/>
    <w:multiLevelType w:val="multilevel"/>
    <w:tmpl w:val="BE3A3A06"/>
    <w:lvl w:ilvl="0">
      <w:start w:val="1"/>
      <w:numFmt w:val="bullet"/>
      <w:pStyle w:val="punty3a"/>
      <w:lvlText w:val=""/>
      <w:lvlJc w:val="left"/>
      <w:pPr>
        <w:tabs>
          <w:tab w:val="num" w:pos="644"/>
        </w:tabs>
        <w:ind w:left="644"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20481F77"/>
    <w:multiLevelType w:val="hybridMultilevel"/>
    <w:tmpl w:val="A0B26F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067393B"/>
    <w:multiLevelType w:val="hybridMultilevel"/>
    <w:tmpl w:val="B27C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2240898"/>
    <w:multiLevelType w:val="hybridMultilevel"/>
    <w:tmpl w:val="578CEC8C"/>
    <w:lvl w:ilvl="0" w:tplc="56AA2930">
      <w:start w:val="1"/>
      <w:numFmt w:val="bullet"/>
      <w:pStyle w:val="BULLETS"/>
      <w:lvlText w:val=""/>
      <w:lvlJc w:val="left"/>
      <w:pPr>
        <w:ind w:left="360" w:hanging="360"/>
      </w:pPr>
      <w:rPr>
        <w:rFonts w:ascii="Symbol" w:hAnsi="Symbol" w:hint="default"/>
      </w:rPr>
    </w:lvl>
    <w:lvl w:ilvl="1" w:tplc="04150003">
      <w:start w:val="1"/>
      <w:numFmt w:val="bullet"/>
      <w:lvlText w:val="­"/>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2350C5B"/>
    <w:multiLevelType w:val="hybridMultilevel"/>
    <w:tmpl w:val="6F569B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25D7C2C"/>
    <w:multiLevelType w:val="hybridMultilevel"/>
    <w:tmpl w:val="0B1A34F4"/>
    <w:name w:val="WW8Num211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3C15A0D"/>
    <w:multiLevelType w:val="hybridMultilevel"/>
    <w:tmpl w:val="BF607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40A40EA"/>
    <w:multiLevelType w:val="multilevel"/>
    <w:tmpl w:val="C302C534"/>
    <w:lvl w:ilvl="0">
      <w:start w:val="1"/>
      <w:numFmt w:val="decimal"/>
      <w:lvlText w:val="%1."/>
      <w:lvlJc w:val="left"/>
      <w:pPr>
        <w:tabs>
          <w:tab w:val="num" w:pos="360"/>
        </w:tabs>
        <w:ind w:left="360" w:hanging="360"/>
      </w:pPr>
      <w:rPr>
        <w:rFonts w:cs="Times New Roman" w:hint="default"/>
      </w:rPr>
    </w:lvl>
    <w:lvl w:ilvl="1">
      <w:start w:val="1"/>
      <w:numFmt w:val="decimal"/>
      <w:pStyle w:val="punkt"/>
      <w:lvlText w:val="%1.%2."/>
      <w:lvlJc w:val="left"/>
      <w:pPr>
        <w:tabs>
          <w:tab w:val="num" w:pos="4932"/>
        </w:tabs>
        <w:ind w:left="49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6" w15:restartNumberingAfterBreak="0">
    <w:nsid w:val="24423456"/>
    <w:multiLevelType w:val="hybridMultilevel"/>
    <w:tmpl w:val="E4E23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5FF7468"/>
    <w:multiLevelType w:val="hybridMultilevel"/>
    <w:tmpl w:val="1AFCB986"/>
    <w:lvl w:ilvl="0" w:tplc="325C6A06">
      <w:start w:val="1"/>
      <w:numFmt w:val="bullet"/>
      <w:lvlText w:val="-"/>
      <w:lvlJc w:val="left"/>
      <w:pPr>
        <w:ind w:left="1069" w:hanging="360"/>
      </w:pPr>
      <w:rPr>
        <w:rFonts w:ascii="Calibri" w:hAnsi="Calibri"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8" w15:restartNumberingAfterBreak="0">
    <w:nsid w:val="27BE5D67"/>
    <w:multiLevelType w:val="hybridMultilevel"/>
    <w:tmpl w:val="B5F0312E"/>
    <w:lvl w:ilvl="0" w:tplc="1750D6D6">
      <w:start w:val="1"/>
      <w:numFmt w:val="decimal"/>
      <w:pStyle w:val="SEAnagwek21"/>
      <w:lvlText w:val="1.%1"/>
      <w:lvlJc w:val="left"/>
      <w:pPr>
        <w:ind w:left="1080" w:hanging="360"/>
      </w:pPr>
      <w:rPr>
        <w:rFonts w:ascii="Calibri" w:hAnsi="Calibri" w:cs="Times New Roman" w:hint="default"/>
        <w:b/>
        <w:i w:val="0"/>
        <w:caps w:val="0"/>
        <w:strike w:val="0"/>
        <w:dstrike w:val="0"/>
        <w:vanish w:val="0"/>
        <w:color w:val="800000"/>
        <w:sz w:val="24"/>
        <w:vertAlign w:val="baseline"/>
      </w:rPr>
    </w:lvl>
    <w:lvl w:ilvl="1" w:tplc="7F08D9F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27EB19CD"/>
    <w:multiLevelType w:val="hybridMultilevel"/>
    <w:tmpl w:val="FA00782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8561C18"/>
    <w:multiLevelType w:val="hybridMultilevel"/>
    <w:tmpl w:val="F692F9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9276F72"/>
    <w:multiLevelType w:val="hybridMultilevel"/>
    <w:tmpl w:val="874E6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9380C01"/>
    <w:multiLevelType w:val="hybridMultilevel"/>
    <w:tmpl w:val="DF78836C"/>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9C93244"/>
    <w:multiLevelType w:val="hybridMultilevel"/>
    <w:tmpl w:val="2DC407BA"/>
    <w:lvl w:ilvl="0" w:tplc="60481FB2">
      <w:start w:val="1"/>
      <w:numFmt w:val="bullet"/>
      <w:pStyle w:val="Mpktlista"/>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44" w15:restartNumberingAfterBreak="0">
    <w:nsid w:val="2A0A7419"/>
    <w:multiLevelType w:val="hybridMultilevel"/>
    <w:tmpl w:val="86AAAB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B906087"/>
    <w:multiLevelType w:val="hybridMultilevel"/>
    <w:tmpl w:val="7B4227DC"/>
    <w:lvl w:ilvl="0" w:tplc="04150001">
      <w:start w:val="1"/>
      <w:numFmt w:val="decimal"/>
      <w:pStyle w:val="221"/>
      <w:lvlText w:val="2.2.%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46" w15:restartNumberingAfterBreak="0">
    <w:nsid w:val="2CD06711"/>
    <w:multiLevelType w:val="hybridMultilevel"/>
    <w:tmpl w:val="0D106ED8"/>
    <w:lvl w:ilvl="0" w:tplc="294C9018">
      <w:start w:val="1"/>
      <w:numFmt w:val="bullet"/>
      <w:pStyle w:val="Mwypk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7" w15:restartNumberingAfterBreak="0">
    <w:nsid w:val="2D5A1DBD"/>
    <w:multiLevelType w:val="hybridMultilevel"/>
    <w:tmpl w:val="AE78D8A0"/>
    <w:lvl w:ilvl="0" w:tplc="11FC6794">
      <w:start w:val="1"/>
      <w:numFmt w:val="decimal"/>
      <w:pStyle w:val="SEAnagwek25"/>
      <w:lvlText w:val="5.%1"/>
      <w:lvlJc w:val="left"/>
      <w:pPr>
        <w:ind w:left="720" w:hanging="360"/>
      </w:pPr>
      <w:rPr>
        <w:rFonts w:ascii="Calibri" w:hAnsi="Calibri" w:cs="Times New Roman"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D8F77EF"/>
    <w:multiLevelType w:val="hybridMultilevel"/>
    <w:tmpl w:val="BF2465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E0943D3"/>
    <w:multiLevelType w:val="multilevel"/>
    <w:tmpl w:val="A0267624"/>
    <w:lvl w:ilvl="0">
      <w:start w:val="1"/>
      <w:numFmt w:val="decimal"/>
      <w:lvlText w:val="%1."/>
      <w:lvlJc w:val="left"/>
      <w:pPr>
        <w:ind w:left="360" w:hanging="360"/>
      </w:pPr>
      <w:rPr>
        <w:rFonts w:ascii="Arial Narrow" w:hAnsi="Arial Narrow"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2E82753F"/>
    <w:multiLevelType w:val="hybridMultilevel"/>
    <w:tmpl w:val="C24EC94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F4A638D"/>
    <w:multiLevelType w:val="hybridMultilevel"/>
    <w:tmpl w:val="B1663C3E"/>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0014F38"/>
    <w:multiLevelType w:val="hybridMultilevel"/>
    <w:tmpl w:val="C090D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007373F"/>
    <w:multiLevelType w:val="hybridMultilevel"/>
    <w:tmpl w:val="9B266674"/>
    <w:lvl w:ilvl="0" w:tplc="04150001">
      <w:start w:val="1"/>
      <w:numFmt w:val="decimal"/>
      <w:pStyle w:val="111"/>
      <w:lvlText w:val="9.%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4" w15:restartNumberingAfterBreak="0">
    <w:nsid w:val="30322477"/>
    <w:multiLevelType w:val="hybridMultilevel"/>
    <w:tmpl w:val="48929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1193A02"/>
    <w:multiLevelType w:val="hybridMultilevel"/>
    <w:tmpl w:val="30885882"/>
    <w:lvl w:ilvl="0" w:tplc="56AA2930">
      <w:start w:val="1"/>
      <w:numFmt w:val="bullet"/>
      <w:pStyle w:val="mylnik"/>
      <w:lvlText w:val=""/>
      <w:lvlJc w:val="left"/>
      <w:pPr>
        <w:ind w:left="1080" w:hanging="360"/>
      </w:pPr>
      <w:rPr>
        <w:rFonts w:ascii="Symbol" w:hAnsi="Symbol" w:hint="default"/>
        <w:b w:val="0"/>
      </w:rPr>
    </w:lvl>
    <w:lvl w:ilvl="1" w:tplc="04150003">
      <w:start w:val="1"/>
      <w:numFmt w:val="lowerLetter"/>
      <w:lvlText w:val="%2."/>
      <w:lvlJc w:val="left"/>
      <w:pPr>
        <w:ind w:left="1800" w:hanging="360"/>
      </w:pPr>
      <w:rPr>
        <w:rFonts w:cs="Times New Roman"/>
      </w:rPr>
    </w:lvl>
    <w:lvl w:ilvl="2" w:tplc="04150005" w:tentative="1">
      <w:start w:val="1"/>
      <w:numFmt w:val="lowerRoman"/>
      <w:lvlText w:val="%3."/>
      <w:lvlJc w:val="right"/>
      <w:pPr>
        <w:ind w:left="2520" w:hanging="180"/>
      </w:pPr>
      <w:rPr>
        <w:rFonts w:cs="Times New Roman"/>
      </w:rPr>
    </w:lvl>
    <w:lvl w:ilvl="3" w:tplc="04150001" w:tentative="1">
      <w:start w:val="1"/>
      <w:numFmt w:val="decimal"/>
      <w:lvlText w:val="%4."/>
      <w:lvlJc w:val="left"/>
      <w:pPr>
        <w:ind w:left="3240" w:hanging="360"/>
      </w:pPr>
      <w:rPr>
        <w:rFonts w:cs="Times New Roman"/>
      </w:rPr>
    </w:lvl>
    <w:lvl w:ilvl="4" w:tplc="04150003" w:tentative="1">
      <w:start w:val="1"/>
      <w:numFmt w:val="lowerLetter"/>
      <w:lvlText w:val="%5."/>
      <w:lvlJc w:val="left"/>
      <w:pPr>
        <w:ind w:left="3960" w:hanging="360"/>
      </w:pPr>
      <w:rPr>
        <w:rFonts w:cs="Times New Roman"/>
      </w:rPr>
    </w:lvl>
    <w:lvl w:ilvl="5" w:tplc="04150005" w:tentative="1">
      <w:start w:val="1"/>
      <w:numFmt w:val="lowerRoman"/>
      <w:lvlText w:val="%6."/>
      <w:lvlJc w:val="right"/>
      <w:pPr>
        <w:ind w:left="4680" w:hanging="180"/>
      </w:pPr>
      <w:rPr>
        <w:rFonts w:cs="Times New Roman"/>
      </w:rPr>
    </w:lvl>
    <w:lvl w:ilvl="6" w:tplc="04150001" w:tentative="1">
      <w:start w:val="1"/>
      <w:numFmt w:val="decimal"/>
      <w:lvlText w:val="%7."/>
      <w:lvlJc w:val="left"/>
      <w:pPr>
        <w:ind w:left="5400" w:hanging="360"/>
      </w:pPr>
      <w:rPr>
        <w:rFonts w:cs="Times New Roman"/>
      </w:rPr>
    </w:lvl>
    <w:lvl w:ilvl="7" w:tplc="04150003" w:tentative="1">
      <w:start w:val="1"/>
      <w:numFmt w:val="lowerLetter"/>
      <w:lvlText w:val="%8."/>
      <w:lvlJc w:val="left"/>
      <w:pPr>
        <w:ind w:left="6120" w:hanging="360"/>
      </w:pPr>
      <w:rPr>
        <w:rFonts w:cs="Times New Roman"/>
      </w:rPr>
    </w:lvl>
    <w:lvl w:ilvl="8" w:tplc="04150005" w:tentative="1">
      <w:start w:val="1"/>
      <w:numFmt w:val="lowerRoman"/>
      <w:lvlText w:val="%9."/>
      <w:lvlJc w:val="right"/>
      <w:pPr>
        <w:ind w:left="6840" w:hanging="180"/>
      </w:pPr>
      <w:rPr>
        <w:rFonts w:cs="Times New Roman"/>
      </w:rPr>
    </w:lvl>
  </w:abstractNum>
  <w:abstractNum w:abstractNumId="56" w15:restartNumberingAfterBreak="0">
    <w:nsid w:val="313B73D8"/>
    <w:multiLevelType w:val="hybridMultilevel"/>
    <w:tmpl w:val="814E1E2C"/>
    <w:lvl w:ilvl="0" w:tplc="04150001">
      <w:start w:val="1"/>
      <w:numFmt w:val="decimal"/>
      <w:pStyle w:val="51"/>
      <w:lvlText w:val="4.%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7" w15:restartNumberingAfterBreak="0">
    <w:nsid w:val="3180276F"/>
    <w:multiLevelType w:val="multilevel"/>
    <w:tmpl w:val="FAFAD58C"/>
    <w:name w:val="dz_N"/>
    <w:lvl w:ilvl="0">
      <w:start w:val="1"/>
      <w:numFmt w:val="decimal"/>
      <w:pStyle w:val="Styl1"/>
      <w:lvlText w:val="%1."/>
      <w:lvlJc w:val="left"/>
      <w:pPr>
        <w:ind w:left="360" w:hanging="360"/>
      </w:pPr>
    </w:lvl>
    <w:lvl w:ilvl="1">
      <w:start w:val="1"/>
      <w:numFmt w:val="decimal"/>
      <w:pStyle w:val="Styl2"/>
      <w:lvlText w:val="%1.%2."/>
      <w:lvlJc w:val="left"/>
      <w:pPr>
        <w:ind w:left="411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2CD121C"/>
    <w:multiLevelType w:val="hybridMultilevel"/>
    <w:tmpl w:val="F24CE100"/>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6010C53"/>
    <w:multiLevelType w:val="hybridMultilevel"/>
    <w:tmpl w:val="E33AAAFC"/>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661602B"/>
    <w:multiLevelType w:val="multilevel"/>
    <w:tmpl w:val="23ACC542"/>
    <w:lvl w:ilvl="0">
      <w:start w:val="1"/>
      <w:numFmt w:val="decimal"/>
      <w:pStyle w:val="Mnagl1"/>
      <w:lvlText w:val="%1."/>
      <w:lvlJc w:val="left"/>
      <w:pPr>
        <w:ind w:left="360" w:hanging="360"/>
      </w:pPr>
      <w:rPr>
        <w:rFonts w:hint="default"/>
      </w:rPr>
    </w:lvl>
    <w:lvl w:ilvl="1">
      <w:start w:val="1"/>
      <w:numFmt w:val="decimal"/>
      <w:pStyle w:val="Mnagl2"/>
      <w:isLgl/>
      <w:lvlText w:val="%1.%2."/>
      <w:lvlJc w:val="left"/>
      <w:pPr>
        <w:ind w:left="720" w:hanging="720"/>
      </w:pPr>
      <w:rPr>
        <w:rFonts w:hint="default"/>
      </w:rPr>
    </w:lvl>
    <w:lvl w:ilvl="2">
      <w:start w:val="1"/>
      <w:numFmt w:val="decimal"/>
      <w:pStyle w:val="Mnagl3"/>
      <w:isLgl/>
      <w:lvlText w:val="%1.%2.%3."/>
      <w:lvlJc w:val="left"/>
      <w:pPr>
        <w:ind w:left="1080" w:hanging="1080"/>
      </w:pPr>
      <w:rPr>
        <w:rFonts w:hint="default"/>
      </w:rPr>
    </w:lvl>
    <w:lvl w:ilvl="3">
      <w:start w:val="1"/>
      <w:numFmt w:val="decimal"/>
      <w:pStyle w:val="Mnag4"/>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61" w15:restartNumberingAfterBreak="0">
    <w:nsid w:val="374D3C22"/>
    <w:multiLevelType w:val="hybridMultilevel"/>
    <w:tmpl w:val="28E6549E"/>
    <w:lvl w:ilvl="0" w:tplc="AA5C0158">
      <w:start w:val="1"/>
      <w:numFmt w:val="decimal"/>
      <w:pStyle w:val="241"/>
      <w:lvlText w:val="2.4.%1"/>
      <w:lvlJc w:val="left"/>
      <w:pPr>
        <w:ind w:left="2136" w:hanging="360"/>
      </w:pPr>
      <w:rPr>
        <w:rFonts w:cs="Times New Roman" w:hint="default"/>
      </w:rPr>
    </w:lvl>
    <w:lvl w:ilvl="1" w:tplc="04150003" w:tentative="1">
      <w:start w:val="1"/>
      <w:numFmt w:val="lowerLetter"/>
      <w:lvlText w:val="%2."/>
      <w:lvlJc w:val="left"/>
      <w:pPr>
        <w:ind w:left="2856" w:hanging="360"/>
      </w:pPr>
      <w:rPr>
        <w:rFonts w:cs="Times New Roman"/>
      </w:rPr>
    </w:lvl>
    <w:lvl w:ilvl="2" w:tplc="04150005" w:tentative="1">
      <w:start w:val="1"/>
      <w:numFmt w:val="lowerRoman"/>
      <w:lvlText w:val="%3."/>
      <w:lvlJc w:val="right"/>
      <w:pPr>
        <w:ind w:left="3576" w:hanging="180"/>
      </w:pPr>
      <w:rPr>
        <w:rFonts w:cs="Times New Roman"/>
      </w:rPr>
    </w:lvl>
    <w:lvl w:ilvl="3" w:tplc="04150001" w:tentative="1">
      <w:start w:val="1"/>
      <w:numFmt w:val="decimal"/>
      <w:lvlText w:val="%4."/>
      <w:lvlJc w:val="left"/>
      <w:pPr>
        <w:ind w:left="4296" w:hanging="360"/>
      </w:pPr>
      <w:rPr>
        <w:rFonts w:cs="Times New Roman"/>
      </w:rPr>
    </w:lvl>
    <w:lvl w:ilvl="4" w:tplc="04150003" w:tentative="1">
      <w:start w:val="1"/>
      <w:numFmt w:val="lowerLetter"/>
      <w:lvlText w:val="%5."/>
      <w:lvlJc w:val="left"/>
      <w:pPr>
        <w:ind w:left="5016" w:hanging="360"/>
      </w:pPr>
      <w:rPr>
        <w:rFonts w:cs="Times New Roman"/>
      </w:rPr>
    </w:lvl>
    <w:lvl w:ilvl="5" w:tplc="04150005" w:tentative="1">
      <w:start w:val="1"/>
      <w:numFmt w:val="lowerRoman"/>
      <w:lvlText w:val="%6."/>
      <w:lvlJc w:val="right"/>
      <w:pPr>
        <w:ind w:left="5736" w:hanging="180"/>
      </w:pPr>
      <w:rPr>
        <w:rFonts w:cs="Times New Roman"/>
      </w:rPr>
    </w:lvl>
    <w:lvl w:ilvl="6" w:tplc="04150001" w:tentative="1">
      <w:start w:val="1"/>
      <w:numFmt w:val="decimal"/>
      <w:lvlText w:val="%7."/>
      <w:lvlJc w:val="left"/>
      <w:pPr>
        <w:ind w:left="6456" w:hanging="360"/>
      </w:pPr>
      <w:rPr>
        <w:rFonts w:cs="Times New Roman"/>
      </w:rPr>
    </w:lvl>
    <w:lvl w:ilvl="7" w:tplc="04150003" w:tentative="1">
      <w:start w:val="1"/>
      <w:numFmt w:val="lowerLetter"/>
      <w:lvlText w:val="%8."/>
      <w:lvlJc w:val="left"/>
      <w:pPr>
        <w:ind w:left="7176" w:hanging="360"/>
      </w:pPr>
      <w:rPr>
        <w:rFonts w:cs="Times New Roman"/>
      </w:rPr>
    </w:lvl>
    <w:lvl w:ilvl="8" w:tplc="04150005" w:tentative="1">
      <w:start w:val="1"/>
      <w:numFmt w:val="lowerRoman"/>
      <w:lvlText w:val="%9."/>
      <w:lvlJc w:val="right"/>
      <w:pPr>
        <w:ind w:left="7896" w:hanging="180"/>
      </w:pPr>
      <w:rPr>
        <w:rFonts w:cs="Times New Roman"/>
      </w:rPr>
    </w:lvl>
  </w:abstractNum>
  <w:abstractNum w:abstractNumId="62" w15:restartNumberingAfterBreak="0">
    <w:nsid w:val="3A7718A1"/>
    <w:multiLevelType w:val="hybridMultilevel"/>
    <w:tmpl w:val="3042E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BA731F9"/>
    <w:multiLevelType w:val="hybridMultilevel"/>
    <w:tmpl w:val="C4407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CFF30F7"/>
    <w:multiLevelType w:val="hybridMultilevel"/>
    <w:tmpl w:val="53F8B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D69287B"/>
    <w:multiLevelType w:val="hybridMultilevel"/>
    <w:tmpl w:val="540C9F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F514F59"/>
    <w:multiLevelType w:val="hybridMultilevel"/>
    <w:tmpl w:val="A210D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0000825"/>
    <w:multiLevelType w:val="hybridMultilevel"/>
    <w:tmpl w:val="4F7EF1BA"/>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0180AB3"/>
    <w:multiLevelType w:val="hybridMultilevel"/>
    <w:tmpl w:val="33F25D14"/>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0E833A1"/>
    <w:multiLevelType w:val="hybridMultilevel"/>
    <w:tmpl w:val="6DA613A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16B70B5"/>
    <w:multiLevelType w:val="hybridMultilevel"/>
    <w:tmpl w:val="DBAAA100"/>
    <w:lvl w:ilvl="0" w:tplc="22881A04">
      <w:start w:val="1"/>
      <w:numFmt w:val="decimal"/>
      <w:pStyle w:val="SEAnagwek23"/>
      <w:lvlText w:val="3.%1"/>
      <w:lvlJc w:val="left"/>
      <w:pPr>
        <w:ind w:left="1080" w:hanging="360"/>
      </w:pPr>
      <w:rPr>
        <w:rFonts w:ascii="Calibri" w:hAnsi="Calibri" w:cs="Times New Roman" w:hint="default"/>
        <w:b/>
        <w:i w:val="0"/>
        <w:caps w:val="0"/>
        <w:strike w:val="0"/>
        <w:dstrike w:val="0"/>
        <w:vanish w:val="0"/>
        <w:color w:val="800000"/>
        <w:sz w:val="24"/>
        <w:vertAlign w:val="baseline"/>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71" w15:restartNumberingAfterBreak="0">
    <w:nsid w:val="42B26D14"/>
    <w:multiLevelType w:val="hybridMultilevel"/>
    <w:tmpl w:val="D1368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4AE0D7E"/>
    <w:multiLevelType w:val="hybridMultilevel"/>
    <w:tmpl w:val="2D94FD24"/>
    <w:lvl w:ilvl="0" w:tplc="0484A08E">
      <w:start w:val="1"/>
      <w:numFmt w:val="decimal"/>
      <w:pStyle w:val="61"/>
      <w:lvlText w:val="5.%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73" w15:restartNumberingAfterBreak="0">
    <w:nsid w:val="457F5F08"/>
    <w:multiLevelType w:val="hybridMultilevel"/>
    <w:tmpl w:val="81620B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67126D8"/>
    <w:multiLevelType w:val="hybridMultilevel"/>
    <w:tmpl w:val="C15A47B0"/>
    <w:lvl w:ilvl="0" w:tplc="04150001">
      <w:start w:val="1"/>
      <w:numFmt w:val="upperRoman"/>
      <w:pStyle w:val="1"/>
      <w:lvlText w:val="%1."/>
      <w:lvlJc w:val="left"/>
      <w:pPr>
        <w:tabs>
          <w:tab w:val="num" w:pos="360"/>
        </w:tabs>
        <w:ind w:left="360" w:hanging="360"/>
      </w:pPr>
      <w:rPr>
        <w:rFonts w:cs="Times New Roman" w:hint="default"/>
      </w:rPr>
    </w:lvl>
    <w:lvl w:ilvl="1" w:tplc="04150001">
      <w:numFmt w:val="none"/>
      <w:pStyle w:val="2"/>
      <w:lvlText w:val=""/>
      <w:lvlJc w:val="left"/>
      <w:pPr>
        <w:tabs>
          <w:tab w:val="num" w:pos="360"/>
        </w:tabs>
      </w:pPr>
      <w:rPr>
        <w:rFonts w:cs="Times New Roman"/>
      </w:rPr>
    </w:lvl>
    <w:lvl w:ilvl="2" w:tplc="04150003">
      <w:numFmt w:val="none"/>
      <w:lvlText w:val=""/>
      <w:lvlJc w:val="left"/>
      <w:pPr>
        <w:tabs>
          <w:tab w:val="num" w:pos="360"/>
        </w:tabs>
      </w:pPr>
      <w:rPr>
        <w:rFonts w:cs="Times New Roman"/>
      </w:rPr>
    </w:lvl>
    <w:lvl w:ilvl="3" w:tplc="04150001">
      <w:numFmt w:val="none"/>
      <w:lvlText w:val=""/>
      <w:lvlJc w:val="left"/>
      <w:pPr>
        <w:tabs>
          <w:tab w:val="num" w:pos="360"/>
        </w:tabs>
      </w:pPr>
      <w:rPr>
        <w:rFonts w:cs="Times New Roman"/>
      </w:rPr>
    </w:lvl>
    <w:lvl w:ilvl="4" w:tplc="04150003">
      <w:numFmt w:val="none"/>
      <w:lvlText w:val=""/>
      <w:lvlJc w:val="left"/>
      <w:pPr>
        <w:tabs>
          <w:tab w:val="num" w:pos="360"/>
        </w:tabs>
      </w:pPr>
      <w:rPr>
        <w:rFonts w:cs="Times New Roman"/>
      </w:rPr>
    </w:lvl>
    <w:lvl w:ilvl="5" w:tplc="04150005">
      <w:numFmt w:val="none"/>
      <w:lvlText w:val=""/>
      <w:lvlJc w:val="left"/>
      <w:pPr>
        <w:tabs>
          <w:tab w:val="num" w:pos="360"/>
        </w:tabs>
      </w:pPr>
      <w:rPr>
        <w:rFonts w:cs="Times New Roman"/>
      </w:rPr>
    </w:lvl>
    <w:lvl w:ilvl="6" w:tplc="04150001">
      <w:numFmt w:val="none"/>
      <w:lvlText w:val=""/>
      <w:lvlJc w:val="left"/>
      <w:pPr>
        <w:tabs>
          <w:tab w:val="num" w:pos="360"/>
        </w:tabs>
      </w:pPr>
      <w:rPr>
        <w:rFonts w:cs="Times New Roman"/>
      </w:rPr>
    </w:lvl>
    <w:lvl w:ilvl="7" w:tplc="04150003">
      <w:numFmt w:val="none"/>
      <w:lvlText w:val=""/>
      <w:lvlJc w:val="left"/>
      <w:pPr>
        <w:tabs>
          <w:tab w:val="num" w:pos="360"/>
        </w:tabs>
      </w:pPr>
      <w:rPr>
        <w:rFonts w:cs="Times New Roman"/>
      </w:rPr>
    </w:lvl>
    <w:lvl w:ilvl="8" w:tplc="04150005">
      <w:numFmt w:val="none"/>
      <w:lvlText w:val=""/>
      <w:lvlJc w:val="left"/>
      <w:pPr>
        <w:tabs>
          <w:tab w:val="num" w:pos="360"/>
        </w:tabs>
      </w:pPr>
      <w:rPr>
        <w:rFonts w:cs="Times New Roman"/>
      </w:rPr>
    </w:lvl>
  </w:abstractNum>
  <w:abstractNum w:abstractNumId="75" w15:restartNumberingAfterBreak="0">
    <w:nsid w:val="46DC2949"/>
    <w:multiLevelType w:val="hybridMultilevel"/>
    <w:tmpl w:val="FED834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70C53B3"/>
    <w:multiLevelType w:val="hybridMultilevel"/>
    <w:tmpl w:val="7354B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797" w:hanging="360"/>
      </w:pPr>
      <w:rPr>
        <w:rFonts w:ascii="Courier New" w:hAnsi="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7" w15:restartNumberingAfterBreak="0">
    <w:nsid w:val="47315E3F"/>
    <w:multiLevelType w:val="hybridMultilevel"/>
    <w:tmpl w:val="0862E208"/>
    <w:lvl w:ilvl="0" w:tplc="4EB29C1E">
      <w:start w:val="1"/>
      <w:numFmt w:val="bullet"/>
      <w:lvlText w:val="−"/>
      <w:lvlJc w:val="left"/>
      <w:pPr>
        <w:ind w:left="760" w:hanging="360"/>
      </w:pPr>
      <w:rPr>
        <w:rFonts w:ascii="Arial Narrow" w:hAnsi="Arial Narrow" w:hint="default"/>
      </w:rPr>
    </w:lvl>
    <w:lvl w:ilvl="1" w:tplc="04150003" w:tentative="1">
      <w:start w:val="1"/>
      <w:numFmt w:val="bullet"/>
      <w:lvlText w:val="o"/>
      <w:lvlJc w:val="left"/>
      <w:pPr>
        <w:ind w:left="1480" w:hanging="360"/>
      </w:pPr>
      <w:rPr>
        <w:rFonts w:ascii="Courier New" w:hAnsi="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78" w15:restartNumberingAfterBreak="0">
    <w:nsid w:val="49E21921"/>
    <w:multiLevelType w:val="hybridMultilevel"/>
    <w:tmpl w:val="89864F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A7E163F"/>
    <w:multiLevelType w:val="multilevel"/>
    <w:tmpl w:val="64EE60C8"/>
    <w:lvl w:ilvl="0">
      <w:start w:val="1"/>
      <w:numFmt w:val="bullet"/>
      <w:pStyle w:val="POSwypkt"/>
      <w:lvlText w:val=""/>
      <w:lvlJc w:val="left"/>
      <w:pPr>
        <w:tabs>
          <w:tab w:val="num" w:pos="720"/>
        </w:tabs>
        <w:ind w:left="720" w:hanging="360"/>
      </w:pPr>
      <w:rPr>
        <w:rFonts w:ascii="Symbol" w:hAnsi="Symbol" w:hint="default"/>
        <w:color w:val="008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AB71615"/>
    <w:multiLevelType w:val="hybridMultilevel"/>
    <w:tmpl w:val="D68A1F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4AC2453F"/>
    <w:multiLevelType w:val="hybridMultilevel"/>
    <w:tmpl w:val="6AA84ED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B5301CB"/>
    <w:multiLevelType w:val="hybridMultilevel"/>
    <w:tmpl w:val="CA20BD36"/>
    <w:lvl w:ilvl="0" w:tplc="04150003">
      <w:start w:val="1"/>
      <w:numFmt w:val="bullet"/>
      <w:lvlText w:val="­"/>
      <w:lvlJc w:val="left"/>
      <w:pPr>
        <w:ind w:left="1069" w:hanging="360"/>
      </w:pPr>
      <w:rPr>
        <w:rFonts w:ascii="Courier New" w:hAnsi="Courier New" w:hint="default"/>
      </w:rPr>
    </w:lvl>
    <w:lvl w:ilvl="1" w:tplc="04150003" w:tentative="1">
      <w:start w:val="1"/>
      <w:numFmt w:val="bullet"/>
      <w:lvlText w:val="o"/>
      <w:lvlJc w:val="left"/>
      <w:pPr>
        <w:ind w:left="1069" w:hanging="360"/>
      </w:pPr>
      <w:rPr>
        <w:rFonts w:ascii="Courier New" w:hAnsi="Courier New" w:hint="default"/>
      </w:rPr>
    </w:lvl>
    <w:lvl w:ilvl="2" w:tplc="04150005" w:tentative="1">
      <w:start w:val="1"/>
      <w:numFmt w:val="bullet"/>
      <w:lvlText w:val=""/>
      <w:lvlJc w:val="left"/>
      <w:pPr>
        <w:ind w:left="1789" w:hanging="360"/>
      </w:pPr>
      <w:rPr>
        <w:rFonts w:ascii="Wingdings" w:hAnsi="Wingdings" w:hint="default"/>
      </w:rPr>
    </w:lvl>
    <w:lvl w:ilvl="3" w:tplc="04150001" w:tentative="1">
      <w:start w:val="1"/>
      <w:numFmt w:val="bullet"/>
      <w:lvlText w:val=""/>
      <w:lvlJc w:val="left"/>
      <w:pPr>
        <w:ind w:left="2509" w:hanging="360"/>
      </w:pPr>
      <w:rPr>
        <w:rFonts w:ascii="Symbol" w:hAnsi="Symbol" w:hint="default"/>
      </w:rPr>
    </w:lvl>
    <w:lvl w:ilvl="4" w:tplc="04150003" w:tentative="1">
      <w:start w:val="1"/>
      <w:numFmt w:val="bullet"/>
      <w:lvlText w:val="o"/>
      <w:lvlJc w:val="left"/>
      <w:pPr>
        <w:ind w:left="3229" w:hanging="360"/>
      </w:pPr>
      <w:rPr>
        <w:rFonts w:ascii="Courier New" w:hAnsi="Courier New" w:hint="default"/>
      </w:rPr>
    </w:lvl>
    <w:lvl w:ilvl="5" w:tplc="04150005" w:tentative="1">
      <w:start w:val="1"/>
      <w:numFmt w:val="bullet"/>
      <w:lvlText w:val=""/>
      <w:lvlJc w:val="left"/>
      <w:pPr>
        <w:ind w:left="3949" w:hanging="360"/>
      </w:pPr>
      <w:rPr>
        <w:rFonts w:ascii="Wingdings" w:hAnsi="Wingdings" w:hint="default"/>
      </w:rPr>
    </w:lvl>
    <w:lvl w:ilvl="6" w:tplc="04150001" w:tentative="1">
      <w:start w:val="1"/>
      <w:numFmt w:val="bullet"/>
      <w:lvlText w:val=""/>
      <w:lvlJc w:val="left"/>
      <w:pPr>
        <w:ind w:left="4669" w:hanging="360"/>
      </w:pPr>
      <w:rPr>
        <w:rFonts w:ascii="Symbol" w:hAnsi="Symbol" w:hint="default"/>
      </w:rPr>
    </w:lvl>
    <w:lvl w:ilvl="7" w:tplc="04150003" w:tentative="1">
      <w:start w:val="1"/>
      <w:numFmt w:val="bullet"/>
      <w:lvlText w:val="o"/>
      <w:lvlJc w:val="left"/>
      <w:pPr>
        <w:ind w:left="5389" w:hanging="360"/>
      </w:pPr>
      <w:rPr>
        <w:rFonts w:ascii="Courier New" w:hAnsi="Courier New" w:hint="default"/>
      </w:rPr>
    </w:lvl>
    <w:lvl w:ilvl="8" w:tplc="04150005" w:tentative="1">
      <w:start w:val="1"/>
      <w:numFmt w:val="bullet"/>
      <w:lvlText w:val=""/>
      <w:lvlJc w:val="left"/>
      <w:pPr>
        <w:ind w:left="6109" w:hanging="360"/>
      </w:pPr>
      <w:rPr>
        <w:rFonts w:ascii="Wingdings" w:hAnsi="Wingdings" w:hint="default"/>
      </w:rPr>
    </w:lvl>
  </w:abstractNum>
  <w:abstractNum w:abstractNumId="83" w15:restartNumberingAfterBreak="0">
    <w:nsid w:val="4C9A0076"/>
    <w:multiLevelType w:val="hybridMultilevel"/>
    <w:tmpl w:val="C2142C00"/>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D0200D2"/>
    <w:multiLevelType w:val="hybridMultilevel"/>
    <w:tmpl w:val="C71E52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E640B8E"/>
    <w:multiLevelType w:val="multilevel"/>
    <w:tmpl w:val="AFE8066A"/>
    <w:lvl w:ilvl="0">
      <w:start w:val="1"/>
      <w:numFmt w:val="decimal"/>
      <w:pStyle w:val="Knagl1"/>
      <w:lvlText w:val="%1."/>
      <w:lvlJc w:val="left"/>
      <w:pPr>
        <w:ind w:left="786" w:hanging="360"/>
      </w:pPr>
      <w:rPr>
        <w:rFonts w:ascii="Trebuchet MS" w:hAnsi="Trebuchet MS" w:hint="default"/>
        <w:b/>
        <w:i w:val="0"/>
        <w:sz w:val="24"/>
      </w:rPr>
    </w:lvl>
    <w:lvl w:ilvl="1">
      <w:start w:val="3"/>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4F9A0A51"/>
    <w:multiLevelType w:val="singleLevel"/>
    <w:tmpl w:val="E35CD54E"/>
    <w:styleLink w:val="magda11"/>
    <w:lvl w:ilvl="0">
      <w:start w:val="1"/>
      <w:numFmt w:val="bullet"/>
      <w:pStyle w:val="punkty"/>
      <w:lvlText w:val=""/>
      <w:lvlJc w:val="left"/>
      <w:pPr>
        <w:tabs>
          <w:tab w:val="num" w:pos="360"/>
        </w:tabs>
        <w:ind w:left="360" w:hanging="360"/>
      </w:pPr>
      <w:rPr>
        <w:rFonts w:ascii="Symbol" w:hAnsi="Symbol" w:hint="default"/>
      </w:rPr>
    </w:lvl>
  </w:abstractNum>
  <w:abstractNum w:abstractNumId="87" w15:restartNumberingAfterBreak="0">
    <w:nsid w:val="501C1841"/>
    <w:multiLevelType w:val="hybridMultilevel"/>
    <w:tmpl w:val="C1F2D89A"/>
    <w:lvl w:ilvl="0" w:tplc="4F0AC596">
      <w:start w:val="1"/>
      <w:numFmt w:val="bullet"/>
      <w:pStyle w:val="Kwypunkt"/>
      <w:lvlText w:val=""/>
      <w:lvlJc w:val="left"/>
      <w:pPr>
        <w:tabs>
          <w:tab w:val="num" w:pos="720"/>
        </w:tabs>
        <w:ind w:left="720" w:hanging="360"/>
      </w:pPr>
      <w:rPr>
        <w:rFonts w:ascii="Symbol" w:hAnsi="Symbol" w:hint="default"/>
        <w:color w:val="006600"/>
      </w:rPr>
    </w:lvl>
    <w:lvl w:ilvl="1" w:tplc="04150019">
      <w:start w:val="1"/>
      <w:numFmt w:val="bullet"/>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027333E"/>
    <w:multiLevelType w:val="hybridMultilevel"/>
    <w:tmpl w:val="09CACA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0690BEE"/>
    <w:multiLevelType w:val="hybridMultilevel"/>
    <w:tmpl w:val="C66E24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12C49A0"/>
    <w:multiLevelType w:val="hybridMultilevel"/>
    <w:tmpl w:val="65B428F6"/>
    <w:lvl w:ilvl="0" w:tplc="04150001">
      <w:start w:val="1"/>
      <w:numFmt w:val="decimal"/>
      <w:lvlText w:val="5.%1."/>
      <w:lvlJc w:val="left"/>
      <w:pPr>
        <w:ind w:left="1440" w:hanging="360"/>
      </w:pPr>
      <w:rPr>
        <w:rFonts w:hint="default"/>
      </w:rPr>
    </w:lvl>
    <w:lvl w:ilvl="1" w:tplc="04150003">
      <w:start w:val="3"/>
      <w:numFmt w:val="decimal"/>
      <w:pStyle w:val="SEAnagwek2"/>
      <w:lvlText w:val="5.%2."/>
      <w:lvlJc w:val="left"/>
      <w:pPr>
        <w:ind w:left="1440" w:hanging="360"/>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91" w15:restartNumberingAfterBreak="0">
    <w:nsid w:val="5323352C"/>
    <w:multiLevelType w:val="hybridMultilevel"/>
    <w:tmpl w:val="AB404D78"/>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3C86DAD"/>
    <w:multiLevelType w:val="hybridMultilevel"/>
    <w:tmpl w:val="9D207F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3DA1412"/>
    <w:multiLevelType w:val="hybridMultilevel"/>
    <w:tmpl w:val="3CCCA6F0"/>
    <w:lvl w:ilvl="0" w:tplc="F142057C">
      <w:start w:val="1"/>
      <w:numFmt w:val="decimal"/>
      <w:pStyle w:val="231"/>
      <w:lvlText w:val="2.3.%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94" w15:restartNumberingAfterBreak="0">
    <w:nsid w:val="53DD1747"/>
    <w:multiLevelType w:val="hybridMultilevel"/>
    <w:tmpl w:val="97563400"/>
    <w:lvl w:ilvl="0" w:tplc="04150001">
      <w:start w:val="1"/>
      <w:numFmt w:val="decimal"/>
      <w:pStyle w:val="621"/>
      <w:lvlText w:val="5.2.%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95" w15:restartNumberingAfterBreak="0">
    <w:nsid w:val="54E05E0D"/>
    <w:multiLevelType w:val="hybridMultilevel"/>
    <w:tmpl w:val="C7383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56E31E6"/>
    <w:multiLevelType w:val="hybridMultilevel"/>
    <w:tmpl w:val="FE48CFE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57942092"/>
    <w:multiLevelType w:val="hybridMultilevel"/>
    <w:tmpl w:val="835281B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7FD3CC9"/>
    <w:multiLevelType w:val="hybridMultilevel"/>
    <w:tmpl w:val="4EC2D7B6"/>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58A62CCF"/>
    <w:multiLevelType w:val="hybridMultilevel"/>
    <w:tmpl w:val="87788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599D1C68"/>
    <w:multiLevelType w:val="hybridMultilevel"/>
    <w:tmpl w:val="D096A7E6"/>
    <w:lvl w:ilvl="0" w:tplc="04150001">
      <w:start w:val="1"/>
      <w:numFmt w:val="bullet"/>
      <w:pStyle w:val="myslni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5BF87CC8"/>
    <w:multiLevelType w:val="hybridMultilevel"/>
    <w:tmpl w:val="9FE24D3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2" w15:restartNumberingAfterBreak="0">
    <w:nsid w:val="5C4A5B7C"/>
    <w:multiLevelType w:val="hybridMultilevel"/>
    <w:tmpl w:val="EAAEAFE8"/>
    <w:lvl w:ilvl="0" w:tplc="FFD8D0C8">
      <w:start w:val="1"/>
      <w:numFmt w:val="bullet"/>
      <w:pStyle w:val="Mlist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C946941"/>
    <w:multiLevelType w:val="hybridMultilevel"/>
    <w:tmpl w:val="61C40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5D997049"/>
    <w:multiLevelType w:val="hybridMultilevel"/>
    <w:tmpl w:val="D03068A6"/>
    <w:lvl w:ilvl="0" w:tplc="A202B9EE">
      <w:start w:val="1"/>
      <w:numFmt w:val="decimal"/>
      <w:pStyle w:val="Nagowek3"/>
      <w:lvlText w:val="%1."/>
      <w:lvlJc w:val="left"/>
      <w:pPr>
        <w:ind w:left="360" w:hanging="360"/>
      </w:pPr>
    </w:lvl>
    <w:lvl w:ilvl="1" w:tplc="80D255CE" w:tentative="1">
      <w:start w:val="1"/>
      <w:numFmt w:val="lowerLetter"/>
      <w:lvlText w:val="%2."/>
      <w:lvlJc w:val="left"/>
      <w:pPr>
        <w:ind w:left="1080" w:hanging="360"/>
      </w:pPr>
    </w:lvl>
    <w:lvl w:ilvl="2" w:tplc="4F0A9F5C" w:tentative="1">
      <w:start w:val="1"/>
      <w:numFmt w:val="lowerRoman"/>
      <w:lvlText w:val="%3."/>
      <w:lvlJc w:val="right"/>
      <w:pPr>
        <w:ind w:left="1800" w:hanging="180"/>
      </w:pPr>
    </w:lvl>
    <w:lvl w:ilvl="3" w:tplc="FE8AA53E" w:tentative="1">
      <w:start w:val="1"/>
      <w:numFmt w:val="decimal"/>
      <w:lvlText w:val="%4."/>
      <w:lvlJc w:val="left"/>
      <w:pPr>
        <w:ind w:left="2520" w:hanging="360"/>
      </w:pPr>
    </w:lvl>
    <w:lvl w:ilvl="4" w:tplc="B4B8A46E" w:tentative="1">
      <w:start w:val="1"/>
      <w:numFmt w:val="lowerLetter"/>
      <w:lvlText w:val="%5."/>
      <w:lvlJc w:val="left"/>
      <w:pPr>
        <w:ind w:left="3240" w:hanging="360"/>
      </w:pPr>
    </w:lvl>
    <w:lvl w:ilvl="5" w:tplc="8584AA30" w:tentative="1">
      <w:start w:val="1"/>
      <w:numFmt w:val="lowerRoman"/>
      <w:lvlText w:val="%6."/>
      <w:lvlJc w:val="right"/>
      <w:pPr>
        <w:ind w:left="3960" w:hanging="180"/>
      </w:pPr>
    </w:lvl>
    <w:lvl w:ilvl="6" w:tplc="9ED03054" w:tentative="1">
      <w:start w:val="1"/>
      <w:numFmt w:val="decimal"/>
      <w:lvlText w:val="%7."/>
      <w:lvlJc w:val="left"/>
      <w:pPr>
        <w:ind w:left="4680" w:hanging="360"/>
      </w:pPr>
    </w:lvl>
    <w:lvl w:ilvl="7" w:tplc="6A141B8C" w:tentative="1">
      <w:start w:val="1"/>
      <w:numFmt w:val="lowerLetter"/>
      <w:lvlText w:val="%8."/>
      <w:lvlJc w:val="left"/>
      <w:pPr>
        <w:ind w:left="5400" w:hanging="360"/>
      </w:pPr>
    </w:lvl>
    <w:lvl w:ilvl="8" w:tplc="3CC235BC" w:tentative="1">
      <w:start w:val="1"/>
      <w:numFmt w:val="lowerRoman"/>
      <w:lvlText w:val="%9."/>
      <w:lvlJc w:val="right"/>
      <w:pPr>
        <w:ind w:left="6120" w:hanging="180"/>
      </w:pPr>
    </w:lvl>
  </w:abstractNum>
  <w:abstractNum w:abstractNumId="105" w15:restartNumberingAfterBreak="0">
    <w:nsid w:val="5F1854EB"/>
    <w:multiLevelType w:val="multilevel"/>
    <w:tmpl w:val="BE2E7900"/>
    <w:name w:val="dz_N2"/>
    <w:lvl w:ilvl="0">
      <w:start w:val="1"/>
      <w:numFmt w:val="decimal"/>
      <w:lvlText w:val="%1."/>
      <w:lvlJc w:val="left"/>
      <w:pPr>
        <w:ind w:left="450" w:hanging="450"/>
      </w:pPr>
      <w:rPr>
        <w:rFonts w:cs="Times New Roman" w:hint="default"/>
        <w:color w:val="auto"/>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6" w15:restartNumberingAfterBreak="0">
    <w:nsid w:val="5F411954"/>
    <w:multiLevelType w:val="hybridMultilevel"/>
    <w:tmpl w:val="BC3AA594"/>
    <w:lvl w:ilvl="0" w:tplc="A202B9EE">
      <w:start w:val="1"/>
      <w:numFmt w:val="decimal"/>
      <w:pStyle w:val="254"/>
      <w:lvlText w:val="2.5.%1"/>
      <w:lvlJc w:val="left"/>
      <w:pPr>
        <w:ind w:left="2138" w:hanging="360"/>
      </w:pPr>
      <w:rPr>
        <w:rFonts w:cs="Times New Roman" w:hint="default"/>
      </w:rPr>
    </w:lvl>
    <w:lvl w:ilvl="1" w:tplc="80D255CE" w:tentative="1">
      <w:start w:val="1"/>
      <w:numFmt w:val="lowerLetter"/>
      <w:lvlText w:val="%2."/>
      <w:lvlJc w:val="left"/>
      <w:pPr>
        <w:ind w:left="2858" w:hanging="360"/>
      </w:pPr>
      <w:rPr>
        <w:rFonts w:cs="Times New Roman"/>
      </w:rPr>
    </w:lvl>
    <w:lvl w:ilvl="2" w:tplc="4F0A9F5C" w:tentative="1">
      <w:start w:val="1"/>
      <w:numFmt w:val="lowerRoman"/>
      <w:lvlText w:val="%3."/>
      <w:lvlJc w:val="right"/>
      <w:pPr>
        <w:ind w:left="3578" w:hanging="180"/>
      </w:pPr>
      <w:rPr>
        <w:rFonts w:cs="Times New Roman"/>
      </w:rPr>
    </w:lvl>
    <w:lvl w:ilvl="3" w:tplc="FE8AA53E" w:tentative="1">
      <w:start w:val="1"/>
      <w:numFmt w:val="decimal"/>
      <w:lvlText w:val="%4."/>
      <w:lvlJc w:val="left"/>
      <w:pPr>
        <w:ind w:left="4298" w:hanging="360"/>
      </w:pPr>
      <w:rPr>
        <w:rFonts w:cs="Times New Roman"/>
      </w:rPr>
    </w:lvl>
    <w:lvl w:ilvl="4" w:tplc="B4B8A46E" w:tentative="1">
      <w:start w:val="1"/>
      <w:numFmt w:val="lowerLetter"/>
      <w:lvlText w:val="%5."/>
      <w:lvlJc w:val="left"/>
      <w:pPr>
        <w:ind w:left="5018" w:hanging="360"/>
      </w:pPr>
      <w:rPr>
        <w:rFonts w:cs="Times New Roman"/>
      </w:rPr>
    </w:lvl>
    <w:lvl w:ilvl="5" w:tplc="8584AA30" w:tentative="1">
      <w:start w:val="1"/>
      <w:numFmt w:val="lowerRoman"/>
      <w:lvlText w:val="%6."/>
      <w:lvlJc w:val="right"/>
      <w:pPr>
        <w:ind w:left="5738" w:hanging="180"/>
      </w:pPr>
      <w:rPr>
        <w:rFonts w:cs="Times New Roman"/>
      </w:rPr>
    </w:lvl>
    <w:lvl w:ilvl="6" w:tplc="9ED03054" w:tentative="1">
      <w:start w:val="1"/>
      <w:numFmt w:val="decimal"/>
      <w:lvlText w:val="%7."/>
      <w:lvlJc w:val="left"/>
      <w:pPr>
        <w:ind w:left="6458" w:hanging="360"/>
      </w:pPr>
      <w:rPr>
        <w:rFonts w:cs="Times New Roman"/>
      </w:rPr>
    </w:lvl>
    <w:lvl w:ilvl="7" w:tplc="6A141B8C" w:tentative="1">
      <w:start w:val="1"/>
      <w:numFmt w:val="lowerLetter"/>
      <w:lvlText w:val="%8."/>
      <w:lvlJc w:val="left"/>
      <w:pPr>
        <w:ind w:left="7178" w:hanging="360"/>
      </w:pPr>
      <w:rPr>
        <w:rFonts w:cs="Times New Roman"/>
      </w:rPr>
    </w:lvl>
    <w:lvl w:ilvl="8" w:tplc="3CC235BC" w:tentative="1">
      <w:start w:val="1"/>
      <w:numFmt w:val="lowerRoman"/>
      <w:lvlText w:val="%9."/>
      <w:lvlJc w:val="right"/>
      <w:pPr>
        <w:ind w:left="7898" w:hanging="180"/>
      </w:pPr>
      <w:rPr>
        <w:rFonts w:cs="Times New Roman"/>
      </w:rPr>
    </w:lvl>
  </w:abstractNum>
  <w:abstractNum w:abstractNumId="107" w15:restartNumberingAfterBreak="0">
    <w:nsid w:val="5F71319C"/>
    <w:multiLevelType w:val="hybridMultilevel"/>
    <w:tmpl w:val="5B6A8B0E"/>
    <w:lvl w:ilvl="0" w:tplc="F9C25246">
      <w:start w:val="1"/>
      <w:numFmt w:val="bullet"/>
      <w:pStyle w:val="punkt2RapM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8" w15:restartNumberingAfterBreak="0">
    <w:nsid w:val="6106000D"/>
    <w:multiLevelType w:val="hybridMultilevel"/>
    <w:tmpl w:val="1F8E0D8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615C56BD"/>
    <w:multiLevelType w:val="hybridMultilevel"/>
    <w:tmpl w:val="ED6499D2"/>
    <w:lvl w:ilvl="0" w:tplc="04150001">
      <w:start w:val="1"/>
      <w:numFmt w:val="decimal"/>
      <w:pStyle w:val="41"/>
      <w:lvlText w:val="3.%1"/>
      <w:lvlJc w:val="left"/>
      <w:pPr>
        <w:ind w:left="720" w:hanging="360"/>
      </w:pPr>
      <w:rPr>
        <w:rFonts w:cs="Times New Roman" w:hint="default"/>
        <w:sz w:val="24"/>
        <w:szCs w:val="24"/>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110" w15:restartNumberingAfterBreak="0">
    <w:nsid w:val="615F36A3"/>
    <w:multiLevelType w:val="hybridMultilevel"/>
    <w:tmpl w:val="9D348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4543C54"/>
    <w:multiLevelType w:val="hybridMultilevel"/>
    <w:tmpl w:val="6E80B436"/>
    <w:lvl w:ilvl="0" w:tplc="631227A0">
      <w:start w:val="1"/>
      <w:numFmt w:val="bullet"/>
      <w:pStyle w:val="Punktor0"/>
      <w:lvlText w:val=""/>
      <w:lvlJc w:val="left"/>
      <w:pPr>
        <w:ind w:left="786"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12" w15:restartNumberingAfterBreak="0">
    <w:nsid w:val="64F84990"/>
    <w:multiLevelType w:val="hybridMultilevel"/>
    <w:tmpl w:val="B148C1C2"/>
    <w:lvl w:ilvl="0" w:tplc="04150001">
      <w:start w:val="1"/>
      <w:numFmt w:val="bullet"/>
      <w:pStyle w:val="Listapunktowana1"/>
      <w:lvlText w:val=""/>
      <w:lvlJc w:val="left"/>
      <w:pPr>
        <w:tabs>
          <w:tab w:val="num" w:pos="2160"/>
        </w:tabs>
        <w:ind w:left="2160" w:hanging="360"/>
      </w:pPr>
      <w:rPr>
        <w:rFonts w:ascii="Symbol" w:hAnsi="Symbol" w:hint="default"/>
      </w:rPr>
    </w:lvl>
    <w:lvl w:ilvl="1" w:tplc="04150003">
      <w:start w:val="1"/>
      <w:numFmt w:val="bullet"/>
      <w:lvlText w:val=""/>
      <w:lvlJc w:val="left"/>
      <w:pPr>
        <w:tabs>
          <w:tab w:val="num" w:pos="1440"/>
        </w:tabs>
        <w:ind w:left="1420"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14" w15:restartNumberingAfterBreak="0">
    <w:nsid w:val="68D208DC"/>
    <w:multiLevelType w:val="hybridMultilevel"/>
    <w:tmpl w:val="926E2C48"/>
    <w:lvl w:ilvl="0" w:tplc="0E6222B4">
      <w:start w:val="1"/>
      <w:numFmt w:val="decimal"/>
      <w:pStyle w:val="SEAnagwek24"/>
      <w:lvlText w:val="4.%1."/>
      <w:lvlJc w:val="left"/>
      <w:pPr>
        <w:ind w:left="720" w:hanging="360"/>
      </w:pPr>
      <w:rPr>
        <w:rFonts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AA87D53"/>
    <w:multiLevelType w:val="singleLevel"/>
    <w:tmpl w:val="4F4ED812"/>
    <w:lvl w:ilvl="0">
      <w:start w:val="1"/>
      <w:numFmt w:val="bullet"/>
      <w:pStyle w:val="astrzaa"/>
      <w:lvlText w:val=""/>
      <w:lvlJc w:val="left"/>
      <w:pPr>
        <w:tabs>
          <w:tab w:val="num" w:pos="360"/>
        </w:tabs>
        <w:ind w:left="360" w:hanging="360"/>
      </w:pPr>
      <w:rPr>
        <w:rFonts w:ascii="Wingdings" w:hAnsi="Wingdings" w:hint="default"/>
      </w:rPr>
    </w:lvl>
  </w:abstractNum>
  <w:abstractNum w:abstractNumId="116" w15:restartNumberingAfterBreak="0">
    <w:nsid w:val="6AB574CB"/>
    <w:multiLevelType w:val="hybridMultilevel"/>
    <w:tmpl w:val="A4AC0EA2"/>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6BE91916"/>
    <w:multiLevelType w:val="hybridMultilevel"/>
    <w:tmpl w:val="6DBA07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C0717AA"/>
    <w:multiLevelType w:val="hybridMultilevel"/>
    <w:tmpl w:val="4386BAC8"/>
    <w:lvl w:ilvl="0" w:tplc="3DC89A24">
      <w:start w:val="1"/>
      <w:numFmt w:val="bullet"/>
      <w:pStyle w:val="SEAtekstzwyk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DCF5C7C"/>
    <w:multiLevelType w:val="multilevel"/>
    <w:tmpl w:val="5B1256A0"/>
    <w:styleLink w:val="magda1"/>
    <w:lvl w:ilvl="0">
      <w:start w:val="1"/>
      <w:numFmt w:val="lowerLetter"/>
      <w:lvlText w:val="%1)"/>
      <w:lvlJc w:val="left"/>
      <w:pPr>
        <w:ind w:left="1080" w:hanging="360"/>
      </w:pPr>
      <w:rPr>
        <w:rFonts w:cs="Times New Roman" w:hint="default"/>
      </w:rPr>
    </w:lvl>
    <w:lvl w:ilvl="1">
      <w:start w:val="1"/>
      <w:numFmt w:val="bullet"/>
      <w:lvlText w:val=""/>
      <w:lvlJc w:val="left"/>
      <w:pPr>
        <w:ind w:left="1440" w:hanging="360"/>
      </w:pPr>
      <w:rPr>
        <w:rFonts w:ascii="Symbol" w:hAnsi="Symbol" w:hint="default"/>
        <w:color w:val="auto"/>
      </w:rPr>
    </w:lvl>
    <w:lvl w:ilvl="2">
      <w:start w:val="1"/>
      <w:numFmt w:val="none"/>
      <w:lvlText w:val="%3"/>
      <w:lvlJc w:val="left"/>
      <w:pPr>
        <w:ind w:left="1134"/>
      </w:pPr>
      <w:rPr>
        <w:rFonts w:ascii="Arial" w:hAnsi="Arial" w:cs="Times New Roman" w:hint="default"/>
        <w:color w:val="auto"/>
        <w:sz w:val="22"/>
      </w:rPr>
    </w:lvl>
    <w:lvl w:ilvl="3">
      <w:start w:val="1"/>
      <w:numFmt w:val="bullet"/>
      <w:lvlText w:val=""/>
      <w:lvlJc w:val="left"/>
      <w:pPr>
        <w:ind w:left="2160" w:hanging="360"/>
      </w:pPr>
      <w:rPr>
        <w:rFonts w:ascii="Symbol" w:hAnsi="Symbol" w:hint="default"/>
        <w:color w:val="auto"/>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20" w15:restartNumberingAfterBreak="0">
    <w:nsid w:val="6E4A6BB6"/>
    <w:multiLevelType w:val="hybridMultilevel"/>
    <w:tmpl w:val="D58E4736"/>
    <w:lvl w:ilvl="0" w:tplc="F142057C">
      <w:start w:val="1"/>
      <w:numFmt w:val="bullet"/>
      <w:pStyle w:val="ECOPLANwyliczenie"/>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21" w15:restartNumberingAfterBreak="0">
    <w:nsid w:val="71DF4412"/>
    <w:multiLevelType w:val="hybridMultilevel"/>
    <w:tmpl w:val="606ED94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1F22CE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3" w15:restartNumberingAfterBreak="0">
    <w:nsid w:val="724E5822"/>
    <w:multiLevelType w:val="hybridMultilevel"/>
    <w:tmpl w:val="C64E47A6"/>
    <w:lvl w:ilvl="0" w:tplc="2ECA831A">
      <w:start w:val="1"/>
      <w:numFmt w:val="decimal"/>
      <w:pStyle w:val="nagwek1Kra"/>
      <w:lvlText w:val="%1."/>
      <w:lvlJc w:val="left"/>
      <w:pPr>
        <w:ind w:left="720" w:hanging="360"/>
      </w:pPr>
      <w:rPr>
        <w:rFonts w:ascii="Trebuchet MS" w:hAnsi="Trebuchet MS" w:hint="default"/>
        <w:b/>
        <w:i w:val="0"/>
        <w:position w:val="0"/>
        <w:sz w:val="28"/>
      </w:rPr>
    </w:lvl>
    <w:lvl w:ilvl="1" w:tplc="24BC8F06" w:tentative="1">
      <w:start w:val="1"/>
      <w:numFmt w:val="lowerLetter"/>
      <w:lvlText w:val="%2."/>
      <w:lvlJc w:val="left"/>
      <w:pPr>
        <w:ind w:left="1440" w:hanging="360"/>
      </w:pPr>
    </w:lvl>
    <w:lvl w:ilvl="2" w:tplc="71F64B1A" w:tentative="1">
      <w:start w:val="1"/>
      <w:numFmt w:val="lowerRoman"/>
      <w:lvlText w:val="%3."/>
      <w:lvlJc w:val="right"/>
      <w:pPr>
        <w:ind w:left="2160" w:hanging="180"/>
      </w:pPr>
    </w:lvl>
    <w:lvl w:ilvl="3" w:tplc="92B22D76" w:tentative="1">
      <w:start w:val="1"/>
      <w:numFmt w:val="decimal"/>
      <w:lvlText w:val="%4."/>
      <w:lvlJc w:val="left"/>
      <w:pPr>
        <w:ind w:left="2880" w:hanging="360"/>
      </w:pPr>
    </w:lvl>
    <w:lvl w:ilvl="4" w:tplc="554CD0B0" w:tentative="1">
      <w:start w:val="1"/>
      <w:numFmt w:val="lowerLetter"/>
      <w:lvlText w:val="%5."/>
      <w:lvlJc w:val="left"/>
      <w:pPr>
        <w:ind w:left="3600" w:hanging="360"/>
      </w:pPr>
    </w:lvl>
    <w:lvl w:ilvl="5" w:tplc="97B468A6" w:tentative="1">
      <w:start w:val="1"/>
      <w:numFmt w:val="lowerRoman"/>
      <w:lvlText w:val="%6."/>
      <w:lvlJc w:val="right"/>
      <w:pPr>
        <w:ind w:left="4320" w:hanging="180"/>
      </w:pPr>
    </w:lvl>
    <w:lvl w:ilvl="6" w:tplc="4708859A" w:tentative="1">
      <w:start w:val="1"/>
      <w:numFmt w:val="decimal"/>
      <w:lvlText w:val="%7."/>
      <w:lvlJc w:val="left"/>
      <w:pPr>
        <w:ind w:left="5040" w:hanging="360"/>
      </w:pPr>
    </w:lvl>
    <w:lvl w:ilvl="7" w:tplc="046268E8" w:tentative="1">
      <w:start w:val="1"/>
      <w:numFmt w:val="lowerLetter"/>
      <w:lvlText w:val="%8."/>
      <w:lvlJc w:val="left"/>
      <w:pPr>
        <w:ind w:left="5760" w:hanging="360"/>
      </w:pPr>
    </w:lvl>
    <w:lvl w:ilvl="8" w:tplc="ECA4158C" w:tentative="1">
      <w:start w:val="1"/>
      <w:numFmt w:val="lowerRoman"/>
      <w:lvlText w:val="%9."/>
      <w:lvlJc w:val="right"/>
      <w:pPr>
        <w:ind w:left="6480" w:hanging="180"/>
      </w:pPr>
    </w:lvl>
  </w:abstractNum>
  <w:abstractNum w:abstractNumId="124" w15:restartNumberingAfterBreak="0">
    <w:nsid w:val="745B1D77"/>
    <w:multiLevelType w:val="hybridMultilevel"/>
    <w:tmpl w:val="477497EC"/>
    <w:lvl w:ilvl="0" w:tplc="611AA86E">
      <w:start w:val="1"/>
      <w:numFmt w:val="bullet"/>
      <w:pStyle w:val="mylnik-"/>
      <w:lvlText w:val=""/>
      <w:lvlJc w:val="left"/>
      <w:pPr>
        <w:ind w:left="1211" w:hanging="360"/>
      </w:pPr>
      <w:rPr>
        <w:rFonts w:ascii="Symbol" w:hAnsi="Symbol" w:hint="default"/>
      </w:rPr>
    </w:lvl>
    <w:lvl w:ilvl="1" w:tplc="14F2DC06" w:tentative="1">
      <w:start w:val="1"/>
      <w:numFmt w:val="bullet"/>
      <w:lvlText w:val="o"/>
      <w:lvlJc w:val="left"/>
      <w:pPr>
        <w:ind w:left="1931" w:hanging="360"/>
      </w:pPr>
      <w:rPr>
        <w:rFonts w:ascii="Courier New" w:hAnsi="Courier New" w:hint="default"/>
      </w:rPr>
    </w:lvl>
    <w:lvl w:ilvl="2" w:tplc="897CDF6A" w:tentative="1">
      <w:start w:val="1"/>
      <w:numFmt w:val="bullet"/>
      <w:lvlText w:val=""/>
      <w:lvlJc w:val="left"/>
      <w:pPr>
        <w:ind w:left="2651" w:hanging="360"/>
      </w:pPr>
      <w:rPr>
        <w:rFonts w:ascii="Wingdings" w:hAnsi="Wingdings" w:hint="default"/>
      </w:rPr>
    </w:lvl>
    <w:lvl w:ilvl="3" w:tplc="80D4BF30" w:tentative="1">
      <w:start w:val="1"/>
      <w:numFmt w:val="bullet"/>
      <w:lvlText w:val=""/>
      <w:lvlJc w:val="left"/>
      <w:pPr>
        <w:ind w:left="3371" w:hanging="360"/>
      </w:pPr>
      <w:rPr>
        <w:rFonts w:ascii="Symbol" w:hAnsi="Symbol" w:hint="default"/>
      </w:rPr>
    </w:lvl>
    <w:lvl w:ilvl="4" w:tplc="2780D684" w:tentative="1">
      <w:start w:val="1"/>
      <w:numFmt w:val="bullet"/>
      <w:lvlText w:val="o"/>
      <w:lvlJc w:val="left"/>
      <w:pPr>
        <w:ind w:left="4091" w:hanging="360"/>
      </w:pPr>
      <w:rPr>
        <w:rFonts w:ascii="Courier New" w:hAnsi="Courier New" w:hint="default"/>
      </w:rPr>
    </w:lvl>
    <w:lvl w:ilvl="5" w:tplc="0AA25764" w:tentative="1">
      <w:start w:val="1"/>
      <w:numFmt w:val="bullet"/>
      <w:lvlText w:val=""/>
      <w:lvlJc w:val="left"/>
      <w:pPr>
        <w:ind w:left="4811" w:hanging="360"/>
      </w:pPr>
      <w:rPr>
        <w:rFonts w:ascii="Wingdings" w:hAnsi="Wingdings" w:hint="default"/>
      </w:rPr>
    </w:lvl>
    <w:lvl w:ilvl="6" w:tplc="FFDAEECC" w:tentative="1">
      <w:start w:val="1"/>
      <w:numFmt w:val="bullet"/>
      <w:lvlText w:val=""/>
      <w:lvlJc w:val="left"/>
      <w:pPr>
        <w:ind w:left="5531" w:hanging="360"/>
      </w:pPr>
      <w:rPr>
        <w:rFonts w:ascii="Symbol" w:hAnsi="Symbol" w:hint="default"/>
      </w:rPr>
    </w:lvl>
    <w:lvl w:ilvl="7" w:tplc="C5DC0F14" w:tentative="1">
      <w:start w:val="1"/>
      <w:numFmt w:val="bullet"/>
      <w:lvlText w:val="o"/>
      <w:lvlJc w:val="left"/>
      <w:pPr>
        <w:ind w:left="6251" w:hanging="360"/>
      </w:pPr>
      <w:rPr>
        <w:rFonts w:ascii="Courier New" w:hAnsi="Courier New" w:hint="default"/>
      </w:rPr>
    </w:lvl>
    <w:lvl w:ilvl="8" w:tplc="B07640E2" w:tentative="1">
      <w:start w:val="1"/>
      <w:numFmt w:val="bullet"/>
      <w:lvlText w:val=""/>
      <w:lvlJc w:val="left"/>
      <w:pPr>
        <w:ind w:left="6971" w:hanging="360"/>
      </w:pPr>
      <w:rPr>
        <w:rFonts w:ascii="Wingdings" w:hAnsi="Wingdings" w:hint="default"/>
      </w:rPr>
    </w:lvl>
  </w:abstractNum>
  <w:abstractNum w:abstractNumId="125" w15:restartNumberingAfterBreak="0">
    <w:nsid w:val="749C47EC"/>
    <w:multiLevelType w:val="hybridMultilevel"/>
    <w:tmpl w:val="D27C985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775B1D33"/>
    <w:multiLevelType w:val="hybridMultilevel"/>
    <w:tmpl w:val="C6540336"/>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8CB57B5"/>
    <w:multiLevelType w:val="multilevel"/>
    <w:tmpl w:val="D0FE6104"/>
    <w:lvl w:ilvl="0">
      <w:start w:val="1"/>
      <w:numFmt w:val="decimal"/>
      <w:pStyle w:val="nagwek3Kra"/>
      <w:lvlText w:val="%1."/>
      <w:lvlJc w:val="left"/>
      <w:pPr>
        <w:ind w:left="1068" w:hanging="360"/>
      </w:pPr>
      <w:rPr>
        <w:rFonts w:ascii="Trebuchet MS" w:hAnsi="Trebuchet MS" w:hint="default"/>
        <w:b/>
        <w:i/>
        <w:color w:val="FFFFFF"/>
        <w:position w:val="0"/>
        <w:sz w:val="20"/>
      </w:rPr>
    </w:lvl>
    <w:lvl w:ilvl="1">
      <w:start w:val="1"/>
      <w:numFmt w:val="decimal"/>
      <w:isLgl/>
      <w:lvlText w:val="%1.%2."/>
      <w:lvlJc w:val="left"/>
      <w:pPr>
        <w:ind w:left="1428" w:hanging="720"/>
      </w:pPr>
      <w:rPr>
        <w:rFonts w:hint="default"/>
        <w:b/>
        <w:color w:val="333366"/>
      </w:rPr>
    </w:lvl>
    <w:lvl w:ilvl="2">
      <w:start w:val="1"/>
      <w:numFmt w:val="decimal"/>
      <w:isLgl/>
      <w:lvlText w:val="%1.%2.%3."/>
      <w:lvlJc w:val="left"/>
      <w:pPr>
        <w:ind w:left="1788" w:hanging="1080"/>
      </w:pPr>
      <w:rPr>
        <w:rFonts w:hint="default"/>
        <w:b/>
        <w:color w:val="333366"/>
      </w:rPr>
    </w:lvl>
    <w:lvl w:ilvl="3">
      <w:start w:val="1"/>
      <w:numFmt w:val="decimal"/>
      <w:isLgl/>
      <w:lvlText w:val="%1.%2.%3.%4."/>
      <w:lvlJc w:val="left"/>
      <w:pPr>
        <w:ind w:left="1788" w:hanging="1080"/>
      </w:pPr>
      <w:rPr>
        <w:rFonts w:hint="default"/>
        <w:b/>
        <w:color w:val="333366"/>
      </w:rPr>
    </w:lvl>
    <w:lvl w:ilvl="4">
      <w:start w:val="1"/>
      <w:numFmt w:val="decimal"/>
      <w:isLgl/>
      <w:lvlText w:val="%1.%2.%3.%4.%5."/>
      <w:lvlJc w:val="left"/>
      <w:pPr>
        <w:ind w:left="2148" w:hanging="1440"/>
      </w:pPr>
      <w:rPr>
        <w:rFonts w:hint="default"/>
        <w:b/>
        <w:color w:val="333366"/>
      </w:rPr>
    </w:lvl>
    <w:lvl w:ilvl="5">
      <w:start w:val="1"/>
      <w:numFmt w:val="decimal"/>
      <w:isLgl/>
      <w:lvlText w:val="%1.%2.%3.%4.%5.%6."/>
      <w:lvlJc w:val="left"/>
      <w:pPr>
        <w:ind w:left="2508" w:hanging="1800"/>
      </w:pPr>
      <w:rPr>
        <w:rFonts w:hint="default"/>
        <w:b/>
        <w:color w:val="333366"/>
      </w:rPr>
    </w:lvl>
    <w:lvl w:ilvl="6">
      <w:start w:val="1"/>
      <w:numFmt w:val="decimal"/>
      <w:isLgl/>
      <w:lvlText w:val="%1.%2.%3.%4.%5.%6.%7."/>
      <w:lvlJc w:val="left"/>
      <w:pPr>
        <w:ind w:left="2868" w:hanging="2160"/>
      </w:pPr>
      <w:rPr>
        <w:rFonts w:hint="default"/>
        <w:b/>
        <w:color w:val="333366"/>
      </w:rPr>
    </w:lvl>
    <w:lvl w:ilvl="7">
      <w:start w:val="1"/>
      <w:numFmt w:val="decimal"/>
      <w:isLgl/>
      <w:lvlText w:val="%1.%2.%3.%4.%5.%6.%7.%8."/>
      <w:lvlJc w:val="left"/>
      <w:pPr>
        <w:ind w:left="2868" w:hanging="2160"/>
      </w:pPr>
      <w:rPr>
        <w:rFonts w:hint="default"/>
        <w:b/>
        <w:color w:val="333366"/>
      </w:rPr>
    </w:lvl>
    <w:lvl w:ilvl="8">
      <w:start w:val="1"/>
      <w:numFmt w:val="decimal"/>
      <w:isLgl/>
      <w:lvlText w:val="%1.%2.%3.%4.%5.%6.%7.%8.%9."/>
      <w:lvlJc w:val="left"/>
      <w:pPr>
        <w:ind w:left="3228" w:hanging="2520"/>
      </w:pPr>
      <w:rPr>
        <w:rFonts w:hint="default"/>
        <w:b/>
        <w:color w:val="333366"/>
      </w:rPr>
    </w:lvl>
  </w:abstractNum>
  <w:abstractNum w:abstractNumId="128" w15:restartNumberingAfterBreak="0">
    <w:nsid w:val="79C425B0"/>
    <w:multiLevelType w:val="hybridMultilevel"/>
    <w:tmpl w:val="109687E0"/>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E86285E"/>
    <w:multiLevelType w:val="hybridMultilevel"/>
    <w:tmpl w:val="31F4EA72"/>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7EB53B33"/>
    <w:multiLevelType w:val="hybridMultilevel"/>
    <w:tmpl w:val="AE3E0422"/>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7FE702ED"/>
    <w:multiLevelType w:val="hybridMultilevel"/>
    <w:tmpl w:val="F0FEF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7"/>
  </w:num>
  <w:num w:numId="2">
    <w:abstractNumId w:val="74"/>
  </w:num>
  <w:num w:numId="3">
    <w:abstractNumId w:val="28"/>
  </w:num>
  <w:num w:numId="4">
    <w:abstractNumId w:val="35"/>
  </w:num>
  <w:num w:numId="5">
    <w:abstractNumId w:val="115"/>
  </w:num>
  <w:num w:numId="6">
    <w:abstractNumId w:val="86"/>
  </w:num>
  <w:num w:numId="7">
    <w:abstractNumId w:val="122"/>
  </w:num>
  <w:num w:numId="8">
    <w:abstractNumId w:val="12"/>
  </w:num>
  <w:num w:numId="9">
    <w:abstractNumId w:val="119"/>
  </w:num>
  <w:num w:numId="10">
    <w:abstractNumId w:val="104"/>
  </w:num>
  <w:num w:numId="11">
    <w:abstractNumId w:val="123"/>
  </w:num>
  <w:num w:numId="12">
    <w:abstractNumId w:val="27"/>
  </w:num>
  <w:num w:numId="13">
    <w:abstractNumId w:val="127"/>
  </w:num>
  <w:num w:numId="14">
    <w:abstractNumId w:val="85"/>
  </w:num>
  <w:num w:numId="15">
    <w:abstractNumId w:val="87"/>
  </w:num>
  <w:num w:numId="16">
    <w:abstractNumId w:val="46"/>
  </w:num>
  <w:num w:numId="17">
    <w:abstractNumId w:val="102"/>
  </w:num>
  <w:num w:numId="18">
    <w:abstractNumId w:val="43"/>
  </w:num>
  <w:num w:numId="19">
    <w:abstractNumId w:val="14"/>
  </w:num>
  <w:num w:numId="20">
    <w:abstractNumId w:val="111"/>
  </w:num>
  <w:num w:numId="21">
    <w:abstractNumId w:val="60"/>
  </w:num>
  <w:num w:numId="22">
    <w:abstractNumId w:val="62"/>
  </w:num>
  <w:num w:numId="23">
    <w:abstractNumId w:val="31"/>
  </w:num>
  <w:num w:numId="24">
    <w:abstractNumId w:val="0"/>
  </w:num>
  <w:num w:numId="25">
    <w:abstractNumId w:val="124"/>
  </w:num>
  <w:num w:numId="26">
    <w:abstractNumId w:val="55"/>
  </w:num>
  <w:num w:numId="27">
    <w:abstractNumId w:val="18"/>
  </w:num>
  <w:num w:numId="28">
    <w:abstractNumId w:val="79"/>
  </w:num>
  <w:num w:numId="29">
    <w:abstractNumId w:val="2"/>
  </w:num>
  <w:num w:numId="30">
    <w:abstractNumId w:val="45"/>
  </w:num>
  <w:num w:numId="31">
    <w:abstractNumId w:val="93"/>
  </w:num>
  <w:num w:numId="32">
    <w:abstractNumId w:val="61"/>
  </w:num>
  <w:num w:numId="33">
    <w:abstractNumId w:val="106"/>
  </w:num>
  <w:num w:numId="34">
    <w:abstractNumId w:val="24"/>
  </w:num>
  <w:num w:numId="35">
    <w:abstractNumId w:val="120"/>
  </w:num>
  <w:num w:numId="36">
    <w:abstractNumId w:val="109"/>
  </w:num>
  <w:num w:numId="37">
    <w:abstractNumId w:val="56"/>
  </w:num>
  <w:num w:numId="38">
    <w:abstractNumId w:val="72"/>
  </w:num>
  <w:num w:numId="39">
    <w:abstractNumId w:val="94"/>
  </w:num>
  <w:num w:numId="40">
    <w:abstractNumId w:val="53"/>
  </w:num>
  <w:num w:numId="41">
    <w:abstractNumId w:val="70"/>
  </w:num>
  <w:num w:numId="42">
    <w:abstractNumId w:val="22"/>
  </w:num>
  <w:num w:numId="43">
    <w:abstractNumId w:val="90"/>
  </w:num>
  <w:num w:numId="44">
    <w:abstractNumId w:val="9"/>
  </w:num>
  <w:num w:numId="45">
    <w:abstractNumId w:val="47"/>
  </w:num>
  <w:num w:numId="46">
    <w:abstractNumId w:val="113"/>
  </w:num>
  <w:num w:numId="47">
    <w:abstractNumId w:val="11"/>
  </w:num>
  <w:num w:numId="48">
    <w:abstractNumId w:val="100"/>
  </w:num>
  <w:num w:numId="49">
    <w:abstractNumId w:val="1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4"/>
  </w:num>
  <w:num w:numId="51">
    <w:abstractNumId w:val="118"/>
  </w:num>
  <w:num w:numId="52">
    <w:abstractNumId w:val="38"/>
  </w:num>
  <w:num w:numId="53">
    <w:abstractNumId w:val="107"/>
  </w:num>
  <w:num w:numId="54">
    <w:abstractNumId w:val="48"/>
  </w:num>
  <w:num w:numId="55">
    <w:abstractNumId w:val="21"/>
  </w:num>
  <w:num w:numId="56">
    <w:abstractNumId w:val="13"/>
  </w:num>
  <w:num w:numId="57">
    <w:abstractNumId w:val="44"/>
  </w:num>
  <w:num w:numId="58">
    <w:abstractNumId w:val="103"/>
  </w:num>
  <w:num w:numId="59">
    <w:abstractNumId w:val="23"/>
  </w:num>
  <w:num w:numId="60">
    <w:abstractNumId w:val="20"/>
  </w:num>
  <w:num w:numId="61">
    <w:abstractNumId w:val="131"/>
  </w:num>
  <w:num w:numId="62">
    <w:abstractNumId w:val="117"/>
  </w:num>
  <w:num w:numId="63">
    <w:abstractNumId w:val="3"/>
  </w:num>
  <w:num w:numId="64">
    <w:abstractNumId w:val="110"/>
  </w:num>
  <w:num w:numId="65">
    <w:abstractNumId w:val="29"/>
  </w:num>
  <w:num w:numId="66">
    <w:abstractNumId w:val="1"/>
  </w:num>
  <w:num w:numId="67">
    <w:abstractNumId w:val="52"/>
  </w:num>
  <w:num w:numId="68">
    <w:abstractNumId w:val="73"/>
  </w:num>
  <w:num w:numId="69">
    <w:abstractNumId w:val="88"/>
  </w:num>
  <w:num w:numId="70">
    <w:abstractNumId w:val="84"/>
  </w:num>
  <w:num w:numId="71">
    <w:abstractNumId w:val="63"/>
  </w:num>
  <w:num w:numId="72">
    <w:abstractNumId w:val="37"/>
  </w:num>
  <w:num w:numId="73">
    <w:abstractNumId w:val="15"/>
  </w:num>
  <w:num w:numId="74">
    <w:abstractNumId w:val="66"/>
  </w:num>
  <w:num w:numId="75">
    <w:abstractNumId w:val="54"/>
  </w:num>
  <w:num w:numId="76">
    <w:abstractNumId w:val="89"/>
  </w:num>
  <w:num w:numId="77">
    <w:abstractNumId w:val="25"/>
  </w:num>
  <w:num w:numId="78">
    <w:abstractNumId w:val="65"/>
  </w:num>
  <w:num w:numId="79">
    <w:abstractNumId w:val="96"/>
  </w:num>
  <w:num w:numId="80">
    <w:abstractNumId w:val="101"/>
  </w:num>
  <w:num w:numId="81">
    <w:abstractNumId w:val="125"/>
  </w:num>
  <w:num w:numId="82">
    <w:abstractNumId w:val="32"/>
  </w:num>
  <w:num w:numId="83">
    <w:abstractNumId w:val="92"/>
  </w:num>
  <w:num w:numId="84">
    <w:abstractNumId w:val="71"/>
  </w:num>
  <w:num w:numId="85">
    <w:abstractNumId w:val="34"/>
  </w:num>
  <w:num w:numId="86">
    <w:abstractNumId w:val="16"/>
  </w:num>
  <w:num w:numId="87">
    <w:abstractNumId w:val="36"/>
  </w:num>
  <w:num w:numId="88">
    <w:abstractNumId w:val="17"/>
  </w:num>
  <w:num w:numId="89">
    <w:abstractNumId w:val="82"/>
  </w:num>
  <w:num w:numId="90">
    <w:abstractNumId w:val="40"/>
  </w:num>
  <w:num w:numId="91">
    <w:abstractNumId w:val="76"/>
  </w:num>
  <w:num w:numId="92">
    <w:abstractNumId w:val="30"/>
  </w:num>
  <w:num w:numId="93">
    <w:abstractNumId w:val="99"/>
  </w:num>
  <w:num w:numId="94">
    <w:abstractNumId w:val="75"/>
  </w:num>
  <w:num w:numId="95">
    <w:abstractNumId w:val="78"/>
  </w:num>
  <w:num w:numId="96">
    <w:abstractNumId w:val="80"/>
  </w:num>
  <w:num w:numId="97">
    <w:abstractNumId w:val="42"/>
  </w:num>
  <w:num w:numId="98">
    <w:abstractNumId w:val="51"/>
  </w:num>
  <w:num w:numId="99">
    <w:abstractNumId w:val="91"/>
  </w:num>
  <w:num w:numId="100">
    <w:abstractNumId w:val="59"/>
  </w:num>
  <w:num w:numId="101">
    <w:abstractNumId w:val="130"/>
  </w:num>
  <w:num w:numId="102">
    <w:abstractNumId w:val="129"/>
  </w:num>
  <w:num w:numId="103">
    <w:abstractNumId w:val="116"/>
  </w:num>
  <w:num w:numId="104">
    <w:abstractNumId w:val="98"/>
  </w:num>
  <w:num w:numId="105">
    <w:abstractNumId w:val="126"/>
  </w:num>
  <w:num w:numId="106">
    <w:abstractNumId w:val="67"/>
  </w:num>
  <w:num w:numId="107">
    <w:abstractNumId w:val="128"/>
  </w:num>
  <w:num w:numId="108">
    <w:abstractNumId w:val="10"/>
  </w:num>
  <w:num w:numId="109">
    <w:abstractNumId w:val="83"/>
  </w:num>
  <w:num w:numId="110">
    <w:abstractNumId w:val="68"/>
  </w:num>
  <w:num w:numId="111">
    <w:abstractNumId w:val="58"/>
  </w:num>
  <w:num w:numId="112">
    <w:abstractNumId w:val="7"/>
  </w:num>
  <w:num w:numId="113">
    <w:abstractNumId w:val="49"/>
  </w:num>
  <w:num w:numId="114">
    <w:abstractNumId w:val="95"/>
  </w:num>
  <w:num w:numId="115">
    <w:abstractNumId w:val="41"/>
  </w:num>
  <w:num w:numId="116">
    <w:abstractNumId w:val="64"/>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
  </w:num>
  <w:num w:numId="119">
    <w:abstractNumId w:val="50"/>
  </w:num>
  <w:num w:numId="120">
    <w:abstractNumId w:val="81"/>
  </w:num>
  <w:num w:numId="121">
    <w:abstractNumId w:val="108"/>
  </w:num>
  <w:num w:numId="122">
    <w:abstractNumId w:val="19"/>
  </w:num>
  <w:num w:numId="123">
    <w:abstractNumId w:val="6"/>
  </w:num>
  <w:num w:numId="124">
    <w:abstractNumId w:val="39"/>
  </w:num>
  <w:num w:numId="125">
    <w:abstractNumId w:val="97"/>
  </w:num>
  <w:num w:numId="126">
    <w:abstractNumId w:val="77"/>
  </w:num>
  <w:num w:numId="127">
    <w:abstractNumId w:val="5"/>
  </w:num>
  <w:num w:numId="128">
    <w:abstractNumId w:val="121"/>
  </w:num>
  <w:num w:numId="129">
    <w:abstractNumId w:val="26"/>
  </w:num>
  <w:num w:numId="130">
    <w:abstractNumId w:val="4"/>
  </w:num>
  <w:num w:numId="131">
    <w:abstractNumId w:val="69"/>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401"/>
    <w:rsid w:val="00000093"/>
    <w:rsid w:val="000001B8"/>
    <w:rsid w:val="000004FD"/>
    <w:rsid w:val="000012EC"/>
    <w:rsid w:val="0000143F"/>
    <w:rsid w:val="00001510"/>
    <w:rsid w:val="00001A05"/>
    <w:rsid w:val="00001F29"/>
    <w:rsid w:val="000021C1"/>
    <w:rsid w:val="0000253A"/>
    <w:rsid w:val="0000273E"/>
    <w:rsid w:val="00002821"/>
    <w:rsid w:val="00002EE4"/>
    <w:rsid w:val="00003019"/>
    <w:rsid w:val="000032F2"/>
    <w:rsid w:val="00003F46"/>
    <w:rsid w:val="00003FAB"/>
    <w:rsid w:val="000048B3"/>
    <w:rsid w:val="000051F2"/>
    <w:rsid w:val="00005257"/>
    <w:rsid w:val="000054B9"/>
    <w:rsid w:val="000055CE"/>
    <w:rsid w:val="00005B25"/>
    <w:rsid w:val="00005D2F"/>
    <w:rsid w:val="000062DD"/>
    <w:rsid w:val="00007392"/>
    <w:rsid w:val="00007501"/>
    <w:rsid w:val="00007C86"/>
    <w:rsid w:val="00007D2F"/>
    <w:rsid w:val="000101F6"/>
    <w:rsid w:val="0001045F"/>
    <w:rsid w:val="00010D87"/>
    <w:rsid w:val="00011139"/>
    <w:rsid w:val="0001133B"/>
    <w:rsid w:val="000116AA"/>
    <w:rsid w:val="0001197B"/>
    <w:rsid w:val="00011B13"/>
    <w:rsid w:val="00011B55"/>
    <w:rsid w:val="00011FB9"/>
    <w:rsid w:val="00012497"/>
    <w:rsid w:val="0001272D"/>
    <w:rsid w:val="000129CF"/>
    <w:rsid w:val="00012F06"/>
    <w:rsid w:val="0001377B"/>
    <w:rsid w:val="00013A65"/>
    <w:rsid w:val="00013F64"/>
    <w:rsid w:val="0001411D"/>
    <w:rsid w:val="0001419D"/>
    <w:rsid w:val="000142E0"/>
    <w:rsid w:val="00014856"/>
    <w:rsid w:val="00014DC3"/>
    <w:rsid w:val="00014DE4"/>
    <w:rsid w:val="00015032"/>
    <w:rsid w:val="0001505F"/>
    <w:rsid w:val="00015370"/>
    <w:rsid w:val="00015C25"/>
    <w:rsid w:val="00015F9C"/>
    <w:rsid w:val="000164E6"/>
    <w:rsid w:val="0001728A"/>
    <w:rsid w:val="00017388"/>
    <w:rsid w:val="0001741D"/>
    <w:rsid w:val="0001772D"/>
    <w:rsid w:val="0001790E"/>
    <w:rsid w:val="00017A5A"/>
    <w:rsid w:val="00017F1C"/>
    <w:rsid w:val="00017F74"/>
    <w:rsid w:val="0002066A"/>
    <w:rsid w:val="0002094D"/>
    <w:rsid w:val="00020A00"/>
    <w:rsid w:val="00020E32"/>
    <w:rsid w:val="00021282"/>
    <w:rsid w:val="000217B1"/>
    <w:rsid w:val="00021CDA"/>
    <w:rsid w:val="00022439"/>
    <w:rsid w:val="00022AF6"/>
    <w:rsid w:val="00022B4A"/>
    <w:rsid w:val="00022C3D"/>
    <w:rsid w:val="00022DCF"/>
    <w:rsid w:val="00023071"/>
    <w:rsid w:val="000231D9"/>
    <w:rsid w:val="00023274"/>
    <w:rsid w:val="00023E0A"/>
    <w:rsid w:val="000240C7"/>
    <w:rsid w:val="00024183"/>
    <w:rsid w:val="0002459B"/>
    <w:rsid w:val="00024734"/>
    <w:rsid w:val="00024A2C"/>
    <w:rsid w:val="00024B1F"/>
    <w:rsid w:val="00024BD9"/>
    <w:rsid w:val="00026271"/>
    <w:rsid w:val="0002660F"/>
    <w:rsid w:val="0002677F"/>
    <w:rsid w:val="00026B95"/>
    <w:rsid w:val="00026D7B"/>
    <w:rsid w:val="00026FDA"/>
    <w:rsid w:val="00027178"/>
    <w:rsid w:val="000273F8"/>
    <w:rsid w:val="0002752B"/>
    <w:rsid w:val="00027893"/>
    <w:rsid w:val="00030068"/>
    <w:rsid w:val="0003020F"/>
    <w:rsid w:val="00030389"/>
    <w:rsid w:val="0003046A"/>
    <w:rsid w:val="00030D7F"/>
    <w:rsid w:val="00030ED5"/>
    <w:rsid w:val="00030F1B"/>
    <w:rsid w:val="000318CF"/>
    <w:rsid w:val="00031928"/>
    <w:rsid w:val="00031B81"/>
    <w:rsid w:val="00032005"/>
    <w:rsid w:val="00032026"/>
    <w:rsid w:val="00032292"/>
    <w:rsid w:val="00032D7E"/>
    <w:rsid w:val="00033058"/>
    <w:rsid w:val="00033590"/>
    <w:rsid w:val="000337CB"/>
    <w:rsid w:val="00033972"/>
    <w:rsid w:val="0003506A"/>
    <w:rsid w:val="00035773"/>
    <w:rsid w:val="00035D7C"/>
    <w:rsid w:val="00036B19"/>
    <w:rsid w:val="00036B85"/>
    <w:rsid w:val="00036F7A"/>
    <w:rsid w:val="000371E6"/>
    <w:rsid w:val="0003762B"/>
    <w:rsid w:val="0004004F"/>
    <w:rsid w:val="000401A7"/>
    <w:rsid w:val="000405AA"/>
    <w:rsid w:val="0004140C"/>
    <w:rsid w:val="00041A61"/>
    <w:rsid w:val="00042485"/>
    <w:rsid w:val="000424F4"/>
    <w:rsid w:val="000424F8"/>
    <w:rsid w:val="00042B0D"/>
    <w:rsid w:val="00042E82"/>
    <w:rsid w:val="000430CE"/>
    <w:rsid w:val="00043629"/>
    <w:rsid w:val="00043ADC"/>
    <w:rsid w:val="00043C63"/>
    <w:rsid w:val="000446E9"/>
    <w:rsid w:val="00044941"/>
    <w:rsid w:val="00044D2D"/>
    <w:rsid w:val="00044EF1"/>
    <w:rsid w:val="0004517A"/>
    <w:rsid w:val="00045781"/>
    <w:rsid w:val="000459E3"/>
    <w:rsid w:val="00045E1D"/>
    <w:rsid w:val="00045FF4"/>
    <w:rsid w:val="0004620F"/>
    <w:rsid w:val="00046269"/>
    <w:rsid w:val="000468E6"/>
    <w:rsid w:val="00047165"/>
    <w:rsid w:val="000471AF"/>
    <w:rsid w:val="000477A3"/>
    <w:rsid w:val="000477E0"/>
    <w:rsid w:val="000479AA"/>
    <w:rsid w:val="00047BA9"/>
    <w:rsid w:val="00047D09"/>
    <w:rsid w:val="0005008D"/>
    <w:rsid w:val="0005031D"/>
    <w:rsid w:val="0005053C"/>
    <w:rsid w:val="00050674"/>
    <w:rsid w:val="00050922"/>
    <w:rsid w:val="00050AFE"/>
    <w:rsid w:val="00050C25"/>
    <w:rsid w:val="00051328"/>
    <w:rsid w:val="000513FF"/>
    <w:rsid w:val="000518C6"/>
    <w:rsid w:val="00052060"/>
    <w:rsid w:val="00052291"/>
    <w:rsid w:val="000523CC"/>
    <w:rsid w:val="0005318D"/>
    <w:rsid w:val="0005386E"/>
    <w:rsid w:val="00053F6F"/>
    <w:rsid w:val="000542FA"/>
    <w:rsid w:val="00054541"/>
    <w:rsid w:val="000546AD"/>
    <w:rsid w:val="000546B2"/>
    <w:rsid w:val="000546BF"/>
    <w:rsid w:val="00054B89"/>
    <w:rsid w:val="00054D73"/>
    <w:rsid w:val="00054FAC"/>
    <w:rsid w:val="00055016"/>
    <w:rsid w:val="00055B60"/>
    <w:rsid w:val="00055DD7"/>
    <w:rsid w:val="00055DD8"/>
    <w:rsid w:val="00055F7A"/>
    <w:rsid w:val="0005621D"/>
    <w:rsid w:val="00056236"/>
    <w:rsid w:val="000562E7"/>
    <w:rsid w:val="000565D3"/>
    <w:rsid w:val="000566C2"/>
    <w:rsid w:val="00056967"/>
    <w:rsid w:val="00056BCE"/>
    <w:rsid w:val="00056BFB"/>
    <w:rsid w:val="00056DF1"/>
    <w:rsid w:val="00056E4A"/>
    <w:rsid w:val="00056FAF"/>
    <w:rsid w:val="00057110"/>
    <w:rsid w:val="0005717E"/>
    <w:rsid w:val="0005742B"/>
    <w:rsid w:val="0005748D"/>
    <w:rsid w:val="00057525"/>
    <w:rsid w:val="0005798D"/>
    <w:rsid w:val="00057CF4"/>
    <w:rsid w:val="000617A9"/>
    <w:rsid w:val="0006193E"/>
    <w:rsid w:val="000623D3"/>
    <w:rsid w:val="0006263F"/>
    <w:rsid w:val="000629C3"/>
    <w:rsid w:val="00062E6E"/>
    <w:rsid w:val="000630AF"/>
    <w:rsid w:val="00063712"/>
    <w:rsid w:val="00063C20"/>
    <w:rsid w:val="00063C6F"/>
    <w:rsid w:val="00064140"/>
    <w:rsid w:val="000649FE"/>
    <w:rsid w:val="00064F32"/>
    <w:rsid w:val="000652DB"/>
    <w:rsid w:val="00065B9D"/>
    <w:rsid w:val="00066154"/>
    <w:rsid w:val="0006627B"/>
    <w:rsid w:val="000665F6"/>
    <w:rsid w:val="000669DB"/>
    <w:rsid w:val="00066FB7"/>
    <w:rsid w:val="000673B3"/>
    <w:rsid w:val="00067412"/>
    <w:rsid w:val="00067681"/>
    <w:rsid w:val="00070027"/>
    <w:rsid w:val="000700B3"/>
    <w:rsid w:val="00070262"/>
    <w:rsid w:val="00070DDE"/>
    <w:rsid w:val="00070F81"/>
    <w:rsid w:val="00071269"/>
    <w:rsid w:val="000714D7"/>
    <w:rsid w:val="00071F15"/>
    <w:rsid w:val="00072052"/>
    <w:rsid w:val="000722F6"/>
    <w:rsid w:val="0007248F"/>
    <w:rsid w:val="00072669"/>
    <w:rsid w:val="000728AA"/>
    <w:rsid w:val="00072997"/>
    <w:rsid w:val="00072D95"/>
    <w:rsid w:val="00073070"/>
    <w:rsid w:val="000731E2"/>
    <w:rsid w:val="000735F6"/>
    <w:rsid w:val="00073804"/>
    <w:rsid w:val="00073EB9"/>
    <w:rsid w:val="000743B9"/>
    <w:rsid w:val="000745EB"/>
    <w:rsid w:val="00074A34"/>
    <w:rsid w:val="00074C05"/>
    <w:rsid w:val="00074FEB"/>
    <w:rsid w:val="00075869"/>
    <w:rsid w:val="000758CB"/>
    <w:rsid w:val="000759E0"/>
    <w:rsid w:val="00075D1D"/>
    <w:rsid w:val="000761C1"/>
    <w:rsid w:val="000764A6"/>
    <w:rsid w:val="000764C0"/>
    <w:rsid w:val="0007675D"/>
    <w:rsid w:val="0007691B"/>
    <w:rsid w:val="00076D12"/>
    <w:rsid w:val="0007755B"/>
    <w:rsid w:val="00077D90"/>
    <w:rsid w:val="00077E65"/>
    <w:rsid w:val="0008025D"/>
    <w:rsid w:val="000804A7"/>
    <w:rsid w:val="00080601"/>
    <w:rsid w:val="0008072A"/>
    <w:rsid w:val="00081413"/>
    <w:rsid w:val="000817A5"/>
    <w:rsid w:val="00081B0D"/>
    <w:rsid w:val="00081CDF"/>
    <w:rsid w:val="00081E86"/>
    <w:rsid w:val="00081FDB"/>
    <w:rsid w:val="0008218B"/>
    <w:rsid w:val="000824F4"/>
    <w:rsid w:val="0008260B"/>
    <w:rsid w:val="000829CE"/>
    <w:rsid w:val="00082DF3"/>
    <w:rsid w:val="000831FF"/>
    <w:rsid w:val="00083501"/>
    <w:rsid w:val="00083849"/>
    <w:rsid w:val="00083900"/>
    <w:rsid w:val="000839C7"/>
    <w:rsid w:val="00083AD2"/>
    <w:rsid w:val="00084219"/>
    <w:rsid w:val="000842CA"/>
    <w:rsid w:val="00084E25"/>
    <w:rsid w:val="0008507D"/>
    <w:rsid w:val="0008541F"/>
    <w:rsid w:val="00085817"/>
    <w:rsid w:val="00085D70"/>
    <w:rsid w:val="00085DBE"/>
    <w:rsid w:val="0008671D"/>
    <w:rsid w:val="00086821"/>
    <w:rsid w:val="00086B74"/>
    <w:rsid w:val="00086C46"/>
    <w:rsid w:val="000872A0"/>
    <w:rsid w:val="000873F5"/>
    <w:rsid w:val="0008755E"/>
    <w:rsid w:val="000878C9"/>
    <w:rsid w:val="00087B76"/>
    <w:rsid w:val="00087EA3"/>
    <w:rsid w:val="000902FB"/>
    <w:rsid w:val="000904C5"/>
    <w:rsid w:val="000904C6"/>
    <w:rsid w:val="00090CF3"/>
    <w:rsid w:val="00091982"/>
    <w:rsid w:val="0009257D"/>
    <w:rsid w:val="00092720"/>
    <w:rsid w:val="0009297F"/>
    <w:rsid w:val="00092DAE"/>
    <w:rsid w:val="00092FE0"/>
    <w:rsid w:val="00093897"/>
    <w:rsid w:val="00093AA4"/>
    <w:rsid w:val="00093CB2"/>
    <w:rsid w:val="000942A7"/>
    <w:rsid w:val="000946EA"/>
    <w:rsid w:val="000947D1"/>
    <w:rsid w:val="00094873"/>
    <w:rsid w:val="00094D70"/>
    <w:rsid w:val="0009508B"/>
    <w:rsid w:val="00095349"/>
    <w:rsid w:val="000954C0"/>
    <w:rsid w:val="00095569"/>
    <w:rsid w:val="000958C3"/>
    <w:rsid w:val="00095913"/>
    <w:rsid w:val="00096B0E"/>
    <w:rsid w:val="00096DA3"/>
    <w:rsid w:val="0009711F"/>
    <w:rsid w:val="0009748C"/>
    <w:rsid w:val="00097718"/>
    <w:rsid w:val="00097C4A"/>
    <w:rsid w:val="000A02C7"/>
    <w:rsid w:val="000A06F6"/>
    <w:rsid w:val="000A0AB7"/>
    <w:rsid w:val="000A0C9D"/>
    <w:rsid w:val="000A119B"/>
    <w:rsid w:val="000A11DA"/>
    <w:rsid w:val="000A13C0"/>
    <w:rsid w:val="000A1BC7"/>
    <w:rsid w:val="000A1C94"/>
    <w:rsid w:val="000A1D69"/>
    <w:rsid w:val="000A1F90"/>
    <w:rsid w:val="000A1FB0"/>
    <w:rsid w:val="000A2123"/>
    <w:rsid w:val="000A237B"/>
    <w:rsid w:val="000A27F6"/>
    <w:rsid w:val="000A29AE"/>
    <w:rsid w:val="000A2A04"/>
    <w:rsid w:val="000A32D5"/>
    <w:rsid w:val="000A388F"/>
    <w:rsid w:val="000A3979"/>
    <w:rsid w:val="000A3B55"/>
    <w:rsid w:val="000A45CE"/>
    <w:rsid w:val="000A4DF8"/>
    <w:rsid w:val="000A51F9"/>
    <w:rsid w:val="000A5BF2"/>
    <w:rsid w:val="000A5C77"/>
    <w:rsid w:val="000A5D7B"/>
    <w:rsid w:val="000A6136"/>
    <w:rsid w:val="000A6337"/>
    <w:rsid w:val="000A6B80"/>
    <w:rsid w:val="000A6C75"/>
    <w:rsid w:val="000A6E57"/>
    <w:rsid w:val="000A6FFE"/>
    <w:rsid w:val="000A7123"/>
    <w:rsid w:val="000A73E6"/>
    <w:rsid w:val="000A7C1F"/>
    <w:rsid w:val="000A7D3E"/>
    <w:rsid w:val="000B074D"/>
    <w:rsid w:val="000B08AA"/>
    <w:rsid w:val="000B1941"/>
    <w:rsid w:val="000B1A84"/>
    <w:rsid w:val="000B1B5A"/>
    <w:rsid w:val="000B1BFE"/>
    <w:rsid w:val="000B23D4"/>
    <w:rsid w:val="000B2456"/>
    <w:rsid w:val="000B2731"/>
    <w:rsid w:val="000B2736"/>
    <w:rsid w:val="000B289B"/>
    <w:rsid w:val="000B29CB"/>
    <w:rsid w:val="000B2B14"/>
    <w:rsid w:val="000B3314"/>
    <w:rsid w:val="000B371B"/>
    <w:rsid w:val="000B395F"/>
    <w:rsid w:val="000B397D"/>
    <w:rsid w:val="000B3CC6"/>
    <w:rsid w:val="000B483F"/>
    <w:rsid w:val="000B4B46"/>
    <w:rsid w:val="000B50E4"/>
    <w:rsid w:val="000B50F3"/>
    <w:rsid w:val="000B5362"/>
    <w:rsid w:val="000B5598"/>
    <w:rsid w:val="000B5A84"/>
    <w:rsid w:val="000B5B84"/>
    <w:rsid w:val="000B6BB6"/>
    <w:rsid w:val="000B6FA0"/>
    <w:rsid w:val="000B70FF"/>
    <w:rsid w:val="000B7365"/>
    <w:rsid w:val="000B7752"/>
    <w:rsid w:val="000B7B5F"/>
    <w:rsid w:val="000B7D83"/>
    <w:rsid w:val="000C0677"/>
    <w:rsid w:val="000C07C5"/>
    <w:rsid w:val="000C12DF"/>
    <w:rsid w:val="000C18E8"/>
    <w:rsid w:val="000C2308"/>
    <w:rsid w:val="000C2CA0"/>
    <w:rsid w:val="000C2E75"/>
    <w:rsid w:val="000C2F85"/>
    <w:rsid w:val="000C338A"/>
    <w:rsid w:val="000C36BD"/>
    <w:rsid w:val="000C40F9"/>
    <w:rsid w:val="000C43B7"/>
    <w:rsid w:val="000C4450"/>
    <w:rsid w:val="000C47EC"/>
    <w:rsid w:val="000C4ACC"/>
    <w:rsid w:val="000C4B11"/>
    <w:rsid w:val="000C4E74"/>
    <w:rsid w:val="000C519B"/>
    <w:rsid w:val="000C5527"/>
    <w:rsid w:val="000C626C"/>
    <w:rsid w:val="000C6BCB"/>
    <w:rsid w:val="000C6D23"/>
    <w:rsid w:val="000C76B2"/>
    <w:rsid w:val="000C7A76"/>
    <w:rsid w:val="000C7F5D"/>
    <w:rsid w:val="000D05AE"/>
    <w:rsid w:val="000D05BB"/>
    <w:rsid w:val="000D0CF0"/>
    <w:rsid w:val="000D0F57"/>
    <w:rsid w:val="000D13AC"/>
    <w:rsid w:val="000D1D7B"/>
    <w:rsid w:val="000D21DA"/>
    <w:rsid w:val="000D22CD"/>
    <w:rsid w:val="000D2774"/>
    <w:rsid w:val="000D29F9"/>
    <w:rsid w:val="000D2A97"/>
    <w:rsid w:val="000D2DD3"/>
    <w:rsid w:val="000D2F68"/>
    <w:rsid w:val="000D2FFC"/>
    <w:rsid w:val="000D33B5"/>
    <w:rsid w:val="000D33FC"/>
    <w:rsid w:val="000D3420"/>
    <w:rsid w:val="000D37C9"/>
    <w:rsid w:val="000D3BB2"/>
    <w:rsid w:val="000D42D9"/>
    <w:rsid w:val="000D4464"/>
    <w:rsid w:val="000D45C8"/>
    <w:rsid w:val="000D4891"/>
    <w:rsid w:val="000D4FE4"/>
    <w:rsid w:val="000D55D1"/>
    <w:rsid w:val="000D5D17"/>
    <w:rsid w:val="000D5DC2"/>
    <w:rsid w:val="000D5E0F"/>
    <w:rsid w:val="000D5E3D"/>
    <w:rsid w:val="000D6143"/>
    <w:rsid w:val="000D6605"/>
    <w:rsid w:val="000D722D"/>
    <w:rsid w:val="000D7972"/>
    <w:rsid w:val="000E0380"/>
    <w:rsid w:val="000E05E3"/>
    <w:rsid w:val="000E07F6"/>
    <w:rsid w:val="000E166F"/>
    <w:rsid w:val="000E16EA"/>
    <w:rsid w:val="000E1D96"/>
    <w:rsid w:val="000E1ECA"/>
    <w:rsid w:val="000E2142"/>
    <w:rsid w:val="000E22D6"/>
    <w:rsid w:val="000E3063"/>
    <w:rsid w:val="000E328C"/>
    <w:rsid w:val="000E34DB"/>
    <w:rsid w:val="000E3BE7"/>
    <w:rsid w:val="000E43FA"/>
    <w:rsid w:val="000E4691"/>
    <w:rsid w:val="000E47B3"/>
    <w:rsid w:val="000E49B4"/>
    <w:rsid w:val="000E4F4B"/>
    <w:rsid w:val="000E5444"/>
    <w:rsid w:val="000E5863"/>
    <w:rsid w:val="000E5E17"/>
    <w:rsid w:val="000E63C1"/>
    <w:rsid w:val="000E67F8"/>
    <w:rsid w:val="000E6A8D"/>
    <w:rsid w:val="000E74C8"/>
    <w:rsid w:val="000E750A"/>
    <w:rsid w:val="000E751A"/>
    <w:rsid w:val="000E785A"/>
    <w:rsid w:val="000E7A22"/>
    <w:rsid w:val="000E7AA4"/>
    <w:rsid w:val="000E7B53"/>
    <w:rsid w:val="000E7C40"/>
    <w:rsid w:val="000F060D"/>
    <w:rsid w:val="000F0BC2"/>
    <w:rsid w:val="000F0C56"/>
    <w:rsid w:val="000F18D1"/>
    <w:rsid w:val="000F1A16"/>
    <w:rsid w:val="000F22AB"/>
    <w:rsid w:val="000F2367"/>
    <w:rsid w:val="000F236B"/>
    <w:rsid w:val="000F28BF"/>
    <w:rsid w:val="000F2BEE"/>
    <w:rsid w:val="000F2DD7"/>
    <w:rsid w:val="000F30C5"/>
    <w:rsid w:val="000F3209"/>
    <w:rsid w:val="000F33D6"/>
    <w:rsid w:val="000F3810"/>
    <w:rsid w:val="000F40AF"/>
    <w:rsid w:val="000F42C9"/>
    <w:rsid w:val="000F49B2"/>
    <w:rsid w:val="000F4C70"/>
    <w:rsid w:val="000F4CF4"/>
    <w:rsid w:val="000F5495"/>
    <w:rsid w:val="000F59D1"/>
    <w:rsid w:val="000F5C1B"/>
    <w:rsid w:val="000F5CA4"/>
    <w:rsid w:val="000F5CFF"/>
    <w:rsid w:val="000F63EC"/>
    <w:rsid w:val="000F64F4"/>
    <w:rsid w:val="000F6762"/>
    <w:rsid w:val="000F6AC0"/>
    <w:rsid w:val="000F6B8A"/>
    <w:rsid w:val="000F6BEB"/>
    <w:rsid w:val="000F6D22"/>
    <w:rsid w:val="000F6DF5"/>
    <w:rsid w:val="000F70CA"/>
    <w:rsid w:val="000F7498"/>
    <w:rsid w:val="000F76CC"/>
    <w:rsid w:val="000F7AF7"/>
    <w:rsid w:val="001008D4"/>
    <w:rsid w:val="00100976"/>
    <w:rsid w:val="00101037"/>
    <w:rsid w:val="001014C6"/>
    <w:rsid w:val="00101A82"/>
    <w:rsid w:val="00101F05"/>
    <w:rsid w:val="00101FFC"/>
    <w:rsid w:val="00102444"/>
    <w:rsid w:val="0010331D"/>
    <w:rsid w:val="00103C84"/>
    <w:rsid w:val="001042AC"/>
    <w:rsid w:val="001043E8"/>
    <w:rsid w:val="001045D6"/>
    <w:rsid w:val="001053C3"/>
    <w:rsid w:val="00105A9B"/>
    <w:rsid w:val="00105DA4"/>
    <w:rsid w:val="00105DB8"/>
    <w:rsid w:val="001065F6"/>
    <w:rsid w:val="00106F93"/>
    <w:rsid w:val="001070F0"/>
    <w:rsid w:val="00107150"/>
    <w:rsid w:val="0010743B"/>
    <w:rsid w:val="001079FD"/>
    <w:rsid w:val="00110304"/>
    <w:rsid w:val="0011068E"/>
    <w:rsid w:val="00110D63"/>
    <w:rsid w:val="00111828"/>
    <w:rsid w:val="001118F6"/>
    <w:rsid w:val="00111B4B"/>
    <w:rsid w:val="00112305"/>
    <w:rsid w:val="001125CD"/>
    <w:rsid w:val="00112DC2"/>
    <w:rsid w:val="00112EF5"/>
    <w:rsid w:val="0011313B"/>
    <w:rsid w:val="0011326E"/>
    <w:rsid w:val="00113398"/>
    <w:rsid w:val="001138DC"/>
    <w:rsid w:val="00113C72"/>
    <w:rsid w:val="00114CC1"/>
    <w:rsid w:val="00114E35"/>
    <w:rsid w:val="00115644"/>
    <w:rsid w:val="00115E31"/>
    <w:rsid w:val="0011606D"/>
    <w:rsid w:val="001162BB"/>
    <w:rsid w:val="001163AB"/>
    <w:rsid w:val="00116896"/>
    <w:rsid w:val="00116CA9"/>
    <w:rsid w:val="00116D62"/>
    <w:rsid w:val="00116E71"/>
    <w:rsid w:val="00117289"/>
    <w:rsid w:val="0011731B"/>
    <w:rsid w:val="001174C7"/>
    <w:rsid w:val="00117807"/>
    <w:rsid w:val="00117906"/>
    <w:rsid w:val="00117DF4"/>
    <w:rsid w:val="00117F45"/>
    <w:rsid w:val="001203B9"/>
    <w:rsid w:val="0012082E"/>
    <w:rsid w:val="0012099E"/>
    <w:rsid w:val="00120B7B"/>
    <w:rsid w:val="00120FDE"/>
    <w:rsid w:val="00121392"/>
    <w:rsid w:val="001215A9"/>
    <w:rsid w:val="00121747"/>
    <w:rsid w:val="00121980"/>
    <w:rsid w:val="00121BF6"/>
    <w:rsid w:val="001223E1"/>
    <w:rsid w:val="00122A41"/>
    <w:rsid w:val="00122AC6"/>
    <w:rsid w:val="00122BA8"/>
    <w:rsid w:val="00123CF7"/>
    <w:rsid w:val="00123E87"/>
    <w:rsid w:val="00124057"/>
    <w:rsid w:val="00124106"/>
    <w:rsid w:val="00124708"/>
    <w:rsid w:val="00124B61"/>
    <w:rsid w:val="001252BC"/>
    <w:rsid w:val="00125B08"/>
    <w:rsid w:val="00125DC0"/>
    <w:rsid w:val="00125F24"/>
    <w:rsid w:val="001271E1"/>
    <w:rsid w:val="001272CF"/>
    <w:rsid w:val="00127760"/>
    <w:rsid w:val="00127EC7"/>
    <w:rsid w:val="001304E5"/>
    <w:rsid w:val="00130D75"/>
    <w:rsid w:val="0013132F"/>
    <w:rsid w:val="001315C3"/>
    <w:rsid w:val="00131739"/>
    <w:rsid w:val="00132016"/>
    <w:rsid w:val="001324F4"/>
    <w:rsid w:val="00132840"/>
    <w:rsid w:val="00132925"/>
    <w:rsid w:val="00132B26"/>
    <w:rsid w:val="00132FE4"/>
    <w:rsid w:val="00133291"/>
    <w:rsid w:val="001334F9"/>
    <w:rsid w:val="001338B9"/>
    <w:rsid w:val="00133AFB"/>
    <w:rsid w:val="00133BC9"/>
    <w:rsid w:val="00133FED"/>
    <w:rsid w:val="00134A53"/>
    <w:rsid w:val="00134D76"/>
    <w:rsid w:val="00135016"/>
    <w:rsid w:val="001358D4"/>
    <w:rsid w:val="00135D6E"/>
    <w:rsid w:val="00135E32"/>
    <w:rsid w:val="00136155"/>
    <w:rsid w:val="00136578"/>
    <w:rsid w:val="00136584"/>
    <w:rsid w:val="00136ABE"/>
    <w:rsid w:val="00136C81"/>
    <w:rsid w:val="001371DC"/>
    <w:rsid w:val="00137309"/>
    <w:rsid w:val="0013743D"/>
    <w:rsid w:val="00137E8B"/>
    <w:rsid w:val="00140117"/>
    <w:rsid w:val="001401BA"/>
    <w:rsid w:val="00140872"/>
    <w:rsid w:val="001411A0"/>
    <w:rsid w:val="001411C4"/>
    <w:rsid w:val="0014165B"/>
    <w:rsid w:val="00141D73"/>
    <w:rsid w:val="0014202A"/>
    <w:rsid w:val="00142067"/>
    <w:rsid w:val="001422BE"/>
    <w:rsid w:val="0014298F"/>
    <w:rsid w:val="00142EED"/>
    <w:rsid w:val="00143419"/>
    <w:rsid w:val="00143738"/>
    <w:rsid w:val="00143A4A"/>
    <w:rsid w:val="00143AD3"/>
    <w:rsid w:val="001449F7"/>
    <w:rsid w:val="00144F07"/>
    <w:rsid w:val="001454E1"/>
    <w:rsid w:val="0014569D"/>
    <w:rsid w:val="00145709"/>
    <w:rsid w:val="00146996"/>
    <w:rsid w:val="001474A0"/>
    <w:rsid w:val="001477D2"/>
    <w:rsid w:val="001479D8"/>
    <w:rsid w:val="00147B73"/>
    <w:rsid w:val="00147D2B"/>
    <w:rsid w:val="00147E9D"/>
    <w:rsid w:val="001500ED"/>
    <w:rsid w:val="00150323"/>
    <w:rsid w:val="0015059F"/>
    <w:rsid w:val="00150886"/>
    <w:rsid w:val="00150A29"/>
    <w:rsid w:val="00150B27"/>
    <w:rsid w:val="00151BA3"/>
    <w:rsid w:val="001525F3"/>
    <w:rsid w:val="0015292B"/>
    <w:rsid w:val="00152ABB"/>
    <w:rsid w:val="00152E37"/>
    <w:rsid w:val="0015301A"/>
    <w:rsid w:val="00153257"/>
    <w:rsid w:val="001532DB"/>
    <w:rsid w:val="00153B49"/>
    <w:rsid w:val="00154E89"/>
    <w:rsid w:val="00154ECE"/>
    <w:rsid w:val="0015558D"/>
    <w:rsid w:val="00155ADE"/>
    <w:rsid w:val="0015605E"/>
    <w:rsid w:val="001567FB"/>
    <w:rsid w:val="00156EFE"/>
    <w:rsid w:val="00156FC5"/>
    <w:rsid w:val="0016028C"/>
    <w:rsid w:val="001603CB"/>
    <w:rsid w:val="0016112C"/>
    <w:rsid w:val="001616D3"/>
    <w:rsid w:val="00161AA7"/>
    <w:rsid w:val="00161BCD"/>
    <w:rsid w:val="00161D23"/>
    <w:rsid w:val="00161E9D"/>
    <w:rsid w:val="00161FD1"/>
    <w:rsid w:val="001620FC"/>
    <w:rsid w:val="00162119"/>
    <w:rsid w:val="001625F8"/>
    <w:rsid w:val="00162A17"/>
    <w:rsid w:val="00163128"/>
    <w:rsid w:val="00163694"/>
    <w:rsid w:val="001637A4"/>
    <w:rsid w:val="00163A44"/>
    <w:rsid w:val="00163B35"/>
    <w:rsid w:val="00163C9B"/>
    <w:rsid w:val="00163CDF"/>
    <w:rsid w:val="00163E5F"/>
    <w:rsid w:val="0016434E"/>
    <w:rsid w:val="00164600"/>
    <w:rsid w:val="001648E0"/>
    <w:rsid w:val="001648EB"/>
    <w:rsid w:val="00164B42"/>
    <w:rsid w:val="001654D6"/>
    <w:rsid w:val="00165F9C"/>
    <w:rsid w:val="00166A42"/>
    <w:rsid w:val="00166FD8"/>
    <w:rsid w:val="0016720B"/>
    <w:rsid w:val="00167465"/>
    <w:rsid w:val="00167C2F"/>
    <w:rsid w:val="00167CE8"/>
    <w:rsid w:val="00170217"/>
    <w:rsid w:val="00170246"/>
    <w:rsid w:val="0017045A"/>
    <w:rsid w:val="001704B3"/>
    <w:rsid w:val="001704BE"/>
    <w:rsid w:val="001705C5"/>
    <w:rsid w:val="0017097F"/>
    <w:rsid w:val="001709A8"/>
    <w:rsid w:val="00170DDE"/>
    <w:rsid w:val="00170EFE"/>
    <w:rsid w:val="00171481"/>
    <w:rsid w:val="0017164A"/>
    <w:rsid w:val="0017177B"/>
    <w:rsid w:val="00171EE4"/>
    <w:rsid w:val="00171F39"/>
    <w:rsid w:val="00172261"/>
    <w:rsid w:val="00172559"/>
    <w:rsid w:val="00172946"/>
    <w:rsid w:val="001729DB"/>
    <w:rsid w:val="00172D18"/>
    <w:rsid w:val="00172E45"/>
    <w:rsid w:val="00172FFE"/>
    <w:rsid w:val="001732C1"/>
    <w:rsid w:val="00173685"/>
    <w:rsid w:val="00173917"/>
    <w:rsid w:val="00173C6B"/>
    <w:rsid w:val="00173DD7"/>
    <w:rsid w:val="00174057"/>
    <w:rsid w:val="001749CE"/>
    <w:rsid w:val="00174A64"/>
    <w:rsid w:val="00174B68"/>
    <w:rsid w:val="00174E9A"/>
    <w:rsid w:val="00174EC9"/>
    <w:rsid w:val="00174F17"/>
    <w:rsid w:val="00175642"/>
    <w:rsid w:val="0017570C"/>
    <w:rsid w:val="00175B2D"/>
    <w:rsid w:val="00175BA8"/>
    <w:rsid w:val="00175BFB"/>
    <w:rsid w:val="00175E7D"/>
    <w:rsid w:val="0017658A"/>
    <w:rsid w:val="001766EC"/>
    <w:rsid w:val="00176863"/>
    <w:rsid w:val="00176869"/>
    <w:rsid w:val="00176C84"/>
    <w:rsid w:val="001771F0"/>
    <w:rsid w:val="0017768B"/>
    <w:rsid w:val="00177F2E"/>
    <w:rsid w:val="001800D3"/>
    <w:rsid w:val="001800E4"/>
    <w:rsid w:val="001801B2"/>
    <w:rsid w:val="001804A5"/>
    <w:rsid w:val="001804AC"/>
    <w:rsid w:val="001806BA"/>
    <w:rsid w:val="001807ED"/>
    <w:rsid w:val="0018080D"/>
    <w:rsid w:val="00180A32"/>
    <w:rsid w:val="00180AA4"/>
    <w:rsid w:val="0018118D"/>
    <w:rsid w:val="00181301"/>
    <w:rsid w:val="00181324"/>
    <w:rsid w:val="001819C7"/>
    <w:rsid w:val="00181A9A"/>
    <w:rsid w:val="00181FD0"/>
    <w:rsid w:val="0018200C"/>
    <w:rsid w:val="0018238D"/>
    <w:rsid w:val="0018245F"/>
    <w:rsid w:val="00182475"/>
    <w:rsid w:val="00182C43"/>
    <w:rsid w:val="00182DA7"/>
    <w:rsid w:val="0018302D"/>
    <w:rsid w:val="001834FF"/>
    <w:rsid w:val="001838AA"/>
    <w:rsid w:val="00183BB0"/>
    <w:rsid w:val="00183BE3"/>
    <w:rsid w:val="0018422B"/>
    <w:rsid w:val="001848F7"/>
    <w:rsid w:val="0018527A"/>
    <w:rsid w:val="001855C0"/>
    <w:rsid w:val="00185C61"/>
    <w:rsid w:val="00185DB6"/>
    <w:rsid w:val="0018615A"/>
    <w:rsid w:val="001863BB"/>
    <w:rsid w:val="001866B7"/>
    <w:rsid w:val="00186730"/>
    <w:rsid w:val="001867A2"/>
    <w:rsid w:val="00186B80"/>
    <w:rsid w:val="00186BD3"/>
    <w:rsid w:val="00186DBE"/>
    <w:rsid w:val="00187394"/>
    <w:rsid w:val="001875EF"/>
    <w:rsid w:val="0018783F"/>
    <w:rsid w:val="0018784B"/>
    <w:rsid w:val="00187B9F"/>
    <w:rsid w:val="0019011A"/>
    <w:rsid w:val="0019031B"/>
    <w:rsid w:val="00190B8F"/>
    <w:rsid w:val="00190C8B"/>
    <w:rsid w:val="001911B6"/>
    <w:rsid w:val="00191369"/>
    <w:rsid w:val="00191BE9"/>
    <w:rsid w:val="00191C08"/>
    <w:rsid w:val="00191CF6"/>
    <w:rsid w:val="00192663"/>
    <w:rsid w:val="001928B8"/>
    <w:rsid w:val="001931AF"/>
    <w:rsid w:val="00193456"/>
    <w:rsid w:val="00193D16"/>
    <w:rsid w:val="001944BB"/>
    <w:rsid w:val="00194CD0"/>
    <w:rsid w:val="0019532A"/>
    <w:rsid w:val="00195384"/>
    <w:rsid w:val="001958D2"/>
    <w:rsid w:val="00195A84"/>
    <w:rsid w:val="00195F47"/>
    <w:rsid w:val="00196007"/>
    <w:rsid w:val="001960B8"/>
    <w:rsid w:val="0019622C"/>
    <w:rsid w:val="00196405"/>
    <w:rsid w:val="00196423"/>
    <w:rsid w:val="0019644D"/>
    <w:rsid w:val="0019682E"/>
    <w:rsid w:val="0019694A"/>
    <w:rsid w:val="00196B82"/>
    <w:rsid w:val="00196C01"/>
    <w:rsid w:val="00196DE0"/>
    <w:rsid w:val="00196F2E"/>
    <w:rsid w:val="001970E8"/>
    <w:rsid w:val="00197C58"/>
    <w:rsid w:val="001A0588"/>
    <w:rsid w:val="001A09CD"/>
    <w:rsid w:val="001A0DC7"/>
    <w:rsid w:val="001A108F"/>
    <w:rsid w:val="001A1309"/>
    <w:rsid w:val="001A143D"/>
    <w:rsid w:val="001A1B9D"/>
    <w:rsid w:val="001A1C49"/>
    <w:rsid w:val="001A1CB9"/>
    <w:rsid w:val="001A1D52"/>
    <w:rsid w:val="001A1EB6"/>
    <w:rsid w:val="001A2CCE"/>
    <w:rsid w:val="001A2FEE"/>
    <w:rsid w:val="001A3CA1"/>
    <w:rsid w:val="001A3CDA"/>
    <w:rsid w:val="001A47EE"/>
    <w:rsid w:val="001A47FD"/>
    <w:rsid w:val="001A498B"/>
    <w:rsid w:val="001A5072"/>
    <w:rsid w:val="001A534F"/>
    <w:rsid w:val="001A570E"/>
    <w:rsid w:val="001A5898"/>
    <w:rsid w:val="001A60CF"/>
    <w:rsid w:val="001A6360"/>
    <w:rsid w:val="001A6880"/>
    <w:rsid w:val="001A6C78"/>
    <w:rsid w:val="001A7205"/>
    <w:rsid w:val="001A744D"/>
    <w:rsid w:val="001A773F"/>
    <w:rsid w:val="001A7A72"/>
    <w:rsid w:val="001A7E13"/>
    <w:rsid w:val="001B01FA"/>
    <w:rsid w:val="001B03A5"/>
    <w:rsid w:val="001B07E6"/>
    <w:rsid w:val="001B0845"/>
    <w:rsid w:val="001B133B"/>
    <w:rsid w:val="001B16BB"/>
    <w:rsid w:val="001B16F3"/>
    <w:rsid w:val="001B1795"/>
    <w:rsid w:val="001B1ACF"/>
    <w:rsid w:val="001B21A1"/>
    <w:rsid w:val="001B273D"/>
    <w:rsid w:val="001B327A"/>
    <w:rsid w:val="001B32D0"/>
    <w:rsid w:val="001B362B"/>
    <w:rsid w:val="001B3A69"/>
    <w:rsid w:val="001B3D1D"/>
    <w:rsid w:val="001B3D4B"/>
    <w:rsid w:val="001B3D7D"/>
    <w:rsid w:val="001B3F34"/>
    <w:rsid w:val="001B4065"/>
    <w:rsid w:val="001B42B5"/>
    <w:rsid w:val="001B438F"/>
    <w:rsid w:val="001B43B3"/>
    <w:rsid w:val="001B4478"/>
    <w:rsid w:val="001B479D"/>
    <w:rsid w:val="001B4EA4"/>
    <w:rsid w:val="001B53A0"/>
    <w:rsid w:val="001B53D4"/>
    <w:rsid w:val="001B5675"/>
    <w:rsid w:val="001B57BD"/>
    <w:rsid w:val="001B5A70"/>
    <w:rsid w:val="001B61A0"/>
    <w:rsid w:val="001B6AAC"/>
    <w:rsid w:val="001B7117"/>
    <w:rsid w:val="001B79CE"/>
    <w:rsid w:val="001B7BAC"/>
    <w:rsid w:val="001C006F"/>
    <w:rsid w:val="001C05BF"/>
    <w:rsid w:val="001C0BF6"/>
    <w:rsid w:val="001C0CC1"/>
    <w:rsid w:val="001C0CC5"/>
    <w:rsid w:val="001C1096"/>
    <w:rsid w:val="001C1632"/>
    <w:rsid w:val="001C17DC"/>
    <w:rsid w:val="001C1913"/>
    <w:rsid w:val="001C19E3"/>
    <w:rsid w:val="001C1AB1"/>
    <w:rsid w:val="001C1B66"/>
    <w:rsid w:val="001C1F83"/>
    <w:rsid w:val="001C25B0"/>
    <w:rsid w:val="001C2738"/>
    <w:rsid w:val="001C2744"/>
    <w:rsid w:val="001C292B"/>
    <w:rsid w:val="001C2ADE"/>
    <w:rsid w:val="001C2EF9"/>
    <w:rsid w:val="001C30C7"/>
    <w:rsid w:val="001C325C"/>
    <w:rsid w:val="001C328D"/>
    <w:rsid w:val="001C386C"/>
    <w:rsid w:val="001C3B45"/>
    <w:rsid w:val="001C41E6"/>
    <w:rsid w:val="001C4A21"/>
    <w:rsid w:val="001C4A8A"/>
    <w:rsid w:val="001C4DA6"/>
    <w:rsid w:val="001C531F"/>
    <w:rsid w:val="001C53B1"/>
    <w:rsid w:val="001C53FF"/>
    <w:rsid w:val="001C54CE"/>
    <w:rsid w:val="001C55B3"/>
    <w:rsid w:val="001C5833"/>
    <w:rsid w:val="001C5D5A"/>
    <w:rsid w:val="001C5EFF"/>
    <w:rsid w:val="001C61B5"/>
    <w:rsid w:val="001C6BE8"/>
    <w:rsid w:val="001C72CF"/>
    <w:rsid w:val="001C73D2"/>
    <w:rsid w:val="001C7FEF"/>
    <w:rsid w:val="001C7FF5"/>
    <w:rsid w:val="001D0360"/>
    <w:rsid w:val="001D08C4"/>
    <w:rsid w:val="001D0C9B"/>
    <w:rsid w:val="001D0F00"/>
    <w:rsid w:val="001D162C"/>
    <w:rsid w:val="001D173F"/>
    <w:rsid w:val="001D1763"/>
    <w:rsid w:val="001D1CF8"/>
    <w:rsid w:val="001D1E94"/>
    <w:rsid w:val="001D2174"/>
    <w:rsid w:val="001D21FB"/>
    <w:rsid w:val="001D221A"/>
    <w:rsid w:val="001D2276"/>
    <w:rsid w:val="001D2903"/>
    <w:rsid w:val="001D2F25"/>
    <w:rsid w:val="001D2FF0"/>
    <w:rsid w:val="001D3AE4"/>
    <w:rsid w:val="001D3BC9"/>
    <w:rsid w:val="001D3DF1"/>
    <w:rsid w:val="001D3EAB"/>
    <w:rsid w:val="001D42AD"/>
    <w:rsid w:val="001D43F7"/>
    <w:rsid w:val="001D4AB7"/>
    <w:rsid w:val="001D4AD6"/>
    <w:rsid w:val="001D4DCD"/>
    <w:rsid w:val="001D53B7"/>
    <w:rsid w:val="001D5832"/>
    <w:rsid w:val="001D6E1A"/>
    <w:rsid w:val="001D75ED"/>
    <w:rsid w:val="001D7C81"/>
    <w:rsid w:val="001D7EC7"/>
    <w:rsid w:val="001E03DC"/>
    <w:rsid w:val="001E098C"/>
    <w:rsid w:val="001E0D37"/>
    <w:rsid w:val="001E0E05"/>
    <w:rsid w:val="001E1008"/>
    <w:rsid w:val="001E10C2"/>
    <w:rsid w:val="001E11BE"/>
    <w:rsid w:val="001E1425"/>
    <w:rsid w:val="001E148E"/>
    <w:rsid w:val="001E2255"/>
    <w:rsid w:val="001E2703"/>
    <w:rsid w:val="001E2B07"/>
    <w:rsid w:val="001E2C06"/>
    <w:rsid w:val="001E2E30"/>
    <w:rsid w:val="001E30C2"/>
    <w:rsid w:val="001E36F4"/>
    <w:rsid w:val="001E48FB"/>
    <w:rsid w:val="001E49BD"/>
    <w:rsid w:val="001E4B05"/>
    <w:rsid w:val="001E4C05"/>
    <w:rsid w:val="001E4FEA"/>
    <w:rsid w:val="001E53CE"/>
    <w:rsid w:val="001E5D68"/>
    <w:rsid w:val="001E6045"/>
    <w:rsid w:val="001E65D7"/>
    <w:rsid w:val="001E69C0"/>
    <w:rsid w:val="001E6CE4"/>
    <w:rsid w:val="001E7492"/>
    <w:rsid w:val="001E7AEC"/>
    <w:rsid w:val="001E7BAB"/>
    <w:rsid w:val="001F0126"/>
    <w:rsid w:val="001F072B"/>
    <w:rsid w:val="001F0EFD"/>
    <w:rsid w:val="001F1052"/>
    <w:rsid w:val="001F13FF"/>
    <w:rsid w:val="001F156B"/>
    <w:rsid w:val="001F19CD"/>
    <w:rsid w:val="001F1D42"/>
    <w:rsid w:val="001F1F1D"/>
    <w:rsid w:val="001F28AF"/>
    <w:rsid w:val="001F2FD4"/>
    <w:rsid w:val="001F3739"/>
    <w:rsid w:val="001F38DB"/>
    <w:rsid w:val="001F3FE9"/>
    <w:rsid w:val="001F40DB"/>
    <w:rsid w:val="001F424D"/>
    <w:rsid w:val="001F4713"/>
    <w:rsid w:val="001F471B"/>
    <w:rsid w:val="001F4A80"/>
    <w:rsid w:val="001F5921"/>
    <w:rsid w:val="001F5B51"/>
    <w:rsid w:val="001F6015"/>
    <w:rsid w:val="001F6ED9"/>
    <w:rsid w:val="001F6FDA"/>
    <w:rsid w:val="001F7100"/>
    <w:rsid w:val="001F73B6"/>
    <w:rsid w:val="001F74D4"/>
    <w:rsid w:val="001F7744"/>
    <w:rsid w:val="001F7E1A"/>
    <w:rsid w:val="0020015E"/>
    <w:rsid w:val="002005B8"/>
    <w:rsid w:val="00200BA1"/>
    <w:rsid w:val="00200EF2"/>
    <w:rsid w:val="00200FFF"/>
    <w:rsid w:val="00201495"/>
    <w:rsid w:val="0020153F"/>
    <w:rsid w:val="0020193A"/>
    <w:rsid w:val="00201974"/>
    <w:rsid w:val="00201C5B"/>
    <w:rsid w:val="00202148"/>
    <w:rsid w:val="0020235A"/>
    <w:rsid w:val="00202958"/>
    <w:rsid w:val="00202A2C"/>
    <w:rsid w:val="002030CE"/>
    <w:rsid w:val="00203295"/>
    <w:rsid w:val="002034F2"/>
    <w:rsid w:val="00203611"/>
    <w:rsid w:val="00203BED"/>
    <w:rsid w:val="0020413B"/>
    <w:rsid w:val="00204183"/>
    <w:rsid w:val="00204354"/>
    <w:rsid w:val="00204578"/>
    <w:rsid w:val="00204A03"/>
    <w:rsid w:val="00204B5E"/>
    <w:rsid w:val="00204DBA"/>
    <w:rsid w:val="00204F4D"/>
    <w:rsid w:val="0020506A"/>
    <w:rsid w:val="0020547B"/>
    <w:rsid w:val="00205579"/>
    <w:rsid w:val="002055B0"/>
    <w:rsid w:val="00205672"/>
    <w:rsid w:val="00205BE6"/>
    <w:rsid w:val="00205E1D"/>
    <w:rsid w:val="00206C26"/>
    <w:rsid w:val="00206D1D"/>
    <w:rsid w:val="002071A1"/>
    <w:rsid w:val="00207599"/>
    <w:rsid w:val="002075EA"/>
    <w:rsid w:val="00207AD3"/>
    <w:rsid w:val="00207D08"/>
    <w:rsid w:val="00207D2B"/>
    <w:rsid w:val="002109F5"/>
    <w:rsid w:val="00210DAB"/>
    <w:rsid w:val="00211292"/>
    <w:rsid w:val="002114BC"/>
    <w:rsid w:val="00211936"/>
    <w:rsid w:val="00211CD8"/>
    <w:rsid w:val="0021221C"/>
    <w:rsid w:val="0021242E"/>
    <w:rsid w:val="0021256B"/>
    <w:rsid w:val="00212886"/>
    <w:rsid w:val="002128D2"/>
    <w:rsid w:val="00212A39"/>
    <w:rsid w:val="00213170"/>
    <w:rsid w:val="00213910"/>
    <w:rsid w:val="0021392D"/>
    <w:rsid w:val="00213A17"/>
    <w:rsid w:val="00213C56"/>
    <w:rsid w:val="00213F44"/>
    <w:rsid w:val="002142B1"/>
    <w:rsid w:val="002142CE"/>
    <w:rsid w:val="00214424"/>
    <w:rsid w:val="002145D1"/>
    <w:rsid w:val="00214D58"/>
    <w:rsid w:val="00215056"/>
    <w:rsid w:val="00215F6F"/>
    <w:rsid w:val="00216270"/>
    <w:rsid w:val="00216441"/>
    <w:rsid w:val="002165CF"/>
    <w:rsid w:val="00216894"/>
    <w:rsid w:val="00216AC9"/>
    <w:rsid w:val="00216B14"/>
    <w:rsid w:val="002173C7"/>
    <w:rsid w:val="002177EC"/>
    <w:rsid w:val="002204D6"/>
    <w:rsid w:val="002209BA"/>
    <w:rsid w:val="00220F14"/>
    <w:rsid w:val="00221823"/>
    <w:rsid w:val="002218FA"/>
    <w:rsid w:val="00221DF1"/>
    <w:rsid w:val="00221E18"/>
    <w:rsid w:val="002222E1"/>
    <w:rsid w:val="0022252E"/>
    <w:rsid w:val="00222B10"/>
    <w:rsid w:val="00222BCC"/>
    <w:rsid w:val="00222CAA"/>
    <w:rsid w:val="00223246"/>
    <w:rsid w:val="00223361"/>
    <w:rsid w:val="00223636"/>
    <w:rsid w:val="00223BAD"/>
    <w:rsid w:val="00223C63"/>
    <w:rsid w:val="00223D25"/>
    <w:rsid w:val="00223DFA"/>
    <w:rsid w:val="00224096"/>
    <w:rsid w:val="002242EC"/>
    <w:rsid w:val="00224B71"/>
    <w:rsid w:val="00224F28"/>
    <w:rsid w:val="0022534B"/>
    <w:rsid w:val="00225451"/>
    <w:rsid w:val="00225809"/>
    <w:rsid w:val="002260D4"/>
    <w:rsid w:val="0022655B"/>
    <w:rsid w:val="002265AA"/>
    <w:rsid w:val="00226BD9"/>
    <w:rsid w:val="00226E82"/>
    <w:rsid w:val="00226EF2"/>
    <w:rsid w:val="002271CB"/>
    <w:rsid w:val="002274B4"/>
    <w:rsid w:val="0022757D"/>
    <w:rsid w:val="002278D2"/>
    <w:rsid w:val="00227EBA"/>
    <w:rsid w:val="00227FBE"/>
    <w:rsid w:val="00230065"/>
    <w:rsid w:val="00230192"/>
    <w:rsid w:val="0023081C"/>
    <w:rsid w:val="00230D39"/>
    <w:rsid w:val="00231A04"/>
    <w:rsid w:val="00231E15"/>
    <w:rsid w:val="002325FB"/>
    <w:rsid w:val="0023265A"/>
    <w:rsid w:val="002326B1"/>
    <w:rsid w:val="0023283F"/>
    <w:rsid w:val="00232A8D"/>
    <w:rsid w:val="00232E31"/>
    <w:rsid w:val="0023307F"/>
    <w:rsid w:val="002330AA"/>
    <w:rsid w:val="00233126"/>
    <w:rsid w:val="00233206"/>
    <w:rsid w:val="00233961"/>
    <w:rsid w:val="0023399A"/>
    <w:rsid w:val="00233F2A"/>
    <w:rsid w:val="0023415B"/>
    <w:rsid w:val="00234471"/>
    <w:rsid w:val="00234876"/>
    <w:rsid w:val="00234AE0"/>
    <w:rsid w:val="00234B35"/>
    <w:rsid w:val="00234EE0"/>
    <w:rsid w:val="002354DD"/>
    <w:rsid w:val="00235B24"/>
    <w:rsid w:val="00235DF0"/>
    <w:rsid w:val="00235FDD"/>
    <w:rsid w:val="002362FF"/>
    <w:rsid w:val="0023648D"/>
    <w:rsid w:val="0023672F"/>
    <w:rsid w:val="002367D4"/>
    <w:rsid w:val="00236B2D"/>
    <w:rsid w:val="00236FE7"/>
    <w:rsid w:val="00237037"/>
    <w:rsid w:val="00237171"/>
    <w:rsid w:val="00237955"/>
    <w:rsid w:val="002379EB"/>
    <w:rsid w:val="00237AAB"/>
    <w:rsid w:val="00237C6F"/>
    <w:rsid w:val="00240279"/>
    <w:rsid w:val="00240571"/>
    <w:rsid w:val="0024078E"/>
    <w:rsid w:val="002409BA"/>
    <w:rsid w:val="00240F07"/>
    <w:rsid w:val="00241089"/>
    <w:rsid w:val="00241768"/>
    <w:rsid w:val="002417A0"/>
    <w:rsid w:val="002419D6"/>
    <w:rsid w:val="00241B11"/>
    <w:rsid w:val="00241B67"/>
    <w:rsid w:val="00241E71"/>
    <w:rsid w:val="00241FF7"/>
    <w:rsid w:val="0024273F"/>
    <w:rsid w:val="00242873"/>
    <w:rsid w:val="00242AB9"/>
    <w:rsid w:val="00242C53"/>
    <w:rsid w:val="00242D68"/>
    <w:rsid w:val="00243217"/>
    <w:rsid w:val="00243CF1"/>
    <w:rsid w:val="00243DBB"/>
    <w:rsid w:val="002442D8"/>
    <w:rsid w:val="00244935"/>
    <w:rsid w:val="00244BC2"/>
    <w:rsid w:val="0024565B"/>
    <w:rsid w:val="00245ACE"/>
    <w:rsid w:val="00245D8F"/>
    <w:rsid w:val="00245F22"/>
    <w:rsid w:val="00245F6F"/>
    <w:rsid w:val="00246008"/>
    <w:rsid w:val="00246115"/>
    <w:rsid w:val="00246BC1"/>
    <w:rsid w:val="00246F58"/>
    <w:rsid w:val="002470CC"/>
    <w:rsid w:val="0024717A"/>
    <w:rsid w:val="0024724F"/>
    <w:rsid w:val="00247EA1"/>
    <w:rsid w:val="0025010F"/>
    <w:rsid w:val="002501E4"/>
    <w:rsid w:val="00250783"/>
    <w:rsid w:val="002508D5"/>
    <w:rsid w:val="00250A78"/>
    <w:rsid w:val="00250C2B"/>
    <w:rsid w:val="00250EEF"/>
    <w:rsid w:val="00250FBA"/>
    <w:rsid w:val="00251145"/>
    <w:rsid w:val="002511E0"/>
    <w:rsid w:val="002513E7"/>
    <w:rsid w:val="00251474"/>
    <w:rsid w:val="002519C8"/>
    <w:rsid w:val="00251BC9"/>
    <w:rsid w:val="002523D1"/>
    <w:rsid w:val="002527FE"/>
    <w:rsid w:val="0025289C"/>
    <w:rsid w:val="002529F0"/>
    <w:rsid w:val="002529F7"/>
    <w:rsid w:val="00253329"/>
    <w:rsid w:val="00253819"/>
    <w:rsid w:val="00253855"/>
    <w:rsid w:val="002539A2"/>
    <w:rsid w:val="002542CA"/>
    <w:rsid w:val="0025439F"/>
    <w:rsid w:val="0025447D"/>
    <w:rsid w:val="00254553"/>
    <w:rsid w:val="00254637"/>
    <w:rsid w:val="002548D2"/>
    <w:rsid w:val="00254A18"/>
    <w:rsid w:val="002554A2"/>
    <w:rsid w:val="00255636"/>
    <w:rsid w:val="00255E62"/>
    <w:rsid w:val="00255FAC"/>
    <w:rsid w:val="0025663F"/>
    <w:rsid w:val="00256CCC"/>
    <w:rsid w:val="002570E4"/>
    <w:rsid w:val="0025759E"/>
    <w:rsid w:val="00257968"/>
    <w:rsid w:val="00257A93"/>
    <w:rsid w:val="00257E1A"/>
    <w:rsid w:val="0026048B"/>
    <w:rsid w:val="002608B7"/>
    <w:rsid w:val="00260B05"/>
    <w:rsid w:val="00260B22"/>
    <w:rsid w:val="00260F3C"/>
    <w:rsid w:val="00261249"/>
    <w:rsid w:val="002617EA"/>
    <w:rsid w:val="00261F01"/>
    <w:rsid w:val="002620AA"/>
    <w:rsid w:val="002622D1"/>
    <w:rsid w:val="00262303"/>
    <w:rsid w:val="00262432"/>
    <w:rsid w:val="002626FB"/>
    <w:rsid w:val="00262E49"/>
    <w:rsid w:val="00262F0E"/>
    <w:rsid w:val="00263080"/>
    <w:rsid w:val="002632FF"/>
    <w:rsid w:val="0026337F"/>
    <w:rsid w:val="002636A2"/>
    <w:rsid w:val="00263AFB"/>
    <w:rsid w:val="00263EF2"/>
    <w:rsid w:val="002640F5"/>
    <w:rsid w:val="0026528D"/>
    <w:rsid w:val="0026554B"/>
    <w:rsid w:val="00265A25"/>
    <w:rsid w:val="00265A72"/>
    <w:rsid w:val="0026606A"/>
    <w:rsid w:val="0026629F"/>
    <w:rsid w:val="002664B5"/>
    <w:rsid w:val="00266FDC"/>
    <w:rsid w:val="0026721F"/>
    <w:rsid w:val="002712BE"/>
    <w:rsid w:val="0027163F"/>
    <w:rsid w:val="002717B1"/>
    <w:rsid w:val="00271D1D"/>
    <w:rsid w:val="00271D46"/>
    <w:rsid w:val="00271DDE"/>
    <w:rsid w:val="00271E4F"/>
    <w:rsid w:val="00272654"/>
    <w:rsid w:val="002726CD"/>
    <w:rsid w:val="002727E2"/>
    <w:rsid w:val="0027291E"/>
    <w:rsid w:val="0027345E"/>
    <w:rsid w:val="00273B74"/>
    <w:rsid w:val="00273C73"/>
    <w:rsid w:val="00273C74"/>
    <w:rsid w:val="00273DD5"/>
    <w:rsid w:val="002742AC"/>
    <w:rsid w:val="0027480C"/>
    <w:rsid w:val="0027482A"/>
    <w:rsid w:val="00274843"/>
    <w:rsid w:val="00274C16"/>
    <w:rsid w:val="00274CA2"/>
    <w:rsid w:val="0027510E"/>
    <w:rsid w:val="0027526C"/>
    <w:rsid w:val="00275B06"/>
    <w:rsid w:val="00275BFE"/>
    <w:rsid w:val="00275DEE"/>
    <w:rsid w:val="00276A66"/>
    <w:rsid w:val="00276AB6"/>
    <w:rsid w:val="00277126"/>
    <w:rsid w:val="002771B4"/>
    <w:rsid w:val="0027751D"/>
    <w:rsid w:val="002778E8"/>
    <w:rsid w:val="002801A8"/>
    <w:rsid w:val="00280375"/>
    <w:rsid w:val="0028094A"/>
    <w:rsid w:val="00280F7F"/>
    <w:rsid w:val="00281223"/>
    <w:rsid w:val="00281A0C"/>
    <w:rsid w:val="00281DCD"/>
    <w:rsid w:val="00281FA5"/>
    <w:rsid w:val="00282372"/>
    <w:rsid w:val="0028257F"/>
    <w:rsid w:val="002825F0"/>
    <w:rsid w:val="00282722"/>
    <w:rsid w:val="00282B44"/>
    <w:rsid w:val="00282F8B"/>
    <w:rsid w:val="002835A4"/>
    <w:rsid w:val="0028371D"/>
    <w:rsid w:val="00283959"/>
    <w:rsid w:val="00283CB1"/>
    <w:rsid w:val="0028408C"/>
    <w:rsid w:val="002842B3"/>
    <w:rsid w:val="00284520"/>
    <w:rsid w:val="0028472B"/>
    <w:rsid w:val="00285159"/>
    <w:rsid w:val="002854D4"/>
    <w:rsid w:val="002858C5"/>
    <w:rsid w:val="00285CE8"/>
    <w:rsid w:val="0028698E"/>
    <w:rsid w:val="002869DE"/>
    <w:rsid w:val="00286ECF"/>
    <w:rsid w:val="002871AC"/>
    <w:rsid w:val="00287A7B"/>
    <w:rsid w:val="00287D86"/>
    <w:rsid w:val="00287E01"/>
    <w:rsid w:val="00287FF3"/>
    <w:rsid w:val="00290AA1"/>
    <w:rsid w:val="00290FDD"/>
    <w:rsid w:val="002914AE"/>
    <w:rsid w:val="00291591"/>
    <w:rsid w:val="00291668"/>
    <w:rsid w:val="0029198D"/>
    <w:rsid w:val="00291C66"/>
    <w:rsid w:val="00291D2B"/>
    <w:rsid w:val="00291FBE"/>
    <w:rsid w:val="00292336"/>
    <w:rsid w:val="002925C6"/>
    <w:rsid w:val="002928A9"/>
    <w:rsid w:val="002928BF"/>
    <w:rsid w:val="002929D4"/>
    <w:rsid w:val="0029302C"/>
    <w:rsid w:val="002931A6"/>
    <w:rsid w:val="00293414"/>
    <w:rsid w:val="00293B94"/>
    <w:rsid w:val="00293C62"/>
    <w:rsid w:val="00294035"/>
    <w:rsid w:val="0029410D"/>
    <w:rsid w:val="002941AB"/>
    <w:rsid w:val="00294421"/>
    <w:rsid w:val="0029469B"/>
    <w:rsid w:val="00294865"/>
    <w:rsid w:val="00294ACF"/>
    <w:rsid w:val="002950D7"/>
    <w:rsid w:val="00295381"/>
    <w:rsid w:val="00295AFF"/>
    <w:rsid w:val="00295C42"/>
    <w:rsid w:val="00295F92"/>
    <w:rsid w:val="002960FC"/>
    <w:rsid w:val="002966CB"/>
    <w:rsid w:val="00296C80"/>
    <w:rsid w:val="00297164"/>
    <w:rsid w:val="002975AE"/>
    <w:rsid w:val="00297976"/>
    <w:rsid w:val="002979BD"/>
    <w:rsid w:val="002A0384"/>
    <w:rsid w:val="002A050D"/>
    <w:rsid w:val="002A065E"/>
    <w:rsid w:val="002A2122"/>
    <w:rsid w:val="002A21FA"/>
    <w:rsid w:val="002A24DC"/>
    <w:rsid w:val="002A25F5"/>
    <w:rsid w:val="002A28B0"/>
    <w:rsid w:val="002A2EBF"/>
    <w:rsid w:val="002A383E"/>
    <w:rsid w:val="002A3B50"/>
    <w:rsid w:val="002A490C"/>
    <w:rsid w:val="002A4CA8"/>
    <w:rsid w:val="002A4FDF"/>
    <w:rsid w:val="002A547B"/>
    <w:rsid w:val="002A553A"/>
    <w:rsid w:val="002A57AC"/>
    <w:rsid w:val="002A628A"/>
    <w:rsid w:val="002A638F"/>
    <w:rsid w:val="002A6696"/>
    <w:rsid w:val="002A73A3"/>
    <w:rsid w:val="002A7677"/>
    <w:rsid w:val="002A76B9"/>
    <w:rsid w:val="002A7906"/>
    <w:rsid w:val="002A7D2A"/>
    <w:rsid w:val="002A7EB0"/>
    <w:rsid w:val="002A7FE5"/>
    <w:rsid w:val="002B000F"/>
    <w:rsid w:val="002B00DB"/>
    <w:rsid w:val="002B01D2"/>
    <w:rsid w:val="002B0B8C"/>
    <w:rsid w:val="002B0E3B"/>
    <w:rsid w:val="002B0F1D"/>
    <w:rsid w:val="002B1FBC"/>
    <w:rsid w:val="002B241A"/>
    <w:rsid w:val="002B258A"/>
    <w:rsid w:val="002B260C"/>
    <w:rsid w:val="002B3501"/>
    <w:rsid w:val="002B3859"/>
    <w:rsid w:val="002B3949"/>
    <w:rsid w:val="002B3AFA"/>
    <w:rsid w:val="002B3E4C"/>
    <w:rsid w:val="002B3EE2"/>
    <w:rsid w:val="002B41FA"/>
    <w:rsid w:val="002B484C"/>
    <w:rsid w:val="002B4EF3"/>
    <w:rsid w:val="002B51FA"/>
    <w:rsid w:val="002B5222"/>
    <w:rsid w:val="002B5251"/>
    <w:rsid w:val="002B52C9"/>
    <w:rsid w:val="002B551B"/>
    <w:rsid w:val="002B5766"/>
    <w:rsid w:val="002B5937"/>
    <w:rsid w:val="002B59DC"/>
    <w:rsid w:val="002B5C90"/>
    <w:rsid w:val="002B63A6"/>
    <w:rsid w:val="002B6B4A"/>
    <w:rsid w:val="002B722C"/>
    <w:rsid w:val="002B78C2"/>
    <w:rsid w:val="002B7A6A"/>
    <w:rsid w:val="002C0018"/>
    <w:rsid w:val="002C00A2"/>
    <w:rsid w:val="002C01A0"/>
    <w:rsid w:val="002C05C5"/>
    <w:rsid w:val="002C0B1B"/>
    <w:rsid w:val="002C0D22"/>
    <w:rsid w:val="002C0D62"/>
    <w:rsid w:val="002C0E6F"/>
    <w:rsid w:val="002C15F8"/>
    <w:rsid w:val="002C16AC"/>
    <w:rsid w:val="002C1A63"/>
    <w:rsid w:val="002C1E28"/>
    <w:rsid w:val="002C1E7B"/>
    <w:rsid w:val="002C212F"/>
    <w:rsid w:val="002C2AEC"/>
    <w:rsid w:val="002C2B53"/>
    <w:rsid w:val="002C2C30"/>
    <w:rsid w:val="002C2CE2"/>
    <w:rsid w:val="002C3274"/>
    <w:rsid w:val="002C3310"/>
    <w:rsid w:val="002C3465"/>
    <w:rsid w:val="002C4422"/>
    <w:rsid w:val="002C4889"/>
    <w:rsid w:val="002C4D51"/>
    <w:rsid w:val="002C52BF"/>
    <w:rsid w:val="002C554E"/>
    <w:rsid w:val="002C5AE7"/>
    <w:rsid w:val="002C5C32"/>
    <w:rsid w:val="002C5DE9"/>
    <w:rsid w:val="002C6000"/>
    <w:rsid w:val="002C685A"/>
    <w:rsid w:val="002C6960"/>
    <w:rsid w:val="002C6CDC"/>
    <w:rsid w:val="002C7186"/>
    <w:rsid w:val="002C739B"/>
    <w:rsid w:val="002C7421"/>
    <w:rsid w:val="002C7431"/>
    <w:rsid w:val="002C7522"/>
    <w:rsid w:val="002C7BBF"/>
    <w:rsid w:val="002C7DB7"/>
    <w:rsid w:val="002D0662"/>
    <w:rsid w:val="002D0CA0"/>
    <w:rsid w:val="002D0FBB"/>
    <w:rsid w:val="002D15DB"/>
    <w:rsid w:val="002D1756"/>
    <w:rsid w:val="002D1C57"/>
    <w:rsid w:val="002D1EEE"/>
    <w:rsid w:val="002D1FEA"/>
    <w:rsid w:val="002D236B"/>
    <w:rsid w:val="002D25ED"/>
    <w:rsid w:val="002D3013"/>
    <w:rsid w:val="002D32CE"/>
    <w:rsid w:val="002D3351"/>
    <w:rsid w:val="002D3916"/>
    <w:rsid w:val="002D4188"/>
    <w:rsid w:val="002D4448"/>
    <w:rsid w:val="002D448B"/>
    <w:rsid w:val="002D4A83"/>
    <w:rsid w:val="002D5429"/>
    <w:rsid w:val="002D5DCB"/>
    <w:rsid w:val="002D6384"/>
    <w:rsid w:val="002D664B"/>
    <w:rsid w:val="002D6B78"/>
    <w:rsid w:val="002D6B79"/>
    <w:rsid w:val="002D6C22"/>
    <w:rsid w:val="002D6D65"/>
    <w:rsid w:val="002D6E72"/>
    <w:rsid w:val="002D71C3"/>
    <w:rsid w:val="002D74FD"/>
    <w:rsid w:val="002D7671"/>
    <w:rsid w:val="002D7A28"/>
    <w:rsid w:val="002D7DFC"/>
    <w:rsid w:val="002D7F2B"/>
    <w:rsid w:val="002E0377"/>
    <w:rsid w:val="002E03D5"/>
    <w:rsid w:val="002E0A6A"/>
    <w:rsid w:val="002E0C01"/>
    <w:rsid w:val="002E0E07"/>
    <w:rsid w:val="002E15AD"/>
    <w:rsid w:val="002E1754"/>
    <w:rsid w:val="002E17A4"/>
    <w:rsid w:val="002E1801"/>
    <w:rsid w:val="002E18B1"/>
    <w:rsid w:val="002E27EB"/>
    <w:rsid w:val="002E36CF"/>
    <w:rsid w:val="002E39E9"/>
    <w:rsid w:val="002E3B51"/>
    <w:rsid w:val="002E3C31"/>
    <w:rsid w:val="002E3E64"/>
    <w:rsid w:val="002E4ABD"/>
    <w:rsid w:val="002E4C32"/>
    <w:rsid w:val="002E4D0A"/>
    <w:rsid w:val="002E5458"/>
    <w:rsid w:val="002E642C"/>
    <w:rsid w:val="002E6895"/>
    <w:rsid w:val="002E6C86"/>
    <w:rsid w:val="002E7AF9"/>
    <w:rsid w:val="002E7D9E"/>
    <w:rsid w:val="002F00A7"/>
    <w:rsid w:val="002F04D2"/>
    <w:rsid w:val="002F0707"/>
    <w:rsid w:val="002F0C22"/>
    <w:rsid w:val="002F1195"/>
    <w:rsid w:val="002F12A0"/>
    <w:rsid w:val="002F1346"/>
    <w:rsid w:val="002F1761"/>
    <w:rsid w:val="002F1EB8"/>
    <w:rsid w:val="002F2123"/>
    <w:rsid w:val="002F271B"/>
    <w:rsid w:val="002F2AC0"/>
    <w:rsid w:val="002F2ACB"/>
    <w:rsid w:val="002F3408"/>
    <w:rsid w:val="002F3611"/>
    <w:rsid w:val="002F373C"/>
    <w:rsid w:val="002F3DCF"/>
    <w:rsid w:val="002F443C"/>
    <w:rsid w:val="002F4A65"/>
    <w:rsid w:val="002F4AE8"/>
    <w:rsid w:val="002F4F4D"/>
    <w:rsid w:val="002F4FA9"/>
    <w:rsid w:val="002F534C"/>
    <w:rsid w:val="002F55B9"/>
    <w:rsid w:val="002F5650"/>
    <w:rsid w:val="002F5B2A"/>
    <w:rsid w:val="002F5B3E"/>
    <w:rsid w:val="002F5B9B"/>
    <w:rsid w:val="002F64E8"/>
    <w:rsid w:val="002F6787"/>
    <w:rsid w:val="002F6789"/>
    <w:rsid w:val="002F68EC"/>
    <w:rsid w:val="002F7193"/>
    <w:rsid w:val="002F765A"/>
    <w:rsid w:val="002F765C"/>
    <w:rsid w:val="002F7A35"/>
    <w:rsid w:val="0030009D"/>
    <w:rsid w:val="00300354"/>
    <w:rsid w:val="00300B54"/>
    <w:rsid w:val="00300BCA"/>
    <w:rsid w:val="00300D92"/>
    <w:rsid w:val="00300E4A"/>
    <w:rsid w:val="00301ACC"/>
    <w:rsid w:val="003023E6"/>
    <w:rsid w:val="00302402"/>
    <w:rsid w:val="003028EE"/>
    <w:rsid w:val="00302CE2"/>
    <w:rsid w:val="00303402"/>
    <w:rsid w:val="0030371F"/>
    <w:rsid w:val="003037B0"/>
    <w:rsid w:val="00303BED"/>
    <w:rsid w:val="00303C5A"/>
    <w:rsid w:val="00304001"/>
    <w:rsid w:val="0030477B"/>
    <w:rsid w:val="00304F84"/>
    <w:rsid w:val="00305438"/>
    <w:rsid w:val="003058CD"/>
    <w:rsid w:val="00307D04"/>
    <w:rsid w:val="00310051"/>
    <w:rsid w:val="00310B07"/>
    <w:rsid w:val="00310B12"/>
    <w:rsid w:val="00310BAF"/>
    <w:rsid w:val="00310D4B"/>
    <w:rsid w:val="00311046"/>
    <w:rsid w:val="00311145"/>
    <w:rsid w:val="003113EE"/>
    <w:rsid w:val="00311564"/>
    <w:rsid w:val="00311754"/>
    <w:rsid w:val="0031177F"/>
    <w:rsid w:val="00311996"/>
    <w:rsid w:val="00311F5F"/>
    <w:rsid w:val="003126A2"/>
    <w:rsid w:val="00312DD7"/>
    <w:rsid w:val="00313090"/>
    <w:rsid w:val="003130B9"/>
    <w:rsid w:val="0031340B"/>
    <w:rsid w:val="00313542"/>
    <w:rsid w:val="00313E09"/>
    <w:rsid w:val="00314619"/>
    <w:rsid w:val="00314CC0"/>
    <w:rsid w:val="00314EF7"/>
    <w:rsid w:val="00314F8E"/>
    <w:rsid w:val="003154A0"/>
    <w:rsid w:val="003155AD"/>
    <w:rsid w:val="003156C2"/>
    <w:rsid w:val="00315896"/>
    <w:rsid w:val="00315B80"/>
    <w:rsid w:val="00316043"/>
    <w:rsid w:val="00316228"/>
    <w:rsid w:val="003162A2"/>
    <w:rsid w:val="0031631B"/>
    <w:rsid w:val="0031670A"/>
    <w:rsid w:val="00316868"/>
    <w:rsid w:val="00316DD0"/>
    <w:rsid w:val="00317DD7"/>
    <w:rsid w:val="003200AE"/>
    <w:rsid w:val="003200C0"/>
    <w:rsid w:val="00320273"/>
    <w:rsid w:val="00320314"/>
    <w:rsid w:val="0032062E"/>
    <w:rsid w:val="00320678"/>
    <w:rsid w:val="00320737"/>
    <w:rsid w:val="00321043"/>
    <w:rsid w:val="0032110B"/>
    <w:rsid w:val="003214EC"/>
    <w:rsid w:val="00321720"/>
    <w:rsid w:val="003217FB"/>
    <w:rsid w:val="00321F3B"/>
    <w:rsid w:val="003222C3"/>
    <w:rsid w:val="00322835"/>
    <w:rsid w:val="00322CF0"/>
    <w:rsid w:val="00322F0C"/>
    <w:rsid w:val="003230EB"/>
    <w:rsid w:val="00323469"/>
    <w:rsid w:val="003235F5"/>
    <w:rsid w:val="00323630"/>
    <w:rsid w:val="003239A5"/>
    <w:rsid w:val="00323D9C"/>
    <w:rsid w:val="00323F76"/>
    <w:rsid w:val="00324052"/>
    <w:rsid w:val="00324616"/>
    <w:rsid w:val="00324790"/>
    <w:rsid w:val="003250A2"/>
    <w:rsid w:val="00325110"/>
    <w:rsid w:val="00325202"/>
    <w:rsid w:val="00325988"/>
    <w:rsid w:val="00325C46"/>
    <w:rsid w:val="003263B7"/>
    <w:rsid w:val="003264EA"/>
    <w:rsid w:val="003267D8"/>
    <w:rsid w:val="00326CD3"/>
    <w:rsid w:val="00327427"/>
    <w:rsid w:val="00327BB2"/>
    <w:rsid w:val="00330368"/>
    <w:rsid w:val="00330A5B"/>
    <w:rsid w:val="00330B2C"/>
    <w:rsid w:val="00330B92"/>
    <w:rsid w:val="00331278"/>
    <w:rsid w:val="0033194B"/>
    <w:rsid w:val="0033207C"/>
    <w:rsid w:val="003321BD"/>
    <w:rsid w:val="003325F3"/>
    <w:rsid w:val="003325F6"/>
    <w:rsid w:val="00332A5B"/>
    <w:rsid w:val="00332B7A"/>
    <w:rsid w:val="0033307D"/>
    <w:rsid w:val="00333585"/>
    <w:rsid w:val="0033369A"/>
    <w:rsid w:val="0033383F"/>
    <w:rsid w:val="00333977"/>
    <w:rsid w:val="00333BB1"/>
    <w:rsid w:val="00334334"/>
    <w:rsid w:val="003345F4"/>
    <w:rsid w:val="0033524B"/>
    <w:rsid w:val="003352FE"/>
    <w:rsid w:val="0033550F"/>
    <w:rsid w:val="0033582B"/>
    <w:rsid w:val="00335BA1"/>
    <w:rsid w:val="00335E29"/>
    <w:rsid w:val="00336177"/>
    <w:rsid w:val="00336543"/>
    <w:rsid w:val="003371A3"/>
    <w:rsid w:val="003378C0"/>
    <w:rsid w:val="00337A15"/>
    <w:rsid w:val="00337C58"/>
    <w:rsid w:val="00337E93"/>
    <w:rsid w:val="00337EB0"/>
    <w:rsid w:val="00337F91"/>
    <w:rsid w:val="00340272"/>
    <w:rsid w:val="0034033D"/>
    <w:rsid w:val="00340976"/>
    <w:rsid w:val="00340A24"/>
    <w:rsid w:val="00340C26"/>
    <w:rsid w:val="003410A9"/>
    <w:rsid w:val="00341159"/>
    <w:rsid w:val="003413EC"/>
    <w:rsid w:val="00341659"/>
    <w:rsid w:val="00341DFB"/>
    <w:rsid w:val="00341E9C"/>
    <w:rsid w:val="00342249"/>
    <w:rsid w:val="0034296A"/>
    <w:rsid w:val="00342C0C"/>
    <w:rsid w:val="0034322D"/>
    <w:rsid w:val="003433CC"/>
    <w:rsid w:val="00343903"/>
    <w:rsid w:val="00343BDD"/>
    <w:rsid w:val="00343C8E"/>
    <w:rsid w:val="00343F20"/>
    <w:rsid w:val="00344022"/>
    <w:rsid w:val="003441CA"/>
    <w:rsid w:val="003442F0"/>
    <w:rsid w:val="003443F8"/>
    <w:rsid w:val="00344DE3"/>
    <w:rsid w:val="00344E8A"/>
    <w:rsid w:val="003450A6"/>
    <w:rsid w:val="00345846"/>
    <w:rsid w:val="0034595A"/>
    <w:rsid w:val="00345DD5"/>
    <w:rsid w:val="003467E8"/>
    <w:rsid w:val="00346D5D"/>
    <w:rsid w:val="0034708E"/>
    <w:rsid w:val="0034757F"/>
    <w:rsid w:val="00347696"/>
    <w:rsid w:val="00347D68"/>
    <w:rsid w:val="003505C0"/>
    <w:rsid w:val="00350C59"/>
    <w:rsid w:val="00350DFE"/>
    <w:rsid w:val="003511D5"/>
    <w:rsid w:val="00351485"/>
    <w:rsid w:val="00351728"/>
    <w:rsid w:val="0035189E"/>
    <w:rsid w:val="003518B4"/>
    <w:rsid w:val="00351C0D"/>
    <w:rsid w:val="00351FD4"/>
    <w:rsid w:val="003520F6"/>
    <w:rsid w:val="00352179"/>
    <w:rsid w:val="003522B9"/>
    <w:rsid w:val="003526A9"/>
    <w:rsid w:val="00352A1F"/>
    <w:rsid w:val="00352B4F"/>
    <w:rsid w:val="00352B5E"/>
    <w:rsid w:val="00352FC5"/>
    <w:rsid w:val="0035372F"/>
    <w:rsid w:val="00353ABF"/>
    <w:rsid w:val="00353EF5"/>
    <w:rsid w:val="00354006"/>
    <w:rsid w:val="0035467F"/>
    <w:rsid w:val="00354FD8"/>
    <w:rsid w:val="00355C93"/>
    <w:rsid w:val="00355D8F"/>
    <w:rsid w:val="00356566"/>
    <w:rsid w:val="003567D1"/>
    <w:rsid w:val="00356D2F"/>
    <w:rsid w:val="00356F49"/>
    <w:rsid w:val="003572DC"/>
    <w:rsid w:val="0035746E"/>
    <w:rsid w:val="00357A8F"/>
    <w:rsid w:val="00357E77"/>
    <w:rsid w:val="00357F54"/>
    <w:rsid w:val="0036040F"/>
    <w:rsid w:val="003605D5"/>
    <w:rsid w:val="00361024"/>
    <w:rsid w:val="0036170A"/>
    <w:rsid w:val="00361C6F"/>
    <w:rsid w:val="00363E03"/>
    <w:rsid w:val="00363E07"/>
    <w:rsid w:val="003653B4"/>
    <w:rsid w:val="00365BD5"/>
    <w:rsid w:val="00365E14"/>
    <w:rsid w:val="00365E20"/>
    <w:rsid w:val="003660A5"/>
    <w:rsid w:val="003661E0"/>
    <w:rsid w:val="00366AF2"/>
    <w:rsid w:val="00366E68"/>
    <w:rsid w:val="00366ED6"/>
    <w:rsid w:val="00367160"/>
    <w:rsid w:val="00367A1D"/>
    <w:rsid w:val="00367A3A"/>
    <w:rsid w:val="00367AFD"/>
    <w:rsid w:val="00370319"/>
    <w:rsid w:val="00370C08"/>
    <w:rsid w:val="00371152"/>
    <w:rsid w:val="003714FB"/>
    <w:rsid w:val="00371755"/>
    <w:rsid w:val="003717E1"/>
    <w:rsid w:val="00371C37"/>
    <w:rsid w:val="003726D2"/>
    <w:rsid w:val="003726F1"/>
    <w:rsid w:val="003728B0"/>
    <w:rsid w:val="00372A45"/>
    <w:rsid w:val="00372DA8"/>
    <w:rsid w:val="00372F6D"/>
    <w:rsid w:val="00372FCA"/>
    <w:rsid w:val="00372FCF"/>
    <w:rsid w:val="00373F0B"/>
    <w:rsid w:val="00374361"/>
    <w:rsid w:val="0037458B"/>
    <w:rsid w:val="0037469E"/>
    <w:rsid w:val="00374A46"/>
    <w:rsid w:val="00374D81"/>
    <w:rsid w:val="00374E2C"/>
    <w:rsid w:val="003750A9"/>
    <w:rsid w:val="00375B8A"/>
    <w:rsid w:val="0037613C"/>
    <w:rsid w:val="00376318"/>
    <w:rsid w:val="00376873"/>
    <w:rsid w:val="00377567"/>
    <w:rsid w:val="003777B8"/>
    <w:rsid w:val="00377871"/>
    <w:rsid w:val="0037797B"/>
    <w:rsid w:val="00380475"/>
    <w:rsid w:val="00380D06"/>
    <w:rsid w:val="00380D8E"/>
    <w:rsid w:val="0038143F"/>
    <w:rsid w:val="0038199F"/>
    <w:rsid w:val="00381B78"/>
    <w:rsid w:val="00381C50"/>
    <w:rsid w:val="003823B2"/>
    <w:rsid w:val="003827CF"/>
    <w:rsid w:val="00382D72"/>
    <w:rsid w:val="00382FA0"/>
    <w:rsid w:val="00383144"/>
    <w:rsid w:val="003831C9"/>
    <w:rsid w:val="003838AC"/>
    <w:rsid w:val="00383B61"/>
    <w:rsid w:val="00383BE9"/>
    <w:rsid w:val="00383C63"/>
    <w:rsid w:val="00383C9A"/>
    <w:rsid w:val="00383F6B"/>
    <w:rsid w:val="00384403"/>
    <w:rsid w:val="003844A2"/>
    <w:rsid w:val="00384925"/>
    <w:rsid w:val="00384CC5"/>
    <w:rsid w:val="00384D45"/>
    <w:rsid w:val="003852A3"/>
    <w:rsid w:val="003856BC"/>
    <w:rsid w:val="0038595A"/>
    <w:rsid w:val="00385A70"/>
    <w:rsid w:val="00385BAA"/>
    <w:rsid w:val="00385C68"/>
    <w:rsid w:val="00385E22"/>
    <w:rsid w:val="00385E52"/>
    <w:rsid w:val="003864DF"/>
    <w:rsid w:val="003873D1"/>
    <w:rsid w:val="00387616"/>
    <w:rsid w:val="00387E5B"/>
    <w:rsid w:val="00390246"/>
    <w:rsid w:val="00390258"/>
    <w:rsid w:val="00390275"/>
    <w:rsid w:val="00390296"/>
    <w:rsid w:val="00390760"/>
    <w:rsid w:val="00390F7F"/>
    <w:rsid w:val="003910F2"/>
    <w:rsid w:val="003912A5"/>
    <w:rsid w:val="00391522"/>
    <w:rsid w:val="00392265"/>
    <w:rsid w:val="003922B9"/>
    <w:rsid w:val="00392853"/>
    <w:rsid w:val="00392913"/>
    <w:rsid w:val="00392AF6"/>
    <w:rsid w:val="00392B8B"/>
    <w:rsid w:val="00392B94"/>
    <w:rsid w:val="00394009"/>
    <w:rsid w:val="00394417"/>
    <w:rsid w:val="00394A29"/>
    <w:rsid w:val="00394A2F"/>
    <w:rsid w:val="00395273"/>
    <w:rsid w:val="0039589B"/>
    <w:rsid w:val="0039599E"/>
    <w:rsid w:val="00395A45"/>
    <w:rsid w:val="00395C3D"/>
    <w:rsid w:val="003960A8"/>
    <w:rsid w:val="00396169"/>
    <w:rsid w:val="00396419"/>
    <w:rsid w:val="003964A2"/>
    <w:rsid w:val="00396A0E"/>
    <w:rsid w:val="003976A3"/>
    <w:rsid w:val="00397B03"/>
    <w:rsid w:val="00397B97"/>
    <w:rsid w:val="003A0716"/>
    <w:rsid w:val="003A0F0D"/>
    <w:rsid w:val="003A10B4"/>
    <w:rsid w:val="003A12D1"/>
    <w:rsid w:val="003A13AE"/>
    <w:rsid w:val="003A1508"/>
    <w:rsid w:val="003A1F8E"/>
    <w:rsid w:val="003A2191"/>
    <w:rsid w:val="003A2616"/>
    <w:rsid w:val="003A2638"/>
    <w:rsid w:val="003A29DA"/>
    <w:rsid w:val="003A29EE"/>
    <w:rsid w:val="003A2AE6"/>
    <w:rsid w:val="003A3013"/>
    <w:rsid w:val="003A33F7"/>
    <w:rsid w:val="003A3400"/>
    <w:rsid w:val="003A4313"/>
    <w:rsid w:val="003A454B"/>
    <w:rsid w:val="003A4572"/>
    <w:rsid w:val="003A517D"/>
    <w:rsid w:val="003A58C8"/>
    <w:rsid w:val="003A5F38"/>
    <w:rsid w:val="003A62B5"/>
    <w:rsid w:val="003A6B20"/>
    <w:rsid w:val="003A7072"/>
    <w:rsid w:val="003A70B6"/>
    <w:rsid w:val="003A70DC"/>
    <w:rsid w:val="003A721D"/>
    <w:rsid w:val="003A7440"/>
    <w:rsid w:val="003A7A94"/>
    <w:rsid w:val="003A7ADC"/>
    <w:rsid w:val="003A7B43"/>
    <w:rsid w:val="003A7EFB"/>
    <w:rsid w:val="003A7F77"/>
    <w:rsid w:val="003B0016"/>
    <w:rsid w:val="003B07FE"/>
    <w:rsid w:val="003B090F"/>
    <w:rsid w:val="003B0B0F"/>
    <w:rsid w:val="003B179A"/>
    <w:rsid w:val="003B34CA"/>
    <w:rsid w:val="003B3726"/>
    <w:rsid w:val="003B37BD"/>
    <w:rsid w:val="003B3CCC"/>
    <w:rsid w:val="003B3FDC"/>
    <w:rsid w:val="003B417B"/>
    <w:rsid w:val="003B43E5"/>
    <w:rsid w:val="003B49A4"/>
    <w:rsid w:val="003B4D4A"/>
    <w:rsid w:val="003B4ECC"/>
    <w:rsid w:val="003B537C"/>
    <w:rsid w:val="003B5437"/>
    <w:rsid w:val="003B54E1"/>
    <w:rsid w:val="003B54E3"/>
    <w:rsid w:val="003B5607"/>
    <w:rsid w:val="003B5608"/>
    <w:rsid w:val="003B5A5B"/>
    <w:rsid w:val="003B675F"/>
    <w:rsid w:val="003B73BD"/>
    <w:rsid w:val="003B73C7"/>
    <w:rsid w:val="003B7D4F"/>
    <w:rsid w:val="003B7FCB"/>
    <w:rsid w:val="003C0AC7"/>
    <w:rsid w:val="003C0DFC"/>
    <w:rsid w:val="003C0F5A"/>
    <w:rsid w:val="003C0F85"/>
    <w:rsid w:val="003C1054"/>
    <w:rsid w:val="003C1190"/>
    <w:rsid w:val="003C17F4"/>
    <w:rsid w:val="003C1813"/>
    <w:rsid w:val="003C1EC5"/>
    <w:rsid w:val="003C2190"/>
    <w:rsid w:val="003C24AD"/>
    <w:rsid w:val="003C29A1"/>
    <w:rsid w:val="003C2B69"/>
    <w:rsid w:val="003C2DC8"/>
    <w:rsid w:val="003C2E83"/>
    <w:rsid w:val="003C2F49"/>
    <w:rsid w:val="003C2F4F"/>
    <w:rsid w:val="003C34D4"/>
    <w:rsid w:val="003C3E17"/>
    <w:rsid w:val="003C42CE"/>
    <w:rsid w:val="003C47CA"/>
    <w:rsid w:val="003C4868"/>
    <w:rsid w:val="003C4AB8"/>
    <w:rsid w:val="003C4F18"/>
    <w:rsid w:val="003C5572"/>
    <w:rsid w:val="003C584B"/>
    <w:rsid w:val="003C59B9"/>
    <w:rsid w:val="003C59C8"/>
    <w:rsid w:val="003C59E8"/>
    <w:rsid w:val="003C6EE9"/>
    <w:rsid w:val="003C6FBD"/>
    <w:rsid w:val="003C70BE"/>
    <w:rsid w:val="003C71E9"/>
    <w:rsid w:val="003C72FE"/>
    <w:rsid w:val="003C7598"/>
    <w:rsid w:val="003C7827"/>
    <w:rsid w:val="003C78AA"/>
    <w:rsid w:val="003C7AAA"/>
    <w:rsid w:val="003C7B11"/>
    <w:rsid w:val="003C7B43"/>
    <w:rsid w:val="003D078A"/>
    <w:rsid w:val="003D086F"/>
    <w:rsid w:val="003D09AA"/>
    <w:rsid w:val="003D0C7F"/>
    <w:rsid w:val="003D0FD9"/>
    <w:rsid w:val="003D1FD4"/>
    <w:rsid w:val="003D22B4"/>
    <w:rsid w:val="003D2328"/>
    <w:rsid w:val="003D2656"/>
    <w:rsid w:val="003D28D1"/>
    <w:rsid w:val="003D2B3F"/>
    <w:rsid w:val="003D2F60"/>
    <w:rsid w:val="003D3691"/>
    <w:rsid w:val="003D3C7C"/>
    <w:rsid w:val="003D3CCE"/>
    <w:rsid w:val="003D3F10"/>
    <w:rsid w:val="003D41CA"/>
    <w:rsid w:val="003D4263"/>
    <w:rsid w:val="003D453E"/>
    <w:rsid w:val="003D464F"/>
    <w:rsid w:val="003D47AF"/>
    <w:rsid w:val="003D4D0D"/>
    <w:rsid w:val="003D4F0C"/>
    <w:rsid w:val="003D5266"/>
    <w:rsid w:val="003D5282"/>
    <w:rsid w:val="003D5525"/>
    <w:rsid w:val="003D5644"/>
    <w:rsid w:val="003D5884"/>
    <w:rsid w:val="003D596E"/>
    <w:rsid w:val="003D5A67"/>
    <w:rsid w:val="003D6052"/>
    <w:rsid w:val="003D61E6"/>
    <w:rsid w:val="003D621B"/>
    <w:rsid w:val="003D67D1"/>
    <w:rsid w:val="003D69EC"/>
    <w:rsid w:val="003D6E01"/>
    <w:rsid w:val="003D6FEC"/>
    <w:rsid w:val="003D71E2"/>
    <w:rsid w:val="003D7825"/>
    <w:rsid w:val="003D7939"/>
    <w:rsid w:val="003E06C3"/>
    <w:rsid w:val="003E082C"/>
    <w:rsid w:val="003E0A2C"/>
    <w:rsid w:val="003E0FB4"/>
    <w:rsid w:val="003E1095"/>
    <w:rsid w:val="003E1F24"/>
    <w:rsid w:val="003E1FC3"/>
    <w:rsid w:val="003E2457"/>
    <w:rsid w:val="003E2F41"/>
    <w:rsid w:val="003E318D"/>
    <w:rsid w:val="003E4041"/>
    <w:rsid w:val="003E4385"/>
    <w:rsid w:val="003E4519"/>
    <w:rsid w:val="003E4D0B"/>
    <w:rsid w:val="003E5421"/>
    <w:rsid w:val="003E5536"/>
    <w:rsid w:val="003E5A3E"/>
    <w:rsid w:val="003E6006"/>
    <w:rsid w:val="003E60E2"/>
    <w:rsid w:val="003E6194"/>
    <w:rsid w:val="003E63D6"/>
    <w:rsid w:val="003E6AE4"/>
    <w:rsid w:val="003E7B49"/>
    <w:rsid w:val="003F00B5"/>
    <w:rsid w:val="003F02BC"/>
    <w:rsid w:val="003F0930"/>
    <w:rsid w:val="003F0A98"/>
    <w:rsid w:val="003F0D28"/>
    <w:rsid w:val="003F1046"/>
    <w:rsid w:val="003F1222"/>
    <w:rsid w:val="003F1B83"/>
    <w:rsid w:val="003F1E49"/>
    <w:rsid w:val="003F2F14"/>
    <w:rsid w:val="003F301D"/>
    <w:rsid w:val="003F30D1"/>
    <w:rsid w:val="003F32B3"/>
    <w:rsid w:val="003F358B"/>
    <w:rsid w:val="003F3822"/>
    <w:rsid w:val="003F3CF2"/>
    <w:rsid w:val="003F4260"/>
    <w:rsid w:val="003F47C4"/>
    <w:rsid w:val="003F49AD"/>
    <w:rsid w:val="003F4A45"/>
    <w:rsid w:val="003F52B9"/>
    <w:rsid w:val="003F55DB"/>
    <w:rsid w:val="003F5718"/>
    <w:rsid w:val="003F5A44"/>
    <w:rsid w:val="003F5E8C"/>
    <w:rsid w:val="003F67CB"/>
    <w:rsid w:val="003F69E6"/>
    <w:rsid w:val="003F7408"/>
    <w:rsid w:val="003F7603"/>
    <w:rsid w:val="003F7723"/>
    <w:rsid w:val="003F7898"/>
    <w:rsid w:val="003F7BAA"/>
    <w:rsid w:val="003F7EE0"/>
    <w:rsid w:val="00400387"/>
    <w:rsid w:val="004003C3"/>
    <w:rsid w:val="0040085B"/>
    <w:rsid w:val="00400E9F"/>
    <w:rsid w:val="00401282"/>
    <w:rsid w:val="004015C8"/>
    <w:rsid w:val="00401DD4"/>
    <w:rsid w:val="00401E7D"/>
    <w:rsid w:val="00401FE6"/>
    <w:rsid w:val="0040219B"/>
    <w:rsid w:val="004028C1"/>
    <w:rsid w:val="00402A41"/>
    <w:rsid w:val="00402B03"/>
    <w:rsid w:val="00402D91"/>
    <w:rsid w:val="004035DF"/>
    <w:rsid w:val="00403AA3"/>
    <w:rsid w:val="00403B5F"/>
    <w:rsid w:val="004041F2"/>
    <w:rsid w:val="004048A1"/>
    <w:rsid w:val="00404ABF"/>
    <w:rsid w:val="00404AF6"/>
    <w:rsid w:val="00404C39"/>
    <w:rsid w:val="00404DD9"/>
    <w:rsid w:val="00404EEE"/>
    <w:rsid w:val="00404F44"/>
    <w:rsid w:val="0040500E"/>
    <w:rsid w:val="004050AD"/>
    <w:rsid w:val="004051E7"/>
    <w:rsid w:val="00405723"/>
    <w:rsid w:val="00405BA1"/>
    <w:rsid w:val="00405F3C"/>
    <w:rsid w:val="00406440"/>
    <w:rsid w:val="00406782"/>
    <w:rsid w:val="00406919"/>
    <w:rsid w:val="00406936"/>
    <w:rsid w:val="00406D06"/>
    <w:rsid w:val="00406FBE"/>
    <w:rsid w:val="00406FEB"/>
    <w:rsid w:val="00407558"/>
    <w:rsid w:val="00407577"/>
    <w:rsid w:val="0040792E"/>
    <w:rsid w:val="00407A0E"/>
    <w:rsid w:val="00407E19"/>
    <w:rsid w:val="004100CD"/>
    <w:rsid w:val="00410283"/>
    <w:rsid w:val="00410520"/>
    <w:rsid w:val="00410872"/>
    <w:rsid w:val="004108F1"/>
    <w:rsid w:val="004115F8"/>
    <w:rsid w:val="00411840"/>
    <w:rsid w:val="004118CD"/>
    <w:rsid w:val="00411A8D"/>
    <w:rsid w:val="00411C14"/>
    <w:rsid w:val="00412262"/>
    <w:rsid w:val="0041229B"/>
    <w:rsid w:val="004124B1"/>
    <w:rsid w:val="00412681"/>
    <w:rsid w:val="00412790"/>
    <w:rsid w:val="004129C4"/>
    <w:rsid w:val="00412A57"/>
    <w:rsid w:val="00412AAD"/>
    <w:rsid w:val="00412C1C"/>
    <w:rsid w:val="00412C3C"/>
    <w:rsid w:val="00412E0C"/>
    <w:rsid w:val="00412FCC"/>
    <w:rsid w:val="00413DBB"/>
    <w:rsid w:val="00413E1A"/>
    <w:rsid w:val="00413FFB"/>
    <w:rsid w:val="0041418D"/>
    <w:rsid w:val="00414A88"/>
    <w:rsid w:val="00414AF6"/>
    <w:rsid w:val="00414BFA"/>
    <w:rsid w:val="00414F93"/>
    <w:rsid w:val="00415610"/>
    <w:rsid w:val="004156AB"/>
    <w:rsid w:val="0041591C"/>
    <w:rsid w:val="00415A3E"/>
    <w:rsid w:val="00416724"/>
    <w:rsid w:val="00416764"/>
    <w:rsid w:val="004173DE"/>
    <w:rsid w:val="004174FE"/>
    <w:rsid w:val="00417622"/>
    <w:rsid w:val="004178AF"/>
    <w:rsid w:val="00417DD8"/>
    <w:rsid w:val="004200A3"/>
    <w:rsid w:val="00420310"/>
    <w:rsid w:val="00420637"/>
    <w:rsid w:val="00420950"/>
    <w:rsid w:val="00420961"/>
    <w:rsid w:val="00420DC0"/>
    <w:rsid w:val="0042119D"/>
    <w:rsid w:val="004211D4"/>
    <w:rsid w:val="0042153B"/>
    <w:rsid w:val="0042154B"/>
    <w:rsid w:val="0042174B"/>
    <w:rsid w:val="00422495"/>
    <w:rsid w:val="00422667"/>
    <w:rsid w:val="004227B7"/>
    <w:rsid w:val="004229B6"/>
    <w:rsid w:val="00422F91"/>
    <w:rsid w:val="00423311"/>
    <w:rsid w:val="0042362D"/>
    <w:rsid w:val="0042375B"/>
    <w:rsid w:val="0042376E"/>
    <w:rsid w:val="00424061"/>
    <w:rsid w:val="004249DA"/>
    <w:rsid w:val="00424A2A"/>
    <w:rsid w:val="00424D36"/>
    <w:rsid w:val="00424D54"/>
    <w:rsid w:val="0042526D"/>
    <w:rsid w:val="00425693"/>
    <w:rsid w:val="0042576B"/>
    <w:rsid w:val="004257CC"/>
    <w:rsid w:val="00425B9D"/>
    <w:rsid w:val="00425EA6"/>
    <w:rsid w:val="00425F3C"/>
    <w:rsid w:val="00426065"/>
    <w:rsid w:val="004260CD"/>
    <w:rsid w:val="0042685B"/>
    <w:rsid w:val="004269D4"/>
    <w:rsid w:val="00426A8D"/>
    <w:rsid w:val="00426CE7"/>
    <w:rsid w:val="004270BC"/>
    <w:rsid w:val="0042750C"/>
    <w:rsid w:val="00427B2B"/>
    <w:rsid w:val="00427EE3"/>
    <w:rsid w:val="00427F4A"/>
    <w:rsid w:val="004305F0"/>
    <w:rsid w:val="004309CF"/>
    <w:rsid w:val="00430BA2"/>
    <w:rsid w:val="00430EB8"/>
    <w:rsid w:val="00430EF7"/>
    <w:rsid w:val="00431123"/>
    <w:rsid w:val="00431823"/>
    <w:rsid w:val="00432271"/>
    <w:rsid w:val="00432679"/>
    <w:rsid w:val="004326FB"/>
    <w:rsid w:val="00432CAF"/>
    <w:rsid w:val="00432D85"/>
    <w:rsid w:val="00432DAF"/>
    <w:rsid w:val="00432F1D"/>
    <w:rsid w:val="00433453"/>
    <w:rsid w:val="0043439C"/>
    <w:rsid w:val="00434443"/>
    <w:rsid w:val="00434F2E"/>
    <w:rsid w:val="0043559E"/>
    <w:rsid w:val="0043594B"/>
    <w:rsid w:val="00436162"/>
    <w:rsid w:val="004367C4"/>
    <w:rsid w:val="0043681F"/>
    <w:rsid w:val="00436933"/>
    <w:rsid w:val="00437013"/>
    <w:rsid w:val="00437685"/>
    <w:rsid w:val="004377DF"/>
    <w:rsid w:val="004378CF"/>
    <w:rsid w:val="00437BDF"/>
    <w:rsid w:val="004403BB"/>
    <w:rsid w:val="0044059C"/>
    <w:rsid w:val="00440996"/>
    <w:rsid w:val="00440C61"/>
    <w:rsid w:val="00440D18"/>
    <w:rsid w:val="004415BA"/>
    <w:rsid w:val="004418D6"/>
    <w:rsid w:val="00441CFF"/>
    <w:rsid w:val="00441DD5"/>
    <w:rsid w:val="004429AA"/>
    <w:rsid w:val="00442A02"/>
    <w:rsid w:val="00442F92"/>
    <w:rsid w:val="004430B1"/>
    <w:rsid w:val="0044355A"/>
    <w:rsid w:val="0044367F"/>
    <w:rsid w:val="00443C5F"/>
    <w:rsid w:val="0044471D"/>
    <w:rsid w:val="00444838"/>
    <w:rsid w:val="00444943"/>
    <w:rsid w:val="00444CFB"/>
    <w:rsid w:val="00444F0A"/>
    <w:rsid w:val="004452DD"/>
    <w:rsid w:val="00445565"/>
    <w:rsid w:val="004458E1"/>
    <w:rsid w:val="00445D5D"/>
    <w:rsid w:val="00446609"/>
    <w:rsid w:val="0044729A"/>
    <w:rsid w:val="004473E9"/>
    <w:rsid w:val="0044784F"/>
    <w:rsid w:val="00447D09"/>
    <w:rsid w:val="00447D3B"/>
    <w:rsid w:val="0045044F"/>
    <w:rsid w:val="0045053E"/>
    <w:rsid w:val="004507B5"/>
    <w:rsid w:val="00450EC7"/>
    <w:rsid w:val="004511A7"/>
    <w:rsid w:val="00451274"/>
    <w:rsid w:val="004513BC"/>
    <w:rsid w:val="00451541"/>
    <w:rsid w:val="0045170E"/>
    <w:rsid w:val="00451845"/>
    <w:rsid w:val="00451E8B"/>
    <w:rsid w:val="0045206B"/>
    <w:rsid w:val="00452281"/>
    <w:rsid w:val="00452AF2"/>
    <w:rsid w:val="00453026"/>
    <w:rsid w:val="0045309C"/>
    <w:rsid w:val="004530EA"/>
    <w:rsid w:val="00453326"/>
    <w:rsid w:val="004536D5"/>
    <w:rsid w:val="00453808"/>
    <w:rsid w:val="00453821"/>
    <w:rsid w:val="00453B86"/>
    <w:rsid w:val="00454072"/>
    <w:rsid w:val="0045420A"/>
    <w:rsid w:val="004543D8"/>
    <w:rsid w:val="004544F7"/>
    <w:rsid w:val="0045469B"/>
    <w:rsid w:val="004546FF"/>
    <w:rsid w:val="004547F4"/>
    <w:rsid w:val="00454EDD"/>
    <w:rsid w:val="004556C3"/>
    <w:rsid w:val="004561BA"/>
    <w:rsid w:val="00456692"/>
    <w:rsid w:val="00456A20"/>
    <w:rsid w:val="004574AC"/>
    <w:rsid w:val="00457C67"/>
    <w:rsid w:val="00457D35"/>
    <w:rsid w:val="00460B12"/>
    <w:rsid w:val="00460B69"/>
    <w:rsid w:val="00460D9F"/>
    <w:rsid w:val="00461997"/>
    <w:rsid w:val="00461BEE"/>
    <w:rsid w:val="00461F74"/>
    <w:rsid w:val="0046225A"/>
    <w:rsid w:val="0046391A"/>
    <w:rsid w:val="00464CBE"/>
    <w:rsid w:val="004663A6"/>
    <w:rsid w:val="00466443"/>
    <w:rsid w:val="00466B5A"/>
    <w:rsid w:val="00466F42"/>
    <w:rsid w:val="004671CB"/>
    <w:rsid w:val="00467835"/>
    <w:rsid w:val="00467B6E"/>
    <w:rsid w:val="00467BDF"/>
    <w:rsid w:val="00467D8C"/>
    <w:rsid w:val="00470053"/>
    <w:rsid w:val="00470198"/>
    <w:rsid w:val="004707C0"/>
    <w:rsid w:val="00470E05"/>
    <w:rsid w:val="00470F97"/>
    <w:rsid w:val="004714BD"/>
    <w:rsid w:val="00471AE0"/>
    <w:rsid w:val="00471C70"/>
    <w:rsid w:val="0047256F"/>
    <w:rsid w:val="004728B6"/>
    <w:rsid w:val="00472CA5"/>
    <w:rsid w:val="004731CD"/>
    <w:rsid w:val="00473373"/>
    <w:rsid w:val="004733A7"/>
    <w:rsid w:val="0047373D"/>
    <w:rsid w:val="00473FFE"/>
    <w:rsid w:val="00474357"/>
    <w:rsid w:val="00474428"/>
    <w:rsid w:val="00474440"/>
    <w:rsid w:val="004746E9"/>
    <w:rsid w:val="00474871"/>
    <w:rsid w:val="00474AB8"/>
    <w:rsid w:val="00474D4E"/>
    <w:rsid w:val="00474F6C"/>
    <w:rsid w:val="0047506E"/>
    <w:rsid w:val="00475392"/>
    <w:rsid w:val="00475A57"/>
    <w:rsid w:val="00476140"/>
    <w:rsid w:val="004764D9"/>
    <w:rsid w:val="004766AD"/>
    <w:rsid w:val="00476FEF"/>
    <w:rsid w:val="004770EE"/>
    <w:rsid w:val="00477419"/>
    <w:rsid w:val="00477435"/>
    <w:rsid w:val="004777A3"/>
    <w:rsid w:val="00477A86"/>
    <w:rsid w:val="00477F48"/>
    <w:rsid w:val="00480B56"/>
    <w:rsid w:val="00480F48"/>
    <w:rsid w:val="004811D2"/>
    <w:rsid w:val="00481509"/>
    <w:rsid w:val="00481966"/>
    <w:rsid w:val="00481A89"/>
    <w:rsid w:val="00481DAC"/>
    <w:rsid w:val="004824A8"/>
    <w:rsid w:val="00482692"/>
    <w:rsid w:val="004828FD"/>
    <w:rsid w:val="004829BB"/>
    <w:rsid w:val="00482A09"/>
    <w:rsid w:val="00482AEF"/>
    <w:rsid w:val="00482E6F"/>
    <w:rsid w:val="00483035"/>
    <w:rsid w:val="0048392A"/>
    <w:rsid w:val="0048428D"/>
    <w:rsid w:val="004842EB"/>
    <w:rsid w:val="00484688"/>
    <w:rsid w:val="00484E25"/>
    <w:rsid w:val="00485236"/>
    <w:rsid w:val="00485400"/>
    <w:rsid w:val="004855AA"/>
    <w:rsid w:val="0048571B"/>
    <w:rsid w:val="00485737"/>
    <w:rsid w:val="00485C8A"/>
    <w:rsid w:val="00485D93"/>
    <w:rsid w:val="00486759"/>
    <w:rsid w:val="00486B42"/>
    <w:rsid w:val="00486D6E"/>
    <w:rsid w:val="0048736A"/>
    <w:rsid w:val="0048757B"/>
    <w:rsid w:val="00487731"/>
    <w:rsid w:val="00487C37"/>
    <w:rsid w:val="00487DDD"/>
    <w:rsid w:val="00487FC5"/>
    <w:rsid w:val="0049012B"/>
    <w:rsid w:val="004903E4"/>
    <w:rsid w:val="004908E1"/>
    <w:rsid w:val="00490E51"/>
    <w:rsid w:val="004911D2"/>
    <w:rsid w:val="00491330"/>
    <w:rsid w:val="00491870"/>
    <w:rsid w:val="00491A07"/>
    <w:rsid w:val="00492691"/>
    <w:rsid w:val="004926CC"/>
    <w:rsid w:val="004929C0"/>
    <w:rsid w:val="00492D1E"/>
    <w:rsid w:val="00493424"/>
    <w:rsid w:val="00493569"/>
    <w:rsid w:val="004936D5"/>
    <w:rsid w:val="00493858"/>
    <w:rsid w:val="00493946"/>
    <w:rsid w:val="00493ADC"/>
    <w:rsid w:val="0049443A"/>
    <w:rsid w:val="004946BF"/>
    <w:rsid w:val="00494BAB"/>
    <w:rsid w:val="00494C65"/>
    <w:rsid w:val="00494E34"/>
    <w:rsid w:val="00494E76"/>
    <w:rsid w:val="004950F9"/>
    <w:rsid w:val="00495239"/>
    <w:rsid w:val="004952F9"/>
    <w:rsid w:val="0049535E"/>
    <w:rsid w:val="004962BC"/>
    <w:rsid w:val="00496359"/>
    <w:rsid w:val="00496F20"/>
    <w:rsid w:val="0049732A"/>
    <w:rsid w:val="004975DE"/>
    <w:rsid w:val="00497864"/>
    <w:rsid w:val="00497C56"/>
    <w:rsid w:val="004A02BF"/>
    <w:rsid w:val="004A02D1"/>
    <w:rsid w:val="004A0C36"/>
    <w:rsid w:val="004A0E26"/>
    <w:rsid w:val="004A0F6B"/>
    <w:rsid w:val="004A1001"/>
    <w:rsid w:val="004A11DA"/>
    <w:rsid w:val="004A1386"/>
    <w:rsid w:val="004A145E"/>
    <w:rsid w:val="004A1462"/>
    <w:rsid w:val="004A160B"/>
    <w:rsid w:val="004A1632"/>
    <w:rsid w:val="004A168E"/>
    <w:rsid w:val="004A16ED"/>
    <w:rsid w:val="004A1A30"/>
    <w:rsid w:val="004A1ABB"/>
    <w:rsid w:val="004A1B71"/>
    <w:rsid w:val="004A2234"/>
    <w:rsid w:val="004A28CF"/>
    <w:rsid w:val="004A2ECE"/>
    <w:rsid w:val="004A3052"/>
    <w:rsid w:val="004A31D5"/>
    <w:rsid w:val="004A37E7"/>
    <w:rsid w:val="004A3D54"/>
    <w:rsid w:val="004A43AC"/>
    <w:rsid w:val="004A47D2"/>
    <w:rsid w:val="004A47D6"/>
    <w:rsid w:val="004A4AA8"/>
    <w:rsid w:val="004A4F7C"/>
    <w:rsid w:val="004A566E"/>
    <w:rsid w:val="004A56A0"/>
    <w:rsid w:val="004A57BD"/>
    <w:rsid w:val="004A5B25"/>
    <w:rsid w:val="004A5CF1"/>
    <w:rsid w:val="004A6156"/>
    <w:rsid w:val="004A7269"/>
    <w:rsid w:val="004A7288"/>
    <w:rsid w:val="004A749B"/>
    <w:rsid w:val="004A798F"/>
    <w:rsid w:val="004B014E"/>
    <w:rsid w:val="004B017D"/>
    <w:rsid w:val="004B02E3"/>
    <w:rsid w:val="004B0922"/>
    <w:rsid w:val="004B0CB0"/>
    <w:rsid w:val="004B0CE8"/>
    <w:rsid w:val="004B0DF9"/>
    <w:rsid w:val="004B13CC"/>
    <w:rsid w:val="004B1A56"/>
    <w:rsid w:val="004B1D3A"/>
    <w:rsid w:val="004B1E13"/>
    <w:rsid w:val="004B2587"/>
    <w:rsid w:val="004B25A5"/>
    <w:rsid w:val="004B25AD"/>
    <w:rsid w:val="004B28A4"/>
    <w:rsid w:val="004B2A23"/>
    <w:rsid w:val="004B2F4A"/>
    <w:rsid w:val="004B32EA"/>
    <w:rsid w:val="004B3842"/>
    <w:rsid w:val="004B3913"/>
    <w:rsid w:val="004B3D1E"/>
    <w:rsid w:val="004B409A"/>
    <w:rsid w:val="004B41FF"/>
    <w:rsid w:val="004B4A63"/>
    <w:rsid w:val="004B58D1"/>
    <w:rsid w:val="004B5A7F"/>
    <w:rsid w:val="004B61E6"/>
    <w:rsid w:val="004B62D7"/>
    <w:rsid w:val="004B686C"/>
    <w:rsid w:val="004B6B4B"/>
    <w:rsid w:val="004B6D07"/>
    <w:rsid w:val="004B736F"/>
    <w:rsid w:val="004B7E32"/>
    <w:rsid w:val="004B7E5E"/>
    <w:rsid w:val="004C0164"/>
    <w:rsid w:val="004C0204"/>
    <w:rsid w:val="004C073F"/>
    <w:rsid w:val="004C0771"/>
    <w:rsid w:val="004C0B03"/>
    <w:rsid w:val="004C0EB9"/>
    <w:rsid w:val="004C11DB"/>
    <w:rsid w:val="004C134D"/>
    <w:rsid w:val="004C167D"/>
    <w:rsid w:val="004C1B6F"/>
    <w:rsid w:val="004C1B88"/>
    <w:rsid w:val="004C1C2E"/>
    <w:rsid w:val="004C1C66"/>
    <w:rsid w:val="004C25AF"/>
    <w:rsid w:val="004C2706"/>
    <w:rsid w:val="004C2BAA"/>
    <w:rsid w:val="004C2D01"/>
    <w:rsid w:val="004C308B"/>
    <w:rsid w:val="004C30E6"/>
    <w:rsid w:val="004C31AC"/>
    <w:rsid w:val="004C31B1"/>
    <w:rsid w:val="004C3237"/>
    <w:rsid w:val="004C3269"/>
    <w:rsid w:val="004C33BC"/>
    <w:rsid w:val="004C3C26"/>
    <w:rsid w:val="004C3C5E"/>
    <w:rsid w:val="004C3F7C"/>
    <w:rsid w:val="004C4384"/>
    <w:rsid w:val="004C48BA"/>
    <w:rsid w:val="004C4A02"/>
    <w:rsid w:val="004C4B35"/>
    <w:rsid w:val="004C4E5B"/>
    <w:rsid w:val="004C5830"/>
    <w:rsid w:val="004C5832"/>
    <w:rsid w:val="004C5B2C"/>
    <w:rsid w:val="004C60FA"/>
    <w:rsid w:val="004C67A9"/>
    <w:rsid w:val="004C6AA6"/>
    <w:rsid w:val="004C6F82"/>
    <w:rsid w:val="004C705D"/>
    <w:rsid w:val="004C70E3"/>
    <w:rsid w:val="004C7790"/>
    <w:rsid w:val="004C78AD"/>
    <w:rsid w:val="004C78BE"/>
    <w:rsid w:val="004C795A"/>
    <w:rsid w:val="004C7EFB"/>
    <w:rsid w:val="004C7F05"/>
    <w:rsid w:val="004C7F72"/>
    <w:rsid w:val="004D0624"/>
    <w:rsid w:val="004D08AF"/>
    <w:rsid w:val="004D103C"/>
    <w:rsid w:val="004D103D"/>
    <w:rsid w:val="004D128F"/>
    <w:rsid w:val="004D1985"/>
    <w:rsid w:val="004D1BC5"/>
    <w:rsid w:val="004D20FD"/>
    <w:rsid w:val="004D2749"/>
    <w:rsid w:val="004D2BCF"/>
    <w:rsid w:val="004D2F23"/>
    <w:rsid w:val="004D3113"/>
    <w:rsid w:val="004D32BA"/>
    <w:rsid w:val="004D3734"/>
    <w:rsid w:val="004D3CE5"/>
    <w:rsid w:val="004D3E75"/>
    <w:rsid w:val="004D3E8E"/>
    <w:rsid w:val="004D3F96"/>
    <w:rsid w:val="004D41AC"/>
    <w:rsid w:val="004D45B6"/>
    <w:rsid w:val="004D4902"/>
    <w:rsid w:val="004D493D"/>
    <w:rsid w:val="004D4DCF"/>
    <w:rsid w:val="004D4E3D"/>
    <w:rsid w:val="004D4E7C"/>
    <w:rsid w:val="004D5378"/>
    <w:rsid w:val="004D549A"/>
    <w:rsid w:val="004D573A"/>
    <w:rsid w:val="004D5A1E"/>
    <w:rsid w:val="004D5EFB"/>
    <w:rsid w:val="004D5FC6"/>
    <w:rsid w:val="004D60FA"/>
    <w:rsid w:val="004D62B1"/>
    <w:rsid w:val="004D65C2"/>
    <w:rsid w:val="004D676A"/>
    <w:rsid w:val="004D6AEB"/>
    <w:rsid w:val="004D6CAC"/>
    <w:rsid w:val="004D6DEB"/>
    <w:rsid w:val="004D7005"/>
    <w:rsid w:val="004D7158"/>
    <w:rsid w:val="004D7683"/>
    <w:rsid w:val="004D78AA"/>
    <w:rsid w:val="004D7F4A"/>
    <w:rsid w:val="004E0129"/>
    <w:rsid w:val="004E0554"/>
    <w:rsid w:val="004E1256"/>
    <w:rsid w:val="004E12AD"/>
    <w:rsid w:val="004E1459"/>
    <w:rsid w:val="004E17E1"/>
    <w:rsid w:val="004E19C7"/>
    <w:rsid w:val="004E19D7"/>
    <w:rsid w:val="004E1AA7"/>
    <w:rsid w:val="004E1BD3"/>
    <w:rsid w:val="004E1C84"/>
    <w:rsid w:val="004E2275"/>
    <w:rsid w:val="004E29D7"/>
    <w:rsid w:val="004E2E9F"/>
    <w:rsid w:val="004E32AA"/>
    <w:rsid w:val="004E3544"/>
    <w:rsid w:val="004E3901"/>
    <w:rsid w:val="004E3A0C"/>
    <w:rsid w:val="004E3B90"/>
    <w:rsid w:val="004E4357"/>
    <w:rsid w:val="004E4669"/>
    <w:rsid w:val="004E4CCB"/>
    <w:rsid w:val="004E4CF5"/>
    <w:rsid w:val="004E4DBD"/>
    <w:rsid w:val="004E5A13"/>
    <w:rsid w:val="004E5EEC"/>
    <w:rsid w:val="004E6088"/>
    <w:rsid w:val="004E6205"/>
    <w:rsid w:val="004E6216"/>
    <w:rsid w:val="004E6A7E"/>
    <w:rsid w:val="004E6A9C"/>
    <w:rsid w:val="004E6B72"/>
    <w:rsid w:val="004E6DC8"/>
    <w:rsid w:val="004E6ED4"/>
    <w:rsid w:val="004E7447"/>
    <w:rsid w:val="004E75D2"/>
    <w:rsid w:val="004F03F3"/>
    <w:rsid w:val="004F05F8"/>
    <w:rsid w:val="004F0AAB"/>
    <w:rsid w:val="004F0BD1"/>
    <w:rsid w:val="004F0DD1"/>
    <w:rsid w:val="004F0F9D"/>
    <w:rsid w:val="004F11CB"/>
    <w:rsid w:val="004F156A"/>
    <w:rsid w:val="004F1B7A"/>
    <w:rsid w:val="004F1C66"/>
    <w:rsid w:val="004F213B"/>
    <w:rsid w:val="004F2F7E"/>
    <w:rsid w:val="004F310E"/>
    <w:rsid w:val="004F3522"/>
    <w:rsid w:val="004F3D52"/>
    <w:rsid w:val="004F3F65"/>
    <w:rsid w:val="004F4537"/>
    <w:rsid w:val="004F59F5"/>
    <w:rsid w:val="004F5EA8"/>
    <w:rsid w:val="004F5EC1"/>
    <w:rsid w:val="004F61EB"/>
    <w:rsid w:val="004F6583"/>
    <w:rsid w:val="004F681A"/>
    <w:rsid w:val="004F6955"/>
    <w:rsid w:val="004F707D"/>
    <w:rsid w:val="004F731A"/>
    <w:rsid w:val="004F752B"/>
    <w:rsid w:val="004F752F"/>
    <w:rsid w:val="004F7D84"/>
    <w:rsid w:val="00500833"/>
    <w:rsid w:val="00500957"/>
    <w:rsid w:val="00501114"/>
    <w:rsid w:val="00501160"/>
    <w:rsid w:val="0050135A"/>
    <w:rsid w:val="00501910"/>
    <w:rsid w:val="00501ABA"/>
    <w:rsid w:val="00501B2E"/>
    <w:rsid w:val="00501BF5"/>
    <w:rsid w:val="00501FA8"/>
    <w:rsid w:val="0050233A"/>
    <w:rsid w:val="00502E1F"/>
    <w:rsid w:val="00502EFF"/>
    <w:rsid w:val="00503125"/>
    <w:rsid w:val="005031DD"/>
    <w:rsid w:val="00503735"/>
    <w:rsid w:val="0050420B"/>
    <w:rsid w:val="005044AD"/>
    <w:rsid w:val="005045CC"/>
    <w:rsid w:val="0050541D"/>
    <w:rsid w:val="005054B0"/>
    <w:rsid w:val="005058F1"/>
    <w:rsid w:val="00505A03"/>
    <w:rsid w:val="00505FD6"/>
    <w:rsid w:val="005060E4"/>
    <w:rsid w:val="0050620E"/>
    <w:rsid w:val="005063CF"/>
    <w:rsid w:val="005064B8"/>
    <w:rsid w:val="0050670A"/>
    <w:rsid w:val="005068D9"/>
    <w:rsid w:val="00506A24"/>
    <w:rsid w:val="00506DEC"/>
    <w:rsid w:val="00506FC8"/>
    <w:rsid w:val="00507322"/>
    <w:rsid w:val="00507D99"/>
    <w:rsid w:val="005105A2"/>
    <w:rsid w:val="0051072D"/>
    <w:rsid w:val="005107D4"/>
    <w:rsid w:val="00510D91"/>
    <w:rsid w:val="00511BA5"/>
    <w:rsid w:val="00511DF2"/>
    <w:rsid w:val="00512504"/>
    <w:rsid w:val="00512871"/>
    <w:rsid w:val="00512CB1"/>
    <w:rsid w:val="00512D30"/>
    <w:rsid w:val="005133FC"/>
    <w:rsid w:val="0051358F"/>
    <w:rsid w:val="005135BE"/>
    <w:rsid w:val="00513C73"/>
    <w:rsid w:val="00513DE8"/>
    <w:rsid w:val="00514538"/>
    <w:rsid w:val="0051487A"/>
    <w:rsid w:val="005149CE"/>
    <w:rsid w:val="00514CA5"/>
    <w:rsid w:val="0051540F"/>
    <w:rsid w:val="00515416"/>
    <w:rsid w:val="00515418"/>
    <w:rsid w:val="00515511"/>
    <w:rsid w:val="005156E7"/>
    <w:rsid w:val="0051655B"/>
    <w:rsid w:val="00516982"/>
    <w:rsid w:val="00516C8D"/>
    <w:rsid w:val="00516FA8"/>
    <w:rsid w:val="0051705A"/>
    <w:rsid w:val="00517162"/>
    <w:rsid w:val="00517177"/>
    <w:rsid w:val="005173B9"/>
    <w:rsid w:val="00517DC4"/>
    <w:rsid w:val="00517FF6"/>
    <w:rsid w:val="0052011B"/>
    <w:rsid w:val="005201A9"/>
    <w:rsid w:val="005201C1"/>
    <w:rsid w:val="00520640"/>
    <w:rsid w:val="00520AFE"/>
    <w:rsid w:val="00520C42"/>
    <w:rsid w:val="00520F31"/>
    <w:rsid w:val="00520FBB"/>
    <w:rsid w:val="00521095"/>
    <w:rsid w:val="00521106"/>
    <w:rsid w:val="00521124"/>
    <w:rsid w:val="00521186"/>
    <w:rsid w:val="005211E1"/>
    <w:rsid w:val="005217F4"/>
    <w:rsid w:val="00522158"/>
    <w:rsid w:val="0052241D"/>
    <w:rsid w:val="00522728"/>
    <w:rsid w:val="00522C77"/>
    <w:rsid w:val="00522D02"/>
    <w:rsid w:val="00522EF6"/>
    <w:rsid w:val="00522F5F"/>
    <w:rsid w:val="00523129"/>
    <w:rsid w:val="00523288"/>
    <w:rsid w:val="00523340"/>
    <w:rsid w:val="005233BB"/>
    <w:rsid w:val="005234BA"/>
    <w:rsid w:val="00523855"/>
    <w:rsid w:val="00523F14"/>
    <w:rsid w:val="00524032"/>
    <w:rsid w:val="00524036"/>
    <w:rsid w:val="0052417D"/>
    <w:rsid w:val="00524A2B"/>
    <w:rsid w:val="00524B1D"/>
    <w:rsid w:val="00524FEB"/>
    <w:rsid w:val="00525A84"/>
    <w:rsid w:val="00525AF9"/>
    <w:rsid w:val="0052647D"/>
    <w:rsid w:val="005264B7"/>
    <w:rsid w:val="00526CF8"/>
    <w:rsid w:val="00526EA3"/>
    <w:rsid w:val="00527423"/>
    <w:rsid w:val="0052767C"/>
    <w:rsid w:val="005276BC"/>
    <w:rsid w:val="005277A9"/>
    <w:rsid w:val="005279ED"/>
    <w:rsid w:val="00527ADC"/>
    <w:rsid w:val="00527FEC"/>
    <w:rsid w:val="0053020D"/>
    <w:rsid w:val="005304C9"/>
    <w:rsid w:val="00530AD4"/>
    <w:rsid w:val="00531189"/>
    <w:rsid w:val="005312D1"/>
    <w:rsid w:val="00531929"/>
    <w:rsid w:val="00531A4D"/>
    <w:rsid w:val="00531FCA"/>
    <w:rsid w:val="005320A9"/>
    <w:rsid w:val="005320AD"/>
    <w:rsid w:val="0053312B"/>
    <w:rsid w:val="005331E3"/>
    <w:rsid w:val="00533BB6"/>
    <w:rsid w:val="00533C57"/>
    <w:rsid w:val="00534244"/>
    <w:rsid w:val="0053426F"/>
    <w:rsid w:val="00534B63"/>
    <w:rsid w:val="00534D2E"/>
    <w:rsid w:val="0053508B"/>
    <w:rsid w:val="00535479"/>
    <w:rsid w:val="00535F1F"/>
    <w:rsid w:val="0053600B"/>
    <w:rsid w:val="0053643D"/>
    <w:rsid w:val="005366B9"/>
    <w:rsid w:val="00536718"/>
    <w:rsid w:val="00536B9C"/>
    <w:rsid w:val="00536BE5"/>
    <w:rsid w:val="00537008"/>
    <w:rsid w:val="005370EE"/>
    <w:rsid w:val="005371C9"/>
    <w:rsid w:val="00537363"/>
    <w:rsid w:val="0053755A"/>
    <w:rsid w:val="00540074"/>
    <w:rsid w:val="005401FC"/>
    <w:rsid w:val="00540378"/>
    <w:rsid w:val="00540D5A"/>
    <w:rsid w:val="0054160A"/>
    <w:rsid w:val="00541830"/>
    <w:rsid w:val="005419DA"/>
    <w:rsid w:val="005419DC"/>
    <w:rsid w:val="0054224A"/>
    <w:rsid w:val="0054267C"/>
    <w:rsid w:val="00542B90"/>
    <w:rsid w:val="00542C03"/>
    <w:rsid w:val="00542CDB"/>
    <w:rsid w:val="0054343B"/>
    <w:rsid w:val="0054358B"/>
    <w:rsid w:val="00543AD3"/>
    <w:rsid w:val="00543D84"/>
    <w:rsid w:val="005445B1"/>
    <w:rsid w:val="005445DF"/>
    <w:rsid w:val="00544FD5"/>
    <w:rsid w:val="00545271"/>
    <w:rsid w:val="0054549D"/>
    <w:rsid w:val="0054561E"/>
    <w:rsid w:val="005456F5"/>
    <w:rsid w:val="0054579D"/>
    <w:rsid w:val="00545903"/>
    <w:rsid w:val="0054628C"/>
    <w:rsid w:val="0054645B"/>
    <w:rsid w:val="00546688"/>
    <w:rsid w:val="00546712"/>
    <w:rsid w:val="00546883"/>
    <w:rsid w:val="0054703F"/>
    <w:rsid w:val="005474EB"/>
    <w:rsid w:val="005476AC"/>
    <w:rsid w:val="00550021"/>
    <w:rsid w:val="0055016F"/>
    <w:rsid w:val="00550266"/>
    <w:rsid w:val="0055026C"/>
    <w:rsid w:val="005502FA"/>
    <w:rsid w:val="00550351"/>
    <w:rsid w:val="0055045A"/>
    <w:rsid w:val="00550721"/>
    <w:rsid w:val="0055084B"/>
    <w:rsid w:val="00550955"/>
    <w:rsid w:val="005510AB"/>
    <w:rsid w:val="00551182"/>
    <w:rsid w:val="00551363"/>
    <w:rsid w:val="005514C7"/>
    <w:rsid w:val="005520F3"/>
    <w:rsid w:val="00552840"/>
    <w:rsid w:val="00552859"/>
    <w:rsid w:val="00552DE8"/>
    <w:rsid w:val="005531E9"/>
    <w:rsid w:val="005538F4"/>
    <w:rsid w:val="00553D58"/>
    <w:rsid w:val="00553D69"/>
    <w:rsid w:val="005541B6"/>
    <w:rsid w:val="00554933"/>
    <w:rsid w:val="00554F29"/>
    <w:rsid w:val="005551F4"/>
    <w:rsid w:val="0055530B"/>
    <w:rsid w:val="0055533D"/>
    <w:rsid w:val="0055551A"/>
    <w:rsid w:val="005556E9"/>
    <w:rsid w:val="00555B80"/>
    <w:rsid w:val="0055665B"/>
    <w:rsid w:val="00557046"/>
    <w:rsid w:val="0055729E"/>
    <w:rsid w:val="00557397"/>
    <w:rsid w:val="005573D1"/>
    <w:rsid w:val="00557516"/>
    <w:rsid w:val="00557D4A"/>
    <w:rsid w:val="00557FE5"/>
    <w:rsid w:val="0056015F"/>
    <w:rsid w:val="00560192"/>
    <w:rsid w:val="005603B4"/>
    <w:rsid w:val="0056094A"/>
    <w:rsid w:val="005609FD"/>
    <w:rsid w:val="00560A92"/>
    <w:rsid w:val="005611C3"/>
    <w:rsid w:val="00561C26"/>
    <w:rsid w:val="00561F2D"/>
    <w:rsid w:val="00561F49"/>
    <w:rsid w:val="00562467"/>
    <w:rsid w:val="0056300D"/>
    <w:rsid w:val="00563206"/>
    <w:rsid w:val="0056347A"/>
    <w:rsid w:val="00563DA0"/>
    <w:rsid w:val="00564208"/>
    <w:rsid w:val="00564632"/>
    <w:rsid w:val="00564747"/>
    <w:rsid w:val="00564947"/>
    <w:rsid w:val="00565B8D"/>
    <w:rsid w:val="00565CB5"/>
    <w:rsid w:val="0056622A"/>
    <w:rsid w:val="00566334"/>
    <w:rsid w:val="00566C20"/>
    <w:rsid w:val="00567187"/>
    <w:rsid w:val="00567391"/>
    <w:rsid w:val="005673B9"/>
    <w:rsid w:val="005674DA"/>
    <w:rsid w:val="0056786F"/>
    <w:rsid w:val="00567D81"/>
    <w:rsid w:val="00567E60"/>
    <w:rsid w:val="00567FA8"/>
    <w:rsid w:val="005701A5"/>
    <w:rsid w:val="005704EF"/>
    <w:rsid w:val="00570AD7"/>
    <w:rsid w:val="00570AFE"/>
    <w:rsid w:val="00570FE8"/>
    <w:rsid w:val="00571C0F"/>
    <w:rsid w:val="00572095"/>
    <w:rsid w:val="005720AC"/>
    <w:rsid w:val="005721FE"/>
    <w:rsid w:val="005734ED"/>
    <w:rsid w:val="0057386C"/>
    <w:rsid w:val="00573C43"/>
    <w:rsid w:val="00573EB6"/>
    <w:rsid w:val="0057512C"/>
    <w:rsid w:val="0057598A"/>
    <w:rsid w:val="00575E8E"/>
    <w:rsid w:val="00576142"/>
    <w:rsid w:val="005767D3"/>
    <w:rsid w:val="00576959"/>
    <w:rsid w:val="0057706C"/>
    <w:rsid w:val="005772C2"/>
    <w:rsid w:val="00577A6D"/>
    <w:rsid w:val="00577D11"/>
    <w:rsid w:val="00577D5D"/>
    <w:rsid w:val="005802B5"/>
    <w:rsid w:val="005809EC"/>
    <w:rsid w:val="00581220"/>
    <w:rsid w:val="005812A3"/>
    <w:rsid w:val="0058134C"/>
    <w:rsid w:val="00581423"/>
    <w:rsid w:val="0058160B"/>
    <w:rsid w:val="00581A54"/>
    <w:rsid w:val="00581FD0"/>
    <w:rsid w:val="00582069"/>
    <w:rsid w:val="0058231E"/>
    <w:rsid w:val="00582645"/>
    <w:rsid w:val="00582AA7"/>
    <w:rsid w:val="00582F7A"/>
    <w:rsid w:val="00582FA6"/>
    <w:rsid w:val="0058334F"/>
    <w:rsid w:val="005833EC"/>
    <w:rsid w:val="005833F7"/>
    <w:rsid w:val="00583891"/>
    <w:rsid w:val="00583B66"/>
    <w:rsid w:val="00583E28"/>
    <w:rsid w:val="00583FB4"/>
    <w:rsid w:val="0058524C"/>
    <w:rsid w:val="005852F8"/>
    <w:rsid w:val="00585540"/>
    <w:rsid w:val="0058594A"/>
    <w:rsid w:val="00585A7D"/>
    <w:rsid w:val="00585D78"/>
    <w:rsid w:val="00585E72"/>
    <w:rsid w:val="00586083"/>
    <w:rsid w:val="00586486"/>
    <w:rsid w:val="00586608"/>
    <w:rsid w:val="00586C74"/>
    <w:rsid w:val="0058701F"/>
    <w:rsid w:val="0058732E"/>
    <w:rsid w:val="00587375"/>
    <w:rsid w:val="00587889"/>
    <w:rsid w:val="0059018B"/>
    <w:rsid w:val="0059043C"/>
    <w:rsid w:val="00590593"/>
    <w:rsid w:val="00590BBC"/>
    <w:rsid w:val="00590F56"/>
    <w:rsid w:val="00591389"/>
    <w:rsid w:val="00591AD2"/>
    <w:rsid w:val="00591AF9"/>
    <w:rsid w:val="00591CF1"/>
    <w:rsid w:val="00591EAB"/>
    <w:rsid w:val="00591F0E"/>
    <w:rsid w:val="00592606"/>
    <w:rsid w:val="00592850"/>
    <w:rsid w:val="00592A0A"/>
    <w:rsid w:val="00592BC6"/>
    <w:rsid w:val="00592E42"/>
    <w:rsid w:val="005933C6"/>
    <w:rsid w:val="00593425"/>
    <w:rsid w:val="0059376E"/>
    <w:rsid w:val="0059390C"/>
    <w:rsid w:val="00593C3C"/>
    <w:rsid w:val="00593F6A"/>
    <w:rsid w:val="0059412D"/>
    <w:rsid w:val="0059536B"/>
    <w:rsid w:val="00595F34"/>
    <w:rsid w:val="00596211"/>
    <w:rsid w:val="00596269"/>
    <w:rsid w:val="0059646C"/>
    <w:rsid w:val="0059671E"/>
    <w:rsid w:val="0059696B"/>
    <w:rsid w:val="00597588"/>
    <w:rsid w:val="005978CC"/>
    <w:rsid w:val="00597D2F"/>
    <w:rsid w:val="00597DD4"/>
    <w:rsid w:val="00597F13"/>
    <w:rsid w:val="00597F3B"/>
    <w:rsid w:val="005A034B"/>
    <w:rsid w:val="005A03B5"/>
    <w:rsid w:val="005A09D0"/>
    <w:rsid w:val="005A139D"/>
    <w:rsid w:val="005A1591"/>
    <w:rsid w:val="005A15D9"/>
    <w:rsid w:val="005A16C1"/>
    <w:rsid w:val="005A1C02"/>
    <w:rsid w:val="005A1FBE"/>
    <w:rsid w:val="005A2AA0"/>
    <w:rsid w:val="005A2FC2"/>
    <w:rsid w:val="005A31B9"/>
    <w:rsid w:val="005A343E"/>
    <w:rsid w:val="005A3918"/>
    <w:rsid w:val="005A3B1D"/>
    <w:rsid w:val="005A3B73"/>
    <w:rsid w:val="005A3BDB"/>
    <w:rsid w:val="005A3BF9"/>
    <w:rsid w:val="005A3E0E"/>
    <w:rsid w:val="005A3EDB"/>
    <w:rsid w:val="005A4526"/>
    <w:rsid w:val="005A499B"/>
    <w:rsid w:val="005A4A5D"/>
    <w:rsid w:val="005A5002"/>
    <w:rsid w:val="005A5042"/>
    <w:rsid w:val="005A5167"/>
    <w:rsid w:val="005A533A"/>
    <w:rsid w:val="005A5768"/>
    <w:rsid w:val="005A5ABC"/>
    <w:rsid w:val="005A5E3C"/>
    <w:rsid w:val="005A5EB6"/>
    <w:rsid w:val="005A5F9F"/>
    <w:rsid w:val="005A60A0"/>
    <w:rsid w:val="005A6216"/>
    <w:rsid w:val="005A6D6C"/>
    <w:rsid w:val="005A7629"/>
    <w:rsid w:val="005A7965"/>
    <w:rsid w:val="005A7F03"/>
    <w:rsid w:val="005A7FFC"/>
    <w:rsid w:val="005B00E9"/>
    <w:rsid w:val="005B01B3"/>
    <w:rsid w:val="005B041C"/>
    <w:rsid w:val="005B07BA"/>
    <w:rsid w:val="005B0C96"/>
    <w:rsid w:val="005B0F8D"/>
    <w:rsid w:val="005B158E"/>
    <w:rsid w:val="005B1710"/>
    <w:rsid w:val="005B213D"/>
    <w:rsid w:val="005B238F"/>
    <w:rsid w:val="005B282D"/>
    <w:rsid w:val="005B3168"/>
    <w:rsid w:val="005B327A"/>
    <w:rsid w:val="005B35E2"/>
    <w:rsid w:val="005B484A"/>
    <w:rsid w:val="005B48D2"/>
    <w:rsid w:val="005B5581"/>
    <w:rsid w:val="005B5A7D"/>
    <w:rsid w:val="005B5EB8"/>
    <w:rsid w:val="005B6333"/>
    <w:rsid w:val="005B6B3E"/>
    <w:rsid w:val="005B6B85"/>
    <w:rsid w:val="005B74BF"/>
    <w:rsid w:val="005B78D4"/>
    <w:rsid w:val="005B7A00"/>
    <w:rsid w:val="005C063E"/>
    <w:rsid w:val="005C14F9"/>
    <w:rsid w:val="005C1682"/>
    <w:rsid w:val="005C1B9B"/>
    <w:rsid w:val="005C1D5B"/>
    <w:rsid w:val="005C1DD5"/>
    <w:rsid w:val="005C1DDD"/>
    <w:rsid w:val="005C1F42"/>
    <w:rsid w:val="005C2216"/>
    <w:rsid w:val="005C2311"/>
    <w:rsid w:val="005C244B"/>
    <w:rsid w:val="005C2868"/>
    <w:rsid w:val="005C2E79"/>
    <w:rsid w:val="005C302A"/>
    <w:rsid w:val="005C32DF"/>
    <w:rsid w:val="005C352B"/>
    <w:rsid w:val="005C358D"/>
    <w:rsid w:val="005C3CBB"/>
    <w:rsid w:val="005C3DA0"/>
    <w:rsid w:val="005C3F5F"/>
    <w:rsid w:val="005C4038"/>
    <w:rsid w:val="005C4DE5"/>
    <w:rsid w:val="005C4E76"/>
    <w:rsid w:val="005C5528"/>
    <w:rsid w:val="005C55AA"/>
    <w:rsid w:val="005C63A7"/>
    <w:rsid w:val="005C63F7"/>
    <w:rsid w:val="005C6975"/>
    <w:rsid w:val="005C6E3F"/>
    <w:rsid w:val="005C72C1"/>
    <w:rsid w:val="005C73FF"/>
    <w:rsid w:val="005C7B86"/>
    <w:rsid w:val="005C7BDF"/>
    <w:rsid w:val="005D03CF"/>
    <w:rsid w:val="005D05FE"/>
    <w:rsid w:val="005D08CE"/>
    <w:rsid w:val="005D0928"/>
    <w:rsid w:val="005D0FB4"/>
    <w:rsid w:val="005D13C7"/>
    <w:rsid w:val="005D1940"/>
    <w:rsid w:val="005D199F"/>
    <w:rsid w:val="005D22A1"/>
    <w:rsid w:val="005D2ADC"/>
    <w:rsid w:val="005D2EBF"/>
    <w:rsid w:val="005D3438"/>
    <w:rsid w:val="005D3722"/>
    <w:rsid w:val="005D37BC"/>
    <w:rsid w:val="005D39E3"/>
    <w:rsid w:val="005D3B91"/>
    <w:rsid w:val="005D3CB9"/>
    <w:rsid w:val="005D3D1E"/>
    <w:rsid w:val="005D3DA1"/>
    <w:rsid w:val="005D4BF0"/>
    <w:rsid w:val="005D5C96"/>
    <w:rsid w:val="005D5FE3"/>
    <w:rsid w:val="005D6017"/>
    <w:rsid w:val="005D6689"/>
    <w:rsid w:val="005D6AE9"/>
    <w:rsid w:val="005D6BDD"/>
    <w:rsid w:val="005D6CE1"/>
    <w:rsid w:val="005D6E81"/>
    <w:rsid w:val="005D7118"/>
    <w:rsid w:val="005D717A"/>
    <w:rsid w:val="005D717D"/>
    <w:rsid w:val="005D76A3"/>
    <w:rsid w:val="005D78C8"/>
    <w:rsid w:val="005D7C7C"/>
    <w:rsid w:val="005E0442"/>
    <w:rsid w:val="005E0A1A"/>
    <w:rsid w:val="005E0D3D"/>
    <w:rsid w:val="005E2204"/>
    <w:rsid w:val="005E2683"/>
    <w:rsid w:val="005E2B33"/>
    <w:rsid w:val="005E3432"/>
    <w:rsid w:val="005E385D"/>
    <w:rsid w:val="005E3F91"/>
    <w:rsid w:val="005E4150"/>
    <w:rsid w:val="005E435F"/>
    <w:rsid w:val="005E45D5"/>
    <w:rsid w:val="005E46A0"/>
    <w:rsid w:val="005E478D"/>
    <w:rsid w:val="005E48D3"/>
    <w:rsid w:val="005E4AA4"/>
    <w:rsid w:val="005E5047"/>
    <w:rsid w:val="005E51E2"/>
    <w:rsid w:val="005E5500"/>
    <w:rsid w:val="005E7217"/>
    <w:rsid w:val="005E73DD"/>
    <w:rsid w:val="005E7C32"/>
    <w:rsid w:val="005E7D18"/>
    <w:rsid w:val="005F00D7"/>
    <w:rsid w:val="005F0765"/>
    <w:rsid w:val="005F07F6"/>
    <w:rsid w:val="005F0F5B"/>
    <w:rsid w:val="005F0F83"/>
    <w:rsid w:val="005F1078"/>
    <w:rsid w:val="005F109D"/>
    <w:rsid w:val="005F1367"/>
    <w:rsid w:val="005F1623"/>
    <w:rsid w:val="005F18F4"/>
    <w:rsid w:val="005F1A6A"/>
    <w:rsid w:val="005F1BAF"/>
    <w:rsid w:val="005F1BEC"/>
    <w:rsid w:val="005F1F40"/>
    <w:rsid w:val="005F2249"/>
    <w:rsid w:val="005F22E1"/>
    <w:rsid w:val="005F24EB"/>
    <w:rsid w:val="005F26F7"/>
    <w:rsid w:val="005F299D"/>
    <w:rsid w:val="005F29EA"/>
    <w:rsid w:val="005F2A5E"/>
    <w:rsid w:val="005F2AD5"/>
    <w:rsid w:val="005F301F"/>
    <w:rsid w:val="005F34A1"/>
    <w:rsid w:val="005F3604"/>
    <w:rsid w:val="005F3686"/>
    <w:rsid w:val="005F3F42"/>
    <w:rsid w:val="005F4A77"/>
    <w:rsid w:val="005F5956"/>
    <w:rsid w:val="005F5B5B"/>
    <w:rsid w:val="005F5CCA"/>
    <w:rsid w:val="005F6A69"/>
    <w:rsid w:val="005F6E39"/>
    <w:rsid w:val="005F70C8"/>
    <w:rsid w:val="005F7C57"/>
    <w:rsid w:val="005F7CB4"/>
    <w:rsid w:val="005F7CC5"/>
    <w:rsid w:val="00600B3A"/>
    <w:rsid w:val="00601F18"/>
    <w:rsid w:val="0060214B"/>
    <w:rsid w:val="0060235B"/>
    <w:rsid w:val="006027E9"/>
    <w:rsid w:val="0060287A"/>
    <w:rsid w:val="006029A0"/>
    <w:rsid w:val="00602A5A"/>
    <w:rsid w:val="00602A8E"/>
    <w:rsid w:val="00602E36"/>
    <w:rsid w:val="00602FD5"/>
    <w:rsid w:val="006031AF"/>
    <w:rsid w:val="00603B8B"/>
    <w:rsid w:val="0060401C"/>
    <w:rsid w:val="0060448F"/>
    <w:rsid w:val="00605089"/>
    <w:rsid w:val="00605181"/>
    <w:rsid w:val="00605E58"/>
    <w:rsid w:val="00606080"/>
    <w:rsid w:val="00606427"/>
    <w:rsid w:val="0060660C"/>
    <w:rsid w:val="00606760"/>
    <w:rsid w:val="00606FA6"/>
    <w:rsid w:val="00607225"/>
    <w:rsid w:val="00607AFB"/>
    <w:rsid w:val="006101E3"/>
    <w:rsid w:val="006108C6"/>
    <w:rsid w:val="0061091B"/>
    <w:rsid w:val="006112BC"/>
    <w:rsid w:val="0061131A"/>
    <w:rsid w:val="0061254E"/>
    <w:rsid w:val="006125B1"/>
    <w:rsid w:val="00612903"/>
    <w:rsid w:val="00612A01"/>
    <w:rsid w:val="00612D7F"/>
    <w:rsid w:val="00612D92"/>
    <w:rsid w:val="00612EDB"/>
    <w:rsid w:val="00613150"/>
    <w:rsid w:val="00613300"/>
    <w:rsid w:val="006134C5"/>
    <w:rsid w:val="00613936"/>
    <w:rsid w:val="00613C9E"/>
    <w:rsid w:val="00614A1B"/>
    <w:rsid w:val="00615370"/>
    <w:rsid w:val="00615BE4"/>
    <w:rsid w:val="00615DAD"/>
    <w:rsid w:val="0061607A"/>
    <w:rsid w:val="00616364"/>
    <w:rsid w:val="0061671A"/>
    <w:rsid w:val="00616A66"/>
    <w:rsid w:val="00616EB1"/>
    <w:rsid w:val="00616FB0"/>
    <w:rsid w:val="0061702C"/>
    <w:rsid w:val="006176D6"/>
    <w:rsid w:val="00617AFD"/>
    <w:rsid w:val="00620366"/>
    <w:rsid w:val="006203E9"/>
    <w:rsid w:val="006209C1"/>
    <w:rsid w:val="00621318"/>
    <w:rsid w:val="006219E8"/>
    <w:rsid w:val="00621B2F"/>
    <w:rsid w:val="00621EB8"/>
    <w:rsid w:val="0062201B"/>
    <w:rsid w:val="006222D1"/>
    <w:rsid w:val="006222D5"/>
    <w:rsid w:val="006227A9"/>
    <w:rsid w:val="006228FB"/>
    <w:rsid w:val="00622AEF"/>
    <w:rsid w:val="00622F01"/>
    <w:rsid w:val="006233E9"/>
    <w:rsid w:val="00623664"/>
    <w:rsid w:val="006238D1"/>
    <w:rsid w:val="00623A70"/>
    <w:rsid w:val="0062463B"/>
    <w:rsid w:val="00624AC8"/>
    <w:rsid w:val="00624BED"/>
    <w:rsid w:val="00624C33"/>
    <w:rsid w:val="006253C1"/>
    <w:rsid w:val="00625AB4"/>
    <w:rsid w:val="00625C4F"/>
    <w:rsid w:val="00625D26"/>
    <w:rsid w:val="00625E4D"/>
    <w:rsid w:val="00625F2B"/>
    <w:rsid w:val="00626921"/>
    <w:rsid w:val="00626C48"/>
    <w:rsid w:val="00626D8A"/>
    <w:rsid w:val="00627480"/>
    <w:rsid w:val="006278EF"/>
    <w:rsid w:val="006279A7"/>
    <w:rsid w:val="00630327"/>
    <w:rsid w:val="00630A45"/>
    <w:rsid w:val="00630C2E"/>
    <w:rsid w:val="00630F24"/>
    <w:rsid w:val="00631318"/>
    <w:rsid w:val="00631515"/>
    <w:rsid w:val="00631724"/>
    <w:rsid w:val="00631767"/>
    <w:rsid w:val="006318FA"/>
    <w:rsid w:val="00631DE2"/>
    <w:rsid w:val="00631EB7"/>
    <w:rsid w:val="00632746"/>
    <w:rsid w:val="00632861"/>
    <w:rsid w:val="00633008"/>
    <w:rsid w:val="00633283"/>
    <w:rsid w:val="00633D05"/>
    <w:rsid w:val="0063428B"/>
    <w:rsid w:val="00634330"/>
    <w:rsid w:val="00634415"/>
    <w:rsid w:val="00634A6B"/>
    <w:rsid w:val="00634BAB"/>
    <w:rsid w:val="00634D75"/>
    <w:rsid w:val="00635924"/>
    <w:rsid w:val="006359C4"/>
    <w:rsid w:val="0063606D"/>
    <w:rsid w:val="00636093"/>
    <w:rsid w:val="006368BE"/>
    <w:rsid w:val="006368D7"/>
    <w:rsid w:val="00636C49"/>
    <w:rsid w:val="00636FA6"/>
    <w:rsid w:val="006378DB"/>
    <w:rsid w:val="00637A27"/>
    <w:rsid w:val="00637DCF"/>
    <w:rsid w:val="00637F77"/>
    <w:rsid w:val="0064039E"/>
    <w:rsid w:val="00640560"/>
    <w:rsid w:val="0064089C"/>
    <w:rsid w:val="00640BE0"/>
    <w:rsid w:val="00641472"/>
    <w:rsid w:val="00641D0A"/>
    <w:rsid w:val="006422D4"/>
    <w:rsid w:val="00642602"/>
    <w:rsid w:val="00642781"/>
    <w:rsid w:val="00642825"/>
    <w:rsid w:val="00643260"/>
    <w:rsid w:val="006438B5"/>
    <w:rsid w:val="00643947"/>
    <w:rsid w:val="00643C01"/>
    <w:rsid w:val="00643EAA"/>
    <w:rsid w:val="00644035"/>
    <w:rsid w:val="0064423B"/>
    <w:rsid w:val="006444B1"/>
    <w:rsid w:val="00644AB2"/>
    <w:rsid w:val="00644E6E"/>
    <w:rsid w:val="00644F7E"/>
    <w:rsid w:val="006450FF"/>
    <w:rsid w:val="00645976"/>
    <w:rsid w:val="00645F29"/>
    <w:rsid w:val="0064660B"/>
    <w:rsid w:val="00646843"/>
    <w:rsid w:val="0064689F"/>
    <w:rsid w:val="00646C9D"/>
    <w:rsid w:val="00646CB8"/>
    <w:rsid w:val="006472A5"/>
    <w:rsid w:val="00647311"/>
    <w:rsid w:val="006508D0"/>
    <w:rsid w:val="00650A48"/>
    <w:rsid w:val="00650A70"/>
    <w:rsid w:val="00650FE2"/>
    <w:rsid w:val="00651789"/>
    <w:rsid w:val="00651ABD"/>
    <w:rsid w:val="00651D50"/>
    <w:rsid w:val="0065231E"/>
    <w:rsid w:val="006526BA"/>
    <w:rsid w:val="00652921"/>
    <w:rsid w:val="006530E7"/>
    <w:rsid w:val="00653C6D"/>
    <w:rsid w:val="00653EDA"/>
    <w:rsid w:val="00653FB6"/>
    <w:rsid w:val="006545BD"/>
    <w:rsid w:val="00654610"/>
    <w:rsid w:val="0065461D"/>
    <w:rsid w:val="00654654"/>
    <w:rsid w:val="006554BB"/>
    <w:rsid w:val="00655597"/>
    <w:rsid w:val="0065570C"/>
    <w:rsid w:val="006557FE"/>
    <w:rsid w:val="00656683"/>
    <w:rsid w:val="00657664"/>
    <w:rsid w:val="0065790F"/>
    <w:rsid w:val="0065792E"/>
    <w:rsid w:val="00657F7E"/>
    <w:rsid w:val="00657FDF"/>
    <w:rsid w:val="00660328"/>
    <w:rsid w:val="00660457"/>
    <w:rsid w:val="00660659"/>
    <w:rsid w:val="00660963"/>
    <w:rsid w:val="00660EAA"/>
    <w:rsid w:val="0066123E"/>
    <w:rsid w:val="006614E4"/>
    <w:rsid w:val="0066164E"/>
    <w:rsid w:val="00661BDA"/>
    <w:rsid w:val="00661E51"/>
    <w:rsid w:val="00661FF6"/>
    <w:rsid w:val="0066286E"/>
    <w:rsid w:val="006628C6"/>
    <w:rsid w:val="006629D7"/>
    <w:rsid w:val="00663290"/>
    <w:rsid w:val="0066331B"/>
    <w:rsid w:val="006636F2"/>
    <w:rsid w:val="00663993"/>
    <w:rsid w:val="00663B5F"/>
    <w:rsid w:val="0066441C"/>
    <w:rsid w:val="00665274"/>
    <w:rsid w:val="006657E8"/>
    <w:rsid w:val="00665EF7"/>
    <w:rsid w:val="00666A99"/>
    <w:rsid w:val="00666C06"/>
    <w:rsid w:val="00666DF8"/>
    <w:rsid w:val="00667B7A"/>
    <w:rsid w:val="00667F2C"/>
    <w:rsid w:val="0067013A"/>
    <w:rsid w:val="00670188"/>
    <w:rsid w:val="00670211"/>
    <w:rsid w:val="0067026D"/>
    <w:rsid w:val="006704AF"/>
    <w:rsid w:val="00670843"/>
    <w:rsid w:val="006708D1"/>
    <w:rsid w:val="00670C34"/>
    <w:rsid w:val="00670E24"/>
    <w:rsid w:val="00670EC1"/>
    <w:rsid w:val="00670F38"/>
    <w:rsid w:val="00670F76"/>
    <w:rsid w:val="0067157A"/>
    <w:rsid w:val="00672003"/>
    <w:rsid w:val="00672324"/>
    <w:rsid w:val="0067285D"/>
    <w:rsid w:val="00672868"/>
    <w:rsid w:val="00672A35"/>
    <w:rsid w:val="00672C29"/>
    <w:rsid w:val="006731A0"/>
    <w:rsid w:val="006732F4"/>
    <w:rsid w:val="006733D1"/>
    <w:rsid w:val="006736A6"/>
    <w:rsid w:val="00673703"/>
    <w:rsid w:val="0067383A"/>
    <w:rsid w:val="00673BBA"/>
    <w:rsid w:val="00673D3B"/>
    <w:rsid w:val="00674070"/>
    <w:rsid w:val="0067410C"/>
    <w:rsid w:val="006742CB"/>
    <w:rsid w:val="00674338"/>
    <w:rsid w:val="00674729"/>
    <w:rsid w:val="00674BB1"/>
    <w:rsid w:val="00675071"/>
    <w:rsid w:val="00675245"/>
    <w:rsid w:val="0067527C"/>
    <w:rsid w:val="00675452"/>
    <w:rsid w:val="00675882"/>
    <w:rsid w:val="006759F1"/>
    <w:rsid w:val="00675BB7"/>
    <w:rsid w:val="00675DA2"/>
    <w:rsid w:val="00676532"/>
    <w:rsid w:val="0067660A"/>
    <w:rsid w:val="0067703D"/>
    <w:rsid w:val="00677155"/>
    <w:rsid w:val="006777C0"/>
    <w:rsid w:val="00677C88"/>
    <w:rsid w:val="00680104"/>
    <w:rsid w:val="00680204"/>
    <w:rsid w:val="006809E4"/>
    <w:rsid w:val="00680AE0"/>
    <w:rsid w:val="00680E8A"/>
    <w:rsid w:val="006810A2"/>
    <w:rsid w:val="0068117C"/>
    <w:rsid w:val="00681619"/>
    <w:rsid w:val="006818CE"/>
    <w:rsid w:val="00681AF5"/>
    <w:rsid w:val="00681B65"/>
    <w:rsid w:val="00681C0E"/>
    <w:rsid w:val="006824D8"/>
    <w:rsid w:val="0068262C"/>
    <w:rsid w:val="00682644"/>
    <w:rsid w:val="006826B7"/>
    <w:rsid w:val="0068276B"/>
    <w:rsid w:val="006830D9"/>
    <w:rsid w:val="00683255"/>
    <w:rsid w:val="006837EB"/>
    <w:rsid w:val="00683832"/>
    <w:rsid w:val="00683B9E"/>
    <w:rsid w:val="00683D4D"/>
    <w:rsid w:val="0068429F"/>
    <w:rsid w:val="006849A9"/>
    <w:rsid w:val="00685033"/>
    <w:rsid w:val="006852EF"/>
    <w:rsid w:val="006854F2"/>
    <w:rsid w:val="006857F9"/>
    <w:rsid w:val="006858ED"/>
    <w:rsid w:val="00685BB5"/>
    <w:rsid w:val="006860A3"/>
    <w:rsid w:val="00686B48"/>
    <w:rsid w:val="00686B4D"/>
    <w:rsid w:val="00687016"/>
    <w:rsid w:val="006870C4"/>
    <w:rsid w:val="006870E0"/>
    <w:rsid w:val="00687126"/>
    <w:rsid w:val="00687FEE"/>
    <w:rsid w:val="00690108"/>
    <w:rsid w:val="00690311"/>
    <w:rsid w:val="00691082"/>
    <w:rsid w:val="00691FF6"/>
    <w:rsid w:val="0069200C"/>
    <w:rsid w:val="00692C08"/>
    <w:rsid w:val="00692DDA"/>
    <w:rsid w:val="0069305F"/>
    <w:rsid w:val="0069315D"/>
    <w:rsid w:val="00693B08"/>
    <w:rsid w:val="00693EAB"/>
    <w:rsid w:val="00693F3A"/>
    <w:rsid w:val="0069467D"/>
    <w:rsid w:val="006949E8"/>
    <w:rsid w:val="00694CFF"/>
    <w:rsid w:val="00694E12"/>
    <w:rsid w:val="00694E3A"/>
    <w:rsid w:val="00695173"/>
    <w:rsid w:val="00695603"/>
    <w:rsid w:val="00695608"/>
    <w:rsid w:val="00695634"/>
    <w:rsid w:val="00695A3E"/>
    <w:rsid w:val="00695B7F"/>
    <w:rsid w:val="00695E61"/>
    <w:rsid w:val="00695F12"/>
    <w:rsid w:val="0069635D"/>
    <w:rsid w:val="0069639E"/>
    <w:rsid w:val="00696643"/>
    <w:rsid w:val="0069675E"/>
    <w:rsid w:val="00696BF4"/>
    <w:rsid w:val="00696EF1"/>
    <w:rsid w:val="0069704C"/>
    <w:rsid w:val="006974E7"/>
    <w:rsid w:val="00697596"/>
    <w:rsid w:val="0069777A"/>
    <w:rsid w:val="00697959"/>
    <w:rsid w:val="00697D12"/>
    <w:rsid w:val="00697E29"/>
    <w:rsid w:val="006A065D"/>
    <w:rsid w:val="006A09B2"/>
    <w:rsid w:val="006A0FE2"/>
    <w:rsid w:val="006A11EF"/>
    <w:rsid w:val="006A1242"/>
    <w:rsid w:val="006A16CD"/>
    <w:rsid w:val="006A1773"/>
    <w:rsid w:val="006A1876"/>
    <w:rsid w:val="006A18D7"/>
    <w:rsid w:val="006A19A4"/>
    <w:rsid w:val="006A217F"/>
    <w:rsid w:val="006A23DA"/>
    <w:rsid w:val="006A2808"/>
    <w:rsid w:val="006A295D"/>
    <w:rsid w:val="006A29C4"/>
    <w:rsid w:val="006A2B8C"/>
    <w:rsid w:val="006A2CAF"/>
    <w:rsid w:val="006A3059"/>
    <w:rsid w:val="006A3C81"/>
    <w:rsid w:val="006A3C89"/>
    <w:rsid w:val="006A3D72"/>
    <w:rsid w:val="006A4248"/>
    <w:rsid w:val="006A45A3"/>
    <w:rsid w:val="006A49C0"/>
    <w:rsid w:val="006A4B67"/>
    <w:rsid w:val="006A52FF"/>
    <w:rsid w:val="006A54AF"/>
    <w:rsid w:val="006A5BEC"/>
    <w:rsid w:val="006A5E50"/>
    <w:rsid w:val="006A619C"/>
    <w:rsid w:val="006A6337"/>
    <w:rsid w:val="006A6756"/>
    <w:rsid w:val="006A6B30"/>
    <w:rsid w:val="006A6B58"/>
    <w:rsid w:val="006A6D21"/>
    <w:rsid w:val="006A6D5E"/>
    <w:rsid w:val="006A7853"/>
    <w:rsid w:val="006A7994"/>
    <w:rsid w:val="006A7B32"/>
    <w:rsid w:val="006A7F98"/>
    <w:rsid w:val="006B05AA"/>
    <w:rsid w:val="006B0CFD"/>
    <w:rsid w:val="006B0F9A"/>
    <w:rsid w:val="006B108B"/>
    <w:rsid w:val="006B1323"/>
    <w:rsid w:val="006B156C"/>
    <w:rsid w:val="006B15AF"/>
    <w:rsid w:val="006B1856"/>
    <w:rsid w:val="006B1B26"/>
    <w:rsid w:val="006B1B27"/>
    <w:rsid w:val="006B211D"/>
    <w:rsid w:val="006B28AB"/>
    <w:rsid w:val="006B2B94"/>
    <w:rsid w:val="006B2BA8"/>
    <w:rsid w:val="006B2CB9"/>
    <w:rsid w:val="006B2CC8"/>
    <w:rsid w:val="006B2F58"/>
    <w:rsid w:val="006B33E4"/>
    <w:rsid w:val="006B3D8B"/>
    <w:rsid w:val="006B4211"/>
    <w:rsid w:val="006B463B"/>
    <w:rsid w:val="006B471F"/>
    <w:rsid w:val="006B4D04"/>
    <w:rsid w:val="006B4FBD"/>
    <w:rsid w:val="006B57B2"/>
    <w:rsid w:val="006B58E7"/>
    <w:rsid w:val="006B5967"/>
    <w:rsid w:val="006B5A0A"/>
    <w:rsid w:val="006B5A22"/>
    <w:rsid w:val="006B6089"/>
    <w:rsid w:val="006B60A0"/>
    <w:rsid w:val="006B7279"/>
    <w:rsid w:val="006B72D2"/>
    <w:rsid w:val="006B7A25"/>
    <w:rsid w:val="006B7A97"/>
    <w:rsid w:val="006B7C7A"/>
    <w:rsid w:val="006C006D"/>
    <w:rsid w:val="006C0120"/>
    <w:rsid w:val="006C09A5"/>
    <w:rsid w:val="006C1277"/>
    <w:rsid w:val="006C1278"/>
    <w:rsid w:val="006C195C"/>
    <w:rsid w:val="006C1A71"/>
    <w:rsid w:val="006C1D59"/>
    <w:rsid w:val="006C21FE"/>
    <w:rsid w:val="006C248E"/>
    <w:rsid w:val="006C28C1"/>
    <w:rsid w:val="006C3B0C"/>
    <w:rsid w:val="006C47D8"/>
    <w:rsid w:val="006C49C5"/>
    <w:rsid w:val="006C4BAD"/>
    <w:rsid w:val="006C5B18"/>
    <w:rsid w:val="006C5D58"/>
    <w:rsid w:val="006C610D"/>
    <w:rsid w:val="006C6385"/>
    <w:rsid w:val="006C72ED"/>
    <w:rsid w:val="006C789A"/>
    <w:rsid w:val="006C7EA9"/>
    <w:rsid w:val="006C7F35"/>
    <w:rsid w:val="006D00AE"/>
    <w:rsid w:val="006D0540"/>
    <w:rsid w:val="006D0612"/>
    <w:rsid w:val="006D1335"/>
    <w:rsid w:val="006D146C"/>
    <w:rsid w:val="006D1765"/>
    <w:rsid w:val="006D1B7D"/>
    <w:rsid w:val="006D1CD1"/>
    <w:rsid w:val="006D2206"/>
    <w:rsid w:val="006D27C0"/>
    <w:rsid w:val="006D2BFF"/>
    <w:rsid w:val="006D3037"/>
    <w:rsid w:val="006D30B2"/>
    <w:rsid w:val="006D36FF"/>
    <w:rsid w:val="006D3E27"/>
    <w:rsid w:val="006D44BA"/>
    <w:rsid w:val="006D4505"/>
    <w:rsid w:val="006D4AE8"/>
    <w:rsid w:val="006D4C32"/>
    <w:rsid w:val="006D4FDA"/>
    <w:rsid w:val="006D507C"/>
    <w:rsid w:val="006D5D7D"/>
    <w:rsid w:val="006D5D80"/>
    <w:rsid w:val="006D6752"/>
    <w:rsid w:val="006D679E"/>
    <w:rsid w:val="006D6900"/>
    <w:rsid w:val="006D69A9"/>
    <w:rsid w:val="006D70D2"/>
    <w:rsid w:val="006D7322"/>
    <w:rsid w:val="006D7B8C"/>
    <w:rsid w:val="006D7F63"/>
    <w:rsid w:val="006E02F5"/>
    <w:rsid w:val="006E0BBF"/>
    <w:rsid w:val="006E0F34"/>
    <w:rsid w:val="006E14BA"/>
    <w:rsid w:val="006E160E"/>
    <w:rsid w:val="006E1D7C"/>
    <w:rsid w:val="006E2066"/>
    <w:rsid w:val="006E2079"/>
    <w:rsid w:val="006E2AD2"/>
    <w:rsid w:val="006E2D22"/>
    <w:rsid w:val="006E339E"/>
    <w:rsid w:val="006E3AB6"/>
    <w:rsid w:val="006E3AEB"/>
    <w:rsid w:val="006E3BF2"/>
    <w:rsid w:val="006E3E7A"/>
    <w:rsid w:val="006E4132"/>
    <w:rsid w:val="006E46D3"/>
    <w:rsid w:val="006E4B2B"/>
    <w:rsid w:val="006E4EEA"/>
    <w:rsid w:val="006E4F18"/>
    <w:rsid w:val="006E4F9B"/>
    <w:rsid w:val="006E4FDE"/>
    <w:rsid w:val="006E537C"/>
    <w:rsid w:val="006E55EC"/>
    <w:rsid w:val="006E6862"/>
    <w:rsid w:val="006E6AC1"/>
    <w:rsid w:val="006E6DCD"/>
    <w:rsid w:val="006E72B9"/>
    <w:rsid w:val="006E780C"/>
    <w:rsid w:val="006E789C"/>
    <w:rsid w:val="006E7B1B"/>
    <w:rsid w:val="006F01B7"/>
    <w:rsid w:val="006F0449"/>
    <w:rsid w:val="006F0B37"/>
    <w:rsid w:val="006F0BFB"/>
    <w:rsid w:val="006F0E74"/>
    <w:rsid w:val="006F1507"/>
    <w:rsid w:val="006F1686"/>
    <w:rsid w:val="006F175C"/>
    <w:rsid w:val="006F19DA"/>
    <w:rsid w:val="006F1B8B"/>
    <w:rsid w:val="006F1C44"/>
    <w:rsid w:val="006F1EB8"/>
    <w:rsid w:val="006F2662"/>
    <w:rsid w:val="006F2967"/>
    <w:rsid w:val="006F2A1C"/>
    <w:rsid w:val="006F2DAD"/>
    <w:rsid w:val="006F2DBD"/>
    <w:rsid w:val="006F348C"/>
    <w:rsid w:val="006F39BF"/>
    <w:rsid w:val="006F3ADB"/>
    <w:rsid w:val="006F3C19"/>
    <w:rsid w:val="006F3D87"/>
    <w:rsid w:val="006F3FCE"/>
    <w:rsid w:val="006F4246"/>
    <w:rsid w:val="006F4379"/>
    <w:rsid w:val="006F52B8"/>
    <w:rsid w:val="006F650E"/>
    <w:rsid w:val="006F65D9"/>
    <w:rsid w:val="006F6633"/>
    <w:rsid w:val="006F6BD8"/>
    <w:rsid w:val="006F71F8"/>
    <w:rsid w:val="006F7234"/>
    <w:rsid w:val="006F74D4"/>
    <w:rsid w:val="006F7C86"/>
    <w:rsid w:val="007000E8"/>
    <w:rsid w:val="00700100"/>
    <w:rsid w:val="00700D31"/>
    <w:rsid w:val="0070110D"/>
    <w:rsid w:val="00701304"/>
    <w:rsid w:val="007014AF"/>
    <w:rsid w:val="00701510"/>
    <w:rsid w:val="0070154C"/>
    <w:rsid w:val="007015FD"/>
    <w:rsid w:val="0070184C"/>
    <w:rsid w:val="00701921"/>
    <w:rsid w:val="00701A42"/>
    <w:rsid w:val="00701D31"/>
    <w:rsid w:val="00701EAA"/>
    <w:rsid w:val="00702140"/>
    <w:rsid w:val="0070259E"/>
    <w:rsid w:val="00702784"/>
    <w:rsid w:val="007029F4"/>
    <w:rsid w:val="00702CF8"/>
    <w:rsid w:val="00702DBD"/>
    <w:rsid w:val="0070303B"/>
    <w:rsid w:val="007035E5"/>
    <w:rsid w:val="007039E8"/>
    <w:rsid w:val="0070440A"/>
    <w:rsid w:val="00704579"/>
    <w:rsid w:val="00704827"/>
    <w:rsid w:val="0070500C"/>
    <w:rsid w:val="00705434"/>
    <w:rsid w:val="00705A07"/>
    <w:rsid w:val="00705A2E"/>
    <w:rsid w:val="007060C3"/>
    <w:rsid w:val="007062B4"/>
    <w:rsid w:val="007066E7"/>
    <w:rsid w:val="007071EC"/>
    <w:rsid w:val="007074BE"/>
    <w:rsid w:val="007076CB"/>
    <w:rsid w:val="00707932"/>
    <w:rsid w:val="0071009E"/>
    <w:rsid w:val="0071018B"/>
    <w:rsid w:val="00710293"/>
    <w:rsid w:val="0071038B"/>
    <w:rsid w:val="00710467"/>
    <w:rsid w:val="00710AFB"/>
    <w:rsid w:val="00710C10"/>
    <w:rsid w:val="00711425"/>
    <w:rsid w:val="007115D3"/>
    <w:rsid w:val="007115DB"/>
    <w:rsid w:val="00711677"/>
    <w:rsid w:val="00711789"/>
    <w:rsid w:val="0071181E"/>
    <w:rsid w:val="00711834"/>
    <w:rsid w:val="007118D6"/>
    <w:rsid w:val="007118E4"/>
    <w:rsid w:val="00711A4B"/>
    <w:rsid w:val="00711B95"/>
    <w:rsid w:val="00711C55"/>
    <w:rsid w:val="00711D60"/>
    <w:rsid w:val="007126E1"/>
    <w:rsid w:val="0071271C"/>
    <w:rsid w:val="007138DA"/>
    <w:rsid w:val="00714D48"/>
    <w:rsid w:val="00714E1D"/>
    <w:rsid w:val="00714F88"/>
    <w:rsid w:val="00715168"/>
    <w:rsid w:val="0071522C"/>
    <w:rsid w:val="007158A0"/>
    <w:rsid w:val="0071618C"/>
    <w:rsid w:val="007168AF"/>
    <w:rsid w:val="00717175"/>
    <w:rsid w:val="00717591"/>
    <w:rsid w:val="0071794B"/>
    <w:rsid w:val="00717B1F"/>
    <w:rsid w:val="00717C45"/>
    <w:rsid w:val="00717D9E"/>
    <w:rsid w:val="00720070"/>
    <w:rsid w:val="00720187"/>
    <w:rsid w:val="00720730"/>
    <w:rsid w:val="00720747"/>
    <w:rsid w:val="007209EA"/>
    <w:rsid w:val="00720E21"/>
    <w:rsid w:val="007212C2"/>
    <w:rsid w:val="0072170A"/>
    <w:rsid w:val="00721BE5"/>
    <w:rsid w:val="00721C3A"/>
    <w:rsid w:val="00722536"/>
    <w:rsid w:val="0072268E"/>
    <w:rsid w:val="00722983"/>
    <w:rsid w:val="00722FA2"/>
    <w:rsid w:val="00722FAA"/>
    <w:rsid w:val="007236B7"/>
    <w:rsid w:val="00723836"/>
    <w:rsid w:val="00723C44"/>
    <w:rsid w:val="00724209"/>
    <w:rsid w:val="00724827"/>
    <w:rsid w:val="007249C6"/>
    <w:rsid w:val="00724A04"/>
    <w:rsid w:val="00724DB3"/>
    <w:rsid w:val="007254F1"/>
    <w:rsid w:val="00725B24"/>
    <w:rsid w:val="007260A6"/>
    <w:rsid w:val="00726751"/>
    <w:rsid w:val="00726CD7"/>
    <w:rsid w:val="007272E4"/>
    <w:rsid w:val="00727E6F"/>
    <w:rsid w:val="00727E8A"/>
    <w:rsid w:val="00727F63"/>
    <w:rsid w:val="007306B3"/>
    <w:rsid w:val="00730853"/>
    <w:rsid w:val="00731163"/>
    <w:rsid w:val="00731339"/>
    <w:rsid w:val="007314F1"/>
    <w:rsid w:val="00731C53"/>
    <w:rsid w:val="007321A2"/>
    <w:rsid w:val="00732AC9"/>
    <w:rsid w:val="007333BF"/>
    <w:rsid w:val="007339E1"/>
    <w:rsid w:val="00733B66"/>
    <w:rsid w:val="00733CDA"/>
    <w:rsid w:val="00733E41"/>
    <w:rsid w:val="00733E43"/>
    <w:rsid w:val="00734147"/>
    <w:rsid w:val="00734712"/>
    <w:rsid w:val="00734964"/>
    <w:rsid w:val="007350D5"/>
    <w:rsid w:val="00735278"/>
    <w:rsid w:val="00735B8B"/>
    <w:rsid w:val="00735D56"/>
    <w:rsid w:val="00736228"/>
    <w:rsid w:val="00736405"/>
    <w:rsid w:val="0073651C"/>
    <w:rsid w:val="00736BD2"/>
    <w:rsid w:val="0073702C"/>
    <w:rsid w:val="0073726C"/>
    <w:rsid w:val="007374B3"/>
    <w:rsid w:val="00737731"/>
    <w:rsid w:val="00737B06"/>
    <w:rsid w:val="00740118"/>
    <w:rsid w:val="007404F6"/>
    <w:rsid w:val="00740976"/>
    <w:rsid w:val="00740C0A"/>
    <w:rsid w:val="00741001"/>
    <w:rsid w:val="00741190"/>
    <w:rsid w:val="00741522"/>
    <w:rsid w:val="00741A07"/>
    <w:rsid w:val="00741A30"/>
    <w:rsid w:val="00741CB4"/>
    <w:rsid w:val="00741DE4"/>
    <w:rsid w:val="00742225"/>
    <w:rsid w:val="007424EB"/>
    <w:rsid w:val="00742DCB"/>
    <w:rsid w:val="00742EE2"/>
    <w:rsid w:val="00743089"/>
    <w:rsid w:val="007431D8"/>
    <w:rsid w:val="00743DDF"/>
    <w:rsid w:val="00744389"/>
    <w:rsid w:val="00744AF1"/>
    <w:rsid w:val="00744AF4"/>
    <w:rsid w:val="00744B1E"/>
    <w:rsid w:val="00744BAA"/>
    <w:rsid w:val="00744BB1"/>
    <w:rsid w:val="007454B7"/>
    <w:rsid w:val="007454D2"/>
    <w:rsid w:val="007459EF"/>
    <w:rsid w:val="00745E21"/>
    <w:rsid w:val="007460D9"/>
    <w:rsid w:val="00746372"/>
    <w:rsid w:val="0074698C"/>
    <w:rsid w:val="00746BE7"/>
    <w:rsid w:val="00746ED3"/>
    <w:rsid w:val="00747521"/>
    <w:rsid w:val="00747552"/>
    <w:rsid w:val="007475FB"/>
    <w:rsid w:val="0074764B"/>
    <w:rsid w:val="007479C7"/>
    <w:rsid w:val="00747B8D"/>
    <w:rsid w:val="00747BCE"/>
    <w:rsid w:val="00747C79"/>
    <w:rsid w:val="007500E5"/>
    <w:rsid w:val="007501EE"/>
    <w:rsid w:val="007509B6"/>
    <w:rsid w:val="00750C63"/>
    <w:rsid w:val="00751196"/>
    <w:rsid w:val="00751273"/>
    <w:rsid w:val="00751512"/>
    <w:rsid w:val="0075153A"/>
    <w:rsid w:val="00751817"/>
    <w:rsid w:val="00751B85"/>
    <w:rsid w:val="00751D43"/>
    <w:rsid w:val="0075215A"/>
    <w:rsid w:val="00752AB4"/>
    <w:rsid w:val="00752E6E"/>
    <w:rsid w:val="00753136"/>
    <w:rsid w:val="007538EE"/>
    <w:rsid w:val="00753F50"/>
    <w:rsid w:val="00754152"/>
    <w:rsid w:val="00754A55"/>
    <w:rsid w:val="00754D47"/>
    <w:rsid w:val="00755E69"/>
    <w:rsid w:val="0075629C"/>
    <w:rsid w:val="007562D1"/>
    <w:rsid w:val="0075646B"/>
    <w:rsid w:val="007564D9"/>
    <w:rsid w:val="0075662C"/>
    <w:rsid w:val="00756928"/>
    <w:rsid w:val="00756AD9"/>
    <w:rsid w:val="00756E77"/>
    <w:rsid w:val="00756F1D"/>
    <w:rsid w:val="007572B5"/>
    <w:rsid w:val="00757402"/>
    <w:rsid w:val="00757595"/>
    <w:rsid w:val="0075770E"/>
    <w:rsid w:val="00757E4A"/>
    <w:rsid w:val="00757EBF"/>
    <w:rsid w:val="00757FA0"/>
    <w:rsid w:val="00760032"/>
    <w:rsid w:val="00760337"/>
    <w:rsid w:val="00760818"/>
    <w:rsid w:val="00760ADC"/>
    <w:rsid w:val="00760BE7"/>
    <w:rsid w:val="00760C29"/>
    <w:rsid w:val="00761238"/>
    <w:rsid w:val="007614A7"/>
    <w:rsid w:val="007619EB"/>
    <w:rsid w:val="00761DBE"/>
    <w:rsid w:val="00761F41"/>
    <w:rsid w:val="007622FA"/>
    <w:rsid w:val="0076266B"/>
    <w:rsid w:val="00762958"/>
    <w:rsid w:val="00763189"/>
    <w:rsid w:val="007632E0"/>
    <w:rsid w:val="00763450"/>
    <w:rsid w:val="00764092"/>
    <w:rsid w:val="007646E1"/>
    <w:rsid w:val="00764B88"/>
    <w:rsid w:val="0076509D"/>
    <w:rsid w:val="0076583E"/>
    <w:rsid w:val="00765F70"/>
    <w:rsid w:val="00766162"/>
    <w:rsid w:val="0076675F"/>
    <w:rsid w:val="007668DE"/>
    <w:rsid w:val="00766C98"/>
    <w:rsid w:val="007670B6"/>
    <w:rsid w:val="00767299"/>
    <w:rsid w:val="0077009A"/>
    <w:rsid w:val="00770722"/>
    <w:rsid w:val="00770789"/>
    <w:rsid w:val="00770BDF"/>
    <w:rsid w:val="00770CF8"/>
    <w:rsid w:val="00770E9A"/>
    <w:rsid w:val="00770EED"/>
    <w:rsid w:val="0077220A"/>
    <w:rsid w:val="00772535"/>
    <w:rsid w:val="0077298E"/>
    <w:rsid w:val="00772DEC"/>
    <w:rsid w:val="0077338D"/>
    <w:rsid w:val="00773EB5"/>
    <w:rsid w:val="00773FB9"/>
    <w:rsid w:val="00774435"/>
    <w:rsid w:val="007748A2"/>
    <w:rsid w:val="0077492C"/>
    <w:rsid w:val="007749BC"/>
    <w:rsid w:val="00774D81"/>
    <w:rsid w:val="0077504E"/>
    <w:rsid w:val="0077535A"/>
    <w:rsid w:val="0077660A"/>
    <w:rsid w:val="00776E64"/>
    <w:rsid w:val="00777879"/>
    <w:rsid w:val="007779C4"/>
    <w:rsid w:val="00777D36"/>
    <w:rsid w:val="00780134"/>
    <w:rsid w:val="007806AD"/>
    <w:rsid w:val="00781333"/>
    <w:rsid w:val="007813B7"/>
    <w:rsid w:val="00781470"/>
    <w:rsid w:val="00781673"/>
    <w:rsid w:val="00781869"/>
    <w:rsid w:val="00781A58"/>
    <w:rsid w:val="007820F2"/>
    <w:rsid w:val="007824BA"/>
    <w:rsid w:val="007828E3"/>
    <w:rsid w:val="007829EC"/>
    <w:rsid w:val="00783023"/>
    <w:rsid w:val="00783117"/>
    <w:rsid w:val="0078369D"/>
    <w:rsid w:val="00783CCD"/>
    <w:rsid w:val="0078430E"/>
    <w:rsid w:val="00784A38"/>
    <w:rsid w:val="00784D7C"/>
    <w:rsid w:val="00784F1E"/>
    <w:rsid w:val="007854C6"/>
    <w:rsid w:val="0078579D"/>
    <w:rsid w:val="00786671"/>
    <w:rsid w:val="00786B29"/>
    <w:rsid w:val="00786B95"/>
    <w:rsid w:val="00786DB7"/>
    <w:rsid w:val="0078707A"/>
    <w:rsid w:val="007875AD"/>
    <w:rsid w:val="007876F7"/>
    <w:rsid w:val="00787855"/>
    <w:rsid w:val="0079023B"/>
    <w:rsid w:val="0079039F"/>
    <w:rsid w:val="007907A7"/>
    <w:rsid w:val="00790C37"/>
    <w:rsid w:val="00790CDE"/>
    <w:rsid w:val="0079168A"/>
    <w:rsid w:val="007917C1"/>
    <w:rsid w:val="007922D0"/>
    <w:rsid w:val="007926A4"/>
    <w:rsid w:val="00792774"/>
    <w:rsid w:val="00792A85"/>
    <w:rsid w:val="00792CE7"/>
    <w:rsid w:val="00792E0C"/>
    <w:rsid w:val="00793530"/>
    <w:rsid w:val="00793793"/>
    <w:rsid w:val="00793878"/>
    <w:rsid w:val="00793F90"/>
    <w:rsid w:val="00794011"/>
    <w:rsid w:val="0079420C"/>
    <w:rsid w:val="0079429C"/>
    <w:rsid w:val="00794EC6"/>
    <w:rsid w:val="00794F3E"/>
    <w:rsid w:val="007955C4"/>
    <w:rsid w:val="00795A08"/>
    <w:rsid w:val="00795A81"/>
    <w:rsid w:val="007960C1"/>
    <w:rsid w:val="007964B2"/>
    <w:rsid w:val="00796746"/>
    <w:rsid w:val="007968B0"/>
    <w:rsid w:val="007969E0"/>
    <w:rsid w:val="00796FB8"/>
    <w:rsid w:val="007972BB"/>
    <w:rsid w:val="0079737B"/>
    <w:rsid w:val="007973A5"/>
    <w:rsid w:val="0079770D"/>
    <w:rsid w:val="00797799"/>
    <w:rsid w:val="007977A7"/>
    <w:rsid w:val="00797805"/>
    <w:rsid w:val="0079789B"/>
    <w:rsid w:val="00797AB5"/>
    <w:rsid w:val="00797C9D"/>
    <w:rsid w:val="007A029E"/>
    <w:rsid w:val="007A02DA"/>
    <w:rsid w:val="007A0478"/>
    <w:rsid w:val="007A04AE"/>
    <w:rsid w:val="007A0ACA"/>
    <w:rsid w:val="007A0B67"/>
    <w:rsid w:val="007A10B7"/>
    <w:rsid w:val="007A1332"/>
    <w:rsid w:val="007A1427"/>
    <w:rsid w:val="007A14C2"/>
    <w:rsid w:val="007A15A4"/>
    <w:rsid w:val="007A163D"/>
    <w:rsid w:val="007A19BC"/>
    <w:rsid w:val="007A1DB7"/>
    <w:rsid w:val="007A1FA1"/>
    <w:rsid w:val="007A225A"/>
    <w:rsid w:val="007A2728"/>
    <w:rsid w:val="007A2CF2"/>
    <w:rsid w:val="007A2D9A"/>
    <w:rsid w:val="007A367E"/>
    <w:rsid w:val="007A3AAE"/>
    <w:rsid w:val="007A3E80"/>
    <w:rsid w:val="007A3F57"/>
    <w:rsid w:val="007A41FB"/>
    <w:rsid w:val="007A42DA"/>
    <w:rsid w:val="007A43D3"/>
    <w:rsid w:val="007A4411"/>
    <w:rsid w:val="007A482A"/>
    <w:rsid w:val="007A4878"/>
    <w:rsid w:val="007A4A3B"/>
    <w:rsid w:val="007A4EF6"/>
    <w:rsid w:val="007A5236"/>
    <w:rsid w:val="007A5451"/>
    <w:rsid w:val="007A5460"/>
    <w:rsid w:val="007A5A29"/>
    <w:rsid w:val="007A613A"/>
    <w:rsid w:val="007A659A"/>
    <w:rsid w:val="007A67AF"/>
    <w:rsid w:val="007A6842"/>
    <w:rsid w:val="007A6959"/>
    <w:rsid w:val="007A69AA"/>
    <w:rsid w:val="007A7075"/>
    <w:rsid w:val="007A7585"/>
    <w:rsid w:val="007A7A29"/>
    <w:rsid w:val="007B0013"/>
    <w:rsid w:val="007B0154"/>
    <w:rsid w:val="007B03AB"/>
    <w:rsid w:val="007B03D9"/>
    <w:rsid w:val="007B03EC"/>
    <w:rsid w:val="007B053A"/>
    <w:rsid w:val="007B0832"/>
    <w:rsid w:val="007B08C1"/>
    <w:rsid w:val="007B0965"/>
    <w:rsid w:val="007B0A9D"/>
    <w:rsid w:val="007B0B6E"/>
    <w:rsid w:val="007B1587"/>
    <w:rsid w:val="007B1948"/>
    <w:rsid w:val="007B1EE6"/>
    <w:rsid w:val="007B20C7"/>
    <w:rsid w:val="007B24D5"/>
    <w:rsid w:val="007B273E"/>
    <w:rsid w:val="007B2AE0"/>
    <w:rsid w:val="007B3350"/>
    <w:rsid w:val="007B39BE"/>
    <w:rsid w:val="007B40E4"/>
    <w:rsid w:val="007B44D4"/>
    <w:rsid w:val="007B4592"/>
    <w:rsid w:val="007B462D"/>
    <w:rsid w:val="007B4C62"/>
    <w:rsid w:val="007B53F3"/>
    <w:rsid w:val="007B5853"/>
    <w:rsid w:val="007B5BE6"/>
    <w:rsid w:val="007B60C0"/>
    <w:rsid w:val="007B6162"/>
    <w:rsid w:val="007B6720"/>
    <w:rsid w:val="007B73A9"/>
    <w:rsid w:val="007B76C2"/>
    <w:rsid w:val="007B7B50"/>
    <w:rsid w:val="007B7CBC"/>
    <w:rsid w:val="007C058B"/>
    <w:rsid w:val="007C075D"/>
    <w:rsid w:val="007C0AC5"/>
    <w:rsid w:val="007C0C2B"/>
    <w:rsid w:val="007C14D4"/>
    <w:rsid w:val="007C194F"/>
    <w:rsid w:val="007C1BCC"/>
    <w:rsid w:val="007C1F63"/>
    <w:rsid w:val="007C23BB"/>
    <w:rsid w:val="007C309C"/>
    <w:rsid w:val="007C3557"/>
    <w:rsid w:val="007C38BE"/>
    <w:rsid w:val="007C3C30"/>
    <w:rsid w:val="007C3C53"/>
    <w:rsid w:val="007C3FEE"/>
    <w:rsid w:val="007C419C"/>
    <w:rsid w:val="007C472B"/>
    <w:rsid w:val="007C4B72"/>
    <w:rsid w:val="007C585A"/>
    <w:rsid w:val="007C58BE"/>
    <w:rsid w:val="007C5A0B"/>
    <w:rsid w:val="007C5ADD"/>
    <w:rsid w:val="007C5FA8"/>
    <w:rsid w:val="007C657A"/>
    <w:rsid w:val="007C6795"/>
    <w:rsid w:val="007C6B9A"/>
    <w:rsid w:val="007C6E30"/>
    <w:rsid w:val="007C6FE6"/>
    <w:rsid w:val="007C71DE"/>
    <w:rsid w:val="007C78F4"/>
    <w:rsid w:val="007D00E6"/>
    <w:rsid w:val="007D0818"/>
    <w:rsid w:val="007D1384"/>
    <w:rsid w:val="007D176D"/>
    <w:rsid w:val="007D1839"/>
    <w:rsid w:val="007D1928"/>
    <w:rsid w:val="007D1C4F"/>
    <w:rsid w:val="007D201D"/>
    <w:rsid w:val="007D2C2A"/>
    <w:rsid w:val="007D2DAE"/>
    <w:rsid w:val="007D36D6"/>
    <w:rsid w:val="007D3A07"/>
    <w:rsid w:val="007D3FAB"/>
    <w:rsid w:val="007D401E"/>
    <w:rsid w:val="007D4025"/>
    <w:rsid w:val="007D47F6"/>
    <w:rsid w:val="007D4C5D"/>
    <w:rsid w:val="007D4CAC"/>
    <w:rsid w:val="007D4DC4"/>
    <w:rsid w:val="007D5041"/>
    <w:rsid w:val="007D5A1A"/>
    <w:rsid w:val="007D5BFB"/>
    <w:rsid w:val="007D60DE"/>
    <w:rsid w:val="007D6507"/>
    <w:rsid w:val="007D66A6"/>
    <w:rsid w:val="007D6741"/>
    <w:rsid w:val="007D6BB8"/>
    <w:rsid w:val="007D6C18"/>
    <w:rsid w:val="007D6CBD"/>
    <w:rsid w:val="007D7196"/>
    <w:rsid w:val="007D7854"/>
    <w:rsid w:val="007D7C63"/>
    <w:rsid w:val="007E02D6"/>
    <w:rsid w:val="007E02E6"/>
    <w:rsid w:val="007E07D0"/>
    <w:rsid w:val="007E0C50"/>
    <w:rsid w:val="007E10EB"/>
    <w:rsid w:val="007E120A"/>
    <w:rsid w:val="007E1DF6"/>
    <w:rsid w:val="007E1F58"/>
    <w:rsid w:val="007E2025"/>
    <w:rsid w:val="007E249D"/>
    <w:rsid w:val="007E27A5"/>
    <w:rsid w:val="007E2B5B"/>
    <w:rsid w:val="007E3151"/>
    <w:rsid w:val="007E3B71"/>
    <w:rsid w:val="007E3F62"/>
    <w:rsid w:val="007E4051"/>
    <w:rsid w:val="007E42BD"/>
    <w:rsid w:val="007E430B"/>
    <w:rsid w:val="007E45E5"/>
    <w:rsid w:val="007E4C6B"/>
    <w:rsid w:val="007E4E8B"/>
    <w:rsid w:val="007E50E6"/>
    <w:rsid w:val="007E579C"/>
    <w:rsid w:val="007E57B8"/>
    <w:rsid w:val="007E5A00"/>
    <w:rsid w:val="007E5ED9"/>
    <w:rsid w:val="007E61A5"/>
    <w:rsid w:val="007E63B1"/>
    <w:rsid w:val="007E6429"/>
    <w:rsid w:val="007E66BD"/>
    <w:rsid w:val="007E7173"/>
    <w:rsid w:val="007E7ED8"/>
    <w:rsid w:val="007E7F7A"/>
    <w:rsid w:val="007F029B"/>
    <w:rsid w:val="007F030A"/>
    <w:rsid w:val="007F097D"/>
    <w:rsid w:val="007F09E8"/>
    <w:rsid w:val="007F0B71"/>
    <w:rsid w:val="007F0BD5"/>
    <w:rsid w:val="007F0D58"/>
    <w:rsid w:val="007F0E52"/>
    <w:rsid w:val="007F13E5"/>
    <w:rsid w:val="007F141C"/>
    <w:rsid w:val="007F1991"/>
    <w:rsid w:val="007F2106"/>
    <w:rsid w:val="007F229C"/>
    <w:rsid w:val="007F23B8"/>
    <w:rsid w:val="007F250D"/>
    <w:rsid w:val="007F25A2"/>
    <w:rsid w:val="007F25CB"/>
    <w:rsid w:val="007F2CFA"/>
    <w:rsid w:val="007F2FCC"/>
    <w:rsid w:val="007F3128"/>
    <w:rsid w:val="007F31C8"/>
    <w:rsid w:val="007F36C3"/>
    <w:rsid w:val="007F3954"/>
    <w:rsid w:val="007F3AAF"/>
    <w:rsid w:val="007F3FC4"/>
    <w:rsid w:val="007F3FD1"/>
    <w:rsid w:val="007F4133"/>
    <w:rsid w:val="007F459B"/>
    <w:rsid w:val="007F4802"/>
    <w:rsid w:val="007F4D22"/>
    <w:rsid w:val="007F51AE"/>
    <w:rsid w:val="007F5455"/>
    <w:rsid w:val="007F579E"/>
    <w:rsid w:val="007F57B3"/>
    <w:rsid w:val="007F5B1A"/>
    <w:rsid w:val="007F5B3E"/>
    <w:rsid w:val="007F67B6"/>
    <w:rsid w:val="007F68E7"/>
    <w:rsid w:val="007F6DFE"/>
    <w:rsid w:val="007F7612"/>
    <w:rsid w:val="008001FA"/>
    <w:rsid w:val="00800297"/>
    <w:rsid w:val="0080048F"/>
    <w:rsid w:val="00800633"/>
    <w:rsid w:val="00800782"/>
    <w:rsid w:val="00800863"/>
    <w:rsid w:val="00800A66"/>
    <w:rsid w:val="00800AC4"/>
    <w:rsid w:val="00801048"/>
    <w:rsid w:val="008012CF"/>
    <w:rsid w:val="0080150D"/>
    <w:rsid w:val="008024F1"/>
    <w:rsid w:val="00802971"/>
    <w:rsid w:val="00802C77"/>
    <w:rsid w:val="00803433"/>
    <w:rsid w:val="0080406E"/>
    <w:rsid w:val="00804423"/>
    <w:rsid w:val="00804625"/>
    <w:rsid w:val="008046BD"/>
    <w:rsid w:val="008052CE"/>
    <w:rsid w:val="00805334"/>
    <w:rsid w:val="00805AD3"/>
    <w:rsid w:val="00805B4F"/>
    <w:rsid w:val="00805C7D"/>
    <w:rsid w:val="00805D12"/>
    <w:rsid w:val="00805FFE"/>
    <w:rsid w:val="00806586"/>
    <w:rsid w:val="008068AA"/>
    <w:rsid w:val="00806C7A"/>
    <w:rsid w:val="00807351"/>
    <w:rsid w:val="00807B0E"/>
    <w:rsid w:val="00807B1E"/>
    <w:rsid w:val="00807F0A"/>
    <w:rsid w:val="00807F42"/>
    <w:rsid w:val="00807F89"/>
    <w:rsid w:val="00810B83"/>
    <w:rsid w:val="00810C61"/>
    <w:rsid w:val="00811227"/>
    <w:rsid w:val="0081156D"/>
    <w:rsid w:val="00811576"/>
    <w:rsid w:val="00811737"/>
    <w:rsid w:val="00811743"/>
    <w:rsid w:val="00811BDB"/>
    <w:rsid w:val="00811FF1"/>
    <w:rsid w:val="0081227F"/>
    <w:rsid w:val="0081248A"/>
    <w:rsid w:val="008125DE"/>
    <w:rsid w:val="0081261A"/>
    <w:rsid w:val="008129A5"/>
    <w:rsid w:val="00812F05"/>
    <w:rsid w:val="00813162"/>
    <w:rsid w:val="008132AA"/>
    <w:rsid w:val="008134AF"/>
    <w:rsid w:val="0081352C"/>
    <w:rsid w:val="00813DB4"/>
    <w:rsid w:val="00813F90"/>
    <w:rsid w:val="00814199"/>
    <w:rsid w:val="00814400"/>
    <w:rsid w:val="008148B5"/>
    <w:rsid w:val="008148BB"/>
    <w:rsid w:val="00814B6D"/>
    <w:rsid w:val="00814CF1"/>
    <w:rsid w:val="00815135"/>
    <w:rsid w:val="00815578"/>
    <w:rsid w:val="00815AAD"/>
    <w:rsid w:val="00815D66"/>
    <w:rsid w:val="0081622D"/>
    <w:rsid w:val="008166E9"/>
    <w:rsid w:val="00816B14"/>
    <w:rsid w:val="00816E50"/>
    <w:rsid w:val="00816FCF"/>
    <w:rsid w:val="00817353"/>
    <w:rsid w:val="00817386"/>
    <w:rsid w:val="008173B0"/>
    <w:rsid w:val="00817811"/>
    <w:rsid w:val="00817847"/>
    <w:rsid w:val="00817DA0"/>
    <w:rsid w:val="00817FAE"/>
    <w:rsid w:val="008205BD"/>
    <w:rsid w:val="008205E8"/>
    <w:rsid w:val="00820818"/>
    <w:rsid w:val="00820E6A"/>
    <w:rsid w:val="0082117D"/>
    <w:rsid w:val="00821538"/>
    <w:rsid w:val="00821A9A"/>
    <w:rsid w:val="008220F3"/>
    <w:rsid w:val="00822143"/>
    <w:rsid w:val="008225D7"/>
    <w:rsid w:val="008226F1"/>
    <w:rsid w:val="00822D0D"/>
    <w:rsid w:val="00822E73"/>
    <w:rsid w:val="00822EE8"/>
    <w:rsid w:val="0082304E"/>
    <w:rsid w:val="008233A6"/>
    <w:rsid w:val="00823804"/>
    <w:rsid w:val="00823A3E"/>
    <w:rsid w:val="00824263"/>
    <w:rsid w:val="008242EE"/>
    <w:rsid w:val="00824309"/>
    <w:rsid w:val="008246F0"/>
    <w:rsid w:val="00824788"/>
    <w:rsid w:val="0082496F"/>
    <w:rsid w:val="00824B55"/>
    <w:rsid w:val="00824B76"/>
    <w:rsid w:val="00824C6C"/>
    <w:rsid w:val="00824F8F"/>
    <w:rsid w:val="00825568"/>
    <w:rsid w:val="00825662"/>
    <w:rsid w:val="00825A75"/>
    <w:rsid w:val="008263E4"/>
    <w:rsid w:val="0082650B"/>
    <w:rsid w:val="00826607"/>
    <w:rsid w:val="00826C02"/>
    <w:rsid w:val="00827224"/>
    <w:rsid w:val="00827411"/>
    <w:rsid w:val="00827652"/>
    <w:rsid w:val="00827E43"/>
    <w:rsid w:val="0083033F"/>
    <w:rsid w:val="008303A5"/>
    <w:rsid w:val="00830E15"/>
    <w:rsid w:val="008310D2"/>
    <w:rsid w:val="008311E0"/>
    <w:rsid w:val="008314EE"/>
    <w:rsid w:val="0083164C"/>
    <w:rsid w:val="008316A4"/>
    <w:rsid w:val="008317A3"/>
    <w:rsid w:val="00831B34"/>
    <w:rsid w:val="00832110"/>
    <w:rsid w:val="0083211A"/>
    <w:rsid w:val="00832195"/>
    <w:rsid w:val="00832426"/>
    <w:rsid w:val="008326B0"/>
    <w:rsid w:val="00832804"/>
    <w:rsid w:val="00832EA0"/>
    <w:rsid w:val="008330F3"/>
    <w:rsid w:val="008331DB"/>
    <w:rsid w:val="0083334F"/>
    <w:rsid w:val="0083360E"/>
    <w:rsid w:val="008337CD"/>
    <w:rsid w:val="00833F11"/>
    <w:rsid w:val="00834129"/>
    <w:rsid w:val="0083471A"/>
    <w:rsid w:val="0083475F"/>
    <w:rsid w:val="008351AA"/>
    <w:rsid w:val="0083550F"/>
    <w:rsid w:val="00835691"/>
    <w:rsid w:val="008357CA"/>
    <w:rsid w:val="0083589F"/>
    <w:rsid w:val="00835D1B"/>
    <w:rsid w:val="00835EA2"/>
    <w:rsid w:val="008367B5"/>
    <w:rsid w:val="00836C52"/>
    <w:rsid w:val="00836EB2"/>
    <w:rsid w:val="0083705A"/>
    <w:rsid w:val="008401BF"/>
    <w:rsid w:val="0084022F"/>
    <w:rsid w:val="00840379"/>
    <w:rsid w:val="008407AA"/>
    <w:rsid w:val="008407F7"/>
    <w:rsid w:val="00840EDD"/>
    <w:rsid w:val="008410D7"/>
    <w:rsid w:val="00841479"/>
    <w:rsid w:val="0084166A"/>
    <w:rsid w:val="008417BD"/>
    <w:rsid w:val="008418D1"/>
    <w:rsid w:val="00841F37"/>
    <w:rsid w:val="00841F8D"/>
    <w:rsid w:val="00842AA7"/>
    <w:rsid w:val="00842C64"/>
    <w:rsid w:val="00842FD6"/>
    <w:rsid w:val="00843199"/>
    <w:rsid w:val="0084332D"/>
    <w:rsid w:val="0084355E"/>
    <w:rsid w:val="00843999"/>
    <w:rsid w:val="00843A56"/>
    <w:rsid w:val="00843CAC"/>
    <w:rsid w:val="0084464D"/>
    <w:rsid w:val="0084492C"/>
    <w:rsid w:val="00844D09"/>
    <w:rsid w:val="008452C2"/>
    <w:rsid w:val="0084575F"/>
    <w:rsid w:val="00845886"/>
    <w:rsid w:val="00846404"/>
    <w:rsid w:val="0084716F"/>
    <w:rsid w:val="0084748F"/>
    <w:rsid w:val="008476DE"/>
    <w:rsid w:val="0084791E"/>
    <w:rsid w:val="0084794F"/>
    <w:rsid w:val="008505EF"/>
    <w:rsid w:val="008508E5"/>
    <w:rsid w:val="00850900"/>
    <w:rsid w:val="00850AA6"/>
    <w:rsid w:val="00850D9E"/>
    <w:rsid w:val="00850F54"/>
    <w:rsid w:val="008511F2"/>
    <w:rsid w:val="00851434"/>
    <w:rsid w:val="008520E6"/>
    <w:rsid w:val="0085210A"/>
    <w:rsid w:val="008524FA"/>
    <w:rsid w:val="0085267A"/>
    <w:rsid w:val="00852B5B"/>
    <w:rsid w:val="00852E02"/>
    <w:rsid w:val="00853676"/>
    <w:rsid w:val="00853D3B"/>
    <w:rsid w:val="0085404F"/>
    <w:rsid w:val="00854448"/>
    <w:rsid w:val="00854618"/>
    <w:rsid w:val="00854B40"/>
    <w:rsid w:val="00855200"/>
    <w:rsid w:val="00855947"/>
    <w:rsid w:val="00855DA3"/>
    <w:rsid w:val="008562CF"/>
    <w:rsid w:val="00856FB7"/>
    <w:rsid w:val="008578A5"/>
    <w:rsid w:val="00857BCD"/>
    <w:rsid w:val="00860208"/>
    <w:rsid w:val="00860628"/>
    <w:rsid w:val="008609C6"/>
    <w:rsid w:val="00860BAB"/>
    <w:rsid w:val="00860CAE"/>
    <w:rsid w:val="00860EC0"/>
    <w:rsid w:val="00861037"/>
    <w:rsid w:val="008611F6"/>
    <w:rsid w:val="008611F8"/>
    <w:rsid w:val="00861706"/>
    <w:rsid w:val="00862073"/>
    <w:rsid w:val="0086217D"/>
    <w:rsid w:val="0086275A"/>
    <w:rsid w:val="00862EE6"/>
    <w:rsid w:val="008630C3"/>
    <w:rsid w:val="0086329C"/>
    <w:rsid w:val="0086336A"/>
    <w:rsid w:val="0086361E"/>
    <w:rsid w:val="008639AB"/>
    <w:rsid w:val="00863BC4"/>
    <w:rsid w:val="00863F6D"/>
    <w:rsid w:val="00864444"/>
    <w:rsid w:val="00864B2A"/>
    <w:rsid w:val="00864D99"/>
    <w:rsid w:val="008655A1"/>
    <w:rsid w:val="0086595A"/>
    <w:rsid w:val="00865AFE"/>
    <w:rsid w:val="00866747"/>
    <w:rsid w:val="008668BC"/>
    <w:rsid w:val="00866C23"/>
    <w:rsid w:val="00866FA2"/>
    <w:rsid w:val="00867596"/>
    <w:rsid w:val="00867E79"/>
    <w:rsid w:val="00870542"/>
    <w:rsid w:val="0087068B"/>
    <w:rsid w:val="00870781"/>
    <w:rsid w:val="0087087C"/>
    <w:rsid w:val="008709F9"/>
    <w:rsid w:val="00870A0F"/>
    <w:rsid w:val="00871BEE"/>
    <w:rsid w:val="00872439"/>
    <w:rsid w:val="00872674"/>
    <w:rsid w:val="00872B7B"/>
    <w:rsid w:val="00872BD9"/>
    <w:rsid w:val="00872BF6"/>
    <w:rsid w:val="00872CB3"/>
    <w:rsid w:val="00873538"/>
    <w:rsid w:val="0087374B"/>
    <w:rsid w:val="00873982"/>
    <w:rsid w:val="00873A5F"/>
    <w:rsid w:val="00873DCB"/>
    <w:rsid w:val="00873FE5"/>
    <w:rsid w:val="00874002"/>
    <w:rsid w:val="0087457B"/>
    <w:rsid w:val="00874AEC"/>
    <w:rsid w:val="00874C6D"/>
    <w:rsid w:val="00874F19"/>
    <w:rsid w:val="00875044"/>
    <w:rsid w:val="008753E8"/>
    <w:rsid w:val="00875927"/>
    <w:rsid w:val="00875A2D"/>
    <w:rsid w:val="00875B4D"/>
    <w:rsid w:val="00876104"/>
    <w:rsid w:val="00876670"/>
    <w:rsid w:val="00876F28"/>
    <w:rsid w:val="00877248"/>
    <w:rsid w:val="00877428"/>
    <w:rsid w:val="00877B11"/>
    <w:rsid w:val="00877B88"/>
    <w:rsid w:val="00877C18"/>
    <w:rsid w:val="00877D36"/>
    <w:rsid w:val="008800BE"/>
    <w:rsid w:val="00880167"/>
    <w:rsid w:val="008807B9"/>
    <w:rsid w:val="008808C8"/>
    <w:rsid w:val="008809D1"/>
    <w:rsid w:val="00880ADA"/>
    <w:rsid w:val="00880E0E"/>
    <w:rsid w:val="008814B6"/>
    <w:rsid w:val="00881A0C"/>
    <w:rsid w:val="00881B0B"/>
    <w:rsid w:val="00881FA5"/>
    <w:rsid w:val="00882FAE"/>
    <w:rsid w:val="008835A6"/>
    <w:rsid w:val="00883C6B"/>
    <w:rsid w:val="00883F86"/>
    <w:rsid w:val="008849DF"/>
    <w:rsid w:val="00884C8D"/>
    <w:rsid w:val="008852B6"/>
    <w:rsid w:val="00885389"/>
    <w:rsid w:val="00885B24"/>
    <w:rsid w:val="0088618B"/>
    <w:rsid w:val="00886A37"/>
    <w:rsid w:val="00886AB3"/>
    <w:rsid w:val="00887415"/>
    <w:rsid w:val="00887C57"/>
    <w:rsid w:val="00887FC5"/>
    <w:rsid w:val="00890023"/>
    <w:rsid w:val="00890818"/>
    <w:rsid w:val="008908AE"/>
    <w:rsid w:val="00890BEB"/>
    <w:rsid w:val="00890CAA"/>
    <w:rsid w:val="00891234"/>
    <w:rsid w:val="0089178E"/>
    <w:rsid w:val="008920BB"/>
    <w:rsid w:val="00892EE4"/>
    <w:rsid w:val="0089301B"/>
    <w:rsid w:val="00893660"/>
    <w:rsid w:val="008936D0"/>
    <w:rsid w:val="00893ADF"/>
    <w:rsid w:val="00893B9D"/>
    <w:rsid w:val="00894694"/>
    <w:rsid w:val="00894A70"/>
    <w:rsid w:val="00894FF8"/>
    <w:rsid w:val="008951C4"/>
    <w:rsid w:val="00895569"/>
    <w:rsid w:val="008957E2"/>
    <w:rsid w:val="008958E2"/>
    <w:rsid w:val="00895A0A"/>
    <w:rsid w:val="00895B3A"/>
    <w:rsid w:val="00896188"/>
    <w:rsid w:val="008961EB"/>
    <w:rsid w:val="00896A72"/>
    <w:rsid w:val="008970A1"/>
    <w:rsid w:val="00897720"/>
    <w:rsid w:val="00897DB5"/>
    <w:rsid w:val="00897FBA"/>
    <w:rsid w:val="008A00B7"/>
    <w:rsid w:val="008A02DF"/>
    <w:rsid w:val="008A0AAF"/>
    <w:rsid w:val="008A0BFF"/>
    <w:rsid w:val="008A1844"/>
    <w:rsid w:val="008A197E"/>
    <w:rsid w:val="008A1B60"/>
    <w:rsid w:val="008A1CA4"/>
    <w:rsid w:val="008A1E4D"/>
    <w:rsid w:val="008A1EE7"/>
    <w:rsid w:val="008A2095"/>
    <w:rsid w:val="008A21AE"/>
    <w:rsid w:val="008A22E2"/>
    <w:rsid w:val="008A281A"/>
    <w:rsid w:val="008A2BBB"/>
    <w:rsid w:val="008A2C3E"/>
    <w:rsid w:val="008A2CF8"/>
    <w:rsid w:val="008A2D63"/>
    <w:rsid w:val="008A2F4B"/>
    <w:rsid w:val="008A3056"/>
    <w:rsid w:val="008A30D9"/>
    <w:rsid w:val="008A3D06"/>
    <w:rsid w:val="008A3F13"/>
    <w:rsid w:val="008A4286"/>
    <w:rsid w:val="008A4694"/>
    <w:rsid w:val="008A484E"/>
    <w:rsid w:val="008A49BA"/>
    <w:rsid w:val="008A4E97"/>
    <w:rsid w:val="008A4EA1"/>
    <w:rsid w:val="008A5A8D"/>
    <w:rsid w:val="008A5D4B"/>
    <w:rsid w:val="008A6270"/>
    <w:rsid w:val="008A65E2"/>
    <w:rsid w:val="008A6C2D"/>
    <w:rsid w:val="008A7454"/>
    <w:rsid w:val="008A78B7"/>
    <w:rsid w:val="008A7A93"/>
    <w:rsid w:val="008B012B"/>
    <w:rsid w:val="008B0219"/>
    <w:rsid w:val="008B02AB"/>
    <w:rsid w:val="008B05C0"/>
    <w:rsid w:val="008B0724"/>
    <w:rsid w:val="008B08DE"/>
    <w:rsid w:val="008B0DDA"/>
    <w:rsid w:val="008B159F"/>
    <w:rsid w:val="008B17FA"/>
    <w:rsid w:val="008B18C6"/>
    <w:rsid w:val="008B1A4E"/>
    <w:rsid w:val="008B1F59"/>
    <w:rsid w:val="008B26D4"/>
    <w:rsid w:val="008B2C01"/>
    <w:rsid w:val="008B3180"/>
    <w:rsid w:val="008B3520"/>
    <w:rsid w:val="008B418A"/>
    <w:rsid w:val="008B452C"/>
    <w:rsid w:val="008B46A7"/>
    <w:rsid w:val="008B4D96"/>
    <w:rsid w:val="008B5007"/>
    <w:rsid w:val="008B52BF"/>
    <w:rsid w:val="008B5966"/>
    <w:rsid w:val="008B5D40"/>
    <w:rsid w:val="008B5E0A"/>
    <w:rsid w:val="008B5F5D"/>
    <w:rsid w:val="008B61D8"/>
    <w:rsid w:val="008B6496"/>
    <w:rsid w:val="008B64EF"/>
    <w:rsid w:val="008B672D"/>
    <w:rsid w:val="008B69E7"/>
    <w:rsid w:val="008B6AA9"/>
    <w:rsid w:val="008B6BFA"/>
    <w:rsid w:val="008B76AA"/>
    <w:rsid w:val="008B7A3C"/>
    <w:rsid w:val="008B7B6F"/>
    <w:rsid w:val="008B7D48"/>
    <w:rsid w:val="008B7E83"/>
    <w:rsid w:val="008B7F0C"/>
    <w:rsid w:val="008C087D"/>
    <w:rsid w:val="008C089D"/>
    <w:rsid w:val="008C0A79"/>
    <w:rsid w:val="008C0FC8"/>
    <w:rsid w:val="008C1101"/>
    <w:rsid w:val="008C1280"/>
    <w:rsid w:val="008C16A9"/>
    <w:rsid w:val="008C16F0"/>
    <w:rsid w:val="008C23BC"/>
    <w:rsid w:val="008C2AF0"/>
    <w:rsid w:val="008C2B0C"/>
    <w:rsid w:val="008C38D9"/>
    <w:rsid w:val="008C3C85"/>
    <w:rsid w:val="008C3D1E"/>
    <w:rsid w:val="008C3DA6"/>
    <w:rsid w:val="008C3EC5"/>
    <w:rsid w:val="008C48DE"/>
    <w:rsid w:val="008C4A50"/>
    <w:rsid w:val="008C4A7D"/>
    <w:rsid w:val="008C509C"/>
    <w:rsid w:val="008C5112"/>
    <w:rsid w:val="008C5347"/>
    <w:rsid w:val="008C53F5"/>
    <w:rsid w:val="008C57D7"/>
    <w:rsid w:val="008C5A0C"/>
    <w:rsid w:val="008C6841"/>
    <w:rsid w:val="008C68E5"/>
    <w:rsid w:val="008C69B1"/>
    <w:rsid w:val="008C723D"/>
    <w:rsid w:val="008C7377"/>
    <w:rsid w:val="008C7D29"/>
    <w:rsid w:val="008D0001"/>
    <w:rsid w:val="008D0170"/>
    <w:rsid w:val="008D0260"/>
    <w:rsid w:val="008D06C7"/>
    <w:rsid w:val="008D0D98"/>
    <w:rsid w:val="008D0FBA"/>
    <w:rsid w:val="008D14FA"/>
    <w:rsid w:val="008D159E"/>
    <w:rsid w:val="008D1956"/>
    <w:rsid w:val="008D1A52"/>
    <w:rsid w:val="008D1CF6"/>
    <w:rsid w:val="008D2299"/>
    <w:rsid w:val="008D26CD"/>
    <w:rsid w:val="008D28D3"/>
    <w:rsid w:val="008D2C90"/>
    <w:rsid w:val="008D2CBB"/>
    <w:rsid w:val="008D2D15"/>
    <w:rsid w:val="008D2E1F"/>
    <w:rsid w:val="008D3117"/>
    <w:rsid w:val="008D3342"/>
    <w:rsid w:val="008D36AB"/>
    <w:rsid w:val="008D3AE7"/>
    <w:rsid w:val="008D3C5B"/>
    <w:rsid w:val="008D3E18"/>
    <w:rsid w:val="008D4165"/>
    <w:rsid w:val="008D478C"/>
    <w:rsid w:val="008D4BD8"/>
    <w:rsid w:val="008D4E24"/>
    <w:rsid w:val="008D4E28"/>
    <w:rsid w:val="008D5458"/>
    <w:rsid w:val="008D56F3"/>
    <w:rsid w:val="008D5B96"/>
    <w:rsid w:val="008D5F03"/>
    <w:rsid w:val="008D6502"/>
    <w:rsid w:val="008D6939"/>
    <w:rsid w:val="008D6983"/>
    <w:rsid w:val="008D7FEE"/>
    <w:rsid w:val="008E0228"/>
    <w:rsid w:val="008E025A"/>
    <w:rsid w:val="008E02E5"/>
    <w:rsid w:val="008E0727"/>
    <w:rsid w:val="008E0B9C"/>
    <w:rsid w:val="008E0C2F"/>
    <w:rsid w:val="008E0DB8"/>
    <w:rsid w:val="008E0F86"/>
    <w:rsid w:val="008E189D"/>
    <w:rsid w:val="008E18FF"/>
    <w:rsid w:val="008E1C4C"/>
    <w:rsid w:val="008E2570"/>
    <w:rsid w:val="008E2F25"/>
    <w:rsid w:val="008E322D"/>
    <w:rsid w:val="008E3BC3"/>
    <w:rsid w:val="008E4197"/>
    <w:rsid w:val="008E41B5"/>
    <w:rsid w:val="008E52C1"/>
    <w:rsid w:val="008E55C7"/>
    <w:rsid w:val="008E55FF"/>
    <w:rsid w:val="008E575F"/>
    <w:rsid w:val="008E57D3"/>
    <w:rsid w:val="008E5A4C"/>
    <w:rsid w:val="008E5E86"/>
    <w:rsid w:val="008E5F75"/>
    <w:rsid w:val="008E62E4"/>
    <w:rsid w:val="008E639F"/>
    <w:rsid w:val="008E63EC"/>
    <w:rsid w:val="008E658C"/>
    <w:rsid w:val="008E68DF"/>
    <w:rsid w:val="008E69AA"/>
    <w:rsid w:val="008E6B4E"/>
    <w:rsid w:val="008E6DE7"/>
    <w:rsid w:val="008E76B0"/>
    <w:rsid w:val="008E797B"/>
    <w:rsid w:val="008E7E21"/>
    <w:rsid w:val="008F0C6B"/>
    <w:rsid w:val="008F0C90"/>
    <w:rsid w:val="008F0E9F"/>
    <w:rsid w:val="008F1039"/>
    <w:rsid w:val="008F1408"/>
    <w:rsid w:val="008F2659"/>
    <w:rsid w:val="008F2CB8"/>
    <w:rsid w:val="008F3532"/>
    <w:rsid w:val="008F3841"/>
    <w:rsid w:val="008F47EB"/>
    <w:rsid w:val="008F495D"/>
    <w:rsid w:val="008F4BDA"/>
    <w:rsid w:val="008F4C16"/>
    <w:rsid w:val="008F54A8"/>
    <w:rsid w:val="008F57F7"/>
    <w:rsid w:val="008F602A"/>
    <w:rsid w:val="008F6154"/>
    <w:rsid w:val="008F6184"/>
    <w:rsid w:val="008F631E"/>
    <w:rsid w:val="008F639D"/>
    <w:rsid w:val="008F6826"/>
    <w:rsid w:val="008F69AC"/>
    <w:rsid w:val="008F6A96"/>
    <w:rsid w:val="008F6EBB"/>
    <w:rsid w:val="008F6FF2"/>
    <w:rsid w:val="008F7222"/>
    <w:rsid w:val="008F7287"/>
    <w:rsid w:val="008F79CD"/>
    <w:rsid w:val="008F7F5B"/>
    <w:rsid w:val="008F7F95"/>
    <w:rsid w:val="009002AD"/>
    <w:rsid w:val="0090096D"/>
    <w:rsid w:val="009012E7"/>
    <w:rsid w:val="00901799"/>
    <w:rsid w:val="009019A8"/>
    <w:rsid w:val="00901B6C"/>
    <w:rsid w:val="00901DE6"/>
    <w:rsid w:val="00901F9B"/>
    <w:rsid w:val="00902024"/>
    <w:rsid w:val="00902720"/>
    <w:rsid w:val="009029DE"/>
    <w:rsid w:val="009031D5"/>
    <w:rsid w:val="009035E8"/>
    <w:rsid w:val="00903873"/>
    <w:rsid w:val="0090418D"/>
    <w:rsid w:val="00904373"/>
    <w:rsid w:val="00904A17"/>
    <w:rsid w:val="00904EB5"/>
    <w:rsid w:val="0090511A"/>
    <w:rsid w:val="009051A3"/>
    <w:rsid w:val="009051A4"/>
    <w:rsid w:val="009052F6"/>
    <w:rsid w:val="00906069"/>
    <w:rsid w:val="00906111"/>
    <w:rsid w:val="009071C0"/>
    <w:rsid w:val="00907C1C"/>
    <w:rsid w:val="00907CB2"/>
    <w:rsid w:val="00910092"/>
    <w:rsid w:val="009101C2"/>
    <w:rsid w:val="0091050F"/>
    <w:rsid w:val="00910545"/>
    <w:rsid w:val="00910EF2"/>
    <w:rsid w:val="009113B0"/>
    <w:rsid w:val="00911CE5"/>
    <w:rsid w:val="00911FDD"/>
    <w:rsid w:val="0091289D"/>
    <w:rsid w:val="00912C3A"/>
    <w:rsid w:val="0091328F"/>
    <w:rsid w:val="00913629"/>
    <w:rsid w:val="00913A8B"/>
    <w:rsid w:val="00913C5E"/>
    <w:rsid w:val="00913D8B"/>
    <w:rsid w:val="00914010"/>
    <w:rsid w:val="00914492"/>
    <w:rsid w:val="00914B84"/>
    <w:rsid w:val="00914DEB"/>
    <w:rsid w:val="00915105"/>
    <w:rsid w:val="009158D9"/>
    <w:rsid w:val="00915FE1"/>
    <w:rsid w:val="00916806"/>
    <w:rsid w:val="00916B25"/>
    <w:rsid w:val="00916D60"/>
    <w:rsid w:val="00916EFF"/>
    <w:rsid w:val="00917732"/>
    <w:rsid w:val="0091777E"/>
    <w:rsid w:val="00917A5F"/>
    <w:rsid w:val="00917E93"/>
    <w:rsid w:val="00917EA3"/>
    <w:rsid w:val="009204DA"/>
    <w:rsid w:val="00920581"/>
    <w:rsid w:val="0092068E"/>
    <w:rsid w:val="0092077F"/>
    <w:rsid w:val="00920C55"/>
    <w:rsid w:val="00921016"/>
    <w:rsid w:val="00921677"/>
    <w:rsid w:val="009217E9"/>
    <w:rsid w:val="009218CF"/>
    <w:rsid w:val="00921C07"/>
    <w:rsid w:val="00921CF8"/>
    <w:rsid w:val="00921D63"/>
    <w:rsid w:val="00921ECD"/>
    <w:rsid w:val="0092209E"/>
    <w:rsid w:val="00922DDB"/>
    <w:rsid w:val="00922FD4"/>
    <w:rsid w:val="00923444"/>
    <w:rsid w:val="00923F44"/>
    <w:rsid w:val="00923FBE"/>
    <w:rsid w:val="009240D8"/>
    <w:rsid w:val="009244BA"/>
    <w:rsid w:val="009248C9"/>
    <w:rsid w:val="00924C5C"/>
    <w:rsid w:val="00924FF0"/>
    <w:rsid w:val="00925232"/>
    <w:rsid w:val="00925439"/>
    <w:rsid w:val="009255FF"/>
    <w:rsid w:val="00925694"/>
    <w:rsid w:val="009256E9"/>
    <w:rsid w:val="00925C13"/>
    <w:rsid w:val="00926177"/>
    <w:rsid w:val="009268C5"/>
    <w:rsid w:val="00926CBF"/>
    <w:rsid w:val="009270F5"/>
    <w:rsid w:val="00927358"/>
    <w:rsid w:val="00927B68"/>
    <w:rsid w:val="00927E3A"/>
    <w:rsid w:val="00927E3C"/>
    <w:rsid w:val="009302F0"/>
    <w:rsid w:val="009302F8"/>
    <w:rsid w:val="00930675"/>
    <w:rsid w:val="00930800"/>
    <w:rsid w:val="00930A95"/>
    <w:rsid w:val="00930B5B"/>
    <w:rsid w:val="00930E38"/>
    <w:rsid w:val="00931107"/>
    <w:rsid w:val="009314A2"/>
    <w:rsid w:val="00931C0C"/>
    <w:rsid w:val="0093253E"/>
    <w:rsid w:val="0093271E"/>
    <w:rsid w:val="00932B89"/>
    <w:rsid w:val="00933185"/>
    <w:rsid w:val="009332D0"/>
    <w:rsid w:val="00933624"/>
    <w:rsid w:val="009336CA"/>
    <w:rsid w:val="00933C1F"/>
    <w:rsid w:val="00933C4B"/>
    <w:rsid w:val="00934037"/>
    <w:rsid w:val="0093459F"/>
    <w:rsid w:val="0093532A"/>
    <w:rsid w:val="00935D26"/>
    <w:rsid w:val="00935D67"/>
    <w:rsid w:val="009360FC"/>
    <w:rsid w:val="009360FD"/>
    <w:rsid w:val="00936312"/>
    <w:rsid w:val="00936381"/>
    <w:rsid w:val="00936EB2"/>
    <w:rsid w:val="0093768A"/>
    <w:rsid w:val="00937926"/>
    <w:rsid w:val="00940006"/>
    <w:rsid w:val="00940084"/>
    <w:rsid w:val="00940319"/>
    <w:rsid w:val="00940703"/>
    <w:rsid w:val="00941620"/>
    <w:rsid w:val="009416DD"/>
    <w:rsid w:val="00941AE9"/>
    <w:rsid w:val="00941C1A"/>
    <w:rsid w:val="00941E4A"/>
    <w:rsid w:val="009433CD"/>
    <w:rsid w:val="0094345F"/>
    <w:rsid w:val="00943C39"/>
    <w:rsid w:val="00943D2D"/>
    <w:rsid w:val="00943EBF"/>
    <w:rsid w:val="00944119"/>
    <w:rsid w:val="0094425F"/>
    <w:rsid w:val="009442BD"/>
    <w:rsid w:val="00944361"/>
    <w:rsid w:val="009443B1"/>
    <w:rsid w:val="0094529E"/>
    <w:rsid w:val="00945C13"/>
    <w:rsid w:val="00945D0E"/>
    <w:rsid w:val="0094680A"/>
    <w:rsid w:val="009468F4"/>
    <w:rsid w:val="00946908"/>
    <w:rsid w:val="009474A7"/>
    <w:rsid w:val="009479CA"/>
    <w:rsid w:val="00950056"/>
    <w:rsid w:val="00950141"/>
    <w:rsid w:val="0095042C"/>
    <w:rsid w:val="009506E6"/>
    <w:rsid w:val="00950AB0"/>
    <w:rsid w:val="00951365"/>
    <w:rsid w:val="00952058"/>
    <w:rsid w:val="009522EC"/>
    <w:rsid w:val="00952E2E"/>
    <w:rsid w:val="00952F9F"/>
    <w:rsid w:val="00953268"/>
    <w:rsid w:val="0095344D"/>
    <w:rsid w:val="00953A2D"/>
    <w:rsid w:val="009544CE"/>
    <w:rsid w:val="009544EE"/>
    <w:rsid w:val="009547E7"/>
    <w:rsid w:val="00954B67"/>
    <w:rsid w:val="00954E88"/>
    <w:rsid w:val="00955336"/>
    <w:rsid w:val="00955451"/>
    <w:rsid w:val="00955893"/>
    <w:rsid w:val="009558F4"/>
    <w:rsid w:val="00955A16"/>
    <w:rsid w:val="00956239"/>
    <w:rsid w:val="0095624A"/>
    <w:rsid w:val="009562A9"/>
    <w:rsid w:val="0095675A"/>
    <w:rsid w:val="00956B03"/>
    <w:rsid w:val="00956E82"/>
    <w:rsid w:val="00956F21"/>
    <w:rsid w:val="00956FAB"/>
    <w:rsid w:val="00957287"/>
    <w:rsid w:val="00957307"/>
    <w:rsid w:val="009577DE"/>
    <w:rsid w:val="00957B60"/>
    <w:rsid w:val="00957E02"/>
    <w:rsid w:val="00957E47"/>
    <w:rsid w:val="00960BA4"/>
    <w:rsid w:val="00960DDF"/>
    <w:rsid w:val="00961826"/>
    <w:rsid w:val="009618CF"/>
    <w:rsid w:val="00961AE0"/>
    <w:rsid w:val="00961F8A"/>
    <w:rsid w:val="009620ED"/>
    <w:rsid w:val="00962431"/>
    <w:rsid w:val="00962908"/>
    <w:rsid w:val="00962B33"/>
    <w:rsid w:val="0096310A"/>
    <w:rsid w:val="009632D8"/>
    <w:rsid w:val="00963399"/>
    <w:rsid w:val="009634AE"/>
    <w:rsid w:val="00963754"/>
    <w:rsid w:val="00963EF5"/>
    <w:rsid w:val="00964AE4"/>
    <w:rsid w:val="00964B65"/>
    <w:rsid w:val="00964F97"/>
    <w:rsid w:val="00965352"/>
    <w:rsid w:val="009654F1"/>
    <w:rsid w:val="009656FE"/>
    <w:rsid w:val="00965C02"/>
    <w:rsid w:val="00965D71"/>
    <w:rsid w:val="009663C2"/>
    <w:rsid w:val="00966C00"/>
    <w:rsid w:val="00966E66"/>
    <w:rsid w:val="00967013"/>
    <w:rsid w:val="00967561"/>
    <w:rsid w:val="00967906"/>
    <w:rsid w:val="00967F76"/>
    <w:rsid w:val="0097049A"/>
    <w:rsid w:val="009709DB"/>
    <w:rsid w:val="00970DFC"/>
    <w:rsid w:val="0097129C"/>
    <w:rsid w:val="00971DF0"/>
    <w:rsid w:val="009723F4"/>
    <w:rsid w:val="00972731"/>
    <w:rsid w:val="00972A75"/>
    <w:rsid w:val="00972DEA"/>
    <w:rsid w:val="00972E7B"/>
    <w:rsid w:val="00972E81"/>
    <w:rsid w:val="00973115"/>
    <w:rsid w:val="00973227"/>
    <w:rsid w:val="00973A1F"/>
    <w:rsid w:val="00973D62"/>
    <w:rsid w:val="00973E66"/>
    <w:rsid w:val="00974687"/>
    <w:rsid w:val="00974851"/>
    <w:rsid w:val="00974B11"/>
    <w:rsid w:val="00975109"/>
    <w:rsid w:val="00975237"/>
    <w:rsid w:val="00975CBD"/>
    <w:rsid w:val="00975FD7"/>
    <w:rsid w:val="00976372"/>
    <w:rsid w:val="00976783"/>
    <w:rsid w:val="009769EB"/>
    <w:rsid w:val="00976A1F"/>
    <w:rsid w:val="00976AD4"/>
    <w:rsid w:val="009774D4"/>
    <w:rsid w:val="00977584"/>
    <w:rsid w:val="0097772C"/>
    <w:rsid w:val="009778A0"/>
    <w:rsid w:val="00977CAB"/>
    <w:rsid w:val="009800E6"/>
    <w:rsid w:val="0098036A"/>
    <w:rsid w:val="00980F5C"/>
    <w:rsid w:val="009813F0"/>
    <w:rsid w:val="00981916"/>
    <w:rsid w:val="009819A4"/>
    <w:rsid w:val="00981C4A"/>
    <w:rsid w:val="009826E7"/>
    <w:rsid w:val="0098288E"/>
    <w:rsid w:val="00982F4B"/>
    <w:rsid w:val="00982F74"/>
    <w:rsid w:val="00983061"/>
    <w:rsid w:val="00983384"/>
    <w:rsid w:val="00983566"/>
    <w:rsid w:val="00983C80"/>
    <w:rsid w:val="0098439B"/>
    <w:rsid w:val="00984844"/>
    <w:rsid w:val="00984BED"/>
    <w:rsid w:val="0098571D"/>
    <w:rsid w:val="00985BA4"/>
    <w:rsid w:val="00985EE9"/>
    <w:rsid w:val="00986C8D"/>
    <w:rsid w:val="00986EE7"/>
    <w:rsid w:val="00986F6D"/>
    <w:rsid w:val="009878D4"/>
    <w:rsid w:val="00987C50"/>
    <w:rsid w:val="00987D62"/>
    <w:rsid w:val="0099055D"/>
    <w:rsid w:val="00990817"/>
    <w:rsid w:val="00990977"/>
    <w:rsid w:val="00990978"/>
    <w:rsid w:val="00990C7D"/>
    <w:rsid w:val="00990E4E"/>
    <w:rsid w:val="00991029"/>
    <w:rsid w:val="00991257"/>
    <w:rsid w:val="00991367"/>
    <w:rsid w:val="00991DBF"/>
    <w:rsid w:val="00991EA9"/>
    <w:rsid w:val="0099247C"/>
    <w:rsid w:val="0099255C"/>
    <w:rsid w:val="0099293C"/>
    <w:rsid w:val="00992B8A"/>
    <w:rsid w:val="00992CBE"/>
    <w:rsid w:val="00992E85"/>
    <w:rsid w:val="00993405"/>
    <w:rsid w:val="009935E2"/>
    <w:rsid w:val="009937BB"/>
    <w:rsid w:val="009939FE"/>
    <w:rsid w:val="00993D83"/>
    <w:rsid w:val="009946F9"/>
    <w:rsid w:val="00994936"/>
    <w:rsid w:val="00994AF8"/>
    <w:rsid w:val="00994E45"/>
    <w:rsid w:val="00995107"/>
    <w:rsid w:val="0099559E"/>
    <w:rsid w:val="009957D3"/>
    <w:rsid w:val="0099588B"/>
    <w:rsid w:val="00995B21"/>
    <w:rsid w:val="00996333"/>
    <w:rsid w:val="00996401"/>
    <w:rsid w:val="00996E17"/>
    <w:rsid w:val="00996E2F"/>
    <w:rsid w:val="00997945"/>
    <w:rsid w:val="009979EE"/>
    <w:rsid w:val="009A0529"/>
    <w:rsid w:val="009A069C"/>
    <w:rsid w:val="009A09B9"/>
    <w:rsid w:val="009A0F8D"/>
    <w:rsid w:val="009A13C2"/>
    <w:rsid w:val="009A1C03"/>
    <w:rsid w:val="009A20B9"/>
    <w:rsid w:val="009A283A"/>
    <w:rsid w:val="009A2C38"/>
    <w:rsid w:val="009A2F15"/>
    <w:rsid w:val="009A3B85"/>
    <w:rsid w:val="009A496F"/>
    <w:rsid w:val="009A4A13"/>
    <w:rsid w:val="009A4E24"/>
    <w:rsid w:val="009A504F"/>
    <w:rsid w:val="009A5799"/>
    <w:rsid w:val="009A5BEE"/>
    <w:rsid w:val="009A5E9A"/>
    <w:rsid w:val="009A6093"/>
    <w:rsid w:val="009A6299"/>
    <w:rsid w:val="009A6581"/>
    <w:rsid w:val="009A69E3"/>
    <w:rsid w:val="009A6A84"/>
    <w:rsid w:val="009A72BA"/>
    <w:rsid w:val="009A7412"/>
    <w:rsid w:val="009A77DB"/>
    <w:rsid w:val="009A7D5C"/>
    <w:rsid w:val="009A7F3F"/>
    <w:rsid w:val="009B0827"/>
    <w:rsid w:val="009B12B2"/>
    <w:rsid w:val="009B13EE"/>
    <w:rsid w:val="009B16A8"/>
    <w:rsid w:val="009B16F5"/>
    <w:rsid w:val="009B1C0F"/>
    <w:rsid w:val="009B20B7"/>
    <w:rsid w:val="009B2340"/>
    <w:rsid w:val="009B272E"/>
    <w:rsid w:val="009B2A61"/>
    <w:rsid w:val="009B2B4A"/>
    <w:rsid w:val="009B2E91"/>
    <w:rsid w:val="009B2EE3"/>
    <w:rsid w:val="009B2FEC"/>
    <w:rsid w:val="009B3042"/>
    <w:rsid w:val="009B3355"/>
    <w:rsid w:val="009B3A4A"/>
    <w:rsid w:val="009B3F5F"/>
    <w:rsid w:val="009B3F8C"/>
    <w:rsid w:val="009B40B2"/>
    <w:rsid w:val="009B40C6"/>
    <w:rsid w:val="009B4A60"/>
    <w:rsid w:val="009B4D49"/>
    <w:rsid w:val="009B503D"/>
    <w:rsid w:val="009B5490"/>
    <w:rsid w:val="009B576C"/>
    <w:rsid w:val="009B57DA"/>
    <w:rsid w:val="009B5BCB"/>
    <w:rsid w:val="009B6215"/>
    <w:rsid w:val="009B6391"/>
    <w:rsid w:val="009B6B17"/>
    <w:rsid w:val="009B6EA4"/>
    <w:rsid w:val="009B7319"/>
    <w:rsid w:val="009B7BE2"/>
    <w:rsid w:val="009B7BFC"/>
    <w:rsid w:val="009B7F5C"/>
    <w:rsid w:val="009C01EA"/>
    <w:rsid w:val="009C09D1"/>
    <w:rsid w:val="009C0B17"/>
    <w:rsid w:val="009C0B21"/>
    <w:rsid w:val="009C1151"/>
    <w:rsid w:val="009C11FC"/>
    <w:rsid w:val="009C16B7"/>
    <w:rsid w:val="009C1E6F"/>
    <w:rsid w:val="009C234C"/>
    <w:rsid w:val="009C25E1"/>
    <w:rsid w:val="009C2771"/>
    <w:rsid w:val="009C3909"/>
    <w:rsid w:val="009C3C8D"/>
    <w:rsid w:val="009C3D6B"/>
    <w:rsid w:val="009C4B66"/>
    <w:rsid w:val="009C4B6F"/>
    <w:rsid w:val="009C53B2"/>
    <w:rsid w:val="009C5C5A"/>
    <w:rsid w:val="009C5C9E"/>
    <w:rsid w:val="009C640B"/>
    <w:rsid w:val="009C662A"/>
    <w:rsid w:val="009C6DBB"/>
    <w:rsid w:val="009C70A1"/>
    <w:rsid w:val="009C7426"/>
    <w:rsid w:val="009C755F"/>
    <w:rsid w:val="009C75C2"/>
    <w:rsid w:val="009C79F7"/>
    <w:rsid w:val="009C7A20"/>
    <w:rsid w:val="009C7DE4"/>
    <w:rsid w:val="009D07E2"/>
    <w:rsid w:val="009D0A75"/>
    <w:rsid w:val="009D0A97"/>
    <w:rsid w:val="009D100C"/>
    <w:rsid w:val="009D1055"/>
    <w:rsid w:val="009D119F"/>
    <w:rsid w:val="009D17CA"/>
    <w:rsid w:val="009D1823"/>
    <w:rsid w:val="009D1AD9"/>
    <w:rsid w:val="009D1DA3"/>
    <w:rsid w:val="009D1ECC"/>
    <w:rsid w:val="009D1EFA"/>
    <w:rsid w:val="009D21F3"/>
    <w:rsid w:val="009D2D8A"/>
    <w:rsid w:val="009D2F7D"/>
    <w:rsid w:val="009D3336"/>
    <w:rsid w:val="009D35B3"/>
    <w:rsid w:val="009D38DB"/>
    <w:rsid w:val="009D3A42"/>
    <w:rsid w:val="009D4128"/>
    <w:rsid w:val="009D441A"/>
    <w:rsid w:val="009D4A74"/>
    <w:rsid w:val="009D4D3B"/>
    <w:rsid w:val="009D5601"/>
    <w:rsid w:val="009D5AA8"/>
    <w:rsid w:val="009D5C60"/>
    <w:rsid w:val="009D5CCA"/>
    <w:rsid w:val="009D5D9B"/>
    <w:rsid w:val="009D6244"/>
    <w:rsid w:val="009D6994"/>
    <w:rsid w:val="009D78A0"/>
    <w:rsid w:val="009E03C7"/>
    <w:rsid w:val="009E053E"/>
    <w:rsid w:val="009E054E"/>
    <w:rsid w:val="009E05E8"/>
    <w:rsid w:val="009E07C8"/>
    <w:rsid w:val="009E0E1B"/>
    <w:rsid w:val="009E122B"/>
    <w:rsid w:val="009E144A"/>
    <w:rsid w:val="009E1740"/>
    <w:rsid w:val="009E1990"/>
    <w:rsid w:val="009E1F4D"/>
    <w:rsid w:val="009E258E"/>
    <w:rsid w:val="009E28B3"/>
    <w:rsid w:val="009E2985"/>
    <w:rsid w:val="009E2D2E"/>
    <w:rsid w:val="009E33FE"/>
    <w:rsid w:val="009E3581"/>
    <w:rsid w:val="009E391D"/>
    <w:rsid w:val="009E3A63"/>
    <w:rsid w:val="009E3A8B"/>
    <w:rsid w:val="009E3D76"/>
    <w:rsid w:val="009E3DED"/>
    <w:rsid w:val="009E411D"/>
    <w:rsid w:val="009E41FD"/>
    <w:rsid w:val="009E4474"/>
    <w:rsid w:val="009E485C"/>
    <w:rsid w:val="009E4B5D"/>
    <w:rsid w:val="009E4DEC"/>
    <w:rsid w:val="009E4E1D"/>
    <w:rsid w:val="009E4FD7"/>
    <w:rsid w:val="009E527B"/>
    <w:rsid w:val="009E52ED"/>
    <w:rsid w:val="009E531A"/>
    <w:rsid w:val="009E5566"/>
    <w:rsid w:val="009E5E0C"/>
    <w:rsid w:val="009E5E48"/>
    <w:rsid w:val="009E614E"/>
    <w:rsid w:val="009E6194"/>
    <w:rsid w:val="009E632C"/>
    <w:rsid w:val="009E6374"/>
    <w:rsid w:val="009E6C25"/>
    <w:rsid w:val="009E6D15"/>
    <w:rsid w:val="009E6FD9"/>
    <w:rsid w:val="009E7361"/>
    <w:rsid w:val="009E738A"/>
    <w:rsid w:val="009E75C8"/>
    <w:rsid w:val="009E7918"/>
    <w:rsid w:val="009E79E1"/>
    <w:rsid w:val="009F04C7"/>
    <w:rsid w:val="009F0878"/>
    <w:rsid w:val="009F0CEC"/>
    <w:rsid w:val="009F0EE2"/>
    <w:rsid w:val="009F186A"/>
    <w:rsid w:val="009F1AE8"/>
    <w:rsid w:val="009F2304"/>
    <w:rsid w:val="009F30BF"/>
    <w:rsid w:val="009F321A"/>
    <w:rsid w:val="009F3657"/>
    <w:rsid w:val="009F372F"/>
    <w:rsid w:val="009F3792"/>
    <w:rsid w:val="009F3BF5"/>
    <w:rsid w:val="009F3CAA"/>
    <w:rsid w:val="009F4093"/>
    <w:rsid w:val="009F45B8"/>
    <w:rsid w:val="009F467B"/>
    <w:rsid w:val="009F487D"/>
    <w:rsid w:val="009F488F"/>
    <w:rsid w:val="009F4A72"/>
    <w:rsid w:val="009F4A7C"/>
    <w:rsid w:val="009F5650"/>
    <w:rsid w:val="009F5A0A"/>
    <w:rsid w:val="009F5B2B"/>
    <w:rsid w:val="009F5B79"/>
    <w:rsid w:val="009F5D3B"/>
    <w:rsid w:val="009F616C"/>
    <w:rsid w:val="009F628D"/>
    <w:rsid w:val="009F6B69"/>
    <w:rsid w:val="009F70EF"/>
    <w:rsid w:val="009F7446"/>
    <w:rsid w:val="009F7639"/>
    <w:rsid w:val="009F76D1"/>
    <w:rsid w:val="009F7734"/>
    <w:rsid w:val="009F7C2F"/>
    <w:rsid w:val="00A002E1"/>
    <w:rsid w:val="00A00329"/>
    <w:rsid w:val="00A00597"/>
    <w:rsid w:val="00A00C39"/>
    <w:rsid w:val="00A00C86"/>
    <w:rsid w:val="00A00E89"/>
    <w:rsid w:val="00A00F09"/>
    <w:rsid w:val="00A01316"/>
    <w:rsid w:val="00A0139D"/>
    <w:rsid w:val="00A0186A"/>
    <w:rsid w:val="00A01A2F"/>
    <w:rsid w:val="00A01D1F"/>
    <w:rsid w:val="00A01D25"/>
    <w:rsid w:val="00A0208B"/>
    <w:rsid w:val="00A025C4"/>
    <w:rsid w:val="00A02852"/>
    <w:rsid w:val="00A0321D"/>
    <w:rsid w:val="00A03A3E"/>
    <w:rsid w:val="00A03AE1"/>
    <w:rsid w:val="00A046FA"/>
    <w:rsid w:val="00A04CE9"/>
    <w:rsid w:val="00A05393"/>
    <w:rsid w:val="00A055BC"/>
    <w:rsid w:val="00A0586D"/>
    <w:rsid w:val="00A0613D"/>
    <w:rsid w:val="00A061E9"/>
    <w:rsid w:val="00A06456"/>
    <w:rsid w:val="00A066E1"/>
    <w:rsid w:val="00A06CEE"/>
    <w:rsid w:val="00A06FEC"/>
    <w:rsid w:val="00A07694"/>
    <w:rsid w:val="00A079A1"/>
    <w:rsid w:val="00A079E3"/>
    <w:rsid w:val="00A07F82"/>
    <w:rsid w:val="00A10037"/>
    <w:rsid w:val="00A102ED"/>
    <w:rsid w:val="00A1064E"/>
    <w:rsid w:val="00A10998"/>
    <w:rsid w:val="00A10C79"/>
    <w:rsid w:val="00A10F49"/>
    <w:rsid w:val="00A117C7"/>
    <w:rsid w:val="00A11D7C"/>
    <w:rsid w:val="00A11DA0"/>
    <w:rsid w:val="00A11EE4"/>
    <w:rsid w:val="00A12052"/>
    <w:rsid w:val="00A12185"/>
    <w:rsid w:val="00A122EC"/>
    <w:rsid w:val="00A12360"/>
    <w:rsid w:val="00A12952"/>
    <w:rsid w:val="00A12D38"/>
    <w:rsid w:val="00A12ECA"/>
    <w:rsid w:val="00A13684"/>
    <w:rsid w:val="00A13BB2"/>
    <w:rsid w:val="00A13C0C"/>
    <w:rsid w:val="00A13DDA"/>
    <w:rsid w:val="00A14426"/>
    <w:rsid w:val="00A14592"/>
    <w:rsid w:val="00A145CC"/>
    <w:rsid w:val="00A14A8A"/>
    <w:rsid w:val="00A14DE7"/>
    <w:rsid w:val="00A15123"/>
    <w:rsid w:val="00A15365"/>
    <w:rsid w:val="00A154D4"/>
    <w:rsid w:val="00A15522"/>
    <w:rsid w:val="00A15583"/>
    <w:rsid w:val="00A157CF"/>
    <w:rsid w:val="00A1636D"/>
    <w:rsid w:val="00A16B6E"/>
    <w:rsid w:val="00A16C6D"/>
    <w:rsid w:val="00A17203"/>
    <w:rsid w:val="00A17303"/>
    <w:rsid w:val="00A17394"/>
    <w:rsid w:val="00A17A9F"/>
    <w:rsid w:val="00A205BD"/>
    <w:rsid w:val="00A20640"/>
    <w:rsid w:val="00A20816"/>
    <w:rsid w:val="00A208C3"/>
    <w:rsid w:val="00A21473"/>
    <w:rsid w:val="00A21805"/>
    <w:rsid w:val="00A21AB3"/>
    <w:rsid w:val="00A21CE0"/>
    <w:rsid w:val="00A21D3F"/>
    <w:rsid w:val="00A21EF4"/>
    <w:rsid w:val="00A21F51"/>
    <w:rsid w:val="00A22307"/>
    <w:rsid w:val="00A22449"/>
    <w:rsid w:val="00A2250A"/>
    <w:rsid w:val="00A2292B"/>
    <w:rsid w:val="00A22C2F"/>
    <w:rsid w:val="00A22EC8"/>
    <w:rsid w:val="00A230EF"/>
    <w:rsid w:val="00A23394"/>
    <w:rsid w:val="00A2357F"/>
    <w:rsid w:val="00A236E6"/>
    <w:rsid w:val="00A237BA"/>
    <w:rsid w:val="00A23FEE"/>
    <w:rsid w:val="00A241BB"/>
    <w:rsid w:val="00A24A24"/>
    <w:rsid w:val="00A24F88"/>
    <w:rsid w:val="00A250A8"/>
    <w:rsid w:val="00A25279"/>
    <w:rsid w:val="00A26693"/>
    <w:rsid w:val="00A26C0D"/>
    <w:rsid w:val="00A26E23"/>
    <w:rsid w:val="00A26EC9"/>
    <w:rsid w:val="00A27310"/>
    <w:rsid w:val="00A2763A"/>
    <w:rsid w:val="00A27C1C"/>
    <w:rsid w:val="00A27C40"/>
    <w:rsid w:val="00A27C61"/>
    <w:rsid w:val="00A27D5D"/>
    <w:rsid w:val="00A27E2E"/>
    <w:rsid w:val="00A30489"/>
    <w:rsid w:val="00A3080E"/>
    <w:rsid w:val="00A30C43"/>
    <w:rsid w:val="00A30D5A"/>
    <w:rsid w:val="00A30F56"/>
    <w:rsid w:val="00A31055"/>
    <w:rsid w:val="00A315B8"/>
    <w:rsid w:val="00A31D3C"/>
    <w:rsid w:val="00A31E07"/>
    <w:rsid w:val="00A32118"/>
    <w:rsid w:val="00A32157"/>
    <w:rsid w:val="00A3224D"/>
    <w:rsid w:val="00A32306"/>
    <w:rsid w:val="00A3249A"/>
    <w:rsid w:val="00A327EA"/>
    <w:rsid w:val="00A32824"/>
    <w:rsid w:val="00A33449"/>
    <w:rsid w:val="00A33597"/>
    <w:rsid w:val="00A33D9D"/>
    <w:rsid w:val="00A33E80"/>
    <w:rsid w:val="00A33F02"/>
    <w:rsid w:val="00A33FDA"/>
    <w:rsid w:val="00A3408C"/>
    <w:rsid w:val="00A340CD"/>
    <w:rsid w:val="00A34347"/>
    <w:rsid w:val="00A34C68"/>
    <w:rsid w:val="00A352B7"/>
    <w:rsid w:val="00A35631"/>
    <w:rsid w:val="00A3584D"/>
    <w:rsid w:val="00A35A33"/>
    <w:rsid w:val="00A35B00"/>
    <w:rsid w:val="00A35F31"/>
    <w:rsid w:val="00A36930"/>
    <w:rsid w:val="00A37047"/>
    <w:rsid w:val="00A37278"/>
    <w:rsid w:val="00A373D4"/>
    <w:rsid w:val="00A37515"/>
    <w:rsid w:val="00A37728"/>
    <w:rsid w:val="00A37AC9"/>
    <w:rsid w:val="00A37CFF"/>
    <w:rsid w:val="00A401DA"/>
    <w:rsid w:val="00A40691"/>
    <w:rsid w:val="00A40C55"/>
    <w:rsid w:val="00A40D99"/>
    <w:rsid w:val="00A40F5E"/>
    <w:rsid w:val="00A40FC2"/>
    <w:rsid w:val="00A41382"/>
    <w:rsid w:val="00A41543"/>
    <w:rsid w:val="00A41698"/>
    <w:rsid w:val="00A41A1D"/>
    <w:rsid w:val="00A41C21"/>
    <w:rsid w:val="00A421D1"/>
    <w:rsid w:val="00A421EA"/>
    <w:rsid w:val="00A424AD"/>
    <w:rsid w:val="00A424C6"/>
    <w:rsid w:val="00A42873"/>
    <w:rsid w:val="00A428E5"/>
    <w:rsid w:val="00A42B08"/>
    <w:rsid w:val="00A43348"/>
    <w:rsid w:val="00A435C9"/>
    <w:rsid w:val="00A4469E"/>
    <w:rsid w:val="00A44B4F"/>
    <w:rsid w:val="00A44BB5"/>
    <w:rsid w:val="00A44BDC"/>
    <w:rsid w:val="00A44E32"/>
    <w:rsid w:val="00A44E85"/>
    <w:rsid w:val="00A45A42"/>
    <w:rsid w:val="00A45AB3"/>
    <w:rsid w:val="00A45CB7"/>
    <w:rsid w:val="00A465D9"/>
    <w:rsid w:val="00A466BD"/>
    <w:rsid w:val="00A5022D"/>
    <w:rsid w:val="00A5099D"/>
    <w:rsid w:val="00A50C9B"/>
    <w:rsid w:val="00A50CBA"/>
    <w:rsid w:val="00A50D16"/>
    <w:rsid w:val="00A50EEA"/>
    <w:rsid w:val="00A518AA"/>
    <w:rsid w:val="00A5193D"/>
    <w:rsid w:val="00A51AEF"/>
    <w:rsid w:val="00A51CF6"/>
    <w:rsid w:val="00A51E5D"/>
    <w:rsid w:val="00A52D88"/>
    <w:rsid w:val="00A533AA"/>
    <w:rsid w:val="00A53585"/>
    <w:rsid w:val="00A536D4"/>
    <w:rsid w:val="00A53CF3"/>
    <w:rsid w:val="00A53D8D"/>
    <w:rsid w:val="00A53F7A"/>
    <w:rsid w:val="00A54080"/>
    <w:rsid w:val="00A542AD"/>
    <w:rsid w:val="00A54468"/>
    <w:rsid w:val="00A544F1"/>
    <w:rsid w:val="00A54AA6"/>
    <w:rsid w:val="00A54B9D"/>
    <w:rsid w:val="00A55216"/>
    <w:rsid w:val="00A55904"/>
    <w:rsid w:val="00A560BB"/>
    <w:rsid w:val="00A56385"/>
    <w:rsid w:val="00A563F4"/>
    <w:rsid w:val="00A5649A"/>
    <w:rsid w:val="00A56897"/>
    <w:rsid w:val="00A56A39"/>
    <w:rsid w:val="00A56FF8"/>
    <w:rsid w:val="00A572E4"/>
    <w:rsid w:val="00A57354"/>
    <w:rsid w:val="00A57602"/>
    <w:rsid w:val="00A57762"/>
    <w:rsid w:val="00A577D0"/>
    <w:rsid w:val="00A578AD"/>
    <w:rsid w:val="00A6039F"/>
    <w:rsid w:val="00A60615"/>
    <w:rsid w:val="00A608ED"/>
    <w:rsid w:val="00A60BF0"/>
    <w:rsid w:val="00A60C80"/>
    <w:rsid w:val="00A61148"/>
    <w:rsid w:val="00A611C6"/>
    <w:rsid w:val="00A61211"/>
    <w:rsid w:val="00A612D5"/>
    <w:rsid w:val="00A61C1A"/>
    <w:rsid w:val="00A61FB4"/>
    <w:rsid w:val="00A621BC"/>
    <w:rsid w:val="00A622AF"/>
    <w:rsid w:val="00A62460"/>
    <w:rsid w:val="00A624AE"/>
    <w:rsid w:val="00A625EC"/>
    <w:rsid w:val="00A62696"/>
    <w:rsid w:val="00A626CB"/>
    <w:rsid w:val="00A627EA"/>
    <w:rsid w:val="00A629CD"/>
    <w:rsid w:val="00A62E11"/>
    <w:rsid w:val="00A637EE"/>
    <w:rsid w:val="00A63886"/>
    <w:rsid w:val="00A6395F"/>
    <w:rsid w:val="00A64418"/>
    <w:rsid w:val="00A64927"/>
    <w:rsid w:val="00A64DF1"/>
    <w:rsid w:val="00A6546D"/>
    <w:rsid w:val="00A654B1"/>
    <w:rsid w:val="00A65B92"/>
    <w:rsid w:val="00A65BCB"/>
    <w:rsid w:val="00A65C2E"/>
    <w:rsid w:val="00A65DB8"/>
    <w:rsid w:val="00A65E34"/>
    <w:rsid w:val="00A660A7"/>
    <w:rsid w:val="00A660B6"/>
    <w:rsid w:val="00A668A9"/>
    <w:rsid w:val="00A66A5D"/>
    <w:rsid w:val="00A66BDC"/>
    <w:rsid w:val="00A67144"/>
    <w:rsid w:val="00A671AD"/>
    <w:rsid w:val="00A671DA"/>
    <w:rsid w:val="00A673F2"/>
    <w:rsid w:val="00A676EE"/>
    <w:rsid w:val="00A67792"/>
    <w:rsid w:val="00A67C65"/>
    <w:rsid w:val="00A70042"/>
    <w:rsid w:val="00A701DA"/>
    <w:rsid w:val="00A706E5"/>
    <w:rsid w:val="00A707A8"/>
    <w:rsid w:val="00A70CBE"/>
    <w:rsid w:val="00A71513"/>
    <w:rsid w:val="00A717A4"/>
    <w:rsid w:val="00A71874"/>
    <w:rsid w:val="00A71EB9"/>
    <w:rsid w:val="00A722FE"/>
    <w:rsid w:val="00A725DC"/>
    <w:rsid w:val="00A72C3E"/>
    <w:rsid w:val="00A72D9B"/>
    <w:rsid w:val="00A72ECA"/>
    <w:rsid w:val="00A73046"/>
    <w:rsid w:val="00A7323F"/>
    <w:rsid w:val="00A73619"/>
    <w:rsid w:val="00A7393C"/>
    <w:rsid w:val="00A73975"/>
    <w:rsid w:val="00A73B11"/>
    <w:rsid w:val="00A73BE4"/>
    <w:rsid w:val="00A73CF0"/>
    <w:rsid w:val="00A740A1"/>
    <w:rsid w:val="00A74728"/>
    <w:rsid w:val="00A74BD1"/>
    <w:rsid w:val="00A74CDA"/>
    <w:rsid w:val="00A74D8E"/>
    <w:rsid w:val="00A74E89"/>
    <w:rsid w:val="00A751F8"/>
    <w:rsid w:val="00A756FB"/>
    <w:rsid w:val="00A7583F"/>
    <w:rsid w:val="00A75845"/>
    <w:rsid w:val="00A75968"/>
    <w:rsid w:val="00A75B4C"/>
    <w:rsid w:val="00A761F0"/>
    <w:rsid w:val="00A7658E"/>
    <w:rsid w:val="00A76997"/>
    <w:rsid w:val="00A77581"/>
    <w:rsid w:val="00A77CE9"/>
    <w:rsid w:val="00A77CED"/>
    <w:rsid w:val="00A77CF2"/>
    <w:rsid w:val="00A801C6"/>
    <w:rsid w:val="00A803E6"/>
    <w:rsid w:val="00A804D4"/>
    <w:rsid w:val="00A80957"/>
    <w:rsid w:val="00A80981"/>
    <w:rsid w:val="00A80DF6"/>
    <w:rsid w:val="00A8100D"/>
    <w:rsid w:val="00A81072"/>
    <w:rsid w:val="00A81117"/>
    <w:rsid w:val="00A811CE"/>
    <w:rsid w:val="00A81315"/>
    <w:rsid w:val="00A813E6"/>
    <w:rsid w:val="00A81B54"/>
    <w:rsid w:val="00A81E6B"/>
    <w:rsid w:val="00A8232B"/>
    <w:rsid w:val="00A82714"/>
    <w:rsid w:val="00A82977"/>
    <w:rsid w:val="00A840B9"/>
    <w:rsid w:val="00A84819"/>
    <w:rsid w:val="00A8486B"/>
    <w:rsid w:val="00A848D3"/>
    <w:rsid w:val="00A84B9B"/>
    <w:rsid w:val="00A84F92"/>
    <w:rsid w:val="00A84FD2"/>
    <w:rsid w:val="00A84FD9"/>
    <w:rsid w:val="00A85043"/>
    <w:rsid w:val="00A85243"/>
    <w:rsid w:val="00A860CE"/>
    <w:rsid w:val="00A86117"/>
    <w:rsid w:val="00A86502"/>
    <w:rsid w:val="00A865A1"/>
    <w:rsid w:val="00A86919"/>
    <w:rsid w:val="00A86ABF"/>
    <w:rsid w:val="00A86DEF"/>
    <w:rsid w:val="00A86EAA"/>
    <w:rsid w:val="00A86FF4"/>
    <w:rsid w:val="00A873BF"/>
    <w:rsid w:val="00A87E72"/>
    <w:rsid w:val="00A87FA9"/>
    <w:rsid w:val="00A905FA"/>
    <w:rsid w:val="00A90741"/>
    <w:rsid w:val="00A90DA7"/>
    <w:rsid w:val="00A9107C"/>
    <w:rsid w:val="00A9185E"/>
    <w:rsid w:val="00A919A8"/>
    <w:rsid w:val="00A91AE7"/>
    <w:rsid w:val="00A92145"/>
    <w:rsid w:val="00A92809"/>
    <w:rsid w:val="00A929FF"/>
    <w:rsid w:val="00A92CFF"/>
    <w:rsid w:val="00A93667"/>
    <w:rsid w:val="00A93C68"/>
    <w:rsid w:val="00A93DA0"/>
    <w:rsid w:val="00A94057"/>
    <w:rsid w:val="00A94604"/>
    <w:rsid w:val="00A953DE"/>
    <w:rsid w:val="00A958BE"/>
    <w:rsid w:val="00A95A95"/>
    <w:rsid w:val="00A95C13"/>
    <w:rsid w:val="00A9652F"/>
    <w:rsid w:val="00A96783"/>
    <w:rsid w:val="00A9686D"/>
    <w:rsid w:val="00A968A7"/>
    <w:rsid w:val="00A96958"/>
    <w:rsid w:val="00A96BA3"/>
    <w:rsid w:val="00A96C3F"/>
    <w:rsid w:val="00A970BF"/>
    <w:rsid w:val="00A97160"/>
    <w:rsid w:val="00A97351"/>
    <w:rsid w:val="00A97A55"/>
    <w:rsid w:val="00AA03E7"/>
    <w:rsid w:val="00AA08EB"/>
    <w:rsid w:val="00AA0B2F"/>
    <w:rsid w:val="00AA1102"/>
    <w:rsid w:val="00AA11B0"/>
    <w:rsid w:val="00AA186C"/>
    <w:rsid w:val="00AA1A7E"/>
    <w:rsid w:val="00AA208D"/>
    <w:rsid w:val="00AA20DD"/>
    <w:rsid w:val="00AA2B27"/>
    <w:rsid w:val="00AA2C1D"/>
    <w:rsid w:val="00AA2E1D"/>
    <w:rsid w:val="00AA3107"/>
    <w:rsid w:val="00AA34DB"/>
    <w:rsid w:val="00AA3810"/>
    <w:rsid w:val="00AA39A1"/>
    <w:rsid w:val="00AA417F"/>
    <w:rsid w:val="00AA49A5"/>
    <w:rsid w:val="00AA4E8F"/>
    <w:rsid w:val="00AA5067"/>
    <w:rsid w:val="00AA51C2"/>
    <w:rsid w:val="00AA5F8E"/>
    <w:rsid w:val="00AA637C"/>
    <w:rsid w:val="00AA666C"/>
    <w:rsid w:val="00AA6717"/>
    <w:rsid w:val="00AA6790"/>
    <w:rsid w:val="00AA67F6"/>
    <w:rsid w:val="00AA6F05"/>
    <w:rsid w:val="00AA7170"/>
    <w:rsid w:val="00AA723B"/>
    <w:rsid w:val="00AA733D"/>
    <w:rsid w:val="00AA7359"/>
    <w:rsid w:val="00AA75DC"/>
    <w:rsid w:val="00AA78BC"/>
    <w:rsid w:val="00AA7AF4"/>
    <w:rsid w:val="00AA7B9B"/>
    <w:rsid w:val="00AA7BB3"/>
    <w:rsid w:val="00AA7EDC"/>
    <w:rsid w:val="00AB0871"/>
    <w:rsid w:val="00AB0C20"/>
    <w:rsid w:val="00AB0EAE"/>
    <w:rsid w:val="00AB1014"/>
    <w:rsid w:val="00AB1252"/>
    <w:rsid w:val="00AB156B"/>
    <w:rsid w:val="00AB1B98"/>
    <w:rsid w:val="00AB1CAC"/>
    <w:rsid w:val="00AB1E77"/>
    <w:rsid w:val="00AB217C"/>
    <w:rsid w:val="00AB23CC"/>
    <w:rsid w:val="00AB23E1"/>
    <w:rsid w:val="00AB2A5C"/>
    <w:rsid w:val="00AB2B22"/>
    <w:rsid w:val="00AB2DB3"/>
    <w:rsid w:val="00AB324C"/>
    <w:rsid w:val="00AB33BF"/>
    <w:rsid w:val="00AB3452"/>
    <w:rsid w:val="00AB34A9"/>
    <w:rsid w:val="00AB38A5"/>
    <w:rsid w:val="00AB3AB9"/>
    <w:rsid w:val="00AB3B82"/>
    <w:rsid w:val="00AB3CE5"/>
    <w:rsid w:val="00AB3E70"/>
    <w:rsid w:val="00AB42CA"/>
    <w:rsid w:val="00AB43C2"/>
    <w:rsid w:val="00AB44B8"/>
    <w:rsid w:val="00AB4E53"/>
    <w:rsid w:val="00AB59A6"/>
    <w:rsid w:val="00AB65EC"/>
    <w:rsid w:val="00AB69FC"/>
    <w:rsid w:val="00AB6EBC"/>
    <w:rsid w:val="00AB7371"/>
    <w:rsid w:val="00AC00E5"/>
    <w:rsid w:val="00AC081C"/>
    <w:rsid w:val="00AC08DC"/>
    <w:rsid w:val="00AC0923"/>
    <w:rsid w:val="00AC10D3"/>
    <w:rsid w:val="00AC11CB"/>
    <w:rsid w:val="00AC1931"/>
    <w:rsid w:val="00AC1DBE"/>
    <w:rsid w:val="00AC1E0B"/>
    <w:rsid w:val="00AC1ED2"/>
    <w:rsid w:val="00AC20F2"/>
    <w:rsid w:val="00AC26BF"/>
    <w:rsid w:val="00AC2F66"/>
    <w:rsid w:val="00AC3B48"/>
    <w:rsid w:val="00AC3C05"/>
    <w:rsid w:val="00AC4750"/>
    <w:rsid w:val="00AC49CC"/>
    <w:rsid w:val="00AC4AA6"/>
    <w:rsid w:val="00AC4B13"/>
    <w:rsid w:val="00AC4C71"/>
    <w:rsid w:val="00AC518C"/>
    <w:rsid w:val="00AC51A6"/>
    <w:rsid w:val="00AC5474"/>
    <w:rsid w:val="00AC54EE"/>
    <w:rsid w:val="00AC5F24"/>
    <w:rsid w:val="00AC5F95"/>
    <w:rsid w:val="00AC6835"/>
    <w:rsid w:val="00AC6911"/>
    <w:rsid w:val="00AC6A05"/>
    <w:rsid w:val="00AC6B65"/>
    <w:rsid w:val="00AC71C9"/>
    <w:rsid w:val="00AC738D"/>
    <w:rsid w:val="00AC763A"/>
    <w:rsid w:val="00AC7695"/>
    <w:rsid w:val="00AC7744"/>
    <w:rsid w:val="00AC7B1C"/>
    <w:rsid w:val="00AC7C28"/>
    <w:rsid w:val="00AD0AC4"/>
    <w:rsid w:val="00AD0FF7"/>
    <w:rsid w:val="00AD1097"/>
    <w:rsid w:val="00AD1260"/>
    <w:rsid w:val="00AD12B8"/>
    <w:rsid w:val="00AD2115"/>
    <w:rsid w:val="00AD22A3"/>
    <w:rsid w:val="00AD25D8"/>
    <w:rsid w:val="00AD2630"/>
    <w:rsid w:val="00AD2A5A"/>
    <w:rsid w:val="00AD2AD5"/>
    <w:rsid w:val="00AD3469"/>
    <w:rsid w:val="00AD36B3"/>
    <w:rsid w:val="00AD38DD"/>
    <w:rsid w:val="00AD4110"/>
    <w:rsid w:val="00AD4123"/>
    <w:rsid w:val="00AD4128"/>
    <w:rsid w:val="00AD50CD"/>
    <w:rsid w:val="00AD5266"/>
    <w:rsid w:val="00AD5C05"/>
    <w:rsid w:val="00AD6137"/>
    <w:rsid w:val="00AD614F"/>
    <w:rsid w:val="00AD6210"/>
    <w:rsid w:val="00AD6361"/>
    <w:rsid w:val="00AD66A7"/>
    <w:rsid w:val="00AD6A42"/>
    <w:rsid w:val="00AD6AE3"/>
    <w:rsid w:val="00AD6D1E"/>
    <w:rsid w:val="00AD6D59"/>
    <w:rsid w:val="00AD7169"/>
    <w:rsid w:val="00AD78FE"/>
    <w:rsid w:val="00AD7A77"/>
    <w:rsid w:val="00AE0006"/>
    <w:rsid w:val="00AE00D9"/>
    <w:rsid w:val="00AE0FFF"/>
    <w:rsid w:val="00AE1546"/>
    <w:rsid w:val="00AE181A"/>
    <w:rsid w:val="00AE1BDE"/>
    <w:rsid w:val="00AE1E45"/>
    <w:rsid w:val="00AE1EB9"/>
    <w:rsid w:val="00AE2197"/>
    <w:rsid w:val="00AE2B17"/>
    <w:rsid w:val="00AE3A89"/>
    <w:rsid w:val="00AE3D9C"/>
    <w:rsid w:val="00AE4191"/>
    <w:rsid w:val="00AE4514"/>
    <w:rsid w:val="00AE4A6E"/>
    <w:rsid w:val="00AE4B3B"/>
    <w:rsid w:val="00AE5004"/>
    <w:rsid w:val="00AE51EC"/>
    <w:rsid w:val="00AE54FB"/>
    <w:rsid w:val="00AE5A3E"/>
    <w:rsid w:val="00AE5C55"/>
    <w:rsid w:val="00AE5EF1"/>
    <w:rsid w:val="00AE6085"/>
    <w:rsid w:val="00AE60CF"/>
    <w:rsid w:val="00AE63D5"/>
    <w:rsid w:val="00AE6649"/>
    <w:rsid w:val="00AE6686"/>
    <w:rsid w:val="00AE66C6"/>
    <w:rsid w:val="00AE6725"/>
    <w:rsid w:val="00AE688A"/>
    <w:rsid w:val="00AE6901"/>
    <w:rsid w:val="00AE6C28"/>
    <w:rsid w:val="00AE6C76"/>
    <w:rsid w:val="00AE76D0"/>
    <w:rsid w:val="00AE7813"/>
    <w:rsid w:val="00AE7B0B"/>
    <w:rsid w:val="00AE7E83"/>
    <w:rsid w:val="00AF0081"/>
    <w:rsid w:val="00AF0134"/>
    <w:rsid w:val="00AF037D"/>
    <w:rsid w:val="00AF074D"/>
    <w:rsid w:val="00AF13AB"/>
    <w:rsid w:val="00AF1506"/>
    <w:rsid w:val="00AF1649"/>
    <w:rsid w:val="00AF1C83"/>
    <w:rsid w:val="00AF22E4"/>
    <w:rsid w:val="00AF25D6"/>
    <w:rsid w:val="00AF2C5F"/>
    <w:rsid w:val="00AF3864"/>
    <w:rsid w:val="00AF3CB4"/>
    <w:rsid w:val="00AF40D0"/>
    <w:rsid w:val="00AF427C"/>
    <w:rsid w:val="00AF45F9"/>
    <w:rsid w:val="00AF53A1"/>
    <w:rsid w:val="00AF5612"/>
    <w:rsid w:val="00AF5997"/>
    <w:rsid w:val="00AF5C0A"/>
    <w:rsid w:val="00AF5E71"/>
    <w:rsid w:val="00AF60CA"/>
    <w:rsid w:val="00AF6511"/>
    <w:rsid w:val="00AF687E"/>
    <w:rsid w:val="00AF6AB8"/>
    <w:rsid w:val="00AF7214"/>
    <w:rsid w:val="00AF7EB9"/>
    <w:rsid w:val="00B000D0"/>
    <w:rsid w:val="00B00355"/>
    <w:rsid w:val="00B004D0"/>
    <w:rsid w:val="00B0063A"/>
    <w:rsid w:val="00B00828"/>
    <w:rsid w:val="00B008D1"/>
    <w:rsid w:val="00B01B30"/>
    <w:rsid w:val="00B01CC4"/>
    <w:rsid w:val="00B020DD"/>
    <w:rsid w:val="00B024FC"/>
    <w:rsid w:val="00B028F8"/>
    <w:rsid w:val="00B02A96"/>
    <w:rsid w:val="00B02B92"/>
    <w:rsid w:val="00B02C98"/>
    <w:rsid w:val="00B02EB2"/>
    <w:rsid w:val="00B03083"/>
    <w:rsid w:val="00B03114"/>
    <w:rsid w:val="00B032B8"/>
    <w:rsid w:val="00B03543"/>
    <w:rsid w:val="00B03655"/>
    <w:rsid w:val="00B03C3C"/>
    <w:rsid w:val="00B03E36"/>
    <w:rsid w:val="00B043FC"/>
    <w:rsid w:val="00B0466B"/>
    <w:rsid w:val="00B04E4B"/>
    <w:rsid w:val="00B05041"/>
    <w:rsid w:val="00B05591"/>
    <w:rsid w:val="00B05943"/>
    <w:rsid w:val="00B05B9D"/>
    <w:rsid w:val="00B05FA5"/>
    <w:rsid w:val="00B06120"/>
    <w:rsid w:val="00B06677"/>
    <w:rsid w:val="00B06798"/>
    <w:rsid w:val="00B06A0A"/>
    <w:rsid w:val="00B06BEC"/>
    <w:rsid w:val="00B06C3A"/>
    <w:rsid w:val="00B06E42"/>
    <w:rsid w:val="00B06EFE"/>
    <w:rsid w:val="00B070A9"/>
    <w:rsid w:val="00B0733A"/>
    <w:rsid w:val="00B07547"/>
    <w:rsid w:val="00B0774B"/>
    <w:rsid w:val="00B077D2"/>
    <w:rsid w:val="00B108EE"/>
    <w:rsid w:val="00B10CF0"/>
    <w:rsid w:val="00B10D27"/>
    <w:rsid w:val="00B10FB5"/>
    <w:rsid w:val="00B1125F"/>
    <w:rsid w:val="00B11540"/>
    <w:rsid w:val="00B11A7E"/>
    <w:rsid w:val="00B11CD8"/>
    <w:rsid w:val="00B11D80"/>
    <w:rsid w:val="00B121E6"/>
    <w:rsid w:val="00B12B34"/>
    <w:rsid w:val="00B1416A"/>
    <w:rsid w:val="00B14509"/>
    <w:rsid w:val="00B15697"/>
    <w:rsid w:val="00B156AC"/>
    <w:rsid w:val="00B1581F"/>
    <w:rsid w:val="00B15C14"/>
    <w:rsid w:val="00B15CAC"/>
    <w:rsid w:val="00B16077"/>
    <w:rsid w:val="00B16097"/>
    <w:rsid w:val="00B16339"/>
    <w:rsid w:val="00B163B5"/>
    <w:rsid w:val="00B163E8"/>
    <w:rsid w:val="00B16470"/>
    <w:rsid w:val="00B1649A"/>
    <w:rsid w:val="00B164A3"/>
    <w:rsid w:val="00B16573"/>
    <w:rsid w:val="00B166FC"/>
    <w:rsid w:val="00B16B91"/>
    <w:rsid w:val="00B16E39"/>
    <w:rsid w:val="00B16EDC"/>
    <w:rsid w:val="00B174C9"/>
    <w:rsid w:val="00B17522"/>
    <w:rsid w:val="00B17BC1"/>
    <w:rsid w:val="00B17FDD"/>
    <w:rsid w:val="00B20216"/>
    <w:rsid w:val="00B20250"/>
    <w:rsid w:val="00B20698"/>
    <w:rsid w:val="00B207CE"/>
    <w:rsid w:val="00B20C3F"/>
    <w:rsid w:val="00B20F28"/>
    <w:rsid w:val="00B21012"/>
    <w:rsid w:val="00B217EB"/>
    <w:rsid w:val="00B21910"/>
    <w:rsid w:val="00B21A8B"/>
    <w:rsid w:val="00B21AAF"/>
    <w:rsid w:val="00B2222D"/>
    <w:rsid w:val="00B22782"/>
    <w:rsid w:val="00B22821"/>
    <w:rsid w:val="00B2292E"/>
    <w:rsid w:val="00B22F5A"/>
    <w:rsid w:val="00B231B4"/>
    <w:rsid w:val="00B23221"/>
    <w:rsid w:val="00B24B84"/>
    <w:rsid w:val="00B25264"/>
    <w:rsid w:val="00B25347"/>
    <w:rsid w:val="00B2556B"/>
    <w:rsid w:val="00B25708"/>
    <w:rsid w:val="00B25810"/>
    <w:rsid w:val="00B25E0F"/>
    <w:rsid w:val="00B26026"/>
    <w:rsid w:val="00B261A5"/>
    <w:rsid w:val="00B26DF6"/>
    <w:rsid w:val="00B2767A"/>
    <w:rsid w:val="00B276F6"/>
    <w:rsid w:val="00B300EE"/>
    <w:rsid w:val="00B30599"/>
    <w:rsid w:val="00B305E8"/>
    <w:rsid w:val="00B30725"/>
    <w:rsid w:val="00B308CC"/>
    <w:rsid w:val="00B308EB"/>
    <w:rsid w:val="00B309E7"/>
    <w:rsid w:val="00B30A01"/>
    <w:rsid w:val="00B30C6D"/>
    <w:rsid w:val="00B30CB7"/>
    <w:rsid w:val="00B30E44"/>
    <w:rsid w:val="00B31306"/>
    <w:rsid w:val="00B316D7"/>
    <w:rsid w:val="00B318AD"/>
    <w:rsid w:val="00B31BAE"/>
    <w:rsid w:val="00B31BBC"/>
    <w:rsid w:val="00B32274"/>
    <w:rsid w:val="00B32413"/>
    <w:rsid w:val="00B32D08"/>
    <w:rsid w:val="00B32FE9"/>
    <w:rsid w:val="00B331BF"/>
    <w:rsid w:val="00B33265"/>
    <w:rsid w:val="00B33297"/>
    <w:rsid w:val="00B332FB"/>
    <w:rsid w:val="00B33429"/>
    <w:rsid w:val="00B3343C"/>
    <w:rsid w:val="00B33D0A"/>
    <w:rsid w:val="00B33F16"/>
    <w:rsid w:val="00B33F24"/>
    <w:rsid w:val="00B33FF1"/>
    <w:rsid w:val="00B344BF"/>
    <w:rsid w:val="00B34870"/>
    <w:rsid w:val="00B34999"/>
    <w:rsid w:val="00B34D5B"/>
    <w:rsid w:val="00B3522A"/>
    <w:rsid w:val="00B35957"/>
    <w:rsid w:val="00B35D5C"/>
    <w:rsid w:val="00B35FCD"/>
    <w:rsid w:val="00B36144"/>
    <w:rsid w:val="00B3694E"/>
    <w:rsid w:val="00B36AF0"/>
    <w:rsid w:val="00B36D52"/>
    <w:rsid w:val="00B371BE"/>
    <w:rsid w:val="00B3756F"/>
    <w:rsid w:val="00B37583"/>
    <w:rsid w:val="00B377E4"/>
    <w:rsid w:val="00B378B9"/>
    <w:rsid w:val="00B37D1F"/>
    <w:rsid w:val="00B40120"/>
    <w:rsid w:val="00B408D3"/>
    <w:rsid w:val="00B40C80"/>
    <w:rsid w:val="00B41715"/>
    <w:rsid w:val="00B41F7A"/>
    <w:rsid w:val="00B42014"/>
    <w:rsid w:val="00B4283B"/>
    <w:rsid w:val="00B42A88"/>
    <w:rsid w:val="00B42CB1"/>
    <w:rsid w:val="00B42FE7"/>
    <w:rsid w:val="00B434B2"/>
    <w:rsid w:val="00B43DEA"/>
    <w:rsid w:val="00B4422D"/>
    <w:rsid w:val="00B443A2"/>
    <w:rsid w:val="00B4444D"/>
    <w:rsid w:val="00B444A8"/>
    <w:rsid w:val="00B4451F"/>
    <w:rsid w:val="00B44924"/>
    <w:rsid w:val="00B449A3"/>
    <w:rsid w:val="00B44AA6"/>
    <w:rsid w:val="00B44C70"/>
    <w:rsid w:val="00B44ECD"/>
    <w:rsid w:val="00B451F1"/>
    <w:rsid w:val="00B45311"/>
    <w:rsid w:val="00B45333"/>
    <w:rsid w:val="00B453EE"/>
    <w:rsid w:val="00B45955"/>
    <w:rsid w:val="00B45C1A"/>
    <w:rsid w:val="00B46222"/>
    <w:rsid w:val="00B465A4"/>
    <w:rsid w:val="00B46658"/>
    <w:rsid w:val="00B46D9A"/>
    <w:rsid w:val="00B46FEB"/>
    <w:rsid w:val="00B472C8"/>
    <w:rsid w:val="00B47861"/>
    <w:rsid w:val="00B47971"/>
    <w:rsid w:val="00B47CB6"/>
    <w:rsid w:val="00B47F5E"/>
    <w:rsid w:val="00B50066"/>
    <w:rsid w:val="00B5062F"/>
    <w:rsid w:val="00B50747"/>
    <w:rsid w:val="00B50876"/>
    <w:rsid w:val="00B50B54"/>
    <w:rsid w:val="00B50D1B"/>
    <w:rsid w:val="00B50EC3"/>
    <w:rsid w:val="00B513C8"/>
    <w:rsid w:val="00B51686"/>
    <w:rsid w:val="00B517E1"/>
    <w:rsid w:val="00B51BF0"/>
    <w:rsid w:val="00B51DF8"/>
    <w:rsid w:val="00B52F4D"/>
    <w:rsid w:val="00B532F2"/>
    <w:rsid w:val="00B53907"/>
    <w:rsid w:val="00B53A18"/>
    <w:rsid w:val="00B53AF7"/>
    <w:rsid w:val="00B53EA4"/>
    <w:rsid w:val="00B5426F"/>
    <w:rsid w:val="00B5487D"/>
    <w:rsid w:val="00B54898"/>
    <w:rsid w:val="00B54E5E"/>
    <w:rsid w:val="00B553B6"/>
    <w:rsid w:val="00B5579B"/>
    <w:rsid w:val="00B557FD"/>
    <w:rsid w:val="00B55AD9"/>
    <w:rsid w:val="00B55CB3"/>
    <w:rsid w:val="00B56401"/>
    <w:rsid w:val="00B5650E"/>
    <w:rsid w:val="00B5659B"/>
    <w:rsid w:val="00B565F8"/>
    <w:rsid w:val="00B56673"/>
    <w:rsid w:val="00B568A6"/>
    <w:rsid w:val="00B5712F"/>
    <w:rsid w:val="00B574CF"/>
    <w:rsid w:val="00B57933"/>
    <w:rsid w:val="00B57A09"/>
    <w:rsid w:val="00B57AB7"/>
    <w:rsid w:val="00B57E06"/>
    <w:rsid w:val="00B60BBC"/>
    <w:rsid w:val="00B60D65"/>
    <w:rsid w:val="00B60F04"/>
    <w:rsid w:val="00B60FC1"/>
    <w:rsid w:val="00B612B5"/>
    <w:rsid w:val="00B615CF"/>
    <w:rsid w:val="00B615F4"/>
    <w:rsid w:val="00B61C98"/>
    <w:rsid w:val="00B61DC2"/>
    <w:rsid w:val="00B622D4"/>
    <w:rsid w:val="00B628F3"/>
    <w:rsid w:val="00B632BF"/>
    <w:rsid w:val="00B63433"/>
    <w:rsid w:val="00B63F0F"/>
    <w:rsid w:val="00B64014"/>
    <w:rsid w:val="00B64235"/>
    <w:rsid w:val="00B6424F"/>
    <w:rsid w:val="00B643DC"/>
    <w:rsid w:val="00B64759"/>
    <w:rsid w:val="00B648DD"/>
    <w:rsid w:val="00B64B6A"/>
    <w:rsid w:val="00B64C88"/>
    <w:rsid w:val="00B64DBD"/>
    <w:rsid w:val="00B650E5"/>
    <w:rsid w:val="00B65251"/>
    <w:rsid w:val="00B65461"/>
    <w:rsid w:val="00B655F3"/>
    <w:rsid w:val="00B656DF"/>
    <w:rsid w:val="00B657D3"/>
    <w:rsid w:val="00B6705E"/>
    <w:rsid w:val="00B67190"/>
    <w:rsid w:val="00B671BF"/>
    <w:rsid w:val="00B6721A"/>
    <w:rsid w:val="00B674AF"/>
    <w:rsid w:val="00B674F3"/>
    <w:rsid w:val="00B678BD"/>
    <w:rsid w:val="00B70070"/>
    <w:rsid w:val="00B70224"/>
    <w:rsid w:val="00B703F4"/>
    <w:rsid w:val="00B711F7"/>
    <w:rsid w:val="00B7244B"/>
    <w:rsid w:val="00B72AE3"/>
    <w:rsid w:val="00B72C58"/>
    <w:rsid w:val="00B72CF1"/>
    <w:rsid w:val="00B732E8"/>
    <w:rsid w:val="00B73B26"/>
    <w:rsid w:val="00B74050"/>
    <w:rsid w:val="00B748FF"/>
    <w:rsid w:val="00B7499F"/>
    <w:rsid w:val="00B75968"/>
    <w:rsid w:val="00B75C01"/>
    <w:rsid w:val="00B75D73"/>
    <w:rsid w:val="00B75E32"/>
    <w:rsid w:val="00B75FC8"/>
    <w:rsid w:val="00B75FCA"/>
    <w:rsid w:val="00B7606A"/>
    <w:rsid w:val="00B76266"/>
    <w:rsid w:val="00B764D9"/>
    <w:rsid w:val="00B765E6"/>
    <w:rsid w:val="00B766AD"/>
    <w:rsid w:val="00B7682E"/>
    <w:rsid w:val="00B7740C"/>
    <w:rsid w:val="00B77621"/>
    <w:rsid w:val="00B77A5D"/>
    <w:rsid w:val="00B77FA5"/>
    <w:rsid w:val="00B80263"/>
    <w:rsid w:val="00B80A22"/>
    <w:rsid w:val="00B80FA4"/>
    <w:rsid w:val="00B8103C"/>
    <w:rsid w:val="00B812B6"/>
    <w:rsid w:val="00B81429"/>
    <w:rsid w:val="00B81580"/>
    <w:rsid w:val="00B81BBA"/>
    <w:rsid w:val="00B829DC"/>
    <w:rsid w:val="00B831D8"/>
    <w:rsid w:val="00B83720"/>
    <w:rsid w:val="00B83857"/>
    <w:rsid w:val="00B83DCA"/>
    <w:rsid w:val="00B83EBD"/>
    <w:rsid w:val="00B845A2"/>
    <w:rsid w:val="00B84A4B"/>
    <w:rsid w:val="00B8555E"/>
    <w:rsid w:val="00B8571C"/>
    <w:rsid w:val="00B8572A"/>
    <w:rsid w:val="00B85D4E"/>
    <w:rsid w:val="00B85F2B"/>
    <w:rsid w:val="00B8632D"/>
    <w:rsid w:val="00B86755"/>
    <w:rsid w:val="00B86CAD"/>
    <w:rsid w:val="00B8742F"/>
    <w:rsid w:val="00B877F3"/>
    <w:rsid w:val="00B9026F"/>
    <w:rsid w:val="00B905D0"/>
    <w:rsid w:val="00B90A9F"/>
    <w:rsid w:val="00B90BFB"/>
    <w:rsid w:val="00B90C32"/>
    <w:rsid w:val="00B913C9"/>
    <w:rsid w:val="00B91452"/>
    <w:rsid w:val="00B9148F"/>
    <w:rsid w:val="00B915B6"/>
    <w:rsid w:val="00B91AD3"/>
    <w:rsid w:val="00B91F2E"/>
    <w:rsid w:val="00B91F7B"/>
    <w:rsid w:val="00B923DC"/>
    <w:rsid w:val="00B925CC"/>
    <w:rsid w:val="00B92D0D"/>
    <w:rsid w:val="00B937C4"/>
    <w:rsid w:val="00B93BD8"/>
    <w:rsid w:val="00B93F2F"/>
    <w:rsid w:val="00B9432A"/>
    <w:rsid w:val="00B94599"/>
    <w:rsid w:val="00B9469B"/>
    <w:rsid w:val="00B949A2"/>
    <w:rsid w:val="00B95338"/>
    <w:rsid w:val="00B953E5"/>
    <w:rsid w:val="00B95689"/>
    <w:rsid w:val="00B957BF"/>
    <w:rsid w:val="00B968E5"/>
    <w:rsid w:val="00B96DB7"/>
    <w:rsid w:val="00B96DFF"/>
    <w:rsid w:val="00B970B0"/>
    <w:rsid w:val="00B979FE"/>
    <w:rsid w:val="00B97FB6"/>
    <w:rsid w:val="00BA030B"/>
    <w:rsid w:val="00BA0855"/>
    <w:rsid w:val="00BA0FBB"/>
    <w:rsid w:val="00BA10D4"/>
    <w:rsid w:val="00BA12BA"/>
    <w:rsid w:val="00BA13E3"/>
    <w:rsid w:val="00BA1D13"/>
    <w:rsid w:val="00BA2A01"/>
    <w:rsid w:val="00BA2C87"/>
    <w:rsid w:val="00BA2CAF"/>
    <w:rsid w:val="00BA2DDF"/>
    <w:rsid w:val="00BA38A2"/>
    <w:rsid w:val="00BA3B97"/>
    <w:rsid w:val="00BA3CCA"/>
    <w:rsid w:val="00BA3F07"/>
    <w:rsid w:val="00BA3FA5"/>
    <w:rsid w:val="00BA41C3"/>
    <w:rsid w:val="00BA4236"/>
    <w:rsid w:val="00BA447E"/>
    <w:rsid w:val="00BA4F2E"/>
    <w:rsid w:val="00BA5409"/>
    <w:rsid w:val="00BA58FD"/>
    <w:rsid w:val="00BA5979"/>
    <w:rsid w:val="00BA5B2C"/>
    <w:rsid w:val="00BA5B5D"/>
    <w:rsid w:val="00BA5C9E"/>
    <w:rsid w:val="00BA5D9C"/>
    <w:rsid w:val="00BA654C"/>
    <w:rsid w:val="00BA66C3"/>
    <w:rsid w:val="00BA671C"/>
    <w:rsid w:val="00BA74D5"/>
    <w:rsid w:val="00BA7683"/>
    <w:rsid w:val="00BA78AF"/>
    <w:rsid w:val="00BA7F4F"/>
    <w:rsid w:val="00BB0244"/>
    <w:rsid w:val="00BB0678"/>
    <w:rsid w:val="00BB06EA"/>
    <w:rsid w:val="00BB0B8F"/>
    <w:rsid w:val="00BB0D8A"/>
    <w:rsid w:val="00BB0F89"/>
    <w:rsid w:val="00BB18BD"/>
    <w:rsid w:val="00BB1FF4"/>
    <w:rsid w:val="00BB2448"/>
    <w:rsid w:val="00BB2717"/>
    <w:rsid w:val="00BB2738"/>
    <w:rsid w:val="00BB2E5C"/>
    <w:rsid w:val="00BB337A"/>
    <w:rsid w:val="00BB3A71"/>
    <w:rsid w:val="00BB3AD9"/>
    <w:rsid w:val="00BB3D7D"/>
    <w:rsid w:val="00BB3FF1"/>
    <w:rsid w:val="00BB447D"/>
    <w:rsid w:val="00BB46F0"/>
    <w:rsid w:val="00BB4A5A"/>
    <w:rsid w:val="00BB4F20"/>
    <w:rsid w:val="00BB50F5"/>
    <w:rsid w:val="00BB5198"/>
    <w:rsid w:val="00BB52BB"/>
    <w:rsid w:val="00BB5A88"/>
    <w:rsid w:val="00BB5E36"/>
    <w:rsid w:val="00BB6213"/>
    <w:rsid w:val="00BB6225"/>
    <w:rsid w:val="00BB6737"/>
    <w:rsid w:val="00BB690C"/>
    <w:rsid w:val="00BB7089"/>
    <w:rsid w:val="00BB718F"/>
    <w:rsid w:val="00BB7257"/>
    <w:rsid w:val="00BB7B98"/>
    <w:rsid w:val="00BC0A1C"/>
    <w:rsid w:val="00BC0C63"/>
    <w:rsid w:val="00BC0D57"/>
    <w:rsid w:val="00BC129F"/>
    <w:rsid w:val="00BC12A0"/>
    <w:rsid w:val="00BC13C1"/>
    <w:rsid w:val="00BC1695"/>
    <w:rsid w:val="00BC18D5"/>
    <w:rsid w:val="00BC1AF1"/>
    <w:rsid w:val="00BC1CB6"/>
    <w:rsid w:val="00BC23E2"/>
    <w:rsid w:val="00BC2AEF"/>
    <w:rsid w:val="00BC2C6E"/>
    <w:rsid w:val="00BC3093"/>
    <w:rsid w:val="00BC326F"/>
    <w:rsid w:val="00BC34E5"/>
    <w:rsid w:val="00BC3670"/>
    <w:rsid w:val="00BC42D1"/>
    <w:rsid w:val="00BC49B9"/>
    <w:rsid w:val="00BC4BCA"/>
    <w:rsid w:val="00BC4CE9"/>
    <w:rsid w:val="00BC4D8F"/>
    <w:rsid w:val="00BC5095"/>
    <w:rsid w:val="00BC60ED"/>
    <w:rsid w:val="00BC613E"/>
    <w:rsid w:val="00BC623E"/>
    <w:rsid w:val="00BC6B2C"/>
    <w:rsid w:val="00BC6BF9"/>
    <w:rsid w:val="00BC6D44"/>
    <w:rsid w:val="00BC6DAC"/>
    <w:rsid w:val="00BC6E45"/>
    <w:rsid w:val="00BC6F4E"/>
    <w:rsid w:val="00BC7004"/>
    <w:rsid w:val="00BC715C"/>
    <w:rsid w:val="00BC7628"/>
    <w:rsid w:val="00BC7D35"/>
    <w:rsid w:val="00BC7EE4"/>
    <w:rsid w:val="00BC7F3A"/>
    <w:rsid w:val="00BD0013"/>
    <w:rsid w:val="00BD00E5"/>
    <w:rsid w:val="00BD04A9"/>
    <w:rsid w:val="00BD077C"/>
    <w:rsid w:val="00BD0830"/>
    <w:rsid w:val="00BD13A1"/>
    <w:rsid w:val="00BD1994"/>
    <w:rsid w:val="00BD1A05"/>
    <w:rsid w:val="00BD1A94"/>
    <w:rsid w:val="00BD1B84"/>
    <w:rsid w:val="00BD276E"/>
    <w:rsid w:val="00BD2C7A"/>
    <w:rsid w:val="00BD30AD"/>
    <w:rsid w:val="00BD33AE"/>
    <w:rsid w:val="00BD33FC"/>
    <w:rsid w:val="00BD3567"/>
    <w:rsid w:val="00BD357E"/>
    <w:rsid w:val="00BD3B1F"/>
    <w:rsid w:val="00BD3D73"/>
    <w:rsid w:val="00BD3FCD"/>
    <w:rsid w:val="00BD4033"/>
    <w:rsid w:val="00BD45F4"/>
    <w:rsid w:val="00BD46F9"/>
    <w:rsid w:val="00BD4D07"/>
    <w:rsid w:val="00BD4D8C"/>
    <w:rsid w:val="00BD510E"/>
    <w:rsid w:val="00BD51C4"/>
    <w:rsid w:val="00BD523A"/>
    <w:rsid w:val="00BD5404"/>
    <w:rsid w:val="00BD5A75"/>
    <w:rsid w:val="00BD6BFC"/>
    <w:rsid w:val="00BD6D16"/>
    <w:rsid w:val="00BD6F5D"/>
    <w:rsid w:val="00BD6F99"/>
    <w:rsid w:val="00BD70D0"/>
    <w:rsid w:val="00BD7427"/>
    <w:rsid w:val="00BD76A1"/>
    <w:rsid w:val="00BD7946"/>
    <w:rsid w:val="00BD7E35"/>
    <w:rsid w:val="00BD7EBB"/>
    <w:rsid w:val="00BD7F54"/>
    <w:rsid w:val="00BE0411"/>
    <w:rsid w:val="00BE1993"/>
    <w:rsid w:val="00BE1B16"/>
    <w:rsid w:val="00BE1D57"/>
    <w:rsid w:val="00BE1E22"/>
    <w:rsid w:val="00BE223C"/>
    <w:rsid w:val="00BE2596"/>
    <w:rsid w:val="00BE2B37"/>
    <w:rsid w:val="00BE2B67"/>
    <w:rsid w:val="00BE2E0C"/>
    <w:rsid w:val="00BE3177"/>
    <w:rsid w:val="00BE3363"/>
    <w:rsid w:val="00BE3644"/>
    <w:rsid w:val="00BE3ADE"/>
    <w:rsid w:val="00BE3B37"/>
    <w:rsid w:val="00BE4030"/>
    <w:rsid w:val="00BE4A22"/>
    <w:rsid w:val="00BE4BF1"/>
    <w:rsid w:val="00BE4DE9"/>
    <w:rsid w:val="00BE4E6D"/>
    <w:rsid w:val="00BE53B6"/>
    <w:rsid w:val="00BE5A0C"/>
    <w:rsid w:val="00BE61C9"/>
    <w:rsid w:val="00BE6D60"/>
    <w:rsid w:val="00BE71AE"/>
    <w:rsid w:val="00BE7AAB"/>
    <w:rsid w:val="00BE7D48"/>
    <w:rsid w:val="00BE7DB0"/>
    <w:rsid w:val="00BF0988"/>
    <w:rsid w:val="00BF09A1"/>
    <w:rsid w:val="00BF0AA2"/>
    <w:rsid w:val="00BF0F0D"/>
    <w:rsid w:val="00BF1809"/>
    <w:rsid w:val="00BF18B7"/>
    <w:rsid w:val="00BF2572"/>
    <w:rsid w:val="00BF27B4"/>
    <w:rsid w:val="00BF2E0D"/>
    <w:rsid w:val="00BF3AE4"/>
    <w:rsid w:val="00BF3EE8"/>
    <w:rsid w:val="00BF40FE"/>
    <w:rsid w:val="00BF46F6"/>
    <w:rsid w:val="00BF470A"/>
    <w:rsid w:val="00BF4C57"/>
    <w:rsid w:val="00BF4C6C"/>
    <w:rsid w:val="00BF4C93"/>
    <w:rsid w:val="00BF506F"/>
    <w:rsid w:val="00BF5105"/>
    <w:rsid w:val="00BF54F0"/>
    <w:rsid w:val="00BF5604"/>
    <w:rsid w:val="00BF56AC"/>
    <w:rsid w:val="00BF5754"/>
    <w:rsid w:val="00BF5F34"/>
    <w:rsid w:val="00BF60E0"/>
    <w:rsid w:val="00BF61B3"/>
    <w:rsid w:val="00BF6243"/>
    <w:rsid w:val="00BF6400"/>
    <w:rsid w:val="00BF6761"/>
    <w:rsid w:val="00BF689C"/>
    <w:rsid w:val="00BF6CFB"/>
    <w:rsid w:val="00BF7176"/>
    <w:rsid w:val="00BF761B"/>
    <w:rsid w:val="00BF79AE"/>
    <w:rsid w:val="00BF7DD3"/>
    <w:rsid w:val="00BF7EAC"/>
    <w:rsid w:val="00C006DC"/>
    <w:rsid w:val="00C00A8E"/>
    <w:rsid w:val="00C00F71"/>
    <w:rsid w:val="00C00FC3"/>
    <w:rsid w:val="00C012DA"/>
    <w:rsid w:val="00C01315"/>
    <w:rsid w:val="00C016CD"/>
    <w:rsid w:val="00C01754"/>
    <w:rsid w:val="00C017B7"/>
    <w:rsid w:val="00C01BE3"/>
    <w:rsid w:val="00C027B5"/>
    <w:rsid w:val="00C0288A"/>
    <w:rsid w:val="00C02DE4"/>
    <w:rsid w:val="00C03004"/>
    <w:rsid w:val="00C03C6B"/>
    <w:rsid w:val="00C03FD9"/>
    <w:rsid w:val="00C0423A"/>
    <w:rsid w:val="00C04535"/>
    <w:rsid w:val="00C04732"/>
    <w:rsid w:val="00C04886"/>
    <w:rsid w:val="00C049D3"/>
    <w:rsid w:val="00C04C80"/>
    <w:rsid w:val="00C0506E"/>
    <w:rsid w:val="00C05092"/>
    <w:rsid w:val="00C057E6"/>
    <w:rsid w:val="00C058AB"/>
    <w:rsid w:val="00C058E7"/>
    <w:rsid w:val="00C0646C"/>
    <w:rsid w:val="00C0660A"/>
    <w:rsid w:val="00C06621"/>
    <w:rsid w:val="00C06F52"/>
    <w:rsid w:val="00C0714A"/>
    <w:rsid w:val="00C0757B"/>
    <w:rsid w:val="00C07F16"/>
    <w:rsid w:val="00C10228"/>
    <w:rsid w:val="00C1034D"/>
    <w:rsid w:val="00C10485"/>
    <w:rsid w:val="00C10FA0"/>
    <w:rsid w:val="00C1103C"/>
    <w:rsid w:val="00C11211"/>
    <w:rsid w:val="00C113D7"/>
    <w:rsid w:val="00C11440"/>
    <w:rsid w:val="00C11B28"/>
    <w:rsid w:val="00C11B2D"/>
    <w:rsid w:val="00C11C37"/>
    <w:rsid w:val="00C12169"/>
    <w:rsid w:val="00C12E17"/>
    <w:rsid w:val="00C13447"/>
    <w:rsid w:val="00C13801"/>
    <w:rsid w:val="00C13937"/>
    <w:rsid w:val="00C13FC9"/>
    <w:rsid w:val="00C152E2"/>
    <w:rsid w:val="00C154E0"/>
    <w:rsid w:val="00C154E9"/>
    <w:rsid w:val="00C15810"/>
    <w:rsid w:val="00C15BFB"/>
    <w:rsid w:val="00C15F94"/>
    <w:rsid w:val="00C1601E"/>
    <w:rsid w:val="00C161B3"/>
    <w:rsid w:val="00C16304"/>
    <w:rsid w:val="00C163BD"/>
    <w:rsid w:val="00C16664"/>
    <w:rsid w:val="00C16870"/>
    <w:rsid w:val="00C1699B"/>
    <w:rsid w:val="00C1714F"/>
    <w:rsid w:val="00C17423"/>
    <w:rsid w:val="00C17546"/>
    <w:rsid w:val="00C17551"/>
    <w:rsid w:val="00C176BE"/>
    <w:rsid w:val="00C20302"/>
    <w:rsid w:val="00C20386"/>
    <w:rsid w:val="00C20497"/>
    <w:rsid w:val="00C20679"/>
    <w:rsid w:val="00C209C7"/>
    <w:rsid w:val="00C20B3E"/>
    <w:rsid w:val="00C20B6F"/>
    <w:rsid w:val="00C20F08"/>
    <w:rsid w:val="00C21608"/>
    <w:rsid w:val="00C216AD"/>
    <w:rsid w:val="00C21A34"/>
    <w:rsid w:val="00C21EBC"/>
    <w:rsid w:val="00C21FE8"/>
    <w:rsid w:val="00C22050"/>
    <w:rsid w:val="00C220F4"/>
    <w:rsid w:val="00C22118"/>
    <w:rsid w:val="00C2238D"/>
    <w:rsid w:val="00C22657"/>
    <w:rsid w:val="00C22808"/>
    <w:rsid w:val="00C2287C"/>
    <w:rsid w:val="00C228ED"/>
    <w:rsid w:val="00C22B11"/>
    <w:rsid w:val="00C22B1C"/>
    <w:rsid w:val="00C22FEA"/>
    <w:rsid w:val="00C230A8"/>
    <w:rsid w:val="00C23263"/>
    <w:rsid w:val="00C235C3"/>
    <w:rsid w:val="00C23828"/>
    <w:rsid w:val="00C23C45"/>
    <w:rsid w:val="00C23DCA"/>
    <w:rsid w:val="00C248F1"/>
    <w:rsid w:val="00C24AB1"/>
    <w:rsid w:val="00C24DA6"/>
    <w:rsid w:val="00C25591"/>
    <w:rsid w:val="00C2581D"/>
    <w:rsid w:val="00C25A14"/>
    <w:rsid w:val="00C25A37"/>
    <w:rsid w:val="00C25E43"/>
    <w:rsid w:val="00C2624D"/>
    <w:rsid w:val="00C2656C"/>
    <w:rsid w:val="00C267E2"/>
    <w:rsid w:val="00C26856"/>
    <w:rsid w:val="00C26D92"/>
    <w:rsid w:val="00C26E2D"/>
    <w:rsid w:val="00C2705E"/>
    <w:rsid w:val="00C2739F"/>
    <w:rsid w:val="00C27650"/>
    <w:rsid w:val="00C276B9"/>
    <w:rsid w:val="00C27709"/>
    <w:rsid w:val="00C27985"/>
    <w:rsid w:val="00C30067"/>
    <w:rsid w:val="00C300C9"/>
    <w:rsid w:val="00C30221"/>
    <w:rsid w:val="00C3059D"/>
    <w:rsid w:val="00C30718"/>
    <w:rsid w:val="00C30D4F"/>
    <w:rsid w:val="00C30DDC"/>
    <w:rsid w:val="00C31424"/>
    <w:rsid w:val="00C31B9F"/>
    <w:rsid w:val="00C328DD"/>
    <w:rsid w:val="00C329D8"/>
    <w:rsid w:val="00C32BC0"/>
    <w:rsid w:val="00C33233"/>
    <w:rsid w:val="00C3329C"/>
    <w:rsid w:val="00C33422"/>
    <w:rsid w:val="00C3362F"/>
    <w:rsid w:val="00C33815"/>
    <w:rsid w:val="00C34832"/>
    <w:rsid w:val="00C353A9"/>
    <w:rsid w:val="00C35439"/>
    <w:rsid w:val="00C357A9"/>
    <w:rsid w:val="00C357FD"/>
    <w:rsid w:val="00C3581D"/>
    <w:rsid w:val="00C35C27"/>
    <w:rsid w:val="00C35F60"/>
    <w:rsid w:val="00C36690"/>
    <w:rsid w:val="00C368C5"/>
    <w:rsid w:val="00C401F3"/>
    <w:rsid w:val="00C40520"/>
    <w:rsid w:val="00C4058D"/>
    <w:rsid w:val="00C40E45"/>
    <w:rsid w:val="00C41143"/>
    <w:rsid w:val="00C4149A"/>
    <w:rsid w:val="00C4154A"/>
    <w:rsid w:val="00C41562"/>
    <w:rsid w:val="00C41836"/>
    <w:rsid w:val="00C41C38"/>
    <w:rsid w:val="00C41FC6"/>
    <w:rsid w:val="00C41FEA"/>
    <w:rsid w:val="00C427FA"/>
    <w:rsid w:val="00C42933"/>
    <w:rsid w:val="00C42DC9"/>
    <w:rsid w:val="00C42F0D"/>
    <w:rsid w:val="00C43455"/>
    <w:rsid w:val="00C435C5"/>
    <w:rsid w:val="00C4371C"/>
    <w:rsid w:val="00C4372E"/>
    <w:rsid w:val="00C43B21"/>
    <w:rsid w:val="00C43B3D"/>
    <w:rsid w:val="00C43EA3"/>
    <w:rsid w:val="00C440FB"/>
    <w:rsid w:val="00C44124"/>
    <w:rsid w:val="00C446A7"/>
    <w:rsid w:val="00C44784"/>
    <w:rsid w:val="00C44A4F"/>
    <w:rsid w:val="00C44B8C"/>
    <w:rsid w:val="00C44CEE"/>
    <w:rsid w:val="00C450B5"/>
    <w:rsid w:val="00C4548C"/>
    <w:rsid w:val="00C455B2"/>
    <w:rsid w:val="00C458E4"/>
    <w:rsid w:val="00C45BA8"/>
    <w:rsid w:val="00C45D19"/>
    <w:rsid w:val="00C45DFF"/>
    <w:rsid w:val="00C464F4"/>
    <w:rsid w:val="00C468E0"/>
    <w:rsid w:val="00C46ACE"/>
    <w:rsid w:val="00C46B12"/>
    <w:rsid w:val="00C46ED7"/>
    <w:rsid w:val="00C4768F"/>
    <w:rsid w:val="00C4785F"/>
    <w:rsid w:val="00C479EC"/>
    <w:rsid w:val="00C47A8F"/>
    <w:rsid w:val="00C47BAD"/>
    <w:rsid w:val="00C500FB"/>
    <w:rsid w:val="00C506CF"/>
    <w:rsid w:val="00C50D3E"/>
    <w:rsid w:val="00C50D6A"/>
    <w:rsid w:val="00C51BE9"/>
    <w:rsid w:val="00C5219B"/>
    <w:rsid w:val="00C52226"/>
    <w:rsid w:val="00C52526"/>
    <w:rsid w:val="00C52855"/>
    <w:rsid w:val="00C53693"/>
    <w:rsid w:val="00C53B36"/>
    <w:rsid w:val="00C53DD2"/>
    <w:rsid w:val="00C540F7"/>
    <w:rsid w:val="00C5446B"/>
    <w:rsid w:val="00C5457C"/>
    <w:rsid w:val="00C54809"/>
    <w:rsid w:val="00C54B2C"/>
    <w:rsid w:val="00C54C62"/>
    <w:rsid w:val="00C54F24"/>
    <w:rsid w:val="00C5515F"/>
    <w:rsid w:val="00C554AE"/>
    <w:rsid w:val="00C55EB5"/>
    <w:rsid w:val="00C56BB3"/>
    <w:rsid w:val="00C56E6D"/>
    <w:rsid w:val="00C57042"/>
    <w:rsid w:val="00C57347"/>
    <w:rsid w:val="00C576EB"/>
    <w:rsid w:val="00C57743"/>
    <w:rsid w:val="00C57816"/>
    <w:rsid w:val="00C57B4D"/>
    <w:rsid w:val="00C6028C"/>
    <w:rsid w:val="00C6034D"/>
    <w:rsid w:val="00C60714"/>
    <w:rsid w:val="00C6092C"/>
    <w:rsid w:val="00C60999"/>
    <w:rsid w:val="00C613BB"/>
    <w:rsid w:val="00C6166F"/>
    <w:rsid w:val="00C61AD6"/>
    <w:rsid w:val="00C61B3A"/>
    <w:rsid w:val="00C61D32"/>
    <w:rsid w:val="00C62109"/>
    <w:rsid w:val="00C627FB"/>
    <w:rsid w:val="00C62E03"/>
    <w:rsid w:val="00C62F37"/>
    <w:rsid w:val="00C62F82"/>
    <w:rsid w:val="00C63002"/>
    <w:rsid w:val="00C630D2"/>
    <w:rsid w:val="00C631ED"/>
    <w:rsid w:val="00C63BA1"/>
    <w:rsid w:val="00C6423C"/>
    <w:rsid w:val="00C647FB"/>
    <w:rsid w:val="00C64C4B"/>
    <w:rsid w:val="00C6550C"/>
    <w:rsid w:val="00C656C4"/>
    <w:rsid w:val="00C6601E"/>
    <w:rsid w:val="00C66127"/>
    <w:rsid w:val="00C663D7"/>
    <w:rsid w:val="00C66530"/>
    <w:rsid w:val="00C66642"/>
    <w:rsid w:val="00C6667F"/>
    <w:rsid w:val="00C66B06"/>
    <w:rsid w:val="00C66C88"/>
    <w:rsid w:val="00C66F72"/>
    <w:rsid w:val="00C67119"/>
    <w:rsid w:val="00C67AEC"/>
    <w:rsid w:val="00C67D9A"/>
    <w:rsid w:val="00C70041"/>
    <w:rsid w:val="00C70209"/>
    <w:rsid w:val="00C70933"/>
    <w:rsid w:val="00C709E5"/>
    <w:rsid w:val="00C70B4B"/>
    <w:rsid w:val="00C70F72"/>
    <w:rsid w:val="00C715AD"/>
    <w:rsid w:val="00C71756"/>
    <w:rsid w:val="00C7182A"/>
    <w:rsid w:val="00C71923"/>
    <w:rsid w:val="00C71AD6"/>
    <w:rsid w:val="00C71D01"/>
    <w:rsid w:val="00C71E10"/>
    <w:rsid w:val="00C72661"/>
    <w:rsid w:val="00C72E17"/>
    <w:rsid w:val="00C72E34"/>
    <w:rsid w:val="00C73625"/>
    <w:rsid w:val="00C73A54"/>
    <w:rsid w:val="00C73C9D"/>
    <w:rsid w:val="00C73D64"/>
    <w:rsid w:val="00C73E61"/>
    <w:rsid w:val="00C74208"/>
    <w:rsid w:val="00C743BF"/>
    <w:rsid w:val="00C745C8"/>
    <w:rsid w:val="00C749BD"/>
    <w:rsid w:val="00C74CFB"/>
    <w:rsid w:val="00C75456"/>
    <w:rsid w:val="00C761D7"/>
    <w:rsid w:val="00C76791"/>
    <w:rsid w:val="00C76A57"/>
    <w:rsid w:val="00C76EC5"/>
    <w:rsid w:val="00C770F6"/>
    <w:rsid w:val="00C77850"/>
    <w:rsid w:val="00C77BB7"/>
    <w:rsid w:val="00C8033B"/>
    <w:rsid w:val="00C80563"/>
    <w:rsid w:val="00C80BC4"/>
    <w:rsid w:val="00C8112D"/>
    <w:rsid w:val="00C8197B"/>
    <w:rsid w:val="00C832AC"/>
    <w:rsid w:val="00C835A8"/>
    <w:rsid w:val="00C837DE"/>
    <w:rsid w:val="00C83901"/>
    <w:rsid w:val="00C83D63"/>
    <w:rsid w:val="00C84382"/>
    <w:rsid w:val="00C84CAB"/>
    <w:rsid w:val="00C854C7"/>
    <w:rsid w:val="00C856CD"/>
    <w:rsid w:val="00C8581A"/>
    <w:rsid w:val="00C85B81"/>
    <w:rsid w:val="00C85C41"/>
    <w:rsid w:val="00C861F6"/>
    <w:rsid w:val="00C8643B"/>
    <w:rsid w:val="00C87055"/>
    <w:rsid w:val="00C87289"/>
    <w:rsid w:val="00C876A2"/>
    <w:rsid w:val="00C87784"/>
    <w:rsid w:val="00C87CB2"/>
    <w:rsid w:val="00C87DA4"/>
    <w:rsid w:val="00C87EC4"/>
    <w:rsid w:val="00C9081B"/>
    <w:rsid w:val="00C909B1"/>
    <w:rsid w:val="00C90AAB"/>
    <w:rsid w:val="00C91235"/>
    <w:rsid w:val="00C9128A"/>
    <w:rsid w:val="00C912AB"/>
    <w:rsid w:val="00C91484"/>
    <w:rsid w:val="00C92307"/>
    <w:rsid w:val="00C92738"/>
    <w:rsid w:val="00C92BE9"/>
    <w:rsid w:val="00C92C3D"/>
    <w:rsid w:val="00C92FFD"/>
    <w:rsid w:val="00C93BAB"/>
    <w:rsid w:val="00C93DCF"/>
    <w:rsid w:val="00C94285"/>
    <w:rsid w:val="00C943A8"/>
    <w:rsid w:val="00C9454A"/>
    <w:rsid w:val="00C946B8"/>
    <w:rsid w:val="00C9472E"/>
    <w:rsid w:val="00C94E81"/>
    <w:rsid w:val="00C9518B"/>
    <w:rsid w:val="00C95A45"/>
    <w:rsid w:val="00C96040"/>
    <w:rsid w:val="00C96384"/>
    <w:rsid w:val="00C96CA0"/>
    <w:rsid w:val="00C974A2"/>
    <w:rsid w:val="00CA0639"/>
    <w:rsid w:val="00CA0A44"/>
    <w:rsid w:val="00CA0BC6"/>
    <w:rsid w:val="00CA0BEE"/>
    <w:rsid w:val="00CA1196"/>
    <w:rsid w:val="00CA1436"/>
    <w:rsid w:val="00CA14F8"/>
    <w:rsid w:val="00CA1999"/>
    <w:rsid w:val="00CA1D4E"/>
    <w:rsid w:val="00CA1DF6"/>
    <w:rsid w:val="00CA2134"/>
    <w:rsid w:val="00CA220A"/>
    <w:rsid w:val="00CA240F"/>
    <w:rsid w:val="00CA266A"/>
    <w:rsid w:val="00CA351D"/>
    <w:rsid w:val="00CA3708"/>
    <w:rsid w:val="00CA3992"/>
    <w:rsid w:val="00CA3BB4"/>
    <w:rsid w:val="00CA3E0A"/>
    <w:rsid w:val="00CA3E32"/>
    <w:rsid w:val="00CA4068"/>
    <w:rsid w:val="00CA4518"/>
    <w:rsid w:val="00CA4DD8"/>
    <w:rsid w:val="00CA53A6"/>
    <w:rsid w:val="00CA621B"/>
    <w:rsid w:val="00CA6858"/>
    <w:rsid w:val="00CA6EAC"/>
    <w:rsid w:val="00CA6EBD"/>
    <w:rsid w:val="00CA751E"/>
    <w:rsid w:val="00CA7C76"/>
    <w:rsid w:val="00CB0197"/>
    <w:rsid w:val="00CB0554"/>
    <w:rsid w:val="00CB0D5F"/>
    <w:rsid w:val="00CB0E86"/>
    <w:rsid w:val="00CB1251"/>
    <w:rsid w:val="00CB12BA"/>
    <w:rsid w:val="00CB17DA"/>
    <w:rsid w:val="00CB1F4B"/>
    <w:rsid w:val="00CB2308"/>
    <w:rsid w:val="00CB2518"/>
    <w:rsid w:val="00CB2A17"/>
    <w:rsid w:val="00CB38C4"/>
    <w:rsid w:val="00CB3C76"/>
    <w:rsid w:val="00CB3CC0"/>
    <w:rsid w:val="00CB3D71"/>
    <w:rsid w:val="00CB467C"/>
    <w:rsid w:val="00CB4D5B"/>
    <w:rsid w:val="00CB4F1F"/>
    <w:rsid w:val="00CB51E6"/>
    <w:rsid w:val="00CB5331"/>
    <w:rsid w:val="00CB6191"/>
    <w:rsid w:val="00CB65F0"/>
    <w:rsid w:val="00CB6E33"/>
    <w:rsid w:val="00CB7010"/>
    <w:rsid w:val="00CB77A9"/>
    <w:rsid w:val="00CB7857"/>
    <w:rsid w:val="00CB7B4D"/>
    <w:rsid w:val="00CC0362"/>
    <w:rsid w:val="00CC05E0"/>
    <w:rsid w:val="00CC06A8"/>
    <w:rsid w:val="00CC06DD"/>
    <w:rsid w:val="00CC12B1"/>
    <w:rsid w:val="00CC18F0"/>
    <w:rsid w:val="00CC1F77"/>
    <w:rsid w:val="00CC2C27"/>
    <w:rsid w:val="00CC2D0C"/>
    <w:rsid w:val="00CC2D21"/>
    <w:rsid w:val="00CC3238"/>
    <w:rsid w:val="00CC3240"/>
    <w:rsid w:val="00CC34F4"/>
    <w:rsid w:val="00CC38CD"/>
    <w:rsid w:val="00CC41D3"/>
    <w:rsid w:val="00CC435D"/>
    <w:rsid w:val="00CC4649"/>
    <w:rsid w:val="00CC468E"/>
    <w:rsid w:val="00CC46AF"/>
    <w:rsid w:val="00CC4960"/>
    <w:rsid w:val="00CC4A31"/>
    <w:rsid w:val="00CC4B6A"/>
    <w:rsid w:val="00CC4DBD"/>
    <w:rsid w:val="00CC4E7F"/>
    <w:rsid w:val="00CC5528"/>
    <w:rsid w:val="00CC575F"/>
    <w:rsid w:val="00CC5771"/>
    <w:rsid w:val="00CC5D2D"/>
    <w:rsid w:val="00CC6262"/>
    <w:rsid w:val="00CC6371"/>
    <w:rsid w:val="00CC63D6"/>
    <w:rsid w:val="00CC64E3"/>
    <w:rsid w:val="00CC67BD"/>
    <w:rsid w:val="00CC70F2"/>
    <w:rsid w:val="00CC7255"/>
    <w:rsid w:val="00CC7270"/>
    <w:rsid w:val="00CC72E0"/>
    <w:rsid w:val="00CC7F12"/>
    <w:rsid w:val="00CD0196"/>
    <w:rsid w:val="00CD0792"/>
    <w:rsid w:val="00CD097D"/>
    <w:rsid w:val="00CD0C65"/>
    <w:rsid w:val="00CD13A0"/>
    <w:rsid w:val="00CD1588"/>
    <w:rsid w:val="00CD18CB"/>
    <w:rsid w:val="00CD1D34"/>
    <w:rsid w:val="00CD1F15"/>
    <w:rsid w:val="00CD244F"/>
    <w:rsid w:val="00CD2799"/>
    <w:rsid w:val="00CD2A67"/>
    <w:rsid w:val="00CD2DBC"/>
    <w:rsid w:val="00CD2EBF"/>
    <w:rsid w:val="00CD2EEE"/>
    <w:rsid w:val="00CD32DE"/>
    <w:rsid w:val="00CD3738"/>
    <w:rsid w:val="00CD3982"/>
    <w:rsid w:val="00CD3D73"/>
    <w:rsid w:val="00CD4F5F"/>
    <w:rsid w:val="00CD5019"/>
    <w:rsid w:val="00CD5564"/>
    <w:rsid w:val="00CD5579"/>
    <w:rsid w:val="00CD58E8"/>
    <w:rsid w:val="00CD6166"/>
    <w:rsid w:val="00CD65C3"/>
    <w:rsid w:val="00CD6758"/>
    <w:rsid w:val="00CD6A9A"/>
    <w:rsid w:val="00CD6C96"/>
    <w:rsid w:val="00CD7545"/>
    <w:rsid w:val="00CD771C"/>
    <w:rsid w:val="00CD7B8D"/>
    <w:rsid w:val="00CD7B96"/>
    <w:rsid w:val="00CD7BD4"/>
    <w:rsid w:val="00CD7F00"/>
    <w:rsid w:val="00CE04EF"/>
    <w:rsid w:val="00CE0779"/>
    <w:rsid w:val="00CE0DE0"/>
    <w:rsid w:val="00CE0EC1"/>
    <w:rsid w:val="00CE1977"/>
    <w:rsid w:val="00CE1A3C"/>
    <w:rsid w:val="00CE1B02"/>
    <w:rsid w:val="00CE1D2D"/>
    <w:rsid w:val="00CE24B3"/>
    <w:rsid w:val="00CE266B"/>
    <w:rsid w:val="00CE34C7"/>
    <w:rsid w:val="00CE354A"/>
    <w:rsid w:val="00CE3638"/>
    <w:rsid w:val="00CE37FF"/>
    <w:rsid w:val="00CE46B5"/>
    <w:rsid w:val="00CE47BB"/>
    <w:rsid w:val="00CE4A41"/>
    <w:rsid w:val="00CE4A82"/>
    <w:rsid w:val="00CE4C8E"/>
    <w:rsid w:val="00CE5698"/>
    <w:rsid w:val="00CE5C04"/>
    <w:rsid w:val="00CE60B4"/>
    <w:rsid w:val="00CE637A"/>
    <w:rsid w:val="00CE6A18"/>
    <w:rsid w:val="00CE7229"/>
    <w:rsid w:val="00CE740D"/>
    <w:rsid w:val="00CE7572"/>
    <w:rsid w:val="00CE7AE1"/>
    <w:rsid w:val="00CE7CA9"/>
    <w:rsid w:val="00CE7D14"/>
    <w:rsid w:val="00CE7EFE"/>
    <w:rsid w:val="00CE7F58"/>
    <w:rsid w:val="00CF0151"/>
    <w:rsid w:val="00CF04B5"/>
    <w:rsid w:val="00CF0B34"/>
    <w:rsid w:val="00CF0FF9"/>
    <w:rsid w:val="00CF1269"/>
    <w:rsid w:val="00CF1276"/>
    <w:rsid w:val="00CF1CA8"/>
    <w:rsid w:val="00CF1D0E"/>
    <w:rsid w:val="00CF220C"/>
    <w:rsid w:val="00CF2475"/>
    <w:rsid w:val="00CF2D1B"/>
    <w:rsid w:val="00CF2D72"/>
    <w:rsid w:val="00CF31C7"/>
    <w:rsid w:val="00CF3291"/>
    <w:rsid w:val="00CF38A0"/>
    <w:rsid w:val="00CF3BFA"/>
    <w:rsid w:val="00CF3DA3"/>
    <w:rsid w:val="00CF3FAD"/>
    <w:rsid w:val="00CF4122"/>
    <w:rsid w:val="00CF4145"/>
    <w:rsid w:val="00CF444E"/>
    <w:rsid w:val="00CF46F7"/>
    <w:rsid w:val="00CF4B49"/>
    <w:rsid w:val="00CF4BAA"/>
    <w:rsid w:val="00CF4C6C"/>
    <w:rsid w:val="00CF50E5"/>
    <w:rsid w:val="00CF5147"/>
    <w:rsid w:val="00CF5AF5"/>
    <w:rsid w:val="00CF5DA8"/>
    <w:rsid w:val="00CF5DD0"/>
    <w:rsid w:val="00CF7080"/>
    <w:rsid w:val="00CF7184"/>
    <w:rsid w:val="00CF7685"/>
    <w:rsid w:val="00CF772D"/>
    <w:rsid w:val="00CF7DC5"/>
    <w:rsid w:val="00CF7E0D"/>
    <w:rsid w:val="00CF7E1E"/>
    <w:rsid w:val="00D00543"/>
    <w:rsid w:val="00D00578"/>
    <w:rsid w:val="00D01023"/>
    <w:rsid w:val="00D01659"/>
    <w:rsid w:val="00D016F5"/>
    <w:rsid w:val="00D0196E"/>
    <w:rsid w:val="00D01B28"/>
    <w:rsid w:val="00D01BC0"/>
    <w:rsid w:val="00D01EB9"/>
    <w:rsid w:val="00D0241E"/>
    <w:rsid w:val="00D0246D"/>
    <w:rsid w:val="00D03969"/>
    <w:rsid w:val="00D04034"/>
    <w:rsid w:val="00D04090"/>
    <w:rsid w:val="00D0415E"/>
    <w:rsid w:val="00D0474B"/>
    <w:rsid w:val="00D05889"/>
    <w:rsid w:val="00D058F0"/>
    <w:rsid w:val="00D0596E"/>
    <w:rsid w:val="00D0745B"/>
    <w:rsid w:val="00D079FF"/>
    <w:rsid w:val="00D07C11"/>
    <w:rsid w:val="00D100F0"/>
    <w:rsid w:val="00D10719"/>
    <w:rsid w:val="00D10775"/>
    <w:rsid w:val="00D107E0"/>
    <w:rsid w:val="00D10BC7"/>
    <w:rsid w:val="00D10D9B"/>
    <w:rsid w:val="00D10F91"/>
    <w:rsid w:val="00D113BF"/>
    <w:rsid w:val="00D12123"/>
    <w:rsid w:val="00D126E2"/>
    <w:rsid w:val="00D12D6B"/>
    <w:rsid w:val="00D12F11"/>
    <w:rsid w:val="00D13215"/>
    <w:rsid w:val="00D132A0"/>
    <w:rsid w:val="00D138D5"/>
    <w:rsid w:val="00D13E51"/>
    <w:rsid w:val="00D13F6F"/>
    <w:rsid w:val="00D1431D"/>
    <w:rsid w:val="00D14630"/>
    <w:rsid w:val="00D14A39"/>
    <w:rsid w:val="00D14E20"/>
    <w:rsid w:val="00D14F27"/>
    <w:rsid w:val="00D15022"/>
    <w:rsid w:val="00D156A3"/>
    <w:rsid w:val="00D156FE"/>
    <w:rsid w:val="00D15AB6"/>
    <w:rsid w:val="00D15B69"/>
    <w:rsid w:val="00D15C77"/>
    <w:rsid w:val="00D15D07"/>
    <w:rsid w:val="00D15D1A"/>
    <w:rsid w:val="00D15D44"/>
    <w:rsid w:val="00D15D93"/>
    <w:rsid w:val="00D16585"/>
    <w:rsid w:val="00D17282"/>
    <w:rsid w:val="00D17320"/>
    <w:rsid w:val="00D1765A"/>
    <w:rsid w:val="00D176E3"/>
    <w:rsid w:val="00D17818"/>
    <w:rsid w:val="00D200DE"/>
    <w:rsid w:val="00D204D8"/>
    <w:rsid w:val="00D20AA6"/>
    <w:rsid w:val="00D20BFB"/>
    <w:rsid w:val="00D20FF7"/>
    <w:rsid w:val="00D21054"/>
    <w:rsid w:val="00D211ED"/>
    <w:rsid w:val="00D214DA"/>
    <w:rsid w:val="00D21E03"/>
    <w:rsid w:val="00D224AF"/>
    <w:rsid w:val="00D22BF1"/>
    <w:rsid w:val="00D2326F"/>
    <w:rsid w:val="00D2328D"/>
    <w:rsid w:val="00D23686"/>
    <w:rsid w:val="00D24255"/>
    <w:rsid w:val="00D245D5"/>
    <w:rsid w:val="00D24857"/>
    <w:rsid w:val="00D249A5"/>
    <w:rsid w:val="00D24CFB"/>
    <w:rsid w:val="00D24E79"/>
    <w:rsid w:val="00D25B1E"/>
    <w:rsid w:val="00D2601E"/>
    <w:rsid w:val="00D260E3"/>
    <w:rsid w:val="00D265A1"/>
    <w:rsid w:val="00D26772"/>
    <w:rsid w:val="00D26C61"/>
    <w:rsid w:val="00D271EC"/>
    <w:rsid w:val="00D272EE"/>
    <w:rsid w:val="00D273A5"/>
    <w:rsid w:val="00D2757A"/>
    <w:rsid w:val="00D276BD"/>
    <w:rsid w:val="00D27B46"/>
    <w:rsid w:val="00D302C3"/>
    <w:rsid w:val="00D30607"/>
    <w:rsid w:val="00D30843"/>
    <w:rsid w:val="00D30B33"/>
    <w:rsid w:val="00D30C44"/>
    <w:rsid w:val="00D31286"/>
    <w:rsid w:val="00D31533"/>
    <w:rsid w:val="00D317B0"/>
    <w:rsid w:val="00D31A66"/>
    <w:rsid w:val="00D31A84"/>
    <w:rsid w:val="00D31CC2"/>
    <w:rsid w:val="00D31D2B"/>
    <w:rsid w:val="00D32279"/>
    <w:rsid w:val="00D322AC"/>
    <w:rsid w:val="00D3263E"/>
    <w:rsid w:val="00D328B8"/>
    <w:rsid w:val="00D328C3"/>
    <w:rsid w:val="00D329F0"/>
    <w:rsid w:val="00D32EEF"/>
    <w:rsid w:val="00D33235"/>
    <w:rsid w:val="00D3369A"/>
    <w:rsid w:val="00D33B1C"/>
    <w:rsid w:val="00D33E95"/>
    <w:rsid w:val="00D3407C"/>
    <w:rsid w:val="00D345DE"/>
    <w:rsid w:val="00D349F2"/>
    <w:rsid w:val="00D34BE8"/>
    <w:rsid w:val="00D351AC"/>
    <w:rsid w:val="00D35C08"/>
    <w:rsid w:val="00D35C64"/>
    <w:rsid w:val="00D36758"/>
    <w:rsid w:val="00D36C4A"/>
    <w:rsid w:val="00D3742B"/>
    <w:rsid w:val="00D37643"/>
    <w:rsid w:val="00D37DD5"/>
    <w:rsid w:val="00D4097A"/>
    <w:rsid w:val="00D409A6"/>
    <w:rsid w:val="00D40D04"/>
    <w:rsid w:val="00D40EB8"/>
    <w:rsid w:val="00D411A3"/>
    <w:rsid w:val="00D41277"/>
    <w:rsid w:val="00D412B8"/>
    <w:rsid w:val="00D414D4"/>
    <w:rsid w:val="00D417B7"/>
    <w:rsid w:val="00D4208D"/>
    <w:rsid w:val="00D420CB"/>
    <w:rsid w:val="00D42371"/>
    <w:rsid w:val="00D429CB"/>
    <w:rsid w:val="00D42ACC"/>
    <w:rsid w:val="00D42FD5"/>
    <w:rsid w:val="00D431B6"/>
    <w:rsid w:val="00D431FC"/>
    <w:rsid w:val="00D43383"/>
    <w:rsid w:val="00D43516"/>
    <w:rsid w:val="00D43D08"/>
    <w:rsid w:val="00D43F33"/>
    <w:rsid w:val="00D43FD5"/>
    <w:rsid w:val="00D44077"/>
    <w:rsid w:val="00D441BC"/>
    <w:rsid w:val="00D447EB"/>
    <w:rsid w:val="00D44BC7"/>
    <w:rsid w:val="00D44D34"/>
    <w:rsid w:val="00D450E2"/>
    <w:rsid w:val="00D45687"/>
    <w:rsid w:val="00D45727"/>
    <w:rsid w:val="00D457E5"/>
    <w:rsid w:val="00D46292"/>
    <w:rsid w:val="00D46344"/>
    <w:rsid w:val="00D46364"/>
    <w:rsid w:val="00D46820"/>
    <w:rsid w:val="00D468A3"/>
    <w:rsid w:val="00D468E6"/>
    <w:rsid w:val="00D46BE8"/>
    <w:rsid w:val="00D477B1"/>
    <w:rsid w:val="00D4794E"/>
    <w:rsid w:val="00D50047"/>
    <w:rsid w:val="00D506E0"/>
    <w:rsid w:val="00D50AA2"/>
    <w:rsid w:val="00D518FE"/>
    <w:rsid w:val="00D519B1"/>
    <w:rsid w:val="00D51F8F"/>
    <w:rsid w:val="00D5213D"/>
    <w:rsid w:val="00D523FB"/>
    <w:rsid w:val="00D52496"/>
    <w:rsid w:val="00D524F8"/>
    <w:rsid w:val="00D52761"/>
    <w:rsid w:val="00D536C1"/>
    <w:rsid w:val="00D53D87"/>
    <w:rsid w:val="00D53DCD"/>
    <w:rsid w:val="00D540EB"/>
    <w:rsid w:val="00D54A51"/>
    <w:rsid w:val="00D54C5A"/>
    <w:rsid w:val="00D54F4F"/>
    <w:rsid w:val="00D552AE"/>
    <w:rsid w:val="00D559AD"/>
    <w:rsid w:val="00D55D91"/>
    <w:rsid w:val="00D56255"/>
    <w:rsid w:val="00D562FA"/>
    <w:rsid w:val="00D565A8"/>
    <w:rsid w:val="00D57043"/>
    <w:rsid w:val="00D570C8"/>
    <w:rsid w:val="00D57A69"/>
    <w:rsid w:val="00D57C60"/>
    <w:rsid w:val="00D57D0C"/>
    <w:rsid w:val="00D57EB7"/>
    <w:rsid w:val="00D605BE"/>
    <w:rsid w:val="00D60D46"/>
    <w:rsid w:val="00D611ED"/>
    <w:rsid w:val="00D6198B"/>
    <w:rsid w:val="00D61F25"/>
    <w:rsid w:val="00D6219F"/>
    <w:rsid w:val="00D6280E"/>
    <w:rsid w:val="00D62841"/>
    <w:rsid w:val="00D62A2C"/>
    <w:rsid w:val="00D62B98"/>
    <w:rsid w:val="00D62E92"/>
    <w:rsid w:val="00D62FBC"/>
    <w:rsid w:val="00D6323F"/>
    <w:rsid w:val="00D6338C"/>
    <w:rsid w:val="00D6354D"/>
    <w:rsid w:val="00D6360F"/>
    <w:rsid w:val="00D63790"/>
    <w:rsid w:val="00D63D92"/>
    <w:rsid w:val="00D63DC3"/>
    <w:rsid w:val="00D64981"/>
    <w:rsid w:val="00D64C84"/>
    <w:rsid w:val="00D6512A"/>
    <w:rsid w:val="00D652BD"/>
    <w:rsid w:val="00D654BE"/>
    <w:rsid w:val="00D6584B"/>
    <w:rsid w:val="00D65B2E"/>
    <w:rsid w:val="00D65B76"/>
    <w:rsid w:val="00D65D68"/>
    <w:rsid w:val="00D65F2B"/>
    <w:rsid w:val="00D65FBA"/>
    <w:rsid w:val="00D66882"/>
    <w:rsid w:val="00D66CD7"/>
    <w:rsid w:val="00D67210"/>
    <w:rsid w:val="00D6779D"/>
    <w:rsid w:val="00D677E6"/>
    <w:rsid w:val="00D67E2A"/>
    <w:rsid w:val="00D67E3C"/>
    <w:rsid w:val="00D70070"/>
    <w:rsid w:val="00D70A9E"/>
    <w:rsid w:val="00D70C2F"/>
    <w:rsid w:val="00D70DC5"/>
    <w:rsid w:val="00D70F8E"/>
    <w:rsid w:val="00D71086"/>
    <w:rsid w:val="00D715B0"/>
    <w:rsid w:val="00D71971"/>
    <w:rsid w:val="00D72E63"/>
    <w:rsid w:val="00D7312D"/>
    <w:rsid w:val="00D731EE"/>
    <w:rsid w:val="00D744F1"/>
    <w:rsid w:val="00D74C9B"/>
    <w:rsid w:val="00D75386"/>
    <w:rsid w:val="00D75826"/>
    <w:rsid w:val="00D75836"/>
    <w:rsid w:val="00D75F02"/>
    <w:rsid w:val="00D76017"/>
    <w:rsid w:val="00D766C7"/>
    <w:rsid w:val="00D768CA"/>
    <w:rsid w:val="00D76D7C"/>
    <w:rsid w:val="00D77773"/>
    <w:rsid w:val="00D77AA1"/>
    <w:rsid w:val="00D77B7A"/>
    <w:rsid w:val="00D77C5C"/>
    <w:rsid w:val="00D77DE6"/>
    <w:rsid w:val="00D80153"/>
    <w:rsid w:val="00D8017A"/>
    <w:rsid w:val="00D80A4B"/>
    <w:rsid w:val="00D80AF5"/>
    <w:rsid w:val="00D80CFE"/>
    <w:rsid w:val="00D8172A"/>
    <w:rsid w:val="00D81969"/>
    <w:rsid w:val="00D81FD3"/>
    <w:rsid w:val="00D820FC"/>
    <w:rsid w:val="00D828CF"/>
    <w:rsid w:val="00D82B40"/>
    <w:rsid w:val="00D83131"/>
    <w:rsid w:val="00D83B6C"/>
    <w:rsid w:val="00D83DA1"/>
    <w:rsid w:val="00D849AA"/>
    <w:rsid w:val="00D851E7"/>
    <w:rsid w:val="00D852A9"/>
    <w:rsid w:val="00D85377"/>
    <w:rsid w:val="00D85777"/>
    <w:rsid w:val="00D863D0"/>
    <w:rsid w:val="00D86925"/>
    <w:rsid w:val="00D8721D"/>
    <w:rsid w:val="00D8746A"/>
    <w:rsid w:val="00D876D5"/>
    <w:rsid w:val="00D877A4"/>
    <w:rsid w:val="00D879BD"/>
    <w:rsid w:val="00D87AE1"/>
    <w:rsid w:val="00D87E3C"/>
    <w:rsid w:val="00D90116"/>
    <w:rsid w:val="00D905CF"/>
    <w:rsid w:val="00D9083E"/>
    <w:rsid w:val="00D90898"/>
    <w:rsid w:val="00D909B7"/>
    <w:rsid w:val="00D90BCA"/>
    <w:rsid w:val="00D90E73"/>
    <w:rsid w:val="00D90EDE"/>
    <w:rsid w:val="00D90FFF"/>
    <w:rsid w:val="00D91392"/>
    <w:rsid w:val="00D91603"/>
    <w:rsid w:val="00D91F3B"/>
    <w:rsid w:val="00D92218"/>
    <w:rsid w:val="00D93519"/>
    <w:rsid w:val="00D93B8A"/>
    <w:rsid w:val="00D94062"/>
    <w:rsid w:val="00D94312"/>
    <w:rsid w:val="00D944ED"/>
    <w:rsid w:val="00D9460C"/>
    <w:rsid w:val="00D949FE"/>
    <w:rsid w:val="00D94EA3"/>
    <w:rsid w:val="00D95244"/>
    <w:rsid w:val="00D953E1"/>
    <w:rsid w:val="00D959E3"/>
    <w:rsid w:val="00D95CA2"/>
    <w:rsid w:val="00D95F8D"/>
    <w:rsid w:val="00D96996"/>
    <w:rsid w:val="00D970B3"/>
    <w:rsid w:val="00D97100"/>
    <w:rsid w:val="00D97FBB"/>
    <w:rsid w:val="00DA0224"/>
    <w:rsid w:val="00DA0236"/>
    <w:rsid w:val="00DA0514"/>
    <w:rsid w:val="00DA0DE6"/>
    <w:rsid w:val="00DA0EAA"/>
    <w:rsid w:val="00DA17C1"/>
    <w:rsid w:val="00DA192E"/>
    <w:rsid w:val="00DA201E"/>
    <w:rsid w:val="00DA236E"/>
    <w:rsid w:val="00DA2C67"/>
    <w:rsid w:val="00DA318D"/>
    <w:rsid w:val="00DA3471"/>
    <w:rsid w:val="00DA3581"/>
    <w:rsid w:val="00DA387A"/>
    <w:rsid w:val="00DA3BD3"/>
    <w:rsid w:val="00DA3DAB"/>
    <w:rsid w:val="00DA40C7"/>
    <w:rsid w:val="00DA4A6A"/>
    <w:rsid w:val="00DA4B69"/>
    <w:rsid w:val="00DA53A8"/>
    <w:rsid w:val="00DA5471"/>
    <w:rsid w:val="00DA5B2D"/>
    <w:rsid w:val="00DA60EF"/>
    <w:rsid w:val="00DA6D38"/>
    <w:rsid w:val="00DA7916"/>
    <w:rsid w:val="00DA7B50"/>
    <w:rsid w:val="00DB0686"/>
    <w:rsid w:val="00DB0B4C"/>
    <w:rsid w:val="00DB102A"/>
    <w:rsid w:val="00DB13F0"/>
    <w:rsid w:val="00DB2277"/>
    <w:rsid w:val="00DB22B8"/>
    <w:rsid w:val="00DB24EE"/>
    <w:rsid w:val="00DB2B98"/>
    <w:rsid w:val="00DB2FC2"/>
    <w:rsid w:val="00DB3484"/>
    <w:rsid w:val="00DB3834"/>
    <w:rsid w:val="00DB44D4"/>
    <w:rsid w:val="00DB4664"/>
    <w:rsid w:val="00DB49B6"/>
    <w:rsid w:val="00DB4A2F"/>
    <w:rsid w:val="00DB56D1"/>
    <w:rsid w:val="00DB647A"/>
    <w:rsid w:val="00DB64B8"/>
    <w:rsid w:val="00DB68D1"/>
    <w:rsid w:val="00DB7282"/>
    <w:rsid w:val="00DB72BF"/>
    <w:rsid w:val="00DB776F"/>
    <w:rsid w:val="00DC0222"/>
    <w:rsid w:val="00DC0301"/>
    <w:rsid w:val="00DC03A0"/>
    <w:rsid w:val="00DC0568"/>
    <w:rsid w:val="00DC0963"/>
    <w:rsid w:val="00DC12E4"/>
    <w:rsid w:val="00DC15ED"/>
    <w:rsid w:val="00DC22F8"/>
    <w:rsid w:val="00DC2702"/>
    <w:rsid w:val="00DC2C9E"/>
    <w:rsid w:val="00DC31FA"/>
    <w:rsid w:val="00DC3990"/>
    <w:rsid w:val="00DC3CB3"/>
    <w:rsid w:val="00DC4456"/>
    <w:rsid w:val="00DC477E"/>
    <w:rsid w:val="00DC4937"/>
    <w:rsid w:val="00DC500A"/>
    <w:rsid w:val="00DC53EE"/>
    <w:rsid w:val="00DC560C"/>
    <w:rsid w:val="00DC58E3"/>
    <w:rsid w:val="00DC599D"/>
    <w:rsid w:val="00DC5D3B"/>
    <w:rsid w:val="00DC62A8"/>
    <w:rsid w:val="00DC649B"/>
    <w:rsid w:val="00DC65CF"/>
    <w:rsid w:val="00DC66E5"/>
    <w:rsid w:val="00DC68F9"/>
    <w:rsid w:val="00DC70C8"/>
    <w:rsid w:val="00DC7783"/>
    <w:rsid w:val="00DC78ED"/>
    <w:rsid w:val="00DC7F63"/>
    <w:rsid w:val="00DD0216"/>
    <w:rsid w:val="00DD0413"/>
    <w:rsid w:val="00DD055A"/>
    <w:rsid w:val="00DD0604"/>
    <w:rsid w:val="00DD0E4E"/>
    <w:rsid w:val="00DD0EBD"/>
    <w:rsid w:val="00DD0FCB"/>
    <w:rsid w:val="00DD1136"/>
    <w:rsid w:val="00DD1363"/>
    <w:rsid w:val="00DD17FA"/>
    <w:rsid w:val="00DD283D"/>
    <w:rsid w:val="00DD3288"/>
    <w:rsid w:val="00DD358D"/>
    <w:rsid w:val="00DD3E5B"/>
    <w:rsid w:val="00DD3FF0"/>
    <w:rsid w:val="00DD424E"/>
    <w:rsid w:val="00DD444C"/>
    <w:rsid w:val="00DD45D6"/>
    <w:rsid w:val="00DD4749"/>
    <w:rsid w:val="00DD49AD"/>
    <w:rsid w:val="00DD4CE1"/>
    <w:rsid w:val="00DD50DD"/>
    <w:rsid w:val="00DD5422"/>
    <w:rsid w:val="00DD5746"/>
    <w:rsid w:val="00DD6762"/>
    <w:rsid w:val="00DD6C48"/>
    <w:rsid w:val="00DD6D36"/>
    <w:rsid w:val="00DD6D9C"/>
    <w:rsid w:val="00DD6E91"/>
    <w:rsid w:val="00DD7A46"/>
    <w:rsid w:val="00DD7A6B"/>
    <w:rsid w:val="00DD7DD0"/>
    <w:rsid w:val="00DE0174"/>
    <w:rsid w:val="00DE08D6"/>
    <w:rsid w:val="00DE1151"/>
    <w:rsid w:val="00DE13A2"/>
    <w:rsid w:val="00DE1F15"/>
    <w:rsid w:val="00DE2305"/>
    <w:rsid w:val="00DE24B8"/>
    <w:rsid w:val="00DE2D55"/>
    <w:rsid w:val="00DE33BE"/>
    <w:rsid w:val="00DE33FA"/>
    <w:rsid w:val="00DE39DE"/>
    <w:rsid w:val="00DE42E2"/>
    <w:rsid w:val="00DE434B"/>
    <w:rsid w:val="00DE454B"/>
    <w:rsid w:val="00DE4730"/>
    <w:rsid w:val="00DE4CB5"/>
    <w:rsid w:val="00DE4E7A"/>
    <w:rsid w:val="00DE5338"/>
    <w:rsid w:val="00DE5466"/>
    <w:rsid w:val="00DE5B6E"/>
    <w:rsid w:val="00DE658F"/>
    <w:rsid w:val="00DE6BA7"/>
    <w:rsid w:val="00DE6E1B"/>
    <w:rsid w:val="00DE6FF4"/>
    <w:rsid w:val="00DE7018"/>
    <w:rsid w:val="00DE7594"/>
    <w:rsid w:val="00DE76ED"/>
    <w:rsid w:val="00DE770C"/>
    <w:rsid w:val="00DE7A76"/>
    <w:rsid w:val="00DE7C20"/>
    <w:rsid w:val="00DE7D4E"/>
    <w:rsid w:val="00DF006C"/>
    <w:rsid w:val="00DF0607"/>
    <w:rsid w:val="00DF0636"/>
    <w:rsid w:val="00DF0DCC"/>
    <w:rsid w:val="00DF10E4"/>
    <w:rsid w:val="00DF12FD"/>
    <w:rsid w:val="00DF1339"/>
    <w:rsid w:val="00DF13C8"/>
    <w:rsid w:val="00DF13CB"/>
    <w:rsid w:val="00DF13FB"/>
    <w:rsid w:val="00DF2100"/>
    <w:rsid w:val="00DF2583"/>
    <w:rsid w:val="00DF26B1"/>
    <w:rsid w:val="00DF2CE2"/>
    <w:rsid w:val="00DF2D0D"/>
    <w:rsid w:val="00DF3365"/>
    <w:rsid w:val="00DF3762"/>
    <w:rsid w:val="00DF3841"/>
    <w:rsid w:val="00DF3D38"/>
    <w:rsid w:val="00DF41B7"/>
    <w:rsid w:val="00DF4320"/>
    <w:rsid w:val="00DF48D6"/>
    <w:rsid w:val="00DF49F3"/>
    <w:rsid w:val="00DF4B12"/>
    <w:rsid w:val="00DF506D"/>
    <w:rsid w:val="00DF52BB"/>
    <w:rsid w:val="00DF5442"/>
    <w:rsid w:val="00DF5695"/>
    <w:rsid w:val="00DF5A8E"/>
    <w:rsid w:val="00DF5F1D"/>
    <w:rsid w:val="00DF614E"/>
    <w:rsid w:val="00DF617A"/>
    <w:rsid w:val="00DF61AD"/>
    <w:rsid w:val="00DF682D"/>
    <w:rsid w:val="00DF6B98"/>
    <w:rsid w:val="00DF6BE4"/>
    <w:rsid w:val="00DF6D56"/>
    <w:rsid w:val="00DF7749"/>
    <w:rsid w:val="00DF7B26"/>
    <w:rsid w:val="00DF7B96"/>
    <w:rsid w:val="00DF7CCD"/>
    <w:rsid w:val="00DF7D55"/>
    <w:rsid w:val="00E005AC"/>
    <w:rsid w:val="00E00971"/>
    <w:rsid w:val="00E00F16"/>
    <w:rsid w:val="00E01254"/>
    <w:rsid w:val="00E0184F"/>
    <w:rsid w:val="00E01C56"/>
    <w:rsid w:val="00E01E4E"/>
    <w:rsid w:val="00E0257E"/>
    <w:rsid w:val="00E02B54"/>
    <w:rsid w:val="00E02F3B"/>
    <w:rsid w:val="00E03E5D"/>
    <w:rsid w:val="00E04201"/>
    <w:rsid w:val="00E0449A"/>
    <w:rsid w:val="00E04903"/>
    <w:rsid w:val="00E0497B"/>
    <w:rsid w:val="00E04B09"/>
    <w:rsid w:val="00E04D9E"/>
    <w:rsid w:val="00E04F4D"/>
    <w:rsid w:val="00E04F8E"/>
    <w:rsid w:val="00E051CC"/>
    <w:rsid w:val="00E0558E"/>
    <w:rsid w:val="00E0565D"/>
    <w:rsid w:val="00E05AA4"/>
    <w:rsid w:val="00E05AEB"/>
    <w:rsid w:val="00E05BE5"/>
    <w:rsid w:val="00E05C93"/>
    <w:rsid w:val="00E0626E"/>
    <w:rsid w:val="00E062C5"/>
    <w:rsid w:val="00E062E8"/>
    <w:rsid w:val="00E06C62"/>
    <w:rsid w:val="00E06F01"/>
    <w:rsid w:val="00E071FB"/>
    <w:rsid w:val="00E10450"/>
    <w:rsid w:val="00E104F0"/>
    <w:rsid w:val="00E11275"/>
    <w:rsid w:val="00E11308"/>
    <w:rsid w:val="00E113B7"/>
    <w:rsid w:val="00E11410"/>
    <w:rsid w:val="00E126A9"/>
    <w:rsid w:val="00E12DE0"/>
    <w:rsid w:val="00E12E6D"/>
    <w:rsid w:val="00E13383"/>
    <w:rsid w:val="00E13868"/>
    <w:rsid w:val="00E13DCA"/>
    <w:rsid w:val="00E13FFB"/>
    <w:rsid w:val="00E144C7"/>
    <w:rsid w:val="00E1499A"/>
    <w:rsid w:val="00E14B47"/>
    <w:rsid w:val="00E15317"/>
    <w:rsid w:val="00E1567E"/>
    <w:rsid w:val="00E156E5"/>
    <w:rsid w:val="00E1571C"/>
    <w:rsid w:val="00E15963"/>
    <w:rsid w:val="00E159B3"/>
    <w:rsid w:val="00E15D3D"/>
    <w:rsid w:val="00E15DB4"/>
    <w:rsid w:val="00E1611E"/>
    <w:rsid w:val="00E162B6"/>
    <w:rsid w:val="00E16438"/>
    <w:rsid w:val="00E16B88"/>
    <w:rsid w:val="00E16E84"/>
    <w:rsid w:val="00E17537"/>
    <w:rsid w:val="00E17704"/>
    <w:rsid w:val="00E1775A"/>
    <w:rsid w:val="00E177A4"/>
    <w:rsid w:val="00E17BBA"/>
    <w:rsid w:val="00E17F79"/>
    <w:rsid w:val="00E2007C"/>
    <w:rsid w:val="00E2030A"/>
    <w:rsid w:val="00E20458"/>
    <w:rsid w:val="00E20693"/>
    <w:rsid w:val="00E20C6E"/>
    <w:rsid w:val="00E211C5"/>
    <w:rsid w:val="00E215BE"/>
    <w:rsid w:val="00E21618"/>
    <w:rsid w:val="00E21833"/>
    <w:rsid w:val="00E21B08"/>
    <w:rsid w:val="00E221E1"/>
    <w:rsid w:val="00E226B1"/>
    <w:rsid w:val="00E22CE2"/>
    <w:rsid w:val="00E232FA"/>
    <w:rsid w:val="00E23588"/>
    <w:rsid w:val="00E236E4"/>
    <w:rsid w:val="00E237C9"/>
    <w:rsid w:val="00E23986"/>
    <w:rsid w:val="00E23B3A"/>
    <w:rsid w:val="00E24AB0"/>
    <w:rsid w:val="00E250C7"/>
    <w:rsid w:val="00E2510B"/>
    <w:rsid w:val="00E2525E"/>
    <w:rsid w:val="00E256D7"/>
    <w:rsid w:val="00E2587B"/>
    <w:rsid w:val="00E25BAC"/>
    <w:rsid w:val="00E26001"/>
    <w:rsid w:val="00E262E7"/>
    <w:rsid w:val="00E2655E"/>
    <w:rsid w:val="00E27025"/>
    <w:rsid w:val="00E270D7"/>
    <w:rsid w:val="00E30189"/>
    <w:rsid w:val="00E3094F"/>
    <w:rsid w:val="00E30B5C"/>
    <w:rsid w:val="00E30ED1"/>
    <w:rsid w:val="00E3133D"/>
    <w:rsid w:val="00E3167F"/>
    <w:rsid w:val="00E31B7C"/>
    <w:rsid w:val="00E31F90"/>
    <w:rsid w:val="00E3223C"/>
    <w:rsid w:val="00E32B96"/>
    <w:rsid w:val="00E33AE6"/>
    <w:rsid w:val="00E33C1D"/>
    <w:rsid w:val="00E34639"/>
    <w:rsid w:val="00E34696"/>
    <w:rsid w:val="00E351F4"/>
    <w:rsid w:val="00E3594D"/>
    <w:rsid w:val="00E359AC"/>
    <w:rsid w:val="00E35C92"/>
    <w:rsid w:val="00E35EDF"/>
    <w:rsid w:val="00E35EE6"/>
    <w:rsid w:val="00E3626B"/>
    <w:rsid w:val="00E36684"/>
    <w:rsid w:val="00E367D3"/>
    <w:rsid w:val="00E36ADF"/>
    <w:rsid w:val="00E3704F"/>
    <w:rsid w:val="00E37361"/>
    <w:rsid w:val="00E37D31"/>
    <w:rsid w:val="00E37E09"/>
    <w:rsid w:val="00E37F84"/>
    <w:rsid w:val="00E400CA"/>
    <w:rsid w:val="00E407B7"/>
    <w:rsid w:val="00E40A3F"/>
    <w:rsid w:val="00E40B59"/>
    <w:rsid w:val="00E414AB"/>
    <w:rsid w:val="00E41BAF"/>
    <w:rsid w:val="00E41FD6"/>
    <w:rsid w:val="00E42001"/>
    <w:rsid w:val="00E42383"/>
    <w:rsid w:val="00E4281A"/>
    <w:rsid w:val="00E429F0"/>
    <w:rsid w:val="00E42B7D"/>
    <w:rsid w:val="00E42BCF"/>
    <w:rsid w:val="00E4300B"/>
    <w:rsid w:val="00E43476"/>
    <w:rsid w:val="00E4377B"/>
    <w:rsid w:val="00E4448C"/>
    <w:rsid w:val="00E4454A"/>
    <w:rsid w:val="00E44A3E"/>
    <w:rsid w:val="00E44FB8"/>
    <w:rsid w:val="00E45131"/>
    <w:rsid w:val="00E4520F"/>
    <w:rsid w:val="00E45659"/>
    <w:rsid w:val="00E4594B"/>
    <w:rsid w:val="00E45E54"/>
    <w:rsid w:val="00E465FA"/>
    <w:rsid w:val="00E46794"/>
    <w:rsid w:val="00E46D54"/>
    <w:rsid w:val="00E47364"/>
    <w:rsid w:val="00E474E8"/>
    <w:rsid w:val="00E477CB"/>
    <w:rsid w:val="00E478C1"/>
    <w:rsid w:val="00E47975"/>
    <w:rsid w:val="00E47AD4"/>
    <w:rsid w:val="00E5062A"/>
    <w:rsid w:val="00E506A0"/>
    <w:rsid w:val="00E50CE7"/>
    <w:rsid w:val="00E5122B"/>
    <w:rsid w:val="00E516BB"/>
    <w:rsid w:val="00E51D93"/>
    <w:rsid w:val="00E51EC3"/>
    <w:rsid w:val="00E51F92"/>
    <w:rsid w:val="00E52251"/>
    <w:rsid w:val="00E5231E"/>
    <w:rsid w:val="00E52350"/>
    <w:rsid w:val="00E526E0"/>
    <w:rsid w:val="00E526FD"/>
    <w:rsid w:val="00E529DD"/>
    <w:rsid w:val="00E52C18"/>
    <w:rsid w:val="00E52DFB"/>
    <w:rsid w:val="00E52EA6"/>
    <w:rsid w:val="00E530D8"/>
    <w:rsid w:val="00E53257"/>
    <w:rsid w:val="00E53F71"/>
    <w:rsid w:val="00E54154"/>
    <w:rsid w:val="00E54318"/>
    <w:rsid w:val="00E54453"/>
    <w:rsid w:val="00E54997"/>
    <w:rsid w:val="00E54BD1"/>
    <w:rsid w:val="00E54C75"/>
    <w:rsid w:val="00E54CE5"/>
    <w:rsid w:val="00E54D93"/>
    <w:rsid w:val="00E54DFE"/>
    <w:rsid w:val="00E557EA"/>
    <w:rsid w:val="00E55EF6"/>
    <w:rsid w:val="00E5603D"/>
    <w:rsid w:val="00E560ED"/>
    <w:rsid w:val="00E56376"/>
    <w:rsid w:val="00E565B8"/>
    <w:rsid w:val="00E566CF"/>
    <w:rsid w:val="00E56917"/>
    <w:rsid w:val="00E5702D"/>
    <w:rsid w:val="00E570D1"/>
    <w:rsid w:val="00E5714D"/>
    <w:rsid w:val="00E57222"/>
    <w:rsid w:val="00E57E43"/>
    <w:rsid w:val="00E57FAA"/>
    <w:rsid w:val="00E601C0"/>
    <w:rsid w:val="00E60F5B"/>
    <w:rsid w:val="00E61067"/>
    <w:rsid w:val="00E611CE"/>
    <w:rsid w:val="00E61402"/>
    <w:rsid w:val="00E61750"/>
    <w:rsid w:val="00E61C2E"/>
    <w:rsid w:val="00E61EDC"/>
    <w:rsid w:val="00E61F80"/>
    <w:rsid w:val="00E6240B"/>
    <w:rsid w:val="00E625CF"/>
    <w:rsid w:val="00E626A8"/>
    <w:rsid w:val="00E6294C"/>
    <w:rsid w:val="00E629B6"/>
    <w:rsid w:val="00E62B11"/>
    <w:rsid w:val="00E638D4"/>
    <w:rsid w:val="00E63F82"/>
    <w:rsid w:val="00E645F6"/>
    <w:rsid w:val="00E6491A"/>
    <w:rsid w:val="00E64D78"/>
    <w:rsid w:val="00E64F08"/>
    <w:rsid w:val="00E6528F"/>
    <w:rsid w:val="00E65666"/>
    <w:rsid w:val="00E656EB"/>
    <w:rsid w:val="00E656F2"/>
    <w:rsid w:val="00E6574B"/>
    <w:rsid w:val="00E65A3C"/>
    <w:rsid w:val="00E65CD6"/>
    <w:rsid w:val="00E65D9F"/>
    <w:rsid w:val="00E66BCE"/>
    <w:rsid w:val="00E7063A"/>
    <w:rsid w:val="00E7089E"/>
    <w:rsid w:val="00E71497"/>
    <w:rsid w:val="00E716FE"/>
    <w:rsid w:val="00E719FD"/>
    <w:rsid w:val="00E71A82"/>
    <w:rsid w:val="00E71EF3"/>
    <w:rsid w:val="00E71FE3"/>
    <w:rsid w:val="00E720D4"/>
    <w:rsid w:val="00E72286"/>
    <w:rsid w:val="00E723D7"/>
    <w:rsid w:val="00E72509"/>
    <w:rsid w:val="00E726F1"/>
    <w:rsid w:val="00E7299D"/>
    <w:rsid w:val="00E72B2A"/>
    <w:rsid w:val="00E73459"/>
    <w:rsid w:val="00E73725"/>
    <w:rsid w:val="00E738C7"/>
    <w:rsid w:val="00E73AC3"/>
    <w:rsid w:val="00E740CC"/>
    <w:rsid w:val="00E74DE9"/>
    <w:rsid w:val="00E74E90"/>
    <w:rsid w:val="00E74EE0"/>
    <w:rsid w:val="00E7503D"/>
    <w:rsid w:val="00E75630"/>
    <w:rsid w:val="00E75691"/>
    <w:rsid w:val="00E756BE"/>
    <w:rsid w:val="00E75B4E"/>
    <w:rsid w:val="00E76079"/>
    <w:rsid w:val="00E7616F"/>
    <w:rsid w:val="00E76A3C"/>
    <w:rsid w:val="00E7750E"/>
    <w:rsid w:val="00E77B45"/>
    <w:rsid w:val="00E77C13"/>
    <w:rsid w:val="00E77DED"/>
    <w:rsid w:val="00E77E34"/>
    <w:rsid w:val="00E8021F"/>
    <w:rsid w:val="00E80BA6"/>
    <w:rsid w:val="00E80E68"/>
    <w:rsid w:val="00E81347"/>
    <w:rsid w:val="00E8135E"/>
    <w:rsid w:val="00E815A2"/>
    <w:rsid w:val="00E81868"/>
    <w:rsid w:val="00E81BED"/>
    <w:rsid w:val="00E81EA8"/>
    <w:rsid w:val="00E82017"/>
    <w:rsid w:val="00E8203F"/>
    <w:rsid w:val="00E82788"/>
    <w:rsid w:val="00E82904"/>
    <w:rsid w:val="00E82918"/>
    <w:rsid w:val="00E82D14"/>
    <w:rsid w:val="00E82E05"/>
    <w:rsid w:val="00E8311A"/>
    <w:rsid w:val="00E831F9"/>
    <w:rsid w:val="00E83849"/>
    <w:rsid w:val="00E839BF"/>
    <w:rsid w:val="00E83E3E"/>
    <w:rsid w:val="00E83F3C"/>
    <w:rsid w:val="00E84336"/>
    <w:rsid w:val="00E843FB"/>
    <w:rsid w:val="00E847B9"/>
    <w:rsid w:val="00E84E99"/>
    <w:rsid w:val="00E85701"/>
    <w:rsid w:val="00E85855"/>
    <w:rsid w:val="00E85C7B"/>
    <w:rsid w:val="00E862B9"/>
    <w:rsid w:val="00E86B68"/>
    <w:rsid w:val="00E87064"/>
    <w:rsid w:val="00E87235"/>
    <w:rsid w:val="00E87377"/>
    <w:rsid w:val="00E873AE"/>
    <w:rsid w:val="00E87621"/>
    <w:rsid w:val="00E877EE"/>
    <w:rsid w:val="00E90073"/>
    <w:rsid w:val="00E90443"/>
    <w:rsid w:val="00E904DB"/>
    <w:rsid w:val="00E90860"/>
    <w:rsid w:val="00E908BD"/>
    <w:rsid w:val="00E90A4C"/>
    <w:rsid w:val="00E91035"/>
    <w:rsid w:val="00E911B3"/>
    <w:rsid w:val="00E912D7"/>
    <w:rsid w:val="00E91415"/>
    <w:rsid w:val="00E917A5"/>
    <w:rsid w:val="00E917C2"/>
    <w:rsid w:val="00E91CFF"/>
    <w:rsid w:val="00E91F7C"/>
    <w:rsid w:val="00E92BCD"/>
    <w:rsid w:val="00E92C2A"/>
    <w:rsid w:val="00E935CA"/>
    <w:rsid w:val="00E93728"/>
    <w:rsid w:val="00E93859"/>
    <w:rsid w:val="00E93A41"/>
    <w:rsid w:val="00E93C6C"/>
    <w:rsid w:val="00E93D89"/>
    <w:rsid w:val="00E93E81"/>
    <w:rsid w:val="00E93FC4"/>
    <w:rsid w:val="00E94BE6"/>
    <w:rsid w:val="00E950D6"/>
    <w:rsid w:val="00E952E5"/>
    <w:rsid w:val="00E956C1"/>
    <w:rsid w:val="00E95A3E"/>
    <w:rsid w:val="00E95E17"/>
    <w:rsid w:val="00E95FBD"/>
    <w:rsid w:val="00E961FD"/>
    <w:rsid w:val="00E962DA"/>
    <w:rsid w:val="00E9640F"/>
    <w:rsid w:val="00E969F1"/>
    <w:rsid w:val="00E96BFE"/>
    <w:rsid w:val="00E977FE"/>
    <w:rsid w:val="00E97AB4"/>
    <w:rsid w:val="00E97D6E"/>
    <w:rsid w:val="00EA01F4"/>
    <w:rsid w:val="00EA0C6D"/>
    <w:rsid w:val="00EA0C9E"/>
    <w:rsid w:val="00EA0D05"/>
    <w:rsid w:val="00EA0E5F"/>
    <w:rsid w:val="00EA0F34"/>
    <w:rsid w:val="00EA0FF0"/>
    <w:rsid w:val="00EA11C3"/>
    <w:rsid w:val="00EA1ABE"/>
    <w:rsid w:val="00EA1E87"/>
    <w:rsid w:val="00EA21FB"/>
    <w:rsid w:val="00EA2442"/>
    <w:rsid w:val="00EA282F"/>
    <w:rsid w:val="00EA2E6F"/>
    <w:rsid w:val="00EA3003"/>
    <w:rsid w:val="00EA344E"/>
    <w:rsid w:val="00EA3A35"/>
    <w:rsid w:val="00EA3A43"/>
    <w:rsid w:val="00EA3ED7"/>
    <w:rsid w:val="00EA432F"/>
    <w:rsid w:val="00EA46AE"/>
    <w:rsid w:val="00EA4B49"/>
    <w:rsid w:val="00EA4B94"/>
    <w:rsid w:val="00EA4CC3"/>
    <w:rsid w:val="00EA4E7B"/>
    <w:rsid w:val="00EA4EE6"/>
    <w:rsid w:val="00EA5757"/>
    <w:rsid w:val="00EA58BA"/>
    <w:rsid w:val="00EA596F"/>
    <w:rsid w:val="00EA6069"/>
    <w:rsid w:val="00EA6106"/>
    <w:rsid w:val="00EA61BF"/>
    <w:rsid w:val="00EA68CF"/>
    <w:rsid w:val="00EA691E"/>
    <w:rsid w:val="00EA72A8"/>
    <w:rsid w:val="00EA72E4"/>
    <w:rsid w:val="00EA748B"/>
    <w:rsid w:val="00EA7653"/>
    <w:rsid w:val="00EA7FF7"/>
    <w:rsid w:val="00EB0339"/>
    <w:rsid w:val="00EB03DA"/>
    <w:rsid w:val="00EB0537"/>
    <w:rsid w:val="00EB06FF"/>
    <w:rsid w:val="00EB0A7B"/>
    <w:rsid w:val="00EB0EAE"/>
    <w:rsid w:val="00EB0F83"/>
    <w:rsid w:val="00EB1212"/>
    <w:rsid w:val="00EB13B1"/>
    <w:rsid w:val="00EB1873"/>
    <w:rsid w:val="00EB1D83"/>
    <w:rsid w:val="00EB226C"/>
    <w:rsid w:val="00EB26C6"/>
    <w:rsid w:val="00EB2760"/>
    <w:rsid w:val="00EB29AC"/>
    <w:rsid w:val="00EB2B73"/>
    <w:rsid w:val="00EB2C16"/>
    <w:rsid w:val="00EB328C"/>
    <w:rsid w:val="00EB3452"/>
    <w:rsid w:val="00EB3AB2"/>
    <w:rsid w:val="00EB3BAA"/>
    <w:rsid w:val="00EB501B"/>
    <w:rsid w:val="00EB5029"/>
    <w:rsid w:val="00EB50B2"/>
    <w:rsid w:val="00EB5487"/>
    <w:rsid w:val="00EB5619"/>
    <w:rsid w:val="00EB56E1"/>
    <w:rsid w:val="00EB5757"/>
    <w:rsid w:val="00EB5B3F"/>
    <w:rsid w:val="00EB664E"/>
    <w:rsid w:val="00EB6652"/>
    <w:rsid w:val="00EB6DAD"/>
    <w:rsid w:val="00EB75D1"/>
    <w:rsid w:val="00EB763B"/>
    <w:rsid w:val="00EC0018"/>
    <w:rsid w:val="00EC030F"/>
    <w:rsid w:val="00EC0490"/>
    <w:rsid w:val="00EC0C46"/>
    <w:rsid w:val="00EC116C"/>
    <w:rsid w:val="00EC129A"/>
    <w:rsid w:val="00EC14E2"/>
    <w:rsid w:val="00EC1AEA"/>
    <w:rsid w:val="00EC23D0"/>
    <w:rsid w:val="00EC269B"/>
    <w:rsid w:val="00EC272B"/>
    <w:rsid w:val="00EC3137"/>
    <w:rsid w:val="00EC33D5"/>
    <w:rsid w:val="00EC34E2"/>
    <w:rsid w:val="00EC39F3"/>
    <w:rsid w:val="00EC42FA"/>
    <w:rsid w:val="00EC439B"/>
    <w:rsid w:val="00EC4BD6"/>
    <w:rsid w:val="00EC4F03"/>
    <w:rsid w:val="00EC54AB"/>
    <w:rsid w:val="00EC58F9"/>
    <w:rsid w:val="00EC5EB8"/>
    <w:rsid w:val="00EC5EFD"/>
    <w:rsid w:val="00EC5F51"/>
    <w:rsid w:val="00EC63BD"/>
    <w:rsid w:val="00EC686D"/>
    <w:rsid w:val="00EC6C30"/>
    <w:rsid w:val="00EC7180"/>
    <w:rsid w:val="00EC72E9"/>
    <w:rsid w:val="00EC752A"/>
    <w:rsid w:val="00EC7882"/>
    <w:rsid w:val="00EC78B3"/>
    <w:rsid w:val="00EC7A9B"/>
    <w:rsid w:val="00ED0391"/>
    <w:rsid w:val="00ED05C2"/>
    <w:rsid w:val="00ED0D23"/>
    <w:rsid w:val="00ED1221"/>
    <w:rsid w:val="00ED182A"/>
    <w:rsid w:val="00ED1937"/>
    <w:rsid w:val="00ED1C2C"/>
    <w:rsid w:val="00ED1E6A"/>
    <w:rsid w:val="00ED2216"/>
    <w:rsid w:val="00ED233B"/>
    <w:rsid w:val="00ED25AA"/>
    <w:rsid w:val="00ED28C7"/>
    <w:rsid w:val="00ED2DCB"/>
    <w:rsid w:val="00ED3355"/>
    <w:rsid w:val="00ED3FA5"/>
    <w:rsid w:val="00ED40B1"/>
    <w:rsid w:val="00ED41C5"/>
    <w:rsid w:val="00ED42F9"/>
    <w:rsid w:val="00ED44B0"/>
    <w:rsid w:val="00ED453C"/>
    <w:rsid w:val="00ED4790"/>
    <w:rsid w:val="00ED488F"/>
    <w:rsid w:val="00ED4ABD"/>
    <w:rsid w:val="00ED4CDA"/>
    <w:rsid w:val="00ED5116"/>
    <w:rsid w:val="00ED523B"/>
    <w:rsid w:val="00ED5495"/>
    <w:rsid w:val="00ED55BF"/>
    <w:rsid w:val="00ED5D71"/>
    <w:rsid w:val="00ED5F20"/>
    <w:rsid w:val="00ED60F0"/>
    <w:rsid w:val="00ED635D"/>
    <w:rsid w:val="00ED653C"/>
    <w:rsid w:val="00ED65CE"/>
    <w:rsid w:val="00ED65D9"/>
    <w:rsid w:val="00ED6A94"/>
    <w:rsid w:val="00ED6CFF"/>
    <w:rsid w:val="00ED7514"/>
    <w:rsid w:val="00ED7534"/>
    <w:rsid w:val="00ED789F"/>
    <w:rsid w:val="00ED79D9"/>
    <w:rsid w:val="00ED7A9C"/>
    <w:rsid w:val="00ED7DD7"/>
    <w:rsid w:val="00EE067C"/>
    <w:rsid w:val="00EE074C"/>
    <w:rsid w:val="00EE0BB3"/>
    <w:rsid w:val="00EE0CE0"/>
    <w:rsid w:val="00EE0EC9"/>
    <w:rsid w:val="00EE11C1"/>
    <w:rsid w:val="00EE1A81"/>
    <w:rsid w:val="00EE1B33"/>
    <w:rsid w:val="00EE1E6E"/>
    <w:rsid w:val="00EE2568"/>
    <w:rsid w:val="00EE2640"/>
    <w:rsid w:val="00EE2723"/>
    <w:rsid w:val="00EE29E0"/>
    <w:rsid w:val="00EE2A99"/>
    <w:rsid w:val="00EE2FF3"/>
    <w:rsid w:val="00EE31C7"/>
    <w:rsid w:val="00EE327C"/>
    <w:rsid w:val="00EE387F"/>
    <w:rsid w:val="00EE3D01"/>
    <w:rsid w:val="00EE4167"/>
    <w:rsid w:val="00EE4790"/>
    <w:rsid w:val="00EE4AE2"/>
    <w:rsid w:val="00EE4B37"/>
    <w:rsid w:val="00EE4C5F"/>
    <w:rsid w:val="00EE4D2C"/>
    <w:rsid w:val="00EE524F"/>
    <w:rsid w:val="00EE588D"/>
    <w:rsid w:val="00EE5B45"/>
    <w:rsid w:val="00EE617D"/>
    <w:rsid w:val="00EE6490"/>
    <w:rsid w:val="00EE6517"/>
    <w:rsid w:val="00EE6A61"/>
    <w:rsid w:val="00EE6A94"/>
    <w:rsid w:val="00EE7903"/>
    <w:rsid w:val="00EF02D3"/>
    <w:rsid w:val="00EF05D4"/>
    <w:rsid w:val="00EF0C91"/>
    <w:rsid w:val="00EF0D4B"/>
    <w:rsid w:val="00EF0FDC"/>
    <w:rsid w:val="00EF1033"/>
    <w:rsid w:val="00EF10B1"/>
    <w:rsid w:val="00EF10CA"/>
    <w:rsid w:val="00EF165B"/>
    <w:rsid w:val="00EF1EAA"/>
    <w:rsid w:val="00EF271E"/>
    <w:rsid w:val="00EF2B93"/>
    <w:rsid w:val="00EF2FAF"/>
    <w:rsid w:val="00EF3121"/>
    <w:rsid w:val="00EF31C3"/>
    <w:rsid w:val="00EF3227"/>
    <w:rsid w:val="00EF39C6"/>
    <w:rsid w:val="00EF3DC7"/>
    <w:rsid w:val="00EF4257"/>
    <w:rsid w:val="00EF4790"/>
    <w:rsid w:val="00EF5126"/>
    <w:rsid w:val="00EF54B9"/>
    <w:rsid w:val="00EF5929"/>
    <w:rsid w:val="00EF5C92"/>
    <w:rsid w:val="00EF5F31"/>
    <w:rsid w:val="00EF6016"/>
    <w:rsid w:val="00EF653C"/>
    <w:rsid w:val="00EF6840"/>
    <w:rsid w:val="00EF6972"/>
    <w:rsid w:val="00EF6A46"/>
    <w:rsid w:val="00EF6C2F"/>
    <w:rsid w:val="00EF7147"/>
    <w:rsid w:val="00EF7347"/>
    <w:rsid w:val="00EF752D"/>
    <w:rsid w:val="00EF7583"/>
    <w:rsid w:val="00EF7964"/>
    <w:rsid w:val="00EF7AB0"/>
    <w:rsid w:val="00EF7D4A"/>
    <w:rsid w:val="00F0009B"/>
    <w:rsid w:val="00F002CD"/>
    <w:rsid w:val="00F00385"/>
    <w:rsid w:val="00F004B2"/>
    <w:rsid w:val="00F0098D"/>
    <w:rsid w:val="00F01563"/>
    <w:rsid w:val="00F01758"/>
    <w:rsid w:val="00F0200B"/>
    <w:rsid w:val="00F02077"/>
    <w:rsid w:val="00F035B3"/>
    <w:rsid w:val="00F038CE"/>
    <w:rsid w:val="00F03E0F"/>
    <w:rsid w:val="00F03E39"/>
    <w:rsid w:val="00F040C8"/>
    <w:rsid w:val="00F0425C"/>
    <w:rsid w:val="00F04A44"/>
    <w:rsid w:val="00F04CA7"/>
    <w:rsid w:val="00F050C2"/>
    <w:rsid w:val="00F05128"/>
    <w:rsid w:val="00F0522F"/>
    <w:rsid w:val="00F053A3"/>
    <w:rsid w:val="00F053D5"/>
    <w:rsid w:val="00F0552F"/>
    <w:rsid w:val="00F055A9"/>
    <w:rsid w:val="00F05916"/>
    <w:rsid w:val="00F067FF"/>
    <w:rsid w:val="00F06BDE"/>
    <w:rsid w:val="00F06F19"/>
    <w:rsid w:val="00F06F92"/>
    <w:rsid w:val="00F07126"/>
    <w:rsid w:val="00F07442"/>
    <w:rsid w:val="00F0797F"/>
    <w:rsid w:val="00F07DF5"/>
    <w:rsid w:val="00F10073"/>
    <w:rsid w:val="00F1094B"/>
    <w:rsid w:val="00F109EA"/>
    <w:rsid w:val="00F10C02"/>
    <w:rsid w:val="00F10E36"/>
    <w:rsid w:val="00F1105D"/>
    <w:rsid w:val="00F111FA"/>
    <w:rsid w:val="00F11FD5"/>
    <w:rsid w:val="00F123C2"/>
    <w:rsid w:val="00F128C3"/>
    <w:rsid w:val="00F12DD7"/>
    <w:rsid w:val="00F12F7E"/>
    <w:rsid w:val="00F13128"/>
    <w:rsid w:val="00F134AF"/>
    <w:rsid w:val="00F13726"/>
    <w:rsid w:val="00F138E4"/>
    <w:rsid w:val="00F13F13"/>
    <w:rsid w:val="00F1412F"/>
    <w:rsid w:val="00F14515"/>
    <w:rsid w:val="00F1451D"/>
    <w:rsid w:val="00F14557"/>
    <w:rsid w:val="00F146B4"/>
    <w:rsid w:val="00F14853"/>
    <w:rsid w:val="00F14924"/>
    <w:rsid w:val="00F14978"/>
    <w:rsid w:val="00F14CC8"/>
    <w:rsid w:val="00F151E0"/>
    <w:rsid w:val="00F156A8"/>
    <w:rsid w:val="00F15D67"/>
    <w:rsid w:val="00F15E0E"/>
    <w:rsid w:val="00F15FB0"/>
    <w:rsid w:val="00F164AB"/>
    <w:rsid w:val="00F166E5"/>
    <w:rsid w:val="00F16B61"/>
    <w:rsid w:val="00F175F0"/>
    <w:rsid w:val="00F1788C"/>
    <w:rsid w:val="00F178A5"/>
    <w:rsid w:val="00F179DD"/>
    <w:rsid w:val="00F17AEF"/>
    <w:rsid w:val="00F17C07"/>
    <w:rsid w:val="00F17E32"/>
    <w:rsid w:val="00F202E1"/>
    <w:rsid w:val="00F2073E"/>
    <w:rsid w:val="00F207DE"/>
    <w:rsid w:val="00F20D5E"/>
    <w:rsid w:val="00F20FC1"/>
    <w:rsid w:val="00F210B9"/>
    <w:rsid w:val="00F21190"/>
    <w:rsid w:val="00F21412"/>
    <w:rsid w:val="00F21554"/>
    <w:rsid w:val="00F215CE"/>
    <w:rsid w:val="00F21C0A"/>
    <w:rsid w:val="00F21E73"/>
    <w:rsid w:val="00F22AB3"/>
    <w:rsid w:val="00F22F7F"/>
    <w:rsid w:val="00F23013"/>
    <w:rsid w:val="00F23328"/>
    <w:rsid w:val="00F23941"/>
    <w:rsid w:val="00F23C5E"/>
    <w:rsid w:val="00F23EBA"/>
    <w:rsid w:val="00F24058"/>
    <w:rsid w:val="00F240F7"/>
    <w:rsid w:val="00F24145"/>
    <w:rsid w:val="00F241A5"/>
    <w:rsid w:val="00F2449C"/>
    <w:rsid w:val="00F24762"/>
    <w:rsid w:val="00F2566B"/>
    <w:rsid w:val="00F25746"/>
    <w:rsid w:val="00F25B94"/>
    <w:rsid w:val="00F25C60"/>
    <w:rsid w:val="00F26662"/>
    <w:rsid w:val="00F2709A"/>
    <w:rsid w:val="00F270F9"/>
    <w:rsid w:val="00F272CD"/>
    <w:rsid w:val="00F276D7"/>
    <w:rsid w:val="00F27C56"/>
    <w:rsid w:val="00F27DB4"/>
    <w:rsid w:val="00F27F13"/>
    <w:rsid w:val="00F27F58"/>
    <w:rsid w:val="00F302F1"/>
    <w:rsid w:val="00F30688"/>
    <w:rsid w:val="00F30CE4"/>
    <w:rsid w:val="00F30EFD"/>
    <w:rsid w:val="00F318E4"/>
    <w:rsid w:val="00F31B76"/>
    <w:rsid w:val="00F31E0B"/>
    <w:rsid w:val="00F32076"/>
    <w:rsid w:val="00F32BA8"/>
    <w:rsid w:val="00F32CC8"/>
    <w:rsid w:val="00F33014"/>
    <w:rsid w:val="00F33269"/>
    <w:rsid w:val="00F3429B"/>
    <w:rsid w:val="00F34340"/>
    <w:rsid w:val="00F34792"/>
    <w:rsid w:val="00F34AFA"/>
    <w:rsid w:val="00F34FDE"/>
    <w:rsid w:val="00F351D9"/>
    <w:rsid w:val="00F353B1"/>
    <w:rsid w:val="00F354E4"/>
    <w:rsid w:val="00F359F8"/>
    <w:rsid w:val="00F35B41"/>
    <w:rsid w:val="00F35E59"/>
    <w:rsid w:val="00F3645C"/>
    <w:rsid w:val="00F36724"/>
    <w:rsid w:val="00F36CDD"/>
    <w:rsid w:val="00F36D33"/>
    <w:rsid w:val="00F36E4C"/>
    <w:rsid w:val="00F37117"/>
    <w:rsid w:val="00F37227"/>
    <w:rsid w:val="00F37394"/>
    <w:rsid w:val="00F373F1"/>
    <w:rsid w:val="00F3767A"/>
    <w:rsid w:val="00F377A6"/>
    <w:rsid w:val="00F3796B"/>
    <w:rsid w:val="00F379CE"/>
    <w:rsid w:val="00F40033"/>
    <w:rsid w:val="00F40438"/>
    <w:rsid w:val="00F406F4"/>
    <w:rsid w:val="00F40787"/>
    <w:rsid w:val="00F40A1F"/>
    <w:rsid w:val="00F40AB9"/>
    <w:rsid w:val="00F40B32"/>
    <w:rsid w:val="00F40C14"/>
    <w:rsid w:val="00F40C8A"/>
    <w:rsid w:val="00F40FB0"/>
    <w:rsid w:val="00F412FA"/>
    <w:rsid w:val="00F419B9"/>
    <w:rsid w:val="00F41E58"/>
    <w:rsid w:val="00F41EFC"/>
    <w:rsid w:val="00F4201D"/>
    <w:rsid w:val="00F424A6"/>
    <w:rsid w:val="00F4287E"/>
    <w:rsid w:val="00F42BF3"/>
    <w:rsid w:val="00F43253"/>
    <w:rsid w:val="00F437D8"/>
    <w:rsid w:val="00F43838"/>
    <w:rsid w:val="00F4386A"/>
    <w:rsid w:val="00F4394B"/>
    <w:rsid w:val="00F439BA"/>
    <w:rsid w:val="00F43E99"/>
    <w:rsid w:val="00F4429D"/>
    <w:rsid w:val="00F44D98"/>
    <w:rsid w:val="00F44E7F"/>
    <w:rsid w:val="00F45106"/>
    <w:rsid w:val="00F45228"/>
    <w:rsid w:val="00F46137"/>
    <w:rsid w:val="00F46730"/>
    <w:rsid w:val="00F46C2D"/>
    <w:rsid w:val="00F46D54"/>
    <w:rsid w:val="00F47CA5"/>
    <w:rsid w:val="00F50A01"/>
    <w:rsid w:val="00F50E49"/>
    <w:rsid w:val="00F51471"/>
    <w:rsid w:val="00F51556"/>
    <w:rsid w:val="00F518F9"/>
    <w:rsid w:val="00F51BA8"/>
    <w:rsid w:val="00F5277D"/>
    <w:rsid w:val="00F52ADB"/>
    <w:rsid w:val="00F52F63"/>
    <w:rsid w:val="00F535FA"/>
    <w:rsid w:val="00F536B9"/>
    <w:rsid w:val="00F536E4"/>
    <w:rsid w:val="00F537F5"/>
    <w:rsid w:val="00F53E43"/>
    <w:rsid w:val="00F54468"/>
    <w:rsid w:val="00F546AA"/>
    <w:rsid w:val="00F548A5"/>
    <w:rsid w:val="00F54AFF"/>
    <w:rsid w:val="00F54BAA"/>
    <w:rsid w:val="00F55039"/>
    <w:rsid w:val="00F55057"/>
    <w:rsid w:val="00F55388"/>
    <w:rsid w:val="00F556FB"/>
    <w:rsid w:val="00F557E5"/>
    <w:rsid w:val="00F55B74"/>
    <w:rsid w:val="00F55D2B"/>
    <w:rsid w:val="00F55F05"/>
    <w:rsid w:val="00F55FB4"/>
    <w:rsid w:val="00F55FC3"/>
    <w:rsid w:val="00F56832"/>
    <w:rsid w:val="00F56CB7"/>
    <w:rsid w:val="00F57085"/>
    <w:rsid w:val="00F571A9"/>
    <w:rsid w:val="00F57CE0"/>
    <w:rsid w:val="00F6002A"/>
    <w:rsid w:val="00F60055"/>
    <w:rsid w:val="00F60065"/>
    <w:rsid w:val="00F603B8"/>
    <w:rsid w:val="00F606B8"/>
    <w:rsid w:val="00F60CE7"/>
    <w:rsid w:val="00F60DA7"/>
    <w:rsid w:val="00F60E77"/>
    <w:rsid w:val="00F610ED"/>
    <w:rsid w:val="00F6131F"/>
    <w:rsid w:val="00F61AD7"/>
    <w:rsid w:val="00F61B1B"/>
    <w:rsid w:val="00F62ABF"/>
    <w:rsid w:val="00F62B42"/>
    <w:rsid w:val="00F63376"/>
    <w:rsid w:val="00F63A32"/>
    <w:rsid w:val="00F63C40"/>
    <w:rsid w:val="00F63CAE"/>
    <w:rsid w:val="00F64118"/>
    <w:rsid w:val="00F646C7"/>
    <w:rsid w:val="00F64B8F"/>
    <w:rsid w:val="00F64C7E"/>
    <w:rsid w:val="00F64E00"/>
    <w:rsid w:val="00F65A63"/>
    <w:rsid w:val="00F65C47"/>
    <w:rsid w:val="00F65DB1"/>
    <w:rsid w:val="00F66525"/>
    <w:rsid w:val="00F66586"/>
    <w:rsid w:val="00F6660D"/>
    <w:rsid w:val="00F66A0E"/>
    <w:rsid w:val="00F670B1"/>
    <w:rsid w:val="00F678A4"/>
    <w:rsid w:val="00F67A8D"/>
    <w:rsid w:val="00F70247"/>
    <w:rsid w:val="00F70D38"/>
    <w:rsid w:val="00F71302"/>
    <w:rsid w:val="00F71B19"/>
    <w:rsid w:val="00F7207A"/>
    <w:rsid w:val="00F72A66"/>
    <w:rsid w:val="00F72E59"/>
    <w:rsid w:val="00F7350A"/>
    <w:rsid w:val="00F735D4"/>
    <w:rsid w:val="00F73678"/>
    <w:rsid w:val="00F73748"/>
    <w:rsid w:val="00F73A2F"/>
    <w:rsid w:val="00F73B67"/>
    <w:rsid w:val="00F73D71"/>
    <w:rsid w:val="00F73E9B"/>
    <w:rsid w:val="00F73F5D"/>
    <w:rsid w:val="00F74198"/>
    <w:rsid w:val="00F74B63"/>
    <w:rsid w:val="00F74CB6"/>
    <w:rsid w:val="00F74F41"/>
    <w:rsid w:val="00F754CF"/>
    <w:rsid w:val="00F7576D"/>
    <w:rsid w:val="00F75A07"/>
    <w:rsid w:val="00F75A17"/>
    <w:rsid w:val="00F75C72"/>
    <w:rsid w:val="00F76130"/>
    <w:rsid w:val="00F7677D"/>
    <w:rsid w:val="00F768AC"/>
    <w:rsid w:val="00F76D72"/>
    <w:rsid w:val="00F777C0"/>
    <w:rsid w:val="00F77FA9"/>
    <w:rsid w:val="00F80352"/>
    <w:rsid w:val="00F8035D"/>
    <w:rsid w:val="00F806FA"/>
    <w:rsid w:val="00F80DF4"/>
    <w:rsid w:val="00F80F66"/>
    <w:rsid w:val="00F81422"/>
    <w:rsid w:val="00F815A4"/>
    <w:rsid w:val="00F81787"/>
    <w:rsid w:val="00F8238F"/>
    <w:rsid w:val="00F826BC"/>
    <w:rsid w:val="00F831D8"/>
    <w:rsid w:val="00F836D9"/>
    <w:rsid w:val="00F8395B"/>
    <w:rsid w:val="00F83B01"/>
    <w:rsid w:val="00F83FAB"/>
    <w:rsid w:val="00F8400D"/>
    <w:rsid w:val="00F8421F"/>
    <w:rsid w:val="00F84251"/>
    <w:rsid w:val="00F84600"/>
    <w:rsid w:val="00F8478D"/>
    <w:rsid w:val="00F84D85"/>
    <w:rsid w:val="00F85630"/>
    <w:rsid w:val="00F8576B"/>
    <w:rsid w:val="00F86546"/>
    <w:rsid w:val="00F87134"/>
    <w:rsid w:val="00F873D8"/>
    <w:rsid w:val="00F87550"/>
    <w:rsid w:val="00F87D56"/>
    <w:rsid w:val="00F90567"/>
    <w:rsid w:val="00F90814"/>
    <w:rsid w:val="00F90915"/>
    <w:rsid w:val="00F90B8A"/>
    <w:rsid w:val="00F91225"/>
    <w:rsid w:val="00F918BB"/>
    <w:rsid w:val="00F91E0E"/>
    <w:rsid w:val="00F92018"/>
    <w:rsid w:val="00F926E0"/>
    <w:rsid w:val="00F92B57"/>
    <w:rsid w:val="00F93752"/>
    <w:rsid w:val="00F93864"/>
    <w:rsid w:val="00F93CD6"/>
    <w:rsid w:val="00F94100"/>
    <w:rsid w:val="00F943E2"/>
    <w:rsid w:val="00F946D5"/>
    <w:rsid w:val="00F94B95"/>
    <w:rsid w:val="00F951BD"/>
    <w:rsid w:val="00F957CD"/>
    <w:rsid w:val="00F958C8"/>
    <w:rsid w:val="00F95BD7"/>
    <w:rsid w:val="00F95E9F"/>
    <w:rsid w:val="00F9621B"/>
    <w:rsid w:val="00F96530"/>
    <w:rsid w:val="00F96BAF"/>
    <w:rsid w:val="00F96BB1"/>
    <w:rsid w:val="00F96CC8"/>
    <w:rsid w:val="00F96CF9"/>
    <w:rsid w:val="00F9714A"/>
    <w:rsid w:val="00F971A5"/>
    <w:rsid w:val="00F975F2"/>
    <w:rsid w:val="00F9778F"/>
    <w:rsid w:val="00F9788A"/>
    <w:rsid w:val="00FA0073"/>
    <w:rsid w:val="00FA0249"/>
    <w:rsid w:val="00FA05EA"/>
    <w:rsid w:val="00FA0B4B"/>
    <w:rsid w:val="00FA0D8B"/>
    <w:rsid w:val="00FA0EB6"/>
    <w:rsid w:val="00FA11EE"/>
    <w:rsid w:val="00FA1502"/>
    <w:rsid w:val="00FA1606"/>
    <w:rsid w:val="00FA1618"/>
    <w:rsid w:val="00FA1833"/>
    <w:rsid w:val="00FA1DCA"/>
    <w:rsid w:val="00FA297B"/>
    <w:rsid w:val="00FA2A34"/>
    <w:rsid w:val="00FA375D"/>
    <w:rsid w:val="00FA3EC6"/>
    <w:rsid w:val="00FA3F9A"/>
    <w:rsid w:val="00FA3F9E"/>
    <w:rsid w:val="00FA3FD4"/>
    <w:rsid w:val="00FA40BD"/>
    <w:rsid w:val="00FA4156"/>
    <w:rsid w:val="00FA4499"/>
    <w:rsid w:val="00FA46E1"/>
    <w:rsid w:val="00FA4C0E"/>
    <w:rsid w:val="00FA4D2B"/>
    <w:rsid w:val="00FA520D"/>
    <w:rsid w:val="00FA5365"/>
    <w:rsid w:val="00FA59BB"/>
    <w:rsid w:val="00FA5DA7"/>
    <w:rsid w:val="00FA66FC"/>
    <w:rsid w:val="00FA6910"/>
    <w:rsid w:val="00FA6F18"/>
    <w:rsid w:val="00FA7572"/>
    <w:rsid w:val="00FA767F"/>
    <w:rsid w:val="00FA7909"/>
    <w:rsid w:val="00FA7DD4"/>
    <w:rsid w:val="00FB04FF"/>
    <w:rsid w:val="00FB0533"/>
    <w:rsid w:val="00FB07D1"/>
    <w:rsid w:val="00FB0965"/>
    <w:rsid w:val="00FB12E2"/>
    <w:rsid w:val="00FB1549"/>
    <w:rsid w:val="00FB1683"/>
    <w:rsid w:val="00FB18BA"/>
    <w:rsid w:val="00FB19CF"/>
    <w:rsid w:val="00FB26C1"/>
    <w:rsid w:val="00FB2741"/>
    <w:rsid w:val="00FB27F7"/>
    <w:rsid w:val="00FB2ADD"/>
    <w:rsid w:val="00FB30FA"/>
    <w:rsid w:val="00FB3CA5"/>
    <w:rsid w:val="00FB4A26"/>
    <w:rsid w:val="00FB5017"/>
    <w:rsid w:val="00FB51F9"/>
    <w:rsid w:val="00FB544D"/>
    <w:rsid w:val="00FB55E9"/>
    <w:rsid w:val="00FB5CF9"/>
    <w:rsid w:val="00FB5CFA"/>
    <w:rsid w:val="00FB5FCE"/>
    <w:rsid w:val="00FB6231"/>
    <w:rsid w:val="00FB6583"/>
    <w:rsid w:val="00FB76E7"/>
    <w:rsid w:val="00FB78AB"/>
    <w:rsid w:val="00FB7A48"/>
    <w:rsid w:val="00FB7B55"/>
    <w:rsid w:val="00FB7F07"/>
    <w:rsid w:val="00FC0111"/>
    <w:rsid w:val="00FC01BD"/>
    <w:rsid w:val="00FC0662"/>
    <w:rsid w:val="00FC0B7D"/>
    <w:rsid w:val="00FC1042"/>
    <w:rsid w:val="00FC1125"/>
    <w:rsid w:val="00FC156D"/>
    <w:rsid w:val="00FC1C1F"/>
    <w:rsid w:val="00FC1DF6"/>
    <w:rsid w:val="00FC1ED8"/>
    <w:rsid w:val="00FC2831"/>
    <w:rsid w:val="00FC2FE9"/>
    <w:rsid w:val="00FC3265"/>
    <w:rsid w:val="00FC32BF"/>
    <w:rsid w:val="00FC34F7"/>
    <w:rsid w:val="00FC3A07"/>
    <w:rsid w:val="00FC3A75"/>
    <w:rsid w:val="00FC3AE7"/>
    <w:rsid w:val="00FC3D6F"/>
    <w:rsid w:val="00FC4020"/>
    <w:rsid w:val="00FC42EC"/>
    <w:rsid w:val="00FC4784"/>
    <w:rsid w:val="00FC4CE6"/>
    <w:rsid w:val="00FC4D16"/>
    <w:rsid w:val="00FC4DD9"/>
    <w:rsid w:val="00FC4FD2"/>
    <w:rsid w:val="00FC558F"/>
    <w:rsid w:val="00FC5903"/>
    <w:rsid w:val="00FC5B1A"/>
    <w:rsid w:val="00FC5C49"/>
    <w:rsid w:val="00FC64C6"/>
    <w:rsid w:val="00FC68EF"/>
    <w:rsid w:val="00FC6D36"/>
    <w:rsid w:val="00FC6EB4"/>
    <w:rsid w:val="00FC7315"/>
    <w:rsid w:val="00FC74D0"/>
    <w:rsid w:val="00FC76E9"/>
    <w:rsid w:val="00FC7904"/>
    <w:rsid w:val="00FC79FF"/>
    <w:rsid w:val="00FC7BA6"/>
    <w:rsid w:val="00FC7DA6"/>
    <w:rsid w:val="00FC7E0B"/>
    <w:rsid w:val="00FD00CC"/>
    <w:rsid w:val="00FD05BC"/>
    <w:rsid w:val="00FD0C5C"/>
    <w:rsid w:val="00FD18C2"/>
    <w:rsid w:val="00FD1DB2"/>
    <w:rsid w:val="00FD20EF"/>
    <w:rsid w:val="00FD21F6"/>
    <w:rsid w:val="00FD3081"/>
    <w:rsid w:val="00FD30FE"/>
    <w:rsid w:val="00FD31D3"/>
    <w:rsid w:val="00FD323F"/>
    <w:rsid w:val="00FD3474"/>
    <w:rsid w:val="00FD3821"/>
    <w:rsid w:val="00FD3A5F"/>
    <w:rsid w:val="00FD41CA"/>
    <w:rsid w:val="00FD4D8D"/>
    <w:rsid w:val="00FD517D"/>
    <w:rsid w:val="00FD51DF"/>
    <w:rsid w:val="00FD524C"/>
    <w:rsid w:val="00FD533C"/>
    <w:rsid w:val="00FD5B49"/>
    <w:rsid w:val="00FD5CBC"/>
    <w:rsid w:val="00FD5D12"/>
    <w:rsid w:val="00FD6248"/>
    <w:rsid w:val="00FD6F51"/>
    <w:rsid w:val="00FD6FC2"/>
    <w:rsid w:val="00FD7163"/>
    <w:rsid w:val="00FD72A3"/>
    <w:rsid w:val="00FD78CA"/>
    <w:rsid w:val="00FD7A2B"/>
    <w:rsid w:val="00FD7F1E"/>
    <w:rsid w:val="00FD7FF6"/>
    <w:rsid w:val="00FE010A"/>
    <w:rsid w:val="00FE03F6"/>
    <w:rsid w:val="00FE063C"/>
    <w:rsid w:val="00FE0B99"/>
    <w:rsid w:val="00FE0F47"/>
    <w:rsid w:val="00FE11DB"/>
    <w:rsid w:val="00FE190C"/>
    <w:rsid w:val="00FE1C7B"/>
    <w:rsid w:val="00FE24F1"/>
    <w:rsid w:val="00FE2C81"/>
    <w:rsid w:val="00FE2F7A"/>
    <w:rsid w:val="00FE31FC"/>
    <w:rsid w:val="00FE3346"/>
    <w:rsid w:val="00FE3C0B"/>
    <w:rsid w:val="00FE3D63"/>
    <w:rsid w:val="00FE46EC"/>
    <w:rsid w:val="00FE483B"/>
    <w:rsid w:val="00FE4AAC"/>
    <w:rsid w:val="00FE4C94"/>
    <w:rsid w:val="00FE5FD9"/>
    <w:rsid w:val="00FE60C8"/>
    <w:rsid w:val="00FE6849"/>
    <w:rsid w:val="00FE6BE4"/>
    <w:rsid w:val="00FE70FB"/>
    <w:rsid w:val="00FE7C65"/>
    <w:rsid w:val="00FE7CE9"/>
    <w:rsid w:val="00FE7F52"/>
    <w:rsid w:val="00FF087D"/>
    <w:rsid w:val="00FF098D"/>
    <w:rsid w:val="00FF09AD"/>
    <w:rsid w:val="00FF0AFA"/>
    <w:rsid w:val="00FF0FFA"/>
    <w:rsid w:val="00FF1512"/>
    <w:rsid w:val="00FF1662"/>
    <w:rsid w:val="00FF19BE"/>
    <w:rsid w:val="00FF1B7C"/>
    <w:rsid w:val="00FF1FE6"/>
    <w:rsid w:val="00FF2085"/>
    <w:rsid w:val="00FF25E1"/>
    <w:rsid w:val="00FF26AC"/>
    <w:rsid w:val="00FF3014"/>
    <w:rsid w:val="00FF3DD2"/>
    <w:rsid w:val="00FF4C0C"/>
    <w:rsid w:val="00FF4DA0"/>
    <w:rsid w:val="00FF52F6"/>
    <w:rsid w:val="00FF5319"/>
    <w:rsid w:val="00FF57B8"/>
    <w:rsid w:val="00FF59CD"/>
    <w:rsid w:val="00FF5CCA"/>
    <w:rsid w:val="00FF620C"/>
    <w:rsid w:val="00FF62AE"/>
    <w:rsid w:val="00FF6450"/>
    <w:rsid w:val="00FF6661"/>
    <w:rsid w:val="00FF6F26"/>
    <w:rsid w:val="00FF6F84"/>
    <w:rsid w:val="00FF70F0"/>
    <w:rsid w:val="00FF72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C62C566"/>
  <w15:docId w15:val="{A57405A6-924B-4415-83BD-D25067352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pacing w:after="200" w:line="23" w:lineRule="atLeast"/>
        <w:jc w:val="both"/>
      </w:pPr>
    </w:pPrDefault>
  </w:docDefaults>
  <w:latentStyles w:defLockedState="0" w:defUIPriority="0" w:defSemiHidden="0" w:defUnhideWhenUsed="0" w:defQFormat="0" w:count="371">
    <w:lsdException w:name="heading 1" w:uiPriority="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99"/>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996401"/>
    <w:rPr>
      <w:sz w:val="24"/>
      <w:szCs w:val="24"/>
    </w:rPr>
  </w:style>
  <w:style w:type="paragraph" w:styleId="Nagwek1">
    <w:name w:val="heading 1"/>
    <w:aliases w:val="tabulator,Hoofdstuk,1-Titre 1,Nagłówek 1a"/>
    <w:basedOn w:val="Normalny"/>
    <w:next w:val="Normalny"/>
    <w:link w:val="Nagwek1Znak"/>
    <w:uiPriority w:val="9"/>
    <w:qFormat/>
    <w:rsid w:val="00996401"/>
    <w:pPr>
      <w:keepNext/>
      <w:keepLines/>
      <w:spacing w:before="480"/>
      <w:outlineLvl w:val="0"/>
    </w:pPr>
    <w:rPr>
      <w:rFonts w:ascii="Cambria" w:hAnsi="Cambria"/>
      <w:b/>
      <w:bCs/>
      <w:color w:val="365F91"/>
      <w:sz w:val="28"/>
      <w:szCs w:val="28"/>
    </w:rPr>
  </w:style>
  <w:style w:type="paragraph" w:styleId="Nagwek2">
    <w:name w:val="heading 2"/>
    <w:aliases w:val="Nagłówek 2_Śląsk,Paragraaf,A_Nagłówek 2,SEA nagłówek 2"/>
    <w:basedOn w:val="Styl2lsk"/>
    <w:next w:val="Normalny"/>
    <w:link w:val="Nagwek2Znak"/>
    <w:uiPriority w:val="9"/>
    <w:qFormat/>
    <w:rsid w:val="00A840B9"/>
  </w:style>
  <w:style w:type="paragraph" w:styleId="Nagwek3">
    <w:name w:val="heading 3"/>
    <w:aliases w:val="Org Heading 1,h1,A_Nagłówek 3"/>
    <w:basedOn w:val="Normalny"/>
    <w:next w:val="Normalny"/>
    <w:link w:val="Nagwek3Znak"/>
    <w:uiPriority w:val="99"/>
    <w:qFormat/>
    <w:rsid w:val="00996401"/>
    <w:pPr>
      <w:keepNext/>
      <w:spacing w:before="240" w:after="60"/>
      <w:ind w:left="2280" w:hanging="720"/>
      <w:outlineLvl w:val="2"/>
    </w:pPr>
    <w:rPr>
      <w:rFonts w:ascii="Arial" w:hAnsi="Arial" w:cs="Arial"/>
      <w:b/>
      <w:bCs/>
      <w:sz w:val="26"/>
      <w:szCs w:val="26"/>
    </w:rPr>
  </w:style>
  <w:style w:type="paragraph" w:styleId="Nagwek4">
    <w:name w:val="heading 4"/>
    <w:aliases w:val="Bijlage,Bijlage Znak,Org Heading 2,h2"/>
    <w:basedOn w:val="Normalny"/>
    <w:next w:val="Normalny"/>
    <w:link w:val="Nagwek4Znak"/>
    <w:uiPriority w:val="99"/>
    <w:qFormat/>
    <w:rsid w:val="00996401"/>
    <w:pPr>
      <w:keepNext/>
      <w:spacing w:before="240" w:after="60"/>
      <w:ind w:left="864" w:hanging="864"/>
      <w:outlineLvl w:val="3"/>
    </w:pPr>
    <w:rPr>
      <w:b/>
      <w:bCs/>
      <w:sz w:val="28"/>
      <w:szCs w:val="28"/>
    </w:rPr>
  </w:style>
  <w:style w:type="paragraph" w:styleId="Nagwek5">
    <w:name w:val="heading 5"/>
    <w:aliases w:val="Heading 5 Char,Org Heading 3,h3 Char"/>
    <w:basedOn w:val="Normalny"/>
    <w:next w:val="Normalny"/>
    <w:link w:val="Nagwek5Znak"/>
    <w:uiPriority w:val="99"/>
    <w:rsid w:val="00996401"/>
    <w:pPr>
      <w:spacing w:before="240" w:after="60"/>
      <w:ind w:left="1008" w:hanging="1008"/>
      <w:outlineLvl w:val="4"/>
    </w:pPr>
    <w:rPr>
      <w:b/>
      <w:bCs/>
      <w:i/>
      <w:iCs/>
      <w:sz w:val="26"/>
      <w:szCs w:val="26"/>
    </w:rPr>
  </w:style>
  <w:style w:type="paragraph" w:styleId="Nagwek6">
    <w:name w:val="heading 6"/>
    <w:basedOn w:val="Normalny"/>
    <w:next w:val="Normalny"/>
    <w:link w:val="Nagwek6Znak"/>
    <w:uiPriority w:val="99"/>
    <w:rsid w:val="00996401"/>
    <w:pPr>
      <w:spacing w:before="240" w:after="60"/>
      <w:ind w:left="1152" w:hanging="1152"/>
      <w:outlineLvl w:val="5"/>
    </w:pPr>
    <w:rPr>
      <w:b/>
      <w:bCs/>
      <w:sz w:val="22"/>
      <w:szCs w:val="22"/>
    </w:rPr>
  </w:style>
  <w:style w:type="paragraph" w:styleId="Nagwek7">
    <w:name w:val="heading 7"/>
    <w:basedOn w:val="Normalny"/>
    <w:next w:val="Normalny"/>
    <w:link w:val="Nagwek7Znak"/>
    <w:uiPriority w:val="99"/>
    <w:rsid w:val="00996401"/>
    <w:pPr>
      <w:spacing w:before="240" w:after="60"/>
      <w:ind w:left="1296" w:hanging="1296"/>
      <w:outlineLvl w:val="6"/>
    </w:pPr>
  </w:style>
  <w:style w:type="paragraph" w:styleId="Nagwek8">
    <w:name w:val="heading 8"/>
    <w:basedOn w:val="Normalny"/>
    <w:next w:val="Normalny"/>
    <w:link w:val="Nagwek8Znak"/>
    <w:uiPriority w:val="99"/>
    <w:rsid w:val="00996401"/>
    <w:pPr>
      <w:spacing w:before="240" w:after="60"/>
      <w:ind w:left="1440" w:hanging="1440"/>
      <w:outlineLvl w:val="7"/>
    </w:pPr>
    <w:rPr>
      <w:i/>
      <w:iCs/>
    </w:rPr>
  </w:style>
  <w:style w:type="paragraph" w:styleId="Nagwek9">
    <w:name w:val="heading 9"/>
    <w:basedOn w:val="Normalny"/>
    <w:next w:val="Normalny"/>
    <w:link w:val="Nagwek9Znak"/>
    <w:uiPriority w:val="99"/>
    <w:rsid w:val="00996401"/>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Mapadokumentu">
    <w:name w:val="Document Map"/>
    <w:basedOn w:val="Normalny"/>
    <w:link w:val="MapadokumentuZnak2"/>
    <w:uiPriority w:val="99"/>
    <w:rsid w:val="00996401"/>
    <w:rPr>
      <w:rFonts w:ascii="Tahoma" w:hAnsi="Tahoma" w:cs="Tahoma"/>
      <w:sz w:val="16"/>
      <w:szCs w:val="16"/>
    </w:rPr>
  </w:style>
  <w:style w:type="character" w:customStyle="1" w:styleId="MapadokumentuZnak2">
    <w:name w:val="Mapa dokumentu Znak2"/>
    <w:basedOn w:val="Domylnaczcionkaakapitu"/>
    <w:link w:val="Mapadokumentu"/>
    <w:uiPriority w:val="99"/>
    <w:rsid w:val="00996401"/>
    <w:rPr>
      <w:rFonts w:ascii="Tahoma" w:hAnsi="Tahoma" w:cs="Tahoma"/>
      <w:sz w:val="16"/>
      <w:szCs w:val="16"/>
    </w:rPr>
  </w:style>
  <w:style w:type="paragraph" w:styleId="Nagwek">
    <w:name w:val="header"/>
    <w:aliases w:val="Nagłówek strony Znak"/>
    <w:basedOn w:val="Normalny"/>
    <w:link w:val="NagwekZnak"/>
    <w:uiPriority w:val="99"/>
    <w:rsid w:val="00996401"/>
    <w:pPr>
      <w:tabs>
        <w:tab w:val="center" w:pos="4536"/>
        <w:tab w:val="right" w:pos="9072"/>
      </w:tabs>
    </w:pPr>
  </w:style>
  <w:style w:type="character" w:customStyle="1" w:styleId="NagwekZnak">
    <w:name w:val="Nagłówek Znak"/>
    <w:aliases w:val="Nagłówek strony Znak Znak"/>
    <w:basedOn w:val="Domylnaczcionkaakapitu"/>
    <w:link w:val="Nagwek"/>
    <w:uiPriority w:val="99"/>
    <w:rsid w:val="00996401"/>
    <w:rPr>
      <w:sz w:val="24"/>
      <w:szCs w:val="24"/>
    </w:rPr>
  </w:style>
  <w:style w:type="paragraph" w:styleId="Stopka">
    <w:name w:val="footer"/>
    <w:basedOn w:val="Normalny"/>
    <w:link w:val="StopkaZnak"/>
    <w:uiPriority w:val="99"/>
    <w:rsid w:val="00996401"/>
    <w:pPr>
      <w:tabs>
        <w:tab w:val="center" w:pos="4536"/>
        <w:tab w:val="right" w:pos="9072"/>
      </w:tabs>
    </w:pPr>
  </w:style>
  <w:style w:type="character" w:customStyle="1" w:styleId="StopkaZnak">
    <w:name w:val="Stopka Znak"/>
    <w:basedOn w:val="Domylnaczcionkaakapitu"/>
    <w:link w:val="Stopka"/>
    <w:uiPriority w:val="99"/>
    <w:rsid w:val="00996401"/>
    <w:rPr>
      <w:sz w:val="24"/>
      <w:szCs w:val="24"/>
    </w:rPr>
  </w:style>
  <w:style w:type="paragraph" w:styleId="Tekstdymka">
    <w:name w:val="Balloon Text"/>
    <w:basedOn w:val="Normalny"/>
    <w:link w:val="TekstdymkaZnak"/>
    <w:uiPriority w:val="99"/>
    <w:rsid w:val="00996401"/>
    <w:rPr>
      <w:rFonts w:ascii="Tahoma" w:hAnsi="Tahoma" w:cs="Tahoma"/>
      <w:sz w:val="16"/>
      <w:szCs w:val="16"/>
    </w:rPr>
  </w:style>
  <w:style w:type="character" w:customStyle="1" w:styleId="TekstdymkaZnak">
    <w:name w:val="Tekst dymka Znak"/>
    <w:basedOn w:val="Domylnaczcionkaakapitu"/>
    <w:link w:val="Tekstdymka"/>
    <w:uiPriority w:val="99"/>
    <w:rsid w:val="00996401"/>
    <w:rPr>
      <w:rFonts w:ascii="Tahoma" w:hAnsi="Tahoma" w:cs="Tahoma"/>
      <w:sz w:val="16"/>
      <w:szCs w:val="16"/>
    </w:rPr>
  </w:style>
  <w:style w:type="character" w:customStyle="1" w:styleId="frambanner1iwlabel4css1">
    <w:name w:val="frambanner1iwlabel4css1"/>
    <w:basedOn w:val="Domylnaczcionkaakapitu"/>
    <w:rsid w:val="00996401"/>
    <w:rPr>
      <w:rFonts w:ascii="Arial" w:hAnsi="Arial" w:cs="Arial"/>
      <w:color w:val="FFFFCC"/>
      <w:sz w:val="15"/>
      <w:szCs w:val="15"/>
    </w:rPr>
  </w:style>
  <w:style w:type="paragraph" w:styleId="Tytu">
    <w:name w:val="Title"/>
    <w:basedOn w:val="Normalny"/>
    <w:link w:val="TytuZnak"/>
    <w:rsid w:val="00D302C3"/>
    <w:pPr>
      <w:spacing w:line="360" w:lineRule="auto"/>
      <w:jc w:val="center"/>
    </w:pPr>
    <w:rPr>
      <w:rFonts w:ascii="Calibri" w:hAnsi="Calibri"/>
      <w:b/>
      <w:sz w:val="28"/>
      <w:szCs w:val="20"/>
    </w:rPr>
  </w:style>
  <w:style w:type="character" w:customStyle="1" w:styleId="TytuZnak">
    <w:name w:val="Tytuł Znak"/>
    <w:basedOn w:val="Domylnaczcionkaakapitu"/>
    <w:link w:val="Tytu"/>
    <w:rsid w:val="00D302C3"/>
    <w:rPr>
      <w:rFonts w:ascii="Calibri" w:hAnsi="Calibri"/>
      <w:b/>
      <w:sz w:val="28"/>
    </w:rPr>
  </w:style>
  <w:style w:type="paragraph" w:customStyle="1" w:styleId="normalBP">
    <w:name w:val="normal BP"/>
    <w:basedOn w:val="Normalny"/>
    <w:link w:val="normalBPZnak"/>
    <w:uiPriority w:val="99"/>
    <w:rsid w:val="00996401"/>
    <w:pPr>
      <w:spacing w:line="276" w:lineRule="auto"/>
    </w:pPr>
    <w:rPr>
      <w:sz w:val="22"/>
      <w:szCs w:val="22"/>
    </w:rPr>
  </w:style>
  <w:style w:type="character" w:customStyle="1" w:styleId="normalBPZnak">
    <w:name w:val="normal BP Znak"/>
    <w:basedOn w:val="Domylnaczcionkaakapitu"/>
    <w:link w:val="normalBP"/>
    <w:uiPriority w:val="99"/>
    <w:locked/>
    <w:rsid w:val="00996401"/>
    <w:rPr>
      <w:sz w:val="22"/>
      <w:szCs w:val="22"/>
    </w:rPr>
  </w:style>
  <w:style w:type="paragraph" w:customStyle="1" w:styleId="Nagwekspisutreci1">
    <w:name w:val="Nagłówek spisu treści1"/>
    <w:basedOn w:val="Nagwek1"/>
    <w:next w:val="Normalny"/>
    <w:uiPriority w:val="99"/>
    <w:rsid w:val="00996401"/>
    <w:pPr>
      <w:spacing w:line="276" w:lineRule="auto"/>
      <w:outlineLvl w:val="9"/>
    </w:pPr>
    <w:rPr>
      <w:lang w:eastAsia="en-US"/>
    </w:rPr>
  </w:style>
  <w:style w:type="character" w:customStyle="1" w:styleId="Nagwek1Znak">
    <w:name w:val="Nagłówek 1 Znak"/>
    <w:aliases w:val="tabulator Znak,Hoofdstuk Znak,1-Titre 1 Znak,Nagłówek 1a Znak"/>
    <w:basedOn w:val="Domylnaczcionkaakapitu"/>
    <w:link w:val="Nagwek1"/>
    <w:uiPriority w:val="9"/>
    <w:rsid w:val="00996401"/>
    <w:rPr>
      <w:rFonts w:ascii="Cambria" w:eastAsia="Times New Roman" w:hAnsi="Cambria" w:cs="Times New Roman"/>
      <w:b/>
      <w:bCs/>
      <w:color w:val="365F91"/>
      <w:sz w:val="28"/>
      <w:szCs w:val="28"/>
    </w:rPr>
  </w:style>
  <w:style w:type="paragraph" w:customStyle="1" w:styleId="nag1spec">
    <w:name w:val="nagł 1_spec"/>
    <w:basedOn w:val="Nagwek1"/>
    <w:link w:val="nag1specZnak"/>
    <w:rsid w:val="00996401"/>
    <w:pPr>
      <w:keepLines w:val="0"/>
      <w:spacing w:before="240" w:after="60"/>
    </w:pPr>
    <w:rPr>
      <w:rFonts w:cs="Arial"/>
      <w:b w:val="0"/>
      <w:color w:val="auto"/>
      <w:kern w:val="32"/>
      <w:sz w:val="36"/>
      <w:szCs w:val="36"/>
    </w:rPr>
  </w:style>
  <w:style w:type="character" w:customStyle="1" w:styleId="nag1specZnak">
    <w:name w:val="nagł 1_spec Znak"/>
    <w:basedOn w:val="Nagwek1Znak"/>
    <w:link w:val="nag1spec"/>
    <w:locked/>
    <w:rsid w:val="00996401"/>
    <w:rPr>
      <w:rFonts w:ascii="Cambria" w:eastAsia="Times New Roman" w:hAnsi="Cambria" w:cs="Arial"/>
      <w:b/>
      <w:bCs/>
      <w:color w:val="365F91"/>
      <w:kern w:val="32"/>
      <w:sz w:val="36"/>
      <w:szCs w:val="36"/>
    </w:rPr>
  </w:style>
  <w:style w:type="character" w:customStyle="1" w:styleId="Nagwek2Znak">
    <w:name w:val="Nagłówek 2 Znak"/>
    <w:aliases w:val="Nagłówek 2_Śląsk Znak,Paragraaf Znak,A_Nagłówek 2 Znak,SEA nagłówek 2 Znak"/>
    <w:basedOn w:val="Domylnaczcionkaakapitu"/>
    <w:link w:val="Nagwek2"/>
    <w:uiPriority w:val="9"/>
    <w:rsid w:val="00A840B9"/>
    <w:rPr>
      <w:rFonts w:ascii="Trebuchet MS" w:hAnsi="Trebuchet MS"/>
      <w:b/>
      <w:bCs/>
      <w:iCs/>
      <w:caps/>
      <w:sz w:val="24"/>
      <w:szCs w:val="24"/>
    </w:rPr>
  </w:style>
  <w:style w:type="character" w:customStyle="1" w:styleId="Nagwek3Znak">
    <w:name w:val="Nagłówek 3 Znak"/>
    <w:aliases w:val="Org Heading 1 Znak,h1 Znak,A_Nagłówek 3 Znak"/>
    <w:basedOn w:val="Domylnaczcionkaakapitu"/>
    <w:link w:val="Nagwek3"/>
    <w:uiPriority w:val="99"/>
    <w:rsid w:val="00996401"/>
    <w:rPr>
      <w:rFonts w:ascii="Arial" w:hAnsi="Arial" w:cs="Arial"/>
      <w:b/>
      <w:bCs/>
      <w:sz w:val="26"/>
      <w:szCs w:val="26"/>
    </w:rPr>
  </w:style>
  <w:style w:type="character" w:customStyle="1" w:styleId="Nagwek4Znak">
    <w:name w:val="Nagłówek 4 Znak"/>
    <w:aliases w:val="Bijlage Znak1,Bijlage Znak Znak,Org Heading 2 Znak,h2 Znak"/>
    <w:basedOn w:val="Domylnaczcionkaakapitu"/>
    <w:link w:val="Nagwek4"/>
    <w:uiPriority w:val="99"/>
    <w:rsid w:val="00996401"/>
    <w:rPr>
      <w:b/>
      <w:bCs/>
      <w:sz w:val="28"/>
      <w:szCs w:val="28"/>
    </w:rPr>
  </w:style>
  <w:style w:type="character" w:customStyle="1" w:styleId="Nagwek5Znak">
    <w:name w:val="Nagłówek 5 Znak"/>
    <w:aliases w:val="Heading 5 Char Znak,Org Heading 3 Znak,h3 Char Znak"/>
    <w:basedOn w:val="Domylnaczcionkaakapitu"/>
    <w:link w:val="Nagwek5"/>
    <w:uiPriority w:val="99"/>
    <w:rsid w:val="00996401"/>
    <w:rPr>
      <w:b/>
      <w:bCs/>
      <w:i/>
      <w:iCs/>
      <w:sz w:val="26"/>
      <w:szCs w:val="26"/>
    </w:rPr>
  </w:style>
  <w:style w:type="character" w:customStyle="1" w:styleId="Nagwek6Znak">
    <w:name w:val="Nagłówek 6 Znak"/>
    <w:basedOn w:val="Domylnaczcionkaakapitu"/>
    <w:link w:val="Nagwek6"/>
    <w:uiPriority w:val="99"/>
    <w:rsid w:val="00996401"/>
    <w:rPr>
      <w:b/>
      <w:bCs/>
      <w:sz w:val="22"/>
      <w:szCs w:val="22"/>
    </w:rPr>
  </w:style>
  <w:style w:type="character" w:customStyle="1" w:styleId="Nagwek7Znak">
    <w:name w:val="Nagłówek 7 Znak"/>
    <w:basedOn w:val="Domylnaczcionkaakapitu"/>
    <w:link w:val="Nagwek7"/>
    <w:uiPriority w:val="99"/>
    <w:rsid w:val="00996401"/>
    <w:rPr>
      <w:sz w:val="24"/>
      <w:szCs w:val="24"/>
    </w:rPr>
  </w:style>
  <w:style w:type="character" w:customStyle="1" w:styleId="Nagwek8Znak">
    <w:name w:val="Nagłówek 8 Znak"/>
    <w:basedOn w:val="Domylnaczcionkaakapitu"/>
    <w:link w:val="Nagwek8"/>
    <w:uiPriority w:val="99"/>
    <w:rsid w:val="00996401"/>
    <w:rPr>
      <w:i/>
      <w:iCs/>
      <w:sz w:val="24"/>
      <w:szCs w:val="24"/>
    </w:rPr>
  </w:style>
  <w:style w:type="character" w:customStyle="1" w:styleId="Nagwek9Znak">
    <w:name w:val="Nagłówek 9 Znak"/>
    <w:basedOn w:val="Domylnaczcionkaakapitu"/>
    <w:link w:val="Nagwek9"/>
    <w:uiPriority w:val="99"/>
    <w:rsid w:val="00996401"/>
    <w:rPr>
      <w:rFonts w:ascii="Arial" w:hAnsi="Arial" w:cs="Arial"/>
      <w:sz w:val="22"/>
      <w:szCs w:val="22"/>
    </w:rPr>
  </w:style>
  <w:style w:type="paragraph" w:styleId="Akapitzlist">
    <w:name w:val="List Paragraph"/>
    <w:aliases w:val="maz_wyliczenie,opis dzialania,K-P_odwolanie,A_wyliczenie,Akapit z listą5,Odsek zoznamu,Recommendation,List Paragraph11,Kolorowa lista — akcent 11,Numerowanie,Listaszerű bekezdés1,List Paragraph à moi,Numbered Para 1,No Spacing1,Bullet 1"/>
    <w:basedOn w:val="Normalny"/>
    <w:link w:val="AkapitzlistZnak"/>
    <w:uiPriority w:val="34"/>
    <w:qFormat/>
    <w:rsid w:val="00996401"/>
    <w:pPr>
      <w:ind w:left="720"/>
      <w:contextualSpacing/>
    </w:pPr>
  </w:style>
  <w:style w:type="paragraph" w:customStyle="1" w:styleId="nag1BP">
    <w:name w:val="nagł 1_BP"/>
    <w:basedOn w:val="Nagwek1"/>
    <w:link w:val="nag1BPZnak"/>
    <w:rsid w:val="00993D83"/>
    <w:pPr>
      <w:keepLines w:val="0"/>
      <w:spacing w:before="240" w:after="60"/>
      <w:ind w:left="432" w:hanging="432"/>
    </w:pPr>
    <w:rPr>
      <w:rFonts w:ascii="Times New Roman" w:hAnsi="Times New Roman"/>
      <w:color w:val="auto"/>
      <w:kern w:val="32"/>
      <w:sz w:val="32"/>
      <w:szCs w:val="32"/>
    </w:rPr>
  </w:style>
  <w:style w:type="character" w:customStyle="1" w:styleId="nag1BPZnak">
    <w:name w:val="nagł 1_BP Znak"/>
    <w:basedOn w:val="Nagwek1Znak"/>
    <w:link w:val="nag1BP"/>
    <w:locked/>
    <w:rsid w:val="00993D83"/>
    <w:rPr>
      <w:rFonts w:ascii="Cambria" w:eastAsia="Times New Roman" w:hAnsi="Cambria" w:cs="Times New Roman"/>
      <w:b/>
      <w:bCs/>
      <w:color w:val="365F91"/>
      <w:kern w:val="32"/>
      <w:sz w:val="32"/>
      <w:szCs w:val="32"/>
    </w:rPr>
  </w:style>
  <w:style w:type="paragraph" w:customStyle="1" w:styleId="Mnagl3">
    <w:name w:val="M_nagl3"/>
    <w:basedOn w:val="Mnagl1"/>
    <w:next w:val="Mnormal"/>
    <w:link w:val="Mnagl3Znak"/>
    <w:qFormat/>
    <w:rsid w:val="0085210A"/>
    <w:pPr>
      <w:numPr>
        <w:ilvl w:val="2"/>
      </w:numPr>
      <w:spacing w:after="120"/>
    </w:pPr>
    <w:rPr>
      <w:caps w:val="0"/>
      <w:sz w:val="28"/>
      <w:szCs w:val="22"/>
      <w:lang w:eastAsia="ar-SA"/>
    </w:rPr>
  </w:style>
  <w:style w:type="character" w:customStyle="1" w:styleId="Mnagl3Znak">
    <w:name w:val="M_nagl3 Znak"/>
    <w:basedOn w:val="Domylnaczcionkaakapitu"/>
    <w:link w:val="Mnagl3"/>
    <w:rsid w:val="0085210A"/>
    <w:rPr>
      <w:rFonts w:ascii="Calibri" w:hAnsi="Calibri"/>
      <w:b/>
      <w:bCs/>
      <w:iCs/>
      <w:color w:val="003399"/>
      <w:sz w:val="28"/>
      <w:szCs w:val="22"/>
      <w:lang w:eastAsia="ar-SA"/>
    </w:rPr>
  </w:style>
  <w:style w:type="paragraph" w:customStyle="1" w:styleId="nag2BP">
    <w:name w:val="nagł 2_BP"/>
    <w:basedOn w:val="Normalny"/>
    <w:link w:val="nag2BPZnak"/>
    <w:rsid w:val="00993D83"/>
    <w:pPr>
      <w:keepNext/>
      <w:tabs>
        <w:tab w:val="num" w:pos="1440"/>
      </w:tabs>
      <w:spacing w:before="240" w:after="60" w:line="360" w:lineRule="auto"/>
      <w:ind w:left="1440" w:hanging="720"/>
      <w:outlineLvl w:val="1"/>
    </w:pPr>
    <w:rPr>
      <w:b/>
      <w:bCs/>
      <w:i/>
      <w:iCs/>
      <w:sz w:val="28"/>
      <w:szCs w:val="28"/>
    </w:rPr>
  </w:style>
  <w:style w:type="character" w:customStyle="1" w:styleId="nag2BPZnak">
    <w:name w:val="nagł 2_BP Znak"/>
    <w:basedOn w:val="Domylnaczcionkaakapitu"/>
    <w:link w:val="nag2BP"/>
    <w:locked/>
    <w:rsid w:val="00993D83"/>
    <w:rPr>
      <w:b/>
      <w:bCs/>
      <w:i/>
      <w:iCs/>
      <w:sz w:val="28"/>
      <w:szCs w:val="28"/>
    </w:rPr>
  </w:style>
  <w:style w:type="paragraph" w:customStyle="1" w:styleId="StylNagwek214ptPogrubienie">
    <w:name w:val="Styl Nagłówek 2 + 14 pt Pogrubienie"/>
    <w:basedOn w:val="Nagwek2"/>
    <w:link w:val="StylNagwek214ptPogrubienieZnak"/>
    <w:rsid w:val="00C13FC9"/>
    <w:pPr>
      <w:numPr>
        <w:ilvl w:val="1"/>
      </w:numPr>
      <w:ind w:left="576" w:hanging="576"/>
    </w:pPr>
    <w:rPr>
      <w:sz w:val="28"/>
    </w:rPr>
  </w:style>
  <w:style w:type="character" w:customStyle="1" w:styleId="StylNagwek214ptPogrubienieZnak">
    <w:name w:val="Styl Nagłówek 2 + 14 pt Pogrubienie Znak"/>
    <w:basedOn w:val="Nagwek2Znak"/>
    <w:link w:val="StylNagwek214ptPogrubienie"/>
    <w:locked/>
    <w:rsid w:val="00C13FC9"/>
    <w:rPr>
      <w:rFonts w:ascii="Trebuchet MS" w:hAnsi="Trebuchet MS"/>
      <w:b/>
      <w:bCs/>
      <w:iCs/>
      <w:caps/>
      <w:sz w:val="28"/>
      <w:szCs w:val="24"/>
    </w:rPr>
  </w:style>
  <w:style w:type="paragraph" w:styleId="Tekstprzypisudolnego">
    <w:name w:val="footnote text"/>
    <w:aliases w:val="M_przypis_d,fn,FT,ft,SD Footnote Text,Footnote Text AG,Podrozdział,Tekst przypisu1,Tekst przypisu2,Tekst przypisu3,Przypis dolny,Footnote,Podrozdzia3,Tekst przypisu Znak Znak Znak Znak,Tekst przypisu Znak Znak Znak Znak Znak"/>
    <w:basedOn w:val="Mnormal"/>
    <w:link w:val="TekstprzypisudolnegoZnak"/>
    <w:uiPriority w:val="99"/>
    <w:qFormat/>
    <w:rsid w:val="00E720D4"/>
    <w:pPr>
      <w:spacing w:after="0" w:line="240" w:lineRule="auto"/>
      <w:ind w:left="284" w:hanging="284"/>
      <w:jc w:val="left"/>
    </w:pPr>
    <w:rPr>
      <w:sz w:val="18"/>
    </w:rPr>
  </w:style>
  <w:style w:type="character" w:customStyle="1" w:styleId="TekstprzypisudolnegoZnak">
    <w:name w:val="Tekst przypisu dolnego Znak"/>
    <w:aliases w:val="M_przypis_d Znak,fn Znak,FT Znak,ft Znak,SD Footnote Text Znak,Footnote Text AG Znak,Podrozdział Znak,Tekst przypisu1 Znak,Tekst przypisu2 Znak,Tekst przypisu3 Znak,Przypis dolny Znak,Footnote Znak,Podrozdzia3 Znak"/>
    <w:basedOn w:val="Domylnaczcionkaakapitu"/>
    <w:link w:val="Tekstprzypisudolnego"/>
    <w:uiPriority w:val="99"/>
    <w:qFormat/>
    <w:rsid w:val="00E720D4"/>
    <w:rPr>
      <w:rFonts w:ascii="Calibri" w:hAnsi="Calibri"/>
      <w:sz w:val="18"/>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qFormat/>
    <w:rsid w:val="00B451F1"/>
    <w:rPr>
      <w:rFonts w:cs="Times New Roman"/>
      <w:vertAlign w:val="superscript"/>
    </w:rPr>
  </w:style>
  <w:style w:type="character" w:styleId="Tytuksiki">
    <w:name w:val="Book Title"/>
    <w:basedOn w:val="Domylnaczcionkaakapitu"/>
    <w:uiPriority w:val="33"/>
    <w:rsid w:val="00B451F1"/>
    <w:rPr>
      <w:b/>
      <w:bCs/>
      <w:smallCaps/>
      <w:spacing w:val="5"/>
    </w:rPr>
  </w:style>
  <w:style w:type="paragraph" w:customStyle="1" w:styleId="Styl1">
    <w:name w:val="Styl1"/>
    <w:basedOn w:val="Nagwek2"/>
    <w:link w:val="Styl1Znak"/>
    <w:uiPriority w:val="99"/>
    <w:rsid w:val="00B451F1"/>
    <w:pPr>
      <w:numPr>
        <w:numId w:val="1"/>
      </w:numPr>
    </w:pPr>
    <w:rPr>
      <w:sz w:val="28"/>
    </w:rPr>
  </w:style>
  <w:style w:type="paragraph" w:customStyle="1" w:styleId="Styl2">
    <w:name w:val="Styl2"/>
    <w:basedOn w:val="Nagwek3"/>
    <w:link w:val="Styl2Znak"/>
    <w:uiPriority w:val="99"/>
    <w:rsid w:val="00B61C98"/>
    <w:pPr>
      <w:numPr>
        <w:ilvl w:val="1"/>
        <w:numId w:val="1"/>
      </w:numPr>
      <w:ind w:left="4117" w:hanging="431"/>
    </w:pPr>
    <w:rPr>
      <w:i/>
    </w:rPr>
  </w:style>
  <w:style w:type="character" w:customStyle="1" w:styleId="Styl1Znak">
    <w:name w:val="Styl1 Znak"/>
    <w:basedOn w:val="Nagwek2Znak"/>
    <w:link w:val="Styl1"/>
    <w:uiPriority w:val="99"/>
    <w:rsid w:val="00B451F1"/>
    <w:rPr>
      <w:rFonts w:ascii="Trebuchet MS" w:hAnsi="Trebuchet MS"/>
      <w:b/>
      <w:bCs/>
      <w:iCs/>
      <w:caps/>
      <w:sz w:val="28"/>
      <w:szCs w:val="24"/>
    </w:rPr>
  </w:style>
  <w:style w:type="character" w:customStyle="1" w:styleId="Styl2Znak">
    <w:name w:val="Styl2 Znak"/>
    <w:basedOn w:val="Nagwek3Znak"/>
    <w:link w:val="Styl2"/>
    <w:uiPriority w:val="99"/>
    <w:rsid w:val="00B61C98"/>
    <w:rPr>
      <w:rFonts w:ascii="Arial" w:hAnsi="Arial" w:cs="Arial"/>
      <w:b/>
      <w:bCs/>
      <w:i/>
      <w:sz w:val="26"/>
      <w:szCs w:val="26"/>
    </w:rPr>
  </w:style>
  <w:style w:type="character" w:styleId="Odwoaniedokomentarza">
    <w:name w:val="annotation reference"/>
    <w:basedOn w:val="Domylnaczcionkaakapitu"/>
    <w:uiPriority w:val="99"/>
    <w:rsid w:val="00F76D72"/>
    <w:rPr>
      <w:sz w:val="16"/>
      <w:szCs w:val="16"/>
    </w:rPr>
  </w:style>
  <w:style w:type="paragraph" w:styleId="Tekstkomentarza">
    <w:name w:val="annotation text"/>
    <w:basedOn w:val="Normalny"/>
    <w:link w:val="TekstkomentarzaZnak"/>
    <w:uiPriority w:val="99"/>
    <w:rsid w:val="00F76D72"/>
    <w:rPr>
      <w:sz w:val="20"/>
      <w:szCs w:val="20"/>
    </w:rPr>
  </w:style>
  <w:style w:type="character" w:customStyle="1" w:styleId="TekstkomentarzaZnak">
    <w:name w:val="Tekst komentarza Znak"/>
    <w:basedOn w:val="Domylnaczcionkaakapitu"/>
    <w:link w:val="Tekstkomentarza"/>
    <w:uiPriority w:val="99"/>
    <w:rsid w:val="00F76D72"/>
  </w:style>
  <w:style w:type="paragraph" w:styleId="Tematkomentarza">
    <w:name w:val="annotation subject"/>
    <w:basedOn w:val="Tekstkomentarza"/>
    <w:next w:val="Tekstkomentarza"/>
    <w:link w:val="TematkomentarzaZnak"/>
    <w:uiPriority w:val="99"/>
    <w:rsid w:val="00F76D72"/>
    <w:rPr>
      <w:b/>
      <w:bCs/>
    </w:rPr>
  </w:style>
  <w:style w:type="character" w:customStyle="1" w:styleId="TematkomentarzaZnak">
    <w:name w:val="Temat komentarza Znak"/>
    <w:basedOn w:val="TekstkomentarzaZnak"/>
    <w:link w:val="Tematkomentarza"/>
    <w:uiPriority w:val="99"/>
    <w:rsid w:val="00F76D72"/>
    <w:rPr>
      <w:b/>
      <w:bCs/>
    </w:rPr>
  </w:style>
  <w:style w:type="character" w:styleId="Numerstrony">
    <w:name w:val="page number"/>
    <w:basedOn w:val="Domylnaczcionkaakapitu"/>
    <w:uiPriority w:val="99"/>
    <w:rsid w:val="00C15F94"/>
  </w:style>
  <w:style w:type="character" w:customStyle="1" w:styleId="frambanner1iwlabel5css1">
    <w:name w:val="frambanner1iwlabel5css1"/>
    <w:basedOn w:val="Domylnaczcionkaakapitu"/>
    <w:rsid w:val="00C15F94"/>
    <w:rPr>
      <w:rFonts w:ascii="Arial" w:hAnsi="Arial" w:cs="Arial" w:hint="default"/>
      <w:color w:val="FFFFCC"/>
      <w:sz w:val="15"/>
      <w:szCs w:val="15"/>
    </w:rPr>
  </w:style>
  <w:style w:type="paragraph" w:customStyle="1" w:styleId="tresc">
    <w:name w:val="tresc"/>
    <w:basedOn w:val="Normalny"/>
    <w:uiPriority w:val="99"/>
    <w:rsid w:val="00C15F94"/>
    <w:pPr>
      <w:spacing w:before="113" w:after="113"/>
    </w:pPr>
    <w:rPr>
      <w:rFonts w:ascii="Trebuchet MS" w:hAnsi="Trebuchet MS"/>
      <w:sz w:val="20"/>
      <w:lang w:eastAsia="ar-SA"/>
    </w:rPr>
  </w:style>
  <w:style w:type="paragraph" w:customStyle="1" w:styleId="pogrubiony">
    <w:name w:val="pogrubiony"/>
    <w:basedOn w:val="tresc"/>
    <w:uiPriority w:val="99"/>
    <w:rsid w:val="00C15F94"/>
    <w:pPr>
      <w:spacing w:after="57"/>
      <w:jc w:val="left"/>
    </w:pPr>
    <w:rPr>
      <w:b/>
      <w:bCs/>
      <w:color w:val="333366"/>
      <w:sz w:val="16"/>
      <w:szCs w:val="16"/>
    </w:rPr>
  </w:style>
  <w:style w:type="paragraph" w:customStyle="1" w:styleId="trescmaly">
    <w:name w:val="tresc maly"/>
    <w:basedOn w:val="tresc"/>
    <w:uiPriority w:val="99"/>
    <w:rsid w:val="00C15F94"/>
    <w:pPr>
      <w:spacing w:before="0" w:after="0"/>
    </w:pPr>
    <w:rPr>
      <w:sz w:val="14"/>
      <w:szCs w:val="20"/>
    </w:rPr>
  </w:style>
  <w:style w:type="character" w:styleId="Hipercze">
    <w:name w:val="Hyperlink"/>
    <w:basedOn w:val="Domylnaczcionkaakapitu"/>
    <w:uiPriority w:val="99"/>
    <w:rsid w:val="00747552"/>
    <w:rPr>
      <w:rFonts w:ascii="Arial" w:hAnsi="Arial" w:cs="Times New Roman"/>
      <w:color w:val="0000FF"/>
      <w:sz w:val="24"/>
      <w:u w:val="single"/>
    </w:rPr>
  </w:style>
  <w:style w:type="paragraph" w:styleId="NormalnyWeb">
    <w:name w:val="Normal (Web)"/>
    <w:basedOn w:val="Normalny"/>
    <w:uiPriority w:val="99"/>
    <w:rsid w:val="00747552"/>
    <w:pPr>
      <w:spacing w:before="100" w:beforeAutospacing="1" w:after="100" w:afterAutospacing="1"/>
    </w:pPr>
  </w:style>
  <w:style w:type="paragraph" w:customStyle="1" w:styleId="Akapitzlist1">
    <w:name w:val="Akapit z listą1"/>
    <w:basedOn w:val="Normalny"/>
    <w:uiPriority w:val="34"/>
    <w:rsid w:val="00747552"/>
    <w:pPr>
      <w:ind w:left="720"/>
    </w:pPr>
  </w:style>
  <w:style w:type="character" w:customStyle="1" w:styleId="fontstyle18">
    <w:name w:val="fontstyle18"/>
    <w:basedOn w:val="Domylnaczcionkaakapitu"/>
    <w:rsid w:val="00747552"/>
    <w:rPr>
      <w:rFonts w:cs="Times New Roman"/>
    </w:rPr>
  </w:style>
  <w:style w:type="table" w:styleId="Tabela-Siatka">
    <w:name w:val="Table Grid"/>
    <w:basedOn w:val="Standardowy"/>
    <w:uiPriority w:val="59"/>
    <w:rsid w:val="0074755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3">
    <w:name w:val="tekst3"/>
    <w:basedOn w:val="Tekstpodstawowy"/>
    <w:rsid w:val="00747552"/>
    <w:pPr>
      <w:spacing w:before="120" w:after="240"/>
      <w:ind w:left="1620"/>
    </w:pPr>
    <w:rPr>
      <w:rFonts w:ascii="Arial" w:hAnsi="Arial"/>
    </w:rPr>
  </w:style>
  <w:style w:type="paragraph" w:customStyle="1" w:styleId="normalnyakapit">
    <w:name w:val="normalny akapit"/>
    <w:basedOn w:val="normalBP"/>
    <w:link w:val="normalnyakapitZnak"/>
    <w:rsid w:val="00747552"/>
    <w:rPr>
      <w:b/>
      <w:i/>
      <w:sz w:val="24"/>
      <w:szCs w:val="24"/>
    </w:rPr>
  </w:style>
  <w:style w:type="character" w:customStyle="1" w:styleId="normalnyakapitZnak">
    <w:name w:val="normalny akapit Znak"/>
    <w:basedOn w:val="normalBPZnak"/>
    <w:link w:val="normalnyakapit"/>
    <w:rsid w:val="00747552"/>
    <w:rPr>
      <w:b/>
      <w:i/>
      <w:sz w:val="24"/>
      <w:szCs w:val="24"/>
    </w:rPr>
  </w:style>
  <w:style w:type="paragraph" w:styleId="Tekstpodstawowy">
    <w:name w:val="Body Text"/>
    <w:aliases w:val="N,tk"/>
    <w:basedOn w:val="Normalny"/>
    <w:link w:val="TekstpodstawowyZnak"/>
    <w:rsid w:val="00747552"/>
    <w:pPr>
      <w:spacing w:after="120"/>
    </w:pPr>
  </w:style>
  <w:style w:type="character" w:customStyle="1" w:styleId="TekstpodstawowyZnak">
    <w:name w:val="Tekst podstawowy Znak"/>
    <w:aliases w:val="N Znak,tk Znak"/>
    <w:basedOn w:val="Domylnaczcionkaakapitu"/>
    <w:link w:val="Tekstpodstawowy"/>
    <w:rsid w:val="00747552"/>
    <w:rPr>
      <w:sz w:val="24"/>
      <w:szCs w:val="24"/>
    </w:rPr>
  </w:style>
  <w:style w:type="paragraph" w:customStyle="1" w:styleId="Default">
    <w:name w:val="Default"/>
    <w:link w:val="DefaultZnak"/>
    <w:rsid w:val="00661E51"/>
    <w:pPr>
      <w:autoSpaceDE w:val="0"/>
      <w:autoSpaceDN w:val="0"/>
      <w:adjustRightInd w:val="0"/>
    </w:pPr>
    <w:rPr>
      <w:rFonts w:ascii="Arial" w:hAnsi="Arial" w:cs="Arial"/>
      <w:color w:val="000000"/>
      <w:sz w:val="24"/>
      <w:szCs w:val="24"/>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99"/>
    <w:unhideWhenUsed/>
    <w:qFormat/>
    <w:rsid w:val="00273DD5"/>
    <w:pPr>
      <w:spacing w:before="120" w:after="120"/>
    </w:pPr>
    <w:rPr>
      <w:rFonts w:ascii="Trebuchet MS" w:hAnsi="Trebuchet MS"/>
      <w:bCs/>
      <w:i/>
      <w:sz w:val="16"/>
      <w:szCs w:val="18"/>
    </w:rPr>
  </w:style>
  <w:style w:type="paragraph" w:customStyle="1" w:styleId="tekst2">
    <w:name w:val="tekst2"/>
    <w:basedOn w:val="Tekstpodstawowy"/>
    <w:rsid w:val="007B53F3"/>
    <w:pPr>
      <w:spacing w:before="120" w:after="240"/>
      <w:ind w:left="900"/>
    </w:pPr>
    <w:rPr>
      <w:rFonts w:ascii="Arial" w:hAnsi="Arial"/>
    </w:rPr>
  </w:style>
  <w:style w:type="paragraph" w:customStyle="1" w:styleId="punkty3">
    <w:name w:val="punkty3"/>
    <w:basedOn w:val="tekst3"/>
    <w:rsid w:val="007B53F3"/>
    <w:pPr>
      <w:tabs>
        <w:tab w:val="num" w:pos="360"/>
      </w:tabs>
      <w:ind w:left="360" w:firstLine="1260"/>
    </w:pPr>
  </w:style>
  <w:style w:type="paragraph" w:customStyle="1" w:styleId="punkty1">
    <w:name w:val="punkty1"/>
    <w:basedOn w:val="tekst3"/>
    <w:rsid w:val="007B53F3"/>
    <w:pPr>
      <w:tabs>
        <w:tab w:val="num" w:pos="360"/>
      </w:tabs>
      <w:ind w:left="360"/>
    </w:pPr>
  </w:style>
  <w:style w:type="paragraph" w:customStyle="1" w:styleId="punkty2">
    <w:name w:val="punkty2"/>
    <w:basedOn w:val="tekst3"/>
    <w:rsid w:val="007B53F3"/>
    <w:pPr>
      <w:tabs>
        <w:tab w:val="num" w:pos="360"/>
      </w:tabs>
      <w:ind w:left="360" w:firstLine="540"/>
    </w:pPr>
  </w:style>
  <w:style w:type="paragraph" w:customStyle="1" w:styleId="1">
    <w:name w:val="1"/>
    <w:basedOn w:val="Nagwek1"/>
    <w:rsid w:val="007B53F3"/>
    <w:pPr>
      <w:keepLines w:val="0"/>
      <w:numPr>
        <w:numId w:val="2"/>
      </w:numPr>
      <w:spacing w:before="240" w:after="60"/>
    </w:pPr>
    <w:rPr>
      <w:rFonts w:ascii="Arial" w:hAnsi="Arial" w:cs="Arial"/>
      <w:color w:val="auto"/>
      <w:kern w:val="32"/>
      <w:sz w:val="32"/>
      <w:szCs w:val="32"/>
    </w:rPr>
  </w:style>
  <w:style w:type="paragraph" w:customStyle="1" w:styleId="2">
    <w:name w:val="2"/>
    <w:basedOn w:val="Nagwek3"/>
    <w:rsid w:val="007B53F3"/>
    <w:pPr>
      <w:numPr>
        <w:ilvl w:val="1"/>
        <w:numId w:val="2"/>
      </w:numPr>
      <w:ind w:left="576" w:hanging="576"/>
    </w:pPr>
  </w:style>
  <w:style w:type="paragraph" w:customStyle="1" w:styleId="3">
    <w:name w:val="3"/>
    <w:basedOn w:val="Nagwek3"/>
    <w:rsid w:val="007B53F3"/>
    <w:pPr>
      <w:numPr>
        <w:ilvl w:val="2"/>
      </w:numPr>
      <w:ind w:left="900" w:hanging="720"/>
    </w:pPr>
    <w:rPr>
      <w:i/>
    </w:rPr>
  </w:style>
  <w:style w:type="paragraph" w:customStyle="1" w:styleId="opistabeli">
    <w:name w:val="opis tabeli"/>
    <w:basedOn w:val="Normalny"/>
    <w:rsid w:val="007B53F3"/>
    <w:rPr>
      <w:rFonts w:ascii="Arial" w:hAnsi="Arial" w:cs="Arial"/>
    </w:rPr>
  </w:style>
  <w:style w:type="paragraph" w:customStyle="1" w:styleId="TabelaPOP">
    <w:name w:val="TabelaPOP"/>
    <w:basedOn w:val="1"/>
    <w:rsid w:val="007B53F3"/>
    <w:pPr>
      <w:numPr>
        <w:numId w:val="0"/>
      </w:numPr>
      <w:jc w:val="center"/>
      <w:outlineLvl w:val="9"/>
    </w:pPr>
    <w:rPr>
      <w:caps/>
    </w:rPr>
  </w:style>
  <w:style w:type="paragraph" w:customStyle="1" w:styleId="punkty1a">
    <w:name w:val="punkty1a"/>
    <w:basedOn w:val="tekst3"/>
    <w:rsid w:val="007B53F3"/>
    <w:pPr>
      <w:tabs>
        <w:tab w:val="num" w:pos="360"/>
      </w:tabs>
      <w:ind w:left="360"/>
    </w:pPr>
  </w:style>
  <w:style w:type="paragraph" w:customStyle="1" w:styleId="punkty2a">
    <w:name w:val="punkty 2a"/>
    <w:basedOn w:val="tekst3"/>
    <w:rsid w:val="007B53F3"/>
    <w:pPr>
      <w:tabs>
        <w:tab w:val="num" w:pos="1260"/>
      </w:tabs>
      <w:ind w:left="360" w:firstLine="540"/>
    </w:pPr>
  </w:style>
  <w:style w:type="paragraph" w:customStyle="1" w:styleId="punty3a">
    <w:name w:val="punty3a"/>
    <w:basedOn w:val="tekst3"/>
    <w:uiPriority w:val="99"/>
    <w:rsid w:val="007B53F3"/>
    <w:pPr>
      <w:numPr>
        <w:numId w:val="3"/>
      </w:numPr>
      <w:tabs>
        <w:tab w:val="clear" w:pos="644"/>
        <w:tab w:val="num" w:pos="1980"/>
      </w:tabs>
      <w:ind w:left="360" w:firstLine="1260"/>
    </w:pPr>
  </w:style>
  <w:style w:type="paragraph" w:customStyle="1" w:styleId="czopisowa">
    <w:name w:val="część opisowa"/>
    <w:basedOn w:val="1"/>
    <w:rsid w:val="007B53F3"/>
  </w:style>
  <w:style w:type="paragraph" w:customStyle="1" w:styleId="numerki">
    <w:name w:val="numerki"/>
    <w:basedOn w:val="Nagwek3"/>
    <w:rsid w:val="007B53F3"/>
    <w:pPr>
      <w:numPr>
        <w:ilvl w:val="2"/>
      </w:numPr>
      <w:tabs>
        <w:tab w:val="num" w:pos="4932"/>
      </w:tabs>
      <w:ind w:left="4932" w:hanging="432"/>
    </w:pPr>
    <w:rPr>
      <w:sz w:val="16"/>
    </w:rPr>
  </w:style>
  <w:style w:type="paragraph" w:customStyle="1" w:styleId="punkt">
    <w:name w:val="punkt"/>
    <w:basedOn w:val="Nagwek3"/>
    <w:rsid w:val="007B53F3"/>
    <w:pPr>
      <w:numPr>
        <w:ilvl w:val="1"/>
        <w:numId w:val="4"/>
      </w:numPr>
    </w:pPr>
  </w:style>
  <w:style w:type="paragraph" w:styleId="Spistreci1">
    <w:name w:val="toc 1"/>
    <w:aliases w:val="DS_spis treści,Spis treści 1.1"/>
    <w:basedOn w:val="Mnormal"/>
    <w:next w:val="Mnormal"/>
    <w:autoRedefine/>
    <w:uiPriority w:val="39"/>
    <w:rsid w:val="009F0EE2"/>
    <w:pPr>
      <w:tabs>
        <w:tab w:val="left" w:pos="360"/>
        <w:tab w:val="right" w:leader="dot" w:pos="9072"/>
      </w:tabs>
      <w:ind w:left="357" w:right="567" w:hanging="357"/>
      <w:jc w:val="left"/>
    </w:pPr>
    <w:rPr>
      <w:b/>
    </w:rPr>
  </w:style>
  <w:style w:type="paragraph" w:styleId="Spistreci3">
    <w:name w:val="toc 3"/>
    <w:basedOn w:val="Normalny"/>
    <w:next w:val="Normalny"/>
    <w:autoRedefine/>
    <w:uiPriority w:val="39"/>
    <w:qFormat/>
    <w:rsid w:val="009F0EE2"/>
    <w:pPr>
      <w:tabs>
        <w:tab w:val="left" w:pos="1276"/>
        <w:tab w:val="left" w:pos="1320"/>
        <w:tab w:val="right" w:leader="dot" w:pos="9062"/>
      </w:tabs>
      <w:ind w:left="1276" w:right="567" w:hanging="796"/>
    </w:pPr>
  </w:style>
  <w:style w:type="paragraph" w:customStyle="1" w:styleId="hiper1">
    <w:name w:val="hiper1"/>
    <w:basedOn w:val="Spistreci3"/>
    <w:rsid w:val="007B53F3"/>
    <w:rPr>
      <w:noProof/>
    </w:rPr>
  </w:style>
  <w:style w:type="paragraph" w:customStyle="1" w:styleId="spispop">
    <w:name w:val="spispop"/>
    <w:basedOn w:val="Spistreci1"/>
    <w:rsid w:val="007B53F3"/>
    <w:rPr>
      <w:rFonts w:cs="Arial"/>
      <w:noProof/>
    </w:rPr>
  </w:style>
  <w:style w:type="character" w:customStyle="1" w:styleId="frambanner1iwlabel3css1">
    <w:name w:val="frambanner1iwlabel3css1"/>
    <w:basedOn w:val="Domylnaczcionkaakapitu"/>
    <w:rsid w:val="007B53F3"/>
    <w:rPr>
      <w:rFonts w:ascii="Arial" w:hAnsi="Arial" w:cs="Arial"/>
      <w:color w:val="FFFFCC"/>
      <w:sz w:val="15"/>
      <w:szCs w:val="15"/>
    </w:rPr>
  </w:style>
  <w:style w:type="character" w:customStyle="1" w:styleId="Znakiprzypiswdolnych">
    <w:name w:val="Znaki przypisów dolnych"/>
    <w:rsid w:val="007B53F3"/>
    <w:rPr>
      <w:vertAlign w:val="superscript"/>
    </w:rPr>
  </w:style>
  <w:style w:type="paragraph" w:customStyle="1" w:styleId="tyt1">
    <w:name w:val="tyt1"/>
    <w:basedOn w:val="Normalny"/>
    <w:next w:val="Normalny"/>
    <w:rsid w:val="007B53F3"/>
    <w:pPr>
      <w:ind w:left="567" w:hanging="567"/>
    </w:pPr>
    <w:rPr>
      <w:rFonts w:ascii="Arial" w:hAnsi="Arial"/>
      <w:b/>
      <w:caps/>
      <w:sz w:val="28"/>
      <w:szCs w:val="20"/>
    </w:rPr>
  </w:style>
  <w:style w:type="paragraph" w:customStyle="1" w:styleId="pauza2">
    <w:name w:val="pauza2"/>
    <w:basedOn w:val="Normalny"/>
    <w:rsid w:val="007B53F3"/>
    <w:pPr>
      <w:tabs>
        <w:tab w:val="num" w:pos="926"/>
      </w:tabs>
      <w:spacing w:line="360" w:lineRule="auto"/>
      <w:ind w:left="926"/>
    </w:pPr>
    <w:rPr>
      <w:rFonts w:ascii="Arial" w:hAnsi="Arial"/>
      <w:sz w:val="20"/>
      <w:szCs w:val="20"/>
    </w:rPr>
  </w:style>
  <w:style w:type="character" w:styleId="Pogrubienie">
    <w:name w:val="Strong"/>
    <w:aliases w:val="Normalny + 14 pt"/>
    <w:basedOn w:val="Domylnaczcionkaakapitu"/>
    <w:uiPriority w:val="22"/>
    <w:qFormat/>
    <w:rsid w:val="007B53F3"/>
    <w:rPr>
      <w:rFonts w:cs="Times New Roman"/>
      <w:b/>
      <w:bCs/>
    </w:rPr>
  </w:style>
  <w:style w:type="character" w:customStyle="1" w:styleId="zielonybold1">
    <w:name w:val="zielonybold1"/>
    <w:basedOn w:val="Domylnaczcionkaakapitu"/>
    <w:rsid w:val="007B53F3"/>
    <w:rPr>
      <w:rFonts w:ascii="Verdana" w:hAnsi="Verdana" w:cs="Times New Roman"/>
      <w:b/>
      <w:bCs/>
      <w:color w:val="F2756F"/>
      <w:sz w:val="14"/>
      <w:szCs w:val="14"/>
    </w:rPr>
  </w:style>
  <w:style w:type="paragraph" w:styleId="Tekstpodstawowy3">
    <w:name w:val="Body Text 3"/>
    <w:basedOn w:val="Normalny"/>
    <w:link w:val="Tekstpodstawowy3Znak"/>
    <w:uiPriority w:val="99"/>
    <w:rsid w:val="007B53F3"/>
    <w:pPr>
      <w:spacing w:after="120"/>
    </w:pPr>
    <w:rPr>
      <w:sz w:val="16"/>
      <w:szCs w:val="16"/>
    </w:rPr>
  </w:style>
  <w:style w:type="character" w:customStyle="1" w:styleId="Tekstpodstawowy3Znak">
    <w:name w:val="Tekst podstawowy 3 Znak"/>
    <w:basedOn w:val="Domylnaczcionkaakapitu"/>
    <w:link w:val="Tekstpodstawowy3"/>
    <w:uiPriority w:val="99"/>
    <w:rsid w:val="007B53F3"/>
    <w:rPr>
      <w:sz w:val="16"/>
      <w:szCs w:val="16"/>
    </w:rPr>
  </w:style>
  <w:style w:type="character" w:styleId="UyteHipercze">
    <w:name w:val="FollowedHyperlink"/>
    <w:basedOn w:val="Domylnaczcionkaakapitu"/>
    <w:uiPriority w:val="99"/>
    <w:rsid w:val="007B53F3"/>
    <w:rPr>
      <w:rFonts w:cs="Times New Roman"/>
      <w:color w:val="800080"/>
      <w:u w:val="single"/>
    </w:rPr>
  </w:style>
  <w:style w:type="paragraph" w:customStyle="1" w:styleId="xl25">
    <w:name w:val="xl25"/>
    <w:basedOn w:val="Normalny"/>
    <w:rsid w:val="007B53F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6">
    <w:name w:val="xl26"/>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27">
    <w:name w:val="xl27"/>
    <w:basedOn w:val="Normalny"/>
    <w:rsid w:val="007B53F3"/>
    <w:pPr>
      <w:pBdr>
        <w:left w:val="single" w:sz="8" w:space="0" w:color="auto"/>
        <w:bottom w:val="single" w:sz="8" w:space="0" w:color="auto"/>
        <w:right w:val="single" w:sz="8" w:space="0" w:color="auto"/>
      </w:pBdr>
      <w:shd w:val="clear" w:color="auto" w:fill="00FF00"/>
      <w:spacing w:before="100" w:beforeAutospacing="1" w:after="100" w:afterAutospacing="1"/>
    </w:pPr>
    <w:rPr>
      <w:rFonts w:ascii="Arial" w:hAnsi="Arial" w:cs="Arial"/>
      <w:b/>
      <w:bCs/>
    </w:rPr>
  </w:style>
  <w:style w:type="paragraph" w:customStyle="1" w:styleId="xl28">
    <w:name w:val="xl28"/>
    <w:basedOn w:val="Normalny"/>
    <w:rsid w:val="007B53F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9">
    <w:name w:val="xl29"/>
    <w:basedOn w:val="Normalny"/>
    <w:rsid w:val="007B53F3"/>
    <w:pPr>
      <w:pBdr>
        <w:top w:val="single" w:sz="4" w:space="0" w:color="auto"/>
        <w:left w:val="single" w:sz="8" w:space="0" w:color="auto"/>
        <w:right w:val="single" w:sz="8" w:space="0" w:color="auto"/>
      </w:pBdr>
      <w:shd w:val="clear" w:color="auto" w:fill="CCFFFF"/>
      <w:spacing w:before="100" w:beforeAutospacing="1" w:after="100" w:afterAutospacing="1"/>
    </w:pPr>
  </w:style>
  <w:style w:type="paragraph" w:customStyle="1" w:styleId="xl30">
    <w:name w:val="xl30"/>
    <w:basedOn w:val="Normalny"/>
    <w:rsid w:val="007B53F3"/>
    <w:pPr>
      <w:pBdr>
        <w:top w:val="single" w:sz="4" w:space="0" w:color="auto"/>
        <w:left w:val="single" w:sz="8" w:space="0" w:color="auto"/>
        <w:bottom w:val="single" w:sz="8" w:space="0" w:color="auto"/>
        <w:right w:val="single" w:sz="8" w:space="0" w:color="auto"/>
      </w:pBdr>
      <w:shd w:val="clear" w:color="auto" w:fill="CCFFFF"/>
      <w:spacing w:before="100" w:beforeAutospacing="1" w:after="100" w:afterAutospacing="1"/>
    </w:pPr>
  </w:style>
  <w:style w:type="paragraph" w:customStyle="1" w:styleId="xl31">
    <w:name w:val="xl31"/>
    <w:basedOn w:val="Normalny"/>
    <w:rsid w:val="007B53F3"/>
    <w:pPr>
      <w:pBdr>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32">
    <w:name w:val="xl32"/>
    <w:basedOn w:val="Normalny"/>
    <w:rsid w:val="007B53F3"/>
    <w:pPr>
      <w:pBdr>
        <w:top w:val="single" w:sz="4" w:space="0" w:color="auto"/>
        <w:bottom w:val="single" w:sz="4" w:space="0" w:color="auto"/>
      </w:pBdr>
      <w:shd w:val="clear" w:color="auto" w:fill="CCFFFF"/>
      <w:spacing w:before="100" w:beforeAutospacing="1" w:after="100" w:afterAutospacing="1"/>
    </w:pPr>
  </w:style>
  <w:style w:type="paragraph" w:customStyle="1" w:styleId="xl33">
    <w:name w:val="xl33"/>
    <w:basedOn w:val="Normalny"/>
    <w:rsid w:val="007B53F3"/>
    <w:pPr>
      <w:pBdr>
        <w:top w:val="single" w:sz="4" w:space="0" w:color="auto"/>
      </w:pBdr>
      <w:shd w:val="clear" w:color="auto" w:fill="CCFFFF"/>
      <w:spacing w:before="100" w:beforeAutospacing="1" w:after="100" w:afterAutospacing="1"/>
    </w:pPr>
  </w:style>
  <w:style w:type="paragraph" w:customStyle="1" w:styleId="xl34">
    <w:name w:val="xl34"/>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35">
    <w:name w:val="xl35"/>
    <w:basedOn w:val="Normalny"/>
    <w:rsid w:val="007B53F3"/>
    <w:pPr>
      <w:pBdr>
        <w:top w:val="single" w:sz="4" w:space="0" w:color="auto"/>
        <w:bottom w:val="single" w:sz="8" w:space="0" w:color="auto"/>
      </w:pBdr>
      <w:shd w:val="clear" w:color="auto" w:fill="CCFFFF"/>
      <w:spacing w:before="100" w:beforeAutospacing="1" w:after="100" w:afterAutospacing="1"/>
    </w:pPr>
  </w:style>
  <w:style w:type="paragraph" w:customStyle="1" w:styleId="xl36">
    <w:name w:val="xl36"/>
    <w:basedOn w:val="Normalny"/>
    <w:rsid w:val="007B53F3"/>
    <w:pPr>
      <w:pBdr>
        <w:bottom w:val="single" w:sz="4" w:space="0" w:color="auto"/>
      </w:pBdr>
      <w:shd w:val="clear" w:color="auto" w:fill="CCFFFF"/>
      <w:spacing w:before="100" w:beforeAutospacing="1" w:after="100" w:afterAutospacing="1"/>
    </w:pPr>
  </w:style>
  <w:style w:type="paragraph" w:customStyle="1" w:styleId="xl37">
    <w:name w:val="xl37"/>
    <w:basedOn w:val="Normalny"/>
    <w:rsid w:val="007B53F3"/>
    <w:pPr>
      <w:pBdr>
        <w:bottom w:val="single" w:sz="8" w:space="0" w:color="auto"/>
      </w:pBdr>
      <w:shd w:val="clear" w:color="auto" w:fill="00FF00"/>
      <w:spacing w:before="100" w:beforeAutospacing="1" w:after="100" w:afterAutospacing="1"/>
    </w:pPr>
    <w:rPr>
      <w:rFonts w:ascii="Arial" w:hAnsi="Arial" w:cs="Arial"/>
      <w:b/>
      <w:bCs/>
    </w:rPr>
  </w:style>
  <w:style w:type="character" w:styleId="Uwydatnienie">
    <w:name w:val="Emphasis"/>
    <w:basedOn w:val="Domylnaczcionkaakapitu"/>
    <w:uiPriority w:val="20"/>
    <w:qFormat/>
    <w:rsid w:val="007B53F3"/>
    <w:rPr>
      <w:rFonts w:cs="Times New Roman"/>
      <w:i/>
      <w:iCs/>
    </w:rPr>
  </w:style>
  <w:style w:type="paragraph" w:customStyle="1" w:styleId="atekstpodstawowyzwcieciem">
    <w:name w:val="atekstpodstawowyzwcieciem"/>
    <w:basedOn w:val="Normalny"/>
    <w:rsid w:val="007B53F3"/>
    <w:pPr>
      <w:autoSpaceDE w:val="0"/>
      <w:autoSpaceDN w:val="0"/>
      <w:spacing w:before="120"/>
    </w:pPr>
  </w:style>
  <w:style w:type="paragraph" w:customStyle="1" w:styleId="pauza0">
    <w:name w:val="pauza0"/>
    <w:basedOn w:val="Normalny"/>
    <w:rsid w:val="007B53F3"/>
    <w:pPr>
      <w:autoSpaceDE w:val="0"/>
      <w:autoSpaceDN w:val="0"/>
    </w:pPr>
  </w:style>
  <w:style w:type="paragraph" w:customStyle="1" w:styleId="ATEKSTPODSTAWOWYZWCIECIEM0">
    <w:name w:val="A TEKST PODSTAWOWY Z WCIECIEM"/>
    <w:basedOn w:val="Default"/>
    <w:next w:val="Default"/>
    <w:rsid w:val="007B53F3"/>
    <w:pPr>
      <w:spacing w:before="120"/>
    </w:pPr>
    <w:rPr>
      <w:rFonts w:ascii="Times New Roman" w:hAnsi="Times New Roman" w:cs="Times New Roman"/>
      <w:color w:val="auto"/>
    </w:rPr>
  </w:style>
  <w:style w:type="paragraph" w:customStyle="1" w:styleId="-PauzapoT">
    <w:name w:val="- Pauza po 'T'"/>
    <w:basedOn w:val="Default"/>
    <w:next w:val="Default"/>
    <w:rsid w:val="007B53F3"/>
    <w:rPr>
      <w:rFonts w:ascii="Times New Roman" w:hAnsi="Times New Roman" w:cs="Times New Roman"/>
      <w:color w:val="auto"/>
    </w:rPr>
  </w:style>
  <w:style w:type="paragraph" w:customStyle="1" w:styleId="pauza00">
    <w:name w:val="pauza 0"/>
    <w:basedOn w:val="Default"/>
    <w:next w:val="Default"/>
    <w:rsid w:val="007B53F3"/>
    <w:rPr>
      <w:rFonts w:ascii="Times New Roman" w:hAnsi="Times New Roman" w:cs="Times New Roman"/>
      <w:color w:val="auto"/>
    </w:rPr>
  </w:style>
  <w:style w:type="paragraph" w:customStyle="1" w:styleId="Normalny1">
    <w:name w:val="Normalny1"/>
    <w:basedOn w:val="Normalny"/>
    <w:rsid w:val="007B53F3"/>
    <w:pPr>
      <w:spacing w:before="100" w:beforeAutospacing="1" w:after="100" w:afterAutospacing="1"/>
    </w:pPr>
    <w:rPr>
      <w:color w:val="000000"/>
    </w:rPr>
  </w:style>
  <w:style w:type="paragraph" w:styleId="Tekstpodstawowy2">
    <w:name w:val="Body Text 2"/>
    <w:basedOn w:val="Normalny"/>
    <w:link w:val="Tekstpodstawowy2Znak"/>
    <w:uiPriority w:val="99"/>
    <w:rsid w:val="007B53F3"/>
    <w:pPr>
      <w:spacing w:after="120" w:line="480" w:lineRule="auto"/>
    </w:pPr>
  </w:style>
  <w:style w:type="character" w:customStyle="1" w:styleId="Tekstpodstawowy2Znak">
    <w:name w:val="Tekst podstawowy 2 Znak"/>
    <w:basedOn w:val="Domylnaczcionkaakapitu"/>
    <w:link w:val="Tekstpodstawowy2"/>
    <w:uiPriority w:val="99"/>
    <w:rsid w:val="007B53F3"/>
    <w:rPr>
      <w:sz w:val="24"/>
      <w:szCs w:val="24"/>
    </w:rPr>
  </w:style>
  <w:style w:type="paragraph" w:customStyle="1" w:styleId="TabellenText">
    <w:name w:val="Tabellen Text"/>
    <w:rsid w:val="007B53F3"/>
    <w:pPr>
      <w:spacing w:before="60"/>
    </w:pPr>
    <w:rPr>
      <w:rFonts w:ascii="Arial" w:hAnsi="Arial" w:cs="Arial"/>
      <w:color w:val="000000"/>
      <w:lang w:val="de-DE"/>
    </w:rPr>
  </w:style>
  <w:style w:type="paragraph" w:styleId="Spistreci2">
    <w:name w:val="toc 2"/>
    <w:basedOn w:val="Normalny"/>
    <w:next w:val="Normalny"/>
    <w:autoRedefine/>
    <w:uiPriority w:val="39"/>
    <w:rsid w:val="009F0EE2"/>
    <w:pPr>
      <w:tabs>
        <w:tab w:val="left" w:pos="426"/>
        <w:tab w:val="left" w:pos="1276"/>
        <w:tab w:val="right" w:leader="dot" w:pos="9072"/>
      </w:tabs>
      <w:spacing w:after="120" w:line="276" w:lineRule="auto"/>
      <w:ind w:left="426" w:right="567" w:hanging="426"/>
    </w:pPr>
    <w:rPr>
      <w:noProof/>
    </w:rPr>
  </w:style>
  <w:style w:type="paragraph" w:styleId="Zwykytekst">
    <w:name w:val="Plain Text"/>
    <w:basedOn w:val="Normalny"/>
    <w:link w:val="ZwykytekstZnak"/>
    <w:uiPriority w:val="99"/>
    <w:rsid w:val="007B53F3"/>
    <w:rPr>
      <w:rFonts w:ascii="Courier New" w:hAnsi="Courier New" w:cs="Courier New"/>
      <w:sz w:val="20"/>
      <w:szCs w:val="20"/>
    </w:rPr>
  </w:style>
  <w:style w:type="character" w:customStyle="1" w:styleId="ZwykytekstZnak">
    <w:name w:val="Zwykły tekst Znak"/>
    <w:basedOn w:val="Domylnaczcionkaakapitu"/>
    <w:link w:val="Zwykytekst"/>
    <w:uiPriority w:val="99"/>
    <w:rsid w:val="007B53F3"/>
    <w:rPr>
      <w:rFonts w:ascii="Courier New" w:hAnsi="Courier New" w:cs="Courier New"/>
    </w:rPr>
  </w:style>
  <w:style w:type="paragraph" w:styleId="Tekstprzypisukocowego">
    <w:name w:val="endnote text"/>
    <w:basedOn w:val="Normalny"/>
    <w:link w:val="TekstprzypisukocowegoZnak"/>
    <w:uiPriority w:val="99"/>
    <w:rsid w:val="007B53F3"/>
    <w:rPr>
      <w:sz w:val="20"/>
      <w:szCs w:val="20"/>
    </w:rPr>
  </w:style>
  <w:style w:type="character" w:customStyle="1" w:styleId="TekstprzypisukocowegoZnak">
    <w:name w:val="Tekst przypisu końcowego Znak"/>
    <w:basedOn w:val="Domylnaczcionkaakapitu"/>
    <w:link w:val="Tekstprzypisukocowego"/>
    <w:uiPriority w:val="99"/>
    <w:rsid w:val="007B53F3"/>
  </w:style>
  <w:style w:type="paragraph" w:styleId="Zagicieodgryformularza">
    <w:name w:val="HTML Top of Form"/>
    <w:basedOn w:val="Normalny"/>
    <w:next w:val="Normalny"/>
    <w:link w:val="ZagicieodgryformularzaZnak"/>
    <w:hidden/>
    <w:rsid w:val="007B53F3"/>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rsid w:val="007B53F3"/>
    <w:rPr>
      <w:rFonts w:ascii="Arial" w:hAnsi="Arial" w:cs="Arial"/>
      <w:vanish/>
      <w:sz w:val="16"/>
      <w:szCs w:val="16"/>
    </w:rPr>
  </w:style>
  <w:style w:type="paragraph" w:styleId="Zagicieoddouformularza">
    <w:name w:val="HTML Bottom of Form"/>
    <w:basedOn w:val="Normalny"/>
    <w:next w:val="Normalny"/>
    <w:link w:val="ZagicieoddouformularzaZnak"/>
    <w:hidden/>
    <w:rsid w:val="007B53F3"/>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rsid w:val="007B53F3"/>
    <w:rPr>
      <w:rFonts w:ascii="Arial" w:hAnsi="Arial" w:cs="Arial"/>
      <w:vanish/>
      <w:sz w:val="16"/>
      <w:szCs w:val="16"/>
    </w:rPr>
  </w:style>
  <w:style w:type="paragraph" w:customStyle="1" w:styleId="tekstkoncowy">
    <w:name w:val="tekst_koncowy"/>
    <w:basedOn w:val="Normalny"/>
    <w:rsid w:val="007B53F3"/>
    <w:pPr>
      <w:spacing w:line="360" w:lineRule="atLeast"/>
    </w:pPr>
    <w:rPr>
      <w:rFonts w:ascii="Arial" w:hAnsi="Arial"/>
      <w:lang w:val="en-GB"/>
    </w:rPr>
  </w:style>
  <w:style w:type="paragraph" w:styleId="Tekstpodstawowywcity">
    <w:name w:val="Body Text Indent"/>
    <w:basedOn w:val="Normalny"/>
    <w:link w:val="TekstpodstawowywcityZnak"/>
    <w:rsid w:val="007B53F3"/>
    <w:pPr>
      <w:spacing w:after="120"/>
      <w:ind w:left="283"/>
    </w:pPr>
  </w:style>
  <w:style w:type="character" w:customStyle="1" w:styleId="TekstpodstawowywcityZnak">
    <w:name w:val="Tekst podstawowy wcięty Znak"/>
    <w:basedOn w:val="Domylnaczcionkaakapitu"/>
    <w:link w:val="Tekstpodstawowywcity"/>
    <w:rsid w:val="007B53F3"/>
    <w:rPr>
      <w:sz w:val="24"/>
      <w:szCs w:val="24"/>
    </w:rPr>
  </w:style>
  <w:style w:type="character" w:customStyle="1" w:styleId="a">
    <w:name w:val="a"/>
    <w:basedOn w:val="Domylnaczcionkaakapitu"/>
    <w:rsid w:val="007B53F3"/>
    <w:rPr>
      <w:rFonts w:cs="Times New Roman"/>
    </w:rPr>
  </w:style>
  <w:style w:type="paragraph" w:customStyle="1" w:styleId="Tabela">
    <w:name w:val="Tabela"/>
    <w:basedOn w:val="Normalny"/>
    <w:autoRedefine/>
    <w:uiPriority w:val="99"/>
    <w:rsid w:val="007B53F3"/>
    <w:pPr>
      <w:spacing w:line="360" w:lineRule="auto"/>
      <w:jc w:val="center"/>
    </w:pPr>
    <w:rPr>
      <w:color w:val="000000"/>
      <w:sz w:val="20"/>
      <w:szCs w:val="20"/>
    </w:rPr>
  </w:style>
  <w:style w:type="paragraph" w:customStyle="1" w:styleId="Standardowy1">
    <w:name w:val="Standardowy1"/>
    <w:rsid w:val="007B53F3"/>
    <w:pPr>
      <w:overflowPunct w:val="0"/>
      <w:autoSpaceDE w:val="0"/>
      <w:autoSpaceDN w:val="0"/>
      <w:adjustRightInd w:val="0"/>
      <w:textAlignment w:val="baseline"/>
    </w:pPr>
  </w:style>
  <w:style w:type="paragraph" w:customStyle="1" w:styleId="Tekst4">
    <w:name w:val="Tekst 4"/>
    <w:basedOn w:val="Nagwek4"/>
    <w:rsid w:val="007B53F3"/>
    <w:pPr>
      <w:keepNext w:val="0"/>
      <w:numPr>
        <w:ilvl w:val="3"/>
      </w:numPr>
      <w:tabs>
        <w:tab w:val="left" w:pos="1474"/>
      </w:tabs>
      <w:spacing w:before="0" w:after="0"/>
      <w:ind w:left="510" w:firstLine="567"/>
    </w:pPr>
    <w:rPr>
      <w:rFonts w:ascii="Arial" w:hAnsi="Arial"/>
      <w:b w:val="0"/>
      <w:sz w:val="20"/>
    </w:rPr>
  </w:style>
  <w:style w:type="paragraph" w:customStyle="1" w:styleId="Wypunktowanie">
    <w:name w:val="Wypunktowanie"/>
    <w:basedOn w:val="Normalny"/>
    <w:rsid w:val="007B53F3"/>
    <w:pPr>
      <w:tabs>
        <w:tab w:val="num" w:pos="227"/>
        <w:tab w:val="left" w:pos="794"/>
        <w:tab w:val="num" w:pos="900"/>
      </w:tabs>
      <w:ind w:left="1248" w:hanging="227"/>
      <w:outlineLvl w:val="1"/>
    </w:pPr>
    <w:rPr>
      <w:rFonts w:ascii="Arial" w:hAnsi="Arial" w:cs="Arial"/>
      <w:bCs/>
      <w:iCs/>
      <w:sz w:val="20"/>
      <w:szCs w:val="28"/>
    </w:rPr>
  </w:style>
  <w:style w:type="paragraph" w:styleId="Spistreci4">
    <w:name w:val="toc 4"/>
    <w:basedOn w:val="Normalny"/>
    <w:next w:val="Normalny"/>
    <w:autoRedefine/>
    <w:uiPriority w:val="39"/>
    <w:rsid w:val="007B53F3"/>
    <w:pPr>
      <w:ind w:left="720"/>
    </w:pPr>
  </w:style>
  <w:style w:type="paragraph" w:customStyle="1" w:styleId="StylArial11ptWyjustowanyPierwszywiersz125cmInterli">
    <w:name w:val="Styl Arial 11 pt Wyjustowany Pierwszy wiersz:  125 cm Interli..."/>
    <w:basedOn w:val="Normalny"/>
    <w:rsid w:val="007B53F3"/>
    <w:pPr>
      <w:spacing w:line="360" w:lineRule="auto"/>
      <w:ind w:firstLine="708"/>
    </w:pPr>
    <w:rPr>
      <w:rFonts w:ascii="Arial" w:hAnsi="Arial"/>
      <w:sz w:val="22"/>
      <w:szCs w:val="20"/>
    </w:rPr>
  </w:style>
  <w:style w:type="paragraph" w:customStyle="1" w:styleId="arialblok">
    <w:name w:val="arial blok"/>
    <w:basedOn w:val="Normalny"/>
    <w:rsid w:val="007B53F3"/>
    <w:pPr>
      <w:spacing w:line="300" w:lineRule="auto"/>
    </w:pPr>
    <w:rPr>
      <w:rFonts w:ascii="Arial" w:hAnsi="Arial"/>
      <w:sz w:val="22"/>
      <w:szCs w:val="20"/>
    </w:rPr>
  </w:style>
  <w:style w:type="paragraph" w:customStyle="1" w:styleId="Normalny10">
    <w:name w:val="Normalny1"/>
    <w:basedOn w:val="Normalny"/>
    <w:rsid w:val="007B53F3"/>
    <w:pPr>
      <w:widowControl w:val="0"/>
      <w:suppressAutoHyphens/>
      <w:spacing w:line="360" w:lineRule="auto"/>
    </w:pPr>
    <w:rPr>
      <w:color w:val="000000"/>
    </w:rPr>
  </w:style>
  <w:style w:type="paragraph" w:customStyle="1" w:styleId="NA">
    <w:name w:val="N/A"/>
    <w:basedOn w:val="Normalny10"/>
    <w:rsid w:val="007B53F3"/>
    <w:pPr>
      <w:tabs>
        <w:tab w:val="left" w:pos="9000"/>
        <w:tab w:val="right" w:pos="9360"/>
      </w:tabs>
    </w:pPr>
    <w:rPr>
      <w:rFonts w:ascii="Arial" w:hAnsi="Arial"/>
      <w:lang w:val="en-US"/>
    </w:rPr>
  </w:style>
  <w:style w:type="paragraph" w:customStyle="1" w:styleId="pauza">
    <w:name w:val="pauza"/>
    <w:basedOn w:val="Normalny10"/>
    <w:rsid w:val="007B53F3"/>
    <w:pPr>
      <w:ind w:left="567" w:hanging="567"/>
    </w:pPr>
  </w:style>
  <w:style w:type="paragraph" w:customStyle="1" w:styleId="Nagwek10">
    <w:name w:val="Nagłówek1"/>
    <w:basedOn w:val="Normalny"/>
    <w:rsid w:val="007B53F3"/>
    <w:pPr>
      <w:tabs>
        <w:tab w:val="center" w:pos="4536"/>
        <w:tab w:val="right" w:pos="9072"/>
      </w:tabs>
      <w:suppressAutoHyphens/>
      <w:spacing w:line="360" w:lineRule="auto"/>
    </w:pPr>
    <w:rPr>
      <w:color w:val="000000"/>
    </w:rPr>
  </w:style>
  <w:style w:type="paragraph" w:customStyle="1" w:styleId="TableContents">
    <w:name w:val="Table Contents"/>
    <w:basedOn w:val="Tekstpodstawowy"/>
    <w:rsid w:val="007B53F3"/>
    <w:pPr>
      <w:suppressLineNumbers/>
      <w:suppressAutoHyphens/>
      <w:spacing w:after="0" w:line="360" w:lineRule="auto"/>
    </w:pPr>
    <w:rPr>
      <w:b/>
      <w:color w:val="000000"/>
    </w:rPr>
  </w:style>
  <w:style w:type="paragraph" w:customStyle="1" w:styleId="Tytutabeli">
    <w:name w:val="Tytuł tabeli"/>
    <w:basedOn w:val="Normalny"/>
    <w:rsid w:val="007B53F3"/>
    <w:pPr>
      <w:widowControl w:val="0"/>
      <w:autoSpaceDE w:val="0"/>
      <w:autoSpaceDN w:val="0"/>
      <w:adjustRightInd w:val="0"/>
      <w:spacing w:after="120"/>
      <w:jc w:val="center"/>
    </w:pPr>
    <w:rPr>
      <w:b/>
      <w:bCs/>
      <w:i/>
      <w:iCs/>
    </w:rPr>
  </w:style>
  <w:style w:type="paragraph" w:customStyle="1" w:styleId="astrzaa">
    <w:name w:val="astrzała"/>
    <w:basedOn w:val="Normalny"/>
    <w:rsid w:val="007B53F3"/>
    <w:pPr>
      <w:numPr>
        <w:numId w:val="5"/>
      </w:numPr>
      <w:tabs>
        <w:tab w:val="clear" w:pos="360"/>
        <w:tab w:val="num" w:pos="1276"/>
      </w:tabs>
      <w:spacing w:line="300" w:lineRule="auto"/>
      <w:ind w:left="1276" w:hanging="425"/>
    </w:pPr>
    <w:rPr>
      <w:rFonts w:ascii="Tahoma" w:hAnsi="Tahoma"/>
      <w:sz w:val="22"/>
      <w:szCs w:val="20"/>
    </w:rPr>
  </w:style>
  <w:style w:type="paragraph" w:customStyle="1" w:styleId="punkty">
    <w:name w:val="punkty"/>
    <w:basedOn w:val="Normalny"/>
    <w:rsid w:val="007B53F3"/>
    <w:pPr>
      <w:numPr>
        <w:numId w:val="6"/>
      </w:numPr>
    </w:pPr>
    <w:rPr>
      <w:sz w:val="20"/>
      <w:szCs w:val="20"/>
    </w:rPr>
  </w:style>
  <w:style w:type="paragraph" w:customStyle="1" w:styleId="MPUTekst">
    <w:name w:val="MPU Tekst"/>
    <w:basedOn w:val="Tekstpodstawowy"/>
    <w:next w:val="Normalny"/>
    <w:rsid w:val="007B53F3"/>
    <w:pPr>
      <w:spacing w:after="0" w:line="360" w:lineRule="auto"/>
      <w:ind w:left="357"/>
    </w:pPr>
    <w:rPr>
      <w:rFonts w:ascii="Arial" w:hAnsi="Arial" w:cs="Arial"/>
      <w:sz w:val="20"/>
    </w:rPr>
  </w:style>
  <w:style w:type="paragraph" w:styleId="Tekstpodstawowywcity3">
    <w:name w:val="Body Text Indent 3"/>
    <w:basedOn w:val="Normalny"/>
    <w:link w:val="Tekstpodstawowywcity3Znak"/>
    <w:rsid w:val="007B53F3"/>
    <w:pPr>
      <w:spacing w:after="120"/>
      <w:ind w:left="283"/>
    </w:pPr>
    <w:rPr>
      <w:sz w:val="16"/>
      <w:szCs w:val="16"/>
    </w:rPr>
  </w:style>
  <w:style w:type="character" w:customStyle="1" w:styleId="Tekstpodstawowywcity3Znak">
    <w:name w:val="Tekst podstawowy wcięty 3 Znak"/>
    <w:basedOn w:val="Domylnaczcionkaakapitu"/>
    <w:link w:val="Tekstpodstawowywcity3"/>
    <w:rsid w:val="007B53F3"/>
    <w:rPr>
      <w:sz w:val="16"/>
      <w:szCs w:val="16"/>
    </w:rPr>
  </w:style>
  <w:style w:type="paragraph" w:customStyle="1" w:styleId="ADnumeracjakasadowa">
    <w:name w:val="AD numeracja kasadowa"/>
    <w:basedOn w:val="Normalny"/>
    <w:rsid w:val="007B53F3"/>
    <w:pPr>
      <w:tabs>
        <w:tab w:val="num" w:pos="2160"/>
      </w:tabs>
      <w:spacing w:line="360" w:lineRule="auto"/>
      <w:ind w:left="2160" w:hanging="360"/>
      <w:outlineLvl w:val="0"/>
    </w:pPr>
    <w:rPr>
      <w:rFonts w:ascii="Arial" w:hAnsi="Arial"/>
      <w:sz w:val="20"/>
      <w:szCs w:val="20"/>
    </w:rPr>
  </w:style>
  <w:style w:type="paragraph" w:customStyle="1" w:styleId="1ustp">
    <w:name w:val="1. ustęp"/>
    <w:basedOn w:val="Normalny"/>
    <w:rsid w:val="007B53F3"/>
    <w:pPr>
      <w:keepLines/>
      <w:tabs>
        <w:tab w:val="left" w:pos="567"/>
        <w:tab w:val="left" w:pos="1134"/>
        <w:tab w:val="left" w:pos="1701"/>
        <w:tab w:val="left" w:pos="2268"/>
        <w:tab w:val="left" w:pos="2835"/>
        <w:tab w:val="left" w:pos="3402"/>
        <w:tab w:val="left" w:pos="3969"/>
      </w:tabs>
      <w:spacing w:line="360" w:lineRule="auto"/>
    </w:pPr>
    <w:rPr>
      <w:rFonts w:ascii="Arial" w:hAnsi="Arial"/>
      <w:sz w:val="20"/>
      <w:szCs w:val="20"/>
    </w:rPr>
  </w:style>
  <w:style w:type="paragraph" w:styleId="Tekstpodstawowywcity2">
    <w:name w:val="Body Text Indent 2"/>
    <w:basedOn w:val="Normalny"/>
    <w:link w:val="Tekstpodstawowywcity2Znak"/>
    <w:uiPriority w:val="99"/>
    <w:rsid w:val="007B53F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B53F3"/>
    <w:rPr>
      <w:sz w:val="24"/>
      <w:szCs w:val="24"/>
    </w:rPr>
  </w:style>
  <w:style w:type="table" w:customStyle="1" w:styleId="stylpowiatkrakowski">
    <w:name w:val="styl powiat krakowski"/>
    <w:rsid w:val="007B53F3"/>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paragraph" w:styleId="Spisilustracji">
    <w:name w:val="table of figures"/>
    <w:aliases w:val="spis rys Kra"/>
    <w:basedOn w:val="normalKra"/>
    <w:next w:val="normalKra"/>
    <w:uiPriority w:val="99"/>
    <w:rsid w:val="006A3D72"/>
    <w:rPr>
      <w:sz w:val="18"/>
    </w:rPr>
  </w:style>
  <w:style w:type="paragraph" w:customStyle="1" w:styleId="punktor">
    <w:name w:val="_punktor"/>
    <w:basedOn w:val="Normalny"/>
    <w:rsid w:val="007B53F3"/>
    <w:pPr>
      <w:numPr>
        <w:numId w:val="8"/>
      </w:numPr>
      <w:autoSpaceDE w:val="0"/>
      <w:autoSpaceDN w:val="0"/>
      <w:adjustRightInd w:val="0"/>
      <w:spacing w:after="120" w:line="360" w:lineRule="auto"/>
    </w:pPr>
    <w:rPr>
      <w:rFonts w:ascii="Arial" w:hAnsi="Arial"/>
    </w:rPr>
  </w:style>
  <w:style w:type="paragraph" w:customStyle="1" w:styleId="punktor10">
    <w:name w:val="_punktor10"/>
    <w:basedOn w:val="punktor"/>
    <w:rsid w:val="007B53F3"/>
    <w:pPr>
      <w:spacing w:after="80" w:line="240" w:lineRule="auto"/>
    </w:pPr>
    <w:rPr>
      <w:sz w:val="20"/>
    </w:rPr>
  </w:style>
  <w:style w:type="paragraph" w:customStyle="1" w:styleId="StylNagwekArial10ptPo6pt">
    <w:name w:val="Styl Nagłówek + Arial 10 pt Po:  6 pt"/>
    <w:basedOn w:val="Nagwek"/>
    <w:rsid w:val="007B53F3"/>
    <w:pPr>
      <w:spacing w:before="20" w:after="60"/>
    </w:pPr>
    <w:rPr>
      <w:rFonts w:ascii="Arial" w:hAnsi="Arial"/>
      <w:sz w:val="20"/>
      <w:szCs w:val="20"/>
    </w:rPr>
  </w:style>
  <w:style w:type="character" w:customStyle="1" w:styleId="Tekstzastpczy1">
    <w:name w:val="Tekst zastępczy1"/>
    <w:basedOn w:val="Domylnaczcionkaakapitu"/>
    <w:semiHidden/>
    <w:rsid w:val="007B53F3"/>
    <w:rPr>
      <w:rFonts w:cs="Times New Roman"/>
      <w:color w:val="808080"/>
    </w:rPr>
  </w:style>
  <w:style w:type="paragraph" w:customStyle="1" w:styleId="StylNagwek214ptPogrubienie1">
    <w:name w:val="Styl Nagłówek 2 + 14 pt Pogrubienie1"/>
    <w:basedOn w:val="Nagwek2"/>
    <w:rsid w:val="007B53F3"/>
    <w:pPr>
      <w:numPr>
        <w:ilvl w:val="1"/>
      </w:numPr>
      <w:ind w:left="576" w:hanging="576"/>
    </w:pPr>
    <w:rPr>
      <w:sz w:val="28"/>
    </w:rPr>
  </w:style>
  <w:style w:type="paragraph" w:customStyle="1" w:styleId="Zawartotabeli">
    <w:name w:val="Zawartość tabeli"/>
    <w:basedOn w:val="Normalny"/>
    <w:rsid w:val="007B53F3"/>
    <w:pPr>
      <w:suppressLineNumbers/>
      <w:tabs>
        <w:tab w:val="left" w:pos="567"/>
      </w:tabs>
      <w:suppressAutoHyphens/>
      <w:spacing w:after="120"/>
    </w:pPr>
    <w:rPr>
      <w:rFonts w:ascii="Arial" w:hAnsi="Arial"/>
      <w:sz w:val="22"/>
      <w:szCs w:val="20"/>
      <w:lang w:eastAsia="ar-SA"/>
    </w:rPr>
  </w:style>
  <w:style w:type="paragraph" w:customStyle="1" w:styleId="nagwek2M">
    <w:name w:val="nagłówek 2 M"/>
    <w:basedOn w:val="StylNagwek214ptPogrubienie"/>
    <w:link w:val="nagwek2MZnak"/>
    <w:rsid w:val="007B53F3"/>
  </w:style>
  <w:style w:type="character" w:customStyle="1" w:styleId="nagwek2MZnak">
    <w:name w:val="nagłówek 2 M Znak"/>
    <w:basedOn w:val="StylNagwek214ptPogrubienieZnak"/>
    <w:link w:val="nagwek2M"/>
    <w:locked/>
    <w:rsid w:val="007B53F3"/>
    <w:rPr>
      <w:rFonts w:ascii="Trebuchet MS" w:hAnsi="Trebuchet MS"/>
      <w:b/>
      <w:bCs/>
      <w:i/>
      <w:iCs/>
      <w:caps/>
      <w:sz w:val="28"/>
      <w:szCs w:val="24"/>
    </w:rPr>
  </w:style>
  <w:style w:type="paragraph" w:customStyle="1" w:styleId="normalBP0">
    <w:name w:val="normal_BP"/>
    <w:basedOn w:val="Normalny"/>
    <w:link w:val="normalBPZnak0"/>
    <w:rsid w:val="007B53F3"/>
    <w:pPr>
      <w:widowControl w:val="0"/>
      <w:autoSpaceDE w:val="0"/>
      <w:autoSpaceDN w:val="0"/>
      <w:adjustRightInd w:val="0"/>
      <w:spacing w:line="276" w:lineRule="auto"/>
    </w:pPr>
    <w:rPr>
      <w:sz w:val="22"/>
      <w:szCs w:val="22"/>
    </w:rPr>
  </w:style>
  <w:style w:type="paragraph" w:customStyle="1" w:styleId="nag3BP">
    <w:name w:val="nagł 3_BP"/>
    <w:basedOn w:val="Nagwek3"/>
    <w:link w:val="nag3BPZnak"/>
    <w:rsid w:val="007B53F3"/>
    <w:pPr>
      <w:numPr>
        <w:ilvl w:val="2"/>
      </w:numPr>
      <w:ind w:left="2280" w:hanging="720"/>
    </w:pPr>
    <w:rPr>
      <w:rFonts w:ascii="Times New Roman" w:hAnsi="Times New Roman" w:cs="Times New Roman"/>
    </w:rPr>
  </w:style>
  <w:style w:type="character" w:customStyle="1" w:styleId="normalBPZnak0">
    <w:name w:val="normal_BP Znak"/>
    <w:basedOn w:val="Domylnaczcionkaakapitu"/>
    <w:link w:val="normalBP0"/>
    <w:locked/>
    <w:rsid w:val="007B53F3"/>
    <w:rPr>
      <w:sz w:val="22"/>
      <w:szCs w:val="22"/>
    </w:rPr>
  </w:style>
  <w:style w:type="character" w:customStyle="1" w:styleId="nag3BPZnak">
    <w:name w:val="nagł 3_BP Znak"/>
    <w:basedOn w:val="Nagwek3Znak"/>
    <w:link w:val="nag3BP"/>
    <w:locked/>
    <w:rsid w:val="007B53F3"/>
    <w:rPr>
      <w:rFonts w:ascii="Arial" w:hAnsi="Arial" w:cs="Arial"/>
      <w:b/>
      <w:bCs/>
      <w:sz w:val="26"/>
      <w:szCs w:val="26"/>
    </w:rPr>
  </w:style>
  <w:style w:type="paragraph" w:styleId="Listapunktowana">
    <w:name w:val="List Bullet"/>
    <w:basedOn w:val="Normalny"/>
    <w:link w:val="ListapunktowanaZnak"/>
    <w:rsid w:val="007B53F3"/>
  </w:style>
  <w:style w:type="character" w:customStyle="1" w:styleId="ListapunktowanaZnak">
    <w:name w:val="Lista punktowana Znak"/>
    <w:basedOn w:val="Domylnaczcionkaakapitu"/>
    <w:link w:val="Listapunktowana"/>
    <w:locked/>
    <w:rsid w:val="007B53F3"/>
    <w:rPr>
      <w:sz w:val="24"/>
      <w:szCs w:val="24"/>
    </w:rPr>
  </w:style>
  <w:style w:type="table" w:styleId="Tabela-Klasyczny3">
    <w:name w:val="Table Classic 3"/>
    <w:basedOn w:val="Standardowy"/>
    <w:rsid w:val="007B53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2">
    <w:name w:val="Table Classic 2"/>
    <w:basedOn w:val="Standardowy"/>
    <w:rsid w:val="007B53F3"/>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1">
    <w:name w:val="Table Classic 1"/>
    <w:basedOn w:val="Standardowy"/>
    <w:rsid w:val="007B53F3"/>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rsid w:val="007B53F3"/>
    <w:pPr>
      <w:jc w:val="center"/>
    </w:pPr>
    <w:rPr>
      <w:rFonts w:ascii="Arial" w:hAnsi="Arial"/>
      <w:sz w:val="24"/>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rFonts w:cs="Times New Roman"/>
        <w:caps/>
        <w:color w:val="auto"/>
      </w:rPr>
      <w:tblPr/>
      <w:tcPr>
        <w:tcBorders>
          <w:tl2br w:val="none" w:sz="0" w:space="0" w:color="auto"/>
          <w:tr2bl w:val="none" w:sz="0" w:space="0" w:color="auto"/>
        </w:tcBorders>
      </w:tcPr>
    </w:tblStylePr>
  </w:style>
  <w:style w:type="paragraph" w:styleId="Lista-kontynuacja2">
    <w:name w:val="List Continue 2"/>
    <w:basedOn w:val="Normalny"/>
    <w:rsid w:val="007B53F3"/>
    <w:pPr>
      <w:spacing w:after="120"/>
      <w:ind w:left="566"/>
    </w:pPr>
  </w:style>
  <w:style w:type="character" w:styleId="Odwoanieprzypisukocowego">
    <w:name w:val="endnote reference"/>
    <w:basedOn w:val="Domylnaczcionkaakapitu"/>
    <w:uiPriority w:val="99"/>
    <w:rsid w:val="007B53F3"/>
    <w:rPr>
      <w:rFonts w:cs="Times New Roman"/>
      <w:vertAlign w:val="superscript"/>
    </w:rPr>
  </w:style>
  <w:style w:type="paragraph" w:customStyle="1" w:styleId="Styl3">
    <w:name w:val="Styl3"/>
    <w:basedOn w:val="Spistreci2"/>
    <w:link w:val="Styl3Znak"/>
    <w:autoRedefine/>
    <w:uiPriority w:val="99"/>
    <w:rsid w:val="007B53F3"/>
    <w:pPr>
      <w:tabs>
        <w:tab w:val="left" w:pos="960"/>
      </w:tabs>
    </w:pPr>
    <w:rPr>
      <w:rFonts w:ascii="Arial" w:hAnsi="Arial"/>
      <w:kern w:val="32"/>
    </w:rPr>
  </w:style>
  <w:style w:type="paragraph" w:customStyle="1" w:styleId="Styl4">
    <w:name w:val="Styl4"/>
    <w:basedOn w:val="Spistreci2"/>
    <w:autoRedefine/>
    <w:rsid w:val="007B53F3"/>
    <w:pPr>
      <w:tabs>
        <w:tab w:val="left" w:pos="960"/>
      </w:tabs>
    </w:pPr>
    <w:rPr>
      <w:rFonts w:ascii="Arial" w:hAnsi="Arial"/>
      <w:kern w:val="32"/>
    </w:rPr>
  </w:style>
  <w:style w:type="paragraph" w:customStyle="1" w:styleId="font5">
    <w:name w:val="font5"/>
    <w:basedOn w:val="Normalny"/>
    <w:rsid w:val="007B53F3"/>
    <w:pPr>
      <w:spacing w:before="100" w:beforeAutospacing="1" w:after="100" w:afterAutospacing="1"/>
    </w:pPr>
    <w:rPr>
      <w:sz w:val="18"/>
      <w:szCs w:val="18"/>
    </w:rPr>
  </w:style>
  <w:style w:type="paragraph" w:customStyle="1" w:styleId="font6">
    <w:name w:val="font6"/>
    <w:basedOn w:val="Normalny"/>
    <w:rsid w:val="007B53F3"/>
    <w:pPr>
      <w:spacing w:before="100" w:beforeAutospacing="1" w:after="100" w:afterAutospacing="1"/>
    </w:pPr>
    <w:rPr>
      <w:sz w:val="18"/>
      <w:szCs w:val="18"/>
    </w:rPr>
  </w:style>
  <w:style w:type="paragraph" w:customStyle="1" w:styleId="xl63">
    <w:name w:val="xl63"/>
    <w:basedOn w:val="Normalny"/>
    <w:rsid w:val="007B53F3"/>
    <w:pPr>
      <w:spacing w:before="100" w:beforeAutospacing="1" w:after="100" w:afterAutospacing="1"/>
      <w:textAlignment w:val="center"/>
    </w:pPr>
  </w:style>
  <w:style w:type="paragraph" w:customStyle="1" w:styleId="xl64">
    <w:name w:val="xl64"/>
    <w:basedOn w:val="Normalny"/>
    <w:rsid w:val="007B53F3"/>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5">
    <w:name w:val="xl65"/>
    <w:basedOn w:val="Normalny"/>
    <w:rsid w:val="007B53F3"/>
    <w:pPr>
      <w:pBdr>
        <w:top w:val="double" w:sz="6"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6">
    <w:name w:val="xl66"/>
    <w:basedOn w:val="Normalny"/>
    <w:rsid w:val="007B53F3"/>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7">
    <w:name w:val="xl67"/>
    <w:basedOn w:val="Normalny"/>
    <w:rsid w:val="007B53F3"/>
    <w:pPr>
      <w:pBdr>
        <w:top w:val="double" w:sz="6"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8">
    <w:name w:val="xl68"/>
    <w:basedOn w:val="Normalny"/>
    <w:rsid w:val="007B53F3"/>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Normalny"/>
    <w:rsid w:val="007B53F3"/>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7B53F3"/>
    <w:pPr>
      <w:pBdr>
        <w:top w:val="double" w:sz="6" w:space="0" w:color="auto"/>
        <w:left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1">
    <w:name w:val="xl71"/>
    <w:basedOn w:val="Normalny"/>
    <w:rsid w:val="007B53F3"/>
    <w:pPr>
      <w:pBdr>
        <w:left w:val="single" w:sz="8" w:space="0" w:color="auto"/>
        <w:bottom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7B53F3"/>
    <w:pPr>
      <w:pBdr>
        <w:top w:val="double" w:sz="6" w:space="0" w:color="auto"/>
        <w:left w:val="double" w:sz="6"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Normalny"/>
    <w:rsid w:val="007B53F3"/>
    <w:pPr>
      <w:pBdr>
        <w:left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Normalny"/>
    <w:rsid w:val="007B53F3"/>
    <w:pPr>
      <w:pBdr>
        <w:left w:val="double" w:sz="6"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75">
    <w:name w:val="xl75"/>
    <w:basedOn w:val="Normalny"/>
    <w:rsid w:val="007B53F3"/>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7">
    <w:name w:val="xl77"/>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8">
    <w:name w:val="xl78"/>
    <w:basedOn w:val="Normalny"/>
    <w:rsid w:val="007B53F3"/>
    <w:pPr>
      <w:pBdr>
        <w:right w:val="double" w:sz="6" w:space="0" w:color="auto"/>
      </w:pBdr>
      <w:spacing w:before="100" w:beforeAutospacing="1" w:after="100" w:afterAutospacing="1"/>
      <w:jc w:val="center"/>
      <w:textAlignment w:val="center"/>
    </w:pPr>
    <w:rPr>
      <w:b/>
      <w:bCs/>
      <w:sz w:val="18"/>
      <w:szCs w:val="18"/>
    </w:rPr>
  </w:style>
  <w:style w:type="paragraph" w:customStyle="1" w:styleId="xl79">
    <w:name w:val="xl79"/>
    <w:basedOn w:val="Normalny"/>
    <w:rsid w:val="007B53F3"/>
    <w:pPr>
      <w:spacing w:before="100" w:beforeAutospacing="1" w:after="100" w:afterAutospacing="1"/>
      <w:textAlignment w:val="center"/>
    </w:pPr>
  </w:style>
  <w:style w:type="paragraph" w:customStyle="1" w:styleId="xl80">
    <w:name w:val="xl80"/>
    <w:basedOn w:val="Normalny"/>
    <w:rsid w:val="007B53F3"/>
    <w:pPr>
      <w:pBdr>
        <w:left w:val="double" w:sz="6"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81">
    <w:name w:val="xl81"/>
    <w:basedOn w:val="Normalny"/>
    <w:rsid w:val="007B53F3"/>
    <w:pPr>
      <w:pBdr>
        <w:right w:val="double" w:sz="6" w:space="0" w:color="auto"/>
      </w:pBdr>
      <w:spacing w:before="100" w:beforeAutospacing="1" w:after="100" w:afterAutospacing="1"/>
      <w:jc w:val="center"/>
      <w:textAlignment w:val="center"/>
    </w:pPr>
    <w:rPr>
      <w:sz w:val="18"/>
      <w:szCs w:val="18"/>
    </w:rPr>
  </w:style>
  <w:style w:type="paragraph" w:customStyle="1" w:styleId="xl82">
    <w:name w:val="xl82"/>
    <w:basedOn w:val="Normalny"/>
    <w:rsid w:val="007B53F3"/>
    <w:pPr>
      <w:pBdr>
        <w:bottom w:val="double" w:sz="6" w:space="0" w:color="auto"/>
        <w:right w:val="double" w:sz="6" w:space="0" w:color="auto"/>
      </w:pBdr>
      <w:spacing w:before="100" w:beforeAutospacing="1" w:after="100" w:afterAutospacing="1"/>
      <w:jc w:val="center"/>
      <w:textAlignment w:val="center"/>
    </w:pPr>
    <w:rPr>
      <w:sz w:val="18"/>
      <w:szCs w:val="18"/>
    </w:rPr>
  </w:style>
  <w:style w:type="paragraph" w:customStyle="1" w:styleId="xl83">
    <w:name w:val="xl83"/>
    <w:basedOn w:val="Normalny"/>
    <w:rsid w:val="007B53F3"/>
    <w:pPr>
      <w:pBdr>
        <w:left w:val="double" w:sz="6" w:space="0" w:color="auto"/>
        <w:bottom w:val="double" w:sz="6" w:space="0" w:color="auto"/>
        <w:right w:val="single" w:sz="8" w:space="0" w:color="auto"/>
      </w:pBdr>
      <w:shd w:val="clear" w:color="000000" w:fill="D8D8D8"/>
      <w:spacing w:before="100" w:beforeAutospacing="1" w:after="100" w:afterAutospacing="1"/>
      <w:jc w:val="center"/>
      <w:textAlignment w:val="center"/>
    </w:pPr>
    <w:rPr>
      <w:b/>
      <w:bCs/>
      <w:sz w:val="18"/>
      <w:szCs w:val="18"/>
    </w:rPr>
  </w:style>
  <w:style w:type="paragraph" w:customStyle="1" w:styleId="xl84">
    <w:name w:val="xl84"/>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sz w:val="18"/>
      <w:szCs w:val="18"/>
    </w:rPr>
  </w:style>
  <w:style w:type="paragraph" w:customStyle="1" w:styleId="xl85">
    <w:name w:val="xl85"/>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color w:val="FF0000"/>
      <w:sz w:val="18"/>
      <w:szCs w:val="18"/>
    </w:rPr>
  </w:style>
  <w:style w:type="numbering" w:customStyle="1" w:styleId="magda1">
    <w:name w:val="magda1"/>
    <w:uiPriority w:val="99"/>
    <w:rsid w:val="007B53F3"/>
    <w:pPr>
      <w:numPr>
        <w:numId w:val="9"/>
      </w:numPr>
    </w:pPr>
  </w:style>
  <w:style w:type="numbering" w:styleId="111111">
    <w:name w:val="Outline List 2"/>
    <w:basedOn w:val="Bezlisty"/>
    <w:uiPriority w:val="99"/>
    <w:rsid w:val="007B53F3"/>
    <w:pPr>
      <w:numPr>
        <w:numId w:val="7"/>
      </w:numPr>
    </w:pPr>
  </w:style>
  <w:style w:type="character" w:styleId="Wyrnieniedelikatne">
    <w:name w:val="Subtle Emphasis"/>
    <w:basedOn w:val="Domylnaczcionkaakapitu"/>
    <w:uiPriority w:val="19"/>
    <w:rsid w:val="007B53F3"/>
    <w:rPr>
      <w:i/>
      <w:iCs/>
      <w:color w:val="808080"/>
    </w:rPr>
  </w:style>
  <w:style w:type="paragraph" w:customStyle="1" w:styleId="Nagowek3">
    <w:name w:val="Nagłowek 3"/>
    <w:basedOn w:val="Nagwek3"/>
    <w:next w:val="Nagwek4"/>
    <w:link w:val="Nagowek3Znak"/>
    <w:rsid w:val="005276BC"/>
    <w:pPr>
      <w:numPr>
        <w:numId w:val="10"/>
      </w:numPr>
    </w:pPr>
    <w:rPr>
      <w:i/>
    </w:rPr>
  </w:style>
  <w:style w:type="character" w:customStyle="1" w:styleId="Nagowek3Znak">
    <w:name w:val="Nagłowek 3 Znak"/>
    <w:basedOn w:val="Nagwek3Znak"/>
    <w:link w:val="Nagowek3"/>
    <w:rsid w:val="005276BC"/>
    <w:rPr>
      <w:rFonts w:ascii="Arial" w:hAnsi="Arial" w:cs="Arial"/>
      <w:b/>
      <w:bCs/>
      <w:i/>
      <w:sz w:val="26"/>
      <w:szCs w:val="26"/>
    </w:rPr>
  </w:style>
  <w:style w:type="paragraph" w:customStyle="1" w:styleId="Akapitzlist2">
    <w:name w:val="Akapit z listą2"/>
    <w:basedOn w:val="Normalny"/>
    <w:uiPriority w:val="99"/>
    <w:rsid w:val="007B53F3"/>
    <w:pPr>
      <w:ind w:left="720"/>
    </w:pPr>
  </w:style>
  <w:style w:type="character" w:customStyle="1" w:styleId="Tekstzastpczy2">
    <w:name w:val="Tekst zastępczy2"/>
    <w:basedOn w:val="Domylnaczcionkaakapitu"/>
    <w:semiHidden/>
    <w:rsid w:val="007B53F3"/>
    <w:rPr>
      <w:rFonts w:cs="Times New Roman"/>
      <w:color w:val="808080"/>
    </w:rPr>
  </w:style>
  <w:style w:type="paragraph" w:customStyle="1" w:styleId="Nagwekspisutreci2">
    <w:name w:val="Nagłówek spisu treści2"/>
    <w:basedOn w:val="Nagwek1"/>
    <w:next w:val="Normalny"/>
    <w:semiHidden/>
    <w:rsid w:val="007B53F3"/>
    <w:pPr>
      <w:spacing w:line="276" w:lineRule="auto"/>
      <w:outlineLvl w:val="9"/>
    </w:pPr>
    <w:rPr>
      <w:lang w:eastAsia="en-US"/>
    </w:rPr>
  </w:style>
  <w:style w:type="character" w:customStyle="1" w:styleId="eltit1">
    <w:name w:val="eltit1"/>
    <w:basedOn w:val="Domylnaczcionkaakapitu"/>
    <w:rsid w:val="007B53F3"/>
    <w:rPr>
      <w:rFonts w:ascii="Verdana" w:hAnsi="Verdana" w:hint="default"/>
      <w:color w:val="333366"/>
      <w:sz w:val="20"/>
      <w:szCs w:val="20"/>
    </w:rPr>
  </w:style>
  <w:style w:type="paragraph" w:customStyle="1" w:styleId="default0">
    <w:name w:val="default"/>
    <w:basedOn w:val="Normalny"/>
    <w:rsid w:val="007B53F3"/>
    <w:rPr>
      <w:color w:val="000000"/>
    </w:rPr>
  </w:style>
  <w:style w:type="paragraph" w:styleId="Spistreci5">
    <w:name w:val="toc 5"/>
    <w:basedOn w:val="Normalny"/>
    <w:next w:val="Normalny"/>
    <w:autoRedefine/>
    <w:uiPriority w:val="39"/>
    <w:unhideWhenUsed/>
    <w:rsid w:val="007B53F3"/>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7B53F3"/>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7B53F3"/>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7B53F3"/>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7B53F3"/>
    <w:pPr>
      <w:spacing w:after="100" w:line="276" w:lineRule="auto"/>
      <w:ind w:left="1760"/>
    </w:pPr>
    <w:rPr>
      <w:rFonts w:ascii="Calibri" w:hAnsi="Calibri"/>
      <w:sz w:val="22"/>
      <w:szCs w:val="22"/>
    </w:rPr>
  </w:style>
  <w:style w:type="paragraph" w:styleId="Podtytu">
    <w:name w:val="Subtitle"/>
    <w:basedOn w:val="Normalny"/>
    <w:next w:val="Normalny"/>
    <w:link w:val="PodtytuZnak"/>
    <w:uiPriority w:val="11"/>
    <w:rsid w:val="007B53F3"/>
    <w:pPr>
      <w:numPr>
        <w:ilvl w:val="1"/>
      </w:numPr>
    </w:pPr>
    <w:rPr>
      <w:rFonts w:ascii="Cambria" w:hAnsi="Cambria"/>
      <w:i/>
      <w:iCs/>
      <w:color w:val="4F81BD"/>
      <w:spacing w:val="15"/>
    </w:rPr>
  </w:style>
  <w:style w:type="character" w:customStyle="1" w:styleId="PodtytuZnak">
    <w:name w:val="Podtytuł Znak"/>
    <w:basedOn w:val="Domylnaczcionkaakapitu"/>
    <w:link w:val="Podtytu"/>
    <w:uiPriority w:val="11"/>
    <w:rsid w:val="007B53F3"/>
    <w:rPr>
      <w:rFonts w:ascii="Cambria" w:eastAsia="Times New Roman" w:hAnsi="Cambria" w:cs="Times New Roman"/>
      <w:i/>
      <w:iCs/>
      <w:color w:val="4F81BD"/>
      <w:spacing w:val="15"/>
      <w:sz w:val="24"/>
      <w:szCs w:val="24"/>
    </w:rPr>
  </w:style>
  <w:style w:type="character" w:styleId="Wyrnienieintensywne">
    <w:name w:val="Intense Emphasis"/>
    <w:basedOn w:val="Domylnaczcionkaakapitu"/>
    <w:uiPriority w:val="21"/>
    <w:qFormat/>
    <w:rsid w:val="007B53F3"/>
    <w:rPr>
      <w:b/>
      <w:bCs/>
      <w:i/>
      <w:iCs/>
      <w:color w:val="4F81BD"/>
    </w:rPr>
  </w:style>
  <w:style w:type="paragraph" w:customStyle="1" w:styleId="Podstawowy">
    <w:name w:val="Podstawowy"/>
    <w:basedOn w:val="Normalny"/>
    <w:rsid w:val="007B53F3"/>
    <w:pPr>
      <w:spacing w:before="60" w:line="360" w:lineRule="auto"/>
      <w:ind w:firstLine="476"/>
    </w:pPr>
    <w:rPr>
      <w:rFonts w:ascii="Arial" w:hAnsi="Arial"/>
      <w:sz w:val="22"/>
      <w:szCs w:val="20"/>
    </w:rPr>
  </w:style>
  <w:style w:type="paragraph" w:customStyle="1" w:styleId="Nagowek5">
    <w:name w:val="Nagłowek 5"/>
    <w:basedOn w:val="Nagwek3"/>
    <w:link w:val="Nagowek5Znak"/>
    <w:rsid w:val="004C4E5B"/>
    <w:pPr>
      <w:numPr>
        <w:ilvl w:val="2"/>
      </w:numPr>
      <w:ind w:left="2280" w:hanging="720"/>
    </w:pPr>
  </w:style>
  <w:style w:type="character" w:customStyle="1" w:styleId="Nagowek5Znak">
    <w:name w:val="Nagłowek 5 Znak"/>
    <w:basedOn w:val="Nagwek3Znak"/>
    <w:link w:val="Nagowek5"/>
    <w:rsid w:val="004C4E5B"/>
    <w:rPr>
      <w:rFonts w:ascii="Arial" w:hAnsi="Arial" w:cs="Arial"/>
      <w:b/>
      <w:bCs/>
      <w:sz w:val="26"/>
      <w:szCs w:val="26"/>
    </w:rPr>
  </w:style>
  <w:style w:type="paragraph" w:customStyle="1" w:styleId="msolistparagraph0">
    <w:name w:val="msolistparagraph"/>
    <w:basedOn w:val="Normalny"/>
    <w:uiPriority w:val="99"/>
    <w:rsid w:val="00B764D9"/>
    <w:pPr>
      <w:ind w:left="720"/>
    </w:pPr>
  </w:style>
  <w:style w:type="paragraph" w:customStyle="1" w:styleId="Nagwek0">
    <w:name w:val="Nagłówek 0"/>
    <w:basedOn w:val="Normalny"/>
    <w:next w:val="Normalny"/>
    <w:link w:val="Nagwek0Znak"/>
    <w:autoRedefine/>
    <w:rsid w:val="00406782"/>
    <w:rPr>
      <w:rFonts w:ascii="Cambria" w:hAnsi="Cambria"/>
      <w:b/>
      <w:sz w:val="48"/>
      <w:szCs w:val="48"/>
    </w:rPr>
  </w:style>
  <w:style w:type="character" w:customStyle="1" w:styleId="Nagwek0Znak">
    <w:name w:val="Nagłówek 0 Znak"/>
    <w:basedOn w:val="Domylnaczcionkaakapitu"/>
    <w:link w:val="Nagwek0"/>
    <w:rsid w:val="00406782"/>
    <w:rPr>
      <w:rFonts w:ascii="Cambria" w:hAnsi="Cambria"/>
      <w:b/>
      <w:sz w:val="48"/>
      <w:szCs w:val="48"/>
    </w:rPr>
  </w:style>
  <w:style w:type="paragraph" w:customStyle="1" w:styleId="nagwek1M">
    <w:name w:val="nagłówek 1 M"/>
    <w:basedOn w:val="Nagwek1"/>
    <w:link w:val="nagwek1MZnak"/>
    <w:rsid w:val="00406782"/>
    <w:rPr>
      <w:b w:val="0"/>
      <w:color w:val="00B050"/>
      <w:sz w:val="48"/>
      <w:szCs w:val="48"/>
    </w:rPr>
  </w:style>
  <w:style w:type="character" w:customStyle="1" w:styleId="nagwek1MZnak">
    <w:name w:val="nagłówek 1 M Znak"/>
    <w:basedOn w:val="Nagwek1Znak"/>
    <w:link w:val="nagwek1M"/>
    <w:rsid w:val="00406782"/>
    <w:rPr>
      <w:rFonts w:ascii="Cambria" w:eastAsia="Times New Roman" w:hAnsi="Cambria" w:cs="Times New Roman"/>
      <w:b/>
      <w:bCs/>
      <w:color w:val="00B050"/>
      <w:sz w:val="48"/>
      <w:szCs w:val="48"/>
    </w:rPr>
  </w:style>
  <w:style w:type="character" w:styleId="Tekstzastpczy">
    <w:name w:val="Placeholder Text"/>
    <w:basedOn w:val="Domylnaczcionkaakapitu"/>
    <w:uiPriority w:val="99"/>
    <w:semiHidden/>
    <w:rsid w:val="00406782"/>
    <w:rPr>
      <w:color w:val="808080"/>
    </w:rPr>
  </w:style>
  <w:style w:type="paragraph" w:customStyle="1" w:styleId="xl86">
    <w:name w:val="xl86"/>
    <w:basedOn w:val="Normalny"/>
    <w:rsid w:val="00406782"/>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87">
    <w:name w:val="xl87"/>
    <w:basedOn w:val="Normalny"/>
    <w:rsid w:val="00406782"/>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8">
    <w:name w:val="xl88"/>
    <w:basedOn w:val="Normalny"/>
    <w:rsid w:val="00406782"/>
    <w:pPr>
      <w:pBdr>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89">
    <w:name w:val="xl89"/>
    <w:basedOn w:val="Normalny"/>
    <w:rsid w:val="00406782"/>
    <w:pPr>
      <w:pBdr>
        <w:bottom w:val="double" w:sz="6" w:space="0" w:color="auto"/>
        <w:right w:val="single" w:sz="8" w:space="0" w:color="auto"/>
      </w:pBdr>
      <w:shd w:val="clear" w:color="000000" w:fill="D8D8D8"/>
      <w:spacing w:before="100" w:beforeAutospacing="1" w:after="100" w:afterAutospacing="1"/>
      <w:jc w:val="center"/>
      <w:textAlignment w:val="center"/>
    </w:pPr>
    <w:rPr>
      <w:b/>
      <w:bCs/>
      <w:color w:val="FF0000"/>
      <w:sz w:val="18"/>
      <w:szCs w:val="18"/>
    </w:rPr>
  </w:style>
  <w:style w:type="paragraph" w:customStyle="1" w:styleId="xl90">
    <w:name w:val="xl90"/>
    <w:basedOn w:val="Normalny"/>
    <w:rsid w:val="00406782"/>
    <w:pPr>
      <w:spacing w:before="100" w:beforeAutospacing="1" w:after="100" w:afterAutospacing="1"/>
      <w:textAlignment w:val="center"/>
    </w:pPr>
    <w:rPr>
      <w:b/>
      <w:bCs/>
    </w:rPr>
  </w:style>
  <w:style w:type="paragraph" w:styleId="Nagwekspisutreci">
    <w:name w:val="TOC Heading"/>
    <w:basedOn w:val="Nagwek1"/>
    <w:next w:val="Normalny"/>
    <w:uiPriority w:val="39"/>
    <w:unhideWhenUsed/>
    <w:qFormat/>
    <w:rsid w:val="00406782"/>
    <w:pPr>
      <w:outlineLvl w:val="9"/>
    </w:pPr>
  </w:style>
  <w:style w:type="paragraph" w:customStyle="1" w:styleId="TytuPOP">
    <w:name w:val="Tytuł POP"/>
    <w:basedOn w:val="Normalny"/>
    <w:link w:val="TytuPOPZnak"/>
    <w:rsid w:val="00406782"/>
    <w:rPr>
      <w:rFonts w:ascii="Cambria" w:hAnsi="Cambria"/>
      <w:b/>
      <w:sz w:val="48"/>
      <w:szCs w:val="48"/>
    </w:rPr>
  </w:style>
  <w:style w:type="character" w:customStyle="1" w:styleId="TytuPOPZnak">
    <w:name w:val="Tytuł POP Znak"/>
    <w:basedOn w:val="Domylnaczcionkaakapitu"/>
    <w:link w:val="TytuPOP"/>
    <w:rsid w:val="00406782"/>
    <w:rPr>
      <w:rFonts w:ascii="Cambria" w:hAnsi="Cambria"/>
      <w:b/>
      <w:sz w:val="48"/>
      <w:szCs w:val="48"/>
    </w:rPr>
  </w:style>
  <w:style w:type="paragraph" w:customStyle="1" w:styleId="font7">
    <w:name w:val="font7"/>
    <w:basedOn w:val="Normalny"/>
    <w:rsid w:val="001E6045"/>
    <w:pPr>
      <w:spacing w:before="100" w:beforeAutospacing="1" w:after="100" w:afterAutospacing="1"/>
    </w:pPr>
    <w:rPr>
      <w:b/>
      <w:bCs/>
      <w:sz w:val="18"/>
      <w:szCs w:val="18"/>
    </w:rPr>
  </w:style>
  <w:style w:type="paragraph" w:customStyle="1" w:styleId="font8">
    <w:name w:val="font8"/>
    <w:basedOn w:val="Normalny"/>
    <w:rsid w:val="001E6045"/>
    <w:pPr>
      <w:spacing w:before="100" w:beforeAutospacing="1" w:after="100" w:afterAutospacing="1"/>
    </w:pPr>
    <w:rPr>
      <w:sz w:val="18"/>
      <w:szCs w:val="18"/>
    </w:rPr>
  </w:style>
  <w:style w:type="paragraph" w:customStyle="1" w:styleId="xl91">
    <w:name w:val="xl91"/>
    <w:basedOn w:val="Normalny"/>
    <w:rsid w:val="001E6045"/>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normalKra">
    <w:name w:val="normal Kra"/>
    <w:basedOn w:val="nag1BP"/>
    <w:link w:val="normalKraZnak"/>
    <w:uiPriority w:val="99"/>
    <w:rsid w:val="002D3351"/>
    <w:pPr>
      <w:spacing w:before="120" w:after="120"/>
      <w:ind w:left="0" w:firstLine="0"/>
    </w:pPr>
    <w:rPr>
      <w:rFonts w:ascii="Trebuchet MS" w:hAnsi="Trebuchet MS"/>
      <w:b w:val="0"/>
      <w:sz w:val="20"/>
      <w:szCs w:val="20"/>
    </w:rPr>
  </w:style>
  <w:style w:type="paragraph" w:customStyle="1" w:styleId="nagwek1Kra">
    <w:name w:val="nagłówek 1 Kra"/>
    <w:basedOn w:val="Nagwek1"/>
    <w:link w:val="nagwek1KraZnak"/>
    <w:rsid w:val="00FC6D36"/>
    <w:pPr>
      <w:numPr>
        <w:numId w:val="11"/>
      </w:numPr>
      <w:spacing w:before="0" w:after="240"/>
      <w:ind w:left="357" w:hanging="357"/>
    </w:pPr>
    <w:rPr>
      <w:rFonts w:ascii="Trebuchet MS" w:hAnsi="Trebuchet MS"/>
      <w:color w:val="333366"/>
    </w:rPr>
  </w:style>
  <w:style w:type="character" w:customStyle="1" w:styleId="normalKraZnak">
    <w:name w:val="normal Kra Znak"/>
    <w:basedOn w:val="nag1BPZnak"/>
    <w:link w:val="normalKra"/>
    <w:uiPriority w:val="99"/>
    <w:rsid w:val="002D3351"/>
    <w:rPr>
      <w:rFonts w:ascii="Trebuchet MS" w:eastAsia="Times New Roman" w:hAnsi="Trebuchet MS" w:cs="Times New Roman"/>
      <w:b/>
      <w:bCs/>
      <w:color w:val="365F91"/>
      <w:kern w:val="32"/>
      <w:sz w:val="32"/>
      <w:szCs w:val="32"/>
    </w:rPr>
  </w:style>
  <w:style w:type="paragraph" w:customStyle="1" w:styleId="nagwek2Kra">
    <w:name w:val="nagłówek 2 Kra"/>
    <w:basedOn w:val="nag2BP"/>
    <w:link w:val="nagwek2KraZnak"/>
    <w:rsid w:val="00B05591"/>
    <w:pPr>
      <w:numPr>
        <w:numId w:val="12"/>
      </w:numPr>
      <w:spacing w:after="120" w:line="240" w:lineRule="auto"/>
      <w:ind w:left="357" w:hanging="357"/>
    </w:pPr>
    <w:rPr>
      <w:rFonts w:ascii="Trebuchet MS" w:hAnsi="Trebuchet MS"/>
      <w:i w:val="0"/>
      <w:color w:val="333366"/>
      <w:sz w:val="24"/>
      <w:szCs w:val="24"/>
    </w:rPr>
  </w:style>
  <w:style w:type="character" w:customStyle="1" w:styleId="nagwek1KraZnak">
    <w:name w:val="nagłówek 1 Kra Znak"/>
    <w:basedOn w:val="Nagwek1Znak"/>
    <w:link w:val="nagwek1Kra"/>
    <w:rsid w:val="00FC6D36"/>
    <w:rPr>
      <w:rFonts w:ascii="Trebuchet MS" w:eastAsia="Times New Roman" w:hAnsi="Trebuchet MS" w:cs="Times New Roman"/>
      <w:b/>
      <w:bCs/>
      <w:color w:val="333366"/>
      <w:sz w:val="28"/>
      <w:szCs w:val="28"/>
    </w:rPr>
  </w:style>
  <w:style w:type="paragraph" w:customStyle="1" w:styleId="nagwek3Kra">
    <w:name w:val="nagłówek 3 Kra"/>
    <w:basedOn w:val="Styl2"/>
    <w:link w:val="nagwek3KraZnak"/>
    <w:rsid w:val="003C70BE"/>
    <w:pPr>
      <w:numPr>
        <w:ilvl w:val="0"/>
        <w:numId w:val="13"/>
      </w:numPr>
      <w:pBdr>
        <w:top w:val="single" w:sz="4" w:space="1" w:color="000000" w:shadow="1"/>
        <w:left w:val="single" w:sz="4" w:space="4" w:color="000000" w:shadow="1"/>
        <w:bottom w:val="single" w:sz="4" w:space="1" w:color="000000" w:shadow="1"/>
        <w:right w:val="single" w:sz="4" w:space="4" w:color="000000" w:shadow="1"/>
      </w:pBdr>
      <w:shd w:val="clear" w:color="auto" w:fill="333366"/>
      <w:spacing w:after="120"/>
    </w:pPr>
    <w:rPr>
      <w:rFonts w:ascii="Trebuchet MS" w:hAnsi="Trebuchet MS"/>
      <w:iCs/>
      <w:color w:val="FFFFFF"/>
      <w:sz w:val="20"/>
      <w:szCs w:val="20"/>
    </w:rPr>
  </w:style>
  <w:style w:type="character" w:customStyle="1" w:styleId="nagwek2KraZnak">
    <w:name w:val="nagłówek 2 Kra Znak"/>
    <w:basedOn w:val="Nagwek1Znak"/>
    <w:link w:val="nagwek2Kra"/>
    <w:rsid w:val="00B05591"/>
    <w:rPr>
      <w:rFonts w:ascii="Trebuchet MS" w:eastAsia="Times New Roman" w:hAnsi="Trebuchet MS" w:cs="Times New Roman"/>
      <w:b/>
      <w:bCs/>
      <w:iCs/>
      <w:color w:val="333366"/>
      <w:sz w:val="24"/>
      <w:szCs w:val="24"/>
    </w:rPr>
  </w:style>
  <w:style w:type="paragraph" w:customStyle="1" w:styleId="nagwek4Kra">
    <w:name w:val="nagłówek 4 Kra"/>
    <w:basedOn w:val="Styl2"/>
    <w:link w:val="nagwek4KraZnak"/>
    <w:rsid w:val="00B03543"/>
    <w:pPr>
      <w:numPr>
        <w:ilvl w:val="0"/>
        <w:numId w:val="0"/>
      </w:numPr>
      <w:spacing w:before="120" w:after="120"/>
    </w:pPr>
    <w:rPr>
      <w:rFonts w:ascii="Trebuchet MS" w:hAnsi="Trebuchet MS"/>
      <w:i w:val="0"/>
      <w:color w:val="333366"/>
      <w:sz w:val="20"/>
      <w:szCs w:val="20"/>
    </w:rPr>
  </w:style>
  <w:style w:type="character" w:customStyle="1" w:styleId="nagwek3KraZnak">
    <w:name w:val="nagłówek 3 Kra Znak"/>
    <w:basedOn w:val="Styl2Znak"/>
    <w:link w:val="nagwek3Kra"/>
    <w:rsid w:val="003C70BE"/>
    <w:rPr>
      <w:rFonts w:ascii="Trebuchet MS" w:hAnsi="Trebuchet MS" w:cs="Arial"/>
      <w:b/>
      <w:bCs/>
      <w:i/>
      <w:iCs/>
      <w:color w:val="FFFFFF"/>
      <w:sz w:val="26"/>
      <w:szCs w:val="26"/>
      <w:shd w:val="clear" w:color="auto" w:fill="333366"/>
    </w:rPr>
  </w:style>
  <w:style w:type="paragraph" w:customStyle="1" w:styleId="nagtabelKra">
    <w:name w:val="nagł tabel Kra"/>
    <w:basedOn w:val="Default"/>
    <w:link w:val="nagtabelZnak"/>
    <w:uiPriority w:val="99"/>
    <w:rsid w:val="00B11A7E"/>
    <w:pPr>
      <w:tabs>
        <w:tab w:val="left" w:pos="567"/>
      </w:tabs>
      <w:spacing w:after="120"/>
      <w:jc w:val="center"/>
    </w:pPr>
    <w:rPr>
      <w:rFonts w:ascii="Trebuchet MS" w:eastAsia="Calibri" w:hAnsi="Trebuchet MS" w:cs="Times New Roman"/>
      <w:b/>
      <w:color w:val="auto"/>
      <w:sz w:val="18"/>
      <w:szCs w:val="18"/>
      <w:lang w:eastAsia="en-US"/>
    </w:rPr>
  </w:style>
  <w:style w:type="character" w:customStyle="1" w:styleId="nagwek4KraZnak">
    <w:name w:val="nagłówek 4 Kra Znak"/>
    <w:basedOn w:val="Styl2Znak"/>
    <w:link w:val="nagwek4Kra"/>
    <w:rsid w:val="00B03543"/>
    <w:rPr>
      <w:rFonts w:ascii="Trebuchet MS" w:hAnsi="Trebuchet MS" w:cs="Arial"/>
      <w:b/>
      <w:bCs/>
      <w:i/>
      <w:color w:val="333366"/>
      <w:sz w:val="26"/>
      <w:szCs w:val="26"/>
    </w:rPr>
  </w:style>
  <w:style w:type="paragraph" w:customStyle="1" w:styleId="Mpodpistab">
    <w:name w:val="M_podpis tab"/>
    <w:basedOn w:val="podpistabK"/>
    <w:link w:val="MpodpistabZnak"/>
    <w:qFormat/>
    <w:rsid w:val="00F55057"/>
    <w:rPr>
      <w:rFonts w:ascii="Calibri" w:hAnsi="Calibri"/>
      <w:sz w:val="18"/>
    </w:rPr>
  </w:style>
  <w:style w:type="character" w:customStyle="1" w:styleId="DefaultZnak">
    <w:name w:val="Default Znak"/>
    <w:basedOn w:val="Domylnaczcionkaakapitu"/>
    <w:link w:val="Default"/>
    <w:rsid w:val="00B03543"/>
    <w:rPr>
      <w:rFonts w:ascii="Arial" w:hAnsi="Arial" w:cs="Arial"/>
      <w:color w:val="000000"/>
      <w:sz w:val="24"/>
      <w:szCs w:val="24"/>
      <w:lang w:val="pl-PL" w:eastAsia="pl-PL" w:bidi="ar-SA"/>
    </w:rPr>
  </w:style>
  <w:style w:type="character" w:customStyle="1" w:styleId="nagtabelZnak">
    <w:name w:val="nagł tabel Znak"/>
    <w:basedOn w:val="DefaultZnak"/>
    <w:link w:val="nagtabelKra"/>
    <w:uiPriority w:val="99"/>
    <w:rsid w:val="00B03543"/>
    <w:rPr>
      <w:rFonts w:ascii="Arial" w:hAnsi="Arial" w:cs="Arial"/>
      <w:color w:val="000000"/>
      <w:sz w:val="24"/>
      <w:szCs w:val="24"/>
      <w:lang w:val="pl-PL" w:eastAsia="pl-PL" w:bidi="ar-SA"/>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35"/>
    <w:rsid w:val="00273DD5"/>
    <w:rPr>
      <w:rFonts w:ascii="Trebuchet MS" w:hAnsi="Trebuchet MS"/>
      <w:bCs/>
      <w:i/>
      <w:sz w:val="16"/>
      <w:szCs w:val="18"/>
    </w:rPr>
  </w:style>
  <w:style w:type="character" w:customStyle="1" w:styleId="MpodpistabZnak">
    <w:name w:val="M_podpis tab Znak"/>
    <w:basedOn w:val="LegendaZnak1"/>
    <w:link w:val="Mpodpistab"/>
    <w:rsid w:val="00F55057"/>
    <w:rPr>
      <w:rFonts w:ascii="Calibri" w:hAnsi="Calibri"/>
      <w:bCs/>
      <w:i/>
      <w:sz w:val="18"/>
      <w:szCs w:val="16"/>
    </w:rPr>
  </w:style>
  <w:style w:type="paragraph" w:customStyle="1" w:styleId="Mnagspis">
    <w:name w:val="M_nag_spis"/>
    <w:basedOn w:val="Nagwek1"/>
    <w:next w:val="Mnormal"/>
    <w:link w:val="MnagspisZnak"/>
    <w:qFormat/>
    <w:rsid w:val="00FA5365"/>
    <w:pPr>
      <w:keepLines w:val="0"/>
      <w:tabs>
        <w:tab w:val="left" w:pos="567"/>
      </w:tabs>
      <w:suppressAutoHyphens/>
      <w:spacing w:before="360" w:after="240"/>
      <w:ind w:left="431" w:hanging="431"/>
    </w:pPr>
    <w:rPr>
      <w:rFonts w:ascii="Calibri" w:hAnsi="Calibri" w:cs="Arial"/>
      <w:color w:val="003399"/>
      <w:kern w:val="28"/>
      <w:szCs w:val="32"/>
      <w:lang w:eastAsia="ar-SA"/>
    </w:rPr>
  </w:style>
  <w:style w:type="character" w:customStyle="1" w:styleId="MnagspisZnak">
    <w:name w:val="M_nag_spis Znak"/>
    <w:basedOn w:val="Nagwek1Znak"/>
    <w:link w:val="Mnagspis"/>
    <w:rsid w:val="00FA5365"/>
    <w:rPr>
      <w:rFonts w:ascii="Calibri" w:eastAsia="Times New Roman" w:hAnsi="Calibri" w:cs="Arial"/>
      <w:b/>
      <w:bCs/>
      <w:color w:val="003399"/>
      <w:kern w:val="28"/>
      <w:sz w:val="28"/>
      <w:szCs w:val="32"/>
      <w:lang w:eastAsia="ar-SA"/>
    </w:rPr>
  </w:style>
  <w:style w:type="paragraph" w:customStyle="1" w:styleId="naglowek3">
    <w:name w:val="naglowek 3"/>
    <w:basedOn w:val="Nagwek2"/>
    <w:link w:val="naglowek3Znak"/>
    <w:rsid w:val="009E07C8"/>
    <w:pPr>
      <w:pBdr>
        <w:top w:val="single" w:sz="1" w:space="1" w:color="000000" w:shadow="1"/>
        <w:left w:val="single" w:sz="1" w:space="1" w:color="000000" w:shadow="1"/>
        <w:bottom w:val="single" w:sz="1" w:space="1" w:color="000000" w:shadow="1"/>
        <w:right w:val="single" w:sz="1" w:space="1" w:color="000000" w:shadow="1"/>
      </w:pBdr>
      <w:shd w:val="clear" w:color="auto" w:fill="333366"/>
      <w:tabs>
        <w:tab w:val="left" w:pos="567"/>
      </w:tabs>
      <w:suppressAutoHyphens/>
      <w:spacing w:before="403" w:after="233"/>
      <w:ind w:left="720" w:hanging="720"/>
    </w:pPr>
    <w:rPr>
      <w:color w:val="FFFFFF"/>
      <w:sz w:val="20"/>
      <w:lang w:eastAsia="ar-SA"/>
    </w:rPr>
  </w:style>
  <w:style w:type="character" w:customStyle="1" w:styleId="naglowek3Znak">
    <w:name w:val="naglowek 3 Znak"/>
    <w:basedOn w:val="Nagwek2Znak"/>
    <w:link w:val="naglowek3"/>
    <w:rsid w:val="0033524B"/>
    <w:rPr>
      <w:rFonts w:ascii="Trebuchet MS" w:hAnsi="Trebuchet MS"/>
      <w:b/>
      <w:bCs/>
      <w:i/>
      <w:iCs/>
      <w:caps/>
      <w:color w:val="FFFFFF"/>
      <w:sz w:val="24"/>
      <w:szCs w:val="24"/>
      <w:shd w:val="clear" w:color="auto" w:fill="333366"/>
      <w:lang w:eastAsia="ar-SA"/>
    </w:rPr>
  </w:style>
  <w:style w:type="paragraph" w:customStyle="1" w:styleId="Knagl1">
    <w:name w:val="Knagl1"/>
    <w:basedOn w:val="Mnagspis"/>
    <w:link w:val="Knagl1Znak"/>
    <w:rsid w:val="00907CB2"/>
    <w:pPr>
      <w:numPr>
        <w:numId w:val="14"/>
      </w:numPr>
      <w:ind w:left="720"/>
    </w:pPr>
  </w:style>
  <w:style w:type="paragraph" w:customStyle="1" w:styleId="Mnagl1">
    <w:name w:val="M_nagl1"/>
    <w:basedOn w:val="Styl1"/>
    <w:next w:val="Mnagl2"/>
    <w:link w:val="Mnagl1Znak"/>
    <w:qFormat/>
    <w:rsid w:val="00A70CBE"/>
    <w:pPr>
      <w:numPr>
        <w:numId w:val="21"/>
      </w:numPr>
      <w:spacing w:before="360" w:after="240"/>
      <w:ind w:left="567" w:hanging="567"/>
    </w:pPr>
    <w:rPr>
      <w:rFonts w:ascii="Calibri" w:hAnsi="Calibri"/>
      <w:color w:val="003399"/>
      <w:sz w:val="24"/>
      <w:szCs w:val="40"/>
    </w:rPr>
  </w:style>
  <w:style w:type="character" w:customStyle="1" w:styleId="Knagl1Znak">
    <w:name w:val="Knagl1 Znak"/>
    <w:basedOn w:val="MnagspisZnak"/>
    <w:link w:val="Knagl1"/>
    <w:rsid w:val="00907CB2"/>
    <w:rPr>
      <w:rFonts w:ascii="Calibri" w:eastAsia="Times New Roman" w:hAnsi="Calibri" w:cs="Arial"/>
      <w:b/>
      <w:bCs/>
      <w:color w:val="003399"/>
      <w:kern w:val="28"/>
      <w:sz w:val="28"/>
      <w:szCs w:val="32"/>
      <w:lang w:eastAsia="ar-SA"/>
    </w:rPr>
  </w:style>
  <w:style w:type="paragraph" w:customStyle="1" w:styleId="Knagl32">
    <w:name w:val="Knagl3.2"/>
    <w:basedOn w:val="naglowek3"/>
    <w:link w:val="Knagl32Znak"/>
    <w:rsid w:val="008808C8"/>
    <w:pPr>
      <w:pBdr>
        <w:top w:val="single" w:sz="2" w:space="1" w:color="000000" w:shadow="1"/>
        <w:left w:val="single" w:sz="2" w:space="1" w:color="000000" w:shadow="1"/>
        <w:bottom w:val="single" w:sz="2" w:space="1" w:color="000000" w:shadow="1"/>
        <w:right w:val="single" w:sz="2" w:space="1" w:color="000000" w:shadow="1"/>
      </w:pBdr>
      <w:spacing w:before="240" w:after="120"/>
      <w:ind w:left="0" w:firstLine="0"/>
    </w:pPr>
  </w:style>
  <w:style w:type="character" w:customStyle="1" w:styleId="Mnagl1Znak">
    <w:name w:val="M_nagl1 Znak"/>
    <w:basedOn w:val="MnagspisZnak"/>
    <w:link w:val="Mnagl1"/>
    <w:rsid w:val="00A70CBE"/>
    <w:rPr>
      <w:rFonts w:ascii="Calibri" w:eastAsia="Times New Roman" w:hAnsi="Calibri" w:cs="Arial"/>
      <w:b/>
      <w:bCs/>
      <w:iCs/>
      <w:caps/>
      <w:color w:val="003399"/>
      <w:kern w:val="28"/>
      <w:sz w:val="24"/>
      <w:szCs w:val="40"/>
      <w:lang w:eastAsia="ar-SA"/>
    </w:rPr>
  </w:style>
  <w:style w:type="paragraph" w:customStyle="1" w:styleId="Kwypunkt">
    <w:name w:val="Kwypunkt"/>
    <w:basedOn w:val="normalBP"/>
    <w:link w:val="KwypunktZnak"/>
    <w:rsid w:val="001801B2"/>
    <w:pPr>
      <w:numPr>
        <w:numId w:val="15"/>
      </w:numPr>
      <w:spacing w:line="240" w:lineRule="auto"/>
    </w:pPr>
    <w:rPr>
      <w:rFonts w:ascii="Trebuchet MS" w:hAnsi="Trebuchet MS"/>
      <w:sz w:val="20"/>
      <w:szCs w:val="20"/>
    </w:rPr>
  </w:style>
  <w:style w:type="character" w:customStyle="1" w:styleId="Knagl32Znak">
    <w:name w:val="Knagl3.2 Znak"/>
    <w:basedOn w:val="naglowek3Znak"/>
    <w:link w:val="Knagl32"/>
    <w:rsid w:val="008808C8"/>
    <w:rPr>
      <w:rFonts w:ascii="Trebuchet MS" w:hAnsi="Trebuchet MS"/>
      <w:b/>
      <w:bCs/>
      <w:i/>
      <w:iCs/>
      <w:caps/>
      <w:color w:val="FFFFFF"/>
      <w:sz w:val="24"/>
      <w:szCs w:val="24"/>
      <w:shd w:val="clear" w:color="auto" w:fill="808080"/>
      <w:lang w:eastAsia="ar-SA"/>
    </w:rPr>
  </w:style>
  <w:style w:type="paragraph" w:customStyle="1" w:styleId="Kpodtytul">
    <w:name w:val="Kpodtytul"/>
    <w:basedOn w:val="Nagowek3"/>
    <w:link w:val="KpodtytulZnak"/>
    <w:rsid w:val="0068262C"/>
    <w:pPr>
      <w:numPr>
        <w:numId w:val="0"/>
      </w:numPr>
      <w:ind w:left="360" w:hanging="360"/>
    </w:pPr>
    <w:rPr>
      <w:rFonts w:ascii="Trebuchet MS" w:hAnsi="Trebuchet MS"/>
      <w:i w:val="0"/>
      <w:color w:val="333366"/>
      <w:sz w:val="22"/>
      <w:szCs w:val="22"/>
    </w:rPr>
  </w:style>
  <w:style w:type="character" w:customStyle="1" w:styleId="KwypunktZnak">
    <w:name w:val="Kwypunkt Znak"/>
    <w:basedOn w:val="normalBPZnak"/>
    <w:link w:val="Kwypunkt"/>
    <w:rsid w:val="001801B2"/>
    <w:rPr>
      <w:rFonts w:ascii="Trebuchet MS" w:hAnsi="Trebuchet MS"/>
      <w:sz w:val="22"/>
      <w:szCs w:val="22"/>
    </w:rPr>
  </w:style>
  <w:style w:type="paragraph" w:customStyle="1" w:styleId="Ktytul">
    <w:name w:val="Ktytul"/>
    <w:basedOn w:val="Kpodtytul"/>
    <w:link w:val="KtytulZnak"/>
    <w:rsid w:val="0068262C"/>
  </w:style>
  <w:style w:type="character" w:customStyle="1" w:styleId="KpodtytulZnak">
    <w:name w:val="Kpodtytul Znak"/>
    <w:basedOn w:val="Nagowek3Znak"/>
    <w:link w:val="Kpodtytul"/>
    <w:rsid w:val="0068262C"/>
    <w:rPr>
      <w:rFonts w:ascii="Trebuchet MS" w:hAnsi="Trebuchet MS" w:cs="Arial"/>
      <w:b/>
      <w:bCs/>
      <w:i/>
      <w:color w:val="333366"/>
      <w:sz w:val="22"/>
      <w:szCs w:val="22"/>
    </w:rPr>
  </w:style>
  <w:style w:type="paragraph" w:customStyle="1" w:styleId="Mpowyr">
    <w:name w:val="M_powyr"/>
    <w:basedOn w:val="normalnyakapit"/>
    <w:next w:val="Mnormal"/>
    <w:link w:val="MpowyrZnak"/>
    <w:qFormat/>
    <w:rsid w:val="00376873"/>
    <w:pPr>
      <w:spacing w:before="240" w:after="120" w:line="240" w:lineRule="auto"/>
    </w:pPr>
    <w:rPr>
      <w:rFonts w:ascii="Calibri" w:hAnsi="Calibri"/>
      <w:sz w:val="22"/>
      <w:szCs w:val="18"/>
    </w:rPr>
  </w:style>
  <w:style w:type="character" w:customStyle="1" w:styleId="KtytulZnak">
    <w:name w:val="Ktytul Znak"/>
    <w:basedOn w:val="KpodtytulZnak"/>
    <w:link w:val="Ktytul"/>
    <w:rsid w:val="0068262C"/>
    <w:rPr>
      <w:rFonts w:ascii="Trebuchet MS" w:hAnsi="Trebuchet MS" w:cs="Arial"/>
      <w:b/>
      <w:bCs/>
      <w:i/>
      <w:color w:val="333366"/>
      <w:sz w:val="22"/>
      <w:szCs w:val="22"/>
    </w:rPr>
  </w:style>
  <w:style w:type="paragraph" w:customStyle="1" w:styleId="Mtytul">
    <w:name w:val="M_tytul"/>
    <w:basedOn w:val="Normalny"/>
    <w:link w:val="MtytulZnak"/>
    <w:qFormat/>
    <w:rsid w:val="00047165"/>
    <w:pPr>
      <w:autoSpaceDE w:val="0"/>
      <w:autoSpaceDN w:val="0"/>
      <w:adjustRightInd w:val="0"/>
      <w:spacing w:line="276" w:lineRule="auto"/>
      <w:jc w:val="center"/>
    </w:pPr>
    <w:rPr>
      <w:rFonts w:ascii="Calibri" w:hAnsi="Calibri"/>
      <w:b/>
      <w:sz w:val="52"/>
      <w:szCs w:val="52"/>
    </w:rPr>
  </w:style>
  <w:style w:type="character" w:customStyle="1" w:styleId="MpowyrZnak">
    <w:name w:val="M_powyr Znak"/>
    <w:basedOn w:val="normalnyakapitZnak"/>
    <w:link w:val="Mpowyr"/>
    <w:rsid w:val="00376873"/>
    <w:rPr>
      <w:rFonts w:ascii="Calibri" w:hAnsi="Calibri"/>
      <w:b/>
      <w:i/>
      <w:sz w:val="22"/>
      <w:szCs w:val="18"/>
    </w:rPr>
  </w:style>
  <w:style w:type="paragraph" w:customStyle="1" w:styleId="Mnormal">
    <w:name w:val="M_normal"/>
    <w:basedOn w:val="normalBP"/>
    <w:link w:val="MnormalZnak"/>
    <w:qFormat/>
    <w:rsid w:val="00AE5004"/>
    <w:rPr>
      <w:rFonts w:ascii="Calibri" w:hAnsi="Calibri"/>
      <w:sz w:val="20"/>
      <w:szCs w:val="20"/>
    </w:rPr>
  </w:style>
  <w:style w:type="character" w:customStyle="1" w:styleId="MtytulZnak">
    <w:name w:val="M_tytul Znak"/>
    <w:basedOn w:val="nagwek4KraZnak"/>
    <w:link w:val="Mtytul"/>
    <w:rsid w:val="00047165"/>
    <w:rPr>
      <w:rFonts w:ascii="Calibri" w:hAnsi="Calibri" w:cs="Arial"/>
      <w:b/>
      <w:bCs/>
      <w:i/>
      <w:color w:val="333366"/>
      <w:sz w:val="52"/>
      <w:szCs w:val="52"/>
    </w:rPr>
  </w:style>
  <w:style w:type="character" w:customStyle="1" w:styleId="MnormalZnak">
    <w:name w:val="M_normal Znak"/>
    <w:basedOn w:val="normalBPZnak"/>
    <w:link w:val="Mnormal"/>
    <w:rsid w:val="00AE5004"/>
    <w:rPr>
      <w:rFonts w:ascii="Calibri" w:hAnsi="Calibri"/>
      <w:sz w:val="22"/>
      <w:szCs w:val="22"/>
    </w:rPr>
  </w:style>
  <w:style w:type="paragraph" w:customStyle="1" w:styleId="Knagl22">
    <w:name w:val="Knagl2.2"/>
    <w:basedOn w:val="nagwek2Kra"/>
    <w:link w:val="Knagl22Znak"/>
    <w:rsid w:val="00B81580"/>
    <w:pPr>
      <w:ind w:left="720" w:hanging="360"/>
    </w:pPr>
  </w:style>
  <w:style w:type="paragraph" w:customStyle="1" w:styleId="Ktabela">
    <w:name w:val="Ktabela"/>
    <w:basedOn w:val="Legenda"/>
    <w:link w:val="KtabelaZnak"/>
    <w:uiPriority w:val="99"/>
    <w:rsid w:val="00B81580"/>
    <w:rPr>
      <w:szCs w:val="16"/>
    </w:rPr>
  </w:style>
  <w:style w:type="character" w:customStyle="1" w:styleId="Knagl22Znak">
    <w:name w:val="Knagl2.2 Znak"/>
    <w:basedOn w:val="Domylnaczcionkaakapitu"/>
    <w:link w:val="Knagl22"/>
    <w:rsid w:val="00CE0EC1"/>
    <w:rPr>
      <w:rFonts w:ascii="Trebuchet MS" w:hAnsi="Trebuchet MS"/>
      <w:b/>
      <w:bCs/>
      <w:iCs/>
      <w:color w:val="333366"/>
      <w:sz w:val="24"/>
      <w:szCs w:val="24"/>
    </w:rPr>
  </w:style>
  <w:style w:type="character" w:customStyle="1" w:styleId="KtabelaZnak">
    <w:name w:val="Ktabela Znak"/>
    <w:basedOn w:val="LegendaZnak1"/>
    <w:link w:val="Ktabela"/>
    <w:uiPriority w:val="99"/>
    <w:rsid w:val="00B81580"/>
    <w:rPr>
      <w:rFonts w:ascii="Trebuchet MS" w:hAnsi="Trebuchet MS"/>
      <w:bCs/>
      <w:i/>
      <w:sz w:val="16"/>
      <w:szCs w:val="16"/>
    </w:rPr>
  </w:style>
  <w:style w:type="paragraph" w:customStyle="1" w:styleId="Mwyr">
    <w:name w:val="M_wyr"/>
    <w:basedOn w:val="nagwek2Kra"/>
    <w:next w:val="Mnormal"/>
    <w:qFormat/>
    <w:rsid w:val="00EE7903"/>
    <w:pPr>
      <w:numPr>
        <w:numId w:val="0"/>
      </w:numPr>
    </w:pPr>
    <w:rPr>
      <w:rFonts w:ascii="Calibri" w:hAnsi="Calibri"/>
      <w:color w:val="003399"/>
      <w:sz w:val="22"/>
    </w:rPr>
  </w:style>
  <w:style w:type="paragraph" w:customStyle="1" w:styleId="Kpunkty">
    <w:name w:val="K punkty"/>
    <w:basedOn w:val="normalKra"/>
    <w:link w:val="KpunktyZnak"/>
    <w:uiPriority w:val="99"/>
    <w:rsid w:val="009C70A1"/>
    <w:pPr>
      <w:spacing w:before="0" w:after="0"/>
      <w:ind w:left="357"/>
    </w:pPr>
  </w:style>
  <w:style w:type="character" w:customStyle="1" w:styleId="KpunktyZnak">
    <w:name w:val="K punkty Znak"/>
    <w:basedOn w:val="normalKraZnak"/>
    <w:link w:val="Kpunkty"/>
    <w:uiPriority w:val="99"/>
    <w:rsid w:val="009C70A1"/>
    <w:rPr>
      <w:rFonts w:ascii="Trebuchet MS" w:eastAsia="Times New Roman" w:hAnsi="Trebuchet MS" w:cs="Times New Roman"/>
      <w:b/>
      <w:bCs/>
      <w:color w:val="365F91"/>
      <w:kern w:val="32"/>
      <w:sz w:val="32"/>
      <w:szCs w:val="32"/>
    </w:rPr>
  </w:style>
  <w:style w:type="paragraph" w:customStyle="1" w:styleId="Krawyl">
    <w:name w:val="Kra wyl"/>
    <w:basedOn w:val="normalKra"/>
    <w:link w:val="KrawylZnak"/>
    <w:rsid w:val="00520C42"/>
    <w:pPr>
      <w:spacing w:before="0" w:after="0"/>
    </w:pPr>
  </w:style>
  <w:style w:type="character" w:customStyle="1" w:styleId="KrawylZnak">
    <w:name w:val="Kra wyl Znak"/>
    <w:basedOn w:val="normalKraZnak"/>
    <w:link w:val="Krawyl"/>
    <w:rsid w:val="00520C42"/>
    <w:rPr>
      <w:rFonts w:ascii="Trebuchet MS" w:eastAsia="Times New Roman" w:hAnsi="Trebuchet MS" w:cs="Times New Roman"/>
      <w:b/>
      <w:bCs/>
      <w:color w:val="365F91"/>
      <w:kern w:val="32"/>
      <w:sz w:val="32"/>
      <w:szCs w:val="32"/>
    </w:rPr>
  </w:style>
  <w:style w:type="paragraph" w:customStyle="1" w:styleId="Kpunkty0">
    <w:name w:val="Kpunkty"/>
    <w:basedOn w:val="normalKra"/>
    <w:link w:val="KpunktyZnak0"/>
    <w:rsid w:val="00F537F5"/>
    <w:pPr>
      <w:spacing w:before="0" w:after="0"/>
    </w:pPr>
  </w:style>
  <w:style w:type="character" w:customStyle="1" w:styleId="KpunktyZnak0">
    <w:name w:val="Kpunkty Znak"/>
    <w:basedOn w:val="normalKraZnak"/>
    <w:link w:val="Kpunkty0"/>
    <w:rsid w:val="00F537F5"/>
    <w:rPr>
      <w:rFonts w:ascii="Trebuchet MS" w:eastAsia="Times New Roman" w:hAnsi="Trebuchet MS" w:cs="Times New Roman"/>
      <w:b/>
      <w:bCs/>
      <w:color w:val="365F91"/>
      <w:kern w:val="32"/>
      <w:sz w:val="32"/>
      <w:szCs w:val="32"/>
    </w:rPr>
  </w:style>
  <w:style w:type="table" w:customStyle="1" w:styleId="Tabela-Siatka1">
    <w:name w:val="Tabela - Siatka1"/>
    <w:basedOn w:val="Standardowy"/>
    <w:next w:val="Tabela-Siatka"/>
    <w:uiPriority w:val="99"/>
    <w:rsid w:val="00D1077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1">
    <w:name w:val="magda11"/>
    <w:uiPriority w:val="99"/>
    <w:rsid w:val="00D10775"/>
    <w:pPr>
      <w:numPr>
        <w:numId w:val="6"/>
      </w:numPr>
    </w:pPr>
  </w:style>
  <w:style w:type="paragraph" w:customStyle="1" w:styleId="Styl2lsk">
    <w:name w:val="Styl_2_Śląsk"/>
    <w:basedOn w:val="Knagl22"/>
    <w:link w:val="Styl2lskZnak"/>
    <w:rsid w:val="00A840B9"/>
    <w:pPr>
      <w:numPr>
        <w:numId w:val="0"/>
      </w:numPr>
    </w:pPr>
    <w:rPr>
      <w:caps/>
      <w:color w:val="auto"/>
    </w:rPr>
  </w:style>
  <w:style w:type="character" w:customStyle="1" w:styleId="Styl2lskZnak">
    <w:name w:val="Styl_2_Śląsk Znak"/>
    <w:basedOn w:val="Knagl22Znak"/>
    <w:link w:val="Styl2lsk"/>
    <w:rsid w:val="00A840B9"/>
    <w:rPr>
      <w:rFonts w:ascii="Trebuchet MS" w:hAnsi="Trebuchet MS"/>
      <w:b/>
      <w:bCs/>
      <w:iCs/>
      <w:caps/>
      <w:color w:val="333366"/>
      <w:sz w:val="24"/>
      <w:szCs w:val="24"/>
    </w:rPr>
  </w:style>
  <w:style w:type="paragraph" w:customStyle="1" w:styleId="strumienntekstu">
    <w:name w:val="strumienn_tekstu"/>
    <w:basedOn w:val="Normalny"/>
    <w:rsid w:val="00860BAB"/>
    <w:pPr>
      <w:spacing w:after="120" w:line="360" w:lineRule="auto"/>
      <w:ind w:firstLine="454"/>
    </w:pPr>
  </w:style>
  <w:style w:type="paragraph" w:customStyle="1" w:styleId="tytulltabeli">
    <w:name w:val="tytull_tabeli"/>
    <w:basedOn w:val="Normalny"/>
    <w:link w:val="tytulltabeliZnak"/>
    <w:rsid w:val="00135D6E"/>
    <w:pPr>
      <w:spacing w:after="120"/>
    </w:pPr>
    <w:rPr>
      <w:sz w:val="20"/>
      <w:szCs w:val="20"/>
    </w:rPr>
  </w:style>
  <w:style w:type="character" w:customStyle="1" w:styleId="tytulltabeliZnak">
    <w:name w:val="tytull_tabeli Znak"/>
    <w:basedOn w:val="Domylnaczcionkaakapitu"/>
    <w:link w:val="tytulltabeli"/>
    <w:rsid w:val="00135D6E"/>
  </w:style>
  <w:style w:type="paragraph" w:customStyle="1" w:styleId="StylTrebuchetMS10ptWyjustowany">
    <w:name w:val="Styl Trebuchet MS 10 pt Wyjustowany"/>
    <w:basedOn w:val="Normalny"/>
    <w:rsid w:val="00B45955"/>
    <w:rPr>
      <w:rFonts w:ascii="Trebuchet MS" w:hAnsi="Trebuchet MS"/>
      <w:sz w:val="20"/>
      <w:szCs w:val="20"/>
    </w:rPr>
  </w:style>
  <w:style w:type="character" w:customStyle="1" w:styleId="tekst">
    <w:name w:val="tekst"/>
    <w:basedOn w:val="Domylnaczcionkaakapitu"/>
    <w:rsid w:val="00E601C0"/>
  </w:style>
  <w:style w:type="character" w:customStyle="1" w:styleId="KnormalZnakZnakZnak">
    <w:name w:val="Knormal Znak Znak Znak"/>
    <w:basedOn w:val="Domylnaczcionkaakapitu"/>
    <w:link w:val="KnormalZnakZnak"/>
    <w:locked/>
    <w:rsid w:val="00190C8B"/>
    <w:rPr>
      <w:rFonts w:ascii="Trebuchet MS" w:hAnsi="Trebuchet MS"/>
    </w:rPr>
  </w:style>
  <w:style w:type="paragraph" w:customStyle="1" w:styleId="KnormalZnakZnak">
    <w:name w:val="Knormal Znak Znak"/>
    <w:basedOn w:val="Normalny"/>
    <w:link w:val="KnormalZnakZnakZnak"/>
    <w:rsid w:val="00190C8B"/>
    <w:pPr>
      <w:spacing w:before="120" w:after="120"/>
    </w:pPr>
    <w:rPr>
      <w:rFonts w:ascii="Trebuchet MS" w:hAnsi="Trebuchet MS"/>
      <w:sz w:val="20"/>
      <w:szCs w:val="20"/>
    </w:rPr>
  </w:style>
  <w:style w:type="paragraph" w:customStyle="1" w:styleId="podpistabK">
    <w:name w:val="podpis tab K"/>
    <w:basedOn w:val="Legenda"/>
    <w:link w:val="podpistabKZnak"/>
    <w:rsid w:val="008C1101"/>
    <w:rPr>
      <w:bCs w:val="0"/>
      <w:szCs w:val="16"/>
    </w:rPr>
  </w:style>
  <w:style w:type="character" w:customStyle="1" w:styleId="podpistabKZnak">
    <w:name w:val="podpis tab K Znak"/>
    <w:basedOn w:val="LegendaZnak1"/>
    <w:link w:val="podpistabK"/>
    <w:rsid w:val="008C1101"/>
    <w:rPr>
      <w:rFonts w:ascii="Trebuchet MS" w:hAnsi="Trebuchet MS"/>
      <w:bCs/>
      <w:i/>
      <w:sz w:val="16"/>
      <w:szCs w:val="16"/>
    </w:rPr>
  </w:style>
  <w:style w:type="paragraph" w:customStyle="1" w:styleId="WW-header">
    <w:name w:val="WW-header"/>
    <w:basedOn w:val="Normalny"/>
    <w:next w:val="Tekstpodstawowy"/>
    <w:rsid w:val="00C87055"/>
    <w:pPr>
      <w:keepNext/>
      <w:widowControl w:val="0"/>
      <w:autoSpaceDE w:val="0"/>
      <w:autoSpaceDN w:val="0"/>
      <w:adjustRightInd w:val="0"/>
      <w:spacing w:before="240" w:after="120"/>
    </w:pPr>
    <w:rPr>
      <w:rFonts w:ascii="Arial" w:hAnsi="Arial" w:cs="Arial"/>
      <w:sz w:val="28"/>
      <w:szCs w:val="28"/>
    </w:rPr>
  </w:style>
  <w:style w:type="paragraph" w:customStyle="1" w:styleId="j">
    <w:name w:val="j"/>
    <w:basedOn w:val="Normalny"/>
    <w:rsid w:val="00C87055"/>
    <w:pPr>
      <w:spacing w:before="100" w:beforeAutospacing="1" w:after="100" w:afterAutospacing="1"/>
    </w:pPr>
  </w:style>
  <w:style w:type="paragraph" w:customStyle="1" w:styleId="Punkty0">
    <w:name w:val="Punkty"/>
    <w:basedOn w:val="Normalny"/>
    <w:rsid w:val="00C87055"/>
    <w:pPr>
      <w:tabs>
        <w:tab w:val="num" w:pos="360"/>
      </w:tabs>
      <w:spacing w:before="60" w:after="60" w:line="360" w:lineRule="auto"/>
      <w:ind w:left="360" w:hanging="360"/>
    </w:pPr>
    <w:rPr>
      <w:rFonts w:ascii="Arial" w:hAnsi="Arial"/>
      <w:snapToGrid w:val="0"/>
      <w:szCs w:val="20"/>
    </w:rPr>
  </w:style>
  <w:style w:type="paragraph" w:customStyle="1" w:styleId="Normalny3">
    <w:name w:val="Normalny+3"/>
    <w:basedOn w:val="Default"/>
    <w:next w:val="Default"/>
    <w:rsid w:val="00535479"/>
    <w:rPr>
      <w:rFonts w:ascii="Times New Roman" w:hAnsi="Times New Roman" w:cs="Times New Roman"/>
      <w:color w:val="auto"/>
    </w:rPr>
  </w:style>
  <w:style w:type="paragraph" w:customStyle="1" w:styleId="nagwek11">
    <w:name w:val="nagwek1"/>
    <w:basedOn w:val="Normalny"/>
    <w:rsid w:val="009E5E0C"/>
    <w:pPr>
      <w:spacing w:before="100" w:beforeAutospacing="1" w:after="100" w:afterAutospacing="1"/>
    </w:pPr>
    <w:rPr>
      <w:rFonts w:ascii="Trebuchet MS" w:hAnsi="Trebuchet MS" w:cs="Trebuchet MS"/>
    </w:rPr>
  </w:style>
  <w:style w:type="paragraph" w:customStyle="1" w:styleId="Sstrefa">
    <w:name w:val="S_strefa"/>
    <w:basedOn w:val="Mtytul"/>
    <w:link w:val="SstrefaZnak"/>
    <w:rsid w:val="00BE3363"/>
    <w:rPr>
      <w:u w:val="single"/>
    </w:rPr>
  </w:style>
  <w:style w:type="character" w:customStyle="1" w:styleId="SstrefaZnak">
    <w:name w:val="S_strefa Znak"/>
    <w:basedOn w:val="MtytulZnak"/>
    <w:link w:val="Sstrefa"/>
    <w:rsid w:val="00BE3363"/>
    <w:rPr>
      <w:rFonts w:ascii="Calibri" w:hAnsi="Calibri" w:cs="Arial"/>
      <w:b/>
      <w:bCs/>
      <w:i/>
      <w:color w:val="333366"/>
      <w:sz w:val="52"/>
      <w:szCs w:val="52"/>
      <w:u w:val="single"/>
    </w:rPr>
  </w:style>
  <w:style w:type="character" w:customStyle="1" w:styleId="bigblack1">
    <w:name w:val="bigblack1"/>
    <w:basedOn w:val="Domylnaczcionkaakapitu"/>
    <w:rsid w:val="00AD6D1E"/>
    <w:rPr>
      <w:rFonts w:ascii="Tahoma" w:hAnsi="Tahoma" w:cs="Tahoma" w:hint="default"/>
      <w:strike w:val="0"/>
      <w:dstrike w:val="0"/>
      <w:color w:val="000000"/>
      <w:sz w:val="27"/>
      <w:szCs w:val="27"/>
      <w:u w:val="none"/>
      <w:effect w:val="none"/>
      <w:shd w:val="clear" w:color="auto" w:fill="auto"/>
    </w:rPr>
  </w:style>
  <w:style w:type="paragraph" w:customStyle="1" w:styleId="tytuaktu">
    <w:name w:val="tytuaktu"/>
    <w:basedOn w:val="Normalny"/>
    <w:rsid w:val="00884C8D"/>
    <w:pPr>
      <w:spacing w:before="100" w:beforeAutospacing="1" w:after="100" w:afterAutospacing="1"/>
    </w:pPr>
    <w:rPr>
      <w:color w:val="000000"/>
    </w:rPr>
  </w:style>
  <w:style w:type="paragraph" w:customStyle="1" w:styleId="kpodty">
    <w:name w:val="kpodty"/>
    <w:basedOn w:val="Normalny"/>
    <w:rsid w:val="00162A17"/>
    <w:pPr>
      <w:spacing w:before="100" w:beforeAutospacing="1" w:after="100" w:afterAutospacing="1"/>
    </w:pPr>
  </w:style>
  <w:style w:type="paragraph" w:customStyle="1" w:styleId="knormal">
    <w:name w:val="knormal"/>
    <w:basedOn w:val="Normalny"/>
    <w:uiPriority w:val="99"/>
    <w:rsid w:val="00162A17"/>
    <w:pPr>
      <w:spacing w:before="100" w:beforeAutospacing="1" w:after="100" w:afterAutospacing="1"/>
    </w:pPr>
  </w:style>
  <w:style w:type="paragraph" w:customStyle="1" w:styleId="a0">
    <w:name w:val="ŚŚ"/>
    <w:basedOn w:val="Normalny"/>
    <w:rsid w:val="00162A17"/>
    <w:pPr>
      <w:spacing w:line="360" w:lineRule="auto"/>
    </w:pPr>
    <w:rPr>
      <w:szCs w:val="20"/>
    </w:rPr>
  </w:style>
  <w:style w:type="paragraph" w:customStyle="1" w:styleId="StandardowyStandardowy1Standardowy111">
    <w:name w:val="Standardowy.Standardowy1.Standardowy111"/>
    <w:rsid w:val="00162A17"/>
    <w:pPr>
      <w:autoSpaceDE w:val="0"/>
      <w:autoSpaceDN w:val="0"/>
    </w:pPr>
    <w:rPr>
      <w:sz w:val="24"/>
      <w:szCs w:val="24"/>
    </w:rPr>
  </w:style>
  <w:style w:type="paragraph" w:customStyle="1" w:styleId="podpistabel">
    <w:name w:val="podpis_tabel"/>
    <w:basedOn w:val="Normalny"/>
    <w:link w:val="podpistabelZnak"/>
    <w:rsid w:val="00E611CE"/>
    <w:pPr>
      <w:spacing w:before="120" w:after="120"/>
    </w:pPr>
    <w:rPr>
      <w:rFonts w:ascii="Trebuchet MS" w:hAnsi="Trebuchet MS"/>
      <w:i/>
      <w:sz w:val="16"/>
      <w:szCs w:val="18"/>
      <w:lang w:eastAsia="en-US"/>
    </w:rPr>
  </w:style>
  <w:style w:type="character" w:customStyle="1" w:styleId="podpistabelZnak">
    <w:name w:val="podpis_tabel Znak"/>
    <w:basedOn w:val="Domylnaczcionkaakapitu"/>
    <w:link w:val="podpistabel"/>
    <w:rsid w:val="00E611CE"/>
    <w:rPr>
      <w:rFonts w:ascii="Trebuchet MS" w:hAnsi="Trebuchet MS"/>
      <w:i/>
      <w:sz w:val="16"/>
      <w:szCs w:val="18"/>
      <w:lang w:eastAsia="en-US"/>
    </w:rPr>
  </w:style>
  <w:style w:type="paragraph" w:customStyle="1" w:styleId="Spodtyt">
    <w:name w:val="S_podtyt"/>
    <w:basedOn w:val="Mpowyr"/>
    <w:link w:val="SpodtytZnak"/>
    <w:rsid w:val="00A41C21"/>
    <w:rPr>
      <w:color w:val="000000" w:themeColor="text1"/>
    </w:rPr>
  </w:style>
  <w:style w:type="character" w:customStyle="1" w:styleId="SpodtytZnak">
    <w:name w:val="S_podtyt Znak"/>
    <w:basedOn w:val="MpowyrZnak"/>
    <w:link w:val="Spodtyt"/>
    <w:rsid w:val="00A41C21"/>
    <w:rPr>
      <w:rFonts w:ascii="Calibri" w:hAnsi="Calibri"/>
      <w:b/>
      <w:i/>
      <w:color w:val="000000" w:themeColor="text1"/>
      <w:sz w:val="22"/>
      <w:szCs w:val="18"/>
    </w:rPr>
  </w:style>
  <w:style w:type="paragraph" w:customStyle="1" w:styleId="normalKrakw">
    <w:name w:val="normal Kraków"/>
    <w:basedOn w:val="Normalny"/>
    <w:link w:val="normalKrakwZnak"/>
    <w:rsid w:val="00904373"/>
    <w:pPr>
      <w:spacing w:before="120" w:after="120"/>
      <w:ind w:left="714" w:hanging="357"/>
    </w:pPr>
    <w:rPr>
      <w:rFonts w:ascii="Trebuchet MS" w:eastAsia="TTE16B21B8t00" w:hAnsi="Trebuchet MS"/>
      <w:sz w:val="20"/>
      <w:szCs w:val="20"/>
    </w:rPr>
  </w:style>
  <w:style w:type="character" w:customStyle="1" w:styleId="normalKrakwZnak">
    <w:name w:val="normal Kraków Znak"/>
    <w:basedOn w:val="Domylnaczcionkaakapitu"/>
    <w:link w:val="normalKrakw"/>
    <w:rsid w:val="00904373"/>
    <w:rPr>
      <w:rFonts w:ascii="Trebuchet MS" w:eastAsia="TTE16B21B8t00" w:hAnsi="Trebuchet MS"/>
    </w:rPr>
  </w:style>
  <w:style w:type="paragraph" w:customStyle="1" w:styleId="nagwek1Krakw">
    <w:name w:val="nagłówek 1 Kraków"/>
    <w:basedOn w:val="Normalny"/>
    <w:link w:val="nagwek1KrakwZnak"/>
    <w:rsid w:val="00904373"/>
    <w:pPr>
      <w:keepNext/>
      <w:spacing w:after="240"/>
      <w:ind w:left="714" w:hanging="357"/>
      <w:outlineLvl w:val="1"/>
    </w:pPr>
    <w:rPr>
      <w:rFonts w:ascii="Trebuchet MS" w:hAnsi="Trebuchet MS" w:cs="Arial"/>
      <w:b/>
      <w:bCs/>
      <w:iCs/>
      <w:color w:val="003399"/>
      <w:sz w:val="28"/>
      <w:szCs w:val="28"/>
    </w:rPr>
  </w:style>
  <w:style w:type="character" w:customStyle="1" w:styleId="nagwek1KrakwZnak">
    <w:name w:val="nagłówek 1 Kraków Znak"/>
    <w:basedOn w:val="Domylnaczcionkaakapitu"/>
    <w:link w:val="nagwek1Krakw"/>
    <w:rsid w:val="00904373"/>
    <w:rPr>
      <w:rFonts w:ascii="Trebuchet MS" w:hAnsi="Trebuchet MS" w:cs="Arial"/>
      <w:b/>
      <w:bCs/>
      <w:iCs/>
      <w:color w:val="003399"/>
      <w:sz w:val="28"/>
      <w:szCs w:val="28"/>
    </w:rPr>
  </w:style>
  <w:style w:type="paragraph" w:customStyle="1" w:styleId="nagwek2Krakw">
    <w:name w:val="nagłówek 2 Kraków"/>
    <w:basedOn w:val="Normalny"/>
    <w:link w:val="nagwek2KrakwZnak"/>
    <w:rsid w:val="00904373"/>
    <w:pPr>
      <w:keepNext/>
      <w:shd w:val="clear" w:color="auto" w:fill="003399"/>
      <w:spacing w:before="240" w:after="120"/>
      <w:ind w:left="714" w:hanging="357"/>
      <w:outlineLvl w:val="2"/>
    </w:pPr>
    <w:rPr>
      <w:rFonts w:ascii="Trebuchet MS" w:hAnsi="Trebuchet MS" w:cs="Arial"/>
      <w:b/>
      <w:bCs/>
      <w:sz w:val="20"/>
      <w:szCs w:val="20"/>
    </w:rPr>
  </w:style>
  <w:style w:type="character" w:customStyle="1" w:styleId="nagwek2KrakwZnak">
    <w:name w:val="nagłówek 2 Kraków Znak"/>
    <w:basedOn w:val="Domylnaczcionkaakapitu"/>
    <w:link w:val="nagwek2Krakw"/>
    <w:rsid w:val="00904373"/>
    <w:rPr>
      <w:rFonts w:ascii="Trebuchet MS" w:hAnsi="Trebuchet MS" w:cs="Arial"/>
      <w:b/>
      <w:bCs/>
      <w:shd w:val="clear" w:color="auto" w:fill="003399"/>
    </w:rPr>
  </w:style>
  <w:style w:type="paragraph" w:customStyle="1" w:styleId="nagwek3Krakw">
    <w:name w:val="nagłówek 3 Kraków"/>
    <w:basedOn w:val="nagwek2Krakw"/>
    <w:next w:val="normalKrakw"/>
    <w:link w:val="nagwek3KrakwZnak"/>
    <w:rsid w:val="00904373"/>
    <w:pPr>
      <w:shd w:val="clear" w:color="auto" w:fill="auto"/>
      <w:ind w:left="1224" w:hanging="504"/>
    </w:pPr>
    <w:rPr>
      <w:color w:val="003399"/>
    </w:rPr>
  </w:style>
  <w:style w:type="character" w:customStyle="1" w:styleId="nagwek3KrakwZnak">
    <w:name w:val="nagłówek 3 Kraków Znak"/>
    <w:basedOn w:val="nagwek2KrakwZnak"/>
    <w:link w:val="nagwek3Krakw"/>
    <w:rsid w:val="00904373"/>
    <w:rPr>
      <w:rFonts w:ascii="Trebuchet MS" w:hAnsi="Trebuchet MS" w:cs="Arial"/>
      <w:b/>
      <w:bCs/>
      <w:color w:val="003399"/>
      <w:shd w:val="clear" w:color="auto" w:fill="003399"/>
    </w:rPr>
  </w:style>
  <w:style w:type="paragraph" w:customStyle="1" w:styleId="nagtabelKrakw">
    <w:name w:val="nagł_tabel Kraków"/>
    <w:basedOn w:val="Normalny"/>
    <w:link w:val="nagtabelKrakwZnak"/>
    <w:rsid w:val="00904373"/>
    <w:pPr>
      <w:ind w:left="714" w:hanging="357"/>
    </w:pPr>
    <w:rPr>
      <w:rFonts w:ascii="Trebuchet MS" w:eastAsiaTheme="minorHAnsi" w:hAnsi="Trebuchet MS" w:cstheme="minorBidi"/>
      <w:b/>
      <w:sz w:val="18"/>
      <w:szCs w:val="18"/>
      <w:lang w:eastAsia="en-US"/>
    </w:rPr>
  </w:style>
  <w:style w:type="character" w:customStyle="1" w:styleId="nagtabelKrakwZnak">
    <w:name w:val="nagł_tabel Kraków Znak"/>
    <w:basedOn w:val="Domylnaczcionkaakapitu"/>
    <w:link w:val="nagtabelKrakw"/>
    <w:rsid w:val="00904373"/>
    <w:rPr>
      <w:rFonts w:ascii="Trebuchet MS" w:eastAsiaTheme="minorHAnsi" w:hAnsi="Trebuchet MS" w:cstheme="minorBidi"/>
      <w:b/>
      <w:sz w:val="18"/>
      <w:szCs w:val="18"/>
      <w:lang w:eastAsia="en-US"/>
    </w:rPr>
  </w:style>
  <w:style w:type="paragraph" w:customStyle="1" w:styleId="Spodrozdz">
    <w:name w:val="S_podrozdz"/>
    <w:basedOn w:val="Mtytul"/>
    <w:link w:val="SpodrozdzZnak"/>
    <w:rsid w:val="00615BE4"/>
    <w:rPr>
      <w:smallCaps/>
      <w:sz w:val="22"/>
    </w:rPr>
  </w:style>
  <w:style w:type="character" w:customStyle="1" w:styleId="SpodrozdzZnak">
    <w:name w:val="S_podrozdz Znak"/>
    <w:basedOn w:val="MtytulZnak"/>
    <w:link w:val="Spodrozdz"/>
    <w:rsid w:val="00615BE4"/>
    <w:rPr>
      <w:rFonts w:ascii="Calibri" w:hAnsi="Calibri" w:cs="Arial"/>
      <w:b/>
      <w:bCs/>
      <w:i/>
      <w:smallCaps/>
      <w:color w:val="333366"/>
      <w:sz w:val="22"/>
      <w:szCs w:val="52"/>
    </w:rPr>
  </w:style>
  <w:style w:type="paragraph" w:customStyle="1" w:styleId="Mnagl2">
    <w:name w:val="M_nagl2"/>
    <w:basedOn w:val="Knagl1"/>
    <w:next w:val="Mnormal"/>
    <w:link w:val="Mnagl2Znak"/>
    <w:qFormat/>
    <w:rsid w:val="00A70CBE"/>
    <w:pPr>
      <w:numPr>
        <w:ilvl w:val="1"/>
        <w:numId w:val="21"/>
      </w:numPr>
      <w:pBdr>
        <w:bottom w:val="single" w:sz="12" w:space="1" w:color="003399"/>
      </w:pBdr>
      <w:tabs>
        <w:tab w:val="clear" w:pos="567"/>
        <w:tab w:val="left" w:pos="851"/>
      </w:tabs>
      <w:spacing w:after="200"/>
      <w:ind w:left="851" w:hanging="851"/>
    </w:pPr>
    <w:rPr>
      <w:sz w:val="20"/>
      <w:szCs w:val="24"/>
    </w:rPr>
  </w:style>
  <w:style w:type="paragraph" w:customStyle="1" w:styleId="Mwypkt">
    <w:name w:val="M_wypkt"/>
    <w:basedOn w:val="Kwypunkt"/>
    <w:link w:val="MwypktZnak"/>
    <w:qFormat/>
    <w:rsid w:val="00AE6C28"/>
    <w:pPr>
      <w:numPr>
        <w:numId w:val="16"/>
      </w:numPr>
      <w:spacing w:line="276" w:lineRule="auto"/>
    </w:pPr>
    <w:rPr>
      <w:rFonts w:ascii="Calibri" w:hAnsi="Calibri"/>
    </w:rPr>
  </w:style>
  <w:style w:type="character" w:customStyle="1" w:styleId="Mnagl2Znak">
    <w:name w:val="M_nagl2 Znak"/>
    <w:basedOn w:val="Knagl1Znak"/>
    <w:link w:val="Mnagl2"/>
    <w:rsid w:val="00A70CBE"/>
    <w:rPr>
      <w:rFonts w:ascii="Calibri" w:eastAsia="Times New Roman" w:hAnsi="Calibri" w:cs="Arial"/>
      <w:b/>
      <w:bCs/>
      <w:color w:val="003399"/>
      <w:kern w:val="28"/>
      <w:sz w:val="28"/>
      <w:szCs w:val="24"/>
      <w:lang w:eastAsia="ar-SA"/>
    </w:rPr>
  </w:style>
  <w:style w:type="paragraph" w:customStyle="1" w:styleId="Nagwek2Alsk">
    <w:name w:val="Nagłówek 2A Śląsk"/>
    <w:basedOn w:val="Mtytul"/>
    <w:next w:val="Mnagl3"/>
    <w:rsid w:val="005B74BF"/>
    <w:rPr>
      <w:sz w:val="22"/>
      <w:szCs w:val="22"/>
    </w:rPr>
  </w:style>
  <w:style w:type="character" w:customStyle="1" w:styleId="MwypktZnak">
    <w:name w:val="M_wypkt Znak"/>
    <w:basedOn w:val="KwypunktZnak"/>
    <w:link w:val="Mwypkt"/>
    <w:rsid w:val="00AE6C28"/>
    <w:rPr>
      <w:rFonts w:ascii="Calibri" w:hAnsi="Calibri"/>
      <w:sz w:val="22"/>
      <w:szCs w:val="22"/>
    </w:rPr>
  </w:style>
  <w:style w:type="paragraph" w:customStyle="1" w:styleId="Podpispodrysunkiem">
    <w:name w:val="Podpis pod rysunkiem"/>
    <w:basedOn w:val="Normalny"/>
    <w:next w:val="Normalny"/>
    <w:rsid w:val="00915105"/>
    <w:pPr>
      <w:ind w:firstLine="709"/>
      <w:jc w:val="center"/>
    </w:pPr>
    <w:rPr>
      <w:szCs w:val="20"/>
    </w:rPr>
  </w:style>
  <w:style w:type="paragraph" w:customStyle="1" w:styleId="Tekstpodstawowywcity21">
    <w:name w:val="Tekst podstawowy wcięty 21"/>
    <w:basedOn w:val="Normalny"/>
    <w:uiPriority w:val="99"/>
    <w:rsid w:val="004F310E"/>
    <w:pPr>
      <w:widowControl w:val="0"/>
      <w:suppressAutoHyphens/>
      <w:ind w:firstLine="708"/>
    </w:pPr>
    <w:rPr>
      <w:rFonts w:eastAsia="Arial Unicode MS"/>
    </w:rPr>
  </w:style>
  <w:style w:type="paragraph" w:customStyle="1" w:styleId="Tekstpodstawowywcity31">
    <w:name w:val="Tekst podstawowy wcięty 31"/>
    <w:basedOn w:val="Normalny"/>
    <w:uiPriority w:val="99"/>
    <w:rsid w:val="004F310E"/>
    <w:pPr>
      <w:widowControl w:val="0"/>
      <w:suppressAutoHyphens/>
      <w:ind w:firstLine="360"/>
    </w:pPr>
    <w:rPr>
      <w:rFonts w:eastAsia="Arial Unicode MS"/>
      <w:color w:val="0000FF"/>
    </w:rPr>
  </w:style>
  <w:style w:type="paragraph" w:customStyle="1" w:styleId="Naglwekstrony">
    <w:name w:val="Naglówek strony"/>
    <w:basedOn w:val="Normalny"/>
    <w:uiPriority w:val="99"/>
    <w:rsid w:val="004F310E"/>
    <w:pPr>
      <w:widowControl w:val="0"/>
      <w:tabs>
        <w:tab w:val="center" w:pos="4536"/>
        <w:tab w:val="right" w:pos="9072"/>
      </w:tabs>
    </w:pPr>
    <w:rPr>
      <w:sz w:val="20"/>
      <w:szCs w:val="20"/>
    </w:rPr>
  </w:style>
  <w:style w:type="paragraph" w:customStyle="1" w:styleId="Mojalistatablic">
    <w:name w:val="Moja lista tablic"/>
    <w:basedOn w:val="Normalny"/>
    <w:autoRedefine/>
    <w:uiPriority w:val="99"/>
    <w:rsid w:val="004F310E"/>
    <w:rPr>
      <w:rFonts w:ascii="Arial" w:hAnsi="Arial" w:cs="Arial"/>
      <w:bCs/>
      <w:sz w:val="22"/>
      <w:szCs w:val="22"/>
    </w:rPr>
  </w:style>
  <w:style w:type="paragraph" w:customStyle="1" w:styleId="Tekstpodstawowy21">
    <w:name w:val="Tekst podstawowy 21"/>
    <w:basedOn w:val="Normalny"/>
    <w:uiPriority w:val="99"/>
    <w:rsid w:val="004F310E"/>
    <w:rPr>
      <w:szCs w:val="20"/>
    </w:rPr>
  </w:style>
  <w:style w:type="character" w:customStyle="1" w:styleId="wypunktowanie0">
    <w:name w:val="wypunktowanie"/>
    <w:basedOn w:val="Domylnaczcionkaakapitu"/>
    <w:uiPriority w:val="99"/>
    <w:rsid w:val="004F310E"/>
    <w:rPr>
      <w:rFonts w:ascii="TimesNewRoman" w:hAnsi="TimesNewRoman" w:cs="Times New Roman"/>
    </w:rPr>
  </w:style>
  <w:style w:type="paragraph" w:customStyle="1" w:styleId="Style38">
    <w:name w:val="Style38"/>
    <w:basedOn w:val="Normalny"/>
    <w:uiPriority w:val="99"/>
    <w:rsid w:val="004F310E"/>
    <w:pPr>
      <w:widowControl w:val="0"/>
      <w:autoSpaceDE w:val="0"/>
      <w:autoSpaceDN w:val="0"/>
      <w:adjustRightInd w:val="0"/>
      <w:spacing w:line="206" w:lineRule="exact"/>
    </w:pPr>
  </w:style>
  <w:style w:type="character" w:customStyle="1" w:styleId="FontStyle61">
    <w:name w:val="Font Style61"/>
    <w:basedOn w:val="Domylnaczcionkaakapitu"/>
    <w:uiPriority w:val="99"/>
    <w:rsid w:val="004F310E"/>
    <w:rPr>
      <w:rFonts w:ascii="Arial" w:hAnsi="Arial" w:cs="Arial"/>
      <w:sz w:val="18"/>
      <w:szCs w:val="18"/>
    </w:rPr>
  </w:style>
  <w:style w:type="paragraph" w:customStyle="1" w:styleId="Tekstpodstawowywcity22">
    <w:name w:val="Tekst podstawowy wcięty 22"/>
    <w:basedOn w:val="Normalny"/>
    <w:uiPriority w:val="99"/>
    <w:rsid w:val="004F310E"/>
    <w:pPr>
      <w:ind w:left="284" w:hanging="284"/>
    </w:pPr>
    <w:rPr>
      <w:szCs w:val="20"/>
    </w:rPr>
  </w:style>
  <w:style w:type="character" w:customStyle="1" w:styleId="FontStyle204">
    <w:name w:val="Font Style204"/>
    <w:basedOn w:val="Domylnaczcionkaakapitu"/>
    <w:uiPriority w:val="99"/>
    <w:rsid w:val="004F310E"/>
    <w:rPr>
      <w:rFonts w:ascii="Arial Unicode MS" w:eastAsia="Arial Unicode MS" w:cs="Arial Unicode MS"/>
      <w:b/>
      <w:bCs/>
      <w:sz w:val="18"/>
      <w:szCs w:val="18"/>
    </w:rPr>
  </w:style>
  <w:style w:type="paragraph" w:customStyle="1" w:styleId="ListParagraph1">
    <w:name w:val="List Paragraph1"/>
    <w:basedOn w:val="Normalny"/>
    <w:uiPriority w:val="99"/>
    <w:rsid w:val="004F310E"/>
    <w:pPr>
      <w:ind w:left="708"/>
    </w:pPr>
  </w:style>
  <w:style w:type="paragraph" w:customStyle="1" w:styleId="TOCHeading1">
    <w:name w:val="TOC Heading1"/>
    <w:basedOn w:val="Nagwek1"/>
    <w:next w:val="Normalny"/>
    <w:uiPriority w:val="99"/>
    <w:rsid w:val="004F310E"/>
    <w:pPr>
      <w:spacing w:line="276" w:lineRule="auto"/>
      <w:ind w:left="431" w:hanging="431"/>
      <w:outlineLvl w:val="9"/>
    </w:pPr>
    <w:rPr>
      <w:lang w:eastAsia="en-US"/>
    </w:rPr>
  </w:style>
  <w:style w:type="character" w:customStyle="1" w:styleId="eltit">
    <w:name w:val="eltit"/>
    <w:basedOn w:val="Domylnaczcionkaakapitu"/>
    <w:uiPriority w:val="99"/>
    <w:rsid w:val="004F310E"/>
    <w:rPr>
      <w:rFonts w:cs="Times New Roman"/>
    </w:rPr>
  </w:style>
  <w:style w:type="paragraph" w:customStyle="1" w:styleId="Revision1">
    <w:name w:val="Revision1"/>
    <w:hidden/>
    <w:uiPriority w:val="99"/>
    <w:semiHidden/>
    <w:rsid w:val="004F310E"/>
    <w:rPr>
      <w:sz w:val="24"/>
      <w:szCs w:val="24"/>
    </w:rPr>
  </w:style>
  <w:style w:type="character" w:customStyle="1" w:styleId="h11">
    <w:name w:val="h11"/>
    <w:basedOn w:val="Domylnaczcionkaakapitu"/>
    <w:uiPriority w:val="99"/>
    <w:rsid w:val="004F310E"/>
    <w:rPr>
      <w:rFonts w:ascii="Verdana" w:hAnsi="Verdana" w:cs="Times New Roman"/>
      <w:b/>
      <w:bCs/>
      <w:sz w:val="26"/>
      <w:szCs w:val="26"/>
    </w:rPr>
  </w:style>
  <w:style w:type="paragraph" w:customStyle="1" w:styleId="zmart2">
    <w:name w:val="zmart2"/>
    <w:basedOn w:val="Normalny"/>
    <w:uiPriority w:val="99"/>
    <w:rsid w:val="004F310E"/>
    <w:pPr>
      <w:overflowPunct w:val="0"/>
      <w:autoSpaceDE w:val="0"/>
      <w:autoSpaceDN w:val="0"/>
      <w:spacing w:before="60" w:after="60"/>
      <w:ind w:left="1843" w:hanging="1219"/>
    </w:pPr>
  </w:style>
  <w:style w:type="paragraph" w:customStyle="1" w:styleId="pkt1art">
    <w:name w:val="pkt1art"/>
    <w:basedOn w:val="Normalny"/>
    <w:uiPriority w:val="99"/>
    <w:rsid w:val="004F310E"/>
    <w:pPr>
      <w:overflowPunct w:val="0"/>
      <w:autoSpaceDE w:val="0"/>
      <w:autoSpaceDN w:val="0"/>
      <w:spacing w:before="60" w:after="60"/>
      <w:ind w:left="2269" w:hanging="284"/>
    </w:pPr>
  </w:style>
  <w:style w:type="paragraph" w:customStyle="1" w:styleId="pkt1">
    <w:name w:val="pkt1"/>
    <w:basedOn w:val="Normalny"/>
    <w:uiPriority w:val="99"/>
    <w:rsid w:val="004F310E"/>
    <w:pPr>
      <w:overflowPunct w:val="0"/>
      <w:autoSpaceDE w:val="0"/>
      <w:autoSpaceDN w:val="0"/>
      <w:spacing w:before="60" w:after="60"/>
      <w:ind w:left="850" w:hanging="425"/>
    </w:pPr>
  </w:style>
  <w:style w:type="paragraph" w:customStyle="1" w:styleId="lit">
    <w:name w:val="lit"/>
    <w:basedOn w:val="Normalny"/>
    <w:uiPriority w:val="99"/>
    <w:rsid w:val="004F310E"/>
    <w:pPr>
      <w:overflowPunct w:val="0"/>
      <w:autoSpaceDE w:val="0"/>
      <w:autoSpaceDN w:val="0"/>
      <w:spacing w:before="60" w:after="60"/>
      <w:ind w:left="1281" w:hanging="272"/>
    </w:pPr>
  </w:style>
  <w:style w:type="paragraph" w:customStyle="1" w:styleId="Knormal0">
    <w:name w:val="Knormal"/>
    <w:basedOn w:val="Normalny"/>
    <w:link w:val="KnormalZnak"/>
    <w:uiPriority w:val="99"/>
    <w:rsid w:val="004F310E"/>
    <w:pPr>
      <w:spacing w:before="120" w:after="120"/>
    </w:pPr>
    <w:rPr>
      <w:rFonts w:ascii="Trebuchet MS" w:hAnsi="Trebuchet MS"/>
      <w:sz w:val="20"/>
      <w:szCs w:val="20"/>
    </w:rPr>
  </w:style>
  <w:style w:type="character" w:customStyle="1" w:styleId="KnormalZnak">
    <w:name w:val="Knormal Znak"/>
    <w:basedOn w:val="Domylnaczcionkaakapitu"/>
    <w:link w:val="Knormal0"/>
    <w:uiPriority w:val="99"/>
    <w:locked/>
    <w:rsid w:val="004F310E"/>
    <w:rPr>
      <w:rFonts w:ascii="Trebuchet MS" w:hAnsi="Trebuchet MS"/>
    </w:rPr>
  </w:style>
  <w:style w:type="paragraph" w:customStyle="1" w:styleId="Akapitzlist3">
    <w:name w:val="Akapit z listą3"/>
    <w:basedOn w:val="Normalny"/>
    <w:uiPriority w:val="99"/>
    <w:rsid w:val="004F310E"/>
    <w:pPr>
      <w:spacing w:line="276" w:lineRule="auto"/>
      <w:ind w:left="720"/>
      <w:contextualSpacing/>
    </w:pPr>
    <w:rPr>
      <w:rFonts w:ascii="Calibri" w:hAnsi="Calibri"/>
      <w:sz w:val="22"/>
      <w:szCs w:val="22"/>
      <w:lang w:eastAsia="en-US"/>
    </w:rPr>
  </w:style>
  <w:style w:type="paragraph" w:customStyle="1" w:styleId="Mnag1">
    <w:name w:val="M_nag1"/>
    <w:basedOn w:val="Normalny"/>
    <w:link w:val="Mnag1Znak"/>
    <w:rsid w:val="00255E62"/>
    <w:pPr>
      <w:keepNext/>
      <w:suppressAutoHyphens/>
      <w:spacing w:after="240"/>
      <w:ind w:left="720" w:hanging="720"/>
      <w:outlineLvl w:val="0"/>
    </w:pPr>
    <w:rPr>
      <w:rFonts w:ascii="Calibri" w:hAnsi="Calibri" w:cs="Arial"/>
      <w:b/>
      <w:bCs/>
      <w:kern w:val="28"/>
      <w:sz w:val="32"/>
      <w:szCs w:val="32"/>
      <w:lang w:eastAsia="ar-SA"/>
    </w:rPr>
  </w:style>
  <w:style w:type="character" w:customStyle="1" w:styleId="Mnag1Znak">
    <w:name w:val="M_nag1 Znak"/>
    <w:basedOn w:val="Domylnaczcionkaakapitu"/>
    <w:link w:val="Mnag1"/>
    <w:rsid w:val="00255E62"/>
    <w:rPr>
      <w:rFonts w:ascii="Calibri" w:hAnsi="Calibri" w:cs="Arial"/>
      <w:b/>
      <w:bCs/>
      <w:kern w:val="28"/>
      <w:sz w:val="32"/>
      <w:szCs w:val="32"/>
      <w:lang w:eastAsia="ar-SA"/>
    </w:rPr>
  </w:style>
  <w:style w:type="paragraph" w:customStyle="1" w:styleId="font9">
    <w:name w:val="font9"/>
    <w:basedOn w:val="Normalny"/>
    <w:rsid w:val="00255E62"/>
    <w:pPr>
      <w:spacing w:before="100" w:beforeAutospacing="1" w:after="100" w:afterAutospacing="1"/>
    </w:pPr>
    <w:rPr>
      <w:b/>
      <w:bCs/>
      <w:i/>
      <w:iCs/>
      <w:color w:val="000000"/>
      <w:sz w:val="14"/>
      <w:szCs w:val="14"/>
    </w:rPr>
  </w:style>
  <w:style w:type="paragraph" w:customStyle="1" w:styleId="Mnag4">
    <w:name w:val="M_nagł4"/>
    <w:basedOn w:val="Mnormal"/>
    <w:next w:val="Mnormal"/>
    <w:link w:val="Mnag4Znak"/>
    <w:qFormat/>
    <w:rsid w:val="00B80263"/>
    <w:pPr>
      <w:numPr>
        <w:ilvl w:val="3"/>
        <w:numId w:val="21"/>
      </w:numPr>
      <w:spacing w:before="240"/>
      <w:ind w:left="851" w:hanging="851"/>
    </w:pPr>
    <w:rPr>
      <w:b/>
      <w:smallCaps/>
      <w:color w:val="003399"/>
      <w:sz w:val="24"/>
      <w:szCs w:val="22"/>
      <w:lang w:eastAsia="ar-SA"/>
    </w:rPr>
  </w:style>
  <w:style w:type="paragraph" w:customStyle="1" w:styleId="Mprzypis">
    <w:name w:val="M_przypis"/>
    <w:basedOn w:val="Tekstprzypisudolnego"/>
    <w:link w:val="MprzypisZnak"/>
    <w:rsid w:val="00AC6835"/>
    <w:pPr>
      <w:ind w:left="227" w:hanging="227"/>
    </w:pPr>
  </w:style>
  <w:style w:type="character" w:customStyle="1" w:styleId="Mnag4Znak">
    <w:name w:val="M_nagł4 Znak"/>
    <w:basedOn w:val="MnormalZnak"/>
    <w:link w:val="Mnag4"/>
    <w:rsid w:val="00B80263"/>
    <w:rPr>
      <w:rFonts w:ascii="Calibri" w:hAnsi="Calibri"/>
      <w:b/>
      <w:smallCaps/>
      <w:color w:val="003399"/>
      <w:sz w:val="24"/>
      <w:szCs w:val="22"/>
      <w:lang w:eastAsia="ar-SA"/>
    </w:rPr>
  </w:style>
  <w:style w:type="paragraph" w:customStyle="1" w:styleId="Mlista">
    <w:name w:val="M_lista"/>
    <w:basedOn w:val="Mwypkt"/>
    <w:link w:val="MlistaZnak"/>
    <w:qFormat/>
    <w:rsid w:val="00AE6C28"/>
    <w:pPr>
      <w:numPr>
        <w:numId w:val="17"/>
      </w:numPr>
    </w:pPr>
  </w:style>
  <w:style w:type="character" w:customStyle="1" w:styleId="MprzypisZnak">
    <w:name w:val="M_przypis Znak"/>
    <w:basedOn w:val="TekstprzypisudolnegoZnak"/>
    <w:link w:val="Mprzypis"/>
    <w:rsid w:val="00AC6835"/>
    <w:rPr>
      <w:rFonts w:ascii="Calibri" w:hAnsi="Calibri"/>
      <w:sz w:val="18"/>
    </w:rPr>
  </w:style>
  <w:style w:type="character" w:customStyle="1" w:styleId="MlistaZnak">
    <w:name w:val="M_lista Znak"/>
    <w:basedOn w:val="MwypktZnak"/>
    <w:link w:val="Mlista"/>
    <w:rsid w:val="00AE6C28"/>
    <w:rPr>
      <w:rFonts w:ascii="Calibri" w:hAnsi="Calibri"/>
      <w:sz w:val="22"/>
      <w:szCs w:val="22"/>
    </w:rPr>
  </w:style>
  <w:style w:type="paragraph" w:customStyle="1" w:styleId="DSnormal">
    <w:name w:val="DS_normal"/>
    <w:basedOn w:val="normalBP"/>
    <w:link w:val="DSnormalZnak"/>
    <w:uiPriority w:val="99"/>
    <w:rsid w:val="00C36690"/>
    <w:pPr>
      <w:spacing w:before="120" w:after="120" w:line="240" w:lineRule="auto"/>
    </w:pPr>
    <w:rPr>
      <w:rFonts w:ascii="Calibri" w:hAnsi="Calibri"/>
      <w:sz w:val="20"/>
      <w:szCs w:val="20"/>
    </w:rPr>
  </w:style>
  <w:style w:type="character" w:customStyle="1" w:styleId="DSnormalZnak">
    <w:name w:val="DS_normal Znak"/>
    <w:basedOn w:val="normalBPZnak"/>
    <w:link w:val="DSnormal"/>
    <w:uiPriority w:val="99"/>
    <w:rsid w:val="00C36690"/>
    <w:rPr>
      <w:rFonts w:ascii="Calibri" w:hAnsi="Calibri"/>
      <w:sz w:val="22"/>
      <w:szCs w:val="22"/>
    </w:rPr>
  </w:style>
  <w:style w:type="paragraph" w:customStyle="1" w:styleId="DSwypkt">
    <w:name w:val="DS_wypkt"/>
    <w:basedOn w:val="Kwypunkt"/>
    <w:link w:val="DSwypktZnak"/>
    <w:rsid w:val="00C36690"/>
    <w:pPr>
      <w:numPr>
        <w:numId w:val="0"/>
      </w:numPr>
      <w:ind w:left="1077" w:hanging="360"/>
    </w:pPr>
    <w:rPr>
      <w:rFonts w:ascii="Calibri" w:hAnsi="Calibri"/>
    </w:rPr>
  </w:style>
  <w:style w:type="character" w:customStyle="1" w:styleId="DSwypktZnak">
    <w:name w:val="DS_wypkt Znak"/>
    <w:basedOn w:val="KwypunktZnak"/>
    <w:link w:val="DSwypkt"/>
    <w:rsid w:val="00C36690"/>
    <w:rPr>
      <w:rFonts w:ascii="Calibri" w:hAnsi="Calibri"/>
      <w:sz w:val="22"/>
      <w:szCs w:val="22"/>
    </w:rPr>
  </w:style>
  <w:style w:type="paragraph" w:customStyle="1" w:styleId="DSprzypis">
    <w:name w:val="DS_przypis"/>
    <w:basedOn w:val="Tekstprzypisudolnego"/>
    <w:link w:val="DSprzypisZnak"/>
    <w:rsid w:val="00C36690"/>
    <w:pPr>
      <w:ind w:left="170" w:hanging="170"/>
    </w:pPr>
    <w:rPr>
      <w:sz w:val="16"/>
    </w:rPr>
  </w:style>
  <w:style w:type="paragraph" w:customStyle="1" w:styleId="Mpktlista">
    <w:name w:val="M_pkt_lista"/>
    <w:basedOn w:val="Mwypkt"/>
    <w:link w:val="MpktlistaZnak"/>
    <w:rsid w:val="00C36690"/>
    <w:pPr>
      <w:numPr>
        <w:numId w:val="18"/>
      </w:numPr>
      <w:ind w:left="1037" w:hanging="357"/>
    </w:pPr>
  </w:style>
  <w:style w:type="character" w:customStyle="1" w:styleId="DSprzypisZnak">
    <w:name w:val="DS_przypis Znak"/>
    <w:basedOn w:val="Domylnaczcionkaakapitu"/>
    <w:link w:val="DSprzypis"/>
    <w:rsid w:val="00C36690"/>
    <w:rPr>
      <w:rFonts w:ascii="Calibri" w:hAnsi="Calibri"/>
      <w:sz w:val="16"/>
    </w:rPr>
  </w:style>
  <w:style w:type="character" w:customStyle="1" w:styleId="MpktlistaZnak">
    <w:name w:val="M_pkt_lista Znak"/>
    <w:basedOn w:val="DSwypktZnak"/>
    <w:link w:val="Mpktlista"/>
    <w:rsid w:val="00C36690"/>
    <w:rPr>
      <w:rFonts w:ascii="Calibri" w:hAnsi="Calibri"/>
      <w:sz w:val="22"/>
      <w:szCs w:val="22"/>
    </w:rPr>
  </w:style>
  <w:style w:type="paragraph" w:customStyle="1" w:styleId="Akapitzlist4">
    <w:name w:val="Akapit z listą4"/>
    <w:basedOn w:val="Normalny"/>
    <w:link w:val="ListParagraphChar"/>
    <w:uiPriority w:val="99"/>
    <w:rsid w:val="00070262"/>
    <w:pPr>
      <w:spacing w:before="240" w:line="276" w:lineRule="auto"/>
      <w:ind w:left="1440" w:hanging="360"/>
      <w:contextualSpacing/>
    </w:pPr>
    <w:rPr>
      <w:sz w:val="20"/>
      <w:szCs w:val="22"/>
      <w:lang w:eastAsia="en-US"/>
    </w:rPr>
  </w:style>
  <w:style w:type="character" w:customStyle="1" w:styleId="ListParagraphChar">
    <w:name w:val="List Paragraph Char"/>
    <w:basedOn w:val="Domylnaczcionkaakapitu"/>
    <w:link w:val="Akapitzlist4"/>
    <w:uiPriority w:val="99"/>
    <w:locked/>
    <w:rsid w:val="00070262"/>
    <w:rPr>
      <w:szCs w:val="22"/>
      <w:lang w:eastAsia="en-US"/>
    </w:rPr>
  </w:style>
  <w:style w:type="character" w:customStyle="1" w:styleId="AkapitzlistZnak">
    <w:name w:val="Akapit z listą Znak"/>
    <w:aliases w:val="maz_wyliczenie Znak,opis dzialania Znak,K-P_odwolanie Znak,A_wyliczenie Znak,Akapit z listą5 Znak,Odsek zoznamu Znak,Recommendation Znak,List Paragraph11 Znak,Kolorowa lista — akcent 11 Znak,Numerowanie Znak,Listaszerű bekezdés1 Znak"/>
    <w:basedOn w:val="Domylnaczcionkaakapitu"/>
    <w:link w:val="Akapitzlist"/>
    <w:uiPriority w:val="34"/>
    <w:rsid w:val="001654D6"/>
    <w:rPr>
      <w:sz w:val="24"/>
      <w:szCs w:val="24"/>
    </w:rPr>
  </w:style>
  <w:style w:type="paragraph" w:customStyle="1" w:styleId="111maloposlanagwek">
    <w:name w:val="1.1.1. maloposla_nagłówek"/>
    <w:basedOn w:val="Nagwek2"/>
    <w:link w:val="111maloposlanagwekZnak"/>
    <w:rsid w:val="001654D6"/>
    <w:pPr>
      <w:keepLines/>
      <w:spacing w:after="240"/>
      <w:ind w:left="1080" w:hanging="720"/>
    </w:pPr>
    <w:rPr>
      <w:rFonts w:ascii="Times New Roman" w:hAnsi="Times New Roman"/>
      <w:iCs w:val="0"/>
      <w:caps w:val="0"/>
      <w:sz w:val="22"/>
      <w:szCs w:val="26"/>
    </w:rPr>
  </w:style>
  <w:style w:type="character" w:customStyle="1" w:styleId="111maloposlanagwekZnak">
    <w:name w:val="1.1.1. maloposla_nagłówek Znak"/>
    <w:basedOn w:val="Domylnaczcionkaakapitu"/>
    <w:link w:val="111maloposlanagwek"/>
    <w:rsid w:val="001654D6"/>
    <w:rPr>
      <w:b/>
      <w:bCs/>
      <w:sz w:val="22"/>
      <w:szCs w:val="26"/>
    </w:rPr>
  </w:style>
  <w:style w:type="paragraph" w:customStyle="1" w:styleId="ObjasnieniaRapMet">
    <w:name w:val="Objasnienia_RapMet"/>
    <w:basedOn w:val="Normalny"/>
    <w:link w:val="ObjasnieniaRapMetZnak"/>
    <w:rsid w:val="00932B89"/>
    <w:pPr>
      <w:spacing w:line="276" w:lineRule="auto"/>
    </w:pPr>
    <w:rPr>
      <w:rFonts w:ascii="Calibri" w:eastAsiaTheme="minorHAnsi" w:hAnsi="Calibri" w:cstheme="minorBidi"/>
      <w:sz w:val="20"/>
      <w:szCs w:val="20"/>
    </w:rPr>
  </w:style>
  <w:style w:type="character" w:customStyle="1" w:styleId="ObjasnieniaRapMetZnak">
    <w:name w:val="Objasnienia_RapMet Znak"/>
    <w:basedOn w:val="Domylnaczcionkaakapitu"/>
    <w:link w:val="ObjasnieniaRapMet"/>
    <w:rsid w:val="00932B89"/>
    <w:rPr>
      <w:rFonts w:ascii="Calibri" w:eastAsiaTheme="minorHAnsi" w:hAnsi="Calibri" w:cstheme="minorBidi"/>
    </w:rPr>
  </w:style>
  <w:style w:type="paragraph" w:customStyle="1" w:styleId="punkt1RapMet">
    <w:name w:val="punkt1_RapMet"/>
    <w:basedOn w:val="Akapitzlist"/>
    <w:link w:val="punkt1RapMetZnak"/>
    <w:rsid w:val="00932B89"/>
    <w:pPr>
      <w:tabs>
        <w:tab w:val="left" w:pos="1134"/>
      </w:tabs>
      <w:autoSpaceDE w:val="0"/>
      <w:autoSpaceDN w:val="0"/>
      <w:adjustRightInd w:val="0"/>
      <w:spacing w:before="120" w:after="120" w:line="312" w:lineRule="auto"/>
      <w:ind w:hanging="360"/>
    </w:pPr>
    <w:rPr>
      <w:rFonts w:eastAsia="Calibri" w:cs="Arial"/>
      <w:bCs/>
      <w:sz w:val="20"/>
      <w:szCs w:val="22"/>
      <w:lang w:eastAsia="en-US"/>
    </w:rPr>
  </w:style>
  <w:style w:type="character" w:customStyle="1" w:styleId="punkt1RapMetZnak">
    <w:name w:val="punkt1_RapMet Znak"/>
    <w:basedOn w:val="Domylnaczcionkaakapitu"/>
    <w:link w:val="punkt1RapMet"/>
    <w:rsid w:val="00932B89"/>
    <w:rPr>
      <w:rFonts w:eastAsia="Calibri" w:cs="Arial"/>
      <w:bCs/>
      <w:szCs w:val="22"/>
      <w:lang w:eastAsia="en-US"/>
    </w:rPr>
  </w:style>
  <w:style w:type="paragraph" w:customStyle="1" w:styleId="Punktor0">
    <w:name w:val="Punktor"/>
    <w:basedOn w:val="Normalny"/>
    <w:link w:val="PunktorZnak"/>
    <w:uiPriority w:val="99"/>
    <w:rsid w:val="00653C6D"/>
    <w:pPr>
      <w:numPr>
        <w:numId w:val="20"/>
      </w:numPr>
      <w:autoSpaceDE w:val="0"/>
      <w:autoSpaceDN w:val="0"/>
      <w:adjustRightInd w:val="0"/>
      <w:spacing w:before="240" w:line="276" w:lineRule="auto"/>
      <w:contextualSpacing/>
    </w:pPr>
    <w:rPr>
      <w:rFonts w:ascii="Calibri" w:eastAsia="Calibri" w:hAnsi="Calibri"/>
      <w:bCs/>
      <w:color w:val="000000"/>
    </w:rPr>
  </w:style>
  <w:style w:type="character" w:customStyle="1" w:styleId="PunktorZnak">
    <w:name w:val="Punktor Znak"/>
    <w:link w:val="Punktor0"/>
    <w:uiPriority w:val="99"/>
    <w:locked/>
    <w:rsid w:val="00653C6D"/>
    <w:rPr>
      <w:rFonts w:ascii="Calibri" w:eastAsia="Calibri" w:hAnsi="Calibri"/>
      <w:bCs/>
      <w:color w:val="000000"/>
      <w:sz w:val="24"/>
      <w:szCs w:val="24"/>
    </w:rPr>
  </w:style>
  <w:style w:type="paragraph" w:customStyle="1" w:styleId="programystrategiczne">
    <w:name w:val="programy strategiczne"/>
    <w:basedOn w:val="Normalny"/>
    <w:link w:val="programystrategiczneZnak"/>
    <w:uiPriority w:val="99"/>
    <w:rsid w:val="006D7322"/>
    <w:pPr>
      <w:keepNext/>
      <w:spacing w:before="360" w:line="360" w:lineRule="auto"/>
    </w:pPr>
    <w:rPr>
      <w:rFonts w:ascii="Arial" w:eastAsia="Calibri" w:hAnsi="Arial"/>
      <w:b/>
      <w:bCs/>
      <w:sz w:val="20"/>
      <w:szCs w:val="20"/>
    </w:rPr>
  </w:style>
  <w:style w:type="character" w:customStyle="1" w:styleId="programystrategiczneZnak">
    <w:name w:val="programy strategiczne Znak"/>
    <w:link w:val="programystrategiczne"/>
    <w:uiPriority w:val="99"/>
    <w:locked/>
    <w:rsid w:val="006D7322"/>
    <w:rPr>
      <w:rFonts w:ascii="Arial" w:eastAsia="Calibri" w:hAnsi="Arial"/>
      <w:b/>
      <w:bCs/>
    </w:rPr>
  </w:style>
  <w:style w:type="character" w:customStyle="1" w:styleId="apple-style-span">
    <w:name w:val="apple-style-span"/>
    <w:basedOn w:val="Domylnaczcionkaakapitu"/>
    <w:uiPriority w:val="99"/>
    <w:rsid w:val="006101E3"/>
  </w:style>
  <w:style w:type="paragraph" w:customStyle="1" w:styleId="Tekst30">
    <w:name w:val="Tekst 3"/>
    <w:basedOn w:val="Nagwek3"/>
    <w:rsid w:val="006101E3"/>
    <w:pPr>
      <w:keepNext w:val="0"/>
      <w:spacing w:before="0" w:after="0"/>
      <w:ind w:left="397" w:firstLine="567"/>
    </w:pPr>
    <w:rPr>
      <w:b w:val="0"/>
      <w:sz w:val="20"/>
    </w:rPr>
  </w:style>
  <w:style w:type="character" w:customStyle="1" w:styleId="apple-converted-space">
    <w:name w:val="apple-converted-space"/>
    <w:basedOn w:val="Domylnaczcionkaakapitu"/>
    <w:rsid w:val="00BC7D35"/>
  </w:style>
  <w:style w:type="paragraph" w:customStyle="1" w:styleId="DSpowyr">
    <w:name w:val="DS_powyr"/>
    <w:basedOn w:val="Normalny"/>
    <w:next w:val="DSnormal"/>
    <w:link w:val="DSpowyrZnak"/>
    <w:rsid w:val="006C1D59"/>
    <w:pPr>
      <w:spacing w:before="240" w:after="120"/>
    </w:pPr>
    <w:rPr>
      <w:rFonts w:ascii="Calibri" w:hAnsi="Calibri"/>
      <w:b/>
      <w:i/>
      <w:sz w:val="22"/>
      <w:szCs w:val="18"/>
    </w:rPr>
  </w:style>
  <w:style w:type="character" w:customStyle="1" w:styleId="DSpowyrZnak">
    <w:name w:val="DS_powyr Znak"/>
    <w:basedOn w:val="Domylnaczcionkaakapitu"/>
    <w:link w:val="DSpowyr"/>
    <w:rsid w:val="006C1D59"/>
    <w:rPr>
      <w:rFonts w:ascii="Calibri" w:hAnsi="Calibri"/>
      <w:b/>
      <w:i/>
      <w:sz w:val="22"/>
      <w:szCs w:val="18"/>
    </w:rPr>
  </w:style>
  <w:style w:type="paragraph" w:customStyle="1" w:styleId="Pa6">
    <w:name w:val="Pa6"/>
    <w:basedOn w:val="Normalny"/>
    <w:next w:val="Normalny"/>
    <w:uiPriority w:val="99"/>
    <w:rsid w:val="00A6039F"/>
    <w:pPr>
      <w:autoSpaceDE w:val="0"/>
      <w:autoSpaceDN w:val="0"/>
      <w:adjustRightInd w:val="0"/>
      <w:spacing w:line="241" w:lineRule="atLeast"/>
    </w:pPr>
    <w:rPr>
      <w:rFonts w:ascii="Myriad Pro" w:eastAsiaTheme="minorHAnsi" w:hAnsi="Myriad Pro" w:cstheme="minorBidi"/>
      <w:lang w:eastAsia="en-US"/>
    </w:rPr>
  </w:style>
  <w:style w:type="paragraph" w:customStyle="1" w:styleId="PUNKTORx">
    <w:name w:val="PUNKTORx"/>
    <w:basedOn w:val="Punktor0"/>
    <w:link w:val="PUNKTORxZnak"/>
    <w:rsid w:val="00A6039F"/>
    <w:pPr>
      <w:numPr>
        <w:numId w:val="19"/>
      </w:numPr>
    </w:pPr>
    <w:rPr>
      <w:lang w:eastAsia="en-US"/>
    </w:rPr>
  </w:style>
  <w:style w:type="character" w:customStyle="1" w:styleId="PUNKTORxZnak">
    <w:name w:val="PUNKTORx Znak"/>
    <w:basedOn w:val="Domylnaczcionkaakapitu"/>
    <w:link w:val="PUNKTORx"/>
    <w:locked/>
    <w:rsid w:val="00A6039F"/>
    <w:rPr>
      <w:rFonts w:ascii="Calibri" w:eastAsia="Calibri" w:hAnsi="Calibri"/>
      <w:bCs/>
      <w:color w:val="000000"/>
      <w:sz w:val="24"/>
      <w:szCs w:val="24"/>
      <w:lang w:eastAsia="en-US"/>
    </w:rPr>
  </w:style>
  <w:style w:type="paragraph" w:customStyle="1" w:styleId="DSpodpistab">
    <w:name w:val="DS_podpis tab"/>
    <w:basedOn w:val="podpistabK"/>
    <w:link w:val="DSpodpistabZnak"/>
    <w:rsid w:val="00560A92"/>
    <w:rPr>
      <w:rFonts w:ascii="Calibri" w:hAnsi="Calibri"/>
      <w:sz w:val="18"/>
    </w:rPr>
  </w:style>
  <w:style w:type="character" w:customStyle="1" w:styleId="DSpodpistabZnak">
    <w:name w:val="DS_podpis tab Znak"/>
    <w:basedOn w:val="LegendaZnak1"/>
    <w:link w:val="DSpodpistab"/>
    <w:rsid w:val="00560A92"/>
    <w:rPr>
      <w:rFonts w:ascii="Calibri" w:hAnsi="Calibri"/>
      <w:bCs/>
      <w:i/>
      <w:sz w:val="18"/>
      <w:szCs w:val="16"/>
    </w:rPr>
  </w:style>
  <w:style w:type="paragraph" w:customStyle="1" w:styleId="DSlista">
    <w:name w:val="DS_lista"/>
    <w:basedOn w:val="DSwypkt"/>
    <w:link w:val="DSlistaZnak"/>
    <w:rsid w:val="00560A92"/>
    <w:pPr>
      <w:ind w:left="738" w:hanging="284"/>
    </w:pPr>
  </w:style>
  <w:style w:type="character" w:customStyle="1" w:styleId="DSlistaZnak">
    <w:name w:val="DS_lista Znak"/>
    <w:basedOn w:val="DSwypktZnak"/>
    <w:link w:val="DSlista"/>
    <w:rsid w:val="00560A92"/>
    <w:rPr>
      <w:rFonts w:ascii="Calibri" w:hAnsi="Calibri"/>
      <w:sz w:val="22"/>
      <w:szCs w:val="22"/>
    </w:rPr>
  </w:style>
  <w:style w:type="paragraph" w:customStyle="1" w:styleId="maznorm">
    <w:name w:val="maz_norm"/>
    <w:basedOn w:val="Normalny"/>
    <w:link w:val="maznormZnak"/>
    <w:rsid w:val="00A84B9B"/>
    <w:pPr>
      <w:autoSpaceDE w:val="0"/>
      <w:autoSpaceDN w:val="0"/>
      <w:adjustRightInd w:val="0"/>
      <w:spacing w:before="120" w:after="120"/>
    </w:pPr>
    <w:rPr>
      <w:rFonts w:cs="Calibri"/>
      <w:sz w:val="20"/>
      <w:szCs w:val="22"/>
      <w:lang w:eastAsia="en-US"/>
    </w:rPr>
  </w:style>
  <w:style w:type="character" w:customStyle="1" w:styleId="maznormZnak">
    <w:name w:val="maz_norm Znak"/>
    <w:basedOn w:val="Domylnaczcionkaakapitu"/>
    <w:link w:val="maznorm"/>
    <w:rsid w:val="00A84B9B"/>
    <w:rPr>
      <w:rFonts w:cs="Calibri"/>
      <w:szCs w:val="22"/>
      <w:lang w:eastAsia="en-US"/>
    </w:rPr>
  </w:style>
  <w:style w:type="character" w:customStyle="1" w:styleId="st1">
    <w:name w:val="st1"/>
    <w:basedOn w:val="Domylnaczcionkaakapitu"/>
    <w:rsid w:val="00652921"/>
  </w:style>
  <w:style w:type="character" w:customStyle="1" w:styleId="standardZnak">
    <w:name w:val="standard Znak"/>
    <w:link w:val="standard"/>
    <w:uiPriority w:val="99"/>
    <w:locked/>
    <w:rsid w:val="003263B7"/>
    <w:rPr>
      <w:sz w:val="24"/>
    </w:rPr>
  </w:style>
  <w:style w:type="paragraph" w:customStyle="1" w:styleId="standard">
    <w:name w:val="standard"/>
    <w:basedOn w:val="Normalny"/>
    <w:link w:val="standardZnak"/>
    <w:uiPriority w:val="99"/>
    <w:rsid w:val="003263B7"/>
    <w:pPr>
      <w:spacing w:line="276" w:lineRule="auto"/>
    </w:pPr>
    <w:rPr>
      <w:szCs w:val="20"/>
    </w:rPr>
  </w:style>
  <w:style w:type="character" w:customStyle="1" w:styleId="FontStyle21">
    <w:name w:val="Font Style21"/>
    <w:basedOn w:val="Domylnaczcionkaakapitu"/>
    <w:uiPriority w:val="99"/>
    <w:rsid w:val="003B49A4"/>
    <w:rPr>
      <w:rFonts w:ascii="Times New Roman" w:hAnsi="Times New Roman" w:cs="Times New Roman"/>
      <w:sz w:val="22"/>
      <w:szCs w:val="22"/>
    </w:rPr>
  </w:style>
  <w:style w:type="character" w:customStyle="1" w:styleId="FontStyle22">
    <w:name w:val="Font Style22"/>
    <w:basedOn w:val="Domylnaczcionkaakapitu"/>
    <w:uiPriority w:val="99"/>
    <w:rsid w:val="003B49A4"/>
    <w:rPr>
      <w:rFonts w:ascii="Times New Roman" w:hAnsi="Times New Roman" w:cs="Times New Roman"/>
      <w:i/>
      <w:iCs/>
      <w:sz w:val="22"/>
      <w:szCs w:val="22"/>
    </w:rPr>
  </w:style>
  <w:style w:type="paragraph" w:customStyle="1" w:styleId="Style3">
    <w:name w:val="Style3"/>
    <w:basedOn w:val="Normalny"/>
    <w:uiPriority w:val="99"/>
    <w:rsid w:val="003B49A4"/>
    <w:pPr>
      <w:widowControl w:val="0"/>
      <w:autoSpaceDE w:val="0"/>
      <w:autoSpaceDN w:val="0"/>
      <w:adjustRightInd w:val="0"/>
      <w:spacing w:line="266" w:lineRule="exact"/>
      <w:ind w:firstLine="720"/>
    </w:pPr>
    <w:rPr>
      <w:rFonts w:ascii="Arial" w:hAnsi="Arial" w:cs="Arial"/>
    </w:rPr>
  </w:style>
  <w:style w:type="character" w:customStyle="1" w:styleId="FontStyle12">
    <w:name w:val="Font Style12"/>
    <w:basedOn w:val="Domylnaczcionkaakapitu"/>
    <w:uiPriority w:val="99"/>
    <w:rsid w:val="003B49A4"/>
    <w:rPr>
      <w:rFonts w:ascii="Arial" w:hAnsi="Arial" w:cs="Arial"/>
      <w:sz w:val="20"/>
      <w:szCs w:val="20"/>
    </w:rPr>
  </w:style>
  <w:style w:type="character" w:customStyle="1" w:styleId="FontStyle13">
    <w:name w:val="Font Style13"/>
    <w:basedOn w:val="Domylnaczcionkaakapitu"/>
    <w:uiPriority w:val="99"/>
    <w:rsid w:val="003B49A4"/>
    <w:rPr>
      <w:rFonts w:ascii="Arial" w:hAnsi="Arial" w:cs="Arial"/>
      <w:i/>
      <w:iCs/>
      <w:sz w:val="20"/>
      <w:szCs w:val="20"/>
    </w:rPr>
  </w:style>
  <w:style w:type="paragraph" w:customStyle="1" w:styleId="Style4">
    <w:name w:val="Style4"/>
    <w:basedOn w:val="Normalny"/>
    <w:uiPriority w:val="99"/>
    <w:rsid w:val="003B49A4"/>
    <w:pPr>
      <w:widowControl w:val="0"/>
      <w:autoSpaceDE w:val="0"/>
      <w:autoSpaceDN w:val="0"/>
      <w:adjustRightInd w:val="0"/>
      <w:spacing w:line="266" w:lineRule="exact"/>
      <w:ind w:firstLine="590"/>
    </w:pPr>
    <w:rPr>
      <w:rFonts w:ascii="Arial" w:hAnsi="Arial" w:cs="Arial"/>
    </w:rPr>
  </w:style>
  <w:style w:type="paragraph" w:customStyle="1" w:styleId="Style1">
    <w:name w:val="Style1"/>
    <w:basedOn w:val="Normalny"/>
    <w:uiPriority w:val="99"/>
    <w:rsid w:val="003B49A4"/>
    <w:pPr>
      <w:widowControl w:val="0"/>
      <w:autoSpaceDE w:val="0"/>
      <w:autoSpaceDN w:val="0"/>
      <w:adjustRightInd w:val="0"/>
      <w:spacing w:line="266" w:lineRule="exact"/>
    </w:pPr>
    <w:rPr>
      <w:rFonts w:ascii="Arial" w:hAnsi="Arial" w:cs="Arial"/>
    </w:rPr>
  </w:style>
  <w:style w:type="character" w:customStyle="1" w:styleId="FontStyle11">
    <w:name w:val="Font Style11"/>
    <w:basedOn w:val="Domylnaczcionkaakapitu"/>
    <w:uiPriority w:val="99"/>
    <w:rsid w:val="003B49A4"/>
    <w:rPr>
      <w:rFonts w:ascii="Arial" w:hAnsi="Arial" w:cs="Arial"/>
      <w:i/>
      <w:iCs/>
      <w:sz w:val="18"/>
      <w:szCs w:val="18"/>
    </w:rPr>
  </w:style>
  <w:style w:type="paragraph" w:customStyle="1" w:styleId="Style2">
    <w:name w:val="Style2"/>
    <w:basedOn w:val="Normalny"/>
    <w:uiPriority w:val="99"/>
    <w:rsid w:val="003B49A4"/>
    <w:pPr>
      <w:widowControl w:val="0"/>
      <w:autoSpaceDE w:val="0"/>
      <w:autoSpaceDN w:val="0"/>
      <w:adjustRightInd w:val="0"/>
      <w:spacing w:line="268" w:lineRule="exact"/>
      <w:ind w:hanging="338"/>
    </w:pPr>
    <w:rPr>
      <w:rFonts w:ascii="Arial" w:hAnsi="Arial" w:cs="Arial"/>
    </w:rPr>
  </w:style>
  <w:style w:type="paragraph" w:customStyle="1" w:styleId="Style7">
    <w:name w:val="Style7"/>
    <w:basedOn w:val="Normalny"/>
    <w:uiPriority w:val="99"/>
    <w:rsid w:val="00824309"/>
    <w:pPr>
      <w:widowControl w:val="0"/>
      <w:autoSpaceDE w:val="0"/>
      <w:autoSpaceDN w:val="0"/>
      <w:adjustRightInd w:val="0"/>
      <w:spacing w:line="288" w:lineRule="exact"/>
    </w:pPr>
    <w:rPr>
      <w:rFonts w:ascii="Calibri" w:hAnsi="Calibri"/>
    </w:rPr>
  </w:style>
  <w:style w:type="character" w:customStyle="1" w:styleId="FontStyle64">
    <w:name w:val="Font Style64"/>
    <w:basedOn w:val="Domylnaczcionkaakapitu"/>
    <w:uiPriority w:val="99"/>
    <w:rsid w:val="00824309"/>
    <w:rPr>
      <w:rFonts w:ascii="Calibri" w:hAnsi="Calibri" w:cs="Calibri"/>
      <w:sz w:val="18"/>
      <w:szCs w:val="18"/>
    </w:rPr>
  </w:style>
  <w:style w:type="paragraph" w:customStyle="1" w:styleId="Style29">
    <w:name w:val="Style29"/>
    <w:basedOn w:val="Normalny"/>
    <w:uiPriority w:val="99"/>
    <w:rsid w:val="00751B85"/>
    <w:pPr>
      <w:widowControl w:val="0"/>
      <w:autoSpaceDE w:val="0"/>
      <w:autoSpaceDN w:val="0"/>
      <w:adjustRightInd w:val="0"/>
      <w:spacing w:line="245" w:lineRule="exact"/>
      <w:ind w:firstLine="106"/>
    </w:pPr>
    <w:rPr>
      <w:rFonts w:ascii="Calibri" w:hAnsi="Calibri"/>
    </w:rPr>
  </w:style>
  <w:style w:type="character" w:customStyle="1" w:styleId="FontStyle59">
    <w:name w:val="Font Style59"/>
    <w:basedOn w:val="Domylnaczcionkaakapitu"/>
    <w:uiPriority w:val="99"/>
    <w:rsid w:val="00751B85"/>
    <w:rPr>
      <w:rFonts w:ascii="Calibri" w:hAnsi="Calibri" w:cs="Calibri"/>
      <w:i/>
      <w:iCs/>
      <w:sz w:val="18"/>
      <w:szCs w:val="18"/>
    </w:rPr>
  </w:style>
  <w:style w:type="paragraph" w:customStyle="1" w:styleId="BULLETS">
    <w:name w:val="BULLET _S"/>
    <w:basedOn w:val="Normalny"/>
    <w:rsid w:val="0080150D"/>
    <w:pPr>
      <w:numPr>
        <w:numId w:val="23"/>
      </w:numPr>
      <w:spacing w:line="360" w:lineRule="auto"/>
    </w:pPr>
    <w:rPr>
      <w:sz w:val="22"/>
      <w:szCs w:val="22"/>
      <w:lang w:val="en-GB" w:eastAsia="en-US"/>
    </w:rPr>
  </w:style>
  <w:style w:type="table" w:styleId="Tabela-Lista2">
    <w:name w:val="Table List 2"/>
    <w:basedOn w:val="Standardowy"/>
    <w:rsid w:val="0080150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8015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POSnormal">
    <w:name w:val="POS_normal"/>
    <w:basedOn w:val="Normalny"/>
    <w:link w:val="POSnormalZnak"/>
    <w:uiPriority w:val="99"/>
    <w:rsid w:val="0080150D"/>
    <w:pPr>
      <w:spacing w:line="360" w:lineRule="auto"/>
      <w:ind w:firstLine="567"/>
    </w:pPr>
    <w:rPr>
      <w:rFonts w:eastAsia="Calibri"/>
      <w:sz w:val="20"/>
      <w:szCs w:val="20"/>
    </w:rPr>
  </w:style>
  <w:style w:type="character" w:customStyle="1" w:styleId="POSnormalZnak">
    <w:name w:val="POS_normal Znak"/>
    <w:link w:val="POSnormal"/>
    <w:uiPriority w:val="99"/>
    <w:locked/>
    <w:rsid w:val="0080150D"/>
    <w:rPr>
      <w:rFonts w:eastAsia="Calibri"/>
    </w:rPr>
  </w:style>
  <w:style w:type="paragraph" w:customStyle="1" w:styleId="Swindeksdolny">
    <w:name w:val="Sw_indeks dolny"/>
    <w:basedOn w:val="Tekstprzypisudolnego"/>
    <w:link w:val="SwindeksdolnyZnak"/>
    <w:uiPriority w:val="99"/>
    <w:rsid w:val="0080150D"/>
    <w:pPr>
      <w:tabs>
        <w:tab w:val="left" w:pos="284"/>
      </w:tabs>
    </w:pPr>
    <w:rPr>
      <w:rFonts w:eastAsia="Calibri"/>
      <w:sz w:val="20"/>
    </w:rPr>
  </w:style>
  <w:style w:type="character" w:customStyle="1" w:styleId="SwindeksdolnyZnak">
    <w:name w:val="Sw_indeks dolny Znak"/>
    <w:link w:val="Swindeksdolny"/>
    <w:uiPriority w:val="99"/>
    <w:locked/>
    <w:rsid w:val="0080150D"/>
    <w:rPr>
      <w:rFonts w:ascii="Arial" w:eastAsia="Calibri" w:hAnsi="Arial"/>
    </w:rPr>
  </w:style>
  <w:style w:type="character" w:customStyle="1" w:styleId="FontStyle16">
    <w:name w:val="Font Style16"/>
    <w:uiPriority w:val="99"/>
    <w:rsid w:val="0080150D"/>
    <w:rPr>
      <w:rFonts w:ascii="Times New Roman" w:hAnsi="Times New Roman" w:cs="Times New Roman"/>
      <w:sz w:val="22"/>
      <w:szCs w:val="22"/>
    </w:rPr>
  </w:style>
  <w:style w:type="paragraph" w:customStyle="1" w:styleId="punktacja">
    <w:name w:val="punktacja"/>
    <w:basedOn w:val="Akapitzlist2"/>
    <w:uiPriority w:val="99"/>
    <w:rsid w:val="0080150D"/>
    <w:pPr>
      <w:widowControl w:val="0"/>
      <w:ind w:left="0"/>
      <w:contextualSpacing/>
    </w:pPr>
    <w:rPr>
      <w:rFonts w:ascii="Calibri" w:hAnsi="Calibri" w:cs="Arial"/>
      <w:color w:val="000000"/>
      <w:sz w:val="22"/>
      <w:szCs w:val="22"/>
    </w:rPr>
  </w:style>
  <w:style w:type="paragraph" w:customStyle="1" w:styleId="rys">
    <w:name w:val="rys"/>
    <w:basedOn w:val="Legenda"/>
    <w:link w:val="rysZnak"/>
    <w:uiPriority w:val="99"/>
    <w:rsid w:val="0080150D"/>
    <w:pPr>
      <w:keepNext/>
      <w:shd w:val="clear" w:color="auto" w:fill="FFFFFF"/>
      <w:spacing w:before="0"/>
    </w:pPr>
    <w:rPr>
      <w:rFonts w:ascii="Verdana" w:eastAsia="Calibri" w:hAnsi="Verdana"/>
      <w:bCs w:val="0"/>
      <w:sz w:val="20"/>
      <w:szCs w:val="20"/>
      <w:shd w:val="clear" w:color="auto" w:fill="FFFFFF"/>
    </w:rPr>
  </w:style>
  <w:style w:type="character" w:customStyle="1" w:styleId="rysZnak">
    <w:name w:val="rys Znak"/>
    <w:link w:val="rys"/>
    <w:uiPriority w:val="99"/>
    <w:locked/>
    <w:rsid w:val="0080150D"/>
    <w:rPr>
      <w:rFonts w:ascii="Verdana" w:eastAsia="Calibri" w:hAnsi="Verdana"/>
      <w:i/>
      <w:shd w:val="clear" w:color="auto" w:fill="FFFFFF"/>
    </w:rPr>
  </w:style>
  <w:style w:type="character" w:customStyle="1" w:styleId="FontStyle68">
    <w:name w:val="Font Style68"/>
    <w:uiPriority w:val="99"/>
    <w:rsid w:val="0080150D"/>
    <w:rPr>
      <w:rFonts w:ascii="Arial Narrow" w:hAnsi="Arial Narrow" w:cs="Arial Narrow"/>
      <w:b/>
      <w:bCs/>
      <w:sz w:val="18"/>
      <w:szCs w:val="18"/>
    </w:rPr>
  </w:style>
  <w:style w:type="character" w:customStyle="1" w:styleId="FontStyle67">
    <w:name w:val="Font Style67"/>
    <w:uiPriority w:val="99"/>
    <w:rsid w:val="0080150D"/>
    <w:rPr>
      <w:rFonts w:ascii="Arial Narrow" w:hAnsi="Arial Narrow" w:cs="Arial Narrow"/>
      <w:b/>
      <w:bCs/>
      <w:sz w:val="18"/>
      <w:szCs w:val="18"/>
    </w:rPr>
  </w:style>
  <w:style w:type="paragraph" w:customStyle="1" w:styleId="Akapitzlist11">
    <w:name w:val="Akapit z listą11"/>
    <w:basedOn w:val="Normalny"/>
    <w:uiPriority w:val="99"/>
    <w:rsid w:val="0080150D"/>
    <w:pPr>
      <w:widowControl w:val="0"/>
      <w:suppressAutoHyphens/>
      <w:spacing w:before="240" w:line="276" w:lineRule="auto"/>
      <w:ind w:left="720"/>
    </w:pPr>
    <w:rPr>
      <w:rFonts w:ascii="Calibri" w:hAnsi="Calibri" w:cs="Calibri"/>
      <w:sz w:val="22"/>
      <w:szCs w:val="20"/>
      <w:lang w:eastAsia="ar-SA"/>
    </w:rPr>
  </w:style>
  <w:style w:type="paragraph" w:customStyle="1" w:styleId="podpunkt">
    <w:name w:val="podpunkt"/>
    <w:basedOn w:val="Akapitzlist2"/>
    <w:uiPriority w:val="99"/>
    <w:rsid w:val="0080150D"/>
    <w:pPr>
      <w:numPr>
        <w:numId w:val="24"/>
      </w:numPr>
      <w:tabs>
        <w:tab w:val="clear" w:pos="360"/>
      </w:tabs>
      <w:suppressAutoHyphens/>
      <w:autoSpaceDE w:val="0"/>
      <w:ind w:left="720"/>
    </w:pPr>
    <w:rPr>
      <w:rFonts w:ascii="Calibri" w:hAnsi="Calibri" w:cs="Arial"/>
      <w:bCs/>
      <w:sz w:val="22"/>
      <w:szCs w:val="20"/>
      <w:lang w:eastAsia="ar-SA"/>
    </w:rPr>
  </w:style>
  <w:style w:type="paragraph" w:customStyle="1" w:styleId="NAGOWEK1">
    <w:name w:val="NAGŁOWEK 1"/>
    <w:basedOn w:val="Nagwek1"/>
    <w:uiPriority w:val="99"/>
    <w:rsid w:val="0080150D"/>
    <w:pPr>
      <w:pBdr>
        <w:bottom w:val="single" w:sz="8" w:space="1" w:color="FF0000"/>
      </w:pBdr>
      <w:spacing w:before="240" w:after="360" w:line="360" w:lineRule="auto"/>
      <w:ind w:left="284" w:hanging="284"/>
    </w:pPr>
    <w:rPr>
      <w:rFonts w:ascii="Calibri" w:hAnsi="Calibri"/>
      <w:smallCaps/>
      <w:color w:val="auto"/>
      <w:kern w:val="28"/>
      <w:sz w:val="22"/>
      <w:szCs w:val="24"/>
      <w:lang w:eastAsia="ar-SA"/>
    </w:rPr>
  </w:style>
  <w:style w:type="character" w:customStyle="1" w:styleId="NAGOWEK1Znak">
    <w:name w:val="NAGŁOWEK 1 Znak"/>
    <w:uiPriority w:val="99"/>
    <w:locked/>
    <w:rsid w:val="0080150D"/>
    <w:rPr>
      <w:rFonts w:ascii="Verdana" w:eastAsia="Times New Roman" w:hAnsi="Verdana" w:cs="Arial"/>
      <w:b/>
      <w:bCs/>
      <w:smallCaps/>
      <w:kern w:val="28"/>
      <w:sz w:val="24"/>
      <w:szCs w:val="24"/>
      <w:lang w:eastAsia="ar-SA"/>
    </w:rPr>
  </w:style>
  <w:style w:type="paragraph" w:customStyle="1" w:styleId="NAG2">
    <w:name w:val="NAGŁ2"/>
    <w:basedOn w:val="Nagwek2"/>
    <w:uiPriority w:val="99"/>
    <w:rsid w:val="0080150D"/>
    <w:pPr>
      <w:keepLines/>
      <w:spacing w:before="360" w:after="360" w:line="360" w:lineRule="auto"/>
    </w:pPr>
    <w:rPr>
      <w:rFonts w:ascii="Calibri" w:eastAsia="Calibri" w:hAnsi="Calibri"/>
      <w:iCs w:val="0"/>
      <w:caps w:val="0"/>
      <w:sz w:val="20"/>
      <w:szCs w:val="20"/>
    </w:rPr>
  </w:style>
  <w:style w:type="character" w:customStyle="1" w:styleId="NAG2Znak">
    <w:name w:val="NAGŁ2 Znak"/>
    <w:uiPriority w:val="99"/>
    <w:locked/>
    <w:rsid w:val="0080150D"/>
    <w:rPr>
      <w:rFonts w:ascii="Verdana" w:hAnsi="Verdana" w:cs="Times New Roman"/>
      <w:b/>
      <w:bCs/>
      <w:color w:val="4F81BD"/>
      <w:sz w:val="24"/>
      <w:lang w:eastAsia="en-US"/>
    </w:rPr>
  </w:style>
  <w:style w:type="paragraph" w:customStyle="1" w:styleId="listawypunktowana">
    <w:name w:val="lista wypunktowana"/>
    <w:basedOn w:val="Normalny"/>
    <w:uiPriority w:val="99"/>
    <w:rsid w:val="0080150D"/>
    <w:pPr>
      <w:tabs>
        <w:tab w:val="num" w:pos="397"/>
      </w:tabs>
      <w:spacing w:before="240" w:after="60" w:line="360" w:lineRule="auto"/>
      <w:ind w:left="397" w:hanging="397"/>
    </w:pPr>
    <w:rPr>
      <w:rFonts w:ascii="Century" w:hAnsi="Century"/>
      <w:sz w:val="22"/>
    </w:rPr>
  </w:style>
  <w:style w:type="paragraph" w:customStyle="1" w:styleId="podpistabKra">
    <w:name w:val="podpis tab Kra"/>
    <w:basedOn w:val="Legenda"/>
    <w:uiPriority w:val="99"/>
    <w:rsid w:val="0080150D"/>
    <w:pPr>
      <w:keepNext/>
      <w:shd w:val="clear" w:color="auto" w:fill="FFFFFF"/>
      <w:spacing w:before="0"/>
    </w:pPr>
    <w:rPr>
      <w:i w:val="0"/>
      <w:szCs w:val="16"/>
      <w:shd w:val="clear" w:color="auto" w:fill="FFFFFF"/>
    </w:rPr>
  </w:style>
  <w:style w:type="character" w:customStyle="1" w:styleId="podpistabKraZnak">
    <w:name w:val="podpis tab Kra Znak"/>
    <w:uiPriority w:val="99"/>
    <w:locked/>
    <w:rsid w:val="0080150D"/>
    <w:rPr>
      <w:rFonts w:ascii="Trebuchet MS" w:hAnsi="Trebuchet MS" w:cs="Times New Roman"/>
      <w:bCs/>
      <w:i/>
      <w:sz w:val="16"/>
      <w:szCs w:val="16"/>
      <w:lang w:eastAsia="pl-PL"/>
    </w:rPr>
  </w:style>
  <w:style w:type="paragraph" w:customStyle="1" w:styleId="Bezodstpw1">
    <w:name w:val="Bez odstępów1"/>
    <w:uiPriority w:val="99"/>
    <w:rsid w:val="0080150D"/>
    <w:rPr>
      <w:rFonts w:ascii="Verdana" w:hAnsi="Verdana"/>
      <w:sz w:val="22"/>
      <w:szCs w:val="22"/>
      <w:lang w:eastAsia="en-US"/>
    </w:rPr>
  </w:style>
  <w:style w:type="paragraph" w:customStyle="1" w:styleId="StylCalibri10ptInterliniaWielokrotne115wrs">
    <w:name w:val="Styl Calibri 10 pt Interlinia:  Wielokrotne 115 wrs"/>
    <w:basedOn w:val="Normalny"/>
    <w:uiPriority w:val="99"/>
    <w:rsid w:val="0080150D"/>
    <w:pPr>
      <w:widowControl w:val="0"/>
      <w:tabs>
        <w:tab w:val="left" w:pos="567"/>
      </w:tabs>
      <w:spacing w:before="240" w:line="276" w:lineRule="auto"/>
    </w:pPr>
    <w:rPr>
      <w:rFonts w:ascii="Calibri" w:hAnsi="Calibri"/>
      <w:sz w:val="22"/>
      <w:szCs w:val="20"/>
    </w:rPr>
  </w:style>
  <w:style w:type="paragraph" w:customStyle="1" w:styleId="bilans96-tekst">
    <w:name w:val="bilans96-tekst"/>
    <w:basedOn w:val="Normalny"/>
    <w:uiPriority w:val="99"/>
    <w:rsid w:val="0080150D"/>
    <w:pPr>
      <w:spacing w:before="100" w:beforeAutospacing="1" w:after="100" w:afterAutospacing="1" w:line="360" w:lineRule="auto"/>
    </w:pPr>
    <w:rPr>
      <w:sz w:val="22"/>
    </w:rPr>
  </w:style>
  <w:style w:type="paragraph" w:customStyle="1" w:styleId="Bezodstpw11">
    <w:name w:val="Bez odstępów11"/>
    <w:uiPriority w:val="99"/>
    <w:rsid w:val="0080150D"/>
    <w:rPr>
      <w:rFonts w:ascii="Verdana" w:hAnsi="Verdana"/>
      <w:sz w:val="22"/>
      <w:szCs w:val="22"/>
      <w:lang w:eastAsia="en-US"/>
    </w:rPr>
  </w:style>
  <w:style w:type="paragraph" w:customStyle="1" w:styleId="Akapitzlist21">
    <w:name w:val="Akapit z listą21"/>
    <w:basedOn w:val="Normalny"/>
    <w:uiPriority w:val="99"/>
    <w:rsid w:val="0080150D"/>
    <w:pPr>
      <w:spacing w:before="240" w:line="276" w:lineRule="auto"/>
      <w:ind w:left="720"/>
      <w:contextualSpacing/>
    </w:pPr>
    <w:rPr>
      <w:rFonts w:ascii="Calibri" w:hAnsi="Calibri"/>
      <w:sz w:val="22"/>
      <w:szCs w:val="22"/>
    </w:rPr>
  </w:style>
  <w:style w:type="paragraph" w:customStyle="1" w:styleId="listawypunktowana0">
    <w:name w:val="listawypunktowana"/>
    <w:basedOn w:val="Normalny"/>
    <w:uiPriority w:val="99"/>
    <w:rsid w:val="0080150D"/>
    <w:pPr>
      <w:tabs>
        <w:tab w:val="num" w:pos="360"/>
      </w:tabs>
      <w:spacing w:before="240" w:after="60" w:line="360" w:lineRule="auto"/>
    </w:pPr>
    <w:rPr>
      <w:rFonts w:ascii="Century" w:hAnsi="Century"/>
      <w:sz w:val="22"/>
      <w:szCs w:val="20"/>
    </w:rPr>
  </w:style>
  <w:style w:type="character" w:customStyle="1" w:styleId="Wyrnieniedelikatne1">
    <w:name w:val="Wyróżnienie delikatne1"/>
    <w:uiPriority w:val="99"/>
    <w:rsid w:val="0080150D"/>
    <w:rPr>
      <w:rFonts w:ascii="Verdana" w:hAnsi="Verdana" w:cs="Times New Roman"/>
      <w:b/>
      <w:i/>
      <w:iCs/>
      <w:color w:val="000000"/>
      <w:sz w:val="28"/>
    </w:rPr>
  </w:style>
  <w:style w:type="table" w:customStyle="1" w:styleId="Jasnecieniowanie1">
    <w:name w:val="Jasne cieniowanie1"/>
    <w:basedOn w:val="Jasnecieniowanieakcent11"/>
    <w:uiPriority w:val="99"/>
    <w:rsid w:val="0080150D"/>
    <w:rPr>
      <w:b/>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80150D"/>
    <w:rPr>
      <w:rFonts w:ascii="Verdana" w:hAnsi="Verdana"/>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H3">
    <w:name w:val="H3"/>
    <w:basedOn w:val="Normalny"/>
    <w:next w:val="Normalny"/>
    <w:uiPriority w:val="99"/>
    <w:rsid w:val="0080150D"/>
    <w:pPr>
      <w:keepNext/>
      <w:widowControl w:val="0"/>
      <w:suppressAutoHyphens/>
      <w:spacing w:before="100" w:after="100" w:line="360" w:lineRule="auto"/>
    </w:pPr>
    <w:rPr>
      <w:b/>
      <w:sz w:val="28"/>
      <w:lang w:eastAsia="ar-SA"/>
    </w:rPr>
  </w:style>
  <w:style w:type="table" w:customStyle="1" w:styleId="Jasnecieniowanieakcent11">
    <w:name w:val="Jasne cieniowanie — akcent 11"/>
    <w:uiPriority w:val="99"/>
    <w:rsid w:val="0080150D"/>
    <w:rPr>
      <w:rFonts w:ascii="Verdana" w:hAnsi="Verdana"/>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just">
    <w:name w:val="just"/>
    <w:basedOn w:val="Normalny"/>
    <w:uiPriority w:val="99"/>
    <w:rsid w:val="0080150D"/>
    <w:pPr>
      <w:spacing w:before="100" w:beforeAutospacing="1" w:after="100" w:afterAutospacing="1" w:line="360" w:lineRule="auto"/>
    </w:pPr>
    <w:rPr>
      <w:sz w:val="22"/>
    </w:rPr>
  </w:style>
  <w:style w:type="character" w:customStyle="1" w:styleId="inicjal">
    <w:name w:val="inicjal"/>
    <w:uiPriority w:val="99"/>
    <w:rsid w:val="0080150D"/>
    <w:rPr>
      <w:rFonts w:cs="Times New Roman"/>
    </w:rPr>
  </w:style>
  <w:style w:type="character" w:customStyle="1" w:styleId="FontStyle52">
    <w:name w:val="Font Style52"/>
    <w:uiPriority w:val="99"/>
    <w:rsid w:val="0080150D"/>
    <w:rPr>
      <w:rFonts w:ascii="Times New Roman" w:hAnsi="Times New Roman" w:cs="Times New Roman"/>
      <w:sz w:val="22"/>
      <w:szCs w:val="22"/>
    </w:rPr>
  </w:style>
  <w:style w:type="paragraph" w:customStyle="1" w:styleId="ANagowek1">
    <w:name w:val="A_Nagłowek 1"/>
    <w:basedOn w:val="Zwykytekst"/>
    <w:autoRedefine/>
    <w:uiPriority w:val="99"/>
    <w:rsid w:val="0080150D"/>
    <w:pPr>
      <w:numPr>
        <w:numId w:val="29"/>
      </w:numPr>
      <w:pBdr>
        <w:bottom w:val="single" w:sz="8" w:space="1" w:color="C0504D"/>
      </w:pBdr>
      <w:tabs>
        <w:tab w:val="left" w:pos="567"/>
      </w:tabs>
      <w:suppressAutoHyphens/>
      <w:spacing w:before="240" w:after="240" w:line="276" w:lineRule="auto"/>
    </w:pPr>
    <w:rPr>
      <w:rFonts w:ascii="Calibri" w:eastAsia="Calibri" w:hAnsi="Calibri" w:cs="Arial"/>
      <w:b/>
      <w:bCs/>
      <w:kern w:val="32"/>
      <w:sz w:val="32"/>
      <w:szCs w:val="24"/>
      <w:lang w:eastAsia="ar-SA"/>
    </w:rPr>
  </w:style>
  <w:style w:type="character" w:customStyle="1" w:styleId="SznagspisZnak">
    <w:name w:val="Sz_nag_spis Znak"/>
    <w:uiPriority w:val="99"/>
    <w:rsid w:val="0080150D"/>
    <w:rPr>
      <w:rFonts w:ascii="Arial" w:eastAsia="Times New Roman" w:hAnsi="Arial" w:cs="Arial"/>
      <w:b/>
      <w:bCs/>
      <w:smallCaps/>
      <w:kern w:val="28"/>
      <w:sz w:val="32"/>
      <w:szCs w:val="32"/>
      <w:lang w:eastAsia="ar-SA"/>
    </w:rPr>
  </w:style>
  <w:style w:type="paragraph" w:customStyle="1" w:styleId="DStytul">
    <w:name w:val="DS_tytul"/>
    <w:basedOn w:val="Normalny"/>
    <w:uiPriority w:val="99"/>
    <w:rsid w:val="0080150D"/>
    <w:pPr>
      <w:spacing w:before="240" w:after="240" w:line="360" w:lineRule="auto"/>
      <w:ind w:firstLine="709"/>
    </w:pPr>
    <w:rPr>
      <w:rFonts w:ascii="Calibri" w:hAnsi="Calibri"/>
      <w:b/>
      <w:sz w:val="72"/>
      <w:szCs w:val="20"/>
    </w:rPr>
  </w:style>
  <w:style w:type="character" w:customStyle="1" w:styleId="DStytulZnak">
    <w:name w:val="DS_tytul Znak"/>
    <w:uiPriority w:val="99"/>
    <w:rsid w:val="0080150D"/>
    <w:rPr>
      <w:rFonts w:eastAsia="Times New Roman" w:cs="Times New Roman"/>
      <w:b/>
      <w:sz w:val="72"/>
    </w:rPr>
  </w:style>
  <w:style w:type="paragraph" w:customStyle="1" w:styleId="CZnagl1">
    <w:name w:val="CZ_nagl1"/>
    <w:basedOn w:val="Styl1"/>
    <w:uiPriority w:val="99"/>
    <w:rsid w:val="0080150D"/>
    <w:pPr>
      <w:numPr>
        <w:numId w:val="0"/>
      </w:numPr>
      <w:spacing w:before="0" w:after="360" w:line="360" w:lineRule="auto"/>
      <w:ind w:left="720" w:hanging="720"/>
    </w:pPr>
    <w:rPr>
      <w:rFonts w:ascii="Calibri" w:eastAsia="Calibri" w:hAnsi="Calibri"/>
      <w:iCs w:val="0"/>
      <w:sz w:val="22"/>
    </w:rPr>
  </w:style>
  <w:style w:type="paragraph" w:customStyle="1" w:styleId="zrdo">
    <w:name w:val="zródło"/>
    <w:basedOn w:val="Normalny"/>
    <w:uiPriority w:val="99"/>
    <w:rsid w:val="0080150D"/>
    <w:pPr>
      <w:tabs>
        <w:tab w:val="left" w:pos="993"/>
        <w:tab w:val="center" w:pos="4535"/>
      </w:tabs>
      <w:spacing w:after="240" w:line="360" w:lineRule="auto"/>
    </w:pPr>
    <w:rPr>
      <w:rFonts w:ascii="Calibri" w:hAnsi="Calibri"/>
      <w:i/>
      <w:sz w:val="18"/>
      <w:szCs w:val="18"/>
    </w:rPr>
  </w:style>
  <w:style w:type="character" w:customStyle="1" w:styleId="zrdoZnak">
    <w:name w:val="zródło Znak"/>
    <w:uiPriority w:val="99"/>
    <w:rsid w:val="0080150D"/>
    <w:rPr>
      <w:rFonts w:ascii="Arial" w:hAnsi="Arial" w:cs="Times New Roman"/>
      <w:i/>
      <w:sz w:val="18"/>
      <w:szCs w:val="18"/>
    </w:rPr>
  </w:style>
  <w:style w:type="character" w:customStyle="1" w:styleId="punktacjaZnak">
    <w:name w:val="punktacja Znak"/>
    <w:uiPriority w:val="99"/>
    <w:rsid w:val="0080150D"/>
    <w:rPr>
      <w:rFonts w:ascii="Verdana" w:hAnsi="Verdana" w:cs="Arial"/>
      <w:color w:val="000000"/>
      <w:sz w:val="22"/>
      <w:szCs w:val="22"/>
      <w:lang w:eastAsia="en-US"/>
    </w:rPr>
  </w:style>
  <w:style w:type="paragraph" w:customStyle="1" w:styleId="Normalnypogrubienie">
    <w:name w:val="Normalny pogrubienie"/>
    <w:basedOn w:val="Normalny"/>
    <w:uiPriority w:val="99"/>
    <w:rsid w:val="0080150D"/>
    <w:pPr>
      <w:keepNext/>
      <w:spacing w:before="240" w:after="240" w:line="360" w:lineRule="auto"/>
    </w:pPr>
    <w:rPr>
      <w:rFonts w:ascii="Calibri" w:hAnsi="Calibri" w:cs="Arial"/>
      <w:b/>
      <w:sz w:val="22"/>
      <w:szCs w:val="22"/>
    </w:rPr>
  </w:style>
  <w:style w:type="character" w:customStyle="1" w:styleId="podpunktZnak">
    <w:name w:val="podpunkt Znak"/>
    <w:uiPriority w:val="99"/>
    <w:rsid w:val="0080150D"/>
    <w:rPr>
      <w:rFonts w:ascii="Verdana" w:hAnsi="Verdana" w:cs="Arial"/>
      <w:bCs/>
      <w:sz w:val="22"/>
      <w:szCs w:val="22"/>
      <w:lang w:eastAsia="en-US"/>
    </w:rPr>
  </w:style>
  <w:style w:type="paragraph" w:customStyle="1" w:styleId="Objanienia">
    <w:name w:val="Objaśnienia"/>
    <w:basedOn w:val="Normalny"/>
    <w:uiPriority w:val="99"/>
    <w:rsid w:val="0080150D"/>
    <w:pPr>
      <w:tabs>
        <w:tab w:val="left" w:pos="851"/>
      </w:tabs>
      <w:spacing w:after="240" w:line="360" w:lineRule="auto"/>
    </w:pPr>
    <w:rPr>
      <w:rFonts w:ascii="Calibri" w:hAnsi="Calibri" w:cs="Arial"/>
      <w:i/>
      <w:sz w:val="18"/>
      <w:szCs w:val="18"/>
    </w:rPr>
  </w:style>
  <w:style w:type="character" w:customStyle="1" w:styleId="NormalnypogrubienieZnak">
    <w:name w:val="Normalny pogrubienie Znak"/>
    <w:uiPriority w:val="99"/>
    <w:rsid w:val="0080150D"/>
    <w:rPr>
      <w:rFonts w:ascii="Arial" w:hAnsi="Arial" w:cs="Arial"/>
      <w:b/>
      <w:sz w:val="22"/>
      <w:szCs w:val="22"/>
      <w:lang w:eastAsia="en-US"/>
    </w:rPr>
  </w:style>
  <w:style w:type="paragraph" w:customStyle="1" w:styleId="Cytatintensywny1">
    <w:name w:val="Cytat intensywny1"/>
    <w:basedOn w:val="Normalny"/>
    <w:next w:val="Normalny"/>
    <w:link w:val="IntenseQuoteChar1"/>
    <w:uiPriority w:val="99"/>
    <w:rsid w:val="0080150D"/>
    <w:pPr>
      <w:pBdr>
        <w:bottom w:val="single" w:sz="4" w:space="4" w:color="4F81BD"/>
      </w:pBdr>
      <w:spacing w:before="200" w:after="280" w:line="360" w:lineRule="auto"/>
      <w:ind w:left="936" w:right="936"/>
    </w:pPr>
    <w:rPr>
      <w:rFonts w:ascii="Verdana" w:eastAsia="Calibri" w:hAnsi="Verdana"/>
      <w:b/>
      <w:bCs/>
      <w:i/>
      <w:iCs/>
      <w:color w:val="4F81BD"/>
      <w:sz w:val="20"/>
      <w:szCs w:val="20"/>
    </w:rPr>
  </w:style>
  <w:style w:type="character" w:customStyle="1" w:styleId="IntenseQuoteChar">
    <w:name w:val="Intense Quote Char"/>
    <w:link w:val="Cytatintensywny11"/>
    <w:uiPriority w:val="99"/>
    <w:locked/>
    <w:rsid w:val="0080150D"/>
    <w:rPr>
      <w:rFonts w:ascii="Verdana" w:hAnsi="Verdana"/>
      <w:b/>
      <w:bCs/>
      <w:i/>
      <w:iCs/>
      <w:color w:val="4F81BD"/>
    </w:rPr>
  </w:style>
  <w:style w:type="character" w:customStyle="1" w:styleId="IntenseQuoteChar1">
    <w:name w:val="Intense Quote Char1"/>
    <w:link w:val="Cytatintensywny1"/>
    <w:uiPriority w:val="99"/>
    <w:locked/>
    <w:rsid w:val="0080150D"/>
    <w:rPr>
      <w:rFonts w:ascii="Verdana" w:eastAsia="Calibri" w:hAnsi="Verdana"/>
      <w:b/>
      <w:bCs/>
      <w:i/>
      <w:iCs/>
      <w:color w:val="4F81BD"/>
    </w:rPr>
  </w:style>
  <w:style w:type="character" w:customStyle="1" w:styleId="ObjanieniaZnak">
    <w:name w:val="Objaśnienia Znak"/>
    <w:uiPriority w:val="99"/>
    <w:rsid w:val="0080150D"/>
    <w:rPr>
      <w:rFonts w:ascii="Arial" w:hAnsi="Arial" w:cs="Arial"/>
      <w:i/>
      <w:sz w:val="18"/>
      <w:szCs w:val="18"/>
      <w:lang w:eastAsia="en-US"/>
    </w:rPr>
  </w:style>
  <w:style w:type="paragraph" w:customStyle="1" w:styleId="Cytat1">
    <w:name w:val="Cytat1"/>
    <w:basedOn w:val="Normalny"/>
    <w:next w:val="Normalny"/>
    <w:link w:val="QuoteChar1"/>
    <w:uiPriority w:val="99"/>
    <w:rsid w:val="0080150D"/>
    <w:pPr>
      <w:spacing w:before="240" w:after="240" w:line="360" w:lineRule="auto"/>
    </w:pPr>
    <w:rPr>
      <w:rFonts w:ascii="Verdana" w:eastAsia="Calibri" w:hAnsi="Verdana"/>
      <w:i/>
      <w:iCs/>
      <w:color w:val="000000"/>
      <w:sz w:val="20"/>
      <w:szCs w:val="20"/>
    </w:rPr>
  </w:style>
  <w:style w:type="character" w:customStyle="1" w:styleId="QuoteChar">
    <w:name w:val="Quote Char"/>
    <w:link w:val="Cytat11"/>
    <w:uiPriority w:val="99"/>
    <w:locked/>
    <w:rsid w:val="0080150D"/>
    <w:rPr>
      <w:rFonts w:ascii="Verdana" w:hAnsi="Verdana"/>
      <w:i/>
      <w:iCs/>
      <w:color w:val="000000"/>
    </w:rPr>
  </w:style>
  <w:style w:type="character" w:customStyle="1" w:styleId="QuoteChar1">
    <w:name w:val="Quote Char1"/>
    <w:link w:val="Cytat1"/>
    <w:uiPriority w:val="99"/>
    <w:locked/>
    <w:rsid w:val="0080150D"/>
    <w:rPr>
      <w:rFonts w:ascii="Verdana" w:eastAsia="Calibri" w:hAnsi="Verdana"/>
      <w:i/>
      <w:iCs/>
      <w:color w:val="000000"/>
    </w:rPr>
  </w:style>
  <w:style w:type="character" w:customStyle="1" w:styleId="Wyrnienieintensywne1">
    <w:name w:val="Wyróżnienie intensywne1"/>
    <w:uiPriority w:val="99"/>
    <w:rsid w:val="0080150D"/>
    <w:rPr>
      <w:rFonts w:cs="Times New Roman"/>
      <w:b/>
      <w:bCs/>
      <w:i/>
      <w:iCs/>
      <w:color w:val="4F81BD"/>
    </w:rPr>
  </w:style>
  <w:style w:type="character" w:customStyle="1" w:styleId="TabelaZnak">
    <w:name w:val="Tabela Znak"/>
    <w:uiPriority w:val="99"/>
    <w:rsid w:val="0080150D"/>
    <w:rPr>
      <w:rFonts w:ascii="Verdana" w:hAnsi="Verdana" w:cs="Times New Roman"/>
      <w:b/>
      <w:bCs/>
      <w:i/>
      <w:sz w:val="18"/>
      <w:szCs w:val="18"/>
      <w:lang w:eastAsia="en-US"/>
    </w:rPr>
  </w:style>
  <w:style w:type="paragraph" w:customStyle="1" w:styleId="Nagwekspisutreci11">
    <w:name w:val="Nagłówek spisu treści11"/>
    <w:basedOn w:val="Nagwek1"/>
    <w:next w:val="Normalny"/>
    <w:uiPriority w:val="99"/>
    <w:rsid w:val="0080150D"/>
    <w:pPr>
      <w:pBdr>
        <w:bottom w:val="single" w:sz="8" w:space="1" w:color="FF0000"/>
      </w:pBdr>
      <w:spacing w:before="360" w:after="360" w:line="276" w:lineRule="auto"/>
      <w:outlineLvl w:val="9"/>
    </w:pPr>
    <w:rPr>
      <w:rFonts w:ascii="Calibri" w:hAnsi="Calibri"/>
      <w:smallCaps/>
      <w:kern w:val="28"/>
      <w:sz w:val="22"/>
      <w:szCs w:val="24"/>
      <w:lang w:eastAsia="ar-SA"/>
    </w:rPr>
  </w:style>
  <w:style w:type="paragraph" w:customStyle="1" w:styleId="Bezodstpw2">
    <w:name w:val="Bez odstępów2"/>
    <w:uiPriority w:val="99"/>
    <w:rsid w:val="0080150D"/>
    <w:rPr>
      <w:rFonts w:ascii="Verdana" w:hAnsi="Verdana"/>
      <w:sz w:val="22"/>
      <w:szCs w:val="22"/>
      <w:lang w:eastAsia="en-US"/>
    </w:rPr>
  </w:style>
  <w:style w:type="character" w:customStyle="1" w:styleId="Wyrnieniedelikatne11">
    <w:name w:val="Wyróżnienie delikatne11"/>
    <w:uiPriority w:val="99"/>
    <w:rsid w:val="0080150D"/>
    <w:rPr>
      <w:rFonts w:ascii="Verdana" w:hAnsi="Verdana" w:cs="Times New Roman"/>
      <w:b/>
      <w:i/>
      <w:iCs/>
      <w:color w:val="000000"/>
      <w:sz w:val="28"/>
    </w:rPr>
  </w:style>
  <w:style w:type="paragraph" w:customStyle="1" w:styleId="Cytatintensywny11">
    <w:name w:val="Cytat intensywny11"/>
    <w:basedOn w:val="Normalny"/>
    <w:next w:val="Normalny"/>
    <w:link w:val="IntenseQuoteChar"/>
    <w:uiPriority w:val="99"/>
    <w:rsid w:val="0080150D"/>
    <w:pPr>
      <w:pBdr>
        <w:bottom w:val="single" w:sz="4" w:space="4" w:color="4F81BD"/>
      </w:pBdr>
      <w:spacing w:before="200" w:after="280" w:line="360" w:lineRule="auto"/>
      <w:ind w:left="936" w:right="936"/>
    </w:pPr>
    <w:rPr>
      <w:rFonts w:ascii="Verdana" w:hAnsi="Verdana"/>
      <w:b/>
      <w:bCs/>
      <w:i/>
      <w:iCs/>
      <w:color w:val="4F81BD"/>
      <w:sz w:val="20"/>
      <w:szCs w:val="20"/>
    </w:rPr>
  </w:style>
  <w:style w:type="paragraph" w:customStyle="1" w:styleId="Cytat11">
    <w:name w:val="Cytat11"/>
    <w:basedOn w:val="Normalny"/>
    <w:next w:val="Normalny"/>
    <w:link w:val="QuoteChar"/>
    <w:uiPriority w:val="99"/>
    <w:rsid w:val="0080150D"/>
    <w:pPr>
      <w:spacing w:before="240" w:after="240" w:line="360" w:lineRule="auto"/>
    </w:pPr>
    <w:rPr>
      <w:rFonts w:ascii="Verdana" w:hAnsi="Verdana"/>
      <w:i/>
      <w:iCs/>
      <w:color w:val="000000"/>
      <w:sz w:val="20"/>
      <w:szCs w:val="20"/>
    </w:rPr>
  </w:style>
  <w:style w:type="character" w:customStyle="1" w:styleId="Wyrnienieintensywne11">
    <w:name w:val="Wyróżnienie intensywne11"/>
    <w:uiPriority w:val="99"/>
    <w:rsid w:val="0080150D"/>
    <w:rPr>
      <w:rFonts w:cs="Times New Roman"/>
      <w:b/>
      <w:bCs/>
      <w:i/>
      <w:iCs/>
      <w:color w:val="4F81BD"/>
    </w:rPr>
  </w:style>
  <w:style w:type="paragraph" w:customStyle="1" w:styleId="gwkauchway">
    <w:name w:val="główka uchwały"/>
    <w:basedOn w:val="Normalny"/>
    <w:uiPriority w:val="99"/>
    <w:rsid w:val="0080150D"/>
    <w:pPr>
      <w:autoSpaceDE w:val="0"/>
      <w:autoSpaceDN w:val="0"/>
      <w:spacing w:after="480" w:line="360" w:lineRule="auto"/>
      <w:jc w:val="center"/>
    </w:pPr>
    <w:rPr>
      <w:sz w:val="22"/>
    </w:rPr>
  </w:style>
  <w:style w:type="paragraph" w:customStyle="1" w:styleId="wsprawie">
    <w:name w:val="w sprawie"/>
    <w:basedOn w:val="Normalny"/>
    <w:uiPriority w:val="99"/>
    <w:rsid w:val="0080150D"/>
    <w:pPr>
      <w:autoSpaceDE w:val="0"/>
      <w:autoSpaceDN w:val="0"/>
      <w:spacing w:after="360" w:line="360" w:lineRule="auto"/>
      <w:jc w:val="center"/>
    </w:pPr>
    <w:rPr>
      <w:sz w:val="22"/>
    </w:rPr>
  </w:style>
  <w:style w:type="paragraph" w:customStyle="1" w:styleId="Style11">
    <w:name w:val="Style11"/>
    <w:basedOn w:val="Normalny"/>
    <w:uiPriority w:val="99"/>
    <w:rsid w:val="0080150D"/>
    <w:pPr>
      <w:widowControl w:val="0"/>
      <w:autoSpaceDE w:val="0"/>
      <w:autoSpaceDN w:val="0"/>
      <w:adjustRightInd w:val="0"/>
      <w:spacing w:line="250" w:lineRule="exact"/>
    </w:pPr>
    <w:rPr>
      <w:sz w:val="22"/>
    </w:rPr>
  </w:style>
  <w:style w:type="paragraph" w:styleId="Lista">
    <w:name w:val="List"/>
    <w:basedOn w:val="Normalny"/>
    <w:rsid w:val="0080150D"/>
    <w:pPr>
      <w:spacing w:line="360" w:lineRule="auto"/>
      <w:ind w:left="283" w:hanging="283"/>
    </w:pPr>
    <w:rPr>
      <w:sz w:val="22"/>
    </w:rPr>
  </w:style>
  <w:style w:type="paragraph" w:styleId="Lista2">
    <w:name w:val="List 2"/>
    <w:basedOn w:val="Normalny"/>
    <w:uiPriority w:val="99"/>
    <w:rsid w:val="0080150D"/>
    <w:pPr>
      <w:spacing w:line="360" w:lineRule="auto"/>
      <w:ind w:left="566" w:hanging="283"/>
    </w:pPr>
    <w:rPr>
      <w:sz w:val="22"/>
    </w:rPr>
  </w:style>
  <w:style w:type="paragraph" w:styleId="Lista3">
    <w:name w:val="List 3"/>
    <w:basedOn w:val="Normalny"/>
    <w:uiPriority w:val="99"/>
    <w:rsid w:val="0080150D"/>
    <w:pPr>
      <w:spacing w:line="360" w:lineRule="auto"/>
      <w:ind w:left="849" w:hanging="283"/>
    </w:pPr>
    <w:rPr>
      <w:sz w:val="22"/>
    </w:rPr>
  </w:style>
  <w:style w:type="paragraph" w:styleId="Listapunktowana2">
    <w:name w:val="List Bullet 2"/>
    <w:basedOn w:val="Normalny"/>
    <w:uiPriority w:val="99"/>
    <w:rsid w:val="0080150D"/>
    <w:pPr>
      <w:tabs>
        <w:tab w:val="num" w:pos="360"/>
      </w:tabs>
      <w:spacing w:line="360" w:lineRule="auto"/>
      <w:ind w:left="360" w:hanging="360"/>
    </w:pPr>
    <w:rPr>
      <w:sz w:val="22"/>
    </w:rPr>
  </w:style>
  <w:style w:type="paragraph" w:customStyle="1" w:styleId="Adresodbiorcy">
    <w:name w:val="Adres odbiorcy"/>
    <w:basedOn w:val="Normalny"/>
    <w:uiPriority w:val="99"/>
    <w:rsid w:val="0080150D"/>
    <w:pPr>
      <w:spacing w:line="360" w:lineRule="auto"/>
    </w:pPr>
    <w:rPr>
      <w:sz w:val="22"/>
    </w:rPr>
  </w:style>
  <w:style w:type="paragraph" w:customStyle="1" w:styleId="section-smallundefined">
    <w:name w:val="section-small undefined"/>
    <w:basedOn w:val="Normalny"/>
    <w:uiPriority w:val="99"/>
    <w:rsid w:val="0080150D"/>
    <w:pPr>
      <w:spacing w:before="100" w:beforeAutospacing="1" w:after="100" w:afterAutospacing="1" w:line="360" w:lineRule="auto"/>
    </w:pPr>
    <w:rPr>
      <w:sz w:val="22"/>
    </w:rPr>
  </w:style>
  <w:style w:type="paragraph" w:customStyle="1" w:styleId="wciety">
    <w:name w:val="wciety"/>
    <w:basedOn w:val="Normalny"/>
    <w:uiPriority w:val="99"/>
    <w:rsid w:val="0080150D"/>
    <w:pPr>
      <w:spacing w:before="100" w:beforeAutospacing="1" w:after="100" w:afterAutospacing="1" w:line="360" w:lineRule="auto"/>
    </w:pPr>
    <w:rPr>
      <w:sz w:val="22"/>
    </w:rPr>
  </w:style>
  <w:style w:type="character" w:customStyle="1" w:styleId="ZnakZnak14">
    <w:name w:val="Znak Znak14"/>
    <w:uiPriority w:val="99"/>
    <w:rsid w:val="0080150D"/>
    <w:rPr>
      <w:rFonts w:ascii="Arial" w:hAnsi="Arial" w:cs="Times New Roman"/>
      <w:sz w:val="18"/>
    </w:rPr>
  </w:style>
  <w:style w:type="paragraph" w:customStyle="1" w:styleId="podpodpod">
    <w:name w:val="podpodpod"/>
    <w:basedOn w:val="podpunkt"/>
    <w:link w:val="podpodpodZnak"/>
    <w:uiPriority w:val="99"/>
    <w:rsid w:val="0080150D"/>
    <w:pPr>
      <w:numPr>
        <w:numId w:val="0"/>
      </w:numPr>
      <w:tabs>
        <w:tab w:val="left" w:pos="2268"/>
      </w:tabs>
      <w:suppressAutoHyphens w:val="0"/>
      <w:autoSpaceDN w:val="0"/>
      <w:adjustRightInd w:val="0"/>
      <w:ind w:left="2268" w:hanging="425"/>
      <w:contextualSpacing/>
    </w:pPr>
    <w:rPr>
      <w:rFonts w:ascii="Arial" w:eastAsia="Calibri" w:hAnsi="Arial" w:cs="Times New Roman"/>
      <w:sz w:val="20"/>
      <w:lang w:eastAsia="en-US"/>
    </w:rPr>
  </w:style>
  <w:style w:type="paragraph" w:customStyle="1" w:styleId="POSpowyr">
    <w:name w:val="POS_powyr"/>
    <w:basedOn w:val="Normalny"/>
    <w:next w:val="POSnormal"/>
    <w:link w:val="POSpowyrZnak"/>
    <w:uiPriority w:val="99"/>
    <w:rsid w:val="0080150D"/>
    <w:pPr>
      <w:spacing w:before="240" w:line="360" w:lineRule="auto"/>
    </w:pPr>
    <w:rPr>
      <w:rFonts w:eastAsia="Calibri"/>
      <w:b/>
      <w:i/>
      <w:sz w:val="18"/>
      <w:szCs w:val="18"/>
    </w:rPr>
  </w:style>
  <w:style w:type="character" w:customStyle="1" w:styleId="POSpowyrZnak">
    <w:name w:val="POS_powyr Znak"/>
    <w:link w:val="POSpowyr"/>
    <w:uiPriority w:val="99"/>
    <w:locked/>
    <w:rsid w:val="0080150D"/>
    <w:rPr>
      <w:rFonts w:eastAsia="Calibri"/>
      <w:b/>
      <w:i/>
      <w:sz w:val="18"/>
      <w:szCs w:val="18"/>
    </w:rPr>
  </w:style>
  <w:style w:type="character" w:customStyle="1" w:styleId="ZnakZnak15">
    <w:name w:val="Znak Znak15"/>
    <w:uiPriority w:val="99"/>
    <w:locked/>
    <w:rsid w:val="0080150D"/>
    <w:rPr>
      <w:rFonts w:ascii="Arial" w:hAnsi="Arial" w:cs="Arial"/>
      <w:sz w:val="18"/>
      <w:lang w:val="pl-PL" w:eastAsia="pl-PL" w:bidi="ar-SA"/>
    </w:rPr>
  </w:style>
  <w:style w:type="paragraph" w:customStyle="1" w:styleId="Mapadokumentu1">
    <w:name w:val="Mapa dokumentu1"/>
    <w:basedOn w:val="Normalny"/>
    <w:link w:val="MapadokumentuZnak"/>
    <w:uiPriority w:val="99"/>
    <w:rsid w:val="0080150D"/>
    <w:pPr>
      <w:spacing w:line="360" w:lineRule="auto"/>
      <w:jc w:val="center"/>
    </w:pPr>
    <w:rPr>
      <w:rFonts w:ascii="Tahoma" w:eastAsia="Calibri" w:hAnsi="Tahoma"/>
      <w:sz w:val="16"/>
      <w:szCs w:val="16"/>
    </w:rPr>
  </w:style>
  <w:style w:type="character" w:customStyle="1" w:styleId="MapadokumentuZnak">
    <w:name w:val="Mapa dokumentu Znak"/>
    <w:link w:val="Mapadokumentu1"/>
    <w:uiPriority w:val="99"/>
    <w:locked/>
    <w:rsid w:val="0080150D"/>
    <w:rPr>
      <w:rFonts w:ascii="Tahoma" w:eastAsia="Calibri" w:hAnsi="Tahoma"/>
      <w:sz w:val="16"/>
      <w:szCs w:val="16"/>
    </w:rPr>
  </w:style>
  <w:style w:type="paragraph" w:customStyle="1" w:styleId="POSpodpistab">
    <w:name w:val="POS_podpis tab"/>
    <w:basedOn w:val="Normalny"/>
    <w:next w:val="Mapadokumentu1"/>
    <w:link w:val="POSpodpistabZnak"/>
    <w:autoRedefine/>
    <w:uiPriority w:val="99"/>
    <w:rsid w:val="0080150D"/>
    <w:pPr>
      <w:spacing w:line="360" w:lineRule="auto"/>
      <w:ind w:left="284" w:hanging="284"/>
    </w:pPr>
    <w:rPr>
      <w:rFonts w:ascii="Verdana" w:eastAsia="Calibri" w:hAnsi="Verdana"/>
      <w:b/>
      <w:bCs/>
      <w:i/>
      <w:noProof/>
      <w:sz w:val="16"/>
      <w:szCs w:val="16"/>
    </w:rPr>
  </w:style>
  <w:style w:type="character" w:customStyle="1" w:styleId="POSpodpistabZnak">
    <w:name w:val="POS_podpis tab Znak"/>
    <w:link w:val="POSpodpistab"/>
    <w:uiPriority w:val="99"/>
    <w:locked/>
    <w:rsid w:val="0080150D"/>
    <w:rPr>
      <w:rFonts w:ascii="Verdana" w:eastAsia="Calibri" w:hAnsi="Verdana"/>
      <w:b/>
      <w:bCs/>
      <w:i/>
      <w:noProof/>
      <w:sz w:val="16"/>
      <w:szCs w:val="16"/>
    </w:rPr>
  </w:style>
  <w:style w:type="paragraph" w:customStyle="1" w:styleId="Pa5">
    <w:name w:val="Pa5"/>
    <w:basedOn w:val="Default"/>
    <w:next w:val="Default"/>
    <w:uiPriority w:val="99"/>
    <w:rsid w:val="0080150D"/>
    <w:pPr>
      <w:spacing w:line="221" w:lineRule="atLeast"/>
    </w:pPr>
    <w:rPr>
      <w:rFonts w:ascii="Minion Pro" w:hAnsi="Minion Pro" w:cs="Times New Roman"/>
      <w:color w:val="auto"/>
    </w:rPr>
  </w:style>
  <w:style w:type="paragraph" w:customStyle="1" w:styleId="tresc1">
    <w:name w:val="tresc1"/>
    <w:basedOn w:val="Normalny"/>
    <w:uiPriority w:val="99"/>
    <w:rsid w:val="0080150D"/>
    <w:pPr>
      <w:spacing w:before="60" w:after="60" w:line="360" w:lineRule="auto"/>
    </w:pPr>
    <w:rPr>
      <w:rFonts w:ascii="Arial" w:hAnsi="Arial" w:cs="Arial"/>
      <w:sz w:val="22"/>
      <w:szCs w:val="20"/>
    </w:rPr>
  </w:style>
  <w:style w:type="character" w:customStyle="1" w:styleId="FontStyle171">
    <w:name w:val="Font Style171"/>
    <w:uiPriority w:val="99"/>
    <w:rsid w:val="0080150D"/>
    <w:rPr>
      <w:rFonts w:ascii="Times New Roman" w:hAnsi="Times New Roman"/>
      <w:sz w:val="20"/>
    </w:rPr>
  </w:style>
  <w:style w:type="paragraph" w:customStyle="1" w:styleId="podpunktko">
    <w:name w:val="podpunktko"/>
    <w:basedOn w:val="Akapitzlist2"/>
    <w:link w:val="podpunktkoZnak"/>
    <w:uiPriority w:val="99"/>
    <w:rsid w:val="0080150D"/>
    <w:pPr>
      <w:ind w:left="0"/>
      <w:contextualSpacing/>
    </w:pPr>
    <w:rPr>
      <w:rFonts w:ascii="Calibri" w:eastAsia="Calibri" w:hAnsi="Calibri"/>
      <w:sz w:val="22"/>
      <w:szCs w:val="20"/>
    </w:rPr>
  </w:style>
  <w:style w:type="character" w:customStyle="1" w:styleId="podpunktkoZnak">
    <w:name w:val="podpunktko Znak"/>
    <w:link w:val="podpunktko"/>
    <w:uiPriority w:val="99"/>
    <w:locked/>
    <w:rsid w:val="0080150D"/>
    <w:rPr>
      <w:rFonts w:ascii="Calibri" w:eastAsia="Calibri" w:hAnsi="Calibri"/>
      <w:sz w:val="22"/>
    </w:rPr>
  </w:style>
  <w:style w:type="paragraph" w:customStyle="1" w:styleId="Amyslnik">
    <w:name w:val="A_myslnik"/>
    <w:basedOn w:val="Akapitzlist2"/>
    <w:link w:val="AmyslnikZnak"/>
    <w:autoRedefine/>
    <w:uiPriority w:val="99"/>
    <w:rsid w:val="0080150D"/>
    <w:pPr>
      <w:autoSpaceDE w:val="0"/>
      <w:autoSpaceDN w:val="0"/>
      <w:adjustRightInd w:val="0"/>
      <w:spacing w:line="276" w:lineRule="auto"/>
      <w:ind w:left="0"/>
      <w:contextualSpacing/>
    </w:pPr>
    <w:rPr>
      <w:rFonts w:ascii="Calibri" w:eastAsia="Calibri" w:hAnsi="Calibri"/>
      <w:sz w:val="22"/>
      <w:szCs w:val="22"/>
    </w:rPr>
  </w:style>
  <w:style w:type="character" w:customStyle="1" w:styleId="AmyslnikZnak">
    <w:name w:val="A_myslnik Znak"/>
    <w:link w:val="Amyslnik"/>
    <w:uiPriority w:val="99"/>
    <w:locked/>
    <w:rsid w:val="0080150D"/>
    <w:rPr>
      <w:rFonts w:ascii="Calibri" w:eastAsia="Calibri" w:hAnsi="Calibri"/>
      <w:sz w:val="22"/>
      <w:szCs w:val="22"/>
    </w:rPr>
  </w:style>
  <w:style w:type="paragraph" w:customStyle="1" w:styleId="defaultdefault">
    <w:name w:val="default_default"/>
    <w:basedOn w:val="Normalny"/>
    <w:uiPriority w:val="99"/>
    <w:rsid w:val="0080150D"/>
    <w:pPr>
      <w:spacing w:before="150" w:line="210" w:lineRule="atLeast"/>
    </w:pPr>
    <w:rPr>
      <w:rFonts w:ascii="Calibri" w:hAnsi="Calibri"/>
      <w:color w:val="000000"/>
      <w:sz w:val="18"/>
      <w:szCs w:val="18"/>
    </w:rPr>
  </w:style>
  <w:style w:type="paragraph" w:customStyle="1" w:styleId="tabelsrod">
    <w:name w:val="tabelsrod"/>
    <w:basedOn w:val="Normalny"/>
    <w:link w:val="tabelsrodZnak"/>
    <w:uiPriority w:val="99"/>
    <w:rsid w:val="0080150D"/>
    <w:pPr>
      <w:spacing w:line="360" w:lineRule="auto"/>
      <w:jc w:val="center"/>
    </w:pPr>
    <w:rPr>
      <w:rFonts w:ascii="Calibri" w:eastAsia="Calibri" w:hAnsi="Calibri"/>
      <w:color w:val="FFFFFF"/>
      <w:sz w:val="20"/>
      <w:szCs w:val="20"/>
    </w:rPr>
  </w:style>
  <w:style w:type="character" w:customStyle="1" w:styleId="tabelsrodZnak">
    <w:name w:val="tabelsrod Znak"/>
    <w:link w:val="tabelsrod"/>
    <w:uiPriority w:val="99"/>
    <w:locked/>
    <w:rsid w:val="0080150D"/>
    <w:rPr>
      <w:rFonts w:ascii="Calibri" w:eastAsia="Calibri" w:hAnsi="Calibri"/>
      <w:color w:val="FFFFFF"/>
    </w:rPr>
  </w:style>
  <w:style w:type="paragraph" w:customStyle="1" w:styleId="znacznikitabeli">
    <w:name w:val="znaczniki tabeli"/>
    <w:basedOn w:val="Normalny"/>
    <w:uiPriority w:val="99"/>
    <w:rsid w:val="0080150D"/>
    <w:pPr>
      <w:keepNext/>
      <w:spacing w:line="20" w:lineRule="atLeast"/>
      <w:ind w:left="1002" w:hanging="576"/>
      <w:jc w:val="center"/>
      <w:outlineLvl w:val="1"/>
    </w:pPr>
    <w:rPr>
      <w:rFonts w:ascii="Calibri" w:hAnsi="Calibri" w:cs="Calibri"/>
      <w:color w:val="000000"/>
      <w:sz w:val="22"/>
      <w:szCs w:val="20"/>
    </w:rPr>
  </w:style>
  <w:style w:type="paragraph" w:customStyle="1" w:styleId="PODPUNKT11">
    <w:name w:val="PODPUNKT 1.1"/>
    <w:basedOn w:val="znacznikitabeli"/>
    <w:link w:val="PODPUNKT11Znak"/>
    <w:uiPriority w:val="99"/>
    <w:rsid w:val="0080150D"/>
    <w:pPr>
      <w:ind w:left="576"/>
      <w:jc w:val="left"/>
    </w:pPr>
    <w:rPr>
      <w:rFonts w:eastAsia="Calibri" w:cs="Times New Roman"/>
      <w:b/>
      <w:sz w:val="20"/>
    </w:rPr>
  </w:style>
  <w:style w:type="character" w:customStyle="1" w:styleId="PODPUNKT11Znak">
    <w:name w:val="PODPUNKT 1.1 Znak"/>
    <w:link w:val="PODPUNKT11"/>
    <w:uiPriority w:val="99"/>
    <w:locked/>
    <w:rsid w:val="0080150D"/>
    <w:rPr>
      <w:rFonts w:ascii="Calibri" w:eastAsia="Calibri" w:hAnsi="Calibri"/>
      <w:b/>
      <w:color w:val="000000"/>
    </w:rPr>
  </w:style>
  <w:style w:type="paragraph" w:customStyle="1" w:styleId="tabelapodp">
    <w:name w:val="tabelapodp"/>
    <w:basedOn w:val="Legenda"/>
    <w:link w:val="tabelapodpZnak"/>
    <w:uiPriority w:val="99"/>
    <w:rsid w:val="0080150D"/>
    <w:pPr>
      <w:keepNext/>
      <w:shd w:val="clear" w:color="auto" w:fill="FFFFFF"/>
      <w:spacing w:before="0" w:after="0"/>
    </w:pPr>
    <w:rPr>
      <w:rFonts w:ascii="Calibri" w:eastAsia="Calibri" w:hAnsi="Calibri"/>
      <w:b/>
      <w:bCs w:val="0"/>
      <w:i w:val="0"/>
      <w:sz w:val="20"/>
      <w:szCs w:val="20"/>
      <w:shd w:val="clear" w:color="auto" w:fill="FFFFFF"/>
    </w:rPr>
  </w:style>
  <w:style w:type="character" w:customStyle="1" w:styleId="tabelapodpZnak">
    <w:name w:val="tabelapodp Znak"/>
    <w:link w:val="tabelapodp"/>
    <w:uiPriority w:val="99"/>
    <w:locked/>
    <w:rsid w:val="0080150D"/>
    <w:rPr>
      <w:rFonts w:ascii="Calibri" w:eastAsia="Calibri" w:hAnsi="Calibri"/>
      <w:b/>
      <w:shd w:val="clear" w:color="auto" w:fill="FFFFFF"/>
    </w:rPr>
  </w:style>
  <w:style w:type="paragraph" w:customStyle="1" w:styleId="celp">
    <w:name w:val="cel_p"/>
    <w:basedOn w:val="Normalny"/>
    <w:uiPriority w:val="99"/>
    <w:rsid w:val="0080150D"/>
    <w:pPr>
      <w:spacing w:after="15" w:line="360" w:lineRule="auto"/>
      <w:ind w:left="15" w:right="15"/>
      <w:textAlignment w:val="top"/>
    </w:pPr>
    <w:rPr>
      <w:sz w:val="22"/>
    </w:rPr>
  </w:style>
  <w:style w:type="character" w:customStyle="1" w:styleId="pktl">
    <w:name w:val="pktl"/>
    <w:uiPriority w:val="99"/>
    <w:rsid w:val="0080150D"/>
    <w:rPr>
      <w:rFonts w:cs="Times New Roman"/>
    </w:rPr>
  </w:style>
  <w:style w:type="character" w:customStyle="1" w:styleId="ustl">
    <w:name w:val="ustl"/>
    <w:uiPriority w:val="99"/>
    <w:rsid w:val="0080150D"/>
    <w:rPr>
      <w:rFonts w:cs="Times New Roman"/>
    </w:rPr>
  </w:style>
  <w:style w:type="paragraph" w:customStyle="1" w:styleId="Style70">
    <w:name w:val="Style70"/>
    <w:basedOn w:val="Normalny"/>
    <w:uiPriority w:val="99"/>
    <w:rsid w:val="0080150D"/>
    <w:pPr>
      <w:widowControl w:val="0"/>
      <w:autoSpaceDE w:val="0"/>
      <w:autoSpaceDN w:val="0"/>
      <w:adjustRightInd w:val="0"/>
      <w:spacing w:line="184" w:lineRule="exact"/>
    </w:pPr>
    <w:rPr>
      <w:sz w:val="22"/>
    </w:rPr>
  </w:style>
  <w:style w:type="paragraph" w:customStyle="1" w:styleId="Style79">
    <w:name w:val="Style79"/>
    <w:basedOn w:val="Normalny"/>
    <w:uiPriority w:val="99"/>
    <w:rsid w:val="0080150D"/>
    <w:pPr>
      <w:widowControl w:val="0"/>
      <w:autoSpaceDE w:val="0"/>
      <w:autoSpaceDN w:val="0"/>
      <w:adjustRightInd w:val="0"/>
      <w:spacing w:line="254" w:lineRule="exact"/>
      <w:ind w:firstLine="1430"/>
    </w:pPr>
    <w:rPr>
      <w:sz w:val="22"/>
    </w:rPr>
  </w:style>
  <w:style w:type="paragraph" w:customStyle="1" w:styleId="Style42">
    <w:name w:val="Style42"/>
    <w:basedOn w:val="Normalny"/>
    <w:uiPriority w:val="99"/>
    <w:rsid w:val="0080150D"/>
    <w:pPr>
      <w:widowControl w:val="0"/>
      <w:autoSpaceDE w:val="0"/>
      <w:autoSpaceDN w:val="0"/>
      <w:adjustRightInd w:val="0"/>
      <w:spacing w:line="197" w:lineRule="exact"/>
      <w:jc w:val="center"/>
    </w:pPr>
    <w:rPr>
      <w:rFonts w:ascii="Calibri" w:hAnsi="Calibri"/>
      <w:sz w:val="22"/>
    </w:rPr>
  </w:style>
  <w:style w:type="character" w:customStyle="1" w:styleId="FontStyle262">
    <w:name w:val="Font Style262"/>
    <w:uiPriority w:val="99"/>
    <w:rsid w:val="0080150D"/>
    <w:rPr>
      <w:rFonts w:ascii="Verdana" w:hAnsi="Verdana"/>
      <w:sz w:val="14"/>
    </w:rPr>
  </w:style>
  <w:style w:type="character" w:customStyle="1" w:styleId="FontStyle257">
    <w:name w:val="Font Style257"/>
    <w:uiPriority w:val="99"/>
    <w:rsid w:val="0080150D"/>
    <w:rPr>
      <w:rFonts w:ascii="Verdana" w:hAnsi="Verdana"/>
      <w:sz w:val="16"/>
    </w:rPr>
  </w:style>
  <w:style w:type="paragraph" w:customStyle="1" w:styleId="Style43">
    <w:name w:val="Style43"/>
    <w:basedOn w:val="Normalny"/>
    <w:uiPriority w:val="99"/>
    <w:rsid w:val="0080150D"/>
    <w:pPr>
      <w:widowControl w:val="0"/>
      <w:autoSpaceDE w:val="0"/>
      <w:autoSpaceDN w:val="0"/>
      <w:adjustRightInd w:val="0"/>
      <w:spacing w:line="216" w:lineRule="exact"/>
      <w:jc w:val="center"/>
    </w:pPr>
    <w:rPr>
      <w:rFonts w:ascii="Calibri" w:hAnsi="Calibri"/>
      <w:sz w:val="22"/>
    </w:rPr>
  </w:style>
  <w:style w:type="character" w:customStyle="1" w:styleId="FontStyle260">
    <w:name w:val="Font Style260"/>
    <w:uiPriority w:val="99"/>
    <w:rsid w:val="0080150D"/>
    <w:rPr>
      <w:rFonts w:ascii="Verdana" w:hAnsi="Verdana"/>
      <w:sz w:val="18"/>
    </w:rPr>
  </w:style>
  <w:style w:type="paragraph" w:customStyle="1" w:styleId="Style35">
    <w:name w:val="Style35"/>
    <w:basedOn w:val="Normalny"/>
    <w:uiPriority w:val="99"/>
    <w:rsid w:val="0080150D"/>
    <w:pPr>
      <w:widowControl w:val="0"/>
      <w:autoSpaceDE w:val="0"/>
      <w:autoSpaceDN w:val="0"/>
      <w:adjustRightInd w:val="0"/>
      <w:spacing w:line="254" w:lineRule="exact"/>
      <w:ind w:hanging="216"/>
    </w:pPr>
    <w:rPr>
      <w:sz w:val="22"/>
    </w:rPr>
  </w:style>
  <w:style w:type="paragraph" w:customStyle="1" w:styleId="Style64">
    <w:name w:val="Style64"/>
    <w:basedOn w:val="Normalny"/>
    <w:link w:val="Style64Znak"/>
    <w:uiPriority w:val="99"/>
    <w:rsid w:val="0080150D"/>
    <w:pPr>
      <w:widowControl w:val="0"/>
      <w:autoSpaceDE w:val="0"/>
      <w:autoSpaceDN w:val="0"/>
      <w:adjustRightInd w:val="0"/>
      <w:spacing w:line="360" w:lineRule="auto"/>
    </w:pPr>
    <w:rPr>
      <w:rFonts w:eastAsia="Calibri"/>
      <w:sz w:val="22"/>
    </w:rPr>
  </w:style>
  <w:style w:type="paragraph" w:customStyle="1" w:styleId="SEArysunek">
    <w:name w:val="_SEA rysunek"/>
    <w:basedOn w:val="Normalny"/>
    <w:link w:val="SEArysunekZnak"/>
    <w:autoRedefine/>
    <w:uiPriority w:val="99"/>
    <w:rsid w:val="0080150D"/>
    <w:pPr>
      <w:spacing w:line="360" w:lineRule="auto"/>
    </w:pPr>
    <w:rPr>
      <w:rFonts w:ascii="Calibri" w:eastAsia="Calibri" w:hAnsi="Calibri"/>
      <w:sz w:val="22"/>
      <w:szCs w:val="18"/>
    </w:rPr>
  </w:style>
  <w:style w:type="paragraph" w:customStyle="1" w:styleId="czynniki">
    <w:name w:val="czynniki"/>
    <w:basedOn w:val="Style64"/>
    <w:link w:val="czynnikiZnak"/>
    <w:uiPriority w:val="99"/>
    <w:rsid w:val="0080150D"/>
    <w:pPr>
      <w:keepNext/>
      <w:widowControl/>
      <w:spacing w:before="240"/>
    </w:pPr>
    <w:rPr>
      <w:rFonts w:ascii="Arial" w:hAnsi="Arial"/>
      <w:b/>
      <w:bCs/>
      <w:i/>
      <w:iCs/>
    </w:rPr>
  </w:style>
  <w:style w:type="character" w:customStyle="1" w:styleId="SEArysunekZnak">
    <w:name w:val="_SEA rysunek Znak"/>
    <w:link w:val="SEArysunek"/>
    <w:uiPriority w:val="99"/>
    <w:locked/>
    <w:rsid w:val="0080150D"/>
    <w:rPr>
      <w:rFonts w:ascii="Calibri" w:eastAsia="Calibri" w:hAnsi="Calibri"/>
      <w:sz w:val="22"/>
      <w:szCs w:val="18"/>
    </w:rPr>
  </w:style>
  <w:style w:type="paragraph" w:customStyle="1" w:styleId="Style78">
    <w:name w:val="Style78"/>
    <w:basedOn w:val="Normalny"/>
    <w:uiPriority w:val="99"/>
    <w:rsid w:val="0080150D"/>
    <w:pPr>
      <w:widowControl w:val="0"/>
      <w:autoSpaceDE w:val="0"/>
      <w:autoSpaceDN w:val="0"/>
      <w:adjustRightInd w:val="0"/>
      <w:spacing w:line="203" w:lineRule="exact"/>
      <w:ind w:hanging="355"/>
    </w:pPr>
    <w:rPr>
      <w:sz w:val="22"/>
    </w:rPr>
  </w:style>
  <w:style w:type="character" w:customStyle="1" w:styleId="Style64Znak">
    <w:name w:val="Style64 Znak"/>
    <w:link w:val="Style64"/>
    <w:uiPriority w:val="99"/>
    <w:locked/>
    <w:rsid w:val="0080150D"/>
    <w:rPr>
      <w:rFonts w:eastAsia="Calibri"/>
      <w:sz w:val="22"/>
      <w:szCs w:val="24"/>
    </w:rPr>
  </w:style>
  <w:style w:type="character" w:customStyle="1" w:styleId="czynnikiZnak">
    <w:name w:val="czynniki Znak"/>
    <w:link w:val="czynniki"/>
    <w:uiPriority w:val="99"/>
    <w:locked/>
    <w:rsid w:val="0080150D"/>
    <w:rPr>
      <w:rFonts w:ascii="Arial" w:eastAsia="Calibri" w:hAnsi="Arial"/>
      <w:b/>
      <w:bCs/>
      <w:i/>
      <w:iCs/>
      <w:sz w:val="22"/>
      <w:szCs w:val="24"/>
    </w:rPr>
  </w:style>
  <w:style w:type="character" w:customStyle="1" w:styleId="FontStyle211">
    <w:name w:val="Font Style211"/>
    <w:uiPriority w:val="99"/>
    <w:rsid w:val="0080150D"/>
    <w:rPr>
      <w:rFonts w:ascii="Times New Roman" w:hAnsi="Times New Roman" w:cs="Times New Roman"/>
      <w:sz w:val="16"/>
      <w:szCs w:val="16"/>
    </w:rPr>
  </w:style>
  <w:style w:type="paragraph" w:customStyle="1" w:styleId="wykresrys">
    <w:name w:val="wykres_rys"/>
    <w:basedOn w:val="Normalny"/>
    <w:link w:val="wykresrysZnak"/>
    <w:uiPriority w:val="99"/>
    <w:rsid w:val="0080150D"/>
    <w:pPr>
      <w:keepNext/>
      <w:spacing w:after="60" w:line="360" w:lineRule="auto"/>
      <w:jc w:val="center"/>
    </w:pPr>
    <w:rPr>
      <w:rFonts w:ascii="Arial" w:eastAsia="Calibri" w:hAnsi="Arial"/>
      <w:sz w:val="20"/>
      <w:szCs w:val="20"/>
    </w:rPr>
  </w:style>
  <w:style w:type="character" w:customStyle="1" w:styleId="wykresrysZnak">
    <w:name w:val="wykres_rys Znak"/>
    <w:link w:val="wykresrys"/>
    <w:uiPriority w:val="99"/>
    <w:locked/>
    <w:rsid w:val="0080150D"/>
    <w:rPr>
      <w:rFonts w:ascii="Arial" w:eastAsia="Calibri" w:hAnsi="Arial"/>
    </w:rPr>
  </w:style>
  <w:style w:type="paragraph" w:customStyle="1" w:styleId="Style5">
    <w:name w:val="Style5"/>
    <w:basedOn w:val="Normalny"/>
    <w:uiPriority w:val="99"/>
    <w:rsid w:val="0080150D"/>
    <w:pPr>
      <w:widowControl w:val="0"/>
      <w:autoSpaceDE w:val="0"/>
      <w:autoSpaceDN w:val="0"/>
      <w:adjustRightInd w:val="0"/>
      <w:spacing w:line="254" w:lineRule="exact"/>
    </w:pPr>
    <w:rPr>
      <w:sz w:val="22"/>
    </w:rPr>
  </w:style>
  <w:style w:type="paragraph" w:customStyle="1" w:styleId="Style6">
    <w:name w:val="Style6"/>
    <w:basedOn w:val="Normalny"/>
    <w:uiPriority w:val="99"/>
    <w:rsid w:val="0080150D"/>
    <w:pPr>
      <w:widowControl w:val="0"/>
      <w:autoSpaceDE w:val="0"/>
      <w:autoSpaceDN w:val="0"/>
      <w:adjustRightInd w:val="0"/>
      <w:spacing w:line="230" w:lineRule="exact"/>
    </w:pPr>
    <w:rPr>
      <w:sz w:val="22"/>
    </w:rPr>
  </w:style>
  <w:style w:type="paragraph" w:customStyle="1" w:styleId="Style8">
    <w:name w:val="Style8"/>
    <w:basedOn w:val="Normalny"/>
    <w:uiPriority w:val="99"/>
    <w:rsid w:val="0080150D"/>
    <w:pPr>
      <w:widowControl w:val="0"/>
      <w:autoSpaceDE w:val="0"/>
      <w:autoSpaceDN w:val="0"/>
      <w:adjustRightInd w:val="0"/>
      <w:spacing w:line="360" w:lineRule="auto"/>
    </w:pPr>
    <w:rPr>
      <w:sz w:val="22"/>
    </w:rPr>
  </w:style>
  <w:style w:type="paragraph" w:customStyle="1" w:styleId="Style9">
    <w:name w:val="Style9"/>
    <w:basedOn w:val="Normalny"/>
    <w:uiPriority w:val="99"/>
    <w:rsid w:val="0080150D"/>
    <w:pPr>
      <w:widowControl w:val="0"/>
      <w:autoSpaceDE w:val="0"/>
      <w:autoSpaceDN w:val="0"/>
      <w:adjustRightInd w:val="0"/>
      <w:spacing w:line="542" w:lineRule="exact"/>
    </w:pPr>
    <w:rPr>
      <w:sz w:val="22"/>
    </w:rPr>
  </w:style>
  <w:style w:type="paragraph" w:customStyle="1" w:styleId="Style10">
    <w:name w:val="Style10"/>
    <w:basedOn w:val="Normalny"/>
    <w:uiPriority w:val="99"/>
    <w:rsid w:val="0080150D"/>
    <w:pPr>
      <w:widowControl w:val="0"/>
      <w:autoSpaceDE w:val="0"/>
      <w:autoSpaceDN w:val="0"/>
      <w:adjustRightInd w:val="0"/>
      <w:spacing w:line="686" w:lineRule="exact"/>
    </w:pPr>
    <w:rPr>
      <w:sz w:val="22"/>
    </w:rPr>
  </w:style>
  <w:style w:type="paragraph" w:customStyle="1" w:styleId="Style12">
    <w:name w:val="Style12"/>
    <w:basedOn w:val="Normalny"/>
    <w:uiPriority w:val="99"/>
    <w:rsid w:val="0080150D"/>
    <w:pPr>
      <w:widowControl w:val="0"/>
      <w:autoSpaceDE w:val="0"/>
      <w:autoSpaceDN w:val="0"/>
      <w:adjustRightInd w:val="0"/>
      <w:spacing w:line="250" w:lineRule="exact"/>
    </w:pPr>
    <w:rPr>
      <w:sz w:val="22"/>
    </w:rPr>
  </w:style>
  <w:style w:type="paragraph" w:customStyle="1" w:styleId="Style13">
    <w:name w:val="Style13"/>
    <w:basedOn w:val="Normalny"/>
    <w:uiPriority w:val="99"/>
    <w:rsid w:val="0080150D"/>
    <w:pPr>
      <w:widowControl w:val="0"/>
      <w:autoSpaceDE w:val="0"/>
      <w:autoSpaceDN w:val="0"/>
      <w:adjustRightInd w:val="0"/>
      <w:spacing w:line="360" w:lineRule="auto"/>
    </w:pPr>
    <w:rPr>
      <w:sz w:val="22"/>
    </w:rPr>
  </w:style>
  <w:style w:type="paragraph" w:customStyle="1" w:styleId="Style14">
    <w:name w:val="Style14"/>
    <w:basedOn w:val="Normalny"/>
    <w:uiPriority w:val="99"/>
    <w:rsid w:val="0080150D"/>
    <w:pPr>
      <w:widowControl w:val="0"/>
      <w:autoSpaceDE w:val="0"/>
      <w:autoSpaceDN w:val="0"/>
      <w:adjustRightInd w:val="0"/>
      <w:spacing w:line="360" w:lineRule="auto"/>
    </w:pPr>
    <w:rPr>
      <w:sz w:val="22"/>
    </w:rPr>
  </w:style>
  <w:style w:type="paragraph" w:customStyle="1" w:styleId="Style15">
    <w:name w:val="Style15"/>
    <w:basedOn w:val="Normalny"/>
    <w:uiPriority w:val="99"/>
    <w:rsid w:val="0080150D"/>
    <w:pPr>
      <w:widowControl w:val="0"/>
      <w:autoSpaceDE w:val="0"/>
      <w:autoSpaceDN w:val="0"/>
      <w:adjustRightInd w:val="0"/>
      <w:spacing w:line="360" w:lineRule="auto"/>
    </w:pPr>
    <w:rPr>
      <w:sz w:val="22"/>
    </w:rPr>
  </w:style>
  <w:style w:type="paragraph" w:customStyle="1" w:styleId="Style16">
    <w:name w:val="Style16"/>
    <w:basedOn w:val="Normalny"/>
    <w:uiPriority w:val="99"/>
    <w:rsid w:val="0080150D"/>
    <w:pPr>
      <w:widowControl w:val="0"/>
      <w:autoSpaceDE w:val="0"/>
      <w:autoSpaceDN w:val="0"/>
      <w:adjustRightInd w:val="0"/>
      <w:spacing w:line="168" w:lineRule="exact"/>
    </w:pPr>
    <w:rPr>
      <w:sz w:val="22"/>
    </w:rPr>
  </w:style>
  <w:style w:type="paragraph" w:customStyle="1" w:styleId="Style17">
    <w:name w:val="Style17"/>
    <w:basedOn w:val="Normalny"/>
    <w:uiPriority w:val="99"/>
    <w:rsid w:val="0080150D"/>
    <w:pPr>
      <w:widowControl w:val="0"/>
      <w:autoSpaceDE w:val="0"/>
      <w:autoSpaceDN w:val="0"/>
      <w:adjustRightInd w:val="0"/>
      <w:spacing w:line="360" w:lineRule="auto"/>
    </w:pPr>
    <w:rPr>
      <w:sz w:val="22"/>
    </w:rPr>
  </w:style>
  <w:style w:type="paragraph" w:customStyle="1" w:styleId="Style18">
    <w:name w:val="Style18"/>
    <w:basedOn w:val="Normalny"/>
    <w:uiPriority w:val="99"/>
    <w:rsid w:val="0080150D"/>
    <w:pPr>
      <w:widowControl w:val="0"/>
      <w:autoSpaceDE w:val="0"/>
      <w:autoSpaceDN w:val="0"/>
      <w:adjustRightInd w:val="0"/>
      <w:spacing w:line="202" w:lineRule="exact"/>
      <w:ind w:firstLine="845"/>
    </w:pPr>
    <w:rPr>
      <w:sz w:val="22"/>
    </w:rPr>
  </w:style>
  <w:style w:type="paragraph" w:customStyle="1" w:styleId="Style19">
    <w:name w:val="Style19"/>
    <w:basedOn w:val="Normalny"/>
    <w:uiPriority w:val="99"/>
    <w:rsid w:val="0080150D"/>
    <w:pPr>
      <w:widowControl w:val="0"/>
      <w:autoSpaceDE w:val="0"/>
      <w:autoSpaceDN w:val="0"/>
      <w:adjustRightInd w:val="0"/>
      <w:spacing w:line="360" w:lineRule="auto"/>
      <w:jc w:val="center"/>
    </w:pPr>
    <w:rPr>
      <w:sz w:val="22"/>
    </w:rPr>
  </w:style>
  <w:style w:type="paragraph" w:customStyle="1" w:styleId="Style20">
    <w:name w:val="Style20"/>
    <w:basedOn w:val="Normalny"/>
    <w:uiPriority w:val="99"/>
    <w:rsid w:val="0080150D"/>
    <w:pPr>
      <w:widowControl w:val="0"/>
      <w:autoSpaceDE w:val="0"/>
      <w:autoSpaceDN w:val="0"/>
      <w:adjustRightInd w:val="0"/>
      <w:spacing w:line="360" w:lineRule="auto"/>
      <w:jc w:val="center"/>
    </w:pPr>
    <w:rPr>
      <w:sz w:val="22"/>
    </w:rPr>
  </w:style>
  <w:style w:type="paragraph" w:customStyle="1" w:styleId="Style21">
    <w:name w:val="Style21"/>
    <w:basedOn w:val="Normalny"/>
    <w:uiPriority w:val="99"/>
    <w:rsid w:val="0080150D"/>
    <w:pPr>
      <w:widowControl w:val="0"/>
      <w:autoSpaceDE w:val="0"/>
      <w:autoSpaceDN w:val="0"/>
      <w:adjustRightInd w:val="0"/>
      <w:spacing w:line="360" w:lineRule="auto"/>
    </w:pPr>
    <w:rPr>
      <w:sz w:val="22"/>
    </w:rPr>
  </w:style>
  <w:style w:type="paragraph" w:customStyle="1" w:styleId="Style22">
    <w:name w:val="Style22"/>
    <w:basedOn w:val="Normalny"/>
    <w:uiPriority w:val="99"/>
    <w:rsid w:val="0080150D"/>
    <w:pPr>
      <w:widowControl w:val="0"/>
      <w:autoSpaceDE w:val="0"/>
      <w:autoSpaceDN w:val="0"/>
      <w:adjustRightInd w:val="0"/>
      <w:spacing w:line="360" w:lineRule="auto"/>
    </w:pPr>
    <w:rPr>
      <w:sz w:val="22"/>
    </w:rPr>
  </w:style>
  <w:style w:type="paragraph" w:customStyle="1" w:styleId="Style23">
    <w:name w:val="Style23"/>
    <w:basedOn w:val="Normalny"/>
    <w:uiPriority w:val="99"/>
    <w:rsid w:val="0080150D"/>
    <w:pPr>
      <w:widowControl w:val="0"/>
      <w:autoSpaceDE w:val="0"/>
      <w:autoSpaceDN w:val="0"/>
      <w:adjustRightInd w:val="0"/>
      <w:spacing w:line="240" w:lineRule="exact"/>
      <w:ind w:hanging="278"/>
    </w:pPr>
    <w:rPr>
      <w:sz w:val="22"/>
    </w:rPr>
  </w:style>
  <w:style w:type="paragraph" w:customStyle="1" w:styleId="Style24">
    <w:name w:val="Style24"/>
    <w:basedOn w:val="Normalny"/>
    <w:uiPriority w:val="99"/>
    <w:rsid w:val="0080150D"/>
    <w:pPr>
      <w:widowControl w:val="0"/>
      <w:autoSpaceDE w:val="0"/>
      <w:autoSpaceDN w:val="0"/>
      <w:adjustRightInd w:val="0"/>
      <w:spacing w:line="360" w:lineRule="auto"/>
    </w:pPr>
    <w:rPr>
      <w:sz w:val="22"/>
    </w:rPr>
  </w:style>
  <w:style w:type="paragraph" w:customStyle="1" w:styleId="Style25">
    <w:name w:val="Style25"/>
    <w:basedOn w:val="Normalny"/>
    <w:uiPriority w:val="99"/>
    <w:rsid w:val="0080150D"/>
    <w:pPr>
      <w:widowControl w:val="0"/>
      <w:autoSpaceDE w:val="0"/>
      <w:autoSpaceDN w:val="0"/>
      <w:adjustRightInd w:val="0"/>
      <w:spacing w:line="360" w:lineRule="auto"/>
    </w:pPr>
    <w:rPr>
      <w:sz w:val="22"/>
    </w:rPr>
  </w:style>
  <w:style w:type="paragraph" w:customStyle="1" w:styleId="Style26">
    <w:name w:val="Style26"/>
    <w:basedOn w:val="Normalny"/>
    <w:uiPriority w:val="99"/>
    <w:rsid w:val="0080150D"/>
    <w:pPr>
      <w:widowControl w:val="0"/>
      <w:autoSpaceDE w:val="0"/>
      <w:autoSpaceDN w:val="0"/>
      <w:adjustRightInd w:val="0"/>
      <w:spacing w:line="360" w:lineRule="auto"/>
    </w:pPr>
    <w:rPr>
      <w:sz w:val="22"/>
    </w:rPr>
  </w:style>
  <w:style w:type="paragraph" w:customStyle="1" w:styleId="Style27">
    <w:name w:val="Style27"/>
    <w:basedOn w:val="Normalny"/>
    <w:uiPriority w:val="99"/>
    <w:rsid w:val="0080150D"/>
    <w:pPr>
      <w:widowControl w:val="0"/>
      <w:autoSpaceDE w:val="0"/>
      <w:autoSpaceDN w:val="0"/>
      <w:adjustRightInd w:val="0"/>
      <w:spacing w:line="230" w:lineRule="exact"/>
      <w:ind w:hanging="293"/>
    </w:pPr>
    <w:rPr>
      <w:sz w:val="22"/>
    </w:rPr>
  </w:style>
  <w:style w:type="paragraph" w:customStyle="1" w:styleId="Style28">
    <w:name w:val="Style28"/>
    <w:basedOn w:val="Normalny"/>
    <w:uiPriority w:val="99"/>
    <w:rsid w:val="0080150D"/>
    <w:pPr>
      <w:widowControl w:val="0"/>
      <w:autoSpaceDE w:val="0"/>
      <w:autoSpaceDN w:val="0"/>
      <w:adjustRightInd w:val="0"/>
      <w:spacing w:line="230" w:lineRule="exact"/>
      <w:ind w:hanging="509"/>
    </w:pPr>
    <w:rPr>
      <w:sz w:val="22"/>
    </w:rPr>
  </w:style>
  <w:style w:type="paragraph" w:customStyle="1" w:styleId="Style30">
    <w:name w:val="Style30"/>
    <w:basedOn w:val="Normalny"/>
    <w:uiPriority w:val="99"/>
    <w:rsid w:val="0080150D"/>
    <w:pPr>
      <w:widowControl w:val="0"/>
      <w:autoSpaceDE w:val="0"/>
      <w:autoSpaceDN w:val="0"/>
      <w:adjustRightInd w:val="0"/>
      <w:spacing w:line="360" w:lineRule="auto"/>
    </w:pPr>
    <w:rPr>
      <w:sz w:val="22"/>
    </w:rPr>
  </w:style>
  <w:style w:type="paragraph" w:customStyle="1" w:styleId="Style31">
    <w:name w:val="Style31"/>
    <w:basedOn w:val="Normalny"/>
    <w:uiPriority w:val="99"/>
    <w:rsid w:val="0080150D"/>
    <w:pPr>
      <w:widowControl w:val="0"/>
      <w:autoSpaceDE w:val="0"/>
      <w:autoSpaceDN w:val="0"/>
      <w:adjustRightInd w:val="0"/>
      <w:spacing w:line="202" w:lineRule="exact"/>
      <w:ind w:hanging="72"/>
    </w:pPr>
    <w:rPr>
      <w:sz w:val="22"/>
    </w:rPr>
  </w:style>
  <w:style w:type="paragraph" w:customStyle="1" w:styleId="Style32">
    <w:name w:val="Style32"/>
    <w:basedOn w:val="Normalny"/>
    <w:uiPriority w:val="99"/>
    <w:rsid w:val="0080150D"/>
    <w:pPr>
      <w:widowControl w:val="0"/>
      <w:autoSpaceDE w:val="0"/>
      <w:autoSpaceDN w:val="0"/>
      <w:adjustRightInd w:val="0"/>
      <w:spacing w:line="250" w:lineRule="exact"/>
      <w:ind w:hanging="715"/>
    </w:pPr>
    <w:rPr>
      <w:sz w:val="22"/>
    </w:rPr>
  </w:style>
  <w:style w:type="paragraph" w:customStyle="1" w:styleId="Style33">
    <w:name w:val="Style33"/>
    <w:basedOn w:val="Normalny"/>
    <w:uiPriority w:val="99"/>
    <w:rsid w:val="0080150D"/>
    <w:pPr>
      <w:widowControl w:val="0"/>
      <w:autoSpaceDE w:val="0"/>
      <w:autoSpaceDN w:val="0"/>
      <w:adjustRightInd w:val="0"/>
      <w:spacing w:line="202" w:lineRule="exact"/>
      <w:ind w:hanging="341"/>
    </w:pPr>
    <w:rPr>
      <w:sz w:val="22"/>
    </w:rPr>
  </w:style>
  <w:style w:type="paragraph" w:customStyle="1" w:styleId="Style34">
    <w:name w:val="Style34"/>
    <w:basedOn w:val="Normalny"/>
    <w:uiPriority w:val="99"/>
    <w:rsid w:val="0080150D"/>
    <w:pPr>
      <w:widowControl w:val="0"/>
      <w:autoSpaceDE w:val="0"/>
      <w:autoSpaceDN w:val="0"/>
      <w:adjustRightInd w:val="0"/>
      <w:spacing w:line="254" w:lineRule="exact"/>
      <w:ind w:hanging="298"/>
    </w:pPr>
    <w:rPr>
      <w:sz w:val="22"/>
    </w:rPr>
  </w:style>
  <w:style w:type="paragraph" w:customStyle="1" w:styleId="Style36">
    <w:name w:val="Style36"/>
    <w:basedOn w:val="Normalny"/>
    <w:uiPriority w:val="99"/>
    <w:rsid w:val="0080150D"/>
    <w:pPr>
      <w:widowControl w:val="0"/>
      <w:autoSpaceDE w:val="0"/>
      <w:autoSpaceDN w:val="0"/>
      <w:adjustRightInd w:val="0"/>
      <w:spacing w:line="226" w:lineRule="exact"/>
      <w:jc w:val="center"/>
    </w:pPr>
    <w:rPr>
      <w:sz w:val="22"/>
    </w:rPr>
  </w:style>
  <w:style w:type="paragraph" w:customStyle="1" w:styleId="Style37">
    <w:name w:val="Style37"/>
    <w:basedOn w:val="Normalny"/>
    <w:uiPriority w:val="99"/>
    <w:rsid w:val="0080150D"/>
    <w:pPr>
      <w:widowControl w:val="0"/>
      <w:autoSpaceDE w:val="0"/>
      <w:autoSpaceDN w:val="0"/>
      <w:adjustRightInd w:val="0"/>
      <w:spacing w:line="86" w:lineRule="exact"/>
    </w:pPr>
    <w:rPr>
      <w:sz w:val="22"/>
    </w:rPr>
  </w:style>
  <w:style w:type="paragraph" w:customStyle="1" w:styleId="Style39">
    <w:name w:val="Style39"/>
    <w:basedOn w:val="Normalny"/>
    <w:uiPriority w:val="99"/>
    <w:rsid w:val="0080150D"/>
    <w:pPr>
      <w:widowControl w:val="0"/>
      <w:autoSpaceDE w:val="0"/>
      <w:autoSpaceDN w:val="0"/>
      <w:adjustRightInd w:val="0"/>
      <w:spacing w:line="259" w:lineRule="exact"/>
    </w:pPr>
    <w:rPr>
      <w:sz w:val="22"/>
    </w:rPr>
  </w:style>
  <w:style w:type="paragraph" w:customStyle="1" w:styleId="Style40">
    <w:name w:val="Style40"/>
    <w:basedOn w:val="Normalny"/>
    <w:uiPriority w:val="99"/>
    <w:rsid w:val="0080150D"/>
    <w:pPr>
      <w:widowControl w:val="0"/>
      <w:autoSpaceDE w:val="0"/>
      <w:autoSpaceDN w:val="0"/>
      <w:adjustRightInd w:val="0"/>
      <w:spacing w:line="226" w:lineRule="exact"/>
      <w:jc w:val="center"/>
    </w:pPr>
    <w:rPr>
      <w:sz w:val="22"/>
    </w:rPr>
  </w:style>
  <w:style w:type="paragraph" w:customStyle="1" w:styleId="Style41">
    <w:name w:val="Style41"/>
    <w:basedOn w:val="Normalny"/>
    <w:uiPriority w:val="99"/>
    <w:rsid w:val="0080150D"/>
    <w:pPr>
      <w:widowControl w:val="0"/>
      <w:autoSpaceDE w:val="0"/>
      <w:autoSpaceDN w:val="0"/>
      <w:adjustRightInd w:val="0"/>
      <w:spacing w:line="360" w:lineRule="auto"/>
      <w:jc w:val="center"/>
    </w:pPr>
    <w:rPr>
      <w:sz w:val="22"/>
    </w:rPr>
  </w:style>
  <w:style w:type="paragraph" w:customStyle="1" w:styleId="Style44">
    <w:name w:val="Style44"/>
    <w:basedOn w:val="Normalny"/>
    <w:uiPriority w:val="99"/>
    <w:rsid w:val="0080150D"/>
    <w:pPr>
      <w:widowControl w:val="0"/>
      <w:autoSpaceDE w:val="0"/>
      <w:autoSpaceDN w:val="0"/>
      <w:adjustRightInd w:val="0"/>
      <w:spacing w:line="216" w:lineRule="exact"/>
      <w:jc w:val="center"/>
    </w:pPr>
    <w:rPr>
      <w:sz w:val="22"/>
    </w:rPr>
  </w:style>
  <w:style w:type="paragraph" w:customStyle="1" w:styleId="Style45">
    <w:name w:val="Style45"/>
    <w:basedOn w:val="Normalny"/>
    <w:uiPriority w:val="99"/>
    <w:rsid w:val="0080150D"/>
    <w:pPr>
      <w:widowControl w:val="0"/>
      <w:autoSpaceDE w:val="0"/>
      <w:autoSpaceDN w:val="0"/>
      <w:adjustRightInd w:val="0"/>
      <w:spacing w:line="230" w:lineRule="exact"/>
      <w:ind w:hanging="619"/>
    </w:pPr>
    <w:rPr>
      <w:sz w:val="22"/>
    </w:rPr>
  </w:style>
  <w:style w:type="paragraph" w:customStyle="1" w:styleId="Style46">
    <w:name w:val="Style46"/>
    <w:basedOn w:val="Normalny"/>
    <w:uiPriority w:val="99"/>
    <w:rsid w:val="0080150D"/>
    <w:pPr>
      <w:widowControl w:val="0"/>
      <w:autoSpaceDE w:val="0"/>
      <w:autoSpaceDN w:val="0"/>
      <w:adjustRightInd w:val="0"/>
      <w:spacing w:line="230" w:lineRule="exact"/>
    </w:pPr>
    <w:rPr>
      <w:sz w:val="22"/>
    </w:rPr>
  </w:style>
  <w:style w:type="paragraph" w:customStyle="1" w:styleId="Style47">
    <w:name w:val="Style47"/>
    <w:basedOn w:val="Normalny"/>
    <w:uiPriority w:val="99"/>
    <w:rsid w:val="0080150D"/>
    <w:pPr>
      <w:widowControl w:val="0"/>
      <w:autoSpaceDE w:val="0"/>
      <w:autoSpaceDN w:val="0"/>
      <w:adjustRightInd w:val="0"/>
      <w:spacing w:line="360" w:lineRule="auto"/>
    </w:pPr>
    <w:rPr>
      <w:sz w:val="22"/>
    </w:rPr>
  </w:style>
  <w:style w:type="paragraph" w:customStyle="1" w:styleId="Style48">
    <w:name w:val="Style48"/>
    <w:basedOn w:val="Normalny"/>
    <w:uiPriority w:val="99"/>
    <w:rsid w:val="0080150D"/>
    <w:pPr>
      <w:widowControl w:val="0"/>
      <w:autoSpaceDE w:val="0"/>
      <w:autoSpaceDN w:val="0"/>
      <w:adjustRightInd w:val="0"/>
      <w:spacing w:line="202" w:lineRule="exact"/>
      <w:jc w:val="center"/>
    </w:pPr>
    <w:rPr>
      <w:sz w:val="22"/>
    </w:rPr>
  </w:style>
  <w:style w:type="paragraph" w:customStyle="1" w:styleId="Style49">
    <w:name w:val="Style49"/>
    <w:basedOn w:val="Normalny"/>
    <w:uiPriority w:val="99"/>
    <w:rsid w:val="0080150D"/>
    <w:pPr>
      <w:widowControl w:val="0"/>
      <w:autoSpaceDE w:val="0"/>
      <w:autoSpaceDN w:val="0"/>
      <w:adjustRightInd w:val="0"/>
      <w:spacing w:line="360" w:lineRule="auto"/>
      <w:jc w:val="center"/>
    </w:pPr>
    <w:rPr>
      <w:sz w:val="22"/>
    </w:rPr>
  </w:style>
  <w:style w:type="paragraph" w:customStyle="1" w:styleId="Style50">
    <w:name w:val="Style50"/>
    <w:basedOn w:val="Normalny"/>
    <w:uiPriority w:val="99"/>
    <w:rsid w:val="0080150D"/>
    <w:pPr>
      <w:widowControl w:val="0"/>
      <w:autoSpaceDE w:val="0"/>
      <w:autoSpaceDN w:val="0"/>
      <w:adjustRightInd w:val="0"/>
      <w:spacing w:line="134" w:lineRule="exact"/>
      <w:jc w:val="center"/>
    </w:pPr>
    <w:rPr>
      <w:sz w:val="22"/>
    </w:rPr>
  </w:style>
  <w:style w:type="paragraph" w:customStyle="1" w:styleId="Style51">
    <w:name w:val="Style51"/>
    <w:basedOn w:val="Normalny"/>
    <w:uiPriority w:val="99"/>
    <w:rsid w:val="0080150D"/>
    <w:pPr>
      <w:widowControl w:val="0"/>
      <w:autoSpaceDE w:val="0"/>
      <w:autoSpaceDN w:val="0"/>
      <w:adjustRightInd w:val="0"/>
      <w:spacing w:line="374" w:lineRule="exact"/>
    </w:pPr>
    <w:rPr>
      <w:sz w:val="22"/>
    </w:rPr>
  </w:style>
  <w:style w:type="paragraph" w:customStyle="1" w:styleId="Style52">
    <w:name w:val="Style52"/>
    <w:basedOn w:val="Normalny"/>
    <w:uiPriority w:val="99"/>
    <w:rsid w:val="0080150D"/>
    <w:pPr>
      <w:widowControl w:val="0"/>
      <w:autoSpaceDE w:val="0"/>
      <w:autoSpaceDN w:val="0"/>
      <w:adjustRightInd w:val="0"/>
      <w:spacing w:line="360" w:lineRule="auto"/>
    </w:pPr>
    <w:rPr>
      <w:sz w:val="22"/>
    </w:rPr>
  </w:style>
  <w:style w:type="paragraph" w:customStyle="1" w:styleId="Style53">
    <w:name w:val="Style53"/>
    <w:basedOn w:val="Normalny"/>
    <w:uiPriority w:val="99"/>
    <w:rsid w:val="0080150D"/>
    <w:pPr>
      <w:widowControl w:val="0"/>
      <w:autoSpaceDE w:val="0"/>
      <w:autoSpaceDN w:val="0"/>
      <w:adjustRightInd w:val="0"/>
      <w:spacing w:line="360" w:lineRule="auto"/>
    </w:pPr>
    <w:rPr>
      <w:sz w:val="22"/>
    </w:rPr>
  </w:style>
  <w:style w:type="paragraph" w:customStyle="1" w:styleId="Style54">
    <w:name w:val="Style54"/>
    <w:basedOn w:val="Normalny"/>
    <w:uiPriority w:val="99"/>
    <w:rsid w:val="0080150D"/>
    <w:pPr>
      <w:widowControl w:val="0"/>
      <w:autoSpaceDE w:val="0"/>
      <w:autoSpaceDN w:val="0"/>
      <w:adjustRightInd w:val="0"/>
      <w:spacing w:line="253" w:lineRule="exact"/>
      <w:ind w:firstLine="322"/>
    </w:pPr>
    <w:rPr>
      <w:sz w:val="22"/>
    </w:rPr>
  </w:style>
  <w:style w:type="paragraph" w:customStyle="1" w:styleId="Style55">
    <w:name w:val="Style55"/>
    <w:basedOn w:val="Normalny"/>
    <w:uiPriority w:val="99"/>
    <w:rsid w:val="0080150D"/>
    <w:pPr>
      <w:widowControl w:val="0"/>
      <w:autoSpaceDE w:val="0"/>
      <w:autoSpaceDN w:val="0"/>
      <w:adjustRightInd w:val="0"/>
      <w:spacing w:line="254" w:lineRule="exact"/>
      <w:ind w:hanging="355"/>
    </w:pPr>
    <w:rPr>
      <w:sz w:val="22"/>
    </w:rPr>
  </w:style>
  <w:style w:type="paragraph" w:customStyle="1" w:styleId="Style56">
    <w:name w:val="Style56"/>
    <w:basedOn w:val="Normalny"/>
    <w:uiPriority w:val="99"/>
    <w:rsid w:val="0080150D"/>
    <w:pPr>
      <w:widowControl w:val="0"/>
      <w:autoSpaceDE w:val="0"/>
      <w:autoSpaceDN w:val="0"/>
      <w:adjustRightInd w:val="0"/>
      <w:spacing w:line="254" w:lineRule="exact"/>
      <w:ind w:hanging="221"/>
    </w:pPr>
    <w:rPr>
      <w:sz w:val="22"/>
    </w:rPr>
  </w:style>
  <w:style w:type="paragraph" w:customStyle="1" w:styleId="Style57">
    <w:name w:val="Style57"/>
    <w:basedOn w:val="Normalny"/>
    <w:uiPriority w:val="99"/>
    <w:rsid w:val="0080150D"/>
    <w:pPr>
      <w:widowControl w:val="0"/>
      <w:autoSpaceDE w:val="0"/>
      <w:autoSpaceDN w:val="0"/>
      <w:adjustRightInd w:val="0"/>
      <w:spacing w:line="360" w:lineRule="auto"/>
    </w:pPr>
    <w:rPr>
      <w:sz w:val="22"/>
    </w:rPr>
  </w:style>
  <w:style w:type="paragraph" w:customStyle="1" w:styleId="Style58">
    <w:name w:val="Style58"/>
    <w:basedOn w:val="Normalny"/>
    <w:uiPriority w:val="99"/>
    <w:rsid w:val="0080150D"/>
    <w:pPr>
      <w:widowControl w:val="0"/>
      <w:autoSpaceDE w:val="0"/>
      <w:autoSpaceDN w:val="0"/>
      <w:adjustRightInd w:val="0"/>
      <w:spacing w:line="254" w:lineRule="exact"/>
      <w:ind w:hanging="1920"/>
    </w:pPr>
    <w:rPr>
      <w:sz w:val="22"/>
    </w:rPr>
  </w:style>
  <w:style w:type="paragraph" w:customStyle="1" w:styleId="Style59">
    <w:name w:val="Style59"/>
    <w:basedOn w:val="Normalny"/>
    <w:uiPriority w:val="99"/>
    <w:rsid w:val="0080150D"/>
    <w:pPr>
      <w:widowControl w:val="0"/>
      <w:autoSpaceDE w:val="0"/>
      <w:autoSpaceDN w:val="0"/>
      <w:adjustRightInd w:val="0"/>
      <w:spacing w:line="77" w:lineRule="exact"/>
    </w:pPr>
    <w:rPr>
      <w:sz w:val="22"/>
    </w:rPr>
  </w:style>
  <w:style w:type="paragraph" w:customStyle="1" w:styleId="Style60">
    <w:name w:val="Style60"/>
    <w:basedOn w:val="Normalny"/>
    <w:uiPriority w:val="99"/>
    <w:rsid w:val="0080150D"/>
    <w:pPr>
      <w:widowControl w:val="0"/>
      <w:autoSpaceDE w:val="0"/>
      <w:autoSpaceDN w:val="0"/>
      <w:adjustRightInd w:val="0"/>
      <w:spacing w:line="610" w:lineRule="exact"/>
      <w:jc w:val="center"/>
    </w:pPr>
    <w:rPr>
      <w:sz w:val="22"/>
    </w:rPr>
  </w:style>
  <w:style w:type="paragraph" w:customStyle="1" w:styleId="Style61">
    <w:name w:val="Style61"/>
    <w:basedOn w:val="Normalny"/>
    <w:uiPriority w:val="99"/>
    <w:rsid w:val="0080150D"/>
    <w:pPr>
      <w:widowControl w:val="0"/>
      <w:autoSpaceDE w:val="0"/>
      <w:autoSpaceDN w:val="0"/>
      <w:adjustRightInd w:val="0"/>
      <w:spacing w:line="206" w:lineRule="exact"/>
    </w:pPr>
    <w:rPr>
      <w:sz w:val="22"/>
    </w:rPr>
  </w:style>
  <w:style w:type="paragraph" w:customStyle="1" w:styleId="Style62">
    <w:name w:val="Style62"/>
    <w:basedOn w:val="Normalny"/>
    <w:uiPriority w:val="99"/>
    <w:rsid w:val="0080150D"/>
    <w:pPr>
      <w:widowControl w:val="0"/>
      <w:autoSpaceDE w:val="0"/>
      <w:autoSpaceDN w:val="0"/>
      <w:adjustRightInd w:val="0"/>
      <w:spacing w:line="202" w:lineRule="exact"/>
      <w:jc w:val="center"/>
    </w:pPr>
    <w:rPr>
      <w:sz w:val="22"/>
    </w:rPr>
  </w:style>
  <w:style w:type="paragraph" w:customStyle="1" w:styleId="Style63">
    <w:name w:val="Style63"/>
    <w:basedOn w:val="Normalny"/>
    <w:uiPriority w:val="99"/>
    <w:rsid w:val="0080150D"/>
    <w:pPr>
      <w:widowControl w:val="0"/>
      <w:autoSpaceDE w:val="0"/>
      <w:autoSpaceDN w:val="0"/>
      <w:adjustRightInd w:val="0"/>
      <w:spacing w:line="360" w:lineRule="auto"/>
    </w:pPr>
    <w:rPr>
      <w:sz w:val="22"/>
    </w:rPr>
  </w:style>
  <w:style w:type="paragraph" w:customStyle="1" w:styleId="Style65">
    <w:name w:val="Style65"/>
    <w:basedOn w:val="Normalny"/>
    <w:uiPriority w:val="99"/>
    <w:rsid w:val="0080150D"/>
    <w:pPr>
      <w:widowControl w:val="0"/>
      <w:autoSpaceDE w:val="0"/>
      <w:autoSpaceDN w:val="0"/>
      <w:adjustRightInd w:val="0"/>
      <w:spacing w:line="221" w:lineRule="exact"/>
    </w:pPr>
    <w:rPr>
      <w:sz w:val="22"/>
    </w:rPr>
  </w:style>
  <w:style w:type="paragraph" w:customStyle="1" w:styleId="Style66">
    <w:name w:val="Style66"/>
    <w:basedOn w:val="Normalny"/>
    <w:uiPriority w:val="99"/>
    <w:rsid w:val="0080150D"/>
    <w:pPr>
      <w:widowControl w:val="0"/>
      <w:autoSpaceDE w:val="0"/>
      <w:autoSpaceDN w:val="0"/>
      <w:adjustRightInd w:val="0"/>
      <w:spacing w:line="278" w:lineRule="exact"/>
      <w:ind w:firstLine="336"/>
    </w:pPr>
    <w:rPr>
      <w:sz w:val="22"/>
    </w:rPr>
  </w:style>
  <w:style w:type="paragraph" w:customStyle="1" w:styleId="Style67">
    <w:name w:val="Style67"/>
    <w:basedOn w:val="Normalny"/>
    <w:uiPriority w:val="99"/>
    <w:rsid w:val="0080150D"/>
    <w:pPr>
      <w:widowControl w:val="0"/>
      <w:autoSpaceDE w:val="0"/>
      <w:autoSpaceDN w:val="0"/>
      <w:adjustRightInd w:val="0"/>
      <w:spacing w:line="202" w:lineRule="exact"/>
      <w:ind w:hanging="355"/>
    </w:pPr>
    <w:rPr>
      <w:sz w:val="22"/>
    </w:rPr>
  </w:style>
  <w:style w:type="paragraph" w:customStyle="1" w:styleId="Style68">
    <w:name w:val="Style68"/>
    <w:basedOn w:val="Normalny"/>
    <w:uiPriority w:val="99"/>
    <w:rsid w:val="0080150D"/>
    <w:pPr>
      <w:widowControl w:val="0"/>
      <w:autoSpaceDE w:val="0"/>
      <w:autoSpaceDN w:val="0"/>
      <w:adjustRightInd w:val="0"/>
      <w:spacing w:line="360" w:lineRule="auto"/>
    </w:pPr>
    <w:rPr>
      <w:sz w:val="22"/>
    </w:rPr>
  </w:style>
  <w:style w:type="paragraph" w:customStyle="1" w:styleId="Style69">
    <w:name w:val="Style69"/>
    <w:basedOn w:val="Normalny"/>
    <w:uiPriority w:val="99"/>
    <w:rsid w:val="0080150D"/>
    <w:pPr>
      <w:widowControl w:val="0"/>
      <w:autoSpaceDE w:val="0"/>
      <w:autoSpaceDN w:val="0"/>
      <w:adjustRightInd w:val="0"/>
      <w:spacing w:line="202" w:lineRule="exact"/>
      <w:jc w:val="center"/>
    </w:pPr>
    <w:rPr>
      <w:sz w:val="22"/>
    </w:rPr>
  </w:style>
  <w:style w:type="paragraph" w:customStyle="1" w:styleId="Style71">
    <w:name w:val="Style71"/>
    <w:basedOn w:val="Normalny"/>
    <w:uiPriority w:val="99"/>
    <w:rsid w:val="0080150D"/>
    <w:pPr>
      <w:widowControl w:val="0"/>
      <w:autoSpaceDE w:val="0"/>
      <w:autoSpaceDN w:val="0"/>
      <w:adjustRightInd w:val="0"/>
      <w:spacing w:line="360" w:lineRule="auto"/>
    </w:pPr>
    <w:rPr>
      <w:sz w:val="22"/>
    </w:rPr>
  </w:style>
  <w:style w:type="paragraph" w:customStyle="1" w:styleId="Style72">
    <w:name w:val="Style72"/>
    <w:basedOn w:val="Normalny"/>
    <w:uiPriority w:val="99"/>
    <w:rsid w:val="0080150D"/>
    <w:pPr>
      <w:widowControl w:val="0"/>
      <w:autoSpaceDE w:val="0"/>
      <w:autoSpaceDN w:val="0"/>
      <w:adjustRightInd w:val="0"/>
      <w:spacing w:line="207" w:lineRule="exact"/>
      <w:ind w:hanging="226"/>
    </w:pPr>
    <w:rPr>
      <w:sz w:val="22"/>
    </w:rPr>
  </w:style>
  <w:style w:type="paragraph" w:customStyle="1" w:styleId="Style73">
    <w:name w:val="Style73"/>
    <w:basedOn w:val="Normalny"/>
    <w:uiPriority w:val="99"/>
    <w:rsid w:val="0080150D"/>
    <w:pPr>
      <w:widowControl w:val="0"/>
      <w:autoSpaceDE w:val="0"/>
      <w:autoSpaceDN w:val="0"/>
      <w:adjustRightInd w:val="0"/>
      <w:spacing w:line="209" w:lineRule="exact"/>
    </w:pPr>
    <w:rPr>
      <w:sz w:val="22"/>
    </w:rPr>
  </w:style>
  <w:style w:type="paragraph" w:customStyle="1" w:styleId="Style74">
    <w:name w:val="Style74"/>
    <w:basedOn w:val="Normalny"/>
    <w:uiPriority w:val="99"/>
    <w:rsid w:val="0080150D"/>
    <w:pPr>
      <w:widowControl w:val="0"/>
      <w:autoSpaceDE w:val="0"/>
      <w:autoSpaceDN w:val="0"/>
      <w:adjustRightInd w:val="0"/>
      <w:spacing w:line="245" w:lineRule="exact"/>
      <w:ind w:hanging="274"/>
    </w:pPr>
    <w:rPr>
      <w:sz w:val="22"/>
    </w:rPr>
  </w:style>
  <w:style w:type="paragraph" w:customStyle="1" w:styleId="Style75">
    <w:name w:val="Style75"/>
    <w:basedOn w:val="Normalny"/>
    <w:uiPriority w:val="99"/>
    <w:rsid w:val="0080150D"/>
    <w:pPr>
      <w:widowControl w:val="0"/>
      <w:autoSpaceDE w:val="0"/>
      <w:autoSpaceDN w:val="0"/>
      <w:adjustRightInd w:val="0"/>
      <w:spacing w:line="360" w:lineRule="auto"/>
    </w:pPr>
    <w:rPr>
      <w:sz w:val="22"/>
    </w:rPr>
  </w:style>
  <w:style w:type="paragraph" w:customStyle="1" w:styleId="Style76">
    <w:name w:val="Style76"/>
    <w:basedOn w:val="Normalny"/>
    <w:uiPriority w:val="99"/>
    <w:rsid w:val="0080150D"/>
    <w:pPr>
      <w:widowControl w:val="0"/>
      <w:autoSpaceDE w:val="0"/>
      <w:autoSpaceDN w:val="0"/>
      <w:adjustRightInd w:val="0"/>
      <w:spacing w:line="360" w:lineRule="auto"/>
    </w:pPr>
    <w:rPr>
      <w:sz w:val="22"/>
    </w:rPr>
  </w:style>
  <w:style w:type="paragraph" w:customStyle="1" w:styleId="Style77">
    <w:name w:val="Style77"/>
    <w:basedOn w:val="Normalny"/>
    <w:uiPriority w:val="99"/>
    <w:rsid w:val="0080150D"/>
    <w:pPr>
      <w:widowControl w:val="0"/>
      <w:autoSpaceDE w:val="0"/>
      <w:autoSpaceDN w:val="0"/>
      <w:adjustRightInd w:val="0"/>
      <w:spacing w:line="221" w:lineRule="exact"/>
      <w:ind w:hanging="350"/>
    </w:pPr>
    <w:rPr>
      <w:sz w:val="22"/>
    </w:rPr>
  </w:style>
  <w:style w:type="paragraph" w:customStyle="1" w:styleId="Style80">
    <w:name w:val="Style80"/>
    <w:basedOn w:val="Normalny"/>
    <w:uiPriority w:val="99"/>
    <w:rsid w:val="0080150D"/>
    <w:pPr>
      <w:widowControl w:val="0"/>
      <w:autoSpaceDE w:val="0"/>
      <w:autoSpaceDN w:val="0"/>
      <w:adjustRightInd w:val="0"/>
      <w:spacing w:line="202" w:lineRule="exact"/>
      <w:ind w:hanging="350"/>
    </w:pPr>
    <w:rPr>
      <w:sz w:val="22"/>
    </w:rPr>
  </w:style>
  <w:style w:type="paragraph" w:customStyle="1" w:styleId="Style81">
    <w:name w:val="Style81"/>
    <w:basedOn w:val="Normalny"/>
    <w:uiPriority w:val="99"/>
    <w:rsid w:val="0080150D"/>
    <w:pPr>
      <w:widowControl w:val="0"/>
      <w:autoSpaceDE w:val="0"/>
      <w:autoSpaceDN w:val="0"/>
      <w:adjustRightInd w:val="0"/>
      <w:spacing w:line="324" w:lineRule="exact"/>
    </w:pPr>
    <w:rPr>
      <w:sz w:val="22"/>
    </w:rPr>
  </w:style>
  <w:style w:type="paragraph" w:customStyle="1" w:styleId="Style82">
    <w:name w:val="Style82"/>
    <w:basedOn w:val="Normalny"/>
    <w:uiPriority w:val="99"/>
    <w:rsid w:val="0080150D"/>
    <w:pPr>
      <w:widowControl w:val="0"/>
      <w:autoSpaceDE w:val="0"/>
      <w:autoSpaceDN w:val="0"/>
      <w:adjustRightInd w:val="0"/>
      <w:spacing w:line="227" w:lineRule="exact"/>
      <w:ind w:hanging="355"/>
    </w:pPr>
    <w:rPr>
      <w:sz w:val="22"/>
    </w:rPr>
  </w:style>
  <w:style w:type="paragraph" w:customStyle="1" w:styleId="Style83">
    <w:name w:val="Style83"/>
    <w:basedOn w:val="Normalny"/>
    <w:uiPriority w:val="99"/>
    <w:rsid w:val="0080150D"/>
    <w:pPr>
      <w:widowControl w:val="0"/>
      <w:autoSpaceDE w:val="0"/>
      <w:autoSpaceDN w:val="0"/>
      <w:adjustRightInd w:val="0"/>
      <w:spacing w:line="360" w:lineRule="auto"/>
    </w:pPr>
    <w:rPr>
      <w:sz w:val="22"/>
    </w:rPr>
  </w:style>
  <w:style w:type="paragraph" w:customStyle="1" w:styleId="Style84">
    <w:name w:val="Style84"/>
    <w:basedOn w:val="Normalny"/>
    <w:uiPriority w:val="99"/>
    <w:rsid w:val="0080150D"/>
    <w:pPr>
      <w:widowControl w:val="0"/>
      <w:autoSpaceDE w:val="0"/>
      <w:autoSpaceDN w:val="0"/>
      <w:adjustRightInd w:val="0"/>
      <w:spacing w:line="360" w:lineRule="auto"/>
      <w:jc w:val="center"/>
    </w:pPr>
    <w:rPr>
      <w:sz w:val="22"/>
    </w:rPr>
  </w:style>
  <w:style w:type="paragraph" w:customStyle="1" w:styleId="Style85">
    <w:name w:val="Style85"/>
    <w:basedOn w:val="Normalny"/>
    <w:uiPriority w:val="99"/>
    <w:rsid w:val="0080150D"/>
    <w:pPr>
      <w:widowControl w:val="0"/>
      <w:autoSpaceDE w:val="0"/>
      <w:autoSpaceDN w:val="0"/>
      <w:adjustRightInd w:val="0"/>
      <w:spacing w:line="254" w:lineRule="exact"/>
      <w:ind w:hanging="1238"/>
    </w:pPr>
    <w:rPr>
      <w:sz w:val="22"/>
    </w:rPr>
  </w:style>
  <w:style w:type="paragraph" w:customStyle="1" w:styleId="Style86">
    <w:name w:val="Style86"/>
    <w:basedOn w:val="Normalny"/>
    <w:uiPriority w:val="99"/>
    <w:rsid w:val="0080150D"/>
    <w:pPr>
      <w:widowControl w:val="0"/>
      <w:autoSpaceDE w:val="0"/>
      <w:autoSpaceDN w:val="0"/>
      <w:adjustRightInd w:val="0"/>
      <w:spacing w:line="360" w:lineRule="auto"/>
    </w:pPr>
    <w:rPr>
      <w:sz w:val="22"/>
    </w:rPr>
  </w:style>
  <w:style w:type="paragraph" w:customStyle="1" w:styleId="Style87">
    <w:name w:val="Style87"/>
    <w:basedOn w:val="Normalny"/>
    <w:uiPriority w:val="99"/>
    <w:rsid w:val="0080150D"/>
    <w:pPr>
      <w:widowControl w:val="0"/>
      <w:autoSpaceDE w:val="0"/>
      <w:autoSpaceDN w:val="0"/>
      <w:adjustRightInd w:val="0"/>
      <w:spacing w:line="360" w:lineRule="auto"/>
    </w:pPr>
    <w:rPr>
      <w:sz w:val="22"/>
    </w:rPr>
  </w:style>
  <w:style w:type="paragraph" w:customStyle="1" w:styleId="Style88">
    <w:name w:val="Style88"/>
    <w:basedOn w:val="Normalny"/>
    <w:uiPriority w:val="99"/>
    <w:rsid w:val="0080150D"/>
    <w:pPr>
      <w:widowControl w:val="0"/>
      <w:autoSpaceDE w:val="0"/>
      <w:autoSpaceDN w:val="0"/>
      <w:adjustRightInd w:val="0"/>
      <w:spacing w:line="250" w:lineRule="exact"/>
      <w:jc w:val="center"/>
    </w:pPr>
    <w:rPr>
      <w:sz w:val="22"/>
    </w:rPr>
  </w:style>
  <w:style w:type="paragraph" w:customStyle="1" w:styleId="Style89">
    <w:name w:val="Style89"/>
    <w:basedOn w:val="Normalny"/>
    <w:uiPriority w:val="99"/>
    <w:rsid w:val="0080150D"/>
    <w:pPr>
      <w:widowControl w:val="0"/>
      <w:autoSpaceDE w:val="0"/>
      <w:autoSpaceDN w:val="0"/>
      <w:adjustRightInd w:val="0"/>
      <w:spacing w:line="96" w:lineRule="exact"/>
    </w:pPr>
    <w:rPr>
      <w:sz w:val="22"/>
    </w:rPr>
  </w:style>
  <w:style w:type="paragraph" w:customStyle="1" w:styleId="Style90">
    <w:name w:val="Style90"/>
    <w:basedOn w:val="Normalny"/>
    <w:uiPriority w:val="99"/>
    <w:rsid w:val="0080150D"/>
    <w:pPr>
      <w:widowControl w:val="0"/>
      <w:autoSpaceDE w:val="0"/>
      <w:autoSpaceDN w:val="0"/>
      <w:adjustRightInd w:val="0"/>
      <w:spacing w:line="1008" w:lineRule="exact"/>
      <w:jc w:val="center"/>
    </w:pPr>
    <w:rPr>
      <w:sz w:val="22"/>
    </w:rPr>
  </w:style>
  <w:style w:type="paragraph" w:customStyle="1" w:styleId="Style91">
    <w:name w:val="Style91"/>
    <w:basedOn w:val="Normalny"/>
    <w:uiPriority w:val="99"/>
    <w:rsid w:val="0080150D"/>
    <w:pPr>
      <w:widowControl w:val="0"/>
      <w:autoSpaceDE w:val="0"/>
      <w:autoSpaceDN w:val="0"/>
      <w:adjustRightInd w:val="0"/>
      <w:spacing w:line="413" w:lineRule="exact"/>
    </w:pPr>
    <w:rPr>
      <w:sz w:val="22"/>
    </w:rPr>
  </w:style>
  <w:style w:type="paragraph" w:customStyle="1" w:styleId="Style92">
    <w:name w:val="Style92"/>
    <w:basedOn w:val="Normalny"/>
    <w:uiPriority w:val="99"/>
    <w:rsid w:val="0080150D"/>
    <w:pPr>
      <w:widowControl w:val="0"/>
      <w:autoSpaceDE w:val="0"/>
      <w:autoSpaceDN w:val="0"/>
      <w:adjustRightInd w:val="0"/>
      <w:spacing w:line="200" w:lineRule="exact"/>
    </w:pPr>
    <w:rPr>
      <w:sz w:val="22"/>
    </w:rPr>
  </w:style>
  <w:style w:type="paragraph" w:customStyle="1" w:styleId="Style93">
    <w:name w:val="Style93"/>
    <w:basedOn w:val="Normalny"/>
    <w:uiPriority w:val="99"/>
    <w:rsid w:val="0080150D"/>
    <w:pPr>
      <w:widowControl w:val="0"/>
      <w:autoSpaceDE w:val="0"/>
      <w:autoSpaceDN w:val="0"/>
      <w:adjustRightInd w:val="0"/>
      <w:spacing w:line="360" w:lineRule="auto"/>
    </w:pPr>
    <w:rPr>
      <w:sz w:val="22"/>
    </w:rPr>
  </w:style>
  <w:style w:type="paragraph" w:customStyle="1" w:styleId="Style94">
    <w:name w:val="Style94"/>
    <w:basedOn w:val="Normalny"/>
    <w:uiPriority w:val="99"/>
    <w:rsid w:val="0080150D"/>
    <w:pPr>
      <w:widowControl w:val="0"/>
      <w:autoSpaceDE w:val="0"/>
      <w:autoSpaceDN w:val="0"/>
      <w:adjustRightInd w:val="0"/>
      <w:spacing w:line="254" w:lineRule="exact"/>
      <w:ind w:hanging="1440"/>
    </w:pPr>
    <w:rPr>
      <w:sz w:val="22"/>
    </w:rPr>
  </w:style>
  <w:style w:type="paragraph" w:customStyle="1" w:styleId="Style95">
    <w:name w:val="Style95"/>
    <w:basedOn w:val="Normalny"/>
    <w:uiPriority w:val="99"/>
    <w:rsid w:val="0080150D"/>
    <w:pPr>
      <w:widowControl w:val="0"/>
      <w:autoSpaceDE w:val="0"/>
      <w:autoSpaceDN w:val="0"/>
      <w:adjustRightInd w:val="0"/>
      <w:spacing w:line="720" w:lineRule="exact"/>
      <w:jc w:val="center"/>
    </w:pPr>
    <w:rPr>
      <w:sz w:val="22"/>
    </w:rPr>
  </w:style>
  <w:style w:type="paragraph" w:customStyle="1" w:styleId="Style96">
    <w:name w:val="Style96"/>
    <w:basedOn w:val="Normalny"/>
    <w:uiPriority w:val="99"/>
    <w:rsid w:val="0080150D"/>
    <w:pPr>
      <w:widowControl w:val="0"/>
      <w:autoSpaceDE w:val="0"/>
      <w:autoSpaceDN w:val="0"/>
      <w:adjustRightInd w:val="0"/>
      <w:spacing w:line="346" w:lineRule="exact"/>
    </w:pPr>
    <w:rPr>
      <w:sz w:val="22"/>
    </w:rPr>
  </w:style>
  <w:style w:type="paragraph" w:customStyle="1" w:styleId="Style97">
    <w:name w:val="Style97"/>
    <w:basedOn w:val="Normalny"/>
    <w:uiPriority w:val="99"/>
    <w:rsid w:val="0080150D"/>
    <w:pPr>
      <w:widowControl w:val="0"/>
      <w:autoSpaceDE w:val="0"/>
      <w:autoSpaceDN w:val="0"/>
      <w:adjustRightInd w:val="0"/>
      <w:spacing w:line="226" w:lineRule="exact"/>
    </w:pPr>
    <w:rPr>
      <w:sz w:val="22"/>
    </w:rPr>
  </w:style>
  <w:style w:type="paragraph" w:customStyle="1" w:styleId="Style98">
    <w:name w:val="Style98"/>
    <w:basedOn w:val="Normalny"/>
    <w:uiPriority w:val="99"/>
    <w:rsid w:val="0080150D"/>
    <w:pPr>
      <w:widowControl w:val="0"/>
      <w:autoSpaceDE w:val="0"/>
      <w:autoSpaceDN w:val="0"/>
      <w:adjustRightInd w:val="0"/>
      <w:spacing w:line="360" w:lineRule="auto"/>
    </w:pPr>
    <w:rPr>
      <w:sz w:val="22"/>
    </w:rPr>
  </w:style>
  <w:style w:type="paragraph" w:customStyle="1" w:styleId="Style99">
    <w:name w:val="Style99"/>
    <w:basedOn w:val="Normalny"/>
    <w:uiPriority w:val="99"/>
    <w:rsid w:val="0080150D"/>
    <w:pPr>
      <w:widowControl w:val="0"/>
      <w:autoSpaceDE w:val="0"/>
      <w:autoSpaceDN w:val="0"/>
      <w:adjustRightInd w:val="0"/>
      <w:spacing w:line="221" w:lineRule="exact"/>
    </w:pPr>
    <w:rPr>
      <w:sz w:val="22"/>
    </w:rPr>
  </w:style>
  <w:style w:type="paragraph" w:customStyle="1" w:styleId="Style100">
    <w:name w:val="Style100"/>
    <w:basedOn w:val="Normalny"/>
    <w:uiPriority w:val="99"/>
    <w:rsid w:val="0080150D"/>
    <w:pPr>
      <w:widowControl w:val="0"/>
      <w:autoSpaceDE w:val="0"/>
      <w:autoSpaceDN w:val="0"/>
      <w:adjustRightInd w:val="0"/>
      <w:spacing w:line="230" w:lineRule="exact"/>
      <w:jc w:val="center"/>
    </w:pPr>
    <w:rPr>
      <w:sz w:val="22"/>
    </w:rPr>
  </w:style>
  <w:style w:type="paragraph" w:customStyle="1" w:styleId="Style101">
    <w:name w:val="Style101"/>
    <w:basedOn w:val="Normalny"/>
    <w:uiPriority w:val="99"/>
    <w:rsid w:val="0080150D"/>
    <w:pPr>
      <w:widowControl w:val="0"/>
      <w:autoSpaceDE w:val="0"/>
      <w:autoSpaceDN w:val="0"/>
      <w:adjustRightInd w:val="0"/>
      <w:spacing w:line="79" w:lineRule="exact"/>
    </w:pPr>
    <w:rPr>
      <w:sz w:val="22"/>
    </w:rPr>
  </w:style>
  <w:style w:type="paragraph" w:customStyle="1" w:styleId="Style102">
    <w:name w:val="Style102"/>
    <w:basedOn w:val="Normalny"/>
    <w:uiPriority w:val="99"/>
    <w:rsid w:val="0080150D"/>
    <w:pPr>
      <w:widowControl w:val="0"/>
      <w:autoSpaceDE w:val="0"/>
      <w:autoSpaceDN w:val="0"/>
      <w:adjustRightInd w:val="0"/>
      <w:spacing w:line="254" w:lineRule="exact"/>
      <w:ind w:hanging="1138"/>
    </w:pPr>
    <w:rPr>
      <w:sz w:val="22"/>
    </w:rPr>
  </w:style>
  <w:style w:type="paragraph" w:customStyle="1" w:styleId="Style103">
    <w:name w:val="Style103"/>
    <w:basedOn w:val="Normalny"/>
    <w:uiPriority w:val="99"/>
    <w:rsid w:val="0080150D"/>
    <w:pPr>
      <w:widowControl w:val="0"/>
      <w:autoSpaceDE w:val="0"/>
      <w:autoSpaceDN w:val="0"/>
      <w:adjustRightInd w:val="0"/>
      <w:spacing w:line="211" w:lineRule="exact"/>
      <w:ind w:hanging="648"/>
    </w:pPr>
    <w:rPr>
      <w:sz w:val="22"/>
    </w:rPr>
  </w:style>
  <w:style w:type="paragraph" w:customStyle="1" w:styleId="Style104">
    <w:name w:val="Style104"/>
    <w:basedOn w:val="Normalny"/>
    <w:uiPriority w:val="99"/>
    <w:rsid w:val="0080150D"/>
    <w:pPr>
      <w:widowControl w:val="0"/>
      <w:autoSpaceDE w:val="0"/>
      <w:autoSpaceDN w:val="0"/>
      <w:adjustRightInd w:val="0"/>
      <w:spacing w:line="206" w:lineRule="exact"/>
      <w:jc w:val="center"/>
    </w:pPr>
    <w:rPr>
      <w:sz w:val="22"/>
    </w:rPr>
  </w:style>
  <w:style w:type="paragraph" w:customStyle="1" w:styleId="Style105">
    <w:name w:val="Style105"/>
    <w:basedOn w:val="Normalny"/>
    <w:uiPriority w:val="99"/>
    <w:rsid w:val="0080150D"/>
    <w:pPr>
      <w:widowControl w:val="0"/>
      <w:autoSpaceDE w:val="0"/>
      <w:autoSpaceDN w:val="0"/>
      <w:adjustRightInd w:val="0"/>
      <w:spacing w:line="125" w:lineRule="exact"/>
      <w:jc w:val="center"/>
    </w:pPr>
    <w:rPr>
      <w:sz w:val="22"/>
    </w:rPr>
  </w:style>
  <w:style w:type="paragraph" w:customStyle="1" w:styleId="Style106">
    <w:name w:val="Style106"/>
    <w:basedOn w:val="Normalny"/>
    <w:uiPriority w:val="99"/>
    <w:rsid w:val="0080150D"/>
    <w:pPr>
      <w:widowControl w:val="0"/>
      <w:autoSpaceDE w:val="0"/>
      <w:autoSpaceDN w:val="0"/>
      <w:adjustRightInd w:val="0"/>
      <w:spacing w:line="182" w:lineRule="exact"/>
    </w:pPr>
    <w:rPr>
      <w:sz w:val="22"/>
    </w:rPr>
  </w:style>
  <w:style w:type="paragraph" w:customStyle="1" w:styleId="Style107">
    <w:name w:val="Style107"/>
    <w:basedOn w:val="Normalny"/>
    <w:uiPriority w:val="99"/>
    <w:rsid w:val="0080150D"/>
    <w:pPr>
      <w:widowControl w:val="0"/>
      <w:autoSpaceDE w:val="0"/>
      <w:autoSpaceDN w:val="0"/>
      <w:adjustRightInd w:val="0"/>
      <w:spacing w:line="638" w:lineRule="exact"/>
      <w:jc w:val="right"/>
    </w:pPr>
    <w:rPr>
      <w:sz w:val="22"/>
    </w:rPr>
  </w:style>
  <w:style w:type="paragraph" w:customStyle="1" w:styleId="Style108">
    <w:name w:val="Style108"/>
    <w:basedOn w:val="Normalny"/>
    <w:uiPriority w:val="99"/>
    <w:rsid w:val="0080150D"/>
    <w:pPr>
      <w:widowControl w:val="0"/>
      <w:autoSpaceDE w:val="0"/>
      <w:autoSpaceDN w:val="0"/>
      <w:adjustRightInd w:val="0"/>
      <w:spacing w:line="226" w:lineRule="exact"/>
      <w:ind w:hanging="158"/>
    </w:pPr>
    <w:rPr>
      <w:sz w:val="22"/>
    </w:rPr>
  </w:style>
  <w:style w:type="paragraph" w:customStyle="1" w:styleId="Style109">
    <w:name w:val="Style109"/>
    <w:basedOn w:val="Normalny"/>
    <w:uiPriority w:val="99"/>
    <w:rsid w:val="0080150D"/>
    <w:pPr>
      <w:widowControl w:val="0"/>
      <w:autoSpaceDE w:val="0"/>
      <w:autoSpaceDN w:val="0"/>
      <w:adjustRightInd w:val="0"/>
      <w:spacing w:line="442" w:lineRule="exact"/>
      <w:jc w:val="center"/>
    </w:pPr>
    <w:rPr>
      <w:sz w:val="22"/>
    </w:rPr>
  </w:style>
  <w:style w:type="paragraph" w:customStyle="1" w:styleId="Style110">
    <w:name w:val="Style110"/>
    <w:basedOn w:val="Normalny"/>
    <w:uiPriority w:val="99"/>
    <w:rsid w:val="0080150D"/>
    <w:pPr>
      <w:widowControl w:val="0"/>
      <w:autoSpaceDE w:val="0"/>
      <w:autoSpaceDN w:val="0"/>
      <w:adjustRightInd w:val="0"/>
      <w:spacing w:line="360" w:lineRule="auto"/>
    </w:pPr>
    <w:rPr>
      <w:sz w:val="22"/>
    </w:rPr>
  </w:style>
  <w:style w:type="paragraph" w:customStyle="1" w:styleId="Style111">
    <w:name w:val="Style111"/>
    <w:basedOn w:val="Normalny"/>
    <w:uiPriority w:val="99"/>
    <w:rsid w:val="0080150D"/>
    <w:pPr>
      <w:widowControl w:val="0"/>
      <w:autoSpaceDE w:val="0"/>
      <w:autoSpaceDN w:val="0"/>
      <w:adjustRightInd w:val="0"/>
      <w:spacing w:line="360" w:lineRule="auto"/>
    </w:pPr>
    <w:rPr>
      <w:sz w:val="22"/>
    </w:rPr>
  </w:style>
  <w:style w:type="paragraph" w:customStyle="1" w:styleId="Style112">
    <w:name w:val="Style112"/>
    <w:basedOn w:val="Normalny"/>
    <w:uiPriority w:val="99"/>
    <w:rsid w:val="0080150D"/>
    <w:pPr>
      <w:widowControl w:val="0"/>
      <w:autoSpaceDE w:val="0"/>
      <w:autoSpaceDN w:val="0"/>
      <w:adjustRightInd w:val="0"/>
      <w:spacing w:line="360" w:lineRule="auto"/>
      <w:jc w:val="center"/>
    </w:pPr>
    <w:rPr>
      <w:sz w:val="22"/>
    </w:rPr>
  </w:style>
  <w:style w:type="paragraph" w:customStyle="1" w:styleId="Style113">
    <w:name w:val="Style113"/>
    <w:basedOn w:val="Normalny"/>
    <w:uiPriority w:val="99"/>
    <w:rsid w:val="0080150D"/>
    <w:pPr>
      <w:widowControl w:val="0"/>
      <w:autoSpaceDE w:val="0"/>
      <w:autoSpaceDN w:val="0"/>
      <w:adjustRightInd w:val="0"/>
      <w:spacing w:line="360" w:lineRule="auto"/>
    </w:pPr>
    <w:rPr>
      <w:sz w:val="22"/>
    </w:rPr>
  </w:style>
  <w:style w:type="paragraph" w:customStyle="1" w:styleId="Style114">
    <w:name w:val="Style114"/>
    <w:basedOn w:val="Normalny"/>
    <w:uiPriority w:val="99"/>
    <w:rsid w:val="0080150D"/>
    <w:pPr>
      <w:widowControl w:val="0"/>
      <w:autoSpaceDE w:val="0"/>
      <w:autoSpaceDN w:val="0"/>
      <w:adjustRightInd w:val="0"/>
      <w:spacing w:line="254" w:lineRule="exact"/>
      <w:ind w:hanging="965"/>
    </w:pPr>
    <w:rPr>
      <w:sz w:val="22"/>
    </w:rPr>
  </w:style>
  <w:style w:type="paragraph" w:customStyle="1" w:styleId="Style115">
    <w:name w:val="Style115"/>
    <w:basedOn w:val="Normalny"/>
    <w:uiPriority w:val="99"/>
    <w:rsid w:val="0080150D"/>
    <w:pPr>
      <w:widowControl w:val="0"/>
      <w:autoSpaceDE w:val="0"/>
      <w:autoSpaceDN w:val="0"/>
      <w:adjustRightInd w:val="0"/>
      <w:spacing w:line="165" w:lineRule="exact"/>
    </w:pPr>
    <w:rPr>
      <w:sz w:val="22"/>
    </w:rPr>
  </w:style>
  <w:style w:type="paragraph" w:customStyle="1" w:styleId="Style116">
    <w:name w:val="Style116"/>
    <w:basedOn w:val="Normalny"/>
    <w:uiPriority w:val="99"/>
    <w:rsid w:val="0080150D"/>
    <w:pPr>
      <w:widowControl w:val="0"/>
      <w:autoSpaceDE w:val="0"/>
      <w:autoSpaceDN w:val="0"/>
      <w:adjustRightInd w:val="0"/>
      <w:spacing w:line="151" w:lineRule="exact"/>
    </w:pPr>
    <w:rPr>
      <w:sz w:val="22"/>
    </w:rPr>
  </w:style>
  <w:style w:type="paragraph" w:customStyle="1" w:styleId="Style117">
    <w:name w:val="Style117"/>
    <w:basedOn w:val="Normalny"/>
    <w:uiPriority w:val="99"/>
    <w:rsid w:val="0080150D"/>
    <w:pPr>
      <w:widowControl w:val="0"/>
      <w:autoSpaceDE w:val="0"/>
      <w:autoSpaceDN w:val="0"/>
      <w:adjustRightInd w:val="0"/>
      <w:spacing w:line="209" w:lineRule="exact"/>
      <w:ind w:hanging="1032"/>
    </w:pPr>
    <w:rPr>
      <w:sz w:val="22"/>
    </w:rPr>
  </w:style>
  <w:style w:type="paragraph" w:customStyle="1" w:styleId="Style118">
    <w:name w:val="Style118"/>
    <w:basedOn w:val="Normalny"/>
    <w:uiPriority w:val="99"/>
    <w:rsid w:val="0080150D"/>
    <w:pPr>
      <w:widowControl w:val="0"/>
      <w:autoSpaceDE w:val="0"/>
      <w:autoSpaceDN w:val="0"/>
      <w:adjustRightInd w:val="0"/>
      <w:spacing w:line="298" w:lineRule="exact"/>
      <w:ind w:hanging="518"/>
    </w:pPr>
    <w:rPr>
      <w:sz w:val="22"/>
    </w:rPr>
  </w:style>
  <w:style w:type="paragraph" w:customStyle="1" w:styleId="Style119">
    <w:name w:val="Style119"/>
    <w:basedOn w:val="Normalny"/>
    <w:uiPriority w:val="99"/>
    <w:rsid w:val="0080150D"/>
    <w:pPr>
      <w:widowControl w:val="0"/>
      <w:autoSpaceDE w:val="0"/>
      <w:autoSpaceDN w:val="0"/>
      <w:adjustRightInd w:val="0"/>
      <w:spacing w:line="360" w:lineRule="auto"/>
    </w:pPr>
    <w:rPr>
      <w:sz w:val="22"/>
    </w:rPr>
  </w:style>
  <w:style w:type="paragraph" w:customStyle="1" w:styleId="Style120">
    <w:name w:val="Style120"/>
    <w:basedOn w:val="Normalny"/>
    <w:uiPriority w:val="99"/>
    <w:rsid w:val="0080150D"/>
    <w:pPr>
      <w:widowControl w:val="0"/>
      <w:autoSpaceDE w:val="0"/>
      <w:autoSpaceDN w:val="0"/>
      <w:adjustRightInd w:val="0"/>
      <w:spacing w:line="208" w:lineRule="exact"/>
      <w:ind w:firstLine="125"/>
    </w:pPr>
    <w:rPr>
      <w:sz w:val="22"/>
    </w:rPr>
  </w:style>
  <w:style w:type="paragraph" w:customStyle="1" w:styleId="Style121">
    <w:name w:val="Style121"/>
    <w:basedOn w:val="Normalny"/>
    <w:uiPriority w:val="99"/>
    <w:rsid w:val="0080150D"/>
    <w:pPr>
      <w:widowControl w:val="0"/>
      <w:autoSpaceDE w:val="0"/>
      <w:autoSpaceDN w:val="0"/>
      <w:adjustRightInd w:val="0"/>
      <w:spacing w:line="86" w:lineRule="exact"/>
    </w:pPr>
    <w:rPr>
      <w:sz w:val="22"/>
    </w:rPr>
  </w:style>
  <w:style w:type="paragraph" w:customStyle="1" w:styleId="Style122">
    <w:name w:val="Style122"/>
    <w:basedOn w:val="Normalny"/>
    <w:uiPriority w:val="99"/>
    <w:rsid w:val="0080150D"/>
    <w:pPr>
      <w:widowControl w:val="0"/>
      <w:autoSpaceDE w:val="0"/>
      <w:autoSpaceDN w:val="0"/>
      <w:adjustRightInd w:val="0"/>
      <w:spacing w:line="360" w:lineRule="auto"/>
    </w:pPr>
    <w:rPr>
      <w:sz w:val="22"/>
    </w:rPr>
  </w:style>
  <w:style w:type="paragraph" w:customStyle="1" w:styleId="Style123">
    <w:name w:val="Style123"/>
    <w:basedOn w:val="Normalny"/>
    <w:uiPriority w:val="99"/>
    <w:rsid w:val="0080150D"/>
    <w:pPr>
      <w:widowControl w:val="0"/>
      <w:autoSpaceDE w:val="0"/>
      <w:autoSpaceDN w:val="0"/>
      <w:adjustRightInd w:val="0"/>
      <w:spacing w:line="360" w:lineRule="auto"/>
    </w:pPr>
    <w:rPr>
      <w:sz w:val="22"/>
    </w:rPr>
  </w:style>
  <w:style w:type="paragraph" w:customStyle="1" w:styleId="Style124">
    <w:name w:val="Style124"/>
    <w:basedOn w:val="Normalny"/>
    <w:uiPriority w:val="99"/>
    <w:rsid w:val="0080150D"/>
    <w:pPr>
      <w:widowControl w:val="0"/>
      <w:autoSpaceDE w:val="0"/>
      <w:autoSpaceDN w:val="0"/>
      <w:adjustRightInd w:val="0"/>
      <w:spacing w:line="202" w:lineRule="exact"/>
      <w:ind w:firstLine="403"/>
    </w:pPr>
    <w:rPr>
      <w:sz w:val="22"/>
    </w:rPr>
  </w:style>
  <w:style w:type="paragraph" w:customStyle="1" w:styleId="Style125">
    <w:name w:val="Style125"/>
    <w:basedOn w:val="Normalny"/>
    <w:uiPriority w:val="99"/>
    <w:rsid w:val="0080150D"/>
    <w:pPr>
      <w:widowControl w:val="0"/>
      <w:autoSpaceDE w:val="0"/>
      <w:autoSpaceDN w:val="0"/>
      <w:adjustRightInd w:val="0"/>
      <w:spacing w:line="223" w:lineRule="exact"/>
      <w:jc w:val="center"/>
    </w:pPr>
    <w:rPr>
      <w:sz w:val="22"/>
    </w:rPr>
  </w:style>
  <w:style w:type="paragraph" w:customStyle="1" w:styleId="Style126">
    <w:name w:val="Style126"/>
    <w:basedOn w:val="Normalny"/>
    <w:uiPriority w:val="99"/>
    <w:rsid w:val="0080150D"/>
    <w:pPr>
      <w:widowControl w:val="0"/>
      <w:autoSpaceDE w:val="0"/>
      <w:autoSpaceDN w:val="0"/>
      <w:adjustRightInd w:val="0"/>
      <w:spacing w:line="360" w:lineRule="auto"/>
    </w:pPr>
    <w:rPr>
      <w:sz w:val="22"/>
    </w:rPr>
  </w:style>
  <w:style w:type="paragraph" w:customStyle="1" w:styleId="Style127">
    <w:name w:val="Style127"/>
    <w:basedOn w:val="Normalny"/>
    <w:uiPriority w:val="99"/>
    <w:rsid w:val="0080150D"/>
    <w:pPr>
      <w:widowControl w:val="0"/>
      <w:autoSpaceDE w:val="0"/>
      <w:autoSpaceDN w:val="0"/>
      <w:adjustRightInd w:val="0"/>
      <w:spacing w:line="360" w:lineRule="auto"/>
    </w:pPr>
    <w:rPr>
      <w:sz w:val="22"/>
    </w:rPr>
  </w:style>
  <w:style w:type="paragraph" w:customStyle="1" w:styleId="Style128">
    <w:name w:val="Style128"/>
    <w:basedOn w:val="Normalny"/>
    <w:uiPriority w:val="99"/>
    <w:rsid w:val="0080150D"/>
    <w:pPr>
      <w:widowControl w:val="0"/>
      <w:autoSpaceDE w:val="0"/>
      <w:autoSpaceDN w:val="0"/>
      <w:adjustRightInd w:val="0"/>
      <w:spacing w:line="360" w:lineRule="auto"/>
    </w:pPr>
    <w:rPr>
      <w:sz w:val="22"/>
    </w:rPr>
  </w:style>
  <w:style w:type="paragraph" w:customStyle="1" w:styleId="Style129">
    <w:name w:val="Style129"/>
    <w:basedOn w:val="Normalny"/>
    <w:uiPriority w:val="99"/>
    <w:rsid w:val="0080150D"/>
    <w:pPr>
      <w:widowControl w:val="0"/>
      <w:autoSpaceDE w:val="0"/>
      <w:autoSpaceDN w:val="0"/>
      <w:adjustRightInd w:val="0"/>
      <w:spacing w:line="562" w:lineRule="exact"/>
      <w:jc w:val="center"/>
    </w:pPr>
    <w:rPr>
      <w:sz w:val="22"/>
    </w:rPr>
  </w:style>
  <w:style w:type="paragraph" w:customStyle="1" w:styleId="Style130">
    <w:name w:val="Style130"/>
    <w:basedOn w:val="Normalny"/>
    <w:uiPriority w:val="99"/>
    <w:rsid w:val="0080150D"/>
    <w:pPr>
      <w:widowControl w:val="0"/>
      <w:autoSpaceDE w:val="0"/>
      <w:autoSpaceDN w:val="0"/>
      <w:adjustRightInd w:val="0"/>
      <w:spacing w:line="360" w:lineRule="auto"/>
    </w:pPr>
    <w:rPr>
      <w:sz w:val="22"/>
    </w:rPr>
  </w:style>
  <w:style w:type="paragraph" w:customStyle="1" w:styleId="Style131">
    <w:name w:val="Style131"/>
    <w:basedOn w:val="Normalny"/>
    <w:uiPriority w:val="99"/>
    <w:rsid w:val="0080150D"/>
    <w:pPr>
      <w:widowControl w:val="0"/>
      <w:autoSpaceDE w:val="0"/>
      <w:autoSpaceDN w:val="0"/>
      <w:adjustRightInd w:val="0"/>
      <w:spacing w:line="547" w:lineRule="exact"/>
    </w:pPr>
    <w:rPr>
      <w:sz w:val="22"/>
    </w:rPr>
  </w:style>
  <w:style w:type="paragraph" w:customStyle="1" w:styleId="Style132">
    <w:name w:val="Style132"/>
    <w:basedOn w:val="Normalny"/>
    <w:uiPriority w:val="99"/>
    <w:rsid w:val="0080150D"/>
    <w:pPr>
      <w:widowControl w:val="0"/>
      <w:autoSpaceDE w:val="0"/>
      <w:autoSpaceDN w:val="0"/>
      <w:adjustRightInd w:val="0"/>
      <w:spacing w:line="173" w:lineRule="exact"/>
    </w:pPr>
    <w:rPr>
      <w:sz w:val="22"/>
    </w:rPr>
  </w:style>
  <w:style w:type="paragraph" w:customStyle="1" w:styleId="Style133">
    <w:name w:val="Style133"/>
    <w:basedOn w:val="Normalny"/>
    <w:uiPriority w:val="99"/>
    <w:rsid w:val="0080150D"/>
    <w:pPr>
      <w:widowControl w:val="0"/>
      <w:autoSpaceDE w:val="0"/>
      <w:autoSpaceDN w:val="0"/>
      <w:adjustRightInd w:val="0"/>
      <w:spacing w:line="360" w:lineRule="auto"/>
    </w:pPr>
    <w:rPr>
      <w:sz w:val="22"/>
    </w:rPr>
  </w:style>
  <w:style w:type="paragraph" w:customStyle="1" w:styleId="Style134">
    <w:name w:val="Style134"/>
    <w:basedOn w:val="Normalny"/>
    <w:uiPriority w:val="99"/>
    <w:rsid w:val="0080150D"/>
    <w:pPr>
      <w:widowControl w:val="0"/>
      <w:autoSpaceDE w:val="0"/>
      <w:autoSpaceDN w:val="0"/>
      <w:adjustRightInd w:val="0"/>
      <w:spacing w:line="360" w:lineRule="auto"/>
    </w:pPr>
    <w:rPr>
      <w:sz w:val="22"/>
    </w:rPr>
  </w:style>
  <w:style w:type="paragraph" w:customStyle="1" w:styleId="Style135">
    <w:name w:val="Style135"/>
    <w:basedOn w:val="Normalny"/>
    <w:uiPriority w:val="99"/>
    <w:rsid w:val="0080150D"/>
    <w:pPr>
      <w:widowControl w:val="0"/>
      <w:autoSpaceDE w:val="0"/>
      <w:autoSpaceDN w:val="0"/>
      <w:adjustRightInd w:val="0"/>
      <w:spacing w:line="360" w:lineRule="auto"/>
    </w:pPr>
    <w:rPr>
      <w:sz w:val="22"/>
    </w:rPr>
  </w:style>
  <w:style w:type="paragraph" w:customStyle="1" w:styleId="Style136">
    <w:name w:val="Style136"/>
    <w:basedOn w:val="Normalny"/>
    <w:uiPriority w:val="99"/>
    <w:rsid w:val="0080150D"/>
    <w:pPr>
      <w:widowControl w:val="0"/>
      <w:autoSpaceDE w:val="0"/>
      <w:autoSpaceDN w:val="0"/>
      <w:adjustRightInd w:val="0"/>
      <w:spacing w:line="173" w:lineRule="exact"/>
      <w:ind w:hanging="82"/>
    </w:pPr>
    <w:rPr>
      <w:sz w:val="22"/>
    </w:rPr>
  </w:style>
  <w:style w:type="paragraph" w:customStyle="1" w:styleId="Style137">
    <w:name w:val="Style137"/>
    <w:basedOn w:val="Normalny"/>
    <w:uiPriority w:val="99"/>
    <w:rsid w:val="0080150D"/>
    <w:pPr>
      <w:widowControl w:val="0"/>
      <w:autoSpaceDE w:val="0"/>
      <w:autoSpaceDN w:val="0"/>
      <w:adjustRightInd w:val="0"/>
      <w:spacing w:line="360" w:lineRule="auto"/>
    </w:pPr>
    <w:rPr>
      <w:sz w:val="22"/>
    </w:rPr>
  </w:style>
  <w:style w:type="paragraph" w:customStyle="1" w:styleId="Style138">
    <w:name w:val="Style138"/>
    <w:basedOn w:val="Normalny"/>
    <w:uiPriority w:val="99"/>
    <w:rsid w:val="0080150D"/>
    <w:pPr>
      <w:widowControl w:val="0"/>
      <w:autoSpaceDE w:val="0"/>
      <w:autoSpaceDN w:val="0"/>
      <w:adjustRightInd w:val="0"/>
      <w:spacing w:line="360" w:lineRule="auto"/>
      <w:jc w:val="center"/>
    </w:pPr>
    <w:rPr>
      <w:sz w:val="22"/>
    </w:rPr>
  </w:style>
  <w:style w:type="paragraph" w:customStyle="1" w:styleId="Style139">
    <w:name w:val="Style139"/>
    <w:basedOn w:val="Normalny"/>
    <w:uiPriority w:val="99"/>
    <w:rsid w:val="0080150D"/>
    <w:pPr>
      <w:widowControl w:val="0"/>
      <w:autoSpaceDE w:val="0"/>
      <w:autoSpaceDN w:val="0"/>
      <w:adjustRightInd w:val="0"/>
      <w:spacing w:line="360" w:lineRule="auto"/>
    </w:pPr>
    <w:rPr>
      <w:sz w:val="22"/>
    </w:rPr>
  </w:style>
  <w:style w:type="paragraph" w:customStyle="1" w:styleId="Style140">
    <w:name w:val="Style140"/>
    <w:basedOn w:val="Normalny"/>
    <w:uiPriority w:val="99"/>
    <w:rsid w:val="0080150D"/>
    <w:pPr>
      <w:widowControl w:val="0"/>
      <w:autoSpaceDE w:val="0"/>
      <w:autoSpaceDN w:val="0"/>
      <w:adjustRightInd w:val="0"/>
      <w:spacing w:line="139" w:lineRule="exact"/>
    </w:pPr>
    <w:rPr>
      <w:sz w:val="22"/>
    </w:rPr>
  </w:style>
  <w:style w:type="paragraph" w:customStyle="1" w:styleId="Style141">
    <w:name w:val="Style141"/>
    <w:basedOn w:val="Normalny"/>
    <w:uiPriority w:val="99"/>
    <w:rsid w:val="0080150D"/>
    <w:pPr>
      <w:widowControl w:val="0"/>
      <w:autoSpaceDE w:val="0"/>
      <w:autoSpaceDN w:val="0"/>
      <w:adjustRightInd w:val="0"/>
      <w:spacing w:line="182" w:lineRule="exact"/>
    </w:pPr>
    <w:rPr>
      <w:sz w:val="22"/>
    </w:rPr>
  </w:style>
  <w:style w:type="paragraph" w:customStyle="1" w:styleId="Style142">
    <w:name w:val="Style142"/>
    <w:basedOn w:val="Normalny"/>
    <w:uiPriority w:val="99"/>
    <w:rsid w:val="0080150D"/>
    <w:pPr>
      <w:widowControl w:val="0"/>
      <w:autoSpaceDE w:val="0"/>
      <w:autoSpaceDN w:val="0"/>
      <w:adjustRightInd w:val="0"/>
      <w:spacing w:line="360" w:lineRule="auto"/>
    </w:pPr>
    <w:rPr>
      <w:sz w:val="22"/>
    </w:rPr>
  </w:style>
  <w:style w:type="paragraph" w:customStyle="1" w:styleId="Style143">
    <w:name w:val="Style143"/>
    <w:basedOn w:val="Normalny"/>
    <w:uiPriority w:val="99"/>
    <w:rsid w:val="0080150D"/>
    <w:pPr>
      <w:widowControl w:val="0"/>
      <w:autoSpaceDE w:val="0"/>
      <w:autoSpaceDN w:val="0"/>
      <w:adjustRightInd w:val="0"/>
      <w:spacing w:line="202" w:lineRule="exact"/>
      <w:ind w:firstLine="240"/>
    </w:pPr>
    <w:rPr>
      <w:sz w:val="22"/>
    </w:rPr>
  </w:style>
  <w:style w:type="paragraph" w:customStyle="1" w:styleId="Style144">
    <w:name w:val="Style144"/>
    <w:basedOn w:val="Normalny"/>
    <w:uiPriority w:val="99"/>
    <w:rsid w:val="0080150D"/>
    <w:pPr>
      <w:widowControl w:val="0"/>
      <w:autoSpaceDE w:val="0"/>
      <w:autoSpaceDN w:val="0"/>
      <w:adjustRightInd w:val="0"/>
      <w:spacing w:line="360" w:lineRule="auto"/>
    </w:pPr>
    <w:rPr>
      <w:sz w:val="22"/>
    </w:rPr>
  </w:style>
  <w:style w:type="paragraph" w:customStyle="1" w:styleId="Style145">
    <w:name w:val="Style145"/>
    <w:basedOn w:val="Normalny"/>
    <w:uiPriority w:val="99"/>
    <w:rsid w:val="0080150D"/>
    <w:pPr>
      <w:widowControl w:val="0"/>
      <w:autoSpaceDE w:val="0"/>
      <w:autoSpaceDN w:val="0"/>
      <w:adjustRightInd w:val="0"/>
      <w:spacing w:line="82" w:lineRule="exact"/>
    </w:pPr>
    <w:rPr>
      <w:sz w:val="22"/>
    </w:rPr>
  </w:style>
  <w:style w:type="paragraph" w:customStyle="1" w:styleId="Style146">
    <w:name w:val="Style146"/>
    <w:basedOn w:val="Normalny"/>
    <w:uiPriority w:val="99"/>
    <w:rsid w:val="0080150D"/>
    <w:pPr>
      <w:widowControl w:val="0"/>
      <w:autoSpaceDE w:val="0"/>
      <w:autoSpaceDN w:val="0"/>
      <w:adjustRightInd w:val="0"/>
      <w:spacing w:line="202" w:lineRule="exact"/>
      <w:ind w:hanging="211"/>
    </w:pPr>
    <w:rPr>
      <w:sz w:val="22"/>
    </w:rPr>
  </w:style>
  <w:style w:type="paragraph" w:customStyle="1" w:styleId="Style147">
    <w:name w:val="Style147"/>
    <w:basedOn w:val="Normalny"/>
    <w:uiPriority w:val="99"/>
    <w:rsid w:val="0080150D"/>
    <w:pPr>
      <w:widowControl w:val="0"/>
      <w:autoSpaceDE w:val="0"/>
      <w:autoSpaceDN w:val="0"/>
      <w:adjustRightInd w:val="0"/>
      <w:spacing w:line="269" w:lineRule="exact"/>
      <w:ind w:hanging="797"/>
    </w:pPr>
    <w:rPr>
      <w:sz w:val="22"/>
    </w:rPr>
  </w:style>
  <w:style w:type="paragraph" w:customStyle="1" w:styleId="Style148">
    <w:name w:val="Style148"/>
    <w:basedOn w:val="Normalny"/>
    <w:uiPriority w:val="99"/>
    <w:rsid w:val="0080150D"/>
    <w:pPr>
      <w:widowControl w:val="0"/>
      <w:autoSpaceDE w:val="0"/>
      <w:autoSpaceDN w:val="0"/>
      <w:adjustRightInd w:val="0"/>
      <w:spacing w:line="360" w:lineRule="auto"/>
    </w:pPr>
    <w:rPr>
      <w:sz w:val="22"/>
    </w:rPr>
  </w:style>
  <w:style w:type="paragraph" w:customStyle="1" w:styleId="Style149">
    <w:name w:val="Style149"/>
    <w:basedOn w:val="Normalny"/>
    <w:uiPriority w:val="99"/>
    <w:rsid w:val="0080150D"/>
    <w:pPr>
      <w:widowControl w:val="0"/>
      <w:autoSpaceDE w:val="0"/>
      <w:autoSpaceDN w:val="0"/>
      <w:adjustRightInd w:val="0"/>
      <w:spacing w:line="254" w:lineRule="exact"/>
      <w:ind w:hanging="1361"/>
    </w:pPr>
    <w:rPr>
      <w:sz w:val="22"/>
    </w:rPr>
  </w:style>
  <w:style w:type="paragraph" w:customStyle="1" w:styleId="Style150">
    <w:name w:val="Style150"/>
    <w:basedOn w:val="Normalny"/>
    <w:uiPriority w:val="99"/>
    <w:rsid w:val="0080150D"/>
    <w:pPr>
      <w:widowControl w:val="0"/>
      <w:autoSpaceDE w:val="0"/>
      <w:autoSpaceDN w:val="0"/>
      <w:adjustRightInd w:val="0"/>
      <w:spacing w:line="62" w:lineRule="exact"/>
    </w:pPr>
    <w:rPr>
      <w:sz w:val="22"/>
    </w:rPr>
  </w:style>
  <w:style w:type="paragraph" w:customStyle="1" w:styleId="Style151">
    <w:name w:val="Style151"/>
    <w:basedOn w:val="Normalny"/>
    <w:uiPriority w:val="99"/>
    <w:rsid w:val="0080150D"/>
    <w:pPr>
      <w:widowControl w:val="0"/>
      <w:autoSpaceDE w:val="0"/>
      <w:autoSpaceDN w:val="0"/>
      <w:adjustRightInd w:val="0"/>
      <w:spacing w:line="360" w:lineRule="auto"/>
    </w:pPr>
    <w:rPr>
      <w:sz w:val="22"/>
    </w:rPr>
  </w:style>
  <w:style w:type="paragraph" w:customStyle="1" w:styleId="Style152">
    <w:name w:val="Style152"/>
    <w:basedOn w:val="Normalny"/>
    <w:uiPriority w:val="99"/>
    <w:rsid w:val="0080150D"/>
    <w:pPr>
      <w:widowControl w:val="0"/>
      <w:autoSpaceDE w:val="0"/>
      <w:autoSpaceDN w:val="0"/>
      <w:adjustRightInd w:val="0"/>
      <w:spacing w:line="211" w:lineRule="exact"/>
      <w:ind w:firstLine="350"/>
    </w:pPr>
    <w:rPr>
      <w:sz w:val="22"/>
    </w:rPr>
  </w:style>
  <w:style w:type="paragraph" w:customStyle="1" w:styleId="Style153">
    <w:name w:val="Style153"/>
    <w:basedOn w:val="Normalny"/>
    <w:uiPriority w:val="99"/>
    <w:rsid w:val="0080150D"/>
    <w:pPr>
      <w:widowControl w:val="0"/>
      <w:autoSpaceDE w:val="0"/>
      <w:autoSpaceDN w:val="0"/>
      <w:adjustRightInd w:val="0"/>
      <w:spacing w:line="200" w:lineRule="exact"/>
      <w:ind w:hanging="341"/>
    </w:pPr>
    <w:rPr>
      <w:sz w:val="22"/>
    </w:rPr>
  </w:style>
  <w:style w:type="paragraph" w:customStyle="1" w:styleId="Style154">
    <w:name w:val="Style154"/>
    <w:basedOn w:val="Normalny"/>
    <w:uiPriority w:val="99"/>
    <w:rsid w:val="0080150D"/>
    <w:pPr>
      <w:widowControl w:val="0"/>
      <w:autoSpaceDE w:val="0"/>
      <w:autoSpaceDN w:val="0"/>
      <w:adjustRightInd w:val="0"/>
      <w:spacing w:line="245" w:lineRule="exact"/>
      <w:ind w:firstLine="110"/>
    </w:pPr>
    <w:rPr>
      <w:sz w:val="22"/>
    </w:rPr>
  </w:style>
  <w:style w:type="paragraph" w:customStyle="1" w:styleId="Style155">
    <w:name w:val="Style155"/>
    <w:basedOn w:val="Normalny"/>
    <w:uiPriority w:val="99"/>
    <w:rsid w:val="0080150D"/>
    <w:pPr>
      <w:widowControl w:val="0"/>
      <w:autoSpaceDE w:val="0"/>
      <w:autoSpaceDN w:val="0"/>
      <w:adjustRightInd w:val="0"/>
      <w:spacing w:line="226" w:lineRule="exact"/>
      <w:ind w:hanging="1819"/>
    </w:pPr>
    <w:rPr>
      <w:sz w:val="22"/>
    </w:rPr>
  </w:style>
  <w:style w:type="paragraph" w:customStyle="1" w:styleId="Style156">
    <w:name w:val="Style156"/>
    <w:basedOn w:val="Normalny"/>
    <w:uiPriority w:val="99"/>
    <w:rsid w:val="0080150D"/>
    <w:pPr>
      <w:widowControl w:val="0"/>
      <w:autoSpaceDE w:val="0"/>
      <w:autoSpaceDN w:val="0"/>
      <w:adjustRightInd w:val="0"/>
      <w:spacing w:line="360" w:lineRule="auto"/>
    </w:pPr>
    <w:rPr>
      <w:sz w:val="22"/>
    </w:rPr>
  </w:style>
  <w:style w:type="paragraph" w:customStyle="1" w:styleId="Style157">
    <w:name w:val="Style157"/>
    <w:basedOn w:val="Normalny"/>
    <w:uiPriority w:val="99"/>
    <w:rsid w:val="0080150D"/>
    <w:pPr>
      <w:widowControl w:val="0"/>
      <w:autoSpaceDE w:val="0"/>
      <w:autoSpaceDN w:val="0"/>
      <w:adjustRightInd w:val="0"/>
      <w:spacing w:line="322" w:lineRule="exact"/>
      <w:ind w:hanging="979"/>
    </w:pPr>
    <w:rPr>
      <w:sz w:val="22"/>
    </w:rPr>
  </w:style>
  <w:style w:type="paragraph" w:customStyle="1" w:styleId="Style158">
    <w:name w:val="Style158"/>
    <w:basedOn w:val="Normalny"/>
    <w:uiPriority w:val="99"/>
    <w:rsid w:val="0080150D"/>
    <w:pPr>
      <w:widowControl w:val="0"/>
      <w:autoSpaceDE w:val="0"/>
      <w:autoSpaceDN w:val="0"/>
      <w:adjustRightInd w:val="0"/>
      <w:spacing w:line="374" w:lineRule="exact"/>
      <w:ind w:firstLine="360"/>
    </w:pPr>
    <w:rPr>
      <w:sz w:val="22"/>
    </w:rPr>
  </w:style>
  <w:style w:type="paragraph" w:customStyle="1" w:styleId="Style159">
    <w:name w:val="Style159"/>
    <w:basedOn w:val="Normalny"/>
    <w:uiPriority w:val="99"/>
    <w:rsid w:val="0080150D"/>
    <w:pPr>
      <w:widowControl w:val="0"/>
      <w:autoSpaceDE w:val="0"/>
      <w:autoSpaceDN w:val="0"/>
      <w:adjustRightInd w:val="0"/>
      <w:spacing w:line="360" w:lineRule="auto"/>
    </w:pPr>
    <w:rPr>
      <w:sz w:val="22"/>
    </w:rPr>
  </w:style>
  <w:style w:type="paragraph" w:customStyle="1" w:styleId="Style160">
    <w:name w:val="Style160"/>
    <w:basedOn w:val="Normalny"/>
    <w:uiPriority w:val="99"/>
    <w:rsid w:val="0080150D"/>
    <w:pPr>
      <w:widowControl w:val="0"/>
      <w:autoSpaceDE w:val="0"/>
      <w:autoSpaceDN w:val="0"/>
      <w:adjustRightInd w:val="0"/>
      <w:spacing w:line="82" w:lineRule="exact"/>
    </w:pPr>
    <w:rPr>
      <w:sz w:val="22"/>
    </w:rPr>
  </w:style>
  <w:style w:type="paragraph" w:customStyle="1" w:styleId="Style161">
    <w:name w:val="Style161"/>
    <w:basedOn w:val="Normalny"/>
    <w:uiPriority w:val="99"/>
    <w:rsid w:val="0080150D"/>
    <w:pPr>
      <w:widowControl w:val="0"/>
      <w:autoSpaceDE w:val="0"/>
      <w:autoSpaceDN w:val="0"/>
      <w:adjustRightInd w:val="0"/>
      <w:spacing w:line="360" w:lineRule="auto"/>
    </w:pPr>
    <w:rPr>
      <w:sz w:val="22"/>
    </w:rPr>
  </w:style>
  <w:style w:type="paragraph" w:customStyle="1" w:styleId="Style162">
    <w:name w:val="Style162"/>
    <w:basedOn w:val="Normalny"/>
    <w:uiPriority w:val="99"/>
    <w:rsid w:val="0080150D"/>
    <w:pPr>
      <w:widowControl w:val="0"/>
      <w:autoSpaceDE w:val="0"/>
      <w:autoSpaceDN w:val="0"/>
      <w:adjustRightInd w:val="0"/>
      <w:spacing w:line="86" w:lineRule="exact"/>
    </w:pPr>
    <w:rPr>
      <w:sz w:val="22"/>
    </w:rPr>
  </w:style>
  <w:style w:type="paragraph" w:customStyle="1" w:styleId="Style163">
    <w:name w:val="Style163"/>
    <w:basedOn w:val="Normalny"/>
    <w:uiPriority w:val="99"/>
    <w:rsid w:val="0080150D"/>
    <w:pPr>
      <w:widowControl w:val="0"/>
      <w:autoSpaceDE w:val="0"/>
      <w:autoSpaceDN w:val="0"/>
      <w:adjustRightInd w:val="0"/>
      <w:spacing w:line="226" w:lineRule="exact"/>
    </w:pPr>
    <w:rPr>
      <w:sz w:val="22"/>
    </w:rPr>
  </w:style>
  <w:style w:type="paragraph" w:customStyle="1" w:styleId="Style164">
    <w:name w:val="Style164"/>
    <w:basedOn w:val="Normalny"/>
    <w:uiPriority w:val="99"/>
    <w:rsid w:val="0080150D"/>
    <w:pPr>
      <w:widowControl w:val="0"/>
      <w:autoSpaceDE w:val="0"/>
      <w:autoSpaceDN w:val="0"/>
      <w:adjustRightInd w:val="0"/>
      <w:spacing w:line="360" w:lineRule="auto"/>
    </w:pPr>
    <w:rPr>
      <w:sz w:val="22"/>
    </w:rPr>
  </w:style>
  <w:style w:type="paragraph" w:customStyle="1" w:styleId="Style165">
    <w:name w:val="Style165"/>
    <w:basedOn w:val="Normalny"/>
    <w:uiPriority w:val="99"/>
    <w:rsid w:val="0080150D"/>
    <w:pPr>
      <w:widowControl w:val="0"/>
      <w:autoSpaceDE w:val="0"/>
      <w:autoSpaceDN w:val="0"/>
      <w:adjustRightInd w:val="0"/>
      <w:spacing w:line="360" w:lineRule="auto"/>
    </w:pPr>
    <w:rPr>
      <w:sz w:val="22"/>
    </w:rPr>
  </w:style>
  <w:style w:type="paragraph" w:customStyle="1" w:styleId="Style166">
    <w:name w:val="Style166"/>
    <w:basedOn w:val="Normalny"/>
    <w:uiPriority w:val="99"/>
    <w:rsid w:val="0080150D"/>
    <w:pPr>
      <w:widowControl w:val="0"/>
      <w:autoSpaceDE w:val="0"/>
      <w:autoSpaceDN w:val="0"/>
      <w:adjustRightInd w:val="0"/>
      <w:spacing w:line="408" w:lineRule="exact"/>
      <w:ind w:hanging="821"/>
    </w:pPr>
    <w:rPr>
      <w:sz w:val="22"/>
    </w:rPr>
  </w:style>
  <w:style w:type="paragraph" w:customStyle="1" w:styleId="Style167">
    <w:name w:val="Style167"/>
    <w:basedOn w:val="Normalny"/>
    <w:uiPriority w:val="99"/>
    <w:rsid w:val="0080150D"/>
    <w:pPr>
      <w:widowControl w:val="0"/>
      <w:autoSpaceDE w:val="0"/>
      <w:autoSpaceDN w:val="0"/>
      <w:adjustRightInd w:val="0"/>
      <w:spacing w:line="202" w:lineRule="exact"/>
      <w:ind w:firstLine="326"/>
    </w:pPr>
    <w:rPr>
      <w:sz w:val="22"/>
    </w:rPr>
  </w:style>
  <w:style w:type="character" w:customStyle="1" w:styleId="FontStyle169">
    <w:name w:val="Font Style169"/>
    <w:uiPriority w:val="99"/>
    <w:rsid w:val="0080150D"/>
    <w:rPr>
      <w:rFonts w:ascii="Times New Roman" w:hAnsi="Times New Roman" w:cs="Times New Roman"/>
      <w:b/>
      <w:bCs/>
      <w:sz w:val="34"/>
      <w:szCs w:val="34"/>
    </w:rPr>
  </w:style>
  <w:style w:type="character" w:customStyle="1" w:styleId="FontStyle170">
    <w:name w:val="Font Style170"/>
    <w:uiPriority w:val="99"/>
    <w:rsid w:val="0080150D"/>
    <w:rPr>
      <w:rFonts w:ascii="Times New Roman" w:hAnsi="Times New Roman" w:cs="Times New Roman"/>
      <w:b/>
      <w:bCs/>
      <w:sz w:val="26"/>
      <w:szCs w:val="26"/>
    </w:rPr>
  </w:style>
  <w:style w:type="character" w:customStyle="1" w:styleId="FontStyle172">
    <w:name w:val="Font Style172"/>
    <w:uiPriority w:val="99"/>
    <w:rsid w:val="0080150D"/>
    <w:rPr>
      <w:rFonts w:ascii="Times New Roman" w:hAnsi="Times New Roman" w:cs="Times New Roman"/>
      <w:sz w:val="20"/>
      <w:szCs w:val="20"/>
    </w:rPr>
  </w:style>
  <w:style w:type="character" w:customStyle="1" w:styleId="FontStyle173">
    <w:name w:val="Font Style173"/>
    <w:uiPriority w:val="99"/>
    <w:rsid w:val="0080150D"/>
    <w:rPr>
      <w:rFonts w:ascii="Times New Roman" w:hAnsi="Times New Roman" w:cs="Times New Roman"/>
      <w:sz w:val="16"/>
      <w:szCs w:val="16"/>
    </w:rPr>
  </w:style>
  <w:style w:type="character" w:customStyle="1" w:styleId="FontStyle174">
    <w:name w:val="Font Style174"/>
    <w:uiPriority w:val="99"/>
    <w:rsid w:val="0080150D"/>
    <w:rPr>
      <w:rFonts w:ascii="Arial" w:hAnsi="Arial" w:cs="Arial"/>
      <w:sz w:val="14"/>
      <w:szCs w:val="14"/>
    </w:rPr>
  </w:style>
  <w:style w:type="character" w:customStyle="1" w:styleId="FontStyle175">
    <w:name w:val="Font Style175"/>
    <w:uiPriority w:val="99"/>
    <w:rsid w:val="0080150D"/>
    <w:rPr>
      <w:rFonts w:ascii="Georgia" w:hAnsi="Georgia" w:cs="Georgia"/>
      <w:sz w:val="74"/>
      <w:szCs w:val="74"/>
    </w:rPr>
  </w:style>
  <w:style w:type="character" w:customStyle="1" w:styleId="FontStyle176">
    <w:name w:val="Font Style176"/>
    <w:uiPriority w:val="99"/>
    <w:rsid w:val="0080150D"/>
    <w:rPr>
      <w:rFonts w:ascii="Arial" w:hAnsi="Arial" w:cs="Arial"/>
      <w:b/>
      <w:bCs/>
      <w:sz w:val="10"/>
      <w:szCs w:val="10"/>
    </w:rPr>
  </w:style>
  <w:style w:type="character" w:customStyle="1" w:styleId="FontStyle177">
    <w:name w:val="Font Style177"/>
    <w:uiPriority w:val="99"/>
    <w:rsid w:val="0080150D"/>
    <w:rPr>
      <w:rFonts w:ascii="Candara" w:hAnsi="Candara" w:cs="Candara"/>
      <w:b/>
      <w:bCs/>
      <w:spacing w:val="-10"/>
      <w:sz w:val="14"/>
      <w:szCs w:val="14"/>
    </w:rPr>
  </w:style>
  <w:style w:type="character" w:customStyle="1" w:styleId="FontStyle178">
    <w:name w:val="Font Style178"/>
    <w:uiPriority w:val="99"/>
    <w:rsid w:val="0080150D"/>
    <w:rPr>
      <w:rFonts w:ascii="Arial" w:hAnsi="Arial" w:cs="Arial"/>
      <w:b/>
      <w:bCs/>
      <w:sz w:val="14"/>
      <w:szCs w:val="14"/>
    </w:rPr>
  </w:style>
  <w:style w:type="character" w:customStyle="1" w:styleId="FontStyle179">
    <w:name w:val="Font Style179"/>
    <w:uiPriority w:val="99"/>
    <w:rsid w:val="0080150D"/>
    <w:rPr>
      <w:rFonts w:ascii="Arial" w:hAnsi="Arial" w:cs="Arial"/>
      <w:sz w:val="10"/>
      <w:szCs w:val="10"/>
    </w:rPr>
  </w:style>
  <w:style w:type="character" w:customStyle="1" w:styleId="FontStyle180">
    <w:name w:val="Font Style180"/>
    <w:uiPriority w:val="99"/>
    <w:rsid w:val="0080150D"/>
    <w:rPr>
      <w:rFonts w:ascii="Times New Roman" w:hAnsi="Times New Roman" w:cs="Times New Roman"/>
      <w:sz w:val="14"/>
      <w:szCs w:val="14"/>
    </w:rPr>
  </w:style>
  <w:style w:type="character" w:customStyle="1" w:styleId="FontStyle181">
    <w:name w:val="Font Style181"/>
    <w:uiPriority w:val="99"/>
    <w:rsid w:val="0080150D"/>
    <w:rPr>
      <w:rFonts w:ascii="Times New Roman" w:hAnsi="Times New Roman" w:cs="Times New Roman"/>
      <w:b/>
      <w:bCs/>
      <w:sz w:val="86"/>
      <w:szCs w:val="86"/>
    </w:rPr>
  </w:style>
  <w:style w:type="character" w:customStyle="1" w:styleId="FontStyle182">
    <w:name w:val="Font Style182"/>
    <w:uiPriority w:val="99"/>
    <w:rsid w:val="0080150D"/>
    <w:rPr>
      <w:rFonts w:ascii="Arial" w:hAnsi="Arial" w:cs="Arial"/>
      <w:sz w:val="12"/>
      <w:szCs w:val="12"/>
    </w:rPr>
  </w:style>
  <w:style w:type="character" w:customStyle="1" w:styleId="FontStyle183">
    <w:name w:val="Font Style183"/>
    <w:uiPriority w:val="99"/>
    <w:rsid w:val="0080150D"/>
    <w:rPr>
      <w:rFonts w:ascii="Arial" w:hAnsi="Arial" w:cs="Arial"/>
      <w:b/>
      <w:bCs/>
      <w:w w:val="90"/>
      <w:sz w:val="16"/>
      <w:szCs w:val="16"/>
    </w:rPr>
  </w:style>
  <w:style w:type="character" w:customStyle="1" w:styleId="FontStyle184">
    <w:name w:val="Font Style184"/>
    <w:uiPriority w:val="99"/>
    <w:rsid w:val="0080150D"/>
    <w:rPr>
      <w:rFonts w:ascii="Times New Roman" w:hAnsi="Times New Roman" w:cs="Times New Roman"/>
      <w:b/>
      <w:bCs/>
      <w:w w:val="120"/>
      <w:sz w:val="8"/>
      <w:szCs w:val="8"/>
    </w:rPr>
  </w:style>
  <w:style w:type="character" w:customStyle="1" w:styleId="FontStyle185">
    <w:name w:val="Font Style185"/>
    <w:uiPriority w:val="99"/>
    <w:rsid w:val="0080150D"/>
    <w:rPr>
      <w:rFonts w:ascii="Arial" w:hAnsi="Arial" w:cs="Arial"/>
      <w:spacing w:val="-10"/>
      <w:sz w:val="10"/>
      <w:szCs w:val="10"/>
    </w:rPr>
  </w:style>
  <w:style w:type="character" w:customStyle="1" w:styleId="FontStyle186">
    <w:name w:val="Font Style186"/>
    <w:uiPriority w:val="99"/>
    <w:rsid w:val="0080150D"/>
    <w:rPr>
      <w:rFonts w:ascii="Arial Unicode MS" w:eastAsia="Arial Unicode MS" w:cs="Arial Unicode MS"/>
      <w:sz w:val="20"/>
      <w:szCs w:val="20"/>
    </w:rPr>
  </w:style>
  <w:style w:type="character" w:customStyle="1" w:styleId="FontStyle187">
    <w:name w:val="Font Style187"/>
    <w:uiPriority w:val="99"/>
    <w:rsid w:val="0080150D"/>
    <w:rPr>
      <w:rFonts w:ascii="Times New Roman" w:hAnsi="Times New Roman" w:cs="Times New Roman"/>
      <w:sz w:val="8"/>
      <w:szCs w:val="8"/>
    </w:rPr>
  </w:style>
  <w:style w:type="character" w:customStyle="1" w:styleId="FontStyle188">
    <w:name w:val="Font Style188"/>
    <w:uiPriority w:val="99"/>
    <w:rsid w:val="0080150D"/>
    <w:rPr>
      <w:rFonts w:ascii="Times New Roman" w:hAnsi="Times New Roman" w:cs="Times New Roman"/>
      <w:sz w:val="12"/>
      <w:szCs w:val="12"/>
    </w:rPr>
  </w:style>
  <w:style w:type="character" w:customStyle="1" w:styleId="FontStyle189">
    <w:name w:val="Font Style189"/>
    <w:uiPriority w:val="99"/>
    <w:rsid w:val="0080150D"/>
    <w:rPr>
      <w:rFonts w:ascii="Times New Roman" w:hAnsi="Times New Roman" w:cs="Times New Roman"/>
      <w:smallCaps/>
      <w:sz w:val="8"/>
      <w:szCs w:val="8"/>
    </w:rPr>
  </w:style>
  <w:style w:type="character" w:customStyle="1" w:styleId="FontStyle190">
    <w:name w:val="Font Style190"/>
    <w:uiPriority w:val="99"/>
    <w:rsid w:val="0080150D"/>
    <w:rPr>
      <w:rFonts w:ascii="Georgia" w:hAnsi="Georgia" w:cs="Georgia"/>
      <w:b/>
      <w:bCs/>
      <w:sz w:val="10"/>
      <w:szCs w:val="10"/>
    </w:rPr>
  </w:style>
  <w:style w:type="character" w:customStyle="1" w:styleId="FontStyle191">
    <w:name w:val="Font Style191"/>
    <w:uiPriority w:val="99"/>
    <w:rsid w:val="0080150D"/>
    <w:rPr>
      <w:rFonts w:ascii="Times New Roman" w:hAnsi="Times New Roman" w:cs="Times New Roman"/>
      <w:sz w:val="22"/>
      <w:szCs w:val="22"/>
    </w:rPr>
  </w:style>
  <w:style w:type="character" w:customStyle="1" w:styleId="FontStyle192">
    <w:name w:val="Font Style192"/>
    <w:uiPriority w:val="99"/>
    <w:rsid w:val="0080150D"/>
    <w:rPr>
      <w:rFonts w:ascii="Times New Roman" w:hAnsi="Times New Roman" w:cs="Times New Roman"/>
      <w:b/>
      <w:bCs/>
      <w:i/>
      <w:iCs/>
      <w:spacing w:val="-10"/>
      <w:sz w:val="12"/>
      <w:szCs w:val="12"/>
    </w:rPr>
  </w:style>
  <w:style w:type="character" w:customStyle="1" w:styleId="FontStyle193">
    <w:name w:val="Font Style193"/>
    <w:uiPriority w:val="99"/>
    <w:rsid w:val="0080150D"/>
    <w:rPr>
      <w:rFonts w:ascii="Arial" w:hAnsi="Arial" w:cs="Arial"/>
      <w:b/>
      <w:bCs/>
      <w:spacing w:val="-10"/>
      <w:sz w:val="8"/>
      <w:szCs w:val="8"/>
    </w:rPr>
  </w:style>
  <w:style w:type="character" w:customStyle="1" w:styleId="FontStyle194">
    <w:name w:val="Font Style194"/>
    <w:uiPriority w:val="99"/>
    <w:rsid w:val="0080150D"/>
    <w:rPr>
      <w:rFonts w:ascii="Times New Roman" w:hAnsi="Times New Roman" w:cs="Times New Roman"/>
      <w:b/>
      <w:bCs/>
      <w:w w:val="200"/>
      <w:sz w:val="8"/>
      <w:szCs w:val="8"/>
    </w:rPr>
  </w:style>
  <w:style w:type="character" w:customStyle="1" w:styleId="FontStyle195">
    <w:name w:val="Font Style195"/>
    <w:uiPriority w:val="99"/>
    <w:rsid w:val="0080150D"/>
    <w:rPr>
      <w:rFonts w:ascii="Times New Roman" w:hAnsi="Times New Roman" w:cs="Times New Roman"/>
      <w:b/>
      <w:bCs/>
      <w:spacing w:val="50"/>
      <w:sz w:val="8"/>
      <w:szCs w:val="8"/>
    </w:rPr>
  </w:style>
  <w:style w:type="character" w:customStyle="1" w:styleId="FontStyle196">
    <w:name w:val="Font Style196"/>
    <w:uiPriority w:val="99"/>
    <w:rsid w:val="0080150D"/>
    <w:rPr>
      <w:rFonts w:ascii="Arial" w:hAnsi="Arial" w:cs="Arial"/>
      <w:spacing w:val="20"/>
      <w:sz w:val="10"/>
      <w:szCs w:val="10"/>
    </w:rPr>
  </w:style>
  <w:style w:type="character" w:customStyle="1" w:styleId="FontStyle197">
    <w:name w:val="Font Style197"/>
    <w:uiPriority w:val="99"/>
    <w:rsid w:val="0080150D"/>
    <w:rPr>
      <w:rFonts w:ascii="Georgia" w:hAnsi="Georgia" w:cs="Georgia"/>
      <w:b/>
      <w:bCs/>
      <w:sz w:val="8"/>
      <w:szCs w:val="8"/>
    </w:rPr>
  </w:style>
  <w:style w:type="character" w:customStyle="1" w:styleId="FontStyle198">
    <w:name w:val="Font Style198"/>
    <w:uiPriority w:val="99"/>
    <w:rsid w:val="0080150D"/>
    <w:rPr>
      <w:rFonts w:ascii="Arial" w:hAnsi="Arial" w:cs="Arial"/>
      <w:spacing w:val="10"/>
      <w:sz w:val="8"/>
      <w:szCs w:val="8"/>
    </w:rPr>
  </w:style>
  <w:style w:type="character" w:customStyle="1" w:styleId="FontStyle199">
    <w:name w:val="Font Style199"/>
    <w:uiPriority w:val="99"/>
    <w:rsid w:val="0080150D"/>
    <w:rPr>
      <w:rFonts w:ascii="Arial" w:hAnsi="Arial" w:cs="Arial"/>
      <w:sz w:val="10"/>
      <w:szCs w:val="10"/>
    </w:rPr>
  </w:style>
  <w:style w:type="character" w:customStyle="1" w:styleId="FontStyle200">
    <w:name w:val="Font Style200"/>
    <w:uiPriority w:val="99"/>
    <w:rsid w:val="0080150D"/>
    <w:rPr>
      <w:rFonts w:ascii="Times New Roman" w:hAnsi="Times New Roman" w:cs="Times New Roman"/>
      <w:w w:val="50"/>
      <w:sz w:val="26"/>
      <w:szCs w:val="26"/>
    </w:rPr>
  </w:style>
  <w:style w:type="character" w:customStyle="1" w:styleId="FontStyle201">
    <w:name w:val="Font Style201"/>
    <w:uiPriority w:val="99"/>
    <w:rsid w:val="0080150D"/>
    <w:rPr>
      <w:rFonts w:ascii="Times New Roman" w:hAnsi="Times New Roman" w:cs="Times New Roman"/>
      <w:sz w:val="18"/>
      <w:szCs w:val="18"/>
    </w:rPr>
  </w:style>
  <w:style w:type="character" w:customStyle="1" w:styleId="FontStyle202">
    <w:name w:val="Font Style202"/>
    <w:uiPriority w:val="99"/>
    <w:rsid w:val="0080150D"/>
    <w:rPr>
      <w:rFonts w:ascii="Times New Roman" w:hAnsi="Times New Roman" w:cs="Times New Roman"/>
      <w:b/>
      <w:bCs/>
      <w:sz w:val="16"/>
      <w:szCs w:val="16"/>
    </w:rPr>
  </w:style>
  <w:style w:type="character" w:customStyle="1" w:styleId="FontStyle203">
    <w:name w:val="Font Style203"/>
    <w:uiPriority w:val="99"/>
    <w:rsid w:val="0080150D"/>
    <w:rPr>
      <w:rFonts w:ascii="Arial" w:hAnsi="Arial" w:cs="Arial"/>
      <w:smallCaps/>
      <w:sz w:val="10"/>
      <w:szCs w:val="10"/>
    </w:rPr>
  </w:style>
  <w:style w:type="character" w:customStyle="1" w:styleId="FontStyle205">
    <w:name w:val="Font Style205"/>
    <w:uiPriority w:val="99"/>
    <w:rsid w:val="0080150D"/>
    <w:rPr>
      <w:rFonts w:ascii="Times New Roman" w:hAnsi="Times New Roman" w:cs="Times New Roman"/>
      <w:b/>
      <w:bCs/>
      <w:sz w:val="20"/>
      <w:szCs w:val="20"/>
    </w:rPr>
  </w:style>
  <w:style w:type="character" w:customStyle="1" w:styleId="FontStyle206">
    <w:name w:val="Font Style206"/>
    <w:uiPriority w:val="99"/>
    <w:rsid w:val="0080150D"/>
    <w:rPr>
      <w:rFonts w:ascii="Times New Roman" w:hAnsi="Times New Roman" w:cs="Times New Roman"/>
      <w:sz w:val="16"/>
      <w:szCs w:val="16"/>
    </w:rPr>
  </w:style>
  <w:style w:type="character" w:customStyle="1" w:styleId="FontStyle207">
    <w:name w:val="Font Style207"/>
    <w:uiPriority w:val="99"/>
    <w:rsid w:val="0080150D"/>
    <w:rPr>
      <w:rFonts w:ascii="Times New Roman" w:hAnsi="Times New Roman" w:cs="Times New Roman"/>
      <w:b/>
      <w:bCs/>
      <w:i/>
      <w:iCs/>
      <w:sz w:val="20"/>
      <w:szCs w:val="20"/>
    </w:rPr>
  </w:style>
  <w:style w:type="character" w:customStyle="1" w:styleId="FontStyle208">
    <w:name w:val="Font Style208"/>
    <w:uiPriority w:val="99"/>
    <w:rsid w:val="0080150D"/>
    <w:rPr>
      <w:rFonts w:ascii="Times New Roman" w:hAnsi="Times New Roman" w:cs="Times New Roman"/>
      <w:b/>
      <w:bCs/>
      <w:i/>
      <w:iCs/>
      <w:sz w:val="20"/>
      <w:szCs w:val="20"/>
    </w:rPr>
  </w:style>
  <w:style w:type="character" w:customStyle="1" w:styleId="FontStyle209">
    <w:name w:val="Font Style209"/>
    <w:uiPriority w:val="99"/>
    <w:rsid w:val="0080150D"/>
    <w:rPr>
      <w:rFonts w:ascii="Times New Roman" w:hAnsi="Times New Roman" w:cs="Times New Roman"/>
      <w:b/>
      <w:bCs/>
      <w:sz w:val="20"/>
      <w:szCs w:val="20"/>
    </w:rPr>
  </w:style>
  <w:style w:type="character" w:customStyle="1" w:styleId="FontStyle210">
    <w:name w:val="Font Style210"/>
    <w:uiPriority w:val="99"/>
    <w:rsid w:val="0080150D"/>
    <w:rPr>
      <w:rFonts w:ascii="Times New Roman" w:hAnsi="Times New Roman" w:cs="Times New Roman"/>
      <w:i/>
      <w:iCs/>
      <w:sz w:val="20"/>
      <w:szCs w:val="20"/>
    </w:rPr>
  </w:style>
  <w:style w:type="character" w:customStyle="1" w:styleId="FontStyle212">
    <w:name w:val="Font Style212"/>
    <w:uiPriority w:val="99"/>
    <w:rsid w:val="0080150D"/>
    <w:rPr>
      <w:rFonts w:ascii="Times New Roman" w:hAnsi="Times New Roman" w:cs="Times New Roman"/>
      <w:sz w:val="20"/>
      <w:szCs w:val="20"/>
    </w:rPr>
  </w:style>
  <w:style w:type="character" w:customStyle="1" w:styleId="FontStyle213">
    <w:name w:val="Font Style213"/>
    <w:uiPriority w:val="99"/>
    <w:rsid w:val="0080150D"/>
    <w:rPr>
      <w:rFonts w:ascii="Times New Roman" w:hAnsi="Times New Roman" w:cs="Times New Roman"/>
      <w:b/>
      <w:bCs/>
      <w:sz w:val="24"/>
      <w:szCs w:val="24"/>
    </w:rPr>
  </w:style>
  <w:style w:type="paragraph" w:customStyle="1" w:styleId="style640">
    <w:name w:val="style64"/>
    <w:basedOn w:val="Normalny"/>
    <w:uiPriority w:val="99"/>
    <w:rsid w:val="0080150D"/>
    <w:pPr>
      <w:spacing w:before="100" w:beforeAutospacing="1" w:after="100" w:afterAutospacing="1" w:line="360" w:lineRule="auto"/>
    </w:pPr>
    <w:rPr>
      <w:sz w:val="22"/>
    </w:rPr>
  </w:style>
  <w:style w:type="paragraph" w:customStyle="1" w:styleId="normalnybold">
    <w:name w:val="normalny bold"/>
    <w:basedOn w:val="Normalny"/>
    <w:link w:val="normalnyboldZnak"/>
    <w:uiPriority w:val="99"/>
    <w:rsid w:val="0080150D"/>
    <w:pPr>
      <w:keepNext/>
      <w:spacing w:line="360" w:lineRule="auto"/>
    </w:pPr>
    <w:rPr>
      <w:rFonts w:ascii="Calibri" w:eastAsia="Calibri" w:hAnsi="Calibri"/>
      <w:b/>
      <w:sz w:val="22"/>
      <w:szCs w:val="20"/>
    </w:rPr>
  </w:style>
  <w:style w:type="paragraph" w:customStyle="1" w:styleId="tabelka">
    <w:name w:val="tabelka"/>
    <w:basedOn w:val="Tabela"/>
    <w:link w:val="tabelkaZnak"/>
    <w:uiPriority w:val="99"/>
    <w:rsid w:val="0080150D"/>
    <w:pPr>
      <w:keepNext/>
      <w:tabs>
        <w:tab w:val="left" w:pos="567"/>
      </w:tabs>
      <w:ind w:left="851" w:hanging="851"/>
      <w:jc w:val="both"/>
    </w:pPr>
    <w:rPr>
      <w:rFonts w:ascii="Arial" w:eastAsia="Calibri" w:hAnsi="Arial"/>
      <w:b/>
      <w:bCs/>
      <w:i/>
      <w:color w:val="auto"/>
      <w:sz w:val="18"/>
      <w:szCs w:val="18"/>
      <w:lang w:eastAsia="en-US"/>
    </w:rPr>
  </w:style>
  <w:style w:type="character" w:customStyle="1" w:styleId="normalnyboldZnak">
    <w:name w:val="normalny bold Znak"/>
    <w:link w:val="normalnybold"/>
    <w:uiPriority w:val="99"/>
    <w:locked/>
    <w:rsid w:val="0080150D"/>
    <w:rPr>
      <w:rFonts w:ascii="Calibri" w:eastAsia="Calibri" w:hAnsi="Calibri"/>
      <w:b/>
      <w:sz w:val="22"/>
    </w:rPr>
  </w:style>
  <w:style w:type="character" w:customStyle="1" w:styleId="tabelkaZnak">
    <w:name w:val="tabelka Znak"/>
    <w:link w:val="tabelka"/>
    <w:uiPriority w:val="99"/>
    <w:locked/>
    <w:rsid w:val="0080150D"/>
    <w:rPr>
      <w:rFonts w:ascii="Arial" w:eastAsia="Calibri" w:hAnsi="Arial"/>
      <w:b/>
      <w:bCs/>
      <w:i/>
      <w:sz w:val="18"/>
      <w:szCs w:val="18"/>
      <w:lang w:eastAsia="en-US"/>
    </w:rPr>
  </w:style>
  <w:style w:type="character" w:customStyle="1" w:styleId="Styl3Znak">
    <w:name w:val="Styl3 Znak"/>
    <w:link w:val="Styl3"/>
    <w:uiPriority w:val="99"/>
    <w:locked/>
    <w:rsid w:val="0080150D"/>
    <w:rPr>
      <w:rFonts w:ascii="Arial" w:hAnsi="Arial"/>
      <w:noProof/>
      <w:kern w:val="32"/>
      <w:sz w:val="24"/>
      <w:szCs w:val="24"/>
    </w:rPr>
  </w:style>
  <w:style w:type="character" w:customStyle="1" w:styleId="podpodpodZnak">
    <w:name w:val="podpodpod Znak"/>
    <w:link w:val="podpodpod"/>
    <w:uiPriority w:val="99"/>
    <w:locked/>
    <w:rsid w:val="0080150D"/>
    <w:rPr>
      <w:rFonts w:ascii="Arial" w:eastAsia="Calibri" w:hAnsi="Arial"/>
      <w:bCs/>
      <w:lang w:eastAsia="en-US"/>
    </w:rPr>
  </w:style>
  <w:style w:type="paragraph" w:customStyle="1" w:styleId="Poprawka1">
    <w:name w:val="Poprawka1"/>
    <w:hidden/>
    <w:uiPriority w:val="99"/>
    <w:semiHidden/>
    <w:rsid w:val="0080150D"/>
    <w:rPr>
      <w:rFonts w:ascii="Arial" w:hAnsi="Arial"/>
      <w:sz w:val="22"/>
      <w:szCs w:val="22"/>
      <w:lang w:eastAsia="en-US"/>
    </w:rPr>
  </w:style>
  <w:style w:type="character" w:customStyle="1" w:styleId="hilite9">
    <w:name w:val="hilite9"/>
    <w:uiPriority w:val="99"/>
    <w:rsid w:val="0080150D"/>
  </w:style>
  <w:style w:type="character" w:customStyle="1" w:styleId="FontStyle93">
    <w:name w:val="Font Style93"/>
    <w:uiPriority w:val="99"/>
    <w:rsid w:val="0080150D"/>
    <w:rPr>
      <w:rFonts w:ascii="Times New Roman" w:hAnsi="Times New Roman"/>
      <w:sz w:val="22"/>
    </w:rPr>
  </w:style>
  <w:style w:type="paragraph" w:customStyle="1" w:styleId="SEAtabela">
    <w:name w:val="_SEA tabela"/>
    <w:autoRedefine/>
    <w:uiPriority w:val="99"/>
    <w:rsid w:val="0080150D"/>
    <w:rPr>
      <w:rFonts w:ascii="Calibri" w:hAnsi="Calibri" w:cs="Calibri"/>
      <w:szCs w:val="22"/>
    </w:rPr>
  </w:style>
  <w:style w:type="paragraph" w:customStyle="1" w:styleId="rdo">
    <w:name w:val="źródło"/>
    <w:basedOn w:val="SEAtabela"/>
    <w:uiPriority w:val="99"/>
    <w:rsid w:val="0080150D"/>
    <w:pPr>
      <w:spacing w:after="240"/>
    </w:pPr>
  </w:style>
  <w:style w:type="paragraph" w:customStyle="1" w:styleId="11Trescpisma">
    <w:name w:val="@11.Tresc_pisma"/>
    <w:basedOn w:val="Normalny"/>
    <w:uiPriority w:val="99"/>
    <w:rsid w:val="0080150D"/>
    <w:pPr>
      <w:spacing w:before="180" w:line="360" w:lineRule="auto"/>
    </w:pPr>
    <w:rPr>
      <w:rFonts w:ascii="Calibri" w:hAnsi="Calibri"/>
      <w:sz w:val="22"/>
      <w:szCs w:val="18"/>
    </w:rPr>
  </w:style>
  <w:style w:type="paragraph" w:customStyle="1" w:styleId="mylnik-">
    <w:name w:val="myślnik-"/>
    <w:basedOn w:val="Normalny"/>
    <w:uiPriority w:val="99"/>
    <w:rsid w:val="0080150D"/>
    <w:pPr>
      <w:numPr>
        <w:numId w:val="25"/>
      </w:numPr>
      <w:tabs>
        <w:tab w:val="left" w:pos="1418"/>
      </w:tabs>
      <w:spacing w:line="360" w:lineRule="auto"/>
    </w:pPr>
    <w:rPr>
      <w:rFonts w:ascii="Calibri" w:hAnsi="Calibri" w:cs="Arial"/>
      <w:sz w:val="22"/>
      <w:szCs w:val="22"/>
    </w:rPr>
  </w:style>
  <w:style w:type="paragraph" w:customStyle="1" w:styleId="Punkt0">
    <w:name w:val="Punkt"/>
    <w:basedOn w:val="Nagwek1"/>
    <w:uiPriority w:val="99"/>
    <w:rsid w:val="0080150D"/>
    <w:pPr>
      <w:keepLines w:val="0"/>
      <w:tabs>
        <w:tab w:val="left" w:pos="1134"/>
      </w:tabs>
      <w:spacing w:before="240" w:after="240" w:line="360" w:lineRule="auto"/>
      <w:ind w:left="432" w:hanging="432"/>
    </w:pPr>
    <w:rPr>
      <w:rFonts w:ascii="Calibri" w:hAnsi="Calibri"/>
      <w:bCs w:val="0"/>
      <w:color w:val="000000"/>
      <w:sz w:val="22"/>
      <w:szCs w:val="24"/>
    </w:rPr>
  </w:style>
  <w:style w:type="paragraph" w:customStyle="1" w:styleId="Podpunkt1">
    <w:name w:val="Podpunkt"/>
    <w:basedOn w:val="Nagwek2"/>
    <w:uiPriority w:val="99"/>
    <w:rsid w:val="0080150D"/>
    <w:pPr>
      <w:tabs>
        <w:tab w:val="left" w:pos="709"/>
        <w:tab w:val="num" w:pos="1430"/>
      </w:tabs>
      <w:spacing w:after="240" w:line="360" w:lineRule="auto"/>
      <w:ind w:left="710"/>
    </w:pPr>
    <w:rPr>
      <w:rFonts w:ascii="Calibri" w:eastAsia="Calibri" w:hAnsi="Calibri" w:cs="Calibri"/>
      <w:bCs w:val="0"/>
      <w:iCs w:val="0"/>
      <w:caps w:val="0"/>
      <w:sz w:val="22"/>
      <w:szCs w:val="20"/>
    </w:rPr>
  </w:style>
  <w:style w:type="paragraph" w:customStyle="1" w:styleId="mylnik">
    <w:name w:val="myślnik"/>
    <w:basedOn w:val="Normalny"/>
    <w:uiPriority w:val="99"/>
    <w:rsid w:val="0080150D"/>
    <w:pPr>
      <w:numPr>
        <w:numId w:val="26"/>
      </w:numPr>
      <w:tabs>
        <w:tab w:val="left" w:pos="709"/>
        <w:tab w:val="left" w:pos="1134"/>
      </w:tabs>
      <w:spacing w:line="360" w:lineRule="auto"/>
    </w:pPr>
    <w:rPr>
      <w:rFonts w:ascii="Calibri" w:hAnsi="Calibri" w:cs="Arial"/>
      <w:sz w:val="22"/>
      <w:szCs w:val="22"/>
    </w:rPr>
  </w:style>
  <w:style w:type="paragraph" w:customStyle="1" w:styleId="Podpodpunkt">
    <w:name w:val="Podpodpunkt"/>
    <w:basedOn w:val="Podpunkt1"/>
    <w:uiPriority w:val="99"/>
    <w:rsid w:val="0080150D"/>
    <w:pPr>
      <w:tabs>
        <w:tab w:val="num" w:pos="1287"/>
      </w:tabs>
      <w:spacing w:before="60" w:after="60"/>
      <w:ind w:left="567" w:hanging="432"/>
    </w:pPr>
    <w:rPr>
      <w:b w:val="0"/>
      <w:szCs w:val="22"/>
    </w:rPr>
  </w:style>
  <w:style w:type="paragraph" w:customStyle="1" w:styleId="KAPITALIKI">
    <w:name w:val="KAPITALIKI"/>
    <w:basedOn w:val="Normalny"/>
    <w:uiPriority w:val="99"/>
    <w:rsid w:val="0080150D"/>
    <w:pPr>
      <w:tabs>
        <w:tab w:val="left" w:pos="709"/>
      </w:tabs>
      <w:spacing w:line="360" w:lineRule="auto"/>
      <w:ind w:firstLine="340"/>
      <w:jc w:val="center"/>
    </w:pPr>
    <w:rPr>
      <w:rFonts w:ascii="Calibri" w:hAnsi="Calibri"/>
      <w:smallCaps/>
      <w:sz w:val="22"/>
    </w:rPr>
  </w:style>
  <w:style w:type="paragraph" w:customStyle="1" w:styleId="MYLNIK-TABELA">
    <w:name w:val="MYŚLNIK-TABELA"/>
    <w:basedOn w:val="Normalny"/>
    <w:uiPriority w:val="99"/>
    <w:rsid w:val="0080150D"/>
    <w:pPr>
      <w:spacing w:line="360" w:lineRule="auto"/>
      <w:ind w:left="720" w:hanging="360"/>
    </w:pPr>
    <w:rPr>
      <w:rFonts w:ascii="Calibri" w:hAnsi="Calibri" w:cs="Arial"/>
      <w:sz w:val="22"/>
      <w:szCs w:val="22"/>
    </w:rPr>
  </w:style>
  <w:style w:type="paragraph" w:customStyle="1" w:styleId="pogrubionynormalny-wyszczegolnienie">
    <w:name w:val="pogrubiony normalny-wyszczegolnienie"/>
    <w:basedOn w:val="Normalny"/>
    <w:link w:val="pogrubionynormalny-wyszczegolnienieZnak"/>
    <w:uiPriority w:val="99"/>
    <w:rsid w:val="0080150D"/>
    <w:pPr>
      <w:keepNext/>
      <w:spacing w:before="240" w:after="240" w:line="360" w:lineRule="auto"/>
    </w:pPr>
    <w:rPr>
      <w:rFonts w:ascii="Verdana" w:eastAsia="Calibri" w:hAnsi="Verdana"/>
      <w:b/>
      <w:sz w:val="20"/>
      <w:szCs w:val="20"/>
    </w:rPr>
  </w:style>
  <w:style w:type="character" w:customStyle="1" w:styleId="pogrubionynormalny-wyszczegolnienieZnak">
    <w:name w:val="pogrubiony normalny-wyszczegolnienie Znak"/>
    <w:link w:val="pogrubionynormalny-wyszczegolnienie"/>
    <w:uiPriority w:val="99"/>
    <w:locked/>
    <w:rsid w:val="0080150D"/>
    <w:rPr>
      <w:rFonts w:ascii="Verdana" w:eastAsia="Calibri" w:hAnsi="Verdana"/>
      <w:b/>
    </w:rPr>
  </w:style>
  <w:style w:type="paragraph" w:customStyle="1" w:styleId="TABELKAPOS">
    <w:name w:val="TABELKA POS"/>
    <w:basedOn w:val="Normalny"/>
    <w:next w:val="Mapadokumentu1"/>
    <w:link w:val="TABELKAPOSZnak"/>
    <w:autoRedefine/>
    <w:uiPriority w:val="99"/>
    <w:rsid w:val="0080150D"/>
    <w:pPr>
      <w:keepNext/>
      <w:spacing w:line="360" w:lineRule="auto"/>
    </w:pPr>
    <w:rPr>
      <w:rFonts w:ascii="Verdana" w:eastAsia="Calibri" w:hAnsi="Verdana"/>
      <w:sz w:val="20"/>
      <w:szCs w:val="20"/>
    </w:rPr>
  </w:style>
  <w:style w:type="character" w:customStyle="1" w:styleId="TABELKAPOSZnak">
    <w:name w:val="TABELKA POS Znak"/>
    <w:link w:val="TABELKAPOS"/>
    <w:uiPriority w:val="99"/>
    <w:locked/>
    <w:rsid w:val="0080150D"/>
    <w:rPr>
      <w:rFonts w:ascii="Verdana" w:eastAsia="Calibri" w:hAnsi="Verdana"/>
    </w:rPr>
  </w:style>
  <w:style w:type="paragraph" w:styleId="HTML-wstpniesformatowany">
    <w:name w:val="HTML Preformatted"/>
    <w:basedOn w:val="Normalny"/>
    <w:link w:val="HTML-wstpniesformatowanyZnak"/>
    <w:uiPriority w:val="99"/>
    <w:rsid w:val="0080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Calibri" w:hAnsi="Courier New"/>
      <w:sz w:val="20"/>
      <w:szCs w:val="20"/>
    </w:rPr>
  </w:style>
  <w:style w:type="character" w:customStyle="1" w:styleId="HTML-wstpniesformatowanyZnak">
    <w:name w:val="HTML - wstępnie sformatowany Znak"/>
    <w:basedOn w:val="Domylnaczcionkaakapitu"/>
    <w:link w:val="HTML-wstpniesformatowany"/>
    <w:uiPriority w:val="99"/>
    <w:rsid w:val="0080150D"/>
    <w:rPr>
      <w:rFonts w:ascii="Courier New" w:eastAsia="Calibri" w:hAnsi="Courier New"/>
    </w:rPr>
  </w:style>
  <w:style w:type="paragraph" w:customStyle="1" w:styleId="zrodlo">
    <w:name w:val="zrodlo"/>
    <w:basedOn w:val="Normalny"/>
    <w:link w:val="zrodloZnak"/>
    <w:uiPriority w:val="99"/>
    <w:rsid w:val="0080150D"/>
    <w:pPr>
      <w:spacing w:line="360" w:lineRule="auto"/>
    </w:pPr>
    <w:rPr>
      <w:rFonts w:ascii="Arial Narrow" w:eastAsia="Calibri" w:hAnsi="Arial Narrow"/>
      <w:i/>
      <w:sz w:val="20"/>
      <w:szCs w:val="20"/>
    </w:rPr>
  </w:style>
  <w:style w:type="character" w:customStyle="1" w:styleId="zrodloZnak">
    <w:name w:val="zrodlo Znak"/>
    <w:link w:val="zrodlo"/>
    <w:uiPriority w:val="99"/>
    <w:locked/>
    <w:rsid w:val="0080150D"/>
    <w:rPr>
      <w:rFonts w:ascii="Arial Narrow" w:eastAsia="Calibri" w:hAnsi="Arial Narrow"/>
      <w:i/>
    </w:rPr>
  </w:style>
  <w:style w:type="paragraph" w:customStyle="1" w:styleId="CM1">
    <w:name w:val="CM1"/>
    <w:basedOn w:val="Default"/>
    <w:next w:val="Default"/>
    <w:uiPriority w:val="99"/>
    <w:rsid w:val="0080150D"/>
    <w:rPr>
      <w:rFonts w:ascii="EUAlbertina" w:hAnsi="EUAlbertina" w:cs="Times New Roman"/>
      <w:color w:val="auto"/>
    </w:rPr>
  </w:style>
  <w:style w:type="paragraph" w:customStyle="1" w:styleId="CM3">
    <w:name w:val="CM3"/>
    <w:basedOn w:val="Default"/>
    <w:next w:val="Default"/>
    <w:uiPriority w:val="99"/>
    <w:rsid w:val="0080150D"/>
    <w:rPr>
      <w:rFonts w:ascii="EUAlbertina" w:hAnsi="EUAlbertina" w:cs="Times New Roman"/>
      <w:color w:val="auto"/>
    </w:rPr>
  </w:style>
  <w:style w:type="character" w:customStyle="1" w:styleId="FontStyle150">
    <w:name w:val="Font Style150"/>
    <w:uiPriority w:val="99"/>
    <w:rsid w:val="0080150D"/>
    <w:rPr>
      <w:rFonts w:ascii="Times New Roman" w:hAnsi="Times New Roman" w:cs="Times New Roman"/>
      <w:b/>
      <w:bCs/>
      <w:sz w:val="18"/>
      <w:szCs w:val="18"/>
    </w:rPr>
  </w:style>
  <w:style w:type="character" w:customStyle="1" w:styleId="FontStyle151">
    <w:name w:val="Font Style151"/>
    <w:uiPriority w:val="99"/>
    <w:rsid w:val="0080150D"/>
    <w:rPr>
      <w:rFonts w:ascii="Times New Roman" w:hAnsi="Times New Roman" w:cs="Times New Roman"/>
      <w:sz w:val="18"/>
      <w:szCs w:val="18"/>
    </w:rPr>
  </w:style>
  <w:style w:type="paragraph" w:customStyle="1" w:styleId="POSwypkt">
    <w:name w:val="POS_wypkt."/>
    <w:basedOn w:val="Normalny"/>
    <w:link w:val="POSwypktZnak"/>
    <w:uiPriority w:val="99"/>
    <w:rsid w:val="0080150D"/>
    <w:pPr>
      <w:numPr>
        <w:numId w:val="28"/>
      </w:numPr>
      <w:spacing w:line="360" w:lineRule="auto"/>
    </w:pPr>
    <w:rPr>
      <w:rFonts w:ascii="Calibri" w:hAnsi="Calibri"/>
      <w:sz w:val="22"/>
      <w:szCs w:val="20"/>
    </w:rPr>
  </w:style>
  <w:style w:type="character" w:customStyle="1" w:styleId="POSwypktZnak">
    <w:name w:val="POS_wypkt. Znak"/>
    <w:link w:val="POSwypkt"/>
    <w:uiPriority w:val="99"/>
    <w:locked/>
    <w:rsid w:val="0080150D"/>
    <w:rPr>
      <w:rFonts w:ascii="Calibri" w:hAnsi="Calibri"/>
      <w:sz w:val="22"/>
    </w:rPr>
  </w:style>
  <w:style w:type="paragraph" w:styleId="Poprawka">
    <w:name w:val="Revision"/>
    <w:hidden/>
    <w:uiPriority w:val="99"/>
    <w:semiHidden/>
    <w:rsid w:val="0080150D"/>
    <w:rPr>
      <w:rFonts w:ascii="Verdana" w:hAnsi="Verdana"/>
      <w:sz w:val="22"/>
      <w:szCs w:val="22"/>
      <w:lang w:eastAsia="en-US"/>
    </w:rPr>
  </w:style>
  <w:style w:type="paragraph" w:customStyle="1" w:styleId="SEAnagwek2">
    <w:name w:val="_SEA nagłówek 2"/>
    <w:basedOn w:val="Nagwek2"/>
    <w:link w:val="SEAnagwek2Znak"/>
    <w:autoRedefine/>
    <w:uiPriority w:val="99"/>
    <w:rsid w:val="0080150D"/>
    <w:pPr>
      <w:keepLines/>
      <w:numPr>
        <w:ilvl w:val="1"/>
        <w:numId w:val="43"/>
      </w:numPr>
      <w:shd w:val="clear" w:color="auto" w:fill="CCCCFF"/>
      <w:spacing w:before="120" w:after="0" w:line="360" w:lineRule="auto"/>
      <w:ind w:left="567" w:hanging="425"/>
    </w:pPr>
    <w:rPr>
      <w:rFonts w:ascii="Calibri" w:hAnsi="Calibri"/>
      <w:iCs w:val="0"/>
      <w:caps w:val="0"/>
      <w:smallCaps/>
      <w:color w:val="0F243E"/>
      <w:sz w:val="22"/>
    </w:rPr>
  </w:style>
  <w:style w:type="paragraph" w:customStyle="1" w:styleId="221">
    <w:name w:val="2.2.1"/>
    <w:basedOn w:val="Nagwek3"/>
    <w:link w:val="221Znak"/>
    <w:uiPriority w:val="99"/>
    <w:rsid w:val="0080150D"/>
    <w:pPr>
      <w:keepLines/>
      <w:numPr>
        <w:numId w:val="30"/>
      </w:numPr>
      <w:spacing w:after="0" w:line="360" w:lineRule="auto"/>
    </w:pPr>
    <w:rPr>
      <w:rFonts w:ascii="Calibri" w:hAnsi="Calibri" w:cs="Times New Roman"/>
      <w:b w:val="0"/>
      <w:iCs/>
      <w:kern w:val="28"/>
      <w:sz w:val="24"/>
      <w:szCs w:val="20"/>
      <w:lang w:eastAsia="ar-SA"/>
    </w:rPr>
  </w:style>
  <w:style w:type="character" w:customStyle="1" w:styleId="SEAnagwek2Znak">
    <w:name w:val="_SEA nagłówek 2 Znak"/>
    <w:link w:val="SEAnagwek2"/>
    <w:uiPriority w:val="99"/>
    <w:locked/>
    <w:rsid w:val="0080150D"/>
    <w:rPr>
      <w:rFonts w:ascii="Calibri" w:hAnsi="Calibri"/>
      <w:b/>
      <w:bCs/>
      <w:smallCaps/>
      <w:color w:val="0F243E"/>
      <w:sz w:val="22"/>
      <w:szCs w:val="24"/>
      <w:shd w:val="clear" w:color="auto" w:fill="CCCCFF"/>
    </w:rPr>
  </w:style>
  <w:style w:type="paragraph" w:customStyle="1" w:styleId="231">
    <w:name w:val="2.3.1"/>
    <w:basedOn w:val="Nagwek3"/>
    <w:link w:val="231Znak"/>
    <w:uiPriority w:val="99"/>
    <w:rsid w:val="0080150D"/>
    <w:pPr>
      <w:keepLines/>
      <w:numPr>
        <w:numId w:val="31"/>
      </w:numPr>
      <w:spacing w:after="0" w:line="360" w:lineRule="auto"/>
      <w:ind w:left="1776"/>
    </w:pPr>
    <w:rPr>
      <w:rFonts w:ascii="Calibri" w:hAnsi="Calibri" w:cs="Times New Roman"/>
      <w:b w:val="0"/>
      <w:bCs w:val="0"/>
      <w:kern w:val="28"/>
      <w:sz w:val="24"/>
      <w:szCs w:val="20"/>
      <w:lang w:eastAsia="ar-SA"/>
    </w:rPr>
  </w:style>
  <w:style w:type="character" w:customStyle="1" w:styleId="221Znak">
    <w:name w:val="2.2.1 Znak"/>
    <w:link w:val="221"/>
    <w:uiPriority w:val="99"/>
    <w:locked/>
    <w:rsid w:val="0080150D"/>
    <w:rPr>
      <w:rFonts w:ascii="Calibri" w:hAnsi="Calibri"/>
      <w:bCs/>
      <w:iCs/>
      <w:kern w:val="28"/>
      <w:sz w:val="24"/>
      <w:lang w:eastAsia="ar-SA"/>
    </w:rPr>
  </w:style>
  <w:style w:type="paragraph" w:customStyle="1" w:styleId="241">
    <w:name w:val="2.4.1"/>
    <w:basedOn w:val="Nagwek3"/>
    <w:link w:val="241Znak"/>
    <w:uiPriority w:val="99"/>
    <w:rsid w:val="0080150D"/>
    <w:pPr>
      <w:keepLines/>
      <w:numPr>
        <w:numId w:val="32"/>
      </w:numPr>
      <w:spacing w:after="0" w:line="360" w:lineRule="auto"/>
    </w:pPr>
    <w:rPr>
      <w:rFonts w:ascii="Calibri" w:hAnsi="Calibri" w:cs="Times New Roman"/>
      <w:b w:val="0"/>
      <w:bCs w:val="0"/>
      <w:kern w:val="28"/>
      <w:sz w:val="24"/>
      <w:szCs w:val="20"/>
      <w:lang w:eastAsia="ar-SA"/>
    </w:rPr>
  </w:style>
  <w:style w:type="character" w:customStyle="1" w:styleId="231Znak">
    <w:name w:val="2.3.1 Znak"/>
    <w:link w:val="231"/>
    <w:uiPriority w:val="99"/>
    <w:locked/>
    <w:rsid w:val="0080150D"/>
    <w:rPr>
      <w:rFonts w:ascii="Calibri" w:hAnsi="Calibri"/>
      <w:kern w:val="28"/>
      <w:sz w:val="24"/>
      <w:lang w:eastAsia="ar-SA"/>
    </w:rPr>
  </w:style>
  <w:style w:type="paragraph" w:customStyle="1" w:styleId="254">
    <w:name w:val="2.5.4"/>
    <w:basedOn w:val="Nagwek3"/>
    <w:link w:val="254Znak"/>
    <w:uiPriority w:val="99"/>
    <w:rsid w:val="0080150D"/>
    <w:pPr>
      <w:keepLines/>
      <w:numPr>
        <w:numId w:val="33"/>
      </w:numPr>
      <w:spacing w:after="0" w:line="360" w:lineRule="auto"/>
      <w:ind w:left="1776"/>
    </w:pPr>
    <w:rPr>
      <w:rFonts w:ascii="Calibri" w:hAnsi="Calibri" w:cs="Times New Roman"/>
      <w:b w:val="0"/>
      <w:bCs w:val="0"/>
      <w:kern w:val="28"/>
      <w:sz w:val="24"/>
      <w:szCs w:val="20"/>
      <w:lang w:eastAsia="ar-SA"/>
    </w:rPr>
  </w:style>
  <w:style w:type="character" w:customStyle="1" w:styleId="241Znak">
    <w:name w:val="2.4.1 Znak"/>
    <w:link w:val="241"/>
    <w:uiPriority w:val="99"/>
    <w:locked/>
    <w:rsid w:val="0080150D"/>
    <w:rPr>
      <w:rFonts w:ascii="Calibri" w:hAnsi="Calibri"/>
      <w:kern w:val="28"/>
      <w:sz w:val="24"/>
      <w:lang w:eastAsia="ar-SA"/>
    </w:rPr>
  </w:style>
  <w:style w:type="paragraph" w:customStyle="1" w:styleId="261">
    <w:name w:val="2.6.1"/>
    <w:basedOn w:val="Nagwek3"/>
    <w:link w:val="261Znak"/>
    <w:uiPriority w:val="99"/>
    <w:rsid w:val="0080150D"/>
    <w:pPr>
      <w:keepLines/>
      <w:numPr>
        <w:numId w:val="34"/>
      </w:numPr>
      <w:spacing w:after="0" w:line="360" w:lineRule="auto"/>
      <w:ind w:left="1776"/>
    </w:pPr>
    <w:rPr>
      <w:rFonts w:ascii="Calibri" w:hAnsi="Calibri" w:cs="Times New Roman"/>
      <w:b w:val="0"/>
      <w:bCs w:val="0"/>
      <w:kern w:val="28"/>
      <w:sz w:val="24"/>
      <w:szCs w:val="20"/>
      <w:lang w:eastAsia="ar-SA"/>
    </w:rPr>
  </w:style>
  <w:style w:type="character" w:customStyle="1" w:styleId="254Znak">
    <w:name w:val="2.5.4 Znak"/>
    <w:link w:val="254"/>
    <w:uiPriority w:val="99"/>
    <w:locked/>
    <w:rsid w:val="0080150D"/>
    <w:rPr>
      <w:rFonts w:ascii="Calibri" w:hAnsi="Calibri"/>
      <w:kern w:val="28"/>
      <w:sz w:val="24"/>
      <w:lang w:eastAsia="ar-SA"/>
    </w:rPr>
  </w:style>
  <w:style w:type="paragraph" w:customStyle="1" w:styleId="81">
    <w:name w:val="8.1"/>
    <w:basedOn w:val="SEAnagwek2"/>
    <w:link w:val="81Znak"/>
    <w:autoRedefine/>
    <w:uiPriority w:val="99"/>
    <w:rsid w:val="0080150D"/>
    <w:pPr>
      <w:numPr>
        <w:numId w:val="0"/>
      </w:numPr>
    </w:pPr>
  </w:style>
  <w:style w:type="character" w:customStyle="1" w:styleId="261Znak">
    <w:name w:val="2.6.1 Znak"/>
    <w:link w:val="261"/>
    <w:uiPriority w:val="99"/>
    <w:locked/>
    <w:rsid w:val="0080150D"/>
    <w:rPr>
      <w:rFonts w:ascii="Calibri" w:hAnsi="Calibri"/>
      <w:kern w:val="28"/>
      <w:sz w:val="24"/>
      <w:lang w:eastAsia="ar-SA"/>
    </w:rPr>
  </w:style>
  <w:style w:type="paragraph" w:customStyle="1" w:styleId="PODPUNKT0">
    <w:name w:val="PODPUNKT"/>
    <w:basedOn w:val="POSnormal"/>
    <w:link w:val="PODPUNKTZnak0"/>
    <w:uiPriority w:val="99"/>
    <w:rsid w:val="0080150D"/>
    <w:pPr>
      <w:numPr>
        <w:numId w:val="27"/>
      </w:numPr>
    </w:pPr>
    <w:rPr>
      <w:rFonts w:ascii="Verdana" w:eastAsia="Times New Roman" w:hAnsi="Verdana"/>
    </w:rPr>
  </w:style>
  <w:style w:type="character" w:customStyle="1" w:styleId="81Znak">
    <w:name w:val="8.1 Znak"/>
    <w:link w:val="81"/>
    <w:uiPriority w:val="99"/>
    <w:locked/>
    <w:rsid w:val="0080150D"/>
    <w:rPr>
      <w:rFonts w:ascii="Calibri" w:hAnsi="Calibri"/>
      <w:b/>
      <w:bCs/>
      <w:smallCaps/>
      <w:color w:val="0F243E"/>
      <w:sz w:val="22"/>
      <w:szCs w:val="24"/>
      <w:shd w:val="clear" w:color="auto" w:fill="CCCCFF"/>
    </w:rPr>
  </w:style>
  <w:style w:type="paragraph" w:customStyle="1" w:styleId="NORMPOSOPOLE">
    <w:name w:val="NORM_POS_OPOLE"/>
    <w:basedOn w:val="POSnormal"/>
    <w:link w:val="NORMPOSOPOLEZnak"/>
    <w:uiPriority w:val="99"/>
    <w:rsid w:val="0080150D"/>
    <w:rPr>
      <w:rFonts w:ascii="Verdana" w:hAnsi="Verdana"/>
    </w:rPr>
  </w:style>
  <w:style w:type="character" w:customStyle="1" w:styleId="PODPUNKTZnak0">
    <w:name w:val="PODPUNKT Znak"/>
    <w:link w:val="PODPUNKT0"/>
    <w:uiPriority w:val="99"/>
    <w:locked/>
    <w:rsid w:val="0080150D"/>
    <w:rPr>
      <w:rFonts w:ascii="Verdana" w:hAnsi="Verdana"/>
    </w:rPr>
  </w:style>
  <w:style w:type="paragraph" w:customStyle="1" w:styleId="POSOPOLENORM">
    <w:name w:val="POS_OPOLE_NORM"/>
    <w:basedOn w:val="POSnormal"/>
    <w:link w:val="POSOPOLENORMZnak"/>
    <w:uiPriority w:val="99"/>
    <w:rsid w:val="0080150D"/>
    <w:rPr>
      <w:rFonts w:ascii="Verdana" w:hAnsi="Verdana"/>
    </w:rPr>
  </w:style>
  <w:style w:type="character" w:customStyle="1" w:styleId="NORMPOSOPOLEZnak">
    <w:name w:val="NORM_POS_OPOLE Znak"/>
    <w:link w:val="NORMPOSOPOLE"/>
    <w:uiPriority w:val="99"/>
    <w:locked/>
    <w:rsid w:val="0080150D"/>
    <w:rPr>
      <w:rFonts w:ascii="Verdana" w:eastAsia="Calibri" w:hAnsi="Verdana"/>
    </w:rPr>
  </w:style>
  <w:style w:type="character" w:customStyle="1" w:styleId="POSOPOLENORMZnak">
    <w:name w:val="POS_OPOLE_NORM Znak"/>
    <w:link w:val="POSOPOLENORM"/>
    <w:uiPriority w:val="99"/>
    <w:locked/>
    <w:rsid w:val="0080150D"/>
    <w:rPr>
      <w:rFonts w:ascii="Verdana" w:eastAsia="Calibri" w:hAnsi="Verdana"/>
    </w:rPr>
  </w:style>
  <w:style w:type="paragraph" w:customStyle="1" w:styleId="pos">
    <w:name w:val="po s"/>
    <w:basedOn w:val="Tekstprzypisudolnego"/>
    <w:uiPriority w:val="99"/>
    <w:rsid w:val="0080150D"/>
    <w:pPr>
      <w:tabs>
        <w:tab w:val="left" w:pos="284"/>
      </w:tabs>
    </w:pPr>
    <w:rPr>
      <w:rFonts w:eastAsia="Calibri"/>
      <w:sz w:val="20"/>
      <w:szCs w:val="16"/>
    </w:rPr>
  </w:style>
  <w:style w:type="paragraph" w:customStyle="1" w:styleId="POOpoleprzypdol">
    <w:name w:val="POŚ Opole_przyp_dol"/>
    <w:basedOn w:val="Tekstprzypisudolnego"/>
    <w:link w:val="POOpoleprzypdolZnak"/>
    <w:uiPriority w:val="99"/>
    <w:rsid w:val="0080150D"/>
    <w:pPr>
      <w:tabs>
        <w:tab w:val="left" w:pos="284"/>
      </w:tabs>
      <w:ind w:left="0" w:firstLine="0"/>
    </w:pPr>
    <w:rPr>
      <w:rFonts w:ascii="Verdana" w:eastAsia="Calibri" w:hAnsi="Verdana"/>
      <w:sz w:val="16"/>
      <w:szCs w:val="16"/>
    </w:rPr>
  </w:style>
  <w:style w:type="character" w:customStyle="1" w:styleId="POOpoleprzypdolZnak">
    <w:name w:val="POŚ Opole_przyp_dol Znak"/>
    <w:link w:val="POOpoleprzypdol"/>
    <w:uiPriority w:val="99"/>
    <w:locked/>
    <w:rsid w:val="0080150D"/>
    <w:rPr>
      <w:rFonts w:ascii="Verdana" w:eastAsia="Calibri" w:hAnsi="Verdana"/>
      <w:sz w:val="16"/>
      <w:szCs w:val="16"/>
    </w:rPr>
  </w:style>
  <w:style w:type="character" w:customStyle="1" w:styleId="FontStyle143">
    <w:name w:val="Font Style143"/>
    <w:uiPriority w:val="99"/>
    <w:rsid w:val="0080150D"/>
    <w:rPr>
      <w:rFonts w:ascii="Times New Roman" w:hAnsi="Times New Roman" w:cs="Times New Roman"/>
      <w:sz w:val="24"/>
      <w:szCs w:val="24"/>
    </w:rPr>
  </w:style>
  <w:style w:type="character" w:customStyle="1" w:styleId="FontStyle18a">
    <w:name w:val="Font Style18"/>
    <w:uiPriority w:val="99"/>
    <w:rsid w:val="0080150D"/>
    <w:rPr>
      <w:rFonts w:ascii="Times New Roman" w:hAnsi="Times New Roman" w:cs="Times New Roman"/>
      <w:sz w:val="22"/>
      <w:szCs w:val="22"/>
    </w:rPr>
  </w:style>
  <w:style w:type="character" w:customStyle="1" w:styleId="FontStyle14">
    <w:name w:val="Font Style14"/>
    <w:uiPriority w:val="99"/>
    <w:rsid w:val="0080150D"/>
    <w:rPr>
      <w:rFonts w:ascii="Times New Roman" w:hAnsi="Times New Roman" w:cs="Times New Roman"/>
      <w:b/>
      <w:bCs/>
      <w:i/>
      <w:iCs/>
      <w:sz w:val="18"/>
      <w:szCs w:val="18"/>
    </w:rPr>
  </w:style>
  <w:style w:type="character" w:customStyle="1" w:styleId="FontStyle15">
    <w:name w:val="Font Style15"/>
    <w:uiPriority w:val="99"/>
    <w:rsid w:val="0080150D"/>
    <w:rPr>
      <w:rFonts w:ascii="Times New Roman" w:hAnsi="Times New Roman" w:cs="Times New Roman"/>
      <w:sz w:val="18"/>
      <w:szCs w:val="18"/>
    </w:rPr>
  </w:style>
  <w:style w:type="paragraph" w:customStyle="1" w:styleId="ECOPLANwyliczenie">
    <w:name w:val="ECOPLAN_wyliczenie"/>
    <w:basedOn w:val="Normalny"/>
    <w:uiPriority w:val="99"/>
    <w:rsid w:val="0080150D"/>
    <w:pPr>
      <w:numPr>
        <w:numId w:val="35"/>
      </w:numPr>
      <w:spacing w:before="60" w:after="60" w:line="360" w:lineRule="auto"/>
      <w:ind w:right="612"/>
    </w:pPr>
    <w:rPr>
      <w:sz w:val="22"/>
    </w:rPr>
  </w:style>
  <w:style w:type="paragraph" w:customStyle="1" w:styleId="Pa4">
    <w:name w:val="Pa4"/>
    <w:basedOn w:val="Normalny"/>
    <w:next w:val="Normalny"/>
    <w:uiPriority w:val="99"/>
    <w:rsid w:val="0080150D"/>
    <w:pPr>
      <w:autoSpaceDE w:val="0"/>
      <w:autoSpaceDN w:val="0"/>
      <w:adjustRightInd w:val="0"/>
      <w:spacing w:after="100" w:line="181" w:lineRule="atLeast"/>
    </w:pPr>
    <w:rPr>
      <w:rFonts w:ascii="Palatino Linotype" w:eastAsia="Calibri" w:hAnsi="Palatino Linotype"/>
      <w:sz w:val="22"/>
    </w:rPr>
  </w:style>
  <w:style w:type="paragraph" w:customStyle="1" w:styleId="A-wyrnienie">
    <w:name w:val="A-wyróżnienie"/>
    <w:basedOn w:val="Normalny"/>
    <w:next w:val="Normalny"/>
    <w:link w:val="A-wyrnienieZnak"/>
    <w:uiPriority w:val="99"/>
    <w:rsid w:val="0080150D"/>
    <w:pPr>
      <w:autoSpaceDE w:val="0"/>
      <w:autoSpaceDN w:val="0"/>
      <w:adjustRightInd w:val="0"/>
      <w:spacing w:before="240" w:line="360" w:lineRule="auto"/>
    </w:pPr>
    <w:rPr>
      <w:rFonts w:ascii="Verdana" w:eastAsia="Calibri" w:hAnsi="Verdana"/>
      <w:b/>
      <w:bCs/>
      <w:sz w:val="20"/>
      <w:szCs w:val="20"/>
    </w:rPr>
  </w:style>
  <w:style w:type="paragraph" w:customStyle="1" w:styleId="Acytat">
    <w:name w:val="A_cytat"/>
    <w:basedOn w:val="Normalny"/>
    <w:link w:val="AcytatZnak"/>
    <w:uiPriority w:val="99"/>
    <w:rsid w:val="0080150D"/>
    <w:pPr>
      <w:autoSpaceDE w:val="0"/>
      <w:autoSpaceDN w:val="0"/>
      <w:adjustRightInd w:val="0"/>
      <w:spacing w:line="360" w:lineRule="auto"/>
    </w:pPr>
    <w:rPr>
      <w:rFonts w:ascii="Verdana" w:eastAsia="Calibri" w:hAnsi="Verdana"/>
      <w:i/>
      <w:sz w:val="20"/>
      <w:szCs w:val="20"/>
    </w:rPr>
  </w:style>
  <w:style w:type="character" w:customStyle="1" w:styleId="A-wyrnienieZnak">
    <w:name w:val="A-wyróżnienie Znak"/>
    <w:link w:val="A-wyrnienie"/>
    <w:uiPriority w:val="99"/>
    <w:locked/>
    <w:rsid w:val="0080150D"/>
    <w:rPr>
      <w:rFonts w:ascii="Verdana" w:eastAsia="Calibri" w:hAnsi="Verdana"/>
      <w:b/>
      <w:bCs/>
    </w:rPr>
  </w:style>
  <w:style w:type="paragraph" w:customStyle="1" w:styleId="ATYTU">
    <w:name w:val="A_TYTUŁ"/>
    <w:basedOn w:val="Normalny"/>
    <w:link w:val="ATYTUZnak"/>
    <w:uiPriority w:val="99"/>
    <w:rsid w:val="0080150D"/>
    <w:pPr>
      <w:autoSpaceDE w:val="0"/>
      <w:autoSpaceDN w:val="0"/>
      <w:adjustRightInd w:val="0"/>
      <w:spacing w:line="360" w:lineRule="auto"/>
      <w:jc w:val="center"/>
    </w:pPr>
    <w:rPr>
      <w:rFonts w:ascii="Arial" w:eastAsia="Calibri" w:hAnsi="Arial"/>
      <w:b/>
      <w:sz w:val="48"/>
      <w:szCs w:val="48"/>
    </w:rPr>
  </w:style>
  <w:style w:type="character" w:customStyle="1" w:styleId="AcytatZnak">
    <w:name w:val="A_cytat Znak"/>
    <w:link w:val="Acytat"/>
    <w:uiPriority w:val="99"/>
    <w:locked/>
    <w:rsid w:val="0080150D"/>
    <w:rPr>
      <w:rFonts w:ascii="Verdana" w:eastAsia="Calibri" w:hAnsi="Verdana"/>
      <w:i/>
    </w:rPr>
  </w:style>
  <w:style w:type="paragraph" w:customStyle="1" w:styleId="Aspis">
    <w:name w:val="A_spis"/>
    <w:basedOn w:val="Normalny"/>
    <w:link w:val="AspisZnak"/>
    <w:uiPriority w:val="99"/>
    <w:rsid w:val="0080150D"/>
    <w:pPr>
      <w:spacing w:after="240" w:line="360" w:lineRule="auto"/>
    </w:pPr>
    <w:rPr>
      <w:rFonts w:ascii="Verdana" w:eastAsia="Calibri" w:hAnsi="Verdana"/>
      <w:b/>
      <w:sz w:val="22"/>
    </w:rPr>
  </w:style>
  <w:style w:type="character" w:customStyle="1" w:styleId="ATYTUZnak">
    <w:name w:val="A_TYTUŁ Znak"/>
    <w:link w:val="ATYTU"/>
    <w:uiPriority w:val="99"/>
    <w:locked/>
    <w:rsid w:val="0080150D"/>
    <w:rPr>
      <w:rFonts w:ascii="Arial" w:eastAsia="Calibri" w:hAnsi="Arial"/>
      <w:b/>
      <w:sz w:val="48"/>
      <w:szCs w:val="48"/>
    </w:rPr>
  </w:style>
  <w:style w:type="character" w:customStyle="1" w:styleId="AspisZnak">
    <w:name w:val="A_spis Znak"/>
    <w:link w:val="Aspis"/>
    <w:uiPriority w:val="99"/>
    <w:locked/>
    <w:rsid w:val="0080150D"/>
    <w:rPr>
      <w:rFonts w:ascii="Verdana" w:eastAsia="Calibri" w:hAnsi="Verdana"/>
      <w:b/>
      <w:sz w:val="22"/>
      <w:szCs w:val="24"/>
    </w:rPr>
  </w:style>
  <w:style w:type="paragraph" w:styleId="Bezodstpw">
    <w:name w:val="No Spacing"/>
    <w:link w:val="BezodstpwZnak"/>
    <w:uiPriority w:val="99"/>
    <w:qFormat/>
    <w:rsid w:val="0080150D"/>
    <w:pPr>
      <w:ind w:left="357" w:hanging="357"/>
    </w:pPr>
    <w:rPr>
      <w:rFonts w:ascii="Calibri" w:eastAsia="Calibri" w:hAnsi="Calibri"/>
      <w:sz w:val="22"/>
      <w:szCs w:val="22"/>
      <w:lang w:eastAsia="en-US"/>
    </w:rPr>
  </w:style>
  <w:style w:type="paragraph" w:customStyle="1" w:styleId="Pa7">
    <w:name w:val="Pa7"/>
    <w:basedOn w:val="Normalny"/>
    <w:next w:val="Normalny"/>
    <w:uiPriority w:val="99"/>
    <w:rsid w:val="0080150D"/>
    <w:pPr>
      <w:autoSpaceDE w:val="0"/>
      <w:autoSpaceDN w:val="0"/>
      <w:adjustRightInd w:val="0"/>
      <w:spacing w:after="100" w:line="191" w:lineRule="atLeast"/>
    </w:pPr>
    <w:rPr>
      <w:rFonts w:ascii="UTSHPC+AGaramond-Regular" w:eastAsia="Calibri" w:hAnsi="UTSHPC+AGaramond-Regular"/>
      <w:sz w:val="22"/>
    </w:rPr>
  </w:style>
  <w:style w:type="paragraph" w:customStyle="1" w:styleId="bodytext">
    <w:name w:val="bodytext"/>
    <w:basedOn w:val="Normalny"/>
    <w:uiPriority w:val="99"/>
    <w:rsid w:val="0080150D"/>
    <w:pPr>
      <w:spacing w:before="115" w:after="115" w:line="360" w:lineRule="auto"/>
    </w:pPr>
    <w:rPr>
      <w:sz w:val="22"/>
    </w:rPr>
  </w:style>
  <w:style w:type="paragraph" w:customStyle="1" w:styleId="Apodpunktya">
    <w:name w:val="A_podpunkty a"/>
    <w:basedOn w:val="Akapitzlist"/>
    <w:link w:val="ApodpunktyaZnak"/>
    <w:uiPriority w:val="99"/>
    <w:rsid w:val="0080150D"/>
    <w:pPr>
      <w:autoSpaceDE w:val="0"/>
      <w:autoSpaceDN w:val="0"/>
      <w:adjustRightInd w:val="0"/>
      <w:spacing w:before="240" w:line="276" w:lineRule="auto"/>
      <w:ind w:left="0"/>
    </w:pPr>
    <w:rPr>
      <w:rFonts w:ascii="Calibri" w:eastAsia="Calibri" w:hAnsi="Calibri"/>
      <w:bCs/>
      <w:smallCaps/>
      <w:color w:val="0F243E"/>
      <w:sz w:val="22"/>
      <w:szCs w:val="20"/>
    </w:rPr>
  </w:style>
  <w:style w:type="table" w:customStyle="1" w:styleId="redniecieniowanie1akcent11">
    <w:name w:val="Średnie cieniowanie 1 — akcent 11"/>
    <w:uiPriority w:val="99"/>
    <w:rsid w:val="0080150D"/>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ApodpunktyaZnak">
    <w:name w:val="A_podpunkty a Znak"/>
    <w:link w:val="Apodpunktya"/>
    <w:uiPriority w:val="99"/>
    <w:locked/>
    <w:rsid w:val="0080150D"/>
    <w:rPr>
      <w:rFonts w:ascii="Calibri" w:eastAsia="Calibri" w:hAnsi="Calibri"/>
      <w:bCs/>
      <w:smallCaps/>
      <w:color w:val="0F243E"/>
      <w:sz w:val="22"/>
    </w:rPr>
  </w:style>
  <w:style w:type="paragraph" w:customStyle="1" w:styleId="Nagowek10">
    <w:name w:val="Nagłowek 1"/>
    <w:basedOn w:val="Nagwek1"/>
    <w:autoRedefine/>
    <w:uiPriority w:val="99"/>
    <w:rsid w:val="0080150D"/>
    <w:pPr>
      <w:keepLines w:val="0"/>
      <w:pBdr>
        <w:bottom w:val="single" w:sz="8" w:space="1" w:color="C0504D"/>
      </w:pBdr>
      <w:tabs>
        <w:tab w:val="left" w:pos="567"/>
      </w:tabs>
      <w:suppressAutoHyphens/>
      <w:spacing w:before="360" w:after="240" w:line="360" w:lineRule="auto"/>
      <w:ind w:left="720" w:hanging="360"/>
    </w:pPr>
    <w:rPr>
      <w:rFonts w:ascii="Calibri" w:hAnsi="Calibri"/>
      <w:smallCaps/>
      <w:color w:val="auto"/>
      <w:kern w:val="28"/>
      <w:sz w:val="22"/>
      <w:szCs w:val="32"/>
      <w:lang w:eastAsia="ar-SA"/>
    </w:rPr>
  </w:style>
  <w:style w:type="paragraph" w:customStyle="1" w:styleId="Prliminairetitre">
    <w:name w:val="Préliminaire titre"/>
    <w:basedOn w:val="Normalny"/>
    <w:next w:val="Normalny"/>
    <w:uiPriority w:val="99"/>
    <w:rsid w:val="0080150D"/>
    <w:pPr>
      <w:spacing w:before="360" w:after="360" w:line="360" w:lineRule="auto"/>
      <w:jc w:val="center"/>
    </w:pPr>
    <w:rPr>
      <w:b/>
      <w:sz w:val="22"/>
      <w:lang w:eastAsia="en-GB"/>
    </w:rPr>
  </w:style>
  <w:style w:type="character" w:customStyle="1" w:styleId="st">
    <w:name w:val="st"/>
    <w:uiPriority w:val="99"/>
    <w:rsid w:val="0080150D"/>
    <w:rPr>
      <w:rFonts w:cs="Times New Roman"/>
    </w:rPr>
  </w:style>
  <w:style w:type="table" w:customStyle="1" w:styleId="redniecieniowanie1akcent12">
    <w:name w:val="Średnie cieniowanie 1 — akcent 12"/>
    <w:uiPriority w:val="99"/>
    <w:rsid w:val="0080150D"/>
    <w:rPr>
      <w:rFonts w:ascii="Verdana" w:hAnsi="Verdan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80150D"/>
    <w:rPr>
      <w:rFonts w:ascii="Verdana" w:hAnsi="Verdan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redniasiatka3akcent1">
    <w:name w:val="Medium Grid 3 Accent 1"/>
    <w:basedOn w:val="Standardowy"/>
    <w:uiPriority w:val="99"/>
    <w:rsid w:val="0080150D"/>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80150D"/>
    <w:rPr>
      <w:rFonts w:ascii="Verdana" w:hAnsi="Verdan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M4">
    <w:name w:val="CM4"/>
    <w:basedOn w:val="Default"/>
    <w:next w:val="Default"/>
    <w:uiPriority w:val="99"/>
    <w:rsid w:val="0080150D"/>
    <w:rPr>
      <w:rFonts w:ascii="EUAlbertina" w:hAnsi="EUAlbertina" w:cs="Times New Roman"/>
      <w:color w:val="auto"/>
    </w:rPr>
  </w:style>
  <w:style w:type="paragraph" w:customStyle="1" w:styleId="myslnik">
    <w:name w:val="myslnik"/>
    <w:basedOn w:val="Akapitzlist2"/>
    <w:link w:val="myslnikZnak"/>
    <w:autoRedefine/>
    <w:uiPriority w:val="99"/>
    <w:rsid w:val="0080150D"/>
    <w:pPr>
      <w:numPr>
        <w:numId w:val="48"/>
      </w:numPr>
      <w:autoSpaceDE w:val="0"/>
      <w:autoSpaceDN w:val="0"/>
      <w:adjustRightInd w:val="0"/>
      <w:spacing w:line="360" w:lineRule="auto"/>
      <w:contextualSpacing/>
    </w:pPr>
    <w:rPr>
      <w:rFonts w:ascii="Calibri" w:hAnsi="Calibri"/>
      <w:sz w:val="22"/>
      <w:szCs w:val="22"/>
      <w:lang w:eastAsia="en-US"/>
    </w:rPr>
  </w:style>
  <w:style w:type="character" w:customStyle="1" w:styleId="myslnikZnak">
    <w:name w:val="myslnik Znak"/>
    <w:link w:val="myslnik"/>
    <w:uiPriority w:val="99"/>
    <w:locked/>
    <w:rsid w:val="0080150D"/>
    <w:rPr>
      <w:rFonts w:ascii="Calibri" w:hAnsi="Calibri"/>
      <w:sz w:val="22"/>
      <w:szCs w:val="22"/>
      <w:lang w:eastAsia="en-US"/>
    </w:rPr>
  </w:style>
  <w:style w:type="paragraph" w:customStyle="1" w:styleId="SEAnagwek1">
    <w:name w:val="_SEA nagłówek 1"/>
    <w:link w:val="SEAnagwek1Znak"/>
    <w:uiPriority w:val="99"/>
    <w:rsid w:val="0080150D"/>
    <w:pPr>
      <w:shd w:val="clear" w:color="auto" w:fill="DBE5F1"/>
      <w:tabs>
        <w:tab w:val="left" w:pos="284"/>
      </w:tabs>
      <w:spacing w:line="360" w:lineRule="auto"/>
    </w:pPr>
    <w:rPr>
      <w:rFonts w:ascii="Calibri" w:hAnsi="Calibri"/>
      <w:b/>
      <w:bCs/>
      <w:smallCaps/>
      <w:color w:val="0F243E"/>
      <w:kern w:val="28"/>
      <w:sz w:val="32"/>
      <w:szCs w:val="32"/>
      <w:lang w:eastAsia="ar-SA"/>
    </w:rPr>
  </w:style>
  <w:style w:type="paragraph" w:customStyle="1" w:styleId="41">
    <w:name w:val="4.1"/>
    <w:basedOn w:val="Nagwek2"/>
    <w:link w:val="41Znak"/>
    <w:uiPriority w:val="99"/>
    <w:rsid w:val="0080150D"/>
    <w:pPr>
      <w:keepLines/>
      <w:numPr>
        <w:numId w:val="36"/>
      </w:numPr>
      <w:spacing w:after="240" w:line="360" w:lineRule="auto"/>
    </w:pPr>
    <w:rPr>
      <w:rFonts w:ascii="Calibri" w:hAnsi="Calibri"/>
      <w:b w:val="0"/>
      <w:bCs w:val="0"/>
      <w:iCs w:val="0"/>
      <w:caps w:val="0"/>
      <w:smallCaps/>
      <w:sz w:val="22"/>
    </w:rPr>
  </w:style>
  <w:style w:type="character" w:customStyle="1" w:styleId="SEAnagwek1Znak">
    <w:name w:val="_SEA nagłówek 1 Znak"/>
    <w:link w:val="SEAnagwek1"/>
    <w:uiPriority w:val="99"/>
    <w:locked/>
    <w:rsid w:val="0080150D"/>
    <w:rPr>
      <w:rFonts w:ascii="Calibri" w:hAnsi="Calibri"/>
      <w:b/>
      <w:bCs/>
      <w:smallCaps/>
      <w:color w:val="0F243E"/>
      <w:kern w:val="28"/>
      <w:sz w:val="32"/>
      <w:szCs w:val="32"/>
      <w:shd w:val="clear" w:color="auto" w:fill="DBE5F1"/>
      <w:lang w:eastAsia="ar-SA"/>
    </w:rPr>
  </w:style>
  <w:style w:type="character" w:customStyle="1" w:styleId="41Znak">
    <w:name w:val="4.1 Znak"/>
    <w:link w:val="41"/>
    <w:uiPriority w:val="99"/>
    <w:locked/>
    <w:rsid w:val="0080150D"/>
    <w:rPr>
      <w:rFonts w:ascii="Calibri" w:hAnsi="Calibri"/>
      <w:smallCaps/>
      <w:sz w:val="22"/>
      <w:szCs w:val="24"/>
    </w:rPr>
  </w:style>
  <w:style w:type="paragraph" w:customStyle="1" w:styleId="51">
    <w:name w:val="5.1"/>
    <w:basedOn w:val="Nagwek2"/>
    <w:link w:val="51Znak"/>
    <w:uiPriority w:val="99"/>
    <w:rsid w:val="0080150D"/>
    <w:pPr>
      <w:keepLines/>
      <w:numPr>
        <w:numId w:val="37"/>
      </w:numPr>
      <w:spacing w:after="240" w:line="360" w:lineRule="auto"/>
    </w:pPr>
    <w:rPr>
      <w:rFonts w:ascii="Calibri" w:hAnsi="Calibri"/>
      <w:b w:val="0"/>
      <w:bCs w:val="0"/>
      <w:iCs w:val="0"/>
      <w:caps w:val="0"/>
      <w:smallCaps/>
      <w:sz w:val="22"/>
      <w:szCs w:val="20"/>
    </w:rPr>
  </w:style>
  <w:style w:type="paragraph" w:customStyle="1" w:styleId="61">
    <w:name w:val="6.1"/>
    <w:basedOn w:val="Nagwek2"/>
    <w:link w:val="61Znak"/>
    <w:uiPriority w:val="99"/>
    <w:rsid w:val="0080150D"/>
    <w:pPr>
      <w:keepLines/>
      <w:numPr>
        <w:numId w:val="38"/>
      </w:numPr>
      <w:spacing w:after="240" w:line="360" w:lineRule="auto"/>
    </w:pPr>
    <w:rPr>
      <w:rFonts w:ascii="Calibri" w:hAnsi="Calibri"/>
      <w:b w:val="0"/>
      <w:bCs w:val="0"/>
      <w:iCs w:val="0"/>
      <w:caps w:val="0"/>
      <w:smallCaps/>
      <w:sz w:val="22"/>
      <w:szCs w:val="20"/>
    </w:rPr>
  </w:style>
  <w:style w:type="character" w:customStyle="1" w:styleId="51Znak">
    <w:name w:val="5.1 Znak"/>
    <w:link w:val="51"/>
    <w:uiPriority w:val="99"/>
    <w:locked/>
    <w:rsid w:val="0080150D"/>
    <w:rPr>
      <w:rFonts w:ascii="Calibri" w:hAnsi="Calibri"/>
      <w:smallCaps/>
      <w:sz w:val="22"/>
    </w:rPr>
  </w:style>
  <w:style w:type="paragraph" w:customStyle="1" w:styleId="621">
    <w:name w:val="6.2.1"/>
    <w:basedOn w:val="Nagwek3"/>
    <w:link w:val="621Znak"/>
    <w:uiPriority w:val="99"/>
    <w:rsid w:val="0080150D"/>
    <w:pPr>
      <w:keepLines/>
      <w:numPr>
        <w:numId w:val="39"/>
      </w:numPr>
      <w:spacing w:after="0" w:line="360" w:lineRule="auto"/>
    </w:pPr>
    <w:rPr>
      <w:rFonts w:ascii="Calibri" w:hAnsi="Calibri" w:cs="Times New Roman"/>
      <w:b w:val="0"/>
      <w:bCs w:val="0"/>
      <w:smallCaps/>
      <w:kern w:val="28"/>
      <w:sz w:val="24"/>
      <w:szCs w:val="20"/>
      <w:lang w:eastAsia="ar-SA"/>
    </w:rPr>
  </w:style>
  <w:style w:type="character" w:customStyle="1" w:styleId="61Znak">
    <w:name w:val="6.1 Znak"/>
    <w:link w:val="61"/>
    <w:uiPriority w:val="99"/>
    <w:locked/>
    <w:rsid w:val="0080150D"/>
    <w:rPr>
      <w:rFonts w:ascii="Calibri" w:hAnsi="Calibri"/>
      <w:smallCaps/>
      <w:sz w:val="22"/>
    </w:rPr>
  </w:style>
  <w:style w:type="paragraph" w:customStyle="1" w:styleId="111">
    <w:name w:val="11.1"/>
    <w:basedOn w:val="Nagwek2"/>
    <w:link w:val="111Znak"/>
    <w:uiPriority w:val="99"/>
    <w:rsid w:val="0080150D"/>
    <w:pPr>
      <w:keepLines/>
      <w:numPr>
        <w:numId w:val="40"/>
      </w:numPr>
      <w:spacing w:after="240" w:line="360" w:lineRule="auto"/>
    </w:pPr>
    <w:rPr>
      <w:rFonts w:ascii="Calibri" w:hAnsi="Calibri"/>
      <w:iCs w:val="0"/>
      <w:caps w:val="0"/>
      <w:sz w:val="22"/>
      <w:szCs w:val="20"/>
    </w:rPr>
  </w:style>
  <w:style w:type="character" w:customStyle="1" w:styleId="621Znak">
    <w:name w:val="6.2.1 Znak"/>
    <w:link w:val="621"/>
    <w:uiPriority w:val="99"/>
    <w:locked/>
    <w:rsid w:val="0080150D"/>
    <w:rPr>
      <w:rFonts w:ascii="Calibri" w:hAnsi="Calibri"/>
      <w:smallCaps/>
      <w:kern w:val="28"/>
      <w:sz w:val="24"/>
      <w:lang w:eastAsia="ar-SA"/>
    </w:rPr>
  </w:style>
  <w:style w:type="character" w:customStyle="1" w:styleId="111Znak">
    <w:name w:val="11.1 Znak"/>
    <w:link w:val="111"/>
    <w:uiPriority w:val="99"/>
    <w:locked/>
    <w:rsid w:val="0080150D"/>
    <w:rPr>
      <w:rFonts w:ascii="Calibri" w:hAnsi="Calibri"/>
      <w:b/>
      <w:bCs/>
      <w:sz w:val="22"/>
    </w:rPr>
  </w:style>
  <w:style w:type="paragraph" w:customStyle="1" w:styleId="Przypis">
    <w:name w:val="Przypis"/>
    <w:basedOn w:val="Normalny"/>
    <w:link w:val="PrzypisZnak"/>
    <w:autoRedefine/>
    <w:rsid w:val="0080150D"/>
    <w:pPr>
      <w:tabs>
        <w:tab w:val="left" w:pos="284"/>
      </w:tabs>
      <w:ind w:left="284" w:hanging="284"/>
    </w:pPr>
    <w:rPr>
      <w:rFonts w:ascii="Calibri" w:hAnsi="Calibri"/>
      <w:bCs/>
      <w:color w:val="000000"/>
      <w:sz w:val="20"/>
      <w:szCs w:val="20"/>
      <w:lang w:eastAsia="en-US"/>
    </w:rPr>
  </w:style>
  <w:style w:type="character" w:customStyle="1" w:styleId="PrzypisZnak">
    <w:name w:val="Przypis Znak"/>
    <w:link w:val="Przypis"/>
    <w:rsid w:val="0080150D"/>
    <w:rPr>
      <w:rFonts w:ascii="Calibri" w:hAnsi="Calibri"/>
      <w:bCs/>
      <w:color w:val="000000"/>
      <w:lang w:eastAsia="en-US"/>
    </w:rPr>
  </w:style>
  <w:style w:type="paragraph" w:customStyle="1" w:styleId="SEAnagwek23">
    <w:name w:val="_SEA nagłówek 2 (3)"/>
    <w:basedOn w:val="SEAnagwek2"/>
    <w:next w:val="Normalny"/>
    <w:autoRedefine/>
    <w:rsid w:val="0080150D"/>
    <w:pPr>
      <w:numPr>
        <w:ilvl w:val="0"/>
        <w:numId w:val="41"/>
      </w:numPr>
      <w:shd w:val="clear" w:color="auto" w:fill="F2DBDB"/>
      <w:ind w:left="567" w:hanging="567"/>
    </w:pPr>
    <w:rPr>
      <w:color w:val="800000"/>
      <w:lang w:val="sk-SK"/>
    </w:rPr>
  </w:style>
  <w:style w:type="paragraph" w:customStyle="1" w:styleId="SEAnagwek24">
    <w:name w:val="_SEA nagłówek 2 (4)"/>
    <w:basedOn w:val="SEAnagwek2"/>
    <w:rsid w:val="0080150D"/>
    <w:pPr>
      <w:numPr>
        <w:ilvl w:val="0"/>
        <w:numId w:val="50"/>
      </w:numPr>
      <w:spacing w:before="0"/>
    </w:pPr>
  </w:style>
  <w:style w:type="paragraph" w:customStyle="1" w:styleId="SEAnagwek25">
    <w:name w:val="_SEA nagłówek 2 (5)"/>
    <w:basedOn w:val="SEAnagwek2"/>
    <w:autoRedefine/>
    <w:rsid w:val="0080150D"/>
    <w:pPr>
      <w:numPr>
        <w:ilvl w:val="0"/>
        <w:numId w:val="45"/>
      </w:numPr>
      <w:shd w:val="clear" w:color="auto" w:fill="F2DBDB"/>
      <w:ind w:left="0" w:firstLine="0"/>
    </w:pPr>
    <w:rPr>
      <w:color w:val="800000"/>
    </w:rPr>
  </w:style>
  <w:style w:type="paragraph" w:customStyle="1" w:styleId="SEAnagwek21">
    <w:name w:val="_SEA nagłówek 2 (1)"/>
    <w:basedOn w:val="SEAnagwek2"/>
    <w:autoRedefine/>
    <w:qFormat/>
    <w:rsid w:val="0080150D"/>
    <w:pPr>
      <w:numPr>
        <w:ilvl w:val="0"/>
        <w:numId w:val="52"/>
      </w:numPr>
      <w:shd w:val="clear" w:color="auto" w:fill="F2DBDB"/>
      <w:ind w:left="567" w:hanging="567"/>
    </w:pPr>
    <w:rPr>
      <w:color w:val="800000"/>
    </w:rPr>
  </w:style>
  <w:style w:type="paragraph" w:customStyle="1" w:styleId="SEAnagwek35">
    <w:name w:val="_SEA nagłówek 3 (5)"/>
    <w:basedOn w:val="Normalny"/>
    <w:autoRedefine/>
    <w:rsid w:val="0080150D"/>
    <w:pPr>
      <w:numPr>
        <w:numId w:val="42"/>
      </w:numPr>
      <w:shd w:val="clear" w:color="auto" w:fill="F2DBDB"/>
      <w:spacing w:line="360" w:lineRule="auto"/>
      <w:ind w:left="0" w:firstLine="0"/>
    </w:pPr>
    <w:rPr>
      <w:rFonts w:ascii="Calibri" w:hAnsi="Calibri"/>
      <w:b/>
      <w:smallCaps/>
      <w:color w:val="800000"/>
      <w:sz w:val="22"/>
      <w:szCs w:val="22"/>
    </w:rPr>
  </w:style>
  <w:style w:type="paragraph" w:customStyle="1" w:styleId="SEAnagwek29">
    <w:name w:val="_SEA nagłówek 2 (9)"/>
    <w:basedOn w:val="SEAnagwek2"/>
    <w:autoRedefine/>
    <w:rsid w:val="0080150D"/>
    <w:pPr>
      <w:numPr>
        <w:ilvl w:val="0"/>
        <w:numId w:val="44"/>
      </w:numPr>
      <w:shd w:val="clear" w:color="auto" w:fill="FDE9D9"/>
      <w:spacing w:before="0"/>
      <w:ind w:left="567" w:hanging="567"/>
    </w:pPr>
    <w:rPr>
      <w:color w:val="800000"/>
    </w:rPr>
  </w:style>
  <w:style w:type="paragraph" w:customStyle="1" w:styleId="Text1">
    <w:name w:val="Text 1"/>
    <w:basedOn w:val="Normalny"/>
    <w:link w:val="Text1Char"/>
    <w:rsid w:val="0080150D"/>
    <w:pPr>
      <w:spacing w:after="240"/>
      <w:ind w:left="482"/>
    </w:pPr>
    <w:rPr>
      <w:sz w:val="22"/>
      <w:szCs w:val="20"/>
      <w:lang w:val="en-GB"/>
    </w:rPr>
  </w:style>
  <w:style w:type="character" w:customStyle="1" w:styleId="Text1Char">
    <w:name w:val="Text 1 Char"/>
    <w:link w:val="Text1"/>
    <w:locked/>
    <w:rsid w:val="0080150D"/>
    <w:rPr>
      <w:sz w:val="22"/>
      <w:lang w:val="en-GB"/>
    </w:rPr>
  </w:style>
  <w:style w:type="character" w:customStyle="1" w:styleId="hps">
    <w:name w:val="hps"/>
    <w:rsid w:val="0080150D"/>
  </w:style>
  <w:style w:type="paragraph" w:customStyle="1" w:styleId="XTEXT">
    <w:name w:val="X TEXT"/>
    <w:basedOn w:val="Normalny"/>
    <w:rsid w:val="0080150D"/>
    <w:pPr>
      <w:spacing w:after="120" w:line="360" w:lineRule="auto"/>
    </w:pPr>
    <w:rPr>
      <w:rFonts w:ascii="Arial" w:hAnsi="Arial" w:cs="Arial"/>
      <w:sz w:val="22"/>
      <w:szCs w:val="20"/>
      <w:lang w:eastAsia="cs-CZ"/>
    </w:rPr>
  </w:style>
  <w:style w:type="paragraph" w:customStyle="1" w:styleId="21">
    <w:name w:val="2.1"/>
    <w:basedOn w:val="Nagwek2"/>
    <w:link w:val="21Znak"/>
    <w:uiPriority w:val="99"/>
    <w:rsid w:val="0080150D"/>
    <w:pPr>
      <w:keepLines/>
      <w:shd w:val="clear" w:color="auto" w:fill="CCCCFF"/>
      <w:spacing w:before="120" w:after="0" w:line="360" w:lineRule="auto"/>
      <w:ind w:left="360"/>
    </w:pPr>
    <w:rPr>
      <w:rFonts w:ascii="Calibri" w:hAnsi="Calibri"/>
      <w:iCs w:val="0"/>
      <w:caps w:val="0"/>
      <w:smallCaps/>
      <w:color w:val="002060"/>
      <w:sz w:val="22"/>
    </w:rPr>
  </w:style>
  <w:style w:type="character" w:customStyle="1" w:styleId="21Znak">
    <w:name w:val="2.1 Znak"/>
    <w:link w:val="21"/>
    <w:uiPriority w:val="99"/>
    <w:locked/>
    <w:rsid w:val="0080150D"/>
    <w:rPr>
      <w:rFonts w:ascii="Calibri" w:hAnsi="Calibri"/>
      <w:b/>
      <w:bCs/>
      <w:smallCaps/>
      <w:color w:val="002060"/>
      <w:sz w:val="22"/>
      <w:szCs w:val="24"/>
      <w:shd w:val="clear" w:color="auto" w:fill="CCCCFF"/>
    </w:rPr>
  </w:style>
  <w:style w:type="paragraph" w:customStyle="1" w:styleId="10">
    <w:name w:val="1.0"/>
    <w:basedOn w:val="Normalny"/>
    <w:link w:val="10Znak"/>
    <w:uiPriority w:val="99"/>
    <w:rsid w:val="0080150D"/>
    <w:pPr>
      <w:keepNext/>
      <w:tabs>
        <w:tab w:val="left" w:pos="567"/>
      </w:tabs>
      <w:suppressAutoHyphens/>
      <w:spacing w:before="360" w:after="360"/>
      <w:ind w:left="720" w:hanging="360"/>
      <w:outlineLvl w:val="0"/>
    </w:pPr>
    <w:rPr>
      <w:rFonts w:ascii="Calibri" w:hAnsi="Calibri"/>
      <w:b/>
      <w:bCs/>
      <w:smallCaps/>
      <w:color w:val="0070C0"/>
      <w:kern w:val="28"/>
      <w:sz w:val="32"/>
      <w:szCs w:val="32"/>
      <w:lang w:eastAsia="ar-SA"/>
    </w:rPr>
  </w:style>
  <w:style w:type="character" w:customStyle="1" w:styleId="10Znak">
    <w:name w:val="1.0 Znak"/>
    <w:link w:val="10"/>
    <w:uiPriority w:val="99"/>
    <w:locked/>
    <w:rsid w:val="0080150D"/>
    <w:rPr>
      <w:rFonts w:ascii="Calibri" w:hAnsi="Calibri"/>
      <w:b/>
      <w:bCs/>
      <w:smallCaps/>
      <w:color w:val="0070C0"/>
      <w:kern w:val="28"/>
      <w:sz w:val="32"/>
      <w:szCs w:val="32"/>
      <w:lang w:eastAsia="ar-SA"/>
    </w:rPr>
  </w:style>
  <w:style w:type="paragraph" w:customStyle="1" w:styleId="SEAtekstzwyky">
    <w:name w:val="_SEA_tekst zwykły"/>
    <w:link w:val="SEAtekstzwykyZnak"/>
    <w:autoRedefine/>
    <w:rsid w:val="0080150D"/>
    <w:pPr>
      <w:numPr>
        <w:numId w:val="51"/>
      </w:numPr>
      <w:spacing w:line="360" w:lineRule="auto"/>
    </w:pPr>
    <w:rPr>
      <w:rFonts w:ascii="Calibri" w:hAnsi="Calibri"/>
      <w:b/>
      <w:color w:val="FF0000"/>
      <w:sz w:val="28"/>
      <w:szCs w:val="28"/>
    </w:rPr>
  </w:style>
  <w:style w:type="paragraph" w:styleId="Nagwekwykazurde">
    <w:name w:val="toa heading"/>
    <w:basedOn w:val="Normalny"/>
    <w:next w:val="Normalny"/>
    <w:uiPriority w:val="99"/>
    <w:unhideWhenUsed/>
    <w:rsid w:val="0080150D"/>
    <w:pPr>
      <w:spacing w:before="120" w:line="360" w:lineRule="auto"/>
    </w:pPr>
    <w:rPr>
      <w:rFonts w:ascii="Cambria" w:hAnsi="Cambria"/>
      <w:b/>
      <w:bCs/>
      <w:sz w:val="22"/>
    </w:rPr>
  </w:style>
  <w:style w:type="paragraph" w:customStyle="1" w:styleId="ListDash">
    <w:name w:val="List Dash"/>
    <w:basedOn w:val="Normalny"/>
    <w:rsid w:val="0080150D"/>
    <w:pPr>
      <w:numPr>
        <w:numId w:val="46"/>
      </w:numPr>
      <w:spacing w:after="240"/>
    </w:pPr>
    <w:rPr>
      <w:sz w:val="22"/>
      <w:lang w:val="en-GB" w:eastAsia="en-US"/>
    </w:rPr>
  </w:style>
  <w:style w:type="character" w:customStyle="1" w:styleId="SEAtekstzwykyZnak">
    <w:name w:val="_SEA_tekst zwykły Znak"/>
    <w:link w:val="SEAtekstzwyky"/>
    <w:rsid w:val="0080150D"/>
    <w:rPr>
      <w:rFonts w:ascii="Calibri" w:hAnsi="Calibri"/>
      <w:b/>
      <w:color w:val="FF0000"/>
      <w:sz w:val="28"/>
      <w:szCs w:val="28"/>
    </w:rPr>
  </w:style>
  <w:style w:type="paragraph" w:customStyle="1" w:styleId="NzovTabuky">
    <w:name w:val="Názov Tabuľky"/>
    <w:basedOn w:val="Normalny"/>
    <w:next w:val="Normalny"/>
    <w:rsid w:val="0080150D"/>
    <w:pPr>
      <w:widowControl w:val="0"/>
      <w:numPr>
        <w:numId w:val="47"/>
      </w:numPr>
      <w:tabs>
        <w:tab w:val="left" w:pos="342"/>
        <w:tab w:val="left" w:pos="851"/>
      </w:tabs>
      <w:adjustRightInd w:val="0"/>
      <w:spacing w:before="240" w:after="120"/>
      <w:textAlignment w:val="baseline"/>
    </w:pPr>
    <w:rPr>
      <w:snapToGrid w:val="0"/>
      <w:sz w:val="23"/>
      <w:szCs w:val="23"/>
      <w:lang w:eastAsia="cs-CZ"/>
    </w:rPr>
  </w:style>
  <w:style w:type="paragraph" w:customStyle="1" w:styleId="Tab">
    <w:name w:val="_Tab."/>
    <w:basedOn w:val="NzovTabuky"/>
    <w:link w:val="TabChar"/>
    <w:rsid w:val="0080150D"/>
    <w:pPr>
      <w:tabs>
        <w:tab w:val="clear" w:pos="342"/>
        <w:tab w:val="clear" w:pos="851"/>
      </w:tabs>
      <w:spacing w:after="180"/>
    </w:pPr>
  </w:style>
  <w:style w:type="character" w:customStyle="1" w:styleId="TabChar">
    <w:name w:val="_Tab. Char"/>
    <w:link w:val="Tab"/>
    <w:rsid w:val="0080150D"/>
    <w:rPr>
      <w:snapToGrid w:val="0"/>
      <w:sz w:val="23"/>
      <w:szCs w:val="23"/>
      <w:lang w:eastAsia="cs-CZ"/>
    </w:rPr>
  </w:style>
  <w:style w:type="paragraph" w:customStyle="1" w:styleId="Listapunktowana1">
    <w:name w:val="Lista punktowana1"/>
    <w:basedOn w:val="Normalny"/>
    <w:rsid w:val="0080150D"/>
    <w:pPr>
      <w:numPr>
        <w:numId w:val="49"/>
      </w:numPr>
      <w:suppressAutoHyphens/>
      <w:overflowPunct w:val="0"/>
      <w:autoSpaceDE w:val="0"/>
      <w:spacing w:line="280" w:lineRule="exact"/>
      <w:textAlignment w:val="baseline"/>
    </w:pPr>
    <w:rPr>
      <w:rFonts w:ascii="Arial" w:hAnsi="Arial"/>
      <w:sz w:val="22"/>
      <w:szCs w:val="20"/>
      <w:lang w:eastAsia="ar-SA"/>
    </w:rPr>
  </w:style>
  <w:style w:type="paragraph" w:customStyle="1" w:styleId="tabela0">
    <w:name w:val="tabela"/>
    <w:basedOn w:val="Legenda"/>
    <w:uiPriority w:val="99"/>
    <w:rsid w:val="0080150D"/>
    <w:pPr>
      <w:keepNext/>
      <w:shd w:val="clear" w:color="auto" w:fill="FFFFFF"/>
      <w:spacing w:before="0" w:after="0"/>
    </w:pPr>
    <w:rPr>
      <w:rFonts w:ascii="Calibri" w:hAnsi="Calibri" w:cs="Calibri"/>
      <w:i w:val="0"/>
      <w:sz w:val="20"/>
      <w:szCs w:val="20"/>
      <w:shd w:val="clear" w:color="auto" w:fill="FFFFFF"/>
      <w:lang w:val="en-GB"/>
    </w:rPr>
  </w:style>
  <w:style w:type="character" w:customStyle="1" w:styleId="longtext">
    <w:name w:val="long_text"/>
    <w:basedOn w:val="Domylnaczcionkaakapitu"/>
    <w:rsid w:val="0080150D"/>
  </w:style>
  <w:style w:type="paragraph" w:customStyle="1" w:styleId="stylearial11ptbefore6ptafter6pt1">
    <w:name w:val="stylearial11ptbefore6ptafter6pt1"/>
    <w:basedOn w:val="Normalny"/>
    <w:rsid w:val="0080150D"/>
    <w:pPr>
      <w:spacing w:before="100" w:beforeAutospacing="1" w:after="100" w:afterAutospacing="1" w:line="360" w:lineRule="auto"/>
    </w:pPr>
    <w:rPr>
      <w:snapToGrid w:val="0"/>
      <w:sz w:val="22"/>
      <w:lang w:val="en-US" w:eastAsia="en-GB"/>
    </w:rPr>
  </w:style>
  <w:style w:type="paragraph" w:customStyle="1" w:styleId="StandardowyTekst">
    <w:name w:val="StandardowyTekst"/>
    <w:basedOn w:val="Normalny"/>
    <w:rsid w:val="0080150D"/>
    <w:pPr>
      <w:spacing w:line="320" w:lineRule="atLeast"/>
    </w:pPr>
    <w:rPr>
      <w:sz w:val="22"/>
      <w:szCs w:val="20"/>
    </w:rPr>
  </w:style>
  <w:style w:type="table" w:styleId="Jasnecieniowanieakcent2">
    <w:name w:val="Light Shading Accent 2"/>
    <w:basedOn w:val="Standardowy"/>
    <w:uiPriority w:val="60"/>
    <w:rsid w:val="0080150D"/>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80150D"/>
    <w:rPr>
      <w:rFonts w:ascii="Calibri" w:eastAsia="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80150D"/>
    <w:rPr>
      <w:rFonts w:ascii="Calibri" w:eastAsia="Calibri" w:hAnsi="Calibri"/>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MapadokumentuZnak1">
    <w:name w:val="Mapa dokumentu Znak1"/>
    <w:uiPriority w:val="99"/>
    <w:semiHidden/>
    <w:rsid w:val="0080150D"/>
    <w:rPr>
      <w:rFonts w:ascii="Tahoma" w:eastAsia="Times New Roman" w:hAnsi="Tahoma" w:cs="Tahoma"/>
      <w:sz w:val="16"/>
      <w:szCs w:val="16"/>
    </w:rPr>
  </w:style>
  <w:style w:type="character" w:customStyle="1" w:styleId="A12">
    <w:name w:val="A12"/>
    <w:uiPriority w:val="99"/>
    <w:rsid w:val="0080150D"/>
    <w:rPr>
      <w:color w:val="000000"/>
      <w:sz w:val="11"/>
      <w:szCs w:val="11"/>
    </w:rPr>
  </w:style>
  <w:style w:type="character" w:customStyle="1" w:styleId="citation">
    <w:name w:val="citation"/>
    <w:basedOn w:val="Domylnaczcionkaakapitu"/>
    <w:rsid w:val="00E51F92"/>
  </w:style>
  <w:style w:type="paragraph" w:customStyle="1" w:styleId="Wnormal">
    <w:name w:val="W_normal"/>
    <w:basedOn w:val="normalBP"/>
    <w:link w:val="WnormalZnak"/>
    <w:rsid w:val="00BD51C4"/>
    <w:pPr>
      <w:spacing w:before="120" w:after="120"/>
    </w:pPr>
    <w:rPr>
      <w:rFonts w:ascii="Calibri" w:hAnsi="Calibri"/>
      <w:szCs w:val="20"/>
    </w:rPr>
  </w:style>
  <w:style w:type="character" w:customStyle="1" w:styleId="WnormalZnak">
    <w:name w:val="W_normal Znak"/>
    <w:basedOn w:val="normalBPZnak"/>
    <w:link w:val="Wnormal"/>
    <w:rsid w:val="00BD51C4"/>
    <w:rPr>
      <w:rFonts w:ascii="Calibri" w:hAnsi="Calibri"/>
      <w:sz w:val="22"/>
      <w:szCs w:val="22"/>
    </w:rPr>
  </w:style>
  <w:style w:type="paragraph" w:customStyle="1" w:styleId="Wwypkt">
    <w:name w:val="W_wypkt"/>
    <w:basedOn w:val="Wnormal"/>
    <w:link w:val="WwypktZnak"/>
    <w:rsid w:val="00BD51C4"/>
    <w:pPr>
      <w:ind w:left="568" w:hanging="284"/>
    </w:pPr>
  </w:style>
  <w:style w:type="character" w:customStyle="1" w:styleId="WwypktZnak">
    <w:name w:val="W_wypkt Znak"/>
    <w:basedOn w:val="KwypunktZnak"/>
    <w:link w:val="Wwypkt"/>
    <w:rsid w:val="00BD51C4"/>
    <w:rPr>
      <w:rFonts w:ascii="Calibri" w:hAnsi="Calibri"/>
      <w:sz w:val="22"/>
      <w:szCs w:val="22"/>
    </w:rPr>
  </w:style>
  <w:style w:type="paragraph" w:customStyle="1" w:styleId="punkt2RapMet">
    <w:name w:val="punkt2_RapMet"/>
    <w:basedOn w:val="punkt1RapMet"/>
    <w:link w:val="punkt2RapMetZnak"/>
    <w:rsid w:val="007454B7"/>
    <w:pPr>
      <w:numPr>
        <w:numId w:val="53"/>
      </w:numPr>
      <w:spacing w:line="276" w:lineRule="auto"/>
      <w:ind w:left="1434" w:hanging="357"/>
    </w:pPr>
    <w:rPr>
      <w:rFonts w:ascii="Calibri" w:hAnsi="Calibri"/>
      <w:sz w:val="22"/>
    </w:rPr>
  </w:style>
  <w:style w:type="character" w:customStyle="1" w:styleId="punkt2RapMetZnak">
    <w:name w:val="punkt2_RapMet Znak"/>
    <w:basedOn w:val="punkt1RapMetZnak"/>
    <w:link w:val="punkt2RapMet"/>
    <w:rsid w:val="007454B7"/>
    <w:rPr>
      <w:rFonts w:ascii="Calibri" w:eastAsia="Calibri" w:hAnsi="Calibri" w:cs="Arial"/>
      <w:bCs/>
      <w:sz w:val="22"/>
      <w:szCs w:val="22"/>
      <w:lang w:eastAsia="en-US"/>
    </w:rPr>
  </w:style>
  <w:style w:type="paragraph" w:customStyle="1" w:styleId="Mtab">
    <w:name w:val="M_tab"/>
    <w:basedOn w:val="Mnormal"/>
    <w:link w:val="MtabZnak"/>
    <w:qFormat/>
    <w:rsid w:val="00FC76E9"/>
    <w:pPr>
      <w:spacing w:after="0"/>
      <w:jc w:val="left"/>
    </w:pPr>
    <w:rPr>
      <w:sz w:val="18"/>
      <w:szCs w:val="22"/>
    </w:rPr>
  </w:style>
  <w:style w:type="character" w:customStyle="1" w:styleId="MtabZnak">
    <w:name w:val="M_tab Znak"/>
    <w:basedOn w:val="MnormalZnak"/>
    <w:link w:val="Mtab"/>
    <w:rsid w:val="00FC76E9"/>
    <w:rPr>
      <w:rFonts w:ascii="Calibri" w:hAnsi="Calibri"/>
      <w:sz w:val="18"/>
      <w:szCs w:val="22"/>
    </w:rPr>
  </w:style>
  <w:style w:type="character" w:customStyle="1" w:styleId="inplacedisplayid1siteid33">
    <w:name w:val="inplacedisplayid1siteid33"/>
    <w:basedOn w:val="Domylnaczcionkaakapitu"/>
    <w:rsid w:val="00E526FD"/>
  </w:style>
  <w:style w:type="paragraph" w:customStyle="1" w:styleId="msonormal0">
    <w:name w:val="msonormal"/>
    <w:basedOn w:val="Normalny"/>
    <w:rsid w:val="0066441C"/>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8809D1"/>
    <w:rPr>
      <w:color w:val="605E5C"/>
      <w:shd w:val="clear" w:color="auto" w:fill="E1DFDD"/>
    </w:rPr>
  </w:style>
  <w:style w:type="paragraph" w:customStyle="1" w:styleId="StylArialNarrow24ptPogrubienieWyrwnanydorodka">
    <w:name w:val="Styl Arial Narrow 24 pt Pogrubienie Wyrównany do środka"/>
    <w:basedOn w:val="Normalny"/>
    <w:rsid w:val="0098571D"/>
    <w:pPr>
      <w:suppressAutoHyphens/>
      <w:jc w:val="center"/>
    </w:pPr>
    <w:rPr>
      <w:rFonts w:ascii="Arial Narrow" w:hAnsi="Arial Narrow"/>
      <w:b/>
      <w:bCs/>
      <w:sz w:val="48"/>
      <w:szCs w:val="20"/>
      <w:lang w:eastAsia="ar-SA"/>
    </w:rPr>
  </w:style>
  <w:style w:type="character" w:styleId="HTML-cytat">
    <w:name w:val="HTML Cite"/>
    <w:basedOn w:val="Domylnaczcionkaakapitu"/>
    <w:uiPriority w:val="99"/>
    <w:semiHidden/>
    <w:unhideWhenUsed/>
    <w:rsid w:val="00DE7594"/>
    <w:rPr>
      <w:i/>
      <w:iCs/>
    </w:rPr>
  </w:style>
  <w:style w:type="character" w:customStyle="1" w:styleId="Nierozpoznanawzmianka2">
    <w:name w:val="Nierozpoznana wzmianka2"/>
    <w:basedOn w:val="Domylnaczcionkaakapitu"/>
    <w:uiPriority w:val="99"/>
    <w:semiHidden/>
    <w:unhideWhenUsed/>
    <w:rsid w:val="00BC6B2C"/>
    <w:rPr>
      <w:color w:val="605E5C"/>
      <w:shd w:val="clear" w:color="auto" w:fill="E1DFDD"/>
    </w:rPr>
  </w:style>
  <w:style w:type="paragraph" w:customStyle="1" w:styleId="Zadania">
    <w:name w:val="Zadania"/>
    <w:basedOn w:val="Normalny"/>
    <w:link w:val="ZadaniaZnak"/>
    <w:qFormat/>
    <w:rsid w:val="00163B35"/>
    <w:pPr>
      <w:spacing w:after="20" w:line="252" w:lineRule="auto"/>
      <w:jc w:val="left"/>
    </w:pPr>
    <w:rPr>
      <w:rFonts w:ascii="Arial Narrow" w:eastAsiaTheme="minorHAnsi" w:hAnsi="Arial Narrow"/>
      <w:sz w:val="20"/>
      <w:szCs w:val="20"/>
      <w:lang w:eastAsia="en-US"/>
    </w:rPr>
  </w:style>
  <w:style w:type="character" w:customStyle="1" w:styleId="ZadaniaZnak">
    <w:name w:val="Zadania Znak"/>
    <w:basedOn w:val="Domylnaczcionkaakapitu"/>
    <w:link w:val="Zadania"/>
    <w:rsid w:val="00163B35"/>
    <w:rPr>
      <w:rFonts w:ascii="Arial Narrow" w:eastAsiaTheme="minorHAnsi" w:hAnsi="Arial Narrow"/>
      <w:lang w:eastAsia="en-US"/>
    </w:rPr>
  </w:style>
  <w:style w:type="character" w:customStyle="1" w:styleId="Nierozpoznanawzmianka3">
    <w:name w:val="Nierozpoznana wzmianka3"/>
    <w:basedOn w:val="Domylnaczcionkaakapitu"/>
    <w:uiPriority w:val="99"/>
    <w:semiHidden/>
    <w:unhideWhenUsed/>
    <w:rsid w:val="00045FF4"/>
    <w:rPr>
      <w:color w:val="605E5C"/>
      <w:shd w:val="clear" w:color="auto" w:fill="E1DFDD"/>
    </w:rPr>
  </w:style>
  <w:style w:type="paragraph" w:customStyle="1" w:styleId="TableParagraph">
    <w:name w:val="Table Paragraph"/>
    <w:basedOn w:val="Normalny"/>
    <w:uiPriority w:val="1"/>
    <w:rsid w:val="00631318"/>
  </w:style>
  <w:style w:type="paragraph" w:customStyle="1" w:styleId="Celezbiorcze">
    <w:name w:val="Cele zbiorcze"/>
    <w:basedOn w:val="Normalny"/>
    <w:link w:val="CelezbiorczeZnak"/>
    <w:qFormat/>
    <w:rsid w:val="00631318"/>
    <w:pPr>
      <w:spacing w:after="0"/>
      <w:jc w:val="center"/>
    </w:pPr>
  </w:style>
  <w:style w:type="character" w:customStyle="1" w:styleId="CelezbiorczeZnak">
    <w:name w:val="Cele zbiorcze Znak"/>
    <w:basedOn w:val="Domylnaczcionkaakapitu"/>
    <w:link w:val="Celezbiorcze"/>
    <w:rsid w:val="00631318"/>
    <w:rPr>
      <w:sz w:val="24"/>
      <w:szCs w:val="24"/>
    </w:rPr>
  </w:style>
  <w:style w:type="paragraph" w:customStyle="1" w:styleId="Przypisy">
    <w:name w:val="Przypisy"/>
    <w:basedOn w:val="Bezodstpw"/>
    <w:link w:val="PrzypisyZnak"/>
    <w:autoRedefine/>
    <w:qFormat/>
    <w:rsid w:val="00631318"/>
    <w:pPr>
      <w:spacing w:after="0" w:line="240" w:lineRule="auto"/>
      <w:ind w:left="0" w:firstLine="0"/>
    </w:pPr>
    <w:rPr>
      <w:rFonts w:asciiTheme="majorHAnsi" w:hAnsiTheme="majorHAnsi"/>
      <w:sz w:val="18"/>
      <w:szCs w:val="18"/>
    </w:rPr>
  </w:style>
  <w:style w:type="character" w:customStyle="1" w:styleId="PrzypisyZnak">
    <w:name w:val="Przypisy Znak"/>
    <w:basedOn w:val="BezodstpwZnak"/>
    <w:link w:val="Przypisy"/>
    <w:rsid w:val="00631318"/>
    <w:rPr>
      <w:rFonts w:asciiTheme="majorHAnsi" w:eastAsia="Calibri" w:hAnsiTheme="majorHAnsi"/>
      <w:sz w:val="22"/>
      <w:szCs w:val="18"/>
      <w:lang w:eastAsia="en-US"/>
    </w:rPr>
  </w:style>
  <w:style w:type="paragraph" w:customStyle="1" w:styleId="nawigator">
    <w:name w:val="nawigator"/>
    <w:basedOn w:val="Normalny"/>
    <w:link w:val="nawigatorZnak"/>
    <w:qFormat/>
    <w:rsid w:val="00631318"/>
    <w:pPr>
      <w:spacing w:after="0" w:line="228" w:lineRule="auto"/>
      <w:jc w:val="center"/>
    </w:pPr>
    <w:rPr>
      <w:b/>
    </w:rPr>
  </w:style>
  <w:style w:type="character" w:customStyle="1" w:styleId="nawigatorZnak">
    <w:name w:val="nawigator Znak"/>
    <w:basedOn w:val="Domylnaczcionkaakapitu"/>
    <w:link w:val="nawigator"/>
    <w:rsid w:val="00631318"/>
    <w:rPr>
      <w:b/>
      <w:sz w:val="24"/>
      <w:szCs w:val="24"/>
    </w:rPr>
  </w:style>
  <w:style w:type="paragraph" w:customStyle="1" w:styleId="Celkierunku">
    <w:name w:val="Cel kierunku"/>
    <w:basedOn w:val="Normalny"/>
    <w:link w:val="CelkierunkuZnak"/>
    <w:qFormat/>
    <w:rsid w:val="00631318"/>
    <w:pPr>
      <w:spacing w:before="360" w:after="720"/>
      <w:jc w:val="center"/>
    </w:pPr>
    <w:rPr>
      <w:sz w:val="22"/>
    </w:rPr>
  </w:style>
  <w:style w:type="character" w:customStyle="1" w:styleId="CelkierunkuZnak">
    <w:name w:val="Cel kierunku Znak"/>
    <w:basedOn w:val="Domylnaczcionkaakapitu"/>
    <w:link w:val="Celkierunku"/>
    <w:rsid w:val="00631318"/>
    <w:rPr>
      <w:sz w:val="22"/>
      <w:szCs w:val="24"/>
    </w:rPr>
  </w:style>
  <w:style w:type="paragraph" w:customStyle="1" w:styleId="teryt">
    <w:name w:val="teryt"/>
    <w:basedOn w:val="Normalny"/>
    <w:link w:val="terytZnak"/>
    <w:qFormat/>
    <w:rsid w:val="00631318"/>
    <w:pPr>
      <w:spacing w:before="60" w:after="60"/>
    </w:pPr>
    <w:rPr>
      <w:color w:val="948A54" w:themeColor="background2" w:themeShade="80"/>
      <w:sz w:val="18"/>
    </w:rPr>
  </w:style>
  <w:style w:type="character" w:customStyle="1" w:styleId="terytZnak">
    <w:name w:val="teryt Znak"/>
    <w:basedOn w:val="Domylnaczcionkaakapitu"/>
    <w:link w:val="teryt"/>
    <w:rsid w:val="00631318"/>
    <w:rPr>
      <w:color w:val="948A54" w:themeColor="background2" w:themeShade="80"/>
      <w:sz w:val="18"/>
      <w:szCs w:val="24"/>
    </w:rPr>
  </w:style>
  <w:style w:type="character" w:customStyle="1" w:styleId="BezodstpwZnak">
    <w:name w:val="Bez odstępów Znak"/>
    <w:basedOn w:val="Domylnaczcionkaakapitu"/>
    <w:link w:val="Bezodstpw"/>
    <w:uiPriority w:val="99"/>
    <w:rsid w:val="00631318"/>
    <w:rPr>
      <w:rFonts w:ascii="Calibri" w:eastAsia="Calibri" w:hAnsi="Calibri"/>
      <w:sz w:val="22"/>
      <w:szCs w:val="22"/>
      <w:lang w:eastAsia="en-US"/>
    </w:rPr>
  </w:style>
  <w:style w:type="character" w:styleId="Odwoaniedelikatne">
    <w:name w:val="Subtle Reference"/>
    <w:basedOn w:val="Domylnaczcionkaakapitu"/>
    <w:uiPriority w:val="31"/>
    <w:qFormat/>
    <w:rsid w:val="00631318"/>
    <w:rPr>
      <w:smallCaps/>
      <w:color w:val="5A5A5A" w:themeColor="text1" w:themeTint="A5"/>
    </w:rPr>
  </w:style>
  <w:style w:type="character" w:customStyle="1" w:styleId="Nierozpoznanawzmianka4">
    <w:name w:val="Nierozpoznana wzmianka4"/>
    <w:basedOn w:val="Domylnaczcionkaakapitu"/>
    <w:uiPriority w:val="99"/>
    <w:semiHidden/>
    <w:unhideWhenUsed/>
    <w:rsid w:val="00FC7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6239">
      <w:bodyDiv w:val="1"/>
      <w:marLeft w:val="0"/>
      <w:marRight w:val="0"/>
      <w:marTop w:val="0"/>
      <w:marBottom w:val="0"/>
      <w:divBdr>
        <w:top w:val="none" w:sz="0" w:space="0" w:color="auto"/>
        <w:left w:val="none" w:sz="0" w:space="0" w:color="auto"/>
        <w:bottom w:val="none" w:sz="0" w:space="0" w:color="auto"/>
        <w:right w:val="none" w:sz="0" w:space="0" w:color="auto"/>
      </w:divBdr>
    </w:div>
    <w:div w:id="38483651">
      <w:marLeft w:val="0"/>
      <w:marRight w:val="0"/>
      <w:marTop w:val="0"/>
      <w:marBottom w:val="0"/>
      <w:divBdr>
        <w:top w:val="none" w:sz="0" w:space="0" w:color="auto"/>
        <w:left w:val="none" w:sz="0" w:space="0" w:color="auto"/>
        <w:bottom w:val="none" w:sz="0" w:space="0" w:color="auto"/>
        <w:right w:val="none" w:sz="0" w:space="0" w:color="auto"/>
      </w:divBdr>
      <w:divsChild>
        <w:div w:id="602539072">
          <w:marLeft w:val="0"/>
          <w:marRight w:val="0"/>
          <w:marTop w:val="0"/>
          <w:marBottom w:val="0"/>
          <w:divBdr>
            <w:top w:val="none" w:sz="0" w:space="0" w:color="auto"/>
            <w:left w:val="none" w:sz="0" w:space="0" w:color="auto"/>
            <w:bottom w:val="none" w:sz="0" w:space="0" w:color="auto"/>
            <w:right w:val="none" w:sz="0" w:space="0" w:color="auto"/>
          </w:divBdr>
          <w:divsChild>
            <w:div w:id="1374843569">
              <w:marLeft w:val="0"/>
              <w:marRight w:val="0"/>
              <w:marTop w:val="1300"/>
              <w:marBottom w:val="0"/>
              <w:divBdr>
                <w:top w:val="none" w:sz="0" w:space="0" w:color="auto"/>
                <w:left w:val="none" w:sz="0" w:space="0" w:color="auto"/>
                <w:bottom w:val="none" w:sz="0" w:space="0" w:color="auto"/>
                <w:right w:val="none" w:sz="0" w:space="0" w:color="auto"/>
              </w:divBdr>
            </w:div>
          </w:divsChild>
        </w:div>
        <w:div w:id="1088308375">
          <w:marLeft w:val="0"/>
          <w:marRight w:val="0"/>
          <w:marTop w:val="0"/>
          <w:marBottom w:val="0"/>
          <w:divBdr>
            <w:top w:val="none" w:sz="0" w:space="0" w:color="auto"/>
            <w:left w:val="none" w:sz="0" w:space="0" w:color="auto"/>
            <w:bottom w:val="none" w:sz="0" w:space="0" w:color="auto"/>
            <w:right w:val="none" w:sz="0" w:space="0" w:color="auto"/>
          </w:divBdr>
          <w:divsChild>
            <w:div w:id="293484126">
              <w:marLeft w:val="0"/>
              <w:marRight w:val="0"/>
              <w:marTop w:val="0"/>
              <w:marBottom w:val="0"/>
              <w:divBdr>
                <w:top w:val="none" w:sz="0" w:space="0" w:color="auto"/>
                <w:left w:val="none" w:sz="0" w:space="0" w:color="auto"/>
                <w:bottom w:val="none" w:sz="0" w:space="0" w:color="auto"/>
                <w:right w:val="none" w:sz="0" w:space="0" w:color="auto"/>
              </w:divBdr>
            </w:div>
          </w:divsChild>
        </w:div>
        <w:div w:id="1379671637">
          <w:marLeft w:val="0"/>
          <w:marRight w:val="0"/>
          <w:marTop w:val="0"/>
          <w:marBottom w:val="0"/>
          <w:divBdr>
            <w:top w:val="none" w:sz="0" w:space="0" w:color="auto"/>
            <w:left w:val="none" w:sz="0" w:space="0" w:color="auto"/>
            <w:bottom w:val="none" w:sz="0" w:space="0" w:color="auto"/>
            <w:right w:val="none" w:sz="0" w:space="0" w:color="auto"/>
          </w:divBdr>
          <w:divsChild>
            <w:div w:id="10935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897">
      <w:bodyDiv w:val="1"/>
      <w:marLeft w:val="0"/>
      <w:marRight w:val="0"/>
      <w:marTop w:val="0"/>
      <w:marBottom w:val="0"/>
      <w:divBdr>
        <w:top w:val="none" w:sz="0" w:space="0" w:color="auto"/>
        <w:left w:val="none" w:sz="0" w:space="0" w:color="auto"/>
        <w:bottom w:val="none" w:sz="0" w:space="0" w:color="auto"/>
        <w:right w:val="none" w:sz="0" w:space="0" w:color="auto"/>
      </w:divBdr>
    </w:div>
    <w:div w:id="88695027">
      <w:bodyDiv w:val="1"/>
      <w:marLeft w:val="0"/>
      <w:marRight w:val="0"/>
      <w:marTop w:val="0"/>
      <w:marBottom w:val="0"/>
      <w:divBdr>
        <w:top w:val="none" w:sz="0" w:space="0" w:color="auto"/>
        <w:left w:val="none" w:sz="0" w:space="0" w:color="auto"/>
        <w:bottom w:val="none" w:sz="0" w:space="0" w:color="auto"/>
        <w:right w:val="none" w:sz="0" w:space="0" w:color="auto"/>
      </w:divBdr>
    </w:div>
    <w:div w:id="90781031">
      <w:bodyDiv w:val="1"/>
      <w:marLeft w:val="0"/>
      <w:marRight w:val="0"/>
      <w:marTop w:val="0"/>
      <w:marBottom w:val="0"/>
      <w:divBdr>
        <w:top w:val="none" w:sz="0" w:space="0" w:color="auto"/>
        <w:left w:val="none" w:sz="0" w:space="0" w:color="auto"/>
        <w:bottom w:val="none" w:sz="0" w:space="0" w:color="auto"/>
        <w:right w:val="none" w:sz="0" w:space="0" w:color="auto"/>
      </w:divBdr>
    </w:div>
    <w:div w:id="102044021">
      <w:bodyDiv w:val="1"/>
      <w:marLeft w:val="0"/>
      <w:marRight w:val="0"/>
      <w:marTop w:val="0"/>
      <w:marBottom w:val="0"/>
      <w:divBdr>
        <w:top w:val="none" w:sz="0" w:space="0" w:color="auto"/>
        <w:left w:val="none" w:sz="0" w:space="0" w:color="auto"/>
        <w:bottom w:val="none" w:sz="0" w:space="0" w:color="auto"/>
        <w:right w:val="none" w:sz="0" w:space="0" w:color="auto"/>
      </w:divBdr>
    </w:div>
    <w:div w:id="108010529">
      <w:bodyDiv w:val="1"/>
      <w:marLeft w:val="0"/>
      <w:marRight w:val="0"/>
      <w:marTop w:val="0"/>
      <w:marBottom w:val="0"/>
      <w:divBdr>
        <w:top w:val="none" w:sz="0" w:space="0" w:color="auto"/>
        <w:left w:val="none" w:sz="0" w:space="0" w:color="auto"/>
        <w:bottom w:val="none" w:sz="0" w:space="0" w:color="auto"/>
        <w:right w:val="none" w:sz="0" w:space="0" w:color="auto"/>
      </w:divBdr>
    </w:div>
    <w:div w:id="117116259">
      <w:bodyDiv w:val="1"/>
      <w:marLeft w:val="0"/>
      <w:marRight w:val="0"/>
      <w:marTop w:val="0"/>
      <w:marBottom w:val="0"/>
      <w:divBdr>
        <w:top w:val="none" w:sz="0" w:space="0" w:color="auto"/>
        <w:left w:val="none" w:sz="0" w:space="0" w:color="auto"/>
        <w:bottom w:val="none" w:sz="0" w:space="0" w:color="auto"/>
        <w:right w:val="none" w:sz="0" w:space="0" w:color="auto"/>
      </w:divBdr>
      <w:divsChild>
        <w:div w:id="108354620">
          <w:marLeft w:val="0"/>
          <w:marRight w:val="0"/>
          <w:marTop w:val="0"/>
          <w:marBottom w:val="0"/>
          <w:divBdr>
            <w:top w:val="none" w:sz="0" w:space="0" w:color="auto"/>
            <w:left w:val="none" w:sz="0" w:space="0" w:color="auto"/>
            <w:bottom w:val="none" w:sz="0" w:space="0" w:color="auto"/>
            <w:right w:val="none" w:sz="0" w:space="0" w:color="auto"/>
          </w:divBdr>
        </w:div>
      </w:divsChild>
    </w:div>
    <w:div w:id="127359126">
      <w:bodyDiv w:val="1"/>
      <w:marLeft w:val="0"/>
      <w:marRight w:val="0"/>
      <w:marTop w:val="0"/>
      <w:marBottom w:val="0"/>
      <w:divBdr>
        <w:top w:val="none" w:sz="0" w:space="0" w:color="auto"/>
        <w:left w:val="none" w:sz="0" w:space="0" w:color="auto"/>
        <w:bottom w:val="none" w:sz="0" w:space="0" w:color="auto"/>
        <w:right w:val="none" w:sz="0" w:space="0" w:color="auto"/>
      </w:divBdr>
    </w:div>
    <w:div w:id="162090560">
      <w:bodyDiv w:val="1"/>
      <w:marLeft w:val="0"/>
      <w:marRight w:val="0"/>
      <w:marTop w:val="0"/>
      <w:marBottom w:val="0"/>
      <w:divBdr>
        <w:top w:val="none" w:sz="0" w:space="0" w:color="auto"/>
        <w:left w:val="none" w:sz="0" w:space="0" w:color="auto"/>
        <w:bottom w:val="none" w:sz="0" w:space="0" w:color="auto"/>
        <w:right w:val="none" w:sz="0" w:space="0" w:color="auto"/>
      </w:divBdr>
    </w:div>
    <w:div w:id="169876567">
      <w:bodyDiv w:val="1"/>
      <w:marLeft w:val="0"/>
      <w:marRight w:val="0"/>
      <w:marTop w:val="0"/>
      <w:marBottom w:val="0"/>
      <w:divBdr>
        <w:top w:val="none" w:sz="0" w:space="0" w:color="auto"/>
        <w:left w:val="none" w:sz="0" w:space="0" w:color="auto"/>
        <w:bottom w:val="none" w:sz="0" w:space="0" w:color="auto"/>
        <w:right w:val="none" w:sz="0" w:space="0" w:color="auto"/>
      </w:divBdr>
    </w:div>
    <w:div w:id="177083696">
      <w:bodyDiv w:val="1"/>
      <w:marLeft w:val="0"/>
      <w:marRight w:val="0"/>
      <w:marTop w:val="0"/>
      <w:marBottom w:val="0"/>
      <w:divBdr>
        <w:top w:val="none" w:sz="0" w:space="0" w:color="auto"/>
        <w:left w:val="none" w:sz="0" w:space="0" w:color="auto"/>
        <w:bottom w:val="none" w:sz="0" w:space="0" w:color="auto"/>
        <w:right w:val="none" w:sz="0" w:space="0" w:color="auto"/>
      </w:divBdr>
    </w:div>
    <w:div w:id="209271037">
      <w:bodyDiv w:val="1"/>
      <w:marLeft w:val="0"/>
      <w:marRight w:val="0"/>
      <w:marTop w:val="0"/>
      <w:marBottom w:val="0"/>
      <w:divBdr>
        <w:top w:val="none" w:sz="0" w:space="0" w:color="auto"/>
        <w:left w:val="none" w:sz="0" w:space="0" w:color="auto"/>
        <w:bottom w:val="none" w:sz="0" w:space="0" w:color="auto"/>
        <w:right w:val="none" w:sz="0" w:space="0" w:color="auto"/>
      </w:divBdr>
    </w:div>
    <w:div w:id="214053596">
      <w:bodyDiv w:val="1"/>
      <w:marLeft w:val="0"/>
      <w:marRight w:val="0"/>
      <w:marTop w:val="0"/>
      <w:marBottom w:val="0"/>
      <w:divBdr>
        <w:top w:val="none" w:sz="0" w:space="0" w:color="auto"/>
        <w:left w:val="none" w:sz="0" w:space="0" w:color="auto"/>
        <w:bottom w:val="none" w:sz="0" w:space="0" w:color="auto"/>
        <w:right w:val="none" w:sz="0" w:space="0" w:color="auto"/>
      </w:divBdr>
    </w:div>
    <w:div w:id="232086674">
      <w:bodyDiv w:val="1"/>
      <w:marLeft w:val="0"/>
      <w:marRight w:val="0"/>
      <w:marTop w:val="0"/>
      <w:marBottom w:val="0"/>
      <w:divBdr>
        <w:top w:val="none" w:sz="0" w:space="0" w:color="auto"/>
        <w:left w:val="none" w:sz="0" w:space="0" w:color="auto"/>
        <w:bottom w:val="none" w:sz="0" w:space="0" w:color="auto"/>
        <w:right w:val="none" w:sz="0" w:space="0" w:color="auto"/>
      </w:divBdr>
    </w:div>
    <w:div w:id="239675869">
      <w:bodyDiv w:val="1"/>
      <w:marLeft w:val="0"/>
      <w:marRight w:val="0"/>
      <w:marTop w:val="0"/>
      <w:marBottom w:val="0"/>
      <w:divBdr>
        <w:top w:val="none" w:sz="0" w:space="0" w:color="auto"/>
        <w:left w:val="none" w:sz="0" w:space="0" w:color="auto"/>
        <w:bottom w:val="none" w:sz="0" w:space="0" w:color="auto"/>
        <w:right w:val="none" w:sz="0" w:space="0" w:color="auto"/>
      </w:divBdr>
    </w:div>
    <w:div w:id="249656642">
      <w:bodyDiv w:val="1"/>
      <w:marLeft w:val="0"/>
      <w:marRight w:val="0"/>
      <w:marTop w:val="0"/>
      <w:marBottom w:val="0"/>
      <w:divBdr>
        <w:top w:val="none" w:sz="0" w:space="0" w:color="auto"/>
        <w:left w:val="none" w:sz="0" w:space="0" w:color="auto"/>
        <w:bottom w:val="none" w:sz="0" w:space="0" w:color="auto"/>
        <w:right w:val="none" w:sz="0" w:space="0" w:color="auto"/>
      </w:divBdr>
    </w:div>
    <w:div w:id="257913622">
      <w:bodyDiv w:val="1"/>
      <w:marLeft w:val="0"/>
      <w:marRight w:val="0"/>
      <w:marTop w:val="0"/>
      <w:marBottom w:val="0"/>
      <w:divBdr>
        <w:top w:val="none" w:sz="0" w:space="0" w:color="auto"/>
        <w:left w:val="none" w:sz="0" w:space="0" w:color="auto"/>
        <w:bottom w:val="none" w:sz="0" w:space="0" w:color="auto"/>
        <w:right w:val="none" w:sz="0" w:space="0" w:color="auto"/>
      </w:divBdr>
    </w:div>
    <w:div w:id="301810487">
      <w:bodyDiv w:val="1"/>
      <w:marLeft w:val="0"/>
      <w:marRight w:val="0"/>
      <w:marTop w:val="0"/>
      <w:marBottom w:val="0"/>
      <w:divBdr>
        <w:top w:val="none" w:sz="0" w:space="0" w:color="auto"/>
        <w:left w:val="none" w:sz="0" w:space="0" w:color="auto"/>
        <w:bottom w:val="none" w:sz="0" w:space="0" w:color="auto"/>
        <w:right w:val="none" w:sz="0" w:space="0" w:color="auto"/>
      </w:divBdr>
    </w:div>
    <w:div w:id="319387410">
      <w:bodyDiv w:val="1"/>
      <w:marLeft w:val="0"/>
      <w:marRight w:val="0"/>
      <w:marTop w:val="0"/>
      <w:marBottom w:val="0"/>
      <w:divBdr>
        <w:top w:val="none" w:sz="0" w:space="0" w:color="auto"/>
        <w:left w:val="none" w:sz="0" w:space="0" w:color="auto"/>
        <w:bottom w:val="none" w:sz="0" w:space="0" w:color="auto"/>
        <w:right w:val="none" w:sz="0" w:space="0" w:color="auto"/>
      </w:divBdr>
    </w:div>
    <w:div w:id="343483577">
      <w:bodyDiv w:val="1"/>
      <w:marLeft w:val="0"/>
      <w:marRight w:val="0"/>
      <w:marTop w:val="0"/>
      <w:marBottom w:val="0"/>
      <w:divBdr>
        <w:top w:val="none" w:sz="0" w:space="0" w:color="auto"/>
        <w:left w:val="none" w:sz="0" w:space="0" w:color="auto"/>
        <w:bottom w:val="none" w:sz="0" w:space="0" w:color="auto"/>
        <w:right w:val="none" w:sz="0" w:space="0" w:color="auto"/>
      </w:divBdr>
    </w:div>
    <w:div w:id="363991272">
      <w:bodyDiv w:val="1"/>
      <w:marLeft w:val="0"/>
      <w:marRight w:val="0"/>
      <w:marTop w:val="0"/>
      <w:marBottom w:val="0"/>
      <w:divBdr>
        <w:top w:val="none" w:sz="0" w:space="0" w:color="auto"/>
        <w:left w:val="none" w:sz="0" w:space="0" w:color="auto"/>
        <w:bottom w:val="none" w:sz="0" w:space="0" w:color="auto"/>
        <w:right w:val="none" w:sz="0" w:space="0" w:color="auto"/>
      </w:divBdr>
    </w:div>
    <w:div w:id="372925640">
      <w:bodyDiv w:val="1"/>
      <w:marLeft w:val="0"/>
      <w:marRight w:val="0"/>
      <w:marTop w:val="0"/>
      <w:marBottom w:val="0"/>
      <w:divBdr>
        <w:top w:val="none" w:sz="0" w:space="0" w:color="auto"/>
        <w:left w:val="none" w:sz="0" w:space="0" w:color="auto"/>
        <w:bottom w:val="none" w:sz="0" w:space="0" w:color="auto"/>
        <w:right w:val="none" w:sz="0" w:space="0" w:color="auto"/>
      </w:divBdr>
    </w:div>
    <w:div w:id="448547193">
      <w:bodyDiv w:val="1"/>
      <w:marLeft w:val="0"/>
      <w:marRight w:val="0"/>
      <w:marTop w:val="0"/>
      <w:marBottom w:val="0"/>
      <w:divBdr>
        <w:top w:val="none" w:sz="0" w:space="0" w:color="auto"/>
        <w:left w:val="none" w:sz="0" w:space="0" w:color="auto"/>
        <w:bottom w:val="none" w:sz="0" w:space="0" w:color="auto"/>
        <w:right w:val="none" w:sz="0" w:space="0" w:color="auto"/>
      </w:divBdr>
    </w:div>
    <w:div w:id="498930844">
      <w:bodyDiv w:val="1"/>
      <w:marLeft w:val="0"/>
      <w:marRight w:val="0"/>
      <w:marTop w:val="0"/>
      <w:marBottom w:val="0"/>
      <w:divBdr>
        <w:top w:val="none" w:sz="0" w:space="0" w:color="auto"/>
        <w:left w:val="none" w:sz="0" w:space="0" w:color="auto"/>
        <w:bottom w:val="none" w:sz="0" w:space="0" w:color="auto"/>
        <w:right w:val="none" w:sz="0" w:space="0" w:color="auto"/>
      </w:divBdr>
    </w:div>
    <w:div w:id="500586999">
      <w:bodyDiv w:val="1"/>
      <w:marLeft w:val="0"/>
      <w:marRight w:val="0"/>
      <w:marTop w:val="0"/>
      <w:marBottom w:val="0"/>
      <w:divBdr>
        <w:top w:val="none" w:sz="0" w:space="0" w:color="auto"/>
        <w:left w:val="none" w:sz="0" w:space="0" w:color="auto"/>
        <w:bottom w:val="none" w:sz="0" w:space="0" w:color="auto"/>
        <w:right w:val="none" w:sz="0" w:space="0" w:color="auto"/>
      </w:divBdr>
    </w:div>
    <w:div w:id="605500087">
      <w:bodyDiv w:val="1"/>
      <w:marLeft w:val="0"/>
      <w:marRight w:val="0"/>
      <w:marTop w:val="0"/>
      <w:marBottom w:val="0"/>
      <w:divBdr>
        <w:top w:val="none" w:sz="0" w:space="0" w:color="auto"/>
        <w:left w:val="none" w:sz="0" w:space="0" w:color="auto"/>
        <w:bottom w:val="none" w:sz="0" w:space="0" w:color="auto"/>
        <w:right w:val="none" w:sz="0" w:space="0" w:color="auto"/>
      </w:divBdr>
    </w:div>
    <w:div w:id="619458368">
      <w:bodyDiv w:val="1"/>
      <w:marLeft w:val="0"/>
      <w:marRight w:val="0"/>
      <w:marTop w:val="0"/>
      <w:marBottom w:val="0"/>
      <w:divBdr>
        <w:top w:val="none" w:sz="0" w:space="0" w:color="auto"/>
        <w:left w:val="none" w:sz="0" w:space="0" w:color="auto"/>
        <w:bottom w:val="none" w:sz="0" w:space="0" w:color="auto"/>
        <w:right w:val="none" w:sz="0" w:space="0" w:color="auto"/>
      </w:divBdr>
    </w:div>
    <w:div w:id="647633659">
      <w:bodyDiv w:val="1"/>
      <w:marLeft w:val="0"/>
      <w:marRight w:val="0"/>
      <w:marTop w:val="0"/>
      <w:marBottom w:val="0"/>
      <w:divBdr>
        <w:top w:val="none" w:sz="0" w:space="0" w:color="auto"/>
        <w:left w:val="none" w:sz="0" w:space="0" w:color="auto"/>
        <w:bottom w:val="none" w:sz="0" w:space="0" w:color="auto"/>
        <w:right w:val="none" w:sz="0" w:space="0" w:color="auto"/>
      </w:divBdr>
    </w:div>
    <w:div w:id="667828878">
      <w:bodyDiv w:val="1"/>
      <w:marLeft w:val="0"/>
      <w:marRight w:val="0"/>
      <w:marTop w:val="0"/>
      <w:marBottom w:val="0"/>
      <w:divBdr>
        <w:top w:val="none" w:sz="0" w:space="0" w:color="auto"/>
        <w:left w:val="none" w:sz="0" w:space="0" w:color="auto"/>
        <w:bottom w:val="none" w:sz="0" w:space="0" w:color="auto"/>
        <w:right w:val="none" w:sz="0" w:space="0" w:color="auto"/>
      </w:divBdr>
    </w:div>
    <w:div w:id="669481344">
      <w:bodyDiv w:val="1"/>
      <w:marLeft w:val="0"/>
      <w:marRight w:val="0"/>
      <w:marTop w:val="0"/>
      <w:marBottom w:val="0"/>
      <w:divBdr>
        <w:top w:val="none" w:sz="0" w:space="0" w:color="auto"/>
        <w:left w:val="none" w:sz="0" w:space="0" w:color="auto"/>
        <w:bottom w:val="none" w:sz="0" w:space="0" w:color="auto"/>
        <w:right w:val="none" w:sz="0" w:space="0" w:color="auto"/>
      </w:divBdr>
    </w:div>
    <w:div w:id="695541877">
      <w:bodyDiv w:val="1"/>
      <w:marLeft w:val="0"/>
      <w:marRight w:val="0"/>
      <w:marTop w:val="0"/>
      <w:marBottom w:val="0"/>
      <w:divBdr>
        <w:top w:val="none" w:sz="0" w:space="0" w:color="auto"/>
        <w:left w:val="none" w:sz="0" w:space="0" w:color="auto"/>
        <w:bottom w:val="none" w:sz="0" w:space="0" w:color="auto"/>
        <w:right w:val="none" w:sz="0" w:space="0" w:color="auto"/>
      </w:divBdr>
    </w:div>
    <w:div w:id="720059139">
      <w:bodyDiv w:val="1"/>
      <w:marLeft w:val="0"/>
      <w:marRight w:val="0"/>
      <w:marTop w:val="0"/>
      <w:marBottom w:val="0"/>
      <w:divBdr>
        <w:top w:val="none" w:sz="0" w:space="0" w:color="auto"/>
        <w:left w:val="none" w:sz="0" w:space="0" w:color="auto"/>
        <w:bottom w:val="none" w:sz="0" w:space="0" w:color="auto"/>
        <w:right w:val="none" w:sz="0" w:space="0" w:color="auto"/>
      </w:divBdr>
    </w:div>
    <w:div w:id="726149035">
      <w:bodyDiv w:val="1"/>
      <w:marLeft w:val="0"/>
      <w:marRight w:val="0"/>
      <w:marTop w:val="0"/>
      <w:marBottom w:val="0"/>
      <w:divBdr>
        <w:top w:val="none" w:sz="0" w:space="0" w:color="auto"/>
        <w:left w:val="none" w:sz="0" w:space="0" w:color="auto"/>
        <w:bottom w:val="none" w:sz="0" w:space="0" w:color="auto"/>
        <w:right w:val="none" w:sz="0" w:space="0" w:color="auto"/>
      </w:divBdr>
    </w:div>
    <w:div w:id="732430492">
      <w:bodyDiv w:val="1"/>
      <w:marLeft w:val="0"/>
      <w:marRight w:val="0"/>
      <w:marTop w:val="0"/>
      <w:marBottom w:val="0"/>
      <w:divBdr>
        <w:top w:val="none" w:sz="0" w:space="0" w:color="auto"/>
        <w:left w:val="none" w:sz="0" w:space="0" w:color="auto"/>
        <w:bottom w:val="none" w:sz="0" w:space="0" w:color="auto"/>
        <w:right w:val="none" w:sz="0" w:space="0" w:color="auto"/>
      </w:divBdr>
    </w:div>
    <w:div w:id="783229723">
      <w:bodyDiv w:val="1"/>
      <w:marLeft w:val="0"/>
      <w:marRight w:val="0"/>
      <w:marTop w:val="0"/>
      <w:marBottom w:val="0"/>
      <w:divBdr>
        <w:top w:val="none" w:sz="0" w:space="0" w:color="auto"/>
        <w:left w:val="none" w:sz="0" w:space="0" w:color="auto"/>
        <w:bottom w:val="none" w:sz="0" w:space="0" w:color="auto"/>
        <w:right w:val="none" w:sz="0" w:space="0" w:color="auto"/>
      </w:divBdr>
    </w:div>
    <w:div w:id="800881326">
      <w:bodyDiv w:val="1"/>
      <w:marLeft w:val="0"/>
      <w:marRight w:val="0"/>
      <w:marTop w:val="0"/>
      <w:marBottom w:val="0"/>
      <w:divBdr>
        <w:top w:val="none" w:sz="0" w:space="0" w:color="auto"/>
        <w:left w:val="none" w:sz="0" w:space="0" w:color="auto"/>
        <w:bottom w:val="none" w:sz="0" w:space="0" w:color="auto"/>
        <w:right w:val="none" w:sz="0" w:space="0" w:color="auto"/>
      </w:divBdr>
    </w:div>
    <w:div w:id="804661084">
      <w:bodyDiv w:val="1"/>
      <w:marLeft w:val="0"/>
      <w:marRight w:val="0"/>
      <w:marTop w:val="0"/>
      <w:marBottom w:val="0"/>
      <w:divBdr>
        <w:top w:val="none" w:sz="0" w:space="0" w:color="auto"/>
        <w:left w:val="none" w:sz="0" w:space="0" w:color="auto"/>
        <w:bottom w:val="none" w:sz="0" w:space="0" w:color="auto"/>
        <w:right w:val="none" w:sz="0" w:space="0" w:color="auto"/>
      </w:divBdr>
    </w:div>
    <w:div w:id="808520257">
      <w:bodyDiv w:val="1"/>
      <w:marLeft w:val="0"/>
      <w:marRight w:val="0"/>
      <w:marTop w:val="0"/>
      <w:marBottom w:val="0"/>
      <w:divBdr>
        <w:top w:val="none" w:sz="0" w:space="0" w:color="auto"/>
        <w:left w:val="none" w:sz="0" w:space="0" w:color="auto"/>
        <w:bottom w:val="none" w:sz="0" w:space="0" w:color="auto"/>
        <w:right w:val="none" w:sz="0" w:space="0" w:color="auto"/>
      </w:divBdr>
    </w:div>
    <w:div w:id="828443453">
      <w:bodyDiv w:val="1"/>
      <w:marLeft w:val="0"/>
      <w:marRight w:val="0"/>
      <w:marTop w:val="0"/>
      <w:marBottom w:val="0"/>
      <w:divBdr>
        <w:top w:val="none" w:sz="0" w:space="0" w:color="auto"/>
        <w:left w:val="none" w:sz="0" w:space="0" w:color="auto"/>
        <w:bottom w:val="none" w:sz="0" w:space="0" w:color="auto"/>
        <w:right w:val="none" w:sz="0" w:space="0" w:color="auto"/>
      </w:divBdr>
    </w:div>
    <w:div w:id="836966061">
      <w:bodyDiv w:val="1"/>
      <w:marLeft w:val="0"/>
      <w:marRight w:val="0"/>
      <w:marTop w:val="0"/>
      <w:marBottom w:val="0"/>
      <w:divBdr>
        <w:top w:val="none" w:sz="0" w:space="0" w:color="auto"/>
        <w:left w:val="none" w:sz="0" w:space="0" w:color="auto"/>
        <w:bottom w:val="none" w:sz="0" w:space="0" w:color="auto"/>
        <w:right w:val="none" w:sz="0" w:space="0" w:color="auto"/>
      </w:divBdr>
    </w:div>
    <w:div w:id="890506716">
      <w:bodyDiv w:val="1"/>
      <w:marLeft w:val="0"/>
      <w:marRight w:val="0"/>
      <w:marTop w:val="0"/>
      <w:marBottom w:val="0"/>
      <w:divBdr>
        <w:top w:val="none" w:sz="0" w:space="0" w:color="auto"/>
        <w:left w:val="none" w:sz="0" w:space="0" w:color="auto"/>
        <w:bottom w:val="none" w:sz="0" w:space="0" w:color="auto"/>
        <w:right w:val="none" w:sz="0" w:space="0" w:color="auto"/>
      </w:divBdr>
    </w:div>
    <w:div w:id="890649308">
      <w:bodyDiv w:val="1"/>
      <w:marLeft w:val="0"/>
      <w:marRight w:val="0"/>
      <w:marTop w:val="0"/>
      <w:marBottom w:val="0"/>
      <w:divBdr>
        <w:top w:val="none" w:sz="0" w:space="0" w:color="auto"/>
        <w:left w:val="none" w:sz="0" w:space="0" w:color="auto"/>
        <w:bottom w:val="none" w:sz="0" w:space="0" w:color="auto"/>
        <w:right w:val="none" w:sz="0" w:space="0" w:color="auto"/>
      </w:divBdr>
    </w:div>
    <w:div w:id="899173326">
      <w:bodyDiv w:val="1"/>
      <w:marLeft w:val="0"/>
      <w:marRight w:val="0"/>
      <w:marTop w:val="0"/>
      <w:marBottom w:val="0"/>
      <w:divBdr>
        <w:top w:val="none" w:sz="0" w:space="0" w:color="auto"/>
        <w:left w:val="none" w:sz="0" w:space="0" w:color="auto"/>
        <w:bottom w:val="none" w:sz="0" w:space="0" w:color="auto"/>
        <w:right w:val="none" w:sz="0" w:space="0" w:color="auto"/>
      </w:divBdr>
    </w:div>
    <w:div w:id="947007436">
      <w:bodyDiv w:val="1"/>
      <w:marLeft w:val="0"/>
      <w:marRight w:val="0"/>
      <w:marTop w:val="0"/>
      <w:marBottom w:val="0"/>
      <w:divBdr>
        <w:top w:val="none" w:sz="0" w:space="0" w:color="auto"/>
        <w:left w:val="none" w:sz="0" w:space="0" w:color="auto"/>
        <w:bottom w:val="none" w:sz="0" w:space="0" w:color="auto"/>
        <w:right w:val="none" w:sz="0" w:space="0" w:color="auto"/>
      </w:divBdr>
    </w:div>
    <w:div w:id="959846924">
      <w:bodyDiv w:val="1"/>
      <w:marLeft w:val="0"/>
      <w:marRight w:val="0"/>
      <w:marTop w:val="0"/>
      <w:marBottom w:val="0"/>
      <w:divBdr>
        <w:top w:val="none" w:sz="0" w:space="0" w:color="auto"/>
        <w:left w:val="none" w:sz="0" w:space="0" w:color="auto"/>
        <w:bottom w:val="none" w:sz="0" w:space="0" w:color="auto"/>
        <w:right w:val="none" w:sz="0" w:space="0" w:color="auto"/>
      </w:divBdr>
    </w:div>
    <w:div w:id="1002120551">
      <w:bodyDiv w:val="1"/>
      <w:marLeft w:val="0"/>
      <w:marRight w:val="0"/>
      <w:marTop w:val="0"/>
      <w:marBottom w:val="0"/>
      <w:divBdr>
        <w:top w:val="none" w:sz="0" w:space="0" w:color="auto"/>
        <w:left w:val="none" w:sz="0" w:space="0" w:color="auto"/>
        <w:bottom w:val="none" w:sz="0" w:space="0" w:color="auto"/>
        <w:right w:val="none" w:sz="0" w:space="0" w:color="auto"/>
      </w:divBdr>
    </w:div>
    <w:div w:id="1003750392">
      <w:bodyDiv w:val="1"/>
      <w:marLeft w:val="0"/>
      <w:marRight w:val="0"/>
      <w:marTop w:val="0"/>
      <w:marBottom w:val="0"/>
      <w:divBdr>
        <w:top w:val="none" w:sz="0" w:space="0" w:color="auto"/>
        <w:left w:val="none" w:sz="0" w:space="0" w:color="auto"/>
        <w:bottom w:val="none" w:sz="0" w:space="0" w:color="auto"/>
        <w:right w:val="none" w:sz="0" w:space="0" w:color="auto"/>
      </w:divBdr>
    </w:div>
    <w:div w:id="1039159348">
      <w:bodyDiv w:val="1"/>
      <w:marLeft w:val="0"/>
      <w:marRight w:val="0"/>
      <w:marTop w:val="0"/>
      <w:marBottom w:val="0"/>
      <w:divBdr>
        <w:top w:val="none" w:sz="0" w:space="0" w:color="auto"/>
        <w:left w:val="none" w:sz="0" w:space="0" w:color="auto"/>
        <w:bottom w:val="none" w:sz="0" w:space="0" w:color="auto"/>
        <w:right w:val="none" w:sz="0" w:space="0" w:color="auto"/>
      </w:divBdr>
    </w:div>
    <w:div w:id="1059552655">
      <w:bodyDiv w:val="1"/>
      <w:marLeft w:val="0"/>
      <w:marRight w:val="0"/>
      <w:marTop w:val="0"/>
      <w:marBottom w:val="0"/>
      <w:divBdr>
        <w:top w:val="none" w:sz="0" w:space="0" w:color="auto"/>
        <w:left w:val="none" w:sz="0" w:space="0" w:color="auto"/>
        <w:bottom w:val="none" w:sz="0" w:space="0" w:color="auto"/>
        <w:right w:val="none" w:sz="0" w:space="0" w:color="auto"/>
      </w:divBdr>
      <w:divsChild>
        <w:div w:id="1108355053">
          <w:marLeft w:val="0"/>
          <w:marRight w:val="0"/>
          <w:marTop w:val="0"/>
          <w:marBottom w:val="0"/>
          <w:divBdr>
            <w:top w:val="none" w:sz="0" w:space="0" w:color="auto"/>
            <w:left w:val="none" w:sz="0" w:space="0" w:color="auto"/>
            <w:bottom w:val="none" w:sz="0" w:space="0" w:color="auto"/>
            <w:right w:val="none" w:sz="0" w:space="0" w:color="auto"/>
          </w:divBdr>
          <w:divsChild>
            <w:div w:id="406878472">
              <w:marLeft w:val="0"/>
              <w:marRight w:val="0"/>
              <w:marTop w:val="0"/>
              <w:marBottom w:val="0"/>
              <w:divBdr>
                <w:top w:val="none" w:sz="0" w:space="0" w:color="auto"/>
                <w:left w:val="none" w:sz="0" w:space="0" w:color="auto"/>
                <w:bottom w:val="none" w:sz="0" w:space="0" w:color="auto"/>
                <w:right w:val="none" w:sz="0" w:space="0" w:color="auto"/>
              </w:divBdr>
              <w:divsChild>
                <w:div w:id="2064676950">
                  <w:marLeft w:val="0"/>
                  <w:marRight w:val="0"/>
                  <w:marTop w:val="0"/>
                  <w:marBottom w:val="0"/>
                  <w:divBdr>
                    <w:top w:val="none" w:sz="0" w:space="0" w:color="auto"/>
                    <w:left w:val="none" w:sz="0" w:space="0" w:color="auto"/>
                    <w:bottom w:val="none" w:sz="0" w:space="0" w:color="auto"/>
                    <w:right w:val="none" w:sz="0" w:space="0" w:color="auto"/>
                  </w:divBdr>
                  <w:divsChild>
                    <w:div w:id="12167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4671">
      <w:bodyDiv w:val="1"/>
      <w:marLeft w:val="0"/>
      <w:marRight w:val="0"/>
      <w:marTop w:val="0"/>
      <w:marBottom w:val="0"/>
      <w:divBdr>
        <w:top w:val="none" w:sz="0" w:space="0" w:color="auto"/>
        <w:left w:val="none" w:sz="0" w:space="0" w:color="auto"/>
        <w:bottom w:val="none" w:sz="0" w:space="0" w:color="auto"/>
        <w:right w:val="none" w:sz="0" w:space="0" w:color="auto"/>
      </w:divBdr>
    </w:div>
    <w:div w:id="1179348166">
      <w:bodyDiv w:val="1"/>
      <w:marLeft w:val="0"/>
      <w:marRight w:val="0"/>
      <w:marTop w:val="0"/>
      <w:marBottom w:val="0"/>
      <w:divBdr>
        <w:top w:val="none" w:sz="0" w:space="0" w:color="auto"/>
        <w:left w:val="none" w:sz="0" w:space="0" w:color="auto"/>
        <w:bottom w:val="none" w:sz="0" w:space="0" w:color="auto"/>
        <w:right w:val="none" w:sz="0" w:space="0" w:color="auto"/>
      </w:divBdr>
    </w:div>
    <w:div w:id="1184898731">
      <w:bodyDiv w:val="1"/>
      <w:marLeft w:val="0"/>
      <w:marRight w:val="0"/>
      <w:marTop w:val="0"/>
      <w:marBottom w:val="0"/>
      <w:divBdr>
        <w:top w:val="none" w:sz="0" w:space="0" w:color="auto"/>
        <w:left w:val="none" w:sz="0" w:space="0" w:color="auto"/>
        <w:bottom w:val="none" w:sz="0" w:space="0" w:color="auto"/>
        <w:right w:val="none" w:sz="0" w:space="0" w:color="auto"/>
      </w:divBdr>
    </w:div>
    <w:div w:id="1190265973">
      <w:bodyDiv w:val="1"/>
      <w:marLeft w:val="0"/>
      <w:marRight w:val="0"/>
      <w:marTop w:val="0"/>
      <w:marBottom w:val="0"/>
      <w:divBdr>
        <w:top w:val="none" w:sz="0" w:space="0" w:color="auto"/>
        <w:left w:val="none" w:sz="0" w:space="0" w:color="auto"/>
        <w:bottom w:val="none" w:sz="0" w:space="0" w:color="auto"/>
        <w:right w:val="none" w:sz="0" w:space="0" w:color="auto"/>
      </w:divBdr>
    </w:div>
    <w:div w:id="1219049398">
      <w:bodyDiv w:val="1"/>
      <w:marLeft w:val="0"/>
      <w:marRight w:val="0"/>
      <w:marTop w:val="0"/>
      <w:marBottom w:val="0"/>
      <w:divBdr>
        <w:top w:val="none" w:sz="0" w:space="0" w:color="auto"/>
        <w:left w:val="none" w:sz="0" w:space="0" w:color="auto"/>
        <w:bottom w:val="none" w:sz="0" w:space="0" w:color="auto"/>
        <w:right w:val="none" w:sz="0" w:space="0" w:color="auto"/>
      </w:divBdr>
    </w:div>
    <w:div w:id="1221399036">
      <w:bodyDiv w:val="1"/>
      <w:marLeft w:val="0"/>
      <w:marRight w:val="0"/>
      <w:marTop w:val="0"/>
      <w:marBottom w:val="0"/>
      <w:divBdr>
        <w:top w:val="none" w:sz="0" w:space="0" w:color="auto"/>
        <w:left w:val="none" w:sz="0" w:space="0" w:color="auto"/>
        <w:bottom w:val="none" w:sz="0" w:space="0" w:color="auto"/>
        <w:right w:val="none" w:sz="0" w:space="0" w:color="auto"/>
      </w:divBdr>
    </w:div>
    <w:div w:id="1227371983">
      <w:bodyDiv w:val="1"/>
      <w:marLeft w:val="0"/>
      <w:marRight w:val="0"/>
      <w:marTop w:val="0"/>
      <w:marBottom w:val="0"/>
      <w:divBdr>
        <w:top w:val="none" w:sz="0" w:space="0" w:color="auto"/>
        <w:left w:val="none" w:sz="0" w:space="0" w:color="auto"/>
        <w:bottom w:val="none" w:sz="0" w:space="0" w:color="auto"/>
        <w:right w:val="none" w:sz="0" w:space="0" w:color="auto"/>
      </w:divBdr>
    </w:div>
    <w:div w:id="1242059984">
      <w:bodyDiv w:val="1"/>
      <w:marLeft w:val="0"/>
      <w:marRight w:val="0"/>
      <w:marTop w:val="0"/>
      <w:marBottom w:val="0"/>
      <w:divBdr>
        <w:top w:val="none" w:sz="0" w:space="0" w:color="auto"/>
        <w:left w:val="none" w:sz="0" w:space="0" w:color="auto"/>
        <w:bottom w:val="none" w:sz="0" w:space="0" w:color="auto"/>
        <w:right w:val="none" w:sz="0" w:space="0" w:color="auto"/>
      </w:divBdr>
    </w:div>
    <w:div w:id="1252616633">
      <w:bodyDiv w:val="1"/>
      <w:marLeft w:val="0"/>
      <w:marRight w:val="0"/>
      <w:marTop w:val="0"/>
      <w:marBottom w:val="0"/>
      <w:divBdr>
        <w:top w:val="none" w:sz="0" w:space="0" w:color="auto"/>
        <w:left w:val="none" w:sz="0" w:space="0" w:color="auto"/>
        <w:bottom w:val="none" w:sz="0" w:space="0" w:color="auto"/>
        <w:right w:val="none" w:sz="0" w:space="0" w:color="auto"/>
      </w:divBdr>
    </w:div>
    <w:div w:id="1266307296">
      <w:bodyDiv w:val="1"/>
      <w:marLeft w:val="0"/>
      <w:marRight w:val="0"/>
      <w:marTop w:val="0"/>
      <w:marBottom w:val="0"/>
      <w:divBdr>
        <w:top w:val="none" w:sz="0" w:space="0" w:color="auto"/>
        <w:left w:val="none" w:sz="0" w:space="0" w:color="auto"/>
        <w:bottom w:val="none" w:sz="0" w:space="0" w:color="auto"/>
        <w:right w:val="none" w:sz="0" w:space="0" w:color="auto"/>
      </w:divBdr>
    </w:div>
    <w:div w:id="1308634270">
      <w:bodyDiv w:val="1"/>
      <w:marLeft w:val="0"/>
      <w:marRight w:val="0"/>
      <w:marTop w:val="0"/>
      <w:marBottom w:val="0"/>
      <w:divBdr>
        <w:top w:val="none" w:sz="0" w:space="0" w:color="auto"/>
        <w:left w:val="none" w:sz="0" w:space="0" w:color="auto"/>
        <w:bottom w:val="none" w:sz="0" w:space="0" w:color="auto"/>
        <w:right w:val="none" w:sz="0" w:space="0" w:color="auto"/>
      </w:divBdr>
    </w:div>
    <w:div w:id="1332294325">
      <w:bodyDiv w:val="1"/>
      <w:marLeft w:val="0"/>
      <w:marRight w:val="0"/>
      <w:marTop w:val="0"/>
      <w:marBottom w:val="0"/>
      <w:divBdr>
        <w:top w:val="none" w:sz="0" w:space="0" w:color="auto"/>
        <w:left w:val="none" w:sz="0" w:space="0" w:color="auto"/>
        <w:bottom w:val="none" w:sz="0" w:space="0" w:color="auto"/>
        <w:right w:val="none" w:sz="0" w:space="0" w:color="auto"/>
      </w:divBdr>
    </w:div>
    <w:div w:id="1346983766">
      <w:bodyDiv w:val="1"/>
      <w:marLeft w:val="0"/>
      <w:marRight w:val="0"/>
      <w:marTop w:val="0"/>
      <w:marBottom w:val="0"/>
      <w:divBdr>
        <w:top w:val="none" w:sz="0" w:space="0" w:color="auto"/>
        <w:left w:val="none" w:sz="0" w:space="0" w:color="auto"/>
        <w:bottom w:val="none" w:sz="0" w:space="0" w:color="auto"/>
        <w:right w:val="none" w:sz="0" w:space="0" w:color="auto"/>
      </w:divBdr>
    </w:div>
    <w:div w:id="1369793683">
      <w:bodyDiv w:val="1"/>
      <w:marLeft w:val="0"/>
      <w:marRight w:val="0"/>
      <w:marTop w:val="0"/>
      <w:marBottom w:val="0"/>
      <w:divBdr>
        <w:top w:val="none" w:sz="0" w:space="0" w:color="auto"/>
        <w:left w:val="none" w:sz="0" w:space="0" w:color="auto"/>
        <w:bottom w:val="none" w:sz="0" w:space="0" w:color="auto"/>
        <w:right w:val="none" w:sz="0" w:space="0" w:color="auto"/>
      </w:divBdr>
    </w:div>
    <w:div w:id="1386610704">
      <w:bodyDiv w:val="1"/>
      <w:marLeft w:val="0"/>
      <w:marRight w:val="0"/>
      <w:marTop w:val="0"/>
      <w:marBottom w:val="0"/>
      <w:divBdr>
        <w:top w:val="none" w:sz="0" w:space="0" w:color="auto"/>
        <w:left w:val="none" w:sz="0" w:space="0" w:color="auto"/>
        <w:bottom w:val="none" w:sz="0" w:space="0" w:color="auto"/>
        <w:right w:val="none" w:sz="0" w:space="0" w:color="auto"/>
      </w:divBdr>
    </w:div>
    <w:div w:id="1409500799">
      <w:bodyDiv w:val="1"/>
      <w:marLeft w:val="0"/>
      <w:marRight w:val="0"/>
      <w:marTop w:val="0"/>
      <w:marBottom w:val="0"/>
      <w:divBdr>
        <w:top w:val="none" w:sz="0" w:space="0" w:color="auto"/>
        <w:left w:val="none" w:sz="0" w:space="0" w:color="auto"/>
        <w:bottom w:val="none" w:sz="0" w:space="0" w:color="auto"/>
        <w:right w:val="none" w:sz="0" w:space="0" w:color="auto"/>
      </w:divBdr>
    </w:div>
    <w:div w:id="1435784875">
      <w:bodyDiv w:val="1"/>
      <w:marLeft w:val="0"/>
      <w:marRight w:val="0"/>
      <w:marTop w:val="0"/>
      <w:marBottom w:val="0"/>
      <w:divBdr>
        <w:top w:val="none" w:sz="0" w:space="0" w:color="auto"/>
        <w:left w:val="none" w:sz="0" w:space="0" w:color="auto"/>
        <w:bottom w:val="none" w:sz="0" w:space="0" w:color="auto"/>
        <w:right w:val="none" w:sz="0" w:space="0" w:color="auto"/>
      </w:divBdr>
    </w:div>
    <w:div w:id="1455170032">
      <w:bodyDiv w:val="1"/>
      <w:marLeft w:val="0"/>
      <w:marRight w:val="0"/>
      <w:marTop w:val="0"/>
      <w:marBottom w:val="0"/>
      <w:divBdr>
        <w:top w:val="none" w:sz="0" w:space="0" w:color="auto"/>
        <w:left w:val="none" w:sz="0" w:space="0" w:color="auto"/>
        <w:bottom w:val="none" w:sz="0" w:space="0" w:color="auto"/>
        <w:right w:val="none" w:sz="0" w:space="0" w:color="auto"/>
      </w:divBdr>
    </w:div>
    <w:div w:id="1462502667">
      <w:bodyDiv w:val="1"/>
      <w:marLeft w:val="0"/>
      <w:marRight w:val="0"/>
      <w:marTop w:val="0"/>
      <w:marBottom w:val="0"/>
      <w:divBdr>
        <w:top w:val="none" w:sz="0" w:space="0" w:color="auto"/>
        <w:left w:val="none" w:sz="0" w:space="0" w:color="auto"/>
        <w:bottom w:val="none" w:sz="0" w:space="0" w:color="auto"/>
        <w:right w:val="none" w:sz="0" w:space="0" w:color="auto"/>
      </w:divBdr>
    </w:div>
    <w:div w:id="1473517903">
      <w:bodyDiv w:val="1"/>
      <w:marLeft w:val="0"/>
      <w:marRight w:val="0"/>
      <w:marTop w:val="0"/>
      <w:marBottom w:val="0"/>
      <w:divBdr>
        <w:top w:val="none" w:sz="0" w:space="0" w:color="auto"/>
        <w:left w:val="none" w:sz="0" w:space="0" w:color="auto"/>
        <w:bottom w:val="none" w:sz="0" w:space="0" w:color="auto"/>
        <w:right w:val="none" w:sz="0" w:space="0" w:color="auto"/>
      </w:divBdr>
    </w:div>
    <w:div w:id="1551112822">
      <w:bodyDiv w:val="1"/>
      <w:marLeft w:val="0"/>
      <w:marRight w:val="0"/>
      <w:marTop w:val="0"/>
      <w:marBottom w:val="0"/>
      <w:divBdr>
        <w:top w:val="none" w:sz="0" w:space="0" w:color="auto"/>
        <w:left w:val="none" w:sz="0" w:space="0" w:color="auto"/>
        <w:bottom w:val="none" w:sz="0" w:space="0" w:color="auto"/>
        <w:right w:val="none" w:sz="0" w:space="0" w:color="auto"/>
      </w:divBdr>
    </w:div>
    <w:div w:id="1605531580">
      <w:bodyDiv w:val="1"/>
      <w:marLeft w:val="0"/>
      <w:marRight w:val="0"/>
      <w:marTop w:val="0"/>
      <w:marBottom w:val="0"/>
      <w:divBdr>
        <w:top w:val="none" w:sz="0" w:space="0" w:color="auto"/>
        <w:left w:val="none" w:sz="0" w:space="0" w:color="auto"/>
        <w:bottom w:val="none" w:sz="0" w:space="0" w:color="auto"/>
        <w:right w:val="none" w:sz="0" w:space="0" w:color="auto"/>
      </w:divBdr>
    </w:div>
    <w:div w:id="1678578164">
      <w:bodyDiv w:val="1"/>
      <w:marLeft w:val="0"/>
      <w:marRight w:val="0"/>
      <w:marTop w:val="0"/>
      <w:marBottom w:val="0"/>
      <w:divBdr>
        <w:top w:val="none" w:sz="0" w:space="0" w:color="auto"/>
        <w:left w:val="none" w:sz="0" w:space="0" w:color="auto"/>
        <w:bottom w:val="none" w:sz="0" w:space="0" w:color="auto"/>
        <w:right w:val="none" w:sz="0" w:space="0" w:color="auto"/>
      </w:divBdr>
    </w:div>
    <w:div w:id="1682705136">
      <w:bodyDiv w:val="1"/>
      <w:marLeft w:val="0"/>
      <w:marRight w:val="0"/>
      <w:marTop w:val="0"/>
      <w:marBottom w:val="0"/>
      <w:divBdr>
        <w:top w:val="none" w:sz="0" w:space="0" w:color="auto"/>
        <w:left w:val="none" w:sz="0" w:space="0" w:color="auto"/>
        <w:bottom w:val="none" w:sz="0" w:space="0" w:color="auto"/>
        <w:right w:val="none" w:sz="0" w:space="0" w:color="auto"/>
      </w:divBdr>
      <w:divsChild>
        <w:div w:id="700713734">
          <w:marLeft w:val="0"/>
          <w:marRight w:val="0"/>
          <w:marTop w:val="200"/>
          <w:marBottom w:val="200"/>
          <w:divBdr>
            <w:top w:val="single" w:sz="8" w:space="0" w:color="969696"/>
            <w:left w:val="single" w:sz="8" w:space="0" w:color="969696"/>
            <w:bottom w:val="single" w:sz="8" w:space="0" w:color="969696"/>
            <w:right w:val="single" w:sz="8" w:space="0" w:color="969696"/>
          </w:divBdr>
          <w:divsChild>
            <w:div w:id="1935355588">
              <w:marLeft w:val="0"/>
              <w:marRight w:val="0"/>
              <w:marTop w:val="0"/>
              <w:marBottom w:val="0"/>
              <w:divBdr>
                <w:top w:val="none" w:sz="0" w:space="0" w:color="auto"/>
                <w:left w:val="none" w:sz="0" w:space="0" w:color="auto"/>
                <w:bottom w:val="none" w:sz="0" w:space="0" w:color="auto"/>
                <w:right w:val="none" w:sz="0" w:space="0" w:color="auto"/>
              </w:divBdr>
              <w:divsChild>
                <w:div w:id="138613280">
                  <w:marLeft w:val="600"/>
                  <w:marRight w:val="0"/>
                  <w:marTop w:val="0"/>
                  <w:marBottom w:val="0"/>
                  <w:divBdr>
                    <w:top w:val="none" w:sz="0" w:space="0" w:color="auto"/>
                    <w:left w:val="none" w:sz="0" w:space="0" w:color="auto"/>
                    <w:bottom w:val="none" w:sz="0" w:space="0" w:color="auto"/>
                    <w:right w:val="none" w:sz="0" w:space="0" w:color="auto"/>
                  </w:divBdr>
                  <w:divsChild>
                    <w:div w:id="118235389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1740245743">
      <w:bodyDiv w:val="1"/>
      <w:marLeft w:val="0"/>
      <w:marRight w:val="0"/>
      <w:marTop w:val="0"/>
      <w:marBottom w:val="0"/>
      <w:divBdr>
        <w:top w:val="none" w:sz="0" w:space="0" w:color="auto"/>
        <w:left w:val="none" w:sz="0" w:space="0" w:color="auto"/>
        <w:bottom w:val="none" w:sz="0" w:space="0" w:color="auto"/>
        <w:right w:val="none" w:sz="0" w:space="0" w:color="auto"/>
      </w:divBdr>
    </w:div>
    <w:div w:id="1798183342">
      <w:bodyDiv w:val="1"/>
      <w:marLeft w:val="0"/>
      <w:marRight w:val="0"/>
      <w:marTop w:val="0"/>
      <w:marBottom w:val="0"/>
      <w:divBdr>
        <w:top w:val="none" w:sz="0" w:space="0" w:color="auto"/>
        <w:left w:val="none" w:sz="0" w:space="0" w:color="auto"/>
        <w:bottom w:val="none" w:sz="0" w:space="0" w:color="auto"/>
        <w:right w:val="none" w:sz="0" w:space="0" w:color="auto"/>
      </w:divBdr>
    </w:div>
    <w:div w:id="1801341321">
      <w:bodyDiv w:val="1"/>
      <w:marLeft w:val="0"/>
      <w:marRight w:val="0"/>
      <w:marTop w:val="0"/>
      <w:marBottom w:val="0"/>
      <w:divBdr>
        <w:top w:val="none" w:sz="0" w:space="0" w:color="auto"/>
        <w:left w:val="none" w:sz="0" w:space="0" w:color="auto"/>
        <w:bottom w:val="none" w:sz="0" w:space="0" w:color="auto"/>
        <w:right w:val="none" w:sz="0" w:space="0" w:color="auto"/>
      </w:divBdr>
    </w:div>
    <w:div w:id="1824421771">
      <w:bodyDiv w:val="1"/>
      <w:marLeft w:val="0"/>
      <w:marRight w:val="0"/>
      <w:marTop w:val="0"/>
      <w:marBottom w:val="0"/>
      <w:divBdr>
        <w:top w:val="none" w:sz="0" w:space="0" w:color="auto"/>
        <w:left w:val="none" w:sz="0" w:space="0" w:color="auto"/>
        <w:bottom w:val="none" w:sz="0" w:space="0" w:color="auto"/>
        <w:right w:val="none" w:sz="0" w:space="0" w:color="auto"/>
      </w:divBdr>
    </w:div>
    <w:div w:id="1830125086">
      <w:bodyDiv w:val="1"/>
      <w:marLeft w:val="0"/>
      <w:marRight w:val="0"/>
      <w:marTop w:val="0"/>
      <w:marBottom w:val="0"/>
      <w:divBdr>
        <w:top w:val="none" w:sz="0" w:space="0" w:color="auto"/>
        <w:left w:val="none" w:sz="0" w:space="0" w:color="auto"/>
        <w:bottom w:val="none" w:sz="0" w:space="0" w:color="auto"/>
        <w:right w:val="none" w:sz="0" w:space="0" w:color="auto"/>
      </w:divBdr>
    </w:div>
    <w:div w:id="1869021998">
      <w:bodyDiv w:val="1"/>
      <w:marLeft w:val="0"/>
      <w:marRight w:val="0"/>
      <w:marTop w:val="0"/>
      <w:marBottom w:val="0"/>
      <w:divBdr>
        <w:top w:val="none" w:sz="0" w:space="0" w:color="auto"/>
        <w:left w:val="none" w:sz="0" w:space="0" w:color="auto"/>
        <w:bottom w:val="none" w:sz="0" w:space="0" w:color="auto"/>
        <w:right w:val="none" w:sz="0" w:space="0" w:color="auto"/>
      </w:divBdr>
    </w:div>
    <w:div w:id="1869634091">
      <w:bodyDiv w:val="1"/>
      <w:marLeft w:val="0"/>
      <w:marRight w:val="0"/>
      <w:marTop w:val="0"/>
      <w:marBottom w:val="0"/>
      <w:divBdr>
        <w:top w:val="none" w:sz="0" w:space="0" w:color="auto"/>
        <w:left w:val="none" w:sz="0" w:space="0" w:color="auto"/>
        <w:bottom w:val="none" w:sz="0" w:space="0" w:color="auto"/>
        <w:right w:val="none" w:sz="0" w:space="0" w:color="auto"/>
      </w:divBdr>
    </w:div>
    <w:div w:id="1906337147">
      <w:bodyDiv w:val="1"/>
      <w:marLeft w:val="0"/>
      <w:marRight w:val="0"/>
      <w:marTop w:val="0"/>
      <w:marBottom w:val="0"/>
      <w:divBdr>
        <w:top w:val="none" w:sz="0" w:space="0" w:color="auto"/>
        <w:left w:val="none" w:sz="0" w:space="0" w:color="auto"/>
        <w:bottom w:val="none" w:sz="0" w:space="0" w:color="auto"/>
        <w:right w:val="none" w:sz="0" w:space="0" w:color="auto"/>
      </w:divBdr>
    </w:div>
    <w:div w:id="1930960464">
      <w:bodyDiv w:val="1"/>
      <w:marLeft w:val="0"/>
      <w:marRight w:val="0"/>
      <w:marTop w:val="0"/>
      <w:marBottom w:val="0"/>
      <w:divBdr>
        <w:top w:val="none" w:sz="0" w:space="0" w:color="auto"/>
        <w:left w:val="none" w:sz="0" w:space="0" w:color="auto"/>
        <w:bottom w:val="none" w:sz="0" w:space="0" w:color="auto"/>
        <w:right w:val="none" w:sz="0" w:space="0" w:color="auto"/>
      </w:divBdr>
    </w:div>
    <w:div w:id="1944266592">
      <w:bodyDiv w:val="1"/>
      <w:marLeft w:val="0"/>
      <w:marRight w:val="0"/>
      <w:marTop w:val="0"/>
      <w:marBottom w:val="0"/>
      <w:divBdr>
        <w:top w:val="none" w:sz="0" w:space="0" w:color="auto"/>
        <w:left w:val="none" w:sz="0" w:space="0" w:color="auto"/>
        <w:bottom w:val="none" w:sz="0" w:space="0" w:color="auto"/>
        <w:right w:val="none" w:sz="0" w:space="0" w:color="auto"/>
      </w:divBdr>
    </w:div>
    <w:div w:id="1950968930">
      <w:bodyDiv w:val="1"/>
      <w:marLeft w:val="0"/>
      <w:marRight w:val="0"/>
      <w:marTop w:val="0"/>
      <w:marBottom w:val="0"/>
      <w:divBdr>
        <w:top w:val="none" w:sz="0" w:space="0" w:color="auto"/>
        <w:left w:val="none" w:sz="0" w:space="0" w:color="auto"/>
        <w:bottom w:val="none" w:sz="0" w:space="0" w:color="auto"/>
        <w:right w:val="none" w:sz="0" w:space="0" w:color="auto"/>
      </w:divBdr>
    </w:div>
    <w:div w:id="1968007890">
      <w:bodyDiv w:val="1"/>
      <w:marLeft w:val="0"/>
      <w:marRight w:val="0"/>
      <w:marTop w:val="0"/>
      <w:marBottom w:val="0"/>
      <w:divBdr>
        <w:top w:val="none" w:sz="0" w:space="0" w:color="auto"/>
        <w:left w:val="none" w:sz="0" w:space="0" w:color="auto"/>
        <w:bottom w:val="none" w:sz="0" w:space="0" w:color="auto"/>
        <w:right w:val="none" w:sz="0" w:space="0" w:color="auto"/>
      </w:divBdr>
      <w:divsChild>
        <w:div w:id="835925272">
          <w:marLeft w:val="0"/>
          <w:marRight w:val="0"/>
          <w:marTop w:val="0"/>
          <w:marBottom w:val="0"/>
          <w:divBdr>
            <w:top w:val="none" w:sz="0" w:space="0" w:color="auto"/>
            <w:left w:val="none" w:sz="0" w:space="0" w:color="auto"/>
            <w:bottom w:val="none" w:sz="0" w:space="0" w:color="auto"/>
            <w:right w:val="none" w:sz="0" w:space="0" w:color="auto"/>
          </w:divBdr>
        </w:div>
      </w:divsChild>
    </w:div>
    <w:div w:id="1991324481">
      <w:bodyDiv w:val="1"/>
      <w:marLeft w:val="0"/>
      <w:marRight w:val="0"/>
      <w:marTop w:val="0"/>
      <w:marBottom w:val="0"/>
      <w:divBdr>
        <w:top w:val="none" w:sz="0" w:space="0" w:color="auto"/>
        <w:left w:val="none" w:sz="0" w:space="0" w:color="auto"/>
        <w:bottom w:val="none" w:sz="0" w:space="0" w:color="auto"/>
        <w:right w:val="none" w:sz="0" w:space="0" w:color="auto"/>
      </w:divBdr>
    </w:div>
    <w:div w:id="2016573258">
      <w:bodyDiv w:val="1"/>
      <w:marLeft w:val="0"/>
      <w:marRight w:val="0"/>
      <w:marTop w:val="0"/>
      <w:marBottom w:val="0"/>
      <w:divBdr>
        <w:top w:val="none" w:sz="0" w:space="0" w:color="auto"/>
        <w:left w:val="none" w:sz="0" w:space="0" w:color="auto"/>
        <w:bottom w:val="none" w:sz="0" w:space="0" w:color="auto"/>
        <w:right w:val="none" w:sz="0" w:space="0" w:color="auto"/>
      </w:divBdr>
    </w:div>
    <w:div w:id="2017295860">
      <w:bodyDiv w:val="1"/>
      <w:marLeft w:val="0"/>
      <w:marRight w:val="0"/>
      <w:marTop w:val="0"/>
      <w:marBottom w:val="0"/>
      <w:divBdr>
        <w:top w:val="none" w:sz="0" w:space="0" w:color="auto"/>
        <w:left w:val="none" w:sz="0" w:space="0" w:color="auto"/>
        <w:bottom w:val="none" w:sz="0" w:space="0" w:color="auto"/>
        <w:right w:val="none" w:sz="0" w:space="0" w:color="auto"/>
      </w:divBdr>
    </w:div>
    <w:div w:id="2060126784">
      <w:bodyDiv w:val="1"/>
      <w:marLeft w:val="0"/>
      <w:marRight w:val="0"/>
      <w:marTop w:val="0"/>
      <w:marBottom w:val="0"/>
      <w:divBdr>
        <w:top w:val="none" w:sz="0" w:space="0" w:color="auto"/>
        <w:left w:val="none" w:sz="0" w:space="0" w:color="auto"/>
        <w:bottom w:val="none" w:sz="0" w:space="0" w:color="auto"/>
        <w:right w:val="none" w:sz="0" w:space="0" w:color="auto"/>
      </w:divBdr>
      <w:divsChild>
        <w:div w:id="1516722118">
          <w:marLeft w:val="0"/>
          <w:marRight w:val="0"/>
          <w:marTop w:val="0"/>
          <w:marBottom w:val="0"/>
          <w:divBdr>
            <w:top w:val="none" w:sz="0" w:space="0" w:color="auto"/>
            <w:left w:val="none" w:sz="0" w:space="0" w:color="auto"/>
            <w:bottom w:val="none" w:sz="0" w:space="0" w:color="auto"/>
            <w:right w:val="none" w:sz="0" w:space="0" w:color="auto"/>
          </w:divBdr>
          <w:divsChild>
            <w:div w:id="268127199">
              <w:marLeft w:val="0"/>
              <w:marRight w:val="0"/>
              <w:marTop w:val="0"/>
              <w:marBottom w:val="0"/>
              <w:divBdr>
                <w:top w:val="none" w:sz="0" w:space="0" w:color="auto"/>
                <w:left w:val="none" w:sz="0" w:space="0" w:color="auto"/>
                <w:bottom w:val="none" w:sz="0" w:space="0" w:color="auto"/>
                <w:right w:val="none" w:sz="0" w:space="0" w:color="auto"/>
              </w:divBdr>
              <w:divsChild>
                <w:div w:id="695303711">
                  <w:marLeft w:val="0"/>
                  <w:marRight w:val="0"/>
                  <w:marTop w:val="0"/>
                  <w:marBottom w:val="0"/>
                  <w:divBdr>
                    <w:top w:val="none" w:sz="0" w:space="0" w:color="auto"/>
                    <w:left w:val="none" w:sz="0" w:space="0" w:color="auto"/>
                    <w:bottom w:val="none" w:sz="0" w:space="0" w:color="auto"/>
                    <w:right w:val="none" w:sz="0" w:space="0" w:color="auto"/>
                  </w:divBdr>
                  <w:divsChild>
                    <w:div w:id="14726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6952">
      <w:bodyDiv w:val="1"/>
      <w:marLeft w:val="0"/>
      <w:marRight w:val="0"/>
      <w:marTop w:val="0"/>
      <w:marBottom w:val="0"/>
      <w:divBdr>
        <w:top w:val="none" w:sz="0" w:space="0" w:color="auto"/>
        <w:left w:val="none" w:sz="0" w:space="0" w:color="auto"/>
        <w:bottom w:val="none" w:sz="0" w:space="0" w:color="auto"/>
        <w:right w:val="none" w:sz="0" w:space="0" w:color="auto"/>
      </w:divBdr>
    </w:div>
    <w:div w:id="2076080402">
      <w:bodyDiv w:val="1"/>
      <w:marLeft w:val="0"/>
      <w:marRight w:val="0"/>
      <w:marTop w:val="0"/>
      <w:marBottom w:val="0"/>
      <w:divBdr>
        <w:top w:val="none" w:sz="0" w:space="0" w:color="auto"/>
        <w:left w:val="none" w:sz="0" w:space="0" w:color="auto"/>
        <w:bottom w:val="none" w:sz="0" w:space="0" w:color="auto"/>
        <w:right w:val="none" w:sz="0" w:space="0" w:color="auto"/>
      </w:divBdr>
    </w:div>
    <w:div w:id="2095777207">
      <w:bodyDiv w:val="1"/>
      <w:marLeft w:val="0"/>
      <w:marRight w:val="0"/>
      <w:marTop w:val="0"/>
      <w:marBottom w:val="0"/>
      <w:divBdr>
        <w:top w:val="none" w:sz="0" w:space="0" w:color="auto"/>
        <w:left w:val="none" w:sz="0" w:space="0" w:color="auto"/>
        <w:bottom w:val="none" w:sz="0" w:space="0" w:color="auto"/>
        <w:right w:val="none" w:sz="0" w:space="0" w:color="auto"/>
      </w:divBdr>
    </w:div>
    <w:div w:id="2097898622">
      <w:bodyDiv w:val="1"/>
      <w:marLeft w:val="0"/>
      <w:marRight w:val="0"/>
      <w:marTop w:val="0"/>
      <w:marBottom w:val="0"/>
      <w:divBdr>
        <w:top w:val="none" w:sz="0" w:space="0" w:color="auto"/>
        <w:left w:val="none" w:sz="0" w:space="0" w:color="auto"/>
        <w:bottom w:val="none" w:sz="0" w:space="0" w:color="auto"/>
        <w:right w:val="none" w:sz="0" w:space="0" w:color="auto"/>
      </w:divBdr>
      <w:divsChild>
        <w:div w:id="676423417">
          <w:marLeft w:val="0"/>
          <w:marRight w:val="0"/>
          <w:marTop w:val="100"/>
          <w:marBottom w:val="100"/>
          <w:divBdr>
            <w:top w:val="none" w:sz="0" w:space="0" w:color="auto"/>
            <w:left w:val="none" w:sz="0" w:space="0" w:color="auto"/>
            <w:bottom w:val="none" w:sz="0" w:space="0" w:color="auto"/>
            <w:right w:val="none" w:sz="0" w:space="0" w:color="auto"/>
          </w:divBdr>
          <w:divsChild>
            <w:div w:id="2144344534">
              <w:marLeft w:val="0"/>
              <w:marRight w:val="0"/>
              <w:marTop w:val="0"/>
              <w:marBottom w:val="0"/>
              <w:divBdr>
                <w:top w:val="none" w:sz="0" w:space="0" w:color="auto"/>
                <w:left w:val="none" w:sz="0" w:space="0" w:color="auto"/>
                <w:bottom w:val="none" w:sz="0" w:space="0" w:color="auto"/>
                <w:right w:val="none" w:sz="0" w:space="0" w:color="auto"/>
              </w:divBdr>
              <w:divsChild>
                <w:div w:id="1725251755">
                  <w:marLeft w:val="200"/>
                  <w:marRight w:val="0"/>
                  <w:marTop w:val="0"/>
                  <w:marBottom w:val="0"/>
                  <w:divBdr>
                    <w:top w:val="none" w:sz="0" w:space="0" w:color="auto"/>
                    <w:left w:val="none" w:sz="0" w:space="0" w:color="auto"/>
                    <w:bottom w:val="none" w:sz="0" w:space="0" w:color="auto"/>
                    <w:right w:val="none" w:sz="0" w:space="0" w:color="auto"/>
                  </w:divBdr>
                  <w:divsChild>
                    <w:div w:id="205799775">
                      <w:marLeft w:val="0"/>
                      <w:marRight w:val="160"/>
                      <w:marTop w:val="0"/>
                      <w:marBottom w:val="0"/>
                      <w:divBdr>
                        <w:top w:val="none" w:sz="0" w:space="0" w:color="auto"/>
                        <w:left w:val="none" w:sz="0" w:space="0" w:color="auto"/>
                        <w:bottom w:val="none" w:sz="0" w:space="0" w:color="auto"/>
                        <w:right w:val="none" w:sz="0" w:space="0" w:color="auto"/>
                      </w:divBdr>
                      <w:divsChild>
                        <w:div w:id="1108114544">
                          <w:marLeft w:val="0"/>
                          <w:marRight w:val="0"/>
                          <w:marTop w:val="0"/>
                          <w:marBottom w:val="0"/>
                          <w:divBdr>
                            <w:top w:val="none" w:sz="0" w:space="0" w:color="auto"/>
                            <w:left w:val="none" w:sz="0" w:space="0" w:color="auto"/>
                            <w:bottom w:val="none" w:sz="0" w:space="0" w:color="auto"/>
                            <w:right w:val="none" w:sz="0" w:space="0" w:color="auto"/>
                          </w:divBdr>
                          <w:divsChild>
                            <w:div w:id="594636407">
                              <w:marLeft w:val="0"/>
                              <w:marRight w:val="0"/>
                              <w:marTop w:val="0"/>
                              <w:marBottom w:val="0"/>
                              <w:divBdr>
                                <w:top w:val="none" w:sz="0" w:space="0" w:color="auto"/>
                                <w:left w:val="none" w:sz="0" w:space="0" w:color="auto"/>
                                <w:bottom w:val="none" w:sz="0" w:space="0" w:color="auto"/>
                                <w:right w:val="none" w:sz="0" w:space="0" w:color="auto"/>
                              </w:divBdr>
                            </w:div>
                            <w:div w:id="1543594258">
                              <w:marLeft w:val="0"/>
                              <w:marRight w:val="0"/>
                              <w:marTop w:val="0"/>
                              <w:marBottom w:val="0"/>
                              <w:divBdr>
                                <w:top w:val="none" w:sz="0" w:space="0" w:color="auto"/>
                                <w:left w:val="none" w:sz="0" w:space="0" w:color="auto"/>
                                <w:bottom w:val="none" w:sz="0" w:space="0" w:color="auto"/>
                                <w:right w:val="none" w:sz="0" w:space="0" w:color="auto"/>
                              </w:divBdr>
                            </w:div>
                            <w:div w:id="21436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9" Type="http://schemas.openxmlformats.org/officeDocument/2006/relationships/image" Target="media/image20.jpeg"/><Relationship Id="rId21" Type="http://schemas.openxmlformats.org/officeDocument/2006/relationships/image" Target="media/image14.png"/><Relationship Id="rId34" Type="http://schemas.openxmlformats.org/officeDocument/2006/relationships/image" Target="media/image15.jpeg"/><Relationship Id="rId42" Type="http://schemas.openxmlformats.org/officeDocument/2006/relationships/image" Target="media/image23.tiff"/><Relationship Id="rId47" Type="http://schemas.openxmlformats.org/officeDocument/2006/relationships/image" Target="media/image28.jpeg"/><Relationship Id="rId50" Type="http://schemas.openxmlformats.org/officeDocument/2006/relationships/image" Target="media/image31.tiff"/><Relationship Id="rId55" Type="http://schemas.openxmlformats.org/officeDocument/2006/relationships/image" Target="media/image36.png"/><Relationship Id="rId63" Type="http://schemas.openxmlformats.org/officeDocument/2006/relationships/image" Target="media/image44.jpeg"/><Relationship Id="rId68" Type="http://schemas.openxmlformats.org/officeDocument/2006/relationships/image" Target="media/image49.png"/><Relationship Id="rId76" Type="http://schemas.openxmlformats.org/officeDocument/2006/relationships/image" Target="media/image56.jpeg"/><Relationship Id="rId84" Type="http://schemas.openxmlformats.org/officeDocument/2006/relationships/image" Target="media/image63.jpeg"/><Relationship Id="rId89"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52.jpe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0.emf"/><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image" Target="media/image13.jpeg"/><Relationship Id="rId37" Type="http://schemas.openxmlformats.org/officeDocument/2006/relationships/image" Target="media/image18.emf"/><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png"/><Relationship Id="rId58" Type="http://schemas.openxmlformats.org/officeDocument/2006/relationships/image" Target="media/image39.jpeg"/><Relationship Id="rId66" Type="http://schemas.openxmlformats.org/officeDocument/2006/relationships/image" Target="media/image47.jpeg"/><Relationship Id="rId74" Type="http://schemas.openxmlformats.org/officeDocument/2006/relationships/image" Target="media/image55.jpeg"/><Relationship Id="rId79" Type="http://schemas.openxmlformats.org/officeDocument/2006/relationships/image" Target="media/image58.jpeg"/><Relationship Id="rId87" Type="http://schemas.openxmlformats.org/officeDocument/2006/relationships/image" Target="media/image66.jpeg"/><Relationship Id="rId5" Type="http://schemas.openxmlformats.org/officeDocument/2006/relationships/webSettings" Target="webSettings.xml"/><Relationship Id="rId61" Type="http://schemas.openxmlformats.org/officeDocument/2006/relationships/image" Target="media/image42.png"/><Relationship Id="rId82" Type="http://schemas.openxmlformats.org/officeDocument/2006/relationships/image" Target="media/image61.jpeg"/><Relationship Id="rId90"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image" Target="media/image11.jpeg"/><Relationship Id="rId35" Type="http://schemas.openxmlformats.org/officeDocument/2006/relationships/image" Target="media/image16.emf"/><Relationship Id="rId43" Type="http://schemas.openxmlformats.org/officeDocument/2006/relationships/image" Target="media/image24.jpeg"/><Relationship Id="rId48" Type="http://schemas.openxmlformats.org/officeDocument/2006/relationships/image" Target="media/image29.tiff"/><Relationship Id="rId56" Type="http://schemas.openxmlformats.org/officeDocument/2006/relationships/image" Target="media/image37.png"/><Relationship Id="rId64" Type="http://schemas.openxmlformats.org/officeDocument/2006/relationships/image" Target="media/image45.jpeg"/><Relationship Id="rId69" Type="http://schemas.openxmlformats.org/officeDocument/2006/relationships/image" Target="media/image50.png"/><Relationship Id="rId77" Type="http://schemas.openxmlformats.org/officeDocument/2006/relationships/hyperlink" Target="https://www.baltic-pipe.eu/pl/o-projekcie/polski-system-przesylowy/gazociag-laczacy-baltic-pipe-z-krajowym-systemem-przesylowym/" TargetMode="External"/><Relationship Id="rId8" Type="http://schemas.openxmlformats.org/officeDocument/2006/relationships/image" Target="media/image1.png"/><Relationship Id="rId51" Type="http://schemas.openxmlformats.org/officeDocument/2006/relationships/image" Target="media/image32.jpeg"/><Relationship Id="rId72" Type="http://schemas.openxmlformats.org/officeDocument/2006/relationships/image" Target="media/image53.jpeg"/><Relationship Id="rId80" Type="http://schemas.openxmlformats.org/officeDocument/2006/relationships/image" Target="media/image59.jpeg"/><Relationship Id="rId85" Type="http://schemas.openxmlformats.org/officeDocument/2006/relationships/image" Target="media/image6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image" Target="media/image14.jpeg"/><Relationship Id="rId38" Type="http://schemas.openxmlformats.org/officeDocument/2006/relationships/image" Target="media/image19.emf"/><Relationship Id="rId46" Type="http://schemas.openxmlformats.org/officeDocument/2006/relationships/image" Target="media/image27.jpeg"/><Relationship Id="rId59" Type="http://schemas.openxmlformats.org/officeDocument/2006/relationships/image" Target="media/image40.jpeg"/><Relationship Id="rId67" Type="http://schemas.openxmlformats.org/officeDocument/2006/relationships/image" Target="media/image48.jpeg"/><Relationship Id="rId20" Type="http://schemas.openxmlformats.org/officeDocument/2006/relationships/image" Target="media/image13.png"/><Relationship Id="rId41" Type="http://schemas.openxmlformats.org/officeDocument/2006/relationships/image" Target="media/image22.jpeg"/><Relationship Id="rId54" Type="http://schemas.openxmlformats.org/officeDocument/2006/relationships/image" Target="media/image35.png"/><Relationship Id="rId62" Type="http://schemas.openxmlformats.org/officeDocument/2006/relationships/image" Target="media/image43.jpeg"/><Relationship Id="rId70" Type="http://schemas.openxmlformats.org/officeDocument/2006/relationships/image" Target="media/image51.tiff"/><Relationship Id="rId75" Type="http://schemas.openxmlformats.org/officeDocument/2006/relationships/hyperlink" Target="https://www.baltic-pipe.eu/pl/o-projekcie/polski-system-przesylowy/gazociag-laczacy-baltic-pipe-z-krajowym-systemem-przesylowym/" TargetMode="External"/><Relationship Id="rId83" Type="http://schemas.openxmlformats.org/officeDocument/2006/relationships/image" Target="media/image62.jpeg"/><Relationship Id="rId88" Type="http://schemas.openxmlformats.org/officeDocument/2006/relationships/image" Target="media/image67.jpe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9.jpeg"/><Relationship Id="rId28" Type="http://schemas.openxmlformats.org/officeDocument/2006/relationships/header" Target="header3.xml"/><Relationship Id="rId36" Type="http://schemas.openxmlformats.org/officeDocument/2006/relationships/image" Target="media/image17.emf"/><Relationship Id="rId49" Type="http://schemas.openxmlformats.org/officeDocument/2006/relationships/image" Target="media/image30.jpeg"/><Relationship Id="rId57" Type="http://schemas.openxmlformats.org/officeDocument/2006/relationships/image" Target="media/image38.png"/><Relationship Id="rId10" Type="http://schemas.openxmlformats.org/officeDocument/2006/relationships/image" Target="media/image3.png"/><Relationship Id="rId31" Type="http://schemas.openxmlformats.org/officeDocument/2006/relationships/image" Target="media/image12.jpe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jpeg"/><Relationship Id="rId73" Type="http://schemas.openxmlformats.org/officeDocument/2006/relationships/image" Target="media/image54.jpeg"/><Relationship Id="rId78" Type="http://schemas.openxmlformats.org/officeDocument/2006/relationships/image" Target="media/image57.jpeg"/><Relationship Id="rId81" Type="http://schemas.openxmlformats.org/officeDocument/2006/relationships/image" Target="media/image60.jpeg"/><Relationship Id="rId86" Type="http://schemas.openxmlformats.org/officeDocument/2006/relationships/image" Target="media/image65.jpe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www.mos.gov.pl/g2/big/2013_03/e436258f57966ff3703b84123f642e81.pdf" TargetMode="External"/><Relationship Id="rId13" Type="http://schemas.openxmlformats.org/officeDocument/2006/relationships/hyperlink" Target="http://narkiewicz.eu/geolpolski-mn-23-i-2012.pdf" TargetMode="External"/><Relationship Id="rId18" Type="http://schemas.openxmlformats.org/officeDocument/2006/relationships/hyperlink" Target="http://mapy.isok.gov.pl/imap/" TargetMode="External"/><Relationship Id="rId26" Type="http://schemas.openxmlformats.org/officeDocument/2006/relationships/hyperlink" Target="https://www.kobize.pl/uploads/materialy/materialy_do_pobrania/krajowa_inwentaryzacja_emisji/NIR_POL_2019_raport_syntetyczny_23.05.2019.pdf" TargetMode="External"/><Relationship Id="rId3" Type="http://schemas.openxmlformats.org/officeDocument/2006/relationships/hyperlink" Target="http://ec.europa.eu/environment/eia/pdf/SEA%20Guidance.pdf" TargetMode="External"/><Relationship Id="rId21" Type="http://schemas.openxmlformats.org/officeDocument/2006/relationships/hyperlink" Target="http://whc.unesco.org" TargetMode="External"/><Relationship Id="rId7" Type="http://schemas.openxmlformats.org/officeDocument/2006/relationships/hyperlink" Target="file:///D:/kopia%20ze%20starego%20laptopa/d/RB/3.%20PROD/Projekty/SOOS%20POP2040/PROD/Materia&#322;y/IOCC%20report%202018%20summary.pdf" TargetMode="External"/><Relationship Id="rId12" Type="http://schemas.openxmlformats.org/officeDocument/2006/relationships/hyperlink" Target="http://eusoils.jrc.ec.europa.eu/ESDB_Archive/ESDB/index.htm" TargetMode="External"/><Relationship Id="rId17" Type="http://schemas.openxmlformats.org/officeDocument/2006/relationships/hyperlink" Target="http://dm.pgi.gov.pl/dm/DownloadManager_v1.aspx" TargetMode="External"/><Relationship Id="rId25" Type="http://schemas.openxmlformats.org/officeDocument/2006/relationships/hyperlink" Target="https://www.ipcc.ch/site/assets/uploads/sites/2/2019/05/SR15_Chapter1_Low_Res.pdf" TargetMode="External"/><Relationship Id="rId2" Type="http://schemas.openxmlformats.org/officeDocument/2006/relationships/hyperlink" Target="https://sdr.gdos.gov.pl/Documents/bio-clia_SEA_2015.pdf" TargetMode="External"/><Relationship Id="rId16" Type="http://schemas.openxmlformats.org/officeDocument/2006/relationships/hyperlink" Target="http://www.adam.krynicki.net/lo/mapy/pol_tektonika.jpg" TargetMode="External"/><Relationship Id="rId20" Type="http://schemas.openxmlformats.org/officeDocument/2006/relationships/hyperlink" Target="http://geopoeral.nid.pl/SDIPortal" TargetMode="External"/><Relationship Id="rId29" Type="http://schemas.openxmlformats.org/officeDocument/2006/relationships/hyperlink" Target="https://bip.mos.gov.pl/fileadmin/user_upload/bip/prawo/inne_projekty/Polityka_ekologiczna_panstwa_2030/Prognoza_oddzialywania_na_srodowisko.pdf" TargetMode="External"/><Relationship Id="rId1" Type="http://schemas.openxmlformats.org/officeDocument/2006/relationships/hyperlink" Target="http://ec.europa.eu/regional_policy/sources/docoffic/working/doc/sea_handbook_final_foreword.pdf" TargetMode="External"/><Relationship Id="rId6" Type="http://schemas.openxmlformats.org/officeDocument/2006/relationships/hyperlink" Target="http://www.ipcc.ch/pdf/assessment-report/ar4/syr/ar4_syr_spm.pdf" TargetMode="External"/><Relationship Id="rId11" Type="http://schemas.openxmlformats.org/officeDocument/2006/relationships/hyperlink" Target="http://geoserwis.gdos.gov.pl/mapy" TargetMode="External"/><Relationship Id="rId24" Type="http://schemas.openxmlformats.org/officeDocument/2006/relationships/hyperlink" Target="http://ec.europa.eu/resource-efficient-europe/pdf/resource-efficient_europe_pl.pdf" TargetMode="External"/><Relationship Id="rId32" Type="http://schemas.openxmlformats.org/officeDocument/2006/relationships/hyperlink" Target="https://www.baltic-pipe.eu/wp-content/uploads/2019/04/Polska-Raport_PL.pdf" TargetMode="External"/><Relationship Id="rId5" Type="http://schemas.openxmlformats.org/officeDocument/2006/relationships/hyperlink" Target="http://ec.europa.eu/regional_policy/sources/docoffic/working/doc/sea_handbook_final_foreword.pdf" TargetMode="External"/><Relationship Id="rId15" Type="http://schemas.openxmlformats.org/officeDocument/2006/relationships/hyperlink" Target="http://narkiewicz.eu/geolpolski-mn-23-i-2012.pdf" TargetMode="External"/><Relationship Id="rId23" Type="http://schemas.openxmlformats.org/officeDocument/2006/relationships/hyperlink" Target="file:///C:/Users/jaskiewicz/Desktop/SVN/SOO&#346;%20PEP%202040/PROD/Materia&#322;y/OO&#346;%20Baltic%20Pipe.pdf" TargetMode="External"/><Relationship Id="rId28" Type="http://schemas.openxmlformats.org/officeDocument/2006/relationships/hyperlink" Target="https://archiwum.mos.gov.pl/g2/big/2011_09/da29baeb80af02001ac30fb75dc9a176.pdf" TargetMode="External"/><Relationship Id="rId10" Type="http://schemas.openxmlformats.org/officeDocument/2006/relationships/hyperlink" Target="http://geoserwis.gdos.gov.pl" TargetMode="External"/><Relationship Id="rId19" Type="http://schemas.openxmlformats.org/officeDocument/2006/relationships/hyperlink" Target="http://earthquake.usgs.gov/earthquakes/world/poland/seismicity.php" TargetMode="External"/><Relationship Id="rId31" Type="http://schemas.openxmlformats.org/officeDocument/2006/relationships/hyperlink" Target="https://archiwum.mos.gov.pl/g2/big/2011_09/da29baeb80af02001ac30fb75dc9a176.pdf" TargetMode="External"/><Relationship Id="rId4" Type="http://schemas.openxmlformats.org/officeDocument/2006/relationships/hyperlink" Target="https://www.unece.org/env/eia/publications.html" TargetMode="External"/><Relationship Id="rId9" Type="http://schemas.openxmlformats.org/officeDocument/2006/relationships/hyperlink" Target="https://www.gdos.gov.pl/dane-i-metadane" TargetMode="External"/><Relationship Id="rId14" Type="http://schemas.openxmlformats.org/officeDocument/2006/relationships/hyperlink" Target="http://narkiewicz.eu/geolpolski-mn-23-i-2012.pdf" TargetMode="External"/><Relationship Id="rId22" Type="http://schemas.openxmlformats.org/officeDocument/2006/relationships/hyperlink" Target="http://www.unesco.pl/kultura/dziedzictwo-kulturowe/swiatowe-dziedzictwo/polskie-obiekty" TargetMode="External"/><Relationship Id="rId27" Type="http://schemas.openxmlformats.org/officeDocument/2006/relationships/hyperlink" Target="https://www.gov.pl/documents/33377/436740/Prognoza_OOS_SOR.pdf" TargetMode="External"/><Relationship Id="rId30" Type="http://schemas.openxmlformats.org/officeDocument/2006/relationships/hyperlink" Target="https://www.senat.gov.pl/gfx/senat/userfiles/_public/k9/komisje/2016/kgni/materialy/048/prognoza_oddzialywania_2016.08.26.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364FC-1F71-4560-B9B6-70A3AD9E5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252</Pages>
  <Words>63655</Words>
  <Characters>447846</Characters>
  <Application>Microsoft Office Word</Application>
  <DocSecurity>0</DocSecurity>
  <Lines>3732</Lines>
  <Paragraphs>1020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Energii</dc:creator>
  <cp:lastModifiedBy>Madyniak Anna</cp:lastModifiedBy>
  <cp:revision>5</cp:revision>
  <cp:lastPrinted>2019-11-12T17:42:00Z</cp:lastPrinted>
  <dcterms:created xsi:type="dcterms:W3CDTF">2019-11-12T13:07:00Z</dcterms:created>
  <dcterms:modified xsi:type="dcterms:W3CDTF">2019-11-12T17:44:00Z</dcterms:modified>
  <cp:contentStatus/>
</cp:coreProperties>
</file>