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21" w:rsidRDefault="00277421" w:rsidP="00277421">
      <w:pPr>
        <w:spacing w:before="240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 xml:space="preserve">ZAŁĄCZNIK Nr 3  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ELEMENTY PLANU ZALESIENIA</w:t>
      </w:r>
    </w:p>
    <w:p w:rsidR="00277421" w:rsidRDefault="00277421" w:rsidP="00277421">
      <w:pPr>
        <w:spacing w:before="240" w:after="240"/>
        <w:jc w:val="both"/>
        <w:rPr>
          <w:rFonts w:cs="Verdana"/>
        </w:rPr>
      </w:pPr>
      <w:r>
        <w:rPr>
          <w:rFonts w:cs="Verdana"/>
          <w:b/>
          <w:bCs/>
        </w:rPr>
        <w:t>A. Zalecenia planu zalesienia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</w:rPr>
        <w:tab/>
        <w:t>Dane dotyczące położenia gruntów przeznaczonych do wykonania zalesienia lub gruntów z sukcesją naturalną oraz faktycznego sposobu ich użytkowania, z wyszczególnieniem: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nazwy województwa, gminy oraz obrębu geodezyjnego;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użytków gruntowych, na których planowane jest zalesienie, według stanu faktycznego,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1. SPOSÓB UŻYTKOWANIA GRUNTÓW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3032"/>
        <w:gridCol w:w="1272"/>
        <w:gridCol w:w="1266"/>
        <w:gridCol w:w="1315"/>
      </w:tblGrid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Numer działki ewidencyjnej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Faktyczny sposób użytkowania (grunt orny R, sad S, sukcesja naturalna SN, odłóg O)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Uwagi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5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RAZEM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Wybrać spośród wymienionych.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</w:rPr>
        <w:tab/>
        <w:t>Określenie typów siedliskowych lasu dla gruntów przeznaczonych do wykonania zalesienia lub gruntów z sukcesją naturalną z uwzględnieniem opisu tworzenia strefy ekotonowej i zakładania ognisk biocenotycznych.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</w:rPr>
        <w:tab/>
        <w:t>Określenie składu gatunkowego wykonanego zalesienia dla poszczególnych typów siedliskowych lasu z uwzględnieniem strefy ekotonowej, zgodnie z poniższymi tabelami: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2. SKŁAD GATUNKOWY DLA GRUNTÓW BEZ SUKCESJI NATURALNEJ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445"/>
        <w:gridCol w:w="659"/>
        <w:gridCol w:w="1108"/>
        <w:gridCol w:w="978"/>
        <w:gridCol w:w="220"/>
        <w:gridCol w:w="225"/>
        <w:gridCol w:w="217"/>
        <w:gridCol w:w="229"/>
        <w:gridCol w:w="1334"/>
        <w:gridCol w:w="988"/>
        <w:gridCol w:w="879"/>
      </w:tblGrid>
      <w:tr w:rsidR="00277421" w:rsidTr="00C66A5B"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do zalesienia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Klasa gruntu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Typ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siedliskowy lasu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Skład gatunkowy uprawy leśnej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do zalesienia poszczególnymi gatunkami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w układzie grup gatunków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Gatunki biocenotyczne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%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Całkowita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- w tym powierzchnia innych elementów krajobrazu, niezalesianych, uprawnionych do premii pielęgnacyjnej i zalesieniowej zgodnie z § 7 ust. 4 oraz § 14 </w:t>
            </w:r>
            <w:r>
              <w:rPr>
                <w:rFonts w:cs="Verdana"/>
                <w:sz w:val="16"/>
                <w:szCs w:val="16"/>
              </w:rPr>
              <w:lastRenderedPageBreak/>
              <w:t>ust. 4 rozporządzenia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nieuprawniona do płatności zalesieniowych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Podstawowy parametr do wyliczenia wsparcia na zalesienie.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3. SKŁAD GATUNKOWY DLA GRUNTÓW Z SUKCESJĄ NATURALNĄ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365"/>
        <w:gridCol w:w="1201"/>
        <w:gridCol w:w="352"/>
        <w:gridCol w:w="423"/>
        <w:gridCol w:w="281"/>
        <w:gridCol w:w="352"/>
        <w:gridCol w:w="1597"/>
        <w:gridCol w:w="853"/>
        <w:gridCol w:w="1073"/>
      </w:tblGrid>
      <w:tr w:rsidR="00277421" w:rsidTr="00C66A5B"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objęta planem zalesienia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Skład gatunkowy gruntu, na którym wykonano zalesienie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gruntu, na którym wykonano zalesienie poszczególnymi gatunkami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gruntu, na którym wykonano zalesienie w układzie grup gatunków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%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Gatunki biocenotyczne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Całkowita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z sukcesją naturalną, wraz z innymi elementami krajobrazu, niezalesianymi, uprawnionymi do premii pielęgnacyjnej i zalesieniowej zgodnie z § 7 ust. 4 oraz § 14 ust. 4 rozporządzenia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nieuprawniona do płatności zalesieniowych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Podstawowy parametr do wyliczenia wsparcia na zalesienie.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4.</w:t>
      </w:r>
      <w:r>
        <w:rPr>
          <w:rFonts w:cs="Verdana"/>
        </w:rPr>
        <w:tab/>
        <w:t>Określenie odległości między sadzonkami drzew i krzewów (więźby), warunków techniczno-produkcyjnych sadzonek, liczby sadzonek na hektar, liczby sadzonek potrzebnych do zalesienia oraz formy zmieszania gatunków drzew i krzewów,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4. LICZBA SADZONEK - W PRZYPADKU WPROWADZANIA NASADZEŃ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660"/>
        <w:gridCol w:w="1325"/>
        <w:gridCol w:w="1320"/>
        <w:gridCol w:w="1430"/>
        <w:gridCol w:w="1214"/>
        <w:gridCol w:w="1210"/>
        <w:gridCol w:w="1110"/>
      </w:tblGrid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Gatunek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Charakterystyka sadzonek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Przyjęta więźba sadzenia dla sadzonek (w m)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Forma zmieszania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Liczba sadzonek dla powierzchni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Liczba sadzonek na 1 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Wiek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Wymagania dla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przygotowania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(w ha)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(w tys. szt.)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tys. szt /ha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lastRenderedPageBreak/>
        <w:t>5.</w:t>
      </w:r>
      <w:r>
        <w:rPr>
          <w:rFonts w:cs="Verdana"/>
        </w:rPr>
        <w:tab/>
        <w:t>Informacje dotyczące: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uprawy gleby na gruntach przeznaczonych do wykonania zalesienia,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sposobu przygotowania gleby,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wymagań, jakie powinien spełniać sprzęt służący do przygotowania gleby,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określenia terminu przygotowania gleby;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sadzenia sadzonek drzew i krzewów,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metody sadzenia drzew i krzewów poszczególnych gatunków,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określenia terminu i kolejności sadzenia:</w:t>
      </w:r>
    </w:p>
    <w:p w:rsidR="00277421" w:rsidRDefault="00277421" w:rsidP="00277421">
      <w:pPr>
        <w:tabs>
          <w:tab w:val="left" w:pos="1701"/>
        </w:tabs>
        <w:ind w:left="170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na poszczególnych gruntach,</w:t>
      </w:r>
    </w:p>
    <w:p w:rsidR="00277421" w:rsidRDefault="00277421" w:rsidP="00277421">
      <w:pPr>
        <w:tabs>
          <w:tab w:val="left" w:pos="1701"/>
        </w:tabs>
        <w:ind w:left="170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poszczególnych gatunków tych drzew i krzewów;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czynności wykonywanych w ramach pielęgnacji wykonanego zalesienia oraz gruntu z sukcesją naturalną wraz z opisem sposobu wykonania zabiegów pielęgnacyjnych lub ochronnych oraz powierzchnią, na której mają być wykonane;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(uchylony);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ochrony przeciwpożarowej uprawy leśnej,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sposobu zakładania pasa przeciwpożarowego, określenia jego lokalizacji, długości i szerokości w metrach oraz terminu wykonania - o ile jest wymagane,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sposobu i miejsca wykonania punktu czerpania wody, dojazdu do tego punktu oraz terminu wykonania - o ile jest wymagane;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wymagań, jakie powinno spełniać zalesienie ze względu na potrzeby ochrony środowiska, ze szczególnym uwzględnieniem gatunków chronionych.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6.</w:t>
      </w:r>
      <w:r>
        <w:rPr>
          <w:rFonts w:cs="Verdana"/>
        </w:rPr>
        <w:tab/>
        <w:t>Część graficzna planu zalesienia, którą stanowi materiał graficzny, o którym mowa w § 5 ust. 2 pkt 2 rozporządzenia, lub kopia części mapy ewidencji gruntów i budynków albo jej powiększenie z naniesionymi oznaczeniami poszczególnych gruntów przeznaczonych do wykonania zalesienia lub gruntów z sukcesją naturalną. Grunty oznacza się na tych dokumentach w następujący sposób: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linia niebieska - oznacza granice gruntów objętych planem zalesienia;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linia czarna - oznacza granice między nasadzeniami głównych gatunków lasotwórczych; nasadzenia oznacza się symbolem gatunku określonym w załączniku nr 1 do rozporządzenia;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linia czerwona - oznacza granicę polno-leśną;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linia zielona ciągła - oznacza granice strefy ekotonowej;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punkt zielony lub linia zielona przerywana - oznacza grupę gatunków domieszkowych i biocenotycznych;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linia żółta - oznacza granice pasów ochrony przeciwpożarowej;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>linia brązowa - oznacza granice pomiędzy gruntami przeznaczonymi do wykonania zalesienia lub gruntami z sukcesją naturalną a gruntami stanowiącymi własność innego podmiotu</w:t>
      </w:r>
      <w:r>
        <w:rPr>
          <w:rFonts w:cs="Verdana"/>
          <w:b/>
          <w:bCs/>
        </w:rPr>
        <w:t xml:space="preserve">, </w:t>
      </w:r>
      <w:r>
        <w:rPr>
          <w:rFonts w:cs="Verdana"/>
        </w:rPr>
        <w:t>użytkowanymi jako grunty leśne albo rolne.</w:t>
      </w:r>
    </w:p>
    <w:p w:rsidR="00277421" w:rsidRDefault="00277421" w:rsidP="00277421">
      <w:pPr>
        <w:spacing w:before="240"/>
        <w:jc w:val="both"/>
        <w:rPr>
          <w:rFonts w:cs="Verdana"/>
        </w:rPr>
      </w:pPr>
      <w:r>
        <w:rPr>
          <w:rFonts w:cs="Verdana"/>
          <w:b/>
          <w:bCs/>
        </w:rPr>
        <w:t>B. Wymogi planu zalesienia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</w:rPr>
        <w:tab/>
        <w:t>Powierzchnia stanowiąca podstawę do obliczenia wsparcia na zalesienie, premii pielęgnacyjnej oraz premii zalesieniowej, ustalona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5. POWIERZCHNIA WYKONANEGO ZALESIENIA LUB GRUNTU Z SUKCESJĄ NATURALNĄ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5883"/>
        <w:gridCol w:w="774"/>
        <w:gridCol w:w="942"/>
        <w:gridCol w:w="1021"/>
      </w:tblGrid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Lp.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Formy pomocy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Jedn.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Grupy gatunków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Wsparcie na zalesienie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w warunkach korzystnych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erozyjnych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lastRenderedPageBreak/>
              <w:t>D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erozyjnych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sadzonkami z zakrytym systemem korzeniowym i mikoryzowanymi w warunkach korzystnych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F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sadzonkami z zakrytym systemem korzeniowym i mikoryzowanymi 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Zabezpieczanie przed zwierzyną - grodzenie 2-metrową siatką metalową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mb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Zabezpieczenie drzewek 3 palikami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Premia pielęgnacyjna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w warunkach korzystnych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erozyjnych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D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erozyjnych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z wykorzystaniem sukcesji naturalnej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F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o nachyleniu terenu powyżej 12° z wykorzystaniem sukcesji naturalnej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Zabezpieczenie drzewek repelentami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Premia zalesieniowa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gruntów, na których wprowadzone są nasadzenia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Zalesienia na gruntach o nachyleniu terenu nie większym niż 12°.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</w:rPr>
        <w:tab/>
        <w:t>Określenie regionalizacji nasiennej sadzonek potrzebnych do zalesienia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6. WYMOGI WYNIKAJĄCE Z REGIONALIZACJI NASIENNEJ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3652"/>
        <w:gridCol w:w="3515"/>
      </w:tblGrid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Gatunek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Wymogi wynikające z regionalizacji nasiennej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Region pochodzenia leśnego materiału podstawowego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Region pochodzenia zastępczy</w:t>
            </w:r>
            <w:r>
              <w:rPr>
                <w:rFonts w:cs="Verdana"/>
                <w:sz w:val="16"/>
                <w:szCs w:val="16"/>
                <w:vertAlign w:val="superscript"/>
              </w:rPr>
              <w:t>2)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9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Razem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Zgodnie z rozporządzeniem Ministra Środowiska z dnia 29 lipca 2015 r. w sprawie wykazu, obszarów i mapy regionów pochodzenia leśnego materiału podstawowego (Dz. U. poz. 1425).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2)</w:t>
      </w:r>
      <w:r>
        <w:rPr>
          <w:rFonts w:cs="Verdana"/>
        </w:rPr>
        <w:tab/>
        <w:t>Zgodnie z rozporządzeniem Ministra Środowiska z dnia 29 lipca 2015 r. w sprawie wykorzystywania leśnego materiału rozmnożeniowego poza regionem pochodzenia (Dz. U. poz. 1328).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</w:rPr>
        <w:tab/>
        <w:t>Czynności wykonywane w ramach pielęgnacji zalesienia oraz gruntu z sukcesją naturalną wraz z opisem terminu wykonania zabiegów pielęgnacyjnych i ochronnych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lastRenderedPageBreak/>
        <w:t>TABELA 7. ZABIEGI PIELĘGNACYJNE LUB OCHRONNE - REJESTR ZABIEGÓW PIELĘGNACYJNYCH LUB OCHRONNYCH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2565"/>
        <w:gridCol w:w="1887"/>
        <w:gridCol w:w="1888"/>
        <w:gridCol w:w="1896"/>
      </w:tblGrid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Rok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Nazwa zabiegu pielęgnacyjnego lub ochronnego (wykaszanie roślinności zagłuszającej sadzonki, użycie repelentów, wykonanie cięć pielęgnacyjnych, czyszczenia, przerzedzanie przegęszczonych partii samosiewów)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Powierzchnia, na której należy wykonać zabieg pielęgnacyjny lub ochronny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Termin, w którym powinny być wykonane prace - należy podać miesiąc, do końca którego powinna być wykonana czynność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Rejestr</w:t>
            </w:r>
            <w:r>
              <w:rPr>
                <w:rFonts w:cs="Verdana"/>
                <w:sz w:val="16"/>
                <w:szCs w:val="16"/>
                <w:vertAlign w:val="superscript"/>
              </w:rPr>
              <w:t>2)</w:t>
            </w:r>
            <w:r>
              <w:rPr>
                <w:rFonts w:cs="Verdana"/>
                <w:sz w:val="16"/>
                <w:szCs w:val="16"/>
              </w:rPr>
              <w:t xml:space="preserve"> zabiegów pielęgnacyjnych lub ochronnych - termin, w którym zostały wykonane poszczególne czynności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Założenia uprawy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IV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Należy wybrać spośród wymienionych.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2)</w:t>
      </w:r>
      <w:r>
        <w:rPr>
          <w:rFonts w:cs="Verdana"/>
        </w:rPr>
        <w:tab/>
        <w:t>Wypełnia rolnik po wykonanych zabiegach pielęgnacyjnych lub ochronnych.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4.</w:t>
      </w:r>
      <w:r>
        <w:rPr>
          <w:rFonts w:cs="Verdana"/>
        </w:rPr>
        <w:tab/>
        <w:t>Informacje dotyczące ochrony uprawy leśnej przed zwierzętami, w tym: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sposobu grodzenia, długości ogrodzenia oraz terminu jego utrzymania, z tym że ogrodzenie wykonuje się niezwłocznie po wykonaniu zalesienia i utrzymuje do terminu wskazanego w planie zalesienia;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sposobu stosowania repelentów, powierzchni, na której przewidziano ich zastosowanie, i terminu ich zastosowania;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sposobu wykonania zabezpieczenia drzewek 3 palikami, powierzchni, oraz terminu jego utrzymania, z tym że zabezpieczenie drzewek 3 palikami wykonuje się niezwłocznie po założeniu uprawy leśnej i utrzymuje do terminu wskazanego w planie zalesienia.</w:t>
      </w:r>
    </w:p>
    <w:p w:rsidR="0040278E" w:rsidRDefault="0040278E"/>
    <w:sectPr w:rsidR="004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21"/>
    <w:rsid w:val="00277421"/>
    <w:rsid w:val="0040278E"/>
    <w:rsid w:val="00B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6564-C431-44C3-8EE6-A15FC18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74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2021-05-06T13:54:00Z</dcterms:created>
  <dcterms:modified xsi:type="dcterms:W3CDTF">2021-05-06T13:54:00Z</dcterms:modified>
</cp:coreProperties>
</file>