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63" w:rsidRPr="004326F6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</w:p>
    <w:p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:rsidR="005B65CD" w:rsidRPr="004326F6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500F63" w:rsidRDefault="00872E5D" w:rsidP="00CA5633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72E5D">
        <w:rPr>
          <w:rFonts w:ascii="Arial" w:eastAsia="Times New Roman" w:hAnsi="Arial" w:cs="Arial"/>
          <w:b/>
          <w:sz w:val="20"/>
          <w:szCs w:val="20"/>
        </w:rPr>
        <w:t xml:space="preserve">prawa </w:t>
      </w:r>
      <w:r w:rsidR="00CA5633">
        <w:rPr>
          <w:rFonts w:ascii="Arial" w:eastAsia="Times New Roman" w:hAnsi="Arial" w:cs="Arial"/>
          <w:b/>
          <w:sz w:val="20"/>
          <w:szCs w:val="20"/>
        </w:rPr>
        <w:t>użytkowania wieczystego nieruchomości gruntowych położonych w Katowicach przy ul. Karliczka</w:t>
      </w:r>
    </w:p>
    <w:p w:rsidR="00872E5D" w:rsidRPr="004326F6" w:rsidRDefault="00872E5D" w:rsidP="00872E5D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:rsidR="00CA5633" w:rsidRDefault="00CA5633" w:rsidP="00CA56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działka </w:t>
      </w:r>
      <w:r w:rsidRPr="00947AA3">
        <w:rPr>
          <w:rFonts w:ascii="Arial" w:hAnsi="Arial" w:cs="Arial"/>
          <w:sz w:val="20"/>
          <w:szCs w:val="20"/>
          <w:lang w:eastAsia="en-US"/>
        </w:rPr>
        <w:t>nr 2482/55, km.2, obręb Mysłowice Las, o powierzchni 5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47AA3">
        <w:rPr>
          <w:rFonts w:ascii="Arial" w:hAnsi="Arial" w:cs="Arial"/>
          <w:sz w:val="20"/>
          <w:szCs w:val="20"/>
          <w:lang w:eastAsia="en-US"/>
        </w:rPr>
        <w:t>738 m</w:t>
      </w:r>
      <w:r w:rsidRPr="00947AA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947AA3">
        <w:rPr>
          <w:rFonts w:ascii="Arial" w:hAnsi="Arial" w:cs="Arial"/>
          <w:sz w:val="20"/>
          <w:szCs w:val="20"/>
          <w:lang w:eastAsia="en-US"/>
        </w:rPr>
        <w:t>,</w:t>
      </w:r>
      <w:r w:rsidR="00FC2BF1">
        <w:rPr>
          <w:rFonts w:ascii="Arial" w:hAnsi="Arial" w:cs="Arial"/>
          <w:sz w:val="20"/>
          <w:szCs w:val="20"/>
          <w:lang w:eastAsia="en-US"/>
        </w:rPr>
        <w:t xml:space="preserve"> wpisana</w:t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 do księgi wieczystej 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nr KA1K/00047023/0, </w:t>
      </w:r>
    </w:p>
    <w:p w:rsidR="00CA5633" w:rsidRDefault="00CA5633" w:rsidP="00CA56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47AA3">
        <w:rPr>
          <w:rFonts w:ascii="Arial" w:hAnsi="Arial" w:cs="Arial"/>
          <w:sz w:val="20"/>
          <w:szCs w:val="20"/>
          <w:lang w:eastAsia="en-US"/>
        </w:rPr>
        <w:t>działka nr 3636/55, km.2, obręb Mysłowice Las, o powierzchni 720 m</w:t>
      </w:r>
      <w:r w:rsidRPr="00947AA3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FC2BF1">
        <w:rPr>
          <w:rFonts w:ascii="Arial" w:hAnsi="Arial" w:cs="Arial"/>
          <w:sz w:val="20"/>
          <w:szCs w:val="20"/>
          <w:lang w:eastAsia="en-US"/>
        </w:rPr>
        <w:t>, wpisana</w:t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 do księgi wieczystej </w:t>
      </w:r>
      <w:r w:rsidR="00866FFA">
        <w:rPr>
          <w:rFonts w:ascii="Arial" w:hAnsi="Arial" w:cs="Arial"/>
          <w:sz w:val="20"/>
          <w:szCs w:val="20"/>
          <w:lang w:eastAsia="en-US"/>
        </w:rPr>
        <w:br/>
      </w:r>
      <w:r w:rsidRPr="00947AA3">
        <w:rPr>
          <w:rFonts w:ascii="Arial" w:hAnsi="Arial" w:cs="Arial"/>
          <w:sz w:val="20"/>
          <w:szCs w:val="20"/>
          <w:lang w:eastAsia="en-US"/>
        </w:rPr>
        <w:t xml:space="preserve">nr KA1K/00047024/7, </w:t>
      </w:r>
    </w:p>
    <w:p w:rsidR="00FC2BF1" w:rsidRDefault="00FC2BF1" w:rsidP="00FC2BF1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FC2BF1">
        <w:rPr>
          <w:rFonts w:ascii="Arial" w:hAnsi="Arial" w:cs="Arial"/>
          <w:sz w:val="20"/>
          <w:szCs w:val="20"/>
          <w:lang w:eastAsia="en-US"/>
        </w:rPr>
        <w:t>Właściciel nieruchomości</w:t>
      </w:r>
      <w:r>
        <w:rPr>
          <w:rFonts w:ascii="Arial" w:hAnsi="Arial" w:cs="Arial"/>
          <w:sz w:val="20"/>
          <w:szCs w:val="20"/>
          <w:lang w:eastAsia="en-US"/>
        </w:rPr>
        <w:t xml:space="preserve"> – Skarb Państwa </w:t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br/>
        <w:t>Użytkownik W</w:t>
      </w:r>
      <w:r w:rsidRPr="00FC2BF1">
        <w:rPr>
          <w:rFonts w:ascii="Arial" w:hAnsi="Arial" w:cs="Arial"/>
          <w:sz w:val="20"/>
          <w:szCs w:val="20"/>
          <w:lang w:eastAsia="en-US"/>
        </w:rPr>
        <w:t>ieczysty</w:t>
      </w:r>
      <w:r>
        <w:rPr>
          <w:rFonts w:ascii="Arial" w:hAnsi="Arial" w:cs="Arial"/>
          <w:sz w:val="20"/>
          <w:szCs w:val="20"/>
          <w:lang w:eastAsia="en-US"/>
        </w:rPr>
        <w:t xml:space="preserve"> – Śląsko – Dąbrowska Spółka Mieszkaniowa Sp. z o.o.</w:t>
      </w:r>
    </w:p>
    <w:p w:rsidR="00FC2BF1" w:rsidRPr="00FC2BF1" w:rsidRDefault="00FC2BF1" w:rsidP="00FC2BF1">
      <w:pPr>
        <w:spacing w:after="0" w:line="360" w:lineRule="auto"/>
        <w:ind w:left="5664" w:hanging="4950"/>
        <w:jc w:val="both"/>
        <w:rPr>
          <w:rFonts w:ascii="Arial" w:hAnsi="Arial" w:cs="Arial"/>
          <w:sz w:val="20"/>
          <w:szCs w:val="20"/>
          <w:lang w:eastAsia="en-US"/>
        </w:rPr>
      </w:pPr>
    </w:p>
    <w:p w:rsidR="00CA5633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 xml:space="preserve">Łączna </w:t>
      </w:r>
      <w:r w:rsidR="009A1C5F" w:rsidRPr="00CA5633">
        <w:rPr>
          <w:rFonts w:ascii="Arial" w:eastAsia="Times New Roman" w:hAnsi="Arial" w:cs="Arial"/>
          <w:sz w:val="20"/>
          <w:szCs w:val="20"/>
        </w:rPr>
        <w:t>cena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CA5633">
        <w:rPr>
          <w:rFonts w:ascii="Arial" w:eastAsia="Times New Roman" w:hAnsi="Arial" w:cs="Arial"/>
          <w:b/>
          <w:sz w:val="20"/>
          <w:szCs w:val="20"/>
        </w:rPr>
        <w:t>1 7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971101"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 000,00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CA5633">
        <w:rPr>
          <w:rFonts w:ascii="Arial" w:eastAsia="Times New Roman" w:hAnsi="Arial" w:cs="Arial"/>
          <w:b/>
          <w:sz w:val="20"/>
          <w:szCs w:val="20"/>
        </w:rPr>
        <w:t>170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 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</w:p>
    <w:p w:rsidR="009A1C5F" w:rsidRPr="00CA5633" w:rsidRDefault="00CA5633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72E5D" w:rsidRPr="00CA5633">
        <w:rPr>
          <w:rFonts w:ascii="Arial" w:eastAsia="Times New Roman" w:hAnsi="Arial" w:cs="Arial"/>
          <w:b/>
          <w:sz w:val="20"/>
          <w:szCs w:val="20"/>
        </w:rPr>
        <w:t>2</w:t>
      </w:r>
      <w:r w:rsidRPr="00CA5633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23% </w:t>
      </w:r>
    </w:p>
    <w:p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CA5633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:rsidR="00FC2BF1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Działki nr 2482/55 i 3636/55</w:t>
      </w:r>
      <w:r w:rsidR="00866FFA">
        <w:rPr>
          <w:rFonts w:ascii="Arial" w:hAnsi="Arial" w:cs="Arial"/>
          <w:sz w:val="20"/>
          <w:szCs w:val="20"/>
        </w:rPr>
        <w:t xml:space="preserve"> o łącznej powierzchni 6 458m</w:t>
      </w:r>
      <w:r w:rsidR="00866FFA">
        <w:rPr>
          <w:rFonts w:ascii="Arial" w:hAnsi="Arial" w:cs="Arial"/>
          <w:sz w:val="20"/>
          <w:szCs w:val="20"/>
          <w:vertAlign w:val="superscript"/>
        </w:rPr>
        <w:t>2</w:t>
      </w:r>
      <w:r w:rsidR="00866FF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położone są w rejonie ul. Kolistej i Karliczka w dzielnicy </w:t>
      </w:r>
      <w:proofErr w:type="spellStart"/>
      <w:r>
        <w:rPr>
          <w:rFonts w:ascii="Arial" w:hAnsi="Arial" w:cs="Arial"/>
          <w:sz w:val="20"/>
          <w:szCs w:val="20"/>
        </w:rPr>
        <w:t>Giszowiec</w:t>
      </w:r>
      <w:proofErr w:type="spellEnd"/>
      <w:r>
        <w:rPr>
          <w:rFonts w:ascii="Arial" w:hAnsi="Arial" w:cs="Arial"/>
          <w:sz w:val="20"/>
          <w:szCs w:val="20"/>
        </w:rPr>
        <w:t xml:space="preserve">. Najbliższe sąsiedztwo nieruchomości stanowi zabudowa mieszkaniowa wielorodzinna i handlowo – usługowa. Grunty stanowią teren zieleni uporządkowanej, porośnięty trawą, drzewami i krzewami. </w:t>
      </w:r>
      <w:r>
        <w:rPr>
          <w:rFonts w:ascii="Arial" w:hAnsi="Arial" w:cs="Arial"/>
          <w:sz w:val="20"/>
          <w:szCs w:val="20"/>
        </w:rPr>
        <w:br/>
        <w:t xml:space="preserve">Przez przedmiotowe działki przebiegają liczne linie sieci podziemnego uzbrojenia terenu </w:t>
      </w:r>
      <w:r>
        <w:rPr>
          <w:rFonts w:ascii="Arial" w:hAnsi="Arial" w:cs="Arial"/>
          <w:sz w:val="20"/>
          <w:szCs w:val="20"/>
        </w:rPr>
        <w:br/>
        <w:t xml:space="preserve">(sieci gazowe, elektroenergetyczne, wodne, kanalizacyjne, teletechniczne i c.o.) Po działce nr 2482/55 ustanowiona jest służebność </w:t>
      </w:r>
      <w:proofErr w:type="spellStart"/>
      <w:r>
        <w:rPr>
          <w:rFonts w:ascii="Arial" w:hAnsi="Arial" w:cs="Arial"/>
          <w:sz w:val="20"/>
          <w:szCs w:val="20"/>
        </w:rPr>
        <w:t>przesyłu</w:t>
      </w:r>
      <w:proofErr w:type="spellEnd"/>
      <w:r>
        <w:rPr>
          <w:rFonts w:ascii="Arial" w:hAnsi="Arial" w:cs="Arial"/>
          <w:sz w:val="20"/>
          <w:szCs w:val="20"/>
        </w:rPr>
        <w:t xml:space="preserve"> do budynku „Lidl”. Przebieg przedmiotowego kabla </w:t>
      </w:r>
      <w:r>
        <w:rPr>
          <w:rFonts w:ascii="Arial" w:hAnsi="Arial" w:cs="Arial"/>
          <w:sz w:val="20"/>
          <w:szCs w:val="20"/>
        </w:rPr>
        <w:br/>
        <w:t xml:space="preserve">nie jest zgodny z przebiegiem ustanowionej służebności </w:t>
      </w:r>
      <w:proofErr w:type="spellStart"/>
      <w:r>
        <w:rPr>
          <w:rFonts w:ascii="Arial" w:hAnsi="Arial" w:cs="Arial"/>
          <w:sz w:val="20"/>
          <w:szCs w:val="20"/>
        </w:rPr>
        <w:t>przesyłu</w:t>
      </w:r>
      <w:proofErr w:type="spellEnd"/>
      <w:r>
        <w:rPr>
          <w:rFonts w:ascii="Arial" w:hAnsi="Arial" w:cs="Arial"/>
          <w:sz w:val="20"/>
          <w:szCs w:val="20"/>
        </w:rPr>
        <w:t xml:space="preserve"> dla tego urządzenia. Aktualnie wjazd na teren działek możliwy jest od strony ul. Karliczka, po terenie wspólnot mieszkaniowych. </w:t>
      </w:r>
      <w:r>
        <w:rPr>
          <w:rFonts w:ascii="Arial" w:hAnsi="Arial" w:cs="Arial"/>
          <w:sz w:val="20"/>
          <w:szCs w:val="20"/>
        </w:rPr>
        <w:br/>
        <w:t xml:space="preserve">Wjazd ten nie jest prawnie uregulowany. Przedmiotowe nieruchomości (jako kompleks) posiadają bezpośredni dostęp do drogi publicznej od strony ul. Kolistej. </w:t>
      </w:r>
    </w:p>
    <w:p w:rsidR="00CA5633" w:rsidRPr="00431C67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:rsidR="00CA5633" w:rsidRPr="00866FFA" w:rsidRDefault="00CA5633" w:rsidP="00CA5633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nie obowiązują ustalenia miejscowego planu zagospodarowania przestrzennego. Zgodnie ze „Studium Uwarunkowań i Kierunków Zagospodarowania Przestrzennego Miasta Katowice”, przedmiotowy teren</w:t>
      </w:r>
      <w:r w:rsidR="00866FFA">
        <w:rPr>
          <w:rFonts w:ascii="Arial" w:hAnsi="Arial" w:cs="Arial"/>
          <w:sz w:val="20"/>
          <w:szCs w:val="20"/>
          <w:lang w:eastAsia="en-US"/>
        </w:rPr>
        <w:t xml:space="preserve"> znajduje </w:t>
      </w:r>
      <w:r>
        <w:rPr>
          <w:rFonts w:ascii="Arial" w:hAnsi="Arial" w:cs="Arial"/>
          <w:sz w:val="20"/>
          <w:szCs w:val="20"/>
          <w:lang w:eastAsia="en-US"/>
        </w:rPr>
        <w:t xml:space="preserve">się w strefie oznaczonej symbolem: </w:t>
      </w:r>
      <w:r w:rsidR="00FC2BF1">
        <w:rPr>
          <w:rFonts w:ascii="Arial" w:hAnsi="Arial" w:cs="Arial"/>
          <w:sz w:val="20"/>
          <w:szCs w:val="20"/>
          <w:lang w:eastAsia="en-US"/>
        </w:rPr>
        <w:br/>
      </w:r>
      <w:r w:rsidRPr="00866FFA">
        <w:rPr>
          <w:rFonts w:ascii="Arial" w:hAnsi="Arial" w:cs="Arial"/>
          <w:b/>
          <w:sz w:val="20"/>
          <w:szCs w:val="20"/>
          <w:lang w:eastAsia="en-US"/>
        </w:rPr>
        <w:t xml:space="preserve">MN- tereny zabudowy mieszkaniowej niskiej. </w:t>
      </w:r>
    </w:p>
    <w:p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:rsidR="00FC2BF1" w:rsidRDefault="00BC7B26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16</w:t>
      </w:r>
      <w:r w:rsidR="00142C49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września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2020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Informacji odnośnie przedmiotu przetargu udziela Administracja Staszic ul. Mysłowicka 35, </w:t>
      </w:r>
      <w:r>
        <w:rPr>
          <w:rFonts w:ascii="Arial" w:hAnsi="Arial" w:cs="Arial"/>
          <w:sz w:val="20"/>
          <w:szCs w:val="20"/>
        </w:rPr>
        <w:br/>
        <w:t xml:space="preserve">40 – 486 Katowice, </w:t>
      </w:r>
      <w:proofErr w:type="spellStart"/>
      <w:r w:rsidRPr="00811134">
        <w:rPr>
          <w:rFonts w:ascii="Arial" w:hAnsi="Arial" w:cs="Arial"/>
          <w:sz w:val="20"/>
          <w:szCs w:val="20"/>
        </w:rPr>
        <w:t>tel</w:t>
      </w:r>
      <w:proofErr w:type="spellEnd"/>
      <w:r w:rsidRPr="00811134">
        <w:rPr>
          <w:rFonts w:ascii="Arial" w:hAnsi="Arial" w:cs="Arial"/>
          <w:sz w:val="20"/>
          <w:szCs w:val="20"/>
        </w:rPr>
        <w:t>: (32) 251-92-58</w:t>
      </w:r>
      <w:r>
        <w:rPr>
          <w:rFonts w:ascii="Arial" w:hAnsi="Arial" w:cs="Arial"/>
          <w:sz w:val="20"/>
          <w:szCs w:val="20"/>
        </w:rPr>
        <w:t xml:space="preserve"> oraz w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:rsidR="00811134" w:rsidRDefault="00811134" w:rsidP="00FC6068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</w:p>
    <w:p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lastRenderedPageBreak/>
        <w:t>Warunki przystąpienia do przetargu:</w:t>
      </w:r>
    </w:p>
    <w:p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C7B26">
        <w:rPr>
          <w:rFonts w:ascii="Arial" w:eastAsia="Times New Roman" w:hAnsi="Arial" w:cs="Arial"/>
          <w:b/>
          <w:sz w:val="20"/>
          <w:szCs w:val="20"/>
        </w:rPr>
        <w:t>14 września</w:t>
      </w:r>
      <w:bookmarkStart w:id="0" w:name="_GoBack"/>
      <w:bookmarkEnd w:id="0"/>
      <w:r w:rsidR="00FC2B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2020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:rsidR="00FC6068" w:rsidRDefault="00FC6068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EC07C6" w:rsidRPr="004326F6" w:rsidRDefault="00EC07C6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39364A" wp14:editId="6BE489A0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19" w:rsidRDefault="00676119">
      <w:pPr>
        <w:spacing w:after="0" w:line="240" w:lineRule="auto"/>
      </w:pPr>
      <w:r>
        <w:separator/>
      </w:r>
    </w:p>
  </w:endnote>
  <w:endnote w:type="continuationSeparator" w:id="0">
    <w:p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1E" w:rsidRDefault="001F1A29">
    <w:pPr>
      <w:pStyle w:val="Nagwek"/>
    </w:pPr>
    <w:r>
      <w:rPr>
        <w:noProof/>
      </w:rPr>
      <w:drawing>
        <wp:inline distT="0" distB="0" distL="0" distR="0" wp14:anchorId="5260C41E" wp14:editId="6550A10B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6FFA"/>
    <w:rsid w:val="00872E5D"/>
    <w:rsid w:val="0087478A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D755F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aszurka</cp:lastModifiedBy>
  <cp:revision>2</cp:revision>
  <cp:lastPrinted>2020-07-02T08:40:00Z</cp:lastPrinted>
  <dcterms:created xsi:type="dcterms:W3CDTF">2020-08-24T09:53:00Z</dcterms:created>
  <dcterms:modified xsi:type="dcterms:W3CDTF">2020-08-24T09:53:00Z</dcterms:modified>
</cp:coreProperties>
</file>