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1B6F0" w14:textId="77777777" w:rsidR="0052779F" w:rsidRPr="0052779F" w:rsidRDefault="0052779F" w:rsidP="0052779F">
      <w:pPr>
        <w:spacing w:after="0" w:line="240" w:lineRule="auto"/>
        <w:ind w:right="-20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14:paraId="4853F35F" w14:textId="77777777" w:rsidR="009D7580" w:rsidRDefault="0052779F" w:rsidP="0046491C">
      <w:pPr>
        <w:spacing w:after="0" w:line="240" w:lineRule="auto"/>
        <w:ind w:right="-142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</w:p>
    <w:p w14:paraId="57AC69B6" w14:textId="77777777" w:rsidR="00284060" w:rsidRPr="00CE5F21" w:rsidRDefault="00284060" w:rsidP="0046491C">
      <w:pPr>
        <w:spacing w:after="0" w:line="240" w:lineRule="auto"/>
        <w:ind w:right="-142"/>
        <w:jc w:val="center"/>
        <w:rPr>
          <w:rFonts w:eastAsia="Times New Roman" w:cstheme="minorHAnsi"/>
          <w:b/>
          <w:lang w:eastAsia="pl-PL"/>
        </w:rPr>
      </w:pPr>
    </w:p>
    <w:p w14:paraId="0C606208" w14:textId="2BF77E2F" w:rsidR="0046491C" w:rsidRPr="00CE5F21" w:rsidRDefault="00A47601">
      <w:pPr>
        <w:pStyle w:val="Akapitzlist"/>
        <w:numPr>
          <w:ilvl w:val="0"/>
          <w:numId w:val="4"/>
        </w:numPr>
        <w:spacing w:after="0" w:line="240" w:lineRule="auto"/>
        <w:ind w:right="-142"/>
        <w:jc w:val="center"/>
        <w:rPr>
          <w:rFonts w:eastAsia="Times New Roman" w:cstheme="minorHAnsi"/>
          <w:b/>
          <w:lang w:eastAsia="pl-PL"/>
        </w:rPr>
      </w:pPr>
      <w:r w:rsidRPr="00CE5F21">
        <w:rPr>
          <w:rFonts w:eastAsia="Times New Roman" w:cstheme="minorHAnsi"/>
          <w:b/>
          <w:lang w:eastAsia="pl-PL"/>
        </w:rPr>
        <w:t>Opis przedmiotu zamówienia</w:t>
      </w:r>
    </w:p>
    <w:p w14:paraId="689D8A7F" w14:textId="77777777" w:rsidR="0046491C" w:rsidRPr="00CE5F21" w:rsidRDefault="0046491C" w:rsidP="0046491C">
      <w:pPr>
        <w:spacing w:after="0" w:line="240" w:lineRule="auto"/>
        <w:ind w:right="-142"/>
        <w:rPr>
          <w:rFonts w:eastAsia="Times New Roman" w:cstheme="minorHAnsi"/>
          <w:lang w:eastAsia="pl-PL"/>
        </w:rPr>
      </w:pPr>
    </w:p>
    <w:p w14:paraId="7ED70FD0" w14:textId="77777777" w:rsidR="0046491C" w:rsidRPr="00CE5F21" w:rsidRDefault="0046491C" w:rsidP="0046491C">
      <w:pPr>
        <w:spacing w:after="0" w:line="240" w:lineRule="auto"/>
        <w:ind w:right="-142"/>
        <w:rPr>
          <w:rFonts w:eastAsia="Times New Roman" w:cstheme="minorHAnsi"/>
          <w:lang w:eastAsia="pl-PL"/>
        </w:rPr>
      </w:pPr>
    </w:p>
    <w:p w14:paraId="1B868B10" w14:textId="77777777" w:rsidR="0046491C" w:rsidRPr="00CE5F21" w:rsidRDefault="0046491C">
      <w:pPr>
        <w:numPr>
          <w:ilvl w:val="0"/>
          <w:numId w:val="2"/>
        </w:numPr>
        <w:spacing w:before="60" w:after="120" w:line="240" w:lineRule="auto"/>
        <w:ind w:left="426" w:right="-142" w:hanging="426"/>
        <w:jc w:val="both"/>
        <w:rPr>
          <w:rFonts w:eastAsia="Calibri" w:cstheme="minorHAnsi"/>
          <w:b/>
        </w:rPr>
      </w:pPr>
      <w:r w:rsidRPr="00CE5F21">
        <w:rPr>
          <w:rFonts w:eastAsia="Calibri" w:cstheme="minorHAnsi"/>
          <w:b/>
        </w:rPr>
        <w:t>Nazwa nadana zamówieniu przez Zamawiającego:</w:t>
      </w:r>
    </w:p>
    <w:p w14:paraId="3C2A00E0" w14:textId="6E6AD2EC" w:rsidR="004211EE" w:rsidRPr="00463449" w:rsidRDefault="00463449" w:rsidP="004211EE">
      <w:pPr>
        <w:spacing w:after="120" w:line="240" w:lineRule="auto"/>
        <w:ind w:right="-142"/>
        <w:jc w:val="both"/>
        <w:rPr>
          <w:rFonts w:cstheme="minorHAnsi"/>
          <w:color w:val="000000"/>
          <w:shd w:val="clear" w:color="auto" w:fill="FFFFFF"/>
        </w:rPr>
      </w:pPr>
      <w:r w:rsidRPr="00DA2306">
        <w:rPr>
          <w:rFonts w:cstheme="minorHAnsi"/>
          <w:color w:val="000000"/>
          <w:shd w:val="clear" w:color="auto" w:fill="FFFFFF"/>
        </w:rPr>
        <w:t>Opracowanie kompletnej dokumentacji aplikacyjnej (wniosku aplikacyjnego wraz z wymaganymi załącznikami) na potrzeby aplikowania w konkursie w ramach FENIKS; Działanie FENX.01.01 Efektywność energetyczna; Typ projektu: Poprawa efektywności energetycznej w nie zabytkowych budynkach użyteczności publicznej dla „Poprawa efektywności energetycznej budynków GDDKiA. Etap drugi – wykonanie robót termomodernizacyjnych”.</w:t>
      </w:r>
    </w:p>
    <w:p w14:paraId="33FD101A" w14:textId="63171770" w:rsidR="0046491C" w:rsidRPr="004211EE" w:rsidRDefault="0039404B">
      <w:pPr>
        <w:pStyle w:val="Akapitzlist"/>
        <w:numPr>
          <w:ilvl w:val="0"/>
          <w:numId w:val="2"/>
        </w:numPr>
        <w:spacing w:before="60" w:after="120" w:line="240" w:lineRule="auto"/>
        <w:ind w:left="426" w:right="-142" w:hanging="426"/>
        <w:jc w:val="both"/>
        <w:rPr>
          <w:rFonts w:eastAsia="Calibri" w:cstheme="minorHAnsi"/>
          <w:b/>
        </w:rPr>
      </w:pPr>
      <w:r w:rsidRPr="004211EE">
        <w:rPr>
          <w:rFonts w:eastAsia="Calibri" w:cstheme="minorHAnsi"/>
          <w:b/>
        </w:rPr>
        <w:t>Przedmiot opracowania</w:t>
      </w:r>
      <w:r w:rsidR="0046491C" w:rsidRPr="004211EE">
        <w:rPr>
          <w:rFonts w:eastAsia="Calibri" w:cstheme="minorHAnsi"/>
          <w:b/>
        </w:rPr>
        <w:t>:</w:t>
      </w:r>
    </w:p>
    <w:p w14:paraId="0E5F86AC" w14:textId="7D15125A" w:rsidR="0046491C" w:rsidRPr="00CE5F21" w:rsidRDefault="001912FC" w:rsidP="0046491C">
      <w:pPr>
        <w:spacing w:after="120" w:line="240" w:lineRule="auto"/>
        <w:ind w:right="-142"/>
        <w:rPr>
          <w:rFonts w:eastAsia="Times New Roman" w:cstheme="minorHAnsi"/>
          <w:lang w:eastAsia="pl-PL"/>
        </w:rPr>
      </w:pPr>
      <w:r w:rsidRPr="00CE5F21">
        <w:rPr>
          <w:rFonts w:cstheme="minorHAnsi"/>
          <w:color w:val="000000"/>
          <w:shd w:val="clear" w:color="auto" w:fill="FFFFFF"/>
        </w:rPr>
        <w:t>43 budynki administracyjne GDDKiA rozmieszczone w całej Polsce poza województwem Łódzkim</w:t>
      </w:r>
    </w:p>
    <w:p w14:paraId="01BE2411" w14:textId="77777777" w:rsidR="0046491C" w:rsidRPr="00CE5F21" w:rsidRDefault="0046491C" w:rsidP="0046491C">
      <w:pPr>
        <w:spacing w:after="0" w:line="240" w:lineRule="auto"/>
        <w:ind w:right="-142"/>
        <w:rPr>
          <w:rFonts w:eastAsia="Times New Roman" w:cstheme="minorHAnsi"/>
          <w:lang w:eastAsia="pl-PL"/>
        </w:rPr>
      </w:pPr>
    </w:p>
    <w:p w14:paraId="767A60C3" w14:textId="77777777" w:rsidR="0046491C" w:rsidRPr="00CE5F21" w:rsidRDefault="0046491C" w:rsidP="0046491C">
      <w:pPr>
        <w:spacing w:after="120" w:line="240" w:lineRule="auto"/>
        <w:jc w:val="both"/>
        <w:rPr>
          <w:rFonts w:eastAsia="Times New Roman" w:cstheme="minorHAnsi"/>
          <w:b/>
          <w:lang w:eastAsia="pl-PL"/>
        </w:rPr>
      </w:pPr>
      <w:r w:rsidRPr="00CE5F21">
        <w:rPr>
          <w:rFonts w:eastAsia="Times New Roman" w:cstheme="minorHAnsi"/>
          <w:b/>
          <w:lang w:eastAsia="pl-PL"/>
        </w:rPr>
        <w:t xml:space="preserve">III. Nazwy i kody grup robót, klas robót i kategorii robót według Wspólnego Słownika Zamówień (CPV): </w:t>
      </w:r>
    </w:p>
    <w:p w14:paraId="54F168A0" w14:textId="77777777" w:rsidR="00390D46" w:rsidRPr="00390D46" w:rsidRDefault="00390D46" w:rsidP="00390D46">
      <w:pPr>
        <w:spacing w:before="60" w:after="60" w:line="240" w:lineRule="auto"/>
        <w:ind w:right="-142"/>
        <w:rPr>
          <w:rFonts w:eastAsia="Times New Roman" w:cstheme="minorHAnsi"/>
          <w:lang w:eastAsia="pl-PL"/>
        </w:rPr>
      </w:pPr>
      <w:r w:rsidRPr="00390D46">
        <w:rPr>
          <w:rFonts w:eastAsia="Times New Roman" w:cstheme="minorHAnsi"/>
          <w:lang w:eastAsia="pl-PL"/>
        </w:rPr>
        <w:t>71241000-9</w:t>
      </w:r>
      <w:r>
        <w:rPr>
          <w:rFonts w:eastAsia="Times New Roman" w:cstheme="minorHAnsi"/>
          <w:lang w:eastAsia="pl-PL"/>
        </w:rPr>
        <w:t xml:space="preserve"> </w:t>
      </w:r>
      <w:r w:rsidRPr="00390D46">
        <w:rPr>
          <w:rFonts w:eastAsia="Times New Roman" w:cstheme="minorHAnsi"/>
          <w:lang w:eastAsia="pl-PL"/>
        </w:rPr>
        <w:t>Studia wykonalności, usługi doradcze, analizy</w:t>
      </w:r>
    </w:p>
    <w:p w14:paraId="16F7F57D" w14:textId="4C47AE8C" w:rsidR="0046491C" w:rsidRDefault="0046491C" w:rsidP="00390D46">
      <w:pPr>
        <w:spacing w:before="60" w:after="60" w:line="240" w:lineRule="auto"/>
        <w:ind w:right="-142"/>
        <w:rPr>
          <w:rFonts w:eastAsia="Times New Roman" w:cstheme="minorHAnsi"/>
          <w:lang w:eastAsia="pl-PL"/>
        </w:rPr>
      </w:pPr>
    </w:p>
    <w:p w14:paraId="0F339A76" w14:textId="77777777" w:rsidR="00390D46" w:rsidRPr="00CE5F21" w:rsidRDefault="00390D46" w:rsidP="00390D46">
      <w:pPr>
        <w:spacing w:before="60" w:after="60" w:line="240" w:lineRule="auto"/>
        <w:ind w:right="-142"/>
        <w:rPr>
          <w:rFonts w:eastAsia="Times New Roman" w:cstheme="minorHAnsi"/>
          <w:lang w:eastAsia="pl-PL"/>
        </w:rPr>
      </w:pPr>
    </w:p>
    <w:p w14:paraId="419184DE" w14:textId="77777777" w:rsidR="0046491C" w:rsidRPr="00390D46" w:rsidRDefault="0046491C" w:rsidP="00390D46">
      <w:pPr>
        <w:spacing w:after="120" w:line="240" w:lineRule="auto"/>
        <w:jc w:val="both"/>
        <w:rPr>
          <w:rFonts w:eastAsia="Times New Roman" w:cstheme="minorHAnsi"/>
          <w:b/>
          <w:lang w:eastAsia="pl-PL"/>
        </w:rPr>
      </w:pPr>
      <w:r w:rsidRPr="00390D46">
        <w:rPr>
          <w:rFonts w:eastAsia="Times New Roman" w:cstheme="minorHAnsi"/>
          <w:b/>
          <w:lang w:eastAsia="pl-PL"/>
        </w:rPr>
        <w:t xml:space="preserve">IV. Zamawiający: </w:t>
      </w:r>
      <w:r w:rsidR="00C21BCB" w:rsidRPr="00390D46">
        <w:rPr>
          <w:rFonts w:eastAsia="Times New Roman" w:cstheme="minorHAnsi"/>
          <w:b/>
          <w:lang w:eastAsia="pl-PL"/>
        </w:rPr>
        <w:t xml:space="preserve">Generalna Dyrekcja Dróg Krajowych </w:t>
      </w:r>
      <w:r w:rsidR="00BE5A42" w:rsidRPr="00390D46">
        <w:rPr>
          <w:rFonts w:eastAsia="Times New Roman" w:cstheme="minorHAnsi"/>
          <w:b/>
          <w:lang w:eastAsia="pl-PL"/>
        </w:rPr>
        <w:t>i Autostrad</w:t>
      </w:r>
      <w:r w:rsidRPr="00390D46">
        <w:rPr>
          <w:rFonts w:eastAsia="Times New Roman" w:cstheme="minorHAnsi"/>
          <w:b/>
          <w:lang w:eastAsia="pl-PL"/>
        </w:rPr>
        <w:t xml:space="preserve">, ul. </w:t>
      </w:r>
      <w:r w:rsidR="00BE5A42" w:rsidRPr="00390D46">
        <w:rPr>
          <w:rFonts w:eastAsia="Times New Roman" w:cstheme="minorHAnsi"/>
          <w:b/>
          <w:lang w:eastAsia="pl-PL"/>
        </w:rPr>
        <w:t>Wronia 53</w:t>
      </w:r>
      <w:r w:rsidRPr="00390D46">
        <w:rPr>
          <w:rFonts w:eastAsia="Times New Roman" w:cstheme="minorHAnsi"/>
          <w:b/>
          <w:lang w:eastAsia="pl-PL"/>
        </w:rPr>
        <w:t>, 00-</w:t>
      </w:r>
      <w:r w:rsidR="00BE5A42" w:rsidRPr="00390D46">
        <w:rPr>
          <w:rFonts w:eastAsia="Times New Roman" w:cstheme="minorHAnsi"/>
          <w:b/>
          <w:lang w:eastAsia="pl-PL"/>
        </w:rPr>
        <w:t xml:space="preserve">874 </w:t>
      </w:r>
      <w:r w:rsidRPr="00390D46">
        <w:rPr>
          <w:rFonts w:eastAsia="Times New Roman" w:cstheme="minorHAnsi"/>
          <w:b/>
          <w:lang w:eastAsia="pl-PL"/>
        </w:rPr>
        <w:t>Warszawa</w:t>
      </w:r>
    </w:p>
    <w:p w14:paraId="06A304EE" w14:textId="77777777" w:rsidR="0046491C" w:rsidRPr="00390D46" w:rsidRDefault="0046491C" w:rsidP="00390D46">
      <w:pPr>
        <w:spacing w:before="60" w:after="60" w:line="240" w:lineRule="auto"/>
        <w:ind w:right="-142"/>
        <w:rPr>
          <w:rFonts w:eastAsia="Times New Roman" w:cstheme="minorHAnsi"/>
          <w:lang w:eastAsia="pl-PL"/>
        </w:rPr>
      </w:pPr>
    </w:p>
    <w:p w14:paraId="3700CE7E" w14:textId="77777777" w:rsidR="0046491C" w:rsidRPr="00CE5F21" w:rsidRDefault="0046491C" w:rsidP="0046491C">
      <w:pPr>
        <w:spacing w:after="120" w:line="240" w:lineRule="auto"/>
        <w:ind w:left="284" w:right="-142" w:hanging="284"/>
        <w:rPr>
          <w:rFonts w:eastAsia="Times New Roman" w:cstheme="minorHAnsi"/>
          <w:b/>
          <w:lang w:eastAsia="pl-PL"/>
        </w:rPr>
      </w:pPr>
      <w:r w:rsidRPr="00CE5F21">
        <w:rPr>
          <w:rFonts w:eastAsia="Times New Roman" w:cstheme="minorHAnsi"/>
          <w:b/>
          <w:lang w:eastAsia="pl-PL"/>
        </w:rPr>
        <w:t xml:space="preserve">V. Opracował: </w:t>
      </w:r>
    </w:p>
    <w:p w14:paraId="34FE7BCF" w14:textId="61B8C101" w:rsidR="0046491C" w:rsidRPr="00CE5F21" w:rsidRDefault="0042211A" w:rsidP="0046491C">
      <w:pPr>
        <w:spacing w:before="60" w:after="120" w:line="240" w:lineRule="auto"/>
        <w:ind w:left="284" w:right="-142" w:hanging="284"/>
        <w:rPr>
          <w:rFonts w:eastAsia="Times New Roman" w:cstheme="minorHAnsi"/>
          <w:lang w:eastAsia="pl-PL"/>
        </w:rPr>
      </w:pPr>
      <w:r w:rsidRPr="00CE5F21">
        <w:rPr>
          <w:rFonts w:eastAsia="Times New Roman" w:cstheme="minorHAnsi"/>
          <w:lang w:eastAsia="pl-PL"/>
        </w:rPr>
        <w:t>Łukasz Subaczewski</w:t>
      </w:r>
      <w:r w:rsidR="0046491C" w:rsidRPr="00CE5F21">
        <w:rPr>
          <w:rFonts w:eastAsia="Times New Roman" w:cstheme="minorHAnsi"/>
          <w:lang w:eastAsia="pl-PL"/>
        </w:rPr>
        <w:t xml:space="preserve">, </w:t>
      </w:r>
      <w:r w:rsidR="00BE5A42" w:rsidRPr="00CE5F21">
        <w:rPr>
          <w:rFonts w:eastAsia="Times New Roman" w:cstheme="minorHAnsi"/>
          <w:lang w:eastAsia="pl-PL"/>
        </w:rPr>
        <w:t>GDDKiA</w:t>
      </w:r>
      <w:r w:rsidR="0046491C" w:rsidRPr="00CE5F21">
        <w:rPr>
          <w:rFonts w:eastAsia="Times New Roman" w:cstheme="minorHAnsi"/>
          <w:lang w:eastAsia="pl-PL"/>
        </w:rPr>
        <w:t>-</w:t>
      </w:r>
      <w:r w:rsidR="009C6B2C" w:rsidRPr="00CE5F21">
        <w:rPr>
          <w:rFonts w:eastAsia="Times New Roman" w:cstheme="minorHAnsi"/>
          <w:lang w:eastAsia="pl-PL"/>
        </w:rPr>
        <w:t>BO</w:t>
      </w:r>
      <w:r w:rsidR="009C6B2C">
        <w:rPr>
          <w:rFonts w:eastAsia="Times New Roman" w:cstheme="minorHAnsi"/>
          <w:lang w:eastAsia="pl-PL"/>
        </w:rPr>
        <w:t>Z</w:t>
      </w:r>
    </w:p>
    <w:p w14:paraId="21E08B58" w14:textId="77777777" w:rsidR="0046491C" w:rsidRPr="00CE5F21" w:rsidRDefault="0046491C" w:rsidP="0046491C">
      <w:pPr>
        <w:spacing w:after="0" w:line="240" w:lineRule="auto"/>
        <w:ind w:left="284" w:right="-142" w:hanging="284"/>
        <w:rPr>
          <w:rFonts w:eastAsia="Times New Roman" w:cstheme="minorHAnsi"/>
          <w:lang w:eastAsia="pl-PL"/>
        </w:rPr>
      </w:pPr>
    </w:p>
    <w:p w14:paraId="3E4E6BF6" w14:textId="77777777" w:rsidR="0046491C" w:rsidRPr="00CE5F21" w:rsidRDefault="0046491C" w:rsidP="0046491C">
      <w:pPr>
        <w:spacing w:after="120" w:line="240" w:lineRule="auto"/>
        <w:ind w:right="-142"/>
        <w:rPr>
          <w:rFonts w:eastAsia="Times New Roman" w:cstheme="minorHAnsi"/>
          <w:b/>
          <w:lang w:eastAsia="pl-PL"/>
        </w:rPr>
      </w:pPr>
      <w:r w:rsidRPr="00CE5F21">
        <w:rPr>
          <w:rFonts w:eastAsia="Times New Roman" w:cstheme="minorHAnsi"/>
          <w:b/>
          <w:lang w:eastAsia="pl-PL"/>
        </w:rPr>
        <w:t>VI. Spis zawartości:</w:t>
      </w:r>
    </w:p>
    <w:p w14:paraId="619090A9" w14:textId="77777777" w:rsidR="0046491C" w:rsidRPr="00CE5F21" w:rsidRDefault="0046491C" w:rsidP="0046491C">
      <w:pPr>
        <w:spacing w:before="60" w:after="60" w:line="240" w:lineRule="auto"/>
        <w:ind w:right="-142"/>
        <w:rPr>
          <w:rFonts w:eastAsia="Times New Roman" w:cstheme="minorHAnsi"/>
          <w:lang w:eastAsia="pl-PL"/>
        </w:rPr>
      </w:pPr>
      <w:r w:rsidRPr="00CE5F21">
        <w:rPr>
          <w:rFonts w:eastAsia="Times New Roman" w:cstheme="minorHAnsi"/>
          <w:lang w:eastAsia="pl-PL"/>
        </w:rPr>
        <w:t>A. Strona tytułowa</w:t>
      </w:r>
    </w:p>
    <w:p w14:paraId="020A8A80" w14:textId="77777777" w:rsidR="0046491C" w:rsidRPr="00CE5F21" w:rsidRDefault="0046491C" w:rsidP="0046491C">
      <w:pPr>
        <w:spacing w:before="60" w:after="60" w:line="240" w:lineRule="auto"/>
        <w:ind w:right="-142"/>
        <w:rPr>
          <w:rFonts w:eastAsia="Times New Roman" w:cstheme="minorHAnsi"/>
          <w:lang w:eastAsia="pl-PL"/>
        </w:rPr>
      </w:pPr>
      <w:r w:rsidRPr="00CE5F21">
        <w:rPr>
          <w:rFonts w:eastAsia="Times New Roman" w:cstheme="minorHAnsi"/>
          <w:lang w:eastAsia="pl-PL"/>
        </w:rPr>
        <w:t>B. Część opisowa</w:t>
      </w:r>
    </w:p>
    <w:p w14:paraId="69700193" w14:textId="77777777" w:rsidR="0046491C" w:rsidRDefault="0046491C" w:rsidP="0046491C">
      <w:pPr>
        <w:spacing w:before="60" w:after="60" w:line="240" w:lineRule="auto"/>
        <w:ind w:right="-142"/>
        <w:rPr>
          <w:rFonts w:eastAsia="Times New Roman" w:cstheme="minorHAnsi"/>
          <w:lang w:eastAsia="pl-PL"/>
        </w:rPr>
      </w:pPr>
      <w:r w:rsidRPr="00CE5F21">
        <w:rPr>
          <w:rFonts w:eastAsia="Times New Roman" w:cstheme="minorHAnsi"/>
          <w:lang w:eastAsia="pl-PL"/>
        </w:rPr>
        <w:t>C. Część informacyjna</w:t>
      </w:r>
    </w:p>
    <w:p w14:paraId="18CB7596" w14:textId="1E233A22" w:rsidR="00441720" w:rsidRPr="00CE5F21" w:rsidRDefault="00441720" w:rsidP="0046491C">
      <w:pPr>
        <w:spacing w:before="60" w:after="60" w:line="240" w:lineRule="auto"/>
        <w:ind w:right="-142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D. Załączniki</w:t>
      </w:r>
    </w:p>
    <w:p w14:paraId="627018AA" w14:textId="77777777" w:rsidR="0046491C" w:rsidRPr="00CE5F21" w:rsidRDefault="0046491C" w:rsidP="0046491C">
      <w:pPr>
        <w:spacing w:after="0" w:line="240" w:lineRule="auto"/>
        <w:ind w:right="-142"/>
        <w:rPr>
          <w:rFonts w:eastAsia="Times New Roman" w:cstheme="minorHAnsi"/>
          <w:lang w:eastAsia="pl-PL"/>
        </w:rPr>
      </w:pPr>
    </w:p>
    <w:p w14:paraId="016F114C" w14:textId="77777777" w:rsidR="0046491C" w:rsidRPr="00CE5F21" w:rsidRDefault="0046491C" w:rsidP="0046491C">
      <w:pPr>
        <w:spacing w:after="0" w:line="240" w:lineRule="auto"/>
        <w:ind w:right="-142"/>
        <w:rPr>
          <w:rFonts w:eastAsia="Times New Roman" w:cstheme="minorHAnsi"/>
          <w:lang w:eastAsia="pl-PL"/>
        </w:rPr>
      </w:pPr>
    </w:p>
    <w:p w14:paraId="1CF7346D" w14:textId="77777777" w:rsidR="0046491C" w:rsidRPr="00CE5F21" w:rsidRDefault="0046491C" w:rsidP="0046491C">
      <w:pPr>
        <w:spacing w:after="0" w:line="240" w:lineRule="auto"/>
        <w:ind w:right="-142"/>
        <w:rPr>
          <w:rFonts w:eastAsia="Times New Roman" w:cstheme="minorHAnsi"/>
          <w:lang w:eastAsia="pl-PL"/>
        </w:rPr>
      </w:pPr>
    </w:p>
    <w:p w14:paraId="52A30CB2" w14:textId="77777777" w:rsidR="0046491C" w:rsidRPr="00CE5F21" w:rsidRDefault="0046491C" w:rsidP="0046491C">
      <w:pPr>
        <w:spacing w:after="0" w:line="240" w:lineRule="auto"/>
        <w:ind w:right="-142"/>
        <w:rPr>
          <w:rFonts w:eastAsia="Times New Roman" w:cstheme="minorHAnsi"/>
          <w:lang w:eastAsia="pl-PL"/>
        </w:rPr>
      </w:pPr>
    </w:p>
    <w:p w14:paraId="542AD880" w14:textId="77777777" w:rsidR="0046491C" w:rsidRPr="00CE5F21" w:rsidRDefault="0046491C" w:rsidP="0046491C">
      <w:pPr>
        <w:spacing w:after="0" w:line="240" w:lineRule="auto"/>
        <w:ind w:right="-142"/>
        <w:rPr>
          <w:rFonts w:eastAsia="Times New Roman" w:cstheme="minorHAnsi"/>
          <w:lang w:eastAsia="pl-PL"/>
        </w:rPr>
      </w:pPr>
    </w:p>
    <w:p w14:paraId="0AC081C4" w14:textId="77777777" w:rsidR="0046491C" w:rsidRPr="00CE5F21" w:rsidRDefault="0046491C" w:rsidP="0046491C">
      <w:pPr>
        <w:spacing w:after="0" w:line="240" w:lineRule="auto"/>
        <w:ind w:right="-142"/>
        <w:rPr>
          <w:rFonts w:eastAsia="Times New Roman" w:cstheme="minorHAnsi"/>
          <w:lang w:eastAsia="pl-PL"/>
        </w:rPr>
      </w:pPr>
    </w:p>
    <w:p w14:paraId="163EF8D3" w14:textId="77777777" w:rsidR="0046491C" w:rsidRPr="00CE5F21" w:rsidRDefault="0046491C" w:rsidP="0046491C">
      <w:pPr>
        <w:spacing w:after="0" w:line="240" w:lineRule="auto"/>
        <w:ind w:right="-142"/>
        <w:rPr>
          <w:rFonts w:eastAsia="Times New Roman" w:cstheme="minorHAnsi"/>
          <w:lang w:eastAsia="pl-PL"/>
        </w:rPr>
      </w:pPr>
    </w:p>
    <w:p w14:paraId="08DC681C" w14:textId="77777777" w:rsidR="0046491C" w:rsidRPr="00CE5F21" w:rsidRDefault="0046491C" w:rsidP="0046491C">
      <w:pPr>
        <w:spacing w:after="0" w:line="240" w:lineRule="auto"/>
        <w:ind w:right="-142"/>
        <w:rPr>
          <w:rFonts w:eastAsia="Times New Roman" w:cstheme="minorHAnsi"/>
          <w:lang w:eastAsia="pl-PL"/>
        </w:rPr>
      </w:pPr>
    </w:p>
    <w:p w14:paraId="618BA0C5" w14:textId="77777777" w:rsidR="00F934C6" w:rsidRPr="00CE5F21" w:rsidRDefault="00F934C6" w:rsidP="0046491C">
      <w:pPr>
        <w:spacing w:after="0" w:line="240" w:lineRule="auto"/>
        <w:ind w:right="-142"/>
        <w:rPr>
          <w:rFonts w:eastAsia="Times New Roman" w:cstheme="minorHAnsi"/>
          <w:lang w:eastAsia="pl-PL"/>
        </w:rPr>
      </w:pPr>
    </w:p>
    <w:p w14:paraId="44A383AD" w14:textId="77777777" w:rsidR="0046491C" w:rsidRPr="00CE5F21" w:rsidRDefault="0046491C" w:rsidP="0046491C">
      <w:pPr>
        <w:spacing w:after="0" w:line="240" w:lineRule="auto"/>
        <w:ind w:right="-142"/>
        <w:rPr>
          <w:rFonts w:eastAsia="Times New Roman" w:cstheme="minorHAnsi"/>
          <w:lang w:eastAsia="pl-PL"/>
        </w:rPr>
      </w:pPr>
    </w:p>
    <w:p w14:paraId="4FFF6315" w14:textId="77777777" w:rsidR="0046491C" w:rsidRPr="00CE5F21" w:rsidRDefault="0046491C" w:rsidP="0046491C">
      <w:pPr>
        <w:tabs>
          <w:tab w:val="left" w:pos="5370"/>
        </w:tabs>
        <w:spacing w:after="0" w:line="240" w:lineRule="auto"/>
        <w:ind w:right="-142"/>
        <w:rPr>
          <w:rFonts w:eastAsia="Times New Roman" w:cstheme="minorHAnsi"/>
          <w:lang w:eastAsia="pl-PL"/>
        </w:rPr>
      </w:pPr>
      <w:r w:rsidRPr="00CE5F21">
        <w:rPr>
          <w:rFonts w:eastAsia="Times New Roman" w:cstheme="minorHAnsi"/>
          <w:lang w:eastAsia="pl-PL"/>
        </w:rPr>
        <w:tab/>
      </w:r>
    </w:p>
    <w:p w14:paraId="1388F14D" w14:textId="77777777" w:rsidR="0046491C" w:rsidRPr="00CE5F21" w:rsidRDefault="0046491C" w:rsidP="0046491C">
      <w:pPr>
        <w:spacing w:after="0" w:line="240" w:lineRule="auto"/>
        <w:ind w:right="-142"/>
        <w:rPr>
          <w:rFonts w:eastAsia="Times New Roman" w:cstheme="minorHAnsi"/>
          <w:lang w:eastAsia="pl-PL"/>
        </w:rPr>
      </w:pPr>
    </w:p>
    <w:p w14:paraId="079DD431" w14:textId="132A9B0D" w:rsidR="0046491C" w:rsidRPr="00CE5F21" w:rsidRDefault="0046491C" w:rsidP="0046491C">
      <w:pPr>
        <w:spacing w:after="0" w:line="240" w:lineRule="auto"/>
        <w:ind w:right="-142"/>
        <w:jc w:val="center"/>
        <w:rPr>
          <w:rFonts w:eastAsia="Times New Roman" w:cstheme="minorHAnsi"/>
          <w:b/>
          <w:lang w:eastAsia="pl-PL"/>
        </w:rPr>
      </w:pPr>
      <w:r w:rsidRPr="00CE5F21">
        <w:rPr>
          <w:rFonts w:eastAsia="Times New Roman" w:cstheme="minorHAnsi"/>
          <w:b/>
          <w:lang w:eastAsia="pl-PL"/>
        </w:rPr>
        <w:t xml:space="preserve">Warszawa, </w:t>
      </w:r>
      <w:r w:rsidR="00463449">
        <w:rPr>
          <w:rFonts w:eastAsia="Times New Roman" w:cstheme="minorHAnsi"/>
          <w:b/>
          <w:lang w:eastAsia="pl-PL"/>
        </w:rPr>
        <w:t xml:space="preserve">wrzesień </w:t>
      </w:r>
      <w:r w:rsidRPr="00CE5F21">
        <w:rPr>
          <w:rFonts w:eastAsia="Times New Roman" w:cstheme="minorHAnsi"/>
          <w:b/>
          <w:lang w:eastAsia="pl-PL"/>
        </w:rPr>
        <w:t>20</w:t>
      </w:r>
      <w:r w:rsidR="0086007C" w:rsidRPr="00CE5F21">
        <w:rPr>
          <w:rFonts w:eastAsia="Times New Roman" w:cstheme="minorHAnsi"/>
          <w:b/>
          <w:lang w:eastAsia="pl-PL"/>
        </w:rPr>
        <w:t>2</w:t>
      </w:r>
      <w:r w:rsidR="004211EE">
        <w:rPr>
          <w:rFonts w:eastAsia="Times New Roman" w:cstheme="minorHAnsi"/>
          <w:b/>
          <w:lang w:eastAsia="pl-PL"/>
        </w:rPr>
        <w:t>5</w:t>
      </w:r>
      <w:r w:rsidRPr="00CE5F21">
        <w:rPr>
          <w:rFonts w:eastAsia="Times New Roman" w:cstheme="minorHAnsi"/>
          <w:b/>
          <w:lang w:eastAsia="pl-PL"/>
        </w:rPr>
        <w:t xml:space="preserve"> </w:t>
      </w:r>
      <w:r w:rsidR="00623627" w:rsidRPr="00CE5F21">
        <w:rPr>
          <w:rFonts w:eastAsia="Times New Roman" w:cstheme="minorHAnsi"/>
          <w:b/>
          <w:lang w:eastAsia="pl-PL"/>
        </w:rPr>
        <w:t>r.</w:t>
      </w:r>
    </w:p>
    <w:p w14:paraId="4CE21EA3" w14:textId="77777777" w:rsidR="00284060" w:rsidRPr="00CE5F21" w:rsidRDefault="00284060" w:rsidP="0046491C">
      <w:pPr>
        <w:spacing w:after="0" w:line="240" w:lineRule="auto"/>
        <w:ind w:right="-142"/>
        <w:jc w:val="center"/>
        <w:rPr>
          <w:rFonts w:eastAsia="Times New Roman" w:cstheme="minorHAnsi"/>
          <w:b/>
          <w:lang w:eastAsia="pl-PL"/>
        </w:rPr>
      </w:pPr>
    </w:p>
    <w:p w14:paraId="19BE2DF5" w14:textId="77777777" w:rsidR="00F934C6" w:rsidRPr="00CE5F21" w:rsidRDefault="00F934C6">
      <w:pPr>
        <w:rPr>
          <w:rFonts w:eastAsia="Times New Roman" w:cstheme="minorHAnsi"/>
          <w:b/>
          <w:lang w:eastAsia="pl-PL"/>
        </w:rPr>
      </w:pPr>
      <w:r w:rsidRPr="00CE5F21">
        <w:rPr>
          <w:rFonts w:eastAsia="Times New Roman" w:cstheme="minorHAnsi"/>
          <w:b/>
          <w:lang w:eastAsia="pl-PL"/>
        </w:rPr>
        <w:br w:type="page"/>
      </w:r>
    </w:p>
    <w:p w14:paraId="2FF5C235" w14:textId="77777777" w:rsidR="00284060" w:rsidRPr="00CE5F21" w:rsidRDefault="00284060" w:rsidP="0046491C">
      <w:pPr>
        <w:spacing w:after="0" w:line="240" w:lineRule="auto"/>
        <w:ind w:right="-142"/>
        <w:jc w:val="center"/>
        <w:rPr>
          <w:rFonts w:eastAsia="Times New Roman" w:cstheme="minorHAnsi"/>
          <w:b/>
          <w:lang w:eastAsia="pl-PL"/>
        </w:rPr>
      </w:pPr>
    </w:p>
    <w:p w14:paraId="0228398F" w14:textId="77777777" w:rsidR="0046491C" w:rsidRPr="00CE5F21" w:rsidRDefault="0046491C" w:rsidP="00B25E85">
      <w:pPr>
        <w:spacing w:after="0" w:line="240" w:lineRule="auto"/>
        <w:ind w:right="-142"/>
        <w:rPr>
          <w:rFonts w:eastAsia="Times New Roman" w:cstheme="minorHAnsi"/>
          <w:b/>
          <w:caps/>
          <w:u w:val="single"/>
          <w:lang w:eastAsia="pl-PL"/>
        </w:rPr>
      </w:pPr>
      <w:r w:rsidRPr="00CE5F21">
        <w:rPr>
          <w:rFonts w:eastAsia="Times New Roman" w:cstheme="minorHAnsi"/>
          <w:b/>
          <w:caps/>
          <w:u w:val="single"/>
          <w:lang w:eastAsia="pl-PL"/>
        </w:rPr>
        <w:t>B. Część opisowa</w:t>
      </w:r>
    </w:p>
    <w:p w14:paraId="5C34CF4E" w14:textId="77777777" w:rsidR="0046491C" w:rsidRPr="00CE5F21" w:rsidRDefault="0046491C" w:rsidP="0046491C">
      <w:pPr>
        <w:widowControl w:val="0"/>
        <w:tabs>
          <w:tab w:val="right" w:leader="dot" w:pos="9356"/>
        </w:tabs>
        <w:autoSpaceDE w:val="0"/>
        <w:autoSpaceDN w:val="0"/>
        <w:adjustRightInd w:val="0"/>
        <w:spacing w:after="0" w:line="240" w:lineRule="auto"/>
        <w:rPr>
          <w:rFonts w:eastAsia="Times New Roman" w:cstheme="minorHAnsi"/>
          <w:lang w:eastAsia="pl-PL"/>
        </w:rPr>
      </w:pPr>
    </w:p>
    <w:p w14:paraId="7101D18E" w14:textId="77777777" w:rsidR="0046491C" w:rsidRPr="00CE5F21" w:rsidRDefault="0046491C" w:rsidP="0046491C">
      <w:pPr>
        <w:widowControl w:val="0"/>
        <w:tabs>
          <w:tab w:val="right" w:leader="dot" w:pos="9356"/>
        </w:tabs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lang w:eastAsia="pl-PL"/>
        </w:rPr>
      </w:pPr>
      <w:r w:rsidRPr="00CE5F21">
        <w:rPr>
          <w:rFonts w:eastAsia="Times New Roman" w:cstheme="minorHAnsi"/>
          <w:b/>
          <w:lang w:eastAsia="pl-PL"/>
        </w:rPr>
        <w:t>1. OPIS OGÓLNY PRZEDMIOTU ZAMÓWIENIA.</w:t>
      </w:r>
    </w:p>
    <w:p w14:paraId="6DD12CD8" w14:textId="77777777" w:rsidR="0046491C" w:rsidRPr="00CE5F21" w:rsidRDefault="0046491C" w:rsidP="0046491C">
      <w:pPr>
        <w:widowControl w:val="0"/>
        <w:tabs>
          <w:tab w:val="right" w:leader="dot" w:pos="9356"/>
        </w:tabs>
        <w:autoSpaceDE w:val="0"/>
        <w:autoSpaceDN w:val="0"/>
        <w:adjustRightInd w:val="0"/>
        <w:spacing w:after="0" w:line="240" w:lineRule="auto"/>
        <w:rPr>
          <w:rFonts w:eastAsia="Times New Roman" w:cstheme="minorHAnsi"/>
          <w:lang w:eastAsia="pl-PL"/>
        </w:rPr>
      </w:pPr>
    </w:p>
    <w:p w14:paraId="0CB248D7" w14:textId="77777777" w:rsidR="0046491C" w:rsidRPr="00CE5F21" w:rsidRDefault="0046491C" w:rsidP="0046491C">
      <w:pPr>
        <w:spacing w:after="0" w:line="240" w:lineRule="auto"/>
        <w:ind w:left="284" w:hanging="284"/>
        <w:rPr>
          <w:rFonts w:eastAsia="Times New Roman" w:cstheme="minorHAnsi"/>
          <w:b/>
          <w:lang w:eastAsia="pl-PL"/>
        </w:rPr>
      </w:pPr>
      <w:r w:rsidRPr="00CE5F21">
        <w:rPr>
          <w:rFonts w:eastAsia="Times New Roman" w:cstheme="minorHAnsi"/>
          <w:b/>
          <w:lang w:eastAsia="pl-PL"/>
        </w:rPr>
        <w:t>1.1. Cel zamówienia i zakres prac.</w:t>
      </w:r>
    </w:p>
    <w:p w14:paraId="2EA12903" w14:textId="77777777" w:rsidR="0046491C" w:rsidRPr="00CE5F21" w:rsidRDefault="0046491C" w:rsidP="0046491C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68C5D847" w14:textId="05546D96" w:rsidR="00463449" w:rsidRPr="00CE5F21" w:rsidRDefault="00463449" w:rsidP="00E25657">
      <w:pPr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CE5F21">
        <w:rPr>
          <w:rFonts w:eastAsia="Times New Roman" w:cstheme="minorHAnsi"/>
          <w:lang w:eastAsia="pl-PL"/>
        </w:rPr>
        <w:t xml:space="preserve">Celem zamówienia jest przygotowanie wniosku aplikacyjnego do projektu mającego na celu przeprowadzenie termomodernizacji 43 budynków Generalnej Dyrekcji Dróg Krajowych i Autostrad w ramach </w:t>
      </w:r>
      <w:r w:rsidRPr="00CE5F21">
        <w:rPr>
          <w:rFonts w:cstheme="minorHAnsi"/>
        </w:rPr>
        <w:t>FENX.01.01 Poprawa efektywności energetycznej w budynkach użyteczności publicznej</w:t>
      </w:r>
      <w:r>
        <w:rPr>
          <w:rFonts w:cstheme="minorHAnsi"/>
        </w:rPr>
        <w:t>.</w:t>
      </w:r>
    </w:p>
    <w:p w14:paraId="15973A98" w14:textId="77777777" w:rsidR="0046491C" w:rsidRPr="00CE5F21" w:rsidRDefault="0046491C" w:rsidP="00E25657">
      <w:pPr>
        <w:spacing w:after="0" w:line="360" w:lineRule="auto"/>
        <w:jc w:val="both"/>
        <w:rPr>
          <w:rFonts w:eastAsia="Times New Roman" w:cstheme="minorHAnsi"/>
          <w:lang w:eastAsia="pl-PL"/>
        </w:rPr>
      </w:pPr>
    </w:p>
    <w:p w14:paraId="65AF9F93" w14:textId="77777777" w:rsidR="0046491C" w:rsidRPr="00CE5F21" w:rsidRDefault="000E02AC" w:rsidP="00E25657">
      <w:pPr>
        <w:spacing w:after="0" w:line="360" w:lineRule="auto"/>
        <w:jc w:val="both"/>
        <w:rPr>
          <w:rFonts w:eastAsia="Times New Roman" w:cstheme="minorHAnsi"/>
          <w:b/>
          <w:lang w:eastAsia="pl-PL"/>
        </w:rPr>
      </w:pPr>
      <w:r w:rsidRPr="00CE5F21">
        <w:rPr>
          <w:rFonts w:eastAsia="Times New Roman" w:cstheme="minorHAnsi"/>
          <w:b/>
          <w:lang w:eastAsia="pl-PL"/>
        </w:rPr>
        <w:t xml:space="preserve">1.2. </w:t>
      </w:r>
      <w:r w:rsidR="0046491C" w:rsidRPr="00CE5F21">
        <w:rPr>
          <w:rFonts w:eastAsia="Times New Roman" w:cstheme="minorHAnsi"/>
          <w:b/>
          <w:lang w:eastAsia="pl-PL"/>
        </w:rPr>
        <w:t>Zakres zamówienia obejmuje:</w:t>
      </w:r>
    </w:p>
    <w:p w14:paraId="1D89B9C0" w14:textId="77777777" w:rsidR="0046491C" w:rsidRPr="00CE5F21" w:rsidRDefault="0046491C" w:rsidP="00E25657">
      <w:pPr>
        <w:spacing w:after="0" w:line="360" w:lineRule="auto"/>
        <w:jc w:val="both"/>
        <w:rPr>
          <w:rFonts w:eastAsia="Times New Roman" w:cstheme="minorHAnsi"/>
          <w:b/>
          <w:lang w:eastAsia="pl-PL"/>
        </w:rPr>
      </w:pPr>
    </w:p>
    <w:p w14:paraId="065AFE2D" w14:textId="7BE36472" w:rsidR="0046491C" w:rsidRPr="00CE5F21" w:rsidRDefault="0046491C" w:rsidP="00E25657">
      <w:pPr>
        <w:spacing w:after="120" w:line="360" w:lineRule="auto"/>
        <w:jc w:val="both"/>
        <w:rPr>
          <w:rFonts w:eastAsia="Times New Roman" w:cstheme="minorHAnsi"/>
          <w:b/>
          <w:lang w:eastAsia="pl-PL"/>
        </w:rPr>
      </w:pPr>
      <w:r w:rsidRPr="00CE5F21">
        <w:rPr>
          <w:rFonts w:eastAsia="Times New Roman" w:cstheme="minorHAnsi"/>
          <w:b/>
          <w:lang w:eastAsia="pl-PL"/>
        </w:rPr>
        <w:t xml:space="preserve">Wykonanie dokumentacji </w:t>
      </w:r>
      <w:r w:rsidR="00CE5F21">
        <w:rPr>
          <w:rFonts w:eastAsia="Times New Roman" w:cstheme="minorHAnsi"/>
          <w:b/>
          <w:lang w:eastAsia="pl-PL"/>
        </w:rPr>
        <w:t>aplikacyjnej</w:t>
      </w:r>
    </w:p>
    <w:p w14:paraId="14BCE2E3" w14:textId="6BAC243E" w:rsidR="00463449" w:rsidRPr="00CE5F21" w:rsidRDefault="00463449" w:rsidP="00463449">
      <w:pPr>
        <w:autoSpaceDE w:val="0"/>
        <w:autoSpaceDN w:val="0"/>
        <w:adjustRightInd w:val="0"/>
        <w:spacing w:line="360" w:lineRule="auto"/>
        <w:jc w:val="both"/>
        <w:rPr>
          <w:rFonts w:cstheme="minorHAnsi"/>
        </w:rPr>
      </w:pPr>
      <w:r w:rsidRPr="00CE5F21">
        <w:rPr>
          <w:rFonts w:eastAsia="Calibri" w:cstheme="minorHAnsi"/>
        </w:rPr>
        <w:t>Wy</w:t>
      </w:r>
      <w:r>
        <w:rPr>
          <w:rFonts w:eastAsia="Calibri" w:cstheme="minorHAnsi"/>
        </w:rPr>
        <w:t>pełnienie wniosku aplikacyjnego zgodnie z wytycznymi Narodowego Funduszu ochrony Środowiska i Gospodarki Wodnej na postawie posiadanych audytów energetycznych i dokumentacji technicznych. GDDKIA w ramach projektu wstępnego przygotowała audyty energetyczne ww. budynków wraz z dokumentacją techniczną konieczną do wykonania prac. Na podstawie posiadanych dokumentów wykonawca będzie zobowiązany do:</w:t>
      </w:r>
      <w:r w:rsidRPr="00CE5F21">
        <w:rPr>
          <w:rFonts w:eastAsia="Calibri" w:cstheme="minorHAnsi"/>
        </w:rPr>
        <w:t xml:space="preserve"> </w:t>
      </w:r>
    </w:p>
    <w:p w14:paraId="2D58D4F0" w14:textId="77777777" w:rsidR="00463449" w:rsidRPr="00CE5F21" w:rsidRDefault="00463449" w:rsidP="00463449">
      <w:pPr>
        <w:numPr>
          <w:ilvl w:val="0"/>
          <w:numId w:val="1"/>
        </w:numPr>
        <w:spacing w:before="60" w:after="60" w:line="360" w:lineRule="auto"/>
        <w:ind w:left="426" w:hanging="426"/>
        <w:jc w:val="both"/>
        <w:rPr>
          <w:rFonts w:eastAsia="Calibri" w:cstheme="minorHAnsi"/>
        </w:rPr>
      </w:pPr>
      <w:r>
        <w:rPr>
          <w:rFonts w:eastAsia="Calibri" w:cstheme="minorHAnsi"/>
        </w:rPr>
        <w:t>Analizy posiadanej dokumentacji w tym audytów energetycznych dla 43 nieruchomości oraz ich ewentualne uzupełnienie o niezbędne elementy.</w:t>
      </w:r>
    </w:p>
    <w:p w14:paraId="43EDD70D" w14:textId="77777777" w:rsidR="00463449" w:rsidRPr="00CE5F21" w:rsidRDefault="00463449" w:rsidP="00463449">
      <w:pPr>
        <w:numPr>
          <w:ilvl w:val="0"/>
          <w:numId w:val="1"/>
        </w:numPr>
        <w:spacing w:before="60" w:after="60" w:line="360" w:lineRule="auto"/>
        <w:ind w:left="426" w:hanging="426"/>
        <w:jc w:val="both"/>
        <w:rPr>
          <w:rFonts w:eastAsia="Calibri" w:cstheme="minorHAnsi"/>
        </w:rPr>
      </w:pPr>
      <w:r w:rsidRPr="00CE5F21">
        <w:rPr>
          <w:rFonts w:eastAsia="Calibri" w:cstheme="minorHAnsi"/>
        </w:rPr>
        <w:t xml:space="preserve">Opracowana </w:t>
      </w:r>
      <w:r>
        <w:rPr>
          <w:rFonts w:eastAsia="Calibri" w:cstheme="minorHAnsi"/>
        </w:rPr>
        <w:t xml:space="preserve">wniosku aplikacyjnego, który będzie zawierał skumulowane dane dla wszystkich 43 nieruchomości zgłoszonych do projektu. </w:t>
      </w:r>
      <w:r w:rsidRPr="00CE5F21">
        <w:rPr>
          <w:rFonts w:eastAsia="Calibri" w:cstheme="minorHAnsi"/>
        </w:rPr>
        <w:t xml:space="preserve"> </w:t>
      </w:r>
    </w:p>
    <w:p w14:paraId="165FDBBA" w14:textId="77777777" w:rsidR="00463449" w:rsidRPr="00CE5F21" w:rsidRDefault="00463449" w:rsidP="00463449">
      <w:pPr>
        <w:numPr>
          <w:ilvl w:val="0"/>
          <w:numId w:val="1"/>
        </w:numPr>
        <w:spacing w:before="60" w:after="60" w:line="360" w:lineRule="auto"/>
        <w:ind w:left="426" w:hanging="426"/>
        <w:jc w:val="both"/>
        <w:rPr>
          <w:rFonts w:eastAsia="Calibri" w:cstheme="minorHAnsi"/>
        </w:rPr>
      </w:pPr>
      <w:r w:rsidRPr="00CE5F21">
        <w:rPr>
          <w:rFonts w:eastAsia="Calibri" w:cstheme="minorHAnsi"/>
        </w:rPr>
        <w:t xml:space="preserve">Opracowanie </w:t>
      </w:r>
      <w:r>
        <w:rPr>
          <w:rFonts w:eastAsia="Calibri" w:cstheme="minorHAnsi"/>
        </w:rPr>
        <w:t xml:space="preserve">audytu </w:t>
      </w:r>
      <w:proofErr w:type="spellStart"/>
      <w:r>
        <w:rPr>
          <w:rFonts w:eastAsia="Calibri" w:cstheme="minorHAnsi"/>
        </w:rPr>
        <w:t>exante</w:t>
      </w:r>
      <w:proofErr w:type="spellEnd"/>
      <w:r w:rsidRPr="00CE5F21">
        <w:rPr>
          <w:rFonts w:eastAsia="Calibri" w:cstheme="minorHAnsi"/>
        </w:rPr>
        <w:t>.</w:t>
      </w:r>
    </w:p>
    <w:p w14:paraId="767D256A" w14:textId="77777777" w:rsidR="00463449" w:rsidRPr="00CE5F21" w:rsidRDefault="00463449" w:rsidP="00463449">
      <w:pPr>
        <w:numPr>
          <w:ilvl w:val="0"/>
          <w:numId w:val="1"/>
        </w:numPr>
        <w:spacing w:after="60" w:line="360" w:lineRule="auto"/>
        <w:ind w:left="426" w:hanging="426"/>
        <w:jc w:val="both"/>
        <w:rPr>
          <w:rFonts w:eastAsia="Calibri" w:cstheme="minorHAnsi"/>
        </w:rPr>
      </w:pPr>
      <w:r>
        <w:rPr>
          <w:rFonts w:eastAsia="Calibri" w:cstheme="minorHAnsi"/>
        </w:rPr>
        <w:t>Opracowanie pozostałych załączników</w:t>
      </w:r>
      <w:r w:rsidRPr="00CE5F21">
        <w:rPr>
          <w:rFonts w:eastAsia="Calibri" w:cstheme="minorHAnsi"/>
        </w:rPr>
        <w:t xml:space="preserve">. </w:t>
      </w:r>
    </w:p>
    <w:p w14:paraId="3A115236" w14:textId="77777777" w:rsidR="00463449" w:rsidRPr="00CE5F21" w:rsidRDefault="00463449" w:rsidP="00463449">
      <w:pPr>
        <w:numPr>
          <w:ilvl w:val="0"/>
          <w:numId w:val="1"/>
        </w:numPr>
        <w:spacing w:before="120" w:after="60" w:line="360" w:lineRule="auto"/>
        <w:ind w:left="426" w:hanging="426"/>
        <w:jc w:val="both"/>
        <w:rPr>
          <w:rFonts w:eastAsia="Calibri" w:cstheme="minorHAnsi"/>
        </w:rPr>
      </w:pPr>
      <w:r>
        <w:rPr>
          <w:rFonts w:eastAsia="Calibri" w:cstheme="minorHAnsi"/>
        </w:rPr>
        <w:t>Modyfikacja dokumentacji aplikacyjnej w przypadku zgłoszenia uwag przez NFOŚiGW</w:t>
      </w:r>
      <w:r w:rsidRPr="00CE5F21">
        <w:rPr>
          <w:rFonts w:eastAsia="Calibri" w:cstheme="minorHAnsi"/>
        </w:rPr>
        <w:t>.</w:t>
      </w:r>
    </w:p>
    <w:p w14:paraId="38014D3D" w14:textId="77777777" w:rsidR="003972AA" w:rsidRPr="00CE5F21" w:rsidRDefault="003972AA" w:rsidP="00F10A7E">
      <w:pPr>
        <w:spacing w:after="60" w:line="360" w:lineRule="auto"/>
        <w:jc w:val="both"/>
        <w:rPr>
          <w:rFonts w:eastAsia="Calibri" w:cstheme="minorHAnsi"/>
        </w:rPr>
      </w:pPr>
    </w:p>
    <w:p w14:paraId="24FCF0EF" w14:textId="5856E211" w:rsidR="00F10A7E" w:rsidRPr="00CE5F21" w:rsidRDefault="000E02AC" w:rsidP="00F10A7E">
      <w:pPr>
        <w:spacing w:after="60" w:line="360" w:lineRule="auto"/>
        <w:jc w:val="both"/>
        <w:rPr>
          <w:rFonts w:eastAsia="Calibri" w:cstheme="minorHAnsi"/>
          <w:b/>
        </w:rPr>
      </w:pPr>
      <w:r w:rsidRPr="00CE5F21">
        <w:rPr>
          <w:rFonts w:eastAsia="Calibri" w:cstheme="minorHAnsi"/>
          <w:b/>
        </w:rPr>
        <w:t xml:space="preserve">1.3. </w:t>
      </w:r>
      <w:r w:rsidR="00F10A7E" w:rsidRPr="00CE5F21">
        <w:rPr>
          <w:rFonts w:eastAsia="Calibri" w:cstheme="minorHAnsi"/>
          <w:b/>
        </w:rPr>
        <w:t>W</w:t>
      </w:r>
      <w:r w:rsidR="00D12753" w:rsidRPr="00CE5F21">
        <w:rPr>
          <w:rFonts w:eastAsia="Calibri" w:cstheme="minorHAnsi"/>
          <w:b/>
        </w:rPr>
        <w:t>ytyczne</w:t>
      </w:r>
      <w:r w:rsidR="00F10A7E" w:rsidRPr="00CE5F21">
        <w:rPr>
          <w:rFonts w:eastAsia="Calibri" w:cstheme="minorHAnsi"/>
          <w:b/>
        </w:rPr>
        <w:t>:</w:t>
      </w:r>
    </w:p>
    <w:p w14:paraId="5DF48F05" w14:textId="77777777" w:rsidR="00463449" w:rsidRDefault="00463449" w:rsidP="00463449">
      <w:pPr>
        <w:spacing w:after="60" w:line="360" w:lineRule="auto"/>
        <w:jc w:val="both"/>
        <w:rPr>
          <w:rFonts w:eastAsia="Calibri" w:cstheme="minorHAnsi"/>
        </w:rPr>
      </w:pPr>
      <w:r>
        <w:rPr>
          <w:rFonts w:eastAsia="Calibri" w:cstheme="minorHAnsi"/>
        </w:rPr>
        <w:t xml:space="preserve">Dokumentacja aplikacyjna musi zostać przegotowana zgodnie z wytycznymi IZ oraz programu FENIX. Dokumenty muszą być zgodne z załączonymi wzorami formularzy. Formularze muszą być wypełnione danymi dotyczącymi wszystkich 43 budynków. Wskaźniki oszacowane powinny uwzględniać efekty dla realizacji całego projektu. </w:t>
      </w:r>
      <w:r>
        <w:t xml:space="preserve">Projekt pn. „Poprawa efektywności energetycznej budynków GDDKiA –etap drugi– wykonanie robót termomodernizacyjnych” został umieszczony w Wykazie projektów zidentyfikowanych </w:t>
      </w:r>
      <w:proofErr w:type="spellStart"/>
      <w:r>
        <w:t>FEnIKS</w:t>
      </w:r>
      <w:proofErr w:type="spellEnd"/>
      <w:r>
        <w:t xml:space="preserve"> 2021-2027. Zgodnie z pkt 145 dokumentu pn.: System oceny i wyboru </w:t>
      </w:r>
      <w:r>
        <w:lastRenderedPageBreak/>
        <w:t xml:space="preserve">FEnIKS1 , z chwilą podjęcia przez Instytucję Zarządzającą </w:t>
      </w:r>
      <w:proofErr w:type="spellStart"/>
      <w:r>
        <w:t>FEnIKS</w:t>
      </w:r>
      <w:proofErr w:type="spellEnd"/>
      <w:r>
        <w:t xml:space="preserve"> decyzji o identyfikacji projektu, projekt nabywa uprawnienie do złożenia wniosku o dofinansowanie w naborze niekonkurencyjnym.</w:t>
      </w:r>
    </w:p>
    <w:p w14:paraId="0E0C101E" w14:textId="7AA9D7F6" w:rsidR="00C712B2" w:rsidRDefault="00692406" w:rsidP="00F10A7E">
      <w:pPr>
        <w:spacing w:after="60" w:line="360" w:lineRule="auto"/>
        <w:jc w:val="both"/>
        <w:rPr>
          <w:rFonts w:eastAsia="Calibri" w:cstheme="minorHAnsi"/>
        </w:rPr>
      </w:pPr>
      <w:r>
        <w:t xml:space="preserve">Dokumenty muszą być przygotowane przez osoby posiadające odpowiednie uprawnienia i kompetencje. </w:t>
      </w:r>
    </w:p>
    <w:p w14:paraId="402A7750" w14:textId="77777777" w:rsidR="003C5DEC" w:rsidRDefault="003C5DEC" w:rsidP="00F10A7E">
      <w:pPr>
        <w:spacing w:after="60" w:line="360" w:lineRule="auto"/>
        <w:jc w:val="both"/>
        <w:rPr>
          <w:rFonts w:eastAsia="Calibri" w:cstheme="minorHAnsi"/>
        </w:rPr>
      </w:pPr>
    </w:p>
    <w:p w14:paraId="0785FABC" w14:textId="77777777" w:rsidR="0046491C" w:rsidRPr="00CE5F21" w:rsidRDefault="0046491C" w:rsidP="0046491C">
      <w:pPr>
        <w:spacing w:after="0" w:line="240" w:lineRule="auto"/>
        <w:ind w:left="425"/>
        <w:rPr>
          <w:rFonts w:eastAsia="Times New Roman" w:cstheme="minorHAnsi"/>
          <w:lang w:eastAsia="pl-PL"/>
        </w:rPr>
      </w:pPr>
    </w:p>
    <w:p w14:paraId="39F0AE2D" w14:textId="77777777" w:rsidR="0046491C" w:rsidRPr="00CE5F21" w:rsidRDefault="0046491C" w:rsidP="0046491C">
      <w:pPr>
        <w:widowControl w:val="0"/>
        <w:tabs>
          <w:tab w:val="right" w:leader="dot" w:pos="9356"/>
        </w:tabs>
        <w:autoSpaceDE w:val="0"/>
        <w:autoSpaceDN w:val="0"/>
        <w:adjustRightInd w:val="0"/>
        <w:spacing w:after="0" w:line="240" w:lineRule="auto"/>
        <w:ind w:left="284" w:hanging="284"/>
        <w:rPr>
          <w:rFonts w:eastAsia="Times New Roman" w:cstheme="minorHAnsi"/>
          <w:b/>
          <w:lang w:eastAsia="pl-PL"/>
        </w:rPr>
      </w:pPr>
      <w:r w:rsidRPr="00CE5F21">
        <w:rPr>
          <w:rFonts w:eastAsia="Times New Roman" w:cstheme="minorHAnsi"/>
          <w:b/>
          <w:lang w:eastAsia="pl-PL"/>
        </w:rPr>
        <w:t>2. WYMAGANIA ZAMAWIAJĄCEGO W STOSUNKU DO PRZEDMIOTU ZAMÓWIENIA.</w:t>
      </w:r>
    </w:p>
    <w:p w14:paraId="6156D0CF" w14:textId="77777777" w:rsidR="0046491C" w:rsidRPr="00CE5F21" w:rsidRDefault="0046491C" w:rsidP="000E02AC">
      <w:pPr>
        <w:widowControl w:val="0"/>
        <w:tabs>
          <w:tab w:val="right" w:leader="dot" w:pos="9356"/>
        </w:tabs>
        <w:autoSpaceDE w:val="0"/>
        <w:autoSpaceDN w:val="0"/>
        <w:adjustRightInd w:val="0"/>
        <w:spacing w:after="0" w:line="360" w:lineRule="auto"/>
        <w:rPr>
          <w:rFonts w:eastAsia="Times New Roman" w:cstheme="minorHAnsi"/>
          <w:lang w:eastAsia="pl-PL"/>
        </w:rPr>
      </w:pPr>
    </w:p>
    <w:p w14:paraId="5A957495" w14:textId="77777777" w:rsidR="0046491C" w:rsidRPr="00CE5F21" w:rsidRDefault="0046491C" w:rsidP="000E02AC">
      <w:pPr>
        <w:spacing w:after="0" w:line="360" w:lineRule="auto"/>
        <w:rPr>
          <w:rFonts w:eastAsia="Times New Roman" w:cstheme="minorHAnsi"/>
          <w:b/>
          <w:lang w:eastAsia="pl-PL"/>
        </w:rPr>
      </w:pPr>
      <w:r w:rsidRPr="00CE5F21">
        <w:rPr>
          <w:rFonts w:eastAsia="Times New Roman" w:cstheme="minorHAnsi"/>
          <w:b/>
          <w:lang w:eastAsia="pl-PL"/>
        </w:rPr>
        <w:t>2.1. Wymagania podstawowe.</w:t>
      </w:r>
    </w:p>
    <w:p w14:paraId="32A65ABC" w14:textId="77777777" w:rsidR="0046491C" w:rsidRPr="00CE5F21" w:rsidRDefault="0046491C" w:rsidP="000E02AC">
      <w:pPr>
        <w:spacing w:after="0" w:line="360" w:lineRule="auto"/>
        <w:rPr>
          <w:rFonts w:eastAsia="Times New Roman" w:cstheme="minorHAnsi"/>
          <w:b/>
          <w:lang w:eastAsia="pl-PL"/>
        </w:rPr>
      </w:pPr>
    </w:p>
    <w:p w14:paraId="32F3B9A3" w14:textId="3BFE8169" w:rsidR="0046491C" w:rsidRPr="00CE5F21" w:rsidRDefault="0046491C" w:rsidP="000E02AC">
      <w:pPr>
        <w:widowControl w:val="0"/>
        <w:autoSpaceDE w:val="0"/>
        <w:autoSpaceDN w:val="0"/>
        <w:adjustRightInd w:val="0"/>
        <w:spacing w:after="120" w:line="360" w:lineRule="auto"/>
        <w:jc w:val="both"/>
        <w:rPr>
          <w:rFonts w:eastAsia="Times New Roman" w:cstheme="minorHAnsi"/>
          <w:lang w:eastAsia="pl-PL"/>
        </w:rPr>
      </w:pPr>
      <w:r w:rsidRPr="00CE5F21">
        <w:rPr>
          <w:rFonts w:eastAsia="Times New Roman" w:cstheme="minorHAnsi"/>
          <w:lang w:eastAsia="pl-PL"/>
        </w:rPr>
        <w:t xml:space="preserve">Przedmiot zamówienia powinien zostać wykonany zgodnie z obowiązującymi przepisami, normami, </w:t>
      </w:r>
      <w:r w:rsidR="00644090">
        <w:rPr>
          <w:rFonts w:eastAsia="Times New Roman" w:cstheme="minorHAnsi"/>
          <w:lang w:eastAsia="pl-PL"/>
        </w:rPr>
        <w:t xml:space="preserve">wytycznymi </w:t>
      </w:r>
      <w:r w:rsidRPr="00CE5F21">
        <w:rPr>
          <w:rFonts w:eastAsia="Times New Roman" w:cstheme="minorHAnsi"/>
          <w:lang w:eastAsia="pl-PL"/>
        </w:rPr>
        <w:t>oraz z zachowaniem zasady należytej staranności Wykonawcy.</w:t>
      </w:r>
    </w:p>
    <w:p w14:paraId="4B2565CD" w14:textId="1BFF0EB2" w:rsidR="0046491C" w:rsidRPr="00CE5F21" w:rsidRDefault="0046491C" w:rsidP="000B0332">
      <w:pPr>
        <w:spacing w:before="240" w:after="60" w:line="360" w:lineRule="auto"/>
        <w:rPr>
          <w:rFonts w:eastAsia="Times New Roman" w:cstheme="minorHAnsi"/>
          <w:b/>
          <w:lang w:eastAsia="pl-PL"/>
        </w:rPr>
      </w:pPr>
      <w:r w:rsidRPr="00CE5F21">
        <w:rPr>
          <w:rFonts w:eastAsia="Times New Roman" w:cstheme="minorHAnsi"/>
          <w:b/>
          <w:lang w:eastAsia="pl-PL"/>
        </w:rPr>
        <w:t xml:space="preserve">2.2. Wymagania </w:t>
      </w:r>
      <w:r w:rsidR="002B4D75">
        <w:rPr>
          <w:rFonts w:eastAsia="Times New Roman" w:cstheme="minorHAnsi"/>
          <w:b/>
          <w:lang w:eastAsia="pl-PL"/>
        </w:rPr>
        <w:t>dodatkowe</w:t>
      </w:r>
    </w:p>
    <w:p w14:paraId="74BF3D2A" w14:textId="7440F112" w:rsidR="0046491C" w:rsidRPr="00CE5F21" w:rsidRDefault="002B4D75" w:rsidP="000B0332">
      <w:pPr>
        <w:widowControl w:val="0"/>
        <w:autoSpaceDE w:val="0"/>
        <w:autoSpaceDN w:val="0"/>
        <w:adjustRightInd w:val="0"/>
        <w:spacing w:before="60" w:after="0" w:line="360" w:lineRule="auto"/>
        <w:jc w:val="both"/>
        <w:rPr>
          <w:rFonts w:eastAsia="Calibri" w:cstheme="minorHAnsi"/>
        </w:rPr>
      </w:pPr>
      <w:r w:rsidRPr="00CE5F21">
        <w:rPr>
          <w:rFonts w:eastAsia="Times New Roman" w:cstheme="minorHAnsi"/>
          <w:lang w:eastAsia="pl-PL"/>
        </w:rPr>
        <w:t>Przedmiot zamówienia</w:t>
      </w:r>
      <w:r>
        <w:rPr>
          <w:rFonts w:eastAsia="Times New Roman" w:cstheme="minorHAnsi"/>
          <w:lang w:eastAsia="pl-PL"/>
        </w:rPr>
        <w:t xml:space="preserve"> będzie musiał być zgodny z uwagami </w:t>
      </w:r>
      <w:r w:rsidR="001B6FEE">
        <w:rPr>
          <w:rFonts w:eastAsia="Times New Roman" w:cstheme="minorHAnsi"/>
          <w:lang w:eastAsia="pl-PL"/>
        </w:rPr>
        <w:t xml:space="preserve">instytucji wdrażającej </w:t>
      </w:r>
      <w:r>
        <w:rPr>
          <w:rFonts w:eastAsia="Times New Roman" w:cstheme="minorHAnsi"/>
          <w:lang w:eastAsia="pl-PL"/>
        </w:rPr>
        <w:t>tj. Narodowego Funduszu Ochrony Środowiska i Gospodarki Wodnej.</w:t>
      </w:r>
      <w:r w:rsidR="0046491C" w:rsidRPr="00CE5F21">
        <w:rPr>
          <w:rFonts w:eastAsia="Calibri" w:cstheme="minorHAnsi"/>
        </w:rPr>
        <w:t xml:space="preserve"> </w:t>
      </w:r>
    </w:p>
    <w:p w14:paraId="679A7056" w14:textId="77777777" w:rsidR="0046491C" w:rsidRPr="00CE5F21" w:rsidRDefault="0046491C" w:rsidP="0046491C">
      <w:pPr>
        <w:spacing w:after="0" w:line="240" w:lineRule="auto"/>
        <w:ind w:left="426" w:hanging="426"/>
        <w:jc w:val="both"/>
        <w:rPr>
          <w:rFonts w:eastAsia="Times New Roman" w:cstheme="minorHAnsi"/>
          <w:bCs/>
          <w:lang w:eastAsia="pl-PL"/>
        </w:rPr>
      </w:pPr>
    </w:p>
    <w:p w14:paraId="451C0E65" w14:textId="77777777" w:rsidR="0046491C" w:rsidRPr="00CE5F21" w:rsidRDefault="0046491C" w:rsidP="0046491C">
      <w:pPr>
        <w:widowControl w:val="0"/>
        <w:tabs>
          <w:tab w:val="right" w:leader="dot" w:pos="9356"/>
        </w:tabs>
        <w:autoSpaceDE w:val="0"/>
        <w:autoSpaceDN w:val="0"/>
        <w:adjustRightInd w:val="0"/>
        <w:spacing w:after="0" w:line="240" w:lineRule="auto"/>
        <w:rPr>
          <w:rFonts w:eastAsia="Calibri" w:cstheme="minorHAnsi"/>
        </w:rPr>
      </w:pPr>
    </w:p>
    <w:p w14:paraId="6060FF46" w14:textId="77777777" w:rsidR="0046491C" w:rsidRPr="00CE5F21" w:rsidRDefault="0046491C" w:rsidP="0046491C">
      <w:pPr>
        <w:widowControl w:val="0"/>
        <w:tabs>
          <w:tab w:val="right" w:leader="dot" w:pos="9356"/>
        </w:tabs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u w:val="single"/>
          <w:lang w:eastAsia="pl-PL"/>
        </w:rPr>
      </w:pPr>
      <w:r w:rsidRPr="00CE5F21">
        <w:rPr>
          <w:rFonts w:eastAsia="Times New Roman" w:cstheme="minorHAnsi"/>
          <w:b/>
          <w:u w:val="single"/>
          <w:lang w:eastAsia="pl-PL"/>
        </w:rPr>
        <w:t>C. CZĘŚĆ INFORMACYJNA</w:t>
      </w:r>
    </w:p>
    <w:p w14:paraId="042DFE52" w14:textId="77777777" w:rsidR="0046491C" w:rsidRPr="00CE5F21" w:rsidRDefault="0046491C" w:rsidP="0046491C">
      <w:pPr>
        <w:widowControl w:val="0"/>
        <w:tabs>
          <w:tab w:val="right" w:leader="dot" w:pos="9356"/>
        </w:tabs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lang w:eastAsia="pl-PL"/>
        </w:rPr>
      </w:pPr>
    </w:p>
    <w:p w14:paraId="738233C0" w14:textId="77777777" w:rsidR="0046491C" w:rsidRPr="00CE5F21" w:rsidRDefault="0046491C" w:rsidP="0046491C">
      <w:pPr>
        <w:widowControl w:val="0"/>
        <w:tabs>
          <w:tab w:val="right" w:leader="dot" w:pos="935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eastAsia="Times New Roman" w:cstheme="minorHAnsi"/>
          <w:b/>
          <w:caps/>
          <w:lang w:eastAsia="pl-PL"/>
        </w:rPr>
      </w:pPr>
      <w:r w:rsidRPr="00CE5F21">
        <w:rPr>
          <w:rFonts w:eastAsia="Times New Roman" w:cstheme="minorHAnsi"/>
          <w:b/>
          <w:caps/>
          <w:lang w:eastAsia="pl-PL"/>
        </w:rPr>
        <w:t>1. Wytyczne inwestorskie i uwarunkowania związane z wykonaniem zamówienia.</w:t>
      </w:r>
    </w:p>
    <w:p w14:paraId="65085425" w14:textId="77777777" w:rsidR="0046491C" w:rsidRPr="00CE5F21" w:rsidRDefault="0046491C" w:rsidP="00747692">
      <w:pPr>
        <w:spacing w:after="0" w:line="360" w:lineRule="auto"/>
        <w:rPr>
          <w:rFonts w:eastAsia="Times New Roman" w:cstheme="minorHAnsi"/>
          <w:caps/>
          <w:lang w:eastAsia="pl-PL"/>
        </w:rPr>
      </w:pPr>
    </w:p>
    <w:p w14:paraId="0B90F1FA" w14:textId="77777777" w:rsidR="0046491C" w:rsidRPr="00CE5F21" w:rsidRDefault="0046491C" w:rsidP="00747692">
      <w:pPr>
        <w:spacing w:after="0" w:line="360" w:lineRule="auto"/>
        <w:rPr>
          <w:rFonts w:eastAsia="Times New Roman" w:cstheme="minorHAnsi"/>
          <w:b/>
          <w:lang w:eastAsia="pl-PL"/>
        </w:rPr>
      </w:pPr>
      <w:r w:rsidRPr="00CE5F21">
        <w:rPr>
          <w:rFonts w:eastAsia="Times New Roman" w:cstheme="minorHAnsi"/>
          <w:b/>
          <w:lang w:eastAsia="pl-PL"/>
        </w:rPr>
        <w:t>1.1. Prawo do dysponowania nieruchomością na cele budowlane.</w:t>
      </w:r>
    </w:p>
    <w:p w14:paraId="529FB1D3" w14:textId="77777777" w:rsidR="0046491C" w:rsidRPr="00CE5F21" w:rsidRDefault="0046491C" w:rsidP="00747692">
      <w:pPr>
        <w:spacing w:after="0" w:line="360" w:lineRule="auto"/>
        <w:rPr>
          <w:rFonts w:eastAsia="Times New Roman" w:cstheme="minorHAnsi"/>
          <w:lang w:eastAsia="pl-PL"/>
        </w:rPr>
      </w:pPr>
    </w:p>
    <w:p w14:paraId="5375D9B9" w14:textId="1A63792F" w:rsidR="0046491C" w:rsidRPr="00CE5F21" w:rsidRDefault="0046491C" w:rsidP="00747692">
      <w:pPr>
        <w:spacing w:after="0" w:line="360" w:lineRule="auto"/>
        <w:ind w:left="426"/>
        <w:jc w:val="both"/>
        <w:rPr>
          <w:rFonts w:eastAsia="Times New Roman" w:cstheme="minorHAnsi"/>
          <w:lang w:eastAsia="pl-PL"/>
        </w:rPr>
      </w:pPr>
      <w:r w:rsidRPr="00CE5F21">
        <w:rPr>
          <w:rFonts w:eastAsia="Times New Roman" w:cstheme="minorHAnsi"/>
          <w:lang w:eastAsia="pl-PL"/>
        </w:rPr>
        <w:t xml:space="preserve">Zamawiający oświadcza, że posiada prawo do użytkowania </w:t>
      </w:r>
      <w:r w:rsidR="00705712" w:rsidRPr="00CE5F21">
        <w:rPr>
          <w:rFonts w:eastAsia="Times New Roman" w:cstheme="minorHAnsi"/>
          <w:lang w:eastAsia="pl-PL"/>
        </w:rPr>
        <w:t>powierzchni</w:t>
      </w:r>
      <w:r w:rsidRPr="00CE5F21">
        <w:rPr>
          <w:rFonts w:eastAsia="Times New Roman" w:cstheme="minorHAnsi"/>
          <w:lang w:eastAsia="pl-PL"/>
        </w:rPr>
        <w:t xml:space="preserve"> stanowiących obszar przedmiotu Zamówienia</w:t>
      </w:r>
      <w:r w:rsidR="00346CA9" w:rsidRPr="00CE5F21">
        <w:rPr>
          <w:rFonts w:eastAsia="Times New Roman" w:cstheme="minorHAnsi"/>
          <w:lang w:eastAsia="pl-PL"/>
        </w:rPr>
        <w:t xml:space="preserve"> oraz p</w:t>
      </w:r>
      <w:r w:rsidRPr="00CE5F21">
        <w:rPr>
          <w:rFonts w:eastAsia="Times New Roman" w:cstheme="minorHAnsi"/>
          <w:lang w:eastAsia="pl-PL"/>
        </w:rPr>
        <w:t>rawo do dysponowania nieruchomością na cele budowlane na mocy prawa trwałego zarządu</w:t>
      </w:r>
      <w:r w:rsidR="0008644B" w:rsidRPr="00CE5F21">
        <w:rPr>
          <w:rFonts w:eastAsia="Times New Roman" w:cstheme="minorHAnsi"/>
          <w:lang w:eastAsia="pl-PL"/>
        </w:rPr>
        <w:t xml:space="preserve"> </w:t>
      </w:r>
      <w:r w:rsidR="00362609" w:rsidRPr="00CE5F21">
        <w:rPr>
          <w:rFonts w:eastAsia="Times New Roman" w:cstheme="minorHAnsi"/>
          <w:lang w:eastAsia="pl-PL"/>
        </w:rPr>
        <w:t>nad nieruchomości</w:t>
      </w:r>
      <w:r w:rsidR="009B6E24">
        <w:rPr>
          <w:rFonts w:eastAsia="Times New Roman" w:cstheme="minorHAnsi"/>
          <w:lang w:eastAsia="pl-PL"/>
        </w:rPr>
        <w:t>ami</w:t>
      </w:r>
      <w:r w:rsidR="00362609" w:rsidRPr="00CE5F21">
        <w:rPr>
          <w:rFonts w:eastAsia="Times New Roman" w:cstheme="minorHAnsi"/>
          <w:lang w:eastAsia="pl-PL"/>
        </w:rPr>
        <w:t xml:space="preserve"> </w:t>
      </w:r>
      <w:r w:rsidR="0008644B" w:rsidRPr="00CE5F21">
        <w:rPr>
          <w:rFonts w:eastAsia="Times New Roman" w:cstheme="minorHAnsi"/>
          <w:lang w:eastAsia="pl-PL"/>
        </w:rPr>
        <w:t xml:space="preserve">dla </w:t>
      </w:r>
      <w:r w:rsidR="00747692" w:rsidRPr="00CE5F21">
        <w:rPr>
          <w:rFonts w:eastAsia="Times New Roman" w:cstheme="minorHAnsi"/>
          <w:lang w:eastAsia="pl-PL"/>
        </w:rPr>
        <w:t>Generalnej Dyrekcji Dróg Krajowych i Autostrad</w:t>
      </w:r>
      <w:r w:rsidRPr="00CE5F21">
        <w:rPr>
          <w:rFonts w:eastAsia="Times New Roman" w:cstheme="minorHAnsi"/>
          <w:lang w:eastAsia="pl-PL"/>
        </w:rPr>
        <w:t>.</w:t>
      </w:r>
    </w:p>
    <w:p w14:paraId="6B2E6186" w14:textId="77777777" w:rsidR="0046491C" w:rsidRPr="00CE5F21" w:rsidRDefault="0046491C" w:rsidP="0046491C">
      <w:pPr>
        <w:widowControl w:val="0"/>
        <w:tabs>
          <w:tab w:val="right" w:leader="dot" w:pos="9356"/>
        </w:tabs>
        <w:autoSpaceDE w:val="0"/>
        <w:autoSpaceDN w:val="0"/>
        <w:adjustRightInd w:val="0"/>
        <w:spacing w:after="0" w:line="240" w:lineRule="auto"/>
        <w:rPr>
          <w:rFonts w:eastAsia="Times New Roman" w:cstheme="minorHAnsi"/>
          <w:lang w:eastAsia="pl-PL"/>
        </w:rPr>
      </w:pPr>
    </w:p>
    <w:p w14:paraId="6D605148" w14:textId="5142F249" w:rsidR="0046491C" w:rsidRPr="00CE5F21" w:rsidRDefault="0046491C" w:rsidP="00747692">
      <w:pPr>
        <w:widowControl w:val="0"/>
        <w:tabs>
          <w:tab w:val="right" w:leader="dot" w:pos="9356"/>
        </w:tabs>
        <w:autoSpaceDE w:val="0"/>
        <w:autoSpaceDN w:val="0"/>
        <w:adjustRightInd w:val="0"/>
        <w:spacing w:after="0" w:line="360" w:lineRule="auto"/>
        <w:rPr>
          <w:rFonts w:eastAsia="Times New Roman" w:cstheme="minorHAnsi"/>
          <w:b/>
          <w:lang w:eastAsia="pl-PL"/>
        </w:rPr>
      </w:pPr>
      <w:r w:rsidRPr="00CE5F21">
        <w:rPr>
          <w:rFonts w:eastAsia="Times New Roman" w:cstheme="minorHAnsi"/>
          <w:b/>
          <w:lang w:eastAsia="pl-PL"/>
        </w:rPr>
        <w:t xml:space="preserve">1.2. Informacje niezbędne do wykonania </w:t>
      </w:r>
      <w:r w:rsidR="009B6E24">
        <w:rPr>
          <w:rFonts w:eastAsia="Times New Roman" w:cstheme="minorHAnsi"/>
          <w:b/>
          <w:lang w:eastAsia="pl-PL"/>
        </w:rPr>
        <w:t>przedmiotu zamówienia</w:t>
      </w:r>
      <w:r w:rsidRPr="00CE5F21">
        <w:rPr>
          <w:rFonts w:eastAsia="Times New Roman" w:cstheme="minorHAnsi"/>
          <w:b/>
          <w:lang w:eastAsia="pl-PL"/>
        </w:rPr>
        <w:t>.</w:t>
      </w:r>
    </w:p>
    <w:p w14:paraId="231B1DE3" w14:textId="77777777" w:rsidR="0046491C" w:rsidRPr="00CE5F21" w:rsidRDefault="0046491C" w:rsidP="00747692">
      <w:pPr>
        <w:spacing w:after="0" w:line="360" w:lineRule="auto"/>
        <w:rPr>
          <w:rFonts w:eastAsia="Times New Roman" w:cstheme="minorHAnsi"/>
          <w:lang w:eastAsia="pl-PL"/>
        </w:rPr>
      </w:pPr>
    </w:p>
    <w:p w14:paraId="38CC1198" w14:textId="77777777" w:rsidR="00DA2306" w:rsidRPr="00CE5F21" w:rsidRDefault="00DA2306" w:rsidP="00DA230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60" w:line="360" w:lineRule="auto"/>
        <w:ind w:left="426" w:hanging="426"/>
        <w:jc w:val="both"/>
        <w:rPr>
          <w:rFonts w:eastAsia="Calibri" w:cstheme="minorHAnsi"/>
        </w:rPr>
      </w:pPr>
      <w:r w:rsidRPr="00CE5F21">
        <w:rPr>
          <w:rFonts w:eastAsia="Calibri" w:cstheme="minorHAnsi"/>
        </w:rPr>
        <w:t xml:space="preserve">Wykonawca będzie ponosić pełną odpowiedzialność za treść dokumentacji </w:t>
      </w:r>
      <w:r>
        <w:rPr>
          <w:rFonts w:eastAsia="Calibri" w:cstheme="minorHAnsi"/>
        </w:rPr>
        <w:t>aplikacyjnej</w:t>
      </w:r>
      <w:r w:rsidRPr="00CE5F21">
        <w:rPr>
          <w:rFonts w:eastAsia="Calibri" w:cstheme="minorHAnsi"/>
        </w:rPr>
        <w:t>, poczynione w niej założenia i dokonane na jej potrzeby ustalenia.</w:t>
      </w:r>
    </w:p>
    <w:p w14:paraId="22342D28" w14:textId="30FD1F72" w:rsidR="0046491C" w:rsidRPr="00CE5F21" w:rsidRDefault="0046491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60" w:line="360" w:lineRule="auto"/>
        <w:ind w:left="426" w:hanging="426"/>
        <w:jc w:val="both"/>
        <w:rPr>
          <w:rFonts w:eastAsia="Calibri" w:cstheme="minorHAnsi"/>
        </w:rPr>
      </w:pPr>
      <w:r w:rsidRPr="00CE5F21">
        <w:rPr>
          <w:rFonts w:eastAsia="Calibri" w:cstheme="minorHAnsi"/>
        </w:rPr>
        <w:t>Zamawiający udostępni i przekaże Wykonawcy wszelkie pozostające w jego dyspozycji dokumenty i informacje dotyczące nieruchomości, budynk</w:t>
      </w:r>
      <w:r w:rsidR="009B6E24">
        <w:rPr>
          <w:rFonts w:eastAsia="Calibri" w:cstheme="minorHAnsi"/>
        </w:rPr>
        <w:t>ów</w:t>
      </w:r>
      <w:r w:rsidRPr="00CE5F21">
        <w:rPr>
          <w:rFonts w:eastAsia="Calibri" w:cstheme="minorHAnsi"/>
        </w:rPr>
        <w:t xml:space="preserve">, </w:t>
      </w:r>
      <w:r w:rsidR="009B6E24">
        <w:rPr>
          <w:rFonts w:eastAsia="Calibri" w:cstheme="minorHAnsi"/>
        </w:rPr>
        <w:t>ich</w:t>
      </w:r>
      <w:r w:rsidRPr="00CE5F21">
        <w:rPr>
          <w:rFonts w:eastAsia="Calibri" w:cstheme="minorHAnsi"/>
        </w:rPr>
        <w:t xml:space="preserve"> wyposażenia oraz infrastruktury technicznej, niezbędne do wykonania przedmiotu zamówienia.</w:t>
      </w:r>
      <w:r w:rsidR="00EF501F" w:rsidRPr="00CE5F21">
        <w:rPr>
          <w:rFonts w:eastAsia="Calibri" w:cstheme="minorHAnsi"/>
        </w:rPr>
        <w:t xml:space="preserve"> Wykonawca zobowiąże się do zachowania w tajemnicy </w:t>
      </w:r>
      <w:r w:rsidR="00746039" w:rsidRPr="00CE5F21">
        <w:rPr>
          <w:rFonts w:eastAsia="Calibri" w:cstheme="minorHAnsi"/>
        </w:rPr>
        <w:t>wszelkich informacji odnośnie do infrastruktury budynk</w:t>
      </w:r>
      <w:r w:rsidR="009B6E24">
        <w:rPr>
          <w:rFonts w:eastAsia="Calibri" w:cstheme="minorHAnsi"/>
        </w:rPr>
        <w:t>ów</w:t>
      </w:r>
      <w:r w:rsidR="00746039" w:rsidRPr="00CE5F21">
        <w:rPr>
          <w:rFonts w:eastAsia="Calibri" w:cstheme="minorHAnsi"/>
        </w:rPr>
        <w:t xml:space="preserve"> stanowiąc</w:t>
      </w:r>
      <w:r w:rsidR="009B6E24">
        <w:rPr>
          <w:rFonts w:eastAsia="Calibri" w:cstheme="minorHAnsi"/>
        </w:rPr>
        <w:t xml:space="preserve">ych </w:t>
      </w:r>
      <w:r w:rsidR="00746039" w:rsidRPr="00CE5F21">
        <w:rPr>
          <w:rFonts w:eastAsia="Calibri" w:cstheme="minorHAnsi"/>
        </w:rPr>
        <w:lastRenderedPageBreak/>
        <w:t xml:space="preserve">przedmiot zamówienia, uzyskanych w trakcie jego realizacji.  </w:t>
      </w:r>
    </w:p>
    <w:p w14:paraId="46B51559" w14:textId="4AF8512B" w:rsidR="0046491C" w:rsidRPr="00CE5F21" w:rsidRDefault="0046491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60" w:line="360" w:lineRule="auto"/>
        <w:ind w:left="426" w:hanging="426"/>
        <w:jc w:val="both"/>
        <w:rPr>
          <w:rFonts w:eastAsia="Calibri" w:cstheme="minorHAnsi"/>
        </w:rPr>
      </w:pPr>
      <w:r w:rsidRPr="00CE5F21">
        <w:rPr>
          <w:rFonts w:eastAsia="Calibri" w:cstheme="minorHAnsi"/>
        </w:rPr>
        <w:t>W zakresie niezbędnym do wykonania dokumentacji Zamawiający umożliwi Wykonawcy dok</w:t>
      </w:r>
      <w:r w:rsidR="00705712" w:rsidRPr="00CE5F21">
        <w:rPr>
          <w:rFonts w:eastAsia="Calibri" w:cstheme="minorHAnsi"/>
        </w:rPr>
        <w:t xml:space="preserve">onywanie </w:t>
      </w:r>
      <w:r w:rsidR="009B6E24">
        <w:rPr>
          <w:rFonts w:eastAsia="Calibri" w:cstheme="minorHAnsi"/>
        </w:rPr>
        <w:t xml:space="preserve">ewentualnych </w:t>
      </w:r>
      <w:r w:rsidR="00705712" w:rsidRPr="00CE5F21">
        <w:rPr>
          <w:rFonts w:eastAsia="Calibri" w:cstheme="minorHAnsi"/>
        </w:rPr>
        <w:t>oględzin nieruchomości</w:t>
      </w:r>
      <w:r w:rsidRPr="00CE5F21">
        <w:rPr>
          <w:rFonts w:eastAsia="Calibri" w:cstheme="minorHAnsi"/>
        </w:rPr>
        <w:t xml:space="preserve"> i infrastruktury technicznej, w tym dokonywanie pomiarów, i koniecznych badań.</w:t>
      </w:r>
    </w:p>
    <w:p w14:paraId="2C00CB8E" w14:textId="73D65DDD" w:rsidR="0046491C" w:rsidRDefault="0046491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60" w:line="360" w:lineRule="auto"/>
        <w:ind w:left="426" w:hanging="426"/>
        <w:jc w:val="both"/>
        <w:rPr>
          <w:rFonts w:eastAsia="Calibri" w:cstheme="minorHAnsi"/>
        </w:rPr>
      </w:pPr>
      <w:r w:rsidRPr="00CE5F21">
        <w:rPr>
          <w:rFonts w:eastAsia="Calibri" w:cstheme="minorHAnsi"/>
        </w:rPr>
        <w:t>Budyn</w:t>
      </w:r>
      <w:r w:rsidR="009B6E24">
        <w:rPr>
          <w:rFonts w:eastAsia="Calibri" w:cstheme="minorHAnsi"/>
        </w:rPr>
        <w:t>ki</w:t>
      </w:r>
      <w:r w:rsidRPr="00CE5F21">
        <w:rPr>
          <w:rFonts w:eastAsia="Calibri" w:cstheme="minorHAnsi"/>
        </w:rPr>
        <w:t xml:space="preserve"> nie </w:t>
      </w:r>
      <w:r w:rsidR="009B6E24">
        <w:rPr>
          <w:rFonts w:eastAsia="Calibri" w:cstheme="minorHAnsi"/>
        </w:rPr>
        <w:t>są</w:t>
      </w:r>
      <w:r w:rsidRPr="00CE5F21">
        <w:rPr>
          <w:rFonts w:eastAsia="Calibri" w:cstheme="minorHAnsi"/>
        </w:rPr>
        <w:t xml:space="preserve"> wpisan</w:t>
      </w:r>
      <w:r w:rsidR="009B6E24">
        <w:rPr>
          <w:rFonts w:eastAsia="Calibri" w:cstheme="minorHAnsi"/>
        </w:rPr>
        <w:t xml:space="preserve">e </w:t>
      </w:r>
      <w:r w:rsidRPr="00CE5F21">
        <w:rPr>
          <w:rFonts w:eastAsia="Calibri" w:cstheme="minorHAnsi"/>
        </w:rPr>
        <w:t>do rejestru zabytków.</w:t>
      </w:r>
    </w:p>
    <w:p w14:paraId="1769F2AD" w14:textId="50AC9DD5" w:rsidR="00C364E4" w:rsidRPr="00C364E4" w:rsidRDefault="00C364E4" w:rsidP="00C364E4">
      <w:pPr>
        <w:widowControl w:val="0"/>
        <w:autoSpaceDE w:val="0"/>
        <w:autoSpaceDN w:val="0"/>
        <w:adjustRightInd w:val="0"/>
        <w:spacing w:after="60" w:line="360" w:lineRule="auto"/>
        <w:jc w:val="both"/>
        <w:rPr>
          <w:rFonts w:eastAsia="Calibri" w:cstheme="minorHAnsi"/>
          <w:b/>
          <w:bCs/>
        </w:rPr>
      </w:pPr>
      <w:r w:rsidRPr="00C364E4">
        <w:rPr>
          <w:rFonts w:eastAsia="Calibri" w:cstheme="minorHAnsi"/>
          <w:b/>
          <w:bCs/>
        </w:rPr>
        <w:t>1.3 Informacja o budynkach i zakresie prac budowlanych zawartych w dokumentacji technicznej</w:t>
      </w:r>
    </w:p>
    <w:p w14:paraId="274C3427" w14:textId="3FFCA655" w:rsidR="00C3530B" w:rsidRDefault="00C364E4" w:rsidP="00C364E4">
      <w:pPr>
        <w:widowControl w:val="0"/>
        <w:autoSpaceDE w:val="0"/>
        <w:autoSpaceDN w:val="0"/>
        <w:adjustRightInd w:val="0"/>
        <w:spacing w:after="120" w:line="360" w:lineRule="auto"/>
        <w:jc w:val="both"/>
        <w:rPr>
          <w:rFonts w:eastAsia="Times New Roman" w:cstheme="minorHAnsi"/>
          <w:lang w:eastAsia="pl-PL"/>
        </w:rPr>
      </w:pPr>
      <w:r w:rsidRPr="00C364E4">
        <w:rPr>
          <w:rFonts w:eastAsia="Times New Roman" w:cstheme="minorHAnsi"/>
          <w:lang w:eastAsia="pl-PL"/>
        </w:rPr>
        <w:t>Realizacj</w:t>
      </w:r>
      <w:r w:rsidR="009F163B">
        <w:rPr>
          <w:rFonts w:eastAsia="Times New Roman" w:cstheme="minorHAnsi"/>
          <w:lang w:eastAsia="pl-PL"/>
        </w:rPr>
        <w:t>a</w:t>
      </w:r>
      <w:r w:rsidRPr="00C364E4">
        <w:rPr>
          <w:rFonts w:eastAsia="Times New Roman" w:cstheme="minorHAnsi"/>
          <w:lang w:eastAsia="pl-PL"/>
        </w:rPr>
        <w:t xml:space="preserve"> projektu jest kontynuacją pierwszego etapu, w którym wykonane został</w:t>
      </w:r>
      <w:r w:rsidR="009F163B">
        <w:rPr>
          <w:rFonts w:eastAsia="Times New Roman" w:cstheme="minorHAnsi"/>
          <w:lang w:eastAsia="pl-PL"/>
        </w:rPr>
        <w:t>y</w:t>
      </w:r>
      <w:r w:rsidRPr="00C364E4">
        <w:rPr>
          <w:rFonts w:eastAsia="Times New Roman" w:cstheme="minorHAnsi"/>
          <w:lang w:eastAsia="pl-PL"/>
        </w:rPr>
        <w:t xml:space="preserve"> dokumentacj</w:t>
      </w:r>
      <w:r w:rsidR="009F163B">
        <w:rPr>
          <w:rFonts w:eastAsia="Times New Roman" w:cstheme="minorHAnsi"/>
          <w:lang w:eastAsia="pl-PL"/>
        </w:rPr>
        <w:t>e</w:t>
      </w:r>
      <w:r w:rsidRPr="00C364E4">
        <w:rPr>
          <w:rFonts w:eastAsia="Times New Roman" w:cstheme="minorHAnsi"/>
          <w:lang w:eastAsia="pl-PL"/>
        </w:rPr>
        <w:t xml:space="preserve"> techniczn</w:t>
      </w:r>
      <w:r w:rsidR="009F163B">
        <w:rPr>
          <w:rFonts w:eastAsia="Times New Roman" w:cstheme="minorHAnsi"/>
          <w:lang w:eastAsia="pl-PL"/>
        </w:rPr>
        <w:t>e</w:t>
      </w:r>
      <w:r w:rsidRPr="00C364E4">
        <w:rPr>
          <w:rFonts w:eastAsia="Times New Roman" w:cstheme="minorHAnsi"/>
          <w:lang w:eastAsia="pl-PL"/>
        </w:rPr>
        <w:t xml:space="preserve"> (w tym audyty energetyczne). Projekt zakłada wykonanie  robót termomodernizacyjnych na 4</w:t>
      </w:r>
      <w:r>
        <w:rPr>
          <w:rFonts w:eastAsia="Times New Roman" w:cstheme="minorHAnsi"/>
          <w:lang w:eastAsia="pl-PL"/>
        </w:rPr>
        <w:t>3</w:t>
      </w:r>
      <w:r w:rsidR="00C3530B">
        <w:rPr>
          <w:rFonts w:eastAsia="Times New Roman" w:cstheme="minorHAnsi"/>
          <w:lang w:eastAsia="pl-PL"/>
        </w:rPr>
        <w:t xml:space="preserve"> podanych poniżej</w:t>
      </w:r>
      <w:r w:rsidRPr="00C364E4">
        <w:rPr>
          <w:rFonts w:eastAsia="Times New Roman" w:cstheme="minorHAnsi"/>
          <w:lang w:eastAsia="pl-PL"/>
        </w:rPr>
        <w:t xml:space="preserve"> budynkach </w:t>
      </w:r>
    </w:p>
    <w:p w14:paraId="4F0DA853" w14:textId="6295C8FB" w:rsidR="00C364E4" w:rsidRPr="00C3530B" w:rsidRDefault="00C364E4" w:rsidP="00C364E4">
      <w:pPr>
        <w:widowControl w:val="0"/>
        <w:autoSpaceDE w:val="0"/>
        <w:autoSpaceDN w:val="0"/>
        <w:adjustRightInd w:val="0"/>
        <w:spacing w:after="120" w:line="360" w:lineRule="auto"/>
        <w:jc w:val="both"/>
        <w:rPr>
          <w:rFonts w:eastAsia="Times New Roman" w:cstheme="minorHAnsi"/>
          <w:u w:val="single"/>
          <w:lang w:eastAsia="pl-PL"/>
        </w:rPr>
      </w:pPr>
      <w:r w:rsidRPr="00C3530B">
        <w:rPr>
          <w:rFonts w:eastAsia="Times New Roman" w:cstheme="minorHAnsi"/>
          <w:u w:val="single"/>
          <w:lang w:eastAsia="pl-PL"/>
        </w:rPr>
        <w:t>Województwo Podlaskie:</w:t>
      </w:r>
    </w:p>
    <w:p w14:paraId="59FF64A6" w14:textId="41917E4D" w:rsidR="00C364E4" w:rsidRPr="00C3530B" w:rsidRDefault="00C364E4">
      <w:pPr>
        <w:pStyle w:val="Akapitzlist"/>
        <w:widowControl w:val="0"/>
        <w:numPr>
          <w:ilvl w:val="0"/>
          <w:numId w:val="5"/>
        </w:numPr>
        <w:autoSpaceDE w:val="0"/>
        <w:autoSpaceDN w:val="0"/>
        <w:adjustRightInd w:val="0"/>
        <w:spacing w:after="120" w:line="360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C3530B">
        <w:rPr>
          <w:rFonts w:eastAsia="Times New Roman" w:cstheme="minorHAnsi"/>
          <w:lang w:eastAsia="pl-PL"/>
        </w:rPr>
        <w:t>Budynek siedziby Oddziału GDDKiA</w:t>
      </w:r>
      <w:r w:rsidR="00006AB6">
        <w:rPr>
          <w:rFonts w:eastAsia="Times New Roman" w:cstheme="minorHAnsi"/>
          <w:lang w:eastAsia="pl-PL"/>
        </w:rPr>
        <w:t xml:space="preserve"> w Białymstoku,</w:t>
      </w:r>
      <w:r w:rsidRPr="00C3530B">
        <w:rPr>
          <w:rFonts w:eastAsia="Times New Roman" w:cstheme="minorHAnsi"/>
          <w:lang w:eastAsia="pl-PL"/>
        </w:rPr>
        <w:t xml:space="preserve"> ul. Zwycięstwa 2, 15-703 Białystok; </w:t>
      </w:r>
    </w:p>
    <w:p w14:paraId="35C50EBE" w14:textId="5D9DF460" w:rsidR="00C364E4" w:rsidRPr="00C364E4" w:rsidRDefault="00C364E4" w:rsidP="00C3530B">
      <w:pPr>
        <w:widowControl w:val="0"/>
        <w:autoSpaceDE w:val="0"/>
        <w:autoSpaceDN w:val="0"/>
        <w:adjustRightInd w:val="0"/>
        <w:spacing w:after="120" w:line="360" w:lineRule="auto"/>
        <w:ind w:left="284"/>
        <w:jc w:val="both"/>
        <w:rPr>
          <w:rFonts w:eastAsia="Times New Roman" w:cstheme="minorHAnsi"/>
          <w:lang w:eastAsia="pl-PL"/>
        </w:rPr>
      </w:pPr>
      <w:r w:rsidRPr="00C364E4">
        <w:rPr>
          <w:rFonts w:eastAsia="Times New Roman" w:cstheme="minorHAnsi"/>
          <w:lang w:eastAsia="pl-PL"/>
        </w:rPr>
        <w:t>Zakres przebudowy i remontu: Wymiana stolarki okiennej wraz z ociepleniem oraz wymiana ślusarki drzwiowej zewnętrznej wejścia głównego oraz bram garażowych</w:t>
      </w:r>
      <w:r w:rsidR="00C3530B">
        <w:rPr>
          <w:rFonts w:eastAsia="Times New Roman" w:cstheme="minorHAnsi"/>
          <w:lang w:eastAsia="pl-PL"/>
        </w:rPr>
        <w:t>,</w:t>
      </w:r>
    </w:p>
    <w:p w14:paraId="63D37214" w14:textId="3D349E69" w:rsidR="00C364E4" w:rsidRPr="00C3530B" w:rsidRDefault="00C364E4">
      <w:pPr>
        <w:pStyle w:val="Akapitzlist"/>
        <w:widowControl w:val="0"/>
        <w:numPr>
          <w:ilvl w:val="0"/>
          <w:numId w:val="5"/>
        </w:numPr>
        <w:autoSpaceDE w:val="0"/>
        <w:autoSpaceDN w:val="0"/>
        <w:adjustRightInd w:val="0"/>
        <w:spacing w:after="120" w:line="360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C3530B">
        <w:rPr>
          <w:rFonts w:eastAsia="Times New Roman" w:cstheme="minorHAnsi"/>
          <w:lang w:eastAsia="pl-PL"/>
        </w:rPr>
        <w:t>Budynek A Wydział Technologii,   ul. Zambrowska 2, 16-001 Kleosin;</w:t>
      </w:r>
    </w:p>
    <w:p w14:paraId="539CC550" w14:textId="77777777" w:rsidR="00C3530B" w:rsidRDefault="00C364E4" w:rsidP="00C3530B">
      <w:pPr>
        <w:widowControl w:val="0"/>
        <w:autoSpaceDE w:val="0"/>
        <w:autoSpaceDN w:val="0"/>
        <w:adjustRightInd w:val="0"/>
        <w:spacing w:after="120" w:line="360" w:lineRule="auto"/>
        <w:ind w:left="284"/>
        <w:jc w:val="both"/>
        <w:rPr>
          <w:rFonts w:eastAsia="Times New Roman" w:cstheme="minorHAnsi"/>
          <w:lang w:eastAsia="pl-PL"/>
        </w:rPr>
      </w:pPr>
      <w:r w:rsidRPr="00C364E4">
        <w:rPr>
          <w:rFonts w:eastAsia="Times New Roman" w:cstheme="minorHAnsi"/>
          <w:lang w:eastAsia="pl-PL"/>
        </w:rPr>
        <w:t>Zakres przebudowy i remontu: Wymiana stolarki okiennej  oraz docieplenie stropu pod poddaszem nieużytkowym</w:t>
      </w:r>
      <w:r w:rsidR="00C3530B">
        <w:rPr>
          <w:rFonts w:eastAsia="Times New Roman" w:cstheme="minorHAnsi"/>
          <w:lang w:eastAsia="pl-PL"/>
        </w:rPr>
        <w:t>,</w:t>
      </w:r>
    </w:p>
    <w:p w14:paraId="530C78DB" w14:textId="355B05DB" w:rsidR="00C364E4" w:rsidRPr="00C3530B" w:rsidRDefault="00C364E4">
      <w:pPr>
        <w:pStyle w:val="Akapitzlist"/>
        <w:widowControl w:val="0"/>
        <w:numPr>
          <w:ilvl w:val="0"/>
          <w:numId w:val="5"/>
        </w:numPr>
        <w:autoSpaceDE w:val="0"/>
        <w:autoSpaceDN w:val="0"/>
        <w:adjustRightInd w:val="0"/>
        <w:spacing w:after="120" w:line="360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C3530B">
        <w:rPr>
          <w:rFonts w:eastAsia="Times New Roman" w:cstheme="minorHAnsi"/>
          <w:lang w:eastAsia="pl-PL"/>
        </w:rPr>
        <w:t>Budynek B Wydział Technologii,  ul. Zambrowska 2, 16-001 Kleosin</w:t>
      </w:r>
      <w:r w:rsidR="00C3530B">
        <w:rPr>
          <w:rFonts w:eastAsia="Times New Roman" w:cstheme="minorHAnsi"/>
          <w:lang w:eastAsia="pl-PL"/>
        </w:rPr>
        <w:t>;</w:t>
      </w:r>
    </w:p>
    <w:p w14:paraId="20855083" w14:textId="7FFC7666" w:rsidR="00C364E4" w:rsidRPr="00C3530B" w:rsidRDefault="00C364E4" w:rsidP="00C3530B">
      <w:pPr>
        <w:widowControl w:val="0"/>
        <w:autoSpaceDE w:val="0"/>
        <w:autoSpaceDN w:val="0"/>
        <w:adjustRightInd w:val="0"/>
        <w:spacing w:after="120" w:line="360" w:lineRule="auto"/>
        <w:ind w:left="284"/>
        <w:jc w:val="both"/>
        <w:rPr>
          <w:rFonts w:eastAsia="Times New Roman" w:cstheme="minorHAnsi"/>
          <w:lang w:eastAsia="pl-PL"/>
        </w:rPr>
      </w:pPr>
      <w:r w:rsidRPr="00C3530B">
        <w:rPr>
          <w:rFonts w:eastAsia="Times New Roman" w:cstheme="minorHAnsi"/>
          <w:lang w:eastAsia="pl-PL"/>
        </w:rPr>
        <w:t>Zakres przebudowy i remontu: Wymiana stolarki okiennej  oraz docieplenie stropu pod poddaszem nieużytkowym</w:t>
      </w:r>
      <w:r w:rsidR="00C3530B">
        <w:rPr>
          <w:rFonts w:eastAsia="Times New Roman" w:cstheme="minorHAnsi"/>
          <w:lang w:eastAsia="pl-PL"/>
        </w:rPr>
        <w:t>,</w:t>
      </w:r>
      <w:r w:rsidRPr="00C3530B">
        <w:rPr>
          <w:rFonts w:eastAsia="Times New Roman" w:cstheme="minorHAnsi"/>
          <w:lang w:eastAsia="pl-PL"/>
        </w:rPr>
        <w:t xml:space="preserve"> </w:t>
      </w:r>
    </w:p>
    <w:p w14:paraId="356E7B18" w14:textId="77777777" w:rsidR="00C364E4" w:rsidRPr="00C3530B" w:rsidRDefault="00C364E4" w:rsidP="00C3530B">
      <w:pPr>
        <w:widowControl w:val="0"/>
        <w:autoSpaceDE w:val="0"/>
        <w:autoSpaceDN w:val="0"/>
        <w:adjustRightInd w:val="0"/>
        <w:spacing w:after="120" w:line="360" w:lineRule="auto"/>
        <w:jc w:val="both"/>
        <w:rPr>
          <w:rFonts w:eastAsia="Times New Roman" w:cstheme="minorHAnsi"/>
          <w:u w:val="single"/>
          <w:lang w:eastAsia="pl-PL"/>
        </w:rPr>
      </w:pPr>
      <w:r w:rsidRPr="00C3530B">
        <w:rPr>
          <w:rFonts w:eastAsia="Times New Roman" w:cstheme="minorHAnsi"/>
          <w:u w:val="single"/>
          <w:lang w:eastAsia="pl-PL"/>
        </w:rPr>
        <w:t>Województwo Kujawsko - Pomorskie:</w:t>
      </w:r>
    </w:p>
    <w:p w14:paraId="6A7528D3" w14:textId="2AD2F97A" w:rsidR="00C364E4" w:rsidRPr="00D867F7" w:rsidRDefault="00D867F7">
      <w:pPr>
        <w:pStyle w:val="Akapitzlist"/>
        <w:widowControl w:val="0"/>
        <w:numPr>
          <w:ilvl w:val="0"/>
          <w:numId w:val="5"/>
        </w:numPr>
        <w:autoSpaceDE w:val="0"/>
        <w:autoSpaceDN w:val="0"/>
        <w:adjustRightInd w:val="0"/>
        <w:spacing w:after="120" w:line="360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C3530B">
        <w:rPr>
          <w:rFonts w:eastAsia="Times New Roman" w:cstheme="minorHAnsi"/>
          <w:lang w:eastAsia="pl-PL"/>
        </w:rPr>
        <w:t>Budynek siedziby Oddziału GDDKiA</w:t>
      </w:r>
      <w:r w:rsidR="00006AB6">
        <w:rPr>
          <w:rFonts w:eastAsia="Times New Roman" w:cstheme="minorHAnsi"/>
          <w:lang w:eastAsia="pl-PL"/>
        </w:rPr>
        <w:t xml:space="preserve"> w Bydgoszczy</w:t>
      </w:r>
      <w:r>
        <w:rPr>
          <w:rFonts w:eastAsia="Times New Roman" w:cstheme="minorHAnsi"/>
          <w:lang w:eastAsia="pl-PL"/>
        </w:rPr>
        <w:t>,</w:t>
      </w:r>
      <w:r w:rsidRPr="00C3530B">
        <w:rPr>
          <w:rFonts w:eastAsia="Times New Roman" w:cstheme="minorHAnsi"/>
          <w:lang w:eastAsia="pl-PL"/>
        </w:rPr>
        <w:t xml:space="preserve"> </w:t>
      </w:r>
      <w:r w:rsidR="00C364E4" w:rsidRPr="00D867F7">
        <w:rPr>
          <w:rFonts w:eastAsia="Times New Roman" w:cstheme="minorHAnsi"/>
          <w:lang w:eastAsia="pl-PL"/>
        </w:rPr>
        <w:t>ul. Fordońsk</w:t>
      </w:r>
      <w:r w:rsidRPr="00D867F7">
        <w:rPr>
          <w:rFonts w:eastAsia="Times New Roman" w:cstheme="minorHAnsi"/>
          <w:lang w:eastAsia="pl-PL"/>
        </w:rPr>
        <w:t>a</w:t>
      </w:r>
      <w:r w:rsidR="00C364E4" w:rsidRPr="00D867F7">
        <w:rPr>
          <w:rFonts w:eastAsia="Times New Roman" w:cstheme="minorHAnsi"/>
          <w:lang w:eastAsia="pl-PL"/>
        </w:rPr>
        <w:t xml:space="preserve"> 6</w:t>
      </w:r>
      <w:r w:rsidRPr="00D867F7">
        <w:rPr>
          <w:rFonts w:eastAsia="Times New Roman" w:cstheme="minorHAnsi"/>
          <w:lang w:eastAsia="pl-PL"/>
        </w:rPr>
        <w:t>, 85-085 Bydgoszcz</w:t>
      </w:r>
      <w:r w:rsidR="0002469F">
        <w:rPr>
          <w:rFonts w:eastAsia="Times New Roman" w:cstheme="minorHAnsi"/>
          <w:lang w:eastAsia="pl-PL"/>
        </w:rPr>
        <w:t>;</w:t>
      </w:r>
    </w:p>
    <w:p w14:paraId="2BAC1014" w14:textId="133D76BD" w:rsidR="00C364E4" w:rsidRPr="00D867F7" w:rsidRDefault="00C364E4" w:rsidP="00D867F7">
      <w:pPr>
        <w:widowControl w:val="0"/>
        <w:autoSpaceDE w:val="0"/>
        <w:autoSpaceDN w:val="0"/>
        <w:adjustRightInd w:val="0"/>
        <w:spacing w:after="120" w:line="360" w:lineRule="auto"/>
        <w:ind w:left="284"/>
        <w:jc w:val="both"/>
        <w:rPr>
          <w:rFonts w:eastAsia="Times New Roman" w:cstheme="minorHAnsi"/>
          <w:lang w:eastAsia="pl-PL"/>
        </w:rPr>
      </w:pPr>
      <w:r w:rsidRPr="00D867F7">
        <w:rPr>
          <w:rFonts w:eastAsia="Times New Roman" w:cstheme="minorHAnsi"/>
          <w:lang w:eastAsia="pl-PL"/>
        </w:rPr>
        <w:t>Zakres przebudowy i remontu: wymian</w:t>
      </w:r>
      <w:r w:rsidR="00D867F7">
        <w:rPr>
          <w:rFonts w:eastAsia="Times New Roman" w:cstheme="minorHAnsi"/>
          <w:lang w:eastAsia="pl-PL"/>
        </w:rPr>
        <w:t>a</w:t>
      </w:r>
      <w:r w:rsidRPr="00D867F7">
        <w:rPr>
          <w:rFonts w:eastAsia="Times New Roman" w:cstheme="minorHAnsi"/>
          <w:lang w:eastAsia="pl-PL"/>
        </w:rPr>
        <w:t xml:space="preserve"> stolarki okiennej i stolarki drzwiowej zewnętrznej, modernizacja węzła cieplnego wraz ze zmniejszeniem zapotrzebowania na ciepło komunalne, montaż instalacji fotowoltaicznej przewidzianej tylko i wyłącznie na zabezpieczenie potrzeb GDDKiA</w:t>
      </w:r>
      <w:r w:rsidR="00006AB6">
        <w:rPr>
          <w:rFonts w:eastAsia="Times New Roman" w:cstheme="minorHAnsi"/>
          <w:lang w:eastAsia="pl-PL"/>
        </w:rPr>
        <w:t>,</w:t>
      </w:r>
    </w:p>
    <w:p w14:paraId="02F1988D" w14:textId="00022636" w:rsidR="00C364E4" w:rsidRPr="00D867F7" w:rsidRDefault="00D867F7">
      <w:pPr>
        <w:pStyle w:val="Akapitzlist"/>
        <w:widowControl w:val="0"/>
        <w:numPr>
          <w:ilvl w:val="0"/>
          <w:numId w:val="5"/>
        </w:numPr>
        <w:autoSpaceDE w:val="0"/>
        <w:autoSpaceDN w:val="0"/>
        <w:adjustRightInd w:val="0"/>
        <w:spacing w:after="120" w:line="360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C3530B">
        <w:rPr>
          <w:rFonts w:eastAsia="Times New Roman" w:cstheme="minorHAnsi"/>
          <w:lang w:eastAsia="pl-PL"/>
        </w:rPr>
        <w:t xml:space="preserve">Budynek siedziby </w:t>
      </w:r>
      <w:r>
        <w:rPr>
          <w:rFonts w:eastAsia="Times New Roman" w:cstheme="minorHAnsi"/>
          <w:lang w:eastAsia="pl-PL"/>
        </w:rPr>
        <w:t>Rejonu</w:t>
      </w:r>
      <w:r w:rsidRPr="00C3530B">
        <w:rPr>
          <w:rFonts w:eastAsia="Times New Roman" w:cstheme="minorHAnsi"/>
          <w:lang w:eastAsia="pl-PL"/>
        </w:rPr>
        <w:t xml:space="preserve"> </w:t>
      </w:r>
      <w:r w:rsidR="00C364E4" w:rsidRPr="00D867F7">
        <w:rPr>
          <w:rFonts w:eastAsia="Times New Roman" w:cstheme="minorHAnsi"/>
          <w:lang w:eastAsia="pl-PL"/>
        </w:rPr>
        <w:t>w Świeciu, ul. Jesionow</w:t>
      </w:r>
      <w:r w:rsidRPr="00D867F7">
        <w:rPr>
          <w:rFonts w:eastAsia="Times New Roman" w:cstheme="minorHAnsi"/>
          <w:lang w:eastAsia="pl-PL"/>
        </w:rPr>
        <w:t>a</w:t>
      </w:r>
      <w:r w:rsidR="00C364E4" w:rsidRPr="00D867F7">
        <w:rPr>
          <w:rFonts w:eastAsia="Times New Roman" w:cstheme="minorHAnsi"/>
          <w:lang w:eastAsia="pl-PL"/>
        </w:rPr>
        <w:t xml:space="preserve"> 2A</w:t>
      </w:r>
      <w:r w:rsidRPr="00D867F7">
        <w:rPr>
          <w:rFonts w:eastAsia="Times New Roman" w:cstheme="minorHAnsi"/>
          <w:lang w:eastAsia="pl-PL"/>
        </w:rPr>
        <w:t>, 86-100 Świecie</w:t>
      </w:r>
      <w:r w:rsidR="0002469F">
        <w:rPr>
          <w:rFonts w:eastAsia="Times New Roman" w:cstheme="minorHAnsi"/>
          <w:lang w:eastAsia="pl-PL"/>
        </w:rPr>
        <w:t>;</w:t>
      </w:r>
    </w:p>
    <w:p w14:paraId="0975FF11" w14:textId="188CDE3D" w:rsidR="00C364E4" w:rsidRPr="00D867F7" w:rsidRDefault="00C364E4" w:rsidP="00D867F7">
      <w:pPr>
        <w:widowControl w:val="0"/>
        <w:autoSpaceDE w:val="0"/>
        <w:autoSpaceDN w:val="0"/>
        <w:adjustRightInd w:val="0"/>
        <w:spacing w:after="120" w:line="360" w:lineRule="auto"/>
        <w:ind w:left="284"/>
        <w:jc w:val="both"/>
        <w:rPr>
          <w:rFonts w:eastAsia="Times New Roman" w:cstheme="minorHAnsi"/>
          <w:lang w:eastAsia="pl-PL"/>
        </w:rPr>
      </w:pPr>
      <w:r w:rsidRPr="00D867F7">
        <w:rPr>
          <w:rFonts w:eastAsia="Times New Roman" w:cstheme="minorHAnsi"/>
          <w:lang w:eastAsia="pl-PL"/>
        </w:rPr>
        <w:t xml:space="preserve">Zakres przebudowy i remontu: wykonanie instalacji fotowoltaicznej i zasilania urządzeń wentylacyjnych, wykonanie instalacji klimatyzacji i ogrzewania, wymianę stolarki okiennej i drzwiowej (kompleksowo), termomodernizacja obiektu poprzez ocieplenie ścian, dachu. Przewidziano modernizację dotychczasowego źródła ciepła w postaci kotła olejowego. W zakresie </w:t>
      </w:r>
      <w:r w:rsidRPr="00D867F7">
        <w:rPr>
          <w:rFonts w:eastAsia="Times New Roman" w:cstheme="minorHAnsi"/>
          <w:lang w:eastAsia="pl-PL"/>
        </w:rPr>
        <w:lastRenderedPageBreak/>
        <w:t>zadania możliwe jest również wykonanie instalacji turbiny wiatrowej z uwagi na korzystne położenie obiektu</w:t>
      </w:r>
      <w:r w:rsidR="00006AB6">
        <w:rPr>
          <w:rFonts w:eastAsia="Times New Roman" w:cstheme="minorHAnsi"/>
          <w:lang w:eastAsia="pl-PL"/>
        </w:rPr>
        <w:t>,</w:t>
      </w:r>
    </w:p>
    <w:p w14:paraId="0EC6D83E" w14:textId="77777777" w:rsidR="00C364E4" w:rsidRPr="00D867F7" w:rsidRDefault="00C364E4" w:rsidP="00D867F7">
      <w:pPr>
        <w:widowControl w:val="0"/>
        <w:autoSpaceDE w:val="0"/>
        <w:autoSpaceDN w:val="0"/>
        <w:adjustRightInd w:val="0"/>
        <w:spacing w:after="120" w:line="360" w:lineRule="auto"/>
        <w:jc w:val="both"/>
        <w:rPr>
          <w:rFonts w:eastAsia="Times New Roman" w:cstheme="minorHAnsi"/>
          <w:u w:val="single"/>
          <w:lang w:eastAsia="pl-PL"/>
        </w:rPr>
      </w:pPr>
      <w:r w:rsidRPr="00D867F7">
        <w:rPr>
          <w:rFonts w:eastAsia="Times New Roman" w:cstheme="minorHAnsi"/>
          <w:u w:val="single"/>
          <w:lang w:eastAsia="pl-PL"/>
        </w:rPr>
        <w:t>Województwo Pomorskie:</w:t>
      </w:r>
    </w:p>
    <w:p w14:paraId="7D627B4E" w14:textId="6D80A202" w:rsidR="00C364E4" w:rsidRPr="0002469F" w:rsidRDefault="0002469F">
      <w:pPr>
        <w:pStyle w:val="Akapitzlist"/>
        <w:widowControl w:val="0"/>
        <w:numPr>
          <w:ilvl w:val="0"/>
          <w:numId w:val="5"/>
        </w:numPr>
        <w:autoSpaceDE w:val="0"/>
        <w:autoSpaceDN w:val="0"/>
        <w:adjustRightInd w:val="0"/>
        <w:spacing w:after="120" w:line="360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C3530B">
        <w:rPr>
          <w:rFonts w:eastAsia="Times New Roman" w:cstheme="minorHAnsi"/>
          <w:lang w:eastAsia="pl-PL"/>
        </w:rPr>
        <w:t xml:space="preserve">Budynek siedziby </w:t>
      </w:r>
      <w:r>
        <w:rPr>
          <w:rFonts w:eastAsia="Times New Roman" w:cstheme="minorHAnsi"/>
          <w:lang w:eastAsia="pl-PL"/>
        </w:rPr>
        <w:t>Rejonu</w:t>
      </w:r>
      <w:r w:rsidRPr="00C3530B">
        <w:rPr>
          <w:rFonts w:eastAsia="Times New Roman" w:cstheme="minorHAnsi"/>
          <w:lang w:eastAsia="pl-PL"/>
        </w:rPr>
        <w:t xml:space="preserve"> </w:t>
      </w:r>
      <w:r w:rsidRPr="00D867F7">
        <w:rPr>
          <w:rFonts w:eastAsia="Times New Roman" w:cstheme="minorHAnsi"/>
          <w:lang w:eastAsia="pl-PL"/>
        </w:rPr>
        <w:t xml:space="preserve">w </w:t>
      </w:r>
      <w:r w:rsidR="00C364E4" w:rsidRPr="0002469F">
        <w:rPr>
          <w:rFonts w:eastAsia="Times New Roman" w:cstheme="minorHAnsi"/>
          <w:lang w:eastAsia="pl-PL"/>
        </w:rPr>
        <w:t xml:space="preserve"> Człuchowie</w:t>
      </w:r>
      <w:r w:rsidRPr="0002469F">
        <w:rPr>
          <w:rFonts w:eastAsia="Times New Roman" w:cstheme="minorHAnsi"/>
          <w:lang w:eastAsia="pl-PL"/>
        </w:rPr>
        <w:t>,</w:t>
      </w:r>
      <w:r w:rsidR="00C364E4" w:rsidRPr="0002469F">
        <w:rPr>
          <w:rFonts w:eastAsia="Times New Roman" w:cstheme="minorHAnsi"/>
          <w:lang w:eastAsia="pl-PL"/>
        </w:rPr>
        <w:t xml:space="preserve"> </w:t>
      </w:r>
      <w:r w:rsidRPr="0002469F">
        <w:rPr>
          <w:rFonts w:eastAsia="Times New Roman" w:cstheme="minorHAnsi"/>
          <w:lang w:eastAsia="pl-PL"/>
        </w:rPr>
        <w:t>u</w:t>
      </w:r>
      <w:r w:rsidR="00C364E4" w:rsidRPr="0002469F">
        <w:rPr>
          <w:rFonts w:eastAsia="Times New Roman" w:cstheme="minorHAnsi"/>
          <w:lang w:eastAsia="pl-PL"/>
        </w:rPr>
        <w:t>l. Wojska Polskiego 1a, 77-300 Czuchów</w:t>
      </w:r>
      <w:r w:rsidRPr="0002469F">
        <w:rPr>
          <w:rFonts w:eastAsia="Times New Roman" w:cstheme="minorHAnsi"/>
          <w:lang w:eastAsia="pl-PL"/>
        </w:rPr>
        <w:t>;</w:t>
      </w:r>
    </w:p>
    <w:p w14:paraId="46216A84" w14:textId="1A36741A" w:rsidR="00C364E4" w:rsidRPr="0002469F" w:rsidRDefault="00C364E4" w:rsidP="0002469F">
      <w:pPr>
        <w:widowControl w:val="0"/>
        <w:autoSpaceDE w:val="0"/>
        <w:autoSpaceDN w:val="0"/>
        <w:adjustRightInd w:val="0"/>
        <w:spacing w:after="120" w:line="360" w:lineRule="auto"/>
        <w:ind w:left="284"/>
        <w:jc w:val="both"/>
        <w:rPr>
          <w:rFonts w:eastAsia="Times New Roman" w:cstheme="minorHAnsi"/>
          <w:lang w:eastAsia="pl-PL"/>
        </w:rPr>
      </w:pPr>
      <w:r w:rsidRPr="0002469F">
        <w:rPr>
          <w:rFonts w:eastAsia="Times New Roman" w:cstheme="minorHAnsi"/>
          <w:lang w:eastAsia="pl-PL"/>
        </w:rPr>
        <w:t>Zakres przebudowy i remontu: dociepl</w:t>
      </w:r>
      <w:r w:rsidR="0002469F">
        <w:rPr>
          <w:rFonts w:eastAsia="Times New Roman" w:cstheme="minorHAnsi"/>
          <w:lang w:eastAsia="pl-PL"/>
        </w:rPr>
        <w:t>enie</w:t>
      </w:r>
      <w:r w:rsidRPr="0002469F">
        <w:rPr>
          <w:rFonts w:eastAsia="Times New Roman" w:cstheme="minorHAnsi"/>
          <w:lang w:eastAsia="pl-PL"/>
        </w:rPr>
        <w:t xml:space="preserve"> ścian zewnętrzn</w:t>
      </w:r>
      <w:r w:rsidR="0002469F">
        <w:rPr>
          <w:rFonts w:eastAsia="Times New Roman" w:cstheme="minorHAnsi"/>
          <w:lang w:eastAsia="pl-PL"/>
        </w:rPr>
        <w:t>ych</w:t>
      </w:r>
      <w:r w:rsidRPr="0002469F">
        <w:rPr>
          <w:rFonts w:eastAsia="Times New Roman" w:cstheme="minorHAnsi"/>
          <w:lang w:eastAsia="pl-PL"/>
        </w:rPr>
        <w:t xml:space="preserve"> budynku, częś</w:t>
      </w:r>
      <w:r w:rsidR="0002469F">
        <w:rPr>
          <w:rFonts w:eastAsia="Times New Roman" w:cstheme="minorHAnsi"/>
          <w:lang w:eastAsia="pl-PL"/>
        </w:rPr>
        <w:t>ci</w:t>
      </w:r>
      <w:r w:rsidRPr="0002469F">
        <w:rPr>
          <w:rFonts w:eastAsia="Times New Roman" w:cstheme="minorHAnsi"/>
          <w:lang w:eastAsia="pl-PL"/>
        </w:rPr>
        <w:t xml:space="preserve"> dachu</w:t>
      </w:r>
      <w:r w:rsidR="00006AB6">
        <w:rPr>
          <w:rFonts w:eastAsia="Times New Roman" w:cstheme="minorHAnsi"/>
          <w:lang w:eastAsia="pl-PL"/>
        </w:rPr>
        <w:t xml:space="preserve"> oraz</w:t>
      </w:r>
      <w:r w:rsidRPr="0002469F">
        <w:rPr>
          <w:rFonts w:eastAsia="Times New Roman" w:cstheme="minorHAnsi"/>
          <w:lang w:eastAsia="pl-PL"/>
        </w:rPr>
        <w:t xml:space="preserve"> podłogi na gruncie</w:t>
      </w:r>
      <w:r w:rsidR="00006AB6">
        <w:rPr>
          <w:rFonts w:eastAsia="Times New Roman" w:cstheme="minorHAnsi"/>
          <w:lang w:eastAsia="pl-PL"/>
        </w:rPr>
        <w:t xml:space="preserve">, </w:t>
      </w:r>
      <w:r w:rsidRPr="0002469F">
        <w:rPr>
          <w:rFonts w:eastAsia="Times New Roman" w:cstheme="minorHAnsi"/>
          <w:lang w:eastAsia="pl-PL"/>
        </w:rPr>
        <w:t>wymi</w:t>
      </w:r>
      <w:r w:rsidR="00006AB6">
        <w:rPr>
          <w:rFonts w:eastAsia="Times New Roman" w:cstheme="minorHAnsi"/>
          <w:lang w:eastAsia="pl-PL"/>
        </w:rPr>
        <w:t>ana</w:t>
      </w:r>
      <w:r w:rsidRPr="0002469F">
        <w:rPr>
          <w:rFonts w:eastAsia="Times New Roman" w:cstheme="minorHAnsi"/>
          <w:lang w:eastAsia="pl-PL"/>
        </w:rPr>
        <w:t xml:space="preserve"> stolark</w:t>
      </w:r>
      <w:r w:rsidR="00006AB6">
        <w:rPr>
          <w:rFonts w:eastAsia="Times New Roman" w:cstheme="minorHAnsi"/>
          <w:lang w:eastAsia="pl-PL"/>
        </w:rPr>
        <w:t>i</w:t>
      </w:r>
      <w:r w:rsidRPr="0002469F">
        <w:rPr>
          <w:rFonts w:eastAsia="Times New Roman" w:cstheme="minorHAnsi"/>
          <w:lang w:eastAsia="pl-PL"/>
        </w:rPr>
        <w:t xml:space="preserve"> okienn</w:t>
      </w:r>
      <w:r w:rsidR="00006AB6">
        <w:rPr>
          <w:rFonts w:eastAsia="Times New Roman" w:cstheme="minorHAnsi"/>
          <w:lang w:eastAsia="pl-PL"/>
        </w:rPr>
        <w:t>ej</w:t>
      </w:r>
      <w:r w:rsidRPr="0002469F">
        <w:rPr>
          <w:rFonts w:eastAsia="Times New Roman" w:cstheme="minorHAnsi"/>
          <w:lang w:eastAsia="pl-PL"/>
        </w:rPr>
        <w:t xml:space="preserve"> i drzwiow</w:t>
      </w:r>
      <w:r w:rsidR="00006AB6">
        <w:rPr>
          <w:rFonts w:eastAsia="Times New Roman" w:cstheme="minorHAnsi"/>
          <w:lang w:eastAsia="pl-PL"/>
        </w:rPr>
        <w:t>ej</w:t>
      </w:r>
      <w:r w:rsidRPr="0002469F">
        <w:rPr>
          <w:rFonts w:eastAsia="Times New Roman" w:cstheme="minorHAnsi"/>
          <w:lang w:eastAsia="pl-PL"/>
        </w:rPr>
        <w:t xml:space="preserve"> zewnętrzn</w:t>
      </w:r>
      <w:r w:rsidR="00006AB6">
        <w:rPr>
          <w:rFonts w:eastAsia="Times New Roman" w:cstheme="minorHAnsi"/>
          <w:lang w:eastAsia="pl-PL"/>
        </w:rPr>
        <w:t xml:space="preserve">ej montaż </w:t>
      </w:r>
      <w:r w:rsidRPr="0002469F">
        <w:rPr>
          <w:rFonts w:eastAsia="Times New Roman" w:cstheme="minorHAnsi"/>
          <w:lang w:eastAsia="pl-PL"/>
        </w:rPr>
        <w:t>instalacj</w:t>
      </w:r>
      <w:r w:rsidR="00006AB6">
        <w:rPr>
          <w:rFonts w:eastAsia="Times New Roman" w:cstheme="minorHAnsi"/>
          <w:lang w:eastAsia="pl-PL"/>
        </w:rPr>
        <w:t>i</w:t>
      </w:r>
      <w:r w:rsidRPr="0002469F">
        <w:rPr>
          <w:rFonts w:eastAsia="Times New Roman" w:cstheme="minorHAnsi"/>
          <w:lang w:eastAsia="pl-PL"/>
        </w:rPr>
        <w:t xml:space="preserve"> fotowoltaiczn</w:t>
      </w:r>
      <w:r w:rsidR="00006AB6">
        <w:rPr>
          <w:rFonts w:eastAsia="Times New Roman" w:cstheme="minorHAnsi"/>
          <w:lang w:eastAsia="pl-PL"/>
        </w:rPr>
        <w:t>ej</w:t>
      </w:r>
      <w:r w:rsidRPr="0002469F">
        <w:rPr>
          <w:rFonts w:eastAsia="Times New Roman" w:cstheme="minorHAnsi"/>
          <w:lang w:eastAsia="pl-PL"/>
        </w:rPr>
        <w:t xml:space="preserve"> wymi</w:t>
      </w:r>
      <w:r w:rsidR="00006AB6">
        <w:rPr>
          <w:rFonts w:eastAsia="Times New Roman" w:cstheme="minorHAnsi"/>
          <w:lang w:eastAsia="pl-PL"/>
        </w:rPr>
        <w:t>ana</w:t>
      </w:r>
      <w:r w:rsidRPr="0002469F">
        <w:rPr>
          <w:rFonts w:eastAsia="Times New Roman" w:cstheme="minorHAnsi"/>
          <w:lang w:eastAsia="pl-PL"/>
        </w:rPr>
        <w:t xml:space="preserve"> podgrzewacz</w:t>
      </w:r>
      <w:r w:rsidR="00006AB6">
        <w:rPr>
          <w:rFonts w:eastAsia="Times New Roman" w:cstheme="minorHAnsi"/>
          <w:lang w:eastAsia="pl-PL"/>
        </w:rPr>
        <w:t>a</w:t>
      </w:r>
      <w:r w:rsidRPr="0002469F">
        <w:rPr>
          <w:rFonts w:eastAsia="Times New Roman" w:cstheme="minorHAnsi"/>
          <w:lang w:eastAsia="pl-PL"/>
        </w:rPr>
        <w:t xml:space="preserve"> wody na energooszczędny</w:t>
      </w:r>
      <w:r w:rsidR="00006AB6">
        <w:rPr>
          <w:rFonts w:eastAsia="Times New Roman" w:cstheme="minorHAnsi"/>
          <w:lang w:eastAsia="pl-PL"/>
        </w:rPr>
        <w:t>,</w:t>
      </w:r>
    </w:p>
    <w:p w14:paraId="0B001FE6" w14:textId="47F509C1" w:rsidR="00C364E4" w:rsidRPr="00006AB6" w:rsidRDefault="00006AB6">
      <w:pPr>
        <w:pStyle w:val="Akapitzlist"/>
        <w:widowControl w:val="0"/>
        <w:numPr>
          <w:ilvl w:val="0"/>
          <w:numId w:val="5"/>
        </w:numPr>
        <w:autoSpaceDE w:val="0"/>
        <w:autoSpaceDN w:val="0"/>
        <w:adjustRightInd w:val="0"/>
        <w:spacing w:after="120" w:line="360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C3530B">
        <w:rPr>
          <w:rFonts w:eastAsia="Times New Roman" w:cstheme="minorHAnsi"/>
          <w:lang w:eastAsia="pl-PL"/>
        </w:rPr>
        <w:t xml:space="preserve">Budynek siedziby </w:t>
      </w:r>
      <w:r>
        <w:rPr>
          <w:rFonts w:eastAsia="Times New Roman" w:cstheme="minorHAnsi"/>
          <w:lang w:eastAsia="pl-PL"/>
        </w:rPr>
        <w:t>Rejonu</w:t>
      </w:r>
      <w:r w:rsidRPr="00C3530B">
        <w:rPr>
          <w:rFonts w:eastAsia="Times New Roman" w:cstheme="minorHAnsi"/>
          <w:lang w:eastAsia="pl-PL"/>
        </w:rPr>
        <w:t xml:space="preserve"> </w:t>
      </w:r>
      <w:r w:rsidRPr="00D867F7">
        <w:rPr>
          <w:rFonts w:eastAsia="Times New Roman" w:cstheme="minorHAnsi"/>
          <w:lang w:eastAsia="pl-PL"/>
        </w:rPr>
        <w:t>w</w:t>
      </w:r>
      <w:r w:rsidR="00C364E4" w:rsidRPr="00006AB6">
        <w:rPr>
          <w:rFonts w:eastAsia="Times New Roman" w:cstheme="minorHAnsi"/>
          <w:lang w:eastAsia="pl-PL"/>
        </w:rPr>
        <w:t xml:space="preserve"> Tczewie</w:t>
      </w:r>
      <w:r>
        <w:rPr>
          <w:rFonts w:eastAsia="Times New Roman" w:cstheme="minorHAnsi"/>
          <w:lang w:eastAsia="pl-PL"/>
        </w:rPr>
        <w:t>,</w:t>
      </w:r>
      <w:r w:rsidR="00C364E4" w:rsidRPr="00006AB6">
        <w:rPr>
          <w:rFonts w:eastAsia="Times New Roman" w:cstheme="minorHAnsi"/>
          <w:lang w:eastAsia="pl-PL"/>
        </w:rPr>
        <w:t xml:space="preserve"> ul. Armii Krajowej 84, 83-110 Tczew</w:t>
      </w:r>
      <w:r w:rsidRPr="00006AB6">
        <w:rPr>
          <w:rFonts w:eastAsia="Times New Roman" w:cstheme="minorHAnsi"/>
          <w:lang w:eastAsia="pl-PL"/>
        </w:rPr>
        <w:t>;</w:t>
      </w:r>
    </w:p>
    <w:p w14:paraId="1ED47B25" w14:textId="5B1929E5" w:rsidR="00C364E4" w:rsidRPr="00006AB6" w:rsidRDefault="00C364E4" w:rsidP="00006AB6">
      <w:pPr>
        <w:widowControl w:val="0"/>
        <w:autoSpaceDE w:val="0"/>
        <w:autoSpaceDN w:val="0"/>
        <w:adjustRightInd w:val="0"/>
        <w:spacing w:after="120" w:line="360" w:lineRule="auto"/>
        <w:ind w:left="284"/>
        <w:jc w:val="both"/>
        <w:rPr>
          <w:rFonts w:eastAsia="Times New Roman" w:cstheme="minorHAnsi"/>
          <w:lang w:eastAsia="pl-PL"/>
        </w:rPr>
      </w:pPr>
      <w:r w:rsidRPr="00006AB6">
        <w:rPr>
          <w:rFonts w:eastAsia="Times New Roman" w:cstheme="minorHAnsi"/>
          <w:lang w:eastAsia="pl-PL"/>
        </w:rPr>
        <w:t xml:space="preserve">Zakres przebudowy i remontu: </w:t>
      </w:r>
      <w:r w:rsidR="00006AB6" w:rsidRPr="00006AB6">
        <w:rPr>
          <w:rFonts w:eastAsia="Times New Roman" w:cstheme="minorHAnsi"/>
          <w:lang w:eastAsia="pl-PL"/>
        </w:rPr>
        <w:t>r</w:t>
      </w:r>
      <w:r w:rsidRPr="00006AB6">
        <w:rPr>
          <w:rFonts w:eastAsia="Times New Roman" w:cstheme="minorHAnsi"/>
          <w:lang w:eastAsia="pl-PL"/>
        </w:rPr>
        <w:t>emont węzła CO i wymian</w:t>
      </w:r>
      <w:r w:rsidR="00006AB6" w:rsidRPr="00006AB6">
        <w:rPr>
          <w:rFonts w:eastAsia="Times New Roman" w:cstheme="minorHAnsi"/>
          <w:lang w:eastAsia="pl-PL"/>
        </w:rPr>
        <w:t>a</w:t>
      </w:r>
      <w:r w:rsidRPr="00006AB6">
        <w:rPr>
          <w:rFonts w:eastAsia="Times New Roman" w:cstheme="minorHAnsi"/>
          <w:lang w:eastAsia="pl-PL"/>
        </w:rPr>
        <w:t xml:space="preserve"> instalacji CO z grzejnikami, </w:t>
      </w:r>
      <w:r w:rsidR="00006AB6" w:rsidRPr="00006AB6">
        <w:rPr>
          <w:rFonts w:eastAsia="Times New Roman" w:cstheme="minorHAnsi"/>
          <w:lang w:eastAsia="pl-PL"/>
        </w:rPr>
        <w:t>w</w:t>
      </w:r>
      <w:r w:rsidRPr="00006AB6">
        <w:rPr>
          <w:rFonts w:eastAsia="Times New Roman" w:cstheme="minorHAnsi"/>
          <w:lang w:eastAsia="pl-PL"/>
        </w:rPr>
        <w:t xml:space="preserve">ymiana stolarki okiennej i drzwiowej, </w:t>
      </w:r>
      <w:r w:rsidR="00006AB6" w:rsidRPr="00006AB6">
        <w:rPr>
          <w:rFonts w:eastAsia="Times New Roman" w:cstheme="minorHAnsi"/>
          <w:lang w:eastAsia="pl-PL"/>
        </w:rPr>
        <w:t>d</w:t>
      </w:r>
      <w:r w:rsidRPr="00006AB6">
        <w:rPr>
          <w:rFonts w:eastAsia="Times New Roman" w:cstheme="minorHAnsi"/>
          <w:lang w:eastAsia="pl-PL"/>
        </w:rPr>
        <w:t xml:space="preserve">ocieplenie i wymiana pokrycia dachowego z wszystkimi obróbkami, </w:t>
      </w:r>
      <w:r w:rsidR="00006AB6" w:rsidRPr="00006AB6">
        <w:rPr>
          <w:rFonts w:eastAsia="Times New Roman" w:cstheme="minorHAnsi"/>
          <w:lang w:eastAsia="pl-PL"/>
        </w:rPr>
        <w:t>d</w:t>
      </w:r>
      <w:r w:rsidRPr="00006AB6">
        <w:rPr>
          <w:rFonts w:eastAsia="Times New Roman" w:cstheme="minorHAnsi"/>
          <w:lang w:eastAsia="pl-PL"/>
        </w:rPr>
        <w:t xml:space="preserve">ocieplenie elewacji budynku i ścian fundamentowych z ławami, </w:t>
      </w:r>
      <w:r w:rsidR="00006AB6" w:rsidRPr="00006AB6">
        <w:rPr>
          <w:rFonts w:eastAsia="Times New Roman" w:cstheme="minorHAnsi"/>
          <w:lang w:eastAsia="pl-PL"/>
        </w:rPr>
        <w:t>w</w:t>
      </w:r>
      <w:r w:rsidRPr="00006AB6">
        <w:rPr>
          <w:rFonts w:eastAsia="Times New Roman" w:cstheme="minorHAnsi"/>
          <w:lang w:eastAsia="pl-PL"/>
        </w:rPr>
        <w:t xml:space="preserve">ykonanie instalacji fotowoltaicznej, </w:t>
      </w:r>
      <w:r w:rsidR="00006AB6" w:rsidRPr="00006AB6">
        <w:rPr>
          <w:rFonts w:eastAsia="Times New Roman" w:cstheme="minorHAnsi"/>
          <w:lang w:eastAsia="pl-PL"/>
        </w:rPr>
        <w:t>w</w:t>
      </w:r>
      <w:r w:rsidRPr="00006AB6">
        <w:rPr>
          <w:rFonts w:eastAsia="Times New Roman" w:cstheme="minorHAnsi"/>
          <w:lang w:eastAsia="pl-PL"/>
        </w:rPr>
        <w:t xml:space="preserve">ymiana </w:t>
      </w:r>
      <w:r w:rsidR="00006AB6" w:rsidRPr="00006AB6">
        <w:rPr>
          <w:rFonts w:eastAsia="Times New Roman" w:cstheme="minorHAnsi"/>
          <w:lang w:eastAsia="pl-PL"/>
        </w:rPr>
        <w:t>i</w:t>
      </w:r>
      <w:r w:rsidRPr="00006AB6">
        <w:rPr>
          <w:rFonts w:eastAsia="Times New Roman" w:cstheme="minorHAnsi"/>
          <w:lang w:eastAsia="pl-PL"/>
        </w:rPr>
        <w:t xml:space="preserve"> docieplenie posadzki piwnic</w:t>
      </w:r>
      <w:r w:rsidR="00006AB6" w:rsidRPr="00006AB6">
        <w:rPr>
          <w:rFonts w:eastAsia="Times New Roman" w:cstheme="minorHAnsi"/>
          <w:lang w:eastAsia="pl-PL"/>
        </w:rPr>
        <w:t>,</w:t>
      </w:r>
    </w:p>
    <w:p w14:paraId="588503F2" w14:textId="77777777" w:rsidR="00C364E4" w:rsidRPr="00006AB6" w:rsidRDefault="00C364E4" w:rsidP="00006AB6">
      <w:pPr>
        <w:widowControl w:val="0"/>
        <w:autoSpaceDE w:val="0"/>
        <w:autoSpaceDN w:val="0"/>
        <w:adjustRightInd w:val="0"/>
        <w:spacing w:after="120" w:line="360" w:lineRule="auto"/>
        <w:jc w:val="both"/>
        <w:rPr>
          <w:rFonts w:eastAsia="Times New Roman" w:cstheme="minorHAnsi"/>
          <w:u w:val="single"/>
          <w:lang w:eastAsia="pl-PL"/>
        </w:rPr>
      </w:pPr>
      <w:r w:rsidRPr="00006AB6">
        <w:rPr>
          <w:rFonts w:eastAsia="Times New Roman" w:cstheme="minorHAnsi"/>
          <w:u w:val="single"/>
          <w:lang w:eastAsia="pl-PL"/>
        </w:rPr>
        <w:t>Województwo Śląskie:</w:t>
      </w:r>
    </w:p>
    <w:p w14:paraId="01F53C06" w14:textId="1E840483" w:rsidR="00C364E4" w:rsidRPr="00006AB6" w:rsidRDefault="00006AB6">
      <w:pPr>
        <w:pStyle w:val="Akapitzlist"/>
        <w:widowControl w:val="0"/>
        <w:numPr>
          <w:ilvl w:val="0"/>
          <w:numId w:val="5"/>
        </w:numPr>
        <w:autoSpaceDE w:val="0"/>
        <w:autoSpaceDN w:val="0"/>
        <w:adjustRightInd w:val="0"/>
        <w:spacing w:after="120" w:line="360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C3530B">
        <w:rPr>
          <w:rFonts w:eastAsia="Times New Roman" w:cstheme="minorHAnsi"/>
          <w:lang w:eastAsia="pl-PL"/>
        </w:rPr>
        <w:t>Budynek siedziby Oddziału GDDKiA</w:t>
      </w:r>
      <w:r>
        <w:rPr>
          <w:rFonts w:eastAsia="Times New Roman" w:cstheme="minorHAnsi"/>
          <w:lang w:eastAsia="pl-PL"/>
        </w:rPr>
        <w:t xml:space="preserve"> w Katowicach,</w:t>
      </w:r>
      <w:r w:rsidRPr="00006AB6">
        <w:rPr>
          <w:rFonts w:eastAsia="Times New Roman" w:cstheme="minorHAnsi"/>
          <w:lang w:eastAsia="pl-PL"/>
        </w:rPr>
        <w:t xml:space="preserve"> ul. Myśliwska 5, 40-016 Katowice;</w:t>
      </w:r>
      <w:r w:rsidR="00C364E4" w:rsidRPr="00006AB6">
        <w:rPr>
          <w:rFonts w:eastAsia="Times New Roman" w:cstheme="minorHAnsi"/>
          <w:lang w:eastAsia="pl-PL"/>
        </w:rPr>
        <w:t xml:space="preserve"> </w:t>
      </w:r>
    </w:p>
    <w:p w14:paraId="5390F7BE" w14:textId="4C1AEB29" w:rsidR="00C364E4" w:rsidRPr="00006AB6" w:rsidRDefault="00C364E4" w:rsidP="00006AB6">
      <w:pPr>
        <w:widowControl w:val="0"/>
        <w:autoSpaceDE w:val="0"/>
        <w:autoSpaceDN w:val="0"/>
        <w:adjustRightInd w:val="0"/>
        <w:spacing w:after="120" w:line="360" w:lineRule="auto"/>
        <w:ind w:left="284"/>
        <w:jc w:val="both"/>
        <w:rPr>
          <w:rFonts w:eastAsia="Times New Roman" w:cstheme="minorHAnsi"/>
          <w:lang w:eastAsia="pl-PL"/>
        </w:rPr>
      </w:pPr>
      <w:r w:rsidRPr="00006AB6">
        <w:rPr>
          <w:rFonts w:eastAsia="Times New Roman" w:cstheme="minorHAnsi"/>
          <w:lang w:eastAsia="pl-PL"/>
        </w:rPr>
        <w:t>Zakres przebudowy i remontu: ocieplenie ścian zewnętrznych</w:t>
      </w:r>
      <w:r w:rsidR="00006AB6" w:rsidRPr="00006AB6">
        <w:rPr>
          <w:rFonts w:eastAsia="Times New Roman" w:cstheme="minorHAnsi"/>
          <w:lang w:eastAsia="pl-PL"/>
        </w:rPr>
        <w:t xml:space="preserve">, </w:t>
      </w:r>
      <w:r w:rsidRPr="00006AB6">
        <w:rPr>
          <w:rFonts w:eastAsia="Times New Roman" w:cstheme="minorHAnsi"/>
          <w:lang w:eastAsia="pl-PL"/>
        </w:rPr>
        <w:t>wymiana stolarki okiennej i drzwiowej zewnętrznej w tym bram garażowych,</w:t>
      </w:r>
      <w:r w:rsidR="00006AB6" w:rsidRPr="00006AB6">
        <w:rPr>
          <w:rFonts w:eastAsia="Times New Roman" w:cstheme="minorHAnsi"/>
          <w:lang w:eastAsia="pl-PL"/>
        </w:rPr>
        <w:t xml:space="preserve"> </w:t>
      </w:r>
      <w:r w:rsidRPr="00006AB6">
        <w:rPr>
          <w:rFonts w:eastAsia="Times New Roman" w:cstheme="minorHAnsi"/>
          <w:lang w:eastAsia="pl-PL"/>
        </w:rPr>
        <w:t>ocieplenie stropodachu,</w:t>
      </w:r>
      <w:r w:rsidR="00006AB6" w:rsidRPr="00006AB6">
        <w:rPr>
          <w:rFonts w:eastAsia="Times New Roman" w:cstheme="minorHAnsi"/>
          <w:lang w:eastAsia="pl-PL"/>
        </w:rPr>
        <w:t xml:space="preserve"> </w:t>
      </w:r>
      <w:r w:rsidRPr="00006AB6">
        <w:rPr>
          <w:rFonts w:eastAsia="Times New Roman" w:cstheme="minorHAnsi"/>
          <w:lang w:eastAsia="pl-PL"/>
        </w:rPr>
        <w:t>uzupełnienie izolacji przeciwwilgociowych związanych z elementami ocieplanymi,</w:t>
      </w:r>
      <w:r w:rsidR="00006AB6" w:rsidRPr="00006AB6">
        <w:rPr>
          <w:rFonts w:eastAsia="Times New Roman" w:cstheme="minorHAnsi"/>
          <w:lang w:eastAsia="pl-PL"/>
        </w:rPr>
        <w:t xml:space="preserve"> </w:t>
      </w:r>
      <w:r w:rsidRPr="00006AB6">
        <w:rPr>
          <w:rFonts w:eastAsia="Times New Roman" w:cstheme="minorHAnsi"/>
          <w:lang w:eastAsia="pl-PL"/>
        </w:rPr>
        <w:t>wymiana instalacji odgromowej, wymiana parapetów zewnętrznych stalowych,</w:t>
      </w:r>
      <w:r w:rsidR="00006AB6" w:rsidRPr="00006AB6">
        <w:rPr>
          <w:rFonts w:eastAsia="Times New Roman" w:cstheme="minorHAnsi"/>
          <w:lang w:eastAsia="pl-PL"/>
        </w:rPr>
        <w:t xml:space="preserve"> </w:t>
      </w:r>
      <w:r w:rsidRPr="00006AB6">
        <w:rPr>
          <w:rFonts w:eastAsia="Times New Roman" w:cstheme="minorHAnsi"/>
          <w:lang w:eastAsia="pl-PL"/>
        </w:rPr>
        <w:t>wymiana parapetów wewnętrznych PCV i nakładek PCV na parapety wewnętrzne betonowe, wymiana daszków nad wejściami do budynków,</w:t>
      </w:r>
      <w:r w:rsidR="00006AB6" w:rsidRPr="00006AB6">
        <w:rPr>
          <w:rFonts w:eastAsia="Times New Roman" w:cstheme="minorHAnsi"/>
          <w:lang w:eastAsia="pl-PL"/>
        </w:rPr>
        <w:t xml:space="preserve"> </w:t>
      </w:r>
      <w:r w:rsidRPr="00006AB6">
        <w:rPr>
          <w:rFonts w:eastAsia="Times New Roman" w:cstheme="minorHAnsi"/>
          <w:lang w:eastAsia="pl-PL"/>
        </w:rPr>
        <w:t>wymiana obróbek blacharskich oraz wymiana rynien i rur spustowych,</w:t>
      </w:r>
      <w:r w:rsidR="00006AB6" w:rsidRPr="00006AB6">
        <w:rPr>
          <w:rFonts w:eastAsia="Times New Roman" w:cstheme="minorHAnsi"/>
          <w:lang w:eastAsia="pl-PL"/>
        </w:rPr>
        <w:t xml:space="preserve"> </w:t>
      </w:r>
      <w:r w:rsidRPr="00006AB6">
        <w:rPr>
          <w:rFonts w:eastAsia="Times New Roman" w:cstheme="minorHAnsi"/>
          <w:lang w:eastAsia="pl-PL"/>
        </w:rPr>
        <w:t>zamurowanie okna oraz luksferów</w:t>
      </w:r>
      <w:r w:rsidR="004C79AE">
        <w:rPr>
          <w:rFonts w:eastAsia="Times New Roman" w:cstheme="minorHAnsi"/>
          <w:lang w:eastAsia="pl-PL"/>
        </w:rPr>
        <w:t>,</w:t>
      </w:r>
    </w:p>
    <w:p w14:paraId="6B32343B" w14:textId="5F533541" w:rsidR="00C364E4" w:rsidRPr="00006AB6" w:rsidRDefault="00006AB6">
      <w:pPr>
        <w:pStyle w:val="Akapitzlist"/>
        <w:widowControl w:val="0"/>
        <w:numPr>
          <w:ilvl w:val="0"/>
          <w:numId w:val="5"/>
        </w:numPr>
        <w:autoSpaceDE w:val="0"/>
        <w:autoSpaceDN w:val="0"/>
        <w:adjustRightInd w:val="0"/>
        <w:spacing w:after="120" w:line="360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006AB6">
        <w:rPr>
          <w:rFonts w:eastAsia="Times New Roman" w:cstheme="minorHAnsi"/>
          <w:lang w:eastAsia="pl-PL"/>
        </w:rPr>
        <w:t xml:space="preserve">Budynek siedziby Rejonu w </w:t>
      </w:r>
      <w:r>
        <w:rPr>
          <w:rFonts w:eastAsia="Times New Roman" w:cstheme="minorHAnsi"/>
          <w:lang w:eastAsia="pl-PL"/>
        </w:rPr>
        <w:t xml:space="preserve">Zabrzu, </w:t>
      </w:r>
      <w:r w:rsidRPr="00006AB6">
        <w:rPr>
          <w:rFonts w:eastAsia="Times New Roman" w:cstheme="minorHAnsi"/>
          <w:lang w:eastAsia="pl-PL"/>
        </w:rPr>
        <w:t>ul. Chudowska 1,</w:t>
      </w:r>
      <w:r>
        <w:rPr>
          <w:rFonts w:eastAsia="Times New Roman" w:cstheme="minorHAnsi"/>
          <w:lang w:eastAsia="pl-PL"/>
        </w:rPr>
        <w:t xml:space="preserve"> </w:t>
      </w:r>
      <w:r w:rsidRPr="00006AB6">
        <w:rPr>
          <w:rFonts w:eastAsia="Times New Roman" w:cstheme="minorHAnsi"/>
          <w:lang w:eastAsia="pl-PL"/>
        </w:rPr>
        <w:t>41-810</w:t>
      </w:r>
      <w:r>
        <w:rPr>
          <w:rFonts w:eastAsia="Times New Roman" w:cstheme="minorHAnsi"/>
          <w:lang w:eastAsia="pl-PL"/>
        </w:rPr>
        <w:t xml:space="preserve"> </w:t>
      </w:r>
      <w:r w:rsidRPr="00006AB6">
        <w:rPr>
          <w:rFonts w:eastAsia="Times New Roman" w:cstheme="minorHAnsi"/>
          <w:lang w:eastAsia="pl-PL"/>
        </w:rPr>
        <w:t>Zabrze</w:t>
      </w:r>
      <w:r>
        <w:rPr>
          <w:rFonts w:eastAsia="Times New Roman" w:cstheme="minorHAnsi"/>
          <w:lang w:eastAsia="pl-PL"/>
        </w:rPr>
        <w:t>;</w:t>
      </w:r>
      <w:r w:rsidRPr="00006AB6">
        <w:rPr>
          <w:rFonts w:eastAsia="Times New Roman" w:cstheme="minorHAnsi"/>
          <w:lang w:eastAsia="pl-PL"/>
        </w:rPr>
        <w:t xml:space="preserve"> </w:t>
      </w:r>
    </w:p>
    <w:p w14:paraId="006E8D0B" w14:textId="3FBC56FE" w:rsidR="00C364E4" w:rsidRPr="004C79AE" w:rsidRDefault="00C364E4" w:rsidP="004C79AE">
      <w:pPr>
        <w:widowControl w:val="0"/>
        <w:autoSpaceDE w:val="0"/>
        <w:autoSpaceDN w:val="0"/>
        <w:adjustRightInd w:val="0"/>
        <w:spacing w:after="120" w:line="360" w:lineRule="auto"/>
        <w:ind w:left="284"/>
        <w:jc w:val="both"/>
        <w:rPr>
          <w:rFonts w:eastAsia="Times New Roman" w:cstheme="minorHAnsi"/>
          <w:lang w:eastAsia="pl-PL"/>
        </w:rPr>
      </w:pPr>
      <w:r w:rsidRPr="004C79AE">
        <w:rPr>
          <w:rFonts w:eastAsia="Times New Roman" w:cstheme="minorHAnsi"/>
          <w:lang w:eastAsia="pl-PL"/>
        </w:rPr>
        <w:t xml:space="preserve">Zakres przebudowy i remontu: </w:t>
      </w:r>
      <w:r w:rsidR="00006AB6" w:rsidRPr="004C79AE">
        <w:rPr>
          <w:rFonts w:eastAsia="Times New Roman" w:cstheme="minorHAnsi"/>
          <w:lang w:eastAsia="pl-PL"/>
        </w:rPr>
        <w:t xml:space="preserve"> </w:t>
      </w:r>
      <w:r w:rsidRPr="004C79AE">
        <w:rPr>
          <w:rFonts w:eastAsia="Times New Roman" w:cstheme="minorHAnsi"/>
          <w:lang w:eastAsia="pl-PL"/>
        </w:rPr>
        <w:t>budowa instalacji fotowoltaicznej na dachu budynku</w:t>
      </w:r>
      <w:r w:rsidR="004C79AE" w:rsidRPr="004C79AE">
        <w:rPr>
          <w:rFonts w:eastAsia="Times New Roman" w:cstheme="minorHAnsi"/>
          <w:lang w:eastAsia="pl-PL"/>
        </w:rPr>
        <w:t xml:space="preserve">, </w:t>
      </w:r>
      <w:r w:rsidRPr="004C79AE">
        <w:rPr>
          <w:rFonts w:eastAsia="Times New Roman" w:cstheme="minorHAnsi"/>
          <w:lang w:eastAsia="pl-PL"/>
        </w:rPr>
        <w:t>wykonanie tras do rozdzielni głównej,</w:t>
      </w:r>
      <w:r w:rsidR="004C79AE" w:rsidRPr="004C79AE">
        <w:rPr>
          <w:rFonts w:eastAsia="Times New Roman" w:cstheme="minorHAnsi"/>
          <w:lang w:eastAsia="pl-PL"/>
        </w:rPr>
        <w:t xml:space="preserve"> </w:t>
      </w:r>
      <w:r w:rsidRPr="004C79AE">
        <w:rPr>
          <w:rFonts w:eastAsia="Times New Roman" w:cstheme="minorHAnsi"/>
          <w:lang w:eastAsia="pl-PL"/>
        </w:rPr>
        <w:t xml:space="preserve">budowa rozdzielnic </w:t>
      </w:r>
      <w:proofErr w:type="spellStart"/>
      <w:r w:rsidRPr="004C79AE">
        <w:rPr>
          <w:rFonts w:eastAsia="Times New Roman" w:cstheme="minorHAnsi"/>
          <w:lang w:eastAsia="pl-PL"/>
        </w:rPr>
        <w:t>nN</w:t>
      </w:r>
      <w:proofErr w:type="spellEnd"/>
      <w:r w:rsidRPr="004C79AE">
        <w:rPr>
          <w:rFonts w:eastAsia="Times New Roman" w:cstheme="minorHAnsi"/>
          <w:lang w:eastAsia="pl-PL"/>
        </w:rPr>
        <w:t xml:space="preserve"> AC, rozdzielnic DC, Inwerterów,</w:t>
      </w:r>
      <w:r w:rsidR="004C79AE" w:rsidRPr="004C79AE">
        <w:rPr>
          <w:rFonts w:eastAsia="Times New Roman" w:cstheme="minorHAnsi"/>
          <w:lang w:eastAsia="pl-PL"/>
        </w:rPr>
        <w:t xml:space="preserve"> </w:t>
      </w:r>
      <w:r w:rsidRPr="004C79AE">
        <w:rPr>
          <w:rFonts w:eastAsia="Times New Roman" w:cstheme="minorHAnsi"/>
          <w:lang w:eastAsia="pl-PL"/>
        </w:rPr>
        <w:t>wykonanie połączeń wyrównawczych,</w:t>
      </w:r>
      <w:r w:rsidR="004C79AE" w:rsidRPr="004C79AE">
        <w:rPr>
          <w:rFonts w:eastAsia="Times New Roman" w:cstheme="minorHAnsi"/>
          <w:lang w:eastAsia="pl-PL"/>
        </w:rPr>
        <w:t xml:space="preserve"> </w:t>
      </w:r>
      <w:r w:rsidRPr="004C79AE">
        <w:rPr>
          <w:rFonts w:eastAsia="Times New Roman" w:cstheme="minorHAnsi"/>
          <w:lang w:eastAsia="pl-PL"/>
        </w:rPr>
        <w:t>wymiana istniejącego źródła ciepła (kotłownia na paliwo olejowe) na powietrzną pompę ciepła</w:t>
      </w:r>
      <w:r w:rsidR="004C79AE" w:rsidRPr="004C79AE">
        <w:rPr>
          <w:rFonts w:eastAsia="Times New Roman" w:cstheme="minorHAnsi"/>
          <w:lang w:eastAsia="pl-PL"/>
        </w:rPr>
        <w:t xml:space="preserve">, </w:t>
      </w:r>
      <w:r w:rsidRPr="004C79AE">
        <w:rPr>
          <w:rFonts w:eastAsia="Times New Roman" w:cstheme="minorHAnsi"/>
          <w:lang w:eastAsia="pl-PL"/>
        </w:rPr>
        <w:t>demontaż istniejącego kotła olejowego,</w:t>
      </w:r>
      <w:r w:rsidR="004C79AE" w:rsidRPr="004C79AE">
        <w:rPr>
          <w:rFonts w:eastAsia="Times New Roman" w:cstheme="minorHAnsi"/>
          <w:lang w:eastAsia="pl-PL"/>
        </w:rPr>
        <w:t xml:space="preserve"> </w:t>
      </w:r>
      <w:r w:rsidRPr="004C79AE">
        <w:rPr>
          <w:rFonts w:eastAsia="Times New Roman" w:cstheme="minorHAnsi"/>
          <w:lang w:eastAsia="pl-PL"/>
        </w:rPr>
        <w:t>demontaż komina, demontaż istniejącego zasobnika c.w.u.,</w:t>
      </w:r>
      <w:r w:rsidR="004C79AE" w:rsidRPr="004C79AE">
        <w:rPr>
          <w:rFonts w:eastAsia="Times New Roman" w:cstheme="minorHAnsi"/>
          <w:lang w:eastAsia="pl-PL"/>
        </w:rPr>
        <w:t xml:space="preserve"> </w:t>
      </w:r>
      <w:r w:rsidRPr="004C79AE">
        <w:rPr>
          <w:rFonts w:eastAsia="Times New Roman" w:cstheme="minorHAnsi"/>
          <w:lang w:eastAsia="pl-PL"/>
        </w:rPr>
        <w:t>montaż powietrznej pompy ciepła, montaż nowego zasobnika c.w.u., montaż buforu c.o. o poj. 1000l z grzałką elektryczną,</w:t>
      </w:r>
      <w:r w:rsidR="004C79AE" w:rsidRPr="004C79AE">
        <w:rPr>
          <w:rFonts w:eastAsia="Times New Roman" w:cstheme="minorHAnsi"/>
          <w:lang w:eastAsia="pl-PL"/>
        </w:rPr>
        <w:t xml:space="preserve"> </w:t>
      </w:r>
      <w:r w:rsidRPr="004C79AE">
        <w:rPr>
          <w:rFonts w:eastAsia="Times New Roman" w:cstheme="minorHAnsi"/>
          <w:lang w:eastAsia="pl-PL"/>
        </w:rPr>
        <w:t>wymiana istniejącego agregatu freonowego na agregat nowej generacji</w:t>
      </w:r>
      <w:r w:rsidR="004C79AE" w:rsidRPr="004C79AE">
        <w:rPr>
          <w:rFonts w:eastAsia="Times New Roman" w:cstheme="minorHAnsi"/>
          <w:lang w:eastAsia="pl-PL"/>
        </w:rPr>
        <w:t>,</w:t>
      </w:r>
    </w:p>
    <w:p w14:paraId="2C25A1D5" w14:textId="15955EE2" w:rsidR="00C364E4" w:rsidRPr="00496CFA" w:rsidRDefault="00496CFA">
      <w:pPr>
        <w:pStyle w:val="Akapitzlist"/>
        <w:widowControl w:val="0"/>
        <w:numPr>
          <w:ilvl w:val="0"/>
          <w:numId w:val="5"/>
        </w:numPr>
        <w:autoSpaceDE w:val="0"/>
        <w:autoSpaceDN w:val="0"/>
        <w:adjustRightInd w:val="0"/>
        <w:spacing w:after="120" w:line="360" w:lineRule="auto"/>
        <w:ind w:left="284" w:hanging="284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 </w:t>
      </w:r>
      <w:r w:rsidRPr="00496CFA">
        <w:rPr>
          <w:rFonts w:eastAsia="Times New Roman" w:cstheme="minorHAnsi"/>
          <w:lang w:eastAsia="pl-PL"/>
        </w:rPr>
        <w:t xml:space="preserve">Budynek </w:t>
      </w:r>
      <w:r w:rsidR="00C364E4" w:rsidRPr="00496CFA">
        <w:rPr>
          <w:rFonts w:eastAsia="Times New Roman" w:cstheme="minorHAnsi"/>
          <w:lang w:eastAsia="pl-PL"/>
        </w:rPr>
        <w:t>Obwodu Drogowego w Kłobucku</w:t>
      </w:r>
      <w:r w:rsidRPr="00496CFA">
        <w:rPr>
          <w:rFonts w:eastAsia="Times New Roman" w:cstheme="minorHAnsi"/>
          <w:lang w:eastAsia="pl-PL"/>
        </w:rPr>
        <w:t>, ul. Pogodna 1, 42-100 Kłobuck;</w:t>
      </w:r>
    </w:p>
    <w:p w14:paraId="77D45FA9" w14:textId="6B78D522" w:rsidR="00C364E4" w:rsidRPr="00496CFA" w:rsidRDefault="00C364E4" w:rsidP="00496CFA">
      <w:pPr>
        <w:widowControl w:val="0"/>
        <w:autoSpaceDE w:val="0"/>
        <w:autoSpaceDN w:val="0"/>
        <w:adjustRightInd w:val="0"/>
        <w:spacing w:after="120" w:line="360" w:lineRule="auto"/>
        <w:ind w:left="284"/>
        <w:jc w:val="both"/>
        <w:rPr>
          <w:rFonts w:eastAsia="Times New Roman" w:cstheme="minorHAnsi"/>
          <w:lang w:eastAsia="pl-PL"/>
        </w:rPr>
      </w:pPr>
      <w:r w:rsidRPr="00496CFA">
        <w:rPr>
          <w:rFonts w:eastAsia="Times New Roman" w:cstheme="minorHAnsi"/>
          <w:lang w:eastAsia="pl-PL"/>
        </w:rPr>
        <w:t>Zakres przebudowy i remontu:  hydroizolacja ścian fundamentowych, termoizolacja ścian zewnętrznych,</w:t>
      </w:r>
      <w:r w:rsidR="00496CFA" w:rsidRPr="00496CFA">
        <w:rPr>
          <w:rFonts w:eastAsia="Times New Roman" w:cstheme="minorHAnsi"/>
          <w:lang w:eastAsia="pl-PL"/>
        </w:rPr>
        <w:t xml:space="preserve"> </w:t>
      </w:r>
      <w:r w:rsidRPr="00496CFA">
        <w:rPr>
          <w:rFonts w:eastAsia="Times New Roman" w:cstheme="minorHAnsi"/>
          <w:lang w:eastAsia="pl-PL"/>
        </w:rPr>
        <w:t>zadaszenie drzwi zewnętrznych,</w:t>
      </w:r>
      <w:r w:rsidR="00496CFA" w:rsidRPr="00496CFA">
        <w:rPr>
          <w:rFonts w:eastAsia="Times New Roman" w:cstheme="minorHAnsi"/>
          <w:lang w:eastAsia="pl-PL"/>
        </w:rPr>
        <w:t xml:space="preserve"> </w:t>
      </w:r>
      <w:r w:rsidRPr="00496CFA">
        <w:rPr>
          <w:rFonts w:eastAsia="Times New Roman" w:cstheme="minorHAnsi"/>
          <w:lang w:eastAsia="pl-PL"/>
        </w:rPr>
        <w:t xml:space="preserve">wymiana istniejącego źródła ciepła (kotłownia na </w:t>
      </w:r>
      <w:r w:rsidRPr="00496CFA">
        <w:rPr>
          <w:rFonts w:eastAsia="Times New Roman" w:cstheme="minorHAnsi"/>
          <w:lang w:eastAsia="pl-PL"/>
        </w:rPr>
        <w:lastRenderedPageBreak/>
        <w:t xml:space="preserve">Eko-groszek) na kocioł na </w:t>
      </w:r>
      <w:proofErr w:type="spellStart"/>
      <w:r w:rsidRPr="00496CFA">
        <w:rPr>
          <w:rFonts w:eastAsia="Times New Roman" w:cstheme="minorHAnsi"/>
          <w:lang w:eastAsia="pl-PL"/>
        </w:rPr>
        <w:t>pellet</w:t>
      </w:r>
      <w:proofErr w:type="spellEnd"/>
      <w:r w:rsidR="00496CFA" w:rsidRPr="00496CFA">
        <w:rPr>
          <w:rFonts w:eastAsia="Times New Roman" w:cstheme="minorHAnsi"/>
          <w:lang w:eastAsia="pl-PL"/>
        </w:rPr>
        <w:t xml:space="preserve">, </w:t>
      </w:r>
      <w:r w:rsidRPr="00496CFA">
        <w:rPr>
          <w:rFonts w:eastAsia="Times New Roman" w:cstheme="minorHAnsi"/>
          <w:lang w:eastAsia="pl-PL"/>
        </w:rPr>
        <w:t>demontaż istniejącego kotła stałopalnego,</w:t>
      </w:r>
      <w:r w:rsidR="00496CFA" w:rsidRPr="00496CFA">
        <w:rPr>
          <w:rFonts w:eastAsia="Times New Roman" w:cstheme="minorHAnsi"/>
          <w:lang w:eastAsia="pl-PL"/>
        </w:rPr>
        <w:t xml:space="preserve"> </w:t>
      </w:r>
      <w:r w:rsidRPr="00496CFA">
        <w:rPr>
          <w:rFonts w:eastAsia="Times New Roman" w:cstheme="minorHAnsi"/>
          <w:lang w:eastAsia="pl-PL"/>
        </w:rPr>
        <w:t>demontaż zasobnika c.w.u.,</w:t>
      </w:r>
      <w:r w:rsidR="00496CFA" w:rsidRPr="00496CFA">
        <w:rPr>
          <w:rFonts w:eastAsia="Times New Roman" w:cstheme="minorHAnsi"/>
          <w:lang w:eastAsia="pl-PL"/>
        </w:rPr>
        <w:t xml:space="preserve"> </w:t>
      </w:r>
      <w:r w:rsidRPr="00496CFA">
        <w:rPr>
          <w:rFonts w:eastAsia="Times New Roman" w:cstheme="minorHAnsi"/>
          <w:lang w:eastAsia="pl-PL"/>
        </w:rPr>
        <w:t>demontaż orurowania kotłowni (oprócz orurowania c.w.u.),</w:t>
      </w:r>
      <w:r w:rsidR="00496CFA" w:rsidRPr="00496CFA">
        <w:rPr>
          <w:rFonts w:eastAsia="Times New Roman" w:cstheme="minorHAnsi"/>
          <w:lang w:eastAsia="pl-PL"/>
        </w:rPr>
        <w:t xml:space="preserve"> </w:t>
      </w:r>
      <w:r w:rsidRPr="00496CFA">
        <w:rPr>
          <w:rFonts w:eastAsia="Times New Roman" w:cstheme="minorHAnsi"/>
          <w:lang w:eastAsia="pl-PL"/>
        </w:rPr>
        <w:t>rozbiórka istniejących schodów w kotłowni,</w:t>
      </w:r>
      <w:r w:rsidR="00496CFA" w:rsidRPr="00496CFA">
        <w:rPr>
          <w:rFonts w:eastAsia="Times New Roman" w:cstheme="minorHAnsi"/>
          <w:lang w:eastAsia="pl-PL"/>
        </w:rPr>
        <w:t xml:space="preserve"> </w:t>
      </w:r>
      <w:r w:rsidRPr="00496CFA">
        <w:rPr>
          <w:rFonts w:eastAsia="Times New Roman" w:cstheme="minorHAnsi"/>
          <w:lang w:eastAsia="pl-PL"/>
        </w:rPr>
        <w:t>zasypanie pomieszczenie kotłowni,</w:t>
      </w:r>
      <w:r w:rsidR="00496CFA" w:rsidRPr="00496CFA">
        <w:rPr>
          <w:rFonts w:eastAsia="Times New Roman" w:cstheme="minorHAnsi"/>
          <w:lang w:eastAsia="pl-PL"/>
        </w:rPr>
        <w:t xml:space="preserve"> </w:t>
      </w:r>
      <w:r w:rsidRPr="00496CFA">
        <w:rPr>
          <w:rFonts w:eastAsia="Times New Roman" w:cstheme="minorHAnsi"/>
          <w:lang w:eastAsia="pl-PL"/>
        </w:rPr>
        <w:t xml:space="preserve">montaż kotła na </w:t>
      </w:r>
      <w:proofErr w:type="spellStart"/>
      <w:r w:rsidRPr="00496CFA">
        <w:rPr>
          <w:rFonts w:eastAsia="Times New Roman" w:cstheme="minorHAnsi"/>
          <w:lang w:eastAsia="pl-PL"/>
        </w:rPr>
        <w:t>pellet</w:t>
      </w:r>
      <w:proofErr w:type="spellEnd"/>
      <w:r w:rsidRPr="00496CFA">
        <w:rPr>
          <w:rFonts w:eastAsia="Times New Roman" w:cstheme="minorHAnsi"/>
          <w:lang w:eastAsia="pl-PL"/>
        </w:rPr>
        <w:t xml:space="preserve"> wraz z pompą,</w:t>
      </w:r>
      <w:r w:rsidR="00496CFA" w:rsidRPr="00496CFA">
        <w:rPr>
          <w:rFonts w:eastAsia="Times New Roman" w:cstheme="minorHAnsi"/>
          <w:lang w:eastAsia="pl-PL"/>
        </w:rPr>
        <w:t xml:space="preserve"> </w:t>
      </w:r>
      <w:r w:rsidRPr="00496CFA">
        <w:rPr>
          <w:rFonts w:eastAsia="Times New Roman" w:cstheme="minorHAnsi"/>
          <w:lang w:eastAsia="pl-PL"/>
        </w:rPr>
        <w:t>montaż zasobnika c.w.u. o poj. 140 l,</w:t>
      </w:r>
      <w:r w:rsidR="00496CFA" w:rsidRPr="00496CFA">
        <w:rPr>
          <w:rFonts w:eastAsia="Times New Roman" w:cstheme="minorHAnsi"/>
          <w:lang w:eastAsia="pl-PL"/>
        </w:rPr>
        <w:t xml:space="preserve"> </w:t>
      </w:r>
      <w:r w:rsidRPr="00496CFA">
        <w:rPr>
          <w:rFonts w:eastAsia="Times New Roman" w:cstheme="minorHAnsi"/>
          <w:lang w:eastAsia="pl-PL"/>
        </w:rPr>
        <w:t>podłączenie elektryczne do kotła i pompy,</w:t>
      </w:r>
      <w:r w:rsidR="00496CFA" w:rsidRPr="00496CFA">
        <w:rPr>
          <w:rFonts w:eastAsia="Times New Roman" w:cstheme="minorHAnsi"/>
          <w:lang w:eastAsia="pl-PL"/>
        </w:rPr>
        <w:t xml:space="preserve"> </w:t>
      </w:r>
      <w:r w:rsidRPr="00496CFA">
        <w:rPr>
          <w:rFonts w:eastAsia="Times New Roman" w:cstheme="minorHAnsi"/>
          <w:lang w:eastAsia="pl-PL"/>
        </w:rPr>
        <w:t>podłączenie automatyki kotła,</w:t>
      </w:r>
      <w:r w:rsidR="00496CFA" w:rsidRPr="00496CFA">
        <w:rPr>
          <w:rFonts w:eastAsia="Times New Roman" w:cstheme="minorHAnsi"/>
          <w:lang w:eastAsia="pl-PL"/>
        </w:rPr>
        <w:t xml:space="preserve"> </w:t>
      </w:r>
      <w:r w:rsidRPr="00496CFA">
        <w:rPr>
          <w:rFonts w:eastAsia="Times New Roman" w:cstheme="minorHAnsi"/>
          <w:lang w:eastAsia="pl-PL"/>
        </w:rPr>
        <w:t>wykonanie kratki ściekowej w pomieszczeniu kotłowni, wykonanie kratki nawiewnej do kotłowni,</w:t>
      </w:r>
      <w:r w:rsidR="00496CFA" w:rsidRPr="00496CFA">
        <w:rPr>
          <w:rFonts w:eastAsia="Times New Roman" w:cstheme="minorHAnsi"/>
          <w:lang w:eastAsia="pl-PL"/>
        </w:rPr>
        <w:t xml:space="preserve"> </w:t>
      </w:r>
      <w:r w:rsidRPr="00496CFA">
        <w:rPr>
          <w:rFonts w:eastAsia="Times New Roman" w:cstheme="minorHAnsi"/>
          <w:lang w:eastAsia="pl-PL"/>
        </w:rPr>
        <w:t>wykonanie kratki wentylacyjnej w pomieszczeniu kotłowni,</w:t>
      </w:r>
      <w:r w:rsidR="00496CFA" w:rsidRPr="00496CFA">
        <w:rPr>
          <w:rFonts w:eastAsia="Times New Roman" w:cstheme="minorHAnsi"/>
          <w:lang w:eastAsia="pl-PL"/>
        </w:rPr>
        <w:t xml:space="preserve"> </w:t>
      </w:r>
      <w:r w:rsidRPr="00496CFA">
        <w:rPr>
          <w:rFonts w:eastAsia="Times New Roman" w:cstheme="minorHAnsi"/>
          <w:lang w:eastAsia="pl-PL"/>
        </w:rPr>
        <w:t>montaż drzwi wejściowych do kotłowni od strony zewnętrznej</w:t>
      </w:r>
      <w:r w:rsidR="00496CFA">
        <w:rPr>
          <w:rFonts w:eastAsia="Times New Roman" w:cstheme="minorHAnsi"/>
          <w:lang w:eastAsia="pl-PL"/>
        </w:rPr>
        <w:t>,</w:t>
      </w:r>
    </w:p>
    <w:p w14:paraId="2966D1BA" w14:textId="77777777" w:rsidR="00C364E4" w:rsidRPr="00496CFA" w:rsidRDefault="00C364E4" w:rsidP="00496CFA">
      <w:pPr>
        <w:widowControl w:val="0"/>
        <w:autoSpaceDE w:val="0"/>
        <w:autoSpaceDN w:val="0"/>
        <w:adjustRightInd w:val="0"/>
        <w:spacing w:after="120" w:line="360" w:lineRule="auto"/>
        <w:jc w:val="both"/>
        <w:rPr>
          <w:rFonts w:eastAsia="Times New Roman" w:cstheme="minorHAnsi"/>
          <w:u w:val="single"/>
          <w:lang w:eastAsia="pl-PL"/>
        </w:rPr>
      </w:pPr>
      <w:r w:rsidRPr="00496CFA">
        <w:rPr>
          <w:rFonts w:eastAsia="Times New Roman" w:cstheme="minorHAnsi"/>
          <w:u w:val="single"/>
          <w:lang w:eastAsia="pl-PL"/>
        </w:rPr>
        <w:t>Województwo Świętokrzyskie:</w:t>
      </w:r>
    </w:p>
    <w:p w14:paraId="6888A5CF" w14:textId="49F61E31" w:rsidR="00C364E4" w:rsidRPr="00496CFA" w:rsidRDefault="007E565D">
      <w:pPr>
        <w:pStyle w:val="Akapitzlist"/>
        <w:widowControl w:val="0"/>
        <w:numPr>
          <w:ilvl w:val="0"/>
          <w:numId w:val="5"/>
        </w:numPr>
        <w:autoSpaceDE w:val="0"/>
        <w:autoSpaceDN w:val="0"/>
        <w:adjustRightInd w:val="0"/>
        <w:spacing w:after="120" w:line="360" w:lineRule="auto"/>
        <w:ind w:left="284" w:hanging="284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 </w:t>
      </w:r>
      <w:r w:rsidR="00496CFA" w:rsidRPr="00006AB6">
        <w:rPr>
          <w:rFonts w:eastAsia="Times New Roman" w:cstheme="minorHAnsi"/>
          <w:lang w:eastAsia="pl-PL"/>
        </w:rPr>
        <w:t xml:space="preserve">Budynek siedziby Rejonu </w:t>
      </w:r>
      <w:r>
        <w:rPr>
          <w:rFonts w:eastAsia="Times New Roman" w:cstheme="minorHAnsi"/>
          <w:lang w:eastAsia="pl-PL"/>
        </w:rPr>
        <w:t xml:space="preserve">w </w:t>
      </w:r>
      <w:r w:rsidR="00496CFA">
        <w:rPr>
          <w:rFonts w:eastAsia="Times New Roman" w:cstheme="minorHAnsi"/>
          <w:lang w:eastAsia="pl-PL"/>
        </w:rPr>
        <w:t xml:space="preserve">Kielcach, </w:t>
      </w:r>
      <w:r w:rsidR="00496CFA" w:rsidRPr="00496CFA">
        <w:rPr>
          <w:rFonts w:eastAsia="Times New Roman" w:cstheme="minorHAnsi"/>
          <w:lang w:eastAsia="pl-PL"/>
        </w:rPr>
        <w:t>ul. Krakowska 54</w:t>
      </w:r>
      <w:r w:rsidR="00496CFA">
        <w:rPr>
          <w:rFonts w:eastAsia="Times New Roman" w:cstheme="minorHAnsi"/>
          <w:lang w:eastAsia="pl-PL"/>
        </w:rPr>
        <w:t>,</w:t>
      </w:r>
      <w:r w:rsidR="00496CFA" w:rsidRPr="00496CFA">
        <w:rPr>
          <w:rFonts w:eastAsia="Times New Roman" w:cstheme="minorHAnsi"/>
          <w:lang w:eastAsia="pl-PL"/>
        </w:rPr>
        <w:t xml:space="preserve"> 25-701 </w:t>
      </w:r>
      <w:r w:rsidR="00C364E4" w:rsidRPr="00496CFA">
        <w:rPr>
          <w:rFonts w:eastAsia="Times New Roman" w:cstheme="minorHAnsi"/>
          <w:lang w:eastAsia="pl-PL"/>
        </w:rPr>
        <w:t xml:space="preserve">Kielce; </w:t>
      </w:r>
    </w:p>
    <w:p w14:paraId="7011416C" w14:textId="77777777" w:rsidR="00496CFA" w:rsidRPr="00A9377A" w:rsidRDefault="00496CFA" w:rsidP="00496CFA">
      <w:pPr>
        <w:pStyle w:val="Akapitzlist"/>
        <w:spacing w:after="0" w:line="240" w:lineRule="auto"/>
        <w:jc w:val="both"/>
        <w:rPr>
          <w:rFonts w:ascii="Open Sans" w:eastAsia="Calibri" w:hAnsi="Open Sans" w:cs="Open Sans"/>
          <w:sz w:val="18"/>
          <w:szCs w:val="18"/>
        </w:rPr>
      </w:pPr>
    </w:p>
    <w:p w14:paraId="19AEBF0F" w14:textId="7CE7CFA0" w:rsidR="00C364E4" w:rsidRPr="007E565D" w:rsidRDefault="00C364E4" w:rsidP="007E565D">
      <w:pPr>
        <w:widowControl w:val="0"/>
        <w:autoSpaceDE w:val="0"/>
        <w:autoSpaceDN w:val="0"/>
        <w:adjustRightInd w:val="0"/>
        <w:spacing w:after="120" w:line="360" w:lineRule="auto"/>
        <w:ind w:left="284"/>
        <w:jc w:val="both"/>
        <w:rPr>
          <w:rFonts w:eastAsia="Times New Roman" w:cstheme="minorHAnsi"/>
          <w:lang w:eastAsia="pl-PL"/>
        </w:rPr>
      </w:pPr>
      <w:r w:rsidRPr="007E565D">
        <w:rPr>
          <w:rFonts w:eastAsia="Times New Roman" w:cstheme="minorHAnsi"/>
          <w:lang w:eastAsia="pl-PL"/>
        </w:rPr>
        <w:t xml:space="preserve">Zakres przebudowy i remontu: </w:t>
      </w:r>
      <w:r w:rsidR="007E565D" w:rsidRPr="007E565D">
        <w:rPr>
          <w:rFonts w:eastAsia="Times New Roman" w:cstheme="minorHAnsi"/>
          <w:lang w:eastAsia="pl-PL"/>
        </w:rPr>
        <w:t>o</w:t>
      </w:r>
      <w:r w:rsidRPr="007E565D">
        <w:rPr>
          <w:rFonts w:eastAsia="Times New Roman" w:cstheme="minorHAnsi"/>
          <w:lang w:eastAsia="pl-PL"/>
        </w:rPr>
        <w:t>cieplenie ścian (</w:t>
      </w:r>
      <w:proofErr w:type="spellStart"/>
      <w:r w:rsidRPr="007E565D">
        <w:rPr>
          <w:rFonts w:eastAsia="Times New Roman" w:cstheme="minorHAnsi"/>
          <w:lang w:eastAsia="pl-PL"/>
        </w:rPr>
        <w:t>nadziemia</w:t>
      </w:r>
      <w:proofErr w:type="spellEnd"/>
      <w:r w:rsidRPr="007E565D">
        <w:rPr>
          <w:rFonts w:eastAsia="Times New Roman" w:cstheme="minorHAnsi"/>
          <w:lang w:eastAsia="pl-PL"/>
        </w:rPr>
        <w:t>, fundamentowych)</w:t>
      </w:r>
      <w:r w:rsidR="007E565D" w:rsidRPr="007E565D">
        <w:rPr>
          <w:rFonts w:eastAsia="Times New Roman" w:cstheme="minorHAnsi"/>
          <w:lang w:eastAsia="pl-PL"/>
        </w:rPr>
        <w:t>, o</w:t>
      </w:r>
      <w:r w:rsidRPr="007E565D">
        <w:rPr>
          <w:rFonts w:eastAsia="Times New Roman" w:cstheme="minorHAnsi"/>
          <w:lang w:eastAsia="pl-PL"/>
        </w:rPr>
        <w:t>cieplenie stropodachu</w:t>
      </w:r>
      <w:r w:rsidR="007E565D" w:rsidRPr="007E565D">
        <w:rPr>
          <w:rFonts w:eastAsia="Times New Roman" w:cstheme="minorHAnsi"/>
          <w:lang w:eastAsia="pl-PL"/>
        </w:rPr>
        <w:t>, d</w:t>
      </w:r>
      <w:r w:rsidRPr="007E565D">
        <w:rPr>
          <w:rFonts w:eastAsia="Times New Roman" w:cstheme="minorHAnsi"/>
          <w:lang w:eastAsia="pl-PL"/>
        </w:rPr>
        <w:t>ocieplenie podłóg na gruncie</w:t>
      </w:r>
      <w:r w:rsidR="007E565D" w:rsidRPr="007E565D">
        <w:rPr>
          <w:rFonts w:eastAsia="Times New Roman" w:cstheme="minorHAnsi"/>
          <w:lang w:eastAsia="pl-PL"/>
        </w:rPr>
        <w:t>, w</w:t>
      </w:r>
      <w:r w:rsidRPr="007E565D">
        <w:rPr>
          <w:rFonts w:eastAsia="Times New Roman" w:cstheme="minorHAnsi"/>
          <w:lang w:eastAsia="pl-PL"/>
        </w:rPr>
        <w:t>ymiana stolarki okiennej</w:t>
      </w:r>
      <w:r w:rsidR="007E565D" w:rsidRPr="007E565D">
        <w:rPr>
          <w:rFonts w:eastAsia="Times New Roman" w:cstheme="minorHAnsi"/>
          <w:lang w:eastAsia="pl-PL"/>
        </w:rPr>
        <w:t xml:space="preserve"> i </w:t>
      </w:r>
      <w:r w:rsidRPr="007E565D">
        <w:rPr>
          <w:rFonts w:eastAsia="Times New Roman" w:cstheme="minorHAnsi"/>
          <w:lang w:eastAsia="pl-PL"/>
        </w:rPr>
        <w:t>drzwiowej</w:t>
      </w:r>
      <w:r w:rsidR="007E565D" w:rsidRPr="007E565D">
        <w:rPr>
          <w:rFonts w:eastAsia="Times New Roman" w:cstheme="minorHAnsi"/>
          <w:lang w:eastAsia="pl-PL"/>
        </w:rPr>
        <w:t>, w</w:t>
      </w:r>
      <w:r w:rsidRPr="007E565D">
        <w:rPr>
          <w:rFonts w:eastAsia="Times New Roman" w:cstheme="minorHAnsi"/>
          <w:lang w:eastAsia="pl-PL"/>
        </w:rPr>
        <w:t>ymiana na energooszczędne źródła ogrzewania i przygotowywania c.w.u.</w:t>
      </w:r>
      <w:r w:rsidR="007E565D" w:rsidRPr="007E565D">
        <w:rPr>
          <w:rFonts w:eastAsia="Times New Roman" w:cstheme="minorHAnsi"/>
          <w:lang w:eastAsia="pl-PL"/>
        </w:rPr>
        <w:t>, w</w:t>
      </w:r>
      <w:r w:rsidRPr="007E565D">
        <w:rPr>
          <w:rFonts w:eastAsia="Times New Roman" w:cstheme="minorHAnsi"/>
          <w:lang w:eastAsia="pl-PL"/>
        </w:rPr>
        <w:t>ymiana orurowania, grzejników, montaż instalacji ogrzewania podłogowego</w:t>
      </w:r>
      <w:r w:rsidR="007E565D" w:rsidRPr="007E565D">
        <w:rPr>
          <w:rFonts w:eastAsia="Times New Roman" w:cstheme="minorHAnsi"/>
          <w:lang w:eastAsia="pl-PL"/>
        </w:rPr>
        <w:t>, m</w:t>
      </w:r>
      <w:r w:rsidRPr="007E565D">
        <w:rPr>
          <w:rFonts w:eastAsia="Times New Roman" w:cstheme="minorHAnsi"/>
          <w:lang w:eastAsia="pl-PL"/>
        </w:rPr>
        <w:t>ontaż paneli fotowoltaicznych oraz magazynów energii</w:t>
      </w:r>
      <w:r w:rsidR="007E565D" w:rsidRPr="007E565D">
        <w:rPr>
          <w:rFonts w:eastAsia="Times New Roman" w:cstheme="minorHAnsi"/>
          <w:lang w:eastAsia="pl-PL"/>
        </w:rPr>
        <w:t>, w</w:t>
      </w:r>
      <w:r w:rsidRPr="007E565D">
        <w:rPr>
          <w:rFonts w:eastAsia="Times New Roman" w:cstheme="minorHAnsi"/>
          <w:lang w:eastAsia="pl-PL"/>
        </w:rPr>
        <w:t>ymiana oświetlenia na energooszczędne</w:t>
      </w:r>
      <w:r w:rsidR="007E565D" w:rsidRPr="007E565D">
        <w:rPr>
          <w:rFonts w:eastAsia="Times New Roman" w:cstheme="minorHAnsi"/>
          <w:lang w:eastAsia="pl-PL"/>
        </w:rPr>
        <w:t>, m</w:t>
      </w:r>
      <w:r w:rsidRPr="007E565D">
        <w:rPr>
          <w:rFonts w:eastAsia="Times New Roman" w:cstheme="minorHAnsi"/>
          <w:lang w:eastAsia="pl-PL"/>
        </w:rPr>
        <w:t>ontaż instalacji odgromowej</w:t>
      </w:r>
      <w:r w:rsidR="007E565D" w:rsidRPr="007E565D">
        <w:rPr>
          <w:rFonts w:eastAsia="Times New Roman" w:cstheme="minorHAnsi"/>
          <w:lang w:eastAsia="pl-PL"/>
        </w:rPr>
        <w:t xml:space="preserve">, roboty towarzyszące, </w:t>
      </w:r>
    </w:p>
    <w:p w14:paraId="58846275" w14:textId="34815C88" w:rsidR="00C364E4" w:rsidRPr="007E565D" w:rsidRDefault="007E565D">
      <w:pPr>
        <w:pStyle w:val="Akapitzlist"/>
        <w:widowControl w:val="0"/>
        <w:numPr>
          <w:ilvl w:val="0"/>
          <w:numId w:val="5"/>
        </w:numPr>
        <w:autoSpaceDE w:val="0"/>
        <w:autoSpaceDN w:val="0"/>
        <w:adjustRightInd w:val="0"/>
        <w:spacing w:after="120" w:line="360" w:lineRule="auto"/>
        <w:ind w:left="284" w:hanging="284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 </w:t>
      </w:r>
      <w:r w:rsidRPr="00006AB6">
        <w:rPr>
          <w:rFonts w:eastAsia="Times New Roman" w:cstheme="minorHAnsi"/>
          <w:lang w:eastAsia="pl-PL"/>
        </w:rPr>
        <w:t xml:space="preserve">Budynek siedziby Rejonu </w:t>
      </w:r>
      <w:r>
        <w:rPr>
          <w:rFonts w:eastAsia="Times New Roman" w:cstheme="minorHAnsi"/>
          <w:lang w:eastAsia="pl-PL"/>
        </w:rPr>
        <w:t xml:space="preserve">w Opatowie, </w:t>
      </w:r>
      <w:r w:rsidRPr="007E565D">
        <w:rPr>
          <w:rFonts w:eastAsia="Times New Roman" w:cstheme="minorHAnsi"/>
          <w:lang w:eastAsia="pl-PL"/>
        </w:rPr>
        <w:t>ul. Ćmielowska 4, 25-500 Opatów;</w:t>
      </w:r>
    </w:p>
    <w:p w14:paraId="4A8CCEFF" w14:textId="77777777" w:rsidR="007E565D" w:rsidRPr="007E565D" w:rsidRDefault="00C364E4" w:rsidP="007E565D">
      <w:pPr>
        <w:widowControl w:val="0"/>
        <w:autoSpaceDE w:val="0"/>
        <w:autoSpaceDN w:val="0"/>
        <w:adjustRightInd w:val="0"/>
        <w:spacing w:after="120" w:line="360" w:lineRule="auto"/>
        <w:ind w:left="284"/>
        <w:jc w:val="both"/>
        <w:rPr>
          <w:rFonts w:eastAsia="Times New Roman" w:cstheme="minorHAnsi"/>
          <w:lang w:eastAsia="pl-PL"/>
        </w:rPr>
      </w:pPr>
      <w:r w:rsidRPr="007E565D">
        <w:rPr>
          <w:rFonts w:eastAsia="Times New Roman" w:cstheme="minorHAnsi"/>
          <w:lang w:eastAsia="pl-PL"/>
        </w:rPr>
        <w:t xml:space="preserve">Zakres przebudowy i remontu: </w:t>
      </w:r>
      <w:r w:rsidR="007E565D" w:rsidRPr="007E565D">
        <w:rPr>
          <w:rFonts w:eastAsia="Times New Roman" w:cstheme="minorHAnsi"/>
          <w:lang w:eastAsia="pl-PL"/>
        </w:rPr>
        <w:t>o</w:t>
      </w:r>
      <w:r w:rsidRPr="007E565D">
        <w:rPr>
          <w:rFonts w:eastAsia="Times New Roman" w:cstheme="minorHAnsi"/>
          <w:lang w:eastAsia="pl-PL"/>
        </w:rPr>
        <w:t>cieplenie ścian budynku (</w:t>
      </w:r>
      <w:proofErr w:type="spellStart"/>
      <w:r w:rsidRPr="007E565D">
        <w:rPr>
          <w:rFonts w:eastAsia="Times New Roman" w:cstheme="minorHAnsi"/>
          <w:lang w:eastAsia="pl-PL"/>
        </w:rPr>
        <w:t>nadziemia</w:t>
      </w:r>
      <w:proofErr w:type="spellEnd"/>
      <w:r w:rsidRPr="007E565D">
        <w:rPr>
          <w:rFonts w:eastAsia="Times New Roman" w:cstheme="minorHAnsi"/>
          <w:lang w:eastAsia="pl-PL"/>
        </w:rPr>
        <w:t>, fundamentowych),</w:t>
      </w:r>
      <w:r w:rsidR="007E565D" w:rsidRPr="007E565D">
        <w:rPr>
          <w:rFonts w:eastAsia="Times New Roman" w:cstheme="minorHAnsi"/>
          <w:lang w:eastAsia="pl-PL"/>
        </w:rPr>
        <w:t xml:space="preserve"> o</w:t>
      </w:r>
      <w:r w:rsidRPr="007E565D">
        <w:rPr>
          <w:rFonts w:eastAsia="Times New Roman" w:cstheme="minorHAnsi"/>
          <w:lang w:eastAsia="pl-PL"/>
        </w:rPr>
        <w:t>cieplenie stropu (dachu) nad istniejącymi pomieszczeniami</w:t>
      </w:r>
      <w:r w:rsidR="007E565D" w:rsidRPr="007E565D">
        <w:rPr>
          <w:rFonts w:eastAsia="Times New Roman" w:cstheme="minorHAnsi"/>
          <w:lang w:eastAsia="pl-PL"/>
        </w:rPr>
        <w:t>, w</w:t>
      </w:r>
      <w:r w:rsidRPr="007E565D">
        <w:rPr>
          <w:rFonts w:eastAsia="Times New Roman" w:cstheme="minorHAnsi"/>
          <w:lang w:eastAsia="pl-PL"/>
        </w:rPr>
        <w:t>ymiana stolarki okiennej i drzwiowej</w:t>
      </w:r>
      <w:r w:rsidR="007E565D" w:rsidRPr="007E565D">
        <w:rPr>
          <w:rFonts w:eastAsia="Times New Roman" w:cstheme="minorHAnsi"/>
          <w:lang w:eastAsia="pl-PL"/>
        </w:rPr>
        <w:t>, m</w:t>
      </w:r>
      <w:r w:rsidRPr="007E565D">
        <w:rPr>
          <w:rFonts w:eastAsia="Times New Roman" w:cstheme="minorHAnsi"/>
          <w:lang w:eastAsia="pl-PL"/>
        </w:rPr>
        <w:t xml:space="preserve">ontaż energooszczędnych źródeł do przygotowania </w:t>
      </w:r>
      <w:proofErr w:type="spellStart"/>
      <w:r w:rsidRPr="007E565D">
        <w:rPr>
          <w:rFonts w:eastAsia="Times New Roman" w:cstheme="minorHAnsi"/>
          <w:lang w:eastAsia="pl-PL"/>
        </w:rPr>
        <w:t>c.w.u</w:t>
      </w:r>
      <w:proofErr w:type="spellEnd"/>
      <w:r w:rsidR="007E565D" w:rsidRPr="007E565D">
        <w:rPr>
          <w:rFonts w:eastAsia="Times New Roman" w:cstheme="minorHAnsi"/>
          <w:lang w:eastAsia="pl-PL"/>
        </w:rPr>
        <w:t>, m</w:t>
      </w:r>
      <w:r w:rsidRPr="007E565D">
        <w:rPr>
          <w:rFonts w:eastAsia="Times New Roman" w:cstheme="minorHAnsi"/>
          <w:lang w:eastAsia="pl-PL"/>
        </w:rPr>
        <w:t>ontaż paneli fotowoltaicznych oraz magazynów energii</w:t>
      </w:r>
      <w:r w:rsidR="007E565D" w:rsidRPr="007E565D">
        <w:rPr>
          <w:rFonts w:eastAsia="Times New Roman" w:cstheme="minorHAnsi"/>
          <w:lang w:eastAsia="pl-PL"/>
        </w:rPr>
        <w:t>, w</w:t>
      </w:r>
      <w:r w:rsidRPr="007E565D">
        <w:rPr>
          <w:rFonts w:eastAsia="Times New Roman" w:cstheme="minorHAnsi"/>
          <w:lang w:eastAsia="pl-PL"/>
        </w:rPr>
        <w:t>ymiana oświetlenia na energooszczędne wraz z przygotowaniem instalacji elektrycznej</w:t>
      </w:r>
      <w:r w:rsidR="007E565D" w:rsidRPr="007E565D">
        <w:rPr>
          <w:rFonts w:eastAsia="Times New Roman" w:cstheme="minorHAnsi"/>
          <w:lang w:eastAsia="pl-PL"/>
        </w:rPr>
        <w:t xml:space="preserve">, roboty towarzyszące, </w:t>
      </w:r>
    </w:p>
    <w:p w14:paraId="652A685C" w14:textId="16EDEEDF" w:rsidR="00C364E4" w:rsidRPr="007E565D" w:rsidRDefault="00C364E4" w:rsidP="007E565D">
      <w:pPr>
        <w:jc w:val="both"/>
        <w:rPr>
          <w:rFonts w:ascii="Open Sans" w:eastAsia="Calibri" w:hAnsi="Open Sans" w:cs="Open Sans"/>
          <w:sz w:val="18"/>
          <w:szCs w:val="18"/>
        </w:rPr>
      </w:pPr>
    </w:p>
    <w:p w14:paraId="3E06AFA2" w14:textId="69827188" w:rsidR="00C364E4" w:rsidRPr="00DE6502" w:rsidRDefault="00DE6502">
      <w:pPr>
        <w:pStyle w:val="Akapitzlist"/>
        <w:widowControl w:val="0"/>
        <w:numPr>
          <w:ilvl w:val="0"/>
          <w:numId w:val="5"/>
        </w:numPr>
        <w:autoSpaceDE w:val="0"/>
        <w:autoSpaceDN w:val="0"/>
        <w:adjustRightInd w:val="0"/>
        <w:spacing w:after="120" w:line="360" w:lineRule="auto"/>
        <w:ind w:left="284" w:hanging="284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 </w:t>
      </w:r>
      <w:r w:rsidR="007E565D" w:rsidRPr="007E565D">
        <w:rPr>
          <w:rFonts w:eastAsia="Times New Roman" w:cstheme="minorHAnsi"/>
          <w:lang w:eastAsia="pl-PL"/>
        </w:rPr>
        <w:t xml:space="preserve">Budynek siedziby Rejonu w </w:t>
      </w:r>
      <w:r w:rsidR="007E565D">
        <w:rPr>
          <w:rFonts w:eastAsia="Times New Roman" w:cstheme="minorHAnsi"/>
          <w:lang w:eastAsia="pl-PL"/>
        </w:rPr>
        <w:t>Starach</w:t>
      </w:r>
      <w:r w:rsidR="008A5FF5">
        <w:rPr>
          <w:rFonts w:eastAsia="Times New Roman" w:cstheme="minorHAnsi"/>
          <w:lang w:eastAsia="pl-PL"/>
        </w:rPr>
        <w:t>o</w:t>
      </w:r>
      <w:r w:rsidR="007E565D">
        <w:rPr>
          <w:rFonts w:eastAsia="Times New Roman" w:cstheme="minorHAnsi"/>
          <w:lang w:eastAsia="pl-PL"/>
        </w:rPr>
        <w:t>wicach</w:t>
      </w:r>
      <w:r>
        <w:rPr>
          <w:rFonts w:eastAsia="Times New Roman" w:cstheme="minorHAnsi"/>
          <w:lang w:eastAsia="pl-PL"/>
        </w:rPr>
        <w:t>,</w:t>
      </w:r>
      <w:r w:rsidR="007E565D">
        <w:rPr>
          <w:rFonts w:eastAsia="Times New Roman" w:cstheme="minorHAnsi"/>
          <w:lang w:eastAsia="pl-PL"/>
        </w:rPr>
        <w:t xml:space="preserve"> </w:t>
      </w:r>
      <w:r w:rsidR="007E565D" w:rsidRPr="00DE6502">
        <w:rPr>
          <w:rFonts w:eastAsia="Times New Roman" w:cstheme="minorHAnsi"/>
          <w:lang w:eastAsia="pl-PL"/>
        </w:rPr>
        <w:t xml:space="preserve"> </w:t>
      </w:r>
      <w:r w:rsidRPr="00DE6502">
        <w:rPr>
          <w:rFonts w:eastAsia="Times New Roman" w:cstheme="minorHAnsi"/>
          <w:lang w:eastAsia="pl-PL"/>
        </w:rPr>
        <w:t xml:space="preserve">ul. Ostrowiecka 15, 27–200 Starachowice; </w:t>
      </w:r>
    </w:p>
    <w:p w14:paraId="7738E9AA" w14:textId="77777777" w:rsidR="00DE6502" w:rsidRPr="007E565D" w:rsidRDefault="00C364E4" w:rsidP="00DE6502">
      <w:pPr>
        <w:widowControl w:val="0"/>
        <w:autoSpaceDE w:val="0"/>
        <w:autoSpaceDN w:val="0"/>
        <w:adjustRightInd w:val="0"/>
        <w:spacing w:after="120" w:line="360" w:lineRule="auto"/>
        <w:ind w:left="284"/>
        <w:jc w:val="both"/>
        <w:rPr>
          <w:rFonts w:eastAsia="Times New Roman" w:cstheme="minorHAnsi"/>
          <w:lang w:eastAsia="pl-PL"/>
        </w:rPr>
      </w:pPr>
      <w:r w:rsidRPr="00DE6502">
        <w:rPr>
          <w:rFonts w:eastAsia="Times New Roman" w:cstheme="minorHAnsi"/>
          <w:lang w:eastAsia="pl-PL"/>
        </w:rPr>
        <w:t xml:space="preserve">Zakres przebudowy i remontu: </w:t>
      </w:r>
      <w:r w:rsidR="00DE6502" w:rsidRPr="00DE6502">
        <w:rPr>
          <w:rFonts w:eastAsia="Times New Roman" w:cstheme="minorHAnsi"/>
          <w:lang w:eastAsia="pl-PL"/>
        </w:rPr>
        <w:t>o</w:t>
      </w:r>
      <w:r w:rsidRPr="00DE6502">
        <w:rPr>
          <w:rFonts w:eastAsia="Times New Roman" w:cstheme="minorHAnsi"/>
          <w:lang w:eastAsia="pl-PL"/>
        </w:rPr>
        <w:t>cieplenie ścian budynku (</w:t>
      </w:r>
      <w:proofErr w:type="spellStart"/>
      <w:r w:rsidRPr="00DE6502">
        <w:rPr>
          <w:rFonts w:eastAsia="Times New Roman" w:cstheme="minorHAnsi"/>
          <w:lang w:eastAsia="pl-PL"/>
        </w:rPr>
        <w:t>nadziemia</w:t>
      </w:r>
      <w:proofErr w:type="spellEnd"/>
      <w:r w:rsidRPr="00DE6502">
        <w:rPr>
          <w:rFonts w:eastAsia="Times New Roman" w:cstheme="minorHAnsi"/>
          <w:lang w:eastAsia="pl-PL"/>
        </w:rPr>
        <w:t>, fundamentowych) ,</w:t>
      </w:r>
      <w:r w:rsidR="00DE6502" w:rsidRPr="00DE6502">
        <w:rPr>
          <w:rFonts w:eastAsia="Times New Roman" w:cstheme="minorHAnsi"/>
          <w:lang w:eastAsia="pl-PL"/>
        </w:rPr>
        <w:t xml:space="preserve"> o</w:t>
      </w:r>
      <w:r w:rsidRPr="00DE6502">
        <w:rPr>
          <w:rFonts w:eastAsia="Times New Roman" w:cstheme="minorHAnsi"/>
          <w:lang w:eastAsia="pl-PL"/>
        </w:rPr>
        <w:t>cieplenie stropodachu</w:t>
      </w:r>
      <w:r w:rsidR="00DE6502" w:rsidRPr="00DE6502">
        <w:rPr>
          <w:rFonts w:eastAsia="Times New Roman" w:cstheme="minorHAnsi"/>
          <w:lang w:eastAsia="pl-PL"/>
        </w:rPr>
        <w:t>, w</w:t>
      </w:r>
      <w:r w:rsidRPr="00DE6502">
        <w:rPr>
          <w:rFonts w:eastAsia="Times New Roman" w:cstheme="minorHAnsi"/>
          <w:lang w:eastAsia="pl-PL"/>
        </w:rPr>
        <w:t>ymiana stolarki okiennej i drzwiowej</w:t>
      </w:r>
      <w:r w:rsidR="00DE6502" w:rsidRPr="00DE6502">
        <w:rPr>
          <w:rFonts w:eastAsia="Times New Roman" w:cstheme="minorHAnsi"/>
          <w:lang w:eastAsia="pl-PL"/>
        </w:rPr>
        <w:t>, m</w:t>
      </w:r>
      <w:r w:rsidRPr="00DE6502">
        <w:rPr>
          <w:rFonts w:eastAsia="Times New Roman" w:cstheme="minorHAnsi"/>
          <w:lang w:eastAsia="pl-PL"/>
        </w:rPr>
        <w:t xml:space="preserve">ontaż energooszczędnych źródeł do przygotowania </w:t>
      </w:r>
      <w:proofErr w:type="spellStart"/>
      <w:r w:rsidRPr="00DE6502">
        <w:rPr>
          <w:rFonts w:eastAsia="Times New Roman" w:cstheme="minorHAnsi"/>
          <w:lang w:eastAsia="pl-PL"/>
        </w:rPr>
        <w:t>c.w.u</w:t>
      </w:r>
      <w:proofErr w:type="spellEnd"/>
      <w:r w:rsidR="00DE6502" w:rsidRPr="00DE6502">
        <w:rPr>
          <w:rFonts w:eastAsia="Times New Roman" w:cstheme="minorHAnsi"/>
          <w:lang w:eastAsia="pl-PL"/>
        </w:rPr>
        <w:t>, w</w:t>
      </w:r>
      <w:r w:rsidRPr="00DE6502">
        <w:rPr>
          <w:rFonts w:eastAsia="Times New Roman" w:cstheme="minorHAnsi"/>
          <w:lang w:eastAsia="pl-PL"/>
        </w:rPr>
        <w:t>ymiana orurowania, grzejników</w:t>
      </w:r>
      <w:r w:rsidR="00DE6502" w:rsidRPr="00DE6502">
        <w:rPr>
          <w:rFonts w:eastAsia="Times New Roman" w:cstheme="minorHAnsi"/>
          <w:lang w:eastAsia="pl-PL"/>
        </w:rPr>
        <w:t>, w</w:t>
      </w:r>
      <w:r w:rsidRPr="00DE6502">
        <w:rPr>
          <w:rFonts w:eastAsia="Times New Roman" w:cstheme="minorHAnsi"/>
          <w:lang w:eastAsia="pl-PL"/>
        </w:rPr>
        <w:t>ymiana oświetlenia na energooszczędne wraz z przygotowaniem instalacji elektrycznej</w:t>
      </w:r>
      <w:r w:rsidR="00DE6502" w:rsidRPr="00DE6502">
        <w:rPr>
          <w:rFonts w:eastAsia="Times New Roman" w:cstheme="minorHAnsi"/>
          <w:lang w:eastAsia="pl-PL"/>
        </w:rPr>
        <w:t xml:space="preserve">, </w:t>
      </w:r>
      <w:r w:rsidR="00DE6502" w:rsidRPr="007E565D">
        <w:rPr>
          <w:rFonts w:eastAsia="Times New Roman" w:cstheme="minorHAnsi"/>
          <w:lang w:eastAsia="pl-PL"/>
        </w:rPr>
        <w:t xml:space="preserve">roboty towarzyszące, </w:t>
      </w:r>
    </w:p>
    <w:p w14:paraId="00507ADD" w14:textId="77777777" w:rsidR="00C364E4" w:rsidRPr="00DE6502" w:rsidRDefault="00C364E4" w:rsidP="00DE6502">
      <w:pPr>
        <w:widowControl w:val="0"/>
        <w:autoSpaceDE w:val="0"/>
        <w:autoSpaceDN w:val="0"/>
        <w:adjustRightInd w:val="0"/>
        <w:spacing w:after="120" w:line="360" w:lineRule="auto"/>
        <w:jc w:val="both"/>
        <w:rPr>
          <w:rFonts w:eastAsia="Times New Roman" w:cstheme="minorHAnsi"/>
          <w:u w:val="single"/>
          <w:lang w:eastAsia="pl-PL"/>
        </w:rPr>
      </w:pPr>
      <w:r w:rsidRPr="00DE6502">
        <w:rPr>
          <w:rFonts w:eastAsia="Times New Roman" w:cstheme="minorHAnsi"/>
          <w:u w:val="single"/>
          <w:lang w:eastAsia="pl-PL"/>
        </w:rPr>
        <w:t>Województwo Małopolskie:</w:t>
      </w:r>
    </w:p>
    <w:p w14:paraId="7FB95FB0" w14:textId="3022231A" w:rsidR="00DE6502" w:rsidRPr="00DE6502" w:rsidRDefault="00DE6502">
      <w:pPr>
        <w:pStyle w:val="Akapitzlist"/>
        <w:widowControl w:val="0"/>
        <w:numPr>
          <w:ilvl w:val="0"/>
          <w:numId w:val="5"/>
        </w:numPr>
        <w:autoSpaceDE w:val="0"/>
        <w:autoSpaceDN w:val="0"/>
        <w:adjustRightInd w:val="0"/>
        <w:spacing w:after="120" w:line="360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496CFA">
        <w:rPr>
          <w:rFonts w:eastAsia="Times New Roman" w:cstheme="minorHAnsi"/>
          <w:lang w:eastAsia="pl-PL"/>
        </w:rPr>
        <w:t>Budynek Obwodu Drogowego w</w:t>
      </w:r>
      <w:r w:rsidRPr="00DE6502">
        <w:rPr>
          <w:rFonts w:eastAsia="Times New Roman" w:cstheme="minorHAnsi"/>
          <w:lang w:eastAsia="pl-PL"/>
        </w:rPr>
        <w:t xml:space="preserve"> Starej Wsi, Stara Wieś k. Limanowej</w:t>
      </w:r>
      <w:r w:rsidR="008D1C7D">
        <w:rPr>
          <w:rFonts w:eastAsia="Times New Roman" w:cstheme="minorHAnsi"/>
          <w:lang w:eastAsia="pl-PL"/>
        </w:rPr>
        <w:t>;</w:t>
      </w:r>
    </w:p>
    <w:p w14:paraId="3876614F" w14:textId="5223D529" w:rsidR="00C364E4" w:rsidRPr="00DE6502" w:rsidRDefault="00C364E4" w:rsidP="00DE6502">
      <w:pPr>
        <w:widowControl w:val="0"/>
        <w:autoSpaceDE w:val="0"/>
        <w:autoSpaceDN w:val="0"/>
        <w:adjustRightInd w:val="0"/>
        <w:spacing w:after="120" w:line="360" w:lineRule="auto"/>
        <w:ind w:left="284"/>
        <w:jc w:val="both"/>
        <w:rPr>
          <w:rFonts w:eastAsia="Times New Roman" w:cstheme="minorHAnsi"/>
          <w:lang w:eastAsia="pl-PL"/>
        </w:rPr>
      </w:pPr>
      <w:r w:rsidRPr="00DE6502">
        <w:rPr>
          <w:rFonts w:eastAsia="Times New Roman" w:cstheme="minorHAnsi"/>
          <w:lang w:eastAsia="pl-PL"/>
        </w:rPr>
        <w:t>Zakres przebudowy i remontu: ocieplenie elewacji - ścian i cokołu budynku,</w:t>
      </w:r>
      <w:r w:rsidR="00DE6502" w:rsidRPr="00DE6502">
        <w:rPr>
          <w:rFonts w:eastAsia="Times New Roman" w:cstheme="minorHAnsi"/>
          <w:lang w:eastAsia="pl-PL"/>
        </w:rPr>
        <w:t xml:space="preserve"> </w:t>
      </w:r>
      <w:r w:rsidRPr="00DE6502">
        <w:rPr>
          <w:rFonts w:eastAsia="Times New Roman" w:cstheme="minorHAnsi"/>
          <w:lang w:eastAsia="pl-PL"/>
        </w:rPr>
        <w:t xml:space="preserve">roboty demontażowe na elewacji - rury spustów, instalacja odgromowa, wymiana okien wraz z montażem nowych </w:t>
      </w:r>
      <w:r w:rsidRPr="00DE6502">
        <w:rPr>
          <w:rFonts w:eastAsia="Times New Roman" w:cstheme="minorHAnsi"/>
          <w:lang w:eastAsia="pl-PL"/>
        </w:rPr>
        <w:lastRenderedPageBreak/>
        <w:t>parapetów blaszanych,</w:t>
      </w:r>
      <w:r w:rsidR="00DE6502" w:rsidRPr="00DE6502">
        <w:rPr>
          <w:rFonts w:eastAsia="Times New Roman" w:cstheme="minorHAnsi"/>
          <w:lang w:eastAsia="pl-PL"/>
        </w:rPr>
        <w:t xml:space="preserve"> </w:t>
      </w:r>
      <w:r w:rsidRPr="00DE6502">
        <w:rPr>
          <w:rFonts w:eastAsia="Times New Roman" w:cstheme="minorHAnsi"/>
          <w:lang w:eastAsia="pl-PL"/>
        </w:rPr>
        <w:t>wymiana drzwi zewnętrznych na nowe, wymiana rur spustowych, docieplenie poddasza, docieplenie fundamentów budynku, remont posadzki piwnicy, wymiana piec</w:t>
      </w:r>
      <w:r w:rsidR="00DE6502" w:rsidRPr="00DE6502">
        <w:rPr>
          <w:rFonts w:eastAsia="Times New Roman" w:cstheme="minorHAnsi"/>
          <w:lang w:eastAsia="pl-PL"/>
        </w:rPr>
        <w:t>ów</w:t>
      </w:r>
      <w:r w:rsidRPr="00DE6502">
        <w:rPr>
          <w:rFonts w:eastAsia="Times New Roman" w:cstheme="minorHAnsi"/>
          <w:lang w:eastAsia="pl-PL"/>
        </w:rPr>
        <w:t xml:space="preserve"> gazowych, montaż </w:t>
      </w:r>
      <w:proofErr w:type="spellStart"/>
      <w:r w:rsidRPr="00DE6502">
        <w:rPr>
          <w:rFonts w:eastAsia="Times New Roman" w:cstheme="minorHAnsi"/>
          <w:lang w:eastAsia="pl-PL"/>
        </w:rPr>
        <w:t>fotowoltaiki</w:t>
      </w:r>
      <w:proofErr w:type="spellEnd"/>
      <w:r w:rsidR="00DE6502" w:rsidRPr="00DE6502">
        <w:rPr>
          <w:rFonts w:eastAsia="Times New Roman" w:cstheme="minorHAnsi"/>
          <w:lang w:eastAsia="pl-PL"/>
        </w:rPr>
        <w:t>,</w:t>
      </w:r>
    </w:p>
    <w:p w14:paraId="307FF003" w14:textId="77777777" w:rsidR="00C364E4" w:rsidRPr="00DE6502" w:rsidRDefault="00C364E4" w:rsidP="00DE6502">
      <w:pPr>
        <w:widowControl w:val="0"/>
        <w:autoSpaceDE w:val="0"/>
        <w:autoSpaceDN w:val="0"/>
        <w:adjustRightInd w:val="0"/>
        <w:spacing w:after="120" w:line="360" w:lineRule="auto"/>
        <w:jc w:val="both"/>
        <w:rPr>
          <w:rFonts w:eastAsia="Times New Roman" w:cstheme="minorHAnsi"/>
          <w:u w:val="single"/>
          <w:lang w:eastAsia="pl-PL"/>
        </w:rPr>
      </w:pPr>
      <w:r w:rsidRPr="00DE6502">
        <w:rPr>
          <w:rFonts w:eastAsia="Times New Roman" w:cstheme="minorHAnsi"/>
          <w:u w:val="single"/>
          <w:lang w:eastAsia="pl-PL"/>
        </w:rPr>
        <w:t>Województwo Lubelskie:</w:t>
      </w:r>
    </w:p>
    <w:p w14:paraId="4C432203" w14:textId="2486CB10" w:rsidR="00DE6502" w:rsidRDefault="008D1C7D">
      <w:pPr>
        <w:pStyle w:val="Akapitzlist"/>
        <w:widowControl w:val="0"/>
        <w:numPr>
          <w:ilvl w:val="0"/>
          <w:numId w:val="5"/>
        </w:numPr>
        <w:autoSpaceDE w:val="0"/>
        <w:autoSpaceDN w:val="0"/>
        <w:adjustRightInd w:val="0"/>
        <w:spacing w:after="120" w:line="360" w:lineRule="auto"/>
        <w:ind w:left="284" w:hanging="284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 </w:t>
      </w:r>
      <w:r w:rsidR="00DE6502" w:rsidRPr="007E565D">
        <w:rPr>
          <w:rFonts w:eastAsia="Times New Roman" w:cstheme="minorHAnsi"/>
          <w:lang w:eastAsia="pl-PL"/>
        </w:rPr>
        <w:t xml:space="preserve">Budynek siedziby Rejonu w </w:t>
      </w:r>
      <w:r w:rsidR="00DE6502">
        <w:rPr>
          <w:rFonts w:eastAsia="Times New Roman" w:cstheme="minorHAnsi"/>
          <w:lang w:eastAsia="pl-PL"/>
        </w:rPr>
        <w:t xml:space="preserve">Puławach, </w:t>
      </w:r>
      <w:r w:rsidR="00DE6502" w:rsidRPr="00DE6502">
        <w:rPr>
          <w:rFonts w:eastAsia="Times New Roman" w:cstheme="minorHAnsi"/>
          <w:lang w:eastAsia="pl-PL"/>
        </w:rPr>
        <w:t xml:space="preserve"> ul. Składowa 1A, 24-100 Puławy</w:t>
      </w:r>
      <w:r>
        <w:rPr>
          <w:rFonts w:eastAsia="Times New Roman" w:cstheme="minorHAnsi"/>
          <w:lang w:eastAsia="pl-PL"/>
        </w:rPr>
        <w:t>;</w:t>
      </w:r>
    </w:p>
    <w:p w14:paraId="0A109E79" w14:textId="0E6FD906" w:rsidR="00C364E4" w:rsidRPr="008D1C7D" w:rsidRDefault="00C364E4" w:rsidP="008D1C7D">
      <w:pPr>
        <w:widowControl w:val="0"/>
        <w:autoSpaceDE w:val="0"/>
        <w:autoSpaceDN w:val="0"/>
        <w:adjustRightInd w:val="0"/>
        <w:spacing w:after="120" w:line="360" w:lineRule="auto"/>
        <w:ind w:left="284"/>
        <w:jc w:val="both"/>
        <w:rPr>
          <w:rFonts w:eastAsia="Times New Roman" w:cstheme="minorHAnsi"/>
          <w:lang w:eastAsia="pl-PL"/>
        </w:rPr>
      </w:pPr>
      <w:r w:rsidRPr="008D1C7D">
        <w:rPr>
          <w:rFonts w:eastAsia="Times New Roman" w:cstheme="minorHAnsi"/>
          <w:lang w:eastAsia="pl-PL"/>
        </w:rPr>
        <w:t>Zakres przebudowy i remontu : wykonanie izolacji pionowej i docieplenie ścian fundamentowych</w:t>
      </w:r>
      <w:r w:rsidR="008D1C7D" w:rsidRPr="008D1C7D">
        <w:rPr>
          <w:rFonts w:eastAsia="Times New Roman" w:cstheme="minorHAnsi"/>
          <w:lang w:eastAsia="pl-PL"/>
        </w:rPr>
        <w:t xml:space="preserve">, </w:t>
      </w:r>
      <w:r w:rsidRPr="008D1C7D">
        <w:rPr>
          <w:rFonts w:eastAsia="Times New Roman" w:cstheme="minorHAnsi"/>
          <w:lang w:eastAsia="pl-PL"/>
        </w:rPr>
        <w:t>naprawa spękań budynku,</w:t>
      </w:r>
      <w:r w:rsidR="008D1C7D" w:rsidRPr="008D1C7D">
        <w:rPr>
          <w:rFonts w:eastAsia="Times New Roman" w:cstheme="minorHAnsi"/>
          <w:lang w:eastAsia="pl-PL"/>
        </w:rPr>
        <w:t xml:space="preserve"> </w:t>
      </w:r>
      <w:r w:rsidRPr="008D1C7D">
        <w:rPr>
          <w:rFonts w:eastAsia="Times New Roman" w:cstheme="minorHAnsi"/>
          <w:lang w:eastAsia="pl-PL"/>
        </w:rPr>
        <w:t>docieplenie ścian zewnętrznych,</w:t>
      </w:r>
      <w:r w:rsidR="008D1C7D" w:rsidRPr="008D1C7D">
        <w:rPr>
          <w:rFonts w:eastAsia="Times New Roman" w:cstheme="minorHAnsi"/>
          <w:lang w:eastAsia="pl-PL"/>
        </w:rPr>
        <w:t xml:space="preserve"> </w:t>
      </w:r>
      <w:r w:rsidRPr="008D1C7D">
        <w:rPr>
          <w:rFonts w:eastAsia="Times New Roman" w:cstheme="minorHAnsi"/>
          <w:lang w:eastAsia="pl-PL"/>
        </w:rPr>
        <w:t>docieplenie stropodachu wraz z remontem pokrycia i kominów,</w:t>
      </w:r>
      <w:r w:rsidR="008D1C7D" w:rsidRPr="008D1C7D">
        <w:rPr>
          <w:rFonts w:eastAsia="Times New Roman" w:cstheme="minorHAnsi"/>
          <w:lang w:eastAsia="pl-PL"/>
        </w:rPr>
        <w:t xml:space="preserve"> </w:t>
      </w:r>
      <w:r w:rsidRPr="008D1C7D">
        <w:rPr>
          <w:rFonts w:eastAsia="Times New Roman" w:cstheme="minorHAnsi"/>
          <w:lang w:eastAsia="pl-PL"/>
        </w:rPr>
        <w:t>wymiana stolarki okiennej i drzwiowej zewnętrznej,</w:t>
      </w:r>
      <w:r w:rsidR="008D1C7D" w:rsidRPr="008D1C7D">
        <w:rPr>
          <w:rFonts w:eastAsia="Times New Roman" w:cstheme="minorHAnsi"/>
          <w:lang w:eastAsia="pl-PL"/>
        </w:rPr>
        <w:t xml:space="preserve"> </w:t>
      </w:r>
      <w:r w:rsidRPr="008D1C7D">
        <w:rPr>
          <w:rFonts w:eastAsia="Times New Roman" w:cstheme="minorHAnsi"/>
          <w:lang w:eastAsia="pl-PL"/>
        </w:rPr>
        <w:t>wymiana parapetów zewnętrznych, obróbek blacharskich oraz orynnowania,</w:t>
      </w:r>
      <w:r w:rsidR="008D1C7D" w:rsidRPr="008D1C7D">
        <w:rPr>
          <w:rFonts w:eastAsia="Times New Roman" w:cstheme="minorHAnsi"/>
          <w:lang w:eastAsia="pl-PL"/>
        </w:rPr>
        <w:t xml:space="preserve"> </w:t>
      </w:r>
      <w:r w:rsidRPr="008D1C7D">
        <w:rPr>
          <w:rFonts w:eastAsia="Times New Roman" w:cstheme="minorHAnsi"/>
          <w:lang w:eastAsia="pl-PL"/>
        </w:rPr>
        <w:t>remont schodów zewnętrznych i opaski wokół budynku,</w:t>
      </w:r>
      <w:r w:rsidR="008D1C7D" w:rsidRPr="008D1C7D">
        <w:rPr>
          <w:rFonts w:eastAsia="Times New Roman" w:cstheme="minorHAnsi"/>
          <w:lang w:eastAsia="pl-PL"/>
        </w:rPr>
        <w:t xml:space="preserve"> </w:t>
      </w:r>
      <w:r w:rsidRPr="008D1C7D">
        <w:rPr>
          <w:rFonts w:eastAsia="Times New Roman" w:cstheme="minorHAnsi"/>
          <w:lang w:eastAsia="pl-PL"/>
        </w:rPr>
        <w:t>wymiana instalacji c.o., wod.-kan., p.poż,</w:t>
      </w:r>
      <w:r w:rsidR="008D1C7D" w:rsidRPr="008D1C7D">
        <w:rPr>
          <w:rFonts w:eastAsia="Times New Roman" w:cstheme="minorHAnsi"/>
          <w:lang w:eastAsia="pl-PL"/>
        </w:rPr>
        <w:t xml:space="preserve"> </w:t>
      </w:r>
      <w:r w:rsidRPr="008D1C7D">
        <w:rPr>
          <w:rFonts w:eastAsia="Times New Roman" w:cstheme="minorHAnsi"/>
          <w:lang w:eastAsia="pl-PL"/>
        </w:rPr>
        <w:t>częściowy remont instalacji elektrycznej i oświetleniowej,</w:t>
      </w:r>
      <w:r w:rsidR="008D1C7D" w:rsidRPr="008D1C7D">
        <w:rPr>
          <w:rFonts w:eastAsia="Times New Roman" w:cstheme="minorHAnsi"/>
          <w:lang w:eastAsia="pl-PL"/>
        </w:rPr>
        <w:t xml:space="preserve"> </w:t>
      </w:r>
      <w:r w:rsidRPr="008D1C7D">
        <w:rPr>
          <w:rFonts w:eastAsia="Times New Roman" w:cstheme="minorHAnsi"/>
          <w:lang w:eastAsia="pl-PL"/>
        </w:rPr>
        <w:t>remont instalacji odgromowej,</w:t>
      </w:r>
      <w:r w:rsidR="008D1C7D" w:rsidRPr="008D1C7D">
        <w:rPr>
          <w:rFonts w:eastAsia="Times New Roman" w:cstheme="minorHAnsi"/>
          <w:lang w:eastAsia="pl-PL"/>
        </w:rPr>
        <w:t xml:space="preserve"> </w:t>
      </w:r>
      <w:r w:rsidRPr="008D1C7D">
        <w:rPr>
          <w:rFonts w:eastAsia="Times New Roman" w:cstheme="minorHAnsi"/>
          <w:lang w:eastAsia="pl-PL"/>
        </w:rPr>
        <w:t xml:space="preserve">montaż instalacji fotowoltaicznej o mocy 10,5 </w:t>
      </w:r>
      <w:proofErr w:type="spellStart"/>
      <w:r w:rsidRPr="008D1C7D">
        <w:rPr>
          <w:rFonts w:eastAsia="Times New Roman" w:cstheme="minorHAnsi"/>
          <w:lang w:eastAsia="pl-PL"/>
        </w:rPr>
        <w:t>kWp</w:t>
      </w:r>
      <w:proofErr w:type="spellEnd"/>
      <w:r w:rsidR="008D1C7D" w:rsidRPr="008D1C7D">
        <w:rPr>
          <w:rFonts w:eastAsia="Times New Roman" w:cstheme="minorHAnsi"/>
          <w:lang w:eastAsia="pl-PL"/>
        </w:rPr>
        <w:t>,</w:t>
      </w:r>
    </w:p>
    <w:p w14:paraId="3A9C3238" w14:textId="6EC7DECF" w:rsidR="00C364E4" w:rsidRPr="008D1C7D" w:rsidRDefault="00C364E4" w:rsidP="008D1C7D">
      <w:pPr>
        <w:widowControl w:val="0"/>
        <w:autoSpaceDE w:val="0"/>
        <w:autoSpaceDN w:val="0"/>
        <w:adjustRightInd w:val="0"/>
        <w:spacing w:after="120" w:line="360" w:lineRule="auto"/>
        <w:jc w:val="both"/>
        <w:rPr>
          <w:rFonts w:eastAsia="Times New Roman" w:cstheme="minorHAnsi"/>
          <w:u w:val="single"/>
          <w:lang w:eastAsia="pl-PL"/>
        </w:rPr>
      </w:pPr>
      <w:r w:rsidRPr="008D1C7D">
        <w:rPr>
          <w:rFonts w:eastAsia="Times New Roman" w:cstheme="minorHAnsi"/>
          <w:u w:val="single"/>
          <w:lang w:eastAsia="pl-PL"/>
        </w:rPr>
        <w:t>Województwo Warmińsko – Mazurskie</w:t>
      </w:r>
      <w:r w:rsidR="000D10D9">
        <w:rPr>
          <w:rFonts w:eastAsia="Times New Roman" w:cstheme="minorHAnsi"/>
          <w:u w:val="single"/>
          <w:lang w:eastAsia="pl-PL"/>
        </w:rPr>
        <w:t>:</w:t>
      </w:r>
    </w:p>
    <w:p w14:paraId="153F52E8" w14:textId="4E2F4879" w:rsidR="00C364E4" w:rsidRPr="006E7717" w:rsidRDefault="006E7717">
      <w:pPr>
        <w:pStyle w:val="Akapitzlist"/>
        <w:widowControl w:val="0"/>
        <w:numPr>
          <w:ilvl w:val="0"/>
          <w:numId w:val="5"/>
        </w:numPr>
        <w:autoSpaceDE w:val="0"/>
        <w:autoSpaceDN w:val="0"/>
        <w:adjustRightInd w:val="0"/>
        <w:spacing w:after="120" w:line="360" w:lineRule="auto"/>
        <w:ind w:left="284" w:hanging="284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 </w:t>
      </w:r>
      <w:r w:rsidR="008523D3" w:rsidRPr="007E565D">
        <w:rPr>
          <w:rFonts w:eastAsia="Times New Roman" w:cstheme="minorHAnsi"/>
          <w:lang w:eastAsia="pl-PL"/>
        </w:rPr>
        <w:t>Budynek siedziby Rejonu w</w:t>
      </w:r>
      <w:r w:rsidR="008523D3" w:rsidRPr="006E7717">
        <w:rPr>
          <w:rFonts w:eastAsia="Times New Roman" w:cstheme="minorHAnsi"/>
          <w:lang w:eastAsia="pl-PL"/>
        </w:rPr>
        <w:t xml:space="preserve"> Elblągu</w:t>
      </w:r>
      <w:r w:rsidR="008523D3">
        <w:rPr>
          <w:rFonts w:eastAsia="Times New Roman" w:cstheme="minorHAnsi"/>
          <w:lang w:eastAsia="pl-PL"/>
        </w:rPr>
        <w:t xml:space="preserve">, </w:t>
      </w:r>
      <w:r w:rsidR="008523D3" w:rsidRPr="00DE6502">
        <w:rPr>
          <w:rFonts w:eastAsia="Times New Roman" w:cstheme="minorHAnsi"/>
          <w:lang w:eastAsia="pl-PL"/>
        </w:rPr>
        <w:t xml:space="preserve"> ul. </w:t>
      </w:r>
      <w:r w:rsidR="008523D3" w:rsidRPr="006E7717">
        <w:rPr>
          <w:rFonts w:eastAsia="Times New Roman" w:cstheme="minorHAnsi"/>
          <w:lang w:eastAsia="pl-PL"/>
        </w:rPr>
        <w:t>Grunwaldzka 114</w:t>
      </w:r>
      <w:r w:rsidR="008523D3" w:rsidRPr="00DE6502">
        <w:rPr>
          <w:rFonts w:eastAsia="Times New Roman" w:cstheme="minorHAnsi"/>
          <w:lang w:eastAsia="pl-PL"/>
        </w:rPr>
        <w:t xml:space="preserve">, </w:t>
      </w:r>
      <w:r>
        <w:rPr>
          <w:rFonts w:eastAsia="Times New Roman" w:cstheme="minorHAnsi"/>
          <w:lang w:eastAsia="pl-PL"/>
        </w:rPr>
        <w:t>82</w:t>
      </w:r>
      <w:r w:rsidR="008523D3" w:rsidRPr="00DE6502">
        <w:rPr>
          <w:rFonts w:eastAsia="Times New Roman" w:cstheme="minorHAnsi"/>
          <w:lang w:eastAsia="pl-PL"/>
        </w:rPr>
        <w:t>-</w:t>
      </w:r>
      <w:r>
        <w:rPr>
          <w:rFonts w:eastAsia="Times New Roman" w:cstheme="minorHAnsi"/>
          <w:lang w:eastAsia="pl-PL"/>
        </w:rPr>
        <w:t>3</w:t>
      </w:r>
      <w:r w:rsidR="008523D3" w:rsidRPr="00DE6502">
        <w:rPr>
          <w:rFonts w:eastAsia="Times New Roman" w:cstheme="minorHAnsi"/>
          <w:lang w:eastAsia="pl-PL"/>
        </w:rPr>
        <w:t xml:space="preserve">00 </w:t>
      </w:r>
      <w:r>
        <w:rPr>
          <w:rFonts w:eastAsia="Times New Roman" w:cstheme="minorHAnsi"/>
          <w:lang w:eastAsia="pl-PL"/>
        </w:rPr>
        <w:t>Elbląg;</w:t>
      </w:r>
      <w:r w:rsidR="00C364E4" w:rsidRPr="006E7717">
        <w:rPr>
          <w:rFonts w:eastAsia="Times New Roman" w:cstheme="minorHAnsi"/>
          <w:lang w:eastAsia="pl-PL"/>
        </w:rPr>
        <w:t xml:space="preserve"> </w:t>
      </w:r>
    </w:p>
    <w:p w14:paraId="395C497A" w14:textId="07210717" w:rsidR="00C364E4" w:rsidRPr="006E7717" w:rsidRDefault="00C364E4" w:rsidP="006E7717">
      <w:pPr>
        <w:widowControl w:val="0"/>
        <w:autoSpaceDE w:val="0"/>
        <w:autoSpaceDN w:val="0"/>
        <w:adjustRightInd w:val="0"/>
        <w:spacing w:after="120" w:line="360" w:lineRule="auto"/>
        <w:ind w:left="284"/>
        <w:jc w:val="both"/>
        <w:rPr>
          <w:rFonts w:eastAsia="Times New Roman" w:cstheme="minorHAnsi"/>
          <w:lang w:eastAsia="pl-PL"/>
        </w:rPr>
      </w:pPr>
      <w:r w:rsidRPr="006E7717">
        <w:rPr>
          <w:rFonts w:eastAsia="Times New Roman" w:cstheme="minorHAnsi"/>
          <w:lang w:eastAsia="pl-PL"/>
        </w:rPr>
        <w:t>Zakres przebudowy i remontu : docieplenie, wymiana stolarki okiennej, modernizacja instalacji grzewczej, montaż instalacji PV</w:t>
      </w:r>
      <w:r w:rsidR="006E7717" w:rsidRPr="006E7717">
        <w:rPr>
          <w:rFonts w:eastAsia="Times New Roman" w:cstheme="minorHAnsi"/>
          <w:lang w:eastAsia="pl-PL"/>
        </w:rPr>
        <w:t>,</w:t>
      </w:r>
    </w:p>
    <w:p w14:paraId="247B93D4" w14:textId="144CB2D0" w:rsidR="00C364E4" w:rsidRPr="006E7717" w:rsidRDefault="006E7717">
      <w:pPr>
        <w:pStyle w:val="Akapitzlist"/>
        <w:widowControl w:val="0"/>
        <w:numPr>
          <w:ilvl w:val="0"/>
          <w:numId w:val="5"/>
        </w:numPr>
        <w:autoSpaceDE w:val="0"/>
        <w:autoSpaceDN w:val="0"/>
        <w:adjustRightInd w:val="0"/>
        <w:spacing w:after="120" w:line="360" w:lineRule="auto"/>
        <w:ind w:left="284" w:hanging="284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 </w:t>
      </w:r>
      <w:r w:rsidRPr="007E565D">
        <w:rPr>
          <w:rFonts w:eastAsia="Times New Roman" w:cstheme="minorHAnsi"/>
          <w:lang w:eastAsia="pl-PL"/>
        </w:rPr>
        <w:t>Budynek siedziby Rejonu w</w:t>
      </w:r>
      <w:r w:rsidRPr="006E7717">
        <w:rPr>
          <w:rFonts w:eastAsia="Times New Roman" w:cstheme="minorHAnsi"/>
          <w:lang w:eastAsia="pl-PL"/>
        </w:rPr>
        <w:t xml:space="preserve"> </w:t>
      </w:r>
      <w:r>
        <w:rPr>
          <w:rFonts w:eastAsia="Times New Roman" w:cstheme="minorHAnsi"/>
          <w:lang w:eastAsia="pl-PL"/>
        </w:rPr>
        <w:t xml:space="preserve">Olsztynie, </w:t>
      </w:r>
      <w:r w:rsidRPr="00DE6502">
        <w:rPr>
          <w:rFonts w:eastAsia="Times New Roman" w:cstheme="minorHAnsi"/>
          <w:lang w:eastAsia="pl-PL"/>
        </w:rPr>
        <w:t xml:space="preserve"> ul. </w:t>
      </w:r>
      <w:r>
        <w:rPr>
          <w:rFonts w:eastAsia="Times New Roman" w:cstheme="minorHAnsi"/>
          <w:lang w:eastAsia="pl-PL"/>
        </w:rPr>
        <w:t xml:space="preserve">Sokola </w:t>
      </w:r>
      <w:r w:rsidRPr="006E7717">
        <w:rPr>
          <w:rFonts w:eastAsia="Times New Roman" w:cstheme="minorHAnsi"/>
          <w:lang w:eastAsia="pl-PL"/>
        </w:rPr>
        <w:t>4</w:t>
      </w:r>
      <w:r w:rsidRPr="00DE6502">
        <w:rPr>
          <w:rFonts w:eastAsia="Times New Roman" w:cstheme="minorHAnsi"/>
          <w:lang w:eastAsia="pl-PL"/>
        </w:rPr>
        <w:t xml:space="preserve">, </w:t>
      </w:r>
      <w:r>
        <w:rPr>
          <w:rFonts w:eastAsia="Times New Roman" w:cstheme="minorHAnsi"/>
          <w:lang w:eastAsia="pl-PL"/>
        </w:rPr>
        <w:t>11</w:t>
      </w:r>
      <w:r w:rsidRPr="00DE6502">
        <w:rPr>
          <w:rFonts w:eastAsia="Times New Roman" w:cstheme="minorHAnsi"/>
          <w:lang w:eastAsia="pl-PL"/>
        </w:rPr>
        <w:t>-</w:t>
      </w:r>
      <w:r>
        <w:rPr>
          <w:rFonts w:eastAsia="Times New Roman" w:cstheme="minorHAnsi"/>
          <w:lang w:eastAsia="pl-PL"/>
        </w:rPr>
        <w:t>041</w:t>
      </w:r>
      <w:r w:rsidRPr="00DE6502">
        <w:rPr>
          <w:rFonts w:eastAsia="Times New Roman" w:cstheme="minorHAnsi"/>
          <w:lang w:eastAsia="pl-PL"/>
        </w:rPr>
        <w:t xml:space="preserve"> </w:t>
      </w:r>
      <w:r>
        <w:rPr>
          <w:rFonts w:eastAsia="Times New Roman" w:cstheme="minorHAnsi"/>
          <w:lang w:eastAsia="pl-PL"/>
        </w:rPr>
        <w:t>Olsztyn;</w:t>
      </w:r>
      <w:r w:rsidRPr="006E7717">
        <w:rPr>
          <w:rFonts w:eastAsia="Times New Roman" w:cstheme="minorHAnsi"/>
          <w:lang w:eastAsia="pl-PL"/>
        </w:rPr>
        <w:t xml:space="preserve"> </w:t>
      </w:r>
    </w:p>
    <w:p w14:paraId="33E302EF" w14:textId="2F9386EE" w:rsidR="00C364E4" w:rsidRPr="006E7717" w:rsidRDefault="00C364E4" w:rsidP="006E7717">
      <w:pPr>
        <w:widowControl w:val="0"/>
        <w:autoSpaceDE w:val="0"/>
        <w:autoSpaceDN w:val="0"/>
        <w:adjustRightInd w:val="0"/>
        <w:spacing w:after="120" w:line="360" w:lineRule="auto"/>
        <w:ind w:left="284"/>
        <w:jc w:val="both"/>
        <w:rPr>
          <w:rFonts w:eastAsia="Times New Roman" w:cstheme="minorHAnsi"/>
          <w:lang w:eastAsia="pl-PL"/>
        </w:rPr>
      </w:pPr>
      <w:r w:rsidRPr="006E7717">
        <w:rPr>
          <w:rFonts w:eastAsia="Times New Roman" w:cstheme="minorHAnsi"/>
          <w:lang w:eastAsia="pl-PL"/>
        </w:rPr>
        <w:t>Zakres przebudowy i remontu : docieplenie, wymiana stolarki okiennej, modernizacja instalacji grzewczej, montaż instalacji PV</w:t>
      </w:r>
      <w:r w:rsidR="006E7717" w:rsidRPr="006E7717">
        <w:rPr>
          <w:rFonts w:eastAsia="Times New Roman" w:cstheme="minorHAnsi"/>
          <w:lang w:eastAsia="pl-PL"/>
        </w:rPr>
        <w:t>,</w:t>
      </w:r>
    </w:p>
    <w:p w14:paraId="26F45947" w14:textId="047ACA0E" w:rsidR="00C364E4" w:rsidRPr="005630BC" w:rsidRDefault="005630BC">
      <w:pPr>
        <w:pStyle w:val="Akapitzlist"/>
        <w:widowControl w:val="0"/>
        <w:numPr>
          <w:ilvl w:val="0"/>
          <w:numId w:val="5"/>
        </w:numPr>
        <w:autoSpaceDE w:val="0"/>
        <w:autoSpaceDN w:val="0"/>
        <w:adjustRightInd w:val="0"/>
        <w:spacing w:after="120" w:line="360" w:lineRule="auto"/>
        <w:ind w:left="284" w:hanging="284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 </w:t>
      </w:r>
      <w:r w:rsidRPr="007E565D">
        <w:rPr>
          <w:rFonts w:eastAsia="Times New Roman" w:cstheme="minorHAnsi"/>
          <w:lang w:eastAsia="pl-PL"/>
        </w:rPr>
        <w:t>Budynek siedziby Rejonu w</w:t>
      </w:r>
      <w:r w:rsidRPr="006E7717">
        <w:rPr>
          <w:rFonts w:eastAsia="Times New Roman" w:cstheme="minorHAnsi"/>
          <w:lang w:eastAsia="pl-PL"/>
        </w:rPr>
        <w:t xml:space="preserve"> </w:t>
      </w:r>
      <w:r>
        <w:rPr>
          <w:rFonts w:eastAsia="Times New Roman" w:cstheme="minorHAnsi"/>
          <w:lang w:eastAsia="pl-PL"/>
        </w:rPr>
        <w:t xml:space="preserve">Biskupcu, </w:t>
      </w:r>
      <w:r w:rsidRPr="00DE6502">
        <w:rPr>
          <w:rFonts w:eastAsia="Times New Roman" w:cstheme="minorHAnsi"/>
          <w:lang w:eastAsia="pl-PL"/>
        </w:rPr>
        <w:t xml:space="preserve"> ul. </w:t>
      </w:r>
      <w:r w:rsidRPr="005630BC">
        <w:rPr>
          <w:rFonts w:eastAsia="Times New Roman" w:cstheme="minorHAnsi"/>
          <w:lang w:eastAsia="pl-PL"/>
        </w:rPr>
        <w:t>Przemysłowa 3</w:t>
      </w:r>
      <w:r w:rsidRPr="00DE6502">
        <w:rPr>
          <w:rFonts w:eastAsia="Times New Roman" w:cstheme="minorHAnsi"/>
          <w:lang w:eastAsia="pl-PL"/>
        </w:rPr>
        <w:t xml:space="preserve">, </w:t>
      </w:r>
      <w:r>
        <w:rPr>
          <w:rFonts w:eastAsia="Times New Roman" w:cstheme="minorHAnsi"/>
          <w:lang w:eastAsia="pl-PL"/>
        </w:rPr>
        <w:t>11</w:t>
      </w:r>
      <w:r w:rsidRPr="00DE6502">
        <w:rPr>
          <w:rFonts w:eastAsia="Times New Roman" w:cstheme="minorHAnsi"/>
          <w:lang w:eastAsia="pl-PL"/>
        </w:rPr>
        <w:t>-</w:t>
      </w:r>
      <w:r>
        <w:rPr>
          <w:rFonts w:eastAsia="Times New Roman" w:cstheme="minorHAnsi"/>
          <w:lang w:eastAsia="pl-PL"/>
        </w:rPr>
        <w:t>300</w:t>
      </w:r>
      <w:r w:rsidRPr="00DE6502">
        <w:rPr>
          <w:rFonts w:eastAsia="Times New Roman" w:cstheme="minorHAnsi"/>
          <w:lang w:eastAsia="pl-PL"/>
        </w:rPr>
        <w:t xml:space="preserve"> </w:t>
      </w:r>
      <w:r>
        <w:rPr>
          <w:rFonts w:eastAsia="Times New Roman" w:cstheme="minorHAnsi"/>
          <w:lang w:eastAsia="pl-PL"/>
        </w:rPr>
        <w:t>Biskupiec;</w:t>
      </w:r>
      <w:r w:rsidRPr="006E7717">
        <w:rPr>
          <w:rFonts w:eastAsia="Times New Roman" w:cstheme="minorHAnsi"/>
          <w:lang w:eastAsia="pl-PL"/>
        </w:rPr>
        <w:t xml:space="preserve"> </w:t>
      </w:r>
    </w:p>
    <w:p w14:paraId="0711B317" w14:textId="50151CA9" w:rsidR="00C364E4" w:rsidRPr="005630BC" w:rsidRDefault="00C364E4" w:rsidP="005630BC">
      <w:pPr>
        <w:widowControl w:val="0"/>
        <w:autoSpaceDE w:val="0"/>
        <w:autoSpaceDN w:val="0"/>
        <w:adjustRightInd w:val="0"/>
        <w:spacing w:after="120" w:line="360" w:lineRule="auto"/>
        <w:ind w:left="284"/>
        <w:jc w:val="both"/>
        <w:rPr>
          <w:rFonts w:eastAsia="Times New Roman" w:cstheme="minorHAnsi"/>
          <w:lang w:eastAsia="pl-PL"/>
        </w:rPr>
      </w:pPr>
      <w:r w:rsidRPr="005630BC">
        <w:rPr>
          <w:rFonts w:eastAsia="Times New Roman" w:cstheme="minorHAnsi"/>
          <w:lang w:eastAsia="pl-PL"/>
        </w:rPr>
        <w:t>Zakres przebudowy i remontu : docieplenie, wymiana stolarki okiennej, modernizacja instalacji grzewczej, montaż instalacji PV</w:t>
      </w:r>
      <w:r w:rsidR="005630BC" w:rsidRPr="005630BC">
        <w:rPr>
          <w:rFonts w:eastAsia="Times New Roman" w:cstheme="minorHAnsi"/>
          <w:lang w:eastAsia="pl-PL"/>
        </w:rPr>
        <w:t>,</w:t>
      </w:r>
    </w:p>
    <w:p w14:paraId="4D1038F8" w14:textId="77777777" w:rsidR="00C364E4" w:rsidRPr="005630BC" w:rsidRDefault="00C364E4" w:rsidP="005630BC">
      <w:pPr>
        <w:widowControl w:val="0"/>
        <w:autoSpaceDE w:val="0"/>
        <w:autoSpaceDN w:val="0"/>
        <w:adjustRightInd w:val="0"/>
        <w:spacing w:after="120" w:line="360" w:lineRule="auto"/>
        <w:jc w:val="both"/>
        <w:rPr>
          <w:rFonts w:eastAsia="Times New Roman" w:cstheme="minorHAnsi"/>
          <w:u w:val="single"/>
          <w:lang w:eastAsia="pl-PL"/>
        </w:rPr>
      </w:pPr>
      <w:r w:rsidRPr="005630BC">
        <w:rPr>
          <w:rFonts w:eastAsia="Times New Roman" w:cstheme="minorHAnsi"/>
          <w:u w:val="single"/>
          <w:lang w:eastAsia="pl-PL"/>
        </w:rPr>
        <w:t>Województwo Opolskie:</w:t>
      </w:r>
    </w:p>
    <w:p w14:paraId="7A5168D3" w14:textId="58F7812B" w:rsidR="001D5041" w:rsidRPr="001D5041" w:rsidRDefault="001D5041">
      <w:pPr>
        <w:pStyle w:val="Akapitzlist"/>
        <w:widowControl w:val="0"/>
        <w:numPr>
          <w:ilvl w:val="0"/>
          <w:numId w:val="5"/>
        </w:numPr>
        <w:autoSpaceDE w:val="0"/>
        <w:autoSpaceDN w:val="0"/>
        <w:adjustRightInd w:val="0"/>
        <w:spacing w:after="120" w:line="360" w:lineRule="auto"/>
        <w:ind w:left="284" w:hanging="284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 </w:t>
      </w:r>
      <w:r w:rsidRPr="00C3530B">
        <w:rPr>
          <w:rFonts w:eastAsia="Times New Roman" w:cstheme="minorHAnsi"/>
          <w:lang w:eastAsia="pl-PL"/>
        </w:rPr>
        <w:t>Budynek siedziby Oddziału GDDKiA</w:t>
      </w:r>
      <w:r>
        <w:rPr>
          <w:rFonts w:eastAsia="Times New Roman" w:cstheme="minorHAnsi"/>
          <w:lang w:eastAsia="pl-PL"/>
        </w:rPr>
        <w:t xml:space="preserve"> w Opolu,  </w:t>
      </w:r>
      <w:r w:rsidRPr="001D5041">
        <w:rPr>
          <w:rFonts w:eastAsia="Times New Roman" w:cstheme="minorHAnsi"/>
          <w:lang w:eastAsia="pl-PL"/>
        </w:rPr>
        <w:t>ul. M. Niedziałkowskiego 6, 45-085 Opole;</w:t>
      </w:r>
    </w:p>
    <w:p w14:paraId="2D1B0367" w14:textId="5012EAA5" w:rsidR="00C364E4" w:rsidRPr="001D5041" w:rsidRDefault="00C364E4" w:rsidP="001D5041">
      <w:pPr>
        <w:widowControl w:val="0"/>
        <w:autoSpaceDE w:val="0"/>
        <w:autoSpaceDN w:val="0"/>
        <w:adjustRightInd w:val="0"/>
        <w:spacing w:after="120" w:line="360" w:lineRule="auto"/>
        <w:ind w:left="284"/>
        <w:jc w:val="both"/>
        <w:rPr>
          <w:rFonts w:eastAsia="Times New Roman" w:cstheme="minorHAnsi"/>
          <w:lang w:eastAsia="pl-PL"/>
        </w:rPr>
      </w:pPr>
      <w:r w:rsidRPr="001D5041">
        <w:rPr>
          <w:rFonts w:eastAsia="Times New Roman" w:cstheme="minorHAnsi"/>
          <w:lang w:eastAsia="pl-PL"/>
        </w:rPr>
        <w:t xml:space="preserve">Zakres przebudowy i remontu : </w:t>
      </w:r>
      <w:r w:rsidR="001D5041" w:rsidRPr="001D5041">
        <w:rPr>
          <w:rFonts w:eastAsia="Times New Roman" w:cstheme="minorHAnsi"/>
          <w:lang w:eastAsia="pl-PL"/>
        </w:rPr>
        <w:t>d</w:t>
      </w:r>
      <w:r w:rsidRPr="001D5041">
        <w:rPr>
          <w:rFonts w:eastAsia="Times New Roman" w:cstheme="minorHAnsi"/>
          <w:lang w:eastAsia="pl-PL"/>
        </w:rPr>
        <w:t>ocieplenie ścian i stropodachu w tym remont kominów wentylacyjnych,  wymiana instalacji odgromowej oraz rynien i rur spustowych dachu</w:t>
      </w:r>
      <w:r w:rsidR="001D5041" w:rsidRPr="001D5041">
        <w:rPr>
          <w:rFonts w:eastAsia="Times New Roman" w:cstheme="minorHAnsi"/>
          <w:lang w:eastAsia="pl-PL"/>
        </w:rPr>
        <w:t>, w</w:t>
      </w:r>
      <w:r w:rsidRPr="001D5041">
        <w:rPr>
          <w:rFonts w:eastAsia="Times New Roman" w:cstheme="minorHAnsi"/>
          <w:lang w:eastAsia="pl-PL"/>
        </w:rPr>
        <w:t>ymiana stolarki okiennej i drzwiowej</w:t>
      </w:r>
      <w:r w:rsidR="001D5041" w:rsidRPr="001D5041">
        <w:rPr>
          <w:rFonts w:eastAsia="Times New Roman" w:cstheme="minorHAnsi"/>
          <w:lang w:eastAsia="pl-PL"/>
        </w:rPr>
        <w:t>,</w:t>
      </w:r>
      <w:r w:rsidRPr="001D5041">
        <w:rPr>
          <w:rFonts w:eastAsia="Times New Roman" w:cstheme="minorHAnsi"/>
          <w:lang w:eastAsia="pl-PL"/>
        </w:rPr>
        <w:t xml:space="preserve"> </w:t>
      </w:r>
      <w:r w:rsidR="001D5041" w:rsidRPr="001D5041">
        <w:rPr>
          <w:rFonts w:eastAsia="Times New Roman" w:cstheme="minorHAnsi"/>
          <w:lang w:eastAsia="pl-PL"/>
        </w:rPr>
        <w:t>m</w:t>
      </w:r>
      <w:r w:rsidRPr="001D5041">
        <w:rPr>
          <w:rFonts w:eastAsia="Times New Roman" w:cstheme="minorHAnsi"/>
          <w:lang w:eastAsia="pl-PL"/>
        </w:rPr>
        <w:t>odernizacja węzła ciepłego c.o.</w:t>
      </w:r>
      <w:r w:rsidR="001D5041" w:rsidRPr="001D5041">
        <w:rPr>
          <w:rFonts w:eastAsia="Times New Roman" w:cstheme="minorHAnsi"/>
          <w:lang w:eastAsia="pl-PL"/>
        </w:rPr>
        <w:t>,</w:t>
      </w:r>
      <w:r w:rsidRPr="001D5041">
        <w:rPr>
          <w:rFonts w:eastAsia="Times New Roman" w:cstheme="minorHAnsi"/>
          <w:lang w:eastAsia="pl-PL"/>
        </w:rPr>
        <w:t xml:space="preserve"> modernizacja instalacji c.w.u.</w:t>
      </w:r>
      <w:r w:rsidR="001D5041" w:rsidRPr="001D5041">
        <w:rPr>
          <w:rFonts w:eastAsia="Times New Roman" w:cstheme="minorHAnsi"/>
          <w:lang w:eastAsia="pl-PL"/>
        </w:rPr>
        <w:t>,</w:t>
      </w:r>
      <w:r w:rsidRPr="001D5041">
        <w:rPr>
          <w:rFonts w:eastAsia="Times New Roman" w:cstheme="minorHAnsi"/>
          <w:lang w:eastAsia="pl-PL"/>
        </w:rPr>
        <w:t xml:space="preserve"> </w:t>
      </w:r>
      <w:r w:rsidR="001D5041" w:rsidRPr="001D5041">
        <w:rPr>
          <w:rFonts w:eastAsia="Times New Roman" w:cstheme="minorHAnsi"/>
          <w:lang w:eastAsia="pl-PL"/>
        </w:rPr>
        <w:t>m</w:t>
      </w:r>
      <w:r w:rsidRPr="001D5041">
        <w:rPr>
          <w:rFonts w:eastAsia="Times New Roman" w:cstheme="minorHAnsi"/>
          <w:lang w:eastAsia="pl-PL"/>
        </w:rPr>
        <w:t>odernizacja instalacji c.o.</w:t>
      </w:r>
      <w:r w:rsidR="001D5041" w:rsidRPr="001D5041">
        <w:rPr>
          <w:rFonts w:eastAsia="Times New Roman" w:cstheme="minorHAnsi"/>
          <w:lang w:eastAsia="pl-PL"/>
        </w:rPr>
        <w:t>, m</w:t>
      </w:r>
      <w:r w:rsidRPr="001D5041">
        <w:rPr>
          <w:rFonts w:eastAsia="Times New Roman" w:cstheme="minorHAnsi"/>
          <w:lang w:eastAsia="pl-PL"/>
        </w:rPr>
        <w:t>ontaż paneli fotowoltaicznych ora pompy ciepła</w:t>
      </w:r>
      <w:r w:rsidR="001D5041" w:rsidRPr="001D5041">
        <w:rPr>
          <w:rFonts w:eastAsia="Times New Roman" w:cstheme="minorHAnsi"/>
          <w:lang w:eastAsia="pl-PL"/>
        </w:rPr>
        <w:t>, w</w:t>
      </w:r>
      <w:r w:rsidRPr="001D5041">
        <w:rPr>
          <w:rFonts w:eastAsia="Times New Roman" w:cstheme="minorHAnsi"/>
          <w:lang w:eastAsia="pl-PL"/>
        </w:rPr>
        <w:t>ymiana oświetlenia na źródła LED</w:t>
      </w:r>
      <w:r w:rsidR="001D5041" w:rsidRPr="001D5041">
        <w:rPr>
          <w:rFonts w:eastAsia="Times New Roman" w:cstheme="minorHAnsi"/>
          <w:lang w:eastAsia="pl-PL"/>
        </w:rPr>
        <w:t>,</w:t>
      </w:r>
    </w:p>
    <w:p w14:paraId="7830B156" w14:textId="51F54224" w:rsidR="00C364E4" w:rsidRPr="004925B8" w:rsidRDefault="004925B8">
      <w:pPr>
        <w:pStyle w:val="Akapitzlist"/>
        <w:widowControl w:val="0"/>
        <w:numPr>
          <w:ilvl w:val="0"/>
          <w:numId w:val="5"/>
        </w:numPr>
        <w:autoSpaceDE w:val="0"/>
        <w:autoSpaceDN w:val="0"/>
        <w:adjustRightInd w:val="0"/>
        <w:spacing w:after="120" w:line="360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4925B8">
        <w:rPr>
          <w:rFonts w:eastAsia="Times New Roman" w:cstheme="minorHAnsi"/>
          <w:lang w:eastAsia="pl-PL"/>
        </w:rPr>
        <w:t>Budynek Ośrodka</w:t>
      </w:r>
      <w:r w:rsidR="00C364E4" w:rsidRPr="004925B8">
        <w:rPr>
          <w:rFonts w:eastAsia="Times New Roman" w:cstheme="minorHAnsi"/>
          <w:lang w:eastAsia="pl-PL"/>
        </w:rPr>
        <w:t xml:space="preserve"> Szkoleniowo-Wypoczynkow</w:t>
      </w:r>
      <w:r w:rsidRPr="004925B8">
        <w:rPr>
          <w:rFonts w:eastAsia="Times New Roman" w:cstheme="minorHAnsi"/>
          <w:lang w:eastAsia="pl-PL"/>
        </w:rPr>
        <w:t>ego</w:t>
      </w:r>
      <w:r w:rsidR="00C364E4" w:rsidRPr="004925B8">
        <w:rPr>
          <w:rFonts w:eastAsia="Times New Roman" w:cstheme="minorHAnsi"/>
          <w:lang w:eastAsia="pl-PL"/>
        </w:rPr>
        <w:t xml:space="preserve"> "Drogowiec"</w:t>
      </w:r>
      <w:r w:rsidRPr="004925B8">
        <w:rPr>
          <w:rFonts w:eastAsia="Times New Roman" w:cstheme="minorHAnsi"/>
          <w:lang w:eastAsia="pl-PL"/>
        </w:rPr>
        <w:t xml:space="preserve"> w Pokrzywnej,</w:t>
      </w:r>
      <w:r w:rsidR="00C364E4" w:rsidRPr="004925B8">
        <w:rPr>
          <w:rFonts w:eastAsia="Times New Roman" w:cstheme="minorHAnsi"/>
          <w:lang w:eastAsia="pl-PL"/>
        </w:rPr>
        <w:t xml:space="preserve"> 48-267 Pokrzywna </w:t>
      </w:r>
      <w:r w:rsidR="00C364E4" w:rsidRPr="004925B8">
        <w:rPr>
          <w:rFonts w:eastAsia="Times New Roman" w:cstheme="minorHAnsi"/>
          <w:lang w:eastAsia="pl-PL"/>
        </w:rPr>
        <w:lastRenderedPageBreak/>
        <w:t>64</w:t>
      </w:r>
      <w:r w:rsidRPr="004925B8">
        <w:rPr>
          <w:rFonts w:eastAsia="Times New Roman" w:cstheme="minorHAnsi"/>
          <w:lang w:eastAsia="pl-PL"/>
        </w:rPr>
        <w:t>;</w:t>
      </w:r>
    </w:p>
    <w:p w14:paraId="52B659DB" w14:textId="77777777" w:rsidR="004925B8" w:rsidRPr="004925B8" w:rsidRDefault="004925B8" w:rsidP="004925B8">
      <w:pPr>
        <w:spacing w:after="0" w:line="240" w:lineRule="auto"/>
        <w:jc w:val="both"/>
        <w:rPr>
          <w:rFonts w:ascii="Open Sans" w:eastAsia="Calibri" w:hAnsi="Open Sans" w:cs="Open Sans"/>
          <w:sz w:val="18"/>
          <w:szCs w:val="18"/>
        </w:rPr>
      </w:pPr>
    </w:p>
    <w:p w14:paraId="7F101CE2" w14:textId="5B2CD7C2" w:rsidR="00C364E4" w:rsidRPr="000D10D9" w:rsidRDefault="00C364E4" w:rsidP="000D10D9">
      <w:pPr>
        <w:widowControl w:val="0"/>
        <w:autoSpaceDE w:val="0"/>
        <w:autoSpaceDN w:val="0"/>
        <w:adjustRightInd w:val="0"/>
        <w:spacing w:after="120" w:line="360" w:lineRule="auto"/>
        <w:ind w:left="284"/>
        <w:jc w:val="both"/>
        <w:rPr>
          <w:rFonts w:eastAsia="Times New Roman" w:cstheme="minorHAnsi"/>
          <w:lang w:eastAsia="pl-PL"/>
        </w:rPr>
      </w:pPr>
      <w:r w:rsidRPr="000D10D9">
        <w:rPr>
          <w:rFonts w:eastAsia="Times New Roman" w:cstheme="minorHAnsi"/>
          <w:lang w:eastAsia="pl-PL"/>
        </w:rPr>
        <w:t xml:space="preserve">Zakres przebudowy i remontu : </w:t>
      </w:r>
      <w:r w:rsidR="004925B8" w:rsidRPr="000D10D9">
        <w:rPr>
          <w:rFonts w:eastAsia="Times New Roman" w:cstheme="minorHAnsi"/>
          <w:lang w:eastAsia="pl-PL"/>
        </w:rPr>
        <w:t>d</w:t>
      </w:r>
      <w:r w:rsidRPr="000D10D9">
        <w:rPr>
          <w:rFonts w:eastAsia="Times New Roman" w:cstheme="minorHAnsi"/>
          <w:lang w:eastAsia="pl-PL"/>
        </w:rPr>
        <w:t>ocieplenie ścian i stropodachu w tym remont kominów wentylacyjnych,  wymiana instalacji odgromowej oraz rynien i rur spustowych dachu</w:t>
      </w:r>
      <w:r w:rsidR="004925B8" w:rsidRPr="000D10D9">
        <w:rPr>
          <w:rFonts w:eastAsia="Times New Roman" w:cstheme="minorHAnsi"/>
          <w:lang w:eastAsia="pl-PL"/>
        </w:rPr>
        <w:t>, w</w:t>
      </w:r>
      <w:r w:rsidRPr="000D10D9">
        <w:rPr>
          <w:rFonts w:eastAsia="Times New Roman" w:cstheme="minorHAnsi"/>
          <w:lang w:eastAsia="pl-PL"/>
        </w:rPr>
        <w:t>ymiana poszycia dachu</w:t>
      </w:r>
      <w:r w:rsidR="004925B8" w:rsidRPr="000D10D9">
        <w:rPr>
          <w:rFonts w:eastAsia="Times New Roman" w:cstheme="minorHAnsi"/>
          <w:lang w:eastAsia="pl-PL"/>
        </w:rPr>
        <w:t>, w</w:t>
      </w:r>
      <w:r w:rsidRPr="000D10D9">
        <w:rPr>
          <w:rFonts w:eastAsia="Times New Roman" w:cstheme="minorHAnsi"/>
          <w:lang w:eastAsia="pl-PL"/>
        </w:rPr>
        <w:t>ymiana stolarki okiennej i drzwiowej</w:t>
      </w:r>
      <w:r w:rsidR="004925B8" w:rsidRPr="000D10D9">
        <w:rPr>
          <w:rFonts w:eastAsia="Times New Roman" w:cstheme="minorHAnsi"/>
          <w:lang w:eastAsia="pl-PL"/>
        </w:rPr>
        <w:t>, m</w:t>
      </w:r>
      <w:r w:rsidRPr="000D10D9">
        <w:rPr>
          <w:rFonts w:eastAsia="Times New Roman" w:cstheme="minorHAnsi"/>
          <w:lang w:eastAsia="pl-PL"/>
        </w:rPr>
        <w:t>odernizacja kotłowni olejowej, pozostawienia kotła jako źródła zapotrzebowania szczytowego</w:t>
      </w:r>
      <w:r w:rsidR="004925B8" w:rsidRPr="000D10D9">
        <w:rPr>
          <w:rFonts w:eastAsia="Times New Roman" w:cstheme="minorHAnsi"/>
          <w:lang w:eastAsia="pl-PL"/>
        </w:rPr>
        <w:t>, m</w:t>
      </w:r>
      <w:r w:rsidRPr="000D10D9">
        <w:rPr>
          <w:rFonts w:eastAsia="Times New Roman" w:cstheme="minorHAnsi"/>
          <w:lang w:eastAsia="pl-PL"/>
        </w:rPr>
        <w:t>odernizacja instalacji c.w.u.</w:t>
      </w:r>
      <w:r w:rsidR="004925B8" w:rsidRPr="000D10D9">
        <w:rPr>
          <w:rFonts w:eastAsia="Times New Roman" w:cstheme="minorHAnsi"/>
          <w:lang w:eastAsia="pl-PL"/>
        </w:rPr>
        <w:t>, m</w:t>
      </w:r>
      <w:r w:rsidRPr="000D10D9">
        <w:rPr>
          <w:rFonts w:eastAsia="Times New Roman" w:cstheme="minorHAnsi"/>
          <w:lang w:eastAsia="pl-PL"/>
        </w:rPr>
        <w:t>odernizacja instalacji c.o.</w:t>
      </w:r>
      <w:r w:rsidR="004925B8" w:rsidRPr="000D10D9">
        <w:rPr>
          <w:rFonts w:eastAsia="Times New Roman" w:cstheme="minorHAnsi"/>
          <w:lang w:eastAsia="pl-PL"/>
        </w:rPr>
        <w:t>, m</w:t>
      </w:r>
      <w:r w:rsidRPr="000D10D9">
        <w:rPr>
          <w:rFonts w:eastAsia="Times New Roman" w:cstheme="minorHAnsi"/>
          <w:lang w:eastAsia="pl-PL"/>
        </w:rPr>
        <w:t>ontaż paneli fotowoltaicznych ora pomp ciepła</w:t>
      </w:r>
      <w:r w:rsidR="000D10D9" w:rsidRPr="000D10D9">
        <w:rPr>
          <w:rFonts w:eastAsia="Times New Roman" w:cstheme="minorHAnsi"/>
          <w:lang w:eastAsia="pl-PL"/>
        </w:rPr>
        <w:t>, w</w:t>
      </w:r>
      <w:r w:rsidRPr="000D10D9">
        <w:rPr>
          <w:rFonts w:eastAsia="Times New Roman" w:cstheme="minorHAnsi"/>
          <w:lang w:eastAsia="pl-PL"/>
        </w:rPr>
        <w:t>ymiana oświetlenia na źródła LED</w:t>
      </w:r>
      <w:r w:rsidR="00597F7D">
        <w:rPr>
          <w:rFonts w:eastAsia="Times New Roman" w:cstheme="minorHAnsi"/>
          <w:lang w:eastAsia="pl-PL"/>
        </w:rPr>
        <w:t>,</w:t>
      </w:r>
    </w:p>
    <w:p w14:paraId="283118FE" w14:textId="6E60888A" w:rsidR="00C364E4" w:rsidRPr="00597F7D" w:rsidRDefault="00597F7D">
      <w:pPr>
        <w:pStyle w:val="Akapitzlist"/>
        <w:widowControl w:val="0"/>
        <w:numPr>
          <w:ilvl w:val="0"/>
          <w:numId w:val="5"/>
        </w:numPr>
        <w:autoSpaceDE w:val="0"/>
        <w:autoSpaceDN w:val="0"/>
        <w:adjustRightInd w:val="0"/>
        <w:spacing w:after="120" w:line="360" w:lineRule="auto"/>
        <w:ind w:left="284" w:hanging="284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 </w:t>
      </w:r>
      <w:r w:rsidRPr="007E565D">
        <w:rPr>
          <w:rFonts w:eastAsia="Times New Roman" w:cstheme="minorHAnsi"/>
          <w:lang w:eastAsia="pl-PL"/>
        </w:rPr>
        <w:t>Budynek siedziby</w:t>
      </w:r>
      <w:r w:rsidRPr="00597F7D">
        <w:rPr>
          <w:rFonts w:eastAsia="Times New Roman" w:cstheme="minorHAnsi"/>
          <w:lang w:eastAsia="pl-PL"/>
        </w:rPr>
        <w:t xml:space="preserve"> </w:t>
      </w:r>
      <w:r w:rsidR="00C364E4" w:rsidRPr="00597F7D">
        <w:rPr>
          <w:rFonts w:eastAsia="Times New Roman" w:cstheme="minorHAnsi"/>
          <w:lang w:eastAsia="pl-PL"/>
        </w:rPr>
        <w:t>Laboratorium Drogowe</w:t>
      </w:r>
      <w:r w:rsidRPr="00597F7D">
        <w:rPr>
          <w:rFonts w:eastAsia="Times New Roman" w:cstheme="minorHAnsi"/>
          <w:lang w:eastAsia="pl-PL"/>
        </w:rPr>
        <w:t xml:space="preserve">go Oddziału GDDKiA w Opolu, ul. </w:t>
      </w:r>
      <w:proofErr w:type="spellStart"/>
      <w:r w:rsidRPr="00597F7D">
        <w:rPr>
          <w:rFonts w:eastAsia="Times New Roman" w:cstheme="minorHAnsi"/>
          <w:lang w:eastAsia="pl-PL"/>
        </w:rPr>
        <w:t>Żerkowicka</w:t>
      </w:r>
      <w:proofErr w:type="spellEnd"/>
      <w:r w:rsidRPr="00597F7D">
        <w:rPr>
          <w:rFonts w:eastAsia="Times New Roman" w:cstheme="minorHAnsi"/>
          <w:lang w:eastAsia="pl-PL"/>
        </w:rPr>
        <w:t xml:space="preserve"> 1C</w:t>
      </w:r>
      <w:r w:rsidR="00C364E4" w:rsidRPr="00597F7D">
        <w:rPr>
          <w:rFonts w:eastAsia="Times New Roman" w:cstheme="minorHAnsi"/>
          <w:lang w:eastAsia="pl-PL"/>
        </w:rPr>
        <w:t>, 45-850 Opole</w:t>
      </w:r>
      <w:r>
        <w:rPr>
          <w:rFonts w:eastAsia="Times New Roman" w:cstheme="minorHAnsi"/>
          <w:lang w:eastAsia="pl-PL"/>
        </w:rPr>
        <w:t>;</w:t>
      </w:r>
      <w:r w:rsidR="00C364E4" w:rsidRPr="00597F7D">
        <w:rPr>
          <w:rFonts w:eastAsia="Times New Roman" w:cstheme="minorHAnsi"/>
          <w:lang w:eastAsia="pl-PL"/>
        </w:rPr>
        <w:t xml:space="preserve"> </w:t>
      </w:r>
    </w:p>
    <w:p w14:paraId="7E988ABB" w14:textId="4AE39B16" w:rsidR="00C364E4" w:rsidRPr="00597F7D" w:rsidRDefault="00C364E4" w:rsidP="00597F7D">
      <w:pPr>
        <w:widowControl w:val="0"/>
        <w:autoSpaceDE w:val="0"/>
        <w:autoSpaceDN w:val="0"/>
        <w:adjustRightInd w:val="0"/>
        <w:spacing w:after="120" w:line="360" w:lineRule="auto"/>
        <w:ind w:left="284"/>
        <w:jc w:val="both"/>
        <w:rPr>
          <w:rFonts w:eastAsia="Times New Roman" w:cstheme="minorHAnsi"/>
          <w:lang w:eastAsia="pl-PL"/>
        </w:rPr>
      </w:pPr>
      <w:r w:rsidRPr="00597F7D">
        <w:rPr>
          <w:rFonts w:eastAsia="Times New Roman" w:cstheme="minorHAnsi"/>
          <w:lang w:eastAsia="pl-PL"/>
        </w:rPr>
        <w:t xml:space="preserve">Zakres przebudowy i remontu : </w:t>
      </w:r>
      <w:r w:rsidR="00597F7D" w:rsidRPr="00597F7D">
        <w:rPr>
          <w:rFonts w:eastAsia="Times New Roman" w:cstheme="minorHAnsi"/>
          <w:lang w:eastAsia="pl-PL"/>
        </w:rPr>
        <w:t>d</w:t>
      </w:r>
      <w:r w:rsidRPr="00597F7D">
        <w:rPr>
          <w:rFonts w:eastAsia="Times New Roman" w:cstheme="minorHAnsi"/>
          <w:lang w:eastAsia="pl-PL"/>
        </w:rPr>
        <w:t>ocieplenie ścian i stropodachu w tym remont kominów wentylacyjnych,  wymiana instalacji odgromowej oraz rynien i rur spustowych dachu</w:t>
      </w:r>
      <w:r w:rsidR="00597F7D" w:rsidRPr="00597F7D">
        <w:rPr>
          <w:rFonts w:eastAsia="Times New Roman" w:cstheme="minorHAnsi"/>
          <w:lang w:eastAsia="pl-PL"/>
        </w:rPr>
        <w:t>,</w:t>
      </w:r>
      <w:r w:rsidRPr="00597F7D">
        <w:rPr>
          <w:rFonts w:eastAsia="Times New Roman" w:cstheme="minorHAnsi"/>
          <w:lang w:eastAsia="pl-PL"/>
        </w:rPr>
        <w:t xml:space="preserve"> </w:t>
      </w:r>
      <w:r w:rsidR="00597F7D" w:rsidRPr="00597F7D">
        <w:rPr>
          <w:rFonts w:eastAsia="Times New Roman" w:cstheme="minorHAnsi"/>
          <w:lang w:eastAsia="pl-PL"/>
        </w:rPr>
        <w:t>w</w:t>
      </w:r>
      <w:r w:rsidRPr="00597F7D">
        <w:rPr>
          <w:rFonts w:eastAsia="Times New Roman" w:cstheme="minorHAnsi"/>
          <w:lang w:eastAsia="pl-PL"/>
        </w:rPr>
        <w:t>ymiana stolarki okiennej, drzwiowej i bram wjazdowych</w:t>
      </w:r>
      <w:r w:rsidR="00597F7D" w:rsidRPr="00597F7D">
        <w:rPr>
          <w:rFonts w:eastAsia="Times New Roman" w:cstheme="minorHAnsi"/>
          <w:lang w:eastAsia="pl-PL"/>
        </w:rPr>
        <w:t>, m</w:t>
      </w:r>
      <w:r w:rsidRPr="00597F7D">
        <w:rPr>
          <w:rFonts w:eastAsia="Times New Roman" w:cstheme="minorHAnsi"/>
          <w:lang w:eastAsia="pl-PL"/>
        </w:rPr>
        <w:t>odernizacja kotłowni olejowej, pozostawienia kotła jako źródła zapotrzebowania szczytowego</w:t>
      </w:r>
      <w:r w:rsidR="00597F7D" w:rsidRPr="00597F7D">
        <w:rPr>
          <w:rFonts w:eastAsia="Times New Roman" w:cstheme="minorHAnsi"/>
          <w:lang w:eastAsia="pl-PL"/>
        </w:rPr>
        <w:t>, m</w:t>
      </w:r>
      <w:r w:rsidRPr="00597F7D">
        <w:rPr>
          <w:rFonts w:eastAsia="Times New Roman" w:cstheme="minorHAnsi"/>
          <w:lang w:eastAsia="pl-PL"/>
        </w:rPr>
        <w:t>odernizacja instalacji c.w.u</w:t>
      </w:r>
      <w:r w:rsidR="00597F7D" w:rsidRPr="00597F7D">
        <w:rPr>
          <w:rFonts w:eastAsia="Times New Roman" w:cstheme="minorHAnsi"/>
          <w:lang w:eastAsia="pl-PL"/>
        </w:rPr>
        <w:t>., m</w:t>
      </w:r>
      <w:r w:rsidRPr="00597F7D">
        <w:rPr>
          <w:rFonts w:eastAsia="Times New Roman" w:cstheme="minorHAnsi"/>
          <w:lang w:eastAsia="pl-PL"/>
        </w:rPr>
        <w:t>ontaż paneli fotowoltaicznych ora pomp ciepła</w:t>
      </w:r>
      <w:r w:rsidR="00597F7D" w:rsidRPr="00597F7D">
        <w:rPr>
          <w:rFonts w:eastAsia="Times New Roman" w:cstheme="minorHAnsi"/>
          <w:lang w:eastAsia="pl-PL"/>
        </w:rPr>
        <w:t>, w</w:t>
      </w:r>
      <w:r w:rsidRPr="00597F7D">
        <w:rPr>
          <w:rFonts w:eastAsia="Times New Roman" w:cstheme="minorHAnsi"/>
          <w:lang w:eastAsia="pl-PL"/>
        </w:rPr>
        <w:t>ymiana oświetlenia na Źródła LED</w:t>
      </w:r>
      <w:r w:rsidR="005701BE">
        <w:rPr>
          <w:rFonts w:eastAsia="Times New Roman" w:cstheme="minorHAnsi"/>
          <w:lang w:eastAsia="pl-PL"/>
        </w:rPr>
        <w:t>,</w:t>
      </w:r>
    </w:p>
    <w:p w14:paraId="3D0F2C8F" w14:textId="77777777" w:rsidR="00C364E4" w:rsidRPr="00597F7D" w:rsidRDefault="00C364E4" w:rsidP="00597F7D">
      <w:pPr>
        <w:widowControl w:val="0"/>
        <w:autoSpaceDE w:val="0"/>
        <w:autoSpaceDN w:val="0"/>
        <w:adjustRightInd w:val="0"/>
        <w:spacing w:after="120" w:line="360" w:lineRule="auto"/>
        <w:jc w:val="both"/>
        <w:rPr>
          <w:rFonts w:eastAsia="Times New Roman" w:cstheme="minorHAnsi"/>
          <w:u w:val="single"/>
          <w:lang w:eastAsia="pl-PL"/>
        </w:rPr>
      </w:pPr>
      <w:r w:rsidRPr="00597F7D">
        <w:rPr>
          <w:rFonts w:eastAsia="Times New Roman" w:cstheme="minorHAnsi"/>
          <w:u w:val="single"/>
          <w:lang w:eastAsia="pl-PL"/>
        </w:rPr>
        <w:t>Województwo Wielkopolskie:</w:t>
      </w:r>
    </w:p>
    <w:p w14:paraId="0A2D30E9" w14:textId="2D764B99" w:rsidR="00C364E4" w:rsidRPr="00597F7D" w:rsidRDefault="00597F7D">
      <w:pPr>
        <w:pStyle w:val="Akapitzlist"/>
        <w:widowControl w:val="0"/>
        <w:numPr>
          <w:ilvl w:val="0"/>
          <w:numId w:val="5"/>
        </w:numPr>
        <w:autoSpaceDE w:val="0"/>
        <w:autoSpaceDN w:val="0"/>
        <w:adjustRightInd w:val="0"/>
        <w:spacing w:after="120" w:line="360" w:lineRule="auto"/>
        <w:ind w:left="284" w:hanging="284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 </w:t>
      </w:r>
      <w:r w:rsidRPr="007E565D">
        <w:rPr>
          <w:rFonts w:eastAsia="Times New Roman" w:cstheme="minorHAnsi"/>
          <w:lang w:eastAsia="pl-PL"/>
        </w:rPr>
        <w:t xml:space="preserve">Budynek siedziby Rejonu </w:t>
      </w:r>
      <w:r w:rsidR="00C364E4" w:rsidRPr="00597F7D">
        <w:rPr>
          <w:rFonts w:eastAsia="Times New Roman" w:cstheme="minorHAnsi"/>
          <w:lang w:eastAsia="pl-PL"/>
        </w:rPr>
        <w:t>w Kaliszu</w:t>
      </w:r>
      <w:r w:rsidRPr="00597F7D">
        <w:rPr>
          <w:rFonts w:eastAsia="Times New Roman" w:cstheme="minorHAnsi"/>
          <w:lang w:eastAsia="pl-PL"/>
        </w:rPr>
        <w:t>, al. Wojska Polskiego 37, 62-800 Kalisz;</w:t>
      </w:r>
    </w:p>
    <w:p w14:paraId="02BA0EA6" w14:textId="54F94B20" w:rsidR="00C364E4" w:rsidRPr="00597F7D" w:rsidRDefault="00C364E4" w:rsidP="00597F7D">
      <w:pPr>
        <w:widowControl w:val="0"/>
        <w:autoSpaceDE w:val="0"/>
        <w:autoSpaceDN w:val="0"/>
        <w:adjustRightInd w:val="0"/>
        <w:spacing w:after="120" w:line="360" w:lineRule="auto"/>
        <w:ind w:left="284"/>
        <w:jc w:val="both"/>
        <w:rPr>
          <w:rFonts w:eastAsia="Times New Roman" w:cstheme="minorHAnsi"/>
          <w:lang w:eastAsia="pl-PL"/>
        </w:rPr>
      </w:pPr>
      <w:r w:rsidRPr="00597F7D">
        <w:rPr>
          <w:rFonts w:eastAsia="Times New Roman" w:cstheme="minorHAnsi"/>
          <w:lang w:eastAsia="pl-PL"/>
        </w:rPr>
        <w:t>Zakres przebudowy i remontu : częściow</w:t>
      </w:r>
      <w:r w:rsidR="00597F7D" w:rsidRPr="00597F7D">
        <w:rPr>
          <w:rFonts w:eastAsia="Times New Roman" w:cstheme="minorHAnsi"/>
          <w:lang w:eastAsia="pl-PL"/>
        </w:rPr>
        <w:t>a</w:t>
      </w:r>
      <w:r w:rsidRPr="00597F7D">
        <w:rPr>
          <w:rFonts w:eastAsia="Times New Roman" w:cstheme="minorHAnsi"/>
          <w:lang w:eastAsia="pl-PL"/>
        </w:rPr>
        <w:t xml:space="preserve"> wymian</w:t>
      </w:r>
      <w:r w:rsidR="00597F7D" w:rsidRPr="00597F7D">
        <w:rPr>
          <w:rFonts w:eastAsia="Times New Roman" w:cstheme="minorHAnsi"/>
          <w:lang w:eastAsia="pl-PL"/>
        </w:rPr>
        <w:t>a</w:t>
      </w:r>
      <w:r w:rsidRPr="00597F7D">
        <w:rPr>
          <w:rFonts w:eastAsia="Times New Roman" w:cstheme="minorHAnsi"/>
          <w:lang w:eastAsia="pl-PL"/>
        </w:rPr>
        <w:t xml:space="preserve"> stolarki okiennej wraz z dociepleniem pow. dachu oraz montaż paneli fotowoltaicznych na gruncie</w:t>
      </w:r>
      <w:r w:rsidR="005701BE">
        <w:rPr>
          <w:rFonts w:eastAsia="Times New Roman" w:cstheme="minorHAnsi"/>
          <w:lang w:eastAsia="pl-PL"/>
        </w:rPr>
        <w:t>,</w:t>
      </w:r>
    </w:p>
    <w:p w14:paraId="36D0AC07" w14:textId="50DE992B" w:rsidR="00C364E4" w:rsidRPr="00597F7D" w:rsidRDefault="00597F7D">
      <w:pPr>
        <w:pStyle w:val="Akapitzlist"/>
        <w:widowControl w:val="0"/>
        <w:numPr>
          <w:ilvl w:val="0"/>
          <w:numId w:val="5"/>
        </w:numPr>
        <w:autoSpaceDE w:val="0"/>
        <w:autoSpaceDN w:val="0"/>
        <w:adjustRightInd w:val="0"/>
        <w:spacing w:after="120" w:line="360" w:lineRule="auto"/>
        <w:ind w:left="284" w:hanging="284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 </w:t>
      </w:r>
      <w:r w:rsidRPr="007E565D">
        <w:rPr>
          <w:rFonts w:eastAsia="Times New Roman" w:cstheme="minorHAnsi"/>
          <w:lang w:eastAsia="pl-PL"/>
        </w:rPr>
        <w:t xml:space="preserve">Budynek siedziby Rejonu </w:t>
      </w:r>
      <w:r>
        <w:rPr>
          <w:rFonts w:eastAsia="Times New Roman" w:cstheme="minorHAnsi"/>
          <w:lang w:eastAsia="pl-PL"/>
        </w:rPr>
        <w:t xml:space="preserve">w Kępnie, </w:t>
      </w:r>
      <w:r w:rsidRPr="00597F7D">
        <w:rPr>
          <w:rFonts w:eastAsia="Times New Roman" w:cstheme="minorHAnsi"/>
          <w:lang w:eastAsia="pl-PL"/>
        </w:rPr>
        <w:t>ul. Przemysłowa 8, 63-600 Kępno</w:t>
      </w:r>
      <w:r>
        <w:rPr>
          <w:rFonts w:eastAsia="Times New Roman" w:cstheme="minorHAnsi"/>
          <w:lang w:eastAsia="pl-PL"/>
        </w:rPr>
        <w:t>;</w:t>
      </w:r>
    </w:p>
    <w:p w14:paraId="7E646B72" w14:textId="62A6794C" w:rsidR="00C364E4" w:rsidRPr="00597F7D" w:rsidRDefault="00C364E4" w:rsidP="00597F7D">
      <w:pPr>
        <w:widowControl w:val="0"/>
        <w:autoSpaceDE w:val="0"/>
        <w:autoSpaceDN w:val="0"/>
        <w:adjustRightInd w:val="0"/>
        <w:spacing w:after="120" w:line="360" w:lineRule="auto"/>
        <w:ind w:left="284"/>
        <w:jc w:val="both"/>
        <w:rPr>
          <w:rFonts w:eastAsia="Times New Roman" w:cstheme="minorHAnsi"/>
          <w:lang w:eastAsia="pl-PL"/>
        </w:rPr>
      </w:pPr>
      <w:r w:rsidRPr="00597F7D">
        <w:rPr>
          <w:rFonts w:eastAsia="Times New Roman" w:cstheme="minorHAnsi"/>
          <w:lang w:eastAsia="pl-PL"/>
        </w:rPr>
        <w:t>Zakres przebudowy i remontu :  </w:t>
      </w:r>
      <w:r w:rsidR="00597F7D" w:rsidRPr="00597F7D">
        <w:rPr>
          <w:rFonts w:eastAsia="Times New Roman" w:cstheme="minorHAnsi"/>
          <w:lang w:eastAsia="pl-PL"/>
        </w:rPr>
        <w:t>w</w:t>
      </w:r>
      <w:r w:rsidRPr="00597F7D">
        <w:rPr>
          <w:rFonts w:eastAsia="Times New Roman" w:cstheme="minorHAnsi"/>
          <w:lang w:eastAsia="pl-PL"/>
        </w:rPr>
        <w:t>ykonanie termomodernizacji budynku GDDKiA Oddział w Poznaniu - budynek administracji Rejonu Kępno</w:t>
      </w:r>
    </w:p>
    <w:p w14:paraId="6D7B02A0" w14:textId="4B3EA339" w:rsidR="00C364E4" w:rsidRPr="00451C63" w:rsidRDefault="0031068E">
      <w:pPr>
        <w:pStyle w:val="Akapitzlist"/>
        <w:widowControl w:val="0"/>
        <w:numPr>
          <w:ilvl w:val="0"/>
          <w:numId w:val="5"/>
        </w:numPr>
        <w:autoSpaceDE w:val="0"/>
        <w:autoSpaceDN w:val="0"/>
        <w:adjustRightInd w:val="0"/>
        <w:spacing w:after="120" w:line="360" w:lineRule="auto"/>
        <w:ind w:left="284" w:hanging="284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 </w:t>
      </w:r>
      <w:r w:rsidR="00451C63" w:rsidRPr="007E565D">
        <w:rPr>
          <w:rFonts w:eastAsia="Times New Roman" w:cstheme="minorHAnsi"/>
          <w:lang w:eastAsia="pl-PL"/>
        </w:rPr>
        <w:t>Budynek siedziby Rejonu</w:t>
      </w:r>
      <w:r w:rsidR="00451C63">
        <w:rPr>
          <w:rFonts w:eastAsia="Times New Roman" w:cstheme="minorHAnsi"/>
          <w:lang w:eastAsia="pl-PL"/>
        </w:rPr>
        <w:t xml:space="preserve"> w Koninie, </w:t>
      </w:r>
      <w:r w:rsidR="00451C63" w:rsidRPr="00451C63">
        <w:rPr>
          <w:rFonts w:eastAsia="Times New Roman" w:cstheme="minorHAnsi"/>
          <w:lang w:eastAsia="pl-PL"/>
        </w:rPr>
        <w:t>ul. Świętojańska 20, 62-510 Konin</w:t>
      </w:r>
      <w:r w:rsidR="00451C63">
        <w:rPr>
          <w:rFonts w:eastAsia="Times New Roman" w:cstheme="minorHAnsi"/>
          <w:lang w:eastAsia="pl-PL"/>
        </w:rPr>
        <w:t>;</w:t>
      </w:r>
      <w:r w:rsidR="00451C63" w:rsidRPr="007E565D">
        <w:rPr>
          <w:rFonts w:eastAsia="Times New Roman" w:cstheme="minorHAnsi"/>
          <w:lang w:eastAsia="pl-PL"/>
        </w:rPr>
        <w:t xml:space="preserve"> </w:t>
      </w:r>
    </w:p>
    <w:p w14:paraId="76861433" w14:textId="3E318275" w:rsidR="00C364E4" w:rsidRPr="005701BE" w:rsidRDefault="00C364E4" w:rsidP="005701BE">
      <w:pPr>
        <w:widowControl w:val="0"/>
        <w:autoSpaceDE w:val="0"/>
        <w:autoSpaceDN w:val="0"/>
        <w:adjustRightInd w:val="0"/>
        <w:spacing w:after="120" w:line="360" w:lineRule="auto"/>
        <w:ind w:left="284"/>
        <w:jc w:val="both"/>
        <w:rPr>
          <w:rFonts w:eastAsia="Times New Roman" w:cstheme="minorHAnsi"/>
          <w:lang w:eastAsia="pl-PL"/>
        </w:rPr>
      </w:pPr>
      <w:r w:rsidRPr="005701BE">
        <w:rPr>
          <w:rFonts w:eastAsia="Times New Roman" w:cstheme="minorHAnsi"/>
          <w:lang w:eastAsia="pl-PL"/>
        </w:rPr>
        <w:t>Zakres przebudowy i remontu :</w:t>
      </w:r>
      <w:r w:rsidR="00451C63" w:rsidRPr="005701BE">
        <w:rPr>
          <w:rFonts w:eastAsia="Times New Roman" w:cstheme="minorHAnsi"/>
          <w:lang w:eastAsia="pl-PL"/>
        </w:rPr>
        <w:t xml:space="preserve"> w</w:t>
      </w:r>
      <w:r w:rsidRPr="005701BE">
        <w:rPr>
          <w:rFonts w:eastAsia="Times New Roman" w:cstheme="minorHAnsi"/>
          <w:lang w:eastAsia="pl-PL"/>
        </w:rPr>
        <w:t>ymiana stolarki okiennej i drzwiowej</w:t>
      </w:r>
      <w:r w:rsidR="00451C63" w:rsidRPr="005701BE">
        <w:rPr>
          <w:rFonts w:eastAsia="Times New Roman" w:cstheme="minorHAnsi"/>
          <w:lang w:eastAsia="pl-PL"/>
        </w:rPr>
        <w:t>, c</w:t>
      </w:r>
      <w:r w:rsidRPr="005701BE">
        <w:rPr>
          <w:rFonts w:eastAsia="Times New Roman" w:cstheme="minorHAnsi"/>
          <w:lang w:eastAsia="pl-PL"/>
        </w:rPr>
        <w:t>zęściowa wymiana wewnętrznej instalacji c.o. wraz z grzejnikami ( parter budynku)</w:t>
      </w:r>
      <w:r w:rsidR="00451C63" w:rsidRPr="005701BE">
        <w:rPr>
          <w:rFonts w:eastAsia="Times New Roman" w:cstheme="minorHAnsi"/>
          <w:lang w:eastAsia="pl-PL"/>
        </w:rPr>
        <w:t>, w</w:t>
      </w:r>
      <w:r w:rsidRPr="005701BE">
        <w:rPr>
          <w:rFonts w:eastAsia="Times New Roman" w:cstheme="minorHAnsi"/>
          <w:lang w:eastAsia="pl-PL"/>
        </w:rPr>
        <w:t xml:space="preserve">ykonanie instalacji elektrycznej do </w:t>
      </w:r>
      <w:proofErr w:type="spellStart"/>
      <w:r w:rsidRPr="005701BE">
        <w:rPr>
          <w:rFonts w:eastAsia="Times New Roman" w:cstheme="minorHAnsi"/>
          <w:lang w:eastAsia="pl-PL"/>
        </w:rPr>
        <w:t>fotowoltaiki</w:t>
      </w:r>
      <w:proofErr w:type="spellEnd"/>
      <w:r w:rsidRPr="005701BE">
        <w:rPr>
          <w:rFonts w:eastAsia="Times New Roman" w:cstheme="minorHAnsi"/>
          <w:lang w:eastAsia="pl-PL"/>
        </w:rPr>
        <w:t xml:space="preserve"> i klimatyzacji</w:t>
      </w:r>
      <w:r w:rsidR="00451C63" w:rsidRPr="005701BE">
        <w:rPr>
          <w:rFonts w:eastAsia="Times New Roman" w:cstheme="minorHAnsi"/>
          <w:lang w:eastAsia="pl-PL"/>
        </w:rPr>
        <w:t>, d</w:t>
      </w:r>
      <w:r w:rsidRPr="005701BE">
        <w:rPr>
          <w:rFonts w:eastAsia="Times New Roman" w:cstheme="minorHAnsi"/>
          <w:lang w:eastAsia="pl-PL"/>
        </w:rPr>
        <w:t>ocieplenie fundamentów, ścian i dachu; malowanie pomieszczeń parteru i ścian okiennych</w:t>
      </w:r>
      <w:r w:rsidR="00451C63" w:rsidRPr="005701BE">
        <w:rPr>
          <w:rFonts w:eastAsia="Times New Roman" w:cstheme="minorHAnsi"/>
          <w:lang w:eastAsia="pl-PL"/>
        </w:rPr>
        <w:t>, w</w:t>
      </w:r>
      <w:r w:rsidRPr="005701BE">
        <w:rPr>
          <w:rFonts w:eastAsia="Times New Roman" w:cstheme="minorHAnsi"/>
          <w:lang w:eastAsia="pl-PL"/>
        </w:rPr>
        <w:t>ykonanie klimatyzacji; montaż klimatyzatorów i rozprowadzenie po budynku</w:t>
      </w:r>
      <w:r w:rsidR="005701BE" w:rsidRPr="005701BE">
        <w:rPr>
          <w:rFonts w:eastAsia="Times New Roman" w:cstheme="minorHAnsi"/>
          <w:lang w:eastAsia="pl-PL"/>
        </w:rPr>
        <w:t>, i</w:t>
      </w:r>
      <w:r w:rsidRPr="005701BE">
        <w:rPr>
          <w:rFonts w:eastAsia="Times New Roman" w:cstheme="minorHAnsi"/>
          <w:lang w:eastAsia="pl-PL"/>
        </w:rPr>
        <w:t>nstalacja fotowoltaiczna: montaż paneli i wykonanie podłączeń</w:t>
      </w:r>
      <w:r w:rsidR="005701BE" w:rsidRPr="005701BE">
        <w:rPr>
          <w:rFonts w:eastAsia="Times New Roman" w:cstheme="minorHAnsi"/>
          <w:lang w:eastAsia="pl-PL"/>
        </w:rPr>
        <w:t>,</w:t>
      </w:r>
    </w:p>
    <w:p w14:paraId="10C1E1FD" w14:textId="29D91B9B" w:rsidR="00C364E4" w:rsidRPr="0031068E" w:rsidRDefault="0031068E">
      <w:pPr>
        <w:pStyle w:val="Akapitzlist"/>
        <w:widowControl w:val="0"/>
        <w:numPr>
          <w:ilvl w:val="0"/>
          <w:numId w:val="5"/>
        </w:numPr>
        <w:autoSpaceDE w:val="0"/>
        <w:autoSpaceDN w:val="0"/>
        <w:adjustRightInd w:val="0"/>
        <w:spacing w:after="120" w:line="360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7E565D">
        <w:rPr>
          <w:rFonts w:eastAsia="Times New Roman" w:cstheme="minorHAnsi"/>
          <w:lang w:eastAsia="pl-PL"/>
        </w:rPr>
        <w:t>Budynek siedziby Rejonu</w:t>
      </w:r>
      <w:r>
        <w:rPr>
          <w:rFonts w:eastAsia="Times New Roman" w:cstheme="minorHAnsi"/>
          <w:lang w:eastAsia="pl-PL"/>
        </w:rPr>
        <w:t xml:space="preserve"> w Gnieźnie, </w:t>
      </w:r>
      <w:r w:rsidRPr="0031068E">
        <w:rPr>
          <w:rFonts w:eastAsia="Times New Roman" w:cstheme="minorHAnsi"/>
          <w:lang w:eastAsia="pl-PL"/>
        </w:rPr>
        <w:t>al. Reymonta 32, 62-200 Gniezno</w:t>
      </w:r>
      <w:r>
        <w:rPr>
          <w:rFonts w:eastAsia="Times New Roman" w:cstheme="minorHAnsi"/>
          <w:lang w:eastAsia="pl-PL"/>
        </w:rPr>
        <w:t>;</w:t>
      </w:r>
      <w:r w:rsidRPr="0031068E">
        <w:rPr>
          <w:rFonts w:eastAsia="Times New Roman" w:cstheme="minorHAnsi"/>
          <w:lang w:eastAsia="pl-PL"/>
        </w:rPr>
        <w:t xml:space="preserve"> </w:t>
      </w:r>
    </w:p>
    <w:p w14:paraId="78BECEB0" w14:textId="3444DDB7" w:rsidR="00C364E4" w:rsidRPr="0031068E" w:rsidRDefault="00C364E4" w:rsidP="0031068E">
      <w:pPr>
        <w:widowControl w:val="0"/>
        <w:autoSpaceDE w:val="0"/>
        <w:autoSpaceDN w:val="0"/>
        <w:adjustRightInd w:val="0"/>
        <w:spacing w:after="120" w:line="360" w:lineRule="auto"/>
        <w:ind w:left="284"/>
        <w:jc w:val="both"/>
        <w:rPr>
          <w:rFonts w:eastAsia="Times New Roman" w:cstheme="minorHAnsi"/>
          <w:lang w:eastAsia="pl-PL"/>
        </w:rPr>
      </w:pPr>
      <w:r w:rsidRPr="0031068E">
        <w:rPr>
          <w:rFonts w:eastAsia="Times New Roman" w:cstheme="minorHAnsi"/>
          <w:lang w:eastAsia="pl-PL"/>
        </w:rPr>
        <w:t>Zakres przebudowy i remontu :</w:t>
      </w:r>
      <w:r w:rsidR="0031068E" w:rsidRPr="0031068E">
        <w:rPr>
          <w:rFonts w:eastAsia="Times New Roman" w:cstheme="minorHAnsi"/>
          <w:lang w:eastAsia="pl-PL"/>
        </w:rPr>
        <w:t xml:space="preserve"> d</w:t>
      </w:r>
      <w:r w:rsidRPr="0031068E">
        <w:rPr>
          <w:rFonts w:eastAsia="Times New Roman" w:cstheme="minorHAnsi"/>
          <w:lang w:eastAsia="pl-PL"/>
        </w:rPr>
        <w:t>ocieplenie ścian zewnętrznych styropianem wraz z nałożeniem tynku dekoracyjnego</w:t>
      </w:r>
      <w:r w:rsidR="0031068E" w:rsidRPr="0031068E">
        <w:rPr>
          <w:rFonts w:eastAsia="Times New Roman" w:cstheme="minorHAnsi"/>
          <w:lang w:eastAsia="pl-PL"/>
        </w:rPr>
        <w:t>, d</w:t>
      </w:r>
      <w:r w:rsidRPr="0031068E">
        <w:rPr>
          <w:rFonts w:eastAsia="Times New Roman" w:cstheme="minorHAnsi"/>
          <w:lang w:eastAsia="pl-PL"/>
        </w:rPr>
        <w:t>ocieplenie ścian fundamentowych</w:t>
      </w:r>
      <w:r w:rsidR="0031068E" w:rsidRPr="0031068E">
        <w:rPr>
          <w:rFonts w:eastAsia="Times New Roman" w:cstheme="minorHAnsi"/>
          <w:lang w:eastAsia="pl-PL"/>
        </w:rPr>
        <w:t>, w</w:t>
      </w:r>
      <w:r w:rsidRPr="0031068E">
        <w:rPr>
          <w:rFonts w:eastAsia="Times New Roman" w:cstheme="minorHAnsi"/>
          <w:lang w:eastAsia="pl-PL"/>
        </w:rPr>
        <w:t>ymiana stolarki otworowej</w:t>
      </w:r>
      <w:r w:rsidR="0031068E" w:rsidRPr="0031068E">
        <w:rPr>
          <w:rFonts w:eastAsia="Times New Roman" w:cstheme="minorHAnsi"/>
          <w:lang w:eastAsia="pl-PL"/>
        </w:rPr>
        <w:t>, r</w:t>
      </w:r>
      <w:r w:rsidRPr="0031068E">
        <w:rPr>
          <w:rFonts w:eastAsia="Times New Roman" w:cstheme="minorHAnsi"/>
          <w:lang w:eastAsia="pl-PL"/>
        </w:rPr>
        <w:t xml:space="preserve">emont </w:t>
      </w:r>
      <w:r w:rsidRPr="0031068E">
        <w:rPr>
          <w:rFonts w:eastAsia="Times New Roman" w:cstheme="minorHAnsi"/>
          <w:lang w:eastAsia="pl-PL"/>
        </w:rPr>
        <w:lastRenderedPageBreak/>
        <w:t>instalacji centralnego ogrzewania</w:t>
      </w:r>
      <w:r w:rsidR="0031068E" w:rsidRPr="0031068E">
        <w:rPr>
          <w:rFonts w:eastAsia="Times New Roman" w:cstheme="minorHAnsi"/>
          <w:lang w:eastAsia="pl-PL"/>
        </w:rPr>
        <w:t>, r</w:t>
      </w:r>
      <w:r w:rsidRPr="0031068E">
        <w:rPr>
          <w:rFonts w:eastAsia="Times New Roman" w:cstheme="minorHAnsi"/>
          <w:lang w:eastAsia="pl-PL"/>
        </w:rPr>
        <w:t>emont instalacji ciepłej wody użytkowej</w:t>
      </w:r>
      <w:r w:rsidR="0031068E" w:rsidRPr="0031068E">
        <w:rPr>
          <w:rFonts w:eastAsia="Times New Roman" w:cstheme="minorHAnsi"/>
          <w:lang w:eastAsia="pl-PL"/>
        </w:rPr>
        <w:t>, m</w:t>
      </w:r>
      <w:r w:rsidRPr="0031068E">
        <w:rPr>
          <w:rFonts w:eastAsia="Times New Roman" w:cstheme="minorHAnsi"/>
          <w:lang w:eastAsia="pl-PL"/>
        </w:rPr>
        <w:t>ontaż instalacji ogniw fotowoltaicznych</w:t>
      </w:r>
      <w:r w:rsidR="0031068E" w:rsidRPr="0031068E">
        <w:rPr>
          <w:rFonts w:eastAsia="Times New Roman" w:cstheme="minorHAnsi"/>
          <w:lang w:eastAsia="pl-PL"/>
        </w:rPr>
        <w:t>,</w:t>
      </w:r>
    </w:p>
    <w:p w14:paraId="4B0C370A" w14:textId="77777777" w:rsidR="00C364E4" w:rsidRPr="0031068E" w:rsidRDefault="00C364E4" w:rsidP="0031068E">
      <w:pPr>
        <w:widowControl w:val="0"/>
        <w:autoSpaceDE w:val="0"/>
        <w:autoSpaceDN w:val="0"/>
        <w:adjustRightInd w:val="0"/>
        <w:spacing w:after="120" w:line="360" w:lineRule="auto"/>
        <w:jc w:val="both"/>
        <w:rPr>
          <w:rFonts w:eastAsia="Times New Roman" w:cstheme="minorHAnsi"/>
          <w:u w:val="single"/>
          <w:lang w:eastAsia="pl-PL"/>
        </w:rPr>
      </w:pPr>
      <w:r w:rsidRPr="0031068E">
        <w:rPr>
          <w:rFonts w:eastAsia="Times New Roman" w:cstheme="minorHAnsi"/>
          <w:u w:val="single"/>
          <w:lang w:eastAsia="pl-PL"/>
        </w:rPr>
        <w:t>Województwo Podkarpackie:</w:t>
      </w:r>
    </w:p>
    <w:p w14:paraId="2EA85346" w14:textId="6F7BCCA7" w:rsidR="00C364E4" w:rsidRPr="0031068E" w:rsidRDefault="001A756C">
      <w:pPr>
        <w:pStyle w:val="Akapitzlist"/>
        <w:widowControl w:val="0"/>
        <w:numPr>
          <w:ilvl w:val="0"/>
          <w:numId w:val="5"/>
        </w:numPr>
        <w:autoSpaceDE w:val="0"/>
        <w:autoSpaceDN w:val="0"/>
        <w:adjustRightInd w:val="0"/>
        <w:spacing w:after="120" w:line="360" w:lineRule="auto"/>
        <w:ind w:left="284" w:hanging="284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 </w:t>
      </w:r>
      <w:r w:rsidR="00C364E4" w:rsidRPr="0031068E">
        <w:rPr>
          <w:rFonts w:eastAsia="Times New Roman" w:cstheme="minorHAnsi"/>
          <w:lang w:eastAsia="pl-PL"/>
        </w:rPr>
        <w:t xml:space="preserve">Budynek siedziby Oddziału </w:t>
      </w:r>
      <w:r w:rsidR="0031068E" w:rsidRPr="0031068E">
        <w:rPr>
          <w:rFonts w:eastAsia="Times New Roman" w:cstheme="minorHAnsi"/>
          <w:lang w:eastAsia="pl-PL"/>
        </w:rPr>
        <w:t xml:space="preserve">GDDKiA </w:t>
      </w:r>
      <w:r w:rsidR="00C364E4" w:rsidRPr="0031068E">
        <w:rPr>
          <w:rFonts w:eastAsia="Times New Roman" w:cstheme="minorHAnsi"/>
          <w:lang w:eastAsia="pl-PL"/>
        </w:rPr>
        <w:t>w Rzeszowie, al. Gen. Sikorskiego 49c</w:t>
      </w:r>
      <w:r w:rsidR="0031068E" w:rsidRPr="0031068E">
        <w:rPr>
          <w:rFonts w:eastAsia="Times New Roman" w:cstheme="minorHAnsi"/>
          <w:lang w:eastAsia="pl-PL"/>
        </w:rPr>
        <w:t>, 35-304 Rzeszów;</w:t>
      </w:r>
    </w:p>
    <w:p w14:paraId="1C769598" w14:textId="3E9D7797" w:rsidR="00C364E4" w:rsidRPr="001A756C" w:rsidRDefault="00C364E4" w:rsidP="001A756C">
      <w:pPr>
        <w:widowControl w:val="0"/>
        <w:autoSpaceDE w:val="0"/>
        <w:autoSpaceDN w:val="0"/>
        <w:adjustRightInd w:val="0"/>
        <w:spacing w:after="120" w:line="360" w:lineRule="auto"/>
        <w:ind w:left="284"/>
        <w:jc w:val="both"/>
        <w:rPr>
          <w:rFonts w:eastAsia="Times New Roman" w:cstheme="minorHAnsi"/>
          <w:lang w:eastAsia="pl-PL"/>
        </w:rPr>
      </w:pPr>
      <w:r w:rsidRPr="001A756C">
        <w:rPr>
          <w:rFonts w:eastAsia="Times New Roman" w:cstheme="minorHAnsi"/>
          <w:lang w:eastAsia="pl-PL"/>
        </w:rPr>
        <w:t>Zakres przebudowy i remontu :</w:t>
      </w:r>
      <w:r w:rsidR="001A756C" w:rsidRPr="001A756C">
        <w:rPr>
          <w:rFonts w:eastAsia="Times New Roman" w:cstheme="minorHAnsi"/>
          <w:lang w:eastAsia="pl-PL"/>
        </w:rPr>
        <w:t xml:space="preserve"> p</w:t>
      </w:r>
      <w:r w:rsidRPr="001A756C">
        <w:rPr>
          <w:rFonts w:eastAsia="Times New Roman" w:cstheme="minorHAnsi"/>
          <w:lang w:eastAsia="pl-PL"/>
        </w:rPr>
        <w:t xml:space="preserve">oprawa parametrów termoizolacyjnych dachu, stropodachu oraz ścian zewnętrznych, </w:t>
      </w:r>
      <w:r w:rsidR="001A756C" w:rsidRPr="001A756C">
        <w:rPr>
          <w:rFonts w:eastAsia="Times New Roman" w:cstheme="minorHAnsi"/>
          <w:lang w:eastAsia="pl-PL"/>
        </w:rPr>
        <w:t>w</w:t>
      </w:r>
      <w:r w:rsidRPr="001A756C">
        <w:rPr>
          <w:rFonts w:eastAsia="Times New Roman" w:cstheme="minorHAnsi"/>
          <w:lang w:eastAsia="pl-PL"/>
        </w:rPr>
        <w:t>ymiana stolarki okiennej i drzwiowej</w:t>
      </w:r>
      <w:r w:rsidR="001A756C" w:rsidRPr="001A756C">
        <w:rPr>
          <w:rFonts w:eastAsia="Times New Roman" w:cstheme="minorHAnsi"/>
          <w:lang w:eastAsia="pl-PL"/>
        </w:rPr>
        <w:t>, m</w:t>
      </w:r>
      <w:r w:rsidRPr="001A756C">
        <w:rPr>
          <w:rFonts w:eastAsia="Times New Roman" w:cstheme="minorHAnsi"/>
          <w:lang w:eastAsia="pl-PL"/>
        </w:rPr>
        <w:t xml:space="preserve">ontaż odnawialnych źródeł energii – </w:t>
      </w:r>
      <w:proofErr w:type="spellStart"/>
      <w:r w:rsidRPr="001A756C">
        <w:rPr>
          <w:rFonts w:eastAsia="Times New Roman" w:cstheme="minorHAnsi"/>
          <w:lang w:eastAsia="pl-PL"/>
        </w:rPr>
        <w:t>fotowoltaika</w:t>
      </w:r>
      <w:proofErr w:type="spellEnd"/>
      <w:r w:rsidR="001A756C" w:rsidRPr="001A756C">
        <w:rPr>
          <w:rFonts w:eastAsia="Times New Roman" w:cstheme="minorHAnsi"/>
          <w:lang w:eastAsia="pl-PL"/>
        </w:rPr>
        <w:t>, w</w:t>
      </w:r>
      <w:r w:rsidRPr="001A756C">
        <w:rPr>
          <w:rFonts w:eastAsia="Times New Roman" w:cstheme="minorHAnsi"/>
          <w:lang w:eastAsia="pl-PL"/>
        </w:rPr>
        <w:t>ymiana lub uzupełnienie źródła ciepła dla CO i CWU z elektrycznego na solarne odnawialne źródło energii</w:t>
      </w:r>
      <w:r w:rsidR="001A756C" w:rsidRPr="001A756C">
        <w:rPr>
          <w:rFonts w:eastAsia="Times New Roman" w:cstheme="minorHAnsi"/>
          <w:lang w:eastAsia="pl-PL"/>
        </w:rPr>
        <w:t>, i</w:t>
      </w:r>
      <w:r w:rsidRPr="001A756C">
        <w:rPr>
          <w:rFonts w:eastAsia="Times New Roman" w:cstheme="minorHAnsi"/>
          <w:lang w:eastAsia="pl-PL"/>
        </w:rPr>
        <w:t>nstalacja urządzeń pomiarowo-kontrolnych oraz automatyki sterowania, montaż żaluzji zewnętrznych</w:t>
      </w:r>
      <w:r w:rsidR="001A756C" w:rsidRPr="001A756C">
        <w:rPr>
          <w:rFonts w:eastAsia="Times New Roman" w:cstheme="minorHAnsi"/>
          <w:lang w:eastAsia="pl-PL"/>
        </w:rPr>
        <w:t>,</w:t>
      </w:r>
    </w:p>
    <w:p w14:paraId="0C55A391" w14:textId="6F4493AF" w:rsidR="00C364E4" w:rsidRPr="00333962" w:rsidRDefault="00441720">
      <w:pPr>
        <w:pStyle w:val="Akapitzlist"/>
        <w:widowControl w:val="0"/>
        <w:numPr>
          <w:ilvl w:val="0"/>
          <w:numId w:val="5"/>
        </w:numPr>
        <w:autoSpaceDE w:val="0"/>
        <w:autoSpaceDN w:val="0"/>
        <w:adjustRightInd w:val="0"/>
        <w:spacing w:after="120" w:line="360" w:lineRule="auto"/>
        <w:ind w:left="284" w:hanging="284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 </w:t>
      </w:r>
      <w:r w:rsidR="00C364E4" w:rsidRPr="00333962">
        <w:rPr>
          <w:rFonts w:eastAsia="Times New Roman" w:cstheme="minorHAnsi"/>
          <w:lang w:eastAsia="pl-PL"/>
        </w:rPr>
        <w:t xml:space="preserve">Budynek siedziby Oddziału </w:t>
      </w:r>
      <w:r w:rsidR="00333962" w:rsidRPr="00333962">
        <w:rPr>
          <w:rFonts w:eastAsia="Times New Roman" w:cstheme="minorHAnsi"/>
          <w:lang w:eastAsia="pl-PL"/>
        </w:rPr>
        <w:t xml:space="preserve">GDDKiA </w:t>
      </w:r>
      <w:r w:rsidR="00C364E4" w:rsidRPr="00333962">
        <w:rPr>
          <w:rFonts w:eastAsia="Times New Roman" w:cstheme="minorHAnsi"/>
          <w:lang w:eastAsia="pl-PL"/>
        </w:rPr>
        <w:t>w Rzeszowie, ul. Legionów 20</w:t>
      </w:r>
      <w:r w:rsidR="00333962" w:rsidRPr="00333962">
        <w:rPr>
          <w:rFonts w:eastAsia="Times New Roman" w:cstheme="minorHAnsi"/>
          <w:lang w:eastAsia="pl-PL"/>
        </w:rPr>
        <w:t>, 35-111 Rzeszów;</w:t>
      </w:r>
    </w:p>
    <w:p w14:paraId="25ACACD9" w14:textId="4BF79F4F" w:rsidR="00C364E4" w:rsidRPr="00441720" w:rsidRDefault="00C364E4" w:rsidP="00441720">
      <w:pPr>
        <w:widowControl w:val="0"/>
        <w:autoSpaceDE w:val="0"/>
        <w:autoSpaceDN w:val="0"/>
        <w:adjustRightInd w:val="0"/>
        <w:spacing w:after="120" w:line="360" w:lineRule="auto"/>
        <w:ind w:left="284"/>
        <w:jc w:val="both"/>
        <w:rPr>
          <w:rFonts w:eastAsia="Times New Roman" w:cstheme="minorHAnsi"/>
          <w:lang w:eastAsia="pl-PL"/>
        </w:rPr>
      </w:pPr>
      <w:r w:rsidRPr="00441720">
        <w:rPr>
          <w:rFonts w:eastAsia="Times New Roman" w:cstheme="minorHAnsi"/>
          <w:lang w:eastAsia="pl-PL"/>
        </w:rPr>
        <w:t>Zakres przebudowy i remontu :</w:t>
      </w:r>
      <w:r w:rsidR="00441720" w:rsidRPr="00441720">
        <w:rPr>
          <w:rFonts w:eastAsia="Times New Roman" w:cstheme="minorHAnsi"/>
          <w:lang w:eastAsia="pl-PL"/>
        </w:rPr>
        <w:t xml:space="preserve"> p</w:t>
      </w:r>
      <w:r w:rsidRPr="00441720">
        <w:rPr>
          <w:rFonts w:eastAsia="Times New Roman" w:cstheme="minorHAnsi"/>
          <w:lang w:eastAsia="pl-PL"/>
        </w:rPr>
        <w:t>oprawa parametrów termoizolacyjnych stropodachu</w:t>
      </w:r>
      <w:r w:rsidR="00441720" w:rsidRPr="00441720">
        <w:rPr>
          <w:rFonts w:eastAsia="Times New Roman" w:cstheme="minorHAnsi"/>
          <w:lang w:eastAsia="pl-PL"/>
        </w:rPr>
        <w:t>, c</w:t>
      </w:r>
      <w:r w:rsidRPr="00441720">
        <w:rPr>
          <w:rFonts w:eastAsia="Times New Roman" w:cstheme="minorHAnsi"/>
          <w:lang w:eastAsia="pl-PL"/>
        </w:rPr>
        <w:t>zęściowa wymiana stolarki okiennej</w:t>
      </w:r>
      <w:r w:rsidR="00441720" w:rsidRPr="00441720">
        <w:rPr>
          <w:rFonts w:eastAsia="Times New Roman" w:cstheme="minorHAnsi"/>
          <w:lang w:eastAsia="pl-PL"/>
        </w:rPr>
        <w:t>, m</w:t>
      </w:r>
      <w:r w:rsidRPr="00441720">
        <w:rPr>
          <w:rFonts w:eastAsia="Times New Roman" w:cstheme="minorHAnsi"/>
          <w:lang w:eastAsia="pl-PL"/>
        </w:rPr>
        <w:t xml:space="preserve">ontaż odnawialnych źródeł energii – </w:t>
      </w:r>
      <w:proofErr w:type="spellStart"/>
      <w:r w:rsidRPr="00441720">
        <w:rPr>
          <w:rFonts w:eastAsia="Times New Roman" w:cstheme="minorHAnsi"/>
          <w:lang w:eastAsia="pl-PL"/>
        </w:rPr>
        <w:t>fotowoltaika</w:t>
      </w:r>
      <w:proofErr w:type="spellEnd"/>
      <w:r w:rsidR="00441720" w:rsidRPr="00441720">
        <w:rPr>
          <w:rFonts w:eastAsia="Times New Roman" w:cstheme="minorHAnsi"/>
          <w:lang w:eastAsia="pl-PL"/>
        </w:rPr>
        <w:t>, w</w:t>
      </w:r>
      <w:r w:rsidRPr="00441720">
        <w:rPr>
          <w:rFonts w:eastAsia="Times New Roman" w:cstheme="minorHAnsi"/>
          <w:lang w:eastAsia="pl-PL"/>
        </w:rPr>
        <w:t>ymiana źródła ciepła dla CWU z elektrycznego na odnawialne solarne źródło energii</w:t>
      </w:r>
      <w:r w:rsidR="00441720" w:rsidRPr="00441720">
        <w:rPr>
          <w:rFonts w:eastAsia="Times New Roman" w:cstheme="minorHAnsi"/>
          <w:lang w:eastAsia="pl-PL"/>
        </w:rPr>
        <w:t>, m</w:t>
      </w:r>
      <w:r w:rsidRPr="00441720">
        <w:rPr>
          <w:rFonts w:eastAsia="Times New Roman" w:cstheme="minorHAnsi"/>
          <w:lang w:eastAsia="pl-PL"/>
        </w:rPr>
        <w:t>ontaż żaluzji zewnętrznych</w:t>
      </w:r>
      <w:r w:rsidR="00441720" w:rsidRPr="00441720">
        <w:rPr>
          <w:rFonts w:eastAsia="Times New Roman" w:cstheme="minorHAnsi"/>
          <w:lang w:eastAsia="pl-PL"/>
        </w:rPr>
        <w:t>,</w:t>
      </w:r>
    </w:p>
    <w:p w14:paraId="6C6FCDEE" w14:textId="12972004" w:rsidR="00C364E4" w:rsidRPr="00441720" w:rsidRDefault="00441720">
      <w:pPr>
        <w:pStyle w:val="Akapitzlist"/>
        <w:widowControl w:val="0"/>
        <w:numPr>
          <w:ilvl w:val="0"/>
          <w:numId w:val="5"/>
        </w:numPr>
        <w:autoSpaceDE w:val="0"/>
        <w:autoSpaceDN w:val="0"/>
        <w:adjustRightInd w:val="0"/>
        <w:spacing w:after="120" w:line="360" w:lineRule="auto"/>
        <w:ind w:left="284" w:hanging="284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 </w:t>
      </w:r>
      <w:r w:rsidR="00C364E4" w:rsidRPr="00441720">
        <w:rPr>
          <w:rFonts w:eastAsia="Times New Roman" w:cstheme="minorHAnsi"/>
          <w:lang w:eastAsia="pl-PL"/>
        </w:rPr>
        <w:t>Budynek siedziby Rejonu w Krośnie, ul. Tysiąclecia 38</w:t>
      </w:r>
      <w:r w:rsidRPr="00441720">
        <w:rPr>
          <w:rFonts w:eastAsia="Times New Roman" w:cstheme="minorHAnsi"/>
          <w:lang w:eastAsia="pl-PL"/>
        </w:rPr>
        <w:t>, 38-400 Krosno;</w:t>
      </w:r>
    </w:p>
    <w:p w14:paraId="1E7F4839" w14:textId="1BE2DA7B" w:rsidR="00C364E4" w:rsidRPr="00441720" w:rsidRDefault="00C364E4" w:rsidP="00441720">
      <w:pPr>
        <w:widowControl w:val="0"/>
        <w:autoSpaceDE w:val="0"/>
        <w:autoSpaceDN w:val="0"/>
        <w:adjustRightInd w:val="0"/>
        <w:spacing w:after="120" w:line="360" w:lineRule="auto"/>
        <w:ind w:left="284"/>
        <w:jc w:val="both"/>
        <w:rPr>
          <w:rFonts w:eastAsia="Times New Roman" w:cstheme="minorHAnsi"/>
          <w:lang w:eastAsia="pl-PL"/>
        </w:rPr>
      </w:pPr>
      <w:r w:rsidRPr="00441720">
        <w:rPr>
          <w:rFonts w:eastAsia="Times New Roman" w:cstheme="minorHAnsi"/>
          <w:lang w:eastAsia="pl-PL"/>
        </w:rPr>
        <w:t>Zakres przebudowy i remontu :</w:t>
      </w:r>
      <w:r w:rsidR="00441720" w:rsidRPr="00441720">
        <w:rPr>
          <w:rFonts w:eastAsia="Times New Roman" w:cstheme="minorHAnsi"/>
          <w:lang w:eastAsia="pl-PL"/>
        </w:rPr>
        <w:t xml:space="preserve"> p</w:t>
      </w:r>
      <w:r w:rsidRPr="00441720">
        <w:rPr>
          <w:rFonts w:eastAsia="Times New Roman" w:cstheme="minorHAnsi"/>
          <w:lang w:eastAsia="pl-PL"/>
        </w:rPr>
        <w:t>oprawa parametrów termoizolacyjnych ścian zewnętrznych oraz stropu nad I piętrem</w:t>
      </w:r>
      <w:r w:rsidR="00441720" w:rsidRPr="00441720">
        <w:rPr>
          <w:rFonts w:eastAsia="Times New Roman" w:cstheme="minorHAnsi"/>
          <w:lang w:eastAsia="pl-PL"/>
        </w:rPr>
        <w:t>, w</w:t>
      </w:r>
      <w:r w:rsidRPr="00441720">
        <w:rPr>
          <w:rFonts w:eastAsia="Times New Roman" w:cstheme="minorHAnsi"/>
          <w:lang w:eastAsia="pl-PL"/>
        </w:rPr>
        <w:t>ymiana stolarki okiennej i drzwiowej</w:t>
      </w:r>
      <w:r w:rsidR="00441720" w:rsidRPr="00441720">
        <w:rPr>
          <w:rFonts w:eastAsia="Times New Roman" w:cstheme="minorHAnsi"/>
          <w:lang w:eastAsia="pl-PL"/>
        </w:rPr>
        <w:t>, d</w:t>
      </w:r>
      <w:r w:rsidRPr="00441720">
        <w:rPr>
          <w:rFonts w:eastAsia="Times New Roman" w:cstheme="minorHAnsi"/>
          <w:lang w:eastAsia="pl-PL"/>
        </w:rPr>
        <w:t>obudowa wiatrołapu przy wejściu do budynku</w:t>
      </w:r>
      <w:r w:rsidR="00441720" w:rsidRPr="00441720">
        <w:rPr>
          <w:rFonts w:eastAsia="Times New Roman" w:cstheme="minorHAnsi"/>
          <w:lang w:eastAsia="pl-PL"/>
        </w:rPr>
        <w:t>, m</w:t>
      </w:r>
      <w:r w:rsidRPr="00441720">
        <w:rPr>
          <w:rFonts w:eastAsia="Times New Roman" w:cstheme="minorHAnsi"/>
          <w:lang w:eastAsia="pl-PL"/>
        </w:rPr>
        <w:t>ontaż zasilania solarnego wraz z automatyką wspomagającą działanie instalacji CO i CWU</w:t>
      </w:r>
      <w:r w:rsidR="00441720" w:rsidRPr="00441720">
        <w:rPr>
          <w:rFonts w:eastAsia="Times New Roman" w:cstheme="minorHAnsi"/>
          <w:lang w:eastAsia="pl-PL"/>
        </w:rPr>
        <w:t>,</w:t>
      </w:r>
    </w:p>
    <w:p w14:paraId="140268A9" w14:textId="4256C4D5" w:rsidR="00C364E4" w:rsidRPr="00441720" w:rsidRDefault="00441720">
      <w:pPr>
        <w:pStyle w:val="Akapitzlist"/>
        <w:widowControl w:val="0"/>
        <w:numPr>
          <w:ilvl w:val="0"/>
          <w:numId w:val="5"/>
        </w:numPr>
        <w:autoSpaceDE w:val="0"/>
        <w:autoSpaceDN w:val="0"/>
        <w:adjustRightInd w:val="0"/>
        <w:spacing w:after="120" w:line="360" w:lineRule="auto"/>
        <w:ind w:left="284" w:hanging="284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 </w:t>
      </w:r>
      <w:r w:rsidR="00C364E4" w:rsidRPr="00441720">
        <w:rPr>
          <w:rFonts w:eastAsia="Times New Roman" w:cstheme="minorHAnsi"/>
          <w:lang w:eastAsia="pl-PL"/>
        </w:rPr>
        <w:t>Budynek siedziby Rejonu w Lesku, ul. Przemysłowa 16</w:t>
      </w:r>
      <w:r w:rsidRPr="00441720">
        <w:rPr>
          <w:rFonts w:eastAsia="Times New Roman" w:cstheme="minorHAnsi"/>
          <w:lang w:eastAsia="pl-PL"/>
        </w:rPr>
        <w:t>, 38-600 Lesko;</w:t>
      </w:r>
    </w:p>
    <w:p w14:paraId="0D826740" w14:textId="52A049A1" w:rsidR="00C364E4" w:rsidRPr="00441720" w:rsidRDefault="00C364E4" w:rsidP="00441720">
      <w:pPr>
        <w:widowControl w:val="0"/>
        <w:autoSpaceDE w:val="0"/>
        <w:autoSpaceDN w:val="0"/>
        <w:adjustRightInd w:val="0"/>
        <w:spacing w:after="120" w:line="360" w:lineRule="auto"/>
        <w:ind w:left="284"/>
        <w:jc w:val="both"/>
        <w:rPr>
          <w:rFonts w:eastAsia="Times New Roman" w:cstheme="minorHAnsi"/>
          <w:lang w:eastAsia="pl-PL"/>
        </w:rPr>
      </w:pPr>
      <w:r w:rsidRPr="00441720">
        <w:rPr>
          <w:rFonts w:eastAsia="Times New Roman" w:cstheme="minorHAnsi"/>
          <w:lang w:eastAsia="pl-PL"/>
        </w:rPr>
        <w:t>Zakres przebudowy i remontu :</w:t>
      </w:r>
      <w:r w:rsidR="00441720" w:rsidRPr="00441720">
        <w:rPr>
          <w:rFonts w:eastAsia="Times New Roman" w:cstheme="minorHAnsi"/>
          <w:lang w:eastAsia="pl-PL"/>
        </w:rPr>
        <w:t xml:space="preserve"> p</w:t>
      </w:r>
      <w:r w:rsidRPr="00441720">
        <w:rPr>
          <w:rFonts w:eastAsia="Times New Roman" w:cstheme="minorHAnsi"/>
          <w:lang w:eastAsia="pl-PL"/>
        </w:rPr>
        <w:t>rzekształcenie kotłowni opalanej olejem opałowym na kotłownie gazową wspomaganą instalacjami solarnymi oraz fotowoltaicznymi</w:t>
      </w:r>
      <w:r w:rsidR="00441720" w:rsidRPr="00441720">
        <w:rPr>
          <w:rFonts w:eastAsia="Times New Roman" w:cstheme="minorHAnsi"/>
          <w:lang w:eastAsia="pl-PL"/>
        </w:rPr>
        <w:t>, p</w:t>
      </w:r>
      <w:r w:rsidRPr="00441720">
        <w:rPr>
          <w:rFonts w:eastAsia="Times New Roman" w:cstheme="minorHAnsi"/>
          <w:lang w:eastAsia="pl-PL"/>
        </w:rPr>
        <w:t>oprawa parametrów termoizolacyjnych ścian zewnętrznych oraz stropu nad ostatnią kondygnacją użytkową</w:t>
      </w:r>
      <w:r w:rsidR="00441720" w:rsidRPr="00441720">
        <w:rPr>
          <w:rFonts w:eastAsia="Times New Roman" w:cstheme="minorHAnsi"/>
          <w:lang w:eastAsia="pl-PL"/>
        </w:rPr>
        <w:t>, c</w:t>
      </w:r>
      <w:r w:rsidRPr="00441720">
        <w:rPr>
          <w:rFonts w:eastAsia="Times New Roman" w:cstheme="minorHAnsi"/>
          <w:lang w:eastAsia="pl-PL"/>
        </w:rPr>
        <w:t>zęściowa wymiana stolarki okiennej</w:t>
      </w:r>
      <w:r w:rsidR="00441720" w:rsidRPr="00441720">
        <w:rPr>
          <w:rFonts w:eastAsia="Times New Roman" w:cstheme="minorHAnsi"/>
          <w:lang w:eastAsia="pl-PL"/>
        </w:rPr>
        <w:t>,</w:t>
      </w:r>
    </w:p>
    <w:p w14:paraId="5EBFB26D" w14:textId="77777777" w:rsidR="00C364E4" w:rsidRPr="006341C6" w:rsidRDefault="00C364E4" w:rsidP="006341C6">
      <w:pPr>
        <w:widowControl w:val="0"/>
        <w:autoSpaceDE w:val="0"/>
        <w:autoSpaceDN w:val="0"/>
        <w:adjustRightInd w:val="0"/>
        <w:spacing w:after="120" w:line="360" w:lineRule="auto"/>
        <w:jc w:val="both"/>
        <w:rPr>
          <w:rFonts w:eastAsia="Times New Roman" w:cstheme="minorHAnsi"/>
          <w:u w:val="single"/>
          <w:lang w:eastAsia="pl-PL"/>
        </w:rPr>
      </w:pPr>
      <w:r w:rsidRPr="006341C6">
        <w:rPr>
          <w:rFonts w:eastAsia="Times New Roman" w:cstheme="minorHAnsi"/>
          <w:u w:val="single"/>
          <w:lang w:eastAsia="pl-PL"/>
        </w:rPr>
        <w:t>Województwo Zachodniopomorskie:</w:t>
      </w:r>
    </w:p>
    <w:p w14:paraId="7B2CF7EE" w14:textId="53A65960" w:rsidR="00C364E4" w:rsidRPr="006341C6" w:rsidRDefault="006341C6">
      <w:pPr>
        <w:pStyle w:val="Akapitzlist"/>
        <w:widowControl w:val="0"/>
        <w:numPr>
          <w:ilvl w:val="0"/>
          <w:numId w:val="5"/>
        </w:numPr>
        <w:autoSpaceDE w:val="0"/>
        <w:autoSpaceDN w:val="0"/>
        <w:adjustRightInd w:val="0"/>
        <w:spacing w:after="120" w:line="360" w:lineRule="auto"/>
        <w:ind w:left="284" w:hanging="284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 </w:t>
      </w:r>
      <w:r w:rsidRPr="00441720">
        <w:rPr>
          <w:rFonts w:eastAsia="Times New Roman" w:cstheme="minorHAnsi"/>
          <w:lang w:eastAsia="pl-PL"/>
        </w:rPr>
        <w:t>Budynek siedziby Rejonu w L</w:t>
      </w:r>
      <w:r>
        <w:rPr>
          <w:rFonts w:eastAsia="Times New Roman" w:cstheme="minorHAnsi"/>
          <w:lang w:eastAsia="pl-PL"/>
        </w:rPr>
        <w:t xml:space="preserve">ipianach, </w:t>
      </w:r>
      <w:r w:rsidRPr="006341C6">
        <w:rPr>
          <w:rFonts w:eastAsia="Times New Roman" w:cstheme="minorHAnsi"/>
          <w:lang w:eastAsia="pl-PL"/>
        </w:rPr>
        <w:t>ul. Gorzowska 35, 74-240 Lipiany</w:t>
      </w:r>
      <w:r>
        <w:rPr>
          <w:rFonts w:eastAsia="Times New Roman" w:cstheme="minorHAnsi"/>
          <w:lang w:eastAsia="pl-PL"/>
        </w:rPr>
        <w:t>;</w:t>
      </w:r>
    </w:p>
    <w:p w14:paraId="2D9030E5" w14:textId="24EC5B76" w:rsidR="00C364E4" w:rsidRPr="006341C6" w:rsidRDefault="00C364E4" w:rsidP="006341C6">
      <w:pPr>
        <w:widowControl w:val="0"/>
        <w:autoSpaceDE w:val="0"/>
        <w:autoSpaceDN w:val="0"/>
        <w:adjustRightInd w:val="0"/>
        <w:spacing w:after="120" w:line="360" w:lineRule="auto"/>
        <w:ind w:left="284"/>
        <w:jc w:val="both"/>
        <w:rPr>
          <w:rFonts w:eastAsia="Times New Roman" w:cstheme="minorHAnsi"/>
          <w:lang w:eastAsia="pl-PL"/>
        </w:rPr>
      </w:pPr>
      <w:r w:rsidRPr="006341C6">
        <w:rPr>
          <w:rFonts w:eastAsia="Times New Roman" w:cstheme="minorHAnsi"/>
          <w:lang w:eastAsia="pl-PL"/>
        </w:rPr>
        <w:t>Zakres przebudowy i remontu :</w:t>
      </w:r>
      <w:r w:rsidR="006341C6" w:rsidRPr="006341C6">
        <w:rPr>
          <w:rFonts w:eastAsia="Times New Roman" w:cstheme="minorHAnsi"/>
          <w:lang w:eastAsia="pl-PL"/>
        </w:rPr>
        <w:t xml:space="preserve"> w</w:t>
      </w:r>
      <w:r w:rsidRPr="006341C6">
        <w:rPr>
          <w:rFonts w:eastAsia="Times New Roman" w:cstheme="minorHAnsi"/>
          <w:lang w:eastAsia="pl-PL"/>
        </w:rPr>
        <w:t>ymiana systemu centralnego ogrzewania na kocioł gazowy kondensacyjny,</w:t>
      </w:r>
      <w:r w:rsidR="006341C6" w:rsidRPr="006341C6">
        <w:rPr>
          <w:rFonts w:eastAsia="Times New Roman" w:cstheme="minorHAnsi"/>
          <w:lang w:eastAsia="pl-PL"/>
        </w:rPr>
        <w:t xml:space="preserve"> m</w:t>
      </w:r>
      <w:r w:rsidRPr="006341C6">
        <w:rPr>
          <w:rFonts w:eastAsia="Times New Roman" w:cstheme="minorHAnsi"/>
          <w:lang w:eastAsia="pl-PL"/>
        </w:rPr>
        <w:t xml:space="preserve">ontaż nowego zbiornika </w:t>
      </w:r>
      <w:proofErr w:type="spellStart"/>
      <w:r w:rsidRPr="006341C6">
        <w:rPr>
          <w:rFonts w:eastAsia="Times New Roman" w:cstheme="minorHAnsi"/>
          <w:lang w:eastAsia="pl-PL"/>
        </w:rPr>
        <w:t>cwu</w:t>
      </w:r>
      <w:proofErr w:type="spellEnd"/>
      <w:r w:rsidRPr="006341C6">
        <w:rPr>
          <w:rFonts w:eastAsia="Times New Roman" w:cstheme="minorHAnsi"/>
          <w:lang w:eastAsia="pl-PL"/>
        </w:rPr>
        <w:t>,</w:t>
      </w:r>
      <w:r w:rsidR="006341C6" w:rsidRPr="006341C6">
        <w:rPr>
          <w:rFonts w:eastAsia="Times New Roman" w:cstheme="minorHAnsi"/>
          <w:lang w:eastAsia="pl-PL"/>
        </w:rPr>
        <w:t xml:space="preserve"> m</w:t>
      </w:r>
      <w:r w:rsidRPr="006341C6">
        <w:rPr>
          <w:rFonts w:eastAsia="Times New Roman" w:cstheme="minorHAnsi"/>
          <w:lang w:eastAsia="pl-PL"/>
        </w:rPr>
        <w:t xml:space="preserve">ontaż pompy </w:t>
      </w:r>
      <w:proofErr w:type="spellStart"/>
      <w:r w:rsidRPr="006341C6">
        <w:rPr>
          <w:rFonts w:eastAsia="Times New Roman" w:cstheme="minorHAnsi"/>
          <w:lang w:eastAsia="pl-PL"/>
        </w:rPr>
        <w:t>c.w.u</w:t>
      </w:r>
      <w:proofErr w:type="spellEnd"/>
      <w:r w:rsidRPr="006341C6">
        <w:rPr>
          <w:rFonts w:eastAsia="Times New Roman" w:cstheme="minorHAnsi"/>
          <w:lang w:eastAsia="pl-PL"/>
        </w:rPr>
        <w:t>,</w:t>
      </w:r>
      <w:r w:rsidR="006341C6" w:rsidRPr="006341C6">
        <w:rPr>
          <w:rFonts w:eastAsia="Times New Roman" w:cstheme="minorHAnsi"/>
          <w:lang w:eastAsia="pl-PL"/>
        </w:rPr>
        <w:t xml:space="preserve"> w</w:t>
      </w:r>
      <w:r w:rsidRPr="006341C6">
        <w:rPr>
          <w:rFonts w:eastAsia="Times New Roman" w:cstheme="minorHAnsi"/>
          <w:lang w:eastAsia="pl-PL"/>
        </w:rPr>
        <w:t>ykonanie instalacji fotowoltaicznej</w:t>
      </w:r>
      <w:r w:rsidR="006341C6" w:rsidRPr="006341C6">
        <w:rPr>
          <w:rFonts w:eastAsia="Times New Roman" w:cstheme="minorHAnsi"/>
          <w:lang w:eastAsia="pl-PL"/>
        </w:rPr>
        <w:t>,</w:t>
      </w:r>
    </w:p>
    <w:p w14:paraId="0FB07A4A" w14:textId="40AAADE3" w:rsidR="00C364E4" w:rsidRPr="006341C6" w:rsidRDefault="006341C6">
      <w:pPr>
        <w:pStyle w:val="Akapitzlist"/>
        <w:widowControl w:val="0"/>
        <w:numPr>
          <w:ilvl w:val="0"/>
          <w:numId w:val="5"/>
        </w:numPr>
        <w:autoSpaceDE w:val="0"/>
        <w:autoSpaceDN w:val="0"/>
        <w:adjustRightInd w:val="0"/>
        <w:spacing w:after="120" w:line="360" w:lineRule="auto"/>
        <w:ind w:left="284" w:hanging="284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 </w:t>
      </w:r>
      <w:r w:rsidRPr="006341C6">
        <w:rPr>
          <w:rFonts w:eastAsia="Times New Roman" w:cstheme="minorHAnsi"/>
          <w:lang w:eastAsia="pl-PL"/>
        </w:rPr>
        <w:t xml:space="preserve">Budynek siedziby Oddziału </w:t>
      </w:r>
      <w:r w:rsidR="00C364E4" w:rsidRPr="006341C6">
        <w:rPr>
          <w:rFonts w:eastAsia="Times New Roman" w:cstheme="minorHAnsi"/>
          <w:lang w:eastAsia="pl-PL"/>
        </w:rPr>
        <w:t>GDDKiA w Szczecinie</w:t>
      </w:r>
      <w:r w:rsidRPr="006341C6">
        <w:rPr>
          <w:rFonts w:eastAsia="Times New Roman" w:cstheme="minorHAnsi"/>
          <w:lang w:eastAsia="pl-PL"/>
        </w:rPr>
        <w:t>, al. Bohaterów Warszawy 33, 70-340 Szczecin;</w:t>
      </w:r>
    </w:p>
    <w:p w14:paraId="3794138A" w14:textId="706B2321" w:rsidR="00C364E4" w:rsidRPr="006341C6" w:rsidRDefault="00C364E4" w:rsidP="006341C6">
      <w:pPr>
        <w:widowControl w:val="0"/>
        <w:autoSpaceDE w:val="0"/>
        <w:autoSpaceDN w:val="0"/>
        <w:adjustRightInd w:val="0"/>
        <w:spacing w:after="120" w:line="360" w:lineRule="auto"/>
        <w:ind w:left="284"/>
        <w:jc w:val="both"/>
        <w:rPr>
          <w:rFonts w:eastAsia="Times New Roman" w:cstheme="minorHAnsi"/>
          <w:lang w:eastAsia="pl-PL"/>
        </w:rPr>
      </w:pPr>
      <w:r w:rsidRPr="006341C6">
        <w:rPr>
          <w:rFonts w:eastAsia="Times New Roman" w:cstheme="minorHAnsi"/>
          <w:lang w:eastAsia="pl-PL"/>
        </w:rPr>
        <w:t>Zakres przebudowy i remontu :</w:t>
      </w:r>
      <w:r w:rsidR="006341C6" w:rsidRPr="006341C6">
        <w:rPr>
          <w:rFonts w:eastAsia="Times New Roman" w:cstheme="minorHAnsi"/>
          <w:lang w:eastAsia="pl-PL"/>
        </w:rPr>
        <w:t xml:space="preserve"> o</w:t>
      </w:r>
      <w:r w:rsidRPr="006341C6">
        <w:rPr>
          <w:rFonts w:eastAsia="Times New Roman" w:cstheme="minorHAnsi"/>
          <w:lang w:eastAsia="pl-PL"/>
        </w:rPr>
        <w:t>cieplenie ścian zewnętrznych</w:t>
      </w:r>
      <w:r w:rsidR="006341C6" w:rsidRPr="006341C6">
        <w:rPr>
          <w:rFonts w:eastAsia="Times New Roman" w:cstheme="minorHAnsi"/>
          <w:lang w:eastAsia="pl-PL"/>
        </w:rPr>
        <w:t>, o</w:t>
      </w:r>
      <w:r w:rsidRPr="006341C6">
        <w:rPr>
          <w:rFonts w:eastAsia="Times New Roman" w:cstheme="minorHAnsi"/>
          <w:lang w:eastAsia="pl-PL"/>
        </w:rPr>
        <w:t>cieplenie ścian piwnic i przyziemia,</w:t>
      </w:r>
      <w:r w:rsidR="006341C6" w:rsidRPr="006341C6">
        <w:rPr>
          <w:rFonts w:eastAsia="Times New Roman" w:cstheme="minorHAnsi"/>
          <w:lang w:eastAsia="pl-PL"/>
        </w:rPr>
        <w:t xml:space="preserve"> </w:t>
      </w:r>
      <w:r w:rsidR="006341C6" w:rsidRPr="006341C6">
        <w:rPr>
          <w:rFonts w:eastAsia="Times New Roman" w:cstheme="minorHAnsi"/>
          <w:lang w:eastAsia="pl-PL"/>
        </w:rPr>
        <w:lastRenderedPageBreak/>
        <w:t>i</w:t>
      </w:r>
      <w:r w:rsidRPr="006341C6">
        <w:rPr>
          <w:rFonts w:eastAsia="Times New Roman" w:cstheme="minorHAnsi"/>
          <w:lang w:eastAsia="pl-PL"/>
        </w:rPr>
        <w:t>zolacje przeciwwilgociowe ścian piwnic,</w:t>
      </w:r>
      <w:r w:rsidR="006341C6" w:rsidRPr="006341C6">
        <w:rPr>
          <w:rFonts w:eastAsia="Times New Roman" w:cstheme="minorHAnsi"/>
          <w:lang w:eastAsia="pl-PL"/>
        </w:rPr>
        <w:t xml:space="preserve"> w</w:t>
      </w:r>
      <w:r w:rsidRPr="006341C6">
        <w:rPr>
          <w:rFonts w:eastAsia="Times New Roman" w:cstheme="minorHAnsi"/>
          <w:lang w:eastAsia="pl-PL"/>
        </w:rPr>
        <w:t>ymiana drzwi, okien i obróbek blacharskich,</w:t>
      </w:r>
      <w:r w:rsidR="006341C6" w:rsidRPr="006341C6">
        <w:rPr>
          <w:rFonts w:eastAsia="Times New Roman" w:cstheme="minorHAnsi"/>
          <w:lang w:eastAsia="pl-PL"/>
        </w:rPr>
        <w:t xml:space="preserve"> w</w:t>
      </w:r>
      <w:r w:rsidRPr="006341C6">
        <w:rPr>
          <w:rFonts w:eastAsia="Times New Roman" w:cstheme="minorHAnsi"/>
          <w:lang w:eastAsia="pl-PL"/>
        </w:rPr>
        <w:t>ykonanie instalacji fotowoltaicznej</w:t>
      </w:r>
      <w:r w:rsidR="006341C6" w:rsidRPr="006341C6">
        <w:rPr>
          <w:rFonts w:eastAsia="Times New Roman" w:cstheme="minorHAnsi"/>
          <w:lang w:eastAsia="pl-PL"/>
        </w:rPr>
        <w:t>,</w:t>
      </w:r>
    </w:p>
    <w:p w14:paraId="10FD9DBC" w14:textId="543BF2F7" w:rsidR="00381E16" w:rsidRPr="00381E16" w:rsidRDefault="00381E16">
      <w:pPr>
        <w:pStyle w:val="Akapitzlist"/>
        <w:widowControl w:val="0"/>
        <w:numPr>
          <w:ilvl w:val="0"/>
          <w:numId w:val="5"/>
        </w:numPr>
        <w:autoSpaceDE w:val="0"/>
        <w:autoSpaceDN w:val="0"/>
        <w:adjustRightInd w:val="0"/>
        <w:spacing w:after="120" w:line="360" w:lineRule="auto"/>
        <w:ind w:left="284" w:hanging="284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 </w:t>
      </w:r>
      <w:r w:rsidRPr="00381E16">
        <w:rPr>
          <w:rFonts w:eastAsia="Times New Roman" w:cstheme="minorHAnsi"/>
          <w:lang w:eastAsia="pl-PL"/>
        </w:rPr>
        <w:t xml:space="preserve">Budynek Wydziału Technologii w Skarbimierzycach, ul. Wiosenna 8, 72-002 </w:t>
      </w:r>
      <w:proofErr w:type="spellStart"/>
      <w:r w:rsidRPr="00381E16">
        <w:rPr>
          <w:rFonts w:eastAsia="Times New Roman" w:cstheme="minorHAnsi"/>
          <w:lang w:eastAsia="pl-PL"/>
        </w:rPr>
        <w:t>Skrabimierzyce</w:t>
      </w:r>
      <w:proofErr w:type="spellEnd"/>
      <w:r w:rsidRPr="00381E16">
        <w:rPr>
          <w:rFonts w:eastAsia="Times New Roman" w:cstheme="minorHAnsi"/>
          <w:lang w:eastAsia="pl-PL"/>
        </w:rPr>
        <w:t xml:space="preserve">; </w:t>
      </w:r>
    </w:p>
    <w:p w14:paraId="0EC045A8" w14:textId="60345F61" w:rsidR="00C364E4" w:rsidRPr="00381E16" w:rsidRDefault="00C364E4" w:rsidP="00381E16">
      <w:pPr>
        <w:widowControl w:val="0"/>
        <w:autoSpaceDE w:val="0"/>
        <w:autoSpaceDN w:val="0"/>
        <w:adjustRightInd w:val="0"/>
        <w:spacing w:after="120" w:line="360" w:lineRule="auto"/>
        <w:ind w:left="284"/>
        <w:jc w:val="both"/>
        <w:rPr>
          <w:rFonts w:eastAsia="Times New Roman" w:cstheme="minorHAnsi"/>
          <w:lang w:eastAsia="pl-PL"/>
        </w:rPr>
      </w:pPr>
      <w:r w:rsidRPr="00381E16">
        <w:rPr>
          <w:rFonts w:eastAsia="Times New Roman" w:cstheme="minorHAnsi"/>
          <w:lang w:eastAsia="pl-PL"/>
        </w:rPr>
        <w:t xml:space="preserve">Zakres przebudowy i remontu : </w:t>
      </w:r>
      <w:r w:rsidR="00381E16">
        <w:rPr>
          <w:rFonts w:eastAsia="Times New Roman" w:cstheme="minorHAnsi"/>
          <w:lang w:eastAsia="pl-PL"/>
        </w:rPr>
        <w:t>w</w:t>
      </w:r>
      <w:r w:rsidRPr="00381E16">
        <w:rPr>
          <w:rFonts w:eastAsia="Times New Roman" w:cstheme="minorHAnsi"/>
          <w:lang w:eastAsia="pl-PL"/>
        </w:rPr>
        <w:t>ykonanie instalacji fotowoltaicznej</w:t>
      </w:r>
      <w:r w:rsidR="00381E16">
        <w:rPr>
          <w:rFonts w:eastAsia="Times New Roman" w:cstheme="minorHAnsi"/>
          <w:lang w:eastAsia="pl-PL"/>
        </w:rPr>
        <w:t>,</w:t>
      </w:r>
    </w:p>
    <w:p w14:paraId="013CE9DE" w14:textId="3CCCEAB8" w:rsidR="00C364E4" w:rsidRPr="00381E16" w:rsidRDefault="00430503">
      <w:pPr>
        <w:pStyle w:val="Akapitzlist"/>
        <w:widowControl w:val="0"/>
        <w:numPr>
          <w:ilvl w:val="0"/>
          <w:numId w:val="5"/>
        </w:numPr>
        <w:autoSpaceDE w:val="0"/>
        <w:autoSpaceDN w:val="0"/>
        <w:adjustRightInd w:val="0"/>
        <w:spacing w:after="120" w:line="360" w:lineRule="auto"/>
        <w:ind w:left="284" w:hanging="284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 </w:t>
      </w:r>
      <w:r w:rsidR="00381E16" w:rsidRPr="00381E16">
        <w:rPr>
          <w:rFonts w:eastAsia="Times New Roman" w:cstheme="minorHAnsi"/>
          <w:lang w:eastAsia="pl-PL"/>
        </w:rPr>
        <w:t xml:space="preserve">Budynek siedziby Rejonu w </w:t>
      </w:r>
      <w:r w:rsidR="00C364E4" w:rsidRPr="00381E16">
        <w:rPr>
          <w:rFonts w:eastAsia="Times New Roman" w:cstheme="minorHAnsi"/>
          <w:lang w:eastAsia="pl-PL"/>
        </w:rPr>
        <w:t>Szczecinku</w:t>
      </w:r>
      <w:r w:rsidR="00381E16" w:rsidRPr="00381E16">
        <w:rPr>
          <w:rFonts w:eastAsia="Times New Roman" w:cstheme="minorHAnsi"/>
          <w:lang w:eastAsia="pl-PL"/>
        </w:rPr>
        <w:t xml:space="preserve">, ul. Pilska 30, 78-400 Szczecinek; </w:t>
      </w:r>
    </w:p>
    <w:p w14:paraId="20AF32C9" w14:textId="2C959F55" w:rsidR="005701BE" w:rsidRPr="00381E16" w:rsidRDefault="00C364E4" w:rsidP="00381E16">
      <w:pPr>
        <w:widowControl w:val="0"/>
        <w:autoSpaceDE w:val="0"/>
        <w:autoSpaceDN w:val="0"/>
        <w:adjustRightInd w:val="0"/>
        <w:spacing w:after="120" w:line="360" w:lineRule="auto"/>
        <w:ind w:left="284"/>
        <w:jc w:val="both"/>
        <w:rPr>
          <w:rFonts w:eastAsia="Times New Roman" w:cstheme="minorHAnsi"/>
          <w:lang w:eastAsia="pl-PL"/>
        </w:rPr>
      </w:pPr>
      <w:r w:rsidRPr="00381E16">
        <w:rPr>
          <w:rFonts w:eastAsia="Times New Roman" w:cstheme="minorHAnsi"/>
          <w:lang w:eastAsia="pl-PL"/>
        </w:rPr>
        <w:t>Zakres przebudowy i remontu :</w:t>
      </w:r>
      <w:r w:rsidR="00381E16" w:rsidRPr="00381E16">
        <w:rPr>
          <w:rFonts w:eastAsia="Times New Roman" w:cstheme="minorHAnsi"/>
          <w:lang w:eastAsia="pl-PL"/>
        </w:rPr>
        <w:t xml:space="preserve"> o</w:t>
      </w:r>
      <w:r w:rsidRPr="00381E16">
        <w:rPr>
          <w:rFonts w:eastAsia="Times New Roman" w:cstheme="minorHAnsi"/>
          <w:lang w:eastAsia="pl-PL"/>
        </w:rPr>
        <w:t>cieplenie ścian zewnętrznych,</w:t>
      </w:r>
      <w:r w:rsidR="00381E16" w:rsidRPr="00381E16">
        <w:rPr>
          <w:rFonts w:eastAsia="Times New Roman" w:cstheme="minorHAnsi"/>
          <w:lang w:eastAsia="pl-PL"/>
        </w:rPr>
        <w:t xml:space="preserve"> o</w:t>
      </w:r>
      <w:r w:rsidRPr="00381E16">
        <w:rPr>
          <w:rFonts w:eastAsia="Times New Roman" w:cstheme="minorHAnsi"/>
          <w:lang w:eastAsia="pl-PL"/>
        </w:rPr>
        <w:t>cieplenie ścian piwnic i przyziemia,</w:t>
      </w:r>
      <w:r w:rsidR="00381E16" w:rsidRPr="00381E16">
        <w:rPr>
          <w:rFonts w:eastAsia="Times New Roman" w:cstheme="minorHAnsi"/>
          <w:lang w:eastAsia="pl-PL"/>
        </w:rPr>
        <w:t xml:space="preserve"> i</w:t>
      </w:r>
      <w:r w:rsidRPr="00381E16">
        <w:rPr>
          <w:rFonts w:eastAsia="Times New Roman" w:cstheme="minorHAnsi"/>
          <w:lang w:eastAsia="pl-PL"/>
        </w:rPr>
        <w:t>zolacje przeciwwilgociowe ścian piwnic,</w:t>
      </w:r>
      <w:r w:rsidR="00381E16" w:rsidRPr="00381E16">
        <w:rPr>
          <w:rFonts w:eastAsia="Times New Roman" w:cstheme="minorHAnsi"/>
          <w:lang w:eastAsia="pl-PL"/>
        </w:rPr>
        <w:t xml:space="preserve"> w</w:t>
      </w:r>
      <w:r w:rsidRPr="00381E16">
        <w:rPr>
          <w:rFonts w:eastAsia="Times New Roman" w:cstheme="minorHAnsi"/>
          <w:lang w:eastAsia="pl-PL"/>
        </w:rPr>
        <w:t>ymiana drzwi, okien i obróbek blacharskich,</w:t>
      </w:r>
      <w:r w:rsidR="00381E16" w:rsidRPr="00381E16">
        <w:rPr>
          <w:rFonts w:eastAsia="Times New Roman" w:cstheme="minorHAnsi"/>
          <w:lang w:eastAsia="pl-PL"/>
        </w:rPr>
        <w:t xml:space="preserve"> w</w:t>
      </w:r>
      <w:r w:rsidRPr="00381E16">
        <w:rPr>
          <w:rFonts w:eastAsia="Times New Roman" w:cstheme="minorHAnsi"/>
          <w:lang w:eastAsia="pl-PL"/>
        </w:rPr>
        <w:t>ykonanie instalacji fotowoltaicznej</w:t>
      </w:r>
      <w:r w:rsidR="00381E16" w:rsidRPr="00381E16">
        <w:rPr>
          <w:rFonts w:eastAsia="Times New Roman" w:cstheme="minorHAnsi"/>
          <w:lang w:eastAsia="pl-PL"/>
        </w:rPr>
        <w:t>,</w:t>
      </w:r>
    </w:p>
    <w:p w14:paraId="73099C0D" w14:textId="37E3292B" w:rsidR="00C364E4" w:rsidRPr="00381E16" w:rsidRDefault="00C364E4" w:rsidP="00381E16">
      <w:pPr>
        <w:widowControl w:val="0"/>
        <w:autoSpaceDE w:val="0"/>
        <w:autoSpaceDN w:val="0"/>
        <w:adjustRightInd w:val="0"/>
        <w:spacing w:after="120" w:line="360" w:lineRule="auto"/>
        <w:jc w:val="both"/>
        <w:rPr>
          <w:rFonts w:eastAsia="Times New Roman" w:cstheme="minorHAnsi"/>
          <w:u w:val="single"/>
          <w:lang w:eastAsia="pl-PL"/>
        </w:rPr>
      </w:pPr>
      <w:r w:rsidRPr="00381E16">
        <w:rPr>
          <w:rFonts w:eastAsia="Times New Roman" w:cstheme="minorHAnsi"/>
          <w:u w:val="single"/>
          <w:lang w:eastAsia="pl-PL"/>
        </w:rPr>
        <w:t>Województwo Mazowieckie:</w:t>
      </w:r>
    </w:p>
    <w:p w14:paraId="52B499AE" w14:textId="1C5557E8" w:rsidR="00C364E4" w:rsidRPr="00430503" w:rsidRDefault="00430503">
      <w:pPr>
        <w:pStyle w:val="Akapitzlist"/>
        <w:widowControl w:val="0"/>
        <w:numPr>
          <w:ilvl w:val="0"/>
          <w:numId w:val="5"/>
        </w:numPr>
        <w:autoSpaceDE w:val="0"/>
        <w:autoSpaceDN w:val="0"/>
        <w:adjustRightInd w:val="0"/>
        <w:spacing w:after="120" w:line="360" w:lineRule="auto"/>
        <w:ind w:left="284" w:hanging="284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 </w:t>
      </w:r>
      <w:r w:rsidR="00C364E4" w:rsidRPr="00430503">
        <w:rPr>
          <w:rFonts w:eastAsia="Times New Roman" w:cstheme="minorHAnsi"/>
          <w:lang w:eastAsia="pl-PL"/>
        </w:rPr>
        <w:t>Budynek Archiwum</w:t>
      </w:r>
      <w:r w:rsidRPr="00430503">
        <w:rPr>
          <w:rFonts w:eastAsia="Times New Roman" w:cstheme="minorHAnsi"/>
          <w:lang w:eastAsia="pl-PL"/>
        </w:rPr>
        <w:t xml:space="preserve"> Oddziału GDDKiA w Warszawie w</w:t>
      </w:r>
      <w:r w:rsidR="00C364E4" w:rsidRPr="00430503">
        <w:rPr>
          <w:rFonts w:eastAsia="Times New Roman" w:cstheme="minorHAnsi"/>
          <w:lang w:eastAsia="pl-PL"/>
        </w:rPr>
        <w:t xml:space="preserve"> </w:t>
      </w:r>
      <w:proofErr w:type="spellStart"/>
      <w:r w:rsidR="00C364E4" w:rsidRPr="00430503">
        <w:rPr>
          <w:rFonts w:eastAsia="Times New Roman" w:cstheme="minorHAnsi"/>
          <w:lang w:eastAsia="pl-PL"/>
        </w:rPr>
        <w:t>Opacz</w:t>
      </w:r>
      <w:r w:rsidRPr="00430503">
        <w:rPr>
          <w:rFonts w:eastAsia="Times New Roman" w:cstheme="minorHAnsi"/>
          <w:lang w:eastAsia="pl-PL"/>
        </w:rPr>
        <w:t>y</w:t>
      </w:r>
      <w:proofErr w:type="spellEnd"/>
      <w:r w:rsidR="00C364E4" w:rsidRPr="00430503">
        <w:rPr>
          <w:rFonts w:eastAsia="Times New Roman" w:cstheme="minorHAnsi"/>
          <w:lang w:eastAsia="pl-PL"/>
        </w:rPr>
        <w:t xml:space="preserve"> Koloni</w:t>
      </w:r>
      <w:r w:rsidRPr="00430503">
        <w:rPr>
          <w:rFonts w:eastAsia="Times New Roman" w:cstheme="minorHAnsi"/>
          <w:lang w:eastAsia="pl-PL"/>
        </w:rPr>
        <w:t>i</w:t>
      </w:r>
      <w:r w:rsidR="00C364E4" w:rsidRPr="00430503">
        <w:rPr>
          <w:rFonts w:eastAsia="Times New Roman" w:cstheme="minorHAnsi"/>
          <w:lang w:eastAsia="pl-PL"/>
        </w:rPr>
        <w:t>, ul. Środkowa 35 D</w:t>
      </w:r>
      <w:r w:rsidRPr="00430503">
        <w:rPr>
          <w:rFonts w:eastAsia="Times New Roman" w:cstheme="minorHAnsi"/>
          <w:lang w:eastAsia="pl-PL"/>
        </w:rPr>
        <w:t>, 05-816 Opacz Kolonia;</w:t>
      </w:r>
    </w:p>
    <w:p w14:paraId="757884E5" w14:textId="77777777" w:rsidR="00C364E4" w:rsidRPr="00430503" w:rsidRDefault="00C364E4" w:rsidP="00430503">
      <w:pPr>
        <w:widowControl w:val="0"/>
        <w:autoSpaceDE w:val="0"/>
        <w:autoSpaceDN w:val="0"/>
        <w:adjustRightInd w:val="0"/>
        <w:spacing w:after="120" w:line="360" w:lineRule="auto"/>
        <w:ind w:left="284"/>
        <w:jc w:val="both"/>
        <w:rPr>
          <w:rFonts w:eastAsia="Times New Roman" w:cstheme="minorHAnsi"/>
          <w:lang w:eastAsia="pl-PL"/>
        </w:rPr>
      </w:pPr>
      <w:r w:rsidRPr="00430503">
        <w:rPr>
          <w:rFonts w:eastAsia="Times New Roman" w:cstheme="minorHAnsi"/>
          <w:lang w:eastAsia="pl-PL"/>
        </w:rPr>
        <w:t>Zakres przebudowy i remontu : doposażenie systemu grzewczego w pompy ciepła , montaż okien PCV, budowa instalacji fotowoltaicznej</w:t>
      </w:r>
    </w:p>
    <w:p w14:paraId="2B8F397B" w14:textId="0D166799" w:rsidR="00C364E4" w:rsidRPr="00256474" w:rsidRDefault="00256474">
      <w:pPr>
        <w:pStyle w:val="Akapitzlist"/>
        <w:widowControl w:val="0"/>
        <w:numPr>
          <w:ilvl w:val="0"/>
          <w:numId w:val="5"/>
        </w:numPr>
        <w:autoSpaceDE w:val="0"/>
        <w:autoSpaceDN w:val="0"/>
        <w:adjustRightInd w:val="0"/>
        <w:spacing w:after="120" w:line="360" w:lineRule="auto"/>
        <w:ind w:left="284" w:hanging="284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 </w:t>
      </w:r>
      <w:r w:rsidR="00C364E4" w:rsidRPr="00256474">
        <w:rPr>
          <w:rFonts w:eastAsia="Times New Roman" w:cstheme="minorHAnsi"/>
          <w:lang w:eastAsia="pl-PL"/>
        </w:rPr>
        <w:t>Budynek Wydział</w:t>
      </w:r>
      <w:r w:rsidRPr="00256474">
        <w:rPr>
          <w:rFonts w:eastAsia="Times New Roman" w:cstheme="minorHAnsi"/>
          <w:lang w:eastAsia="pl-PL"/>
        </w:rPr>
        <w:t>u</w:t>
      </w:r>
      <w:r w:rsidR="00C364E4" w:rsidRPr="00256474">
        <w:rPr>
          <w:rFonts w:eastAsia="Times New Roman" w:cstheme="minorHAnsi"/>
          <w:lang w:eastAsia="pl-PL"/>
        </w:rPr>
        <w:t xml:space="preserve"> Technologii </w:t>
      </w:r>
      <w:r w:rsidRPr="00430503">
        <w:rPr>
          <w:rFonts w:eastAsia="Times New Roman" w:cstheme="minorHAnsi"/>
          <w:lang w:eastAsia="pl-PL"/>
        </w:rPr>
        <w:t xml:space="preserve">Oddziału GDDKiA w Warszawie w </w:t>
      </w:r>
      <w:proofErr w:type="spellStart"/>
      <w:r w:rsidRPr="00430503">
        <w:rPr>
          <w:rFonts w:eastAsia="Times New Roman" w:cstheme="minorHAnsi"/>
          <w:lang w:eastAsia="pl-PL"/>
        </w:rPr>
        <w:t>Opaczy</w:t>
      </w:r>
      <w:proofErr w:type="spellEnd"/>
      <w:r w:rsidRPr="00430503">
        <w:rPr>
          <w:rFonts w:eastAsia="Times New Roman" w:cstheme="minorHAnsi"/>
          <w:lang w:eastAsia="pl-PL"/>
        </w:rPr>
        <w:t xml:space="preserve"> Kolonii</w:t>
      </w:r>
      <w:r w:rsidR="00C364E4" w:rsidRPr="00256474">
        <w:rPr>
          <w:rFonts w:eastAsia="Times New Roman" w:cstheme="minorHAnsi"/>
          <w:lang w:eastAsia="pl-PL"/>
        </w:rPr>
        <w:t>, ul. Środkowa 35 D</w:t>
      </w:r>
      <w:r w:rsidRPr="00256474">
        <w:rPr>
          <w:rFonts w:eastAsia="Times New Roman" w:cstheme="minorHAnsi"/>
          <w:lang w:eastAsia="pl-PL"/>
        </w:rPr>
        <w:t xml:space="preserve">, </w:t>
      </w:r>
      <w:r w:rsidRPr="00430503">
        <w:rPr>
          <w:rFonts w:eastAsia="Times New Roman" w:cstheme="minorHAnsi"/>
          <w:lang w:eastAsia="pl-PL"/>
        </w:rPr>
        <w:t xml:space="preserve">05-816 </w:t>
      </w:r>
      <w:r w:rsidRPr="00256474">
        <w:rPr>
          <w:rFonts w:eastAsia="Times New Roman" w:cstheme="minorHAnsi"/>
          <w:lang w:eastAsia="pl-PL"/>
        </w:rPr>
        <w:t>Opacz Kolonia</w:t>
      </w:r>
    </w:p>
    <w:p w14:paraId="309CF9ED" w14:textId="77777777" w:rsidR="00C364E4" w:rsidRPr="00256474" w:rsidRDefault="00C364E4" w:rsidP="00256474">
      <w:pPr>
        <w:widowControl w:val="0"/>
        <w:autoSpaceDE w:val="0"/>
        <w:autoSpaceDN w:val="0"/>
        <w:adjustRightInd w:val="0"/>
        <w:spacing w:after="120" w:line="360" w:lineRule="auto"/>
        <w:ind w:left="284"/>
        <w:jc w:val="both"/>
        <w:rPr>
          <w:rFonts w:eastAsia="Times New Roman" w:cstheme="minorHAnsi"/>
          <w:lang w:eastAsia="pl-PL"/>
        </w:rPr>
      </w:pPr>
      <w:r w:rsidRPr="00256474">
        <w:rPr>
          <w:rFonts w:eastAsia="Times New Roman" w:cstheme="minorHAnsi"/>
          <w:lang w:eastAsia="pl-PL"/>
        </w:rPr>
        <w:t>Zakres przebudowy i remontu : doposażenie systemu grzewczego w pompy ciepła , wymiana stolarki okiennej i drzwiowej, budowa instalacji fotowoltaicznej, izolacja cieplna dachu , wymiana pokryć dachowych,</w:t>
      </w:r>
    </w:p>
    <w:p w14:paraId="112CD590" w14:textId="60A6C74F" w:rsidR="00C364E4" w:rsidRPr="009327A7" w:rsidRDefault="009327A7">
      <w:pPr>
        <w:pStyle w:val="Akapitzlist"/>
        <w:widowControl w:val="0"/>
        <w:numPr>
          <w:ilvl w:val="0"/>
          <w:numId w:val="5"/>
        </w:numPr>
        <w:autoSpaceDE w:val="0"/>
        <w:autoSpaceDN w:val="0"/>
        <w:adjustRightInd w:val="0"/>
        <w:spacing w:after="120" w:line="360" w:lineRule="auto"/>
        <w:ind w:left="284" w:hanging="284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 </w:t>
      </w:r>
      <w:r w:rsidRPr="00441720">
        <w:rPr>
          <w:rFonts w:eastAsia="Times New Roman" w:cstheme="minorHAnsi"/>
          <w:lang w:eastAsia="pl-PL"/>
        </w:rPr>
        <w:t xml:space="preserve">Budynek siedziby Rejonu w </w:t>
      </w:r>
      <w:r>
        <w:rPr>
          <w:rFonts w:eastAsia="Times New Roman" w:cstheme="minorHAnsi"/>
          <w:lang w:eastAsia="pl-PL"/>
        </w:rPr>
        <w:t>Siedlcach</w:t>
      </w:r>
      <w:r w:rsidR="00C364E4" w:rsidRPr="009327A7">
        <w:rPr>
          <w:rFonts w:eastAsia="Times New Roman" w:cstheme="minorHAnsi"/>
          <w:lang w:eastAsia="pl-PL"/>
        </w:rPr>
        <w:t>, ul. Brzeska 122</w:t>
      </w:r>
      <w:r w:rsidRPr="009327A7">
        <w:rPr>
          <w:rFonts w:eastAsia="Times New Roman" w:cstheme="minorHAnsi"/>
          <w:lang w:eastAsia="pl-PL"/>
        </w:rPr>
        <w:t>, 08-110 Siedlce;</w:t>
      </w:r>
    </w:p>
    <w:p w14:paraId="0009AE56" w14:textId="38E1C877" w:rsidR="00C364E4" w:rsidRPr="009327A7" w:rsidRDefault="00C364E4" w:rsidP="009327A7">
      <w:pPr>
        <w:widowControl w:val="0"/>
        <w:autoSpaceDE w:val="0"/>
        <w:autoSpaceDN w:val="0"/>
        <w:adjustRightInd w:val="0"/>
        <w:spacing w:after="120" w:line="360" w:lineRule="auto"/>
        <w:ind w:left="284"/>
        <w:jc w:val="both"/>
        <w:rPr>
          <w:rFonts w:eastAsia="Times New Roman" w:cstheme="minorHAnsi"/>
          <w:lang w:eastAsia="pl-PL"/>
        </w:rPr>
      </w:pPr>
      <w:r w:rsidRPr="009327A7">
        <w:rPr>
          <w:rFonts w:eastAsia="Times New Roman" w:cstheme="minorHAnsi"/>
          <w:lang w:eastAsia="pl-PL"/>
        </w:rPr>
        <w:t>Zakres przebudowy i remontu : doposażenie systemu grzewczego w pompy ciepła , wymiana stolarki okiennej i drzwiowej, budowa instalacji fotowoltaicznej, izolacja cieplna ścian oraz dachu , wymiana pokryć dachowych, wymiana  instalacji c.o.</w:t>
      </w:r>
      <w:r w:rsidR="009327A7" w:rsidRPr="009327A7">
        <w:rPr>
          <w:rFonts w:eastAsia="Times New Roman" w:cstheme="minorHAnsi"/>
          <w:lang w:eastAsia="pl-PL"/>
        </w:rPr>
        <w:t>,</w:t>
      </w:r>
    </w:p>
    <w:p w14:paraId="0E71D57D" w14:textId="77777777" w:rsidR="00C364E4" w:rsidRPr="009327A7" w:rsidRDefault="00C364E4" w:rsidP="009327A7">
      <w:pPr>
        <w:widowControl w:val="0"/>
        <w:autoSpaceDE w:val="0"/>
        <w:autoSpaceDN w:val="0"/>
        <w:adjustRightInd w:val="0"/>
        <w:spacing w:after="120" w:line="360" w:lineRule="auto"/>
        <w:jc w:val="both"/>
        <w:rPr>
          <w:rFonts w:eastAsia="Times New Roman" w:cstheme="minorHAnsi"/>
          <w:u w:val="single"/>
          <w:lang w:eastAsia="pl-PL"/>
        </w:rPr>
      </w:pPr>
      <w:r w:rsidRPr="009327A7">
        <w:rPr>
          <w:rFonts w:eastAsia="Times New Roman" w:cstheme="minorHAnsi"/>
          <w:u w:val="single"/>
          <w:lang w:eastAsia="pl-PL"/>
        </w:rPr>
        <w:t>Województwo Dolnośląskie:</w:t>
      </w:r>
    </w:p>
    <w:p w14:paraId="4017D163" w14:textId="28016919" w:rsidR="00C364E4" w:rsidRPr="008D4177" w:rsidRDefault="008D4177">
      <w:pPr>
        <w:pStyle w:val="Akapitzlist"/>
        <w:widowControl w:val="0"/>
        <w:numPr>
          <w:ilvl w:val="0"/>
          <w:numId w:val="5"/>
        </w:numPr>
        <w:autoSpaceDE w:val="0"/>
        <w:autoSpaceDN w:val="0"/>
        <w:adjustRightInd w:val="0"/>
        <w:spacing w:after="120" w:line="360" w:lineRule="auto"/>
        <w:ind w:left="284" w:hanging="284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 </w:t>
      </w:r>
      <w:r w:rsidR="002B4C22" w:rsidRPr="008D4177">
        <w:rPr>
          <w:rFonts w:eastAsia="Times New Roman" w:cstheme="minorHAnsi"/>
          <w:lang w:eastAsia="pl-PL"/>
        </w:rPr>
        <w:t xml:space="preserve">Budynek siedziby Obwodu Drogowego Widawa, </w:t>
      </w:r>
      <w:r w:rsidR="00C364E4" w:rsidRPr="008D4177">
        <w:rPr>
          <w:rFonts w:eastAsia="Times New Roman" w:cstheme="minorHAnsi"/>
          <w:lang w:eastAsia="pl-PL"/>
        </w:rPr>
        <w:t>ul. Sułowska 4</w:t>
      </w:r>
      <w:r w:rsidR="002B4C22" w:rsidRPr="008D4177">
        <w:rPr>
          <w:rFonts w:eastAsia="Times New Roman" w:cstheme="minorHAnsi"/>
          <w:lang w:eastAsia="pl-PL"/>
        </w:rPr>
        <w:t>,</w:t>
      </w:r>
      <w:r w:rsidR="00C364E4" w:rsidRPr="008D4177">
        <w:rPr>
          <w:rFonts w:eastAsia="Times New Roman" w:cstheme="minorHAnsi"/>
          <w:lang w:eastAsia="pl-PL"/>
        </w:rPr>
        <w:t xml:space="preserve"> 51-180 Wrocław</w:t>
      </w:r>
      <w:r w:rsidR="002B4C22" w:rsidRPr="008D4177">
        <w:rPr>
          <w:rFonts w:eastAsia="Times New Roman" w:cstheme="minorHAnsi"/>
          <w:lang w:eastAsia="pl-PL"/>
        </w:rPr>
        <w:t>;</w:t>
      </w:r>
    </w:p>
    <w:p w14:paraId="6CC89434" w14:textId="33749A60" w:rsidR="00C364E4" w:rsidRPr="008D4177" w:rsidRDefault="00C364E4" w:rsidP="008D4177">
      <w:pPr>
        <w:widowControl w:val="0"/>
        <w:autoSpaceDE w:val="0"/>
        <w:autoSpaceDN w:val="0"/>
        <w:adjustRightInd w:val="0"/>
        <w:spacing w:after="120" w:line="360" w:lineRule="auto"/>
        <w:ind w:left="284"/>
        <w:jc w:val="both"/>
        <w:rPr>
          <w:rFonts w:eastAsia="Times New Roman" w:cstheme="minorHAnsi"/>
          <w:lang w:eastAsia="pl-PL"/>
        </w:rPr>
      </w:pPr>
      <w:r w:rsidRPr="008D4177">
        <w:rPr>
          <w:rFonts w:eastAsia="Times New Roman" w:cstheme="minorHAnsi"/>
          <w:lang w:eastAsia="pl-PL"/>
        </w:rPr>
        <w:t>Zakres przebudowy i remontu : Dostawa i montaż rozwiązań fotowoltaicznych na obiekcie dla możliwości minimalizacji zużycia energii elektrycznej</w:t>
      </w:r>
      <w:r w:rsidR="008D4177">
        <w:rPr>
          <w:rFonts w:eastAsia="Times New Roman" w:cstheme="minorHAnsi"/>
          <w:lang w:eastAsia="pl-PL"/>
        </w:rPr>
        <w:t xml:space="preserve"> (</w:t>
      </w:r>
      <w:r w:rsidRPr="008D4177">
        <w:rPr>
          <w:rFonts w:eastAsia="Times New Roman" w:cstheme="minorHAnsi"/>
          <w:lang w:eastAsia="pl-PL"/>
        </w:rPr>
        <w:t>99 paneli moc 49,5 kWh)</w:t>
      </w:r>
      <w:r w:rsidR="008D4177">
        <w:rPr>
          <w:rFonts w:eastAsia="Times New Roman" w:cstheme="minorHAnsi"/>
          <w:lang w:eastAsia="pl-PL"/>
        </w:rPr>
        <w:t>,</w:t>
      </w:r>
      <w:r w:rsidRPr="008D4177">
        <w:rPr>
          <w:rFonts w:eastAsia="Times New Roman" w:cstheme="minorHAnsi"/>
          <w:lang w:eastAsia="pl-PL"/>
        </w:rPr>
        <w:t xml:space="preserve"> </w:t>
      </w:r>
    </w:p>
    <w:p w14:paraId="65EA8354" w14:textId="68B0B912" w:rsidR="00C364E4" w:rsidRPr="008D4177" w:rsidRDefault="008D4177">
      <w:pPr>
        <w:pStyle w:val="Akapitzlist"/>
        <w:widowControl w:val="0"/>
        <w:numPr>
          <w:ilvl w:val="0"/>
          <w:numId w:val="5"/>
        </w:numPr>
        <w:autoSpaceDE w:val="0"/>
        <w:autoSpaceDN w:val="0"/>
        <w:adjustRightInd w:val="0"/>
        <w:spacing w:after="120" w:line="360" w:lineRule="auto"/>
        <w:ind w:left="284" w:hanging="284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 </w:t>
      </w:r>
      <w:r w:rsidR="002B4C22" w:rsidRPr="0031068E">
        <w:rPr>
          <w:rFonts w:eastAsia="Times New Roman" w:cstheme="minorHAnsi"/>
          <w:lang w:eastAsia="pl-PL"/>
        </w:rPr>
        <w:t>Budynek siedziby Oddziału GDDKiA w</w:t>
      </w:r>
      <w:r w:rsidR="002B4C22">
        <w:rPr>
          <w:rFonts w:eastAsia="Times New Roman" w:cstheme="minorHAnsi"/>
          <w:lang w:eastAsia="pl-PL"/>
        </w:rPr>
        <w:t>e Wrocławiu,</w:t>
      </w:r>
      <w:r w:rsidR="00C364E4" w:rsidRPr="008D4177">
        <w:rPr>
          <w:rFonts w:eastAsia="Times New Roman" w:cstheme="minorHAnsi"/>
          <w:lang w:eastAsia="pl-PL"/>
        </w:rPr>
        <w:t xml:space="preserve"> Powstańców Śląskich 186</w:t>
      </w:r>
      <w:r w:rsidR="002B4C22" w:rsidRPr="008D4177">
        <w:rPr>
          <w:rFonts w:eastAsia="Times New Roman" w:cstheme="minorHAnsi"/>
          <w:lang w:eastAsia="pl-PL"/>
        </w:rPr>
        <w:t>,</w:t>
      </w:r>
      <w:r w:rsidR="00C364E4" w:rsidRPr="008D4177">
        <w:rPr>
          <w:rFonts w:eastAsia="Times New Roman" w:cstheme="minorHAnsi"/>
          <w:lang w:eastAsia="pl-PL"/>
        </w:rPr>
        <w:t xml:space="preserve"> 53-139 Wrocław</w:t>
      </w:r>
      <w:r w:rsidR="002B4C22" w:rsidRPr="008D4177">
        <w:rPr>
          <w:rFonts w:eastAsia="Times New Roman" w:cstheme="minorHAnsi"/>
          <w:lang w:eastAsia="pl-PL"/>
        </w:rPr>
        <w:t>;</w:t>
      </w:r>
    </w:p>
    <w:p w14:paraId="70BD11D8" w14:textId="47AD916C" w:rsidR="00C364E4" w:rsidRPr="002B4C22" w:rsidRDefault="00C364E4" w:rsidP="002B4C22">
      <w:pPr>
        <w:widowControl w:val="0"/>
        <w:autoSpaceDE w:val="0"/>
        <w:autoSpaceDN w:val="0"/>
        <w:adjustRightInd w:val="0"/>
        <w:spacing w:after="120" w:line="360" w:lineRule="auto"/>
        <w:ind w:left="284"/>
        <w:jc w:val="both"/>
        <w:rPr>
          <w:rFonts w:eastAsia="Times New Roman" w:cstheme="minorHAnsi"/>
          <w:lang w:eastAsia="pl-PL"/>
        </w:rPr>
      </w:pPr>
      <w:r w:rsidRPr="002B4C22">
        <w:rPr>
          <w:rFonts w:eastAsia="Times New Roman" w:cstheme="minorHAnsi"/>
          <w:lang w:eastAsia="pl-PL"/>
        </w:rPr>
        <w:t xml:space="preserve">Zakres przebudowy i remontu : Instalacja paneli fotowoltaicznych na dachu budynku. Panele minimalny stan 450 </w:t>
      </w:r>
      <w:proofErr w:type="spellStart"/>
      <w:r w:rsidRPr="002B4C22">
        <w:rPr>
          <w:rFonts w:eastAsia="Times New Roman" w:cstheme="minorHAnsi"/>
          <w:lang w:eastAsia="pl-PL"/>
        </w:rPr>
        <w:t>kV</w:t>
      </w:r>
      <w:proofErr w:type="spellEnd"/>
      <w:r w:rsidR="008D4177">
        <w:rPr>
          <w:rFonts w:eastAsia="Times New Roman" w:cstheme="minorHAnsi"/>
          <w:lang w:eastAsia="pl-PL"/>
        </w:rPr>
        <w:t>,</w:t>
      </w:r>
    </w:p>
    <w:p w14:paraId="20626DA1" w14:textId="479012A0" w:rsidR="00C364E4" w:rsidRPr="008D4177" w:rsidRDefault="00F53AF5">
      <w:pPr>
        <w:pStyle w:val="Akapitzlist"/>
        <w:widowControl w:val="0"/>
        <w:numPr>
          <w:ilvl w:val="0"/>
          <w:numId w:val="5"/>
        </w:numPr>
        <w:autoSpaceDE w:val="0"/>
        <w:autoSpaceDN w:val="0"/>
        <w:adjustRightInd w:val="0"/>
        <w:spacing w:after="120" w:line="360" w:lineRule="auto"/>
        <w:ind w:left="284" w:hanging="284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lastRenderedPageBreak/>
        <w:t xml:space="preserve"> </w:t>
      </w:r>
      <w:r w:rsidR="002B4C22" w:rsidRPr="0031068E">
        <w:rPr>
          <w:rFonts w:eastAsia="Times New Roman" w:cstheme="minorHAnsi"/>
          <w:lang w:eastAsia="pl-PL"/>
        </w:rPr>
        <w:t xml:space="preserve">Budynek siedziby </w:t>
      </w:r>
      <w:r w:rsidR="002B4C22">
        <w:rPr>
          <w:rFonts w:eastAsia="Times New Roman" w:cstheme="minorHAnsi"/>
          <w:lang w:eastAsia="pl-PL"/>
        </w:rPr>
        <w:t xml:space="preserve">Obwodu Drogowego Jawor, </w:t>
      </w:r>
      <w:r w:rsidR="00C364E4" w:rsidRPr="008D4177">
        <w:rPr>
          <w:rFonts w:eastAsia="Times New Roman" w:cstheme="minorHAnsi"/>
          <w:lang w:eastAsia="pl-PL"/>
        </w:rPr>
        <w:t>Godziszowa 80, 59-407 Mściwojów</w:t>
      </w:r>
      <w:r w:rsidR="002B4C22" w:rsidRPr="008D4177">
        <w:rPr>
          <w:rFonts w:eastAsia="Times New Roman" w:cstheme="minorHAnsi"/>
          <w:lang w:eastAsia="pl-PL"/>
        </w:rPr>
        <w:t>;</w:t>
      </w:r>
    </w:p>
    <w:p w14:paraId="7B146B2A" w14:textId="5C04292E" w:rsidR="00C364E4" w:rsidRPr="002B4C22" w:rsidRDefault="00C364E4" w:rsidP="002B4C22">
      <w:pPr>
        <w:widowControl w:val="0"/>
        <w:autoSpaceDE w:val="0"/>
        <w:autoSpaceDN w:val="0"/>
        <w:adjustRightInd w:val="0"/>
        <w:spacing w:after="120" w:line="360" w:lineRule="auto"/>
        <w:ind w:left="284"/>
        <w:jc w:val="both"/>
        <w:rPr>
          <w:rFonts w:eastAsia="Times New Roman" w:cstheme="minorHAnsi"/>
          <w:lang w:eastAsia="pl-PL"/>
        </w:rPr>
      </w:pPr>
      <w:r w:rsidRPr="002B4C22">
        <w:rPr>
          <w:rFonts w:eastAsia="Times New Roman" w:cstheme="minorHAnsi"/>
          <w:lang w:eastAsia="pl-PL"/>
        </w:rPr>
        <w:t>Zakres przebudowy i remontu : Dostawa i montaż rozwiązań fotowoltaicznych na obiekcie dla możliwości minimalizacji zużycia energii elektrycznej (99 paneli moc 49,5 kWh)</w:t>
      </w:r>
      <w:r w:rsidR="002B4C22">
        <w:rPr>
          <w:rFonts w:eastAsia="Times New Roman" w:cstheme="minorHAnsi"/>
          <w:lang w:eastAsia="pl-PL"/>
        </w:rPr>
        <w:t>,</w:t>
      </w:r>
      <w:r w:rsidRPr="002B4C22">
        <w:rPr>
          <w:rFonts w:eastAsia="Times New Roman" w:cstheme="minorHAnsi"/>
          <w:lang w:eastAsia="pl-PL"/>
        </w:rPr>
        <w:t xml:space="preserve"> </w:t>
      </w:r>
    </w:p>
    <w:p w14:paraId="59601481" w14:textId="77777777" w:rsidR="00C364E4" w:rsidRPr="004A4BE9" w:rsidRDefault="00C364E4" w:rsidP="004A4BE9">
      <w:pPr>
        <w:widowControl w:val="0"/>
        <w:autoSpaceDE w:val="0"/>
        <w:autoSpaceDN w:val="0"/>
        <w:adjustRightInd w:val="0"/>
        <w:spacing w:after="120" w:line="360" w:lineRule="auto"/>
        <w:jc w:val="both"/>
        <w:rPr>
          <w:rFonts w:eastAsia="Times New Roman" w:cstheme="minorHAnsi"/>
          <w:u w:val="single"/>
          <w:lang w:eastAsia="pl-PL"/>
        </w:rPr>
      </w:pPr>
      <w:r w:rsidRPr="004A4BE9">
        <w:rPr>
          <w:rFonts w:eastAsia="Times New Roman" w:cstheme="minorHAnsi"/>
          <w:u w:val="single"/>
          <w:lang w:eastAsia="pl-PL"/>
        </w:rPr>
        <w:t>Województwo Lubuskie</w:t>
      </w:r>
    </w:p>
    <w:p w14:paraId="24CC0380" w14:textId="63D31140" w:rsidR="00F53AF5" w:rsidRPr="00F53AF5" w:rsidRDefault="00F53AF5">
      <w:pPr>
        <w:pStyle w:val="Akapitzlist"/>
        <w:widowControl w:val="0"/>
        <w:numPr>
          <w:ilvl w:val="0"/>
          <w:numId w:val="5"/>
        </w:numPr>
        <w:autoSpaceDE w:val="0"/>
        <w:autoSpaceDN w:val="0"/>
        <w:adjustRightInd w:val="0"/>
        <w:spacing w:after="120" w:line="360" w:lineRule="auto"/>
        <w:ind w:left="284" w:hanging="284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 </w:t>
      </w:r>
      <w:r w:rsidRPr="00F53AF5">
        <w:rPr>
          <w:rFonts w:eastAsia="Times New Roman" w:cstheme="minorHAnsi"/>
          <w:lang w:eastAsia="pl-PL"/>
        </w:rPr>
        <w:t xml:space="preserve">Budynek siedziby Oddziału GDDKiA </w:t>
      </w:r>
      <w:r w:rsidR="00C364E4" w:rsidRPr="00F53AF5">
        <w:rPr>
          <w:rFonts w:eastAsia="Times New Roman" w:cstheme="minorHAnsi"/>
          <w:lang w:eastAsia="pl-PL"/>
        </w:rPr>
        <w:t>w Zielonej Górze</w:t>
      </w:r>
      <w:r w:rsidRPr="00F53AF5">
        <w:rPr>
          <w:rFonts w:eastAsia="Times New Roman" w:cstheme="minorHAnsi"/>
          <w:lang w:eastAsia="pl-PL"/>
        </w:rPr>
        <w:t>,</w:t>
      </w:r>
      <w:r w:rsidR="00C364E4" w:rsidRPr="00F53AF5">
        <w:rPr>
          <w:rFonts w:eastAsia="Times New Roman" w:cstheme="minorHAnsi"/>
          <w:lang w:eastAsia="pl-PL"/>
        </w:rPr>
        <w:t xml:space="preserve"> ul. Bohaterów Westerplatte 31</w:t>
      </w:r>
      <w:r w:rsidRPr="00F53AF5">
        <w:rPr>
          <w:rFonts w:eastAsia="Times New Roman" w:cstheme="minorHAnsi"/>
          <w:lang w:eastAsia="pl-PL"/>
        </w:rPr>
        <w:t>,  65-078</w:t>
      </w:r>
      <w:r w:rsidR="00BD4855">
        <w:rPr>
          <w:rFonts w:eastAsia="Times New Roman" w:cstheme="minorHAnsi"/>
          <w:lang w:eastAsia="pl-PL"/>
        </w:rPr>
        <w:t xml:space="preserve"> </w:t>
      </w:r>
      <w:r w:rsidRPr="00F53AF5">
        <w:rPr>
          <w:rFonts w:eastAsia="Times New Roman" w:cstheme="minorHAnsi"/>
          <w:lang w:eastAsia="pl-PL"/>
        </w:rPr>
        <w:t xml:space="preserve">Zielona Góra; </w:t>
      </w:r>
    </w:p>
    <w:p w14:paraId="5211A653" w14:textId="6BE35F74" w:rsidR="00C364E4" w:rsidRPr="00F53AF5" w:rsidRDefault="00C364E4" w:rsidP="00F53AF5">
      <w:pPr>
        <w:widowControl w:val="0"/>
        <w:autoSpaceDE w:val="0"/>
        <w:autoSpaceDN w:val="0"/>
        <w:adjustRightInd w:val="0"/>
        <w:spacing w:after="120" w:line="360" w:lineRule="auto"/>
        <w:ind w:left="284"/>
        <w:jc w:val="both"/>
        <w:rPr>
          <w:rFonts w:eastAsia="Times New Roman" w:cstheme="minorHAnsi"/>
          <w:lang w:eastAsia="pl-PL"/>
        </w:rPr>
      </w:pPr>
      <w:r w:rsidRPr="00F53AF5">
        <w:rPr>
          <w:rFonts w:eastAsia="Times New Roman" w:cstheme="minorHAnsi"/>
          <w:lang w:eastAsia="pl-PL"/>
        </w:rPr>
        <w:t>Zakres przebudowy i remontu :</w:t>
      </w:r>
      <w:r w:rsidR="00F53AF5" w:rsidRPr="00F53AF5">
        <w:rPr>
          <w:rFonts w:eastAsia="Times New Roman" w:cstheme="minorHAnsi"/>
          <w:lang w:eastAsia="pl-PL"/>
        </w:rPr>
        <w:t xml:space="preserve"> d</w:t>
      </w:r>
      <w:r w:rsidRPr="00F53AF5">
        <w:rPr>
          <w:rFonts w:eastAsia="Times New Roman" w:cstheme="minorHAnsi"/>
          <w:lang w:eastAsia="pl-PL"/>
        </w:rPr>
        <w:t>ocieplenie ścian i stropodachu,</w:t>
      </w:r>
      <w:r w:rsidR="00F53AF5" w:rsidRPr="00F53AF5">
        <w:rPr>
          <w:rFonts w:eastAsia="Times New Roman" w:cstheme="minorHAnsi"/>
          <w:lang w:eastAsia="pl-PL"/>
        </w:rPr>
        <w:t xml:space="preserve"> w</w:t>
      </w:r>
      <w:r w:rsidRPr="00F53AF5">
        <w:rPr>
          <w:rFonts w:eastAsia="Times New Roman" w:cstheme="minorHAnsi"/>
          <w:lang w:eastAsia="pl-PL"/>
        </w:rPr>
        <w:t>ymiana stolarki okiennej i</w:t>
      </w:r>
      <w:r w:rsidR="00B22051">
        <w:rPr>
          <w:rFonts w:eastAsia="Times New Roman" w:cstheme="minorHAnsi"/>
          <w:lang w:eastAsia="pl-PL"/>
        </w:rPr>
        <w:t> </w:t>
      </w:r>
      <w:r w:rsidRPr="00F53AF5">
        <w:rPr>
          <w:rFonts w:eastAsia="Times New Roman" w:cstheme="minorHAnsi"/>
          <w:lang w:eastAsia="pl-PL"/>
        </w:rPr>
        <w:t>drzwiowej</w:t>
      </w:r>
      <w:r w:rsidR="00F53AF5" w:rsidRPr="00F53AF5">
        <w:rPr>
          <w:rFonts w:eastAsia="Times New Roman" w:cstheme="minorHAnsi"/>
          <w:lang w:eastAsia="pl-PL"/>
        </w:rPr>
        <w:t>, m</w:t>
      </w:r>
      <w:r w:rsidRPr="00F53AF5">
        <w:rPr>
          <w:rFonts w:eastAsia="Times New Roman" w:cstheme="minorHAnsi"/>
          <w:lang w:eastAsia="pl-PL"/>
        </w:rPr>
        <w:t>odernizacja instalacji c.o. i wymiana kotła</w:t>
      </w:r>
      <w:r w:rsidR="00F53AF5" w:rsidRPr="00F53AF5">
        <w:rPr>
          <w:rFonts w:eastAsia="Times New Roman" w:cstheme="minorHAnsi"/>
          <w:lang w:eastAsia="pl-PL"/>
        </w:rPr>
        <w:t>, m</w:t>
      </w:r>
      <w:r w:rsidRPr="00F53AF5">
        <w:rPr>
          <w:rFonts w:eastAsia="Times New Roman" w:cstheme="minorHAnsi"/>
          <w:lang w:eastAsia="pl-PL"/>
        </w:rPr>
        <w:t>ontaż paneli PV</w:t>
      </w:r>
      <w:r w:rsidR="00F53AF5" w:rsidRPr="00F53AF5">
        <w:rPr>
          <w:rFonts w:eastAsia="Times New Roman" w:cstheme="minorHAnsi"/>
          <w:lang w:eastAsia="pl-PL"/>
        </w:rPr>
        <w:t>,</w:t>
      </w:r>
    </w:p>
    <w:p w14:paraId="0A26A8EE" w14:textId="3CC633EB" w:rsidR="00C364E4" w:rsidRPr="00BD4855" w:rsidRDefault="00BD4855">
      <w:pPr>
        <w:pStyle w:val="Akapitzlist"/>
        <w:widowControl w:val="0"/>
        <w:numPr>
          <w:ilvl w:val="0"/>
          <w:numId w:val="5"/>
        </w:numPr>
        <w:autoSpaceDE w:val="0"/>
        <w:autoSpaceDN w:val="0"/>
        <w:adjustRightInd w:val="0"/>
        <w:spacing w:after="120" w:line="360" w:lineRule="auto"/>
        <w:ind w:left="284" w:hanging="284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 </w:t>
      </w:r>
      <w:r w:rsidRPr="00BD4855">
        <w:rPr>
          <w:rFonts w:eastAsia="Times New Roman" w:cstheme="minorHAnsi"/>
          <w:lang w:eastAsia="pl-PL"/>
        </w:rPr>
        <w:t xml:space="preserve">Budynek siedziby Obwodu Drogowego w Raculi, ul. Racula-Wierzbowa 6, 66-004 Zielona Góra; </w:t>
      </w:r>
    </w:p>
    <w:p w14:paraId="51A05B03" w14:textId="20B76081" w:rsidR="00C364E4" w:rsidRPr="00BD4855" w:rsidRDefault="00C364E4" w:rsidP="00BD4855">
      <w:pPr>
        <w:widowControl w:val="0"/>
        <w:autoSpaceDE w:val="0"/>
        <w:autoSpaceDN w:val="0"/>
        <w:adjustRightInd w:val="0"/>
        <w:spacing w:after="120" w:line="360" w:lineRule="auto"/>
        <w:ind w:left="284"/>
        <w:jc w:val="both"/>
        <w:rPr>
          <w:rFonts w:eastAsia="Times New Roman" w:cstheme="minorHAnsi"/>
          <w:lang w:eastAsia="pl-PL"/>
        </w:rPr>
      </w:pPr>
      <w:r w:rsidRPr="00BD4855">
        <w:rPr>
          <w:rFonts w:eastAsia="Times New Roman" w:cstheme="minorHAnsi"/>
          <w:lang w:eastAsia="pl-PL"/>
        </w:rPr>
        <w:t>Zakres przebudowy i remontu :</w:t>
      </w:r>
      <w:r w:rsidR="00BD4855" w:rsidRPr="00BD4855">
        <w:rPr>
          <w:rFonts w:eastAsia="Times New Roman" w:cstheme="minorHAnsi"/>
          <w:lang w:eastAsia="pl-PL"/>
        </w:rPr>
        <w:t xml:space="preserve"> d</w:t>
      </w:r>
      <w:r w:rsidRPr="00BD4855">
        <w:rPr>
          <w:rFonts w:eastAsia="Times New Roman" w:cstheme="minorHAnsi"/>
          <w:lang w:eastAsia="pl-PL"/>
        </w:rPr>
        <w:t>ocieplenie ścian i stropodachu,</w:t>
      </w:r>
      <w:r w:rsidR="00BD4855" w:rsidRPr="00BD4855">
        <w:rPr>
          <w:rFonts w:eastAsia="Times New Roman" w:cstheme="minorHAnsi"/>
          <w:lang w:eastAsia="pl-PL"/>
        </w:rPr>
        <w:t xml:space="preserve"> w</w:t>
      </w:r>
      <w:r w:rsidRPr="00BD4855">
        <w:rPr>
          <w:rFonts w:eastAsia="Times New Roman" w:cstheme="minorHAnsi"/>
          <w:lang w:eastAsia="pl-PL"/>
        </w:rPr>
        <w:t>ymiana stolarki okiennej i</w:t>
      </w:r>
      <w:r w:rsidR="00B22051">
        <w:rPr>
          <w:rFonts w:eastAsia="Times New Roman" w:cstheme="minorHAnsi"/>
          <w:lang w:eastAsia="pl-PL"/>
        </w:rPr>
        <w:t> </w:t>
      </w:r>
      <w:r w:rsidRPr="00BD4855">
        <w:rPr>
          <w:rFonts w:eastAsia="Times New Roman" w:cstheme="minorHAnsi"/>
          <w:lang w:eastAsia="pl-PL"/>
        </w:rPr>
        <w:t>drzwiowej</w:t>
      </w:r>
      <w:r w:rsidR="00BD4855" w:rsidRPr="00BD4855">
        <w:rPr>
          <w:rFonts w:eastAsia="Times New Roman" w:cstheme="minorHAnsi"/>
          <w:lang w:eastAsia="pl-PL"/>
        </w:rPr>
        <w:t>, m</w:t>
      </w:r>
      <w:r w:rsidRPr="00BD4855">
        <w:rPr>
          <w:rFonts w:eastAsia="Times New Roman" w:cstheme="minorHAnsi"/>
          <w:lang w:eastAsia="pl-PL"/>
        </w:rPr>
        <w:t>odernizacja instalacji c.o. i wymiana kotła</w:t>
      </w:r>
      <w:r w:rsidR="00BD4855" w:rsidRPr="00BD4855">
        <w:rPr>
          <w:rFonts w:eastAsia="Times New Roman" w:cstheme="minorHAnsi"/>
          <w:lang w:eastAsia="pl-PL"/>
        </w:rPr>
        <w:t>, m</w:t>
      </w:r>
      <w:r w:rsidRPr="00BD4855">
        <w:rPr>
          <w:rFonts w:eastAsia="Times New Roman" w:cstheme="minorHAnsi"/>
          <w:lang w:eastAsia="pl-PL"/>
        </w:rPr>
        <w:t>ontaż paneli PV</w:t>
      </w:r>
      <w:r w:rsidR="00BD4855" w:rsidRPr="00BD4855">
        <w:rPr>
          <w:rFonts w:eastAsia="Times New Roman" w:cstheme="minorHAnsi"/>
          <w:lang w:eastAsia="pl-PL"/>
        </w:rPr>
        <w:t>,</w:t>
      </w:r>
    </w:p>
    <w:p w14:paraId="3F2272C9" w14:textId="0CD1C7E6" w:rsidR="00B22051" w:rsidRPr="00B22051" w:rsidRDefault="00B22051">
      <w:pPr>
        <w:pStyle w:val="Akapitzlist"/>
        <w:widowControl w:val="0"/>
        <w:numPr>
          <w:ilvl w:val="0"/>
          <w:numId w:val="5"/>
        </w:numPr>
        <w:autoSpaceDE w:val="0"/>
        <w:autoSpaceDN w:val="0"/>
        <w:adjustRightInd w:val="0"/>
        <w:spacing w:after="120" w:line="360" w:lineRule="auto"/>
        <w:ind w:left="284" w:hanging="284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 </w:t>
      </w:r>
      <w:r w:rsidRPr="00B22051">
        <w:rPr>
          <w:rFonts w:eastAsia="Times New Roman" w:cstheme="minorHAnsi"/>
          <w:lang w:eastAsia="pl-PL"/>
        </w:rPr>
        <w:t>Budynek siedziby</w:t>
      </w:r>
      <w:r w:rsidR="00C364E4" w:rsidRPr="00B22051">
        <w:rPr>
          <w:rFonts w:eastAsia="Times New Roman" w:cstheme="minorHAnsi"/>
          <w:lang w:eastAsia="pl-PL"/>
        </w:rPr>
        <w:t xml:space="preserve"> Rejonu w Słubicach i Obwodu Drogowego Słubice</w:t>
      </w:r>
      <w:r w:rsidRPr="00B22051">
        <w:rPr>
          <w:rFonts w:eastAsia="Times New Roman" w:cstheme="minorHAnsi"/>
          <w:lang w:eastAsia="pl-PL"/>
        </w:rPr>
        <w:t>, ul. Krótka 7, 69-100 Słubice;</w:t>
      </w:r>
      <w:r w:rsidR="00C364E4" w:rsidRPr="00B22051">
        <w:rPr>
          <w:rFonts w:eastAsia="Times New Roman" w:cstheme="minorHAnsi"/>
          <w:lang w:eastAsia="pl-PL"/>
        </w:rPr>
        <w:t xml:space="preserve"> </w:t>
      </w:r>
    </w:p>
    <w:p w14:paraId="62F25E0D" w14:textId="068C3E27" w:rsidR="00C364E4" w:rsidRPr="00B22051" w:rsidRDefault="00B22051" w:rsidP="00B22051">
      <w:pPr>
        <w:widowControl w:val="0"/>
        <w:autoSpaceDE w:val="0"/>
        <w:autoSpaceDN w:val="0"/>
        <w:adjustRightInd w:val="0"/>
        <w:spacing w:after="120" w:line="360" w:lineRule="auto"/>
        <w:ind w:left="284"/>
        <w:jc w:val="both"/>
        <w:rPr>
          <w:rFonts w:eastAsia="Times New Roman" w:cstheme="minorHAnsi"/>
          <w:lang w:eastAsia="pl-PL"/>
        </w:rPr>
      </w:pPr>
      <w:r w:rsidRPr="00BD4855">
        <w:rPr>
          <w:rFonts w:eastAsia="Times New Roman" w:cstheme="minorHAnsi"/>
          <w:lang w:eastAsia="pl-PL"/>
        </w:rPr>
        <w:t xml:space="preserve">Zakres przebudowy i remontu : </w:t>
      </w:r>
      <w:r w:rsidRPr="00B22051">
        <w:rPr>
          <w:rFonts w:eastAsia="Times New Roman" w:cstheme="minorHAnsi"/>
          <w:lang w:eastAsia="pl-PL"/>
        </w:rPr>
        <w:t>d</w:t>
      </w:r>
      <w:r w:rsidR="00C364E4" w:rsidRPr="00B22051">
        <w:rPr>
          <w:rFonts w:eastAsia="Times New Roman" w:cstheme="minorHAnsi"/>
          <w:lang w:eastAsia="pl-PL"/>
        </w:rPr>
        <w:t>ocieplenie ścian i stropodachu,</w:t>
      </w:r>
      <w:r w:rsidRPr="00B22051">
        <w:rPr>
          <w:rFonts w:eastAsia="Times New Roman" w:cstheme="minorHAnsi"/>
          <w:lang w:eastAsia="pl-PL"/>
        </w:rPr>
        <w:t xml:space="preserve"> w</w:t>
      </w:r>
      <w:r w:rsidR="00C364E4" w:rsidRPr="00B22051">
        <w:rPr>
          <w:rFonts w:eastAsia="Times New Roman" w:cstheme="minorHAnsi"/>
          <w:lang w:eastAsia="pl-PL"/>
        </w:rPr>
        <w:t>ymiana stolarki okiennej i</w:t>
      </w:r>
      <w:r>
        <w:rPr>
          <w:rFonts w:eastAsia="Times New Roman" w:cstheme="minorHAnsi"/>
          <w:lang w:eastAsia="pl-PL"/>
        </w:rPr>
        <w:t> </w:t>
      </w:r>
      <w:r w:rsidR="00C364E4" w:rsidRPr="00B22051">
        <w:rPr>
          <w:rFonts w:eastAsia="Times New Roman" w:cstheme="minorHAnsi"/>
          <w:lang w:eastAsia="pl-PL"/>
        </w:rPr>
        <w:t>drzwiowej</w:t>
      </w:r>
      <w:r w:rsidRPr="00B22051">
        <w:rPr>
          <w:rFonts w:eastAsia="Times New Roman" w:cstheme="minorHAnsi"/>
          <w:lang w:eastAsia="pl-PL"/>
        </w:rPr>
        <w:t>, m</w:t>
      </w:r>
      <w:r w:rsidR="00C364E4" w:rsidRPr="00B22051">
        <w:rPr>
          <w:rFonts w:eastAsia="Times New Roman" w:cstheme="minorHAnsi"/>
          <w:lang w:eastAsia="pl-PL"/>
        </w:rPr>
        <w:t>odernizacja instalacji c.o. i wymiana kotła</w:t>
      </w:r>
      <w:r w:rsidRPr="00B22051">
        <w:rPr>
          <w:rFonts w:eastAsia="Times New Roman" w:cstheme="minorHAnsi"/>
          <w:lang w:eastAsia="pl-PL"/>
        </w:rPr>
        <w:t>, m</w:t>
      </w:r>
      <w:r w:rsidR="00C364E4" w:rsidRPr="00B22051">
        <w:rPr>
          <w:rFonts w:eastAsia="Times New Roman" w:cstheme="minorHAnsi"/>
          <w:lang w:eastAsia="pl-PL"/>
        </w:rPr>
        <w:t>ontaż paneli PV</w:t>
      </w:r>
      <w:r w:rsidRPr="00B22051">
        <w:rPr>
          <w:rFonts w:eastAsia="Times New Roman" w:cstheme="minorHAnsi"/>
          <w:lang w:eastAsia="pl-PL"/>
        </w:rPr>
        <w:t>,</w:t>
      </w:r>
    </w:p>
    <w:p w14:paraId="070F0AFE" w14:textId="49BA73C2" w:rsidR="00C364E4" w:rsidRPr="00B22051" w:rsidRDefault="00B22051">
      <w:pPr>
        <w:pStyle w:val="Akapitzlist"/>
        <w:widowControl w:val="0"/>
        <w:numPr>
          <w:ilvl w:val="0"/>
          <w:numId w:val="5"/>
        </w:numPr>
        <w:autoSpaceDE w:val="0"/>
        <w:autoSpaceDN w:val="0"/>
        <w:adjustRightInd w:val="0"/>
        <w:spacing w:after="120" w:line="360" w:lineRule="auto"/>
        <w:ind w:left="284" w:hanging="284"/>
        <w:jc w:val="both"/>
        <w:rPr>
          <w:rFonts w:eastAsia="Times New Roman" w:cstheme="minorHAnsi"/>
          <w:lang w:eastAsia="pl-PL"/>
        </w:rPr>
      </w:pPr>
      <w:r>
        <w:rPr>
          <w:rFonts w:ascii="Open Sans" w:eastAsia="Calibri" w:hAnsi="Open Sans" w:cs="Open Sans"/>
          <w:sz w:val="18"/>
          <w:szCs w:val="18"/>
        </w:rPr>
        <w:t xml:space="preserve"> Budynek siedziby</w:t>
      </w:r>
      <w:r w:rsidR="00C364E4" w:rsidRPr="009C0695">
        <w:rPr>
          <w:rFonts w:ascii="Open Sans" w:eastAsia="Calibri" w:hAnsi="Open Sans" w:cs="Open Sans"/>
          <w:sz w:val="18"/>
          <w:szCs w:val="18"/>
        </w:rPr>
        <w:t xml:space="preserve"> </w:t>
      </w:r>
      <w:r w:rsidR="00C364E4" w:rsidRPr="00B22051">
        <w:rPr>
          <w:rFonts w:eastAsia="Times New Roman" w:cstheme="minorHAnsi"/>
          <w:lang w:eastAsia="pl-PL"/>
        </w:rPr>
        <w:t>Rejon</w:t>
      </w:r>
      <w:r w:rsidRPr="00B22051">
        <w:rPr>
          <w:rFonts w:eastAsia="Times New Roman" w:cstheme="minorHAnsi"/>
          <w:lang w:eastAsia="pl-PL"/>
        </w:rPr>
        <w:t>u</w:t>
      </w:r>
      <w:r w:rsidR="00C364E4" w:rsidRPr="00B22051">
        <w:rPr>
          <w:rFonts w:eastAsia="Times New Roman" w:cstheme="minorHAnsi"/>
          <w:lang w:eastAsia="pl-PL"/>
        </w:rPr>
        <w:t xml:space="preserve"> w Gorzowie Wlkp.</w:t>
      </w:r>
      <w:r w:rsidRPr="00B22051">
        <w:rPr>
          <w:rFonts w:eastAsia="Times New Roman" w:cstheme="minorHAnsi"/>
          <w:lang w:eastAsia="pl-PL"/>
        </w:rPr>
        <w:t>, ul. Kostrzyńska 4a, 66-404 Gorzów Wielkopolski;</w:t>
      </w:r>
    </w:p>
    <w:p w14:paraId="006D77D2" w14:textId="33BBE12E" w:rsidR="00C364E4" w:rsidRDefault="00C364E4" w:rsidP="00B22051">
      <w:pPr>
        <w:widowControl w:val="0"/>
        <w:autoSpaceDE w:val="0"/>
        <w:autoSpaceDN w:val="0"/>
        <w:adjustRightInd w:val="0"/>
        <w:spacing w:after="120" w:line="360" w:lineRule="auto"/>
        <w:ind w:left="284"/>
        <w:jc w:val="both"/>
        <w:rPr>
          <w:rFonts w:eastAsia="Times New Roman" w:cstheme="minorHAnsi"/>
          <w:lang w:eastAsia="pl-PL"/>
        </w:rPr>
      </w:pPr>
      <w:r w:rsidRPr="00B22051">
        <w:rPr>
          <w:rFonts w:eastAsia="Times New Roman" w:cstheme="minorHAnsi"/>
          <w:lang w:eastAsia="pl-PL"/>
        </w:rPr>
        <w:t>Zakres przebudowy i remontu :</w:t>
      </w:r>
      <w:r w:rsidR="00B22051">
        <w:rPr>
          <w:rFonts w:eastAsia="Times New Roman" w:cstheme="minorHAnsi"/>
          <w:lang w:eastAsia="pl-PL"/>
        </w:rPr>
        <w:t xml:space="preserve"> d</w:t>
      </w:r>
      <w:r w:rsidRPr="00B22051">
        <w:rPr>
          <w:rFonts w:eastAsia="Times New Roman" w:cstheme="minorHAnsi"/>
          <w:lang w:eastAsia="pl-PL"/>
        </w:rPr>
        <w:t>ocieplenie ścian i stropodachu,</w:t>
      </w:r>
      <w:r w:rsidR="00B22051" w:rsidRPr="00B22051">
        <w:rPr>
          <w:rFonts w:eastAsia="Times New Roman" w:cstheme="minorHAnsi"/>
          <w:lang w:eastAsia="pl-PL"/>
        </w:rPr>
        <w:t xml:space="preserve"> w</w:t>
      </w:r>
      <w:r w:rsidRPr="00B22051">
        <w:rPr>
          <w:rFonts w:eastAsia="Times New Roman" w:cstheme="minorHAnsi"/>
          <w:lang w:eastAsia="pl-PL"/>
        </w:rPr>
        <w:t>ymiana stolarki okiennej i</w:t>
      </w:r>
      <w:r w:rsidR="00B22051">
        <w:rPr>
          <w:rFonts w:eastAsia="Times New Roman" w:cstheme="minorHAnsi"/>
          <w:lang w:eastAsia="pl-PL"/>
        </w:rPr>
        <w:t> </w:t>
      </w:r>
      <w:r w:rsidRPr="00B22051">
        <w:rPr>
          <w:rFonts w:eastAsia="Times New Roman" w:cstheme="minorHAnsi"/>
          <w:lang w:eastAsia="pl-PL"/>
        </w:rPr>
        <w:t>drzwiowej</w:t>
      </w:r>
      <w:r w:rsidR="00B22051" w:rsidRPr="00B22051">
        <w:rPr>
          <w:rFonts w:eastAsia="Times New Roman" w:cstheme="minorHAnsi"/>
          <w:lang w:eastAsia="pl-PL"/>
        </w:rPr>
        <w:t>, m</w:t>
      </w:r>
      <w:r w:rsidRPr="00B22051">
        <w:rPr>
          <w:rFonts w:eastAsia="Times New Roman" w:cstheme="minorHAnsi"/>
          <w:lang w:eastAsia="pl-PL"/>
        </w:rPr>
        <w:t>odernizacja instalacji c.o. i wymiana kotła</w:t>
      </w:r>
      <w:r w:rsidR="00B22051" w:rsidRPr="00B22051">
        <w:rPr>
          <w:rFonts w:eastAsia="Times New Roman" w:cstheme="minorHAnsi"/>
          <w:lang w:eastAsia="pl-PL"/>
        </w:rPr>
        <w:t>, m</w:t>
      </w:r>
      <w:r w:rsidRPr="00B22051">
        <w:rPr>
          <w:rFonts w:eastAsia="Times New Roman" w:cstheme="minorHAnsi"/>
          <w:lang w:eastAsia="pl-PL"/>
        </w:rPr>
        <w:t>ontaż paneli PV.</w:t>
      </w:r>
    </w:p>
    <w:p w14:paraId="16C5793B" w14:textId="77777777" w:rsidR="00B22051" w:rsidRDefault="00B22051" w:rsidP="00B22051">
      <w:pPr>
        <w:widowControl w:val="0"/>
        <w:autoSpaceDE w:val="0"/>
        <w:autoSpaceDN w:val="0"/>
        <w:adjustRightInd w:val="0"/>
        <w:spacing w:after="120" w:line="360" w:lineRule="auto"/>
        <w:ind w:left="284"/>
        <w:jc w:val="both"/>
        <w:rPr>
          <w:rFonts w:eastAsia="Times New Roman" w:cstheme="minorHAnsi"/>
          <w:lang w:eastAsia="pl-PL"/>
        </w:rPr>
      </w:pPr>
    </w:p>
    <w:p w14:paraId="196C61F6" w14:textId="77777777" w:rsidR="00B22051" w:rsidRPr="00B22051" w:rsidRDefault="00B22051" w:rsidP="00B22051">
      <w:pPr>
        <w:widowControl w:val="0"/>
        <w:autoSpaceDE w:val="0"/>
        <w:autoSpaceDN w:val="0"/>
        <w:adjustRightInd w:val="0"/>
        <w:spacing w:after="120" w:line="360" w:lineRule="auto"/>
        <w:ind w:left="284"/>
        <w:jc w:val="both"/>
        <w:rPr>
          <w:rFonts w:eastAsia="Times New Roman" w:cstheme="minorHAnsi"/>
          <w:lang w:eastAsia="pl-PL"/>
        </w:rPr>
      </w:pPr>
    </w:p>
    <w:p w14:paraId="42B1AF02" w14:textId="09480167" w:rsidR="00912492" w:rsidRDefault="00441720">
      <w:pPr>
        <w:spacing w:before="120" w:after="0" w:line="240" w:lineRule="auto"/>
        <w:jc w:val="both"/>
        <w:rPr>
          <w:b/>
          <w:bCs/>
          <w:u w:val="single"/>
        </w:rPr>
      </w:pPr>
      <w:r w:rsidRPr="00441720">
        <w:rPr>
          <w:b/>
          <w:bCs/>
          <w:u w:val="single"/>
        </w:rPr>
        <w:t>D. ZAŁĄCZNIKI</w:t>
      </w:r>
    </w:p>
    <w:p w14:paraId="3C89EDD7" w14:textId="784134A9" w:rsidR="00021BBE" w:rsidRDefault="00021BBE">
      <w:pPr>
        <w:spacing w:before="120" w:after="0" w:line="240" w:lineRule="auto"/>
        <w:jc w:val="both"/>
      </w:pPr>
      <w:r w:rsidRPr="00021BBE">
        <w:t xml:space="preserve">Wykaz załączników, </w:t>
      </w:r>
      <w:r w:rsidR="00027822">
        <w:t xml:space="preserve">w tym audyt ex </w:t>
      </w:r>
      <w:proofErr w:type="spellStart"/>
      <w:r w:rsidR="00027822">
        <w:t>ante</w:t>
      </w:r>
      <w:proofErr w:type="spellEnd"/>
      <w:r w:rsidR="00027822">
        <w:t xml:space="preserve"> oraz pozostałe, co do </w:t>
      </w:r>
      <w:r w:rsidRPr="00021BBE">
        <w:t>których wykonawca będzie miał za zadanie doradztwo w wypełnieniu</w:t>
      </w:r>
      <w:r w:rsidR="00692406">
        <w:t>:</w:t>
      </w:r>
    </w:p>
    <w:tbl>
      <w:tblPr>
        <w:tblStyle w:val="Tabela-Siatka"/>
        <w:tblW w:w="9062" w:type="dxa"/>
        <w:tblInd w:w="0" w:type="dxa"/>
        <w:tblLook w:val="04A0" w:firstRow="1" w:lastRow="0" w:firstColumn="1" w:lastColumn="0" w:noHBand="0" w:noVBand="1"/>
      </w:tblPr>
      <w:tblGrid>
        <w:gridCol w:w="1258"/>
        <w:gridCol w:w="7804"/>
      </w:tblGrid>
      <w:tr w:rsidR="00692406" w14:paraId="7E317EE0" w14:textId="77777777" w:rsidTr="00692406">
        <w:trPr>
          <w:trHeight w:val="300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inset" w:sz="4" w:space="0" w:color="auto"/>
            </w:tcBorders>
            <w:hideMark/>
          </w:tcPr>
          <w:p w14:paraId="44F5CB1A" w14:textId="77777777" w:rsidR="00692406" w:rsidRDefault="00692406">
            <w:pPr>
              <w:spacing w:after="120" w:line="276" w:lineRule="auto"/>
              <w:rPr>
                <w:rFonts w:ascii="Open Sans" w:eastAsiaTheme="majorEastAsia" w:hAnsi="Open Sans" w:cs="Open Sans"/>
              </w:rPr>
            </w:pPr>
            <w:r>
              <w:rPr>
                <w:rFonts w:ascii="Open Sans" w:eastAsiaTheme="majorEastAsia" w:hAnsi="Open Sans" w:cs="Open Sans"/>
              </w:rPr>
              <w:t>Nr załącznika</w:t>
            </w:r>
          </w:p>
        </w:tc>
        <w:tc>
          <w:tcPr>
            <w:tcW w:w="7804" w:type="dxa"/>
            <w:tcBorders>
              <w:top w:val="inset" w:sz="4" w:space="0" w:color="auto"/>
              <w:left w:val="inset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D83AE" w14:textId="77777777" w:rsidR="00692406" w:rsidRDefault="00692406">
            <w:pPr>
              <w:spacing w:after="120" w:line="276" w:lineRule="auto"/>
              <w:rPr>
                <w:rFonts w:ascii="Open Sans" w:eastAsiaTheme="majorEastAsia" w:hAnsi="Open Sans" w:cs="Open Sans"/>
              </w:rPr>
            </w:pPr>
            <w:r>
              <w:rPr>
                <w:rFonts w:ascii="Open Sans" w:eastAsiaTheme="majorEastAsia" w:hAnsi="Open Sans" w:cs="Open Sans"/>
              </w:rPr>
              <w:t>Nazwa załącznika</w:t>
            </w:r>
          </w:p>
        </w:tc>
      </w:tr>
      <w:tr w:rsidR="00692406" w14:paraId="1BBF08B3" w14:textId="77777777" w:rsidTr="00692406">
        <w:trPr>
          <w:trHeight w:val="300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inset" w:sz="4" w:space="0" w:color="auto"/>
            </w:tcBorders>
            <w:hideMark/>
          </w:tcPr>
          <w:p w14:paraId="4BDD6151" w14:textId="77777777" w:rsidR="00692406" w:rsidRDefault="00692406">
            <w:pPr>
              <w:spacing w:after="120" w:line="276" w:lineRule="auto"/>
              <w:rPr>
                <w:rFonts w:ascii="Open Sans" w:eastAsiaTheme="majorEastAsia" w:hAnsi="Open Sans" w:cs="Open Sans"/>
              </w:rPr>
            </w:pPr>
            <w:r>
              <w:rPr>
                <w:rFonts w:ascii="Open Sans" w:eastAsiaTheme="majorEastAsia" w:hAnsi="Open Sans" w:cs="Open Sans"/>
              </w:rPr>
              <w:t>1</w:t>
            </w:r>
          </w:p>
        </w:tc>
        <w:tc>
          <w:tcPr>
            <w:tcW w:w="7804" w:type="dxa"/>
            <w:tcBorders>
              <w:top w:val="inset" w:sz="4" w:space="0" w:color="auto"/>
              <w:left w:val="inset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B49B4" w14:textId="77777777" w:rsidR="00692406" w:rsidRDefault="00692406">
            <w:pPr>
              <w:tabs>
                <w:tab w:val="left" w:pos="353"/>
              </w:tabs>
              <w:spacing w:after="120" w:line="276" w:lineRule="auto"/>
              <w:rPr>
                <w:rFonts w:ascii="Open Sans" w:eastAsiaTheme="majorEastAsia" w:hAnsi="Open Sans" w:cs="Open Sans"/>
              </w:rPr>
            </w:pPr>
            <w:r>
              <w:rPr>
                <w:rFonts w:ascii="Open Sans" w:eastAsiaTheme="majorEastAsia" w:hAnsi="Open Sans" w:cs="Open Sans"/>
              </w:rPr>
              <w:t xml:space="preserve">Studium wykonalności dla projektu zawierające analizę kosztów i korzyści (wg wzoru*) – </w:t>
            </w:r>
            <w:r>
              <w:rPr>
                <w:rFonts w:ascii="Open Sans" w:eastAsiaTheme="majorEastAsia" w:hAnsi="Open Sans" w:cs="Open Sans"/>
                <w:b/>
              </w:rPr>
              <w:t>WYMAGANY</w:t>
            </w:r>
            <w:r>
              <w:rPr>
                <w:rFonts w:ascii="Open Sans" w:eastAsiaTheme="majorEastAsia" w:hAnsi="Open Sans" w:cs="Open Sans"/>
              </w:rPr>
              <w:t>.</w:t>
            </w:r>
          </w:p>
          <w:p w14:paraId="0B7739BD" w14:textId="77777777" w:rsidR="00692406" w:rsidRDefault="00692406">
            <w:pPr>
              <w:pStyle w:val="Akapitzlist"/>
              <w:numPr>
                <w:ilvl w:val="1"/>
                <w:numId w:val="6"/>
              </w:numPr>
              <w:tabs>
                <w:tab w:val="left" w:pos="353"/>
              </w:tabs>
              <w:spacing w:after="120" w:line="276" w:lineRule="auto"/>
              <w:rPr>
                <w:rFonts w:ascii="Open Sans" w:eastAsiaTheme="majorEastAsia" w:hAnsi="Open Sans" w:cs="Open Sans"/>
              </w:rPr>
            </w:pPr>
            <w:r>
              <w:rPr>
                <w:rFonts w:ascii="Open Sans" w:eastAsiaTheme="majorEastAsia" w:hAnsi="Open Sans" w:cs="Open Sans"/>
              </w:rPr>
              <w:t xml:space="preserve">Tabele finansowe (wg wzoru) – </w:t>
            </w:r>
            <w:r>
              <w:rPr>
                <w:rFonts w:ascii="Open Sans" w:eastAsiaTheme="majorEastAsia" w:hAnsi="Open Sans" w:cs="Open Sans"/>
                <w:b/>
                <w:bCs/>
              </w:rPr>
              <w:t>WYMAGANE</w:t>
            </w:r>
            <w:r>
              <w:rPr>
                <w:rFonts w:ascii="Open Sans" w:eastAsiaTheme="majorEastAsia" w:hAnsi="Open Sans" w:cs="Open Sans"/>
              </w:rPr>
              <w:t xml:space="preserve">, w uzasadnionych przypadkach (np. </w:t>
            </w:r>
            <w:proofErr w:type="spellStart"/>
            <w:r>
              <w:rPr>
                <w:rFonts w:ascii="Open Sans" w:eastAsiaTheme="majorEastAsia" w:hAnsi="Open Sans" w:cs="Open Sans"/>
              </w:rPr>
              <w:t>pjb</w:t>
            </w:r>
            <w:proofErr w:type="spellEnd"/>
            <w:r>
              <w:rPr>
                <w:rFonts w:ascii="Open Sans" w:eastAsiaTheme="majorEastAsia" w:hAnsi="Open Sans" w:cs="Open Sans"/>
              </w:rPr>
              <w:t xml:space="preserve"> nie sporządzające sprawozdań finansowych) dopuszcza się niewypełnienie tabel T-2, T-3 i T-4, należy jednak przedstawić inne dokumenty finansowe potwierdzające stabilność finansową projektu.</w:t>
            </w:r>
          </w:p>
          <w:p w14:paraId="77EEB5BD" w14:textId="77777777" w:rsidR="00692406" w:rsidRDefault="00692406">
            <w:pPr>
              <w:pStyle w:val="Akapitzlist"/>
              <w:numPr>
                <w:ilvl w:val="1"/>
                <w:numId w:val="6"/>
              </w:numPr>
              <w:tabs>
                <w:tab w:val="left" w:pos="353"/>
              </w:tabs>
              <w:spacing w:after="120" w:line="276" w:lineRule="auto"/>
              <w:rPr>
                <w:rFonts w:ascii="Open Sans" w:eastAsiaTheme="majorEastAsia" w:hAnsi="Open Sans" w:cs="Open Sans"/>
              </w:rPr>
            </w:pPr>
            <w:r>
              <w:rPr>
                <w:rFonts w:ascii="Open Sans" w:eastAsiaTheme="majorEastAsia" w:hAnsi="Open Sans" w:cs="Open Sans"/>
              </w:rPr>
              <w:lastRenderedPageBreak/>
              <w:t>Przykład liczbowy – wyliczenie wskaźników efektywności finansowej</w:t>
            </w:r>
          </w:p>
        </w:tc>
      </w:tr>
      <w:tr w:rsidR="00692406" w14:paraId="54B66C7C" w14:textId="77777777" w:rsidTr="00692406">
        <w:trPr>
          <w:trHeight w:val="300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inset" w:sz="4" w:space="0" w:color="auto"/>
            </w:tcBorders>
            <w:hideMark/>
          </w:tcPr>
          <w:p w14:paraId="0ABD8A61" w14:textId="77777777" w:rsidR="00692406" w:rsidRDefault="00692406">
            <w:pPr>
              <w:spacing w:after="120" w:line="276" w:lineRule="auto"/>
              <w:rPr>
                <w:rFonts w:ascii="Open Sans" w:eastAsiaTheme="majorEastAsia" w:hAnsi="Open Sans" w:cs="Open Sans"/>
              </w:rPr>
            </w:pPr>
            <w:r>
              <w:rPr>
                <w:rFonts w:ascii="Open Sans" w:eastAsiaTheme="majorEastAsia" w:hAnsi="Open Sans" w:cs="Open Sans"/>
              </w:rPr>
              <w:lastRenderedPageBreak/>
              <w:t>2</w:t>
            </w:r>
          </w:p>
        </w:tc>
        <w:tc>
          <w:tcPr>
            <w:tcW w:w="7804" w:type="dxa"/>
            <w:tcBorders>
              <w:top w:val="inset" w:sz="4" w:space="0" w:color="auto"/>
              <w:left w:val="inset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26C6E" w14:textId="77777777" w:rsidR="00692406" w:rsidRDefault="00692406">
            <w:pPr>
              <w:spacing w:after="120" w:line="276" w:lineRule="auto"/>
              <w:rPr>
                <w:rFonts w:ascii="Open Sans" w:eastAsiaTheme="majorEastAsia" w:hAnsi="Open Sans" w:cs="Open Sans"/>
              </w:rPr>
            </w:pPr>
            <w:r>
              <w:rPr>
                <w:rFonts w:ascii="Open Sans" w:eastAsiaTheme="majorEastAsia" w:hAnsi="Open Sans" w:cs="Open Sans"/>
              </w:rPr>
              <w:t xml:space="preserve">Mapa przedstawiająca lokalizację zadania (obszar projektu) i najważniejsze jego elementy, w tym usytuowanie obiektów infrastruktury terenowej/zagospodarowanie terenu w skali umożliwiająca czytelność wraz z opisem/legendą. Zalecana skala 1:25 000 lub 1:10 000 </w:t>
            </w:r>
            <w:r>
              <w:rPr>
                <w:rFonts w:ascii="Open Sans" w:eastAsiaTheme="majorEastAsia" w:hAnsi="Open Sans" w:cs="Open Sans"/>
                <w:b/>
              </w:rPr>
              <w:t>– WYMAGANY</w:t>
            </w:r>
          </w:p>
        </w:tc>
      </w:tr>
      <w:tr w:rsidR="00692406" w14:paraId="7D2937B3" w14:textId="77777777" w:rsidTr="00692406">
        <w:trPr>
          <w:trHeight w:val="300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inset" w:sz="4" w:space="0" w:color="auto"/>
            </w:tcBorders>
            <w:hideMark/>
          </w:tcPr>
          <w:p w14:paraId="756CB78C" w14:textId="77777777" w:rsidR="00692406" w:rsidRDefault="00692406">
            <w:pPr>
              <w:spacing w:after="120" w:line="276" w:lineRule="auto"/>
              <w:rPr>
                <w:rFonts w:ascii="Open Sans" w:eastAsiaTheme="majorEastAsia" w:hAnsi="Open Sans" w:cs="Open Sans"/>
              </w:rPr>
            </w:pPr>
            <w:r>
              <w:rPr>
                <w:rFonts w:ascii="Open Sans" w:eastAsiaTheme="majorEastAsia" w:hAnsi="Open Sans" w:cs="Open Sans"/>
              </w:rPr>
              <w:t>3</w:t>
            </w:r>
          </w:p>
        </w:tc>
        <w:tc>
          <w:tcPr>
            <w:tcW w:w="7804" w:type="dxa"/>
            <w:tcBorders>
              <w:top w:val="inset" w:sz="4" w:space="0" w:color="auto"/>
              <w:left w:val="inset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A6247" w14:textId="77777777" w:rsidR="00692406" w:rsidRDefault="00692406">
            <w:pPr>
              <w:spacing w:after="120" w:line="276" w:lineRule="auto"/>
              <w:rPr>
                <w:rFonts w:ascii="Open Sans" w:eastAsiaTheme="majorEastAsia" w:hAnsi="Open Sans" w:cs="Open Sans"/>
              </w:rPr>
            </w:pPr>
            <w:r>
              <w:rPr>
                <w:rFonts w:ascii="Open Sans" w:eastAsiaTheme="majorEastAsia" w:hAnsi="Open Sans" w:cs="Open Sans"/>
              </w:rPr>
              <w:t>Wykres Gantta dla projektu –</w:t>
            </w:r>
            <w:r>
              <w:rPr>
                <w:rFonts w:ascii="Open Sans" w:eastAsiaTheme="majorEastAsia" w:hAnsi="Open Sans" w:cs="Open Sans"/>
                <w:b/>
              </w:rPr>
              <w:t xml:space="preserve"> WYMAGANY</w:t>
            </w:r>
          </w:p>
        </w:tc>
      </w:tr>
      <w:tr w:rsidR="00692406" w14:paraId="10E9FB58" w14:textId="77777777" w:rsidTr="00692406">
        <w:trPr>
          <w:trHeight w:val="300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inset" w:sz="4" w:space="0" w:color="auto"/>
            </w:tcBorders>
            <w:hideMark/>
          </w:tcPr>
          <w:p w14:paraId="314ABC2C" w14:textId="77777777" w:rsidR="00692406" w:rsidRDefault="00692406">
            <w:pPr>
              <w:spacing w:after="120" w:line="276" w:lineRule="auto"/>
              <w:rPr>
                <w:rFonts w:ascii="Open Sans" w:eastAsiaTheme="majorEastAsia" w:hAnsi="Open Sans" w:cs="Open Sans"/>
              </w:rPr>
            </w:pPr>
            <w:r>
              <w:rPr>
                <w:rFonts w:ascii="Open Sans" w:eastAsiaTheme="majorEastAsia" w:hAnsi="Open Sans" w:cs="Open Sans"/>
              </w:rPr>
              <w:t>4</w:t>
            </w:r>
          </w:p>
        </w:tc>
        <w:tc>
          <w:tcPr>
            <w:tcW w:w="7804" w:type="dxa"/>
            <w:tcBorders>
              <w:top w:val="inset" w:sz="4" w:space="0" w:color="auto"/>
              <w:left w:val="inset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1BE6D" w14:textId="77777777" w:rsidR="00692406" w:rsidRDefault="00692406">
            <w:pPr>
              <w:spacing w:after="120" w:line="276" w:lineRule="auto"/>
              <w:rPr>
                <w:rFonts w:ascii="Open Sans" w:eastAsiaTheme="majorEastAsia" w:hAnsi="Open Sans" w:cs="Open Sans"/>
              </w:rPr>
            </w:pPr>
            <w:r>
              <w:rPr>
                <w:rFonts w:ascii="Open Sans" w:eastAsiaTheme="majorEastAsia" w:hAnsi="Open Sans" w:cs="Open Sans"/>
              </w:rPr>
              <w:t xml:space="preserve">Zgodność z prawem ochrony środowiska – dokumentacja związana z przeprowadzonym postępowaniem </w:t>
            </w:r>
            <w:proofErr w:type="spellStart"/>
            <w:r>
              <w:rPr>
                <w:rFonts w:ascii="Open Sans" w:eastAsiaTheme="majorEastAsia" w:hAnsi="Open Sans" w:cs="Open Sans"/>
              </w:rPr>
              <w:t>ws</w:t>
            </w:r>
            <w:proofErr w:type="spellEnd"/>
            <w:r>
              <w:rPr>
                <w:rFonts w:ascii="Open Sans" w:eastAsiaTheme="majorEastAsia" w:hAnsi="Open Sans" w:cs="Open Sans"/>
              </w:rPr>
              <w:t xml:space="preserve">. oceny oddziaływania na środowisko, zgodna z dyrektywą Parlamentu Europejskiego i Rady z dnia 27 czerwca 2001 r. nr 2001/42/WE oraz dyrektywa Parlamentu Europejskiego i Rady z dnia 13 grudnia 2011 r. nr 2011/92/UE (ze zmianami) (wg wzoru*)– </w:t>
            </w:r>
            <w:r>
              <w:rPr>
                <w:rFonts w:ascii="Open Sans" w:eastAsiaTheme="majorEastAsia" w:hAnsi="Open Sans" w:cs="Open Sans"/>
                <w:b/>
              </w:rPr>
              <w:t>WYMAGANY</w:t>
            </w:r>
          </w:p>
          <w:p w14:paraId="78931849" w14:textId="77777777" w:rsidR="00692406" w:rsidRDefault="00692406">
            <w:pPr>
              <w:spacing w:after="120" w:line="276" w:lineRule="auto"/>
              <w:rPr>
                <w:rFonts w:ascii="Open Sans" w:eastAsiaTheme="majorEastAsia" w:hAnsi="Open Sans" w:cs="Open Sans"/>
              </w:rPr>
            </w:pPr>
            <w:r>
              <w:rPr>
                <w:rFonts w:ascii="Open Sans" w:eastAsiaTheme="majorEastAsia" w:hAnsi="Open Sans" w:cs="Open Sans"/>
              </w:rPr>
              <w:t>4.1. Deklaracja organu odpowiedzialnego za monitorowanie obszarów Natura 2000 (wg wzoru*) –</w:t>
            </w:r>
            <w:r>
              <w:rPr>
                <w:rFonts w:ascii="Open Sans" w:eastAsiaTheme="majorEastAsia" w:hAnsi="Open Sans" w:cs="Open Sans"/>
                <w:b/>
              </w:rPr>
              <w:t xml:space="preserve"> OPCJONALNY</w:t>
            </w:r>
          </w:p>
          <w:p w14:paraId="7B29C7C7" w14:textId="77777777" w:rsidR="00692406" w:rsidRDefault="00692406">
            <w:pPr>
              <w:spacing w:after="120" w:line="276" w:lineRule="auto"/>
              <w:rPr>
                <w:rFonts w:ascii="Open Sans" w:eastAsiaTheme="majorEastAsia" w:hAnsi="Open Sans" w:cs="Open Sans"/>
              </w:rPr>
            </w:pPr>
            <w:r>
              <w:rPr>
                <w:rFonts w:ascii="Open Sans" w:eastAsiaTheme="majorEastAsia" w:hAnsi="Open Sans" w:cs="Open Sans"/>
              </w:rPr>
              <w:t xml:space="preserve">4.4. Wykaz dokumentów gromadzonych w celu potwierdzenia spełnienia zasady DNSH w całym cyklu życia projektu </w:t>
            </w:r>
            <w:r>
              <w:rPr>
                <w:rFonts w:ascii="Open Sans" w:eastAsiaTheme="majorEastAsia" w:hAnsi="Open Sans" w:cs="Open Sans"/>
                <w:b/>
              </w:rPr>
              <w:t>– WYMAGANY</w:t>
            </w:r>
          </w:p>
          <w:p w14:paraId="0CE2267D" w14:textId="77777777" w:rsidR="00692406" w:rsidRDefault="00692406">
            <w:pPr>
              <w:spacing w:after="120" w:line="276" w:lineRule="auto"/>
              <w:rPr>
                <w:rFonts w:ascii="Open Sans" w:eastAsiaTheme="majorEastAsia" w:hAnsi="Open Sans" w:cs="Open Sans"/>
              </w:rPr>
            </w:pPr>
            <w:r>
              <w:rPr>
                <w:rFonts w:ascii="Open Sans" w:eastAsiaTheme="majorEastAsia" w:hAnsi="Open Sans" w:cs="Open Sans"/>
              </w:rPr>
              <w:t xml:space="preserve">4.5. Decyzja o środowiskowych uwarunkowaniach dla projektu lub postanowienie o braku konieczności wydania ww. decyzji (dokumenty opisane w pkt 9 i 10 Załącznika nr 4) – </w:t>
            </w:r>
            <w:r>
              <w:rPr>
                <w:rFonts w:ascii="Open Sans" w:eastAsiaTheme="majorEastAsia" w:hAnsi="Open Sans" w:cs="Open Sans"/>
                <w:b/>
              </w:rPr>
              <w:t xml:space="preserve"> OPCJONALNY </w:t>
            </w:r>
          </w:p>
          <w:p w14:paraId="5AEB535D" w14:textId="77777777" w:rsidR="00692406" w:rsidRDefault="00692406">
            <w:pPr>
              <w:spacing w:after="120" w:line="276" w:lineRule="auto"/>
              <w:rPr>
                <w:rFonts w:ascii="Open Sans" w:eastAsiaTheme="majorEastAsia" w:hAnsi="Open Sans" w:cs="Open Sans"/>
              </w:rPr>
            </w:pPr>
            <w:r>
              <w:rPr>
                <w:rFonts w:ascii="Open Sans" w:eastAsiaTheme="majorEastAsia" w:hAnsi="Open Sans" w:cs="Open Sans"/>
              </w:rPr>
              <w:t xml:space="preserve">4.6. Oświadczenie o zgodności zakresu rzeczowego decyzji o środowiskowych uwarunkowaniach z zakresem rzeczowym projektu (o ile dotyczy – wg wzoru*)  - </w:t>
            </w:r>
            <w:r>
              <w:rPr>
                <w:rFonts w:ascii="Open Sans" w:eastAsiaTheme="majorEastAsia" w:hAnsi="Open Sans" w:cs="Open Sans"/>
                <w:b/>
              </w:rPr>
              <w:t>OPCJONALNY</w:t>
            </w:r>
            <w:r>
              <w:rPr>
                <w:rFonts w:ascii="Open Sans" w:eastAsiaTheme="majorEastAsia" w:hAnsi="Open Sans" w:cs="Open Sans"/>
              </w:rPr>
              <w:t xml:space="preserve">. </w:t>
            </w:r>
          </w:p>
        </w:tc>
      </w:tr>
      <w:tr w:rsidR="00692406" w14:paraId="1A3CBBB9" w14:textId="77777777" w:rsidTr="00692406">
        <w:trPr>
          <w:trHeight w:val="300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inset" w:sz="4" w:space="0" w:color="auto"/>
            </w:tcBorders>
            <w:hideMark/>
          </w:tcPr>
          <w:p w14:paraId="7B5C094D" w14:textId="77777777" w:rsidR="00692406" w:rsidRDefault="00692406">
            <w:pPr>
              <w:spacing w:after="120" w:line="276" w:lineRule="auto"/>
              <w:rPr>
                <w:rFonts w:ascii="Open Sans" w:eastAsiaTheme="majorEastAsia" w:hAnsi="Open Sans" w:cs="Open Sans"/>
              </w:rPr>
            </w:pPr>
            <w:r>
              <w:rPr>
                <w:rFonts w:ascii="Open Sans" w:eastAsiaTheme="majorEastAsia" w:hAnsi="Open Sans" w:cs="Open Sans"/>
              </w:rPr>
              <w:t>5</w:t>
            </w:r>
          </w:p>
        </w:tc>
        <w:tc>
          <w:tcPr>
            <w:tcW w:w="7804" w:type="dxa"/>
            <w:tcBorders>
              <w:top w:val="inset" w:sz="4" w:space="0" w:color="auto"/>
              <w:left w:val="inset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DC0DE" w14:textId="77777777" w:rsidR="00692406" w:rsidRDefault="00692406">
            <w:pPr>
              <w:spacing w:after="120" w:line="276" w:lineRule="auto"/>
              <w:rPr>
                <w:rFonts w:ascii="Open Sans" w:eastAsiaTheme="majorEastAsia" w:hAnsi="Open Sans" w:cs="Open Sans"/>
              </w:rPr>
            </w:pPr>
            <w:r>
              <w:rPr>
                <w:rFonts w:ascii="Open Sans" w:eastAsiaTheme="majorEastAsia" w:hAnsi="Open Sans" w:cs="Open Sans"/>
              </w:rPr>
              <w:t xml:space="preserve">Działania informacyjno-promocyjne (wg wzoru*) – </w:t>
            </w:r>
            <w:r>
              <w:rPr>
                <w:rFonts w:ascii="Open Sans" w:eastAsiaTheme="majorEastAsia" w:hAnsi="Open Sans" w:cs="Open Sans"/>
                <w:b/>
              </w:rPr>
              <w:t>WYMAGANY</w:t>
            </w:r>
          </w:p>
        </w:tc>
      </w:tr>
      <w:tr w:rsidR="00692406" w14:paraId="29E4DDF6" w14:textId="77777777" w:rsidTr="00692406">
        <w:trPr>
          <w:trHeight w:val="300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A6F17" w14:textId="77777777" w:rsidR="00692406" w:rsidRDefault="00692406">
            <w:pPr>
              <w:spacing w:after="120" w:line="276" w:lineRule="auto"/>
              <w:rPr>
                <w:rFonts w:ascii="Open Sans" w:eastAsiaTheme="majorEastAsia" w:hAnsi="Open Sans" w:cs="Open Sans"/>
              </w:rPr>
            </w:pPr>
            <w:r>
              <w:rPr>
                <w:rFonts w:ascii="Open Sans" w:eastAsiaTheme="majorEastAsia" w:hAnsi="Open Sans" w:cs="Open Sans"/>
              </w:rPr>
              <w:t>6</w:t>
            </w:r>
          </w:p>
        </w:tc>
        <w:tc>
          <w:tcPr>
            <w:tcW w:w="7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498BF" w14:textId="77777777" w:rsidR="00692406" w:rsidRDefault="00692406">
            <w:pPr>
              <w:spacing w:after="120" w:line="276" w:lineRule="auto"/>
              <w:rPr>
                <w:rFonts w:ascii="Open Sans" w:eastAsiaTheme="majorEastAsia" w:hAnsi="Open Sans" w:cs="Open Sans"/>
              </w:rPr>
            </w:pPr>
            <w:r>
              <w:rPr>
                <w:rFonts w:ascii="Open Sans" w:eastAsiaTheme="majorEastAsia" w:hAnsi="Open Sans" w:cs="Open Sans"/>
              </w:rPr>
              <w:t xml:space="preserve">Oświadczenie dotyczące instalacji OZE (o ile dotyczy – wg wzoru*) – </w:t>
            </w:r>
            <w:r>
              <w:rPr>
                <w:rFonts w:ascii="Open Sans" w:eastAsiaTheme="majorEastAsia" w:hAnsi="Open Sans" w:cs="Open Sans"/>
                <w:b/>
              </w:rPr>
              <w:t>OPCJONALNY</w:t>
            </w:r>
          </w:p>
        </w:tc>
      </w:tr>
      <w:tr w:rsidR="00692406" w14:paraId="4DDF0AC9" w14:textId="77777777" w:rsidTr="00692406">
        <w:trPr>
          <w:trHeight w:val="466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3E289" w14:textId="77777777" w:rsidR="00692406" w:rsidRDefault="00692406">
            <w:pPr>
              <w:spacing w:after="120" w:line="276" w:lineRule="auto"/>
              <w:rPr>
                <w:rFonts w:ascii="Open Sans" w:eastAsiaTheme="majorEastAsia" w:hAnsi="Open Sans" w:cs="Open Sans"/>
              </w:rPr>
            </w:pPr>
            <w:r>
              <w:rPr>
                <w:rFonts w:ascii="Open Sans" w:eastAsiaTheme="majorEastAsia" w:hAnsi="Open Sans" w:cs="Open Sans"/>
              </w:rPr>
              <w:t>7</w:t>
            </w:r>
          </w:p>
        </w:tc>
        <w:tc>
          <w:tcPr>
            <w:tcW w:w="7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67624" w14:textId="77777777" w:rsidR="00692406" w:rsidRDefault="00692406">
            <w:pPr>
              <w:spacing w:after="120" w:line="276" w:lineRule="auto"/>
              <w:rPr>
                <w:rFonts w:ascii="Open Sans" w:eastAsiaTheme="majorEastAsia" w:hAnsi="Open Sans" w:cs="Open Sans"/>
              </w:rPr>
            </w:pPr>
            <w:bookmarkStart w:id="0" w:name="_Hlk168486001"/>
            <w:r>
              <w:rPr>
                <w:rFonts w:ascii="Open Sans" w:eastAsiaTheme="majorEastAsia" w:hAnsi="Open Sans" w:cs="Open Sans"/>
              </w:rPr>
              <w:t xml:space="preserve">Część ekologiczno- techniczna (wg wzoru*) </w:t>
            </w:r>
            <w:bookmarkEnd w:id="0"/>
            <w:r>
              <w:rPr>
                <w:rFonts w:ascii="Open Sans" w:eastAsiaTheme="majorEastAsia" w:hAnsi="Open Sans" w:cs="Open Sans"/>
                <w:b/>
              </w:rPr>
              <w:t>– WYMAGANY</w:t>
            </w:r>
          </w:p>
        </w:tc>
      </w:tr>
      <w:tr w:rsidR="00692406" w14:paraId="65AD931F" w14:textId="77777777" w:rsidTr="00692406">
        <w:trPr>
          <w:trHeight w:val="300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D9458" w14:textId="77777777" w:rsidR="00692406" w:rsidRDefault="00692406">
            <w:pPr>
              <w:spacing w:after="120" w:line="276" w:lineRule="auto"/>
              <w:rPr>
                <w:rFonts w:ascii="Open Sans" w:eastAsiaTheme="majorEastAsia" w:hAnsi="Open Sans" w:cs="Open Sans"/>
                <w:highlight w:val="lightGray"/>
              </w:rPr>
            </w:pPr>
            <w:r>
              <w:rPr>
                <w:rFonts w:ascii="Open Sans" w:eastAsiaTheme="majorEastAsia" w:hAnsi="Open Sans" w:cs="Open Sans"/>
              </w:rPr>
              <w:t>8</w:t>
            </w:r>
          </w:p>
        </w:tc>
        <w:tc>
          <w:tcPr>
            <w:tcW w:w="7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0A6D9" w14:textId="77777777" w:rsidR="00692406" w:rsidRDefault="00692406">
            <w:pPr>
              <w:spacing w:after="120" w:line="276" w:lineRule="auto"/>
              <w:rPr>
                <w:rFonts w:ascii="Open Sans" w:eastAsiaTheme="majorEastAsia" w:hAnsi="Open Sans" w:cs="Open Sans"/>
              </w:rPr>
            </w:pPr>
            <w:r>
              <w:rPr>
                <w:rFonts w:ascii="Open Sans" w:eastAsiaTheme="majorEastAsia" w:hAnsi="Open Sans" w:cs="Open Sans"/>
              </w:rPr>
              <w:t xml:space="preserve">Harmonogram realizacji projektu (wg wzoru*) </w:t>
            </w:r>
            <w:r>
              <w:rPr>
                <w:rFonts w:ascii="Open Sans" w:eastAsiaTheme="majorEastAsia" w:hAnsi="Open Sans" w:cs="Open Sans"/>
                <w:b/>
              </w:rPr>
              <w:t>– WYMAGANY</w:t>
            </w:r>
          </w:p>
        </w:tc>
      </w:tr>
      <w:tr w:rsidR="00692406" w14:paraId="6940CA0D" w14:textId="77777777" w:rsidTr="00692406">
        <w:trPr>
          <w:trHeight w:val="300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3F362" w14:textId="77777777" w:rsidR="00692406" w:rsidRDefault="00692406">
            <w:pPr>
              <w:spacing w:after="120" w:line="276" w:lineRule="auto"/>
              <w:rPr>
                <w:rFonts w:ascii="Open Sans" w:eastAsiaTheme="majorEastAsia" w:hAnsi="Open Sans" w:cs="Open Sans"/>
              </w:rPr>
            </w:pPr>
            <w:r>
              <w:rPr>
                <w:rFonts w:ascii="Open Sans" w:eastAsiaTheme="majorEastAsia" w:hAnsi="Open Sans" w:cs="Open Sans"/>
              </w:rPr>
              <w:t>11</w:t>
            </w:r>
          </w:p>
        </w:tc>
        <w:tc>
          <w:tcPr>
            <w:tcW w:w="7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CE6D8" w14:textId="77777777" w:rsidR="00692406" w:rsidRDefault="00692406">
            <w:pPr>
              <w:spacing w:after="120" w:line="276" w:lineRule="auto"/>
              <w:rPr>
                <w:rFonts w:ascii="Open Sans" w:eastAsiaTheme="majorEastAsia" w:hAnsi="Open Sans" w:cs="Open Sans"/>
              </w:rPr>
            </w:pPr>
            <w:r>
              <w:rPr>
                <w:rFonts w:ascii="Open Sans" w:eastAsiaTheme="majorEastAsia" w:hAnsi="Open Sans" w:cs="Open Sans"/>
              </w:rPr>
              <w:t xml:space="preserve">Zbiór Oświadczeń wnioskodawcy w związku z ubieganiem się o dofinansowanie w ramach poddziałania FENX.01.01 Efektywność energetyczna (wg. wzoru*) </w:t>
            </w:r>
            <w:r>
              <w:rPr>
                <w:rFonts w:ascii="Open Sans" w:eastAsiaTheme="majorEastAsia" w:hAnsi="Open Sans" w:cs="Open Sans"/>
                <w:b/>
              </w:rPr>
              <w:t>– WYMAGANY</w:t>
            </w:r>
          </w:p>
        </w:tc>
      </w:tr>
      <w:tr w:rsidR="00692406" w14:paraId="42CCEE84" w14:textId="77777777" w:rsidTr="00692406">
        <w:trPr>
          <w:trHeight w:val="300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44FE7" w14:textId="77777777" w:rsidR="00692406" w:rsidRDefault="00692406">
            <w:pPr>
              <w:spacing w:after="120" w:line="276" w:lineRule="auto"/>
              <w:rPr>
                <w:rFonts w:ascii="Open Sans" w:eastAsiaTheme="majorEastAsia" w:hAnsi="Open Sans" w:cs="Open Sans"/>
              </w:rPr>
            </w:pPr>
            <w:r>
              <w:rPr>
                <w:rFonts w:ascii="Open Sans" w:eastAsiaTheme="majorEastAsia" w:hAnsi="Open Sans" w:cs="Open Sans"/>
              </w:rPr>
              <w:t>12</w:t>
            </w:r>
          </w:p>
        </w:tc>
        <w:tc>
          <w:tcPr>
            <w:tcW w:w="7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A426F" w14:textId="77777777" w:rsidR="00692406" w:rsidRDefault="00692406">
            <w:pPr>
              <w:spacing w:after="120" w:line="276" w:lineRule="auto"/>
              <w:rPr>
                <w:rFonts w:ascii="Open Sans" w:eastAsiaTheme="majorEastAsia" w:hAnsi="Open Sans" w:cs="Open Sans"/>
              </w:rPr>
            </w:pPr>
            <w:r>
              <w:rPr>
                <w:rFonts w:ascii="Open Sans" w:eastAsiaTheme="majorEastAsia" w:hAnsi="Open Sans" w:cs="Open Sans"/>
              </w:rPr>
              <w:t>12.1 Audyt energetyczny ex-</w:t>
            </w:r>
            <w:proofErr w:type="spellStart"/>
            <w:r>
              <w:rPr>
                <w:rFonts w:ascii="Open Sans" w:eastAsiaTheme="majorEastAsia" w:hAnsi="Open Sans" w:cs="Open Sans"/>
              </w:rPr>
              <w:t>ante</w:t>
            </w:r>
            <w:proofErr w:type="spellEnd"/>
            <w:r>
              <w:rPr>
                <w:rFonts w:ascii="Open Sans" w:eastAsiaTheme="majorEastAsia" w:hAnsi="Open Sans" w:cs="Open Sans"/>
              </w:rPr>
              <w:t xml:space="preserve"> – podsumowanie wyników obliczeń przeprowadzonych w audytach energetycznych wykonany dla wszystkich obiektów objętych projektem (wg wzoru zawartego w Załączniku nr 11 do Regulaminu Wyboru Projektów tj. Audyt energetyczny ex-</w:t>
            </w:r>
            <w:proofErr w:type="spellStart"/>
            <w:r>
              <w:rPr>
                <w:rFonts w:ascii="Open Sans" w:eastAsiaTheme="majorEastAsia" w:hAnsi="Open Sans" w:cs="Open Sans"/>
              </w:rPr>
              <w:t>ante</w:t>
            </w:r>
            <w:proofErr w:type="spellEnd"/>
            <w:r>
              <w:rPr>
                <w:rFonts w:ascii="Open Sans" w:eastAsiaTheme="majorEastAsia" w:hAnsi="Open Sans" w:cs="Open Sans"/>
              </w:rPr>
              <w:t xml:space="preserve"> - </w:t>
            </w:r>
            <w:r>
              <w:rPr>
                <w:rFonts w:ascii="Open Sans" w:eastAsiaTheme="majorEastAsia" w:hAnsi="Open Sans" w:cs="Open Sans"/>
              </w:rPr>
              <w:lastRenderedPageBreak/>
              <w:t xml:space="preserve">podsumowanie wyników obliczeń przeprowadzonych w audytach energetycznych w ramach poddziałania FENX.01.01 Efektywność energetyczna (wg. wzoru*) </w:t>
            </w:r>
            <w:r>
              <w:rPr>
                <w:rFonts w:ascii="Open Sans" w:eastAsiaTheme="majorEastAsia" w:hAnsi="Open Sans" w:cs="Open Sans"/>
                <w:b/>
              </w:rPr>
              <w:t>– WYMAGANY</w:t>
            </w:r>
          </w:p>
          <w:p w14:paraId="4B637D5B" w14:textId="77777777" w:rsidR="00692406" w:rsidRDefault="00692406">
            <w:pPr>
              <w:spacing w:after="120" w:line="276" w:lineRule="auto"/>
              <w:rPr>
                <w:rFonts w:ascii="Open Sans" w:eastAsiaTheme="majorEastAsia" w:hAnsi="Open Sans" w:cs="Open Sans"/>
              </w:rPr>
            </w:pPr>
            <w:r>
              <w:rPr>
                <w:rFonts w:ascii="Open Sans" w:eastAsiaTheme="majorEastAsia" w:hAnsi="Open Sans" w:cs="Open Sans"/>
              </w:rPr>
              <w:t xml:space="preserve">12.2 Audyt/audyty energetyczne wykonane zgodnie z Rozporządzeniem Ministra Infrastruktury z dnia 17 marca 2009 r. w sprawie szczegółowego zakresu i formy audytu energetycznego oraz części audytu remontowego, wzorów kart audytów, a także algorytmu oceny opłacalności przedsięwzięcia termomodernizacyjnego z uwzględnieniem bilansu energii cieplnej, elektrycznej (jeśli dotyczy) oraz analizą zastosowania OZE. </w:t>
            </w:r>
            <w:r>
              <w:rPr>
                <w:rFonts w:ascii="Open Sans" w:eastAsiaTheme="majorEastAsia" w:hAnsi="Open Sans" w:cs="Open Sans"/>
                <w:b/>
              </w:rPr>
              <w:t>– WYMAGANY</w:t>
            </w:r>
          </w:p>
        </w:tc>
      </w:tr>
      <w:tr w:rsidR="00692406" w14:paraId="2B3ECD66" w14:textId="77777777" w:rsidTr="00692406">
        <w:trPr>
          <w:trHeight w:val="300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469B1" w14:textId="77777777" w:rsidR="00692406" w:rsidRDefault="00692406">
            <w:pPr>
              <w:spacing w:after="120" w:line="276" w:lineRule="auto"/>
              <w:rPr>
                <w:rFonts w:ascii="Open Sans" w:eastAsiaTheme="majorEastAsia" w:hAnsi="Open Sans" w:cs="Open Sans"/>
              </w:rPr>
            </w:pPr>
            <w:r>
              <w:rPr>
                <w:rFonts w:ascii="Open Sans" w:eastAsiaTheme="majorEastAsia" w:hAnsi="Open Sans" w:cs="Open Sans"/>
              </w:rPr>
              <w:lastRenderedPageBreak/>
              <w:t>16</w:t>
            </w:r>
          </w:p>
        </w:tc>
        <w:tc>
          <w:tcPr>
            <w:tcW w:w="7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78763" w14:textId="77777777" w:rsidR="00692406" w:rsidRDefault="00692406">
            <w:pPr>
              <w:spacing w:after="120" w:line="276" w:lineRule="auto"/>
              <w:rPr>
                <w:rFonts w:ascii="Open Sans" w:eastAsiaTheme="majorEastAsia" w:hAnsi="Open Sans" w:cs="Open Sans"/>
              </w:rPr>
            </w:pPr>
            <w:r>
              <w:rPr>
                <w:rFonts w:ascii="Open Sans" w:eastAsiaTheme="majorEastAsia" w:hAnsi="Open Sans" w:cs="Open Sans"/>
              </w:rPr>
              <w:t>Wymagane dokumenty, potwierdzające dostępność środków na sfinansowanie</w:t>
            </w:r>
          </w:p>
          <w:p w14:paraId="53C1C3DF" w14:textId="77777777" w:rsidR="00692406" w:rsidRDefault="00692406">
            <w:pPr>
              <w:spacing w:after="120" w:line="276" w:lineRule="auto"/>
              <w:rPr>
                <w:rFonts w:ascii="Open Sans" w:eastAsiaTheme="majorEastAsia" w:hAnsi="Open Sans" w:cs="Open Sans"/>
              </w:rPr>
            </w:pPr>
            <w:r>
              <w:rPr>
                <w:rFonts w:ascii="Open Sans" w:eastAsiaTheme="majorEastAsia" w:hAnsi="Open Sans" w:cs="Open Sans"/>
              </w:rPr>
              <w:t xml:space="preserve">projektu: </w:t>
            </w:r>
            <w:r>
              <w:rPr>
                <w:rFonts w:ascii="Open Sans" w:eastAsiaTheme="majorEastAsia" w:hAnsi="Open Sans" w:cs="Open Sans"/>
                <w:b/>
              </w:rPr>
              <w:t>– WYMAGANY</w:t>
            </w:r>
          </w:p>
          <w:p w14:paraId="4B8412DC" w14:textId="77777777" w:rsidR="00692406" w:rsidRDefault="00692406">
            <w:pPr>
              <w:spacing w:after="120" w:line="276" w:lineRule="auto"/>
              <w:rPr>
                <w:rFonts w:ascii="Open Sans" w:eastAsiaTheme="majorEastAsia" w:hAnsi="Open Sans" w:cs="Open Sans"/>
              </w:rPr>
            </w:pPr>
            <w:r>
              <w:rPr>
                <w:rFonts w:ascii="Open Sans" w:eastAsiaTheme="majorEastAsia" w:hAnsi="Open Sans" w:cs="Open Sans"/>
              </w:rPr>
              <w:t>16.1. w przypadku współfinansowania przedsięwzięcia z zewnętrznych źródeł finansowania – promesa udzielenia kredytu/pożyczki lub umowa pożyczki/kredytu (kopie poświadczone przez osoby uprawnione do reprezentacji);</w:t>
            </w:r>
          </w:p>
          <w:p w14:paraId="24D45B63" w14:textId="77777777" w:rsidR="00692406" w:rsidRDefault="00692406">
            <w:pPr>
              <w:spacing w:after="120" w:line="276" w:lineRule="auto"/>
              <w:rPr>
                <w:rFonts w:ascii="Open Sans" w:eastAsiaTheme="majorEastAsia" w:hAnsi="Open Sans" w:cs="Open Sans"/>
              </w:rPr>
            </w:pPr>
            <w:r>
              <w:rPr>
                <w:rFonts w:ascii="Open Sans" w:eastAsiaTheme="majorEastAsia" w:hAnsi="Open Sans" w:cs="Open Sans"/>
              </w:rPr>
              <w:t>16.2. w przypadku współfinansowania przedsięwzięcia ze środków własnych - udokumentowanie posiadania tych środków;</w:t>
            </w:r>
          </w:p>
          <w:p w14:paraId="01C2BA2A" w14:textId="77777777" w:rsidR="00692406" w:rsidRDefault="00692406">
            <w:pPr>
              <w:spacing w:after="120" w:line="276" w:lineRule="auto"/>
              <w:rPr>
                <w:rFonts w:ascii="Open Sans" w:eastAsiaTheme="majorEastAsia" w:hAnsi="Open Sans" w:cs="Open Sans"/>
              </w:rPr>
            </w:pPr>
            <w:r>
              <w:rPr>
                <w:rFonts w:ascii="Open Sans" w:eastAsiaTheme="majorEastAsia" w:hAnsi="Open Sans" w:cs="Open Sans"/>
              </w:rPr>
              <w:t>16.3. oświadczenie Beneficjenta o zapewnieniu środków finansowych na realizację projektu – dotyczy tylko państwowych jednostek budżetowych, administracji rządowej oraz nadzorowanych lub podległych organów i jednostek organizacyjnych.</w:t>
            </w:r>
          </w:p>
          <w:p w14:paraId="266C7E87" w14:textId="77777777" w:rsidR="00692406" w:rsidRDefault="00692406">
            <w:pPr>
              <w:spacing w:after="120" w:line="276" w:lineRule="auto"/>
              <w:rPr>
                <w:rFonts w:ascii="Open Sans" w:eastAsiaTheme="majorEastAsia" w:hAnsi="Open Sans" w:cs="Open Sans"/>
              </w:rPr>
            </w:pPr>
            <w:r>
              <w:rPr>
                <w:rFonts w:ascii="Open Sans" w:eastAsiaTheme="majorEastAsia" w:hAnsi="Open Sans" w:cs="Open Sans"/>
                <w:i/>
                <w:iCs/>
              </w:rPr>
              <w:t>Niezłożenie powyższych dokumentów skutkuje nieprzyznaniem punktów w ramach ww. kryterium wyboru projektów, nie wyklucza projektu z dalszego rozpatrywania.</w:t>
            </w:r>
          </w:p>
        </w:tc>
      </w:tr>
      <w:tr w:rsidR="00692406" w14:paraId="662F633F" w14:textId="77777777" w:rsidTr="00692406">
        <w:trPr>
          <w:trHeight w:val="300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A900F" w14:textId="77777777" w:rsidR="00692406" w:rsidRDefault="00692406">
            <w:pPr>
              <w:spacing w:after="120" w:line="276" w:lineRule="auto"/>
              <w:rPr>
                <w:rFonts w:ascii="Open Sans" w:eastAsiaTheme="majorEastAsia" w:hAnsi="Open Sans" w:cs="Open Sans"/>
              </w:rPr>
            </w:pPr>
            <w:r>
              <w:rPr>
                <w:rFonts w:ascii="Open Sans" w:eastAsiaTheme="majorEastAsia" w:hAnsi="Open Sans" w:cs="Open Sans"/>
              </w:rPr>
              <w:t>17</w:t>
            </w:r>
          </w:p>
        </w:tc>
        <w:tc>
          <w:tcPr>
            <w:tcW w:w="7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5464B" w14:textId="77777777" w:rsidR="00692406" w:rsidRDefault="00692406">
            <w:pPr>
              <w:spacing w:after="120" w:line="276" w:lineRule="auto"/>
              <w:rPr>
                <w:rFonts w:ascii="Open Sans" w:eastAsiaTheme="majorEastAsia" w:hAnsi="Open Sans" w:cs="Open Sans"/>
              </w:rPr>
            </w:pPr>
            <w:r>
              <w:rPr>
                <w:rFonts w:ascii="Open Sans" w:eastAsiaTheme="majorEastAsia" w:hAnsi="Open Sans" w:cs="Open Sans"/>
              </w:rPr>
              <w:t xml:space="preserve">Wykaz dokumentów finansowych (kopie) załączonych do wniosku w zależności od rodzaju Wnioskodawcy: </w:t>
            </w:r>
            <w:r>
              <w:rPr>
                <w:rFonts w:ascii="Open Sans" w:eastAsiaTheme="majorEastAsia" w:hAnsi="Open Sans" w:cs="Open Sans"/>
                <w:b/>
              </w:rPr>
              <w:t>– WYMAGANY</w:t>
            </w:r>
          </w:p>
          <w:p w14:paraId="3676A9F3" w14:textId="77777777" w:rsidR="00692406" w:rsidRDefault="00692406">
            <w:pPr>
              <w:spacing w:after="120" w:line="276" w:lineRule="auto"/>
              <w:rPr>
                <w:rFonts w:ascii="Open Sans" w:eastAsiaTheme="majorEastAsia" w:hAnsi="Open Sans" w:cs="Open Sans"/>
              </w:rPr>
            </w:pPr>
            <w:r>
              <w:rPr>
                <w:rFonts w:ascii="Open Sans" w:eastAsiaTheme="majorEastAsia" w:hAnsi="Open Sans" w:cs="Open Sans"/>
              </w:rPr>
              <w:t>17.1. państwowe jednostki budżetowe – nie dotyczy;</w:t>
            </w:r>
          </w:p>
          <w:p w14:paraId="0162AF0A" w14:textId="77777777" w:rsidR="00692406" w:rsidRDefault="00692406">
            <w:pPr>
              <w:spacing w:after="120" w:line="276" w:lineRule="auto"/>
              <w:rPr>
                <w:rFonts w:ascii="Open Sans" w:eastAsiaTheme="majorEastAsia" w:hAnsi="Open Sans" w:cs="Open Sans"/>
              </w:rPr>
            </w:pPr>
            <w:r>
              <w:rPr>
                <w:rFonts w:ascii="Open Sans" w:eastAsiaTheme="majorEastAsia" w:hAnsi="Open Sans" w:cs="Open Sans"/>
              </w:rPr>
              <w:t>17.2. szkoły wyższe:</w:t>
            </w:r>
          </w:p>
          <w:p w14:paraId="41E1CB5B" w14:textId="77777777" w:rsidR="00692406" w:rsidRDefault="00692406">
            <w:pPr>
              <w:spacing w:after="120" w:line="276" w:lineRule="auto"/>
              <w:rPr>
                <w:rFonts w:ascii="Open Sans" w:eastAsiaTheme="majorEastAsia" w:hAnsi="Open Sans" w:cs="Open Sans"/>
              </w:rPr>
            </w:pPr>
            <w:r>
              <w:rPr>
                <w:rFonts w:ascii="Open Sans" w:eastAsiaTheme="majorEastAsia" w:hAnsi="Open Sans" w:cs="Open Sans"/>
              </w:rPr>
              <w:t>17.2.1. sprawozdanie finansowe za 3 lata wstecz sporządzone zgodnie z przepisami o rachunkowości wraz z opinią biegłego rewidenta oraz sprawozdaniem z badania;</w:t>
            </w:r>
          </w:p>
          <w:p w14:paraId="0E4328CC" w14:textId="77777777" w:rsidR="00692406" w:rsidRDefault="00692406">
            <w:pPr>
              <w:spacing w:after="120" w:line="276" w:lineRule="auto"/>
              <w:rPr>
                <w:rFonts w:ascii="Open Sans" w:eastAsiaTheme="majorEastAsia" w:hAnsi="Open Sans" w:cs="Open Sans"/>
              </w:rPr>
            </w:pPr>
            <w:r>
              <w:rPr>
                <w:rFonts w:ascii="Open Sans" w:eastAsiaTheme="majorEastAsia" w:hAnsi="Open Sans" w:cs="Open Sans"/>
              </w:rPr>
              <w:lastRenderedPageBreak/>
              <w:t>17.2.2. plan rzeczowo-finansowy uczelni na rok bieżący lub wieloletni plan rzeczowo-finansowy (jeżeli sporządzany), uwzględniający przedmiotową inwestycję;</w:t>
            </w:r>
          </w:p>
          <w:p w14:paraId="4180C4AB" w14:textId="77777777" w:rsidR="00692406" w:rsidRDefault="00692406">
            <w:pPr>
              <w:spacing w:after="120" w:line="276" w:lineRule="auto"/>
              <w:rPr>
                <w:rFonts w:ascii="Open Sans" w:eastAsiaTheme="majorEastAsia" w:hAnsi="Open Sans" w:cs="Open Sans"/>
              </w:rPr>
            </w:pPr>
            <w:r>
              <w:rPr>
                <w:rFonts w:ascii="Open Sans" w:eastAsiaTheme="majorEastAsia" w:hAnsi="Open Sans" w:cs="Open Sans"/>
              </w:rPr>
              <w:t>17.2.3. projekcja finansowa sprawozdań finansowych w okresie referencyjnym</w:t>
            </w:r>
          </w:p>
          <w:p w14:paraId="0405B48F" w14:textId="77777777" w:rsidR="00692406" w:rsidRDefault="00692406">
            <w:pPr>
              <w:spacing w:after="120" w:line="276" w:lineRule="auto"/>
              <w:rPr>
                <w:rFonts w:ascii="Open Sans" w:eastAsiaTheme="majorEastAsia" w:hAnsi="Open Sans" w:cs="Open Sans"/>
              </w:rPr>
            </w:pPr>
            <w:r>
              <w:rPr>
                <w:rFonts w:ascii="Open Sans" w:eastAsiaTheme="majorEastAsia" w:hAnsi="Open Sans" w:cs="Open Sans"/>
              </w:rPr>
              <w:t>(np. w oparciu o Tabele finansowe o których mowa w pkt 4a powyżej);</w:t>
            </w:r>
          </w:p>
          <w:p w14:paraId="69EC7CA8" w14:textId="77777777" w:rsidR="00692406" w:rsidRDefault="00692406">
            <w:pPr>
              <w:spacing w:after="120" w:line="276" w:lineRule="auto"/>
              <w:rPr>
                <w:rFonts w:ascii="Open Sans" w:eastAsiaTheme="majorEastAsia" w:hAnsi="Open Sans" w:cs="Open Sans"/>
              </w:rPr>
            </w:pPr>
            <w:r>
              <w:rPr>
                <w:rFonts w:ascii="Open Sans" w:eastAsiaTheme="majorEastAsia" w:hAnsi="Open Sans" w:cs="Open Sans"/>
              </w:rPr>
              <w:t>17.3. administracja rządowa oraz nadzorowane lub podległe jej organy i jednostki organizacyjne – jeśli dotyczy.</w:t>
            </w:r>
          </w:p>
          <w:p w14:paraId="30772767" w14:textId="77777777" w:rsidR="00692406" w:rsidRDefault="00692406">
            <w:pPr>
              <w:spacing w:after="120" w:line="276" w:lineRule="auto"/>
              <w:rPr>
                <w:rFonts w:ascii="Open Sans" w:eastAsiaTheme="majorEastAsia" w:hAnsi="Open Sans" w:cs="Open Sans"/>
                <w:i/>
                <w:iCs/>
              </w:rPr>
            </w:pPr>
            <w:r>
              <w:rPr>
                <w:rFonts w:ascii="Open Sans" w:eastAsiaTheme="majorEastAsia" w:hAnsi="Open Sans" w:cs="Open Sans"/>
                <w:i/>
                <w:iCs/>
              </w:rPr>
              <w:t>Uwaga: Na etapie oceny wniosku o dofinansowanie Wnioskodawca może zostać zobowiązany do uzupełnienia przedstawionych dokumentów finansowych o niezbędne dane.</w:t>
            </w:r>
          </w:p>
        </w:tc>
      </w:tr>
      <w:tr w:rsidR="00692406" w14:paraId="65A8F2DC" w14:textId="77777777" w:rsidTr="00692406">
        <w:trPr>
          <w:trHeight w:val="300"/>
        </w:trPr>
        <w:tc>
          <w:tcPr>
            <w:tcW w:w="1258" w:type="dxa"/>
            <w:tcBorders>
              <w:top w:val="inset" w:sz="2" w:space="0" w:color="auto"/>
              <w:left w:val="inset" w:sz="2" w:space="0" w:color="auto"/>
              <w:bottom w:val="inset" w:sz="2" w:space="0" w:color="auto"/>
              <w:right w:val="single" w:sz="4" w:space="0" w:color="auto"/>
            </w:tcBorders>
            <w:hideMark/>
          </w:tcPr>
          <w:p w14:paraId="42FF5701" w14:textId="77777777" w:rsidR="00692406" w:rsidRDefault="00692406">
            <w:pPr>
              <w:spacing w:after="120" w:line="276" w:lineRule="auto"/>
              <w:rPr>
                <w:rFonts w:ascii="Open Sans" w:eastAsiaTheme="majorEastAsia" w:hAnsi="Open Sans" w:cs="Open Sans"/>
              </w:rPr>
            </w:pPr>
            <w:r>
              <w:rPr>
                <w:rFonts w:ascii="Open Sans" w:eastAsiaTheme="majorEastAsia" w:hAnsi="Open Sans" w:cs="Open Sans"/>
              </w:rPr>
              <w:lastRenderedPageBreak/>
              <w:t>18</w:t>
            </w:r>
          </w:p>
        </w:tc>
        <w:tc>
          <w:tcPr>
            <w:tcW w:w="7804" w:type="dxa"/>
            <w:tcBorders>
              <w:top w:val="inset" w:sz="2" w:space="0" w:color="auto"/>
              <w:left w:val="single" w:sz="4" w:space="0" w:color="auto"/>
              <w:bottom w:val="inset" w:sz="2" w:space="0" w:color="auto"/>
              <w:right w:val="single" w:sz="4" w:space="0" w:color="auto"/>
            </w:tcBorders>
            <w:hideMark/>
          </w:tcPr>
          <w:p w14:paraId="58B9A983" w14:textId="77777777" w:rsidR="00692406" w:rsidRDefault="00692406">
            <w:pPr>
              <w:spacing w:after="120" w:line="276" w:lineRule="auto"/>
              <w:rPr>
                <w:rFonts w:ascii="Open Sans" w:eastAsiaTheme="majorEastAsia" w:hAnsi="Open Sans" w:cs="Open Sans"/>
              </w:rPr>
            </w:pPr>
            <w:r>
              <w:rPr>
                <w:rFonts w:ascii="Open Sans" w:eastAsiaTheme="majorEastAsia" w:hAnsi="Open Sans" w:cs="Open Sans"/>
              </w:rPr>
              <w:t xml:space="preserve">Oświadczenie o zachowaniu form komunikacji (wg wzoru*) </w:t>
            </w:r>
            <w:r>
              <w:rPr>
                <w:rFonts w:ascii="Open Sans" w:eastAsiaTheme="majorEastAsia" w:hAnsi="Open Sans" w:cs="Open Sans"/>
                <w:b/>
              </w:rPr>
              <w:t>– WYMAGANY</w:t>
            </w:r>
          </w:p>
        </w:tc>
      </w:tr>
      <w:tr w:rsidR="00692406" w14:paraId="0FCE9FA2" w14:textId="77777777" w:rsidTr="00692406">
        <w:trPr>
          <w:trHeight w:val="300"/>
        </w:trPr>
        <w:tc>
          <w:tcPr>
            <w:tcW w:w="1258" w:type="dxa"/>
            <w:tcBorders>
              <w:top w:val="inset" w:sz="2" w:space="0" w:color="auto"/>
              <w:left w:val="inset" w:sz="2" w:space="0" w:color="auto"/>
              <w:bottom w:val="inset" w:sz="2" w:space="0" w:color="auto"/>
              <w:right w:val="single" w:sz="4" w:space="0" w:color="auto"/>
            </w:tcBorders>
            <w:hideMark/>
          </w:tcPr>
          <w:p w14:paraId="1D79CDD2" w14:textId="77777777" w:rsidR="00692406" w:rsidRDefault="00692406">
            <w:pPr>
              <w:spacing w:after="120" w:line="276" w:lineRule="auto"/>
              <w:rPr>
                <w:rFonts w:ascii="Open Sans" w:eastAsiaTheme="majorEastAsia" w:hAnsi="Open Sans" w:cs="Open Sans"/>
              </w:rPr>
            </w:pPr>
            <w:r>
              <w:rPr>
                <w:rFonts w:ascii="Open Sans" w:eastAsiaTheme="majorEastAsia" w:hAnsi="Open Sans" w:cs="Open Sans"/>
              </w:rPr>
              <w:t>19</w:t>
            </w:r>
          </w:p>
        </w:tc>
        <w:tc>
          <w:tcPr>
            <w:tcW w:w="7804" w:type="dxa"/>
            <w:tcBorders>
              <w:top w:val="inset" w:sz="2" w:space="0" w:color="auto"/>
              <w:left w:val="single" w:sz="4" w:space="0" w:color="auto"/>
              <w:bottom w:val="inset" w:sz="2" w:space="0" w:color="auto"/>
              <w:right w:val="single" w:sz="4" w:space="0" w:color="auto"/>
            </w:tcBorders>
            <w:hideMark/>
          </w:tcPr>
          <w:p w14:paraId="64D9BA58" w14:textId="77777777" w:rsidR="00692406" w:rsidRDefault="00692406">
            <w:pPr>
              <w:spacing w:after="120" w:line="276" w:lineRule="auto"/>
              <w:rPr>
                <w:rFonts w:ascii="Open Sans" w:eastAsiaTheme="majorEastAsia" w:hAnsi="Open Sans" w:cs="Open Sans"/>
              </w:rPr>
            </w:pPr>
            <w:r>
              <w:rPr>
                <w:rFonts w:ascii="Open Sans" w:eastAsiaTheme="majorEastAsia" w:hAnsi="Open Sans" w:cs="Open Sans"/>
              </w:rPr>
              <w:t xml:space="preserve">Oświadczenie o VAT (wg wzoru*) </w:t>
            </w:r>
            <w:r>
              <w:rPr>
                <w:rFonts w:ascii="Open Sans" w:eastAsiaTheme="majorEastAsia" w:hAnsi="Open Sans" w:cs="Open Sans"/>
                <w:b/>
              </w:rPr>
              <w:t>– WYMAGANY</w:t>
            </w:r>
          </w:p>
        </w:tc>
      </w:tr>
      <w:tr w:rsidR="00692406" w14:paraId="56C0F8FC" w14:textId="77777777" w:rsidTr="00692406">
        <w:trPr>
          <w:trHeight w:val="300"/>
        </w:trPr>
        <w:tc>
          <w:tcPr>
            <w:tcW w:w="1258" w:type="dxa"/>
            <w:tcBorders>
              <w:top w:val="inset" w:sz="2" w:space="0" w:color="auto"/>
              <w:left w:val="inset" w:sz="2" w:space="0" w:color="auto"/>
              <w:bottom w:val="inset" w:sz="2" w:space="0" w:color="auto"/>
              <w:right w:val="single" w:sz="4" w:space="0" w:color="auto"/>
            </w:tcBorders>
            <w:hideMark/>
          </w:tcPr>
          <w:p w14:paraId="04CEBF48" w14:textId="77777777" w:rsidR="00692406" w:rsidRDefault="00692406">
            <w:pPr>
              <w:spacing w:after="120" w:line="276" w:lineRule="auto"/>
              <w:rPr>
                <w:rFonts w:ascii="Open Sans" w:eastAsiaTheme="majorEastAsia" w:hAnsi="Open Sans" w:cs="Open Sans"/>
              </w:rPr>
            </w:pPr>
            <w:r>
              <w:rPr>
                <w:rFonts w:ascii="Open Sans" w:eastAsiaTheme="majorEastAsia" w:hAnsi="Open Sans" w:cs="Open Sans"/>
              </w:rPr>
              <w:t>20</w:t>
            </w:r>
          </w:p>
        </w:tc>
        <w:tc>
          <w:tcPr>
            <w:tcW w:w="7804" w:type="dxa"/>
            <w:tcBorders>
              <w:top w:val="inset" w:sz="2" w:space="0" w:color="auto"/>
              <w:left w:val="single" w:sz="4" w:space="0" w:color="auto"/>
              <w:bottom w:val="inset" w:sz="2" w:space="0" w:color="auto"/>
              <w:right w:val="single" w:sz="4" w:space="0" w:color="auto"/>
            </w:tcBorders>
            <w:hideMark/>
          </w:tcPr>
          <w:p w14:paraId="0A8CCDD4" w14:textId="77777777" w:rsidR="00692406" w:rsidRDefault="00692406">
            <w:pPr>
              <w:spacing w:after="120" w:line="276" w:lineRule="auto"/>
              <w:rPr>
                <w:rFonts w:ascii="Open Sans" w:eastAsiaTheme="majorEastAsia" w:hAnsi="Open Sans" w:cs="Open Sans"/>
              </w:rPr>
            </w:pPr>
            <w:r>
              <w:rPr>
                <w:rFonts w:ascii="Open Sans" w:eastAsiaTheme="majorEastAsia" w:hAnsi="Open Sans" w:cs="Open Sans"/>
              </w:rPr>
              <w:t xml:space="preserve">Klauzula informacyjna RODO (wg wzoru*) </w:t>
            </w:r>
            <w:r>
              <w:rPr>
                <w:rFonts w:ascii="Open Sans" w:eastAsiaTheme="majorEastAsia" w:hAnsi="Open Sans" w:cs="Open Sans"/>
                <w:b/>
              </w:rPr>
              <w:t>– WYMAGANY</w:t>
            </w:r>
          </w:p>
        </w:tc>
      </w:tr>
      <w:tr w:rsidR="00692406" w14:paraId="0145B758" w14:textId="77777777" w:rsidTr="00692406">
        <w:trPr>
          <w:trHeight w:val="1125"/>
        </w:trPr>
        <w:tc>
          <w:tcPr>
            <w:tcW w:w="1258" w:type="dxa"/>
            <w:tcBorders>
              <w:top w:val="inset" w:sz="2" w:space="0" w:color="auto"/>
              <w:left w:val="inset" w:sz="2" w:space="0" w:color="auto"/>
              <w:bottom w:val="inset" w:sz="2" w:space="0" w:color="auto"/>
              <w:right w:val="single" w:sz="4" w:space="0" w:color="auto"/>
            </w:tcBorders>
            <w:hideMark/>
          </w:tcPr>
          <w:p w14:paraId="441CB383" w14:textId="77777777" w:rsidR="00692406" w:rsidRDefault="00692406">
            <w:pPr>
              <w:spacing w:after="120" w:line="276" w:lineRule="auto"/>
              <w:rPr>
                <w:rFonts w:ascii="Open Sans" w:eastAsiaTheme="majorEastAsia" w:hAnsi="Open Sans" w:cs="Open Sans"/>
              </w:rPr>
            </w:pPr>
            <w:r>
              <w:rPr>
                <w:rFonts w:ascii="Open Sans" w:eastAsiaTheme="majorEastAsia" w:hAnsi="Open Sans" w:cs="Open Sans"/>
              </w:rPr>
              <w:t>21</w:t>
            </w:r>
          </w:p>
        </w:tc>
        <w:tc>
          <w:tcPr>
            <w:tcW w:w="7804" w:type="dxa"/>
            <w:tcBorders>
              <w:top w:val="inset" w:sz="2" w:space="0" w:color="auto"/>
              <w:left w:val="single" w:sz="4" w:space="0" w:color="auto"/>
              <w:bottom w:val="inset" w:sz="2" w:space="0" w:color="auto"/>
              <w:right w:val="single" w:sz="4" w:space="0" w:color="auto"/>
            </w:tcBorders>
            <w:hideMark/>
          </w:tcPr>
          <w:p w14:paraId="1C1F8BDF" w14:textId="77777777" w:rsidR="00692406" w:rsidRDefault="00692406">
            <w:pPr>
              <w:spacing w:after="120" w:line="276" w:lineRule="auto"/>
              <w:rPr>
                <w:rFonts w:ascii="Open Sans" w:eastAsiaTheme="majorEastAsia" w:hAnsi="Open Sans" w:cs="Open Sans"/>
              </w:rPr>
            </w:pPr>
            <w:r>
              <w:rPr>
                <w:rFonts w:ascii="Open Sans" w:eastAsiaTheme="majorEastAsia" w:hAnsi="Open Sans" w:cs="Open Sans"/>
              </w:rPr>
              <w:t xml:space="preserve">Procedury (tryb postępowania) Wnioskodawcy w obszarze zawierania umów dla zadań objętych projektem do umów, do których nie stosuje się ustawy Prawo zamówień publicznych (wg wzoru*) – </w:t>
            </w:r>
            <w:r>
              <w:rPr>
                <w:rFonts w:ascii="Open Sans" w:eastAsiaTheme="majorEastAsia" w:hAnsi="Open Sans" w:cs="Open Sans"/>
                <w:b/>
              </w:rPr>
              <w:t>WYMAGANY</w:t>
            </w:r>
          </w:p>
        </w:tc>
      </w:tr>
      <w:tr w:rsidR="00692406" w14:paraId="2AA14440" w14:textId="77777777" w:rsidTr="00692406">
        <w:trPr>
          <w:trHeight w:val="1125"/>
        </w:trPr>
        <w:tc>
          <w:tcPr>
            <w:tcW w:w="1258" w:type="dxa"/>
            <w:tcBorders>
              <w:top w:val="inset" w:sz="2" w:space="0" w:color="auto"/>
              <w:left w:val="inset" w:sz="2" w:space="0" w:color="auto"/>
              <w:bottom w:val="inset" w:sz="2" w:space="0" w:color="auto"/>
              <w:right w:val="single" w:sz="4" w:space="0" w:color="auto"/>
            </w:tcBorders>
            <w:hideMark/>
          </w:tcPr>
          <w:p w14:paraId="6A974976" w14:textId="77777777" w:rsidR="00692406" w:rsidRDefault="00692406">
            <w:pPr>
              <w:spacing w:after="120" w:line="276" w:lineRule="auto"/>
              <w:rPr>
                <w:rFonts w:ascii="Open Sans" w:eastAsiaTheme="majorEastAsia" w:hAnsi="Open Sans" w:cs="Open Sans"/>
              </w:rPr>
            </w:pPr>
            <w:r>
              <w:rPr>
                <w:rFonts w:ascii="Open Sans" w:eastAsiaTheme="majorEastAsia" w:hAnsi="Open Sans" w:cs="Open Sans"/>
              </w:rPr>
              <w:t>22</w:t>
            </w:r>
          </w:p>
        </w:tc>
        <w:tc>
          <w:tcPr>
            <w:tcW w:w="7804" w:type="dxa"/>
            <w:tcBorders>
              <w:top w:val="inset" w:sz="2" w:space="0" w:color="auto"/>
              <w:left w:val="single" w:sz="4" w:space="0" w:color="auto"/>
              <w:bottom w:val="inset" w:sz="2" w:space="0" w:color="auto"/>
              <w:right w:val="single" w:sz="4" w:space="0" w:color="auto"/>
            </w:tcBorders>
          </w:tcPr>
          <w:p w14:paraId="48EA314C" w14:textId="77777777" w:rsidR="00692406" w:rsidRDefault="00692406">
            <w:pPr>
              <w:spacing w:after="120" w:line="276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 xml:space="preserve">Kopia następujących dokumentów: </w:t>
            </w:r>
            <w:r>
              <w:rPr>
                <w:rFonts w:ascii="Open Sans" w:eastAsiaTheme="majorEastAsia" w:hAnsi="Open Sans" w:cs="Open Sans"/>
              </w:rPr>
              <w:t xml:space="preserve">– </w:t>
            </w:r>
            <w:r>
              <w:rPr>
                <w:rFonts w:ascii="Open Sans" w:eastAsiaTheme="majorEastAsia" w:hAnsi="Open Sans" w:cs="Open Sans"/>
                <w:b/>
              </w:rPr>
              <w:t>OPCJONALNY</w:t>
            </w:r>
          </w:p>
          <w:p w14:paraId="5B721875" w14:textId="77777777" w:rsidR="00692406" w:rsidRDefault="00692406">
            <w:pPr>
              <w:spacing w:after="120" w:line="276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 xml:space="preserve">22.1 Prawomocne pozwolenie na budowę/zgłoszenie wraz z oświadczeniem, </w:t>
            </w:r>
            <w:r>
              <w:rPr>
                <w:rFonts w:ascii="Open Sans" w:hAnsi="Open Sans" w:cs="Open Sans"/>
              </w:rPr>
              <w:br/>
              <w:t xml:space="preserve">że organ administracji architektoniczno-budowlanej nie zgłosił sprzeciwu; </w:t>
            </w:r>
          </w:p>
          <w:p w14:paraId="43213744" w14:textId="77777777" w:rsidR="00692406" w:rsidRDefault="00692406">
            <w:pPr>
              <w:spacing w:after="120" w:line="276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  <w:bCs/>
              </w:rPr>
              <w:t>22.2 Zgoda/opinia właściwego konserwatora zabytków na prowadzenie prac budowlanych</w:t>
            </w:r>
            <w:r>
              <w:rPr>
                <w:rFonts w:ascii="Open Sans" w:hAnsi="Open Sans" w:cs="Open Sans"/>
              </w:rPr>
              <w:t>;</w:t>
            </w:r>
          </w:p>
          <w:p w14:paraId="6C5201B8" w14:textId="77777777" w:rsidR="00692406" w:rsidRDefault="00692406">
            <w:pPr>
              <w:spacing w:after="120" w:line="276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22.3 Wyciąg z projektu budowlanego tzn. pierwsza strona, wstęp, opis projektu;</w:t>
            </w:r>
          </w:p>
          <w:p w14:paraId="2118DDC4" w14:textId="77777777" w:rsidR="00692406" w:rsidRDefault="00692406">
            <w:pPr>
              <w:spacing w:after="120" w:line="276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22.4 Umowa o poprawę efektywności energetycznej (EPC)</w:t>
            </w:r>
          </w:p>
          <w:p w14:paraId="52006DA9" w14:textId="77777777" w:rsidR="00692406" w:rsidRDefault="00692406">
            <w:pPr>
              <w:spacing w:after="120" w:line="276" w:lineRule="auto"/>
              <w:rPr>
                <w:rFonts w:ascii="Open Sans" w:eastAsiaTheme="majorEastAsia" w:hAnsi="Open Sans" w:cs="Open Sans"/>
              </w:rPr>
            </w:pPr>
          </w:p>
          <w:p w14:paraId="757BD4D7" w14:textId="77777777" w:rsidR="00692406" w:rsidRDefault="00692406">
            <w:pPr>
              <w:spacing w:after="120" w:line="276" w:lineRule="auto"/>
              <w:rPr>
                <w:rFonts w:ascii="Open Sans" w:eastAsiaTheme="majorEastAsia" w:hAnsi="Open Sans" w:cs="Open Sans"/>
              </w:rPr>
            </w:pPr>
            <w:r>
              <w:rPr>
                <w:rFonts w:ascii="Open Sans" w:eastAsiaTheme="majorEastAsia" w:hAnsi="Open Sans" w:cs="Open Sans"/>
                <w:i/>
                <w:iCs/>
              </w:rPr>
              <w:t>Niezłożenie powyższych dokumentów skutkuje nieprzyznaniem punktów w ramach ww. kryterium wyboru projektów, nie wyklucza projektu z dalszego rozpatrywania.</w:t>
            </w:r>
          </w:p>
        </w:tc>
      </w:tr>
      <w:tr w:rsidR="00692406" w14:paraId="5E9AEF3D" w14:textId="77777777" w:rsidTr="00692406">
        <w:trPr>
          <w:trHeight w:val="300"/>
        </w:trPr>
        <w:tc>
          <w:tcPr>
            <w:tcW w:w="1258" w:type="dxa"/>
            <w:tcBorders>
              <w:top w:val="inset" w:sz="2" w:space="0" w:color="auto"/>
              <w:left w:val="inset" w:sz="2" w:space="0" w:color="auto"/>
              <w:bottom w:val="inset" w:sz="2" w:space="0" w:color="auto"/>
              <w:right w:val="single" w:sz="4" w:space="0" w:color="auto"/>
            </w:tcBorders>
            <w:hideMark/>
          </w:tcPr>
          <w:p w14:paraId="07C426BE" w14:textId="77777777" w:rsidR="00692406" w:rsidRDefault="00692406">
            <w:pPr>
              <w:spacing w:after="120" w:line="276" w:lineRule="auto"/>
              <w:rPr>
                <w:rFonts w:ascii="Open Sans" w:eastAsiaTheme="majorEastAsia" w:hAnsi="Open Sans" w:cs="Open Sans"/>
              </w:rPr>
            </w:pPr>
            <w:r>
              <w:rPr>
                <w:rFonts w:ascii="Open Sans" w:eastAsiaTheme="majorEastAsia" w:hAnsi="Open Sans" w:cs="Open Sans"/>
              </w:rPr>
              <w:t>23</w:t>
            </w:r>
          </w:p>
        </w:tc>
        <w:tc>
          <w:tcPr>
            <w:tcW w:w="7804" w:type="dxa"/>
            <w:tcBorders>
              <w:top w:val="inset" w:sz="2" w:space="0" w:color="auto"/>
              <w:left w:val="single" w:sz="4" w:space="0" w:color="auto"/>
              <w:bottom w:val="inset" w:sz="2" w:space="0" w:color="auto"/>
              <w:right w:val="single" w:sz="4" w:space="0" w:color="auto"/>
            </w:tcBorders>
            <w:hideMark/>
          </w:tcPr>
          <w:p w14:paraId="0B0EF230" w14:textId="77777777" w:rsidR="00692406" w:rsidRDefault="00692406">
            <w:pPr>
              <w:spacing w:after="120" w:line="276" w:lineRule="auto"/>
              <w:rPr>
                <w:rFonts w:ascii="Open Sans" w:eastAsiaTheme="majorEastAsia" w:hAnsi="Open Sans" w:cs="Open Sans"/>
              </w:rPr>
            </w:pPr>
            <w:r>
              <w:rPr>
                <w:rFonts w:ascii="Open Sans" w:eastAsiaTheme="majorEastAsia" w:hAnsi="Open Sans" w:cs="Open Sans"/>
              </w:rPr>
              <w:t xml:space="preserve">Oświadczenie wnioskodawcy o niewystępowaniu na obiektach ujętych w przedsięwzięciu zwierząt objętych ochroną gatunkową na podstawie ustawy o ochronie przyrody z dnia 16 kwietnia 2004 r. z </w:t>
            </w:r>
            <w:proofErr w:type="spellStart"/>
            <w:r>
              <w:rPr>
                <w:rFonts w:ascii="Open Sans" w:eastAsiaTheme="majorEastAsia" w:hAnsi="Open Sans" w:cs="Open Sans"/>
              </w:rPr>
              <w:t>późn</w:t>
            </w:r>
            <w:proofErr w:type="spellEnd"/>
            <w:r>
              <w:rPr>
                <w:rFonts w:ascii="Open Sans" w:eastAsiaTheme="majorEastAsia" w:hAnsi="Open Sans" w:cs="Open Sans"/>
              </w:rPr>
              <w:t xml:space="preserve">. zm., ze </w:t>
            </w:r>
            <w:r>
              <w:rPr>
                <w:rFonts w:ascii="Open Sans" w:eastAsiaTheme="majorEastAsia" w:hAnsi="Open Sans" w:cs="Open Sans"/>
              </w:rPr>
              <w:lastRenderedPageBreak/>
              <w:t xml:space="preserve">szczególnym uwzględnieniem ptaków i nietoperzy wraz z przeprowadzoną inwentaryzacją. – </w:t>
            </w:r>
            <w:r>
              <w:rPr>
                <w:rFonts w:ascii="Open Sans" w:eastAsiaTheme="majorEastAsia" w:hAnsi="Open Sans" w:cs="Open Sans"/>
                <w:b/>
              </w:rPr>
              <w:t xml:space="preserve">WYMAGANY </w:t>
            </w:r>
          </w:p>
          <w:p w14:paraId="576DC087" w14:textId="77777777" w:rsidR="00692406" w:rsidRDefault="00692406">
            <w:pPr>
              <w:spacing w:after="120" w:line="276" w:lineRule="auto"/>
              <w:rPr>
                <w:rFonts w:ascii="Open Sans" w:eastAsiaTheme="majorEastAsia" w:hAnsi="Open Sans" w:cs="Open Sans"/>
              </w:rPr>
            </w:pPr>
            <w:r>
              <w:rPr>
                <w:rFonts w:ascii="Open Sans" w:eastAsiaTheme="majorEastAsia" w:hAnsi="Open Sans" w:cs="Open Sans"/>
              </w:rPr>
              <w:t>W przypadku braku możliwości przeprowadzenia inwentaryzacji przyrodniczej w zakresie występowania chronionych gatunków zwierząt w tym ptaków i nietoperzy przed dniem złożenia wniosku o dofinansowanie (przygotowanie dokumentacji wniosku o dofinansowanie poza okresem lęgowym) oświadczenie wnioskodawcy o terminie planowanej inwentaryzacji wraz z planowanym terminem przekazania do Instytucji Wdrażającej.</w:t>
            </w:r>
          </w:p>
          <w:p w14:paraId="287FD183" w14:textId="77777777" w:rsidR="00692406" w:rsidRDefault="00692406">
            <w:pPr>
              <w:spacing w:after="120" w:line="276" w:lineRule="auto"/>
              <w:rPr>
                <w:rFonts w:ascii="Open Sans" w:eastAsiaTheme="majorEastAsia" w:hAnsi="Open Sans" w:cs="Open Sans"/>
              </w:rPr>
            </w:pPr>
            <w:r>
              <w:rPr>
                <w:rFonts w:ascii="Open Sans" w:eastAsiaTheme="majorEastAsia" w:hAnsi="Open Sans" w:cs="Open Sans"/>
              </w:rPr>
              <w:t>W przypadku, gdy inwentaryzacja przyrodnicza potwierdzi występowanie gatunku chronionego należy dołączyć kopię zezwolenia lub wniosku o zezwolenie na czynności podlegające zakazom w stosunku do gatunków objętych ochroną, złożonego do właściwego terytorialnie regionalnego dyrektora ochrony środowiska, na podstawie przepisów Ustawy o ochronie przyrody z dnia 16 kwietnia 2004 r. Art. 56.</w:t>
            </w:r>
          </w:p>
          <w:p w14:paraId="4A955998" w14:textId="77777777" w:rsidR="00692406" w:rsidRDefault="00692406">
            <w:pPr>
              <w:spacing w:after="120" w:line="276" w:lineRule="auto"/>
              <w:rPr>
                <w:rFonts w:ascii="Open Sans" w:eastAsiaTheme="majorEastAsia" w:hAnsi="Open Sans" w:cs="Open Sans"/>
              </w:rPr>
            </w:pPr>
            <w:r>
              <w:rPr>
                <w:rFonts w:ascii="Open Sans" w:eastAsiaTheme="majorEastAsia" w:hAnsi="Open Sans" w:cs="Open Sans"/>
              </w:rPr>
              <w:t>Wnioskodawca zostanie zobowiązany do przedłożenia zezwolenia wydanego przez odpowiedniego do miejsca lokalizacji inwestycji Regionalnego Dyrektora Ochrony Środowiska na czynności podlegające zakazom w stosunku do gatunków objętych ochroną, złożonego do właściwego terytorialnie regionalnego dyrektora ochrony środowiska, na podstawie przepisów Ustawy o ochronie przyrody z dnia 16 kwietnia 2004 r. Art. 56.</w:t>
            </w:r>
          </w:p>
        </w:tc>
      </w:tr>
    </w:tbl>
    <w:p w14:paraId="0062AF02" w14:textId="77777777" w:rsidR="00692406" w:rsidRDefault="00692406">
      <w:pPr>
        <w:spacing w:before="120" w:after="0" w:line="240" w:lineRule="auto"/>
        <w:jc w:val="both"/>
      </w:pPr>
    </w:p>
    <w:p w14:paraId="0EBFAE33" w14:textId="3A219DE8" w:rsidR="00193862" w:rsidRDefault="00193862">
      <w:pPr>
        <w:spacing w:before="120" w:after="0" w:line="240" w:lineRule="auto"/>
        <w:jc w:val="both"/>
      </w:pPr>
      <w:r>
        <w:t>Załączniki:</w:t>
      </w:r>
    </w:p>
    <w:p w14:paraId="656DEDDA" w14:textId="383482E8" w:rsidR="00193862" w:rsidRPr="00021BBE" w:rsidRDefault="00193862">
      <w:pPr>
        <w:spacing w:before="120" w:after="0" w:line="240" w:lineRule="auto"/>
        <w:jc w:val="both"/>
      </w:pPr>
      <w:r>
        <w:t>Audyty energetyczne wytworzone w pierwszym etapie projektu.</w:t>
      </w:r>
    </w:p>
    <w:sectPr w:rsidR="00193862" w:rsidRPr="00021BBE" w:rsidSect="008D32BD">
      <w:footerReference w:type="default" r:id="rId8"/>
      <w:pgSz w:w="11906" w:h="16838"/>
      <w:pgMar w:top="1418" w:right="1418" w:bottom="155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3BFCB3" w14:textId="77777777" w:rsidR="003505E0" w:rsidRDefault="003505E0">
      <w:pPr>
        <w:spacing w:after="0" w:line="240" w:lineRule="auto"/>
      </w:pPr>
      <w:r>
        <w:separator/>
      </w:r>
    </w:p>
  </w:endnote>
  <w:endnote w:type="continuationSeparator" w:id="0">
    <w:p w14:paraId="5175A324" w14:textId="77777777" w:rsidR="003505E0" w:rsidRDefault="003505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86852221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29402732" w14:textId="77777777" w:rsidR="00522211" w:rsidRPr="00540BC6" w:rsidRDefault="00522211">
        <w:pPr>
          <w:pStyle w:val="Stopka"/>
          <w:jc w:val="center"/>
          <w:rPr>
            <w:rFonts w:ascii="Arial" w:hAnsi="Arial" w:cs="Arial"/>
            <w:sz w:val="20"/>
            <w:szCs w:val="20"/>
          </w:rPr>
        </w:pPr>
        <w:r w:rsidRPr="00540BC6">
          <w:rPr>
            <w:rFonts w:ascii="Arial" w:hAnsi="Arial" w:cs="Arial"/>
            <w:sz w:val="20"/>
            <w:szCs w:val="20"/>
          </w:rPr>
          <w:fldChar w:fldCharType="begin"/>
        </w:r>
        <w:r w:rsidRPr="00540BC6">
          <w:rPr>
            <w:rFonts w:ascii="Arial" w:hAnsi="Arial" w:cs="Arial"/>
            <w:sz w:val="20"/>
            <w:szCs w:val="20"/>
          </w:rPr>
          <w:instrText>PAGE   \* MERGEFORMAT</w:instrText>
        </w:r>
        <w:r w:rsidRPr="00540BC6">
          <w:rPr>
            <w:rFonts w:ascii="Arial" w:hAnsi="Arial" w:cs="Arial"/>
            <w:sz w:val="20"/>
            <w:szCs w:val="20"/>
          </w:rPr>
          <w:fldChar w:fldCharType="separate"/>
        </w:r>
        <w:r w:rsidR="00F934C6">
          <w:rPr>
            <w:rFonts w:ascii="Arial" w:hAnsi="Arial" w:cs="Arial"/>
            <w:noProof/>
            <w:sz w:val="20"/>
            <w:szCs w:val="20"/>
          </w:rPr>
          <w:t>12</w:t>
        </w:r>
        <w:r w:rsidRPr="00540BC6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1D2C8421" w14:textId="77777777" w:rsidR="00522211" w:rsidRDefault="00522211" w:rsidP="007B4C9A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7275CF" w14:textId="77777777" w:rsidR="003505E0" w:rsidRDefault="003505E0">
      <w:pPr>
        <w:spacing w:after="0" w:line="240" w:lineRule="auto"/>
      </w:pPr>
      <w:r>
        <w:separator/>
      </w:r>
    </w:p>
  </w:footnote>
  <w:footnote w:type="continuationSeparator" w:id="0">
    <w:p w14:paraId="3F130DF5" w14:textId="77777777" w:rsidR="003505E0" w:rsidRDefault="003505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AE51E8"/>
    <w:multiLevelType w:val="multilevel"/>
    <w:tmpl w:val="56D0DFE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2788415C"/>
    <w:multiLevelType w:val="hybridMultilevel"/>
    <w:tmpl w:val="FD6A63A2"/>
    <w:lvl w:ilvl="0" w:tplc="A92C7480">
      <w:start w:val="1"/>
      <w:numFmt w:val="decimal"/>
      <w:lvlText w:val="%1."/>
      <w:lvlJc w:val="left"/>
      <w:pPr>
        <w:ind w:left="720" w:hanging="360"/>
      </w:pPr>
      <w:rPr>
        <w:rFonts w:asciiTheme="minorHAnsi" w:eastAsia="Calibri" w:hAnsiTheme="minorHAnsi" w:cstheme="minorHAnsi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193EC9"/>
    <w:multiLevelType w:val="multilevel"/>
    <w:tmpl w:val="D616C5C0"/>
    <w:lvl w:ilvl="0">
      <w:start w:val="1"/>
      <w:numFmt w:val="decimal"/>
      <w:lvlText w:val="%1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color w:val="auto"/>
      </w:rPr>
    </w:lvl>
  </w:abstractNum>
  <w:abstractNum w:abstractNumId="3" w15:restartNumberingAfterBreak="0">
    <w:nsid w:val="45DF34F1"/>
    <w:multiLevelType w:val="hybridMultilevel"/>
    <w:tmpl w:val="9FF2B3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8948BD"/>
    <w:multiLevelType w:val="hybridMultilevel"/>
    <w:tmpl w:val="1780E8F8"/>
    <w:lvl w:ilvl="0" w:tplc="0415000F">
      <w:start w:val="1"/>
      <w:numFmt w:val="decimal"/>
      <w:lvlText w:val="%1."/>
      <w:lvlJc w:val="left"/>
      <w:pPr>
        <w:ind w:left="1495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680F12"/>
    <w:multiLevelType w:val="hybridMultilevel"/>
    <w:tmpl w:val="587A941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0275541">
    <w:abstractNumId w:val="1"/>
  </w:num>
  <w:num w:numId="2" w16cid:durableId="1785689304">
    <w:abstractNumId w:val="0"/>
  </w:num>
  <w:num w:numId="3" w16cid:durableId="256838290">
    <w:abstractNumId w:val="3"/>
  </w:num>
  <w:num w:numId="4" w16cid:durableId="1438018710">
    <w:abstractNumId w:val="5"/>
  </w:num>
  <w:num w:numId="5" w16cid:durableId="226578465">
    <w:abstractNumId w:val="4"/>
  </w:num>
  <w:num w:numId="6" w16cid:durableId="20130241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491C"/>
    <w:rsid w:val="00002F3B"/>
    <w:rsid w:val="00006AB6"/>
    <w:rsid w:val="0000754E"/>
    <w:rsid w:val="00021BBE"/>
    <w:rsid w:val="0002469F"/>
    <w:rsid w:val="00027822"/>
    <w:rsid w:val="00041D8D"/>
    <w:rsid w:val="00066025"/>
    <w:rsid w:val="00073438"/>
    <w:rsid w:val="000801C8"/>
    <w:rsid w:val="00084C38"/>
    <w:rsid w:val="0008644B"/>
    <w:rsid w:val="000A73E6"/>
    <w:rsid w:val="000B0332"/>
    <w:rsid w:val="000C44B0"/>
    <w:rsid w:val="000D10D9"/>
    <w:rsid w:val="000E02AC"/>
    <w:rsid w:val="000E0A8E"/>
    <w:rsid w:val="000E1D20"/>
    <w:rsid w:val="000F1F6D"/>
    <w:rsid w:val="00100F75"/>
    <w:rsid w:val="00102C9A"/>
    <w:rsid w:val="00103630"/>
    <w:rsid w:val="0010570F"/>
    <w:rsid w:val="0011290F"/>
    <w:rsid w:val="001263E7"/>
    <w:rsid w:val="00136F2E"/>
    <w:rsid w:val="00145F70"/>
    <w:rsid w:val="00152B02"/>
    <w:rsid w:val="00166C06"/>
    <w:rsid w:val="00175FE7"/>
    <w:rsid w:val="00177D5E"/>
    <w:rsid w:val="00180C39"/>
    <w:rsid w:val="001912FC"/>
    <w:rsid w:val="0019186C"/>
    <w:rsid w:val="00193862"/>
    <w:rsid w:val="001A55B4"/>
    <w:rsid w:val="001A756C"/>
    <w:rsid w:val="001B1D3D"/>
    <w:rsid w:val="001B6FEE"/>
    <w:rsid w:val="001C1575"/>
    <w:rsid w:val="001D0348"/>
    <w:rsid w:val="001D40E4"/>
    <w:rsid w:val="001D5041"/>
    <w:rsid w:val="001E32A6"/>
    <w:rsid w:val="001E3C4C"/>
    <w:rsid w:val="001E3D99"/>
    <w:rsid w:val="001F2789"/>
    <w:rsid w:val="00225E84"/>
    <w:rsid w:val="00246782"/>
    <w:rsid w:val="0025397D"/>
    <w:rsid w:val="00256474"/>
    <w:rsid w:val="002572D8"/>
    <w:rsid w:val="00266784"/>
    <w:rsid w:val="002729A5"/>
    <w:rsid w:val="0027773F"/>
    <w:rsid w:val="00284060"/>
    <w:rsid w:val="002B4C22"/>
    <w:rsid w:val="002B4D75"/>
    <w:rsid w:val="002C20C6"/>
    <w:rsid w:val="002D1326"/>
    <w:rsid w:val="002D63C2"/>
    <w:rsid w:val="002D76C7"/>
    <w:rsid w:val="002E2E1B"/>
    <w:rsid w:val="003044AD"/>
    <w:rsid w:val="00304A3B"/>
    <w:rsid w:val="0031068E"/>
    <w:rsid w:val="003211F2"/>
    <w:rsid w:val="0033187B"/>
    <w:rsid w:val="00333962"/>
    <w:rsid w:val="00346CA9"/>
    <w:rsid w:val="003505E0"/>
    <w:rsid w:val="003543FE"/>
    <w:rsid w:val="003607D7"/>
    <w:rsid w:val="00362609"/>
    <w:rsid w:val="00381E16"/>
    <w:rsid w:val="00382122"/>
    <w:rsid w:val="00390D46"/>
    <w:rsid w:val="00392C52"/>
    <w:rsid w:val="0039404B"/>
    <w:rsid w:val="003972AA"/>
    <w:rsid w:val="003A19DA"/>
    <w:rsid w:val="003A585F"/>
    <w:rsid w:val="003B24D8"/>
    <w:rsid w:val="003C5DEC"/>
    <w:rsid w:val="003D2DD0"/>
    <w:rsid w:val="003D61C6"/>
    <w:rsid w:val="003D72FC"/>
    <w:rsid w:val="003F3235"/>
    <w:rsid w:val="003F6C80"/>
    <w:rsid w:val="00400382"/>
    <w:rsid w:val="004211EE"/>
    <w:rsid w:val="0042211A"/>
    <w:rsid w:val="00430503"/>
    <w:rsid w:val="004344FF"/>
    <w:rsid w:val="004413DF"/>
    <w:rsid w:val="00441720"/>
    <w:rsid w:val="00444A79"/>
    <w:rsid w:val="00451C63"/>
    <w:rsid w:val="00455A31"/>
    <w:rsid w:val="00455EC7"/>
    <w:rsid w:val="00456FFE"/>
    <w:rsid w:val="00463449"/>
    <w:rsid w:val="00464063"/>
    <w:rsid w:val="004643E7"/>
    <w:rsid w:val="0046491C"/>
    <w:rsid w:val="0046736C"/>
    <w:rsid w:val="00491E6C"/>
    <w:rsid w:val="004925B8"/>
    <w:rsid w:val="00496CFA"/>
    <w:rsid w:val="004979DF"/>
    <w:rsid w:val="004A4BE9"/>
    <w:rsid w:val="004A4E80"/>
    <w:rsid w:val="004A4FEA"/>
    <w:rsid w:val="004B4829"/>
    <w:rsid w:val="004C79AE"/>
    <w:rsid w:val="004E7934"/>
    <w:rsid w:val="004F73B1"/>
    <w:rsid w:val="00522211"/>
    <w:rsid w:val="0052779F"/>
    <w:rsid w:val="00530F9E"/>
    <w:rsid w:val="0053220E"/>
    <w:rsid w:val="005459FB"/>
    <w:rsid w:val="00547176"/>
    <w:rsid w:val="00550275"/>
    <w:rsid w:val="00561A0B"/>
    <w:rsid w:val="005630BC"/>
    <w:rsid w:val="00563236"/>
    <w:rsid w:val="00563A68"/>
    <w:rsid w:val="005701BE"/>
    <w:rsid w:val="00582CCB"/>
    <w:rsid w:val="00597F7D"/>
    <w:rsid w:val="005A5704"/>
    <w:rsid w:val="005B71EA"/>
    <w:rsid w:val="005D2F00"/>
    <w:rsid w:val="005D5EAF"/>
    <w:rsid w:val="005F50E6"/>
    <w:rsid w:val="00606A7C"/>
    <w:rsid w:val="00623627"/>
    <w:rsid w:val="0062779C"/>
    <w:rsid w:val="00632807"/>
    <w:rsid w:val="006341C6"/>
    <w:rsid w:val="00644090"/>
    <w:rsid w:val="0064551F"/>
    <w:rsid w:val="00656188"/>
    <w:rsid w:val="00677954"/>
    <w:rsid w:val="00680E55"/>
    <w:rsid w:val="0068780E"/>
    <w:rsid w:val="006879C3"/>
    <w:rsid w:val="00692406"/>
    <w:rsid w:val="006A4F18"/>
    <w:rsid w:val="006B5530"/>
    <w:rsid w:val="006B79D0"/>
    <w:rsid w:val="006C640A"/>
    <w:rsid w:val="006D43ED"/>
    <w:rsid w:val="006E7717"/>
    <w:rsid w:val="006F1276"/>
    <w:rsid w:val="00703B01"/>
    <w:rsid w:val="00705712"/>
    <w:rsid w:val="007057E4"/>
    <w:rsid w:val="0071169E"/>
    <w:rsid w:val="00726838"/>
    <w:rsid w:val="00746039"/>
    <w:rsid w:val="00747692"/>
    <w:rsid w:val="00752042"/>
    <w:rsid w:val="00766F39"/>
    <w:rsid w:val="0077262D"/>
    <w:rsid w:val="007746D1"/>
    <w:rsid w:val="00776413"/>
    <w:rsid w:val="00793B78"/>
    <w:rsid w:val="00794F19"/>
    <w:rsid w:val="00796525"/>
    <w:rsid w:val="007B4C9A"/>
    <w:rsid w:val="007B5BE2"/>
    <w:rsid w:val="007D1ED1"/>
    <w:rsid w:val="007D3A87"/>
    <w:rsid w:val="007D4BC2"/>
    <w:rsid w:val="007E565D"/>
    <w:rsid w:val="007F0A41"/>
    <w:rsid w:val="007F2C7F"/>
    <w:rsid w:val="007F4556"/>
    <w:rsid w:val="007F455E"/>
    <w:rsid w:val="007F703D"/>
    <w:rsid w:val="0080252D"/>
    <w:rsid w:val="0080491E"/>
    <w:rsid w:val="00805AA9"/>
    <w:rsid w:val="0080618F"/>
    <w:rsid w:val="00821B5C"/>
    <w:rsid w:val="008523D3"/>
    <w:rsid w:val="0085756E"/>
    <w:rsid w:val="0086007C"/>
    <w:rsid w:val="00862227"/>
    <w:rsid w:val="00875C61"/>
    <w:rsid w:val="00877B42"/>
    <w:rsid w:val="00882A7C"/>
    <w:rsid w:val="008836AC"/>
    <w:rsid w:val="008865AC"/>
    <w:rsid w:val="00897017"/>
    <w:rsid w:val="008A5FF5"/>
    <w:rsid w:val="008A6A21"/>
    <w:rsid w:val="008A7373"/>
    <w:rsid w:val="008D1C7D"/>
    <w:rsid w:val="008D32BD"/>
    <w:rsid w:val="008D4177"/>
    <w:rsid w:val="008E3DF8"/>
    <w:rsid w:val="008E7792"/>
    <w:rsid w:val="008F516B"/>
    <w:rsid w:val="00912492"/>
    <w:rsid w:val="00917F6E"/>
    <w:rsid w:val="0092605D"/>
    <w:rsid w:val="009327A7"/>
    <w:rsid w:val="0094591C"/>
    <w:rsid w:val="00955787"/>
    <w:rsid w:val="0096166A"/>
    <w:rsid w:val="00971A48"/>
    <w:rsid w:val="00972C7F"/>
    <w:rsid w:val="009B2DE5"/>
    <w:rsid w:val="009B45C1"/>
    <w:rsid w:val="009B4E59"/>
    <w:rsid w:val="009B6E24"/>
    <w:rsid w:val="009B7903"/>
    <w:rsid w:val="009C0EFF"/>
    <w:rsid w:val="009C4ADA"/>
    <w:rsid w:val="009C6B2C"/>
    <w:rsid w:val="009C7C33"/>
    <w:rsid w:val="009D5935"/>
    <w:rsid w:val="009D7580"/>
    <w:rsid w:val="009E3E8B"/>
    <w:rsid w:val="009F163B"/>
    <w:rsid w:val="00A1127F"/>
    <w:rsid w:val="00A16E21"/>
    <w:rsid w:val="00A25E3D"/>
    <w:rsid w:val="00A3389F"/>
    <w:rsid w:val="00A47601"/>
    <w:rsid w:val="00A50ADF"/>
    <w:rsid w:val="00A51D09"/>
    <w:rsid w:val="00A534DE"/>
    <w:rsid w:val="00A560E1"/>
    <w:rsid w:val="00A71317"/>
    <w:rsid w:val="00AB2B2F"/>
    <w:rsid w:val="00AB5D05"/>
    <w:rsid w:val="00AC1DD1"/>
    <w:rsid w:val="00AC2A87"/>
    <w:rsid w:val="00AE1133"/>
    <w:rsid w:val="00AE3DB0"/>
    <w:rsid w:val="00AE7ED6"/>
    <w:rsid w:val="00AF3687"/>
    <w:rsid w:val="00AF4DE8"/>
    <w:rsid w:val="00B02EEF"/>
    <w:rsid w:val="00B04495"/>
    <w:rsid w:val="00B069C0"/>
    <w:rsid w:val="00B1227F"/>
    <w:rsid w:val="00B22051"/>
    <w:rsid w:val="00B25E85"/>
    <w:rsid w:val="00B35F7C"/>
    <w:rsid w:val="00B378AA"/>
    <w:rsid w:val="00B37C9C"/>
    <w:rsid w:val="00B40988"/>
    <w:rsid w:val="00B46C20"/>
    <w:rsid w:val="00B61ABE"/>
    <w:rsid w:val="00B64FBC"/>
    <w:rsid w:val="00B66A9D"/>
    <w:rsid w:val="00B81844"/>
    <w:rsid w:val="00B81B29"/>
    <w:rsid w:val="00B95153"/>
    <w:rsid w:val="00BB30D9"/>
    <w:rsid w:val="00BD14EB"/>
    <w:rsid w:val="00BD1C8C"/>
    <w:rsid w:val="00BD4855"/>
    <w:rsid w:val="00BE5A42"/>
    <w:rsid w:val="00BF58F6"/>
    <w:rsid w:val="00C16494"/>
    <w:rsid w:val="00C16BB3"/>
    <w:rsid w:val="00C21BCB"/>
    <w:rsid w:val="00C249FC"/>
    <w:rsid w:val="00C3530B"/>
    <w:rsid w:val="00C364E4"/>
    <w:rsid w:val="00C712B2"/>
    <w:rsid w:val="00C76321"/>
    <w:rsid w:val="00C765FB"/>
    <w:rsid w:val="00C921DE"/>
    <w:rsid w:val="00C958D7"/>
    <w:rsid w:val="00C9749B"/>
    <w:rsid w:val="00CB76E7"/>
    <w:rsid w:val="00CC1390"/>
    <w:rsid w:val="00CE135A"/>
    <w:rsid w:val="00CE393B"/>
    <w:rsid w:val="00CE5F21"/>
    <w:rsid w:val="00CF2FB9"/>
    <w:rsid w:val="00CF7DD5"/>
    <w:rsid w:val="00D00ABB"/>
    <w:rsid w:val="00D03D0C"/>
    <w:rsid w:val="00D12753"/>
    <w:rsid w:val="00D202EE"/>
    <w:rsid w:val="00D2523F"/>
    <w:rsid w:val="00D26C7D"/>
    <w:rsid w:val="00D45326"/>
    <w:rsid w:val="00D73AC8"/>
    <w:rsid w:val="00D867F7"/>
    <w:rsid w:val="00D914E1"/>
    <w:rsid w:val="00D93608"/>
    <w:rsid w:val="00DA0D05"/>
    <w:rsid w:val="00DA2306"/>
    <w:rsid w:val="00DA53F7"/>
    <w:rsid w:val="00DD5A6F"/>
    <w:rsid w:val="00DE1B09"/>
    <w:rsid w:val="00DE3A09"/>
    <w:rsid w:val="00DE6502"/>
    <w:rsid w:val="00DF6EE1"/>
    <w:rsid w:val="00E06E90"/>
    <w:rsid w:val="00E13484"/>
    <w:rsid w:val="00E16213"/>
    <w:rsid w:val="00E242F5"/>
    <w:rsid w:val="00E245DB"/>
    <w:rsid w:val="00E25657"/>
    <w:rsid w:val="00E3542A"/>
    <w:rsid w:val="00E43AF3"/>
    <w:rsid w:val="00E44CAB"/>
    <w:rsid w:val="00E5047E"/>
    <w:rsid w:val="00E50F7F"/>
    <w:rsid w:val="00E70BD0"/>
    <w:rsid w:val="00E7505E"/>
    <w:rsid w:val="00E7510A"/>
    <w:rsid w:val="00E80460"/>
    <w:rsid w:val="00E82634"/>
    <w:rsid w:val="00E84006"/>
    <w:rsid w:val="00E87580"/>
    <w:rsid w:val="00E91B93"/>
    <w:rsid w:val="00E92DC1"/>
    <w:rsid w:val="00EA464C"/>
    <w:rsid w:val="00EA73EB"/>
    <w:rsid w:val="00EB69A6"/>
    <w:rsid w:val="00EE2797"/>
    <w:rsid w:val="00EF501F"/>
    <w:rsid w:val="00EF7E74"/>
    <w:rsid w:val="00F018F3"/>
    <w:rsid w:val="00F04598"/>
    <w:rsid w:val="00F0727A"/>
    <w:rsid w:val="00F10A7E"/>
    <w:rsid w:val="00F1558E"/>
    <w:rsid w:val="00F16673"/>
    <w:rsid w:val="00F2067E"/>
    <w:rsid w:val="00F25DF7"/>
    <w:rsid w:val="00F2774C"/>
    <w:rsid w:val="00F31AFA"/>
    <w:rsid w:val="00F31F45"/>
    <w:rsid w:val="00F4264A"/>
    <w:rsid w:val="00F53AF5"/>
    <w:rsid w:val="00F84455"/>
    <w:rsid w:val="00F84C5B"/>
    <w:rsid w:val="00F86972"/>
    <w:rsid w:val="00F934C6"/>
    <w:rsid w:val="00FA1993"/>
    <w:rsid w:val="00FC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6D480D"/>
  <w15:chartTrackingRefBased/>
  <w15:docId w15:val="{2D88F853-1676-4EF2-855F-5B0009F10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C21BC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06AB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46491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46491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lp1,Preambuła,Tytuły,normalny tekst,L1,Numerowanie,Akapit z listą5,List Paragraph,Normal,Akapit z listą3,Akapit z listą31,Wypunktowanie,Normal2,Asia 2  Akapit z listą,tekst normalny,Podsis rysunku,BulletC,Wyliczanie,Obiekt,List Paragraph1"/>
    <w:basedOn w:val="Normalny"/>
    <w:link w:val="AkapitzlistZnak"/>
    <w:uiPriority w:val="34"/>
    <w:qFormat/>
    <w:rsid w:val="00346CA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D43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43ED"/>
    <w:rPr>
      <w:rFonts w:ascii="Segoe UI" w:hAnsi="Segoe UI" w:cs="Segoe UI"/>
      <w:sz w:val="18"/>
      <w:szCs w:val="18"/>
    </w:rPr>
  </w:style>
  <w:style w:type="character" w:customStyle="1" w:styleId="highlight">
    <w:name w:val="highlight"/>
    <w:basedOn w:val="Domylnaczcionkaakapitu"/>
    <w:rsid w:val="00EF7E74"/>
  </w:style>
  <w:style w:type="character" w:styleId="Hipercze">
    <w:name w:val="Hyperlink"/>
    <w:basedOn w:val="Domylnaczcionkaakapitu"/>
    <w:uiPriority w:val="99"/>
    <w:semiHidden/>
    <w:unhideWhenUsed/>
    <w:rsid w:val="00EF7E74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unhideWhenUsed/>
    <w:rsid w:val="00EF7E74"/>
    <w:rPr>
      <w:sz w:val="16"/>
      <w:szCs w:val="16"/>
    </w:rPr>
  </w:style>
  <w:style w:type="paragraph" w:styleId="Tekstkomentarza">
    <w:name w:val="annotation text"/>
    <w:aliases w:val="Znak1,Tekst komentarza Znak Znak,Znak Znak Znak,Tekst komentarza Znak Znak Znak,Znak"/>
    <w:basedOn w:val="Normalny"/>
    <w:link w:val="TekstkomentarzaZnak"/>
    <w:uiPriority w:val="99"/>
    <w:unhideWhenUsed/>
    <w:rsid w:val="00EF7E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aliases w:val="Znak1 Znak,Tekst komentarza Znak Znak Znak1,Znak Znak Znak Znak,Tekst komentarza Znak Znak Znak Znak,Znak Znak"/>
    <w:basedOn w:val="Domylnaczcionkaakapitu"/>
    <w:link w:val="Tekstkomentarza"/>
    <w:uiPriority w:val="99"/>
    <w:rsid w:val="00EF7E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F7E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F7E74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2605D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3D2D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2DD0"/>
  </w:style>
  <w:style w:type="character" w:customStyle="1" w:styleId="Nagwek1Znak">
    <w:name w:val="Nagłówek 1 Znak"/>
    <w:basedOn w:val="Domylnaczcionkaakapitu"/>
    <w:link w:val="Nagwek1"/>
    <w:uiPriority w:val="9"/>
    <w:rsid w:val="00C21BCB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customStyle="1" w:styleId="oe-nested">
    <w:name w:val="oe-nested"/>
    <w:basedOn w:val="Normalny"/>
    <w:rsid w:val="001912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lp1 Znak,Preambuła Znak,Tytuły Znak,normalny tekst Znak,L1 Znak,Numerowanie Znak,Akapit z listą5 Znak,List Paragraph Znak,Normal Znak,Akapit z listą3 Znak,Akapit z listą31 Znak,Wypunktowanie Znak,Normal2 Znak,tekst normalny Znak"/>
    <w:link w:val="Akapitzlist"/>
    <w:uiPriority w:val="34"/>
    <w:qFormat/>
    <w:locked/>
    <w:rsid w:val="00C364E4"/>
  </w:style>
  <w:style w:type="character" w:customStyle="1" w:styleId="Nagwek2Znak">
    <w:name w:val="Nagłówek 2 Znak"/>
    <w:basedOn w:val="Domylnaczcionkaakapitu"/>
    <w:link w:val="Nagwek2"/>
    <w:uiPriority w:val="9"/>
    <w:semiHidden/>
    <w:rsid w:val="00006AB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badge">
    <w:name w:val="badge"/>
    <w:basedOn w:val="Domylnaczcionkaakapitu"/>
    <w:rsid w:val="00006AB6"/>
  </w:style>
  <w:style w:type="character" w:styleId="Uwydatnienie">
    <w:name w:val="Emphasis"/>
    <w:basedOn w:val="Domylnaczcionkaakapitu"/>
    <w:uiPriority w:val="20"/>
    <w:qFormat/>
    <w:rsid w:val="00F53AF5"/>
    <w:rPr>
      <w:i/>
      <w:iCs/>
    </w:rPr>
  </w:style>
  <w:style w:type="table" w:styleId="Tabela-Siatka">
    <w:name w:val="Table Grid"/>
    <w:basedOn w:val="Standardowy"/>
    <w:uiPriority w:val="39"/>
    <w:rsid w:val="00692406"/>
    <w:pPr>
      <w:spacing w:after="0" w:line="240" w:lineRule="auto"/>
    </w:pPr>
    <w:rPr>
      <w:kern w:val="2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90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1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93133A-9559-4DA7-BC1B-F31B3C641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4066</Words>
  <Characters>24397</Characters>
  <Application>Microsoft Office Word</Application>
  <DocSecurity>0</DocSecurity>
  <Lines>203</Lines>
  <Paragraphs>56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Szczepaniak Adam</dc:creator>
  <cp:keywords/>
  <dc:description/>
  <cp:lastModifiedBy>Subaczewski Łukasz</cp:lastModifiedBy>
  <cp:revision>2</cp:revision>
  <dcterms:created xsi:type="dcterms:W3CDTF">2025-10-02T07:02:00Z</dcterms:created>
  <dcterms:modified xsi:type="dcterms:W3CDTF">2025-10-02T07:02:00Z</dcterms:modified>
</cp:coreProperties>
</file>