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BAB2" w14:textId="77777777" w:rsidR="003309B2" w:rsidRPr="00B83DC2" w:rsidRDefault="003309B2" w:rsidP="003309B2">
      <w:pPr>
        <w:spacing w:before="240" w:after="0" w:line="260" w:lineRule="exact"/>
        <w:rPr>
          <w:rFonts w:ascii="Lato" w:hAnsi="Lato"/>
          <w:sz w:val="20"/>
          <w:szCs w:val="20"/>
        </w:rPr>
      </w:pPr>
      <w:r w:rsidRPr="00B83DC2">
        <w:rPr>
          <w:rFonts w:ascii="Lato" w:hAnsi="Lato"/>
          <w:sz w:val="20"/>
          <w:szCs w:val="20"/>
        </w:rPr>
        <w:t>Znak pisma: DLI-I</w:t>
      </w:r>
      <w:r>
        <w:rPr>
          <w:rFonts w:ascii="Lato" w:hAnsi="Lato"/>
          <w:sz w:val="20"/>
          <w:szCs w:val="20"/>
        </w:rPr>
        <w:t xml:space="preserve">.7620.29.2023.LB.17 </w:t>
      </w:r>
    </w:p>
    <w:p w14:paraId="5A900FE3" w14:textId="10C76D80" w:rsidR="003309B2" w:rsidRPr="00B83DC2" w:rsidRDefault="003309B2" w:rsidP="003309B2">
      <w:pPr>
        <w:spacing w:after="0" w:line="260" w:lineRule="exact"/>
        <w:rPr>
          <w:rFonts w:ascii="Lato" w:hAnsi="Lato"/>
          <w:sz w:val="20"/>
          <w:szCs w:val="20"/>
        </w:rPr>
      </w:pPr>
      <w:r w:rsidRPr="00B83DC2">
        <w:rPr>
          <w:rFonts w:ascii="Lato" w:hAnsi="Lato"/>
          <w:sz w:val="20"/>
          <w:szCs w:val="20"/>
        </w:rPr>
        <w:t xml:space="preserve">Warszawa, </w:t>
      </w:r>
      <w:r w:rsidR="00F63BC0">
        <w:rPr>
          <w:rFonts w:ascii="Lato" w:hAnsi="Lato"/>
          <w:sz w:val="20"/>
          <w:szCs w:val="20"/>
        </w:rPr>
        <w:t>12 marca 2026 r.</w:t>
      </w:r>
    </w:p>
    <w:p w14:paraId="63BE4D68" w14:textId="77777777" w:rsidR="003309B2" w:rsidRPr="00B83DC2" w:rsidRDefault="003309B2" w:rsidP="003309B2">
      <w:pPr>
        <w:tabs>
          <w:tab w:val="left" w:pos="284"/>
        </w:tabs>
        <w:spacing w:line="240" w:lineRule="exact"/>
        <w:rPr>
          <w:rFonts w:ascii="Lato" w:hAnsi="Lato" w:cs="Arial"/>
          <w:spacing w:val="4"/>
          <w:sz w:val="20"/>
          <w:szCs w:val="20"/>
        </w:rPr>
      </w:pPr>
    </w:p>
    <w:p w14:paraId="16AC75BC" w14:textId="77777777" w:rsidR="003309B2" w:rsidRPr="0093276C" w:rsidRDefault="003309B2" w:rsidP="003309B2">
      <w:pPr>
        <w:tabs>
          <w:tab w:val="left" w:pos="0"/>
          <w:tab w:val="center" w:pos="1470"/>
        </w:tabs>
        <w:spacing w:before="240" w:after="12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93276C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712D76CD" w14:textId="77777777" w:rsidR="003309B2" w:rsidRPr="0093276C" w:rsidRDefault="003309B2" w:rsidP="003309B2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78337794" w14:textId="77777777" w:rsidR="003309B2" w:rsidRPr="00913E7E" w:rsidRDefault="003309B2" w:rsidP="003309B2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93276C">
        <w:rPr>
          <w:rFonts w:ascii="Lato" w:hAnsi="Lato" w:cs="Arial"/>
          <w:spacing w:val="4"/>
          <w:sz w:val="20"/>
          <w:szCs w:val="20"/>
        </w:rPr>
        <w:t>Na</w:t>
      </w:r>
      <w:r w:rsidRPr="00B74A1C">
        <w:rPr>
          <w:rFonts w:ascii="Lato" w:hAnsi="Lato" w:cs="Arial"/>
          <w:spacing w:val="4"/>
          <w:sz w:val="20"/>
          <w:szCs w:val="20"/>
        </w:rPr>
        <w:t xml:space="preserve"> podstawie 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B74A1C">
        <w:rPr>
          <w:rFonts w:ascii="Lato" w:hAnsi="Lato" w:cs="Arial"/>
          <w:spacing w:val="4"/>
          <w:sz w:val="20"/>
          <w:szCs w:val="20"/>
        </w:rPr>
        <w:t xml:space="preserve">(t.j. </w:t>
      </w:r>
      <w:r w:rsidRPr="00B74A1C">
        <w:rPr>
          <w:rFonts w:ascii="Lato" w:hAnsi="Lato" w:cs="Arial"/>
          <w:bCs/>
          <w:spacing w:val="4"/>
          <w:sz w:val="20"/>
          <w:szCs w:val="20"/>
        </w:rPr>
        <w:t>Dz. U. z 202</w:t>
      </w:r>
      <w:r>
        <w:rPr>
          <w:rFonts w:ascii="Lato" w:hAnsi="Lato" w:cs="Arial"/>
          <w:bCs/>
          <w:spacing w:val="4"/>
          <w:sz w:val="20"/>
          <w:szCs w:val="20"/>
        </w:rPr>
        <w:t>5</w:t>
      </w:r>
      <w:r w:rsidRPr="00B74A1C">
        <w:rPr>
          <w:rFonts w:ascii="Lato" w:hAnsi="Lato" w:cs="Arial"/>
          <w:bCs/>
          <w:spacing w:val="4"/>
          <w:sz w:val="20"/>
          <w:szCs w:val="20"/>
        </w:rPr>
        <w:t xml:space="preserve"> r. poz.</w:t>
      </w:r>
      <w:r>
        <w:rPr>
          <w:rFonts w:ascii="Lato" w:hAnsi="Lato" w:cs="Arial"/>
          <w:bCs/>
          <w:spacing w:val="4"/>
          <w:sz w:val="20"/>
          <w:szCs w:val="20"/>
        </w:rPr>
        <w:t xml:space="preserve"> 1691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B74A1C">
        <w:rPr>
          <w:rFonts w:ascii="Lato" w:hAnsi="Lato" w:cs="Arial"/>
          <w:spacing w:val="4"/>
          <w:sz w:val="20"/>
          <w:szCs w:val="20"/>
        </w:rPr>
        <w:t>art. 12 ust. 1 i 3</w:t>
      </w:r>
      <w:r w:rsidRPr="00B74A1C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B74A1C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regazyfikacyjnego skroplonego gazu ziemnego w 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B74A1C">
        <w:rPr>
          <w:rFonts w:ascii="Lato" w:hAnsi="Lato" w:cs="Arial"/>
          <w:spacing w:val="4"/>
          <w:sz w:val="20"/>
          <w:szCs w:val="20"/>
        </w:rPr>
        <w:t>Świnoujściu (t.j. Dz. U. z</w:t>
      </w:r>
      <w:r>
        <w:rPr>
          <w:rFonts w:ascii="Lato" w:hAnsi="Lato" w:cs="Arial"/>
          <w:spacing w:val="4"/>
          <w:sz w:val="20"/>
          <w:szCs w:val="20"/>
        </w:rPr>
        <w:t xml:space="preserve"> 2025 r. poz. 1222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Pr="00B74A1C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Pr="00B74A1C">
        <w:rPr>
          <w:rFonts w:ascii="Lato" w:hAnsi="Lato" w:cs="Arial"/>
          <w:spacing w:val="4"/>
          <w:sz w:val="20"/>
          <w:szCs w:val="20"/>
        </w:rPr>
        <w:t xml:space="preserve"> </w:t>
      </w:r>
      <w:r w:rsidRPr="00B74A1C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15 ustawy z dnia 3 października 2008 r. </w:t>
      </w:r>
      <w:r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>o udostępnianiu informacji o środowisku i jego ochronie, udziale społeczeństwa w ochronie środowiska oraz o ocenach oddziaływania na środowisko (t.j.</w:t>
      </w:r>
      <w:r>
        <w:rPr>
          <w:rFonts w:ascii="Lato" w:hAnsi="Lato" w:cs="Arial"/>
          <w:bCs/>
          <w:spacing w:val="4"/>
          <w:sz w:val="20"/>
          <w:szCs w:val="20"/>
          <w:lang w:eastAsia="zh-CN"/>
        </w:rPr>
        <w:t> </w:t>
      </w:r>
      <w:r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>Dz.U. z 202</w:t>
      </w:r>
      <w:r>
        <w:rPr>
          <w:rFonts w:ascii="Lato" w:hAnsi="Lato" w:cs="Arial"/>
          <w:bCs/>
          <w:spacing w:val="4"/>
          <w:sz w:val="20"/>
          <w:szCs w:val="20"/>
          <w:lang w:eastAsia="zh-CN"/>
        </w:rPr>
        <w:t>4</w:t>
      </w:r>
      <w:r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r. poz. 1</w:t>
      </w:r>
      <w:r>
        <w:rPr>
          <w:rFonts w:ascii="Lato" w:hAnsi="Lato" w:cs="Arial"/>
          <w:bCs/>
          <w:spacing w:val="4"/>
          <w:sz w:val="20"/>
          <w:szCs w:val="20"/>
          <w:lang w:eastAsia="zh-CN"/>
        </w:rPr>
        <w:t>112</w:t>
      </w:r>
      <w:r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</w:t>
      </w:r>
      <w:r w:rsidRPr="00B74A1C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>z późn. zm.</w:t>
      </w:r>
      <w:r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697F5230" w14:textId="77777777" w:rsidR="003309B2" w:rsidRPr="0093276C" w:rsidRDefault="003309B2" w:rsidP="003309B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93276C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5480EB28" w14:textId="77777777" w:rsidR="003309B2" w:rsidRPr="00924D42" w:rsidRDefault="003309B2" w:rsidP="003309B2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93276C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Pr="00924D42">
        <w:rPr>
          <w:rFonts w:ascii="Lato" w:hAnsi="Lato" w:cs="Arial"/>
          <w:spacing w:val="4"/>
          <w:sz w:val="20"/>
          <w:szCs w:val="20"/>
        </w:rPr>
        <w:t xml:space="preserve">wydał decyzję z dnia </w:t>
      </w:r>
      <w:r>
        <w:rPr>
          <w:rFonts w:ascii="Lato" w:hAnsi="Lato" w:cs="Arial"/>
          <w:spacing w:val="4"/>
          <w:sz w:val="20"/>
          <w:szCs w:val="20"/>
        </w:rPr>
        <w:t>14 sierpnia 2025</w:t>
      </w:r>
      <w:r w:rsidRPr="00ED3D6E">
        <w:rPr>
          <w:rFonts w:ascii="Lato" w:hAnsi="Lato" w:cs="Arial"/>
          <w:spacing w:val="4"/>
          <w:sz w:val="20"/>
          <w:szCs w:val="20"/>
        </w:rPr>
        <w:t xml:space="preserve"> r., znak: </w:t>
      </w:r>
      <w:r w:rsidRPr="00D0299C">
        <w:rPr>
          <w:rFonts w:ascii="Lato" w:hAnsi="Lato"/>
          <w:spacing w:val="4"/>
          <w:sz w:val="20"/>
          <w:szCs w:val="20"/>
        </w:rPr>
        <w:t>DLI-I</w:t>
      </w:r>
      <w:r>
        <w:rPr>
          <w:rFonts w:ascii="Lato" w:hAnsi="Lato"/>
          <w:spacing w:val="4"/>
          <w:sz w:val="20"/>
          <w:szCs w:val="20"/>
        </w:rPr>
        <w:t>.7620.29.2023.LK.16</w:t>
      </w:r>
      <w:r w:rsidRPr="00ED3D6E">
        <w:rPr>
          <w:rFonts w:ascii="Lato" w:hAnsi="Lato" w:cs="Arial"/>
          <w:spacing w:val="4"/>
          <w:sz w:val="20"/>
          <w:szCs w:val="20"/>
        </w:rPr>
        <w:t>, utrzymując</w:t>
      </w:r>
      <w:r>
        <w:rPr>
          <w:rFonts w:ascii="Lato" w:hAnsi="Lato" w:cs="Arial"/>
          <w:spacing w:val="4"/>
          <w:sz w:val="20"/>
          <w:szCs w:val="20"/>
        </w:rPr>
        <w:t xml:space="preserve">ą </w:t>
      </w:r>
      <w:r w:rsidRPr="00ED3D6E">
        <w:rPr>
          <w:rFonts w:ascii="Lato" w:hAnsi="Lato" w:cs="Arial"/>
          <w:spacing w:val="4"/>
          <w:sz w:val="20"/>
          <w:szCs w:val="20"/>
        </w:rPr>
        <w:t xml:space="preserve">w mocy decyzję Wojewody </w:t>
      </w:r>
      <w:r w:rsidRPr="006B3067">
        <w:rPr>
          <w:rFonts w:ascii="Lato" w:hAnsi="Lato" w:cs="Arial"/>
          <w:spacing w:val="4"/>
          <w:sz w:val="20"/>
          <w:szCs w:val="20"/>
        </w:rPr>
        <w:t xml:space="preserve">Łódzkiego nr </w:t>
      </w:r>
      <w:r>
        <w:rPr>
          <w:rFonts w:ascii="Lato" w:hAnsi="Lato" w:cs="Arial"/>
          <w:spacing w:val="4"/>
          <w:sz w:val="20"/>
          <w:szCs w:val="20"/>
        </w:rPr>
        <w:t>8/2023</w:t>
      </w:r>
      <w:r w:rsidRPr="006B3067">
        <w:rPr>
          <w:rFonts w:ascii="Lato" w:hAnsi="Lato" w:cs="Arial"/>
          <w:spacing w:val="4"/>
          <w:sz w:val="20"/>
          <w:szCs w:val="20"/>
        </w:rPr>
        <w:t xml:space="preserve"> z dnia </w:t>
      </w:r>
      <w:r>
        <w:rPr>
          <w:rFonts w:ascii="Lato" w:hAnsi="Lato" w:cs="Arial"/>
          <w:spacing w:val="4"/>
          <w:sz w:val="20"/>
          <w:szCs w:val="20"/>
        </w:rPr>
        <w:t>2 czerwca 2023 r.</w:t>
      </w:r>
      <w:r w:rsidRPr="006B3067">
        <w:rPr>
          <w:rFonts w:ascii="Lato" w:hAnsi="Lato" w:cs="Arial"/>
          <w:spacing w:val="4"/>
          <w:sz w:val="20"/>
          <w:szCs w:val="20"/>
        </w:rPr>
        <w:t xml:space="preserve">, znak: </w:t>
      </w:r>
      <w:r>
        <w:rPr>
          <w:rFonts w:ascii="Lato" w:hAnsi="Lato" w:cs="Arial"/>
          <w:spacing w:val="4"/>
          <w:sz w:val="20"/>
          <w:szCs w:val="20"/>
        </w:rPr>
        <w:br/>
        <w:t>GPB-I.747.1.2023 MM/KKw</w:t>
      </w:r>
      <w:r w:rsidRPr="006B3067">
        <w:rPr>
          <w:rFonts w:ascii="Lato" w:hAnsi="Lato" w:cs="Arial"/>
          <w:spacing w:val="4"/>
          <w:sz w:val="20"/>
          <w:szCs w:val="20"/>
        </w:rPr>
        <w:t xml:space="preserve">, o ustaleniu lokalizacji inwestycji towarzyszącej inwestycjom </w:t>
      </w:r>
      <w:r>
        <w:rPr>
          <w:rFonts w:ascii="Lato" w:hAnsi="Lato" w:cs="Arial"/>
          <w:spacing w:val="4"/>
          <w:sz w:val="20"/>
          <w:szCs w:val="20"/>
        </w:rPr>
        <w:br/>
      </w:r>
      <w:r w:rsidRPr="006B3067">
        <w:rPr>
          <w:rFonts w:ascii="Lato" w:hAnsi="Lato" w:cs="Arial"/>
          <w:spacing w:val="4"/>
          <w:sz w:val="20"/>
          <w:szCs w:val="20"/>
        </w:rPr>
        <w:t xml:space="preserve">w zakresie terminalu regazyfikacyjnego skroplonego gazu ziemnego w Świnoujściu dla inwestycji pn.: „Budowa gazociągu Kalisz – Sieradz – Meszcze wraz z infrastrukturą niezbędną do jego obsługi na terenie województwa łódzkiego i wielkopolskiego” dla zadania inwestycyjnego pn.: 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6B3067">
        <w:rPr>
          <w:rFonts w:ascii="Lato" w:hAnsi="Lato" w:cs="Arial"/>
          <w:spacing w:val="4"/>
          <w:sz w:val="20"/>
          <w:szCs w:val="20"/>
        </w:rPr>
        <w:t xml:space="preserve">„Budowa gazociągu wysokiego ciśnienia MOP 6,3 MPa DN500 relacji Sieradz – Piotrków Trybunalski” – dla odcinka gazociągu nr </w:t>
      </w:r>
      <w:r>
        <w:rPr>
          <w:rFonts w:ascii="Lato" w:hAnsi="Lato" w:cs="Arial"/>
          <w:spacing w:val="4"/>
          <w:sz w:val="20"/>
          <w:szCs w:val="20"/>
        </w:rPr>
        <w:t>3</w:t>
      </w:r>
      <w:r w:rsidRPr="006B3067">
        <w:rPr>
          <w:rFonts w:ascii="Lato" w:hAnsi="Lato" w:cs="Arial"/>
          <w:spacing w:val="4"/>
          <w:sz w:val="20"/>
          <w:szCs w:val="20"/>
        </w:rPr>
        <w:t xml:space="preserve"> o długości ok. </w:t>
      </w:r>
      <w:r>
        <w:rPr>
          <w:rFonts w:ascii="Lato" w:hAnsi="Lato" w:cs="Arial"/>
          <w:spacing w:val="4"/>
          <w:sz w:val="20"/>
          <w:szCs w:val="20"/>
        </w:rPr>
        <w:t>31,6</w:t>
      </w:r>
      <w:r w:rsidRPr="006B3067">
        <w:rPr>
          <w:rFonts w:ascii="Lato" w:hAnsi="Lato" w:cs="Arial"/>
          <w:spacing w:val="4"/>
          <w:sz w:val="20"/>
          <w:szCs w:val="20"/>
        </w:rPr>
        <w:t xml:space="preserve"> km od pkt „</w:t>
      </w:r>
      <w:r>
        <w:rPr>
          <w:rFonts w:ascii="Lato" w:hAnsi="Lato" w:cs="Arial"/>
          <w:spacing w:val="4"/>
          <w:sz w:val="20"/>
          <w:szCs w:val="20"/>
        </w:rPr>
        <w:t>W</w:t>
      </w:r>
      <w:r w:rsidRPr="006B3067">
        <w:rPr>
          <w:rFonts w:ascii="Lato" w:hAnsi="Lato" w:cs="Arial"/>
          <w:spacing w:val="4"/>
          <w:sz w:val="20"/>
          <w:szCs w:val="20"/>
        </w:rPr>
        <w:t>” do pkt „</w:t>
      </w:r>
      <w:r>
        <w:rPr>
          <w:rFonts w:ascii="Lato" w:hAnsi="Lato" w:cs="Arial"/>
          <w:spacing w:val="4"/>
          <w:sz w:val="20"/>
          <w:szCs w:val="20"/>
        </w:rPr>
        <w:t>X</w:t>
      </w:r>
      <w:r w:rsidRPr="006B3067">
        <w:rPr>
          <w:rFonts w:ascii="Lato" w:hAnsi="Lato" w:cs="Arial"/>
          <w:spacing w:val="4"/>
          <w:sz w:val="20"/>
          <w:szCs w:val="20"/>
        </w:rPr>
        <w:t xml:space="preserve">” wraz </w:t>
      </w:r>
      <w:r>
        <w:rPr>
          <w:rFonts w:ascii="Lato" w:hAnsi="Lato" w:cs="Arial"/>
          <w:spacing w:val="4"/>
          <w:sz w:val="20"/>
          <w:szCs w:val="20"/>
        </w:rPr>
        <w:br/>
      </w:r>
      <w:r w:rsidRPr="006B3067">
        <w:rPr>
          <w:rFonts w:ascii="Lato" w:hAnsi="Lato" w:cs="Arial"/>
          <w:spacing w:val="4"/>
          <w:sz w:val="20"/>
          <w:szCs w:val="20"/>
        </w:rPr>
        <w:t>z infrastrukturą niezbędną do jego obsługi</w:t>
      </w:r>
      <w:r w:rsidRPr="00924D42">
        <w:rPr>
          <w:rFonts w:ascii="Lato" w:hAnsi="Lato" w:cs="Arial"/>
          <w:spacing w:val="4"/>
          <w:sz w:val="20"/>
          <w:szCs w:val="20"/>
        </w:rPr>
        <w:t xml:space="preserve">.  </w:t>
      </w:r>
    </w:p>
    <w:p w14:paraId="70CA30B3" w14:textId="77777777" w:rsidR="003309B2" w:rsidRPr="0006590F" w:rsidRDefault="003309B2" w:rsidP="003309B2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06590F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>
        <w:rPr>
          <w:rFonts w:ascii="Lato" w:hAnsi="Lato" w:cs="Arial"/>
          <w:spacing w:val="4"/>
          <w:sz w:val="20"/>
          <w:szCs w:val="20"/>
        </w:rPr>
        <w:t>14 sierpnia 2025</w:t>
      </w:r>
      <w:r w:rsidRPr="0006590F">
        <w:rPr>
          <w:rFonts w:ascii="Lato" w:hAnsi="Lato" w:cs="Arial"/>
          <w:spacing w:val="4"/>
          <w:sz w:val="20"/>
          <w:szCs w:val="20"/>
        </w:rPr>
        <w:t xml:space="preserve"> r. i aktami sprawy można zapoznać się w Ministerstwie Rozwoju i Technologii w Warszawie, ul. Chałubińskiego 4/6, we </w:t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</w:t>
      </w:r>
      <w:r>
        <w:rPr>
          <w:rFonts w:ascii="Lato" w:hAnsi="Lato" w:cs="Arial"/>
          <w:bCs/>
          <w:iCs/>
          <w:spacing w:val="4"/>
          <w:sz w:val="20"/>
          <w:szCs w:val="20"/>
        </w:rPr>
        <w:t> </w:t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 xml:space="preserve">godzinach od </w:t>
      </w:r>
      <w:r>
        <w:rPr>
          <w:rFonts w:ascii="Lato" w:hAnsi="Lato" w:cs="Arial"/>
          <w:bCs/>
          <w:iCs/>
          <w:spacing w:val="4"/>
          <w:sz w:val="20"/>
          <w:szCs w:val="20"/>
        </w:rPr>
        <w:t>10</w:t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 xml:space="preserve">:00 do </w:t>
      </w:r>
      <w:r>
        <w:rPr>
          <w:rFonts w:ascii="Lato" w:hAnsi="Lato" w:cs="Arial"/>
          <w:bCs/>
          <w:iCs/>
          <w:spacing w:val="4"/>
          <w:sz w:val="20"/>
          <w:szCs w:val="20"/>
        </w:rPr>
        <w:t>14</w:t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 xml:space="preserve">:30, </w:t>
      </w:r>
      <w:r w:rsidRPr="0006590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06590F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 xml:space="preserve"> </w:t>
      </w:r>
      <w:r w:rsidRPr="00AF5888">
        <w:rPr>
          <w:rFonts w:ascii="Lato" w:hAnsi="Lato" w:cs="Arial"/>
          <w:spacing w:val="4"/>
          <w:sz w:val="20"/>
          <w:szCs w:val="20"/>
          <w:u w:val="single"/>
        </w:rPr>
        <w:t>- od poniedziałku do piątku w godzinach 10:30 – 14.30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z </w:t>
      </w:r>
      <w:r>
        <w:rPr>
          <w:rFonts w:ascii="Lato" w:hAnsi="Lato" w:cs="Arial"/>
          <w:bCs/>
          <w:spacing w:val="4"/>
          <w:sz w:val="20"/>
          <w:szCs w:val="20"/>
        </w:rPr>
        <w:t> </w:t>
      </w:r>
      <w:r w:rsidRPr="0006590F">
        <w:rPr>
          <w:rFonts w:ascii="Lato" w:hAnsi="Lato" w:cs="Arial"/>
          <w:bCs/>
          <w:spacing w:val="4"/>
          <w:sz w:val="20"/>
          <w:szCs w:val="20"/>
        </w:rPr>
        <w:t>treścią ww. decyzji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– w Biuletynie Informacji Publicznej Ministerstwa Rozwoju i Technologii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>pod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adresem:https://www.gov.pl/web/rozwojtechnologia/obwieszczenia-decyzje-komunikaty  oraz w urzędach gmin właściwych ze względu na </w:t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06590F">
        <w:rPr>
          <w:rFonts w:ascii="Lato" w:hAnsi="Lato" w:cs="Arial"/>
          <w:bCs/>
          <w:spacing w:val="4"/>
          <w:sz w:val="20"/>
          <w:szCs w:val="20"/>
        </w:rPr>
        <w:t>, tj. w Urzędzie</w:t>
      </w:r>
      <w:r>
        <w:rPr>
          <w:rFonts w:ascii="Lato" w:hAnsi="Lato" w:cs="Arial"/>
          <w:bCs/>
          <w:spacing w:val="4"/>
          <w:sz w:val="20"/>
          <w:szCs w:val="20"/>
        </w:rPr>
        <w:t xml:space="preserve"> Gminy Szczerców, </w:t>
      </w:r>
      <w:r w:rsidRPr="0006590F">
        <w:rPr>
          <w:rFonts w:ascii="Lato" w:hAnsi="Lato" w:cs="Arial"/>
          <w:bCs/>
          <w:spacing w:val="4"/>
          <w:sz w:val="20"/>
          <w:szCs w:val="20"/>
        </w:rPr>
        <w:t>Urzędzie</w:t>
      </w:r>
      <w:r>
        <w:rPr>
          <w:rFonts w:ascii="Lato" w:hAnsi="Lato" w:cs="Arial"/>
          <w:bCs/>
          <w:spacing w:val="4"/>
          <w:sz w:val="20"/>
          <w:szCs w:val="20"/>
        </w:rPr>
        <w:t xml:space="preserve"> Gminy Rusiec,</w:t>
      </w:r>
      <w:r w:rsidRPr="00C0367D">
        <w:rPr>
          <w:rFonts w:ascii="Lato" w:hAnsi="Lato" w:cs="Arial"/>
          <w:bCs/>
          <w:spacing w:val="4"/>
          <w:sz w:val="20"/>
          <w:szCs w:val="20"/>
        </w:rPr>
        <w:t xml:space="preserve"> </w:t>
      </w:r>
      <w:bookmarkStart w:id="0" w:name="_Hlk210900205"/>
      <w:r w:rsidRPr="0006590F">
        <w:rPr>
          <w:rFonts w:ascii="Lato" w:hAnsi="Lato" w:cs="Arial"/>
          <w:bCs/>
          <w:spacing w:val="4"/>
          <w:sz w:val="20"/>
          <w:szCs w:val="20"/>
        </w:rPr>
        <w:t>Urzędzie</w:t>
      </w:r>
      <w:r>
        <w:rPr>
          <w:rFonts w:ascii="Lato" w:hAnsi="Lato" w:cs="Arial"/>
          <w:bCs/>
          <w:spacing w:val="4"/>
          <w:sz w:val="20"/>
          <w:szCs w:val="20"/>
        </w:rPr>
        <w:t xml:space="preserve"> Gminy Konopnica</w:t>
      </w:r>
      <w:bookmarkEnd w:id="0"/>
      <w:r>
        <w:rPr>
          <w:rFonts w:ascii="Lato" w:hAnsi="Lato" w:cs="Arial"/>
          <w:bCs/>
          <w:spacing w:val="4"/>
          <w:sz w:val="20"/>
          <w:szCs w:val="20"/>
        </w:rPr>
        <w:t>,</w:t>
      </w:r>
      <w:r w:rsidRPr="00C0367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>Urzędzie</w:t>
      </w:r>
      <w:r>
        <w:rPr>
          <w:rFonts w:ascii="Lato" w:hAnsi="Lato" w:cs="Arial"/>
          <w:bCs/>
          <w:spacing w:val="4"/>
          <w:sz w:val="20"/>
          <w:szCs w:val="20"/>
        </w:rPr>
        <w:t xml:space="preserve"> Gminy Widawa.</w:t>
      </w:r>
    </w:p>
    <w:p w14:paraId="17BB34B2" w14:textId="77777777" w:rsidR="003309B2" w:rsidRPr="0006590F" w:rsidRDefault="003309B2" w:rsidP="003309B2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Na decyzję Ministra </w:t>
      </w:r>
      <w:r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z dnia </w:t>
      </w:r>
      <w:r>
        <w:rPr>
          <w:rFonts w:ascii="Lato" w:hAnsi="Lato" w:cs="Arial"/>
          <w:bCs/>
          <w:spacing w:val="4"/>
          <w:sz w:val="20"/>
          <w:szCs w:val="20"/>
        </w:rPr>
        <w:t>14 sierpnia 2025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 przysługuje skarga </w:t>
      </w:r>
      <w:r w:rsidRPr="0006590F">
        <w:rPr>
          <w:rFonts w:ascii="Lato" w:hAnsi="Lato" w:cs="Arial"/>
          <w:bCs/>
          <w:spacing w:val="4"/>
          <w:sz w:val="20"/>
          <w:szCs w:val="20"/>
        </w:rPr>
        <w:br/>
        <w:t xml:space="preserve">do Wojewódzkiego Sądu Administracyjnego w Warszawie, wnoszona za pośrednictwem Ministra </w:t>
      </w:r>
      <w:r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ww. decyzji Ministra </w:t>
      </w:r>
      <w:r>
        <w:rPr>
          <w:rFonts w:ascii="Lato" w:hAnsi="Lato" w:cs="Arial"/>
          <w:bCs/>
          <w:spacing w:val="4"/>
          <w:sz w:val="20"/>
          <w:szCs w:val="20"/>
        </w:rPr>
        <w:t>Finansów i Technologii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z dnia </w:t>
      </w:r>
      <w:r>
        <w:rPr>
          <w:rFonts w:ascii="Lato" w:hAnsi="Lato" w:cs="Arial"/>
          <w:bCs/>
          <w:spacing w:val="4"/>
          <w:sz w:val="20"/>
          <w:szCs w:val="20"/>
        </w:rPr>
        <w:t>14 sierpnia 2025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 uważa się za dokonane po upływie 14 dni od dnia publikacji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w Ministerstwie Rozwoju i Technologii obwieszczenia informującego o wydaniu ww. decyzji Ministra </w:t>
      </w:r>
      <w:r>
        <w:rPr>
          <w:rFonts w:ascii="Lato" w:hAnsi="Lato" w:cs="Arial"/>
          <w:bCs/>
          <w:spacing w:val="4"/>
          <w:sz w:val="20"/>
          <w:szCs w:val="20"/>
        </w:rPr>
        <w:t xml:space="preserve">Finansów i Gospodarki z dnia 14 sierpnia 2025 </w:t>
      </w:r>
      <w:r w:rsidRPr="0006590F">
        <w:rPr>
          <w:rFonts w:ascii="Lato" w:hAnsi="Lato" w:cs="Arial"/>
          <w:bCs/>
          <w:spacing w:val="4"/>
          <w:sz w:val="20"/>
          <w:szCs w:val="20"/>
        </w:rPr>
        <w:t>r.</w:t>
      </w:r>
    </w:p>
    <w:p w14:paraId="03E15946" w14:textId="77777777" w:rsidR="003309B2" w:rsidRPr="00A65128" w:rsidRDefault="003309B2" w:rsidP="003309B2">
      <w:pPr>
        <w:keepNext/>
        <w:keepLine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83DC2">
        <w:rPr>
          <w:rFonts w:ascii="Lato" w:hAnsi="Lato" w:cs="Segoe UI"/>
          <w:sz w:val="20"/>
          <w:szCs w:val="20"/>
        </w:rPr>
        <w:lastRenderedPageBreak/>
        <w:t xml:space="preserve">Ponadto wyjaśniam, iż właściwym w przedmiotowej sprawie - stosownie do treści rozporządzenia Prezesa Rady Ministrów z dnia 25 lipca 2025 r. w sprawie szczegółowego zakresu działania Ministra Finansów i Gospodarki (Dz. U. z 2025 r. poz. 997) - jest obecnie Minister Finansów i Gospodarki. Natomiast zgodnie </w:t>
      </w:r>
      <w:r>
        <w:rPr>
          <w:rFonts w:ascii="Lato" w:hAnsi="Lato" w:cs="Segoe UI"/>
          <w:sz w:val="20"/>
          <w:szCs w:val="20"/>
        </w:rPr>
        <w:t xml:space="preserve">z </w:t>
      </w:r>
      <w:r w:rsidRPr="00B83DC2">
        <w:rPr>
          <w:rFonts w:ascii="Lato" w:hAnsi="Lato" w:cs="Segoe UI"/>
          <w:sz w:val="20"/>
          <w:szCs w:val="20"/>
        </w:rPr>
        <w:t>§ 1 ust. 4 pkt 1 lit. a i b ww. rozporządzenia Prezesa Rady Ministrów</w:t>
      </w:r>
      <w:r>
        <w:rPr>
          <w:rFonts w:ascii="Lato" w:hAnsi="Lato" w:cs="Segoe UI"/>
          <w:sz w:val="20"/>
          <w:szCs w:val="20"/>
        </w:rPr>
        <w:br/>
      </w:r>
      <w:r w:rsidRPr="00B83DC2">
        <w:rPr>
          <w:rFonts w:ascii="Lato" w:hAnsi="Lato" w:cs="Segoe UI"/>
          <w:sz w:val="20"/>
          <w:szCs w:val="20"/>
        </w:rPr>
        <w:t xml:space="preserve"> z dnia 25 lipca 2025 r. obsługę Ministra zapewnia Ministerstwo Rozwoju i Technologii w zakresie działów administracji rządowej: budownictwo, planowanie i zagospodarowanie przestrzenne oraz mieszkalnictwo; gospodarka.</w:t>
      </w:r>
    </w:p>
    <w:p w14:paraId="772A8647" w14:textId="77777777" w:rsidR="003309B2" w:rsidRPr="00A403CE" w:rsidRDefault="003309B2" w:rsidP="003309B2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06590F">
        <w:rPr>
          <w:rFonts w:ascii="Lato" w:hAnsi="Lato"/>
          <w:bCs/>
          <w:spacing w:val="4"/>
          <w:sz w:val="20"/>
          <w:szCs w:val="20"/>
          <w:u w:val="single"/>
        </w:rPr>
        <w:t>Data publikacji obwieszczenia i treści decyzji:</w:t>
      </w:r>
      <w:r>
        <w:rPr>
          <w:rFonts w:ascii="Lato" w:hAnsi="Lato"/>
          <w:bCs/>
          <w:spacing w:val="4"/>
          <w:sz w:val="20"/>
          <w:szCs w:val="20"/>
          <w:u w:val="single"/>
        </w:rPr>
        <w:t xml:space="preserve"> 18 marca 2026</w:t>
      </w:r>
      <w:r w:rsidRPr="0006590F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0823F4FA" w14:textId="1D1AFDB0" w:rsidR="003309B2" w:rsidRPr="005F742B" w:rsidRDefault="003309B2" w:rsidP="005F742B">
      <w:pPr>
        <w:tabs>
          <w:tab w:val="left" w:pos="5245"/>
        </w:tabs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590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06590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68709C5A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2C808EFA" w14:textId="77777777" w:rsidR="005F742B" w:rsidRPr="00EC1D58" w:rsidRDefault="005F742B" w:rsidP="005F742B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5AF9E203" w14:textId="77777777" w:rsidR="005F742B" w:rsidRPr="00EC1D58" w:rsidRDefault="005F742B" w:rsidP="005F742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3F607B16" w14:textId="77777777" w:rsidR="005F742B" w:rsidRDefault="005F742B" w:rsidP="005F742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 wydziału</w:t>
      </w:r>
    </w:p>
    <w:p w14:paraId="735EC757" w14:textId="77777777" w:rsidR="005F742B" w:rsidRPr="00EC1D58" w:rsidRDefault="005F742B" w:rsidP="005F742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16125855" w14:textId="77777777" w:rsidR="005F742B" w:rsidRDefault="005F742B" w:rsidP="005F742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58D374F1" w14:textId="77777777" w:rsidR="005F742B" w:rsidRDefault="005F742B" w:rsidP="005F742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65044851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5E8D41B6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15A22141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18C52A91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6EF75476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6810AF1C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120208DB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59A48F1E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184CB54B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78FDCA92" w14:textId="77777777" w:rsidR="005F742B" w:rsidRDefault="005F742B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37905311" w14:textId="77777777" w:rsidR="005F742B" w:rsidRDefault="005F742B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52B24C03" w14:textId="77777777" w:rsidR="005F742B" w:rsidRDefault="005F742B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459FE67A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6582E9AB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62312F88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6309E135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74B0119D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2969855D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0F848E8E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025EA449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0DC27347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1498810D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4FAFB974" w14:textId="77777777" w:rsidR="005F742B" w:rsidRDefault="005F742B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47CD4437" w14:textId="77777777" w:rsidR="005F742B" w:rsidRDefault="005F742B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39CF1246" w14:textId="77777777" w:rsidR="005F742B" w:rsidRDefault="005F742B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1CEB59E0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3888EFBA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4F324263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19AE7B21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4F4065FD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2422C1A2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7C45395B" w14:textId="77777777" w:rsidR="003309B2" w:rsidRDefault="003309B2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103430D3" w14:textId="77777777" w:rsidR="003309B2" w:rsidRPr="0006590F" w:rsidRDefault="003309B2" w:rsidP="003309B2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284B61" wp14:editId="29E0A693">
                <wp:simplePos x="0" y="0"/>
                <wp:positionH relativeFrom="margin">
                  <wp:posOffset>2999740</wp:posOffset>
                </wp:positionH>
                <wp:positionV relativeFrom="paragraph">
                  <wp:posOffset>-1080770</wp:posOffset>
                </wp:positionV>
                <wp:extent cx="2830195" cy="765717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765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55EB65" w14:textId="77777777" w:rsidR="003309B2" w:rsidRPr="0093276C" w:rsidRDefault="003309B2" w:rsidP="003309B2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znak:</w:t>
                            </w:r>
                            <w:r w:rsidRPr="00216B8A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83DC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.7620.29.2023.LB.17 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84B6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6.2pt;margin-top:-85.1pt;width:222.85pt;height:60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" filled="f" stroked="f">
                <v:textbox>
                  <w:txbxContent>
                    <w:p w14:paraId="1955EB65" w14:textId="77777777" w:rsidR="003309B2" w:rsidRPr="0093276C" w:rsidRDefault="003309B2" w:rsidP="003309B2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znak:</w:t>
                      </w:r>
                      <w:r w:rsidRPr="00216B8A">
                        <w:rPr>
                          <w:rFonts w:ascii="Lato" w:hAnsi="Lato"/>
                          <w:sz w:val="20"/>
                          <w:szCs w:val="20"/>
                        </w:rPr>
                        <w:t xml:space="preserve"> </w:t>
                      </w:r>
                      <w:r w:rsidRPr="00B83DC2">
                        <w:rPr>
                          <w:rFonts w:ascii="Lato" w:hAnsi="Lato"/>
                          <w:sz w:val="20"/>
                          <w:szCs w:val="20"/>
                        </w:rPr>
                        <w:t>DLI-I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 xml:space="preserve">.7620.29.2023.LB.17 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6590F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D41CBCB" w14:textId="77777777" w:rsidR="003309B2" w:rsidRPr="00970845" w:rsidRDefault="003309B2" w:rsidP="003309B2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0340CFB" w14:textId="77777777" w:rsidR="003309B2" w:rsidRPr="00970845" w:rsidRDefault="003309B2" w:rsidP="003309B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07E2B1AF" w14:textId="77777777" w:rsidR="003309B2" w:rsidRPr="00970845" w:rsidRDefault="003309B2" w:rsidP="003309B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1EC73867" w14:textId="77777777" w:rsidR="003309B2" w:rsidRPr="00045F1B" w:rsidRDefault="003309B2" w:rsidP="003309B2">
      <w:pPr>
        <w:numPr>
          <w:ilvl w:val="0"/>
          <w:numId w:val="11"/>
        </w:numPr>
        <w:spacing w:after="120" w:line="240" w:lineRule="exact"/>
        <w:ind w:left="360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14 czerwca 1960 r. Kodeks postępowania administracyjnego (t.j. Dz.U. z 2025 r. poz. 1691), dalej „KPA”, oraz </w:t>
      </w:r>
      <w:r w:rsidRPr="00045F1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związku z ustawą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Pr="00B74A1C">
        <w:rPr>
          <w:rFonts w:ascii="Lato" w:hAnsi="Lato" w:cs="Arial"/>
          <w:spacing w:val="4"/>
          <w:sz w:val="20"/>
          <w:szCs w:val="20"/>
        </w:rPr>
        <w:t>24 kwietnia 2009 r. o inwestycjach w zakresie terminalu regazyfikacyjnego skroplonego gazu ziemnego w Świnoujściu (t.j. Dz. U. z 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B74A1C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>1222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BCB993D" w14:textId="77777777" w:rsidR="003309B2" w:rsidRPr="0066370E" w:rsidRDefault="003309B2" w:rsidP="003309B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CC2A07D" w14:textId="77777777" w:rsidR="003309B2" w:rsidRPr="00970845" w:rsidRDefault="003309B2" w:rsidP="003309B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193A165" w14:textId="77777777" w:rsidR="003309B2" w:rsidRPr="00970845" w:rsidRDefault="003309B2" w:rsidP="003309B2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7A36C31" w14:textId="77777777" w:rsidR="003309B2" w:rsidRPr="00970845" w:rsidRDefault="003309B2" w:rsidP="003309B2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37A7F19" w14:textId="77777777" w:rsidR="003309B2" w:rsidRPr="00970845" w:rsidRDefault="003309B2" w:rsidP="003309B2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D6AC01D" w14:textId="77777777" w:rsidR="003309B2" w:rsidRPr="00970845" w:rsidRDefault="003309B2" w:rsidP="003309B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0359172B" w14:textId="77777777" w:rsidR="003309B2" w:rsidRPr="00970845" w:rsidRDefault="003309B2" w:rsidP="003309B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(t.j. Dz.U. z 2020 r. poz. 164, z późn.zm.).</w:t>
      </w:r>
    </w:p>
    <w:p w14:paraId="0BDA7F34" w14:textId="77777777" w:rsidR="003309B2" w:rsidRPr="00970845" w:rsidRDefault="003309B2" w:rsidP="003309B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584E924E" w14:textId="77777777" w:rsidR="003309B2" w:rsidRPr="00970845" w:rsidRDefault="003309B2" w:rsidP="003309B2">
      <w:pPr>
        <w:numPr>
          <w:ilvl w:val="0"/>
          <w:numId w:val="10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594F9ED0" w14:textId="77777777" w:rsidR="003309B2" w:rsidRPr="00970845" w:rsidRDefault="003309B2" w:rsidP="003309B2">
      <w:pPr>
        <w:numPr>
          <w:ilvl w:val="0"/>
          <w:numId w:val="10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5E8C81A7" w14:textId="77777777" w:rsidR="003309B2" w:rsidRPr="00970845" w:rsidRDefault="003309B2" w:rsidP="003309B2">
      <w:pPr>
        <w:numPr>
          <w:ilvl w:val="0"/>
          <w:numId w:val="10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4F56D9AE" w14:textId="77777777" w:rsidR="003309B2" w:rsidRPr="00970845" w:rsidRDefault="003309B2" w:rsidP="003309B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51E9C545" w14:textId="77777777" w:rsidR="003309B2" w:rsidRDefault="003309B2" w:rsidP="003309B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1041D8D6" w14:textId="77777777" w:rsidR="003309B2" w:rsidRPr="00913E7E" w:rsidRDefault="003309B2" w:rsidP="003309B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13E7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5B5AD5FC" w14:textId="47C8B7DD" w:rsidR="002F01F4" w:rsidRPr="003309B2" w:rsidRDefault="002F01F4" w:rsidP="003309B2">
      <w:pPr>
        <w:rPr>
          <w:rFonts w:ascii="Lato" w:hAnsi="Lato"/>
          <w:spacing w:val="4"/>
          <w:sz w:val="20"/>
          <w:szCs w:val="20"/>
        </w:rPr>
      </w:pPr>
    </w:p>
    <w:sectPr w:rsidR="002F01F4" w:rsidRPr="003309B2" w:rsidSect="008443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293FB" w14:textId="77777777" w:rsidR="00CB407D" w:rsidRDefault="00CB407D" w:rsidP="009276B2">
      <w:pPr>
        <w:spacing w:after="0" w:line="240" w:lineRule="auto"/>
      </w:pPr>
      <w:r>
        <w:separator/>
      </w:r>
    </w:p>
  </w:endnote>
  <w:endnote w:type="continuationSeparator" w:id="0">
    <w:p w14:paraId="7BDF78DC" w14:textId="77777777" w:rsidR="00CB407D" w:rsidRDefault="00CB407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0D201B59-2A78-4536-AF6A-3D610E238C6E}"/>
    <w:embedBold r:id="rId2" w:fontKey="{48BE7532-C93C-47C7-9A73-A60069C1C6EC}"/>
    <w:embedItalic r:id="rId3" w:fontKey="{44057D61-7D11-4A20-BB1C-3825B73D66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3D471EFF-7850-4333-9112-C17ED0FB4018}"/>
    <w:embedBold r:id="rId5" w:fontKey="{678CB18D-8E83-4DD3-B823-B2A0F51998B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FAEF0997-6128-4D9F-B8E0-C6E1DAFEB07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EED659DE-1D26-48C7-8DCC-732EB699D0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155B3" w14:textId="04717CEF" w:rsidR="00BD6E7B" w:rsidRPr="00145C2E" w:rsidRDefault="00BD6E7B" w:rsidP="00BD6E7B">
    <w:pPr>
      <w:pStyle w:val="Stopka"/>
      <w:jc w:val="center"/>
      <w:rPr>
        <w:rFonts w:ascii="Lato" w:hAnsi="Lato"/>
        <w:sz w:val="16"/>
        <w:szCs w:val="16"/>
      </w:rPr>
    </w:pPr>
  </w:p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1848432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sdt>
        <w:sdtPr>
          <w:id w:val="164821124"/>
          <w:docPartObj>
            <w:docPartGallery w:val="Page Numbers (Bottom of Page)"/>
            <w:docPartUnique/>
          </w:docPartObj>
        </w:sdtPr>
        <w:sdtContent>
          <w:p w14:paraId="134A8DB3" w14:textId="77777777" w:rsidR="008529E1" w:rsidRPr="001E1273" w:rsidRDefault="008529E1" w:rsidP="008529E1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spacing w:line="200" w:lineRule="exact"/>
              <w:rPr>
                <w:rFonts w:ascii="Lato" w:hAnsi="Lato"/>
                <w:sz w:val="14"/>
                <w:szCs w:val="14"/>
              </w:rPr>
            </w:pPr>
            <w:r w:rsidRPr="001E1273">
              <w:rPr>
                <w:rFonts w:ascii="Lato" w:hAnsi="Lato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B692BF" wp14:editId="7E286986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-120650</wp:posOffset>
                      </wp:positionV>
                      <wp:extent cx="5040000" cy="0"/>
                      <wp:effectExtent l="0" t="0" r="27305" b="19050"/>
                      <wp:wrapNone/>
                      <wp:docPr id="31" name="Łącznik prosty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06B2EB" id="Łącznik prosty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1E1273">
              <w:rPr>
                <w:rFonts w:ascii="Lato" w:hAnsi="Lato"/>
                <w:noProof/>
                <w:sz w:val="14"/>
                <w:szCs w:val="14"/>
                <w:lang w:eastAsia="pl-PL"/>
              </w:rPr>
              <w:t>+48 222 500 123</w:t>
            </w:r>
            <w:r w:rsidRPr="001E1273">
              <w:rPr>
                <w:rFonts w:ascii="Lato" w:hAnsi="Lato"/>
                <w:sz w:val="14"/>
                <w:szCs w:val="14"/>
              </w:rPr>
              <w:tab/>
              <w:t>Pl. Trzech Krzyży 3/5</w:t>
            </w:r>
          </w:p>
          <w:p w14:paraId="2E2ACC3E" w14:textId="77777777" w:rsidR="008529E1" w:rsidRPr="001E1273" w:rsidRDefault="008529E1" w:rsidP="008529E1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spacing w:line="200" w:lineRule="exact"/>
              <w:rPr>
                <w:rFonts w:ascii="Lato" w:hAnsi="Lato"/>
                <w:sz w:val="14"/>
                <w:szCs w:val="14"/>
              </w:rPr>
            </w:pPr>
            <w:r w:rsidRPr="001E1273">
              <w:rPr>
                <w:rFonts w:ascii="Lato" w:hAnsi="Lato"/>
                <w:sz w:val="14"/>
                <w:szCs w:val="14"/>
              </w:rPr>
              <w:t>kancelaria@mrit.gov.pl</w:t>
            </w:r>
            <w:r w:rsidRPr="001E1273">
              <w:rPr>
                <w:rFonts w:ascii="Lato" w:hAnsi="Lato"/>
                <w:sz w:val="14"/>
                <w:szCs w:val="14"/>
              </w:rPr>
              <w:tab/>
              <w:t>00-507 Warszawa</w:t>
            </w:r>
          </w:p>
          <w:p w14:paraId="3AEA338D" w14:textId="77777777" w:rsidR="008529E1" w:rsidRDefault="008529E1" w:rsidP="008529E1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spacing w:line="200" w:lineRule="exact"/>
              <w:ind w:left="5954" w:hanging="5954"/>
              <w:jc w:val="both"/>
              <w:rPr>
                <w:rFonts w:ascii="Lato" w:hAnsi="Lato"/>
                <w:sz w:val="14"/>
                <w:szCs w:val="14"/>
              </w:rPr>
            </w:pPr>
            <w:r w:rsidRPr="001E1273">
              <w:rPr>
                <w:rFonts w:ascii="Lato" w:hAnsi="Lato"/>
                <w:sz w:val="14"/>
                <w:szCs w:val="14"/>
              </w:rPr>
              <w:t>gov.pl/rozwoj-technologia</w:t>
            </w:r>
            <w:r>
              <w:rPr>
                <w:rFonts w:ascii="Lato" w:hAnsi="Lato"/>
                <w:sz w:val="14"/>
                <w:szCs w:val="14"/>
              </w:rPr>
              <w:tab/>
            </w:r>
            <w:r w:rsidRPr="001E1273">
              <w:rPr>
                <w:rFonts w:ascii="Lato" w:hAnsi="Lato"/>
                <w:sz w:val="14"/>
                <w:szCs w:val="14"/>
              </w:rPr>
              <w:t>Ministerstwo</w:t>
            </w:r>
            <w:r>
              <w:rPr>
                <w:rFonts w:ascii="Lato" w:hAnsi="Lato"/>
                <w:sz w:val="14"/>
                <w:szCs w:val="14"/>
              </w:rPr>
              <w:t xml:space="preserve"> </w:t>
            </w:r>
            <w:r>
              <w:rPr>
                <w:rFonts w:ascii="Lato" w:hAnsi="Lato"/>
                <w:sz w:val="14"/>
                <w:szCs w:val="14"/>
              </w:rPr>
              <w:br/>
            </w:r>
            <w:r w:rsidRPr="001E1273">
              <w:rPr>
                <w:rFonts w:ascii="Lato" w:hAnsi="Lato"/>
                <w:sz w:val="14"/>
                <w:szCs w:val="14"/>
              </w:rPr>
              <w:t>Rozwoju</w:t>
            </w:r>
            <w:r>
              <w:rPr>
                <w:rFonts w:ascii="Lato" w:hAnsi="Lato"/>
                <w:sz w:val="14"/>
                <w:szCs w:val="14"/>
              </w:rPr>
              <w:t xml:space="preserve"> </w:t>
            </w:r>
            <w:r w:rsidRPr="001E1273">
              <w:rPr>
                <w:rFonts w:ascii="Lato" w:hAnsi="Lato"/>
                <w:sz w:val="14"/>
                <w:szCs w:val="14"/>
              </w:rPr>
              <w:t>i</w:t>
            </w:r>
            <w:r>
              <w:rPr>
                <w:rFonts w:ascii="Lato" w:hAnsi="Lato"/>
                <w:sz w:val="14"/>
                <w:szCs w:val="14"/>
              </w:rPr>
              <w:t> </w:t>
            </w:r>
            <w:r w:rsidRPr="001E1273">
              <w:rPr>
                <w:rFonts w:ascii="Lato" w:hAnsi="Lato"/>
                <w:sz w:val="14"/>
                <w:szCs w:val="14"/>
              </w:rPr>
              <w:t>Technologii</w:t>
            </w:r>
          </w:p>
          <w:p w14:paraId="45C87792" w14:textId="77777777" w:rsidR="008529E1" w:rsidRDefault="00000000" w:rsidP="008529E1">
            <w:pPr>
              <w:pStyle w:val="Stopka"/>
              <w:jc w:val="center"/>
            </w:pPr>
          </w:p>
        </w:sdtContent>
      </w:sdt>
      <w:p w14:paraId="2931A435" w14:textId="36A00397" w:rsidR="00516A32" w:rsidRPr="00516A32" w:rsidRDefault="00000000">
        <w:pPr>
          <w:pStyle w:val="Stopka"/>
          <w:jc w:val="center"/>
          <w:rPr>
            <w:rFonts w:ascii="Lato" w:hAnsi="Lato"/>
            <w:sz w:val="16"/>
            <w:szCs w:val="16"/>
          </w:rPr>
        </w:pPr>
      </w:p>
    </w:sdtContent>
  </w:sdt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D97F8" w14:textId="77777777" w:rsidR="00CB407D" w:rsidRDefault="00CB407D" w:rsidP="009276B2">
      <w:pPr>
        <w:spacing w:after="0" w:line="240" w:lineRule="auto"/>
      </w:pPr>
      <w:r>
        <w:separator/>
      </w:r>
    </w:p>
  </w:footnote>
  <w:footnote w:type="continuationSeparator" w:id="0">
    <w:p w14:paraId="439AF071" w14:textId="77777777" w:rsidR="00CB407D" w:rsidRDefault="00CB407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E50AABC" w:rsidR="00947F4D" w:rsidRDefault="008529E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B2B8ED" wp14:editId="57BC129F">
          <wp:simplePos x="0" y="0"/>
          <wp:positionH relativeFrom="column">
            <wp:posOffset>-891540</wp:posOffset>
          </wp:positionH>
          <wp:positionV relativeFrom="paragraph">
            <wp:posOffset>373380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060E67"/>
    <w:multiLevelType w:val="hybridMultilevel"/>
    <w:tmpl w:val="2B00171C"/>
    <w:lvl w:ilvl="0" w:tplc="00228C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7232"/>
    <w:multiLevelType w:val="hybridMultilevel"/>
    <w:tmpl w:val="1088AE0C"/>
    <w:lvl w:ilvl="0" w:tplc="2E68BCC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0928F2"/>
    <w:multiLevelType w:val="hybridMultilevel"/>
    <w:tmpl w:val="156C2860"/>
    <w:lvl w:ilvl="0" w:tplc="E46A3FC4">
      <w:start w:val="1"/>
      <w:numFmt w:val="bullet"/>
      <w:lvlText w:val=""/>
      <w:lvlJc w:val="left"/>
      <w:pPr>
        <w:ind w:left="10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6" w15:restartNumberingAfterBreak="0">
    <w:nsid w:val="148C6ABF"/>
    <w:multiLevelType w:val="hybridMultilevel"/>
    <w:tmpl w:val="9EB62D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F6062"/>
    <w:multiLevelType w:val="hybridMultilevel"/>
    <w:tmpl w:val="2B187C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E7536"/>
    <w:multiLevelType w:val="hybridMultilevel"/>
    <w:tmpl w:val="BDDC2D9C"/>
    <w:lvl w:ilvl="0" w:tplc="E9AE38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95CD8"/>
    <w:multiLevelType w:val="hybridMultilevel"/>
    <w:tmpl w:val="0C9655F2"/>
    <w:lvl w:ilvl="0" w:tplc="1AB269BA">
      <w:start w:val="1"/>
      <w:numFmt w:val="decimal"/>
      <w:lvlText w:val="%1."/>
      <w:lvlJc w:val="left"/>
      <w:pPr>
        <w:ind w:left="144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182E0D"/>
    <w:multiLevelType w:val="hybridMultilevel"/>
    <w:tmpl w:val="0A62B36C"/>
    <w:lvl w:ilvl="0" w:tplc="0AA01B2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AD7387"/>
    <w:multiLevelType w:val="hybridMultilevel"/>
    <w:tmpl w:val="C03A281A"/>
    <w:lvl w:ilvl="0" w:tplc="0AA01B2E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252B215C"/>
    <w:multiLevelType w:val="hybridMultilevel"/>
    <w:tmpl w:val="67383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B35CEB"/>
    <w:multiLevelType w:val="hybridMultilevel"/>
    <w:tmpl w:val="D87EF816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D0224B"/>
    <w:multiLevelType w:val="hybridMultilevel"/>
    <w:tmpl w:val="272C47DC"/>
    <w:lvl w:ilvl="0" w:tplc="E9A4E202">
      <w:start w:val="10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BBC7AB4"/>
    <w:multiLevelType w:val="hybridMultilevel"/>
    <w:tmpl w:val="1D303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42A26"/>
    <w:multiLevelType w:val="hybridMultilevel"/>
    <w:tmpl w:val="34D2EB86"/>
    <w:lvl w:ilvl="0" w:tplc="113226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B7FE8"/>
    <w:multiLevelType w:val="hybridMultilevel"/>
    <w:tmpl w:val="6F360068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50415E5"/>
    <w:multiLevelType w:val="hybridMultilevel"/>
    <w:tmpl w:val="99364D58"/>
    <w:lvl w:ilvl="0" w:tplc="4DD2035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84DB4"/>
    <w:multiLevelType w:val="hybridMultilevel"/>
    <w:tmpl w:val="4DAAF8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2659C1"/>
    <w:multiLevelType w:val="hybridMultilevel"/>
    <w:tmpl w:val="B76AD3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D6377"/>
    <w:multiLevelType w:val="hybridMultilevel"/>
    <w:tmpl w:val="4C34FE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C0350"/>
    <w:multiLevelType w:val="hybridMultilevel"/>
    <w:tmpl w:val="1BA87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916C1"/>
    <w:multiLevelType w:val="hybridMultilevel"/>
    <w:tmpl w:val="B76AD3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C8567D"/>
    <w:multiLevelType w:val="hybridMultilevel"/>
    <w:tmpl w:val="A620AF6A"/>
    <w:lvl w:ilvl="0" w:tplc="D73A5A24">
      <w:start w:val="9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A9B5481"/>
    <w:multiLevelType w:val="hybridMultilevel"/>
    <w:tmpl w:val="A45A8ADA"/>
    <w:lvl w:ilvl="0" w:tplc="3E44146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0934A6"/>
    <w:multiLevelType w:val="hybridMultilevel"/>
    <w:tmpl w:val="3A8A1698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4F635CE4"/>
    <w:multiLevelType w:val="hybridMultilevel"/>
    <w:tmpl w:val="3516FC82"/>
    <w:lvl w:ilvl="0" w:tplc="9416A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182892"/>
    <w:multiLevelType w:val="hybridMultilevel"/>
    <w:tmpl w:val="2DC8C412"/>
    <w:lvl w:ilvl="0" w:tplc="D42C2F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2AB3E81"/>
    <w:multiLevelType w:val="hybridMultilevel"/>
    <w:tmpl w:val="200E3848"/>
    <w:lvl w:ilvl="0" w:tplc="BA827B6A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F70870"/>
    <w:multiLevelType w:val="hybridMultilevel"/>
    <w:tmpl w:val="6CE29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8160D0C"/>
    <w:multiLevelType w:val="hybridMultilevel"/>
    <w:tmpl w:val="59707B14"/>
    <w:lvl w:ilvl="0" w:tplc="1AB269B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A6140F"/>
    <w:multiLevelType w:val="hybridMultilevel"/>
    <w:tmpl w:val="57548D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C72E00"/>
    <w:multiLevelType w:val="hybridMultilevel"/>
    <w:tmpl w:val="032881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BD403A"/>
    <w:multiLevelType w:val="hybridMultilevel"/>
    <w:tmpl w:val="372268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3754F3D4">
      <w:start w:val="10"/>
      <w:numFmt w:val="decimal"/>
      <w:lvlText w:val="%4."/>
      <w:lvlJc w:val="left"/>
      <w:pPr>
        <w:ind w:left="27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704647A"/>
    <w:multiLevelType w:val="hybridMultilevel"/>
    <w:tmpl w:val="B76AD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044A3D"/>
    <w:multiLevelType w:val="hybridMultilevel"/>
    <w:tmpl w:val="CA34E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7D7659EA"/>
    <w:multiLevelType w:val="hybridMultilevel"/>
    <w:tmpl w:val="556A29CA"/>
    <w:lvl w:ilvl="0" w:tplc="1870D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760525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4"/>
  </w:num>
  <w:num w:numId="3" w16cid:durableId="1127695409">
    <w:abstractNumId w:val="28"/>
  </w:num>
  <w:num w:numId="4" w16cid:durableId="1156461547">
    <w:abstractNumId w:val="3"/>
  </w:num>
  <w:num w:numId="5" w16cid:durableId="65423357">
    <w:abstractNumId w:val="0"/>
  </w:num>
  <w:num w:numId="6" w16cid:durableId="1958635931">
    <w:abstractNumId w:val="32"/>
  </w:num>
  <w:num w:numId="7" w16cid:durableId="1484543769">
    <w:abstractNumId w:val="40"/>
  </w:num>
  <w:num w:numId="8" w16cid:durableId="341513116">
    <w:abstractNumId w:val="35"/>
  </w:num>
  <w:num w:numId="9" w16cid:durableId="43415112">
    <w:abstractNumId w:val="24"/>
  </w:num>
  <w:num w:numId="10" w16cid:durableId="1844277632">
    <w:abstractNumId w:val="41"/>
  </w:num>
  <w:num w:numId="11" w16cid:durableId="439103210">
    <w:abstractNumId w:val="18"/>
  </w:num>
  <w:num w:numId="12" w16cid:durableId="73748499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9"/>
  </w:num>
  <w:num w:numId="14" w16cid:durableId="1277564387">
    <w:abstractNumId w:val="29"/>
  </w:num>
  <w:num w:numId="15" w16cid:durableId="1314020963">
    <w:abstractNumId w:val="38"/>
  </w:num>
  <w:num w:numId="16" w16cid:durableId="1931544107">
    <w:abstractNumId w:val="6"/>
  </w:num>
  <w:num w:numId="17" w16cid:durableId="1234899183">
    <w:abstractNumId w:val="44"/>
  </w:num>
  <w:num w:numId="18" w16cid:durableId="16494799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5095208">
    <w:abstractNumId w:val="36"/>
  </w:num>
  <w:num w:numId="20" w16cid:durableId="1956598851">
    <w:abstractNumId w:val="39"/>
  </w:num>
  <w:num w:numId="21" w16cid:durableId="2067491709">
    <w:abstractNumId w:val="37"/>
  </w:num>
  <w:num w:numId="22" w16cid:durableId="1235969059">
    <w:abstractNumId w:val="43"/>
  </w:num>
  <w:num w:numId="23" w16cid:durableId="498273589">
    <w:abstractNumId w:val="26"/>
  </w:num>
  <w:num w:numId="24" w16cid:durableId="173425210">
    <w:abstractNumId w:val="22"/>
  </w:num>
  <w:num w:numId="25" w16cid:durableId="1925457030">
    <w:abstractNumId w:val="7"/>
  </w:num>
  <w:num w:numId="26" w16cid:durableId="1940260529">
    <w:abstractNumId w:val="46"/>
  </w:num>
  <w:num w:numId="27" w16cid:durableId="478696403">
    <w:abstractNumId w:val="10"/>
  </w:num>
  <w:num w:numId="28" w16cid:durableId="1191920512">
    <w:abstractNumId w:val="27"/>
  </w:num>
  <w:num w:numId="29" w16cid:durableId="946230972">
    <w:abstractNumId w:val="19"/>
  </w:num>
  <w:num w:numId="30" w16cid:durableId="1533376866">
    <w:abstractNumId w:val="30"/>
  </w:num>
  <w:num w:numId="31" w16cid:durableId="190803664">
    <w:abstractNumId w:val="15"/>
  </w:num>
  <w:num w:numId="32" w16cid:durableId="1977368924">
    <w:abstractNumId w:val="5"/>
  </w:num>
  <w:num w:numId="33" w16cid:durableId="223612302">
    <w:abstractNumId w:val="23"/>
  </w:num>
  <w:num w:numId="34" w16cid:durableId="1220244851">
    <w:abstractNumId w:val="2"/>
  </w:num>
  <w:num w:numId="35" w16cid:durableId="377435687">
    <w:abstractNumId w:val="16"/>
  </w:num>
  <w:num w:numId="36" w16cid:durableId="301007514">
    <w:abstractNumId w:val="42"/>
  </w:num>
  <w:num w:numId="37" w16cid:durableId="10212024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51122312">
    <w:abstractNumId w:val="1"/>
  </w:num>
  <w:num w:numId="39" w16cid:durableId="1519462416">
    <w:abstractNumId w:val="11"/>
  </w:num>
  <w:num w:numId="40" w16cid:durableId="434208423">
    <w:abstractNumId w:val="12"/>
  </w:num>
  <w:num w:numId="41" w16cid:durableId="1612400437">
    <w:abstractNumId w:val="25"/>
  </w:num>
  <w:num w:numId="42" w16cid:durableId="900864459">
    <w:abstractNumId w:val="13"/>
  </w:num>
  <w:num w:numId="43" w16cid:durableId="788209432">
    <w:abstractNumId w:val="8"/>
  </w:num>
  <w:num w:numId="44" w16cid:durableId="1778480821">
    <w:abstractNumId w:val="33"/>
  </w:num>
  <w:num w:numId="45" w16cid:durableId="1507283595">
    <w:abstractNumId w:val="34"/>
  </w:num>
  <w:num w:numId="46" w16cid:durableId="10802955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747920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8179519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100175894">
    <w:abstractNumId w:val="20"/>
  </w:num>
  <w:num w:numId="50" w16cid:durableId="5516955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ECF"/>
    <w:rsid w:val="000246F7"/>
    <w:rsid w:val="00027B42"/>
    <w:rsid w:val="00033A8A"/>
    <w:rsid w:val="00033DA3"/>
    <w:rsid w:val="000351F0"/>
    <w:rsid w:val="000354A3"/>
    <w:rsid w:val="000375DB"/>
    <w:rsid w:val="0003797E"/>
    <w:rsid w:val="00041D9B"/>
    <w:rsid w:val="00046B4D"/>
    <w:rsid w:val="000516AB"/>
    <w:rsid w:val="00052714"/>
    <w:rsid w:val="00055F10"/>
    <w:rsid w:val="00061710"/>
    <w:rsid w:val="000771B7"/>
    <w:rsid w:val="00081C27"/>
    <w:rsid w:val="00085670"/>
    <w:rsid w:val="0009022B"/>
    <w:rsid w:val="00090E74"/>
    <w:rsid w:val="000A0D98"/>
    <w:rsid w:val="000A6FE3"/>
    <w:rsid w:val="000B07CC"/>
    <w:rsid w:val="000B3A09"/>
    <w:rsid w:val="000D39F6"/>
    <w:rsid w:val="000D3EA1"/>
    <w:rsid w:val="000E342C"/>
    <w:rsid w:val="000E58F9"/>
    <w:rsid w:val="000F1935"/>
    <w:rsid w:val="000F23C2"/>
    <w:rsid w:val="000F39E4"/>
    <w:rsid w:val="00100315"/>
    <w:rsid w:val="00104287"/>
    <w:rsid w:val="00105D19"/>
    <w:rsid w:val="00113528"/>
    <w:rsid w:val="001236B0"/>
    <w:rsid w:val="0013523A"/>
    <w:rsid w:val="0013602B"/>
    <w:rsid w:val="00140577"/>
    <w:rsid w:val="001551FF"/>
    <w:rsid w:val="00161A02"/>
    <w:rsid w:val="00161EE3"/>
    <w:rsid w:val="001623A5"/>
    <w:rsid w:val="00164F04"/>
    <w:rsid w:val="00166A88"/>
    <w:rsid w:val="00173AEC"/>
    <w:rsid w:val="0017415F"/>
    <w:rsid w:val="00183B62"/>
    <w:rsid w:val="001910C9"/>
    <w:rsid w:val="001A2C8B"/>
    <w:rsid w:val="001B0EB8"/>
    <w:rsid w:val="001B17C7"/>
    <w:rsid w:val="001B70EB"/>
    <w:rsid w:val="001C04F1"/>
    <w:rsid w:val="001C771E"/>
    <w:rsid w:val="001D5942"/>
    <w:rsid w:val="001E5382"/>
    <w:rsid w:val="001F6DC5"/>
    <w:rsid w:val="00203DD1"/>
    <w:rsid w:val="00212D24"/>
    <w:rsid w:val="00215BEF"/>
    <w:rsid w:val="00217660"/>
    <w:rsid w:val="00222DB2"/>
    <w:rsid w:val="002237AC"/>
    <w:rsid w:val="002275D2"/>
    <w:rsid w:val="002319CB"/>
    <w:rsid w:val="002505B6"/>
    <w:rsid w:val="0026371A"/>
    <w:rsid w:val="00263DE9"/>
    <w:rsid w:val="00274D44"/>
    <w:rsid w:val="00274F1A"/>
    <w:rsid w:val="002830CF"/>
    <w:rsid w:val="00283E62"/>
    <w:rsid w:val="00292EA0"/>
    <w:rsid w:val="00295385"/>
    <w:rsid w:val="002A2711"/>
    <w:rsid w:val="002A2ACB"/>
    <w:rsid w:val="002A2DC2"/>
    <w:rsid w:val="002B2685"/>
    <w:rsid w:val="002C18BB"/>
    <w:rsid w:val="002C476A"/>
    <w:rsid w:val="002C77DF"/>
    <w:rsid w:val="002D19A9"/>
    <w:rsid w:val="002D465B"/>
    <w:rsid w:val="002D57A4"/>
    <w:rsid w:val="002D7C54"/>
    <w:rsid w:val="002D7C5A"/>
    <w:rsid w:val="002E0C9D"/>
    <w:rsid w:val="002E4BB5"/>
    <w:rsid w:val="002E55FE"/>
    <w:rsid w:val="002E5841"/>
    <w:rsid w:val="002F01F4"/>
    <w:rsid w:val="003106F3"/>
    <w:rsid w:val="00311D64"/>
    <w:rsid w:val="00316424"/>
    <w:rsid w:val="00317D66"/>
    <w:rsid w:val="003309B2"/>
    <w:rsid w:val="00343A14"/>
    <w:rsid w:val="00361441"/>
    <w:rsid w:val="00362CAD"/>
    <w:rsid w:val="003657E9"/>
    <w:rsid w:val="00365FE4"/>
    <w:rsid w:val="00366BFC"/>
    <w:rsid w:val="0037521F"/>
    <w:rsid w:val="00382F73"/>
    <w:rsid w:val="00386855"/>
    <w:rsid w:val="003A1976"/>
    <w:rsid w:val="003A5141"/>
    <w:rsid w:val="003A52AF"/>
    <w:rsid w:val="003B347E"/>
    <w:rsid w:val="003C02B1"/>
    <w:rsid w:val="003C123B"/>
    <w:rsid w:val="003C1931"/>
    <w:rsid w:val="003C6593"/>
    <w:rsid w:val="003C6CFA"/>
    <w:rsid w:val="003D2AD6"/>
    <w:rsid w:val="003F0446"/>
    <w:rsid w:val="003F0AEC"/>
    <w:rsid w:val="003F1B0B"/>
    <w:rsid w:val="003F2209"/>
    <w:rsid w:val="00403848"/>
    <w:rsid w:val="00403E1F"/>
    <w:rsid w:val="00406AF1"/>
    <w:rsid w:val="004116FD"/>
    <w:rsid w:val="0042121F"/>
    <w:rsid w:val="004247F9"/>
    <w:rsid w:val="004424BA"/>
    <w:rsid w:val="004555AA"/>
    <w:rsid w:val="0045569D"/>
    <w:rsid w:val="004560CE"/>
    <w:rsid w:val="004757A2"/>
    <w:rsid w:val="00475A9A"/>
    <w:rsid w:val="00476FF3"/>
    <w:rsid w:val="004801A3"/>
    <w:rsid w:val="004847E7"/>
    <w:rsid w:val="004A09E1"/>
    <w:rsid w:val="004A1F64"/>
    <w:rsid w:val="004A2223"/>
    <w:rsid w:val="004A42CF"/>
    <w:rsid w:val="004A5611"/>
    <w:rsid w:val="004B5A75"/>
    <w:rsid w:val="004B670F"/>
    <w:rsid w:val="004D098E"/>
    <w:rsid w:val="004D1245"/>
    <w:rsid w:val="004E481F"/>
    <w:rsid w:val="004E5999"/>
    <w:rsid w:val="004F2903"/>
    <w:rsid w:val="004F5D02"/>
    <w:rsid w:val="00501822"/>
    <w:rsid w:val="00512820"/>
    <w:rsid w:val="00513E45"/>
    <w:rsid w:val="00513EBD"/>
    <w:rsid w:val="00514990"/>
    <w:rsid w:val="00516A32"/>
    <w:rsid w:val="005310DC"/>
    <w:rsid w:val="00534C28"/>
    <w:rsid w:val="00543787"/>
    <w:rsid w:val="005439AF"/>
    <w:rsid w:val="00550153"/>
    <w:rsid w:val="0055761E"/>
    <w:rsid w:val="00557D28"/>
    <w:rsid w:val="00565D32"/>
    <w:rsid w:val="00575869"/>
    <w:rsid w:val="00575E2F"/>
    <w:rsid w:val="005804C7"/>
    <w:rsid w:val="00584CC7"/>
    <w:rsid w:val="0058777F"/>
    <w:rsid w:val="00590C4E"/>
    <w:rsid w:val="0059434A"/>
    <w:rsid w:val="005A750F"/>
    <w:rsid w:val="005B0D00"/>
    <w:rsid w:val="005B1B26"/>
    <w:rsid w:val="005B4843"/>
    <w:rsid w:val="005D01A8"/>
    <w:rsid w:val="005D596F"/>
    <w:rsid w:val="005D6C38"/>
    <w:rsid w:val="005E2A72"/>
    <w:rsid w:val="005E56C6"/>
    <w:rsid w:val="005E5C86"/>
    <w:rsid w:val="005F742B"/>
    <w:rsid w:val="0060652E"/>
    <w:rsid w:val="00615F93"/>
    <w:rsid w:val="00616B27"/>
    <w:rsid w:val="00622704"/>
    <w:rsid w:val="00625B62"/>
    <w:rsid w:val="006322CF"/>
    <w:rsid w:val="00637AC4"/>
    <w:rsid w:val="00640A76"/>
    <w:rsid w:val="006410DE"/>
    <w:rsid w:val="006420F9"/>
    <w:rsid w:val="00642336"/>
    <w:rsid w:val="006435FB"/>
    <w:rsid w:val="00645176"/>
    <w:rsid w:val="00647AF4"/>
    <w:rsid w:val="00652010"/>
    <w:rsid w:val="00657F7D"/>
    <w:rsid w:val="00671E5B"/>
    <w:rsid w:val="006727C9"/>
    <w:rsid w:val="006736F7"/>
    <w:rsid w:val="00673E82"/>
    <w:rsid w:val="00680BEB"/>
    <w:rsid w:val="006858B3"/>
    <w:rsid w:val="0069190C"/>
    <w:rsid w:val="006942A2"/>
    <w:rsid w:val="006C39E9"/>
    <w:rsid w:val="006F570B"/>
    <w:rsid w:val="00701487"/>
    <w:rsid w:val="0070631E"/>
    <w:rsid w:val="00712A86"/>
    <w:rsid w:val="00716214"/>
    <w:rsid w:val="007333C1"/>
    <w:rsid w:val="007356FA"/>
    <w:rsid w:val="00742350"/>
    <w:rsid w:val="00744203"/>
    <w:rsid w:val="007475AB"/>
    <w:rsid w:val="00781883"/>
    <w:rsid w:val="00782411"/>
    <w:rsid w:val="00797577"/>
    <w:rsid w:val="007A19CD"/>
    <w:rsid w:val="007A2780"/>
    <w:rsid w:val="007C0044"/>
    <w:rsid w:val="007C17BA"/>
    <w:rsid w:val="007C751A"/>
    <w:rsid w:val="007D289E"/>
    <w:rsid w:val="007E6131"/>
    <w:rsid w:val="007F5171"/>
    <w:rsid w:val="00807014"/>
    <w:rsid w:val="00810A13"/>
    <w:rsid w:val="0082216E"/>
    <w:rsid w:val="00822B56"/>
    <w:rsid w:val="00823228"/>
    <w:rsid w:val="00837756"/>
    <w:rsid w:val="008409D2"/>
    <w:rsid w:val="00840FED"/>
    <w:rsid w:val="008443FB"/>
    <w:rsid w:val="008502B0"/>
    <w:rsid w:val="008529E1"/>
    <w:rsid w:val="00855CAA"/>
    <w:rsid w:val="00857915"/>
    <w:rsid w:val="00864530"/>
    <w:rsid w:val="0087162F"/>
    <w:rsid w:val="008917CC"/>
    <w:rsid w:val="00895EAF"/>
    <w:rsid w:val="008A4927"/>
    <w:rsid w:val="008A7FE6"/>
    <w:rsid w:val="008B10E0"/>
    <w:rsid w:val="008B1207"/>
    <w:rsid w:val="008B3CD0"/>
    <w:rsid w:val="008C5C0F"/>
    <w:rsid w:val="008C5DD8"/>
    <w:rsid w:val="008D09FD"/>
    <w:rsid w:val="008D3CB4"/>
    <w:rsid w:val="008E3A6B"/>
    <w:rsid w:val="008F3C54"/>
    <w:rsid w:val="008F5A6F"/>
    <w:rsid w:val="008F7FB6"/>
    <w:rsid w:val="0090146E"/>
    <w:rsid w:val="00920544"/>
    <w:rsid w:val="009276B2"/>
    <w:rsid w:val="00927A95"/>
    <w:rsid w:val="0093043C"/>
    <w:rsid w:val="00934318"/>
    <w:rsid w:val="0093525C"/>
    <w:rsid w:val="00946493"/>
    <w:rsid w:val="009476A8"/>
    <w:rsid w:val="00947F4D"/>
    <w:rsid w:val="00951E15"/>
    <w:rsid w:val="00967449"/>
    <w:rsid w:val="0097164E"/>
    <w:rsid w:val="00975E1D"/>
    <w:rsid w:val="009830D2"/>
    <w:rsid w:val="009849BE"/>
    <w:rsid w:val="009A2D02"/>
    <w:rsid w:val="009B3894"/>
    <w:rsid w:val="009E14E2"/>
    <w:rsid w:val="009F6E77"/>
    <w:rsid w:val="00A2250C"/>
    <w:rsid w:val="00A22AA7"/>
    <w:rsid w:val="00A31DC4"/>
    <w:rsid w:val="00A51892"/>
    <w:rsid w:val="00A55168"/>
    <w:rsid w:val="00A56817"/>
    <w:rsid w:val="00A73405"/>
    <w:rsid w:val="00A803B1"/>
    <w:rsid w:val="00A82487"/>
    <w:rsid w:val="00AA7DD7"/>
    <w:rsid w:val="00AD2DCB"/>
    <w:rsid w:val="00AD3B02"/>
    <w:rsid w:val="00AD6984"/>
    <w:rsid w:val="00AE07A5"/>
    <w:rsid w:val="00AE2796"/>
    <w:rsid w:val="00AE6415"/>
    <w:rsid w:val="00AF5DC3"/>
    <w:rsid w:val="00B01BF2"/>
    <w:rsid w:val="00B064E0"/>
    <w:rsid w:val="00B06E81"/>
    <w:rsid w:val="00B15F20"/>
    <w:rsid w:val="00B16D18"/>
    <w:rsid w:val="00B20AD8"/>
    <w:rsid w:val="00B252D6"/>
    <w:rsid w:val="00B36262"/>
    <w:rsid w:val="00B36A0E"/>
    <w:rsid w:val="00B40376"/>
    <w:rsid w:val="00B63F02"/>
    <w:rsid w:val="00B63F60"/>
    <w:rsid w:val="00B72623"/>
    <w:rsid w:val="00B75CD4"/>
    <w:rsid w:val="00B841FA"/>
    <w:rsid w:val="00B84D3E"/>
    <w:rsid w:val="00B85F00"/>
    <w:rsid w:val="00B87744"/>
    <w:rsid w:val="00BA0BEF"/>
    <w:rsid w:val="00BA2BF1"/>
    <w:rsid w:val="00BB5D2F"/>
    <w:rsid w:val="00BB7356"/>
    <w:rsid w:val="00BD1152"/>
    <w:rsid w:val="00BD42B1"/>
    <w:rsid w:val="00BD6E7B"/>
    <w:rsid w:val="00BE6444"/>
    <w:rsid w:val="00BF3975"/>
    <w:rsid w:val="00C05309"/>
    <w:rsid w:val="00C13E35"/>
    <w:rsid w:val="00C3355B"/>
    <w:rsid w:val="00C44F50"/>
    <w:rsid w:val="00C52239"/>
    <w:rsid w:val="00C53987"/>
    <w:rsid w:val="00C5423C"/>
    <w:rsid w:val="00C56AA8"/>
    <w:rsid w:val="00C5760B"/>
    <w:rsid w:val="00C729E8"/>
    <w:rsid w:val="00C76711"/>
    <w:rsid w:val="00C8064A"/>
    <w:rsid w:val="00C81CF0"/>
    <w:rsid w:val="00C822C1"/>
    <w:rsid w:val="00C85B1C"/>
    <w:rsid w:val="00C85D56"/>
    <w:rsid w:val="00C93DBC"/>
    <w:rsid w:val="00C97DD9"/>
    <w:rsid w:val="00CA4636"/>
    <w:rsid w:val="00CA4EC5"/>
    <w:rsid w:val="00CB407D"/>
    <w:rsid w:val="00CC5226"/>
    <w:rsid w:val="00CE067D"/>
    <w:rsid w:val="00CE49C3"/>
    <w:rsid w:val="00CE7AD3"/>
    <w:rsid w:val="00CF1D4C"/>
    <w:rsid w:val="00CF21C3"/>
    <w:rsid w:val="00D132C0"/>
    <w:rsid w:val="00D27771"/>
    <w:rsid w:val="00D36188"/>
    <w:rsid w:val="00D3624D"/>
    <w:rsid w:val="00D376CA"/>
    <w:rsid w:val="00D50422"/>
    <w:rsid w:val="00D5527A"/>
    <w:rsid w:val="00D61726"/>
    <w:rsid w:val="00D723B5"/>
    <w:rsid w:val="00D73192"/>
    <w:rsid w:val="00D73437"/>
    <w:rsid w:val="00D7559C"/>
    <w:rsid w:val="00D80781"/>
    <w:rsid w:val="00D8083D"/>
    <w:rsid w:val="00D87177"/>
    <w:rsid w:val="00DA46CC"/>
    <w:rsid w:val="00DB5877"/>
    <w:rsid w:val="00DB5C81"/>
    <w:rsid w:val="00DB6F18"/>
    <w:rsid w:val="00DC3F14"/>
    <w:rsid w:val="00DD43BB"/>
    <w:rsid w:val="00DD4D00"/>
    <w:rsid w:val="00DD622B"/>
    <w:rsid w:val="00DE0801"/>
    <w:rsid w:val="00DE2D2B"/>
    <w:rsid w:val="00DE6780"/>
    <w:rsid w:val="00DE761F"/>
    <w:rsid w:val="00DF0476"/>
    <w:rsid w:val="00DF1194"/>
    <w:rsid w:val="00DF311C"/>
    <w:rsid w:val="00E21FA7"/>
    <w:rsid w:val="00E31945"/>
    <w:rsid w:val="00E3400A"/>
    <w:rsid w:val="00E3645A"/>
    <w:rsid w:val="00E43BE6"/>
    <w:rsid w:val="00E45C0D"/>
    <w:rsid w:val="00E54E10"/>
    <w:rsid w:val="00E600C7"/>
    <w:rsid w:val="00E60D62"/>
    <w:rsid w:val="00E613C2"/>
    <w:rsid w:val="00E637BC"/>
    <w:rsid w:val="00E67EDC"/>
    <w:rsid w:val="00E73EBE"/>
    <w:rsid w:val="00E76403"/>
    <w:rsid w:val="00E874D7"/>
    <w:rsid w:val="00E97DC3"/>
    <w:rsid w:val="00EA5131"/>
    <w:rsid w:val="00EA5922"/>
    <w:rsid w:val="00EA5B57"/>
    <w:rsid w:val="00EA78E9"/>
    <w:rsid w:val="00EB31CD"/>
    <w:rsid w:val="00EB4EA7"/>
    <w:rsid w:val="00ED7A33"/>
    <w:rsid w:val="00EE11D7"/>
    <w:rsid w:val="00EE34A9"/>
    <w:rsid w:val="00EF22CB"/>
    <w:rsid w:val="00EF7278"/>
    <w:rsid w:val="00F002A1"/>
    <w:rsid w:val="00F00DE9"/>
    <w:rsid w:val="00F05F16"/>
    <w:rsid w:val="00F077C9"/>
    <w:rsid w:val="00F105DB"/>
    <w:rsid w:val="00F13890"/>
    <w:rsid w:val="00F145EA"/>
    <w:rsid w:val="00F321F5"/>
    <w:rsid w:val="00F40743"/>
    <w:rsid w:val="00F42B6E"/>
    <w:rsid w:val="00F450A2"/>
    <w:rsid w:val="00F53A0A"/>
    <w:rsid w:val="00F63BC0"/>
    <w:rsid w:val="00F80AC2"/>
    <w:rsid w:val="00F9375D"/>
    <w:rsid w:val="00F94E9F"/>
    <w:rsid w:val="00FA3403"/>
    <w:rsid w:val="00FA359D"/>
    <w:rsid w:val="00FA6BD4"/>
    <w:rsid w:val="00FA76E5"/>
    <w:rsid w:val="00FB76C4"/>
    <w:rsid w:val="00FC1CB2"/>
    <w:rsid w:val="00FD1A08"/>
    <w:rsid w:val="00FD1C35"/>
    <w:rsid w:val="00FD621E"/>
    <w:rsid w:val="00FF3232"/>
    <w:rsid w:val="00FF562F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5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A19C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7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7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76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6CA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376C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76CA"/>
  </w:style>
  <w:style w:type="character" w:customStyle="1" w:styleId="BezodstpwZnak">
    <w:name w:val="Bez odstępów Znak"/>
    <w:link w:val="Bezodstpw"/>
    <w:uiPriority w:val="1"/>
    <w:locked/>
    <w:rsid w:val="00140577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61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45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2</cp:revision>
  <cp:lastPrinted>2023-06-20T07:13:00Z</cp:lastPrinted>
  <dcterms:created xsi:type="dcterms:W3CDTF">2026-03-18T05:59:00Z</dcterms:created>
  <dcterms:modified xsi:type="dcterms:W3CDTF">2026-03-18T05:59:00Z</dcterms:modified>
</cp:coreProperties>
</file>