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B2B3" w14:textId="5B4628BE" w:rsidR="007079B6" w:rsidRDefault="00727A51">
      <w:pPr>
        <w:ind w:left="-5"/>
      </w:pPr>
      <w:r>
        <w:t xml:space="preserve">                                                                                                            Lubliniec, </w:t>
      </w:r>
      <w:r w:rsidR="00BF4DCE">
        <w:t>12</w:t>
      </w:r>
      <w:r w:rsidR="00B459FA">
        <w:t>.</w:t>
      </w:r>
      <w:r>
        <w:t>0</w:t>
      </w:r>
      <w:r w:rsidR="00B459FA">
        <w:t>5</w:t>
      </w:r>
      <w:r>
        <w:t>.2025 r.</w:t>
      </w:r>
    </w:p>
    <w:p w14:paraId="551B23A3" w14:textId="11D11C5A" w:rsidR="007079B6" w:rsidRDefault="00727A51" w:rsidP="00B459FA">
      <w:pPr>
        <w:spacing w:after="58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7232F66F" wp14:editId="2824E52E">
            <wp:extent cx="1257300" cy="111442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D330314" w14:textId="77777777" w:rsidR="007079B6" w:rsidRDefault="00727A51">
      <w:pPr>
        <w:spacing w:after="0" w:line="259" w:lineRule="auto"/>
        <w:ind w:left="3512" w:firstLine="0"/>
        <w:jc w:val="left"/>
      </w:pPr>
      <w:r>
        <w:rPr>
          <w:b/>
        </w:rPr>
        <w:t xml:space="preserve"> </w:t>
      </w:r>
      <w:r>
        <w:rPr>
          <w:b/>
          <w:sz w:val="28"/>
        </w:rPr>
        <w:t xml:space="preserve">KOMUNIKAT </w:t>
      </w:r>
    </w:p>
    <w:p w14:paraId="7909C817" w14:textId="77777777" w:rsidR="007079B6" w:rsidRDefault="00727A51">
      <w:pPr>
        <w:spacing w:after="0" w:line="259" w:lineRule="auto"/>
        <w:ind w:left="3695" w:firstLine="0"/>
        <w:jc w:val="left"/>
      </w:pPr>
      <w:r>
        <w:rPr>
          <w:sz w:val="28"/>
        </w:rPr>
        <w:t xml:space="preserve">(aktualizacja)  </w:t>
      </w:r>
    </w:p>
    <w:p w14:paraId="6A52F3AE" w14:textId="77777777" w:rsidR="00866059" w:rsidRDefault="00727A51" w:rsidP="00866059">
      <w:pPr>
        <w:spacing w:after="0" w:line="238" w:lineRule="auto"/>
        <w:ind w:left="1304" w:right="255" w:hanging="1057"/>
        <w:rPr>
          <w:b/>
        </w:rPr>
      </w:pPr>
      <w:r>
        <w:rPr>
          <w:b/>
        </w:rPr>
        <w:t xml:space="preserve">Państwowego Powiatowego Inspektora Sanitarnego w Lublińcu z dnia </w:t>
      </w:r>
      <w:r w:rsidR="00866059">
        <w:rPr>
          <w:b/>
        </w:rPr>
        <w:t>12</w:t>
      </w:r>
      <w:r>
        <w:rPr>
          <w:b/>
        </w:rPr>
        <w:t>.0</w:t>
      </w:r>
      <w:r w:rsidR="00B459FA">
        <w:rPr>
          <w:b/>
        </w:rPr>
        <w:t>5</w:t>
      </w:r>
      <w:r>
        <w:rPr>
          <w:b/>
        </w:rPr>
        <w:t xml:space="preserve">.2025 r. w sprawie jakości wody przeznaczonej do spożycia przez ludzi,  </w:t>
      </w:r>
    </w:p>
    <w:p w14:paraId="6D6C6EBE" w14:textId="0C170622" w:rsidR="00BF4DCE" w:rsidRDefault="00727A51" w:rsidP="00866059">
      <w:pPr>
        <w:spacing w:after="0" w:line="238" w:lineRule="auto"/>
        <w:ind w:left="1304" w:right="255" w:hanging="1057"/>
        <w:jc w:val="center"/>
        <w:rPr>
          <w:b/>
        </w:rPr>
      </w:pPr>
      <w:r>
        <w:rPr>
          <w:b/>
        </w:rPr>
        <w:t>dotyczący wodociągu sieciowego Pawonków,</w:t>
      </w:r>
    </w:p>
    <w:p w14:paraId="074E128B" w14:textId="2D95F889" w:rsidR="007079B6" w:rsidRDefault="00727A51" w:rsidP="00866059">
      <w:pPr>
        <w:spacing w:after="0" w:line="238" w:lineRule="auto"/>
        <w:ind w:left="1304" w:right="255" w:hanging="1057"/>
        <w:jc w:val="center"/>
      </w:pPr>
      <w:r>
        <w:rPr>
          <w:b/>
        </w:rPr>
        <w:t>zaopatrującego w wodę następujące miejscowości:</w:t>
      </w:r>
    </w:p>
    <w:p w14:paraId="592A1F75" w14:textId="7444BD17" w:rsidR="007079B6" w:rsidRDefault="00727A51" w:rsidP="00866059">
      <w:pPr>
        <w:spacing w:after="252" w:line="259" w:lineRule="auto"/>
        <w:ind w:left="336" w:firstLine="0"/>
      </w:pPr>
      <w:r>
        <w:rPr>
          <w:b/>
        </w:rPr>
        <w:t>Pawonków, Kośmidry, Koszwice, Skrzydłowice, Gwoździany, Łagiewniki Wielkie</w:t>
      </w:r>
    </w:p>
    <w:p w14:paraId="366AF2B3" w14:textId="00D1B41B" w:rsidR="007079B6" w:rsidRDefault="00727A51" w:rsidP="00A23893">
      <w:pPr>
        <w:ind w:left="-15" w:firstLine="708"/>
      </w:pPr>
      <w:r>
        <w:t>Państwowy Powiatowy Inspektor Sanitarny w Lublińcu w związku z</w:t>
      </w:r>
      <w:r w:rsidR="00BF4DCE">
        <w:t xml:space="preserve"> ponadnormatywną zawartością fluorków w wodzie przeznaczonej do spożycia przez ludzi z ujęcia wody </w:t>
      </w:r>
      <w:r w:rsidR="004A497E">
        <w:t xml:space="preserve">                    </w:t>
      </w:r>
      <w:r w:rsidR="00BF4DCE">
        <w:t xml:space="preserve">w Kośmidrach, eksploatowanego przez Gminę Pawonków oraz </w:t>
      </w:r>
      <w:r>
        <w:t>decyzj</w:t>
      </w:r>
      <w:r w:rsidR="00912CFB">
        <w:t>ą</w:t>
      </w:r>
      <w:r>
        <w:t xml:space="preserve"> Śląskiego Państwowego Wojewódzkiego Inspektora Sanitarnego Nr NS-BW.9011.25.2022 z dnia 27.02.2023 r., zmienion</w:t>
      </w:r>
      <w:r w:rsidR="00BF4DCE">
        <w:t>ej</w:t>
      </w:r>
      <w:r>
        <w:t xml:space="preserve"> decyzjami dnia 24.01.2024 r.</w:t>
      </w:r>
      <w:r w:rsidR="00BF4DCE">
        <w:t xml:space="preserve"> </w:t>
      </w:r>
      <w:r>
        <w:t>i</w:t>
      </w:r>
      <w:r w:rsidR="00A75C2D">
        <w:t xml:space="preserve"> </w:t>
      </w:r>
      <w:r>
        <w:t>28.08.2024 r., która udziela zgody</w:t>
      </w:r>
      <w:r w:rsidR="004A497E">
        <w:t xml:space="preserve">      </w:t>
      </w:r>
      <w:r>
        <w:t xml:space="preserve"> na drugie odstępstwo od maksymalnej dopuszczalnej zawartości fluorków w wodzie przeznaczonej do spożycia przez ludzi </w:t>
      </w:r>
      <w:r w:rsidR="004A497E">
        <w:t xml:space="preserve">gdzie wartość fluorków </w:t>
      </w:r>
      <w:r>
        <w:t xml:space="preserve">„nie </w:t>
      </w:r>
      <w:r w:rsidR="004A497E">
        <w:t>może przekroczyć</w:t>
      </w:r>
      <w:r>
        <w:t xml:space="preserve"> wartości</w:t>
      </w:r>
      <w:r w:rsidR="00A23893">
        <w:t xml:space="preserve"> </w:t>
      </w:r>
      <w:r>
        <w:t xml:space="preserve">2,0 mg/l” </w:t>
      </w:r>
    </w:p>
    <w:p w14:paraId="3FED81F6" w14:textId="4710C1A2" w:rsidR="007079B6" w:rsidRDefault="00727A51">
      <w:pPr>
        <w:spacing w:after="370"/>
        <w:ind w:left="3550"/>
      </w:pPr>
      <w:r>
        <w:t>informuje, że</w:t>
      </w:r>
      <w:r w:rsidR="004A497E">
        <w:t>:</w:t>
      </w:r>
    </w:p>
    <w:p w14:paraId="260FAD61" w14:textId="2A6DF4F2" w:rsidR="002C4574" w:rsidRDefault="002C4574" w:rsidP="002C4574">
      <w:pPr>
        <w:spacing w:after="370"/>
      </w:pPr>
      <w:r>
        <w:t xml:space="preserve">wartość parametru fluorki w próbkach wody pobranych w dniu 07.05.2025 r. wynosiła 1,9 mg/l (6 próbek), 1,92 mg/l (1 próbka), 1,94 mg/l (1 próbka), 1,96 mg/l (2 próbki), 1,98 mg/l </w:t>
      </w:r>
      <w:r w:rsidR="00912CFB">
        <w:t xml:space="preserve">                  </w:t>
      </w:r>
      <w:r>
        <w:t>(1 próbka), 1,99 mg/l</w:t>
      </w:r>
      <w:r w:rsidR="00912CFB">
        <w:t xml:space="preserve"> (1</w:t>
      </w:r>
      <w:r>
        <w:t xml:space="preserve"> próbka), w związku z czym</w:t>
      </w:r>
    </w:p>
    <w:p w14:paraId="159F9868" w14:textId="189812F5" w:rsidR="007079B6" w:rsidRDefault="00727A51">
      <w:pPr>
        <w:numPr>
          <w:ilvl w:val="0"/>
          <w:numId w:val="1"/>
        </w:numPr>
        <w:spacing w:after="59"/>
        <w:ind w:hanging="426"/>
      </w:pPr>
      <w:r>
        <w:t>zaleca się do stosowania w diecie dzieci do 3 roku życia produktów o niskiej zawartości fluorków szczególnie zawartych w herbatach, rybach, wędlinach mielonych (mielonka, parówki</w:t>
      </w:r>
      <w:r w:rsidR="003E28CC">
        <w:t>,</w:t>
      </w:r>
      <w:r>
        <w:t xml:space="preserve"> pasztet) oraz różnych gatunkach warzyw gł</w:t>
      </w:r>
      <w:r w:rsidR="003E28CC">
        <w:t>ó</w:t>
      </w:r>
      <w:r>
        <w:t>wnie kapusta, sałata, kalafior</w:t>
      </w:r>
      <w:r>
        <w:rPr>
          <w:vertAlign w:val="superscript"/>
        </w:rPr>
        <w:footnoteReference w:id="1"/>
      </w:r>
      <w:r>
        <w:t>,</w:t>
      </w:r>
    </w:p>
    <w:p w14:paraId="26A67FAF" w14:textId="212E3998" w:rsidR="007079B6" w:rsidRDefault="00727A51">
      <w:pPr>
        <w:numPr>
          <w:ilvl w:val="0"/>
          <w:numId w:val="1"/>
        </w:numPr>
        <w:spacing w:after="56"/>
        <w:ind w:hanging="426"/>
      </w:pPr>
      <w:r>
        <w:t>zaleca się ograniczenie stosowania zarówno past do zębów zawierających fluor oraz środków higieny jamy ustnej (płyny do płukania, żele i pianki fluorkowe)</w:t>
      </w:r>
      <w:r>
        <w:rPr>
          <w:vertAlign w:val="superscript"/>
        </w:rPr>
        <w:t>1</w:t>
      </w:r>
      <w:r w:rsidR="00857B69">
        <w:t>.</w:t>
      </w:r>
    </w:p>
    <w:p w14:paraId="5FE91BEB" w14:textId="7996091F" w:rsidR="001A7D93" w:rsidRDefault="00727A51" w:rsidP="00E82F44">
      <w:pPr>
        <w:tabs>
          <w:tab w:val="center" w:pos="7033"/>
        </w:tabs>
        <w:ind w:left="-15" w:firstLine="0"/>
        <w:jc w:val="left"/>
      </w:pPr>
      <w:r>
        <w:tab/>
        <w:t xml:space="preserve">           </w:t>
      </w:r>
    </w:p>
    <w:p w14:paraId="0DCBC172" w14:textId="77777777" w:rsidR="00E82F44" w:rsidRDefault="00E82F44" w:rsidP="00E82F44">
      <w:pPr>
        <w:tabs>
          <w:tab w:val="left" w:pos="5580"/>
          <w:tab w:val="left" w:pos="6300"/>
        </w:tabs>
        <w:ind w:left="5580"/>
        <w:rPr>
          <w:color w:val="auto"/>
        </w:rPr>
      </w:pPr>
      <w:r>
        <w:t xml:space="preserve">Państwowy Powiatowy </w:t>
      </w:r>
    </w:p>
    <w:p w14:paraId="5CC8E510" w14:textId="47398614" w:rsidR="00E82F44" w:rsidRDefault="00E82F44" w:rsidP="00E82F44">
      <w:pPr>
        <w:tabs>
          <w:tab w:val="left" w:pos="5580"/>
          <w:tab w:val="left" w:pos="6300"/>
        </w:tabs>
      </w:pPr>
      <w:r>
        <w:tab/>
        <w:t xml:space="preserve"> </w:t>
      </w:r>
      <w:r>
        <w:t xml:space="preserve">                                                                                     </w:t>
      </w:r>
      <w:r>
        <w:t xml:space="preserve">  Inspektor Sanitarny w Lublińcu</w:t>
      </w:r>
    </w:p>
    <w:p w14:paraId="22088EED" w14:textId="575DF869" w:rsidR="00E82F44" w:rsidRDefault="00E82F44" w:rsidP="00E82F44">
      <w:pPr>
        <w:tabs>
          <w:tab w:val="left" w:pos="5580"/>
          <w:tab w:val="left" w:pos="6300"/>
        </w:tabs>
      </w:pPr>
      <w:r>
        <w:tab/>
        <w:t xml:space="preserve">         </w:t>
      </w:r>
      <w:r>
        <w:t xml:space="preserve">                                                                                    </w:t>
      </w:r>
      <w:r>
        <w:t xml:space="preserve"> mgr inż. Teresa Gluza</w:t>
      </w:r>
    </w:p>
    <w:p w14:paraId="3D5FD418" w14:textId="07721A29" w:rsidR="00E82F44" w:rsidRDefault="00E82F44" w:rsidP="00E82F44">
      <w:pPr>
        <w:spacing w:line="360" w:lineRule="auto"/>
        <w:rPr>
          <w:i/>
          <w:iCs/>
        </w:rPr>
      </w:pPr>
      <w:r>
        <w:t xml:space="preserve">                                                                                           /</w:t>
      </w:r>
      <w:r>
        <w:rPr>
          <w:i/>
          <w:iCs/>
        </w:rPr>
        <w:t>podpisano elektronicznie/</w:t>
      </w:r>
    </w:p>
    <w:p w14:paraId="2F0E0F5A" w14:textId="77777777" w:rsidR="001A7D93" w:rsidRDefault="001A7D93" w:rsidP="001A7D93">
      <w:pPr>
        <w:tabs>
          <w:tab w:val="center" w:pos="7033"/>
        </w:tabs>
        <w:ind w:left="-15" w:firstLine="0"/>
        <w:jc w:val="left"/>
      </w:pPr>
    </w:p>
    <w:p w14:paraId="61B18472" w14:textId="09147D50" w:rsidR="007079B6" w:rsidRDefault="00727A51" w:rsidP="00857B69">
      <w:pPr>
        <w:spacing w:after="36" w:line="238" w:lineRule="auto"/>
        <w:ind w:right="255"/>
      </w:pPr>
      <w:r>
        <w:rPr>
          <w:b/>
        </w:rPr>
        <w:t>Komunikat wydaje się w celu poinformowania konsumentów o jakości wody</w:t>
      </w:r>
      <w:r w:rsidR="00857B69">
        <w:rPr>
          <w:b/>
        </w:rPr>
        <w:t xml:space="preserve"> p</w:t>
      </w:r>
      <w:r>
        <w:rPr>
          <w:b/>
        </w:rPr>
        <w:t>rzeznaczonej do spożycia przez ludzi</w:t>
      </w:r>
      <w:r w:rsidR="00857B69">
        <w:rPr>
          <w:b/>
        </w:rPr>
        <w:t xml:space="preserve"> i obowiązuje do czasu wydania kolejnego komunikatu.</w:t>
      </w:r>
    </w:p>
    <w:sectPr w:rsidR="007079B6">
      <w:footnotePr>
        <w:numRestart w:val="eachPage"/>
      </w:footnotePr>
      <w:pgSz w:w="11906" w:h="16838"/>
      <w:pgMar w:top="702" w:right="1409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9CA1" w14:textId="77777777" w:rsidR="00727A51" w:rsidRDefault="00727A51">
      <w:pPr>
        <w:spacing w:after="0" w:line="240" w:lineRule="auto"/>
      </w:pPr>
      <w:r>
        <w:separator/>
      </w:r>
    </w:p>
  </w:endnote>
  <w:endnote w:type="continuationSeparator" w:id="0">
    <w:p w14:paraId="5149DE89" w14:textId="77777777" w:rsidR="00727A51" w:rsidRDefault="0072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6784" w14:textId="77777777" w:rsidR="007079B6" w:rsidRDefault="00727A51">
      <w:pPr>
        <w:spacing w:after="0" w:line="285" w:lineRule="auto"/>
        <w:ind w:left="0" w:right="9" w:firstLine="0"/>
      </w:pPr>
      <w:r>
        <w:separator/>
      </w:r>
    </w:p>
  </w:footnote>
  <w:footnote w:type="continuationSeparator" w:id="0">
    <w:p w14:paraId="59659CB5" w14:textId="77777777" w:rsidR="007079B6" w:rsidRDefault="00727A51">
      <w:pPr>
        <w:spacing w:after="0" w:line="285" w:lineRule="auto"/>
        <w:ind w:left="0" w:right="9" w:firstLine="0"/>
      </w:pPr>
      <w:r>
        <w:continuationSeparator/>
      </w:r>
    </w:p>
  </w:footnote>
  <w:footnote w:id="1">
    <w:p w14:paraId="10566A27" w14:textId="77777777" w:rsidR="007079B6" w:rsidRDefault="00727A51">
      <w:pPr>
        <w:pStyle w:val="footnotedescription"/>
      </w:pPr>
      <w:r>
        <w:rPr>
          <w:rStyle w:val="footnotemark"/>
        </w:rPr>
        <w:footnoteRef/>
      </w:r>
      <w:r>
        <w:rPr>
          <w:rFonts w:ascii="Calibri" w:eastAsia="Calibri" w:hAnsi="Calibri" w:cs="Calibri"/>
        </w:rPr>
        <w:t xml:space="preserve"> Ekspertyza prof. dr hab. inż. Izabela Zimoch, dr hab. inż. Iwona Kłosok – Bazan, prof. PO: </w:t>
      </w:r>
      <w:r>
        <w:t>Ocena wpływu na zdrowie konsumentów podwyższonych stężeń fluorków w wodzie uzdatnionej wtłaczanej  do sieci wodociągowej systemu dystrybucji wody na terenie gminy Pawonków z dnia 09.01.2023 r. – Politechnika Śląska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66CBB"/>
    <w:multiLevelType w:val="hybridMultilevel"/>
    <w:tmpl w:val="3CB8E390"/>
    <w:lvl w:ilvl="0" w:tplc="A7FA9A42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08F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0D6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0CBF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258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274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C40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635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F6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025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6"/>
    <w:rsid w:val="00167825"/>
    <w:rsid w:val="001A7D93"/>
    <w:rsid w:val="002C4574"/>
    <w:rsid w:val="003E28CC"/>
    <w:rsid w:val="0040115C"/>
    <w:rsid w:val="004A497E"/>
    <w:rsid w:val="00670D8C"/>
    <w:rsid w:val="006D69E8"/>
    <w:rsid w:val="007079B6"/>
    <w:rsid w:val="00727A51"/>
    <w:rsid w:val="008531D0"/>
    <w:rsid w:val="00857B69"/>
    <w:rsid w:val="00866059"/>
    <w:rsid w:val="00912CFB"/>
    <w:rsid w:val="00A23893"/>
    <w:rsid w:val="00A75C2D"/>
    <w:rsid w:val="00B459FA"/>
    <w:rsid w:val="00BF4DCE"/>
    <w:rsid w:val="00E46632"/>
    <w:rsid w:val="00E82F44"/>
    <w:rsid w:val="00F04098"/>
    <w:rsid w:val="00FB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682E"/>
  <w15:docId w15:val="{3ED47033-165C-4FDE-86BE-47B43522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5" w:lineRule="auto"/>
      <w:ind w:right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Anna Bojara</cp:lastModifiedBy>
  <cp:revision>14</cp:revision>
  <dcterms:created xsi:type="dcterms:W3CDTF">2025-05-07T09:59:00Z</dcterms:created>
  <dcterms:modified xsi:type="dcterms:W3CDTF">2025-05-12T10:28:00Z</dcterms:modified>
</cp:coreProperties>
</file>