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BF1951" w:rsidRPr="00BF1951" w14:paraId="52EC5092" w14:textId="77777777" w:rsidTr="00BF1951">
        <w:tc>
          <w:tcPr>
            <w:tcW w:w="5400" w:type="dxa"/>
          </w:tcPr>
          <w:p w14:paraId="5459B549" w14:textId="037D7F8B" w:rsidR="00BF1951" w:rsidRPr="00BF1951" w:rsidRDefault="00BF1951" w:rsidP="00BF1951">
            <w:pPr>
              <w:rPr>
                <w:rFonts w:asciiTheme="minorHAnsi" w:hAnsiTheme="minorHAnsi" w:cstheme="minorHAnsi"/>
              </w:rPr>
            </w:pPr>
            <w:r w:rsidRPr="00BF1951">
              <w:rPr>
                <w:rFonts w:asciiTheme="minorHAnsi" w:hAnsiTheme="minorHAnsi" w:cstheme="minorHAnsi"/>
              </w:rPr>
              <w:t xml:space="preserve">              </w:t>
            </w:r>
            <w:r w:rsidRPr="00BF1951">
              <w:rPr>
                <w:rFonts w:asciiTheme="minorHAnsi" w:hAnsiTheme="minorHAnsi" w:cstheme="minorHAnsi"/>
              </w:rPr>
              <w:object w:dxaOrig="641" w:dyaOrig="721" w14:anchorId="5E4476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.45pt;height:40.05pt" o:ole="" fillcolor="window">
                  <v:imagedata r:id="rId7" o:title=""/>
                </v:shape>
                <o:OLEObject Type="Embed" ProgID="Word.Picture.8" ShapeID="_x0000_i1027" DrawAspect="Content" ObjectID="_1751267411" r:id="rId8"/>
              </w:object>
            </w:r>
          </w:p>
          <w:p w14:paraId="108C9960" w14:textId="77777777" w:rsidR="00BF1951" w:rsidRPr="00BF1951" w:rsidRDefault="00BF1951" w:rsidP="00BF1951">
            <w:pPr>
              <w:rPr>
                <w:rFonts w:asciiTheme="minorHAnsi" w:hAnsiTheme="minorHAnsi" w:cstheme="minorHAnsi"/>
              </w:rPr>
            </w:pPr>
          </w:p>
          <w:p w14:paraId="7CE4A1E8" w14:textId="77777777" w:rsidR="00BF1951" w:rsidRPr="00BF1951" w:rsidRDefault="00BF1951" w:rsidP="00BF1951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BF1951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6A243DA9" w14:textId="77777777" w:rsidR="00BF1951" w:rsidRPr="00BF1951" w:rsidRDefault="00BF1951" w:rsidP="00BF1951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BF1951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0B5E6A51" w14:textId="77777777" w:rsidR="00BF1951" w:rsidRPr="00BF1951" w:rsidRDefault="00BF1951" w:rsidP="00BF1951">
            <w:pPr>
              <w:rPr>
                <w:rFonts w:asciiTheme="minorHAnsi" w:hAnsiTheme="minorHAnsi" w:cstheme="minorHAnsi"/>
                <w:bCs/>
                <w:smallCaps/>
              </w:rPr>
            </w:pPr>
          </w:p>
        </w:tc>
      </w:tr>
    </w:tbl>
    <w:p w14:paraId="733470D9" w14:textId="7C373EDA" w:rsidR="00BF1951" w:rsidRPr="00BF1951" w:rsidRDefault="00BF1951" w:rsidP="00BF1951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</w:p>
    <w:p w14:paraId="1C86EDDB" w14:textId="75F4BD51" w:rsidR="007D0E54" w:rsidRPr="00BF1951" w:rsidRDefault="00BF1951" w:rsidP="00BF1951">
      <w:p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Warszawa</w:t>
      </w:r>
      <w:r w:rsidRPr="00BF1951">
        <w:rPr>
          <w:rFonts w:asciiTheme="minorHAnsi" w:hAnsiTheme="minorHAnsi" w:cstheme="minorHAnsi"/>
        </w:rPr>
        <w:t xml:space="preserve">, 19 </w:t>
      </w:r>
      <w:r w:rsidRPr="00BF1951">
        <w:rPr>
          <w:rFonts w:asciiTheme="minorHAnsi" w:hAnsiTheme="minorHAnsi" w:cstheme="minorHAnsi"/>
        </w:rPr>
        <w:t>sierpnia 2022 r.</w:t>
      </w:r>
      <w:r w:rsidRPr="00BF1951">
        <w:rPr>
          <w:rFonts w:asciiTheme="minorHAnsi" w:hAnsiTheme="minorHAnsi" w:cstheme="minorHAnsi"/>
        </w:rPr>
        <w:br/>
      </w:r>
      <w:r w:rsidR="00B57853" w:rsidRPr="00BF1951">
        <w:rPr>
          <w:rFonts w:asciiTheme="minorHAnsi" w:hAnsiTheme="minorHAnsi" w:cstheme="minorHAnsi"/>
        </w:rPr>
        <w:t>DOOŚ-WDŚZOO.420.</w:t>
      </w:r>
      <w:r w:rsidR="003C6493" w:rsidRPr="00BF1951">
        <w:rPr>
          <w:rFonts w:asciiTheme="minorHAnsi" w:hAnsiTheme="minorHAnsi" w:cstheme="minorHAnsi"/>
        </w:rPr>
        <w:t>9</w:t>
      </w:r>
      <w:r w:rsidR="0024255C" w:rsidRPr="00BF1951">
        <w:rPr>
          <w:rFonts w:asciiTheme="minorHAnsi" w:hAnsiTheme="minorHAnsi" w:cstheme="minorHAnsi"/>
        </w:rPr>
        <w:t>.20</w:t>
      </w:r>
      <w:r w:rsidR="005E0B8A" w:rsidRPr="00BF1951">
        <w:rPr>
          <w:rFonts w:asciiTheme="minorHAnsi" w:hAnsiTheme="minorHAnsi" w:cstheme="minorHAnsi"/>
        </w:rPr>
        <w:t>2</w:t>
      </w:r>
      <w:r w:rsidR="00FC7970" w:rsidRPr="00BF1951">
        <w:rPr>
          <w:rFonts w:asciiTheme="minorHAnsi" w:hAnsiTheme="minorHAnsi" w:cstheme="minorHAnsi"/>
        </w:rPr>
        <w:t>2</w:t>
      </w:r>
      <w:r w:rsidR="0024255C" w:rsidRPr="00BF1951">
        <w:rPr>
          <w:rFonts w:asciiTheme="minorHAnsi" w:hAnsiTheme="minorHAnsi" w:cstheme="minorHAnsi"/>
        </w:rPr>
        <w:t>.</w:t>
      </w:r>
      <w:r w:rsidR="005E0B8A" w:rsidRPr="00BF1951">
        <w:rPr>
          <w:rFonts w:asciiTheme="minorHAnsi" w:hAnsiTheme="minorHAnsi" w:cstheme="minorHAnsi"/>
        </w:rPr>
        <w:t>SK</w:t>
      </w:r>
      <w:r w:rsidR="0024255C" w:rsidRPr="00BF1951">
        <w:rPr>
          <w:rFonts w:asciiTheme="minorHAnsi" w:hAnsiTheme="minorHAnsi" w:cstheme="minorHAnsi"/>
        </w:rPr>
        <w:t>.</w:t>
      </w:r>
      <w:r w:rsidR="008F181D" w:rsidRPr="00BF1951">
        <w:rPr>
          <w:rFonts w:asciiTheme="minorHAnsi" w:hAnsiTheme="minorHAnsi" w:cstheme="minorHAnsi"/>
        </w:rPr>
        <w:t>10</w:t>
      </w:r>
    </w:p>
    <w:p w14:paraId="3BC045A5" w14:textId="77777777" w:rsidR="00720AAD" w:rsidRPr="00BF1951" w:rsidRDefault="00720AAD" w:rsidP="00BF1951">
      <w:pPr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039E5EE0" w14:textId="3CAAF3A9" w:rsidR="00720AAD" w:rsidRPr="00BF1951" w:rsidRDefault="00720AAD" w:rsidP="00BF1951">
      <w:pPr>
        <w:spacing w:after="240" w:line="312" w:lineRule="auto"/>
        <w:rPr>
          <w:rFonts w:asciiTheme="minorHAnsi" w:hAnsiTheme="minorHAnsi" w:cstheme="minorHAnsi"/>
          <w:color w:val="000000"/>
        </w:rPr>
      </w:pPr>
      <w:r w:rsidRPr="00BF1951">
        <w:rPr>
          <w:rFonts w:asciiTheme="minorHAnsi" w:hAnsiTheme="minorHAnsi" w:cstheme="minorHAnsi"/>
          <w:color w:val="000000"/>
        </w:rPr>
        <w:t>DECYZJA</w:t>
      </w:r>
    </w:p>
    <w:p w14:paraId="7CE34501" w14:textId="48A2FE9A" w:rsidR="001A38FC" w:rsidRPr="00BF1951" w:rsidRDefault="00E25410" w:rsidP="00BF1951">
      <w:pPr>
        <w:spacing w:after="12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Na podstawie art. 138 § 1 pkt 1 ustawy z dnia 14 czerwca 1960 r. </w:t>
      </w:r>
      <w:r w:rsidR="00946680" w:rsidRPr="00BF1951">
        <w:rPr>
          <w:rFonts w:asciiTheme="minorHAnsi" w:hAnsiTheme="minorHAnsi" w:cstheme="minorHAnsi"/>
        </w:rPr>
        <w:t xml:space="preserve">– </w:t>
      </w:r>
      <w:r w:rsidRPr="00BF1951">
        <w:rPr>
          <w:rFonts w:asciiTheme="minorHAnsi" w:hAnsiTheme="minorHAnsi" w:cstheme="minorHAnsi"/>
        </w:rPr>
        <w:t xml:space="preserve">Kodeks postępowania administracyjnego </w:t>
      </w:r>
      <w:r w:rsidR="008B1F6E" w:rsidRPr="00BF1951">
        <w:rPr>
          <w:rFonts w:asciiTheme="minorHAnsi" w:hAnsiTheme="minorHAnsi" w:cstheme="minorHAnsi"/>
        </w:rPr>
        <w:t>(Dz. U. z 2021</w:t>
      </w:r>
      <w:r w:rsidRPr="00BF1951">
        <w:rPr>
          <w:rFonts w:asciiTheme="minorHAnsi" w:hAnsiTheme="minorHAnsi" w:cstheme="minorHAnsi"/>
        </w:rPr>
        <w:t xml:space="preserve"> r. </w:t>
      </w:r>
      <w:r w:rsidR="008B1F6E" w:rsidRPr="00BF1951">
        <w:rPr>
          <w:rFonts w:asciiTheme="minorHAnsi" w:hAnsiTheme="minorHAnsi" w:cstheme="minorHAnsi"/>
        </w:rPr>
        <w:t>poz. 735, ze zm.</w:t>
      </w:r>
      <w:r w:rsidRPr="00BF1951">
        <w:rPr>
          <w:rFonts w:asciiTheme="minorHAnsi" w:hAnsiTheme="minorHAnsi" w:cstheme="minorHAnsi"/>
        </w:rPr>
        <w:t>),</w:t>
      </w:r>
      <w:r w:rsidR="004B3615" w:rsidRPr="00BF1951">
        <w:rPr>
          <w:rFonts w:asciiTheme="minorHAnsi" w:hAnsiTheme="minorHAnsi" w:cstheme="minorHAnsi"/>
        </w:rPr>
        <w:t xml:space="preserve"> dalej </w:t>
      </w:r>
      <w:r w:rsidR="00FC7970" w:rsidRPr="00BF1951">
        <w:rPr>
          <w:rFonts w:asciiTheme="minorHAnsi" w:hAnsiTheme="minorHAnsi" w:cstheme="minorHAnsi"/>
        </w:rPr>
        <w:t>K</w:t>
      </w:r>
      <w:r w:rsidR="004B3615" w:rsidRPr="00BF1951">
        <w:rPr>
          <w:rFonts w:asciiTheme="minorHAnsi" w:hAnsiTheme="minorHAnsi" w:cstheme="minorHAnsi"/>
        </w:rPr>
        <w:t>pa,</w:t>
      </w:r>
      <w:r w:rsidRPr="00BF1951">
        <w:rPr>
          <w:rFonts w:asciiTheme="minorHAnsi" w:hAnsiTheme="minorHAnsi" w:cstheme="minorHAnsi"/>
        </w:rPr>
        <w:t xml:space="preserve"> oraz art. </w:t>
      </w:r>
      <w:r w:rsidR="00720AAD" w:rsidRPr="00BF1951">
        <w:rPr>
          <w:rFonts w:asciiTheme="minorHAnsi" w:hAnsiTheme="minorHAnsi" w:cstheme="minorHAnsi"/>
        </w:rPr>
        <w:t>71</w:t>
      </w:r>
      <w:r w:rsidRPr="00BF1951">
        <w:rPr>
          <w:rFonts w:asciiTheme="minorHAnsi" w:hAnsiTheme="minorHAnsi" w:cstheme="minorHAnsi"/>
        </w:rPr>
        <w:t xml:space="preserve"> ust. 2 </w:t>
      </w:r>
      <w:r w:rsidR="00946680" w:rsidRPr="00BF1951">
        <w:rPr>
          <w:rFonts w:asciiTheme="minorHAnsi" w:hAnsiTheme="minorHAnsi" w:cstheme="minorHAnsi"/>
        </w:rPr>
        <w:t xml:space="preserve">pkt 2 i art. 80 ust. 2 </w:t>
      </w:r>
      <w:r w:rsidRPr="00BF1951">
        <w:rPr>
          <w:rFonts w:asciiTheme="minorHAnsi" w:hAnsiTheme="minorHAnsi" w:cstheme="minorHAnsi"/>
        </w:rPr>
        <w:t>ustawy z dnia 3</w:t>
      </w:r>
      <w:r w:rsidR="00FC7970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 xml:space="preserve">października 2008 r. o udostępnianiu informacji o środowisku i jego ochronie, udziale społeczeństwa w ochronie środowiska oraz o ocenach oddziaływania na środowisko </w:t>
      </w:r>
      <w:r w:rsidR="00FC7970" w:rsidRPr="00BF1951">
        <w:rPr>
          <w:rFonts w:asciiTheme="minorHAnsi" w:hAnsiTheme="minorHAnsi" w:cstheme="minorHAnsi"/>
        </w:rPr>
        <w:t>(</w:t>
      </w:r>
      <w:bookmarkStart w:id="1" w:name="_Hlk104448920"/>
      <w:r w:rsidR="00FC7970" w:rsidRPr="00BF1951">
        <w:rPr>
          <w:rFonts w:asciiTheme="minorHAnsi" w:hAnsiTheme="minorHAnsi" w:cstheme="minorHAnsi"/>
        </w:rPr>
        <w:t>Dz.</w:t>
      </w:r>
      <w:r w:rsidR="00ED7742" w:rsidRPr="00BF1951">
        <w:rPr>
          <w:rFonts w:asciiTheme="minorHAnsi" w:hAnsiTheme="minorHAnsi" w:cstheme="minorHAnsi"/>
        </w:rPr>
        <w:t> </w:t>
      </w:r>
      <w:r w:rsidR="00FC7970" w:rsidRPr="00BF1951">
        <w:rPr>
          <w:rFonts w:asciiTheme="minorHAnsi" w:hAnsiTheme="minorHAnsi" w:cstheme="minorHAnsi"/>
        </w:rPr>
        <w:t>U. z 2022 r. poz. 1029</w:t>
      </w:r>
      <w:bookmarkEnd w:id="1"/>
      <w:r w:rsidR="00FE2673" w:rsidRPr="00BF1951">
        <w:rPr>
          <w:rFonts w:asciiTheme="minorHAnsi" w:hAnsiTheme="minorHAnsi" w:cstheme="minorHAnsi"/>
        </w:rPr>
        <w:t>, ze zm.</w:t>
      </w:r>
      <w:r w:rsidR="00FC7970" w:rsidRPr="00BF1951">
        <w:rPr>
          <w:rFonts w:asciiTheme="minorHAnsi" w:hAnsiTheme="minorHAnsi" w:cstheme="minorHAnsi"/>
        </w:rPr>
        <w:t>),</w:t>
      </w:r>
      <w:r w:rsidR="004B3615" w:rsidRPr="00BF1951">
        <w:rPr>
          <w:rFonts w:asciiTheme="minorHAnsi" w:hAnsiTheme="minorHAnsi" w:cstheme="minorHAnsi"/>
        </w:rPr>
        <w:t xml:space="preserve"> dalej ustawa ooś,</w:t>
      </w:r>
      <w:r w:rsidRPr="00BF1951">
        <w:rPr>
          <w:rFonts w:asciiTheme="minorHAnsi" w:hAnsiTheme="minorHAnsi" w:cstheme="minorHAnsi"/>
        </w:rPr>
        <w:t xml:space="preserve"> po rozpatrzeniu odwołania </w:t>
      </w:r>
      <w:r w:rsidR="00BF1951" w:rsidRPr="00BF1951">
        <w:rPr>
          <w:rFonts w:asciiTheme="minorHAnsi" w:hAnsiTheme="minorHAnsi" w:cstheme="minorHAnsi"/>
        </w:rPr>
        <w:t>(…)</w:t>
      </w:r>
      <w:r w:rsidRPr="00BF1951">
        <w:rPr>
          <w:rFonts w:asciiTheme="minorHAnsi" w:hAnsiTheme="minorHAnsi" w:cstheme="minorHAnsi"/>
        </w:rPr>
        <w:t xml:space="preserve"> </w:t>
      </w:r>
      <w:r w:rsidR="00946680" w:rsidRPr="00BF1951">
        <w:rPr>
          <w:rFonts w:asciiTheme="minorHAnsi" w:hAnsiTheme="minorHAnsi" w:cstheme="minorHAnsi"/>
        </w:rPr>
        <w:t xml:space="preserve">z dnia </w:t>
      </w:r>
      <w:r w:rsidR="003C6493" w:rsidRPr="00BF1951">
        <w:rPr>
          <w:rFonts w:asciiTheme="minorHAnsi" w:hAnsiTheme="minorHAnsi" w:cstheme="minorHAnsi"/>
        </w:rPr>
        <w:t>11 marca</w:t>
      </w:r>
      <w:r w:rsidR="00396332" w:rsidRPr="00BF1951">
        <w:rPr>
          <w:rFonts w:asciiTheme="minorHAnsi" w:hAnsiTheme="minorHAnsi" w:cstheme="minorHAnsi"/>
        </w:rPr>
        <w:t xml:space="preserve"> 202</w:t>
      </w:r>
      <w:r w:rsidR="00FC7970" w:rsidRPr="00BF1951">
        <w:rPr>
          <w:rFonts w:asciiTheme="minorHAnsi" w:hAnsiTheme="minorHAnsi" w:cstheme="minorHAnsi"/>
        </w:rPr>
        <w:t>2</w:t>
      </w:r>
      <w:r w:rsidR="00396332" w:rsidRPr="00BF1951">
        <w:rPr>
          <w:rFonts w:asciiTheme="minorHAnsi" w:hAnsiTheme="minorHAnsi" w:cstheme="minorHAnsi"/>
        </w:rPr>
        <w:t xml:space="preserve"> r.</w:t>
      </w:r>
      <w:r w:rsidR="00946680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>od decyzji Regionalnego Dyrektora O</w:t>
      </w:r>
      <w:r w:rsidR="00720AAD" w:rsidRPr="00BF1951">
        <w:rPr>
          <w:rFonts w:asciiTheme="minorHAnsi" w:hAnsiTheme="minorHAnsi" w:cstheme="minorHAnsi"/>
        </w:rPr>
        <w:t>chrony Środowiska w Warszawie z</w:t>
      </w:r>
      <w:r w:rsidR="003C6493" w:rsidRPr="00BF1951">
        <w:rPr>
          <w:rFonts w:asciiTheme="minorHAnsi" w:hAnsiTheme="minorHAnsi" w:cstheme="minorHAnsi"/>
        </w:rPr>
        <w:t> </w:t>
      </w:r>
      <w:r w:rsidRPr="00BF1951">
        <w:rPr>
          <w:rFonts w:asciiTheme="minorHAnsi" w:hAnsiTheme="minorHAnsi" w:cstheme="minorHAnsi"/>
        </w:rPr>
        <w:t xml:space="preserve">dnia </w:t>
      </w:r>
      <w:r w:rsidR="003C6493" w:rsidRPr="00BF1951">
        <w:rPr>
          <w:rFonts w:asciiTheme="minorHAnsi" w:hAnsiTheme="minorHAnsi" w:cstheme="minorHAnsi"/>
        </w:rPr>
        <w:t xml:space="preserve">25 </w:t>
      </w:r>
      <w:r w:rsidR="00FC7970" w:rsidRPr="00BF1951">
        <w:rPr>
          <w:rFonts w:asciiTheme="minorHAnsi" w:hAnsiTheme="minorHAnsi" w:cstheme="minorHAnsi"/>
        </w:rPr>
        <w:t>lutego</w:t>
      </w:r>
      <w:r w:rsidRPr="00BF1951">
        <w:rPr>
          <w:rFonts w:asciiTheme="minorHAnsi" w:hAnsiTheme="minorHAnsi" w:cstheme="minorHAnsi"/>
        </w:rPr>
        <w:t xml:space="preserve"> 202</w:t>
      </w:r>
      <w:r w:rsidR="00FC7970" w:rsidRPr="00BF1951">
        <w:rPr>
          <w:rFonts w:asciiTheme="minorHAnsi" w:hAnsiTheme="minorHAnsi" w:cstheme="minorHAnsi"/>
        </w:rPr>
        <w:t>2</w:t>
      </w:r>
      <w:r w:rsidRPr="00BF1951">
        <w:rPr>
          <w:rFonts w:asciiTheme="minorHAnsi" w:hAnsiTheme="minorHAnsi" w:cstheme="minorHAnsi"/>
        </w:rPr>
        <w:t xml:space="preserve"> r., znak:</w:t>
      </w:r>
      <w:r w:rsidR="00685AEC" w:rsidRPr="00BF1951">
        <w:rPr>
          <w:rFonts w:asciiTheme="minorHAnsi" w:hAnsiTheme="minorHAnsi" w:cstheme="minorHAnsi"/>
        </w:rPr>
        <w:t xml:space="preserve"> </w:t>
      </w:r>
      <w:bookmarkStart w:id="2" w:name="_Hlk104448983"/>
      <w:r w:rsidRPr="00BF1951">
        <w:rPr>
          <w:rFonts w:asciiTheme="minorHAnsi" w:hAnsiTheme="minorHAnsi" w:cstheme="minorHAnsi"/>
        </w:rPr>
        <w:t>WOOŚ-II.420.1</w:t>
      </w:r>
      <w:r w:rsidR="004519FD" w:rsidRPr="00BF1951">
        <w:rPr>
          <w:rFonts w:asciiTheme="minorHAnsi" w:hAnsiTheme="minorHAnsi" w:cstheme="minorHAnsi"/>
        </w:rPr>
        <w:t>26</w:t>
      </w:r>
      <w:r w:rsidRPr="00BF1951">
        <w:rPr>
          <w:rFonts w:asciiTheme="minorHAnsi" w:hAnsiTheme="minorHAnsi" w:cstheme="minorHAnsi"/>
        </w:rPr>
        <w:t>.2020.</w:t>
      </w:r>
      <w:r w:rsidR="00ED7742" w:rsidRPr="00BF1951">
        <w:rPr>
          <w:rFonts w:asciiTheme="minorHAnsi" w:hAnsiTheme="minorHAnsi" w:cstheme="minorHAnsi"/>
        </w:rPr>
        <w:t>AP.</w:t>
      </w:r>
      <w:r w:rsidR="004519FD" w:rsidRPr="00BF1951">
        <w:rPr>
          <w:rFonts w:asciiTheme="minorHAnsi" w:hAnsiTheme="minorHAnsi" w:cstheme="minorHAnsi"/>
        </w:rPr>
        <w:t>6</w:t>
      </w:r>
      <w:r w:rsidR="00946680" w:rsidRPr="00BF1951">
        <w:rPr>
          <w:rFonts w:asciiTheme="minorHAnsi" w:hAnsiTheme="minorHAnsi" w:cstheme="minorHAnsi"/>
        </w:rPr>
        <w:t>,</w:t>
      </w:r>
      <w:r w:rsidRPr="00BF1951">
        <w:rPr>
          <w:rFonts w:asciiTheme="minorHAnsi" w:hAnsiTheme="minorHAnsi" w:cstheme="minorHAnsi"/>
        </w:rPr>
        <w:t xml:space="preserve"> odmawiającej określenia środowiskowych uwarunkowań realizacji przedsięwzięcia polegającego na zmianie lasu na użytek rolny na dział</w:t>
      </w:r>
      <w:r w:rsidR="003C6493" w:rsidRPr="00BF1951">
        <w:rPr>
          <w:rFonts w:asciiTheme="minorHAnsi" w:hAnsiTheme="minorHAnsi" w:cstheme="minorHAnsi"/>
        </w:rPr>
        <w:t>kach</w:t>
      </w:r>
      <w:r w:rsidRPr="00BF1951">
        <w:rPr>
          <w:rFonts w:asciiTheme="minorHAnsi" w:hAnsiTheme="minorHAnsi" w:cstheme="minorHAnsi"/>
        </w:rPr>
        <w:t xml:space="preserve"> o</w:t>
      </w:r>
      <w:r w:rsidR="003C6493" w:rsidRPr="00BF1951">
        <w:rPr>
          <w:rFonts w:asciiTheme="minorHAnsi" w:hAnsiTheme="minorHAnsi" w:cstheme="minorHAnsi"/>
        </w:rPr>
        <w:t xml:space="preserve"> nr. ew. 8 i 9 o</w:t>
      </w:r>
      <w:r w:rsidRPr="00BF1951">
        <w:rPr>
          <w:rFonts w:asciiTheme="minorHAnsi" w:hAnsiTheme="minorHAnsi" w:cstheme="minorHAnsi"/>
        </w:rPr>
        <w:t>bręb 00</w:t>
      </w:r>
      <w:r w:rsidR="00ED7742" w:rsidRPr="00BF1951">
        <w:rPr>
          <w:rFonts w:asciiTheme="minorHAnsi" w:hAnsiTheme="minorHAnsi" w:cstheme="minorHAnsi"/>
        </w:rPr>
        <w:t>37 Zapieczne, gmina Troszyn, powiat ostrołęcki, województwo mazowieckie</w:t>
      </w:r>
      <w:bookmarkEnd w:id="2"/>
      <w:r w:rsidR="00ED7742" w:rsidRPr="00BF1951">
        <w:rPr>
          <w:rFonts w:asciiTheme="minorHAnsi" w:hAnsiTheme="minorHAnsi" w:cstheme="minorHAnsi"/>
        </w:rPr>
        <w:t>,</w:t>
      </w:r>
    </w:p>
    <w:p w14:paraId="15C75A9C" w14:textId="541A5573" w:rsidR="005E4A7E" w:rsidRPr="00BF1951" w:rsidRDefault="00B45C46" w:rsidP="00BF1951">
      <w:pPr>
        <w:pStyle w:val="Bezodstpw1"/>
        <w:spacing w:after="24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utrzymuję w mocy zaskarżoną decyzję.</w:t>
      </w:r>
    </w:p>
    <w:p w14:paraId="760E6F9C" w14:textId="19CEFE6B" w:rsidR="00B45C46" w:rsidRPr="00BF1951" w:rsidRDefault="004B3615" w:rsidP="00BF1951">
      <w:pPr>
        <w:pStyle w:val="Bezodstpw1"/>
        <w:spacing w:after="12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Uzasadnienie</w:t>
      </w:r>
    </w:p>
    <w:p w14:paraId="35030558" w14:textId="3C232D35" w:rsidR="004B3615" w:rsidRPr="00BF1951" w:rsidRDefault="004B3615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Cytowaną w sentencji decyzją RDOŚ w Warszawie, po rozpatrzeniu wniosku </w:t>
      </w:r>
      <w:r w:rsidR="00BF1951" w:rsidRPr="00BF1951">
        <w:rPr>
          <w:rFonts w:asciiTheme="minorHAnsi" w:hAnsiTheme="minorHAnsi" w:cstheme="minorHAnsi"/>
        </w:rPr>
        <w:t>(…)</w:t>
      </w:r>
      <w:r w:rsidR="00BF1951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>z</w:t>
      </w:r>
      <w:r w:rsidR="003C6493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 xml:space="preserve">dnia </w:t>
      </w:r>
      <w:r w:rsidR="003C6493" w:rsidRPr="00BF1951">
        <w:rPr>
          <w:rFonts w:asciiTheme="minorHAnsi" w:hAnsiTheme="minorHAnsi" w:cstheme="minorHAnsi"/>
        </w:rPr>
        <w:t>29</w:t>
      </w:r>
      <w:r w:rsidR="00ED7742" w:rsidRPr="00BF1951">
        <w:rPr>
          <w:rFonts w:asciiTheme="minorHAnsi" w:hAnsiTheme="minorHAnsi" w:cstheme="minorHAnsi"/>
        </w:rPr>
        <w:t xml:space="preserve"> grudnia 2020</w:t>
      </w:r>
      <w:r w:rsidRPr="00BF1951">
        <w:rPr>
          <w:rFonts w:asciiTheme="minorHAnsi" w:hAnsiTheme="minorHAnsi" w:cstheme="minorHAnsi"/>
        </w:rPr>
        <w:t xml:space="preserve"> r., na podstawie art. 71 ust. 2 pkt 2 oraz art. 80 ust. 2 ustawy ooś, odmówił określenia środowiskowych uwarunkowań realizacji przedmiotowego przedsięwzięcia. </w:t>
      </w:r>
    </w:p>
    <w:p w14:paraId="61289FF3" w14:textId="33DD13E0" w:rsidR="004B3615" w:rsidRPr="00BF1951" w:rsidRDefault="00A81ECC" w:rsidP="00BF1951">
      <w:pPr>
        <w:pStyle w:val="Bezodstpw1"/>
        <w:spacing w:after="12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lastRenderedPageBreak/>
        <w:t xml:space="preserve">W dniu </w:t>
      </w:r>
      <w:r w:rsidR="00B41574" w:rsidRPr="00BF1951">
        <w:rPr>
          <w:rFonts w:asciiTheme="minorHAnsi" w:hAnsiTheme="minorHAnsi" w:cstheme="minorHAnsi"/>
        </w:rPr>
        <w:t>1</w:t>
      </w:r>
      <w:r w:rsidR="003C6493" w:rsidRPr="00BF1951">
        <w:rPr>
          <w:rFonts w:asciiTheme="minorHAnsi" w:hAnsiTheme="minorHAnsi" w:cstheme="minorHAnsi"/>
        </w:rPr>
        <w:t>1</w:t>
      </w:r>
      <w:r w:rsidR="00B41574" w:rsidRPr="00BF1951">
        <w:rPr>
          <w:rFonts w:asciiTheme="minorHAnsi" w:hAnsiTheme="minorHAnsi" w:cstheme="minorHAnsi"/>
        </w:rPr>
        <w:t xml:space="preserve"> marca</w:t>
      </w:r>
      <w:r w:rsidR="00C04C57" w:rsidRPr="00BF1951">
        <w:rPr>
          <w:rFonts w:asciiTheme="minorHAnsi" w:hAnsiTheme="minorHAnsi" w:cstheme="minorHAnsi"/>
        </w:rPr>
        <w:t xml:space="preserve"> 202</w:t>
      </w:r>
      <w:r w:rsidR="00B41574" w:rsidRPr="00BF1951">
        <w:rPr>
          <w:rFonts w:asciiTheme="minorHAnsi" w:hAnsiTheme="minorHAnsi" w:cstheme="minorHAnsi"/>
        </w:rPr>
        <w:t>2</w:t>
      </w:r>
      <w:r w:rsidR="00C04C57" w:rsidRPr="00BF1951">
        <w:rPr>
          <w:rFonts w:asciiTheme="minorHAnsi" w:hAnsiTheme="minorHAnsi" w:cstheme="minorHAnsi"/>
        </w:rPr>
        <w:t xml:space="preserve"> r. </w:t>
      </w:r>
      <w:r w:rsidRPr="00BF1951">
        <w:rPr>
          <w:rFonts w:asciiTheme="minorHAnsi" w:hAnsiTheme="minorHAnsi" w:cstheme="minorHAnsi"/>
        </w:rPr>
        <w:t>o</w:t>
      </w:r>
      <w:r w:rsidR="004B3615" w:rsidRPr="00BF1951">
        <w:rPr>
          <w:rFonts w:asciiTheme="minorHAnsi" w:hAnsiTheme="minorHAnsi" w:cstheme="minorHAnsi"/>
        </w:rPr>
        <w:t xml:space="preserve">dwołanie od decyzji RDOŚ w Warszawie z dnia </w:t>
      </w:r>
      <w:r w:rsidR="003C6493" w:rsidRPr="00BF1951">
        <w:rPr>
          <w:rFonts w:asciiTheme="minorHAnsi" w:hAnsiTheme="minorHAnsi" w:cstheme="minorHAnsi"/>
        </w:rPr>
        <w:t>25</w:t>
      </w:r>
      <w:r w:rsidR="00B41574" w:rsidRPr="00BF1951">
        <w:rPr>
          <w:rFonts w:asciiTheme="minorHAnsi" w:hAnsiTheme="minorHAnsi" w:cstheme="minorHAnsi"/>
        </w:rPr>
        <w:t xml:space="preserve"> lutego</w:t>
      </w:r>
      <w:r w:rsidR="004B3615" w:rsidRPr="00BF1951">
        <w:rPr>
          <w:rFonts w:asciiTheme="minorHAnsi" w:hAnsiTheme="minorHAnsi" w:cstheme="minorHAnsi"/>
        </w:rPr>
        <w:t xml:space="preserve"> 20</w:t>
      </w:r>
      <w:r w:rsidR="00B41574" w:rsidRPr="00BF1951">
        <w:rPr>
          <w:rFonts w:asciiTheme="minorHAnsi" w:hAnsiTheme="minorHAnsi" w:cstheme="minorHAnsi"/>
        </w:rPr>
        <w:t>22</w:t>
      </w:r>
      <w:r w:rsidR="003C6493" w:rsidRPr="00BF1951">
        <w:rPr>
          <w:rFonts w:asciiTheme="minorHAnsi" w:hAnsiTheme="minorHAnsi" w:cstheme="minorHAnsi"/>
        </w:rPr>
        <w:t> </w:t>
      </w:r>
      <w:r w:rsidR="004B3615" w:rsidRPr="00BF1951">
        <w:rPr>
          <w:rFonts w:asciiTheme="minorHAnsi" w:hAnsiTheme="minorHAnsi" w:cstheme="minorHAnsi"/>
        </w:rPr>
        <w:t xml:space="preserve">r. </w:t>
      </w:r>
      <w:r w:rsidRPr="00BF1951">
        <w:rPr>
          <w:rFonts w:asciiTheme="minorHAnsi" w:hAnsiTheme="minorHAnsi" w:cstheme="minorHAnsi"/>
        </w:rPr>
        <w:t xml:space="preserve">wniósł </w:t>
      </w:r>
      <w:r w:rsidR="00BF1951" w:rsidRPr="00BF1951">
        <w:rPr>
          <w:rFonts w:asciiTheme="minorHAnsi" w:hAnsiTheme="minorHAnsi" w:cstheme="minorHAnsi"/>
        </w:rPr>
        <w:t>(…)</w:t>
      </w:r>
      <w:r w:rsidRPr="00BF1951">
        <w:rPr>
          <w:rFonts w:asciiTheme="minorHAnsi" w:hAnsiTheme="minorHAnsi" w:cstheme="minorHAnsi"/>
        </w:rPr>
        <w:t xml:space="preserve">. </w:t>
      </w:r>
      <w:r w:rsidR="00FE2673" w:rsidRPr="00BF1951">
        <w:rPr>
          <w:rFonts w:asciiTheme="minorHAnsi" w:hAnsiTheme="minorHAnsi" w:cstheme="minorHAnsi"/>
        </w:rPr>
        <w:t>Skarżący wskazał, że decyzja ta stanowi ograniczenie funkcjonowania prowadzonego gospodarstwa rolnego i nie uwzględnia istniejącego stanu faktycznego na przedmiotowym terenie.</w:t>
      </w:r>
      <w:r w:rsidR="004223F2" w:rsidRPr="00BF1951">
        <w:rPr>
          <w:rFonts w:asciiTheme="minorHAnsi" w:hAnsiTheme="minorHAnsi" w:cstheme="minorHAnsi"/>
        </w:rPr>
        <w:t xml:space="preserve"> Równocześnie skarżący zmodyfikował wniosek z dnia 29 grudnia 2020 r., przez zmianę powierzchni lasu objętej żądaniem wydania decyzji o środowiskowych uwarunkowaniach z 2,16 ha na 0,92 ha.</w:t>
      </w:r>
    </w:p>
    <w:p w14:paraId="4E9071E9" w14:textId="3DDD9153" w:rsidR="004B3615" w:rsidRPr="00BF1951" w:rsidRDefault="004B3615" w:rsidP="00BF1951">
      <w:pPr>
        <w:pStyle w:val="Bezodstpw1"/>
        <w:spacing w:after="12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Generalny Dyrektor Ochrony Środowiska ustalił i zważył, co następuje. </w:t>
      </w:r>
    </w:p>
    <w:p w14:paraId="3D00006F" w14:textId="1574533D" w:rsidR="00FE2673" w:rsidRPr="00BF1951" w:rsidRDefault="00FE2673" w:rsidP="00BF1951">
      <w:p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Zgodnie z art. 127 § 2 Kpa w związku z art. 127 ust. 3 ustawy ooś GDOŚ jest organem właściwym do rozpatrzenia odwołania od decyzji RDOŚ w Warszawie.</w:t>
      </w:r>
    </w:p>
    <w:p w14:paraId="3E246F6E" w14:textId="68F3478A" w:rsidR="00FE2673" w:rsidRPr="00BF1951" w:rsidRDefault="00FE2673" w:rsidP="00BF1951">
      <w:p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Odwołanie zostało wniesione w ustawowym terminie przewidzianym w art. 129 § 2 Kpa – skarżący powyższą decyzję otrzymał w dniu 4 marca 2022 r., natomiast odwołanie wniósł w dniu 11 marca 2022 r.</w:t>
      </w:r>
    </w:p>
    <w:p w14:paraId="42EB58F0" w14:textId="1E89FDFC" w:rsidR="004B3615" w:rsidRPr="00BF1951" w:rsidRDefault="004B3615" w:rsidP="00BF1951">
      <w:p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Przedmiotowe przedsięwzięcie polega na zmianie lasu </w:t>
      </w:r>
      <w:r w:rsidR="0070700E" w:rsidRPr="00BF1951">
        <w:rPr>
          <w:rFonts w:asciiTheme="minorHAnsi" w:hAnsiTheme="minorHAnsi" w:cstheme="minorHAnsi"/>
        </w:rPr>
        <w:t>(</w:t>
      </w:r>
      <w:proofErr w:type="spellStart"/>
      <w:r w:rsidR="0070700E" w:rsidRPr="00BF1951">
        <w:rPr>
          <w:rFonts w:asciiTheme="minorHAnsi" w:hAnsiTheme="minorHAnsi" w:cstheme="minorHAnsi"/>
        </w:rPr>
        <w:t>Ls</w:t>
      </w:r>
      <w:r w:rsidR="000141E8" w:rsidRPr="00BF1951">
        <w:rPr>
          <w:rFonts w:asciiTheme="minorHAnsi" w:hAnsiTheme="minorHAnsi" w:cstheme="minorHAnsi"/>
        </w:rPr>
        <w:t>I</w:t>
      </w:r>
      <w:r w:rsidR="0070700E" w:rsidRPr="00BF1951">
        <w:rPr>
          <w:rFonts w:asciiTheme="minorHAnsi" w:hAnsiTheme="minorHAnsi" w:cstheme="minorHAnsi"/>
        </w:rPr>
        <w:t>V</w:t>
      </w:r>
      <w:proofErr w:type="spellEnd"/>
      <w:r w:rsidR="0070700E" w:rsidRPr="00BF1951">
        <w:rPr>
          <w:rFonts w:asciiTheme="minorHAnsi" w:hAnsiTheme="minorHAnsi" w:cstheme="minorHAnsi"/>
        </w:rPr>
        <w:t xml:space="preserve">) </w:t>
      </w:r>
      <w:r w:rsidRPr="00BF1951">
        <w:rPr>
          <w:rFonts w:asciiTheme="minorHAnsi" w:hAnsiTheme="minorHAnsi" w:cstheme="minorHAnsi"/>
        </w:rPr>
        <w:t>na użytek rolny, zlokalizowanego na dział</w:t>
      </w:r>
      <w:r w:rsidR="004519FD" w:rsidRPr="00BF1951">
        <w:rPr>
          <w:rFonts w:asciiTheme="minorHAnsi" w:hAnsiTheme="minorHAnsi" w:cstheme="minorHAnsi"/>
        </w:rPr>
        <w:t>kach</w:t>
      </w:r>
      <w:r w:rsidRPr="00BF1951">
        <w:rPr>
          <w:rFonts w:asciiTheme="minorHAnsi" w:hAnsiTheme="minorHAnsi" w:cstheme="minorHAnsi"/>
        </w:rPr>
        <w:t xml:space="preserve"> o numer</w:t>
      </w:r>
      <w:r w:rsidR="004519FD" w:rsidRPr="00BF1951">
        <w:rPr>
          <w:rFonts w:asciiTheme="minorHAnsi" w:hAnsiTheme="minorHAnsi" w:cstheme="minorHAnsi"/>
        </w:rPr>
        <w:t>ach</w:t>
      </w:r>
      <w:r w:rsidRPr="00BF1951">
        <w:rPr>
          <w:rFonts w:asciiTheme="minorHAnsi" w:hAnsiTheme="minorHAnsi" w:cstheme="minorHAnsi"/>
        </w:rPr>
        <w:t xml:space="preserve"> ewidencyjny</w:t>
      </w:r>
      <w:r w:rsidR="004519FD" w:rsidRPr="00BF1951">
        <w:rPr>
          <w:rFonts w:asciiTheme="minorHAnsi" w:hAnsiTheme="minorHAnsi" w:cstheme="minorHAnsi"/>
        </w:rPr>
        <w:t>ch</w:t>
      </w:r>
      <w:r w:rsidRPr="00BF1951">
        <w:rPr>
          <w:rFonts w:asciiTheme="minorHAnsi" w:hAnsiTheme="minorHAnsi" w:cstheme="minorHAnsi"/>
        </w:rPr>
        <w:t xml:space="preserve"> </w:t>
      </w:r>
      <w:r w:rsidR="004519FD" w:rsidRPr="00BF1951">
        <w:rPr>
          <w:rFonts w:asciiTheme="minorHAnsi" w:hAnsiTheme="minorHAnsi" w:cstheme="minorHAnsi"/>
        </w:rPr>
        <w:t>8 i 9</w:t>
      </w:r>
      <w:r w:rsidR="003D66E8" w:rsidRPr="00BF1951">
        <w:rPr>
          <w:rFonts w:asciiTheme="minorHAnsi" w:hAnsiTheme="minorHAnsi" w:cstheme="minorHAnsi"/>
        </w:rPr>
        <w:t xml:space="preserve"> obręb 0037 Zapieczne,</w:t>
      </w:r>
      <w:r w:rsidRPr="00BF1951">
        <w:rPr>
          <w:rFonts w:asciiTheme="minorHAnsi" w:hAnsiTheme="minorHAnsi" w:cstheme="minorHAnsi"/>
        </w:rPr>
        <w:t xml:space="preserve"> znajdując</w:t>
      </w:r>
      <w:r w:rsidR="00C967FC" w:rsidRPr="00BF1951">
        <w:rPr>
          <w:rFonts w:asciiTheme="minorHAnsi" w:hAnsiTheme="minorHAnsi" w:cstheme="minorHAnsi"/>
        </w:rPr>
        <w:t>ych</w:t>
      </w:r>
      <w:r w:rsidRPr="00BF1951">
        <w:rPr>
          <w:rFonts w:asciiTheme="minorHAnsi" w:hAnsiTheme="minorHAnsi" w:cstheme="minorHAnsi"/>
        </w:rPr>
        <w:t xml:space="preserve"> się na terenie gminy </w:t>
      </w:r>
      <w:r w:rsidR="003D66E8" w:rsidRPr="00BF1951">
        <w:rPr>
          <w:rFonts w:asciiTheme="minorHAnsi" w:hAnsiTheme="minorHAnsi" w:cstheme="minorHAnsi"/>
        </w:rPr>
        <w:t>Troszyn</w:t>
      </w:r>
      <w:r w:rsidR="008C44A3" w:rsidRPr="00BF1951">
        <w:rPr>
          <w:rFonts w:asciiTheme="minorHAnsi" w:hAnsiTheme="minorHAnsi" w:cstheme="minorHAnsi"/>
        </w:rPr>
        <w:t xml:space="preserve">. Planowane przedsięwzięcie obejmuje zmianę </w:t>
      </w:r>
      <w:r w:rsidR="004A3028" w:rsidRPr="00BF1951">
        <w:rPr>
          <w:rFonts w:asciiTheme="minorHAnsi" w:hAnsiTheme="minorHAnsi" w:cstheme="minorHAnsi"/>
        </w:rPr>
        <w:t>lasu olszowego</w:t>
      </w:r>
      <w:r w:rsidR="008C44A3" w:rsidRPr="00BF1951">
        <w:rPr>
          <w:rFonts w:asciiTheme="minorHAnsi" w:hAnsiTheme="minorHAnsi" w:cstheme="minorHAnsi"/>
        </w:rPr>
        <w:t xml:space="preserve"> o</w:t>
      </w:r>
      <w:r w:rsidR="00741265" w:rsidRPr="00BF1951">
        <w:rPr>
          <w:rFonts w:asciiTheme="minorHAnsi" w:hAnsiTheme="minorHAnsi" w:cstheme="minorHAnsi"/>
        </w:rPr>
        <w:t> </w:t>
      </w:r>
      <w:r w:rsidR="008C44A3" w:rsidRPr="00BF1951">
        <w:rPr>
          <w:rFonts w:asciiTheme="minorHAnsi" w:hAnsiTheme="minorHAnsi" w:cstheme="minorHAnsi"/>
        </w:rPr>
        <w:t xml:space="preserve">powierzchni </w:t>
      </w:r>
      <w:r w:rsidR="00DE792A" w:rsidRPr="00BF1951">
        <w:rPr>
          <w:rFonts w:asciiTheme="minorHAnsi" w:hAnsiTheme="minorHAnsi" w:cstheme="minorHAnsi"/>
        </w:rPr>
        <w:t>0</w:t>
      </w:r>
      <w:r w:rsidR="005B3605" w:rsidRPr="00BF1951">
        <w:rPr>
          <w:rFonts w:asciiTheme="minorHAnsi" w:hAnsiTheme="minorHAnsi" w:cstheme="minorHAnsi"/>
        </w:rPr>
        <w:t>,</w:t>
      </w:r>
      <w:r w:rsidR="00DE792A" w:rsidRPr="00BF1951">
        <w:rPr>
          <w:rFonts w:asciiTheme="minorHAnsi" w:hAnsiTheme="minorHAnsi" w:cstheme="minorHAnsi"/>
        </w:rPr>
        <w:t>92</w:t>
      </w:r>
      <w:r w:rsidR="008C44A3" w:rsidRPr="00BF1951">
        <w:rPr>
          <w:rFonts w:asciiTheme="minorHAnsi" w:hAnsiTheme="minorHAnsi" w:cstheme="minorHAnsi"/>
        </w:rPr>
        <w:t xml:space="preserve"> ha na </w:t>
      </w:r>
      <w:r w:rsidR="00FE6319" w:rsidRPr="00BF1951">
        <w:rPr>
          <w:rFonts w:asciiTheme="minorHAnsi" w:hAnsiTheme="minorHAnsi" w:cstheme="minorHAnsi"/>
        </w:rPr>
        <w:t>użytek</w:t>
      </w:r>
      <w:r w:rsidR="008C44A3" w:rsidRPr="00BF1951">
        <w:rPr>
          <w:rFonts w:asciiTheme="minorHAnsi" w:hAnsiTheme="minorHAnsi" w:cstheme="minorHAnsi"/>
        </w:rPr>
        <w:t xml:space="preserve"> rolny</w:t>
      </w:r>
      <w:r w:rsidR="004A3028" w:rsidRPr="00BF1951">
        <w:rPr>
          <w:rFonts w:asciiTheme="minorHAnsi" w:hAnsiTheme="minorHAnsi" w:cstheme="minorHAnsi"/>
        </w:rPr>
        <w:t>. Przedmiotowy las nie stanowi własności Skarbu Państwa</w:t>
      </w:r>
      <w:r w:rsidR="00D97451" w:rsidRPr="00BF1951">
        <w:rPr>
          <w:rFonts w:asciiTheme="minorHAnsi" w:hAnsiTheme="minorHAnsi" w:cstheme="minorHAnsi"/>
        </w:rPr>
        <w:t>.</w:t>
      </w:r>
      <w:r w:rsidR="004A3028" w:rsidRPr="00BF1951">
        <w:rPr>
          <w:rFonts w:asciiTheme="minorHAnsi" w:hAnsiTheme="minorHAnsi" w:cstheme="minorHAnsi"/>
        </w:rPr>
        <w:t xml:space="preserve"> W</w:t>
      </w:r>
      <w:r w:rsidR="001444EB" w:rsidRPr="00BF1951">
        <w:rPr>
          <w:rFonts w:asciiTheme="minorHAnsi" w:hAnsiTheme="minorHAnsi" w:cstheme="minorHAnsi"/>
        </w:rPr>
        <w:t xml:space="preserve"> związku </w:t>
      </w:r>
      <w:r w:rsidR="004A3028" w:rsidRPr="00BF1951">
        <w:rPr>
          <w:rFonts w:asciiTheme="minorHAnsi" w:hAnsiTheme="minorHAnsi" w:cstheme="minorHAnsi"/>
        </w:rPr>
        <w:t>z powyższym</w:t>
      </w:r>
      <w:r w:rsidR="001444EB" w:rsidRPr="00BF1951">
        <w:rPr>
          <w:rFonts w:asciiTheme="minorHAnsi" w:hAnsiTheme="minorHAnsi" w:cstheme="minorHAnsi"/>
        </w:rPr>
        <w:t>, zgodnie z § 3 ust</w:t>
      </w:r>
      <w:r w:rsidR="00ED12C1" w:rsidRPr="00BF1951">
        <w:rPr>
          <w:rFonts w:asciiTheme="minorHAnsi" w:hAnsiTheme="minorHAnsi" w:cstheme="minorHAnsi"/>
        </w:rPr>
        <w:t>.</w:t>
      </w:r>
      <w:r w:rsidR="001444EB" w:rsidRPr="00BF1951">
        <w:rPr>
          <w:rFonts w:asciiTheme="minorHAnsi" w:hAnsiTheme="minorHAnsi" w:cstheme="minorHAnsi"/>
        </w:rPr>
        <w:t xml:space="preserve"> 1 pkt 88 lit. </w:t>
      </w:r>
      <w:r w:rsidR="00DE792A" w:rsidRPr="00BF1951">
        <w:rPr>
          <w:rFonts w:asciiTheme="minorHAnsi" w:hAnsiTheme="minorHAnsi" w:cstheme="minorHAnsi"/>
        </w:rPr>
        <w:t>a</w:t>
      </w:r>
      <w:r w:rsidR="001444EB" w:rsidRPr="00BF1951">
        <w:rPr>
          <w:rFonts w:asciiTheme="minorHAnsi" w:hAnsiTheme="minorHAnsi" w:cstheme="minorHAnsi"/>
        </w:rPr>
        <w:t xml:space="preserve"> rozporządzenia Rady Ministrów z dnia 10 </w:t>
      </w:r>
      <w:r w:rsidR="0070700E" w:rsidRPr="00BF1951">
        <w:rPr>
          <w:rFonts w:asciiTheme="minorHAnsi" w:hAnsiTheme="minorHAnsi" w:cstheme="minorHAnsi"/>
        </w:rPr>
        <w:t>września 2019 r. w</w:t>
      </w:r>
      <w:r w:rsidR="004A3028" w:rsidRPr="00BF1951">
        <w:rPr>
          <w:rFonts w:asciiTheme="minorHAnsi" w:hAnsiTheme="minorHAnsi" w:cstheme="minorHAnsi"/>
        </w:rPr>
        <w:t xml:space="preserve"> </w:t>
      </w:r>
      <w:r w:rsidR="001444EB" w:rsidRPr="00BF1951">
        <w:rPr>
          <w:rFonts w:asciiTheme="minorHAnsi" w:hAnsiTheme="minorHAnsi" w:cstheme="minorHAnsi"/>
        </w:rPr>
        <w:t xml:space="preserve">sprawie przedsięwzięć mogących znacząco oddziaływać na środowisko (Dz. U. </w:t>
      </w:r>
      <w:r w:rsidR="008B1F6E" w:rsidRPr="00BF1951">
        <w:rPr>
          <w:rFonts w:asciiTheme="minorHAnsi" w:hAnsiTheme="minorHAnsi" w:cstheme="minorHAnsi"/>
        </w:rPr>
        <w:t xml:space="preserve">z 2019 r. </w:t>
      </w:r>
      <w:r w:rsidR="001444EB" w:rsidRPr="00BF1951">
        <w:rPr>
          <w:rFonts w:asciiTheme="minorHAnsi" w:hAnsiTheme="minorHAnsi" w:cstheme="minorHAnsi"/>
        </w:rPr>
        <w:t>poz. 1839), należy do przedsięwzięć</w:t>
      </w:r>
      <w:r w:rsidR="00352DAA" w:rsidRPr="00BF1951">
        <w:rPr>
          <w:rFonts w:asciiTheme="minorHAnsi" w:hAnsiTheme="minorHAnsi" w:cstheme="minorHAnsi"/>
        </w:rPr>
        <w:t xml:space="preserve"> mogących potencjalnie znacząco</w:t>
      </w:r>
      <w:r w:rsidR="0070700E" w:rsidRPr="00BF1951">
        <w:rPr>
          <w:rFonts w:asciiTheme="minorHAnsi" w:hAnsiTheme="minorHAnsi" w:cstheme="minorHAnsi"/>
        </w:rPr>
        <w:t xml:space="preserve"> oddziaływać na środowisko</w:t>
      </w:r>
      <w:r w:rsidR="008A683A" w:rsidRPr="00BF1951">
        <w:rPr>
          <w:rFonts w:asciiTheme="minorHAnsi" w:hAnsiTheme="minorHAnsi" w:cstheme="minorHAnsi"/>
        </w:rPr>
        <w:t xml:space="preserve">. </w:t>
      </w:r>
      <w:r w:rsidR="008C44A3" w:rsidRPr="00BF1951">
        <w:rPr>
          <w:rFonts w:asciiTheme="minorHAnsi" w:hAnsiTheme="minorHAnsi" w:cstheme="minorHAnsi"/>
        </w:rPr>
        <w:t>Z uwagi na powyższe, na</w:t>
      </w:r>
      <w:r w:rsidR="009431BD" w:rsidRPr="00BF1951">
        <w:rPr>
          <w:rFonts w:asciiTheme="minorHAnsi" w:hAnsiTheme="minorHAnsi" w:cstheme="minorHAnsi"/>
        </w:rPr>
        <w:t xml:space="preserve"> </w:t>
      </w:r>
      <w:r w:rsidR="008C44A3" w:rsidRPr="00BF1951">
        <w:rPr>
          <w:rFonts w:asciiTheme="minorHAnsi" w:hAnsiTheme="minorHAnsi" w:cstheme="minorHAnsi"/>
        </w:rPr>
        <w:t>pod</w:t>
      </w:r>
      <w:r w:rsidR="0070700E" w:rsidRPr="00BF1951">
        <w:rPr>
          <w:rFonts w:asciiTheme="minorHAnsi" w:hAnsiTheme="minorHAnsi" w:cstheme="minorHAnsi"/>
        </w:rPr>
        <w:t>stawie art.</w:t>
      </w:r>
      <w:r w:rsidR="008C44A3" w:rsidRPr="00BF1951">
        <w:rPr>
          <w:rFonts w:asciiTheme="minorHAnsi" w:hAnsiTheme="minorHAnsi" w:cstheme="minorHAnsi"/>
        </w:rPr>
        <w:t xml:space="preserve"> 71 ust. 2 pkt 2 ustawy ooś, dla realizacji </w:t>
      </w:r>
      <w:r w:rsidR="005E1557" w:rsidRPr="00BF1951">
        <w:rPr>
          <w:rFonts w:asciiTheme="minorHAnsi" w:hAnsiTheme="minorHAnsi" w:cstheme="minorHAnsi"/>
        </w:rPr>
        <w:t>ww. przedsięwzięcia niezbędne jest uzyskanie decyzji o środowiskowych uwarunkowaniach.</w:t>
      </w:r>
    </w:p>
    <w:p w14:paraId="5C8A6BAF" w14:textId="2EE162CC" w:rsidR="005E1557" w:rsidRPr="00BF1951" w:rsidRDefault="005E1557" w:rsidP="00BF1951">
      <w:p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Zgodnie z art. 75 ust. 1 pkt 1 lit. d</w:t>
      </w:r>
      <w:r w:rsidR="008B1F6E" w:rsidRPr="00BF1951">
        <w:rPr>
          <w:rFonts w:asciiTheme="minorHAnsi" w:hAnsiTheme="minorHAnsi" w:cstheme="minorHAnsi"/>
        </w:rPr>
        <w:t xml:space="preserve"> ustawy ooś</w:t>
      </w:r>
      <w:r w:rsidRPr="00BF1951">
        <w:rPr>
          <w:rFonts w:asciiTheme="minorHAnsi" w:hAnsiTheme="minorHAnsi" w:cstheme="minorHAnsi"/>
        </w:rPr>
        <w:t xml:space="preserve"> organem</w:t>
      </w:r>
      <w:r w:rsidR="0070700E" w:rsidRPr="00BF1951">
        <w:rPr>
          <w:rFonts w:asciiTheme="minorHAnsi" w:hAnsiTheme="minorHAnsi" w:cstheme="minorHAnsi"/>
        </w:rPr>
        <w:t xml:space="preserve"> właściwym do wydania decyzji o </w:t>
      </w:r>
      <w:r w:rsidRPr="00BF1951">
        <w:rPr>
          <w:rFonts w:asciiTheme="minorHAnsi" w:hAnsiTheme="minorHAnsi" w:cstheme="minorHAnsi"/>
        </w:rPr>
        <w:t xml:space="preserve">środowiskowych uwarunkowaniach dla przedmiotowego przedsięwzięcia jest </w:t>
      </w:r>
      <w:r w:rsidR="005B6AE1" w:rsidRPr="00BF1951">
        <w:rPr>
          <w:rFonts w:asciiTheme="minorHAnsi" w:hAnsiTheme="minorHAnsi" w:cstheme="minorHAnsi"/>
        </w:rPr>
        <w:t>RDOŚ</w:t>
      </w:r>
      <w:r w:rsidRPr="00BF1951">
        <w:rPr>
          <w:rFonts w:asciiTheme="minorHAnsi" w:hAnsiTheme="minorHAnsi" w:cstheme="minorHAnsi"/>
        </w:rPr>
        <w:t xml:space="preserve"> w</w:t>
      </w:r>
      <w:r w:rsidR="00741265" w:rsidRPr="00BF1951">
        <w:rPr>
          <w:rFonts w:asciiTheme="minorHAnsi" w:hAnsiTheme="minorHAnsi" w:cstheme="minorHAnsi"/>
        </w:rPr>
        <w:t> </w:t>
      </w:r>
      <w:r w:rsidRPr="00BF1951">
        <w:rPr>
          <w:rFonts w:asciiTheme="minorHAnsi" w:hAnsiTheme="minorHAnsi" w:cstheme="minorHAnsi"/>
        </w:rPr>
        <w:t xml:space="preserve">Warszawie. </w:t>
      </w:r>
    </w:p>
    <w:p w14:paraId="2C0EEEAD" w14:textId="18E85EE6" w:rsidR="00AB1B51" w:rsidRPr="00BF1951" w:rsidRDefault="00AB1B5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lastRenderedPageBreak/>
        <w:t xml:space="preserve">Jak wskazuje art. 80 ust. 2 ustawy ooś, decyzja o środowiskowych uwarunkowaniach jest wydawana po stwierdzeniu zgodności lokalizacji przedsięwzięcia z ustaleniami miejscowego planu zagospodarowania przestrzennego, jeśli plan ten został uchwalony. </w:t>
      </w:r>
    </w:p>
    <w:p w14:paraId="16226B4C" w14:textId="3B54AD8A" w:rsidR="00985E1B" w:rsidRPr="00BF1951" w:rsidRDefault="00EE1E90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W wyniku weryfikacji położenia przedmiotowej działki i planowanej inwestycji z </w:t>
      </w:r>
      <w:r w:rsidR="007F4936" w:rsidRPr="00BF1951">
        <w:rPr>
          <w:rFonts w:asciiTheme="minorHAnsi" w:hAnsiTheme="minorHAnsi" w:cstheme="minorHAnsi"/>
        </w:rPr>
        <w:t xml:space="preserve">wyrysem miejscowego planu zagospodarowania przestrzennego gminy </w:t>
      </w:r>
      <w:r w:rsidR="003F6E27" w:rsidRPr="00BF1951">
        <w:rPr>
          <w:rFonts w:asciiTheme="minorHAnsi" w:hAnsiTheme="minorHAnsi" w:cstheme="minorHAnsi"/>
        </w:rPr>
        <w:t>Troszyn</w:t>
      </w:r>
      <w:r w:rsidR="00DE253D" w:rsidRPr="00BF1951">
        <w:rPr>
          <w:rFonts w:asciiTheme="minorHAnsi" w:hAnsiTheme="minorHAnsi" w:cstheme="minorHAnsi"/>
        </w:rPr>
        <w:t xml:space="preserve">, </w:t>
      </w:r>
      <w:r w:rsidR="007F4936" w:rsidRPr="00BF1951">
        <w:rPr>
          <w:rFonts w:asciiTheme="minorHAnsi" w:hAnsiTheme="minorHAnsi" w:cstheme="minorHAnsi"/>
        </w:rPr>
        <w:t xml:space="preserve">uchwalonego </w:t>
      </w:r>
      <w:r w:rsidR="00AB1B51" w:rsidRPr="00BF1951">
        <w:rPr>
          <w:rFonts w:asciiTheme="minorHAnsi" w:hAnsiTheme="minorHAnsi" w:cstheme="minorHAnsi"/>
        </w:rPr>
        <w:t>u</w:t>
      </w:r>
      <w:r w:rsidR="007F4936" w:rsidRPr="00BF1951">
        <w:rPr>
          <w:rFonts w:asciiTheme="minorHAnsi" w:hAnsiTheme="minorHAnsi" w:cstheme="minorHAnsi"/>
        </w:rPr>
        <w:t xml:space="preserve">chwałą </w:t>
      </w:r>
      <w:r w:rsidR="008712C8" w:rsidRPr="00BF1951">
        <w:rPr>
          <w:rFonts w:asciiTheme="minorHAnsi" w:hAnsiTheme="minorHAnsi" w:cstheme="minorHAnsi"/>
        </w:rPr>
        <w:t xml:space="preserve">Rady Gminy Troszyn </w:t>
      </w:r>
      <w:r w:rsidR="007F4936" w:rsidRPr="00BF1951">
        <w:rPr>
          <w:rFonts w:asciiTheme="minorHAnsi" w:hAnsiTheme="minorHAnsi" w:cstheme="minorHAnsi"/>
        </w:rPr>
        <w:t>Nr</w:t>
      </w:r>
      <w:r w:rsidR="001833C0" w:rsidRPr="00BF1951">
        <w:rPr>
          <w:rFonts w:asciiTheme="minorHAnsi" w:hAnsiTheme="minorHAnsi" w:cstheme="minorHAnsi"/>
        </w:rPr>
        <w:t xml:space="preserve"> </w:t>
      </w:r>
      <w:r w:rsidR="003F6E27" w:rsidRPr="00BF1951">
        <w:rPr>
          <w:rFonts w:asciiTheme="minorHAnsi" w:hAnsiTheme="minorHAnsi" w:cstheme="minorHAnsi"/>
        </w:rPr>
        <w:t>V/30/2002 z dnia 8 października 2002 r. w sprawie miejscowego planu zagospodarowania przestrzennego gminy Troszyn</w:t>
      </w:r>
      <w:r w:rsidR="000E1B3E" w:rsidRPr="00BF1951">
        <w:rPr>
          <w:rFonts w:asciiTheme="minorHAnsi" w:hAnsiTheme="minorHAnsi" w:cstheme="minorHAnsi"/>
        </w:rPr>
        <w:t>,</w:t>
      </w:r>
      <w:r w:rsidR="00AB0D27" w:rsidRPr="00BF1951">
        <w:rPr>
          <w:rFonts w:asciiTheme="minorHAnsi" w:hAnsiTheme="minorHAnsi" w:cstheme="minorHAnsi"/>
        </w:rPr>
        <w:t xml:space="preserve"> dalej MPZP</w:t>
      </w:r>
      <w:r w:rsidR="00872AD5" w:rsidRPr="00BF1951">
        <w:rPr>
          <w:rFonts w:asciiTheme="minorHAnsi" w:hAnsiTheme="minorHAnsi" w:cstheme="minorHAnsi"/>
        </w:rPr>
        <w:t>,</w:t>
      </w:r>
      <w:r w:rsidR="000E1B3E" w:rsidRPr="00BF1951">
        <w:rPr>
          <w:rFonts w:asciiTheme="minorHAnsi" w:hAnsiTheme="minorHAnsi" w:cstheme="minorHAnsi"/>
        </w:rPr>
        <w:t xml:space="preserve"> </w:t>
      </w:r>
      <w:r w:rsidR="00A90EEF" w:rsidRPr="00BF1951">
        <w:rPr>
          <w:rFonts w:asciiTheme="minorHAnsi" w:hAnsiTheme="minorHAnsi" w:cstheme="minorHAnsi"/>
        </w:rPr>
        <w:t xml:space="preserve">GDOŚ </w:t>
      </w:r>
      <w:r w:rsidR="000E1B3E" w:rsidRPr="00BF1951">
        <w:rPr>
          <w:rFonts w:asciiTheme="minorHAnsi" w:hAnsiTheme="minorHAnsi" w:cstheme="minorHAnsi"/>
        </w:rPr>
        <w:t>ustal</w:t>
      </w:r>
      <w:r w:rsidR="00A90EEF" w:rsidRPr="00BF1951">
        <w:rPr>
          <w:rFonts w:asciiTheme="minorHAnsi" w:hAnsiTheme="minorHAnsi" w:cstheme="minorHAnsi"/>
        </w:rPr>
        <w:t>ił</w:t>
      </w:r>
      <w:r w:rsidR="000E1B3E" w:rsidRPr="00BF1951">
        <w:rPr>
          <w:rFonts w:asciiTheme="minorHAnsi" w:hAnsiTheme="minorHAnsi" w:cstheme="minorHAnsi"/>
        </w:rPr>
        <w:t>, że działk</w:t>
      </w:r>
      <w:r w:rsidR="001833C0" w:rsidRPr="00BF1951">
        <w:rPr>
          <w:rFonts w:asciiTheme="minorHAnsi" w:hAnsiTheme="minorHAnsi" w:cstheme="minorHAnsi"/>
        </w:rPr>
        <w:t>i</w:t>
      </w:r>
      <w:r w:rsidR="000E1B3E" w:rsidRPr="00BF1951">
        <w:rPr>
          <w:rFonts w:asciiTheme="minorHAnsi" w:hAnsiTheme="minorHAnsi" w:cstheme="minorHAnsi"/>
        </w:rPr>
        <w:t xml:space="preserve"> o</w:t>
      </w:r>
      <w:r w:rsidR="00741265" w:rsidRPr="00BF1951">
        <w:rPr>
          <w:rFonts w:asciiTheme="minorHAnsi" w:hAnsiTheme="minorHAnsi" w:cstheme="minorHAnsi"/>
        </w:rPr>
        <w:t> </w:t>
      </w:r>
      <w:r w:rsidR="001833C0" w:rsidRPr="00BF1951">
        <w:rPr>
          <w:rFonts w:asciiTheme="minorHAnsi" w:hAnsiTheme="minorHAnsi" w:cstheme="minorHAnsi"/>
        </w:rPr>
        <w:t xml:space="preserve">numerach ewidencyjnych 8 i 9 </w:t>
      </w:r>
      <w:r w:rsidR="000E1B3E" w:rsidRPr="00BF1951">
        <w:rPr>
          <w:rFonts w:asciiTheme="minorHAnsi" w:hAnsiTheme="minorHAnsi" w:cstheme="minorHAnsi"/>
        </w:rPr>
        <w:t>leż</w:t>
      </w:r>
      <w:r w:rsidR="001833C0" w:rsidRPr="00BF1951">
        <w:rPr>
          <w:rFonts w:asciiTheme="minorHAnsi" w:hAnsiTheme="minorHAnsi" w:cstheme="minorHAnsi"/>
        </w:rPr>
        <w:t>ą</w:t>
      </w:r>
      <w:r w:rsidR="000E1B3E" w:rsidRPr="00BF1951">
        <w:rPr>
          <w:rFonts w:asciiTheme="minorHAnsi" w:hAnsiTheme="minorHAnsi" w:cstheme="minorHAnsi"/>
        </w:rPr>
        <w:t xml:space="preserve"> na terenach </w:t>
      </w:r>
      <w:r w:rsidR="00E06277" w:rsidRPr="00BF1951">
        <w:rPr>
          <w:rFonts w:asciiTheme="minorHAnsi" w:hAnsiTheme="minorHAnsi" w:cstheme="minorHAnsi"/>
        </w:rPr>
        <w:t xml:space="preserve">o przeznaczeniu ogólnym: </w:t>
      </w:r>
      <w:r w:rsidR="000E1B3E" w:rsidRPr="00BF1951">
        <w:rPr>
          <w:rFonts w:asciiTheme="minorHAnsi" w:hAnsiTheme="minorHAnsi" w:cstheme="minorHAnsi"/>
        </w:rPr>
        <w:t>lasów, dolin rzek i</w:t>
      </w:r>
      <w:r w:rsidR="00741265" w:rsidRPr="00BF1951">
        <w:rPr>
          <w:rFonts w:asciiTheme="minorHAnsi" w:hAnsiTheme="minorHAnsi" w:cstheme="minorHAnsi"/>
        </w:rPr>
        <w:t> </w:t>
      </w:r>
      <w:r w:rsidR="000E1B3E" w:rsidRPr="00BF1951">
        <w:rPr>
          <w:rFonts w:asciiTheme="minorHAnsi" w:hAnsiTheme="minorHAnsi" w:cstheme="minorHAnsi"/>
        </w:rPr>
        <w:t>obniżeń terenowych</w:t>
      </w:r>
      <w:r w:rsidR="001833C0" w:rsidRPr="00BF1951">
        <w:rPr>
          <w:rFonts w:asciiTheme="minorHAnsi" w:hAnsiTheme="minorHAnsi" w:cstheme="minorHAnsi"/>
        </w:rPr>
        <w:t xml:space="preserve"> oraz</w:t>
      </w:r>
      <w:r w:rsidR="000E1B3E" w:rsidRPr="00BF1951">
        <w:rPr>
          <w:rFonts w:asciiTheme="minorHAnsi" w:hAnsiTheme="minorHAnsi" w:cstheme="minorHAnsi"/>
        </w:rPr>
        <w:t xml:space="preserve"> </w:t>
      </w:r>
      <w:r w:rsidR="00E06277" w:rsidRPr="00BF1951">
        <w:rPr>
          <w:rFonts w:asciiTheme="minorHAnsi" w:hAnsiTheme="minorHAnsi" w:cstheme="minorHAnsi"/>
        </w:rPr>
        <w:t>gruntów rolnych</w:t>
      </w:r>
      <w:r w:rsidR="001833C0" w:rsidRPr="00BF1951">
        <w:rPr>
          <w:rFonts w:asciiTheme="minorHAnsi" w:hAnsiTheme="minorHAnsi" w:cstheme="minorHAnsi"/>
        </w:rPr>
        <w:t>.</w:t>
      </w:r>
    </w:p>
    <w:p w14:paraId="38922165" w14:textId="3A926338" w:rsidR="00985E1B" w:rsidRPr="00BF1951" w:rsidRDefault="00985E1B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Zgodnie z § 1 ust. 4 pkt 1</w:t>
      </w:r>
      <w:r w:rsidR="00CB1170" w:rsidRPr="00BF1951">
        <w:rPr>
          <w:rFonts w:asciiTheme="minorHAnsi" w:hAnsiTheme="minorHAnsi" w:cstheme="minorHAnsi"/>
        </w:rPr>
        <w:t xml:space="preserve"> MPZP</w:t>
      </w:r>
      <w:r w:rsidRPr="00BF1951">
        <w:rPr>
          <w:rFonts w:asciiTheme="minorHAnsi" w:hAnsiTheme="minorHAnsi" w:cstheme="minorHAnsi"/>
        </w:rPr>
        <w:t xml:space="preserve"> </w:t>
      </w:r>
      <w:r w:rsidR="003B2624" w:rsidRPr="00BF1951">
        <w:rPr>
          <w:rFonts w:asciiTheme="minorHAnsi" w:hAnsiTheme="minorHAnsi" w:cstheme="minorHAnsi"/>
        </w:rPr>
        <w:t xml:space="preserve">rysunek planu </w:t>
      </w:r>
      <w:r w:rsidRPr="00BF1951">
        <w:rPr>
          <w:rFonts w:asciiTheme="minorHAnsi" w:hAnsiTheme="minorHAnsi" w:cstheme="minorHAnsi"/>
        </w:rPr>
        <w:t>w skali 1:20</w:t>
      </w:r>
      <w:r w:rsidR="00A90EEF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 xml:space="preserve">000 </w:t>
      </w:r>
      <w:r w:rsidR="00F60159" w:rsidRPr="00BF1951">
        <w:rPr>
          <w:rFonts w:asciiTheme="minorHAnsi" w:hAnsiTheme="minorHAnsi" w:cstheme="minorHAnsi"/>
        </w:rPr>
        <w:t xml:space="preserve">(załącznik nr 1 do MPZP) </w:t>
      </w:r>
      <w:r w:rsidRPr="00BF1951">
        <w:rPr>
          <w:rFonts w:asciiTheme="minorHAnsi" w:hAnsiTheme="minorHAnsi" w:cstheme="minorHAnsi"/>
        </w:rPr>
        <w:t>wskazuje możliwe przeznaczenia terenów na różne funkcje i ograniczenia w</w:t>
      </w:r>
      <w:r w:rsidR="00393081" w:rsidRPr="00BF1951">
        <w:rPr>
          <w:rFonts w:asciiTheme="minorHAnsi" w:hAnsiTheme="minorHAnsi" w:cstheme="minorHAnsi"/>
        </w:rPr>
        <w:t xml:space="preserve"> </w:t>
      </w:r>
      <w:r w:rsidRPr="00BF1951">
        <w:rPr>
          <w:rFonts w:asciiTheme="minorHAnsi" w:hAnsiTheme="minorHAnsi" w:cstheme="minorHAnsi"/>
        </w:rPr>
        <w:t>zagospodarowaniu terenów. Wskazany przez wnioskodawcę fragment terenu dział</w:t>
      </w:r>
      <w:r w:rsidR="001833C0" w:rsidRPr="00BF1951">
        <w:rPr>
          <w:rFonts w:asciiTheme="minorHAnsi" w:hAnsiTheme="minorHAnsi" w:cstheme="minorHAnsi"/>
        </w:rPr>
        <w:t>ek</w:t>
      </w:r>
      <w:r w:rsidR="00A90EEF" w:rsidRPr="00BF1951">
        <w:rPr>
          <w:rFonts w:asciiTheme="minorHAnsi" w:hAnsiTheme="minorHAnsi" w:cstheme="minorHAnsi"/>
        </w:rPr>
        <w:t>, na którym</w:t>
      </w:r>
      <w:r w:rsidRPr="00BF1951">
        <w:rPr>
          <w:rFonts w:asciiTheme="minorHAnsi" w:hAnsiTheme="minorHAnsi" w:cstheme="minorHAnsi"/>
        </w:rPr>
        <w:t xml:space="preserve"> planowane</w:t>
      </w:r>
      <w:r w:rsidR="00A90EEF" w:rsidRPr="00BF1951">
        <w:rPr>
          <w:rFonts w:asciiTheme="minorHAnsi" w:hAnsiTheme="minorHAnsi" w:cstheme="minorHAnsi"/>
        </w:rPr>
        <w:t xml:space="preserve"> jest analizowane</w:t>
      </w:r>
      <w:r w:rsidRPr="00BF1951">
        <w:rPr>
          <w:rFonts w:asciiTheme="minorHAnsi" w:hAnsiTheme="minorHAnsi" w:cstheme="minorHAnsi"/>
        </w:rPr>
        <w:t xml:space="preserve"> przedsięwzięci</w:t>
      </w:r>
      <w:r w:rsidR="00A90EEF" w:rsidRPr="00BF1951">
        <w:rPr>
          <w:rFonts w:asciiTheme="minorHAnsi" w:hAnsiTheme="minorHAnsi" w:cstheme="minorHAnsi"/>
        </w:rPr>
        <w:t>e,</w:t>
      </w:r>
      <w:r w:rsidRPr="00BF1951">
        <w:rPr>
          <w:rFonts w:asciiTheme="minorHAnsi" w:hAnsiTheme="minorHAnsi" w:cstheme="minorHAnsi"/>
        </w:rPr>
        <w:t xml:space="preserve"> </w:t>
      </w:r>
      <w:r w:rsidR="00A90EEF" w:rsidRPr="00BF1951">
        <w:rPr>
          <w:rFonts w:asciiTheme="minorHAnsi" w:hAnsiTheme="minorHAnsi" w:cstheme="minorHAnsi"/>
        </w:rPr>
        <w:t>na</w:t>
      </w:r>
      <w:r w:rsidR="00230B29" w:rsidRPr="00BF1951">
        <w:rPr>
          <w:rFonts w:asciiTheme="minorHAnsi" w:hAnsiTheme="minorHAnsi" w:cstheme="minorHAnsi"/>
        </w:rPr>
        <w:t xml:space="preserve"> </w:t>
      </w:r>
      <w:r w:rsidR="00AB0D27" w:rsidRPr="00BF1951">
        <w:rPr>
          <w:rFonts w:asciiTheme="minorHAnsi" w:hAnsiTheme="minorHAnsi" w:cstheme="minorHAnsi"/>
        </w:rPr>
        <w:t>załącznik</w:t>
      </w:r>
      <w:r w:rsidR="00A90EEF" w:rsidRPr="00BF1951">
        <w:rPr>
          <w:rFonts w:asciiTheme="minorHAnsi" w:hAnsiTheme="minorHAnsi" w:cstheme="minorHAnsi"/>
        </w:rPr>
        <w:t>u</w:t>
      </w:r>
      <w:r w:rsidR="00AB0D27" w:rsidRPr="00BF1951">
        <w:rPr>
          <w:rFonts w:asciiTheme="minorHAnsi" w:hAnsiTheme="minorHAnsi" w:cstheme="minorHAnsi"/>
        </w:rPr>
        <w:t xml:space="preserve"> nr 1 do MPZP</w:t>
      </w:r>
      <w:r w:rsidRPr="00BF1951">
        <w:rPr>
          <w:rFonts w:asciiTheme="minorHAnsi" w:hAnsiTheme="minorHAnsi" w:cstheme="minorHAnsi"/>
        </w:rPr>
        <w:t xml:space="preserve"> </w:t>
      </w:r>
      <w:r w:rsidR="002644BA" w:rsidRPr="00BF1951">
        <w:rPr>
          <w:rFonts w:asciiTheme="minorHAnsi" w:hAnsiTheme="minorHAnsi" w:cstheme="minorHAnsi"/>
        </w:rPr>
        <w:t xml:space="preserve">został oznaczony kolorem zielonym – </w:t>
      </w:r>
      <w:r w:rsidRPr="00BF1951">
        <w:rPr>
          <w:rFonts w:asciiTheme="minorHAnsi" w:hAnsiTheme="minorHAnsi" w:cstheme="minorHAnsi"/>
        </w:rPr>
        <w:t>las</w:t>
      </w:r>
      <w:r w:rsidR="002644BA" w:rsidRPr="00BF1951">
        <w:rPr>
          <w:rFonts w:asciiTheme="minorHAnsi" w:hAnsiTheme="minorHAnsi" w:cstheme="minorHAnsi"/>
        </w:rPr>
        <w:t>y</w:t>
      </w:r>
      <w:r w:rsidR="00CB1170" w:rsidRPr="00BF1951">
        <w:rPr>
          <w:rFonts w:asciiTheme="minorHAnsi" w:hAnsiTheme="minorHAnsi" w:cstheme="minorHAnsi"/>
        </w:rPr>
        <w:t xml:space="preserve">. </w:t>
      </w:r>
      <w:r w:rsidR="002644BA" w:rsidRPr="00BF1951">
        <w:rPr>
          <w:rFonts w:asciiTheme="minorHAnsi" w:hAnsiTheme="minorHAnsi" w:cstheme="minorHAnsi"/>
        </w:rPr>
        <w:t xml:space="preserve">Oznacza to, zgodnie z § 1 ust. 4 pkt 1 MPZP, że teren ten został przeznaczony na funkcję lasu. </w:t>
      </w:r>
      <w:r w:rsidR="00CB1170" w:rsidRPr="00BF1951">
        <w:rPr>
          <w:rFonts w:asciiTheme="minorHAnsi" w:hAnsiTheme="minorHAnsi" w:cstheme="minorHAnsi"/>
        </w:rPr>
        <w:t>P</w:t>
      </w:r>
      <w:r w:rsidR="003D22E2" w:rsidRPr="00BF1951">
        <w:rPr>
          <w:rFonts w:asciiTheme="minorHAnsi" w:hAnsiTheme="minorHAnsi" w:cstheme="minorHAnsi"/>
        </w:rPr>
        <w:t>onadto</w:t>
      </w:r>
      <w:r w:rsidRPr="00BF1951">
        <w:rPr>
          <w:rFonts w:asciiTheme="minorHAnsi" w:hAnsiTheme="minorHAnsi" w:cstheme="minorHAnsi"/>
        </w:rPr>
        <w:t xml:space="preserve"> § 2 ust. 5 pkt 5 MPZP nie dopuszcza możliwości zmiany lasu na użytek rolny.</w:t>
      </w:r>
    </w:p>
    <w:p w14:paraId="09E52794" w14:textId="2D12D23E" w:rsidR="00F001D2" w:rsidRPr="00BF1951" w:rsidRDefault="00FB0D39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Powyższe oznacza, że</w:t>
      </w:r>
      <w:r w:rsidR="003D22E2" w:rsidRPr="00BF1951">
        <w:rPr>
          <w:rFonts w:asciiTheme="minorHAnsi" w:hAnsiTheme="minorHAnsi" w:cstheme="minorHAnsi"/>
        </w:rPr>
        <w:t xml:space="preserve"> </w:t>
      </w:r>
      <w:r w:rsidR="001B36A5" w:rsidRPr="00BF1951">
        <w:rPr>
          <w:rFonts w:asciiTheme="minorHAnsi" w:hAnsiTheme="minorHAnsi" w:cstheme="minorHAnsi"/>
        </w:rPr>
        <w:t>lokalizacja analizowanego przedsięwzięcia jest niezgodna z</w:t>
      </w:r>
      <w:r w:rsidR="003B2624" w:rsidRPr="00BF1951">
        <w:rPr>
          <w:rFonts w:asciiTheme="minorHAnsi" w:hAnsiTheme="minorHAnsi" w:cstheme="minorHAnsi"/>
        </w:rPr>
        <w:t> </w:t>
      </w:r>
      <w:r w:rsidR="001B36A5" w:rsidRPr="00BF1951">
        <w:rPr>
          <w:rFonts w:asciiTheme="minorHAnsi" w:hAnsiTheme="minorHAnsi" w:cstheme="minorHAnsi"/>
        </w:rPr>
        <w:t xml:space="preserve">ustaleniami </w:t>
      </w:r>
      <w:r w:rsidRPr="00BF1951">
        <w:rPr>
          <w:rFonts w:asciiTheme="minorHAnsi" w:hAnsiTheme="minorHAnsi" w:cstheme="minorHAnsi"/>
        </w:rPr>
        <w:t>MPZP</w:t>
      </w:r>
      <w:r w:rsidR="001B36A5" w:rsidRPr="00BF1951">
        <w:rPr>
          <w:rFonts w:asciiTheme="minorHAnsi" w:hAnsiTheme="minorHAnsi" w:cstheme="minorHAnsi"/>
        </w:rPr>
        <w:t>, co w pełni uzasadnia odmow</w:t>
      </w:r>
      <w:r w:rsidR="0043551C" w:rsidRPr="00BF1951">
        <w:rPr>
          <w:rFonts w:asciiTheme="minorHAnsi" w:hAnsiTheme="minorHAnsi" w:cstheme="minorHAnsi"/>
        </w:rPr>
        <w:t>ę</w:t>
      </w:r>
      <w:r w:rsidR="001B36A5" w:rsidRPr="00BF1951">
        <w:rPr>
          <w:rFonts w:asciiTheme="minorHAnsi" w:hAnsiTheme="minorHAnsi" w:cstheme="minorHAnsi"/>
        </w:rPr>
        <w:t xml:space="preserve"> określenia środowiskowych uwarunkowań realizacji </w:t>
      </w:r>
      <w:r w:rsidR="00F001D2" w:rsidRPr="00BF1951">
        <w:rPr>
          <w:rFonts w:asciiTheme="minorHAnsi" w:hAnsiTheme="minorHAnsi" w:cstheme="minorHAnsi"/>
        </w:rPr>
        <w:t>przedsięwzięcia</w:t>
      </w:r>
      <w:r w:rsidR="00D96AB4" w:rsidRPr="00BF1951">
        <w:rPr>
          <w:rFonts w:asciiTheme="minorHAnsi" w:hAnsiTheme="minorHAnsi" w:cstheme="minorHAnsi"/>
        </w:rPr>
        <w:t>.</w:t>
      </w:r>
    </w:p>
    <w:p w14:paraId="4618728F" w14:textId="563896C5" w:rsidR="005B6AE1" w:rsidRPr="00BF1951" w:rsidRDefault="005B6AE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Zgodnie z art. 138 § 1 pkt 1 Kpa organ odwoławczy może utrzymać w mocy zaskarżoną decyzję. Będzie to miało miejsce wówczas, gdy w wyniku ponownego rozpoznania sprawy rozstrzygnięcie organu odwoławczego jest zgodne z rozstrzygnięciem organu I instancji zawartym w zaskarżonej decyzji. Organ administracji, wydając w postępowaniu odwoławczym decyzję utrzymującą w mocy zaskarżoną decyzję, zajmuje stanowisko, że rozstrzygnięcie organu I instancji jest prawidłowe, zarówno co do zgodności z prawem, jak i co do istoty. W </w:t>
      </w:r>
      <w:r w:rsidRPr="00BF1951">
        <w:rPr>
          <w:rFonts w:asciiTheme="minorHAnsi" w:hAnsiTheme="minorHAnsi" w:cstheme="minorHAnsi"/>
        </w:rPr>
        <w:lastRenderedPageBreak/>
        <w:t>ocenie GDOŚ rozstrzygnięcie podjęte przez RDOŚ w Warszawie decyzją z dnia 25 lutego 2022 r. jest prawidłowe i nie narusza przepisów prawa w stopniu uzasadniającym uchylenie tej decyzji.</w:t>
      </w:r>
    </w:p>
    <w:p w14:paraId="1FF956C1" w14:textId="66A62B14" w:rsidR="00D661BC" w:rsidRPr="00BF1951" w:rsidRDefault="00BF195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(…)</w:t>
      </w:r>
      <w:r w:rsidRPr="00BF1951">
        <w:rPr>
          <w:rFonts w:asciiTheme="minorHAnsi" w:hAnsiTheme="minorHAnsi" w:cstheme="minorHAnsi"/>
        </w:rPr>
        <w:t xml:space="preserve"> </w:t>
      </w:r>
      <w:r w:rsidR="001B551E" w:rsidRPr="00BF1951">
        <w:rPr>
          <w:rFonts w:asciiTheme="minorHAnsi" w:hAnsiTheme="minorHAnsi" w:cstheme="minorHAnsi"/>
        </w:rPr>
        <w:t>w odwołaniu wskazał</w:t>
      </w:r>
      <w:r w:rsidR="00292784" w:rsidRPr="00BF1951">
        <w:rPr>
          <w:rFonts w:asciiTheme="minorHAnsi" w:hAnsiTheme="minorHAnsi" w:cstheme="minorHAnsi"/>
        </w:rPr>
        <w:t xml:space="preserve">, iż </w:t>
      </w:r>
      <w:r w:rsidR="001B551E" w:rsidRPr="00BF1951">
        <w:rPr>
          <w:rFonts w:asciiTheme="minorHAnsi" w:hAnsiTheme="minorHAnsi" w:cstheme="minorHAnsi"/>
        </w:rPr>
        <w:t>we wniosku z dnia 29 grudnia 2020 r. oraz w</w:t>
      </w:r>
      <w:r w:rsidR="00741265" w:rsidRPr="00BF1951">
        <w:rPr>
          <w:rFonts w:asciiTheme="minorHAnsi" w:hAnsiTheme="minorHAnsi" w:cstheme="minorHAnsi"/>
        </w:rPr>
        <w:t> </w:t>
      </w:r>
      <w:r w:rsidR="001B551E" w:rsidRPr="00BF1951">
        <w:rPr>
          <w:rFonts w:asciiTheme="minorHAnsi" w:hAnsiTheme="minorHAnsi" w:cstheme="minorHAnsi"/>
        </w:rPr>
        <w:t xml:space="preserve">karcie informacyjnej przedsięwzięcia </w:t>
      </w:r>
      <w:r w:rsidR="00292784" w:rsidRPr="00BF1951">
        <w:rPr>
          <w:rFonts w:asciiTheme="minorHAnsi" w:hAnsiTheme="minorHAnsi" w:cstheme="minorHAnsi"/>
        </w:rPr>
        <w:t xml:space="preserve">doszło do pomyłki w zakresie powierzchni lasu przeznaczonego pod planowane przedsięwzięcie. </w:t>
      </w:r>
      <w:r w:rsidR="001B551E" w:rsidRPr="00BF1951">
        <w:rPr>
          <w:rFonts w:asciiTheme="minorHAnsi" w:hAnsiTheme="minorHAnsi" w:cstheme="minorHAnsi"/>
        </w:rPr>
        <w:t>Równocześnie s</w:t>
      </w:r>
      <w:r w:rsidR="00292784" w:rsidRPr="00BF1951">
        <w:rPr>
          <w:rFonts w:asciiTheme="minorHAnsi" w:hAnsiTheme="minorHAnsi" w:cstheme="minorHAnsi"/>
        </w:rPr>
        <w:t xml:space="preserve">karżący </w:t>
      </w:r>
      <w:r w:rsidR="009E2424" w:rsidRPr="00BF1951">
        <w:rPr>
          <w:rFonts w:asciiTheme="minorHAnsi" w:hAnsiTheme="minorHAnsi" w:cstheme="minorHAnsi"/>
        </w:rPr>
        <w:t>sprecyzował</w:t>
      </w:r>
      <w:r w:rsidR="00292784" w:rsidRPr="00BF1951">
        <w:rPr>
          <w:rFonts w:asciiTheme="minorHAnsi" w:hAnsiTheme="minorHAnsi" w:cstheme="minorHAnsi"/>
        </w:rPr>
        <w:t xml:space="preserve">, iż nie wnioskuje o zmianę </w:t>
      </w:r>
      <w:r w:rsidR="006F2628" w:rsidRPr="00BF1951">
        <w:rPr>
          <w:rFonts w:asciiTheme="minorHAnsi" w:hAnsiTheme="minorHAnsi" w:cstheme="minorHAnsi"/>
        </w:rPr>
        <w:t xml:space="preserve">całej powierzchni </w:t>
      </w:r>
      <w:r w:rsidR="00292784" w:rsidRPr="00BF1951">
        <w:rPr>
          <w:rFonts w:asciiTheme="minorHAnsi" w:hAnsiTheme="minorHAnsi" w:cstheme="minorHAnsi"/>
        </w:rPr>
        <w:t>lasu</w:t>
      </w:r>
      <w:r w:rsidR="002803E5" w:rsidRPr="00BF1951">
        <w:rPr>
          <w:rFonts w:asciiTheme="minorHAnsi" w:hAnsiTheme="minorHAnsi" w:cstheme="minorHAnsi"/>
        </w:rPr>
        <w:t>, znajdującego się na przedmiotowych działkach</w:t>
      </w:r>
      <w:r w:rsidR="006F2628" w:rsidRPr="00BF1951">
        <w:rPr>
          <w:rFonts w:asciiTheme="minorHAnsi" w:hAnsiTheme="minorHAnsi" w:cstheme="minorHAnsi"/>
        </w:rPr>
        <w:t xml:space="preserve"> </w:t>
      </w:r>
      <w:r w:rsidR="002644BA" w:rsidRPr="00BF1951">
        <w:rPr>
          <w:rFonts w:asciiTheme="minorHAnsi" w:hAnsiTheme="minorHAnsi" w:cstheme="minorHAnsi"/>
        </w:rPr>
        <w:t>–</w:t>
      </w:r>
      <w:r w:rsidR="00292784" w:rsidRPr="00BF1951">
        <w:rPr>
          <w:rFonts w:asciiTheme="minorHAnsi" w:hAnsiTheme="minorHAnsi" w:cstheme="minorHAnsi"/>
        </w:rPr>
        <w:t xml:space="preserve"> tj</w:t>
      </w:r>
      <w:r w:rsidR="002644BA" w:rsidRPr="00BF1951">
        <w:rPr>
          <w:rFonts w:asciiTheme="minorHAnsi" w:hAnsiTheme="minorHAnsi" w:cstheme="minorHAnsi"/>
        </w:rPr>
        <w:t>.</w:t>
      </w:r>
      <w:r w:rsidR="00292784" w:rsidRPr="00BF1951">
        <w:rPr>
          <w:rFonts w:asciiTheme="minorHAnsi" w:hAnsiTheme="minorHAnsi" w:cstheme="minorHAnsi"/>
        </w:rPr>
        <w:t xml:space="preserve"> 2,16 ha</w:t>
      </w:r>
      <w:r w:rsidR="003334D4" w:rsidRPr="00BF1951">
        <w:rPr>
          <w:rFonts w:asciiTheme="minorHAnsi" w:hAnsiTheme="minorHAnsi" w:cstheme="minorHAnsi"/>
        </w:rPr>
        <w:t xml:space="preserve"> – na użytek rolny</w:t>
      </w:r>
      <w:r w:rsidR="00292784" w:rsidRPr="00BF1951">
        <w:rPr>
          <w:rFonts w:asciiTheme="minorHAnsi" w:hAnsiTheme="minorHAnsi" w:cstheme="minorHAnsi"/>
        </w:rPr>
        <w:t>, a jedynie jego fragmentu o powierzchni 0,92 ha, który nie jest porośnięty drzewami od wielu lat i tylko w ewidencji gruntów figuruje jako las, a w rzeczywistości stanowi łąkę.</w:t>
      </w:r>
    </w:p>
    <w:p w14:paraId="07C1D906" w14:textId="34506EB8" w:rsidR="00DE7072" w:rsidRPr="00BF1951" w:rsidRDefault="00424CFA" w:rsidP="00BF1951">
      <w:pPr>
        <w:pStyle w:val="Bezodstpw1"/>
        <w:spacing w:line="312" w:lineRule="auto"/>
        <w:rPr>
          <w:rStyle w:val="info-list-value-uzasadnienie"/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Jak wynika z art. 73 ust. 1 ustawy ooś, postępowanie w sprawie wydania decyzji o</w:t>
      </w:r>
      <w:r w:rsidR="00741265" w:rsidRPr="00BF1951">
        <w:rPr>
          <w:rFonts w:asciiTheme="minorHAnsi" w:hAnsiTheme="minorHAnsi" w:cstheme="minorHAnsi"/>
        </w:rPr>
        <w:t> </w:t>
      </w:r>
      <w:r w:rsidRPr="00BF1951">
        <w:rPr>
          <w:rFonts w:asciiTheme="minorHAnsi" w:hAnsiTheme="minorHAnsi" w:cstheme="minorHAnsi"/>
        </w:rPr>
        <w:t xml:space="preserve">środowiskowych uwarunkowaniach wszczyna się na wniosek podmiotu planującego podjęcie realizacji przedsięwzięcia. Postępowanie administracyjne, które może być wszczęte wyłącznie na wniosek strony, toczy się na zasadzie dyspozycyjności. </w:t>
      </w:r>
      <w:r w:rsidR="00DB154A" w:rsidRPr="00BF1951">
        <w:rPr>
          <w:rFonts w:asciiTheme="minorHAnsi" w:hAnsiTheme="minorHAnsi" w:cstheme="minorHAnsi"/>
        </w:rPr>
        <w:t>Powyższe oznacza, że to strona wyznacz</w:t>
      </w:r>
      <w:r w:rsidR="00BF4C65" w:rsidRPr="00BF1951">
        <w:rPr>
          <w:rFonts w:asciiTheme="minorHAnsi" w:hAnsiTheme="minorHAnsi" w:cstheme="minorHAnsi"/>
        </w:rPr>
        <w:t>a</w:t>
      </w:r>
      <w:r w:rsidR="00DB154A" w:rsidRPr="00BF1951">
        <w:rPr>
          <w:rFonts w:asciiTheme="minorHAnsi" w:hAnsiTheme="minorHAnsi" w:cstheme="minorHAnsi"/>
        </w:rPr>
        <w:t xml:space="preserve"> granice żądania będącego przedmiotem postępowania</w:t>
      </w:r>
      <w:r w:rsidR="00BF4C65" w:rsidRPr="00BF1951">
        <w:rPr>
          <w:rFonts w:asciiTheme="minorHAnsi" w:hAnsiTheme="minorHAnsi" w:cstheme="minorHAnsi"/>
        </w:rPr>
        <w:t xml:space="preserve">, a także – jeżeli nie sprzeciwiają się temu przepisy prawa materialnego </w:t>
      </w:r>
      <w:r w:rsidR="00CA5082" w:rsidRPr="00BF1951">
        <w:rPr>
          <w:rFonts w:asciiTheme="minorHAnsi" w:hAnsiTheme="minorHAnsi" w:cstheme="minorHAnsi"/>
        </w:rPr>
        <w:t>determinujące charakter sprawy – może zakres żądania zmodyfikować lub zmienić. W konsekwencji organ administracji publicznej prowadzący postępowanie obowiązany jest rozpatrzyć żądanie wynikające z modyfikacji lub zmiany wniosku.</w:t>
      </w:r>
      <w:r w:rsidR="00DE7072" w:rsidRPr="00BF1951">
        <w:rPr>
          <w:rStyle w:val="info-list-value-uzasadnienie"/>
          <w:rFonts w:asciiTheme="minorHAnsi" w:hAnsiTheme="minorHAnsi" w:cstheme="minorHAnsi"/>
        </w:rPr>
        <w:t xml:space="preserve"> </w:t>
      </w:r>
      <w:r w:rsidR="00E3386F" w:rsidRPr="00BF1951">
        <w:rPr>
          <w:rStyle w:val="info-list-value-uzasadnienie"/>
          <w:rFonts w:asciiTheme="minorHAnsi" w:hAnsiTheme="minorHAnsi" w:cstheme="minorHAnsi"/>
        </w:rPr>
        <w:t xml:space="preserve">W </w:t>
      </w:r>
      <w:r w:rsidR="00457D14" w:rsidRPr="00BF1951">
        <w:rPr>
          <w:rStyle w:val="info-list-value-uzasadnienie"/>
          <w:rFonts w:asciiTheme="minorHAnsi" w:hAnsiTheme="minorHAnsi" w:cstheme="minorHAnsi"/>
        </w:rPr>
        <w:t>związku z</w:t>
      </w:r>
      <w:r w:rsidR="00741265" w:rsidRPr="00BF1951">
        <w:rPr>
          <w:rStyle w:val="info-list-value-uzasadnienie"/>
          <w:rFonts w:asciiTheme="minorHAnsi" w:hAnsiTheme="minorHAnsi" w:cstheme="minorHAnsi"/>
        </w:rPr>
        <w:t> </w:t>
      </w:r>
      <w:r w:rsidR="00457D14" w:rsidRPr="00BF1951">
        <w:rPr>
          <w:rStyle w:val="info-list-value-uzasadnienie"/>
          <w:rFonts w:asciiTheme="minorHAnsi" w:hAnsiTheme="minorHAnsi" w:cstheme="minorHAnsi"/>
        </w:rPr>
        <w:t>powyższym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 </w:t>
      </w:r>
      <w:r w:rsidR="004D4C62" w:rsidRPr="00BF1951">
        <w:rPr>
          <w:rStyle w:val="info-list-value-uzasadnienie"/>
          <w:rFonts w:asciiTheme="minorHAnsi" w:hAnsiTheme="minorHAnsi" w:cstheme="minorHAnsi"/>
        </w:rPr>
        <w:t>GDOŚ rozpatrzył przedmiotową sprawę z uwzględnieniem modyfikacji przez skarżącego wniosku o wydanie decyzji o środowiskowych uwarunkowaniach, mając na uwadze, że</w:t>
      </w:r>
      <w:r w:rsidR="00741265" w:rsidRPr="00BF1951">
        <w:rPr>
          <w:rStyle w:val="info-list-value-uzasadnienie"/>
          <w:rFonts w:asciiTheme="minorHAnsi" w:hAnsiTheme="minorHAnsi" w:cstheme="minorHAnsi"/>
        </w:rPr>
        <w:t> </w:t>
      </w:r>
      <w:r w:rsidR="004D4C62" w:rsidRPr="00BF1951">
        <w:rPr>
          <w:rStyle w:val="info-list-value-uzasadnienie"/>
          <w:rFonts w:asciiTheme="minorHAnsi" w:hAnsiTheme="minorHAnsi" w:cstheme="minorHAnsi"/>
        </w:rPr>
        <w:t>żądanie wydania tej decyzji dotyczy przedsięwzięcia polegającego na zmianie lasu olszowego o</w:t>
      </w:r>
      <w:r w:rsidR="00741265" w:rsidRPr="00BF1951">
        <w:rPr>
          <w:rStyle w:val="info-list-value-uzasadnienie"/>
          <w:rFonts w:asciiTheme="minorHAnsi" w:hAnsiTheme="minorHAnsi" w:cstheme="minorHAnsi"/>
        </w:rPr>
        <w:t> </w:t>
      </w:r>
      <w:r w:rsidR="004D4C62" w:rsidRPr="00BF1951">
        <w:rPr>
          <w:rStyle w:val="info-list-value-uzasadnienie"/>
          <w:rFonts w:asciiTheme="minorHAnsi" w:hAnsiTheme="minorHAnsi" w:cstheme="minorHAnsi"/>
        </w:rPr>
        <w:t>powierzchni 0,92 ha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. </w:t>
      </w:r>
    </w:p>
    <w:p w14:paraId="1B133286" w14:textId="096F73AF" w:rsidR="008A43EC" w:rsidRPr="00BF1951" w:rsidRDefault="008C6A81" w:rsidP="00BF1951">
      <w:pPr>
        <w:pStyle w:val="Bezodstpw1"/>
        <w:spacing w:line="312" w:lineRule="auto"/>
        <w:rPr>
          <w:rStyle w:val="info-list-value-uzasadnienie"/>
          <w:rFonts w:asciiTheme="minorHAnsi" w:hAnsiTheme="minorHAnsi" w:cstheme="minorHAnsi"/>
        </w:rPr>
      </w:pPr>
      <w:r w:rsidRPr="00BF1951">
        <w:rPr>
          <w:rStyle w:val="info-list-value-uzasadnienie"/>
          <w:rFonts w:asciiTheme="minorHAnsi" w:hAnsiTheme="minorHAnsi" w:cstheme="minorHAnsi"/>
        </w:rPr>
        <w:t>Z ustanowionej w art. 15 Kpa zasady dwuinstancyjności postępowania administracyjnego wynika obowiązek dwukrotnego rozpatrzenia i rozstrzygnięcia tożsamej sprawy admi</w:t>
      </w:r>
      <w:r w:rsidRPr="00BF1951">
        <w:rPr>
          <w:rStyle w:val="info-list-value-uzasadnienie"/>
          <w:rFonts w:asciiTheme="minorHAnsi" w:hAnsiTheme="minorHAnsi" w:cstheme="minorHAnsi"/>
        </w:rPr>
        <w:lastRenderedPageBreak/>
        <w:t xml:space="preserve">nistracyjnej. </w:t>
      </w:r>
      <w:r w:rsidR="00470D60" w:rsidRPr="00BF1951">
        <w:rPr>
          <w:rFonts w:asciiTheme="minorHAnsi" w:hAnsiTheme="minorHAnsi" w:cstheme="minorHAnsi"/>
        </w:rPr>
        <w:t>W doktrynie i orzecznictwie przyjmuje się, że tożsamość sprawy zachodzi wówczas, gdy w</w:t>
      </w:r>
      <w:r w:rsidR="009B3276" w:rsidRPr="00BF1951">
        <w:rPr>
          <w:rFonts w:asciiTheme="minorHAnsi" w:hAnsiTheme="minorHAnsi" w:cstheme="minorHAnsi"/>
        </w:rPr>
        <w:t> </w:t>
      </w:r>
      <w:r w:rsidR="00470D60" w:rsidRPr="00BF1951">
        <w:rPr>
          <w:rFonts w:asciiTheme="minorHAnsi" w:hAnsiTheme="minorHAnsi" w:cstheme="minorHAnsi"/>
        </w:rPr>
        <w:t xml:space="preserve">prowadzonym postępowaniu występują te same podmioty, dotyczy ona tego samego przedmiotu i tego samego stanu prawnego przy niezmienionym stanie faktycznym (por. </w:t>
      </w:r>
      <w:r w:rsidR="00470D60" w:rsidRPr="00BF1951">
        <w:rPr>
          <w:rFonts w:asciiTheme="minorHAnsi" w:hAnsiTheme="minorHAnsi" w:cstheme="minorHAnsi"/>
          <w:bCs/>
        </w:rPr>
        <w:t>B. Adamiak, J.</w:t>
      </w:r>
      <w:r w:rsidR="009B3276" w:rsidRPr="00BF1951">
        <w:rPr>
          <w:rFonts w:asciiTheme="minorHAnsi" w:hAnsiTheme="minorHAnsi" w:cstheme="minorHAnsi"/>
          <w:bCs/>
        </w:rPr>
        <w:t> </w:t>
      </w:r>
      <w:r w:rsidR="00470D60" w:rsidRPr="00BF1951">
        <w:rPr>
          <w:rFonts w:asciiTheme="minorHAnsi" w:hAnsiTheme="minorHAnsi" w:cstheme="minorHAnsi"/>
          <w:bCs/>
        </w:rPr>
        <w:t xml:space="preserve">Borkowski, </w:t>
      </w:r>
      <w:r w:rsidR="00470D60" w:rsidRPr="00BF1951">
        <w:rPr>
          <w:rFonts w:asciiTheme="minorHAnsi" w:hAnsiTheme="minorHAnsi" w:cstheme="minorHAnsi"/>
          <w:bCs/>
          <w:iCs/>
        </w:rPr>
        <w:t>Kodeks postępowania administracyjnego. Komentarz</w:t>
      </w:r>
      <w:r w:rsidR="00470D60" w:rsidRPr="00BF1951">
        <w:rPr>
          <w:rFonts w:asciiTheme="minorHAnsi" w:hAnsiTheme="minorHAnsi" w:cstheme="minorHAnsi"/>
          <w:bCs/>
        </w:rPr>
        <w:t>, Warszawa 20</w:t>
      </w:r>
      <w:r w:rsidR="00A7149D" w:rsidRPr="00BF1951">
        <w:rPr>
          <w:rFonts w:asciiTheme="minorHAnsi" w:hAnsiTheme="minorHAnsi" w:cstheme="minorHAnsi"/>
          <w:bCs/>
        </w:rPr>
        <w:t>2</w:t>
      </w:r>
      <w:r w:rsidR="00470D60" w:rsidRPr="00BF1951">
        <w:rPr>
          <w:rFonts w:asciiTheme="minorHAnsi" w:hAnsiTheme="minorHAnsi" w:cstheme="minorHAnsi"/>
          <w:bCs/>
        </w:rPr>
        <w:t xml:space="preserve">1, str. </w:t>
      </w:r>
      <w:r w:rsidR="00A7149D" w:rsidRPr="00BF1951">
        <w:rPr>
          <w:rFonts w:asciiTheme="minorHAnsi" w:hAnsiTheme="minorHAnsi" w:cstheme="minorHAnsi"/>
          <w:bCs/>
        </w:rPr>
        <w:t>1018</w:t>
      </w:r>
      <w:r w:rsidR="00470D60" w:rsidRPr="00BF1951">
        <w:rPr>
          <w:rFonts w:asciiTheme="minorHAnsi" w:hAnsiTheme="minorHAnsi" w:cstheme="minorHAnsi"/>
          <w:bCs/>
        </w:rPr>
        <w:t>; uchwała N</w:t>
      </w:r>
      <w:r w:rsidR="00D76C5E" w:rsidRPr="00BF1951">
        <w:rPr>
          <w:rFonts w:asciiTheme="minorHAnsi" w:hAnsiTheme="minorHAnsi" w:cstheme="minorHAnsi"/>
          <w:bCs/>
        </w:rPr>
        <w:t xml:space="preserve">aczelnego </w:t>
      </w:r>
      <w:r w:rsidR="00470D60" w:rsidRPr="00BF1951">
        <w:rPr>
          <w:rFonts w:asciiTheme="minorHAnsi" w:hAnsiTheme="minorHAnsi" w:cstheme="minorHAnsi"/>
          <w:bCs/>
        </w:rPr>
        <w:t>S</w:t>
      </w:r>
      <w:r w:rsidR="00D76C5E" w:rsidRPr="00BF1951">
        <w:rPr>
          <w:rFonts w:asciiTheme="minorHAnsi" w:hAnsiTheme="minorHAnsi" w:cstheme="minorHAnsi"/>
          <w:bCs/>
        </w:rPr>
        <w:t xml:space="preserve">ądu </w:t>
      </w:r>
      <w:r w:rsidR="00470D60" w:rsidRPr="00BF1951">
        <w:rPr>
          <w:rFonts w:asciiTheme="minorHAnsi" w:hAnsiTheme="minorHAnsi" w:cstheme="minorHAnsi"/>
          <w:bCs/>
        </w:rPr>
        <w:t>A</w:t>
      </w:r>
      <w:r w:rsidR="00D76C5E" w:rsidRPr="00BF1951">
        <w:rPr>
          <w:rFonts w:asciiTheme="minorHAnsi" w:hAnsiTheme="minorHAnsi" w:cstheme="minorHAnsi"/>
          <w:bCs/>
        </w:rPr>
        <w:t>dministracyjnego</w:t>
      </w:r>
      <w:r w:rsidR="00470D60" w:rsidRPr="00BF1951">
        <w:rPr>
          <w:rFonts w:asciiTheme="minorHAnsi" w:hAnsiTheme="minorHAnsi" w:cstheme="minorHAnsi"/>
          <w:bCs/>
        </w:rPr>
        <w:t xml:space="preserve"> w Warszawie z dnia 27 czerwca 2000 r., </w:t>
      </w:r>
      <w:r w:rsidR="00D76C5E" w:rsidRPr="00BF1951">
        <w:rPr>
          <w:rFonts w:asciiTheme="minorHAnsi" w:hAnsiTheme="minorHAnsi" w:cstheme="minorHAnsi"/>
          <w:bCs/>
        </w:rPr>
        <w:t xml:space="preserve">sygn. akt: </w:t>
      </w:r>
      <w:r w:rsidR="00470D60" w:rsidRPr="00BF1951">
        <w:rPr>
          <w:rFonts w:asciiTheme="minorHAnsi" w:hAnsiTheme="minorHAnsi" w:cstheme="minorHAnsi"/>
          <w:bCs/>
        </w:rPr>
        <w:t>FPS 12/99)</w:t>
      </w:r>
      <w:r w:rsidR="00470D60" w:rsidRPr="00BF1951">
        <w:rPr>
          <w:rFonts w:asciiTheme="minorHAnsi" w:hAnsiTheme="minorHAnsi" w:cstheme="minorHAnsi"/>
        </w:rPr>
        <w:t xml:space="preserve">, przy czym </w:t>
      </w:r>
      <w:r w:rsidR="00470D60" w:rsidRPr="00BF1951">
        <w:rPr>
          <w:rFonts w:asciiTheme="minorHAnsi" w:hAnsiTheme="minorHAnsi" w:cstheme="minorHAnsi"/>
          <w:iCs/>
        </w:rPr>
        <w:t>elementy prawnie obojętne, niewpływające niczym na załatwienie sprawy, powinny być pominięte w</w:t>
      </w:r>
      <w:r w:rsidR="009B3276" w:rsidRPr="00BF1951">
        <w:rPr>
          <w:rFonts w:asciiTheme="minorHAnsi" w:hAnsiTheme="minorHAnsi" w:cstheme="minorHAnsi"/>
          <w:iCs/>
        </w:rPr>
        <w:t> </w:t>
      </w:r>
      <w:r w:rsidR="00470D60" w:rsidRPr="00BF1951">
        <w:rPr>
          <w:rFonts w:asciiTheme="minorHAnsi" w:hAnsiTheme="minorHAnsi" w:cstheme="minorHAnsi"/>
          <w:iCs/>
        </w:rPr>
        <w:t>ocenie tożsamości sprawy</w:t>
      </w:r>
      <w:r w:rsidR="00470D60" w:rsidRPr="00BF1951">
        <w:rPr>
          <w:rFonts w:asciiTheme="minorHAnsi" w:hAnsiTheme="minorHAnsi" w:cstheme="minorHAnsi"/>
        </w:rPr>
        <w:t xml:space="preserve"> (</w:t>
      </w:r>
      <w:r w:rsidR="00470D60" w:rsidRPr="00BF1951">
        <w:rPr>
          <w:rFonts w:asciiTheme="minorHAnsi" w:hAnsiTheme="minorHAnsi" w:cstheme="minorHAnsi"/>
          <w:bCs/>
        </w:rPr>
        <w:t xml:space="preserve">B. Adamiak, J. Borkowski, </w:t>
      </w:r>
      <w:r w:rsidR="00470D60" w:rsidRPr="00BF1951">
        <w:rPr>
          <w:rFonts w:asciiTheme="minorHAnsi" w:hAnsiTheme="minorHAnsi" w:cstheme="minorHAnsi"/>
          <w:bCs/>
          <w:iCs/>
        </w:rPr>
        <w:t>op. cit.</w:t>
      </w:r>
      <w:r w:rsidR="00A7149D" w:rsidRPr="00BF1951">
        <w:rPr>
          <w:rFonts w:asciiTheme="minorHAnsi" w:hAnsiTheme="minorHAnsi" w:cstheme="minorHAnsi"/>
          <w:bCs/>
        </w:rPr>
        <w:t>, str. 1020</w:t>
      </w:r>
      <w:r w:rsidR="00470D60" w:rsidRPr="00BF1951">
        <w:rPr>
          <w:rFonts w:asciiTheme="minorHAnsi" w:hAnsiTheme="minorHAnsi" w:cstheme="minorHAnsi"/>
          <w:bCs/>
        </w:rPr>
        <w:t>).</w:t>
      </w:r>
    </w:p>
    <w:p w14:paraId="01B6E92B" w14:textId="4DC5491F" w:rsidR="00D661BC" w:rsidRPr="00BF1951" w:rsidRDefault="0020048B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Style w:val="info-list-value-uzasadnienie"/>
          <w:rFonts w:asciiTheme="minorHAnsi" w:hAnsiTheme="minorHAnsi" w:cstheme="minorHAnsi"/>
        </w:rPr>
        <w:t>Z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miana powierzchni przedmiotowego przedsięwzięcia </w:t>
      </w:r>
      <w:r w:rsidRPr="00BF1951">
        <w:rPr>
          <w:rStyle w:val="info-list-value-uzasadnienie"/>
          <w:rFonts w:asciiTheme="minorHAnsi" w:hAnsiTheme="minorHAnsi" w:cstheme="minorHAnsi"/>
        </w:rPr>
        <w:t xml:space="preserve">z 2,16 ha na 0,92 ha 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nie </w:t>
      </w:r>
      <w:r w:rsidRPr="00BF1951">
        <w:rPr>
          <w:rStyle w:val="info-list-value-uzasadnienie"/>
          <w:rFonts w:asciiTheme="minorHAnsi" w:hAnsiTheme="minorHAnsi" w:cstheme="minorHAnsi"/>
        </w:rPr>
        <w:t xml:space="preserve">wywiera skutków prawnych, które </w:t>
      </w:r>
      <w:r w:rsidR="003334D4" w:rsidRPr="00BF1951">
        <w:rPr>
          <w:rStyle w:val="info-list-value-uzasadnienie"/>
          <w:rFonts w:asciiTheme="minorHAnsi" w:hAnsiTheme="minorHAnsi" w:cstheme="minorHAnsi"/>
        </w:rPr>
        <w:t>miałaby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 wpływ na rozstrzygnięcie</w:t>
      </w:r>
      <w:r w:rsidR="00BD7564" w:rsidRPr="00BF1951">
        <w:rPr>
          <w:rStyle w:val="info-list-value-uzasadnienie"/>
          <w:rFonts w:asciiTheme="minorHAnsi" w:hAnsiTheme="minorHAnsi" w:cstheme="minorHAnsi"/>
        </w:rPr>
        <w:t xml:space="preserve"> analizowanej sprawy</w:t>
      </w:r>
      <w:r w:rsidR="00393081" w:rsidRPr="00BF1951">
        <w:rPr>
          <w:rStyle w:val="info-list-value-uzasadnienie"/>
          <w:rFonts w:asciiTheme="minorHAnsi" w:hAnsiTheme="minorHAnsi" w:cstheme="minorHAnsi"/>
        </w:rPr>
        <w:t>.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 </w:t>
      </w:r>
      <w:r w:rsidR="00393081" w:rsidRPr="00BF1951">
        <w:rPr>
          <w:rStyle w:val="info-list-value-uzasadnienie"/>
          <w:rFonts w:asciiTheme="minorHAnsi" w:hAnsiTheme="minorHAnsi" w:cstheme="minorHAnsi"/>
        </w:rPr>
        <w:t>T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eren </w:t>
      </w:r>
      <w:r w:rsidR="009E5E82" w:rsidRPr="00BF1951">
        <w:rPr>
          <w:rStyle w:val="info-list-value-uzasadnienie"/>
          <w:rFonts w:asciiTheme="minorHAnsi" w:hAnsiTheme="minorHAnsi" w:cstheme="minorHAnsi"/>
        </w:rPr>
        <w:t xml:space="preserve">przedsięwzięcia </w:t>
      </w:r>
      <w:r w:rsidR="003334D4" w:rsidRPr="00BF1951">
        <w:rPr>
          <w:rStyle w:val="info-list-value-uzasadnienie"/>
          <w:rFonts w:asciiTheme="minorHAnsi" w:hAnsiTheme="minorHAnsi" w:cstheme="minorHAnsi"/>
        </w:rPr>
        <w:t xml:space="preserve">o powierzchni 0,92 ha, wskazany </w:t>
      </w:r>
      <w:r w:rsidR="00695505" w:rsidRPr="00BF1951">
        <w:rPr>
          <w:rStyle w:val="info-list-value-uzasadnienie"/>
          <w:rFonts w:asciiTheme="minorHAnsi" w:hAnsiTheme="minorHAnsi" w:cstheme="minorHAnsi"/>
        </w:rPr>
        <w:t xml:space="preserve">przez </w:t>
      </w:r>
      <w:r w:rsidR="00BD7564" w:rsidRPr="00BF1951">
        <w:rPr>
          <w:rStyle w:val="info-list-value-uzasadnienie"/>
          <w:rFonts w:asciiTheme="minorHAnsi" w:hAnsiTheme="minorHAnsi" w:cstheme="minorHAnsi"/>
        </w:rPr>
        <w:t>s</w:t>
      </w:r>
      <w:r w:rsidR="00695505" w:rsidRPr="00BF1951">
        <w:rPr>
          <w:rStyle w:val="info-list-value-uzasadnienie"/>
          <w:rFonts w:asciiTheme="minorHAnsi" w:hAnsiTheme="minorHAnsi" w:cstheme="minorHAnsi"/>
        </w:rPr>
        <w:t xml:space="preserve">karżącego </w:t>
      </w:r>
      <w:r w:rsidR="003334D4" w:rsidRPr="00BF1951">
        <w:rPr>
          <w:rStyle w:val="info-list-value-uzasadnienie"/>
          <w:rFonts w:asciiTheme="minorHAnsi" w:hAnsiTheme="minorHAnsi" w:cstheme="minorHAnsi"/>
        </w:rPr>
        <w:t>w odwołaniu,</w:t>
      </w:r>
      <w:r w:rsidR="00D661BC" w:rsidRPr="00BF1951">
        <w:rPr>
          <w:rStyle w:val="info-list-value-uzasadnienie"/>
          <w:rFonts w:asciiTheme="minorHAnsi" w:hAnsiTheme="minorHAnsi" w:cstheme="minorHAnsi"/>
        </w:rPr>
        <w:t xml:space="preserve"> przeznaczony jest pod las o typie siedliskowym ols</w:t>
      </w:r>
      <w:r w:rsidR="0070759C" w:rsidRPr="00BF1951">
        <w:rPr>
          <w:rStyle w:val="info-list-value-uzasadnienie"/>
          <w:rFonts w:asciiTheme="minorHAnsi" w:hAnsiTheme="minorHAnsi" w:cstheme="minorHAnsi"/>
        </w:rPr>
        <w:t>, co wynika z zapisów</w:t>
      </w:r>
      <w:r w:rsidR="00CA0CF8" w:rsidRPr="00BF1951">
        <w:rPr>
          <w:rStyle w:val="info-list-value-uzasadnienie"/>
          <w:rFonts w:asciiTheme="minorHAnsi" w:hAnsiTheme="minorHAnsi" w:cstheme="minorHAnsi"/>
        </w:rPr>
        <w:t xml:space="preserve"> obowiązującego</w:t>
      </w:r>
      <w:r w:rsidR="0070759C" w:rsidRPr="00BF1951">
        <w:rPr>
          <w:rStyle w:val="info-list-value-uzasadnienie"/>
          <w:rFonts w:asciiTheme="minorHAnsi" w:hAnsiTheme="minorHAnsi" w:cstheme="minorHAnsi"/>
        </w:rPr>
        <w:t xml:space="preserve"> Uproszczonego </w:t>
      </w:r>
      <w:r w:rsidR="00BD7564" w:rsidRPr="00BF1951">
        <w:rPr>
          <w:rStyle w:val="info-list-value-uzasadnienie"/>
          <w:rFonts w:asciiTheme="minorHAnsi" w:hAnsiTheme="minorHAnsi" w:cstheme="minorHAnsi"/>
        </w:rPr>
        <w:t>p</w:t>
      </w:r>
      <w:r w:rsidR="0070759C" w:rsidRPr="00BF1951">
        <w:rPr>
          <w:rStyle w:val="info-list-value-uzasadnienie"/>
          <w:rFonts w:asciiTheme="minorHAnsi" w:hAnsiTheme="minorHAnsi" w:cstheme="minorHAnsi"/>
        </w:rPr>
        <w:t xml:space="preserve">lanu </w:t>
      </w:r>
      <w:r w:rsidR="00BD7564" w:rsidRPr="00BF1951">
        <w:rPr>
          <w:rStyle w:val="info-list-value-uzasadnienie"/>
          <w:rFonts w:asciiTheme="minorHAnsi" w:hAnsiTheme="minorHAnsi" w:cstheme="minorHAnsi"/>
        </w:rPr>
        <w:t>u</w:t>
      </w:r>
      <w:r w:rsidR="0070759C" w:rsidRPr="00BF1951">
        <w:rPr>
          <w:rStyle w:val="info-list-value-uzasadnienie"/>
          <w:rFonts w:asciiTheme="minorHAnsi" w:hAnsiTheme="minorHAnsi" w:cstheme="minorHAnsi"/>
        </w:rPr>
        <w:t xml:space="preserve">rządzenia </w:t>
      </w:r>
      <w:r w:rsidR="00BD7564" w:rsidRPr="00BF1951">
        <w:rPr>
          <w:rStyle w:val="info-list-value-uzasadnienie"/>
          <w:rFonts w:asciiTheme="minorHAnsi" w:hAnsiTheme="minorHAnsi" w:cstheme="minorHAnsi"/>
        </w:rPr>
        <w:t>l</w:t>
      </w:r>
      <w:r w:rsidR="0070759C" w:rsidRPr="00BF1951">
        <w:rPr>
          <w:rStyle w:val="info-list-value-uzasadnienie"/>
          <w:rFonts w:asciiTheme="minorHAnsi" w:hAnsiTheme="minorHAnsi" w:cstheme="minorHAnsi"/>
        </w:rPr>
        <w:t>asu</w:t>
      </w:r>
      <w:r w:rsidR="00CA0CF8" w:rsidRPr="00BF1951">
        <w:rPr>
          <w:rStyle w:val="info-list-value-uzasadnienie"/>
          <w:rFonts w:asciiTheme="minorHAnsi" w:hAnsiTheme="minorHAnsi" w:cstheme="minorHAnsi"/>
        </w:rPr>
        <w:t xml:space="preserve"> dla obrębu Zapieczne, w gminie Troszyn</w:t>
      </w:r>
      <w:r w:rsidR="003334D4" w:rsidRPr="00BF1951">
        <w:rPr>
          <w:rStyle w:val="info-list-value-uzasadnienie"/>
          <w:rFonts w:asciiTheme="minorHAnsi" w:hAnsiTheme="minorHAnsi" w:cstheme="minorHAnsi"/>
        </w:rPr>
        <w:t xml:space="preserve">. Oznacza to, </w:t>
      </w:r>
      <w:r w:rsidR="00695505" w:rsidRPr="00BF1951">
        <w:rPr>
          <w:rStyle w:val="info-list-value-uzasadnienie"/>
          <w:rFonts w:asciiTheme="minorHAnsi" w:hAnsiTheme="minorHAnsi" w:cstheme="minorHAnsi"/>
        </w:rPr>
        <w:t>że</w:t>
      </w:r>
      <w:r w:rsidR="003334D4" w:rsidRPr="00BF1951">
        <w:rPr>
          <w:rStyle w:val="info-list-value-uzasadnienie"/>
          <w:rFonts w:asciiTheme="minorHAnsi" w:hAnsiTheme="minorHAnsi" w:cstheme="minorHAnsi"/>
        </w:rPr>
        <w:t xml:space="preserve"> zgodnie z </w:t>
      </w:r>
      <w:r w:rsidR="00695505" w:rsidRPr="00BF1951">
        <w:rPr>
          <w:rFonts w:asciiTheme="minorHAnsi" w:hAnsiTheme="minorHAnsi" w:cstheme="minorHAnsi"/>
          <w:color w:val="000000"/>
        </w:rPr>
        <w:t>§ 3 ust</w:t>
      </w:r>
      <w:r w:rsidR="00995E0D" w:rsidRPr="00BF1951">
        <w:rPr>
          <w:rFonts w:asciiTheme="minorHAnsi" w:hAnsiTheme="minorHAnsi" w:cstheme="minorHAnsi"/>
          <w:color w:val="000000"/>
        </w:rPr>
        <w:t>.</w:t>
      </w:r>
      <w:r w:rsidR="00695505" w:rsidRPr="00BF1951">
        <w:rPr>
          <w:rFonts w:asciiTheme="minorHAnsi" w:hAnsiTheme="minorHAnsi" w:cstheme="minorHAnsi"/>
          <w:color w:val="000000"/>
        </w:rPr>
        <w:t xml:space="preserve"> 1 pkt 88 lit. a rozporządzenia Rady Ministrów z dnia 10 września 2019 r., </w:t>
      </w:r>
      <w:r w:rsidR="00695505" w:rsidRPr="00BF1951">
        <w:rPr>
          <w:rFonts w:asciiTheme="minorHAnsi" w:hAnsiTheme="minorHAnsi" w:cstheme="minorHAnsi"/>
        </w:rPr>
        <w:t xml:space="preserve">przedsięwzięcie to </w:t>
      </w:r>
      <w:r w:rsidR="00995E0D" w:rsidRPr="00BF1951">
        <w:rPr>
          <w:rFonts w:asciiTheme="minorHAnsi" w:hAnsiTheme="minorHAnsi" w:cstheme="minorHAnsi"/>
        </w:rPr>
        <w:t>zalicza się do przedsięwzięć mogących potencjalnie znacząco oddziaływać na środowisko</w:t>
      </w:r>
      <w:r w:rsidR="008D051D" w:rsidRPr="00BF1951">
        <w:rPr>
          <w:rFonts w:asciiTheme="minorHAnsi" w:hAnsiTheme="minorHAnsi" w:cstheme="minorHAnsi"/>
        </w:rPr>
        <w:t>,</w:t>
      </w:r>
      <w:r w:rsidR="009E2424" w:rsidRPr="00BF1951">
        <w:rPr>
          <w:rFonts w:asciiTheme="minorHAnsi" w:hAnsiTheme="minorHAnsi" w:cstheme="minorHAnsi"/>
        </w:rPr>
        <w:t xml:space="preserve"> </w:t>
      </w:r>
      <w:r w:rsidR="00995E0D" w:rsidRPr="00BF1951">
        <w:rPr>
          <w:rFonts w:asciiTheme="minorHAnsi" w:hAnsiTheme="minorHAnsi" w:cstheme="minorHAnsi"/>
        </w:rPr>
        <w:t xml:space="preserve">a </w:t>
      </w:r>
      <w:r w:rsidR="009E2424" w:rsidRPr="00BF1951">
        <w:rPr>
          <w:rFonts w:asciiTheme="minorHAnsi" w:hAnsiTheme="minorHAnsi" w:cstheme="minorHAnsi"/>
        </w:rPr>
        <w:t>więc</w:t>
      </w:r>
      <w:r w:rsidR="0099294A" w:rsidRPr="00BF1951">
        <w:rPr>
          <w:rFonts w:asciiTheme="minorHAnsi" w:hAnsiTheme="minorHAnsi" w:cstheme="minorHAnsi"/>
        </w:rPr>
        <w:t xml:space="preserve"> jego realizacja również wymaga uzyskani</w:t>
      </w:r>
      <w:r w:rsidR="00902B3F" w:rsidRPr="00BF1951">
        <w:rPr>
          <w:rFonts w:asciiTheme="minorHAnsi" w:hAnsiTheme="minorHAnsi" w:cstheme="minorHAnsi"/>
        </w:rPr>
        <w:t>a</w:t>
      </w:r>
      <w:r w:rsidR="0099294A" w:rsidRPr="00BF1951">
        <w:rPr>
          <w:rFonts w:asciiTheme="minorHAnsi" w:hAnsiTheme="minorHAnsi" w:cstheme="minorHAnsi"/>
        </w:rPr>
        <w:t xml:space="preserve"> decyzji o środowiskowych uwarunkowaniach </w:t>
      </w:r>
      <w:r w:rsidR="00695505" w:rsidRPr="00BF1951">
        <w:rPr>
          <w:rFonts w:asciiTheme="minorHAnsi" w:hAnsiTheme="minorHAnsi" w:cstheme="minorHAnsi"/>
        </w:rPr>
        <w:t>na podstawie art. 71 ust. 2 pkt 2 ustawy ooś</w:t>
      </w:r>
      <w:r w:rsidR="0099294A" w:rsidRPr="00BF1951">
        <w:rPr>
          <w:rFonts w:asciiTheme="minorHAnsi" w:hAnsiTheme="minorHAnsi" w:cstheme="minorHAnsi"/>
        </w:rPr>
        <w:t>.</w:t>
      </w:r>
      <w:r w:rsidR="00995E0D" w:rsidRPr="00BF1951">
        <w:rPr>
          <w:rFonts w:asciiTheme="minorHAnsi" w:hAnsiTheme="minorHAnsi" w:cstheme="minorHAnsi"/>
        </w:rPr>
        <w:t xml:space="preserve"> Natomiast MPZP nie wprowadził przesłanki powierzchniowej, od której uzależniona </w:t>
      </w:r>
      <w:r w:rsidR="004146F8" w:rsidRPr="00BF1951">
        <w:rPr>
          <w:rFonts w:asciiTheme="minorHAnsi" w:hAnsiTheme="minorHAnsi" w:cstheme="minorHAnsi"/>
        </w:rPr>
        <w:t>byłaby</w:t>
      </w:r>
      <w:r w:rsidR="00995E0D" w:rsidRPr="00BF1951">
        <w:rPr>
          <w:rFonts w:asciiTheme="minorHAnsi" w:hAnsiTheme="minorHAnsi" w:cstheme="minorHAnsi"/>
        </w:rPr>
        <w:t xml:space="preserve"> dopuszcza</w:t>
      </w:r>
      <w:r w:rsidR="004146F8" w:rsidRPr="00BF1951">
        <w:rPr>
          <w:rFonts w:asciiTheme="minorHAnsi" w:hAnsiTheme="minorHAnsi" w:cstheme="minorHAnsi"/>
        </w:rPr>
        <w:t>lność</w:t>
      </w:r>
      <w:r w:rsidR="00995E0D" w:rsidRPr="00BF1951">
        <w:rPr>
          <w:rFonts w:asciiTheme="minorHAnsi" w:hAnsiTheme="minorHAnsi" w:cstheme="minorHAnsi"/>
        </w:rPr>
        <w:t xml:space="preserve"> zmiany lasu na użytek rolny.</w:t>
      </w:r>
    </w:p>
    <w:p w14:paraId="4F910877" w14:textId="51B641CA" w:rsidR="00FB0D39" w:rsidRPr="00BF1951" w:rsidRDefault="001A36D6" w:rsidP="00BF1951">
      <w:pPr>
        <w:pStyle w:val="Bezodstpw1"/>
        <w:spacing w:line="312" w:lineRule="auto"/>
        <w:rPr>
          <w:rStyle w:val="info-list-value-uzasadnienie"/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Odnosząc się do informacji przedstawionych przez skarżącego, że objęty wnioskiem obszar pozbawiony jest drzew oraz krzewów i użytkowany jest jako łąka, </w:t>
      </w:r>
      <w:r w:rsidR="00F001D2" w:rsidRPr="00BF1951">
        <w:rPr>
          <w:rFonts w:asciiTheme="minorHAnsi" w:hAnsiTheme="minorHAnsi" w:cstheme="minorHAnsi"/>
        </w:rPr>
        <w:t>należy podkreślić, że lasem, w</w:t>
      </w:r>
      <w:r w:rsidR="009B3276" w:rsidRPr="00BF1951">
        <w:rPr>
          <w:rFonts w:asciiTheme="minorHAnsi" w:hAnsiTheme="minorHAnsi" w:cstheme="minorHAnsi"/>
        </w:rPr>
        <w:t> </w:t>
      </w:r>
      <w:r w:rsidR="00F001D2" w:rsidRPr="00BF1951">
        <w:rPr>
          <w:rFonts w:asciiTheme="minorHAnsi" w:hAnsiTheme="minorHAnsi" w:cstheme="minorHAnsi"/>
        </w:rPr>
        <w:t>rozumieniu art. 3 ustawy z</w:t>
      </w:r>
      <w:r w:rsidR="00230B29" w:rsidRPr="00BF1951">
        <w:rPr>
          <w:rFonts w:asciiTheme="minorHAnsi" w:hAnsiTheme="minorHAnsi" w:cstheme="minorHAnsi"/>
        </w:rPr>
        <w:t xml:space="preserve"> </w:t>
      </w:r>
      <w:r w:rsidR="00F001D2" w:rsidRPr="00BF1951">
        <w:rPr>
          <w:rFonts w:asciiTheme="minorHAnsi" w:hAnsiTheme="minorHAnsi" w:cstheme="minorHAnsi"/>
        </w:rPr>
        <w:t>dnia 28 września 1991 r. o lasach (Dz. U. z 202</w:t>
      </w:r>
      <w:r w:rsidR="008D051D" w:rsidRPr="00BF1951">
        <w:rPr>
          <w:rFonts w:asciiTheme="minorHAnsi" w:hAnsiTheme="minorHAnsi" w:cstheme="minorHAnsi"/>
        </w:rPr>
        <w:t>2</w:t>
      </w:r>
      <w:r w:rsidR="00F001D2" w:rsidRPr="00BF1951">
        <w:rPr>
          <w:rFonts w:asciiTheme="minorHAnsi" w:hAnsiTheme="minorHAnsi" w:cstheme="minorHAnsi"/>
        </w:rPr>
        <w:t xml:space="preserve"> r. poz. </w:t>
      </w:r>
      <w:r w:rsidR="008D051D" w:rsidRPr="00BF1951">
        <w:rPr>
          <w:rFonts w:asciiTheme="minorHAnsi" w:hAnsiTheme="minorHAnsi" w:cstheme="minorHAnsi"/>
        </w:rPr>
        <w:t>672</w:t>
      </w:r>
      <w:r w:rsidR="00F001D2" w:rsidRPr="00BF1951">
        <w:rPr>
          <w:rFonts w:asciiTheme="minorHAnsi" w:hAnsiTheme="minorHAnsi" w:cstheme="minorHAnsi"/>
        </w:rPr>
        <w:t>, ze zm.), jest m.in. grunt o</w:t>
      </w:r>
      <w:r w:rsidR="00684DE9" w:rsidRPr="00BF1951">
        <w:rPr>
          <w:rFonts w:asciiTheme="minorHAnsi" w:hAnsiTheme="minorHAnsi" w:cstheme="minorHAnsi"/>
        </w:rPr>
        <w:t xml:space="preserve"> </w:t>
      </w:r>
      <w:r w:rsidR="00F001D2" w:rsidRPr="00BF1951">
        <w:rPr>
          <w:rFonts w:asciiTheme="minorHAnsi" w:hAnsiTheme="minorHAnsi" w:cstheme="minorHAnsi"/>
        </w:rPr>
        <w:t>zwartej powierzchni co najmniej 0,10</w:t>
      </w:r>
      <w:r w:rsidR="00684DE9" w:rsidRPr="00BF1951">
        <w:rPr>
          <w:rFonts w:asciiTheme="minorHAnsi" w:hAnsiTheme="minorHAnsi" w:cstheme="minorHAnsi"/>
        </w:rPr>
        <w:t> </w:t>
      </w:r>
      <w:r w:rsidR="00F001D2" w:rsidRPr="00BF1951">
        <w:rPr>
          <w:rFonts w:asciiTheme="minorHAnsi" w:hAnsiTheme="minorHAnsi" w:cstheme="minorHAnsi"/>
        </w:rPr>
        <w:t>ha, pokryty roślinnością leśną (uprawami leśnymi) – drzewami i</w:t>
      </w:r>
      <w:r w:rsidR="00230B29" w:rsidRPr="00BF1951">
        <w:rPr>
          <w:rFonts w:asciiTheme="minorHAnsi" w:hAnsiTheme="minorHAnsi" w:cstheme="minorHAnsi"/>
        </w:rPr>
        <w:t xml:space="preserve"> </w:t>
      </w:r>
      <w:r w:rsidR="00F001D2" w:rsidRPr="00BF1951">
        <w:rPr>
          <w:rFonts w:asciiTheme="minorHAnsi" w:hAnsiTheme="minorHAnsi" w:cstheme="minorHAnsi"/>
        </w:rPr>
        <w:t>krzewami oraz runem leśnym – lub przej</w:t>
      </w:r>
      <w:r w:rsidR="00F001D2" w:rsidRPr="00BF1951">
        <w:rPr>
          <w:rFonts w:asciiTheme="minorHAnsi" w:hAnsiTheme="minorHAnsi" w:cstheme="minorHAnsi"/>
        </w:rPr>
        <w:lastRenderedPageBreak/>
        <w:t xml:space="preserve">ściowo jej pozbawiony, przeznaczony do produkcji leśnej. Zatem fakt, że </w:t>
      </w:r>
      <w:r w:rsidR="00521E0D" w:rsidRPr="00BF1951">
        <w:rPr>
          <w:rFonts w:asciiTheme="minorHAnsi" w:hAnsiTheme="minorHAnsi" w:cstheme="minorHAnsi"/>
        </w:rPr>
        <w:t>wskazany w odwołaniu</w:t>
      </w:r>
      <w:r w:rsidR="00F001D2" w:rsidRPr="00BF1951">
        <w:rPr>
          <w:rFonts w:asciiTheme="minorHAnsi" w:hAnsiTheme="minorHAnsi" w:cstheme="minorHAnsi"/>
        </w:rPr>
        <w:t xml:space="preserve"> </w:t>
      </w:r>
      <w:r w:rsidR="00560E82" w:rsidRPr="00BF1951">
        <w:rPr>
          <w:rFonts w:asciiTheme="minorHAnsi" w:hAnsiTheme="minorHAnsi" w:cstheme="minorHAnsi"/>
        </w:rPr>
        <w:t xml:space="preserve">fragment </w:t>
      </w:r>
      <w:r w:rsidR="00695505" w:rsidRPr="00BF1951">
        <w:rPr>
          <w:rFonts w:asciiTheme="minorHAnsi" w:hAnsiTheme="minorHAnsi" w:cstheme="minorHAnsi"/>
        </w:rPr>
        <w:t xml:space="preserve">działki </w:t>
      </w:r>
      <w:r w:rsidR="00F001D2" w:rsidRPr="00BF1951">
        <w:rPr>
          <w:rFonts w:asciiTheme="minorHAnsi" w:hAnsiTheme="minorHAnsi" w:cstheme="minorHAnsi"/>
        </w:rPr>
        <w:t>pozbawion</w:t>
      </w:r>
      <w:r w:rsidR="00521E0D" w:rsidRPr="00BF1951">
        <w:rPr>
          <w:rFonts w:asciiTheme="minorHAnsi" w:hAnsiTheme="minorHAnsi" w:cstheme="minorHAnsi"/>
        </w:rPr>
        <w:t>y</w:t>
      </w:r>
      <w:r w:rsidR="00F001D2" w:rsidRPr="00BF1951">
        <w:rPr>
          <w:rFonts w:asciiTheme="minorHAnsi" w:hAnsiTheme="minorHAnsi" w:cstheme="minorHAnsi"/>
        </w:rPr>
        <w:t xml:space="preserve"> </w:t>
      </w:r>
      <w:r w:rsidR="00521E0D" w:rsidRPr="00BF1951">
        <w:rPr>
          <w:rFonts w:asciiTheme="minorHAnsi" w:hAnsiTheme="minorHAnsi" w:cstheme="minorHAnsi"/>
        </w:rPr>
        <w:t>jest</w:t>
      </w:r>
      <w:r w:rsidR="00F001D2" w:rsidRPr="00BF1951">
        <w:rPr>
          <w:rFonts w:asciiTheme="minorHAnsi" w:hAnsiTheme="minorHAnsi" w:cstheme="minorHAnsi"/>
        </w:rPr>
        <w:t xml:space="preserve"> roślinności leśnej, nie jest równoznaczny z tym, że nie stanowi on lasu w</w:t>
      </w:r>
      <w:r w:rsidR="009B3276" w:rsidRPr="00BF1951">
        <w:rPr>
          <w:rFonts w:asciiTheme="minorHAnsi" w:hAnsiTheme="minorHAnsi" w:cstheme="minorHAnsi"/>
        </w:rPr>
        <w:t> </w:t>
      </w:r>
      <w:r w:rsidR="00F001D2" w:rsidRPr="00BF1951">
        <w:rPr>
          <w:rFonts w:asciiTheme="minorHAnsi" w:hAnsiTheme="minorHAnsi" w:cstheme="minorHAnsi"/>
        </w:rPr>
        <w:t>rozumieniu przepisów powyższej ustawy.</w:t>
      </w:r>
      <w:r w:rsidR="00500D46" w:rsidRPr="00BF1951">
        <w:rPr>
          <w:rFonts w:asciiTheme="minorHAnsi" w:hAnsiTheme="minorHAnsi" w:cstheme="minorHAnsi"/>
        </w:rPr>
        <w:t xml:space="preserve"> Co więcej – jak wynika z art. 13 ust. 1 pkt 1, 2 i 3 tej ustawy – właściciele </w:t>
      </w:r>
      <w:r w:rsidR="00500D46" w:rsidRPr="00BF1951">
        <w:rPr>
          <w:rStyle w:val="Uwydatnienie"/>
          <w:rFonts w:asciiTheme="minorHAnsi" w:hAnsiTheme="minorHAnsi" w:cstheme="minorHAnsi"/>
          <w:i w:val="0"/>
          <w:iCs w:val="0"/>
        </w:rPr>
        <w:t>lasów</w:t>
      </w:r>
      <w:r w:rsidR="00500D46" w:rsidRPr="00BF1951">
        <w:rPr>
          <w:rFonts w:asciiTheme="minorHAnsi" w:hAnsiTheme="minorHAnsi" w:cstheme="minorHAnsi"/>
        </w:rPr>
        <w:t xml:space="preserve"> są obowiązani do trwałego utrzymywania </w:t>
      </w:r>
      <w:r w:rsidR="00500D46" w:rsidRPr="00BF1951">
        <w:rPr>
          <w:rStyle w:val="Uwydatnienie"/>
          <w:rFonts w:asciiTheme="minorHAnsi" w:hAnsiTheme="minorHAnsi" w:cstheme="minorHAnsi"/>
          <w:i w:val="0"/>
          <w:iCs w:val="0"/>
        </w:rPr>
        <w:t>lasów</w:t>
      </w:r>
      <w:r w:rsidR="00500D46" w:rsidRPr="00BF1951">
        <w:rPr>
          <w:rFonts w:asciiTheme="minorHAnsi" w:hAnsiTheme="minorHAnsi" w:cstheme="minorHAnsi"/>
        </w:rPr>
        <w:t xml:space="preserve"> i zapewnienia ciągłości ich użytkowania, a</w:t>
      </w:r>
      <w:r w:rsidR="008D051D" w:rsidRPr="00BF1951">
        <w:rPr>
          <w:rFonts w:asciiTheme="minorHAnsi" w:hAnsiTheme="minorHAnsi" w:cstheme="minorHAnsi"/>
        </w:rPr>
        <w:t xml:space="preserve"> </w:t>
      </w:r>
      <w:r w:rsidR="00500D46" w:rsidRPr="00BF1951">
        <w:rPr>
          <w:rFonts w:asciiTheme="minorHAnsi" w:hAnsiTheme="minorHAnsi" w:cstheme="minorHAnsi"/>
        </w:rPr>
        <w:t>w</w:t>
      </w:r>
      <w:r w:rsidR="008D051D" w:rsidRPr="00BF1951">
        <w:rPr>
          <w:rFonts w:asciiTheme="minorHAnsi" w:hAnsiTheme="minorHAnsi" w:cstheme="minorHAnsi"/>
        </w:rPr>
        <w:t xml:space="preserve"> </w:t>
      </w:r>
      <w:r w:rsidR="00500D46" w:rsidRPr="00BF1951">
        <w:rPr>
          <w:rFonts w:asciiTheme="minorHAnsi" w:hAnsiTheme="minorHAnsi" w:cstheme="minorHAnsi"/>
        </w:rPr>
        <w:t>szczególności do: zachowania w</w:t>
      </w:r>
      <w:r w:rsidR="00230B29" w:rsidRPr="00BF1951">
        <w:rPr>
          <w:rFonts w:asciiTheme="minorHAnsi" w:hAnsiTheme="minorHAnsi" w:cstheme="minorHAnsi"/>
        </w:rPr>
        <w:t xml:space="preserve"> </w:t>
      </w:r>
      <w:r w:rsidR="00500D46" w:rsidRPr="00BF1951">
        <w:rPr>
          <w:rStyle w:val="Uwydatnienie"/>
          <w:rFonts w:asciiTheme="minorHAnsi" w:hAnsiTheme="minorHAnsi" w:cstheme="minorHAnsi"/>
          <w:i w:val="0"/>
          <w:iCs w:val="0"/>
        </w:rPr>
        <w:t>lasach</w:t>
      </w:r>
      <w:r w:rsidR="00500D46" w:rsidRPr="00BF1951">
        <w:rPr>
          <w:rFonts w:asciiTheme="minorHAnsi" w:hAnsiTheme="minorHAnsi" w:cstheme="minorHAnsi"/>
        </w:rPr>
        <w:t xml:space="preserve"> roślinności leśnej (upraw leśnych); ponownego wprowadzania roślinności leśnej (upraw leśnych) w </w:t>
      </w:r>
      <w:r w:rsidR="00500D46" w:rsidRPr="00BF1951">
        <w:rPr>
          <w:rStyle w:val="Uwydatnienie"/>
          <w:rFonts w:asciiTheme="minorHAnsi" w:hAnsiTheme="minorHAnsi" w:cstheme="minorHAnsi"/>
          <w:i w:val="0"/>
          <w:iCs w:val="0"/>
        </w:rPr>
        <w:t>lasach</w:t>
      </w:r>
      <w:r w:rsidR="00500D46" w:rsidRPr="00BF1951">
        <w:rPr>
          <w:rFonts w:asciiTheme="minorHAnsi" w:hAnsiTheme="minorHAnsi" w:cstheme="minorHAnsi"/>
        </w:rPr>
        <w:t xml:space="preserve"> w okresie do 5 lat od usunięcia drzewostanu oraz pielęgnowania i ochrony </w:t>
      </w:r>
      <w:r w:rsidR="00500D46" w:rsidRPr="00BF1951">
        <w:rPr>
          <w:rStyle w:val="Uwydatnienie"/>
          <w:rFonts w:asciiTheme="minorHAnsi" w:hAnsiTheme="minorHAnsi" w:cstheme="minorHAnsi"/>
          <w:i w:val="0"/>
          <w:iCs w:val="0"/>
        </w:rPr>
        <w:t>lasu</w:t>
      </w:r>
      <w:r w:rsidR="00500D46" w:rsidRPr="00BF1951">
        <w:rPr>
          <w:rFonts w:asciiTheme="minorHAnsi" w:hAnsiTheme="minorHAnsi" w:cstheme="minorHAnsi"/>
        </w:rPr>
        <w:t>.</w:t>
      </w:r>
      <w:r w:rsidR="004367A6" w:rsidRPr="00BF1951">
        <w:rPr>
          <w:rFonts w:asciiTheme="minorHAnsi" w:hAnsiTheme="minorHAnsi" w:cstheme="minorHAnsi"/>
        </w:rPr>
        <w:t xml:space="preserve"> Jak wskazał Wojewódzki Sąd Administracyjny w</w:t>
      </w:r>
      <w:r w:rsidR="008D051D" w:rsidRPr="00BF1951">
        <w:rPr>
          <w:rFonts w:asciiTheme="minorHAnsi" w:hAnsiTheme="minorHAnsi" w:cstheme="minorHAnsi"/>
        </w:rPr>
        <w:t xml:space="preserve"> </w:t>
      </w:r>
      <w:r w:rsidR="004367A6" w:rsidRPr="00BF1951">
        <w:rPr>
          <w:rFonts w:asciiTheme="minorHAnsi" w:hAnsiTheme="minorHAnsi" w:cstheme="minorHAnsi"/>
        </w:rPr>
        <w:t>Warszawie w wyroku z dnia 29 lutego 2012 r., sygn. akt: IV SA/</w:t>
      </w:r>
      <w:proofErr w:type="spellStart"/>
      <w:r w:rsidR="004367A6" w:rsidRPr="00BF1951">
        <w:rPr>
          <w:rFonts w:asciiTheme="minorHAnsi" w:hAnsiTheme="minorHAnsi" w:cstheme="minorHAnsi"/>
        </w:rPr>
        <w:t>Wa</w:t>
      </w:r>
      <w:proofErr w:type="spellEnd"/>
      <w:r w:rsidR="004367A6" w:rsidRPr="00BF1951">
        <w:rPr>
          <w:rFonts w:asciiTheme="minorHAnsi" w:hAnsiTheme="minorHAnsi" w:cstheme="minorHAnsi"/>
        </w:rPr>
        <w:t xml:space="preserve"> 1609/11: </w:t>
      </w:r>
      <w:r w:rsidR="004367A6" w:rsidRPr="00BF1951">
        <w:rPr>
          <w:rStyle w:val="info-list-value-uzasadnienie"/>
          <w:rFonts w:asciiTheme="minorHAnsi" w:hAnsiTheme="minorHAnsi" w:cstheme="minorHAnsi"/>
          <w:iCs/>
        </w:rPr>
        <w:t>Przejściowe nawet pozbawienie lasu drzew nie stanowi przesłanki do zmiany przeznaczenia terenu na użytek rolny, ale zobowiązuje właściciela do uzupełnienia naruszonej struktury lasu i jego zalesienia</w:t>
      </w:r>
      <w:r w:rsidR="004367A6" w:rsidRPr="00BF1951">
        <w:rPr>
          <w:rStyle w:val="info-list-value-uzasadnienie"/>
          <w:rFonts w:asciiTheme="minorHAnsi" w:hAnsiTheme="minorHAnsi" w:cstheme="minorHAnsi"/>
        </w:rPr>
        <w:t>.</w:t>
      </w:r>
    </w:p>
    <w:p w14:paraId="64F7C6A9" w14:textId="5DEFC039" w:rsidR="00F73700" w:rsidRPr="00BF1951" w:rsidRDefault="009C5312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Zgodnie z zasadą dwuinstancyjności postępowania administracyjnego, </w:t>
      </w:r>
      <w:r w:rsidR="00F73700" w:rsidRPr="00BF1951">
        <w:rPr>
          <w:rFonts w:asciiTheme="minorHAnsi" w:hAnsiTheme="minorHAnsi" w:cstheme="minorHAnsi"/>
        </w:rPr>
        <w:t>GDOŚ</w:t>
      </w:r>
      <w:r w:rsidR="001A36D6" w:rsidRPr="00BF1951">
        <w:rPr>
          <w:rFonts w:asciiTheme="minorHAnsi" w:hAnsiTheme="minorHAnsi" w:cstheme="minorHAnsi"/>
        </w:rPr>
        <w:t>,</w:t>
      </w:r>
      <w:r w:rsidR="00F73700" w:rsidRPr="00BF1951">
        <w:rPr>
          <w:rFonts w:asciiTheme="minorHAnsi" w:hAnsiTheme="minorHAnsi" w:cstheme="minorHAnsi"/>
        </w:rPr>
        <w:t xml:space="preserve"> po przeanalizowaniu </w:t>
      </w:r>
      <w:r w:rsidR="00685AEC" w:rsidRPr="00BF1951">
        <w:rPr>
          <w:rFonts w:asciiTheme="minorHAnsi" w:hAnsiTheme="minorHAnsi" w:cstheme="minorHAnsi"/>
        </w:rPr>
        <w:t>odwołania</w:t>
      </w:r>
      <w:r w:rsidR="00360C44" w:rsidRPr="00BF1951">
        <w:rPr>
          <w:rFonts w:asciiTheme="minorHAnsi" w:hAnsiTheme="minorHAnsi" w:cstheme="minorHAnsi"/>
        </w:rPr>
        <w:t xml:space="preserve"> </w:t>
      </w:r>
      <w:r w:rsidR="00BF1951" w:rsidRPr="00BF1951">
        <w:rPr>
          <w:rFonts w:asciiTheme="minorHAnsi" w:hAnsiTheme="minorHAnsi" w:cstheme="minorHAnsi"/>
        </w:rPr>
        <w:t>(…)</w:t>
      </w:r>
      <w:r w:rsidR="00BF1951" w:rsidRPr="00BF1951">
        <w:rPr>
          <w:rFonts w:asciiTheme="minorHAnsi" w:hAnsiTheme="minorHAnsi" w:cstheme="minorHAnsi"/>
        </w:rPr>
        <w:t xml:space="preserve"> </w:t>
      </w:r>
      <w:r w:rsidR="00F73700" w:rsidRPr="00BF1951">
        <w:rPr>
          <w:rFonts w:asciiTheme="minorHAnsi" w:hAnsiTheme="minorHAnsi" w:cstheme="minorHAnsi"/>
        </w:rPr>
        <w:t>wraz z</w:t>
      </w:r>
      <w:r w:rsidRPr="00BF1951">
        <w:rPr>
          <w:rFonts w:asciiTheme="minorHAnsi" w:hAnsiTheme="minorHAnsi" w:cstheme="minorHAnsi"/>
        </w:rPr>
        <w:t>e zgromadzonymi</w:t>
      </w:r>
      <w:r w:rsidR="00F73700" w:rsidRPr="00BF1951">
        <w:rPr>
          <w:rFonts w:asciiTheme="minorHAnsi" w:hAnsiTheme="minorHAnsi" w:cstheme="minorHAnsi"/>
        </w:rPr>
        <w:t xml:space="preserve"> aktami</w:t>
      </w:r>
      <w:r w:rsidR="001A36D6" w:rsidRPr="00BF1951">
        <w:rPr>
          <w:rFonts w:asciiTheme="minorHAnsi" w:hAnsiTheme="minorHAnsi" w:cstheme="minorHAnsi"/>
        </w:rPr>
        <w:t>,</w:t>
      </w:r>
      <w:r w:rsidR="005D41A5" w:rsidRPr="00BF1951">
        <w:rPr>
          <w:rFonts w:asciiTheme="minorHAnsi" w:hAnsiTheme="minorHAnsi" w:cstheme="minorHAnsi"/>
        </w:rPr>
        <w:t xml:space="preserve"> </w:t>
      </w:r>
      <w:r w:rsidR="001A36D6" w:rsidRPr="00BF1951">
        <w:rPr>
          <w:rFonts w:asciiTheme="minorHAnsi" w:hAnsiTheme="minorHAnsi" w:cstheme="minorHAnsi"/>
        </w:rPr>
        <w:t>ustalił</w:t>
      </w:r>
      <w:r w:rsidR="00F73700" w:rsidRPr="00BF1951">
        <w:rPr>
          <w:rFonts w:asciiTheme="minorHAnsi" w:hAnsiTheme="minorHAnsi" w:cstheme="minorHAnsi"/>
        </w:rPr>
        <w:t>, iż</w:t>
      </w:r>
      <w:r w:rsidR="00230B29" w:rsidRPr="00BF1951">
        <w:rPr>
          <w:rFonts w:asciiTheme="minorHAnsi" w:hAnsiTheme="minorHAnsi" w:cstheme="minorHAnsi"/>
        </w:rPr>
        <w:t> </w:t>
      </w:r>
      <w:r w:rsidR="00F73700" w:rsidRPr="00BF1951">
        <w:rPr>
          <w:rFonts w:asciiTheme="minorHAnsi" w:hAnsiTheme="minorHAnsi" w:cstheme="minorHAnsi"/>
        </w:rPr>
        <w:t xml:space="preserve">przedmiotowe przedsięwzięcie jest niezgodne z obowiązującym </w:t>
      </w:r>
      <w:r w:rsidR="001A36D6" w:rsidRPr="00BF1951">
        <w:rPr>
          <w:rFonts w:asciiTheme="minorHAnsi" w:hAnsiTheme="minorHAnsi" w:cstheme="minorHAnsi"/>
        </w:rPr>
        <w:t>m</w:t>
      </w:r>
      <w:r w:rsidR="00685AEC" w:rsidRPr="00BF1951">
        <w:rPr>
          <w:rFonts w:asciiTheme="minorHAnsi" w:hAnsiTheme="minorHAnsi" w:cstheme="minorHAnsi"/>
        </w:rPr>
        <w:t>iejscowym planem zagospodarowania przestrzennego</w:t>
      </w:r>
      <w:r w:rsidR="00F73700" w:rsidRPr="00BF1951">
        <w:rPr>
          <w:rFonts w:asciiTheme="minorHAnsi" w:hAnsiTheme="minorHAnsi" w:cstheme="minorHAnsi"/>
        </w:rPr>
        <w:t xml:space="preserve"> gminy </w:t>
      </w:r>
      <w:r w:rsidR="003D22E2" w:rsidRPr="00BF1951">
        <w:rPr>
          <w:rFonts w:asciiTheme="minorHAnsi" w:hAnsiTheme="minorHAnsi" w:cstheme="minorHAnsi"/>
        </w:rPr>
        <w:t>Troszyn</w:t>
      </w:r>
      <w:r w:rsidR="00F73700" w:rsidRPr="00BF1951">
        <w:rPr>
          <w:rFonts w:asciiTheme="minorHAnsi" w:hAnsiTheme="minorHAnsi" w:cstheme="minorHAnsi"/>
        </w:rPr>
        <w:t>, w związku z czym brak jest podstaw do uchylenia zaskarżonej decyzji</w:t>
      </w:r>
      <w:r w:rsidR="002920C0" w:rsidRPr="00BF1951">
        <w:rPr>
          <w:rFonts w:asciiTheme="minorHAnsi" w:hAnsiTheme="minorHAnsi" w:cstheme="minorHAnsi"/>
        </w:rPr>
        <w:t xml:space="preserve"> RDOŚ w Warszawie z dnia </w:t>
      </w:r>
      <w:r w:rsidR="00521E0D" w:rsidRPr="00BF1951">
        <w:rPr>
          <w:rFonts w:asciiTheme="minorHAnsi" w:hAnsiTheme="minorHAnsi" w:cstheme="minorHAnsi"/>
        </w:rPr>
        <w:t>25</w:t>
      </w:r>
      <w:r w:rsidR="002920C0" w:rsidRPr="00BF1951">
        <w:rPr>
          <w:rFonts w:asciiTheme="minorHAnsi" w:hAnsiTheme="minorHAnsi" w:cstheme="minorHAnsi"/>
        </w:rPr>
        <w:t xml:space="preserve"> </w:t>
      </w:r>
      <w:r w:rsidR="003D22E2" w:rsidRPr="00BF1951">
        <w:rPr>
          <w:rFonts w:asciiTheme="minorHAnsi" w:hAnsiTheme="minorHAnsi" w:cstheme="minorHAnsi"/>
        </w:rPr>
        <w:t>lutego</w:t>
      </w:r>
      <w:r w:rsidR="002920C0" w:rsidRPr="00BF1951">
        <w:rPr>
          <w:rFonts w:asciiTheme="minorHAnsi" w:hAnsiTheme="minorHAnsi" w:cstheme="minorHAnsi"/>
        </w:rPr>
        <w:t xml:space="preserve"> 202</w:t>
      </w:r>
      <w:r w:rsidR="003D22E2" w:rsidRPr="00BF1951">
        <w:rPr>
          <w:rFonts w:asciiTheme="minorHAnsi" w:hAnsiTheme="minorHAnsi" w:cstheme="minorHAnsi"/>
        </w:rPr>
        <w:t>2</w:t>
      </w:r>
      <w:r w:rsidR="002920C0" w:rsidRPr="00BF1951">
        <w:rPr>
          <w:rFonts w:asciiTheme="minorHAnsi" w:hAnsiTheme="minorHAnsi" w:cstheme="minorHAnsi"/>
        </w:rPr>
        <w:t xml:space="preserve"> r</w:t>
      </w:r>
      <w:r w:rsidR="00685AEC" w:rsidRPr="00BF1951">
        <w:rPr>
          <w:rFonts w:asciiTheme="minorHAnsi" w:hAnsiTheme="minorHAnsi" w:cstheme="minorHAnsi"/>
        </w:rPr>
        <w:t>.</w:t>
      </w:r>
    </w:p>
    <w:p w14:paraId="6A5CE840" w14:textId="7F733492" w:rsidR="00F73700" w:rsidRPr="00BF1951" w:rsidRDefault="00F73700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Wobec powyższego orzeczono jak w sentencji. </w:t>
      </w:r>
    </w:p>
    <w:p w14:paraId="01B4CE76" w14:textId="525BEE8B" w:rsidR="00685AEC" w:rsidRPr="00BF1951" w:rsidRDefault="00685AEC" w:rsidP="00BF1951">
      <w:pPr>
        <w:pStyle w:val="Bezodstpw1"/>
        <w:spacing w:before="240" w:after="120"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Pouczenie</w:t>
      </w:r>
    </w:p>
    <w:p w14:paraId="2CF1FDEE" w14:textId="7C08327C" w:rsidR="00907C2E" w:rsidRPr="00BF1951" w:rsidRDefault="00907C2E" w:rsidP="00BF1951">
      <w:pPr>
        <w:pStyle w:val="Akapitzlist"/>
        <w:numPr>
          <w:ilvl w:val="0"/>
          <w:numId w:val="27"/>
        </w:numPr>
        <w:spacing w:line="305" w:lineRule="auto"/>
        <w:ind w:left="567" w:hanging="567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niniejsza decyzja jest ostateczna w administracyjnym toku instancji. Na decyzję, zgodnie z</w:t>
      </w:r>
      <w:r w:rsidR="00C04C57" w:rsidRPr="00BF1951">
        <w:rPr>
          <w:rFonts w:asciiTheme="minorHAnsi" w:hAnsiTheme="minorHAnsi" w:cstheme="minorHAnsi"/>
        </w:rPr>
        <w:t> </w:t>
      </w:r>
      <w:r w:rsidRPr="00BF1951">
        <w:rPr>
          <w:rFonts w:asciiTheme="minorHAnsi" w:hAnsiTheme="minorHAnsi" w:cstheme="minorHAnsi"/>
        </w:rPr>
        <w:t xml:space="preserve">art. 50 § 1 </w:t>
      </w:r>
      <w:r w:rsidR="00233B38" w:rsidRPr="00BF1951">
        <w:rPr>
          <w:rFonts w:asciiTheme="minorHAnsi" w:hAnsiTheme="minorHAnsi" w:cstheme="minorHAnsi"/>
        </w:rPr>
        <w:t xml:space="preserve">oraz art. 53 § 1 </w:t>
      </w:r>
      <w:r w:rsidRPr="00BF1951">
        <w:rPr>
          <w:rFonts w:asciiTheme="minorHAnsi" w:hAnsiTheme="minorHAnsi" w:cstheme="minorHAnsi"/>
        </w:rPr>
        <w:t>ustawy z dnia 30 sierpnia 2002 r. – Prawo o postępowaniu przed sądami administracyjnymi (Dz. U. z 20</w:t>
      </w:r>
      <w:r w:rsidR="00117F45" w:rsidRPr="00BF1951">
        <w:rPr>
          <w:rFonts w:asciiTheme="minorHAnsi" w:hAnsiTheme="minorHAnsi" w:cstheme="minorHAnsi"/>
        </w:rPr>
        <w:t>22</w:t>
      </w:r>
      <w:r w:rsidRPr="00BF1951">
        <w:rPr>
          <w:rFonts w:asciiTheme="minorHAnsi" w:hAnsiTheme="minorHAnsi" w:cstheme="minorHAnsi"/>
        </w:rPr>
        <w:t xml:space="preserve"> r. poz. 32</w:t>
      </w:r>
      <w:r w:rsidR="00117F45" w:rsidRPr="00BF1951">
        <w:rPr>
          <w:rFonts w:asciiTheme="minorHAnsi" w:hAnsiTheme="minorHAnsi" w:cstheme="minorHAnsi"/>
        </w:rPr>
        <w:t>9</w:t>
      </w:r>
      <w:r w:rsidRPr="00BF1951">
        <w:rPr>
          <w:rFonts w:asciiTheme="minorHAnsi" w:hAnsiTheme="minorHAnsi" w:cstheme="minorHAnsi"/>
        </w:rPr>
        <w:t xml:space="preserve">, ze zm.), dalej </w:t>
      </w:r>
      <w:r w:rsidRPr="00BF1951">
        <w:rPr>
          <w:rFonts w:asciiTheme="minorHAnsi" w:hAnsiTheme="minorHAnsi" w:cstheme="minorHAnsi"/>
          <w:iCs/>
        </w:rPr>
        <w:t>Ppsa</w:t>
      </w:r>
      <w:r w:rsidRPr="00BF1951">
        <w:rPr>
          <w:rFonts w:asciiTheme="minorHAnsi" w:hAnsiTheme="minorHAnsi" w:cstheme="minorHAnsi"/>
        </w:rPr>
        <w:t>, służy skarga wnoszona na piśmie do Wojewódzkiego Sądu Administracyjnego w Warszawie, za pośrednictwem GDOŚ, w terminie 30 dni od dnia otrzymania decyzji;</w:t>
      </w:r>
    </w:p>
    <w:p w14:paraId="5AA76CA0" w14:textId="1639CB27" w:rsidR="00907C2E" w:rsidRPr="00BF1951" w:rsidRDefault="00907C2E" w:rsidP="00BF1951">
      <w:pPr>
        <w:pStyle w:val="Akapitzlist"/>
        <w:numPr>
          <w:ilvl w:val="0"/>
          <w:numId w:val="27"/>
        </w:numPr>
        <w:spacing w:line="305" w:lineRule="auto"/>
        <w:ind w:left="567" w:hanging="567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wnoszący skargę, zgodnie z art. 230 </w:t>
      </w:r>
      <w:r w:rsidRPr="00BF1951">
        <w:rPr>
          <w:rFonts w:asciiTheme="minorHAnsi" w:hAnsiTheme="minorHAnsi" w:cstheme="minorHAnsi"/>
          <w:iCs/>
        </w:rPr>
        <w:t xml:space="preserve">Ppsa w związku z § 2 ust. 1 pkt 1 rozporządzenia Rady Ministrów z dnia 16 grudnia 2003 r. </w:t>
      </w:r>
      <w:r w:rsidRPr="00BF1951">
        <w:rPr>
          <w:rFonts w:asciiTheme="minorHAnsi" w:hAnsiTheme="minorHAnsi" w:cstheme="minorHAnsi"/>
        </w:rPr>
        <w:t xml:space="preserve">w sprawie wysokości oraz szczegółowych </w:t>
      </w:r>
      <w:r w:rsidRPr="00BF1951">
        <w:rPr>
          <w:rFonts w:asciiTheme="minorHAnsi" w:hAnsiTheme="minorHAnsi" w:cstheme="minorHAnsi"/>
        </w:rPr>
        <w:lastRenderedPageBreak/>
        <w:t>zasad pobierania wpisu w postępowaniu przed sądami administracyjnymi</w:t>
      </w:r>
      <w:r w:rsidRPr="00BF1951">
        <w:rPr>
          <w:rFonts w:asciiTheme="minorHAnsi" w:hAnsiTheme="minorHAnsi" w:cstheme="minorHAnsi"/>
          <w:iCs/>
        </w:rPr>
        <w:t xml:space="preserve"> (Dz. U. z 2021 r. poz. 535)</w:t>
      </w:r>
      <w:r w:rsidRPr="00BF1951">
        <w:rPr>
          <w:rFonts w:asciiTheme="minorHAnsi" w:hAnsiTheme="minorHAnsi" w:cstheme="minorHAnsi"/>
        </w:rPr>
        <w:t>, obowiązany jest do uiszczenia wpisu od skargi w kwocie 200 zł. Wnoszący skargę, co</w:t>
      </w:r>
      <w:r w:rsidR="00C04C57" w:rsidRPr="00BF1951">
        <w:rPr>
          <w:rFonts w:asciiTheme="minorHAnsi" w:hAnsiTheme="minorHAnsi" w:cstheme="minorHAnsi"/>
        </w:rPr>
        <w:t> </w:t>
      </w:r>
      <w:r w:rsidRPr="00BF1951">
        <w:rPr>
          <w:rFonts w:asciiTheme="minorHAnsi" w:hAnsiTheme="minorHAnsi" w:cstheme="minorHAnsi"/>
        </w:rPr>
        <w:t xml:space="preserve">wynika z art. 239 </w:t>
      </w:r>
      <w:r w:rsidRPr="00BF1951">
        <w:rPr>
          <w:rFonts w:asciiTheme="minorHAnsi" w:hAnsiTheme="minorHAnsi" w:cstheme="minorHAnsi"/>
          <w:iCs/>
        </w:rPr>
        <w:t>Ppsa</w:t>
      </w:r>
      <w:r w:rsidRPr="00BF1951">
        <w:rPr>
          <w:rFonts w:asciiTheme="minorHAnsi" w:hAnsiTheme="minorHAnsi" w:cstheme="minorHAnsi"/>
        </w:rPr>
        <w:t>, może być zwolniony z obowiązku uiszczenia kosztów sądowych;</w:t>
      </w:r>
    </w:p>
    <w:p w14:paraId="63FF15CE" w14:textId="77777777" w:rsidR="00907C2E" w:rsidRPr="00BF1951" w:rsidRDefault="00907C2E" w:rsidP="00BF1951">
      <w:pPr>
        <w:pStyle w:val="Akapitzlist"/>
        <w:numPr>
          <w:ilvl w:val="0"/>
          <w:numId w:val="27"/>
        </w:numPr>
        <w:spacing w:line="305" w:lineRule="auto"/>
        <w:ind w:left="567" w:hanging="567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wnoszącemu skargę, zgodnie z art. 243 </w:t>
      </w:r>
      <w:r w:rsidRPr="00BF1951">
        <w:rPr>
          <w:rFonts w:asciiTheme="minorHAnsi" w:hAnsiTheme="minorHAnsi" w:cstheme="minorHAnsi"/>
          <w:iCs/>
        </w:rPr>
        <w:t>Ppsa</w:t>
      </w:r>
      <w:r w:rsidRPr="00BF1951">
        <w:rPr>
          <w:rFonts w:asciiTheme="minorHAnsi" w:hAnsiTheme="minorHAnsi" w:cstheme="minorHAnsi"/>
        </w:rPr>
        <w:t>, może być przyznane, na jego wniosek, prawo pomocy. Wniosek ten wolny jest od opłat sądowych.</w:t>
      </w:r>
    </w:p>
    <w:p w14:paraId="5290E9F6" w14:textId="39120B84" w:rsidR="006444B1" w:rsidRPr="00BF1951" w:rsidRDefault="006444B1" w:rsidP="00BF1951">
      <w:pPr>
        <w:spacing w:line="312" w:lineRule="auto"/>
        <w:ind w:firstLine="708"/>
        <w:rPr>
          <w:rFonts w:asciiTheme="minorHAnsi" w:hAnsiTheme="minorHAnsi" w:cstheme="minorHAnsi"/>
        </w:rPr>
      </w:pPr>
    </w:p>
    <w:p w14:paraId="07B398A5" w14:textId="2CFD6E40" w:rsidR="00685AEC" w:rsidRPr="00BF1951" w:rsidRDefault="00BF195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 xml:space="preserve">Z upoważnienia Generalnego Dyrektora Ochrony Środowiska </w:t>
      </w:r>
      <w:r w:rsidRPr="00BF1951">
        <w:rPr>
          <w:rFonts w:asciiTheme="minorHAnsi" w:hAnsiTheme="minorHAnsi" w:cstheme="minorHAnsi"/>
        </w:rPr>
        <w:br/>
        <w:t>Zastępca Generalnego Dyrektora Ochrony Środowiska Marek Kajs</w:t>
      </w:r>
    </w:p>
    <w:p w14:paraId="117B5183" w14:textId="77777777" w:rsidR="00BF1951" w:rsidRPr="00BF1951" w:rsidRDefault="00BF1951" w:rsidP="00BF1951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8CA1294" w14:textId="4236B5F4" w:rsidR="008D051D" w:rsidRPr="00BF1951" w:rsidRDefault="008D051D" w:rsidP="00BF1951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006DBBF" w14:textId="77777777" w:rsidR="004D0486" w:rsidRPr="00BF1951" w:rsidRDefault="004D0486" w:rsidP="00BF1951">
      <w:pPr>
        <w:pStyle w:val="Bezodstpw1"/>
        <w:spacing w:line="312" w:lineRule="auto"/>
        <w:ind w:firstLine="708"/>
        <w:rPr>
          <w:rFonts w:asciiTheme="minorHAnsi" w:hAnsiTheme="minorHAnsi" w:cstheme="minorHAnsi"/>
        </w:rPr>
      </w:pPr>
    </w:p>
    <w:p w14:paraId="0C924C9F" w14:textId="1E434A91" w:rsidR="00E61919" w:rsidRPr="00BF1951" w:rsidRDefault="006444B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Otrzymują:</w:t>
      </w:r>
    </w:p>
    <w:p w14:paraId="1690522D" w14:textId="005C2EB5" w:rsidR="006444B1" w:rsidRPr="00BF1951" w:rsidRDefault="00BF1951" w:rsidP="00BF1951">
      <w:pPr>
        <w:pStyle w:val="Bezodstpw1"/>
        <w:numPr>
          <w:ilvl w:val="0"/>
          <w:numId w:val="25"/>
        </w:num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(…)</w:t>
      </w:r>
    </w:p>
    <w:p w14:paraId="1C088477" w14:textId="6EC0FD25" w:rsidR="00233B38" w:rsidRPr="00BF1951" w:rsidRDefault="00233B38" w:rsidP="00BF1951">
      <w:pPr>
        <w:pStyle w:val="Bezodstpw1"/>
        <w:numPr>
          <w:ilvl w:val="0"/>
          <w:numId w:val="25"/>
        </w:numPr>
        <w:spacing w:after="240" w:line="312" w:lineRule="auto"/>
        <w:ind w:left="714" w:hanging="357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pozostałe strony postępowania na podstawie art. 49 § 1 Kpa w związku z art. 74 ust. 3 ustawy ooś</w:t>
      </w:r>
    </w:p>
    <w:p w14:paraId="3719C60F" w14:textId="34042D59" w:rsidR="006444B1" w:rsidRPr="00BF1951" w:rsidRDefault="006444B1" w:rsidP="00BF1951">
      <w:pPr>
        <w:pStyle w:val="Bezodstpw1"/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Do wiadomości:</w:t>
      </w:r>
    </w:p>
    <w:p w14:paraId="1F4C7924" w14:textId="5078C53A" w:rsidR="006444B1" w:rsidRPr="00BF1951" w:rsidRDefault="006444B1" w:rsidP="00BF1951">
      <w:pPr>
        <w:pStyle w:val="Bezodstpw1"/>
        <w:numPr>
          <w:ilvl w:val="0"/>
          <w:numId w:val="26"/>
        </w:numPr>
        <w:spacing w:line="312" w:lineRule="auto"/>
        <w:rPr>
          <w:rFonts w:asciiTheme="minorHAnsi" w:hAnsiTheme="minorHAnsi" w:cstheme="minorHAnsi"/>
        </w:rPr>
      </w:pPr>
      <w:r w:rsidRPr="00BF1951">
        <w:rPr>
          <w:rFonts w:asciiTheme="minorHAnsi" w:hAnsiTheme="minorHAnsi" w:cstheme="minorHAnsi"/>
        </w:rPr>
        <w:t>Regionalny Dyrektor Ochrony Środowiska w Warszawie, ul. Sienkiewicza 3, 00-015 Warszawa</w:t>
      </w:r>
    </w:p>
    <w:sectPr w:rsidR="006444B1" w:rsidRPr="00BF195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5DFE" w14:textId="77777777" w:rsidR="00A64F85" w:rsidRDefault="00A64F85">
      <w:r>
        <w:separator/>
      </w:r>
    </w:p>
  </w:endnote>
  <w:endnote w:type="continuationSeparator" w:id="0">
    <w:p w14:paraId="5D60DB0E" w14:textId="77777777" w:rsidR="00A64F85" w:rsidRDefault="00A6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D03A10B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9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2824" w14:textId="77777777" w:rsidR="00A64F85" w:rsidRDefault="00A64F85">
      <w:r>
        <w:separator/>
      </w:r>
    </w:p>
  </w:footnote>
  <w:footnote w:type="continuationSeparator" w:id="0">
    <w:p w14:paraId="578F9F0B" w14:textId="77777777" w:rsidR="00A64F85" w:rsidRDefault="00A6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417"/>
    <w:multiLevelType w:val="hybridMultilevel"/>
    <w:tmpl w:val="63FA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A0818"/>
    <w:multiLevelType w:val="hybridMultilevel"/>
    <w:tmpl w:val="5CFA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34E1E"/>
    <w:multiLevelType w:val="hybridMultilevel"/>
    <w:tmpl w:val="6DCC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C466C"/>
    <w:multiLevelType w:val="hybridMultilevel"/>
    <w:tmpl w:val="F0FE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7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3"/>
  </w:num>
  <w:num w:numId="5">
    <w:abstractNumId w:val="2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8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4"/>
  </w:num>
  <w:num w:numId="16">
    <w:abstractNumId w:val="0"/>
  </w:num>
  <w:num w:numId="17">
    <w:abstractNumId w:val="22"/>
  </w:num>
  <w:num w:numId="18">
    <w:abstractNumId w:val="10"/>
  </w:num>
  <w:num w:numId="19">
    <w:abstractNumId w:val="24"/>
  </w:num>
  <w:num w:numId="20">
    <w:abstractNumId w:val="25"/>
  </w:num>
  <w:num w:numId="21">
    <w:abstractNumId w:val="7"/>
  </w:num>
  <w:num w:numId="22">
    <w:abstractNumId w:val="17"/>
  </w:num>
  <w:num w:numId="23">
    <w:abstractNumId w:val="12"/>
  </w:num>
  <w:num w:numId="24">
    <w:abstractNumId w:val="8"/>
  </w:num>
  <w:num w:numId="25">
    <w:abstractNumId w:val="1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1E8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0C42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3D00"/>
    <w:rsid w:val="000958D5"/>
    <w:rsid w:val="00097746"/>
    <w:rsid w:val="000A05C6"/>
    <w:rsid w:val="000A1573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166D"/>
    <w:rsid w:val="000E1B3E"/>
    <w:rsid w:val="000E6C04"/>
    <w:rsid w:val="000F0A6B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17F45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4EB"/>
    <w:rsid w:val="00144FE8"/>
    <w:rsid w:val="00145C3F"/>
    <w:rsid w:val="001477A9"/>
    <w:rsid w:val="00147A66"/>
    <w:rsid w:val="00151173"/>
    <w:rsid w:val="0015447D"/>
    <w:rsid w:val="00154FB5"/>
    <w:rsid w:val="00155CBE"/>
    <w:rsid w:val="00165C8F"/>
    <w:rsid w:val="00165DAA"/>
    <w:rsid w:val="001768A5"/>
    <w:rsid w:val="00177411"/>
    <w:rsid w:val="00177A6F"/>
    <w:rsid w:val="001833C0"/>
    <w:rsid w:val="00184325"/>
    <w:rsid w:val="0018489F"/>
    <w:rsid w:val="001A1381"/>
    <w:rsid w:val="001A36D6"/>
    <w:rsid w:val="001A38FC"/>
    <w:rsid w:val="001B36A5"/>
    <w:rsid w:val="001B4A25"/>
    <w:rsid w:val="001B551E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6414"/>
    <w:rsid w:val="001F7868"/>
    <w:rsid w:val="0020048B"/>
    <w:rsid w:val="0020622B"/>
    <w:rsid w:val="002137A4"/>
    <w:rsid w:val="0021584F"/>
    <w:rsid w:val="00221147"/>
    <w:rsid w:val="00230B29"/>
    <w:rsid w:val="00231FC4"/>
    <w:rsid w:val="00233B38"/>
    <w:rsid w:val="00233EB1"/>
    <w:rsid w:val="00234F17"/>
    <w:rsid w:val="002421EF"/>
    <w:rsid w:val="0024255C"/>
    <w:rsid w:val="00243962"/>
    <w:rsid w:val="00243D3A"/>
    <w:rsid w:val="0024780C"/>
    <w:rsid w:val="00252D2C"/>
    <w:rsid w:val="002569F6"/>
    <w:rsid w:val="0026051C"/>
    <w:rsid w:val="00263606"/>
    <w:rsid w:val="002644BA"/>
    <w:rsid w:val="0027002D"/>
    <w:rsid w:val="00277B0A"/>
    <w:rsid w:val="002803E5"/>
    <w:rsid w:val="002856C4"/>
    <w:rsid w:val="00285956"/>
    <w:rsid w:val="00286A09"/>
    <w:rsid w:val="00286A39"/>
    <w:rsid w:val="00287B3C"/>
    <w:rsid w:val="00290520"/>
    <w:rsid w:val="00290FBF"/>
    <w:rsid w:val="002920C0"/>
    <w:rsid w:val="00292784"/>
    <w:rsid w:val="002963C7"/>
    <w:rsid w:val="002A1473"/>
    <w:rsid w:val="002A31EC"/>
    <w:rsid w:val="002A3872"/>
    <w:rsid w:val="002A6172"/>
    <w:rsid w:val="002A7106"/>
    <w:rsid w:val="002B1993"/>
    <w:rsid w:val="002B6F18"/>
    <w:rsid w:val="002B6F4A"/>
    <w:rsid w:val="002B7D6D"/>
    <w:rsid w:val="002C1E84"/>
    <w:rsid w:val="002C3411"/>
    <w:rsid w:val="002C534C"/>
    <w:rsid w:val="002C7E06"/>
    <w:rsid w:val="002D0483"/>
    <w:rsid w:val="002D05A2"/>
    <w:rsid w:val="002D2ACB"/>
    <w:rsid w:val="002D2AF6"/>
    <w:rsid w:val="002D7983"/>
    <w:rsid w:val="002E148D"/>
    <w:rsid w:val="002E341C"/>
    <w:rsid w:val="002E3829"/>
    <w:rsid w:val="002E4FE5"/>
    <w:rsid w:val="002E7A6A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34D4"/>
    <w:rsid w:val="003348CC"/>
    <w:rsid w:val="00336000"/>
    <w:rsid w:val="003377EB"/>
    <w:rsid w:val="00337E68"/>
    <w:rsid w:val="00341A41"/>
    <w:rsid w:val="00342255"/>
    <w:rsid w:val="003430B0"/>
    <w:rsid w:val="00344807"/>
    <w:rsid w:val="00347667"/>
    <w:rsid w:val="00347989"/>
    <w:rsid w:val="00352204"/>
    <w:rsid w:val="00352DAA"/>
    <w:rsid w:val="003533B1"/>
    <w:rsid w:val="003562FB"/>
    <w:rsid w:val="00357297"/>
    <w:rsid w:val="00360C44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266B"/>
    <w:rsid w:val="0038594A"/>
    <w:rsid w:val="00385C62"/>
    <w:rsid w:val="00385F3A"/>
    <w:rsid w:val="00386033"/>
    <w:rsid w:val="003908E5"/>
    <w:rsid w:val="00393081"/>
    <w:rsid w:val="00396332"/>
    <w:rsid w:val="00397AD9"/>
    <w:rsid w:val="00397AF3"/>
    <w:rsid w:val="003A2AA0"/>
    <w:rsid w:val="003A5531"/>
    <w:rsid w:val="003A7BD4"/>
    <w:rsid w:val="003A7EAB"/>
    <w:rsid w:val="003B2624"/>
    <w:rsid w:val="003B4526"/>
    <w:rsid w:val="003B471F"/>
    <w:rsid w:val="003B5E06"/>
    <w:rsid w:val="003B6740"/>
    <w:rsid w:val="003C6493"/>
    <w:rsid w:val="003C6AB9"/>
    <w:rsid w:val="003C6B42"/>
    <w:rsid w:val="003C705E"/>
    <w:rsid w:val="003D0B0D"/>
    <w:rsid w:val="003D22E2"/>
    <w:rsid w:val="003D243D"/>
    <w:rsid w:val="003D2823"/>
    <w:rsid w:val="003D4889"/>
    <w:rsid w:val="003D4F7F"/>
    <w:rsid w:val="003D66E8"/>
    <w:rsid w:val="003E55B9"/>
    <w:rsid w:val="003E6020"/>
    <w:rsid w:val="003F12F2"/>
    <w:rsid w:val="003F458A"/>
    <w:rsid w:val="003F4CBD"/>
    <w:rsid w:val="003F5A79"/>
    <w:rsid w:val="003F66B1"/>
    <w:rsid w:val="003F6E27"/>
    <w:rsid w:val="00402B17"/>
    <w:rsid w:val="00403DDB"/>
    <w:rsid w:val="004071D7"/>
    <w:rsid w:val="00407669"/>
    <w:rsid w:val="00407939"/>
    <w:rsid w:val="00407E27"/>
    <w:rsid w:val="004100CB"/>
    <w:rsid w:val="00410309"/>
    <w:rsid w:val="00412D8A"/>
    <w:rsid w:val="0041351E"/>
    <w:rsid w:val="004146F8"/>
    <w:rsid w:val="00415A47"/>
    <w:rsid w:val="00415DA7"/>
    <w:rsid w:val="00416980"/>
    <w:rsid w:val="004211C6"/>
    <w:rsid w:val="00421653"/>
    <w:rsid w:val="004223F2"/>
    <w:rsid w:val="00424CFA"/>
    <w:rsid w:val="0043119E"/>
    <w:rsid w:val="00433EB3"/>
    <w:rsid w:val="0043551C"/>
    <w:rsid w:val="004367A6"/>
    <w:rsid w:val="00437BEF"/>
    <w:rsid w:val="0044619B"/>
    <w:rsid w:val="00446983"/>
    <w:rsid w:val="00446B58"/>
    <w:rsid w:val="004470DD"/>
    <w:rsid w:val="004519FD"/>
    <w:rsid w:val="00451CC3"/>
    <w:rsid w:val="00455997"/>
    <w:rsid w:val="00457337"/>
    <w:rsid w:val="00457D14"/>
    <w:rsid w:val="004606BB"/>
    <w:rsid w:val="00460B4B"/>
    <w:rsid w:val="00461394"/>
    <w:rsid w:val="00461AF7"/>
    <w:rsid w:val="004670E2"/>
    <w:rsid w:val="00470D60"/>
    <w:rsid w:val="004755B2"/>
    <w:rsid w:val="0048113F"/>
    <w:rsid w:val="00484F7C"/>
    <w:rsid w:val="00485802"/>
    <w:rsid w:val="00490077"/>
    <w:rsid w:val="00493DB0"/>
    <w:rsid w:val="0049464C"/>
    <w:rsid w:val="00495C71"/>
    <w:rsid w:val="004964D5"/>
    <w:rsid w:val="004A1F7A"/>
    <w:rsid w:val="004A3028"/>
    <w:rsid w:val="004A50BA"/>
    <w:rsid w:val="004B0094"/>
    <w:rsid w:val="004B13F6"/>
    <w:rsid w:val="004B3615"/>
    <w:rsid w:val="004B44B5"/>
    <w:rsid w:val="004B7B7A"/>
    <w:rsid w:val="004D0486"/>
    <w:rsid w:val="004D3BBB"/>
    <w:rsid w:val="004D4C62"/>
    <w:rsid w:val="004E19F7"/>
    <w:rsid w:val="004E318D"/>
    <w:rsid w:val="004E6080"/>
    <w:rsid w:val="004F316A"/>
    <w:rsid w:val="004F4D89"/>
    <w:rsid w:val="00500D46"/>
    <w:rsid w:val="00501B46"/>
    <w:rsid w:val="00501D17"/>
    <w:rsid w:val="00505DF6"/>
    <w:rsid w:val="00505FBE"/>
    <w:rsid w:val="00510424"/>
    <w:rsid w:val="00512A57"/>
    <w:rsid w:val="0051493B"/>
    <w:rsid w:val="005149DE"/>
    <w:rsid w:val="00514DE5"/>
    <w:rsid w:val="0051542F"/>
    <w:rsid w:val="00521E0D"/>
    <w:rsid w:val="0053074B"/>
    <w:rsid w:val="00531727"/>
    <w:rsid w:val="00533D40"/>
    <w:rsid w:val="005363AC"/>
    <w:rsid w:val="00546E2E"/>
    <w:rsid w:val="005476EA"/>
    <w:rsid w:val="005542A1"/>
    <w:rsid w:val="00560E82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720F"/>
    <w:rsid w:val="005978D6"/>
    <w:rsid w:val="005A0DCD"/>
    <w:rsid w:val="005A1845"/>
    <w:rsid w:val="005B0BA3"/>
    <w:rsid w:val="005B0F33"/>
    <w:rsid w:val="005B1A6D"/>
    <w:rsid w:val="005B3605"/>
    <w:rsid w:val="005B5320"/>
    <w:rsid w:val="005B55B3"/>
    <w:rsid w:val="005B5C0D"/>
    <w:rsid w:val="005B604C"/>
    <w:rsid w:val="005B6AE1"/>
    <w:rsid w:val="005C649B"/>
    <w:rsid w:val="005D41A5"/>
    <w:rsid w:val="005E0B8A"/>
    <w:rsid w:val="005E1557"/>
    <w:rsid w:val="005E1B3E"/>
    <w:rsid w:val="005E295E"/>
    <w:rsid w:val="005E4A7E"/>
    <w:rsid w:val="005E4B3D"/>
    <w:rsid w:val="005E7B35"/>
    <w:rsid w:val="005F4E46"/>
    <w:rsid w:val="005F639F"/>
    <w:rsid w:val="005F7231"/>
    <w:rsid w:val="005F7265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A26"/>
    <w:rsid w:val="00623F67"/>
    <w:rsid w:val="00625046"/>
    <w:rsid w:val="00626221"/>
    <w:rsid w:val="006303D4"/>
    <w:rsid w:val="00630469"/>
    <w:rsid w:val="00630694"/>
    <w:rsid w:val="00630E34"/>
    <w:rsid w:val="00632823"/>
    <w:rsid w:val="00632D10"/>
    <w:rsid w:val="00635674"/>
    <w:rsid w:val="00635A08"/>
    <w:rsid w:val="006444B1"/>
    <w:rsid w:val="006445BD"/>
    <w:rsid w:val="0064649C"/>
    <w:rsid w:val="00663AAC"/>
    <w:rsid w:val="00667A6F"/>
    <w:rsid w:val="00670442"/>
    <w:rsid w:val="00674E6B"/>
    <w:rsid w:val="00677496"/>
    <w:rsid w:val="00677962"/>
    <w:rsid w:val="00681841"/>
    <w:rsid w:val="00681F20"/>
    <w:rsid w:val="00683B63"/>
    <w:rsid w:val="00683D9A"/>
    <w:rsid w:val="00684D65"/>
    <w:rsid w:val="00684DE9"/>
    <w:rsid w:val="00685AEC"/>
    <w:rsid w:val="0068650D"/>
    <w:rsid w:val="00686ACB"/>
    <w:rsid w:val="00686FC2"/>
    <w:rsid w:val="006900F1"/>
    <w:rsid w:val="00695505"/>
    <w:rsid w:val="0069720D"/>
    <w:rsid w:val="006A03E2"/>
    <w:rsid w:val="006A0E53"/>
    <w:rsid w:val="006A518F"/>
    <w:rsid w:val="006B0075"/>
    <w:rsid w:val="006B016F"/>
    <w:rsid w:val="006B32B6"/>
    <w:rsid w:val="006B51AF"/>
    <w:rsid w:val="006B69EF"/>
    <w:rsid w:val="006C1821"/>
    <w:rsid w:val="006C1C08"/>
    <w:rsid w:val="006D068F"/>
    <w:rsid w:val="006D6D68"/>
    <w:rsid w:val="006E5A71"/>
    <w:rsid w:val="006E7BF8"/>
    <w:rsid w:val="006F21A4"/>
    <w:rsid w:val="006F2628"/>
    <w:rsid w:val="006F2A58"/>
    <w:rsid w:val="006F4097"/>
    <w:rsid w:val="00700677"/>
    <w:rsid w:val="00700F2E"/>
    <w:rsid w:val="00701500"/>
    <w:rsid w:val="0070495B"/>
    <w:rsid w:val="00705199"/>
    <w:rsid w:val="007058B3"/>
    <w:rsid w:val="0070700E"/>
    <w:rsid w:val="0070759C"/>
    <w:rsid w:val="007110AD"/>
    <w:rsid w:val="00711A6B"/>
    <w:rsid w:val="007123F5"/>
    <w:rsid w:val="007133D5"/>
    <w:rsid w:val="00717AD1"/>
    <w:rsid w:val="007200FE"/>
    <w:rsid w:val="00720885"/>
    <w:rsid w:val="00720AAD"/>
    <w:rsid w:val="00722603"/>
    <w:rsid w:val="007331A1"/>
    <w:rsid w:val="007331BE"/>
    <w:rsid w:val="007372BA"/>
    <w:rsid w:val="00737DC7"/>
    <w:rsid w:val="00741265"/>
    <w:rsid w:val="00742BD8"/>
    <w:rsid w:val="00744A62"/>
    <w:rsid w:val="00745841"/>
    <w:rsid w:val="0074699D"/>
    <w:rsid w:val="00746FE8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B0C8B"/>
    <w:rsid w:val="007C0A9D"/>
    <w:rsid w:val="007D03A3"/>
    <w:rsid w:val="007D0E54"/>
    <w:rsid w:val="007D3378"/>
    <w:rsid w:val="007D3A0C"/>
    <w:rsid w:val="007D41C8"/>
    <w:rsid w:val="007E0B85"/>
    <w:rsid w:val="007F2B77"/>
    <w:rsid w:val="007F4936"/>
    <w:rsid w:val="007F570D"/>
    <w:rsid w:val="007F6CC0"/>
    <w:rsid w:val="00801390"/>
    <w:rsid w:val="0081368D"/>
    <w:rsid w:val="00814661"/>
    <w:rsid w:val="00815632"/>
    <w:rsid w:val="0081569B"/>
    <w:rsid w:val="00816170"/>
    <w:rsid w:val="00816DA1"/>
    <w:rsid w:val="008208E4"/>
    <w:rsid w:val="00820D2E"/>
    <w:rsid w:val="00820F84"/>
    <w:rsid w:val="00827CAC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12C8"/>
    <w:rsid w:val="00872AD5"/>
    <w:rsid w:val="008742AC"/>
    <w:rsid w:val="008744D7"/>
    <w:rsid w:val="008764B5"/>
    <w:rsid w:val="00876A2A"/>
    <w:rsid w:val="008808F1"/>
    <w:rsid w:val="008824F7"/>
    <w:rsid w:val="00890003"/>
    <w:rsid w:val="008914E0"/>
    <w:rsid w:val="0089310C"/>
    <w:rsid w:val="00893734"/>
    <w:rsid w:val="00894DA1"/>
    <w:rsid w:val="00894F1F"/>
    <w:rsid w:val="00896F67"/>
    <w:rsid w:val="008A26E0"/>
    <w:rsid w:val="008A43EC"/>
    <w:rsid w:val="008A683A"/>
    <w:rsid w:val="008B01B4"/>
    <w:rsid w:val="008B168C"/>
    <w:rsid w:val="008B1F6E"/>
    <w:rsid w:val="008B2CD2"/>
    <w:rsid w:val="008B6A7B"/>
    <w:rsid w:val="008B7D2A"/>
    <w:rsid w:val="008B7E42"/>
    <w:rsid w:val="008C44A3"/>
    <w:rsid w:val="008C5A1F"/>
    <w:rsid w:val="008C6A81"/>
    <w:rsid w:val="008C6F0D"/>
    <w:rsid w:val="008D051D"/>
    <w:rsid w:val="008D297F"/>
    <w:rsid w:val="008D30C2"/>
    <w:rsid w:val="008E1E7C"/>
    <w:rsid w:val="008E3514"/>
    <w:rsid w:val="008E483C"/>
    <w:rsid w:val="008E6400"/>
    <w:rsid w:val="008E7021"/>
    <w:rsid w:val="008E7EE1"/>
    <w:rsid w:val="008F0CCC"/>
    <w:rsid w:val="008F181D"/>
    <w:rsid w:val="008F3EF3"/>
    <w:rsid w:val="008F66F7"/>
    <w:rsid w:val="008F7690"/>
    <w:rsid w:val="008F7A0C"/>
    <w:rsid w:val="00902706"/>
    <w:rsid w:val="00902B3F"/>
    <w:rsid w:val="0090396C"/>
    <w:rsid w:val="00903CBC"/>
    <w:rsid w:val="00905405"/>
    <w:rsid w:val="00907C2E"/>
    <w:rsid w:val="00910D65"/>
    <w:rsid w:val="00911D06"/>
    <w:rsid w:val="009122E8"/>
    <w:rsid w:val="00920F67"/>
    <w:rsid w:val="00922476"/>
    <w:rsid w:val="009236C9"/>
    <w:rsid w:val="009244D8"/>
    <w:rsid w:val="009268B9"/>
    <w:rsid w:val="00933A27"/>
    <w:rsid w:val="00936324"/>
    <w:rsid w:val="00941FDE"/>
    <w:rsid w:val="009431BD"/>
    <w:rsid w:val="0094409B"/>
    <w:rsid w:val="00946680"/>
    <w:rsid w:val="009471C2"/>
    <w:rsid w:val="00955400"/>
    <w:rsid w:val="00957552"/>
    <w:rsid w:val="00962150"/>
    <w:rsid w:val="00972572"/>
    <w:rsid w:val="00975BC4"/>
    <w:rsid w:val="009773FA"/>
    <w:rsid w:val="009823E0"/>
    <w:rsid w:val="009842B9"/>
    <w:rsid w:val="00985341"/>
    <w:rsid w:val="00985E1B"/>
    <w:rsid w:val="009903DB"/>
    <w:rsid w:val="00990F4D"/>
    <w:rsid w:val="00990FE3"/>
    <w:rsid w:val="0099294A"/>
    <w:rsid w:val="0099326C"/>
    <w:rsid w:val="00995E0D"/>
    <w:rsid w:val="009969AD"/>
    <w:rsid w:val="009A03E6"/>
    <w:rsid w:val="009A0D62"/>
    <w:rsid w:val="009A3AD9"/>
    <w:rsid w:val="009B13DD"/>
    <w:rsid w:val="009B3276"/>
    <w:rsid w:val="009B376D"/>
    <w:rsid w:val="009B5B16"/>
    <w:rsid w:val="009C1CFC"/>
    <w:rsid w:val="009C28BA"/>
    <w:rsid w:val="009C5312"/>
    <w:rsid w:val="009C5F41"/>
    <w:rsid w:val="009D0AEE"/>
    <w:rsid w:val="009D0B32"/>
    <w:rsid w:val="009D211C"/>
    <w:rsid w:val="009E2424"/>
    <w:rsid w:val="009E342E"/>
    <w:rsid w:val="009E409D"/>
    <w:rsid w:val="009E5E82"/>
    <w:rsid w:val="009E7D3D"/>
    <w:rsid w:val="009F176F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3E3A"/>
    <w:rsid w:val="00A3465A"/>
    <w:rsid w:val="00A34AC2"/>
    <w:rsid w:val="00A36268"/>
    <w:rsid w:val="00A4004C"/>
    <w:rsid w:val="00A4122E"/>
    <w:rsid w:val="00A417A1"/>
    <w:rsid w:val="00A64F85"/>
    <w:rsid w:val="00A7149D"/>
    <w:rsid w:val="00A72507"/>
    <w:rsid w:val="00A745DE"/>
    <w:rsid w:val="00A77369"/>
    <w:rsid w:val="00A81ECC"/>
    <w:rsid w:val="00A827C7"/>
    <w:rsid w:val="00A87688"/>
    <w:rsid w:val="00A90EEF"/>
    <w:rsid w:val="00A918F0"/>
    <w:rsid w:val="00A979ED"/>
    <w:rsid w:val="00AA287D"/>
    <w:rsid w:val="00AA3871"/>
    <w:rsid w:val="00AA6238"/>
    <w:rsid w:val="00AA661B"/>
    <w:rsid w:val="00AA70FC"/>
    <w:rsid w:val="00AB05E3"/>
    <w:rsid w:val="00AB08C9"/>
    <w:rsid w:val="00AB0D27"/>
    <w:rsid w:val="00AB1A8C"/>
    <w:rsid w:val="00AB1B51"/>
    <w:rsid w:val="00AC12BA"/>
    <w:rsid w:val="00AC3CB6"/>
    <w:rsid w:val="00AC564E"/>
    <w:rsid w:val="00AD0CA0"/>
    <w:rsid w:val="00AD0D3D"/>
    <w:rsid w:val="00AD2E6F"/>
    <w:rsid w:val="00AD370C"/>
    <w:rsid w:val="00AD53BD"/>
    <w:rsid w:val="00AE1869"/>
    <w:rsid w:val="00AE6142"/>
    <w:rsid w:val="00AF0704"/>
    <w:rsid w:val="00AF2167"/>
    <w:rsid w:val="00AF3BAB"/>
    <w:rsid w:val="00B00578"/>
    <w:rsid w:val="00B04A57"/>
    <w:rsid w:val="00B05BD6"/>
    <w:rsid w:val="00B072AE"/>
    <w:rsid w:val="00B074BA"/>
    <w:rsid w:val="00B107D1"/>
    <w:rsid w:val="00B13142"/>
    <w:rsid w:val="00B15679"/>
    <w:rsid w:val="00B222B7"/>
    <w:rsid w:val="00B22ACB"/>
    <w:rsid w:val="00B256FA"/>
    <w:rsid w:val="00B312B9"/>
    <w:rsid w:val="00B32BEE"/>
    <w:rsid w:val="00B41574"/>
    <w:rsid w:val="00B4227C"/>
    <w:rsid w:val="00B44990"/>
    <w:rsid w:val="00B45C46"/>
    <w:rsid w:val="00B501E0"/>
    <w:rsid w:val="00B56A90"/>
    <w:rsid w:val="00B57853"/>
    <w:rsid w:val="00B6040D"/>
    <w:rsid w:val="00B60964"/>
    <w:rsid w:val="00B60D01"/>
    <w:rsid w:val="00B6285E"/>
    <w:rsid w:val="00B675D0"/>
    <w:rsid w:val="00B714B2"/>
    <w:rsid w:val="00B71D3F"/>
    <w:rsid w:val="00B73F53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C78E7"/>
    <w:rsid w:val="00BD2E2E"/>
    <w:rsid w:val="00BD2F96"/>
    <w:rsid w:val="00BD7564"/>
    <w:rsid w:val="00BD79C8"/>
    <w:rsid w:val="00BE0E95"/>
    <w:rsid w:val="00BE682C"/>
    <w:rsid w:val="00BE6F0C"/>
    <w:rsid w:val="00BE7B89"/>
    <w:rsid w:val="00BF1951"/>
    <w:rsid w:val="00BF4C65"/>
    <w:rsid w:val="00BF55EC"/>
    <w:rsid w:val="00BF6736"/>
    <w:rsid w:val="00BF6FD7"/>
    <w:rsid w:val="00BF7490"/>
    <w:rsid w:val="00BF76A3"/>
    <w:rsid w:val="00C04C57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1D30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02B0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67FC"/>
    <w:rsid w:val="00C97B63"/>
    <w:rsid w:val="00CA0CF8"/>
    <w:rsid w:val="00CA2B7F"/>
    <w:rsid w:val="00CA4541"/>
    <w:rsid w:val="00CA5082"/>
    <w:rsid w:val="00CB1170"/>
    <w:rsid w:val="00CC2BC7"/>
    <w:rsid w:val="00CC2D9D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217B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1BC"/>
    <w:rsid w:val="00D66949"/>
    <w:rsid w:val="00D70F56"/>
    <w:rsid w:val="00D71603"/>
    <w:rsid w:val="00D72F0D"/>
    <w:rsid w:val="00D73919"/>
    <w:rsid w:val="00D73C99"/>
    <w:rsid w:val="00D73CDB"/>
    <w:rsid w:val="00D76C5E"/>
    <w:rsid w:val="00D81204"/>
    <w:rsid w:val="00D844DF"/>
    <w:rsid w:val="00D85618"/>
    <w:rsid w:val="00D909EE"/>
    <w:rsid w:val="00D92BFE"/>
    <w:rsid w:val="00D92D99"/>
    <w:rsid w:val="00D96AB4"/>
    <w:rsid w:val="00D96B89"/>
    <w:rsid w:val="00D97451"/>
    <w:rsid w:val="00DA7C2C"/>
    <w:rsid w:val="00DB0C74"/>
    <w:rsid w:val="00DB154A"/>
    <w:rsid w:val="00DB286E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E253D"/>
    <w:rsid w:val="00DE7072"/>
    <w:rsid w:val="00DE792A"/>
    <w:rsid w:val="00DF1604"/>
    <w:rsid w:val="00DF4D9A"/>
    <w:rsid w:val="00E014EA"/>
    <w:rsid w:val="00E02E31"/>
    <w:rsid w:val="00E03C2F"/>
    <w:rsid w:val="00E043F4"/>
    <w:rsid w:val="00E06277"/>
    <w:rsid w:val="00E15203"/>
    <w:rsid w:val="00E15F6A"/>
    <w:rsid w:val="00E240AD"/>
    <w:rsid w:val="00E25410"/>
    <w:rsid w:val="00E2715B"/>
    <w:rsid w:val="00E31E6D"/>
    <w:rsid w:val="00E3386F"/>
    <w:rsid w:val="00E44461"/>
    <w:rsid w:val="00E462B9"/>
    <w:rsid w:val="00E47AAA"/>
    <w:rsid w:val="00E61919"/>
    <w:rsid w:val="00E64AB7"/>
    <w:rsid w:val="00E672C4"/>
    <w:rsid w:val="00E72ECF"/>
    <w:rsid w:val="00E75C02"/>
    <w:rsid w:val="00E76422"/>
    <w:rsid w:val="00E77BC8"/>
    <w:rsid w:val="00E77FA9"/>
    <w:rsid w:val="00E82200"/>
    <w:rsid w:val="00E9133F"/>
    <w:rsid w:val="00E95B38"/>
    <w:rsid w:val="00E972F0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143C"/>
    <w:rsid w:val="00EC21A7"/>
    <w:rsid w:val="00EC44CC"/>
    <w:rsid w:val="00EC6FC4"/>
    <w:rsid w:val="00EC789D"/>
    <w:rsid w:val="00ED12C1"/>
    <w:rsid w:val="00ED1AC1"/>
    <w:rsid w:val="00ED21C3"/>
    <w:rsid w:val="00ED32D9"/>
    <w:rsid w:val="00ED7347"/>
    <w:rsid w:val="00ED7742"/>
    <w:rsid w:val="00EE0ACC"/>
    <w:rsid w:val="00EE1E90"/>
    <w:rsid w:val="00EE58E9"/>
    <w:rsid w:val="00EF4EF1"/>
    <w:rsid w:val="00EF6372"/>
    <w:rsid w:val="00EF6B9C"/>
    <w:rsid w:val="00F001D2"/>
    <w:rsid w:val="00F00B08"/>
    <w:rsid w:val="00F03C45"/>
    <w:rsid w:val="00F07748"/>
    <w:rsid w:val="00F1151D"/>
    <w:rsid w:val="00F12067"/>
    <w:rsid w:val="00F120DA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57A08"/>
    <w:rsid w:val="00F60159"/>
    <w:rsid w:val="00F6634D"/>
    <w:rsid w:val="00F73700"/>
    <w:rsid w:val="00F73FA0"/>
    <w:rsid w:val="00F764FC"/>
    <w:rsid w:val="00F80A4C"/>
    <w:rsid w:val="00F834DE"/>
    <w:rsid w:val="00F957EE"/>
    <w:rsid w:val="00F95C0F"/>
    <w:rsid w:val="00FA6D3B"/>
    <w:rsid w:val="00FB0D39"/>
    <w:rsid w:val="00FB0F07"/>
    <w:rsid w:val="00FB3744"/>
    <w:rsid w:val="00FB5DDE"/>
    <w:rsid w:val="00FC7859"/>
    <w:rsid w:val="00FC7970"/>
    <w:rsid w:val="00FD32DF"/>
    <w:rsid w:val="00FD538B"/>
    <w:rsid w:val="00FD55BD"/>
    <w:rsid w:val="00FD59BE"/>
    <w:rsid w:val="00FE0CD8"/>
    <w:rsid w:val="00FE2673"/>
    <w:rsid w:val="00FE6319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6E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Akapit z listą1,Obiekt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b-s">
    <w:name w:val="a_lb-s"/>
    <w:basedOn w:val="Domylnaczcionkaakapitu"/>
    <w:rsid w:val="001F6414"/>
  </w:style>
  <w:style w:type="character" w:customStyle="1" w:styleId="markedcontent">
    <w:name w:val="markedcontent"/>
    <w:basedOn w:val="Domylnaczcionkaakapitu"/>
    <w:rsid w:val="008B1F6E"/>
  </w:style>
  <w:style w:type="paragraph" w:styleId="Poprawka">
    <w:name w:val="Revision"/>
    <w:hidden/>
    <w:uiPriority w:val="99"/>
    <w:semiHidden/>
    <w:rsid w:val="00A72507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0D46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4367A6"/>
  </w:style>
  <w:style w:type="character" w:customStyle="1" w:styleId="AkapitzlistZnak">
    <w:name w:val="Akapit z listą Znak"/>
    <w:aliases w:val="Wyliczanie Znak,List Paragraph Znak,Akapit z listą1 Znak,Obiekt Znak"/>
    <w:link w:val="Akapitzlist"/>
    <w:uiPriority w:val="34"/>
    <w:rsid w:val="00907C2E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F6E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7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1702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Artur Fiedor</cp:lastModifiedBy>
  <cp:revision>3</cp:revision>
  <cp:lastPrinted>2016-01-11T06:56:00Z</cp:lastPrinted>
  <dcterms:created xsi:type="dcterms:W3CDTF">2023-07-19T08:14:00Z</dcterms:created>
  <dcterms:modified xsi:type="dcterms:W3CDTF">2023-07-19T08:24:00Z</dcterms:modified>
</cp:coreProperties>
</file>