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80" w:line="240" w:lineRule="auto"/>
        <w:ind w:left="0" w:right="0" w:firstLine="0"/>
        <w:jc w:val="right"/>
      </w:pPr>
      <w:r>
        <w:rPr>
          <w:rStyle w:val="CharStyle3"/>
        </w:rPr>
        <w:t>2025-07-27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/>
        <w:ind w:left="6200" w:right="0" w:firstLine="0"/>
        <w:jc w:val="left"/>
      </w:pPr>
      <w:r>
        <w:rPr>
          <w:rStyle w:val="CharStyle3"/>
        </w:rPr>
        <w:t>KANCELARIA SEJMU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5"/>
          <w:b/>
          <w:bCs/>
        </w:rPr>
        <w:t>Petycja do Sejmowej Komisji do spraw Petycji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140" w:right="0" w:firstLine="0"/>
        <w:jc w:val="left"/>
      </w:pPr>
      <w:r>
        <w:rPr>
          <w:rStyle w:val="CharStyle3"/>
        </w:rPr>
        <w:t>27.07.2025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Adresat: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Sejm Rzeczypospolitej Polskiej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Komisja do Spraw Petycji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ul. Wiejska 4/6/8 00-902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rStyle w:val="CharStyle3"/>
        </w:rPr>
        <w:t>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14" w:lineRule="auto"/>
        <w:ind w:left="0" w:right="0" w:firstLine="0"/>
        <w:jc w:val="left"/>
      </w:pPr>
      <w:r>
        <w:rPr>
          <w:rStyle w:val="CharStyle3"/>
        </w:rPr>
        <w:t>na podstawie art. 63 Konstytucji Rzeczypospolitej Polskiej oraz art. 2 ust. 3 i art. 4 ustawy z dnia 11 lipca 2014 r. o petycjach (Dz.U. z 2018 r. poz. 870)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left"/>
      </w:pPr>
      <w:r>
        <w:rPr>
          <w:rStyle w:val="CharStyle3"/>
        </w:rPr>
        <w:t>Dotyczy: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left"/>
      </w:pPr>
      <w:r>
        <w:rPr>
          <w:rStyle w:val="CharStyle3"/>
        </w:rPr>
        <w:t>Zainicjowania lub przyspieszenia prac legislacyjnych umożliwiających jednostkom samorządu terytorialnego podejmowanie skutecznych działań i finansowanie środków zaradczych w walce z nadmierną populacją dzików w terenach zurbanizowanych, w tym w szczególności w miastach.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Uzasadnienie: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Występując w imieniu własnym, niniejszym kieruję petycję do Komisji do Spraw Petycji z prośbą o podjęcie inicjatywy ustawodawczej lub wsparcie już toczących się prac legislacyjnych, które umożliwią gminom podejmowanie skutecznych i zgodnych z prawem działań przeciwko nasilającej się obecności dzików w przestrzeni publicznej.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782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Jako mieszkaniec miasta</w:t>
        <w:tab/>
        <w:t>doświadczam narastającego problemu pojawiania się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dzików na terenach zamieszkałych, w tym na placach zabaw i w bezpośrednim sąsiedztwie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85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  <w:color w:val="515151"/>
        </w:rPr>
        <w:t xml:space="preserve">budynków mieszkalnych. Przykładem może być sytuacja z godziny 4:15 rano dnia 27 lipca </w:t>
      </w:r>
      <w:r>
        <w:rPr>
          <w:rStyle w:val="CharStyle3"/>
        </w:rPr>
        <w:t>2025 r. przy ul.</w:t>
        <w:tab/>
        <w:t>gdzie w rejonie placu zabaw zaobserwowano stado dzików.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Incydent ten został zgłoszony Prezydentowi Miasta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923" w:val="left"/>
        </w:tabs>
        <w:bidi w:val="0"/>
        <w:spacing w:before="0" w:after="0" w:line="317" w:lineRule="auto"/>
        <w:ind w:left="0" w:right="0" w:firstLine="0"/>
        <w:jc w:val="left"/>
      </w:pPr>
      <w:r>
        <w:rPr>
          <w:rStyle w:val="CharStyle3"/>
        </w:rPr>
        <w:t>Z odpowiedzi Pana Prezydenta</w:t>
        <w:tab/>
        <w:t>ynika, że samorząd podejmuje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17" w:lineRule="auto"/>
        <w:ind w:left="0" w:right="0" w:firstLine="0"/>
        <w:jc w:val="left"/>
      </w:pPr>
      <w:r>
        <w:rPr>
          <w:rStyle w:val="CharStyle3"/>
        </w:rPr>
        <w:t>dostępne prawnie działania - w tym opryski odstraszające i stosowanie pasów karmow ych w lasach - lecz pozostaje bezradny wobec braku możliwości prawnych i finansowych, by przeprowadzać skuteczniejsze działania interwencyjne, takie jak odłów czy relokacja dzików. Regionalna Izba Obrachunkowa traktuje tego typu wydatki jako nieuprawnic ne, co naraża władze gminy na zarzut naruszenia dyscypliny finansów publicznych.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Uważam, że taka interpretacja przepisów ogranicza realną zdolność samorządów do ochrony zdrowia i życia mieszkańców. Problem ten ma charakter systemowy i dotycąy wielu gmin w Polsce. Niezbędne jest zatem podjęcie pilnych prac legislacyjnych, któr </w:t>
      </w:r>
      <w:r>
        <w:rPr>
          <w:rStyle w:val="CharStyle3"/>
          <w:vertAlign w:val="superscript"/>
        </w:rPr>
        <w:t>i*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 w:line="324" w:lineRule="auto"/>
        <w:ind w:left="0" w:right="0" w:firstLine="0"/>
        <w:jc w:val="left"/>
      </w:pPr>
      <w:r>
        <w:rPr>
          <w:rStyle w:val="CharStyle3"/>
        </w:rPr>
        <w:t>umożliwią samorządom finansowanie działań ograniczających obecność dzików w przestrzeni publicznej,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/>
        <w:ind w:left="0" w:right="0" w:firstLine="0"/>
        <w:jc w:val="left"/>
      </w:pPr>
      <w:r>
        <w:rPr>
          <w:rStyle w:val="CharStyle3"/>
        </w:rPr>
        <w:t>doprecyzują dopuszczalne formy współpracy z kołami łowieckimi (np. odstrzał redukcyjny),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0" w:val="left"/>
        </w:tabs>
        <w:bidi w:val="0"/>
        <w:spacing w:before="0" w:line="324" w:lineRule="auto"/>
        <w:ind w:left="0" w:right="0" w:firstLine="0"/>
        <w:jc w:val="left"/>
      </w:pPr>
      <w:r>
        <w:rPr>
          <w:rStyle w:val="CharStyle3"/>
        </w:rPr>
        <w:t>stworzą ramy prawne dla działań interwencyjnych takich jak odłów, relokacja czy - w wyjątkowych przypadkach - uśpienie zwierząt.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Zwracam się z uprzejmą prośbą o rozpatrzenie niniejszej petycji oraz o podjęcie dzia ań w celu opracowania i wdrożenia stosownych zmian legislacyjnych. Skuteczne rozwiązanie problemu obecności dzików w miastach jest konieczne zarówno z punktu widzenia bezpieczeństwa mieszkańców, jak i stabilności działania samorządów.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Z poważaniem,</w:t>
      </w:r>
    </w:p>
    <w:sectPr>
      <w:footnotePr>
        <w:pos w:val="pageBottom"/>
        <w:numFmt w:val="decimal"/>
        <w:numRestart w:val="continuous"/>
      </w:footnotePr>
      <w:pgSz w:w="11900" w:h="16840"/>
      <w:pgMar w:top="2487" w:right="1379" w:bottom="1418" w:left="1204" w:header="2059" w:footer="9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Body text (2)_"/>
    <w:basedOn w:val="DefaultParagraphFont"/>
    <w:link w:val="Style4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300" w:line="31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spacing w:after="260" w:line="302" w:lineRule="auto"/>
    </w:pPr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( )</dc:creator>
  <cp:keywords/>
</cp:coreProperties>
</file>