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88A2" w14:textId="79016E5C" w:rsidR="00731B6B" w:rsidRPr="00731B6B" w:rsidRDefault="00731B6B" w:rsidP="00731B6B">
      <w:pPr>
        <w:keepNext/>
        <w:autoSpaceDE w:val="0"/>
        <w:autoSpaceDN w:val="0"/>
        <w:adjustRightInd w:val="0"/>
        <w:spacing w:after="240"/>
        <w:ind w:left="8131"/>
        <w:jc w:val="left"/>
        <w:rPr>
          <w:color w:val="000000"/>
          <w:sz w:val="22"/>
          <w:szCs w:val="22"/>
          <w:shd w:val="clear" w:color="auto" w:fill="FFFFFF"/>
          <w:lang w:bidi="ar-SA"/>
        </w:rPr>
      </w:pPr>
      <w:bookmarkStart w:id="0" w:name="_Hlk182386464"/>
      <w:r w:rsidRPr="00731B6B">
        <w:rPr>
          <w:color w:val="000000"/>
          <w:sz w:val="22"/>
          <w:szCs w:val="22"/>
          <w:shd w:val="clear" w:color="auto" w:fill="FFFFFF"/>
          <w:lang w:bidi="ar-SA"/>
        </w:rPr>
        <w:t xml:space="preserve">Załącznik do zarządzenia Nr </w:t>
      </w:r>
      <w:r w:rsidR="00FF1779">
        <w:rPr>
          <w:color w:val="000000"/>
          <w:sz w:val="22"/>
          <w:szCs w:val="22"/>
          <w:shd w:val="clear" w:color="auto" w:fill="FFFFFF"/>
          <w:lang w:bidi="ar-SA"/>
        </w:rPr>
        <w:t>120.3</w:t>
      </w:r>
      <w:r w:rsidR="00171D64">
        <w:rPr>
          <w:color w:val="000000"/>
          <w:sz w:val="22"/>
          <w:szCs w:val="22"/>
          <w:shd w:val="clear" w:color="auto" w:fill="FFFFFF"/>
          <w:lang w:bidi="ar-SA"/>
        </w:rPr>
        <w:t>4</w:t>
      </w:r>
      <w:r w:rsidR="00FF1779">
        <w:rPr>
          <w:color w:val="000000"/>
          <w:sz w:val="22"/>
          <w:szCs w:val="22"/>
          <w:shd w:val="clear" w:color="auto" w:fill="FFFFFF"/>
          <w:lang w:bidi="ar-SA"/>
        </w:rPr>
        <w:t>.2026</w:t>
      </w:r>
      <w:r w:rsidRPr="00731B6B">
        <w:rPr>
          <w:color w:val="000000"/>
          <w:sz w:val="22"/>
          <w:szCs w:val="22"/>
          <w:shd w:val="clear" w:color="auto" w:fill="FFFFFF"/>
          <w:lang w:bidi="ar-SA"/>
        </w:rPr>
        <w:br/>
        <w:t>Starosty Zgierskiego</w:t>
      </w:r>
      <w:r w:rsidRPr="00731B6B">
        <w:rPr>
          <w:color w:val="000000"/>
          <w:sz w:val="22"/>
          <w:szCs w:val="22"/>
          <w:shd w:val="clear" w:color="auto" w:fill="FFFFFF"/>
          <w:lang w:bidi="ar-SA"/>
        </w:rPr>
        <w:br/>
        <w:t xml:space="preserve">z dnia </w:t>
      </w:r>
      <w:r w:rsidR="00FF1779">
        <w:rPr>
          <w:color w:val="000000"/>
          <w:sz w:val="22"/>
          <w:szCs w:val="22"/>
          <w:shd w:val="clear" w:color="auto" w:fill="FFFFFF"/>
          <w:lang w:bidi="ar-SA"/>
        </w:rPr>
        <w:t>8 czerwca</w:t>
      </w:r>
      <w:r w:rsidRPr="00731B6B">
        <w:rPr>
          <w:color w:val="000000"/>
          <w:sz w:val="22"/>
          <w:szCs w:val="22"/>
          <w:shd w:val="clear" w:color="auto" w:fill="FFFFFF"/>
          <w:lang w:bidi="ar-SA"/>
        </w:rPr>
        <w:t xml:space="preserve"> 2026 r.</w:t>
      </w:r>
    </w:p>
    <w:p w14:paraId="7195AE83" w14:textId="77777777" w:rsidR="00171D64" w:rsidRPr="00171D64" w:rsidRDefault="00171D64" w:rsidP="00171D64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2"/>
          <w:szCs w:val="22"/>
          <w:shd w:val="clear" w:color="auto" w:fill="FFFFFF"/>
          <w:lang w:bidi="ar-SA"/>
        </w:rPr>
      </w:pPr>
      <w:r w:rsidRPr="00171D64">
        <w:rPr>
          <w:b/>
          <w:bCs/>
          <w:sz w:val="22"/>
          <w:szCs w:val="22"/>
          <w:shd w:val="clear" w:color="auto" w:fill="FFFFFF"/>
          <w:lang w:bidi="ar-SA"/>
        </w:rPr>
        <w:t>WYKAZ NIERUCHOMOŚCI GRUNTOWEJ STANOWIĄCEJ WŁASNOŚĆ SKARBU PAŃSTWA PRZEZNACZONEJ DO SPRZEDAŻY W DRODZE BEZPRZETARGOWEJ NA RZECZ JEJ UŻYTKOWNIKA WIECZYSTEGO</w:t>
      </w:r>
    </w:p>
    <w:tbl>
      <w:tblPr>
        <w:tblW w:w="13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070"/>
        <w:gridCol w:w="3615"/>
        <w:gridCol w:w="3165"/>
        <w:gridCol w:w="1335"/>
        <w:gridCol w:w="2880"/>
      </w:tblGrid>
      <w:tr w:rsidR="00171D64" w:rsidRPr="00171D64" w14:paraId="2457B322" w14:textId="77777777">
        <w:tc>
          <w:tcPr>
            <w:tcW w:w="570" w:type="dxa"/>
            <w:tcBorders>
              <w:top w:val="single" w:sz="4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CC2E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  <w:t>Lp.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CC77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  <w:t>Oznaczenie nieruchomości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BD35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  <w:t>Opis nieruchomości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7B22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  <w:t>Przeznaczenie nieruchomości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C23B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  <w:t>Cena nieruchomości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4D71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  <w:t>Informacje dodatkowe</w:t>
            </w:r>
          </w:p>
        </w:tc>
      </w:tr>
      <w:tr w:rsidR="00171D64" w:rsidRPr="00171D64" w14:paraId="6A1DCD1B" w14:textId="77777777">
        <w:trPr>
          <w:trHeight w:val="318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D2FA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A06D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 xml:space="preserve">m. Zgierz, </w:t>
            </w:r>
          </w:p>
          <w:p w14:paraId="10906D1D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ul. 3 Maja 10C i 10L,</w:t>
            </w:r>
          </w:p>
          <w:p w14:paraId="0FB69A26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obręb Z-129,</w:t>
            </w:r>
          </w:p>
          <w:p w14:paraId="6B446883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działki nr 251/13, 251/15 i 251/16</w:t>
            </w:r>
          </w:p>
          <w:p w14:paraId="3A6A5915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o łącznej pow. 0,0057 ha,</w:t>
            </w:r>
          </w:p>
          <w:p w14:paraId="1CE85F43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KW nr LD1G/.../.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3EA5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 xml:space="preserve">Nieruchomość gruntowa oddana w użytkowanie wieczyste, zabudowana budynkami garażowymi, stanowiącymi odrębny od gruntu przedmiot własności użytkownika wieczystego. </w:t>
            </w:r>
          </w:p>
          <w:p w14:paraId="73BF0758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 xml:space="preserve"> Brak odpowiedniego dostępu do drogi publicznej (bezpośredniego lub</w:t>
            </w:r>
          </w:p>
          <w:p w14:paraId="0289BF25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na mocy ustanowionych służebności gruntowych innych niż wskazane w księdze wieczystej) kwestia dojazdu będzie musiała być uregulowana we własnym zakresie przez nabywcę nieruchomości.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B1CC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 xml:space="preserve">Przedmiotowa nieruchomość położona jest na obszarze dla którego brak jest miejscowego planu zagospodarowania przestrzennego. </w:t>
            </w:r>
          </w:p>
          <w:p w14:paraId="598FEAA1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Zgodnie z ustaleniami Studium uwarunkowań i kierunków zagospodarowania przestrzennego miasta Zgierza, zatwierdzonym uchwałą Nr XI/120/15 Rady Miasta Zgierza z dnia 27 sierpnia 2015 r., dla przedmiotowej nieruchomości ustalono następujący kierunek 5/U- tereny zabudowy usługowej.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F54A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1.265,40 zł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C059" w14:textId="77777777" w:rsidR="00171D64" w:rsidRPr="00171D64" w:rsidRDefault="00171D64" w:rsidP="00171D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171D64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Cena nie podlega opodatkowaniu podatkiem VAT, gdyż wymieniona transakcja nie jest dostawą towarów w rozumieniu art. 7 ust. 1 ustawy z dnia 11 marca 2004 r. o podatku od towarów i usług (Dz. U. z 2025 r. poz. 775 ze zm.).</w:t>
            </w:r>
          </w:p>
        </w:tc>
      </w:tr>
    </w:tbl>
    <w:p w14:paraId="145261AF" w14:textId="77777777" w:rsidR="00171D64" w:rsidRPr="00171D64" w:rsidRDefault="00171D64" w:rsidP="00171D64">
      <w:pPr>
        <w:autoSpaceDE w:val="0"/>
        <w:autoSpaceDN w:val="0"/>
        <w:adjustRightInd w:val="0"/>
        <w:spacing w:before="240" w:after="120"/>
        <w:ind w:right="-555" w:firstLine="708"/>
        <w:rPr>
          <w:color w:val="000000"/>
          <w:sz w:val="22"/>
          <w:szCs w:val="22"/>
          <w:shd w:val="clear" w:color="auto" w:fill="FFFFFF"/>
          <w:lang w:bidi="ar-SA"/>
        </w:rPr>
      </w:pPr>
      <w:r w:rsidRPr="00171D64">
        <w:rPr>
          <w:sz w:val="22"/>
          <w:szCs w:val="22"/>
          <w:shd w:val="clear" w:color="auto" w:fill="FFFFFF"/>
          <w:lang w:bidi="ar-SA"/>
        </w:rPr>
        <w:t xml:space="preserve">Wykaz publikowany jest w dniach </w:t>
      </w:r>
      <w:r w:rsidRPr="00171D64">
        <w:rPr>
          <w:b/>
          <w:bCs/>
          <w:sz w:val="22"/>
          <w:szCs w:val="22"/>
          <w:shd w:val="clear" w:color="auto" w:fill="FFFFFF"/>
          <w:lang w:bidi="ar-SA"/>
        </w:rPr>
        <w:t xml:space="preserve">od 10 czerwca 2026 r. do 1 lipca 2026 r. </w:t>
      </w:r>
      <w:r w:rsidRPr="00171D64">
        <w:rPr>
          <w:sz w:val="22"/>
          <w:szCs w:val="22"/>
          <w:shd w:val="clear" w:color="auto" w:fill="FFFFFF"/>
          <w:lang w:bidi="ar-SA"/>
        </w:rPr>
        <w:t xml:space="preserve">na tablicy ogłoszeń Starostwa Powiatowego w Zgierzu przy ul. Sadowej 6a, na stronie podmiotowej w Biuletynie Informacji Publicznej Łódzkiego Urzędu Wojewódzkiego w Łodzi oraz w siedzibie właściwego urzędu na obszarze, którego znajduje się nieruchomość. </w:t>
      </w:r>
    </w:p>
    <w:p w14:paraId="377A42B4" w14:textId="77777777" w:rsidR="00171D64" w:rsidRPr="00171D64" w:rsidRDefault="00171D64" w:rsidP="00171D64">
      <w:pPr>
        <w:autoSpaceDE w:val="0"/>
        <w:autoSpaceDN w:val="0"/>
        <w:adjustRightInd w:val="0"/>
        <w:spacing w:before="120" w:after="120"/>
        <w:ind w:right="-555" w:firstLine="708"/>
        <w:rPr>
          <w:color w:val="000000"/>
          <w:sz w:val="22"/>
          <w:szCs w:val="22"/>
          <w:shd w:val="clear" w:color="auto" w:fill="FFFFFF"/>
          <w:lang w:bidi="ar-SA"/>
        </w:rPr>
      </w:pPr>
      <w:r w:rsidRPr="00171D64">
        <w:rPr>
          <w:sz w:val="22"/>
          <w:szCs w:val="22"/>
          <w:shd w:val="clear" w:color="auto" w:fill="FFFFFF"/>
          <w:lang w:bidi="ar-SA"/>
        </w:rPr>
        <w:t xml:space="preserve">Osoby, którym przysługuje pierwszeństwo w nabyciu nieruchomości zgodnie z art. 34 ust. 1 pkt 1 i 2 ustawy z dnia 21 sierpnia 1997 r. o gospodarce nieruchomościami (Dz. U. z 2025 r. poz. 399), mogą złożyć wniosek w tym zakresie do Wydziału Gospodarki Nieruchomościami w Starostwie Powiatowym w Zgierzu, w terminie 6 tygodni od dnia wywieszenia niniejszego wykazu. </w:t>
      </w:r>
    </w:p>
    <w:p w14:paraId="685DBBD8" w14:textId="77777777" w:rsidR="00171D64" w:rsidRPr="00171D64" w:rsidRDefault="00171D64" w:rsidP="00171D64">
      <w:pPr>
        <w:autoSpaceDE w:val="0"/>
        <w:autoSpaceDN w:val="0"/>
        <w:adjustRightInd w:val="0"/>
        <w:spacing w:before="120" w:after="120"/>
        <w:ind w:right="-555" w:firstLine="708"/>
        <w:rPr>
          <w:color w:val="000000"/>
          <w:sz w:val="22"/>
          <w:szCs w:val="22"/>
          <w:shd w:val="clear" w:color="auto" w:fill="FFFFFF"/>
          <w:lang w:bidi="ar-SA"/>
        </w:rPr>
      </w:pPr>
      <w:r w:rsidRPr="00171D64">
        <w:rPr>
          <w:sz w:val="22"/>
          <w:szCs w:val="22"/>
          <w:shd w:val="clear" w:color="auto" w:fill="FFFFFF"/>
          <w:lang w:bidi="ar-SA"/>
        </w:rPr>
        <w:t>Szczegółowe informacje dotyczące ww. wykazu udzielane są w Wydziale Gospodarki Nieruchomościami Starostwa Powiatowego w Zgierzu przy ul. Długiej 49, III piętro, pok. 304 lub telefonicznie pod nr (42) 288-83-65.</w:t>
      </w:r>
    </w:p>
    <w:p w14:paraId="1A4D1454" w14:textId="028EC3BD" w:rsidR="00562B4D" w:rsidRPr="00CF696E" w:rsidRDefault="00731B6B" w:rsidP="00731B6B">
      <w:pPr>
        <w:ind w:left="8080"/>
        <w:jc w:val="center"/>
        <w:rPr>
          <w:sz w:val="22"/>
          <w:szCs w:val="22"/>
        </w:rPr>
      </w:pPr>
      <w:r>
        <w:rPr>
          <w:sz w:val="22"/>
          <w:szCs w:val="22"/>
        </w:rPr>
        <w:t>Wices</w:t>
      </w:r>
      <w:r w:rsidR="00562B4D" w:rsidRPr="00CF696E">
        <w:rPr>
          <w:sz w:val="22"/>
          <w:szCs w:val="22"/>
        </w:rPr>
        <w:t>tarosta Zgierski</w:t>
      </w:r>
    </w:p>
    <w:p w14:paraId="373EB76C" w14:textId="2787E407" w:rsidR="005C4147" w:rsidRPr="00CF696E" w:rsidRDefault="00731B6B" w:rsidP="00731B6B">
      <w:pPr>
        <w:spacing w:before="120" w:line="360" w:lineRule="auto"/>
        <w:ind w:left="8080"/>
        <w:jc w:val="center"/>
        <w:rPr>
          <w:color w:val="000000"/>
          <w:sz w:val="22"/>
          <w:szCs w:val="22"/>
          <w:shd w:val="clear" w:color="auto" w:fill="FFFFFF"/>
          <w:lang w:val="x-none" w:eastAsia="en-US" w:bidi="ar-SA"/>
        </w:rPr>
      </w:pPr>
      <w:r>
        <w:rPr>
          <w:b/>
          <w:bCs/>
          <w:sz w:val="22"/>
          <w:szCs w:val="22"/>
        </w:rPr>
        <w:t>Sebastian</w:t>
      </w:r>
      <w:r w:rsidR="00562B4D" w:rsidRPr="00CF696E">
        <w:rPr>
          <w:b/>
          <w:bCs/>
          <w:sz w:val="22"/>
          <w:szCs w:val="22"/>
        </w:rPr>
        <w:t xml:space="preserve"> D</w:t>
      </w:r>
      <w:bookmarkEnd w:id="0"/>
      <w:r>
        <w:rPr>
          <w:b/>
          <w:bCs/>
          <w:sz w:val="22"/>
          <w:szCs w:val="22"/>
        </w:rPr>
        <w:t>unin</w:t>
      </w:r>
    </w:p>
    <w:sectPr w:rsidR="005C4147" w:rsidRPr="00CF696E" w:rsidSect="00CF696E">
      <w:pgSz w:w="16839" w:h="11907" w:orient="landscape" w:code="9"/>
      <w:pgMar w:top="1440" w:right="1440" w:bottom="862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C4AB" w14:textId="77777777" w:rsidR="00B87E62" w:rsidRDefault="00B87E62">
      <w:r>
        <w:separator/>
      </w:r>
    </w:p>
  </w:endnote>
  <w:endnote w:type="continuationSeparator" w:id="0">
    <w:p w14:paraId="79A32586" w14:textId="77777777" w:rsidR="00B87E62" w:rsidRDefault="00B8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4526" w14:textId="77777777" w:rsidR="00B87E62" w:rsidRDefault="00B87E62">
      <w:r>
        <w:separator/>
      </w:r>
    </w:p>
  </w:footnote>
  <w:footnote w:type="continuationSeparator" w:id="0">
    <w:p w14:paraId="0DE32C3C" w14:textId="77777777" w:rsidR="00B87E62" w:rsidRDefault="00B87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004C"/>
    <w:rsid w:val="00171D64"/>
    <w:rsid w:val="005365F1"/>
    <w:rsid w:val="0054415F"/>
    <w:rsid w:val="00562B4D"/>
    <w:rsid w:val="005C4147"/>
    <w:rsid w:val="00731B6B"/>
    <w:rsid w:val="00913C04"/>
    <w:rsid w:val="00A15F25"/>
    <w:rsid w:val="00A73FA0"/>
    <w:rsid w:val="00A77B3E"/>
    <w:rsid w:val="00B00547"/>
    <w:rsid w:val="00B22203"/>
    <w:rsid w:val="00B36CE5"/>
    <w:rsid w:val="00B87E62"/>
    <w:rsid w:val="00C93D64"/>
    <w:rsid w:val="00CA2A55"/>
    <w:rsid w:val="00CF696E"/>
    <w:rsid w:val="00DF3CB0"/>
    <w:rsid w:val="00EB2B7E"/>
    <w:rsid w:val="00ED4C7E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EC57FD"/>
  <w15:docId w15:val="{CB11D374-7EF7-4B41-904B-562A0283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pPr>
      <w:suppressAutoHyphens/>
      <w:spacing w:after="200" w:line="276" w:lineRule="auto"/>
      <w:jc w:val="left"/>
    </w:pPr>
    <w:rPr>
      <w:sz w:val="22"/>
      <w:szCs w:val="20"/>
      <w:lang w:val="x-none" w:eastAsia="en-US" w:bidi="ar-SA"/>
    </w:rPr>
  </w:style>
  <w:style w:type="paragraph" w:styleId="Nagwek">
    <w:name w:val="header"/>
    <w:basedOn w:val="Normalny"/>
    <w:link w:val="NagwekZnak"/>
    <w:rsid w:val="00562B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2B4D"/>
    <w:rPr>
      <w:sz w:val="24"/>
      <w:szCs w:val="24"/>
    </w:rPr>
  </w:style>
  <w:style w:type="paragraph" w:styleId="Stopka">
    <w:name w:val="footer"/>
    <w:basedOn w:val="Normalny"/>
    <w:link w:val="StopkaZnak"/>
    <w:rsid w:val="00562B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2B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Starosta Zgierski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przeznaczenia do sprzedaży w^drodze bezprzetargowej nieruchomości gruntowej stanowiącej własność Skarbu Państwa, położonej w^Zgierzu przy ul. R. Rembielińskiego 64,^na rzecz jej użytkownika wieczystego oraz ogłoszenia wykazu</dc:subject>
  <dc:creator>p.bartosz</dc:creator>
  <cp:lastModifiedBy>Paulina Bartosz</cp:lastModifiedBy>
  <cp:revision>3</cp:revision>
  <dcterms:created xsi:type="dcterms:W3CDTF">2026-06-09T14:20:00Z</dcterms:created>
  <dcterms:modified xsi:type="dcterms:W3CDTF">2026-06-09T14:21:00Z</dcterms:modified>
  <cp:category>Akt prawny</cp:category>
</cp:coreProperties>
</file>