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47" w:type="dxa"/>
        <w:tblInd w:w="-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6"/>
        <w:gridCol w:w="478"/>
        <w:gridCol w:w="169"/>
        <w:gridCol w:w="890"/>
        <w:gridCol w:w="414"/>
        <w:gridCol w:w="155"/>
        <w:gridCol w:w="187"/>
        <w:gridCol w:w="383"/>
        <w:gridCol w:w="554"/>
        <w:gridCol w:w="16"/>
        <w:gridCol w:w="269"/>
        <w:gridCol w:w="82"/>
        <w:gridCol w:w="218"/>
        <w:gridCol w:w="353"/>
        <w:gridCol w:w="217"/>
        <w:gridCol w:w="570"/>
        <w:gridCol w:w="80"/>
        <w:gridCol w:w="71"/>
        <w:gridCol w:w="419"/>
        <w:gridCol w:w="113"/>
        <w:gridCol w:w="405"/>
        <w:gridCol w:w="51"/>
        <w:gridCol w:w="54"/>
        <w:gridCol w:w="516"/>
        <w:gridCol w:w="317"/>
        <w:gridCol w:w="253"/>
        <w:gridCol w:w="570"/>
        <w:gridCol w:w="115"/>
        <w:gridCol w:w="1422"/>
        <w:gridCol w:w="10"/>
      </w:tblGrid>
      <w:tr w:rsidR="002851D4" w:rsidRPr="00702244" w14:paraId="603D7F54" w14:textId="77777777" w:rsidTr="009A6303">
        <w:trPr>
          <w:trHeight w:val="1611"/>
        </w:trPr>
        <w:tc>
          <w:tcPr>
            <w:tcW w:w="6631" w:type="dxa"/>
            <w:gridSpan w:val="17"/>
          </w:tcPr>
          <w:p w14:paraId="7758D78F" w14:textId="77777777" w:rsidR="002851D4" w:rsidRPr="00702244" w:rsidRDefault="002851D4" w:rsidP="009A6303">
            <w:pPr>
              <w:spacing w:before="120" w:line="240" w:lineRule="auto"/>
              <w:ind w:hanging="45"/>
              <w:rPr>
                <w:color w:val="000000"/>
                <w:szCs w:val="24"/>
              </w:rPr>
            </w:pPr>
            <w:r w:rsidRPr="00702244">
              <w:rPr>
                <w:b/>
                <w:color w:val="000000"/>
                <w:szCs w:val="24"/>
              </w:rPr>
              <w:t>Nazwa projektu</w:t>
            </w:r>
          </w:p>
          <w:p w14:paraId="26528256" w14:textId="69285799" w:rsidR="002851D4" w:rsidRPr="00702244" w:rsidRDefault="002851D4" w:rsidP="00E81D8C">
            <w:pPr>
              <w:spacing w:line="240" w:lineRule="auto"/>
              <w:ind w:hanging="34"/>
              <w:jc w:val="both"/>
              <w:rPr>
                <w:color w:val="000000"/>
                <w:szCs w:val="24"/>
              </w:rPr>
            </w:pPr>
            <w:r w:rsidRPr="00702244">
              <w:rPr>
                <w:rFonts w:eastAsia="Calibri" w:cs="Times New Roman"/>
                <w:szCs w:val="24"/>
                <w:lang w:eastAsia="en-US"/>
              </w:rPr>
              <w:t>Rozporządzenie Ministra Cyfryzacji w sprawie postępowania selekcyjnego na rezerwację częstotliwości lub zasobów orbitalnych</w:t>
            </w:r>
          </w:p>
          <w:p w14:paraId="465EDA9C" w14:textId="40F272F9" w:rsidR="002851D4" w:rsidRPr="00702244" w:rsidRDefault="002851D4" w:rsidP="009A6303">
            <w:pPr>
              <w:spacing w:before="120" w:line="240" w:lineRule="auto"/>
              <w:ind w:hanging="45"/>
              <w:rPr>
                <w:b/>
                <w:color w:val="000000"/>
                <w:szCs w:val="24"/>
              </w:rPr>
            </w:pPr>
            <w:r w:rsidRPr="00702244">
              <w:rPr>
                <w:b/>
                <w:color w:val="000000"/>
                <w:szCs w:val="24"/>
              </w:rPr>
              <w:t>Ministerstwo wiodące</w:t>
            </w:r>
            <w:r w:rsidR="00F157D6" w:rsidRPr="00702244">
              <w:rPr>
                <w:b/>
                <w:color w:val="000000"/>
                <w:szCs w:val="24"/>
              </w:rPr>
              <w:t xml:space="preserve"> i</w:t>
            </w:r>
            <w:r w:rsidR="00F157D6">
              <w:rPr>
                <w:b/>
                <w:color w:val="000000"/>
                <w:szCs w:val="24"/>
              </w:rPr>
              <w:t> </w:t>
            </w:r>
            <w:r w:rsidRPr="00702244">
              <w:rPr>
                <w:b/>
                <w:color w:val="000000"/>
                <w:szCs w:val="24"/>
              </w:rPr>
              <w:t>ministerstwa współpracujące</w:t>
            </w:r>
          </w:p>
          <w:p w14:paraId="3FF56372" w14:textId="77777777" w:rsidR="002851D4" w:rsidRPr="00702244" w:rsidRDefault="002851D4" w:rsidP="009A6303">
            <w:pPr>
              <w:spacing w:line="240" w:lineRule="auto"/>
              <w:ind w:hanging="34"/>
              <w:rPr>
                <w:rFonts w:eastAsia="Calibri" w:cs="Times New Roman"/>
                <w:szCs w:val="24"/>
                <w:lang w:eastAsia="en-US"/>
              </w:rPr>
            </w:pPr>
            <w:r w:rsidRPr="00702244">
              <w:rPr>
                <w:rFonts w:eastAsia="Calibri" w:cs="Times New Roman"/>
                <w:szCs w:val="24"/>
                <w:lang w:eastAsia="en-US"/>
              </w:rPr>
              <w:t>Ministerstwo Cyfryzacji</w:t>
            </w:r>
          </w:p>
          <w:p w14:paraId="43F4DEE9" w14:textId="1962226A" w:rsidR="002851D4" w:rsidRPr="00702244" w:rsidRDefault="002851D4" w:rsidP="009A6303">
            <w:pPr>
              <w:spacing w:line="240" w:lineRule="auto"/>
              <w:rPr>
                <w:b/>
                <w:szCs w:val="24"/>
              </w:rPr>
            </w:pPr>
            <w:r w:rsidRPr="00702244">
              <w:rPr>
                <w:b/>
                <w:szCs w:val="24"/>
              </w:rPr>
              <w:t>Osoba odpowiedzialna za projekt</w:t>
            </w:r>
            <w:r w:rsidR="00F157D6" w:rsidRPr="00702244">
              <w:rPr>
                <w:b/>
                <w:szCs w:val="24"/>
              </w:rPr>
              <w:t xml:space="preserve"> w</w:t>
            </w:r>
            <w:r w:rsidR="00F157D6">
              <w:rPr>
                <w:b/>
                <w:szCs w:val="24"/>
              </w:rPr>
              <w:t> </w:t>
            </w:r>
            <w:r w:rsidRPr="00702244">
              <w:rPr>
                <w:b/>
                <w:szCs w:val="24"/>
              </w:rPr>
              <w:t>randze Ministra, Sekretarza Stanu lub Podsekretarza Stanu</w:t>
            </w:r>
          </w:p>
          <w:p w14:paraId="241869F6" w14:textId="20EDEAAB" w:rsidR="002851D4" w:rsidRPr="00702244" w:rsidRDefault="002851D4" w:rsidP="009A6303">
            <w:pPr>
              <w:spacing w:line="240" w:lineRule="auto"/>
              <w:rPr>
                <w:rFonts w:eastAsia="Calibri" w:cs="Times New Roman"/>
                <w:szCs w:val="24"/>
                <w:lang w:eastAsia="en-US"/>
              </w:rPr>
            </w:pPr>
            <w:r w:rsidRPr="00702244">
              <w:rPr>
                <w:rFonts w:eastAsia="Calibri" w:cs="Times New Roman"/>
                <w:szCs w:val="24"/>
                <w:lang w:eastAsia="en-US"/>
              </w:rPr>
              <w:t>Michał Gramatyka</w:t>
            </w:r>
            <w:r w:rsidR="00CB2F75">
              <w:rPr>
                <w:rFonts w:eastAsia="Calibri" w:cs="Times New Roman"/>
                <w:szCs w:val="24"/>
                <w:lang w:eastAsia="en-US"/>
              </w:rPr>
              <w:t>,</w:t>
            </w:r>
            <w:r w:rsidR="00CB2F75" w:rsidRPr="00702244">
              <w:rPr>
                <w:rFonts w:eastAsia="Calibri" w:cs="Times New Roman"/>
                <w:szCs w:val="24"/>
                <w:lang w:eastAsia="en-US"/>
              </w:rPr>
              <w:t xml:space="preserve"> Sekretarz Stanu</w:t>
            </w:r>
            <w:r w:rsidR="00F157D6">
              <w:rPr>
                <w:rFonts w:eastAsia="Calibri" w:cs="Times New Roman"/>
                <w:szCs w:val="24"/>
                <w:lang w:eastAsia="en-US"/>
              </w:rPr>
              <w:t xml:space="preserve"> w </w:t>
            </w:r>
            <w:r w:rsidR="00CB2F75">
              <w:rPr>
                <w:rFonts w:eastAsia="Calibri" w:cs="Times New Roman"/>
                <w:szCs w:val="24"/>
                <w:lang w:eastAsia="en-US"/>
              </w:rPr>
              <w:t>Ministerstwie Cyfryzacji</w:t>
            </w:r>
          </w:p>
          <w:p w14:paraId="57A5C99F" w14:textId="77777777" w:rsidR="002851D4" w:rsidRPr="00702244" w:rsidRDefault="002851D4" w:rsidP="009A6303">
            <w:pPr>
              <w:spacing w:before="120" w:line="240" w:lineRule="auto"/>
              <w:ind w:hanging="45"/>
              <w:rPr>
                <w:b/>
                <w:color w:val="000000"/>
                <w:szCs w:val="24"/>
              </w:rPr>
            </w:pPr>
            <w:r w:rsidRPr="00702244">
              <w:rPr>
                <w:b/>
                <w:color w:val="000000"/>
                <w:szCs w:val="24"/>
              </w:rPr>
              <w:t>Kontakt do opiekuna merytorycznego projektu</w:t>
            </w:r>
          </w:p>
          <w:p w14:paraId="0E34CF00" w14:textId="1C4A4F80" w:rsidR="002851D4" w:rsidRPr="00702244" w:rsidRDefault="00014E28" w:rsidP="00E81D8C">
            <w:pPr>
              <w:spacing w:line="240" w:lineRule="auto"/>
              <w:ind w:hanging="34"/>
              <w:jc w:val="both"/>
              <w:rPr>
                <w:color w:val="000000"/>
                <w:szCs w:val="24"/>
              </w:rPr>
            </w:pPr>
            <w:bookmarkStart w:id="0" w:name="t3"/>
            <w:r w:rsidRPr="00702244">
              <w:rPr>
                <w:szCs w:val="24"/>
              </w:rPr>
              <w:t>Łukasz Choszczyk</w:t>
            </w:r>
            <w:r w:rsidR="00CB2F75">
              <w:rPr>
                <w:szCs w:val="24"/>
              </w:rPr>
              <w:t>, g</w:t>
            </w:r>
            <w:r w:rsidRPr="00702244">
              <w:rPr>
                <w:szCs w:val="24"/>
              </w:rPr>
              <w:t>łówny specjalista</w:t>
            </w:r>
            <w:r w:rsidR="00F157D6">
              <w:rPr>
                <w:szCs w:val="24"/>
              </w:rPr>
              <w:t xml:space="preserve"> w </w:t>
            </w:r>
            <w:r w:rsidRPr="00702244">
              <w:rPr>
                <w:szCs w:val="24"/>
              </w:rPr>
              <w:t>Wydzia</w:t>
            </w:r>
            <w:r w:rsidR="00CB2F75">
              <w:rPr>
                <w:szCs w:val="24"/>
              </w:rPr>
              <w:t>le</w:t>
            </w:r>
            <w:r w:rsidRPr="00702244">
              <w:rPr>
                <w:szCs w:val="24"/>
              </w:rPr>
              <w:t xml:space="preserve"> Regulacyjny</w:t>
            </w:r>
            <w:r w:rsidR="00CB2F75">
              <w:rPr>
                <w:szCs w:val="24"/>
              </w:rPr>
              <w:t xml:space="preserve">m </w:t>
            </w:r>
            <w:r w:rsidRPr="00702244">
              <w:rPr>
                <w:szCs w:val="24"/>
              </w:rPr>
              <w:t>Departamen</w:t>
            </w:r>
            <w:r w:rsidR="009B130E">
              <w:rPr>
                <w:szCs w:val="24"/>
              </w:rPr>
              <w:t>tu</w:t>
            </w:r>
            <w:r w:rsidRPr="00702244">
              <w:rPr>
                <w:szCs w:val="24"/>
              </w:rPr>
              <w:t xml:space="preserve"> Telekomunikacji</w:t>
            </w:r>
            <w:r w:rsidR="00F157D6" w:rsidRPr="00702244">
              <w:rPr>
                <w:szCs w:val="24"/>
              </w:rPr>
              <w:t xml:space="preserve"> w</w:t>
            </w:r>
            <w:r w:rsidR="00F157D6">
              <w:rPr>
                <w:szCs w:val="24"/>
              </w:rPr>
              <w:t> </w:t>
            </w:r>
            <w:r w:rsidRPr="00702244">
              <w:rPr>
                <w:szCs w:val="24"/>
              </w:rPr>
              <w:t>Ministerstwie Cyfryzacji, tel. </w:t>
            </w:r>
            <w:r w:rsidR="006E79AA" w:rsidRPr="00702244">
              <w:rPr>
                <w:rFonts w:ascii="Times" w:hAnsi="Times" w:cs="Times"/>
                <w:szCs w:val="24"/>
              </w:rPr>
              <w:t>2</w:t>
            </w:r>
            <w:r w:rsidR="00F157D6" w:rsidRPr="00702244">
              <w:rPr>
                <w:rFonts w:ascii="Times" w:hAnsi="Times" w:cs="Times"/>
                <w:szCs w:val="24"/>
              </w:rPr>
              <w:t>2</w:t>
            </w:r>
            <w:r w:rsidR="00F157D6">
              <w:rPr>
                <w:rFonts w:ascii="Times" w:hAnsi="Times" w:cs="Times"/>
                <w:szCs w:val="24"/>
              </w:rPr>
              <w:t> </w:t>
            </w:r>
            <w:r w:rsidR="006E79AA" w:rsidRPr="00702244">
              <w:rPr>
                <w:rFonts w:ascii="Times" w:hAnsi="Times" w:cs="Times"/>
                <w:szCs w:val="24"/>
              </w:rPr>
              <w:t>24</w:t>
            </w:r>
            <w:r w:rsidR="00F157D6" w:rsidRPr="00702244">
              <w:rPr>
                <w:rFonts w:ascii="Times" w:hAnsi="Times" w:cs="Times"/>
                <w:szCs w:val="24"/>
              </w:rPr>
              <w:t>5</w:t>
            </w:r>
            <w:r w:rsidR="00F157D6">
              <w:rPr>
                <w:rFonts w:ascii="Times" w:hAnsi="Times" w:cs="Times"/>
                <w:szCs w:val="24"/>
              </w:rPr>
              <w:t> </w:t>
            </w:r>
            <w:r w:rsidR="006E79AA" w:rsidRPr="00702244">
              <w:rPr>
                <w:rFonts w:ascii="Times" w:hAnsi="Times" w:cs="Times"/>
                <w:szCs w:val="24"/>
              </w:rPr>
              <w:t>5</w:t>
            </w:r>
            <w:r w:rsidR="00F157D6" w:rsidRPr="00702244">
              <w:rPr>
                <w:rFonts w:ascii="Times" w:hAnsi="Times" w:cs="Times"/>
                <w:szCs w:val="24"/>
              </w:rPr>
              <w:t>9</w:t>
            </w:r>
            <w:r w:rsidR="00F157D6">
              <w:rPr>
                <w:rFonts w:ascii="Times" w:hAnsi="Times" w:cs="Times"/>
                <w:szCs w:val="24"/>
              </w:rPr>
              <w:t> </w:t>
            </w:r>
            <w:r w:rsidR="006E79AA" w:rsidRPr="00702244">
              <w:rPr>
                <w:rFonts w:ascii="Times" w:hAnsi="Times" w:cs="Times"/>
                <w:szCs w:val="24"/>
              </w:rPr>
              <w:t>18</w:t>
            </w:r>
            <w:r w:rsidRPr="00702244">
              <w:rPr>
                <w:szCs w:val="24"/>
              </w:rPr>
              <w:t>, email: Lukasz.Choszczyk@cyfra.gov.pl</w:t>
            </w:r>
            <w:bookmarkEnd w:id="0"/>
          </w:p>
        </w:tc>
        <w:tc>
          <w:tcPr>
            <w:tcW w:w="4316" w:type="dxa"/>
            <w:gridSpan w:val="13"/>
            <w:shd w:val="clear" w:color="auto" w:fill="FFFFFF"/>
          </w:tcPr>
          <w:p w14:paraId="1AF5FE9B" w14:textId="1C9036DA" w:rsidR="002851D4" w:rsidRPr="00702244" w:rsidRDefault="002851D4" w:rsidP="009A6303">
            <w:pPr>
              <w:spacing w:line="240" w:lineRule="auto"/>
              <w:rPr>
                <w:b/>
                <w:szCs w:val="24"/>
              </w:rPr>
            </w:pPr>
            <w:r w:rsidRPr="00702244">
              <w:rPr>
                <w:b/>
                <w:szCs w:val="24"/>
              </w:rPr>
              <w:t>Data sporządzenia</w:t>
            </w:r>
            <w:r w:rsidRPr="00702244">
              <w:rPr>
                <w:b/>
                <w:szCs w:val="24"/>
              </w:rPr>
              <w:br/>
            </w:r>
            <w:r w:rsidR="008E7062">
              <w:rPr>
                <w:szCs w:val="24"/>
              </w:rPr>
              <w:t xml:space="preserve"> </w:t>
            </w:r>
            <w:r w:rsidR="00E81D8C">
              <w:rPr>
                <w:szCs w:val="24"/>
              </w:rPr>
              <w:t>8 lipca</w:t>
            </w:r>
            <w:r w:rsidR="00B7297E" w:rsidRPr="00702244">
              <w:rPr>
                <w:szCs w:val="24"/>
              </w:rPr>
              <w:t xml:space="preserve"> 202</w:t>
            </w:r>
            <w:r w:rsidR="00F157D6" w:rsidRPr="00702244">
              <w:rPr>
                <w:szCs w:val="24"/>
              </w:rPr>
              <w:t>6</w:t>
            </w:r>
            <w:r w:rsidR="00F157D6">
              <w:rPr>
                <w:szCs w:val="24"/>
              </w:rPr>
              <w:t> </w:t>
            </w:r>
            <w:r w:rsidR="00B7297E" w:rsidRPr="00702244">
              <w:rPr>
                <w:szCs w:val="24"/>
              </w:rPr>
              <w:t>r.</w:t>
            </w:r>
          </w:p>
          <w:p w14:paraId="6A353E59" w14:textId="77777777" w:rsidR="002851D4" w:rsidRPr="00702244" w:rsidRDefault="002851D4" w:rsidP="009A6303">
            <w:pPr>
              <w:spacing w:line="240" w:lineRule="auto"/>
              <w:rPr>
                <w:b/>
                <w:szCs w:val="24"/>
              </w:rPr>
            </w:pPr>
          </w:p>
          <w:p w14:paraId="17A5C576" w14:textId="77777777" w:rsidR="002851D4" w:rsidRPr="00702244" w:rsidRDefault="002851D4" w:rsidP="009A6303">
            <w:pPr>
              <w:spacing w:line="240" w:lineRule="auto"/>
              <w:rPr>
                <w:b/>
                <w:szCs w:val="24"/>
              </w:rPr>
            </w:pPr>
            <w:r w:rsidRPr="00702244">
              <w:rPr>
                <w:b/>
                <w:szCs w:val="24"/>
              </w:rPr>
              <w:t xml:space="preserve">Źródło: </w:t>
            </w:r>
          </w:p>
          <w:p w14:paraId="4D94ED46" w14:textId="43B6095F" w:rsidR="002851D4" w:rsidRPr="00702244" w:rsidRDefault="002851D4" w:rsidP="000A36DC">
            <w:pPr>
              <w:spacing w:line="240" w:lineRule="auto"/>
              <w:jc w:val="both"/>
              <w:rPr>
                <w:szCs w:val="24"/>
              </w:rPr>
            </w:pPr>
            <w:r w:rsidRPr="00702244">
              <w:rPr>
                <w:szCs w:val="24"/>
              </w:rPr>
              <w:t xml:space="preserve">art. 126 ustawy z dnia </w:t>
            </w:r>
            <w:r w:rsidR="00C2325C" w:rsidRPr="00702244">
              <w:rPr>
                <w:szCs w:val="24"/>
              </w:rPr>
              <w:t>1</w:t>
            </w:r>
            <w:r w:rsidR="00F157D6" w:rsidRPr="00702244">
              <w:rPr>
                <w:szCs w:val="24"/>
              </w:rPr>
              <w:t>2</w:t>
            </w:r>
            <w:r w:rsidR="00F157D6">
              <w:rPr>
                <w:szCs w:val="24"/>
              </w:rPr>
              <w:t> </w:t>
            </w:r>
            <w:r w:rsidR="00C2325C" w:rsidRPr="00702244">
              <w:rPr>
                <w:szCs w:val="24"/>
              </w:rPr>
              <w:t>lipca 202</w:t>
            </w:r>
            <w:r w:rsidR="00F157D6" w:rsidRPr="00702244">
              <w:rPr>
                <w:szCs w:val="24"/>
              </w:rPr>
              <w:t>4</w:t>
            </w:r>
            <w:r w:rsidR="00F157D6">
              <w:rPr>
                <w:szCs w:val="24"/>
              </w:rPr>
              <w:t> </w:t>
            </w:r>
            <w:r w:rsidR="00C2325C" w:rsidRPr="00702244">
              <w:rPr>
                <w:szCs w:val="24"/>
              </w:rPr>
              <w:t>r</w:t>
            </w:r>
            <w:r w:rsidR="00F10ECB">
              <w:rPr>
                <w:szCs w:val="24"/>
              </w:rPr>
              <w:t>.</w:t>
            </w:r>
            <w:r w:rsidR="00C2325C" w:rsidRPr="00702244">
              <w:rPr>
                <w:szCs w:val="24"/>
              </w:rPr>
              <w:t xml:space="preserve"> </w:t>
            </w:r>
            <w:r w:rsidRPr="00702244">
              <w:rPr>
                <w:szCs w:val="24"/>
              </w:rPr>
              <w:t>– Prawo komunikacji elektronicznej (</w:t>
            </w:r>
            <w:r w:rsidR="00F157D6">
              <w:rPr>
                <w:szCs w:val="24"/>
              </w:rPr>
              <w:t>Dz. U. poz. </w:t>
            </w:r>
            <w:r w:rsidR="00014E28" w:rsidRPr="00702244">
              <w:rPr>
                <w:szCs w:val="24"/>
              </w:rPr>
              <w:t>122</w:t>
            </w:r>
            <w:r w:rsidR="00F157D6" w:rsidRPr="00702244">
              <w:rPr>
                <w:szCs w:val="24"/>
              </w:rPr>
              <w:t>1</w:t>
            </w:r>
            <w:r w:rsidR="00F157D6">
              <w:rPr>
                <w:szCs w:val="24"/>
              </w:rPr>
              <w:t xml:space="preserve"> oraz</w:t>
            </w:r>
            <w:r w:rsidR="00014E28" w:rsidRPr="00702244">
              <w:rPr>
                <w:szCs w:val="24"/>
              </w:rPr>
              <w:t xml:space="preserve"> z 202</w:t>
            </w:r>
            <w:r w:rsidR="00F157D6" w:rsidRPr="00702244">
              <w:rPr>
                <w:szCs w:val="24"/>
              </w:rPr>
              <w:t>5</w:t>
            </w:r>
            <w:r w:rsidR="00F157D6">
              <w:rPr>
                <w:szCs w:val="24"/>
              </w:rPr>
              <w:t> </w:t>
            </w:r>
            <w:r w:rsidR="00014E28" w:rsidRPr="00702244">
              <w:rPr>
                <w:szCs w:val="24"/>
              </w:rPr>
              <w:t>r.</w:t>
            </w:r>
            <w:r w:rsidR="00F157D6">
              <w:rPr>
                <w:szCs w:val="24"/>
              </w:rPr>
              <w:t xml:space="preserve"> poz. </w:t>
            </w:r>
            <w:r w:rsidR="00014E28" w:rsidRPr="00702244">
              <w:rPr>
                <w:szCs w:val="24"/>
              </w:rPr>
              <w:t>63</w:t>
            </w:r>
            <w:r w:rsidR="00F157D6" w:rsidRPr="00702244">
              <w:rPr>
                <w:szCs w:val="24"/>
              </w:rPr>
              <w:t>7</w:t>
            </w:r>
            <w:r w:rsidR="00F157D6">
              <w:rPr>
                <w:szCs w:val="24"/>
              </w:rPr>
              <w:t> </w:t>
            </w:r>
            <w:r w:rsidR="00140309">
              <w:rPr>
                <w:szCs w:val="24"/>
              </w:rPr>
              <w:t>i</w:t>
            </w:r>
            <w:r w:rsidR="00F10ECB">
              <w:rPr>
                <w:szCs w:val="24"/>
              </w:rPr>
              <w:t xml:space="preserve"> </w:t>
            </w:r>
            <w:r w:rsidR="00014E28" w:rsidRPr="00702244">
              <w:rPr>
                <w:szCs w:val="24"/>
              </w:rPr>
              <w:t>82</w:t>
            </w:r>
            <w:r w:rsidR="00F157D6" w:rsidRPr="00702244">
              <w:rPr>
                <w:szCs w:val="24"/>
              </w:rPr>
              <w:t>0</w:t>
            </w:r>
            <w:r w:rsidR="00F157D6">
              <w:rPr>
                <w:szCs w:val="24"/>
              </w:rPr>
              <w:t xml:space="preserve"> oraz z </w:t>
            </w:r>
            <w:r w:rsidR="00A74B42">
              <w:rPr>
                <w:szCs w:val="24"/>
              </w:rPr>
              <w:t>202</w:t>
            </w:r>
            <w:r w:rsidR="00F157D6">
              <w:rPr>
                <w:szCs w:val="24"/>
              </w:rPr>
              <w:t>6 </w:t>
            </w:r>
            <w:r w:rsidR="00A74B42">
              <w:rPr>
                <w:szCs w:val="24"/>
              </w:rPr>
              <w:t>r.</w:t>
            </w:r>
            <w:r w:rsidR="00F157D6">
              <w:rPr>
                <w:szCs w:val="24"/>
              </w:rPr>
              <w:t xml:space="preserve"> poz. </w:t>
            </w:r>
            <w:r w:rsidR="009B130E">
              <w:rPr>
                <w:szCs w:val="24"/>
              </w:rPr>
              <w:t>252</w:t>
            </w:r>
            <w:r w:rsidR="004D714C">
              <w:rPr>
                <w:szCs w:val="24"/>
              </w:rPr>
              <w:t xml:space="preserve"> i 815</w:t>
            </w:r>
            <w:r w:rsidRPr="00702244">
              <w:rPr>
                <w:szCs w:val="24"/>
              </w:rPr>
              <w:t>)</w:t>
            </w:r>
          </w:p>
          <w:p w14:paraId="19D013D4" w14:textId="77777777" w:rsidR="002851D4" w:rsidRPr="00702244" w:rsidRDefault="002851D4" w:rsidP="009A6303">
            <w:pPr>
              <w:spacing w:line="240" w:lineRule="auto"/>
              <w:rPr>
                <w:szCs w:val="24"/>
              </w:rPr>
            </w:pPr>
          </w:p>
          <w:p w14:paraId="686AB20D" w14:textId="460CCBD2" w:rsidR="002851D4" w:rsidRPr="00036491" w:rsidRDefault="002851D4" w:rsidP="00036491">
            <w:pPr>
              <w:spacing w:before="120" w:line="240" w:lineRule="auto"/>
              <w:rPr>
                <w:b/>
                <w:color w:val="000000"/>
                <w:szCs w:val="24"/>
              </w:rPr>
            </w:pPr>
            <w:r w:rsidRPr="00702244">
              <w:rPr>
                <w:b/>
                <w:color w:val="000000"/>
                <w:szCs w:val="24"/>
              </w:rPr>
              <w:t>Nr</w:t>
            </w:r>
            <w:r w:rsidR="00F157D6" w:rsidRPr="00702244">
              <w:rPr>
                <w:b/>
                <w:color w:val="000000"/>
                <w:szCs w:val="24"/>
              </w:rPr>
              <w:t xml:space="preserve"> w</w:t>
            </w:r>
            <w:r w:rsidR="00F157D6">
              <w:rPr>
                <w:b/>
                <w:color w:val="000000"/>
                <w:szCs w:val="24"/>
              </w:rPr>
              <w:t> </w:t>
            </w:r>
            <w:r w:rsidRPr="00702244">
              <w:rPr>
                <w:b/>
                <w:color w:val="000000"/>
                <w:szCs w:val="24"/>
              </w:rPr>
              <w:t>wykazie prac</w:t>
            </w:r>
            <w:r w:rsidR="009808BD">
              <w:rPr>
                <w:b/>
                <w:color w:val="000000"/>
                <w:szCs w:val="24"/>
              </w:rPr>
              <w:t xml:space="preserve"> legislacyjnych Ministra Cyfryzacji:</w:t>
            </w:r>
            <w:r w:rsidR="00036491">
              <w:rPr>
                <w:b/>
                <w:color w:val="000000"/>
                <w:szCs w:val="24"/>
              </w:rPr>
              <w:t xml:space="preserve"> 49</w:t>
            </w:r>
          </w:p>
        </w:tc>
      </w:tr>
      <w:tr w:rsidR="002851D4" w:rsidRPr="00702244" w14:paraId="723D5924" w14:textId="77777777" w:rsidTr="009A6303">
        <w:trPr>
          <w:trHeight w:val="142"/>
        </w:trPr>
        <w:tc>
          <w:tcPr>
            <w:tcW w:w="10947" w:type="dxa"/>
            <w:gridSpan w:val="30"/>
            <w:shd w:val="clear" w:color="auto" w:fill="99CCFF"/>
          </w:tcPr>
          <w:p w14:paraId="324A94DB" w14:textId="77777777" w:rsidR="002851D4" w:rsidRPr="00702244" w:rsidRDefault="002851D4" w:rsidP="009A6303">
            <w:pPr>
              <w:spacing w:line="240" w:lineRule="auto"/>
              <w:ind w:left="57"/>
              <w:jc w:val="center"/>
              <w:rPr>
                <w:b/>
                <w:color w:val="FFFFFF"/>
                <w:szCs w:val="24"/>
              </w:rPr>
            </w:pPr>
            <w:r w:rsidRPr="00702244">
              <w:rPr>
                <w:b/>
                <w:color w:val="FFFFFF"/>
                <w:szCs w:val="24"/>
              </w:rPr>
              <w:t>OCENA SKUTKÓW REGULACJI</w:t>
            </w:r>
          </w:p>
        </w:tc>
      </w:tr>
      <w:tr w:rsidR="002851D4" w:rsidRPr="00702244" w14:paraId="0EB87883" w14:textId="77777777" w:rsidTr="009A6303">
        <w:trPr>
          <w:trHeight w:val="333"/>
        </w:trPr>
        <w:tc>
          <w:tcPr>
            <w:tcW w:w="10947" w:type="dxa"/>
            <w:gridSpan w:val="30"/>
            <w:shd w:val="clear" w:color="auto" w:fill="99CCFF"/>
            <w:vAlign w:val="center"/>
          </w:tcPr>
          <w:p w14:paraId="3691B423" w14:textId="77777777" w:rsidR="002851D4" w:rsidRPr="00702244" w:rsidRDefault="002851D4" w:rsidP="009A630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60" w:after="60" w:line="240" w:lineRule="auto"/>
              <w:ind w:left="318" w:hanging="284"/>
              <w:jc w:val="both"/>
              <w:rPr>
                <w:b/>
                <w:color w:val="000000"/>
                <w:szCs w:val="24"/>
              </w:rPr>
            </w:pPr>
            <w:r w:rsidRPr="00702244">
              <w:rPr>
                <w:b/>
                <w:szCs w:val="24"/>
              </w:rPr>
              <w:t>Jaki problem jest rozwiązywany?</w:t>
            </w:r>
          </w:p>
        </w:tc>
      </w:tr>
      <w:tr w:rsidR="002851D4" w:rsidRPr="00702244" w14:paraId="6A916F84" w14:textId="77777777" w:rsidTr="009A6303">
        <w:trPr>
          <w:trHeight w:val="142"/>
        </w:trPr>
        <w:tc>
          <w:tcPr>
            <w:tcW w:w="10947" w:type="dxa"/>
            <w:gridSpan w:val="30"/>
            <w:shd w:val="clear" w:color="auto" w:fill="FFFFFF"/>
          </w:tcPr>
          <w:p w14:paraId="21E1B2B4" w14:textId="5B2E04C1" w:rsidR="002851D4" w:rsidRPr="00702244" w:rsidRDefault="00014E28" w:rsidP="00014E28">
            <w:pPr>
              <w:spacing w:line="240" w:lineRule="auto"/>
              <w:jc w:val="both"/>
              <w:rPr>
                <w:rFonts w:eastAsia="Calibri" w:cs="Times New Roman"/>
                <w:szCs w:val="24"/>
                <w:lang w:eastAsia="en-US"/>
              </w:rPr>
            </w:pPr>
            <w:r w:rsidRPr="00702244">
              <w:rPr>
                <w:rFonts w:eastAsia="Calibri" w:cs="Times New Roman"/>
                <w:szCs w:val="24"/>
                <w:lang w:eastAsia="en-US"/>
              </w:rPr>
              <w:t xml:space="preserve">Projekt rozporządzenia Ministra Cyfryzacji w sprawie postępowania selekcyjnego na rezerwację częstotliwości lub zasobów orbitalnych </w:t>
            </w:r>
            <w:r w:rsidRPr="00702244">
              <w:rPr>
                <w:rFonts w:cs="Times New Roman"/>
                <w:szCs w:val="24"/>
              </w:rPr>
              <w:t>jest wydawany na podstawie</w:t>
            </w:r>
            <w:r w:rsidR="00F157D6">
              <w:rPr>
                <w:rFonts w:cs="Times New Roman"/>
                <w:szCs w:val="24"/>
              </w:rPr>
              <w:t xml:space="preserve"> art. </w:t>
            </w:r>
            <w:r w:rsidRPr="00702244">
              <w:rPr>
                <w:rFonts w:cs="Times New Roman"/>
                <w:szCs w:val="24"/>
              </w:rPr>
              <w:t>126 </w:t>
            </w:r>
            <w:r w:rsidR="00CB2F75" w:rsidRPr="00702244">
              <w:rPr>
                <w:szCs w:val="24"/>
              </w:rPr>
              <w:t>ustawy z dnia 1</w:t>
            </w:r>
            <w:r w:rsidR="00F157D6" w:rsidRPr="00702244">
              <w:rPr>
                <w:szCs w:val="24"/>
              </w:rPr>
              <w:t>2</w:t>
            </w:r>
            <w:r w:rsidR="00F157D6">
              <w:rPr>
                <w:szCs w:val="24"/>
              </w:rPr>
              <w:t> </w:t>
            </w:r>
            <w:r w:rsidR="00CB2F75" w:rsidRPr="00702244">
              <w:rPr>
                <w:szCs w:val="24"/>
              </w:rPr>
              <w:t>lipca 202</w:t>
            </w:r>
            <w:r w:rsidR="00F157D6" w:rsidRPr="00702244">
              <w:rPr>
                <w:szCs w:val="24"/>
              </w:rPr>
              <w:t>4</w:t>
            </w:r>
            <w:r w:rsidR="00F157D6">
              <w:rPr>
                <w:szCs w:val="24"/>
              </w:rPr>
              <w:t> </w:t>
            </w:r>
            <w:r w:rsidR="00CB2F75" w:rsidRPr="00702244">
              <w:rPr>
                <w:szCs w:val="24"/>
              </w:rPr>
              <w:t>r</w:t>
            </w:r>
            <w:r w:rsidR="00F10ECB">
              <w:rPr>
                <w:szCs w:val="24"/>
              </w:rPr>
              <w:t>.</w:t>
            </w:r>
            <w:r w:rsidR="00CB2F75" w:rsidRPr="00702244">
              <w:rPr>
                <w:szCs w:val="24"/>
              </w:rPr>
              <w:t xml:space="preserve"> – Prawo komunikacji elektronicznej</w:t>
            </w:r>
            <w:r w:rsidR="00CB2F75">
              <w:rPr>
                <w:szCs w:val="24"/>
              </w:rPr>
              <w:t>, zwanej dalej</w:t>
            </w:r>
            <w:r w:rsidR="00CB2F75" w:rsidRPr="00702244">
              <w:rPr>
                <w:szCs w:val="24"/>
              </w:rPr>
              <w:t xml:space="preserve"> </w:t>
            </w:r>
            <w:r w:rsidR="00CB2F75">
              <w:rPr>
                <w:szCs w:val="24"/>
              </w:rPr>
              <w:t>„</w:t>
            </w:r>
            <w:r w:rsidRPr="00702244">
              <w:rPr>
                <w:rFonts w:cs="Times New Roman"/>
                <w:szCs w:val="24"/>
              </w:rPr>
              <w:t>PKE</w:t>
            </w:r>
            <w:r w:rsidR="00CB2F75">
              <w:rPr>
                <w:rFonts w:cs="Times New Roman"/>
                <w:szCs w:val="24"/>
              </w:rPr>
              <w:t>”</w:t>
            </w:r>
            <w:r w:rsidRPr="00702244">
              <w:rPr>
                <w:rFonts w:cs="Times New Roman"/>
                <w:szCs w:val="24"/>
              </w:rPr>
              <w:t xml:space="preserve">. Projektowana regulacja zastępuje rozporządzenie </w:t>
            </w:r>
            <w:r w:rsidR="00E45048" w:rsidRPr="00702244">
              <w:rPr>
                <w:rFonts w:cs="Times New Roman"/>
                <w:szCs w:val="24"/>
              </w:rPr>
              <w:t>Ministra Cyfryzacji</w:t>
            </w:r>
            <w:r w:rsidRPr="00702244">
              <w:rPr>
                <w:rFonts w:cs="Times New Roman"/>
                <w:szCs w:val="24"/>
              </w:rPr>
              <w:t xml:space="preserve"> z dnia 1</w:t>
            </w:r>
            <w:r w:rsidR="00F157D6" w:rsidRPr="00702244">
              <w:rPr>
                <w:rFonts w:cs="Times New Roman"/>
                <w:szCs w:val="24"/>
              </w:rPr>
              <w:t>1</w:t>
            </w:r>
            <w:r w:rsidR="00F157D6">
              <w:rPr>
                <w:rFonts w:cs="Times New Roman"/>
                <w:szCs w:val="24"/>
              </w:rPr>
              <w:t> </w:t>
            </w:r>
            <w:r w:rsidRPr="00702244">
              <w:rPr>
                <w:rFonts w:cs="Times New Roman"/>
                <w:szCs w:val="24"/>
              </w:rPr>
              <w:t>lipca 201</w:t>
            </w:r>
            <w:r w:rsidR="00F157D6" w:rsidRPr="00702244">
              <w:rPr>
                <w:rFonts w:cs="Times New Roman"/>
                <w:szCs w:val="24"/>
              </w:rPr>
              <w:t>9</w:t>
            </w:r>
            <w:r w:rsidR="00F157D6">
              <w:rPr>
                <w:rFonts w:cs="Times New Roman"/>
                <w:szCs w:val="24"/>
              </w:rPr>
              <w:t> </w:t>
            </w:r>
            <w:r w:rsidRPr="00702244">
              <w:rPr>
                <w:rFonts w:cs="Times New Roman"/>
                <w:szCs w:val="24"/>
              </w:rPr>
              <w:t>r. w sprawie przetargu, aukcji oraz konkursu na rezerwację częstotliwości lub zasobów orbitalnych (</w:t>
            </w:r>
            <w:r w:rsidR="00F157D6">
              <w:rPr>
                <w:rFonts w:cs="Times New Roman"/>
                <w:szCs w:val="24"/>
              </w:rPr>
              <w:t>Dz. U. poz. </w:t>
            </w:r>
            <w:r w:rsidRPr="00702244">
              <w:rPr>
                <w:rFonts w:cs="Times New Roman"/>
                <w:szCs w:val="24"/>
              </w:rPr>
              <w:t>1467), które traci moc z dniem wejścia w życie niniejszego rozporządzenia</w:t>
            </w:r>
            <w:r w:rsidR="00CB2F75">
              <w:rPr>
                <w:rFonts w:cs="Times New Roman"/>
                <w:szCs w:val="24"/>
              </w:rPr>
              <w:t xml:space="preserve"> zgodnie</w:t>
            </w:r>
            <w:r w:rsidR="00F157D6">
              <w:rPr>
                <w:rFonts w:cs="Times New Roman"/>
                <w:szCs w:val="24"/>
              </w:rPr>
              <w:t xml:space="preserve"> z art. </w:t>
            </w:r>
            <w:r w:rsidRPr="00702244">
              <w:rPr>
                <w:rFonts w:cs="Times New Roman"/>
                <w:szCs w:val="24"/>
              </w:rPr>
              <w:t>10</w:t>
            </w:r>
            <w:r w:rsidR="00F157D6" w:rsidRPr="00702244">
              <w:rPr>
                <w:rFonts w:cs="Times New Roman"/>
                <w:szCs w:val="24"/>
              </w:rPr>
              <w:t>4</w:t>
            </w:r>
            <w:r w:rsidR="00F157D6">
              <w:rPr>
                <w:rFonts w:cs="Times New Roman"/>
                <w:szCs w:val="24"/>
              </w:rPr>
              <w:t xml:space="preserve"> pkt </w:t>
            </w:r>
            <w:r w:rsidRPr="00702244">
              <w:rPr>
                <w:rFonts w:cs="Times New Roman"/>
                <w:szCs w:val="24"/>
              </w:rPr>
              <w:t>1</w:t>
            </w:r>
            <w:r w:rsidR="00F157D6" w:rsidRPr="00702244">
              <w:rPr>
                <w:rFonts w:cs="Times New Roman"/>
                <w:szCs w:val="24"/>
              </w:rPr>
              <w:t>2</w:t>
            </w:r>
            <w:r w:rsidR="00F157D6">
              <w:rPr>
                <w:rFonts w:cs="Times New Roman"/>
                <w:szCs w:val="24"/>
              </w:rPr>
              <w:t> </w:t>
            </w:r>
            <w:r w:rsidRPr="00702244">
              <w:rPr>
                <w:rFonts w:cs="Times New Roman"/>
                <w:szCs w:val="24"/>
              </w:rPr>
              <w:t>ustawy z dnia 1</w:t>
            </w:r>
            <w:r w:rsidR="00F157D6" w:rsidRPr="00702244">
              <w:rPr>
                <w:rFonts w:cs="Times New Roman"/>
                <w:szCs w:val="24"/>
              </w:rPr>
              <w:t>2</w:t>
            </w:r>
            <w:r w:rsidR="00F157D6">
              <w:rPr>
                <w:rFonts w:cs="Times New Roman"/>
                <w:szCs w:val="24"/>
              </w:rPr>
              <w:t> </w:t>
            </w:r>
            <w:r w:rsidRPr="00702244">
              <w:rPr>
                <w:rFonts w:cs="Times New Roman"/>
                <w:szCs w:val="24"/>
              </w:rPr>
              <w:t>lipca 202</w:t>
            </w:r>
            <w:r w:rsidR="00F157D6" w:rsidRPr="00702244">
              <w:rPr>
                <w:rFonts w:cs="Times New Roman"/>
                <w:szCs w:val="24"/>
              </w:rPr>
              <w:t>4</w:t>
            </w:r>
            <w:r w:rsidR="00F157D6">
              <w:rPr>
                <w:rFonts w:cs="Times New Roman"/>
                <w:szCs w:val="24"/>
              </w:rPr>
              <w:t> </w:t>
            </w:r>
            <w:r w:rsidRPr="00702244">
              <w:rPr>
                <w:rFonts w:cs="Times New Roman"/>
                <w:szCs w:val="24"/>
              </w:rPr>
              <w:t>r. – Przepisy wprowadzające ustawę – Prawo komunikacji elektronicznej (</w:t>
            </w:r>
            <w:r w:rsidR="00F157D6">
              <w:rPr>
                <w:rFonts w:cs="Times New Roman"/>
                <w:szCs w:val="24"/>
              </w:rPr>
              <w:t>Dz. U. poz. </w:t>
            </w:r>
            <w:r w:rsidRPr="00702244">
              <w:rPr>
                <w:rFonts w:cs="Times New Roman"/>
                <w:szCs w:val="24"/>
              </w:rPr>
              <w:t>122</w:t>
            </w:r>
            <w:r w:rsidR="00F157D6" w:rsidRPr="00702244">
              <w:rPr>
                <w:rFonts w:cs="Times New Roman"/>
                <w:szCs w:val="24"/>
              </w:rPr>
              <w:t>2</w:t>
            </w:r>
            <w:r w:rsidR="00F157D6">
              <w:rPr>
                <w:rFonts w:cs="Times New Roman"/>
                <w:szCs w:val="24"/>
              </w:rPr>
              <w:t xml:space="preserve"> oraz z 2026 r. poz. 252</w:t>
            </w:r>
            <w:r w:rsidRPr="00702244">
              <w:rPr>
                <w:rFonts w:cs="Times New Roman"/>
                <w:szCs w:val="24"/>
              </w:rPr>
              <w:t>). Konieczność wydania nowego rozporządzenia wynika</w:t>
            </w:r>
            <w:r w:rsidR="00F157D6" w:rsidRPr="00702244">
              <w:rPr>
                <w:rFonts w:cs="Times New Roman"/>
                <w:szCs w:val="24"/>
              </w:rPr>
              <w:t xml:space="preserve"> z</w:t>
            </w:r>
            <w:r w:rsidR="00F157D6">
              <w:rPr>
                <w:rFonts w:cs="Times New Roman"/>
                <w:szCs w:val="24"/>
              </w:rPr>
              <w:t> </w:t>
            </w:r>
            <w:r w:rsidRPr="00702244">
              <w:rPr>
                <w:rFonts w:cs="Times New Roman"/>
                <w:szCs w:val="24"/>
              </w:rPr>
              <w:t>zastąpienia ustawy</w:t>
            </w:r>
            <w:r w:rsidR="00F157D6" w:rsidRPr="00702244">
              <w:rPr>
                <w:rFonts w:cs="Times New Roman"/>
                <w:szCs w:val="24"/>
              </w:rPr>
              <w:t xml:space="preserve"> z</w:t>
            </w:r>
            <w:r w:rsidR="00F157D6">
              <w:rPr>
                <w:rFonts w:cs="Times New Roman"/>
                <w:szCs w:val="24"/>
              </w:rPr>
              <w:t> </w:t>
            </w:r>
            <w:r w:rsidRPr="00702244">
              <w:rPr>
                <w:rFonts w:cs="Times New Roman"/>
                <w:szCs w:val="24"/>
              </w:rPr>
              <w:t>dnia 1</w:t>
            </w:r>
            <w:r w:rsidR="00F157D6" w:rsidRPr="00702244">
              <w:rPr>
                <w:rFonts w:cs="Times New Roman"/>
                <w:szCs w:val="24"/>
              </w:rPr>
              <w:t>6</w:t>
            </w:r>
            <w:r w:rsidR="00F157D6">
              <w:rPr>
                <w:rFonts w:cs="Times New Roman"/>
                <w:szCs w:val="24"/>
              </w:rPr>
              <w:t> </w:t>
            </w:r>
            <w:r w:rsidRPr="00702244">
              <w:rPr>
                <w:rFonts w:cs="Times New Roman"/>
                <w:szCs w:val="24"/>
              </w:rPr>
              <w:t>lipca 200</w:t>
            </w:r>
            <w:r w:rsidR="00F157D6" w:rsidRPr="00702244">
              <w:rPr>
                <w:rFonts w:cs="Times New Roman"/>
                <w:szCs w:val="24"/>
              </w:rPr>
              <w:t>4</w:t>
            </w:r>
            <w:r w:rsidR="00F157D6">
              <w:rPr>
                <w:rFonts w:cs="Times New Roman"/>
                <w:szCs w:val="24"/>
              </w:rPr>
              <w:t> </w:t>
            </w:r>
            <w:r w:rsidRPr="00702244">
              <w:rPr>
                <w:rFonts w:cs="Times New Roman"/>
                <w:szCs w:val="24"/>
              </w:rPr>
              <w:t>r. – Prawo telekomunikacyjne (</w:t>
            </w:r>
            <w:r w:rsidR="00F157D6">
              <w:rPr>
                <w:rFonts w:cs="Times New Roman"/>
                <w:szCs w:val="24"/>
              </w:rPr>
              <w:t>Dz. U.</w:t>
            </w:r>
            <w:r w:rsidRPr="00702244">
              <w:rPr>
                <w:rFonts w:cs="Times New Roman"/>
                <w:szCs w:val="24"/>
              </w:rPr>
              <w:t xml:space="preserve"> z 202</w:t>
            </w:r>
            <w:r w:rsidR="00F157D6" w:rsidRPr="00702244">
              <w:rPr>
                <w:rFonts w:cs="Times New Roman"/>
                <w:szCs w:val="24"/>
              </w:rPr>
              <w:t>4</w:t>
            </w:r>
            <w:r w:rsidR="00F157D6">
              <w:rPr>
                <w:rFonts w:cs="Times New Roman"/>
                <w:szCs w:val="24"/>
              </w:rPr>
              <w:t> </w:t>
            </w:r>
            <w:r w:rsidRPr="00702244">
              <w:rPr>
                <w:rFonts w:cs="Times New Roman"/>
                <w:szCs w:val="24"/>
              </w:rPr>
              <w:t>r.</w:t>
            </w:r>
            <w:r w:rsidR="00F157D6">
              <w:rPr>
                <w:rFonts w:cs="Times New Roman"/>
                <w:szCs w:val="24"/>
              </w:rPr>
              <w:t xml:space="preserve"> poz. </w:t>
            </w:r>
            <w:r w:rsidRPr="00702244">
              <w:rPr>
                <w:rFonts w:cs="Times New Roman"/>
                <w:szCs w:val="24"/>
              </w:rPr>
              <w:t>34, 73</w:t>
            </w:r>
            <w:r w:rsidR="00F157D6" w:rsidRPr="00702244">
              <w:rPr>
                <w:rFonts w:cs="Times New Roman"/>
                <w:szCs w:val="24"/>
              </w:rPr>
              <w:t>1</w:t>
            </w:r>
            <w:r w:rsidR="00F157D6">
              <w:rPr>
                <w:rFonts w:cs="Times New Roman"/>
                <w:szCs w:val="24"/>
              </w:rPr>
              <w:t xml:space="preserve"> i </w:t>
            </w:r>
            <w:r w:rsidRPr="00702244">
              <w:rPr>
                <w:rFonts w:cs="Times New Roman"/>
                <w:szCs w:val="24"/>
              </w:rPr>
              <w:t>834) nową ustawą regulującą rynek komunikacji elektronicznej</w:t>
            </w:r>
            <w:r w:rsidR="00F157D6" w:rsidRPr="00702244">
              <w:rPr>
                <w:rFonts w:cs="Times New Roman"/>
                <w:szCs w:val="24"/>
              </w:rPr>
              <w:t xml:space="preserve"> w</w:t>
            </w:r>
            <w:r w:rsidR="00F157D6">
              <w:rPr>
                <w:rFonts w:cs="Times New Roman"/>
                <w:szCs w:val="24"/>
              </w:rPr>
              <w:t> </w:t>
            </w:r>
            <w:r w:rsidRPr="00702244">
              <w:rPr>
                <w:rFonts w:cs="Times New Roman"/>
                <w:szCs w:val="24"/>
              </w:rPr>
              <w:t>Polsce – PKE.</w:t>
            </w:r>
          </w:p>
        </w:tc>
      </w:tr>
      <w:tr w:rsidR="002851D4" w:rsidRPr="00702244" w14:paraId="2D33BD35" w14:textId="77777777" w:rsidTr="009A6303">
        <w:trPr>
          <w:trHeight w:val="142"/>
        </w:trPr>
        <w:tc>
          <w:tcPr>
            <w:tcW w:w="10947" w:type="dxa"/>
            <w:gridSpan w:val="30"/>
            <w:shd w:val="clear" w:color="auto" w:fill="99CCFF"/>
            <w:vAlign w:val="center"/>
          </w:tcPr>
          <w:p w14:paraId="687009C5" w14:textId="357858D1" w:rsidR="002851D4" w:rsidRPr="00702244" w:rsidRDefault="002851D4" w:rsidP="009A630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60" w:after="60" w:line="240" w:lineRule="auto"/>
              <w:ind w:left="318" w:hanging="284"/>
              <w:jc w:val="both"/>
              <w:rPr>
                <w:b/>
                <w:color w:val="000000"/>
                <w:szCs w:val="24"/>
              </w:rPr>
            </w:pPr>
            <w:r w:rsidRPr="00702244">
              <w:rPr>
                <w:b/>
                <w:color w:val="000000"/>
                <w:spacing w:val="-2"/>
                <w:szCs w:val="24"/>
              </w:rPr>
              <w:t>Rekomendowane rozwiązanie,</w:t>
            </w:r>
            <w:r w:rsidR="00F157D6" w:rsidRPr="00702244">
              <w:rPr>
                <w:b/>
                <w:color w:val="000000"/>
                <w:spacing w:val="-2"/>
                <w:szCs w:val="24"/>
              </w:rPr>
              <w:t xml:space="preserve"> w</w:t>
            </w:r>
            <w:r w:rsidR="00F157D6">
              <w:rPr>
                <w:b/>
                <w:color w:val="000000"/>
                <w:spacing w:val="-2"/>
                <w:szCs w:val="24"/>
              </w:rPr>
              <w:t> </w:t>
            </w:r>
            <w:r w:rsidRPr="00702244">
              <w:rPr>
                <w:b/>
                <w:color w:val="000000"/>
                <w:spacing w:val="-2"/>
                <w:szCs w:val="24"/>
              </w:rPr>
              <w:t xml:space="preserve">tym planowane narzędzia </w:t>
            </w:r>
            <w:r w:rsidR="00F157D6" w:rsidRPr="00702244">
              <w:rPr>
                <w:b/>
                <w:color w:val="000000"/>
                <w:spacing w:val="-2"/>
                <w:szCs w:val="24"/>
              </w:rPr>
              <w:t>interwencji i</w:t>
            </w:r>
            <w:r w:rsidR="00F157D6">
              <w:rPr>
                <w:b/>
                <w:color w:val="000000"/>
                <w:spacing w:val="-2"/>
                <w:szCs w:val="24"/>
              </w:rPr>
              <w:t> </w:t>
            </w:r>
            <w:r w:rsidRPr="00702244">
              <w:rPr>
                <w:b/>
                <w:color w:val="000000"/>
                <w:spacing w:val="-2"/>
                <w:szCs w:val="24"/>
              </w:rPr>
              <w:t>oczekiwany efekt</w:t>
            </w:r>
          </w:p>
        </w:tc>
      </w:tr>
      <w:tr w:rsidR="002851D4" w:rsidRPr="00702244" w14:paraId="6199D6BD" w14:textId="77777777" w:rsidTr="009A6303">
        <w:trPr>
          <w:trHeight w:val="142"/>
        </w:trPr>
        <w:tc>
          <w:tcPr>
            <w:tcW w:w="10947" w:type="dxa"/>
            <w:gridSpan w:val="30"/>
          </w:tcPr>
          <w:p w14:paraId="6A01D604" w14:textId="34388A85" w:rsidR="00014E28" w:rsidRDefault="00014E28" w:rsidP="009A6303">
            <w:pPr>
              <w:spacing w:line="240" w:lineRule="auto"/>
              <w:jc w:val="both"/>
              <w:rPr>
                <w:szCs w:val="24"/>
              </w:rPr>
            </w:pPr>
            <w:r w:rsidRPr="00702244">
              <w:rPr>
                <w:szCs w:val="24"/>
              </w:rPr>
              <w:t>Zgodnie</w:t>
            </w:r>
            <w:r w:rsidR="00F157D6" w:rsidRPr="00702244">
              <w:rPr>
                <w:szCs w:val="24"/>
              </w:rPr>
              <w:t xml:space="preserve"> z</w:t>
            </w:r>
            <w:r w:rsidR="00F157D6">
              <w:rPr>
                <w:szCs w:val="24"/>
              </w:rPr>
              <w:t> </w:t>
            </w:r>
            <w:r w:rsidRPr="00702244">
              <w:rPr>
                <w:szCs w:val="24"/>
              </w:rPr>
              <w:t>upoważnieniem zawartym</w:t>
            </w:r>
            <w:r w:rsidR="00F157D6" w:rsidRPr="00702244">
              <w:rPr>
                <w:szCs w:val="24"/>
              </w:rPr>
              <w:t xml:space="preserve"> w</w:t>
            </w:r>
            <w:r w:rsidR="00F157D6">
              <w:rPr>
                <w:szCs w:val="24"/>
              </w:rPr>
              <w:t> art. </w:t>
            </w:r>
            <w:r w:rsidRPr="00702244">
              <w:rPr>
                <w:rStyle w:val="Ppogrubienie"/>
                <w:b w:val="0"/>
                <w:bCs/>
                <w:szCs w:val="24"/>
              </w:rPr>
              <w:t>12</w:t>
            </w:r>
            <w:r w:rsidR="00F157D6" w:rsidRPr="00702244">
              <w:rPr>
                <w:rStyle w:val="Ppogrubienie"/>
                <w:b w:val="0"/>
                <w:bCs/>
                <w:szCs w:val="24"/>
              </w:rPr>
              <w:t>6</w:t>
            </w:r>
            <w:r w:rsidR="00F157D6">
              <w:rPr>
                <w:rStyle w:val="Ppogrubienie"/>
                <w:b w:val="0"/>
                <w:bCs/>
                <w:szCs w:val="24"/>
              </w:rPr>
              <w:t> </w:t>
            </w:r>
            <w:r w:rsidRPr="00702244">
              <w:rPr>
                <w:szCs w:val="24"/>
              </w:rPr>
              <w:t>PKE</w:t>
            </w:r>
            <w:r w:rsidR="00E45048" w:rsidRPr="00702244">
              <w:rPr>
                <w:szCs w:val="24"/>
              </w:rPr>
              <w:t xml:space="preserve"> </w:t>
            </w:r>
            <w:r w:rsidR="00684E9A">
              <w:rPr>
                <w:szCs w:val="24"/>
              </w:rPr>
              <w:t>m</w:t>
            </w:r>
            <w:r w:rsidR="00E45048" w:rsidRPr="00702244">
              <w:rPr>
                <w:szCs w:val="24"/>
              </w:rPr>
              <w:t>inister właściwy do spraw informatyzacji określi,</w:t>
            </w:r>
            <w:r w:rsidR="00F157D6" w:rsidRPr="00702244">
              <w:rPr>
                <w:szCs w:val="24"/>
              </w:rPr>
              <w:t xml:space="preserve"> w</w:t>
            </w:r>
            <w:r w:rsidR="00F157D6">
              <w:rPr>
                <w:szCs w:val="24"/>
              </w:rPr>
              <w:t> </w:t>
            </w:r>
            <w:r w:rsidR="00E45048" w:rsidRPr="00702244">
              <w:rPr>
                <w:szCs w:val="24"/>
              </w:rPr>
              <w:t>drodze rozporządzenia:</w:t>
            </w:r>
          </w:p>
          <w:p w14:paraId="5F554697" w14:textId="196DC6AC" w:rsidR="00E45048" w:rsidRPr="00E81D8C" w:rsidRDefault="00E45048" w:rsidP="00E45048">
            <w:pPr>
              <w:pStyle w:val="Akapitzlist"/>
              <w:numPr>
                <w:ilvl w:val="0"/>
                <w:numId w:val="10"/>
              </w:numPr>
              <w:spacing w:line="240" w:lineRule="auto"/>
              <w:jc w:val="both"/>
              <w:rPr>
                <w:szCs w:val="24"/>
              </w:rPr>
            </w:pPr>
            <w:r w:rsidRPr="00E81D8C">
              <w:rPr>
                <w:rFonts w:eastAsia="Calibri" w:cs="Times New Roman"/>
                <w:szCs w:val="24"/>
                <w:lang w:eastAsia="en-US"/>
              </w:rPr>
              <w:t>szczegółowy tryb ogłaszania postępowania selekcyjnego,</w:t>
            </w:r>
          </w:p>
          <w:p w14:paraId="448C3D8B" w14:textId="1CAFC7BE" w:rsidR="00E45048" w:rsidRPr="00E81D8C" w:rsidRDefault="00E45048" w:rsidP="00E45048">
            <w:pPr>
              <w:pStyle w:val="Akapitzlist"/>
              <w:numPr>
                <w:ilvl w:val="0"/>
                <w:numId w:val="10"/>
              </w:numPr>
              <w:spacing w:line="240" w:lineRule="auto"/>
              <w:jc w:val="both"/>
              <w:rPr>
                <w:szCs w:val="24"/>
              </w:rPr>
            </w:pPr>
            <w:bookmarkStart w:id="1" w:name="mip74592388"/>
            <w:bookmarkEnd w:id="1"/>
            <w:r w:rsidRPr="00E81D8C">
              <w:rPr>
                <w:rFonts w:eastAsia="Calibri" w:cs="Times New Roman"/>
                <w:szCs w:val="24"/>
                <w:lang w:eastAsia="en-US"/>
              </w:rPr>
              <w:t>szczegółowe wymagania co do zawartości dokumentacji,</w:t>
            </w:r>
          </w:p>
          <w:p w14:paraId="527D24DD" w14:textId="57AEE954" w:rsidR="00E45048" w:rsidRPr="00E81D8C" w:rsidRDefault="00E45048" w:rsidP="00E45048">
            <w:pPr>
              <w:pStyle w:val="Akapitzlist"/>
              <w:numPr>
                <w:ilvl w:val="0"/>
                <w:numId w:val="10"/>
              </w:numPr>
              <w:spacing w:line="240" w:lineRule="auto"/>
              <w:jc w:val="both"/>
              <w:rPr>
                <w:szCs w:val="24"/>
              </w:rPr>
            </w:pPr>
            <w:bookmarkStart w:id="2" w:name="mip74592389"/>
            <w:bookmarkEnd w:id="2"/>
            <w:r w:rsidRPr="00E81D8C">
              <w:rPr>
                <w:rFonts w:eastAsia="Calibri" w:cs="Times New Roman"/>
                <w:szCs w:val="24"/>
                <w:lang w:eastAsia="en-US"/>
              </w:rPr>
              <w:t>szczegółowe warunki</w:t>
            </w:r>
            <w:r w:rsidR="00F157D6" w:rsidRPr="00E81D8C">
              <w:rPr>
                <w:rFonts w:eastAsia="Calibri" w:cs="Times New Roman"/>
                <w:szCs w:val="24"/>
                <w:lang w:eastAsia="en-US"/>
              </w:rPr>
              <w:t xml:space="preserve"> i </w:t>
            </w:r>
            <w:r w:rsidRPr="00E81D8C">
              <w:rPr>
                <w:rFonts w:eastAsia="Calibri" w:cs="Times New Roman"/>
                <w:szCs w:val="24"/>
                <w:lang w:eastAsia="en-US"/>
              </w:rPr>
              <w:t>tryb organizowania, przeprowadzania</w:t>
            </w:r>
            <w:r w:rsidR="00F157D6" w:rsidRPr="00E81D8C">
              <w:rPr>
                <w:rFonts w:eastAsia="Calibri" w:cs="Times New Roman"/>
                <w:szCs w:val="24"/>
                <w:lang w:eastAsia="en-US"/>
              </w:rPr>
              <w:t xml:space="preserve"> i </w:t>
            </w:r>
            <w:r w:rsidRPr="00E81D8C">
              <w:rPr>
                <w:rFonts w:eastAsia="Calibri" w:cs="Times New Roman"/>
                <w:szCs w:val="24"/>
                <w:lang w:eastAsia="en-US"/>
              </w:rPr>
              <w:t>zakończenia postępowania selekcyjnego,</w:t>
            </w:r>
            <w:r w:rsidR="00F157D6" w:rsidRPr="00E81D8C">
              <w:rPr>
                <w:rFonts w:eastAsia="Calibri" w:cs="Times New Roman"/>
                <w:szCs w:val="24"/>
                <w:lang w:eastAsia="en-US"/>
              </w:rPr>
              <w:t xml:space="preserve"> w </w:t>
            </w:r>
            <w:r w:rsidRPr="00E81D8C">
              <w:rPr>
                <w:rFonts w:eastAsia="Calibri" w:cs="Times New Roman"/>
                <w:szCs w:val="24"/>
                <w:lang w:eastAsia="en-US"/>
              </w:rPr>
              <w:t>tym:</w:t>
            </w:r>
          </w:p>
          <w:p w14:paraId="53A8DF6E" w14:textId="7FB93F28" w:rsidR="00E45048" w:rsidRPr="00E81D8C" w:rsidRDefault="00E45048" w:rsidP="00E45048">
            <w:pPr>
              <w:pStyle w:val="Akapitzlist"/>
              <w:numPr>
                <w:ilvl w:val="0"/>
                <w:numId w:val="11"/>
              </w:numPr>
              <w:spacing w:line="240" w:lineRule="auto"/>
              <w:jc w:val="both"/>
              <w:rPr>
                <w:szCs w:val="24"/>
              </w:rPr>
            </w:pPr>
            <w:r w:rsidRPr="00E81D8C">
              <w:rPr>
                <w:rFonts w:eastAsia="Calibri" w:cs="Times New Roman"/>
                <w:szCs w:val="24"/>
                <w:lang w:eastAsia="en-US"/>
              </w:rPr>
              <w:t>powoływania</w:t>
            </w:r>
            <w:r w:rsidR="00F157D6" w:rsidRPr="00E81D8C">
              <w:rPr>
                <w:rFonts w:eastAsia="Calibri" w:cs="Times New Roman"/>
                <w:szCs w:val="24"/>
                <w:lang w:eastAsia="en-US"/>
              </w:rPr>
              <w:t xml:space="preserve"> i </w:t>
            </w:r>
            <w:r w:rsidRPr="00E81D8C">
              <w:rPr>
                <w:rFonts w:eastAsia="Calibri" w:cs="Times New Roman"/>
                <w:szCs w:val="24"/>
                <w:lang w:eastAsia="en-US"/>
              </w:rPr>
              <w:t>pracy komisji przetargowej, komisji aukcyjnej oraz komisji konkursowej,</w:t>
            </w:r>
          </w:p>
          <w:p w14:paraId="0F9120C8" w14:textId="23ADA878" w:rsidR="00E45048" w:rsidRPr="00E81D8C" w:rsidRDefault="00E45048" w:rsidP="00E45048">
            <w:pPr>
              <w:pStyle w:val="Akapitzlist"/>
              <w:numPr>
                <w:ilvl w:val="0"/>
                <w:numId w:val="11"/>
              </w:numPr>
              <w:spacing w:line="240" w:lineRule="auto"/>
              <w:jc w:val="both"/>
              <w:rPr>
                <w:szCs w:val="24"/>
              </w:rPr>
            </w:pPr>
            <w:r w:rsidRPr="00E81D8C">
              <w:rPr>
                <w:rFonts w:eastAsia="Calibri" w:cs="Times New Roman"/>
                <w:szCs w:val="24"/>
                <w:lang w:eastAsia="en-US"/>
              </w:rPr>
              <w:t>sposób wpłaty</w:t>
            </w:r>
            <w:r w:rsidR="00F157D6" w:rsidRPr="00E81D8C">
              <w:rPr>
                <w:rFonts w:eastAsia="Calibri" w:cs="Times New Roman"/>
                <w:szCs w:val="24"/>
                <w:lang w:eastAsia="en-US"/>
              </w:rPr>
              <w:t xml:space="preserve"> i </w:t>
            </w:r>
            <w:r w:rsidRPr="00E81D8C">
              <w:rPr>
                <w:rFonts w:eastAsia="Calibri" w:cs="Times New Roman"/>
                <w:szCs w:val="24"/>
                <w:lang w:eastAsia="en-US"/>
              </w:rPr>
              <w:t xml:space="preserve">zwrotu wadium </w:t>
            </w:r>
            <w:r w:rsidR="00F157D6" w:rsidRPr="00E81D8C">
              <w:rPr>
                <w:rFonts w:eastAsia="Calibri" w:cs="Times New Roman"/>
                <w:szCs w:val="24"/>
                <w:lang w:eastAsia="en-US"/>
              </w:rPr>
              <w:noBreakHyphen/>
              <w:t xml:space="preserve"> w </w:t>
            </w:r>
            <w:r w:rsidRPr="00E81D8C">
              <w:rPr>
                <w:rFonts w:eastAsia="Calibri" w:cs="Times New Roman"/>
                <w:szCs w:val="24"/>
                <w:lang w:eastAsia="en-US"/>
              </w:rPr>
              <w:t>przypadku przetargu oraz aukcji,</w:t>
            </w:r>
          </w:p>
          <w:p w14:paraId="0E3EF3EC" w14:textId="63F11AC9" w:rsidR="00E45048" w:rsidRPr="00E81D8C" w:rsidRDefault="00E45048" w:rsidP="00E45048">
            <w:pPr>
              <w:pStyle w:val="Akapitzlist"/>
              <w:numPr>
                <w:ilvl w:val="0"/>
                <w:numId w:val="11"/>
              </w:numPr>
              <w:spacing w:line="240" w:lineRule="auto"/>
              <w:jc w:val="both"/>
              <w:rPr>
                <w:szCs w:val="24"/>
              </w:rPr>
            </w:pPr>
            <w:r w:rsidRPr="00E81D8C">
              <w:rPr>
                <w:rFonts w:eastAsia="Calibri" w:cs="Times New Roman"/>
                <w:szCs w:val="24"/>
                <w:lang w:eastAsia="en-US"/>
              </w:rPr>
              <w:t>sposób wpłaty</w:t>
            </w:r>
            <w:r w:rsidR="00F157D6" w:rsidRPr="00E81D8C">
              <w:rPr>
                <w:rFonts w:eastAsia="Calibri" w:cs="Times New Roman"/>
                <w:szCs w:val="24"/>
                <w:lang w:eastAsia="en-US"/>
              </w:rPr>
              <w:t xml:space="preserve"> i </w:t>
            </w:r>
            <w:r w:rsidRPr="00E81D8C">
              <w:rPr>
                <w:rFonts w:eastAsia="Calibri" w:cs="Times New Roman"/>
                <w:szCs w:val="24"/>
                <w:lang w:eastAsia="en-US"/>
              </w:rPr>
              <w:t xml:space="preserve">zwrotu depozytu </w:t>
            </w:r>
            <w:r w:rsidR="00F157D6" w:rsidRPr="00E81D8C">
              <w:rPr>
                <w:rFonts w:eastAsia="Calibri" w:cs="Times New Roman"/>
                <w:szCs w:val="24"/>
                <w:lang w:eastAsia="en-US"/>
              </w:rPr>
              <w:noBreakHyphen/>
              <w:t xml:space="preserve"> w </w:t>
            </w:r>
            <w:r w:rsidRPr="00E81D8C">
              <w:rPr>
                <w:rFonts w:eastAsia="Calibri" w:cs="Times New Roman"/>
                <w:szCs w:val="24"/>
                <w:lang w:eastAsia="en-US"/>
              </w:rPr>
              <w:t>przypadku aukcji</w:t>
            </w:r>
          </w:p>
          <w:p w14:paraId="20205644" w14:textId="48A93FB7" w:rsidR="00E45048" w:rsidRPr="00702244" w:rsidRDefault="00F157D6" w:rsidP="00E45048">
            <w:pPr>
              <w:spacing w:line="240" w:lineRule="auto"/>
              <w:jc w:val="both"/>
              <w:rPr>
                <w:rFonts w:eastAsia="Calibri" w:cs="Times New Roman"/>
                <w:szCs w:val="24"/>
                <w:lang w:eastAsia="en-US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noBreakHyphen/>
              <w:t xml:space="preserve"> </w:t>
            </w:r>
            <w:r w:rsidR="00E45048" w:rsidRPr="00702244">
              <w:rPr>
                <w:rFonts w:eastAsia="Calibri" w:cs="Times New Roman"/>
                <w:szCs w:val="24"/>
                <w:lang w:eastAsia="en-US"/>
              </w:rPr>
              <w:t>kierując się potrzebą zapewnienia obiektywnych, przejrzystych</w:t>
            </w:r>
            <w:r w:rsidRPr="00702244">
              <w:rPr>
                <w:rFonts w:eastAsia="Calibri" w:cs="Times New Roman"/>
                <w:szCs w:val="24"/>
                <w:lang w:eastAsia="en-US"/>
              </w:rPr>
              <w:t xml:space="preserve"> i</w:t>
            </w:r>
            <w:r>
              <w:rPr>
                <w:rFonts w:eastAsia="Calibri" w:cs="Times New Roman"/>
                <w:szCs w:val="24"/>
                <w:lang w:eastAsia="en-US"/>
              </w:rPr>
              <w:t> </w:t>
            </w:r>
            <w:r w:rsidR="00E45048" w:rsidRPr="00702244">
              <w:rPr>
                <w:rFonts w:eastAsia="Calibri" w:cs="Times New Roman"/>
                <w:szCs w:val="24"/>
                <w:lang w:eastAsia="en-US"/>
              </w:rPr>
              <w:t>niedyskryminujących żadnego uczestnika warunków postępowania selekcyjnego, przejrzystych warunków podejmowania rozstrzygnięć oraz zapewniając właściwe poinformowanie podmiotów zainteresowanych uzyskaniem rezerwacji częstotliwości.</w:t>
            </w:r>
          </w:p>
          <w:p w14:paraId="01F27714" w14:textId="3615C97A" w:rsidR="00E45048" w:rsidRPr="00702244" w:rsidRDefault="00E45048" w:rsidP="009A6303">
            <w:pPr>
              <w:spacing w:line="240" w:lineRule="auto"/>
              <w:jc w:val="both"/>
              <w:rPr>
                <w:rFonts w:eastAsia="Calibri" w:cs="Times New Roman"/>
                <w:szCs w:val="24"/>
                <w:lang w:eastAsia="en-US"/>
              </w:rPr>
            </w:pPr>
            <w:r w:rsidRPr="00702244">
              <w:rPr>
                <w:szCs w:val="24"/>
              </w:rPr>
              <w:t>Projektowane rozporządzenie nie wprowadza zasadniczych zmian merytorycznych</w:t>
            </w:r>
            <w:r w:rsidR="00F157D6" w:rsidRPr="00702244">
              <w:rPr>
                <w:szCs w:val="24"/>
              </w:rPr>
              <w:t xml:space="preserve"> w</w:t>
            </w:r>
            <w:r w:rsidR="00F157D6">
              <w:rPr>
                <w:szCs w:val="24"/>
              </w:rPr>
              <w:t> </w:t>
            </w:r>
            <w:r w:rsidRPr="00702244">
              <w:rPr>
                <w:szCs w:val="24"/>
              </w:rPr>
              <w:t>stosunku do rozporządzenia Ministra Cyfryzacji z dnia 1</w:t>
            </w:r>
            <w:r w:rsidR="00F157D6" w:rsidRPr="00702244">
              <w:rPr>
                <w:szCs w:val="24"/>
              </w:rPr>
              <w:t>1</w:t>
            </w:r>
            <w:r w:rsidR="00F157D6">
              <w:rPr>
                <w:szCs w:val="24"/>
              </w:rPr>
              <w:t> </w:t>
            </w:r>
            <w:r w:rsidRPr="00702244">
              <w:rPr>
                <w:szCs w:val="24"/>
              </w:rPr>
              <w:t>lipca 201</w:t>
            </w:r>
            <w:r w:rsidR="00F157D6" w:rsidRPr="00702244">
              <w:rPr>
                <w:szCs w:val="24"/>
              </w:rPr>
              <w:t>9</w:t>
            </w:r>
            <w:r w:rsidR="00F157D6">
              <w:rPr>
                <w:szCs w:val="24"/>
              </w:rPr>
              <w:t> </w:t>
            </w:r>
            <w:r w:rsidRPr="00702244">
              <w:rPr>
                <w:szCs w:val="24"/>
              </w:rPr>
              <w:t>r. w sprawie przetargu, aukcji oraz konkursu na rezerwację częstotliwości lub zasobów orbitalnych, a zasadność jego wydania wynika</w:t>
            </w:r>
            <w:r w:rsidR="00F157D6" w:rsidRPr="00702244">
              <w:rPr>
                <w:szCs w:val="24"/>
              </w:rPr>
              <w:t xml:space="preserve"> z</w:t>
            </w:r>
            <w:r w:rsidR="00F157D6">
              <w:rPr>
                <w:szCs w:val="24"/>
              </w:rPr>
              <w:t> </w:t>
            </w:r>
            <w:r w:rsidR="008E7062">
              <w:rPr>
                <w:szCs w:val="24"/>
              </w:rPr>
              <w:t>obligatoryjnego charakteru</w:t>
            </w:r>
            <w:r w:rsidRPr="00702244">
              <w:rPr>
                <w:szCs w:val="24"/>
              </w:rPr>
              <w:t xml:space="preserve"> wykonania upoważnienia ustawowego określonego</w:t>
            </w:r>
            <w:r w:rsidR="00F157D6" w:rsidRPr="00702244">
              <w:rPr>
                <w:szCs w:val="24"/>
              </w:rPr>
              <w:t xml:space="preserve"> w</w:t>
            </w:r>
            <w:r w:rsidR="00F157D6">
              <w:rPr>
                <w:szCs w:val="24"/>
              </w:rPr>
              <w:t> </w:t>
            </w:r>
            <w:r w:rsidRPr="00702244">
              <w:rPr>
                <w:szCs w:val="24"/>
              </w:rPr>
              <w:t>PKE.</w:t>
            </w:r>
          </w:p>
          <w:p w14:paraId="360464BF" w14:textId="474976E6" w:rsidR="002851D4" w:rsidRPr="00702244" w:rsidRDefault="00E45048" w:rsidP="009A6303">
            <w:pPr>
              <w:spacing w:line="240" w:lineRule="auto"/>
              <w:jc w:val="both"/>
              <w:rPr>
                <w:rFonts w:eastAsia="Calibri" w:cs="Times New Roman"/>
                <w:szCs w:val="24"/>
                <w:lang w:eastAsia="en-US"/>
              </w:rPr>
            </w:pPr>
            <w:r w:rsidRPr="00702244">
              <w:rPr>
                <w:rFonts w:eastAsia="Calibri" w:cs="Times New Roman"/>
                <w:szCs w:val="24"/>
                <w:lang w:eastAsia="en-US"/>
              </w:rPr>
              <w:t>Projektowane rozporządzenie</w:t>
            </w:r>
            <w:r w:rsidR="002851D4" w:rsidRPr="00702244">
              <w:rPr>
                <w:rFonts w:eastAsia="Calibri" w:cs="Times New Roman"/>
                <w:szCs w:val="24"/>
                <w:lang w:eastAsia="en-US"/>
              </w:rPr>
              <w:t xml:space="preserve"> ma na celu zapewnienie Prezesowi Urzędu Komunikacji Elektronicznej</w:t>
            </w:r>
            <w:r w:rsidR="00CB2F75">
              <w:rPr>
                <w:rFonts w:eastAsia="Calibri" w:cs="Times New Roman"/>
                <w:szCs w:val="24"/>
                <w:lang w:eastAsia="en-US"/>
              </w:rPr>
              <w:t>, zwanemu dalej „Prezesem UKE”,</w:t>
            </w:r>
            <w:r w:rsidR="002851D4" w:rsidRPr="00702244">
              <w:rPr>
                <w:rFonts w:eastAsia="Calibri" w:cs="Times New Roman"/>
                <w:szCs w:val="24"/>
                <w:lang w:eastAsia="en-US"/>
              </w:rPr>
              <w:t xml:space="preserve"> możliwości korzystania z wszystkich narzędzi</w:t>
            </w:r>
            <w:r w:rsidR="00F10ECB">
              <w:rPr>
                <w:rFonts w:eastAsia="Calibri" w:cs="Times New Roman"/>
                <w:szCs w:val="24"/>
                <w:lang w:eastAsia="en-US"/>
              </w:rPr>
              <w:t>,</w:t>
            </w:r>
            <w:r w:rsidR="002851D4" w:rsidRPr="00702244">
              <w:rPr>
                <w:rFonts w:eastAsia="Calibri" w:cs="Times New Roman"/>
                <w:szCs w:val="24"/>
                <w:lang w:eastAsia="en-US"/>
              </w:rPr>
              <w:t xml:space="preserve"> jakimi organ ten dysponuje, przydzielając prawa do użytkowania częstotliwości radiowych lub zasobów orbitalnych.</w:t>
            </w:r>
            <w:r w:rsidRPr="00702244">
              <w:rPr>
                <w:rFonts w:eastAsia="Calibri" w:cs="Times New Roman"/>
                <w:szCs w:val="24"/>
                <w:lang w:eastAsia="en-US"/>
              </w:rPr>
              <w:t xml:space="preserve"> Celem projektowanego rozporządzenia jest</w:t>
            </w:r>
            <w:r w:rsidR="002851D4" w:rsidRPr="00702244">
              <w:rPr>
                <w:rFonts w:eastAsia="Calibri" w:cs="Times New Roman"/>
                <w:szCs w:val="24"/>
                <w:lang w:eastAsia="en-US"/>
              </w:rPr>
              <w:t xml:space="preserve"> również umożliwi</w:t>
            </w:r>
            <w:r w:rsidRPr="00702244">
              <w:rPr>
                <w:rFonts w:eastAsia="Calibri" w:cs="Times New Roman"/>
                <w:szCs w:val="24"/>
                <w:lang w:eastAsia="en-US"/>
              </w:rPr>
              <w:t>enie</w:t>
            </w:r>
            <w:r w:rsidR="002851D4" w:rsidRPr="00702244">
              <w:rPr>
                <w:rFonts w:eastAsia="Calibri" w:cs="Times New Roman"/>
                <w:szCs w:val="24"/>
                <w:lang w:eastAsia="en-US"/>
              </w:rPr>
              <w:t xml:space="preserve"> Prezesowi UKE </w:t>
            </w:r>
            <w:r w:rsidR="00DA52CC">
              <w:rPr>
                <w:rFonts w:eastAsia="Calibri" w:cs="Times New Roman"/>
                <w:szCs w:val="24"/>
                <w:lang w:eastAsia="en-US"/>
              </w:rPr>
              <w:t>odpowiedniej</w:t>
            </w:r>
            <w:r w:rsidR="002851D4" w:rsidRPr="00702244">
              <w:rPr>
                <w:rFonts w:eastAsia="Calibri" w:cs="Times New Roman"/>
                <w:szCs w:val="24"/>
                <w:lang w:eastAsia="en-US"/>
              </w:rPr>
              <w:t xml:space="preserve"> elastycznoś</w:t>
            </w:r>
            <w:r w:rsidR="00CB2F75">
              <w:rPr>
                <w:rFonts w:eastAsia="Calibri" w:cs="Times New Roman"/>
                <w:szCs w:val="24"/>
                <w:lang w:eastAsia="en-US"/>
              </w:rPr>
              <w:t>ci</w:t>
            </w:r>
            <w:r w:rsidR="002851D4" w:rsidRPr="00702244">
              <w:rPr>
                <w:rFonts w:eastAsia="Calibri" w:cs="Times New Roman"/>
                <w:szCs w:val="24"/>
                <w:lang w:eastAsia="en-US"/>
              </w:rPr>
              <w:t xml:space="preserve"> w kształtowaniu konkretnego postępowania selekcyjnego, w tym np. wybór optymalnego modelu aukcji. W tym celu przepisy dotyczące zawartości dokumentacji aukcyjnej zawierają jedynie elementy dokumentacji aukcyjnej wspólne dla wszystkich stosowanych obecnie</w:t>
            </w:r>
            <w:r w:rsidR="00DA52CC">
              <w:rPr>
                <w:rFonts w:eastAsia="Calibri" w:cs="Times New Roman"/>
                <w:szCs w:val="24"/>
                <w:lang w:eastAsia="en-US"/>
              </w:rPr>
              <w:t xml:space="preserve"> </w:t>
            </w:r>
            <w:r w:rsidR="002851D4" w:rsidRPr="00702244">
              <w:rPr>
                <w:rFonts w:eastAsia="Calibri" w:cs="Times New Roman"/>
                <w:szCs w:val="24"/>
                <w:lang w:eastAsia="en-US"/>
              </w:rPr>
              <w:t>modeli aukcj</w:t>
            </w:r>
            <w:r w:rsidRPr="00702244">
              <w:rPr>
                <w:rFonts w:eastAsia="Calibri" w:cs="Times New Roman"/>
                <w:szCs w:val="24"/>
                <w:lang w:eastAsia="en-US"/>
              </w:rPr>
              <w:t>i</w:t>
            </w:r>
            <w:r w:rsidR="00F157D6" w:rsidRPr="00702244">
              <w:rPr>
                <w:rFonts w:eastAsia="Calibri" w:cs="Times New Roman"/>
                <w:szCs w:val="24"/>
                <w:lang w:eastAsia="en-US"/>
              </w:rPr>
              <w:t xml:space="preserve"> i</w:t>
            </w:r>
            <w:r w:rsidR="00F157D6">
              <w:rPr>
                <w:rFonts w:eastAsia="Calibri" w:cs="Times New Roman"/>
                <w:szCs w:val="24"/>
                <w:lang w:eastAsia="en-US"/>
              </w:rPr>
              <w:t> </w:t>
            </w:r>
            <w:r w:rsidRPr="00702244">
              <w:rPr>
                <w:rFonts w:eastAsia="Calibri" w:cs="Times New Roman"/>
                <w:szCs w:val="24"/>
                <w:lang w:eastAsia="en-US"/>
              </w:rPr>
              <w:t>podobnie</w:t>
            </w:r>
            <w:r w:rsidR="00F157D6" w:rsidRPr="00702244">
              <w:rPr>
                <w:rFonts w:eastAsia="Calibri" w:cs="Times New Roman"/>
                <w:szCs w:val="24"/>
                <w:lang w:eastAsia="en-US"/>
              </w:rPr>
              <w:t xml:space="preserve"> w</w:t>
            </w:r>
            <w:r w:rsidR="00F157D6">
              <w:rPr>
                <w:rFonts w:eastAsia="Calibri" w:cs="Times New Roman"/>
                <w:szCs w:val="24"/>
                <w:lang w:eastAsia="en-US"/>
              </w:rPr>
              <w:t> </w:t>
            </w:r>
            <w:r w:rsidRPr="00702244">
              <w:rPr>
                <w:rFonts w:eastAsia="Calibri" w:cs="Times New Roman"/>
                <w:szCs w:val="24"/>
                <w:lang w:eastAsia="en-US"/>
              </w:rPr>
              <w:t>stosunku do innych form postępowania selekcyjnego,</w:t>
            </w:r>
            <w:r w:rsidR="00F157D6" w:rsidRPr="00702244">
              <w:rPr>
                <w:rFonts w:eastAsia="Calibri" w:cs="Times New Roman"/>
                <w:szCs w:val="24"/>
                <w:lang w:eastAsia="en-US"/>
              </w:rPr>
              <w:t xml:space="preserve"> w</w:t>
            </w:r>
            <w:r w:rsidR="00F157D6">
              <w:rPr>
                <w:rFonts w:eastAsia="Calibri" w:cs="Times New Roman"/>
                <w:szCs w:val="24"/>
                <w:lang w:eastAsia="en-US"/>
              </w:rPr>
              <w:t> </w:t>
            </w:r>
            <w:r w:rsidRPr="00702244">
              <w:rPr>
                <w:rFonts w:eastAsia="Calibri" w:cs="Times New Roman"/>
                <w:szCs w:val="24"/>
                <w:lang w:eastAsia="en-US"/>
              </w:rPr>
              <w:t>tym konkursu</w:t>
            </w:r>
            <w:r w:rsidR="00F157D6" w:rsidRPr="00702244">
              <w:rPr>
                <w:rFonts w:eastAsia="Calibri" w:cs="Times New Roman"/>
                <w:szCs w:val="24"/>
                <w:lang w:eastAsia="en-US"/>
              </w:rPr>
              <w:t xml:space="preserve"> i</w:t>
            </w:r>
            <w:r w:rsidR="00F157D6">
              <w:rPr>
                <w:rFonts w:eastAsia="Calibri" w:cs="Times New Roman"/>
                <w:szCs w:val="24"/>
                <w:lang w:eastAsia="en-US"/>
              </w:rPr>
              <w:t> </w:t>
            </w:r>
            <w:r w:rsidRPr="00702244">
              <w:rPr>
                <w:rFonts w:eastAsia="Calibri" w:cs="Times New Roman"/>
                <w:szCs w:val="24"/>
                <w:lang w:eastAsia="en-US"/>
              </w:rPr>
              <w:t>przetargu.</w:t>
            </w:r>
            <w:r w:rsidR="00F157D6" w:rsidRPr="00702244">
              <w:rPr>
                <w:rFonts w:eastAsia="Calibri" w:cs="Times New Roman"/>
                <w:szCs w:val="24"/>
                <w:lang w:eastAsia="en-US"/>
              </w:rPr>
              <w:t xml:space="preserve"> W</w:t>
            </w:r>
            <w:r w:rsidR="00F157D6">
              <w:rPr>
                <w:rFonts w:eastAsia="Calibri" w:cs="Times New Roman"/>
                <w:szCs w:val="24"/>
                <w:lang w:eastAsia="en-US"/>
              </w:rPr>
              <w:t> </w:t>
            </w:r>
            <w:r w:rsidRPr="00702244">
              <w:rPr>
                <w:rFonts w:eastAsia="Calibri" w:cs="Times New Roman"/>
                <w:szCs w:val="24"/>
                <w:lang w:eastAsia="en-US"/>
              </w:rPr>
              <w:t xml:space="preserve">rozporządzeniu </w:t>
            </w:r>
            <w:r w:rsidR="00532754">
              <w:rPr>
                <w:rFonts w:eastAsia="Calibri" w:cs="Times New Roman"/>
                <w:szCs w:val="24"/>
                <w:lang w:eastAsia="en-US"/>
              </w:rPr>
              <w:t>uregulowano</w:t>
            </w:r>
            <w:r w:rsidRPr="00702244">
              <w:rPr>
                <w:rFonts w:eastAsia="Calibri" w:cs="Times New Roman"/>
                <w:szCs w:val="24"/>
                <w:lang w:eastAsia="en-US"/>
              </w:rPr>
              <w:t xml:space="preserve"> sytuacje,</w:t>
            </w:r>
            <w:r w:rsidR="00F157D6" w:rsidRPr="00702244">
              <w:rPr>
                <w:rFonts w:eastAsia="Calibri" w:cs="Times New Roman"/>
                <w:szCs w:val="24"/>
                <w:lang w:eastAsia="en-US"/>
              </w:rPr>
              <w:t xml:space="preserve"> w</w:t>
            </w:r>
            <w:r w:rsidR="00F157D6">
              <w:rPr>
                <w:rFonts w:eastAsia="Calibri" w:cs="Times New Roman"/>
                <w:szCs w:val="24"/>
                <w:lang w:eastAsia="en-US"/>
              </w:rPr>
              <w:t> </w:t>
            </w:r>
            <w:r w:rsidRPr="00702244">
              <w:rPr>
                <w:rFonts w:eastAsia="Calibri" w:cs="Times New Roman"/>
                <w:szCs w:val="24"/>
                <w:lang w:eastAsia="en-US"/>
              </w:rPr>
              <w:t>któr</w:t>
            </w:r>
            <w:r w:rsidR="00F10ECB">
              <w:rPr>
                <w:rFonts w:eastAsia="Calibri" w:cs="Times New Roman"/>
                <w:szCs w:val="24"/>
                <w:lang w:eastAsia="en-US"/>
              </w:rPr>
              <w:t>ych</w:t>
            </w:r>
            <w:r w:rsidRPr="00702244">
              <w:rPr>
                <w:rFonts w:eastAsia="Calibri" w:cs="Times New Roman"/>
                <w:szCs w:val="24"/>
                <w:lang w:eastAsia="en-US"/>
              </w:rPr>
              <w:t xml:space="preserve"> podmiot </w:t>
            </w:r>
            <w:r w:rsidRPr="00702244">
              <w:rPr>
                <w:rFonts w:eastAsia="Calibri" w:cs="Times New Roman"/>
                <w:szCs w:val="24"/>
                <w:lang w:eastAsia="en-US"/>
              </w:rPr>
              <w:lastRenderedPageBreak/>
              <w:t>zainteresowany może zwrócić się do Prezesa UKE</w:t>
            </w:r>
            <w:r w:rsidR="00F157D6" w:rsidRPr="00702244">
              <w:rPr>
                <w:rFonts w:eastAsia="Calibri" w:cs="Times New Roman"/>
                <w:szCs w:val="24"/>
                <w:lang w:eastAsia="en-US"/>
              </w:rPr>
              <w:t xml:space="preserve"> o</w:t>
            </w:r>
            <w:r w:rsidR="00F157D6">
              <w:rPr>
                <w:rFonts w:eastAsia="Calibri" w:cs="Times New Roman"/>
                <w:szCs w:val="24"/>
                <w:lang w:eastAsia="en-US"/>
              </w:rPr>
              <w:t> </w:t>
            </w:r>
            <w:r w:rsidRPr="00702244">
              <w:rPr>
                <w:rFonts w:eastAsia="Calibri" w:cs="Times New Roman"/>
                <w:szCs w:val="24"/>
                <w:lang w:eastAsia="en-US"/>
              </w:rPr>
              <w:t>wyjaśnienie</w:t>
            </w:r>
            <w:r w:rsidR="00F157D6" w:rsidRPr="00702244">
              <w:rPr>
                <w:rFonts w:eastAsia="Calibri" w:cs="Times New Roman"/>
                <w:szCs w:val="24"/>
                <w:lang w:eastAsia="en-US"/>
              </w:rPr>
              <w:t xml:space="preserve"> i</w:t>
            </w:r>
            <w:r w:rsidR="00F157D6">
              <w:rPr>
                <w:rFonts w:eastAsia="Calibri" w:cs="Times New Roman"/>
                <w:szCs w:val="24"/>
                <w:lang w:eastAsia="en-US"/>
              </w:rPr>
              <w:t> </w:t>
            </w:r>
            <w:r w:rsidRPr="00702244">
              <w:rPr>
                <w:rFonts w:eastAsia="Calibri" w:cs="Times New Roman"/>
                <w:szCs w:val="24"/>
                <w:lang w:eastAsia="en-US"/>
              </w:rPr>
              <w:t>sprostowanie treści dokumentacji przetargowej, aukcyjnej</w:t>
            </w:r>
            <w:r w:rsidR="00F157D6" w:rsidRPr="00702244">
              <w:rPr>
                <w:rFonts w:eastAsia="Calibri" w:cs="Times New Roman"/>
                <w:szCs w:val="24"/>
                <w:lang w:eastAsia="en-US"/>
              </w:rPr>
              <w:t xml:space="preserve"> i</w:t>
            </w:r>
            <w:r w:rsidR="00F157D6">
              <w:rPr>
                <w:rFonts w:eastAsia="Calibri" w:cs="Times New Roman"/>
                <w:szCs w:val="24"/>
                <w:lang w:eastAsia="en-US"/>
              </w:rPr>
              <w:t> </w:t>
            </w:r>
            <w:r w:rsidRPr="00702244">
              <w:rPr>
                <w:rFonts w:eastAsia="Calibri" w:cs="Times New Roman"/>
                <w:szCs w:val="24"/>
                <w:lang w:eastAsia="en-US"/>
              </w:rPr>
              <w:t xml:space="preserve">konkursowej. Ponadto rozporządzenie określa </w:t>
            </w:r>
            <w:r w:rsidR="00A87A8B">
              <w:rPr>
                <w:rFonts w:eastAsia="Calibri" w:cs="Times New Roman"/>
                <w:szCs w:val="24"/>
                <w:lang w:eastAsia="en-US"/>
              </w:rPr>
              <w:t>szczegółowe warunki</w:t>
            </w:r>
            <w:r w:rsidR="00F157D6">
              <w:rPr>
                <w:rFonts w:eastAsia="Calibri" w:cs="Times New Roman"/>
                <w:szCs w:val="24"/>
                <w:lang w:eastAsia="en-US"/>
              </w:rPr>
              <w:t xml:space="preserve"> i </w:t>
            </w:r>
            <w:r w:rsidR="00A87A8B">
              <w:rPr>
                <w:rFonts w:eastAsia="Calibri" w:cs="Times New Roman"/>
                <w:szCs w:val="24"/>
                <w:lang w:eastAsia="en-US"/>
              </w:rPr>
              <w:t xml:space="preserve">tryb </w:t>
            </w:r>
            <w:r w:rsidR="00535A8E" w:rsidRPr="00702244">
              <w:rPr>
                <w:rFonts w:eastAsia="Calibri" w:cs="Times New Roman"/>
                <w:szCs w:val="24"/>
                <w:lang w:eastAsia="en-US"/>
              </w:rPr>
              <w:t>dotyczące powoływania komisji</w:t>
            </w:r>
            <w:r w:rsidR="00140309">
              <w:rPr>
                <w:rFonts w:eastAsia="Calibri" w:cs="Times New Roman"/>
                <w:szCs w:val="24"/>
                <w:lang w:eastAsia="en-US"/>
              </w:rPr>
              <w:t xml:space="preserve">, </w:t>
            </w:r>
            <w:r w:rsidR="00535A8E" w:rsidRPr="00702244">
              <w:rPr>
                <w:rFonts w:eastAsia="Calibri" w:cs="Times New Roman"/>
                <w:szCs w:val="24"/>
                <w:lang w:eastAsia="en-US"/>
              </w:rPr>
              <w:t>procedurę przeprowadzenia aukcji, konkursu albo przetargu</w:t>
            </w:r>
            <w:r w:rsidR="00140309">
              <w:rPr>
                <w:rFonts w:eastAsia="Calibri" w:cs="Times New Roman"/>
                <w:szCs w:val="24"/>
                <w:lang w:eastAsia="en-US"/>
              </w:rPr>
              <w:t>,</w:t>
            </w:r>
            <w:r w:rsidR="00F157D6">
              <w:rPr>
                <w:rFonts w:eastAsia="Calibri" w:cs="Times New Roman"/>
                <w:szCs w:val="24"/>
                <w:lang w:eastAsia="en-US"/>
              </w:rPr>
              <w:t xml:space="preserve"> a </w:t>
            </w:r>
            <w:r w:rsidR="00140309">
              <w:rPr>
                <w:rFonts w:eastAsia="Calibri" w:cs="Times New Roman"/>
                <w:szCs w:val="24"/>
                <w:lang w:eastAsia="en-US"/>
              </w:rPr>
              <w:t xml:space="preserve">także kwestie dotyczące </w:t>
            </w:r>
            <w:r w:rsidR="00535A8E" w:rsidRPr="00702244">
              <w:rPr>
                <w:rFonts w:eastAsia="Calibri" w:cs="Times New Roman"/>
                <w:szCs w:val="24"/>
                <w:lang w:eastAsia="en-US"/>
              </w:rPr>
              <w:t>zakończenia postępowania selekcyjnego, warunki wniesienia wadium</w:t>
            </w:r>
            <w:r w:rsidR="00F157D6" w:rsidRPr="00702244">
              <w:rPr>
                <w:rFonts w:eastAsia="Calibri" w:cs="Times New Roman"/>
                <w:szCs w:val="24"/>
                <w:lang w:eastAsia="en-US"/>
              </w:rPr>
              <w:t xml:space="preserve"> i</w:t>
            </w:r>
            <w:r w:rsidR="00F157D6">
              <w:rPr>
                <w:rFonts w:eastAsia="Calibri" w:cs="Times New Roman"/>
                <w:szCs w:val="24"/>
                <w:lang w:eastAsia="en-US"/>
              </w:rPr>
              <w:t> </w:t>
            </w:r>
            <w:r w:rsidR="00535A8E" w:rsidRPr="00702244">
              <w:rPr>
                <w:rFonts w:eastAsia="Calibri" w:cs="Times New Roman"/>
                <w:szCs w:val="24"/>
                <w:lang w:eastAsia="en-US"/>
              </w:rPr>
              <w:t>depozytu.</w:t>
            </w:r>
          </w:p>
        </w:tc>
      </w:tr>
      <w:tr w:rsidR="002851D4" w:rsidRPr="00702244" w14:paraId="794F0986" w14:textId="77777777" w:rsidTr="009A6303">
        <w:trPr>
          <w:trHeight w:val="307"/>
        </w:trPr>
        <w:tc>
          <w:tcPr>
            <w:tcW w:w="10947" w:type="dxa"/>
            <w:gridSpan w:val="30"/>
            <w:shd w:val="clear" w:color="auto" w:fill="99CCFF"/>
            <w:vAlign w:val="center"/>
          </w:tcPr>
          <w:p w14:paraId="65D00B51" w14:textId="3D6B6B55" w:rsidR="002851D4" w:rsidRPr="00702244" w:rsidRDefault="002851D4" w:rsidP="009A630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60" w:after="60" w:line="240" w:lineRule="auto"/>
              <w:ind w:left="318" w:hanging="284"/>
              <w:jc w:val="both"/>
              <w:rPr>
                <w:b/>
                <w:color w:val="000000"/>
                <w:szCs w:val="24"/>
              </w:rPr>
            </w:pPr>
            <w:r w:rsidRPr="00702244">
              <w:rPr>
                <w:b/>
                <w:spacing w:val="-2"/>
                <w:szCs w:val="24"/>
              </w:rPr>
              <w:lastRenderedPageBreak/>
              <w:t>Jak problem został rozwiązany</w:t>
            </w:r>
            <w:r w:rsidR="00F157D6" w:rsidRPr="00702244">
              <w:rPr>
                <w:b/>
                <w:spacing w:val="-2"/>
                <w:szCs w:val="24"/>
              </w:rPr>
              <w:t xml:space="preserve"> w</w:t>
            </w:r>
            <w:r w:rsidR="00F157D6">
              <w:rPr>
                <w:b/>
                <w:spacing w:val="-2"/>
                <w:szCs w:val="24"/>
              </w:rPr>
              <w:t> </w:t>
            </w:r>
            <w:r w:rsidRPr="00702244">
              <w:rPr>
                <w:b/>
                <w:spacing w:val="-2"/>
                <w:szCs w:val="24"/>
              </w:rPr>
              <w:t>innych krajach,</w:t>
            </w:r>
            <w:r w:rsidR="00F157D6" w:rsidRPr="00702244">
              <w:rPr>
                <w:b/>
                <w:spacing w:val="-2"/>
                <w:szCs w:val="24"/>
              </w:rPr>
              <w:t xml:space="preserve"> w</w:t>
            </w:r>
            <w:r w:rsidR="00F157D6">
              <w:rPr>
                <w:b/>
                <w:spacing w:val="-2"/>
                <w:szCs w:val="24"/>
              </w:rPr>
              <w:t> </w:t>
            </w:r>
            <w:r w:rsidRPr="00702244">
              <w:rPr>
                <w:b/>
                <w:spacing w:val="-2"/>
                <w:szCs w:val="24"/>
              </w:rPr>
              <w:t>szczególności krajach członkowskich OECD/UE</w:t>
            </w:r>
            <w:r w:rsidRPr="00702244">
              <w:rPr>
                <w:b/>
                <w:color w:val="000000"/>
                <w:szCs w:val="24"/>
              </w:rPr>
              <w:t>?</w:t>
            </w:r>
            <w:r w:rsidRPr="00702244">
              <w:rPr>
                <w:i/>
                <w:color w:val="000000"/>
                <w:szCs w:val="24"/>
              </w:rPr>
              <w:t xml:space="preserve"> </w:t>
            </w:r>
          </w:p>
        </w:tc>
      </w:tr>
      <w:tr w:rsidR="002851D4" w:rsidRPr="00702244" w14:paraId="4D9F9CB0" w14:textId="77777777" w:rsidTr="009A6303">
        <w:trPr>
          <w:trHeight w:val="142"/>
        </w:trPr>
        <w:tc>
          <w:tcPr>
            <w:tcW w:w="10947" w:type="dxa"/>
            <w:gridSpan w:val="30"/>
          </w:tcPr>
          <w:p w14:paraId="53C06EDE" w14:textId="7F5AFDC2" w:rsidR="00E57547" w:rsidRDefault="002851D4" w:rsidP="00E57547">
            <w:pPr>
              <w:spacing w:line="240" w:lineRule="auto"/>
              <w:jc w:val="both"/>
              <w:rPr>
                <w:rFonts w:eastAsia="Calibri" w:cs="Times New Roman"/>
                <w:szCs w:val="24"/>
                <w:lang w:eastAsia="en-US"/>
              </w:rPr>
            </w:pPr>
            <w:r w:rsidRPr="00702244">
              <w:rPr>
                <w:rFonts w:eastAsia="Calibri" w:cs="Times New Roman"/>
                <w:szCs w:val="24"/>
                <w:lang w:eastAsia="en-US"/>
              </w:rPr>
              <w:t>Przedmiot rozporządzenia dotyczy szczegółowej kwestii procedury przeprowadzenia postępowania selekcyjnego</w:t>
            </w:r>
            <w:r w:rsidR="00F157D6">
              <w:rPr>
                <w:rFonts w:eastAsia="Calibri" w:cs="Times New Roman"/>
                <w:szCs w:val="24"/>
                <w:lang w:eastAsia="en-US"/>
              </w:rPr>
              <w:t xml:space="preserve"> w </w:t>
            </w:r>
            <w:r w:rsidR="00E57547">
              <w:rPr>
                <w:rFonts w:eastAsia="Calibri" w:cs="Times New Roman"/>
                <w:szCs w:val="24"/>
                <w:lang w:eastAsia="en-US"/>
              </w:rPr>
              <w:t>Polsce</w:t>
            </w:r>
            <w:r w:rsidRPr="00702244">
              <w:rPr>
                <w:rFonts w:eastAsia="Calibri" w:cs="Times New Roman"/>
                <w:szCs w:val="24"/>
                <w:lang w:eastAsia="en-US"/>
              </w:rPr>
              <w:t>, w związku z czym nie było przeprowadzane porównanie międzynarodowe</w:t>
            </w:r>
            <w:r w:rsidR="00E57547">
              <w:rPr>
                <w:rFonts w:eastAsia="Calibri" w:cs="Times New Roman"/>
                <w:szCs w:val="24"/>
                <w:lang w:eastAsia="en-US"/>
              </w:rPr>
              <w:t>,</w:t>
            </w:r>
            <w:r w:rsidR="00F157D6">
              <w:rPr>
                <w:rFonts w:eastAsia="Calibri" w:cs="Times New Roman"/>
                <w:szCs w:val="24"/>
                <w:lang w:eastAsia="en-US"/>
              </w:rPr>
              <w:t xml:space="preserve"> w </w:t>
            </w:r>
            <w:r w:rsidR="00E57547">
              <w:rPr>
                <w:rFonts w:eastAsia="Calibri" w:cs="Times New Roman"/>
                <w:szCs w:val="24"/>
                <w:lang w:eastAsia="en-US"/>
              </w:rPr>
              <w:t>szczególności</w:t>
            </w:r>
            <w:r w:rsidR="00F157D6">
              <w:rPr>
                <w:rFonts w:eastAsia="Calibri" w:cs="Times New Roman"/>
                <w:szCs w:val="24"/>
                <w:lang w:eastAsia="en-US"/>
              </w:rPr>
              <w:t xml:space="preserve"> w </w:t>
            </w:r>
            <w:r w:rsidR="00E57547">
              <w:rPr>
                <w:rFonts w:eastAsia="Calibri" w:cs="Times New Roman"/>
                <w:szCs w:val="24"/>
                <w:lang w:eastAsia="en-US"/>
              </w:rPr>
              <w:t>innych państwach członkowskich U</w:t>
            </w:r>
            <w:r w:rsidR="004D714C">
              <w:rPr>
                <w:rFonts w:eastAsia="Calibri" w:cs="Times New Roman"/>
                <w:szCs w:val="24"/>
                <w:lang w:eastAsia="en-US"/>
              </w:rPr>
              <w:t>nii Europejskiej</w:t>
            </w:r>
            <w:r w:rsidR="00F157D6">
              <w:rPr>
                <w:rFonts w:eastAsia="Calibri" w:cs="Times New Roman"/>
                <w:szCs w:val="24"/>
                <w:lang w:eastAsia="en-US"/>
              </w:rPr>
              <w:t xml:space="preserve"> z </w:t>
            </w:r>
            <w:r w:rsidR="00E57547">
              <w:rPr>
                <w:rFonts w:eastAsia="Calibri" w:cs="Times New Roman"/>
                <w:szCs w:val="24"/>
                <w:lang w:eastAsia="en-US"/>
              </w:rPr>
              <w:t xml:space="preserve">uwagi na fakt, że faktycznie obowiązują </w:t>
            </w:r>
            <w:r w:rsidR="00E57547" w:rsidRPr="00E57547">
              <w:rPr>
                <w:rFonts w:eastAsia="Calibri" w:cs="Times New Roman"/>
                <w:szCs w:val="24"/>
                <w:lang w:eastAsia="en-US"/>
              </w:rPr>
              <w:t>wspólne ramy unijne, ale konkretny tryb konkursu lub aukcji ustala każde państwo osobno.</w:t>
            </w:r>
            <w:r w:rsidR="00E57547" w:rsidRPr="00E57547"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  <w:t xml:space="preserve"> </w:t>
            </w:r>
            <w:r w:rsidR="00E57547" w:rsidRPr="00A74B42">
              <w:rPr>
                <w:rFonts w:eastAsia="Calibri" w:cs="Times New Roman"/>
                <w:szCs w:val="24"/>
                <w:lang w:eastAsia="en-US"/>
              </w:rPr>
              <w:t>Europejski Kodeks Łączności Elektronicznej</w:t>
            </w:r>
            <w:r w:rsidR="00E57547" w:rsidRPr="009B130E">
              <w:rPr>
                <w:rFonts w:eastAsia="Calibri" w:cs="Times New Roman"/>
                <w:szCs w:val="24"/>
                <w:lang w:eastAsia="en-US"/>
              </w:rPr>
              <w:t xml:space="preserve"> </w:t>
            </w:r>
            <w:r w:rsidR="00E57547" w:rsidRPr="00E57547">
              <w:rPr>
                <w:rFonts w:eastAsia="Calibri" w:cs="Times New Roman"/>
                <w:szCs w:val="24"/>
                <w:lang w:eastAsia="en-US"/>
              </w:rPr>
              <w:t>wskazuje jedynie</w:t>
            </w:r>
            <w:r w:rsidR="00E57547">
              <w:rPr>
                <w:rFonts w:eastAsia="Calibri" w:cs="Times New Roman"/>
                <w:szCs w:val="24"/>
                <w:lang w:eastAsia="en-US"/>
              </w:rPr>
              <w:t xml:space="preserve"> na podstawowe zasady</w:t>
            </w:r>
            <w:r w:rsidR="00DA52CC">
              <w:rPr>
                <w:rFonts w:eastAsia="Calibri" w:cs="Times New Roman"/>
                <w:szCs w:val="24"/>
                <w:lang w:eastAsia="en-US"/>
              </w:rPr>
              <w:t>,</w:t>
            </w:r>
            <w:r w:rsidR="00E57547">
              <w:rPr>
                <w:rFonts w:eastAsia="Calibri" w:cs="Times New Roman"/>
                <w:szCs w:val="24"/>
                <w:lang w:eastAsia="en-US"/>
              </w:rPr>
              <w:t xml:space="preserve"> jakimi </w:t>
            </w:r>
            <w:r w:rsidR="00DA52CC">
              <w:rPr>
                <w:rFonts w:eastAsia="Calibri" w:cs="Times New Roman"/>
                <w:szCs w:val="24"/>
                <w:lang w:eastAsia="en-US"/>
              </w:rPr>
              <w:t>należy</w:t>
            </w:r>
            <w:r w:rsidR="00E57547">
              <w:rPr>
                <w:rFonts w:eastAsia="Calibri" w:cs="Times New Roman"/>
                <w:szCs w:val="24"/>
                <w:lang w:eastAsia="en-US"/>
              </w:rPr>
              <w:t xml:space="preserve"> kierować się</w:t>
            </w:r>
            <w:r w:rsidR="00F157D6">
              <w:rPr>
                <w:rFonts w:eastAsia="Calibri" w:cs="Times New Roman"/>
                <w:szCs w:val="24"/>
                <w:lang w:eastAsia="en-US"/>
              </w:rPr>
              <w:t xml:space="preserve"> w </w:t>
            </w:r>
            <w:r w:rsidR="00E57547">
              <w:rPr>
                <w:rFonts w:eastAsia="Calibri" w:cs="Times New Roman"/>
                <w:szCs w:val="24"/>
                <w:lang w:eastAsia="en-US"/>
              </w:rPr>
              <w:t>postępowaniach dotyczących rezerwacji częstotliwości</w:t>
            </w:r>
            <w:r w:rsidR="00F157D6">
              <w:rPr>
                <w:rFonts w:eastAsia="Calibri" w:cs="Times New Roman"/>
                <w:szCs w:val="24"/>
                <w:lang w:eastAsia="en-US"/>
              </w:rPr>
              <w:t xml:space="preserve"> i </w:t>
            </w:r>
            <w:r w:rsidR="00E57547">
              <w:rPr>
                <w:rFonts w:eastAsia="Calibri" w:cs="Times New Roman"/>
                <w:szCs w:val="24"/>
                <w:lang w:eastAsia="en-US"/>
              </w:rPr>
              <w:t>są nimi</w:t>
            </w:r>
            <w:r w:rsidR="00E57547" w:rsidRPr="00E57547">
              <w:rPr>
                <w:rFonts w:eastAsia="Calibri" w:cs="Times New Roman"/>
                <w:szCs w:val="24"/>
                <w:lang w:eastAsia="en-US"/>
              </w:rPr>
              <w:t xml:space="preserve">: </w:t>
            </w:r>
          </w:p>
          <w:p w14:paraId="186A19BC" w14:textId="4FDC89D4" w:rsidR="00E57547" w:rsidRDefault="00E57547" w:rsidP="00E81D8C">
            <w:pPr>
              <w:pStyle w:val="Akapitzlist"/>
              <w:numPr>
                <w:ilvl w:val="0"/>
                <w:numId w:val="12"/>
              </w:numPr>
              <w:spacing w:line="240" w:lineRule="auto"/>
              <w:jc w:val="both"/>
              <w:rPr>
                <w:rFonts w:eastAsia="Calibri" w:cs="Times New Roman"/>
                <w:szCs w:val="24"/>
                <w:lang w:eastAsia="en-US"/>
              </w:rPr>
            </w:pPr>
            <w:r w:rsidRPr="00E81D8C">
              <w:rPr>
                <w:rFonts w:eastAsia="Calibri" w:cs="Times New Roman"/>
                <w:szCs w:val="24"/>
                <w:lang w:eastAsia="en-US"/>
              </w:rPr>
              <w:t>zasady przejrzystości</w:t>
            </w:r>
            <w:r w:rsidR="00F157D6" w:rsidRPr="00E81D8C">
              <w:rPr>
                <w:rFonts w:eastAsia="Calibri" w:cs="Times New Roman"/>
                <w:szCs w:val="24"/>
                <w:lang w:eastAsia="en-US"/>
              </w:rPr>
              <w:t xml:space="preserve"> i </w:t>
            </w:r>
            <w:r w:rsidRPr="00E81D8C">
              <w:rPr>
                <w:rFonts w:eastAsia="Calibri" w:cs="Times New Roman"/>
                <w:szCs w:val="24"/>
                <w:lang w:eastAsia="en-US"/>
              </w:rPr>
              <w:t>niedyskryminacji</w:t>
            </w:r>
            <w:r w:rsidR="00E81D8C">
              <w:rPr>
                <w:rFonts w:eastAsia="Calibri" w:cs="Times New Roman"/>
                <w:szCs w:val="24"/>
                <w:lang w:eastAsia="en-US"/>
              </w:rPr>
              <w:t>;</w:t>
            </w:r>
          </w:p>
          <w:p w14:paraId="396A0808" w14:textId="5141474C" w:rsidR="00E57547" w:rsidRDefault="00E57547" w:rsidP="00E81D8C">
            <w:pPr>
              <w:pStyle w:val="Akapitzlist"/>
              <w:numPr>
                <w:ilvl w:val="0"/>
                <w:numId w:val="12"/>
              </w:numPr>
              <w:spacing w:line="240" w:lineRule="auto"/>
              <w:jc w:val="both"/>
              <w:rPr>
                <w:rFonts w:eastAsia="Calibri" w:cs="Times New Roman"/>
                <w:szCs w:val="24"/>
                <w:lang w:eastAsia="en-US"/>
              </w:rPr>
            </w:pPr>
            <w:r w:rsidRPr="00E81D8C">
              <w:rPr>
                <w:rFonts w:eastAsia="Calibri" w:cs="Times New Roman"/>
                <w:szCs w:val="24"/>
                <w:lang w:eastAsia="en-US"/>
              </w:rPr>
              <w:t>obowiązek efektywnego wykorzystania widma</w:t>
            </w:r>
            <w:r w:rsidR="00E81D8C">
              <w:rPr>
                <w:rFonts w:eastAsia="Calibri" w:cs="Times New Roman"/>
                <w:szCs w:val="24"/>
                <w:lang w:eastAsia="en-US"/>
              </w:rPr>
              <w:t>;</w:t>
            </w:r>
          </w:p>
          <w:p w14:paraId="33C2E05E" w14:textId="433AC33A" w:rsidR="00E57547" w:rsidRDefault="00E57547" w:rsidP="00E81D8C">
            <w:pPr>
              <w:pStyle w:val="Akapitzlist"/>
              <w:numPr>
                <w:ilvl w:val="0"/>
                <w:numId w:val="12"/>
              </w:numPr>
              <w:spacing w:line="240" w:lineRule="auto"/>
              <w:jc w:val="both"/>
              <w:rPr>
                <w:rFonts w:eastAsia="Calibri" w:cs="Times New Roman"/>
                <w:szCs w:val="24"/>
                <w:lang w:eastAsia="en-US"/>
              </w:rPr>
            </w:pPr>
            <w:r w:rsidRPr="00E81D8C">
              <w:rPr>
                <w:rFonts w:eastAsia="Calibri" w:cs="Times New Roman"/>
                <w:szCs w:val="24"/>
                <w:lang w:eastAsia="en-US"/>
              </w:rPr>
              <w:t>możliwość stosowania aukcji lub konkursów</w:t>
            </w:r>
            <w:r w:rsidR="00E81D8C">
              <w:rPr>
                <w:rFonts w:eastAsia="Calibri" w:cs="Times New Roman"/>
                <w:szCs w:val="24"/>
                <w:lang w:eastAsia="en-US"/>
              </w:rPr>
              <w:t>;</w:t>
            </w:r>
          </w:p>
          <w:p w14:paraId="2E8208FD" w14:textId="213B554F" w:rsidR="002851D4" w:rsidRPr="00E81D8C" w:rsidRDefault="00E57547" w:rsidP="00E81D8C">
            <w:pPr>
              <w:pStyle w:val="Akapitzlist"/>
              <w:numPr>
                <w:ilvl w:val="0"/>
                <w:numId w:val="12"/>
              </w:numPr>
              <w:spacing w:line="240" w:lineRule="auto"/>
              <w:jc w:val="both"/>
              <w:rPr>
                <w:rFonts w:eastAsia="Calibri" w:cs="Times New Roman"/>
                <w:szCs w:val="24"/>
                <w:lang w:eastAsia="en-US"/>
              </w:rPr>
            </w:pPr>
            <w:r w:rsidRPr="00E81D8C">
              <w:rPr>
                <w:rFonts w:eastAsia="Calibri" w:cs="Times New Roman"/>
                <w:szCs w:val="24"/>
                <w:lang w:eastAsia="en-US"/>
              </w:rPr>
              <w:t>zasady konsultacji</w:t>
            </w:r>
            <w:r w:rsidR="00F157D6" w:rsidRPr="00E81D8C">
              <w:rPr>
                <w:rFonts w:eastAsia="Calibri" w:cs="Times New Roman"/>
                <w:szCs w:val="24"/>
                <w:lang w:eastAsia="en-US"/>
              </w:rPr>
              <w:t xml:space="preserve"> i </w:t>
            </w:r>
            <w:r w:rsidRPr="00E81D8C">
              <w:rPr>
                <w:rFonts w:eastAsia="Calibri" w:cs="Times New Roman"/>
                <w:szCs w:val="24"/>
                <w:lang w:eastAsia="en-US"/>
              </w:rPr>
              <w:t>kontroli.</w:t>
            </w:r>
          </w:p>
        </w:tc>
      </w:tr>
      <w:tr w:rsidR="002851D4" w:rsidRPr="00702244" w14:paraId="78F60299" w14:textId="77777777" w:rsidTr="009A6303">
        <w:trPr>
          <w:trHeight w:val="359"/>
        </w:trPr>
        <w:tc>
          <w:tcPr>
            <w:tcW w:w="10947" w:type="dxa"/>
            <w:gridSpan w:val="30"/>
            <w:shd w:val="clear" w:color="auto" w:fill="99CCFF"/>
            <w:vAlign w:val="center"/>
          </w:tcPr>
          <w:p w14:paraId="7F4AF06A" w14:textId="77777777" w:rsidR="002851D4" w:rsidRPr="00702244" w:rsidRDefault="002851D4" w:rsidP="009A630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60" w:after="60" w:line="240" w:lineRule="auto"/>
              <w:ind w:left="318" w:hanging="284"/>
              <w:jc w:val="both"/>
              <w:rPr>
                <w:b/>
                <w:color w:val="000000"/>
                <w:szCs w:val="24"/>
              </w:rPr>
            </w:pPr>
            <w:r w:rsidRPr="00702244">
              <w:rPr>
                <w:b/>
                <w:color w:val="000000"/>
                <w:szCs w:val="24"/>
              </w:rPr>
              <w:t>Podmioty, na które oddziałuje projekt</w:t>
            </w:r>
          </w:p>
        </w:tc>
      </w:tr>
      <w:tr w:rsidR="002851D4" w:rsidRPr="00702244" w14:paraId="32070ED1" w14:textId="77777777" w:rsidTr="000A36DC">
        <w:trPr>
          <w:trHeight w:val="142"/>
        </w:trPr>
        <w:tc>
          <w:tcPr>
            <w:tcW w:w="2074" w:type="dxa"/>
            <w:gridSpan w:val="2"/>
          </w:tcPr>
          <w:p w14:paraId="10CE9D99" w14:textId="77777777" w:rsidR="002851D4" w:rsidRPr="00702244" w:rsidRDefault="002851D4" w:rsidP="009A6303">
            <w:pPr>
              <w:spacing w:before="40" w:line="240" w:lineRule="auto"/>
              <w:jc w:val="center"/>
              <w:rPr>
                <w:color w:val="000000"/>
                <w:spacing w:val="-2"/>
                <w:szCs w:val="24"/>
              </w:rPr>
            </w:pPr>
            <w:r w:rsidRPr="00702244">
              <w:rPr>
                <w:color w:val="000000"/>
                <w:spacing w:val="-2"/>
                <w:szCs w:val="24"/>
              </w:rPr>
              <w:t>Grupa</w:t>
            </w:r>
          </w:p>
        </w:tc>
        <w:tc>
          <w:tcPr>
            <w:tcW w:w="3119" w:type="dxa"/>
            <w:gridSpan w:val="10"/>
          </w:tcPr>
          <w:p w14:paraId="6180AD5A" w14:textId="77777777" w:rsidR="002851D4" w:rsidRPr="00702244" w:rsidRDefault="002851D4" w:rsidP="009A6303">
            <w:pPr>
              <w:spacing w:before="40" w:line="240" w:lineRule="auto"/>
              <w:jc w:val="center"/>
              <w:rPr>
                <w:color w:val="000000"/>
                <w:spacing w:val="-2"/>
                <w:szCs w:val="24"/>
              </w:rPr>
            </w:pPr>
            <w:r w:rsidRPr="00702244">
              <w:rPr>
                <w:color w:val="000000"/>
                <w:spacing w:val="-2"/>
                <w:szCs w:val="24"/>
              </w:rPr>
              <w:t>Wielkość</w:t>
            </w:r>
          </w:p>
        </w:tc>
        <w:tc>
          <w:tcPr>
            <w:tcW w:w="2551" w:type="dxa"/>
            <w:gridSpan w:val="11"/>
          </w:tcPr>
          <w:p w14:paraId="20874D6F" w14:textId="77777777" w:rsidR="002851D4" w:rsidRPr="00702244" w:rsidRDefault="002851D4" w:rsidP="009A6303">
            <w:pPr>
              <w:spacing w:before="40" w:line="240" w:lineRule="auto"/>
              <w:jc w:val="center"/>
              <w:rPr>
                <w:color w:val="000000"/>
                <w:spacing w:val="-2"/>
                <w:szCs w:val="24"/>
              </w:rPr>
            </w:pPr>
            <w:r w:rsidRPr="00702244">
              <w:rPr>
                <w:color w:val="000000"/>
                <w:spacing w:val="-2"/>
                <w:szCs w:val="24"/>
              </w:rPr>
              <w:t>Źródło danych</w:t>
            </w:r>
            <w:r w:rsidRPr="00702244" w:rsidDel="00260F33">
              <w:rPr>
                <w:color w:val="000000"/>
                <w:spacing w:val="-2"/>
                <w:szCs w:val="24"/>
              </w:rPr>
              <w:t xml:space="preserve"> </w:t>
            </w:r>
          </w:p>
        </w:tc>
        <w:tc>
          <w:tcPr>
            <w:tcW w:w="3203" w:type="dxa"/>
            <w:gridSpan w:val="7"/>
          </w:tcPr>
          <w:p w14:paraId="01B258D8" w14:textId="77777777" w:rsidR="002851D4" w:rsidRPr="00702244" w:rsidRDefault="002851D4" w:rsidP="009A6303">
            <w:pPr>
              <w:spacing w:before="40" w:line="240" w:lineRule="auto"/>
              <w:jc w:val="center"/>
              <w:rPr>
                <w:color w:val="000000"/>
                <w:spacing w:val="-2"/>
                <w:szCs w:val="24"/>
              </w:rPr>
            </w:pPr>
            <w:r w:rsidRPr="00702244">
              <w:rPr>
                <w:color w:val="000000"/>
                <w:spacing w:val="-2"/>
                <w:szCs w:val="24"/>
              </w:rPr>
              <w:t>Oddziaływanie</w:t>
            </w:r>
          </w:p>
        </w:tc>
      </w:tr>
      <w:tr w:rsidR="002851D4" w:rsidRPr="00702244" w14:paraId="64250D36" w14:textId="77777777" w:rsidTr="000A36DC">
        <w:trPr>
          <w:trHeight w:val="142"/>
        </w:trPr>
        <w:tc>
          <w:tcPr>
            <w:tcW w:w="2074" w:type="dxa"/>
            <w:gridSpan w:val="2"/>
          </w:tcPr>
          <w:p w14:paraId="53D0322E" w14:textId="215230E0" w:rsidR="002851D4" w:rsidRPr="00702244" w:rsidRDefault="002851D4" w:rsidP="009A6303">
            <w:pPr>
              <w:spacing w:line="240" w:lineRule="auto"/>
              <w:rPr>
                <w:color w:val="000000"/>
                <w:spacing w:val="-2"/>
                <w:szCs w:val="24"/>
              </w:rPr>
            </w:pPr>
            <w:r w:rsidRPr="00702244">
              <w:rPr>
                <w:rFonts w:eastAsia="Calibri" w:cs="Times New Roman"/>
                <w:szCs w:val="24"/>
                <w:lang w:eastAsia="en-US"/>
              </w:rPr>
              <w:t>Prezes U</w:t>
            </w:r>
            <w:r w:rsidR="00CB2F75">
              <w:rPr>
                <w:rFonts w:eastAsia="Calibri" w:cs="Times New Roman"/>
                <w:szCs w:val="24"/>
                <w:lang w:eastAsia="en-US"/>
              </w:rPr>
              <w:t>KE</w:t>
            </w:r>
          </w:p>
        </w:tc>
        <w:tc>
          <w:tcPr>
            <w:tcW w:w="3119" w:type="dxa"/>
            <w:gridSpan w:val="10"/>
          </w:tcPr>
          <w:p w14:paraId="7521FFC6" w14:textId="77777777" w:rsidR="002851D4" w:rsidRPr="00702244" w:rsidRDefault="002851D4" w:rsidP="009A6303">
            <w:pPr>
              <w:spacing w:line="240" w:lineRule="auto"/>
              <w:rPr>
                <w:color w:val="000000"/>
                <w:spacing w:val="-2"/>
                <w:szCs w:val="24"/>
              </w:rPr>
            </w:pPr>
            <w:r w:rsidRPr="00702244">
              <w:rPr>
                <w:rFonts w:eastAsia="Calibri" w:cs="Times New Roman"/>
                <w:szCs w:val="24"/>
                <w:lang w:eastAsia="en-US"/>
              </w:rPr>
              <w:t>1</w:t>
            </w:r>
          </w:p>
        </w:tc>
        <w:tc>
          <w:tcPr>
            <w:tcW w:w="2551" w:type="dxa"/>
            <w:gridSpan w:val="11"/>
          </w:tcPr>
          <w:p w14:paraId="345E52CE" w14:textId="603C0870" w:rsidR="002851D4" w:rsidRPr="00702244" w:rsidRDefault="008E7062" w:rsidP="009A6303">
            <w:pPr>
              <w:spacing w:line="240" w:lineRule="auto"/>
              <w:rPr>
                <w:color w:val="000000"/>
                <w:spacing w:val="-2"/>
                <w:szCs w:val="24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>PKE</w:t>
            </w:r>
          </w:p>
        </w:tc>
        <w:tc>
          <w:tcPr>
            <w:tcW w:w="3203" w:type="dxa"/>
            <w:gridSpan w:val="7"/>
          </w:tcPr>
          <w:p w14:paraId="219B76B0" w14:textId="4A39352C" w:rsidR="002851D4" w:rsidRPr="00702244" w:rsidRDefault="002851D4" w:rsidP="000A36DC">
            <w:pPr>
              <w:spacing w:line="240" w:lineRule="auto"/>
              <w:jc w:val="both"/>
              <w:rPr>
                <w:color w:val="000000"/>
                <w:spacing w:val="-2"/>
                <w:szCs w:val="24"/>
              </w:rPr>
            </w:pPr>
            <w:r w:rsidRPr="00702244">
              <w:rPr>
                <w:rFonts w:eastAsia="Calibri" w:cs="Times New Roman"/>
                <w:szCs w:val="24"/>
                <w:lang w:eastAsia="en-US"/>
              </w:rPr>
              <w:t>Prezes UKE jest organem regulacyjnym w dziedzinie rynku usług komunikacji elektronicznej i prowadzi postępowanie selekcyjne</w:t>
            </w:r>
            <w:r w:rsidR="00000F3D" w:rsidRPr="00702244">
              <w:rPr>
                <w:rFonts w:eastAsia="Calibri" w:cs="Times New Roman"/>
                <w:szCs w:val="24"/>
                <w:lang w:eastAsia="en-US"/>
              </w:rPr>
              <w:t xml:space="preserve"> określone</w:t>
            </w:r>
            <w:r w:rsidR="00F157D6" w:rsidRPr="00702244">
              <w:rPr>
                <w:rFonts w:eastAsia="Calibri" w:cs="Times New Roman"/>
                <w:szCs w:val="24"/>
                <w:lang w:eastAsia="en-US"/>
              </w:rPr>
              <w:t xml:space="preserve"> w</w:t>
            </w:r>
            <w:r w:rsidR="00F157D6">
              <w:rPr>
                <w:rFonts w:eastAsia="Calibri" w:cs="Times New Roman"/>
                <w:szCs w:val="24"/>
                <w:lang w:eastAsia="en-US"/>
              </w:rPr>
              <w:t> </w:t>
            </w:r>
            <w:r w:rsidR="00000F3D" w:rsidRPr="00702244">
              <w:rPr>
                <w:rFonts w:eastAsia="Calibri" w:cs="Times New Roman"/>
                <w:szCs w:val="24"/>
                <w:lang w:eastAsia="en-US"/>
              </w:rPr>
              <w:t xml:space="preserve">projekcie rozporządzenia. </w:t>
            </w:r>
          </w:p>
        </w:tc>
      </w:tr>
      <w:tr w:rsidR="002851D4" w:rsidRPr="00702244" w14:paraId="2118426E" w14:textId="77777777" w:rsidTr="000A36DC">
        <w:trPr>
          <w:trHeight w:val="142"/>
        </w:trPr>
        <w:tc>
          <w:tcPr>
            <w:tcW w:w="2074" w:type="dxa"/>
            <w:gridSpan w:val="2"/>
          </w:tcPr>
          <w:p w14:paraId="7C78B132" w14:textId="77777777" w:rsidR="002851D4" w:rsidRPr="00702244" w:rsidRDefault="002851D4" w:rsidP="000A36DC">
            <w:pPr>
              <w:spacing w:line="240" w:lineRule="auto"/>
              <w:jc w:val="both"/>
              <w:rPr>
                <w:color w:val="000000"/>
                <w:spacing w:val="-2"/>
                <w:szCs w:val="24"/>
              </w:rPr>
            </w:pPr>
            <w:r w:rsidRPr="00702244">
              <w:rPr>
                <w:rFonts w:eastAsia="Calibri" w:cs="Times New Roman"/>
                <w:szCs w:val="24"/>
                <w:lang w:eastAsia="en-US"/>
              </w:rPr>
              <w:t>Podmioty biorące udział w postępowaniach selekcyjnych</w:t>
            </w:r>
          </w:p>
        </w:tc>
        <w:tc>
          <w:tcPr>
            <w:tcW w:w="3119" w:type="dxa"/>
            <w:gridSpan w:val="10"/>
          </w:tcPr>
          <w:p w14:paraId="3D32D089" w14:textId="618BDF31" w:rsidR="002851D4" w:rsidRPr="00702244" w:rsidRDefault="002851D4" w:rsidP="000A36DC">
            <w:pPr>
              <w:spacing w:line="240" w:lineRule="auto"/>
              <w:jc w:val="both"/>
              <w:rPr>
                <w:color w:val="000000"/>
                <w:spacing w:val="-2"/>
                <w:szCs w:val="24"/>
              </w:rPr>
            </w:pPr>
            <w:r w:rsidRPr="00702244">
              <w:rPr>
                <w:rFonts w:eastAsia="Calibri" w:cs="Times New Roman"/>
                <w:szCs w:val="24"/>
                <w:lang w:eastAsia="en-US"/>
              </w:rPr>
              <w:t>Nie jest możliwe oszacowanie liczby podmiotów, gdyż warunki uczestnictwa</w:t>
            </w:r>
            <w:r w:rsidR="00F157D6" w:rsidRPr="00702244">
              <w:rPr>
                <w:rFonts w:eastAsia="Calibri" w:cs="Times New Roman"/>
                <w:szCs w:val="24"/>
                <w:lang w:eastAsia="en-US"/>
              </w:rPr>
              <w:t xml:space="preserve"> w</w:t>
            </w:r>
            <w:r w:rsidR="00F157D6">
              <w:rPr>
                <w:rFonts w:eastAsia="Calibri" w:cs="Times New Roman"/>
                <w:szCs w:val="24"/>
                <w:lang w:eastAsia="en-US"/>
              </w:rPr>
              <w:t> </w:t>
            </w:r>
            <w:r w:rsidRPr="00702244">
              <w:rPr>
                <w:rFonts w:eastAsia="Calibri" w:cs="Times New Roman"/>
                <w:szCs w:val="24"/>
                <w:lang w:eastAsia="en-US"/>
              </w:rPr>
              <w:t>postępowaniu selekcyjnym określane są odrębnie dla każdego postępowania</w:t>
            </w:r>
            <w:r w:rsidR="00F157D6" w:rsidRPr="00702244">
              <w:rPr>
                <w:rFonts w:eastAsia="Calibri" w:cs="Times New Roman"/>
                <w:szCs w:val="24"/>
                <w:lang w:eastAsia="en-US"/>
              </w:rPr>
              <w:t xml:space="preserve"> i</w:t>
            </w:r>
            <w:r w:rsidR="00F157D6">
              <w:rPr>
                <w:rFonts w:eastAsia="Calibri" w:cs="Times New Roman"/>
                <w:szCs w:val="24"/>
                <w:lang w:eastAsia="en-US"/>
              </w:rPr>
              <w:t> </w:t>
            </w:r>
            <w:r w:rsidRPr="00702244">
              <w:rPr>
                <w:rFonts w:eastAsia="Calibri" w:cs="Times New Roman"/>
                <w:szCs w:val="24"/>
                <w:lang w:eastAsia="en-US"/>
              </w:rPr>
              <w:t>mogą się różnić, co</w:t>
            </w:r>
            <w:r w:rsidR="00F157D6" w:rsidRPr="00702244">
              <w:rPr>
                <w:rFonts w:eastAsia="Calibri" w:cs="Times New Roman"/>
                <w:szCs w:val="24"/>
                <w:lang w:eastAsia="en-US"/>
              </w:rPr>
              <w:t xml:space="preserve"> w</w:t>
            </w:r>
            <w:r w:rsidR="00F157D6">
              <w:rPr>
                <w:rFonts w:eastAsia="Calibri" w:cs="Times New Roman"/>
                <w:szCs w:val="24"/>
                <w:lang w:eastAsia="en-US"/>
              </w:rPr>
              <w:t> </w:t>
            </w:r>
            <w:r w:rsidRPr="00702244">
              <w:rPr>
                <w:rFonts w:eastAsia="Calibri" w:cs="Times New Roman"/>
                <w:szCs w:val="24"/>
                <w:lang w:eastAsia="en-US"/>
              </w:rPr>
              <w:t>konsekwencji ma wpływ na liczbę uczestników postępowania selekcyjnego. Podmiot biorący udział</w:t>
            </w:r>
            <w:r w:rsidR="00F157D6" w:rsidRPr="00702244">
              <w:rPr>
                <w:rFonts w:eastAsia="Calibri" w:cs="Times New Roman"/>
                <w:szCs w:val="24"/>
                <w:lang w:eastAsia="en-US"/>
              </w:rPr>
              <w:t xml:space="preserve"> w</w:t>
            </w:r>
            <w:r w:rsidR="00F157D6">
              <w:rPr>
                <w:rFonts w:eastAsia="Calibri" w:cs="Times New Roman"/>
                <w:szCs w:val="24"/>
                <w:lang w:eastAsia="en-US"/>
              </w:rPr>
              <w:t> </w:t>
            </w:r>
            <w:r w:rsidRPr="00702244">
              <w:rPr>
                <w:rFonts w:eastAsia="Calibri" w:cs="Times New Roman"/>
                <w:szCs w:val="24"/>
                <w:lang w:eastAsia="en-US"/>
              </w:rPr>
              <w:t>postępowaniu selekcyjnym nie musi być przedsiębiorcą komunikacji elektronicznej ani przedsiębiorcą telekomunikacyjny</w:t>
            </w:r>
            <w:r w:rsidR="000A36DC">
              <w:rPr>
                <w:rFonts w:eastAsia="Calibri" w:cs="Times New Roman"/>
                <w:szCs w:val="24"/>
                <w:lang w:eastAsia="en-US"/>
              </w:rPr>
              <w:t>m</w:t>
            </w:r>
            <w:r w:rsidR="00702244" w:rsidRPr="00702244">
              <w:rPr>
                <w:rFonts w:eastAsia="Calibri" w:cs="Times New Roman"/>
                <w:szCs w:val="24"/>
                <w:lang w:eastAsia="en-US"/>
              </w:rPr>
              <w:t>.</w:t>
            </w:r>
          </w:p>
        </w:tc>
        <w:tc>
          <w:tcPr>
            <w:tcW w:w="2551" w:type="dxa"/>
            <w:gridSpan w:val="11"/>
          </w:tcPr>
          <w:p w14:paraId="6176FDE5" w14:textId="77777777" w:rsidR="002851D4" w:rsidRPr="00702244" w:rsidRDefault="002851D4" w:rsidP="009A6303">
            <w:pPr>
              <w:spacing w:line="240" w:lineRule="auto"/>
              <w:rPr>
                <w:color w:val="000000"/>
                <w:spacing w:val="-2"/>
                <w:szCs w:val="24"/>
              </w:rPr>
            </w:pPr>
          </w:p>
        </w:tc>
        <w:tc>
          <w:tcPr>
            <w:tcW w:w="3203" w:type="dxa"/>
            <w:gridSpan w:val="7"/>
          </w:tcPr>
          <w:p w14:paraId="2CF72A23" w14:textId="09C78AED" w:rsidR="002851D4" w:rsidRPr="00702244" w:rsidRDefault="00E81D8C" w:rsidP="000A36DC">
            <w:pPr>
              <w:spacing w:line="240" w:lineRule="auto"/>
              <w:jc w:val="both"/>
              <w:rPr>
                <w:color w:val="000000"/>
                <w:spacing w:val="-2"/>
                <w:szCs w:val="24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>Projekt r</w:t>
            </w:r>
            <w:r w:rsidR="002851D4" w:rsidRPr="00702244">
              <w:rPr>
                <w:rFonts w:eastAsia="Calibri" w:cs="Times New Roman"/>
                <w:szCs w:val="24"/>
                <w:lang w:eastAsia="en-US"/>
              </w:rPr>
              <w:t>ozporządzenie określa warunki organizowania, prowadzenia, zakończenia postępowania selekcyjnego, w którym podmioty te biorą udział.</w:t>
            </w:r>
          </w:p>
        </w:tc>
      </w:tr>
      <w:tr w:rsidR="002851D4" w:rsidRPr="00702244" w14:paraId="6E2F4B92" w14:textId="77777777" w:rsidTr="009A6303">
        <w:trPr>
          <w:trHeight w:val="302"/>
        </w:trPr>
        <w:tc>
          <w:tcPr>
            <w:tcW w:w="10947" w:type="dxa"/>
            <w:gridSpan w:val="30"/>
            <w:shd w:val="clear" w:color="auto" w:fill="99CCFF"/>
            <w:vAlign w:val="center"/>
          </w:tcPr>
          <w:p w14:paraId="3AB934E7" w14:textId="2FE60EAC" w:rsidR="002851D4" w:rsidRPr="00702244" w:rsidRDefault="002851D4" w:rsidP="009A630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60" w:after="60" w:line="240" w:lineRule="auto"/>
              <w:ind w:left="318" w:hanging="284"/>
              <w:jc w:val="both"/>
              <w:rPr>
                <w:b/>
                <w:color w:val="000000"/>
                <w:szCs w:val="24"/>
              </w:rPr>
            </w:pPr>
            <w:r w:rsidRPr="00702244">
              <w:rPr>
                <w:b/>
                <w:color w:val="000000"/>
                <w:szCs w:val="24"/>
              </w:rPr>
              <w:t>Informacje na temat zakresu, czasu trwania</w:t>
            </w:r>
            <w:r w:rsidR="00F157D6" w:rsidRPr="00702244">
              <w:rPr>
                <w:b/>
                <w:color w:val="000000"/>
                <w:szCs w:val="24"/>
              </w:rPr>
              <w:t xml:space="preserve"> i</w:t>
            </w:r>
            <w:r w:rsidR="00F157D6">
              <w:rPr>
                <w:b/>
                <w:color w:val="000000"/>
                <w:szCs w:val="24"/>
              </w:rPr>
              <w:t> </w:t>
            </w:r>
            <w:r w:rsidRPr="00702244">
              <w:rPr>
                <w:b/>
                <w:color w:val="000000"/>
                <w:szCs w:val="24"/>
              </w:rPr>
              <w:t>podsumowanie wyników konsultacji</w:t>
            </w:r>
          </w:p>
        </w:tc>
      </w:tr>
      <w:tr w:rsidR="002851D4" w:rsidRPr="00702244" w14:paraId="61D75ED8" w14:textId="77777777" w:rsidTr="009A6303">
        <w:trPr>
          <w:trHeight w:val="342"/>
        </w:trPr>
        <w:tc>
          <w:tcPr>
            <w:tcW w:w="10947" w:type="dxa"/>
            <w:gridSpan w:val="30"/>
            <w:shd w:val="clear" w:color="auto" w:fill="FFFFFF"/>
          </w:tcPr>
          <w:p w14:paraId="7066F597" w14:textId="53279653" w:rsidR="00F02AA4" w:rsidRPr="00702244" w:rsidRDefault="00F02AA4" w:rsidP="00F02AA4">
            <w:pPr>
              <w:widowControl/>
              <w:autoSpaceDE/>
              <w:autoSpaceDN/>
              <w:adjustRightInd/>
              <w:spacing w:after="120" w:line="240" w:lineRule="auto"/>
              <w:jc w:val="both"/>
              <w:rPr>
                <w:rFonts w:eastAsia="Times New Roman" w:cs="Times New Roman"/>
                <w:bCs/>
                <w:szCs w:val="24"/>
              </w:rPr>
            </w:pPr>
            <w:r w:rsidRPr="00702244">
              <w:rPr>
                <w:rFonts w:eastAsia="Times New Roman" w:cs="Times New Roman"/>
                <w:bCs/>
                <w:szCs w:val="24"/>
              </w:rPr>
              <w:t>Stosownie do</w:t>
            </w:r>
            <w:r w:rsidR="00F157D6">
              <w:rPr>
                <w:rFonts w:eastAsia="Times New Roman" w:cs="Times New Roman"/>
                <w:bCs/>
                <w:szCs w:val="24"/>
              </w:rPr>
              <w:t xml:space="preserve"> art. </w:t>
            </w:r>
            <w:r w:rsidR="00F157D6" w:rsidRPr="00702244">
              <w:rPr>
                <w:rFonts w:eastAsia="Times New Roman" w:cs="Times New Roman"/>
                <w:bCs/>
                <w:szCs w:val="24"/>
              </w:rPr>
              <w:t>5</w:t>
            </w:r>
            <w:r w:rsidR="00F157D6">
              <w:rPr>
                <w:rFonts w:eastAsia="Times New Roman" w:cs="Times New Roman"/>
                <w:bCs/>
                <w:szCs w:val="24"/>
              </w:rPr>
              <w:t> </w:t>
            </w:r>
            <w:r w:rsidRPr="00702244">
              <w:rPr>
                <w:rFonts w:eastAsia="Times New Roman" w:cs="Times New Roman"/>
                <w:bCs/>
                <w:szCs w:val="24"/>
              </w:rPr>
              <w:t>ustawy</w:t>
            </w:r>
            <w:r w:rsidR="00F157D6" w:rsidRPr="00702244">
              <w:rPr>
                <w:rFonts w:eastAsia="Times New Roman" w:cs="Times New Roman"/>
                <w:bCs/>
                <w:szCs w:val="24"/>
              </w:rPr>
              <w:t xml:space="preserve"> z</w:t>
            </w:r>
            <w:r w:rsidR="00F157D6">
              <w:rPr>
                <w:rFonts w:eastAsia="Times New Roman" w:cs="Times New Roman"/>
                <w:bCs/>
                <w:szCs w:val="24"/>
              </w:rPr>
              <w:t> </w:t>
            </w:r>
            <w:r w:rsidRPr="00702244">
              <w:rPr>
                <w:rFonts w:eastAsia="Times New Roman" w:cs="Times New Roman"/>
                <w:bCs/>
                <w:szCs w:val="24"/>
              </w:rPr>
              <w:t xml:space="preserve">dnia </w:t>
            </w:r>
            <w:r w:rsidR="00F157D6" w:rsidRPr="00702244">
              <w:rPr>
                <w:rFonts w:eastAsia="Times New Roman" w:cs="Times New Roman"/>
                <w:bCs/>
                <w:szCs w:val="24"/>
              </w:rPr>
              <w:t>7</w:t>
            </w:r>
            <w:r w:rsidR="00F157D6">
              <w:rPr>
                <w:rFonts w:eastAsia="Times New Roman" w:cs="Times New Roman"/>
                <w:bCs/>
                <w:szCs w:val="24"/>
              </w:rPr>
              <w:t> </w:t>
            </w:r>
            <w:r w:rsidRPr="00702244">
              <w:rPr>
                <w:rFonts w:eastAsia="Times New Roman" w:cs="Times New Roman"/>
                <w:bCs/>
                <w:szCs w:val="24"/>
              </w:rPr>
              <w:t>lipca 200</w:t>
            </w:r>
            <w:r w:rsidR="00F157D6" w:rsidRPr="00702244">
              <w:rPr>
                <w:rFonts w:eastAsia="Times New Roman" w:cs="Times New Roman"/>
                <w:bCs/>
                <w:szCs w:val="24"/>
              </w:rPr>
              <w:t>5</w:t>
            </w:r>
            <w:r w:rsidR="00F157D6">
              <w:rPr>
                <w:rFonts w:eastAsia="Times New Roman" w:cs="Times New Roman"/>
                <w:bCs/>
                <w:szCs w:val="24"/>
              </w:rPr>
              <w:t> </w:t>
            </w:r>
            <w:r w:rsidRPr="00702244">
              <w:rPr>
                <w:rFonts w:eastAsia="Times New Roman" w:cs="Times New Roman"/>
                <w:bCs/>
                <w:szCs w:val="24"/>
              </w:rPr>
              <w:t>r.</w:t>
            </w:r>
            <w:r w:rsidR="00F157D6" w:rsidRPr="00702244">
              <w:rPr>
                <w:rFonts w:eastAsia="Times New Roman" w:cs="Times New Roman"/>
                <w:bCs/>
                <w:szCs w:val="24"/>
              </w:rPr>
              <w:t xml:space="preserve"> o</w:t>
            </w:r>
            <w:r w:rsidR="00F157D6">
              <w:rPr>
                <w:rFonts w:eastAsia="Times New Roman" w:cs="Times New Roman"/>
                <w:bCs/>
                <w:szCs w:val="24"/>
              </w:rPr>
              <w:t> </w:t>
            </w:r>
            <w:r w:rsidRPr="00702244">
              <w:rPr>
                <w:rFonts w:eastAsia="Times New Roman" w:cs="Times New Roman"/>
                <w:bCs/>
                <w:szCs w:val="24"/>
              </w:rPr>
              <w:t>działalności lobbingowej</w:t>
            </w:r>
            <w:r w:rsidR="00F157D6" w:rsidRPr="00702244">
              <w:rPr>
                <w:rFonts w:eastAsia="Times New Roman" w:cs="Times New Roman"/>
                <w:bCs/>
                <w:szCs w:val="24"/>
              </w:rPr>
              <w:t xml:space="preserve"> w</w:t>
            </w:r>
            <w:r w:rsidR="00F157D6">
              <w:rPr>
                <w:rFonts w:eastAsia="Times New Roman" w:cs="Times New Roman"/>
                <w:bCs/>
                <w:szCs w:val="24"/>
              </w:rPr>
              <w:t> </w:t>
            </w:r>
            <w:r w:rsidRPr="00702244">
              <w:rPr>
                <w:rFonts w:eastAsia="Times New Roman" w:cs="Times New Roman"/>
                <w:bCs/>
                <w:szCs w:val="24"/>
              </w:rPr>
              <w:t>procesie stanowienia prawa (</w:t>
            </w:r>
            <w:r w:rsidR="00F157D6">
              <w:rPr>
                <w:rFonts w:eastAsia="Times New Roman" w:cs="Times New Roman"/>
                <w:bCs/>
                <w:szCs w:val="24"/>
              </w:rPr>
              <w:t>Dz. U.</w:t>
            </w:r>
            <w:r w:rsidR="00F157D6" w:rsidRPr="00702244">
              <w:rPr>
                <w:rFonts w:eastAsia="Times New Roman" w:cs="Times New Roman"/>
                <w:bCs/>
                <w:szCs w:val="24"/>
              </w:rPr>
              <w:t xml:space="preserve"> z</w:t>
            </w:r>
            <w:r w:rsidR="00F157D6">
              <w:rPr>
                <w:rFonts w:eastAsia="Times New Roman" w:cs="Times New Roman"/>
                <w:bCs/>
                <w:szCs w:val="24"/>
              </w:rPr>
              <w:t> </w:t>
            </w:r>
            <w:r w:rsidRPr="00702244">
              <w:rPr>
                <w:rFonts w:eastAsia="Times New Roman" w:cs="Times New Roman"/>
                <w:bCs/>
                <w:szCs w:val="24"/>
              </w:rPr>
              <w:t>202</w:t>
            </w:r>
            <w:r w:rsidR="00F157D6" w:rsidRPr="00702244">
              <w:rPr>
                <w:rFonts w:eastAsia="Times New Roman" w:cs="Times New Roman"/>
                <w:bCs/>
                <w:szCs w:val="24"/>
              </w:rPr>
              <w:t>5</w:t>
            </w:r>
            <w:r w:rsidR="00F157D6">
              <w:rPr>
                <w:rFonts w:eastAsia="Times New Roman" w:cs="Times New Roman"/>
                <w:bCs/>
                <w:szCs w:val="24"/>
              </w:rPr>
              <w:t> </w:t>
            </w:r>
            <w:r w:rsidRPr="00702244">
              <w:rPr>
                <w:rFonts w:eastAsia="Times New Roman" w:cs="Times New Roman"/>
                <w:bCs/>
                <w:szCs w:val="24"/>
              </w:rPr>
              <w:t>r.</w:t>
            </w:r>
            <w:r w:rsidR="00F157D6">
              <w:rPr>
                <w:rFonts w:eastAsia="Times New Roman" w:cs="Times New Roman"/>
                <w:bCs/>
                <w:szCs w:val="24"/>
              </w:rPr>
              <w:t xml:space="preserve"> poz. </w:t>
            </w:r>
            <w:r w:rsidRPr="00702244">
              <w:rPr>
                <w:rFonts w:eastAsia="Times New Roman" w:cs="Times New Roman"/>
                <w:bCs/>
                <w:szCs w:val="24"/>
              </w:rPr>
              <w:t>67</w:t>
            </w:r>
            <w:r w:rsidR="00F157D6" w:rsidRPr="00702244">
              <w:rPr>
                <w:rFonts w:eastAsia="Times New Roman" w:cs="Times New Roman"/>
                <w:bCs/>
                <w:szCs w:val="24"/>
              </w:rPr>
              <w:t>7</w:t>
            </w:r>
            <w:r w:rsidR="00F157D6">
              <w:rPr>
                <w:rFonts w:eastAsia="Times New Roman" w:cs="Times New Roman"/>
                <w:bCs/>
                <w:szCs w:val="24"/>
              </w:rPr>
              <w:t xml:space="preserve"> oraz z </w:t>
            </w:r>
            <w:r w:rsidR="00827752">
              <w:rPr>
                <w:rFonts w:eastAsia="Times New Roman" w:cs="Times New Roman"/>
                <w:bCs/>
                <w:szCs w:val="24"/>
              </w:rPr>
              <w:t>202</w:t>
            </w:r>
            <w:r w:rsidR="00F157D6">
              <w:rPr>
                <w:rFonts w:eastAsia="Times New Roman" w:cs="Times New Roman"/>
                <w:bCs/>
                <w:szCs w:val="24"/>
              </w:rPr>
              <w:t>6 </w:t>
            </w:r>
            <w:r w:rsidR="00827752">
              <w:rPr>
                <w:rFonts w:eastAsia="Times New Roman" w:cs="Times New Roman"/>
                <w:bCs/>
                <w:szCs w:val="24"/>
              </w:rPr>
              <w:t>r.</w:t>
            </w:r>
            <w:r w:rsidR="00F157D6">
              <w:rPr>
                <w:rFonts w:eastAsia="Times New Roman" w:cs="Times New Roman"/>
                <w:bCs/>
                <w:szCs w:val="24"/>
              </w:rPr>
              <w:t xml:space="preserve"> poz. </w:t>
            </w:r>
            <w:r w:rsidR="00827752">
              <w:rPr>
                <w:rFonts w:eastAsia="Times New Roman" w:cs="Times New Roman"/>
                <w:bCs/>
                <w:szCs w:val="24"/>
              </w:rPr>
              <w:t>160</w:t>
            </w:r>
            <w:r w:rsidRPr="00702244">
              <w:rPr>
                <w:rFonts w:eastAsia="Times New Roman" w:cs="Times New Roman"/>
                <w:bCs/>
                <w:szCs w:val="24"/>
              </w:rPr>
              <w:t>) oraz</w:t>
            </w:r>
            <w:r w:rsidR="00F157D6">
              <w:rPr>
                <w:rFonts w:eastAsia="Times New Roman" w:cs="Times New Roman"/>
                <w:bCs/>
                <w:szCs w:val="24"/>
              </w:rPr>
              <w:t xml:space="preserve"> § </w:t>
            </w:r>
            <w:r w:rsidRPr="00702244">
              <w:rPr>
                <w:rFonts w:eastAsia="Times New Roman" w:cs="Times New Roman"/>
                <w:bCs/>
                <w:szCs w:val="24"/>
              </w:rPr>
              <w:t>5</w:t>
            </w:r>
            <w:r w:rsidR="00F157D6" w:rsidRPr="00702244">
              <w:rPr>
                <w:rFonts w:eastAsia="Times New Roman" w:cs="Times New Roman"/>
                <w:bCs/>
                <w:szCs w:val="24"/>
              </w:rPr>
              <w:t>2</w:t>
            </w:r>
            <w:r w:rsidR="00F157D6">
              <w:rPr>
                <w:rFonts w:eastAsia="Times New Roman" w:cs="Times New Roman"/>
                <w:bCs/>
                <w:szCs w:val="24"/>
              </w:rPr>
              <w:t xml:space="preserve"> ust. </w:t>
            </w:r>
            <w:r w:rsidR="00F157D6" w:rsidRPr="00702244">
              <w:rPr>
                <w:rFonts w:eastAsia="Times New Roman" w:cs="Times New Roman"/>
                <w:bCs/>
                <w:szCs w:val="24"/>
              </w:rPr>
              <w:t>1</w:t>
            </w:r>
            <w:r w:rsidR="00F157D6">
              <w:rPr>
                <w:rFonts w:eastAsia="Times New Roman" w:cs="Times New Roman"/>
                <w:bCs/>
                <w:szCs w:val="24"/>
              </w:rPr>
              <w:t> </w:t>
            </w:r>
            <w:r w:rsidRPr="00702244">
              <w:rPr>
                <w:rFonts w:eastAsia="Times New Roman" w:cs="Times New Roman"/>
                <w:bCs/>
                <w:szCs w:val="24"/>
              </w:rPr>
              <w:t>uchwały</w:t>
            </w:r>
            <w:r w:rsidR="00F157D6">
              <w:rPr>
                <w:rFonts w:eastAsia="Times New Roman" w:cs="Times New Roman"/>
                <w:bCs/>
                <w:szCs w:val="24"/>
              </w:rPr>
              <w:t xml:space="preserve"> nr </w:t>
            </w:r>
            <w:r w:rsidRPr="00702244">
              <w:rPr>
                <w:rFonts w:eastAsia="Times New Roman" w:cs="Times New Roman"/>
                <w:bCs/>
                <w:szCs w:val="24"/>
              </w:rPr>
              <w:t>19</w:t>
            </w:r>
            <w:r w:rsidR="00F157D6" w:rsidRPr="00702244">
              <w:rPr>
                <w:rFonts w:eastAsia="Times New Roman" w:cs="Times New Roman"/>
                <w:bCs/>
                <w:szCs w:val="24"/>
              </w:rPr>
              <w:t>0</w:t>
            </w:r>
            <w:r w:rsidR="00F157D6">
              <w:rPr>
                <w:rFonts w:eastAsia="Times New Roman" w:cs="Times New Roman"/>
                <w:bCs/>
                <w:szCs w:val="24"/>
              </w:rPr>
              <w:t> </w:t>
            </w:r>
            <w:r w:rsidRPr="00702244">
              <w:rPr>
                <w:rFonts w:eastAsia="Times New Roman" w:cs="Times New Roman"/>
                <w:bCs/>
                <w:szCs w:val="24"/>
              </w:rPr>
              <w:t>Rady Ministrów</w:t>
            </w:r>
            <w:r w:rsidR="00F157D6" w:rsidRPr="00702244">
              <w:rPr>
                <w:rFonts w:eastAsia="Times New Roman" w:cs="Times New Roman"/>
                <w:bCs/>
                <w:szCs w:val="24"/>
              </w:rPr>
              <w:t xml:space="preserve"> z</w:t>
            </w:r>
            <w:r w:rsidR="00F157D6">
              <w:rPr>
                <w:rFonts w:eastAsia="Times New Roman" w:cs="Times New Roman"/>
                <w:bCs/>
                <w:szCs w:val="24"/>
              </w:rPr>
              <w:t> </w:t>
            </w:r>
            <w:r w:rsidRPr="00702244">
              <w:rPr>
                <w:rFonts w:eastAsia="Times New Roman" w:cs="Times New Roman"/>
                <w:bCs/>
                <w:szCs w:val="24"/>
              </w:rPr>
              <w:t>dnia 2</w:t>
            </w:r>
            <w:r w:rsidR="00F157D6" w:rsidRPr="00702244">
              <w:rPr>
                <w:rFonts w:eastAsia="Times New Roman" w:cs="Times New Roman"/>
                <w:bCs/>
                <w:szCs w:val="24"/>
              </w:rPr>
              <w:t>9</w:t>
            </w:r>
            <w:r w:rsidR="00F157D6">
              <w:rPr>
                <w:rFonts w:eastAsia="Times New Roman" w:cs="Times New Roman"/>
                <w:bCs/>
                <w:szCs w:val="24"/>
              </w:rPr>
              <w:t> </w:t>
            </w:r>
            <w:r w:rsidRPr="00702244">
              <w:rPr>
                <w:rFonts w:eastAsia="Times New Roman" w:cs="Times New Roman"/>
                <w:bCs/>
                <w:szCs w:val="24"/>
              </w:rPr>
              <w:t>października 201</w:t>
            </w:r>
            <w:r w:rsidR="00F157D6" w:rsidRPr="00702244">
              <w:rPr>
                <w:rFonts w:eastAsia="Times New Roman" w:cs="Times New Roman"/>
                <w:bCs/>
                <w:szCs w:val="24"/>
              </w:rPr>
              <w:t>3</w:t>
            </w:r>
            <w:r w:rsidR="00F157D6">
              <w:rPr>
                <w:rFonts w:eastAsia="Times New Roman" w:cs="Times New Roman"/>
                <w:bCs/>
                <w:szCs w:val="24"/>
              </w:rPr>
              <w:t> </w:t>
            </w:r>
            <w:r w:rsidRPr="00702244">
              <w:rPr>
                <w:rFonts w:eastAsia="Times New Roman" w:cs="Times New Roman"/>
                <w:bCs/>
                <w:szCs w:val="24"/>
              </w:rPr>
              <w:t>r. – Regulamin pracy Rady Ministrów (M.P.</w:t>
            </w:r>
            <w:r w:rsidR="00F157D6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F157D6" w:rsidRPr="00702244">
              <w:rPr>
                <w:rFonts w:eastAsia="Times New Roman" w:cs="Times New Roman"/>
                <w:bCs/>
                <w:szCs w:val="24"/>
              </w:rPr>
              <w:t>z</w:t>
            </w:r>
            <w:r w:rsidR="00F157D6">
              <w:rPr>
                <w:rFonts w:eastAsia="Times New Roman" w:cs="Times New Roman"/>
                <w:bCs/>
                <w:szCs w:val="24"/>
              </w:rPr>
              <w:t> </w:t>
            </w:r>
            <w:r w:rsidR="00A87A8B">
              <w:rPr>
                <w:rFonts w:eastAsia="Times New Roman" w:cs="Times New Roman"/>
                <w:bCs/>
                <w:szCs w:val="24"/>
              </w:rPr>
              <w:t>202</w:t>
            </w:r>
            <w:r w:rsidR="00F157D6">
              <w:rPr>
                <w:rFonts w:eastAsia="Times New Roman" w:cs="Times New Roman"/>
                <w:bCs/>
                <w:szCs w:val="24"/>
              </w:rPr>
              <w:t>6 </w:t>
            </w:r>
            <w:r w:rsidR="00A87A8B">
              <w:rPr>
                <w:rFonts w:eastAsia="Times New Roman" w:cs="Times New Roman"/>
                <w:bCs/>
                <w:szCs w:val="24"/>
              </w:rPr>
              <w:t>r.</w:t>
            </w:r>
            <w:r w:rsidR="00F157D6">
              <w:rPr>
                <w:rFonts w:eastAsia="Times New Roman" w:cs="Times New Roman"/>
                <w:bCs/>
                <w:szCs w:val="24"/>
              </w:rPr>
              <w:t xml:space="preserve"> poz. 404</w:t>
            </w:r>
            <w:r w:rsidRPr="00702244">
              <w:rPr>
                <w:rFonts w:eastAsia="Times New Roman" w:cs="Times New Roman"/>
                <w:bCs/>
                <w:szCs w:val="24"/>
              </w:rPr>
              <w:t>), projekt rozporządzenia zosta</w:t>
            </w:r>
            <w:r w:rsidR="000932CF">
              <w:rPr>
                <w:rFonts w:eastAsia="Times New Roman" w:cs="Times New Roman"/>
                <w:bCs/>
                <w:szCs w:val="24"/>
              </w:rPr>
              <w:t>ł</w:t>
            </w:r>
            <w:r w:rsidRPr="00702244">
              <w:rPr>
                <w:rFonts w:eastAsia="Times New Roman" w:cs="Times New Roman"/>
                <w:bCs/>
                <w:szCs w:val="24"/>
              </w:rPr>
              <w:t xml:space="preserve"> udostępniony w Biuletynie Informacji Publicznej na stronie podmiotowej urzędu obsługującego ministra właściwego do spraw informatyzacji,</w:t>
            </w:r>
            <w:r w:rsidR="00F157D6" w:rsidRPr="00702244">
              <w:rPr>
                <w:rFonts w:eastAsia="Times New Roman" w:cs="Times New Roman"/>
                <w:bCs/>
                <w:szCs w:val="24"/>
              </w:rPr>
              <w:t xml:space="preserve"> a</w:t>
            </w:r>
            <w:r w:rsidR="00F157D6">
              <w:rPr>
                <w:rFonts w:eastAsia="Times New Roman" w:cs="Times New Roman"/>
                <w:bCs/>
                <w:szCs w:val="24"/>
              </w:rPr>
              <w:t> </w:t>
            </w:r>
            <w:r w:rsidRPr="00702244">
              <w:rPr>
                <w:rFonts w:eastAsia="Times New Roman" w:cs="Times New Roman"/>
                <w:bCs/>
                <w:szCs w:val="24"/>
              </w:rPr>
              <w:t>także na stronie Rządowego Centrum Legislacji, w serwisie Rządowy Proces Legislacyjny.</w:t>
            </w:r>
          </w:p>
          <w:p w14:paraId="38E899AB" w14:textId="2A4A11DF" w:rsidR="00F02AA4" w:rsidRPr="00702244" w:rsidRDefault="00F02AA4" w:rsidP="00F02AA4">
            <w:pPr>
              <w:jc w:val="both"/>
              <w:rPr>
                <w:bCs/>
                <w:szCs w:val="24"/>
              </w:rPr>
            </w:pPr>
            <w:r w:rsidRPr="00702244">
              <w:rPr>
                <w:bCs/>
                <w:szCs w:val="24"/>
              </w:rPr>
              <w:lastRenderedPageBreak/>
              <w:t>Projekt rozporządzenia zosta</w:t>
            </w:r>
            <w:r w:rsidR="000932CF">
              <w:rPr>
                <w:bCs/>
                <w:szCs w:val="24"/>
              </w:rPr>
              <w:t>ł</w:t>
            </w:r>
            <w:r w:rsidRPr="00702244">
              <w:rPr>
                <w:bCs/>
                <w:szCs w:val="24"/>
              </w:rPr>
              <w:t xml:space="preserve"> poddany </w:t>
            </w:r>
            <w:r w:rsidR="00E81D8C">
              <w:rPr>
                <w:bCs/>
                <w:szCs w:val="24"/>
              </w:rPr>
              <w:t>21</w:t>
            </w:r>
            <w:r w:rsidR="00F157D6">
              <w:rPr>
                <w:bCs/>
                <w:szCs w:val="24"/>
              </w:rPr>
              <w:noBreakHyphen/>
            </w:r>
            <w:r w:rsidRPr="00702244">
              <w:rPr>
                <w:bCs/>
                <w:szCs w:val="24"/>
              </w:rPr>
              <w:t>dniowemu opiniowaniu</w:t>
            </w:r>
            <w:r w:rsidR="00F157D6" w:rsidRPr="00702244">
              <w:rPr>
                <w:bCs/>
                <w:szCs w:val="24"/>
              </w:rPr>
              <w:t xml:space="preserve"> z</w:t>
            </w:r>
            <w:r w:rsidR="00F157D6">
              <w:rPr>
                <w:bCs/>
                <w:szCs w:val="24"/>
              </w:rPr>
              <w:t> </w:t>
            </w:r>
            <w:r w:rsidRPr="00702244">
              <w:rPr>
                <w:bCs/>
                <w:szCs w:val="24"/>
              </w:rPr>
              <w:t>następującymi podmiotami:</w:t>
            </w:r>
          </w:p>
          <w:p w14:paraId="4E5BF9AE" w14:textId="77777777" w:rsidR="00F02AA4" w:rsidRPr="00702244" w:rsidRDefault="00F02AA4" w:rsidP="00F02AA4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line="240" w:lineRule="auto"/>
              <w:jc w:val="both"/>
              <w:rPr>
                <w:bCs/>
                <w:szCs w:val="24"/>
              </w:rPr>
            </w:pPr>
            <w:bookmarkStart w:id="3" w:name="_Hlk183693735"/>
            <w:r w:rsidRPr="00702244">
              <w:rPr>
                <w:bCs/>
                <w:szCs w:val="24"/>
              </w:rPr>
              <w:t>Prezesem Urzędu Komunikacji Elektronicznej;</w:t>
            </w:r>
          </w:p>
          <w:p w14:paraId="398669C5" w14:textId="69F9135F" w:rsidR="00F02AA4" w:rsidRPr="00702244" w:rsidRDefault="00F02AA4" w:rsidP="00F02AA4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line="240" w:lineRule="auto"/>
              <w:jc w:val="both"/>
              <w:rPr>
                <w:bCs/>
                <w:szCs w:val="24"/>
              </w:rPr>
            </w:pPr>
            <w:r w:rsidRPr="00702244">
              <w:rPr>
                <w:bCs/>
                <w:szCs w:val="24"/>
              </w:rPr>
              <w:t>Prezesem Urzędu Ochrony Konkurencji</w:t>
            </w:r>
            <w:r w:rsidR="00F157D6" w:rsidRPr="00702244">
              <w:rPr>
                <w:bCs/>
                <w:szCs w:val="24"/>
              </w:rPr>
              <w:t xml:space="preserve"> i</w:t>
            </w:r>
            <w:r w:rsidR="00F157D6">
              <w:rPr>
                <w:bCs/>
                <w:szCs w:val="24"/>
              </w:rPr>
              <w:t> </w:t>
            </w:r>
            <w:r w:rsidRPr="00702244">
              <w:rPr>
                <w:bCs/>
                <w:szCs w:val="24"/>
              </w:rPr>
              <w:t>Konsumentów;</w:t>
            </w:r>
          </w:p>
          <w:p w14:paraId="74947112" w14:textId="77777777" w:rsidR="00F02AA4" w:rsidRPr="00702244" w:rsidRDefault="00F02AA4" w:rsidP="00F02AA4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line="240" w:lineRule="auto"/>
              <w:jc w:val="both"/>
              <w:rPr>
                <w:bCs/>
                <w:szCs w:val="24"/>
              </w:rPr>
            </w:pPr>
            <w:r w:rsidRPr="00702244">
              <w:rPr>
                <w:bCs/>
                <w:szCs w:val="24"/>
              </w:rPr>
              <w:t>Prezesem Urzędu Ochrony Danych Osobowych;</w:t>
            </w:r>
          </w:p>
          <w:p w14:paraId="7DC2BCD1" w14:textId="77777777" w:rsidR="00F02AA4" w:rsidRPr="00702244" w:rsidRDefault="00F02AA4" w:rsidP="00F02AA4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line="240" w:lineRule="auto"/>
              <w:jc w:val="both"/>
              <w:rPr>
                <w:bCs/>
                <w:szCs w:val="24"/>
              </w:rPr>
            </w:pPr>
            <w:r w:rsidRPr="00702244">
              <w:rPr>
                <w:bCs/>
                <w:szCs w:val="24"/>
              </w:rPr>
              <w:t>Prezesem Głównego Urzędu Statystycznego;</w:t>
            </w:r>
          </w:p>
          <w:p w14:paraId="32D292BD" w14:textId="7FE481AE" w:rsidR="00F02AA4" w:rsidRPr="00702244" w:rsidRDefault="00F02AA4" w:rsidP="00F02AA4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line="240" w:lineRule="auto"/>
              <w:jc w:val="both"/>
              <w:rPr>
                <w:bCs/>
                <w:szCs w:val="24"/>
              </w:rPr>
            </w:pPr>
            <w:r w:rsidRPr="00702244">
              <w:rPr>
                <w:bCs/>
                <w:szCs w:val="24"/>
              </w:rPr>
              <w:t>Rzecznikiem Małych</w:t>
            </w:r>
            <w:r w:rsidR="00F157D6" w:rsidRPr="00702244">
              <w:rPr>
                <w:bCs/>
                <w:szCs w:val="24"/>
              </w:rPr>
              <w:t xml:space="preserve"> i</w:t>
            </w:r>
            <w:r w:rsidR="00F157D6">
              <w:rPr>
                <w:bCs/>
                <w:szCs w:val="24"/>
              </w:rPr>
              <w:t> </w:t>
            </w:r>
            <w:r w:rsidRPr="00702244">
              <w:rPr>
                <w:bCs/>
                <w:szCs w:val="24"/>
              </w:rPr>
              <w:t>Średnich Przedsiębiorców;</w:t>
            </w:r>
          </w:p>
          <w:p w14:paraId="53543D64" w14:textId="77777777" w:rsidR="00F02AA4" w:rsidRPr="00702244" w:rsidRDefault="00F02AA4" w:rsidP="00F02AA4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120" w:line="240" w:lineRule="auto"/>
              <w:jc w:val="both"/>
              <w:rPr>
                <w:szCs w:val="24"/>
              </w:rPr>
            </w:pPr>
            <w:r w:rsidRPr="00702244">
              <w:rPr>
                <w:bCs/>
                <w:szCs w:val="24"/>
              </w:rPr>
              <w:t>Prokuratorią Generalną Rzeczypospolitej Polskiej.</w:t>
            </w:r>
            <w:bookmarkEnd w:id="3"/>
          </w:p>
          <w:p w14:paraId="61C41246" w14:textId="18D4B8E1" w:rsidR="00F02AA4" w:rsidRPr="00702244" w:rsidRDefault="00F02AA4" w:rsidP="00F02AA4">
            <w:pPr>
              <w:jc w:val="both"/>
              <w:rPr>
                <w:bCs/>
                <w:szCs w:val="24"/>
              </w:rPr>
            </w:pPr>
            <w:r w:rsidRPr="00702244">
              <w:rPr>
                <w:bCs/>
                <w:szCs w:val="24"/>
              </w:rPr>
              <w:t>Projekt rozporządzenia zosta</w:t>
            </w:r>
            <w:r w:rsidR="000932CF">
              <w:rPr>
                <w:bCs/>
                <w:szCs w:val="24"/>
              </w:rPr>
              <w:t>ł</w:t>
            </w:r>
            <w:r w:rsidRPr="00702244">
              <w:rPr>
                <w:bCs/>
                <w:szCs w:val="24"/>
              </w:rPr>
              <w:t xml:space="preserve"> poddany </w:t>
            </w:r>
            <w:r w:rsidR="00E81D8C">
              <w:rPr>
                <w:bCs/>
                <w:szCs w:val="24"/>
              </w:rPr>
              <w:t>21</w:t>
            </w:r>
            <w:r w:rsidR="00F157D6">
              <w:rPr>
                <w:bCs/>
                <w:szCs w:val="24"/>
              </w:rPr>
              <w:noBreakHyphen/>
            </w:r>
            <w:r w:rsidRPr="00702244">
              <w:rPr>
                <w:bCs/>
                <w:szCs w:val="24"/>
              </w:rPr>
              <w:t>dniowym konsultacjom publicznym z następującymi podmiotami:</w:t>
            </w:r>
          </w:p>
          <w:p w14:paraId="39FDE551" w14:textId="1A229374" w:rsidR="00F02AA4" w:rsidRPr="00702244" w:rsidRDefault="00F02AA4" w:rsidP="00F02AA4">
            <w:pPr>
              <w:pStyle w:val="TEKSTwTABELItekstzwcitympierwwierszem"/>
              <w:numPr>
                <w:ilvl w:val="0"/>
                <w:numId w:val="5"/>
              </w:numPr>
              <w:spacing w:line="240" w:lineRule="auto"/>
              <w:ind w:left="723"/>
              <w:jc w:val="both"/>
              <w:rPr>
                <w:rFonts w:ascii="Times New Roman" w:hAnsi="Times New Roman"/>
                <w:szCs w:val="24"/>
              </w:rPr>
            </w:pPr>
            <w:r w:rsidRPr="00702244">
              <w:rPr>
                <w:rFonts w:ascii="Times New Roman" w:hAnsi="Times New Roman"/>
                <w:szCs w:val="24"/>
              </w:rPr>
              <w:t>Polską Izbą Informatyki</w:t>
            </w:r>
            <w:r w:rsidR="00F157D6" w:rsidRPr="00702244">
              <w:rPr>
                <w:rFonts w:ascii="Times New Roman" w:hAnsi="Times New Roman"/>
                <w:szCs w:val="24"/>
              </w:rPr>
              <w:t xml:space="preserve"> i</w:t>
            </w:r>
            <w:r w:rsidR="00F157D6">
              <w:rPr>
                <w:rFonts w:ascii="Times New Roman" w:hAnsi="Times New Roman"/>
                <w:szCs w:val="24"/>
              </w:rPr>
              <w:t> </w:t>
            </w:r>
            <w:r w:rsidRPr="00702244">
              <w:rPr>
                <w:rFonts w:ascii="Times New Roman" w:hAnsi="Times New Roman"/>
                <w:szCs w:val="24"/>
              </w:rPr>
              <w:t>Telekomunikacji;</w:t>
            </w:r>
          </w:p>
          <w:p w14:paraId="5C531EC1" w14:textId="52C597CA" w:rsidR="00F02AA4" w:rsidRPr="00702244" w:rsidRDefault="00F02AA4" w:rsidP="00F02AA4">
            <w:pPr>
              <w:pStyle w:val="TEKSTwTABELItekstzwcitympierwwierszem"/>
              <w:numPr>
                <w:ilvl w:val="0"/>
                <w:numId w:val="5"/>
              </w:numPr>
              <w:spacing w:line="240" w:lineRule="auto"/>
              <w:ind w:left="723"/>
              <w:jc w:val="both"/>
              <w:rPr>
                <w:rFonts w:ascii="Times New Roman" w:hAnsi="Times New Roman"/>
                <w:szCs w:val="24"/>
              </w:rPr>
            </w:pPr>
            <w:r w:rsidRPr="00702244">
              <w:rPr>
                <w:rFonts w:ascii="Times New Roman" w:hAnsi="Times New Roman"/>
                <w:szCs w:val="24"/>
              </w:rPr>
              <w:t>Krajową Izbą Gospodarczą Elektroniki</w:t>
            </w:r>
            <w:r w:rsidR="00F157D6" w:rsidRPr="00702244">
              <w:rPr>
                <w:rFonts w:ascii="Times New Roman" w:hAnsi="Times New Roman"/>
                <w:szCs w:val="24"/>
              </w:rPr>
              <w:t xml:space="preserve"> i</w:t>
            </w:r>
            <w:r w:rsidR="00F157D6">
              <w:rPr>
                <w:rFonts w:ascii="Times New Roman" w:hAnsi="Times New Roman"/>
                <w:szCs w:val="24"/>
              </w:rPr>
              <w:t> </w:t>
            </w:r>
            <w:r w:rsidRPr="00702244">
              <w:rPr>
                <w:rFonts w:ascii="Times New Roman" w:hAnsi="Times New Roman"/>
                <w:szCs w:val="24"/>
              </w:rPr>
              <w:t>Telekomunikacji;</w:t>
            </w:r>
          </w:p>
          <w:p w14:paraId="7BCFB324" w14:textId="77777777" w:rsidR="00F02AA4" w:rsidRPr="00702244" w:rsidRDefault="00F02AA4" w:rsidP="00F02AA4">
            <w:pPr>
              <w:pStyle w:val="TEKSTwTABELItekstzwcitympierwwierszem"/>
              <w:numPr>
                <w:ilvl w:val="0"/>
                <w:numId w:val="5"/>
              </w:numPr>
              <w:spacing w:line="240" w:lineRule="auto"/>
              <w:ind w:left="723"/>
              <w:jc w:val="both"/>
              <w:rPr>
                <w:rFonts w:ascii="Times New Roman" w:hAnsi="Times New Roman"/>
                <w:szCs w:val="24"/>
              </w:rPr>
            </w:pPr>
            <w:r w:rsidRPr="00702244">
              <w:rPr>
                <w:rFonts w:ascii="Times New Roman" w:hAnsi="Times New Roman"/>
                <w:szCs w:val="24"/>
              </w:rPr>
              <w:t>Polską Izbą Komunikacji Elektronicznej;</w:t>
            </w:r>
          </w:p>
          <w:p w14:paraId="6A1874E5" w14:textId="77777777" w:rsidR="00F02AA4" w:rsidRPr="00702244" w:rsidRDefault="00F02AA4" w:rsidP="00F02AA4">
            <w:pPr>
              <w:pStyle w:val="TEKSTwTABELItekstzwcitympierwwierszem"/>
              <w:numPr>
                <w:ilvl w:val="0"/>
                <w:numId w:val="5"/>
              </w:numPr>
              <w:spacing w:line="240" w:lineRule="auto"/>
              <w:ind w:left="723"/>
              <w:jc w:val="both"/>
              <w:rPr>
                <w:rFonts w:ascii="Times New Roman" w:hAnsi="Times New Roman"/>
                <w:szCs w:val="24"/>
              </w:rPr>
            </w:pPr>
            <w:r w:rsidRPr="00702244">
              <w:rPr>
                <w:rFonts w:ascii="Times New Roman" w:hAnsi="Times New Roman"/>
                <w:szCs w:val="24"/>
              </w:rPr>
              <w:t>Krajową Izbą Gospodarczą;</w:t>
            </w:r>
          </w:p>
          <w:p w14:paraId="4749691B" w14:textId="77777777" w:rsidR="00F02AA4" w:rsidRPr="00702244" w:rsidRDefault="00F02AA4" w:rsidP="00F02AA4">
            <w:pPr>
              <w:pStyle w:val="TEKSTwTABELItekstzwcitympierwwierszem"/>
              <w:numPr>
                <w:ilvl w:val="0"/>
                <w:numId w:val="5"/>
              </w:numPr>
              <w:spacing w:line="240" w:lineRule="auto"/>
              <w:ind w:left="723"/>
              <w:jc w:val="both"/>
              <w:rPr>
                <w:rFonts w:ascii="Times New Roman" w:hAnsi="Times New Roman"/>
                <w:szCs w:val="24"/>
              </w:rPr>
            </w:pPr>
            <w:r w:rsidRPr="00702244">
              <w:rPr>
                <w:rFonts w:ascii="Times New Roman" w:hAnsi="Times New Roman"/>
                <w:szCs w:val="24"/>
              </w:rPr>
              <w:t xml:space="preserve">Krajową Izbą Komunikacji </w:t>
            </w:r>
            <w:proofErr w:type="spellStart"/>
            <w:r w:rsidRPr="00702244">
              <w:rPr>
                <w:rFonts w:ascii="Times New Roman" w:hAnsi="Times New Roman"/>
                <w:szCs w:val="24"/>
              </w:rPr>
              <w:t>Ethernetowej</w:t>
            </w:r>
            <w:proofErr w:type="spellEnd"/>
            <w:r w:rsidRPr="00702244">
              <w:rPr>
                <w:rFonts w:ascii="Times New Roman" w:hAnsi="Times New Roman"/>
                <w:szCs w:val="24"/>
              </w:rPr>
              <w:t>;</w:t>
            </w:r>
          </w:p>
          <w:p w14:paraId="712A1EAE" w14:textId="77777777" w:rsidR="00F02AA4" w:rsidRPr="00702244" w:rsidRDefault="00F02AA4" w:rsidP="00F02AA4">
            <w:pPr>
              <w:pStyle w:val="TEKSTwTABELItekstzwcitympierwwierszem"/>
              <w:numPr>
                <w:ilvl w:val="0"/>
                <w:numId w:val="5"/>
              </w:numPr>
              <w:spacing w:line="240" w:lineRule="auto"/>
              <w:ind w:left="723"/>
              <w:jc w:val="both"/>
              <w:rPr>
                <w:rFonts w:ascii="Times New Roman" w:hAnsi="Times New Roman"/>
                <w:szCs w:val="24"/>
              </w:rPr>
            </w:pPr>
            <w:r w:rsidRPr="00702244">
              <w:rPr>
                <w:rFonts w:ascii="Times New Roman" w:hAnsi="Times New Roman"/>
                <w:szCs w:val="24"/>
              </w:rPr>
              <w:t>Polską Izbą Radiodyfuzji Cyfrowej;</w:t>
            </w:r>
          </w:p>
          <w:p w14:paraId="77E7EE3F" w14:textId="77777777" w:rsidR="00F02AA4" w:rsidRPr="00702244" w:rsidRDefault="00F02AA4" w:rsidP="00F02AA4">
            <w:pPr>
              <w:pStyle w:val="TEKSTwTABELItekstzwcitympierwwierszem"/>
              <w:numPr>
                <w:ilvl w:val="0"/>
                <w:numId w:val="5"/>
              </w:numPr>
              <w:spacing w:line="240" w:lineRule="auto"/>
              <w:ind w:left="723"/>
              <w:jc w:val="both"/>
              <w:rPr>
                <w:rFonts w:ascii="Times New Roman" w:hAnsi="Times New Roman"/>
                <w:szCs w:val="24"/>
              </w:rPr>
            </w:pPr>
            <w:r w:rsidRPr="00702244">
              <w:rPr>
                <w:rFonts w:ascii="Times New Roman" w:hAnsi="Times New Roman"/>
                <w:szCs w:val="24"/>
              </w:rPr>
              <w:t>Polską Izbą Handlu;</w:t>
            </w:r>
          </w:p>
          <w:p w14:paraId="17ABDC9A" w14:textId="77777777" w:rsidR="00F02AA4" w:rsidRPr="00702244" w:rsidRDefault="00F02AA4" w:rsidP="00F02AA4">
            <w:pPr>
              <w:pStyle w:val="TEKSTwTABELItekstzwcitympierwwierszem"/>
              <w:numPr>
                <w:ilvl w:val="0"/>
                <w:numId w:val="5"/>
              </w:numPr>
              <w:spacing w:line="240" w:lineRule="auto"/>
              <w:ind w:left="723"/>
              <w:jc w:val="both"/>
              <w:rPr>
                <w:rFonts w:ascii="Times New Roman" w:hAnsi="Times New Roman"/>
                <w:szCs w:val="24"/>
              </w:rPr>
            </w:pPr>
            <w:r w:rsidRPr="00702244">
              <w:rPr>
                <w:rFonts w:ascii="Times New Roman" w:hAnsi="Times New Roman"/>
                <w:szCs w:val="24"/>
              </w:rPr>
              <w:t>Związkiem Pracodawców Branży Internetowej IAB Polska;</w:t>
            </w:r>
          </w:p>
          <w:p w14:paraId="373AC135" w14:textId="77777777" w:rsidR="00F02AA4" w:rsidRPr="00702244" w:rsidRDefault="00F02AA4" w:rsidP="00F02AA4">
            <w:pPr>
              <w:pStyle w:val="TEKSTwTABELItekstzwcitympierwwierszem"/>
              <w:numPr>
                <w:ilvl w:val="0"/>
                <w:numId w:val="5"/>
              </w:numPr>
              <w:spacing w:line="240" w:lineRule="auto"/>
              <w:ind w:left="723"/>
              <w:jc w:val="both"/>
              <w:rPr>
                <w:rFonts w:ascii="Times New Roman" w:hAnsi="Times New Roman"/>
                <w:szCs w:val="24"/>
              </w:rPr>
            </w:pPr>
            <w:r w:rsidRPr="00702244">
              <w:rPr>
                <w:rFonts w:ascii="Times New Roman" w:hAnsi="Times New Roman"/>
                <w:szCs w:val="24"/>
              </w:rPr>
              <w:t>Naczelną Organizacją Techniczną;</w:t>
            </w:r>
          </w:p>
          <w:p w14:paraId="6412F01C" w14:textId="77777777" w:rsidR="00F02AA4" w:rsidRPr="00702244" w:rsidRDefault="00F02AA4" w:rsidP="00F02AA4">
            <w:pPr>
              <w:pStyle w:val="TEKSTwTABELItekstzwcitympierwwierszem"/>
              <w:numPr>
                <w:ilvl w:val="0"/>
                <w:numId w:val="5"/>
              </w:numPr>
              <w:spacing w:line="240" w:lineRule="auto"/>
              <w:ind w:left="723"/>
              <w:jc w:val="both"/>
              <w:rPr>
                <w:rFonts w:ascii="Times New Roman" w:hAnsi="Times New Roman"/>
                <w:szCs w:val="24"/>
              </w:rPr>
            </w:pPr>
            <w:r w:rsidRPr="00702244">
              <w:rPr>
                <w:rFonts w:ascii="Times New Roman" w:hAnsi="Times New Roman"/>
                <w:szCs w:val="24"/>
              </w:rPr>
              <w:t>Izbą Gospodarki Elektronicznej;</w:t>
            </w:r>
          </w:p>
          <w:p w14:paraId="4592448D" w14:textId="0ADA49F2" w:rsidR="00F02AA4" w:rsidRPr="00702244" w:rsidRDefault="00F02AA4" w:rsidP="00F02AA4">
            <w:pPr>
              <w:pStyle w:val="TEKSTwTABELItekstzwcitympierwwierszem"/>
              <w:numPr>
                <w:ilvl w:val="0"/>
                <w:numId w:val="5"/>
              </w:numPr>
              <w:spacing w:line="240" w:lineRule="auto"/>
              <w:ind w:left="723"/>
              <w:jc w:val="both"/>
              <w:rPr>
                <w:rFonts w:ascii="Times New Roman" w:hAnsi="Times New Roman"/>
                <w:szCs w:val="24"/>
              </w:rPr>
            </w:pPr>
            <w:r w:rsidRPr="00702244">
              <w:rPr>
                <w:rFonts w:ascii="Times New Roman" w:hAnsi="Times New Roman"/>
                <w:szCs w:val="24"/>
              </w:rPr>
              <w:t>Związkiem Telewizji Kablowych</w:t>
            </w:r>
            <w:r w:rsidR="00F157D6" w:rsidRPr="00702244">
              <w:rPr>
                <w:rFonts w:ascii="Times New Roman" w:hAnsi="Times New Roman"/>
                <w:szCs w:val="24"/>
              </w:rPr>
              <w:t xml:space="preserve"> w</w:t>
            </w:r>
            <w:r w:rsidR="00F157D6">
              <w:rPr>
                <w:rFonts w:ascii="Times New Roman" w:hAnsi="Times New Roman"/>
                <w:szCs w:val="24"/>
              </w:rPr>
              <w:t> </w:t>
            </w:r>
            <w:r w:rsidRPr="00702244">
              <w:rPr>
                <w:rFonts w:ascii="Times New Roman" w:hAnsi="Times New Roman"/>
                <w:szCs w:val="24"/>
              </w:rPr>
              <w:t>Polsce Izbą Gospodarczą;</w:t>
            </w:r>
          </w:p>
          <w:p w14:paraId="175CC205" w14:textId="77777777" w:rsidR="00F02AA4" w:rsidRPr="00702244" w:rsidRDefault="00F02AA4" w:rsidP="00F02AA4">
            <w:pPr>
              <w:pStyle w:val="TEKSTwTABELItekstzwcitympierwwierszem"/>
              <w:numPr>
                <w:ilvl w:val="0"/>
                <w:numId w:val="5"/>
              </w:numPr>
              <w:spacing w:line="240" w:lineRule="auto"/>
              <w:ind w:left="723"/>
              <w:jc w:val="both"/>
              <w:rPr>
                <w:rFonts w:ascii="Times New Roman" w:hAnsi="Times New Roman"/>
                <w:szCs w:val="24"/>
              </w:rPr>
            </w:pPr>
            <w:r w:rsidRPr="00702244">
              <w:rPr>
                <w:rFonts w:ascii="Times New Roman" w:hAnsi="Times New Roman"/>
                <w:szCs w:val="24"/>
              </w:rPr>
              <w:t>Polską Radą Biznesu;</w:t>
            </w:r>
          </w:p>
          <w:p w14:paraId="5C8C09C3" w14:textId="77777777" w:rsidR="00F02AA4" w:rsidRPr="00702244" w:rsidRDefault="00F02AA4" w:rsidP="00F02AA4">
            <w:pPr>
              <w:pStyle w:val="TEKSTwTABELItekstzwcitympierwwierszem"/>
              <w:numPr>
                <w:ilvl w:val="0"/>
                <w:numId w:val="5"/>
              </w:numPr>
              <w:spacing w:line="240" w:lineRule="auto"/>
              <w:ind w:left="723"/>
              <w:jc w:val="both"/>
              <w:rPr>
                <w:rFonts w:ascii="Times New Roman" w:hAnsi="Times New Roman"/>
                <w:szCs w:val="24"/>
              </w:rPr>
            </w:pPr>
            <w:r w:rsidRPr="00702244">
              <w:rPr>
                <w:rFonts w:ascii="Times New Roman" w:hAnsi="Times New Roman"/>
                <w:szCs w:val="24"/>
              </w:rPr>
              <w:t>Związkiem Pracodawców Mediów Publicznych;</w:t>
            </w:r>
          </w:p>
          <w:p w14:paraId="035F76C7" w14:textId="77777777" w:rsidR="00F02AA4" w:rsidRPr="00702244" w:rsidRDefault="00F02AA4" w:rsidP="00F02AA4">
            <w:pPr>
              <w:pStyle w:val="TEKSTwTABELItekstzwcitympierwwierszem"/>
              <w:numPr>
                <w:ilvl w:val="0"/>
                <w:numId w:val="5"/>
              </w:numPr>
              <w:spacing w:line="240" w:lineRule="auto"/>
              <w:ind w:left="723"/>
              <w:jc w:val="both"/>
              <w:rPr>
                <w:rFonts w:ascii="Times New Roman" w:hAnsi="Times New Roman"/>
                <w:szCs w:val="24"/>
              </w:rPr>
            </w:pPr>
            <w:r w:rsidRPr="00702244">
              <w:rPr>
                <w:rFonts w:ascii="Times New Roman" w:hAnsi="Times New Roman"/>
                <w:szCs w:val="24"/>
              </w:rPr>
              <w:t>Federacją Związków Zawodowych Pracowników Telekomunikacji;</w:t>
            </w:r>
          </w:p>
          <w:p w14:paraId="005C6A37" w14:textId="3612DD13" w:rsidR="00F02AA4" w:rsidRPr="00702244" w:rsidRDefault="00F02AA4" w:rsidP="000932CF">
            <w:pPr>
              <w:pStyle w:val="TEKSTwTABELItekstzwcitympierwwierszem"/>
              <w:numPr>
                <w:ilvl w:val="0"/>
                <w:numId w:val="5"/>
              </w:numPr>
              <w:spacing w:line="240" w:lineRule="auto"/>
              <w:ind w:hanging="357"/>
              <w:jc w:val="both"/>
              <w:rPr>
                <w:rFonts w:ascii="Times New Roman" w:hAnsi="Times New Roman"/>
                <w:szCs w:val="24"/>
              </w:rPr>
            </w:pPr>
            <w:r w:rsidRPr="00702244">
              <w:rPr>
                <w:rFonts w:ascii="Times New Roman" w:hAnsi="Times New Roman"/>
                <w:szCs w:val="24"/>
              </w:rPr>
              <w:t>Związkiem Pracodawców Mediów Elektronicznych</w:t>
            </w:r>
            <w:r w:rsidR="00F157D6" w:rsidRPr="00702244">
              <w:rPr>
                <w:rFonts w:ascii="Times New Roman" w:hAnsi="Times New Roman"/>
                <w:szCs w:val="24"/>
              </w:rPr>
              <w:t xml:space="preserve"> i</w:t>
            </w:r>
            <w:r w:rsidR="00F157D6">
              <w:rPr>
                <w:rFonts w:ascii="Times New Roman" w:hAnsi="Times New Roman"/>
                <w:szCs w:val="24"/>
              </w:rPr>
              <w:t> </w:t>
            </w:r>
            <w:r w:rsidRPr="00702244">
              <w:rPr>
                <w:rFonts w:ascii="Times New Roman" w:hAnsi="Times New Roman"/>
                <w:szCs w:val="24"/>
              </w:rPr>
              <w:t xml:space="preserve">Telekomunikacji </w:t>
            </w:r>
            <w:proofErr w:type="spellStart"/>
            <w:r w:rsidRPr="00702244">
              <w:rPr>
                <w:rFonts w:ascii="Times New Roman" w:hAnsi="Times New Roman"/>
                <w:szCs w:val="24"/>
              </w:rPr>
              <w:t>Mediakom</w:t>
            </w:r>
            <w:proofErr w:type="spellEnd"/>
            <w:r w:rsidRPr="00702244">
              <w:rPr>
                <w:rFonts w:ascii="Times New Roman" w:hAnsi="Times New Roman"/>
                <w:szCs w:val="24"/>
              </w:rPr>
              <w:t>;</w:t>
            </w:r>
          </w:p>
          <w:p w14:paraId="7463831D" w14:textId="77777777" w:rsidR="00F02AA4" w:rsidRPr="00702244" w:rsidRDefault="00F02AA4" w:rsidP="000932CF">
            <w:pPr>
              <w:pStyle w:val="TEKSTwTABELItekstzwcitympierwwierszem"/>
              <w:numPr>
                <w:ilvl w:val="0"/>
                <w:numId w:val="5"/>
              </w:numPr>
              <w:spacing w:line="240" w:lineRule="auto"/>
              <w:ind w:hanging="357"/>
              <w:jc w:val="both"/>
              <w:rPr>
                <w:rFonts w:ascii="Times New Roman" w:hAnsi="Times New Roman"/>
                <w:szCs w:val="24"/>
              </w:rPr>
            </w:pPr>
            <w:r w:rsidRPr="00702244">
              <w:rPr>
                <w:rFonts w:ascii="Times New Roman" w:hAnsi="Times New Roman"/>
                <w:szCs w:val="24"/>
              </w:rPr>
              <w:t>Śląską Federacją Przedsiębiorców Polskich;</w:t>
            </w:r>
          </w:p>
          <w:p w14:paraId="28A9E626" w14:textId="5A7FE520" w:rsidR="00F02AA4" w:rsidRPr="000932CF" w:rsidRDefault="00F02AA4" w:rsidP="000932CF">
            <w:pPr>
              <w:pStyle w:val="TEKSTwTABELItekstzwcitympierwwierszem"/>
              <w:numPr>
                <w:ilvl w:val="0"/>
                <w:numId w:val="5"/>
              </w:numPr>
              <w:spacing w:line="240" w:lineRule="auto"/>
              <w:ind w:hanging="357"/>
              <w:jc w:val="both"/>
              <w:rPr>
                <w:szCs w:val="24"/>
              </w:rPr>
            </w:pPr>
            <w:r w:rsidRPr="00702244">
              <w:rPr>
                <w:rFonts w:ascii="Times New Roman" w:hAnsi="Times New Roman"/>
                <w:szCs w:val="24"/>
              </w:rPr>
              <w:t xml:space="preserve">Fundacją na rzecz innowacji finansowych </w:t>
            </w:r>
            <w:proofErr w:type="spellStart"/>
            <w:r w:rsidRPr="00702244">
              <w:rPr>
                <w:rFonts w:ascii="Times New Roman" w:hAnsi="Times New Roman"/>
                <w:szCs w:val="24"/>
              </w:rPr>
              <w:t>FinTech</w:t>
            </w:r>
            <w:proofErr w:type="spellEnd"/>
            <w:r w:rsidR="000932CF">
              <w:rPr>
                <w:rFonts w:ascii="Times New Roman" w:hAnsi="Times New Roman"/>
                <w:szCs w:val="24"/>
              </w:rPr>
              <w:t>;</w:t>
            </w:r>
          </w:p>
          <w:p w14:paraId="66EB6918" w14:textId="3B71AA54" w:rsidR="000932CF" w:rsidRDefault="000932CF" w:rsidP="000932CF">
            <w:pPr>
              <w:pStyle w:val="TEKSTwTABELItekstzwcitympierwwierszem"/>
              <w:numPr>
                <w:ilvl w:val="0"/>
                <w:numId w:val="5"/>
              </w:numPr>
              <w:spacing w:line="240" w:lineRule="auto"/>
              <w:ind w:hanging="357"/>
              <w:jc w:val="both"/>
              <w:rPr>
                <w:szCs w:val="24"/>
              </w:rPr>
            </w:pPr>
            <w:r w:rsidRPr="000932CF">
              <w:rPr>
                <w:szCs w:val="24"/>
              </w:rPr>
              <w:t xml:space="preserve">Fundacji Open </w:t>
            </w:r>
            <w:proofErr w:type="spellStart"/>
            <w:r w:rsidRPr="000932CF">
              <w:rPr>
                <w:szCs w:val="24"/>
              </w:rPr>
              <w:t>Allies</w:t>
            </w:r>
            <w:proofErr w:type="spellEnd"/>
            <w:r w:rsidR="00E24C34">
              <w:rPr>
                <w:szCs w:val="24"/>
              </w:rPr>
              <w:t>;</w:t>
            </w:r>
          </w:p>
          <w:p w14:paraId="248AF7D2" w14:textId="31FC6C92" w:rsidR="00E24C34" w:rsidRDefault="0003577B" w:rsidP="000932CF">
            <w:pPr>
              <w:pStyle w:val="TEKSTwTABELItekstzwcitympierwwierszem"/>
              <w:numPr>
                <w:ilvl w:val="0"/>
                <w:numId w:val="5"/>
              </w:numPr>
              <w:spacing w:line="240" w:lineRule="auto"/>
              <w:ind w:hanging="35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Fundacja </w:t>
            </w:r>
            <w:r w:rsidR="00E24C34" w:rsidRPr="00E24C34">
              <w:rPr>
                <w:szCs w:val="24"/>
              </w:rPr>
              <w:t>Hackerspace</w:t>
            </w:r>
            <w:r>
              <w:rPr>
                <w:szCs w:val="24"/>
              </w:rPr>
              <w:t xml:space="preserve"> Kraków</w:t>
            </w:r>
            <w:r w:rsidR="00E24C34">
              <w:rPr>
                <w:szCs w:val="24"/>
              </w:rPr>
              <w:t>.</w:t>
            </w:r>
          </w:p>
          <w:p w14:paraId="415096F2" w14:textId="77777777" w:rsidR="000932CF" w:rsidRPr="00702244" w:rsidRDefault="000932CF" w:rsidP="000932CF">
            <w:pPr>
              <w:pStyle w:val="TEKSTwTABELItekstzwcitympierwwierszem"/>
              <w:spacing w:line="240" w:lineRule="auto"/>
              <w:ind w:left="720" w:firstLine="0"/>
              <w:jc w:val="both"/>
              <w:rPr>
                <w:szCs w:val="24"/>
              </w:rPr>
            </w:pPr>
          </w:p>
          <w:p w14:paraId="18EF1659" w14:textId="588D393E" w:rsidR="00F02AA4" w:rsidRPr="00702244" w:rsidRDefault="00F02AA4" w:rsidP="00F02AA4">
            <w:pPr>
              <w:widowControl/>
              <w:autoSpaceDE/>
              <w:autoSpaceDN/>
              <w:adjustRightInd/>
              <w:spacing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702244">
              <w:rPr>
                <w:rFonts w:eastAsia="Times New Roman" w:cs="Times New Roman"/>
                <w:szCs w:val="24"/>
              </w:rPr>
              <w:t>Projekt rozporządzenia zosta</w:t>
            </w:r>
            <w:r w:rsidR="000932CF">
              <w:rPr>
                <w:rFonts w:eastAsia="Times New Roman" w:cs="Times New Roman"/>
                <w:szCs w:val="24"/>
              </w:rPr>
              <w:t>ł</w:t>
            </w:r>
            <w:r w:rsidRPr="00702244">
              <w:rPr>
                <w:rFonts w:eastAsia="Times New Roman" w:cs="Times New Roman"/>
                <w:szCs w:val="24"/>
              </w:rPr>
              <w:t xml:space="preserve"> przekazany do zaopiniowania,</w:t>
            </w:r>
            <w:r w:rsidR="00F157D6" w:rsidRPr="00702244">
              <w:rPr>
                <w:rFonts w:eastAsia="Times New Roman" w:cs="Times New Roman"/>
                <w:szCs w:val="24"/>
              </w:rPr>
              <w:t xml:space="preserve"> z</w:t>
            </w:r>
            <w:r w:rsidR="00F157D6">
              <w:rPr>
                <w:rFonts w:eastAsia="Times New Roman" w:cs="Times New Roman"/>
                <w:szCs w:val="24"/>
              </w:rPr>
              <w:t> </w:t>
            </w:r>
            <w:r w:rsidRPr="00702244">
              <w:rPr>
                <w:rFonts w:eastAsia="Times New Roman" w:cs="Times New Roman"/>
                <w:szCs w:val="24"/>
              </w:rPr>
              <w:t>terminem przedstawienia opinii</w:t>
            </w:r>
            <w:r w:rsidR="00F157D6" w:rsidRPr="00702244">
              <w:rPr>
                <w:rFonts w:eastAsia="Times New Roman" w:cs="Times New Roman"/>
                <w:szCs w:val="24"/>
              </w:rPr>
              <w:t xml:space="preserve"> w</w:t>
            </w:r>
            <w:r w:rsidR="00F157D6">
              <w:rPr>
                <w:rFonts w:eastAsia="Times New Roman" w:cs="Times New Roman"/>
                <w:szCs w:val="24"/>
              </w:rPr>
              <w:t> </w:t>
            </w:r>
            <w:r w:rsidRPr="00702244">
              <w:rPr>
                <w:rFonts w:eastAsia="Times New Roman" w:cs="Times New Roman"/>
                <w:szCs w:val="24"/>
              </w:rPr>
              <w:t>ciągu 3</w:t>
            </w:r>
            <w:r w:rsidR="00F157D6" w:rsidRPr="00702244">
              <w:rPr>
                <w:rFonts w:eastAsia="Times New Roman" w:cs="Times New Roman"/>
                <w:szCs w:val="24"/>
              </w:rPr>
              <w:t>0</w:t>
            </w:r>
            <w:r w:rsidR="00F157D6">
              <w:rPr>
                <w:rFonts w:eastAsia="Times New Roman" w:cs="Times New Roman"/>
                <w:szCs w:val="24"/>
              </w:rPr>
              <w:t> </w:t>
            </w:r>
            <w:r w:rsidRPr="00702244">
              <w:rPr>
                <w:rFonts w:eastAsia="Times New Roman" w:cs="Times New Roman"/>
                <w:szCs w:val="24"/>
              </w:rPr>
              <w:t>dni,</w:t>
            </w:r>
            <w:r w:rsidR="00F157D6" w:rsidRPr="00702244">
              <w:rPr>
                <w:rFonts w:eastAsia="Times New Roman" w:cs="Times New Roman"/>
                <w:szCs w:val="24"/>
              </w:rPr>
              <w:t xml:space="preserve"> w</w:t>
            </w:r>
            <w:r w:rsidR="00F157D6">
              <w:rPr>
                <w:rFonts w:eastAsia="Times New Roman" w:cs="Times New Roman"/>
                <w:szCs w:val="24"/>
              </w:rPr>
              <w:t> </w:t>
            </w:r>
            <w:r w:rsidRPr="00702244">
              <w:rPr>
                <w:rFonts w:eastAsia="Times New Roman" w:cs="Times New Roman"/>
                <w:szCs w:val="24"/>
              </w:rPr>
              <w:t>trybie</w:t>
            </w:r>
            <w:r w:rsidR="00F157D6">
              <w:rPr>
                <w:rFonts w:eastAsia="Times New Roman" w:cs="Times New Roman"/>
                <w:szCs w:val="24"/>
              </w:rPr>
              <w:t xml:space="preserve"> art. </w:t>
            </w:r>
            <w:r w:rsidRPr="00702244">
              <w:rPr>
                <w:rFonts w:eastAsia="Times New Roman" w:cs="Times New Roman"/>
                <w:szCs w:val="24"/>
              </w:rPr>
              <w:t>1</w:t>
            </w:r>
            <w:r w:rsidR="00F157D6" w:rsidRPr="00702244">
              <w:rPr>
                <w:rFonts w:eastAsia="Times New Roman" w:cs="Times New Roman"/>
                <w:szCs w:val="24"/>
              </w:rPr>
              <w:t>9</w:t>
            </w:r>
            <w:r w:rsidR="00F157D6">
              <w:rPr>
                <w:rFonts w:eastAsia="Times New Roman" w:cs="Times New Roman"/>
                <w:szCs w:val="24"/>
              </w:rPr>
              <w:t> </w:t>
            </w:r>
            <w:r w:rsidRPr="00702244">
              <w:rPr>
                <w:rFonts w:eastAsia="Times New Roman" w:cs="Times New Roman"/>
                <w:szCs w:val="24"/>
              </w:rPr>
              <w:t>ustawy</w:t>
            </w:r>
            <w:r w:rsidR="00F157D6" w:rsidRPr="00702244">
              <w:rPr>
                <w:rFonts w:eastAsia="Times New Roman" w:cs="Times New Roman"/>
                <w:szCs w:val="24"/>
              </w:rPr>
              <w:t xml:space="preserve"> z</w:t>
            </w:r>
            <w:r w:rsidR="00F157D6">
              <w:rPr>
                <w:rFonts w:eastAsia="Times New Roman" w:cs="Times New Roman"/>
                <w:szCs w:val="24"/>
              </w:rPr>
              <w:t> </w:t>
            </w:r>
            <w:r w:rsidRPr="00702244">
              <w:rPr>
                <w:rFonts w:eastAsia="Times New Roman" w:cs="Times New Roman"/>
                <w:szCs w:val="24"/>
              </w:rPr>
              <w:t>dnia 2</w:t>
            </w:r>
            <w:r w:rsidR="00F157D6" w:rsidRPr="00702244">
              <w:rPr>
                <w:rFonts w:eastAsia="Times New Roman" w:cs="Times New Roman"/>
                <w:szCs w:val="24"/>
              </w:rPr>
              <w:t>3</w:t>
            </w:r>
            <w:r w:rsidR="00F157D6">
              <w:rPr>
                <w:rFonts w:eastAsia="Times New Roman" w:cs="Times New Roman"/>
                <w:szCs w:val="24"/>
              </w:rPr>
              <w:t> </w:t>
            </w:r>
            <w:r w:rsidRPr="00702244">
              <w:rPr>
                <w:rFonts w:eastAsia="Times New Roman" w:cs="Times New Roman"/>
                <w:szCs w:val="24"/>
              </w:rPr>
              <w:t>maja 199</w:t>
            </w:r>
            <w:r w:rsidR="00F157D6" w:rsidRPr="00702244">
              <w:rPr>
                <w:rFonts w:eastAsia="Times New Roman" w:cs="Times New Roman"/>
                <w:szCs w:val="24"/>
              </w:rPr>
              <w:t>1</w:t>
            </w:r>
            <w:r w:rsidR="00F157D6">
              <w:rPr>
                <w:rFonts w:eastAsia="Times New Roman" w:cs="Times New Roman"/>
                <w:szCs w:val="24"/>
              </w:rPr>
              <w:t> </w:t>
            </w:r>
            <w:r w:rsidRPr="00702244">
              <w:rPr>
                <w:rFonts w:eastAsia="Times New Roman" w:cs="Times New Roman"/>
                <w:szCs w:val="24"/>
              </w:rPr>
              <w:t>r.</w:t>
            </w:r>
            <w:r w:rsidR="00F157D6" w:rsidRPr="00702244">
              <w:rPr>
                <w:rFonts w:eastAsia="Times New Roman" w:cs="Times New Roman"/>
                <w:szCs w:val="24"/>
              </w:rPr>
              <w:t xml:space="preserve"> o</w:t>
            </w:r>
            <w:r w:rsidR="00F157D6">
              <w:rPr>
                <w:rFonts w:eastAsia="Times New Roman" w:cs="Times New Roman"/>
                <w:szCs w:val="24"/>
              </w:rPr>
              <w:t> </w:t>
            </w:r>
            <w:r w:rsidRPr="00702244">
              <w:rPr>
                <w:rFonts w:eastAsia="Times New Roman" w:cs="Times New Roman"/>
                <w:szCs w:val="24"/>
              </w:rPr>
              <w:t>związkach zawodowych (</w:t>
            </w:r>
            <w:r w:rsidR="00F157D6">
              <w:rPr>
                <w:rFonts w:eastAsia="Times New Roman" w:cs="Times New Roman"/>
                <w:szCs w:val="24"/>
              </w:rPr>
              <w:t>Dz. U.</w:t>
            </w:r>
            <w:r w:rsidR="00F157D6" w:rsidRPr="00702244">
              <w:rPr>
                <w:rFonts w:eastAsia="Times New Roman" w:cs="Times New Roman"/>
                <w:szCs w:val="24"/>
              </w:rPr>
              <w:t xml:space="preserve"> z</w:t>
            </w:r>
            <w:r w:rsidR="00F157D6">
              <w:rPr>
                <w:rFonts w:eastAsia="Times New Roman" w:cs="Times New Roman"/>
                <w:szCs w:val="24"/>
              </w:rPr>
              <w:t> </w:t>
            </w:r>
            <w:r w:rsidRPr="00702244">
              <w:rPr>
                <w:rFonts w:eastAsia="Times New Roman" w:cs="Times New Roman"/>
                <w:szCs w:val="24"/>
              </w:rPr>
              <w:t>202</w:t>
            </w:r>
            <w:r w:rsidR="00F157D6">
              <w:rPr>
                <w:rFonts w:eastAsia="Times New Roman" w:cs="Times New Roman"/>
                <w:szCs w:val="24"/>
              </w:rPr>
              <w:t>6 </w:t>
            </w:r>
            <w:r w:rsidRPr="00702244">
              <w:rPr>
                <w:rFonts w:eastAsia="Times New Roman" w:cs="Times New Roman"/>
                <w:szCs w:val="24"/>
              </w:rPr>
              <w:t>r.</w:t>
            </w:r>
            <w:r w:rsidR="00F157D6">
              <w:rPr>
                <w:rFonts w:eastAsia="Times New Roman" w:cs="Times New Roman"/>
                <w:szCs w:val="24"/>
              </w:rPr>
              <w:t xml:space="preserve"> poz. </w:t>
            </w:r>
            <w:r w:rsidR="00A87A8B">
              <w:rPr>
                <w:rFonts w:eastAsia="Times New Roman" w:cs="Times New Roman"/>
                <w:szCs w:val="24"/>
              </w:rPr>
              <w:t>549</w:t>
            </w:r>
            <w:r w:rsidRPr="00702244">
              <w:rPr>
                <w:rFonts w:eastAsia="Times New Roman" w:cs="Times New Roman"/>
                <w:szCs w:val="24"/>
              </w:rPr>
              <w:t>) oraz</w:t>
            </w:r>
            <w:r w:rsidR="00F157D6">
              <w:rPr>
                <w:rFonts w:eastAsia="Times New Roman" w:cs="Times New Roman"/>
                <w:szCs w:val="24"/>
              </w:rPr>
              <w:t xml:space="preserve"> art. </w:t>
            </w:r>
            <w:r w:rsidRPr="00702244">
              <w:rPr>
                <w:rFonts w:eastAsia="Times New Roman" w:cs="Times New Roman"/>
                <w:szCs w:val="24"/>
              </w:rPr>
              <w:t>1</w:t>
            </w:r>
            <w:r w:rsidR="00F157D6" w:rsidRPr="00702244">
              <w:rPr>
                <w:rFonts w:eastAsia="Times New Roman" w:cs="Times New Roman"/>
                <w:szCs w:val="24"/>
              </w:rPr>
              <w:t>6</w:t>
            </w:r>
            <w:r w:rsidR="00F157D6">
              <w:rPr>
                <w:rFonts w:eastAsia="Times New Roman" w:cs="Times New Roman"/>
                <w:szCs w:val="24"/>
              </w:rPr>
              <w:t> </w:t>
            </w:r>
            <w:r w:rsidRPr="00702244">
              <w:rPr>
                <w:rFonts w:eastAsia="Times New Roman" w:cs="Times New Roman"/>
                <w:szCs w:val="24"/>
              </w:rPr>
              <w:t>ustawy z dnia 2</w:t>
            </w:r>
            <w:r w:rsidR="00F157D6" w:rsidRPr="00702244">
              <w:rPr>
                <w:rFonts w:eastAsia="Times New Roman" w:cs="Times New Roman"/>
                <w:szCs w:val="24"/>
              </w:rPr>
              <w:t>3</w:t>
            </w:r>
            <w:r w:rsidR="00F157D6">
              <w:rPr>
                <w:rFonts w:eastAsia="Times New Roman" w:cs="Times New Roman"/>
                <w:szCs w:val="24"/>
              </w:rPr>
              <w:t> </w:t>
            </w:r>
            <w:r w:rsidRPr="00702244">
              <w:rPr>
                <w:rFonts w:eastAsia="Times New Roman" w:cs="Times New Roman"/>
                <w:szCs w:val="24"/>
              </w:rPr>
              <w:t>maja 199</w:t>
            </w:r>
            <w:r w:rsidR="00F157D6" w:rsidRPr="00702244">
              <w:rPr>
                <w:rFonts w:eastAsia="Times New Roman" w:cs="Times New Roman"/>
                <w:szCs w:val="24"/>
              </w:rPr>
              <w:t>1</w:t>
            </w:r>
            <w:r w:rsidR="00F157D6">
              <w:rPr>
                <w:rFonts w:eastAsia="Times New Roman" w:cs="Times New Roman"/>
                <w:szCs w:val="24"/>
              </w:rPr>
              <w:t> </w:t>
            </w:r>
            <w:r w:rsidRPr="00702244">
              <w:rPr>
                <w:rFonts w:eastAsia="Times New Roman" w:cs="Times New Roman"/>
                <w:szCs w:val="24"/>
              </w:rPr>
              <w:t>r. o organizacjach pracodawców (</w:t>
            </w:r>
            <w:r w:rsidR="00F157D6">
              <w:rPr>
                <w:rFonts w:eastAsia="Times New Roman" w:cs="Times New Roman"/>
                <w:szCs w:val="24"/>
              </w:rPr>
              <w:t>Dz. U.</w:t>
            </w:r>
            <w:r w:rsidR="00F157D6" w:rsidRPr="00702244">
              <w:rPr>
                <w:rFonts w:eastAsia="Times New Roman" w:cs="Times New Roman"/>
                <w:szCs w:val="24"/>
              </w:rPr>
              <w:t xml:space="preserve"> z</w:t>
            </w:r>
            <w:r w:rsidR="00F157D6">
              <w:rPr>
                <w:rFonts w:eastAsia="Times New Roman" w:cs="Times New Roman"/>
                <w:szCs w:val="24"/>
              </w:rPr>
              <w:t> </w:t>
            </w:r>
            <w:r w:rsidRPr="00702244">
              <w:rPr>
                <w:rFonts w:eastAsia="Times New Roman" w:cs="Times New Roman"/>
                <w:szCs w:val="24"/>
              </w:rPr>
              <w:t>202</w:t>
            </w:r>
            <w:r w:rsidR="00F157D6" w:rsidRPr="00702244">
              <w:rPr>
                <w:rFonts w:eastAsia="Times New Roman" w:cs="Times New Roman"/>
                <w:szCs w:val="24"/>
              </w:rPr>
              <w:t>5</w:t>
            </w:r>
            <w:r w:rsidR="00F157D6">
              <w:rPr>
                <w:rFonts w:eastAsia="Times New Roman" w:cs="Times New Roman"/>
                <w:szCs w:val="24"/>
              </w:rPr>
              <w:t> </w:t>
            </w:r>
            <w:r w:rsidRPr="00702244">
              <w:rPr>
                <w:rFonts w:eastAsia="Times New Roman" w:cs="Times New Roman"/>
                <w:szCs w:val="24"/>
              </w:rPr>
              <w:t>r.</w:t>
            </w:r>
            <w:r w:rsidR="00F157D6">
              <w:rPr>
                <w:rFonts w:eastAsia="Times New Roman" w:cs="Times New Roman"/>
                <w:szCs w:val="24"/>
              </w:rPr>
              <w:t xml:space="preserve"> poz. </w:t>
            </w:r>
            <w:r w:rsidRPr="00702244">
              <w:rPr>
                <w:rFonts w:eastAsia="Times New Roman" w:cs="Times New Roman"/>
                <w:szCs w:val="24"/>
              </w:rPr>
              <w:t xml:space="preserve">423), do następujących podmiotów: </w:t>
            </w:r>
          </w:p>
          <w:p w14:paraId="2739264E" w14:textId="77777777" w:rsidR="00F02AA4" w:rsidRPr="00702244" w:rsidRDefault="00F02AA4" w:rsidP="00F02AA4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40" w:lineRule="auto"/>
              <w:jc w:val="both"/>
              <w:rPr>
                <w:szCs w:val="24"/>
              </w:rPr>
            </w:pPr>
            <w:r w:rsidRPr="00702244">
              <w:rPr>
                <w:szCs w:val="24"/>
              </w:rPr>
              <w:t>Niezależnego Samorządnego Związku Zawodowego „Solidarność”;</w:t>
            </w:r>
          </w:p>
          <w:p w14:paraId="567F4D3C" w14:textId="77777777" w:rsidR="00F02AA4" w:rsidRPr="00702244" w:rsidRDefault="00F02AA4" w:rsidP="00F02AA4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40" w:lineRule="auto"/>
              <w:jc w:val="both"/>
              <w:rPr>
                <w:szCs w:val="24"/>
              </w:rPr>
            </w:pPr>
            <w:r w:rsidRPr="00702244">
              <w:rPr>
                <w:szCs w:val="24"/>
              </w:rPr>
              <w:t>Ogólnopolskiego Porozumienia Związków Zawodowych;</w:t>
            </w:r>
          </w:p>
          <w:p w14:paraId="6CC2DAE6" w14:textId="77777777" w:rsidR="00F02AA4" w:rsidRPr="00702244" w:rsidRDefault="00F02AA4" w:rsidP="00F02AA4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40" w:lineRule="auto"/>
              <w:jc w:val="both"/>
              <w:rPr>
                <w:szCs w:val="24"/>
              </w:rPr>
            </w:pPr>
            <w:r w:rsidRPr="00702244">
              <w:rPr>
                <w:szCs w:val="24"/>
              </w:rPr>
              <w:t>Forum Związków Zawodowych;</w:t>
            </w:r>
          </w:p>
          <w:p w14:paraId="0A549D2C" w14:textId="77777777" w:rsidR="00F02AA4" w:rsidRPr="00702244" w:rsidRDefault="00F02AA4" w:rsidP="00F02AA4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40" w:lineRule="auto"/>
              <w:jc w:val="both"/>
              <w:rPr>
                <w:szCs w:val="24"/>
              </w:rPr>
            </w:pPr>
            <w:r w:rsidRPr="00702244">
              <w:rPr>
                <w:szCs w:val="24"/>
              </w:rPr>
              <w:t>Pracodawców Rzeczypospolitej Polskiej;</w:t>
            </w:r>
          </w:p>
          <w:p w14:paraId="6B1E5EF3" w14:textId="77777777" w:rsidR="00F02AA4" w:rsidRPr="00702244" w:rsidRDefault="00F02AA4" w:rsidP="00F02AA4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40" w:lineRule="auto"/>
              <w:jc w:val="both"/>
              <w:rPr>
                <w:szCs w:val="24"/>
              </w:rPr>
            </w:pPr>
            <w:r w:rsidRPr="00702244">
              <w:rPr>
                <w:szCs w:val="24"/>
              </w:rPr>
              <w:t>Konfederacji „Lewiatan”;</w:t>
            </w:r>
          </w:p>
          <w:p w14:paraId="072D7270" w14:textId="77777777" w:rsidR="00F02AA4" w:rsidRPr="00702244" w:rsidRDefault="00F02AA4" w:rsidP="00F02AA4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40" w:lineRule="auto"/>
              <w:jc w:val="both"/>
              <w:rPr>
                <w:szCs w:val="24"/>
              </w:rPr>
            </w:pPr>
            <w:r w:rsidRPr="00702244">
              <w:rPr>
                <w:szCs w:val="24"/>
              </w:rPr>
              <w:t>Związku Rzemiosła Polskiego;</w:t>
            </w:r>
          </w:p>
          <w:p w14:paraId="758BE45D" w14:textId="77777777" w:rsidR="00F02AA4" w:rsidRPr="00702244" w:rsidRDefault="00F02AA4" w:rsidP="00F02AA4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40" w:lineRule="auto"/>
              <w:jc w:val="both"/>
              <w:rPr>
                <w:szCs w:val="24"/>
              </w:rPr>
            </w:pPr>
            <w:r w:rsidRPr="00702244">
              <w:rPr>
                <w:szCs w:val="24"/>
              </w:rPr>
              <w:t>Związku Pracodawców Business Centre Club;</w:t>
            </w:r>
          </w:p>
          <w:p w14:paraId="12C4AE09" w14:textId="07E55B37" w:rsidR="00F02AA4" w:rsidRPr="00702244" w:rsidRDefault="00F02AA4" w:rsidP="00F02AA4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40" w:lineRule="auto"/>
              <w:jc w:val="both"/>
              <w:rPr>
                <w:szCs w:val="24"/>
              </w:rPr>
            </w:pPr>
            <w:r w:rsidRPr="00702244">
              <w:rPr>
                <w:szCs w:val="24"/>
              </w:rPr>
              <w:t>Związku Przedsiębiorców</w:t>
            </w:r>
            <w:r w:rsidR="00F157D6" w:rsidRPr="00702244">
              <w:rPr>
                <w:szCs w:val="24"/>
              </w:rPr>
              <w:t xml:space="preserve"> i</w:t>
            </w:r>
            <w:r w:rsidR="00F157D6">
              <w:rPr>
                <w:szCs w:val="24"/>
              </w:rPr>
              <w:t> </w:t>
            </w:r>
            <w:r w:rsidRPr="00702244">
              <w:rPr>
                <w:szCs w:val="24"/>
              </w:rPr>
              <w:t>Pracodawców;</w:t>
            </w:r>
          </w:p>
          <w:p w14:paraId="1E5558A0" w14:textId="77777777" w:rsidR="00F02AA4" w:rsidRPr="00702244" w:rsidRDefault="00F02AA4" w:rsidP="00F02AA4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40" w:lineRule="auto"/>
              <w:jc w:val="both"/>
              <w:rPr>
                <w:szCs w:val="24"/>
              </w:rPr>
            </w:pPr>
            <w:r w:rsidRPr="00702244">
              <w:rPr>
                <w:szCs w:val="24"/>
              </w:rPr>
              <w:t>Federacji Przedsiębiorców Polskich;</w:t>
            </w:r>
          </w:p>
          <w:p w14:paraId="4B35C54C" w14:textId="77777777" w:rsidR="00F02AA4" w:rsidRPr="00702244" w:rsidRDefault="00F02AA4" w:rsidP="00F02AA4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120" w:line="240" w:lineRule="auto"/>
              <w:jc w:val="both"/>
              <w:rPr>
                <w:szCs w:val="24"/>
              </w:rPr>
            </w:pPr>
            <w:r w:rsidRPr="00702244">
              <w:rPr>
                <w:szCs w:val="24"/>
              </w:rPr>
              <w:t>Polskiego Towarzystwa Gospodarczego.</w:t>
            </w:r>
          </w:p>
          <w:p w14:paraId="68DEBFE9" w14:textId="28910F08" w:rsidR="00F02AA4" w:rsidRPr="00702244" w:rsidRDefault="00F02AA4" w:rsidP="00F02AA4">
            <w:pPr>
              <w:widowControl/>
              <w:autoSpaceDE/>
              <w:autoSpaceDN/>
              <w:adjustRightInd/>
              <w:spacing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702244">
              <w:rPr>
                <w:rFonts w:eastAsia="Times New Roman" w:cs="Times New Roman"/>
                <w:szCs w:val="24"/>
              </w:rPr>
              <w:t>Projekt rozporządzenia zosta</w:t>
            </w:r>
            <w:r w:rsidR="00E81D8C">
              <w:rPr>
                <w:rFonts w:eastAsia="Times New Roman" w:cs="Times New Roman"/>
                <w:szCs w:val="24"/>
              </w:rPr>
              <w:t>ł</w:t>
            </w:r>
            <w:r w:rsidRPr="00702244">
              <w:rPr>
                <w:rFonts w:eastAsia="Times New Roman" w:cs="Times New Roman"/>
                <w:szCs w:val="24"/>
              </w:rPr>
              <w:t xml:space="preserve"> przekazany do zaopiniowania przez Radę do Spraw Cyfryzacji,</w:t>
            </w:r>
            <w:r w:rsidR="00F157D6" w:rsidRPr="00702244">
              <w:rPr>
                <w:rFonts w:eastAsia="Times New Roman" w:cs="Times New Roman"/>
                <w:szCs w:val="24"/>
              </w:rPr>
              <w:t xml:space="preserve"> z</w:t>
            </w:r>
            <w:r w:rsidR="00F157D6">
              <w:rPr>
                <w:rFonts w:eastAsia="Times New Roman" w:cs="Times New Roman"/>
                <w:szCs w:val="24"/>
              </w:rPr>
              <w:t> </w:t>
            </w:r>
            <w:r w:rsidRPr="00702244">
              <w:rPr>
                <w:rFonts w:eastAsia="Times New Roman" w:cs="Times New Roman"/>
                <w:szCs w:val="24"/>
              </w:rPr>
              <w:t>terminem przedstawienia opinii</w:t>
            </w:r>
            <w:r w:rsidR="00F157D6" w:rsidRPr="00702244">
              <w:rPr>
                <w:rFonts w:eastAsia="Times New Roman" w:cs="Times New Roman"/>
                <w:szCs w:val="24"/>
              </w:rPr>
              <w:t xml:space="preserve"> w</w:t>
            </w:r>
            <w:r w:rsidR="00F157D6">
              <w:rPr>
                <w:rFonts w:eastAsia="Times New Roman" w:cs="Times New Roman"/>
                <w:szCs w:val="24"/>
              </w:rPr>
              <w:t> </w:t>
            </w:r>
            <w:r w:rsidRPr="00702244">
              <w:rPr>
                <w:rFonts w:eastAsia="Times New Roman" w:cs="Times New Roman"/>
                <w:szCs w:val="24"/>
              </w:rPr>
              <w:t>ciągu 3</w:t>
            </w:r>
            <w:r w:rsidR="00F157D6" w:rsidRPr="00702244">
              <w:rPr>
                <w:rFonts w:eastAsia="Times New Roman" w:cs="Times New Roman"/>
                <w:szCs w:val="24"/>
              </w:rPr>
              <w:t>0</w:t>
            </w:r>
            <w:r w:rsidR="00F157D6">
              <w:rPr>
                <w:rFonts w:eastAsia="Times New Roman" w:cs="Times New Roman"/>
                <w:szCs w:val="24"/>
              </w:rPr>
              <w:t> </w:t>
            </w:r>
            <w:r w:rsidRPr="00702244">
              <w:rPr>
                <w:rFonts w:eastAsia="Times New Roman" w:cs="Times New Roman"/>
                <w:szCs w:val="24"/>
              </w:rPr>
              <w:t>dni.</w:t>
            </w:r>
          </w:p>
          <w:p w14:paraId="44753C8A" w14:textId="61706451" w:rsidR="00F02AA4" w:rsidRPr="00702244" w:rsidRDefault="00F02AA4" w:rsidP="00F02AA4">
            <w:pPr>
              <w:widowControl/>
              <w:autoSpaceDE/>
              <w:autoSpaceDN/>
              <w:adjustRightInd/>
              <w:spacing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702244">
              <w:rPr>
                <w:rFonts w:eastAsia="Times New Roman" w:cs="Times New Roman"/>
                <w:szCs w:val="24"/>
              </w:rPr>
              <w:t>Przedmiot projektu rozporządzenia nie mieści się</w:t>
            </w:r>
            <w:r w:rsidR="00F157D6" w:rsidRPr="00702244">
              <w:rPr>
                <w:rFonts w:eastAsia="Times New Roman" w:cs="Times New Roman"/>
                <w:szCs w:val="24"/>
              </w:rPr>
              <w:t xml:space="preserve"> w</w:t>
            </w:r>
            <w:r w:rsidR="00F157D6">
              <w:rPr>
                <w:rFonts w:eastAsia="Times New Roman" w:cs="Times New Roman"/>
                <w:szCs w:val="24"/>
              </w:rPr>
              <w:t> </w:t>
            </w:r>
            <w:r w:rsidRPr="00702244">
              <w:rPr>
                <w:rFonts w:eastAsia="Times New Roman" w:cs="Times New Roman"/>
                <w:szCs w:val="24"/>
              </w:rPr>
              <w:t>zakresie działalności Komisji Wspólnej Rządu</w:t>
            </w:r>
            <w:r w:rsidR="00F157D6" w:rsidRPr="00702244">
              <w:rPr>
                <w:rFonts w:eastAsia="Times New Roman" w:cs="Times New Roman"/>
                <w:szCs w:val="24"/>
              </w:rPr>
              <w:t xml:space="preserve"> i</w:t>
            </w:r>
            <w:r w:rsidR="00F157D6">
              <w:rPr>
                <w:rFonts w:eastAsia="Times New Roman" w:cs="Times New Roman"/>
                <w:szCs w:val="24"/>
              </w:rPr>
              <w:t> </w:t>
            </w:r>
            <w:r w:rsidRPr="00702244">
              <w:rPr>
                <w:rFonts w:eastAsia="Times New Roman" w:cs="Times New Roman"/>
                <w:szCs w:val="24"/>
              </w:rPr>
              <w:t>Samorządu Terytorialnego, Rady Działalności Pożytku Publicznego, Rady Dialogu Społecznego – wobec tego nie zosta</w:t>
            </w:r>
            <w:r w:rsidR="00CB2F75">
              <w:rPr>
                <w:rFonts w:eastAsia="Times New Roman" w:cs="Times New Roman"/>
                <w:szCs w:val="24"/>
              </w:rPr>
              <w:t>nie</w:t>
            </w:r>
            <w:r w:rsidRPr="00702244">
              <w:rPr>
                <w:rFonts w:eastAsia="Times New Roman" w:cs="Times New Roman"/>
                <w:szCs w:val="24"/>
              </w:rPr>
              <w:t xml:space="preserve"> przekazany do zaopiniowania do tych podmiotów.</w:t>
            </w:r>
          </w:p>
          <w:p w14:paraId="2F80234F" w14:textId="7AD87885" w:rsidR="002851D4" w:rsidRPr="00702244" w:rsidRDefault="00F02AA4" w:rsidP="00702244">
            <w:pPr>
              <w:widowControl/>
              <w:autoSpaceDE/>
              <w:autoSpaceDN/>
              <w:adjustRightInd/>
              <w:spacing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702244">
              <w:rPr>
                <w:rFonts w:eastAsia="Times New Roman" w:cs="Times New Roman"/>
                <w:szCs w:val="24"/>
              </w:rPr>
              <w:lastRenderedPageBreak/>
              <w:t>Wyniki</w:t>
            </w:r>
            <w:r w:rsidR="00F157D6" w:rsidRPr="00702244">
              <w:rPr>
                <w:rFonts w:eastAsia="Times New Roman" w:cs="Times New Roman"/>
                <w:szCs w:val="24"/>
              </w:rPr>
              <w:t xml:space="preserve"> z</w:t>
            </w:r>
            <w:r w:rsidR="00F157D6">
              <w:rPr>
                <w:rFonts w:eastAsia="Times New Roman" w:cs="Times New Roman"/>
                <w:szCs w:val="24"/>
              </w:rPr>
              <w:t> </w:t>
            </w:r>
            <w:r w:rsidRPr="00702244">
              <w:rPr>
                <w:rFonts w:eastAsia="Times New Roman" w:cs="Times New Roman"/>
                <w:szCs w:val="24"/>
              </w:rPr>
              <w:t>przeprowadzonych konsultacji publicznych</w:t>
            </w:r>
            <w:r w:rsidR="00F157D6" w:rsidRPr="00702244">
              <w:rPr>
                <w:rFonts w:eastAsia="Times New Roman" w:cs="Times New Roman"/>
                <w:szCs w:val="24"/>
              </w:rPr>
              <w:t xml:space="preserve"> i</w:t>
            </w:r>
            <w:r w:rsidR="00F157D6">
              <w:rPr>
                <w:rFonts w:eastAsia="Times New Roman" w:cs="Times New Roman"/>
                <w:szCs w:val="24"/>
              </w:rPr>
              <w:t> </w:t>
            </w:r>
            <w:r w:rsidRPr="00702244">
              <w:rPr>
                <w:rFonts w:eastAsia="Times New Roman" w:cs="Times New Roman"/>
                <w:szCs w:val="24"/>
              </w:rPr>
              <w:t>opiniowania zosta</w:t>
            </w:r>
            <w:r w:rsidR="00CB2F75">
              <w:rPr>
                <w:rFonts w:eastAsia="Times New Roman" w:cs="Times New Roman"/>
                <w:szCs w:val="24"/>
              </w:rPr>
              <w:t>ną</w:t>
            </w:r>
            <w:r w:rsidRPr="00702244">
              <w:rPr>
                <w:rFonts w:eastAsia="Times New Roman" w:cs="Times New Roman"/>
                <w:szCs w:val="24"/>
              </w:rPr>
              <w:t xml:space="preserve"> przedstawione</w:t>
            </w:r>
            <w:r w:rsidR="00F157D6" w:rsidRPr="00702244">
              <w:rPr>
                <w:rFonts w:eastAsia="Times New Roman" w:cs="Times New Roman"/>
                <w:szCs w:val="24"/>
              </w:rPr>
              <w:t xml:space="preserve"> w</w:t>
            </w:r>
            <w:r w:rsidR="00F157D6">
              <w:rPr>
                <w:rFonts w:eastAsia="Times New Roman" w:cs="Times New Roman"/>
                <w:szCs w:val="24"/>
              </w:rPr>
              <w:t> </w:t>
            </w:r>
            <w:r w:rsidRPr="00702244">
              <w:rPr>
                <w:rFonts w:eastAsia="Times New Roman" w:cs="Times New Roman"/>
                <w:szCs w:val="24"/>
              </w:rPr>
              <w:t>raporcie z konsultacji.</w:t>
            </w:r>
          </w:p>
        </w:tc>
      </w:tr>
      <w:tr w:rsidR="002851D4" w:rsidRPr="00702244" w14:paraId="2973BEE9" w14:textId="77777777" w:rsidTr="009A6303">
        <w:trPr>
          <w:gridAfter w:val="1"/>
          <w:wAfter w:w="10" w:type="dxa"/>
          <w:trHeight w:val="36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1E5E79CF" w14:textId="77777777" w:rsidR="002851D4" w:rsidRPr="00702244" w:rsidRDefault="002851D4" w:rsidP="009A630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60" w:after="60" w:line="240" w:lineRule="auto"/>
              <w:ind w:left="318" w:hanging="284"/>
              <w:jc w:val="both"/>
              <w:rPr>
                <w:b/>
                <w:color w:val="000000"/>
                <w:szCs w:val="24"/>
              </w:rPr>
            </w:pPr>
            <w:r w:rsidRPr="00702244">
              <w:rPr>
                <w:b/>
                <w:color w:val="000000"/>
                <w:szCs w:val="24"/>
              </w:rPr>
              <w:lastRenderedPageBreak/>
              <w:t xml:space="preserve"> Wpływ na sektor finansów publicznych</w:t>
            </w:r>
          </w:p>
        </w:tc>
      </w:tr>
      <w:tr w:rsidR="002851D4" w:rsidRPr="00702244" w14:paraId="3D45D69E" w14:textId="77777777" w:rsidTr="009A6303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 w:val="restart"/>
            <w:shd w:val="clear" w:color="auto" w:fill="FFFFFF"/>
          </w:tcPr>
          <w:p w14:paraId="586FB9C6" w14:textId="6725FC0A" w:rsidR="002851D4" w:rsidRPr="00702244" w:rsidRDefault="002851D4" w:rsidP="009A6303">
            <w:pPr>
              <w:spacing w:before="40" w:after="40"/>
              <w:rPr>
                <w:i/>
                <w:color w:val="000000"/>
                <w:szCs w:val="24"/>
              </w:rPr>
            </w:pPr>
            <w:r w:rsidRPr="00702244">
              <w:rPr>
                <w:color w:val="000000"/>
                <w:szCs w:val="24"/>
              </w:rPr>
              <w:t>(ceny stałe</w:t>
            </w:r>
            <w:r w:rsidR="00F157D6" w:rsidRPr="00702244">
              <w:rPr>
                <w:color w:val="000000"/>
                <w:szCs w:val="24"/>
              </w:rPr>
              <w:t xml:space="preserve"> z</w:t>
            </w:r>
            <w:r w:rsidR="00F157D6">
              <w:rPr>
                <w:color w:val="000000"/>
                <w:szCs w:val="24"/>
              </w:rPr>
              <w:t> </w:t>
            </w:r>
            <w:r w:rsidRPr="00702244">
              <w:rPr>
                <w:color w:val="000000"/>
                <w:szCs w:val="24"/>
              </w:rPr>
              <w:t>…… r.)</w:t>
            </w:r>
          </w:p>
        </w:tc>
        <w:tc>
          <w:tcPr>
            <w:tcW w:w="7804" w:type="dxa"/>
            <w:gridSpan w:val="25"/>
            <w:shd w:val="clear" w:color="auto" w:fill="FFFFFF"/>
          </w:tcPr>
          <w:p w14:paraId="5136C58F" w14:textId="208CC30F" w:rsidR="002851D4" w:rsidRPr="00702244" w:rsidRDefault="002851D4" w:rsidP="009A6303">
            <w:pPr>
              <w:spacing w:before="40" w:after="40" w:line="240" w:lineRule="auto"/>
              <w:jc w:val="center"/>
              <w:rPr>
                <w:i/>
                <w:color w:val="000000"/>
                <w:spacing w:val="-2"/>
                <w:szCs w:val="24"/>
              </w:rPr>
            </w:pPr>
            <w:r w:rsidRPr="00702244">
              <w:rPr>
                <w:color w:val="000000"/>
                <w:szCs w:val="24"/>
              </w:rPr>
              <w:t>Skutki</w:t>
            </w:r>
            <w:r w:rsidR="00F157D6" w:rsidRPr="00702244">
              <w:rPr>
                <w:color w:val="000000"/>
                <w:szCs w:val="24"/>
              </w:rPr>
              <w:t xml:space="preserve"> w</w:t>
            </w:r>
            <w:r w:rsidR="00F157D6">
              <w:rPr>
                <w:color w:val="000000"/>
                <w:szCs w:val="24"/>
              </w:rPr>
              <w:t> </w:t>
            </w:r>
            <w:r w:rsidRPr="00702244">
              <w:rPr>
                <w:color w:val="000000"/>
                <w:szCs w:val="24"/>
              </w:rPr>
              <w:t>okresie 1</w:t>
            </w:r>
            <w:r w:rsidR="00F157D6" w:rsidRPr="00702244">
              <w:rPr>
                <w:color w:val="000000"/>
                <w:szCs w:val="24"/>
              </w:rPr>
              <w:t>0</w:t>
            </w:r>
            <w:r w:rsidR="00F157D6">
              <w:rPr>
                <w:color w:val="000000"/>
                <w:szCs w:val="24"/>
              </w:rPr>
              <w:t> </w:t>
            </w:r>
            <w:r w:rsidRPr="00702244">
              <w:rPr>
                <w:color w:val="000000"/>
                <w:szCs w:val="24"/>
              </w:rPr>
              <w:t>lat od wejścia</w:t>
            </w:r>
            <w:r w:rsidR="00F157D6" w:rsidRPr="00702244">
              <w:rPr>
                <w:color w:val="000000"/>
                <w:szCs w:val="24"/>
              </w:rPr>
              <w:t xml:space="preserve"> w</w:t>
            </w:r>
            <w:r w:rsidR="00F157D6">
              <w:rPr>
                <w:color w:val="000000"/>
                <w:szCs w:val="24"/>
              </w:rPr>
              <w:t> </w:t>
            </w:r>
            <w:r w:rsidRPr="00702244">
              <w:rPr>
                <w:color w:val="000000"/>
                <w:szCs w:val="24"/>
              </w:rPr>
              <w:t>życie zmian [mln zł]</w:t>
            </w:r>
          </w:p>
        </w:tc>
      </w:tr>
      <w:tr w:rsidR="002851D4" w:rsidRPr="00702244" w14:paraId="6BB34A50" w14:textId="77777777" w:rsidTr="009A6303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/>
            <w:shd w:val="clear" w:color="auto" w:fill="FFFFFF"/>
          </w:tcPr>
          <w:p w14:paraId="3B4732CE" w14:textId="77777777" w:rsidR="002851D4" w:rsidRPr="00702244" w:rsidRDefault="002851D4" w:rsidP="009A6303">
            <w:pPr>
              <w:spacing w:before="40" w:after="40" w:line="240" w:lineRule="auto"/>
              <w:rPr>
                <w:i/>
                <w:color w:val="000000"/>
                <w:szCs w:val="24"/>
              </w:rPr>
            </w:pPr>
          </w:p>
        </w:tc>
        <w:tc>
          <w:tcPr>
            <w:tcW w:w="569" w:type="dxa"/>
            <w:gridSpan w:val="2"/>
            <w:shd w:val="clear" w:color="auto" w:fill="FFFFFF"/>
          </w:tcPr>
          <w:p w14:paraId="3574E6A6" w14:textId="77777777" w:rsidR="002851D4" w:rsidRPr="00702244" w:rsidRDefault="002851D4" w:rsidP="009A6303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702244">
              <w:rPr>
                <w:color w:val="000000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0C131AA" w14:textId="77777777" w:rsidR="002851D4" w:rsidRPr="00702244" w:rsidRDefault="002851D4" w:rsidP="009A6303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702244">
              <w:rPr>
                <w:color w:val="000000"/>
                <w:szCs w:val="24"/>
              </w:rPr>
              <w:t>1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E9B2BE9" w14:textId="77777777" w:rsidR="002851D4" w:rsidRPr="00702244" w:rsidRDefault="002851D4" w:rsidP="009A6303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702244">
              <w:rPr>
                <w:color w:val="000000"/>
                <w:szCs w:val="24"/>
              </w:rPr>
              <w:t>2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1F06BBA" w14:textId="77777777" w:rsidR="002851D4" w:rsidRPr="00702244" w:rsidRDefault="002851D4" w:rsidP="009A6303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702244">
              <w:rPr>
                <w:color w:val="000000"/>
                <w:szCs w:val="24"/>
              </w:rPr>
              <w:t>3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F618F92" w14:textId="77777777" w:rsidR="002851D4" w:rsidRPr="00702244" w:rsidRDefault="002851D4" w:rsidP="009A6303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702244">
              <w:rPr>
                <w:color w:val="000000"/>
                <w:szCs w:val="24"/>
              </w:rPr>
              <w:t>4</w:t>
            </w:r>
          </w:p>
        </w:tc>
        <w:tc>
          <w:tcPr>
            <w:tcW w:w="570" w:type="dxa"/>
            <w:shd w:val="clear" w:color="auto" w:fill="FFFFFF"/>
          </w:tcPr>
          <w:p w14:paraId="2CCD9514" w14:textId="77777777" w:rsidR="002851D4" w:rsidRPr="00702244" w:rsidRDefault="002851D4" w:rsidP="009A6303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702244">
              <w:rPr>
                <w:color w:val="000000"/>
                <w:szCs w:val="24"/>
              </w:rPr>
              <w:t>5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65DCED37" w14:textId="77777777" w:rsidR="002851D4" w:rsidRPr="00702244" w:rsidRDefault="002851D4" w:rsidP="009A6303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702244">
              <w:rPr>
                <w:color w:val="000000"/>
                <w:szCs w:val="24"/>
              </w:rPr>
              <w:t>6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78545B9" w14:textId="77777777" w:rsidR="002851D4" w:rsidRPr="00702244" w:rsidRDefault="002851D4" w:rsidP="009A6303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702244">
              <w:rPr>
                <w:color w:val="000000"/>
                <w:szCs w:val="24"/>
              </w:rPr>
              <w:t>7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ED0B5E0" w14:textId="77777777" w:rsidR="002851D4" w:rsidRPr="00702244" w:rsidRDefault="002851D4" w:rsidP="009A6303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702244">
              <w:rPr>
                <w:color w:val="000000"/>
                <w:szCs w:val="24"/>
              </w:rPr>
              <w:t>8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7DE5341" w14:textId="77777777" w:rsidR="002851D4" w:rsidRPr="00702244" w:rsidRDefault="002851D4" w:rsidP="009A6303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702244">
              <w:rPr>
                <w:color w:val="000000"/>
                <w:szCs w:val="24"/>
              </w:rPr>
              <w:t>9</w:t>
            </w:r>
          </w:p>
        </w:tc>
        <w:tc>
          <w:tcPr>
            <w:tcW w:w="570" w:type="dxa"/>
            <w:shd w:val="clear" w:color="auto" w:fill="FFFFFF"/>
          </w:tcPr>
          <w:p w14:paraId="172CA847" w14:textId="77777777" w:rsidR="002851D4" w:rsidRPr="00702244" w:rsidRDefault="002851D4" w:rsidP="009A6303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702244">
              <w:rPr>
                <w:color w:val="000000"/>
                <w:szCs w:val="24"/>
              </w:rPr>
              <w:t>10</w:t>
            </w:r>
          </w:p>
        </w:tc>
        <w:tc>
          <w:tcPr>
            <w:tcW w:w="1537" w:type="dxa"/>
            <w:gridSpan w:val="2"/>
            <w:shd w:val="clear" w:color="auto" w:fill="FFFFFF"/>
          </w:tcPr>
          <w:p w14:paraId="27406018" w14:textId="638A87B2" w:rsidR="002851D4" w:rsidRPr="00702244" w:rsidRDefault="002851D4" w:rsidP="009A6303">
            <w:pPr>
              <w:spacing w:before="40" w:after="40" w:line="240" w:lineRule="auto"/>
              <w:jc w:val="center"/>
              <w:rPr>
                <w:i/>
                <w:color w:val="000000"/>
                <w:spacing w:val="-2"/>
                <w:szCs w:val="24"/>
              </w:rPr>
            </w:pPr>
            <w:r w:rsidRPr="00702244">
              <w:rPr>
                <w:i/>
                <w:color w:val="000000"/>
                <w:spacing w:val="-2"/>
                <w:szCs w:val="24"/>
              </w:rPr>
              <w:t>Łącznie (</w:t>
            </w:r>
            <w:r w:rsidR="00F157D6" w:rsidRPr="00702244">
              <w:rPr>
                <w:i/>
                <w:color w:val="000000"/>
                <w:spacing w:val="-2"/>
                <w:szCs w:val="24"/>
              </w:rPr>
              <w:t>0</w:t>
            </w:r>
            <w:r w:rsidR="00F157D6">
              <w:rPr>
                <w:i/>
                <w:color w:val="000000"/>
                <w:spacing w:val="-2"/>
                <w:szCs w:val="24"/>
              </w:rPr>
              <w:noBreakHyphen/>
            </w:r>
            <w:r w:rsidRPr="00702244">
              <w:rPr>
                <w:i/>
                <w:color w:val="000000"/>
                <w:spacing w:val="-2"/>
                <w:szCs w:val="24"/>
              </w:rPr>
              <w:t>10)</w:t>
            </w:r>
          </w:p>
        </w:tc>
      </w:tr>
      <w:tr w:rsidR="002851D4" w:rsidRPr="00702244" w14:paraId="04A00B68" w14:textId="77777777" w:rsidTr="009A6303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5836D7D9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  <w:r w:rsidRPr="00702244">
              <w:rPr>
                <w:b/>
                <w:color w:val="000000"/>
                <w:szCs w:val="24"/>
              </w:rPr>
              <w:t>Dochody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4B03722E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E401A16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C35B3DA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1341A7B0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8CAB738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73E3C698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04469A9A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23A5B048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66885B0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2DD6803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52EC01F9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431480DA" w14:textId="77777777" w:rsidR="002851D4" w:rsidRPr="00702244" w:rsidRDefault="002851D4" w:rsidP="009A6303">
            <w:pPr>
              <w:spacing w:line="240" w:lineRule="auto"/>
              <w:rPr>
                <w:color w:val="000000"/>
                <w:spacing w:val="-2"/>
                <w:szCs w:val="24"/>
              </w:rPr>
            </w:pPr>
          </w:p>
        </w:tc>
      </w:tr>
      <w:tr w:rsidR="002851D4" w:rsidRPr="00702244" w14:paraId="146D61A0" w14:textId="77777777" w:rsidTr="009A6303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0AE250F4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  <w:r w:rsidRPr="00702244">
              <w:rPr>
                <w:color w:val="000000"/>
                <w:szCs w:val="24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27484EA6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BFDFE03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A068C68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68457162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B1BA354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7E55A87A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372D3DCB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5DA856C2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E152B4B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D2A956B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55B2F40D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4D4969D1" w14:textId="77777777" w:rsidR="002851D4" w:rsidRPr="00702244" w:rsidRDefault="002851D4" w:rsidP="009A6303">
            <w:pPr>
              <w:spacing w:line="240" w:lineRule="auto"/>
              <w:rPr>
                <w:color w:val="000000"/>
                <w:spacing w:val="-2"/>
                <w:szCs w:val="24"/>
              </w:rPr>
            </w:pPr>
          </w:p>
        </w:tc>
      </w:tr>
      <w:tr w:rsidR="002851D4" w:rsidRPr="00702244" w14:paraId="43FB00DF" w14:textId="77777777" w:rsidTr="009A6303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434703C7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  <w:r w:rsidRPr="00702244">
              <w:rPr>
                <w:color w:val="000000"/>
                <w:szCs w:val="24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1668BC2B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B076D0D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6EF64BC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58F87868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F300E37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019E250F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2B005218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465A2B8D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C45947C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45E0328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05ABF285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30839BC1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</w:tr>
      <w:tr w:rsidR="002851D4" w:rsidRPr="00702244" w14:paraId="0E41CAC7" w14:textId="77777777" w:rsidTr="009A6303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0F5D48FA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  <w:r w:rsidRPr="00702244">
              <w:rPr>
                <w:color w:val="000000"/>
                <w:szCs w:val="24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08C549C2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3AB4E07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DDD1F03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16FB7FF9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9692AAE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62972A07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5C34400F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5B8A6068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6A15144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5B79596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7EF28D4E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3A23E62B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</w:tr>
      <w:tr w:rsidR="002851D4" w:rsidRPr="00702244" w14:paraId="2D0AC65C" w14:textId="77777777" w:rsidTr="009A6303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0D0CEEE4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  <w:r w:rsidRPr="00702244">
              <w:rPr>
                <w:b/>
                <w:color w:val="000000"/>
                <w:szCs w:val="24"/>
              </w:rPr>
              <w:t>Wydatki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443555F4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D2F432A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9306DB6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41EDB596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75C067F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00720929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31D62743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7FAD061C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BD06489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4AD9D7B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437F5CFD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081F1F92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</w:tr>
      <w:tr w:rsidR="002851D4" w:rsidRPr="00702244" w14:paraId="51213A8B" w14:textId="77777777" w:rsidTr="009A6303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1168723E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  <w:r w:rsidRPr="00702244">
              <w:rPr>
                <w:color w:val="000000"/>
                <w:szCs w:val="24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6EF37E8D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E4AD2C0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783B609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42EB7081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D47DAA8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289C380C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0C1EF61C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1AD44A2B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D2E1DB9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D3734B2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59ED7F7B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07408454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</w:tr>
      <w:tr w:rsidR="002851D4" w:rsidRPr="00702244" w14:paraId="1CFE2BC8" w14:textId="77777777" w:rsidTr="009A6303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02CFD0E6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  <w:r w:rsidRPr="00702244">
              <w:rPr>
                <w:color w:val="000000"/>
                <w:szCs w:val="24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798DB854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CE5783C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A42812C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046233A1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6635545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6BCB113B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6860E41D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681C2B16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BADE32E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8F11CAC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54E5DED4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11A25E09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</w:tr>
      <w:tr w:rsidR="002851D4" w:rsidRPr="00702244" w14:paraId="5065B77A" w14:textId="77777777" w:rsidTr="009A6303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5DE24716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  <w:r w:rsidRPr="00702244">
              <w:rPr>
                <w:color w:val="000000"/>
                <w:szCs w:val="24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4CCDF002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37D4E7A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9385851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11A0E588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4925E88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5E417639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10615B5A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01FA3BBA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7D2129A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1209B74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6AF88522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5B185AF1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</w:tr>
      <w:tr w:rsidR="002851D4" w:rsidRPr="00702244" w14:paraId="1EC76710" w14:textId="77777777" w:rsidTr="009A6303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693C9AAF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  <w:r w:rsidRPr="00702244">
              <w:rPr>
                <w:b/>
                <w:color w:val="000000"/>
                <w:szCs w:val="24"/>
              </w:rPr>
              <w:t>Saldo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550723D5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DF690AD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718FEB6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24F058FF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392F00D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270FEC27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28E36E4F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380B93E2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F350E02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1673274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0F0749CF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25A7507C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</w:tr>
      <w:tr w:rsidR="002851D4" w:rsidRPr="00702244" w14:paraId="724FF784" w14:textId="77777777" w:rsidTr="009A6303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62C98543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  <w:r w:rsidRPr="00702244">
              <w:rPr>
                <w:color w:val="000000"/>
                <w:szCs w:val="24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680A3ADF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B816D8D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F54B3AE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4F7E04FC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0920B2B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6DC33F5E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7662F5AD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4D77E9DA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C5341B7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10CC412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11CAE865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304215ED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</w:tr>
      <w:tr w:rsidR="002851D4" w:rsidRPr="00702244" w14:paraId="678632AA" w14:textId="77777777" w:rsidTr="009A6303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00D77BAB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  <w:r w:rsidRPr="00702244">
              <w:rPr>
                <w:color w:val="000000"/>
                <w:szCs w:val="24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65AFF435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A389216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7492C75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2D3B75DF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D25BF08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0C1E79A4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082D32FE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4909E668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BD8FD19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E726F56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37262C7B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4E85366F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</w:tr>
      <w:tr w:rsidR="002851D4" w:rsidRPr="00702244" w14:paraId="70145B0F" w14:textId="77777777" w:rsidTr="009A6303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225284A4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  <w:r w:rsidRPr="00702244">
              <w:rPr>
                <w:color w:val="000000"/>
                <w:szCs w:val="24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52B75C19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F5500B9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B09AAA6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1CE47C4C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48128DC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6A092AB4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7CB830BA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41323AA5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F009526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466980B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3EE38B2E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3A5F2B7E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</w:tr>
      <w:tr w:rsidR="002851D4" w:rsidRPr="00702244" w14:paraId="38DAB5CB" w14:textId="77777777" w:rsidTr="009A6303">
        <w:trPr>
          <w:gridAfter w:val="1"/>
          <w:wAfter w:w="10" w:type="dxa"/>
          <w:trHeight w:val="348"/>
        </w:trPr>
        <w:tc>
          <w:tcPr>
            <w:tcW w:w="2243" w:type="dxa"/>
            <w:gridSpan w:val="3"/>
            <w:shd w:val="clear" w:color="auto" w:fill="FFFFFF"/>
            <w:vAlign w:val="center"/>
          </w:tcPr>
          <w:p w14:paraId="57F649EE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  <w:r w:rsidRPr="00702244">
              <w:rPr>
                <w:color w:val="000000"/>
                <w:szCs w:val="24"/>
              </w:rPr>
              <w:t xml:space="preserve">Źródła finansowania </w:t>
            </w:r>
          </w:p>
        </w:tc>
        <w:tc>
          <w:tcPr>
            <w:tcW w:w="8694" w:type="dxa"/>
            <w:gridSpan w:val="26"/>
            <w:shd w:val="clear" w:color="auto" w:fill="FFFFFF"/>
            <w:vAlign w:val="center"/>
          </w:tcPr>
          <w:p w14:paraId="534C8016" w14:textId="1320FF42" w:rsidR="002851D4" w:rsidRPr="00702244" w:rsidRDefault="002851D4" w:rsidP="009A6303">
            <w:pPr>
              <w:spacing w:line="240" w:lineRule="auto"/>
              <w:jc w:val="both"/>
              <w:rPr>
                <w:color w:val="000000"/>
                <w:szCs w:val="24"/>
              </w:rPr>
            </w:pPr>
            <w:r w:rsidRPr="00702244">
              <w:rPr>
                <w:color w:val="000000"/>
                <w:szCs w:val="24"/>
              </w:rPr>
              <w:t>Wejście</w:t>
            </w:r>
            <w:r w:rsidR="00F157D6" w:rsidRPr="00702244">
              <w:rPr>
                <w:color w:val="000000"/>
                <w:szCs w:val="24"/>
              </w:rPr>
              <w:t xml:space="preserve"> w</w:t>
            </w:r>
            <w:r w:rsidR="00F157D6">
              <w:rPr>
                <w:color w:val="000000"/>
                <w:szCs w:val="24"/>
              </w:rPr>
              <w:t> </w:t>
            </w:r>
            <w:r w:rsidRPr="00702244">
              <w:rPr>
                <w:color w:val="000000"/>
                <w:szCs w:val="24"/>
              </w:rPr>
              <w:t>życie projektowan</w:t>
            </w:r>
            <w:r w:rsidR="00827752">
              <w:rPr>
                <w:color w:val="000000"/>
                <w:szCs w:val="24"/>
              </w:rPr>
              <w:t>ych</w:t>
            </w:r>
            <w:r w:rsidRPr="00702244">
              <w:rPr>
                <w:color w:val="000000"/>
                <w:szCs w:val="24"/>
              </w:rPr>
              <w:t xml:space="preserve"> </w:t>
            </w:r>
            <w:r w:rsidR="00CB2F75">
              <w:rPr>
                <w:color w:val="000000"/>
                <w:szCs w:val="24"/>
              </w:rPr>
              <w:t>regulacji</w:t>
            </w:r>
            <w:r w:rsidR="00CB2F75" w:rsidRPr="00702244">
              <w:rPr>
                <w:color w:val="000000"/>
                <w:szCs w:val="24"/>
              </w:rPr>
              <w:t xml:space="preserve"> </w:t>
            </w:r>
            <w:r w:rsidRPr="00702244">
              <w:rPr>
                <w:color w:val="000000"/>
                <w:szCs w:val="24"/>
              </w:rPr>
              <w:t>nie spowoduje skutków dla sektora finansów publicznych,</w:t>
            </w:r>
            <w:r w:rsidR="00F157D6" w:rsidRPr="00702244">
              <w:rPr>
                <w:color w:val="000000"/>
                <w:szCs w:val="24"/>
              </w:rPr>
              <w:t xml:space="preserve"> w</w:t>
            </w:r>
            <w:r w:rsidR="00F157D6">
              <w:rPr>
                <w:color w:val="000000"/>
                <w:szCs w:val="24"/>
              </w:rPr>
              <w:t> </w:t>
            </w:r>
            <w:r w:rsidRPr="00702244">
              <w:rPr>
                <w:color w:val="000000"/>
                <w:szCs w:val="24"/>
              </w:rPr>
              <w:t>tym dochodów</w:t>
            </w:r>
            <w:r w:rsidR="00F157D6" w:rsidRPr="00702244">
              <w:rPr>
                <w:color w:val="000000"/>
                <w:szCs w:val="24"/>
              </w:rPr>
              <w:t xml:space="preserve"> i</w:t>
            </w:r>
            <w:r w:rsidR="00F157D6">
              <w:rPr>
                <w:color w:val="000000"/>
                <w:szCs w:val="24"/>
              </w:rPr>
              <w:t> </w:t>
            </w:r>
            <w:r w:rsidRPr="00702244">
              <w:rPr>
                <w:color w:val="000000"/>
                <w:szCs w:val="24"/>
              </w:rPr>
              <w:t>wydatków budżetu państwa oraz samorządu terytorialnego.</w:t>
            </w:r>
          </w:p>
        </w:tc>
      </w:tr>
      <w:tr w:rsidR="002851D4" w:rsidRPr="00702244" w14:paraId="061FE6F2" w14:textId="77777777" w:rsidTr="000A36DC">
        <w:trPr>
          <w:gridAfter w:val="1"/>
          <w:wAfter w:w="10" w:type="dxa"/>
          <w:trHeight w:val="1470"/>
        </w:trPr>
        <w:tc>
          <w:tcPr>
            <w:tcW w:w="2243" w:type="dxa"/>
            <w:gridSpan w:val="3"/>
            <w:shd w:val="clear" w:color="auto" w:fill="FFFFFF"/>
          </w:tcPr>
          <w:p w14:paraId="397CF281" w14:textId="0947E501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  <w:r w:rsidRPr="00702244">
              <w:rPr>
                <w:color w:val="000000"/>
                <w:szCs w:val="24"/>
              </w:rPr>
              <w:t>Dodatkowe informacje,</w:t>
            </w:r>
            <w:r w:rsidR="00F157D6" w:rsidRPr="00702244">
              <w:rPr>
                <w:color w:val="000000"/>
                <w:szCs w:val="24"/>
              </w:rPr>
              <w:t xml:space="preserve"> w</w:t>
            </w:r>
            <w:r w:rsidR="00F157D6">
              <w:rPr>
                <w:color w:val="000000"/>
                <w:szCs w:val="24"/>
              </w:rPr>
              <w:t> </w:t>
            </w:r>
            <w:r w:rsidRPr="00702244">
              <w:rPr>
                <w:color w:val="000000"/>
                <w:szCs w:val="24"/>
              </w:rPr>
              <w:t>tym wskazanie źródeł danych</w:t>
            </w:r>
            <w:r w:rsidR="00F157D6" w:rsidRPr="00702244">
              <w:rPr>
                <w:color w:val="000000"/>
                <w:szCs w:val="24"/>
              </w:rPr>
              <w:t xml:space="preserve"> i</w:t>
            </w:r>
            <w:r w:rsidR="00F157D6">
              <w:rPr>
                <w:color w:val="000000"/>
                <w:szCs w:val="24"/>
              </w:rPr>
              <w:t> </w:t>
            </w:r>
            <w:r w:rsidRPr="00702244">
              <w:rPr>
                <w:color w:val="000000"/>
                <w:szCs w:val="24"/>
              </w:rPr>
              <w:t>przyjętych do obliczeń założeń</w:t>
            </w:r>
          </w:p>
        </w:tc>
        <w:tc>
          <w:tcPr>
            <w:tcW w:w="8694" w:type="dxa"/>
            <w:gridSpan w:val="26"/>
            <w:shd w:val="clear" w:color="auto" w:fill="FFFFFF"/>
          </w:tcPr>
          <w:p w14:paraId="59CFEFAF" w14:textId="77777777" w:rsidR="000A36DC" w:rsidRDefault="000A36DC" w:rsidP="009A6303">
            <w:pPr>
              <w:spacing w:line="240" w:lineRule="auto"/>
              <w:jc w:val="both"/>
              <w:rPr>
                <w:color w:val="000000"/>
                <w:szCs w:val="24"/>
              </w:rPr>
            </w:pPr>
          </w:p>
          <w:p w14:paraId="210F3D11" w14:textId="77777777" w:rsidR="000A36DC" w:rsidRDefault="000A36DC" w:rsidP="009A6303">
            <w:pPr>
              <w:spacing w:line="240" w:lineRule="auto"/>
              <w:jc w:val="both"/>
              <w:rPr>
                <w:color w:val="000000"/>
                <w:szCs w:val="24"/>
              </w:rPr>
            </w:pPr>
          </w:p>
          <w:p w14:paraId="7897637F" w14:textId="192AFBEC" w:rsidR="002851D4" w:rsidRPr="00702244" w:rsidRDefault="002851D4" w:rsidP="009A6303">
            <w:pPr>
              <w:spacing w:line="240" w:lineRule="auto"/>
              <w:jc w:val="both"/>
              <w:rPr>
                <w:color w:val="000000"/>
                <w:szCs w:val="24"/>
              </w:rPr>
            </w:pPr>
            <w:r w:rsidRPr="00702244">
              <w:rPr>
                <w:color w:val="000000"/>
                <w:szCs w:val="24"/>
              </w:rPr>
              <w:t>Nie dotyczy</w:t>
            </w:r>
            <w:r w:rsidR="00F02AA4" w:rsidRPr="00702244">
              <w:rPr>
                <w:color w:val="000000"/>
                <w:szCs w:val="24"/>
              </w:rPr>
              <w:t>.</w:t>
            </w:r>
          </w:p>
          <w:p w14:paraId="62D0FA51" w14:textId="77777777" w:rsidR="002851D4" w:rsidRPr="00702244" w:rsidRDefault="002851D4" w:rsidP="009A6303">
            <w:pPr>
              <w:spacing w:line="240" w:lineRule="auto"/>
              <w:jc w:val="both"/>
              <w:rPr>
                <w:color w:val="000000"/>
                <w:szCs w:val="24"/>
              </w:rPr>
            </w:pPr>
          </w:p>
        </w:tc>
      </w:tr>
      <w:tr w:rsidR="002851D4" w:rsidRPr="00702244" w14:paraId="377A32B7" w14:textId="77777777" w:rsidTr="009A6303">
        <w:trPr>
          <w:gridAfter w:val="1"/>
          <w:wAfter w:w="10" w:type="dxa"/>
          <w:trHeight w:val="345"/>
        </w:trPr>
        <w:tc>
          <w:tcPr>
            <w:tcW w:w="10937" w:type="dxa"/>
            <w:gridSpan w:val="29"/>
            <w:shd w:val="clear" w:color="auto" w:fill="99CCFF"/>
          </w:tcPr>
          <w:p w14:paraId="10EB8C83" w14:textId="72AAAE8B" w:rsidR="002851D4" w:rsidRPr="00702244" w:rsidRDefault="002851D4" w:rsidP="009A630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120" w:after="120" w:line="240" w:lineRule="auto"/>
              <w:jc w:val="both"/>
              <w:rPr>
                <w:b/>
                <w:color w:val="000000"/>
                <w:spacing w:val="-2"/>
                <w:szCs w:val="24"/>
              </w:rPr>
            </w:pPr>
            <w:r w:rsidRPr="00702244">
              <w:rPr>
                <w:b/>
                <w:color w:val="000000"/>
                <w:spacing w:val="-2"/>
                <w:szCs w:val="24"/>
              </w:rPr>
              <w:t xml:space="preserve">Wpływ na </w:t>
            </w:r>
            <w:r w:rsidRPr="00702244">
              <w:rPr>
                <w:b/>
                <w:color w:val="000000"/>
                <w:szCs w:val="24"/>
              </w:rPr>
              <w:t>konkurencyjność gospodarki</w:t>
            </w:r>
            <w:r w:rsidR="00F157D6" w:rsidRPr="00702244">
              <w:rPr>
                <w:b/>
                <w:color w:val="000000"/>
                <w:szCs w:val="24"/>
              </w:rPr>
              <w:t xml:space="preserve"> i</w:t>
            </w:r>
            <w:r w:rsidR="00F157D6">
              <w:rPr>
                <w:b/>
                <w:color w:val="000000"/>
                <w:szCs w:val="24"/>
              </w:rPr>
              <w:t> </w:t>
            </w:r>
            <w:r w:rsidRPr="00702244">
              <w:rPr>
                <w:b/>
                <w:color w:val="000000"/>
                <w:szCs w:val="24"/>
              </w:rPr>
              <w:t>przedsiębiorczość,</w:t>
            </w:r>
            <w:r w:rsidR="00F157D6" w:rsidRPr="00702244">
              <w:rPr>
                <w:b/>
                <w:color w:val="000000"/>
                <w:szCs w:val="24"/>
              </w:rPr>
              <w:t xml:space="preserve"> w</w:t>
            </w:r>
            <w:r w:rsidR="00F157D6">
              <w:rPr>
                <w:b/>
                <w:color w:val="000000"/>
                <w:szCs w:val="24"/>
              </w:rPr>
              <w:t> </w:t>
            </w:r>
            <w:r w:rsidRPr="00702244">
              <w:rPr>
                <w:b/>
                <w:color w:val="000000"/>
                <w:szCs w:val="24"/>
              </w:rPr>
              <w:t>tym funkcjonowanie przedsiębiorców oraz na rodzinę, obywateli</w:t>
            </w:r>
            <w:r w:rsidR="00F157D6" w:rsidRPr="00702244">
              <w:rPr>
                <w:b/>
                <w:color w:val="000000"/>
                <w:szCs w:val="24"/>
              </w:rPr>
              <w:t xml:space="preserve"> i</w:t>
            </w:r>
            <w:r w:rsidR="00F157D6">
              <w:rPr>
                <w:b/>
                <w:color w:val="000000"/>
                <w:szCs w:val="24"/>
              </w:rPr>
              <w:t> </w:t>
            </w:r>
            <w:r w:rsidRPr="00702244">
              <w:rPr>
                <w:b/>
                <w:color w:val="000000"/>
                <w:szCs w:val="24"/>
              </w:rPr>
              <w:t xml:space="preserve">gospodarstwa domowe </w:t>
            </w:r>
          </w:p>
        </w:tc>
      </w:tr>
      <w:tr w:rsidR="002851D4" w:rsidRPr="00702244" w14:paraId="05BAB9D2" w14:textId="77777777" w:rsidTr="009A6303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65F86800" w14:textId="77777777" w:rsidR="002851D4" w:rsidRPr="00702244" w:rsidRDefault="002851D4" w:rsidP="009A6303">
            <w:pPr>
              <w:spacing w:line="240" w:lineRule="auto"/>
              <w:jc w:val="center"/>
              <w:rPr>
                <w:color w:val="000000"/>
                <w:spacing w:val="-2"/>
                <w:szCs w:val="24"/>
              </w:rPr>
            </w:pPr>
            <w:r w:rsidRPr="00702244">
              <w:rPr>
                <w:color w:val="000000"/>
                <w:spacing w:val="-2"/>
                <w:szCs w:val="24"/>
              </w:rPr>
              <w:t>Skutki</w:t>
            </w:r>
          </w:p>
        </w:tc>
      </w:tr>
      <w:tr w:rsidR="002851D4" w:rsidRPr="00702244" w14:paraId="582C3B31" w14:textId="77777777" w:rsidTr="009A6303">
        <w:trPr>
          <w:gridAfter w:val="1"/>
          <w:wAfter w:w="10" w:type="dxa"/>
          <w:trHeight w:val="142"/>
        </w:trPr>
        <w:tc>
          <w:tcPr>
            <w:tcW w:w="3889" w:type="dxa"/>
            <w:gridSpan w:val="7"/>
            <w:shd w:val="clear" w:color="auto" w:fill="FFFFFF"/>
          </w:tcPr>
          <w:p w14:paraId="67775D64" w14:textId="439F09F5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  <w:r w:rsidRPr="00702244">
              <w:rPr>
                <w:color w:val="000000"/>
                <w:szCs w:val="24"/>
              </w:rPr>
              <w:t>Czas</w:t>
            </w:r>
            <w:r w:rsidR="00F157D6" w:rsidRPr="00702244">
              <w:rPr>
                <w:color w:val="000000"/>
                <w:szCs w:val="24"/>
              </w:rPr>
              <w:t xml:space="preserve"> w</w:t>
            </w:r>
            <w:r w:rsidR="00F157D6">
              <w:rPr>
                <w:color w:val="000000"/>
                <w:szCs w:val="24"/>
              </w:rPr>
              <w:t> </w:t>
            </w:r>
            <w:r w:rsidRPr="00702244">
              <w:rPr>
                <w:color w:val="000000"/>
                <w:szCs w:val="24"/>
              </w:rPr>
              <w:t>latach od wejścia</w:t>
            </w:r>
            <w:r w:rsidR="00F157D6" w:rsidRPr="00702244">
              <w:rPr>
                <w:color w:val="000000"/>
                <w:szCs w:val="24"/>
              </w:rPr>
              <w:t xml:space="preserve"> w</w:t>
            </w:r>
            <w:r w:rsidR="00F157D6">
              <w:rPr>
                <w:color w:val="000000"/>
                <w:szCs w:val="24"/>
              </w:rPr>
              <w:t> </w:t>
            </w:r>
            <w:r w:rsidRPr="00702244">
              <w:rPr>
                <w:color w:val="000000"/>
                <w:szCs w:val="24"/>
              </w:rPr>
              <w:t>życie zmian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6946B6B1" w14:textId="77777777" w:rsidR="002851D4" w:rsidRPr="00702244" w:rsidRDefault="002851D4" w:rsidP="009A6303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702244">
              <w:rPr>
                <w:color w:val="000000"/>
                <w:szCs w:val="24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58DB9DAF" w14:textId="77777777" w:rsidR="002851D4" w:rsidRPr="00702244" w:rsidRDefault="002851D4" w:rsidP="009A6303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702244">
              <w:rPr>
                <w:color w:val="000000"/>
                <w:szCs w:val="24"/>
              </w:rPr>
              <w:t>1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7C3D264D" w14:textId="77777777" w:rsidR="002851D4" w:rsidRPr="00702244" w:rsidRDefault="002851D4" w:rsidP="009A6303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702244">
              <w:rPr>
                <w:color w:val="000000"/>
                <w:szCs w:val="24"/>
              </w:rPr>
              <w:t>2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50F34F1C" w14:textId="77777777" w:rsidR="002851D4" w:rsidRPr="00702244" w:rsidRDefault="002851D4" w:rsidP="009A6303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702244">
              <w:rPr>
                <w:color w:val="000000"/>
                <w:szCs w:val="24"/>
              </w:rPr>
              <w:t>3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212EB7D2" w14:textId="77777777" w:rsidR="002851D4" w:rsidRPr="00702244" w:rsidRDefault="002851D4" w:rsidP="009A6303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702244">
              <w:rPr>
                <w:color w:val="000000"/>
                <w:szCs w:val="24"/>
              </w:rPr>
              <w:t>5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184EB42E" w14:textId="77777777" w:rsidR="002851D4" w:rsidRPr="00702244" w:rsidRDefault="002851D4" w:rsidP="009A6303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702244">
              <w:rPr>
                <w:color w:val="000000"/>
                <w:szCs w:val="24"/>
              </w:rPr>
              <w:t>10</w:t>
            </w:r>
          </w:p>
        </w:tc>
        <w:tc>
          <w:tcPr>
            <w:tcW w:w="1422" w:type="dxa"/>
            <w:shd w:val="clear" w:color="auto" w:fill="FFFFFF"/>
          </w:tcPr>
          <w:p w14:paraId="1E6307BA" w14:textId="5F2A9717" w:rsidR="002851D4" w:rsidRPr="00702244" w:rsidRDefault="002851D4" w:rsidP="009A6303">
            <w:pPr>
              <w:spacing w:line="240" w:lineRule="auto"/>
              <w:jc w:val="center"/>
              <w:rPr>
                <w:i/>
                <w:color w:val="000000"/>
                <w:spacing w:val="-2"/>
                <w:szCs w:val="24"/>
              </w:rPr>
            </w:pPr>
            <w:r w:rsidRPr="00702244">
              <w:rPr>
                <w:i/>
                <w:color w:val="000000"/>
                <w:spacing w:val="-2"/>
                <w:szCs w:val="24"/>
              </w:rPr>
              <w:t>Łącznie</w:t>
            </w:r>
            <w:r w:rsidRPr="00702244" w:rsidDel="0073273A">
              <w:rPr>
                <w:i/>
                <w:color w:val="000000"/>
                <w:spacing w:val="-2"/>
                <w:szCs w:val="24"/>
              </w:rPr>
              <w:t xml:space="preserve"> </w:t>
            </w:r>
            <w:r w:rsidRPr="00702244">
              <w:rPr>
                <w:i/>
                <w:color w:val="000000"/>
                <w:spacing w:val="-2"/>
                <w:szCs w:val="24"/>
              </w:rPr>
              <w:t>(</w:t>
            </w:r>
            <w:r w:rsidR="00F157D6" w:rsidRPr="00702244">
              <w:rPr>
                <w:i/>
                <w:color w:val="000000"/>
                <w:spacing w:val="-2"/>
                <w:szCs w:val="24"/>
              </w:rPr>
              <w:t>0</w:t>
            </w:r>
            <w:r w:rsidR="00F157D6">
              <w:rPr>
                <w:i/>
                <w:color w:val="000000"/>
                <w:spacing w:val="-2"/>
                <w:szCs w:val="24"/>
              </w:rPr>
              <w:noBreakHyphen/>
            </w:r>
            <w:r w:rsidRPr="00702244">
              <w:rPr>
                <w:i/>
                <w:color w:val="000000"/>
                <w:spacing w:val="-2"/>
                <w:szCs w:val="24"/>
              </w:rPr>
              <w:t>10)</w:t>
            </w:r>
          </w:p>
        </w:tc>
      </w:tr>
      <w:tr w:rsidR="002851D4" w:rsidRPr="00702244" w14:paraId="76346363" w14:textId="77777777" w:rsidTr="009A6303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33E7B1B9" w14:textId="77777777" w:rsidR="002851D4" w:rsidRPr="00702244" w:rsidRDefault="002851D4" w:rsidP="009A6303">
            <w:pPr>
              <w:rPr>
                <w:color w:val="000000"/>
                <w:szCs w:val="24"/>
              </w:rPr>
            </w:pPr>
            <w:r w:rsidRPr="00702244">
              <w:rPr>
                <w:color w:val="000000"/>
                <w:szCs w:val="24"/>
              </w:rPr>
              <w:t>W ujęciu pieniężnym</w:t>
            </w:r>
          </w:p>
          <w:p w14:paraId="5A99E7C3" w14:textId="77777777" w:rsidR="002851D4" w:rsidRPr="00702244" w:rsidRDefault="002851D4" w:rsidP="009A6303">
            <w:pPr>
              <w:rPr>
                <w:spacing w:val="-2"/>
                <w:szCs w:val="24"/>
              </w:rPr>
            </w:pPr>
            <w:r w:rsidRPr="00702244">
              <w:rPr>
                <w:spacing w:val="-2"/>
                <w:szCs w:val="24"/>
              </w:rPr>
              <w:t xml:space="preserve">(w mln zł, </w:t>
            </w:r>
          </w:p>
          <w:p w14:paraId="5D5D10B6" w14:textId="6776F3C1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  <w:r w:rsidRPr="00702244">
              <w:rPr>
                <w:spacing w:val="-2"/>
                <w:szCs w:val="24"/>
              </w:rPr>
              <w:t>ceny stałe</w:t>
            </w:r>
            <w:r w:rsidR="00F157D6" w:rsidRPr="00702244">
              <w:rPr>
                <w:spacing w:val="-2"/>
                <w:szCs w:val="24"/>
              </w:rPr>
              <w:t xml:space="preserve"> z</w:t>
            </w:r>
            <w:r w:rsidR="00F157D6">
              <w:rPr>
                <w:spacing w:val="-2"/>
                <w:szCs w:val="24"/>
              </w:rPr>
              <w:t> </w:t>
            </w:r>
            <w:r w:rsidRPr="00702244">
              <w:rPr>
                <w:spacing w:val="-2"/>
                <w:szCs w:val="24"/>
              </w:rPr>
              <w:t>…… r.)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5656ED08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  <w:r w:rsidRPr="00702244">
              <w:rPr>
                <w:color w:val="000000"/>
                <w:szCs w:val="24"/>
              </w:rPr>
              <w:t>duże przedsiębiorstwa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5FD040B8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14:paraId="534FB380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33A61B7A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14:paraId="0678F955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6A01D578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63674125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1422" w:type="dxa"/>
            <w:shd w:val="clear" w:color="auto" w:fill="FFFFFF"/>
          </w:tcPr>
          <w:p w14:paraId="0B3B1F82" w14:textId="77777777" w:rsidR="002851D4" w:rsidRPr="00702244" w:rsidRDefault="002851D4" w:rsidP="009A6303">
            <w:pPr>
              <w:spacing w:line="240" w:lineRule="auto"/>
              <w:rPr>
                <w:color w:val="000000"/>
                <w:spacing w:val="-2"/>
                <w:szCs w:val="24"/>
              </w:rPr>
            </w:pPr>
          </w:p>
        </w:tc>
      </w:tr>
      <w:tr w:rsidR="002851D4" w:rsidRPr="00702244" w14:paraId="1E2AC79A" w14:textId="77777777" w:rsidTr="009A6303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52D5D0C3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6FB6B628" w14:textId="2EACA4B2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  <w:r w:rsidRPr="00702244">
              <w:rPr>
                <w:color w:val="000000"/>
                <w:szCs w:val="24"/>
              </w:rPr>
              <w:t>sektor mikro</w:t>
            </w:r>
            <w:r w:rsidR="00F157D6">
              <w:rPr>
                <w:color w:val="000000"/>
                <w:szCs w:val="24"/>
              </w:rPr>
              <w:noBreakHyphen/>
              <w:t>,</w:t>
            </w:r>
            <w:r w:rsidRPr="00702244">
              <w:rPr>
                <w:color w:val="000000"/>
                <w:szCs w:val="24"/>
              </w:rPr>
              <w:t xml:space="preserve"> małych</w:t>
            </w:r>
            <w:r w:rsidR="00F157D6" w:rsidRPr="00702244">
              <w:rPr>
                <w:color w:val="000000"/>
                <w:szCs w:val="24"/>
              </w:rPr>
              <w:t xml:space="preserve"> i</w:t>
            </w:r>
            <w:r w:rsidR="00F157D6">
              <w:rPr>
                <w:color w:val="000000"/>
                <w:szCs w:val="24"/>
              </w:rPr>
              <w:t> </w:t>
            </w:r>
            <w:r w:rsidRPr="00702244">
              <w:rPr>
                <w:color w:val="000000"/>
                <w:szCs w:val="24"/>
              </w:rPr>
              <w:t>średnich przedsiębiorstw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4F771D42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14:paraId="27AA4937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4AC78D75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14:paraId="648AB079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37A0EC2C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33912223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1422" w:type="dxa"/>
            <w:shd w:val="clear" w:color="auto" w:fill="FFFFFF"/>
          </w:tcPr>
          <w:p w14:paraId="61D75D7F" w14:textId="77777777" w:rsidR="002851D4" w:rsidRPr="00702244" w:rsidRDefault="002851D4" w:rsidP="009A6303">
            <w:pPr>
              <w:spacing w:line="240" w:lineRule="auto"/>
              <w:rPr>
                <w:color w:val="000000"/>
                <w:spacing w:val="-2"/>
                <w:szCs w:val="24"/>
              </w:rPr>
            </w:pPr>
          </w:p>
        </w:tc>
      </w:tr>
      <w:tr w:rsidR="002851D4" w:rsidRPr="00702244" w14:paraId="520A5DA7" w14:textId="77777777" w:rsidTr="009A6303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6A381916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05275F66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  <w:r w:rsidRPr="00702244">
              <w:rPr>
                <w:szCs w:val="24"/>
              </w:rPr>
              <w:t>rodzina, obywatele oraz gospodarstwa domowe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52838FF0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14:paraId="1C35D9C2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58EFACB6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14:paraId="7DC195A9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0697628B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78AC2291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1422" w:type="dxa"/>
            <w:shd w:val="clear" w:color="auto" w:fill="FFFFFF"/>
          </w:tcPr>
          <w:p w14:paraId="7EB71E17" w14:textId="77777777" w:rsidR="002851D4" w:rsidRPr="00702244" w:rsidRDefault="002851D4" w:rsidP="009A6303">
            <w:pPr>
              <w:spacing w:line="240" w:lineRule="auto"/>
              <w:rPr>
                <w:color w:val="000000"/>
                <w:spacing w:val="-2"/>
                <w:szCs w:val="24"/>
              </w:rPr>
            </w:pPr>
          </w:p>
        </w:tc>
      </w:tr>
      <w:tr w:rsidR="002851D4" w:rsidRPr="00702244" w14:paraId="467DE4F8" w14:textId="77777777" w:rsidTr="009A6303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72B7AEE6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0BBDA897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  <w:r w:rsidRPr="00702244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702244">
              <w:rPr>
                <w:color w:val="000000"/>
                <w:szCs w:val="24"/>
              </w:rPr>
              <w:instrText xml:space="preserve"> FORMTEXT </w:instrText>
            </w:r>
            <w:r w:rsidRPr="00702244">
              <w:rPr>
                <w:color w:val="000000"/>
                <w:szCs w:val="24"/>
              </w:rPr>
            </w:r>
            <w:r w:rsidRPr="00702244">
              <w:rPr>
                <w:color w:val="000000"/>
                <w:szCs w:val="24"/>
              </w:rPr>
              <w:fldChar w:fldCharType="separate"/>
            </w:r>
            <w:r w:rsidRPr="00702244">
              <w:rPr>
                <w:noProof/>
                <w:color w:val="000000"/>
                <w:szCs w:val="24"/>
              </w:rPr>
              <w:t>(dodaj/usuń)</w:t>
            </w:r>
            <w:r w:rsidRPr="00702244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05F9663A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14:paraId="4BD3697B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0882662F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14:paraId="0D96CC07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6D1DEFCC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30855B59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1422" w:type="dxa"/>
            <w:shd w:val="clear" w:color="auto" w:fill="FFFFFF"/>
          </w:tcPr>
          <w:p w14:paraId="070E3117" w14:textId="77777777" w:rsidR="002851D4" w:rsidRPr="00702244" w:rsidRDefault="002851D4" w:rsidP="009A6303">
            <w:pPr>
              <w:spacing w:line="240" w:lineRule="auto"/>
              <w:rPr>
                <w:color w:val="000000"/>
                <w:spacing w:val="-2"/>
                <w:szCs w:val="24"/>
              </w:rPr>
            </w:pPr>
          </w:p>
        </w:tc>
      </w:tr>
      <w:tr w:rsidR="002851D4" w:rsidRPr="00702244" w14:paraId="4CBF9E54" w14:textId="77777777" w:rsidTr="009A6303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66C5DEF9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  <w:r w:rsidRPr="00702244">
              <w:rPr>
                <w:color w:val="000000"/>
                <w:szCs w:val="24"/>
              </w:rPr>
              <w:t xml:space="preserve">W ujęciu </w:t>
            </w:r>
            <w:r w:rsidRPr="00702244">
              <w:rPr>
                <w:color w:val="000000"/>
                <w:szCs w:val="24"/>
              </w:rPr>
              <w:lastRenderedPageBreak/>
              <w:t>niepieniężnym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5007F157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  <w:r w:rsidRPr="00702244">
              <w:rPr>
                <w:color w:val="000000"/>
                <w:szCs w:val="24"/>
              </w:rPr>
              <w:lastRenderedPageBreak/>
              <w:t xml:space="preserve">duże </w:t>
            </w:r>
            <w:r w:rsidRPr="00702244">
              <w:rPr>
                <w:color w:val="000000"/>
                <w:szCs w:val="24"/>
              </w:rPr>
              <w:lastRenderedPageBreak/>
              <w:t>przedsiębiorstwa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5BC26C3F" w14:textId="77777777" w:rsidR="002851D4" w:rsidRPr="00702244" w:rsidRDefault="002851D4" w:rsidP="009A6303">
            <w:pPr>
              <w:spacing w:line="240" w:lineRule="auto"/>
              <w:rPr>
                <w:color w:val="000000"/>
                <w:spacing w:val="-2"/>
                <w:szCs w:val="24"/>
              </w:rPr>
            </w:pPr>
          </w:p>
        </w:tc>
      </w:tr>
      <w:tr w:rsidR="002851D4" w:rsidRPr="00702244" w14:paraId="240F23C9" w14:textId="77777777" w:rsidTr="009A6303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6E29D681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5616F279" w14:textId="7B6A668C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  <w:r w:rsidRPr="00702244">
              <w:rPr>
                <w:color w:val="000000"/>
                <w:szCs w:val="24"/>
              </w:rPr>
              <w:t>sektor mikro</w:t>
            </w:r>
            <w:r w:rsidR="00F157D6">
              <w:rPr>
                <w:color w:val="000000"/>
                <w:szCs w:val="24"/>
              </w:rPr>
              <w:noBreakHyphen/>
              <w:t>,</w:t>
            </w:r>
            <w:r w:rsidRPr="00702244">
              <w:rPr>
                <w:color w:val="000000"/>
                <w:szCs w:val="24"/>
              </w:rPr>
              <w:t xml:space="preserve"> małych</w:t>
            </w:r>
            <w:r w:rsidR="00F157D6" w:rsidRPr="00702244">
              <w:rPr>
                <w:color w:val="000000"/>
                <w:szCs w:val="24"/>
              </w:rPr>
              <w:t xml:space="preserve"> i</w:t>
            </w:r>
            <w:r w:rsidR="00F157D6">
              <w:rPr>
                <w:color w:val="000000"/>
                <w:szCs w:val="24"/>
              </w:rPr>
              <w:t> </w:t>
            </w:r>
            <w:r w:rsidRPr="00702244">
              <w:rPr>
                <w:color w:val="000000"/>
                <w:szCs w:val="24"/>
              </w:rPr>
              <w:t>średnich przedsiębiorstw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4960DD1B" w14:textId="77777777" w:rsidR="002851D4" w:rsidRPr="00702244" w:rsidRDefault="002851D4" w:rsidP="009A6303">
            <w:pPr>
              <w:spacing w:line="240" w:lineRule="auto"/>
              <w:rPr>
                <w:color w:val="000000"/>
                <w:spacing w:val="-2"/>
                <w:szCs w:val="24"/>
              </w:rPr>
            </w:pPr>
          </w:p>
        </w:tc>
      </w:tr>
      <w:tr w:rsidR="002851D4" w:rsidRPr="00702244" w14:paraId="232431CB" w14:textId="77777777" w:rsidTr="009A6303">
        <w:trPr>
          <w:gridAfter w:val="1"/>
          <w:wAfter w:w="10" w:type="dxa"/>
          <w:trHeight w:val="596"/>
        </w:trPr>
        <w:tc>
          <w:tcPr>
            <w:tcW w:w="1596" w:type="dxa"/>
            <w:vMerge/>
            <w:shd w:val="clear" w:color="auto" w:fill="FFFFFF"/>
          </w:tcPr>
          <w:p w14:paraId="73DC9ABA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7128C110" w14:textId="77777777" w:rsidR="002851D4" w:rsidRPr="00702244" w:rsidRDefault="002851D4" w:rsidP="009A6303">
            <w:pPr>
              <w:tabs>
                <w:tab w:val="right" w:pos="1936"/>
              </w:tabs>
              <w:spacing w:line="240" w:lineRule="auto"/>
              <w:rPr>
                <w:color w:val="000000"/>
                <w:szCs w:val="24"/>
              </w:rPr>
            </w:pPr>
            <w:r w:rsidRPr="00702244">
              <w:rPr>
                <w:szCs w:val="24"/>
              </w:rPr>
              <w:t>rodzina, obywatele oraz gospodarstwa domowe</w:t>
            </w:r>
            <w:r w:rsidRPr="00702244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43836771" w14:textId="77777777" w:rsidR="002851D4" w:rsidRPr="00702244" w:rsidRDefault="002851D4" w:rsidP="009A6303">
            <w:pPr>
              <w:spacing w:line="240" w:lineRule="auto"/>
              <w:rPr>
                <w:color w:val="000000"/>
                <w:spacing w:val="-2"/>
                <w:szCs w:val="24"/>
              </w:rPr>
            </w:pPr>
          </w:p>
        </w:tc>
      </w:tr>
      <w:tr w:rsidR="002851D4" w:rsidRPr="00702244" w14:paraId="76ABD981" w14:textId="77777777" w:rsidTr="009A6303">
        <w:trPr>
          <w:gridAfter w:val="1"/>
          <w:wAfter w:w="10" w:type="dxa"/>
          <w:trHeight w:val="240"/>
        </w:trPr>
        <w:tc>
          <w:tcPr>
            <w:tcW w:w="1596" w:type="dxa"/>
            <w:vMerge/>
            <w:shd w:val="clear" w:color="auto" w:fill="FFFFFF"/>
          </w:tcPr>
          <w:p w14:paraId="3E97071F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42F909F3" w14:textId="77777777" w:rsidR="002851D4" w:rsidRPr="00702244" w:rsidRDefault="002851D4" w:rsidP="009A6303">
            <w:pPr>
              <w:tabs>
                <w:tab w:val="right" w:pos="1936"/>
              </w:tabs>
              <w:rPr>
                <w:szCs w:val="24"/>
              </w:rPr>
            </w:pPr>
            <w:r w:rsidRPr="00702244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702244">
              <w:rPr>
                <w:color w:val="000000"/>
                <w:szCs w:val="24"/>
              </w:rPr>
              <w:instrText xml:space="preserve"> FORMTEXT </w:instrText>
            </w:r>
            <w:r w:rsidRPr="00702244">
              <w:rPr>
                <w:color w:val="000000"/>
                <w:szCs w:val="24"/>
              </w:rPr>
            </w:r>
            <w:r w:rsidRPr="00702244">
              <w:rPr>
                <w:color w:val="000000"/>
                <w:szCs w:val="24"/>
              </w:rPr>
              <w:fldChar w:fldCharType="separate"/>
            </w:r>
            <w:r w:rsidRPr="00702244">
              <w:rPr>
                <w:noProof/>
                <w:color w:val="000000"/>
                <w:szCs w:val="24"/>
              </w:rPr>
              <w:t>(dodaj/usuń)</w:t>
            </w:r>
            <w:r w:rsidRPr="00702244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66FF9960" w14:textId="77777777" w:rsidR="002851D4" w:rsidRPr="00702244" w:rsidRDefault="002851D4" w:rsidP="009A6303">
            <w:pPr>
              <w:tabs>
                <w:tab w:val="left" w:pos="3000"/>
              </w:tabs>
              <w:rPr>
                <w:color w:val="000000"/>
                <w:spacing w:val="-2"/>
                <w:szCs w:val="24"/>
              </w:rPr>
            </w:pPr>
          </w:p>
        </w:tc>
      </w:tr>
      <w:tr w:rsidR="002851D4" w:rsidRPr="00702244" w14:paraId="6C3F7841" w14:textId="77777777" w:rsidTr="009A6303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39C41DB4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  <w:r w:rsidRPr="00702244">
              <w:rPr>
                <w:color w:val="000000"/>
                <w:szCs w:val="24"/>
              </w:rPr>
              <w:t>Niemierzalne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33B45556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  <w:r w:rsidRPr="00702244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702244">
              <w:rPr>
                <w:color w:val="000000"/>
                <w:szCs w:val="24"/>
              </w:rPr>
              <w:instrText xml:space="preserve"> FORMTEXT </w:instrText>
            </w:r>
            <w:r w:rsidRPr="00702244">
              <w:rPr>
                <w:color w:val="000000"/>
                <w:szCs w:val="24"/>
              </w:rPr>
            </w:r>
            <w:r w:rsidRPr="00702244">
              <w:rPr>
                <w:color w:val="000000"/>
                <w:szCs w:val="24"/>
              </w:rPr>
              <w:fldChar w:fldCharType="separate"/>
            </w:r>
            <w:r w:rsidRPr="00702244">
              <w:rPr>
                <w:noProof/>
                <w:color w:val="000000"/>
                <w:szCs w:val="24"/>
              </w:rPr>
              <w:t>(dodaj/usuń)</w:t>
            </w:r>
            <w:r w:rsidRPr="00702244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283AA101" w14:textId="77777777" w:rsidR="002851D4" w:rsidRPr="00702244" w:rsidRDefault="002851D4" w:rsidP="009A6303">
            <w:pPr>
              <w:spacing w:line="240" w:lineRule="auto"/>
              <w:rPr>
                <w:color w:val="000000"/>
                <w:spacing w:val="-2"/>
                <w:szCs w:val="24"/>
              </w:rPr>
            </w:pPr>
          </w:p>
        </w:tc>
      </w:tr>
      <w:tr w:rsidR="002851D4" w:rsidRPr="00702244" w14:paraId="7691EBCB" w14:textId="77777777" w:rsidTr="009A6303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59F54E19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32C1F1EB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  <w:r w:rsidRPr="00702244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702244">
              <w:rPr>
                <w:color w:val="000000"/>
                <w:szCs w:val="24"/>
              </w:rPr>
              <w:instrText xml:space="preserve"> FORMTEXT </w:instrText>
            </w:r>
            <w:r w:rsidRPr="00702244">
              <w:rPr>
                <w:color w:val="000000"/>
                <w:szCs w:val="24"/>
              </w:rPr>
            </w:r>
            <w:r w:rsidRPr="00702244">
              <w:rPr>
                <w:color w:val="000000"/>
                <w:szCs w:val="24"/>
              </w:rPr>
              <w:fldChar w:fldCharType="separate"/>
            </w:r>
            <w:r w:rsidRPr="00702244">
              <w:rPr>
                <w:noProof/>
                <w:color w:val="000000"/>
                <w:szCs w:val="24"/>
              </w:rPr>
              <w:t>(dodaj/usuń)</w:t>
            </w:r>
            <w:r w:rsidRPr="00702244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556AA03B" w14:textId="77777777" w:rsidR="002851D4" w:rsidRPr="00702244" w:rsidRDefault="002851D4" w:rsidP="009A6303">
            <w:pPr>
              <w:spacing w:line="240" w:lineRule="auto"/>
              <w:rPr>
                <w:color w:val="000000"/>
                <w:spacing w:val="-2"/>
                <w:szCs w:val="24"/>
              </w:rPr>
            </w:pPr>
          </w:p>
        </w:tc>
      </w:tr>
      <w:tr w:rsidR="002851D4" w:rsidRPr="00702244" w14:paraId="1EBD2379" w14:textId="77777777" w:rsidTr="000A36DC">
        <w:trPr>
          <w:gridAfter w:val="1"/>
          <w:wAfter w:w="10" w:type="dxa"/>
          <w:trHeight w:val="1404"/>
        </w:trPr>
        <w:tc>
          <w:tcPr>
            <w:tcW w:w="2243" w:type="dxa"/>
            <w:gridSpan w:val="3"/>
            <w:shd w:val="clear" w:color="auto" w:fill="FFFFFF"/>
          </w:tcPr>
          <w:p w14:paraId="570FCE52" w14:textId="7D4A1BF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  <w:r w:rsidRPr="00702244">
              <w:rPr>
                <w:color w:val="000000"/>
                <w:szCs w:val="24"/>
              </w:rPr>
              <w:t>Dodatkowe informacje,</w:t>
            </w:r>
            <w:r w:rsidR="00F157D6" w:rsidRPr="00702244">
              <w:rPr>
                <w:color w:val="000000"/>
                <w:szCs w:val="24"/>
              </w:rPr>
              <w:t xml:space="preserve"> w</w:t>
            </w:r>
            <w:r w:rsidR="00F157D6">
              <w:rPr>
                <w:color w:val="000000"/>
                <w:szCs w:val="24"/>
              </w:rPr>
              <w:t> </w:t>
            </w:r>
            <w:r w:rsidRPr="00702244">
              <w:rPr>
                <w:color w:val="000000"/>
                <w:szCs w:val="24"/>
              </w:rPr>
              <w:t>tym wskazanie źródeł danych</w:t>
            </w:r>
            <w:r w:rsidR="00F157D6" w:rsidRPr="00702244">
              <w:rPr>
                <w:color w:val="000000"/>
                <w:szCs w:val="24"/>
              </w:rPr>
              <w:t xml:space="preserve"> i</w:t>
            </w:r>
            <w:r w:rsidR="00F157D6">
              <w:rPr>
                <w:color w:val="000000"/>
                <w:szCs w:val="24"/>
              </w:rPr>
              <w:t> </w:t>
            </w:r>
            <w:r w:rsidRPr="00702244">
              <w:rPr>
                <w:color w:val="000000"/>
                <w:szCs w:val="24"/>
              </w:rPr>
              <w:t xml:space="preserve">przyjętych do obliczeń założeń </w:t>
            </w:r>
          </w:p>
        </w:tc>
        <w:tc>
          <w:tcPr>
            <w:tcW w:w="8694" w:type="dxa"/>
            <w:gridSpan w:val="26"/>
            <w:shd w:val="clear" w:color="auto" w:fill="FFFFFF"/>
            <w:vAlign w:val="center"/>
          </w:tcPr>
          <w:p w14:paraId="66BDE9BF" w14:textId="0562FEBC" w:rsidR="002851D4" w:rsidRPr="00702244" w:rsidRDefault="002851D4" w:rsidP="009A6303">
            <w:pPr>
              <w:spacing w:line="240" w:lineRule="auto"/>
              <w:jc w:val="both"/>
              <w:rPr>
                <w:color w:val="000000"/>
                <w:szCs w:val="24"/>
              </w:rPr>
            </w:pPr>
            <w:r w:rsidRPr="00702244">
              <w:rPr>
                <w:color w:val="000000"/>
                <w:szCs w:val="24"/>
              </w:rPr>
              <w:t>Projektowane r</w:t>
            </w:r>
            <w:r w:rsidR="006F60D9">
              <w:rPr>
                <w:color w:val="000000"/>
                <w:szCs w:val="24"/>
              </w:rPr>
              <w:t>egulacje</w:t>
            </w:r>
            <w:r w:rsidRPr="00702244">
              <w:rPr>
                <w:color w:val="000000"/>
                <w:szCs w:val="24"/>
              </w:rPr>
              <w:t xml:space="preserve"> nie będ</w:t>
            </w:r>
            <w:r w:rsidR="006F60D9">
              <w:rPr>
                <w:color w:val="000000"/>
                <w:szCs w:val="24"/>
              </w:rPr>
              <w:t>ą</w:t>
            </w:r>
            <w:r w:rsidRPr="00702244">
              <w:rPr>
                <w:color w:val="000000"/>
                <w:szCs w:val="24"/>
              </w:rPr>
              <w:t xml:space="preserve"> miał</w:t>
            </w:r>
            <w:r w:rsidR="006F60D9">
              <w:rPr>
                <w:color w:val="000000"/>
                <w:szCs w:val="24"/>
              </w:rPr>
              <w:t>y</w:t>
            </w:r>
            <w:r w:rsidRPr="00702244">
              <w:rPr>
                <w:color w:val="000000"/>
                <w:szCs w:val="24"/>
              </w:rPr>
              <w:t xml:space="preserve"> wpływu na konkurencyjność gospodarki</w:t>
            </w:r>
            <w:r w:rsidR="00F157D6" w:rsidRPr="00702244">
              <w:rPr>
                <w:color w:val="000000"/>
                <w:szCs w:val="24"/>
              </w:rPr>
              <w:t xml:space="preserve"> i</w:t>
            </w:r>
            <w:r w:rsidR="00F157D6">
              <w:rPr>
                <w:color w:val="000000"/>
                <w:szCs w:val="24"/>
              </w:rPr>
              <w:t> </w:t>
            </w:r>
            <w:r w:rsidRPr="00702244">
              <w:rPr>
                <w:color w:val="000000"/>
                <w:szCs w:val="24"/>
              </w:rPr>
              <w:t>przedsiębiorczość,</w:t>
            </w:r>
            <w:r w:rsidR="00F157D6" w:rsidRPr="00702244">
              <w:rPr>
                <w:color w:val="000000"/>
                <w:szCs w:val="24"/>
              </w:rPr>
              <w:t xml:space="preserve"> w</w:t>
            </w:r>
            <w:r w:rsidR="00F157D6">
              <w:rPr>
                <w:color w:val="000000"/>
                <w:szCs w:val="24"/>
              </w:rPr>
              <w:t> </w:t>
            </w:r>
            <w:r w:rsidRPr="00702244">
              <w:rPr>
                <w:color w:val="000000"/>
                <w:szCs w:val="24"/>
              </w:rPr>
              <w:t>tym funkcjonowanie przedsiębiorców oraz na sytuację ekonomiczną</w:t>
            </w:r>
            <w:r w:rsidR="00F157D6" w:rsidRPr="00702244">
              <w:rPr>
                <w:color w:val="000000"/>
                <w:szCs w:val="24"/>
              </w:rPr>
              <w:t xml:space="preserve"> i</w:t>
            </w:r>
            <w:r w:rsidR="00F157D6">
              <w:rPr>
                <w:color w:val="000000"/>
                <w:szCs w:val="24"/>
              </w:rPr>
              <w:t> </w:t>
            </w:r>
            <w:r w:rsidRPr="00702244">
              <w:rPr>
                <w:color w:val="000000"/>
                <w:szCs w:val="24"/>
              </w:rPr>
              <w:t>społeczną rodziny,</w:t>
            </w:r>
            <w:r w:rsidR="00F157D6" w:rsidRPr="00702244">
              <w:rPr>
                <w:color w:val="000000"/>
                <w:szCs w:val="24"/>
              </w:rPr>
              <w:t xml:space="preserve"> a</w:t>
            </w:r>
            <w:r w:rsidR="00F157D6">
              <w:rPr>
                <w:color w:val="000000"/>
                <w:szCs w:val="24"/>
              </w:rPr>
              <w:t> </w:t>
            </w:r>
            <w:r w:rsidRPr="00702244">
              <w:rPr>
                <w:color w:val="000000"/>
                <w:szCs w:val="24"/>
              </w:rPr>
              <w:t>także osób niepełnosprawnych oraz osób starszych.</w:t>
            </w:r>
          </w:p>
        </w:tc>
      </w:tr>
      <w:tr w:rsidR="002851D4" w:rsidRPr="00702244" w14:paraId="6E290EC2" w14:textId="77777777" w:rsidTr="009A6303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59069FB0" w14:textId="08405F8C" w:rsidR="002851D4" w:rsidRPr="00702244" w:rsidRDefault="002851D4" w:rsidP="009A630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60" w:after="60" w:line="240" w:lineRule="auto"/>
              <w:ind w:left="318" w:hanging="284"/>
              <w:jc w:val="both"/>
              <w:rPr>
                <w:b/>
                <w:color w:val="000000"/>
                <w:szCs w:val="24"/>
              </w:rPr>
            </w:pPr>
            <w:r w:rsidRPr="00702244">
              <w:rPr>
                <w:b/>
                <w:color w:val="000000"/>
                <w:szCs w:val="24"/>
              </w:rPr>
              <w:t xml:space="preserve"> Zmiana obciążeń regulacyjnych (w tym obowiązków informacyjnych) wynikających</w:t>
            </w:r>
            <w:r w:rsidR="00F157D6" w:rsidRPr="00702244">
              <w:rPr>
                <w:b/>
                <w:color w:val="000000"/>
                <w:szCs w:val="24"/>
              </w:rPr>
              <w:t xml:space="preserve"> z</w:t>
            </w:r>
            <w:r w:rsidR="00F157D6">
              <w:rPr>
                <w:b/>
                <w:color w:val="000000"/>
                <w:szCs w:val="24"/>
              </w:rPr>
              <w:t> </w:t>
            </w:r>
            <w:r w:rsidRPr="00702244">
              <w:rPr>
                <w:b/>
                <w:color w:val="000000"/>
                <w:szCs w:val="24"/>
              </w:rPr>
              <w:t>projektu</w:t>
            </w:r>
          </w:p>
        </w:tc>
      </w:tr>
      <w:tr w:rsidR="002851D4" w:rsidRPr="00702244" w14:paraId="741E3607" w14:textId="77777777" w:rsidTr="009A6303">
        <w:trPr>
          <w:gridAfter w:val="1"/>
          <w:wAfter w:w="10" w:type="dxa"/>
          <w:trHeight w:val="151"/>
        </w:trPr>
        <w:tc>
          <w:tcPr>
            <w:tcW w:w="10937" w:type="dxa"/>
            <w:gridSpan w:val="29"/>
            <w:shd w:val="clear" w:color="auto" w:fill="FFFFFF"/>
          </w:tcPr>
          <w:p w14:paraId="382810ED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  <w:r w:rsidRPr="00702244">
              <w:rPr>
                <w:rFonts w:eastAsia="Calibri" w:cs="Times New Roman"/>
                <w:szCs w:val="24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02244">
              <w:rPr>
                <w:rFonts w:eastAsia="Calibri" w:cs="Times New Roman"/>
                <w:szCs w:val="24"/>
                <w:lang w:eastAsia="en-US"/>
              </w:rPr>
              <w:instrText xml:space="preserve"> FORMCHECKBOX </w:instrText>
            </w:r>
            <w:r w:rsidRPr="00702244">
              <w:rPr>
                <w:rFonts w:eastAsia="Calibri" w:cs="Times New Roman"/>
                <w:szCs w:val="24"/>
                <w:lang w:eastAsia="en-US"/>
              </w:rPr>
            </w:r>
            <w:r w:rsidRPr="00702244">
              <w:rPr>
                <w:rFonts w:eastAsia="Calibri" w:cs="Times New Roman"/>
                <w:szCs w:val="24"/>
                <w:lang w:eastAsia="en-US"/>
              </w:rPr>
              <w:fldChar w:fldCharType="separate"/>
            </w:r>
            <w:r w:rsidRPr="00702244">
              <w:rPr>
                <w:rFonts w:eastAsia="Calibri" w:cs="Times New Roman"/>
                <w:szCs w:val="24"/>
                <w:lang w:eastAsia="en-US"/>
              </w:rPr>
              <w:fldChar w:fldCharType="end"/>
            </w:r>
            <w:r w:rsidRPr="00702244">
              <w:rPr>
                <w:color w:val="000000"/>
                <w:szCs w:val="24"/>
              </w:rPr>
              <w:t xml:space="preserve"> </w:t>
            </w:r>
            <w:r w:rsidRPr="00702244">
              <w:rPr>
                <w:color w:val="000000"/>
                <w:spacing w:val="-2"/>
                <w:szCs w:val="24"/>
              </w:rPr>
              <w:t>nie dotyczy</w:t>
            </w:r>
          </w:p>
        </w:tc>
      </w:tr>
      <w:tr w:rsidR="002851D4" w:rsidRPr="00702244" w14:paraId="41E5967E" w14:textId="77777777" w:rsidTr="009A6303">
        <w:trPr>
          <w:gridAfter w:val="1"/>
          <w:wAfter w:w="10" w:type="dxa"/>
          <w:trHeight w:val="946"/>
        </w:trPr>
        <w:tc>
          <w:tcPr>
            <w:tcW w:w="5111" w:type="dxa"/>
            <w:gridSpan w:val="11"/>
            <w:shd w:val="clear" w:color="auto" w:fill="FFFFFF"/>
          </w:tcPr>
          <w:p w14:paraId="460B93E4" w14:textId="0F4726A2" w:rsidR="002851D4" w:rsidRPr="00702244" w:rsidRDefault="002851D4" w:rsidP="009A6303">
            <w:pPr>
              <w:rPr>
                <w:color w:val="000000"/>
                <w:spacing w:val="-2"/>
                <w:szCs w:val="24"/>
              </w:rPr>
            </w:pPr>
            <w:r w:rsidRPr="00702244">
              <w:rPr>
                <w:color w:val="000000"/>
                <w:spacing w:val="-2"/>
                <w:szCs w:val="24"/>
              </w:rPr>
              <w:t xml:space="preserve">Wprowadzane są obciążenia poza bezwzględnie wymaganymi przez UE </w:t>
            </w:r>
            <w:r w:rsidRPr="00702244">
              <w:rPr>
                <w:color w:val="000000"/>
                <w:szCs w:val="24"/>
              </w:rPr>
              <w:t>(szczegóły</w:t>
            </w:r>
            <w:r w:rsidR="00F157D6" w:rsidRPr="00702244">
              <w:rPr>
                <w:color w:val="000000"/>
                <w:szCs w:val="24"/>
              </w:rPr>
              <w:t xml:space="preserve"> w</w:t>
            </w:r>
            <w:r w:rsidR="00F157D6">
              <w:rPr>
                <w:color w:val="000000"/>
                <w:szCs w:val="24"/>
              </w:rPr>
              <w:t> </w:t>
            </w:r>
            <w:r w:rsidRPr="00702244">
              <w:rPr>
                <w:color w:val="000000"/>
                <w:szCs w:val="24"/>
              </w:rPr>
              <w:t>odwróconej tabeli zgodności).</w:t>
            </w:r>
          </w:p>
        </w:tc>
        <w:tc>
          <w:tcPr>
            <w:tcW w:w="5826" w:type="dxa"/>
            <w:gridSpan w:val="18"/>
            <w:shd w:val="clear" w:color="auto" w:fill="FFFFFF"/>
          </w:tcPr>
          <w:p w14:paraId="45357AA7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  <w:r w:rsidRPr="00702244">
              <w:rPr>
                <w:color w:val="000000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244">
              <w:rPr>
                <w:color w:val="000000"/>
                <w:szCs w:val="24"/>
              </w:rPr>
              <w:instrText xml:space="preserve"> FORMCHECKBOX </w:instrText>
            </w:r>
            <w:r w:rsidRPr="00702244">
              <w:rPr>
                <w:color w:val="000000"/>
                <w:szCs w:val="24"/>
              </w:rPr>
            </w:r>
            <w:r w:rsidRPr="00702244">
              <w:rPr>
                <w:color w:val="000000"/>
                <w:szCs w:val="24"/>
              </w:rPr>
              <w:fldChar w:fldCharType="separate"/>
            </w:r>
            <w:r w:rsidRPr="00702244">
              <w:rPr>
                <w:color w:val="000000"/>
                <w:szCs w:val="24"/>
              </w:rPr>
              <w:fldChar w:fldCharType="end"/>
            </w:r>
            <w:r w:rsidRPr="00702244">
              <w:rPr>
                <w:color w:val="000000"/>
                <w:szCs w:val="24"/>
              </w:rPr>
              <w:t xml:space="preserve"> tak</w:t>
            </w:r>
          </w:p>
          <w:p w14:paraId="2FAF36EE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  <w:r w:rsidRPr="00702244">
              <w:rPr>
                <w:color w:val="000000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244">
              <w:rPr>
                <w:color w:val="000000"/>
                <w:szCs w:val="24"/>
              </w:rPr>
              <w:instrText xml:space="preserve"> FORMCHECKBOX </w:instrText>
            </w:r>
            <w:r w:rsidRPr="00702244">
              <w:rPr>
                <w:color w:val="000000"/>
                <w:szCs w:val="24"/>
              </w:rPr>
            </w:r>
            <w:r w:rsidRPr="00702244">
              <w:rPr>
                <w:color w:val="000000"/>
                <w:szCs w:val="24"/>
              </w:rPr>
              <w:fldChar w:fldCharType="separate"/>
            </w:r>
            <w:r w:rsidRPr="00702244">
              <w:rPr>
                <w:color w:val="000000"/>
                <w:szCs w:val="24"/>
              </w:rPr>
              <w:fldChar w:fldCharType="end"/>
            </w:r>
            <w:r w:rsidRPr="00702244">
              <w:rPr>
                <w:color w:val="000000"/>
                <w:szCs w:val="24"/>
              </w:rPr>
              <w:t xml:space="preserve"> nie</w:t>
            </w:r>
          </w:p>
          <w:p w14:paraId="6FDB0F44" w14:textId="06AD936C" w:rsidR="002851D4" w:rsidRPr="00702244" w:rsidRDefault="00F02AA4" w:rsidP="009A6303">
            <w:pPr>
              <w:rPr>
                <w:color w:val="000000"/>
                <w:szCs w:val="24"/>
              </w:rPr>
            </w:pPr>
            <w:r w:rsidRPr="00702244">
              <w:rPr>
                <w:color w:val="000000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Wybór1"/>
            <w:r w:rsidRPr="00702244">
              <w:rPr>
                <w:color w:val="000000"/>
                <w:szCs w:val="24"/>
              </w:rPr>
              <w:instrText xml:space="preserve"> FORMCHECKBOX </w:instrText>
            </w:r>
            <w:r w:rsidRPr="00702244">
              <w:rPr>
                <w:color w:val="000000"/>
                <w:szCs w:val="24"/>
              </w:rPr>
            </w:r>
            <w:r w:rsidRPr="00702244">
              <w:rPr>
                <w:color w:val="000000"/>
                <w:szCs w:val="24"/>
              </w:rPr>
              <w:fldChar w:fldCharType="separate"/>
            </w:r>
            <w:r w:rsidRPr="00702244">
              <w:rPr>
                <w:color w:val="000000"/>
                <w:szCs w:val="24"/>
              </w:rPr>
              <w:fldChar w:fldCharType="end"/>
            </w:r>
            <w:bookmarkEnd w:id="4"/>
            <w:r w:rsidR="002851D4" w:rsidRPr="00702244">
              <w:rPr>
                <w:color w:val="000000"/>
                <w:szCs w:val="24"/>
              </w:rPr>
              <w:t xml:space="preserve"> nie dotyczy</w:t>
            </w:r>
          </w:p>
        </w:tc>
      </w:tr>
      <w:tr w:rsidR="002851D4" w:rsidRPr="00702244" w14:paraId="1F4180E5" w14:textId="77777777" w:rsidTr="009A6303">
        <w:trPr>
          <w:gridAfter w:val="1"/>
          <w:wAfter w:w="10" w:type="dxa"/>
          <w:trHeight w:val="1245"/>
        </w:trPr>
        <w:tc>
          <w:tcPr>
            <w:tcW w:w="5111" w:type="dxa"/>
            <w:gridSpan w:val="11"/>
            <w:shd w:val="clear" w:color="auto" w:fill="FFFFFF"/>
          </w:tcPr>
          <w:p w14:paraId="1FCB441B" w14:textId="77777777" w:rsidR="002851D4" w:rsidRPr="00702244" w:rsidRDefault="002851D4" w:rsidP="009A6303">
            <w:pPr>
              <w:spacing w:line="240" w:lineRule="auto"/>
              <w:rPr>
                <w:color w:val="000000"/>
                <w:spacing w:val="-2"/>
                <w:szCs w:val="24"/>
              </w:rPr>
            </w:pPr>
            <w:r w:rsidRPr="00702244">
              <w:rPr>
                <w:color w:val="000000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244">
              <w:rPr>
                <w:color w:val="000000"/>
                <w:szCs w:val="24"/>
              </w:rPr>
              <w:instrText xml:space="preserve"> FORMCHECKBOX </w:instrText>
            </w:r>
            <w:r w:rsidRPr="00702244">
              <w:rPr>
                <w:color w:val="000000"/>
                <w:szCs w:val="24"/>
              </w:rPr>
            </w:r>
            <w:r w:rsidRPr="00702244">
              <w:rPr>
                <w:color w:val="000000"/>
                <w:szCs w:val="24"/>
              </w:rPr>
              <w:fldChar w:fldCharType="separate"/>
            </w:r>
            <w:r w:rsidRPr="00702244">
              <w:rPr>
                <w:color w:val="000000"/>
                <w:szCs w:val="24"/>
              </w:rPr>
              <w:fldChar w:fldCharType="end"/>
            </w:r>
            <w:r w:rsidRPr="00702244">
              <w:rPr>
                <w:color w:val="000000"/>
                <w:szCs w:val="24"/>
              </w:rPr>
              <w:t xml:space="preserve"> </w:t>
            </w:r>
            <w:r w:rsidRPr="00702244">
              <w:rPr>
                <w:color w:val="000000"/>
                <w:spacing w:val="-2"/>
                <w:szCs w:val="24"/>
              </w:rPr>
              <w:t xml:space="preserve">zmniejszenie liczby dokumentów </w:t>
            </w:r>
          </w:p>
          <w:p w14:paraId="54007B9A" w14:textId="77777777" w:rsidR="002851D4" w:rsidRPr="00702244" w:rsidRDefault="002851D4" w:rsidP="009A6303">
            <w:pPr>
              <w:spacing w:line="240" w:lineRule="auto"/>
              <w:rPr>
                <w:color w:val="000000"/>
                <w:spacing w:val="-2"/>
                <w:szCs w:val="24"/>
              </w:rPr>
            </w:pPr>
            <w:r w:rsidRPr="00702244">
              <w:rPr>
                <w:color w:val="000000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244">
              <w:rPr>
                <w:color w:val="000000"/>
                <w:szCs w:val="24"/>
              </w:rPr>
              <w:instrText xml:space="preserve"> FORMCHECKBOX </w:instrText>
            </w:r>
            <w:r w:rsidRPr="00702244">
              <w:rPr>
                <w:color w:val="000000"/>
                <w:szCs w:val="24"/>
              </w:rPr>
            </w:r>
            <w:r w:rsidRPr="00702244">
              <w:rPr>
                <w:color w:val="000000"/>
                <w:szCs w:val="24"/>
              </w:rPr>
              <w:fldChar w:fldCharType="separate"/>
            </w:r>
            <w:r w:rsidRPr="00702244">
              <w:rPr>
                <w:color w:val="000000"/>
                <w:szCs w:val="24"/>
              </w:rPr>
              <w:fldChar w:fldCharType="end"/>
            </w:r>
            <w:r w:rsidRPr="00702244">
              <w:rPr>
                <w:color w:val="000000"/>
                <w:szCs w:val="24"/>
              </w:rPr>
              <w:t xml:space="preserve"> </w:t>
            </w:r>
            <w:r w:rsidRPr="00702244">
              <w:rPr>
                <w:color w:val="000000"/>
                <w:spacing w:val="-2"/>
                <w:szCs w:val="24"/>
              </w:rPr>
              <w:t>zmniejszenie liczby procedur</w:t>
            </w:r>
          </w:p>
          <w:p w14:paraId="31929AD6" w14:textId="77777777" w:rsidR="002851D4" w:rsidRPr="00702244" w:rsidRDefault="002851D4" w:rsidP="009A6303">
            <w:pPr>
              <w:spacing w:line="240" w:lineRule="auto"/>
              <w:rPr>
                <w:color w:val="000000"/>
                <w:spacing w:val="-2"/>
                <w:szCs w:val="24"/>
              </w:rPr>
            </w:pPr>
            <w:r w:rsidRPr="00702244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244">
              <w:rPr>
                <w:color w:val="000000"/>
                <w:szCs w:val="24"/>
              </w:rPr>
              <w:instrText xml:space="preserve"> FORMCHECKBOX </w:instrText>
            </w:r>
            <w:r w:rsidRPr="00702244">
              <w:rPr>
                <w:color w:val="000000"/>
                <w:szCs w:val="24"/>
              </w:rPr>
            </w:r>
            <w:r w:rsidRPr="00702244">
              <w:rPr>
                <w:color w:val="000000"/>
                <w:szCs w:val="24"/>
              </w:rPr>
              <w:fldChar w:fldCharType="separate"/>
            </w:r>
            <w:r w:rsidRPr="00702244">
              <w:rPr>
                <w:color w:val="000000"/>
                <w:szCs w:val="24"/>
              </w:rPr>
              <w:fldChar w:fldCharType="end"/>
            </w:r>
            <w:r w:rsidRPr="00702244">
              <w:rPr>
                <w:color w:val="000000"/>
                <w:szCs w:val="24"/>
              </w:rPr>
              <w:t xml:space="preserve"> </w:t>
            </w:r>
            <w:r w:rsidRPr="00702244">
              <w:rPr>
                <w:color w:val="000000"/>
                <w:spacing w:val="-2"/>
                <w:szCs w:val="24"/>
              </w:rPr>
              <w:t>skrócenie czasu na załatwienie sprawy</w:t>
            </w:r>
          </w:p>
          <w:p w14:paraId="604AE00D" w14:textId="77777777" w:rsidR="002851D4" w:rsidRPr="00702244" w:rsidRDefault="002851D4" w:rsidP="009A6303">
            <w:pPr>
              <w:rPr>
                <w:b/>
                <w:color w:val="000000"/>
                <w:spacing w:val="-2"/>
                <w:szCs w:val="24"/>
              </w:rPr>
            </w:pPr>
            <w:r w:rsidRPr="00702244">
              <w:rPr>
                <w:color w:val="000000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244">
              <w:rPr>
                <w:color w:val="000000"/>
                <w:szCs w:val="24"/>
              </w:rPr>
              <w:instrText xml:space="preserve"> FORMCHECKBOX </w:instrText>
            </w:r>
            <w:r w:rsidRPr="00702244">
              <w:rPr>
                <w:color w:val="000000"/>
                <w:szCs w:val="24"/>
              </w:rPr>
            </w:r>
            <w:r w:rsidRPr="00702244">
              <w:rPr>
                <w:color w:val="000000"/>
                <w:szCs w:val="24"/>
              </w:rPr>
              <w:fldChar w:fldCharType="separate"/>
            </w:r>
            <w:r w:rsidRPr="00702244">
              <w:rPr>
                <w:color w:val="000000"/>
                <w:szCs w:val="24"/>
              </w:rPr>
              <w:fldChar w:fldCharType="end"/>
            </w:r>
            <w:r w:rsidRPr="00702244">
              <w:rPr>
                <w:color w:val="000000"/>
                <w:szCs w:val="24"/>
              </w:rPr>
              <w:t xml:space="preserve"> </w:t>
            </w:r>
            <w:r w:rsidRPr="00702244">
              <w:rPr>
                <w:color w:val="000000"/>
                <w:spacing w:val="-2"/>
                <w:szCs w:val="24"/>
              </w:rPr>
              <w:t>inne:</w:t>
            </w:r>
            <w:r w:rsidRPr="00702244">
              <w:rPr>
                <w:color w:val="000000"/>
                <w:szCs w:val="24"/>
              </w:rPr>
              <w:t xml:space="preserve"> </w:t>
            </w:r>
            <w:r w:rsidRPr="00702244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702244">
              <w:rPr>
                <w:color w:val="000000"/>
                <w:szCs w:val="24"/>
              </w:rPr>
              <w:instrText xml:space="preserve"> FORMTEXT </w:instrText>
            </w:r>
            <w:r w:rsidRPr="00702244">
              <w:rPr>
                <w:color w:val="000000"/>
                <w:szCs w:val="24"/>
              </w:rPr>
            </w:r>
            <w:r w:rsidRPr="00702244">
              <w:rPr>
                <w:color w:val="000000"/>
                <w:szCs w:val="24"/>
              </w:rPr>
              <w:fldChar w:fldCharType="separate"/>
            </w:r>
            <w:r w:rsidRPr="00702244">
              <w:rPr>
                <w:noProof/>
                <w:color w:val="000000"/>
                <w:szCs w:val="24"/>
              </w:rPr>
              <w:t> </w:t>
            </w:r>
            <w:r w:rsidRPr="00702244">
              <w:rPr>
                <w:noProof/>
                <w:color w:val="000000"/>
                <w:szCs w:val="24"/>
              </w:rPr>
              <w:t> </w:t>
            </w:r>
            <w:r w:rsidRPr="00702244">
              <w:rPr>
                <w:noProof/>
                <w:color w:val="000000"/>
                <w:szCs w:val="24"/>
              </w:rPr>
              <w:t> </w:t>
            </w:r>
            <w:r w:rsidRPr="00702244">
              <w:rPr>
                <w:noProof/>
                <w:color w:val="000000"/>
                <w:szCs w:val="24"/>
              </w:rPr>
              <w:t> </w:t>
            </w:r>
            <w:r w:rsidRPr="00702244">
              <w:rPr>
                <w:noProof/>
                <w:color w:val="000000"/>
                <w:szCs w:val="24"/>
              </w:rPr>
              <w:t> </w:t>
            </w:r>
            <w:r w:rsidRPr="00702244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5826" w:type="dxa"/>
            <w:gridSpan w:val="18"/>
            <w:shd w:val="clear" w:color="auto" w:fill="FFFFFF"/>
          </w:tcPr>
          <w:p w14:paraId="33824A89" w14:textId="77777777" w:rsidR="002851D4" w:rsidRPr="00702244" w:rsidRDefault="002851D4" w:rsidP="009A6303">
            <w:pPr>
              <w:spacing w:line="240" w:lineRule="auto"/>
              <w:rPr>
                <w:color w:val="000000"/>
                <w:spacing w:val="-2"/>
                <w:szCs w:val="24"/>
              </w:rPr>
            </w:pPr>
            <w:r w:rsidRPr="00702244">
              <w:rPr>
                <w:color w:val="000000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244">
              <w:rPr>
                <w:color w:val="000000"/>
                <w:szCs w:val="24"/>
              </w:rPr>
              <w:instrText xml:space="preserve"> FORMCHECKBOX </w:instrText>
            </w:r>
            <w:r w:rsidRPr="00702244">
              <w:rPr>
                <w:color w:val="000000"/>
                <w:szCs w:val="24"/>
              </w:rPr>
            </w:r>
            <w:r w:rsidRPr="00702244">
              <w:rPr>
                <w:color w:val="000000"/>
                <w:szCs w:val="24"/>
              </w:rPr>
              <w:fldChar w:fldCharType="separate"/>
            </w:r>
            <w:r w:rsidRPr="00702244">
              <w:rPr>
                <w:color w:val="000000"/>
                <w:szCs w:val="24"/>
              </w:rPr>
              <w:fldChar w:fldCharType="end"/>
            </w:r>
            <w:r w:rsidRPr="00702244">
              <w:rPr>
                <w:color w:val="000000"/>
                <w:szCs w:val="24"/>
              </w:rPr>
              <w:t xml:space="preserve"> </w:t>
            </w:r>
            <w:r w:rsidRPr="00702244">
              <w:rPr>
                <w:color w:val="000000"/>
                <w:spacing w:val="-2"/>
                <w:szCs w:val="24"/>
              </w:rPr>
              <w:t>zwiększenie liczby dokumentów</w:t>
            </w:r>
          </w:p>
          <w:p w14:paraId="28722E41" w14:textId="77777777" w:rsidR="002851D4" w:rsidRPr="00702244" w:rsidRDefault="002851D4" w:rsidP="009A6303">
            <w:pPr>
              <w:spacing w:line="240" w:lineRule="auto"/>
              <w:rPr>
                <w:color w:val="000000"/>
                <w:spacing w:val="-2"/>
                <w:szCs w:val="24"/>
              </w:rPr>
            </w:pPr>
            <w:r w:rsidRPr="00702244">
              <w:rPr>
                <w:color w:val="000000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244">
              <w:rPr>
                <w:color w:val="000000"/>
                <w:szCs w:val="24"/>
              </w:rPr>
              <w:instrText xml:space="preserve"> FORMCHECKBOX </w:instrText>
            </w:r>
            <w:r w:rsidRPr="00702244">
              <w:rPr>
                <w:color w:val="000000"/>
                <w:szCs w:val="24"/>
              </w:rPr>
            </w:r>
            <w:r w:rsidRPr="00702244">
              <w:rPr>
                <w:color w:val="000000"/>
                <w:szCs w:val="24"/>
              </w:rPr>
              <w:fldChar w:fldCharType="separate"/>
            </w:r>
            <w:r w:rsidRPr="00702244">
              <w:rPr>
                <w:color w:val="000000"/>
                <w:szCs w:val="24"/>
              </w:rPr>
              <w:fldChar w:fldCharType="end"/>
            </w:r>
            <w:r w:rsidRPr="00702244">
              <w:rPr>
                <w:color w:val="000000"/>
                <w:szCs w:val="24"/>
              </w:rPr>
              <w:t xml:space="preserve"> </w:t>
            </w:r>
            <w:r w:rsidRPr="00702244">
              <w:rPr>
                <w:color w:val="000000"/>
                <w:spacing w:val="-2"/>
                <w:szCs w:val="24"/>
              </w:rPr>
              <w:t>zwiększenie liczby procedur</w:t>
            </w:r>
          </w:p>
          <w:p w14:paraId="3F654E34" w14:textId="77777777" w:rsidR="002851D4" w:rsidRPr="00702244" w:rsidRDefault="002851D4" w:rsidP="009A6303">
            <w:pPr>
              <w:spacing w:line="240" w:lineRule="auto"/>
              <w:rPr>
                <w:color w:val="000000"/>
                <w:spacing w:val="-2"/>
                <w:szCs w:val="24"/>
              </w:rPr>
            </w:pPr>
            <w:r w:rsidRPr="00702244">
              <w:rPr>
                <w:color w:val="000000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244">
              <w:rPr>
                <w:color w:val="000000"/>
                <w:szCs w:val="24"/>
              </w:rPr>
              <w:instrText xml:space="preserve"> FORMCHECKBOX </w:instrText>
            </w:r>
            <w:r w:rsidRPr="00702244">
              <w:rPr>
                <w:color w:val="000000"/>
                <w:szCs w:val="24"/>
              </w:rPr>
            </w:r>
            <w:r w:rsidRPr="00702244">
              <w:rPr>
                <w:color w:val="000000"/>
                <w:szCs w:val="24"/>
              </w:rPr>
              <w:fldChar w:fldCharType="separate"/>
            </w:r>
            <w:r w:rsidRPr="00702244">
              <w:rPr>
                <w:color w:val="000000"/>
                <w:szCs w:val="24"/>
              </w:rPr>
              <w:fldChar w:fldCharType="end"/>
            </w:r>
            <w:r w:rsidRPr="00702244">
              <w:rPr>
                <w:color w:val="000000"/>
                <w:szCs w:val="24"/>
              </w:rPr>
              <w:t xml:space="preserve"> </w:t>
            </w:r>
            <w:r w:rsidRPr="00702244">
              <w:rPr>
                <w:color w:val="000000"/>
                <w:spacing w:val="-2"/>
                <w:szCs w:val="24"/>
              </w:rPr>
              <w:t>wydłużenie czasu na załatwienie sprawy</w:t>
            </w:r>
          </w:p>
          <w:p w14:paraId="42D923DC" w14:textId="786C08D6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  <w:r w:rsidRPr="00702244">
              <w:rPr>
                <w:color w:val="000000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244">
              <w:rPr>
                <w:color w:val="000000"/>
                <w:szCs w:val="24"/>
              </w:rPr>
              <w:instrText xml:space="preserve"> FORMCHECKBOX </w:instrText>
            </w:r>
            <w:r w:rsidRPr="00702244">
              <w:rPr>
                <w:color w:val="000000"/>
                <w:szCs w:val="24"/>
              </w:rPr>
            </w:r>
            <w:r w:rsidRPr="00702244">
              <w:rPr>
                <w:color w:val="000000"/>
                <w:szCs w:val="24"/>
              </w:rPr>
              <w:fldChar w:fldCharType="separate"/>
            </w:r>
            <w:r w:rsidRPr="00702244">
              <w:rPr>
                <w:color w:val="000000"/>
                <w:szCs w:val="24"/>
              </w:rPr>
              <w:fldChar w:fldCharType="end"/>
            </w:r>
            <w:r w:rsidRPr="00702244">
              <w:rPr>
                <w:color w:val="000000"/>
                <w:szCs w:val="24"/>
              </w:rPr>
              <w:t xml:space="preserve"> </w:t>
            </w:r>
            <w:r w:rsidRPr="00702244">
              <w:rPr>
                <w:color w:val="000000"/>
                <w:spacing w:val="-2"/>
                <w:szCs w:val="24"/>
              </w:rPr>
              <w:t>inne:</w:t>
            </w:r>
            <w:r w:rsidRPr="00702244">
              <w:rPr>
                <w:color w:val="000000"/>
                <w:szCs w:val="24"/>
              </w:rPr>
              <w:t xml:space="preserve"> </w:t>
            </w:r>
            <w:r w:rsidRPr="00702244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702244">
              <w:rPr>
                <w:color w:val="000000"/>
                <w:szCs w:val="24"/>
              </w:rPr>
              <w:instrText xml:space="preserve"> FORMTEXT </w:instrText>
            </w:r>
            <w:r w:rsidRPr="00702244">
              <w:rPr>
                <w:color w:val="000000"/>
                <w:szCs w:val="24"/>
              </w:rPr>
            </w:r>
            <w:r w:rsidRPr="00702244">
              <w:rPr>
                <w:color w:val="000000"/>
                <w:szCs w:val="24"/>
              </w:rPr>
              <w:fldChar w:fldCharType="separate"/>
            </w:r>
            <w:r w:rsidRPr="00702244">
              <w:rPr>
                <w:noProof/>
                <w:color w:val="000000"/>
                <w:szCs w:val="24"/>
              </w:rPr>
              <w:t> </w:t>
            </w:r>
            <w:r w:rsidRPr="00702244">
              <w:rPr>
                <w:noProof/>
                <w:color w:val="000000"/>
                <w:szCs w:val="24"/>
              </w:rPr>
              <w:t> </w:t>
            </w:r>
            <w:r w:rsidRPr="00702244">
              <w:rPr>
                <w:noProof/>
                <w:color w:val="000000"/>
                <w:szCs w:val="24"/>
              </w:rPr>
              <w:t> </w:t>
            </w:r>
            <w:r w:rsidRPr="00702244">
              <w:rPr>
                <w:noProof/>
                <w:color w:val="000000"/>
                <w:szCs w:val="24"/>
              </w:rPr>
              <w:t> </w:t>
            </w:r>
            <w:r w:rsidRPr="00702244">
              <w:rPr>
                <w:noProof/>
                <w:color w:val="000000"/>
                <w:szCs w:val="24"/>
              </w:rPr>
              <w:t> </w:t>
            </w:r>
            <w:r w:rsidRPr="00702244">
              <w:rPr>
                <w:color w:val="000000"/>
                <w:szCs w:val="24"/>
              </w:rPr>
              <w:fldChar w:fldCharType="end"/>
            </w:r>
          </w:p>
        </w:tc>
      </w:tr>
      <w:tr w:rsidR="002851D4" w:rsidRPr="00702244" w14:paraId="6E240311" w14:textId="77777777" w:rsidTr="009A6303">
        <w:trPr>
          <w:gridAfter w:val="1"/>
          <w:wAfter w:w="10" w:type="dxa"/>
          <w:trHeight w:val="870"/>
        </w:trPr>
        <w:tc>
          <w:tcPr>
            <w:tcW w:w="5111" w:type="dxa"/>
            <w:gridSpan w:val="11"/>
            <w:shd w:val="clear" w:color="auto" w:fill="FFFFFF"/>
          </w:tcPr>
          <w:p w14:paraId="2EFAA018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  <w:r w:rsidRPr="00702244">
              <w:rPr>
                <w:color w:val="000000"/>
                <w:spacing w:val="-2"/>
                <w:szCs w:val="24"/>
              </w:rPr>
              <w:t xml:space="preserve">Wprowadzane obciążenia są przystosowane do ich elektronizacji. </w:t>
            </w:r>
          </w:p>
        </w:tc>
        <w:tc>
          <w:tcPr>
            <w:tcW w:w="5826" w:type="dxa"/>
            <w:gridSpan w:val="18"/>
            <w:shd w:val="clear" w:color="auto" w:fill="FFFFFF"/>
          </w:tcPr>
          <w:p w14:paraId="5FDC7675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  <w:r w:rsidRPr="00702244">
              <w:rPr>
                <w:color w:val="000000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244">
              <w:rPr>
                <w:color w:val="000000"/>
                <w:szCs w:val="24"/>
              </w:rPr>
              <w:instrText xml:space="preserve"> FORMCHECKBOX </w:instrText>
            </w:r>
            <w:r w:rsidRPr="00702244">
              <w:rPr>
                <w:color w:val="000000"/>
                <w:szCs w:val="24"/>
              </w:rPr>
            </w:r>
            <w:r w:rsidRPr="00702244">
              <w:rPr>
                <w:color w:val="000000"/>
                <w:szCs w:val="24"/>
              </w:rPr>
              <w:fldChar w:fldCharType="separate"/>
            </w:r>
            <w:r w:rsidRPr="00702244">
              <w:rPr>
                <w:color w:val="000000"/>
                <w:szCs w:val="24"/>
              </w:rPr>
              <w:fldChar w:fldCharType="end"/>
            </w:r>
            <w:r w:rsidRPr="00702244">
              <w:rPr>
                <w:color w:val="000000"/>
                <w:szCs w:val="24"/>
              </w:rPr>
              <w:t xml:space="preserve"> tak</w:t>
            </w:r>
          </w:p>
          <w:p w14:paraId="27B95A1F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  <w:r w:rsidRPr="00702244">
              <w:rPr>
                <w:color w:val="000000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244">
              <w:rPr>
                <w:color w:val="000000"/>
                <w:szCs w:val="24"/>
              </w:rPr>
              <w:instrText xml:space="preserve"> FORMCHECKBOX </w:instrText>
            </w:r>
            <w:r w:rsidRPr="00702244">
              <w:rPr>
                <w:color w:val="000000"/>
                <w:szCs w:val="24"/>
              </w:rPr>
            </w:r>
            <w:r w:rsidRPr="00702244">
              <w:rPr>
                <w:color w:val="000000"/>
                <w:szCs w:val="24"/>
              </w:rPr>
              <w:fldChar w:fldCharType="separate"/>
            </w:r>
            <w:r w:rsidRPr="00702244">
              <w:rPr>
                <w:color w:val="000000"/>
                <w:szCs w:val="24"/>
              </w:rPr>
              <w:fldChar w:fldCharType="end"/>
            </w:r>
            <w:r w:rsidRPr="00702244">
              <w:rPr>
                <w:color w:val="000000"/>
                <w:szCs w:val="24"/>
              </w:rPr>
              <w:t xml:space="preserve"> nie</w:t>
            </w:r>
          </w:p>
          <w:p w14:paraId="330F545B" w14:textId="639BE9FC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  <w:r w:rsidRPr="00702244">
              <w:rPr>
                <w:rFonts w:eastAsia="Calibri" w:cs="Times New Roman"/>
                <w:szCs w:val="24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02244">
              <w:rPr>
                <w:rFonts w:eastAsia="Calibri" w:cs="Times New Roman"/>
                <w:szCs w:val="24"/>
                <w:lang w:eastAsia="en-US"/>
              </w:rPr>
              <w:instrText xml:space="preserve"> FORMCHECKBOX </w:instrText>
            </w:r>
            <w:r w:rsidRPr="00702244">
              <w:rPr>
                <w:rFonts w:eastAsia="Calibri" w:cs="Times New Roman"/>
                <w:szCs w:val="24"/>
                <w:lang w:eastAsia="en-US"/>
              </w:rPr>
            </w:r>
            <w:r w:rsidRPr="00702244">
              <w:rPr>
                <w:rFonts w:eastAsia="Calibri" w:cs="Times New Roman"/>
                <w:szCs w:val="24"/>
                <w:lang w:eastAsia="en-US"/>
              </w:rPr>
              <w:fldChar w:fldCharType="separate"/>
            </w:r>
            <w:r w:rsidRPr="00702244">
              <w:rPr>
                <w:rFonts w:eastAsia="Calibri" w:cs="Times New Roman"/>
                <w:szCs w:val="24"/>
                <w:lang w:eastAsia="en-US"/>
              </w:rPr>
              <w:fldChar w:fldCharType="end"/>
            </w:r>
            <w:r w:rsidRPr="00702244">
              <w:rPr>
                <w:color w:val="000000"/>
                <w:szCs w:val="24"/>
              </w:rPr>
              <w:t>nie dotyczy</w:t>
            </w:r>
          </w:p>
        </w:tc>
      </w:tr>
      <w:tr w:rsidR="002851D4" w:rsidRPr="00702244" w14:paraId="68D701C2" w14:textId="77777777" w:rsidTr="000A36DC">
        <w:trPr>
          <w:gridAfter w:val="1"/>
          <w:wAfter w:w="10" w:type="dxa"/>
          <w:trHeight w:val="319"/>
        </w:trPr>
        <w:tc>
          <w:tcPr>
            <w:tcW w:w="10937" w:type="dxa"/>
            <w:gridSpan w:val="29"/>
            <w:shd w:val="clear" w:color="auto" w:fill="FFFFFF"/>
          </w:tcPr>
          <w:p w14:paraId="6CD60051" w14:textId="0FE5BE3D" w:rsidR="002851D4" w:rsidRPr="00702244" w:rsidRDefault="002851D4" w:rsidP="00F02AA4">
            <w:pPr>
              <w:spacing w:line="240" w:lineRule="auto"/>
              <w:jc w:val="both"/>
              <w:rPr>
                <w:color w:val="000000"/>
                <w:szCs w:val="24"/>
              </w:rPr>
            </w:pPr>
            <w:r w:rsidRPr="00702244">
              <w:rPr>
                <w:color w:val="000000"/>
                <w:szCs w:val="24"/>
              </w:rPr>
              <w:t>Komentarz:</w:t>
            </w:r>
            <w:r w:rsidR="00F02AA4" w:rsidRPr="00702244">
              <w:rPr>
                <w:color w:val="000000"/>
                <w:szCs w:val="24"/>
              </w:rPr>
              <w:t xml:space="preserve"> Nie dotyczy. </w:t>
            </w:r>
          </w:p>
        </w:tc>
      </w:tr>
      <w:tr w:rsidR="002851D4" w:rsidRPr="00702244" w14:paraId="01DC4C94" w14:textId="77777777" w:rsidTr="009A6303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1B6B63B1" w14:textId="77777777" w:rsidR="002851D4" w:rsidRPr="00702244" w:rsidRDefault="002851D4" w:rsidP="009A630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60" w:after="60" w:line="240" w:lineRule="auto"/>
              <w:jc w:val="both"/>
              <w:rPr>
                <w:b/>
                <w:color w:val="000000"/>
                <w:szCs w:val="24"/>
              </w:rPr>
            </w:pPr>
            <w:r w:rsidRPr="00702244">
              <w:rPr>
                <w:b/>
                <w:color w:val="000000"/>
                <w:szCs w:val="24"/>
              </w:rPr>
              <w:t xml:space="preserve">Wpływ na rynek pracy </w:t>
            </w:r>
          </w:p>
        </w:tc>
      </w:tr>
      <w:tr w:rsidR="002851D4" w:rsidRPr="00702244" w14:paraId="11367DB9" w14:textId="77777777" w:rsidTr="009A6303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</w:tcPr>
          <w:p w14:paraId="7FA5A84D" w14:textId="4421A67F" w:rsidR="002851D4" w:rsidRPr="00702244" w:rsidRDefault="002851D4" w:rsidP="009A6303">
            <w:pPr>
              <w:spacing w:line="240" w:lineRule="auto"/>
              <w:jc w:val="both"/>
              <w:rPr>
                <w:color w:val="000000"/>
                <w:szCs w:val="24"/>
              </w:rPr>
            </w:pPr>
            <w:r w:rsidRPr="00702244">
              <w:rPr>
                <w:color w:val="000000"/>
                <w:szCs w:val="24"/>
              </w:rPr>
              <w:t>Projektowane rozporządzenie nie będzie miało wpływu na rynek pracy.</w:t>
            </w:r>
          </w:p>
        </w:tc>
      </w:tr>
      <w:tr w:rsidR="002851D4" w:rsidRPr="00702244" w14:paraId="7B1A5ECB" w14:textId="77777777" w:rsidTr="009A6303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7281DD79" w14:textId="77777777" w:rsidR="002851D4" w:rsidRPr="00702244" w:rsidRDefault="002851D4" w:rsidP="009A630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60" w:after="60" w:line="240" w:lineRule="auto"/>
              <w:jc w:val="both"/>
              <w:rPr>
                <w:b/>
                <w:color w:val="000000"/>
                <w:szCs w:val="24"/>
              </w:rPr>
            </w:pPr>
            <w:r w:rsidRPr="00702244">
              <w:rPr>
                <w:b/>
                <w:color w:val="000000"/>
                <w:szCs w:val="24"/>
              </w:rPr>
              <w:t>Wpływ na pozostałe obszary</w:t>
            </w:r>
          </w:p>
        </w:tc>
      </w:tr>
      <w:tr w:rsidR="002851D4" w:rsidRPr="00702244" w14:paraId="0983A07E" w14:textId="77777777" w:rsidTr="009A6303">
        <w:trPr>
          <w:gridAfter w:val="1"/>
          <w:wAfter w:w="10" w:type="dxa"/>
          <w:trHeight w:val="1031"/>
        </w:trPr>
        <w:tc>
          <w:tcPr>
            <w:tcW w:w="3547" w:type="dxa"/>
            <w:gridSpan w:val="5"/>
            <w:shd w:val="clear" w:color="auto" w:fill="FFFFFF"/>
          </w:tcPr>
          <w:p w14:paraId="2BEA74EC" w14:textId="77777777" w:rsidR="002851D4" w:rsidRPr="00702244" w:rsidRDefault="002851D4" w:rsidP="009A6303">
            <w:pPr>
              <w:spacing w:line="240" w:lineRule="auto"/>
              <w:rPr>
                <w:color w:val="000000"/>
                <w:spacing w:val="-2"/>
                <w:szCs w:val="24"/>
              </w:rPr>
            </w:pPr>
            <w:r w:rsidRPr="00702244">
              <w:rPr>
                <w:color w:val="000000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244">
              <w:rPr>
                <w:color w:val="000000"/>
                <w:szCs w:val="24"/>
              </w:rPr>
              <w:instrText xml:space="preserve"> FORMCHECKBOX </w:instrText>
            </w:r>
            <w:r w:rsidRPr="00702244">
              <w:rPr>
                <w:color w:val="000000"/>
                <w:szCs w:val="24"/>
              </w:rPr>
            </w:r>
            <w:r w:rsidRPr="00702244">
              <w:rPr>
                <w:color w:val="000000"/>
                <w:szCs w:val="24"/>
              </w:rPr>
              <w:fldChar w:fldCharType="separate"/>
            </w:r>
            <w:r w:rsidRPr="00702244">
              <w:rPr>
                <w:color w:val="000000"/>
                <w:szCs w:val="24"/>
              </w:rPr>
              <w:fldChar w:fldCharType="end"/>
            </w:r>
            <w:r w:rsidRPr="00702244">
              <w:rPr>
                <w:color w:val="000000"/>
                <w:szCs w:val="24"/>
              </w:rPr>
              <w:t xml:space="preserve"> </w:t>
            </w:r>
            <w:r w:rsidRPr="00702244">
              <w:rPr>
                <w:color w:val="000000"/>
                <w:spacing w:val="-2"/>
                <w:szCs w:val="24"/>
              </w:rPr>
              <w:t>środowisko naturalne</w:t>
            </w:r>
          </w:p>
          <w:p w14:paraId="5C945D98" w14:textId="666A20EE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  <w:r w:rsidRPr="00702244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244">
              <w:rPr>
                <w:color w:val="000000"/>
                <w:szCs w:val="24"/>
              </w:rPr>
              <w:instrText xml:space="preserve"> FORMCHECKBOX </w:instrText>
            </w:r>
            <w:r w:rsidRPr="00702244">
              <w:rPr>
                <w:color w:val="000000"/>
                <w:szCs w:val="24"/>
              </w:rPr>
            </w:r>
            <w:r w:rsidRPr="00702244">
              <w:rPr>
                <w:color w:val="000000"/>
                <w:szCs w:val="24"/>
              </w:rPr>
              <w:fldChar w:fldCharType="separate"/>
            </w:r>
            <w:r w:rsidRPr="00702244">
              <w:rPr>
                <w:color w:val="000000"/>
                <w:szCs w:val="24"/>
              </w:rPr>
              <w:fldChar w:fldCharType="end"/>
            </w:r>
            <w:r w:rsidRPr="00702244">
              <w:rPr>
                <w:color w:val="000000"/>
                <w:szCs w:val="24"/>
              </w:rPr>
              <w:t xml:space="preserve"> sytuacja</w:t>
            </w:r>
            <w:r w:rsidR="00F157D6" w:rsidRPr="00702244">
              <w:rPr>
                <w:color w:val="000000"/>
                <w:szCs w:val="24"/>
              </w:rPr>
              <w:t xml:space="preserve"> i</w:t>
            </w:r>
            <w:r w:rsidR="00F157D6">
              <w:rPr>
                <w:color w:val="000000"/>
                <w:szCs w:val="24"/>
              </w:rPr>
              <w:t> </w:t>
            </w:r>
            <w:r w:rsidRPr="00702244">
              <w:rPr>
                <w:color w:val="000000"/>
                <w:szCs w:val="24"/>
              </w:rPr>
              <w:t>rozwój regionalny</w:t>
            </w:r>
          </w:p>
          <w:p w14:paraId="42D78495" w14:textId="77777777" w:rsidR="002851D4" w:rsidRPr="00702244" w:rsidRDefault="002851D4" w:rsidP="009A6303">
            <w:pPr>
              <w:spacing w:line="240" w:lineRule="auto"/>
              <w:rPr>
                <w:color w:val="000000"/>
                <w:spacing w:val="-2"/>
                <w:szCs w:val="24"/>
              </w:rPr>
            </w:pPr>
            <w:r w:rsidRPr="00702244">
              <w:rPr>
                <w:color w:val="000000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244">
              <w:rPr>
                <w:color w:val="000000"/>
                <w:szCs w:val="24"/>
              </w:rPr>
              <w:instrText xml:space="preserve"> FORMCHECKBOX </w:instrText>
            </w:r>
            <w:r w:rsidRPr="00702244">
              <w:rPr>
                <w:color w:val="000000"/>
                <w:szCs w:val="24"/>
              </w:rPr>
            </w:r>
            <w:r w:rsidRPr="00702244">
              <w:rPr>
                <w:color w:val="000000"/>
                <w:szCs w:val="24"/>
              </w:rPr>
              <w:fldChar w:fldCharType="separate"/>
            </w:r>
            <w:r w:rsidRPr="00702244">
              <w:rPr>
                <w:color w:val="000000"/>
                <w:szCs w:val="24"/>
              </w:rPr>
              <w:fldChar w:fldCharType="end"/>
            </w:r>
            <w:r w:rsidRPr="00702244">
              <w:rPr>
                <w:color w:val="000000"/>
                <w:szCs w:val="24"/>
              </w:rPr>
              <w:t xml:space="preserve"> </w:t>
            </w:r>
            <w:r w:rsidRPr="00702244">
              <w:rPr>
                <w:spacing w:val="-2"/>
                <w:szCs w:val="24"/>
              </w:rPr>
              <w:t>sądy powszechne, administracyjne lub wojskowe</w:t>
            </w:r>
          </w:p>
        </w:tc>
        <w:tc>
          <w:tcPr>
            <w:tcW w:w="3687" w:type="dxa"/>
            <w:gridSpan w:val="15"/>
            <w:shd w:val="clear" w:color="auto" w:fill="FFFFFF"/>
          </w:tcPr>
          <w:p w14:paraId="61062557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  <w:p w14:paraId="43D352F2" w14:textId="77777777" w:rsidR="002851D4" w:rsidRPr="00702244" w:rsidRDefault="002851D4" w:rsidP="009A6303">
            <w:pPr>
              <w:spacing w:line="240" w:lineRule="auto"/>
              <w:rPr>
                <w:color w:val="000000"/>
                <w:spacing w:val="-2"/>
                <w:szCs w:val="24"/>
              </w:rPr>
            </w:pPr>
            <w:r w:rsidRPr="00702244">
              <w:rPr>
                <w:color w:val="000000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244">
              <w:rPr>
                <w:color w:val="000000"/>
                <w:szCs w:val="24"/>
              </w:rPr>
              <w:instrText xml:space="preserve"> FORMCHECKBOX </w:instrText>
            </w:r>
            <w:r w:rsidRPr="00702244">
              <w:rPr>
                <w:color w:val="000000"/>
                <w:szCs w:val="24"/>
              </w:rPr>
            </w:r>
            <w:r w:rsidRPr="00702244">
              <w:rPr>
                <w:color w:val="000000"/>
                <w:szCs w:val="24"/>
              </w:rPr>
              <w:fldChar w:fldCharType="separate"/>
            </w:r>
            <w:r w:rsidRPr="00702244">
              <w:rPr>
                <w:color w:val="000000"/>
                <w:szCs w:val="24"/>
              </w:rPr>
              <w:fldChar w:fldCharType="end"/>
            </w:r>
            <w:r w:rsidRPr="00702244">
              <w:rPr>
                <w:color w:val="000000"/>
                <w:szCs w:val="24"/>
              </w:rPr>
              <w:t xml:space="preserve"> </w:t>
            </w:r>
            <w:r w:rsidRPr="00702244">
              <w:rPr>
                <w:color w:val="000000"/>
                <w:spacing w:val="-2"/>
                <w:szCs w:val="24"/>
              </w:rPr>
              <w:t>demografia</w:t>
            </w:r>
          </w:p>
          <w:p w14:paraId="1D21EDAD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  <w:r w:rsidRPr="00702244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244">
              <w:rPr>
                <w:color w:val="000000"/>
                <w:szCs w:val="24"/>
              </w:rPr>
              <w:instrText xml:space="preserve"> FORMCHECKBOX </w:instrText>
            </w:r>
            <w:r w:rsidRPr="00702244">
              <w:rPr>
                <w:color w:val="000000"/>
                <w:szCs w:val="24"/>
              </w:rPr>
            </w:r>
            <w:r w:rsidRPr="00702244">
              <w:rPr>
                <w:color w:val="000000"/>
                <w:szCs w:val="24"/>
              </w:rPr>
              <w:fldChar w:fldCharType="separate"/>
            </w:r>
            <w:r w:rsidRPr="00702244">
              <w:rPr>
                <w:color w:val="000000"/>
                <w:szCs w:val="24"/>
              </w:rPr>
              <w:fldChar w:fldCharType="end"/>
            </w:r>
            <w:r w:rsidRPr="00702244">
              <w:rPr>
                <w:color w:val="000000"/>
                <w:szCs w:val="24"/>
              </w:rPr>
              <w:t xml:space="preserve"> mienie państwowe</w:t>
            </w:r>
          </w:p>
        </w:tc>
        <w:tc>
          <w:tcPr>
            <w:tcW w:w="3703" w:type="dxa"/>
            <w:gridSpan w:val="9"/>
            <w:shd w:val="clear" w:color="auto" w:fill="FFFFFF"/>
          </w:tcPr>
          <w:p w14:paraId="39A7BE92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</w:p>
          <w:p w14:paraId="7346ADC5" w14:textId="77777777" w:rsidR="002851D4" w:rsidRPr="00702244" w:rsidRDefault="002851D4" w:rsidP="009A6303">
            <w:pPr>
              <w:spacing w:line="240" w:lineRule="auto"/>
              <w:rPr>
                <w:color w:val="000000"/>
                <w:spacing w:val="-2"/>
                <w:szCs w:val="24"/>
              </w:rPr>
            </w:pPr>
            <w:r w:rsidRPr="00702244">
              <w:rPr>
                <w:color w:val="000000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244">
              <w:rPr>
                <w:color w:val="000000"/>
                <w:szCs w:val="24"/>
              </w:rPr>
              <w:instrText xml:space="preserve"> FORMCHECKBOX </w:instrText>
            </w:r>
            <w:r w:rsidRPr="00702244">
              <w:rPr>
                <w:color w:val="000000"/>
                <w:szCs w:val="24"/>
              </w:rPr>
            </w:r>
            <w:r w:rsidRPr="00702244">
              <w:rPr>
                <w:color w:val="000000"/>
                <w:szCs w:val="24"/>
              </w:rPr>
              <w:fldChar w:fldCharType="separate"/>
            </w:r>
            <w:r w:rsidRPr="00702244">
              <w:rPr>
                <w:color w:val="000000"/>
                <w:szCs w:val="24"/>
              </w:rPr>
              <w:fldChar w:fldCharType="end"/>
            </w:r>
            <w:r w:rsidRPr="00702244">
              <w:rPr>
                <w:color w:val="000000"/>
                <w:szCs w:val="24"/>
              </w:rPr>
              <w:t xml:space="preserve"> </w:t>
            </w:r>
            <w:r w:rsidRPr="00702244">
              <w:rPr>
                <w:color w:val="000000"/>
                <w:spacing w:val="-2"/>
                <w:szCs w:val="24"/>
              </w:rPr>
              <w:t>informatyzacja</w:t>
            </w:r>
          </w:p>
          <w:p w14:paraId="79854A63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  <w:r w:rsidRPr="00702244">
              <w:rPr>
                <w:color w:val="000000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244">
              <w:rPr>
                <w:color w:val="000000"/>
                <w:szCs w:val="24"/>
              </w:rPr>
              <w:instrText xml:space="preserve"> FORMCHECKBOX </w:instrText>
            </w:r>
            <w:r w:rsidRPr="00702244">
              <w:rPr>
                <w:color w:val="000000"/>
                <w:szCs w:val="24"/>
              </w:rPr>
            </w:r>
            <w:r w:rsidRPr="00702244">
              <w:rPr>
                <w:color w:val="000000"/>
                <w:szCs w:val="24"/>
              </w:rPr>
              <w:fldChar w:fldCharType="separate"/>
            </w:r>
            <w:r w:rsidRPr="00702244">
              <w:rPr>
                <w:color w:val="000000"/>
                <w:szCs w:val="24"/>
              </w:rPr>
              <w:fldChar w:fldCharType="end"/>
            </w:r>
            <w:r w:rsidRPr="00702244">
              <w:rPr>
                <w:color w:val="000000"/>
                <w:szCs w:val="24"/>
              </w:rPr>
              <w:t xml:space="preserve"> </w:t>
            </w:r>
            <w:r w:rsidRPr="00702244">
              <w:rPr>
                <w:color w:val="000000"/>
                <w:spacing w:val="-2"/>
                <w:szCs w:val="24"/>
              </w:rPr>
              <w:t>zdrowie</w:t>
            </w:r>
          </w:p>
        </w:tc>
      </w:tr>
      <w:tr w:rsidR="002851D4" w:rsidRPr="00702244" w14:paraId="6C73068A" w14:textId="77777777" w:rsidTr="000A36DC">
        <w:trPr>
          <w:gridAfter w:val="1"/>
          <w:wAfter w:w="10" w:type="dxa"/>
          <w:trHeight w:val="328"/>
        </w:trPr>
        <w:tc>
          <w:tcPr>
            <w:tcW w:w="2243" w:type="dxa"/>
            <w:gridSpan w:val="3"/>
            <w:shd w:val="clear" w:color="auto" w:fill="FFFFFF"/>
            <w:vAlign w:val="center"/>
          </w:tcPr>
          <w:p w14:paraId="19B0C43D" w14:textId="77777777" w:rsidR="002851D4" w:rsidRPr="00702244" w:rsidRDefault="002851D4" w:rsidP="009A6303">
            <w:pPr>
              <w:spacing w:line="240" w:lineRule="auto"/>
              <w:rPr>
                <w:color w:val="000000"/>
                <w:szCs w:val="24"/>
              </w:rPr>
            </w:pPr>
            <w:r w:rsidRPr="00702244">
              <w:rPr>
                <w:color w:val="000000"/>
                <w:szCs w:val="24"/>
              </w:rPr>
              <w:t>Omówienie wpływu</w:t>
            </w:r>
          </w:p>
        </w:tc>
        <w:tc>
          <w:tcPr>
            <w:tcW w:w="8694" w:type="dxa"/>
            <w:gridSpan w:val="26"/>
            <w:shd w:val="clear" w:color="auto" w:fill="FFFFFF"/>
            <w:vAlign w:val="center"/>
          </w:tcPr>
          <w:p w14:paraId="282D49C0" w14:textId="59FD2256" w:rsidR="002851D4" w:rsidRPr="00702244" w:rsidRDefault="002851D4" w:rsidP="009A6303">
            <w:pPr>
              <w:spacing w:line="240" w:lineRule="auto"/>
              <w:jc w:val="both"/>
              <w:rPr>
                <w:color w:val="000000"/>
                <w:spacing w:val="-2"/>
                <w:szCs w:val="24"/>
              </w:rPr>
            </w:pPr>
            <w:r w:rsidRPr="00702244">
              <w:rPr>
                <w:rFonts w:eastAsia="Calibri" w:cs="Times New Roman"/>
                <w:szCs w:val="24"/>
                <w:lang w:eastAsia="en-US"/>
              </w:rPr>
              <w:t>Nie dotyczy.</w:t>
            </w:r>
          </w:p>
        </w:tc>
      </w:tr>
      <w:tr w:rsidR="002851D4" w:rsidRPr="00702244" w14:paraId="019CE45B" w14:textId="77777777" w:rsidTr="009A6303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13CEDA64" w14:textId="77777777" w:rsidR="002851D4" w:rsidRPr="00702244" w:rsidRDefault="002851D4" w:rsidP="009A630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60" w:after="60" w:line="240" w:lineRule="auto"/>
              <w:ind w:left="318" w:hanging="284"/>
              <w:jc w:val="both"/>
              <w:rPr>
                <w:b/>
                <w:szCs w:val="24"/>
              </w:rPr>
            </w:pPr>
            <w:r w:rsidRPr="00702244">
              <w:rPr>
                <w:b/>
                <w:spacing w:val="-2"/>
                <w:szCs w:val="24"/>
              </w:rPr>
              <w:t>Planowane wykonanie przepisów aktu prawnego</w:t>
            </w:r>
          </w:p>
        </w:tc>
      </w:tr>
      <w:tr w:rsidR="002851D4" w:rsidRPr="00702244" w14:paraId="641CB060" w14:textId="77777777" w:rsidTr="009A6303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23934722" w14:textId="648233E5" w:rsidR="002851D4" w:rsidRPr="00702244" w:rsidRDefault="002851D4" w:rsidP="009A6303">
            <w:pPr>
              <w:spacing w:line="240" w:lineRule="auto"/>
              <w:jc w:val="both"/>
              <w:rPr>
                <w:spacing w:val="-2"/>
                <w:szCs w:val="24"/>
              </w:rPr>
            </w:pPr>
            <w:r w:rsidRPr="00702244">
              <w:rPr>
                <w:rFonts w:eastAsia="Calibri" w:cs="Times New Roman"/>
                <w:szCs w:val="24"/>
                <w:lang w:eastAsia="en-US"/>
              </w:rPr>
              <w:t>Projektowane rozporządzenie wejdzie w życie po upływie 14 dni od dnia ogłoszenia.</w:t>
            </w:r>
          </w:p>
        </w:tc>
      </w:tr>
      <w:tr w:rsidR="002851D4" w:rsidRPr="00702244" w14:paraId="1B988A0C" w14:textId="77777777" w:rsidTr="009A6303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3BA74897" w14:textId="0A1BED47" w:rsidR="002851D4" w:rsidRPr="00702244" w:rsidRDefault="00F157D6" w:rsidP="009A630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60" w:after="60" w:line="240" w:lineRule="auto"/>
              <w:ind w:left="318" w:hanging="284"/>
              <w:jc w:val="both"/>
              <w:rPr>
                <w:b/>
                <w:color w:val="000000"/>
                <w:szCs w:val="24"/>
              </w:rPr>
            </w:pPr>
            <w:r w:rsidRPr="00702244">
              <w:rPr>
                <w:b/>
                <w:color w:val="000000"/>
                <w:szCs w:val="24"/>
              </w:rPr>
              <w:t xml:space="preserve"> </w:t>
            </w:r>
            <w:r w:rsidRPr="00702244">
              <w:rPr>
                <w:b/>
                <w:spacing w:val="-2"/>
                <w:szCs w:val="24"/>
              </w:rPr>
              <w:t>W</w:t>
            </w:r>
            <w:r>
              <w:rPr>
                <w:b/>
                <w:color w:val="000000"/>
                <w:szCs w:val="24"/>
              </w:rPr>
              <w:t> </w:t>
            </w:r>
            <w:r w:rsidR="002851D4" w:rsidRPr="00702244">
              <w:rPr>
                <w:b/>
                <w:spacing w:val="-2"/>
                <w:szCs w:val="24"/>
              </w:rPr>
              <w:t>jaki sposób</w:t>
            </w:r>
            <w:r w:rsidRPr="00702244">
              <w:rPr>
                <w:b/>
                <w:spacing w:val="-2"/>
                <w:szCs w:val="24"/>
              </w:rPr>
              <w:t xml:space="preserve"> i</w:t>
            </w:r>
            <w:r>
              <w:rPr>
                <w:b/>
                <w:spacing w:val="-2"/>
                <w:szCs w:val="24"/>
              </w:rPr>
              <w:t> </w:t>
            </w:r>
            <w:r w:rsidR="002851D4" w:rsidRPr="00702244">
              <w:rPr>
                <w:b/>
                <w:spacing w:val="-2"/>
                <w:szCs w:val="24"/>
              </w:rPr>
              <w:t>kiedy nastąpi ewaluacja efektów projektu oraz jakie mierniki zostaną zastosowane?</w:t>
            </w:r>
          </w:p>
        </w:tc>
      </w:tr>
      <w:tr w:rsidR="002851D4" w:rsidRPr="00702244" w14:paraId="55199E9A" w14:textId="77777777" w:rsidTr="009A6303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45F4A2E2" w14:textId="66D970E0" w:rsidR="002851D4" w:rsidRPr="00A74B42" w:rsidRDefault="00532754" w:rsidP="009A6303">
            <w:pPr>
              <w:spacing w:line="240" w:lineRule="auto"/>
              <w:jc w:val="both"/>
              <w:rPr>
                <w:rFonts w:eastAsia="Calibri" w:cs="Times New Roman"/>
                <w:szCs w:val="24"/>
                <w:lang w:eastAsia="en-US"/>
              </w:rPr>
            </w:pPr>
            <w:r w:rsidRPr="00532754">
              <w:rPr>
                <w:rFonts w:eastAsia="Calibri" w:cs="Times New Roman"/>
                <w:szCs w:val="24"/>
                <w:lang w:eastAsia="en-US"/>
              </w:rPr>
              <w:t>Ewaluacja skutków projektowanego rozporządzenia będzie prowadzona</w:t>
            </w:r>
            <w:r w:rsidR="00F157D6" w:rsidRPr="00532754">
              <w:rPr>
                <w:rFonts w:eastAsia="Calibri" w:cs="Times New Roman"/>
                <w:szCs w:val="24"/>
                <w:lang w:eastAsia="en-US"/>
              </w:rPr>
              <w:t xml:space="preserve"> w</w:t>
            </w:r>
            <w:r w:rsidR="00F157D6">
              <w:rPr>
                <w:rFonts w:eastAsia="Calibri" w:cs="Times New Roman"/>
                <w:szCs w:val="24"/>
                <w:lang w:eastAsia="en-US"/>
              </w:rPr>
              <w:t> </w:t>
            </w:r>
            <w:r w:rsidRPr="00532754">
              <w:rPr>
                <w:rFonts w:eastAsia="Calibri" w:cs="Times New Roman"/>
                <w:szCs w:val="24"/>
                <w:lang w:eastAsia="en-US"/>
              </w:rPr>
              <w:t xml:space="preserve">sposób bieżący, przez monitorowanie jego stosowania oraz analizę informacji uzyskiwanych od </w:t>
            </w:r>
            <w:r>
              <w:rPr>
                <w:rFonts w:eastAsia="Calibri" w:cs="Times New Roman"/>
                <w:szCs w:val="24"/>
                <w:lang w:eastAsia="en-US"/>
              </w:rPr>
              <w:t>Prezesa UKE</w:t>
            </w:r>
            <w:r w:rsidRPr="00532754">
              <w:rPr>
                <w:rFonts w:eastAsia="Calibri" w:cs="Times New Roman"/>
                <w:szCs w:val="24"/>
                <w:lang w:eastAsia="en-US"/>
              </w:rPr>
              <w:t xml:space="preserve">. Charakter projektowanej regulacji </w:t>
            </w:r>
            <w:r>
              <w:rPr>
                <w:rFonts w:eastAsia="Calibri" w:cs="Times New Roman"/>
                <w:szCs w:val="24"/>
                <w:lang w:eastAsia="en-US"/>
              </w:rPr>
              <w:t xml:space="preserve">dotyczący przeprowadzania aukcji, konkursu lub przetargu </w:t>
            </w:r>
            <w:r w:rsidRPr="00532754">
              <w:rPr>
                <w:rFonts w:eastAsia="Calibri" w:cs="Times New Roman"/>
                <w:szCs w:val="24"/>
                <w:lang w:eastAsia="en-US"/>
              </w:rPr>
              <w:t>nie uzasadnia opracowywania odrębnej, sformalizowanej oceny funkcjonowania.</w:t>
            </w:r>
            <w:r w:rsidR="00F157D6" w:rsidRPr="00532754">
              <w:rPr>
                <w:rFonts w:eastAsia="Calibri" w:cs="Times New Roman"/>
                <w:szCs w:val="24"/>
                <w:lang w:eastAsia="en-US"/>
              </w:rPr>
              <w:t xml:space="preserve"> W</w:t>
            </w:r>
            <w:r w:rsidR="00F157D6">
              <w:rPr>
                <w:rFonts w:eastAsia="Calibri" w:cs="Times New Roman"/>
                <w:szCs w:val="24"/>
                <w:lang w:eastAsia="en-US"/>
              </w:rPr>
              <w:t> </w:t>
            </w:r>
            <w:r w:rsidRPr="00532754">
              <w:rPr>
                <w:rFonts w:eastAsia="Calibri" w:cs="Times New Roman"/>
                <w:szCs w:val="24"/>
                <w:lang w:eastAsia="en-US"/>
              </w:rPr>
              <w:t>przypadku zidentyfikowania niepożądanych skutków lub potrzeby korekty przewiduje się możliwość dokonania odpowiednich zmian</w:t>
            </w:r>
            <w:r w:rsidR="00F157D6" w:rsidRPr="00532754">
              <w:rPr>
                <w:rFonts w:eastAsia="Calibri" w:cs="Times New Roman"/>
                <w:szCs w:val="24"/>
                <w:lang w:eastAsia="en-US"/>
              </w:rPr>
              <w:t xml:space="preserve"> w</w:t>
            </w:r>
            <w:r w:rsidR="00F157D6">
              <w:rPr>
                <w:rFonts w:eastAsia="Calibri" w:cs="Times New Roman"/>
                <w:szCs w:val="24"/>
                <w:lang w:eastAsia="en-US"/>
              </w:rPr>
              <w:t> </w:t>
            </w:r>
            <w:r w:rsidRPr="00532754">
              <w:rPr>
                <w:rFonts w:eastAsia="Calibri" w:cs="Times New Roman"/>
                <w:szCs w:val="24"/>
                <w:lang w:eastAsia="en-US"/>
              </w:rPr>
              <w:t>rozporządzeniu.</w:t>
            </w:r>
          </w:p>
        </w:tc>
      </w:tr>
      <w:tr w:rsidR="002851D4" w:rsidRPr="00702244" w14:paraId="6BF1F79E" w14:textId="77777777" w:rsidTr="009A6303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52E6665E" w14:textId="77777777" w:rsidR="002851D4" w:rsidRPr="00702244" w:rsidRDefault="002851D4" w:rsidP="009A630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60" w:after="60" w:line="240" w:lineRule="auto"/>
              <w:ind w:left="318" w:hanging="284"/>
              <w:jc w:val="both"/>
              <w:rPr>
                <w:b/>
                <w:color w:val="000000"/>
                <w:spacing w:val="-2"/>
                <w:szCs w:val="24"/>
              </w:rPr>
            </w:pPr>
            <w:r w:rsidRPr="00702244">
              <w:rPr>
                <w:b/>
                <w:color w:val="000000"/>
                <w:spacing w:val="-2"/>
                <w:szCs w:val="24"/>
              </w:rPr>
              <w:lastRenderedPageBreak/>
              <w:t xml:space="preserve">Załączniki </w:t>
            </w:r>
            <w:r w:rsidRPr="00702244">
              <w:rPr>
                <w:b/>
                <w:spacing w:val="-2"/>
                <w:szCs w:val="24"/>
              </w:rPr>
              <w:t>(istotne dokumenty źródłowe, badania, analizy itp.</w:t>
            </w:r>
            <w:r w:rsidRPr="00702244">
              <w:rPr>
                <w:b/>
                <w:color w:val="000000"/>
                <w:spacing w:val="-2"/>
                <w:szCs w:val="24"/>
              </w:rPr>
              <w:t xml:space="preserve">) </w:t>
            </w:r>
          </w:p>
        </w:tc>
      </w:tr>
      <w:tr w:rsidR="002851D4" w:rsidRPr="00702244" w14:paraId="4F145CC6" w14:textId="77777777" w:rsidTr="009A6303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1B88182E" w14:textId="720DCB21" w:rsidR="002851D4" w:rsidRPr="00702244" w:rsidRDefault="002851D4" w:rsidP="009A6303">
            <w:pPr>
              <w:spacing w:line="240" w:lineRule="auto"/>
              <w:jc w:val="both"/>
              <w:rPr>
                <w:color w:val="000000"/>
                <w:spacing w:val="-2"/>
                <w:szCs w:val="24"/>
              </w:rPr>
            </w:pPr>
            <w:r w:rsidRPr="00702244">
              <w:rPr>
                <w:rFonts w:eastAsia="Calibri" w:cs="Times New Roman"/>
                <w:szCs w:val="24"/>
                <w:lang w:eastAsia="en-US"/>
              </w:rPr>
              <w:t>Nie dotyczy.</w:t>
            </w:r>
          </w:p>
        </w:tc>
      </w:tr>
    </w:tbl>
    <w:p w14:paraId="5DB88A8D" w14:textId="77777777" w:rsidR="005F5DF7" w:rsidRPr="00702244" w:rsidRDefault="005F5DF7" w:rsidP="000A36DC">
      <w:pPr>
        <w:rPr>
          <w:szCs w:val="24"/>
        </w:rPr>
      </w:pPr>
    </w:p>
    <w:sectPr w:rsidR="005F5DF7" w:rsidRPr="00702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13C29"/>
    <w:multiLevelType w:val="multilevel"/>
    <w:tmpl w:val="0E38E1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B57D14"/>
    <w:multiLevelType w:val="hybridMultilevel"/>
    <w:tmpl w:val="65060B9A"/>
    <w:lvl w:ilvl="0" w:tplc="6E5063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9AE35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0CE3F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A3851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7AC4E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CA8FE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58CFA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100C5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A6E2C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4E7D52B8"/>
    <w:multiLevelType w:val="multilevel"/>
    <w:tmpl w:val="5DFA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053434"/>
    <w:multiLevelType w:val="hybridMultilevel"/>
    <w:tmpl w:val="FF563D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8F4080"/>
    <w:multiLevelType w:val="hybridMultilevel"/>
    <w:tmpl w:val="6AE079B4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B405D6"/>
    <w:multiLevelType w:val="hybridMultilevel"/>
    <w:tmpl w:val="2DE6219C"/>
    <w:lvl w:ilvl="0" w:tplc="C18A76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A22B4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6EA73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3A669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6CEE9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752DB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C2823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18891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1D434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6E173D86"/>
    <w:multiLevelType w:val="hybridMultilevel"/>
    <w:tmpl w:val="D8A827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F7DC1"/>
    <w:multiLevelType w:val="multilevel"/>
    <w:tmpl w:val="EEB4F1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BA668C"/>
    <w:multiLevelType w:val="hybridMultilevel"/>
    <w:tmpl w:val="6AE079B4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50F0D"/>
    <w:multiLevelType w:val="multilevel"/>
    <w:tmpl w:val="B26677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994D2A"/>
    <w:multiLevelType w:val="hybridMultilevel"/>
    <w:tmpl w:val="FE268A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7179369">
    <w:abstractNumId w:val="0"/>
  </w:num>
  <w:num w:numId="2" w16cid:durableId="6295592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1341847">
    <w:abstractNumId w:val="9"/>
  </w:num>
  <w:num w:numId="4" w16cid:durableId="57312464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37506221">
    <w:abstractNumId w:val="10"/>
  </w:num>
  <w:num w:numId="6" w16cid:durableId="135823813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602031366">
    <w:abstractNumId w:val="6"/>
  </w:num>
  <w:num w:numId="8" w16cid:durableId="988679631">
    <w:abstractNumId w:val="2"/>
  </w:num>
  <w:num w:numId="9" w16cid:durableId="573318946">
    <w:abstractNumId w:val="3"/>
  </w:num>
  <w:num w:numId="10" w16cid:durableId="1911963554">
    <w:abstractNumId w:val="11"/>
  </w:num>
  <w:num w:numId="11" w16cid:durableId="2083914851">
    <w:abstractNumId w:val="7"/>
  </w:num>
  <w:num w:numId="12" w16cid:durableId="15403900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1B"/>
    <w:rsid w:val="00000F3D"/>
    <w:rsid w:val="000028B7"/>
    <w:rsid w:val="00014E28"/>
    <w:rsid w:val="0003577B"/>
    <w:rsid w:val="00036491"/>
    <w:rsid w:val="00065B7D"/>
    <w:rsid w:val="00072C8B"/>
    <w:rsid w:val="000932CF"/>
    <w:rsid w:val="00097C83"/>
    <w:rsid w:val="000A36DC"/>
    <w:rsid w:val="000E580F"/>
    <w:rsid w:val="00140309"/>
    <w:rsid w:val="001B0B8D"/>
    <w:rsid w:val="001C1234"/>
    <w:rsid w:val="00267831"/>
    <w:rsid w:val="002851D4"/>
    <w:rsid w:val="003159CE"/>
    <w:rsid w:val="00404E73"/>
    <w:rsid w:val="004B2356"/>
    <w:rsid w:val="004D714C"/>
    <w:rsid w:val="004E35ED"/>
    <w:rsid w:val="005077B9"/>
    <w:rsid w:val="00532754"/>
    <w:rsid w:val="00535A8E"/>
    <w:rsid w:val="00550BA9"/>
    <w:rsid w:val="00594C85"/>
    <w:rsid w:val="005A514F"/>
    <w:rsid w:val="005B5B42"/>
    <w:rsid w:val="005C491F"/>
    <w:rsid w:val="005F5DF7"/>
    <w:rsid w:val="00672918"/>
    <w:rsid w:val="006804AD"/>
    <w:rsid w:val="00684E9A"/>
    <w:rsid w:val="006A0BAB"/>
    <w:rsid w:val="006C5FD8"/>
    <w:rsid w:val="006E79AA"/>
    <w:rsid w:val="006F60D9"/>
    <w:rsid w:val="00702244"/>
    <w:rsid w:val="00717570"/>
    <w:rsid w:val="00794E4A"/>
    <w:rsid w:val="00796C7F"/>
    <w:rsid w:val="00797B7B"/>
    <w:rsid w:val="007D5A69"/>
    <w:rsid w:val="007E78FC"/>
    <w:rsid w:val="00827752"/>
    <w:rsid w:val="008906C1"/>
    <w:rsid w:val="008A7CCE"/>
    <w:rsid w:val="008E7062"/>
    <w:rsid w:val="009035DF"/>
    <w:rsid w:val="00975866"/>
    <w:rsid w:val="009808BD"/>
    <w:rsid w:val="009B130E"/>
    <w:rsid w:val="00A74B42"/>
    <w:rsid w:val="00A84F1B"/>
    <w:rsid w:val="00A87A8B"/>
    <w:rsid w:val="00AA0390"/>
    <w:rsid w:val="00AA517F"/>
    <w:rsid w:val="00B04EC6"/>
    <w:rsid w:val="00B53898"/>
    <w:rsid w:val="00B70EAA"/>
    <w:rsid w:val="00B7297E"/>
    <w:rsid w:val="00BA5A5F"/>
    <w:rsid w:val="00BB2C13"/>
    <w:rsid w:val="00BB3F09"/>
    <w:rsid w:val="00C2325C"/>
    <w:rsid w:val="00CB2F75"/>
    <w:rsid w:val="00D3749D"/>
    <w:rsid w:val="00D767FF"/>
    <w:rsid w:val="00D770DC"/>
    <w:rsid w:val="00DA52CC"/>
    <w:rsid w:val="00DA6DA0"/>
    <w:rsid w:val="00E24C34"/>
    <w:rsid w:val="00E45048"/>
    <w:rsid w:val="00E57547"/>
    <w:rsid w:val="00E75835"/>
    <w:rsid w:val="00E81D8C"/>
    <w:rsid w:val="00F02AA4"/>
    <w:rsid w:val="00F10ECB"/>
    <w:rsid w:val="00F157D6"/>
    <w:rsid w:val="00F924FE"/>
    <w:rsid w:val="00FA0A3B"/>
    <w:rsid w:val="00FB0FE1"/>
    <w:rsid w:val="00FE0269"/>
    <w:rsid w:val="00FF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02E4"/>
  <w15:chartTrackingRefBased/>
  <w15:docId w15:val="{892DA56B-A4F7-4334-A133-96C89B78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1D4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4F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4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4F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4F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4F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4F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4F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4F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4F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4F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4F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4F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4F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4F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4F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4F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4F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4F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4F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4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4F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4F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4F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4F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4F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4F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4F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4F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4F1B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072C8B"/>
    <w:pPr>
      <w:spacing w:after="0" w:line="24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character" w:styleId="Hipercze">
    <w:name w:val="Hyperlink"/>
    <w:rsid w:val="00014E28"/>
    <w:rPr>
      <w:color w:val="467886"/>
      <w:u w:val="single"/>
    </w:rPr>
  </w:style>
  <w:style w:type="character" w:customStyle="1" w:styleId="Ppogrubienie">
    <w:name w:val="_P_ – pogrubienie"/>
    <w:uiPriority w:val="1"/>
    <w:qFormat/>
    <w:rsid w:val="00014E28"/>
    <w:rPr>
      <w:b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F02AA4"/>
    <w:pPr>
      <w:widowControl/>
      <w:suppressAutoHyphens/>
      <w:ind w:firstLine="510"/>
    </w:pPr>
    <w:rPr>
      <w:rFonts w:ascii="Times" w:eastAsia="Times New Roman" w:hAnsi="Times"/>
      <w:bCs/>
      <w:kern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5B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5B7D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5B7D"/>
    <w:rPr>
      <w:rFonts w:ascii="Times New Roman" w:eastAsiaTheme="minorEastAsia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5B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5B7D"/>
    <w:rPr>
      <w:rFonts w:ascii="Times New Roman" w:eastAsiaTheme="minorEastAsia" w:hAnsi="Times New Roman" w:cs="Arial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1857</Words>
  <Characters>11147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Choszczyk Łukasz</dc:creator>
  <cp:keywords/>
  <dc:description/>
  <cp:lastModifiedBy>DP-WL</cp:lastModifiedBy>
  <cp:revision>2</cp:revision>
  <dcterms:created xsi:type="dcterms:W3CDTF">2026-07-09T12:43:00Z</dcterms:created>
  <dcterms:modified xsi:type="dcterms:W3CDTF">2026-07-09T12:43:00Z</dcterms:modified>
</cp:coreProperties>
</file>