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2CF" w:rsidRDefault="00732EF5">
      <w:pPr>
        <w:spacing w:line="360" w:lineRule="auto"/>
        <w:jc w:val="both"/>
        <w:rPr>
          <w:rFonts w:hint="eastAsia"/>
        </w:rPr>
      </w:pPr>
      <w:bookmarkStart w:id="0" w:name="_GoBack"/>
      <w:r>
        <w:rPr>
          <w:rFonts w:ascii="Times New Roman" w:hAnsi="Times New Roman" w:cs="Times New Roman"/>
          <w:b/>
        </w:rPr>
        <w:t>Zaproszenie do udziału w pracach komisji konkursowej</w:t>
      </w:r>
      <w:r>
        <w:rPr>
          <w:rFonts w:ascii="Times New Roman" w:hAnsi="Times New Roman" w:cs="Times New Roman"/>
        </w:rPr>
        <w:t xml:space="preserve"> </w:t>
      </w:r>
    </w:p>
    <w:p w:rsidR="00FF42CF" w:rsidRDefault="00FF42CF">
      <w:pPr>
        <w:spacing w:line="360" w:lineRule="auto"/>
        <w:jc w:val="both"/>
        <w:rPr>
          <w:rFonts w:ascii="Times New Roman" w:hAnsi="Times New Roman" w:cs="Times New Roman"/>
        </w:rPr>
      </w:pPr>
    </w:p>
    <w:p w:rsidR="00FF42CF" w:rsidRDefault="00732EF5">
      <w:pPr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Wojewoda Łódzki zaprasza przedstawicieli organizacji pozarządowych i podmiotów wymienionych w art. 3 ust. 3 </w:t>
      </w:r>
      <w:r>
        <w:rPr>
          <w:rFonts w:ascii="Times New Roman" w:hAnsi="Times New Roman" w:cs="Times New Roman"/>
          <w:i/>
        </w:rPr>
        <w:t>ustawy o działalności pożytku publicznego i o wolontariacie</w:t>
      </w:r>
      <w:r>
        <w:rPr>
          <w:rFonts w:ascii="Times New Roman" w:hAnsi="Times New Roman" w:cs="Times New Roman"/>
        </w:rPr>
        <w:t xml:space="preserve"> do udziału w roku 2025 w pracach komisji konkursowej powołanej w celu oceny ofert składanych w otwartych konkursach ofert na realizację następujących zadań publicznych: </w:t>
      </w:r>
    </w:p>
    <w:p w:rsidR="00FF42CF" w:rsidRDefault="00FF42CF">
      <w:pPr>
        <w:spacing w:line="360" w:lineRule="auto"/>
        <w:jc w:val="both"/>
        <w:rPr>
          <w:rFonts w:ascii="Times New Roman" w:hAnsi="Times New Roman" w:cs="Times New Roman"/>
        </w:rPr>
      </w:pPr>
    </w:p>
    <w:p w:rsidR="00FF42CF" w:rsidRDefault="00732EF5">
      <w:pPr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Pomoc w wychodzeniu z bezdomności </w:t>
      </w:r>
    </w:p>
    <w:p w:rsidR="00FF42CF" w:rsidRDefault="00732EF5">
      <w:pPr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Wsparcie wolontariatu w pomocy społecznej </w:t>
      </w:r>
    </w:p>
    <w:p w:rsidR="00FF42CF" w:rsidRDefault="00732EF5">
      <w:pPr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Pomoc </w:t>
      </w:r>
      <w:r>
        <w:rPr>
          <w:rFonts w:ascii="Times New Roman" w:hAnsi="Times New Roman" w:cs="Times New Roman"/>
        </w:rPr>
        <w:t xml:space="preserve">świąteczna </w:t>
      </w:r>
    </w:p>
    <w:p w:rsidR="00FF42CF" w:rsidRDefault="00732EF5">
      <w:pPr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u w:val="single"/>
        </w:rPr>
        <w:t>Zadaniem komisji jest:</w:t>
      </w:r>
    </w:p>
    <w:p w:rsidR="00FF42CF" w:rsidRDefault="00732EF5">
      <w:pPr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ocena ofert w zakresie spełniania wymogów formalnych, </w:t>
      </w:r>
    </w:p>
    <w:p w:rsidR="00FF42CF" w:rsidRDefault="00732EF5">
      <w:pPr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merytoryczna ocena ofert, ocena możliwości realizacji zadania przez podmioty składające oferty, </w:t>
      </w:r>
    </w:p>
    <w:p w:rsidR="00FF42CF" w:rsidRDefault="00732EF5">
      <w:pPr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</w:rPr>
        <w:t>ocena przedstawionych w ofercie kalkulacji kosztów realizacji zadani</w:t>
      </w:r>
      <w:r>
        <w:rPr>
          <w:rFonts w:ascii="Times New Roman" w:hAnsi="Times New Roman" w:cs="Times New Roman"/>
        </w:rPr>
        <w:t xml:space="preserve">a, w tym w szczególności w relacji do zakresu rzeczowego zadania oraz udziału rzeczowych, kadrowych i finansowych środków własnych, </w:t>
      </w:r>
    </w:p>
    <w:p w:rsidR="00FF42CF" w:rsidRDefault="00732EF5">
      <w:pPr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przedstawienie Wojewodzie Łódzkiemu propozycji wyboru spośród złożonych ofert jednej lub więcej oferty. </w:t>
      </w:r>
    </w:p>
    <w:p w:rsidR="00FF42CF" w:rsidRDefault="00732EF5">
      <w:pPr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u w:val="single"/>
        </w:rPr>
        <w:t>Kandydaci na czło</w:t>
      </w:r>
      <w:r>
        <w:rPr>
          <w:rFonts w:ascii="Times New Roman" w:hAnsi="Times New Roman" w:cs="Times New Roman"/>
          <w:u w:val="single"/>
        </w:rPr>
        <w:t xml:space="preserve">nków komisji konkursowych winni spełnić łącznie następujące warunki: </w:t>
      </w:r>
    </w:p>
    <w:p w:rsidR="00FF42CF" w:rsidRDefault="00732EF5">
      <w:pPr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reprezentować organizację pozarządową lub podmiot wymieniony w art. 3 ust. 3 ustawy o działalności pożytku publicznego i o wolontariacie nie biorący udziału w danym konkursie, </w:t>
      </w:r>
    </w:p>
    <w:p w:rsidR="00FF42CF" w:rsidRDefault="00732EF5">
      <w:pPr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</w:rPr>
        <w:t>nie pozos</w:t>
      </w:r>
      <w:r>
        <w:rPr>
          <w:rFonts w:ascii="Times New Roman" w:hAnsi="Times New Roman" w:cs="Times New Roman"/>
        </w:rPr>
        <w:t xml:space="preserve">tawać wobec wnioskodawców biorących udział w danym konkursie w takim stosunku prawnym lub faktycznym, który mógłby budzić uzasadnione wątpliwości co do bezstronności, </w:t>
      </w:r>
    </w:p>
    <w:p w:rsidR="00FF42CF" w:rsidRDefault="00732EF5">
      <w:pPr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korzystać z pełni praw publicznych, </w:t>
      </w:r>
    </w:p>
    <w:p w:rsidR="00FF42CF" w:rsidRDefault="00732EF5">
      <w:pPr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</w:rPr>
        <w:t>przyjąć warunki uczestnictwa w pracach komisji konk</w:t>
      </w:r>
      <w:r>
        <w:rPr>
          <w:rFonts w:ascii="Times New Roman" w:hAnsi="Times New Roman" w:cs="Times New Roman"/>
        </w:rPr>
        <w:t xml:space="preserve">ursowych na zasadach nieodpłatności. </w:t>
      </w:r>
    </w:p>
    <w:p w:rsidR="00FF42CF" w:rsidRDefault="00FF42CF">
      <w:pPr>
        <w:spacing w:line="360" w:lineRule="auto"/>
        <w:jc w:val="both"/>
        <w:rPr>
          <w:rFonts w:ascii="Times New Roman" w:hAnsi="Times New Roman" w:cs="Times New Roman"/>
        </w:rPr>
      </w:pPr>
    </w:p>
    <w:p w:rsidR="00FF42CF" w:rsidRDefault="00732EF5">
      <w:pPr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Za udział w pracach komisji nie przysługuje wynagrodzenie. </w:t>
      </w:r>
    </w:p>
    <w:p w:rsidR="00FF42CF" w:rsidRDefault="00732EF5">
      <w:pPr>
        <w:pStyle w:val="Zawarto9c9ce6e6tabeli"/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shd w:val="clear" w:color="auto" w:fill="FFFF00"/>
        </w:rPr>
        <w:br/>
      </w:r>
      <w:r>
        <w:rPr>
          <w:rFonts w:ascii="Times New Roman" w:hAnsi="Times New Roman" w:cs="Times New Roman"/>
        </w:rPr>
        <w:t xml:space="preserve">Zgłoszenia należy składać (na załączonym formularzu) </w:t>
      </w:r>
      <w:r>
        <w:rPr>
          <w:rFonts w:ascii="Times New Roman" w:hAnsi="Times New Roman" w:cs="Times New Roman"/>
          <w:b/>
        </w:rPr>
        <w:t xml:space="preserve">w terminie do 18 kwietnia 2025 r. </w:t>
      </w:r>
      <w:r>
        <w:rPr>
          <w:rFonts w:ascii="Times New Roman" w:hAnsi="Times New Roman" w:cs="Times New Roman"/>
        </w:rPr>
        <w:br/>
        <w:t xml:space="preserve">(liczy się data wpływu): </w:t>
      </w:r>
    </w:p>
    <w:p w:rsidR="00FF42CF" w:rsidRDefault="00732EF5">
      <w:pPr>
        <w:pStyle w:val="Zawarto9c9ce6e6tabeli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</w:rPr>
        <w:t>w formie papierowej do sekretariatu Wydzia</w:t>
      </w:r>
      <w:r>
        <w:rPr>
          <w:rFonts w:ascii="Times New Roman" w:hAnsi="Times New Roman" w:cs="Times New Roman"/>
        </w:rPr>
        <w:t>łu Rodziny i Polityki Społecznej, Łódź, ul. Żeromskiego 87, 90 -502 Łódź (formularz przesłany pocztą lub złożone osobiście)</w:t>
      </w:r>
    </w:p>
    <w:p w:rsidR="00FF42CF" w:rsidRDefault="00732EF5">
      <w:pPr>
        <w:tabs>
          <w:tab w:val="left" w:pos="0"/>
        </w:tabs>
        <w:spacing w:line="360" w:lineRule="auto"/>
        <w:ind w:left="707"/>
        <w:jc w:val="both"/>
        <w:rPr>
          <w:rFonts w:hint="eastAsia"/>
        </w:rPr>
      </w:pPr>
      <w:r>
        <w:rPr>
          <w:rFonts w:ascii="Times New Roman" w:hAnsi="Times New Roman" w:cs="Times New Roman"/>
        </w:rPr>
        <w:lastRenderedPageBreak/>
        <w:t xml:space="preserve">lub </w:t>
      </w:r>
    </w:p>
    <w:p w:rsidR="00FF42CF" w:rsidRDefault="00732EF5">
      <w:pPr>
        <w:numPr>
          <w:ilvl w:val="0"/>
          <w:numId w:val="2"/>
        </w:numPr>
        <w:tabs>
          <w:tab w:val="left" w:pos="0"/>
        </w:tabs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</w:rPr>
        <w:t>za pośrednictwem platformy e-PUAP: /</w:t>
      </w:r>
      <w:proofErr w:type="spellStart"/>
      <w:r>
        <w:rPr>
          <w:rFonts w:ascii="Times New Roman" w:hAnsi="Times New Roman" w:cs="Times New Roman"/>
        </w:rPr>
        <w:t>lodzuw</w:t>
      </w:r>
      <w:proofErr w:type="spellEnd"/>
      <w:r>
        <w:rPr>
          <w:rFonts w:ascii="Times New Roman" w:hAnsi="Times New Roman" w:cs="Times New Roman"/>
        </w:rPr>
        <w:t xml:space="preserve">/skrytka (formularz winien być opatrzony kwalifikowanym podpisem elektronicznym, </w:t>
      </w:r>
      <w:r>
        <w:rPr>
          <w:rFonts w:ascii="Times New Roman" w:hAnsi="Times New Roman" w:cs="Times New Roman"/>
        </w:rPr>
        <w:t>podpisem zaufanym albo</w:t>
      </w:r>
      <w:r>
        <w:rPr>
          <w:rFonts w:ascii="Times New Roman" w:hAnsi="Times New Roman"/>
        </w:rPr>
        <w:t> podpisem osobistym – nie należy załączać skanu formularza),</w:t>
      </w:r>
    </w:p>
    <w:p w:rsidR="00FF42CF" w:rsidRDefault="00732EF5">
      <w:pPr>
        <w:tabs>
          <w:tab w:val="left" w:pos="0"/>
        </w:tabs>
        <w:spacing w:line="360" w:lineRule="auto"/>
        <w:ind w:left="707"/>
        <w:jc w:val="both"/>
        <w:rPr>
          <w:rFonts w:hint="eastAsia"/>
        </w:rPr>
      </w:pPr>
      <w:r>
        <w:rPr>
          <w:rFonts w:ascii="Times New Roman" w:hAnsi="Times New Roman"/>
        </w:rPr>
        <w:t>lub</w:t>
      </w:r>
    </w:p>
    <w:p w:rsidR="00FF42CF" w:rsidRDefault="00732EF5">
      <w:pPr>
        <w:numPr>
          <w:ilvl w:val="0"/>
          <w:numId w:val="2"/>
        </w:numPr>
        <w:tabs>
          <w:tab w:val="left" w:pos="0"/>
        </w:tabs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</w:rPr>
        <w:t xml:space="preserve">za pośrednictwem </w:t>
      </w:r>
      <w:r>
        <w:rPr>
          <w:rFonts w:ascii="Times New Roman" w:eastAsia="Calibri" w:hAnsi="Times New Roman"/>
          <w:kern w:val="0"/>
          <w:szCs w:val="22"/>
          <w:lang w:eastAsia="en-US"/>
        </w:rPr>
        <w:t>publicznej usługi rejestrowanego doręczenia elektronicznego na adres do doręczeń elektronicznych wpisany do bazy adresów elektronicznych (</w:t>
      </w:r>
      <w:proofErr w:type="spellStart"/>
      <w:r>
        <w:rPr>
          <w:rFonts w:ascii="Times New Roman" w:eastAsia="Calibri" w:hAnsi="Times New Roman"/>
          <w:kern w:val="0"/>
          <w:szCs w:val="22"/>
          <w:lang w:eastAsia="en-US"/>
        </w:rPr>
        <w:t>eDoręczenia</w:t>
      </w:r>
      <w:proofErr w:type="spellEnd"/>
      <w:r>
        <w:rPr>
          <w:rFonts w:ascii="Times New Roman" w:eastAsia="Calibri" w:hAnsi="Times New Roman"/>
          <w:kern w:val="0"/>
          <w:szCs w:val="22"/>
          <w:lang w:eastAsia="en-US"/>
        </w:rPr>
        <w:t>).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b/>
        </w:rPr>
        <w:t>Do zgłoszenia proszę dołączyć statut organizacji reprezentowanej przez kandydata.</w:t>
      </w:r>
    </w:p>
    <w:p w:rsidR="00FF42CF" w:rsidRDefault="00FF42CF">
      <w:pPr>
        <w:rPr>
          <w:rFonts w:hint="eastAsia"/>
        </w:rPr>
        <w:sectPr w:rsidR="00FF42CF">
          <w:pgSz w:w="11906" w:h="16838"/>
          <w:pgMar w:top="964" w:right="1134" w:bottom="964" w:left="1134" w:header="0" w:footer="0" w:gutter="0"/>
          <w:cols w:space="708"/>
          <w:formProt w:val="0"/>
          <w:docGrid w:linePitch="100"/>
        </w:sectPr>
      </w:pPr>
    </w:p>
    <w:p w:rsidR="00FF42CF" w:rsidRDefault="00FF42CF">
      <w:pPr>
        <w:spacing w:line="360" w:lineRule="auto"/>
        <w:rPr>
          <w:rFonts w:hint="eastAsia"/>
        </w:rPr>
      </w:pPr>
    </w:p>
    <w:bookmarkEnd w:id="0"/>
    <w:p w:rsidR="00FF42CF" w:rsidRDefault="00FF42CF">
      <w:pPr>
        <w:spacing w:line="360" w:lineRule="auto"/>
        <w:rPr>
          <w:rFonts w:hint="eastAsia"/>
        </w:rPr>
      </w:pPr>
    </w:p>
    <w:sectPr w:rsidR="00FF42CF">
      <w:type w:val="continuous"/>
      <w:pgSz w:w="11906" w:h="16838"/>
      <w:pgMar w:top="964" w:right="1134" w:bottom="96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00"/>
    <w:family w:val="roman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 Cyr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32FDB"/>
    <w:multiLevelType w:val="multilevel"/>
    <w:tmpl w:val="2CB69988"/>
    <w:lvl w:ilvl="0">
      <w:start w:val="1"/>
      <w:numFmt w:val="bullet"/>
      <w:lvlText w:val="•"/>
      <w:lvlJc w:val="left"/>
      <w:pPr>
        <w:tabs>
          <w:tab w:val="num" w:pos="0"/>
        </w:tabs>
        <w:ind w:left="707" w:hanging="283"/>
      </w:pPr>
      <w:rPr>
        <w:rFonts w:ascii="Liberation Serif" w:hAnsi="Liberation Serif" w:cs="Liberation Serif" w:hint="default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1414" w:hanging="283"/>
      </w:pPr>
      <w:rPr>
        <w:rFonts w:ascii="Liberation Serif" w:hAnsi="Liberation Serif" w:cs="Liberation Serif" w:hint="default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2121" w:hanging="283"/>
      </w:pPr>
      <w:rPr>
        <w:rFonts w:ascii="Liberation Serif" w:hAnsi="Liberation Serif" w:cs="Liberation Serif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28" w:hanging="283"/>
      </w:pPr>
      <w:rPr>
        <w:rFonts w:ascii="Liberation Serif" w:hAnsi="Liberation Serif" w:cs="Liberation Serif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3535" w:hanging="283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4242" w:hanging="283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949" w:hanging="283"/>
      </w:pPr>
      <w:rPr>
        <w:rFonts w:ascii="Liberation Serif" w:hAnsi="Liberation Serif" w:cs="Liberation Serif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5656" w:hanging="283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6363" w:hanging="283"/>
      </w:pPr>
      <w:rPr>
        <w:rFonts w:ascii="Liberation Serif" w:hAnsi="Liberation Serif" w:cs="Liberation Serif" w:hint="default"/>
      </w:rPr>
    </w:lvl>
  </w:abstractNum>
  <w:abstractNum w:abstractNumId="1" w15:restartNumberingAfterBreak="0">
    <w:nsid w:val="05CA4C95"/>
    <w:multiLevelType w:val="multilevel"/>
    <w:tmpl w:val="6EE82F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CAA3DBE"/>
    <w:multiLevelType w:val="multilevel"/>
    <w:tmpl w:val="A69410F0"/>
    <w:lvl w:ilvl="0">
      <w:start w:val="1"/>
      <w:numFmt w:val="bullet"/>
      <w:lvlText w:val="•"/>
      <w:lvlJc w:val="left"/>
      <w:pPr>
        <w:tabs>
          <w:tab w:val="num" w:pos="0"/>
        </w:tabs>
        <w:ind w:left="707" w:hanging="283"/>
      </w:pPr>
      <w:rPr>
        <w:rFonts w:ascii="Liberation Serif" w:hAnsi="Liberation Serif" w:cs="Liberation Serif" w:hint="default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1414" w:hanging="283"/>
      </w:pPr>
      <w:rPr>
        <w:rFonts w:ascii="Liberation Serif" w:hAnsi="Liberation Serif" w:cs="Liberation Serif" w:hint="default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2121" w:hanging="283"/>
      </w:pPr>
      <w:rPr>
        <w:rFonts w:ascii="Liberation Serif" w:hAnsi="Liberation Serif" w:cs="Liberation Serif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28" w:hanging="283"/>
      </w:pPr>
      <w:rPr>
        <w:rFonts w:ascii="Liberation Serif" w:hAnsi="Liberation Serif" w:cs="Liberation Serif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3535" w:hanging="283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4242" w:hanging="283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949" w:hanging="283"/>
      </w:pPr>
      <w:rPr>
        <w:rFonts w:ascii="Liberation Serif" w:hAnsi="Liberation Serif" w:cs="Liberation Serif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5656" w:hanging="283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6363" w:hanging="283"/>
      </w:pPr>
      <w:rPr>
        <w:rFonts w:ascii="Liberation Serif" w:hAnsi="Liberation Serif" w:cs="Liberation Serif" w:hint="default"/>
      </w:rPr>
    </w:lvl>
  </w:abstractNum>
  <w:abstractNum w:abstractNumId="3" w15:restartNumberingAfterBreak="0">
    <w:nsid w:val="4A531D31"/>
    <w:multiLevelType w:val="multilevel"/>
    <w:tmpl w:val="2C58AB0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2CF"/>
    <w:rsid w:val="00732EF5"/>
    <w:rsid w:val="00FF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692964-D174-4D4B-8E30-D8BCC2AB5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</w:pPr>
    <w:rPr>
      <w:rFonts w:eastAsia="SimSun" w:cs="Liberation Seri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3a3b9b9czeinternetowe">
    <w:name w:val="Ła3a3ąb9b9cze internetowe"/>
    <w:uiPriority w:val="99"/>
    <w:qFormat/>
    <w:rPr>
      <w:color w:val="000080"/>
      <w:u w:val="single"/>
    </w:rPr>
  </w:style>
  <w:style w:type="character" w:customStyle="1" w:styleId="Odwiedzoneb3b3b9b9czeinternetowe">
    <w:name w:val="Odwiedzone łb3b3ąb9b9cze internetowe"/>
    <w:uiPriority w:val="99"/>
    <w:qFormat/>
    <w:rPr>
      <w:color w:val="800000"/>
      <w:u w:val="single"/>
    </w:rPr>
  </w:style>
  <w:style w:type="character" w:customStyle="1" w:styleId="PodpisZnak">
    <w:name w:val="Podpis Znak"/>
    <w:basedOn w:val="Domylnaczcionkaakapitu"/>
    <w:uiPriority w:val="99"/>
    <w:qFormat/>
    <w:rPr>
      <w:rFonts w:cs="Mangal"/>
      <w:sz w:val="21"/>
      <w:szCs w:val="21"/>
    </w:rPr>
  </w:style>
  <w:style w:type="character" w:customStyle="1" w:styleId="a3b9czeinternetowe">
    <w:name w:val="Ła3ąb9cze internetowe"/>
    <w:basedOn w:val="Domylnaczcionkaakapitu"/>
    <w:uiPriority w:val="99"/>
    <w:qFormat/>
    <w:rPr>
      <w:rFonts w:ascii="Times New Roman" w:hAnsi="Times New Roman" w:cs="Times New Roman"/>
      <w:color w:val="0000FF"/>
      <w:u w:val="single"/>
    </w:rPr>
  </w:style>
  <w:style w:type="character" w:customStyle="1" w:styleId="PodpisZnak1">
    <w:name w:val="Podpis Znak1"/>
    <w:basedOn w:val="Domylnaczcionkaakapitu"/>
    <w:uiPriority w:val="99"/>
    <w:semiHidden/>
    <w:qFormat/>
    <w:rPr>
      <w:rFonts w:ascii="Liberation Serif" w:hAnsi="Liberation Serif" w:cs="Mangal"/>
      <w:kern w:val="2"/>
      <w:sz w:val="24"/>
      <w:szCs w:val="21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142852"/>
    <w:rPr>
      <w:color w:val="0563C1" w:themeColor="hyperlink"/>
      <w:u w:val="single"/>
    </w:rPr>
  </w:style>
  <w:style w:type="character" w:customStyle="1" w:styleId="Domylnaczcionkaakapitu1">
    <w:name w:val="Domyślna czcionka akapitu1"/>
    <w:qFormat/>
  </w:style>
  <w:style w:type="character" w:customStyle="1" w:styleId="WW-Absatz-Standardschriftart">
    <w:name w:val="WW-Absatz-Standardschriftart"/>
    <w:qFormat/>
  </w:style>
  <w:style w:type="character" w:customStyle="1" w:styleId="Absatz-Standardschriftart">
    <w:name w:val="Absatz-Standardschriftart"/>
    <w:qFormat/>
  </w:style>
  <w:style w:type="character" w:customStyle="1" w:styleId="Domylnaczcionkaakapitu2">
    <w:name w:val="Domyślna czcionka akapitu2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4">
    <w:name w:val="Domyślna czcionka akapitu4"/>
    <w:qFormat/>
  </w:style>
  <w:style w:type="paragraph" w:styleId="Nagwek">
    <w:name w:val="header"/>
    <w:basedOn w:val="Normalny"/>
    <w:next w:val="Tekstpodstawowy"/>
    <w:pPr>
      <w:suppressLineNumbers/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uiPriority w:val="99"/>
    <w:rPr>
      <w:sz w:val="24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uiPriority w:val="99"/>
    <w:qFormat/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">
    <w:name w:val="caption1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">
    <w:name w:val="caption11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agb3f3wek">
    <w:name w:val="Nagłb3óf3wek"/>
    <w:basedOn w:val="Normalny"/>
    <w:next w:val="Tre9ce6tekstu"/>
    <w:uiPriority w:val="9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9ce6tekstu">
    <w:name w:val="Treś9cće6 tekstu"/>
    <w:basedOn w:val="Normalny"/>
    <w:uiPriority w:val="99"/>
    <w:qFormat/>
    <w:pPr>
      <w:spacing w:after="140" w:line="276" w:lineRule="auto"/>
    </w:p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agb3b3f3f3wek">
    <w:name w:val="Nagłb3b3óf3f3wek"/>
    <w:basedOn w:val="Normalny"/>
    <w:uiPriority w:val="99"/>
    <w:qFormat/>
    <w:pPr>
      <w:keepNext/>
      <w:spacing w:before="240" w:after="120"/>
    </w:pPr>
    <w:rPr>
      <w:rFonts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qFormat/>
    <w:pPr>
      <w:spacing w:after="140" w:line="276" w:lineRule="auto"/>
    </w:pPr>
  </w:style>
  <w:style w:type="paragraph" w:customStyle="1" w:styleId="Zawarto9c9ce6e6tabeli">
    <w:name w:val="Zawartoś9c9cće6e6 tabeli"/>
    <w:basedOn w:val="Normalny"/>
    <w:uiPriority w:val="99"/>
    <w:qFormat/>
  </w:style>
  <w:style w:type="paragraph" w:customStyle="1" w:styleId="Nagb3b3f3f3wektabeli">
    <w:name w:val="Nagłb3b3óf3f3wek tabeli"/>
    <w:basedOn w:val="Zawarto9c9ce6e6tabeli"/>
    <w:uiPriority w:val="99"/>
    <w:qFormat/>
    <w:pPr>
      <w:jc w:val="center"/>
    </w:pPr>
    <w:rPr>
      <w:b/>
      <w:bCs/>
    </w:rPr>
  </w:style>
  <w:style w:type="paragraph" w:styleId="Mapadokumentu">
    <w:name w:val="Document Map"/>
    <w:qFormat/>
    <w:pPr>
      <w:spacing w:after="160" w:line="259" w:lineRule="auto"/>
    </w:pPr>
    <w:rPr>
      <w:rFonts w:ascii="Times New Roman" w:eastAsia="Times New Roman Cyr" w:hAnsi="Times New Roman" w:cs="Times New Roman"/>
      <w:kern w:val="0"/>
      <w:szCs w:val="20"/>
      <w:lang w:eastAsia="pl-PL" w:bidi="ar-SA"/>
    </w:rPr>
  </w:style>
  <w:style w:type="paragraph" w:styleId="Stopka">
    <w:name w:val="footer"/>
    <w:basedOn w:val="Normalny"/>
    <w:pPr>
      <w:suppressLineNumbers/>
      <w:tabs>
        <w:tab w:val="center" w:pos="4819"/>
        <w:tab w:val="right" w:pos="9638"/>
      </w:tabs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Legenda2">
    <w:name w:val="Legenda2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3">
    <w:name w:val="Nagłówek3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111">
    <w:name w:val="caption111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agwek4">
    <w:name w:val="Nagłówek4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Standard">
    <w:name w:val="Standard"/>
    <w:qFormat/>
    <w:rsid w:val="005E3F90"/>
    <w:pPr>
      <w:textAlignment w:val="baseline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Łóddzki Urząd Wojewódzki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jwierzbicka</dc:creator>
  <dc:description/>
  <cp:lastModifiedBy>Agnieszka Rosiak (arosiak)</cp:lastModifiedBy>
  <cp:revision>2</cp:revision>
  <cp:lastPrinted>2021-05-11T11:19:00Z</cp:lastPrinted>
  <dcterms:created xsi:type="dcterms:W3CDTF">2025-04-09T07:05:00Z</dcterms:created>
  <dcterms:modified xsi:type="dcterms:W3CDTF">2025-04-09T07:05:00Z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Operator">
    <vt:lpwstr>Roman Tomczyk</vt:lpwstr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