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24643D" w:rsidP="00C55B5B">
      <w:pPr>
        <w:spacing w:before="120" w:after="120" w:line="240" w:lineRule="auto"/>
        <w:jc w:val="both"/>
        <w:rPr>
          <w:rFonts w:ascii="Arial" w:eastAsia="Times New Roman" w:hAnsi="Arial" w:cs="Arial"/>
          <w:b/>
          <w:sz w:val="28"/>
          <w:szCs w:val="28"/>
        </w:rPr>
      </w:pPr>
    </w:p>
    <w:p w:rsidR="00C55B5B" w:rsidRPr="00C62BA7" w:rsidP="00C55B5B">
      <w:pPr>
        <w:spacing w:before="120" w:after="120" w:line="240" w:lineRule="auto"/>
        <w:jc w:val="both"/>
        <w:rPr>
          <w:rFonts w:ascii="Arial" w:eastAsia="Times New Roman" w:hAnsi="Arial" w:cs="Arial"/>
          <w:b/>
          <w:szCs w:val="24"/>
        </w:rPr>
      </w:pPr>
      <w:r>
        <w:rPr>
          <w:rFonts w:ascii="Arial" w:eastAsia="Times New Roman"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1.85pt;margin-top:-52.55pt;position:absolute;width:48.5pt;z-index:251658240" o:oleicon="f">
            <v:imagedata r:id="rId6" o:title=""/>
            <w10:wrap type="topAndBottom"/>
          </v:shape>
          <o:OLEObject Type="Embed" ProgID="CorelDraw.Rysunek.8" ShapeID="_x0000_s1025" DrawAspect="Content" ObjectID="_1774436708" r:id="rId7"/>
        </w:pict>
      </w:r>
      <w:r w:rsidRPr="00C62BA7" w:rsidR="00CB5731">
        <w:rPr>
          <w:rFonts w:ascii="Arial" w:eastAsia="Times New Roman" w:hAnsi="Arial" w:cs="Arial"/>
          <w:b/>
          <w:sz w:val="28"/>
          <w:szCs w:val="28"/>
        </w:rPr>
        <w:t>WOJEWODA OPOLSKI</w:t>
      </w:r>
    </w:p>
    <w:p w:rsidR="00073827" w:rsidRPr="00073827" w:rsidP="00073827">
      <w:pPr>
        <w:tabs>
          <w:tab w:val="left" w:pos="5103"/>
        </w:tabs>
        <w:spacing w:after="0" w:line="360" w:lineRule="auto"/>
        <w:rPr>
          <w:rFonts w:ascii="Arial" w:eastAsia="Calibri" w:hAnsi="Arial" w:cs="Arial"/>
          <w:bCs/>
          <w:lang w:eastAsia="en-US"/>
        </w:rPr>
      </w:pPr>
      <w:r w:rsidRPr="00073827">
        <w:rPr>
          <w:rFonts w:ascii="Arial" w:eastAsia="Calibri" w:hAnsi="Arial" w:cs="Arial"/>
          <w:bCs/>
          <w:lang w:eastAsia="en-US"/>
        </w:rPr>
        <w:tab/>
        <w:t xml:space="preserve">Opole, </w:t>
      </w:r>
      <w:bookmarkStart w:id="0" w:name="ezdDataPodpisu"/>
      <w:r w:rsidRPr="00073827">
        <w:rPr>
          <w:rFonts w:ascii="Arial" w:eastAsia="Calibri" w:hAnsi="Arial" w:cs="Arial"/>
          <w:bCs/>
          <w:lang w:eastAsia="en-US"/>
        </w:rPr>
        <w:t>12 kwietnia 2024</w:t>
      </w:r>
      <w:bookmarkEnd w:id="0"/>
      <w:r w:rsidRPr="00073827">
        <w:rPr>
          <w:rFonts w:ascii="Arial" w:eastAsia="Calibri" w:hAnsi="Arial" w:cs="Arial"/>
          <w:bCs/>
          <w:lang w:eastAsia="en-US"/>
        </w:rPr>
        <w:t xml:space="preserve"> r.</w:t>
      </w:r>
    </w:p>
    <w:p w:rsidR="00073827" w:rsidRPr="00073827" w:rsidP="00073827">
      <w:pPr>
        <w:tabs>
          <w:tab w:val="left" w:pos="5103"/>
        </w:tabs>
        <w:spacing w:after="0" w:line="360" w:lineRule="auto"/>
        <w:rPr>
          <w:rFonts w:ascii="Arial" w:eastAsia="Calibri" w:hAnsi="Arial" w:cs="Arial"/>
          <w:bCs/>
          <w:lang w:eastAsia="en-US"/>
        </w:rPr>
      </w:pPr>
      <w:r w:rsidRPr="00073827">
        <w:rPr>
          <w:rFonts w:ascii="Arial" w:eastAsia="Calibri" w:hAnsi="Arial" w:cs="Arial"/>
          <w:bCs/>
          <w:lang w:eastAsia="en-US"/>
        </w:rPr>
        <w:tab/>
      </w:r>
      <w:bookmarkStart w:id="1" w:name="ezdSprawaZnak"/>
      <w:r w:rsidRPr="00073827">
        <w:rPr>
          <w:rFonts w:ascii="Arial" w:eastAsia="Calibri" w:hAnsi="Arial" w:cs="Arial"/>
          <w:bCs/>
          <w:lang w:eastAsia="en-US"/>
        </w:rPr>
        <w:t>PN.I.431.2.6.202</w:t>
      </w:r>
      <w:bookmarkEnd w:id="1"/>
      <w:r w:rsidRPr="00073827">
        <w:rPr>
          <w:rFonts w:ascii="Arial" w:eastAsia="Calibri" w:hAnsi="Arial" w:cs="Arial"/>
          <w:bCs/>
          <w:lang w:eastAsia="en-US"/>
        </w:rPr>
        <w:t>4.</w:t>
      </w:r>
      <w:bookmarkStart w:id="2" w:name="ezdAutorInicjaly"/>
      <w:r w:rsidRPr="00073827">
        <w:rPr>
          <w:rFonts w:ascii="Arial" w:eastAsia="Calibri" w:hAnsi="Arial" w:cs="Arial"/>
          <w:bCs/>
          <w:lang w:eastAsia="en-US"/>
        </w:rPr>
        <w:t>MJ</w:t>
      </w:r>
      <w:bookmarkEnd w:id="2"/>
    </w:p>
    <w:p w:rsidR="00F673C0" w:rsidRPr="00F673C0" w:rsidP="00F673C0">
      <w:pPr>
        <w:tabs>
          <w:tab w:val="left" w:pos="5103"/>
        </w:tabs>
        <w:spacing w:after="0" w:line="360" w:lineRule="auto"/>
        <w:rPr>
          <w:rFonts w:ascii="Arial" w:eastAsia="Calibri" w:hAnsi="Arial" w:cs="Arial"/>
          <w:bCs/>
          <w:lang w:eastAsia="en-US"/>
        </w:rPr>
      </w:pPr>
    </w:p>
    <w:p w:rsidR="005E4DEB" w:rsidRPr="00F9166A" w:rsidP="008477F6">
      <w:pPr>
        <w:spacing w:before="360" w:after="0" w:line="240" w:lineRule="auto"/>
        <w:ind w:left="5103"/>
        <w:rPr>
          <w:rFonts w:ascii="Arial" w:eastAsia="Calibri" w:hAnsi="Arial" w:cs="Arial"/>
          <w:b/>
          <w:bCs/>
          <w:sz w:val="24"/>
          <w:szCs w:val="24"/>
        </w:rPr>
      </w:pPr>
      <w:r w:rsidRPr="00F9166A">
        <w:rPr>
          <w:rFonts w:ascii="Arial" w:eastAsia="Calibri" w:hAnsi="Arial" w:cs="Arial"/>
          <w:b/>
          <w:bCs/>
          <w:sz w:val="24"/>
          <w:szCs w:val="24"/>
        </w:rPr>
        <w:t>Pan</w:t>
      </w:r>
    </w:p>
    <w:p w:rsidR="00AE7E52" w:rsidRPr="00F9166A" w:rsidP="00870BAB">
      <w:pPr>
        <w:spacing w:after="0" w:line="240" w:lineRule="auto"/>
        <w:rPr>
          <w:rFonts w:ascii="Arial" w:eastAsia="Calibri" w:hAnsi="Arial" w:cs="Arial"/>
          <w:b/>
          <w:bCs/>
          <w:sz w:val="24"/>
          <w:szCs w:val="24"/>
        </w:rPr>
      </w:pP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t xml:space="preserve">  Stanisław Gurgul</w:t>
      </w:r>
    </w:p>
    <w:p w:rsidR="005E4DEB" w:rsidRPr="00F9166A" w:rsidP="005E4DEB">
      <w:pPr>
        <w:spacing w:after="0" w:line="240" w:lineRule="auto"/>
        <w:ind w:left="5103"/>
        <w:rPr>
          <w:rFonts w:ascii="Arial" w:eastAsia="Calibri" w:hAnsi="Arial" w:cs="Arial"/>
          <w:b/>
          <w:bCs/>
          <w:sz w:val="24"/>
          <w:szCs w:val="24"/>
        </w:rPr>
      </w:pPr>
      <w:r w:rsidRPr="00F9166A">
        <w:rPr>
          <w:rFonts w:ascii="Arial" w:eastAsia="Calibri" w:hAnsi="Arial" w:cs="Arial"/>
          <w:b/>
          <w:bCs/>
          <w:sz w:val="24"/>
          <w:szCs w:val="24"/>
        </w:rPr>
        <w:t xml:space="preserve">tłumacz przysięgły </w:t>
      </w:r>
      <w:r>
        <w:rPr>
          <w:rFonts w:ascii="Arial" w:eastAsia="Calibri" w:hAnsi="Arial" w:cs="Arial"/>
          <w:b/>
          <w:bCs/>
          <w:sz w:val="24"/>
          <w:szCs w:val="24"/>
        </w:rPr>
        <w:br/>
      </w:r>
      <w:r w:rsidRPr="00F9166A">
        <w:rPr>
          <w:rFonts w:ascii="Arial" w:eastAsia="Calibri" w:hAnsi="Arial" w:cs="Arial"/>
          <w:b/>
          <w:bCs/>
          <w:sz w:val="24"/>
          <w:szCs w:val="24"/>
        </w:rPr>
        <w:t xml:space="preserve">języka </w:t>
      </w:r>
      <w:r>
        <w:rPr>
          <w:rFonts w:ascii="Arial" w:eastAsia="Calibri" w:hAnsi="Arial" w:cs="Arial"/>
          <w:b/>
          <w:bCs/>
          <w:sz w:val="24"/>
          <w:szCs w:val="24"/>
        </w:rPr>
        <w:t>niemieckiego</w:t>
      </w:r>
      <w:r w:rsidR="00B108DD">
        <w:rPr>
          <w:rFonts w:ascii="Arial" w:eastAsia="Calibri" w:hAnsi="Arial" w:cs="Arial"/>
          <w:b/>
          <w:bCs/>
          <w:sz w:val="24"/>
          <w:szCs w:val="24"/>
        </w:rPr>
        <w:br/>
      </w:r>
      <w:r w:rsidRPr="00B108DD" w:rsidR="00B108DD">
        <w:rPr>
          <w:rFonts w:ascii="Arial" w:eastAsia="Calibri" w:hAnsi="Arial" w:cs="Arial"/>
          <w:bCs/>
          <w:sz w:val="24"/>
          <w:szCs w:val="24"/>
        </w:rPr>
        <w:t>adres do korespondencji:</w:t>
      </w:r>
      <w:r w:rsidR="00B108DD">
        <w:rPr>
          <w:rFonts w:ascii="Arial" w:eastAsia="Calibri" w:hAnsi="Arial" w:cs="Arial"/>
          <w:b/>
          <w:bCs/>
          <w:sz w:val="24"/>
          <w:szCs w:val="24"/>
        </w:rPr>
        <w:br/>
        <w:t>Kancelaria Radców Prawnych</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 xml:space="preserve">ul. </w:t>
      </w:r>
      <w:r w:rsidR="00B108DD">
        <w:rPr>
          <w:rFonts w:ascii="Arial" w:eastAsia="Calibri" w:hAnsi="Arial" w:cs="Arial"/>
          <w:b/>
          <w:bCs/>
          <w:sz w:val="24"/>
          <w:szCs w:val="24"/>
        </w:rPr>
        <w:t>Zwycięska 20A/301</w:t>
      </w:r>
    </w:p>
    <w:p w:rsidR="005E4DEB" w:rsidP="005E4DEB">
      <w:pPr>
        <w:spacing w:after="0" w:line="240" w:lineRule="auto"/>
        <w:ind w:left="5103"/>
        <w:rPr>
          <w:rFonts w:ascii="Arial" w:eastAsia="Calibri" w:hAnsi="Arial" w:cs="Arial"/>
          <w:b/>
          <w:sz w:val="24"/>
          <w:szCs w:val="24"/>
        </w:rPr>
      </w:pPr>
      <w:r>
        <w:rPr>
          <w:rFonts w:ascii="Arial" w:eastAsia="Calibri" w:hAnsi="Arial" w:cs="Arial"/>
          <w:b/>
          <w:sz w:val="24"/>
          <w:szCs w:val="24"/>
        </w:rPr>
        <w:t>53</w:t>
      </w:r>
      <w:r w:rsidR="00CB5731">
        <w:rPr>
          <w:rFonts w:ascii="Arial" w:eastAsia="Calibri" w:hAnsi="Arial" w:cs="Arial"/>
          <w:b/>
          <w:sz w:val="24"/>
          <w:szCs w:val="24"/>
        </w:rPr>
        <w:t xml:space="preserve"> – </w:t>
      </w:r>
      <w:r>
        <w:rPr>
          <w:rFonts w:ascii="Arial" w:eastAsia="Calibri" w:hAnsi="Arial" w:cs="Arial"/>
          <w:b/>
          <w:sz w:val="24"/>
          <w:szCs w:val="24"/>
        </w:rPr>
        <w:t>033</w:t>
      </w:r>
      <w:r w:rsidR="00CB5731">
        <w:rPr>
          <w:rFonts w:ascii="Arial" w:eastAsia="Calibri" w:hAnsi="Arial" w:cs="Arial"/>
          <w:b/>
          <w:sz w:val="24"/>
          <w:szCs w:val="24"/>
        </w:rPr>
        <w:t xml:space="preserve"> </w:t>
      </w:r>
      <w:r>
        <w:rPr>
          <w:rFonts w:ascii="Arial" w:eastAsia="Calibri" w:hAnsi="Arial" w:cs="Arial"/>
          <w:b/>
          <w:sz w:val="24"/>
          <w:szCs w:val="24"/>
        </w:rPr>
        <w:t>Wrocław</w:t>
      </w:r>
    </w:p>
    <w:p w:rsidR="005E4DEB" w:rsidRPr="00F9166A" w:rsidP="00BF2281">
      <w:pPr>
        <w:spacing w:before="840" w:after="960" w:line="240" w:lineRule="auto"/>
        <w:jc w:val="center"/>
        <w:rPr>
          <w:rFonts w:ascii="Arial" w:hAnsi="Arial" w:cs="Arial"/>
          <w:sz w:val="24"/>
          <w:szCs w:val="24"/>
        </w:rPr>
      </w:pPr>
      <w:r>
        <w:rPr>
          <w:rFonts w:ascii="Arial" w:hAnsi="Arial" w:cs="Arial"/>
          <w:b/>
          <w:sz w:val="24"/>
          <w:szCs w:val="24"/>
        </w:rPr>
        <w:t xml:space="preserve">SPRAWOZDANIE Z </w:t>
      </w:r>
      <w:r w:rsidRPr="00DE3375">
        <w:rPr>
          <w:rFonts w:ascii="Arial" w:hAnsi="Arial" w:cs="Arial"/>
          <w:b/>
          <w:sz w:val="24"/>
          <w:szCs w:val="24"/>
        </w:rPr>
        <w:t>KONTROLI</w:t>
      </w:r>
    </w:p>
    <w:p w:rsidR="005E4DEB" w:rsidRPr="00F9166A" w:rsidP="005E4DEB">
      <w:pPr>
        <w:spacing w:after="120" w:line="360" w:lineRule="auto"/>
        <w:rPr>
          <w:rFonts w:ascii="Arial" w:hAnsi="Arial" w:cs="Arial"/>
          <w:b/>
          <w:sz w:val="24"/>
          <w:szCs w:val="24"/>
        </w:rPr>
      </w:pPr>
      <w:r w:rsidRPr="00F9166A">
        <w:rPr>
          <w:rFonts w:ascii="Arial" w:hAnsi="Arial" w:cs="Arial"/>
          <w:b/>
          <w:sz w:val="24"/>
          <w:szCs w:val="24"/>
        </w:rPr>
        <w:t>I. Dane identyfikacyjne kontroli</w:t>
      </w:r>
    </w:p>
    <w:p w:rsidR="005E4DEB" w:rsidRPr="00F9166A" w:rsidP="00004311">
      <w:pPr>
        <w:pStyle w:val="ListParagraph"/>
        <w:numPr>
          <w:ilvl w:val="0"/>
          <w:numId w:val="1"/>
        </w:numPr>
        <w:spacing w:before="120" w:after="120" w:line="360" w:lineRule="auto"/>
        <w:rPr>
          <w:rFonts w:ascii="Arial" w:hAnsi="Arial" w:cs="Arial"/>
          <w:w w:val="90"/>
          <w:sz w:val="24"/>
          <w:szCs w:val="24"/>
        </w:rPr>
      </w:pPr>
      <w:r w:rsidRPr="00F9166A">
        <w:rPr>
          <w:rFonts w:ascii="Arial" w:hAnsi="Arial" w:cs="Arial"/>
          <w:b/>
          <w:sz w:val="24"/>
          <w:szCs w:val="24"/>
        </w:rPr>
        <w:t>Nazwa i adres podmiotu kontrolowanego:</w:t>
      </w:r>
      <w:r w:rsidRPr="00F9166A">
        <w:rPr>
          <w:rFonts w:ascii="Arial" w:hAnsi="Arial" w:cs="Arial"/>
          <w:sz w:val="24"/>
          <w:szCs w:val="24"/>
        </w:rPr>
        <w:t xml:space="preserve"> </w:t>
      </w:r>
      <w:r>
        <w:rPr>
          <w:rFonts w:ascii="Arial" w:eastAsia="Times New Roman" w:hAnsi="Arial" w:cs="Arial"/>
          <w:sz w:val="24"/>
          <w:szCs w:val="24"/>
        </w:rPr>
        <w:t>Stanisław Gurgul</w:t>
      </w:r>
      <w:r w:rsidRPr="00F9166A">
        <w:rPr>
          <w:rFonts w:ascii="Arial" w:eastAsia="Times New Roman" w:hAnsi="Arial" w:cs="Arial"/>
          <w:sz w:val="24"/>
          <w:szCs w:val="24"/>
        </w:rPr>
        <w:t xml:space="preserve"> – tłumacz przysięgły języka </w:t>
      </w:r>
      <w:r>
        <w:rPr>
          <w:rFonts w:ascii="Arial" w:eastAsia="Times New Roman" w:hAnsi="Arial" w:cs="Arial"/>
          <w:sz w:val="24"/>
          <w:szCs w:val="24"/>
        </w:rPr>
        <w:t>niemieckiego</w:t>
      </w:r>
      <w:r w:rsidRPr="00F9166A">
        <w:rPr>
          <w:rFonts w:ascii="Arial" w:eastAsia="Times New Roman" w:hAnsi="Arial" w:cs="Arial"/>
          <w:sz w:val="24"/>
          <w:szCs w:val="24"/>
        </w:rPr>
        <w:t xml:space="preserve">, </w:t>
      </w:r>
      <w:r>
        <w:rPr>
          <w:rFonts w:ascii="Arial" w:eastAsia="Times New Roman" w:hAnsi="Arial" w:cs="Arial"/>
          <w:sz w:val="24"/>
          <w:szCs w:val="24"/>
        </w:rPr>
        <w:t>ul.</w:t>
      </w:r>
      <w:r w:rsidR="00FB6FA7">
        <w:rPr>
          <w:rFonts w:ascii="Arial" w:eastAsia="Times New Roman" w:hAnsi="Arial" w:cs="Arial"/>
          <w:sz w:val="24"/>
          <w:szCs w:val="24"/>
        </w:rPr>
        <w:t xml:space="preserve"> Mickiewicza 65</w:t>
      </w:r>
      <w:r>
        <w:rPr>
          <w:rFonts w:ascii="Arial" w:eastAsia="Times New Roman" w:hAnsi="Arial" w:cs="Arial"/>
          <w:sz w:val="24"/>
          <w:szCs w:val="24"/>
        </w:rPr>
        <w:t>, 48 – 304 Nysa.</w:t>
      </w:r>
    </w:p>
    <w:p w:rsidR="005E4DEB" w:rsidRPr="00F9166A" w:rsidP="00004311">
      <w:pPr>
        <w:numPr>
          <w:ilvl w:val="0"/>
          <w:numId w:val="1"/>
        </w:numPr>
        <w:spacing w:before="120" w:after="120" w:line="360" w:lineRule="auto"/>
        <w:ind w:left="255" w:hanging="255"/>
        <w:rPr>
          <w:rFonts w:ascii="Arial" w:hAnsi="Arial" w:cs="Arial"/>
          <w:sz w:val="24"/>
          <w:szCs w:val="24"/>
        </w:rPr>
      </w:pPr>
      <w:r w:rsidRPr="00F9166A">
        <w:rPr>
          <w:rFonts w:ascii="Arial" w:hAnsi="Arial" w:cs="Arial"/>
          <w:b/>
          <w:sz w:val="24"/>
          <w:szCs w:val="24"/>
        </w:rPr>
        <w:t xml:space="preserve">Podstawa prawna podjęcia kontroli: </w:t>
      </w:r>
      <w:r w:rsidRPr="00F9166A">
        <w:rPr>
          <w:rFonts w:ascii="Arial" w:hAnsi="Arial" w:cs="Arial"/>
          <w:sz w:val="24"/>
        </w:rPr>
        <w:t>art. 20 ust. 1 ustawy z dnia 25 listopada 2004 r.</w:t>
      </w:r>
      <w:r>
        <w:rPr>
          <w:rFonts w:ascii="Arial" w:hAnsi="Arial" w:cs="Arial"/>
          <w:sz w:val="24"/>
        </w:rPr>
        <w:t xml:space="preserve"> </w:t>
      </w:r>
      <w:r w:rsidRPr="00F9166A">
        <w:rPr>
          <w:rFonts w:ascii="Arial" w:hAnsi="Arial" w:cs="Arial"/>
          <w:sz w:val="24"/>
        </w:rPr>
        <w:t>o zawodzie tłumacza przysięgłego</w:t>
      </w:r>
      <w:r>
        <w:rPr>
          <w:rStyle w:val="FootnoteReference"/>
          <w:rFonts w:ascii="Arial" w:hAnsi="Arial" w:eastAsiaTheme="minorHAnsi" w:cs="Arial"/>
          <w:sz w:val="24"/>
          <w:szCs w:val="24"/>
          <w:lang w:eastAsia="en-US"/>
        </w:rPr>
        <w:footnoteReference w:id="2"/>
      </w:r>
      <w:r>
        <w:rPr>
          <w:rFonts w:ascii="Arial" w:hAnsi="Arial" w:cs="Arial"/>
          <w:sz w:val="24"/>
        </w:rPr>
        <w:t>.</w:t>
      </w:r>
    </w:p>
    <w:p w:rsidR="005E4DEB" w:rsidRPr="00F9166A" w:rsidP="00004311">
      <w:pPr>
        <w:numPr>
          <w:ilvl w:val="0"/>
          <w:numId w:val="1"/>
        </w:numPr>
        <w:spacing w:before="120" w:after="120" w:line="360" w:lineRule="auto"/>
        <w:ind w:left="284" w:hanging="284"/>
        <w:rPr>
          <w:rFonts w:ascii="Arial" w:hAnsi="Arial" w:cs="Arial"/>
          <w:b/>
          <w:sz w:val="24"/>
          <w:szCs w:val="24"/>
        </w:rPr>
      </w:pPr>
      <w:r w:rsidRPr="00F9166A">
        <w:rPr>
          <w:rFonts w:ascii="Arial" w:hAnsi="Arial" w:cs="Arial"/>
          <w:b/>
          <w:sz w:val="24"/>
          <w:szCs w:val="24"/>
        </w:rPr>
        <w:t>Zakres kontroli:</w:t>
      </w:r>
    </w:p>
    <w:p w:rsidR="005E4DEB" w:rsidRPr="00F9166A" w:rsidP="00004311">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Przedmiot kontroli:</w:t>
      </w:r>
      <w:r w:rsidRPr="00F9166A">
        <w:rPr>
          <w:rFonts w:ascii="Arial" w:hAnsi="Arial" w:cs="Arial"/>
          <w:sz w:val="24"/>
          <w:szCs w:val="24"/>
        </w:rPr>
        <w:t xml:space="preserve"> </w:t>
      </w:r>
      <w:r w:rsidRPr="00F9166A">
        <w:rPr>
          <w:rFonts w:ascii="Arial" w:hAnsi="Arial" w:cs="Arial"/>
          <w:sz w:val="24"/>
        </w:rPr>
        <w:t>Prawidłowość i rzetelność prowadzenia repe</w:t>
      </w:r>
      <w:r>
        <w:rPr>
          <w:rFonts w:ascii="Arial" w:hAnsi="Arial" w:cs="Arial"/>
          <w:sz w:val="24"/>
        </w:rPr>
        <w:t>r</w:t>
      </w:r>
      <w:r w:rsidRPr="00F9166A">
        <w:rPr>
          <w:rFonts w:ascii="Arial" w:hAnsi="Arial" w:cs="Arial"/>
          <w:sz w:val="24"/>
        </w:rPr>
        <w:t xml:space="preserve">torium </w:t>
      </w:r>
      <w:r>
        <w:rPr>
          <w:rFonts w:ascii="Arial" w:hAnsi="Arial" w:cs="Arial"/>
          <w:sz w:val="24"/>
        </w:rPr>
        <w:br/>
      </w:r>
      <w:r w:rsidRPr="00F9166A">
        <w:rPr>
          <w:rFonts w:ascii="Arial" w:hAnsi="Arial" w:cs="Arial"/>
          <w:sz w:val="24"/>
        </w:rPr>
        <w:t>oraz pobierania wynagrodzenia za czynności tłumacza przysięgłego, wykonane na rzecz podmiotów, o których mowa w art. 15 ustawy o zawodzie tłumacza przysięgłego, tj. sądu, prokuratora, Policji oraz organów administracji publicznej</w:t>
      </w:r>
      <w:r w:rsidRPr="00F9166A">
        <w:rPr>
          <w:rFonts w:ascii="Arial" w:hAnsi="Arial" w:cs="Arial"/>
          <w:sz w:val="24"/>
          <w:szCs w:val="24"/>
        </w:rPr>
        <w:t>,</w:t>
      </w:r>
    </w:p>
    <w:p w:rsidR="005E4DEB" w:rsidRPr="00F9166A" w:rsidP="00004311">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Okres objęty kontrolą:</w:t>
      </w:r>
      <w:r w:rsidRPr="00F9166A">
        <w:rPr>
          <w:rFonts w:ascii="Arial" w:hAnsi="Arial" w:cs="Arial"/>
          <w:sz w:val="24"/>
          <w:szCs w:val="24"/>
        </w:rPr>
        <w:t xml:space="preserve"> </w:t>
      </w:r>
      <w:r>
        <w:rPr>
          <w:rFonts w:ascii="Arial" w:hAnsi="Arial" w:cs="Arial"/>
          <w:sz w:val="24"/>
          <w:szCs w:val="24"/>
        </w:rPr>
        <w:br/>
      </w:r>
      <w:r>
        <w:rPr>
          <w:rFonts w:ascii="Arial" w:eastAsia="Times New Roman" w:hAnsi="Arial" w:cs="Arial"/>
          <w:bCs/>
          <w:sz w:val="24"/>
          <w:szCs w:val="24"/>
        </w:rPr>
        <w:t>1 stycznia 2023</w:t>
      </w:r>
      <w:r w:rsidRPr="00F9166A">
        <w:rPr>
          <w:rFonts w:ascii="Arial" w:eastAsia="Times New Roman" w:hAnsi="Arial" w:cs="Arial"/>
          <w:bCs/>
          <w:sz w:val="24"/>
          <w:szCs w:val="24"/>
        </w:rPr>
        <w:t xml:space="preserve"> r. </w:t>
      </w:r>
      <w:r>
        <w:rPr>
          <w:rFonts w:ascii="Arial" w:eastAsia="Times New Roman" w:hAnsi="Arial" w:cs="Arial"/>
          <w:bCs/>
          <w:sz w:val="24"/>
          <w:szCs w:val="24"/>
        </w:rPr>
        <w:t xml:space="preserve">do dnia przeprowadzenia czynności kontrolnych (tłumacz przysięgły stawił się w Opolskim Urzędzie Wojewódzkim w Opolu w dniu </w:t>
      </w:r>
      <w:r>
        <w:rPr>
          <w:rFonts w:ascii="Arial" w:eastAsia="Times New Roman" w:hAnsi="Arial" w:cs="Arial"/>
          <w:bCs/>
          <w:sz w:val="24"/>
          <w:szCs w:val="24"/>
        </w:rPr>
        <w:br/>
      </w:r>
      <w:r w:rsidRPr="00F439BB">
        <w:rPr>
          <w:rFonts w:ascii="Arial" w:eastAsia="Times New Roman" w:hAnsi="Arial" w:cs="Arial"/>
          <w:bCs/>
          <w:sz w:val="24"/>
          <w:szCs w:val="24"/>
        </w:rPr>
        <w:t>2</w:t>
      </w:r>
      <w:r>
        <w:rPr>
          <w:rFonts w:ascii="Arial" w:eastAsia="Times New Roman" w:hAnsi="Arial" w:cs="Arial"/>
          <w:bCs/>
          <w:sz w:val="24"/>
          <w:szCs w:val="24"/>
        </w:rPr>
        <w:t>8 marca</w:t>
      </w:r>
      <w:r w:rsidRPr="00F439BB">
        <w:rPr>
          <w:rFonts w:ascii="Arial" w:eastAsia="Times New Roman" w:hAnsi="Arial" w:cs="Arial"/>
          <w:bCs/>
          <w:sz w:val="24"/>
          <w:szCs w:val="24"/>
        </w:rPr>
        <w:t xml:space="preserve"> 2024 r.</w:t>
      </w:r>
      <w:r>
        <w:rPr>
          <w:rFonts w:ascii="Arial" w:eastAsia="Times New Roman" w:hAnsi="Arial" w:cs="Arial"/>
          <w:bCs/>
          <w:sz w:val="24"/>
          <w:szCs w:val="24"/>
        </w:rPr>
        <w:t>)</w:t>
      </w:r>
      <w:r w:rsidRPr="00F439BB">
        <w:rPr>
          <w:rFonts w:ascii="Arial" w:eastAsia="Times New Roman" w:hAnsi="Arial" w:cs="Arial"/>
          <w:bCs/>
          <w:sz w:val="24"/>
          <w:szCs w:val="24"/>
        </w:rPr>
        <w:t xml:space="preserve">  </w:t>
      </w:r>
    </w:p>
    <w:p w:rsidR="005E4DEB" w:rsidRPr="00F9166A" w:rsidP="00004311">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Rodzaj kontroli:</w:t>
      </w:r>
      <w:r w:rsidRPr="00F9166A">
        <w:rPr>
          <w:rFonts w:ascii="Arial" w:hAnsi="Arial" w:cs="Arial"/>
          <w:bCs/>
          <w:sz w:val="24"/>
          <w:szCs w:val="24"/>
        </w:rPr>
        <w:t xml:space="preserve"> </w:t>
      </w:r>
      <w:r w:rsidRPr="00F9166A">
        <w:rPr>
          <w:rFonts w:ascii="Arial" w:hAnsi="Arial" w:cs="Arial"/>
          <w:sz w:val="24"/>
          <w:szCs w:val="24"/>
        </w:rPr>
        <w:t>problemowa</w:t>
      </w:r>
    </w:p>
    <w:p w:rsidR="005E4DEB" w:rsidRPr="00F9166A" w:rsidP="00004311">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Tryb kontroli:</w:t>
      </w:r>
      <w:r w:rsidRPr="00F9166A">
        <w:rPr>
          <w:rFonts w:ascii="Arial" w:hAnsi="Arial" w:cs="Arial"/>
          <w:bCs/>
          <w:sz w:val="24"/>
          <w:szCs w:val="24"/>
        </w:rPr>
        <w:t xml:space="preserve"> </w:t>
      </w:r>
      <w:r>
        <w:rPr>
          <w:rFonts w:ascii="Arial" w:hAnsi="Arial" w:cs="Arial"/>
          <w:sz w:val="24"/>
          <w:szCs w:val="24"/>
        </w:rPr>
        <w:t>uproszczony</w:t>
      </w:r>
    </w:p>
    <w:p w:rsidR="005E4DEB" w:rsidRPr="003C2B0A" w:rsidP="003C2B0A">
      <w:pPr>
        <w:numPr>
          <w:ilvl w:val="0"/>
          <w:numId w:val="1"/>
        </w:numPr>
        <w:spacing w:before="120" w:after="120" w:line="360" w:lineRule="auto"/>
        <w:rPr>
          <w:rFonts w:ascii="Arial" w:hAnsi="Arial" w:cs="Arial"/>
          <w:bCs/>
          <w:sz w:val="24"/>
          <w:szCs w:val="24"/>
        </w:rPr>
      </w:pPr>
      <w:r w:rsidRPr="00F9166A">
        <w:rPr>
          <w:rFonts w:ascii="Arial" w:hAnsi="Arial" w:cs="Arial"/>
          <w:b/>
          <w:sz w:val="24"/>
          <w:szCs w:val="24"/>
        </w:rPr>
        <w:t>Termin kontroli</w:t>
      </w:r>
      <w:r w:rsidRPr="00F1311E">
        <w:rPr>
          <w:rFonts w:ascii="Arial" w:hAnsi="Arial" w:cs="Arial"/>
          <w:b/>
          <w:sz w:val="24"/>
          <w:szCs w:val="24"/>
        </w:rPr>
        <w:t xml:space="preserve">: </w:t>
      </w:r>
      <w:r w:rsidRPr="00F1311E">
        <w:rPr>
          <w:rFonts w:ascii="Arial" w:hAnsi="Arial" w:cs="Arial"/>
          <w:sz w:val="24"/>
          <w:szCs w:val="24"/>
        </w:rPr>
        <w:t>2</w:t>
      </w:r>
      <w:r>
        <w:rPr>
          <w:rFonts w:ascii="Arial" w:hAnsi="Arial" w:cs="Arial"/>
          <w:sz w:val="24"/>
          <w:szCs w:val="24"/>
        </w:rPr>
        <w:t>7</w:t>
      </w:r>
      <w:r w:rsidRPr="00F1311E">
        <w:rPr>
          <w:rFonts w:ascii="Arial" w:hAnsi="Arial" w:cs="Arial"/>
          <w:sz w:val="24"/>
          <w:szCs w:val="24"/>
        </w:rPr>
        <w:t xml:space="preserve"> </w:t>
      </w:r>
      <w:r>
        <w:rPr>
          <w:rFonts w:ascii="Arial" w:hAnsi="Arial" w:cs="Arial"/>
          <w:sz w:val="24"/>
          <w:szCs w:val="24"/>
        </w:rPr>
        <w:t>marca</w:t>
      </w:r>
      <w:r w:rsidRPr="00F1311E">
        <w:rPr>
          <w:rFonts w:ascii="Arial" w:hAnsi="Arial" w:cs="Arial"/>
          <w:sz w:val="24"/>
          <w:szCs w:val="24"/>
        </w:rPr>
        <w:t xml:space="preserve"> 2024 r. – </w:t>
      </w:r>
      <w:r>
        <w:rPr>
          <w:rFonts w:ascii="Arial" w:hAnsi="Arial" w:cs="Arial"/>
          <w:sz w:val="24"/>
          <w:szCs w:val="24"/>
        </w:rPr>
        <w:t>5 kwietnia</w:t>
      </w:r>
      <w:r w:rsidRPr="00F1311E">
        <w:rPr>
          <w:rFonts w:ascii="Arial" w:eastAsia="Times New Roman" w:hAnsi="Arial" w:cs="Arial"/>
          <w:sz w:val="24"/>
          <w:szCs w:val="24"/>
        </w:rPr>
        <w:t xml:space="preserve"> 2024</w:t>
      </w:r>
      <w:r w:rsidRPr="00F1311E">
        <w:rPr>
          <w:rFonts w:ascii="Arial" w:hAnsi="Arial" w:cs="Arial"/>
          <w:bCs/>
          <w:sz w:val="24"/>
          <w:szCs w:val="24"/>
        </w:rPr>
        <w:t xml:space="preserve"> r. </w:t>
      </w:r>
    </w:p>
    <w:p w:rsidR="005E4DEB" w:rsidRPr="00F9166A" w:rsidP="00004311">
      <w:pPr>
        <w:numPr>
          <w:ilvl w:val="0"/>
          <w:numId w:val="1"/>
        </w:numPr>
        <w:spacing w:before="120" w:after="120" w:line="360" w:lineRule="auto"/>
        <w:ind w:left="255" w:hanging="255"/>
        <w:rPr>
          <w:rFonts w:ascii="Arial" w:hAnsi="Arial" w:cs="Arial"/>
          <w:b/>
          <w:bCs/>
          <w:sz w:val="24"/>
          <w:szCs w:val="24"/>
        </w:rPr>
      </w:pPr>
      <w:r w:rsidRPr="00F9166A">
        <w:rPr>
          <w:rFonts w:ascii="Arial" w:hAnsi="Arial" w:cs="Arial"/>
          <w:b/>
          <w:sz w:val="24"/>
          <w:szCs w:val="24"/>
        </w:rPr>
        <w:t>Skład zespołu kontrolnego:</w:t>
      </w:r>
    </w:p>
    <w:p w:rsidR="005E4DEB" w:rsidP="00004311">
      <w:pPr>
        <w:pStyle w:val="ListParagraph"/>
        <w:numPr>
          <w:ilvl w:val="0"/>
          <w:numId w:val="4"/>
        </w:numPr>
        <w:spacing w:before="120" w:after="120" w:line="360" w:lineRule="auto"/>
        <w:ind w:left="567" w:hanging="283"/>
        <w:rPr>
          <w:rFonts w:ascii="Arial" w:hAnsi="Arial" w:cs="Arial"/>
          <w:sz w:val="24"/>
          <w:szCs w:val="24"/>
        </w:rPr>
      </w:pPr>
      <w:r>
        <w:rPr>
          <w:rFonts w:ascii="Arial" w:hAnsi="Arial" w:cs="Arial"/>
          <w:bCs/>
          <w:sz w:val="24"/>
          <w:szCs w:val="24"/>
        </w:rPr>
        <w:t xml:space="preserve">Marzena Janiszewska </w:t>
      </w:r>
      <w:r w:rsidRPr="00F9166A">
        <w:rPr>
          <w:rFonts w:ascii="Arial" w:hAnsi="Arial" w:cs="Arial"/>
          <w:bCs/>
          <w:sz w:val="24"/>
          <w:szCs w:val="24"/>
        </w:rPr>
        <w:t xml:space="preserve"> – </w:t>
      </w:r>
      <w:r>
        <w:rPr>
          <w:rFonts w:ascii="Arial" w:hAnsi="Arial" w:cs="Arial"/>
          <w:bCs/>
          <w:sz w:val="24"/>
          <w:szCs w:val="24"/>
        </w:rPr>
        <w:t xml:space="preserve">Starszy </w:t>
      </w:r>
      <w:r w:rsidRPr="00F9166A">
        <w:rPr>
          <w:rFonts w:ascii="Arial" w:hAnsi="Arial" w:cs="Arial"/>
          <w:bCs/>
          <w:sz w:val="24"/>
          <w:szCs w:val="24"/>
        </w:rPr>
        <w:t>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i Skarg </w:t>
      </w:r>
      <w:r w:rsidRPr="00F9166A">
        <w:rPr>
          <w:rFonts w:ascii="Arial" w:hAnsi="Arial" w:cs="Arial"/>
          <w:sz w:val="24"/>
          <w:szCs w:val="24"/>
        </w:rPr>
        <w:t>Wydziału Prawnego i Nadzoru – Kierownik zespołu kontrolnego</w:t>
      </w:r>
      <w:r>
        <w:rPr>
          <w:rFonts w:ascii="Arial" w:hAnsi="Arial" w:cs="Arial"/>
          <w:sz w:val="24"/>
          <w:szCs w:val="24"/>
        </w:rPr>
        <w:t>;</w:t>
      </w:r>
    </w:p>
    <w:p w:rsidR="00B715E7" w:rsidRPr="00B715E7" w:rsidP="00004311">
      <w:pPr>
        <w:pStyle w:val="ListParagraph"/>
        <w:numPr>
          <w:ilvl w:val="0"/>
          <w:numId w:val="4"/>
        </w:numPr>
        <w:spacing w:before="120" w:after="120" w:line="360" w:lineRule="auto"/>
        <w:ind w:left="567" w:hanging="283"/>
        <w:rPr>
          <w:rFonts w:ascii="Arial" w:hAnsi="Arial" w:cs="Arial"/>
          <w:sz w:val="24"/>
          <w:szCs w:val="24"/>
        </w:rPr>
      </w:pPr>
      <w:r>
        <w:rPr>
          <w:rFonts w:ascii="Arial" w:hAnsi="Arial" w:cs="Arial"/>
          <w:sz w:val="24"/>
          <w:szCs w:val="24"/>
        </w:rPr>
        <w:t>Natalia Lenart</w:t>
      </w:r>
      <w:r w:rsidRPr="00B715E7">
        <w:rPr>
          <w:rFonts w:ascii="Arial" w:hAnsi="Arial" w:cs="Arial"/>
          <w:sz w:val="24"/>
          <w:szCs w:val="24"/>
        </w:rPr>
        <w:t xml:space="preserve"> </w:t>
      </w:r>
      <w:r w:rsidRPr="003A042A">
        <w:rPr>
          <w:rFonts w:ascii="Arial" w:hAnsi="Arial" w:cs="Arial"/>
          <w:sz w:val="24"/>
          <w:szCs w:val="24"/>
        </w:rPr>
        <w:t>– Inspektor</w:t>
      </w:r>
      <w:r>
        <w:rPr>
          <w:rFonts w:ascii="Arial" w:hAnsi="Arial" w:cs="Arial"/>
          <w:sz w:val="24"/>
          <w:szCs w:val="24"/>
        </w:rPr>
        <w:t xml:space="preserve"> Wojewódzki</w:t>
      </w:r>
      <w:r w:rsidRPr="003A042A">
        <w:rPr>
          <w:rFonts w:ascii="Arial" w:hAnsi="Arial" w:cs="Arial"/>
          <w:sz w:val="24"/>
          <w:szCs w:val="24"/>
        </w:rPr>
        <w:t xml:space="preserve"> w</w:t>
      </w:r>
      <w:r w:rsidRPr="00B715E7">
        <w:rPr>
          <w:rFonts w:ascii="Arial" w:hAnsi="Arial" w:cs="Arial"/>
          <w:sz w:val="24"/>
          <w:szCs w:val="24"/>
        </w:rPr>
        <w:t xml:space="preserve"> Oddziale Organizacji, Kontroli i Skarg Wydziału Prawnego i Nadzoru </w:t>
      </w:r>
      <w:bookmarkStart w:id="3" w:name="_Hlk130553955"/>
      <w:r w:rsidRPr="00B715E7">
        <w:rPr>
          <w:rFonts w:ascii="Arial" w:hAnsi="Arial" w:cs="Arial"/>
          <w:sz w:val="24"/>
          <w:szCs w:val="24"/>
        </w:rPr>
        <w:t>– Członek zespołu kontrolnego</w:t>
      </w:r>
      <w:r>
        <w:rPr>
          <w:rFonts w:ascii="Arial" w:hAnsi="Arial" w:cs="Arial"/>
          <w:sz w:val="24"/>
          <w:szCs w:val="24"/>
        </w:rPr>
        <w:t>.</w:t>
      </w:r>
      <w:bookmarkEnd w:id="3"/>
    </w:p>
    <w:p w:rsidR="005E4DEB" w:rsidRPr="00B715E7" w:rsidP="00004311">
      <w:pPr>
        <w:pStyle w:val="ListParagraph"/>
        <w:numPr>
          <w:ilvl w:val="0"/>
          <w:numId w:val="1"/>
        </w:numPr>
        <w:spacing w:before="120" w:after="120" w:line="360" w:lineRule="auto"/>
        <w:ind w:left="284" w:hanging="284"/>
        <w:rPr>
          <w:rFonts w:ascii="Arial" w:hAnsi="Arial" w:cs="Arial"/>
          <w:sz w:val="24"/>
          <w:szCs w:val="24"/>
        </w:rPr>
      </w:pPr>
      <w:r w:rsidRPr="00B715E7">
        <w:rPr>
          <w:rFonts w:ascii="Arial" w:hAnsi="Arial" w:cs="Arial"/>
          <w:b/>
          <w:bCs/>
          <w:sz w:val="24"/>
          <w:szCs w:val="24"/>
        </w:rPr>
        <w:t xml:space="preserve">Kierownik </w:t>
      </w:r>
      <w:r w:rsidRPr="00B715E7">
        <w:rPr>
          <w:rFonts w:ascii="Arial" w:hAnsi="Arial" w:cs="Arial"/>
          <w:b/>
          <w:sz w:val="24"/>
          <w:szCs w:val="24"/>
        </w:rPr>
        <w:t>podmiotu kontrolowanego:</w:t>
      </w:r>
      <w:r w:rsidRPr="00B715E7">
        <w:rPr>
          <w:rFonts w:ascii="Arial" w:hAnsi="Arial" w:cs="Arial"/>
          <w:sz w:val="24"/>
          <w:szCs w:val="24"/>
        </w:rPr>
        <w:t xml:space="preserve"> </w:t>
      </w:r>
      <w:r>
        <w:rPr>
          <w:rFonts w:ascii="Arial" w:hAnsi="Arial" w:cs="Arial"/>
          <w:sz w:val="24"/>
          <w:szCs w:val="24"/>
        </w:rPr>
        <w:t>Pan Stanisław Gurgul</w:t>
      </w:r>
      <w:r w:rsidRPr="00B715E7">
        <w:rPr>
          <w:rFonts w:ascii="Arial" w:eastAsia="Times New Roman" w:hAnsi="Arial" w:cs="Arial"/>
          <w:sz w:val="24"/>
          <w:szCs w:val="24"/>
        </w:rPr>
        <w:t xml:space="preserve"> – tłumacz przysięgły języka </w:t>
      </w:r>
      <w:r>
        <w:rPr>
          <w:rFonts w:ascii="Arial" w:eastAsia="Times New Roman" w:hAnsi="Arial" w:cs="Arial"/>
          <w:sz w:val="24"/>
          <w:szCs w:val="24"/>
        </w:rPr>
        <w:t>niemieckiego</w:t>
      </w:r>
      <w:r w:rsidRPr="00B715E7">
        <w:rPr>
          <w:rFonts w:ascii="Arial" w:eastAsia="Times New Roman" w:hAnsi="Arial" w:cs="Arial"/>
          <w:sz w:val="24"/>
          <w:szCs w:val="24"/>
        </w:rPr>
        <w:t xml:space="preserve">. Uprawnienia do wykonywania czynności tłumacza przysięgłego </w:t>
      </w:r>
      <w:r w:rsidRPr="003A042A">
        <w:rPr>
          <w:rFonts w:ascii="Arial" w:eastAsia="Times New Roman" w:hAnsi="Arial" w:cs="Arial"/>
          <w:sz w:val="24"/>
          <w:szCs w:val="24"/>
        </w:rPr>
        <w:t xml:space="preserve">języka </w:t>
      </w:r>
      <w:r>
        <w:rPr>
          <w:rFonts w:ascii="Arial" w:eastAsia="Times New Roman" w:hAnsi="Arial" w:cs="Arial"/>
          <w:sz w:val="24"/>
          <w:szCs w:val="24"/>
        </w:rPr>
        <w:t xml:space="preserve">niemieckiego </w:t>
      </w:r>
      <w:r w:rsidRPr="003A042A">
        <w:rPr>
          <w:rFonts w:ascii="Arial" w:eastAsia="Times New Roman" w:hAnsi="Arial" w:cs="Arial"/>
          <w:sz w:val="24"/>
          <w:szCs w:val="24"/>
        </w:rPr>
        <w:t>nabył</w:t>
      </w:r>
      <w:r w:rsidRPr="00B715E7">
        <w:rPr>
          <w:rFonts w:ascii="Arial" w:eastAsia="Times New Roman" w:hAnsi="Arial" w:cs="Arial"/>
          <w:sz w:val="24"/>
          <w:szCs w:val="24"/>
        </w:rPr>
        <w:t xml:space="preserve"> z dniem </w:t>
      </w:r>
      <w:r>
        <w:rPr>
          <w:rFonts w:ascii="Arial" w:eastAsia="Times New Roman" w:hAnsi="Arial" w:cs="Arial"/>
          <w:sz w:val="24"/>
          <w:szCs w:val="24"/>
        </w:rPr>
        <w:t>20 grudnia</w:t>
      </w:r>
      <w:r w:rsidRPr="00B715E7">
        <w:rPr>
          <w:rFonts w:ascii="Arial" w:eastAsia="Times New Roman" w:hAnsi="Arial" w:cs="Arial"/>
          <w:sz w:val="24"/>
          <w:szCs w:val="24"/>
        </w:rPr>
        <w:t xml:space="preserve"> </w:t>
      </w:r>
      <w:r>
        <w:rPr>
          <w:rFonts w:ascii="Arial" w:eastAsia="Times New Roman" w:hAnsi="Arial" w:cs="Arial"/>
          <w:sz w:val="24"/>
          <w:szCs w:val="24"/>
        </w:rPr>
        <w:t>1991</w:t>
      </w:r>
      <w:r w:rsidRPr="00B715E7">
        <w:rPr>
          <w:rFonts w:ascii="Arial" w:eastAsia="Times New Roman" w:hAnsi="Arial" w:cs="Arial"/>
          <w:sz w:val="24"/>
          <w:szCs w:val="24"/>
        </w:rPr>
        <w:t xml:space="preserve"> r. </w:t>
      </w:r>
      <w:r>
        <w:rPr>
          <w:rFonts w:ascii="Arial" w:eastAsia="Times New Roman" w:hAnsi="Arial" w:cs="Arial"/>
          <w:sz w:val="24"/>
          <w:szCs w:val="24"/>
        </w:rPr>
        <w:br/>
      </w:r>
      <w:r w:rsidRPr="00B715E7">
        <w:rPr>
          <w:rFonts w:ascii="Arial" w:eastAsia="Times New Roman" w:hAnsi="Arial" w:cs="Arial"/>
          <w:sz w:val="24"/>
          <w:szCs w:val="24"/>
        </w:rPr>
        <w:t xml:space="preserve">Na listę tłumaczy przysięgłych, prowadzoną przez Ministra Sprawiedliwości, </w:t>
      </w:r>
      <w:r>
        <w:rPr>
          <w:rFonts w:ascii="Arial" w:eastAsia="Times New Roman" w:hAnsi="Arial" w:cs="Arial"/>
          <w:sz w:val="24"/>
          <w:szCs w:val="24"/>
        </w:rPr>
        <w:br/>
      </w:r>
      <w:r w:rsidRPr="00495406">
        <w:rPr>
          <w:rFonts w:ascii="Arial" w:eastAsia="Times New Roman" w:hAnsi="Arial" w:cs="Arial"/>
          <w:color w:val="000000" w:themeColor="text1"/>
          <w:sz w:val="24"/>
          <w:szCs w:val="24"/>
        </w:rPr>
        <w:t>został wpisan</w:t>
      </w:r>
      <w:r>
        <w:rPr>
          <w:rFonts w:ascii="Arial" w:eastAsia="Times New Roman" w:hAnsi="Arial" w:cs="Arial"/>
          <w:color w:val="000000" w:themeColor="text1"/>
          <w:sz w:val="24"/>
          <w:szCs w:val="24"/>
        </w:rPr>
        <w:t>y</w:t>
      </w:r>
      <w:r w:rsidRPr="00495406">
        <w:rPr>
          <w:rFonts w:ascii="Arial" w:eastAsia="Times New Roman" w:hAnsi="Arial" w:cs="Arial"/>
          <w:color w:val="000000" w:themeColor="text1"/>
          <w:sz w:val="24"/>
          <w:szCs w:val="24"/>
        </w:rPr>
        <w:t xml:space="preserve"> </w:t>
      </w:r>
      <w:r w:rsidRPr="00B715E7">
        <w:rPr>
          <w:rFonts w:ascii="Arial" w:eastAsia="Times New Roman" w:hAnsi="Arial" w:cs="Arial"/>
          <w:sz w:val="24"/>
          <w:szCs w:val="24"/>
        </w:rPr>
        <w:t>pod Nr TP/</w:t>
      </w:r>
      <w:r>
        <w:rPr>
          <w:rFonts w:ascii="Arial" w:eastAsia="Times New Roman" w:hAnsi="Arial" w:cs="Arial"/>
          <w:sz w:val="24"/>
          <w:szCs w:val="24"/>
        </w:rPr>
        <w:t>1085</w:t>
      </w:r>
      <w:r w:rsidRPr="00B715E7">
        <w:rPr>
          <w:rFonts w:ascii="Arial" w:eastAsia="Times New Roman" w:hAnsi="Arial" w:cs="Arial"/>
          <w:sz w:val="24"/>
          <w:szCs w:val="24"/>
        </w:rPr>
        <w:t>/0</w:t>
      </w:r>
      <w:r>
        <w:rPr>
          <w:rFonts w:ascii="Arial" w:eastAsia="Times New Roman" w:hAnsi="Arial" w:cs="Arial"/>
          <w:sz w:val="24"/>
          <w:szCs w:val="24"/>
        </w:rPr>
        <w:t>5</w:t>
      </w:r>
      <w:r>
        <w:rPr>
          <w:rStyle w:val="FootnoteReference"/>
          <w:rFonts w:ascii="Arial" w:eastAsia="Times New Roman" w:hAnsi="Arial" w:cs="Arial"/>
          <w:sz w:val="24"/>
          <w:szCs w:val="24"/>
        </w:rPr>
        <w:footnoteReference w:id="3"/>
      </w:r>
      <w:r w:rsidRPr="00B715E7">
        <w:rPr>
          <w:rFonts w:ascii="Arial" w:eastAsia="Times New Roman" w:hAnsi="Arial" w:cs="Arial"/>
          <w:sz w:val="24"/>
          <w:szCs w:val="24"/>
        </w:rPr>
        <w:t>.</w:t>
      </w:r>
    </w:p>
    <w:p w:rsidR="005E4DEB" w:rsidRPr="00F9166A" w:rsidP="00004311">
      <w:pPr>
        <w:pStyle w:val="ListParagraph"/>
        <w:numPr>
          <w:ilvl w:val="0"/>
          <w:numId w:val="1"/>
        </w:numPr>
        <w:spacing w:before="120" w:after="120" w:line="360" w:lineRule="auto"/>
        <w:rPr>
          <w:rFonts w:ascii="Arial" w:hAnsi="Arial" w:cs="Arial"/>
          <w:sz w:val="24"/>
          <w:szCs w:val="24"/>
        </w:rPr>
      </w:pPr>
      <w:r w:rsidRPr="00F9166A">
        <w:rPr>
          <w:rFonts w:ascii="Arial" w:eastAsia="Calibri" w:hAnsi="Arial" w:cs="Arial"/>
          <w:b/>
          <w:bCs/>
          <w:sz w:val="24"/>
          <w:szCs w:val="24"/>
        </w:rPr>
        <w:t>Nie dokonano wpisu w książce kontroli</w:t>
      </w:r>
      <w:r w:rsidRPr="00F9166A">
        <w:rPr>
          <w:rFonts w:ascii="Arial" w:eastAsia="Calibri" w:hAnsi="Arial" w:cs="Arial"/>
          <w:bCs/>
          <w:sz w:val="24"/>
          <w:szCs w:val="24"/>
        </w:rPr>
        <w:t xml:space="preserve"> z uwagi na </w:t>
      </w:r>
      <w:r>
        <w:rPr>
          <w:rFonts w:ascii="Arial" w:eastAsia="Calibri" w:hAnsi="Arial" w:cs="Arial"/>
          <w:bCs/>
          <w:sz w:val="24"/>
          <w:szCs w:val="24"/>
        </w:rPr>
        <w:t xml:space="preserve">jej </w:t>
      </w:r>
      <w:r w:rsidRPr="00F9166A">
        <w:rPr>
          <w:rFonts w:ascii="Arial" w:eastAsia="Calibri" w:hAnsi="Arial" w:cs="Arial"/>
          <w:bCs/>
          <w:sz w:val="24"/>
          <w:szCs w:val="24"/>
        </w:rPr>
        <w:t>brak</w:t>
      </w:r>
      <w:r>
        <w:rPr>
          <w:rFonts w:ascii="Arial" w:eastAsia="Calibri" w:hAnsi="Arial" w:cs="Arial"/>
          <w:bCs/>
          <w:sz w:val="24"/>
          <w:szCs w:val="24"/>
        </w:rPr>
        <w:t>.</w:t>
      </w:r>
    </w:p>
    <w:p w:rsidR="005E4DEB" w:rsidRPr="00F9166A" w:rsidP="00004311">
      <w:pPr>
        <w:numPr>
          <w:ilvl w:val="0"/>
          <w:numId w:val="5"/>
        </w:numPr>
        <w:spacing w:before="120" w:after="120" w:line="360" w:lineRule="auto"/>
        <w:ind w:left="0" w:firstLine="0"/>
        <w:rPr>
          <w:rStyle w:val="ListLabel10"/>
          <w:rFonts w:ascii="Arial" w:hAnsi="Arial" w:cs="Arial"/>
          <w:sz w:val="24"/>
          <w:szCs w:val="24"/>
        </w:rPr>
      </w:pPr>
      <w:r w:rsidRPr="00F9166A">
        <w:rPr>
          <w:rStyle w:val="ListLabel10"/>
          <w:rFonts w:ascii="Arial" w:hAnsi="Arial" w:cs="Arial"/>
          <w:sz w:val="24"/>
          <w:szCs w:val="24"/>
        </w:rPr>
        <w:t>Ocena działalności</w:t>
      </w:r>
      <w:r>
        <w:rPr>
          <w:rStyle w:val="ListLabel10"/>
          <w:rFonts w:ascii="Arial" w:hAnsi="Arial" w:cs="Arial"/>
          <w:sz w:val="24"/>
          <w:szCs w:val="24"/>
        </w:rPr>
        <w:t xml:space="preserve"> podmiotu kontrolowanego i opis ustalonego stanu faktycznego</w:t>
      </w:r>
      <w:r w:rsidRPr="00F9166A">
        <w:rPr>
          <w:rStyle w:val="ListLabel10"/>
          <w:rFonts w:ascii="Arial" w:hAnsi="Arial" w:cs="Arial"/>
          <w:sz w:val="24"/>
          <w:szCs w:val="24"/>
        </w:rPr>
        <w:t>.</w:t>
      </w:r>
    </w:p>
    <w:p w:rsidR="00DE4931" w:rsidRPr="00620445" w:rsidP="00620445">
      <w:pPr>
        <w:spacing w:before="120" w:after="120" w:line="360" w:lineRule="auto"/>
        <w:ind w:firstLine="567"/>
        <w:rPr>
          <w:rFonts w:ascii="Arial" w:hAnsi="Arial" w:cs="Arial"/>
          <w:color w:val="000000" w:themeColor="text1"/>
          <w:sz w:val="24"/>
        </w:rPr>
      </w:pPr>
      <w:r w:rsidRPr="00620445">
        <w:rPr>
          <w:rFonts w:ascii="Arial" w:hAnsi="Arial" w:cs="Arial"/>
          <w:color w:val="000000" w:themeColor="text1"/>
          <w:sz w:val="24"/>
        </w:rPr>
        <w:t xml:space="preserve">Prawidłowość i rzetelność prowadzenia repertorium oraz pobierania wynagrodzenia za czynności tłumacza przysięgłego, wykonane na rzecz podmiotów, o których mowa w art. 15 </w:t>
      </w:r>
      <w:bookmarkStart w:id="4" w:name="_Hlk129074586"/>
      <w:r w:rsidRPr="00620445">
        <w:rPr>
          <w:rFonts w:ascii="Arial" w:hAnsi="Arial" w:cs="Arial"/>
          <w:color w:val="000000" w:themeColor="text1"/>
          <w:sz w:val="24"/>
        </w:rPr>
        <w:t>ustawy o zawodzie tłumacza przysięgłego</w:t>
      </w:r>
      <w:bookmarkEnd w:id="4"/>
      <w:r w:rsidRPr="00620445">
        <w:rPr>
          <w:rFonts w:ascii="Arial" w:hAnsi="Arial" w:cs="Arial"/>
          <w:color w:val="000000" w:themeColor="text1"/>
          <w:sz w:val="24"/>
        </w:rPr>
        <w:t xml:space="preserve">, tj. sądu, prokuratora, Policji oraz organów administracji publicznej </w:t>
      </w:r>
      <w:r w:rsidRPr="00620445">
        <w:rPr>
          <w:rFonts w:ascii="Arial" w:hAnsi="Arial" w:cs="Arial"/>
          <w:color w:val="000000" w:themeColor="text1"/>
          <w:sz w:val="24"/>
          <w:szCs w:val="24"/>
        </w:rPr>
        <w:t xml:space="preserve">oceniono </w:t>
      </w:r>
      <w:r w:rsidRPr="00620445">
        <w:rPr>
          <w:rFonts w:ascii="Arial" w:hAnsi="Arial" w:cs="Arial"/>
          <w:b/>
          <w:color w:val="000000" w:themeColor="text1"/>
          <w:sz w:val="24"/>
          <w:szCs w:val="24"/>
        </w:rPr>
        <w:t>pozytywnie</w:t>
      </w:r>
      <w:r>
        <w:rPr>
          <w:rFonts w:ascii="Arial" w:hAnsi="Arial" w:cs="Arial"/>
          <w:b/>
          <w:color w:val="000000" w:themeColor="text1"/>
          <w:sz w:val="24"/>
          <w:szCs w:val="24"/>
        </w:rPr>
        <w:t xml:space="preserve"> </w:t>
      </w:r>
      <w:r>
        <w:rPr>
          <w:rFonts w:ascii="Arial" w:hAnsi="Arial" w:cs="Arial"/>
          <w:b/>
          <w:color w:val="000000" w:themeColor="text1"/>
          <w:sz w:val="24"/>
          <w:szCs w:val="24"/>
        </w:rPr>
        <w:br/>
        <w:t xml:space="preserve">z </w:t>
      </w:r>
      <w:r w:rsidR="002E3EBE">
        <w:rPr>
          <w:rFonts w:ascii="Arial" w:hAnsi="Arial" w:cs="Arial"/>
          <w:b/>
          <w:color w:val="000000" w:themeColor="text1"/>
          <w:sz w:val="24"/>
          <w:szCs w:val="24"/>
        </w:rPr>
        <w:t>nieprawidłowościami</w:t>
      </w:r>
      <w:r>
        <w:rPr>
          <w:rFonts w:ascii="Arial" w:hAnsi="Arial" w:cs="Arial"/>
          <w:b/>
          <w:color w:val="000000" w:themeColor="text1"/>
          <w:sz w:val="24"/>
          <w:szCs w:val="24"/>
        </w:rPr>
        <w:t>.</w:t>
      </w:r>
      <w:r w:rsidRPr="00620445">
        <w:rPr>
          <w:rFonts w:ascii="Arial" w:hAnsi="Arial" w:cs="Arial"/>
          <w:color w:val="000000" w:themeColor="text1"/>
          <w:sz w:val="24"/>
        </w:rPr>
        <w:t xml:space="preserve"> </w:t>
      </w:r>
    </w:p>
    <w:p w:rsidR="00704DB3" w:rsidP="005A15BC">
      <w:pPr>
        <w:spacing w:before="120" w:after="120" w:line="360" w:lineRule="auto"/>
        <w:ind w:firstLine="567"/>
        <w:rPr>
          <w:rFonts w:ascii="Arial" w:hAnsi="Arial" w:cs="Arial"/>
          <w:sz w:val="24"/>
        </w:rPr>
      </w:pPr>
      <w:r>
        <w:rPr>
          <w:rFonts w:ascii="Arial" w:hAnsi="Arial" w:cs="Arial"/>
          <w:sz w:val="24"/>
        </w:rPr>
        <w:t>Szczegóły w dalszej części sprawozdania z kontroli.</w:t>
      </w:r>
    </w:p>
    <w:p w:rsidR="00D24973" w:rsidRPr="00D24973" w:rsidP="00004311">
      <w:pPr>
        <w:spacing w:before="120" w:after="120" w:line="360" w:lineRule="auto"/>
        <w:rPr>
          <w:rFonts w:ascii="Arial" w:hAnsi="Arial" w:cs="Arial"/>
          <w:b/>
          <w:sz w:val="24"/>
          <w:szCs w:val="24"/>
        </w:rPr>
      </w:pPr>
      <w:r w:rsidRPr="00BB52E7">
        <w:rPr>
          <w:rFonts w:ascii="Arial" w:hAnsi="Arial" w:cs="Arial"/>
          <w:b/>
          <w:sz w:val="24"/>
          <w:szCs w:val="24"/>
        </w:rPr>
        <w:t>Ustalenia kontroli:</w:t>
      </w:r>
    </w:p>
    <w:p w:rsidR="00F439BB" w:rsidP="00D1223A">
      <w:pPr>
        <w:spacing w:before="120" w:after="120" w:line="360" w:lineRule="auto"/>
        <w:ind w:firstLine="567"/>
        <w:rPr>
          <w:rFonts w:ascii="Arial" w:hAnsi="Arial" w:cs="Arial"/>
          <w:sz w:val="24"/>
          <w:szCs w:val="24"/>
        </w:rPr>
      </w:pPr>
      <w:r>
        <w:rPr>
          <w:rFonts w:ascii="Arial" w:hAnsi="Arial" w:cs="Arial"/>
          <w:sz w:val="24"/>
          <w:szCs w:val="24"/>
        </w:rPr>
        <w:t xml:space="preserve">Na pisemną prośbę tłumacza przysięgłego Pana Stanisława Gurgul dotyczącą zmiany terminu osobistego stawiennictwa w Wydziale Prawnym i Nadzoru Opolskiego Urzędu Wojewódzkiego w Opolu, Zespół kontrolujący przychylił się </w:t>
      </w:r>
      <w:r>
        <w:rPr>
          <w:rFonts w:ascii="Arial" w:hAnsi="Arial" w:cs="Arial"/>
          <w:sz w:val="24"/>
          <w:szCs w:val="24"/>
        </w:rPr>
        <w:br/>
        <w:t xml:space="preserve">do prośby i przesunął termin stawiennictwa z 27 marca 2024 r. na </w:t>
      </w:r>
      <w:r w:rsidRPr="00A86B6A">
        <w:rPr>
          <w:rFonts w:ascii="Arial" w:hAnsi="Arial" w:cs="Arial"/>
          <w:b/>
          <w:sz w:val="24"/>
          <w:szCs w:val="24"/>
        </w:rPr>
        <w:t>2</w:t>
      </w:r>
      <w:r>
        <w:rPr>
          <w:rFonts w:ascii="Arial" w:hAnsi="Arial" w:cs="Arial"/>
          <w:b/>
          <w:sz w:val="24"/>
          <w:szCs w:val="24"/>
        </w:rPr>
        <w:t>8</w:t>
      </w:r>
      <w:r w:rsidRPr="00A86B6A">
        <w:rPr>
          <w:rFonts w:ascii="Arial" w:hAnsi="Arial" w:cs="Arial"/>
          <w:b/>
          <w:sz w:val="24"/>
          <w:szCs w:val="24"/>
        </w:rPr>
        <w:t xml:space="preserve"> </w:t>
      </w:r>
      <w:r>
        <w:rPr>
          <w:rFonts w:ascii="Arial" w:hAnsi="Arial" w:cs="Arial"/>
          <w:b/>
          <w:sz w:val="24"/>
          <w:szCs w:val="24"/>
        </w:rPr>
        <w:t>marca</w:t>
      </w:r>
      <w:r w:rsidRPr="00A86B6A">
        <w:rPr>
          <w:rFonts w:ascii="Arial" w:hAnsi="Arial" w:cs="Arial"/>
          <w:b/>
          <w:sz w:val="24"/>
          <w:szCs w:val="24"/>
        </w:rPr>
        <w:t xml:space="preserve"> 2024 r.</w:t>
      </w:r>
      <w:r>
        <w:rPr>
          <w:rFonts w:ascii="Arial" w:hAnsi="Arial" w:cs="Arial"/>
          <w:sz w:val="24"/>
          <w:szCs w:val="24"/>
        </w:rPr>
        <w:t xml:space="preserve"> </w:t>
      </w:r>
    </w:p>
    <w:p w:rsidR="00F439BB" w:rsidRPr="00D1223A" w:rsidP="00D1223A">
      <w:pPr>
        <w:spacing w:before="120" w:after="120" w:line="360" w:lineRule="auto"/>
        <w:ind w:firstLine="709"/>
        <w:jc w:val="right"/>
        <w:rPr>
          <w:rFonts w:ascii="Arial" w:hAnsi="Arial" w:cs="Arial"/>
          <w:sz w:val="24"/>
        </w:rPr>
      </w:pPr>
      <w:r>
        <w:rPr>
          <w:rFonts w:ascii="Arial" w:hAnsi="Arial" w:cs="Arial"/>
          <w:sz w:val="24"/>
        </w:rPr>
        <w:t>[</w:t>
      </w:r>
      <w:r w:rsidRPr="00507CE4">
        <w:rPr>
          <w:rFonts w:ascii="Arial" w:hAnsi="Arial" w:cs="Arial"/>
          <w:sz w:val="24"/>
        </w:rPr>
        <w:t>Dowód: ak</w:t>
      </w:r>
      <w:r>
        <w:rPr>
          <w:rFonts w:ascii="Arial" w:hAnsi="Arial" w:cs="Arial"/>
          <w:sz w:val="24"/>
        </w:rPr>
        <w:t xml:space="preserve">ta kontroli, załączniki Nr: </w:t>
      </w:r>
      <w:r w:rsidR="00D9392E">
        <w:rPr>
          <w:rFonts w:ascii="Arial" w:hAnsi="Arial" w:cs="Arial"/>
          <w:sz w:val="24"/>
        </w:rPr>
        <w:t xml:space="preserve">1 </w:t>
      </w:r>
      <w:r w:rsidRPr="0078553A">
        <w:rPr>
          <w:rFonts w:ascii="Arial" w:hAnsi="Arial" w:cs="Arial"/>
          <w:color w:val="000000" w:themeColor="text1"/>
          <w:sz w:val="24"/>
        </w:rPr>
        <w:t xml:space="preserve">- </w:t>
      </w:r>
      <w:r>
        <w:rPr>
          <w:rFonts w:ascii="Arial" w:hAnsi="Arial" w:cs="Arial"/>
          <w:color w:val="000000" w:themeColor="text1"/>
          <w:sz w:val="24"/>
        </w:rPr>
        <w:t>2</w:t>
      </w:r>
      <w:r w:rsidRPr="0078553A">
        <w:rPr>
          <w:rFonts w:ascii="Arial" w:hAnsi="Arial" w:cs="Arial"/>
          <w:color w:val="000000" w:themeColor="text1"/>
          <w:sz w:val="24"/>
        </w:rPr>
        <w:t>]</w:t>
      </w:r>
    </w:p>
    <w:p w:rsidR="002938E6" w:rsidRPr="00D1223A" w:rsidP="00D1223A">
      <w:pPr>
        <w:spacing w:before="120" w:after="120" w:line="360" w:lineRule="auto"/>
        <w:ind w:firstLine="567"/>
        <w:rPr>
          <w:rFonts w:ascii="Arial" w:hAnsi="Arial" w:cs="Arial"/>
          <w:sz w:val="24"/>
          <w:szCs w:val="24"/>
        </w:rPr>
      </w:pPr>
      <w:r>
        <w:rPr>
          <w:rFonts w:ascii="Arial" w:hAnsi="Arial" w:cs="Arial"/>
          <w:sz w:val="24"/>
          <w:szCs w:val="24"/>
        </w:rPr>
        <w:t xml:space="preserve">W </w:t>
      </w:r>
      <w:r w:rsidRPr="00F9166A">
        <w:rPr>
          <w:rFonts w:ascii="Arial" w:hAnsi="Arial" w:cs="Arial"/>
          <w:sz w:val="24"/>
          <w:szCs w:val="24"/>
        </w:rPr>
        <w:t xml:space="preserve">okresie objętym kontrolą </w:t>
      </w:r>
      <w:r>
        <w:rPr>
          <w:rFonts w:ascii="Arial" w:hAnsi="Arial" w:cs="Arial"/>
          <w:sz w:val="24"/>
          <w:szCs w:val="24"/>
        </w:rPr>
        <w:t xml:space="preserve">od 1 stycznia 2023 r. do dnia 28 marca 2024 r., </w:t>
      </w:r>
      <w:r w:rsidRPr="00F9166A">
        <w:rPr>
          <w:rFonts w:ascii="Arial" w:hAnsi="Arial" w:cs="Arial"/>
          <w:sz w:val="24"/>
          <w:szCs w:val="24"/>
        </w:rPr>
        <w:t>repe</w:t>
      </w:r>
      <w:r>
        <w:rPr>
          <w:rFonts w:ascii="Arial" w:hAnsi="Arial" w:cs="Arial"/>
          <w:sz w:val="24"/>
          <w:szCs w:val="24"/>
        </w:rPr>
        <w:t>r</w:t>
      </w:r>
      <w:r w:rsidRPr="00F9166A">
        <w:rPr>
          <w:rFonts w:ascii="Arial" w:hAnsi="Arial" w:cs="Arial"/>
          <w:sz w:val="24"/>
          <w:szCs w:val="24"/>
        </w:rPr>
        <w:t xml:space="preserve">torium prowadzone było w formie </w:t>
      </w:r>
      <w:r>
        <w:rPr>
          <w:rFonts w:ascii="Arial" w:hAnsi="Arial" w:cs="Arial"/>
          <w:sz w:val="24"/>
          <w:szCs w:val="24"/>
        </w:rPr>
        <w:t>papierowej</w:t>
      </w:r>
      <w:r w:rsidRPr="00F9166A">
        <w:rPr>
          <w:rFonts w:ascii="Arial" w:hAnsi="Arial" w:cs="Arial"/>
          <w:sz w:val="24"/>
          <w:szCs w:val="24"/>
        </w:rPr>
        <w:t xml:space="preserve"> </w:t>
      </w:r>
      <w:r>
        <w:rPr>
          <w:rFonts w:ascii="Arial" w:hAnsi="Arial" w:cs="Arial"/>
          <w:sz w:val="24"/>
          <w:szCs w:val="24"/>
        </w:rPr>
        <w:t xml:space="preserve">i </w:t>
      </w:r>
      <w:r w:rsidRPr="00F9166A">
        <w:rPr>
          <w:rFonts w:ascii="Arial" w:hAnsi="Arial" w:cs="Arial"/>
          <w:sz w:val="24"/>
          <w:szCs w:val="24"/>
        </w:rPr>
        <w:t>obejmowało</w:t>
      </w:r>
      <w:r>
        <w:rPr>
          <w:rFonts w:ascii="Arial" w:hAnsi="Arial" w:cs="Arial"/>
          <w:sz w:val="24"/>
          <w:szCs w:val="24"/>
        </w:rPr>
        <w:t xml:space="preserve"> </w:t>
      </w:r>
      <w:r w:rsidR="00A017C9">
        <w:rPr>
          <w:rFonts w:ascii="Arial" w:hAnsi="Arial" w:cs="Arial"/>
          <w:sz w:val="24"/>
          <w:szCs w:val="24"/>
        </w:rPr>
        <w:t>208</w:t>
      </w:r>
      <w:r>
        <w:rPr>
          <w:rFonts w:ascii="Arial" w:hAnsi="Arial" w:cs="Arial"/>
          <w:sz w:val="24"/>
          <w:szCs w:val="24"/>
        </w:rPr>
        <w:t xml:space="preserve"> wpis</w:t>
      </w:r>
      <w:r w:rsidR="00A017C9">
        <w:rPr>
          <w:rFonts w:ascii="Arial" w:hAnsi="Arial" w:cs="Arial"/>
          <w:sz w:val="24"/>
          <w:szCs w:val="24"/>
        </w:rPr>
        <w:t>ów</w:t>
      </w:r>
      <w:r>
        <w:rPr>
          <w:rFonts w:ascii="Arial" w:hAnsi="Arial" w:cs="Arial"/>
          <w:sz w:val="24"/>
          <w:szCs w:val="24"/>
        </w:rPr>
        <w:t xml:space="preserve"> w</w:t>
      </w:r>
      <w:r w:rsidR="00A017C9">
        <w:rPr>
          <w:rFonts w:ascii="Arial" w:hAnsi="Arial" w:cs="Arial"/>
          <w:sz w:val="24"/>
          <w:szCs w:val="24"/>
        </w:rPr>
        <w:t xml:space="preserve"> tym: </w:t>
      </w:r>
      <w:r>
        <w:rPr>
          <w:rFonts w:ascii="Arial" w:hAnsi="Arial" w:cs="Arial"/>
          <w:sz w:val="24"/>
          <w:szCs w:val="24"/>
        </w:rPr>
        <w:t xml:space="preserve"> 2023 r</w:t>
      </w:r>
      <w:r w:rsidR="00A017C9">
        <w:rPr>
          <w:rFonts w:ascii="Arial" w:hAnsi="Arial" w:cs="Arial"/>
          <w:sz w:val="24"/>
          <w:szCs w:val="24"/>
        </w:rPr>
        <w:t>ok - 173</w:t>
      </w:r>
      <w:r>
        <w:rPr>
          <w:rFonts w:ascii="Arial" w:hAnsi="Arial" w:cs="Arial"/>
          <w:sz w:val="24"/>
          <w:szCs w:val="24"/>
        </w:rPr>
        <w:t xml:space="preserve"> oraz w 2024 r.</w:t>
      </w:r>
      <w:r w:rsidR="00A017C9">
        <w:rPr>
          <w:rFonts w:ascii="Arial" w:hAnsi="Arial" w:cs="Arial"/>
          <w:sz w:val="24"/>
          <w:szCs w:val="24"/>
        </w:rPr>
        <w:t xml:space="preserve"> – 35.</w:t>
      </w:r>
    </w:p>
    <w:p w:rsidR="002938E6" w:rsidRPr="00F53DD6" w:rsidP="0014250C">
      <w:pPr>
        <w:spacing w:before="120" w:after="120" w:line="360" w:lineRule="auto"/>
        <w:ind w:firstLine="567"/>
        <w:rPr>
          <w:rFonts w:ascii="Arial" w:hAnsi="Arial" w:cs="Arial"/>
          <w:sz w:val="24"/>
        </w:rPr>
      </w:pPr>
      <w:r w:rsidRPr="00F571A8">
        <w:rPr>
          <w:rFonts w:ascii="Arial" w:hAnsi="Arial" w:cs="Arial"/>
          <w:sz w:val="24"/>
        </w:rPr>
        <w:t xml:space="preserve">Zgodnie z założeniami do kontroli z </w:t>
      </w:r>
      <w:r>
        <w:rPr>
          <w:rFonts w:ascii="Arial" w:hAnsi="Arial" w:cs="Arial"/>
          <w:sz w:val="24"/>
        </w:rPr>
        <w:t xml:space="preserve">15 marca </w:t>
      </w:r>
      <w:r w:rsidRPr="00F571A8">
        <w:rPr>
          <w:rFonts w:ascii="Arial" w:hAnsi="Arial" w:cs="Arial"/>
          <w:sz w:val="24"/>
        </w:rPr>
        <w:t>202</w:t>
      </w:r>
      <w:r>
        <w:rPr>
          <w:rFonts w:ascii="Arial" w:hAnsi="Arial" w:cs="Arial"/>
          <w:sz w:val="24"/>
        </w:rPr>
        <w:t>4</w:t>
      </w:r>
      <w:r w:rsidRPr="00F571A8">
        <w:rPr>
          <w:rFonts w:ascii="Arial" w:hAnsi="Arial" w:cs="Arial"/>
          <w:sz w:val="24"/>
        </w:rPr>
        <w:t xml:space="preserve"> r</w:t>
      </w:r>
      <w:r>
        <w:rPr>
          <w:rFonts w:ascii="Arial" w:hAnsi="Arial" w:cs="Arial"/>
          <w:sz w:val="24"/>
        </w:rPr>
        <w:t>.</w:t>
      </w:r>
      <w:r w:rsidRPr="00F571A8">
        <w:rPr>
          <w:rFonts w:ascii="Arial" w:hAnsi="Arial" w:cs="Arial"/>
          <w:sz w:val="24"/>
        </w:rPr>
        <w:t>, analizie poddano ostatni</w:t>
      </w:r>
      <w:r>
        <w:rPr>
          <w:rFonts w:ascii="Arial" w:hAnsi="Arial" w:cs="Arial"/>
          <w:sz w:val="24"/>
        </w:rPr>
        <w:t>ch</w:t>
      </w:r>
      <w:r w:rsidRPr="00F571A8">
        <w:rPr>
          <w:rFonts w:ascii="Arial" w:hAnsi="Arial" w:cs="Arial"/>
          <w:sz w:val="24"/>
        </w:rPr>
        <w:t xml:space="preserve"> 50 wpisów</w:t>
      </w:r>
      <w:r>
        <w:rPr>
          <w:rFonts w:ascii="Arial" w:hAnsi="Arial" w:cs="Arial"/>
          <w:sz w:val="24"/>
        </w:rPr>
        <w:t xml:space="preserve"> w</w:t>
      </w:r>
      <w:r w:rsidRPr="00F571A8">
        <w:rPr>
          <w:rFonts w:ascii="Arial" w:hAnsi="Arial" w:cs="Arial"/>
          <w:sz w:val="24"/>
        </w:rPr>
        <w:t xml:space="preserve"> repertorium</w:t>
      </w:r>
      <w:r>
        <w:rPr>
          <w:rFonts w:ascii="Arial" w:hAnsi="Arial" w:cs="Arial"/>
          <w:sz w:val="24"/>
        </w:rPr>
        <w:t xml:space="preserve">, </w:t>
      </w:r>
      <w:r w:rsidRPr="00F571A8">
        <w:rPr>
          <w:rFonts w:ascii="Arial" w:hAnsi="Arial" w:cs="Arial"/>
          <w:sz w:val="24"/>
        </w:rPr>
        <w:t xml:space="preserve">tj.: </w:t>
      </w:r>
      <w:r>
        <w:rPr>
          <w:rFonts w:ascii="Arial" w:hAnsi="Arial" w:cs="Arial"/>
          <w:sz w:val="24"/>
        </w:rPr>
        <w:t>od liczby pojedynczej 35</w:t>
      </w:r>
      <w:r w:rsidRPr="00D854F3">
        <w:rPr>
          <w:rFonts w:ascii="Arial" w:hAnsi="Arial" w:cs="Arial"/>
          <w:sz w:val="24"/>
        </w:rPr>
        <w:t xml:space="preserve"> do </w:t>
      </w:r>
      <w:r>
        <w:rPr>
          <w:rFonts w:ascii="Arial" w:hAnsi="Arial" w:cs="Arial"/>
          <w:sz w:val="24"/>
        </w:rPr>
        <w:t xml:space="preserve">1 za 2024 r. </w:t>
      </w:r>
      <w:r>
        <w:rPr>
          <w:rFonts w:ascii="Arial" w:hAnsi="Arial" w:cs="Arial"/>
          <w:sz w:val="24"/>
        </w:rPr>
        <w:br/>
        <w:t xml:space="preserve">oraz od liczby 173 do </w:t>
      </w:r>
      <w:r w:rsidR="00A017C9">
        <w:rPr>
          <w:rFonts w:ascii="Arial" w:hAnsi="Arial" w:cs="Arial"/>
          <w:sz w:val="24"/>
        </w:rPr>
        <w:t>159</w:t>
      </w:r>
      <w:r>
        <w:rPr>
          <w:rFonts w:ascii="Arial" w:hAnsi="Arial" w:cs="Arial"/>
          <w:sz w:val="24"/>
        </w:rPr>
        <w:t xml:space="preserve"> za 2023 r.</w:t>
      </w:r>
      <w:r w:rsidR="0014250C">
        <w:rPr>
          <w:rFonts w:ascii="Arial" w:hAnsi="Arial" w:cs="Arial"/>
          <w:sz w:val="24"/>
        </w:rPr>
        <w:t>, w tym: 5 wpisów do repertorium w</w:t>
      </w:r>
      <w:r w:rsidRPr="00F53DD6">
        <w:rPr>
          <w:rFonts w:ascii="Arial" w:hAnsi="Arial" w:cs="Arial"/>
          <w:sz w:val="24"/>
        </w:rPr>
        <w:t xml:space="preserve"> zakresie prawidłowości pobierania wynagrodzeń za wykonane tłumaczenia na żądanie sądu, prokuratora, Policji oraz organów administracji publicznej</w:t>
      </w:r>
      <w:r w:rsidR="0014250C">
        <w:rPr>
          <w:rFonts w:ascii="Arial" w:hAnsi="Arial" w:cs="Arial"/>
          <w:sz w:val="24"/>
        </w:rPr>
        <w:t>.</w:t>
      </w:r>
    </w:p>
    <w:p w:rsidR="00B41111" w:rsidP="00004311">
      <w:pPr>
        <w:spacing w:before="120" w:after="120" w:line="360" w:lineRule="auto"/>
        <w:ind w:firstLine="709"/>
        <w:jc w:val="right"/>
        <w:rPr>
          <w:rFonts w:ascii="Arial" w:hAnsi="Arial" w:cs="Arial"/>
          <w:sz w:val="24"/>
        </w:rPr>
      </w:pPr>
      <w:bookmarkStart w:id="5" w:name="_Hlk157505874"/>
      <w:r>
        <w:rPr>
          <w:rFonts w:ascii="Arial" w:hAnsi="Arial" w:cs="Arial"/>
          <w:sz w:val="24"/>
        </w:rPr>
        <w:t>[</w:t>
      </w:r>
      <w:r w:rsidRPr="00507CE4">
        <w:rPr>
          <w:rFonts w:ascii="Arial" w:hAnsi="Arial" w:cs="Arial"/>
          <w:sz w:val="24"/>
        </w:rPr>
        <w:t>Dowód: akta kontroli</w:t>
      </w:r>
      <w:r w:rsidRPr="00891A80">
        <w:rPr>
          <w:rFonts w:ascii="Arial" w:hAnsi="Arial" w:cs="Arial"/>
          <w:sz w:val="24"/>
        </w:rPr>
        <w:t>,</w:t>
      </w:r>
      <w:r>
        <w:rPr>
          <w:rFonts w:ascii="Arial" w:hAnsi="Arial" w:cs="Arial"/>
          <w:sz w:val="24"/>
        </w:rPr>
        <w:t xml:space="preserve"> załącznik Nr 3</w:t>
      </w:r>
      <w:r w:rsidRPr="00891A80">
        <w:rPr>
          <w:rFonts w:ascii="Arial" w:hAnsi="Arial" w:cs="Arial"/>
          <w:sz w:val="24"/>
        </w:rPr>
        <w:t xml:space="preserve"> str.</w:t>
      </w:r>
      <w:r>
        <w:rPr>
          <w:rFonts w:ascii="Arial" w:hAnsi="Arial" w:cs="Arial"/>
          <w:sz w:val="24"/>
        </w:rPr>
        <w:t>1</w:t>
      </w:r>
      <w:r w:rsidRPr="0078553A">
        <w:rPr>
          <w:rFonts w:ascii="Arial" w:hAnsi="Arial" w:cs="Arial"/>
          <w:color w:val="000000" w:themeColor="text1"/>
          <w:sz w:val="24"/>
        </w:rPr>
        <w:t>-</w:t>
      </w:r>
      <w:r w:rsidR="00CE2E28">
        <w:rPr>
          <w:rFonts w:ascii="Arial" w:hAnsi="Arial" w:cs="Arial"/>
          <w:color w:val="000000" w:themeColor="text1"/>
          <w:sz w:val="24"/>
        </w:rPr>
        <w:t>9</w:t>
      </w:r>
      <w:r w:rsidRPr="0078553A">
        <w:rPr>
          <w:rFonts w:ascii="Arial" w:hAnsi="Arial" w:cs="Arial"/>
          <w:color w:val="000000" w:themeColor="text1"/>
          <w:sz w:val="24"/>
        </w:rPr>
        <w:t>]</w:t>
      </w:r>
    </w:p>
    <w:p w:rsidR="00D15423" w:rsidRPr="000E5079" w:rsidP="005A15BC">
      <w:pPr>
        <w:spacing w:before="120" w:after="120" w:line="360" w:lineRule="auto"/>
        <w:ind w:firstLine="567"/>
        <w:rPr>
          <w:rFonts w:ascii="Arial" w:hAnsi="Arial" w:cs="Arial"/>
          <w:sz w:val="24"/>
        </w:rPr>
      </w:pPr>
      <w:bookmarkEnd w:id="5"/>
      <w:r w:rsidRPr="00CE2E28">
        <w:rPr>
          <w:rFonts w:ascii="Arial" w:hAnsi="Arial" w:cs="Arial"/>
          <w:sz w:val="24"/>
        </w:rPr>
        <w:t xml:space="preserve">Zgodnie z informacją od kontrolowanego tłumacza przysięgłego przesłaną drogą elektroniczną </w:t>
      </w:r>
      <w:r w:rsidR="00CE2E28">
        <w:rPr>
          <w:rFonts w:ascii="Arial" w:hAnsi="Arial" w:cs="Arial"/>
          <w:sz w:val="24"/>
        </w:rPr>
        <w:t>25 marca</w:t>
      </w:r>
      <w:r w:rsidRPr="00CE2E28">
        <w:rPr>
          <w:rFonts w:ascii="Arial" w:hAnsi="Arial" w:cs="Arial"/>
          <w:sz w:val="24"/>
        </w:rPr>
        <w:t xml:space="preserve"> 2024 r. oraz przedłożonym oświadczeniem </w:t>
      </w:r>
      <w:r w:rsidR="00B108DD">
        <w:rPr>
          <w:rFonts w:ascii="Arial" w:hAnsi="Arial" w:cs="Arial"/>
          <w:sz w:val="24"/>
        </w:rPr>
        <w:t xml:space="preserve">z </w:t>
      </w:r>
      <w:r w:rsidRPr="00CE2E28">
        <w:rPr>
          <w:rFonts w:ascii="Arial" w:hAnsi="Arial" w:cs="Arial"/>
          <w:sz w:val="24"/>
        </w:rPr>
        <w:t>2</w:t>
      </w:r>
      <w:r w:rsidR="00CE2E28">
        <w:rPr>
          <w:rFonts w:ascii="Arial" w:hAnsi="Arial" w:cs="Arial"/>
          <w:sz w:val="24"/>
        </w:rPr>
        <w:t>8 marca</w:t>
      </w:r>
      <w:r w:rsidRPr="00CE2E28">
        <w:rPr>
          <w:rFonts w:ascii="Arial" w:hAnsi="Arial" w:cs="Arial"/>
          <w:sz w:val="24"/>
        </w:rPr>
        <w:t xml:space="preserve"> 2024 r., </w:t>
      </w:r>
      <w:bookmarkStart w:id="6" w:name="_Hlk101258707"/>
      <w:r w:rsidRPr="00CE2E28">
        <w:rPr>
          <w:rFonts w:ascii="Arial" w:hAnsi="Arial" w:cs="Arial"/>
          <w:sz w:val="24"/>
        </w:rPr>
        <w:t xml:space="preserve">w okresie objętym kontrolą nie miały miejsca przypadki odmowy wykonania tłumaczenia na żądanie sądu, </w:t>
      </w:r>
      <w:r w:rsidRPr="000E5079">
        <w:rPr>
          <w:rFonts w:ascii="Arial" w:hAnsi="Arial" w:cs="Arial"/>
          <w:sz w:val="24"/>
        </w:rPr>
        <w:t xml:space="preserve">prokuratora, Policji oraz organów administracji publicznej. </w:t>
      </w:r>
    </w:p>
    <w:p w:rsidR="002938E6" w:rsidP="006C07A0">
      <w:pPr>
        <w:spacing w:before="120" w:after="120" w:line="360" w:lineRule="auto"/>
        <w:ind w:firstLine="567"/>
        <w:rPr>
          <w:rFonts w:ascii="Arial" w:hAnsi="Arial" w:cs="Arial"/>
          <w:sz w:val="24"/>
        </w:rPr>
      </w:pPr>
      <w:bookmarkEnd w:id="6"/>
      <w:r w:rsidRPr="006B0F6E">
        <w:rPr>
          <w:rFonts w:ascii="Arial" w:hAnsi="Arial" w:cs="Arial"/>
          <w:sz w:val="24"/>
        </w:rPr>
        <w:t>Od dnia ostatniego wpisu tłumacz przysięgły nie przerywał wykonywania czynności na okres dłuższy niż 3 lata</w:t>
      </w:r>
      <w:r>
        <w:rPr>
          <w:rFonts w:ascii="Arial" w:hAnsi="Arial" w:cs="Arial"/>
          <w:sz w:val="24"/>
          <w:vertAlign w:val="superscript"/>
        </w:rPr>
        <w:footnoteReference w:id="4"/>
      </w:r>
      <w:r w:rsidRPr="006B0F6E">
        <w:rPr>
          <w:rFonts w:ascii="Arial" w:hAnsi="Arial" w:cs="Arial"/>
          <w:sz w:val="24"/>
        </w:rPr>
        <w:t>.</w:t>
      </w:r>
    </w:p>
    <w:p w:rsidR="00F62331" w:rsidRPr="002E3EBE" w:rsidP="002E3EBE">
      <w:pPr>
        <w:spacing w:before="120" w:after="120" w:line="360" w:lineRule="auto"/>
        <w:ind w:firstLine="567"/>
        <w:rPr>
          <w:rFonts w:ascii="Arial" w:hAnsi="Arial" w:cs="Arial"/>
          <w:sz w:val="24"/>
          <w:szCs w:val="24"/>
        </w:rPr>
      </w:pPr>
      <w:r w:rsidRPr="002E3EBE">
        <w:rPr>
          <w:rFonts w:ascii="Arial" w:hAnsi="Arial" w:cs="Arial"/>
          <w:color w:val="000000" w:themeColor="text1"/>
          <w:sz w:val="24"/>
          <w:szCs w:val="24"/>
        </w:rPr>
        <w:t>W myśl art. 19 ustawy o zawodzie tłumacza przysięgłego</w:t>
      </w:r>
      <w:r w:rsidRPr="002E3EBE">
        <w:rPr>
          <w:rFonts w:ascii="Arial" w:eastAsia="Times New Roman" w:hAnsi="Arial" w:cs="Arial"/>
          <w:color w:val="333333"/>
          <w:sz w:val="21"/>
          <w:szCs w:val="21"/>
          <w:shd w:val="clear" w:color="auto" w:fill="FFFFFF"/>
        </w:rPr>
        <w:t xml:space="preserve"> </w:t>
      </w:r>
      <w:r w:rsidRPr="002E3EBE">
        <w:rPr>
          <w:rFonts w:ascii="Arial" w:eastAsia="Times New Roman" w:hAnsi="Arial" w:cs="Arial"/>
          <w:sz w:val="24"/>
          <w:szCs w:val="21"/>
          <w:shd w:val="clear" w:color="auto" w:fill="FFFFFF"/>
        </w:rPr>
        <w:t>tłumacz przysięgły, który uzyskał prawo do wykonywania zawodu, składa wzór podpisu oraz odcisk pieczęci Ministrowi Sprawiedliwości, ministrowi właściwemu do spraw zagranicznych oraz wojewodzie, właściwemu ze względu na miejsce zamieszkania tłumacza przysięgłego.</w:t>
      </w:r>
      <w:r w:rsidRPr="002E3EBE">
        <w:rPr>
          <w:rFonts w:ascii="Arial" w:hAnsi="Arial" w:cs="Arial"/>
          <w:sz w:val="32"/>
          <w:szCs w:val="24"/>
        </w:rPr>
        <w:t xml:space="preserve"> </w:t>
      </w:r>
      <w:r w:rsidRPr="002E3EBE">
        <w:rPr>
          <w:rFonts w:ascii="Arial" w:hAnsi="Arial" w:cs="Arial"/>
          <w:sz w:val="24"/>
          <w:szCs w:val="24"/>
        </w:rPr>
        <w:t xml:space="preserve">W zasobach archiwalnych Opolskiego Urzędu Wojewódzkiego </w:t>
      </w:r>
      <w:r w:rsidRPr="002E3EBE">
        <w:rPr>
          <w:rFonts w:ascii="Arial" w:hAnsi="Arial" w:cs="Arial"/>
          <w:sz w:val="24"/>
          <w:szCs w:val="24"/>
        </w:rPr>
        <w:br/>
        <w:t xml:space="preserve">w Opolu nie odnaleziono dokumentacji potwierdzającej spełnienie przez tłumacza przysięgłego wskazanego obowiązku. W odpowiedzi na pytania postawione </w:t>
      </w:r>
      <w:r w:rsidRPr="002E3EBE">
        <w:rPr>
          <w:rFonts w:ascii="Arial" w:hAnsi="Arial" w:cs="Arial"/>
          <w:sz w:val="24"/>
          <w:szCs w:val="24"/>
        </w:rPr>
        <w:br/>
        <w:t>w zawiadomieniu o kontroli</w:t>
      </w:r>
      <w:r w:rsidRPr="001E493F" w:rsidR="001E493F">
        <w:rPr>
          <w:rFonts w:ascii="Arial" w:hAnsi="Arial" w:cs="Arial"/>
          <w:sz w:val="24"/>
        </w:rPr>
        <w:t xml:space="preserve"> </w:t>
      </w:r>
      <w:r w:rsidRPr="00CE2E28" w:rsidR="001E493F">
        <w:rPr>
          <w:rFonts w:ascii="Arial" w:hAnsi="Arial" w:cs="Arial"/>
          <w:sz w:val="24"/>
        </w:rPr>
        <w:t xml:space="preserve">oraz przedłożonym oświadczeniem </w:t>
      </w:r>
      <w:r w:rsidR="001E493F">
        <w:rPr>
          <w:rFonts w:ascii="Arial" w:hAnsi="Arial" w:cs="Arial"/>
          <w:sz w:val="24"/>
        </w:rPr>
        <w:t xml:space="preserve">z </w:t>
      </w:r>
      <w:r w:rsidRPr="00CE2E28" w:rsidR="001E493F">
        <w:rPr>
          <w:rFonts w:ascii="Arial" w:hAnsi="Arial" w:cs="Arial"/>
          <w:sz w:val="24"/>
        </w:rPr>
        <w:t>2</w:t>
      </w:r>
      <w:r w:rsidR="001E493F">
        <w:rPr>
          <w:rFonts w:ascii="Arial" w:hAnsi="Arial" w:cs="Arial"/>
          <w:sz w:val="24"/>
        </w:rPr>
        <w:t>8 marca</w:t>
      </w:r>
      <w:r w:rsidRPr="00CE2E28" w:rsidR="001E493F">
        <w:rPr>
          <w:rFonts w:ascii="Arial" w:hAnsi="Arial" w:cs="Arial"/>
          <w:sz w:val="24"/>
        </w:rPr>
        <w:t xml:space="preserve"> 2024 r.</w:t>
      </w:r>
      <w:r w:rsidRPr="002E3EBE">
        <w:rPr>
          <w:rFonts w:ascii="Arial" w:hAnsi="Arial" w:cs="Arial"/>
          <w:sz w:val="24"/>
          <w:szCs w:val="24"/>
        </w:rPr>
        <w:t xml:space="preserve"> kontrolowany</w:t>
      </w:r>
      <w:r w:rsidR="001E493F">
        <w:rPr>
          <w:rFonts w:ascii="Arial" w:hAnsi="Arial" w:cs="Arial"/>
          <w:sz w:val="24"/>
          <w:szCs w:val="24"/>
        </w:rPr>
        <w:t xml:space="preserve"> tłumacz</w:t>
      </w:r>
      <w:r w:rsidRPr="002E3EBE">
        <w:rPr>
          <w:rFonts w:ascii="Arial" w:hAnsi="Arial" w:cs="Arial"/>
          <w:sz w:val="24"/>
          <w:szCs w:val="24"/>
        </w:rPr>
        <w:t xml:space="preserve"> oświadczył, że wskazany obowiązek spełnił</w:t>
      </w:r>
      <w:r w:rsidR="001E493F">
        <w:rPr>
          <w:rFonts w:ascii="Arial" w:hAnsi="Arial" w:cs="Arial"/>
          <w:sz w:val="24"/>
          <w:szCs w:val="24"/>
        </w:rPr>
        <w:t>, jednak nie posiada kopii potwierdzenia złożenia wzoru podpisu i pieczęci.</w:t>
      </w:r>
    </w:p>
    <w:p w:rsidR="00586BC8" w:rsidP="00004311">
      <w:pPr>
        <w:tabs>
          <w:tab w:val="left" w:pos="6690"/>
        </w:tabs>
        <w:spacing w:before="120" w:after="120" w:line="360" w:lineRule="auto"/>
        <w:ind w:firstLine="709"/>
        <w:jc w:val="right"/>
        <w:rPr>
          <w:rFonts w:ascii="Arial" w:hAnsi="Arial" w:cs="Arial"/>
          <w:sz w:val="24"/>
        </w:rPr>
      </w:pPr>
      <w:r>
        <w:rPr>
          <w:rFonts w:ascii="Arial" w:hAnsi="Arial" w:cs="Arial"/>
          <w:sz w:val="24"/>
        </w:rPr>
        <w:t xml:space="preserve">[Dowód: </w:t>
      </w:r>
      <w:r w:rsidRPr="00E648E3">
        <w:rPr>
          <w:rFonts w:ascii="Arial" w:hAnsi="Arial" w:cs="Arial"/>
          <w:sz w:val="24"/>
        </w:rPr>
        <w:t xml:space="preserve">akta </w:t>
      </w:r>
      <w:r w:rsidRPr="00F6173A">
        <w:rPr>
          <w:rFonts w:ascii="Arial" w:hAnsi="Arial" w:cs="Arial"/>
          <w:sz w:val="24"/>
        </w:rPr>
        <w:t xml:space="preserve">kontroli, </w:t>
      </w:r>
      <w:r>
        <w:rPr>
          <w:rFonts w:ascii="Arial" w:hAnsi="Arial" w:cs="Arial"/>
          <w:sz w:val="24"/>
        </w:rPr>
        <w:t>załączniki Nr</w:t>
      </w:r>
      <w:r w:rsidRPr="0078553A">
        <w:rPr>
          <w:rFonts w:ascii="Arial" w:hAnsi="Arial" w:cs="Arial"/>
          <w:color w:val="000000" w:themeColor="text1"/>
          <w:sz w:val="24"/>
        </w:rPr>
        <w:t xml:space="preserve"> </w:t>
      </w:r>
      <w:r w:rsidR="006D01B4">
        <w:rPr>
          <w:rFonts w:ascii="Arial" w:hAnsi="Arial" w:cs="Arial"/>
          <w:color w:val="000000" w:themeColor="text1"/>
          <w:sz w:val="24"/>
        </w:rPr>
        <w:t>1</w:t>
      </w:r>
      <w:r w:rsidRPr="0078553A">
        <w:rPr>
          <w:rFonts w:ascii="Arial" w:hAnsi="Arial" w:cs="Arial"/>
          <w:color w:val="000000" w:themeColor="text1"/>
          <w:sz w:val="24"/>
        </w:rPr>
        <w:t xml:space="preserve"> </w:t>
      </w:r>
      <w:r w:rsidR="006D01B4">
        <w:rPr>
          <w:rFonts w:ascii="Arial" w:hAnsi="Arial" w:cs="Arial"/>
          <w:color w:val="000000" w:themeColor="text1"/>
          <w:sz w:val="24"/>
        </w:rPr>
        <w:t>i 4</w:t>
      </w:r>
      <w:r w:rsidRPr="0078553A">
        <w:rPr>
          <w:rFonts w:ascii="Arial" w:hAnsi="Arial" w:cs="Arial"/>
          <w:color w:val="000000" w:themeColor="text1"/>
          <w:sz w:val="24"/>
        </w:rPr>
        <w:t>]</w:t>
      </w:r>
    </w:p>
    <w:p w:rsidR="00F1137A" w:rsidRPr="00301622" w:rsidP="00301622">
      <w:pPr>
        <w:autoSpaceDE w:val="0"/>
        <w:autoSpaceDN w:val="0"/>
        <w:adjustRightInd w:val="0"/>
        <w:spacing w:before="120" w:after="120" w:line="360" w:lineRule="auto"/>
        <w:ind w:firstLine="567"/>
        <w:rPr>
          <w:rFonts w:ascii="Arial" w:hAnsi="Arial" w:eastAsiaTheme="minorHAnsi" w:cs="Arial"/>
          <w:sz w:val="24"/>
          <w:szCs w:val="24"/>
          <w:lang w:eastAsia="en-US"/>
        </w:rPr>
      </w:pPr>
      <w:r w:rsidRPr="009D5A2A">
        <w:rPr>
          <w:rFonts w:ascii="Arial" w:hAnsi="Arial" w:eastAsiaTheme="minorHAnsi" w:cs="Arial"/>
          <w:color w:val="000000" w:themeColor="text1"/>
          <w:sz w:val="24"/>
          <w:szCs w:val="24"/>
          <w:lang w:eastAsia="en-US"/>
        </w:rPr>
        <w:t>W toku kontroli stwierdzono, że repertorium prowadzone jest w sposób</w:t>
      </w:r>
      <w:r>
        <w:rPr>
          <w:rFonts w:ascii="Arial" w:hAnsi="Arial" w:eastAsiaTheme="minorHAnsi" w:cs="Arial"/>
          <w:color w:val="000000" w:themeColor="text1"/>
          <w:sz w:val="24"/>
          <w:szCs w:val="24"/>
          <w:lang w:eastAsia="en-US"/>
        </w:rPr>
        <w:t xml:space="preserve"> </w:t>
      </w:r>
      <w:r w:rsidR="009F0D2A">
        <w:rPr>
          <w:rFonts w:ascii="Arial" w:hAnsi="Arial" w:eastAsiaTheme="minorHAnsi" w:cs="Arial"/>
          <w:color w:val="000000" w:themeColor="text1"/>
          <w:sz w:val="24"/>
          <w:szCs w:val="24"/>
          <w:lang w:eastAsia="en-US"/>
        </w:rPr>
        <w:t xml:space="preserve">niepoprawny i </w:t>
      </w:r>
      <w:r>
        <w:rPr>
          <w:rFonts w:ascii="Arial" w:hAnsi="Arial" w:eastAsiaTheme="minorHAnsi" w:cs="Arial"/>
          <w:color w:val="000000" w:themeColor="text1"/>
          <w:sz w:val="24"/>
          <w:szCs w:val="24"/>
          <w:lang w:eastAsia="en-US"/>
        </w:rPr>
        <w:t>nie</w:t>
      </w:r>
      <w:r w:rsidRPr="009D5A2A">
        <w:rPr>
          <w:rFonts w:ascii="Arial" w:hAnsi="Arial" w:eastAsiaTheme="minorHAnsi" w:cs="Arial"/>
          <w:color w:val="000000" w:themeColor="text1"/>
          <w:sz w:val="24"/>
          <w:szCs w:val="24"/>
          <w:lang w:eastAsia="en-US"/>
        </w:rPr>
        <w:t>rzetelny</w:t>
      </w:r>
      <w:r>
        <w:rPr>
          <w:rFonts w:ascii="Arial" w:hAnsi="Arial" w:eastAsiaTheme="minorHAnsi" w:cs="Arial"/>
          <w:color w:val="000000" w:themeColor="text1"/>
          <w:sz w:val="24"/>
          <w:szCs w:val="24"/>
          <w:lang w:eastAsia="en-US"/>
        </w:rPr>
        <w:t>, co jest nie</w:t>
      </w:r>
      <w:r w:rsidRPr="009D5A2A">
        <w:rPr>
          <w:rFonts w:ascii="Arial" w:hAnsi="Arial" w:eastAsiaTheme="minorHAnsi" w:cs="Arial"/>
          <w:color w:val="000000" w:themeColor="text1"/>
          <w:sz w:val="24"/>
          <w:szCs w:val="24"/>
          <w:lang w:eastAsia="en-US"/>
        </w:rPr>
        <w:t>zgodn</w:t>
      </w:r>
      <w:r>
        <w:rPr>
          <w:rFonts w:ascii="Arial" w:hAnsi="Arial" w:eastAsiaTheme="minorHAnsi" w:cs="Arial"/>
          <w:color w:val="000000" w:themeColor="text1"/>
          <w:sz w:val="24"/>
          <w:szCs w:val="24"/>
          <w:lang w:eastAsia="en-US"/>
        </w:rPr>
        <w:t>e</w:t>
      </w:r>
      <w:r w:rsidRPr="009D5A2A">
        <w:rPr>
          <w:rFonts w:ascii="Arial" w:hAnsi="Arial" w:eastAsiaTheme="minorHAnsi" w:cs="Arial"/>
          <w:color w:val="000000" w:themeColor="text1"/>
          <w:sz w:val="24"/>
          <w:szCs w:val="24"/>
          <w:lang w:eastAsia="en-US"/>
        </w:rPr>
        <w:t xml:space="preserve"> z wymogami zawartymi w art. 17 ust. 2 ustawy o zawodzie tłumacza przysięgłego</w:t>
      </w:r>
      <w:r w:rsidR="009F0D2A">
        <w:rPr>
          <w:rFonts w:ascii="Arial" w:hAnsi="Arial" w:eastAsiaTheme="minorHAnsi" w:cs="Arial"/>
          <w:color w:val="000000" w:themeColor="text1"/>
          <w:sz w:val="24"/>
          <w:szCs w:val="24"/>
          <w:lang w:eastAsia="en-US"/>
        </w:rPr>
        <w:t>, o których mowa poniżej</w:t>
      </w:r>
      <w:r w:rsidR="00B108DD">
        <w:rPr>
          <w:rFonts w:ascii="Arial" w:hAnsi="Arial" w:eastAsiaTheme="minorHAnsi" w:cs="Arial"/>
          <w:color w:val="000000" w:themeColor="text1"/>
          <w:sz w:val="24"/>
          <w:szCs w:val="24"/>
          <w:lang w:eastAsia="en-US"/>
        </w:rPr>
        <w:t xml:space="preserve">. </w:t>
      </w:r>
      <w:r w:rsidR="00B108DD">
        <w:rPr>
          <w:rFonts w:ascii="Arial" w:hAnsi="Arial" w:eastAsiaTheme="minorHAnsi" w:cs="Arial"/>
          <w:color w:val="000000" w:themeColor="text1"/>
          <w:sz w:val="24"/>
          <w:szCs w:val="24"/>
          <w:lang w:eastAsia="en-US"/>
        </w:rPr>
        <w:br/>
        <w:t>Ocenę</w:t>
      </w:r>
      <w:r w:rsidR="009F0D2A">
        <w:rPr>
          <w:rFonts w:ascii="Arial" w:hAnsi="Arial" w:eastAsiaTheme="minorHAnsi" w:cs="Arial"/>
          <w:color w:val="000000" w:themeColor="text1"/>
          <w:sz w:val="24"/>
          <w:szCs w:val="24"/>
          <w:lang w:eastAsia="en-US"/>
        </w:rPr>
        <w:t xml:space="preserve"> </w:t>
      </w:r>
      <w:r>
        <w:rPr>
          <w:rFonts w:ascii="Arial" w:hAnsi="Arial" w:eastAsiaTheme="minorHAnsi" w:cs="Arial"/>
          <w:color w:val="000000" w:themeColor="text1"/>
          <w:sz w:val="24"/>
          <w:szCs w:val="24"/>
          <w:lang w:eastAsia="en-US"/>
        </w:rPr>
        <w:t>opar</w:t>
      </w:r>
      <w:r w:rsidR="00B108DD">
        <w:rPr>
          <w:rFonts w:ascii="Arial" w:hAnsi="Arial" w:eastAsiaTheme="minorHAnsi" w:cs="Arial"/>
          <w:color w:val="000000" w:themeColor="text1"/>
          <w:sz w:val="24"/>
          <w:szCs w:val="24"/>
          <w:lang w:eastAsia="en-US"/>
        </w:rPr>
        <w:t xml:space="preserve">to </w:t>
      </w:r>
      <w:r w:rsidR="00301622">
        <w:rPr>
          <w:rFonts w:ascii="Arial" w:hAnsi="Arial" w:eastAsiaTheme="minorHAnsi" w:cs="Arial"/>
          <w:color w:val="000000" w:themeColor="text1"/>
          <w:sz w:val="24"/>
          <w:szCs w:val="24"/>
          <w:lang w:eastAsia="en-US"/>
        </w:rPr>
        <w:t xml:space="preserve">o ustawę </w:t>
      </w:r>
      <w:r w:rsidRPr="009D5A2A" w:rsidR="00301622">
        <w:rPr>
          <w:rFonts w:ascii="Arial" w:hAnsi="Arial" w:eastAsiaTheme="minorHAnsi" w:cs="Arial"/>
          <w:color w:val="000000" w:themeColor="text1"/>
          <w:sz w:val="24"/>
          <w:szCs w:val="24"/>
          <w:lang w:eastAsia="en-US"/>
        </w:rPr>
        <w:t>o zawodzie tłumacza przysięgłego</w:t>
      </w:r>
      <w:r w:rsidR="00301622">
        <w:rPr>
          <w:rFonts w:ascii="Arial" w:hAnsi="Arial" w:eastAsiaTheme="minorHAnsi" w:cs="Arial"/>
          <w:color w:val="000000" w:themeColor="text1"/>
          <w:sz w:val="24"/>
          <w:szCs w:val="24"/>
          <w:lang w:eastAsia="en-US"/>
        </w:rPr>
        <w:t xml:space="preserve"> oraz</w:t>
      </w:r>
      <w:r w:rsidRPr="001D01D4">
        <w:rPr>
          <w:rFonts w:ascii="Arial" w:hAnsi="Arial" w:eastAsiaTheme="minorHAnsi" w:cs="Arial"/>
          <w:sz w:val="24"/>
          <w:szCs w:val="24"/>
          <w:lang w:eastAsia="en-US"/>
        </w:rPr>
        <w:t xml:space="preserve"> rekomendacje </w:t>
      </w:r>
      <w:r w:rsidRPr="001D01D4">
        <w:rPr>
          <w:rFonts w:ascii="Arial" w:hAnsi="Arial" w:eastAsiaTheme="minorHAnsi" w:cs="Arial"/>
          <w:sz w:val="24"/>
          <w:szCs w:val="24"/>
          <w:lang w:eastAsia="en-US"/>
        </w:rPr>
        <w:t xml:space="preserve">zawarte w </w:t>
      </w:r>
      <w:r w:rsidRPr="001D01D4">
        <w:rPr>
          <w:rFonts w:ascii="Arial" w:hAnsi="Arial" w:cs="Arial"/>
          <w:sz w:val="24"/>
        </w:rPr>
        <w:t>stanowisku Komisji Odpowiedzialności Zawodowej Tłumaczy Przysięgłych przy Ministrze Sprawiedliwości z dnia 21 listopada 2019 r.</w:t>
      </w:r>
      <w:r>
        <w:rPr>
          <w:rStyle w:val="FootnoteReference"/>
          <w:rFonts w:ascii="Arial" w:hAnsi="Arial" w:cs="Arial"/>
          <w:sz w:val="24"/>
        </w:rPr>
        <w:footnoteReference w:id="5"/>
      </w:r>
      <w:r w:rsidRPr="009D5A2A">
        <w:rPr>
          <w:rFonts w:ascii="Arial" w:hAnsi="Arial" w:eastAsiaTheme="minorHAnsi" w:cs="Arial"/>
          <w:color w:val="000000" w:themeColor="text1"/>
          <w:sz w:val="24"/>
          <w:szCs w:val="24"/>
          <w:lang w:eastAsia="en-US"/>
        </w:rPr>
        <w:t xml:space="preserve">. </w:t>
      </w:r>
    </w:p>
    <w:p w:rsidR="00F1137A" w:rsidRPr="000E02FC" w:rsidP="00F1137A">
      <w:pPr>
        <w:spacing w:before="120" w:after="120" w:line="360" w:lineRule="auto"/>
        <w:ind w:firstLine="567"/>
        <w:rPr>
          <w:rFonts w:ascii="Arial" w:hAnsi="Arial" w:cs="Arial"/>
          <w:color w:val="000000" w:themeColor="text1"/>
          <w:sz w:val="24"/>
        </w:rPr>
      </w:pPr>
      <w:r w:rsidRPr="00F9166A">
        <w:rPr>
          <w:rFonts w:ascii="Arial" w:hAnsi="Arial" w:cs="Arial"/>
          <w:sz w:val="24"/>
        </w:rPr>
        <w:t xml:space="preserve">W </w:t>
      </w:r>
      <w:r>
        <w:rPr>
          <w:rFonts w:ascii="Arial" w:hAnsi="Arial" w:cs="Arial"/>
          <w:sz w:val="24"/>
        </w:rPr>
        <w:t xml:space="preserve">zakresie poprawności prowadzenia repertorium Zespół </w:t>
      </w:r>
      <w:r w:rsidRPr="007D4E71">
        <w:rPr>
          <w:rFonts w:ascii="Arial" w:hAnsi="Arial" w:cs="Arial"/>
          <w:sz w:val="24"/>
        </w:rPr>
        <w:t xml:space="preserve">kontrolujący stwierdził </w:t>
      </w:r>
      <w:r w:rsidR="009F0D2A">
        <w:rPr>
          <w:rFonts w:ascii="Arial" w:hAnsi="Arial" w:cs="Arial"/>
          <w:sz w:val="24"/>
        </w:rPr>
        <w:t>następujące nieprawidłowości</w:t>
      </w:r>
      <w:r w:rsidRPr="007D4E71">
        <w:rPr>
          <w:rFonts w:ascii="Arial" w:hAnsi="Arial" w:cs="Arial"/>
          <w:sz w:val="24"/>
        </w:rPr>
        <w:t xml:space="preserve">: </w:t>
      </w:r>
    </w:p>
    <w:p w:rsidR="00301622" w:rsidRPr="00070884" w:rsidP="00301622">
      <w:pPr>
        <w:pStyle w:val="ListParagraph"/>
        <w:numPr>
          <w:ilvl w:val="3"/>
          <w:numId w:val="5"/>
        </w:numPr>
        <w:spacing w:before="120" w:after="120" w:line="360" w:lineRule="auto"/>
        <w:rPr>
          <w:rFonts w:ascii="Arial" w:hAnsi="Arial" w:cs="Arial"/>
          <w:color w:val="000000" w:themeColor="text1"/>
          <w:sz w:val="24"/>
        </w:rPr>
      </w:pPr>
      <w:r w:rsidRPr="00704DB3">
        <w:rPr>
          <w:rFonts w:ascii="Arial" w:hAnsi="Arial" w:cs="Arial"/>
          <w:color w:val="000000" w:themeColor="text1"/>
          <w:sz w:val="24"/>
        </w:rPr>
        <w:t xml:space="preserve">Brak </w:t>
      </w:r>
      <w:r w:rsidRPr="00704DB3">
        <w:rPr>
          <w:rFonts w:ascii="Arial" w:hAnsi="Arial" w:cs="Arial"/>
          <w:sz w:val="24"/>
        </w:rPr>
        <w:t>odnotowania w repertorium ustawowo wymaganych danych</w:t>
      </w:r>
      <w:r>
        <w:rPr>
          <w:rFonts w:ascii="Arial" w:hAnsi="Arial" w:cs="Arial"/>
          <w:sz w:val="24"/>
        </w:rPr>
        <w:t xml:space="preserve"> zgodnie </w:t>
      </w:r>
      <w:r>
        <w:rPr>
          <w:rFonts w:ascii="Arial" w:hAnsi="Arial" w:cs="Arial"/>
          <w:sz w:val="24"/>
        </w:rPr>
        <w:br/>
        <w:t>z art. 17 ust. 2 pkt 1</w:t>
      </w:r>
      <w:r w:rsidRPr="00704DB3">
        <w:rPr>
          <w:rFonts w:ascii="Arial" w:hAnsi="Arial" w:cs="Arial"/>
          <w:sz w:val="24"/>
        </w:rPr>
        <w:t>, tj.:</w:t>
      </w:r>
      <w:r>
        <w:rPr>
          <w:rFonts w:ascii="Arial" w:hAnsi="Arial" w:cs="Arial"/>
          <w:sz w:val="24"/>
        </w:rPr>
        <w:t xml:space="preserve"> </w:t>
      </w:r>
      <w:r w:rsidRPr="00070884">
        <w:rPr>
          <w:rFonts w:ascii="Arial" w:hAnsi="Arial" w:cs="Arial"/>
          <w:b/>
          <w:color w:val="000000" w:themeColor="text1"/>
          <w:sz w:val="24"/>
        </w:rPr>
        <w:t>daty przyjęcia zlecenia oraz</w:t>
      </w:r>
      <w:r w:rsidRPr="00070884">
        <w:rPr>
          <w:rFonts w:ascii="Arial" w:hAnsi="Arial" w:cs="Arial"/>
          <w:color w:val="000000" w:themeColor="text1"/>
          <w:sz w:val="24"/>
        </w:rPr>
        <w:t xml:space="preserve"> </w:t>
      </w:r>
      <w:r w:rsidRPr="00070884">
        <w:rPr>
          <w:rFonts w:ascii="Arial" w:hAnsi="Arial" w:cs="Arial"/>
          <w:b/>
          <w:color w:val="000000" w:themeColor="text1"/>
          <w:sz w:val="24"/>
        </w:rPr>
        <w:t xml:space="preserve">zwrotu dokumentu wraz </w:t>
      </w:r>
      <w:r>
        <w:rPr>
          <w:rFonts w:ascii="Arial" w:hAnsi="Arial" w:cs="Arial"/>
          <w:b/>
          <w:color w:val="000000" w:themeColor="text1"/>
          <w:sz w:val="24"/>
        </w:rPr>
        <w:br/>
      </w:r>
      <w:r w:rsidRPr="00070884">
        <w:rPr>
          <w:rFonts w:ascii="Arial" w:hAnsi="Arial" w:cs="Arial"/>
          <w:b/>
          <w:color w:val="000000" w:themeColor="text1"/>
          <w:sz w:val="24"/>
        </w:rPr>
        <w:t>z tłumaczeniem</w:t>
      </w:r>
      <w:r w:rsidRPr="00070884">
        <w:rPr>
          <w:rFonts w:ascii="Arial" w:hAnsi="Arial" w:cs="Arial"/>
          <w:color w:val="000000" w:themeColor="text1"/>
          <w:sz w:val="24"/>
        </w:rPr>
        <w:t xml:space="preserve"> – </w:t>
      </w:r>
      <w:bookmarkStart w:id="7" w:name="_Hlk133404548"/>
      <w:r w:rsidRPr="00070884">
        <w:rPr>
          <w:rFonts w:ascii="Arial" w:hAnsi="Arial" w:cs="Arial"/>
          <w:color w:val="000000" w:themeColor="text1"/>
          <w:sz w:val="24"/>
        </w:rPr>
        <w:t xml:space="preserve">kontrolujący stwierdzili, iż </w:t>
      </w:r>
      <w:r>
        <w:rPr>
          <w:rFonts w:ascii="Arial" w:hAnsi="Arial" w:cs="Arial"/>
          <w:color w:val="000000" w:themeColor="text1"/>
          <w:sz w:val="24"/>
        </w:rPr>
        <w:t xml:space="preserve">we wszystkich poddanych kontroli  przypadkach </w:t>
      </w:r>
      <w:r w:rsidRPr="00070884">
        <w:rPr>
          <w:rFonts w:ascii="Arial" w:hAnsi="Arial" w:cs="Arial"/>
          <w:color w:val="000000" w:themeColor="text1"/>
          <w:sz w:val="24"/>
        </w:rPr>
        <w:t xml:space="preserve">w repertorium </w:t>
      </w:r>
      <w:r>
        <w:rPr>
          <w:rFonts w:ascii="Arial" w:hAnsi="Arial" w:cs="Arial"/>
          <w:color w:val="000000" w:themeColor="text1"/>
          <w:sz w:val="24"/>
        </w:rPr>
        <w:t>nie</w:t>
      </w:r>
      <w:r w:rsidR="00061135">
        <w:rPr>
          <w:rFonts w:ascii="Arial" w:hAnsi="Arial" w:cs="Arial"/>
          <w:color w:val="000000" w:themeColor="text1"/>
          <w:sz w:val="24"/>
        </w:rPr>
        <w:t xml:space="preserve"> odnotowywano</w:t>
      </w:r>
      <w:r>
        <w:rPr>
          <w:rFonts w:ascii="Arial" w:hAnsi="Arial" w:cs="Arial"/>
          <w:color w:val="000000" w:themeColor="text1"/>
          <w:sz w:val="24"/>
        </w:rPr>
        <w:t xml:space="preserve"> roku</w:t>
      </w:r>
      <w:bookmarkEnd w:id="7"/>
      <w:r w:rsidR="00061135">
        <w:rPr>
          <w:rFonts w:ascii="Arial" w:hAnsi="Arial" w:cs="Arial"/>
          <w:color w:val="000000" w:themeColor="text1"/>
          <w:sz w:val="24"/>
        </w:rPr>
        <w:t xml:space="preserve"> kalendarzowego.</w:t>
      </w:r>
    </w:p>
    <w:p w:rsidR="00301622" w:rsidP="00EB5962">
      <w:pPr>
        <w:spacing w:before="120" w:after="120" w:line="360" w:lineRule="auto"/>
        <w:ind w:left="567" w:firstLine="284"/>
        <w:rPr>
          <w:rFonts w:ascii="Arial" w:hAnsi="Arial" w:cs="Arial"/>
          <w:color w:val="000000" w:themeColor="text1"/>
          <w:sz w:val="24"/>
        </w:rPr>
      </w:pPr>
      <w:r w:rsidRPr="00813DFC">
        <w:rPr>
          <w:rFonts w:ascii="Arial" w:hAnsi="Arial" w:cs="Arial"/>
          <w:sz w:val="24"/>
        </w:rPr>
        <w:t xml:space="preserve">Zgodnie ze stanowiskiem </w:t>
      </w:r>
      <w:r>
        <w:rPr>
          <w:rFonts w:ascii="Arial" w:hAnsi="Arial" w:cs="Arial"/>
          <w:sz w:val="24"/>
        </w:rPr>
        <w:t>KZTOP zasadą jest:</w:t>
      </w:r>
      <w:r>
        <w:rPr>
          <w:rFonts w:ascii="Arial" w:hAnsi="Arial" w:cs="Arial"/>
          <w:color w:val="000000" w:themeColor="text1"/>
          <w:sz w:val="24"/>
        </w:rPr>
        <w:t xml:space="preserve"> </w:t>
      </w:r>
      <w:r w:rsidRPr="00813DFC">
        <w:rPr>
          <w:rFonts w:ascii="Arial" w:hAnsi="Arial" w:cs="Arial"/>
          <w:color w:val="000000" w:themeColor="text1"/>
          <w:sz w:val="24"/>
        </w:rPr>
        <w:t xml:space="preserve">„Zarówno </w:t>
      </w:r>
      <w:r w:rsidRPr="00357776">
        <w:rPr>
          <w:rFonts w:ascii="Arial" w:hAnsi="Arial" w:cs="Arial"/>
          <w:b/>
          <w:color w:val="000000" w:themeColor="text1"/>
          <w:sz w:val="24"/>
        </w:rPr>
        <w:t>data zlecenia,</w:t>
      </w:r>
      <w:r w:rsidRPr="00813DFC">
        <w:rPr>
          <w:rFonts w:ascii="Arial" w:hAnsi="Arial" w:cs="Arial"/>
          <w:color w:val="000000" w:themeColor="text1"/>
          <w:sz w:val="24"/>
        </w:rPr>
        <w:t xml:space="preserve"> jak </w:t>
      </w:r>
      <w:r w:rsidR="00B20AB9">
        <w:rPr>
          <w:rFonts w:ascii="Arial" w:hAnsi="Arial" w:cs="Arial"/>
          <w:color w:val="000000" w:themeColor="text1"/>
          <w:sz w:val="24"/>
        </w:rPr>
        <w:br/>
      </w:r>
      <w:r w:rsidRPr="00813DFC">
        <w:rPr>
          <w:rFonts w:ascii="Arial" w:hAnsi="Arial" w:cs="Arial"/>
          <w:color w:val="000000" w:themeColor="text1"/>
          <w:sz w:val="24"/>
        </w:rPr>
        <w:t xml:space="preserve">i </w:t>
      </w:r>
      <w:r w:rsidRPr="00357776">
        <w:rPr>
          <w:rFonts w:ascii="Arial" w:hAnsi="Arial" w:cs="Arial"/>
          <w:b/>
          <w:color w:val="000000" w:themeColor="text1"/>
          <w:sz w:val="24"/>
        </w:rPr>
        <w:t>data zwrotu</w:t>
      </w:r>
      <w:r w:rsidRPr="00813DFC">
        <w:rPr>
          <w:rFonts w:ascii="Arial" w:hAnsi="Arial" w:cs="Arial"/>
          <w:color w:val="000000" w:themeColor="text1"/>
          <w:sz w:val="24"/>
        </w:rPr>
        <w:t xml:space="preserve"> dokumentu wraz z tłumaczeniem, powinny być pełne i podane zgodnie ze zwyczajem zapisu dat w Polsce…”</w:t>
      </w:r>
      <w:r>
        <w:rPr>
          <w:rFonts w:ascii="Arial" w:hAnsi="Arial" w:cs="Arial"/>
          <w:color w:val="000000" w:themeColor="text1"/>
          <w:sz w:val="24"/>
        </w:rPr>
        <w:t>.</w:t>
      </w:r>
    </w:p>
    <w:p w:rsidR="00F4338A" w:rsidRPr="00AA4B2B" w:rsidP="00AA4B2B">
      <w:pPr>
        <w:pStyle w:val="ListParagraph"/>
        <w:numPr>
          <w:ilvl w:val="3"/>
          <w:numId w:val="5"/>
        </w:numPr>
        <w:spacing w:before="120" w:after="120" w:line="360" w:lineRule="auto"/>
        <w:rPr>
          <w:rStyle w:val="Strong"/>
          <w:rFonts w:ascii="Arial" w:hAnsi="Arial" w:cs="Arial"/>
          <w:b w:val="0"/>
          <w:bCs w:val="0"/>
          <w:color w:val="000000" w:themeColor="text1"/>
          <w:sz w:val="24"/>
          <w:szCs w:val="24"/>
        </w:rPr>
      </w:pPr>
      <w:r w:rsidRPr="00AA4B2B">
        <w:rPr>
          <w:rFonts w:ascii="Arial" w:hAnsi="Arial" w:cs="Arial"/>
          <w:color w:val="000000" w:themeColor="text1"/>
          <w:sz w:val="24"/>
        </w:rPr>
        <w:t xml:space="preserve">Brak </w:t>
      </w:r>
      <w:r w:rsidRPr="00AA4B2B">
        <w:rPr>
          <w:rFonts w:ascii="Arial" w:hAnsi="Arial" w:cs="Arial"/>
          <w:sz w:val="24"/>
        </w:rPr>
        <w:t xml:space="preserve">odnotowania w repertorium ustawowo wymaganych danych zgodnie </w:t>
      </w:r>
      <w:r w:rsidRPr="00AA4B2B">
        <w:rPr>
          <w:rFonts w:ascii="Arial" w:hAnsi="Arial" w:cs="Arial"/>
          <w:sz w:val="24"/>
        </w:rPr>
        <w:br/>
        <w:t>z art. 17 ust. 2 pkt 3, tj.:</w:t>
      </w:r>
      <w:r w:rsidRPr="00AA4B2B">
        <w:rPr>
          <w:rFonts w:ascii="Arial" w:hAnsi="Arial" w:cs="Arial"/>
          <w:color w:val="000000" w:themeColor="text1"/>
          <w:sz w:val="24"/>
        </w:rPr>
        <w:t xml:space="preserve"> w opisie tłumaczonego dokumentu </w:t>
      </w:r>
      <w:r w:rsidR="00AA4B2B">
        <w:rPr>
          <w:rFonts w:ascii="Arial" w:hAnsi="Arial" w:cs="Arial"/>
          <w:color w:val="000000" w:themeColor="text1"/>
          <w:sz w:val="24"/>
        </w:rPr>
        <w:t>–</w:t>
      </w:r>
      <w:r w:rsidRPr="00AA4B2B">
        <w:rPr>
          <w:rFonts w:ascii="Arial" w:hAnsi="Arial" w:cs="Arial"/>
          <w:color w:val="000000" w:themeColor="text1"/>
          <w:sz w:val="24"/>
        </w:rPr>
        <w:t xml:space="preserve"> </w:t>
      </w:r>
      <w:r w:rsidRPr="00AA4B2B" w:rsidR="00AA4B2B">
        <w:rPr>
          <w:rFonts w:ascii="Arial" w:hAnsi="Arial" w:cs="Arial"/>
          <w:b/>
          <w:color w:val="000000" w:themeColor="text1"/>
          <w:sz w:val="24"/>
        </w:rPr>
        <w:t>dat</w:t>
      </w:r>
      <w:r w:rsidR="00F17ABC">
        <w:rPr>
          <w:rFonts w:ascii="Arial" w:hAnsi="Arial" w:cs="Arial"/>
          <w:b/>
          <w:color w:val="000000" w:themeColor="text1"/>
          <w:sz w:val="24"/>
        </w:rPr>
        <w:t>y</w:t>
      </w:r>
      <w:r w:rsidRPr="00AA4B2B" w:rsidR="00AA4B2B">
        <w:rPr>
          <w:rFonts w:ascii="Arial" w:hAnsi="Arial" w:cs="Arial"/>
          <w:b/>
          <w:color w:val="000000" w:themeColor="text1"/>
          <w:sz w:val="24"/>
        </w:rPr>
        <w:t xml:space="preserve"> i</w:t>
      </w:r>
      <w:r w:rsidR="00AA4B2B">
        <w:rPr>
          <w:rFonts w:ascii="Arial" w:hAnsi="Arial" w:cs="Arial"/>
          <w:color w:val="000000" w:themeColor="text1"/>
          <w:sz w:val="24"/>
        </w:rPr>
        <w:t xml:space="preserve"> </w:t>
      </w:r>
      <w:r w:rsidRPr="00AA4B2B">
        <w:rPr>
          <w:rFonts w:ascii="Arial" w:hAnsi="Arial" w:cs="Arial"/>
          <w:b/>
          <w:color w:val="000000" w:themeColor="text1"/>
          <w:sz w:val="24"/>
        </w:rPr>
        <w:t>oznaczenia dokumentu</w:t>
      </w:r>
      <w:r w:rsidRPr="00AA4B2B">
        <w:rPr>
          <w:rFonts w:ascii="Arial" w:hAnsi="Arial" w:cs="Arial"/>
          <w:color w:val="000000" w:themeColor="text1"/>
          <w:sz w:val="24"/>
        </w:rPr>
        <w:t xml:space="preserve"> – kontrolujący stwierdzili</w:t>
      </w:r>
      <w:r w:rsidR="00F17ABC">
        <w:rPr>
          <w:rFonts w:ascii="Arial" w:hAnsi="Arial" w:cs="Arial"/>
          <w:color w:val="000000" w:themeColor="text1"/>
          <w:sz w:val="24"/>
        </w:rPr>
        <w:t>, że</w:t>
      </w:r>
      <w:r w:rsidR="009C396A">
        <w:rPr>
          <w:rFonts w:ascii="Arial" w:hAnsi="Arial" w:cs="Arial"/>
          <w:color w:val="000000" w:themeColor="text1"/>
          <w:sz w:val="24"/>
        </w:rPr>
        <w:t xml:space="preserve"> </w:t>
      </w:r>
      <w:r w:rsidR="00F17ABC">
        <w:rPr>
          <w:rFonts w:ascii="Arial" w:hAnsi="Arial" w:cs="Arial"/>
          <w:color w:val="000000" w:themeColor="text1"/>
          <w:sz w:val="24"/>
        </w:rPr>
        <w:t>w</w:t>
      </w:r>
      <w:r w:rsidR="009C396A">
        <w:rPr>
          <w:rFonts w:ascii="Arial" w:hAnsi="Arial" w:cs="Arial"/>
          <w:color w:val="000000" w:themeColor="text1"/>
          <w:sz w:val="24"/>
        </w:rPr>
        <w:t>:</w:t>
      </w:r>
      <w:r w:rsidRPr="00F17ABC" w:rsidR="00F17ABC">
        <w:rPr>
          <w:rFonts w:ascii="Arial" w:hAnsi="Arial" w:cs="Arial"/>
          <w:color w:val="000000" w:themeColor="text1"/>
          <w:sz w:val="24"/>
        </w:rPr>
        <w:t xml:space="preserve"> </w:t>
      </w:r>
      <w:r w:rsidR="00F17ABC">
        <w:rPr>
          <w:rFonts w:ascii="Arial" w:hAnsi="Arial" w:cs="Arial"/>
          <w:color w:val="000000" w:themeColor="text1"/>
          <w:sz w:val="24"/>
        </w:rPr>
        <w:t xml:space="preserve"> 6 przypadkach - brak zapisu </w:t>
      </w:r>
      <w:r w:rsidRPr="00EB5962" w:rsidR="00F17ABC">
        <w:rPr>
          <w:rFonts w:ascii="Arial" w:hAnsi="Arial" w:cs="Arial"/>
          <w:b/>
          <w:color w:val="000000" w:themeColor="text1"/>
          <w:sz w:val="24"/>
        </w:rPr>
        <w:t xml:space="preserve">daty </w:t>
      </w:r>
      <w:r w:rsidR="00F17ABC">
        <w:rPr>
          <w:rFonts w:ascii="Arial" w:hAnsi="Arial" w:cs="Arial"/>
          <w:color w:val="000000" w:themeColor="text1"/>
          <w:sz w:val="24"/>
        </w:rPr>
        <w:t>dokumentu,</w:t>
      </w:r>
      <w:r w:rsidRPr="00AA4B2B">
        <w:rPr>
          <w:rFonts w:ascii="Arial" w:hAnsi="Arial" w:cs="Arial"/>
          <w:color w:val="000000" w:themeColor="text1"/>
          <w:sz w:val="24"/>
        </w:rPr>
        <w:t xml:space="preserve"> </w:t>
      </w:r>
      <w:r w:rsidR="00F17ABC">
        <w:rPr>
          <w:rFonts w:ascii="Arial" w:hAnsi="Arial" w:cs="Arial"/>
          <w:color w:val="000000" w:themeColor="text1"/>
          <w:sz w:val="24"/>
        </w:rPr>
        <w:t>49</w:t>
      </w:r>
      <w:r w:rsidR="009C396A">
        <w:rPr>
          <w:rFonts w:ascii="Arial" w:hAnsi="Arial" w:cs="Arial"/>
          <w:color w:val="000000" w:themeColor="text1"/>
          <w:sz w:val="24"/>
        </w:rPr>
        <w:t xml:space="preserve"> </w:t>
      </w:r>
      <w:r w:rsidR="001C05AE">
        <w:rPr>
          <w:rFonts w:ascii="Arial" w:hAnsi="Arial" w:cs="Arial"/>
          <w:color w:val="000000" w:themeColor="text1"/>
          <w:sz w:val="24"/>
        </w:rPr>
        <w:t xml:space="preserve">przypadkach </w:t>
      </w:r>
      <w:r w:rsidRPr="00AA4B2B">
        <w:rPr>
          <w:rFonts w:ascii="Arial" w:hAnsi="Arial" w:cs="Arial"/>
          <w:color w:val="000000" w:themeColor="text1"/>
          <w:sz w:val="24"/>
        </w:rPr>
        <w:t xml:space="preserve">– </w:t>
      </w:r>
      <w:bookmarkStart w:id="8" w:name="_Hlk157768272"/>
      <w:r w:rsidRPr="00AA4B2B">
        <w:rPr>
          <w:rFonts w:ascii="Arial" w:hAnsi="Arial" w:cs="Arial"/>
          <w:color w:val="000000" w:themeColor="text1"/>
          <w:sz w:val="24"/>
        </w:rPr>
        <w:t xml:space="preserve">brak </w:t>
      </w:r>
      <w:r w:rsidRPr="00EB5962">
        <w:rPr>
          <w:rFonts w:ascii="Arial" w:hAnsi="Arial" w:cs="Arial"/>
          <w:b/>
          <w:color w:val="000000" w:themeColor="text1"/>
          <w:sz w:val="24"/>
        </w:rPr>
        <w:t>oznaczenia</w:t>
      </w:r>
      <w:r w:rsidRPr="00AA4B2B">
        <w:rPr>
          <w:rFonts w:ascii="Arial" w:hAnsi="Arial" w:cs="Arial"/>
          <w:color w:val="000000" w:themeColor="text1"/>
          <w:sz w:val="24"/>
        </w:rPr>
        <w:t xml:space="preserve"> dokumentu</w:t>
      </w:r>
      <w:bookmarkEnd w:id="8"/>
      <w:r w:rsidR="00061135">
        <w:rPr>
          <w:rFonts w:ascii="Arial" w:hAnsi="Arial" w:cs="Arial"/>
          <w:color w:val="000000" w:themeColor="text1"/>
          <w:sz w:val="24"/>
        </w:rPr>
        <w:t xml:space="preserve"> oraz </w:t>
      </w:r>
      <w:r w:rsidR="00EB5962">
        <w:rPr>
          <w:rFonts w:ascii="Arial" w:hAnsi="Arial" w:cs="Arial"/>
          <w:color w:val="000000" w:themeColor="text1"/>
          <w:sz w:val="24"/>
        </w:rPr>
        <w:t xml:space="preserve">we wszystkich wpisach brak </w:t>
      </w:r>
      <w:r w:rsidR="00061135">
        <w:rPr>
          <w:rFonts w:ascii="Arial" w:hAnsi="Arial" w:cs="Arial"/>
          <w:color w:val="000000" w:themeColor="text1"/>
          <w:sz w:val="24"/>
        </w:rPr>
        <w:t xml:space="preserve">uwag o (…) </w:t>
      </w:r>
      <w:r w:rsidRPr="00061135" w:rsidR="00061135">
        <w:rPr>
          <w:rFonts w:ascii="Arial" w:hAnsi="Arial" w:cs="Arial"/>
          <w:b/>
          <w:color w:val="000000" w:themeColor="text1"/>
          <w:sz w:val="24"/>
        </w:rPr>
        <w:t>formie i stanie</w:t>
      </w:r>
      <w:r w:rsidR="00061135">
        <w:rPr>
          <w:rFonts w:ascii="Arial" w:hAnsi="Arial" w:cs="Arial"/>
          <w:b/>
          <w:color w:val="000000" w:themeColor="text1"/>
          <w:sz w:val="24"/>
        </w:rPr>
        <w:t>.</w:t>
      </w:r>
    </w:p>
    <w:p w:rsidR="00C56FF4" w:rsidP="00C56FF4">
      <w:pPr>
        <w:spacing w:before="120" w:after="120" w:line="360" w:lineRule="auto"/>
        <w:ind w:left="567" w:right="-284" w:firstLine="284"/>
        <w:rPr>
          <w:rFonts w:ascii="Arial" w:hAnsi="Arial" w:cs="Arial"/>
          <w:color w:val="000000" w:themeColor="text1"/>
          <w:sz w:val="24"/>
        </w:rPr>
      </w:pPr>
      <w:r w:rsidRPr="00276056">
        <w:rPr>
          <w:rFonts w:ascii="Arial" w:hAnsi="Arial" w:cs="Arial"/>
          <w:color w:val="000000" w:themeColor="text1"/>
          <w:sz w:val="24"/>
          <w:szCs w:val="24"/>
        </w:rPr>
        <w:t xml:space="preserve">Zgodnie ze stanowiskiem KOZTOP zasadą jest: </w:t>
      </w:r>
      <w:r w:rsidR="00061135">
        <w:rPr>
          <w:rFonts w:ascii="Arial" w:hAnsi="Arial" w:cs="Arial"/>
          <w:color w:val="000000" w:themeColor="text1"/>
          <w:sz w:val="24"/>
          <w:szCs w:val="24"/>
        </w:rPr>
        <w:br/>
      </w:r>
      <w:r w:rsidRPr="00061135" w:rsidR="00061135">
        <w:rPr>
          <w:rFonts w:ascii="Arial" w:hAnsi="Arial" w:cs="Arial"/>
          <w:b/>
          <w:color w:val="000000" w:themeColor="text1"/>
          <w:sz w:val="24"/>
        </w:rPr>
        <w:t>data dokumentu</w:t>
      </w:r>
      <w:r w:rsidR="00061135">
        <w:rPr>
          <w:rFonts w:ascii="Arial" w:hAnsi="Arial" w:cs="Arial"/>
          <w:color w:val="000000" w:themeColor="text1"/>
          <w:sz w:val="24"/>
        </w:rPr>
        <w:t xml:space="preserve"> - „podobnie jak w innych rubrykach</w:t>
      </w:r>
      <w:r w:rsidRPr="00813DFC" w:rsidR="00061135">
        <w:rPr>
          <w:rFonts w:ascii="Arial" w:hAnsi="Arial" w:cs="Arial"/>
          <w:color w:val="000000" w:themeColor="text1"/>
          <w:sz w:val="24"/>
        </w:rPr>
        <w:t>, powinn</w:t>
      </w:r>
      <w:r w:rsidR="00061135">
        <w:rPr>
          <w:rFonts w:ascii="Arial" w:hAnsi="Arial" w:cs="Arial"/>
          <w:color w:val="000000" w:themeColor="text1"/>
          <w:sz w:val="24"/>
        </w:rPr>
        <w:t>a</w:t>
      </w:r>
      <w:r w:rsidRPr="00813DFC" w:rsidR="00061135">
        <w:rPr>
          <w:rFonts w:ascii="Arial" w:hAnsi="Arial" w:cs="Arial"/>
          <w:color w:val="000000" w:themeColor="text1"/>
          <w:sz w:val="24"/>
        </w:rPr>
        <w:t xml:space="preserve"> być pełn</w:t>
      </w:r>
      <w:r w:rsidR="00061135">
        <w:rPr>
          <w:rFonts w:ascii="Arial" w:hAnsi="Arial" w:cs="Arial"/>
          <w:color w:val="000000" w:themeColor="text1"/>
          <w:sz w:val="24"/>
        </w:rPr>
        <w:t>a</w:t>
      </w:r>
      <w:r w:rsidRPr="00813DFC" w:rsidR="00061135">
        <w:rPr>
          <w:rFonts w:ascii="Arial" w:hAnsi="Arial" w:cs="Arial"/>
          <w:color w:val="000000" w:themeColor="text1"/>
          <w:sz w:val="24"/>
        </w:rPr>
        <w:t xml:space="preserve"> </w:t>
      </w:r>
      <w:r w:rsidR="00061135">
        <w:rPr>
          <w:rFonts w:ascii="Arial" w:hAnsi="Arial" w:cs="Arial"/>
          <w:color w:val="000000" w:themeColor="text1"/>
          <w:sz w:val="24"/>
        </w:rPr>
        <w:br/>
      </w:r>
      <w:r w:rsidRPr="00813DFC" w:rsidR="00061135">
        <w:rPr>
          <w:rFonts w:ascii="Arial" w:hAnsi="Arial" w:cs="Arial"/>
          <w:color w:val="000000" w:themeColor="text1"/>
          <w:sz w:val="24"/>
        </w:rPr>
        <w:t>i podan</w:t>
      </w:r>
      <w:r w:rsidR="00061135">
        <w:rPr>
          <w:rFonts w:ascii="Arial" w:hAnsi="Arial" w:cs="Arial"/>
          <w:color w:val="000000" w:themeColor="text1"/>
          <w:sz w:val="24"/>
        </w:rPr>
        <w:t>a</w:t>
      </w:r>
      <w:r w:rsidRPr="00813DFC" w:rsidR="00061135">
        <w:rPr>
          <w:rFonts w:ascii="Arial" w:hAnsi="Arial" w:cs="Arial"/>
          <w:color w:val="000000" w:themeColor="text1"/>
          <w:sz w:val="24"/>
        </w:rPr>
        <w:t xml:space="preserve"> zgodnie ze zwyczajem zapisu dat w Polsce</w:t>
      </w:r>
      <w:r w:rsidR="00061135">
        <w:rPr>
          <w:rFonts w:ascii="Arial" w:hAnsi="Arial" w:cs="Arial"/>
          <w:color w:val="000000" w:themeColor="text1"/>
          <w:sz w:val="24"/>
        </w:rPr>
        <w:t>”;</w:t>
      </w:r>
      <w:r w:rsidR="00061135">
        <w:rPr>
          <w:rFonts w:ascii="Arial" w:hAnsi="Arial" w:cs="Arial"/>
          <w:color w:val="000000" w:themeColor="text1"/>
          <w:sz w:val="24"/>
          <w:szCs w:val="24"/>
        </w:rPr>
        <w:br/>
      </w:r>
      <w:r w:rsidRPr="00276056">
        <w:rPr>
          <w:rStyle w:val="Strong"/>
          <w:rFonts w:ascii="Arial" w:hAnsi="Arial" w:cs="Arial"/>
          <w:color w:val="000000" w:themeColor="text1"/>
          <w:sz w:val="24"/>
          <w:szCs w:val="24"/>
          <w:shd w:val="clear" w:color="auto" w:fill="FFFFFF"/>
        </w:rPr>
        <w:t xml:space="preserve">oznaczenie dokumentu </w:t>
      </w:r>
      <w:r w:rsidR="00EB5962">
        <w:rPr>
          <w:rStyle w:val="Strong"/>
          <w:rFonts w:ascii="Arial" w:hAnsi="Arial" w:cs="Arial"/>
          <w:b w:val="0"/>
          <w:bCs w:val="0"/>
          <w:color w:val="000000" w:themeColor="text1"/>
          <w:sz w:val="24"/>
          <w:szCs w:val="24"/>
        </w:rPr>
        <w:t>-</w:t>
      </w:r>
      <w:r w:rsidRPr="00276056">
        <w:rPr>
          <w:rStyle w:val="Strong"/>
          <w:rFonts w:ascii="Arial" w:hAnsi="Arial" w:cs="Arial"/>
          <w:b w:val="0"/>
          <w:bCs w:val="0"/>
          <w:color w:val="000000" w:themeColor="text1"/>
          <w:sz w:val="24"/>
          <w:szCs w:val="24"/>
        </w:rPr>
        <w:t xml:space="preserve"> „…</w:t>
      </w:r>
      <w:r w:rsidRPr="00276056">
        <w:rPr>
          <w:rFonts w:ascii="Arial" w:hAnsi="Arial" w:cs="Arial"/>
          <w:color w:val="000000" w:themeColor="text1"/>
          <w:sz w:val="24"/>
        </w:rPr>
        <w:t xml:space="preserve">numer dokumentu może być w tej rubryce wpisany jako oznaczenie dokumentu, jeśli dokument jest opatrzony numerem (…). (…) </w:t>
      </w:r>
      <w:r w:rsidR="00EB5962">
        <w:rPr>
          <w:rFonts w:ascii="Arial" w:hAnsi="Arial" w:cs="Arial"/>
          <w:color w:val="000000" w:themeColor="text1"/>
          <w:sz w:val="24"/>
        </w:rPr>
        <w:br/>
      </w:r>
      <w:r w:rsidRPr="00276056">
        <w:rPr>
          <w:rFonts w:ascii="Arial" w:hAnsi="Arial" w:cs="Arial"/>
          <w:color w:val="000000" w:themeColor="text1"/>
          <w:sz w:val="24"/>
        </w:rPr>
        <w:t>W razie braku daty lub oznaczenia dokumentu, należy ten fakt odnotować zwrotem ‘bez oznaczenia’ lub skrótami ‘b. d.’ albo ‘b. o.’”</w:t>
      </w:r>
      <w:r w:rsidR="0012296B">
        <w:rPr>
          <w:rFonts w:ascii="Arial" w:hAnsi="Arial" w:cs="Arial"/>
          <w:color w:val="000000" w:themeColor="text1"/>
          <w:sz w:val="24"/>
        </w:rPr>
        <w:t>;</w:t>
      </w:r>
      <w:r w:rsidR="00061135">
        <w:rPr>
          <w:rFonts w:ascii="Arial" w:hAnsi="Arial" w:cs="Arial"/>
          <w:color w:val="000000" w:themeColor="text1"/>
          <w:sz w:val="24"/>
        </w:rPr>
        <w:br/>
      </w:r>
      <w:r w:rsidR="00EB5962">
        <w:rPr>
          <w:rFonts w:ascii="Arial" w:hAnsi="Arial" w:cs="Arial"/>
          <w:b/>
          <w:color w:val="000000" w:themeColor="text1"/>
          <w:sz w:val="24"/>
        </w:rPr>
        <w:t xml:space="preserve">…formie i stanie dokumentu </w:t>
      </w:r>
      <w:r w:rsidR="00D96080">
        <w:rPr>
          <w:rFonts w:ascii="Arial" w:hAnsi="Arial" w:cs="Arial"/>
          <w:color w:val="000000" w:themeColor="text1"/>
          <w:sz w:val="24"/>
        </w:rPr>
        <w:t>-</w:t>
      </w:r>
      <w:r w:rsidR="00EB5962">
        <w:rPr>
          <w:rFonts w:ascii="Arial" w:hAnsi="Arial" w:cs="Arial"/>
          <w:color w:val="000000" w:themeColor="text1"/>
          <w:sz w:val="24"/>
        </w:rPr>
        <w:t xml:space="preserve"> „… </w:t>
      </w:r>
      <w:r w:rsidRPr="00EB5962" w:rsidR="00EB5962">
        <w:rPr>
          <w:rFonts w:ascii="Arial" w:hAnsi="Arial" w:cs="Arial"/>
          <w:color w:val="000000" w:themeColor="text1"/>
          <w:sz w:val="24"/>
        </w:rPr>
        <w:t xml:space="preserve">jego stan wykazuje zniszczenie lub ogólną nieczytelność, wynikającą np. ze sporządzenia go pismem odręcznym, należy </w:t>
      </w:r>
      <w:r w:rsidR="00EB5962">
        <w:rPr>
          <w:rFonts w:ascii="Arial" w:hAnsi="Arial" w:cs="Arial"/>
          <w:color w:val="000000" w:themeColor="text1"/>
          <w:sz w:val="24"/>
        </w:rPr>
        <w:br/>
      </w:r>
      <w:r w:rsidRPr="00EB5962" w:rsidR="00EB5962">
        <w:rPr>
          <w:rFonts w:ascii="Arial" w:hAnsi="Arial" w:cs="Arial"/>
          <w:color w:val="000000" w:themeColor="text1"/>
          <w:sz w:val="24"/>
        </w:rPr>
        <w:t xml:space="preserve">w tej rubryce te dane podać, np. „dyplom, nieczytelne wpisy odręczne”. </w:t>
      </w:r>
      <w:r w:rsidR="00EB5962">
        <w:rPr>
          <w:rFonts w:ascii="Arial" w:hAnsi="Arial" w:cs="Arial"/>
          <w:color w:val="000000" w:themeColor="text1"/>
          <w:sz w:val="24"/>
        </w:rPr>
        <w:br/>
      </w:r>
      <w:r w:rsidRPr="00EB5962" w:rsidR="00EB5962">
        <w:rPr>
          <w:rFonts w:ascii="Arial" w:hAnsi="Arial" w:cs="Arial"/>
          <w:color w:val="000000" w:themeColor="text1"/>
          <w:sz w:val="24"/>
        </w:rPr>
        <w:t>Brak uwagi na temat stanu dokumentu oznacza, że dokument jest w dobrym stanie, nie nasuwającym żadnych zastrzeżeń. Zawsze jednak należy w tej rubryce stwierdzić, czy dokument jest</w:t>
      </w:r>
      <w:r w:rsidR="00EB5962">
        <w:rPr>
          <w:rFonts w:ascii="Arial" w:hAnsi="Arial" w:cs="Arial"/>
          <w:color w:val="000000" w:themeColor="text1"/>
          <w:sz w:val="24"/>
        </w:rPr>
        <w:t xml:space="preserve"> </w:t>
      </w:r>
      <w:r w:rsidRPr="00EB5962" w:rsidR="00EB5962">
        <w:rPr>
          <w:rFonts w:ascii="Arial" w:hAnsi="Arial" w:cs="Arial"/>
          <w:color w:val="000000" w:themeColor="text1"/>
          <w:sz w:val="24"/>
        </w:rPr>
        <w:t>w formie oryginału lub tekstu</w:t>
      </w:r>
      <w:r w:rsidR="00EB5962">
        <w:rPr>
          <w:rFonts w:ascii="Arial" w:hAnsi="Arial" w:cs="Arial"/>
          <w:color w:val="000000" w:themeColor="text1"/>
          <w:sz w:val="24"/>
        </w:rPr>
        <w:t xml:space="preserve"> </w:t>
      </w:r>
      <w:r w:rsidRPr="00EB5962" w:rsidR="00EB5962">
        <w:rPr>
          <w:rFonts w:ascii="Arial" w:hAnsi="Arial" w:cs="Arial"/>
          <w:color w:val="000000" w:themeColor="text1"/>
          <w:sz w:val="24"/>
        </w:rPr>
        <w:t>niesygnowanego (kopii, wydruku faksu, skanu itp.).</w:t>
      </w:r>
    </w:p>
    <w:p w:rsidR="00F4338A" w:rsidRPr="00F125BE" w:rsidP="00061135">
      <w:pPr>
        <w:pStyle w:val="ListParagraph"/>
        <w:numPr>
          <w:ilvl w:val="3"/>
          <w:numId w:val="5"/>
        </w:numPr>
        <w:spacing w:before="120" w:after="120" w:line="360" w:lineRule="auto"/>
        <w:ind w:left="499" w:right="-426" w:hanging="357"/>
        <w:rPr>
          <w:rFonts w:ascii="Arial" w:eastAsia="Times New Roman" w:hAnsi="Arial" w:cs="Arial"/>
          <w:sz w:val="24"/>
          <w:szCs w:val="24"/>
        </w:rPr>
      </w:pPr>
      <w:r>
        <w:rPr>
          <w:rFonts w:ascii="Arial" w:eastAsia="Times New Roman" w:hAnsi="Arial" w:cs="Arial"/>
          <w:sz w:val="24"/>
          <w:szCs w:val="24"/>
        </w:rPr>
        <w:t>R</w:t>
      </w:r>
      <w:r w:rsidRPr="0012385B" w:rsidR="00C74BB7">
        <w:rPr>
          <w:rFonts w:ascii="Arial" w:eastAsia="Times New Roman" w:hAnsi="Arial" w:cs="Arial"/>
          <w:sz w:val="24"/>
          <w:szCs w:val="24"/>
        </w:rPr>
        <w:t xml:space="preserve">ozbieżność w zakresie prawidłowości </w:t>
      </w:r>
      <w:r w:rsidRPr="00F125BE" w:rsidR="00C74BB7">
        <w:rPr>
          <w:rFonts w:ascii="Arial" w:eastAsia="Times New Roman" w:hAnsi="Arial" w:cs="Arial"/>
          <w:b/>
          <w:sz w:val="24"/>
          <w:szCs w:val="24"/>
        </w:rPr>
        <w:t>pobrania</w:t>
      </w:r>
      <w:r w:rsidRPr="0012385B" w:rsidR="00C74BB7">
        <w:rPr>
          <w:rFonts w:ascii="Arial" w:eastAsia="Times New Roman" w:hAnsi="Arial" w:cs="Arial"/>
          <w:sz w:val="24"/>
          <w:szCs w:val="24"/>
        </w:rPr>
        <w:t xml:space="preserve"> </w:t>
      </w:r>
      <w:r w:rsidRPr="00F125BE" w:rsidR="00C74BB7">
        <w:rPr>
          <w:rFonts w:ascii="Arial" w:eastAsia="Times New Roman" w:hAnsi="Arial" w:cs="Arial"/>
          <w:b/>
          <w:sz w:val="24"/>
          <w:szCs w:val="24"/>
        </w:rPr>
        <w:t>wynagrodzenia</w:t>
      </w:r>
      <w:r w:rsidRPr="0012385B" w:rsidR="00C74BB7">
        <w:rPr>
          <w:rFonts w:ascii="Arial" w:eastAsia="Times New Roman" w:hAnsi="Arial" w:cs="Arial"/>
          <w:sz w:val="24"/>
          <w:szCs w:val="24"/>
        </w:rPr>
        <w:t xml:space="preserve"> za czynności tłumacza przysięgłego na rzecz podmiotów </w:t>
      </w:r>
      <w:r w:rsidRPr="0012385B" w:rsidR="002B2B6B">
        <w:rPr>
          <w:rFonts w:ascii="Arial" w:eastAsia="Times New Roman" w:hAnsi="Arial" w:cs="Arial"/>
          <w:sz w:val="24"/>
          <w:szCs w:val="24"/>
        </w:rPr>
        <w:t>zgodnie z</w:t>
      </w:r>
      <w:r w:rsidRPr="0012385B" w:rsidR="00C066FF">
        <w:rPr>
          <w:rFonts w:ascii="Arial" w:eastAsia="Times New Roman" w:hAnsi="Arial" w:cs="Arial"/>
          <w:sz w:val="24"/>
          <w:szCs w:val="24"/>
        </w:rPr>
        <w:t xml:space="preserve"> </w:t>
      </w:r>
      <w:r w:rsidRPr="0012385B" w:rsidR="00D33037">
        <w:rPr>
          <w:rFonts w:ascii="Arial" w:eastAsia="Times New Roman" w:hAnsi="Arial" w:cs="Arial"/>
          <w:sz w:val="24"/>
          <w:szCs w:val="24"/>
        </w:rPr>
        <w:t>art. 16</w:t>
      </w:r>
      <w:r w:rsidRPr="0012385B" w:rsidR="00D33037">
        <w:rPr>
          <w:rFonts w:ascii="Arial" w:hAnsi="Arial" w:cs="Arial"/>
          <w:sz w:val="24"/>
          <w:szCs w:val="24"/>
        </w:rPr>
        <w:t xml:space="preserve"> ustawy o zawodzie tłumacza przysięgłego</w:t>
      </w:r>
      <w:r w:rsidRPr="0012385B" w:rsidR="00D33037">
        <w:rPr>
          <w:rFonts w:ascii="Arial" w:eastAsia="Times New Roman" w:hAnsi="Arial" w:cs="Arial"/>
          <w:sz w:val="24"/>
          <w:szCs w:val="24"/>
        </w:rPr>
        <w:t xml:space="preserve"> </w:t>
      </w:r>
      <w:r w:rsidRPr="0012385B" w:rsidR="002B2B6B">
        <w:rPr>
          <w:rFonts w:ascii="Arial" w:eastAsia="Times New Roman" w:hAnsi="Arial" w:cs="Arial"/>
          <w:sz w:val="24"/>
          <w:szCs w:val="24"/>
        </w:rPr>
        <w:t>określonych</w:t>
      </w:r>
      <w:r w:rsidRPr="0012385B" w:rsidR="00C56FF4">
        <w:rPr>
          <w:rFonts w:ascii="Arial" w:eastAsia="Times New Roman" w:hAnsi="Arial" w:cs="Arial"/>
          <w:sz w:val="24"/>
          <w:szCs w:val="24"/>
        </w:rPr>
        <w:t xml:space="preserve"> </w:t>
      </w:r>
      <w:r w:rsidR="000035E2">
        <w:rPr>
          <w:rFonts w:ascii="Arial" w:eastAsia="Times New Roman" w:hAnsi="Arial" w:cs="Arial"/>
          <w:sz w:val="24"/>
          <w:szCs w:val="24"/>
        </w:rPr>
        <w:t xml:space="preserve">w </w:t>
      </w:r>
      <w:r w:rsidRPr="0012385B" w:rsidR="00C56FF4">
        <w:rPr>
          <w:rFonts w:ascii="Arial" w:eastAsia="Times New Roman" w:hAnsi="Arial" w:cs="Arial"/>
          <w:sz w:val="24"/>
          <w:szCs w:val="24"/>
        </w:rPr>
        <w:t xml:space="preserve">§ </w:t>
      </w:r>
      <w:r w:rsidRPr="0012385B" w:rsidR="00C066FF">
        <w:rPr>
          <w:rFonts w:ascii="Arial" w:eastAsia="Times New Roman" w:hAnsi="Arial" w:cs="Arial"/>
          <w:sz w:val="24"/>
          <w:szCs w:val="24"/>
        </w:rPr>
        <w:t>2</w:t>
      </w:r>
      <w:r w:rsidRPr="0012385B" w:rsidR="00C56FF4">
        <w:rPr>
          <w:rFonts w:ascii="Arial" w:eastAsia="Times New Roman" w:hAnsi="Arial" w:cs="Arial"/>
          <w:sz w:val="24"/>
          <w:szCs w:val="24"/>
        </w:rPr>
        <w:t xml:space="preserve"> rozporządzenia w sprawie wynagrodzenia </w:t>
      </w:r>
      <w:r>
        <w:rPr>
          <w:rFonts w:ascii="Arial" w:eastAsia="Times New Roman" w:hAnsi="Arial" w:cs="Arial"/>
          <w:sz w:val="24"/>
          <w:szCs w:val="24"/>
        </w:rPr>
        <w:br/>
      </w:r>
      <w:r w:rsidRPr="0012385B" w:rsidR="00C56FF4">
        <w:rPr>
          <w:rFonts w:ascii="Arial" w:eastAsia="Times New Roman" w:hAnsi="Arial" w:cs="Arial"/>
          <w:sz w:val="24"/>
          <w:szCs w:val="24"/>
        </w:rPr>
        <w:t>za czynności tłumacza przysięgłego</w:t>
      </w:r>
      <w:r>
        <w:rPr>
          <w:rFonts w:eastAsia="Times New Roman"/>
          <w:vertAlign w:val="superscript"/>
        </w:rPr>
        <w:footnoteReference w:id="6"/>
      </w:r>
      <w:r>
        <w:rPr>
          <w:rFonts w:ascii="Arial" w:eastAsia="Times New Roman" w:hAnsi="Arial" w:cs="Arial"/>
          <w:sz w:val="24"/>
          <w:szCs w:val="24"/>
        </w:rPr>
        <w:t xml:space="preserve"> - k</w:t>
      </w:r>
      <w:r w:rsidRPr="0012385B">
        <w:rPr>
          <w:rFonts w:ascii="Arial" w:eastAsia="Times New Roman" w:hAnsi="Arial" w:cs="Arial"/>
          <w:sz w:val="24"/>
          <w:szCs w:val="24"/>
        </w:rPr>
        <w:t>ontrolujący stwierdzili,</w:t>
      </w:r>
      <w:r>
        <w:rPr>
          <w:rFonts w:ascii="Arial" w:eastAsia="Times New Roman" w:hAnsi="Arial" w:cs="Arial"/>
          <w:sz w:val="24"/>
          <w:szCs w:val="24"/>
        </w:rPr>
        <w:t xml:space="preserve"> że w </w:t>
      </w:r>
      <w:r w:rsidR="00F125BE">
        <w:rPr>
          <w:rFonts w:ascii="Arial" w:eastAsia="Times New Roman" w:hAnsi="Arial" w:cs="Arial"/>
          <w:sz w:val="24"/>
          <w:szCs w:val="24"/>
        </w:rPr>
        <w:t xml:space="preserve">repertorium </w:t>
      </w:r>
      <w:r w:rsidR="00E73C1A">
        <w:rPr>
          <w:rFonts w:ascii="Arial" w:eastAsia="Times New Roman" w:hAnsi="Arial" w:cs="Arial"/>
          <w:sz w:val="24"/>
          <w:szCs w:val="24"/>
        </w:rPr>
        <w:br/>
      </w:r>
      <w:r w:rsidR="00B108DD">
        <w:rPr>
          <w:rFonts w:ascii="Arial" w:eastAsia="Times New Roman" w:hAnsi="Arial" w:cs="Arial"/>
          <w:sz w:val="24"/>
          <w:szCs w:val="24"/>
        </w:rPr>
        <w:t xml:space="preserve">w </w:t>
      </w:r>
      <w:r>
        <w:rPr>
          <w:rFonts w:ascii="Arial" w:eastAsia="Times New Roman" w:hAnsi="Arial" w:cs="Arial"/>
          <w:sz w:val="24"/>
          <w:szCs w:val="24"/>
        </w:rPr>
        <w:t xml:space="preserve">lp. </w:t>
      </w:r>
      <w:r w:rsidR="00F125BE">
        <w:rPr>
          <w:rFonts w:ascii="Arial" w:eastAsia="Times New Roman" w:hAnsi="Arial" w:cs="Arial"/>
          <w:sz w:val="24"/>
          <w:szCs w:val="24"/>
        </w:rPr>
        <w:t>1</w:t>
      </w:r>
      <w:r w:rsidR="00B108DD">
        <w:rPr>
          <w:rFonts w:ascii="Arial" w:eastAsia="Times New Roman" w:hAnsi="Arial" w:cs="Arial"/>
          <w:sz w:val="24"/>
          <w:szCs w:val="24"/>
        </w:rPr>
        <w:t xml:space="preserve"> -</w:t>
      </w:r>
      <w:r w:rsidRPr="0012385B">
        <w:rPr>
          <w:rFonts w:ascii="Arial" w:eastAsia="Times New Roman" w:hAnsi="Arial" w:cs="Arial"/>
          <w:sz w:val="24"/>
          <w:szCs w:val="24"/>
        </w:rPr>
        <w:t xml:space="preserve"> </w:t>
      </w:r>
      <w:r>
        <w:rPr>
          <w:rFonts w:ascii="Arial" w:eastAsia="Times New Roman" w:hAnsi="Arial" w:cs="Arial"/>
          <w:sz w:val="24"/>
          <w:szCs w:val="24"/>
        </w:rPr>
        <w:t>t</w:t>
      </w:r>
      <w:r w:rsidRPr="0012385B" w:rsidR="00C066FF">
        <w:rPr>
          <w:rFonts w:ascii="Arial" w:eastAsia="Times New Roman" w:hAnsi="Arial" w:cs="Arial"/>
          <w:sz w:val="24"/>
          <w:szCs w:val="24"/>
        </w:rPr>
        <w:t xml:space="preserve">łumacz przysięgły pobrał wynagrodzenie </w:t>
      </w:r>
      <w:bookmarkStart w:id="9" w:name="_Hlk159410755"/>
      <w:r w:rsidRPr="0012385B" w:rsidR="00C066FF">
        <w:rPr>
          <w:rFonts w:ascii="Arial" w:eastAsia="Times New Roman" w:hAnsi="Arial" w:cs="Arial"/>
          <w:sz w:val="24"/>
          <w:szCs w:val="24"/>
        </w:rPr>
        <w:t>za tłumaczeni</w:t>
      </w:r>
      <w:r w:rsidRPr="0012385B" w:rsidR="00311A93">
        <w:rPr>
          <w:rFonts w:ascii="Arial" w:eastAsia="Times New Roman" w:hAnsi="Arial" w:cs="Arial"/>
          <w:sz w:val="24"/>
          <w:szCs w:val="24"/>
        </w:rPr>
        <w:t>e</w:t>
      </w:r>
      <w:r w:rsidRPr="0012385B" w:rsidR="00C066FF">
        <w:rPr>
          <w:rFonts w:ascii="Arial" w:eastAsia="Times New Roman" w:hAnsi="Arial" w:cs="Arial"/>
          <w:sz w:val="24"/>
          <w:szCs w:val="24"/>
        </w:rPr>
        <w:t xml:space="preserve"> na żądanie sądu </w:t>
      </w:r>
      <w:r w:rsidR="00F125BE">
        <w:rPr>
          <w:rFonts w:ascii="Arial" w:eastAsia="Times New Roman" w:hAnsi="Arial" w:cs="Arial"/>
          <w:sz w:val="24"/>
          <w:szCs w:val="24"/>
        </w:rPr>
        <w:br/>
      </w:r>
      <w:r w:rsidRPr="0012385B" w:rsidR="00C066FF">
        <w:rPr>
          <w:rFonts w:ascii="Arial" w:eastAsia="Times New Roman" w:hAnsi="Arial" w:cs="Arial"/>
          <w:sz w:val="24"/>
          <w:szCs w:val="24"/>
        </w:rPr>
        <w:t>w nieobowiązującej</w:t>
      </w:r>
      <w:r w:rsidR="00F125BE">
        <w:rPr>
          <w:rFonts w:ascii="Arial" w:eastAsia="Times New Roman" w:hAnsi="Arial" w:cs="Arial"/>
          <w:sz w:val="24"/>
          <w:szCs w:val="24"/>
        </w:rPr>
        <w:t xml:space="preserve"> już</w:t>
      </w:r>
      <w:r w:rsidRPr="0012385B" w:rsidR="00C066FF">
        <w:rPr>
          <w:rFonts w:ascii="Arial" w:eastAsia="Times New Roman" w:hAnsi="Arial" w:cs="Arial"/>
          <w:sz w:val="24"/>
          <w:szCs w:val="24"/>
        </w:rPr>
        <w:t xml:space="preserve"> </w:t>
      </w:r>
      <w:r w:rsidRPr="0012385B" w:rsidR="00311A93">
        <w:rPr>
          <w:rFonts w:ascii="Arial" w:eastAsia="Times New Roman" w:hAnsi="Arial" w:cs="Arial"/>
          <w:sz w:val="24"/>
          <w:szCs w:val="24"/>
        </w:rPr>
        <w:t xml:space="preserve">stawce tj.: 45.11 zł. za stronę, </w:t>
      </w:r>
      <w:r w:rsidRPr="0012385B">
        <w:rPr>
          <w:rFonts w:ascii="Arial" w:eastAsia="Times New Roman" w:hAnsi="Arial" w:cs="Arial"/>
          <w:sz w:val="24"/>
          <w:szCs w:val="24"/>
        </w:rPr>
        <w:t xml:space="preserve">a </w:t>
      </w:r>
      <w:r w:rsidRPr="0012385B" w:rsidR="00311A93">
        <w:rPr>
          <w:rFonts w:ascii="Arial" w:eastAsia="Times New Roman" w:hAnsi="Arial" w:cs="Arial"/>
          <w:sz w:val="24"/>
          <w:szCs w:val="24"/>
        </w:rPr>
        <w:t xml:space="preserve">winien pobrać 57,65 zł. </w:t>
      </w:r>
      <w:r w:rsidR="00F125BE">
        <w:rPr>
          <w:rFonts w:ascii="Arial" w:eastAsia="Times New Roman" w:hAnsi="Arial" w:cs="Arial"/>
          <w:sz w:val="24"/>
          <w:szCs w:val="24"/>
        </w:rPr>
        <w:br/>
      </w:r>
      <w:r w:rsidRPr="0012385B">
        <w:rPr>
          <w:rFonts w:ascii="Arial" w:eastAsia="Times New Roman" w:hAnsi="Arial" w:cs="Arial"/>
          <w:sz w:val="24"/>
          <w:szCs w:val="24"/>
        </w:rPr>
        <w:t>zgodnie z</w:t>
      </w:r>
      <w:r w:rsidRPr="0012385B" w:rsidR="00C066FF">
        <w:rPr>
          <w:rFonts w:ascii="Arial" w:eastAsia="Times New Roman" w:hAnsi="Arial" w:cs="Arial"/>
          <w:sz w:val="24"/>
          <w:szCs w:val="24"/>
        </w:rPr>
        <w:t xml:space="preserve"> </w:t>
      </w:r>
      <w:r w:rsidRPr="0012385B">
        <w:rPr>
          <w:rFonts w:ascii="Arial" w:eastAsia="Times New Roman" w:hAnsi="Arial" w:cs="Arial"/>
          <w:sz w:val="24"/>
          <w:szCs w:val="24"/>
        </w:rPr>
        <w:t>r</w:t>
      </w:r>
      <w:r w:rsidRPr="0012385B" w:rsidR="00311A93">
        <w:rPr>
          <w:rFonts w:ascii="Arial" w:eastAsia="Times New Roman" w:hAnsi="Arial" w:cs="Arial"/>
          <w:sz w:val="24"/>
          <w:szCs w:val="24"/>
        </w:rPr>
        <w:t>ozporządzenie</w:t>
      </w:r>
      <w:r w:rsidRPr="0012385B">
        <w:rPr>
          <w:rFonts w:ascii="Arial" w:eastAsia="Times New Roman" w:hAnsi="Arial" w:cs="Arial"/>
          <w:sz w:val="24"/>
          <w:szCs w:val="24"/>
        </w:rPr>
        <w:t>m</w:t>
      </w:r>
      <w:r w:rsidRPr="0012385B" w:rsidR="00311A93">
        <w:rPr>
          <w:rFonts w:ascii="Arial" w:eastAsia="Times New Roman" w:hAnsi="Arial" w:cs="Arial"/>
          <w:sz w:val="24"/>
          <w:szCs w:val="24"/>
        </w:rPr>
        <w:t xml:space="preserve"> Ministra Sprawiedliwości z dnia 16 października 2023 r. </w:t>
      </w:r>
      <w:r w:rsidRPr="0012385B">
        <w:rPr>
          <w:rFonts w:ascii="Arial" w:eastAsia="Times New Roman" w:hAnsi="Arial" w:cs="Arial"/>
          <w:sz w:val="24"/>
          <w:szCs w:val="24"/>
        </w:rPr>
        <w:t>zmieniające</w:t>
      </w:r>
      <w:r w:rsidRPr="0012385B" w:rsidR="00311A93">
        <w:rPr>
          <w:rFonts w:ascii="Arial" w:eastAsia="Times New Roman" w:hAnsi="Arial" w:cs="Arial"/>
          <w:sz w:val="24"/>
          <w:szCs w:val="24"/>
        </w:rPr>
        <w:t xml:space="preserve"> rozporządzenie w sprawie wynagrodz</w:t>
      </w:r>
      <w:bookmarkStart w:id="10" w:name="_GoBack"/>
      <w:bookmarkEnd w:id="10"/>
      <w:r w:rsidRPr="0012385B" w:rsidR="00311A93">
        <w:rPr>
          <w:rFonts w:ascii="Arial" w:eastAsia="Times New Roman" w:hAnsi="Arial" w:cs="Arial"/>
          <w:sz w:val="24"/>
          <w:szCs w:val="24"/>
        </w:rPr>
        <w:t>enia za czynności tłumacza przysięgłego</w:t>
      </w:r>
      <w:r>
        <w:rPr>
          <w:rStyle w:val="FootnoteReference"/>
          <w:rFonts w:ascii="Arial" w:eastAsia="Times New Roman" w:hAnsi="Arial" w:cs="Arial"/>
          <w:sz w:val="24"/>
          <w:szCs w:val="24"/>
        </w:rPr>
        <w:footnoteReference w:id="7"/>
      </w:r>
      <w:r w:rsidR="00F125BE">
        <w:rPr>
          <w:rFonts w:ascii="Arial" w:eastAsia="Times New Roman" w:hAnsi="Arial" w:cs="Arial"/>
          <w:sz w:val="24"/>
          <w:szCs w:val="24"/>
        </w:rPr>
        <w:t>, które weszło w życie z dniem 1 stycznia 2024 r.</w:t>
      </w:r>
      <w:bookmarkEnd w:id="9"/>
    </w:p>
    <w:p w:rsidR="00B20AB9" w:rsidRPr="00F17ABC" w:rsidP="00F17ABC">
      <w:pPr>
        <w:autoSpaceDE w:val="0"/>
        <w:autoSpaceDN w:val="0"/>
        <w:adjustRightInd w:val="0"/>
        <w:spacing w:before="120" w:after="120" w:line="360" w:lineRule="auto"/>
        <w:ind w:firstLine="567"/>
        <w:rPr>
          <w:rFonts w:ascii="Arial" w:hAnsi="Arial" w:cs="Arial"/>
          <w:sz w:val="24"/>
        </w:rPr>
      </w:pPr>
      <w:r w:rsidRPr="00612D35">
        <w:rPr>
          <w:rFonts w:ascii="Arial" w:hAnsi="Arial" w:cs="Arial"/>
          <w:sz w:val="24"/>
        </w:rPr>
        <w:t xml:space="preserve">W zakresie </w:t>
      </w:r>
      <w:r>
        <w:rPr>
          <w:rFonts w:ascii="Arial" w:hAnsi="Arial" w:cs="Arial"/>
          <w:sz w:val="24"/>
        </w:rPr>
        <w:t>rzetelności</w:t>
      </w:r>
      <w:r w:rsidRPr="00A20F34">
        <w:rPr>
          <w:rFonts w:ascii="Arial" w:hAnsi="Arial" w:cs="Arial"/>
          <w:sz w:val="24"/>
        </w:rPr>
        <w:t xml:space="preserve"> prowadzenia </w:t>
      </w:r>
      <w:bookmarkStart w:id="12" w:name="_Hlk86065289"/>
      <w:r w:rsidRPr="00A20F34">
        <w:rPr>
          <w:rFonts w:ascii="Arial" w:hAnsi="Arial" w:cs="Arial"/>
          <w:sz w:val="24"/>
        </w:rPr>
        <w:t xml:space="preserve">repertorium </w:t>
      </w:r>
      <w:bookmarkEnd w:id="12"/>
      <w:r w:rsidRPr="00A20F34">
        <w:rPr>
          <w:rFonts w:ascii="Arial" w:hAnsi="Arial" w:cs="Arial"/>
          <w:sz w:val="24"/>
        </w:rPr>
        <w:t xml:space="preserve">stwierdzono </w:t>
      </w:r>
      <w:r>
        <w:rPr>
          <w:rFonts w:ascii="Arial" w:hAnsi="Arial" w:cs="Arial"/>
          <w:sz w:val="24"/>
        </w:rPr>
        <w:t xml:space="preserve">powtarzające się </w:t>
      </w:r>
      <w:r w:rsidRPr="00E46B38">
        <w:rPr>
          <w:rFonts w:ascii="Arial" w:hAnsi="Arial" w:cs="Arial"/>
          <w:sz w:val="24"/>
        </w:rPr>
        <w:t>uchybieni</w:t>
      </w:r>
      <w:r w:rsidR="000035E2">
        <w:rPr>
          <w:rFonts w:ascii="Arial" w:hAnsi="Arial" w:cs="Arial"/>
          <w:sz w:val="24"/>
        </w:rPr>
        <w:t>a</w:t>
      </w:r>
      <w:r w:rsidRPr="00E46B38">
        <w:rPr>
          <w:rFonts w:ascii="Arial" w:hAnsi="Arial" w:cs="Arial"/>
          <w:sz w:val="24"/>
        </w:rPr>
        <w:t>:</w:t>
      </w:r>
    </w:p>
    <w:p w:rsidR="00B671A7" w:rsidRPr="00B671A7" w:rsidP="00E73C1A">
      <w:pPr>
        <w:pStyle w:val="ListParagraph"/>
        <w:numPr>
          <w:ilvl w:val="6"/>
          <w:numId w:val="30"/>
        </w:numPr>
        <w:spacing w:before="120" w:after="120" w:line="360" w:lineRule="auto"/>
        <w:ind w:left="567" w:right="-142" w:hanging="567"/>
        <w:rPr>
          <w:rFonts w:ascii="Arial" w:hAnsi="Arial" w:cs="Arial"/>
          <w:color w:val="000000" w:themeColor="text1"/>
          <w:sz w:val="24"/>
          <w:szCs w:val="24"/>
        </w:rPr>
      </w:pPr>
      <w:r w:rsidRPr="00B671A7">
        <w:rPr>
          <w:rFonts w:ascii="Arial" w:hAnsi="Arial" w:cs="Arial"/>
          <w:color w:val="000000" w:themeColor="text1"/>
          <w:sz w:val="24"/>
          <w:szCs w:val="24"/>
        </w:rPr>
        <w:t>W 19 przypadkach dotyczących oznaczenia zleceniodawcy albo</w:t>
      </w:r>
      <w:r w:rsidR="00E73C1A">
        <w:rPr>
          <w:rFonts w:ascii="Arial" w:hAnsi="Arial" w:cs="Arial"/>
          <w:color w:val="000000" w:themeColor="text1"/>
          <w:sz w:val="24"/>
          <w:szCs w:val="24"/>
        </w:rPr>
        <w:t xml:space="preserve"> </w:t>
      </w:r>
      <w:r w:rsidRPr="00B671A7">
        <w:rPr>
          <w:rFonts w:ascii="Arial" w:hAnsi="Arial" w:cs="Arial"/>
          <w:color w:val="000000" w:themeColor="text1"/>
          <w:sz w:val="24"/>
          <w:szCs w:val="24"/>
        </w:rPr>
        <w:t xml:space="preserve">zamawiającego wykonanie oznaczonego tłumaczenia – brak wpisu nazwiska zleceniodawcy, widnieje </w:t>
      </w:r>
      <w:r w:rsidRPr="00356579">
        <w:rPr>
          <w:rFonts w:ascii="Arial" w:hAnsi="Arial" w:cs="Arial"/>
          <w:color w:val="000000" w:themeColor="text1"/>
          <w:sz w:val="24"/>
          <w:szCs w:val="24"/>
        </w:rPr>
        <w:t>znak powtórzenia.</w:t>
      </w:r>
    </w:p>
    <w:p w:rsidR="00B20AB9" w:rsidP="002B6414">
      <w:pPr>
        <w:pStyle w:val="ListParagraph"/>
        <w:spacing w:before="120" w:after="120" w:line="360" w:lineRule="auto"/>
        <w:ind w:left="567"/>
        <w:rPr>
          <w:rFonts w:ascii="Arial" w:hAnsi="Arial" w:cs="Arial"/>
          <w:color w:val="000000" w:themeColor="text1"/>
          <w:sz w:val="24"/>
          <w:szCs w:val="24"/>
        </w:rPr>
      </w:pPr>
      <w:r w:rsidRPr="00B671A7">
        <w:rPr>
          <w:rFonts w:ascii="Arial" w:hAnsi="Arial" w:cs="Arial"/>
          <w:color w:val="000000" w:themeColor="text1"/>
          <w:sz w:val="24"/>
          <w:szCs w:val="24"/>
        </w:rPr>
        <w:t xml:space="preserve">KOZTOP rekomenduje: </w:t>
      </w:r>
      <w:bookmarkStart w:id="13" w:name="_Hlk163649130"/>
      <w:r w:rsidRPr="00B671A7">
        <w:rPr>
          <w:rFonts w:ascii="Arial" w:hAnsi="Arial" w:cs="Arial"/>
          <w:color w:val="000000" w:themeColor="text1"/>
          <w:sz w:val="24"/>
          <w:szCs w:val="24"/>
        </w:rPr>
        <w:t>oznaczenie zleceniodawcy albo zamawiającego wykonanie oznaczonego tłumaczenia</w:t>
      </w:r>
      <w:bookmarkEnd w:id="13"/>
      <w:r w:rsidRPr="00B671A7">
        <w:rPr>
          <w:rFonts w:ascii="Arial" w:hAnsi="Arial" w:cs="Arial"/>
          <w:color w:val="000000" w:themeColor="text1"/>
          <w:sz w:val="24"/>
          <w:szCs w:val="24"/>
        </w:rPr>
        <w:t xml:space="preserve"> – „… „oznaczenie” należy rozumieć wyłącznie jako imię i nazwisko osoby fizycznej lub nazwę osoby prawnej lub podmiotu nieposiadającego osobowości prawnej. Można podać imię i nazwisko osoby będącej przedstawicielem osoby prawnej lub podmiotu nieposiadającego osobowości prawnej…”.</w:t>
      </w:r>
    </w:p>
    <w:p w:rsidR="00356579" w:rsidRPr="00356579" w:rsidP="00E90485">
      <w:pPr>
        <w:pStyle w:val="ListParagraph"/>
        <w:numPr>
          <w:ilvl w:val="3"/>
          <w:numId w:val="30"/>
        </w:numPr>
        <w:spacing w:before="120" w:after="120" w:line="360" w:lineRule="auto"/>
        <w:ind w:left="567" w:right="-142" w:hanging="425"/>
        <w:rPr>
          <w:rFonts w:ascii="Arial" w:hAnsi="Arial" w:cs="Arial"/>
          <w:color w:val="000000" w:themeColor="text1"/>
          <w:sz w:val="24"/>
          <w:szCs w:val="24"/>
        </w:rPr>
      </w:pPr>
      <w:r>
        <w:rPr>
          <w:rFonts w:ascii="Arial" w:hAnsi="Arial" w:cs="Arial"/>
          <w:color w:val="000000" w:themeColor="text1"/>
          <w:sz w:val="24"/>
          <w:szCs w:val="24"/>
        </w:rPr>
        <w:t>Repertorium prowadzone jest nieczytelnie oraz nie zawiera w</w:t>
      </w:r>
      <w:r w:rsidR="00C06FF7">
        <w:rPr>
          <w:rFonts w:ascii="Arial" w:hAnsi="Arial" w:cs="Arial"/>
          <w:color w:val="000000" w:themeColor="text1"/>
          <w:sz w:val="24"/>
          <w:szCs w:val="24"/>
        </w:rPr>
        <w:t xml:space="preserve">ymaganych </w:t>
      </w:r>
      <w:r>
        <w:rPr>
          <w:rFonts w:ascii="Arial" w:hAnsi="Arial" w:cs="Arial"/>
          <w:color w:val="000000" w:themeColor="text1"/>
          <w:sz w:val="24"/>
          <w:szCs w:val="24"/>
        </w:rPr>
        <w:t xml:space="preserve">elementów </w:t>
      </w:r>
      <w:r w:rsidR="007206B9">
        <w:rPr>
          <w:rFonts w:ascii="Arial" w:hAnsi="Arial" w:cs="Arial"/>
          <w:color w:val="000000" w:themeColor="text1"/>
          <w:sz w:val="24"/>
          <w:szCs w:val="24"/>
        </w:rPr>
        <w:t>(</w:t>
      </w:r>
      <w:r w:rsidR="00C06FF7">
        <w:rPr>
          <w:rFonts w:ascii="Arial" w:hAnsi="Arial" w:cs="Arial"/>
          <w:color w:val="000000" w:themeColor="text1"/>
          <w:sz w:val="24"/>
          <w:szCs w:val="24"/>
        </w:rPr>
        <w:t>kolum</w:t>
      </w:r>
      <w:r w:rsidR="007206B9">
        <w:rPr>
          <w:rFonts w:ascii="Arial" w:hAnsi="Arial" w:cs="Arial"/>
          <w:color w:val="000000" w:themeColor="text1"/>
          <w:sz w:val="24"/>
          <w:szCs w:val="24"/>
        </w:rPr>
        <w:t>n)</w:t>
      </w:r>
      <w:r>
        <w:rPr>
          <w:rFonts w:ascii="Arial" w:hAnsi="Arial" w:cs="Arial"/>
          <w:color w:val="000000" w:themeColor="text1"/>
          <w:sz w:val="24"/>
          <w:szCs w:val="24"/>
        </w:rPr>
        <w:t xml:space="preserve"> określonych w</w:t>
      </w:r>
      <w:bookmarkStart w:id="14" w:name="_Hlk163649947"/>
      <w:r>
        <w:rPr>
          <w:rFonts w:ascii="Arial" w:hAnsi="Arial" w:cs="Arial"/>
          <w:color w:val="000000" w:themeColor="text1"/>
          <w:sz w:val="24"/>
          <w:szCs w:val="24"/>
        </w:rPr>
        <w:t xml:space="preserve"> art. 17 ust. 2 ustawy </w:t>
      </w:r>
      <w:r w:rsidRPr="00356579">
        <w:rPr>
          <w:rFonts w:ascii="Arial" w:hAnsi="Arial" w:cs="Arial"/>
          <w:color w:val="000000" w:themeColor="text1"/>
          <w:sz w:val="24"/>
          <w:szCs w:val="24"/>
        </w:rPr>
        <w:t>o zawodzie tłumacza przysięgłego</w:t>
      </w:r>
      <w:bookmarkEnd w:id="14"/>
      <w:r w:rsidRPr="00356579">
        <w:rPr>
          <w:rFonts w:ascii="Arial" w:hAnsi="Arial" w:cs="Arial"/>
          <w:color w:val="000000" w:themeColor="text1"/>
          <w:sz w:val="24"/>
          <w:szCs w:val="24"/>
        </w:rPr>
        <w:t xml:space="preserve">, tj.: </w:t>
      </w:r>
      <w:r>
        <w:rPr>
          <w:rFonts w:ascii="Arial" w:hAnsi="Arial" w:cs="Arial"/>
          <w:color w:val="000000" w:themeColor="text1"/>
          <w:sz w:val="24"/>
          <w:szCs w:val="24"/>
        </w:rPr>
        <w:t xml:space="preserve">pkt 3 w opisie tłumaczenia dokumentu </w:t>
      </w:r>
      <w:r w:rsidR="00C06FF7">
        <w:rPr>
          <w:rFonts w:ascii="Arial" w:hAnsi="Arial" w:cs="Arial"/>
          <w:color w:val="000000" w:themeColor="text1"/>
          <w:sz w:val="24"/>
          <w:szCs w:val="24"/>
        </w:rPr>
        <w:t xml:space="preserve">- </w:t>
      </w:r>
      <w:r>
        <w:rPr>
          <w:rFonts w:ascii="Arial" w:hAnsi="Arial" w:cs="Arial"/>
          <w:color w:val="000000" w:themeColor="text1"/>
          <w:sz w:val="24"/>
          <w:szCs w:val="24"/>
        </w:rPr>
        <w:t xml:space="preserve">„uwagi o jego rodzaju, formie i stanie”; pkt 5 </w:t>
      </w:r>
      <w:r w:rsidR="00C06FF7">
        <w:rPr>
          <w:rFonts w:ascii="Arial" w:hAnsi="Arial" w:cs="Arial"/>
          <w:color w:val="000000" w:themeColor="text1"/>
          <w:sz w:val="24"/>
          <w:szCs w:val="24"/>
        </w:rPr>
        <w:t>„opis tłumaczenia ustnego wskazujący datę, miejsce, zakres i czas trwania</w:t>
      </w:r>
      <w:r w:rsidR="00E90485">
        <w:rPr>
          <w:rFonts w:ascii="Arial" w:hAnsi="Arial" w:cs="Arial"/>
          <w:color w:val="000000" w:themeColor="text1"/>
          <w:sz w:val="24"/>
          <w:szCs w:val="24"/>
        </w:rPr>
        <w:t xml:space="preserve"> </w:t>
      </w:r>
      <w:r w:rsidR="00C06FF7">
        <w:rPr>
          <w:rFonts w:ascii="Arial" w:hAnsi="Arial" w:cs="Arial"/>
          <w:color w:val="000000" w:themeColor="text1"/>
          <w:sz w:val="24"/>
          <w:szCs w:val="24"/>
        </w:rPr>
        <w:t xml:space="preserve">tłumaczenia; </w:t>
      </w:r>
      <w:r w:rsidR="00384BE5">
        <w:rPr>
          <w:rFonts w:ascii="Arial" w:hAnsi="Arial" w:cs="Arial"/>
          <w:color w:val="000000" w:themeColor="text1"/>
          <w:sz w:val="24"/>
          <w:szCs w:val="24"/>
        </w:rPr>
        <w:t>pkt 7 informacji o odmowie wykonania tłumaczenia na rzecz podmiotów, o których mowa w art.15, zawierającą datę odmowy, określenie organu żądającego tłumaczenia oraz przyczynę odmowy tłumaczenia.</w:t>
      </w:r>
    </w:p>
    <w:p w:rsidR="00F1137A" w:rsidRPr="00DC61FE" w:rsidP="00F1137A">
      <w:pPr>
        <w:spacing w:before="120" w:after="120" w:line="360" w:lineRule="auto"/>
        <w:ind w:firstLine="567"/>
        <w:rPr>
          <w:rFonts w:ascii="Arial" w:hAnsi="Arial" w:cs="Arial"/>
          <w:color w:val="000000" w:themeColor="text1"/>
          <w:sz w:val="24"/>
        </w:rPr>
      </w:pPr>
      <w:bookmarkStart w:id="15" w:name="_Hlk133405011"/>
      <w:r w:rsidRPr="00AC5236">
        <w:rPr>
          <w:rFonts w:ascii="Arial" w:hAnsi="Arial" w:cs="Arial"/>
          <w:sz w:val="24"/>
        </w:rPr>
        <w:t>Reasumując, w badanym</w:t>
      </w:r>
      <w:r w:rsidRPr="00F95C50">
        <w:rPr>
          <w:rFonts w:ascii="Arial" w:hAnsi="Arial" w:cs="Arial"/>
          <w:sz w:val="24"/>
        </w:rPr>
        <w:t xml:space="preserve"> materiale, </w:t>
      </w:r>
      <w:r w:rsidRPr="00A50944">
        <w:rPr>
          <w:rFonts w:ascii="Arial" w:hAnsi="Arial" w:cs="Arial"/>
          <w:sz w:val="24"/>
        </w:rPr>
        <w:t xml:space="preserve">stwierdzono </w:t>
      </w:r>
      <w:r w:rsidR="00AC5236">
        <w:rPr>
          <w:rFonts w:ascii="Arial" w:hAnsi="Arial" w:cs="Arial"/>
          <w:sz w:val="24"/>
        </w:rPr>
        <w:t xml:space="preserve">nieprawidłowości i </w:t>
      </w:r>
      <w:r w:rsidRPr="00EF30CE">
        <w:rPr>
          <w:rFonts w:ascii="Arial" w:hAnsi="Arial" w:cs="Arial"/>
          <w:sz w:val="24"/>
        </w:rPr>
        <w:t>uchybienia</w:t>
      </w:r>
      <w:r>
        <w:rPr>
          <w:rFonts w:ascii="Arial" w:hAnsi="Arial" w:cs="Arial"/>
          <w:sz w:val="24"/>
        </w:rPr>
        <w:t>, które</w:t>
      </w:r>
      <w:r w:rsidRPr="00A50944">
        <w:rPr>
          <w:rFonts w:ascii="Arial" w:hAnsi="Arial" w:cs="Arial"/>
          <w:sz w:val="24"/>
        </w:rPr>
        <w:t xml:space="preserve"> miały charakter powtarzalny oraz występowały </w:t>
      </w:r>
      <w:r w:rsidRPr="00EF30CE">
        <w:rPr>
          <w:rFonts w:ascii="Arial" w:hAnsi="Arial" w:cs="Arial"/>
          <w:sz w:val="24"/>
        </w:rPr>
        <w:t>w znacznej liczbie</w:t>
      </w:r>
      <w:r w:rsidRPr="00A50944">
        <w:rPr>
          <w:rFonts w:ascii="Arial" w:hAnsi="Arial" w:cs="Arial"/>
          <w:sz w:val="24"/>
        </w:rPr>
        <w:t>, dlatego też zespół kontrolny sformułował ocenę pozytywną z</w:t>
      </w:r>
      <w:bookmarkEnd w:id="15"/>
      <w:r w:rsidR="00AC5236">
        <w:rPr>
          <w:rFonts w:ascii="Arial" w:hAnsi="Arial" w:cs="Arial"/>
          <w:sz w:val="24"/>
        </w:rPr>
        <w:t xml:space="preserve"> nieprawidłowościami</w:t>
      </w:r>
      <w:r>
        <w:rPr>
          <w:rFonts w:ascii="Arial" w:hAnsi="Arial" w:cs="Arial"/>
          <w:sz w:val="24"/>
        </w:rPr>
        <w:t>.</w:t>
      </w:r>
    </w:p>
    <w:p w:rsidR="00F1137A" w:rsidP="00F1137A">
      <w:pPr>
        <w:pStyle w:val="ListParagraph"/>
        <w:tabs>
          <w:tab w:val="left" w:pos="6690"/>
        </w:tabs>
        <w:spacing w:before="120" w:after="120" w:line="360" w:lineRule="auto"/>
        <w:jc w:val="right"/>
        <w:rPr>
          <w:rFonts w:ascii="Arial" w:hAnsi="Arial" w:cs="Arial"/>
          <w:color w:val="000000" w:themeColor="text1"/>
          <w:sz w:val="24"/>
        </w:rPr>
      </w:pPr>
      <w:bookmarkStart w:id="16" w:name="_Hlk163647194"/>
      <w:r w:rsidRPr="00495406">
        <w:rPr>
          <w:rFonts w:ascii="Arial" w:hAnsi="Arial" w:cs="Arial"/>
          <w:color w:val="000000" w:themeColor="text1"/>
          <w:sz w:val="24"/>
        </w:rPr>
        <w:t>[Dowód: akta kontroli, załącznik Nr</w:t>
      </w:r>
      <w:r w:rsidR="00AC5236">
        <w:rPr>
          <w:rFonts w:ascii="Arial" w:hAnsi="Arial" w:cs="Arial"/>
          <w:sz w:val="24"/>
        </w:rPr>
        <w:t xml:space="preserve"> 3</w:t>
      </w:r>
      <w:r w:rsidRPr="00891A80" w:rsidR="00AC5236">
        <w:rPr>
          <w:rFonts w:ascii="Arial" w:hAnsi="Arial" w:cs="Arial"/>
          <w:sz w:val="24"/>
        </w:rPr>
        <w:t xml:space="preserve"> str.</w:t>
      </w:r>
      <w:r w:rsidR="00AC5236">
        <w:rPr>
          <w:rFonts w:ascii="Arial" w:hAnsi="Arial" w:cs="Arial"/>
          <w:sz w:val="24"/>
        </w:rPr>
        <w:t>1</w:t>
      </w:r>
      <w:r w:rsidRPr="0078553A" w:rsidR="00AC5236">
        <w:rPr>
          <w:rFonts w:ascii="Arial" w:hAnsi="Arial" w:cs="Arial"/>
          <w:color w:val="000000" w:themeColor="text1"/>
          <w:sz w:val="24"/>
        </w:rPr>
        <w:t>-</w:t>
      </w:r>
      <w:r w:rsidR="00AC5236">
        <w:rPr>
          <w:rFonts w:ascii="Arial" w:hAnsi="Arial" w:cs="Arial"/>
          <w:color w:val="000000" w:themeColor="text1"/>
          <w:sz w:val="24"/>
        </w:rPr>
        <w:t>9</w:t>
      </w:r>
      <w:r w:rsidRPr="00495406">
        <w:rPr>
          <w:rFonts w:ascii="Arial" w:hAnsi="Arial" w:cs="Arial"/>
          <w:color w:val="000000" w:themeColor="text1"/>
          <w:sz w:val="24"/>
        </w:rPr>
        <w:t>]</w:t>
      </w:r>
    </w:p>
    <w:p w:rsidR="00AC5236" w:rsidRPr="007206B9" w:rsidP="00AC5236">
      <w:pPr>
        <w:tabs>
          <w:tab w:val="left" w:pos="6690"/>
        </w:tabs>
        <w:spacing w:before="120" w:after="120" w:line="360" w:lineRule="auto"/>
        <w:ind w:firstLine="567"/>
        <w:rPr>
          <w:rFonts w:ascii="Arial" w:hAnsi="Arial" w:cs="Arial"/>
          <w:sz w:val="24"/>
        </w:rPr>
      </w:pPr>
      <w:bookmarkEnd w:id="16"/>
      <w:r>
        <w:rPr>
          <w:rFonts w:ascii="Arial" w:hAnsi="Arial" w:cs="Arial"/>
          <w:sz w:val="24"/>
        </w:rPr>
        <w:t>K</w:t>
      </w:r>
      <w:r w:rsidRPr="007206B9">
        <w:rPr>
          <w:rFonts w:ascii="Arial" w:hAnsi="Arial" w:cs="Arial"/>
          <w:sz w:val="24"/>
        </w:rPr>
        <w:t>ontrolowany tłumacz przysięgły Pan Stanisław Gurgul 23 marca 2024 r.</w:t>
      </w:r>
      <w:r>
        <w:rPr>
          <w:rFonts w:ascii="Arial" w:hAnsi="Arial" w:cs="Arial"/>
          <w:sz w:val="24"/>
        </w:rPr>
        <w:t xml:space="preserve"> poinformował Zespół kontrolny, iż</w:t>
      </w:r>
      <w:r w:rsidRPr="007206B9">
        <w:rPr>
          <w:rFonts w:ascii="Arial" w:hAnsi="Arial" w:cs="Arial"/>
          <w:sz w:val="24"/>
        </w:rPr>
        <w:t xml:space="preserve"> złożył do Ministerstwa Sprawiedliwości Wydziału Tłumaczy Przysięgłych w Warszawie Wniosek o wykreślenie z listy tłumaczy przysięgłych</w:t>
      </w:r>
      <w:r w:rsidRPr="007206B9" w:rsidR="002C2DB7">
        <w:rPr>
          <w:rFonts w:ascii="Arial" w:hAnsi="Arial" w:cs="Arial"/>
          <w:sz w:val="24"/>
        </w:rPr>
        <w:t>, kopię</w:t>
      </w:r>
      <w:r w:rsidRPr="007206B9">
        <w:rPr>
          <w:rFonts w:ascii="Arial" w:hAnsi="Arial" w:cs="Arial"/>
          <w:sz w:val="24"/>
        </w:rPr>
        <w:t xml:space="preserve"> złożonego</w:t>
      </w:r>
      <w:r w:rsidRPr="007206B9" w:rsidR="002C2DB7">
        <w:rPr>
          <w:rFonts w:ascii="Arial" w:hAnsi="Arial" w:cs="Arial"/>
          <w:sz w:val="24"/>
        </w:rPr>
        <w:t xml:space="preserve"> Wniosku</w:t>
      </w:r>
      <w:r w:rsidRPr="007206B9">
        <w:rPr>
          <w:rFonts w:ascii="Arial" w:hAnsi="Arial" w:cs="Arial"/>
          <w:sz w:val="24"/>
        </w:rPr>
        <w:t xml:space="preserve"> </w:t>
      </w:r>
      <w:r w:rsidR="00657347">
        <w:rPr>
          <w:rFonts w:ascii="Arial" w:hAnsi="Arial" w:cs="Arial"/>
          <w:sz w:val="24"/>
        </w:rPr>
        <w:t xml:space="preserve">Tłumacz </w:t>
      </w:r>
      <w:r w:rsidRPr="007206B9" w:rsidR="002C2DB7">
        <w:rPr>
          <w:rFonts w:ascii="Arial" w:hAnsi="Arial" w:cs="Arial"/>
          <w:sz w:val="24"/>
        </w:rPr>
        <w:t xml:space="preserve">przedstawił </w:t>
      </w:r>
      <w:r w:rsidR="00657347">
        <w:rPr>
          <w:rFonts w:ascii="Arial" w:hAnsi="Arial" w:cs="Arial"/>
          <w:sz w:val="24"/>
        </w:rPr>
        <w:t>kontrolującym.</w:t>
      </w:r>
    </w:p>
    <w:p w:rsidR="00894056" w:rsidRPr="00894056" w:rsidP="00894056">
      <w:pPr>
        <w:pStyle w:val="ListParagraph"/>
        <w:tabs>
          <w:tab w:val="left" w:pos="6690"/>
        </w:tabs>
        <w:spacing w:before="120" w:after="120" w:line="360" w:lineRule="auto"/>
        <w:jc w:val="right"/>
        <w:rPr>
          <w:rFonts w:ascii="Arial" w:hAnsi="Arial" w:cs="Arial"/>
          <w:color w:val="000000" w:themeColor="text1"/>
          <w:sz w:val="24"/>
        </w:rPr>
      </w:pPr>
      <w:r w:rsidRPr="00495406">
        <w:rPr>
          <w:rFonts w:ascii="Arial" w:hAnsi="Arial" w:cs="Arial"/>
          <w:color w:val="000000" w:themeColor="text1"/>
          <w:sz w:val="24"/>
        </w:rPr>
        <w:t>[Dowód: akta kontroli, załącznik Nr</w:t>
      </w:r>
      <w:r>
        <w:rPr>
          <w:rFonts w:ascii="Arial" w:hAnsi="Arial" w:cs="Arial"/>
          <w:sz w:val="24"/>
        </w:rPr>
        <w:t xml:space="preserve"> 5</w:t>
      </w:r>
      <w:r w:rsidRPr="00495406">
        <w:rPr>
          <w:rFonts w:ascii="Arial" w:hAnsi="Arial" w:cs="Arial"/>
          <w:color w:val="000000" w:themeColor="text1"/>
          <w:sz w:val="24"/>
        </w:rPr>
        <w:t>]</w:t>
      </w:r>
    </w:p>
    <w:p w:rsidR="00F1137A" w:rsidRPr="00755859" w:rsidP="00C74BB7">
      <w:pPr>
        <w:numPr>
          <w:ilvl w:val="0"/>
          <w:numId w:val="30"/>
        </w:numPr>
        <w:spacing w:before="120" w:after="120" w:line="360" w:lineRule="auto"/>
        <w:ind w:left="0" w:firstLine="0"/>
        <w:rPr>
          <w:rFonts w:ascii="Arial" w:hAnsi="Arial" w:cs="Arial"/>
          <w:b/>
          <w:sz w:val="24"/>
          <w:szCs w:val="24"/>
        </w:rPr>
      </w:pPr>
      <w:r w:rsidRPr="00F9166A">
        <w:rPr>
          <w:rFonts w:ascii="Arial" w:hAnsi="Arial" w:cs="Arial"/>
          <w:b/>
          <w:bCs/>
          <w:sz w:val="24"/>
          <w:szCs w:val="24"/>
        </w:rPr>
        <w:t>Zakres, przyczyny i skutki stwierdzonych nieprawidłowości oraz osoby</w:t>
      </w:r>
      <w:r>
        <w:rPr>
          <w:rFonts w:ascii="Arial" w:hAnsi="Arial" w:cs="Arial"/>
          <w:b/>
          <w:bCs/>
          <w:sz w:val="24"/>
          <w:szCs w:val="24"/>
        </w:rPr>
        <w:br/>
      </w:r>
      <w:r w:rsidRPr="00F9166A">
        <w:rPr>
          <w:rFonts w:ascii="Arial" w:hAnsi="Arial" w:cs="Arial"/>
          <w:b/>
          <w:bCs/>
          <w:sz w:val="24"/>
          <w:szCs w:val="24"/>
        </w:rPr>
        <w:t>odpowiedzialne za nieprawidłowości</w:t>
      </w:r>
      <w:r>
        <w:rPr>
          <w:rFonts w:ascii="Arial" w:hAnsi="Arial" w:cs="Arial"/>
          <w:b/>
          <w:bCs/>
          <w:sz w:val="24"/>
          <w:szCs w:val="24"/>
        </w:rPr>
        <w:t>.</w:t>
      </w:r>
      <w:r w:rsidRPr="00755859">
        <w:rPr>
          <w:rFonts w:ascii="Arial" w:hAnsi="Arial" w:cs="Arial"/>
          <w:sz w:val="24"/>
          <w:szCs w:val="24"/>
        </w:rPr>
        <w:t>:</w:t>
      </w:r>
    </w:p>
    <w:p w:rsidR="00894056" w:rsidP="00894056">
      <w:pPr>
        <w:spacing w:before="120" w:after="120" w:line="360" w:lineRule="auto"/>
        <w:rPr>
          <w:rFonts w:ascii="Arial" w:hAnsi="Arial" w:cs="Arial"/>
          <w:sz w:val="24"/>
          <w:szCs w:val="24"/>
        </w:rPr>
      </w:pPr>
      <w:bookmarkStart w:id="17" w:name="_Hlk163648943"/>
      <w:r w:rsidRPr="00630075">
        <w:rPr>
          <w:rFonts w:ascii="Arial" w:hAnsi="Arial" w:cs="Arial"/>
          <w:sz w:val="24"/>
          <w:szCs w:val="24"/>
        </w:rPr>
        <w:t>W wyniku kontroli ujawniono</w:t>
      </w:r>
      <w:r>
        <w:rPr>
          <w:rFonts w:ascii="Arial" w:hAnsi="Arial" w:cs="Arial"/>
          <w:sz w:val="24"/>
          <w:szCs w:val="24"/>
        </w:rPr>
        <w:t xml:space="preserve"> nieprawidłowości w zakresie stosowania:</w:t>
      </w:r>
    </w:p>
    <w:p w:rsidR="00E90485" w:rsidRPr="00E90485" w:rsidP="00894056">
      <w:pPr>
        <w:pStyle w:val="ListParagraph"/>
        <w:numPr>
          <w:ilvl w:val="3"/>
          <w:numId w:val="30"/>
        </w:numPr>
        <w:spacing w:before="120" w:after="120" w:line="360" w:lineRule="auto"/>
        <w:rPr>
          <w:rFonts w:ascii="Arial" w:hAnsi="Arial" w:cs="Arial"/>
          <w:sz w:val="24"/>
          <w:szCs w:val="24"/>
        </w:rPr>
      </w:pPr>
      <w:bookmarkStart w:id="18" w:name="_Hlk163647985"/>
      <w:bookmarkEnd w:id="17"/>
      <w:r w:rsidRPr="00894056">
        <w:rPr>
          <w:rFonts w:ascii="Arial" w:hAnsi="Arial" w:cs="Arial"/>
          <w:sz w:val="24"/>
        </w:rPr>
        <w:t xml:space="preserve">art. 17 ust. 2 pkt 1 </w:t>
      </w:r>
      <w:bookmarkStart w:id="19" w:name="_Hlk163648642"/>
      <w:r w:rsidRPr="00894056">
        <w:rPr>
          <w:rFonts w:ascii="Arial" w:hAnsi="Arial" w:cs="Arial"/>
          <w:sz w:val="24"/>
        </w:rPr>
        <w:t>ustawy o zawodzie tłumacza przysięgłego</w:t>
      </w:r>
      <w:bookmarkEnd w:id="19"/>
      <w:r w:rsidR="00B35060">
        <w:rPr>
          <w:rFonts w:ascii="Arial" w:hAnsi="Arial" w:cs="Arial"/>
          <w:sz w:val="24"/>
        </w:rPr>
        <w:t xml:space="preserve"> -</w:t>
      </w:r>
      <w:r>
        <w:rPr>
          <w:rFonts w:ascii="Arial" w:hAnsi="Arial" w:cs="Arial"/>
          <w:sz w:val="24"/>
        </w:rPr>
        <w:t xml:space="preserve"> </w:t>
      </w:r>
      <w:bookmarkEnd w:id="18"/>
      <w:r>
        <w:rPr>
          <w:rFonts w:ascii="Arial" w:hAnsi="Arial" w:cs="Arial"/>
          <w:sz w:val="24"/>
        </w:rPr>
        <w:t xml:space="preserve">odnotowywanie </w:t>
      </w:r>
      <w:r w:rsidR="00B35060">
        <w:rPr>
          <w:rFonts w:ascii="Arial" w:hAnsi="Arial" w:cs="Arial"/>
          <w:sz w:val="24"/>
        </w:rPr>
        <w:br/>
      </w:r>
      <w:r>
        <w:rPr>
          <w:rFonts w:ascii="Arial" w:hAnsi="Arial" w:cs="Arial"/>
          <w:sz w:val="24"/>
        </w:rPr>
        <w:t xml:space="preserve">w repertorium niepełnych dat przyjęcia zlecenia. </w:t>
      </w:r>
    </w:p>
    <w:p w:rsidR="00B35060" w:rsidRPr="00B35060" w:rsidP="00894056">
      <w:pPr>
        <w:pStyle w:val="ListParagraph"/>
        <w:numPr>
          <w:ilvl w:val="3"/>
          <w:numId w:val="30"/>
        </w:numPr>
        <w:spacing w:before="120" w:after="120" w:line="360" w:lineRule="auto"/>
        <w:rPr>
          <w:rFonts w:ascii="Arial" w:hAnsi="Arial" w:cs="Arial"/>
          <w:sz w:val="24"/>
          <w:szCs w:val="24"/>
        </w:rPr>
      </w:pPr>
      <w:r w:rsidRPr="00894056">
        <w:rPr>
          <w:rFonts w:ascii="Arial" w:hAnsi="Arial" w:cs="Arial"/>
          <w:sz w:val="24"/>
        </w:rPr>
        <w:t xml:space="preserve">art. 17 ust. 2 pkt </w:t>
      </w:r>
      <w:r>
        <w:rPr>
          <w:rFonts w:ascii="Arial" w:hAnsi="Arial" w:cs="Arial"/>
          <w:sz w:val="24"/>
        </w:rPr>
        <w:t>3</w:t>
      </w:r>
      <w:r w:rsidRPr="00894056">
        <w:rPr>
          <w:rFonts w:ascii="Arial" w:hAnsi="Arial" w:cs="Arial"/>
          <w:sz w:val="24"/>
        </w:rPr>
        <w:t xml:space="preserve"> ustawy o zawodzie tłumacza przysięgłego</w:t>
      </w:r>
      <w:r>
        <w:rPr>
          <w:rFonts w:ascii="Arial" w:hAnsi="Arial" w:cs="Arial"/>
          <w:sz w:val="24"/>
        </w:rPr>
        <w:t xml:space="preserve"> -</w:t>
      </w:r>
      <w:r w:rsidRPr="00E90485">
        <w:rPr>
          <w:rFonts w:ascii="Arial" w:hAnsi="Arial" w:cs="Arial"/>
          <w:color w:val="000000" w:themeColor="text1"/>
          <w:sz w:val="24"/>
        </w:rPr>
        <w:t xml:space="preserve"> </w:t>
      </w:r>
      <w:r w:rsidRPr="00AA4B2B">
        <w:rPr>
          <w:rFonts w:ascii="Arial" w:hAnsi="Arial" w:cs="Arial"/>
          <w:color w:val="000000" w:themeColor="text1"/>
          <w:sz w:val="24"/>
        </w:rPr>
        <w:t xml:space="preserve">w opisie tłumaczonego </w:t>
      </w:r>
      <w:r w:rsidRPr="00E90485">
        <w:rPr>
          <w:rFonts w:ascii="Arial" w:hAnsi="Arial" w:cs="Arial"/>
          <w:color w:val="000000" w:themeColor="text1"/>
          <w:sz w:val="24"/>
        </w:rPr>
        <w:t xml:space="preserve">dokumentu </w:t>
      </w:r>
      <w:r>
        <w:rPr>
          <w:rFonts w:ascii="Arial" w:hAnsi="Arial" w:cs="Arial"/>
          <w:color w:val="000000" w:themeColor="text1"/>
          <w:sz w:val="24"/>
        </w:rPr>
        <w:t>-</w:t>
      </w:r>
      <w:r w:rsidRPr="00E90485">
        <w:rPr>
          <w:rFonts w:ascii="Arial" w:hAnsi="Arial" w:cs="Arial"/>
          <w:color w:val="000000" w:themeColor="text1"/>
          <w:sz w:val="24"/>
        </w:rPr>
        <w:t xml:space="preserve"> </w:t>
      </w:r>
      <w:r>
        <w:rPr>
          <w:rFonts w:ascii="Arial" w:hAnsi="Arial" w:cs="Arial"/>
          <w:color w:val="000000" w:themeColor="text1"/>
          <w:sz w:val="24"/>
        </w:rPr>
        <w:t xml:space="preserve">brak wpisów </w:t>
      </w:r>
      <w:r w:rsidRPr="00E90485">
        <w:rPr>
          <w:rFonts w:ascii="Arial" w:hAnsi="Arial" w:cs="Arial"/>
          <w:color w:val="000000" w:themeColor="text1"/>
          <w:sz w:val="24"/>
        </w:rPr>
        <w:t>dat</w:t>
      </w:r>
      <w:r>
        <w:rPr>
          <w:rFonts w:ascii="Arial" w:hAnsi="Arial" w:cs="Arial"/>
          <w:color w:val="000000" w:themeColor="text1"/>
          <w:sz w:val="24"/>
        </w:rPr>
        <w:t>,</w:t>
      </w:r>
      <w:r w:rsidRPr="00E90485">
        <w:rPr>
          <w:rFonts w:ascii="Arial" w:hAnsi="Arial" w:cs="Arial"/>
          <w:color w:val="000000" w:themeColor="text1"/>
          <w:sz w:val="24"/>
        </w:rPr>
        <w:t xml:space="preserve"> oznaczenia dokumentu oraz</w:t>
      </w:r>
      <w:r>
        <w:rPr>
          <w:rFonts w:ascii="Arial" w:hAnsi="Arial" w:cs="Arial"/>
          <w:color w:val="000000" w:themeColor="text1"/>
          <w:sz w:val="24"/>
        </w:rPr>
        <w:t xml:space="preserve"> </w:t>
      </w:r>
      <w:r w:rsidRPr="00E90485">
        <w:rPr>
          <w:rFonts w:ascii="Arial" w:hAnsi="Arial" w:cs="Arial"/>
          <w:color w:val="000000" w:themeColor="text1"/>
          <w:sz w:val="24"/>
        </w:rPr>
        <w:t>uwag o</w:t>
      </w:r>
      <w:r>
        <w:rPr>
          <w:rFonts w:ascii="Arial" w:hAnsi="Arial" w:cs="Arial"/>
          <w:color w:val="000000" w:themeColor="text1"/>
          <w:sz w:val="24"/>
        </w:rPr>
        <w:t xml:space="preserve"> </w:t>
      </w:r>
      <w:r w:rsidRPr="00E90485">
        <w:rPr>
          <w:rFonts w:ascii="Arial" w:hAnsi="Arial" w:cs="Arial"/>
          <w:color w:val="000000" w:themeColor="text1"/>
          <w:sz w:val="24"/>
        </w:rPr>
        <w:t xml:space="preserve">formie i stanie </w:t>
      </w:r>
      <w:r>
        <w:rPr>
          <w:rFonts w:ascii="Arial" w:hAnsi="Arial" w:cs="Arial"/>
          <w:color w:val="000000" w:themeColor="text1"/>
          <w:sz w:val="24"/>
        </w:rPr>
        <w:t xml:space="preserve">tłumaczonego </w:t>
      </w:r>
      <w:r w:rsidRPr="00E90485">
        <w:rPr>
          <w:rFonts w:ascii="Arial" w:hAnsi="Arial" w:cs="Arial"/>
          <w:color w:val="000000" w:themeColor="text1"/>
          <w:sz w:val="24"/>
        </w:rPr>
        <w:t>dokumentu.</w:t>
      </w:r>
    </w:p>
    <w:p w:rsidR="00B35060" w:rsidRPr="00B35060" w:rsidP="00894056">
      <w:pPr>
        <w:pStyle w:val="ListParagraph"/>
        <w:numPr>
          <w:ilvl w:val="3"/>
          <w:numId w:val="30"/>
        </w:numPr>
        <w:spacing w:before="120" w:after="120" w:line="360" w:lineRule="auto"/>
        <w:rPr>
          <w:rFonts w:ascii="Arial" w:hAnsi="Arial" w:cs="Arial"/>
          <w:sz w:val="24"/>
          <w:szCs w:val="24"/>
        </w:rPr>
      </w:pPr>
      <w:r>
        <w:rPr>
          <w:rFonts w:ascii="Arial" w:hAnsi="Arial" w:cs="Arial"/>
          <w:sz w:val="24"/>
        </w:rPr>
        <w:t xml:space="preserve">art. 16 </w:t>
      </w:r>
      <w:r w:rsidRPr="00894056">
        <w:rPr>
          <w:rFonts w:ascii="Arial" w:hAnsi="Arial" w:cs="Arial"/>
          <w:sz w:val="24"/>
        </w:rPr>
        <w:t>ustawy o zawodzie tłumacza przysięgłego</w:t>
      </w:r>
      <w:r w:rsidRPr="0012385B">
        <w:rPr>
          <w:rFonts w:ascii="Arial" w:eastAsia="Times New Roman" w:hAnsi="Arial" w:cs="Arial"/>
          <w:sz w:val="24"/>
          <w:szCs w:val="24"/>
        </w:rPr>
        <w:t xml:space="preserve"> </w:t>
      </w:r>
      <w:r>
        <w:rPr>
          <w:rFonts w:ascii="Arial" w:eastAsia="Times New Roman" w:hAnsi="Arial" w:cs="Arial"/>
          <w:sz w:val="24"/>
          <w:szCs w:val="24"/>
        </w:rPr>
        <w:t>oraz</w:t>
      </w:r>
      <w:r w:rsidRPr="0012385B">
        <w:rPr>
          <w:rFonts w:ascii="Arial" w:eastAsia="Times New Roman" w:hAnsi="Arial" w:cs="Arial"/>
          <w:sz w:val="24"/>
          <w:szCs w:val="24"/>
        </w:rPr>
        <w:t xml:space="preserve"> z rozporządz</w:t>
      </w:r>
      <w:r>
        <w:rPr>
          <w:rFonts w:ascii="Arial" w:eastAsia="Times New Roman" w:hAnsi="Arial" w:cs="Arial"/>
          <w:sz w:val="24"/>
          <w:szCs w:val="24"/>
        </w:rPr>
        <w:t>enia</w:t>
      </w:r>
      <w:r w:rsidRPr="0012385B">
        <w:rPr>
          <w:rFonts w:ascii="Arial" w:eastAsia="Times New Roman" w:hAnsi="Arial" w:cs="Arial"/>
          <w:sz w:val="24"/>
          <w:szCs w:val="24"/>
        </w:rPr>
        <w:t xml:space="preserve"> Ministra Sprawiedliwości z dnia 16 października 2023 r. zmieniające rozporządzenie </w:t>
      </w:r>
      <w:r>
        <w:rPr>
          <w:rFonts w:ascii="Arial" w:eastAsia="Times New Roman" w:hAnsi="Arial" w:cs="Arial"/>
          <w:sz w:val="24"/>
          <w:szCs w:val="24"/>
        </w:rPr>
        <w:br/>
      </w:r>
      <w:r w:rsidRPr="0012385B">
        <w:rPr>
          <w:rFonts w:ascii="Arial" w:eastAsia="Times New Roman" w:hAnsi="Arial" w:cs="Arial"/>
          <w:sz w:val="24"/>
          <w:szCs w:val="24"/>
        </w:rPr>
        <w:t>w sprawie wynagrodzenia za czynności tłumacza przysięgłego</w:t>
      </w:r>
      <w:r>
        <w:rPr>
          <w:rFonts w:ascii="Arial" w:eastAsia="Times New Roman" w:hAnsi="Arial" w:cs="Arial"/>
          <w:sz w:val="24"/>
          <w:szCs w:val="24"/>
        </w:rPr>
        <w:t xml:space="preserve"> – prawidłowego pobierania wynagrodzenia za czynności tłumacza przysięgłego.</w:t>
      </w:r>
    </w:p>
    <w:p w:rsidR="00EA48A7" w:rsidP="00B35060">
      <w:pPr>
        <w:spacing w:before="120" w:after="120" w:line="360" w:lineRule="auto"/>
        <w:ind w:left="142"/>
        <w:rPr>
          <w:rFonts w:ascii="Arial" w:hAnsi="Arial" w:cs="Arial"/>
          <w:sz w:val="24"/>
        </w:rPr>
      </w:pPr>
      <w:r w:rsidRPr="00B35060">
        <w:rPr>
          <w:rFonts w:ascii="Arial" w:hAnsi="Arial" w:cs="Arial"/>
          <w:sz w:val="24"/>
        </w:rPr>
        <w:t xml:space="preserve">W wyniku kontroli ujawniono </w:t>
      </w:r>
      <w:r>
        <w:rPr>
          <w:rFonts w:ascii="Arial" w:hAnsi="Arial" w:cs="Arial"/>
          <w:sz w:val="24"/>
        </w:rPr>
        <w:t>uchybienia</w:t>
      </w:r>
      <w:r w:rsidRPr="00B35060">
        <w:rPr>
          <w:rFonts w:ascii="Arial" w:hAnsi="Arial" w:cs="Arial"/>
          <w:sz w:val="24"/>
        </w:rPr>
        <w:t xml:space="preserve"> w zakresie:</w:t>
      </w:r>
    </w:p>
    <w:p w:rsidR="00EA48A7" w:rsidRPr="00EA48A7" w:rsidP="00BE1481">
      <w:pPr>
        <w:pStyle w:val="ListParagraph"/>
        <w:numPr>
          <w:ilvl w:val="6"/>
          <w:numId w:val="31"/>
        </w:numPr>
        <w:spacing w:before="120" w:after="120" w:line="360" w:lineRule="auto"/>
        <w:ind w:left="567" w:right="-142"/>
        <w:rPr>
          <w:rFonts w:ascii="Arial" w:hAnsi="Arial" w:cs="Arial"/>
          <w:sz w:val="24"/>
          <w:szCs w:val="24"/>
        </w:rPr>
      </w:pPr>
      <w:r w:rsidRPr="00B35060">
        <w:rPr>
          <w:rFonts w:ascii="Arial" w:hAnsi="Arial" w:cs="Arial"/>
          <w:sz w:val="24"/>
        </w:rPr>
        <w:t>stosowania</w:t>
      </w:r>
      <w:r w:rsidRPr="00EA48A7">
        <w:rPr>
          <w:rFonts w:ascii="Arial" w:hAnsi="Arial" w:cs="Arial"/>
          <w:sz w:val="24"/>
        </w:rPr>
        <w:t xml:space="preserve"> </w:t>
      </w:r>
      <w:r w:rsidRPr="00EA48A7">
        <w:rPr>
          <w:rFonts w:ascii="Arial" w:hAnsi="Arial" w:cs="Arial"/>
          <w:sz w:val="24"/>
        </w:rPr>
        <w:t xml:space="preserve">art. 17 ust. 2 pkt </w:t>
      </w:r>
      <w:r>
        <w:rPr>
          <w:rFonts w:ascii="Arial" w:hAnsi="Arial" w:cs="Arial"/>
          <w:sz w:val="24"/>
        </w:rPr>
        <w:t>2</w:t>
      </w:r>
      <w:r w:rsidRPr="00EA48A7">
        <w:rPr>
          <w:rFonts w:ascii="Arial" w:hAnsi="Arial" w:cs="Arial"/>
          <w:sz w:val="24"/>
        </w:rPr>
        <w:t xml:space="preserve"> ustawy o zawodzie tłumacza przysięgłego - stosowania znaków powtórzeń w </w:t>
      </w:r>
      <w:r w:rsidRPr="00EA48A7">
        <w:rPr>
          <w:rFonts w:ascii="Arial" w:hAnsi="Arial" w:cs="Arial"/>
          <w:color w:val="000000" w:themeColor="text1"/>
          <w:sz w:val="24"/>
          <w:szCs w:val="24"/>
        </w:rPr>
        <w:t>oznaczeniu zleceniodawcy albo</w:t>
      </w:r>
      <w:r>
        <w:rPr>
          <w:rFonts w:ascii="Arial" w:hAnsi="Arial" w:cs="Arial"/>
          <w:color w:val="000000" w:themeColor="text1"/>
          <w:sz w:val="24"/>
          <w:szCs w:val="24"/>
        </w:rPr>
        <w:t xml:space="preserve"> </w:t>
      </w:r>
      <w:r w:rsidRPr="00EA48A7">
        <w:rPr>
          <w:rFonts w:ascii="Arial" w:hAnsi="Arial" w:cs="Arial"/>
          <w:color w:val="000000" w:themeColor="text1"/>
          <w:sz w:val="24"/>
          <w:szCs w:val="24"/>
        </w:rPr>
        <w:t>zamawiającego wykonanie oznaczonego tłumaczenia</w:t>
      </w:r>
      <w:r>
        <w:rPr>
          <w:rFonts w:ascii="Arial" w:hAnsi="Arial" w:cs="Arial"/>
          <w:color w:val="000000" w:themeColor="text1"/>
          <w:sz w:val="24"/>
          <w:szCs w:val="24"/>
        </w:rPr>
        <w:t>;</w:t>
      </w:r>
    </w:p>
    <w:p w:rsidR="00F1137A" w:rsidRPr="00EA48A7" w:rsidP="00EA48A7">
      <w:pPr>
        <w:pStyle w:val="ListParagraph"/>
        <w:numPr>
          <w:ilvl w:val="6"/>
          <w:numId w:val="31"/>
        </w:numPr>
        <w:spacing w:before="120" w:after="120" w:line="360" w:lineRule="auto"/>
        <w:ind w:left="567"/>
        <w:rPr>
          <w:rFonts w:ascii="Arial" w:hAnsi="Arial" w:cs="Arial"/>
          <w:sz w:val="24"/>
          <w:szCs w:val="24"/>
        </w:rPr>
      </w:pPr>
      <w:bookmarkStart w:id="20" w:name="_Hlk163811378"/>
      <w:r>
        <w:rPr>
          <w:rFonts w:ascii="Arial" w:hAnsi="Arial" w:cs="Arial"/>
          <w:sz w:val="24"/>
        </w:rPr>
        <w:t>nieczytelnoś</w:t>
      </w:r>
      <w:r w:rsidR="00657347">
        <w:rPr>
          <w:rFonts w:ascii="Arial" w:hAnsi="Arial" w:cs="Arial"/>
          <w:sz w:val="24"/>
        </w:rPr>
        <w:t>ć</w:t>
      </w:r>
      <w:r>
        <w:rPr>
          <w:rFonts w:ascii="Arial" w:hAnsi="Arial" w:cs="Arial"/>
          <w:sz w:val="24"/>
        </w:rPr>
        <w:t xml:space="preserve"> wpisów tłumaczeń oraz </w:t>
      </w:r>
      <w:r w:rsidR="00BE1481">
        <w:rPr>
          <w:rFonts w:ascii="Arial" w:hAnsi="Arial" w:cs="Arial"/>
          <w:sz w:val="24"/>
        </w:rPr>
        <w:t xml:space="preserve">stosowania </w:t>
      </w:r>
      <w:r w:rsidR="001541F5">
        <w:rPr>
          <w:rFonts w:ascii="Arial" w:hAnsi="Arial" w:cs="Arial"/>
          <w:sz w:val="24"/>
        </w:rPr>
        <w:t xml:space="preserve">niewłaściwego Repertorium </w:t>
      </w:r>
      <w:r w:rsidRPr="00EA48A7" w:rsidR="001541F5">
        <w:rPr>
          <w:rFonts w:ascii="Arial" w:hAnsi="Arial" w:cs="Arial"/>
          <w:sz w:val="24"/>
        </w:rPr>
        <w:br/>
      </w:r>
      <w:r w:rsidR="001541F5">
        <w:rPr>
          <w:rFonts w:ascii="Arial" w:hAnsi="Arial" w:cs="Arial"/>
          <w:color w:val="000000" w:themeColor="text1"/>
          <w:sz w:val="24"/>
          <w:szCs w:val="24"/>
        </w:rPr>
        <w:t xml:space="preserve">w myśl </w:t>
      </w:r>
      <w:r w:rsidR="00BE1481">
        <w:rPr>
          <w:rFonts w:ascii="Arial" w:hAnsi="Arial" w:cs="Arial"/>
          <w:color w:val="000000" w:themeColor="text1"/>
          <w:sz w:val="24"/>
          <w:szCs w:val="24"/>
        </w:rPr>
        <w:t xml:space="preserve">art. 17 ustawy </w:t>
      </w:r>
      <w:r w:rsidRPr="00356579" w:rsidR="00BE1481">
        <w:rPr>
          <w:rFonts w:ascii="Arial" w:hAnsi="Arial" w:cs="Arial"/>
          <w:color w:val="000000" w:themeColor="text1"/>
          <w:sz w:val="24"/>
          <w:szCs w:val="24"/>
        </w:rPr>
        <w:t>o zawodzie tłumacza przysięgłego</w:t>
      </w:r>
      <w:r w:rsidR="001541F5">
        <w:rPr>
          <w:rFonts w:ascii="Arial" w:hAnsi="Arial" w:cs="Arial"/>
          <w:sz w:val="24"/>
        </w:rPr>
        <w:t>.</w:t>
      </w:r>
    </w:p>
    <w:p w:rsidR="00F1137A" w:rsidRPr="00630075" w:rsidP="009429E9">
      <w:pPr>
        <w:spacing w:before="120" w:after="120" w:line="360" w:lineRule="auto"/>
        <w:ind w:right="-142" w:firstLine="567"/>
        <w:rPr>
          <w:rFonts w:ascii="Arial" w:hAnsi="Arial" w:cs="Arial"/>
          <w:sz w:val="24"/>
          <w:szCs w:val="24"/>
        </w:rPr>
      </w:pPr>
      <w:bookmarkEnd w:id="20"/>
      <w:r w:rsidRPr="003B691A">
        <w:rPr>
          <w:rFonts w:ascii="Arial" w:hAnsi="Arial" w:cs="Arial"/>
          <w:color w:val="000000" w:themeColor="text1"/>
          <w:sz w:val="24"/>
          <w:szCs w:val="24"/>
        </w:rPr>
        <w:t>Za przyczynę stwierdzonych</w:t>
      </w:r>
      <w:r>
        <w:rPr>
          <w:rFonts w:ascii="Arial" w:hAnsi="Arial" w:cs="Arial"/>
          <w:color w:val="000000" w:themeColor="text1"/>
          <w:sz w:val="24"/>
          <w:szCs w:val="24"/>
        </w:rPr>
        <w:t xml:space="preserve"> </w:t>
      </w:r>
      <w:r w:rsidR="009429E9">
        <w:rPr>
          <w:rFonts w:ascii="Arial" w:hAnsi="Arial" w:cs="Arial"/>
          <w:color w:val="000000" w:themeColor="text1"/>
          <w:sz w:val="24"/>
          <w:szCs w:val="24"/>
        </w:rPr>
        <w:t xml:space="preserve">nieprawidłowości i </w:t>
      </w:r>
      <w:r>
        <w:rPr>
          <w:rFonts w:ascii="Arial" w:hAnsi="Arial" w:cs="Arial"/>
          <w:color w:val="000000" w:themeColor="text1"/>
          <w:sz w:val="24"/>
          <w:szCs w:val="24"/>
        </w:rPr>
        <w:t>uchybień</w:t>
      </w:r>
      <w:r w:rsidRPr="003B691A">
        <w:rPr>
          <w:rFonts w:ascii="Arial" w:hAnsi="Arial" w:cs="Arial"/>
          <w:color w:val="000000" w:themeColor="text1"/>
          <w:sz w:val="24"/>
          <w:szCs w:val="24"/>
        </w:rPr>
        <w:t xml:space="preserve"> uznano niezachowanie należytej staranności przy odnotowywaniu wymaganych danych w prowadzonym </w:t>
      </w:r>
      <w:r w:rsidRPr="003B691A">
        <w:rPr>
          <w:rFonts w:ascii="Arial" w:hAnsi="Arial" w:cs="Arial"/>
          <w:color w:val="000000" w:themeColor="text1"/>
          <w:sz w:val="24"/>
        </w:rPr>
        <w:t>repertorium</w:t>
      </w:r>
      <w:r>
        <w:rPr>
          <w:rFonts w:ascii="Arial" w:hAnsi="Arial" w:cs="Arial"/>
          <w:color w:val="000000" w:themeColor="text1"/>
          <w:sz w:val="24"/>
        </w:rPr>
        <w:t>.</w:t>
      </w:r>
    </w:p>
    <w:p w:rsidR="00F1137A" w:rsidRPr="003B691A" w:rsidP="00F1137A">
      <w:pPr>
        <w:spacing w:before="120" w:after="120" w:line="360" w:lineRule="auto"/>
        <w:ind w:firstLine="567"/>
        <w:rPr>
          <w:rFonts w:ascii="Arial" w:hAnsi="Arial" w:cs="Arial"/>
          <w:color w:val="000000" w:themeColor="text1"/>
          <w:sz w:val="24"/>
          <w:szCs w:val="24"/>
        </w:rPr>
      </w:pPr>
      <w:r w:rsidRPr="003B691A">
        <w:rPr>
          <w:rFonts w:ascii="Arial" w:hAnsi="Arial" w:cs="Arial"/>
          <w:color w:val="000000" w:themeColor="text1"/>
          <w:sz w:val="24"/>
          <w:szCs w:val="24"/>
        </w:rPr>
        <w:t>Skutkiem stwierdzonych</w:t>
      </w:r>
      <w:r w:rsidR="009429E9">
        <w:rPr>
          <w:rFonts w:ascii="Arial" w:hAnsi="Arial" w:cs="Arial"/>
          <w:color w:val="000000" w:themeColor="text1"/>
          <w:sz w:val="24"/>
          <w:szCs w:val="24"/>
        </w:rPr>
        <w:t xml:space="preserve"> nieprawidłowości i</w:t>
      </w:r>
      <w:r w:rsidRPr="00495406">
        <w:rPr>
          <w:rFonts w:ascii="Arial" w:hAnsi="Arial" w:cs="Arial"/>
          <w:color w:val="FF0000"/>
          <w:sz w:val="24"/>
          <w:szCs w:val="24"/>
        </w:rPr>
        <w:t xml:space="preserve"> </w:t>
      </w:r>
      <w:r w:rsidRPr="003B691A">
        <w:rPr>
          <w:rFonts w:ascii="Arial" w:hAnsi="Arial" w:cs="Arial"/>
          <w:color w:val="000000" w:themeColor="text1"/>
          <w:sz w:val="24"/>
          <w:szCs w:val="24"/>
        </w:rPr>
        <w:t xml:space="preserve">uchybień jest odstępstwo od stanu pożądanego w postaci </w:t>
      </w:r>
      <w:r w:rsidRPr="003B691A" w:rsidR="009429E9">
        <w:rPr>
          <w:rFonts w:ascii="Arial" w:hAnsi="Arial" w:cs="Arial"/>
          <w:color w:val="000000" w:themeColor="text1"/>
          <w:sz w:val="24"/>
          <w:szCs w:val="24"/>
        </w:rPr>
        <w:t>stosowanie znaku powtórzenia tekstu w kolumnie</w:t>
      </w:r>
      <w:r w:rsidR="009429E9">
        <w:rPr>
          <w:rFonts w:ascii="Arial" w:hAnsi="Arial" w:cs="Arial"/>
          <w:color w:val="000000" w:themeColor="text1"/>
          <w:sz w:val="24"/>
          <w:szCs w:val="24"/>
        </w:rPr>
        <w:t xml:space="preserve">, </w:t>
      </w:r>
      <w:r w:rsidRPr="003B691A">
        <w:rPr>
          <w:rFonts w:ascii="Arial" w:hAnsi="Arial" w:cs="Arial"/>
          <w:color w:val="000000" w:themeColor="text1"/>
          <w:sz w:val="24"/>
          <w:szCs w:val="24"/>
        </w:rPr>
        <w:t>nierzetelnego</w:t>
      </w:r>
      <w:r w:rsidR="009429E9">
        <w:rPr>
          <w:rFonts w:ascii="Arial" w:hAnsi="Arial" w:cs="Arial"/>
          <w:color w:val="000000" w:themeColor="text1"/>
          <w:sz w:val="24"/>
          <w:szCs w:val="24"/>
        </w:rPr>
        <w:t xml:space="preserve"> </w:t>
      </w:r>
      <w:r w:rsidRPr="003B691A">
        <w:rPr>
          <w:rFonts w:ascii="Arial" w:hAnsi="Arial" w:cs="Arial"/>
          <w:color w:val="000000" w:themeColor="text1"/>
          <w:sz w:val="24"/>
          <w:szCs w:val="24"/>
        </w:rPr>
        <w:t>prowadzenia wpisów</w:t>
      </w:r>
      <w:r w:rsidR="009429E9">
        <w:rPr>
          <w:rFonts w:ascii="Arial" w:hAnsi="Arial" w:cs="Arial"/>
          <w:color w:val="000000" w:themeColor="text1"/>
          <w:sz w:val="24"/>
          <w:szCs w:val="24"/>
        </w:rPr>
        <w:t xml:space="preserve"> oraz stosowania niewłaściwego </w:t>
      </w:r>
      <w:r w:rsidR="009429E9">
        <w:rPr>
          <w:rFonts w:ascii="Arial" w:hAnsi="Arial" w:cs="Arial"/>
          <w:color w:val="000000" w:themeColor="text1"/>
          <w:sz w:val="24"/>
        </w:rPr>
        <w:t>R</w:t>
      </w:r>
      <w:r w:rsidRPr="003B691A">
        <w:rPr>
          <w:rFonts w:ascii="Arial" w:hAnsi="Arial" w:cs="Arial"/>
          <w:color w:val="000000" w:themeColor="text1"/>
          <w:sz w:val="24"/>
        </w:rPr>
        <w:t>epertorium</w:t>
      </w:r>
      <w:r w:rsidR="009429E9">
        <w:rPr>
          <w:rFonts w:ascii="Arial" w:hAnsi="Arial" w:cs="Arial"/>
          <w:color w:val="000000" w:themeColor="text1"/>
          <w:sz w:val="24"/>
        </w:rPr>
        <w:t>.</w:t>
      </w:r>
      <w:r w:rsidR="009429E9">
        <w:rPr>
          <w:rFonts w:ascii="Arial" w:hAnsi="Arial" w:cs="Arial"/>
          <w:color w:val="000000" w:themeColor="text1"/>
          <w:sz w:val="24"/>
          <w:szCs w:val="24"/>
        </w:rPr>
        <w:t xml:space="preserve">  </w:t>
      </w:r>
    </w:p>
    <w:p w:rsidR="00F1137A" w:rsidRPr="003B691A" w:rsidP="00F1137A">
      <w:pPr>
        <w:numPr>
          <w:ilvl w:val="0"/>
          <w:numId w:val="12"/>
        </w:numPr>
        <w:spacing w:before="120" w:after="120" w:line="360" w:lineRule="auto"/>
        <w:ind w:left="0" w:firstLine="0"/>
        <w:rPr>
          <w:rFonts w:ascii="Arial" w:hAnsi="Arial" w:eastAsiaTheme="minorHAnsi" w:cs="Arial"/>
          <w:b/>
          <w:color w:val="000000" w:themeColor="text1"/>
          <w:sz w:val="24"/>
          <w:szCs w:val="24"/>
          <w:lang w:eastAsia="en-US"/>
        </w:rPr>
      </w:pPr>
      <w:r w:rsidRPr="003B691A">
        <w:rPr>
          <w:rFonts w:ascii="Arial" w:hAnsi="Arial" w:eastAsiaTheme="minorHAnsi" w:cs="Arial"/>
          <w:b/>
          <w:color w:val="000000" w:themeColor="text1"/>
          <w:sz w:val="24"/>
          <w:szCs w:val="24"/>
          <w:lang w:eastAsia="en-US"/>
        </w:rPr>
        <w:t>Zalecenia lub wnioski dotyczące usunięcia nieprawidłowości lub usprawnienia funkcjonowania podmiotu kontrolowanego.</w:t>
      </w:r>
    </w:p>
    <w:p w:rsidR="00F1137A" w:rsidRPr="00020CA6" w:rsidP="00F1137A">
      <w:pPr>
        <w:spacing w:before="120" w:after="120" w:line="360" w:lineRule="auto"/>
        <w:ind w:firstLine="567"/>
        <w:rPr>
          <w:rFonts w:ascii="Arial" w:hAnsi="Arial" w:eastAsiaTheme="minorHAnsi" w:cs="Arial"/>
          <w:sz w:val="24"/>
          <w:szCs w:val="24"/>
          <w:lang w:eastAsia="en-US"/>
        </w:rPr>
      </w:pPr>
      <w:r w:rsidRPr="00020CA6">
        <w:rPr>
          <w:rFonts w:ascii="Arial" w:hAnsi="Arial" w:eastAsiaTheme="minorHAnsi" w:cs="Arial"/>
          <w:sz w:val="24"/>
          <w:szCs w:val="24"/>
          <w:lang w:eastAsia="en-US"/>
        </w:rPr>
        <w:t xml:space="preserve">W związku z ustaleniami kontroli </w:t>
      </w:r>
      <w:r w:rsidRPr="00020CA6">
        <w:rPr>
          <w:rFonts w:ascii="Arial" w:hAnsi="Arial" w:eastAsiaTheme="minorHAnsi" w:cs="Arial"/>
          <w:b/>
          <w:sz w:val="24"/>
          <w:szCs w:val="24"/>
          <w:lang w:eastAsia="en-US"/>
        </w:rPr>
        <w:t>zalecam:</w:t>
      </w:r>
    </w:p>
    <w:p w:rsidR="00F1137A" w:rsidRPr="00020CA6" w:rsidP="00AC0E45">
      <w:pPr>
        <w:pStyle w:val="ListParagraph"/>
        <w:numPr>
          <w:ilvl w:val="6"/>
          <w:numId w:val="30"/>
        </w:numPr>
        <w:spacing w:before="120" w:after="120" w:line="360" w:lineRule="auto"/>
        <w:ind w:left="284" w:hanging="284"/>
        <w:rPr>
          <w:rFonts w:ascii="Arial" w:hAnsi="Arial" w:eastAsiaTheme="minorHAnsi" w:cs="Arial"/>
          <w:sz w:val="24"/>
          <w:szCs w:val="24"/>
          <w:lang w:eastAsia="en-US"/>
        </w:rPr>
      </w:pPr>
      <w:r w:rsidRPr="00020CA6">
        <w:rPr>
          <w:rFonts w:ascii="Arial" w:hAnsi="Arial" w:eastAsiaTheme="minorHAnsi" w:cs="Arial"/>
          <w:sz w:val="24"/>
          <w:szCs w:val="24"/>
          <w:lang w:eastAsia="en-US"/>
        </w:rPr>
        <w:t xml:space="preserve">Odnotowywać w </w:t>
      </w:r>
      <w:r w:rsidRPr="00020CA6">
        <w:rPr>
          <w:rFonts w:ascii="Arial" w:hAnsi="Arial" w:cs="Arial"/>
          <w:sz w:val="24"/>
        </w:rPr>
        <w:t>repertorium pełne</w:t>
      </w:r>
      <w:r w:rsidRPr="00020CA6">
        <w:rPr>
          <w:rFonts w:ascii="Arial" w:hAnsi="Arial" w:eastAsiaTheme="minorHAnsi" w:cs="Arial"/>
          <w:sz w:val="24"/>
          <w:szCs w:val="24"/>
          <w:lang w:eastAsia="en-US"/>
        </w:rPr>
        <w:t xml:space="preserve"> informacje, o których mowa w </w:t>
      </w:r>
      <w:r w:rsidRPr="00020CA6">
        <w:rPr>
          <w:rFonts w:ascii="Arial" w:hAnsi="Arial" w:cs="Arial"/>
          <w:sz w:val="24"/>
        </w:rPr>
        <w:t xml:space="preserve">art. 17 ust. </w:t>
      </w:r>
      <w:r w:rsidRPr="00020CA6">
        <w:rPr>
          <w:rFonts w:ascii="Arial" w:hAnsi="Arial" w:cs="Arial"/>
          <w:sz w:val="24"/>
        </w:rPr>
        <w:br/>
        <w:t>2 pkt 1</w:t>
      </w:r>
      <w:r w:rsidRPr="00020CA6" w:rsidR="008652F6">
        <w:rPr>
          <w:rFonts w:ascii="Arial" w:hAnsi="Arial" w:cs="Arial"/>
          <w:sz w:val="24"/>
        </w:rPr>
        <w:t>, 2</w:t>
      </w:r>
      <w:r w:rsidRPr="00020CA6">
        <w:rPr>
          <w:rFonts w:ascii="Arial" w:hAnsi="Arial" w:cs="Arial"/>
          <w:sz w:val="24"/>
        </w:rPr>
        <w:t xml:space="preserve"> i </w:t>
      </w:r>
      <w:r w:rsidRPr="00020CA6" w:rsidR="008652F6">
        <w:rPr>
          <w:rFonts w:ascii="Arial" w:hAnsi="Arial" w:cs="Arial"/>
          <w:sz w:val="24"/>
        </w:rPr>
        <w:t>3</w:t>
      </w:r>
      <w:r w:rsidRPr="00020CA6">
        <w:rPr>
          <w:rFonts w:ascii="Arial" w:hAnsi="Arial" w:cs="Arial"/>
          <w:sz w:val="24"/>
        </w:rPr>
        <w:t xml:space="preserve">  ustawy o zawodzie tłumacza przysięgłego</w:t>
      </w:r>
      <w:r w:rsidRPr="00020CA6">
        <w:rPr>
          <w:rFonts w:ascii="Arial" w:hAnsi="Arial" w:eastAsiaTheme="minorHAnsi" w:cs="Arial"/>
          <w:sz w:val="24"/>
          <w:szCs w:val="24"/>
          <w:lang w:eastAsia="en-US"/>
        </w:rPr>
        <w:t>, tj.:</w:t>
      </w:r>
    </w:p>
    <w:p w:rsidR="00F1137A" w:rsidRPr="00020CA6" w:rsidP="00AA36F5">
      <w:pPr>
        <w:pStyle w:val="ListParagraph"/>
        <w:numPr>
          <w:ilvl w:val="0"/>
          <w:numId w:val="29"/>
        </w:numPr>
        <w:spacing w:before="120" w:after="120" w:line="360" w:lineRule="auto"/>
        <w:ind w:left="851" w:hanging="284"/>
        <w:rPr>
          <w:rFonts w:ascii="Arial" w:hAnsi="Arial" w:eastAsiaTheme="minorHAnsi" w:cs="Arial"/>
          <w:sz w:val="24"/>
          <w:szCs w:val="24"/>
          <w:lang w:eastAsia="en-US"/>
        </w:rPr>
      </w:pPr>
      <w:r w:rsidRPr="00020CA6">
        <w:rPr>
          <w:rFonts w:ascii="Arial" w:hAnsi="Arial" w:cs="Arial"/>
          <w:sz w:val="24"/>
        </w:rPr>
        <w:t>datę przyjęcia zlecenia oraz zwrotu dokumentu wraz z tłumaczeniem</w:t>
      </w:r>
      <w:r w:rsidRPr="00020CA6">
        <w:rPr>
          <w:rFonts w:ascii="Arial" w:hAnsi="Arial" w:cs="Arial"/>
          <w:b/>
          <w:sz w:val="24"/>
        </w:rPr>
        <w:t>;</w:t>
      </w:r>
    </w:p>
    <w:p w:rsidR="008652F6" w:rsidRPr="00020CA6" w:rsidP="00125CC7">
      <w:pPr>
        <w:pStyle w:val="ListParagraph"/>
        <w:numPr>
          <w:ilvl w:val="0"/>
          <w:numId w:val="29"/>
        </w:numPr>
        <w:spacing w:before="120" w:after="120" w:line="360" w:lineRule="auto"/>
        <w:ind w:left="851" w:hanging="284"/>
        <w:rPr>
          <w:rFonts w:ascii="Arial" w:hAnsi="Arial" w:eastAsiaTheme="minorHAnsi" w:cs="Arial"/>
          <w:b/>
          <w:sz w:val="24"/>
          <w:szCs w:val="24"/>
          <w:lang w:eastAsia="en-US"/>
        </w:rPr>
      </w:pPr>
      <w:r w:rsidRPr="00020CA6">
        <w:rPr>
          <w:rFonts w:ascii="Arial" w:hAnsi="Arial" w:cs="Arial"/>
          <w:sz w:val="24"/>
        </w:rPr>
        <w:t>oznaczenie zleceniodawcy</w:t>
      </w:r>
      <w:r w:rsidRPr="00020CA6">
        <w:rPr>
          <w:rFonts w:ascii="Arial" w:hAnsi="Arial" w:cs="Arial"/>
          <w:b/>
          <w:sz w:val="24"/>
        </w:rPr>
        <w:t xml:space="preserve"> </w:t>
      </w:r>
      <w:r w:rsidRPr="00020CA6">
        <w:rPr>
          <w:rFonts w:ascii="Arial" w:hAnsi="Arial" w:cs="Arial"/>
          <w:sz w:val="24"/>
        </w:rPr>
        <w:t>albo zamawiającego wykonanie oznaczonego tłumaczenia</w:t>
      </w:r>
      <w:r w:rsidRPr="00020CA6">
        <w:rPr>
          <w:rFonts w:ascii="Arial" w:hAnsi="Arial" w:cs="Arial"/>
          <w:sz w:val="24"/>
        </w:rPr>
        <w:t xml:space="preserve">; </w:t>
      </w:r>
    </w:p>
    <w:p w:rsidR="00F1137A" w:rsidRPr="00020CA6" w:rsidP="00125CC7">
      <w:pPr>
        <w:pStyle w:val="ListParagraph"/>
        <w:numPr>
          <w:ilvl w:val="0"/>
          <w:numId w:val="29"/>
        </w:numPr>
        <w:spacing w:before="120" w:after="120" w:line="360" w:lineRule="auto"/>
        <w:ind w:left="851" w:hanging="284"/>
        <w:rPr>
          <w:rFonts w:ascii="Arial" w:hAnsi="Arial" w:eastAsiaTheme="minorHAnsi" w:cs="Arial"/>
          <w:b/>
          <w:sz w:val="24"/>
          <w:szCs w:val="24"/>
          <w:lang w:eastAsia="en-US"/>
        </w:rPr>
      </w:pPr>
      <w:r w:rsidRPr="00020CA6">
        <w:rPr>
          <w:rFonts w:ascii="Arial" w:hAnsi="Arial" w:cs="Arial"/>
          <w:sz w:val="24"/>
        </w:rPr>
        <w:t>datę, oznaczenie dokumentu oraz uwag o formie i stanie tłumaczonego dokumentu.</w:t>
      </w:r>
    </w:p>
    <w:p w:rsidR="00AC0E45" w:rsidRPr="00020CA6" w:rsidP="00AC0E45">
      <w:pPr>
        <w:pStyle w:val="ListParagraph"/>
        <w:numPr>
          <w:ilvl w:val="6"/>
          <w:numId w:val="30"/>
        </w:numPr>
        <w:spacing w:before="120" w:after="120" w:line="360" w:lineRule="auto"/>
        <w:ind w:left="284" w:hanging="284"/>
        <w:rPr>
          <w:rFonts w:ascii="Arial" w:hAnsi="Arial" w:eastAsiaTheme="minorHAnsi" w:cs="Arial"/>
          <w:b/>
          <w:sz w:val="24"/>
          <w:szCs w:val="24"/>
          <w:lang w:eastAsia="en-US"/>
        </w:rPr>
      </w:pPr>
      <w:r w:rsidRPr="00020CA6">
        <w:rPr>
          <w:rFonts w:ascii="Arial" w:eastAsia="Times New Roman" w:hAnsi="Arial" w:cs="Arial"/>
          <w:sz w:val="24"/>
          <w:szCs w:val="24"/>
        </w:rPr>
        <w:t xml:space="preserve">Prawidłowo pobierać wynagrodzenie za czynności tłumacza przysięgłego, </w:t>
      </w:r>
      <w:r w:rsidRPr="00020CA6">
        <w:rPr>
          <w:rFonts w:ascii="Arial" w:eastAsia="Times New Roman" w:hAnsi="Arial" w:cs="Arial"/>
          <w:sz w:val="24"/>
          <w:szCs w:val="24"/>
        </w:rPr>
        <w:br/>
        <w:t>zgodnie z aktualnym aktem prawnym</w:t>
      </w:r>
      <w:r w:rsidRPr="00020CA6" w:rsidR="00020CA6">
        <w:rPr>
          <w:rFonts w:ascii="Arial" w:eastAsia="Times New Roman" w:hAnsi="Arial" w:cs="Arial"/>
          <w:sz w:val="24"/>
          <w:szCs w:val="24"/>
        </w:rPr>
        <w:t>, w myśl art. 16 ustawy o zawodzie tłumacza przysięgłego.</w:t>
      </w:r>
    </w:p>
    <w:p w:rsidR="00AC0E45" w:rsidRPr="00020CA6" w:rsidP="00020CA6">
      <w:pPr>
        <w:pStyle w:val="ListParagraph"/>
        <w:numPr>
          <w:ilvl w:val="6"/>
          <w:numId w:val="30"/>
        </w:numPr>
        <w:spacing w:before="120" w:after="120" w:line="360" w:lineRule="auto"/>
        <w:ind w:left="284" w:hanging="284"/>
        <w:rPr>
          <w:rFonts w:ascii="Arial" w:hAnsi="Arial" w:eastAsiaTheme="minorHAnsi" w:cs="Arial"/>
          <w:sz w:val="24"/>
          <w:szCs w:val="24"/>
          <w:lang w:eastAsia="en-US"/>
        </w:rPr>
      </w:pPr>
      <w:r w:rsidRPr="00020CA6">
        <w:rPr>
          <w:rFonts w:ascii="Arial" w:hAnsi="Arial" w:eastAsiaTheme="minorHAnsi" w:cs="Arial"/>
          <w:sz w:val="24"/>
          <w:szCs w:val="24"/>
          <w:lang w:eastAsia="en-US"/>
        </w:rPr>
        <w:t xml:space="preserve">Prowadzić Repertorium czytelne i zgodne z </w:t>
      </w:r>
      <w:r w:rsidR="000035E2">
        <w:rPr>
          <w:rFonts w:ascii="Arial" w:hAnsi="Arial" w:eastAsiaTheme="minorHAnsi" w:cs="Arial"/>
          <w:sz w:val="24"/>
          <w:szCs w:val="24"/>
          <w:lang w:eastAsia="en-US"/>
        </w:rPr>
        <w:t>zasadami określonymi</w:t>
      </w:r>
      <w:r>
        <w:rPr>
          <w:rFonts w:ascii="Arial" w:hAnsi="Arial" w:eastAsiaTheme="minorHAnsi" w:cs="Arial"/>
          <w:sz w:val="24"/>
          <w:szCs w:val="24"/>
          <w:lang w:eastAsia="en-US"/>
        </w:rPr>
        <w:t xml:space="preserve"> </w:t>
      </w:r>
      <w:r w:rsidR="000035E2">
        <w:rPr>
          <w:rFonts w:ascii="Arial" w:hAnsi="Arial" w:eastAsiaTheme="minorHAnsi" w:cs="Arial"/>
          <w:sz w:val="24"/>
          <w:szCs w:val="24"/>
          <w:lang w:eastAsia="en-US"/>
        </w:rPr>
        <w:t xml:space="preserve">w </w:t>
      </w:r>
      <w:r w:rsidRPr="00020CA6">
        <w:rPr>
          <w:rFonts w:ascii="Arial" w:hAnsi="Arial" w:eastAsiaTheme="minorHAnsi" w:cs="Arial"/>
          <w:sz w:val="24"/>
          <w:szCs w:val="24"/>
          <w:lang w:eastAsia="en-US"/>
        </w:rPr>
        <w:t>art. 17 ustawy o zawodzie tłumacza przysięgłego.</w:t>
      </w:r>
    </w:p>
    <w:p w:rsidR="00020CA6" w:rsidRPr="00020CA6" w:rsidP="00020CA6">
      <w:pPr>
        <w:pStyle w:val="ListParagraph"/>
        <w:spacing w:before="120" w:after="120" w:line="360" w:lineRule="auto"/>
        <w:ind w:left="284"/>
        <w:rPr>
          <w:rFonts w:ascii="Arial" w:hAnsi="Arial" w:eastAsiaTheme="minorHAnsi" w:cs="Arial"/>
          <w:b/>
          <w:color w:val="FF0000"/>
          <w:sz w:val="24"/>
          <w:szCs w:val="24"/>
          <w:lang w:eastAsia="en-US"/>
        </w:rPr>
      </w:pPr>
    </w:p>
    <w:p w:rsidR="00F1137A" w:rsidRPr="000014DB" w:rsidP="00F1137A">
      <w:pPr>
        <w:pStyle w:val="ListParagraph"/>
        <w:numPr>
          <w:ilvl w:val="0"/>
          <w:numId w:val="12"/>
        </w:numPr>
        <w:tabs>
          <w:tab w:val="left" w:pos="1418"/>
        </w:tabs>
        <w:spacing w:before="120" w:after="120" w:line="360" w:lineRule="auto"/>
        <w:ind w:left="0" w:firstLine="0"/>
        <w:rPr>
          <w:rFonts w:ascii="Arial" w:hAnsi="Arial" w:eastAsiaTheme="minorHAnsi" w:cs="Arial"/>
          <w:b/>
          <w:sz w:val="24"/>
          <w:szCs w:val="24"/>
          <w:lang w:eastAsia="en-US"/>
        </w:rPr>
      </w:pPr>
      <w:r w:rsidRPr="000014DB">
        <w:rPr>
          <w:rFonts w:ascii="Arial" w:hAnsi="Arial" w:eastAsiaTheme="minorHAnsi" w:cs="Arial"/>
          <w:b/>
          <w:sz w:val="24"/>
          <w:szCs w:val="24"/>
          <w:lang w:eastAsia="en-US"/>
        </w:rPr>
        <w:t xml:space="preserve">Na podstawie art. 49 oraz art. </w:t>
      </w:r>
      <w:r>
        <w:rPr>
          <w:rFonts w:ascii="Arial" w:hAnsi="Arial" w:eastAsiaTheme="minorHAnsi" w:cs="Arial"/>
          <w:b/>
          <w:sz w:val="24"/>
          <w:szCs w:val="24"/>
          <w:lang w:eastAsia="en-US"/>
        </w:rPr>
        <w:t>52</w:t>
      </w:r>
      <w:r w:rsidRPr="000014DB">
        <w:rPr>
          <w:rFonts w:ascii="Arial" w:hAnsi="Arial" w:eastAsiaTheme="minorHAnsi" w:cs="Arial"/>
          <w:b/>
          <w:sz w:val="24"/>
          <w:szCs w:val="24"/>
          <w:lang w:eastAsia="en-US"/>
        </w:rPr>
        <w:t xml:space="preserve"> ust. </w:t>
      </w:r>
      <w:r>
        <w:rPr>
          <w:rFonts w:ascii="Arial" w:hAnsi="Arial" w:eastAsiaTheme="minorHAnsi" w:cs="Arial"/>
          <w:b/>
          <w:sz w:val="24"/>
          <w:szCs w:val="24"/>
          <w:lang w:eastAsia="en-US"/>
        </w:rPr>
        <w:t xml:space="preserve">1 </w:t>
      </w:r>
      <w:r w:rsidRPr="000014DB">
        <w:rPr>
          <w:rFonts w:ascii="Arial" w:hAnsi="Arial" w:eastAsiaTheme="minorHAnsi" w:cs="Arial"/>
          <w:b/>
          <w:sz w:val="24"/>
          <w:szCs w:val="24"/>
          <w:lang w:eastAsia="en-US"/>
        </w:rPr>
        <w:t xml:space="preserve">ustawy </w:t>
      </w:r>
      <w:r>
        <w:rPr>
          <w:rFonts w:ascii="Arial" w:hAnsi="Arial" w:eastAsiaTheme="minorHAnsi" w:cs="Arial"/>
          <w:b/>
          <w:sz w:val="24"/>
          <w:szCs w:val="24"/>
          <w:lang w:eastAsia="en-US"/>
        </w:rPr>
        <w:t xml:space="preserve">z dnia 15 lipca 2011 r. </w:t>
      </w:r>
      <w:r w:rsidRPr="000014DB">
        <w:rPr>
          <w:rFonts w:ascii="Arial" w:hAnsi="Arial" w:eastAsiaTheme="minorHAnsi" w:cs="Arial"/>
          <w:b/>
          <w:sz w:val="24"/>
          <w:szCs w:val="24"/>
          <w:lang w:eastAsia="en-US"/>
        </w:rPr>
        <w:t>o kontroli</w:t>
      </w:r>
      <w:r>
        <w:rPr>
          <w:rFonts w:ascii="Arial" w:hAnsi="Arial" w:eastAsiaTheme="minorHAnsi" w:cs="Arial"/>
          <w:b/>
          <w:sz w:val="24"/>
          <w:szCs w:val="24"/>
          <w:lang w:eastAsia="en-US"/>
        </w:rPr>
        <w:t xml:space="preserve"> w administracji rządowej (t. j. Dz.U. z 2020 r., poz. 224)</w:t>
      </w:r>
      <w:r w:rsidRPr="000014DB">
        <w:rPr>
          <w:rFonts w:ascii="Arial" w:hAnsi="Arial" w:eastAsiaTheme="minorHAnsi" w:cs="Arial"/>
          <w:b/>
          <w:sz w:val="24"/>
          <w:szCs w:val="24"/>
          <w:lang w:eastAsia="en-US"/>
        </w:rPr>
        <w:t xml:space="preserve">, </w:t>
      </w:r>
      <w:r w:rsidRPr="000014DB">
        <w:rPr>
          <w:rFonts w:ascii="Arial" w:hAnsi="Arial" w:eastAsiaTheme="minorHAnsi" w:cs="Arial"/>
          <w:b/>
          <w:sz w:val="24"/>
          <w:szCs w:val="24"/>
          <w:u w:val="single"/>
          <w:lang w:eastAsia="en-US"/>
        </w:rPr>
        <w:t>proszę o przekazanie pisemnej informacji o sposobie wykonania zaleceń,</w:t>
      </w:r>
      <w:r w:rsidRPr="000014DB">
        <w:rPr>
          <w:rFonts w:ascii="Arial" w:hAnsi="Arial" w:eastAsiaTheme="minorHAnsi" w:cs="Arial"/>
          <w:b/>
          <w:sz w:val="24"/>
          <w:szCs w:val="24"/>
          <w:lang w:eastAsia="en-US"/>
        </w:rPr>
        <w:t xml:space="preserve"> wykorzystaniu wniosków lub przyczynach ich niewykorzystania, o podjętych działaniach lub</w:t>
      </w:r>
      <w:r>
        <w:rPr>
          <w:rFonts w:ascii="Arial" w:hAnsi="Arial" w:eastAsiaTheme="minorHAnsi" w:cs="Arial"/>
          <w:b/>
          <w:sz w:val="24"/>
          <w:szCs w:val="24"/>
          <w:lang w:eastAsia="en-US"/>
        </w:rPr>
        <w:t xml:space="preserve"> </w:t>
      </w:r>
      <w:r w:rsidRPr="000014DB">
        <w:rPr>
          <w:rFonts w:ascii="Arial" w:hAnsi="Arial" w:eastAsiaTheme="minorHAnsi" w:cs="Arial"/>
          <w:b/>
          <w:sz w:val="24"/>
          <w:szCs w:val="24"/>
          <w:lang w:eastAsia="en-US"/>
        </w:rPr>
        <w:t xml:space="preserve">przyczynach ich niepodjęcia, albo o innym sposobie usunięcia stwierdzonych nieprawidłowości (uchybień), </w:t>
      </w:r>
      <w:r w:rsidRPr="000014DB">
        <w:rPr>
          <w:rFonts w:ascii="Arial" w:hAnsi="Arial" w:eastAsiaTheme="minorHAnsi" w:cs="Arial"/>
          <w:b/>
          <w:sz w:val="24"/>
          <w:szCs w:val="24"/>
          <w:u w:val="single"/>
          <w:lang w:eastAsia="en-US"/>
        </w:rPr>
        <w:t>w terminie 14 dni od dnia otrzymania niniejszego dokumentu</w:t>
      </w:r>
      <w:r w:rsidRPr="000014DB">
        <w:rPr>
          <w:rFonts w:ascii="Arial" w:hAnsi="Arial" w:eastAsiaTheme="minorHAnsi" w:cs="Arial"/>
          <w:b/>
          <w:sz w:val="24"/>
          <w:szCs w:val="24"/>
          <w:lang w:eastAsia="en-US"/>
        </w:rPr>
        <w:t>.</w:t>
      </w:r>
    </w:p>
    <w:p w:rsidR="00F1137A" w:rsidRPr="00396137" w:rsidP="00FC05F7">
      <w:pPr>
        <w:numPr>
          <w:ilvl w:val="0"/>
          <w:numId w:val="12"/>
        </w:numPr>
        <w:spacing w:before="120" w:after="120" w:line="360" w:lineRule="auto"/>
        <w:ind w:left="0" w:firstLine="0"/>
        <w:rPr>
          <w:rFonts w:ascii="Arial" w:hAnsi="Arial" w:cs="Arial"/>
          <w:b/>
          <w:color w:val="FF0000"/>
          <w:sz w:val="20"/>
          <w:szCs w:val="20"/>
        </w:rPr>
      </w:pPr>
      <w:r w:rsidRPr="006315FC">
        <w:rPr>
          <w:rFonts w:ascii="Arial" w:hAnsi="Arial" w:eastAsiaTheme="minorHAnsi" w:cs="Arial"/>
          <w:b/>
          <w:sz w:val="24"/>
          <w:szCs w:val="24"/>
          <w:lang w:eastAsia="en-US"/>
        </w:rPr>
        <w:t xml:space="preserve">Zgodnie z </w:t>
      </w:r>
      <w:r w:rsidRPr="006315FC">
        <w:rPr>
          <w:rFonts w:ascii="Arial" w:hAnsi="Arial" w:eastAsiaTheme="minorHAnsi" w:cs="Arial"/>
          <w:b/>
          <w:bCs/>
          <w:sz w:val="24"/>
          <w:szCs w:val="24"/>
          <w:lang w:eastAsia="en-US"/>
        </w:rPr>
        <w:t xml:space="preserve">art. </w:t>
      </w:r>
      <w:r w:rsidRPr="000014DB">
        <w:rPr>
          <w:rFonts w:ascii="Arial" w:hAnsi="Arial" w:cs="Arial"/>
          <w:b/>
          <w:bCs/>
          <w:color w:val="000000"/>
          <w:spacing w:val="-2"/>
          <w:sz w:val="24"/>
        </w:rPr>
        <w:t xml:space="preserve">52 ust. 5 </w:t>
      </w:r>
      <w:r w:rsidRPr="000014DB">
        <w:rPr>
          <w:rFonts w:ascii="Arial" w:hAnsi="Arial" w:cs="Arial"/>
          <w:b/>
          <w:iCs/>
          <w:color w:val="000000"/>
          <w:spacing w:val="-2"/>
          <w:sz w:val="24"/>
        </w:rPr>
        <w:t xml:space="preserve">ustawy </w:t>
      </w:r>
      <w:r w:rsidRPr="000014DB">
        <w:rPr>
          <w:rFonts w:ascii="Arial" w:hAnsi="Arial" w:cs="Arial"/>
          <w:b/>
          <w:color w:val="000000"/>
          <w:spacing w:val="-2"/>
          <w:sz w:val="24"/>
        </w:rPr>
        <w:t>o kontroli w administracji rządowej,</w:t>
      </w:r>
      <w:r w:rsidRPr="000014DB">
        <w:rPr>
          <w:rFonts w:ascii="Arial" w:hAnsi="Arial" w:cs="Arial"/>
        </w:rPr>
        <w:t xml:space="preserve"> </w:t>
      </w:r>
      <w:r w:rsidRPr="000014DB">
        <w:rPr>
          <w:rFonts w:ascii="Arial" w:hAnsi="Arial" w:cs="Arial"/>
          <w:b/>
          <w:color w:val="000000"/>
          <w:spacing w:val="-2"/>
          <w:sz w:val="24"/>
        </w:rPr>
        <w:t>kierownik jednostki kontrolowanej w terminie 3 dni roboczych od dnia otrzymania sprawozdania ma prawo przedstawić do niego stanowisko. Przedstawienie stanowiska nie wstrzymuje realizacji ustaleń kontroli.</w:t>
      </w:r>
    </w:p>
    <w:p w:rsidR="00C55B5B" w:rsidRPr="00147B84" w:rsidP="00FC05F7">
      <w:pPr>
        <w:keepNext/>
        <w:keepLines/>
        <w:spacing w:before="840" w:after="240" w:line="360" w:lineRule="auto"/>
        <w:ind w:left="5670"/>
        <w:jc w:val="center"/>
        <w:rPr>
          <w:rFonts w:ascii="Arial" w:eastAsia="Times New Roman" w:hAnsi="Arial" w:cs="Arial"/>
          <w:b/>
          <w:color w:val="FF0000"/>
          <w:sz w:val="24"/>
          <w:szCs w:val="20"/>
        </w:rPr>
      </w:pPr>
      <w:r w:rsidRPr="00147B84">
        <w:rPr>
          <w:rFonts w:ascii="Arial" w:eastAsia="Times New Roman" w:hAnsi="Arial" w:cs="Arial"/>
          <w:b/>
          <w:color w:val="FF0000"/>
          <w:sz w:val="24"/>
          <w:szCs w:val="20"/>
        </w:rPr>
        <w:t>Z up. Wojewody Opolskiego</w:t>
      </w:r>
    </w:p>
    <w:p w:rsidR="00C55B5B" w:rsidRPr="00147B84" w:rsidP="00F673C0">
      <w:pPr>
        <w:keepNext/>
        <w:keepLines/>
        <w:tabs>
          <w:tab w:val="left" w:pos="-7513"/>
          <w:tab w:val="left" w:pos="6096"/>
          <w:tab w:val="left" w:pos="6237"/>
        </w:tabs>
        <w:spacing w:before="360" w:after="0" w:line="240" w:lineRule="auto"/>
        <w:ind w:left="6521" w:hanging="851"/>
        <w:rPr>
          <w:rFonts w:ascii="Arial" w:eastAsia="Times New Roman" w:hAnsi="Arial" w:cs="Arial"/>
          <w:color w:val="FF0000"/>
          <w:sz w:val="24"/>
          <w:szCs w:val="20"/>
        </w:rPr>
      </w:pPr>
      <w:r>
        <w:rPr>
          <w:rFonts w:ascii="Arial" w:eastAsia="Times New Roman" w:hAnsi="Arial" w:cs="Arial"/>
          <w:color w:val="FF0000"/>
          <w:sz w:val="24"/>
          <w:szCs w:val="20"/>
        </w:rPr>
        <w:tab/>
      </w:r>
      <w:r>
        <w:rPr>
          <w:rFonts w:ascii="Arial" w:eastAsia="Times New Roman" w:hAnsi="Arial" w:cs="Arial"/>
          <w:color w:val="FF0000"/>
          <w:sz w:val="24"/>
          <w:szCs w:val="20"/>
        </w:rPr>
        <w:tab/>
      </w:r>
      <w:r w:rsidR="00020CA6">
        <w:rPr>
          <w:rFonts w:ascii="Arial" w:eastAsia="Times New Roman" w:hAnsi="Arial" w:cs="Arial"/>
          <w:color w:val="FF0000"/>
          <w:sz w:val="24"/>
          <w:szCs w:val="20"/>
        </w:rPr>
        <w:t xml:space="preserve">Joanna </w:t>
      </w:r>
      <w:r w:rsidR="00020CA6">
        <w:rPr>
          <w:rFonts w:ascii="Arial" w:eastAsia="Times New Roman" w:hAnsi="Arial" w:cs="Arial"/>
          <w:color w:val="FF0000"/>
          <w:sz w:val="24"/>
          <w:szCs w:val="20"/>
        </w:rPr>
        <w:t>Sachanbińska</w:t>
      </w:r>
    </w:p>
    <w:p w:rsidR="00B15E19" w:rsidP="00020CA6">
      <w:pPr>
        <w:spacing w:after="0" w:line="240" w:lineRule="auto"/>
        <w:ind w:left="6946"/>
        <w:rPr>
          <w:rFonts w:ascii="Arial" w:eastAsia="Times New Roman" w:hAnsi="Arial" w:cs="Arial"/>
          <w:color w:val="FF0000"/>
          <w:sz w:val="24"/>
          <w:szCs w:val="20"/>
        </w:rPr>
      </w:pPr>
      <w:r w:rsidRPr="00147B84">
        <w:rPr>
          <w:rFonts w:ascii="Arial" w:eastAsia="Times New Roman" w:hAnsi="Arial" w:cs="Arial"/>
          <w:color w:val="FF0000"/>
          <w:sz w:val="24"/>
          <w:szCs w:val="20"/>
        </w:rPr>
        <w:t>Dyrektor</w:t>
      </w:r>
      <w:r w:rsidR="00020CA6">
        <w:rPr>
          <w:rFonts w:ascii="Arial" w:eastAsia="Times New Roman" w:hAnsi="Arial" w:cs="Arial"/>
          <w:color w:val="FF0000"/>
          <w:sz w:val="24"/>
          <w:szCs w:val="20"/>
        </w:rPr>
        <w:t xml:space="preserve">  </w:t>
      </w:r>
    </w:p>
    <w:p w:rsidR="00C96B5C" w:rsidRPr="00147B84" w:rsidP="000035E2">
      <w:pPr>
        <w:spacing w:after="0" w:line="240" w:lineRule="auto"/>
        <w:ind w:left="4956" w:firstLine="856"/>
        <w:rPr>
          <w:rFonts w:ascii="Arial" w:eastAsia="Times New Roman" w:hAnsi="Arial" w:cs="Arial"/>
          <w:color w:val="FF0000"/>
          <w:sz w:val="24"/>
          <w:szCs w:val="20"/>
        </w:rPr>
      </w:pPr>
      <w:r w:rsidRPr="00147B84">
        <w:rPr>
          <w:rFonts w:ascii="Arial" w:eastAsia="Times New Roman" w:hAnsi="Arial" w:cs="Arial"/>
          <w:color w:val="FF0000"/>
          <w:sz w:val="24"/>
          <w:szCs w:val="20"/>
        </w:rPr>
        <w:t>Wydziału</w:t>
      </w:r>
      <w:r>
        <w:rPr>
          <w:rFonts w:ascii="Arial" w:eastAsia="Times New Roman" w:hAnsi="Arial" w:cs="Arial"/>
          <w:color w:val="FF0000"/>
          <w:sz w:val="24"/>
          <w:szCs w:val="20"/>
        </w:rPr>
        <w:t xml:space="preserve"> </w:t>
      </w:r>
      <w:r w:rsidRPr="00147B84">
        <w:rPr>
          <w:rFonts w:ascii="Arial" w:eastAsia="Times New Roman" w:hAnsi="Arial" w:cs="Arial"/>
          <w:color w:val="FF0000"/>
          <w:sz w:val="24"/>
          <w:szCs w:val="20"/>
        </w:rPr>
        <w:t>Prawnego i Nadzoru</w:t>
      </w:r>
    </w:p>
    <w:sectPr w:rsidSect="003B6AEF">
      <w:footerReference w:type="default" r:id="rId8"/>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2926115"/>
      <w:docPartObj>
        <w:docPartGallery w:val="Page Numbers (Bottom of Page)"/>
        <w:docPartUnique/>
      </w:docPartObj>
    </w:sdtPr>
    <w:sdtContent>
      <w:p w:rsidR="00F45644" w:rsidP="004057AD">
        <w:pPr>
          <w:pStyle w:val="Footer"/>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16ABF" w:rsidP="005E4DEB">
      <w:pPr>
        <w:spacing w:after="0" w:line="240" w:lineRule="auto"/>
      </w:pPr>
      <w:r>
        <w:separator/>
      </w:r>
    </w:p>
  </w:footnote>
  <w:footnote w:type="continuationSeparator" w:id="1">
    <w:p w:rsidR="00B16ABF" w:rsidP="005E4DEB">
      <w:pPr>
        <w:spacing w:after="0" w:line="240" w:lineRule="auto"/>
      </w:pPr>
      <w:r>
        <w:continuationSeparator/>
      </w:r>
    </w:p>
  </w:footnote>
  <w:footnote w:id="2">
    <w:p w:rsidR="005E4DEB" w:rsidRPr="00C61DFB" w:rsidP="005E4DEB">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w:t>
      </w:r>
      <w:r>
        <w:rPr>
          <w:rFonts w:ascii="Arial" w:hAnsi="Arial" w:cs="Arial"/>
        </w:rPr>
        <w:t>t.</w:t>
      </w:r>
      <w:r w:rsidRPr="00870BAB">
        <w:rPr>
          <w:rFonts w:ascii="Arial" w:hAnsi="Arial" w:cs="Arial"/>
        </w:rPr>
        <w:t>j. Dz.U. z 2019 r., poz. 1326</w:t>
      </w:r>
      <w:r>
        <w:rPr>
          <w:rFonts w:ascii="Arial" w:hAnsi="Arial" w:cs="Arial"/>
        </w:rPr>
        <w:t xml:space="preserve"> - zwana</w:t>
      </w:r>
      <w:r w:rsidRPr="00870BAB">
        <w:rPr>
          <w:rFonts w:ascii="Arial" w:hAnsi="Arial" w:cs="Arial"/>
        </w:rPr>
        <w:t xml:space="preserve"> dalej: ustawa o zawodzie tłumacza przysięgłego</w:t>
      </w:r>
    </w:p>
  </w:footnote>
  <w:footnote w:id="3">
    <w:p w:rsidR="00F57989" w:rsidRPr="00D15423" w:rsidP="00F57989">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z informacją podan</w:t>
      </w:r>
      <w:r>
        <w:rPr>
          <w:rFonts w:ascii="Arial" w:hAnsi="Arial" w:cs="Arial"/>
        </w:rPr>
        <w:t>ą</w:t>
      </w:r>
      <w:r w:rsidRPr="00D15423">
        <w:rPr>
          <w:rFonts w:ascii="Arial" w:hAnsi="Arial" w:cs="Arial"/>
        </w:rPr>
        <w:t xml:space="preserve"> na stronie </w:t>
      </w:r>
      <w:r>
        <w:fldChar w:fldCharType="begin"/>
      </w:r>
      <w:r>
        <w:instrText xml:space="preserve"> HYPERLINK "https://www.gov.pl/web/sprawiedliwosc/tlumacze-przysiegli" </w:instrText>
      </w:r>
      <w:r>
        <w:fldChar w:fldCharType="separate"/>
      </w:r>
      <w:r w:rsidRPr="005E1D6E">
        <w:rPr>
          <w:rStyle w:val="Hyperlink"/>
          <w:rFonts w:ascii="Arial" w:hAnsi="Arial" w:cs="Arial"/>
          <w:color w:val="auto"/>
          <w:u w:val="none"/>
        </w:rPr>
        <w:t>https://www.gov.pl/web/sprawiedliwosc/tlumacze-przysiegli</w:t>
      </w:r>
      <w:r>
        <w:fldChar w:fldCharType="end"/>
      </w:r>
      <w:r w:rsidRPr="005E1D6E">
        <w:rPr>
          <w:rFonts w:ascii="Arial" w:hAnsi="Arial" w:cs="Arial"/>
        </w:rPr>
        <w:t xml:space="preserve"> </w:t>
      </w:r>
      <w:r w:rsidRPr="00D15423">
        <w:rPr>
          <w:rFonts w:ascii="Arial" w:hAnsi="Arial" w:cs="Arial"/>
        </w:rPr>
        <w:t>w zakładce Znajdź tłumacza przysięgłego.</w:t>
      </w:r>
    </w:p>
  </w:footnote>
  <w:footnote w:id="4">
    <w:p w:rsidR="002938E6" w:rsidRPr="00D15423" w:rsidP="002938E6">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w:t>
      </w:r>
      <w:r w:rsidRPr="00A81205">
        <w:rPr>
          <w:rFonts w:ascii="Arial" w:hAnsi="Arial" w:cs="Arial"/>
        </w:rPr>
        <w:t xml:space="preserve">z art. 20 ust. 3 ustawy o zawodzie tłumacza przysięgłego </w:t>
      </w:r>
      <w:r w:rsidRPr="00A81205">
        <w:rPr>
          <w:rFonts w:ascii="Arial" w:hAnsi="Arial" w:cs="Arial"/>
          <w:shd w:val="clear" w:color="auto" w:fill="FFFFFF"/>
        </w:rPr>
        <w:t>Wojewoda, w przypadku stwierdzenia niewykonywania czynności tłumacza przysięgłego przez okres dłuższy niż 3 lata, informuje</w:t>
      </w:r>
      <w:r>
        <w:rPr>
          <w:rFonts w:ascii="Arial" w:hAnsi="Arial" w:cs="Arial"/>
          <w:shd w:val="clear" w:color="auto" w:fill="FFFFFF"/>
        </w:rPr>
        <w:t xml:space="preserve"> się</w:t>
      </w:r>
      <w:r w:rsidRPr="00A81205">
        <w:rPr>
          <w:rFonts w:ascii="Arial" w:hAnsi="Arial" w:cs="Arial"/>
          <w:shd w:val="clear" w:color="auto" w:fill="FFFFFF"/>
        </w:rPr>
        <w:t xml:space="preserve"> o tym Ministra Sprawiedliwości.</w:t>
      </w:r>
    </w:p>
  </w:footnote>
  <w:footnote w:id="5">
    <w:p w:rsidR="00F1137A" w:rsidP="00F1137A">
      <w:pPr>
        <w:pStyle w:val="FootnoteText"/>
      </w:pPr>
      <w:r>
        <w:rPr>
          <w:rStyle w:val="FootnoteReference"/>
        </w:rPr>
        <w:footnoteRef/>
      </w:r>
      <w:r>
        <w:t xml:space="preserve"> </w:t>
      </w:r>
      <w:r w:rsidRPr="00DF489A">
        <w:rPr>
          <w:rFonts w:ascii="Arial" w:hAnsi="Arial" w:cs="Arial"/>
        </w:rPr>
        <w:t xml:space="preserve">Udostępnionym na stronie internetowej </w:t>
      </w:r>
      <w:r>
        <w:fldChar w:fldCharType="begin"/>
      </w:r>
      <w:r>
        <w:instrText xml:space="preserve"> HYPERLINK "http://www.gov.pl/web/sprawiedliwosc" </w:instrText>
      </w:r>
      <w:r>
        <w:fldChar w:fldCharType="separate"/>
      </w:r>
      <w:r w:rsidRPr="00DF489A">
        <w:rPr>
          <w:rStyle w:val="Hyperlink"/>
          <w:rFonts w:ascii="Arial" w:hAnsi="Arial" w:cs="Arial"/>
          <w:color w:val="auto"/>
          <w:u w:val="none"/>
        </w:rPr>
        <w:t>www.gov.pl/web/sprawiedliwosc</w:t>
      </w:r>
      <w:r>
        <w:fldChar w:fldCharType="end"/>
      </w:r>
      <w:r w:rsidRPr="00DF489A">
        <w:rPr>
          <w:rFonts w:ascii="Arial" w:hAnsi="Arial" w:cs="Arial"/>
        </w:rPr>
        <w:t>, w zakładce – Co robimy, pod</w:t>
      </w:r>
      <w:r>
        <w:rPr>
          <w:rFonts w:ascii="Arial" w:hAnsi="Arial" w:cs="Arial"/>
        </w:rPr>
        <w:t xml:space="preserve"> </w:t>
      </w:r>
      <w:r w:rsidRPr="00DF489A">
        <w:rPr>
          <w:rFonts w:ascii="Arial" w:hAnsi="Arial" w:cs="Arial"/>
        </w:rPr>
        <w:t>zakładce Dla obywateli » Tłumacze przysięgli » Komisja Odpowiedzialności Zawodowej Tłumaczy Przysięgłych</w:t>
      </w:r>
      <w:r>
        <w:rPr>
          <w:rFonts w:ascii="Arial" w:hAnsi="Arial" w:cs="Arial"/>
        </w:rPr>
        <w:t>. Dalej: KOZTP.</w:t>
      </w:r>
    </w:p>
  </w:footnote>
  <w:footnote w:id="6">
    <w:p w:rsidR="00C56FF4" w:rsidP="00C56FF4">
      <w:pPr>
        <w:pStyle w:val="FootnoteText"/>
      </w:pPr>
      <w:r w:rsidRPr="009C5852">
        <w:rPr>
          <w:rStyle w:val="FootnoteReference"/>
          <w:rFonts w:ascii="Arial" w:hAnsi="Arial" w:cs="Arial"/>
        </w:rPr>
        <w:footnoteRef/>
      </w:r>
      <w:r w:rsidRPr="009C5852">
        <w:rPr>
          <w:rFonts w:ascii="Arial" w:hAnsi="Arial" w:cs="Arial"/>
        </w:rPr>
        <w:t xml:space="preserve"> Rozporządzenie Ministra Sprawiedliwości z dnia 24 stycznia 2005 r. w sprawie wynagrodzenia za</w:t>
      </w:r>
      <w:r w:rsidR="00E73C1A">
        <w:rPr>
          <w:rFonts w:ascii="Arial" w:hAnsi="Arial" w:cs="Arial"/>
        </w:rPr>
        <w:t xml:space="preserve"> </w:t>
      </w:r>
      <w:r w:rsidRPr="009C5852">
        <w:rPr>
          <w:rFonts w:ascii="Arial" w:hAnsi="Arial" w:cs="Arial"/>
        </w:rPr>
        <w:t xml:space="preserve">czynności tłumacza przysięgłego </w:t>
      </w:r>
      <w:r>
        <w:rPr>
          <w:rFonts w:ascii="Arial" w:hAnsi="Arial" w:cs="Arial"/>
        </w:rPr>
        <w:t>t</w:t>
      </w:r>
      <w:r w:rsidRPr="009C5852">
        <w:rPr>
          <w:rFonts w:ascii="Arial" w:hAnsi="Arial" w:cs="Arial"/>
        </w:rPr>
        <w:t>j. Dz. U. z 2021 r. poz. 261</w:t>
      </w:r>
      <w:r w:rsidRPr="00273632" w:rsidR="00273632">
        <w:rPr>
          <w:rFonts w:ascii="Arial" w:hAnsi="Arial" w:cs="Arial"/>
        </w:rPr>
        <w:t xml:space="preserve"> </w:t>
      </w:r>
      <w:r w:rsidRPr="009C5852" w:rsidR="00273632">
        <w:rPr>
          <w:rFonts w:ascii="Arial" w:hAnsi="Arial" w:cs="Arial"/>
        </w:rPr>
        <w:t>dalej: rozporządzenie w sprawie wynagrodzenia za czynności tłumacza przysięgłego</w:t>
      </w:r>
      <w:r w:rsidR="00E73C1A">
        <w:rPr>
          <w:rFonts w:ascii="Arial" w:hAnsi="Arial" w:cs="Arial"/>
        </w:rPr>
        <w:t>.</w:t>
      </w:r>
    </w:p>
  </w:footnote>
  <w:footnote w:id="7">
    <w:p w:rsidR="00E73C1A">
      <w:pPr>
        <w:pStyle w:val="FootnoteText"/>
      </w:pPr>
      <w:r>
        <w:rPr>
          <w:rStyle w:val="FootnoteReference"/>
        </w:rPr>
        <w:footnoteRef/>
      </w:r>
      <w:r>
        <w:t xml:space="preserve"> </w:t>
      </w:r>
      <w:r>
        <w:rPr>
          <w:rFonts w:ascii="Arial" w:hAnsi="Arial" w:cs="Arial"/>
        </w:rPr>
        <w:t xml:space="preserve">Rozporządzenie Ministra Sprawiedliwości z dnia 16 października 2023 r. zmieniające rozporządzenie w sprawie wynagradzania za czynności tłumacza przysięgłego Dz. U. z 26 października 2023 r. poz.2316 </w:t>
      </w:r>
      <w:bookmarkStart w:id="11" w:name="_Hlk163562788"/>
      <w:r w:rsidRPr="009C5852">
        <w:rPr>
          <w:rFonts w:ascii="Arial" w:hAnsi="Arial" w:cs="Arial"/>
        </w:rPr>
        <w:t>dalej:</w:t>
      </w:r>
      <w:r>
        <w:rPr>
          <w:rFonts w:ascii="Arial" w:hAnsi="Arial" w:cs="Arial"/>
        </w:rPr>
        <w:t xml:space="preserve"> zmieniające</w:t>
      </w:r>
      <w:r w:rsidRPr="009C5852">
        <w:rPr>
          <w:rFonts w:ascii="Arial" w:hAnsi="Arial" w:cs="Arial"/>
        </w:rPr>
        <w:t xml:space="preserve"> rozporządzenie w sprawie wynagrodzenia za czynności tłumacza przysięgłego.</w:t>
      </w:r>
      <w:bookmarkEnd w:id="1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4816D080"/>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6D30146"/>
    <w:multiLevelType w:val="hybridMultilevel"/>
    <w:tmpl w:val="E6F6179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367F2"/>
    <w:multiLevelType w:val="hybridMultilevel"/>
    <w:tmpl w:val="C39A6238"/>
    <w:lvl w:ilvl="0">
      <w:start w:val="1"/>
      <w:numFmt w:val="lowerLetter"/>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837BC9"/>
    <w:multiLevelType w:val="hybridMultilevel"/>
    <w:tmpl w:val="043E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C55C2F"/>
    <w:multiLevelType w:val="hybridMultilevel"/>
    <w:tmpl w:val="09681C0E"/>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start w:val="1"/>
      <w:numFmt w:val="decimal"/>
      <w:lvlText w:val="%7."/>
      <w:lvlJc w:val="left"/>
      <w:pPr>
        <w:ind w:left="5182" w:hanging="360"/>
      </w:pPr>
      <w:rPr>
        <w:b/>
      </w:r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6">
    <w:nsid w:val="1561704D"/>
    <w:multiLevelType w:val="multilevel"/>
    <w:tmpl w:val="82C8C508"/>
    <w:lvl w:ilvl="0">
      <w:start w:val="1"/>
      <w:numFmt w:val="lowerLetter"/>
      <w:suff w:val="space"/>
      <w:lvlText w:val="%1)"/>
      <w:lvlJc w:val="left"/>
      <w:pPr>
        <w:ind w:left="720" w:hanging="360"/>
      </w:pPr>
      <w:rPr>
        <w:rFonts w:ascii="Arial" w:hAnsi="Arial" w:cs="Arial"/>
        <w:b/>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17C173DB"/>
    <w:multiLevelType w:val="hybridMultilevel"/>
    <w:tmpl w:val="F3EA0D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520336"/>
    <w:multiLevelType w:val="hybridMultilevel"/>
    <w:tmpl w:val="086EC9EC"/>
    <w:lvl w:ilvl="0">
      <w:start w:val="1"/>
      <w:numFmt w:val="decimal"/>
      <w:lvlText w:val="%1."/>
      <w:lvlJc w:val="left"/>
      <w:pPr>
        <w:ind w:left="1222" w:hanging="360"/>
      </w:pPr>
      <w:rPr>
        <w:b/>
      </w:rPr>
    </w:lvl>
    <w:lvl w:ilvl="1" w:tentative="1">
      <w:start w:val="1"/>
      <w:numFmt w:val="lowerLetter"/>
      <w:lvlText w:val="%2."/>
      <w:lvlJc w:val="left"/>
      <w:pPr>
        <w:ind w:left="1942" w:hanging="360"/>
      </w:pPr>
    </w:lvl>
    <w:lvl w:ilvl="2" w:tentative="1">
      <w:start w:val="1"/>
      <w:numFmt w:val="lowerRoman"/>
      <w:lvlText w:val="%3."/>
      <w:lvlJc w:val="right"/>
      <w:pPr>
        <w:ind w:left="2662" w:hanging="180"/>
      </w:pPr>
    </w:lvl>
    <w:lvl w:ilvl="3" w:tentative="1">
      <w:start w:val="1"/>
      <w:numFmt w:val="decimal"/>
      <w:lvlText w:val="%4."/>
      <w:lvlJc w:val="left"/>
      <w:pPr>
        <w:ind w:left="3382" w:hanging="360"/>
      </w:pPr>
    </w:lvl>
    <w:lvl w:ilvl="4" w:tentative="1">
      <w:start w:val="1"/>
      <w:numFmt w:val="lowerLetter"/>
      <w:lvlText w:val="%5."/>
      <w:lvlJc w:val="left"/>
      <w:pPr>
        <w:ind w:left="4102" w:hanging="360"/>
      </w:pPr>
    </w:lvl>
    <w:lvl w:ilvl="5" w:tentative="1">
      <w:start w:val="1"/>
      <w:numFmt w:val="lowerRoman"/>
      <w:lvlText w:val="%6."/>
      <w:lvlJc w:val="right"/>
      <w:pPr>
        <w:ind w:left="4822" w:hanging="180"/>
      </w:pPr>
    </w:lvl>
    <w:lvl w:ilvl="6" w:tentative="1">
      <w:start w:val="1"/>
      <w:numFmt w:val="decimal"/>
      <w:lvlText w:val="%7."/>
      <w:lvlJc w:val="left"/>
      <w:pPr>
        <w:ind w:left="5542" w:hanging="360"/>
      </w:pPr>
    </w:lvl>
    <w:lvl w:ilvl="7" w:tentative="1">
      <w:start w:val="1"/>
      <w:numFmt w:val="lowerLetter"/>
      <w:lvlText w:val="%8."/>
      <w:lvlJc w:val="left"/>
      <w:pPr>
        <w:ind w:left="6262" w:hanging="360"/>
      </w:pPr>
    </w:lvl>
    <w:lvl w:ilvl="8" w:tentative="1">
      <w:start w:val="1"/>
      <w:numFmt w:val="lowerRoman"/>
      <w:lvlText w:val="%9."/>
      <w:lvlJc w:val="right"/>
      <w:pPr>
        <w:ind w:left="6982" w:hanging="180"/>
      </w:pPr>
    </w:lvl>
  </w:abstractNum>
  <w:abstractNum w:abstractNumId="9">
    <w:nsid w:val="1CDB46B1"/>
    <w:multiLevelType w:val="hybridMultilevel"/>
    <w:tmpl w:val="5DDE8180"/>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275158C"/>
    <w:multiLevelType w:val="hybridMultilevel"/>
    <w:tmpl w:val="C158033C"/>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1">
    <w:nsid w:val="25057D0E"/>
    <w:multiLevelType w:val="hybridMultilevel"/>
    <w:tmpl w:val="67D4CEC4"/>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084592"/>
    <w:multiLevelType w:val="hybridMultilevel"/>
    <w:tmpl w:val="A6EC1E4E"/>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3">
    <w:nsid w:val="29B95040"/>
    <w:multiLevelType w:val="hybridMultilevel"/>
    <w:tmpl w:val="159A2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586F83"/>
    <w:multiLevelType w:val="hybridMultilevel"/>
    <w:tmpl w:val="ADFE80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4D1B2E"/>
    <w:multiLevelType w:val="hybridMultilevel"/>
    <w:tmpl w:val="BC34A1C6"/>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B10C77"/>
    <w:multiLevelType w:val="multilevel"/>
    <w:tmpl w:val="152207FA"/>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7">
    <w:nsid w:val="4C1C1E87"/>
    <w:multiLevelType w:val="hybridMultilevel"/>
    <w:tmpl w:val="B73893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E787A0B"/>
    <w:multiLevelType w:val="hybridMultilevel"/>
    <w:tmpl w:val="07128578"/>
    <w:lvl w:ilvl="0">
      <w:start w:val="1"/>
      <w:numFmt w:val="decimal"/>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9">
    <w:nsid w:val="62594EA4"/>
    <w:multiLevelType w:val="hybridMultilevel"/>
    <w:tmpl w:val="C61A5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502D26"/>
    <w:multiLevelType w:val="multilevel"/>
    <w:tmpl w:val="185E3A96"/>
    <w:lvl w:ilvl="0">
      <w:start w:val="1"/>
      <w:numFmt w:val="lowerLetter"/>
      <w:lvlText w:val="%1)"/>
      <w:lvlJc w:val="left"/>
      <w:pPr>
        <w:ind w:left="833" w:hanging="360"/>
      </w:pPr>
      <w:rPr>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1">
    <w:nsid w:val="65FD5A50"/>
    <w:multiLevelType w:val="hybridMultilevel"/>
    <w:tmpl w:val="CB88A688"/>
    <w:lvl w:ilvl="0">
      <w:start w:val="1"/>
      <w:numFmt w:val="lowerLetter"/>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3246CA"/>
    <w:multiLevelType w:val="hybridMultilevel"/>
    <w:tmpl w:val="D37A6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D24A7E"/>
    <w:multiLevelType w:val="multilevel"/>
    <w:tmpl w:val="06F2D336"/>
    <w:lvl w:ilvl="0">
      <w:start w:val="8"/>
      <w:numFmt w:val="decimal"/>
      <w:suff w:val="space"/>
      <w:lvlText w:val="%1)"/>
      <w:lvlJc w:val="left"/>
      <w:pPr>
        <w:ind w:left="113" w:hanging="113"/>
      </w:pPr>
      <w:rPr>
        <w:rFonts w:ascii="Arial" w:hAnsi="Arial" w:hint="default"/>
        <w:b/>
        <w:i w:val="0"/>
        <w:color w:val="auto"/>
        <w:w w:val="100"/>
        <w:sz w:val="22"/>
        <w:szCs w:val="22"/>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4">
    <w:nsid w:val="71AC1D4D"/>
    <w:multiLevelType w:val="multilevel"/>
    <w:tmpl w:val="7B443B7C"/>
    <w:lvl w:ilvl="0">
      <w:start w:val="2"/>
      <w:numFmt w:val="upperRoman"/>
      <w:suff w:val="space"/>
      <w:lvlText w:val="%1."/>
      <w:lvlJc w:val="right"/>
      <w:pPr>
        <w:ind w:left="360" w:hanging="360"/>
      </w:pPr>
      <w:rPr>
        <w:rFonts w:ascii="Arial" w:hAnsi="Arial"/>
        <w:b/>
        <w:i w:val="0"/>
        <w:color w:val="auto"/>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2678B3"/>
    <w:multiLevelType w:val="hybridMultilevel"/>
    <w:tmpl w:val="D6425610"/>
    <w:lvl w:ilvl="0">
      <w:start w:val="1"/>
      <w:numFmt w:val="decimal"/>
      <w:lvlText w:val="%1."/>
      <w:lvlJc w:val="left"/>
      <w:pPr>
        <w:ind w:left="862" w:hanging="360"/>
      </w:pPr>
      <w:rPr>
        <w:b/>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start w:val="1"/>
      <w:numFmt w:val="decimal"/>
      <w:lvlText w:val="%7."/>
      <w:lvlJc w:val="left"/>
      <w:pPr>
        <w:ind w:left="5182" w:hanging="360"/>
      </w:pPr>
      <w:rPr>
        <w:b/>
      </w:r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26">
    <w:nsid w:val="73C11040"/>
    <w:multiLevelType w:val="multilevel"/>
    <w:tmpl w:val="07F00024"/>
    <w:lvl w:ilvl="0">
      <w:start w:val="2"/>
      <w:numFmt w:val="upperRoman"/>
      <w:suff w:val="space"/>
      <w:lvlText w:val="%1."/>
      <w:lvlJc w:val="right"/>
      <w:pPr>
        <w:ind w:left="360" w:hanging="360"/>
      </w:pPr>
      <w:rPr>
        <w:rFonts w:ascii="Arial" w:hAnsi="Arial"/>
        <w:b/>
        <w:i w:val="0"/>
        <w:color w:val="auto"/>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7E6F21"/>
    <w:multiLevelType w:val="hybridMultilevel"/>
    <w:tmpl w:val="3BD0E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501E5A"/>
    <w:multiLevelType w:val="hybridMultilevel"/>
    <w:tmpl w:val="416A05F2"/>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9">
    <w:nsid w:val="7F4725F2"/>
    <w:multiLevelType w:val="hybridMultilevel"/>
    <w:tmpl w:val="023AB634"/>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0">
    <w:nsid w:val="7FD02271"/>
    <w:multiLevelType w:val="hybridMultilevel"/>
    <w:tmpl w:val="16C6F8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0"/>
  </w:num>
  <w:num w:numId="3">
    <w:abstractNumId w:val="6"/>
  </w:num>
  <w:num w:numId="4">
    <w:abstractNumId w:val="20"/>
  </w:num>
  <w:num w:numId="5">
    <w:abstractNumId w:val="26"/>
  </w:num>
  <w:num w:numId="6">
    <w:abstractNumId w:val="23"/>
  </w:num>
  <w:num w:numId="7">
    <w:abstractNumId w:val="14"/>
  </w:num>
  <w:num w:numId="8">
    <w:abstractNumId w:val="15"/>
  </w:num>
  <w:num w:numId="9">
    <w:abstractNumId w:val="19"/>
  </w:num>
  <w:num w:numId="10">
    <w:abstractNumId w:val="13"/>
  </w:num>
  <w:num w:numId="11">
    <w:abstractNumId w:val="22"/>
  </w:num>
  <w:num w:numId="12">
    <w:abstractNumId w:val="2"/>
  </w:num>
  <w:num w:numId="13">
    <w:abstractNumId w:val="11"/>
  </w:num>
  <w:num w:numId="14">
    <w:abstractNumId w:val="10"/>
  </w:num>
  <w:num w:numId="15">
    <w:abstractNumId w:val="17"/>
  </w:num>
  <w:num w:numId="16">
    <w:abstractNumId w:val="4"/>
  </w:num>
  <w:num w:numId="17">
    <w:abstractNumId w:val="3"/>
  </w:num>
  <w:num w:numId="18">
    <w:abstractNumId w:val="9"/>
  </w:num>
  <w:num w:numId="19">
    <w:abstractNumId w:val="27"/>
  </w:num>
  <w:num w:numId="20">
    <w:abstractNumId w:val="1"/>
  </w:num>
  <w:num w:numId="21">
    <w:abstractNumId w:val="30"/>
  </w:num>
  <w:num w:numId="22">
    <w:abstractNumId w:val="7"/>
  </w:num>
  <w:num w:numId="23">
    <w:abstractNumId w:val="29"/>
  </w:num>
  <w:num w:numId="24">
    <w:abstractNumId w:val="21"/>
  </w:num>
  <w:num w:numId="25">
    <w:abstractNumId w:val="8"/>
  </w:num>
  <w:num w:numId="26">
    <w:abstractNumId w:val="18"/>
  </w:num>
  <w:num w:numId="27">
    <w:abstractNumId w:val="25"/>
  </w:num>
  <w:num w:numId="28">
    <w:abstractNumId w:val="12"/>
  </w:num>
  <w:num w:numId="29">
    <w:abstractNumId w:val="28"/>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DEB"/>
    <w:rPr>
      <w:rFonts w:eastAsiaTheme="minorEastAsia"/>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przypisudolnegoZnak">
    <w:name w:val="Tekst przypisu dolnego Znak"/>
    <w:basedOn w:val="DefaultParagraphFont"/>
    <w:link w:val="FootnoteText"/>
    <w:qFormat/>
    <w:rsid w:val="005E4DEB"/>
    <w:rPr>
      <w:sz w:val="20"/>
      <w:szCs w:val="20"/>
    </w:rPr>
  </w:style>
  <w:style w:type="character" w:customStyle="1" w:styleId="ListLabel10">
    <w:name w:val="ListLabel 10"/>
    <w:qFormat/>
    <w:rsid w:val="005E4DEB"/>
    <w:rPr>
      <w:b/>
    </w:rPr>
  </w:style>
  <w:style w:type="paragraph" w:styleId="ListParagraph">
    <w:name w:val="List Paragraph"/>
    <w:basedOn w:val="Normal"/>
    <w:uiPriority w:val="34"/>
    <w:qFormat/>
    <w:rsid w:val="005E4DEB"/>
    <w:pPr>
      <w:ind w:left="720"/>
      <w:contextualSpacing/>
    </w:pPr>
  </w:style>
  <w:style w:type="paragraph" w:styleId="FootnoteText">
    <w:name w:val="footnote text"/>
    <w:basedOn w:val="Normal"/>
    <w:link w:val="TekstprzypisudolnegoZnak"/>
    <w:unhideWhenUsed/>
    <w:rsid w:val="005E4DEB"/>
    <w:pPr>
      <w:spacing w:after="0" w:line="240" w:lineRule="auto"/>
    </w:pPr>
    <w:rPr>
      <w:rFonts w:eastAsiaTheme="minorHAnsi"/>
      <w:sz w:val="20"/>
      <w:szCs w:val="20"/>
      <w:lang w:eastAsia="en-US"/>
    </w:rPr>
  </w:style>
  <w:style w:type="character" w:customStyle="1" w:styleId="TekstprzypisudolnegoZnak1">
    <w:name w:val="Tekst przypisu dolnego Znak1"/>
    <w:basedOn w:val="DefaultParagraphFont"/>
    <w:uiPriority w:val="99"/>
    <w:semiHidden/>
    <w:rsid w:val="005E4DEB"/>
    <w:rPr>
      <w:rFonts w:eastAsiaTheme="minorEastAsia"/>
      <w:sz w:val="20"/>
      <w:szCs w:val="20"/>
      <w:lang w:eastAsia="pl-PL"/>
    </w:rPr>
  </w:style>
  <w:style w:type="character" w:styleId="FootnoteReference">
    <w:name w:val="footnote reference"/>
    <w:basedOn w:val="DefaultParagraphFont"/>
    <w:uiPriority w:val="99"/>
    <w:semiHidden/>
    <w:unhideWhenUsed/>
    <w:rsid w:val="005E4DEB"/>
    <w:rPr>
      <w:vertAlign w:val="superscript"/>
    </w:rPr>
  </w:style>
  <w:style w:type="paragraph" w:customStyle="1" w:styleId="Zawartoramki">
    <w:name w:val="Zawartość ramki"/>
    <w:basedOn w:val="Normal"/>
    <w:qFormat/>
    <w:rsid w:val="005E4DEB"/>
  </w:style>
  <w:style w:type="character" w:styleId="Hyperlink">
    <w:name w:val="Hyperlink"/>
    <w:basedOn w:val="DefaultParagraphFont"/>
    <w:uiPriority w:val="99"/>
    <w:unhideWhenUsed/>
    <w:rsid w:val="00702934"/>
    <w:rPr>
      <w:color w:val="0000FF" w:themeColor="hyperlink"/>
      <w:u w:val="single"/>
    </w:rPr>
  </w:style>
  <w:style w:type="character" w:customStyle="1" w:styleId="Nierozpoznanawzmianka1">
    <w:name w:val="Nierozpoznana wzmianka1"/>
    <w:basedOn w:val="DefaultParagraphFont"/>
    <w:uiPriority w:val="99"/>
    <w:semiHidden/>
    <w:unhideWhenUsed/>
    <w:rsid w:val="0007089F"/>
    <w:rPr>
      <w:color w:val="605E5C"/>
      <w:shd w:val="clear" w:color="auto" w:fill="E1DFDD"/>
    </w:rPr>
  </w:style>
  <w:style w:type="paragraph" w:styleId="Header">
    <w:name w:val="header"/>
    <w:basedOn w:val="Normal"/>
    <w:link w:val="NagwekZnak"/>
    <w:uiPriority w:val="99"/>
    <w:unhideWhenUsed/>
    <w:rsid w:val="00F45644"/>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F45644"/>
    <w:rPr>
      <w:rFonts w:eastAsiaTheme="minorEastAsia"/>
      <w:lang w:eastAsia="pl-PL"/>
    </w:rPr>
  </w:style>
  <w:style w:type="paragraph" w:styleId="Footer">
    <w:name w:val="footer"/>
    <w:basedOn w:val="Normal"/>
    <w:link w:val="StopkaZnak"/>
    <w:uiPriority w:val="99"/>
    <w:unhideWhenUsed/>
    <w:rsid w:val="00F45644"/>
    <w:pPr>
      <w:tabs>
        <w:tab w:val="center" w:pos="4536"/>
        <w:tab w:val="right" w:pos="9072"/>
      </w:tabs>
      <w:spacing w:after="0" w:line="240" w:lineRule="auto"/>
    </w:pPr>
  </w:style>
  <w:style w:type="character" w:customStyle="1" w:styleId="StopkaZnak">
    <w:name w:val="Stopka Znak"/>
    <w:basedOn w:val="DefaultParagraphFont"/>
    <w:link w:val="Footer"/>
    <w:uiPriority w:val="99"/>
    <w:rsid w:val="00F45644"/>
    <w:rPr>
      <w:rFonts w:eastAsiaTheme="minorEastAsia"/>
      <w:lang w:eastAsia="pl-PL"/>
    </w:rPr>
  </w:style>
  <w:style w:type="paragraph" w:styleId="EndnoteText">
    <w:name w:val="endnote text"/>
    <w:basedOn w:val="Normal"/>
    <w:link w:val="TekstprzypisukocowegoZnak"/>
    <w:uiPriority w:val="99"/>
    <w:semiHidden/>
    <w:unhideWhenUsed/>
    <w:rsid w:val="00595D00"/>
    <w:pPr>
      <w:spacing w:after="0" w:line="240" w:lineRule="auto"/>
    </w:pPr>
    <w:rPr>
      <w:sz w:val="20"/>
      <w:szCs w:val="20"/>
    </w:rPr>
  </w:style>
  <w:style w:type="character" w:customStyle="1" w:styleId="TekstprzypisukocowegoZnak">
    <w:name w:val="Tekst przypisu końcowego Znak"/>
    <w:basedOn w:val="DefaultParagraphFont"/>
    <w:link w:val="EndnoteText"/>
    <w:uiPriority w:val="99"/>
    <w:semiHidden/>
    <w:rsid w:val="00595D00"/>
    <w:rPr>
      <w:rFonts w:eastAsiaTheme="minorEastAsia"/>
      <w:sz w:val="20"/>
      <w:szCs w:val="20"/>
      <w:lang w:eastAsia="pl-PL"/>
    </w:rPr>
  </w:style>
  <w:style w:type="character" w:styleId="EndnoteReference">
    <w:name w:val="endnote reference"/>
    <w:basedOn w:val="DefaultParagraphFont"/>
    <w:uiPriority w:val="99"/>
    <w:semiHidden/>
    <w:unhideWhenUsed/>
    <w:rsid w:val="00595D00"/>
    <w:rPr>
      <w:vertAlign w:val="superscript"/>
    </w:rPr>
  </w:style>
  <w:style w:type="paragraph" w:styleId="BalloonText">
    <w:name w:val="Balloon Text"/>
    <w:basedOn w:val="Normal"/>
    <w:link w:val="TekstdymkaZnak"/>
    <w:uiPriority w:val="99"/>
    <w:semiHidden/>
    <w:unhideWhenUsed/>
    <w:rsid w:val="007C25D7"/>
    <w:pPr>
      <w:spacing w:after="0" w:line="240" w:lineRule="auto"/>
    </w:pPr>
    <w:rPr>
      <w:rFonts w:ascii="Segoe UI" w:hAnsi="Segoe UI" w:cs="Segoe UI"/>
      <w:sz w:val="18"/>
      <w:szCs w:val="18"/>
    </w:rPr>
  </w:style>
  <w:style w:type="character" w:customStyle="1" w:styleId="TekstdymkaZnak">
    <w:name w:val="Tekst dymka Znak"/>
    <w:basedOn w:val="DefaultParagraphFont"/>
    <w:link w:val="BalloonText"/>
    <w:uiPriority w:val="99"/>
    <w:semiHidden/>
    <w:rsid w:val="007C25D7"/>
    <w:rPr>
      <w:rFonts w:ascii="Segoe UI" w:hAnsi="Segoe UI" w:eastAsiaTheme="minorEastAsia" w:cs="Segoe UI"/>
      <w:sz w:val="18"/>
      <w:szCs w:val="18"/>
      <w:lang w:eastAsia="pl-PL"/>
    </w:rPr>
  </w:style>
  <w:style w:type="character" w:customStyle="1" w:styleId="Nierozpoznanawzmianka2">
    <w:name w:val="Nierozpoznana wzmianka2"/>
    <w:basedOn w:val="DefaultParagraphFont"/>
    <w:uiPriority w:val="99"/>
    <w:semiHidden/>
    <w:unhideWhenUsed/>
    <w:rsid w:val="005E1D6E"/>
    <w:rPr>
      <w:color w:val="605E5C"/>
      <w:shd w:val="clear" w:color="auto" w:fill="E1DFDD"/>
    </w:rPr>
  </w:style>
  <w:style w:type="character" w:styleId="Strong">
    <w:name w:val="Strong"/>
    <w:basedOn w:val="DefaultParagraphFont"/>
    <w:uiPriority w:val="22"/>
    <w:qFormat/>
    <w:rsid w:val="007A65DF"/>
    <w:rPr>
      <w:b/>
      <w:bCs/>
    </w:rPr>
  </w:style>
  <w:style w:type="paragraph" w:styleId="PlainText">
    <w:name w:val="Plain Text"/>
    <w:basedOn w:val="Normal"/>
    <w:link w:val="ZwykytekstZnak"/>
    <w:uiPriority w:val="99"/>
    <w:semiHidden/>
    <w:unhideWhenUsed/>
    <w:rsid w:val="00507399"/>
    <w:pPr>
      <w:spacing w:after="0" w:line="240" w:lineRule="auto"/>
    </w:pPr>
    <w:rPr>
      <w:rFonts w:ascii="Calibri" w:hAnsi="Calibri" w:eastAsiaTheme="minorHAnsi"/>
      <w:szCs w:val="21"/>
      <w:lang w:eastAsia="en-US"/>
    </w:rPr>
  </w:style>
  <w:style w:type="character" w:customStyle="1" w:styleId="ZwykytekstZnak">
    <w:name w:val="Zwykły tekst Znak"/>
    <w:basedOn w:val="DefaultParagraphFont"/>
    <w:link w:val="PlainText"/>
    <w:uiPriority w:val="99"/>
    <w:semiHidden/>
    <w:rsid w:val="00507399"/>
    <w:rPr>
      <w:rFonts w:ascii="Calibri" w:hAnsi="Calibri"/>
      <w:szCs w:val="21"/>
    </w:rPr>
  </w:style>
  <w:style w:type="paragraph" w:customStyle="1" w:styleId="Datapisma">
    <w:name w:val="Data pisma"/>
    <w:basedOn w:val="Normal"/>
    <w:link w:val="DatapismaZnak"/>
    <w:qFormat/>
    <w:rsid w:val="005C2EF6"/>
    <w:pPr>
      <w:tabs>
        <w:tab w:val="left" w:pos="5103"/>
      </w:tabs>
      <w:spacing w:after="0" w:line="360" w:lineRule="auto"/>
    </w:pPr>
    <w:rPr>
      <w:rFonts w:ascii="Arial" w:hAnsi="Arial" w:eastAsiaTheme="minorHAnsi" w:cs="Arial"/>
      <w:bCs/>
      <w:lang w:eastAsia="en-US"/>
    </w:rPr>
  </w:style>
  <w:style w:type="character" w:customStyle="1" w:styleId="DatapismaZnak">
    <w:name w:val="Data pisma Znak"/>
    <w:basedOn w:val="DefaultParagraphFont"/>
    <w:link w:val="Datapisma"/>
    <w:rsid w:val="005C2EF6"/>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2B7B-C863-4A36-AAB6-AA4AB578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7</Pages>
  <Words>1772</Words>
  <Characters>10637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Sprawozdanie z kontroli</vt:lpstr>
    </vt:vector>
  </TitlesOfParts>
  <Company>OUW</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kontroli</dc:title>
  <dc:creator>Estera Kołodziej</dc:creator>
  <cp:lastModifiedBy>Marzena Janiszewska</cp:lastModifiedBy>
  <cp:revision>23</cp:revision>
  <cp:lastPrinted>2024-04-10T07:41:00Z</cp:lastPrinted>
  <dcterms:created xsi:type="dcterms:W3CDTF">2024-03-27T11:56:00Z</dcterms:created>
  <dcterms:modified xsi:type="dcterms:W3CDTF">2024-04-12T12:19:00Z</dcterms:modified>
</cp:coreProperties>
</file>