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58205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Style w:val="Pogrubienie"/>
          <w:rFonts w:ascii="Arial" w:hAnsi="Arial" w:cs="Arial"/>
        </w:rPr>
        <w:t>1. Dostępność aplikacji mobilnej</w:t>
      </w:r>
    </w:p>
    <w:p w14:paraId="3619EAA9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Urząd do Spraw Cudzoziemców zobowiązuje się zapewnić dostępność aplikacji mobilnej </w:t>
      </w:r>
      <w:proofErr w:type="spellStart"/>
      <w:r w:rsidRPr="0037386E">
        <w:rPr>
          <w:rFonts w:ascii="Arial" w:hAnsi="Arial" w:cs="Arial"/>
        </w:rPr>
        <w:t>Refugeebook</w:t>
      </w:r>
      <w:proofErr w:type="spellEnd"/>
      <w:r w:rsidRPr="0037386E">
        <w:rPr>
          <w:rFonts w:ascii="Arial" w:hAnsi="Arial" w:cs="Arial"/>
        </w:rPr>
        <w:t xml:space="preserve"> zgodnie z ustawą z dnia 4 kwietnia 2019 r. o dostępności cyfrowej stron internetowych i aplikacji mobilnych podmiotów publicznych. Oświadczenie w sprawie dostępności ma zastosowanie do aplikacji mobilnej Urzędu do Spraw Cudzoziemców: </w:t>
      </w:r>
      <w:proofErr w:type="spellStart"/>
      <w:r w:rsidRPr="0037386E">
        <w:rPr>
          <w:rFonts w:ascii="Arial" w:hAnsi="Arial" w:cs="Arial"/>
        </w:rPr>
        <w:t>Refugeebook</w:t>
      </w:r>
      <w:proofErr w:type="spellEnd"/>
      <w:r w:rsidRPr="0037386E">
        <w:rPr>
          <w:rFonts w:ascii="Arial" w:hAnsi="Arial" w:cs="Arial"/>
        </w:rPr>
        <w:t>.</w:t>
      </w:r>
    </w:p>
    <w:p w14:paraId="1B4C1E27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Data wdrożenia aplikacji: 16.10.2023 r.</w:t>
      </w:r>
    </w:p>
    <w:p w14:paraId="522D7FF4" w14:textId="5876ADBD" w:rsidR="00283E0D" w:rsidRPr="00D8506A" w:rsidRDefault="00283E0D" w:rsidP="00283E0D">
      <w:pPr>
        <w:pStyle w:val="NormalnyWeb"/>
        <w:jc w:val="both"/>
        <w:rPr>
          <w:rFonts w:ascii="Arial" w:hAnsi="Arial" w:cs="Arial"/>
        </w:rPr>
      </w:pPr>
      <w:r w:rsidRPr="00D8506A">
        <w:rPr>
          <w:rFonts w:ascii="Arial" w:hAnsi="Arial" w:cs="Arial"/>
        </w:rPr>
        <w:t xml:space="preserve">Data ostatniej dużej aktualizacji: </w:t>
      </w:r>
      <w:r w:rsidR="00311442">
        <w:rPr>
          <w:rFonts w:ascii="Arial" w:hAnsi="Arial" w:cs="Arial"/>
        </w:rPr>
        <w:t>11</w:t>
      </w:r>
      <w:r w:rsidRPr="00D8506A">
        <w:rPr>
          <w:rFonts w:ascii="Arial" w:hAnsi="Arial" w:cs="Arial"/>
        </w:rPr>
        <w:t>.0</w:t>
      </w:r>
      <w:r w:rsidR="00482993" w:rsidRPr="00D8506A">
        <w:rPr>
          <w:rFonts w:ascii="Arial" w:hAnsi="Arial" w:cs="Arial"/>
        </w:rPr>
        <w:t>3</w:t>
      </w:r>
      <w:r w:rsidRPr="00D8506A">
        <w:rPr>
          <w:rFonts w:ascii="Arial" w:hAnsi="Arial" w:cs="Arial"/>
        </w:rPr>
        <w:t>.202</w:t>
      </w:r>
      <w:r w:rsidR="000335C0" w:rsidRPr="00D8506A">
        <w:rPr>
          <w:rFonts w:ascii="Arial" w:hAnsi="Arial" w:cs="Arial"/>
        </w:rPr>
        <w:t>6</w:t>
      </w:r>
      <w:r w:rsidRPr="00D8506A">
        <w:rPr>
          <w:rFonts w:ascii="Arial" w:hAnsi="Arial" w:cs="Arial"/>
        </w:rPr>
        <w:t xml:space="preserve"> r.</w:t>
      </w:r>
    </w:p>
    <w:p w14:paraId="36929FEA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Aplikacja mobilna jest częściowo zgodna z ustawą z dnia 4 kwietnia 2019 r. o dostępności cyfrowej stron internetowych i aplikacji mobilnych podmiotów publicznych z powodu poniższych niezgodności lub </w:t>
      </w:r>
      <w:proofErr w:type="spellStart"/>
      <w:r w:rsidRPr="0037386E">
        <w:rPr>
          <w:rFonts w:ascii="Arial" w:hAnsi="Arial" w:cs="Arial"/>
        </w:rPr>
        <w:t>wyłączeń</w:t>
      </w:r>
      <w:proofErr w:type="spellEnd"/>
      <w:r w:rsidRPr="0037386E">
        <w:rPr>
          <w:rFonts w:ascii="Arial" w:hAnsi="Arial" w:cs="Arial"/>
        </w:rPr>
        <w:t>. Mogą zdarzyć się sytuacje, że pomimo starań redaktorów serwisu, pewne dokumenty opublikowane w aplikacji są niedostępne z uwagi na fakt, że pochodzą z różnych źródeł lub zostały opublikowane w oparciu o zasady przyjęte w innej instytucji. Oświadczenie sporządzono dnia 16.10.2023 r.</w:t>
      </w:r>
    </w:p>
    <w:p w14:paraId="320D998B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Deklarację sporządzono na podstawie samooceny przeprowadzonej przez podmiot publiczny.</w:t>
      </w:r>
    </w:p>
    <w:p w14:paraId="4EC8328D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aplikacji mobilnej można korzystać ze standardowych skrótów klawiaturowych, dostosowanej czcionki - jej wielkości, odstępów między liniami, justowania. Aplikacja umożliwia korzystanie z technologii wspomagających takie jak czytniki ekranu czy narzędzia powiększające.</w:t>
      </w:r>
    </w:p>
    <w:p w14:paraId="714828E1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Style w:val="Pogrubienie"/>
          <w:rFonts w:ascii="Arial" w:hAnsi="Arial" w:cs="Arial"/>
        </w:rPr>
        <w:t>2. Informacje zwrotne i dane kontaktowe</w:t>
      </w:r>
    </w:p>
    <w:p w14:paraId="785541E3" w14:textId="2E100EBB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W przypadku problemów z dostępnością aplikacji mobilnej prosimy o kontakt. Osobą odpowiedzialną jest Katarzyna Górnicka, adres poczty elektronicznej: </w:t>
      </w:r>
      <w:hyperlink r:id="rId4" w:tgtFrame="_blank" w:history="1">
        <w:r w:rsidRPr="0037386E">
          <w:rPr>
            <w:rStyle w:val="Hipercze"/>
            <w:rFonts w:ascii="Arial" w:hAnsi="Arial" w:cs="Arial"/>
          </w:rPr>
          <w:t>dostepnosc@udsc.gov.pl</w:t>
        </w:r>
      </w:hyperlink>
      <w:r w:rsidRPr="0037386E">
        <w:rPr>
          <w:rFonts w:ascii="Arial" w:hAnsi="Arial" w:cs="Arial"/>
        </w:rPr>
        <w:t xml:space="preserve">. Kontaktować można się także dzwoniąc na numer telefonu 47 721 </w:t>
      </w:r>
      <w:r w:rsidR="000335C0">
        <w:rPr>
          <w:rFonts w:ascii="Arial" w:hAnsi="Arial" w:cs="Arial"/>
        </w:rPr>
        <w:t>76</w:t>
      </w:r>
      <w:r w:rsidR="000335C0" w:rsidRPr="0037386E">
        <w:rPr>
          <w:rFonts w:ascii="Arial" w:hAnsi="Arial" w:cs="Arial"/>
        </w:rPr>
        <w:t xml:space="preserve"> </w:t>
      </w:r>
      <w:r w:rsidRPr="0037386E">
        <w:rPr>
          <w:rFonts w:ascii="Arial" w:hAnsi="Arial" w:cs="Arial"/>
        </w:rPr>
        <w:t>7</w:t>
      </w:r>
      <w:r w:rsidR="000335C0">
        <w:rPr>
          <w:rFonts w:ascii="Arial" w:hAnsi="Arial" w:cs="Arial"/>
        </w:rPr>
        <w:t>7</w:t>
      </w:r>
      <w:r w:rsidRPr="0037386E">
        <w:rPr>
          <w:rFonts w:ascii="Arial" w:hAnsi="Arial" w:cs="Arial"/>
        </w:rPr>
        <w:t>. Tą samą drogą można składać wnioski o udostępnienie informacji niedostępnej oraz składać skargi na brak zapewnienia dostępności.</w:t>
      </w:r>
    </w:p>
    <w:p w14:paraId="79CD8EEF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Każdy ma prawo do wystąpienia z żądaniem zapewnienia dostępności cyfrowej strony internetowej, aplikacji mobilnej lub jakiegoś ich elementu. Można także zażądać udostępnienia informacji w formach alternatywnych, na przykład odczytanie niedostępnego cyfrowo dokumentu, opisania zawartości filmu bez </w:t>
      </w:r>
      <w:proofErr w:type="spellStart"/>
      <w:r w:rsidRPr="0037386E">
        <w:rPr>
          <w:rFonts w:ascii="Arial" w:hAnsi="Arial" w:cs="Arial"/>
        </w:rPr>
        <w:t>audiodeskrypcji</w:t>
      </w:r>
      <w:proofErr w:type="spellEnd"/>
      <w:r w:rsidRPr="0037386E">
        <w:rPr>
          <w:rFonts w:ascii="Arial" w:hAnsi="Arial" w:cs="Arial"/>
        </w:rPr>
        <w:t xml:space="preserve"> itp. Żądanie powinno zawierać dane osoby zgłaszającej żądanie, wskazanie, o którą stronę internetową lub aplikację mobilną chodzi oraz sposób kontaktu. Jeżeli osoba żądająca zgłasza potrzebę otrzymania informacji w formie alternatywnej, powinna także określić formę tej informacji.</w:t>
      </w:r>
    </w:p>
    <w:p w14:paraId="5DF14F33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Podmiot publiczny powinien zrealizować żądanie niezwłocznie i nie później, niż w ciągu 7 dni. Jeżeli dotrzymanie tego terminu nie jest możliwe, podmiot publiczny niezwłocznie informuje o tym, kiedy realizacja żądania będzie możliwa, przy czym termin ten nie może być dłuższy niż 2 miesiące. Jeżeli zapewnienie dostępności nie </w:t>
      </w:r>
      <w:r w:rsidRPr="0037386E">
        <w:rPr>
          <w:rFonts w:ascii="Arial" w:hAnsi="Arial" w:cs="Arial"/>
        </w:rPr>
        <w:lastRenderedPageBreak/>
        <w:t>jest możliwe, podmiot publiczny może zaproponować alternatywny sposób dostępu do informacji.</w:t>
      </w:r>
    </w:p>
    <w:p w14:paraId="0D78326B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przypadku, gdy podmiot odmówi realizacji żądania zapewnienia dostępności lub alternatywnego dostępu do informacji, można złożyć skargę na takie działanie.</w:t>
      </w:r>
    </w:p>
    <w:p w14:paraId="5732F302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Po wyczerpaniu wszystkich możliwości skargę można przesłać także do Rzecznika Praw Obywatelskich.</w:t>
      </w:r>
    </w:p>
    <w:p w14:paraId="58A18026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Style w:val="Pogrubienie"/>
          <w:rFonts w:ascii="Arial" w:hAnsi="Arial" w:cs="Arial"/>
        </w:rPr>
        <w:t>3. Dostępność architektoniczna</w:t>
      </w:r>
    </w:p>
    <w:p w14:paraId="46BE0546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Budynek przy ul. Koszykowej 16, w którym znajduje się siedziba Urzędu do Spraw Cudzoziemców, jest częściowo przystosowany do potrzeb osób z niepełnosprawnością ruchową.</w:t>
      </w:r>
    </w:p>
    <w:p w14:paraId="02DD359C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Przed budynkiem znajduje się 1 miejsce parkingowe dla osób z niepełnosprawnością.</w:t>
      </w:r>
    </w:p>
    <w:p w14:paraId="7B5E59B7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Do budynku i wszystkich jego pomieszczeń można wejść z psem asystującym i psem przewodnikiem.</w:t>
      </w:r>
    </w:p>
    <w:p w14:paraId="6DA4BC96" w14:textId="42FA0A67" w:rsidR="00283E0D" w:rsidRPr="00AE1616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Recepcja znajduje się po lewej stronie od wejścia. Dalsze przejście zabezpieczone jest bramkami, przez które może przejechać osoba na wózku inwalidzkim. Zmodernizowany parter - platforma, winda dostępna dla osób z niepełnosprawnością.</w:t>
      </w:r>
      <w:r w:rsidR="00325FF6" w:rsidRPr="0037386E">
        <w:rPr>
          <w:rFonts w:ascii="Arial" w:hAnsi="Arial" w:cs="Arial"/>
        </w:rPr>
        <w:t xml:space="preserve"> </w:t>
      </w:r>
      <w:r w:rsidR="00325FF6" w:rsidRPr="00AE1616">
        <w:rPr>
          <w:rFonts w:ascii="Arial" w:hAnsi="Arial" w:cs="Arial"/>
        </w:rPr>
        <w:t xml:space="preserve">Na parterze zainstalowana jest </w:t>
      </w:r>
      <w:proofErr w:type="spellStart"/>
      <w:r w:rsidR="00325FF6" w:rsidRPr="00AE1616">
        <w:rPr>
          <w:rFonts w:ascii="Arial" w:hAnsi="Arial" w:cs="Arial"/>
        </w:rPr>
        <w:t>tyflomapa</w:t>
      </w:r>
      <w:proofErr w:type="spellEnd"/>
      <w:r w:rsidR="00325FF6" w:rsidRPr="00AE1616">
        <w:rPr>
          <w:rFonts w:ascii="Arial" w:hAnsi="Arial" w:cs="Arial"/>
        </w:rPr>
        <w:t xml:space="preserve">. Na poręczach schodów </w:t>
      </w:r>
      <w:r w:rsidR="00380564" w:rsidRPr="00AE1616">
        <w:rPr>
          <w:rFonts w:ascii="Arial" w:hAnsi="Arial" w:cs="Arial"/>
        </w:rPr>
        <w:t>umieszczone</w:t>
      </w:r>
      <w:r w:rsidR="00325FF6" w:rsidRPr="00AE1616">
        <w:rPr>
          <w:rFonts w:ascii="Arial" w:hAnsi="Arial" w:cs="Arial"/>
        </w:rPr>
        <w:t xml:space="preserve"> są oznaczenia </w:t>
      </w:r>
      <w:r w:rsidR="00CC268E" w:rsidRPr="00AE1616">
        <w:rPr>
          <w:rFonts w:ascii="Arial" w:hAnsi="Arial" w:cs="Arial"/>
        </w:rPr>
        <w:t xml:space="preserve">kierunkowe </w:t>
      </w:r>
      <w:r w:rsidR="00325FF6" w:rsidRPr="00AE1616">
        <w:rPr>
          <w:rFonts w:ascii="Arial" w:hAnsi="Arial" w:cs="Arial"/>
        </w:rPr>
        <w:t>w alfabecie Braille’a</w:t>
      </w:r>
      <w:r w:rsidR="00CC268E" w:rsidRPr="00AE1616">
        <w:rPr>
          <w:rFonts w:ascii="Arial" w:hAnsi="Arial" w:cs="Arial"/>
        </w:rPr>
        <w:t>.</w:t>
      </w:r>
    </w:p>
    <w:p w14:paraId="63E3C80B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budynku znajdują się dwie windy. Jedna winda przystosowana do potrzeb osób z niepełnosprawnością. Druga winda nie jest przystosowana do potrzeb osób z niepełnosprawnością.</w:t>
      </w:r>
    </w:p>
    <w:p w14:paraId="347E2A16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budynku przy ul. Koszykowej są dostępne 4 zestawy przenośne pętli indukcyjnych.</w:t>
      </w:r>
    </w:p>
    <w:p w14:paraId="67214A88" w14:textId="33A90FD8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Każdej osobie z niepełnosprawnością, po zgłoszeniu się na recepcję, zostanie przydzielony asystent, który zapewni wsparcie w załatwieniu spraw i opiekę na terenie urzędu.</w:t>
      </w:r>
    </w:p>
    <w:p w14:paraId="03353A9F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urzędzie można skorzystać z tłumacza polskiego języka migowego (PJM). Potrzebę skorzystania z usług tłumacza języka migowego należy zgłosić z co najmniej trzydniowym wyprzedzeniem poprzez:</w:t>
      </w:r>
    </w:p>
    <w:p w14:paraId="2C1698DD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- wysłanie lub złożenie wniosku na adres: Urząd do Spraw Cudzoziemców, ul. Taborowa 33, 02-699 Warszawa,</w:t>
      </w:r>
    </w:p>
    <w:p w14:paraId="79F32B7A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- wysłanie e-maila na adres: </w:t>
      </w:r>
      <w:hyperlink r:id="rId5" w:tgtFrame="_blank" w:history="1">
        <w:r w:rsidRPr="0037386E">
          <w:rPr>
            <w:rStyle w:val="Hipercze"/>
            <w:rFonts w:ascii="Arial" w:hAnsi="Arial" w:cs="Arial"/>
          </w:rPr>
          <w:t>dostepnosc@udsc.gov.pl</w:t>
        </w:r>
      </w:hyperlink>
      <w:r w:rsidRPr="0037386E">
        <w:rPr>
          <w:rFonts w:ascii="Arial" w:hAnsi="Arial" w:cs="Arial"/>
        </w:rPr>
        <w:t>,</w:t>
      </w:r>
    </w:p>
    <w:p w14:paraId="00D7EC52" w14:textId="4CA5C50C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- kontakt telefoniczny przy pomocy osoby trzeciej: </w:t>
      </w:r>
      <w:r w:rsidR="000335C0" w:rsidRPr="0037386E">
        <w:rPr>
          <w:rFonts w:ascii="Arial" w:hAnsi="Arial" w:cs="Arial"/>
        </w:rPr>
        <w:t xml:space="preserve">47 721 </w:t>
      </w:r>
      <w:r w:rsidR="000335C0">
        <w:rPr>
          <w:rFonts w:ascii="Arial" w:hAnsi="Arial" w:cs="Arial"/>
        </w:rPr>
        <w:t>76</w:t>
      </w:r>
      <w:r w:rsidR="000335C0" w:rsidRPr="0037386E">
        <w:rPr>
          <w:rFonts w:ascii="Arial" w:hAnsi="Arial" w:cs="Arial"/>
        </w:rPr>
        <w:t xml:space="preserve"> 7</w:t>
      </w:r>
      <w:r w:rsidR="000335C0">
        <w:rPr>
          <w:rFonts w:ascii="Arial" w:hAnsi="Arial" w:cs="Arial"/>
        </w:rPr>
        <w:t>7</w:t>
      </w:r>
      <w:r w:rsidRPr="0037386E">
        <w:rPr>
          <w:rFonts w:ascii="Arial" w:hAnsi="Arial" w:cs="Arial"/>
        </w:rPr>
        <w:t>.</w:t>
      </w:r>
    </w:p>
    <w:p w14:paraId="7691C926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 budynku Urzędu do Spraw Cudzoziemców przy ul. Taborowej 33 znajduje się punkt obsługi cudzoziemców. Dojazd do urzędu możliwy jest komunikacją miejską - najbliższy przystanek: TABOROWA, autobus linii nr 165.</w:t>
      </w:r>
    </w:p>
    <w:p w14:paraId="51DE9BF5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lastRenderedPageBreak/>
        <w:t>Budynek posiada dwa wejścia, dla klientów zewnętrznych - od frontu budynku oraz dla pracowników i obsługi - od tyłu budynku. Wejście główne jest przystosowane dla osób poruszających się na wózkach – pochylnia i drzwi rozsuwane. Po lewej stronie wejścia głównego do urzędu znajduje się podjazd dla osób poruszających się na wózkach inwalidzkich. Drzwi wejściowe (zewnętrzne) są kontrastowo oznakowane, a ich szerokość umożliwia swobodny przejazd osobie poruszającej się na wózku inwalidzkim. Natomiast wejście dla pracowników jest przystosowane tylko częściowo – jest pochylnia, brak drzwi rozsuwanych. Przy drzwiach zawsze jest obecny pracownik ochrony, który pomoże w ich otwarciu. Zostało wyznaczone jedno miejsce postojowe dla osób z niepełnosprawnościami, dla pracowników podmiotu.</w:t>
      </w:r>
    </w:p>
    <w:p w14:paraId="6411F39F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Wejście na salę obsługi interesantów oddzielone jest bramką do wykrywania metalu oraz urządzeniem do prześwietlania bagażu. Dodatkowo po prawej stronie od wejścia znajduje się bramka o szerokości umożliwiającej swobodny wjazd osobie poruszającej się na wózku inwalidzkim.</w:t>
      </w:r>
    </w:p>
    <w:p w14:paraId="1FBC1100" w14:textId="73E22F85" w:rsidR="00283E0D" w:rsidRPr="00380564" w:rsidRDefault="00283E0D" w:rsidP="00283E0D">
      <w:pPr>
        <w:pStyle w:val="NormalnyWeb"/>
        <w:jc w:val="both"/>
        <w:rPr>
          <w:rFonts w:ascii="Arial" w:hAnsi="Arial" w:cs="Arial"/>
          <w:color w:val="2E74B5" w:themeColor="accent5" w:themeShade="BF"/>
        </w:rPr>
      </w:pPr>
      <w:r w:rsidRPr="0037386E">
        <w:rPr>
          <w:rFonts w:ascii="Arial" w:hAnsi="Arial" w:cs="Arial"/>
        </w:rPr>
        <w:t xml:space="preserve">Po prawej stronie od wejścia znajduje się sala obsługi interesantów z siedmioma stanowiskami obsługi, w tym dla osób z niepełnosprawnością ruchową. </w:t>
      </w:r>
    </w:p>
    <w:p w14:paraId="4E2FC8EC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>Okienka w Sali obsługi interesantów:</w:t>
      </w:r>
    </w:p>
    <w:p w14:paraId="1A3BF455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>1 – informacja,  godziny otwarcia: pon. – 8:00-18:00, wt. – pt. 8:00- 16:00, przerwa 12:00 – 12.30</w:t>
      </w:r>
    </w:p>
    <w:p w14:paraId="09191841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>2 – Tymczasowe Dokumenty Tożsamości Cudzoziemca, Karty Pobytu i Genewskie Dokumenty Podróży, godziny otwarcia: pon. 10:00-18:00, wt. – pt.: 8:00-16:00</w:t>
      </w:r>
    </w:p>
    <w:p w14:paraId="22C43202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 xml:space="preserve">3,4 – Tymczasowe Dokumenty Tożsamości Cudzoziemca, Karty Pobytu i Genewskie Dokumenty Podróży, godziny otwarcia: pon. - </w:t>
      </w:r>
      <w:proofErr w:type="spellStart"/>
      <w:r w:rsidRPr="00256F75">
        <w:rPr>
          <w:rFonts w:ascii="Arial" w:hAnsi="Arial" w:cs="Arial"/>
          <w:sz w:val="24"/>
          <w:szCs w:val="24"/>
        </w:rPr>
        <w:t>pt</w:t>
      </w:r>
      <w:proofErr w:type="spellEnd"/>
      <w:r w:rsidRPr="00256F75">
        <w:rPr>
          <w:rFonts w:ascii="Arial" w:hAnsi="Arial" w:cs="Arial"/>
          <w:sz w:val="24"/>
          <w:szCs w:val="24"/>
        </w:rPr>
        <w:t xml:space="preserve"> .– 8:00-16:00</w:t>
      </w:r>
    </w:p>
    <w:p w14:paraId="5BBF39A3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>5 - depozyt paszportowy/ archiwum, godziny otwarcia: pon. -  8:00-18:00, wt. – pt. 8:00-14:00</w:t>
      </w:r>
    </w:p>
    <w:p w14:paraId="521303EC" w14:textId="77777777" w:rsidR="000335C0" w:rsidRPr="00256F75" w:rsidRDefault="000335C0" w:rsidP="000335C0">
      <w:pPr>
        <w:rPr>
          <w:rFonts w:ascii="Arial" w:hAnsi="Arial" w:cs="Arial"/>
          <w:sz w:val="24"/>
          <w:szCs w:val="24"/>
        </w:rPr>
      </w:pPr>
      <w:r w:rsidRPr="00256F75">
        <w:rPr>
          <w:rFonts w:ascii="Arial" w:hAnsi="Arial" w:cs="Arial"/>
          <w:sz w:val="24"/>
          <w:szCs w:val="24"/>
        </w:rPr>
        <w:t>6 - 7 –  Biuro podawcze,  godziny otwarcia: pon. - 8:00-18:00, wt. – pt.  8:00-16:00, przerwa 12:00-12.30</w:t>
      </w:r>
    </w:p>
    <w:p w14:paraId="0CE4F89B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Budynek urzędu spełnia standardy miejsca dostosowanego dla osób z niepełnosprawnością, nie posiada barier architektonicznych utrudniających swobodne poruszanie się. Na parterze znajduję się dwie windy. Drzwi wind są automatyczne, przesuwne. Panel przycisków w kabinach wind znajduje się po lewej stronie kabiny, na wysokości ok. 1,15 m odległości od podłogi.</w:t>
      </w:r>
    </w:p>
    <w:p w14:paraId="125A134F" w14:textId="77777777" w:rsidR="000335C0" w:rsidRPr="0037386E" w:rsidRDefault="000335C0" w:rsidP="000335C0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Na parterze znajduj</w:t>
      </w:r>
      <w:r>
        <w:rPr>
          <w:rFonts w:ascii="Arial" w:hAnsi="Arial" w:cs="Arial"/>
        </w:rPr>
        <w:t>ą</w:t>
      </w:r>
      <w:r w:rsidRPr="0037386E">
        <w:rPr>
          <w:rFonts w:ascii="Arial" w:hAnsi="Arial" w:cs="Arial"/>
        </w:rPr>
        <w:t xml:space="preserve"> się toalet</w:t>
      </w:r>
      <w:r>
        <w:rPr>
          <w:rFonts w:ascii="Arial" w:hAnsi="Arial" w:cs="Arial"/>
        </w:rPr>
        <w:t>y, w tym jedna</w:t>
      </w:r>
      <w:r w:rsidRPr="0037386E">
        <w:rPr>
          <w:rFonts w:ascii="Arial" w:hAnsi="Arial" w:cs="Arial"/>
        </w:rPr>
        <w:t xml:space="preserve"> przystosowana dla osób z niepełnosprawnością ruchową.</w:t>
      </w:r>
    </w:p>
    <w:p w14:paraId="00DA0F76" w14:textId="012A126A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Cztery okienka w hali obsługi są wyposażone w </w:t>
      </w:r>
      <w:r w:rsidR="0037386E" w:rsidRPr="00AE1616">
        <w:rPr>
          <w:rFonts w:ascii="Arial" w:hAnsi="Arial" w:cs="Arial"/>
        </w:rPr>
        <w:t>przenośne</w:t>
      </w:r>
      <w:r w:rsidR="0037386E">
        <w:rPr>
          <w:rFonts w:ascii="Arial" w:hAnsi="Arial" w:cs="Arial"/>
          <w:color w:val="FF0000"/>
        </w:rPr>
        <w:t xml:space="preserve"> </w:t>
      </w:r>
      <w:r w:rsidRPr="0037386E">
        <w:rPr>
          <w:rFonts w:ascii="Arial" w:hAnsi="Arial" w:cs="Arial"/>
        </w:rPr>
        <w:t>pętle indukcyjne.</w:t>
      </w:r>
    </w:p>
    <w:p w14:paraId="488FCF46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Każdej osobie z niepełnosprawnością, po zgłoszeniu się na recepcję, zostanie przydzielony asystent, który zapewni odpowiednie wsparcie w załatwieniu spraw i opiekę na terenie urzędu.</w:t>
      </w:r>
    </w:p>
    <w:p w14:paraId="500F8D1E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lastRenderedPageBreak/>
        <w:t>W urzędzie można skorzystać z tłumacza polskiego języka migowego (PJM). Potrzebę skorzystania z usług tłumacza języka migowego należy zgłosić z co najmniej trzydniowym wyprzedzeniem poprzez:</w:t>
      </w:r>
    </w:p>
    <w:p w14:paraId="7FA59149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>- wysłanie lub złożenie wniosku na adres: Urząd do Spraw Cudzoziemców, ul. Taborowa 33, 02-699 Warszawa,</w:t>
      </w:r>
    </w:p>
    <w:p w14:paraId="0DC3921D" w14:textId="77777777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- wysłanie e-maila na adres: </w:t>
      </w:r>
      <w:hyperlink r:id="rId6" w:tgtFrame="_blank" w:history="1">
        <w:r w:rsidRPr="0037386E">
          <w:rPr>
            <w:rStyle w:val="Hipercze"/>
            <w:rFonts w:ascii="Arial" w:hAnsi="Arial" w:cs="Arial"/>
          </w:rPr>
          <w:t>dostepnosc@udsc.gov.pl</w:t>
        </w:r>
      </w:hyperlink>
      <w:r w:rsidRPr="0037386E">
        <w:rPr>
          <w:rFonts w:ascii="Arial" w:hAnsi="Arial" w:cs="Arial"/>
        </w:rPr>
        <w:t>,</w:t>
      </w:r>
    </w:p>
    <w:p w14:paraId="22C907ED" w14:textId="282D6AFE" w:rsidR="00283E0D" w:rsidRPr="0037386E" w:rsidRDefault="00283E0D" w:rsidP="00283E0D">
      <w:pPr>
        <w:pStyle w:val="NormalnyWeb"/>
        <w:jc w:val="both"/>
        <w:rPr>
          <w:rFonts w:ascii="Arial" w:hAnsi="Arial" w:cs="Arial"/>
        </w:rPr>
      </w:pPr>
      <w:r w:rsidRPr="0037386E">
        <w:rPr>
          <w:rFonts w:ascii="Arial" w:hAnsi="Arial" w:cs="Arial"/>
        </w:rPr>
        <w:t xml:space="preserve">- kontakt telefoniczny przy pomocy osoby trzeciej: </w:t>
      </w:r>
      <w:r w:rsidR="000335C0" w:rsidRPr="0037386E">
        <w:rPr>
          <w:rFonts w:ascii="Arial" w:hAnsi="Arial" w:cs="Arial"/>
        </w:rPr>
        <w:t xml:space="preserve">47 721 </w:t>
      </w:r>
      <w:r w:rsidR="000335C0">
        <w:rPr>
          <w:rFonts w:ascii="Arial" w:hAnsi="Arial" w:cs="Arial"/>
        </w:rPr>
        <w:t>76</w:t>
      </w:r>
      <w:r w:rsidR="000335C0" w:rsidRPr="0037386E">
        <w:rPr>
          <w:rFonts w:ascii="Arial" w:hAnsi="Arial" w:cs="Arial"/>
        </w:rPr>
        <w:t xml:space="preserve"> 7</w:t>
      </w:r>
      <w:r w:rsidR="000335C0">
        <w:rPr>
          <w:rFonts w:ascii="Arial" w:hAnsi="Arial" w:cs="Arial"/>
        </w:rPr>
        <w:t>7</w:t>
      </w:r>
      <w:r w:rsidRPr="0037386E">
        <w:rPr>
          <w:rFonts w:ascii="Arial" w:hAnsi="Arial" w:cs="Arial"/>
        </w:rPr>
        <w:t>.</w:t>
      </w:r>
    </w:p>
    <w:p w14:paraId="1541DB14" w14:textId="77777777" w:rsidR="00172C25" w:rsidRPr="0037386E" w:rsidRDefault="00311442" w:rsidP="00283E0D">
      <w:pPr>
        <w:jc w:val="both"/>
        <w:rPr>
          <w:rFonts w:ascii="Arial" w:hAnsi="Arial" w:cs="Arial"/>
          <w:sz w:val="24"/>
          <w:szCs w:val="24"/>
        </w:rPr>
      </w:pPr>
    </w:p>
    <w:sectPr w:rsidR="00172C25" w:rsidRPr="0037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0D"/>
    <w:rsid w:val="000335C0"/>
    <w:rsid w:val="00240BCD"/>
    <w:rsid w:val="00283E0D"/>
    <w:rsid w:val="00311442"/>
    <w:rsid w:val="00325FF6"/>
    <w:rsid w:val="0037386E"/>
    <w:rsid w:val="00380564"/>
    <w:rsid w:val="00385CD7"/>
    <w:rsid w:val="00482993"/>
    <w:rsid w:val="0063280F"/>
    <w:rsid w:val="00672B57"/>
    <w:rsid w:val="00842E95"/>
    <w:rsid w:val="00AE1616"/>
    <w:rsid w:val="00B35666"/>
    <w:rsid w:val="00C31061"/>
    <w:rsid w:val="00CC268E"/>
    <w:rsid w:val="00D62490"/>
    <w:rsid w:val="00D8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1B89"/>
  <w15:chartTrackingRefBased/>
  <w15:docId w15:val="{D300BCAA-11DD-4CF5-BD1F-B099BC6C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83E0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83E0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0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3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stepnosc@udsc.gov.pl" TargetMode="External"/><Relationship Id="rId5" Type="http://schemas.openxmlformats.org/officeDocument/2006/relationships/hyperlink" Target="mailto:dostepnosc@udsc.gov.pl" TargetMode="External"/><Relationship Id="rId4" Type="http://schemas.openxmlformats.org/officeDocument/2006/relationships/hyperlink" Target="mailto:dostepnosc@udsc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Szymaniak</dc:creator>
  <cp:keywords/>
  <dc:description/>
  <cp:lastModifiedBy>Siwak Katarzyna</cp:lastModifiedBy>
  <cp:revision>6</cp:revision>
  <dcterms:created xsi:type="dcterms:W3CDTF">2026-03-04T07:32:00Z</dcterms:created>
  <dcterms:modified xsi:type="dcterms:W3CDTF">2026-03-11T11:16:00Z</dcterms:modified>
</cp:coreProperties>
</file>