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5495B2D9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DLI-II.7621.47.2021.PMJ.9(EŁ)</w:t>
      </w:r>
      <w:bookmarkEnd w:id="0"/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BF6E968" w14:textId="77777777" w:rsidR="00FC3BD4" w:rsidRPr="008D7765" w:rsidRDefault="00FC3BD4" w:rsidP="008D7765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ascii="Lato" w:hAnsi="Lato" w:cs="Arial"/>
          <w:b/>
          <w:color w:val="000000"/>
          <w:spacing w:val="4"/>
          <w:sz w:val="22"/>
          <w:szCs w:val="22"/>
        </w:rPr>
      </w:pPr>
      <w:r w:rsidRPr="008D7765">
        <w:rPr>
          <w:rFonts w:ascii="Lato" w:hAnsi="Lato" w:cs="Arial"/>
          <w:b/>
          <w:spacing w:val="4"/>
          <w:sz w:val="22"/>
          <w:szCs w:val="22"/>
        </w:rPr>
        <w:t>OBWIESZCZENIE</w:t>
      </w:r>
    </w:p>
    <w:p w14:paraId="7A65367C" w14:textId="02699331" w:rsidR="00FC3BD4" w:rsidRPr="008D7765" w:rsidRDefault="00FC3BD4" w:rsidP="008D776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lang w:bidi="pl-PL"/>
        </w:rPr>
      </w:pPr>
      <w:bookmarkStart w:id="2" w:name="_Hlk121722588"/>
      <w:r w:rsidRPr="008D7765">
        <w:rPr>
          <w:rFonts w:ascii="Lato" w:hAnsi="Lato" w:cs="Arial"/>
          <w:spacing w:val="4"/>
          <w:sz w:val="22"/>
          <w:szCs w:val="22"/>
        </w:rPr>
        <w:t xml:space="preserve">Na podstawie art. 49 </w:t>
      </w:r>
      <w:r w:rsidRPr="008D7765">
        <w:rPr>
          <w:rFonts w:ascii="Lato" w:hAnsi="Lato" w:cs="Arial"/>
          <w:color w:val="000000"/>
          <w:spacing w:val="4"/>
          <w:sz w:val="22"/>
          <w:szCs w:val="22"/>
        </w:rPr>
        <w:t xml:space="preserve">§ 1 i 2 </w:t>
      </w:r>
      <w:r w:rsidRPr="008D7765">
        <w:rPr>
          <w:rFonts w:ascii="Lato" w:hAnsi="Lato" w:cs="Arial"/>
          <w:spacing w:val="4"/>
          <w:sz w:val="22"/>
          <w:szCs w:val="22"/>
        </w:rPr>
        <w:t>ustawy z dnia 14 czerwca 1960 r. Kodeks postępowania administracyjnego (</w:t>
      </w:r>
      <w:proofErr w:type="spellStart"/>
      <w:r w:rsidRPr="008D7765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8D7765">
        <w:rPr>
          <w:rFonts w:ascii="Lato" w:hAnsi="Lato" w:cs="Arial"/>
          <w:spacing w:val="4"/>
          <w:sz w:val="22"/>
          <w:szCs w:val="22"/>
        </w:rPr>
        <w:t xml:space="preserve">. Dz. U. z 2022 r. poz. 2000), i </w:t>
      </w:r>
      <w:r w:rsidRPr="008D7765">
        <w:rPr>
          <w:rFonts w:ascii="Lato" w:hAnsi="Lato" w:cs="Arial"/>
          <w:color w:val="000000"/>
          <w:spacing w:val="4"/>
          <w:sz w:val="22"/>
          <w:szCs w:val="22"/>
        </w:rPr>
        <w:t xml:space="preserve">art. 11f ust. 3 i 7 ustawy z dnia </w:t>
      </w:r>
      <w:r w:rsidRPr="008D7765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10 kwietnia 2003 r. o szczególnych zasadach przygotowania i realizacji inwestycji </w:t>
      </w:r>
      <w:r w:rsidRPr="008D7765">
        <w:rPr>
          <w:rFonts w:ascii="Lato" w:hAnsi="Lato" w:cs="Arial"/>
          <w:color w:val="000000"/>
          <w:spacing w:val="4"/>
          <w:sz w:val="22"/>
          <w:szCs w:val="22"/>
        </w:rPr>
        <w:br/>
        <w:t>w zakresie dróg publicznych (</w:t>
      </w:r>
      <w:proofErr w:type="spellStart"/>
      <w:r w:rsidRPr="008D7765">
        <w:rPr>
          <w:rFonts w:ascii="Lato" w:hAnsi="Lato" w:cs="Arial"/>
          <w:color w:val="000000"/>
          <w:spacing w:val="4"/>
          <w:sz w:val="22"/>
          <w:szCs w:val="22"/>
        </w:rPr>
        <w:t>t.j</w:t>
      </w:r>
      <w:proofErr w:type="spellEnd"/>
      <w:r w:rsidRPr="008D7765">
        <w:rPr>
          <w:rFonts w:ascii="Lato" w:hAnsi="Lato" w:cs="Arial"/>
          <w:color w:val="000000"/>
          <w:spacing w:val="4"/>
          <w:sz w:val="22"/>
          <w:szCs w:val="22"/>
        </w:rPr>
        <w:t xml:space="preserve">. Dz. U. z 2022 r. poz. 176, z </w:t>
      </w:r>
      <w:proofErr w:type="spellStart"/>
      <w:r w:rsidRPr="008D7765">
        <w:rPr>
          <w:rFonts w:ascii="Lato" w:hAnsi="Lato" w:cs="Arial"/>
          <w:color w:val="000000"/>
          <w:spacing w:val="4"/>
          <w:sz w:val="22"/>
          <w:szCs w:val="22"/>
        </w:rPr>
        <w:t>późn</w:t>
      </w:r>
      <w:proofErr w:type="spellEnd"/>
      <w:r w:rsidRPr="008D7765">
        <w:rPr>
          <w:rFonts w:ascii="Lato" w:hAnsi="Lato" w:cs="Arial"/>
          <w:color w:val="000000"/>
          <w:spacing w:val="4"/>
          <w:sz w:val="22"/>
          <w:szCs w:val="22"/>
        </w:rPr>
        <w:t>. zm.)</w:t>
      </w:r>
      <w:r w:rsidRPr="008D7765">
        <w:rPr>
          <w:rFonts w:ascii="Lato" w:hAnsi="Lato" w:cs="Arial"/>
          <w:spacing w:val="4"/>
          <w:sz w:val="22"/>
          <w:szCs w:val="22"/>
        </w:rPr>
        <w:t>,</w:t>
      </w:r>
      <w:r w:rsidR="00AD4ACD">
        <w:rPr>
          <w:rFonts w:ascii="Lato" w:hAnsi="Lato" w:cs="Arial"/>
          <w:spacing w:val="4"/>
          <w:sz w:val="22"/>
          <w:szCs w:val="22"/>
        </w:rPr>
        <w:t xml:space="preserve"> </w:t>
      </w:r>
      <w:r w:rsidRPr="008D7765">
        <w:rPr>
          <w:rFonts w:ascii="Lato" w:hAnsi="Lato" w:cs="Arial"/>
          <w:spacing w:val="4"/>
          <w:sz w:val="22"/>
          <w:szCs w:val="22"/>
        </w:rPr>
        <w:t xml:space="preserve">a także </w:t>
      </w:r>
      <w:r w:rsidRPr="008D7765">
        <w:rPr>
          <w:rFonts w:ascii="Lato" w:hAnsi="Lato" w:cs="Arial"/>
          <w:spacing w:val="4"/>
          <w:sz w:val="22"/>
          <w:szCs w:val="22"/>
        </w:rPr>
        <w:br/>
        <w:t xml:space="preserve">art. 72 ust. 6 w zw. z art. 72 ust. 1 pkt 10 </w:t>
      </w:r>
      <w:r w:rsidRPr="008D7765">
        <w:rPr>
          <w:rFonts w:ascii="Lato" w:hAnsi="Lato" w:cs="Arial"/>
          <w:spacing w:val="4"/>
          <w:sz w:val="22"/>
          <w:szCs w:val="22"/>
          <w:lang w:bidi="pl-PL"/>
        </w:rPr>
        <w:t xml:space="preserve">ustawy z dnia 3 października 2008 r. </w:t>
      </w:r>
      <w:r w:rsidRPr="008D7765">
        <w:rPr>
          <w:rFonts w:ascii="Lato" w:hAnsi="Lato" w:cs="Arial"/>
          <w:spacing w:val="4"/>
          <w:sz w:val="22"/>
          <w:szCs w:val="22"/>
          <w:lang w:bidi="pl-PL"/>
        </w:rPr>
        <w:br/>
        <w:t xml:space="preserve">o udostępnianiu informacji o środowisku i jego ochronie, udziale społeczeństwa </w:t>
      </w:r>
      <w:r w:rsidRPr="008D7765">
        <w:rPr>
          <w:rFonts w:ascii="Lato" w:hAnsi="Lato" w:cs="Arial"/>
          <w:spacing w:val="4"/>
          <w:sz w:val="22"/>
          <w:szCs w:val="22"/>
          <w:lang w:bidi="pl-PL"/>
        </w:rPr>
        <w:br/>
        <w:t>w ochronie środowiska oraz o ocenach oddziaływania na środowisko (</w:t>
      </w:r>
      <w:proofErr w:type="spellStart"/>
      <w:r w:rsidRPr="008D7765">
        <w:rPr>
          <w:rFonts w:ascii="Lato" w:hAnsi="Lato" w:cs="Arial"/>
          <w:bCs/>
          <w:spacing w:val="4"/>
          <w:sz w:val="22"/>
          <w:szCs w:val="22"/>
          <w:lang w:bidi="pl-PL"/>
        </w:rPr>
        <w:t>t.j</w:t>
      </w:r>
      <w:proofErr w:type="spellEnd"/>
      <w:r w:rsidRPr="008D7765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. Dz.U. z 2022 r. poz. 1029, z </w:t>
      </w:r>
      <w:proofErr w:type="spellStart"/>
      <w:r w:rsidRPr="008D7765">
        <w:rPr>
          <w:rFonts w:ascii="Lato" w:hAnsi="Lato" w:cs="Arial"/>
          <w:bCs/>
          <w:spacing w:val="4"/>
          <w:sz w:val="22"/>
          <w:szCs w:val="22"/>
          <w:lang w:bidi="pl-PL"/>
        </w:rPr>
        <w:t>późn</w:t>
      </w:r>
      <w:proofErr w:type="spellEnd"/>
      <w:r w:rsidRPr="008D7765">
        <w:rPr>
          <w:rFonts w:ascii="Lato" w:hAnsi="Lato" w:cs="Arial"/>
          <w:bCs/>
          <w:spacing w:val="4"/>
          <w:sz w:val="22"/>
          <w:szCs w:val="22"/>
          <w:lang w:bidi="pl-PL"/>
        </w:rPr>
        <w:t>. zm.</w:t>
      </w:r>
      <w:r w:rsidRPr="008D7765">
        <w:rPr>
          <w:rFonts w:ascii="Lato" w:hAnsi="Lato" w:cs="Arial"/>
          <w:spacing w:val="4"/>
          <w:sz w:val="22"/>
          <w:szCs w:val="22"/>
          <w:lang w:bidi="pl-PL"/>
        </w:rPr>
        <w:t>),</w:t>
      </w:r>
      <w:r w:rsidRPr="008D7765">
        <w:rPr>
          <w:rFonts w:ascii="Lato" w:hAnsi="Lato" w:cs="Arial"/>
          <w:bCs/>
          <w:spacing w:val="4"/>
          <w:sz w:val="22"/>
          <w:szCs w:val="22"/>
        </w:rPr>
        <w:t xml:space="preserve"> </w:t>
      </w:r>
    </w:p>
    <w:bookmarkEnd w:id="2"/>
    <w:p w14:paraId="17E82F0E" w14:textId="77777777" w:rsidR="00FC3BD4" w:rsidRPr="008D7765" w:rsidRDefault="00FC3BD4" w:rsidP="008D7765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8D7765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557ECAC8" w14:textId="27407906" w:rsidR="00FC3BD4" w:rsidRPr="008D7765" w:rsidRDefault="00FC3BD4" w:rsidP="008D776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3" w:name="_Hlk114122246"/>
      <w:r w:rsidRPr="00FC3BD4">
        <w:rPr>
          <w:rFonts w:ascii="Lato" w:hAnsi="Lato" w:cs="Arial"/>
          <w:spacing w:val="4"/>
          <w:sz w:val="22"/>
          <w:szCs w:val="22"/>
        </w:rPr>
        <w:t xml:space="preserve">zawiadamia, że wydał decyzję </w:t>
      </w:r>
      <w:r w:rsidRPr="008D7765">
        <w:rPr>
          <w:rFonts w:ascii="Lato" w:hAnsi="Lato" w:cs="Arial"/>
          <w:spacing w:val="4"/>
          <w:sz w:val="22"/>
          <w:szCs w:val="22"/>
        </w:rPr>
        <w:t xml:space="preserve">z </w:t>
      </w:r>
      <w:bookmarkStart w:id="4" w:name="_Hlk121722725"/>
      <w:r w:rsidRPr="008D7765">
        <w:rPr>
          <w:rFonts w:ascii="Lato" w:hAnsi="Lato" w:cs="Arial"/>
          <w:spacing w:val="4"/>
          <w:sz w:val="22"/>
          <w:szCs w:val="22"/>
        </w:rPr>
        <w:t xml:space="preserve">dnia 29 listopada 2022 r., </w:t>
      </w:r>
      <w:bookmarkEnd w:id="4"/>
      <w:r w:rsidRPr="008D7765">
        <w:rPr>
          <w:rFonts w:ascii="Lato" w:hAnsi="Lato" w:cs="Arial"/>
          <w:spacing w:val="4"/>
          <w:sz w:val="22"/>
          <w:szCs w:val="22"/>
        </w:rPr>
        <w:t>znak:</w:t>
      </w:r>
      <w:r w:rsidRPr="008D7765">
        <w:rPr>
          <w:rFonts w:ascii="Lato" w:hAnsi="Lato"/>
          <w:spacing w:val="4"/>
          <w:sz w:val="22"/>
          <w:szCs w:val="22"/>
        </w:rPr>
        <w:t xml:space="preserve"> </w:t>
      </w:r>
      <w:r w:rsidRPr="008D7765">
        <w:rPr>
          <w:rFonts w:ascii="Lato" w:hAnsi="Lato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>DLI-II.7621.47.2021.PMJ.8(EŁ)</w:t>
      </w:r>
      <w:r w:rsidRPr="00FC3BD4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Pr="008D7765">
        <w:rPr>
          <w:rFonts w:ascii="Lato" w:hAnsi="Lato" w:cs="Arial"/>
          <w:spacing w:val="4"/>
          <w:sz w:val="22"/>
          <w:szCs w:val="22"/>
        </w:rPr>
        <w:t xml:space="preserve">Wojewody Lubuskiego Nr 17/2019 z dnia 12 sierpnia 2021 r., znak: IB-II.7820.17.2019.AAnt, zmieniającą decyzję Wojewody Lubuskiego Nr 22/10 z dnia 6 grudnia 2011 r., znak: </w:t>
      </w:r>
      <w:r w:rsidRPr="008D7765">
        <w:rPr>
          <w:rFonts w:ascii="Lato" w:hAnsi="Lato" w:cs="Arial"/>
          <w:spacing w:val="4"/>
          <w:sz w:val="22"/>
          <w:szCs w:val="22"/>
          <w:lang w:val="en-US"/>
        </w:rPr>
        <w:t>IB.II.AAnt.7160-</w:t>
      </w:r>
      <w:r w:rsidRPr="008D7765">
        <w:rPr>
          <w:rFonts w:ascii="Lato" w:hAnsi="Lato" w:cs="Arial"/>
          <w:spacing w:val="4"/>
          <w:sz w:val="22"/>
          <w:szCs w:val="22"/>
        </w:rPr>
        <w:t xml:space="preserve">22/10, o zezwoleniu na realizację inwestycji drogowej pn.: „Przebudowa i rozbudowa południowej jezdni drogi krajowej nr 18 – II faza budowy autostrady A18” realizowanej w ramach zadania: „Budowa autostrady A18 odcinek węzeł Olszyna – węzeł Golnice </w:t>
      </w:r>
      <w:r w:rsidR="00AD4ACD">
        <w:rPr>
          <w:rFonts w:ascii="Lato" w:hAnsi="Lato" w:cs="Arial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>od km 0+633.00 do km 71+533.00”.</w:t>
      </w:r>
    </w:p>
    <w:p w14:paraId="58FF3410" w14:textId="303508E9" w:rsidR="008D7765" w:rsidRDefault="008D7765" w:rsidP="008D776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8D7765">
        <w:rPr>
          <w:rFonts w:ascii="Lato" w:hAnsi="Lato" w:cs="Arial"/>
          <w:spacing w:val="4"/>
          <w:sz w:val="22"/>
          <w:szCs w:val="22"/>
        </w:rPr>
        <w:t xml:space="preserve">Z treścią decyzji z dnia </w:t>
      </w:r>
      <w:r>
        <w:rPr>
          <w:rFonts w:ascii="Lato" w:hAnsi="Lato" w:cs="Arial"/>
          <w:spacing w:val="4"/>
          <w:sz w:val="22"/>
          <w:szCs w:val="22"/>
        </w:rPr>
        <w:t>29</w:t>
      </w:r>
      <w:r w:rsidRPr="008D7765">
        <w:rPr>
          <w:rFonts w:ascii="Lato" w:hAnsi="Lato" w:cs="Arial"/>
          <w:spacing w:val="4"/>
          <w:sz w:val="22"/>
          <w:szCs w:val="22"/>
        </w:rPr>
        <w:t xml:space="preserve"> </w:t>
      </w:r>
      <w:r>
        <w:rPr>
          <w:rFonts w:ascii="Lato" w:hAnsi="Lato" w:cs="Arial"/>
          <w:spacing w:val="4"/>
          <w:sz w:val="22"/>
          <w:szCs w:val="22"/>
        </w:rPr>
        <w:t>listopada</w:t>
      </w:r>
      <w:r w:rsidRPr="008D7765">
        <w:rPr>
          <w:rFonts w:ascii="Lato" w:hAnsi="Lato" w:cs="Arial"/>
          <w:spacing w:val="4"/>
          <w:sz w:val="22"/>
          <w:szCs w:val="22"/>
        </w:rPr>
        <w:t xml:space="preserve"> 2022 r. oraz aktami sprawy można zapoznać się </w:t>
      </w:r>
      <w:r>
        <w:rPr>
          <w:rFonts w:ascii="Lato" w:hAnsi="Lato" w:cs="Arial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wtorki, czwartki i piątki, w godzinach od 9:00 do 15:30, po wcześniejszym umówieniu się telefonicznie pod numerem telefonu 22 323 40 70, jak również z treścią ww. decyzji </w:t>
      </w:r>
      <w:r>
        <w:rPr>
          <w:rFonts w:ascii="Lato" w:hAnsi="Lato" w:cs="Arial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 xml:space="preserve"> – w Biuletynie Informacji Publicznej Ministerstwa Rozwoju i Technologii pod adresem: https://www.gov.pl/web/rozwoj technologia/obwieszczenia-decyzje-komunikaty </w:t>
      </w:r>
      <w:r>
        <w:rPr>
          <w:rFonts w:ascii="Lato" w:hAnsi="Lato" w:cs="Arial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 xml:space="preserve">(od dnia </w:t>
      </w:r>
      <w:r>
        <w:rPr>
          <w:rFonts w:ascii="Lato" w:hAnsi="Lato" w:cs="Arial"/>
          <w:spacing w:val="4"/>
          <w:sz w:val="22"/>
          <w:szCs w:val="22"/>
        </w:rPr>
        <w:t xml:space="preserve">20 grudnia </w:t>
      </w:r>
      <w:r w:rsidRPr="008D7765">
        <w:rPr>
          <w:rFonts w:ascii="Lato" w:hAnsi="Lato" w:cs="Arial"/>
          <w:spacing w:val="4"/>
          <w:sz w:val="22"/>
          <w:szCs w:val="22"/>
        </w:rPr>
        <w:t>2022 r.), oraz w urzęd</w:t>
      </w:r>
      <w:r>
        <w:rPr>
          <w:rFonts w:ascii="Lato" w:hAnsi="Lato" w:cs="Arial"/>
          <w:spacing w:val="4"/>
          <w:sz w:val="22"/>
          <w:szCs w:val="22"/>
        </w:rPr>
        <w:t>ach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 właściwy</w:t>
      </w:r>
      <w:r>
        <w:rPr>
          <w:rFonts w:ascii="Lato" w:hAnsi="Lato" w:cs="Arial"/>
          <w:spacing w:val="4"/>
          <w:sz w:val="22"/>
          <w:szCs w:val="22"/>
        </w:rPr>
        <w:t>ch</w:t>
      </w:r>
      <w:r w:rsidRPr="008D7765">
        <w:rPr>
          <w:rFonts w:ascii="Lato" w:hAnsi="Lato" w:cs="Arial"/>
          <w:spacing w:val="4"/>
          <w:sz w:val="22"/>
          <w:szCs w:val="22"/>
        </w:rPr>
        <w:t xml:space="preserve"> ze względu na przebieg drogi, tj. w Urz</w:t>
      </w:r>
      <w:r>
        <w:rPr>
          <w:rFonts w:ascii="Lato" w:hAnsi="Lato" w:cs="Arial"/>
          <w:spacing w:val="4"/>
          <w:sz w:val="22"/>
          <w:szCs w:val="22"/>
        </w:rPr>
        <w:t>ę</w:t>
      </w:r>
      <w:r w:rsidRPr="008D7765">
        <w:rPr>
          <w:rFonts w:ascii="Lato" w:hAnsi="Lato" w:cs="Arial"/>
          <w:spacing w:val="4"/>
          <w:sz w:val="22"/>
          <w:szCs w:val="22"/>
        </w:rPr>
        <w:t>d</w:t>
      </w:r>
      <w:r>
        <w:rPr>
          <w:rFonts w:ascii="Lato" w:hAnsi="Lato" w:cs="Arial"/>
          <w:spacing w:val="4"/>
          <w:sz w:val="22"/>
          <w:szCs w:val="22"/>
        </w:rPr>
        <w:t>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Miejski</w:t>
      </w:r>
      <w:r>
        <w:rPr>
          <w:rFonts w:ascii="Lato" w:hAnsi="Lato" w:cs="Arial"/>
          <w:spacing w:val="4"/>
          <w:sz w:val="22"/>
          <w:szCs w:val="22"/>
        </w:rPr>
        <w:t>m</w:t>
      </w:r>
      <w:r w:rsidRPr="008D7765">
        <w:rPr>
          <w:rFonts w:ascii="Lato" w:hAnsi="Lato" w:cs="Arial"/>
          <w:spacing w:val="4"/>
          <w:sz w:val="22"/>
          <w:szCs w:val="22"/>
        </w:rPr>
        <w:t xml:space="preserve"> w Iłowej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</w:t>
      </w:r>
      <w:r w:rsidRPr="008D7765">
        <w:rPr>
          <w:rFonts w:ascii="Lato" w:hAnsi="Lato" w:cs="Arial"/>
          <w:spacing w:val="4"/>
          <w:sz w:val="22"/>
          <w:szCs w:val="22"/>
        </w:rPr>
        <w:t>d</w:t>
      </w:r>
      <w:r>
        <w:rPr>
          <w:rFonts w:ascii="Lato" w:hAnsi="Lato" w:cs="Arial"/>
          <w:spacing w:val="4"/>
          <w:sz w:val="22"/>
          <w:szCs w:val="22"/>
        </w:rPr>
        <w:t>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Trzebiel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ędzie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</w:t>
      </w:r>
      <w:r>
        <w:rPr>
          <w:rFonts w:ascii="Lato" w:hAnsi="Lato" w:cs="Arial"/>
          <w:spacing w:val="4"/>
          <w:sz w:val="22"/>
          <w:szCs w:val="22"/>
        </w:rPr>
        <w:br/>
      </w:r>
      <w:r w:rsidRPr="008D7765">
        <w:rPr>
          <w:rFonts w:ascii="Lato" w:hAnsi="Lato" w:cs="Arial"/>
          <w:spacing w:val="4"/>
          <w:sz w:val="22"/>
          <w:szCs w:val="22"/>
        </w:rPr>
        <w:t>w Osiecznicy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ędzie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Bolesławiec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</w:t>
      </w:r>
      <w:r w:rsidRPr="008D7765">
        <w:rPr>
          <w:rFonts w:ascii="Lato" w:hAnsi="Lato" w:cs="Arial"/>
          <w:spacing w:val="4"/>
          <w:sz w:val="22"/>
          <w:szCs w:val="22"/>
        </w:rPr>
        <w:t>d</w:t>
      </w:r>
      <w:r>
        <w:rPr>
          <w:rFonts w:ascii="Lato" w:hAnsi="Lato" w:cs="Arial"/>
          <w:spacing w:val="4"/>
          <w:sz w:val="22"/>
          <w:szCs w:val="22"/>
        </w:rPr>
        <w:t>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Żagań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</w:t>
      </w:r>
      <w:r w:rsidRPr="008D7765">
        <w:rPr>
          <w:rFonts w:ascii="Lato" w:hAnsi="Lato" w:cs="Arial"/>
          <w:spacing w:val="4"/>
          <w:sz w:val="22"/>
          <w:szCs w:val="22"/>
        </w:rPr>
        <w:t>d</w:t>
      </w:r>
      <w:r>
        <w:rPr>
          <w:rFonts w:ascii="Lato" w:hAnsi="Lato" w:cs="Arial"/>
          <w:spacing w:val="4"/>
          <w:sz w:val="22"/>
          <w:szCs w:val="22"/>
        </w:rPr>
        <w:t>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Tuplice</w:t>
      </w:r>
      <w:r>
        <w:rPr>
          <w:rFonts w:ascii="Lato" w:hAnsi="Lato" w:cs="Arial"/>
          <w:spacing w:val="4"/>
          <w:sz w:val="22"/>
          <w:szCs w:val="22"/>
        </w:rPr>
        <w:t xml:space="preserve">, w </w:t>
      </w:r>
      <w:r w:rsidRPr="008D7765">
        <w:rPr>
          <w:rFonts w:ascii="Lato" w:hAnsi="Lato" w:cs="Arial"/>
          <w:spacing w:val="4"/>
          <w:sz w:val="22"/>
          <w:szCs w:val="22"/>
        </w:rPr>
        <w:t>Urz</w:t>
      </w:r>
      <w:r>
        <w:rPr>
          <w:rFonts w:ascii="Lato" w:hAnsi="Lato" w:cs="Arial"/>
          <w:spacing w:val="4"/>
          <w:sz w:val="22"/>
          <w:szCs w:val="22"/>
        </w:rPr>
        <w:t>ę</w:t>
      </w:r>
      <w:r w:rsidRPr="008D7765">
        <w:rPr>
          <w:rFonts w:ascii="Lato" w:hAnsi="Lato" w:cs="Arial"/>
          <w:spacing w:val="4"/>
          <w:sz w:val="22"/>
          <w:szCs w:val="22"/>
        </w:rPr>
        <w:t>d</w:t>
      </w:r>
      <w:r>
        <w:rPr>
          <w:rFonts w:ascii="Lato" w:hAnsi="Lato" w:cs="Arial"/>
          <w:spacing w:val="4"/>
          <w:sz w:val="22"/>
          <w:szCs w:val="22"/>
        </w:rPr>
        <w:t>zie</w:t>
      </w:r>
      <w:r w:rsidRPr="008D7765">
        <w:rPr>
          <w:rFonts w:ascii="Lato" w:hAnsi="Lato" w:cs="Arial"/>
          <w:spacing w:val="4"/>
          <w:sz w:val="22"/>
          <w:szCs w:val="22"/>
        </w:rPr>
        <w:t xml:space="preserve"> Gminy w Brodach</w:t>
      </w:r>
      <w:r>
        <w:rPr>
          <w:rFonts w:ascii="Lato" w:hAnsi="Lato" w:cs="Arial"/>
          <w:spacing w:val="4"/>
          <w:sz w:val="22"/>
          <w:szCs w:val="22"/>
        </w:rPr>
        <w:t>.</w:t>
      </w:r>
    </w:p>
    <w:p w14:paraId="189D0A4D" w14:textId="01F51CA1" w:rsidR="00FC3BD4" w:rsidRPr="00FC3BD4" w:rsidRDefault="00FC3BD4" w:rsidP="008D7765">
      <w:p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u w:val="single"/>
        </w:rPr>
      </w:pPr>
      <w:r w:rsidRPr="00FC3BD4">
        <w:rPr>
          <w:rFonts w:ascii="Lato" w:hAnsi="Lato" w:cs="Arial"/>
          <w:bCs/>
          <w:spacing w:val="4"/>
          <w:sz w:val="22"/>
          <w:szCs w:val="22"/>
          <w:u w:val="single"/>
        </w:rPr>
        <w:t xml:space="preserve">Data publikacji obwieszczenia i treści decyzji: </w:t>
      </w:r>
      <w:r w:rsidR="008D7765">
        <w:rPr>
          <w:rFonts w:ascii="Lato" w:hAnsi="Lato" w:cs="Arial"/>
          <w:bCs/>
          <w:spacing w:val="4"/>
          <w:sz w:val="22"/>
          <w:szCs w:val="22"/>
          <w:u w:val="single"/>
        </w:rPr>
        <w:t xml:space="preserve">20 grudnia </w:t>
      </w:r>
      <w:r w:rsidRPr="00FC3BD4">
        <w:rPr>
          <w:rFonts w:ascii="Lato" w:hAnsi="Lato" w:cs="Arial"/>
          <w:bCs/>
          <w:spacing w:val="4"/>
          <w:sz w:val="22"/>
          <w:szCs w:val="22"/>
          <w:u w:val="single"/>
        </w:rPr>
        <w:t>2022 r.</w:t>
      </w:r>
    </w:p>
    <w:p w14:paraId="5BA0E73D" w14:textId="590CFDE4" w:rsidR="00FC3BD4" w:rsidRPr="00FC3BD4" w:rsidRDefault="00FC3BD4" w:rsidP="008D776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C3BD4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C3BD4">
        <w:rPr>
          <w:rFonts w:ascii="Lato" w:hAnsi="Lato" w:cs="Arial"/>
          <w:spacing w:val="4"/>
          <w:sz w:val="22"/>
          <w:szCs w:val="22"/>
        </w:rPr>
        <w:t xml:space="preserve"> informacja o przetwarzaniu danych osobowych.</w:t>
      </w:r>
      <w:r w:rsidRPr="00FC3BD4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4FD459F5" w14:textId="627503D8" w:rsidR="00FC3BD4" w:rsidRPr="00FC3BD4" w:rsidRDefault="003D353E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A261D">
        <w:rPr>
          <w:rFonts w:ascii="Lato" w:eastAsiaTheme="minorHAnsi" w:hAnsi="Lato" w:cs="Arial"/>
          <w:noProof/>
          <w:spacing w:val="4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1B2A" wp14:editId="054E1981">
                <wp:simplePos x="0" y="0"/>
                <wp:positionH relativeFrom="margin">
                  <wp:posOffset>2491740</wp:posOffset>
                </wp:positionH>
                <wp:positionV relativeFrom="paragraph">
                  <wp:posOffset>227965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D7BF1" w14:textId="77777777" w:rsidR="003D353E" w:rsidRDefault="003D353E" w:rsidP="003D353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C789A08" w14:textId="77777777" w:rsidR="003D353E" w:rsidRPr="008014E0" w:rsidRDefault="003D353E" w:rsidP="003D353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09B9D158" w14:textId="77777777" w:rsidR="003D353E" w:rsidRPr="008014E0" w:rsidRDefault="003D353E" w:rsidP="003D353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8A0C56E" w14:textId="77777777" w:rsidR="003D353E" w:rsidRPr="008014E0" w:rsidRDefault="003D353E" w:rsidP="003D353E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0AC2EA1A" w14:textId="77777777" w:rsidR="003D353E" w:rsidRPr="00AE4057" w:rsidRDefault="003D353E" w:rsidP="003D353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29B9274" w14:textId="77777777" w:rsidR="003D353E" w:rsidRPr="002A53E2" w:rsidRDefault="003D353E" w:rsidP="003D353E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71B2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6.2pt;margin-top:17.95pt;width:285.9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b0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" stroked="f">
                <v:textbox>
                  <w:txbxContent>
                    <w:p w14:paraId="1AAD7BF1" w14:textId="77777777" w:rsidR="003D353E" w:rsidRDefault="003D353E" w:rsidP="003D353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C789A08" w14:textId="77777777" w:rsidR="003D353E" w:rsidRPr="008014E0" w:rsidRDefault="003D353E" w:rsidP="003D353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09B9D158" w14:textId="77777777" w:rsidR="003D353E" w:rsidRPr="008014E0" w:rsidRDefault="003D353E" w:rsidP="003D353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8A0C56E" w14:textId="77777777" w:rsidR="003D353E" w:rsidRPr="008014E0" w:rsidRDefault="003D353E" w:rsidP="003D353E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0AC2EA1A" w14:textId="77777777" w:rsidR="003D353E" w:rsidRPr="00AE4057" w:rsidRDefault="003D353E" w:rsidP="003D353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29B9274" w14:textId="77777777" w:rsidR="003D353E" w:rsidRPr="002A53E2" w:rsidRDefault="003D353E" w:rsidP="003D353E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7C36486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77777777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3"/>
    <w:p w14:paraId="36181D3C" w14:textId="77777777" w:rsidR="00FC3BD4" w:rsidRP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1DE02368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DLI-II.7621.47.2021.PMJ.9(EŁ</w:t>
      </w:r>
      <w:r w:rsidR="006C7777"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)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EAC4" w14:textId="77777777" w:rsidR="0090205F" w:rsidRDefault="0090205F" w:rsidP="009276B2">
      <w:r>
        <w:separator/>
      </w:r>
    </w:p>
  </w:endnote>
  <w:endnote w:type="continuationSeparator" w:id="0">
    <w:p w14:paraId="6A736A49" w14:textId="77777777" w:rsidR="0090205F" w:rsidRDefault="0090205F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C80D6A8-EC08-4729-9C50-4F89D5A76BA6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7CCB698D-30DC-479E-BC10-3FCF7CC2F1BB}"/>
    <w:embedBold r:id="rId3" w:fontKey="{DD53F135-9FAC-4D13-86E6-0F578951DDB8}"/>
    <w:embedItalic r:id="rId4" w:fontKey="{9D557416-73A6-4926-A977-9344C8F2B96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88879A52-B930-4AB3-953D-8A55878E87C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BA00FA4-8C7C-4C2A-AC13-9526F3E054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42FF" w14:textId="77777777" w:rsidR="0090205F" w:rsidRDefault="0090205F" w:rsidP="009276B2">
      <w:r>
        <w:separator/>
      </w:r>
    </w:p>
  </w:footnote>
  <w:footnote w:type="continuationSeparator" w:id="0">
    <w:p w14:paraId="68ED30F5" w14:textId="77777777" w:rsidR="0090205F" w:rsidRDefault="0090205F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C77AA"/>
    <w:rsid w:val="00100315"/>
    <w:rsid w:val="00113528"/>
    <w:rsid w:val="001236B0"/>
    <w:rsid w:val="00166A88"/>
    <w:rsid w:val="00183B62"/>
    <w:rsid w:val="00187413"/>
    <w:rsid w:val="00194542"/>
    <w:rsid w:val="001B70EB"/>
    <w:rsid w:val="001D3C7F"/>
    <w:rsid w:val="00274D44"/>
    <w:rsid w:val="002830CF"/>
    <w:rsid w:val="002E0C9D"/>
    <w:rsid w:val="00343A14"/>
    <w:rsid w:val="00350165"/>
    <w:rsid w:val="00362CAD"/>
    <w:rsid w:val="003A1976"/>
    <w:rsid w:val="003A4B15"/>
    <w:rsid w:val="003C123B"/>
    <w:rsid w:val="003D2AD6"/>
    <w:rsid w:val="003D353E"/>
    <w:rsid w:val="003F0446"/>
    <w:rsid w:val="004116FD"/>
    <w:rsid w:val="00475A9A"/>
    <w:rsid w:val="004A2223"/>
    <w:rsid w:val="004D1E8D"/>
    <w:rsid w:val="004F5D02"/>
    <w:rsid w:val="00513A8B"/>
    <w:rsid w:val="00557D28"/>
    <w:rsid w:val="005659E4"/>
    <w:rsid w:val="00565D32"/>
    <w:rsid w:val="00584CC7"/>
    <w:rsid w:val="00590C4E"/>
    <w:rsid w:val="0059434A"/>
    <w:rsid w:val="005C565F"/>
    <w:rsid w:val="005D01A8"/>
    <w:rsid w:val="005E56C6"/>
    <w:rsid w:val="00625B62"/>
    <w:rsid w:val="006410DE"/>
    <w:rsid w:val="00647AF4"/>
    <w:rsid w:val="00673E82"/>
    <w:rsid w:val="00680BEB"/>
    <w:rsid w:val="006C7777"/>
    <w:rsid w:val="0070631E"/>
    <w:rsid w:val="00716214"/>
    <w:rsid w:val="007475AB"/>
    <w:rsid w:val="00797577"/>
    <w:rsid w:val="007C0044"/>
    <w:rsid w:val="00815F9C"/>
    <w:rsid w:val="008B10E0"/>
    <w:rsid w:val="008D7765"/>
    <w:rsid w:val="008F7FB6"/>
    <w:rsid w:val="0090205F"/>
    <w:rsid w:val="009276B2"/>
    <w:rsid w:val="0093525C"/>
    <w:rsid w:val="00947F4D"/>
    <w:rsid w:val="00975E1D"/>
    <w:rsid w:val="00A21071"/>
    <w:rsid w:val="00AD4AC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48C9"/>
    <w:rsid w:val="00BE6444"/>
    <w:rsid w:val="00C44F50"/>
    <w:rsid w:val="00C52239"/>
    <w:rsid w:val="00C53987"/>
    <w:rsid w:val="00C8064A"/>
    <w:rsid w:val="00C85D56"/>
    <w:rsid w:val="00C87E34"/>
    <w:rsid w:val="00CF1D4C"/>
    <w:rsid w:val="00CF21C3"/>
    <w:rsid w:val="00D132C0"/>
    <w:rsid w:val="00D50422"/>
    <w:rsid w:val="00D61726"/>
    <w:rsid w:val="00D723B5"/>
    <w:rsid w:val="00D73437"/>
    <w:rsid w:val="00DA2527"/>
    <w:rsid w:val="00DA46CC"/>
    <w:rsid w:val="00DE4C7B"/>
    <w:rsid w:val="00DF1194"/>
    <w:rsid w:val="00DF6EFD"/>
    <w:rsid w:val="00E22609"/>
    <w:rsid w:val="00E3400A"/>
    <w:rsid w:val="00EB222C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2</cp:revision>
  <cp:lastPrinted>2022-12-01T14:08:00Z</cp:lastPrinted>
  <dcterms:created xsi:type="dcterms:W3CDTF">2022-12-20T09:45:00Z</dcterms:created>
  <dcterms:modified xsi:type="dcterms:W3CDTF">2022-12-20T09:45:00Z</dcterms:modified>
</cp:coreProperties>
</file>