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AC4C" w14:textId="3021551A" w:rsidR="0051103C" w:rsidRPr="00C66357" w:rsidRDefault="0051103C" w:rsidP="00A605F3">
      <w:pPr>
        <w:pStyle w:val="HTML-wstpniesformatowany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Światowy Dzień Zdrowia </w:t>
      </w:r>
      <w:r w:rsidR="00A605F3"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7 kwietnia </w:t>
      </w:r>
      <w:r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>2024</w:t>
      </w:r>
      <w:r w:rsidR="00C66357"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5F3"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>„</w:t>
      </w:r>
      <w:r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>Moje zdrowie, moje prawo</w:t>
      </w:r>
      <w:r w:rsidR="00A605F3"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>”</w:t>
      </w:r>
      <w:r w:rsid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>.</w:t>
      </w:r>
      <w:r w:rsidRPr="00C66357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776C6" w14:textId="370C40FB" w:rsidR="0051103C" w:rsidRPr="00A605F3" w:rsidRDefault="0051103C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Na całym świecie prawo milionów ludzi do zdrowia jest coraz bardziej zagrożone.</w:t>
      </w:r>
      <w:r w:rsidR="00A605F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Choroby </w:t>
      </w:r>
      <w:r w:rsidR="00A605F3">
        <w:rPr>
          <w:rStyle w:val="y2iqfc"/>
          <w:rFonts w:ascii="Times New Roman" w:hAnsi="Times New Roman" w:cs="Times New Roman"/>
          <w:sz w:val="24"/>
          <w:szCs w:val="24"/>
        </w:rPr>
        <w:br/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>i katastrofy są głównymi przyczynami śmierci i niepełnosprawności.</w:t>
      </w:r>
      <w:r w:rsidR="00A605F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>Konflikty niszczą życie, powodując śmierć, ból, głód i cierpienie psychiczne.</w:t>
      </w:r>
      <w:r w:rsidR="00A605F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Spalanie paliw kopalnych powoduje jednocześnie kryzys klimatyczny i odbiera nam prawo do oddychania czystym powietrzem, </w:t>
      </w:r>
      <w:r w:rsidR="00A605F3">
        <w:rPr>
          <w:rStyle w:val="y2iqfc"/>
          <w:rFonts w:ascii="Times New Roman" w:hAnsi="Times New Roman" w:cs="Times New Roman"/>
          <w:sz w:val="24"/>
          <w:szCs w:val="24"/>
        </w:rPr>
        <w:br/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>a zanieczyszczenie powietrza w pomieszczeniach i na zewnątrz zabija życie co 5 sekund.</w:t>
      </w:r>
    </w:p>
    <w:p w14:paraId="7631CFCA" w14:textId="77777777" w:rsidR="0051103C" w:rsidRPr="00A605F3" w:rsidRDefault="0051103C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Rada WHO ds. Ekonomiki Zdrowia dla Wszystkich ustaliła, że ​​co najmniej 140 krajów uznaje w swoich konstytucjach zdrowie za prawo człowieka. Jednak kraje nie uchwalają i nie wdrażają w praktyce przepisów zapewniających swoim obywatelom prawo dostępu do usług zdrowotnych. Potwierdza to fakt, że w 2021 r. co najmniej 4,5 miliarda ludzi – ponad połowa światowej populacji – nie było w pełni objętych podstawowymi usługami zdrowotnymi.</w:t>
      </w:r>
    </w:p>
    <w:p w14:paraId="65E05416" w14:textId="77777777" w:rsidR="0051103C" w:rsidRPr="00A605F3" w:rsidRDefault="0051103C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Aby stawić czoła tego typu wyzwaniom, Światowy Dzień Zdrowia w 2024 r. brzmi: „Moje zdrowie, moje prawo”.</w:t>
      </w:r>
    </w:p>
    <w:p w14:paraId="21F52545" w14:textId="77777777" w:rsidR="0051103C" w:rsidRPr="00A605F3" w:rsidRDefault="0051103C" w:rsidP="00A605F3">
      <w:pPr>
        <w:pStyle w:val="HTML-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Tegoroczny temat został wybrany tak, aby bronić prawa każdego i wszędzie do dostępu do wysokiej jakości usług zdrowotnych, edukacji i informacji, a także bezpiecznej wody pitnej, czystego powietrza, dobrego odżywiania, wysokiej jakości mieszkań, godnych warunków pracy i środowiska oraz wolności od dyskryminacji.</w:t>
      </w:r>
    </w:p>
    <w:p w14:paraId="61AD603F" w14:textId="6C25B107" w:rsidR="0051103C" w:rsidRPr="00A605F3" w:rsidRDefault="0051103C" w:rsidP="00A605F3">
      <w:pPr>
        <w:pStyle w:val="HTML-wstpniesformatowany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b/>
          <w:bCs/>
          <w:sz w:val="24"/>
          <w:szCs w:val="24"/>
        </w:rPr>
        <w:t>Temat zdrowia dotyczący praw człowieka</w:t>
      </w:r>
      <w:r w:rsidR="00A605F3">
        <w:rPr>
          <w:rStyle w:val="y2iqfc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F66739" w14:textId="7D053D32" w:rsidR="0051103C" w:rsidRPr="00A605F3" w:rsidRDefault="0051103C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Zdrowie jest podstawowym prawem każdego człowieka. Zdrowie jako prawo człowieka zostało uznane w Konstytucji WHO (1948), Powszechnej Deklaracji Praw Człowieka (1948) oraz wielu międzynarodowych i regionalnych traktatach dotyczących praw człowieka. Wszystkie państwa członkowskie WHO ratyfikowały co najmniej jeden traktat uznający prawo do najwyższego osiągalnego standardu zdrowia fizycznego i psychicznego.</w:t>
      </w:r>
    </w:p>
    <w:p w14:paraId="3E00E8D4" w14:textId="4D09977B" w:rsidR="0051103C" w:rsidRPr="00A605F3" w:rsidRDefault="0051103C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Oznacza to, że kraje mają zobowiązania prawne, uznając jednocześnie, że do ich pełnego wypełnienia potrzebny jest czas i zasoby. Niektóre bezpośrednie obowiązki krajów obejmują gwarancje niedyskryminacji i równego traktowania w zdrowiu. Prawo do zdrowia obejmuje uprawnienia, takie jak prawo do kontroli własnego zdrowia, świadomej zgody, nienaruszalności cielesnej i udziału w podejmowaniu decyzji dotyczących zdrowia. Obejmuje także wolności, takie jak wolność od tortur, złego traktowania i szkodliwych praktyk.</w:t>
      </w:r>
    </w:p>
    <w:p w14:paraId="74398266" w14:textId="3EA6B116" w:rsidR="0051103C" w:rsidRPr="00A605F3" w:rsidRDefault="0051103C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Prawo do zdrowia jest ściśle powiązane i zależne od realizacji innych praw człowieka, w tym prawa do życia, wyżywienia, mieszkania, pracy, edukacji, prywatności, dostępu do informacji</w:t>
      </w:r>
      <w:r w:rsidR="00C0584F">
        <w:rPr>
          <w:rStyle w:val="y2iqfc"/>
          <w:rFonts w:ascii="Times New Roman" w:hAnsi="Times New Roman" w:cs="Times New Roman"/>
          <w:sz w:val="24"/>
          <w:szCs w:val="24"/>
        </w:rPr>
        <w:t xml:space="preserve"> oraz 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wolności zrzeszania się, zgromadzeń i przemieszczania się. Obejmuje zarówno niedyskryminujący dostęp do wysokiej jakości, terminowych i odpowiednich usług </w:t>
      </w:r>
      <w:r w:rsidR="00A605F3">
        <w:rPr>
          <w:rStyle w:val="y2iqfc"/>
          <w:rFonts w:ascii="Times New Roman" w:hAnsi="Times New Roman" w:cs="Times New Roman"/>
          <w:sz w:val="24"/>
          <w:szCs w:val="24"/>
        </w:rPr>
        <w:br/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>i systemów zdrowotnych, jak i do podstawowych czynników warunkujących zdrowie.</w:t>
      </w:r>
    </w:p>
    <w:p w14:paraId="3AA5FCAE" w14:textId="1BE4729C" w:rsidR="0051103C" w:rsidRPr="00A605F3" w:rsidRDefault="0051103C" w:rsidP="00A605F3">
      <w:pPr>
        <w:pStyle w:val="HTML-wstpniesformatowany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b/>
          <w:bCs/>
          <w:sz w:val="24"/>
          <w:szCs w:val="24"/>
        </w:rPr>
        <w:lastRenderedPageBreak/>
        <w:t>Program na rzecz Równości Płci, Praw Człowieka i Równości Zdrowotnej</w:t>
      </w:r>
      <w:r w:rsidR="001B39FF">
        <w:rPr>
          <w:rStyle w:val="y2iqfc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337126" w14:textId="1FC49474" w:rsidR="00A1602F" w:rsidRPr="00A605F3" w:rsidRDefault="00A1602F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Potrzeby zdrowotne milionów ludzi na całym świecie nie są zaspokajane z powodu nierówności, dyskryminacji i łamania praw człowieka. Wyobrażamy sobie świat, w którym wszyscy ludzie osiągają najwyższy możliwy standard zdrowia i dobrego samopoczucia</w:t>
      </w:r>
      <w:r w:rsidR="001B39FF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 gdzie celebrowana jest wszelkiego rodzaju różnorodność</w:t>
      </w:r>
      <w:r w:rsidR="001B39FF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 prawa człowieka są promowane, chronione i przestrzegane</w:t>
      </w:r>
      <w:r w:rsidR="001B39FF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 równość płci i równość w zdrowiu są normą oraz bariery dla zdrowia </w:t>
      </w:r>
      <w:r w:rsidR="001B39FF">
        <w:rPr>
          <w:rStyle w:val="y2iqfc"/>
          <w:rFonts w:ascii="Times New Roman" w:hAnsi="Times New Roman" w:cs="Times New Roman"/>
          <w:sz w:val="24"/>
          <w:szCs w:val="24"/>
        </w:rPr>
        <w:br/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>i dobrostanu są usuwane.</w:t>
      </w:r>
    </w:p>
    <w:p w14:paraId="4B88768B" w14:textId="77777777" w:rsidR="00D873FA" w:rsidRDefault="00A1602F" w:rsidP="00A605F3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Nasza praca skupia się wokół trzech obszarów: </w:t>
      </w:r>
    </w:p>
    <w:p w14:paraId="57BD199F" w14:textId="77777777" w:rsidR="00D873FA" w:rsidRDefault="00A1602F" w:rsidP="00D873FA">
      <w:pPr>
        <w:pStyle w:val="HTML-wstpniesformatowany"/>
        <w:numPr>
          <w:ilvl w:val="0"/>
          <w:numId w:val="3"/>
        </w:numPr>
        <w:spacing w:line="360" w:lineRule="auto"/>
        <w:ind w:left="284" w:hanging="28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Nierówności w zdrowiu są systematycznie identyfikowane, monitorowane i eliminowane</w:t>
      </w:r>
      <w:r w:rsidR="00D873FA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7E9A5CC0" w14:textId="77777777" w:rsidR="00D873FA" w:rsidRDefault="00A1602F" w:rsidP="00D873FA">
      <w:pPr>
        <w:pStyle w:val="HTML-wstpniesformatowany"/>
        <w:numPr>
          <w:ilvl w:val="0"/>
          <w:numId w:val="3"/>
        </w:numPr>
        <w:spacing w:line="360" w:lineRule="auto"/>
        <w:ind w:left="284" w:hanging="28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 xml:space="preserve">Wdrożenie na dużą skalę podejścia do zdrowia uwzględniającego specyfikę płci </w:t>
      </w:r>
      <w:r w:rsidR="00D873FA">
        <w:rPr>
          <w:rStyle w:val="y2iqfc"/>
          <w:rFonts w:ascii="Times New Roman" w:hAnsi="Times New Roman" w:cs="Times New Roman"/>
          <w:sz w:val="24"/>
          <w:szCs w:val="24"/>
        </w:rPr>
        <w:br/>
      </w:r>
      <w:r w:rsidRPr="00A605F3">
        <w:rPr>
          <w:rStyle w:val="y2iqfc"/>
          <w:rFonts w:ascii="Times New Roman" w:hAnsi="Times New Roman" w:cs="Times New Roman"/>
          <w:sz w:val="24"/>
          <w:szCs w:val="24"/>
        </w:rPr>
        <w:t>i transformujące płeć</w:t>
      </w:r>
      <w:r w:rsidR="00D873FA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2A97632C" w14:textId="3068F356" w:rsidR="00A1602F" w:rsidRPr="00A605F3" w:rsidRDefault="00A1602F" w:rsidP="00D873FA">
      <w:pPr>
        <w:pStyle w:val="HTML-wstpniesformatowany"/>
        <w:numPr>
          <w:ilvl w:val="0"/>
          <w:numId w:val="3"/>
        </w:numPr>
        <w:spacing w:line="360" w:lineRule="auto"/>
        <w:ind w:left="284" w:hanging="28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605F3">
        <w:rPr>
          <w:rStyle w:val="y2iqfc"/>
          <w:rFonts w:ascii="Times New Roman" w:hAnsi="Times New Roman" w:cs="Times New Roman"/>
          <w:sz w:val="24"/>
          <w:szCs w:val="24"/>
        </w:rPr>
        <w:t>Prawo człowieka do zdrowia i prawa człowieka związane ze zdrowiem są szanowane, chronione i przestrzegane. Departament wykorzystuje przywództwo WHO, wiedzę techniczną oraz przyczynia się do tego, aby przyspieszyć postęp w zakresie równości płci, praw człowieka i równości w zdrowiu. Przewodzi także wysiłkom w zakresie budowania potencjału w zakresie uwzględniania problematyki płci, równości i praw człowieka we wszystkich programach WHO, ściśle współpracując z rosnącą w całej organizacji siecią punktów kontaktowych ds. równości płci, praw człowieka i równości w zdrowiu.</w:t>
      </w:r>
    </w:p>
    <w:p w14:paraId="1FCCFD96" w14:textId="77777777" w:rsidR="00E169DD" w:rsidRDefault="00E169DD" w:rsidP="00E169DD">
      <w:pPr>
        <w:pStyle w:val="HTML-wstpniesformatowany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5B061B69" w14:textId="77777777" w:rsidR="003B704A" w:rsidRDefault="003B704A" w:rsidP="00E169DD">
      <w:pPr>
        <w:pStyle w:val="HTML-wstpniesformatowany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51D184B1" w14:textId="77777777" w:rsidR="003B704A" w:rsidRDefault="003B704A" w:rsidP="00E169DD">
      <w:pPr>
        <w:pStyle w:val="HTML-wstpniesformatowany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7BC0BA6F" w14:textId="4837CD54" w:rsidR="0051103C" w:rsidRPr="00E169DD" w:rsidRDefault="00E169DD" w:rsidP="00E169DD">
      <w:pPr>
        <w:pStyle w:val="HTML-wstpniesformatowany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E169DD">
        <w:rPr>
          <w:rStyle w:val="y2iqfc"/>
          <w:rFonts w:ascii="Times New Roman" w:hAnsi="Times New Roman" w:cs="Times New Roman"/>
          <w:sz w:val="24"/>
          <w:szCs w:val="24"/>
        </w:rPr>
        <w:t>Źródło:</w:t>
      </w:r>
    </w:p>
    <w:p w14:paraId="37986FD8" w14:textId="54FF6DF6" w:rsidR="0051103C" w:rsidRPr="00A605F3" w:rsidRDefault="00E169DD" w:rsidP="00E169DD">
      <w:pPr>
        <w:pStyle w:val="HTML-wstpniesformatowany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E169DD">
        <w:rPr>
          <w:rStyle w:val="y2iqfc"/>
          <w:rFonts w:ascii="Times New Roman" w:hAnsi="Times New Roman" w:cs="Times New Roman"/>
          <w:sz w:val="24"/>
          <w:szCs w:val="24"/>
        </w:rPr>
        <w:t>https://www.who.int/news-room/events/detail/2024/04/07/default-calendar/world-health-day-2024-my-health-my-right</w:t>
      </w:r>
    </w:p>
    <w:sectPr w:rsidR="0051103C" w:rsidRPr="00A605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817"/>
    <w:multiLevelType w:val="multilevel"/>
    <w:tmpl w:val="31CCD3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FB211A"/>
    <w:multiLevelType w:val="hybridMultilevel"/>
    <w:tmpl w:val="AAC8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3846"/>
    <w:multiLevelType w:val="multilevel"/>
    <w:tmpl w:val="4D287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30984">
    <w:abstractNumId w:val="2"/>
  </w:num>
  <w:num w:numId="2" w16cid:durableId="1880969720">
    <w:abstractNumId w:val="0"/>
  </w:num>
  <w:num w:numId="3" w16cid:durableId="22664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0A"/>
    <w:rsid w:val="001B39FF"/>
    <w:rsid w:val="003B704A"/>
    <w:rsid w:val="00464C16"/>
    <w:rsid w:val="0051103C"/>
    <w:rsid w:val="007D6192"/>
    <w:rsid w:val="00A1602F"/>
    <w:rsid w:val="00A605F3"/>
    <w:rsid w:val="00C0584F"/>
    <w:rsid w:val="00C66357"/>
    <w:rsid w:val="00C822F8"/>
    <w:rsid w:val="00CE470A"/>
    <w:rsid w:val="00D873FA"/>
    <w:rsid w:val="00DF6562"/>
    <w:rsid w:val="00DF6AEA"/>
    <w:rsid w:val="00E169DD"/>
    <w:rsid w:val="00E8642C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A834"/>
  <w15:docId w15:val="{34E917FE-6BA6-47D1-8448-9A3EFC03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qFormat/>
    <w:rsid w:val="006075BE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B000B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250EE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B00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Izabela Kańska</dc:creator>
  <dc:description/>
  <cp:lastModifiedBy>Hanna Węgielska</cp:lastModifiedBy>
  <cp:revision>14</cp:revision>
  <cp:lastPrinted>2024-03-12T07:52:00Z</cp:lastPrinted>
  <dcterms:created xsi:type="dcterms:W3CDTF">2023-03-24T09:46:00Z</dcterms:created>
  <dcterms:modified xsi:type="dcterms:W3CDTF">2024-03-12T09:12:00Z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