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0943" w14:textId="78DCE359" w:rsidR="005006C3" w:rsidRPr="0065561F" w:rsidRDefault="005006C3" w:rsidP="005006C3">
      <w:pPr>
        <w:jc w:val="right"/>
        <w:rPr>
          <w:rFonts w:ascii="Calibri" w:hAnsi="Calibri"/>
          <w:b/>
          <w:lang w:val="pl-PL"/>
        </w:rPr>
      </w:pPr>
      <w:bookmarkStart w:id="0" w:name="_GoBack"/>
      <w:bookmarkEnd w:id="0"/>
      <w:r w:rsidRPr="0065561F">
        <w:rPr>
          <w:rFonts w:ascii="Calibri" w:hAnsi="Calibri"/>
          <w:b/>
          <w:lang w:val="pl-PL"/>
        </w:rPr>
        <w:t xml:space="preserve">Załącznik </w:t>
      </w:r>
      <w:r w:rsidR="00E71ECD">
        <w:rPr>
          <w:rFonts w:ascii="Calibri" w:hAnsi="Calibri"/>
          <w:b/>
          <w:lang w:val="pl-PL"/>
        </w:rPr>
        <w:t>D</w:t>
      </w:r>
    </w:p>
    <w:p w14:paraId="345C3E43" w14:textId="77777777" w:rsidR="005006C3" w:rsidRPr="0065561F" w:rsidRDefault="005006C3" w:rsidP="005006C3">
      <w:pPr>
        <w:spacing w:before="240"/>
        <w:jc w:val="center"/>
        <w:rPr>
          <w:rFonts w:ascii="Calibri" w:hAnsi="Calibri"/>
          <w:b/>
          <w:caps/>
          <w:sz w:val="22"/>
          <w:szCs w:val="22"/>
        </w:rPr>
      </w:pPr>
      <w:r w:rsidRPr="0065561F">
        <w:rPr>
          <w:rFonts w:ascii="Calibri" w:hAnsi="Calibri"/>
          <w:b/>
          <w:caps/>
          <w:sz w:val="22"/>
          <w:szCs w:val="22"/>
        </w:rPr>
        <w:t>wytyczne postępowania w przypadku stwierdzenia potencjalnego konfliktu interesów</w:t>
      </w:r>
    </w:p>
    <w:p w14:paraId="51CD648F" w14:textId="77777777" w:rsidR="005006C3" w:rsidRPr="0065561F" w:rsidRDefault="005006C3" w:rsidP="005006C3">
      <w:pPr>
        <w:rPr>
          <w:rFonts w:ascii="Calibri" w:hAnsi="Calibri"/>
          <w:b/>
        </w:rPr>
      </w:pPr>
    </w:p>
    <w:tbl>
      <w:tblPr>
        <w:tblpPr w:leftFromText="141" w:rightFromText="141" w:vertAnchor="page" w:horzAnchor="margin" w:tblpY="32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2779"/>
        <w:gridCol w:w="3173"/>
      </w:tblGrid>
      <w:tr w:rsidR="005006C3" w:rsidRPr="0065561F" w14:paraId="1EB2BF4B" w14:textId="77777777" w:rsidTr="00DD14C7">
        <w:tc>
          <w:tcPr>
            <w:tcW w:w="3795" w:type="dxa"/>
            <w:vMerge w:val="restart"/>
          </w:tcPr>
          <w:p w14:paraId="4F97A215" w14:textId="5A3FF98C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Rodzaj powiązania (analizowany odrębnie w odniesieniu do każdego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b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5952" w:type="dxa"/>
            <w:gridSpan w:val="2"/>
          </w:tcPr>
          <w:p w14:paraId="0731DB32" w14:textId="77777777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Zalecenie</w:t>
            </w:r>
          </w:p>
        </w:tc>
      </w:tr>
      <w:tr w:rsidR="005006C3" w:rsidRPr="0065561F" w14:paraId="6AF66BF2" w14:textId="77777777" w:rsidTr="00DD14C7">
        <w:tc>
          <w:tcPr>
            <w:tcW w:w="3795" w:type="dxa"/>
            <w:vMerge/>
          </w:tcPr>
          <w:p w14:paraId="4A616794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779" w:type="dxa"/>
          </w:tcPr>
          <w:p w14:paraId="15CF6F9C" w14:textId="63554893" w:rsidR="005006C3" w:rsidRPr="0065561F" w:rsidRDefault="005006C3" w:rsidP="00093A7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nieprzewidujących odrębnych pul środków na poszczególne  tematy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/obszary/priorytety</w:t>
            </w:r>
            <w:r w:rsidR="009707EE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173" w:type="dxa"/>
          </w:tcPr>
          <w:p w14:paraId="51F97B27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przewidujących odrębne pule środków na poszczególne  tematy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/obszary/priorytety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2D7C2335" w14:textId="77777777" w:rsidTr="00DD14C7">
        <w:trPr>
          <w:trHeight w:val="4175"/>
        </w:trPr>
        <w:tc>
          <w:tcPr>
            <w:tcW w:w="3795" w:type="dxa"/>
          </w:tcPr>
          <w:p w14:paraId="0A980885" w14:textId="59CE0BA3" w:rsidR="005006C3" w:rsidRPr="0065561F" w:rsidRDefault="005006C3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1. Pozostawanie w związku małżeńskim albo   we wspólnym pożyciu bądź w stosunku pokrewieństwa lub powinowactwa w linii prostej, pokrewieństwa lub powinowactwa w linii bocznej do drugiego stopnia bądź związanie z tytułu przysposobienia, opieki, kurateli z  członkiem lub zastępcą prawnym członka organów zarządzających, nadzorujących lub kontrolnych któregokolwiek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oferenta.</w:t>
            </w:r>
          </w:p>
        </w:tc>
        <w:tc>
          <w:tcPr>
            <w:tcW w:w="2779" w:type="dxa"/>
          </w:tcPr>
          <w:p w14:paraId="058B957C" w14:textId="50A15D0E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56F26E3E" w14:textId="421CB820" w:rsidR="005006C3" w:rsidRPr="0065561F" w:rsidRDefault="005006C3" w:rsidP="009707E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71848550" w14:textId="77777777" w:rsidTr="00DD14C7">
        <w:trPr>
          <w:trHeight w:val="3538"/>
        </w:trPr>
        <w:tc>
          <w:tcPr>
            <w:tcW w:w="3795" w:type="dxa"/>
          </w:tcPr>
          <w:p w14:paraId="0E5F6433" w14:textId="469182F9" w:rsidR="005006C3" w:rsidRPr="0065561F" w:rsidRDefault="00871787" w:rsidP="00177E88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2. </w:t>
            </w:r>
            <w:r w:rsidRPr="002F27D4">
              <w:rPr>
                <w:rFonts w:ascii="Calibri" w:hAnsi="Calibri"/>
                <w:sz w:val="22"/>
                <w:szCs w:val="22"/>
                <w:lang w:val="pl-PL"/>
              </w:rPr>
              <w:t>Pozostawanie z którymkolwiek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z członków lub zastępców prawnych członków organów zarządzających, nadzorujących lub kontrolnych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w takim stosunku </w:t>
            </w:r>
            <w:r w:rsidR="00177E88">
              <w:rPr>
                <w:rFonts w:ascii="Calibri" w:hAnsi="Calibri"/>
                <w:sz w:val="22"/>
                <w:szCs w:val="22"/>
                <w:lang w:val="pl-PL"/>
              </w:rPr>
              <w:t xml:space="preserve">faktycznym lub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>prawnym, że mogłoby to mieć wpływ na ocenę oferty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779" w:type="dxa"/>
          </w:tcPr>
          <w:p w14:paraId="7C93B7FD" w14:textId="7F538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4A065F58" w14:textId="03BDF193" w:rsidR="005006C3" w:rsidRPr="0065561F" w:rsidRDefault="005006C3" w:rsidP="009707E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871787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</w:tbl>
    <w:p w14:paraId="03FB3FCF" w14:textId="77777777" w:rsidR="005006C3" w:rsidRPr="0065561F" w:rsidRDefault="005006C3" w:rsidP="005006C3">
      <w:pPr>
        <w:jc w:val="right"/>
        <w:rPr>
          <w:rFonts w:ascii="Calibri" w:hAnsi="Calibri"/>
          <w:b/>
          <w:caps/>
          <w:sz w:val="28"/>
          <w:szCs w:val="28"/>
          <w:lang w:val="pl-PL"/>
        </w:rPr>
      </w:pPr>
    </w:p>
    <w:p w14:paraId="58CB917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14991F1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14B3F9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4ED2D267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08DE97C2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E7094E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tbl>
      <w:tblPr>
        <w:tblpPr w:leftFromText="141" w:rightFromText="141" w:vertAnchor="page" w:horzAnchor="margin" w:tblpY="14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381"/>
        <w:gridCol w:w="3118"/>
      </w:tblGrid>
      <w:tr w:rsidR="00871787" w:rsidRPr="0065561F" w14:paraId="614B61BE" w14:textId="77777777" w:rsidTr="00DD14C7">
        <w:trPr>
          <w:trHeight w:val="2686"/>
        </w:trPr>
        <w:tc>
          <w:tcPr>
            <w:tcW w:w="4248" w:type="dxa"/>
          </w:tcPr>
          <w:p w14:paraId="6CA6CDA8" w14:textId="28E93BEE" w:rsidR="00871787" w:rsidRDefault="00871787" w:rsidP="00871787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>3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w stosunku pracy lub umowy cywilnoprawnej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,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bycie członkiem lub fundatorem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  <w:p w14:paraId="562C97B2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7C476A3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1707FF11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28D0FD54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7493444C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50B00E12" w14:textId="77777777" w:rsid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D18A920" w14:textId="77777777" w:rsidR="00871787" w:rsidRPr="00871787" w:rsidRDefault="00871787" w:rsidP="00871787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381" w:type="dxa"/>
          </w:tcPr>
          <w:p w14:paraId="061CE946" w14:textId="756E7BFB" w:rsidR="00871787" w:rsidRPr="0065561F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1E2DE232" w14:textId="4280D80A" w:rsidR="00871787" w:rsidRPr="0065561F" w:rsidRDefault="00871787" w:rsidP="00DD14C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(dotyczącymi tego samego tematu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DD14C7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23C8FB9" w14:textId="77777777" w:rsidTr="00DD14C7">
        <w:trPr>
          <w:trHeight w:val="2686"/>
        </w:trPr>
        <w:tc>
          <w:tcPr>
            <w:tcW w:w="4248" w:type="dxa"/>
          </w:tcPr>
          <w:p w14:paraId="200CB723" w14:textId="5F4A72A7" w:rsidR="005006C3" w:rsidRPr="0065561F" w:rsidRDefault="00871787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4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Zgłoszenie do udziału w pracach komisji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/-ów w trybie art. 15 ust. 2d ustawy o działalności pożytku publicznego.</w:t>
            </w:r>
          </w:p>
        </w:tc>
        <w:tc>
          <w:tcPr>
            <w:tcW w:w="5499" w:type="dxa"/>
            <w:gridSpan w:val="2"/>
          </w:tcPr>
          <w:p w14:paraId="22DA780F" w14:textId="4D418810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3FCECCE" w14:textId="77777777" w:rsidTr="00DD14C7">
        <w:tc>
          <w:tcPr>
            <w:tcW w:w="4248" w:type="dxa"/>
          </w:tcPr>
          <w:p w14:paraId="58626F7E" w14:textId="44AFC1D3" w:rsidR="005006C3" w:rsidRPr="0065561F" w:rsidRDefault="00871787" w:rsidP="00093A76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5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pracy lub umowy cywilno-prawnej, za którą łączne wynagrodzenie przekroczyło kwotę 3000 zł brutto lub pełnienie funkcji w jego organach zarządzających, kontroli lub nadzoru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2381" w:type="dxa"/>
          </w:tcPr>
          <w:p w14:paraId="535C12F5" w14:textId="660DA002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0E502736" w14:textId="4F25B779" w:rsidR="005006C3" w:rsidRPr="0065561F" w:rsidRDefault="005006C3" w:rsidP="009707E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5006C3" w:rsidRPr="0065561F" w14:paraId="31F48E8A" w14:textId="77777777" w:rsidTr="00DD14C7">
        <w:tc>
          <w:tcPr>
            <w:tcW w:w="4248" w:type="dxa"/>
          </w:tcPr>
          <w:p w14:paraId="0915586E" w14:textId="1843F183" w:rsidR="005006C3" w:rsidRPr="0065561F" w:rsidRDefault="00871787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oferentem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umowy cywilno-prawnej, za którą łączne wynagrodzenie nie przekroczyło kwoty 3000 zł brutto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  </w:t>
            </w:r>
          </w:p>
        </w:tc>
        <w:tc>
          <w:tcPr>
            <w:tcW w:w="2381" w:type="dxa"/>
          </w:tcPr>
          <w:p w14:paraId="12EE3347" w14:textId="2B0654A8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</w:t>
            </w:r>
          </w:p>
        </w:tc>
        <w:tc>
          <w:tcPr>
            <w:tcW w:w="3118" w:type="dxa"/>
          </w:tcPr>
          <w:p w14:paraId="5731F0ED" w14:textId="2CEA79A3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  <w:tr w:rsidR="005006C3" w:rsidRPr="0065561F" w14:paraId="391E7A97" w14:textId="77777777" w:rsidTr="00DD14C7">
        <w:tc>
          <w:tcPr>
            <w:tcW w:w="4248" w:type="dxa"/>
          </w:tcPr>
          <w:p w14:paraId="0E0D00D4" w14:textId="290B7CF9" w:rsidR="005006C3" w:rsidRPr="0065561F" w:rsidRDefault="00871787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7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 innych relacjach, które mogą być źródłem konfliktu interesów, np. otwarty przewód doktorski, studia podyplomowe w toku, wolontariat, wydanie  publikacji (</w:t>
            </w:r>
            <w:proofErr w:type="spellStart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współ</w:t>
            </w:r>
            <w:proofErr w:type="spellEnd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)autorstwa eksperta  w okresie ostatnich trzech lat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23E57D70" w14:textId="3A493C6E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  <w:tc>
          <w:tcPr>
            <w:tcW w:w="3118" w:type="dxa"/>
          </w:tcPr>
          <w:p w14:paraId="360A02E9" w14:textId="26A0161D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</w:tbl>
    <w:p w14:paraId="6151B371" w14:textId="77777777" w:rsidR="005006C3" w:rsidRPr="0065561F" w:rsidRDefault="005006C3" w:rsidP="005006C3">
      <w:pPr>
        <w:tabs>
          <w:tab w:val="left" w:pos="840"/>
        </w:tabs>
        <w:rPr>
          <w:rFonts w:ascii="Calibri" w:hAnsi="Calibri"/>
          <w:sz w:val="28"/>
          <w:szCs w:val="28"/>
          <w:lang w:val="pl-PL"/>
        </w:rPr>
      </w:pPr>
      <w:r w:rsidRPr="0065561F">
        <w:rPr>
          <w:rFonts w:ascii="Calibri" w:hAnsi="Calibri"/>
          <w:sz w:val="28"/>
          <w:szCs w:val="28"/>
          <w:lang w:val="pl-PL"/>
        </w:rPr>
        <w:tab/>
      </w:r>
    </w:p>
    <w:p w14:paraId="165DE5EC" w14:textId="77777777" w:rsidR="00AC57A6" w:rsidRPr="0065561F" w:rsidRDefault="00AC57A6" w:rsidP="005006C3">
      <w:pPr>
        <w:rPr>
          <w:rFonts w:ascii="Calibri" w:hAnsi="Calibri"/>
          <w:lang w:val="pl-PL"/>
        </w:rPr>
      </w:pPr>
    </w:p>
    <w:sectPr w:rsidR="00AC57A6" w:rsidRPr="0065561F" w:rsidSect="00A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6C3"/>
    <w:rsid w:val="00093A76"/>
    <w:rsid w:val="000D1B07"/>
    <w:rsid w:val="00121C5E"/>
    <w:rsid w:val="0013262C"/>
    <w:rsid w:val="00177E88"/>
    <w:rsid w:val="002C18DE"/>
    <w:rsid w:val="002F27D4"/>
    <w:rsid w:val="00327A39"/>
    <w:rsid w:val="003D6483"/>
    <w:rsid w:val="004E4719"/>
    <w:rsid w:val="005006C3"/>
    <w:rsid w:val="00552E47"/>
    <w:rsid w:val="006205FA"/>
    <w:rsid w:val="0065561F"/>
    <w:rsid w:val="00815DE8"/>
    <w:rsid w:val="00871787"/>
    <w:rsid w:val="008C5341"/>
    <w:rsid w:val="008F011C"/>
    <w:rsid w:val="009707EE"/>
    <w:rsid w:val="009D7EC5"/>
    <w:rsid w:val="00AC57A6"/>
    <w:rsid w:val="00B274AB"/>
    <w:rsid w:val="00BC5DA7"/>
    <w:rsid w:val="00C07456"/>
    <w:rsid w:val="00C36418"/>
    <w:rsid w:val="00CE3C9D"/>
    <w:rsid w:val="00DD14C7"/>
    <w:rsid w:val="00E71ECD"/>
    <w:rsid w:val="00EB5147"/>
    <w:rsid w:val="00F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00AC-929D-4E5A-A6FE-72B966C9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Kołodyńska Anita</cp:lastModifiedBy>
  <cp:revision>2</cp:revision>
  <dcterms:created xsi:type="dcterms:W3CDTF">2015-12-16T11:02:00Z</dcterms:created>
  <dcterms:modified xsi:type="dcterms:W3CDTF">2015-12-16T11:02:00Z</dcterms:modified>
</cp:coreProperties>
</file>