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2138" w:right="2279" w:firstLine="0"/>
        <w:jc w:val="center"/>
        <w:rPr>
          <w:b/>
          <w:sz w:val="24"/>
        </w:rPr>
      </w:pPr>
      <w:r>
        <w:rPr>
          <w:b/>
          <w:sz w:val="24"/>
        </w:rPr>
        <w:t>ZARZĄDZENIE Nr 2525/2025 PREZYDENTA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MIASTA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ŁODZI</w:t>
      </w:r>
    </w:p>
    <w:p>
      <w:pPr>
        <w:spacing w:before="0"/>
        <w:ind w:left="0" w:right="139" w:firstLine="0"/>
        <w:jc w:val="center"/>
        <w:rPr>
          <w:b/>
          <w:sz w:val="24"/>
        </w:rPr>
      </w:pPr>
      <w:r>
        <w:rPr>
          <w:b/>
          <w:sz w:val="24"/>
        </w:rPr>
        <w:t>z dnia 04 grudnia 2025 </w:t>
      </w:r>
      <w:r>
        <w:rPr>
          <w:b/>
          <w:spacing w:val="-5"/>
          <w:sz w:val="24"/>
        </w:rPr>
        <w:t>r.</w:t>
      </w:r>
    </w:p>
    <w:p>
      <w:pPr>
        <w:spacing w:before="275"/>
        <w:ind w:left="491" w:right="631" w:firstLine="0"/>
        <w:jc w:val="center"/>
        <w:rPr>
          <w:b/>
          <w:sz w:val="24"/>
        </w:rPr>
      </w:pPr>
      <w:r>
        <w:rPr>
          <w:b/>
          <w:sz w:val="24"/>
        </w:rPr>
        <w:t>w sprawie przeznaczenia do sprzedaży w drodze bezprzetargowej nieruchomości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Skarbu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Państwa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położonej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Łodzi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przy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ul.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Piotrkowskiej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181 na rzecz użytkownika wieczystego oraz ogłoszenia jej wykazu.</w:t>
      </w:r>
    </w:p>
    <w:p>
      <w:pPr>
        <w:pStyle w:val="BodyText"/>
        <w:rPr>
          <w:b/>
        </w:rPr>
      </w:pPr>
    </w:p>
    <w:p>
      <w:pPr>
        <w:pStyle w:val="BodyText"/>
        <w:ind w:left="1" w:right="140" w:firstLine="567"/>
        <w:jc w:val="both"/>
      </w:pPr>
      <w:r>
        <w:rPr/>
        <w:t>Na podstawie art. 30 ust. 1 i 2 pkt. 3 ustawy z dnia 8 marca 1990 r. o samorządzie gminnym</w:t>
      </w:r>
      <w:r>
        <w:rPr>
          <w:spacing w:val="14"/>
        </w:rPr>
        <w:t> </w:t>
      </w:r>
      <w:r>
        <w:rPr/>
        <w:t>(Dz.</w:t>
      </w:r>
      <w:r>
        <w:rPr>
          <w:spacing w:val="14"/>
        </w:rPr>
        <w:t> </w:t>
      </w:r>
      <w:r>
        <w:rPr/>
        <w:t>U.</w:t>
      </w:r>
      <w:r>
        <w:rPr>
          <w:spacing w:val="14"/>
        </w:rPr>
        <w:t> </w:t>
      </w:r>
      <w:r>
        <w:rPr/>
        <w:t>z</w:t>
      </w:r>
      <w:r>
        <w:rPr>
          <w:spacing w:val="14"/>
        </w:rPr>
        <w:t> </w:t>
      </w:r>
      <w:r>
        <w:rPr/>
        <w:t>2025</w:t>
      </w:r>
      <w:r>
        <w:rPr>
          <w:spacing w:val="15"/>
        </w:rPr>
        <w:t> </w:t>
      </w:r>
      <w:r>
        <w:rPr/>
        <w:t>r.</w:t>
      </w:r>
      <w:r>
        <w:rPr>
          <w:spacing w:val="14"/>
        </w:rPr>
        <w:t> </w:t>
      </w:r>
      <w:r>
        <w:rPr/>
        <w:t>poz.</w:t>
      </w:r>
      <w:r>
        <w:rPr>
          <w:spacing w:val="14"/>
        </w:rPr>
        <w:t> </w:t>
      </w:r>
      <w:r>
        <w:rPr/>
        <w:t>1153,1436)</w:t>
      </w:r>
      <w:r>
        <w:rPr>
          <w:spacing w:val="15"/>
        </w:rPr>
        <w:t> </w:t>
      </w:r>
      <w:r>
        <w:rPr/>
        <w:t>w</w:t>
      </w:r>
      <w:r>
        <w:rPr>
          <w:spacing w:val="14"/>
        </w:rPr>
        <w:t> </w:t>
      </w:r>
      <w:r>
        <w:rPr/>
        <w:t>związku</w:t>
      </w:r>
      <w:r>
        <w:rPr>
          <w:spacing w:val="14"/>
        </w:rPr>
        <w:t> </w:t>
      </w:r>
      <w:r>
        <w:rPr/>
        <w:t>z</w:t>
      </w:r>
      <w:r>
        <w:rPr>
          <w:spacing w:val="15"/>
        </w:rPr>
        <w:t> </w:t>
      </w:r>
      <w:r>
        <w:rPr/>
        <w:t>art.</w:t>
      </w:r>
      <w:r>
        <w:rPr>
          <w:spacing w:val="15"/>
        </w:rPr>
        <w:t> </w:t>
      </w:r>
      <w:r>
        <w:rPr/>
        <w:t>92</w:t>
      </w:r>
      <w:r>
        <w:rPr>
          <w:spacing w:val="14"/>
        </w:rPr>
        <w:t> </w:t>
      </w:r>
      <w:r>
        <w:rPr/>
        <w:t>ust.</w:t>
      </w:r>
      <w:r>
        <w:rPr>
          <w:spacing w:val="14"/>
        </w:rPr>
        <w:t> </w:t>
      </w:r>
      <w:r>
        <w:rPr/>
        <w:t>1</w:t>
      </w:r>
      <w:r>
        <w:rPr>
          <w:spacing w:val="15"/>
        </w:rPr>
        <w:t> </w:t>
      </w:r>
      <w:r>
        <w:rPr/>
        <w:t>pkt</w:t>
      </w:r>
      <w:r>
        <w:rPr>
          <w:spacing w:val="14"/>
        </w:rPr>
        <w:t> </w:t>
      </w:r>
      <w:r>
        <w:rPr/>
        <w:t>2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ust.</w:t>
      </w:r>
      <w:r>
        <w:rPr>
          <w:spacing w:val="14"/>
        </w:rPr>
        <w:t> </w:t>
      </w:r>
      <w:r>
        <w:rPr/>
        <w:t>2</w:t>
      </w:r>
      <w:r>
        <w:rPr>
          <w:spacing w:val="15"/>
        </w:rPr>
        <w:t> </w:t>
      </w:r>
      <w:r>
        <w:rPr/>
        <w:t>ustawy z</w:t>
      </w:r>
      <w:r>
        <w:rPr>
          <w:spacing w:val="-1"/>
        </w:rPr>
        <w:t> </w:t>
      </w:r>
      <w:r>
        <w:rPr/>
        <w:t>dnia</w:t>
      </w:r>
      <w:r>
        <w:rPr>
          <w:spacing w:val="40"/>
        </w:rPr>
        <w:t> </w:t>
      </w:r>
      <w:r>
        <w:rPr/>
        <w:t>5</w:t>
      </w:r>
      <w:r>
        <w:rPr>
          <w:spacing w:val="-1"/>
        </w:rPr>
        <w:t> </w:t>
      </w:r>
      <w:r>
        <w:rPr/>
        <w:t>czerwca</w:t>
      </w:r>
      <w:r>
        <w:rPr>
          <w:spacing w:val="40"/>
        </w:rPr>
        <w:t> </w:t>
      </w:r>
      <w:r>
        <w:rPr/>
        <w:t>1998</w:t>
      </w:r>
      <w:r>
        <w:rPr>
          <w:spacing w:val="40"/>
        </w:rPr>
        <w:t> </w:t>
      </w:r>
      <w:r>
        <w:rPr/>
        <w:t>r.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samorządzie</w:t>
      </w:r>
      <w:r>
        <w:rPr>
          <w:spacing w:val="40"/>
        </w:rPr>
        <w:t> </w:t>
      </w:r>
      <w:r>
        <w:rPr/>
        <w:t>powiatowym</w:t>
      </w:r>
      <w:r>
        <w:rPr>
          <w:spacing w:val="40"/>
        </w:rPr>
        <w:t> </w:t>
      </w:r>
      <w:r>
        <w:rPr/>
        <w:t>(Dz.</w:t>
      </w:r>
      <w:r>
        <w:rPr>
          <w:spacing w:val="40"/>
        </w:rPr>
        <w:t> </w:t>
      </w:r>
      <w:r>
        <w:rPr/>
        <w:t>U.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2024</w:t>
      </w:r>
      <w:r>
        <w:rPr>
          <w:spacing w:val="40"/>
        </w:rPr>
        <w:t> </w:t>
      </w:r>
      <w:r>
        <w:rPr/>
        <w:t>r.</w:t>
      </w:r>
      <w:r>
        <w:rPr>
          <w:spacing w:val="40"/>
        </w:rPr>
        <w:t> </w:t>
      </w:r>
      <w:r>
        <w:rPr/>
        <w:t>poz.</w:t>
      </w:r>
      <w:r>
        <w:rPr>
          <w:spacing w:val="40"/>
        </w:rPr>
        <w:t> </w:t>
      </w:r>
      <w:r>
        <w:rPr/>
        <w:t>107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1907) oraz</w:t>
      </w:r>
      <w:r>
        <w:rPr>
          <w:spacing w:val="-1"/>
        </w:rPr>
        <w:t> </w:t>
      </w:r>
      <w:r>
        <w:rPr/>
        <w:t>art.</w:t>
      </w:r>
      <w:r>
        <w:rPr>
          <w:spacing w:val="17"/>
        </w:rPr>
        <w:t> </w:t>
      </w:r>
      <w:r>
        <w:rPr/>
        <w:t>11</w:t>
      </w:r>
      <w:r>
        <w:rPr>
          <w:spacing w:val="17"/>
        </w:rPr>
        <w:t> </w:t>
      </w:r>
      <w:r>
        <w:rPr/>
        <w:t>ust.</w:t>
      </w:r>
      <w:r>
        <w:rPr>
          <w:spacing w:val="18"/>
        </w:rPr>
        <w:t> </w:t>
      </w:r>
      <w:r>
        <w:rPr/>
        <w:t>1,</w:t>
      </w:r>
      <w:r>
        <w:rPr>
          <w:spacing w:val="17"/>
        </w:rPr>
        <w:t> </w:t>
      </w:r>
      <w:r>
        <w:rPr/>
        <w:t>art.</w:t>
      </w:r>
      <w:r>
        <w:rPr>
          <w:spacing w:val="17"/>
        </w:rPr>
        <w:t> </w:t>
      </w:r>
      <w:r>
        <w:rPr/>
        <w:t>35</w:t>
      </w:r>
      <w:r>
        <w:rPr>
          <w:spacing w:val="18"/>
        </w:rPr>
        <w:t> </w:t>
      </w:r>
      <w:r>
        <w:rPr/>
        <w:t>ust.</w:t>
      </w:r>
      <w:r>
        <w:rPr>
          <w:spacing w:val="18"/>
        </w:rPr>
        <w:t> </w:t>
      </w:r>
      <w:r>
        <w:rPr/>
        <w:t>1</w:t>
      </w:r>
      <w:r>
        <w:rPr>
          <w:spacing w:val="17"/>
        </w:rPr>
        <w:t> </w:t>
      </w:r>
      <w:r>
        <w:rPr/>
        <w:t>i</w:t>
      </w:r>
      <w:r>
        <w:rPr>
          <w:spacing w:val="18"/>
        </w:rPr>
        <w:t> </w:t>
      </w:r>
      <w:r>
        <w:rPr/>
        <w:t>2,</w:t>
      </w:r>
      <w:r>
        <w:rPr>
          <w:spacing w:val="17"/>
        </w:rPr>
        <w:t> </w:t>
      </w:r>
      <w:r>
        <w:rPr/>
        <w:t>art.</w:t>
      </w:r>
      <w:r>
        <w:rPr>
          <w:spacing w:val="17"/>
        </w:rPr>
        <w:t> </w:t>
      </w:r>
      <w:r>
        <w:rPr/>
        <w:t>37</w:t>
      </w:r>
      <w:r>
        <w:rPr>
          <w:spacing w:val="17"/>
        </w:rPr>
        <w:t> </w:t>
      </w:r>
      <w:r>
        <w:rPr/>
        <w:t>ust.</w:t>
      </w:r>
      <w:r>
        <w:rPr>
          <w:spacing w:val="18"/>
        </w:rPr>
        <w:t> </w:t>
      </w:r>
      <w:r>
        <w:rPr/>
        <w:t>2</w:t>
      </w:r>
      <w:r>
        <w:rPr>
          <w:spacing w:val="17"/>
        </w:rPr>
        <w:t> </w:t>
      </w:r>
      <w:r>
        <w:rPr/>
        <w:t>pkt</w:t>
      </w:r>
      <w:r>
        <w:rPr>
          <w:spacing w:val="18"/>
        </w:rPr>
        <w:t> </w:t>
      </w:r>
      <w:r>
        <w:rPr/>
        <w:t>5,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198g</w:t>
      </w:r>
      <w:r>
        <w:rPr>
          <w:spacing w:val="17"/>
        </w:rPr>
        <w:t> </w:t>
      </w:r>
      <w:r>
        <w:rPr/>
        <w:t>i</w:t>
      </w:r>
      <w:r>
        <w:rPr>
          <w:spacing w:val="18"/>
        </w:rPr>
        <w:t> </w:t>
      </w:r>
      <w:r>
        <w:rPr/>
        <w:t>198k</w:t>
      </w:r>
      <w:r>
        <w:rPr>
          <w:spacing w:val="17"/>
        </w:rPr>
        <w:t> </w:t>
      </w:r>
      <w:r>
        <w:rPr/>
        <w:t>ust.</w:t>
      </w:r>
      <w:r>
        <w:rPr>
          <w:spacing w:val="17"/>
        </w:rPr>
        <w:t> </w:t>
      </w:r>
      <w:r>
        <w:rPr/>
        <w:t>1</w:t>
      </w:r>
      <w:r>
        <w:rPr>
          <w:spacing w:val="18"/>
        </w:rPr>
        <w:t> </w:t>
      </w:r>
      <w:r>
        <w:rPr/>
        <w:t>pkt</w:t>
      </w:r>
      <w:r>
        <w:rPr>
          <w:spacing w:val="17"/>
        </w:rPr>
        <w:t> </w:t>
      </w:r>
      <w:r>
        <w:rPr/>
        <w:t>3</w:t>
      </w:r>
      <w:r>
        <w:rPr>
          <w:spacing w:val="18"/>
        </w:rPr>
        <w:t> </w:t>
      </w:r>
      <w:r>
        <w:rPr/>
        <w:t>ustawy z</w:t>
      </w:r>
      <w:r>
        <w:rPr>
          <w:spacing w:val="-2"/>
        </w:rPr>
        <w:t> </w:t>
      </w:r>
      <w:r>
        <w:rPr/>
        <w:t>dnia 21 sierpnia 1997 r. o gospodarce nieruchomościami (Dz. U. z 2024 r. poz. 1145, 1222, 1717 i 1881 oraz z 2025 r. poz. 1077 i 1080)</w:t>
      </w:r>
    </w:p>
    <w:p>
      <w:pPr>
        <w:pStyle w:val="BodyText"/>
      </w:pPr>
    </w:p>
    <w:p>
      <w:pPr>
        <w:spacing w:before="1"/>
        <w:ind w:left="2139" w:right="2279" w:firstLine="0"/>
        <w:jc w:val="center"/>
        <w:rPr>
          <w:b/>
          <w:sz w:val="24"/>
        </w:rPr>
      </w:pPr>
      <w:r>
        <w:rPr>
          <w:b/>
          <w:sz w:val="24"/>
        </w:rPr>
        <w:t>zarządzam,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 </w:t>
      </w:r>
      <w:r>
        <w:rPr>
          <w:b/>
          <w:spacing w:val="-2"/>
          <w:sz w:val="24"/>
        </w:rPr>
        <w:t>następuje:</w:t>
      </w:r>
    </w:p>
    <w:p>
      <w:pPr>
        <w:pStyle w:val="BodyText"/>
        <w:spacing w:before="275"/>
        <w:ind w:left="1" w:right="136" w:firstLine="567"/>
        <w:jc w:val="both"/>
      </w:pPr>
      <w:r>
        <w:rPr/>
        <w:t>§</w:t>
      </w:r>
      <w:r>
        <w:rPr>
          <w:spacing w:val="-7"/>
        </w:rPr>
        <w:t> </w:t>
      </w:r>
      <w:r>
        <w:rPr/>
        <w:t>1.</w:t>
      </w:r>
      <w:r>
        <w:rPr>
          <w:spacing w:val="-7"/>
        </w:rPr>
        <w:t> </w:t>
      </w:r>
      <w:r>
        <w:rPr/>
        <w:t>Przeznaczam do sprzedaży w drodze bezprzetargowej na rzecz użytkownika wieczystego nieruchomość Skarbu Państwa położoną w Łodzi przy ul.</w:t>
      </w:r>
      <w:r>
        <w:rPr>
          <w:spacing w:val="40"/>
        </w:rPr>
        <w:t> </w:t>
      </w:r>
      <w:r>
        <w:rPr/>
        <w:t>Piotrkowskiej 181 oznaczoną jako działka nr 30/1 w obrębie geodezyjnym S-7 o powierzchni 0,0514 ha, opisaną w</w:t>
      </w:r>
      <w:r>
        <w:rPr>
          <w:spacing w:val="-15"/>
        </w:rPr>
        <w:t> </w:t>
      </w:r>
      <w:r>
        <w:rPr/>
        <w:t>wykazie</w:t>
      </w:r>
      <w:r>
        <w:rPr>
          <w:spacing w:val="-15"/>
        </w:rPr>
        <w:t> </w:t>
      </w:r>
      <w:r>
        <w:rPr/>
        <w:t>stanowiącym</w:t>
      </w:r>
      <w:r>
        <w:rPr>
          <w:spacing w:val="-15"/>
        </w:rPr>
        <w:t> </w:t>
      </w:r>
      <w:r>
        <w:rPr/>
        <w:t>załącznik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niniejszego</w:t>
      </w:r>
      <w:r>
        <w:rPr>
          <w:spacing w:val="-15"/>
        </w:rPr>
        <w:t> </w:t>
      </w:r>
      <w:r>
        <w:rPr/>
        <w:t>zarządzenia.</w:t>
      </w:r>
    </w:p>
    <w:p>
      <w:pPr>
        <w:pStyle w:val="BodyText"/>
      </w:pPr>
    </w:p>
    <w:p>
      <w:pPr>
        <w:pStyle w:val="BodyText"/>
        <w:spacing w:before="1"/>
        <w:ind w:left="568"/>
      </w:pPr>
      <w:r>
        <w:rPr/>
        <w:t>§</w:t>
      </w:r>
      <w:r>
        <w:rPr>
          <w:spacing w:val="-3"/>
        </w:rPr>
        <w:t> </w:t>
      </w:r>
      <w:r>
        <w:rPr/>
        <w:t>2. Wykaz,</w:t>
      </w:r>
      <w:r>
        <w:rPr>
          <w:spacing w:val="57"/>
        </w:rPr>
        <w:t> </w:t>
      </w:r>
      <w:r>
        <w:rPr/>
        <w:t>o</w:t>
      </w:r>
      <w:r>
        <w:rPr>
          <w:spacing w:val="57"/>
        </w:rPr>
        <w:t> </w:t>
      </w:r>
      <w:r>
        <w:rPr/>
        <w:t>którym</w:t>
      </w:r>
      <w:r>
        <w:rPr>
          <w:spacing w:val="55"/>
        </w:rPr>
        <w:t> </w:t>
      </w:r>
      <w:r>
        <w:rPr/>
        <w:t>mowa</w:t>
      </w:r>
      <w:r>
        <w:rPr>
          <w:spacing w:val="57"/>
        </w:rPr>
        <w:t> </w:t>
      </w:r>
      <w:r>
        <w:rPr/>
        <w:t>w</w:t>
      </w:r>
      <w:r>
        <w:rPr>
          <w:spacing w:val="57"/>
        </w:rPr>
        <w:t> </w:t>
      </w:r>
      <w:r>
        <w:rPr/>
        <w:t>§ 1,</w:t>
      </w:r>
      <w:r>
        <w:rPr>
          <w:spacing w:val="57"/>
        </w:rPr>
        <w:t> </w:t>
      </w:r>
      <w:r>
        <w:rPr/>
        <w:t>postanawiam</w:t>
      </w:r>
      <w:r>
        <w:rPr>
          <w:spacing w:val="56"/>
        </w:rPr>
        <w:t> </w:t>
      </w:r>
      <w:r>
        <w:rPr/>
        <w:t>podać</w:t>
      </w:r>
      <w:r>
        <w:rPr>
          <w:spacing w:val="57"/>
        </w:rPr>
        <w:t> </w:t>
      </w:r>
      <w:r>
        <w:rPr/>
        <w:t>do</w:t>
      </w:r>
      <w:r>
        <w:rPr>
          <w:spacing w:val="57"/>
        </w:rPr>
        <w:t> </w:t>
      </w:r>
      <w:r>
        <w:rPr/>
        <w:t>publicznej</w:t>
      </w:r>
      <w:r>
        <w:rPr>
          <w:spacing w:val="57"/>
        </w:rPr>
        <w:t> </w:t>
      </w:r>
      <w:r>
        <w:rPr>
          <w:spacing w:val="-2"/>
        </w:rPr>
        <w:t>wiadomości</w:t>
      </w:r>
    </w:p>
    <w:p>
      <w:pPr>
        <w:pStyle w:val="BodyText"/>
        <w:ind w:left="1"/>
      </w:pPr>
      <w:r>
        <w:rPr>
          <w:spacing w:val="-2"/>
        </w:rPr>
        <w:t>poprzez: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  <w:tab w:pos="285" w:val="left" w:leader="none"/>
        </w:tabs>
        <w:spacing w:line="240" w:lineRule="auto" w:before="0" w:after="0"/>
        <w:ind w:left="285" w:right="140" w:hanging="284"/>
        <w:jc w:val="left"/>
        <w:rPr>
          <w:sz w:val="24"/>
        </w:rPr>
      </w:pPr>
      <w:r>
        <w:rPr>
          <w:sz w:val="24"/>
        </w:rPr>
        <w:t>wywieszenie przez okres 21 dni na tablicy ogłoszeń w siedzibie Urzędu Miasta Łodzi przy ul. Piotrkowskiej 104 oraz zamieszczenie na stronach internetowych Urzędu Miasta Łodzi;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60" w:right="0" w:hanging="259"/>
        <w:jc w:val="left"/>
        <w:rPr>
          <w:sz w:val="24"/>
        </w:rPr>
      </w:pPr>
      <w:r>
        <w:rPr>
          <w:sz w:val="24"/>
        </w:rPr>
        <w:t>ogłoszenie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prasie</w:t>
      </w:r>
      <w:r>
        <w:rPr>
          <w:spacing w:val="-1"/>
          <w:sz w:val="24"/>
        </w:rPr>
        <w:t> </w:t>
      </w:r>
      <w:r>
        <w:rPr>
          <w:sz w:val="24"/>
        </w:rPr>
        <w:t>lokalnej</w:t>
      </w:r>
      <w:r>
        <w:rPr>
          <w:spacing w:val="-1"/>
          <w:sz w:val="24"/>
        </w:rPr>
        <w:t> </w:t>
      </w:r>
      <w:r>
        <w:rPr>
          <w:sz w:val="24"/>
        </w:rPr>
        <w:t>informacji</w:t>
      </w:r>
      <w:r>
        <w:rPr>
          <w:spacing w:val="-2"/>
          <w:sz w:val="24"/>
        </w:rPr>
        <w:t> </w:t>
      </w:r>
      <w:r>
        <w:rPr>
          <w:sz w:val="24"/>
        </w:rPr>
        <w:t>o zamieszczeniu </w:t>
      </w:r>
      <w:r>
        <w:rPr>
          <w:spacing w:val="-2"/>
          <w:sz w:val="24"/>
        </w:rPr>
        <w:t>wykazu.</w:t>
      </w:r>
    </w:p>
    <w:p>
      <w:pPr>
        <w:pStyle w:val="BodyText"/>
        <w:spacing w:before="276"/>
        <w:ind w:left="1" w:right="140" w:firstLine="567"/>
        <w:jc w:val="both"/>
      </w:pPr>
      <w:r>
        <w:rPr/>
        <w:t>§</w:t>
      </w:r>
      <w:r>
        <w:rPr>
          <w:spacing w:val="-2"/>
        </w:rPr>
        <w:t> </w:t>
      </w:r>
      <w:r>
        <w:rPr/>
        <w:t>3. Wykaz, o którym mowa w § 1, przekazuję Wojewodzie Łódzkiemu, w celu jego zamieszczenia na stronie podmiotowej Wojewody Łódzkiego w Biuletynie Informacji Publicznej przez okres 21 dni.</w:t>
      </w:r>
    </w:p>
    <w:p>
      <w:pPr>
        <w:pStyle w:val="BodyText"/>
        <w:spacing w:before="275"/>
        <w:ind w:left="1" w:right="140" w:firstLine="567"/>
        <w:jc w:val="both"/>
      </w:pPr>
      <w:r>
        <w:rPr/>
        <w:t>§</w:t>
      </w:r>
      <w:r>
        <w:rPr>
          <w:spacing w:val="-2"/>
        </w:rPr>
        <w:t> </w:t>
      </w:r>
      <w:r>
        <w:rPr/>
        <w:t>4.</w:t>
      </w:r>
      <w:r>
        <w:rPr>
          <w:spacing w:val="-2"/>
        </w:rPr>
        <w:t> </w:t>
      </w:r>
      <w:r>
        <w:rPr/>
        <w:t>Wykonanie zarządzenia powierzam Dyrektorowi Wydziału Dysponowania</w:t>
      </w:r>
      <w:r>
        <w:rPr>
          <w:spacing w:val="40"/>
        </w:rPr>
        <w:t> </w:t>
      </w:r>
      <w:r>
        <w:rPr/>
        <w:t>Mieniem w Departamencie Gospodarowania Majątkiem Urzędu Miasta Łodzi.</w:t>
      </w:r>
    </w:p>
    <w:p>
      <w:pPr>
        <w:pStyle w:val="BodyText"/>
      </w:pPr>
    </w:p>
    <w:p>
      <w:pPr>
        <w:pStyle w:val="BodyText"/>
        <w:spacing w:before="1"/>
        <w:ind w:left="568"/>
      </w:pPr>
      <w:r>
        <w:rPr/>
        <w:t>§</w:t>
      </w:r>
      <w:r>
        <w:rPr>
          <w:spacing w:val="-3"/>
        </w:rPr>
        <w:t> </w:t>
      </w:r>
      <w:r>
        <w:rPr/>
        <w:t>5. Zarządzenie</w:t>
      </w:r>
      <w:r>
        <w:rPr>
          <w:spacing w:val="-1"/>
        </w:rPr>
        <w:t> </w:t>
      </w:r>
      <w:r>
        <w:rPr/>
        <w:t>wchodzi</w:t>
      </w:r>
      <w:r>
        <w:rPr>
          <w:spacing w:val="-1"/>
        </w:rPr>
        <w:t> </w:t>
      </w:r>
      <w:r>
        <w:rPr/>
        <w:t>w życie</w:t>
      </w:r>
      <w:r>
        <w:rPr>
          <w:spacing w:val="-1"/>
        </w:rPr>
        <w:t> </w:t>
      </w:r>
      <w:r>
        <w:rPr/>
        <w:t>z dniem </w:t>
      </w:r>
      <w:r>
        <w:rPr>
          <w:spacing w:val="-2"/>
        </w:rPr>
        <w:t>wydania.</w:t>
      </w:r>
    </w:p>
    <w:p>
      <w:pPr>
        <w:pStyle w:val="BodyText"/>
        <w:spacing w:before="275"/>
      </w:pPr>
    </w:p>
    <w:p>
      <w:pPr>
        <w:spacing w:line="720" w:lineRule="auto" w:before="0"/>
        <w:ind w:left="5627" w:right="506" w:hanging="74"/>
        <w:jc w:val="left"/>
        <w:rPr>
          <w:b/>
          <w:sz w:val="24"/>
        </w:rPr>
      </w:pPr>
      <w:r>
        <w:rPr>
          <w:b/>
          <w:sz w:val="24"/>
        </w:rPr>
        <w:t>PREZYDENT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MIASTA Hanna ZDANOWSKA</w:t>
      </w:r>
    </w:p>
    <w:p>
      <w:pPr>
        <w:spacing w:after="0" w:line="720" w:lineRule="auto"/>
        <w:jc w:val="left"/>
        <w:rPr>
          <w:b/>
          <w:sz w:val="24"/>
        </w:rPr>
        <w:sectPr>
          <w:type w:val="continuous"/>
          <w:pgSz w:w="11910" w:h="16840"/>
          <w:pgMar w:top="1340" w:bottom="280" w:left="1417" w:right="1275"/>
        </w:sectPr>
      </w:pPr>
    </w:p>
    <w:p>
      <w:pPr>
        <w:pStyle w:val="BodyText"/>
        <w:spacing w:before="70"/>
        <w:ind w:left="12050"/>
      </w:pPr>
      <w:r>
        <w:rPr>
          <w:spacing w:val="-2"/>
        </w:rPr>
        <w:t>Załącznik</w:t>
      </w:r>
    </w:p>
    <w:p>
      <w:pPr>
        <w:pStyle w:val="BodyText"/>
        <w:ind w:left="12050"/>
      </w:pPr>
      <w:r>
        <w:rPr/>
        <w:t>do</w:t>
      </w:r>
      <w:r>
        <w:rPr>
          <w:spacing w:val="-12"/>
        </w:rPr>
        <w:t> </w:t>
      </w:r>
      <w:r>
        <w:rPr/>
        <w:t>zarządzenia</w:t>
      </w:r>
      <w:r>
        <w:rPr>
          <w:spacing w:val="-13"/>
        </w:rPr>
        <w:t> </w:t>
      </w:r>
      <w:r>
        <w:rPr/>
        <w:t>Nr</w:t>
      </w:r>
      <w:r>
        <w:rPr>
          <w:spacing w:val="-12"/>
        </w:rPr>
        <w:t> </w:t>
      </w:r>
      <w:r>
        <w:rPr/>
        <w:t>2525/2025 Prezydenta Miasta Łodzi</w:t>
      </w:r>
    </w:p>
    <w:p>
      <w:pPr>
        <w:spacing w:before="230"/>
        <w:ind w:left="140" w:right="0" w:firstLine="0"/>
        <w:jc w:val="center"/>
        <w:rPr>
          <w:b/>
          <w:sz w:val="20"/>
        </w:rPr>
      </w:pPr>
      <w:r>
        <w:rPr>
          <w:b/>
          <w:sz w:val="20"/>
        </w:rPr>
        <w:t>Wykaz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nieruchomości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gruntowej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Skarbu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Państwa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przeznaczonej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sprzedaży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drodze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bezprzetargowej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rzecz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jej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użytkownika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wieczystego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264"/>
        <w:gridCol w:w="1440"/>
        <w:gridCol w:w="3240"/>
        <w:gridCol w:w="5760"/>
        <w:gridCol w:w="2340"/>
      </w:tblGrid>
      <w:tr>
        <w:trPr>
          <w:trHeight w:val="459" w:hRule="atLeast"/>
        </w:trPr>
        <w:tc>
          <w:tcPr>
            <w:tcW w:w="567" w:type="dxa"/>
          </w:tcPr>
          <w:p>
            <w:pPr>
              <w:pStyle w:val="TableParagraph"/>
              <w:ind w:left="75" w:right="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264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Oznaczenie</w:t>
            </w:r>
          </w:p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nieruchomości</w:t>
            </w:r>
          </w:p>
        </w:tc>
        <w:tc>
          <w:tcPr>
            <w:tcW w:w="1440" w:type="dxa"/>
          </w:tcPr>
          <w:p>
            <w:pPr>
              <w:pStyle w:val="TableParagraph"/>
              <w:ind w:left="1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Powierzchnia</w:t>
            </w:r>
          </w:p>
          <w:p>
            <w:pPr>
              <w:pStyle w:val="TableParagraph"/>
              <w:spacing w:line="210" w:lineRule="exact"/>
              <w:ind w:left="9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nieruchomości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nieruchomości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nieruchomości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sposób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jej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zagospodarowania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nieruchomości</w:t>
            </w:r>
          </w:p>
        </w:tc>
      </w:tr>
      <w:tr>
        <w:trPr>
          <w:trHeight w:val="229" w:hRule="atLeast"/>
        </w:trPr>
        <w:tc>
          <w:tcPr>
            <w:tcW w:w="567" w:type="dxa"/>
          </w:tcPr>
          <w:p>
            <w:pPr>
              <w:pStyle w:val="TableParagraph"/>
              <w:spacing w:line="210" w:lineRule="exact"/>
              <w:ind w:left="76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64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exact"/>
              <w:ind w:left="1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24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4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5066" w:hRule="atLeast"/>
        </w:trPr>
        <w:tc>
          <w:tcPr>
            <w:tcW w:w="567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right="76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264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Łódź,</w:t>
            </w:r>
          </w:p>
          <w:p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Piotrkowska </w:t>
            </w:r>
            <w:r>
              <w:rPr>
                <w:spacing w:val="-5"/>
                <w:sz w:val="20"/>
              </w:rPr>
              <w:t>181</w:t>
            </w:r>
          </w:p>
          <w:p>
            <w:pPr>
              <w:pStyle w:val="TableParagraph"/>
              <w:spacing w:before="23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obręb S-</w:t>
            </w: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spacing w:line="720" w:lineRule="auto"/>
              <w:ind w:left="70" w:right="595" w:firstLine="108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1280">
                      <wp:simplePos x="0" y="0"/>
                      <wp:positionH relativeFrom="column">
                        <wp:posOffset>287781</wp:posOffset>
                      </wp:positionH>
                      <wp:positionV relativeFrom="paragraph">
                        <wp:posOffset>424725</wp:posOffset>
                      </wp:positionV>
                      <wp:extent cx="988060" cy="1714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88060" cy="171450"/>
                                <a:chExt cx="988060" cy="171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8806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171450">
                                      <a:moveTo>
                                        <a:pt x="987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941"/>
                                      </a:lnTo>
                                      <a:lnTo>
                                        <a:pt x="987805" y="170941"/>
                                      </a:lnTo>
                                      <a:lnTo>
                                        <a:pt x="987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66pt;margin-top:33.442951pt;width:77.8pt;height:13.5pt;mso-position-horizontal-relative:column;mso-position-vertical-relative:paragraph;z-index:-15795200" id="docshapegroup1" coordorigin="453,669" coordsize="1556,270">
                      <v:rect style="position:absolute;left:453;top:668;width:1556;height:270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działka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30/1 </w:t>
            </w:r>
            <w:r>
              <w:rPr>
                <w:spacing w:val="-6"/>
                <w:sz w:val="20"/>
              </w:rPr>
              <w:t>KW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2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pacing w:val="-4"/>
                <w:sz w:val="20"/>
              </w:rPr>
              <w:t>0,0514 </w:t>
            </w:r>
            <w:r>
              <w:rPr>
                <w:spacing w:val="-5"/>
                <w:sz w:val="20"/>
              </w:rPr>
              <w:t>ha</w:t>
            </w:r>
          </w:p>
        </w:tc>
        <w:tc>
          <w:tcPr>
            <w:tcW w:w="3240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70" w:right="53"/>
              <w:jc w:val="left"/>
              <w:rPr>
                <w:sz w:val="20"/>
              </w:rPr>
            </w:pPr>
            <w:r>
              <w:rPr>
                <w:sz w:val="20"/>
              </w:rPr>
              <w:t>Naniesienia zlokalizowane na nieruchomości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stanowią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własność użytkownika wieczystego.</w:t>
            </w:r>
          </w:p>
          <w:p>
            <w:pPr>
              <w:pStyle w:val="TableParagraph"/>
              <w:ind w:left="70" w:right="53"/>
              <w:jc w:val="left"/>
              <w:rPr>
                <w:sz w:val="20"/>
              </w:rPr>
            </w:pPr>
            <w:r>
              <w:rPr>
                <w:sz w:val="20"/>
              </w:rPr>
              <w:t>Teren stanowi nieruchomość zabudowaną: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budynkiem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usługowym 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funkcji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oświaty,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nauki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kultury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oraz sportu o dwóch kondygnacjach nadziemnych. W pozostałej części zagospodarowany jest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jako teren zieleni urządzonej, porośnięty m.in. drzewami, przez który przebiega ciąg komunikacji pieszej.</w:t>
            </w:r>
          </w:p>
          <w:p>
            <w:pPr>
              <w:pStyle w:val="TableParagraph"/>
              <w:ind w:left="70" w:right="216"/>
              <w:jc w:val="left"/>
              <w:rPr>
                <w:sz w:val="20"/>
              </w:rPr>
            </w:pPr>
            <w:r>
              <w:rPr>
                <w:sz w:val="20"/>
              </w:rPr>
              <w:t>Oznaczona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symbolem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użytku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gruntu B- tereny mieszkaniowe.</w:t>
            </w:r>
          </w:p>
        </w:tc>
        <w:tc>
          <w:tcPr>
            <w:tcW w:w="5760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70" w:right="52"/>
              <w:jc w:val="both"/>
              <w:rPr>
                <w:sz w:val="20"/>
              </w:rPr>
            </w:pPr>
            <w:r>
              <w:rPr>
                <w:sz w:val="20"/>
              </w:rPr>
              <w:t>Nieruchomość położona jest na terenie, dla którego nie </w:t>
            </w:r>
            <w:r>
              <w:rPr>
                <w:sz w:val="20"/>
              </w:rPr>
              <w:t>ma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ustalonego miejscowego planu zagospodarowania przestrzennego. Zgodnie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ust.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pkt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ustawy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dnia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27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marca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2003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r. 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planowaniu i zagospodarowaniu przestrzennym (Dz. U. z 2024 r. poz. 1130, 1907 i 1940 oraz z 2025 r. poz. 527 i 680) w przypadku braku miejscowego planu zagospodarowania przestrzennego określenie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sposobów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zagospodarowania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warunków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zabudowy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ustala się w drodze decyzji o warunkach zabudowy.</w:t>
            </w:r>
          </w:p>
          <w:p>
            <w:pPr>
              <w:pStyle w:val="TableParagraph"/>
              <w:spacing w:before="230"/>
              <w:ind w:left="70" w:right="52"/>
              <w:jc w:val="both"/>
              <w:rPr>
                <w:sz w:val="20"/>
              </w:rPr>
            </w:pPr>
            <w:r>
              <w:rPr>
                <w:sz w:val="20"/>
              </w:rPr>
              <w:t>Studium uwarunkowań i kierunków zagospodarowania przestrzennego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miasta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Łodzi,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przyjęte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uchwałą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Rady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Miejskiej w Łodzi Nr LXIX/1753/18 z dnia 28 marca 2018 r., zmienioną uchwałami Rady Miejskiej w Łodzi Nr VI/215/19 z dnia 6 marca 2019 i Nr LII/1605/21 z dnia 22 grudnia 2021 r.,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obejmuje przedmiotową nieruchomość granicami obszaru oznaczonego symbolem W1a – tereny przeznaczone pod zabudowę, w strefie wielkomiejskiej – tereny zachowania historycznej struktury przestrzennej – wielofunkcyjne kwartały śródmiejskiej I.</w:t>
            </w:r>
          </w:p>
        </w:tc>
        <w:tc>
          <w:tcPr>
            <w:tcW w:w="2340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262 200,00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zł </w:t>
            </w:r>
            <w:r>
              <w:rPr>
                <w:spacing w:val="-2"/>
                <w:sz w:val="20"/>
              </w:rPr>
              <w:t>brutto</w:t>
            </w:r>
          </w:p>
          <w:p>
            <w:pPr>
              <w:pStyle w:val="TableParagraph"/>
              <w:spacing w:before="207"/>
              <w:ind w:left="106" w:right="89"/>
              <w:rPr>
                <w:sz w:val="20"/>
              </w:rPr>
            </w:pPr>
            <w:r>
              <w:rPr>
                <w:sz w:val="20"/>
              </w:rPr>
              <w:t>Sprzedaż nieruchomości nie podlega opodatkowaniu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podatkiem </w:t>
            </w:r>
            <w:r>
              <w:rPr>
                <w:spacing w:val="-4"/>
                <w:sz w:val="20"/>
              </w:rPr>
              <w:t>VAT.</w:t>
            </w: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2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4" w:right="397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udzieleniu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90% </w:t>
            </w:r>
            <w:r>
              <w:rPr>
                <w:spacing w:val="-2"/>
                <w:sz w:val="20"/>
              </w:rPr>
              <w:t>bonifikaty</w:t>
            </w:r>
          </w:p>
          <w:p>
            <w:pPr>
              <w:pStyle w:val="TableParagraph"/>
              <w:ind w:left="139" w:right="122" w:firstLine="50"/>
              <w:rPr>
                <w:sz w:val="20"/>
              </w:rPr>
            </w:pPr>
            <w:r>
              <w:rPr>
                <w:sz w:val="20"/>
              </w:rPr>
              <w:t>cena nieruchomości zbywanej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użytkownikowi wieczystemu wyniesie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26 220,00 </w:t>
            </w:r>
            <w:r>
              <w:rPr>
                <w:spacing w:val="-5"/>
                <w:sz w:val="20"/>
              </w:rPr>
              <w:t>zł</w:t>
            </w:r>
          </w:p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brutto.</w:t>
            </w:r>
          </w:p>
        </w:tc>
      </w:tr>
    </w:tbl>
    <w:p>
      <w:pPr>
        <w:spacing w:before="122"/>
        <w:ind w:left="993" w:right="992" w:firstLine="0"/>
        <w:jc w:val="both"/>
        <w:rPr>
          <w:sz w:val="20"/>
        </w:rPr>
      </w:pPr>
      <w:r>
        <w:rPr>
          <w:sz w:val="20"/>
        </w:rPr>
        <w:t>Wykaz niniejszy podlega publikacji poprzez wywieszenie wykazu przez okres 21 dni na tablicy ogłoszeń w siedzibie Urzędu Miasta Łodzi przy ul. Piotrkowskiej 104, zamieszczanie</w:t>
      </w:r>
      <w:r>
        <w:rPr>
          <w:spacing w:val="40"/>
          <w:sz w:val="20"/>
        </w:rPr>
        <w:t> </w:t>
      </w:r>
      <w:r>
        <w:rPr>
          <w:sz w:val="20"/>
        </w:rPr>
        <w:t>wykazu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 </w:t>
      </w:r>
      <w:r>
        <w:rPr>
          <w:sz w:val="20"/>
        </w:rPr>
        <w:t>stronach</w:t>
      </w:r>
      <w:r>
        <w:rPr>
          <w:spacing w:val="40"/>
          <w:sz w:val="20"/>
        </w:rPr>
        <w:t> </w:t>
      </w:r>
      <w:r>
        <w:rPr>
          <w:sz w:val="20"/>
        </w:rPr>
        <w:t>internetowych</w:t>
      </w:r>
      <w:r>
        <w:rPr>
          <w:spacing w:val="40"/>
          <w:sz w:val="20"/>
        </w:rPr>
        <w:t> </w:t>
      </w:r>
      <w:r>
        <w:rPr>
          <w:sz w:val="20"/>
        </w:rPr>
        <w:t>Urzędu</w:t>
      </w:r>
      <w:r>
        <w:rPr>
          <w:spacing w:val="40"/>
          <w:sz w:val="20"/>
        </w:rPr>
        <w:t> </w:t>
      </w:r>
      <w:r>
        <w:rPr>
          <w:sz w:val="20"/>
        </w:rPr>
        <w:t>Miasta</w:t>
      </w:r>
      <w:r>
        <w:rPr>
          <w:spacing w:val="40"/>
          <w:sz w:val="20"/>
        </w:rPr>
        <w:t> </w:t>
      </w:r>
      <w:r>
        <w:rPr>
          <w:sz w:val="20"/>
        </w:rPr>
        <w:t>Łodzi</w:t>
      </w:r>
      <w:r>
        <w:rPr>
          <w:spacing w:val="40"/>
          <w:sz w:val="20"/>
        </w:rPr>
        <w:t> </w:t>
      </w:r>
      <w:r>
        <w:rPr>
          <w:sz w:val="20"/>
        </w:rPr>
        <w:t>oraz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stronie</w:t>
      </w:r>
      <w:r>
        <w:rPr>
          <w:spacing w:val="40"/>
          <w:sz w:val="20"/>
        </w:rPr>
        <w:t> </w:t>
      </w:r>
      <w:r>
        <w:rPr>
          <w:sz w:val="20"/>
        </w:rPr>
        <w:t>Biuletynu</w:t>
      </w:r>
      <w:r>
        <w:rPr>
          <w:spacing w:val="40"/>
          <w:sz w:val="20"/>
        </w:rPr>
        <w:t> </w:t>
      </w:r>
      <w:r>
        <w:rPr>
          <w:sz w:val="20"/>
        </w:rPr>
        <w:t>Informacji</w:t>
      </w:r>
      <w:r>
        <w:rPr>
          <w:spacing w:val="40"/>
          <w:sz w:val="20"/>
        </w:rPr>
        <w:t> </w:t>
      </w:r>
      <w:r>
        <w:rPr>
          <w:sz w:val="20"/>
        </w:rPr>
        <w:t>Publicznej</w:t>
      </w:r>
      <w:r>
        <w:rPr>
          <w:spacing w:val="40"/>
          <w:sz w:val="20"/>
        </w:rPr>
        <w:t> </w:t>
      </w:r>
      <w:r>
        <w:rPr>
          <w:sz w:val="20"/>
        </w:rPr>
        <w:t>Łódzkiego</w:t>
      </w:r>
      <w:r>
        <w:rPr>
          <w:spacing w:val="40"/>
          <w:sz w:val="20"/>
        </w:rPr>
        <w:t> </w:t>
      </w:r>
      <w:r>
        <w:rPr>
          <w:sz w:val="20"/>
        </w:rPr>
        <w:t>Urzędu</w:t>
      </w:r>
      <w:r>
        <w:rPr>
          <w:spacing w:val="40"/>
          <w:sz w:val="20"/>
        </w:rPr>
        <w:t> </w:t>
      </w:r>
      <w:r>
        <w:rPr>
          <w:sz w:val="20"/>
        </w:rPr>
        <w:t>Wojewódzkiego.</w:t>
      </w:r>
      <w:r>
        <w:rPr>
          <w:spacing w:val="40"/>
          <w:sz w:val="20"/>
        </w:rPr>
        <w:t> </w:t>
      </w:r>
      <w:r>
        <w:rPr>
          <w:sz w:val="20"/>
        </w:rPr>
        <w:t>Osoby,</w:t>
      </w:r>
      <w:r>
        <w:rPr>
          <w:spacing w:val="-1"/>
          <w:sz w:val="20"/>
        </w:rPr>
        <w:t> </w:t>
      </w:r>
      <w:r>
        <w:rPr>
          <w:sz w:val="20"/>
        </w:rPr>
        <w:t>którym</w:t>
      </w:r>
      <w:r>
        <w:rPr>
          <w:spacing w:val="-2"/>
          <w:sz w:val="20"/>
        </w:rPr>
        <w:t> </w:t>
      </w:r>
      <w:r>
        <w:rPr>
          <w:sz w:val="20"/>
        </w:rPr>
        <w:t>przysługuje pierwszeństwo w nabyciu nieruchomości zgodnie z art. 34 ust. 1 pkt 1 i 2 ustawy z dnia 21 sierpnia 1997 r. o gospodarce nieruchomościami</w:t>
      </w:r>
      <w:r>
        <w:rPr>
          <w:spacing w:val="80"/>
          <w:sz w:val="20"/>
        </w:rPr>
        <w:t> </w:t>
      </w:r>
      <w:r>
        <w:rPr>
          <w:sz w:val="20"/>
        </w:rPr>
        <w:t>(Dz.</w:t>
      </w:r>
      <w:r>
        <w:rPr>
          <w:spacing w:val="-1"/>
          <w:sz w:val="20"/>
        </w:rPr>
        <w:t> </w:t>
      </w:r>
      <w:r>
        <w:rPr>
          <w:sz w:val="20"/>
        </w:rPr>
        <w:t>U.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2024</w:t>
      </w:r>
      <w:r>
        <w:rPr>
          <w:spacing w:val="49"/>
          <w:sz w:val="20"/>
        </w:rPr>
        <w:t> </w:t>
      </w:r>
      <w:r>
        <w:rPr>
          <w:sz w:val="20"/>
        </w:rPr>
        <w:t>r.</w:t>
      </w:r>
      <w:r>
        <w:rPr>
          <w:spacing w:val="49"/>
          <w:sz w:val="20"/>
        </w:rPr>
        <w:t> </w:t>
      </w:r>
      <w:r>
        <w:rPr>
          <w:sz w:val="20"/>
        </w:rPr>
        <w:t>poz.</w:t>
      </w:r>
      <w:r>
        <w:rPr>
          <w:spacing w:val="49"/>
          <w:sz w:val="20"/>
        </w:rPr>
        <w:t> </w:t>
      </w:r>
      <w:r>
        <w:rPr>
          <w:sz w:val="20"/>
        </w:rPr>
        <w:t>1145,</w:t>
      </w:r>
      <w:r>
        <w:rPr>
          <w:spacing w:val="49"/>
          <w:sz w:val="20"/>
        </w:rPr>
        <w:t> </w:t>
      </w:r>
      <w:r>
        <w:rPr>
          <w:sz w:val="20"/>
        </w:rPr>
        <w:t>1222,</w:t>
      </w:r>
      <w:r>
        <w:rPr>
          <w:spacing w:val="49"/>
          <w:sz w:val="20"/>
        </w:rPr>
        <w:t> </w:t>
      </w:r>
      <w:r>
        <w:rPr>
          <w:sz w:val="20"/>
        </w:rPr>
        <w:t>1717</w:t>
      </w:r>
      <w:r>
        <w:rPr>
          <w:spacing w:val="49"/>
          <w:sz w:val="20"/>
        </w:rPr>
        <w:t> </w:t>
      </w:r>
      <w:r>
        <w:rPr>
          <w:sz w:val="20"/>
        </w:rPr>
        <w:t>i</w:t>
      </w:r>
      <w:r>
        <w:rPr>
          <w:spacing w:val="49"/>
          <w:sz w:val="20"/>
        </w:rPr>
        <w:t> </w:t>
      </w:r>
      <w:r>
        <w:rPr>
          <w:sz w:val="20"/>
        </w:rPr>
        <w:t>1881</w:t>
      </w:r>
      <w:r>
        <w:rPr>
          <w:spacing w:val="49"/>
          <w:sz w:val="20"/>
        </w:rPr>
        <w:t> </w:t>
      </w:r>
      <w:r>
        <w:rPr>
          <w:sz w:val="20"/>
        </w:rPr>
        <w:t>oraz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2025</w:t>
      </w:r>
      <w:r>
        <w:rPr>
          <w:spacing w:val="49"/>
          <w:sz w:val="20"/>
        </w:rPr>
        <w:t> </w:t>
      </w:r>
      <w:r>
        <w:rPr>
          <w:sz w:val="20"/>
        </w:rPr>
        <w:t>r.</w:t>
      </w:r>
      <w:r>
        <w:rPr>
          <w:spacing w:val="49"/>
          <w:sz w:val="20"/>
        </w:rPr>
        <w:t> </w:t>
      </w:r>
      <w:r>
        <w:rPr>
          <w:sz w:val="20"/>
        </w:rPr>
        <w:t>poz.</w:t>
      </w:r>
      <w:r>
        <w:rPr>
          <w:spacing w:val="49"/>
          <w:sz w:val="20"/>
        </w:rPr>
        <w:t> </w:t>
      </w:r>
      <w:r>
        <w:rPr>
          <w:sz w:val="20"/>
        </w:rPr>
        <w:t>1077</w:t>
      </w:r>
      <w:r>
        <w:rPr>
          <w:spacing w:val="49"/>
          <w:sz w:val="20"/>
        </w:rPr>
        <w:t> </w:t>
      </w:r>
      <w:r>
        <w:rPr>
          <w:sz w:val="20"/>
        </w:rPr>
        <w:t>i</w:t>
      </w:r>
      <w:r>
        <w:rPr>
          <w:spacing w:val="49"/>
          <w:sz w:val="20"/>
        </w:rPr>
        <w:t> </w:t>
      </w:r>
      <w:r>
        <w:rPr>
          <w:sz w:val="20"/>
        </w:rPr>
        <w:t>1080),</w:t>
      </w:r>
      <w:r>
        <w:rPr>
          <w:spacing w:val="49"/>
          <w:sz w:val="20"/>
        </w:rPr>
        <w:t> </w:t>
      </w:r>
      <w:r>
        <w:rPr>
          <w:sz w:val="20"/>
        </w:rPr>
        <w:t>mogą</w:t>
      </w:r>
      <w:r>
        <w:rPr>
          <w:spacing w:val="49"/>
          <w:sz w:val="20"/>
        </w:rPr>
        <w:t> </w:t>
      </w:r>
      <w:r>
        <w:rPr>
          <w:sz w:val="20"/>
        </w:rPr>
        <w:t>złożyć</w:t>
      </w:r>
      <w:r>
        <w:rPr>
          <w:spacing w:val="49"/>
          <w:sz w:val="20"/>
        </w:rPr>
        <w:t> </w:t>
      </w:r>
      <w:r>
        <w:rPr>
          <w:sz w:val="20"/>
        </w:rPr>
        <w:t>wniosek</w:t>
      </w:r>
      <w:r>
        <w:rPr>
          <w:spacing w:val="49"/>
          <w:sz w:val="20"/>
        </w:rPr>
        <w:t> </w:t>
      </w:r>
      <w:r>
        <w:rPr>
          <w:sz w:val="20"/>
        </w:rPr>
        <w:t>w</w:t>
      </w:r>
      <w:r>
        <w:rPr>
          <w:spacing w:val="49"/>
          <w:sz w:val="20"/>
        </w:rPr>
        <w:t> </w:t>
      </w:r>
      <w:r>
        <w:rPr>
          <w:sz w:val="20"/>
        </w:rPr>
        <w:t>tym</w:t>
      </w:r>
      <w:r>
        <w:rPr>
          <w:spacing w:val="49"/>
          <w:sz w:val="20"/>
        </w:rPr>
        <w:t> </w:t>
      </w:r>
      <w:r>
        <w:rPr>
          <w:sz w:val="20"/>
        </w:rPr>
        <w:t>zakresie</w:t>
      </w:r>
      <w:r>
        <w:rPr>
          <w:spacing w:val="49"/>
          <w:sz w:val="20"/>
        </w:rPr>
        <w:t> </w:t>
      </w:r>
      <w:r>
        <w:rPr>
          <w:sz w:val="20"/>
        </w:rPr>
        <w:t>do</w:t>
      </w:r>
      <w:r>
        <w:rPr>
          <w:spacing w:val="49"/>
          <w:sz w:val="20"/>
        </w:rPr>
        <w:t> </w:t>
      </w:r>
      <w:r>
        <w:rPr>
          <w:sz w:val="20"/>
        </w:rPr>
        <w:t>Wydziału</w:t>
      </w:r>
      <w:r>
        <w:rPr>
          <w:spacing w:val="49"/>
          <w:sz w:val="20"/>
        </w:rPr>
        <w:t> </w:t>
      </w:r>
      <w:r>
        <w:rPr>
          <w:sz w:val="20"/>
        </w:rPr>
        <w:t>Dysponowania</w:t>
      </w:r>
      <w:r>
        <w:rPr>
          <w:spacing w:val="49"/>
          <w:sz w:val="20"/>
        </w:rPr>
        <w:t> </w:t>
      </w:r>
      <w:r>
        <w:rPr>
          <w:sz w:val="20"/>
        </w:rPr>
        <w:t>Mieniem w</w:t>
      </w:r>
      <w:r>
        <w:rPr>
          <w:spacing w:val="-2"/>
          <w:sz w:val="20"/>
        </w:rPr>
        <w:t> </w:t>
      </w:r>
      <w:r>
        <w:rPr>
          <w:sz w:val="20"/>
        </w:rPr>
        <w:t>Departamencie Gospodarowania Majątkiem Urzędu Miasta Łodzi, w</w:t>
      </w:r>
      <w:r>
        <w:rPr>
          <w:spacing w:val="-2"/>
          <w:sz w:val="20"/>
        </w:rPr>
        <w:t> </w:t>
      </w:r>
      <w:r>
        <w:rPr>
          <w:sz w:val="20"/>
        </w:rPr>
        <w:t>terminie 6</w:t>
      </w:r>
      <w:r>
        <w:rPr>
          <w:spacing w:val="-2"/>
          <w:sz w:val="20"/>
        </w:rPr>
        <w:t> </w:t>
      </w:r>
      <w:r>
        <w:rPr>
          <w:sz w:val="20"/>
        </w:rPr>
        <w:t>tygodni od dnia wywieszenia niniejszego wykazu. Wniosek należy złożyć w Urzędzie Miasta Łodzi, Wydziale Zarządzania Kontaktami z Mieszkańcami w Departamencie Organizacji Urzędu i Obsługi Mieszkańców, ul. Piotrkowska 110 (wejście od</w:t>
      </w:r>
      <w:r>
        <w:rPr>
          <w:spacing w:val="-2"/>
          <w:sz w:val="20"/>
        </w:rPr>
        <w:t> </w:t>
      </w:r>
      <w:r>
        <w:rPr>
          <w:sz w:val="20"/>
        </w:rPr>
        <w:t>Pasażu Schillera), 90-26</w:t>
      </w:r>
      <w:r>
        <w:rPr>
          <w:spacing w:val="40"/>
          <w:sz w:val="20"/>
        </w:rPr>
        <w:t> </w:t>
      </w:r>
      <w:r>
        <w:rPr>
          <w:sz w:val="20"/>
        </w:rPr>
        <w:t>Łódź, Łódzkie Centrum Kontaktu z Mieszkańcami.</w:t>
      </w:r>
    </w:p>
    <w:sectPr>
      <w:pgSz w:w="16840" w:h="11910" w:orient="landscape"/>
      <w:pgMar w:top="74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8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3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66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60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53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47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40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33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27" w:hanging="2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260" w:hanging="284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5"/>
      <w:jc w:val="center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ADobrucka</dc:creator>
  <dc:title>ZARZĄDZENIE Nr         /VI/11</dc:title>
  <dcterms:created xsi:type="dcterms:W3CDTF">2025-12-05T07:52:54Z</dcterms:created>
  <dcterms:modified xsi:type="dcterms:W3CDTF">2025-12-05T07:52:54Z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21.2.0</vt:lpwstr>
  </property>
</Properties>
</file>