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1898" w14:textId="11876E14" w:rsidR="0000509A" w:rsidRDefault="004905CD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Załącznik nr 3b</w:t>
      </w:r>
      <w:r w:rsidR="00AD3810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599066B2" w14:textId="77777777" w:rsidR="0000509A" w:rsidRDefault="0000509A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13C08E96" w14:textId="4545EFF0" w:rsidR="0000509A" w:rsidRDefault="00AD3810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AD3810">
        <w:rPr>
          <w:rFonts w:ascii="Arial" w:hAnsi="Arial" w:cs="Arial"/>
          <w:b/>
          <w:sz w:val="24"/>
          <w:szCs w:val="24"/>
        </w:rPr>
        <w:t>Oświadczenie dotyczące podstaw wykluczenia na podstawie art. 5k Rozporządzenia 833/2014 w brzmieniu nadanym Rozporządzeniem Rady (UE) 2022/576 z dnia 8 kwietnia 2022 r. w sprawie zmiany rozporządzenia (UE) nr 833/2014 dotyczącego środków ograniczających w związku z działaniami Rosji destabilizującymi sytuację na Ukrainie</w:t>
      </w:r>
    </w:p>
    <w:p w14:paraId="5D2AD4C0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4F30B5CC" w14:textId="6C0108DD" w:rsidR="0000509A" w:rsidRDefault="004905CD">
      <w:pPr>
        <w:pStyle w:val="Bezodstpw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niżej podpisany Uczestnik konkursu samodzielnie biorący udział w Konkursie lub Pełnomocnik działający w imieniu Uczestnika konkursu samodzielnie biorącego udział w Konkursie / Uczestników konkursu wspólnie biorących udział </w:t>
      </w:r>
      <w:r w:rsidR="00113FFA">
        <w:rPr>
          <w:rFonts w:ascii="Arial" w:hAnsi="Arial" w:cs="Arial"/>
        </w:rPr>
        <w:t xml:space="preserve">w </w:t>
      </w:r>
      <w:r w:rsidR="0036163C" w:rsidRPr="00C37BB5">
        <w:rPr>
          <w:rFonts w:ascii="Arial" w:hAnsi="Arial" w:cs="Arial"/>
        </w:rPr>
        <w:t>Konkurs</w:t>
      </w:r>
      <w:r w:rsidR="0036163C">
        <w:rPr>
          <w:rFonts w:ascii="Arial" w:hAnsi="Arial" w:cs="Arial"/>
        </w:rPr>
        <w:t>ie</w:t>
      </w:r>
      <w:r w:rsidR="0036163C" w:rsidRPr="00C37BB5">
        <w:rPr>
          <w:rFonts w:ascii="Arial" w:hAnsi="Arial" w:cs="Arial"/>
        </w:rPr>
        <w:t xml:space="preserve"> dwuetapowy</w:t>
      </w:r>
      <w:r w:rsidR="0036163C">
        <w:rPr>
          <w:rFonts w:ascii="Arial" w:hAnsi="Arial" w:cs="Arial"/>
        </w:rPr>
        <w:t>m</w:t>
      </w:r>
      <w:r w:rsidR="00AD6874" w:rsidRPr="00AD6874">
        <w:t xml:space="preserve"> </w:t>
      </w:r>
      <w:r w:rsidR="00AD6874" w:rsidRPr="00AD6874">
        <w:rPr>
          <w:rFonts w:ascii="Arial" w:hAnsi="Arial" w:cs="Arial"/>
        </w:rPr>
        <w:t xml:space="preserve">na koncepcję architektoniczną wielorodzinnego budynku mieszkalnego o obniżonej energochłonności </w:t>
      </w:r>
      <w:r w:rsidR="0071676C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jako podmiot udostepniający zasoby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</w:rPr>
        <w:t xml:space="preserve"> oświadczam/y, iż</w:t>
      </w:r>
    </w:p>
    <w:p w14:paraId="1ABB2A1B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05B97F06" w14:textId="64E35934" w:rsidR="0071676C" w:rsidRPr="0071676C" w:rsidRDefault="00442D57" w:rsidP="0071676C">
      <w:p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bCs/>
          <w:lang w:eastAsia="pl-PL"/>
        </w:rPr>
      </w:pPr>
      <w:sdt>
        <w:sdtPr>
          <w:rPr>
            <w:rFonts w:ascii="Arial" w:hAnsi="Arial" w:cs="Arial"/>
            <w:bCs/>
            <w:lang w:eastAsia="pl-PL"/>
          </w:rPr>
          <w:id w:val="-62461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76C" w:rsidRPr="0071676C">
            <w:rPr>
              <w:rFonts w:ascii="Segoe UI Symbol" w:hAnsi="Segoe UI Symbol" w:cs="Segoe UI Symbol"/>
              <w:bCs/>
              <w:lang w:eastAsia="pl-PL"/>
            </w:rPr>
            <w:t>☐</w:t>
          </w:r>
        </w:sdtContent>
      </w:sdt>
      <w:r w:rsidR="0071676C" w:rsidRPr="0071676C">
        <w:rPr>
          <w:rFonts w:ascii="Arial" w:hAnsi="Arial" w:cs="Arial"/>
          <w:bCs/>
          <w:lang w:eastAsia="pl-PL"/>
        </w:rPr>
        <w:t xml:space="preserve"> Oświadczam, że na dzień składania </w:t>
      </w:r>
      <w:r w:rsidR="00E9594F" w:rsidRPr="00E9594F">
        <w:rPr>
          <w:rFonts w:ascii="Arial" w:hAnsi="Arial" w:cs="Arial"/>
          <w:bCs/>
          <w:lang w:eastAsia="pl-PL"/>
        </w:rPr>
        <w:t xml:space="preserve">wniosku o dopuszczenie </w:t>
      </w:r>
      <w:r w:rsidR="0071676C" w:rsidRPr="0071676C">
        <w:rPr>
          <w:rFonts w:ascii="Arial" w:hAnsi="Arial" w:cs="Arial"/>
          <w:bCs/>
          <w:lang w:eastAsia="pl-PL"/>
        </w:rPr>
        <w:t xml:space="preserve">nie podlegam wykluczeniu z postępowania </w:t>
      </w:r>
      <w:r w:rsidR="0071676C" w:rsidRPr="0071676C">
        <w:rPr>
          <w:rFonts w:ascii="Arial" w:hAnsi="Arial" w:cs="Arial"/>
          <w:b/>
          <w:lang w:eastAsia="pl-PL"/>
        </w:rPr>
        <w:t>n</w:t>
      </w:r>
      <w:r w:rsidR="0071676C" w:rsidRPr="0071676C">
        <w:rPr>
          <w:rFonts w:ascii="Arial" w:hAnsi="Arial" w:cs="Arial"/>
          <w:b/>
          <w:color w:val="222222"/>
          <w:lang w:eastAsia="pl-PL"/>
        </w:rPr>
        <w:t xml:space="preserve">a podstawie art. 5k ust. 1 </w:t>
      </w:r>
      <w:bookmarkStart w:id="0" w:name="_Hlk101360890"/>
      <w:r w:rsidR="0071676C" w:rsidRPr="0071676C">
        <w:rPr>
          <w:rFonts w:ascii="Arial" w:hAnsi="Arial" w:cs="Arial"/>
          <w:b/>
          <w:color w:val="222222"/>
          <w:lang w:eastAsia="pl-PL"/>
        </w:rPr>
        <w:t xml:space="preserve">Rozporządzenia 833/2014 w brzmieniu nadanym Rozporządzeniem Rady (UE) 2022/576 z dnia 8 kwietnia 2022 r. w sprawie zmiany rozporządzenia (UE) nr 833/2014 dotyczącego środków ograniczających w związku z działaniami Rosji destabilizującymi sytuację na Ukrainie </w:t>
      </w:r>
      <w:bookmarkEnd w:id="0"/>
    </w:p>
    <w:p w14:paraId="384AB517" w14:textId="77777777" w:rsidR="0071676C" w:rsidRPr="00AF156C" w:rsidRDefault="0071676C" w:rsidP="0071676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i/>
          <w:lang w:eastAsia="pl-PL"/>
        </w:rPr>
      </w:pPr>
    </w:p>
    <w:p w14:paraId="79767EFF" w14:textId="63CA901F" w:rsidR="0071676C" w:rsidRDefault="00442D57" w:rsidP="00CD6BC4">
      <w:p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b/>
          <w:i/>
          <w:color w:val="222222"/>
          <w:lang w:eastAsia="pl-PL"/>
        </w:rPr>
      </w:pPr>
      <w:sdt>
        <w:sdtPr>
          <w:rPr>
            <w:rFonts w:ascii="Arial" w:hAnsi="Arial" w:cs="Arial"/>
            <w:lang w:eastAsia="pl-PL"/>
          </w:rPr>
          <w:id w:val="-187722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76C" w:rsidRPr="00AF156C">
            <w:rPr>
              <w:rFonts w:ascii="Segoe UI Symbol" w:hAnsi="Segoe UI Symbol" w:cs="Segoe UI Symbol"/>
              <w:lang w:eastAsia="pl-PL"/>
            </w:rPr>
            <w:t>☐</w:t>
          </w:r>
        </w:sdtContent>
      </w:sdt>
      <w:r w:rsidR="0071676C" w:rsidRPr="00AF156C">
        <w:rPr>
          <w:rFonts w:ascii="Arial" w:hAnsi="Arial" w:cs="Arial"/>
          <w:bCs/>
          <w:lang w:eastAsia="pl-PL"/>
        </w:rPr>
        <w:t>Oświadczam</w:t>
      </w:r>
      <w:r w:rsidR="0071676C" w:rsidRPr="00AF156C">
        <w:rPr>
          <w:rFonts w:ascii="Arial" w:hAnsi="Arial" w:cs="Arial"/>
          <w:lang w:eastAsia="pl-PL"/>
        </w:rPr>
        <w:t xml:space="preserve">, że </w:t>
      </w:r>
      <w:r w:rsidR="0071676C" w:rsidRPr="00AF156C">
        <w:rPr>
          <w:rFonts w:ascii="Arial" w:hAnsi="Arial" w:cs="Arial"/>
          <w:bCs/>
          <w:lang w:eastAsia="pl-PL"/>
        </w:rPr>
        <w:t xml:space="preserve">na dzień składania </w:t>
      </w:r>
      <w:r w:rsidR="00E9594F" w:rsidRPr="00E9594F">
        <w:rPr>
          <w:rFonts w:ascii="Arial" w:hAnsi="Arial" w:cs="Arial"/>
          <w:bCs/>
          <w:lang w:eastAsia="pl-PL"/>
        </w:rPr>
        <w:t>wniosku o dopuszczenie</w:t>
      </w:r>
      <w:r w:rsidR="0071676C" w:rsidRPr="00AF156C">
        <w:rPr>
          <w:rFonts w:ascii="Arial" w:hAnsi="Arial" w:cs="Arial"/>
          <w:bCs/>
          <w:lang w:eastAsia="pl-PL"/>
        </w:rPr>
        <w:t xml:space="preserve">, </w:t>
      </w:r>
      <w:r w:rsidR="0071676C" w:rsidRPr="00AF156C">
        <w:rPr>
          <w:rFonts w:ascii="Arial" w:hAnsi="Arial" w:cs="Arial"/>
          <w:lang w:eastAsia="pl-PL"/>
        </w:rPr>
        <w:t xml:space="preserve">zachodzą w stosunku do mnie podstawy wykluczenia z postępowania na podstawie </w:t>
      </w:r>
      <w:r w:rsidR="0071676C" w:rsidRPr="00AF156C">
        <w:rPr>
          <w:rFonts w:ascii="Arial" w:hAnsi="Arial" w:cs="Arial"/>
          <w:b/>
          <w:i/>
          <w:color w:val="222222"/>
          <w:lang w:eastAsia="pl-PL"/>
        </w:rPr>
        <w:t xml:space="preserve">art. 5k ust. 1 lit </w:t>
      </w:r>
      <w:r w:rsidR="0071676C">
        <w:rPr>
          <w:rFonts w:ascii="Arial" w:hAnsi="Arial" w:cs="Arial"/>
          <w:b/>
          <w:i/>
          <w:color w:val="222222"/>
          <w:lang w:eastAsia="pl-PL"/>
        </w:rPr>
        <w:t>………………………………</w:t>
      </w:r>
    </w:p>
    <w:p w14:paraId="2511F7C4" w14:textId="018C2BBC" w:rsidR="0071676C" w:rsidRPr="0071676C" w:rsidRDefault="0071676C" w:rsidP="0071676C">
      <w:p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iCs/>
          <w:lang w:eastAsia="pl-PL"/>
        </w:rPr>
      </w:pPr>
      <w:r w:rsidRPr="0071676C">
        <w:rPr>
          <w:rFonts w:ascii="Arial" w:hAnsi="Arial" w:cs="Arial"/>
          <w:bCs/>
          <w:i/>
          <w:color w:val="222222"/>
          <w:lang w:eastAsia="pl-PL"/>
        </w:rPr>
        <w:t>(</w:t>
      </w:r>
      <w:r w:rsidRPr="00AF156C">
        <w:rPr>
          <w:rFonts w:ascii="Arial" w:hAnsi="Arial" w:cs="Arial"/>
          <w:i/>
          <w:lang w:eastAsia="pl-PL"/>
        </w:rPr>
        <w:t>podać mającą zastosowanie podstawę wykluczenia spośród wymienionych w</w:t>
      </w:r>
      <w:r w:rsidRPr="00AF156C">
        <w:rPr>
          <w:rFonts w:ascii="Arial" w:hAnsi="Arial" w:cs="Arial"/>
          <w:bCs/>
          <w:i/>
          <w:lang w:eastAsia="pl-PL"/>
        </w:rPr>
        <w:t xml:space="preserve"> lit a-c</w:t>
      </w:r>
      <w:r w:rsidRPr="00AF156C">
        <w:rPr>
          <w:rFonts w:ascii="Arial" w:hAnsi="Arial" w:cs="Arial"/>
          <w:i/>
          <w:lang w:eastAsia="pl-PL"/>
        </w:rPr>
        <w:t xml:space="preserve">.) </w:t>
      </w:r>
      <w:r w:rsidRPr="00AF156C">
        <w:rPr>
          <w:rFonts w:ascii="Arial" w:hAnsi="Arial" w:cs="Arial"/>
          <w:b/>
          <w:i/>
          <w:color w:val="222222"/>
          <w:lang w:eastAsia="pl-PL"/>
        </w:rPr>
        <w:t xml:space="preserve"> </w:t>
      </w:r>
      <w:r w:rsidRPr="0071676C">
        <w:rPr>
          <w:rFonts w:ascii="Arial" w:hAnsi="Arial" w:cs="Arial"/>
          <w:b/>
          <w:iCs/>
          <w:color w:val="222222"/>
          <w:lang w:eastAsia="pl-PL"/>
        </w:rPr>
        <w:t>Rozporządzenia 833/2014 w brzmieniu nadanym Rozporządzeniem Rady (UE) 2022/576 z dnia 8 kwietnia 2022 r. w sprawie zmiany rozporządzenia (UE) nr 833/2014 dotyczącego środków ograniczających w związku z działaniami Rosji destabilizującymi sytuację na Ukrainie.</w:t>
      </w:r>
    </w:p>
    <w:p w14:paraId="53A313E1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323E72BC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0C46187" w14:textId="648D7193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14B0745" w14:textId="77777777" w:rsidR="0071676C" w:rsidRDefault="0071676C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8DE399B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7054C6AC" w14:textId="37EE28E2" w:rsidR="0000509A" w:rsidRDefault="004905CD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- - - WYMAGANY KWALIFIKOWANY PODPIS ELEKTRONICZNY- - -</w:t>
      </w:r>
    </w:p>
    <w:p w14:paraId="7F56ACBE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3B2DE365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05F93757" w14:textId="77777777" w:rsidR="0000509A" w:rsidRDefault="0000509A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44CCB921" w14:textId="77777777" w:rsidR="0000509A" w:rsidRDefault="0000509A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7CE70D7D" w14:textId="77777777" w:rsidR="0000509A" w:rsidRDefault="0000509A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46FD60D5" w14:textId="77777777" w:rsidR="0000509A" w:rsidRDefault="004905CD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</w:rPr>
        <w:t>*</w:t>
      </w:r>
      <w:r>
        <w:rPr>
          <w:rFonts w:ascii="Arial" w:hAnsi="Arial" w:cs="Arial"/>
          <w:bCs/>
          <w:i/>
          <w:iCs/>
          <w:sz w:val="18"/>
          <w:szCs w:val="18"/>
        </w:rPr>
        <w:t>- niepotrzebne skreślić</w:t>
      </w:r>
    </w:p>
    <w:sectPr w:rsidR="000050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BC0E" w14:textId="77777777" w:rsidR="009F237A" w:rsidRDefault="009F237A">
      <w:pPr>
        <w:spacing w:after="0" w:line="240" w:lineRule="auto"/>
      </w:pPr>
      <w:r>
        <w:separator/>
      </w:r>
    </w:p>
  </w:endnote>
  <w:endnote w:type="continuationSeparator" w:id="0">
    <w:p w14:paraId="71CB12B7" w14:textId="77777777" w:rsidR="009F237A" w:rsidRDefault="009F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F181" w14:textId="4BEC50FB" w:rsidR="0000509A" w:rsidRPr="00382EB1" w:rsidRDefault="00382EB1" w:rsidP="00382EB1">
    <w:pPr>
      <w:pStyle w:val="Stopka"/>
      <w:jc w:val="center"/>
    </w:pPr>
    <w:r>
      <w:rPr>
        <w:sz w:val="20"/>
        <w:szCs w:val="20"/>
      </w:rPr>
      <w:t xml:space="preserve">Strona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 ARABIC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E05B" w14:textId="77777777" w:rsidR="009F237A" w:rsidRDefault="009F237A">
      <w:pPr>
        <w:spacing w:after="0" w:line="240" w:lineRule="auto"/>
      </w:pPr>
      <w:r>
        <w:separator/>
      </w:r>
    </w:p>
  </w:footnote>
  <w:footnote w:type="continuationSeparator" w:id="0">
    <w:p w14:paraId="1D2409AA" w14:textId="77777777" w:rsidR="009F237A" w:rsidRDefault="009F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3D59" w14:textId="49E6E47C" w:rsidR="000602DF" w:rsidRPr="00DB5255" w:rsidRDefault="000602DF" w:rsidP="000602DF">
    <w:pPr>
      <w:pStyle w:val="Nagwek"/>
      <w:spacing w:after="0"/>
      <w:jc w:val="center"/>
      <w:rPr>
        <w:rFonts w:ascii="Arial" w:hAnsi="Arial" w:cs="Arial"/>
        <w:bCs/>
        <w:iCs/>
        <w:noProof/>
        <w:sz w:val="16"/>
        <w:szCs w:val="16"/>
      </w:rPr>
    </w:pPr>
    <w:bookmarkStart w:id="1" w:name="_Hlk92703282"/>
    <w:bookmarkStart w:id="2" w:name="_Hlk71041486"/>
    <w:bookmarkStart w:id="3" w:name="_Hlk71041675"/>
    <w:bookmarkStart w:id="4" w:name="_Hlk71041676"/>
    <w:bookmarkStart w:id="5" w:name="_Hlk71042222"/>
    <w:bookmarkStart w:id="6" w:name="_Hlk71042223"/>
    <w:bookmarkStart w:id="7" w:name="_Hlk71042270"/>
    <w:bookmarkStart w:id="8" w:name="_Hlk71042271"/>
    <w:bookmarkStart w:id="9" w:name="_Hlk71042318"/>
    <w:bookmarkStart w:id="10" w:name="_Hlk71042319"/>
    <w:bookmarkStart w:id="11" w:name="_Hlk71042347"/>
    <w:bookmarkStart w:id="12" w:name="_Hlk71042348"/>
    <w:bookmarkStart w:id="13" w:name="_Hlk71043698"/>
    <w:bookmarkStart w:id="14" w:name="_Hlk71043699"/>
    <w:r w:rsidRPr="00DB5255">
      <w:rPr>
        <w:rFonts w:ascii="Arial" w:hAnsi="Arial" w:cs="Arial"/>
        <w:bCs/>
        <w:iCs/>
        <w:noProof/>
        <w:sz w:val="16"/>
        <w:szCs w:val="16"/>
      </w:rPr>
      <w:t>KONKURS DWUETAPOWY</w:t>
    </w:r>
    <w:bookmarkEnd w:id="1"/>
    <w:r w:rsidR="00442D57">
      <w:rPr>
        <w:rFonts w:ascii="Arial" w:hAnsi="Arial" w:cs="Arial"/>
        <w:bCs/>
        <w:iCs/>
        <w:noProof/>
        <w:sz w:val="16"/>
        <w:szCs w:val="16"/>
      </w:rPr>
      <w:t xml:space="preserve"> </w:t>
    </w:r>
    <w:r w:rsidRPr="00DB5255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0AF341CC" w14:textId="77777777" w:rsidR="000602DF" w:rsidRPr="00DB5255" w:rsidRDefault="000602DF" w:rsidP="000602DF">
    <w:pPr>
      <w:pStyle w:val="Nagwek"/>
      <w:spacing w:after="0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B5255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bookmarkStart w:id="15" w:name="_Hlk70525237"/>
  <w:bookmarkStart w:id="16" w:name="_Hlk65041363"/>
  <w:bookmarkStart w:id="17" w:name="_Hlk69862804"/>
  <w:bookmarkStart w:id="18" w:name="_Hlk71008319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312FE702" w14:textId="77777777" w:rsidR="000602DF" w:rsidRPr="00C37BB5" w:rsidRDefault="000602DF" w:rsidP="000602DF">
    <w:pPr>
      <w:pStyle w:val="Nagwek"/>
    </w:pPr>
    <w:r w:rsidRPr="00C400F1">
      <w:rPr>
        <w:rFonts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BDFE89" wp14:editId="34DA9A33">
              <wp:simplePos x="0" y="0"/>
              <wp:positionH relativeFrom="column">
                <wp:posOffset>-57150</wp:posOffset>
              </wp:positionH>
              <wp:positionV relativeFrom="paragraph">
                <wp:posOffset>140335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D67C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5pt;margin-top:11.0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"/>
          </w:pict>
        </mc:Fallback>
      </mc:AlternateContent>
    </w:r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1135"/>
    <w:multiLevelType w:val="multilevel"/>
    <w:tmpl w:val="918E78B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7A3993"/>
    <w:multiLevelType w:val="multilevel"/>
    <w:tmpl w:val="0F301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3DD6"/>
    <w:multiLevelType w:val="multilevel"/>
    <w:tmpl w:val="F3F232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71462402">
    <w:abstractNumId w:val="0"/>
  </w:num>
  <w:num w:numId="2" w16cid:durableId="1600025062">
    <w:abstractNumId w:val="1"/>
  </w:num>
  <w:num w:numId="3" w16cid:durableId="182165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9A"/>
    <w:rsid w:val="0000509A"/>
    <w:rsid w:val="000602DF"/>
    <w:rsid w:val="000E2E63"/>
    <w:rsid w:val="00113FFA"/>
    <w:rsid w:val="00254B79"/>
    <w:rsid w:val="00256FB6"/>
    <w:rsid w:val="0036163C"/>
    <w:rsid w:val="00382EB1"/>
    <w:rsid w:val="00442D57"/>
    <w:rsid w:val="004905CD"/>
    <w:rsid w:val="005D51B6"/>
    <w:rsid w:val="00697578"/>
    <w:rsid w:val="006B4015"/>
    <w:rsid w:val="0071676C"/>
    <w:rsid w:val="007D341C"/>
    <w:rsid w:val="009B7B5C"/>
    <w:rsid w:val="009F237A"/>
    <w:rsid w:val="00AD3810"/>
    <w:rsid w:val="00AD6874"/>
    <w:rsid w:val="00CD6BC4"/>
    <w:rsid w:val="00E9594F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C879"/>
  <w15:docId w15:val="{B0E7EB0B-28AC-40A3-A0F2-640A32E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CE2"/>
    <w:pPr>
      <w:suppressAutoHyphens/>
      <w:spacing w:after="200" w:line="276" w:lineRule="auto"/>
    </w:pPr>
    <w:rPr>
      <w:rFonts w:eastAsia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ANDARDZnak">
    <w:name w:val="STANDARD Znak"/>
    <w:basedOn w:val="Domylnaczcionkaakapitu"/>
    <w:link w:val="STANDARD"/>
    <w:qFormat/>
    <w:rsid w:val="00CD7B16"/>
    <w:rPr>
      <w:rFonts w:ascii="Arial" w:eastAsia="Times New Roman" w:hAnsi="Arial" w:cs="Arial"/>
      <w:shd w:val="clear" w:color="auto" w:fill="FFFFFF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5CE2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65CE2"/>
    <w:rPr>
      <w:rFonts w:ascii="Arial" w:hAnsi="Arial"/>
    </w:rPr>
  </w:style>
  <w:style w:type="character" w:customStyle="1" w:styleId="Znakiprzypiswdolnych">
    <w:name w:val="Znaki przypisów dolnych"/>
    <w:qFormat/>
    <w:rsid w:val="00065CE2"/>
    <w:rPr>
      <w:vertAlign w:val="superscript"/>
    </w:rPr>
  </w:style>
  <w:style w:type="character" w:customStyle="1" w:styleId="FontStyle60">
    <w:name w:val="Font Style60"/>
    <w:qFormat/>
    <w:rsid w:val="00885853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380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0514F4"/>
    <w:rPr>
      <w:rFonts w:ascii="Calibri" w:eastAsia="Times New Roman" w:hAnsi="Calibri" w:cs="Times New Roman"/>
      <w:lang w:eastAsia="zh-C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qFormat/>
    <w:rsid w:val="000514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E153A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8497B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8497B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paragraph" w:styleId="Bezodstpw">
    <w:name w:val="No Spacing"/>
    <w:qFormat/>
    <w:rsid w:val="00065CE2"/>
    <w:pPr>
      <w:suppressAutoHyphens/>
    </w:pPr>
    <w:rPr>
      <w:rFonts w:eastAsia="Times New Roman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380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F4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qFormat/>
    <w:rsid w:val="000514F4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53A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8497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8497B"/>
    <w:rPr>
      <w:b/>
      <w:bCs/>
    </w:rPr>
  </w:style>
  <w:style w:type="paragraph" w:styleId="Tytu">
    <w:name w:val="Title"/>
    <w:basedOn w:val="Nagwek"/>
    <w:qFormat/>
  </w:style>
  <w:style w:type="paragraph" w:styleId="Poprawka">
    <w:name w:val="Revision"/>
    <w:hidden/>
    <w:uiPriority w:val="99"/>
    <w:semiHidden/>
    <w:rsid w:val="00E9594F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Mroczkowski</dc:creator>
  <dc:description/>
  <cp:lastModifiedBy>Wilde Justyna</cp:lastModifiedBy>
  <cp:revision>3</cp:revision>
  <cp:lastPrinted>2021-02-27T15:14:00Z</cp:lastPrinted>
  <dcterms:created xsi:type="dcterms:W3CDTF">2022-11-08T11:10:00Z</dcterms:created>
  <dcterms:modified xsi:type="dcterms:W3CDTF">2022-11-08T11:11:00Z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