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89" w:rsidRPr="00B6319A" w:rsidRDefault="00B90630" w:rsidP="00B6319A">
      <w:pPr>
        <w:spacing w:line="276" w:lineRule="auto"/>
        <w:ind w:left="6372" w:firstLine="708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930DA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2</w:t>
      </w:r>
      <w:r w:rsidRPr="00A930DA">
        <w:rPr>
          <w:rFonts w:ascii="Arial" w:hAnsi="Arial" w:cs="Arial"/>
          <w:sz w:val="22"/>
          <w:szCs w:val="22"/>
        </w:rPr>
        <w:t xml:space="preserve"> </w:t>
      </w:r>
    </w:p>
    <w:p w:rsidR="00B90630" w:rsidRDefault="00B90630"/>
    <w:p w:rsidR="00B90630" w:rsidRDefault="00B90630"/>
    <w:p w:rsidR="00B90630" w:rsidRPr="00972AD6" w:rsidRDefault="00B90630" w:rsidP="00B9063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962D3">
        <w:rPr>
          <w:rFonts w:ascii="Arial" w:hAnsi="Arial" w:cs="Arial"/>
          <w:b/>
          <w:sz w:val="22"/>
          <w:szCs w:val="22"/>
        </w:rPr>
        <w:t>Zasady zawierania umów określając</w:t>
      </w:r>
      <w:r>
        <w:rPr>
          <w:rFonts w:ascii="Arial" w:hAnsi="Arial" w:cs="Arial"/>
          <w:b/>
          <w:sz w:val="22"/>
          <w:szCs w:val="22"/>
        </w:rPr>
        <w:t>ych wzajemne zobowiązania stron</w:t>
      </w:r>
      <w:r w:rsidRPr="00D962D3">
        <w:rPr>
          <w:rFonts w:ascii="Arial" w:hAnsi="Arial" w:cs="Arial"/>
          <w:b/>
          <w:sz w:val="22"/>
          <w:szCs w:val="22"/>
        </w:rPr>
        <w:t xml:space="preserve"> w związku z</w:t>
      </w:r>
      <w:r>
        <w:rPr>
          <w:rFonts w:ascii="Arial" w:hAnsi="Arial" w:cs="Arial"/>
          <w:b/>
          <w:sz w:val="22"/>
          <w:szCs w:val="22"/>
        </w:rPr>
        <w:t> </w:t>
      </w:r>
      <w:r w:rsidRPr="00972AD6">
        <w:rPr>
          <w:rFonts w:ascii="Arial" w:hAnsi="Arial" w:cs="Arial"/>
          <w:b/>
          <w:sz w:val="22"/>
          <w:szCs w:val="22"/>
        </w:rPr>
        <w:t>udziałem pracowników w różnych formach kształcenia</w:t>
      </w:r>
    </w:p>
    <w:p w:rsidR="00B90630" w:rsidRPr="00D962D3" w:rsidRDefault="00B90630" w:rsidP="00B9063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90630" w:rsidRPr="00B90630" w:rsidRDefault="00B90630" w:rsidP="00B90630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0630">
        <w:rPr>
          <w:rFonts w:ascii="Arial" w:hAnsi="Arial" w:cs="Arial"/>
          <w:sz w:val="22"/>
          <w:szCs w:val="22"/>
        </w:rPr>
        <w:t>Z pracownikami skierowanymi do udziału w:</w:t>
      </w:r>
    </w:p>
    <w:p w:rsidR="00B90630" w:rsidRPr="00B90630" w:rsidRDefault="00B90630" w:rsidP="00B90630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0630">
        <w:rPr>
          <w:rFonts w:ascii="Arial" w:hAnsi="Arial" w:cs="Arial"/>
          <w:sz w:val="22"/>
          <w:szCs w:val="22"/>
        </w:rPr>
        <w:t>szkoleniach zewnętrznych, z wyłączeniem konferencji, sympozjów, seminariów,</w:t>
      </w:r>
    </w:p>
    <w:p w:rsidR="00B90630" w:rsidRPr="00B90630" w:rsidRDefault="00B90630" w:rsidP="00B90630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0630">
        <w:rPr>
          <w:rFonts w:ascii="Arial" w:hAnsi="Arial" w:cs="Arial"/>
          <w:sz w:val="22"/>
          <w:szCs w:val="22"/>
        </w:rPr>
        <w:t>szkoleniach realizowanych w ramach zawartych przez GIP umów na dostawę towarów lub usług, wskazanych przez Sekcję Spraw Osobowych</w:t>
      </w:r>
      <w:r>
        <w:rPr>
          <w:rFonts w:ascii="Arial" w:hAnsi="Arial" w:cs="Arial"/>
          <w:sz w:val="22"/>
          <w:szCs w:val="22"/>
        </w:rPr>
        <w:t xml:space="preserve"> GIP</w:t>
      </w:r>
    </w:p>
    <w:p w:rsidR="00B90630" w:rsidRPr="00D962D3" w:rsidRDefault="00B90630" w:rsidP="00B90630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962D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962D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962D3">
        <w:rPr>
          <w:rFonts w:ascii="Arial" w:hAnsi="Arial" w:cs="Arial"/>
          <w:sz w:val="22"/>
          <w:szCs w:val="22"/>
        </w:rPr>
        <w:t>przypadku, gdy jednostkowy koszt udziału w szkoleniu wynosi minimum jeden tysiąc złotych,</w:t>
      </w:r>
      <w:r>
        <w:rPr>
          <w:rFonts w:ascii="Arial" w:hAnsi="Arial" w:cs="Arial"/>
          <w:sz w:val="22"/>
          <w:szCs w:val="22"/>
        </w:rPr>
        <w:t xml:space="preserve"> </w:t>
      </w:r>
      <w:r w:rsidRPr="00D962D3">
        <w:rPr>
          <w:rFonts w:ascii="Arial" w:hAnsi="Arial" w:cs="Arial"/>
          <w:sz w:val="22"/>
          <w:szCs w:val="22"/>
        </w:rPr>
        <w:t>zawierana</w:t>
      </w:r>
      <w:r>
        <w:rPr>
          <w:rFonts w:ascii="Arial" w:hAnsi="Arial" w:cs="Arial"/>
          <w:sz w:val="22"/>
          <w:szCs w:val="22"/>
        </w:rPr>
        <w:t xml:space="preserve"> </w:t>
      </w:r>
      <w:r w:rsidRPr="00D962D3">
        <w:rPr>
          <w:rFonts w:ascii="Arial" w:hAnsi="Arial" w:cs="Arial"/>
          <w:sz w:val="22"/>
          <w:szCs w:val="22"/>
        </w:rPr>
        <w:t>jest umowa określająca wzajemne zobowiązania stron</w:t>
      </w:r>
      <w:r>
        <w:rPr>
          <w:rFonts w:ascii="Arial" w:hAnsi="Arial" w:cs="Arial"/>
          <w:sz w:val="22"/>
          <w:szCs w:val="22"/>
        </w:rPr>
        <w:t xml:space="preserve">, uwzględniająca w szczególności </w:t>
      </w:r>
      <w:r w:rsidRPr="00D962D3">
        <w:rPr>
          <w:rFonts w:ascii="Arial" w:hAnsi="Arial" w:cs="Arial"/>
          <w:sz w:val="22"/>
          <w:szCs w:val="22"/>
        </w:rPr>
        <w:t>czas pozos</w:t>
      </w:r>
      <w:r>
        <w:rPr>
          <w:rFonts w:ascii="Arial" w:hAnsi="Arial" w:cs="Arial"/>
          <w:sz w:val="22"/>
          <w:szCs w:val="22"/>
        </w:rPr>
        <w:t>tania pracownika w zatrudnieniu</w:t>
      </w:r>
      <w:r w:rsidRPr="00D962D3">
        <w:rPr>
          <w:rFonts w:ascii="Arial" w:hAnsi="Arial" w:cs="Arial"/>
          <w:sz w:val="22"/>
          <w:szCs w:val="22"/>
        </w:rPr>
        <w:t xml:space="preserve"> po zakończeniu szkolenia </w:t>
      </w:r>
      <w:r>
        <w:rPr>
          <w:rFonts w:ascii="Arial" w:hAnsi="Arial" w:cs="Arial"/>
          <w:sz w:val="22"/>
          <w:szCs w:val="22"/>
        </w:rPr>
        <w:t xml:space="preserve">i </w:t>
      </w:r>
      <w:r w:rsidRPr="00D962D3">
        <w:rPr>
          <w:rFonts w:ascii="Arial" w:hAnsi="Arial" w:cs="Arial"/>
          <w:sz w:val="22"/>
          <w:szCs w:val="22"/>
        </w:rPr>
        <w:t>zasady zwrotu poniesionych przez PIP kosztów.</w:t>
      </w:r>
    </w:p>
    <w:p w:rsidR="00B90630" w:rsidRPr="002E31A6" w:rsidRDefault="00B90630" w:rsidP="00B90630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E31A6">
        <w:rPr>
          <w:rFonts w:ascii="Arial" w:hAnsi="Arial" w:cs="Arial"/>
          <w:sz w:val="22"/>
          <w:szCs w:val="22"/>
        </w:rPr>
        <w:t>Ustala się okres pozostania pracownika w zatrudnieniu</w:t>
      </w:r>
      <w:r>
        <w:rPr>
          <w:rFonts w:ascii="Arial" w:hAnsi="Arial" w:cs="Arial"/>
          <w:sz w:val="22"/>
          <w:szCs w:val="22"/>
        </w:rPr>
        <w:t>,</w:t>
      </w:r>
      <w:r w:rsidRPr="002E31A6">
        <w:rPr>
          <w:rFonts w:ascii="Arial" w:hAnsi="Arial" w:cs="Arial"/>
          <w:sz w:val="22"/>
          <w:szCs w:val="22"/>
        </w:rPr>
        <w:t xml:space="preserve"> po zakończeniu szkolenia, w</w:t>
      </w:r>
      <w:r>
        <w:rPr>
          <w:rFonts w:ascii="Arial" w:hAnsi="Arial" w:cs="Arial"/>
          <w:sz w:val="22"/>
          <w:szCs w:val="22"/>
        </w:rPr>
        <w:t> </w:t>
      </w:r>
      <w:r w:rsidRPr="002E31A6">
        <w:rPr>
          <w:rFonts w:ascii="Arial" w:hAnsi="Arial" w:cs="Arial"/>
          <w:sz w:val="22"/>
          <w:szCs w:val="22"/>
        </w:rPr>
        <w:t>zależności od jednostkowego kosztu udziału w szkoleniu, który wynosi:</w:t>
      </w:r>
    </w:p>
    <w:p w:rsidR="00B90630" w:rsidRPr="00B90630" w:rsidRDefault="00B90630" w:rsidP="00B90630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0630">
        <w:rPr>
          <w:rFonts w:ascii="Arial" w:hAnsi="Arial" w:cs="Arial"/>
          <w:sz w:val="22"/>
          <w:szCs w:val="22"/>
        </w:rPr>
        <w:t>od 1.000 zł do 2.000 zł – jeden rok,</w:t>
      </w:r>
    </w:p>
    <w:p w:rsidR="00B90630" w:rsidRPr="00D962D3" w:rsidRDefault="00B90630" w:rsidP="00B90630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962D3">
        <w:rPr>
          <w:rFonts w:ascii="Arial" w:hAnsi="Arial" w:cs="Arial"/>
          <w:sz w:val="22"/>
          <w:szCs w:val="22"/>
        </w:rPr>
        <w:t>powyżej 2.000</w:t>
      </w:r>
      <w:r>
        <w:rPr>
          <w:rFonts w:ascii="Arial" w:hAnsi="Arial" w:cs="Arial"/>
          <w:sz w:val="22"/>
          <w:szCs w:val="22"/>
        </w:rPr>
        <w:t xml:space="preserve"> </w:t>
      </w:r>
      <w:r w:rsidRPr="00D962D3">
        <w:rPr>
          <w:rFonts w:ascii="Arial" w:hAnsi="Arial" w:cs="Arial"/>
          <w:sz w:val="22"/>
          <w:szCs w:val="22"/>
        </w:rPr>
        <w:t>zł do 3</w:t>
      </w:r>
      <w:r>
        <w:rPr>
          <w:rFonts w:ascii="Arial" w:hAnsi="Arial" w:cs="Arial"/>
          <w:sz w:val="22"/>
          <w:szCs w:val="22"/>
        </w:rPr>
        <w:t xml:space="preserve">.000 </w:t>
      </w:r>
      <w:r w:rsidRPr="00D962D3">
        <w:rPr>
          <w:rFonts w:ascii="Arial" w:hAnsi="Arial" w:cs="Arial"/>
          <w:sz w:val="22"/>
          <w:szCs w:val="22"/>
        </w:rPr>
        <w:t>zł – dwa lata,</w:t>
      </w:r>
    </w:p>
    <w:p w:rsidR="00B90630" w:rsidRPr="00D962D3" w:rsidRDefault="00B90630" w:rsidP="00B90630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powyżej 3.000 </w:t>
      </w:r>
      <w:r w:rsidRPr="00D962D3">
        <w:rPr>
          <w:rFonts w:ascii="Arial" w:hAnsi="Arial" w:cs="Arial"/>
          <w:sz w:val="22"/>
          <w:szCs w:val="22"/>
        </w:rPr>
        <w:t>zł – trzy lata.</w:t>
      </w:r>
    </w:p>
    <w:p w:rsidR="00B90630" w:rsidRPr="00B90630" w:rsidRDefault="00B90630" w:rsidP="00B90630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0630">
        <w:rPr>
          <w:rFonts w:ascii="Arial" w:hAnsi="Arial" w:cs="Arial"/>
          <w:sz w:val="22"/>
          <w:szCs w:val="22"/>
        </w:rPr>
        <w:t>Z pracownikami uczestniczącymi w formach kształcenia wymienionych w § 2 ust. 1 pkt 7 załącznika do zarządzenia, którzy uzyskali zgodę na refundację kosztów nauki, zawierana jest umowa określająca wzajemne zobowiązania stron, uwzględniająca w szczególności czas pozostania pracownika w zatrudnieniu po zakończeniu nauki i zasady zwrotu poniesionych przez PIP kosztów.</w:t>
      </w:r>
    </w:p>
    <w:p w:rsidR="00B90630" w:rsidRPr="00D962D3" w:rsidRDefault="00B90630" w:rsidP="00B90630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Ustala się o</w:t>
      </w:r>
      <w:r w:rsidRPr="00D962D3">
        <w:rPr>
          <w:rFonts w:ascii="Arial" w:hAnsi="Arial" w:cs="Arial"/>
          <w:sz w:val="22"/>
          <w:szCs w:val="22"/>
        </w:rPr>
        <w:t>kres pozostania pracownika w zatrudnieniu, po zakończeniu wszystkich etapów nauki w ramach jednej formy kształcenia,</w:t>
      </w:r>
      <w:r>
        <w:rPr>
          <w:rFonts w:ascii="Arial" w:hAnsi="Arial" w:cs="Arial"/>
          <w:sz w:val="22"/>
          <w:szCs w:val="22"/>
        </w:rPr>
        <w:t xml:space="preserve"> w zależności </w:t>
      </w:r>
      <w:r w:rsidRPr="00D962D3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łącznej </w:t>
      </w:r>
      <w:r w:rsidRPr="00D962D3">
        <w:rPr>
          <w:rFonts w:ascii="Arial" w:hAnsi="Arial" w:cs="Arial"/>
          <w:sz w:val="22"/>
          <w:szCs w:val="22"/>
        </w:rPr>
        <w:t>wysokości refundacji</w:t>
      </w:r>
      <w:r>
        <w:rPr>
          <w:rFonts w:ascii="Arial" w:hAnsi="Arial" w:cs="Arial"/>
          <w:sz w:val="22"/>
          <w:szCs w:val="22"/>
        </w:rPr>
        <w:t>, który</w:t>
      </w:r>
      <w:r w:rsidRPr="00D962D3">
        <w:rPr>
          <w:rFonts w:ascii="Arial" w:hAnsi="Arial" w:cs="Arial"/>
          <w:sz w:val="22"/>
          <w:szCs w:val="22"/>
        </w:rPr>
        <w:t xml:space="preserve"> wynosi:</w:t>
      </w:r>
    </w:p>
    <w:p w:rsidR="00B90630" w:rsidRPr="00D962D3" w:rsidRDefault="00B90630" w:rsidP="00B90630">
      <w:pPr>
        <w:pStyle w:val="Akapitzlist"/>
        <w:numPr>
          <w:ilvl w:val="0"/>
          <w:numId w:val="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2.000 </w:t>
      </w:r>
      <w:r w:rsidRPr="00D962D3">
        <w:rPr>
          <w:rFonts w:ascii="Arial" w:hAnsi="Arial" w:cs="Arial"/>
          <w:sz w:val="22"/>
          <w:szCs w:val="22"/>
        </w:rPr>
        <w:t>zł – jeden rok,</w:t>
      </w:r>
    </w:p>
    <w:p w:rsidR="00B90630" w:rsidRPr="00D962D3" w:rsidRDefault="00B90630" w:rsidP="00B90630">
      <w:pPr>
        <w:pStyle w:val="Akapitzlist"/>
        <w:numPr>
          <w:ilvl w:val="0"/>
          <w:numId w:val="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962D3">
        <w:rPr>
          <w:rFonts w:ascii="Arial" w:hAnsi="Arial" w:cs="Arial"/>
          <w:sz w:val="22"/>
          <w:szCs w:val="22"/>
        </w:rPr>
        <w:t>powyżej 2.000</w:t>
      </w:r>
      <w:r>
        <w:rPr>
          <w:rFonts w:ascii="Arial" w:hAnsi="Arial" w:cs="Arial"/>
          <w:sz w:val="22"/>
          <w:szCs w:val="22"/>
        </w:rPr>
        <w:t xml:space="preserve"> zł do 3.000 </w:t>
      </w:r>
      <w:r w:rsidRPr="00D962D3">
        <w:rPr>
          <w:rFonts w:ascii="Arial" w:hAnsi="Arial" w:cs="Arial"/>
          <w:sz w:val="22"/>
          <w:szCs w:val="22"/>
        </w:rPr>
        <w:t>zł – dwa lata,</w:t>
      </w:r>
    </w:p>
    <w:p w:rsidR="00B90630" w:rsidRPr="00D962D3" w:rsidRDefault="00B90630" w:rsidP="00B90630">
      <w:pPr>
        <w:pStyle w:val="Akapitzlist"/>
        <w:numPr>
          <w:ilvl w:val="0"/>
          <w:numId w:val="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powyżej 3.000 </w:t>
      </w:r>
      <w:r w:rsidRPr="00D962D3">
        <w:rPr>
          <w:rFonts w:ascii="Arial" w:hAnsi="Arial" w:cs="Arial"/>
          <w:sz w:val="22"/>
          <w:szCs w:val="22"/>
        </w:rPr>
        <w:t>zł – trzy lata.</w:t>
      </w:r>
    </w:p>
    <w:p w:rsidR="00B90630" w:rsidRDefault="00B90630"/>
    <w:sectPr w:rsidR="00B90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4860"/>
    <w:multiLevelType w:val="hybridMultilevel"/>
    <w:tmpl w:val="7CE4B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61F65"/>
    <w:multiLevelType w:val="hybridMultilevel"/>
    <w:tmpl w:val="3286B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303E8"/>
    <w:multiLevelType w:val="hybridMultilevel"/>
    <w:tmpl w:val="04EABD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C76FF4"/>
    <w:multiLevelType w:val="hybridMultilevel"/>
    <w:tmpl w:val="40321A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1DC017C"/>
    <w:multiLevelType w:val="hybridMultilevel"/>
    <w:tmpl w:val="5A004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F7477"/>
    <w:multiLevelType w:val="hybridMultilevel"/>
    <w:tmpl w:val="53CE6910"/>
    <w:lvl w:ilvl="0" w:tplc="E0CC6EE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7286D"/>
    <w:multiLevelType w:val="hybridMultilevel"/>
    <w:tmpl w:val="2F02D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2353D"/>
    <w:multiLevelType w:val="hybridMultilevel"/>
    <w:tmpl w:val="37B6B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C3CB5"/>
    <w:multiLevelType w:val="hybridMultilevel"/>
    <w:tmpl w:val="9C6EC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630"/>
    <w:rsid w:val="00220289"/>
    <w:rsid w:val="003A3A9F"/>
    <w:rsid w:val="00B6319A"/>
    <w:rsid w:val="00B9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450BD-636A-472A-9642-27A8BFF7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31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1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2</cp:revision>
  <cp:lastPrinted>2017-10-24T09:00:00Z</cp:lastPrinted>
  <dcterms:created xsi:type="dcterms:W3CDTF">2017-10-20T08:29:00Z</dcterms:created>
  <dcterms:modified xsi:type="dcterms:W3CDTF">2017-10-24T09:21:00Z</dcterms:modified>
</cp:coreProperties>
</file>