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CA" w:rsidRPr="009E2A2F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E2A2F">
        <w:rPr>
          <w:rFonts w:ascii="Lato" w:hAnsi="Lato"/>
          <w:b/>
          <w:bCs/>
          <w:sz w:val="28"/>
          <w:szCs w:val="28"/>
        </w:rPr>
        <w:t>WNIOSEK O REJESTRACJĘ</w:t>
      </w:r>
    </w:p>
    <w:p w:rsidR="00972ACA" w:rsidRPr="009E2A2F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9E2A2F">
        <w:rPr>
          <w:rFonts w:ascii="Lato" w:hAnsi="Lato"/>
          <w:b/>
          <w:bCs/>
          <w:sz w:val="28"/>
          <w:szCs w:val="28"/>
        </w:rPr>
        <w:t>NAZWY POCHODZE</w:t>
      </w:r>
      <w:r w:rsidR="007C1C14" w:rsidRPr="009E2A2F">
        <w:rPr>
          <w:rFonts w:ascii="Lato" w:hAnsi="Lato"/>
          <w:b/>
          <w:bCs/>
          <w:sz w:val="28"/>
          <w:szCs w:val="28"/>
        </w:rPr>
        <w:t>NIA / OZNACZENIA GEOGRAFICZNEGO</w:t>
      </w:r>
      <w:r w:rsidR="009E2A2F" w:rsidRPr="009E2A2F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:rsidR="00972ACA" w:rsidRPr="009E2A2F" w:rsidRDefault="00FD3623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E2A2F">
        <w:rPr>
          <w:rFonts w:ascii="Lato" w:hAnsi="Lato"/>
          <w:b/>
          <w:bCs/>
          <w:sz w:val="28"/>
          <w:szCs w:val="28"/>
        </w:rPr>
        <w:t>WINA</w:t>
      </w:r>
    </w:p>
    <w:p w:rsidR="007D6BA7" w:rsidRPr="009E2A2F" w:rsidRDefault="007D6BA7" w:rsidP="006326B7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9E2A2F">
        <w:rPr>
          <w:rFonts w:ascii="Lato" w:hAnsi="Lato"/>
          <w:bCs/>
          <w:szCs w:val="28"/>
        </w:rPr>
        <w:t xml:space="preserve">Na podstawie art. 94 ust. 1 rozporządzenia Parlamentu Europejskiego i Rady (UE) </w:t>
      </w:r>
      <w:r w:rsidR="005818A8">
        <w:rPr>
          <w:rFonts w:ascii="Lato" w:hAnsi="Lato"/>
          <w:bCs/>
          <w:szCs w:val="28"/>
        </w:rPr>
        <w:t xml:space="preserve">       </w:t>
      </w:r>
      <w:r w:rsidRPr="009E2A2F">
        <w:rPr>
          <w:rFonts w:ascii="Lato" w:hAnsi="Lato"/>
          <w:bCs/>
          <w:szCs w:val="28"/>
        </w:rPr>
        <w:t>nr 1308/2013 z dnia 17 grudnia 2013 r. ustanawiające</w:t>
      </w:r>
      <w:r w:rsidR="00662F63">
        <w:rPr>
          <w:rFonts w:ascii="Lato" w:hAnsi="Lato"/>
          <w:bCs/>
          <w:szCs w:val="28"/>
        </w:rPr>
        <w:t>go</w:t>
      </w:r>
      <w:r w:rsidRPr="009E2A2F">
        <w:rPr>
          <w:rFonts w:ascii="Lato" w:hAnsi="Lato"/>
          <w:bCs/>
          <w:szCs w:val="28"/>
        </w:rPr>
        <w:t xml:space="preserve"> wspólną organizację rynków produktów rolnych oraz uchylające</w:t>
      </w:r>
      <w:r w:rsidR="00662F63">
        <w:rPr>
          <w:rFonts w:ascii="Lato" w:hAnsi="Lato"/>
          <w:bCs/>
          <w:szCs w:val="28"/>
        </w:rPr>
        <w:t>go</w:t>
      </w:r>
      <w:r w:rsidRPr="009E2A2F">
        <w:rPr>
          <w:rFonts w:ascii="Lato" w:hAnsi="Lato"/>
          <w:bCs/>
          <w:szCs w:val="28"/>
        </w:rPr>
        <w:t xml:space="preserve"> rozporządzenia Rady (EWG) nr 922/72, (EWG) </w:t>
      </w:r>
      <w:r w:rsidR="005818A8">
        <w:rPr>
          <w:rFonts w:ascii="Lato" w:hAnsi="Lato"/>
          <w:bCs/>
          <w:szCs w:val="28"/>
        </w:rPr>
        <w:t xml:space="preserve">     </w:t>
      </w:r>
      <w:r w:rsidRPr="009E2A2F">
        <w:rPr>
          <w:rFonts w:ascii="Lato" w:hAnsi="Lato"/>
          <w:bCs/>
          <w:szCs w:val="28"/>
        </w:rPr>
        <w:t>nr 234/79, (WE) nr 1037/2001 i (WE) nr 1234/2007 (Dz. U</w:t>
      </w:r>
      <w:r w:rsidR="00662F63">
        <w:rPr>
          <w:rFonts w:ascii="Lato" w:hAnsi="Lato"/>
          <w:bCs/>
          <w:szCs w:val="28"/>
        </w:rPr>
        <w:t>rz</w:t>
      </w:r>
      <w:r w:rsidRPr="009E2A2F">
        <w:rPr>
          <w:rFonts w:ascii="Lato" w:hAnsi="Lato"/>
          <w:bCs/>
          <w:szCs w:val="28"/>
        </w:rPr>
        <w:t>.</w:t>
      </w:r>
      <w:r w:rsidR="00662F63">
        <w:rPr>
          <w:rFonts w:ascii="Lato" w:hAnsi="Lato"/>
          <w:bCs/>
          <w:szCs w:val="28"/>
        </w:rPr>
        <w:t xml:space="preserve"> UE L 347 z 20.12.2013, s.671), zwanego dalej „rozporządzeniem Parlamentu Europejskiego i Rady (UE) nr 1308/2013”.</w:t>
      </w:r>
    </w:p>
    <w:p w:rsidR="00972ACA" w:rsidRPr="009E2A2F" w:rsidRDefault="00972ACA" w:rsidP="006326B7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972ACA" w:rsidRPr="009E2A2F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Cs w:val="28"/>
        </w:rPr>
      </w:pPr>
      <w:r w:rsidRPr="009E2A2F">
        <w:rPr>
          <w:rFonts w:ascii="Lato" w:hAnsi="Lato"/>
          <w:b/>
          <w:bCs/>
          <w:szCs w:val="28"/>
        </w:rPr>
        <w:t>Dane wnioskodawcy</w:t>
      </w:r>
    </w:p>
    <w:p w:rsidR="00972ACA" w:rsidRPr="009E2A2F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7C1C14" w:rsidRPr="009E2A2F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Nazwa lub imię i nazwisko</w:t>
      </w:r>
      <w:r w:rsidR="009E2A2F">
        <w:rPr>
          <w:rStyle w:val="Odwoanieprzypisudolnego"/>
          <w:rFonts w:ascii="Lato" w:hAnsi="Lato"/>
          <w:b/>
          <w:bCs/>
        </w:rPr>
        <w:footnoteReference w:id="2"/>
      </w:r>
      <w:r w:rsidRPr="009E2A2F">
        <w:rPr>
          <w:rFonts w:ascii="Lato" w:hAnsi="Lato"/>
          <w:b/>
          <w:bCs/>
        </w:rPr>
        <w:t>:</w:t>
      </w:r>
    </w:p>
    <w:p w:rsidR="007C1C14" w:rsidRPr="009E2A2F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9E2A2F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Siedziba i adres lub miejsce zamieszkania i adres:</w:t>
      </w:r>
    </w:p>
    <w:p w:rsidR="007C1C14" w:rsidRPr="009E2A2F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9E2A2F" w:rsidRDefault="00D87C11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Dane</w:t>
      </w:r>
      <w:r w:rsidR="00972ACA" w:rsidRPr="009E2A2F">
        <w:rPr>
          <w:rFonts w:ascii="Lato" w:hAnsi="Lato"/>
          <w:b/>
          <w:bCs/>
        </w:rPr>
        <w:t xml:space="preserve"> osoby działającej w imieniu wnioskodawcy:</w:t>
      </w:r>
    </w:p>
    <w:p w:rsidR="007C1C14" w:rsidRPr="009E2A2F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9E2A2F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9E2A2F">
        <w:rPr>
          <w:rFonts w:ascii="Lato" w:hAnsi="Lato"/>
          <w:bCs/>
        </w:rPr>
        <w:t>Telefon:</w:t>
      </w:r>
    </w:p>
    <w:p w:rsidR="007C1C14" w:rsidRPr="009E2A2F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9E2A2F">
        <w:rPr>
          <w:rFonts w:ascii="Lato" w:hAnsi="Lato"/>
          <w:bCs/>
        </w:rPr>
        <w:t>E-mail:</w:t>
      </w:r>
    </w:p>
    <w:p w:rsidR="007C1C14" w:rsidRPr="009E2A2F" w:rsidRDefault="007C1C14" w:rsidP="007C1C14">
      <w:pPr>
        <w:pStyle w:val="Akapitzlist"/>
        <w:shd w:val="clear" w:color="auto" w:fill="FFFFFF"/>
        <w:jc w:val="both"/>
        <w:rPr>
          <w:rFonts w:ascii="Lato" w:hAnsi="Lato"/>
          <w:bCs/>
        </w:rPr>
      </w:pPr>
    </w:p>
    <w:p w:rsidR="00972ACA" w:rsidRPr="009E2A2F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Grupa:</w:t>
      </w:r>
    </w:p>
    <w:p w:rsidR="00972ACA" w:rsidRPr="009E2A2F" w:rsidRDefault="009E2A2F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E2A2F">
        <w:rPr>
          <w:rFonts w:ascii="Lato" w:hAnsi="Lato"/>
          <w:i/>
        </w:rPr>
        <w:t>Należy przedstawić informacje dotyczące składu grupy.</w:t>
      </w:r>
      <w:r>
        <w:rPr>
          <w:rFonts w:ascii="Lato" w:hAnsi="Lato"/>
        </w:rPr>
        <w:t>]</w:t>
      </w:r>
    </w:p>
    <w:p w:rsidR="00972ACA" w:rsidRPr="009E2A2F" w:rsidRDefault="00972ACA" w:rsidP="00972ACA">
      <w:pPr>
        <w:jc w:val="both"/>
        <w:rPr>
          <w:rFonts w:ascii="Lato" w:hAnsi="Lato"/>
          <w:b/>
          <w:bCs/>
        </w:rPr>
      </w:pPr>
    </w:p>
    <w:p w:rsidR="00972ACA" w:rsidRPr="009E2A2F" w:rsidRDefault="00972ACA" w:rsidP="007C1C14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Specyfikacja</w:t>
      </w:r>
    </w:p>
    <w:p w:rsidR="007D6BA7" w:rsidRPr="009E2A2F" w:rsidRDefault="007D6BA7" w:rsidP="005818A8">
      <w:pPr>
        <w:shd w:val="clear" w:color="auto" w:fill="FFFFFF"/>
        <w:jc w:val="both"/>
        <w:rPr>
          <w:rFonts w:ascii="Lato" w:hAnsi="Lato"/>
          <w:bCs/>
        </w:rPr>
      </w:pPr>
      <w:r w:rsidRPr="009E2A2F">
        <w:rPr>
          <w:rFonts w:ascii="Lato" w:hAnsi="Lato"/>
          <w:bCs/>
        </w:rPr>
        <w:t xml:space="preserve">Na podstawie art. 94 ust. 2 rozporządzenia Parlamentu Europejskiego i Rady (UE) </w:t>
      </w:r>
      <w:r w:rsidR="005818A8">
        <w:rPr>
          <w:rFonts w:ascii="Lato" w:hAnsi="Lato"/>
          <w:bCs/>
        </w:rPr>
        <w:t xml:space="preserve">               </w:t>
      </w:r>
      <w:r w:rsidR="00662F63">
        <w:rPr>
          <w:rFonts w:ascii="Lato" w:hAnsi="Lato"/>
          <w:bCs/>
        </w:rPr>
        <w:t>nr 1308/2013.</w:t>
      </w:r>
    </w:p>
    <w:p w:rsidR="00972ACA" w:rsidRPr="009E2A2F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972ACA" w:rsidRPr="009E2A2F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Nazwa:</w:t>
      </w:r>
    </w:p>
    <w:p w:rsidR="00972ACA" w:rsidRPr="009E2A2F" w:rsidRDefault="009E2A2F" w:rsidP="00752AD8">
      <w:pPr>
        <w:shd w:val="clear" w:color="auto" w:fill="FFFFFF"/>
        <w:ind w:firstLine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[</w:t>
      </w:r>
      <w:r w:rsidR="00972ACA" w:rsidRPr="009E2A2F">
        <w:rPr>
          <w:rFonts w:ascii="Lato" w:hAnsi="Lato"/>
          <w:bCs/>
          <w:i/>
        </w:rPr>
        <w:t xml:space="preserve">Należy podać nazwę </w:t>
      </w:r>
      <w:r w:rsidR="00197077" w:rsidRPr="009E2A2F">
        <w:rPr>
          <w:rFonts w:ascii="Lato" w:hAnsi="Lato"/>
          <w:bCs/>
          <w:i/>
        </w:rPr>
        <w:t>wina.</w:t>
      </w:r>
      <w:r>
        <w:rPr>
          <w:rFonts w:ascii="Lato" w:hAnsi="Lato"/>
          <w:bCs/>
        </w:rPr>
        <w:t>]</w:t>
      </w:r>
    </w:p>
    <w:p w:rsidR="00972ACA" w:rsidRPr="009E2A2F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972ACA" w:rsidRPr="009E2A2F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Wniosek dotyczy rejestracji:</w:t>
      </w:r>
    </w:p>
    <w:p w:rsidR="00972ACA" w:rsidRPr="009E2A2F" w:rsidRDefault="009E2A2F" w:rsidP="00752AD8">
      <w:pPr>
        <w:shd w:val="clear" w:color="auto" w:fill="FFFFFF"/>
        <w:ind w:left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E2A2F">
        <w:rPr>
          <w:rFonts w:ascii="Lato" w:hAnsi="Lato"/>
          <w:i/>
        </w:rPr>
        <w:t>Należy zaznaczyć krzyżykiem, czy wnioskodawca ubiega się o rejestrację nazwy jako nazwy pochodzenia</w:t>
      </w:r>
      <w:r w:rsidR="00292639" w:rsidRPr="009E2A2F">
        <w:rPr>
          <w:rFonts w:ascii="Lato" w:hAnsi="Lato"/>
          <w:i/>
        </w:rPr>
        <w:t xml:space="preserve"> czy </w:t>
      </w:r>
      <w:r w:rsidR="00972ACA" w:rsidRPr="009E2A2F">
        <w:rPr>
          <w:rFonts w:ascii="Lato" w:hAnsi="Lato"/>
          <w:i/>
        </w:rPr>
        <w:t>jako oznaczenia geograficznego</w:t>
      </w:r>
      <w:r w:rsidR="00292639" w:rsidRPr="009E2A2F">
        <w:rPr>
          <w:rFonts w:ascii="Lato" w:hAnsi="Lato"/>
          <w:i/>
        </w:rPr>
        <w:t>.</w:t>
      </w:r>
      <w:r>
        <w:rPr>
          <w:rFonts w:ascii="Lato" w:hAnsi="Lato"/>
        </w:rPr>
        <w:t>]</w:t>
      </w:r>
    </w:p>
    <w:p w:rsidR="00972ACA" w:rsidRPr="009E2A2F" w:rsidRDefault="00972ACA" w:rsidP="00292639">
      <w:pPr>
        <w:pStyle w:val="Akapitzlist"/>
        <w:ind w:left="0"/>
        <w:jc w:val="both"/>
        <w:rPr>
          <w:rFonts w:ascii="Lato" w:hAnsi="Lato"/>
        </w:rPr>
      </w:pPr>
    </w:p>
    <w:tbl>
      <w:tblPr>
        <w:tblStyle w:val="Tabela-Siatka"/>
        <w:tblpPr w:leftFromText="141" w:rightFromText="141" w:vertAnchor="text" w:horzAnchor="page" w:tblpX="7593" w:tblpY="11"/>
        <w:tblW w:w="791" w:type="dxa"/>
        <w:tblLook w:val="04A0" w:firstRow="1" w:lastRow="0" w:firstColumn="1" w:lastColumn="0" w:noHBand="0" w:noVBand="1"/>
      </w:tblPr>
      <w:tblGrid>
        <w:gridCol w:w="791"/>
      </w:tblGrid>
      <w:tr w:rsidR="00B3505D" w:rsidRPr="009E2A2F" w:rsidTr="00B3505D">
        <w:trPr>
          <w:trHeight w:val="253"/>
        </w:trPr>
        <w:tc>
          <w:tcPr>
            <w:tcW w:w="791" w:type="dxa"/>
          </w:tcPr>
          <w:p w:rsidR="00B3505D" w:rsidRPr="009E2A2F" w:rsidRDefault="00B3505D" w:rsidP="00B3505D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B3505D" w:rsidRPr="009E2A2F" w:rsidTr="00B3505D">
        <w:trPr>
          <w:trHeight w:val="244"/>
        </w:trPr>
        <w:tc>
          <w:tcPr>
            <w:tcW w:w="791" w:type="dxa"/>
          </w:tcPr>
          <w:p w:rsidR="00B3505D" w:rsidRPr="009E2A2F" w:rsidRDefault="00B3505D" w:rsidP="00B3505D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</w:tbl>
    <w:p w:rsidR="00B3505D" w:rsidRPr="009E2A2F" w:rsidRDefault="00B3505D" w:rsidP="00B94E1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>nazwa pochodzenia</w:t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</w:p>
    <w:p w:rsidR="00B3505D" w:rsidRPr="009E2A2F" w:rsidRDefault="00B3505D" w:rsidP="00B94E1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>oznaczenie geograficzne</w:t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  <w:r w:rsidRPr="009E2A2F">
        <w:rPr>
          <w:rFonts w:ascii="Lato" w:hAnsi="Lato"/>
          <w:b/>
        </w:rPr>
        <w:tab/>
      </w:r>
    </w:p>
    <w:p w:rsidR="00972ACA" w:rsidRPr="009E2A2F" w:rsidRDefault="00972ACA" w:rsidP="00197077">
      <w:pPr>
        <w:shd w:val="clear" w:color="auto" w:fill="FFFFFF"/>
        <w:jc w:val="both"/>
        <w:rPr>
          <w:rFonts w:ascii="Lato" w:hAnsi="Lato"/>
          <w:b/>
        </w:rPr>
      </w:pPr>
    </w:p>
    <w:p w:rsidR="00B90321" w:rsidRDefault="00B90321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6326B7" w:rsidRDefault="006326B7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7A6B69" w:rsidRDefault="007A6B69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7A6B69" w:rsidRPr="009E2A2F" w:rsidRDefault="007A6B69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972ACA" w:rsidRPr="009E2A2F" w:rsidRDefault="00972ACA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lastRenderedPageBreak/>
        <w:t>Opis:</w:t>
      </w:r>
    </w:p>
    <w:p w:rsidR="00972ACA" w:rsidRPr="009E2A2F" w:rsidRDefault="009E2A2F" w:rsidP="00752AD8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  <w:r>
        <w:rPr>
          <w:rStyle w:val="CRMarker"/>
          <w:rFonts w:ascii="Lato" w:hAnsi="Lato"/>
        </w:rPr>
        <w:t>[</w:t>
      </w:r>
      <w:r w:rsidR="00972ACA" w:rsidRPr="009E2A2F">
        <w:rPr>
          <w:rStyle w:val="CRMarker"/>
          <w:rFonts w:ascii="Lato" w:hAnsi="Lato"/>
          <w:i/>
        </w:rPr>
        <w:t xml:space="preserve">Należy </w:t>
      </w:r>
      <w:r w:rsidR="00972ACA" w:rsidRPr="009E2A2F">
        <w:rPr>
          <w:rFonts w:ascii="Lato" w:hAnsi="Lato"/>
          <w:i/>
        </w:rPr>
        <w:t>przedstawić</w:t>
      </w:r>
      <w:r w:rsidR="00972ACA" w:rsidRPr="009E2A2F">
        <w:rPr>
          <w:rStyle w:val="CRMarker"/>
          <w:rFonts w:ascii="Lato" w:hAnsi="Lato"/>
          <w:i/>
        </w:rPr>
        <w:t xml:space="preserve"> opis </w:t>
      </w:r>
      <w:r w:rsidR="00197077" w:rsidRPr="009E2A2F">
        <w:rPr>
          <w:rStyle w:val="CRMarker"/>
          <w:rFonts w:ascii="Lato" w:hAnsi="Lato"/>
          <w:i/>
          <w:color w:val="000000"/>
        </w:rPr>
        <w:t>wina lub win, w odniesieniu do nazwy pochodzenia podać najważniejsze analityczne i organoleptyczne cechy charakterystyczne, a w odniesieniu do oznaczenia geograficznego podać najważniejsze analityczne cechy charakterystyczne oraz ocenę lub oznaczenie jego organoleptycznych cech charakterystycznych</w:t>
      </w:r>
      <w:r w:rsidR="00197077" w:rsidRPr="009E2A2F">
        <w:rPr>
          <w:rStyle w:val="CRMarker"/>
          <w:rFonts w:ascii="Lato" w:hAnsi="Lato"/>
          <w:color w:val="000000"/>
        </w:rPr>
        <w:t>.</w:t>
      </w:r>
      <w:r>
        <w:rPr>
          <w:rStyle w:val="CRMarker"/>
          <w:rFonts w:ascii="Lato" w:hAnsi="Lato"/>
          <w:color w:val="000000"/>
        </w:rPr>
        <w:t>]</w:t>
      </w:r>
    </w:p>
    <w:p w:rsidR="00AC09E5" w:rsidRPr="009E2A2F" w:rsidRDefault="00AC09E5" w:rsidP="00972ACA">
      <w:pPr>
        <w:shd w:val="clear" w:color="auto" w:fill="FFFFFF"/>
        <w:jc w:val="both"/>
        <w:rPr>
          <w:rStyle w:val="CRMarker"/>
          <w:rFonts w:ascii="Lato" w:hAnsi="Lato"/>
          <w:color w:val="000000"/>
        </w:rPr>
      </w:pPr>
    </w:p>
    <w:p w:rsidR="00D2168C" w:rsidRPr="009E2A2F" w:rsidRDefault="00D2168C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>Szczególne praktyki enologiczne:</w:t>
      </w:r>
    </w:p>
    <w:p w:rsidR="00D2168C" w:rsidRPr="009E2A2F" w:rsidRDefault="009E2A2F" w:rsidP="00D2168C">
      <w:pPr>
        <w:ind w:left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[</w:t>
      </w:r>
      <w:r w:rsidR="00D2168C" w:rsidRPr="009E2A2F">
        <w:rPr>
          <w:rFonts w:ascii="Lato" w:hAnsi="Lato"/>
          <w:bCs/>
          <w:i/>
        </w:rPr>
        <w:t>Należy przedstawić szczególne praktyki enologiczne stosowane przy produkcji wina lub win, a także przedstawić stosowne ograniczenia obowiązujące w przypadku produkcji tego wina lub win</w:t>
      </w:r>
      <w:r w:rsidR="00D2168C" w:rsidRPr="009E2A2F">
        <w:rPr>
          <w:rFonts w:ascii="Lato" w:hAnsi="Lato"/>
          <w:bCs/>
        </w:rPr>
        <w:t>.</w:t>
      </w:r>
      <w:r>
        <w:rPr>
          <w:rFonts w:ascii="Lato" w:hAnsi="Lato"/>
          <w:bCs/>
        </w:rPr>
        <w:t>]</w:t>
      </w:r>
    </w:p>
    <w:p w:rsidR="00D2168C" w:rsidRPr="009E2A2F" w:rsidRDefault="00D2168C" w:rsidP="00D2168C">
      <w:pPr>
        <w:ind w:left="360"/>
        <w:jc w:val="both"/>
        <w:rPr>
          <w:rFonts w:ascii="Lato" w:hAnsi="Lato"/>
          <w:bCs/>
        </w:rPr>
      </w:pPr>
    </w:p>
    <w:p w:rsidR="00972ACA" w:rsidRPr="009E2A2F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9E2A2F">
        <w:rPr>
          <w:rFonts w:ascii="Lato" w:hAnsi="Lato"/>
          <w:b/>
          <w:bCs/>
        </w:rPr>
        <w:t xml:space="preserve">Obszar geograficzny: </w:t>
      </w:r>
    </w:p>
    <w:p w:rsidR="00D2168C" w:rsidRPr="009E2A2F" w:rsidRDefault="006326B7" w:rsidP="00D2168C">
      <w:pPr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6326B7">
        <w:rPr>
          <w:rFonts w:ascii="Lato" w:hAnsi="Lato"/>
          <w:i/>
        </w:rPr>
        <w:t xml:space="preserve">Należy określić </w:t>
      </w:r>
      <w:r w:rsidR="00197077" w:rsidRPr="006326B7">
        <w:rPr>
          <w:rFonts w:ascii="Lato" w:hAnsi="Lato"/>
          <w:i/>
        </w:rPr>
        <w:t xml:space="preserve"> granice danego </w:t>
      </w:r>
      <w:r w:rsidR="00972ACA" w:rsidRPr="006326B7">
        <w:rPr>
          <w:rFonts w:ascii="Lato" w:hAnsi="Lato"/>
          <w:i/>
        </w:rPr>
        <w:t>obszar</w:t>
      </w:r>
      <w:r w:rsidR="00197077" w:rsidRPr="006326B7">
        <w:rPr>
          <w:rFonts w:ascii="Lato" w:hAnsi="Lato"/>
          <w:i/>
        </w:rPr>
        <w:t>u geograficznego</w:t>
      </w:r>
      <w:r w:rsidR="00972ACA" w:rsidRPr="009E2A2F">
        <w:rPr>
          <w:rFonts w:ascii="Lato" w:hAnsi="Lato"/>
        </w:rPr>
        <w:t>.</w:t>
      </w:r>
      <w:r>
        <w:rPr>
          <w:rFonts w:ascii="Lato" w:hAnsi="Lato"/>
        </w:rPr>
        <w:t>]</w:t>
      </w:r>
    </w:p>
    <w:p w:rsidR="00972ACA" w:rsidRPr="009E2A2F" w:rsidRDefault="00972ACA" w:rsidP="00972ACA">
      <w:pPr>
        <w:jc w:val="both"/>
        <w:rPr>
          <w:rFonts w:ascii="Lato" w:hAnsi="Lato"/>
          <w:b/>
          <w:bCs/>
        </w:rPr>
      </w:pPr>
    </w:p>
    <w:p w:rsidR="00D2168C" w:rsidRPr="009E2A2F" w:rsidRDefault="00D2168C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 xml:space="preserve">Maksymalna wydajność z hektara: </w:t>
      </w:r>
    </w:p>
    <w:p w:rsidR="00D2168C" w:rsidRPr="009E2A2F" w:rsidRDefault="00D2168C" w:rsidP="00D2168C">
      <w:pPr>
        <w:pStyle w:val="Akapitzlist"/>
        <w:jc w:val="both"/>
        <w:rPr>
          <w:rFonts w:ascii="Lato" w:hAnsi="Lato"/>
        </w:rPr>
      </w:pPr>
    </w:p>
    <w:p w:rsidR="00D2168C" w:rsidRPr="009E2A2F" w:rsidRDefault="00D2168C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</w:rPr>
      </w:pPr>
      <w:r w:rsidRPr="009E2A2F">
        <w:rPr>
          <w:rFonts w:ascii="Lato" w:hAnsi="Lato"/>
          <w:b/>
        </w:rPr>
        <w:t>Odmiana lub odmiany winorośli, z których otrzymywane są wino lub wina:</w:t>
      </w:r>
    </w:p>
    <w:p w:rsidR="00972ACA" w:rsidRPr="009E2A2F" w:rsidRDefault="00972ACA" w:rsidP="00972ACA">
      <w:pPr>
        <w:pStyle w:val="Char1"/>
        <w:spacing w:before="0" w:after="0"/>
        <w:ind w:left="0" w:firstLine="0"/>
        <w:rPr>
          <w:rStyle w:val="CRMarker"/>
          <w:rFonts w:ascii="Lato" w:hAnsi="Lato"/>
          <w:color w:val="000000"/>
          <w:spacing w:val="-4"/>
          <w:lang w:val="pl-PL"/>
        </w:rPr>
      </w:pPr>
    </w:p>
    <w:p w:rsidR="00972ACA" w:rsidRPr="009E2A2F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9E2A2F">
        <w:rPr>
          <w:rFonts w:ascii="Lato" w:hAnsi="Lato"/>
          <w:b/>
          <w:bCs/>
          <w:color w:val="000000"/>
        </w:rPr>
        <w:t xml:space="preserve">Związek </w:t>
      </w:r>
      <w:r w:rsidRPr="009E2A2F">
        <w:rPr>
          <w:rFonts w:ascii="Lato" w:hAnsi="Lato"/>
          <w:b/>
          <w:bCs/>
        </w:rPr>
        <w:t>z obszarem geograficznym</w:t>
      </w:r>
      <w:r w:rsidRPr="009E2A2F">
        <w:rPr>
          <w:rFonts w:ascii="Lato" w:hAnsi="Lato"/>
          <w:b/>
          <w:bCs/>
          <w:color w:val="000000"/>
        </w:rPr>
        <w:t>:</w:t>
      </w:r>
    </w:p>
    <w:p w:rsidR="00972ACA" w:rsidRPr="006326B7" w:rsidRDefault="006326B7" w:rsidP="00752AD8">
      <w:pPr>
        <w:pStyle w:val="Char1"/>
        <w:spacing w:before="0" w:after="0"/>
        <w:ind w:left="360" w:firstLine="0"/>
        <w:rPr>
          <w:rFonts w:ascii="Lato" w:hAnsi="Lato"/>
          <w:i/>
          <w:color w:val="000000"/>
          <w:lang w:val="pl-PL"/>
        </w:rPr>
      </w:pPr>
      <w:r>
        <w:rPr>
          <w:rStyle w:val="CRMarker"/>
          <w:rFonts w:ascii="Lato" w:hAnsi="Lato"/>
          <w:color w:val="000000"/>
          <w:lang w:val="pl-PL"/>
        </w:rPr>
        <w:t>[</w:t>
      </w:r>
      <w:r w:rsidR="004D2386" w:rsidRPr="006326B7">
        <w:rPr>
          <w:rStyle w:val="CRMarker"/>
          <w:rFonts w:ascii="Lato" w:hAnsi="Lato"/>
          <w:i/>
          <w:color w:val="000000"/>
          <w:lang w:val="pl-PL"/>
        </w:rPr>
        <w:t>W przypadku nazwy pochodzenia n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6326B7">
        <w:rPr>
          <w:rFonts w:ascii="Lato" w:hAnsi="Lato"/>
          <w:i/>
          <w:color w:val="000000"/>
          <w:lang w:val="pl-PL"/>
        </w:rPr>
        <w:t>przedstawić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="004D2386" w:rsidRPr="006326B7">
        <w:rPr>
          <w:rStyle w:val="CRMarker"/>
          <w:rFonts w:ascii="Lato" w:hAnsi="Lato"/>
          <w:i/>
          <w:color w:val="000000"/>
          <w:lang w:val="pl-PL"/>
        </w:rPr>
        <w:t>opis związku przyczynowego między jakością i właściwościami produktu a środowiskiem geograficznym określonym w pkt 5 oraz właściwymi dla niego czynnikami naturalnymi i ludzkimi, z którymi są one głównie lub wyłącznie związane, w tym elementy opisu produktu lub metody produkcji uzasadniające ten związek.</w:t>
      </w:r>
      <w:r w:rsidR="007A6B69" w:rsidRPr="007A6B69">
        <w:rPr>
          <w:rStyle w:val="CRMarker"/>
          <w:rFonts w:ascii="Lato" w:hAnsi="Lato"/>
          <w:color w:val="000000"/>
          <w:lang w:val="pl-PL"/>
        </w:rPr>
        <w:t>]</w:t>
      </w:r>
    </w:p>
    <w:p w:rsidR="00972ACA" w:rsidRPr="006326B7" w:rsidRDefault="00972ACA" w:rsidP="00972ACA">
      <w:pPr>
        <w:pStyle w:val="Char1"/>
        <w:spacing w:before="0" w:after="0"/>
        <w:ind w:left="0" w:firstLine="0"/>
        <w:rPr>
          <w:rFonts w:ascii="Lato" w:hAnsi="Lato"/>
          <w:i/>
          <w:color w:val="000000"/>
          <w:lang w:val="pl-PL"/>
        </w:rPr>
      </w:pPr>
    </w:p>
    <w:p w:rsidR="00972ACA" w:rsidRPr="009E2A2F" w:rsidRDefault="004D2386" w:rsidP="00752AD8">
      <w:pPr>
        <w:pStyle w:val="Point2"/>
        <w:spacing w:before="0" w:after="0"/>
        <w:ind w:left="360" w:firstLine="0"/>
        <w:rPr>
          <w:rFonts w:ascii="Lato" w:hAnsi="Lato"/>
          <w:color w:val="000000"/>
          <w:lang w:val="pl-PL"/>
        </w:rPr>
      </w:pPr>
      <w:r w:rsidRPr="006326B7">
        <w:rPr>
          <w:rStyle w:val="CRMarker"/>
          <w:rFonts w:ascii="Lato" w:hAnsi="Lato"/>
          <w:i/>
          <w:color w:val="000000"/>
          <w:lang w:val="pl-PL"/>
        </w:rPr>
        <w:t>W przypadku oznaczenia geograficznego n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6326B7">
        <w:rPr>
          <w:rFonts w:ascii="Lato" w:hAnsi="Lato"/>
          <w:i/>
          <w:color w:val="000000"/>
          <w:lang w:val="pl-PL"/>
        </w:rPr>
        <w:t>przedstawić</w:t>
      </w:r>
      <w:r w:rsidR="00972ACA" w:rsidRPr="006326B7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Pr="006326B7">
        <w:rPr>
          <w:rStyle w:val="CRMarker"/>
          <w:rFonts w:ascii="Lato" w:hAnsi="Lato"/>
          <w:i/>
          <w:color w:val="000000"/>
          <w:lang w:val="pl-PL"/>
        </w:rPr>
        <w:t>opis związku przyczynowego pomiędzy pochodzeniem geograficznym a odpowiednią szczególną jakością, reputacją lub innymi właściwościami, które można przypisać pochodzeniu geograficznemu produktu, do którego dołącza się oświadczenie skazujące, na których z</w:t>
      </w:r>
      <w:r w:rsidR="0047757C">
        <w:rPr>
          <w:rStyle w:val="CRMarker"/>
          <w:rFonts w:ascii="Lato" w:hAnsi="Lato"/>
          <w:i/>
          <w:color w:val="000000"/>
          <w:lang w:val="pl-PL"/>
        </w:rPr>
        <w:t> </w:t>
      </w:r>
      <w:r w:rsidRPr="006326B7">
        <w:rPr>
          <w:rStyle w:val="CRMarker"/>
          <w:rFonts w:ascii="Lato" w:hAnsi="Lato"/>
          <w:i/>
          <w:color w:val="000000"/>
          <w:lang w:val="pl-PL"/>
        </w:rPr>
        <w:t>podanych czynników – określonej jakości, renomie lub innych właściwościach przypisywanych pochodzeniu produktu – opiera się związek przyczynowy. Opis może również dotyczyć elementów opisy produktu lub metody produkcji uzasadniających związek przyczynowy</w:t>
      </w:r>
      <w:r w:rsidRPr="009E2A2F">
        <w:rPr>
          <w:rStyle w:val="CRMarker"/>
          <w:rFonts w:ascii="Lato" w:hAnsi="Lato"/>
          <w:color w:val="000000"/>
          <w:lang w:val="pl-PL"/>
        </w:rPr>
        <w:t>.</w:t>
      </w:r>
      <w:r w:rsidR="006326B7">
        <w:rPr>
          <w:rStyle w:val="CRMarker"/>
          <w:rFonts w:ascii="Lato" w:hAnsi="Lato"/>
          <w:color w:val="000000"/>
          <w:lang w:val="pl-PL"/>
        </w:rPr>
        <w:t>]</w:t>
      </w:r>
    </w:p>
    <w:p w:rsidR="00972ACA" w:rsidRPr="009E2A2F" w:rsidRDefault="00972ACA" w:rsidP="00972ACA">
      <w:pPr>
        <w:jc w:val="both"/>
        <w:rPr>
          <w:rFonts w:ascii="Lato" w:hAnsi="Lato"/>
          <w:color w:val="000000"/>
        </w:rPr>
      </w:pPr>
    </w:p>
    <w:p w:rsidR="00B27BAF" w:rsidRPr="009E2A2F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9E2A2F">
        <w:rPr>
          <w:rFonts w:ascii="Lato" w:hAnsi="Lato"/>
          <w:b/>
          <w:bCs/>
          <w:color w:val="000000"/>
        </w:rPr>
        <w:t>Szczegółowe wymagania wprowadzone przez obowiązujące przepisy:</w:t>
      </w:r>
    </w:p>
    <w:p w:rsidR="00B27BAF" w:rsidRPr="009E2A2F" w:rsidRDefault="006326B7" w:rsidP="00B27BAF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B27BAF" w:rsidRPr="006326B7">
        <w:rPr>
          <w:rFonts w:ascii="Lato" w:hAnsi="Lato"/>
          <w:bCs/>
          <w:i/>
          <w:color w:val="000000"/>
        </w:rPr>
        <w:t xml:space="preserve">Należy napisać, czy istnieją szczegółowe wymagania wprowadzone przez przepisy Unii Europejskiej lub przepisy krajowe dotyczące zgłaszanego </w:t>
      </w:r>
      <w:r w:rsidR="00FF771F" w:rsidRPr="006326B7">
        <w:rPr>
          <w:rFonts w:ascii="Lato" w:hAnsi="Lato"/>
          <w:bCs/>
          <w:i/>
          <w:color w:val="000000"/>
        </w:rPr>
        <w:t>wina lub win</w:t>
      </w:r>
      <w:r w:rsidR="00FF771F" w:rsidRPr="009E2A2F">
        <w:rPr>
          <w:rFonts w:ascii="Lato" w:hAnsi="Lato"/>
          <w:bCs/>
          <w:color w:val="000000"/>
        </w:rPr>
        <w:t>.</w:t>
      </w:r>
      <w:r>
        <w:rPr>
          <w:rFonts w:ascii="Lato" w:hAnsi="Lato"/>
          <w:bCs/>
          <w:color w:val="000000"/>
        </w:rPr>
        <w:t>]</w:t>
      </w:r>
    </w:p>
    <w:p w:rsidR="00B27BAF" w:rsidRPr="009E2A2F" w:rsidRDefault="00B27BAF" w:rsidP="00B27BAF">
      <w:pPr>
        <w:ind w:left="360"/>
        <w:jc w:val="both"/>
        <w:rPr>
          <w:rFonts w:ascii="Lato" w:hAnsi="Lato"/>
          <w:bCs/>
          <w:color w:val="000000"/>
        </w:rPr>
      </w:pPr>
    </w:p>
    <w:p w:rsidR="00972ACA" w:rsidRDefault="00B27BAF" w:rsidP="006326B7">
      <w:pPr>
        <w:pStyle w:val="Akapitzlist"/>
        <w:numPr>
          <w:ilvl w:val="0"/>
          <w:numId w:val="10"/>
        </w:numPr>
        <w:ind w:left="709" w:hanging="349"/>
        <w:jc w:val="both"/>
        <w:rPr>
          <w:rFonts w:ascii="Lato" w:hAnsi="Lato"/>
          <w:b/>
          <w:bCs/>
          <w:color w:val="000000"/>
        </w:rPr>
      </w:pPr>
      <w:r w:rsidRPr="009E2A2F">
        <w:rPr>
          <w:rFonts w:ascii="Lato" w:hAnsi="Lato"/>
          <w:b/>
          <w:bCs/>
          <w:color w:val="000000"/>
        </w:rPr>
        <w:t xml:space="preserve"> </w:t>
      </w:r>
      <w:r w:rsidR="00972ACA" w:rsidRPr="009E2A2F">
        <w:rPr>
          <w:rFonts w:ascii="Lato" w:hAnsi="Lato"/>
          <w:b/>
          <w:bCs/>
          <w:color w:val="000000"/>
        </w:rPr>
        <w:t>Kontrola:</w:t>
      </w:r>
    </w:p>
    <w:p w:rsidR="006326B7" w:rsidRPr="006326B7" w:rsidRDefault="006326B7" w:rsidP="006326B7">
      <w:pPr>
        <w:ind w:left="360"/>
        <w:jc w:val="both"/>
        <w:rPr>
          <w:rFonts w:ascii="Lato" w:hAnsi="Lato"/>
          <w:snapToGrid w:val="0"/>
          <w:color w:val="000000"/>
        </w:rPr>
      </w:pPr>
      <w:r>
        <w:rPr>
          <w:rFonts w:ascii="Lato" w:hAnsi="Lato"/>
          <w:color w:val="000000"/>
        </w:rPr>
        <w:t>[</w:t>
      </w:r>
      <w:r w:rsidRPr="006326B7">
        <w:rPr>
          <w:rFonts w:ascii="Lato" w:hAnsi="Lato"/>
          <w:i/>
          <w:color w:val="000000"/>
        </w:rPr>
        <w:t xml:space="preserve">Należy podać </w:t>
      </w:r>
      <w:r w:rsidRPr="006326B7">
        <w:rPr>
          <w:rStyle w:val="CRMarker"/>
          <w:rFonts w:ascii="Lato" w:hAnsi="Lato"/>
          <w:i/>
          <w:color w:val="000000"/>
        </w:rPr>
        <w:t>nazwę i adres organu lub jednostki organizacyjnej</w:t>
      </w:r>
      <w:r w:rsidRPr="006326B7">
        <w:rPr>
          <w:rStyle w:val="Odwoanieprzypisudolnego"/>
          <w:rFonts w:ascii="Lato" w:hAnsi="Lato"/>
          <w:i/>
          <w:snapToGrid w:val="0"/>
          <w:color w:val="000000"/>
        </w:rPr>
        <w:footnoteReference w:id="3"/>
      </w:r>
      <w:r w:rsidRPr="006326B7">
        <w:rPr>
          <w:rStyle w:val="CRMarker"/>
          <w:rFonts w:ascii="Lato" w:hAnsi="Lato"/>
          <w:i/>
          <w:color w:val="000000"/>
        </w:rPr>
        <w:t>, przeprowadzających kontrolę zgodności ze specyfikacją, oraz zakres kontroli.</w:t>
      </w:r>
      <w:r>
        <w:rPr>
          <w:rStyle w:val="CRMarker"/>
          <w:rFonts w:ascii="Lato" w:hAnsi="Lato"/>
          <w:color w:val="000000"/>
        </w:rPr>
        <w:t>]</w:t>
      </w:r>
    </w:p>
    <w:p w:rsidR="006326B7" w:rsidRPr="006326B7" w:rsidRDefault="006326B7" w:rsidP="006326B7">
      <w:pPr>
        <w:ind w:left="360"/>
        <w:jc w:val="both"/>
        <w:rPr>
          <w:rFonts w:ascii="Lato" w:hAnsi="Lato"/>
          <w:b/>
          <w:bCs/>
          <w:color w:val="000000"/>
        </w:rPr>
      </w:pPr>
    </w:p>
    <w:p w:rsidR="00972ACA" w:rsidRPr="006326B7" w:rsidRDefault="006326B7" w:rsidP="006326B7">
      <w:pPr>
        <w:pStyle w:val="Akapitzlist"/>
        <w:numPr>
          <w:ilvl w:val="0"/>
          <w:numId w:val="10"/>
        </w:numPr>
        <w:ind w:left="709" w:hanging="349"/>
        <w:jc w:val="both"/>
        <w:rPr>
          <w:rStyle w:val="CRMarker"/>
          <w:rFonts w:ascii="Lato" w:hAnsi="Lato"/>
          <w:b/>
          <w:bCs/>
          <w:snapToGrid/>
          <w:color w:val="000000"/>
        </w:rPr>
      </w:pPr>
      <w:r>
        <w:rPr>
          <w:rFonts w:ascii="Lato" w:hAnsi="Lato"/>
          <w:b/>
          <w:bCs/>
        </w:rPr>
        <w:t xml:space="preserve"> </w:t>
      </w:r>
      <w:r w:rsidR="00972ACA" w:rsidRPr="006326B7">
        <w:rPr>
          <w:rFonts w:ascii="Lato" w:hAnsi="Lato"/>
          <w:b/>
          <w:bCs/>
        </w:rPr>
        <w:t>Szczegółowe w</w:t>
      </w:r>
      <w:r w:rsidR="00972ACA" w:rsidRPr="006326B7">
        <w:rPr>
          <w:rStyle w:val="CRMarker"/>
          <w:rFonts w:ascii="Lato" w:hAnsi="Lato"/>
          <w:b/>
          <w:bCs/>
        </w:rPr>
        <w:t>ymagania wprowadzone przez obowiązujące przepisy:</w:t>
      </w:r>
    </w:p>
    <w:p w:rsidR="00972ACA" w:rsidRPr="009E2A2F" w:rsidRDefault="006326B7" w:rsidP="006326B7">
      <w:pPr>
        <w:ind w:left="360"/>
        <w:jc w:val="both"/>
        <w:rPr>
          <w:rStyle w:val="CRMarker"/>
          <w:rFonts w:ascii="Lato" w:hAnsi="Lato"/>
        </w:rPr>
      </w:pPr>
      <w:r>
        <w:rPr>
          <w:rFonts w:ascii="Lato" w:hAnsi="Lato"/>
        </w:rPr>
        <w:t>[</w:t>
      </w:r>
      <w:r w:rsidR="00972ACA" w:rsidRPr="006326B7">
        <w:rPr>
          <w:rFonts w:ascii="Lato" w:hAnsi="Lato"/>
          <w:i/>
        </w:rPr>
        <w:t>Należy napisać, czy istnieją szczegółowe w</w:t>
      </w:r>
      <w:r w:rsidR="00972ACA" w:rsidRPr="006326B7">
        <w:rPr>
          <w:rStyle w:val="CRMarker"/>
          <w:rFonts w:ascii="Lato" w:hAnsi="Lato"/>
          <w:i/>
        </w:rPr>
        <w:t xml:space="preserve">ymagania wprowadzone przez przepisy Unii Europejskiej lub przepisy krajowe dotyczące </w:t>
      </w:r>
      <w:r w:rsidR="00FF771F" w:rsidRPr="006326B7">
        <w:rPr>
          <w:rStyle w:val="CRMarker"/>
          <w:rFonts w:ascii="Lato" w:hAnsi="Lato"/>
          <w:i/>
        </w:rPr>
        <w:t>wina lub win</w:t>
      </w:r>
      <w:r w:rsidR="00FF771F" w:rsidRPr="009E2A2F">
        <w:rPr>
          <w:rStyle w:val="CRMarker"/>
          <w:rFonts w:ascii="Lato" w:hAnsi="Lato"/>
        </w:rPr>
        <w:t>.</w:t>
      </w:r>
      <w:r>
        <w:rPr>
          <w:rStyle w:val="CRMarker"/>
          <w:rFonts w:ascii="Lato" w:hAnsi="Lato"/>
        </w:rPr>
        <w:t>]</w:t>
      </w:r>
    </w:p>
    <w:p w:rsidR="00972ACA" w:rsidRPr="009E2A2F" w:rsidRDefault="00462EF9" w:rsidP="00292639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vertAlign w:val="superscript"/>
        </w:rPr>
      </w:pPr>
      <w:bookmarkStart w:id="0" w:name="_GoBack"/>
      <w:bookmarkEnd w:id="0"/>
      <w:r w:rsidRPr="009E2A2F">
        <w:rPr>
          <w:rFonts w:ascii="Lato" w:hAnsi="Lato"/>
          <w:b/>
          <w:bCs/>
        </w:rPr>
        <w:lastRenderedPageBreak/>
        <w:t>Jednolity dokument</w:t>
      </w:r>
    </w:p>
    <w:p w:rsidR="007D6BA7" w:rsidRPr="009E2A2F" w:rsidRDefault="007D6BA7" w:rsidP="007D6BA7">
      <w:pPr>
        <w:jc w:val="both"/>
        <w:rPr>
          <w:rFonts w:ascii="Lato" w:hAnsi="Lato"/>
          <w:bCs/>
        </w:rPr>
      </w:pPr>
      <w:r w:rsidRPr="009E2A2F">
        <w:rPr>
          <w:rFonts w:ascii="Lato" w:hAnsi="Lato"/>
          <w:bCs/>
        </w:rPr>
        <w:t xml:space="preserve">Na podstawie załącznika nr I rozporządzenia wykonawczego Komisji (UE) 2019/34 </w:t>
      </w:r>
      <w:r w:rsidR="005818A8">
        <w:rPr>
          <w:rFonts w:ascii="Lato" w:hAnsi="Lato"/>
          <w:bCs/>
        </w:rPr>
        <w:t xml:space="preserve">             </w:t>
      </w:r>
      <w:r w:rsidRPr="009E2A2F">
        <w:rPr>
          <w:rFonts w:ascii="Lato" w:hAnsi="Lato"/>
          <w:bCs/>
        </w:rPr>
        <w:t xml:space="preserve">z dnia 17 października 2018 r. ustanawiające zasady dotyczące stosowania rozporządzenia Parlamentu Europejskiego i Rady (UE) nr 1308/2013 w odniesieniu </w:t>
      </w:r>
      <w:r w:rsidR="005818A8">
        <w:rPr>
          <w:rFonts w:ascii="Lato" w:hAnsi="Lato"/>
          <w:bCs/>
        </w:rPr>
        <w:t xml:space="preserve">   </w:t>
      </w:r>
      <w:r w:rsidRPr="009E2A2F">
        <w:rPr>
          <w:rFonts w:ascii="Lato" w:hAnsi="Lato"/>
          <w:bCs/>
        </w:rPr>
        <w:t xml:space="preserve">do wniosków o objęcie ochroną nazw pochodzenia, oznaczeń geograficznych </w:t>
      </w:r>
      <w:r w:rsidR="005818A8">
        <w:rPr>
          <w:rFonts w:ascii="Lato" w:hAnsi="Lato"/>
          <w:bCs/>
        </w:rPr>
        <w:t xml:space="preserve">                </w:t>
      </w:r>
      <w:r w:rsidRPr="009E2A2F">
        <w:rPr>
          <w:rFonts w:ascii="Lato" w:hAnsi="Lato"/>
          <w:bCs/>
        </w:rPr>
        <w:t xml:space="preserve">i określeń tradycyjnych w sektorze wina, </w:t>
      </w:r>
      <w:r w:rsidR="00AA3B22" w:rsidRPr="009E2A2F">
        <w:rPr>
          <w:rFonts w:ascii="Lato" w:hAnsi="Lato"/>
          <w:bCs/>
        </w:rPr>
        <w:t xml:space="preserve">procedury zgłaszania sprzeciwu, zmian w specyfikacji produktu, rejestru chronionych nazw, unieważnienia ochrony i stosowania symboli oraz rozporządzenia Parlamentu Europejskiego i Rady (UE) nr 1306/2013 </w:t>
      </w:r>
      <w:r w:rsidR="005818A8">
        <w:rPr>
          <w:rFonts w:ascii="Lato" w:hAnsi="Lato"/>
          <w:bCs/>
        </w:rPr>
        <w:t xml:space="preserve">      </w:t>
      </w:r>
      <w:r w:rsidR="00AA3B22" w:rsidRPr="009E2A2F">
        <w:rPr>
          <w:rFonts w:ascii="Lato" w:hAnsi="Lato"/>
          <w:bCs/>
        </w:rPr>
        <w:t xml:space="preserve">w odniesieniu do odpowiedniego systemu kontroli. </w:t>
      </w:r>
    </w:p>
    <w:p w:rsidR="00AA3B22" w:rsidRPr="009E2A2F" w:rsidRDefault="00AA3B22" w:rsidP="007D6BA7">
      <w:pPr>
        <w:jc w:val="both"/>
        <w:rPr>
          <w:rFonts w:ascii="Lato" w:hAnsi="Lato"/>
          <w:bCs/>
        </w:rPr>
      </w:pPr>
    </w:p>
    <w:p w:rsidR="00462EF9" w:rsidRPr="009E2A2F" w:rsidRDefault="00462EF9" w:rsidP="005818A8">
      <w:pPr>
        <w:jc w:val="both"/>
        <w:rPr>
          <w:rFonts w:ascii="Lato" w:hAnsi="Lato"/>
          <w:noProof/>
        </w:rPr>
      </w:pPr>
      <w:r w:rsidRPr="009E2A2F">
        <w:rPr>
          <w:rFonts w:ascii="Lato" w:hAnsi="Lato"/>
          <w:noProof/>
        </w:rPr>
        <w:t>Przy wypełnianiu niniejszego formularza należy opuścić tekst w nawiasach kwadratowych.</w:t>
      </w:r>
    </w:p>
    <w:p w:rsidR="00462EF9" w:rsidRPr="009E2A2F" w:rsidRDefault="00462EF9" w:rsidP="00462EF9">
      <w:pPr>
        <w:rPr>
          <w:rFonts w:ascii="Lato" w:hAnsi="Lato"/>
          <w:noProof/>
        </w:rPr>
      </w:pPr>
    </w:p>
    <w:p w:rsidR="005F2FEB" w:rsidRPr="009E2A2F" w:rsidRDefault="005F2FEB" w:rsidP="005F2FEB">
      <w:pPr>
        <w:pStyle w:val="ChapterTitle"/>
        <w:rPr>
          <w:rFonts w:ascii="Lato" w:hAnsi="Lato"/>
          <w:sz w:val="24"/>
          <w:vertAlign w:val="superscript"/>
          <w:lang w:val="pl-PL"/>
        </w:rPr>
      </w:pPr>
      <w:r w:rsidRPr="009E2A2F">
        <w:rPr>
          <w:rFonts w:ascii="Lato" w:hAnsi="Lato"/>
          <w:sz w:val="24"/>
          <w:lang w:val="pl-PL"/>
        </w:rPr>
        <w:t>JEDNOLITY DOKUMENT</w:t>
      </w:r>
    </w:p>
    <w:p w:rsidR="005F2FEB" w:rsidRPr="009E2A2F" w:rsidRDefault="0093767F" w:rsidP="00E90A78">
      <w:pPr>
        <w:pStyle w:val="NormalCentered"/>
        <w:spacing w:line="276" w:lineRule="auto"/>
        <w:jc w:val="left"/>
        <w:rPr>
          <w:rFonts w:ascii="Lato" w:hAnsi="Lato"/>
          <w:b/>
          <w:lang w:val="pl-PL"/>
        </w:rPr>
      </w:pPr>
      <w:r w:rsidRPr="009E2A2F">
        <w:rPr>
          <w:rFonts w:ascii="Lato" w:hAnsi="Lato"/>
          <w:b/>
          <w:lang w:val="pl-PL"/>
        </w:rPr>
        <w:t>„NAZWA</w:t>
      </w:r>
      <w:r w:rsidR="005F2FEB" w:rsidRPr="009E2A2F">
        <w:rPr>
          <w:rFonts w:ascii="Lato" w:hAnsi="Lato"/>
          <w:b/>
          <w:lang w:val="pl-PL"/>
        </w:rPr>
        <w:t>”</w:t>
      </w:r>
    </w:p>
    <w:p w:rsidR="005F2FEB" w:rsidRPr="009E2A2F" w:rsidRDefault="0093767F" w:rsidP="00E90A78">
      <w:pPr>
        <w:pStyle w:val="NormalCentered"/>
        <w:spacing w:line="276" w:lineRule="auto"/>
        <w:jc w:val="left"/>
        <w:rPr>
          <w:rFonts w:ascii="Lato" w:hAnsi="Lato"/>
          <w:b/>
          <w:lang w:val="pl-PL"/>
        </w:rPr>
      </w:pPr>
      <w:r w:rsidRPr="009E2A2F">
        <w:rPr>
          <w:rFonts w:ascii="Lato" w:hAnsi="Lato"/>
          <w:b/>
          <w:lang w:val="pl-PL"/>
        </w:rPr>
        <w:t>ChNP/ChOG-XX-XXXX</w:t>
      </w:r>
    </w:p>
    <w:p w:rsidR="005F2FEB" w:rsidRPr="009E2A2F" w:rsidRDefault="0093767F" w:rsidP="00E90A78">
      <w:pPr>
        <w:pStyle w:val="NormalCentered"/>
        <w:spacing w:line="360" w:lineRule="auto"/>
        <w:jc w:val="left"/>
        <w:rPr>
          <w:rFonts w:ascii="Lato" w:hAnsi="Lato"/>
          <w:b/>
          <w:i/>
          <w:lang w:val="pl-PL"/>
        </w:rPr>
      </w:pPr>
      <w:r w:rsidRPr="009E2A2F">
        <w:rPr>
          <w:rFonts w:ascii="Lato" w:hAnsi="Lato"/>
          <w:b/>
          <w:lang w:val="pl-PL"/>
        </w:rPr>
        <w:t>Data złożenia wniosku: XX-XX-XXXX</w:t>
      </w:r>
    </w:p>
    <w:p w:rsidR="005F2FEB" w:rsidRPr="009E2A2F" w:rsidRDefault="0093767F" w:rsidP="00E90A78">
      <w:pPr>
        <w:pStyle w:val="Nagwek2"/>
        <w:numPr>
          <w:ilvl w:val="0"/>
          <w:numId w:val="11"/>
        </w:numPr>
        <w:spacing w:line="360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Nazwa(-y), która(-e) ma(-ją) być zarejestrowana(-e)</w:t>
      </w:r>
      <w:r w:rsidR="003C3830" w:rsidRPr="009E2A2F">
        <w:rPr>
          <w:rFonts w:ascii="Lato" w:hAnsi="Lato"/>
          <w:szCs w:val="24"/>
        </w:rPr>
        <w:t>:</w:t>
      </w:r>
    </w:p>
    <w:p w:rsidR="00AA3B22" w:rsidRPr="009E2A2F" w:rsidRDefault="00AA3B22" w:rsidP="00E90A78">
      <w:pPr>
        <w:spacing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5F2FEB" w:rsidRPr="009E2A2F" w:rsidRDefault="005F2FEB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bCs/>
          <w:szCs w:val="24"/>
        </w:rPr>
      </w:pPr>
      <w:r w:rsidRPr="009E2A2F">
        <w:rPr>
          <w:rFonts w:ascii="Lato" w:hAnsi="Lato"/>
          <w:szCs w:val="24"/>
        </w:rPr>
        <w:t>Państwo członkowskie lub państwo trzecie</w:t>
      </w:r>
      <w:r w:rsidR="003C3830" w:rsidRPr="009E2A2F">
        <w:rPr>
          <w:rFonts w:ascii="Lato" w:hAnsi="Lato"/>
          <w:szCs w:val="24"/>
        </w:rPr>
        <w:t>:</w:t>
      </w:r>
    </w:p>
    <w:p w:rsidR="00FA7B10" w:rsidRPr="009E2A2F" w:rsidRDefault="005F2FEB" w:rsidP="00E90A78">
      <w:pPr>
        <w:pStyle w:val="Text1"/>
        <w:spacing w:line="276" w:lineRule="auto"/>
        <w:ind w:left="0"/>
        <w:rPr>
          <w:rFonts w:ascii="Lato" w:hAnsi="Lato"/>
        </w:rPr>
      </w:pPr>
      <w:r w:rsidRPr="009E2A2F">
        <w:rPr>
          <w:rFonts w:ascii="Lato" w:hAnsi="Lato"/>
        </w:rPr>
        <w:t>…</w:t>
      </w:r>
    </w:p>
    <w:p w:rsidR="005F2FEB" w:rsidRPr="009E2A2F" w:rsidRDefault="0093767F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Rodzaj oznaczenia geograficznego</w:t>
      </w:r>
      <w:r w:rsidR="003C3830" w:rsidRPr="009E2A2F">
        <w:rPr>
          <w:rFonts w:ascii="Lato" w:hAnsi="Lato"/>
          <w:szCs w:val="24"/>
        </w:rPr>
        <w:t>:</w:t>
      </w:r>
    </w:p>
    <w:p w:rsidR="0093767F" w:rsidRPr="009E2A2F" w:rsidRDefault="0093767F" w:rsidP="00E90A78">
      <w:pPr>
        <w:pStyle w:val="Text1"/>
        <w:spacing w:line="276" w:lineRule="auto"/>
        <w:ind w:left="0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B148E7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bCs/>
          <w:szCs w:val="24"/>
        </w:rPr>
      </w:pPr>
      <w:r w:rsidRPr="009E2A2F">
        <w:rPr>
          <w:rFonts w:ascii="Lato" w:hAnsi="Lato"/>
          <w:szCs w:val="24"/>
        </w:rPr>
        <w:t>Kategorie produktów sektora wina:</w:t>
      </w:r>
    </w:p>
    <w:p w:rsidR="00B148E7" w:rsidRPr="009E2A2F" w:rsidRDefault="00B148E7" w:rsidP="00E90A78">
      <w:pPr>
        <w:pStyle w:val="Text1"/>
        <w:spacing w:line="276" w:lineRule="auto"/>
        <w:ind w:left="0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5F2FEB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bCs/>
          <w:szCs w:val="24"/>
        </w:rPr>
      </w:pPr>
      <w:r w:rsidRPr="009E2A2F">
        <w:rPr>
          <w:rFonts w:ascii="Lato" w:hAnsi="Lato"/>
          <w:szCs w:val="24"/>
        </w:rPr>
        <w:t>Opis wina:</w:t>
      </w:r>
    </w:p>
    <w:p w:rsidR="005F2FEB" w:rsidRPr="009E2A2F" w:rsidRDefault="005F2FEB" w:rsidP="00E90A78">
      <w:pPr>
        <w:pStyle w:val="Text1"/>
        <w:spacing w:line="276" w:lineRule="auto"/>
        <w:ind w:left="0"/>
        <w:rPr>
          <w:rFonts w:ascii="Lato" w:hAnsi="Lato"/>
        </w:rPr>
      </w:pPr>
      <w:r w:rsidRPr="009E2A2F">
        <w:rPr>
          <w:rFonts w:ascii="Lato" w:hAnsi="Lato"/>
        </w:rPr>
        <w:t>…</w:t>
      </w:r>
    </w:p>
    <w:p w:rsidR="007B226D" w:rsidRPr="009E2A2F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Organoleptyczne cechy charakterystyczne:</w:t>
      </w:r>
    </w:p>
    <w:p w:rsidR="007B226D" w:rsidRPr="009E2A2F" w:rsidRDefault="007B226D" w:rsidP="00E90A78">
      <w:pPr>
        <w:spacing w:before="240" w:after="240"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Wygląd</w:t>
      </w:r>
    </w:p>
    <w:p w:rsidR="007B226D" w:rsidRPr="009E2A2F" w:rsidRDefault="007B226D" w:rsidP="00E90A78">
      <w:pPr>
        <w:spacing w:before="240" w:after="240"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Zapach</w:t>
      </w:r>
    </w:p>
    <w:p w:rsidR="007B226D" w:rsidRPr="009E2A2F" w:rsidRDefault="007B226D" w:rsidP="00E90A78">
      <w:pPr>
        <w:spacing w:before="240" w:after="240"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Smak</w:t>
      </w:r>
    </w:p>
    <w:p w:rsidR="007B226D" w:rsidRPr="009E2A2F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Analityczne cechy charakterystyczne:</w:t>
      </w:r>
    </w:p>
    <w:p w:rsidR="007B226D" w:rsidRPr="009E2A2F" w:rsidRDefault="007B226D" w:rsidP="00E90A78">
      <w:pPr>
        <w:spacing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7B226D" w:rsidRPr="009E2A2F" w:rsidRDefault="007B226D" w:rsidP="007B226D">
      <w:pPr>
        <w:rPr>
          <w:rFonts w:ascii="Lato" w:hAnsi="Lato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7B226D" w:rsidRPr="009E2A2F" w:rsidTr="0071299C">
        <w:tc>
          <w:tcPr>
            <w:tcW w:w="9212" w:type="dxa"/>
            <w:gridSpan w:val="2"/>
          </w:tcPr>
          <w:p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:rsidTr="007B226D">
        <w:trPr>
          <w:trHeight w:val="439"/>
        </w:trPr>
        <w:tc>
          <w:tcPr>
            <w:tcW w:w="7196" w:type="dxa"/>
            <w:vAlign w:val="center"/>
          </w:tcPr>
          <w:p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całkowita zawartość alkoholu (w % objętości)</w:t>
            </w:r>
          </w:p>
        </w:tc>
        <w:tc>
          <w:tcPr>
            <w:tcW w:w="2016" w:type="dxa"/>
          </w:tcPr>
          <w:p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:rsidTr="007B226D">
        <w:trPr>
          <w:trHeight w:val="418"/>
        </w:trPr>
        <w:tc>
          <w:tcPr>
            <w:tcW w:w="7196" w:type="dxa"/>
            <w:vAlign w:val="center"/>
          </w:tcPr>
          <w:p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rzeczywista zawartość alkoholu (w % objętości)</w:t>
            </w:r>
          </w:p>
        </w:tc>
        <w:tc>
          <w:tcPr>
            <w:tcW w:w="2016" w:type="dxa"/>
          </w:tcPr>
          <w:p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:rsidTr="007B226D">
        <w:trPr>
          <w:trHeight w:val="410"/>
        </w:trPr>
        <w:tc>
          <w:tcPr>
            <w:tcW w:w="7196" w:type="dxa"/>
            <w:vAlign w:val="center"/>
          </w:tcPr>
          <w:p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Minimalna ogólna kwasowość</w:t>
            </w:r>
          </w:p>
        </w:tc>
        <w:tc>
          <w:tcPr>
            <w:tcW w:w="2016" w:type="dxa"/>
          </w:tcPr>
          <w:p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:rsidTr="007B226D">
        <w:trPr>
          <w:trHeight w:val="415"/>
        </w:trPr>
        <w:tc>
          <w:tcPr>
            <w:tcW w:w="7196" w:type="dxa"/>
            <w:vAlign w:val="center"/>
          </w:tcPr>
          <w:p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kwasowość lotna (w miliekwiwalentach na litr)</w:t>
            </w:r>
          </w:p>
        </w:tc>
        <w:tc>
          <w:tcPr>
            <w:tcW w:w="2016" w:type="dxa"/>
          </w:tcPr>
          <w:p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  <w:tr w:rsidR="007B226D" w:rsidRPr="009E2A2F" w:rsidTr="007B226D">
        <w:tc>
          <w:tcPr>
            <w:tcW w:w="7196" w:type="dxa"/>
            <w:vAlign w:val="center"/>
          </w:tcPr>
          <w:p w:rsidR="007B226D" w:rsidRPr="009E2A2F" w:rsidRDefault="007B226D" w:rsidP="005818A8">
            <w:pPr>
              <w:jc w:val="both"/>
              <w:rPr>
                <w:rFonts w:ascii="Lato" w:hAnsi="Lato"/>
                <w:lang w:eastAsia="zh-CN"/>
              </w:rPr>
            </w:pPr>
            <w:r w:rsidRPr="009E2A2F">
              <w:rPr>
                <w:rFonts w:ascii="Lato" w:hAnsi="Lato"/>
                <w:lang w:eastAsia="zh-CN"/>
              </w:rPr>
              <w:t>Maksymalna całkowita zawartość dwutlenku siarki (w miligramach na litr)</w:t>
            </w:r>
          </w:p>
        </w:tc>
        <w:tc>
          <w:tcPr>
            <w:tcW w:w="2016" w:type="dxa"/>
          </w:tcPr>
          <w:p w:rsidR="007B226D" w:rsidRPr="009E2A2F" w:rsidRDefault="007B226D" w:rsidP="007B226D">
            <w:pPr>
              <w:rPr>
                <w:rFonts w:ascii="Lato" w:hAnsi="Lato"/>
                <w:lang w:eastAsia="zh-CN"/>
              </w:rPr>
            </w:pPr>
          </w:p>
        </w:tc>
      </w:tr>
    </w:tbl>
    <w:p w:rsidR="007B226D" w:rsidRPr="009E2A2F" w:rsidRDefault="007B226D" w:rsidP="007B226D">
      <w:pPr>
        <w:pStyle w:val="Nagwek2"/>
        <w:numPr>
          <w:ilvl w:val="0"/>
          <w:numId w:val="0"/>
        </w:numPr>
        <w:rPr>
          <w:rFonts w:ascii="Lato" w:hAnsi="Lato"/>
          <w:b w:val="0"/>
          <w:szCs w:val="24"/>
        </w:rPr>
      </w:pPr>
    </w:p>
    <w:p w:rsidR="007B226D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Praktyki winiarskie:</w:t>
      </w:r>
    </w:p>
    <w:p w:rsidR="007B226D" w:rsidRPr="009E2A2F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Szczególne praktyki enologiczne stosowane przy produkcji wina lub win, stosowna ograniczenia obowiązujące w przypadku produkcji wina lub win:</w:t>
      </w:r>
    </w:p>
    <w:p w:rsidR="007B226D" w:rsidRPr="009E2A2F" w:rsidRDefault="007B226D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Maksymalna wydajność z hektara:</w:t>
      </w:r>
    </w:p>
    <w:p w:rsidR="007B226D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Odmiana lub odmiany winorośli, z których otrzymywane jest wino lub wina:</w:t>
      </w:r>
    </w:p>
    <w:p w:rsidR="007B226D" w:rsidRPr="009E2A2F" w:rsidRDefault="007B226D" w:rsidP="00E90A78">
      <w:pPr>
        <w:spacing w:line="276" w:lineRule="auto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B148E7" w:rsidRPr="009E2A2F" w:rsidRDefault="00B148E7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Określenie wyznaczonego obszaru geograficznego</w:t>
      </w:r>
      <w:r w:rsidR="003C3830" w:rsidRPr="009E2A2F">
        <w:rPr>
          <w:rFonts w:ascii="Lato" w:hAnsi="Lato"/>
          <w:szCs w:val="24"/>
        </w:rPr>
        <w:t>:</w:t>
      </w:r>
    </w:p>
    <w:p w:rsidR="00B148E7" w:rsidRPr="009E2A2F" w:rsidRDefault="00B148E7" w:rsidP="00E90A78">
      <w:pPr>
        <w:pStyle w:val="Text1"/>
        <w:spacing w:line="276" w:lineRule="auto"/>
        <w:ind w:left="0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B148E7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O</w:t>
      </w:r>
      <w:r w:rsidR="00B148E7" w:rsidRPr="009E2A2F">
        <w:rPr>
          <w:rFonts w:ascii="Lato" w:hAnsi="Lato"/>
          <w:szCs w:val="24"/>
        </w:rPr>
        <w:t>pis związku(-ów)</w:t>
      </w:r>
      <w:r w:rsidR="003C3830" w:rsidRPr="009E2A2F">
        <w:rPr>
          <w:rFonts w:ascii="Lato" w:hAnsi="Lato"/>
          <w:szCs w:val="24"/>
        </w:rPr>
        <w:t>:</w:t>
      </w:r>
    </w:p>
    <w:p w:rsidR="00B148E7" w:rsidRPr="009E2A2F" w:rsidRDefault="00B148E7" w:rsidP="00E90A78">
      <w:pPr>
        <w:pStyle w:val="Text1"/>
        <w:spacing w:line="276" w:lineRule="auto"/>
        <w:ind w:left="0"/>
        <w:rPr>
          <w:rFonts w:ascii="Lato" w:hAnsi="Lato"/>
          <w:lang w:eastAsia="zh-CN"/>
        </w:rPr>
      </w:pPr>
      <w:r w:rsidRPr="009E2A2F">
        <w:rPr>
          <w:rFonts w:ascii="Lato" w:hAnsi="Lato"/>
          <w:lang w:eastAsia="zh-CN"/>
        </w:rPr>
        <w:t>…</w:t>
      </w:r>
    </w:p>
    <w:p w:rsidR="007B226D" w:rsidRPr="009E2A2F" w:rsidRDefault="007B226D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Dalsze obowiązujące wymogi:</w:t>
      </w:r>
    </w:p>
    <w:p w:rsidR="003C3830" w:rsidRPr="009E2A2F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Szczegółowe wymogi dotyczące pakowania:</w:t>
      </w:r>
    </w:p>
    <w:p w:rsidR="00E90A78" w:rsidRPr="009E2A2F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Szczegółowe wymogi dotyczące znakowania:</w:t>
      </w:r>
    </w:p>
    <w:p w:rsidR="00E90A78" w:rsidRPr="009E2A2F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Wymogi dodatkowe:</w:t>
      </w:r>
    </w:p>
    <w:p w:rsidR="00B148E7" w:rsidRPr="009E2A2F" w:rsidRDefault="00E90A78" w:rsidP="00E90A78">
      <w:pPr>
        <w:pStyle w:val="Nagwek2"/>
        <w:numPr>
          <w:ilvl w:val="0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Kontrole:</w:t>
      </w:r>
    </w:p>
    <w:p w:rsidR="00E90A78" w:rsidRPr="009E2A2F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Właściwe organy lub jednostki certyfikujące odpowiedzialne za kontrole:</w:t>
      </w:r>
    </w:p>
    <w:p w:rsidR="00E90A78" w:rsidRPr="009E2A2F" w:rsidRDefault="00E90A78" w:rsidP="00E90A78">
      <w:pPr>
        <w:pStyle w:val="Nagwek2"/>
        <w:numPr>
          <w:ilvl w:val="1"/>
          <w:numId w:val="11"/>
        </w:numPr>
        <w:spacing w:line="276" w:lineRule="auto"/>
        <w:ind w:left="0" w:firstLine="0"/>
        <w:rPr>
          <w:rFonts w:ascii="Lato" w:hAnsi="Lato"/>
          <w:szCs w:val="24"/>
        </w:rPr>
      </w:pPr>
      <w:r w:rsidRPr="009E2A2F">
        <w:rPr>
          <w:rFonts w:ascii="Lato" w:hAnsi="Lato"/>
          <w:szCs w:val="24"/>
        </w:rPr>
        <w:t>Szczególne zadania właściwych organów lub jednostek certyfikujących odpowiedzialnych za kontrole:</w:t>
      </w:r>
    </w:p>
    <w:p w:rsidR="00B148E7" w:rsidRPr="009E2A2F" w:rsidRDefault="00B148E7" w:rsidP="00E90A78">
      <w:pPr>
        <w:pStyle w:val="Text1"/>
        <w:spacing w:line="276" w:lineRule="auto"/>
        <w:rPr>
          <w:rFonts w:ascii="Lato" w:hAnsi="Lato"/>
          <w:lang w:eastAsia="zh-CN"/>
        </w:rPr>
      </w:pPr>
    </w:p>
    <w:p w:rsidR="00B148E7" w:rsidRPr="009E2A2F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9E2A2F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9E2A2F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9E2A2F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9E2A2F" w:rsidRDefault="00B148E7" w:rsidP="005818A8">
      <w:pPr>
        <w:pStyle w:val="Text1"/>
        <w:ind w:left="0"/>
        <w:rPr>
          <w:rFonts w:ascii="Lato" w:hAnsi="Lato"/>
          <w:lang w:eastAsia="zh-CN"/>
        </w:rPr>
      </w:pPr>
    </w:p>
    <w:sectPr w:rsidR="00B148E7" w:rsidRPr="009E2A2F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74" w:rsidRDefault="00A00574">
      <w:r>
        <w:separator/>
      </w:r>
    </w:p>
  </w:endnote>
  <w:endnote w:type="continuationSeparator" w:id="0">
    <w:p w:rsidR="00A00574" w:rsidRDefault="00A0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349" w:rsidRDefault="00C23356" w:rsidP="00D41B6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2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6B6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74" w:rsidRDefault="00A00574">
      <w:r>
        <w:separator/>
      </w:r>
    </w:p>
  </w:footnote>
  <w:footnote w:type="continuationSeparator" w:id="0">
    <w:p w:rsidR="00A00574" w:rsidRDefault="00A00574">
      <w:r>
        <w:continuationSeparator/>
      </w:r>
    </w:p>
  </w:footnote>
  <w:footnote w:id="1">
    <w:p w:rsidR="009E2A2F" w:rsidRPr="009E2A2F" w:rsidRDefault="009E2A2F">
      <w:pPr>
        <w:pStyle w:val="Tekstprzypisudolnego"/>
        <w:rPr>
          <w:rFonts w:ascii="Lato" w:hAnsi="Lato"/>
        </w:rPr>
      </w:pPr>
      <w:r w:rsidRPr="009E2A2F">
        <w:rPr>
          <w:rStyle w:val="Odwoanieprzypisudolnego"/>
          <w:rFonts w:ascii="Lato" w:hAnsi="Lato"/>
        </w:rPr>
        <w:footnoteRef/>
      </w:r>
      <w:r w:rsidRPr="009E2A2F">
        <w:rPr>
          <w:rFonts w:ascii="Lato" w:hAnsi="Lato"/>
        </w:rPr>
        <w:t xml:space="preserve"> Niepotrzebne skreślić.</w:t>
      </w:r>
    </w:p>
  </w:footnote>
  <w:footnote w:id="2">
    <w:p w:rsidR="009E2A2F" w:rsidRPr="009E2A2F" w:rsidRDefault="009E2A2F">
      <w:pPr>
        <w:pStyle w:val="Tekstprzypisudolnego"/>
        <w:rPr>
          <w:rFonts w:ascii="Lato" w:hAnsi="Lato"/>
        </w:rPr>
      </w:pPr>
      <w:r w:rsidRPr="009E2A2F">
        <w:rPr>
          <w:rStyle w:val="Odwoanieprzypisudolnego"/>
          <w:rFonts w:ascii="Lato" w:hAnsi="Lato"/>
        </w:rPr>
        <w:footnoteRef/>
      </w:r>
      <w:r w:rsidRPr="009E2A2F">
        <w:rPr>
          <w:rFonts w:ascii="Lato" w:hAnsi="Lato"/>
        </w:rPr>
        <w:t xml:space="preserve"> Do złożenia wniosku o rejestrację uprawniona jest jedynie grupa. Osoba fizyczna lub prawna może złożyć wniosek o rejestrację po określeniu przez Komisję Europejską warunków, po spełnieniu których może być traktowana jako grupa.</w:t>
      </w:r>
    </w:p>
  </w:footnote>
  <w:footnote w:id="3">
    <w:p w:rsidR="006326B7" w:rsidRPr="006326B7" w:rsidRDefault="006326B7" w:rsidP="006326B7">
      <w:pPr>
        <w:pStyle w:val="Tekstprzypisudolnego"/>
        <w:rPr>
          <w:rFonts w:ascii="Lato" w:hAnsi="Lato"/>
        </w:rPr>
      </w:pPr>
      <w:r w:rsidRPr="006326B7">
        <w:rPr>
          <w:rStyle w:val="Odwoanieprzypisudolnego"/>
          <w:rFonts w:ascii="Lato" w:hAnsi="Lato"/>
        </w:rPr>
        <w:footnoteRef/>
      </w:r>
      <w:r w:rsidRPr="006326B7">
        <w:rPr>
          <w:rFonts w:ascii="Lato" w:hAnsi="Lato"/>
        </w:rPr>
        <w:t xml:space="preserve"> Kontrola może być przeprowadzana przez więcej niż jedną jednostkę organizacyjną.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595"/>
    <w:multiLevelType w:val="hybridMultilevel"/>
    <w:tmpl w:val="01FC6D8A"/>
    <w:lvl w:ilvl="0" w:tplc="D33AEEFC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5515"/>
    <w:multiLevelType w:val="hybridMultilevel"/>
    <w:tmpl w:val="328A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0FC1B8F"/>
    <w:multiLevelType w:val="multilevel"/>
    <w:tmpl w:val="F6EC5A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6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ACA"/>
    <w:rsid w:val="000458D8"/>
    <w:rsid w:val="0007277D"/>
    <w:rsid w:val="000D5CAD"/>
    <w:rsid w:val="00115DFD"/>
    <w:rsid w:val="00177127"/>
    <w:rsid w:val="00197077"/>
    <w:rsid w:val="001F3BEF"/>
    <w:rsid w:val="00200922"/>
    <w:rsid w:val="002211C0"/>
    <w:rsid w:val="00292639"/>
    <w:rsid w:val="002C463F"/>
    <w:rsid w:val="002C5E00"/>
    <w:rsid w:val="002C6B2B"/>
    <w:rsid w:val="002F01D5"/>
    <w:rsid w:val="00376BBD"/>
    <w:rsid w:val="003C3830"/>
    <w:rsid w:val="003D366F"/>
    <w:rsid w:val="004157EB"/>
    <w:rsid w:val="0045032E"/>
    <w:rsid w:val="00462EF9"/>
    <w:rsid w:val="0047757C"/>
    <w:rsid w:val="004B59AA"/>
    <w:rsid w:val="004C1B49"/>
    <w:rsid w:val="004D2386"/>
    <w:rsid w:val="004E3A84"/>
    <w:rsid w:val="0055563A"/>
    <w:rsid w:val="005818A8"/>
    <w:rsid w:val="00590352"/>
    <w:rsid w:val="005A3299"/>
    <w:rsid w:val="005F0560"/>
    <w:rsid w:val="005F2FEB"/>
    <w:rsid w:val="006326B7"/>
    <w:rsid w:val="00662F63"/>
    <w:rsid w:val="006864FD"/>
    <w:rsid w:val="00687049"/>
    <w:rsid w:val="006C7E37"/>
    <w:rsid w:val="006D2797"/>
    <w:rsid w:val="00752AD8"/>
    <w:rsid w:val="007A6B69"/>
    <w:rsid w:val="007B226D"/>
    <w:rsid w:val="007C1C14"/>
    <w:rsid w:val="007C5713"/>
    <w:rsid w:val="007D6BA7"/>
    <w:rsid w:val="00837461"/>
    <w:rsid w:val="008B65D7"/>
    <w:rsid w:val="009264FF"/>
    <w:rsid w:val="0093767F"/>
    <w:rsid w:val="00942739"/>
    <w:rsid w:val="00962175"/>
    <w:rsid w:val="00972ACA"/>
    <w:rsid w:val="009A5FF9"/>
    <w:rsid w:val="009A7FA8"/>
    <w:rsid w:val="009E2A2F"/>
    <w:rsid w:val="00A00574"/>
    <w:rsid w:val="00A1031D"/>
    <w:rsid w:val="00A97BDE"/>
    <w:rsid w:val="00AA3B22"/>
    <w:rsid w:val="00AB71AB"/>
    <w:rsid w:val="00AC09E5"/>
    <w:rsid w:val="00AC39D3"/>
    <w:rsid w:val="00AD4192"/>
    <w:rsid w:val="00AE060A"/>
    <w:rsid w:val="00B148E7"/>
    <w:rsid w:val="00B27BAF"/>
    <w:rsid w:val="00B3505D"/>
    <w:rsid w:val="00B6609E"/>
    <w:rsid w:val="00B90321"/>
    <w:rsid w:val="00B94E13"/>
    <w:rsid w:val="00BF4D01"/>
    <w:rsid w:val="00C23356"/>
    <w:rsid w:val="00C364A8"/>
    <w:rsid w:val="00CC0F1B"/>
    <w:rsid w:val="00CC13A6"/>
    <w:rsid w:val="00D2168C"/>
    <w:rsid w:val="00D41B69"/>
    <w:rsid w:val="00D56957"/>
    <w:rsid w:val="00D87C11"/>
    <w:rsid w:val="00DE5968"/>
    <w:rsid w:val="00E26754"/>
    <w:rsid w:val="00E90A78"/>
    <w:rsid w:val="00EA2349"/>
    <w:rsid w:val="00EB2AE4"/>
    <w:rsid w:val="00F04C25"/>
    <w:rsid w:val="00F23059"/>
    <w:rsid w:val="00F9640D"/>
    <w:rsid w:val="00FA7B10"/>
    <w:rsid w:val="00FC73E9"/>
    <w:rsid w:val="00FD1CF0"/>
    <w:rsid w:val="00FD3623"/>
    <w:rsid w:val="00FE6280"/>
    <w:rsid w:val="00FE64BD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7EE64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D93B-6CC3-4F75-A847-F5B2209F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Golba Jan</cp:lastModifiedBy>
  <cp:revision>31</cp:revision>
  <dcterms:created xsi:type="dcterms:W3CDTF">2014-08-12T11:49:00Z</dcterms:created>
  <dcterms:modified xsi:type="dcterms:W3CDTF">2023-05-31T14:33:00Z</dcterms:modified>
</cp:coreProperties>
</file>