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3147F" w14:textId="062DBF02" w:rsidR="008F29D2" w:rsidRDefault="008F29D2">
      <w:pPr>
        <w:jc w:val="center"/>
        <w:rPr>
          <w:sz w:val="2"/>
          <w:szCs w:val="2"/>
        </w:rPr>
      </w:pPr>
    </w:p>
    <w:p w14:paraId="35960E26" w14:textId="77777777" w:rsidR="008F29D2" w:rsidRDefault="008F29D2">
      <w:pPr>
        <w:spacing w:after="819" w:line="1" w:lineRule="exact"/>
      </w:pPr>
    </w:p>
    <w:p w14:paraId="58A9A29E" w14:textId="77777777" w:rsidR="008F29D2" w:rsidRDefault="009B6FD1">
      <w:pPr>
        <w:pStyle w:val="Teksttreci0"/>
        <w:numPr>
          <w:ilvl w:val="0"/>
          <w:numId w:val="1"/>
        </w:numPr>
        <w:tabs>
          <w:tab w:val="left" w:pos="794"/>
        </w:tabs>
        <w:spacing w:after="160" w:line="240" w:lineRule="auto"/>
      </w:pPr>
      <w:r>
        <w:rPr>
          <w:rStyle w:val="Teksttreci"/>
        </w:rPr>
        <w:t>W postępowaniu sprawdzającym można:</w:t>
      </w:r>
    </w:p>
    <w:p w14:paraId="7ED066EE" w14:textId="77777777" w:rsidR="008F29D2" w:rsidRDefault="009B6FD1">
      <w:pPr>
        <w:pStyle w:val="Teksttreci0"/>
        <w:numPr>
          <w:ilvl w:val="0"/>
          <w:numId w:val="2"/>
        </w:numPr>
        <w:tabs>
          <w:tab w:val="left" w:pos="714"/>
        </w:tabs>
        <w:spacing w:after="160" w:line="240" w:lineRule="auto"/>
        <w:ind w:firstLine="320"/>
      </w:pPr>
      <w:r>
        <w:rPr>
          <w:rStyle w:val="Teksttreci"/>
        </w:rPr>
        <w:t>powołać biegłego</w:t>
      </w:r>
    </w:p>
    <w:p w14:paraId="1C09A901" w14:textId="77777777" w:rsidR="008F29D2" w:rsidRDefault="009B6FD1">
      <w:pPr>
        <w:pStyle w:val="Teksttreci0"/>
        <w:numPr>
          <w:ilvl w:val="0"/>
          <w:numId w:val="2"/>
        </w:numPr>
        <w:tabs>
          <w:tab w:val="left" w:pos="714"/>
        </w:tabs>
        <w:spacing w:after="160" w:line="240" w:lineRule="auto"/>
        <w:ind w:firstLine="320"/>
      </w:pPr>
      <w:r>
        <w:rPr>
          <w:rStyle w:val="Teksttreci"/>
        </w:rPr>
        <w:t>sporządzić protokół oględzin miejsca</w:t>
      </w:r>
    </w:p>
    <w:p w14:paraId="39A55E9C" w14:textId="06E2CB73" w:rsidR="008F29D2" w:rsidRDefault="00F203ED">
      <w:pPr>
        <w:pStyle w:val="Teksttreci0"/>
        <w:spacing w:after="580" w:line="240" w:lineRule="auto"/>
        <w:ind w:firstLine="320"/>
        <w:jc w:val="both"/>
      </w:pPr>
      <w:r>
        <w:rPr>
          <w:rStyle w:val="Teksttreci"/>
          <w:color w:val="18145B"/>
        </w:rPr>
        <w:t>c)</w:t>
      </w:r>
      <w:r w:rsidR="009B6FD1">
        <w:rPr>
          <w:rStyle w:val="Teksttreci"/>
          <w:color w:val="18145B"/>
        </w:rPr>
        <w:t xml:space="preserve"> </w:t>
      </w:r>
      <w:r w:rsidR="009B6FD1">
        <w:rPr>
          <w:rStyle w:val="Teksttreci"/>
        </w:rPr>
        <w:t>przesłuchać zawiadamiającego w charakterze świadka</w:t>
      </w:r>
    </w:p>
    <w:p w14:paraId="182B58F2" w14:textId="77777777" w:rsidR="008F29D2" w:rsidRDefault="009B6FD1">
      <w:pPr>
        <w:pStyle w:val="Teksttreci0"/>
        <w:numPr>
          <w:ilvl w:val="0"/>
          <w:numId w:val="1"/>
        </w:numPr>
        <w:tabs>
          <w:tab w:val="left" w:pos="794"/>
        </w:tabs>
        <w:spacing w:after="160" w:line="240" w:lineRule="auto"/>
      </w:pPr>
      <w:r>
        <w:rPr>
          <w:rStyle w:val="Teksttreci"/>
        </w:rPr>
        <w:t>Postanowienie o wszczęciu dochodzenia wydane przez Policję:</w:t>
      </w:r>
    </w:p>
    <w:p w14:paraId="52000053" w14:textId="77777777" w:rsidR="008F29D2" w:rsidRDefault="009B6FD1">
      <w:pPr>
        <w:pStyle w:val="Teksttreci0"/>
        <w:spacing w:after="100" w:line="240" w:lineRule="auto"/>
        <w:ind w:firstLine="320"/>
      </w:pPr>
      <w:r>
        <w:rPr>
          <w:rStyle w:val="Teksttreci"/>
        </w:rPr>
        <w:t>a) wymaga zatwierdzenia przez prokuratora</w:t>
      </w:r>
    </w:p>
    <w:p w14:paraId="651943C5" w14:textId="6FE2B408" w:rsidR="008F29D2" w:rsidRDefault="00F203ED">
      <w:pPr>
        <w:pStyle w:val="Teksttreci0"/>
        <w:spacing w:after="160" w:line="240" w:lineRule="auto"/>
        <w:ind w:firstLine="240"/>
      </w:pPr>
      <w:r>
        <w:rPr>
          <w:rStyle w:val="Teksttreci"/>
          <w:color w:val="18145B"/>
        </w:rPr>
        <w:t xml:space="preserve">  b)</w:t>
      </w:r>
      <w:r w:rsidR="009B6FD1">
        <w:rPr>
          <w:rStyle w:val="Teksttreci"/>
          <w:color w:val="18145B"/>
        </w:rPr>
        <w:t xml:space="preserve"> </w:t>
      </w:r>
      <w:r w:rsidR="009B6FD1">
        <w:rPr>
          <w:rStyle w:val="Teksttreci"/>
        </w:rPr>
        <w:t>może nie zawierać uzasadnienia</w:t>
      </w:r>
    </w:p>
    <w:p w14:paraId="1549D1AF" w14:textId="77777777" w:rsidR="008F29D2" w:rsidRDefault="009B6FD1">
      <w:pPr>
        <w:pStyle w:val="Teksttreci0"/>
        <w:spacing w:after="580" w:line="240" w:lineRule="auto"/>
        <w:ind w:firstLine="320"/>
      </w:pPr>
      <w:r>
        <w:rPr>
          <w:rStyle w:val="Teksttreci"/>
        </w:rPr>
        <w:t>c) doręcza się pokrzywdzonemu</w:t>
      </w:r>
    </w:p>
    <w:p w14:paraId="4BFDD661" w14:textId="77777777" w:rsidR="008F29D2" w:rsidRDefault="009B6FD1">
      <w:pPr>
        <w:pStyle w:val="Teksttreci0"/>
        <w:numPr>
          <w:ilvl w:val="0"/>
          <w:numId w:val="1"/>
        </w:numPr>
        <w:tabs>
          <w:tab w:val="left" w:pos="794"/>
        </w:tabs>
        <w:spacing w:after="0" w:line="418" w:lineRule="auto"/>
      </w:pPr>
      <w:r>
        <w:rPr>
          <w:rStyle w:val="Teksttreci"/>
        </w:rPr>
        <w:t>Śledztwo obligatoryjnie prowadzi się:</w:t>
      </w:r>
    </w:p>
    <w:p w14:paraId="64161CBB" w14:textId="77777777" w:rsidR="008F29D2" w:rsidRDefault="009B6FD1">
      <w:pPr>
        <w:pStyle w:val="Teksttreci0"/>
        <w:numPr>
          <w:ilvl w:val="0"/>
          <w:numId w:val="3"/>
        </w:numPr>
        <w:tabs>
          <w:tab w:val="left" w:pos="693"/>
        </w:tabs>
        <w:spacing w:after="0" w:line="418" w:lineRule="auto"/>
        <w:ind w:firstLine="320"/>
        <w:jc w:val="both"/>
      </w:pPr>
      <w:r>
        <w:rPr>
          <w:rStyle w:val="Teksttreci"/>
        </w:rPr>
        <w:t>w sprawach o występki, gdy osobą podejrzaną jest funkcjonariusz publiczny</w:t>
      </w:r>
    </w:p>
    <w:p w14:paraId="3F591570" w14:textId="77777777" w:rsidR="008F29D2" w:rsidRDefault="009B6FD1">
      <w:pPr>
        <w:pStyle w:val="Teksttreci0"/>
        <w:numPr>
          <w:ilvl w:val="0"/>
          <w:numId w:val="3"/>
        </w:numPr>
        <w:tabs>
          <w:tab w:val="left" w:pos="794"/>
        </w:tabs>
        <w:spacing w:after="0" w:line="418" w:lineRule="auto"/>
        <w:ind w:left="620" w:hanging="300"/>
        <w:jc w:val="both"/>
      </w:pPr>
      <w:r>
        <w:rPr>
          <w:rStyle w:val="Teksttreci"/>
        </w:rPr>
        <w:t>w sprawach o występki, gdy osobą podejrzaną jest komornik sądowy, zawodowy kurator sądowy, notariusz</w:t>
      </w:r>
    </w:p>
    <w:p w14:paraId="57984BEB" w14:textId="3BAA0653" w:rsidR="008F29D2" w:rsidRDefault="00F203ED">
      <w:pPr>
        <w:pStyle w:val="Teksttreci0"/>
        <w:tabs>
          <w:tab w:val="left" w:pos="7870"/>
        </w:tabs>
        <w:spacing w:after="420" w:line="418" w:lineRule="auto"/>
      </w:pPr>
      <w:r>
        <w:rPr>
          <w:rStyle w:val="Teksttreci"/>
          <w:color w:val="18145B"/>
        </w:rPr>
        <w:t xml:space="preserve">      c)</w:t>
      </w:r>
      <w:r w:rsidR="009B6FD1">
        <w:rPr>
          <w:rStyle w:val="Teksttreci"/>
          <w:color w:val="18145B"/>
        </w:rPr>
        <w:t xml:space="preserve"> </w:t>
      </w:r>
      <w:r w:rsidR="009B6FD1">
        <w:rPr>
          <w:rStyle w:val="Teksttreci"/>
        </w:rPr>
        <w:t>w sprawach o zbrodnie</w:t>
      </w:r>
      <w:r w:rsidR="009B6FD1">
        <w:rPr>
          <w:rStyle w:val="Teksttreci"/>
        </w:rPr>
        <w:tab/>
      </w:r>
    </w:p>
    <w:p w14:paraId="08A5553C" w14:textId="77777777" w:rsidR="008F29D2" w:rsidRDefault="009B6FD1">
      <w:pPr>
        <w:pStyle w:val="Teksttreci0"/>
        <w:numPr>
          <w:ilvl w:val="0"/>
          <w:numId w:val="1"/>
        </w:numPr>
        <w:tabs>
          <w:tab w:val="left" w:pos="966"/>
        </w:tabs>
        <w:spacing w:after="160" w:line="240" w:lineRule="auto"/>
        <w:ind w:firstLine="260"/>
      </w:pPr>
      <w:r>
        <w:rPr>
          <w:rStyle w:val="Teksttreci"/>
        </w:rPr>
        <w:t>Podejrzany w postępowaniu przygotowawczym może mieć:</w:t>
      </w:r>
    </w:p>
    <w:p w14:paraId="49C390A0" w14:textId="77777777" w:rsidR="008F29D2" w:rsidRDefault="009B6FD1">
      <w:pPr>
        <w:pStyle w:val="Teksttreci0"/>
        <w:numPr>
          <w:ilvl w:val="0"/>
          <w:numId w:val="4"/>
        </w:numPr>
        <w:tabs>
          <w:tab w:val="left" w:pos="647"/>
        </w:tabs>
        <w:spacing w:after="160" w:line="240" w:lineRule="auto"/>
        <w:ind w:firstLine="260"/>
      </w:pPr>
      <w:r>
        <w:rPr>
          <w:rStyle w:val="Teksttreci"/>
        </w:rPr>
        <w:t>tylu obrońców ilu chce</w:t>
      </w:r>
    </w:p>
    <w:p w14:paraId="6E901BF2" w14:textId="77777777" w:rsidR="008F29D2" w:rsidRDefault="009B6FD1">
      <w:pPr>
        <w:pStyle w:val="Teksttreci0"/>
        <w:numPr>
          <w:ilvl w:val="0"/>
          <w:numId w:val="4"/>
        </w:numPr>
        <w:tabs>
          <w:tab w:val="left" w:pos="654"/>
        </w:tabs>
        <w:spacing w:after="160" w:line="240" w:lineRule="auto"/>
        <w:ind w:firstLine="260"/>
        <w:jc w:val="both"/>
      </w:pPr>
      <w:r>
        <w:rPr>
          <w:rStyle w:val="Teksttreci"/>
        </w:rPr>
        <w:t>maksymalnie 2 obrońców</w:t>
      </w:r>
    </w:p>
    <w:p w14:paraId="298CFA3E" w14:textId="0CAD7D82" w:rsidR="008F29D2" w:rsidRDefault="009B6FD1" w:rsidP="00F203ED">
      <w:pPr>
        <w:pStyle w:val="Teksttreci0"/>
        <w:numPr>
          <w:ilvl w:val="0"/>
          <w:numId w:val="4"/>
        </w:numPr>
        <w:spacing w:after="640" w:line="240" w:lineRule="auto"/>
        <w:ind w:firstLine="260"/>
        <w:jc w:val="both"/>
      </w:pPr>
      <w:r>
        <w:rPr>
          <w:rStyle w:val="Teksttreci"/>
          <w:color w:val="18145B"/>
        </w:rPr>
        <w:t xml:space="preserve"> </w:t>
      </w:r>
      <w:r>
        <w:rPr>
          <w:rStyle w:val="Teksttreci"/>
        </w:rPr>
        <w:t>maksymalnie 3 obrońców</w:t>
      </w:r>
    </w:p>
    <w:p w14:paraId="2068E295" w14:textId="77777777" w:rsidR="008F29D2" w:rsidRDefault="009B6FD1">
      <w:pPr>
        <w:pStyle w:val="Teksttreci0"/>
        <w:numPr>
          <w:ilvl w:val="0"/>
          <w:numId w:val="1"/>
        </w:numPr>
        <w:tabs>
          <w:tab w:val="left" w:pos="966"/>
        </w:tabs>
        <w:spacing w:after="160" w:line="240" w:lineRule="auto"/>
        <w:ind w:firstLine="260"/>
        <w:jc w:val="both"/>
      </w:pPr>
      <w:r>
        <w:rPr>
          <w:rStyle w:val="Teksttreci"/>
        </w:rPr>
        <w:t>Zbrodnię można popełnić:</w:t>
      </w:r>
    </w:p>
    <w:p w14:paraId="72C94199" w14:textId="77777777" w:rsidR="008F29D2" w:rsidRDefault="009B6FD1">
      <w:pPr>
        <w:pStyle w:val="Teksttreci0"/>
        <w:numPr>
          <w:ilvl w:val="0"/>
          <w:numId w:val="5"/>
        </w:numPr>
        <w:tabs>
          <w:tab w:val="left" w:pos="654"/>
        </w:tabs>
        <w:spacing w:after="160" w:line="240" w:lineRule="auto"/>
        <w:ind w:firstLine="260"/>
        <w:jc w:val="both"/>
      </w:pPr>
      <w:r>
        <w:rPr>
          <w:rStyle w:val="Teksttreci"/>
        </w:rPr>
        <w:t>tylko w zamiarze bezpośrednim</w:t>
      </w:r>
    </w:p>
    <w:p w14:paraId="2DE671C2" w14:textId="77777777" w:rsidR="008F29D2" w:rsidRDefault="009B6FD1">
      <w:pPr>
        <w:pStyle w:val="Teksttreci0"/>
        <w:numPr>
          <w:ilvl w:val="0"/>
          <w:numId w:val="5"/>
        </w:numPr>
        <w:tabs>
          <w:tab w:val="left" w:pos="654"/>
        </w:tabs>
        <w:spacing w:after="160" w:line="240" w:lineRule="auto"/>
        <w:ind w:firstLine="260"/>
        <w:jc w:val="both"/>
      </w:pPr>
      <w:r>
        <w:rPr>
          <w:rStyle w:val="Teksttreci"/>
        </w:rPr>
        <w:t>tylko w zamiarze bezpośrednim kierunkowym</w:t>
      </w:r>
    </w:p>
    <w:p w14:paraId="7CA6FDF5" w14:textId="188627C6" w:rsidR="008F29D2" w:rsidRDefault="009B6FD1" w:rsidP="00F203ED">
      <w:pPr>
        <w:pStyle w:val="Teksttreci0"/>
        <w:numPr>
          <w:ilvl w:val="0"/>
          <w:numId w:val="5"/>
        </w:numPr>
        <w:spacing w:after="580" w:line="240" w:lineRule="auto"/>
        <w:ind w:firstLine="260"/>
        <w:jc w:val="both"/>
      </w:pPr>
      <w:r>
        <w:rPr>
          <w:rStyle w:val="Teksttreci"/>
        </w:rPr>
        <w:t>w zamiarze bezpośrednim lub ewentualnym</w:t>
      </w:r>
    </w:p>
    <w:p w14:paraId="2D69A215" w14:textId="77777777" w:rsidR="008F29D2" w:rsidRDefault="009B6FD1">
      <w:pPr>
        <w:pStyle w:val="Teksttreci0"/>
        <w:numPr>
          <w:ilvl w:val="0"/>
          <w:numId w:val="1"/>
        </w:numPr>
        <w:tabs>
          <w:tab w:val="left" w:pos="1012"/>
        </w:tabs>
        <w:spacing w:after="0" w:line="418" w:lineRule="auto"/>
        <w:ind w:left="620" w:hanging="300"/>
        <w:jc w:val="both"/>
      </w:pPr>
      <w:r>
        <w:rPr>
          <w:rStyle w:val="Teksttreci"/>
        </w:rPr>
        <w:t>Jeżeli zostanie ustalone, że podejrzany dopuścił się czynu w stanie niepoczytalności i nie istnieją podstawy do zastosowania środków zabezpieczających, to:</w:t>
      </w:r>
    </w:p>
    <w:p w14:paraId="4E75CEC1" w14:textId="19747945" w:rsidR="008F29D2" w:rsidRDefault="009B6FD1" w:rsidP="000B1B00">
      <w:pPr>
        <w:pStyle w:val="Teksttreci0"/>
        <w:numPr>
          <w:ilvl w:val="0"/>
          <w:numId w:val="29"/>
        </w:numPr>
        <w:spacing w:after="0" w:line="418" w:lineRule="auto"/>
        <w:jc w:val="both"/>
      </w:pPr>
      <w:r>
        <w:rPr>
          <w:rStyle w:val="Teksttreci"/>
          <w:color w:val="18145B"/>
        </w:rPr>
        <w:t xml:space="preserve"> </w:t>
      </w:r>
      <w:r>
        <w:rPr>
          <w:rStyle w:val="Teksttreci"/>
        </w:rPr>
        <w:t>prokurator samodzielnie wydaje postanowienie o umorzeniu postępowania</w:t>
      </w:r>
      <w:r w:rsidR="00F203ED">
        <w:t xml:space="preserve"> </w:t>
      </w:r>
      <w:r>
        <w:rPr>
          <w:rStyle w:val="Teksttreci"/>
        </w:rPr>
        <w:t>przygotowawczego</w:t>
      </w:r>
    </w:p>
    <w:p w14:paraId="188999B5" w14:textId="22D7BA3A" w:rsidR="008F29D2" w:rsidRDefault="009B6FD1" w:rsidP="000B1B00">
      <w:pPr>
        <w:pStyle w:val="Teksttreci0"/>
        <w:numPr>
          <w:ilvl w:val="0"/>
          <w:numId w:val="6"/>
        </w:numPr>
        <w:tabs>
          <w:tab w:val="left" w:pos="582"/>
        </w:tabs>
        <w:spacing w:after="0"/>
        <w:ind w:left="540" w:hanging="360"/>
        <w:jc w:val="both"/>
      </w:pPr>
      <w:r>
        <w:rPr>
          <w:rStyle w:val="Teksttreci"/>
        </w:rPr>
        <w:t>prokurator kieruje do sądu wniosek o umorzenie postępowania przygotowawczego</w:t>
      </w:r>
    </w:p>
    <w:p w14:paraId="71DA7531" w14:textId="16B92B70" w:rsidR="008F29D2" w:rsidRDefault="009B6FD1" w:rsidP="000B1B00">
      <w:pPr>
        <w:pStyle w:val="Teksttreci0"/>
        <w:numPr>
          <w:ilvl w:val="0"/>
          <w:numId w:val="6"/>
        </w:numPr>
        <w:tabs>
          <w:tab w:val="left" w:pos="411"/>
        </w:tabs>
        <w:spacing w:after="0"/>
        <w:rPr>
          <w:rStyle w:val="Teksttreci"/>
        </w:rPr>
      </w:pPr>
      <w:r>
        <w:rPr>
          <w:rStyle w:val="Teksttreci"/>
        </w:rPr>
        <w:t>prokurator zamyka śledztwo i kieruje do sądu akt oskarżenia</w:t>
      </w:r>
    </w:p>
    <w:p w14:paraId="4D234A13" w14:textId="77777777" w:rsidR="00AD2784" w:rsidRDefault="00AD2784" w:rsidP="00AD2784">
      <w:pPr>
        <w:pStyle w:val="Teksttreci0"/>
        <w:tabs>
          <w:tab w:val="left" w:pos="411"/>
        </w:tabs>
        <w:spacing w:after="0"/>
        <w:rPr>
          <w:rStyle w:val="Teksttreci"/>
        </w:rPr>
      </w:pPr>
    </w:p>
    <w:p w14:paraId="1988F29C" w14:textId="77777777" w:rsidR="00AD2784" w:rsidRDefault="00AD2784" w:rsidP="00AD2784">
      <w:pPr>
        <w:pStyle w:val="Teksttreci0"/>
        <w:tabs>
          <w:tab w:val="left" w:pos="411"/>
        </w:tabs>
        <w:spacing w:after="0"/>
        <w:rPr>
          <w:rStyle w:val="Teksttreci"/>
        </w:rPr>
      </w:pPr>
    </w:p>
    <w:p w14:paraId="64CEBABB" w14:textId="77777777" w:rsidR="008F29D2" w:rsidRDefault="009B6FD1">
      <w:pPr>
        <w:pStyle w:val="Teksttreci0"/>
        <w:numPr>
          <w:ilvl w:val="0"/>
          <w:numId w:val="7"/>
        </w:numPr>
        <w:tabs>
          <w:tab w:val="left" w:pos="613"/>
        </w:tabs>
        <w:spacing w:after="0" w:line="418" w:lineRule="auto"/>
        <w:ind w:left="240"/>
      </w:pPr>
      <w:r>
        <w:rPr>
          <w:rStyle w:val="Teksttreci"/>
        </w:rPr>
        <w:lastRenderedPageBreak/>
        <w:t>Warunkowe umorzenie postępowania karnego następuje na okres próby, który wynosi:</w:t>
      </w:r>
    </w:p>
    <w:p w14:paraId="69DE815B" w14:textId="77777777" w:rsidR="008F29D2" w:rsidRDefault="009B6FD1">
      <w:pPr>
        <w:pStyle w:val="Teksttreci0"/>
        <w:spacing w:after="0" w:line="418" w:lineRule="auto"/>
      </w:pPr>
      <w:r>
        <w:rPr>
          <w:rStyle w:val="Teksttreci"/>
        </w:rPr>
        <w:t>a) od roku do 2 lat</w:t>
      </w:r>
    </w:p>
    <w:p w14:paraId="18156FB4" w14:textId="564B6431" w:rsidR="008F29D2" w:rsidRDefault="00D143BF">
      <w:pPr>
        <w:pStyle w:val="Teksttreci0"/>
        <w:spacing w:after="0" w:line="418" w:lineRule="auto"/>
      </w:pPr>
      <w:r>
        <w:rPr>
          <w:rStyle w:val="Teksttreci"/>
          <w:color w:val="18145B"/>
        </w:rPr>
        <w:t xml:space="preserve">b) </w:t>
      </w:r>
      <w:r w:rsidR="009B6FD1">
        <w:rPr>
          <w:rStyle w:val="Teksttreci"/>
          <w:color w:val="18145B"/>
        </w:rPr>
        <w:t xml:space="preserve"> </w:t>
      </w:r>
      <w:r w:rsidR="009B6FD1">
        <w:rPr>
          <w:rStyle w:val="Teksttreci"/>
        </w:rPr>
        <w:t>od roku do 3 lat</w:t>
      </w:r>
    </w:p>
    <w:p w14:paraId="096B1899" w14:textId="77777777" w:rsidR="008F29D2" w:rsidRDefault="009B6FD1">
      <w:pPr>
        <w:pStyle w:val="Teksttreci0"/>
        <w:spacing w:after="420" w:line="418" w:lineRule="auto"/>
        <w:jc w:val="both"/>
      </w:pPr>
      <w:r>
        <w:rPr>
          <w:rStyle w:val="Teksttreci"/>
        </w:rPr>
        <w:t>c) od roku do 5 lat</w:t>
      </w:r>
    </w:p>
    <w:p w14:paraId="6C9B4EA4" w14:textId="77777777" w:rsidR="008F29D2" w:rsidRDefault="009B6FD1">
      <w:pPr>
        <w:pStyle w:val="Teksttreci0"/>
        <w:numPr>
          <w:ilvl w:val="0"/>
          <w:numId w:val="7"/>
        </w:numPr>
        <w:tabs>
          <w:tab w:val="left" w:pos="411"/>
        </w:tabs>
        <w:spacing w:after="180" w:line="240" w:lineRule="auto"/>
      </w:pPr>
      <w:r>
        <w:rPr>
          <w:rStyle w:val="Teksttreci"/>
        </w:rPr>
        <w:t>Nakłanianie innej osoby, aby ta dokonała czynu zabronionego, stanowi:</w:t>
      </w:r>
    </w:p>
    <w:p w14:paraId="171DE3E7" w14:textId="77777777" w:rsidR="00D143BF" w:rsidRDefault="009B6FD1" w:rsidP="00D143BF">
      <w:pPr>
        <w:pStyle w:val="Teksttreci0"/>
        <w:numPr>
          <w:ilvl w:val="0"/>
          <w:numId w:val="30"/>
        </w:numPr>
        <w:spacing w:after="0" w:line="418" w:lineRule="auto"/>
        <w:jc w:val="both"/>
        <w:rPr>
          <w:rStyle w:val="Teksttreci"/>
        </w:rPr>
      </w:pPr>
      <w:r>
        <w:rPr>
          <w:rStyle w:val="Teksttreci"/>
          <w:color w:val="18145B"/>
        </w:rPr>
        <w:t xml:space="preserve"> </w:t>
      </w:r>
      <w:r>
        <w:rPr>
          <w:rStyle w:val="Teksttreci"/>
        </w:rPr>
        <w:t xml:space="preserve">podżeganie </w:t>
      </w:r>
    </w:p>
    <w:p w14:paraId="1449C8E9" w14:textId="2C2EE880" w:rsidR="00D143BF" w:rsidRDefault="009B6FD1" w:rsidP="00D143BF">
      <w:pPr>
        <w:pStyle w:val="Teksttreci0"/>
        <w:numPr>
          <w:ilvl w:val="0"/>
          <w:numId w:val="30"/>
        </w:numPr>
        <w:spacing w:after="0" w:line="418" w:lineRule="auto"/>
        <w:jc w:val="both"/>
        <w:rPr>
          <w:rStyle w:val="Teksttreci"/>
        </w:rPr>
      </w:pPr>
      <w:r>
        <w:rPr>
          <w:rStyle w:val="Teksttreci"/>
        </w:rPr>
        <w:t xml:space="preserve"> usiłowanie </w:t>
      </w:r>
    </w:p>
    <w:p w14:paraId="1D24D81A" w14:textId="234780AB" w:rsidR="008F29D2" w:rsidRDefault="003E2A6A" w:rsidP="00D143BF">
      <w:pPr>
        <w:pStyle w:val="Teksttreci0"/>
        <w:numPr>
          <w:ilvl w:val="0"/>
          <w:numId w:val="30"/>
        </w:numPr>
        <w:spacing w:after="0" w:line="418" w:lineRule="auto"/>
        <w:jc w:val="both"/>
        <w:rPr>
          <w:rStyle w:val="Teksttreci"/>
        </w:rPr>
      </w:pPr>
      <w:r>
        <w:rPr>
          <w:rStyle w:val="Teksttreci"/>
        </w:rPr>
        <w:t>p</w:t>
      </w:r>
      <w:r w:rsidR="009B6FD1">
        <w:rPr>
          <w:rStyle w:val="Teksttreci"/>
        </w:rPr>
        <w:t>omocnictwo</w:t>
      </w:r>
    </w:p>
    <w:p w14:paraId="170EFDAD" w14:textId="77777777" w:rsidR="00D143BF" w:rsidRDefault="00D143BF" w:rsidP="00D143BF">
      <w:pPr>
        <w:pStyle w:val="Teksttreci0"/>
        <w:spacing w:after="0" w:line="418" w:lineRule="auto"/>
        <w:ind w:left="540"/>
        <w:jc w:val="both"/>
      </w:pPr>
    </w:p>
    <w:p w14:paraId="29830DED" w14:textId="77777777" w:rsidR="008F29D2" w:rsidRDefault="009B6FD1">
      <w:pPr>
        <w:pStyle w:val="Teksttreci0"/>
        <w:numPr>
          <w:ilvl w:val="0"/>
          <w:numId w:val="7"/>
        </w:numPr>
        <w:tabs>
          <w:tab w:val="left" w:pos="553"/>
        </w:tabs>
        <w:spacing w:after="0" w:line="418" w:lineRule="auto"/>
        <w:ind w:left="540" w:hanging="360"/>
        <w:jc w:val="both"/>
      </w:pPr>
      <w:r>
        <w:rPr>
          <w:rStyle w:val="Teksttreci"/>
        </w:rPr>
        <w:t>Wejście w porozumienie z inną osobą, uzyskiwanie lub przysposabianie środków, zbieranie informacji oraz sporządzanie planu działania w celu popełnienia czynu zabronionego stanowi:</w:t>
      </w:r>
    </w:p>
    <w:p w14:paraId="23BA0495" w14:textId="7FCE0679" w:rsidR="008F29D2" w:rsidRDefault="00D143BF">
      <w:pPr>
        <w:pStyle w:val="Teksttreci0"/>
        <w:spacing w:after="0" w:line="418" w:lineRule="auto"/>
      </w:pPr>
      <w:r>
        <w:rPr>
          <w:rStyle w:val="Teksttreci"/>
          <w:color w:val="18145B"/>
        </w:rPr>
        <w:t>a</w:t>
      </w:r>
      <w:r w:rsidR="009B6FD1">
        <w:rPr>
          <w:rStyle w:val="Teksttreci"/>
          <w:color w:val="18145B"/>
        </w:rPr>
        <w:t xml:space="preserve">) </w:t>
      </w:r>
      <w:r w:rsidR="009B6FD1">
        <w:rPr>
          <w:rStyle w:val="Teksttreci"/>
        </w:rPr>
        <w:t>przygotowanie</w:t>
      </w:r>
    </w:p>
    <w:p w14:paraId="324E868C" w14:textId="7FEA1A4C" w:rsidR="008F29D2" w:rsidRDefault="009B6FD1">
      <w:pPr>
        <w:pStyle w:val="Teksttreci0"/>
        <w:numPr>
          <w:ilvl w:val="0"/>
          <w:numId w:val="8"/>
        </w:numPr>
        <w:tabs>
          <w:tab w:val="left" w:pos="411"/>
          <w:tab w:val="left" w:pos="4295"/>
        </w:tabs>
        <w:spacing w:after="0" w:line="418" w:lineRule="auto"/>
      </w:pPr>
      <w:r>
        <w:rPr>
          <w:rStyle w:val="Teksttreci"/>
        </w:rPr>
        <w:t>usiłowanie</w:t>
      </w:r>
      <w:r>
        <w:rPr>
          <w:rStyle w:val="Teksttreci"/>
        </w:rPr>
        <w:tab/>
      </w:r>
    </w:p>
    <w:p w14:paraId="098C681A" w14:textId="1DDB44C6" w:rsidR="008F29D2" w:rsidRDefault="009B6FD1">
      <w:pPr>
        <w:pStyle w:val="Teksttreci0"/>
        <w:numPr>
          <w:ilvl w:val="0"/>
          <w:numId w:val="8"/>
        </w:numPr>
        <w:tabs>
          <w:tab w:val="left" w:pos="411"/>
          <w:tab w:val="left" w:pos="4295"/>
        </w:tabs>
        <w:spacing w:after="420" w:line="418" w:lineRule="auto"/>
      </w:pPr>
      <w:r>
        <w:rPr>
          <w:rStyle w:val="Teksttreci"/>
        </w:rPr>
        <w:t>pomocnictwo</w:t>
      </w:r>
      <w:r>
        <w:rPr>
          <w:rStyle w:val="Teksttreci"/>
        </w:rPr>
        <w:tab/>
      </w:r>
    </w:p>
    <w:p w14:paraId="6A826C9C" w14:textId="77777777" w:rsidR="008F29D2" w:rsidRDefault="009B6FD1">
      <w:pPr>
        <w:pStyle w:val="Teksttreci0"/>
        <w:spacing w:after="0" w:line="418" w:lineRule="auto"/>
        <w:ind w:left="540" w:hanging="300"/>
      </w:pPr>
      <w:r>
        <w:rPr>
          <w:rStyle w:val="Teksttreci"/>
        </w:rPr>
        <w:t>10.Osoba, która w obronie koniecznej odpiera bezpośredni, bezprawny zamach na jakiekolwiek dobro chronione prawem:</w:t>
      </w:r>
    </w:p>
    <w:p w14:paraId="288D7B3C" w14:textId="77777777" w:rsidR="008F29D2" w:rsidRDefault="009B6FD1">
      <w:pPr>
        <w:pStyle w:val="Teksttreci0"/>
        <w:numPr>
          <w:ilvl w:val="0"/>
          <w:numId w:val="9"/>
        </w:numPr>
        <w:tabs>
          <w:tab w:val="left" w:pos="411"/>
        </w:tabs>
        <w:spacing w:after="0" w:line="418" w:lineRule="auto"/>
      </w:pPr>
      <w:r>
        <w:rPr>
          <w:rStyle w:val="Teksttreci"/>
        </w:rPr>
        <w:t>nie podlega karze</w:t>
      </w:r>
    </w:p>
    <w:p w14:paraId="3E5800FA" w14:textId="77777777" w:rsidR="000945EB" w:rsidRDefault="009B6FD1" w:rsidP="000945EB">
      <w:pPr>
        <w:pStyle w:val="Teksttreci0"/>
        <w:numPr>
          <w:ilvl w:val="0"/>
          <w:numId w:val="9"/>
        </w:numPr>
        <w:tabs>
          <w:tab w:val="left" w:pos="411"/>
        </w:tabs>
        <w:spacing w:after="0" w:line="418" w:lineRule="auto"/>
        <w:rPr>
          <w:rStyle w:val="Teksttreci"/>
        </w:rPr>
      </w:pPr>
      <w:r>
        <w:rPr>
          <w:rStyle w:val="Teksttreci"/>
        </w:rPr>
        <w:t>nie popełnia czynu zabronionego</w:t>
      </w:r>
    </w:p>
    <w:p w14:paraId="3B765FD7" w14:textId="67D3AB1A" w:rsidR="008F29D2" w:rsidRPr="000945EB" w:rsidRDefault="009B6FD1" w:rsidP="000945EB">
      <w:pPr>
        <w:pStyle w:val="Teksttreci0"/>
        <w:numPr>
          <w:ilvl w:val="0"/>
          <w:numId w:val="9"/>
        </w:numPr>
        <w:tabs>
          <w:tab w:val="left" w:pos="411"/>
        </w:tabs>
        <w:spacing w:after="0" w:line="418" w:lineRule="auto"/>
      </w:pPr>
      <w:r w:rsidRPr="000945EB">
        <w:t>nie popełnia przestępstwa</w:t>
      </w:r>
      <w:r w:rsidRPr="000945EB">
        <w:tab/>
      </w:r>
    </w:p>
    <w:p w14:paraId="0759359F" w14:textId="77777777" w:rsidR="00AA45E8" w:rsidRDefault="00AA45E8" w:rsidP="00AA45E8">
      <w:pPr>
        <w:rPr>
          <w:rFonts w:ascii="Times New Roman" w:hAnsi="Times New Roman" w:cs="Times New Roman"/>
          <w:sz w:val="22"/>
          <w:szCs w:val="22"/>
        </w:rPr>
      </w:pPr>
    </w:p>
    <w:p w14:paraId="4EC804F4" w14:textId="77777777" w:rsidR="005C6A68" w:rsidRPr="00AA45E8" w:rsidRDefault="005C6A68" w:rsidP="00AA45E8">
      <w:pPr>
        <w:rPr>
          <w:rFonts w:ascii="Times New Roman" w:hAnsi="Times New Roman" w:cs="Times New Roman"/>
          <w:sz w:val="22"/>
          <w:szCs w:val="22"/>
        </w:rPr>
      </w:pPr>
    </w:p>
    <w:p w14:paraId="7D7557DD" w14:textId="77777777" w:rsidR="00AA45E8" w:rsidRDefault="009B6FD1">
      <w:pPr>
        <w:pStyle w:val="Teksttreci0"/>
        <w:numPr>
          <w:ilvl w:val="0"/>
          <w:numId w:val="10"/>
        </w:numPr>
        <w:tabs>
          <w:tab w:val="left" w:pos="632"/>
        </w:tabs>
        <w:spacing w:after="0" w:line="408" w:lineRule="auto"/>
        <w:ind w:firstLine="240"/>
        <w:rPr>
          <w:rStyle w:val="Teksttreci"/>
        </w:rPr>
      </w:pPr>
      <w:r>
        <w:rPr>
          <w:rStyle w:val="Teksttreci"/>
        </w:rPr>
        <w:t xml:space="preserve">Jaką postać może mieć przestępstwo: </w:t>
      </w:r>
    </w:p>
    <w:p w14:paraId="4D37A925" w14:textId="40EC4AD3" w:rsidR="00AA45E8" w:rsidRPr="00AA45E8" w:rsidRDefault="009B6FD1" w:rsidP="005C6A68">
      <w:pPr>
        <w:pStyle w:val="Teksttreci0"/>
        <w:tabs>
          <w:tab w:val="left" w:pos="632"/>
        </w:tabs>
        <w:spacing w:after="0" w:line="408" w:lineRule="auto"/>
        <w:ind w:left="240"/>
        <w:rPr>
          <w:rStyle w:val="Teksttreci"/>
        </w:rPr>
      </w:pPr>
      <w:r>
        <w:rPr>
          <w:rStyle w:val="Teksttreci"/>
        </w:rPr>
        <w:t>a) występku, wykroczenia i zbrodni</w:t>
      </w:r>
    </w:p>
    <w:p w14:paraId="4747A0EF" w14:textId="43FF4E34" w:rsidR="008F29D2" w:rsidRDefault="009B6FD1" w:rsidP="00AA45E8">
      <w:pPr>
        <w:pStyle w:val="Teksttreci0"/>
        <w:tabs>
          <w:tab w:val="left" w:pos="632"/>
        </w:tabs>
        <w:spacing w:after="0" w:line="408" w:lineRule="auto"/>
        <w:ind w:left="240"/>
      </w:pPr>
      <w:r>
        <w:rPr>
          <w:rStyle w:val="Teksttreci"/>
          <w:color w:val="18145B"/>
        </w:rPr>
        <w:t xml:space="preserve">b) </w:t>
      </w:r>
      <w:r>
        <w:rPr>
          <w:rStyle w:val="Teksttreci"/>
        </w:rPr>
        <w:t>zbrodni i występku</w:t>
      </w:r>
    </w:p>
    <w:p w14:paraId="21F5C4E5" w14:textId="440552C7" w:rsidR="008F29D2" w:rsidRDefault="005C6A68" w:rsidP="00AA45E8">
      <w:pPr>
        <w:pStyle w:val="Teksttreci0"/>
        <w:tabs>
          <w:tab w:val="left" w:pos="411"/>
        </w:tabs>
        <w:spacing w:after="420" w:line="408" w:lineRule="auto"/>
      </w:pPr>
      <w:r>
        <w:rPr>
          <w:rStyle w:val="Teksttreci"/>
        </w:rPr>
        <w:t xml:space="preserve">     c) </w:t>
      </w:r>
      <w:r w:rsidR="009B6FD1">
        <w:rPr>
          <w:rStyle w:val="Teksttreci"/>
        </w:rPr>
        <w:t>zbrodni i wykroczenia</w:t>
      </w:r>
    </w:p>
    <w:p w14:paraId="6C8F5763" w14:textId="77777777" w:rsidR="008F29D2" w:rsidRDefault="009B6FD1">
      <w:pPr>
        <w:pStyle w:val="Teksttreci0"/>
        <w:numPr>
          <w:ilvl w:val="0"/>
          <w:numId w:val="11"/>
        </w:numPr>
        <w:tabs>
          <w:tab w:val="left" w:pos="668"/>
        </w:tabs>
        <w:spacing w:after="0" w:line="420" w:lineRule="auto"/>
        <w:ind w:firstLine="180"/>
        <w:jc w:val="both"/>
      </w:pPr>
      <w:r>
        <w:rPr>
          <w:rStyle w:val="Teksttreci"/>
        </w:rPr>
        <w:t>Stan nietrzeźwości zachodzi, gdy:</w:t>
      </w:r>
    </w:p>
    <w:p w14:paraId="521854C5" w14:textId="77777777" w:rsidR="008F29D2" w:rsidRDefault="009B6FD1">
      <w:pPr>
        <w:pStyle w:val="Teksttreci0"/>
        <w:spacing w:after="0" w:line="420" w:lineRule="auto"/>
        <w:ind w:left="560" w:hanging="340"/>
        <w:jc w:val="both"/>
      </w:pPr>
      <w:r>
        <w:rPr>
          <w:rStyle w:val="Teksttreci"/>
        </w:rPr>
        <w:t>a) zawartość alkoholu we krwi przekracza 0,25 promila albo prowadzi do stężenia przekraczającego tę wartość</w:t>
      </w:r>
    </w:p>
    <w:p w14:paraId="0A78E150" w14:textId="75DEFFBA" w:rsidR="008F29D2" w:rsidRDefault="005470D9" w:rsidP="005470D9">
      <w:pPr>
        <w:pStyle w:val="Teksttreci0"/>
        <w:spacing w:after="0" w:line="420" w:lineRule="auto"/>
        <w:jc w:val="both"/>
      </w:pPr>
      <w:r>
        <w:rPr>
          <w:rStyle w:val="Teksttreci"/>
        </w:rPr>
        <w:t xml:space="preserve">    b) </w:t>
      </w:r>
      <w:r w:rsidR="009B6FD1">
        <w:rPr>
          <w:rStyle w:val="Teksttreci"/>
        </w:rPr>
        <w:t xml:space="preserve">zawartość alkoholu we krwi przekracza 0,5 promila albo prowadzi do stężenia przekraczającego tę </w:t>
      </w:r>
      <w:r>
        <w:rPr>
          <w:rStyle w:val="Teksttreci"/>
        </w:rPr>
        <w:t xml:space="preserve">   </w:t>
      </w:r>
      <w:r w:rsidR="009B6FD1">
        <w:rPr>
          <w:rStyle w:val="Teksttreci"/>
        </w:rPr>
        <w:t>wartość</w:t>
      </w:r>
    </w:p>
    <w:p w14:paraId="5A686213" w14:textId="77777777" w:rsidR="008F29D2" w:rsidRDefault="009B6FD1">
      <w:pPr>
        <w:pStyle w:val="Teksttreci0"/>
        <w:spacing w:after="420" w:line="420" w:lineRule="auto"/>
        <w:ind w:left="560" w:hanging="340"/>
        <w:jc w:val="both"/>
      </w:pPr>
      <w:r>
        <w:rPr>
          <w:rStyle w:val="Teksttreci"/>
        </w:rPr>
        <w:t>c) zawartość alkoholu w 1 dm</w:t>
      </w:r>
      <w:r>
        <w:rPr>
          <w:rStyle w:val="Teksttreci"/>
          <w:vertAlign w:val="superscript"/>
        </w:rPr>
        <w:t>3</w:t>
      </w:r>
      <w:r>
        <w:rPr>
          <w:rStyle w:val="Teksttreci"/>
        </w:rPr>
        <w:t xml:space="preserve"> wydychanego powietrza przekracza 0,5 mg albo prowadzi do stężenia </w:t>
      </w:r>
      <w:r>
        <w:rPr>
          <w:rStyle w:val="Teksttreci"/>
        </w:rPr>
        <w:lastRenderedPageBreak/>
        <w:t>przekraczającego tę wartość</w:t>
      </w:r>
    </w:p>
    <w:p w14:paraId="71874C97" w14:textId="77777777" w:rsidR="008F29D2" w:rsidRDefault="009B6FD1">
      <w:pPr>
        <w:pStyle w:val="Teksttreci0"/>
        <w:numPr>
          <w:ilvl w:val="0"/>
          <w:numId w:val="11"/>
        </w:numPr>
        <w:tabs>
          <w:tab w:val="left" w:pos="694"/>
        </w:tabs>
        <w:spacing w:after="0" w:line="418" w:lineRule="auto"/>
        <w:ind w:left="560" w:hanging="340"/>
        <w:jc w:val="both"/>
      </w:pPr>
      <w:r>
        <w:rPr>
          <w:rStyle w:val="Teksttreci"/>
        </w:rPr>
        <w:t>Sprawca, który z powodu choroby psychicznej, upośledzenia umysłowego lub innego zakłócenia czynności psychicznych, nie mógł w czasie czynu rozpoznać jego znaczenia lub pokierować swoim postępowaniem:</w:t>
      </w:r>
    </w:p>
    <w:p w14:paraId="6E9226F4" w14:textId="77777777" w:rsidR="008F29D2" w:rsidRDefault="009B6FD1">
      <w:pPr>
        <w:pStyle w:val="Teksttreci0"/>
        <w:spacing w:after="0" w:line="418" w:lineRule="auto"/>
        <w:ind w:firstLine="180"/>
        <w:jc w:val="both"/>
      </w:pPr>
      <w:r>
        <w:rPr>
          <w:rStyle w:val="Teksttreci"/>
        </w:rPr>
        <w:t>a) nie popełnia przestępstwa</w:t>
      </w:r>
    </w:p>
    <w:p w14:paraId="77ED4045" w14:textId="16E418F4" w:rsidR="008F29D2" w:rsidRDefault="005470D9">
      <w:pPr>
        <w:pStyle w:val="Teksttreci0"/>
        <w:tabs>
          <w:tab w:val="left" w:pos="8053"/>
        </w:tabs>
        <w:spacing w:after="0" w:line="418" w:lineRule="auto"/>
      </w:pPr>
      <w:r>
        <w:rPr>
          <w:rStyle w:val="Teksttreci"/>
          <w:color w:val="18145B"/>
        </w:rPr>
        <w:t xml:space="preserve">   b) </w:t>
      </w:r>
      <w:r w:rsidR="009B6FD1">
        <w:rPr>
          <w:rStyle w:val="Teksttreci"/>
        </w:rPr>
        <w:t>ni</w:t>
      </w:r>
      <w:r>
        <w:rPr>
          <w:rStyle w:val="Teksttreci"/>
        </w:rPr>
        <w:t>e</w:t>
      </w:r>
      <w:r w:rsidR="009B6FD1">
        <w:rPr>
          <w:rStyle w:val="Teksttreci"/>
        </w:rPr>
        <w:t xml:space="preserve"> podlega karze</w:t>
      </w:r>
      <w:r w:rsidR="009B6FD1">
        <w:rPr>
          <w:rStyle w:val="Teksttreci"/>
        </w:rPr>
        <w:tab/>
      </w:r>
    </w:p>
    <w:p w14:paraId="63C78AFB" w14:textId="15E1EA3E" w:rsidR="008F29D2" w:rsidRDefault="005470D9">
      <w:pPr>
        <w:pStyle w:val="Teksttreci0"/>
        <w:spacing w:after="420" w:line="418" w:lineRule="auto"/>
        <w:jc w:val="both"/>
      </w:pPr>
      <w:r>
        <w:rPr>
          <w:rStyle w:val="Teksttreci"/>
        </w:rPr>
        <w:t xml:space="preserve">   </w:t>
      </w:r>
      <w:r w:rsidR="009B6FD1">
        <w:rPr>
          <w:rStyle w:val="Teksttreci"/>
        </w:rPr>
        <w:t>c) nie podlega jurysdykcji polskich sądów karnych</w:t>
      </w:r>
    </w:p>
    <w:p w14:paraId="792B9905" w14:textId="77777777" w:rsidR="008F29D2" w:rsidRDefault="009B6FD1">
      <w:pPr>
        <w:pStyle w:val="Teksttreci0"/>
        <w:spacing w:after="180" w:line="240" w:lineRule="auto"/>
        <w:ind w:firstLine="180"/>
        <w:jc w:val="both"/>
      </w:pPr>
      <w:r>
        <w:rPr>
          <w:rStyle w:val="Teksttreci"/>
        </w:rPr>
        <w:t>14.Mieniem wielkiej wartości jest mienie, którego wartość:</w:t>
      </w:r>
    </w:p>
    <w:p w14:paraId="189A4CDB" w14:textId="77777777" w:rsidR="008F29D2" w:rsidRDefault="009B6FD1">
      <w:pPr>
        <w:pStyle w:val="Teksttreci0"/>
        <w:spacing w:after="120" w:line="240" w:lineRule="auto"/>
        <w:jc w:val="both"/>
      </w:pPr>
      <w:r>
        <w:rPr>
          <w:rStyle w:val="Teksttreci"/>
        </w:rPr>
        <w:t>a. w czasie popełnienia czynu zabronionego wynosi co najmniej 200.000 zł</w:t>
      </w:r>
    </w:p>
    <w:p w14:paraId="728320BB" w14:textId="366531CA" w:rsidR="008F29D2" w:rsidRDefault="005E0BF5" w:rsidP="005E0BF5">
      <w:pPr>
        <w:pStyle w:val="Teksttreci0"/>
        <w:spacing w:after="0" w:line="360" w:lineRule="auto"/>
      </w:pPr>
      <w:r>
        <w:rPr>
          <w:rStyle w:val="Teksttreci"/>
          <w:color w:val="100B79"/>
        </w:rPr>
        <w:t xml:space="preserve">b) </w:t>
      </w:r>
      <w:r w:rsidR="009B6FD1">
        <w:rPr>
          <w:rStyle w:val="Teksttreci"/>
          <w:color w:val="100B79"/>
        </w:rPr>
        <w:t xml:space="preserve"> </w:t>
      </w:r>
      <w:r w:rsidR="009B6FD1">
        <w:rPr>
          <w:rStyle w:val="Teksttreci"/>
        </w:rPr>
        <w:t>w czasie popełnienia czynu zabronionego przekracza 1.000.000 zł</w:t>
      </w:r>
    </w:p>
    <w:p w14:paraId="2B8BA876" w14:textId="2E96A197" w:rsidR="008F29D2" w:rsidRDefault="005E0BF5" w:rsidP="005E0BF5">
      <w:pPr>
        <w:pStyle w:val="Teksttreci0"/>
        <w:tabs>
          <w:tab w:val="left" w:pos="8053"/>
        </w:tabs>
        <w:spacing w:after="600" w:line="360" w:lineRule="auto"/>
        <w:jc w:val="both"/>
      </w:pPr>
      <w:r>
        <w:rPr>
          <w:rStyle w:val="Teksttreci"/>
        </w:rPr>
        <w:t xml:space="preserve">c) </w:t>
      </w:r>
      <w:r w:rsidR="009B6FD1">
        <w:rPr>
          <w:rStyle w:val="Teksttreci"/>
        </w:rPr>
        <w:t xml:space="preserve"> w czasie wyrokowania wynosi co najmniej 1.000.000 zł</w:t>
      </w:r>
      <w:r w:rsidR="009B6FD1">
        <w:rPr>
          <w:rStyle w:val="Teksttreci"/>
        </w:rPr>
        <w:tab/>
      </w:r>
    </w:p>
    <w:p w14:paraId="27CA7A87" w14:textId="77777777" w:rsidR="008F29D2" w:rsidRDefault="009B6FD1">
      <w:pPr>
        <w:pStyle w:val="Teksttreci0"/>
        <w:numPr>
          <w:ilvl w:val="0"/>
          <w:numId w:val="12"/>
        </w:numPr>
        <w:tabs>
          <w:tab w:val="left" w:pos="524"/>
        </w:tabs>
        <w:spacing w:after="0" w:line="413" w:lineRule="auto"/>
        <w:jc w:val="both"/>
      </w:pPr>
      <w:r>
        <w:rPr>
          <w:rStyle w:val="Teksttreci"/>
        </w:rPr>
        <w:t>Jeżeli w czasie popełnienia przestępstwa zdolność rozpoznania znaczenia czynu lub kierowania postępowaniem była u sprawcy w znacznym stopniu ograniczona, to:</w:t>
      </w:r>
    </w:p>
    <w:p w14:paraId="1DCB67B5" w14:textId="3C69EB5F" w:rsidR="008F29D2" w:rsidRDefault="005E0BF5" w:rsidP="005E0BF5">
      <w:pPr>
        <w:pStyle w:val="Teksttreci0"/>
        <w:tabs>
          <w:tab w:val="left" w:pos="8230"/>
        </w:tabs>
        <w:spacing w:after="0" w:line="413" w:lineRule="auto"/>
        <w:jc w:val="both"/>
      </w:pPr>
      <w:r>
        <w:rPr>
          <w:rStyle w:val="Teksttreci"/>
        </w:rPr>
        <w:t xml:space="preserve">a) </w:t>
      </w:r>
      <w:r w:rsidR="009B6FD1">
        <w:rPr>
          <w:rStyle w:val="Teksttreci"/>
        </w:rPr>
        <w:t>sąd może zastosować nadzwyczajne złagodzenie kary</w:t>
      </w:r>
      <w:r w:rsidR="009B6FD1">
        <w:rPr>
          <w:rStyle w:val="Teksttreci"/>
        </w:rPr>
        <w:tab/>
      </w:r>
    </w:p>
    <w:p w14:paraId="1F565C5A" w14:textId="77777777" w:rsidR="008F29D2" w:rsidRDefault="009B6FD1" w:rsidP="005E0BF5">
      <w:pPr>
        <w:pStyle w:val="Teksttreci0"/>
        <w:numPr>
          <w:ilvl w:val="0"/>
          <w:numId w:val="13"/>
        </w:numPr>
        <w:tabs>
          <w:tab w:val="left" w:pos="387"/>
        </w:tabs>
        <w:spacing w:after="0" w:line="413" w:lineRule="auto"/>
        <w:jc w:val="both"/>
      </w:pPr>
      <w:r>
        <w:rPr>
          <w:rStyle w:val="Teksttreci"/>
        </w:rPr>
        <w:t>sąd może odstąpić od wymierzenia kary</w:t>
      </w:r>
    </w:p>
    <w:p w14:paraId="4F21BB1E" w14:textId="77777777" w:rsidR="008F29D2" w:rsidRDefault="009B6FD1">
      <w:pPr>
        <w:pStyle w:val="Teksttreci0"/>
        <w:numPr>
          <w:ilvl w:val="0"/>
          <w:numId w:val="13"/>
        </w:numPr>
        <w:tabs>
          <w:tab w:val="left" w:pos="384"/>
        </w:tabs>
        <w:spacing w:after="420" w:line="413" w:lineRule="auto"/>
        <w:jc w:val="both"/>
      </w:pPr>
      <w:r>
        <w:rPr>
          <w:rStyle w:val="Teksttreci"/>
        </w:rPr>
        <w:t>sprawca nie popełnienia przestępstwa</w:t>
      </w:r>
    </w:p>
    <w:p w14:paraId="5C14403E" w14:textId="77777777" w:rsidR="008F29D2" w:rsidRDefault="009B6FD1">
      <w:pPr>
        <w:pStyle w:val="Teksttreci0"/>
        <w:numPr>
          <w:ilvl w:val="0"/>
          <w:numId w:val="12"/>
        </w:numPr>
        <w:tabs>
          <w:tab w:val="left" w:pos="481"/>
        </w:tabs>
        <w:spacing w:after="0" w:line="418" w:lineRule="auto"/>
        <w:ind w:left="440" w:hanging="440"/>
      </w:pPr>
      <w:r>
        <w:rPr>
          <w:rStyle w:val="Teksttreci"/>
        </w:rPr>
        <w:t>Jeżeli po rozpoczęciu przewodu sądowego ujawni się, że czyn oskarżonego stanowi wykroczenie, a nie przestępstwo, to:</w:t>
      </w:r>
    </w:p>
    <w:p w14:paraId="0FF17C45" w14:textId="77777777" w:rsidR="008F29D2" w:rsidRDefault="009B6FD1">
      <w:pPr>
        <w:pStyle w:val="Teksttreci0"/>
        <w:numPr>
          <w:ilvl w:val="0"/>
          <w:numId w:val="14"/>
        </w:numPr>
        <w:tabs>
          <w:tab w:val="left" w:pos="394"/>
        </w:tabs>
        <w:spacing w:after="0" w:line="418" w:lineRule="auto"/>
      </w:pPr>
      <w:r>
        <w:rPr>
          <w:rStyle w:val="Teksttreci"/>
        </w:rPr>
        <w:t>sąd zwraca sprawę prokuratorowi</w:t>
      </w:r>
    </w:p>
    <w:p w14:paraId="3E390C34" w14:textId="77777777" w:rsidR="008F29D2" w:rsidRDefault="009B6FD1" w:rsidP="005E0BF5">
      <w:pPr>
        <w:pStyle w:val="Teksttreci0"/>
        <w:numPr>
          <w:ilvl w:val="0"/>
          <w:numId w:val="14"/>
        </w:numPr>
        <w:tabs>
          <w:tab w:val="left" w:pos="394"/>
        </w:tabs>
        <w:spacing w:after="0" w:line="418" w:lineRule="auto"/>
        <w:ind w:left="440" w:hanging="440"/>
      </w:pPr>
      <w:r>
        <w:rPr>
          <w:rStyle w:val="Teksttreci"/>
        </w:rPr>
        <w:t>sąd przekazuje sprawę do sądu właściwego w sprawach o wykroczenia, gdzie postępowanie toczy się od nowa</w:t>
      </w:r>
    </w:p>
    <w:p w14:paraId="6D0BCA19" w14:textId="4B58EC0E" w:rsidR="008F29D2" w:rsidRDefault="009B6FD1" w:rsidP="005E0BF5">
      <w:pPr>
        <w:pStyle w:val="Teksttreci0"/>
        <w:numPr>
          <w:ilvl w:val="0"/>
          <w:numId w:val="14"/>
        </w:numPr>
        <w:spacing w:after="0" w:line="300" w:lineRule="auto"/>
        <w:ind w:left="480" w:hanging="480"/>
        <w:rPr>
          <w:rStyle w:val="Teksttreci"/>
        </w:rPr>
      </w:pPr>
      <w:r>
        <w:rPr>
          <w:rStyle w:val="Teksttreci"/>
        </w:rPr>
        <w:t>sąd kontynuuje postępowanie, rozpoznaje ją w tym samym składzie, stosując w dalszym ciągu przepisy Kodeksu postępowania w sprawach o</w:t>
      </w:r>
      <w:r w:rsidR="005E0BF5">
        <w:t xml:space="preserve"> </w:t>
      </w:r>
      <w:r>
        <w:rPr>
          <w:rStyle w:val="Teksttreci"/>
        </w:rPr>
        <w:t>wykroczenia</w:t>
      </w:r>
    </w:p>
    <w:p w14:paraId="0ABFC9F6" w14:textId="77777777" w:rsidR="005E0BF5" w:rsidRDefault="005E0BF5" w:rsidP="005E0BF5">
      <w:pPr>
        <w:pStyle w:val="Teksttreci0"/>
        <w:spacing w:after="0" w:line="300" w:lineRule="auto"/>
        <w:ind w:left="480"/>
      </w:pPr>
    </w:p>
    <w:p w14:paraId="78550855" w14:textId="77777777" w:rsidR="008F29D2" w:rsidRDefault="009B6FD1">
      <w:pPr>
        <w:pStyle w:val="Teksttreci0"/>
        <w:numPr>
          <w:ilvl w:val="0"/>
          <w:numId w:val="12"/>
        </w:numPr>
        <w:tabs>
          <w:tab w:val="left" w:pos="481"/>
        </w:tabs>
        <w:spacing w:after="160" w:line="240" w:lineRule="auto"/>
        <w:jc w:val="both"/>
      </w:pPr>
      <w:r>
        <w:rPr>
          <w:rStyle w:val="Teksttreci"/>
        </w:rPr>
        <w:t>Na postanowienie o oddaleniu wniosku dowodowego wydane w</w:t>
      </w:r>
    </w:p>
    <w:p w14:paraId="712D8A67" w14:textId="77777777" w:rsidR="008F29D2" w:rsidRDefault="009B6FD1">
      <w:pPr>
        <w:pStyle w:val="Teksttreci0"/>
        <w:spacing w:after="160" w:line="240" w:lineRule="auto"/>
        <w:ind w:firstLine="480"/>
      </w:pPr>
      <w:r>
        <w:rPr>
          <w:rStyle w:val="Teksttreci"/>
        </w:rPr>
        <w:t>postępowaniu przygotowawczym:</w:t>
      </w:r>
    </w:p>
    <w:p w14:paraId="7B23966A" w14:textId="77777777" w:rsidR="008F29D2" w:rsidRDefault="009B6FD1">
      <w:pPr>
        <w:pStyle w:val="Teksttreci0"/>
        <w:numPr>
          <w:ilvl w:val="0"/>
          <w:numId w:val="15"/>
        </w:numPr>
        <w:tabs>
          <w:tab w:val="left" w:pos="394"/>
        </w:tabs>
        <w:spacing w:after="160" w:line="240" w:lineRule="auto"/>
      </w:pPr>
      <w:r>
        <w:rPr>
          <w:rStyle w:val="Teksttreci"/>
        </w:rPr>
        <w:t>przysługuje zażalenie</w:t>
      </w:r>
    </w:p>
    <w:p w14:paraId="1F4E4A3C" w14:textId="77777777" w:rsidR="008F29D2" w:rsidRDefault="009B6FD1">
      <w:pPr>
        <w:pStyle w:val="Teksttreci0"/>
        <w:numPr>
          <w:ilvl w:val="0"/>
          <w:numId w:val="15"/>
        </w:numPr>
        <w:tabs>
          <w:tab w:val="left" w:pos="402"/>
        </w:tabs>
        <w:spacing w:after="160" w:line="240" w:lineRule="auto"/>
      </w:pPr>
      <w:r>
        <w:rPr>
          <w:rStyle w:val="Teksttreci"/>
        </w:rPr>
        <w:t>przysługuje sprzeciw</w:t>
      </w:r>
    </w:p>
    <w:p w14:paraId="19829EAA" w14:textId="00967875" w:rsidR="008F29D2" w:rsidRDefault="009B6FD1" w:rsidP="005E0BF5">
      <w:pPr>
        <w:pStyle w:val="Teksttreci0"/>
        <w:numPr>
          <w:ilvl w:val="0"/>
          <w:numId w:val="15"/>
        </w:numPr>
        <w:spacing w:after="600" w:line="240" w:lineRule="auto"/>
        <w:rPr>
          <w:rStyle w:val="Teksttreci"/>
        </w:rPr>
      </w:pPr>
      <w:r>
        <w:rPr>
          <w:rStyle w:val="Teksttreci"/>
        </w:rPr>
        <w:t>ni</w:t>
      </w:r>
      <w:r w:rsidR="005E0BF5">
        <w:rPr>
          <w:rStyle w:val="Teksttreci"/>
        </w:rPr>
        <w:t>e</w:t>
      </w:r>
      <w:r>
        <w:rPr>
          <w:rStyle w:val="Teksttreci"/>
        </w:rPr>
        <w:t xml:space="preserve"> przysługuje żaden środek zaskarżenia</w:t>
      </w:r>
    </w:p>
    <w:p w14:paraId="08445EBF" w14:textId="77777777" w:rsidR="00AD2784" w:rsidRDefault="00AD2784" w:rsidP="00AD2784">
      <w:pPr>
        <w:pStyle w:val="Teksttreci0"/>
        <w:spacing w:after="600" w:line="240" w:lineRule="auto"/>
      </w:pPr>
    </w:p>
    <w:p w14:paraId="430DA272" w14:textId="77777777" w:rsidR="008F29D2" w:rsidRDefault="009B6FD1">
      <w:pPr>
        <w:pStyle w:val="Teksttreci0"/>
        <w:numPr>
          <w:ilvl w:val="0"/>
          <w:numId w:val="12"/>
        </w:numPr>
        <w:tabs>
          <w:tab w:val="left" w:pos="488"/>
        </w:tabs>
        <w:spacing w:after="0" w:line="415" w:lineRule="auto"/>
        <w:ind w:left="480" w:hanging="480"/>
        <w:jc w:val="both"/>
      </w:pPr>
      <w:r>
        <w:rPr>
          <w:rStyle w:val="Teksttreci"/>
        </w:rPr>
        <w:lastRenderedPageBreak/>
        <w:t>W sprawach o przestępstwa ścigane na wniosek, w postępowaniu sądowym wniosek może być cofnięty:</w:t>
      </w:r>
    </w:p>
    <w:p w14:paraId="630DEFB6" w14:textId="77777777" w:rsidR="00FE61EE" w:rsidRDefault="00FE61EE" w:rsidP="00AD2784">
      <w:pPr>
        <w:pStyle w:val="Teksttreci0"/>
        <w:spacing w:after="0" w:line="415" w:lineRule="auto"/>
        <w:rPr>
          <w:rStyle w:val="Teksttreci"/>
          <w:color w:val="100B79"/>
        </w:rPr>
      </w:pPr>
      <w:r>
        <w:rPr>
          <w:rStyle w:val="Teksttreci"/>
          <w:color w:val="18145B"/>
        </w:rPr>
        <w:t>a)</w:t>
      </w:r>
      <w:r w:rsidR="009B6FD1">
        <w:rPr>
          <w:rStyle w:val="Teksttreci"/>
          <w:color w:val="18145B"/>
        </w:rPr>
        <w:t xml:space="preserve"> </w:t>
      </w:r>
      <w:r w:rsidR="009B6FD1">
        <w:rPr>
          <w:rStyle w:val="Teksttreci"/>
        </w:rPr>
        <w:t xml:space="preserve">do zamknięcia przewodu sądowego na pierwszej rozprawie głównej </w:t>
      </w:r>
    </w:p>
    <w:p w14:paraId="5065F449" w14:textId="77777777" w:rsidR="00FE61EE" w:rsidRDefault="009B6FD1" w:rsidP="00AD2784">
      <w:pPr>
        <w:pStyle w:val="Teksttreci0"/>
        <w:spacing w:after="0" w:line="415" w:lineRule="auto"/>
        <w:rPr>
          <w:rStyle w:val="Teksttreci"/>
        </w:rPr>
      </w:pPr>
      <w:r>
        <w:rPr>
          <w:rStyle w:val="Teksttreci"/>
          <w:color w:val="100B79"/>
        </w:rPr>
        <w:t xml:space="preserve"> </w:t>
      </w:r>
      <w:r>
        <w:rPr>
          <w:rStyle w:val="Teksttreci"/>
        </w:rPr>
        <w:t xml:space="preserve">b) do zakończenia przesłuchania osoby, która złożyła wniosek o ściganie </w:t>
      </w:r>
    </w:p>
    <w:p w14:paraId="7D1DBC36" w14:textId="28B20491" w:rsidR="008F29D2" w:rsidRDefault="009B6FD1" w:rsidP="00FE61EE">
      <w:pPr>
        <w:pStyle w:val="Teksttreci0"/>
        <w:spacing w:after="0" w:line="415" w:lineRule="auto"/>
        <w:rPr>
          <w:rStyle w:val="Teksttreci"/>
        </w:rPr>
      </w:pPr>
      <w:r>
        <w:rPr>
          <w:rStyle w:val="Teksttreci"/>
        </w:rPr>
        <w:t>c) do zakończenia przesłuchania wszystkich oskarżonych</w:t>
      </w:r>
    </w:p>
    <w:p w14:paraId="0C195AE7" w14:textId="77777777" w:rsidR="00FE61EE" w:rsidRDefault="00FE61EE" w:rsidP="00FE61EE">
      <w:pPr>
        <w:pStyle w:val="Teksttreci0"/>
        <w:spacing w:after="0" w:line="415" w:lineRule="auto"/>
      </w:pPr>
    </w:p>
    <w:p w14:paraId="78CA6AC9" w14:textId="77777777" w:rsidR="008F29D2" w:rsidRDefault="009B6FD1">
      <w:pPr>
        <w:pStyle w:val="Teksttreci0"/>
        <w:numPr>
          <w:ilvl w:val="0"/>
          <w:numId w:val="12"/>
        </w:numPr>
        <w:tabs>
          <w:tab w:val="left" w:pos="488"/>
        </w:tabs>
        <w:spacing w:after="0" w:line="432" w:lineRule="auto"/>
        <w:ind w:left="480" w:hanging="480"/>
        <w:jc w:val="both"/>
      </w:pPr>
      <w:r>
        <w:rPr>
          <w:rStyle w:val="Teksttreci"/>
        </w:rPr>
        <w:t>W sprawach o przestępstwa ścigane z oskarżenia publicznego udział oskarżyciela publicznego w rozprawie jest, obowiązkowy:</w:t>
      </w:r>
    </w:p>
    <w:p w14:paraId="086F94F0" w14:textId="31D9568C" w:rsidR="008F29D2" w:rsidRDefault="009B6FD1" w:rsidP="00D45A44">
      <w:pPr>
        <w:pStyle w:val="Teksttreci0"/>
        <w:numPr>
          <w:ilvl w:val="0"/>
          <w:numId w:val="16"/>
        </w:numPr>
        <w:spacing w:after="0" w:line="432" w:lineRule="auto"/>
      </w:pPr>
      <w:r>
        <w:rPr>
          <w:rStyle w:val="Teksttreci"/>
        </w:rPr>
        <w:t>zawsze, chyba że ustawa stanowi inaczej,</w:t>
      </w:r>
    </w:p>
    <w:p w14:paraId="3BB16EAA" w14:textId="77777777" w:rsidR="008F29D2" w:rsidRDefault="009B6FD1">
      <w:pPr>
        <w:pStyle w:val="Teksttreci0"/>
        <w:numPr>
          <w:ilvl w:val="0"/>
          <w:numId w:val="16"/>
        </w:numPr>
        <w:tabs>
          <w:tab w:val="left" w:pos="394"/>
        </w:tabs>
        <w:spacing w:after="0" w:line="413" w:lineRule="auto"/>
        <w:ind w:left="480" w:hanging="480"/>
        <w:jc w:val="both"/>
      </w:pPr>
      <w:r>
        <w:rPr>
          <w:rStyle w:val="Teksttreci"/>
        </w:rPr>
        <w:t>wtedy, gdy postępowanie przygotowawcze prowadzone było w formie dochodzenia</w:t>
      </w:r>
    </w:p>
    <w:p w14:paraId="20EF416F" w14:textId="77777777" w:rsidR="008F29D2" w:rsidRDefault="009B6FD1">
      <w:pPr>
        <w:pStyle w:val="Teksttreci0"/>
        <w:numPr>
          <w:ilvl w:val="0"/>
          <w:numId w:val="16"/>
        </w:numPr>
        <w:tabs>
          <w:tab w:val="left" w:pos="389"/>
        </w:tabs>
        <w:spacing w:after="420" w:line="413" w:lineRule="auto"/>
        <w:ind w:left="480" w:hanging="480"/>
        <w:jc w:val="both"/>
      </w:pPr>
      <w:r>
        <w:rPr>
          <w:rStyle w:val="Teksttreci"/>
        </w:rPr>
        <w:t>wtedy, gdy przewodniczący lub sąd uznają obecność oskarżyciela publicznego za obowiązkową</w:t>
      </w:r>
    </w:p>
    <w:p w14:paraId="15ADF25A" w14:textId="77777777" w:rsidR="008F29D2" w:rsidRDefault="009B6FD1">
      <w:pPr>
        <w:pStyle w:val="Teksttreci0"/>
        <w:numPr>
          <w:ilvl w:val="0"/>
          <w:numId w:val="12"/>
        </w:numPr>
        <w:tabs>
          <w:tab w:val="left" w:pos="502"/>
        </w:tabs>
        <w:spacing w:after="0"/>
        <w:ind w:left="480" w:hanging="480"/>
        <w:jc w:val="both"/>
      </w:pPr>
      <w:r>
        <w:rPr>
          <w:rStyle w:val="Teksttreci"/>
        </w:rPr>
        <w:t>W razie złożenia w toku postępowania przygotowawczego wniosku o zastosowanie tymczasowego aresztowania podejrzanemu i jego obrońcy:</w:t>
      </w:r>
    </w:p>
    <w:p w14:paraId="4D3734EC" w14:textId="729D9446" w:rsidR="008F29D2" w:rsidRDefault="009B6FD1" w:rsidP="00D45A44">
      <w:pPr>
        <w:pStyle w:val="Teksttreci0"/>
        <w:numPr>
          <w:ilvl w:val="0"/>
          <w:numId w:val="17"/>
        </w:numPr>
        <w:spacing w:after="0"/>
        <w:ind w:left="480" w:hanging="480"/>
      </w:pPr>
      <w:r>
        <w:rPr>
          <w:rStyle w:val="Teksttreci"/>
          <w:color w:val="18145B"/>
        </w:rPr>
        <w:t xml:space="preserve"> </w:t>
      </w:r>
      <w:r>
        <w:rPr>
          <w:rStyle w:val="Teksttreci"/>
        </w:rPr>
        <w:t>należy udostępnić akta sprawy w zakresie, w jakim stanowią one podstawę wniosku o zastosowanie tymczasowego aresztowania</w:t>
      </w:r>
    </w:p>
    <w:p w14:paraId="59F60D7C" w14:textId="77777777" w:rsidR="008F29D2" w:rsidRDefault="009B6FD1">
      <w:pPr>
        <w:pStyle w:val="Teksttreci0"/>
        <w:numPr>
          <w:ilvl w:val="0"/>
          <w:numId w:val="17"/>
        </w:numPr>
        <w:tabs>
          <w:tab w:val="left" w:pos="394"/>
        </w:tabs>
        <w:spacing w:after="0"/>
      </w:pPr>
      <w:r>
        <w:rPr>
          <w:rStyle w:val="Teksttreci"/>
        </w:rPr>
        <w:t>należy zawsze udostępnić akta sprawy w całości</w:t>
      </w:r>
    </w:p>
    <w:p w14:paraId="4F704063" w14:textId="77777777" w:rsidR="008F29D2" w:rsidRDefault="009B6FD1">
      <w:pPr>
        <w:pStyle w:val="Teksttreci0"/>
        <w:numPr>
          <w:ilvl w:val="0"/>
          <w:numId w:val="17"/>
        </w:numPr>
        <w:tabs>
          <w:tab w:val="left" w:pos="389"/>
        </w:tabs>
        <w:spacing w:after="300"/>
        <w:ind w:left="480" w:hanging="480"/>
        <w:jc w:val="both"/>
      </w:pPr>
      <w:r>
        <w:rPr>
          <w:rStyle w:val="Teksttreci"/>
        </w:rPr>
        <w:t>nie udostępnia się akt postępowania, lecz jedynie doręczenia się odpis wniosku o zastosowanie tymczasowego aresztowania</w:t>
      </w:r>
      <w:r>
        <w:br w:type="page"/>
      </w:r>
    </w:p>
    <w:p w14:paraId="0FA4B75B" w14:textId="4CC73663" w:rsidR="008F29D2" w:rsidRDefault="009B6FD1" w:rsidP="003B5563">
      <w:pPr>
        <w:pStyle w:val="Teksttreci0"/>
        <w:numPr>
          <w:ilvl w:val="0"/>
          <w:numId w:val="12"/>
        </w:numPr>
        <w:tabs>
          <w:tab w:val="left" w:pos="502"/>
        </w:tabs>
        <w:spacing w:after="180" w:line="240" w:lineRule="auto"/>
      </w:pPr>
      <w:r>
        <w:rPr>
          <w:rStyle w:val="Teksttreci"/>
        </w:rPr>
        <w:lastRenderedPageBreak/>
        <w:t>W razie konieczności zbadania stanu zdrowia psychicznego podejrzanego w</w:t>
      </w:r>
      <w:r w:rsidR="003B5563">
        <w:t xml:space="preserve"> </w:t>
      </w:r>
      <w:r>
        <w:rPr>
          <w:rStyle w:val="Teksttreci"/>
        </w:rPr>
        <w:t>warunkach obserwacji w zakładzie leczniczym postanowienie w tym przedmiocie wydaje:</w:t>
      </w:r>
    </w:p>
    <w:p w14:paraId="3D1ACD57" w14:textId="77777777" w:rsidR="008F29D2" w:rsidRDefault="009B6FD1">
      <w:pPr>
        <w:pStyle w:val="Teksttreci0"/>
        <w:spacing w:after="0" w:line="425" w:lineRule="auto"/>
      </w:pPr>
      <w:r>
        <w:rPr>
          <w:rStyle w:val="Teksttreci"/>
        </w:rPr>
        <w:t>a) prokurator sprawujący nadzór nad dochodzeniem lub śledztwem</w:t>
      </w:r>
    </w:p>
    <w:p w14:paraId="48444DAF" w14:textId="3718E268" w:rsidR="008F29D2" w:rsidRDefault="00D45A44">
      <w:pPr>
        <w:pStyle w:val="Teksttreci0"/>
        <w:tabs>
          <w:tab w:val="left" w:pos="7740"/>
        </w:tabs>
        <w:spacing w:after="0" w:line="425" w:lineRule="auto"/>
        <w:rPr>
          <w:sz w:val="42"/>
          <w:szCs w:val="42"/>
        </w:rPr>
      </w:pPr>
      <w:r>
        <w:rPr>
          <w:rStyle w:val="Teksttreci"/>
          <w:color w:val="18145B"/>
        </w:rPr>
        <w:t>b</w:t>
      </w:r>
      <w:r w:rsidR="009B6FD1">
        <w:rPr>
          <w:rStyle w:val="Teksttreci"/>
          <w:color w:val="18145B"/>
        </w:rPr>
        <w:t xml:space="preserve">) </w:t>
      </w:r>
      <w:r w:rsidR="009B6FD1">
        <w:rPr>
          <w:rStyle w:val="Teksttreci"/>
        </w:rPr>
        <w:t>sąd na wniosek prokuratora</w:t>
      </w:r>
      <w:r w:rsidR="009B6FD1">
        <w:rPr>
          <w:rStyle w:val="Teksttreci"/>
        </w:rPr>
        <w:tab/>
      </w:r>
    </w:p>
    <w:p w14:paraId="7F650C8F" w14:textId="77777777" w:rsidR="008F29D2" w:rsidRDefault="009B6FD1">
      <w:pPr>
        <w:pStyle w:val="Teksttreci0"/>
        <w:spacing w:after="420" w:line="425" w:lineRule="auto"/>
      </w:pPr>
      <w:r>
        <w:rPr>
          <w:rStyle w:val="Teksttreci"/>
        </w:rPr>
        <w:t>c) organ prowadzący postępowanie</w:t>
      </w:r>
    </w:p>
    <w:p w14:paraId="629FCFEB" w14:textId="77777777" w:rsidR="008F29D2" w:rsidRDefault="009B6FD1">
      <w:pPr>
        <w:pStyle w:val="Teksttreci0"/>
        <w:numPr>
          <w:ilvl w:val="0"/>
          <w:numId w:val="12"/>
        </w:numPr>
        <w:tabs>
          <w:tab w:val="left" w:pos="662"/>
        </w:tabs>
        <w:spacing w:after="0"/>
        <w:ind w:left="560" w:hanging="400"/>
      </w:pPr>
      <w:r>
        <w:rPr>
          <w:rStyle w:val="Teksttreci"/>
        </w:rPr>
        <w:t>W toku postępowania przygotowawczego zastosowany przez sąd środek zapobiegawczy może zostać uchylony lub zmieniony na łagodniejszy:</w:t>
      </w:r>
    </w:p>
    <w:p w14:paraId="5225795D" w14:textId="663DBF2F" w:rsidR="003B5563" w:rsidRDefault="009B6FD1" w:rsidP="00720CD9">
      <w:pPr>
        <w:pStyle w:val="Teksttreci0"/>
        <w:numPr>
          <w:ilvl w:val="0"/>
          <w:numId w:val="31"/>
        </w:numPr>
        <w:spacing w:after="0" w:line="418" w:lineRule="auto"/>
        <w:rPr>
          <w:rStyle w:val="Teksttreci"/>
        </w:rPr>
      </w:pPr>
      <w:r>
        <w:rPr>
          <w:rStyle w:val="Teksttreci"/>
        </w:rPr>
        <w:t>tylko przez prokuratora</w:t>
      </w:r>
    </w:p>
    <w:p w14:paraId="7F571626" w14:textId="4142DD69" w:rsidR="00720CD9" w:rsidRDefault="00720CD9" w:rsidP="00720CD9">
      <w:pPr>
        <w:pStyle w:val="Teksttreci0"/>
        <w:numPr>
          <w:ilvl w:val="0"/>
          <w:numId w:val="31"/>
        </w:numPr>
        <w:spacing w:after="0" w:line="418" w:lineRule="auto"/>
        <w:rPr>
          <w:rStyle w:val="Teksttreci"/>
        </w:rPr>
      </w:pPr>
      <w:r>
        <w:rPr>
          <w:rStyle w:val="Teksttreci"/>
        </w:rPr>
        <w:t>tylko przez sąd</w:t>
      </w:r>
    </w:p>
    <w:p w14:paraId="7ECFEA13" w14:textId="1E1FA0B3" w:rsidR="008F29D2" w:rsidRDefault="009B6FD1" w:rsidP="00720CD9">
      <w:pPr>
        <w:pStyle w:val="Teksttreci0"/>
        <w:numPr>
          <w:ilvl w:val="0"/>
          <w:numId w:val="31"/>
        </w:numPr>
        <w:spacing w:after="0" w:line="418" w:lineRule="auto"/>
      </w:pPr>
      <w:r>
        <w:rPr>
          <w:rStyle w:val="Teksttreci"/>
        </w:rPr>
        <w:t>przez sąd albo przez prokuratora</w:t>
      </w:r>
    </w:p>
    <w:p w14:paraId="0953C5FB" w14:textId="77777777" w:rsidR="008F29D2" w:rsidRDefault="009B6FD1">
      <w:pPr>
        <w:pStyle w:val="Teksttreci0"/>
        <w:numPr>
          <w:ilvl w:val="0"/>
          <w:numId w:val="12"/>
        </w:numPr>
        <w:tabs>
          <w:tab w:val="left" w:pos="502"/>
        </w:tabs>
        <w:spacing w:after="0" w:line="418" w:lineRule="auto"/>
      </w:pPr>
      <w:r>
        <w:rPr>
          <w:rStyle w:val="Teksttreci"/>
        </w:rPr>
        <w:t>Okres tymczasowego aresztowania liczy się:</w:t>
      </w:r>
    </w:p>
    <w:p w14:paraId="67F08E0D" w14:textId="12866410" w:rsidR="00D47115" w:rsidRDefault="009B6FD1" w:rsidP="00D47115">
      <w:pPr>
        <w:pStyle w:val="Teksttreci0"/>
        <w:numPr>
          <w:ilvl w:val="0"/>
          <w:numId w:val="32"/>
        </w:numPr>
        <w:spacing w:after="0" w:line="418" w:lineRule="auto"/>
      </w:pPr>
      <w:r>
        <w:rPr>
          <w:rStyle w:val="Teksttreci"/>
        </w:rPr>
        <w:t>od dnia zatrzymania</w:t>
      </w:r>
    </w:p>
    <w:p w14:paraId="30917DD9" w14:textId="77777777" w:rsidR="00D47115" w:rsidRDefault="009B6FD1" w:rsidP="00D47115">
      <w:pPr>
        <w:pStyle w:val="Teksttreci0"/>
        <w:numPr>
          <w:ilvl w:val="0"/>
          <w:numId w:val="32"/>
        </w:numPr>
        <w:spacing w:after="0" w:line="418" w:lineRule="auto"/>
      </w:pPr>
      <w:r>
        <w:rPr>
          <w:rStyle w:val="Teksttreci"/>
        </w:rPr>
        <w:t>od dnia wydania postanowienia o zastosowaniu tymczasowego aresztowania</w:t>
      </w:r>
    </w:p>
    <w:p w14:paraId="2F74ABD7" w14:textId="04EBE53B" w:rsidR="008F29D2" w:rsidRDefault="009B6FD1" w:rsidP="00D47115">
      <w:pPr>
        <w:pStyle w:val="Teksttreci0"/>
        <w:numPr>
          <w:ilvl w:val="0"/>
          <w:numId w:val="32"/>
        </w:numPr>
        <w:spacing w:after="0" w:line="418" w:lineRule="auto"/>
      </w:pPr>
      <w:r>
        <w:rPr>
          <w:rStyle w:val="Teksttreci"/>
        </w:rPr>
        <w:t>od dnia skierowania przez prokuratora wniosku o zastosowanie tymczasowego aresztowania</w:t>
      </w:r>
    </w:p>
    <w:p w14:paraId="29F11EE3" w14:textId="77777777" w:rsidR="008F29D2" w:rsidRDefault="009B6FD1">
      <w:pPr>
        <w:pStyle w:val="Teksttreci0"/>
        <w:numPr>
          <w:ilvl w:val="0"/>
          <w:numId w:val="12"/>
        </w:numPr>
        <w:tabs>
          <w:tab w:val="left" w:pos="502"/>
        </w:tabs>
        <w:spacing w:after="0" w:line="415" w:lineRule="auto"/>
        <w:ind w:left="440" w:hanging="440"/>
      </w:pPr>
      <w:r>
        <w:rPr>
          <w:rStyle w:val="Teksttreci"/>
        </w:rPr>
        <w:t>W sprawie, w której podejrzany jest tymczasowo aresztowany akt oskarżenia należy wnieść do sądu nie później niż na:</w:t>
      </w:r>
    </w:p>
    <w:p w14:paraId="28BE5037" w14:textId="77777777" w:rsidR="008A22F0" w:rsidRDefault="009B6FD1" w:rsidP="008A22F0">
      <w:pPr>
        <w:pStyle w:val="Teksttreci0"/>
        <w:numPr>
          <w:ilvl w:val="0"/>
          <w:numId w:val="19"/>
        </w:numPr>
        <w:spacing w:after="0" w:line="415" w:lineRule="auto"/>
        <w:ind w:left="440" w:hanging="440"/>
      </w:pPr>
      <w:r>
        <w:rPr>
          <w:rStyle w:val="Teksttreci"/>
          <w:color w:val="18145B"/>
        </w:rPr>
        <w:t xml:space="preserve"> </w:t>
      </w:r>
      <w:r>
        <w:rPr>
          <w:rStyle w:val="Teksttreci"/>
        </w:rPr>
        <w:t>7 dni przed upływem określonego terminu stosowania tymczasowego aresztowania</w:t>
      </w:r>
    </w:p>
    <w:p w14:paraId="439AF53B" w14:textId="4044C174" w:rsidR="008F29D2" w:rsidRDefault="009B6FD1" w:rsidP="008A22F0">
      <w:pPr>
        <w:pStyle w:val="Teksttreci0"/>
        <w:numPr>
          <w:ilvl w:val="0"/>
          <w:numId w:val="19"/>
        </w:numPr>
        <w:spacing w:after="0" w:line="415" w:lineRule="auto"/>
        <w:ind w:left="440" w:hanging="440"/>
      </w:pPr>
      <w:r>
        <w:rPr>
          <w:rStyle w:val="Teksttreci"/>
        </w:rPr>
        <w:t>14 dni przed upływem określonego terminu stosowania tymczasowego aresztowania</w:t>
      </w:r>
    </w:p>
    <w:p w14:paraId="2ABEBF76" w14:textId="77777777" w:rsidR="008F29D2" w:rsidRDefault="009B6FD1">
      <w:pPr>
        <w:pStyle w:val="Teksttreci0"/>
        <w:numPr>
          <w:ilvl w:val="0"/>
          <w:numId w:val="19"/>
        </w:numPr>
        <w:tabs>
          <w:tab w:val="left" w:pos="449"/>
        </w:tabs>
        <w:spacing w:after="420" w:line="415" w:lineRule="auto"/>
      </w:pPr>
      <w:r>
        <w:rPr>
          <w:rStyle w:val="Teksttreci"/>
        </w:rPr>
        <w:t>ustawa nie przewiduje żadnych ograniczeń</w:t>
      </w:r>
    </w:p>
    <w:p w14:paraId="72C3E256" w14:textId="77777777" w:rsidR="008F29D2" w:rsidRDefault="009B6FD1">
      <w:pPr>
        <w:pStyle w:val="Teksttreci0"/>
        <w:numPr>
          <w:ilvl w:val="0"/>
          <w:numId w:val="12"/>
        </w:numPr>
        <w:tabs>
          <w:tab w:val="left" w:pos="510"/>
        </w:tabs>
        <w:spacing w:after="0" w:line="418" w:lineRule="auto"/>
      </w:pPr>
      <w:r>
        <w:rPr>
          <w:rStyle w:val="Teksttreci"/>
        </w:rPr>
        <w:t>Do aktu oskarżenia dołącza się:</w:t>
      </w:r>
    </w:p>
    <w:p w14:paraId="2AAE00D3" w14:textId="77777777" w:rsidR="008A22F0" w:rsidRDefault="009B6FD1" w:rsidP="008A22F0">
      <w:pPr>
        <w:pStyle w:val="Teksttreci0"/>
        <w:numPr>
          <w:ilvl w:val="0"/>
          <w:numId w:val="20"/>
        </w:numPr>
        <w:spacing w:after="220" w:line="418" w:lineRule="auto"/>
      </w:pPr>
      <w:r>
        <w:rPr>
          <w:rStyle w:val="Teksttreci"/>
        </w:rPr>
        <w:t>listę ujawnionych osób pokrzywdzonych z podaniem ich adresów</w:t>
      </w:r>
    </w:p>
    <w:p w14:paraId="537BBC99" w14:textId="77777777" w:rsidR="00AD2784" w:rsidRDefault="009B6FD1" w:rsidP="008A22F0">
      <w:pPr>
        <w:pStyle w:val="Teksttreci0"/>
        <w:numPr>
          <w:ilvl w:val="0"/>
          <w:numId w:val="20"/>
        </w:numPr>
        <w:spacing w:after="220" w:line="418" w:lineRule="auto"/>
        <w:rPr>
          <w:rStyle w:val="Teksttreci"/>
        </w:rPr>
      </w:pPr>
      <w:r>
        <w:rPr>
          <w:rStyle w:val="Teksttreci"/>
        </w:rPr>
        <w:t>listę pokrzywdzonych, którzy wyrazili wolę działania w charakterze oskarżycieli posiłkowych</w:t>
      </w:r>
    </w:p>
    <w:p w14:paraId="4CFF27F3" w14:textId="77777777" w:rsidR="00AD2784" w:rsidRDefault="00AD2784" w:rsidP="00AD2784">
      <w:pPr>
        <w:pStyle w:val="Teksttreci0"/>
        <w:numPr>
          <w:ilvl w:val="0"/>
          <w:numId w:val="20"/>
        </w:numPr>
        <w:tabs>
          <w:tab w:val="left" w:pos="402"/>
        </w:tabs>
        <w:spacing w:after="420"/>
        <w:ind w:left="440" w:hanging="440"/>
      </w:pPr>
      <w:r>
        <w:rPr>
          <w:rStyle w:val="Teksttreci"/>
        </w:rPr>
        <w:t>listę pokrzywdzonych, którzy złożyli wnioski o naprawienie szkody wyrządzonej przestępstwem</w:t>
      </w:r>
    </w:p>
    <w:p w14:paraId="23568ABB" w14:textId="0A21F334" w:rsidR="008F29D2" w:rsidRDefault="009B6FD1" w:rsidP="008A22F0">
      <w:pPr>
        <w:pStyle w:val="Teksttreci0"/>
        <w:numPr>
          <w:ilvl w:val="0"/>
          <w:numId w:val="20"/>
        </w:numPr>
        <w:spacing w:after="220" w:line="418" w:lineRule="auto"/>
      </w:pPr>
      <w:r>
        <w:br w:type="page"/>
      </w:r>
    </w:p>
    <w:p w14:paraId="177022E2" w14:textId="77777777" w:rsidR="001957F9" w:rsidRDefault="009B6FD1">
      <w:pPr>
        <w:pStyle w:val="Teksttreci0"/>
        <w:numPr>
          <w:ilvl w:val="0"/>
          <w:numId w:val="12"/>
        </w:numPr>
        <w:tabs>
          <w:tab w:val="left" w:pos="510"/>
          <w:tab w:val="left" w:pos="6617"/>
        </w:tabs>
        <w:spacing w:after="0" w:line="420" w:lineRule="auto"/>
        <w:ind w:left="440" w:hanging="440"/>
        <w:rPr>
          <w:rStyle w:val="Teksttreci"/>
        </w:rPr>
      </w:pPr>
      <w:r>
        <w:rPr>
          <w:rStyle w:val="Teksttreci"/>
        </w:rPr>
        <w:lastRenderedPageBreak/>
        <w:t xml:space="preserve">Apelacja od wyroku sądu rejonowego, która nie pochodzi od prokuratora, może być sporządzona i podpisana: </w:t>
      </w:r>
    </w:p>
    <w:p w14:paraId="20FAD13C" w14:textId="12239993" w:rsidR="008F29D2" w:rsidRDefault="009B6FD1" w:rsidP="001957F9">
      <w:pPr>
        <w:pStyle w:val="Teksttreci0"/>
        <w:numPr>
          <w:ilvl w:val="0"/>
          <w:numId w:val="21"/>
        </w:numPr>
        <w:tabs>
          <w:tab w:val="left" w:pos="510"/>
          <w:tab w:val="left" w:pos="6617"/>
        </w:tabs>
        <w:spacing w:after="0" w:line="420" w:lineRule="auto"/>
        <w:ind w:left="440" w:hanging="440"/>
      </w:pPr>
      <w:r>
        <w:rPr>
          <w:rStyle w:val="Teksttreci"/>
        </w:rPr>
        <w:t>samodzielnie przez oskarżonego</w:t>
      </w:r>
      <w:r>
        <w:rPr>
          <w:rStyle w:val="Teksttreci"/>
        </w:rPr>
        <w:tab/>
      </w:r>
      <w:r w:rsidRPr="001957F9">
        <w:rPr>
          <w:rStyle w:val="Teksttreci"/>
          <w:color w:val="18145B"/>
        </w:rPr>
        <w:t>.</w:t>
      </w:r>
    </w:p>
    <w:p w14:paraId="5139BC78" w14:textId="77777777" w:rsidR="008F29D2" w:rsidRDefault="009B6FD1">
      <w:pPr>
        <w:pStyle w:val="Teksttreci0"/>
        <w:numPr>
          <w:ilvl w:val="0"/>
          <w:numId w:val="21"/>
        </w:numPr>
        <w:tabs>
          <w:tab w:val="left" w:pos="402"/>
        </w:tabs>
        <w:spacing w:after="0" w:line="420" w:lineRule="auto"/>
      </w:pPr>
      <w:r>
        <w:rPr>
          <w:rStyle w:val="Teksttreci"/>
        </w:rPr>
        <w:t>tylko przez adwokata lub radcę prawnego</w:t>
      </w:r>
    </w:p>
    <w:p w14:paraId="2F0020FC" w14:textId="77777777" w:rsidR="008F29D2" w:rsidRDefault="009B6FD1">
      <w:pPr>
        <w:pStyle w:val="Teksttreci0"/>
        <w:numPr>
          <w:ilvl w:val="0"/>
          <w:numId w:val="21"/>
        </w:numPr>
        <w:tabs>
          <w:tab w:val="left" w:pos="402"/>
        </w:tabs>
        <w:spacing w:after="420" w:line="420" w:lineRule="auto"/>
        <w:ind w:left="440" w:hanging="440"/>
      </w:pPr>
      <w:r>
        <w:rPr>
          <w:rStyle w:val="Teksttreci"/>
        </w:rPr>
        <w:t>tylko przez adwokata, radcę prawnego, aplikanta adwokackiego, aplikanta radcowskiego</w:t>
      </w:r>
    </w:p>
    <w:p w14:paraId="32FE31C6" w14:textId="77777777" w:rsidR="008F29D2" w:rsidRDefault="009B6FD1">
      <w:pPr>
        <w:pStyle w:val="Teksttreci0"/>
        <w:numPr>
          <w:ilvl w:val="0"/>
          <w:numId w:val="12"/>
        </w:numPr>
        <w:tabs>
          <w:tab w:val="left" w:pos="502"/>
        </w:tabs>
        <w:spacing w:after="0" w:line="403" w:lineRule="auto"/>
        <w:ind w:left="440" w:hanging="440"/>
      </w:pPr>
      <w:r>
        <w:rPr>
          <w:rStyle w:val="Teksttreci"/>
        </w:rPr>
        <w:t>W toku postępowania przygotowawczego, tymczasowe aresztowanie w związku koniecznością poszukiwania ukrywającego się podejrzanego listem</w:t>
      </w:r>
    </w:p>
    <w:p w14:paraId="5CC844AE" w14:textId="77777777" w:rsidR="008F29D2" w:rsidRDefault="009B6FD1">
      <w:pPr>
        <w:pStyle w:val="Teksttreci0"/>
        <w:spacing w:line="240" w:lineRule="auto"/>
        <w:ind w:firstLine="440"/>
      </w:pPr>
      <w:r>
        <w:rPr>
          <w:rStyle w:val="Teksttreci"/>
        </w:rPr>
        <w:t>gończym, może być zastosowane przez:</w:t>
      </w:r>
    </w:p>
    <w:p w14:paraId="09FFB98E" w14:textId="77777777" w:rsidR="008F29D2" w:rsidRDefault="009B6FD1">
      <w:pPr>
        <w:pStyle w:val="Teksttreci0"/>
        <w:spacing w:line="240" w:lineRule="auto"/>
      </w:pPr>
      <w:r>
        <w:rPr>
          <w:rStyle w:val="Teksttreci"/>
        </w:rPr>
        <w:t>a) przez prokuratora</w:t>
      </w:r>
    </w:p>
    <w:p w14:paraId="327E371B" w14:textId="55A13B19" w:rsidR="008F29D2" w:rsidRDefault="007B3973">
      <w:pPr>
        <w:pStyle w:val="Teksttreci0"/>
        <w:spacing w:after="60" w:line="240" w:lineRule="auto"/>
      </w:pPr>
      <w:r>
        <w:rPr>
          <w:rStyle w:val="Teksttreci"/>
          <w:color w:val="18145B"/>
        </w:rPr>
        <w:t>b)</w:t>
      </w:r>
      <w:r w:rsidR="009B6FD1">
        <w:rPr>
          <w:rStyle w:val="Teksttreci"/>
          <w:color w:val="18145B"/>
        </w:rPr>
        <w:t xml:space="preserve"> </w:t>
      </w:r>
      <w:r w:rsidR="009B6FD1">
        <w:rPr>
          <w:rStyle w:val="Teksttreci"/>
        </w:rPr>
        <w:t>tylko przez sąd</w:t>
      </w:r>
    </w:p>
    <w:p w14:paraId="2F14DB54" w14:textId="77777777" w:rsidR="008F29D2" w:rsidRDefault="009B6FD1">
      <w:pPr>
        <w:pStyle w:val="Teksttreci0"/>
        <w:spacing w:after="600" w:line="240" w:lineRule="auto"/>
      </w:pPr>
      <w:r>
        <w:rPr>
          <w:rStyle w:val="Teksttreci"/>
        </w:rPr>
        <w:t>c) przez sąd albo przez prokuratora</w:t>
      </w:r>
    </w:p>
    <w:p w14:paraId="4E2EFB28" w14:textId="77777777" w:rsidR="008F29D2" w:rsidRDefault="009B6FD1">
      <w:pPr>
        <w:pStyle w:val="Teksttreci0"/>
        <w:numPr>
          <w:ilvl w:val="0"/>
          <w:numId w:val="12"/>
        </w:numPr>
        <w:tabs>
          <w:tab w:val="left" w:pos="510"/>
        </w:tabs>
        <w:spacing w:after="0" w:line="240" w:lineRule="auto"/>
        <w:rPr>
          <w:rStyle w:val="Teksttreci"/>
        </w:rPr>
      </w:pPr>
      <w:r>
        <w:rPr>
          <w:rStyle w:val="Teksttreci"/>
        </w:rPr>
        <w:t>Czynność procesowa dokonana po upływie terminu zawitego:</w:t>
      </w:r>
    </w:p>
    <w:p w14:paraId="73412D06" w14:textId="77777777" w:rsidR="0018720C" w:rsidRDefault="0018720C" w:rsidP="0018720C">
      <w:pPr>
        <w:pStyle w:val="Teksttreci0"/>
        <w:tabs>
          <w:tab w:val="left" w:pos="510"/>
        </w:tabs>
        <w:spacing w:after="0" w:line="240" w:lineRule="auto"/>
        <w:rPr>
          <w:rStyle w:val="Teksttreci"/>
        </w:rPr>
      </w:pPr>
    </w:p>
    <w:p w14:paraId="46A8C125" w14:textId="3A5EE199" w:rsidR="0018720C" w:rsidRDefault="0018720C" w:rsidP="0018720C">
      <w:pPr>
        <w:pStyle w:val="Teksttreci0"/>
        <w:numPr>
          <w:ilvl w:val="0"/>
          <w:numId w:val="35"/>
        </w:numPr>
        <w:tabs>
          <w:tab w:val="left" w:pos="510"/>
        </w:tabs>
        <w:spacing w:after="0" w:line="240" w:lineRule="auto"/>
      </w:pPr>
      <w:r>
        <w:rPr>
          <w:rStyle w:val="Teksttreci"/>
        </w:rPr>
        <w:t xml:space="preserve">jest bezskuteczna </w:t>
      </w:r>
    </w:p>
    <w:p w14:paraId="7B661EF8" w14:textId="6AF3D4F2" w:rsidR="008F29D2" w:rsidRDefault="009B6FD1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25829380" behindDoc="0" locked="0" layoutInCell="1" allowOverlap="1" wp14:anchorId="07FDCD71" wp14:editId="2EBF1A8E">
                <wp:simplePos x="0" y="0"/>
                <wp:positionH relativeFrom="page">
                  <wp:posOffset>1002030</wp:posOffset>
                </wp:positionH>
                <wp:positionV relativeFrom="paragraph">
                  <wp:posOffset>0</wp:posOffset>
                </wp:positionV>
                <wp:extent cx="278765" cy="274320"/>
                <wp:effectExtent l="0" t="0" r="0" b="0"/>
                <wp:wrapTopAndBottom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AE41D5" w14:textId="77777777" w:rsidR="008F29D2" w:rsidRDefault="008F29D2"/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7FDCD71" id="_x0000_t202" coordsize="21600,21600" o:spt="202" path="m,l,21600r21600,l21600,xe">
                <v:stroke joinstyle="miter"/>
                <v:path gradientshapeok="t" o:connecttype="rect"/>
              </v:shapetype>
              <v:shape id="Shape 4" o:spid="_x0000_s1026" type="#_x0000_t202" style="position:absolute;margin-left:78.9pt;margin-top:0;width:21.95pt;height:21.6pt;z-index:125829380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" filled="f" stroked="f">
                <v:textbox inset="0,0,0,0">
                  <w:txbxContent>
                    <w:p w14:paraId="30AE41D5" w14:textId="77777777" w:rsidR="008F29D2" w:rsidRDefault="008F29D2"/>
                  </w:txbxContent>
                </v:textbox>
                <w10:wrap type="topAndBottom" anchorx="page"/>
              </v:shape>
            </w:pict>
          </mc:Fallback>
        </mc:AlternateContent>
      </w:r>
    </w:p>
    <w:p w14:paraId="17BF1073" w14:textId="77777777" w:rsidR="008F29D2" w:rsidRDefault="009B6FD1">
      <w:pPr>
        <w:pStyle w:val="Teksttreci0"/>
        <w:numPr>
          <w:ilvl w:val="0"/>
          <w:numId w:val="22"/>
        </w:numPr>
        <w:tabs>
          <w:tab w:val="left" w:pos="387"/>
        </w:tabs>
        <w:spacing w:after="160" w:line="240" w:lineRule="auto"/>
      </w:pPr>
      <w:r>
        <w:rPr>
          <w:rStyle w:val="Teksttreci"/>
        </w:rPr>
        <w:t>jest nieważna</w:t>
      </w:r>
    </w:p>
    <w:p w14:paraId="17E6C51A" w14:textId="447B62FC" w:rsidR="008F29D2" w:rsidRDefault="009B6FD1">
      <w:pPr>
        <w:pStyle w:val="Teksttreci0"/>
        <w:numPr>
          <w:ilvl w:val="0"/>
          <w:numId w:val="22"/>
        </w:numPr>
        <w:tabs>
          <w:tab w:val="left" w:pos="382"/>
        </w:tabs>
        <w:spacing w:after="580" w:line="240" w:lineRule="auto"/>
      </w:pPr>
      <w:r>
        <w:rPr>
          <w:rStyle w:val="Teksttreci"/>
        </w:rPr>
        <w:t>jest ważna pod warunkiem jej konwalidacji</w:t>
      </w:r>
    </w:p>
    <w:p w14:paraId="0B242834" w14:textId="77777777" w:rsidR="008F29D2" w:rsidRDefault="009B6FD1">
      <w:pPr>
        <w:pStyle w:val="Teksttreci0"/>
        <w:numPr>
          <w:ilvl w:val="0"/>
          <w:numId w:val="12"/>
        </w:numPr>
        <w:tabs>
          <w:tab w:val="left" w:pos="510"/>
        </w:tabs>
        <w:spacing w:after="0" w:line="418" w:lineRule="auto"/>
        <w:ind w:left="500" w:hanging="500"/>
        <w:jc w:val="both"/>
      </w:pPr>
      <w:r>
        <w:rPr>
          <w:rStyle w:val="Teksttreci"/>
        </w:rPr>
        <w:t>Warunkowo umorzone postępowanie karne musi zostać obligatoryjnie podjęte wtedy, gdy:</w:t>
      </w:r>
    </w:p>
    <w:p w14:paraId="0526F762" w14:textId="77777777" w:rsidR="008F29D2" w:rsidRDefault="009B6FD1">
      <w:pPr>
        <w:pStyle w:val="Teksttreci0"/>
        <w:numPr>
          <w:ilvl w:val="0"/>
          <w:numId w:val="23"/>
        </w:numPr>
        <w:tabs>
          <w:tab w:val="left" w:pos="394"/>
        </w:tabs>
        <w:spacing w:after="0" w:line="418" w:lineRule="auto"/>
        <w:ind w:left="500" w:hanging="500"/>
        <w:jc w:val="both"/>
      </w:pPr>
      <w:r>
        <w:rPr>
          <w:rStyle w:val="Teksttreci"/>
        </w:rPr>
        <w:t>sprawca w okresie próby nie wykonał nałożonego na niego obowiązku, orzeczonego środka karnego albo środka kompensacyjnego</w:t>
      </w:r>
    </w:p>
    <w:p w14:paraId="42ED2FB0" w14:textId="77777777" w:rsidR="008F29D2" w:rsidRDefault="009B6FD1">
      <w:pPr>
        <w:pStyle w:val="Teksttreci0"/>
        <w:numPr>
          <w:ilvl w:val="0"/>
          <w:numId w:val="23"/>
        </w:numPr>
        <w:tabs>
          <w:tab w:val="left" w:pos="394"/>
        </w:tabs>
        <w:spacing w:after="0" w:line="418" w:lineRule="auto"/>
        <w:ind w:left="500" w:hanging="500"/>
        <w:jc w:val="both"/>
      </w:pPr>
      <w:r>
        <w:rPr>
          <w:rStyle w:val="Teksttreci"/>
        </w:rPr>
        <w:t>sprawca w okresie próby popełnił przestępstwo umyślne i skierowano przeciwko niemu akt oskarżenia</w:t>
      </w:r>
    </w:p>
    <w:p w14:paraId="204B388C" w14:textId="6BD266F2" w:rsidR="008F29D2" w:rsidRDefault="00F47AA9">
      <w:pPr>
        <w:pStyle w:val="Teksttreci0"/>
        <w:spacing w:after="400" w:line="418" w:lineRule="auto"/>
        <w:ind w:left="500" w:hanging="500"/>
        <w:jc w:val="both"/>
      </w:pPr>
      <w:r>
        <w:rPr>
          <w:rStyle w:val="Teksttreci"/>
          <w:color w:val="18145B"/>
        </w:rPr>
        <w:t>c)</w:t>
      </w:r>
      <w:r w:rsidR="009B6FD1">
        <w:rPr>
          <w:rStyle w:val="Teksttreci"/>
          <w:color w:val="18145B"/>
        </w:rPr>
        <w:t xml:space="preserve"> </w:t>
      </w:r>
      <w:r w:rsidR="009B6FD1">
        <w:rPr>
          <w:rStyle w:val="Teksttreci"/>
        </w:rPr>
        <w:t>sprawca w okresie próby popełnił przestępstwo umyślne, za które został prawomocnie skazany</w:t>
      </w:r>
    </w:p>
    <w:p w14:paraId="00C522E3" w14:textId="77777777" w:rsidR="008F29D2" w:rsidRDefault="009B6FD1">
      <w:pPr>
        <w:pStyle w:val="Teksttreci0"/>
        <w:numPr>
          <w:ilvl w:val="0"/>
          <w:numId w:val="12"/>
        </w:numPr>
        <w:tabs>
          <w:tab w:val="left" w:pos="510"/>
        </w:tabs>
        <w:spacing w:after="400" w:line="240" w:lineRule="auto"/>
      </w:pPr>
      <w:r>
        <w:rPr>
          <w:rStyle w:val="Teksttreci"/>
        </w:rPr>
        <w:t>Każdy zatrzymany powinien być przekazany do dyspozycji sądu:</w:t>
      </w:r>
    </w:p>
    <w:p w14:paraId="7654A862" w14:textId="77777777" w:rsidR="00F47AA9" w:rsidRDefault="009B6FD1" w:rsidP="00F47AA9">
      <w:pPr>
        <w:pStyle w:val="Teksttreci0"/>
        <w:spacing w:after="0" w:line="418" w:lineRule="auto"/>
        <w:rPr>
          <w:rStyle w:val="Teksttreci"/>
          <w:color w:val="18145B"/>
        </w:rPr>
      </w:pPr>
      <w:r>
        <w:rPr>
          <w:rStyle w:val="Teksttreci"/>
        </w:rPr>
        <w:t xml:space="preserve">a) w ciągu 24 godzin od chwili zatrzymania </w:t>
      </w:r>
    </w:p>
    <w:p w14:paraId="4F415C57" w14:textId="77777777" w:rsidR="00F47AA9" w:rsidRDefault="00F47AA9" w:rsidP="00F47AA9">
      <w:pPr>
        <w:pStyle w:val="Teksttreci0"/>
        <w:spacing w:after="0" w:line="418" w:lineRule="auto"/>
        <w:rPr>
          <w:rStyle w:val="Teksttreci"/>
        </w:rPr>
      </w:pPr>
      <w:r>
        <w:rPr>
          <w:rStyle w:val="Teksttreci"/>
          <w:color w:val="18145B"/>
        </w:rPr>
        <w:t>b)</w:t>
      </w:r>
      <w:r w:rsidR="009B6FD1">
        <w:rPr>
          <w:rStyle w:val="Teksttreci"/>
        </w:rPr>
        <w:t>w ciągu 48 godzin od chwili zatrzymania</w:t>
      </w:r>
    </w:p>
    <w:p w14:paraId="25D811A5" w14:textId="28CCAE24" w:rsidR="008F29D2" w:rsidRDefault="009B6FD1" w:rsidP="00F47AA9">
      <w:pPr>
        <w:pStyle w:val="Teksttreci0"/>
        <w:spacing w:after="0" w:line="418" w:lineRule="auto"/>
      </w:pPr>
      <w:r>
        <w:rPr>
          <w:rStyle w:val="Teksttreci"/>
        </w:rPr>
        <w:t xml:space="preserve"> c) w ciągu 72 godzin od chwili zatrzymania</w:t>
      </w:r>
    </w:p>
    <w:p w14:paraId="6D299CBD" w14:textId="77777777" w:rsidR="008F29D2" w:rsidRDefault="009B6FD1">
      <w:pPr>
        <w:pStyle w:val="Teksttreci0"/>
        <w:numPr>
          <w:ilvl w:val="0"/>
          <w:numId w:val="12"/>
        </w:numPr>
        <w:tabs>
          <w:tab w:val="left" w:pos="502"/>
        </w:tabs>
        <w:spacing w:after="0" w:line="403" w:lineRule="auto"/>
      </w:pPr>
      <w:r>
        <w:rPr>
          <w:rStyle w:val="Teksttreci"/>
        </w:rPr>
        <w:t>Asystent prokuratora w toku postępowania przygotowawczego jest uprawniony do:</w:t>
      </w:r>
    </w:p>
    <w:p w14:paraId="706EF408" w14:textId="77777777" w:rsidR="008F29D2" w:rsidRDefault="009B6FD1">
      <w:pPr>
        <w:pStyle w:val="Teksttreci0"/>
        <w:spacing w:after="0" w:line="403" w:lineRule="auto"/>
      </w:pPr>
      <w:r>
        <w:rPr>
          <w:rStyle w:val="Teksttreci"/>
          <w:color w:val="18145B"/>
        </w:rPr>
        <w:t xml:space="preserve">aj </w:t>
      </w:r>
      <w:r>
        <w:rPr>
          <w:rStyle w:val="Teksttreci"/>
        </w:rPr>
        <w:t>przeprowadzenia eksperymentu procesowego</w:t>
      </w:r>
    </w:p>
    <w:p w14:paraId="6B94D8C1" w14:textId="7705B39F" w:rsidR="008F29D2" w:rsidRDefault="009B6FD1">
      <w:pPr>
        <w:pStyle w:val="Teksttreci0"/>
        <w:numPr>
          <w:ilvl w:val="0"/>
          <w:numId w:val="24"/>
        </w:numPr>
        <w:tabs>
          <w:tab w:val="left" w:pos="394"/>
          <w:tab w:val="left" w:pos="7272"/>
        </w:tabs>
        <w:spacing w:after="0" w:line="403" w:lineRule="auto"/>
      </w:pPr>
      <w:r>
        <w:rPr>
          <w:rStyle w:val="Teksttreci"/>
        </w:rPr>
        <w:t>ogłoszenia podejrzanemu zarzutów</w:t>
      </w:r>
      <w:r>
        <w:rPr>
          <w:rStyle w:val="Teksttreci"/>
        </w:rPr>
        <w:tab/>
      </w:r>
    </w:p>
    <w:p w14:paraId="484C5C13" w14:textId="77777777" w:rsidR="008F29D2" w:rsidRDefault="009B6FD1">
      <w:pPr>
        <w:pStyle w:val="Teksttreci0"/>
        <w:numPr>
          <w:ilvl w:val="0"/>
          <w:numId w:val="24"/>
        </w:numPr>
        <w:tabs>
          <w:tab w:val="left" w:pos="390"/>
        </w:tabs>
        <w:spacing w:after="440" w:line="403" w:lineRule="auto"/>
      </w:pPr>
      <w:r>
        <w:rPr>
          <w:rStyle w:val="Teksttreci"/>
        </w:rPr>
        <w:t>wydania lub zatwierdzenia decyzji o zatrzymaniu osoby</w:t>
      </w:r>
    </w:p>
    <w:p w14:paraId="34751766" w14:textId="77777777" w:rsidR="008F29D2" w:rsidRDefault="009B6FD1">
      <w:pPr>
        <w:pStyle w:val="Teksttreci0"/>
        <w:numPr>
          <w:ilvl w:val="0"/>
          <w:numId w:val="12"/>
        </w:numPr>
        <w:tabs>
          <w:tab w:val="left" w:pos="502"/>
        </w:tabs>
        <w:spacing w:after="160" w:line="240" w:lineRule="auto"/>
      </w:pPr>
      <w:r>
        <w:rPr>
          <w:rStyle w:val="Teksttreci"/>
        </w:rPr>
        <w:lastRenderedPageBreak/>
        <w:t>Prokuraturą Regionalną kieruje:</w:t>
      </w:r>
    </w:p>
    <w:p w14:paraId="0B0F7D5F" w14:textId="70CC30EF" w:rsidR="008F29D2" w:rsidRDefault="009B6FD1" w:rsidP="00510BE0">
      <w:pPr>
        <w:pStyle w:val="Teksttreci0"/>
        <w:numPr>
          <w:ilvl w:val="0"/>
          <w:numId w:val="34"/>
        </w:numPr>
        <w:spacing w:after="60" w:line="240" w:lineRule="auto"/>
        <w:rPr>
          <w:rStyle w:val="Teksttreci"/>
        </w:rPr>
      </w:pPr>
      <w:r>
        <w:rPr>
          <w:rStyle w:val="Teksttreci"/>
        </w:rPr>
        <w:t>prokurator prokuratury regionalnej</w:t>
      </w:r>
    </w:p>
    <w:p w14:paraId="77610EFC" w14:textId="77777777" w:rsidR="00510BE0" w:rsidRDefault="00510BE0" w:rsidP="00510BE0">
      <w:pPr>
        <w:pStyle w:val="Teksttreci0"/>
        <w:numPr>
          <w:ilvl w:val="0"/>
          <w:numId w:val="34"/>
        </w:numPr>
        <w:spacing w:after="60" w:line="240" w:lineRule="auto"/>
      </w:pPr>
      <w:r>
        <w:rPr>
          <w:rStyle w:val="Teksttreci"/>
        </w:rPr>
        <w:t>prokurator regionalny</w:t>
      </w:r>
    </w:p>
    <w:p w14:paraId="107E67CE" w14:textId="61A0F843" w:rsidR="008F29D2" w:rsidRDefault="009B6FD1" w:rsidP="00510BE0">
      <w:pPr>
        <w:pStyle w:val="Teksttreci0"/>
        <w:numPr>
          <w:ilvl w:val="0"/>
          <w:numId w:val="34"/>
        </w:numPr>
        <w:spacing w:after="60" w:line="240" w:lineRule="auto"/>
        <w:rPr>
          <w:rStyle w:val="Teksttreci"/>
        </w:rPr>
      </w:pPr>
      <w:r>
        <w:rPr>
          <w:rStyle w:val="Teksttreci"/>
        </w:rPr>
        <w:t>prokurator apelacyjny</w:t>
      </w:r>
    </w:p>
    <w:p w14:paraId="5684559F" w14:textId="77777777" w:rsidR="00510BE0" w:rsidRDefault="00510BE0" w:rsidP="00510BE0">
      <w:pPr>
        <w:pStyle w:val="Teksttreci0"/>
        <w:spacing w:after="60" w:line="240" w:lineRule="auto"/>
      </w:pPr>
    </w:p>
    <w:p w14:paraId="5C6115D0" w14:textId="77777777" w:rsidR="008F29D2" w:rsidRDefault="009B6FD1">
      <w:pPr>
        <w:pStyle w:val="Teksttreci0"/>
        <w:numPr>
          <w:ilvl w:val="0"/>
          <w:numId w:val="12"/>
        </w:numPr>
        <w:tabs>
          <w:tab w:val="left" w:pos="502"/>
        </w:tabs>
        <w:spacing w:after="0"/>
      </w:pPr>
      <w:r>
        <w:rPr>
          <w:rStyle w:val="Teksttreci"/>
        </w:rPr>
        <w:t>Władzę wykonawczą w Rzeczypospolitej Polskiej sprawują:</w:t>
      </w:r>
    </w:p>
    <w:p w14:paraId="138EAD73" w14:textId="77777777" w:rsidR="008F29D2" w:rsidRDefault="009B6FD1">
      <w:pPr>
        <w:pStyle w:val="Teksttreci0"/>
        <w:numPr>
          <w:ilvl w:val="0"/>
          <w:numId w:val="25"/>
        </w:numPr>
        <w:tabs>
          <w:tab w:val="left" w:pos="390"/>
        </w:tabs>
        <w:spacing w:after="0"/>
      </w:pPr>
      <w:r>
        <w:rPr>
          <w:rStyle w:val="Teksttreci"/>
        </w:rPr>
        <w:t>Prezydent RP i Zgromadzenie Narodowe</w:t>
      </w:r>
    </w:p>
    <w:p w14:paraId="7594FA43" w14:textId="77777777" w:rsidR="000D0E2C" w:rsidRDefault="009B6FD1" w:rsidP="000D0E2C">
      <w:pPr>
        <w:pStyle w:val="Teksttreci0"/>
        <w:numPr>
          <w:ilvl w:val="0"/>
          <w:numId w:val="25"/>
        </w:numPr>
        <w:tabs>
          <w:tab w:val="left" w:pos="394"/>
        </w:tabs>
        <w:spacing w:after="0"/>
        <w:rPr>
          <w:rStyle w:val="Teksttreci"/>
        </w:rPr>
      </w:pPr>
      <w:r>
        <w:rPr>
          <w:rStyle w:val="Teksttreci"/>
        </w:rPr>
        <w:t xml:space="preserve">Zgromadzenie Narodowo i Rada Bezpieczeństwa Narodowego </w:t>
      </w:r>
    </w:p>
    <w:p w14:paraId="63A0C2EE" w14:textId="4E7923FE" w:rsidR="008F29D2" w:rsidRDefault="009B6FD1" w:rsidP="000D0E2C">
      <w:pPr>
        <w:pStyle w:val="Teksttreci0"/>
        <w:numPr>
          <w:ilvl w:val="0"/>
          <w:numId w:val="25"/>
        </w:numPr>
        <w:tabs>
          <w:tab w:val="left" w:pos="394"/>
        </w:tabs>
        <w:spacing w:after="0"/>
        <w:rPr>
          <w:rStyle w:val="Teksttreci"/>
        </w:rPr>
      </w:pPr>
      <w:r>
        <w:rPr>
          <w:rStyle w:val="Teksttreci"/>
        </w:rPr>
        <w:t>Prezydent RP i Rada Ministrów</w:t>
      </w:r>
    </w:p>
    <w:p w14:paraId="7056F9C5" w14:textId="77777777" w:rsidR="000D0E2C" w:rsidRDefault="000D0E2C" w:rsidP="000D0E2C">
      <w:pPr>
        <w:pStyle w:val="Teksttreci0"/>
        <w:tabs>
          <w:tab w:val="left" w:pos="394"/>
        </w:tabs>
        <w:spacing w:after="0"/>
      </w:pPr>
    </w:p>
    <w:p w14:paraId="29632078" w14:textId="77777777" w:rsidR="008F29D2" w:rsidRDefault="009B6FD1">
      <w:pPr>
        <w:pStyle w:val="Teksttreci0"/>
        <w:numPr>
          <w:ilvl w:val="0"/>
          <w:numId w:val="12"/>
        </w:numPr>
        <w:tabs>
          <w:tab w:val="left" w:pos="502"/>
        </w:tabs>
        <w:spacing w:after="160" w:line="240" w:lineRule="auto"/>
      </w:pPr>
      <w:r>
        <w:rPr>
          <w:rStyle w:val="Teksttreci"/>
        </w:rPr>
        <w:t>Ważność wyborów do Sejmu i Senatu stwierdza:</w:t>
      </w:r>
    </w:p>
    <w:p w14:paraId="5AE166AC" w14:textId="30A4767C" w:rsidR="008F29D2" w:rsidRDefault="009B6FD1" w:rsidP="0041350C">
      <w:pPr>
        <w:pStyle w:val="Teksttreci0"/>
        <w:numPr>
          <w:ilvl w:val="0"/>
          <w:numId w:val="26"/>
        </w:numPr>
        <w:spacing w:after="160" w:line="240" w:lineRule="auto"/>
      </w:pPr>
      <w:r>
        <w:rPr>
          <w:rStyle w:val="Teksttreci"/>
          <w:color w:val="18145B"/>
        </w:rPr>
        <w:t xml:space="preserve"> </w:t>
      </w:r>
      <w:r>
        <w:rPr>
          <w:rStyle w:val="Teksttreci"/>
        </w:rPr>
        <w:t>Sąd Najwyższy</w:t>
      </w:r>
    </w:p>
    <w:p w14:paraId="142CAE7A" w14:textId="77777777" w:rsidR="008F29D2" w:rsidRDefault="009B6FD1">
      <w:pPr>
        <w:pStyle w:val="Teksttreci0"/>
        <w:numPr>
          <w:ilvl w:val="0"/>
          <w:numId w:val="26"/>
        </w:numPr>
        <w:tabs>
          <w:tab w:val="left" w:pos="394"/>
        </w:tabs>
        <w:spacing w:after="160" w:line="240" w:lineRule="auto"/>
      </w:pPr>
      <w:r>
        <w:rPr>
          <w:rStyle w:val="Teksttreci"/>
        </w:rPr>
        <w:t>Trybunał Konstytucyjny</w:t>
      </w:r>
    </w:p>
    <w:p w14:paraId="112E3792" w14:textId="77777777" w:rsidR="008F29D2" w:rsidRDefault="009B6FD1">
      <w:pPr>
        <w:pStyle w:val="Teksttreci0"/>
        <w:numPr>
          <w:ilvl w:val="0"/>
          <w:numId w:val="26"/>
        </w:numPr>
        <w:tabs>
          <w:tab w:val="left" w:pos="390"/>
        </w:tabs>
        <w:spacing w:after="600" w:line="240" w:lineRule="auto"/>
      </w:pPr>
      <w:r>
        <w:rPr>
          <w:rStyle w:val="Teksttreci"/>
        </w:rPr>
        <w:t>Najwyższa Izba Kontroli</w:t>
      </w:r>
    </w:p>
    <w:p w14:paraId="351686D3" w14:textId="77777777" w:rsidR="008F29D2" w:rsidRDefault="009B6FD1">
      <w:pPr>
        <w:pStyle w:val="Teksttreci0"/>
        <w:numPr>
          <w:ilvl w:val="0"/>
          <w:numId w:val="12"/>
        </w:numPr>
        <w:tabs>
          <w:tab w:val="left" w:pos="502"/>
        </w:tabs>
        <w:spacing w:after="0" w:line="408" w:lineRule="auto"/>
        <w:ind w:left="460" w:hanging="460"/>
      </w:pPr>
      <w:r>
        <w:rPr>
          <w:rStyle w:val="Teksttreci"/>
        </w:rPr>
        <w:t>Umowa międzynarodowa ratyfikowana za uprzednią zgodą wyrażoną w ustawie, po jej ogłoszeniu w Dzienniku Ustaw Rzeczypospolitej Polskiej:</w:t>
      </w:r>
    </w:p>
    <w:p w14:paraId="3C3F1BA1" w14:textId="372F060C" w:rsidR="008F29D2" w:rsidRDefault="00FE490C">
      <w:pPr>
        <w:pStyle w:val="Teksttreci0"/>
        <w:spacing w:after="0" w:line="408" w:lineRule="auto"/>
      </w:pPr>
      <w:r>
        <w:rPr>
          <w:rStyle w:val="Teksttreci"/>
          <w:color w:val="18145B"/>
        </w:rPr>
        <w:t>a)</w:t>
      </w:r>
      <w:r w:rsidR="009B6FD1">
        <w:rPr>
          <w:rStyle w:val="Teksttreci"/>
          <w:color w:val="18145B"/>
        </w:rPr>
        <w:t xml:space="preserve"> </w:t>
      </w:r>
      <w:r w:rsidR="009B6FD1">
        <w:rPr>
          <w:rStyle w:val="Teksttreci"/>
        </w:rPr>
        <w:t>stanowi część krajowego porządku prawnego</w:t>
      </w:r>
    </w:p>
    <w:p w14:paraId="5C13B432" w14:textId="77777777" w:rsidR="008F29D2" w:rsidRDefault="009B6FD1">
      <w:pPr>
        <w:pStyle w:val="Teksttreci0"/>
        <w:numPr>
          <w:ilvl w:val="0"/>
          <w:numId w:val="27"/>
        </w:numPr>
        <w:tabs>
          <w:tab w:val="left" w:pos="394"/>
        </w:tabs>
        <w:spacing w:after="0" w:line="408" w:lineRule="auto"/>
      </w:pPr>
      <w:r>
        <w:rPr>
          <w:rStyle w:val="Teksttreci"/>
        </w:rPr>
        <w:t>nie może być bezpośrednio stosowana</w:t>
      </w:r>
    </w:p>
    <w:p w14:paraId="39851897" w14:textId="5E409D7B" w:rsidR="00E219D3" w:rsidRDefault="009B6FD1" w:rsidP="00E219D3">
      <w:pPr>
        <w:pStyle w:val="Teksttreci0"/>
        <w:numPr>
          <w:ilvl w:val="0"/>
          <w:numId w:val="27"/>
        </w:numPr>
        <w:tabs>
          <w:tab w:val="left" w:pos="390"/>
        </w:tabs>
        <w:spacing w:after="160" w:line="408" w:lineRule="auto"/>
        <w:ind w:left="460" w:hanging="460"/>
        <w:rPr>
          <w:rStyle w:val="Teksttreci"/>
        </w:rPr>
      </w:pPr>
      <w:r>
        <w:rPr>
          <w:rStyle w:val="Teksttreci"/>
        </w:rPr>
        <w:t>nie ma pierwszeństwa przed ustawą, jeżeli ustawy tej nie da się pogodzić z umową</w:t>
      </w:r>
    </w:p>
    <w:p w14:paraId="420D3937" w14:textId="77777777" w:rsidR="00E219D3" w:rsidRDefault="00E219D3" w:rsidP="00E219D3">
      <w:pPr>
        <w:pStyle w:val="Teksttreci0"/>
        <w:numPr>
          <w:ilvl w:val="0"/>
          <w:numId w:val="12"/>
        </w:numPr>
        <w:tabs>
          <w:tab w:val="left" w:pos="851"/>
        </w:tabs>
        <w:spacing w:after="0" w:line="418" w:lineRule="auto"/>
        <w:ind w:left="284"/>
        <w:jc w:val="both"/>
      </w:pPr>
      <w:r>
        <w:rPr>
          <w:rStyle w:val="Teksttreci"/>
        </w:rPr>
        <w:t>Akty prawa miejscowego wydają:</w:t>
      </w:r>
    </w:p>
    <w:p w14:paraId="1058BD16" w14:textId="77777777" w:rsidR="00E219D3" w:rsidRDefault="00E219D3" w:rsidP="00E219D3">
      <w:pPr>
        <w:pStyle w:val="Teksttreci0"/>
        <w:numPr>
          <w:ilvl w:val="0"/>
          <w:numId w:val="33"/>
        </w:numPr>
        <w:tabs>
          <w:tab w:val="left" w:pos="851"/>
        </w:tabs>
        <w:spacing w:after="0" w:line="418" w:lineRule="auto"/>
        <w:ind w:left="284"/>
        <w:jc w:val="both"/>
      </w:pPr>
      <w:r>
        <w:rPr>
          <w:rStyle w:val="Teksttreci"/>
        </w:rPr>
        <w:t>terenowe organy administracji rządowej</w:t>
      </w:r>
    </w:p>
    <w:p w14:paraId="375AC11F" w14:textId="77777777" w:rsidR="00E219D3" w:rsidRDefault="00E219D3" w:rsidP="00E219D3">
      <w:pPr>
        <w:pStyle w:val="Teksttreci0"/>
        <w:numPr>
          <w:ilvl w:val="0"/>
          <w:numId w:val="33"/>
        </w:numPr>
        <w:tabs>
          <w:tab w:val="left" w:pos="851"/>
        </w:tabs>
        <w:spacing w:after="0" w:line="418" w:lineRule="auto"/>
        <w:ind w:left="284"/>
        <w:jc w:val="both"/>
      </w:pPr>
      <w:r>
        <w:rPr>
          <w:rStyle w:val="Teksttreci"/>
        </w:rPr>
        <w:t>organy samorządu zawodowego</w:t>
      </w:r>
    </w:p>
    <w:p w14:paraId="2FAF8AB8" w14:textId="77777777" w:rsidR="00E219D3" w:rsidRDefault="00E219D3" w:rsidP="00E219D3">
      <w:pPr>
        <w:pStyle w:val="Teksttreci0"/>
        <w:numPr>
          <w:ilvl w:val="0"/>
          <w:numId w:val="33"/>
        </w:numPr>
        <w:tabs>
          <w:tab w:val="left" w:pos="851"/>
        </w:tabs>
        <w:spacing w:after="0" w:line="418" w:lineRule="auto"/>
        <w:ind w:left="284"/>
        <w:jc w:val="both"/>
        <w:rPr>
          <w:rStyle w:val="Teksttreci"/>
        </w:rPr>
      </w:pPr>
      <w:r>
        <w:rPr>
          <w:rStyle w:val="Teksttreci"/>
        </w:rPr>
        <w:t>ministrowie kierujący danym działem administracji rządowej</w:t>
      </w:r>
    </w:p>
    <w:p w14:paraId="7AF4D1A7" w14:textId="77777777" w:rsidR="00E219D3" w:rsidRDefault="00E219D3" w:rsidP="00E219D3">
      <w:pPr>
        <w:pStyle w:val="Teksttreci0"/>
        <w:tabs>
          <w:tab w:val="left" w:pos="390"/>
        </w:tabs>
        <w:spacing w:after="160" w:line="408" w:lineRule="auto"/>
        <w:sectPr w:rsidR="00E219D3" w:rsidSect="002443B1">
          <w:pgSz w:w="11900" w:h="16840"/>
          <w:pgMar w:top="851" w:right="1243" w:bottom="1235" w:left="1448" w:header="0" w:footer="3" w:gutter="0"/>
          <w:pgNumType w:start="1"/>
          <w:cols w:space="720"/>
          <w:noEndnote/>
          <w:docGrid w:linePitch="360"/>
        </w:sectPr>
      </w:pPr>
    </w:p>
    <w:p w14:paraId="15FE311F" w14:textId="77777777" w:rsidR="00215C13" w:rsidRDefault="00215C13" w:rsidP="00215C13">
      <w:pPr>
        <w:pStyle w:val="Teksttreci0"/>
        <w:spacing w:after="0" w:line="418" w:lineRule="auto"/>
        <w:ind w:left="1880"/>
      </w:pPr>
    </w:p>
    <w:p w14:paraId="346A9618" w14:textId="79C6E6D9" w:rsidR="008F29D2" w:rsidRDefault="009B6FD1">
      <w:pPr>
        <w:pStyle w:val="Teksttreci0"/>
        <w:spacing w:after="0" w:line="360" w:lineRule="auto"/>
        <w:ind w:left="1240"/>
        <w:jc w:val="both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KAZUS I</w:t>
      </w:r>
    </w:p>
    <w:p w14:paraId="780CF859" w14:textId="77777777" w:rsidR="008F29D2" w:rsidRDefault="009B6FD1">
      <w:pPr>
        <w:pStyle w:val="Teksttreci0"/>
        <w:spacing w:line="398" w:lineRule="auto"/>
        <w:ind w:left="1240" w:right="1220"/>
        <w:jc w:val="both"/>
      </w:pPr>
      <w:r>
        <w:rPr>
          <w:rStyle w:val="Teksttreci"/>
        </w:rPr>
        <w:t>W dniu 14 czerwca 2023 roku Jan K. wraz z bratem - Andrzejem K. udał się do sklepu z artykułami RTV. Tam postanowili kupić dwa telefony komórkowe. Gdy je wybrali, każdy w cenie po 450 zł. stwierdzili, że nie posiadają wystarczających środków na ich zakup. Wówczas znaleźli podobne urządzenia, tej samej marki, o słabszych parametrach technicznych, w cenie po 250zł.</w:t>
      </w:r>
    </w:p>
    <w:p w14:paraId="24A0622C" w14:textId="77777777" w:rsidR="008F29D2" w:rsidRDefault="009B6FD1">
      <w:pPr>
        <w:pStyle w:val="Teksttreci0"/>
        <w:spacing w:after="720" w:line="396" w:lineRule="auto"/>
        <w:ind w:left="1240" w:right="1220"/>
        <w:jc w:val="both"/>
      </w:pPr>
      <w:r>
        <w:rPr>
          <w:rStyle w:val="Teksttreci"/>
        </w:rPr>
        <w:t>Jan K. zaproponował bratu, aby z dwóch tańszych telefonów odkleić oznaczenia z kodem i ceną i umieścić je na dwóch droższych urządzeniach. Andrzej K. zgodził się na to i obaj zamienili oznaczenia cenowe. Po tym podeszli do kasy, gdzie kasjer po zeskanowaniu oznaczeń telefonów przyjął od nich zapłatę w kwocie 500zł. którą uiścił Andrzej K. płacąc swoją kartą płatniczą. Gdy zbliżali się do drzwi wyjściowych ze sklepu zostali zatrzymani przez pracownika ochrony. Na miejsce wezwana została Policja.</w:t>
      </w:r>
    </w:p>
    <w:p w14:paraId="37E304EE" w14:textId="77777777" w:rsidR="008F29D2" w:rsidRDefault="009B6FD1">
      <w:pPr>
        <w:pStyle w:val="Teksttreci0"/>
        <w:spacing w:after="580" w:line="360" w:lineRule="auto"/>
        <w:ind w:left="1240" w:right="1220"/>
        <w:jc w:val="both"/>
        <w:rPr>
          <w:sz w:val="24"/>
          <w:szCs w:val="24"/>
        </w:rPr>
      </w:pPr>
      <w:r>
        <w:rPr>
          <w:rStyle w:val="Teksttreci"/>
          <w:i/>
          <w:iCs/>
          <w:sz w:val="24"/>
          <w:szCs w:val="24"/>
        </w:rPr>
        <w:t>Dokonaj oceny prawnokarnej powyższego stanu faktycznego. Czy któraś z wymienionych osób dopuściła się przestępstwa? Jeżeli tak to jakiego (wskaż kwalifikację prawną)? Jeżeli nie. dlaczego?</w:t>
      </w:r>
    </w:p>
    <w:p w14:paraId="1B40FB3A" w14:textId="77777777" w:rsidR="008F29D2" w:rsidRDefault="009B6FD1">
      <w:pPr>
        <w:pStyle w:val="Teksttreci0"/>
        <w:spacing w:after="0" w:line="360" w:lineRule="auto"/>
        <w:ind w:left="1240" w:right="1220"/>
        <w:jc w:val="both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KAZUS II</w:t>
      </w:r>
    </w:p>
    <w:p w14:paraId="26F28E9A" w14:textId="6FE669CC" w:rsidR="008F29D2" w:rsidRDefault="009B6FD1">
      <w:pPr>
        <w:pStyle w:val="Teksttreci0"/>
        <w:spacing w:after="360" w:line="391" w:lineRule="auto"/>
        <w:ind w:left="1240" w:right="1220"/>
        <w:jc w:val="both"/>
      </w:pPr>
      <w:r>
        <w:rPr>
          <w:rStyle w:val="Teksttreci"/>
        </w:rPr>
        <w:t>Kazimierz D. w dniu 13.03.2023r. wyszedł ze swego domu i udał się do sąsiada - Jacka W. o którym wiedział, że posiada urządzenie umożliwiające otwieranie samochodów' osobowych bez oryginalnych kluczyków. Na miejscu, po chwili rozmowy. Kazimierz D. poprosił Jacka W. o pożyczenie urządzenia, tłumacząc, że chce ukraść samochód. Zapewnił też, że odda urządzenie tego samego dnia i zapłaci za jego wypożyczenie kwotę 2.000zł. Jacek W. zgodził się na to i po krótkim omówieniu zasad działania urządzenia wydał je Kazimierzowi D.</w:t>
      </w:r>
    </w:p>
    <w:p w14:paraId="6EE6CFF3" w14:textId="5A3BBAB7" w:rsidR="008F29D2" w:rsidRDefault="00B0264F" w:rsidP="003B3861">
      <w:pPr>
        <w:pStyle w:val="Teksttreci0"/>
        <w:spacing w:after="40" w:line="360" w:lineRule="auto"/>
        <w:ind w:left="1140" w:right="1139"/>
        <w:jc w:val="both"/>
        <w:rPr>
          <w:sz w:val="24"/>
          <w:szCs w:val="24"/>
        </w:rPr>
      </w:pPr>
      <w:r>
        <w:rPr>
          <w:rStyle w:val="Teksttreci"/>
        </w:rPr>
        <w:t xml:space="preserve"> </w:t>
      </w:r>
    </w:p>
    <w:sectPr w:rsidR="008F29D2">
      <w:pgSz w:w="11900" w:h="16840"/>
      <w:pgMar w:top="1210" w:right="51" w:bottom="0" w:left="2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185D4" w14:textId="77777777" w:rsidR="009B6FD1" w:rsidRDefault="009B6FD1">
      <w:r>
        <w:separator/>
      </w:r>
    </w:p>
  </w:endnote>
  <w:endnote w:type="continuationSeparator" w:id="0">
    <w:p w14:paraId="5402BDBB" w14:textId="77777777" w:rsidR="009B6FD1" w:rsidRDefault="009B6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C50F5" w14:textId="77777777" w:rsidR="008F29D2" w:rsidRDefault="008F29D2"/>
  </w:footnote>
  <w:footnote w:type="continuationSeparator" w:id="0">
    <w:p w14:paraId="4BB33521" w14:textId="77777777" w:rsidR="008F29D2" w:rsidRDefault="008F29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B3C10"/>
    <w:multiLevelType w:val="multilevel"/>
    <w:tmpl w:val="F158548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F62D04"/>
    <w:multiLevelType w:val="multilevel"/>
    <w:tmpl w:val="4B9E3A8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E1358E"/>
    <w:multiLevelType w:val="hybridMultilevel"/>
    <w:tmpl w:val="D95E8524"/>
    <w:lvl w:ilvl="0" w:tplc="372E409A">
      <w:start w:val="1"/>
      <w:numFmt w:val="lowerLetter"/>
      <w:lvlText w:val="%1)"/>
      <w:lvlJc w:val="left"/>
      <w:pPr>
        <w:ind w:left="540" w:hanging="360"/>
      </w:pPr>
      <w:rPr>
        <w:rFonts w:hint="default"/>
        <w:color w:val="18145B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BEF75A4"/>
    <w:multiLevelType w:val="multilevel"/>
    <w:tmpl w:val="7036665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442291"/>
    <w:multiLevelType w:val="hybridMultilevel"/>
    <w:tmpl w:val="3F24C474"/>
    <w:lvl w:ilvl="0" w:tplc="CF823596">
      <w:start w:val="1"/>
      <w:numFmt w:val="lowerLetter"/>
      <w:lvlText w:val="%1)"/>
      <w:lvlJc w:val="left"/>
      <w:pPr>
        <w:ind w:left="750" w:hanging="360"/>
      </w:pPr>
      <w:rPr>
        <w:rFonts w:hint="default"/>
        <w:color w:val="18145B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10985399"/>
    <w:multiLevelType w:val="hybridMultilevel"/>
    <w:tmpl w:val="0EAC36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11A4A"/>
    <w:multiLevelType w:val="hybridMultilevel"/>
    <w:tmpl w:val="CE309122"/>
    <w:lvl w:ilvl="0" w:tplc="11B6B2D2">
      <w:start w:val="1"/>
      <w:numFmt w:val="lowerLetter"/>
      <w:lvlText w:val="%1)"/>
      <w:lvlJc w:val="left"/>
      <w:pPr>
        <w:ind w:left="1880" w:hanging="360"/>
      </w:pPr>
      <w:rPr>
        <w:rFonts w:hint="default"/>
        <w:color w:val="100B79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7" w15:restartNumberingAfterBreak="0">
    <w:nsid w:val="15BF6552"/>
    <w:multiLevelType w:val="multilevel"/>
    <w:tmpl w:val="9B1E743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112F06"/>
    <w:multiLevelType w:val="multilevel"/>
    <w:tmpl w:val="84A8BCBE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4402DB"/>
    <w:multiLevelType w:val="multilevel"/>
    <w:tmpl w:val="93A0FE02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362179"/>
    <w:multiLevelType w:val="hybridMultilevel"/>
    <w:tmpl w:val="9DE26998"/>
    <w:lvl w:ilvl="0" w:tplc="676E77F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8145B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A0519"/>
    <w:multiLevelType w:val="hybridMultilevel"/>
    <w:tmpl w:val="119621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23707"/>
    <w:multiLevelType w:val="multilevel"/>
    <w:tmpl w:val="84F4E8A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C1231D"/>
    <w:multiLevelType w:val="multilevel"/>
    <w:tmpl w:val="6C30D61A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6D3D8E"/>
    <w:multiLevelType w:val="multilevel"/>
    <w:tmpl w:val="7BBC6F14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942980"/>
    <w:multiLevelType w:val="multilevel"/>
    <w:tmpl w:val="8758B94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8823F80"/>
    <w:multiLevelType w:val="multilevel"/>
    <w:tmpl w:val="98708B0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D103BD"/>
    <w:multiLevelType w:val="multilevel"/>
    <w:tmpl w:val="E274FAF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32F575F"/>
    <w:multiLevelType w:val="multilevel"/>
    <w:tmpl w:val="4E9E8DE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246CAE"/>
    <w:multiLevelType w:val="multilevel"/>
    <w:tmpl w:val="3138881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F91A8B"/>
    <w:multiLevelType w:val="multilevel"/>
    <w:tmpl w:val="F15E420C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1908A4"/>
    <w:multiLevelType w:val="multilevel"/>
    <w:tmpl w:val="4DAC5014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55091E"/>
    <w:multiLevelType w:val="multilevel"/>
    <w:tmpl w:val="0E3EB1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F52EA6"/>
    <w:multiLevelType w:val="multilevel"/>
    <w:tmpl w:val="C676578E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6F0B18"/>
    <w:multiLevelType w:val="multilevel"/>
    <w:tmpl w:val="704467CE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5A27AC"/>
    <w:multiLevelType w:val="multilevel"/>
    <w:tmpl w:val="6FCA0B5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B953D5D"/>
    <w:multiLevelType w:val="hybridMultilevel"/>
    <w:tmpl w:val="C3F054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C1E78"/>
    <w:multiLevelType w:val="multilevel"/>
    <w:tmpl w:val="3836EE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3B4E88"/>
    <w:multiLevelType w:val="multilevel"/>
    <w:tmpl w:val="F6CA31B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7C54D3E"/>
    <w:multiLevelType w:val="multilevel"/>
    <w:tmpl w:val="A99EB75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7F0BFE"/>
    <w:multiLevelType w:val="multilevel"/>
    <w:tmpl w:val="873A5D76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711C0F"/>
    <w:multiLevelType w:val="multilevel"/>
    <w:tmpl w:val="50C4E650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FB355B"/>
    <w:multiLevelType w:val="multilevel"/>
    <w:tmpl w:val="33E64C2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46C25BE"/>
    <w:multiLevelType w:val="multilevel"/>
    <w:tmpl w:val="4F585A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2C3DCF"/>
    <w:multiLevelType w:val="multilevel"/>
    <w:tmpl w:val="262005A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8542660">
    <w:abstractNumId w:val="27"/>
  </w:num>
  <w:num w:numId="2" w16cid:durableId="315182259">
    <w:abstractNumId w:val="28"/>
  </w:num>
  <w:num w:numId="3" w16cid:durableId="1030496130">
    <w:abstractNumId w:val="12"/>
  </w:num>
  <w:num w:numId="4" w16cid:durableId="954949046">
    <w:abstractNumId w:val="7"/>
  </w:num>
  <w:num w:numId="5" w16cid:durableId="1421097490">
    <w:abstractNumId w:val="1"/>
  </w:num>
  <w:num w:numId="6" w16cid:durableId="388771610">
    <w:abstractNumId w:val="14"/>
  </w:num>
  <w:num w:numId="7" w16cid:durableId="1742411998">
    <w:abstractNumId w:val="16"/>
  </w:num>
  <w:num w:numId="8" w16cid:durableId="1857421549">
    <w:abstractNumId w:val="8"/>
  </w:num>
  <w:num w:numId="9" w16cid:durableId="679968551">
    <w:abstractNumId w:val="33"/>
  </w:num>
  <w:num w:numId="10" w16cid:durableId="1154562661">
    <w:abstractNumId w:val="20"/>
  </w:num>
  <w:num w:numId="11" w16cid:durableId="181940898">
    <w:abstractNumId w:val="9"/>
  </w:num>
  <w:num w:numId="12" w16cid:durableId="2111856635">
    <w:abstractNumId w:val="23"/>
  </w:num>
  <w:num w:numId="13" w16cid:durableId="1821848349">
    <w:abstractNumId w:val="24"/>
  </w:num>
  <w:num w:numId="14" w16cid:durableId="1221593134">
    <w:abstractNumId w:val="15"/>
  </w:num>
  <w:num w:numId="15" w16cid:durableId="1622804776">
    <w:abstractNumId w:val="18"/>
  </w:num>
  <w:num w:numId="16" w16cid:durableId="568005260">
    <w:abstractNumId w:val="19"/>
  </w:num>
  <w:num w:numId="17" w16cid:durableId="1800762834">
    <w:abstractNumId w:val="3"/>
  </w:num>
  <w:num w:numId="18" w16cid:durableId="76559251">
    <w:abstractNumId w:val="21"/>
  </w:num>
  <w:num w:numId="19" w16cid:durableId="1168401664">
    <w:abstractNumId w:val="29"/>
  </w:num>
  <w:num w:numId="20" w16cid:durableId="1122847917">
    <w:abstractNumId w:val="25"/>
  </w:num>
  <w:num w:numId="21" w16cid:durableId="413625507">
    <w:abstractNumId w:val="34"/>
  </w:num>
  <w:num w:numId="22" w16cid:durableId="2082019421">
    <w:abstractNumId w:val="30"/>
  </w:num>
  <w:num w:numId="23" w16cid:durableId="1189443324">
    <w:abstractNumId w:val="0"/>
  </w:num>
  <w:num w:numId="24" w16cid:durableId="499319764">
    <w:abstractNumId w:val="13"/>
  </w:num>
  <w:num w:numId="25" w16cid:durableId="1000932439">
    <w:abstractNumId w:val="22"/>
  </w:num>
  <w:num w:numId="26" w16cid:durableId="1464229550">
    <w:abstractNumId w:val="17"/>
  </w:num>
  <w:num w:numId="27" w16cid:durableId="549196046">
    <w:abstractNumId w:val="31"/>
  </w:num>
  <w:num w:numId="28" w16cid:durableId="728462096">
    <w:abstractNumId w:val="32"/>
  </w:num>
  <w:num w:numId="29" w16cid:durableId="1949653235">
    <w:abstractNumId w:val="10"/>
  </w:num>
  <w:num w:numId="30" w16cid:durableId="1009717989">
    <w:abstractNumId w:val="2"/>
  </w:num>
  <w:num w:numId="31" w16cid:durableId="430591174">
    <w:abstractNumId w:val="5"/>
  </w:num>
  <w:num w:numId="32" w16cid:durableId="337663677">
    <w:abstractNumId w:val="4"/>
  </w:num>
  <w:num w:numId="33" w16cid:durableId="473065065">
    <w:abstractNumId w:val="6"/>
  </w:num>
  <w:num w:numId="34" w16cid:durableId="1074164776">
    <w:abstractNumId w:val="26"/>
  </w:num>
  <w:num w:numId="35" w16cid:durableId="3554303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9D2"/>
    <w:rsid w:val="000945EB"/>
    <w:rsid w:val="000B1B00"/>
    <w:rsid w:val="000D0E2C"/>
    <w:rsid w:val="0018720C"/>
    <w:rsid w:val="001957F9"/>
    <w:rsid w:val="001E18E7"/>
    <w:rsid w:val="00215C13"/>
    <w:rsid w:val="002443B1"/>
    <w:rsid w:val="002572C1"/>
    <w:rsid w:val="003B3861"/>
    <w:rsid w:val="003B5563"/>
    <w:rsid w:val="003E2A6A"/>
    <w:rsid w:val="0040505E"/>
    <w:rsid w:val="0041350C"/>
    <w:rsid w:val="00421022"/>
    <w:rsid w:val="00442350"/>
    <w:rsid w:val="00510BE0"/>
    <w:rsid w:val="005470D9"/>
    <w:rsid w:val="005C6A68"/>
    <w:rsid w:val="005E0BF5"/>
    <w:rsid w:val="00710581"/>
    <w:rsid w:val="00720CD9"/>
    <w:rsid w:val="00796431"/>
    <w:rsid w:val="007B3973"/>
    <w:rsid w:val="007C67A3"/>
    <w:rsid w:val="008A22F0"/>
    <w:rsid w:val="008D775E"/>
    <w:rsid w:val="008F29D2"/>
    <w:rsid w:val="009B6FD1"/>
    <w:rsid w:val="00A819E5"/>
    <w:rsid w:val="00AA45E8"/>
    <w:rsid w:val="00AD2784"/>
    <w:rsid w:val="00B0264F"/>
    <w:rsid w:val="00C20429"/>
    <w:rsid w:val="00D143BF"/>
    <w:rsid w:val="00D45A44"/>
    <w:rsid w:val="00D47115"/>
    <w:rsid w:val="00E219D3"/>
    <w:rsid w:val="00F203ED"/>
    <w:rsid w:val="00F47AA9"/>
    <w:rsid w:val="00F537D3"/>
    <w:rsid w:val="00FE490C"/>
    <w:rsid w:val="00FE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42F01"/>
  <w15:docId w15:val="{B60B634B-7442-4881-B987-DE052749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00B79"/>
      <w:sz w:val="38"/>
      <w:szCs w:val="38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00B79"/>
      <w:sz w:val="32"/>
      <w:szCs w:val="32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00B79"/>
      <w:sz w:val="36"/>
      <w:szCs w:val="36"/>
      <w:u w:val="none"/>
    </w:rPr>
  </w:style>
  <w:style w:type="paragraph" w:customStyle="1" w:styleId="Teksttreci0">
    <w:name w:val="Tekst treści"/>
    <w:basedOn w:val="Normalny"/>
    <w:link w:val="Teksttreci"/>
    <w:pPr>
      <w:spacing w:after="140" w:line="41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30">
    <w:name w:val="Tekst treści (3)"/>
    <w:basedOn w:val="Normalny"/>
    <w:link w:val="Teksttreci3"/>
    <w:rPr>
      <w:rFonts w:ascii="Arial" w:eastAsia="Arial" w:hAnsi="Arial" w:cs="Arial"/>
      <w:sz w:val="20"/>
      <w:szCs w:val="20"/>
    </w:rPr>
  </w:style>
  <w:style w:type="paragraph" w:customStyle="1" w:styleId="Podpisobrazu0">
    <w:name w:val="Podpis obrazu"/>
    <w:basedOn w:val="Normalny"/>
    <w:link w:val="Podpisobrazu"/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520"/>
      <w:ind w:left="570"/>
    </w:pPr>
    <w:rPr>
      <w:rFonts w:ascii="Times New Roman" w:eastAsia="Times New Roman" w:hAnsi="Times New Roman" w:cs="Times New Roman"/>
      <w:i/>
      <w:iCs/>
      <w:color w:val="100B79"/>
      <w:sz w:val="38"/>
      <w:szCs w:val="38"/>
    </w:rPr>
  </w:style>
  <w:style w:type="paragraph" w:customStyle="1" w:styleId="Nagwek20">
    <w:name w:val="Nagłówek #2"/>
    <w:basedOn w:val="Normalny"/>
    <w:link w:val="Nagwek2"/>
    <w:pPr>
      <w:spacing w:after="340" w:line="343" w:lineRule="auto"/>
      <w:ind w:left="820" w:right="6320"/>
      <w:jc w:val="right"/>
      <w:outlineLvl w:val="1"/>
    </w:pPr>
    <w:rPr>
      <w:rFonts w:ascii="Times New Roman" w:eastAsia="Times New Roman" w:hAnsi="Times New Roman" w:cs="Times New Roman"/>
      <w:i/>
      <w:iCs/>
      <w:color w:val="100B79"/>
      <w:sz w:val="32"/>
      <w:szCs w:val="32"/>
    </w:rPr>
  </w:style>
  <w:style w:type="paragraph" w:customStyle="1" w:styleId="Nagwek10">
    <w:name w:val="Nagłówek #1"/>
    <w:basedOn w:val="Normalny"/>
    <w:link w:val="Nagwek1"/>
    <w:pPr>
      <w:spacing w:after="920" w:line="180" w:lineRule="auto"/>
      <w:ind w:right="1060"/>
      <w:jc w:val="right"/>
      <w:outlineLvl w:val="0"/>
    </w:pPr>
    <w:rPr>
      <w:rFonts w:ascii="Times New Roman" w:eastAsia="Times New Roman" w:hAnsi="Times New Roman" w:cs="Times New Roman"/>
      <w:color w:val="100B79"/>
      <w:sz w:val="36"/>
      <w:szCs w:val="36"/>
    </w:rPr>
  </w:style>
  <w:style w:type="paragraph" w:styleId="Akapitzlist">
    <w:name w:val="List Paragraph"/>
    <w:basedOn w:val="Normalny"/>
    <w:uiPriority w:val="34"/>
    <w:qFormat/>
    <w:rsid w:val="00AA4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E0BBA-0D9A-4950-ABC7-D3FC65E5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8</Pages>
  <Words>1434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Zeskanowane obrazy</vt:lpstr>
    </vt:vector>
  </TitlesOfParts>
  <Company/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Bubień Łukasz (RP Gdańsk)</cp:lastModifiedBy>
  <cp:revision>40</cp:revision>
  <dcterms:created xsi:type="dcterms:W3CDTF">2026-08-18T09:54:00Z</dcterms:created>
  <dcterms:modified xsi:type="dcterms:W3CDTF">2026-08-19T05:44:00Z</dcterms:modified>
</cp:coreProperties>
</file>