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DAE69" w14:textId="77777777" w:rsidR="00CC0EB6" w:rsidRDefault="00CC0EB6" w:rsidP="00CC0EB6">
      <w:pPr>
        <w:pStyle w:val="Nagwek1"/>
        <w:numPr>
          <w:ilvl w:val="0"/>
          <w:numId w:val="0"/>
        </w:numPr>
        <w:ind w:left="714" w:hanging="714"/>
      </w:pPr>
      <w:r>
        <w:t>Załącznik 4</w:t>
      </w:r>
    </w:p>
    <w:p w14:paraId="02F8EA8F" w14:textId="56492CB6" w:rsidR="00A27385" w:rsidRDefault="00A27385" w:rsidP="00A27385">
      <w:r w:rsidRPr="00155886">
        <w:t xml:space="preserve">Ocena KPGO pod kątem realizacji celów </w:t>
      </w:r>
      <w:r w:rsidRPr="00C04B0E">
        <w:t>w zakres</w:t>
      </w:r>
      <w:r>
        <w:t>ie gospodarki odpadami określonych</w:t>
      </w:r>
      <w:r w:rsidRPr="00C04B0E">
        <w:t xml:space="preserve"> w „Nowym planie działania UE dotyczącym gospodarki o obiegu zamkniętym na rzecz czystszej i bardziej konkurencyjnej Europy”</w:t>
      </w:r>
    </w:p>
    <w:tbl>
      <w:tblPr>
        <w:tblW w:w="51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14465"/>
      </w:tblGrid>
      <w:tr w:rsidR="00280BE8" w:rsidRPr="007407B4" w14:paraId="65006B24" w14:textId="77777777" w:rsidTr="00B124A3">
        <w:trPr>
          <w:trHeight w:val="104"/>
        </w:trPr>
        <w:tc>
          <w:tcPr>
            <w:tcW w:w="392" w:type="pct"/>
            <w:shd w:val="clear" w:color="auto" w:fill="538135" w:themeFill="accent6" w:themeFillShade="BF"/>
            <w:vAlign w:val="center"/>
          </w:tcPr>
          <w:p w14:paraId="224B1F88" w14:textId="77777777" w:rsidR="00280BE8" w:rsidRPr="007407B4" w:rsidRDefault="00280BE8" w:rsidP="00B124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7407B4">
              <w:rPr>
                <w:rFonts w:ascii="Calibri" w:hAnsi="Calibri"/>
              </w:rPr>
              <w:t>++</w:t>
            </w:r>
            <w:r>
              <w:rPr>
                <w:rFonts w:ascii="Calibri" w:hAnsi="Calibri"/>
              </w:rPr>
              <w:t>+</w:t>
            </w:r>
          </w:p>
        </w:tc>
        <w:tc>
          <w:tcPr>
            <w:tcW w:w="4608" w:type="pct"/>
            <w:shd w:val="clear" w:color="auto" w:fill="auto"/>
            <w:vAlign w:val="center"/>
          </w:tcPr>
          <w:p w14:paraId="370564FF" w14:textId="77777777" w:rsidR="00280BE8" w:rsidRPr="007407B4" w:rsidRDefault="00280BE8" w:rsidP="00B124A3">
            <w:pPr>
              <w:spacing w:after="0" w:line="240" w:lineRule="auto"/>
              <w:rPr>
                <w:rFonts w:ascii="Calibri" w:hAnsi="Calibri"/>
              </w:rPr>
            </w:pPr>
            <w:r w:rsidRPr="007407B4">
              <w:rPr>
                <w:rFonts w:ascii="Calibri" w:hAnsi="Calibri"/>
              </w:rPr>
              <w:t xml:space="preserve">Cele i kierunki </w:t>
            </w:r>
            <w:r>
              <w:rPr>
                <w:rFonts w:ascii="Calibri" w:hAnsi="Calibri"/>
              </w:rPr>
              <w:t xml:space="preserve">działań </w:t>
            </w:r>
            <w:r w:rsidRPr="007407B4">
              <w:rPr>
                <w:rFonts w:ascii="Calibri" w:hAnsi="Calibri"/>
              </w:rPr>
              <w:t xml:space="preserve">KPGO </w:t>
            </w:r>
            <w:r>
              <w:rPr>
                <w:rFonts w:ascii="Calibri" w:hAnsi="Calibri"/>
              </w:rPr>
              <w:t xml:space="preserve">w odniesieniu do danego strumienia odpadów bezpośrednio </w:t>
            </w:r>
            <w:r w:rsidRPr="007407B4">
              <w:rPr>
                <w:rFonts w:ascii="Calibri" w:hAnsi="Calibri"/>
              </w:rPr>
              <w:t xml:space="preserve">służą realizacji celu </w:t>
            </w:r>
          </w:p>
        </w:tc>
      </w:tr>
      <w:tr w:rsidR="00280BE8" w:rsidRPr="007407B4" w14:paraId="4BC46407" w14:textId="77777777" w:rsidTr="00B124A3">
        <w:trPr>
          <w:trHeight w:val="41"/>
        </w:trPr>
        <w:tc>
          <w:tcPr>
            <w:tcW w:w="392" w:type="pct"/>
            <w:shd w:val="clear" w:color="auto" w:fill="C5E0B3" w:themeFill="accent6" w:themeFillTint="66"/>
            <w:vAlign w:val="center"/>
          </w:tcPr>
          <w:p w14:paraId="5C1B427B" w14:textId="77777777" w:rsidR="00280BE8" w:rsidRPr="007407B4" w:rsidRDefault="00280BE8" w:rsidP="00B124A3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++</w:t>
            </w:r>
          </w:p>
        </w:tc>
        <w:tc>
          <w:tcPr>
            <w:tcW w:w="4608" w:type="pct"/>
            <w:shd w:val="clear" w:color="auto" w:fill="auto"/>
            <w:vAlign w:val="center"/>
          </w:tcPr>
          <w:p w14:paraId="1CD252EF" w14:textId="77777777" w:rsidR="00280BE8" w:rsidRPr="007407B4" w:rsidRDefault="00280BE8" w:rsidP="00B124A3">
            <w:pPr>
              <w:spacing w:after="0" w:line="240" w:lineRule="auto"/>
              <w:rPr>
                <w:rFonts w:ascii="Calibri" w:hAnsi="Calibri"/>
              </w:rPr>
            </w:pPr>
            <w:r w:rsidRPr="007407B4">
              <w:rPr>
                <w:rFonts w:ascii="Calibri" w:hAnsi="Calibri"/>
              </w:rPr>
              <w:t xml:space="preserve">Cele i kierunki </w:t>
            </w:r>
            <w:r>
              <w:rPr>
                <w:rFonts w:ascii="Calibri" w:hAnsi="Calibri"/>
              </w:rPr>
              <w:t xml:space="preserve">działań </w:t>
            </w:r>
            <w:r w:rsidRPr="007407B4">
              <w:rPr>
                <w:rFonts w:ascii="Calibri" w:hAnsi="Calibri"/>
              </w:rPr>
              <w:t xml:space="preserve">KPGO </w:t>
            </w:r>
            <w:r>
              <w:rPr>
                <w:rFonts w:ascii="Calibri" w:hAnsi="Calibri"/>
              </w:rPr>
              <w:t xml:space="preserve">w odniesieniu do danego strumienia </w:t>
            </w:r>
            <w:r w:rsidR="002F6ABA">
              <w:rPr>
                <w:rFonts w:ascii="Calibri" w:hAnsi="Calibri"/>
              </w:rPr>
              <w:t xml:space="preserve">odpadów </w:t>
            </w:r>
            <w:r w:rsidRPr="007407B4">
              <w:rPr>
                <w:rFonts w:ascii="Calibri" w:hAnsi="Calibri"/>
              </w:rPr>
              <w:t xml:space="preserve">pośrednio przyczyniają się do realizacji celu </w:t>
            </w:r>
          </w:p>
        </w:tc>
      </w:tr>
      <w:tr w:rsidR="00280BE8" w:rsidRPr="007407B4" w14:paraId="1018C5E9" w14:textId="77777777" w:rsidTr="00B124A3">
        <w:trPr>
          <w:trHeight w:val="41"/>
        </w:trPr>
        <w:tc>
          <w:tcPr>
            <w:tcW w:w="392" w:type="pct"/>
            <w:shd w:val="clear" w:color="auto" w:fill="FFFF00"/>
            <w:vAlign w:val="center"/>
          </w:tcPr>
          <w:p w14:paraId="483E4C24" w14:textId="77777777" w:rsidR="00280BE8" w:rsidRDefault="00280BE8" w:rsidP="00B124A3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+</w:t>
            </w:r>
          </w:p>
        </w:tc>
        <w:tc>
          <w:tcPr>
            <w:tcW w:w="4608" w:type="pct"/>
            <w:shd w:val="clear" w:color="auto" w:fill="auto"/>
            <w:vAlign w:val="center"/>
          </w:tcPr>
          <w:p w14:paraId="18FBD4A0" w14:textId="2440AEE7" w:rsidR="00280BE8" w:rsidRPr="007407B4" w:rsidRDefault="00280BE8" w:rsidP="00B124A3">
            <w:pPr>
              <w:spacing w:after="0" w:line="240" w:lineRule="auto"/>
              <w:rPr>
                <w:rFonts w:ascii="Calibri" w:hAnsi="Calibri"/>
              </w:rPr>
            </w:pPr>
            <w:r w:rsidRPr="007407B4">
              <w:rPr>
                <w:rFonts w:ascii="Calibri" w:hAnsi="Calibri"/>
              </w:rPr>
              <w:t xml:space="preserve">Cele i kierunki </w:t>
            </w:r>
            <w:r w:rsidR="002F6ABA">
              <w:rPr>
                <w:rFonts w:ascii="Calibri" w:hAnsi="Calibri"/>
              </w:rPr>
              <w:t xml:space="preserve">działań </w:t>
            </w:r>
            <w:r w:rsidRPr="007407B4">
              <w:rPr>
                <w:rFonts w:ascii="Calibri" w:hAnsi="Calibri"/>
              </w:rPr>
              <w:t xml:space="preserve">KPGO </w:t>
            </w:r>
            <w:r>
              <w:rPr>
                <w:rFonts w:ascii="Calibri" w:hAnsi="Calibri"/>
              </w:rPr>
              <w:t xml:space="preserve">w odniesieniu do danego strumienia </w:t>
            </w:r>
            <w:r w:rsidR="002F6ABA">
              <w:rPr>
                <w:rFonts w:ascii="Calibri" w:hAnsi="Calibri"/>
              </w:rPr>
              <w:t xml:space="preserve">odpadów </w:t>
            </w:r>
            <w:r w:rsidRPr="007407B4">
              <w:rPr>
                <w:rFonts w:ascii="Calibri" w:hAnsi="Calibri"/>
              </w:rPr>
              <w:t>przyczyniają się do realizacji celu</w:t>
            </w:r>
            <w:r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</w:rPr>
              <w:br/>
              <w:t>ale wymagają wzmocnienia, aby w pełni służyć osiągni</w:t>
            </w:r>
            <w:r w:rsidR="00B35425">
              <w:rPr>
                <w:rFonts w:ascii="Calibri" w:hAnsi="Calibri"/>
              </w:rPr>
              <w:t>ę</w:t>
            </w:r>
            <w:r>
              <w:rPr>
                <w:rFonts w:ascii="Calibri" w:hAnsi="Calibri"/>
              </w:rPr>
              <w:t xml:space="preserve">ciu celu </w:t>
            </w:r>
          </w:p>
        </w:tc>
      </w:tr>
      <w:tr w:rsidR="00280BE8" w:rsidRPr="007407B4" w14:paraId="091FEA90" w14:textId="77777777" w:rsidTr="00B124A3">
        <w:trPr>
          <w:trHeight w:val="41"/>
        </w:trPr>
        <w:tc>
          <w:tcPr>
            <w:tcW w:w="392" w:type="pct"/>
            <w:shd w:val="clear" w:color="auto" w:fill="D9D9D9" w:themeFill="background1" w:themeFillShade="D9"/>
            <w:vAlign w:val="center"/>
          </w:tcPr>
          <w:p w14:paraId="216D2F92" w14:textId="77777777" w:rsidR="00280BE8" w:rsidRPr="007407B4" w:rsidRDefault="00280BE8" w:rsidP="00B124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7407B4">
              <w:rPr>
                <w:rFonts w:ascii="Calibri" w:hAnsi="Calibri"/>
              </w:rPr>
              <w:t>0</w:t>
            </w:r>
          </w:p>
        </w:tc>
        <w:tc>
          <w:tcPr>
            <w:tcW w:w="4608" w:type="pct"/>
            <w:shd w:val="clear" w:color="auto" w:fill="auto"/>
            <w:vAlign w:val="center"/>
          </w:tcPr>
          <w:p w14:paraId="74C6C928" w14:textId="77777777" w:rsidR="00280BE8" w:rsidRPr="007407B4" w:rsidRDefault="00280BE8" w:rsidP="00B124A3">
            <w:pPr>
              <w:spacing w:after="0" w:line="240" w:lineRule="auto"/>
              <w:rPr>
                <w:rFonts w:ascii="Calibri" w:hAnsi="Calibri"/>
              </w:rPr>
            </w:pPr>
            <w:r w:rsidRPr="007407B4">
              <w:rPr>
                <w:rFonts w:ascii="Calibri" w:hAnsi="Calibri"/>
              </w:rPr>
              <w:t xml:space="preserve">Cele i kierunki </w:t>
            </w:r>
            <w:r w:rsidR="002F6ABA">
              <w:rPr>
                <w:rFonts w:ascii="Calibri" w:hAnsi="Calibri"/>
              </w:rPr>
              <w:t xml:space="preserve">działań </w:t>
            </w:r>
            <w:r w:rsidRPr="007407B4">
              <w:rPr>
                <w:rFonts w:ascii="Calibri" w:hAnsi="Calibri"/>
              </w:rPr>
              <w:t xml:space="preserve">KPGO </w:t>
            </w:r>
            <w:r>
              <w:rPr>
                <w:rFonts w:ascii="Calibri" w:hAnsi="Calibri"/>
              </w:rPr>
              <w:t xml:space="preserve">w odniesieniu do danego strumienia </w:t>
            </w:r>
            <w:r w:rsidR="002F6ABA">
              <w:rPr>
                <w:rFonts w:ascii="Calibri" w:hAnsi="Calibri"/>
              </w:rPr>
              <w:t xml:space="preserve">odpadów </w:t>
            </w:r>
            <w:r w:rsidRPr="007407B4">
              <w:rPr>
                <w:rFonts w:ascii="Calibri" w:hAnsi="Calibri"/>
              </w:rPr>
              <w:t xml:space="preserve">nie mają wpływu na realizację celu </w:t>
            </w:r>
          </w:p>
        </w:tc>
      </w:tr>
      <w:tr w:rsidR="00280BE8" w:rsidRPr="007407B4" w14:paraId="04C95409" w14:textId="77777777" w:rsidTr="00B124A3">
        <w:trPr>
          <w:trHeight w:val="41"/>
        </w:trPr>
        <w:tc>
          <w:tcPr>
            <w:tcW w:w="392" w:type="pct"/>
            <w:shd w:val="clear" w:color="auto" w:fill="FF0000"/>
            <w:vAlign w:val="center"/>
          </w:tcPr>
          <w:p w14:paraId="28764080" w14:textId="77777777" w:rsidR="00280BE8" w:rsidRPr="007407B4" w:rsidRDefault="00280BE8" w:rsidP="00B124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7407B4">
              <w:rPr>
                <w:rFonts w:ascii="Calibri" w:hAnsi="Calibri"/>
              </w:rPr>
              <w:t>-</w:t>
            </w:r>
          </w:p>
        </w:tc>
        <w:tc>
          <w:tcPr>
            <w:tcW w:w="4608" w:type="pct"/>
            <w:shd w:val="clear" w:color="auto" w:fill="auto"/>
            <w:vAlign w:val="center"/>
          </w:tcPr>
          <w:p w14:paraId="5B952C17" w14:textId="77777777" w:rsidR="00280BE8" w:rsidRPr="007407B4" w:rsidRDefault="00280BE8" w:rsidP="00B124A3">
            <w:pPr>
              <w:spacing w:after="0" w:line="240" w:lineRule="auto"/>
              <w:rPr>
                <w:rFonts w:ascii="Calibri" w:hAnsi="Calibri"/>
              </w:rPr>
            </w:pPr>
            <w:r w:rsidRPr="007407B4">
              <w:rPr>
                <w:rFonts w:ascii="Calibri" w:hAnsi="Calibri"/>
              </w:rPr>
              <w:t xml:space="preserve">Cele i kierunki </w:t>
            </w:r>
            <w:r w:rsidR="002F6ABA">
              <w:rPr>
                <w:rFonts w:ascii="Calibri" w:hAnsi="Calibri"/>
              </w:rPr>
              <w:t xml:space="preserve">działań </w:t>
            </w:r>
            <w:r w:rsidRPr="007407B4">
              <w:rPr>
                <w:rFonts w:ascii="Calibri" w:hAnsi="Calibri"/>
              </w:rPr>
              <w:t xml:space="preserve">KPGO </w:t>
            </w:r>
            <w:r>
              <w:rPr>
                <w:rFonts w:ascii="Calibri" w:hAnsi="Calibri"/>
              </w:rPr>
              <w:t xml:space="preserve">w odniesieniu do danego strumienia </w:t>
            </w:r>
            <w:r w:rsidR="002F6ABA">
              <w:rPr>
                <w:rFonts w:ascii="Calibri" w:hAnsi="Calibri"/>
              </w:rPr>
              <w:t xml:space="preserve">odpadów </w:t>
            </w:r>
            <w:r w:rsidRPr="007407B4">
              <w:rPr>
                <w:rFonts w:ascii="Calibri" w:hAnsi="Calibri"/>
              </w:rPr>
              <w:t xml:space="preserve">pozostają w sprzeczności z realizacją celu </w:t>
            </w:r>
          </w:p>
        </w:tc>
      </w:tr>
    </w:tbl>
    <w:p w14:paraId="3AA9A367" w14:textId="77777777" w:rsidR="00280BE8" w:rsidRDefault="00280BE8" w:rsidP="00A27385"/>
    <w:p w14:paraId="18EE80DC" w14:textId="77777777" w:rsidR="00280BE8" w:rsidRDefault="00280BE8" w:rsidP="00A2738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2539"/>
        <w:gridCol w:w="2540"/>
        <w:gridCol w:w="2540"/>
        <w:gridCol w:w="2540"/>
        <w:gridCol w:w="2540"/>
      </w:tblGrid>
      <w:tr w:rsidR="003F0BC5" w:rsidRPr="003F0BC5" w14:paraId="0FD1CE84" w14:textId="77777777" w:rsidTr="00280BE8">
        <w:trPr>
          <w:tblHeader/>
        </w:trPr>
        <w:tc>
          <w:tcPr>
            <w:tcW w:w="2689" w:type="dxa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14:paraId="10D2349E" w14:textId="77777777" w:rsidR="003F0BC5" w:rsidRPr="003F0BC5" w:rsidRDefault="003F0BC5" w:rsidP="003F0BC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Strumień odpadów</w:t>
            </w:r>
          </w:p>
        </w:tc>
        <w:tc>
          <w:tcPr>
            <w:tcW w:w="12699" w:type="dxa"/>
            <w:gridSpan w:val="5"/>
            <w:tcMar>
              <w:left w:w="57" w:type="dxa"/>
              <w:right w:w="57" w:type="dxa"/>
            </w:tcMar>
          </w:tcPr>
          <w:p w14:paraId="6B3949D1" w14:textId="77777777" w:rsidR="003F0BC5" w:rsidRPr="003F0BC5" w:rsidRDefault="003F0BC5" w:rsidP="00517C24">
            <w:pPr>
              <w:rPr>
                <w:rFonts w:cstheme="minorHAnsi"/>
                <w:b/>
                <w:sz w:val="16"/>
                <w:szCs w:val="16"/>
              </w:rPr>
            </w:pPr>
            <w:r w:rsidRPr="003F0BC5">
              <w:rPr>
                <w:rFonts w:cstheme="minorHAnsi"/>
                <w:b/>
                <w:sz w:val="16"/>
                <w:szCs w:val="16"/>
              </w:rPr>
              <w:t>Cele w zakresie gospodarki odpadami określone w „Nowym planie działania UE dotyczącym gospodarki o obiegu zamkniętym na rzecz czystszej i bardziej konkurencyjnej Europy”</w:t>
            </w:r>
          </w:p>
        </w:tc>
      </w:tr>
      <w:tr w:rsidR="003F0BC5" w:rsidRPr="00894377" w14:paraId="15843AAE" w14:textId="77777777" w:rsidTr="00280BE8">
        <w:trPr>
          <w:tblHeader/>
        </w:trPr>
        <w:tc>
          <w:tcPr>
            <w:tcW w:w="2689" w:type="dxa"/>
            <w:gridSpan w:val="2"/>
            <w:vMerge/>
            <w:tcMar>
              <w:left w:w="57" w:type="dxa"/>
              <w:right w:w="57" w:type="dxa"/>
            </w:tcMar>
          </w:tcPr>
          <w:p w14:paraId="7EEC4D87" w14:textId="77777777" w:rsidR="003F0BC5" w:rsidRPr="00894377" w:rsidRDefault="003F0BC5" w:rsidP="009D315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39" w:type="dxa"/>
            <w:tcMar>
              <w:left w:w="57" w:type="dxa"/>
              <w:right w:w="57" w:type="dxa"/>
            </w:tcMar>
          </w:tcPr>
          <w:p w14:paraId="4A67415C" w14:textId="77777777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1) Zapobieganie powstawaniu odpadów, przez:</w:t>
            </w:r>
          </w:p>
          <w:p w14:paraId="76433013" w14:textId="77777777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- określenie celów dotyczących ograniczenia ilości odpadów dla poszczególnych strumieni odpadów,</w:t>
            </w:r>
          </w:p>
          <w:p w14:paraId="0A9837F3" w14:textId="77777777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- znaczne zmniejszenie całkowitej ilości wytwarzanych odpadów,</w:t>
            </w:r>
          </w:p>
          <w:p w14:paraId="0CA72040" w14:textId="0E87B1B7" w:rsidR="003F0BC5" w:rsidRPr="00894377" w:rsidRDefault="003F0BC5" w:rsidP="00895377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- zmniejszenie o połowę ilości resztkowych (niepoddanych recyklingowi) odpadów komunalnych do 2</w:t>
            </w:r>
            <w:r w:rsidR="00895377">
              <w:rPr>
                <w:rFonts w:cstheme="minorHAnsi"/>
                <w:sz w:val="16"/>
                <w:szCs w:val="16"/>
              </w:rPr>
              <w:t>0</w:t>
            </w:r>
            <w:r w:rsidRPr="00894377">
              <w:rPr>
                <w:rFonts w:cstheme="minorHAnsi"/>
                <w:sz w:val="16"/>
                <w:szCs w:val="16"/>
              </w:rPr>
              <w:t>3</w:t>
            </w:r>
            <w:r w:rsidR="00895377">
              <w:rPr>
                <w:rFonts w:cstheme="minorHAnsi"/>
                <w:sz w:val="16"/>
                <w:szCs w:val="16"/>
              </w:rPr>
              <w:t>0</w:t>
            </w:r>
            <w:r w:rsidRPr="00894377">
              <w:rPr>
                <w:rFonts w:cstheme="minorHAnsi"/>
                <w:sz w:val="16"/>
                <w:szCs w:val="16"/>
              </w:rPr>
              <w:t xml:space="preserve"> r.</w:t>
            </w:r>
          </w:p>
        </w:tc>
        <w:tc>
          <w:tcPr>
            <w:tcW w:w="2540" w:type="dxa"/>
            <w:tcMar>
              <w:left w:w="57" w:type="dxa"/>
              <w:right w:w="57" w:type="dxa"/>
            </w:tcMar>
          </w:tcPr>
          <w:p w14:paraId="028CE8DB" w14:textId="77777777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2) </w:t>
            </w:r>
            <w:r w:rsidRPr="00894377">
              <w:rPr>
                <w:rFonts w:cstheme="minorHAnsi"/>
                <w:sz w:val="16"/>
                <w:szCs w:val="16"/>
              </w:rPr>
              <w:t>Wzmocnienie obiegu zamkniętego w środowisku wolnym od substancji toksycznych, przez:</w:t>
            </w:r>
          </w:p>
          <w:p w14:paraId="72CDD679" w14:textId="77777777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4377">
              <w:rPr>
                <w:rFonts w:cstheme="minorHAnsi"/>
                <w:sz w:val="16"/>
                <w:szCs w:val="16"/>
              </w:rPr>
              <w:t>wysokiej jakości sortowanie i usuwanie zanieczyszczeń z odpadów,</w:t>
            </w:r>
          </w:p>
          <w:p w14:paraId="5DA9D3A6" w14:textId="77777777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4377">
              <w:rPr>
                <w:rFonts w:cstheme="minorHAnsi"/>
                <w:sz w:val="16"/>
                <w:szCs w:val="16"/>
              </w:rPr>
              <w:t>minimalizowanie obecności substancji problematycznych dla zdrowia lub środowiska w materiałach pochodzących z recyklingu i wytworzonych z nich wyrobach,</w:t>
            </w:r>
          </w:p>
          <w:p w14:paraId="5729633E" w14:textId="77777777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4377">
              <w:rPr>
                <w:rFonts w:cstheme="minorHAnsi"/>
                <w:sz w:val="16"/>
                <w:szCs w:val="16"/>
              </w:rPr>
              <w:t>utrzymanie czystych strumieni o</w:t>
            </w:r>
            <w:r w:rsidR="009F1039">
              <w:rPr>
                <w:rFonts w:cstheme="minorHAnsi"/>
                <w:sz w:val="16"/>
                <w:szCs w:val="16"/>
              </w:rPr>
              <w:t>dpadów poddawanych recyklingowi.</w:t>
            </w:r>
          </w:p>
        </w:tc>
        <w:tc>
          <w:tcPr>
            <w:tcW w:w="2540" w:type="dxa"/>
            <w:tcMar>
              <w:left w:w="57" w:type="dxa"/>
              <w:right w:w="57" w:type="dxa"/>
            </w:tcMar>
          </w:tcPr>
          <w:p w14:paraId="69D1167D" w14:textId="77777777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3) </w:t>
            </w:r>
            <w:r w:rsidRPr="00894377">
              <w:rPr>
                <w:rFonts w:cstheme="minorHAnsi"/>
                <w:sz w:val="16"/>
                <w:szCs w:val="16"/>
              </w:rPr>
              <w:t>Stworzenie dobrze funkcjonującego rynku wysokiej jakości surowców wtórnych, przez:</w:t>
            </w:r>
          </w:p>
          <w:p w14:paraId="1558B8DE" w14:textId="77777777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4377">
              <w:rPr>
                <w:rFonts w:cstheme="minorHAnsi"/>
                <w:sz w:val="16"/>
                <w:szCs w:val="16"/>
              </w:rPr>
              <w:t>wprowadzenie wymogów dotyczących zawartości materiałów pochodzących z recyklingu w produktach (</w:t>
            </w:r>
            <w:r w:rsidR="00A20426">
              <w:rPr>
                <w:rFonts w:cstheme="minorHAnsi"/>
                <w:sz w:val="16"/>
                <w:szCs w:val="16"/>
              </w:rPr>
              <w:t>m.in.</w:t>
            </w:r>
            <w:r w:rsidRPr="00894377">
              <w:rPr>
                <w:rFonts w:cstheme="minorHAnsi"/>
                <w:sz w:val="16"/>
                <w:szCs w:val="16"/>
              </w:rPr>
              <w:t xml:space="preserve"> w opakowaniach, materiałach budowlanych, komponentach pojazdów</w:t>
            </w:r>
            <w:r w:rsidR="00A20426">
              <w:rPr>
                <w:rFonts w:cstheme="minorHAnsi"/>
                <w:sz w:val="16"/>
                <w:szCs w:val="16"/>
              </w:rPr>
              <w:t>, bateriach</w:t>
            </w:r>
            <w:r w:rsidRPr="00894377">
              <w:rPr>
                <w:rFonts w:cstheme="minorHAnsi"/>
                <w:sz w:val="16"/>
                <w:szCs w:val="16"/>
              </w:rPr>
              <w:t>),</w:t>
            </w:r>
          </w:p>
          <w:p w14:paraId="07B8CF01" w14:textId="77777777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4377">
              <w:rPr>
                <w:rFonts w:cstheme="minorHAnsi"/>
                <w:sz w:val="16"/>
                <w:szCs w:val="16"/>
              </w:rPr>
              <w:t>ograniczenie stosowania substancji stanowiących bardzo duże zagrożenie w wyrobach (np. w bateriach, sprzęcie el</w:t>
            </w:r>
            <w:r w:rsidR="009F1039">
              <w:rPr>
                <w:rFonts w:cstheme="minorHAnsi"/>
                <w:sz w:val="16"/>
                <w:szCs w:val="16"/>
              </w:rPr>
              <w:t>ektrycznym i elektronicznym).</w:t>
            </w:r>
          </w:p>
        </w:tc>
        <w:tc>
          <w:tcPr>
            <w:tcW w:w="2540" w:type="dxa"/>
            <w:tcMar>
              <w:left w:w="57" w:type="dxa"/>
              <w:right w:w="57" w:type="dxa"/>
            </w:tcMar>
          </w:tcPr>
          <w:p w14:paraId="57EA0F3C" w14:textId="77777777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4)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4377">
              <w:rPr>
                <w:rFonts w:cstheme="minorHAnsi"/>
                <w:sz w:val="16"/>
                <w:szCs w:val="16"/>
              </w:rPr>
              <w:t>Rozwiązanie problemu wywozu odpadów z UE, przez:</w:t>
            </w:r>
          </w:p>
          <w:p w14:paraId="495761A3" w14:textId="77777777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4377">
              <w:rPr>
                <w:rFonts w:cstheme="minorHAnsi"/>
                <w:sz w:val="16"/>
                <w:szCs w:val="16"/>
              </w:rPr>
              <w:t>ograniczenie wywozu odpadów, które wywierają szkodliwy wpływ na środowisko i zdrowie w państwach trzecich lub które mogą zostać przetworzone na terytorium UE,</w:t>
            </w:r>
          </w:p>
          <w:p w14:paraId="3849992F" w14:textId="06B96F95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4377">
              <w:rPr>
                <w:rFonts w:cstheme="minorHAnsi"/>
                <w:sz w:val="16"/>
                <w:szCs w:val="16"/>
              </w:rPr>
              <w:t>zwalczania przestępstw przeciwko środowisku, zwłaszcza w obszarach nielegalnego wywozu i nielegalnego ha</w:t>
            </w:r>
            <w:r w:rsidR="00895377">
              <w:rPr>
                <w:rFonts w:cstheme="minorHAnsi"/>
                <w:sz w:val="16"/>
                <w:szCs w:val="16"/>
              </w:rPr>
              <w:t>nd</w:t>
            </w:r>
            <w:r w:rsidRPr="00894377">
              <w:rPr>
                <w:rFonts w:cstheme="minorHAnsi"/>
                <w:sz w:val="16"/>
                <w:szCs w:val="16"/>
              </w:rPr>
              <w:t>lu,</w:t>
            </w:r>
          </w:p>
          <w:p w14:paraId="7A867A49" w14:textId="77777777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4377">
              <w:rPr>
                <w:rFonts w:cstheme="minorHAnsi"/>
                <w:sz w:val="16"/>
                <w:szCs w:val="16"/>
              </w:rPr>
              <w:t>wzmocnienia k</w:t>
            </w:r>
            <w:r w:rsidR="009F1039">
              <w:rPr>
                <w:rFonts w:cstheme="minorHAnsi"/>
                <w:sz w:val="16"/>
                <w:szCs w:val="16"/>
              </w:rPr>
              <w:t>ontroli przemieszczania odpadów.</w:t>
            </w:r>
          </w:p>
        </w:tc>
        <w:tc>
          <w:tcPr>
            <w:tcW w:w="2540" w:type="dxa"/>
            <w:tcMar>
              <w:left w:w="57" w:type="dxa"/>
              <w:right w:w="57" w:type="dxa"/>
            </w:tcMar>
          </w:tcPr>
          <w:p w14:paraId="140E3709" w14:textId="77777777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5) </w:t>
            </w:r>
            <w:r w:rsidRPr="00894377">
              <w:rPr>
                <w:rFonts w:cstheme="minorHAnsi"/>
                <w:sz w:val="16"/>
                <w:szCs w:val="16"/>
              </w:rPr>
              <w:t>Wdrażanie skoordynowanych działań dla rozwoju rynków produktów o zamkniętym cyklu życia dla kluczowych łańcuchów wartości, przez:</w:t>
            </w:r>
          </w:p>
          <w:p w14:paraId="00621922" w14:textId="77777777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4377">
              <w:rPr>
                <w:rFonts w:cstheme="minorHAnsi"/>
                <w:sz w:val="16"/>
                <w:szCs w:val="16"/>
              </w:rPr>
              <w:t xml:space="preserve">usprawnienie zbiórki i przetwarzania </w:t>
            </w:r>
            <w:r>
              <w:rPr>
                <w:rFonts w:cstheme="minorHAnsi"/>
                <w:sz w:val="16"/>
                <w:szCs w:val="16"/>
              </w:rPr>
              <w:t>ZSEE</w:t>
            </w:r>
            <w:r w:rsidRPr="00894377">
              <w:rPr>
                <w:rFonts w:cstheme="minorHAnsi"/>
                <w:sz w:val="16"/>
                <w:szCs w:val="16"/>
              </w:rPr>
              <w:t>,</w:t>
            </w:r>
          </w:p>
          <w:p w14:paraId="4E6ADE0E" w14:textId="77777777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4377">
              <w:rPr>
                <w:rFonts w:cstheme="minorHAnsi"/>
                <w:sz w:val="16"/>
                <w:szCs w:val="16"/>
              </w:rPr>
              <w:t>usprawnienie zbiórki i recyklingu wszystkich baterii i akumulatorów,</w:t>
            </w:r>
          </w:p>
          <w:p w14:paraId="74D59B79" w14:textId="77777777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4377">
              <w:rPr>
                <w:rFonts w:cstheme="minorHAnsi"/>
                <w:sz w:val="16"/>
                <w:szCs w:val="16"/>
              </w:rPr>
              <w:t>usprawnienie recyklingu pojazdów wycofanych z eksploatacji,</w:t>
            </w:r>
          </w:p>
          <w:p w14:paraId="41BA57C2" w14:textId="77777777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- </w:t>
            </w:r>
            <w:r w:rsidRPr="00894377">
              <w:rPr>
                <w:rFonts w:cstheme="minorHAnsi"/>
                <w:sz w:val="16"/>
                <w:szCs w:val="16"/>
              </w:rPr>
              <w:t>uspr</w:t>
            </w:r>
            <w:r w:rsidR="009F1039">
              <w:rPr>
                <w:rFonts w:cstheme="minorHAnsi"/>
                <w:sz w:val="16"/>
                <w:szCs w:val="16"/>
              </w:rPr>
              <w:t>awnienie zbiórki i przetwarzania</w:t>
            </w:r>
            <w:r w:rsidRPr="00894377">
              <w:rPr>
                <w:rFonts w:cstheme="minorHAnsi"/>
                <w:sz w:val="16"/>
                <w:szCs w:val="16"/>
              </w:rPr>
              <w:t xml:space="preserve"> olejów odpadowych,</w:t>
            </w:r>
          </w:p>
          <w:p w14:paraId="24C58F69" w14:textId="389B54C9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4377">
              <w:rPr>
                <w:rFonts w:cstheme="minorHAnsi"/>
                <w:sz w:val="16"/>
                <w:szCs w:val="16"/>
              </w:rPr>
              <w:t>osiągnięcie wysokiego poziomu selektywnej zbiórki odpadów włókienniczych</w:t>
            </w:r>
            <w:r w:rsidR="00382CEA">
              <w:rPr>
                <w:rFonts w:cstheme="minorHAnsi"/>
                <w:sz w:val="16"/>
                <w:szCs w:val="16"/>
              </w:rPr>
              <w:t xml:space="preserve"> (tekstylnych)</w:t>
            </w:r>
            <w:r w:rsidRPr="00894377">
              <w:rPr>
                <w:rFonts w:cstheme="minorHAnsi"/>
                <w:sz w:val="16"/>
                <w:szCs w:val="16"/>
              </w:rPr>
              <w:t>,</w:t>
            </w:r>
            <w:r w:rsidR="009F1039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4A1B7221" w14:textId="6FB78E2C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4377">
              <w:rPr>
                <w:rFonts w:cstheme="minorHAnsi"/>
                <w:sz w:val="16"/>
                <w:szCs w:val="16"/>
              </w:rPr>
              <w:t>zwiększenie skali sortowania, ponownego użycia i recyklingu wyrobów włókienniczych</w:t>
            </w:r>
            <w:r w:rsidR="00382CEA">
              <w:rPr>
                <w:rFonts w:cstheme="minorHAnsi"/>
                <w:sz w:val="16"/>
                <w:szCs w:val="16"/>
              </w:rPr>
              <w:t xml:space="preserve"> (tekstylnych)</w:t>
            </w:r>
            <w:r w:rsidRPr="00894377">
              <w:rPr>
                <w:rFonts w:cstheme="minorHAnsi"/>
                <w:sz w:val="16"/>
                <w:szCs w:val="16"/>
              </w:rPr>
              <w:t>,</w:t>
            </w:r>
          </w:p>
          <w:p w14:paraId="19F644AA" w14:textId="77777777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4377">
              <w:rPr>
                <w:rFonts w:cstheme="minorHAnsi"/>
                <w:sz w:val="16"/>
                <w:szCs w:val="16"/>
              </w:rPr>
              <w:t>rewizji celów w zakresie odzysku odpadów z budowy i rozbiórki,</w:t>
            </w:r>
          </w:p>
          <w:p w14:paraId="17B4FE15" w14:textId="77777777" w:rsidR="003F0BC5" w:rsidRPr="00894377" w:rsidRDefault="003F0BC5" w:rsidP="00517C24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4377">
              <w:rPr>
                <w:rFonts w:cstheme="minorHAnsi"/>
                <w:sz w:val="16"/>
                <w:szCs w:val="16"/>
              </w:rPr>
              <w:t>ogran</w:t>
            </w:r>
            <w:r w:rsidR="009F1039">
              <w:rPr>
                <w:rFonts w:cstheme="minorHAnsi"/>
                <w:sz w:val="16"/>
                <w:szCs w:val="16"/>
              </w:rPr>
              <w:t>iczenia marnotrawienia żywności.</w:t>
            </w:r>
          </w:p>
        </w:tc>
      </w:tr>
      <w:tr w:rsidR="009D315D" w:rsidRPr="00894377" w14:paraId="2A68A353" w14:textId="77777777" w:rsidTr="00F42554">
        <w:tc>
          <w:tcPr>
            <w:tcW w:w="2689" w:type="dxa"/>
            <w:gridSpan w:val="2"/>
            <w:tcMar>
              <w:left w:w="57" w:type="dxa"/>
              <w:right w:w="57" w:type="dxa"/>
            </w:tcMar>
          </w:tcPr>
          <w:p w14:paraId="0CCBF0E4" w14:textId="77777777" w:rsidR="009D315D" w:rsidRPr="00894377" w:rsidRDefault="009D315D" w:rsidP="009D315D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Odpady komunalne, w tym odpady żywności i inne odpady ulegające biodegradacji</w:t>
            </w:r>
          </w:p>
        </w:tc>
        <w:tc>
          <w:tcPr>
            <w:tcW w:w="2539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06E51FD7" w14:textId="77777777" w:rsidR="009D315D" w:rsidRPr="00517C24" w:rsidRDefault="009D315D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1F0339BF" w14:textId="77777777" w:rsidR="009D315D" w:rsidRPr="00517C24" w:rsidRDefault="009D315D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9CB2888" w14:textId="77777777" w:rsidR="009D315D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1DEC292" w14:textId="77777777" w:rsidR="009D315D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  <w:tc>
          <w:tcPr>
            <w:tcW w:w="2540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39DB3AB9" w14:textId="77777777" w:rsidR="009D315D" w:rsidRPr="00517C24" w:rsidRDefault="009D315D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</w:tr>
      <w:tr w:rsidR="003F0BC5" w:rsidRPr="00894377" w14:paraId="09F00BA0" w14:textId="77777777" w:rsidTr="00F42554">
        <w:trPr>
          <w:trHeight w:val="195"/>
        </w:trPr>
        <w:tc>
          <w:tcPr>
            <w:tcW w:w="1129" w:type="dxa"/>
            <w:vMerge w:val="restart"/>
            <w:tcMar>
              <w:left w:w="57" w:type="dxa"/>
              <w:right w:w="57" w:type="dxa"/>
            </w:tcMar>
          </w:tcPr>
          <w:p w14:paraId="0B4E7202" w14:textId="77777777" w:rsidR="003F0BC5" w:rsidRPr="00894377" w:rsidRDefault="003F0BC5" w:rsidP="009D315D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Odpady powstające z produktów</w:t>
            </w:r>
          </w:p>
        </w:tc>
        <w:tc>
          <w:tcPr>
            <w:tcW w:w="1560" w:type="dxa"/>
            <w:tcMar>
              <w:left w:w="57" w:type="dxa"/>
              <w:right w:w="57" w:type="dxa"/>
            </w:tcMar>
          </w:tcPr>
          <w:p w14:paraId="5B787BCF" w14:textId="77777777" w:rsidR="003F0BC5" w:rsidRPr="00894377" w:rsidRDefault="003F0BC5" w:rsidP="009D315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odpady opakowaniowe</w:t>
            </w:r>
          </w:p>
        </w:tc>
        <w:tc>
          <w:tcPr>
            <w:tcW w:w="2539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3832A02C" w14:textId="77777777" w:rsidR="003F0BC5" w:rsidRPr="00517C24" w:rsidRDefault="003F0BC5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09378803" w14:textId="77777777" w:rsidR="003F0BC5" w:rsidRPr="00517C24" w:rsidRDefault="003F0BC5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32698E44" w14:textId="77777777" w:rsidR="003F0BC5" w:rsidRPr="00517C24" w:rsidRDefault="003F0BC5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683A2DE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30BE228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</w:tr>
      <w:tr w:rsidR="003F0BC5" w:rsidRPr="00894377" w14:paraId="78C99BC7" w14:textId="77777777" w:rsidTr="00F42554">
        <w:trPr>
          <w:trHeight w:val="195"/>
        </w:trPr>
        <w:tc>
          <w:tcPr>
            <w:tcW w:w="1129" w:type="dxa"/>
            <w:vMerge/>
            <w:tcMar>
              <w:left w:w="57" w:type="dxa"/>
              <w:right w:w="57" w:type="dxa"/>
            </w:tcMar>
          </w:tcPr>
          <w:p w14:paraId="58FAAC99" w14:textId="77777777" w:rsidR="003F0BC5" w:rsidRPr="00894377" w:rsidRDefault="003F0BC5" w:rsidP="009D315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  <w:tcMar>
              <w:left w:w="57" w:type="dxa"/>
              <w:right w:w="57" w:type="dxa"/>
            </w:tcMar>
          </w:tcPr>
          <w:p w14:paraId="23BC619F" w14:textId="77777777" w:rsidR="003F0BC5" w:rsidRPr="00894377" w:rsidRDefault="003F0BC5" w:rsidP="009D315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ZSEE</w:t>
            </w:r>
          </w:p>
        </w:tc>
        <w:tc>
          <w:tcPr>
            <w:tcW w:w="2539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0CF9C3CB" w14:textId="77777777" w:rsidR="003F0BC5" w:rsidRPr="00517C24" w:rsidRDefault="003F0BC5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64D8EA9B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0AD2E6C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  <w:tc>
          <w:tcPr>
            <w:tcW w:w="2540" w:type="dxa"/>
            <w:shd w:val="clear" w:color="auto" w:fill="C5E0B3" w:themeFill="accent6" w:themeFillTint="66"/>
            <w:tcMar>
              <w:left w:w="57" w:type="dxa"/>
              <w:right w:w="57" w:type="dxa"/>
            </w:tcMar>
            <w:vAlign w:val="center"/>
          </w:tcPr>
          <w:p w14:paraId="3EDAD793" w14:textId="77777777" w:rsidR="003F0BC5" w:rsidRPr="00517C24" w:rsidRDefault="003F0BC5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6C8D036F" w14:textId="77777777" w:rsidR="003F0BC5" w:rsidRPr="00517C24" w:rsidRDefault="003F0BC5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</w:tr>
      <w:tr w:rsidR="003F0BC5" w:rsidRPr="00894377" w14:paraId="3B87F676" w14:textId="77777777" w:rsidTr="00F42554">
        <w:trPr>
          <w:trHeight w:val="195"/>
        </w:trPr>
        <w:tc>
          <w:tcPr>
            <w:tcW w:w="1129" w:type="dxa"/>
            <w:vMerge/>
            <w:tcMar>
              <w:left w:w="57" w:type="dxa"/>
              <w:right w:w="57" w:type="dxa"/>
            </w:tcMar>
          </w:tcPr>
          <w:p w14:paraId="696A1534" w14:textId="77777777" w:rsidR="003F0BC5" w:rsidRPr="00894377" w:rsidRDefault="003F0BC5" w:rsidP="009D315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  <w:tcMar>
              <w:left w:w="57" w:type="dxa"/>
              <w:right w:w="57" w:type="dxa"/>
            </w:tcMar>
          </w:tcPr>
          <w:p w14:paraId="25BC6C18" w14:textId="77777777" w:rsidR="003F0BC5" w:rsidRPr="00894377" w:rsidRDefault="003F0BC5" w:rsidP="009D315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zużyte baterie i akumulatory</w:t>
            </w:r>
          </w:p>
        </w:tc>
        <w:tc>
          <w:tcPr>
            <w:tcW w:w="2539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488BA664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307B23B8" w14:textId="77777777" w:rsidR="003F0BC5" w:rsidRPr="00517C24" w:rsidRDefault="003F0BC5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7F161811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DA6364C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  <w:tc>
          <w:tcPr>
            <w:tcW w:w="2540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3C7DA74D" w14:textId="77777777" w:rsidR="003F0BC5" w:rsidRPr="00517C24" w:rsidRDefault="003F0BC5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</w:tr>
      <w:tr w:rsidR="003F0BC5" w:rsidRPr="00894377" w14:paraId="137BD8F2" w14:textId="77777777" w:rsidTr="00F42554">
        <w:trPr>
          <w:trHeight w:val="195"/>
        </w:trPr>
        <w:tc>
          <w:tcPr>
            <w:tcW w:w="1129" w:type="dxa"/>
            <w:vMerge/>
            <w:tcMar>
              <w:left w:w="57" w:type="dxa"/>
              <w:right w:w="57" w:type="dxa"/>
            </w:tcMar>
          </w:tcPr>
          <w:p w14:paraId="6A06DD43" w14:textId="77777777" w:rsidR="003F0BC5" w:rsidRPr="00894377" w:rsidRDefault="003F0BC5" w:rsidP="009D315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  <w:tcMar>
              <w:left w:w="57" w:type="dxa"/>
              <w:right w:w="57" w:type="dxa"/>
            </w:tcMar>
          </w:tcPr>
          <w:p w14:paraId="24634FB9" w14:textId="77777777" w:rsidR="003F0BC5" w:rsidRPr="00894377" w:rsidRDefault="003F0BC5" w:rsidP="009D315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pojazdy wycofane z eksploatacji</w:t>
            </w:r>
          </w:p>
        </w:tc>
        <w:tc>
          <w:tcPr>
            <w:tcW w:w="2539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10F633C4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502CAB96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5CBF7AF9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38DD885C" w14:textId="77777777" w:rsidR="003F0BC5" w:rsidRPr="00517C24" w:rsidRDefault="003F0BC5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25C50C76" w14:textId="77777777" w:rsidR="003F0BC5" w:rsidRPr="00517C24" w:rsidRDefault="003F0BC5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</w:tr>
      <w:tr w:rsidR="003F0BC5" w:rsidRPr="00894377" w14:paraId="3B7B0467" w14:textId="77777777" w:rsidTr="00F42554">
        <w:trPr>
          <w:trHeight w:val="195"/>
        </w:trPr>
        <w:tc>
          <w:tcPr>
            <w:tcW w:w="1129" w:type="dxa"/>
            <w:vMerge/>
            <w:tcMar>
              <w:left w:w="57" w:type="dxa"/>
              <w:right w:w="57" w:type="dxa"/>
            </w:tcMar>
          </w:tcPr>
          <w:p w14:paraId="113E79BC" w14:textId="77777777" w:rsidR="003F0BC5" w:rsidRPr="00894377" w:rsidRDefault="003F0BC5" w:rsidP="009D315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  <w:tcMar>
              <w:left w:w="57" w:type="dxa"/>
              <w:right w:w="57" w:type="dxa"/>
            </w:tcMar>
          </w:tcPr>
          <w:p w14:paraId="24D0CF28" w14:textId="77777777" w:rsidR="003F0BC5" w:rsidRPr="00894377" w:rsidRDefault="003F0BC5" w:rsidP="009D315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oleje odpadowe</w:t>
            </w:r>
          </w:p>
        </w:tc>
        <w:tc>
          <w:tcPr>
            <w:tcW w:w="2539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79A7EB4C" w14:textId="77777777" w:rsidR="003F0BC5" w:rsidRPr="00517C24" w:rsidRDefault="003F0BC5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39FAC489" w14:textId="77777777" w:rsidR="003F0BC5" w:rsidRPr="00517C24" w:rsidRDefault="003F0BC5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4529468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F14556A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  <w:tc>
          <w:tcPr>
            <w:tcW w:w="2540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5A1D921B" w14:textId="77777777" w:rsidR="003F0BC5" w:rsidRPr="00517C24" w:rsidRDefault="003F0BC5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</w:tr>
      <w:tr w:rsidR="003F0BC5" w:rsidRPr="00894377" w14:paraId="6896B7A2" w14:textId="77777777" w:rsidTr="00F42554">
        <w:trPr>
          <w:trHeight w:val="195"/>
        </w:trPr>
        <w:tc>
          <w:tcPr>
            <w:tcW w:w="1129" w:type="dxa"/>
            <w:vMerge/>
            <w:tcMar>
              <w:left w:w="57" w:type="dxa"/>
              <w:right w:w="57" w:type="dxa"/>
            </w:tcMar>
          </w:tcPr>
          <w:p w14:paraId="7964C126" w14:textId="77777777" w:rsidR="003F0BC5" w:rsidRPr="00894377" w:rsidRDefault="003F0BC5" w:rsidP="009D315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  <w:tcMar>
              <w:left w:w="57" w:type="dxa"/>
              <w:right w:w="57" w:type="dxa"/>
            </w:tcMar>
          </w:tcPr>
          <w:p w14:paraId="2952D7ED" w14:textId="77777777" w:rsidR="003F0BC5" w:rsidRPr="00894377" w:rsidRDefault="003F0BC5" w:rsidP="009D315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opony</w:t>
            </w:r>
          </w:p>
        </w:tc>
        <w:tc>
          <w:tcPr>
            <w:tcW w:w="2539" w:type="dxa"/>
            <w:shd w:val="clear" w:color="auto" w:fill="C5E0B3" w:themeFill="accent6" w:themeFillTint="66"/>
            <w:tcMar>
              <w:left w:w="57" w:type="dxa"/>
              <w:right w:w="57" w:type="dxa"/>
            </w:tcMar>
            <w:vAlign w:val="center"/>
          </w:tcPr>
          <w:p w14:paraId="6A326228" w14:textId="77777777" w:rsidR="003F0BC5" w:rsidRPr="00517C24" w:rsidRDefault="003F0BC5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C5E0B3" w:themeFill="accent6" w:themeFillTint="66"/>
            <w:tcMar>
              <w:left w:w="57" w:type="dxa"/>
              <w:right w:w="57" w:type="dxa"/>
            </w:tcMar>
            <w:vAlign w:val="center"/>
          </w:tcPr>
          <w:p w14:paraId="29EC882D" w14:textId="77777777" w:rsidR="003F0BC5" w:rsidRPr="00517C24" w:rsidRDefault="003F0BC5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230F28C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AD5DAA5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931DA76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</w:tr>
      <w:tr w:rsidR="003F0BC5" w:rsidRPr="00894377" w14:paraId="5603BAF3" w14:textId="77777777" w:rsidTr="00F42554">
        <w:trPr>
          <w:trHeight w:val="281"/>
        </w:trPr>
        <w:tc>
          <w:tcPr>
            <w:tcW w:w="1129" w:type="dxa"/>
            <w:vMerge/>
            <w:tcMar>
              <w:left w:w="57" w:type="dxa"/>
              <w:right w:w="57" w:type="dxa"/>
            </w:tcMar>
          </w:tcPr>
          <w:p w14:paraId="790FA8BA" w14:textId="77777777" w:rsidR="003F0BC5" w:rsidRPr="00894377" w:rsidRDefault="003F0BC5" w:rsidP="009D315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  <w:tcMar>
              <w:left w:w="57" w:type="dxa"/>
              <w:right w:w="57" w:type="dxa"/>
            </w:tcMar>
          </w:tcPr>
          <w:p w14:paraId="68C8D078" w14:textId="6081F4D8" w:rsidR="003F0BC5" w:rsidRPr="00894377" w:rsidRDefault="003F0BC5" w:rsidP="009D315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odpady wyrobów włókienniczych</w:t>
            </w:r>
            <w:r w:rsidR="00382CEA">
              <w:rPr>
                <w:rFonts w:cstheme="minorHAnsi"/>
                <w:sz w:val="16"/>
                <w:szCs w:val="16"/>
              </w:rPr>
              <w:t xml:space="preserve"> (tekstylnych)</w:t>
            </w:r>
          </w:p>
        </w:tc>
        <w:tc>
          <w:tcPr>
            <w:tcW w:w="2539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7AF270D2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41DF1157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25A9038F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  <w:tc>
          <w:tcPr>
            <w:tcW w:w="2540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5FFA4D54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20757B31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</w:tr>
      <w:tr w:rsidR="003F0BC5" w:rsidRPr="00894377" w14:paraId="6281E741" w14:textId="77777777" w:rsidTr="00F42554">
        <w:trPr>
          <w:trHeight w:val="198"/>
        </w:trPr>
        <w:tc>
          <w:tcPr>
            <w:tcW w:w="1129" w:type="dxa"/>
            <w:vMerge w:val="restart"/>
            <w:tcMar>
              <w:left w:w="57" w:type="dxa"/>
              <w:right w:w="57" w:type="dxa"/>
            </w:tcMar>
          </w:tcPr>
          <w:p w14:paraId="6827E64C" w14:textId="77777777" w:rsidR="003F0BC5" w:rsidRPr="00894377" w:rsidRDefault="003F0BC5" w:rsidP="009D315D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 xml:space="preserve">Odpady niebezpieczne  </w:t>
            </w:r>
          </w:p>
        </w:tc>
        <w:tc>
          <w:tcPr>
            <w:tcW w:w="1560" w:type="dxa"/>
            <w:tcMar>
              <w:left w:w="57" w:type="dxa"/>
              <w:right w:w="57" w:type="dxa"/>
            </w:tcMar>
          </w:tcPr>
          <w:p w14:paraId="5DBAF2A2" w14:textId="77777777" w:rsidR="003F0BC5" w:rsidRPr="00894377" w:rsidRDefault="003F0BC5" w:rsidP="009D315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odpady medyczne i weterynaryjne</w:t>
            </w:r>
          </w:p>
        </w:tc>
        <w:tc>
          <w:tcPr>
            <w:tcW w:w="2539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67FB28CF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295985FC" w14:textId="77777777" w:rsidR="003F0BC5" w:rsidRPr="00517C24" w:rsidRDefault="003F0BC5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A75E6E4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  <w:tc>
          <w:tcPr>
            <w:tcW w:w="2540" w:type="dxa"/>
            <w:shd w:val="clear" w:color="auto" w:fill="C5E0B3" w:themeFill="accent6" w:themeFillTint="66"/>
            <w:tcMar>
              <w:left w:w="57" w:type="dxa"/>
              <w:right w:w="57" w:type="dxa"/>
            </w:tcMar>
            <w:vAlign w:val="center"/>
          </w:tcPr>
          <w:p w14:paraId="4827AA92" w14:textId="77777777" w:rsidR="003F0BC5" w:rsidRPr="00517C24" w:rsidRDefault="003F0BC5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4C7728A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</w:tr>
      <w:tr w:rsidR="003F0BC5" w:rsidRPr="00894377" w14:paraId="309AACEF" w14:textId="77777777" w:rsidTr="00F42554">
        <w:trPr>
          <w:trHeight w:val="196"/>
        </w:trPr>
        <w:tc>
          <w:tcPr>
            <w:tcW w:w="1129" w:type="dxa"/>
            <w:vMerge/>
            <w:tcMar>
              <w:left w:w="57" w:type="dxa"/>
              <w:right w:w="57" w:type="dxa"/>
            </w:tcMar>
          </w:tcPr>
          <w:p w14:paraId="2C91A1A0" w14:textId="77777777" w:rsidR="003F0BC5" w:rsidRPr="00894377" w:rsidRDefault="003F0BC5" w:rsidP="009D315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  <w:tcMar>
              <w:left w:w="57" w:type="dxa"/>
              <w:right w:w="57" w:type="dxa"/>
            </w:tcMar>
          </w:tcPr>
          <w:p w14:paraId="69F23803" w14:textId="77777777" w:rsidR="003F0BC5" w:rsidRPr="00894377" w:rsidRDefault="003F0BC5" w:rsidP="009D315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odpady azbestu</w:t>
            </w:r>
          </w:p>
        </w:tc>
        <w:tc>
          <w:tcPr>
            <w:tcW w:w="2539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0C5BB079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C5E0B3" w:themeFill="accent6" w:themeFillTint="66"/>
            <w:tcMar>
              <w:left w:w="57" w:type="dxa"/>
              <w:right w:w="57" w:type="dxa"/>
            </w:tcMar>
            <w:vAlign w:val="center"/>
          </w:tcPr>
          <w:p w14:paraId="348DBC38" w14:textId="77777777" w:rsidR="003F0BC5" w:rsidRPr="00517C24" w:rsidRDefault="003F0BC5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C7A74E7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  <w:tc>
          <w:tcPr>
            <w:tcW w:w="2540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40E3A37A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80345D3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</w:tr>
      <w:tr w:rsidR="003F0BC5" w:rsidRPr="00894377" w14:paraId="63F68CEE" w14:textId="77777777" w:rsidTr="00F42554">
        <w:trPr>
          <w:trHeight w:val="196"/>
        </w:trPr>
        <w:tc>
          <w:tcPr>
            <w:tcW w:w="1129" w:type="dxa"/>
            <w:vMerge/>
            <w:tcMar>
              <w:left w:w="57" w:type="dxa"/>
              <w:right w:w="57" w:type="dxa"/>
            </w:tcMar>
          </w:tcPr>
          <w:p w14:paraId="38E91B46" w14:textId="77777777" w:rsidR="003F0BC5" w:rsidRPr="00894377" w:rsidRDefault="003F0BC5" w:rsidP="009D315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  <w:tcMar>
              <w:left w:w="57" w:type="dxa"/>
              <w:right w:w="57" w:type="dxa"/>
            </w:tcMar>
          </w:tcPr>
          <w:p w14:paraId="61C82D16" w14:textId="77777777" w:rsidR="003F0BC5" w:rsidRPr="00894377" w:rsidRDefault="003F0BC5" w:rsidP="009D315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inne odpady niebezpieczne</w:t>
            </w:r>
          </w:p>
        </w:tc>
        <w:tc>
          <w:tcPr>
            <w:tcW w:w="2539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57768AF8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79BE2E19" w14:textId="77777777" w:rsidR="003F0BC5" w:rsidRPr="00517C24" w:rsidRDefault="003F0BC5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0FFB6567" w14:textId="77777777" w:rsidR="003F0BC5" w:rsidRPr="00517C24" w:rsidRDefault="003F0BC5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C5E0B3" w:themeFill="accent6" w:themeFillTint="66"/>
            <w:tcMar>
              <w:left w:w="57" w:type="dxa"/>
              <w:right w:w="57" w:type="dxa"/>
            </w:tcMar>
            <w:vAlign w:val="center"/>
          </w:tcPr>
          <w:p w14:paraId="3A6DDEAF" w14:textId="77777777" w:rsidR="003F0BC5" w:rsidRPr="00517C24" w:rsidRDefault="003F0BC5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2404B73E" w14:textId="77777777" w:rsidR="003F0BC5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</w:tr>
      <w:tr w:rsidR="009D315D" w:rsidRPr="00894377" w14:paraId="1C80942B" w14:textId="77777777" w:rsidTr="00F42554">
        <w:tc>
          <w:tcPr>
            <w:tcW w:w="2689" w:type="dxa"/>
            <w:gridSpan w:val="2"/>
            <w:tcMar>
              <w:left w:w="57" w:type="dxa"/>
              <w:right w:w="57" w:type="dxa"/>
            </w:tcMar>
          </w:tcPr>
          <w:p w14:paraId="04896446" w14:textId="77777777" w:rsidR="009D315D" w:rsidRPr="00894377" w:rsidRDefault="009D315D" w:rsidP="009D315D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Odpady z budowy</w:t>
            </w:r>
          </w:p>
        </w:tc>
        <w:tc>
          <w:tcPr>
            <w:tcW w:w="2539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25D894CB" w14:textId="77777777" w:rsidR="009D315D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00D0EE8A" w14:textId="77777777" w:rsidR="009D315D" w:rsidRPr="00517C24" w:rsidRDefault="009D315D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6A5BDFD9" w14:textId="77777777" w:rsidR="009D315D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C5E0B3" w:themeFill="accent6" w:themeFillTint="66"/>
            <w:tcMar>
              <w:left w:w="57" w:type="dxa"/>
              <w:right w:w="57" w:type="dxa"/>
            </w:tcMar>
            <w:vAlign w:val="center"/>
          </w:tcPr>
          <w:p w14:paraId="61A77F1E" w14:textId="77777777" w:rsidR="009D315D" w:rsidRPr="00517C24" w:rsidRDefault="009D315D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71C48DCB" w14:textId="77777777" w:rsidR="009D315D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</w:tr>
      <w:tr w:rsidR="00715526" w:rsidRPr="00894377" w14:paraId="53B32027" w14:textId="77777777" w:rsidTr="00B66BCD">
        <w:tc>
          <w:tcPr>
            <w:tcW w:w="2689" w:type="dxa"/>
            <w:gridSpan w:val="2"/>
            <w:tcMar>
              <w:left w:w="57" w:type="dxa"/>
              <w:right w:w="57" w:type="dxa"/>
            </w:tcMar>
          </w:tcPr>
          <w:p w14:paraId="0BC0ECFF" w14:textId="77777777" w:rsidR="00715526" w:rsidRPr="00894377" w:rsidRDefault="00715526" w:rsidP="0071552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</w:t>
            </w:r>
            <w:r w:rsidRPr="00894377">
              <w:rPr>
                <w:rFonts w:cstheme="minorHAnsi"/>
                <w:sz w:val="16"/>
                <w:szCs w:val="16"/>
              </w:rPr>
              <w:t>omunalne osady ściekowe</w:t>
            </w:r>
          </w:p>
        </w:tc>
        <w:tc>
          <w:tcPr>
            <w:tcW w:w="2539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0350AF08" w14:textId="6A91C4E1" w:rsidR="00715526" w:rsidRPr="00BD035B" w:rsidRDefault="00715526" w:rsidP="00715526">
            <w:pPr>
              <w:jc w:val="center"/>
              <w:rPr>
                <w:rFonts w:cstheme="minorHAnsi"/>
                <w:b/>
                <w:sz w:val="16"/>
                <w:szCs w:val="16"/>
                <w:highlight w:val="yellow"/>
              </w:rPr>
            </w:pPr>
            <w:r w:rsidRPr="00BD035B">
              <w:rPr>
                <w:rFonts w:cstheme="minorHAnsi"/>
                <w:b/>
                <w:sz w:val="16"/>
                <w:szCs w:val="16"/>
                <w:highlight w:val="yellow"/>
              </w:rPr>
              <w:t>+</w:t>
            </w:r>
          </w:p>
        </w:tc>
        <w:tc>
          <w:tcPr>
            <w:tcW w:w="2540" w:type="dxa"/>
            <w:shd w:val="clear" w:color="auto" w:fill="C5E0B3" w:themeFill="accent6" w:themeFillTint="66"/>
            <w:tcMar>
              <w:left w:w="57" w:type="dxa"/>
              <w:right w:w="57" w:type="dxa"/>
            </w:tcMar>
            <w:vAlign w:val="center"/>
          </w:tcPr>
          <w:p w14:paraId="495788D1" w14:textId="28E83430" w:rsidR="00715526" w:rsidRPr="00BD035B" w:rsidRDefault="00715526" w:rsidP="00715526">
            <w:pPr>
              <w:jc w:val="center"/>
              <w:rPr>
                <w:rFonts w:cstheme="minorHAnsi"/>
                <w:b/>
                <w:sz w:val="16"/>
                <w:szCs w:val="16"/>
                <w:highlight w:val="yellow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E289BA3" w14:textId="77777777" w:rsidR="00715526" w:rsidRPr="00517C24" w:rsidRDefault="00715526" w:rsidP="0071552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6E7814D" w14:textId="77777777" w:rsidR="00715526" w:rsidRPr="00517C24" w:rsidRDefault="00715526" w:rsidP="0071552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A582C94" w14:textId="77777777" w:rsidR="00715526" w:rsidRPr="00517C24" w:rsidRDefault="00715526" w:rsidP="0071552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</w:tr>
      <w:tr w:rsidR="009D315D" w:rsidRPr="00894377" w14:paraId="4C90A9D3" w14:textId="77777777" w:rsidTr="00F42554">
        <w:tc>
          <w:tcPr>
            <w:tcW w:w="2689" w:type="dxa"/>
            <w:gridSpan w:val="2"/>
            <w:tcMar>
              <w:left w:w="57" w:type="dxa"/>
              <w:right w:w="57" w:type="dxa"/>
            </w:tcMar>
          </w:tcPr>
          <w:p w14:paraId="19E551B6" w14:textId="77777777" w:rsidR="009D315D" w:rsidRPr="00894377" w:rsidRDefault="009D315D" w:rsidP="009D315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</w:t>
            </w:r>
            <w:r w:rsidRPr="00894377">
              <w:rPr>
                <w:rFonts w:cstheme="minorHAnsi"/>
                <w:sz w:val="16"/>
                <w:szCs w:val="16"/>
              </w:rPr>
              <w:t>dpady ulegające biodegradacji inne niż komunalne</w:t>
            </w:r>
          </w:p>
        </w:tc>
        <w:tc>
          <w:tcPr>
            <w:tcW w:w="2539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0D7C68EB" w14:textId="77777777" w:rsidR="009D315D" w:rsidRPr="00517C24" w:rsidRDefault="00BD3D1C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78D1C2E1" w14:textId="77777777" w:rsidR="009D315D" w:rsidRPr="00517C24" w:rsidRDefault="00BD3D1C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222E24D5" w14:textId="77777777" w:rsidR="009D315D" w:rsidRPr="00517C24" w:rsidRDefault="00BD3D1C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F47B2DA" w14:textId="77777777" w:rsidR="009D315D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CA54D3B" w14:textId="77777777" w:rsidR="009D315D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</w:tr>
      <w:tr w:rsidR="009D315D" w:rsidRPr="00894377" w14:paraId="5CFBB19C" w14:textId="77777777" w:rsidTr="00F42554">
        <w:tc>
          <w:tcPr>
            <w:tcW w:w="2689" w:type="dxa"/>
            <w:gridSpan w:val="2"/>
            <w:tcMar>
              <w:left w:w="57" w:type="dxa"/>
              <w:right w:w="57" w:type="dxa"/>
            </w:tcMar>
          </w:tcPr>
          <w:p w14:paraId="64CFD1E0" w14:textId="77777777" w:rsidR="009D315D" w:rsidRPr="00894377" w:rsidRDefault="009D315D" w:rsidP="009D315D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Odpady z wybranych gałęzi gospodarki, których zagospodarowanie stwarza problemy</w:t>
            </w:r>
          </w:p>
        </w:tc>
        <w:tc>
          <w:tcPr>
            <w:tcW w:w="2539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13B3707E" w14:textId="77777777" w:rsidR="009D315D" w:rsidRPr="00517C24" w:rsidRDefault="009D315D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65EF5DC0" w14:textId="77777777" w:rsidR="009D315D" w:rsidRPr="00517C24" w:rsidRDefault="00C0782D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2AEC6FA2" w14:textId="77777777" w:rsidR="009D315D" w:rsidRPr="00517C24" w:rsidRDefault="00C0782D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B836E5F" w14:textId="77777777" w:rsidR="009D315D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C2E0829" w14:textId="77777777" w:rsidR="009D315D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</w:tr>
      <w:tr w:rsidR="009D315D" w:rsidRPr="00894377" w14:paraId="4E643459" w14:textId="77777777" w:rsidTr="00F42554">
        <w:tc>
          <w:tcPr>
            <w:tcW w:w="2689" w:type="dxa"/>
            <w:gridSpan w:val="2"/>
            <w:tcMar>
              <w:left w:w="57" w:type="dxa"/>
              <w:right w:w="57" w:type="dxa"/>
            </w:tcMar>
          </w:tcPr>
          <w:p w14:paraId="3ED987A9" w14:textId="77777777" w:rsidR="009D315D" w:rsidRPr="00894377" w:rsidRDefault="009D315D" w:rsidP="009D315D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Odpady w środowisku morskim</w:t>
            </w:r>
          </w:p>
        </w:tc>
        <w:tc>
          <w:tcPr>
            <w:tcW w:w="2539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3A363E01" w14:textId="77777777" w:rsidR="009D315D" w:rsidRPr="00517C24" w:rsidRDefault="009D315D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  <w:r w:rsidR="00FE6FA9" w:rsidRPr="00517C24">
              <w:rPr>
                <w:rFonts w:cstheme="minorHAnsi"/>
                <w:b/>
                <w:sz w:val="16"/>
                <w:szCs w:val="16"/>
              </w:rPr>
              <w:t>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4DF57D83" w14:textId="77777777" w:rsidR="009D315D" w:rsidRPr="00517C24" w:rsidRDefault="009D315D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  <w:r w:rsidR="00FE6FA9" w:rsidRPr="00517C24">
              <w:rPr>
                <w:rFonts w:cstheme="minorHAnsi"/>
                <w:b/>
                <w:sz w:val="16"/>
                <w:szCs w:val="16"/>
              </w:rPr>
              <w:t>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5DDCD990" w14:textId="77777777" w:rsidR="009D315D" w:rsidRPr="00517C24" w:rsidRDefault="009D315D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7C935462" w14:textId="77777777" w:rsidR="009D315D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B192318" w14:textId="77777777" w:rsidR="009D315D" w:rsidRPr="00517C24" w:rsidRDefault="00EA3727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7C24">
              <w:rPr>
                <w:rFonts w:cstheme="minorHAnsi"/>
                <w:b/>
                <w:sz w:val="16"/>
                <w:szCs w:val="16"/>
              </w:rPr>
              <w:t>0</w:t>
            </w:r>
          </w:p>
        </w:tc>
      </w:tr>
      <w:tr w:rsidR="009D315D" w:rsidRPr="00894377" w14:paraId="1EECD36F" w14:textId="77777777" w:rsidTr="006B6457">
        <w:tc>
          <w:tcPr>
            <w:tcW w:w="2689" w:type="dxa"/>
            <w:gridSpan w:val="2"/>
            <w:tcMar>
              <w:left w:w="57" w:type="dxa"/>
              <w:right w:w="57" w:type="dxa"/>
            </w:tcMar>
          </w:tcPr>
          <w:p w14:paraId="753911FF" w14:textId="77777777" w:rsidR="009D315D" w:rsidRPr="00894377" w:rsidRDefault="009D315D" w:rsidP="009D315D">
            <w:pPr>
              <w:rPr>
                <w:rFonts w:cstheme="minorHAnsi"/>
                <w:sz w:val="16"/>
                <w:szCs w:val="16"/>
              </w:rPr>
            </w:pPr>
            <w:r w:rsidRPr="00894377">
              <w:rPr>
                <w:rFonts w:cstheme="minorHAnsi"/>
                <w:sz w:val="16"/>
                <w:szCs w:val="16"/>
              </w:rPr>
              <w:t>Odpady zawierające znaczne ilości surowców krytycznych</w:t>
            </w:r>
          </w:p>
        </w:tc>
        <w:tc>
          <w:tcPr>
            <w:tcW w:w="2539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29745169" w14:textId="77777777" w:rsidR="009D315D" w:rsidRPr="002F7003" w:rsidRDefault="009D315D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F7003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2F7003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6E63E0AA" w14:textId="2A477469" w:rsidR="009D315D" w:rsidRPr="00E90EE7" w:rsidRDefault="009D315D" w:rsidP="00517C24">
            <w:pPr>
              <w:jc w:val="center"/>
              <w:rPr>
                <w:rFonts w:cstheme="minorHAnsi"/>
                <w:b/>
                <w:sz w:val="16"/>
                <w:szCs w:val="16"/>
                <w:highlight w:val="yellow"/>
              </w:rPr>
            </w:pPr>
            <w:r w:rsidRPr="00E90EE7">
              <w:rPr>
                <w:rFonts w:cstheme="minorHAnsi"/>
                <w:b/>
                <w:sz w:val="16"/>
                <w:szCs w:val="16"/>
                <w:highlight w:val="yellow"/>
              </w:rPr>
              <w:t>+</w:t>
            </w:r>
          </w:p>
        </w:tc>
        <w:tc>
          <w:tcPr>
            <w:tcW w:w="2540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08AECA74" w14:textId="31AA47A2" w:rsidR="009D315D" w:rsidRPr="00517C24" w:rsidRDefault="00660FBE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90EE7">
              <w:rPr>
                <w:rFonts w:cstheme="minorHAnsi"/>
                <w:b/>
                <w:sz w:val="16"/>
                <w:szCs w:val="16"/>
                <w:highlight w:val="yellow"/>
              </w:rPr>
              <w:t>+</w:t>
            </w:r>
          </w:p>
        </w:tc>
        <w:tc>
          <w:tcPr>
            <w:tcW w:w="2540" w:type="dxa"/>
            <w:shd w:val="clear" w:color="auto" w:fill="C5E0B3" w:themeFill="accent6" w:themeFillTint="66"/>
            <w:tcMar>
              <w:left w:w="57" w:type="dxa"/>
              <w:right w:w="57" w:type="dxa"/>
            </w:tcMar>
            <w:vAlign w:val="center"/>
          </w:tcPr>
          <w:p w14:paraId="34997ECF" w14:textId="34D2281F" w:rsidR="009D315D" w:rsidRPr="00517C24" w:rsidRDefault="009D315D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B6457">
              <w:rPr>
                <w:rFonts w:cstheme="minorHAnsi"/>
                <w:b/>
                <w:sz w:val="16"/>
                <w:szCs w:val="16"/>
              </w:rPr>
              <w:t>+</w:t>
            </w:r>
            <w:r w:rsidR="006B6457" w:rsidRPr="006B6457">
              <w:rPr>
                <w:rFonts w:cstheme="minorHAnsi"/>
                <w:b/>
                <w:sz w:val="16"/>
                <w:szCs w:val="16"/>
              </w:rPr>
              <w:t>+</w:t>
            </w:r>
          </w:p>
        </w:tc>
        <w:tc>
          <w:tcPr>
            <w:tcW w:w="2540" w:type="dxa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7FA2ADA7" w14:textId="77777777" w:rsidR="009D315D" w:rsidRPr="00517C24" w:rsidRDefault="009D315D" w:rsidP="00517C2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90EE7">
              <w:rPr>
                <w:rFonts w:cstheme="minorHAnsi"/>
                <w:b/>
                <w:sz w:val="16"/>
                <w:szCs w:val="16"/>
              </w:rPr>
              <w:t>++</w:t>
            </w:r>
            <w:r w:rsidR="00EA3727" w:rsidRPr="00E90EE7">
              <w:rPr>
                <w:rFonts w:cstheme="minorHAnsi"/>
                <w:b/>
                <w:sz w:val="16"/>
                <w:szCs w:val="16"/>
              </w:rPr>
              <w:t>+</w:t>
            </w:r>
          </w:p>
        </w:tc>
      </w:tr>
    </w:tbl>
    <w:p w14:paraId="7E781539" w14:textId="77777777" w:rsidR="00D57C42" w:rsidRDefault="00000000"/>
    <w:sectPr w:rsidR="00D57C42" w:rsidSect="008943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52D6C"/>
    <w:multiLevelType w:val="multilevel"/>
    <w:tmpl w:val="64F2263C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5588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xMDezsDA1MTcwsTRU0lEKTi0uzszPAykwrgUAwTab9iwAAAA="/>
  </w:docVars>
  <w:rsids>
    <w:rsidRoot w:val="00894377"/>
    <w:rsid w:val="000E1181"/>
    <w:rsid w:val="00155886"/>
    <w:rsid w:val="001B7317"/>
    <w:rsid w:val="001E76AB"/>
    <w:rsid w:val="00203546"/>
    <w:rsid w:val="00280BE8"/>
    <w:rsid w:val="002F6ABA"/>
    <w:rsid w:val="002F7003"/>
    <w:rsid w:val="00382CEA"/>
    <w:rsid w:val="003F0BC5"/>
    <w:rsid w:val="00461838"/>
    <w:rsid w:val="0046775B"/>
    <w:rsid w:val="004D7A38"/>
    <w:rsid w:val="004E312D"/>
    <w:rsid w:val="00517C24"/>
    <w:rsid w:val="005225F0"/>
    <w:rsid w:val="00583386"/>
    <w:rsid w:val="0058490C"/>
    <w:rsid w:val="005D3FAB"/>
    <w:rsid w:val="005E05BB"/>
    <w:rsid w:val="005E1DA5"/>
    <w:rsid w:val="0061092E"/>
    <w:rsid w:val="00617C7D"/>
    <w:rsid w:val="00660FBE"/>
    <w:rsid w:val="006908EA"/>
    <w:rsid w:val="006B6457"/>
    <w:rsid w:val="00715526"/>
    <w:rsid w:val="007A79F1"/>
    <w:rsid w:val="007C4628"/>
    <w:rsid w:val="00851D42"/>
    <w:rsid w:val="008661CE"/>
    <w:rsid w:val="00894377"/>
    <w:rsid w:val="00895377"/>
    <w:rsid w:val="00897EC4"/>
    <w:rsid w:val="009A555E"/>
    <w:rsid w:val="009D315D"/>
    <w:rsid w:val="009F1039"/>
    <w:rsid w:val="00A20426"/>
    <w:rsid w:val="00A27385"/>
    <w:rsid w:val="00A833DA"/>
    <w:rsid w:val="00B0488A"/>
    <w:rsid w:val="00B35425"/>
    <w:rsid w:val="00B66BCD"/>
    <w:rsid w:val="00B92153"/>
    <w:rsid w:val="00BD035B"/>
    <w:rsid w:val="00BD3D1C"/>
    <w:rsid w:val="00C04B0E"/>
    <w:rsid w:val="00C0782D"/>
    <w:rsid w:val="00C1796A"/>
    <w:rsid w:val="00C44AE8"/>
    <w:rsid w:val="00CC0EB6"/>
    <w:rsid w:val="00CD1E21"/>
    <w:rsid w:val="00E90EE7"/>
    <w:rsid w:val="00EA3727"/>
    <w:rsid w:val="00F133E9"/>
    <w:rsid w:val="00F17BE1"/>
    <w:rsid w:val="00F42554"/>
    <w:rsid w:val="00F74A98"/>
    <w:rsid w:val="00F81B7E"/>
    <w:rsid w:val="00FD1C10"/>
    <w:rsid w:val="00FE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DABB"/>
  <w15:chartTrackingRefBased/>
  <w15:docId w15:val="{605F455E-B522-4CE1-AA4F-99AC8A7D5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0EB6"/>
    <w:pPr>
      <w:numPr>
        <w:numId w:val="1"/>
      </w:numPr>
      <w:spacing w:before="600" w:after="120" w:line="240" w:lineRule="auto"/>
      <w:ind w:left="714" w:hanging="714"/>
      <w:outlineLvl w:val="0"/>
    </w:pPr>
    <w:rPr>
      <w:rFonts w:asciiTheme="majorHAnsi" w:eastAsiaTheme="majorEastAsia" w:hAnsiTheme="majorHAnsi" w:cstheme="majorBidi"/>
      <w:b/>
      <w:color w:val="538135" w:themeColor="accent6" w:themeShade="BF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4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F0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0BC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C0EB6"/>
    <w:rPr>
      <w:rFonts w:asciiTheme="majorHAnsi" w:eastAsiaTheme="majorEastAsia" w:hAnsiTheme="majorHAnsi" w:cstheme="majorBidi"/>
      <w:b/>
      <w:color w:val="538135" w:themeColor="accent6" w:themeShade="BF"/>
      <w:sz w:val="36"/>
      <w:szCs w:val="3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0E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E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E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E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EE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E76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Bojanowicz-Bablok Anna</dc:creator>
  <cp:keywords/>
  <dc:description/>
  <cp:lastModifiedBy>DEC Łucja</cp:lastModifiedBy>
  <cp:revision>2</cp:revision>
  <dcterms:created xsi:type="dcterms:W3CDTF">2023-06-16T14:12:00Z</dcterms:created>
  <dcterms:modified xsi:type="dcterms:W3CDTF">2023-06-16T14:12:00Z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2f3108a01169ebd1b487b1dbbf679269c11b96edd8cc4c56335919e99aed2043</vt:lpwstr>
  </property>
</Properties>
</file>