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19BA61" w14:textId="07D3E530" w:rsidR="00B720B3" w:rsidRDefault="00B720B3" w:rsidP="00DF1107">
      <w:r w:rsidRPr="00B720B3">
        <w:t>RM-06111-128-26</w:t>
      </w:r>
    </w:p>
    <w:p w14:paraId="630B2F0D" w14:textId="4063DF58" w:rsidR="00574B96" w:rsidRPr="0092758E" w:rsidRDefault="00574B96" w:rsidP="00574B96">
      <w:pPr>
        <w:pStyle w:val="OZNRODZAKTUtznustawalubrozporzdzenieiorganwydajcy"/>
      </w:pPr>
      <w:r>
        <w:t>UCHWAŁA</w:t>
      </w:r>
      <w:r w:rsidRPr="0092758E">
        <w:t xml:space="preserve"> NR</w:t>
      </w:r>
      <w:r>
        <w:t xml:space="preserve"> </w:t>
      </w:r>
      <w:r w:rsidR="00B720B3">
        <w:t>156</w:t>
      </w:r>
    </w:p>
    <w:p w14:paraId="3F18E256" w14:textId="77777777" w:rsidR="00574B96" w:rsidRPr="0092758E" w:rsidRDefault="00574B96" w:rsidP="00574B96">
      <w:pPr>
        <w:pStyle w:val="OZNRODZAKTUtznustawalubrozporzdzenieiorganwydajcy"/>
      </w:pPr>
      <w:r w:rsidRPr="0092758E">
        <w:t>RADY MINISTRÓW</w:t>
      </w:r>
    </w:p>
    <w:p w14:paraId="38AFC433" w14:textId="7E123B33" w:rsidR="00574B96" w:rsidRPr="00FD09A2" w:rsidRDefault="00574B96" w:rsidP="00574B96">
      <w:pPr>
        <w:pStyle w:val="DATAAKTUdatauchwalenialubwydaniaaktu"/>
      </w:pPr>
      <w:r w:rsidRPr="00FD09A2">
        <w:t>z dnia</w:t>
      </w:r>
      <w:r w:rsidR="00B720B3">
        <w:t xml:space="preserve"> 16 lipca 2026 r.</w:t>
      </w:r>
    </w:p>
    <w:p w14:paraId="4A06B2E4" w14:textId="1C762065" w:rsidR="00574B96" w:rsidRPr="00FD09A2" w:rsidRDefault="00574B96" w:rsidP="00574B96">
      <w:pPr>
        <w:pStyle w:val="TYTUAKTUprzedmiotregulacjiustawylubrozporzdzenia"/>
      </w:pPr>
      <w:r w:rsidRPr="00FD09A2">
        <w:t>zmieniająca uchwałę w</w:t>
      </w:r>
      <w:r w:rsidR="00B720B3">
        <w:t xml:space="preserve"> </w:t>
      </w:r>
      <w:r w:rsidRPr="00FD09A2">
        <w:t>sprawie przyjęcia programu wspierania rozwoju</w:t>
      </w:r>
      <w:r>
        <w:t xml:space="preserve"> </w:t>
      </w:r>
      <w:r w:rsidRPr="00FD09A2">
        <w:t xml:space="preserve">społeczeństwa obywatelskiego pod nazwą </w:t>
      </w:r>
      <w:r>
        <w:t>„</w:t>
      </w:r>
      <w:r w:rsidRPr="00FD09A2">
        <w:t xml:space="preserve">Rządowy Program </w:t>
      </w:r>
      <w:r w:rsidRPr="00A11291">
        <w:t xml:space="preserve">Wspierania Rozwoju Organizacji Poradniczych </w:t>
      </w:r>
      <w:r w:rsidRPr="00FD09A2">
        <w:t>na lata 2022–2033</w:t>
      </w:r>
      <w:r>
        <w:t>”</w:t>
      </w:r>
    </w:p>
    <w:p w14:paraId="7E09B0E9" w14:textId="3A1B3600" w:rsidR="00574B96" w:rsidRPr="0092758E" w:rsidRDefault="00574B96" w:rsidP="00574B96">
      <w:pPr>
        <w:pStyle w:val="NIEARTTEKSTtekstnieartykuowanynppodstprawnarozplubpreambua"/>
      </w:pPr>
      <w:r w:rsidRPr="0092758E">
        <w:t>Na podstawie</w:t>
      </w:r>
      <w:r>
        <w:t xml:space="preserve"> art. </w:t>
      </w:r>
      <w:r w:rsidRPr="00FD09A2">
        <w:t>23</w:t>
      </w:r>
      <w:r>
        <w:t xml:space="preserve"> ust. </w:t>
      </w:r>
      <w:r w:rsidRPr="00FD09A2">
        <w:t>2</w:t>
      </w:r>
      <w:r>
        <w:t> </w:t>
      </w:r>
      <w:r w:rsidRPr="00FD09A2">
        <w:t>ustawy z</w:t>
      </w:r>
      <w:r>
        <w:t> </w:t>
      </w:r>
      <w:r w:rsidRPr="00FD09A2">
        <w:t>dnia 15</w:t>
      </w:r>
      <w:r>
        <w:t> </w:t>
      </w:r>
      <w:r w:rsidRPr="00FD09A2">
        <w:t>września 2017</w:t>
      </w:r>
      <w:r>
        <w:t> </w:t>
      </w:r>
      <w:r w:rsidRPr="00FD09A2">
        <w:t>r. o</w:t>
      </w:r>
      <w:r>
        <w:t> </w:t>
      </w:r>
      <w:r w:rsidRPr="00FD09A2">
        <w:t>Narodowym Instytucie Wolności – Centrum Rozwoju Społeczeństwa Obywatelskiego (</w:t>
      </w:r>
      <w:r>
        <w:t>Dz. U.</w:t>
      </w:r>
      <w:r w:rsidRPr="00FD09A2">
        <w:t xml:space="preserve"> z</w:t>
      </w:r>
      <w:r>
        <w:t> </w:t>
      </w:r>
      <w:r w:rsidRPr="00FD09A2">
        <w:t>202</w:t>
      </w:r>
      <w:r>
        <w:t>6 </w:t>
      </w:r>
      <w:r w:rsidRPr="00FD09A2">
        <w:t>r.</w:t>
      </w:r>
      <w:r>
        <w:t xml:space="preserve"> poz. 94</w:t>
      </w:r>
      <w:r w:rsidRPr="00FD09A2">
        <w:t>) Rada Ministrów uchwala, co następuje</w:t>
      </w:r>
      <w:r w:rsidRPr="0092758E">
        <w:t>:</w:t>
      </w:r>
    </w:p>
    <w:p w14:paraId="54D4E3EA" w14:textId="1DAF12B1" w:rsidR="00574B96" w:rsidRDefault="00574B96" w:rsidP="00574B96">
      <w:pPr>
        <w:pStyle w:val="ARTartustawynprozporzdzenia"/>
      </w:pPr>
      <w:r w:rsidRPr="00BC26D0">
        <w:rPr>
          <w:rStyle w:val="Ppogrubienie"/>
        </w:rPr>
        <w:t>§ 1.</w:t>
      </w:r>
      <w:r w:rsidRPr="007501F6">
        <w:t> </w:t>
      </w:r>
      <w:r w:rsidRPr="00FD09A2">
        <w:t>W</w:t>
      </w:r>
      <w:r>
        <w:t> </w:t>
      </w:r>
      <w:r w:rsidRPr="00FD09A2">
        <w:t>uchwale</w:t>
      </w:r>
      <w:r>
        <w:t xml:space="preserve"> nr </w:t>
      </w:r>
      <w:r w:rsidRPr="00FD09A2">
        <w:t>1</w:t>
      </w:r>
      <w:r>
        <w:t>60</w:t>
      </w:r>
      <w:r w:rsidRPr="00FD09A2">
        <w:t>/2022</w:t>
      </w:r>
      <w:r>
        <w:t> </w:t>
      </w:r>
      <w:r w:rsidRPr="00FD09A2">
        <w:t>Rady Ministrów z</w:t>
      </w:r>
      <w:r>
        <w:t> </w:t>
      </w:r>
      <w:r w:rsidRPr="00FD09A2">
        <w:t>dnia 19</w:t>
      </w:r>
      <w:r>
        <w:t> </w:t>
      </w:r>
      <w:r w:rsidRPr="00FD09A2">
        <w:t>lipca 2022</w:t>
      </w:r>
      <w:r>
        <w:t> </w:t>
      </w:r>
      <w:r w:rsidRPr="00FD09A2">
        <w:t>r. w</w:t>
      </w:r>
      <w:r>
        <w:t> </w:t>
      </w:r>
      <w:r w:rsidRPr="00FD09A2">
        <w:t xml:space="preserve">sprawie przyjęcia programu wspierania rozwoju społeczeństwa obywatelskiego pod nazwą </w:t>
      </w:r>
      <w:r>
        <w:t>„</w:t>
      </w:r>
      <w:r w:rsidRPr="00FD09A2">
        <w:t xml:space="preserve">Rządowy Program </w:t>
      </w:r>
      <w:r w:rsidRPr="00A11291">
        <w:t xml:space="preserve">Wspierania Rozwoju Organizacji Poradniczych </w:t>
      </w:r>
      <w:r w:rsidRPr="00FD09A2">
        <w:t>na lata 2022–203</w:t>
      </w:r>
      <w:r>
        <w:t>3”</w:t>
      </w:r>
      <w:r w:rsidRPr="00FD09A2">
        <w:t xml:space="preserve"> w</w:t>
      </w:r>
      <w:r>
        <w:t> </w:t>
      </w:r>
      <w:r w:rsidRPr="00FD09A2">
        <w:t>załączniku</w:t>
      </w:r>
      <w:r w:rsidRPr="00136014">
        <w:t xml:space="preserve"> wprowadza się następujące zmiany</w:t>
      </w:r>
      <w:r>
        <w:t>:</w:t>
      </w:r>
    </w:p>
    <w:p w14:paraId="063858DC" w14:textId="610D1EC5" w:rsidR="00574B96" w:rsidRDefault="00574B96" w:rsidP="00574B96">
      <w:pPr>
        <w:pStyle w:val="PKTpunkt"/>
      </w:pPr>
      <w:r>
        <w:t>1)</w:t>
      </w:r>
      <w:r>
        <w:tab/>
        <w:t>w części „Słownik skrótów i pojęć wykorzystanych w dokumencie” w tabeli wiersz szesnasty otrzymuje brzmienie:</w:t>
      </w:r>
    </w:p>
    <w:tbl>
      <w:tblPr>
        <w:tblW w:w="8364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3"/>
        <w:gridCol w:w="6241"/>
      </w:tblGrid>
      <w:tr w:rsidR="00574B96" w:rsidRPr="00F61F03" w14:paraId="47CE1482" w14:textId="77777777" w:rsidTr="00DF1107">
        <w:trPr>
          <w:trHeight w:val="648"/>
        </w:trPr>
        <w:tc>
          <w:tcPr>
            <w:tcW w:w="2123" w:type="dxa"/>
          </w:tcPr>
          <w:p w14:paraId="3AB5A306" w14:textId="77777777" w:rsidR="00574B96" w:rsidRPr="00574B96" w:rsidRDefault="00574B96" w:rsidP="00574B96">
            <w:pPr>
              <w:pStyle w:val="ARTartustawynprozporzdzenia"/>
            </w:pPr>
            <w:r w:rsidRPr="00F61F03">
              <w:t>UoRPiSZ</w:t>
            </w:r>
          </w:p>
        </w:tc>
        <w:tc>
          <w:tcPr>
            <w:tcW w:w="6241" w:type="dxa"/>
          </w:tcPr>
          <w:p w14:paraId="653BF25F" w14:textId="744A40D7" w:rsidR="00574B96" w:rsidRPr="00574B96" w:rsidRDefault="00574B96" w:rsidP="00574B96">
            <w:pPr>
              <w:pStyle w:val="TEKSTwTABELIWYRODKOWANYtekstwyrodkowanywpoziomie"/>
            </w:pPr>
            <w:r w:rsidRPr="00F61F03">
              <w:t>Ustawa z</w:t>
            </w:r>
            <w:r w:rsidRPr="00574B96">
              <w:t> dnia 20 marca 2025 r. o rynku pracy i służbach zatrudnienia (</w:t>
            </w:r>
            <w:r>
              <w:t>Dz. U. poz. </w:t>
            </w:r>
            <w:r w:rsidRPr="00574B96">
              <w:t>620</w:t>
            </w:r>
            <w:r w:rsidR="00404933">
              <w:t>, z późn. zm.</w:t>
            </w:r>
            <w:r w:rsidRPr="00574B96">
              <w:t>)</w:t>
            </w:r>
          </w:p>
        </w:tc>
      </w:tr>
    </w:tbl>
    <w:p w14:paraId="47F58B94" w14:textId="1B91E918" w:rsidR="00574B96" w:rsidRDefault="00574B96" w:rsidP="00574B96">
      <w:pPr>
        <w:pStyle w:val="PKTpunkt"/>
      </w:pPr>
      <w:r>
        <w:t>2)</w:t>
      </w:r>
      <w:r>
        <w:tab/>
      </w:r>
      <w:r w:rsidRPr="009327CE">
        <w:t>w</w:t>
      </w:r>
      <w:r>
        <w:t> </w:t>
      </w:r>
      <w:r w:rsidR="00626A8A">
        <w:t xml:space="preserve">rozdziale </w:t>
      </w:r>
      <w:r w:rsidR="00404933">
        <w:t>„</w:t>
      </w:r>
      <w:r w:rsidR="00B11D86" w:rsidRPr="009327CE">
        <w:t>2</w:t>
      </w:r>
      <w:r w:rsidR="00B11D86">
        <w:t>.</w:t>
      </w:r>
      <w:r w:rsidR="00404933">
        <w:t> </w:t>
      </w:r>
      <w:r>
        <w:t>Definicja organizacji poradniczych</w:t>
      </w:r>
      <w:r w:rsidR="002D3579">
        <w:t>”</w:t>
      </w:r>
      <w:r>
        <w:t>:</w:t>
      </w:r>
    </w:p>
    <w:p w14:paraId="31F88A21" w14:textId="31AA0D09" w:rsidR="00574B96" w:rsidRDefault="00574B96" w:rsidP="00574B96">
      <w:pPr>
        <w:pStyle w:val="LITlitera"/>
      </w:pPr>
      <w:r>
        <w:t>a)</w:t>
      </w:r>
      <w:r>
        <w:tab/>
      </w:r>
      <w:r w:rsidR="00404933">
        <w:t xml:space="preserve">w akapicie pierwszym </w:t>
      </w:r>
      <w:r w:rsidRPr="00A11291">
        <w:t>po zdaniu</w:t>
      </w:r>
      <w:r>
        <w:t xml:space="preserve"> pierwszym </w:t>
      </w:r>
      <w:r w:rsidRPr="00A11291">
        <w:t>dodaje się zdanie</w:t>
      </w:r>
      <w:r w:rsidR="00404933">
        <w:t xml:space="preserve"> drugie</w:t>
      </w:r>
      <w:r>
        <w:t xml:space="preserve"> w brzmieniu</w:t>
      </w:r>
      <w:r w:rsidRPr="00A11291">
        <w:t>:</w:t>
      </w:r>
    </w:p>
    <w:p w14:paraId="26D7D3E7" w14:textId="0B7251AE" w:rsidR="00574B96" w:rsidRDefault="00574B96" w:rsidP="00574B96">
      <w:pPr>
        <w:pStyle w:val="ZLITFRAGzmlitfragmentunpzdanialiter"/>
      </w:pPr>
      <w:r>
        <w:t>„</w:t>
      </w:r>
      <w:r w:rsidRPr="00A11291">
        <w:t>Poradnictwo obejmuje czynności związane z</w:t>
      </w:r>
      <w:r>
        <w:t> </w:t>
      </w:r>
      <w:r w:rsidRPr="00A11291">
        <w:t>udzielaniem porad i</w:t>
      </w:r>
      <w:r>
        <w:t> </w:t>
      </w:r>
      <w:r w:rsidRPr="00A11291">
        <w:t xml:space="preserve">informacji oraz prowadzeniem konsultacji indywidualnych lub </w:t>
      </w:r>
      <w:r>
        <w:t>świadczeniem wsparcia grupowego (w tym prowadzeniem poradnictwa grupowego lub grup wsparcia)</w:t>
      </w:r>
      <w:r w:rsidRPr="00A11291">
        <w:t>, w</w:t>
      </w:r>
      <w:r>
        <w:t> </w:t>
      </w:r>
      <w:r w:rsidRPr="00A11291">
        <w:t xml:space="preserve">zakresie obszarów opisanych </w:t>
      </w:r>
      <w:r>
        <w:t>w dalszej części Programu</w:t>
      </w:r>
      <w:r w:rsidRPr="00A11291">
        <w:t>.</w:t>
      </w:r>
      <w:r>
        <w:t>”,</w:t>
      </w:r>
    </w:p>
    <w:p w14:paraId="360AE0BF" w14:textId="223651CD" w:rsidR="003B1531" w:rsidRDefault="003B1531" w:rsidP="003B1531">
      <w:pPr>
        <w:pStyle w:val="LITlitera"/>
      </w:pPr>
      <w:r w:rsidRPr="0041422E">
        <w:t>b)</w:t>
      </w:r>
      <w:r w:rsidRPr="0041422E">
        <w:tab/>
        <w:t xml:space="preserve">w akapicie trzecim </w:t>
      </w:r>
      <w:r w:rsidR="00404933">
        <w:t xml:space="preserve">po zdaniu drugim </w:t>
      </w:r>
      <w:r w:rsidRPr="0041422E">
        <w:t>dodaje się zdanie trzecie w brzmieniu:</w:t>
      </w:r>
    </w:p>
    <w:p w14:paraId="363E1DDB" w14:textId="7AC588BF" w:rsidR="003B1531" w:rsidRPr="003B1531" w:rsidRDefault="003B1531" w:rsidP="003B1531">
      <w:pPr>
        <w:pStyle w:val="ZLITFRAGzmlitfragmentunpzdanialiter"/>
      </w:pPr>
      <w:r w:rsidRPr="003B1531">
        <w:t>„</w:t>
      </w:r>
      <w:r>
        <w:t>W</w:t>
      </w:r>
      <w:r w:rsidRPr="003B1531">
        <w:t>sparcie w</w:t>
      </w:r>
      <w:r w:rsidR="000056D6">
        <w:t xml:space="preserve"> </w:t>
      </w:r>
      <w:r w:rsidRPr="003B1531">
        <w:t>ramach Programu mogą uzyskać organizacje</w:t>
      </w:r>
      <w:r>
        <w:t xml:space="preserve"> poradnicze</w:t>
      </w:r>
      <w:r w:rsidRPr="003B1531">
        <w:t>, które</w:t>
      </w:r>
      <w:r w:rsidR="007B3F8A">
        <w:t xml:space="preserve"> spełniają poniższe warunki</w:t>
      </w:r>
      <w:r w:rsidRPr="003B1531">
        <w:t>:</w:t>
      </w:r>
    </w:p>
    <w:p w14:paraId="67EF271C" w14:textId="02F349B0" w:rsidR="003B1531" w:rsidRDefault="003B1531" w:rsidP="00786107">
      <w:pPr>
        <w:pStyle w:val="ZLITPKTzmpktliter"/>
      </w:pPr>
      <w:r>
        <w:t>1)</w:t>
      </w:r>
      <w:r>
        <w:tab/>
      </w:r>
      <w:r w:rsidRPr="003B1531">
        <w:t xml:space="preserve">zostały zarejestrowane </w:t>
      </w:r>
      <w:r w:rsidR="00786107">
        <w:t xml:space="preserve">co najmniej </w:t>
      </w:r>
      <w:r w:rsidRPr="003B1531">
        <w:t xml:space="preserve">dwa lata przed </w:t>
      </w:r>
      <w:r w:rsidR="00786107">
        <w:t xml:space="preserve">dniem </w:t>
      </w:r>
      <w:r w:rsidRPr="003B1531">
        <w:t>ogłoszeni</w:t>
      </w:r>
      <w:r w:rsidR="00786107">
        <w:t>a</w:t>
      </w:r>
      <w:r w:rsidRPr="003B1531">
        <w:t xml:space="preserve"> otwartego konkursu ofert</w:t>
      </w:r>
      <w:r>
        <w:t>;</w:t>
      </w:r>
    </w:p>
    <w:p w14:paraId="7A047FE4" w14:textId="630D961C" w:rsidR="003B1531" w:rsidRPr="003B1531" w:rsidRDefault="003B1531" w:rsidP="00786107">
      <w:pPr>
        <w:pStyle w:val="ZLITPKTzmpktliter"/>
      </w:pPr>
      <w:r>
        <w:lastRenderedPageBreak/>
        <w:t>2)</w:t>
      </w:r>
      <w:r>
        <w:tab/>
      </w:r>
      <w:r w:rsidRPr="003B1531">
        <w:t xml:space="preserve">prowadziły działalność poradniczą przez okres co najmniej dwóch lat </w:t>
      </w:r>
      <w:r w:rsidR="00786107">
        <w:t xml:space="preserve">przypadających bezpośrednio </w:t>
      </w:r>
      <w:r w:rsidRPr="003B1531">
        <w:t xml:space="preserve">przed </w:t>
      </w:r>
      <w:r w:rsidR="00786107">
        <w:t xml:space="preserve">dniem </w:t>
      </w:r>
      <w:r w:rsidRPr="003B1531">
        <w:t>ogłoszeni</w:t>
      </w:r>
      <w:r w:rsidR="00786107">
        <w:t>a</w:t>
      </w:r>
      <w:r w:rsidRPr="003B1531">
        <w:t xml:space="preserve"> otwartego konkursu ofert</w:t>
      </w:r>
      <w:r w:rsidR="00786107">
        <w:t>.</w:t>
      </w:r>
      <w:r w:rsidRPr="003B1531">
        <w:t>”</w:t>
      </w:r>
      <w:r w:rsidR="00786107">
        <w:t>,</w:t>
      </w:r>
    </w:p>
    <w:p w14:paraId="40E91C6F" w14:textId="29362488" w:rsidR="00574B96" w:rsidRDefault="003B1531" w:rsidP="00574B96">
      <w:pPr>
        <w:pStyle w:val="LITlitera"/>
      </w:pPr>
      <w:r>
        <w:t>c</w:t>
      </w:r>
      <w:r w:rsidR="00574B96">
        <w:t>)</w:t>
      </w:r>
      <w:r w:rsidR="00574B96">
        <w:tab/>
        <w:t>w</w:t>
      </w:r>
      <w:r w:rsidR="00574B96" w:rsidRPr="00FD09A2">
        <w:t xml:space="preserve"> </w:t>
      </w:r>
      <w:r w:rsidR="00574B96">
        <w:t xml:space="preserve">części „Poradnictwo psychologiczne” po akapicie pierwszym </w:t>
      </w:r>
      <w:r w:rsidR="00574B96" w:rsidRPr="00A11291">
        <w:t xml:space="preserve">dodaje się </w:t>
      </w:r>
      <w:r w:rsidR="00574B96">
        <w:t>akapity drugi i trzeci w brzmieniu</w:t>
      </w:r>
      <w:r w:rsidR="00574B96" w:rsidRPr="00A11291">
        <w:t>:</w:t>
      </w:r>
    </w:p>
    <w:p w14:paraId="49F4AE28" w14:textId="5867A8AB" w:rsidR="00574B96" w:rsidRDefault="00574B96" w:rsidP="00574B96">
      <w:pPr>
        <w:pStyle w:val="ZLITFRAGzmlitfragmentunpzdanialiter"/>
      </w:pPr>
      <w:r>
        <w:t>„</w:t>
      </w:r>
      <w:r w:rsidRPr="00A11291">
        <w:t>Ponadto na uwagę zasługuje obszar pomocy psychologiczno</w:t>
      </w:r>
      <w:r>
        <w:noBreakHyphen/>
      </w:r>
      <w:r w:rsidRPr="00A11291">
        <w:t xml:space="preserve">pedagogicznej dla </w:t>
      </w:r>
      <w:r w:rsidR="00B11D86">
        <w:t>dzieci i</w:t>
      </w:r>
      <w:r w:rsidR="00272F41">
        <w:t xml:space="preserve"> </w:t>
      </w:r>
      <w:r w:rsidR="00B11D86">
        <w:t>młodzieży</w:t>
      </w:r>
      <w:r w:rsidRPr="00A11291">
        <w:t>, nie tylko kryzys</w:t>
      </w:r>
      <w:r>
        <w:t>o</w:t>
      </w:r>
      <w:r w:rsidRPr="00A11291">
        <w:t>w</w:t>
      </w:r>
      <w:r>
        <w:t>ej,</w:t>
      </w:r>
      <w:r w:rsidRPr="00A11291">
        <w:t xml:space="preserve"> lecz także w</w:t>
      </w:r>
      <w:r w:rsidR="00272F41">
        <w:t xml:space="preserve"> </w:t>
      </w:r>
      <w:r w:rsidR="00671103">
        <w:t>formie</w:t>
      </w:r>
      <w:r w:rsidR="00671103" w:rsidRPr="00A11291">
        <w:t xml:space="preserve"> </w:t>
      </w:r>
      <w:r w:rsidRPr="00A11291">
        <w:t>wsparcia profilaktycznego. Poradnictwo powinno wspomagać młodzież podczas trudnych momentów decyzyjnych lub związanych z</w:t>
      </w:r>
      <w:r>
        <w:t> </w:t>
      </w:r>
      <w:r w:rsidRPr="00A11291">
        <w:t>okresem dojrzewania.</w:t>
      </w:r>
    </w:p>
    <w:p w14:paraId="4ACA1A95" w14:textId="6ED56003" w:rsidR="00574B96" w:rsidRDefault="000F5A3B" w:rsidP="00B904BA">
      <w:pPr>
        <w:pStyle w:val="ZLITFRAGzmlitfragmentunpzdanialiter"/>
      </w:pPr>
      <w:r>
        <w:t>S</w:t>
      </w:r>
      <w:r w:rsidR="00574B96" w:rsidRPr="00760B00">
        <w:t xml:space="preserve">tarzejące się społeczeństwo </w:t>
      </w:r>
      <w:r>
        <w:t>stanowi również</w:t>
      </w:r>
      <w:r w:rsidRPr="00760B00">
        <w:t xml:space="preserve"> </w:t>
      </w:r>
      <w:r>
        <w:t xml:space="preserve">istotne </w:t>
      </w:r>
      <w:r w:rsidR="00574B96" w:rsidRPr="00760B00">
        <w:t xml:space="preserve">wyzwanie </w:t>
      </w:r>
      <w:r>
        <w:t>dla</w:t>
      </w:r>
      <w:r w:rsidR="00574B96" w:rsidRPr="00760B00">
        <w:t xml:space="preserve"> poradnictwa psychologicznego, prozdrowotnego, rodzinnego, obywatelskiego </w:t>
      </w:r>
      <w:r>
        <w:t>i</w:t>
      </w:r>
      <w:r w:rsidR="00F0619A">
        <w:t> </w:t>
      </w:r>
      <w:r w:rsidR="00574B96" w:rsidRPr="00760B00">
        <w:t>zawodowego. Na</w:t>
      </w:r>
      <w:r w:rsidR="00715D33">
        <w:t> </w:t>
      </w:r>
      <w:r w:rsidR="00574B96" w:rsidRPr="00760B00">
        <w:t>uwagę zasługuje więc także obszar pomocy psychogerontologicznej</w:t>
      </w:r>
      <w:r w:rsidR="002D3579">
        <w:t xml:space="preserve"> </w:t>
      </w:r>
      <w:r w:rsidR="002D3579">
        <w:rPr>
          <w:rFonts w:cs="Times New Roman"/>
        </w:rPr>
        <w:t>‒</w:t>
      </w:r>
      <w:r w:rsidR="00574B96" w:rsidRPr="00760B00">
        <w:t xml:space="preserve"> specjalistycznego poradnictwa skierowanego do osób dorosłych w</w:t>
      </w:r>
      <w:r w:rsidR="00574B96">
        <w:t> </w:t>
      </w:r>
      <w:r w:rsidR="00574B96" w:rsidRPr="00760B00">
        <w:t>wieku senioralnym i</w:t>
      </w:r>
      <w:r w:rsidR="00574B96">
        <w:t> </w:t>
      </w:r>
      <w:r w:rsidR="00574B96" w:rsidRPr="00760B00">
        <w:t xml:space="preserve">ich rodzin. </w:t>
      </w:r>
      <w:r w:rsidR="00B904BA" w:rsidRPr="00B904BA">
        <w:t>Wiek senioralny niesie za sobą szereg kryzysów, związanych m.in. ze zmianą statusu zawodowego, zmianą ról społecznych i rodzinnych oraz wynikającą z tego utrat</w:t>
      </w:r>
      <w:r w:rsidR="00B904BA">
        <w:t>ą</w:t>
      </w:r>
      <w:r w:rsidR="00B904BA" w:rsidRPr="00B904BA">
        <w:t xml:space="preserve"> poczucia sprawstwa i własnej wartości, pogorszającą się kondycją fizyczną i ograniczeniem samodzielności, pogorszeniem funkcji poznawczych, takich jak pamięć, uwaga i szybkość przetwarzania informacji, samotnością, doświadczanie</w:t>
      </w:r>
      <w:r w:rsidR="00B904BA">
        <w:t>m</w:t>
      </w:r>
      <w:r w:rsidR="00B904BA" w:rsidRPr="00B904BA">
        <w:t xml:space="preserve"> straty i</w:t>
      </w:r>
      <w:r w:rsidR="00272F41">
        <w:t xml:space="preserve"> </w:t>
      </w:r>
      <w:r w:rsidR="00B904BA" w:rsidRPr="00B904BA">
        <w:t>żałoby. Mogą pojawiać się zaburzenia nastroju, w tym depresja wieku podeszłego – niekiedy przebiegająca z myślami rezygnacyjnymi, myślami samobójczymi lub podejmowaniem prób samobójczych – a</w:t>
      </w:r>
      <w:r w:rsidR="00272F41">
        <w:t xml:space="preserve"> </w:t>
      </w:r>
      <w:r w:rsidR="00B904BA" w:rsidRPr="00B904BA">
        <w:t>także zaburzenia lękowe i</w:t>
      </w:r>
      <w:r w:rsidR="00272F41">
        <w:t xml:space="preserve"> </w:t>
      </w:r>
      <w:r w:rsidR="00B904BA" w:rsidRPr="00B904BA">
        <w:t>kryzysy egzystencjalne</w:t>
      </w:r>
      <w:r w:rsidR="00B904BA">
        <w:t xml:space="preserve"> oraz</w:t>
      </w:r>
      <w:r w:rsidR="00B904BA" w:rsidRPr="00B904BA">
        <w:t xml:space="preserve"> doświadczenia przemocy (fizycznej, psychicznej, seksualnej, ekonomicznej). Sytuacje takie mogą wymagać specjalistycznego wsparcia.</w:t>
      </w:r>
      <w:r w:rsidR="00B904BA">
        <w:t xml:space="preserve"> </w:t>
      </w:r>
      <w:r w:rsidR="00574B96" w:rsidRPr="00760B00">
        <w:t>Dodatkowo grupa senioralna jest niejednorodna (</w:t>
      </w:r>
      <w:r w:rsidR="00574B96">
        <w:t xml:space="preserve">obejmuje tzw. </w:t>
      </w:r>
      <w:r w:rsidR="00574B96" w:rsidRPr="00760B00">
        <w:t>senior</w:t>
      </w:r>
      <w:r w:rsidR="00574B96">
        <w:t>ów</w:t>
      </w:r>
      <w:r w:rsidR="00574B96" w:rsidRPr="00760B00">
        <w:t xml:space="preserve"> III</w:t>
      </w:r>
      <w:r w:rsidR="00574B96">
        <w:t> </w:t>
      </w:r>
      <w:r w:rsidR="00574B96" w:rsidRPr="00760B00">
        <w:t>i</w:t>
      </w:r>
      <w:r w:rsidR="00574B96">
        <w:t> </w:t>
      </w:r>
      <w:r w:rsidR="00574B96" w:rsidRPr="00760B00">
        <w:t>IV wieku</w:t>
      </w:r>
      <w:r w:rsidR="00574B96">
        <w:t>, czyli osoby odpowiednio po 60. i 80. roku życia</w:t>
      </w:r>
      <w:r w:rsidR="00574B96" w:rsidRPr="00760B00">
        <w:t>)</w:t>
      </w:r>
      <w:r w:rsidR="00574B96">
        <w:t>,</w:t>
      </w:r>
      <w:r w:rsidR="00574B96" w:rsidRPr="00760B00">
        <w:t xml:space="preserve"> a</w:t>
      </w:r>
      <w:r w:rsidR="00574B96">
        <w:t> </w:t>
      </w:r>
      <w:r w:rsidR="00574B96" w:rsidRPr="00760B00">
        <w:t>tym samym stoi przed zróżnicowanymi problemami i</w:t>
      </w:r>
      <w:r w:rsidR="00574B96">
        <w:t> </w:t>
      </w:r>
      <w:r w:rsidR="00574B96" w:rsidRPr="00760B00">
        <w:t>wyz</w:t>
      </w:r>
      <w:r w:rsidR="00574B96">
        <w:t>w</w:t>
      </w:r>
      <w:r w:rsidR="00574B96" w:rsidRPr="00760B00">
        <w:t>aniami (np. pozostanie na</w:t>
      </w:r>
      <w:r w:rsidR="00574B96">
        <w:t> </w:t>
      </w:r>
      <w:r w:rsidR="00574B96" w:rsidRPr="00760B00">
        <w:t>rynku pracy</w:t>
      </w:r>
      <w:r w:rsidR="001F20FB">
        <w:t xml:space="preserve"> albo </w:t>
      </w:r>
      <w:r w:rsidR="00574B96" w:rsidRPr="00760B00">
        <w:t>powrót na rynek pracy</w:t>
      </w:r>
      <w:r w:rsidR="00272F41">
        <w:t>,</w:t>
      </w:r>
      <w:r w:rsidR="00574B96" w:rsidRPr="00760B00">
        <w:t xml:space="preserve"> a</w:t>
      </w:r>
      <w:r w:rsidR="00574B96">
        <w:t> </w:t>
      </w:r>
      <w:r w:rsidR="00574B96" w:rsidRPr="00760B00">
        <w:t>przejście na emeryturę</w:t>
      </w:r>
      <w:r w:rsidR="004F04C9">
        <w:t>,</w:t>
      </w:r>
      <w:r w:rsidR="00574B96" w:rsidRPr="00760B00">
        <w:t xml:space="preserve"> dokonanie bilansu życia osobistego i</w:t>
      </w:r>
      <w:r w:rsidR="00574B96">
        <w:t> </w:t>
      </w:r>
      <w:r w:rsidR="00574B96" w:rsidRPr="00760B00">
        <w:t>zawodowego</w:t>
      </w:r>
      <w:r w:rsidR="00EE6090">
        <w:t>,</w:t>
      </w:r>
      <w:r w:rsidR="00574B96" w:rsidRPr="00760B00">
        <w:t xml:space="preserve"> zaangażowanie się społeczne</w:t>
      </w:r>
      <w:r w:rsidR="00EE6090">
        <w:t>,</w:t>
      </w:r>
      <w:r w:rsidR="00574B96" w:rsidRPr="00760B00">
        <w:t xml:space="preserve"> podjęcie decyzji o</w:t>
      </w:r>
      <w:r w:rsidR="00574B96">
        <w:t> </w:t>
      </w:r>
      <w:r w:rsidR="00574B96" w:rsidRPr="00760B00">
        <w:t>opiece nieformalnej lub formalnej</w:t>
      </w:r>
      <w:r w:rsidR="00EE6090">
        <w:t>,</w:t>
      </w:r>
      <w:r w:rsidR="00574B96" w:rsidRPr="00760B00">
        <w:t xml:space="preserve"> zmiana miejsca zamieszkania</w:t>
      </w:r>
      <w:r w:rsidR="00EE6090">
        <w:t>,</w:t>
      </w:r>
      <w:r w:rsidR="00574B96" w:rsidRPr="00760B00">
        <w:t xml:space="preserve"> korzystanie z</w:t>
      </w:r>
      <w:r w:rsidR="00574B96">
        <w:t> </w:t>
      </w:r>
      <w:r w:rsidR="00B7650B">
        <w:t>pomocy</w:t>
      </w:r>
      <w:r w:rsidR="00574B96" w:rsidRPr="00760B00">
        <w:t xml:space="preserve"> społecznej) i</w:t>
      </w:r>
      <w:r w:rsidR="00574B96">
        <w:t> </w:t>
      </w:r>
      <w:r w:rsidR="00574B96" w:rsidRPr="00760B00">
        <w:t>ma zróżnicowane</w:t>
      </w:r>
      <w:r w:rsidR="00574B96">
        <w:t xml:space="preserve">, </w:t>
      </w:r>
      <w:r w:rsidR="00574B96" w:rsidRPr="00760B00">
        <w:t>często niewystarczające zasoby do</w:t>
      </w:r>
      <w:r w:rsidR="00574B96">
        <w:t> </w:t>
      </w:r>
      <w:r w:rsidR="00574B96" w:rsidRPr="00760B00">
        <w:t>samodzielnego poradzenia sobie z</w:t>
      </w:r>
      <w:r w:rsidR="00574B96">
        <w:t> </w:t>
      </w:r>
      <w:r w:rsidR="00574B96" w:rsidRPr="00760B00">
        <w:t>podjęciem decyzji.</w:t>
      </w:r>
      <w:r w:rsidR="00574B96">
        <w:t>”,</w:t>
      </w:r>
    </w:p>
    <w:p w14:paraId="466AAF1A" w14:textId="29EF2E07" w:rsidR="00574B96" w:rsidRDefault="000333F0" w:rsidP="00574B96">
      <w:pPr>
        <w:pStyle w:val="LITlitera"/>
      </w:pPr>
      <w:r>
        <w:lastRenderedPageBreak/>
        <w:t>d</w:t>
      </w:r>
      <w:r w:rsidR="00574B96">
        <w:t>)</w:t>
      </w:r>
      <w:r w:rsidR="00574B96">
        <w:tab/>
        <w:t xml:space="preserve">po </w:t>
      </w:r>
      <w:r w:rsidR="00574B96" w:rsidRPr="003724DA">
        <w:t>części</w:t>
      </w:r>
      <w:r w:rsidR="00574B96">
        <w:t xml:space="preserve"> „Poradnictwo prozdrowotne” dodaje się część „Poradnictwo specjalistyczne” w brzmieniu:</w:t>
      </w:r>
    </w:p>
    <w:p w14:paraId="05CC64A5" w14:textId="3B263ED6" w:rsidR="00574B96" w:rsidRPr="00F95D5F" w:rsidRDefault="00574B96" w:rsidP="00574B96">
      <w:pPr>
        <w:pStyle w:val="ZLITFRAGzmlitfragmentunpzdanialiter"/>
      </w:pPr>
      <w:r>
        <w:t>„</w:t>
      </w:r>
      <w:r w:rsidRPr="00626A8A">
        <w:rPr>
          <w:u w:val="single"/>
        </w:rPr>
        <w:t>Poradnictwo specjalistyczne</w:t>
      </w:r>
    </w:p>
    <w:p w14:paraId="0D3DCC83" w14:textId="184BB199" w:rsidR="00574B96" w:rsidRPr="009327CE" w:rsidRDefault="00574B96" w:rsidP="00574B96">
      <w:pPr>
        <w:pStyle w:val="ZLITFRAGzmlitfragmentunpzdanialiter"/>
      </w:pPr>
      <w:r w:rsidRPr="009327CE">
        <w:t xml:space="preserve">W dziedzinie poradnictwa funkcjonuje </w:t>
      </w:r>
      <w:r w:rsidR="00671103">
        <w:t>wiele</w:t>
      </w:r>
      <w:r w:rsidR="00671103" w:rsidRPr="009327CE">
        <w:t xml:space="preserve"> </w:t>
      </w:r>
      <w:r w:rsidRPr="009327CE">
        <w:t xml:space="preserve">obszarów </w:t>
      </w:r>
      <w:r w:rsidR="00671103">
        <w:rPr>
          <w:rFonts w:cs="Times New Roman"/>
        </w:rPr>
        <w:t xml:space="preserve">‒ </w:t>
      </w:r>
      <w:r w:rsidRPr="009327CE">
        <w:t>nie zawsze dokładnie zdefiniowanych</w:t>
      </w:r>
      <w:r>
        <w:t>,</w:t>
      </w:r>
      <w:r w:rsidRPr="009327CE">
        <w:t xml:space="preserve"> a</w:t>
      </w:r>
      <w:r>
        <w:t> </w:t>
      </w:r>
      <w:r w:rsidRPr="009327CE">
        <w:t>wymagających zagospodarowania. Rozwój społeczeństwa niesie coraz to nowe wyzwania</w:t>
      </w:r>
      <w:r w:rsidR="00626A8A">
        <w:t>,</w:t>
      </w:r>
      <w:r w:rsidRPr="009327CE">
        <w:t xml:space="preserve"> </w:t>
      </w:r>
      <w:r w:rsidR="00626A8A">
        <w:t>d</w:t>
      </w:r>
      <w:r w:rsidRPr="009327CE">
        <w:t>latego ważne</w:t>
      </w:r>
      <w:r w:rsidR="00671103">
        <w:t xml:space="preserve"> jest</w:t>
      </w:r>
      <w:r w:rsidRPr="009327CE">
        <w:t xml:space="preserve">, aby </w:t>
      </w:r>
      <w:r>
        <w:t>P</w:t>
      </w:r>
      <w:r w:rsidRPr="009327CE">
        <w:t xml:space="preserve">rogram </w:t>
      </w:r>
      <w:r>
        <w:t>obejmow</w:t>
      </w:r>
      <w:r w:rsidRPr="009327CE">
        <w:t>ał również konsultacje w</w:t>
      </w:r>
      <w:r>
        <w:t> </w:t>
      </w:r>
      <w:r w:rsidRPr="009327CE">
        <w:t>specyficznych, niekiedy trudnych do określenia dziedzinach. Na</w:t>
      </w:r>
      <w:r w:rsidR="00715D33">
        <w:t> </w:t>
      </w:r>
      <w:r w:rsidRPr="009327CE">
        <w:t xml:space="preserve">uwagę zasługują obecnie </w:t>
      </w:r>
      <w:r w:rsidR="00671103" w:rsidRPr="00671103">
        <w:t xml:space="preserve">takie inicjatywy, jak </w:t>
      </w:r>
      <w:r w:rsidRPr="009327CE">
        <w:t>np. wsparcie osób narażonych na</w:t>
      </w:r>
      <w:r>
        <w:t> </w:t>
      </w:r>
      <w:r w:rsidRPr="009327CE">
        <w:t>wykluczenie (m.in. ze względu na płeć, wiek, pochodzenie, orientację lub tożsamość seksualną), a</w:t>
      </w:r>
      <w:r>
        <w:t> </w:t>
      </w:r>
      <w:r w:rsidRPr="009327CE">
        <w:t xml:space="preserve">także poradnictwo ekologiczne lub </w:t>
      </w:r>
      <w:r w:rsidR="00671103">
        <w:t xml:space="preserve">poradnictwo </w:t>
      </w:r>
      <w:r w:rsidRPr="009327CE">
        <w:t xml:space="preserve">związane </w:t>
      </w:r>
      <w:r>
        <w:t>z </w:t>
      </w:r>
      <w:r w:rsidRPr="009327CE">
        <w:t>prawami zwierząt. Osobną kwestią jest również pomoc dla migrantów i</w:t>
      </w:r>
      <w:r>
        <w:t> </w:t>
      </w:r>
      <w:r w:rsidRPr="009327CE">
        <w:t>uchodźców</w:t>
      </w:r>
      <w:r>
        <w:t xml:space="preserve"> oraz</w:t>
      </w:r>
      <w:r w:rsidRPr="00E71916">
        <w:t xml:space="preserve"> </w:t>
      </w:r>
      <w:r>
        <w:t xml:space="preserve">pomoc udzielana przez </w:t>
      </w:r>
      <w:r w:rsidRPr="00E71916">
        <w:t>organizacj</w:t>
      </w:r>
      <w:r>
        <w:t>e</w:t>
      </w:r>
      <w:r w:rsidRPr="00E71916">
        <w:t xml:space="preserve"> zajmując</w:t>
      </w:r>
      <w:r>
        <w:t>e</w:t>
      </w:r>
      <w:r w:rsidRPr="00E71916">
        <w:t xml:space="preserve"> się usamodzielnie</w:t>
      </w:r>
      <w:r w:rsidR="00671103">
        <w:t>niem</w:t>
      </w:r>
      <w:r w:rsidRPr="00E71916">
        <w:t xml:space="preserve"> wychowanków pieczy zastępczej</w:t>
      </w:r>
      <w:r w:rsidRPr="009327CE">
        <w:t>, która nie ogranicza się tylko do poradnictwa prawnego</w:t>
      </w:r>
      <w:r>
        <w:t>.</w:t>
      </w:r>
      <w:r w:rsidRPr="008812F3">
        <w:t xml:space="preserve"> </w:t>
      </w:r>
      <w:r w:rsidRPr="009327CE">
        <w:t xml:space="preserve">Do specyficznego rodzaju poradnictwa należy </w:t>
      </w:r>
      <w:r w:rsidR="00671103">
        <w:t>ponadto</w:t>
      </w:r>
      <w:r w:rsidR="00671103" w:rsidRPr="009327CE">
        <w:t xml:space="preserve"> </w:t>
      </w:r>
      <w:r w:rsidRPr="009327CE">
        <w:t>poradnictwo zawodowe, w</w:t>
      </w:r>
      <w:r>
        <w:t> </w:t>
      </w:r>
      <w:r w:rsidRPr="009327CE">
        <w:t xml:space="preserve">którym na szczególną uwagę zasługuje doradztwo obejmujące osoby </w:t>
      </w:r>
      <w:r>
        <w:t>z </w:t>
      </w:r>
      <w:r w:rsidRPr="009327CE">
        <w:t>niepełnosprawn</w:t>
      </w:r>
      <w:r>
        <w:t>ościami</w:t>
      </w:r>
      <w:r w:rsidRPr="009327CE">
        <w:t xml:space="preserve"> i</w:t>
      </w:r>
      <w:r>
        <w:t> </w:t>
      </w:r>
      <w:r w:rsidRPr="009327CE">
        <w:t>mające trudności z</w:t>
      </w:r>
      <w:r>
        <w:t> </w:t>
      </w:r>
      <w:r w:rsidRPr="009327CE">
        <w:t>przystosowaniem społecznym.</w:t>
      </w:r>
      <w:r>
        <w:t>”,</w:t>
      </w:r>
    </w:p>
    <w:p w14:paraId="16DB6468" w14:textId="7A99A90E" w:rsidR="00574B96" w:rsidRDefault="000333F0" w:rsidP="00574B96">
      <w:pPr>
        <w:pStyle w:val="LITlitera"/>
      </w:pPr>
      <w:r>
        <w:t>e</w:t>
      </w:r>
      <w:r w:rsidR="00574B96">
        <w:t>)</w:t>
      </w:r>
      <w:r w:rsidR="00574B96">
        <w:tab/>
        <w:t>część „</w:t>
      </w:r>
      <w:r w:rsidR="00574B96" w:rsidRPr="00A11291">
        <w:t>Poradnictwo zawodowe</w:t>
      </w:r>
      <w:r w:rsidR="00574B96">
        <w:t>” otrzymuje brzmienie:</w:t>
      </w:r>
    </w:p>
    <w:p w14:paraId="79A7A0B3" w14:textId="6FB19415" w:rsidR="00574B96" w:rsidRPr="00FE6BA8" w:rsidRDefault="00574B96" w:rsidP="00574B96">
      <w:pPr>
        <w:pStyle w:val="ZLITFRAGzmlitfragmentunpzdanialiter"/>
      </w:pPr>
      <w:r>
        <w:t>„</w:t>
      </w:r>
      <w:r w:rsidRPr="00626A8A">
        <w:rPr>
          <w:u w:val="single"/>
        </w:rPr>
        <w:t>Poradnictwo zawodowe</w:t>
      </w:r>
    </w:p>
    <w:p w14:paraId="2ECCF8B3" w14:textId="12C0A510" w:rsidR="00574B96" w:rsidRPr="00FE6BA8" w:rsidRDefault="00574B96" w:rsidP="00574B96">
      <w:pPr>
        <w:pStyle w:val="ZLITFRAGzmlitfragmentunpzdanialiter"/>
      </w:pPr>
      <w:r w:rsidRPr="00FE6BA8">
        <w:t>Obecna sytuacja na rynku pracy wymaga od jego uczestników podejścia adaptacyjnego.</w:t>
      </w:r>
      <w:r>
        <w:t xml:space="preserve"> </w:t>
      </w:r>
      <w:r w:rsidR="00910ACF" w:rsidRPr="00910ACF">
        <w:t>Faktem staje się odchodzenie od modelu, w którym wybór zawodu był jednorazową decyzją podejmowaną w trakcie edukacji.</w:t>
      </w:r>
      <w:r w:rsidRPr="00FE6BA8">
        <w:t xml:space="preserve"> Istotne znaczenie ma</w:t>
      </w:r>
      <w:r w:rsidR="00715D33">
        <w:t> </w:t>
      </w:r>
      <w:r w:rsidRPr="00FE6BA8">
        <w:t>poradnictwo zawodowe –</w:t>
      </w:r>
      <w:r w:rsidR="004F04C9">
        <w:t xml:space="preserve"> </w:t>
      </w:r>
      <w:r w:rsidRPr="00FE6BA8">
        <w:t xml:space="preserve">zapewniane </w:t>
      </w:r>
      <w:r w:rsidR="00671103" w:rsidRPr="00FE6BA8">
        <w:t xml:space="preserve">nie tylko </w:t>
      </w:r>
      <w:r w:rsidRPr="00FE6BA8">
        <w:t>w</w:t>
      </w:r>
      <w:r>
        <w:t> </w:t>
      </w:r>
      <w:r w:rsidRPr="00FE6BA8">
        <w:t xml:space="preserve">standardowym zakresie przez służby rynku pracy, </w:t>
      </w:r>
      <w:r w:rsidR="00650B4C">
        <w:t>lecz także</w:t>
      </w:r>
      <w:r w:rsidRPr="00FE6BA8">
        <w:t xml:space="preserve"> w</w:t>
      </w:r>
      <w:r>
        <w:t> </w:t>
      </w:r>
      <w:r w:rsidRPr="00FE6BA8">
        <w:t xml:space="preserve">zakresie wysokospecjalistycznym, który mogą oferować organizacje </w:t>
      </w:r>
      <w:r w:rsidR="001902CB">
        <w:t>pozarządowe</w:t>
      </w:r>
      <w:r w:rsidRPr="00FE6BA8">
        <w:t xml:space="preserve"> działające m.in. na rzecz osób o</w:t>
      </w:r>
      <w:r>
        <w:t> </w:t>
      </w:r>
      <w:r w:rsidRPr="00FE6BA8">
        <w:t>szczególnych potrzebach lub ze specyficznymi rodzajami niepełnosprawności lub schorzeniami.</w:t>
      </w:r>
      <w:r>
        <w:t>”,</w:t>
      </w:r>
    </w:p>
    <w:p w14:paraId="086DC6AB" w14:textId="6501EA9E" w:rsidR="00574B96" w:rsidRDefault="000333F0" w:rsidP="00574B96">
      <w:pPr>
        <w:pStyle w:val="LITlitera"/>
      </w:pPr>
      <w:r>
        <w:t>f</w:t>
      </w:r>
      <w:r w:rsidR="00574B96" w:rsidRPr="00352407">
        <w:t>)</w:t>
      </w:r>
      <w:r w:rsidR="00574B96">
        <w:tab/>
        <w:t>przedostatni akapit otrzymuje brzmienie:</w:t>
      </w:r>
    </w:p>
    <w:p w14:paraId="766B4737" w14:textId="3D8C4191" w:rsidR="00574B96" w:rsidRPr="006A6BAD" w:rsidRDefault="00574B96" w:rsidP="00574B96">
      <w:pPr>
        <w:pStyle w:val="ZLITFRAGzmlitfragmentunpzdanialiter"/>
      </w:pPr>
      <w:r>
        <w:t>„</w:t>
      </w:r>
      <w:r w:rsidR="001F20FB">
        <w:t>Zgodnie z</w:t>
      </w:r>
      <w:r w:rsidR="001902CB">
        <w:t> </w:t>
      </w:r>
      <w:r w:rsidRPr="006A6BAD">
        <w:t>powyższy</w:t>
      </w:r>
      <w:r w:rsidR="001F20FB">
        <w:t>m</w:t>
      </w:r>
      <w:r w:rsidRPr="006A6BAD">
        <w:t xml:space="preserve"> opis</w:t>
      </w:r>
      <w:r w:rsidR="001F20FB">
        <w:t>em</w:t>
      </w:r>
      <w:r w:rsidRPr="006A6BAD">
        <w:t xml:space="preserve"> </w:t>
      </w:r>
      <w:r w:rsidR="00910ACF" w:rsidRPr="00910ACF">
        <w:t xml:space="preserve">za organizacje poradnicze będące podmiotami uprawnionymi </w:t>
      </w:r>
      <w:r w:rsidRPr="006A6BAD">
        <w:t>do</w:t>
      </w:r>
      <w:r w:rsidR="001902CB">
        <w:t xml:space="preserve"> </w:t>
      </w:r>
      <w:r w:rsidRPr="006A6BAD">
        <w:t>otrzymania wsparcia w</w:t>
      </w:r>
      <w:r>
        <w:t> </w:t>
      </w:r>
      <w:r w:rsidRPr="006A6BAD">
        <w:t>ramach Programu należy uznać:</w:t>
      </w:r>
    </w:p>
    <w:p w14:paraId="0C97F28F" w14:textId="77777777" w:rsidR="00574B96" w:rsidRPr="006A6BAD" w:rsidRDefault="00574B96" w:rsidP="00DF1107">
      <w:pPr>
        <w:pStyle w:val="ZLITTIRzmtirliter"/>
      </w:pPr>
      <w:r>
        <w:t>–</w:t>
      </w:r>
      <w:r>
        <w:tab/>
      </w:r>
      <w:r w:rsidRPr="006A6BAD">
        <w:t>organizacje pozarządowe w</w:t>
      </w:r>
      <w:r>
        <w:t> </w:t>
      </w:r>
      <w:r w:rsidRPr="006A6BAD">
        <w:t>rozumieniu UoDPPiW świadczące poradnictwo w</w:t>
      </w:r>
      <w:r>
        <w:t> </w:t>
      </w:r>
      <w:r w:rsidRPr="006A6BAD">
        <w:t>opisanych wyżej dziedzinach,</w:t>
      </w:r>
    </w:p>
    <w:p w14:paraId="3C4108E1" w14:textId="5533E093" w:rsidR="00574B96" w:rsidRPr="006A6BAD" w:rsidRDefault="00574B96" w:rsidP="00DF1107">
      <w:pPr>
        <w:pStyle w:val="ZLITTIRzmtirliter"/>
      </w:pPr>
      <w:r>
        <w:t>–</w:t>
      </w:r>
      <w:r>
        <w:tab/>
      </w:r>
      <w:r w:rsidRPr="006A6BAD">
        <w:t>organizacje wspierające poradnictwo</w:t>
      </w:r>
      <w:r>
        <w:t>,</w:t>
      </w:r>
      <w:r w:rsidRPr="006A6BAD">
        <w:t xml:space="preserve"> tj.</w:t>
      </w:r>
      <w:r w:rsidR="001902CB">
        <w:t> </w:t>
      </w:r>
      <w:r w:rsidRPr="006A6BAD">
        <w:t xml:space="preserve">udzielające organizacjom poradniczym </w:t>
      </w:r>
      <w:r w:rsidR="00A00C4A" w:rsidRPr="006A6BAD">
        <w:t xml:space="preserve">wsparcia </w:t>
      </w:r>
      <w:r w:rsidRPr="006A6BAD">
        <w:t>polegającego na udzielaniu pomocy finansowej, merytorycznej</w:t>
      </w:r>
      <w:r w:rsidR="00650B4C">
        <w:t xml:space="preserve"> i</w:t>
      </w:r>
      <w:r w:rsidR="001902CB">
        <w:t> </w:t>
      </w:r>
      <w:r w:rsidRPr="006A6BAD">
        <w:t>organizacyjnej, prowadzeniu badań i</w:t>
      </w:r>
      <w:r>
        <w:t> </w:t>
      </w:r>
      <w:r w:rsidRPr="006A6BAD">
        <w:t>analiz dotyczących poradnictwa</w:t>
      </w:r>
      <w:r w:rsidR="00650B4C">
        <w:t xml:space="preserve"> oraz</w:t>
      </w:r>
      <w:r w:rsidRPr="006A6BAD">
        <w:t xml:space="preserve"> </w:t>
      </w:r>
      <w:r w:rsidRPr="006A6BAD">
        <w:lastRenderedPageBreak/>
        <w:t>wypracowywaniu narzędzi – szczególnie w</w:t>
      </w:r>
      <w:r>
        <w:t> </w:t>
      </w:r>
      <w:r w:rsidRPr="006A6BAD">
        <w:t>zakresie nowych technologii służących skuteczniejszemu świadczeniu poradnictwa, reprezentowaniu interesów itp.,</w:t>
      </w:r>
    </w:p>
    <w:p w14:paraId="25FE6AAB" w14:textId="4F968652" w:rsidR="00574B96" w:rsidRPr="006A6BAD" w:rsidRDefault="00574B96" w:rsidP="00DF1107">
      <w:pPr>
        <w:pStyle w:val="ZLITTIRzmtirliter"/>
      </w:pPr>
      <w:r>
        <w:t>–</w:t>
      </w:r>
      <w:r>
        <w:tab/>
      </w:r>
      <w:r w:rsidRPr="006A6BAD">
        <w:t>uniwersyteckie poradnie prawne</w:t>
      </w:r>
      <w:r w:rsidR="00650B4C">
        <w:t xml:space="preserve"> oraz</w:t>
      </w:r>
      <w:r w:rsidRPr="006A6BAD">
        <w:t xml:space="preserve"> poradnie przy parafiach </w:t>
      </w:r>
      <w:bookmarkStart w:id="0" w:name="_Hlk205292341"/>
      <w:r w:rsidRPr="006A6BAD">
        <w:t>świadczące poradnictwo w zakresie opisanym w</w:t>
      </w:r>
      <w:r>
        <w:t> </w:t>
      </w:r>
      <w:r w:rsidR="00650B4C">
        <w:t>tym</w:t>
      </w:r>
      <w:r w:rsidR="00650B4C" w:rsidRPr="006A6BAD">
        <w:t xml:space="preserve"> </w:t>
      </w:r>
      <w:r w:rsidRPr="006A6BAD">
        <w:t>rozdziale</w:t>
      </w:r>
      <w:bookmarkEnd w:id="0"/>
      <w:r w:rsidRPr="006A6BAD">
        <w:t>,</w:t>
      </w:r>
    </w:p>
    <w:p w14:paraId="2C4EEE2D" w14:textId="5137B0CB" w:rsidR="00574B96" w:rsidRDefault="00574B96" w:rsidP="00DF1107">
      <w:pPr>
        <w:pStyle w:val="ZLITTIRzmtirliter"/>
      </w:pPr>
      <w:r>
        <w:t>–</w:t>
      </w:r>
      <w:r>
        <w:tab/>
      </w:r>
      <w:r w:rsidRPr="006A6BAD">
        <w:t>organizacje zajmujące się usamodzielni</w:t>
      </w:r>
      <w:r w:rsidR="00650B4C">
        <w:t>a</w:t>
      </w:r>
      <w:r w:rsidRPr="006A6BAD">
        <w:t>ni</w:t>
      </w:r>
      <w:r w:rsidR="00650B4C">
        <w:t>e</w:t>
      </w:r>
      <w:r w:rsidRPr="006A6BAD">
        <w:t>m wychowanków pieczy zastępczej.</w:t>
      </w:r>
      <w:r>
        <w:t>”,</w:t>
      </w:r>
    </w:p>
    <w:p w14:paraId="6B13F5D5" w14:textId="5F54D439" w:rsidR="00574B96" w:rsidRDefault="000333F0" w:rsidP="00574B96">
      <w:pPr>
        <w:pStyle w:val="LITlitera"/>
      </w:pPr>
      <w:r>
        <w:t>g</w:t>
      </w:r>
      <w:r w:rsidR="00574B96">
        <w:t>)</w:t>
      </w:r>
      <w:r w:rsidR="00574B96">
        <w:tab/>
        <w:t>ostatni akapit otrzymuje brzmienie:</w:t>
      </w:r>
    </w:p>
    <w:p w14:paraId="77CAE323" w14:textId="707952FD" w:rsidR="00574B96" w:rsidRDefault="00574B96" w:rsidP="00574B96">
      <w:pPr>
        <w:pStyle w:val="ZLITFRAGzmlitfragmentunpzdanialiter"/>
      </w:pPr>
      <w:r>
        <w:t>„Po</w:t>
      </w:r>
      <w:r w:rsidRPr="00352407">
        <w:t xml:space="preserve">szczególne obszary poradnictwa będą mogły </w:t>
      </w:r>
      <w:r w:rsidR="00650B4C">
        <w:t>zyskać</w:t>
      </w:r>
      <w:r w:rsidR="00650B4C" w:rsidRPr="00352407">
        <w:t xml:space="preserve"> dodatkow</w:t>
      </w:r>
      <w:r w:rsidR="00650B4C">
        <w:t>e</w:t>
      </w:r>
      <w:r w:rsidR="00650B4C" w:rsidRPr="00352407">
        <w:t xml:space="preserve"> </w:t>
      </w:r>
      <w:r w:rsidRPr="00352407">
        <w:t>wspar</w:t>
      </w:r>
      <w:r w:rsidR="00650B4C">
        <w:t>ci</w:t>
      </w:r>
      <w:r w:rsidRPr="00352407">
        <w:t>e przez tworzenie ścieżek tematycznych w</w:t>
      </w:r>
      <w:r>
        <w:t> </w:t>
      </w:r>
      <w:r w:rsidRPr="00352407">
        <w:t xml:space="preserve">priorytetach Programu lub </w:t>
      </w:r>
      <w:r w:rsidR="00910ACF">
        <w:t>ustalanie</w:t>
      </w:r>
      <w:r w:rsidR="00910ACF" w:rsidRPr="00352407">
        <w:t xml:space="preserve"> </w:t>
      </w:r>
      <w:r w:rsidRPr="00352407">
        <w:t>kryteriów strategicznych.</w:t>
      </w:r>
      <w:r>
        <w:t xml:space="preserve"> </w:t>
      </w:r>
      <w:r w:rsidRPr="00BC14B9">
        <w:t>Organizacja poradnicza może również świadczyć działalność edukacyjną w</w:t>
      </w:r>
      <w:r>
        <w:t> </w:t>
      </w:r>
      <w:r w:rsidRPr="00BC14B9">
        <w:t>obszarze, w</w:t>
      </w:r>
      <w:r>
        <w:t> </w:t>
      </w:r>
      <w:r w:rsidRPr="00BC14B9">
        <w:t>którym</w:t>
      </w:r>
      <w:r>
        <w:t xml:space="preserve"> </w:t>
      </w:r>
      <w:r w:rsidRPr="00BC14B9">
        <w:t>świadczy usługi poradnicze.</w:t>
      </w:r>
      <w:r>
        <w:t>”,</w:t>
      </w:r>
    </w:p>
    <w:p w14:paraId="3D78B22C" w14:textId="1B2B4DD3" w:rsidR="00574B96" w:rsidRDefault="000333F0" w:rsidP="00574B96">
      <w:pPr>
        <w:pStyle w:val="LITlitera"/>
      </w:pPr>
      <w:r>
        <w:t>h</w:t>
      </w:r>
      <w:r w:rsidR="00574B96">
        <w:t>)</w:t>
      </w:r>
      <w:r w:rsidR="00574B96">
        <w:tab/>
      </w:r>
      <w:r w:rsidR="001902CB">
        <w:t xml:space="preserve">po ostatnim akapicie </w:t>
      </w:r>
      <w:r w:rsidR="00574B96" w:rsidRPr="00A11291">
        <w:t xml:space="preserve">dodaje się </w:t>
      </w:r>
      <w:r w:rsidR="00574B96">
        <w:t>część „</w:t>
      </w:r>
      <w:r w:rsidR="00574B96" w:rsidRPr="00A11291">
        <w:t>Standardy poradnictwa</w:t>
      </w:r>
      <w:r w:rsidR="00574B96">
        <w:t>”</w:t>
      </w:r>
      <w:r w:rsidR="00574B96" w:rsidRPr="00352407">
        <w:t xml:space="preserve"> </w:t>
      </w:r>
      <w:r w:rsidR="00574B96">
        <w:t>w brzmieniu:</w:t>
      </w:r>
    </w:p>
    <w:p w14:paraId="5A581095" w14:textId="508D9371" w:rsidR="00574B96" w:rsidRDefault="00574B96" w:rsidP="00574B96">
      <w:pPr>
        <w:pStyle w:val="ZLITFRAGzmlitfragmentunpzdanialiter"/>
      </w:pPr>
      <w:r>
        <w:t>„Standardy poradnictwa</w:t>
      </w:r>
    </w:p>
    <w:p w14:paraId="7F8112B8" w14:textId="4CC2FDA8" w:rsidR="00574B96" w:rsidRDefault="00574B96" w:rsidP="00574B96">
      <w:pPr>
        <w:pStyle w:val="ZLITFRAGzmlitfragmentunpzdanialiter"/>
      </w:pPr>
      <w:r w:rsidRPr="00A11291">
        <w:t xml:space="preserve">Organizacje poradnicze powinny posługiwać się </w:t>
      </w:r>
      <w:r>
        <w:t>„</w:t>
      </w:r>
      <w:r w:rsidRPr="00352407">
        <w:t>Standardami poradnictwa</w:t>
      </w:r>
      <w:r>
        <w:t>”</w:t>
      </w:r>
      <w:r w:rsidRPr="00352407">
        <w:t xml:space="preserve"> </w:t>
      </w:r>
      <w:r>
        <w:t xml:space="preserve">opracowanymi </w:t>
      </w:r>
      <w:r w:rsidRPr="00A11291">
        <w:t>przez grupę roboczą powołaną w</w:t>
      </w:r>
      <w:r>
        <w:t> następstwie</w:t>
      </w:r>
      <w:r w:rsidRPr="00A11291">
        <w:t xml:space="preserve"> Kongresu Poradnictwa, zorganizowanego w</w:t>
      </w:r>
      <w:r>
        <w:t> </w:t>
      </w:r>
      <w:r w:rsidRPr="00A11291">
        <w:t>lipcu 2019</w:t>
      </w:r>
      <w:r>
        <w:t> </w:t>
      </w:r>
      <w:r w:rsidRPr="00A11291">
        <w:t>r.,</w:t>
      </w:r>
      <w:r w:rsidR="00650B4C">
        <w:t xml:space="preserve"> które zostały</w:t>
      </w:r>
      <w:r w:rsidRPr="00A11291">
        <w:t xml:space="preserve"> </w:t>
      </w:r>
      <w:r w:rsidR="00650B4C" w:rsidRPr="00A11291">
        <w:t>przedstawion</w:t>
      </w:r>
      <w:r w:rsidR="00650B4C">
        <w:t>e</w:t>
      </w:r>
      <w:r w:rsidR="00650B4C" w:rsidRPr="00A11291">
        <w:t xml:space="preserve"> </w:t>
      </w:r>
      <w:r w:rsidRPr="00A11291">
        <w:t>na Kongresie Profesji i</w:t>
      </w:r>
      <w:r>
        <w:t> </w:t>
      </w:r>
      <w:r w:rsidRPr="00A11291">
        <w:t>Zawodów Pomocowych 25</w:t>
      </w:r>
      <w:r>
        <w:t> </w:t>
      </w:r>
      <w:r w:rsidRPr="00A11291">
        <w:t>lutego 2020</w:t>
      </w:r>
      <w:r>
        <w:t> </w:t>
      </w:r>
      <w:r w:rsidRPr="00A11291">
        <w:t>r. Zawarte w</w:t>
      </w:r>
      <w:r>
        <w:t> </w:t>
      </w:r>
      <w:r w:rsidRPr="00A11291">
        <w:t>tym dokumencie zasady działania poradnictwa to: profesjonalizm, rzetelność, poufność, bezstronność, samodzielność klienta, prawo odmowy prowadzenia sprawy</w:t>
      </w:r>
      <w:r w:rsidR="00650B4C">
        <w:t xml:space="preserve"> oraz </w:t>
      </w:r>
      <w:r w:rsidRPr="00A11291">
        <w:t>niekomercyjny charakter usługi poradniczej. Standardy te</w:t>
      </w:r>
      <w:r>
        <w:t> </w:t>
      </w:r>
      <w:r w:rsidRPr="00A11291">
        <w:t xml:space="preserve">powinny być brane pod uwagę przez </w:t>
      </w:r>
      <w:r w:rsidR="00650B4C">
        <w:t>b</w:t>
      </w:r>
      <w:r w:rsidR="00650B4C" w:rsidRPr="00A11291">
        <w:t xml:space="preserve">eneficjentów </w:t>
      </w:r>
      <w:r w:rsidRPr="00A11291">
        <w:t>nie tylko podczas realizacji zadań zleconych w</w:t>
      </w:r>
      <w:r>
        <w:t> </w:t>
      </w:r>
      <w:r w:rsidRPr="00A11291">
        <w:t>ramach Programu</w:t>
      </w:r>
      <w:r w:rsidR="00650B4C">
        <w:t xml:space="preserve"> </w:t>
      </w:r>
      <w:r w:rsidR="00650B4C">
        <w:rPr>
          <w:rFonts w:cs="Times New Roman"/>
        </w:rPr>
        <w:t>‒</w:t>
      </w:r>
      <w:r w:rsidR="00650B4C">
        <w:t xml:space="preserve"> powinny</w:t>
      </w:r>
      <w:r w:rsidR="00650B4C" w:rsidRPr="00A11291">
        <w:t xml:space="preserve"> </w:t>
      </w:r>
      <w:r w:rsidRPr="00A11291">
        <w:t>być stałymi filarami ich działalności poradniczej. Ustanawiając kryteria udziału w</w:t>
      </w:r>
      <w:r>
        <w:t> </w:t>
      </w:r>
      <w:r w:rsidRPr="00A11291">
        <w:t>konkursie, NIW</w:t>
      </w:r>
      <w:r>
        <w:noBreakHyphen/>
      </w:r>
      <w:r w:rsidRPr="00A11291">
        <w:t>CRSO może w</w:t>
      </w:r>
      <w:r>
        <w:t> </w:t>
      </w:r>
      <w:r w:rsidRPr="00A11291">
        <w:t>szczególności określić szczegółowo standardy, które muszą spełnić</w:t>
      </w:r>
      <w:r w:rsidR="00650B4C" w:rsidRPr="00650B4C">
        <w:t xml:space="preserve"> </w:t>
      </w:r>
      <w:r w:rsidR="00650B4C" w:rsidRPr="00A11291">
        <w:t>organizacje</w:t>
      </w:r>
      <w:r w:rsidRPr="00A11291">
        <w:t>, aby wziąć udział w</w:t>
      </w:r>
      <w:r>
        <w:t> </w:t>
      </w:r>
      <w:r w:rsidRPr="00A11291">
        <w:t>konkursie.</w:t>
      </w:r>
      <w:r>
        <w:t>”;</w:t>
      </w:r>
    </w:p>
    <w:p w14:paraId="15B820F2" w14:textId="1A0C5B83" w:rsidR="00574B96" w:rsidRDefault="00574B96" w:rsidP="00574B96">
      <w:pPr>
        <w:pStyle w:val="PKTpunkt"/>
      </w:pPr>
      <w:r>
        <w:t>3)</w:t>
      </w:r>
      <w:r>
        <w:tab/>
        <w:t>w </w:t>
      </w:r>
      <w:r w:rsidR="00626A8A">
        <w:t xml:space="preserve">rozdziale </w:t>
      </w:r>
      <w:r w:rsidR="00F73B3B">
        <w:t>„</w:t>
      </w:r>
      <w:r w:rsidR="001902CB">
        <w:t>3. </w:t>
      </w:r>
      <w:r>
        <w:t>Ramy prawne i</w:t>
      </w:r>
      <w:r w:rsidR="00AE79A4">
        <w:t xml:space="preserve"> </w:t>
      </w:r>
      <w:r>
        <w:t>spójność strategiczna Programu</w:t>
      </w:r>
      <w:r w:rsidR="0045098A">
        <w:t>”</w:t>
      </w:r>
      <w:r>
        <w:t xml:space="preserve"> w</w:t>
      </w:r>
      <w:r w:rsidR="00AE79A4">
        <w:t xml:space="preserve"> </w:t>
      </w:r>
      <w:r w:rsidR="001902CB">
        <w:t>podrozdziale</w:t>
      </w:r>
      <w:r>
        <w:t xml:space="preserve"> „</w:t>
      </w:r>
      <w:r w:rsidR="00D11B4F">
        <w:t>3.1.</w:t>
      </w:r>
      <w:r w:rsidR="008F63CD">
        <w:t> </w:t>
      </w:r>
      <w:r>
        <w:t>Otoczenie prawne Programu” akapity szesnasty, siedemnasty i</w:t>
      </w:r>
      <w:r w:rsidR="00AE79A4">
        <w:t xml:space="preserve"> </w:t>
      </w:r>
      <w:r>
        <w:t xml:space="preserve">osiemnasty </w:t>
      </w:r>
      <w:r w:rsidRPr="00F71D90">
        <w:t>otrzymuj</w:t>
      </w:r>
      <w:r>
        <w:t>ą</w:t>
      </w:r>
      <w:r w:rsidRPr="00F71D90">
        <w:t xml:space="preserve"> brzmienie:</w:t>
      </w:r>
      <w:bookmarkStart w:id="1" w:name="_Hlk216778483"/>
    </w:p>
    <w:p w14:paraId="53D4A061" w14:textId="3B17E8CC" w:rsidR="00574B96" w:rsidRDefault="00574B96" w:rsidP="00574B96">
      <w:pPr>
        <w:pStyle w:val="ZFRAGzmfragmentunpzdaniaartykuempunktem"/>
      </w:pPr>
      <w:bookmarkStart w:id="2" w:name="_Hlk221605927"/>
      <w:r>
        <w:t>„O</w:t>
      </w:r>
      <w:r w:rsidRPr="00F71D90">
        <w:t xml:space="preserve">rganizacje pozarządowe </w:t>
      </w:r>
      <w:r>
        <w:t xml:space="preserve">prowadzą działania </w:t>
      </w:r>
      <w:r w:rsidRPr="00F71D90">
        <w:t>w</w:t>
      </w:r>
      <w:r>
        <w:t> </w:t>
      </w:r>
      <w:r w:rsidRPr="00F71D90">
        <w:t>obszarze poradnictwa także w</w:t>
      </w:r>
      <w:r>
        <w:t> </w:t>
      </w:r>
      <w:r w:rsidRPr="00F71D90">
        <w:t>ramach współpracy z</w:t>
      </w:r>
      <w:r>
        <w:t> </w:t>
      </w:r>
      <w:r w:rsidRPr="00F71D90">
        <w:t>władzami publicznymi realizującymi zadania określone w</w:t>
      </w:r>
      <w:r w:rsidR="00AE79A4">
        <w:t xml:space="preserve"> </w:t>
      </w:r>
      <w:r w:rsidR="007E7250">
        <w:t>UoRPiSZ</w:t>
      </w:r>
      <w:r w:rsidRPr="00F71D90">
        <w:t>.</w:t>
      </w:r>
      <w:r>
        <w:t xml:space="preserve"> </w:t>
      </w:r>
      <w:r w:rsidR="00650B4C">
        <w:t>U</w:t>
      </w:r>
      <w:r w:rsidR="00650B4C" w:rsidRPr="00F71D90">
        <w:t xml:space="preserve">stawa </w:t>
      </w:r>
      <w:r w:rsidR="00650B4C">
        <w:t xml:space="preserve">ta </w:t>
      </w:r>
      <w:r>
        <w:t>określa</w:t>
      </w:r>
      <w:r w:rsidRPr="00F71D90">
        <w:t xml:space="preserve"> zadania państwa skierowane na</w:t>
      </w:r>
      <w:r>
        <w:t> </w:t>
      </w:r>
      <w:r w:rsidRPr="00F71D90">
        <w:t>promocję zatrudnienia, łagodzenie skutków bezrobocia</w:t>
      </w:r>
      <w:r>
        <w:t>,</w:t>
      </w:r>
      <w:r w:rsidRPr="00F71D90">
        <w:t xml:space="preserve"> </w:t>
      </w:r>
      <w:r w:rsidR="00650B4C">
        <w:t>a</w:t>
      </w:r>
      <w:r w:rsidR="001902CB">
        <w:t> </w:t>
      </w:r>
      <w:r w:rsidR="00650B4C">
        <w:t xml:space="preserve">także </w:t>
      </w:r>
      <w:r w:rsidRPr="00F71D90">
        <w:t>aktywizację zawodową obywateli polskich oraz, w</w:t>
      </w:r>
      <w:r>
        <w:t> </w:t>
      </w:r>
      <w:r w:rsidRPr="00F71D90">
        <w:t>ograniczonym zakresie, cudzoziemców. W</w:t>
      </w:r>
      <w:r w:rsidR="00AE79A4">
        <w:t xml:space="preserve"> </w:t>
      </w:r>
      <w:r w:rsidRPr="00F71D90">
        <w:t xml:space="preserve">ramach współpracy administracji </w:t>
      </w:r>
      <w:r w:rsidRPr="00F71D90">
        <w:lastRenderedPageBreak/>
        <w:t>publicznej oraz władz samorządowych z</w:t>
      </w:r>
      <w:r>
        <w:t> </w:t>
      </w:r>
      <w:r w:rsidRPr="00F71D90">
        <w:t>III sektorem, organizacje pozarządowe, których zadania statutowe obejmują realizację zadań w</w:t>
      </w:r>
      <w:r>
        <w:t> </w:t>
      </w:r>
      <w:r w:rsidRPr="00F71D90">
        <w:t>zakresie aktywności zawodowej, wspierania zatrudnienia oraz rynku pracy</w:t>
      </w:r>
      <w:r w:rsidR="00EE6090">
        <w:t>,</w:t>
      </w:r>
      <w:r w:rsidRPr="00F71D90">
        <w:t xml:space="preserve"> mogą realizować zadania w</w:t>
      </w:r>
      <w:r>
        <w:t> </w:t>
      </w:r>
      <w:r w:rsidRPr="00F71D90">
        <w:t xml:space="preserve">ramach </w:t>
      </w:r>
      <w:r>
        <w:t xml:space="preserve">różnych </w:t>
      </w:r>
      <w:r w:rsidRPr="00F71D90">
        <w:t>form pomocy, w</w:t>
      </w:r>
      <w:r>
        <w:t> </w:t>
      </w:r>
      <w:r w:rsidRPr="00F71D90">
        <w:t xml:space="preserve">szczególności </w:t>
      </w:r>
      <w:r w:rsidR="0045098A">
        <w:t xml:space="preserve">w formie </w:t>
      </w:r>
      <w:r w:rsidRPr="00F71D90">
        <w:t>poradnictwa zawodowego.</w:t>
      </w:r>
    </w:p>
    <w:p w14:paraId="1F19997C" w14:textId="1C3D28A0" w:rsidR="00574B96" w:rsidRDefault="00574B96" w:rsidP="00574B96">
      <w:pPr>
        <w:pStyle w:val="ZFRAGzmfragmentunpzdaniaartykuempunktem"/>
      </w:pPr>
      <w:r w:rsidRPr="002B24A1">
        <w:t xml:space="preserve">W ramach poradnictwa zawodowego organizacje pozarządowe udzielają </w:t>
      </w:r>
      <w:r w:rsidR="0045098A" w:rsidRPr="002B24A1">
        <w:t xml:space="preserve">osobom bezrobotnym oraz poszukującym pracy </w:t>
      </w:r>
      <w:r w:rsidRPr="002B24A1">
        <w:t>pomocy w</w:t>
      </w:r>
      <w:r>
        <w:t> </w:t>
      </w:r>
      <w:r w:rsidRPr="002B24A1">
        <w:t xml:space="preserve">wyborze odpowiedniego zawodu lub miejsca pracy, </w:t>
      </w:r>
      <w:r w:rsidR="0045098A">
        <w:t xml:space="preserve">w </w:t>
      </w:r>
      <w:r w:rsidR="0045098A" w:rsidRPr="002B24A1">
        <w:t>planowani</w:t>
      </w:r>
      <w:r w:rsidR="0045098A">
        <w:t>u</w:t>
      </w:r>
      <w:r w:rsidR="0045098A" w:rsidRPr="002B24A1">
        <w:t xml:space="preserve"> </w:t>
      </w:r>
      <w:r w:rsidRPr="002B24A1">
        <w:t>rozwoju kariery zawodowej</w:t>
      </w:r>
      <w:r w:rsidR="0045098A">
        <w:t xml:space="preserve"> oraz w </w:t>
      </w:r>
      <w:r w:rsidRPr="002B24A1">
        <w:t>przygotowaniu do</w:t>
      </w:r>
      <w:r w:rsidR="00715D33">
        <w:t> </w:t>
      </w:r>
      <w:r w:rsidRPr="002B24A1">
        <w:t>lepszego radzenia sobie w</w:t>
      </w:r>
      <w:r>
        <w:t> </w:t>
      </w:r>
      <w:r w:rsidR="0045098A">
        <w:t xml:space="preserve">sytuacjach związanych z </w:t>
      </w:r>
      <w:r w:rsidRPr="002B24A1">
        <w:t>poszukiwani</w:t>
      </w:r>
      <w:r w:rsidR="0045098A">
        <w:t>em</w:t>
      </w:r>
      <w:r w:rsidRPr="002B24A1">
        <w:t xml:space="preserve"> i</w:t>
      </w:r>
      <w:r>
        <w:t> </w:t>
      </w:r>
      <w:r w:rsidRPr="002B24A1">
        <w:t>podejmowani</w:t>
      </w:r>
      <w:r w:rsidR="0045098A">
        <w:t>em</w:t>
      </w:r>
      <w:r w:rsidRPr="002B24A1">
        <w:t xml:space="preserve"> pracy. Takie działania mogą polegać w</w:t>
      </w:r>
      <w:r>
        <w:t> </w:t>
      </w:r>
      <w:r w:rsidRPr="002B24A1">
        <w:t>szczególności na udzielaniu informacji o</w:t>
      </w:r>
      <w:r>
        <w:t> </w:t>
      </w:r>
      <w:r w:rsidRPr="002B24A1">
        <w:t>zawodach, rynku pracy, istniejących możliwościach szkolenia i</w:t>
      </w:r>
      <w:r>
        <w:t> </w:t>
      </w:r>
      <w:r w:rsidRPr="002B24A1">
        <w:t>kształcenia</w:t>
      </w:r>
      <w:r w:rsidR="0045098A">
        <w:t xml:space="preserve"> oraz</w:t>
      </w:r>
      <w:r w:rsidRPr="002B24A1">
        <w:t xml:space="preserve"> umiejętnościach niezbędnych przy aktywnym poszukiwaniu pracy i</w:t>
      </w:r>
      <w:r>
        <w:t> </w:t>
      </w:r>
      <w:r w:rsidRPr="002B24A1">
        <w:t xml:space="preserve">samozatrudnieniu, </w:t>
      </w:r>
      <w:r w:rsidR="0045098A">
        <w:t xml:space="preserve">na </w:t>
      </w:r>
      <w:r w:rsidRPr="002B24A1">
        <w:t>udzielaniu porad mających na</w:t>
      </w:r>
      <w:r>
        <w:t> </w:t>
      </w:r>
      <w:r w:rsidRPr="002B24A1">
        <w:t>celu ułatwienie wyboru zawodu, zmian</w:t>
      </w:r>
      <w:r w:rsidR="008F63CD">
        <w:t>ę</w:t>
      </w:r>
      <w:r w:rsidRPr="002B24A1">
        <w:t xml:space="preserve"> kwalifikacji</w:t>
      </w:r>
      <w:r w:rsidR="0045098A">
        <w:t xml:space="preserve"> oraz </w:t>
      </w:r>
      <w:r w:rsidRPr="002B24A1">
        <w:t>podjęcie lub zmian</w:t>
      </w:r>
      <w:r w:rsidR="008F63CD">
        <w:t>ę</w:t>
      </w:r>
      <w:r w:rsidRPr="002B24A1">
        <w:t xml:space="preserve"> pracy, </w:t>
      </w:r>
      <w:r w:rsidR="0045098A">
        <w:t xml:space="preserve">na </w:t>
      </w:r>
      <w:r w:rsidRPr="002B24A1">
        <w:t>kierowaniu na badania psychologiczne i</w:t>
      </w:r>
      <w:r>
        <w:t> </w:t>
      </w:r>
      <w:r w:rsidRPr="002B24A1">
        <w:t>lekarskie, które umożliwiają wydanie opinii o</w:t>
      </w:r>
      <w:r>
        <w:t> </w:t>
      </w:r>
      <w:r w:rsidRPr="002B24A1">
        <w:t>przydatności zawodowej do pracy i</w:t>
      </w:r>
      <w:r>
        <w:t> </w:t>
      </w:r>
      <w:r w:rsidR="0045098A">
        <w:t xml:space="preserve">danego </w:t>
      </w:r>
      <w:r w:rsidRPr="002B24A1">
        <w:t xml:space="preserve">zawodu albo </w:t>
      </w:r>
      <w:r w:rsidR="0045098A">
        <w:t>do</w:t>
      </w:r>
      <w:r w:rsidR="00715D33">
        <w:t> </w:t>
      </w:r>
      <w:r w:rsidR="0045098A">
        <w:t xml:space="preserve">danego </w:t>
      </w:r>
      <w:r w:rsidRPr="002B24A1">
        <w:t>kierunku szkolenia, a</w:t>
      </w:r>
      <w:r>
        <w:t> </w:t>
      </w:r>
      <w:r w:rsidRPr="002B24A1">
        <w:t xml:space="preserve">także </w:t>
      </w:r>
      <w:r w:rsidR="00EE6090">
        <w:t xml:space="preserve">na </w:t>
      </w:r>
      <w:r w:rsidRPr="002B24A1">
        <w:t>inicjowaniu, organizowaniu i</w:t>
      </w:r>
      <w:r>
        <w:t> </w:t>
      </w:r>
      <w:r w:rsidRPr="002B24A1">
        <w:t>prowadzeniu grupowych porad zawodowych dla osób pozostających bez pracy. Pomoc w</w:t>
      </w:r>
      <w:r>
        <w:t> </w:t>
      </w:r>
      <w:r w:rsidRPr="002B24A1">
        <w:t>ramach poradnictwa zawodowego może być również udzielona pracodawcom, w</w:t>
      </w:r>
      <w:r>
        <w:t> </w:t>
      </w:r>
      <w:r w:rsidRPr="002B24A1">
        <w:t>szczególności w</w:t>
      </w:r>
      <w:r>
        <w:t> </w:t>
      </w:r>
      <w:r w:rsidRPr="002B24A1">
        <w:t>zakresie dobor</w:t>
      </w:r>
      <w:r>
        <w:t>u</w:t>
      </w:r>
      <w:r w:rsidRPr="002B24A1">
        <w:t xml:space="preserve"> kandydatów do</w:t>
      </w:r>
      <w:r>
        <w:t> </w:t>
      </w:r>
      <w:r w:rsidRPr="002B24A1">
        <w:t>pracy spośród osób bezrobotnych i</w:t>
      </w:r>
      <w:r>
        <w:t> </w:t>
      </w:r>
      <w:r w:rsidRPr="002B24A1">
        <w:t>poszukujących pracy oraz wspierania pracodawcy i</w:t>
      </w:r>
      <w:r>
        <w:t> </w:t>
      </w:r>
      <w:r w:rsidRPr="002B24A1">
        <w:t>jego pracowników w</w:t>
      </w:r>
      <w:r>
        <w:t> </w:t>
      </w:r>
      <w:r w:rsidRPr="002B24A1">
        <w:t>procesie rozwoju zawodowego w</w:t>
      </w:r>
      <w:r>
        <w:t> </w:t>
      </w:r>
      <w:r w:rsidRPr="002B24A1">
        <w:t>ramach udzielanych porad zawodowych.</w:t>
      </w:r>
    </w:p>
    <w:p w14:paraId="3421E145" w14:textId="4E2355E3" w:rsidR="00574B96" w:rsidRDefault="00574B96" w:rsidP="00574B96">
      <w:pPr>
        <w:pStyle w:val="ZFRAGzmfragmentunpzdaniaartykuempunktem"/>
      </w:pPr>
      <w:r w:rsidRPr="002B24A1">
        <w:t>Szczegółowe zasady dotyczące poradnictwa zawodowego zostały określone w</w:t>
      </w:r>
      <w:r>
        <w:t> </w:t>
      </w:r>
      <w:r w:rsidRPr="002B24A1">
        <w:t>rozporządzeniu Ministra Rodziny, Pracy i</w:t>
      </w:r>
      <w:r>
        <w:t> </w:t>
      </w:r>
      <w:r w:rsidRPr="002B24A1">
        <w:t>Polityki Społecznej z</w:t>
      </w:r>
      <w:r>
        <w:t> </w:t>
      </w:r>
      <w:r w:rsidRPr="002B24A1">
        <w:t>dnia 30</w:t>
      </w:r>
      <w:r>
        <w:t> </w:t>
      </w:r>
      <w:r w:rsidRPr="002B24A1">
        <w:t>października 2025</w:t>
      </w:r>
      <w:r>
        <w:t> </w:t>
      </w:r>
      <w:r w:rsidRPr="002B24A1">
        <w:t>r. w</w:t>
      </w:r>
      <w:r>
        <w:t> </w:t>
      </w:r>
      <w:r w:rsidRPr="002B24A1">
        <w:t>sprawie pośrednictwa pracy i</w:t>
      </w:r>
      <w:r>
        <w:t> </w:t>
      </w:r>
      <w:r w:rsidRPr="002B24A1">
        <w:t>poradnictwa zawodowego świadczonego przez urzędy pracy oraz Ochotnicze Hufce Pracy (</w:t>
      </w:r>
      <w:r>
        <w:t>Dz. U. poz. </w:t>
      </w:r>
      <w:r w:rsidRPr="002B24A1">
        <w:t>1549).</w:t>
      </w:r>
      <w:r>
        <w:t>”;</w:t>
      </w:r>
      <w:bookmarkEnd w:id="1"/>
    </w:p>
    <w:bookmarkEnd w:id="2"/>
    <w:p w14:paraId="12CBE8E3" w14:textId="25773D92" w:rsidR="00574B96" w:rsidRDefault="00574B96" w:rsidP="00574B96">
      <w:pPr>
        <w:pStyle w:val="PKTpunkt"/>
      </w:pPr>
      <w:r>
        <w:t>4)</w:t>
      </w:r>
      <w:r>
        <w:tab/>
        <w:t>w </w:t>
      </w:r>
      <w:r w:rsidR="008F63CD">
        <w:t>rozdziale</w:t>
      </w:r>
      <w:r w:rsidR="00F73B3B">
        <w:t xml:space="preserve"> </w:t>
      </w:r>
      <w:r w:rsidR="0045098A">
        <w:t>„</w:t>
      </w:r>
      <w:r w:rsidR="001902CB">
        <w:t>4. </w:t>
      </w:r>
      <w:r w:rsidRPr="00920300">
        <w:t>Elementy diagnozy sytuacji organizacji poradniczych</w:t>
      </w:r>
      <w:r w:rsidR="0045098A">
        <w:t>”</w:t>
      </w:r>
      <w:r>
        <w:t xml:space="preserve"> w </w:t>
      </w:r>
      <w:r w:rsidR="001902CB">
        <w:t>podrozdziale</w:t>
      </w:r>
      <w:r w:rsidR="00EE6090">
        <w:t xml:space="preserve"> </w:t>
      </w:r>
      <w:r w:rsidR="00A00C4A">
        <w:t>„</w:t>
      </w:r>
      <w:r w:rsidR="00D11B4F">
        <w:t>4.2 </w:t>
      </w:r>
      <w:r w:rsidRPr="00920300">
        <w:t>Prace nad stworzeniem systemu poradnictwa w</w:t>
      </w:r>
      <w:r>
        <w:t> </w:t>
      </w:r>
      <w:r w:rsidRPr="00920300">
        <w:t>Polsce</w:t>
      </w:r>
      <w:r>
        <w:t>” akapit szósty otrzymuje brzmienie:</w:t>
      </w:r>
    </w:p>
    <w:p w14:paraId="33B2179E" w14:textId="2C88F465" w:rsidR="00574B96" w:rsidRPr="001C1DAB" w:rsidRDefault="00574B96" w:rsidP="00574B96">
      <w:pPr>
        <w:pStyle w:val="ZFRAGzmfragmentunpzdaniaartykuempunktem"/>
      </w:pPr>
      <w:r>
        <w:t>„</w:t>
      </w:r>
      <w:r w:rsidRPr="0042706D">
        <w:t xml:space="preserve">Uzupełnieniem systemu wsparcia poradnictwa tworzonego </w:t>
      </w:r>
      <w:r w:rsidR="0045098A">
        <w:t>na podstawie</w:t>
      </w:r>
      <w:r w:rsidRPr="0042706D">
        <w:t xml:space="preserve"> UNPP są</w:t>
      </w:r>
      <w:r>
        <w:t> </w:t>
      </w:r>
      <w:r w:rsidR="00D11B4F" w:rsidRPr="00D11B4F">
        <w:t>poradnictwo konsumenckie oraz zawodowe funkcjonujące w oparciu o przepisy dwóch innych ustaw</w:t>
      </w:r>
      <w:r w:rsidRPr="0042706D">
        <w:t>. Zgodnie z</w:t>
      </w:r>
      <w:r>
        <w:t> art. </w:t>
      </w:r>
      <w:r w:rsidRPr="0042706D">
        <w:t>45</w:t>
      </w:r>
      <w:r w:rsidR="00643994">
        <w:t xml:space="preserve"> </w:t>
      </w:r>
      <w:r w:rsidR="00732159">
        <w:t>ust.</w:t>
      </w:r>
      <w:r w:rsidR="00643994">
        <w:t> </w:t>
      </w:r>
      <w:r w:rsidR="00732159">
        <w:t>1 i</w:t>
      </w:r>
      <w:r w:rsidR="00643994">
        <w:t> </w:t>
      </w:r>
      <w:r w:rsidR="00732159">
        <w:t xml:space="preserve">2 </w:t>
      </w:r>
      <w:r w:rsidRPr="0042706D">
        <w:t>UoKiK organizacje konsumenckie reprezentują interesy konsumentów wobec organów administracji rządowej i</w:t>
      </w:r>
      <w:r>
        <w:t> </w:t>
      </w:r>
      <w:r w:rsidRPr="0042706D">
        <w:t xml:space="preserve">samorządowej </w:t>
      </w:r>
      <w:r w:rsidR="008F63CD">
        <w:t>i</w:t>
      </w:r>
      <w:r w:rsidR="0045098A">
        <w:t> </w:t>
      </w:r>
      <w:r w:rsidRPr="0042706D">
        <w:t>mogą uczestniczyć w</w:t>
      </w:r>
      <w:r>
        <w:t> </w:t>
      </w:r>
      <w:r w:rsidRPr="0042706D">
        <w:t>realizacji rządowej polityki konsumenckiej. Ponadto</w:t>
      </w:r>
      <w:r w:rsidR="00C14BEC">
        <w:t xml:space="preserve"> </w:t>
      </w:r>
      <w:r w:rsidRPr="0042706D">
        <w:t xml:space="preserve">organizacje konsumenckie mogą prowadzić nieodpłatne poradnictwo konsumenckie oraz udzielać </w:t>
      </w:r>
      <w:r w:rsidRPr="0042706D">
        <w:lastRenderedPageBreak/>
        <w:t>nieodpłatnej pomocy konsumentom w</w:t>
      </w:r>
      <w:r>
        <w:t> </w:t>
      </w:r>
      <w:r w:rsidRPr="0042706D">
        <w:t xml:space="preserve">dochodzeniu ich roszczeń, chyba że statut organizacji stanowi, że działalność ta jest wykonywana odpłatnie. </w:t>
      </w:r>
      <w:bookmarkStart w:id="3" w:name="_Hlk216778574"/>
      <w:r w:rsidRPr="002B24A1">
        <w:t>Zgodnie z</w:t>
      </w:r>
      <w:r>
        <w:t> art. </w:t>
      </w:r>
      <w:r w:rsidRPr="002B24A1">
        <w:t>87</w:t>
      </w:r>
      <w:r>
        <w:t xml:space="preserve"> ust. </w:t>
      </w:r>
      <w:r w:rsidRPr="002B24A1">
        <w:t>1</w:t>
      </w:r>
      <w:r w:rsidR="00C14BEC">
        <w:t> </w:t>
      </w:r>
      <w:r>
        <w:t>i </w:t>
      </w:r>
      <w:r w:rsidRPr="002B24A1">
        <w:t>2</w:t>
      </w:r>
      <w:r w:rsidR="00C14BEC">
        <w:t xml:space="preserve"> </w:t>
      </w:r>
      <w:r w:rsidRPr="002B24A1">
        <w:t>UoRPiSZ</w:t>
      </w:r>
      <w:r w:rsidRPr="002B24A1" w:rsidDel="005529C1">
        <w:t xml:space="preserve"> </w:t>
      </w:r>
      <w:r w:rsidRPr="002B24A1">
        <w:t>poradnictwo zawodowe polega na</w:t>
      </w:r>
      <w:r>
        <w:t> </w:t>
      </w:r>
      <w:r w:rsidRPr="002B24A1">
        <w:t>udzielaniu pomocy bezrobotnym, poszukującym pracy</w:t>
      </w:r>
      <w:r>
        <w:t xml:space="preserve"> </w:t>
      </w:r>
      <w:r w:rsidRPr="002B24A1">
        <w:t>i</w:t>
      </w:r>
      <w:r>
        <w:t> </w:t>
      </w:r>
      <w:r w:rsidRPr="002B24A1">
        <w:t>osobom niezarejestrowanym, w</w:t>
      </w:r>
      <w:r>
        <w:t> </w:t>
      </w:r>
      <w:r w:rsidRPr="002B24A1">
        <w:t>tym osobom biernym zawodowo, w</w:t>
      </w:r>
      <w:r>
        <w:t> </w:t>
      </w:r>
      <w:r w:rsidRPr="002B24A1">
        <w:t>wyborze lub zmianie zawodu, miejsca pracy, kierunku kształcenia lub szkolenia</w:t>
      </w:r>
      <w:r w:rsidR="008F63CD">
        <w:t>,</w:t>
      </w:r>
      <w:r w:rsidRPr="002B24A1">
        <w:t xml:space="preserve"> w</w:t>
      </w:r>
      <w:r>
        <w:t> </w:t>
      </w:r>
      <w:r w:rsidRPr="002B24A1">
        <w:t>planowaniu rozwoju zawodowego, a</w:t>
      </w:r>
      <w:r>
        <w:t> </w:t>
      </w:r>
      <w:r w:rsidRPr="002B24A1">
        <w:t>także</w:t>
      </w:r>
      <w:r w:rsidR="0045098A">
        <w:t xml:space="preserve"> </w:t>
      </w:r>
      <w:r w:rsidRPr="002B24A1">
        <w:t>przedsiębiorcom w</w:t>
      </w:r>
      <w:r>
        <w:t> </w:t>
      </w:r>
      <w:r w:rsidRPr="002B24A1">
        <w:t>planowaniu działań, których celem jest adaptacja do wymogów rynku pracy, w</w:t>
      </w:r>
      <w:r>
        <w:t> </w:t>
      </w:r>
      <w:r w:rsidRPr="002B24A1">
        <w:t>tym podnoszenie kompetencji zawodowych.</w:t>
      </w:r>
      <w:r>
        <w:t xml:space="preserve"> </w:t>
      </w:r>
      <w:r w:rsidRPr="001C1DAB">
        <w:t xml:space="preserve">Poradnictwo zawodowe </w:t>
      </w:r>
      <w:r w:rsidRPr="005025D1">
        <w:t xml:space="preserve">jest </w:t>
      </w:r>
      <w:r w:rsidRPr="001C1DAB">
        <w:t>realizowane w</w:t>
      </w:r>
      <w:r>
        <w:t> </w:t>
      </w:r>
      <w:r w:rsidRPr="001C1DAB">
        <w:t>szczególności przez:</w:t>
      </w:r>
    </w:p>
    <w:p w14:paraId="5240E95B" w14:textId="422D63BA" w:rsidR="00574B96" w:rsidRPr="001C1DAB" w:rsidRDefault="00574B96" w:rsidP="00574B96">
      <w:pPr>
        <w:pStyle w:val="ZPKTzmpktartykuempunktem"/>
      </w:pPr>
      <w:r w:rsidRPr="001C1DAB">
        <w:t>1)</w:t>
      </w:r>
      <w:r>
        <w:tab/>
      </w:r>
      <w:r w:rsidRPr="001C1DAB">
        <w:t>udzielanie informacji o</w:t>
      </w:r>
      <w:r>
        <w:t> </w:t>
      </w:r>
      <w:r w:rsidRPr="001C1DAB">
        <w:t>rynku pracy, zawodach, kwalifikacjach</w:t>
      </w:r>
      <w:r w:rsidR="008F63CD">
        <w:t>,</w:t>
      </w:r>
      <w:r w:rsidR="0045098A">
        <w:t xml:space="preserve"> </w:t>
      </w:r>
      <w:r w:rsidRPr="001C1DAB">
        <w:t>możliwościach kształcenia i</w:t>
      </w:r>
      <w:r>
        <w:t> </w:t>
      </w:r>
      <w:r w:rsidRPr="001C1DAB">
        <w:t>szkolenia;</w:t>
      </w:r>
    </w:p>
    <w:p w14:paraId="1F45238C" w14:textId="6FB328B7" w:rsidR="00574B96" w:rsidRPr="001C1DAB" w:rsidRDefault="00574B96" w:rsidP="00574B96">
      <w:pPr>
        <w:pStyle w:val="ZPKTzmpktartykuempunktem"/>
      </w:pPr>
      <w:r w:rsidRPr="001C1DAB">
        <w:t>2)</w:t>
      </w:r>
      <w:r>
        <w:tab/>
      </w:r>
      <w:r w:rsidRPr="001C1DAB">
        <w:t>udzielanie porad zawodowych w</w:t>
      </w:r>
      <w:r>
        <w:t> </w:t>
      </w:r>
      <w:r w:rsidRPr="001C1DAB">
        <w:t>zakresie możliwości rozwoju zawodowego, w</w:t>
      </w:r>
      <w:r>
        <w:t> </w:t>
      </w:r>
      <w:r w:rsidRPr="001C1DAB">
        <w:t>tym pomocy w</w:t>
      </w:r>
      <w:r w:rsidR="00AE79A4">
        <w:t xml:space="preserve"> </w:t>
      </w:r>
      <w:r w:rsidRPr="001C1DAB">
        <w:t>określeniu kompetencji, umiejętności, zainteresowań, uzdolnień i</w:t>
      </w:r>
      <w:r>
        <w:t> </w:t>
      </w:r>
      <w:r w:rsidRPr="001C1DAB">
        <w:t>doświadczenia zawodowego oraz w</w:t>
      </w:r>
      <w:r>
        <w:t> </w:t>
      </w:r>
      <w:r w:rsidRPr="001C1DAB">
        <w:t>zakresie umiejętności niezbędnych przy aktywnym poszukiwaniu pracy i</w:t>
      </w:r>
      <w:r w:rsidR="00AE79A4">
        <w:t xml:space="preserve"> </w:t>
      </w:r>
      <w:r w:rsidRPr="001C1DAB">
        <w:t>samozatrudnieniu, w</w:t>
      </w:r>
      <w:r w:rsidR="00AE79A4">
        <w:t xml:space="preserve"> </w:t>
      </w:r>
      <w:r w:rsidRPr="001C1DAB">
        <w:t>szczególności z</w:t>
      </w:r>
      <w:r>
        <w:t> </w:t>
      </w:r>
      <w:r w:rsidRPr="001C1DAB">
        <w:t>wykorzystaniem metod i</w:t>
      </w:r>
      <w:r w:rsidR="00AE79A4">
        <w:t xml:space="preserve"> </w:t>
      </w:r>
      <w:r w:rsidRPr="001C1DAB">
        <w:t>programów, w</w:t>
      </w:r>
      <w:r w:rsidR="00AE79A4">
        <w:t xml:space="preserve"> </w:t>
      </w:r>
      <w:r w:rsidRPr="001C1DAB">
        <w:t>tym standaryzowanych narzędzi diagnostycznych;</w:t>
      </w:r>
    </w:p>
    <w:p w14:paraId="3A718362" w14:textId="77777777" w:rsidR="00574B96" w:rsidRPr="001C1DAB" w:rsidRDefault="00574B96" w:rsidP="00574B96">
      <w:pPr>
        <w:pStyle w:val="ZPKTzmpktartykuempunktem"/>
      </w:pPr>
      <w:r w:rsidRPr="001C1DAB">
        <w:t>3)</w:t>
      </w:r>
      <w:r>
        <w:tab/>
      </w:r>
      <w:r w:rsidRPr="001C1DAB">
        <w:t>organizowanie i</w:t>
      </w:r>
      <w:r>
        <w:t> </w:t>
      </w:r>
      <w:r w:rsidRPr="001C1DAB">
        <w:t>prowadzenie szkoleń z</w:t>
      </w:r>
      <w:r>
        <w:t> </w:t>
      </w:r>
      <w:r w:rsidRPr="001C1DAB">
        <w:t>zakresu umiejętności poszukiwania pracy;</w:t>
      </w:r>
    </w:p>
    <w:p w14:paraId="2FCA120E" w14:textId="77777777" w:rsidR="00574B96" w:rsidRPr="001C1DAB" w:rsidRDefault="00574B96" w:rsidP="00574B96">
      <w:pPr>
        <w:pStyle w:val="ZPKTzmpktartykuempunktem"/>
      </w:pPr>
      <w:r w:rsidRPr="001C1DAB">
        <w:t>4)</w:t>
      </w:r>
      <w:r>
        <w:tab/>
      </w:r>
      <w:r w:rsidRPr="001C1DAB">
        <w:t>udzielanie pomocy przedsiębiorcom:</w:t>
      </w:r>
    </w:p>
    <w:p w14:paraId="7623798D" w14:textId="77777777" w:rsidR="00574B96" w:rsidRPr="001C1DAB" w:rsidRDefault="00574B96" w:rsidP="00574B96">
      <w:pPr>
        <w:pStyle w:val="ZLITwPKTzmlitwpktartykuempunktem"/>
      </w:pPr>
      <w:r w:rsidRPr="001C1DAB">
        <w:t>a)</w:t>
      </w:r>
      <w:r>
        <w:tab/>
      </w:r>
      <w:r w:rsidRPr="001C1DAB">
        <w:t>w</w:t>
      </w:r>
      <w:r>
        <w:t> </w:t>
      </w:r>
      <w:r w:rsidRPr="001C1DAB">
        <w:t>doborze kandydatów do pracy spośród bezrobotnych i</w:t>
      </w:r>
      <w:r>
        <w:t> </w:t>
      </w:r>
      <w:r w:rsidRPr="001C1DAB">
        <w:t>poszukujących pracy,</w:t>
      </w:r>
    </w:p>
    <w:p w14:paraId="49FB0797" w14:textId="73D766DE" w:rsidR="00574B96" w:rsidRDefault="00574B96" w:rsidP="00574B96">
      <w:pPr>
        <w:pStyle w:val="ZLITwPKTzmlitwpktartykuempunktem"/>
      </w:pPr>
      <w:r w:rsidRPr="001C1DAB">
        <w:t>b)</w:t>
      </w:r>
      <w:r>
        <w:tab/>
      </w:r>
      <w:r w:rsidRPr="001C1DAB">
        <w:t>we wspieraniu rozwoju zawodowego przedsiębiorcy i</w:t>
      </w:r>
      <w:r>
        <w:t> </w:t>
      </w:r>
      <w:r w:rsidRPr="001C1DAB">
        <w:t>jego pracowników przez udzielanie porad zawodowych.</w:t>
      </w:r>
      <w:r>
        <w:t>”</w:t>
      </w:r>
      <w:r w:rsidR="000333F0">
        <w:t>;</w:t>
      </w:r>
    </w:p>
    <w:p w14:paraId="6D3DAE9D" w14:textId="7012CEB1" w:rsidR="000333F0" w:rsidRPr="000333F0" w:rsidRDefault="000333F0" w:rsidP="000333F0">
      <w:pPr>
        <w:pStyle w:val="PKTpunkt"/>
      </w:pPr>
      <w:r w:rsidRPr="000333F0">
        <w:t>5)</w:t>
      </w:r>
      <w:r>
        <w:tab/>
        <w:t>w </w:t>
      </w:r>
      <w:r w:rsidRPr="000333F0">
        <w:t xml:space="preserve">rozdziale </w:t>
      </w:r>
      <w:r>
        <w:t>„</w:t>
      </w:r>
      <w:r w:rsidR="001902CB">
        <w:t>6. </w:t>
      </w:r>
      <w:r w:rsidRPr="000333F0">
        <w:t>Priorytety Programu</w:t>
      </w:r>
      <w:r>
        <w:t>”</w:t>
      </w:r>
      <w:r w:rsidRPr="000333F0">
        <w:t xml:space="preserve"> w</w:t>
      </w:r>
      <w:r w:rsidR="00A8338E">
        <w:t> </w:t>
      </w:r>
      <w:r w:rsidRPr="000333F0">
        <w:t>części „Priorytet</w:t>
      </w:r>
      <w:r>
        <w:t> </w:t>
      </w:r>
      <w:r w:rsidRPr="000333F0">
        <w:t>4.</w:t>
      </w:r>
      <w:r>
        <w:t> </w:t>
      </w:r>
      <w:r w:rsidRPr="000333F0">
        <w:t xml:space="preserve">Regranting” </w:t>
      </w:r>
      <w:r w:rsidR="001902CB">
        <w:t xml:space="preserve">po akapicie trzecim </w:t>
      </w:r>
      <w:r w:rsidRPr="000333F0">
        <w:t xml:space="preserve">dodaje się akapit </w:t>
      </w:r>
      <w:r w:rsidR="001902CB">
        <w:t xml:space="preserve">czwarty </w:t>
      </w:r>
      <w:r w:rsidRPr="000333F0">
        <w:t>w</w:t>
      </w:r>
      <w:r w:rsidR="00643994">
        <w:t> </w:t>
      </w:r>
      <w:r w:rsidRPr="000333F0">
        <w:t>brzmieniu:</w:t>
      </w:r>
    </w:p>
    <w:p w14:paraId="46F5214D" w14:textId="77777777" w:rsidR="000333F0" w:rsidRPr="00AC3C83" w:rsidRDefault="000333F0" w:rsidP="000333F0">
      <w:pPr>
        <w:pStyle w:val="ZFRAGzmfragmentunpzdaniaartykuempunktem"/>
      </w:pPr>
      <w:r w:rsidRPr="00AC3C83">
        <w:t>„Operator będzie obowiązany:</w:t>
      </w:r>
    </w:p>
    <w:p w14:paraId="450B7292" w14:textId="7BE9CC95" w:rsidR="000333F0" w:rsidRDefault="000333F0" w:rsidP="000333F0">
      <w:pPr>
        <w:pStyle w:val="ZPKTzmpktartykuempunktem"/>
      </w:pPr>
      <w:r>
        <w:t>1)</w:t>
      </w:r>
      <w:r>
        <w:tab/>
      </w:r>
      <w:r w:rsidRPr="00AC3C83">
        <w:t xml:space="preserve">przeprowadzić </w:t>
      </w:r>
      <w:r>
        <w:t xml:space="preserve">otwarty </w:t>
      </w:r>
      <w:r w:rsidRPr="00AC3C83">
        <w:t>konkurs</w:t>
      </w:r>
      <w:r>
        <w:t xml:space="preserve"> ofert</w:t>
      </w:r>
      <w:r w:rsidRPr="00AC3C83">
        <w:t xml:space="preserve"> zgodnie z</w:t>
      </w:r>
      <w:r w:rsidR="00643994">
        <w:t> </w:t>
      </w:r>
      <w:r w:rsidRPr="00AC3C83">
        <w:t>wytycznymi Instytucji Zarządzającej, w</w:t>
      </w:r>
      <w:r>
        <w:t> </w:t>
      </w:r>
      <w:r w:rsidRPr="00AC3C83">
        <w:t xml:space="preserve">tym </w:t>
      </w:r>
      <w:r>
        <w:t xml:space="preserve">zapewnić </w:t>
      </w:r>
      <w:r w:rsidRPr="00AC3C83">
        <w:t>dokon</w:t>
      </w:r>
      <w:r>
        <w:t>anie</w:t>
      </w:r>
      <w:r w:rsidRPr="00AC3C83">
        <w:t xml:space="preserve"> oceny ofert przez komisję konkursową</w:t>
      </w:r>
      <w:r>
        <w:t xml:space="preserve">, w której </w:t>
      </w:r>
      <w:r w:rsidRPr="00AC3C83">
        <w:t xml:space="preserve">skład </w:t>
      </w:r>
      <w:r>
        <w:t>będzie</w:t>
      </w:r>
      <w:r w:rsidRPr="00AC3C83">
        <w:t xml:space="preserve"> wchodzi</w:t>
      </w:r>
      <w:r>
        <w:t>ł</w:t>
      </w:r>
      <w:r w:rsidRPr="00AC3C83">
        <w:t xml:space="preserve"> </w:t>
      </w:r>
      <w:r>
        <w:t xml:space="preserve">m.in. </w:t>
      </w:r>
      <w:r w:rsidRPr="00AC3C83">
        <w:t>przedstawiciel Instytucji Zarządzającej;</w:t>
      </w:r>
    </w:p>
    <w:p w14:paraId="63371E95" w14:textId="491DE137" w:rsidR="000333F0" w:rsidRDefault="000333F0" w:rsidP="000333F0">
      <w:pPr>
        <w:pStyle w:val="ZPKTzmpktartykuempunktem"/>
      </w:pPr>
      <w:r>
        <w:t>2)</w:t>
      </w:r>
      <w:r>
        <w:tab/>
        <w:t>w</w:t>
      </w:r>
      <w:r w:rsidRPr="00AC3C83">
        <w:t>ykorzysta</w:t>
      </w:r>
      <w:r>
        <w:t>ć</w:t>
      </w:r>
      <w:r w:rsidRPr="00AC3C83">
        <w:t xml:space="preserve"> w</w:t>
      </w:r>
      <w:r w:rsidR="00643994">
        <w:t> </w:t>
      </w:r>
      <w:r>
        <w:t xml:space="preserve">otwartym </w:t>
      </w:r>
      <w:r w:rsidRPr="00AC3C83">
        <w:t>konkursie</w:t>
      </w:r>
      <w:r>
        <w:t xml:space="preserve"> ofert</w:t>
      </w:r>
      <w:r w:rsidRPr="00AC3C83">
        <w:t xml:space="preserve"> uproszczone sprawozdani</w:t>
      </w:r>
      <w:r>
        <w:t>e</w:t>
      </w:r>
      <w:r w:rsidRPr="00AC3C83">
        <w:t xml:space="preserve"> z</w:t>
      </w:r>
      <w:r w:rsidR="00643994">
        <w:t> </w:t>
      </w:r>
      <w:r w:rsidRPr="00AC3C83">
        <w:t>realizacji zadania publicznego, zgodne z</w:t>
      </w:r>
      <w:r>
        <w:t> </w:t>
      </w:r>
      <w:r w:rsidRPr="00AC3C83">
        <w:t>wzorem określonym w</w:t>
      </w:r>
      <w:r>
        <w:t> </w:t>
      </w:r>
      <w:r w:rsidRPr="00AC3C83">
        <w:t>rozporządzeniu wydanym na</w:t>
      </w:r>
      <w:r w:rsidR="00715D33">
        <w:t> </w:t>
      </w:r>
      <w:r w:rsidRPr="00AC3C83">
        <w:t>podstawie art.</w:t>
      </w:r>
      <w:r>
        <w:t> 1</w:t>
      </w:r>
      <w:r w:rsidRPr="00AC3C83">
        <w:t>9a ust.</w:t>
      </w:r>
      <w:r>
        <w:t> </w:t>
      </w:r>
      <w:r w:rsidRPr="00AC3C83">
        <w:t>7d U</w:t>
      </w:r>
      <w:r>
        <w:t>o</w:t>
      </w:r>
      <w:r w:rsidRPr="00AC3C83">
        <w:t>DPPiW</w:t>
      </w:r>
      <w:r>
        <w:t>;</w:t>
      </w:r>
    </w:p>
    <w:p w14:paraId="549D2846" w14:textId="6B171F58" w:rsidR="000333F0" w:rsidRDefault="000333F0" w:rsidP="000333F0">
      <w:pPr>
        <w:pStyle w:val="ZPKTzmpktartykuempunktem"/>
      </w:pPr>
      <w:r>
        <w:t>3)</w:t>
      </w:r>
      <w:r>
        <w:tab/>
      </w:r>
      <w:r w:rsidRPr="00AC3C83">
        <w:t>przedstawi</w:t>
      </w:r>
      <w:r>
        <w:t>ć</w:t>
      </w:r>
      <w:r w:rsidRPr="00AC3C83">
        <w:t xml:space="preserve"> Instytucji Zarządzającej sprawozdani</w:t>
      </w:r>
      <w:r>
        <w:t>e</w:t>
      </w:r>
      <w:r w:rsidRPr="00AC3C83">
        <w:t xml:space="preserve"> z</w:t>
      </w:r>
      <w:r>
        <w:t> </w:t>
      </w:r>
      <w:r w:rsidRPr="00AC3C83">
        <w:t>realizacji zadania</w:t>
      </w:r>
      <w:r>
        <w:t xml:space="preserve"> publicznego,</w:t>
      </w:r>
      <w:r w:rsidRPr="00AC3C83">
        <w:t xml:space="preserve"> zawierające</w:t>
      </w:r>
      <w:r>
        <w:t xml:space="preserve"> w szczególności</w:t>
      </w:r>
      <w:r w:rsidRPr="00AC3C83">
        <w:t xml:space="preserve"> listę </w:t>
      </w:r>
      <w:r>
        <w:t>realizatorów poszczególnych</w:t>
      </w:r>
      <w:r w:rsidRPr="00AC3C83">
        <w:t xml:space="preserve"> </w:t>
      </w:r>
      <w:r>
        <w:t xml:space="preserve">projektów </w:t>
      </w:r>
      <w:r w:rsidRPr="00AC3C83">
        <w:t>i</w:t>
      </w:r>
      <w:r w:rsidR="00643994">
        <w:t> </w:t>
      </w:r>
      <w:r>
        <w:t xml:space="preserve">opis </w:t>
      </w:r>
      <w:r w:rsidRPr="00AC3C83">
        <w:t>realizowanych</w:t>
      </w:r>
      <w:r w:rsidRPr="00C735BE">
        <w:t xml:space="preserve"> </w:t>
      </w:r>
      <w:r w:rsidRPr="00AC3C83">
        <w:t>przez nich projektów.”</w:t>
      </w:r>
      <w:r>
        <w:t>;</w:t>
      </w:r>
    </w:p>
    <w:p w14:paraId="6C453D69" w14:textId="20DFDE7F" w:rsidR="000333F0" w:rsidRDefault="000333F0" w:rsidP="000333F0">
      <w:pPr>
        <w:pStyle w:val="PKTpunkt"/>
      </w:pPr>
      <w:r>
        <w:lastRenderedPageBreak/>
        <w:t>6)</w:t>
      </w:r>
      <w:r>
        <w:tab/>
      </w:r>
      <w:r w:rsidRPr="000333F0">
        <w:t>w rozdziale „</w:t>
      </w:r>
      <w:r w:rsidR="00A15EBD">
        <w:t>7.</w:t>
      </w:r>
      <w:r>
        <w:t> </w:t>
      </w:r>
      <w:r w:rsidRPr="000333F0">
        <w:t>Rezultaty Programu”</w:t>
      </w:r>
      <w:r>
        <w:t xml:space="preserve"> </w:t>
      </w:r>
      <w:r w:rsidRPr="000333F0">
        <w:t>w</w:t>
      </w:r>
      <w:r>
        <w:t> </w:t>
      </w:r>
      <w:r w:rsidR="00A15EBD">
        <w:t>podrozdziale</w:t>
      </w:r>
      <w:r w:rsidRPr="000333F0">
        <w:t xml:space="preserve"> „7.1.</w:t>
      </w:r>
      <w:r>
        <w:t> </w:t>
      </w:r>
      <w:r w:rsidRPr="000333F0">
        <w:t xml:space="preserve">Rozliczanie przez rezultaty” </w:t>
      </w:r>
      <w:r w:rsidR="00A15EBD">
        <w:t xml:space="preserve">po akapicie pierwszym </w:t>
      </w:r>
      <w:r w:rsidRPr="000333F0">
        <w:t xml:space="preserve">dodaje się akapit </w:t>
      </w:r>
      <w:r w:rsidR="00A15EBD">
        <w:t xml:space="preserve">drugi </w:t>
      </w:r>
      <w:r w:rsidRPr="000333F0">
        <w:t>w</w:t>
      </w:r>
      <w:r>
        <w:t> </w:t>
      </w:r>
      <w:r w:rsidRPr="000333F0">
        <w:t>brzmieniu:</w:t>
      </w:r>
    </w:p>
    <w:p w14:paraId="424A418A" w14:textId="1DE3DAC4" w:rsidR="000333F0" w:rsidRPr="00AC3C83" w:rsidRDefault="000333F0" w:rsidP="000333F0">
      <w:pPr>
        <w:pStyle w:val="ZFRAGzmfragmentunpzdaniaartykuempunktem"/>
      </w:pPr>
      <w:r w:rsidRPr="000333F0">
        <w:t>„</w:t>
      </w:r>
      <w:bookmarkStart w:id="4" w:name="_Hlk230912798"/>
      <w:r w:rsidRPr="000333F0">
        <w:t>Beneficjenci będą obowiązani do zachowania trwałości rezultatów zadań. Trwałość ta</w:t>
      </w:r>
      <w:r w:rsidR="00715D33">
        <w:t> </w:t>
      </w:r>
      <w:r w:rsidRPr="000333F0">
        <w:t xml:space="preserve">będzie weryfikowana podczas kontroli, również po zakończeniu realizacji zadania. </w:t>
      </w:r>
      <w:bookmarkEnd w:id="4"/>
      <w:r w:rsidRPr="000333F0">
        <w:t>Wymagania w</w:t>
      </w:r>
      <w:r w:rsidR="00643994">
        <w:t> </w:t>
      </w:r>
      <w:r w:rsidRPr="000333F0">
        <w:t>tym zakresie zostaną ustalone w regulaminie otwartego konkursu ofert, a postanowienia dotyczące zasad utrzymania efektów projektów zostaną zawarte w podpisywanych z beneficjentami umowach o realizację konkretnego zadania.</w:t>
      </w:r>
      <w:r>
        <w:t>”.</w:t>
      </w:r>
    </w:p>
    <w:bookmarkEnd w:id="3"/>
    <w:p w14:paraId="3E5EFEF4" w14:textId="0E9262FA" w:rsidR="00574B96" w:rsidRDefault="00574B96" w:rsidP="00574B96">
      <w:pPr>
        <w:pStyle w:val="ARTartustawynprozporzdzenia"/>
      </w:pPr>
      <w:r w:rsidRPr="000A18F6">
        <w:rPr>
          <w:rStyle w:val="Ppogrubienie"/>
        </w:rPr>
        <w:t>§ 2.</w:t>
      </w:r>
      <w:r>
        <w:t> </w:t>
      </w:r>
      <w:r w:rsidRPr="00FD09A2">
        <w:t>Uchwała wchodzi w</w:t>
      </w:r>
      <w:r>
        <w:t> </w:t>
      </w:r>
      <w:r w:rsidRPr="00FD09A2">
        <w:t xml:space="preserve">życie </w:t>
      </w:r>
      <w:r w:rsidR="00A8338E">
        <w:t>z </w:t>
      </w:r>
      <w:r w:rsidRPr="00A11291">
        <w:t>dni</w:t>
      </w:r>
      <w:r w:rsidR="00A8338E">
        <w:t>em</w:t>
      </w:r>
      <w:r w:rsidRPr="00A11291">
        <w:t xml:space="preserve"> podjęcia</w:t>
      </w:r>
      <w:r w:rsidRPr="00FD09A2">
        <w:t>.</w:t>
      </w:r>
    </w:p>
    <w:p w14:paraId="60A07545" w14:textId="77777777" w:rsidR="002764AB" w:rsidRDefault="002764AB" w:rsidP="00DF1107"/>
    <w:p w14:paraId="1286DAEC" w14:textId="77777777" w:rsidR="002764AB" w:rsidRPr="005E75CB" w:rsidRDefault="002764AB" w:rsidP="002764AB">
      <w:pPr>
        <w:keepNext/>
        <w:suppressAutoHyphens/>
        <w:spacing w:after="120"/>
        <w:ind w:left="4536"/>
        <w:jc w:val="center"/>
        <w:rPr>
          <w:rFonts w:eastAsia="Times New Roman"/>
          <w:b/>
          <w:bCs/>
          <w:caps/>
          <w:kern w:val="24"/>
          <w:szCs w:val="24"/>
        </w:rPr>
      </w:pPr>
      <w:r w:rsidRPr="005E75CB">
        <w:rPr>
          <w:rFonts w:eastAsia="Times New Roman"/>
          <w:b/>
          <w:bCs/>
          <w:caps/>
          <w:kern w:val="24"/>
          <w:szCs w:val="24"/>
        </w:rPr>
        <w:t>prezes rady ministrów</w:t>
      </w:r>
    </w:p>
    <w:p w14:paraId="5A893951" w14:textId="77777777" w:rsidR="002764AB" w:rsidRPr="005E75CB" w:rsidRDefault="002764AB" w:rsidP="002764AB">
      <w:pPr>
        <w:keepNext/>
        <w:suppressAutoHyphens/>
        <w:spacing w:after="120"/>
        <w:ind w:left="4536"/>
        <w:jc w:val="center"/>
        <w:rPr>
          <w:rFonts w:eastAsia="Times New Roman"/>
          <w:b/>
          <w:bCs/>
          <w:caps/>
          <w:kern w:val="24"/>
          <w:szCs w:val="24"/>
        </w:rPr>
      </w:pPr>
      <w:r>
        <w:rPr>
          <w:rFonts w:eastAsia="Times New Roman"/>
          <w:b/>
          <w:bCs/>
          <w:caps/>
          <w:kern w:val="24"/>
          <w:szCs w:val="24"/>
        </w:rPr>
        <w:t>donald</w:t>
      </w:r>
      <w:r w:rsidRPr="005E75CB">
        <w:rPr>
          <w:rFonts w:eastAsia="Times New Roman"/>
          <w:b/>
          <w:bCs/>
          <w:caps/>
          <w:kern w:val="24"/>
          <w:szCs w:val="24"/>
        </w:rPr>
        <w:t xml:space="preserve"> </w:t>
      </w:r>
      <w:r>
        <w:rPr>
          <w:rFonts w:eastAsia="Times New Roman"/>
          <w:b/>
          <w:bCs/>
          <w:caps/>
          <w:kern w:val="24"/>
          <w:szCs w:val="24"/>
        </w:rPr>
        <w:t>tusk</w:t>
      </w:r>
    </w:p>
    <w:p w14:paraId="5D68D15C" w14:textId="77777777" w:rsidR="002764AB" w:rsidRPr="002F673A" w:rsidRDefault="002764AB" w:rsidP="002764AB">
      <w:pPr>
        <w:ind w:left="4536"/>
      </w:pPr>
      <w:r w:rsidRPr="005E75CB">
        <w:rPr>
          <w:sz w:val="20"/>
        </w:rPr>
        <w:t>/podpisano kwalifikowanym podpisem elektronicznym/</w:t>
      </w:r>
    </w:p>
    <w:p w14:paraId="33D3E268" w14:textId="4786E11D" w:rsidR="00261A16" w:rsidRPr="00737F6A" w:rsidRDefault="00261A16" w:rsidP="00574B96">
      <w:pPr>
        <w:pStyle w:val="NAZORGWYDnazwaorganuwydajcegoprojektowanyakt"/>
      </w:pP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71C427" w14:textId="77777777" w:rsidR="006B5569" w:rsidRDefault="006B5569">
      <w:r>
        <w:separator/>
      </w:r>
    </w:p>
  </w:endnote>
  <w:endnote w:type="continuationSeparator" w:id="0">
    <w:p w14:paraId="198F5247" w14:textId="77777777" w:rsidR="006B5569" w:rsidRDefault="006B5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6D3112" w14:textId="77777777" w:rsidR="006B5569" w:rsidRDefault="006B5569">
      <w:r>
        <w:separator/>
      </w:r>
    </w:p>
  </w:footnote>
  <w:footnote w:type="continuationSeparator" w:id="0">
    <w:p w14:paraId="214EDA72" w14:textId="77777777" w:rsidR="006B5569" w:rsidRDefault="006B55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86A3DB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F8225AB"/>
    <w:multiLevelType w:val="hybridMultilevel"/>
    <w:tmpl w:val="80EC6D48"/>
    <w:lvl w:ilvl="0" w:tplc="051ED3F2">
      <w:start w:val="1"/>
      <w:numFmt w:val="decimal"/>
      <w:lvlText w:val="%1."/>
      <w:lvlJc w:val="left"/>
      <w:pPr>
        <w:ind w:left="1020" w:hanging="360"/>
      </w:pPr>
    </w:lvl>
    <w:lvl w:ilvl="1" w:tplc="78B40B62">
      <w:start w:val="1"/>
      <w:numFmt w:val="decimal"/>
      <w:lvlText w:val="%2."/>
      <w:lvlJc w:val="left"/>
      <w:pPr>
        <w:ind w:left="1020" w:hanging="360"/>
      </w:pPr>
    </w:lvl>
    <w:lvl w:ilvl="2" w:tplc="1CA2C24A">
      <w:start w:val="1"/>
      <w:numFmt w:val="decimal"/>
      <w:lvlText w:val="%3."/>
      <w:lvlJc w:val="left"/>
      <w:pPr>
        <w:ind w:left="1020" w:hanging="360"/>
      </w:pPr>
    </w:lvl>
    <w:lvl w:ilvl="3" w:tplc="44FAADB0">
      <w:start w:val="1"/>
      <w:numFmt w:val="decimal"/>
      <w:lvlText w:val="%4."/>
      <w:lvlJc w:val="left"/>
      <w:pPr>
        <w:ind w:left="1020" w:hanging="360"/>
      </w:pPr>
    </w:lvl>
    <w:lvl w:ilvl="4" w:tplc="E2D49B9A">
      <w:start w:val="1"/>
      <w:numFmt w:val="decimal"/>
      <w:lvlText w:val="%5."/>
      <w:lvlJc w:val="left"/>
      <w:pPr>
        <w:ind w:left="1020" w:hanging="360"/>
      </w:pPr>
    </w:lvl>
    <w:lvl w:ilvl="5" w:tplc="EE4452CA">
      <w:start w:val="1"/>
      <w:numFmt w:val="decimal"/>
      <w:lvlText w:val="%6."/>
      <w:lvlJc w:val="left"/>
      <w:pPr>
        <w:ind w:left="1020" w:hanging="360"/>
      </w:pPr>
    </w:lvl>
    <w:lvl w:ilvl="6" w:tplc="82FEC362">
      <w:start w:val="1"/>
      <w:numFmt w:val="decimal"/>
      <w:lvlText w:val="%7."/>
      <w:lvlJc w:val="left"/>
      <w:pPr>
        <w:ind w:left="1020" w:hanging="360"/>
      </w:pPr>
    </w:lvl>
    <w:lvl w:ilvl="7" w:tplc="FD78878E">
      <w:start w:val="1"/>
      <w:numFmt w:val="decimal"/>
      <w:lvlText w:val="%8."/>
      <w:lvlJc w:val="left"/>
      <w:pPr>
        <w:ind w:left="1020" w:hanging="360"/>
      </w:pPr>
    </w:lvl>
    <w:lvl w:ilvl="8" w:tplc="CEB696CA">
      <w:start w:val="1"/>
      <w:numFmt w:val="decimal"/>
      <w:lvlText w:val="%9."/>
      <w:lvlJc w:val="left"/>
      <w:pPr>
        <w:ind w:left="1020" w:hanging="36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3E11B88"/>
    <w:multiLevelType w:val="hybridMultilevel"/>
    <w:tmpl w:val="BA0CF290"/>
    <w:lvl w:ilvl="0" w:tplc="36721F26">
      <w:start w:val="1"/>
      <w:numFmt w:val="decimal"/>
      <w:lvlText w:val="%1."/>
      <w:lvlJc w:val="left"/>
      <w:pPr>
        <w:ind w:left="720" w:hanging="360"/>
      </w:pPr>
    </w:lvl>
    <w:lvl w:ilvl="1" w:tplc="5FE2CDEA">
      <w:start w:val="1"/>
      <w:numFmt w:val="decimal"/>
      <w:lvlText w:val="%2."/>
      <w:lvlJc w:val="left"/>
      <w:pPr>
        <w:ind w:left="720" w:hanging="360"/>
      </w:pPr>
    </w:lvl>
    <w:lvl w:ilvl="2" w:tplc="2286B83E">
      <w:start w:val="1"/>
      <w:numFmt w:val="decimal"/>
      <w:lvlText w:val="%3."/>
      <w:lvlJc w:val="left"/>
      <w:pPr>
        <w:ind w:left="720" w:hanging="360"/>
      </w:pPr>
    </w:lvl>
    <w:lvl w:ilvl="3" w:tplc="C6DC89A0">
      <w:start w:val="1"/>
      <w:numFmt w:val="decimal"/>
      <w:lvlText w:val="%4."/>
      <w:lvlJc w:val="left"/>
      <w:pPr>
        <w:ind w:left="720" w:hanging="360"/>
      </w:pPr>
    </w:lvl>
    <w:lvl w:ilvl="4" w:tplc="2D1AB71A">
      <w:start w:val="1"/>
      <w:numFmt w:val="decimal"/>
      <w:lvlText w:val="%5."/>
      <w:lvlJc w:val="left"/>
      <w:pPr>
        <w:ind w:left="720" w:hanging="360"/>
      </w:pPr>
    </w:lvl>
    <w:lvl w:ilvl="5" w:tplc="DD48BDAA">
      <w:start w:val="1"/>
      <w:numFmt w:val="decimal"/>
      <w:lvlText w:val="%6."/>
      <w:lvlJc w:val="left"/>
      <w:pPr>
        <w:ind w:left="720" w:hanging="360"/>
      </w:pPr>
    </w:lvl>
    <w:lvl w:ilvl="6" w:tplc="DBDAD6CC">
      <w:start w:val="1"/>
      <w:numFmt w:val="decimal"/>
      <w:lvlText w:val="%7."/>
      <w:lvlJc w:val="left"/>
      <w:pPr>
        <w:ind w:left="720" w:hanging="360"/>
      </w:pPr>
    </w:lvl>
    <w:lvl w:ilvl="7" w:tplc="D644683C">
      <w:start w:val="1"/>
      <w:numFmt w:val="decimal"/>
      <w:lvlText w:val="%8."/>
      <w:lvlJc w:val="left"/>
      <w:pPr>
        <w:ind w:left="720" w:hanging="360"/>
      </w:pPr>
    </w:lvl>
    <w:lvl w:ilvl="8" w:tplc="3AFAEF22">
      <w:start w:val="1"/>
      <w:numFmt w:val="decimal"/>
      <w:lvlText w:val="%9."/>
      <w:lvlJc w:val="left"/>
      <w:pPr>
        <w:ind w:left="720" w:hanging="360"/>
      </w:pPr>
    </w:lvl>
  </w:abstractNum>
  <w:abstractNum w:abstractNumId="22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4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6" w15:restartNumberingAfterBreak="0">
    <w:nsid w:val="30DA67DC"/>
    <w:multiLevelType w:val="hybridMultilevel"/>
    <w:tmpl w:val="3C0C0294"/>
    <w:lvl w:ilvl="0" w:tplc="294A4E12">
      <w:start w:val="1"/>
      <w:numFmt w:val="decimal"/>
      <w:lvlText w:val="%1."/>
      <w:lvlJc w:val="left"/>
      <w:pPr>
        <w:ind w:left="1020" w:hanging="360"/>
      </w:pPr>
    </w:lvl>
    <w:lvl w:ilvl="1" w:tplc="7DFE07F0">
      <w:start w:val="1"/>
      <w:numFmt w:val="decimal"/>
      <w:lvlText w:val="%2."/>
      <w:lvlJc w:val="left"/>
      <w:pPr>
        <w:ind w:left="1020" w:hanging="360"/>
      </w:pPr>
    </w:lvl>
    <w:lvl w:ilvl="2" w:tplc="F880C73A">
      <w:start w:val="1"/>
      <w:numFmt w:val="decimal"/>
      <w:lvlText w:val="%3."/>
      <w:lvlJc w:val="left"/>
      <w:pPr>
        <w:ind w:left="1020" w:hanging="360"/>
      </w:pPr>
    </w:lvl>
    <w:lvl w:ilvl="3" w:tplc="86D40920">
      <w:start w:val="1"/>
      <w:numFmt w:val="decimal"/>
      <w:lvlText w:val="%4."/>
      <w:lvlJc w:val="left"/>
      <w:pPr>
        <w:ind w:left="1020" w:hanging="360"/>
      </w:pPr>
    </w:lvl>
    <w:lvl w:ilvl="4" w:tplc="5F1C1FA8">
      <w:start w:val="1"/>
      <w:numFmt w:val="decimal"/>
      <w:lvlText w:val="%5."/>
      <w:lvlJc w:val="left"/>
      <w:pPr>
        <w:ind w:left="1020" w:hanging="360"/>
      </w:pPr>
    </w:lvl>
    <w:lvl w:ilvl="5" w:tplc="FAC01D4E">
      <w:start w:val="1"/>
      <w:numFmt w:val="decimal"/>
      <w:lvlText w:val="%6."/>
      <w:lvlJc w:val="left"/>
      <w:pPr>
        <w:ind w:left="1020" w:hanging="360"/>
      </w:pPr>
    </w:lvl>
    <w:lvl w:ilvl="6" w:tplc="AE5C6B38">
      <w:start w:val="1"/>
      <w:numFmt w:val="decimal"/>
      <w:lvlText w:val="%7."/>
      <w:lvlJc w:val="left"/>
      <w:pPr>
        <w:ind w:left="1020" w:hanging="360"/>
      </w:pPr>
    </w:lvl>
    <w:lvl w:ilvl="7" w:tplc="D876C358">
      <w:start w:val="1"/>
      <w:numFmt w:val="decimal"/>
      <w:lvlText w:val="%8."/>
      <w:lvlJc w:val="left"/>
      <w:pPr>
        <w:ind w:left="1020" w:hanging="360"/>
      </w:pPr>
    </w:lvl>
    <w:lvl w:ilvl="8" w:tplc="B082EA14">
      <w:start w:val="1"/>
      <w:numFmt w:val="decimal"/>
      <w:lvlText w:val="%9."/>
      <w:lvlJc w:val="left"/>
      <w:pPr>
        <w:ind w:left="1020" w:hanging="360"/>
      </w:pPr>
    </w:lvl>
  </w:abstractNum>
  <w:abstractNum w:abstractNumId="27" w15:restartNumberingAfterBreak="0">
    <w:nsid w:val="397C0670"/>
    <w:multiLevelType w:val="hybridMultilevel"/>
    <w:tmpl w:val="99B65D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E78F750">
      <w:start w:val="1"/>
      <w:numFmt w:val="lowerLetter"/>
      <w:lvlText w:val="%2)"/>
      <w:lvlJc w:val="left"/>
      <w:pPr>
        <w:ind w:left="1080" w:hanging="360"/>
      </w:pPr>
      <w:rPr>
        <w:b w:val="0"/>
        <w:bCs w:val="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9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31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3" w15:restartNumberingAfterBreak="0">
    <w:nsid w:val="52304BB5"/>
    <w:multiLevelType w:val="hybridMultilevel"/>
    <w:tmpl w:val="86E206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9B86E092">
      <w:start w:val="1"/>
      <w:numFmt w:val="lowerLetter"/>
      <w:lvlText w:val="%2."/>
      <w:lvlJc w:val="left"/>
      <w:pPr>
        <w:ind w:left="1440" w:hanging="360"/>
      </w:pPr>
    </w:lvl>
    <w:lvl w:ilvl="2" w:tplc="D05A9822">
      <w:start w:val="1"/>
      <w:numFmt w:val="lowerRoman"/>
      <w:lvlText w:val="%3."/>
      <w:lvlJc w:val="right"/>
      <w:pPr>
        <w:ind w:left="2160" w:hanging="180"/>
      </w:pPr>
    </w:lvl>
    <w:lvl w:ilvl="3" w:tplc="CD9C802E">
      <w:start w:val="1"/>
      <w:numFmt w:val="decimal"/>
      <w:lvlText w:val="%4."/>
      <w:lvlJc w:val="left"/>
      <w:pPr>
        <w:ind w:left="2880" w:hanging="360"/>
      </w:pPr>
    </w:lvl>
    <w:lvl w:ilvl="4" w:tplc="DB8AFC40">
      <w:start w:val="1"/>
      <w:numFmt w:val="lowerLetter"/>
      <w:lvlText w:val="%5."/>
      <w:lvlJc w:val="left"/>
      <w:pPr>
        <w:ind w:left="3600" w:hanging="360"/>
      </w:pPr>
    </w:lvl>
    <w:lvl w:ilvl="5" w:tplc="CF0EF224">
      <w:start w:val="1"/>
      <w:numFmt w:val="lowerRoman"/>
      <w:lvlText w:val="%6."/>
      <w:lvlJc w:val="right"/>
      <w:pPr>
        <w:ind w:left="4320" w:hanging="180"/>
      </w:pPr>
    </w:lvl>
    <w:lvl w:ilvl="6" w:tplc="0B609E34">
      <w:start w:val="1"/>
      <w:numFmt w:val="decimal"/>
      <w:lvlText w:val="%7."/>
      <w:lvlJc w:val="left"/>
      <w:pPr>
        <w:ind w:left="5040" w:hanging="360"/>
      </w:pPr>
    </w:lvl>
    <w:lvl w:ilvl="7" w:tplc="9AE85228">
      <w:start w:val="1"/>
      <w:numFmt w:val="lowerLetter"/>
      <w:lvlText w:val="%8."/>
      <w:lvlJc w:val="left"/>
      <w:pPr>
        <w:ind w:left="5760" w:hanging="360"/>
      </w:pPr>
    </w:lvl>
    <w:lvl w:ilvl="8" w:tplc="5B6A8652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5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7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A8303B9"/>
    <w:multiLevelType w:val="hybridMultilevel"/>
    <w:tmpl w:val="00B8FD96"/>
    <w:lvl w:ilvl="0" w:tplc="0AE66740">
      <w:start w:val="1"/>
      <w:numFmt w:val="decimal"/>
      <w:lvlText w:val="%1."/>
      <w:lvlJc w:val="left"/>
      <w:pPr>
        <w:ind w:left="720" w:hanging="360"/>
      </w:pPr>
    </w:lvl>
    <w:lvl w:ilvl="1" w:tplc="6A769EF2">
      <w:start w:val="1"/>
      <w:numFmt w:val="decimal"/>
      <w:lvlText w:val="%2."/>
      <w:lvlJc w:val="left"/>
      <w:pPr>
        <w:ind w:left="720" w:hanging="360"/>
      </w:pPr>
    </w:lvl>
    <w:lvl w:ilvl="2" w:tplc="3BAA3578">
      <w:start w:val="1"/>
      <w:numFmt w:val="decimal"/>
      <w:lvlText w:val="%3."/>
      <w:lvlJc w:val="left"/>
      <w:pPr>
        <w:ind w:left="720" w:hanging="360"/>
      </w:pPr>
    </w:lvl>
    <w:lvl w:ilvl="3" w:tplc="9F0C057E">
      <w:start w:val="1"/>
      <w:numFmt w:val="decimal"/>
      <w:lvlText w:val="%4."/>
      <w:lvlJc w:val="left"/>
      <w:pPr>
        <w:ind w:left="720" w:hanging="360"/>
      </w:pPr>
    </w:lvl>
    <w:lvl w:ilvl="4" w:tplc="14C2A8D0">
      <w:start w:val="1"/>
      <w:numFmt w:val="decimal"/>
      <w:lvlText w:val="%5."/>
      <w:lvlJc w:val="left"/>
      <w:pPr>
        <w:ind w:left="720" w:hanging="360"/>
      </w:pPr>
    </w:lvl>
    <w:lvl w:ilvl="5" w:tplc="9E5CDA22">
      <w:start w:val="1"/>
      <w:numFmt w:val="decimal"/>
      <w:lvlText w:val="%6."/>
      <w:lvlJc w:val="left"/>
      <w:pPr>
        <w:ind w:left="720" w:hanging="360"/>
      </w:pPr>
    </w:lvl>
    <w:lvl w:ilvl="6" w:tplc="09E8611C">
      <w:start w:val="1"/>
      <w:numFmt w:val="decimal"/>
      <w:lvlText w:val="%7."/>
      <w:lvlJc w:val="left"/>
      <w:pPr>
        <w:ind w:left="720" w:hanging="360"/>
      </w:pPr>
    </w:lvl>
    <w:lvl w:ilvl="7" w:tplc="ED989226">
      <w:start w:val="1"/>
      <w:numFmt w:val="decimal"/>
      <w:lvlText w:val="%8."/>
      <w:lvlJc w:val="left"/>
      <w:pPr>
        <w:ind w:left="720" w:hanging="360"/>
      </w:pPr>
    </w:lvl>
    <w:lvl w:ilvl="8" w:tplc="24D0BDF0">
      <w:start w:val="1"/>
      <w:numFmt w:val="decimal"/>
      <w:lvlText w:val="%9."/>
      <w:lvlJc w:val="left"/>
      <w:pPr>
        <w:ind w:left="720" w:hanging="360"/>
      </w:pPr>
    </w:lvl>
  </w:abstractNum>
  <w:abstractNum w:abstractNumId="39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41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2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71938754">
    <w:abstractNumId w:val="25"/>
  </w:num>
  <w:num w:numId="2" w16cid:durableId="1793400319">
    <w:abstractNumId w:val="25"/>
  </w:num>
  <w:num w:numId="3" w16cid:durableId="210771649">
    <w:abstractNumId w:val="19"/>
  </w:num>
  <w:num w:numId="4" w16cid:durableId="1403983979">
    <w:abstractNumId w:val="19"/>
  </w:num>
  <w:num w:numId="5" w16cid:durableId="650792562">
    <w:abstractNumId w:val="41"/>
  </w:num>
  <w:num w:numId="6" w16cid:durableId="2124299312">
    <w:abstractNumId w:val="36"/>
  </w:num>
  <w:num w:numId="7" w16cid:durableId="6831010">
    <w:abstractNumId w:val="41"/>
  </w:num>
  <w:num w:numId="8" w16cid:durableId="2056465460">
    <w:abstractNumId w:val="36"/>
  </w:num>
  <w:num w:numId="9" w16cid:durableId="899754759">
    <w:abstractNumId w:val="41"/>
  </w:num>
  <w:num w:numId="10" w16cid:durableId="534655469">
    <w:abstractNumId w:val="36"/>
  </w:num>
  <w:num w:numId="11" w16cid:durableId="1234780115">
    <w:abstractNumId w:val="15"/>
  </w:num>
  <w:num w:numId="12" w16cid:durableId="517937963">
    <w:abstractNumId w:val="10"/>
  </w:num>
  <w:num w:numId="13" w16cid:durableId="22875398">
    <w:abstractNumId w:val="16"/>
  </w:num>
  <w:num w:numId="14" w16cid:durableId="1052844998">
    <w:abstractNumId w:val="30"/>
  </w:num>
  <w:num w:numId="15" w16cid:durableId="765998269">
    <w:abstractNumId w:val="15"/>
  </w:num>
  <w:num w:numId="16" w16cid:durableId="793593726">
    <w:abstractNumId w:val="17"/>
  </w:num>
  <w:num w:numId="17" w16cid:durableId="494880637">
    <w:abstractNumId w:val="8"/>
  </w:num>
  <w:num w:numId="18" w16cid:durableId="921573732">
    <w:abstractNumId w:val="3"/>
  </w:num>
  <w:num w:numId="19" w16cid:durableId="453452110">
    <w:abstractNumId w:val="2"/>
  </w:num>
  <w:num w:numId="20" w16cid:durableId="988555170">
    <w:abstractNumId w:val="1"/>
  </w:num>
  <w:num w:numId="21" w16cid:durableId="1398210614">
    <w:abstractNumId w:val="0"/>
  </w:num>
  <w:num w:numId="22" w16cid:durableId="143787018">
    <w:abstractNumId w:val="9"/>
  </w:num>
  <w:num w:numId="23" w16cid:durableId="231085880">
    <w:abstractNumId w:val="7"/>
  </w:num>
  <w:num w:numId="24" w16cid:durableId="1978139575">
    <w:abstractNumId w:val="6"/>
  </w:num>
  <w:num w:numId="25" w16cid:durableId="1495607105">
    <w:abstractNumId w:val="5"/>
  </w:num>
  <w:num w:numId="26" w16cid:durableId="1069691882">
    <w:abstractNumId w:val="4"/>
  </w:num>
  <w:num w:numId="27" w16cid:durableId="1528833369">
    <w:abstractNumId w:val="39"/>
  </w:num>
  <w:num w:numId="28" w16cid:durableId="1339844554">
    <w:abstractNumId w:val="29"/>
  </w:num>
  <w:num w:numId="29" w16cid:durableId="765617965">
    <w:abstractNumId w:val="42"/>
  </w:num>
  <w:num w:numId="30" w16cid:durableId="1014266145">
    <w:abstractNumId w:val="37"/>
  </w:num>
  <w:num w:numId="31" w16cid:durableId="409666902">
    <w:abstractNumId w:val="20"/>
  </w:num>
  <w:num w:numId="32" w16cid:durableId="1309553646">
    <w:abstractNumId w:val="11"/>
  </w:num>
  <w:num w:numId="33" w16cid:durableId="1590960971">
    <w:abstractNumId w:val="35"/>
  </w:num>
  <w:num w:numId="34" w16cid:durableId="1100952417">
    <w:abstractNumId w:val="22"/>
  </w:num>
  <w:num w:numId="35" w16cid:durableId="2111123175">
    <w:abstractNumId w:val="18"/>
  </w:num>
  <w:num w:numId="36" w16cid:durableId="983584151">
    <w:abstractNumId w:val="24"/>
  </w:num>
  <w:num w:numId="37" w16cid:durableId="413283030">
    <w:abstractNumId w:val="31"/>
  </w:num>
  <w:num w:numId="38" w16cid:durableId="1674408900">
    <w:abstractNumId w:val="28"/>
  </w:num>
  <w:num w:numId="39" w16cid:durableId="1173029975">
    <w:abstractNumId w:val="14"/>
  </w:num>
  <w:num w:numId="40" w16cid:durableId="633681873">
    <w:abstractNumId w:val="34"/>
  </w:num>
  <w:num w:numId="41" w16cid:durableId="700861125">
    <w:abstractNumId w:val="32"/>
  </w:num>
  <w:num w:numId="42" w16cid:durableId="364989256">
    <w:abstractNumId w:val="23"/>
  </w:num>
  <w:num w:numId="43" w16cid:durableId="2089300988">
    <w:abstractNumId w:val="40"/>
  </w:num>
  <w:num w:numId="44" w16cid:durableId="741373370">
    <w:abstractNumId w:val="13"/>
  </w:num>
  <w:num w:numId="45" w16cid:durableId="286930145">
    <w:abstractNumId w:val="26"/>
  </w:num>
  <w:num w:numId="46" w16cid:durableId="1586649354">
    <w:abstractNumId w:val="38"/>
  </w:num>
  <w:num w:numId="47" w16cid:durableId="98331315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692951814">
    <w:abstractNumId w:val="12"/>
  </w:num>
  <w:num w:numId="49" w16cid:durableId="1381440121">
    <w:abstractNumId w:val="21"/>
  </w:num>
  <w:num w:numId="50" w16cid:durableId="162800799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6145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B96"/>
    <w:rsid w:val="000012DA"/>
    <w:rsid w:val="0000246E"/>
    <w:rsid w:val="00003862"/>
    <w:rsid w:val="000056D6"/>
    <w:rsid w:val="00005F1B"/>
    <w:rsid w:val="00012A35"/>
    <w:rsid w:val="00016099"/>
    <w:rsid w:val="00017DC2"/>
    <w:rsid w:val="00020147"/>
    <w:rsid w:val="00021522"/>
    <w:rsid w:val="00023471"/>
    <w:rsid w:val="00023F13"/>
    <w:rsid w:val="00030634"/>
    <w:rsid w:val="000319C1"/>
    <w:rsid w:val="00031A8B"/>
    <w:rsid w:val="00031BCA"/>
    <w:rsid w:val="000330FA"/>
    <w:rsid w:val="000333F0"/>
    <w:rsid w:val="0003362F"/>
    <w:rsid w:val="00036B63"/>
    <w:rsid w:val="00037610"/>
    <w:rsid w:val="00037E1A"/>
    <w:rsid w:val="00041CC6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56FD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2AB9"/>
    <w:rsid w:val="000D318A"/>
    <w:rsid w:val="000D346E"/>
    <w:rsid w:val="000D6173"/>
    <w:rsid w:val="000D6F83"/>
    <w:rsid w:val="000E25CC"/>
    <w:rsid w:val="000E3694"/>
    <w:rsid w:val="000E490F"/>
    <w:rsid w:val="000E6241"/>
    <w:rsid w:val="000E6B60"/>
    <w:rsid w:val="000F2BE3"/>
    <w:rsid w:val="000F3D0D"/>
    <w:rsid w:val="000F5A3B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6570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2D37"/>
    <w:rsid w:val="00184B91"/>
    <w:rsid w:val="00184D4A"/>
    <w:rsid w:val="00186EC1"/>
    <w:rsid w:val="001902CB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B6E27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0FB"/>
    <w:rsid w:val="001F220F"/>
    <w:rsid w:val="001F25B3"/>
    <w:rsid w:val="001F6616"/>
    <w:rsid w:val="00202334"/>
    <w:rsid w:val="002023D8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4592C"/>
    <w:rsid w:val="002501A3"/>
    <w:rsid w:val="0025166C"/>
    <w:rsid w:val="00252C2D"/>
    <w:rsid w:val="002555D4"/>
    <w:rsid w:val="00261A16"/>
    <w:rsid w:val="00263522"/>
    <w:rsid w:val="00264EC6"/>
    <w:rsid w:val="00271013"/>
    <w:rsid w:val="00272F41"/>
    <w:rsid w:val="00273FE4"/>
    <w:rsid w:val="002764AB"/>
    <w:rsid w:val="002765B4"/>
    <w:rsid w:val="00276A94"/>
    <w:rsid w:val="002857F6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5105"/>
    <w:rsid w:val="002B68A6"/>
    <w:rsid w:val="002B7FAF"/>
    <w:rsid w:val="002D0C4F"/>
    <w:rsid w:val="002D1364"/>
    <w:rsid w:val="002D3579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09CA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253B"/>
    <w:rsid w:val="00334E3A"/>
    <w:rsid w:val="003361DD"/>
    <w:rsid w:val="00341055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4027"/>
    <w:rsid w:val="003A60DC"/>
    <w:rsid w:val="003A6A46"/>
    <w:rsid w:val="003A7A63"/>
    <w:rsid w:val="003B000C"/>
    <w:rsid w:val="003B0F1D"/>
    <w:rsid w:val="003B1531"/>
    <w:rsid w:val="003B4A57"/>
    <w:rsid w:val="003C0AD9"/>
    <w:rsid w:val="003C0ED0"/>
    <w:rsid w:val="003C1D49"/>
    <w:rsid w:val="003C348B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4933"/>
    <w:rsid w:val="00407332"/>
    <w:rsid w:val="00407828"/>
    <w:rsid w:val="00413D8E"/>
    <w:rsid w:val="004140F2"/>
    <w:rsid w:val="0041422E"/>
    <w:rsid w:val="00417B22"/>
    <w:rsid w:val="00421085"/>
    <w:rsid w:val="0042465E"/>
    <w:rsid w:val="00424DF7"/>
    <w:rsid w:val="00425FF7"/>
    <w:rsid w:val="00432B76"/>
    <w:rsid w:val="00434D01"/>
    <w:rsid w:val="00435D26"/>
    <w:rsid w:val="00440C99"/>
    <w:rsid w:val="0044175C"/>
    <w:rsid w:val="00445F4D"/>
    <w:rsid w:val="004504C0"/>
    <w:rsid w:val="0045098A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04C9"/>
    <w:rsid w:val="004F12F7"/>
    <w:rsid w:val="004F1F4A"/>
    <w:rsid w:val="004F296D"/>
    <w:rsid w:val="004F508B"/>
    <w:rsid w:val="004F695F"/>
    <w:rsid w:val="004F6CA4"/>
    <w:rsid w:val="004F77F1"/>
    <w:rsid w:val="00500752"/>
    <w:rsid w:val="00501A50"/>
    <w:rsid w:val="0050222D"/>
    <w:rsid w:val="00503AF3"/>
    <w:rsid w:val="0050491B"/>
    <w:rsid w:val="0050696D"/>
    <w:rsid w:val="0051094B"/>
    <w:rsid w:val="005110D7"/>
    <w:rsid w:val="00511D99"/>
    <w:rsid w:val="005128D3"/>
    <w:rsid w:val="005147E8"/>
    <w:rsid w:val="005158F2"/>
    <w:rsid w:val="00515F04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4B9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3F9A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5FC"/>
    <w:rsid w:val="00611F74"/>
    <w:rsid w:val="00615772"/>
    <w:rsid w:val="00621256"/>
    <w:rsid w:val="00621FCC"/>
    <w:rsid w:val="00622E4B"/>
    <w:rsid w:val="00626A8A"/>
    <w:rsid w:val="006333DA"/>
    <w:rsid w:val="00635134"/>
    <w:rsid w:val="006356E2"/>
    <w:rsid w:val="00642A65"/>
    <w:rsid w:val="00643994"/>
    <w:rsid w:val="00644F96"/>
    <w:rsid w:val="00645DCE"/>
    <w:rsid w:val="006465AC"/>
    <w:rsid w:val="006465BF"/>
    <w:rsid w:val="00650B4C"/>
    <w:rsid w:val="00653B22"/>
    <w:rsid w:val="00654D4C"/>
    <w:rsid w:val="00657BF4"/>
    <w:rsid w:val="006603FB"/>
    <w:rsid w:val="006608DF"/>
    <w:rsid w:val="006623AC"/>
    <w:rsid w:val="006678AF"/>
    <w:rsid w:val="006701EF"/>
    <w:rsid w:val="00671103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B5569"/>
    <w:rsid w:val="006C419E"/>
    <w:rsid w:val="006C4A31"/>
    <w:rsid w:val="006C5AC2"/>
    <w:rsid w:val="006C6AFB"/>
    <w:rsid w:val="006D2735"/>
    <w:rsid w:val="006D3647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3080"/>
    <w:rsid w:val="00704156"/>
    <w:rsid w:val="007069FC"/>
    <w:rsid w:val="00711221"/>
    <w:rsid w:val="00712675"/>
    <w:rsid w:val="00713808"/>
    <w:rsid w:val="007146C2"/>
    <w:rsid w:val="007151B6"/>
    <w:rsid w:val="0071520D"/>
    <w:rsid w:val="00715D33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26881"/>
    <w:rsid w:val="00730555"/>
    <w:rsid w:val="0073103F"/>
    <w:rsid w:val="007312CC"/>
    <w:rsid w:val="00732159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6611E"/>
    <w:rsid w:val="00770F6B"/>
    <w:rsid w:val="00771883"/>
    <w:rsid w:val="00776DC2"/>
    <w:rsid w:val="00780122"/>
    <w:rsid w:val="0078214B"/>
    <w:rsid w:val="0078498A"/>
    <w:rsid w:val="00786107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3F8A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E7250"/>
    <w:rsid w:val="007F0072"/>
    <w:rsid w:val="007F2EB6"/>
    <w:rsid w:val="007F54C3"/>
    <w:rsid w:val="00802949"/>
    <w:rsid w:val="0080301E"/>
    <w:rsid w:val="0080365F"/>
    <w:rsid w:val="00812BE5"/>
    <w:rsid w:val="008148D4"/>
    <w:rsid w:val="00817429"/>
    <w:rsid w:val="00817622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4E41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1091"/>
    <w:rsid w:val="008F2E83"/>
    <w:rsid w:val="008F45F1"/>
    <w:rsid w:val="008F612A"/>
    <w:rsid w:val="008F63CD"/>
    <w:rsid w:val="009028B8"/>
    <w:rsid w:val="0090293D"/>
    <w:rsid w:val="009034DE"/>
    <w:rsid w:val="00905396"/>
    <w:rsid w:val="0090605D"/>
    <w:rsid w:val="00906419"/>
    <w:rsid w:val="00910ACF"/>
    <w:rsid w:val="00912889"/>
    <w:rsid w:val="00913A42"/>
    <w:rsid w:val="00914167"/>
    <w:rsid w:val="009143DB"/>
    <w:rsid w:val="00915065"/>
    <w:rsid w:val="00917CE5"/>
    <w:rsid w:val="009217C0"/>
    <w:rsid w:val="0092257C"/>
    <w:rsid w:val="00925241"/>
    <w:rsid w:val="00925CEC"/>
    <w:rsid w:val="00926A3F"/>
    <w:rsid w:val="0092794E"/>
    <w:rsid w:val="00930D30"/>
    <w:rsid w:val="00930EE2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550B"/>
    <w:rsid w:val="00987E85"/>
    <w:rsid w:val="009A0D12"/>
    <w:rsid w:val="009A10BE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D5874"/>
    <w:rsid w:val="009E3E77"/>
    <w:rsid w:val="009E3FAB"/>
    <w:rsid w:val="009E41B4"/>
    <w:rsid w:val="009E5B3F"/>
    <w:rsid w:val="009E7D90"/>
    <w:rsid w:val="009F1AB0"/>
    <w:rsid w:val="009F501D"/>
    <w:rsid w:val="00A00C4A"/>
    <w:rsid w:val="00A039D5"/>
    <w:rsid w:val="00A046AD"/>
    <w:rsid w:val="00A079C1"/>
    <w:rsid w:val="00A12520"/>
    <w:rsid w:val="00A130FD"/>
    <w:rsid w:val="00A13D6D"/>
    <w:rsid w:val="00A14769"/>
    <w:rsid w:val="00A15EBD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1E55"/>
    <w:rsid w:val="00A32253"/>
    <w:rsid w:val="00A3310E"/>
    <w:rsid w:val="00A333A0"/>
    <w:rsid w:val="00A37E70"/>
    <w:rsid w:val="00A437E1"/>
    <w:rsid w:val="00A4685E"/>
    <w:rsid w:val="00A47252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38E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CE2"/>
    <w:rsid w:val="00AD4E90"/>
    <w:rsid w:val="00AD5422"/>
    <w:rsid w:val="00AE2EA3"/>
    <w:rsid w:val="00AE4179"/>
    <w:rsid w:val="00AE4425"/>
    <w:rsid w:val="00AE4FBE"/>
    <w:rsid w:val="00AE650F"/>
    <w:rsid w:val="00AE6555"/>
    <w:rsid w:val="00AE79A4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1D86"/>
    <w:rsid w:val="00B13921"/>
    <w:rsid w:val="00B1528C"/>
    <w:rsid w:val="00B16ACD"/>
    <w:rsid w:val="00B21487"/>
    <w:rsid w:val="00B21F50"/>
    <w:rsid w:val="00B232D1"/>
    <w:rsid w:val="00B24DB5"/>
    <w:rsid w:val="00B31F9E"/>
    <w:rsid w:val="00B3268F"/>
    <w:rsid w:val="00B32C2C"/>
    <w:rsid w:val="00B33A1A"/>
    <w:rsid w:val="00B33DAB"/>
    <w:rsid w:val="00B33E6C"/>
    <w:rsid w:val="00B364B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20B3"/>
    <w:rsid w:val="00B7650B"/>
    <w:rsid w:val="00B774CB"/>
    <w:rsid w:val="00B80402"/>
    <w:rsid w:val="00B80B9A"/>
    <w:rsid w:val="00B813FE"/>
    <w:rsid w:val="00B830B7"/>
    <w:rsid w:val="00B848EA"/>
    <w:rsid w:val="00B84B2B"/>
    <w:rsid w:val="00B904BA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0FAE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9FF"/>
    <w:rsid w:val="00BF3DDE"/>
    <w:rsid w:val="00BF3ED8"/>
    <w:rsid w:val="00BF6589"/>
    <w:rsid w:val="00BF6F7F"/>
    <w:rsid w:val="00C00647"/>
    <w:rsid w:val="00C02764"/>
    <w:rsid w:val="00C04A9B"/>
    <w:rsid w:val="00C04CEF"/>
    <w:rsid w:val="00C0662F"/>
    <w:rsid w:val="00C11943"/>
    <w:rsid w:val="00C12E96"/>
    <w:rsid w:val="00C14763"/>
    <w:rsid w:val="00C14BEC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26A3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A307D"/>
    <w:rsid w:val="00CB18D0"/>
    <w:rsid w:val="00CB1C8A"/>
    <w:rsid w:val="00CB2045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1F0"/>
    <w:rsid w:val="00D07A7B"/>
    <w:rsid w:val="00D10E06"/>
    <w:rsid w:val="00D11B4F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5B7"/>
    <w:rsid w:val="00D96884"/>
    <w:rsid w:val="00DA3FDD"/>
    <w:rsid w:val="00DA7017"/>
    <w:rsid w:val="00DA7028"/>
    <w:rsid w:val="00DB1AD2"/>
    <w:rsid w:val="00DB2B58"/>
    <w:rsid w:val="00DB3398"/>
    <w:rsid w:val="00DB41F7"/>
    <w:rsid w:val="00DB5206"/>
    <w:rsid w:val="00DB6276"/>
    <w:rsid w:val="00DB63F5"/>
    <w:rsid w:val="00DC1183"/>
    <w:rsid w:val="00DC1C6B"/>
    <w:rsid w:val="00DC2C2E"/>
    <w:rsid w:val="00DC4AF0"/>
    <w:rsid w:val="00DC7886"/>
    <w:rsid w:val="00DD0CF2"/>
    <w:rsid w:val="00DE1554"/>
    <w:rsid w:val="00DE2901"/>
    <w:rsid w:val="00DE590F"/>
    <w:rsid w:val="00DE6318"/>
    <w:rsid w:val="00DE7DC1"/>
    <w:rsid w:val="00DF1107"/>
    <w:rsid w:val="00DF3F7E"/>
    <w:rsid w:val="00DF7648"/>
    <w:rsid w:val="00E00E29"/>
    <w:rsid w:val="00E02BAB"/>
    <w:rsid w:val="00E04CEB"/>
    <w:rsid w:val="00E060BC"/>
    <w:rsid w:val="00E07154"/>
    <w:rsid w:val="00E11420"/>
    <w:rsid w:val="00E132FB"/>
    <w:rsid w:val="00E15D62"/>
    <w:rsid w:val="00E170B7"/>
    <w:rsid w:val="00E177DD"/>
    <w:rsid w:val="00E20900"/>
    <w:rsid w:val="00E20C7F"/>
    <w:rsid w:val="00E2396E"/>
    <w:rsid w:val="00E24728"/>
    <w:rsid w:val="00E276AC"/>
    <w:rsid w:val="00E34A35"/>
    <w:rsid w:val="00E34AEA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22BB"/>
    <w:rsid w:val="00E95573"/>
    <w:rsid w:val="00E96E3F"/>
    <w:rsid w:val="00EA270C"/>
    <w:rsid w:val="00EA4974"/>
    <w:rsid w:val="00EA532E"/>
    <w:rsid w:val="00EB06D9"/>
    <w:rsid w:val="00EB087D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E6090"/>
    <w:rsid w:val="00EF0B96"/>
    <w:rsid w:val="00EF3486"/>
    <w:rsid w:val="00EF3954"/>
    <w:rsid w:val="00EF47AF"/>
    <w:rsid w:val="00EF49E5"/>
    <w:rsid w:val="00EF53B6"/>
    <w:rsid w:val="00F00B73"/>
    <w:rsid w:val="00F0619A"/>
    <w:rsid w:val="00F115CA"/>
    <w:rsid w:val="00F12BDB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37B9F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5FD7"/>
    <w:rsid w:val="00F66B34"/>
    <w:rsid w:val="00F675B9"/>
    <w:rsid w:val="00F70978"/>
    <w:rsid w:val="00F711C9"/>
    <w:rsid w:val="00F73B3B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1760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23E0"/>
    <w:rsid w:val="00FF4453"/>
    <w:rsid w:val="00FF6D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53D8A210"/>
  <w15:docId w15:val="{7EB2AEC5-5A72-4282-91DF-8AED4B854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locked="1" w:qFormat="1"/>
    <w:lsdException w:name="annotation text" w:semiHidden="1" w:uiPriority="0"/>
    <w:lsdException w:name="index heading" w:semiHidden="1"/>
    <w:lsdException w:name="caption" w:semiHidden="1" w:unhideWhenUsed="1" w:qFormat="1"/>
    <w:lsdException w:name="table of figures" w:semiHidden="1"/>
    <w:lsdException w:name="envelope address" w:semiHidden="1"/>
    <w:lsdException w:name="envelope return" w:semiHidden="1"/>
    <w:lsdException w:name="annotation reference" w:semiHidden="1" w:uiPriority="0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qFormat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 w:uiPriority="0"/>
    <w:lsdException w:name="Outline List 1" w:locked="1" w:uiPriority="0"/>
    <w:lsdException w:name="Outline List 2" w:locked="1" w:uiPriority="0"/>
    <w:lsdException w:name="Outline List 3" w:uiPriority="0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4B96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1F20FB"/>
    <w:pPr>
      <w:spacing w:line="240" w:lineRule="auto"/>
    </w:pPr>
    <w:rPr>
      <w:rFonts w:ascii="Times New Roman" w:eastAsiaTheme="minorEastAsia" w:hAnsi="Times New Roman" w:cs="Arial"/>
      <w:szCs w:val="20"/>
    </w:rPr>
  </w:style>
  <w:style w:type="paragraph" w:styleId="Akapitzlist">
    <w:name w:val="List Paragraph"/>
    <w:basedOn w:val="Normalny"/>
    <w:uiPriority w:val="99"/>
    <w:semiHidden/>
    <w:rsid w:val="004142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16A6F8E-5AAF-4A6B-9332-001242733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1726</Words>
  <Characters>11960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Kołakowska Iwona</dc:creator>
  <cp:keywords/>
  <cp:lastModifiedBy>Mierecki Piotr</cp:lastModifiedBy>
  <cp:revision>2</cp:revision>
  <dcterms:created xsi:type="dcterms:W3CDTF">2026-07-22T09:46:00Z</dcterms:created>
  <dcterms:modified xsi:type="dcterms:W3CDTF">2026-07-22T09:46:00Z</dcterms:modified>
  <cp:category/>
</cp:coreProperties>
</file>