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bookmarkStart w:id="0" w:name="_GoBack"/>
      <w:bookmarkEnd w:id="0"/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614" w:rsidRPr="00D57614" w:rsidRDefault="00D57614" w:rsidP="00D57614">
      <w:pPr>
        <w:tabs>
          <w:tab w:val="left" w:pos="34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Zawarta dnia …………………..………. roku w Warszawie pomiędzy:</w:t>
      </w:r>
    </w:p>
    <w:p w:rsidR="00D57614" w:rsidRPr="00D57614" w:rsidRDefault="00D57614" w:rsidP="00D5761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reprezentowanym przy zawieraniu niniejszej umowy przez Tomasza Karczewskiego – Dyrektora Biura Ochrony i Bezpieczeństwa Cyfrowego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upoważnienia nr …./…../…..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dnia …………………….2018 r. </w:t>
      </w:r>
    </w:p>
    <w:p w:rsidR="00D57614" w:rsidRPr="00D57614" w:rsidRDefault="00D57614" w:rsidP="00D5761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:rsidR="00D57614" w:rsidRPr="00D57614" w:rsidRDefault="00D57614" w:rsidP="00D5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zwaną dalej „Podmiotem przetwarzającym”, reprezentowaną przez:</w:t>
      </w:r>
    </w:p>
    <w:p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……………………….., zwaną dalej „Umową o współpracę”, której przedmiotem jest świadczenie kompleksowych usług z zakresu </w:t>
      </w:r>
      <w:r w:rsidR="005613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614" w:rsidRPr="00D57614" w:rsidRDefault="00D57614" w:rsidP="00D5761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:rsidR="00D57614" w:rsidRPr="00D57614" w:rsidRDefault="00D57614" w:rsidP="00D5761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:rsidR="00D57614" w:rsidRPr="00D57614" w:rsidRDefault="00D57614" w:rsidP="00D57614">
      <w:pPr>
        <w:numPr>
          <w:ilvl w:val="0"/>
          <w:numId w:val="5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 do przetwarzania dane osobowe, a Podmiot przetwarzający zobowiązuje się do ich przetwarzania zgodnie z rozporządzeniem i innymi przepisami prawa powszechnie obowiązującego, które chronią prawa lub wolności osób, których dane dotyczą oraz niniejszą umową. </w:t>
      </w:r>
    </w:p>
    <w:p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w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oraz w celu przewidzianym w niniejszej umowie oraz Umowie o współpracę.</w:t>
      </w:r>
    </w:p>
    <w:p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 współpracę.</w:t>
      </w:r>
    </w:p>
    <w:p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uppressAutoHyphens/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:rsidR="00D57614" w:rsidRPr="00D57614" w:rsidRDefault="00D57614" w:rsidP="00D57614">
      <w:pPr>
        <w:numPr>
          <w:ilvl w:val="0"/>
          <w:numId w:val="5"/>
        </w:num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:rsidR="00D57614" w:rsidRPr="00D57614" w:rsidRDefault="00D57614" w:rsidP="00D57614">
      <w:pPr>
        <w:numPr>
          <w:ilvl w:val="0"/>
          <w:numId w:val="5"/>
        </w:numPr>
        <w:tabs>
          <w:tab w:val="num" w:pos="426"/>
        </w:tabs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:rsidR="00D57614" w:rsidRPr="00D57614" w:rsidRDefault="00D57614" w:rsidP="00D57614">
      <w:pPr>
        <w:suppressAutoHyphens/>
        <w:spacing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val="x-none"/>
        </w:rPr>
      </w:pPr>
    </w:p>
    <w:p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:rsidR="00D57614" w:rsidRPr="00D57614" w:rsidRDefault="00D57614" w:rsidP="00D57614">
      <w:pPr>
        <w:numPr>
          <w:ilvl w:val="0"/>
          <w:numId w:val="1"/>
        </w:numPr>
        <w:spacing w:after="20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</w:p>
    <w:p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nazwa zbioru danych: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</w:t>
      </w:r>
    </w:p>
    <w:p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rodzaj danych osobowych: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D57614" w:rsidRPr="00D57614" w:rsidRDefault="00D57614" w:rsidP="00D57614">
      <w:pPr>
        <w:numPr>
          <w:ilvl w:val="0"/>
          <w:numId w:val="12"/>
        </w:numPr>
        <w:spacing w:after="200" w:line="240" w:lineRule="auto"/>
        <w:ind w:hanging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kategorie osób, których dane dotyczą: </w:t>
      </w:r>
      <w:r w:rsidR="005613B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D57614" w:rsidRPr="00D57614" w:rsidRDefault="00D57614" w:rsidP="00D57614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zakresie: zbierania, utrwalania, organizowania, porządkowania, przechowywania, adaptowania lub modyfikowania, pobierania, przeglądania, wykorzystywania, ujawniania poprzez przesłanie, rozpowszechnianie lub innego rodzaju udostępnianie, dopasowywania lub łączenia, ograniczania, usuwania. </w:t>
      </w:r>
    </w:p>
    <w:p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powierza Podmiotowi przetwarzającemu, w celu realizacji Umowy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o współpracę, dane w zakresie określonym w § 2 ust. 3 z administrowanego przez niego zbioru.</w:t>
      </w:r>
    </w:p>
    <w:p w:rsidR="00D57614" w:rsidRPr="00D57614" w:rsidRDefault="00D57614" w:rsidP="00D57614">
      <w:pPr>
        <w:numPr>
          <w:ilvl w:val="0"/>
          <w:numId w:val="2"/>
        </w:numPr>
        <w:suppressAutoHyphens/>
        <w:spacing w:after="20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:rsidR="00D57614" w:rsidRDefault="00D57614" w:rsidP="00D5761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:rsidR="00D57614" w:rsidRPr="005613BE" w:rsidRDefault="00D57614" w:rsidP="005613B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zapewnić, aby osoby, o których mowa w pkt 4, zobowiązały się do zachowania w tajemnicy dane osobowe oraz sposoby ich zabezpieczeń, w szczególności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udostępnić na żądanie Administratora informacji w związku z koniecznością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 stwierdzeniu naruszenia ochrony danych osobowych zgłosić ten fakt w ciągu 24 godzin 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:rsidR="00D57614" w:rsidRPr="00D57614" w:rsidRDefault="00D57614" w:rsidP="00D57614">
      <w:pPr>
        <w:numPr>
          <w:ilvl w:val="1"/>
          <w:numId w:val="3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:rsidR="00D57614" w:rsidRPr="00D57614" w:rsidRDefault="00D57614" w:rsidP="00D57614">
      <w:pPr>
        <w:numPr>
          <w:ilvl w:val="2"/>
          <w:numId w:val="2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obowiązują u przedsiębiorcy wymagane przez rozporządzenie dokumenty oraz polityka ochrony danych - zgodne z rozporządzeniem.</w:t>
      </w:r>
    </w:p>
    <w:p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usunięcia uchybień stwierdzonych podczas audytu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br/>
        <w:t>w terminie wskazanym przez Administratora nie dłuższym niż 7 dni.</w:t>
      </w:r>
    </w:p>
    <w:p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:rsidR="00D57614" w:rsidRPr="00D57614" w:rsidRDefault="00D57614" w:rsidP="00D57614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podmiot, któremu powierzył wykonanie całości lub części umowy obowiązków ochrony danych osobowych.</w:t>
      </w:r>
    </w:p>
    <w:p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 wynagrodzenia całkowitego brutto Umowy o współpracę,</w:t>
      </w:r>
    </w:p>
    <w:p w:rsidR="00D57614" w:rsidRPr="00D57614" w:rsidRDefault="00D57614" w:rsidP="00D57614">
      <w:pPr>
        <w:numPr>
          <w:ilvl w:val="2"/>
          <w:numId w:val="7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niewykonania lub nienależytego wykonania obowiązku określonego w § 5 ust. 5 lub ust. 7 przez Podmiot przetwarzający lub podmiot, który w jego imieniu przetwarza dane osobowe - w wysokości 20% wynagrodzenia całkowitego brutto Umowy o współpracę. </w:t>
      </w:r>
    </w:p>
    <w:p w:rsidR="00D57614" w:rsidRPr="00D57614" w:rsidRDefault="00D57614" w:rsidP="00D576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powyżej, przysługuje Administratorowi także w przypadku wygaśnięcia lub rozwiązania niniejszej umowy. </w:t>
      </w:r>
    </w:p>
    <w:p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:rsidR="00D57614" w:rsidRPr="00D57614" w:rsidRDefault="00D57614" w:rsidP="00D57614">
      <w:pPr>
        <w:numPr>
          <w:ilvl w:val="0"/>
          <w:numId w:val="1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 należytą ochronę interesów Administratora, </w:t>
      </w:r>
    </w:p>
    <w:p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:rsidR="00D57614" w:rsidRPr="00D57614" w:rsidRDefault="00D57614" w:rsidP="00D57614">
      <w:pPr>
        <w:numPr>
          <w:ilvl w:val="0"/>
          <w:numId w:val="9"/>
        </w:numPr>
        <w:spacing w:after="20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§5.</w:t>
      </w:r>
    </w:p>
    <w:p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może wypowiedzieć niniejszą umowę ze skutkiem natychmiastowym, bez zachowania okresu wypowiedzenia, jeżeli:</w:t>
      </w:r>
    </w:p>
    <w:p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osobowych,</w:t>
      </w:r>
    </w:p>
    <w:p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zasądzono odszkodowanie za szkodę w związku z naruszeniem przez Podmiot przetwarzający rozporządzenia, </w:t>
      </w:r>
    </w:p>
    <w:p w:rsidR="00D57614" w:rsidRPr="00D57614" w:rsidRDefault="00D57614" w:rsidP="00D57614">
      <w:pPr>
        <w:numPr>
          <w:ilvl w:val="2"/>
          <w:numId w:val="11"/>
        </w:numPr>
        <w:tabs>
          <w:tab w:val="num" w:pos="851"/>
        </w:tabs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Podmiot przetwarzający sporządza z czynności usunięcia danych osobowych protokół, który przesyła Administratorowi w terminie 7 dni od dnia rozwiązania lub wygaśnięcia Umowy o współpracę.</w:t>
      </w:r>
    </w:p>
    <w:p w:rsidR="00D57614" w:rsidRPr="00D57614" w:rsidRDefault="00D57614" w:rsidP="00D57614">
      <w:pPr>
        <w:numPr>
          <w:ilvl w:val="0"/>
          <w:numId w:val="6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§6.</w:t>
      </w:r>
    </w:p>
    <w:p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 niniejszej umowy:</w:t>
      </w:r>
    </w:p>
    <w:p w:rsidR="00D57614" w:rsidRPr="00D57614" w:rsidRDefault="00D57614" w:rsidP="00D57614">
      <w:pPr>
        <w:numPr>
          <w:ilvl w:val="2"/>
          <w:numId w:val="2"/>
        </w:numPr>
        <w:tabs>
          <w:tab w:val="num" w:pos="426"/>
        </w:tabs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Administratora:</w:t>
      </w:r>
    </w:p>
    <w:p w:rsidR="00D57614" w:rsidRPr="005613BE" w:rsidRDefault="00D57614" w:rsidP="00D57614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Inspektor Ochrony Danych - Tomasz Osmóls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ki, tel. (22) 23 90 642 e-mail: </w:t>
      </w:r>
      <w:hyperlink r:id="rId8" w:history="1">
        <w:r w:rsidR="005613BE" w:rsidRPr="002D5A6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iod@ms.gov.pl</w:t>
        </w:r>
      </w:hyperlink>
    </w:p>
    <w:p w:rsidR="005613BE" w:rsidRPr="005613BE" w:rsidRDefault="005613BE" w:rsidP="005613BE">
      <w:pPr>
        <w:numPr>
          <w:ilvl w:val="3"/>
          <w:numId w:val="2"/>
        </w:numPr>
        <w:spacing w:after="20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…………………………… - tel. ……………, e-mail …………………..,</w:t>
      </w:r>
    </w:p>
    <w:p w:rsidR="00D57614" w:rsidRPr="00D57614" w:rsidRDefault="00D57614" w:rsidP="005613BE">
      <w:pPr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:rsidR="00D57614" w:rsidRPr="00D57614" w:rsidRDefault="00D57614" w:rsidP="00D5761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a) Inspektor Ochrony Danych - …………………., tel. ……………, e-mail …………………..,</w:t>
      </w:r>
    </w:p>
    <w:p w:rsidR="00D57614" w:rsidRPr="00D57614" w:rsidRDefault="00D57614" w:rsidP="00D576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         b)…………………………… - tel. ……………, e-mail …………………..,</w:t>
      </w:r>
    </w:p>
    <w:p w:rsidR="00D57614" w:rsidRPr="00D57614" w:rsidRDefault="00D57614" w:rsidP="00D57614">
      <w:pPr>
        <w:numPr>
          <w:ilvl w:val="0"/>
          <w:numId w:val="8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:rsidR="00D57614" w:rsidRPr="00D57614" w:rsidRDefault="00D57614" w:rsidP="00D57614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§7.</w:t>
      </w:r>
    </w:p>
    <w:p w:rsidR="00D57614" w:rsidRPr="005613BE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:rsid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614" w:rsidRPr="00D57614" w:rsidRDefault="00D57614" w:rsidP="00D576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§8.</w:t>
      </w:r>
    </w:p>
    <w:p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:rsidR="00D57614" w:rsidRPr="00D57614" w:rsidRDefault="00D57614" w:rsidP="00D57614">
      <w:pPr>
        <w:numPr>
          <w:ilvl w:val="0"/>
          <w:numId w:val="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Umowę sporządzono w trzech jednobrzmiących egzemplarzach, w tym dwa dla Administratora oraz jeden dla Podmiotu przetwarzającego.</w:t>
      </w:r>
    </w:p>
    <w:p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D57614" w:rsidRPr="00D57614" w:rsidTr="00101EFA">
        <w:tc>
          <w:tcPr>
            <w:tcW w:w="4889" w:type="dxa"/>
          </w:tcPr>
          <w:p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:rsidR="00D57614" w:rsidRPr="00D57614" w:rsidRDefault="00D57614" w:rsidP="005613B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D06AB7" w:rsidRDefault="00D06AB7"/>
    <w:sectPr w:rsidR="00D06AB7" w:rsidSect="00D22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5C" w:rsidRDefault="00DC7C5C">
      <w:pPr>
        <w:spacing w:after="0" w:line="240" w:lineRule="auto"/>
      </w:pPr>
      <w:r>
        <w:separator/>
      </w:r>
    </w:p>
  </w:endnote>
  <w:endnote w:type="continuationSeparator" w:id="0">
    <w:p w:rsidR="00DC7C5C" w:rsidRDefault="00DC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19D" w:rsidRDefault="00DC7C5C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08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619D" w:rsidRDefault="00DC7C5C" w:rsidP="00A867A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EB" w:rsidRDefault="00404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5C" w:rsidRDefault="00DC7C5C">
      <w:pPr>
        <w:spacing w:after="0" w:line="240" w:lineRule="auto"/>
      </w:pPr>
      <w:r>
        <w:separator/>
      </w:r>
    </w:p>
  </w:footnote>
  <w:footnote w:type="continuationSeparator" w:id="0">
    <w:p w:rsidR="00DC7C5C" w:rsidRDefault="00DC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EB" w:rsidRDefault="004046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EB" w:rsidRPr="004046EB" w:rsidRDefault="004046EB">
    <w:pPr>
      <w:pStyle w:val="Nagwek"/>
      <w:rPr>
        <w:rFonts w:ascii="Arial" w:hAnsi="Arial" w:cs="Arial"/>
        <w:sz w:val="16"/>
        <w:szCs w:val="16"/>
      </w:rPr>
    </w:pPr>
    <w:r>
      <w:tab/>
    </w:r>
    <w:r>
      <w:tab/>
    </w:r>
    <w:r w:rsidRPr="004046EB">
      <w:rPr>
        <w:rFonts w:ascii="Arial" w:hAnsi="Arial" w:cs="Arial"/>
        <w:sz w:val="16"/>
        <w:szCs w:val="16"/>
      </w:rPr>
      <w:t xml:space="preserve">    Załącznik nr 3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EB" w:rsidRDefault="00404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14"/>
    <w:rsid w:val="000E0B78"/>
    <w:rsid w:val="00187BAE"/>
    <w:rsid w:val="001A758E"/>
    <w:rsid w:val="003A2FD2"/>
    <w:rsid w:val="004046EB"/>
    <w:rsid w:val="005613BE"/>
    <w:rsid w:val="00917B38"/>
    <w:rsid w:val="009C3820"/>
    <w:rsid w:val="00D06AB7"/>
    <w:rsid w:val="00D108B9"/>
    <w:rsid w:val="00D57614"/>
    <w:rsid w:val="00D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2729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Kwiatkowski Dariusz  (BOF)</cp:lastModifiedBy>
  <cp:revision>2</cp:revision>
  <dcterms:created xsi:type="dcterms:W3CDTF">2018-09-13T10:44:00Z</dcterms:created>
  <dcterms:modified xsi:type="dcterms:W3CDTF">2018-09-13T10:44:00Z</dcterms:modified>
</cp:coreProperties>
</file>