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16A02B82" w:rsidR="00227FB5" w:rsidRPr="00B91501" w:rsidRDefault="009E7A0E" w:rsidP="00B500DE">
      <w:pPr>
        <w:pStyle w:val="Nagwek1"/>
        <w:spacing w:before="0" w:line="288" w:lineRule="auto"/>
      </w:pPr>
      <w:r w:rsidRPr="00B91501">
        <w:t>PSHK.</w:t>
      </w:r>
      <w:r w:rsidRPr="00F27976">
        <w:t>9010.1.</w:t>
      </w:r>
      <w:r w:rsidR="000D6199">
        <w:t>9</w:t>
      </w:r>
      <w:r w:rsidRPr="00F27976">
        <w:t>.202</w:t>
      </w:r>
      <w:r w:rsidR="00F56D41" w:rsidRPr="00F27976">
        <w:t>6</w:t>
      </w:r>
    </w:p>
    <w:p w14:paraId="02E75A86" w14:textId="58FBB838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CF6A22">
        <w:t>1</w:t>
      </w:r>
      <w:r w:rsidR="000D6199">
        <w:t>2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59EC3FCA" w14:textId="081F7380" w:rsidR="00F27976" w:rsidRPr="008E161B" w:rsidRDefault="00F27976" w:rsidP="00F27976">
      <w:pPr>
        <w:spacing w:before="0" w:after="0" w:line="288" w:lineRule="auto"/>
      </w:pPr>
      <w:r w:rsidRPr="008E161B">
        <w:t xml:space="preserve">Wójt Gminy </w:t>
      </w:r>
      <w:r w:rsidR="008C4393" w:rsidRPr="008E161B">
        <w:t>Gawłuszowice</w:t>
      </w:r>
    </w:p>
    <w:p w14:paraId="1D1CDBBB" w14:textId="77777777" w:rsidR="008C4393" w:rsidRPr="008E161B" w:rsidRDefault="008C4393" w:rsidP="008C4393">
      <w:pPr>
        <w:spacing w:before="0" w:after="0" w:line="288" w:lineRule="auto"/>
        <w:rPr>
          <w:iCs/>
        </w:rPr>
      </w:pPr>
      <w:r w:rsidRPr="008E161B">
        <w:rPr>
          <w:iCs/>
        </w:rPr>
        <w:t>39-307 Gawłuszowice 5A</w:t>
      </w:r>
    </w:p>
    <w:p w14:paraId="4C308E14" w14:textId="77777777" w:rsidR="00A34B5D" w:rsidRPr="00B91501" w:rsidRDefault="00A34B5D" w:rsidP="00377B8C">
      <w:pPr>
        <w:spacing w:before="0" w:after="0" w:line="288" w:lineRule="auto"/>
        <w:rPr>
          <w:b/>
          <w:bCs/>
        </w:rPr>
      </w:pPr>
    </w:p>
    <w:p w14:paraId="05F8E4EB" w14:textId="1EF5566E" w:rsidR="00E559BF" w:rsidRPr="00B91501" w:rsidRDefault="00B500DE" w:rsidP="00377B8C">
      <w:pPr>
        <w:spacing w:before="0" w:after="0" w:line="288" w:lineRule="auto"/>
      </w:pPr>
      <w:r w:rsidRPr="00B91501">
        <w:t xml:space="preserve">Dotyczy: </w:t>
      </w:r>
      <w:r w:rsidR="00377B8C">
        <w:t xml:space="preserve">Ocena obszarowa jakości wody przeznaczonej do spożycia przez ludzi na terenie gminy </w:t>
      </w:r>
      <w:r w:rsidR="008C4393">
        <w:t>Gawłuszowice</w:t>
      </w:r>
      <w:r w:rsidR="00377B8C">
        <w:t xml:space="preserve"> za rok 2025</w:t>
      </w:r>
      <w:r w:rsidR="008E161B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6D982FEB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393E24">
        <w:t>Wójcie</w:t>
      </w:r>
    </w:p>
    <w:p w14:paraId="34790FF0" w14:textId="424AF7F1" w:rsidR="00377B8C" w:rsidRDefault="00377B8C" w:rsidP="00377B8C">
      <w:pPr>
        <w:spacing w:before="0" w:after="0" w:line="288" w:lineRule="auto"/>
      </w:pPr>
      <w:r>
        <w:t xml:space="preserve">Działając na podstawie art. 4 ust. 1 pkt 1 ustawy z dnia 14 marca 1985 r. o Państwowej Inspekcji Sanitarnej (Dz. U. z 2024 r. poz. 416), art. 12 ustawy o zbiorowym zaopatrzeniu w wodę i zbiorowym odprowadzaniu ścieków z dnia 7 czerwca 2001 r. (Dz. U. z 2024 r. poz. 757) oraz § 23 ust. 1, 2, 3 pkt 1 i 2, ust. 4 pkt 1 i ust. 5 rozporządzenia Ministra Zdrowia z dnia 7 grudnia 2017 r. w sprawie jakości wody przeznaczonej do spożycia przez ludzi (Dz. U. poz. 2294), Państwowy Powiatowy Inspektor Sanitarny w Mielcu dokonał obszarowej oceny jakości wody przeznaczonej do spożycia przez ludzi za 2025 r. na terenie gminy </w:t>
      </w:r>
      <w:r w:rsidR="008C4393">
        <w:t>Gawłuszowice</w:t>
      </w:r>
      <w:r w:rsidR="00F27976">
        <w:t>.</w:t>
      </w:r>
    </w:p>
    <w:p w14:paraId="770DCD7B" w14:textId="051679DF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>Mieszkańcy gminy Gawłuszowice zaopatrywani są w wodę przeznaczoną do spożycia przez dwa wodociągi sieciowe zlokalizowane w miejscowościach Wola Zdakowska i</w:t>
      </w:r>
      <w:r w:rsidR="005E745C">
        <w:rPr>
          <w:bCs/>
        </w:rPr>
        <w:t> </w:t>
      </w:r>
      <w:r w:rsidRPr="008C4393">
        <w:rPr>
          <w:bCs/>
        </w:rPr>
        <w:t>Borowa. Producentami wody przeznaczonej do spożycia przez ludzi, dostarczanej na terenie gminy Gawłuszowice są: Gmina Gawłuszowice, 39-307 Gawłuszowice 5A i Gminny Zakład Gospodarki Komunalnej w Borowej, 39-305 Borowa 223, którzy są jednocześnie odpowiedzialni za jakość produkowanej wody. Z wody pochodzącej z przedmiotowych stacji uzdatniania wody korzystało ok. 2786 konsumentów w gminie Gawłuszowice.</w:t>
      </w:r>
    </w:p>
    <w:p w14:paraId="6790EA6E" w14:textId="77777777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 xml:space="preserve">Podstawę obu wodociągów sieciowych w Gawłuszowicach i Borowej stanowi ujęcie wód podziemnych (3 studnie wiercone- Wola Zdakowska i 3 studnie wiercone- Borowa). </w:t>
      </w:r>
    </w:p>
    <w:p w14:paraId="3D7E7CD1" w14:textId="77777777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 xml:space="preserve">W 2025 r. </w:t>
      </w:r>
      <w:bookmarkStart w:id="1" w:name="_Hlk126919162"/>
      <w:r w:rsidRPr="008C4393">
        <w:rPr>
          <w:bCs/>
        </w:rPr>
        <w:t>przeprowadzono 2 kontrole urządzeń wodociągowych. Stan sanitarno-techniczny ujęcia, stacji uzdatniania wody oraz urządzeń do uzdatniania wody wodociągu sieciowego Wola Zdakowska nie budził zastrzeżeń.</w:t>
      </w:r>
      <w:bookmarkEnd w:id="1"/>
      <w:r w:rsidRPr="008C4393">
        <w:rPr>
          <w:bCs/>
        </w:rPr>
        <w:t xml:space="preserve"> </w:t>
      </w:r>
      <w:bookmarkStart w:id="2" w:name="_Hlk179542435"/>
    </w:p>
    <w:bookmarkEnd w:id="2"/>
    <w:p w14:paraId="38872542" w14:textId="3076B246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 xml:space="preserve">PPIS w Mielcu w miesiącu czerwcu stwierdził wykonanie decyzji wydanej w 2021 r. dotyczącej złego stanu technicznego sufitów i ścian na </w:t>
      </w:r>
      <w:bookmarkStart w:id="3" w:name="_Hlk82608274"/>
      <w:r w:rsidRPr="008C4393">
        <w:rPr>
          <w:bCs/>
        </w:rPr>
        <w:t>hali filtrów, w pomieszczeniu chlorowni i rozdzielni elektrycznej, toalecie oraz dyżurce na stacji uzdatniania wody w</w:t>
      </w:r>
      <w:r w:rsidR="005E745C">
        <w:rPr>
          <w:bCs/>
        </w:rPr>
        <w:t> </w:t>
      </w:r>
      <w:r w:rsidRPr="008C4393">
        <w:rPr>
          <w:bCs/>
        </w:rPr>
        <w:t xml:space="preserve">Borowej. </w:t>
      </w:r>
      <w:bookmarkEnd w:id="3"/>
      <w:r w:rsidRPr="008C4393">
        <w:rPr>
          <w:bCs/>
        </w:rPr>
        <w:t>Przeprowadzono 1 kontrolę urządzenia  wodociągowego. Ponadto PPIS w Mielcu wydał pozytywną ocenę higieniczną dla materiałów i wyrobów stosowanych w procesach uzdatniania wody po przeprowadzonej modernizacji SUW.</w:t>
      </w:r>
    </w:p>
    <w:p w14:paraId="68775CE9" w14:textId="77777777" w:rsidR="00035872" w:rsidRDefault="00035872" w:rsidP="00377B8C">
      <w:pPr>
        <w:spacing w:before="0" w:after="0" w:line="288" w:lineRule="auto"/>
      </w:pPr>
    </w:p>
    <w:p w14:paraId="220CF789" w14:textId="77777777" w:rsidR="008C4393" w:rsidRDefault="008C4393" w:rsidP="00377B8C">
      <w:pPr>
        <w:spacing w:before="0" w:after="0" w:line="288" w:lineRule="auto"/>
      </w:pPr>
    </w:p>
    <w:p w14:paraId="7DCC9109" w14:textId="77777777" w:rsidR="008C4393" w:rsidRDefault="008C4393" w:rsidP="00377B8C">
      <w:pPr>
        <w:spacing w:before="0" w:after="0" w:line="288" w:lineRule="auto"/>
      </w:pPr>
    </w:p>
    <w:p w14:paraId="0CC5DB3E" w14:textId="77777777" w:rsidR="008C4393" w:rsidRDefault="008C4393" w:rsidP="00377B8C">
      <w:pPr>
        <w:spacing w:before="0" w:after="0" w:line="288" w:lineRule="auto"/>
      </w:pPr>
    </w:p>
    <w:p w14:paraId="339DF7FE" w14:textId="77777777" w:rsidR="008C4393" w:rsidRDefault="008C4393" w:rsidP="00377B8C">
      <w:pPr>
        <w:spacing w:before="0" w:after="0" w:line="288" w:lineRule="auto"/>
      </w:pPr>
    </w:p>
    <w:p w14:paraId="7AFBB7B6" w14:textId="77777777" w:rsidR="008C4393" w:rsidRDefault="008C4393" w:rsidP="00377B8C">
      <w:pPr>
        <w:spacing w:before="0" w:after="0" w:line="288" w:lineRule="auto"/>
      </w:pPr>
    </w:p>
    <w:p w14:paraId="0FAFE541" w14:textId="58DE6FE4" w:rsidR="00377B8C" w:rsidRPr="00377B8C" w:rsidRDefault="00377B8C" w:rsidP="00377B8C">
      <w:pPr>
        <w:spacing w:before="0" w:after="0" w:line="288" w:lineRule="auto"/>
      </w:pPr>
      <w:r w:rsidRPr="00377B8C">
        <w:lastRenderedPageBreak/>
        <w:t>W tabeli poniżej przedstawiono informacje dotyczące przedmiotowych wodociągów: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022"/>
        <w:gridCol w:w="1417"/>
        <w:gridCol w:w="680"/>
        <w:gridCol w:w="1417"/>
        <w:gridCol w:w="1276"/>
        <w:gridCol w:w="992"/>
      </w:tblGrid>
      <w:tr w:rsidR="00377B8C" w:rsidRPr="00377B8C" w14:paraId="276DD7B9" w14:textId="77777777" w:rsidTr="0048198F">
        <w:tc>
          <w:tcPr>
            <w:tcW w:w="1163" w:type="dxa"/>
          </w:tcPr>
          <w:p w14:paraId="5E4CA9A9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Wodociągi sieciowe/</w:t>
            </w:r>
          </w:p>
          <w:p w14:paraId="3E15AA36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Producenci wody</w:t>
            </w:r>
          </w:p>
        </w:tc>
        <w:tc>
          <w:tcPr>
            <w:tcW w:w="1022" w:type="dxa"/>
          </w:tcPr>
          <w:p w14:paraId="602FB015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Wielkość produkcji (m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3</w:t>
            </w: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/dobę)</w:t>
            </w:r>
          </w:p>
        </w:tc>
        <w:tc>
          <w:tcPr>
            <w:tcW w:w="1417" w:type="dxa"/>
          </w:tcPr>
          <w:p w14:paraId="208306FF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Zaopatrywane miejscowości/ Gminy</w:t>
            </w:r>
          </w:p>
        </w:tc>
        <w:tc>
          <w:tcPr>
            <w:tcW w:w="680" w:type="dxa"/>
          </w:tcPr>
          <w:p w14:paraId="5DB037A8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Liczba ludności zaopatrywanej w wodę</w:t>
            </w:r>
          </w:p>
        </w:tc>
        <w:tc>
          <w:tcPr>
            <w:tcW w:w="1417" w:type="dxa"/>
          </w:tcPr>
          <w:p w14:paraId="4C540BC3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Sposób uzdatniania /dezynfekcja</w:t>
            </w:r>
          </w:p>
        </w:tc>
        <w:tc>
          <w:tcPr>
            <w:tcW w:w="1276" w:type="dxa"/>
          </w:tcPr>
          <w:p w14:paraId="4F54089D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Przekroczone wartości dopuszczalnych parametrów</w:t>
            </w:r>
          </w:p>
        </w:tc>
        <w:tc>
          <w:tcPr>
            <w:tcW w:w="992" w:type="dxa"/>
          </w:tcPr>
          <w:p w14:paraId="65DB4187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Ocena jakości wody na koniec 2025 r.</w:t>
            </w:r>
          </w:p>
        </w:tc>
      </w:tr>
      <w:tr w:rsidR="00377B8C" w:rsidRPr="00377B8C" w14:paraId="32B2853C" w14:textId="77777777" w:rsidTr="0048198F">
        <w:tc>
          <w:tcPr>
            <w:tcW w:w="1163" w:type="dxa"/>
          </w:tcPr>
          <w:p w14:paraId="71CDF41A" w14:textId="331592D4" w:rsidR="00377B8C" w:rsidRPr="00D0404D" w:rsidRDefault="008C4393" w:rsidP="00A34B5D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404D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Wola Zdakowska/ Gmina Gawłuszowice, Gawłuszowice 5A</w:t>
            </w:r>
          </w:p>
        </w:tc>
        <w:tc>
          <w:tcPr>
            <w:tcW w:w="1022" w:type="dxa"/>
          </w:tcPr>
          <w:p w14:paraId="051A7B6A" w14:textId="6934B5B8" w:rsidR="00377B8C" w:rsidRPr="00377B8C" w:rsidRDefault="008C4393" w:rsidP="00377B8C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253,7</w:t>
            </w:r>
          </w:p>
        </w:tc>
        <w:tc>
          <w:tcPr>
            <w:tcW w:w="1417" w:type="dxa"/>
          </w:tcPr>
          <w:p w14:paraId="7E080E96" w14:textId="77777777" w:rsidR="008C4393" w:rsidRPr="008C4393" w:rsidRDefault="008C4393" w:rsidP="008C4393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Brzyście, Gawłuszowice, Kliszów, Krzemienica, Młodochów, Wola Zdakowska</w:t>
            </w:r>
          </w:p>
          <w:p w14:paraId="62B07F35" w14:textId="097C3BA0" w:rsidR="00377B8C" w:rsidRPr="00377B8C" w:rsidRDefault="00377B8C" w:rsidP="00A34B5D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80" w:type="dxa"/>
          </w:tcPr>
          <w:p w14:paraId="280CF151" w14:textId="36D5AF8B" w:rsidR="00377B8C" w:rsidRPr="00377B8C" w:rsidRDefault="008C4393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2370</w:t>
            </w:r>
          </w:p>
        </w:tc>
        <w:tc>
          <w:tcPr>
            <w:tcW w:w="1417" w:type="dxa"/>
          </w:tcPr>
          <w:p w14:paraId="13927AD5" w14:textId="2653957C" w:rsidR="00377B8C" w:rsidRPr="00377B8C" w:rsidRDefault="008C4393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Filtracja/ Dezynfekcja chemiczna podchlorynem sodu- okresowa</w:t>
            </w:r>
          </w:p>
        </w:tc>
        <w:tc>
          <w:tcPr>
            <w:tcW w:w="1276" w:type="dxa"/>
          </w:tcPr>
          <w:p w14:paraId="757EFF03" w14:textId="6E4B66B8" w:rsidR="00377B8C" w:rsidRPr="008C4393" w:rsidRDefault="008C4393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Ogólna liczba mikroorganizmów na SUW&lt;113 jtk/1 ml</w:t>
            </w:r>
          </w:p>
        </w:tc>
        <w:tc>
          <w:tcPr>
            <w:tcW w:w="992" w:type="dxa"/>
          </w:tcPr>
          <w:p w14:paraId="240A1ACA" w14:textId="77777777" w:rsidR="00377B8C" w:rsidRPr="00377B8C" w:rsidRDefault="00377B8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7B8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  <w:tr w:rsidR="00D6523C" w:rsidRPr="00377B8C" w14:paraId="5082ACFB" w14:textId="77777777" w:rsidTr="0048198F">
        <w:tc>
          <w:tcPr>
            <w:tcW w:w="1163" w:type="dxa"/>
          </w:tcPr>
          <w:p w14:paraId="3BC7F606" w14:textId="7D6902F3" w:rsidR="00D6523C" w:rsidRPr="00D0404D" w:rsidRDefault="008C4393" w:rsidP="00D6523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404D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Borowa/ Gminny Zakład Gospodarki Komunalnej w Borowej, Borowa 223</w:t>
            </w:r>
          </w:p>
        </w:tc>
        <w:tc>
          <w:tcPr>
            <w:tcW w:w="1022" w:type="dxa"/>
          </w:tcPr>
          <w:p w14:paraId="59CBA434" w14:textId="77777777" w:rsidR="008C4393" w:rsidRPr="008C4393" w:rsidRDefault="008C4393" w:rsidP="008C4393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719,4</w:t>
            </w:r>
          </w:p>
          <w:p w14:paraId="0136201F" w14:textId="5BB56AB6" w:rsidR="00D6523C" w:rsidRDefault="00D6523C" w:rsidP="00F27976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4E31A5B2" w14:textId="77777777" w:rsidR="008C4393" w:rsidRPr="008C4393" w:rsidRDefault="008C4393" w:rsidP="008C4393">
            <w:pPr>
              <w:spacing w:before="0" w:after="0" w:line="288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Ostrówek, Gawłuszowice (lewobrzeżna część)</w:t>
            </w:r>
          </w:p>
          <w:p w14:paraId="147AF3DF" w14:textId="10B01566" w:rsidR="00D6523C" w:rsidRPr="00A34B5D" w:rsidRDefault="00D6523C" w:rsidP="00D6523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80" w:type="dxa"/>
          </w:tcPr>
          <w:p w14:paraId="4BEA64BD" w14:textId="18ED4025" w:rsidR="00D6523C" w:rsidRPr="00A34B5D" w:rsidRDefault="008C4393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416</w:t>
            </w:r>
          </w:p>
        </w:tc>
        <w:tc>
          <w:tcPr>
            <w:tcW w:w="1417" w:type="dxa"/>
          </w:tcPr>
          <w:p w14:paraId="7A278AE0" w14:textId="36E20688" w:rsidR="00D6523C" w:rsidRPr="00A34B5D" w:rsidRDefault="008C4393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Napowietrzanie, Filtracja/ Dezynfekcja chemiczna podchlorynem sodu- wg zaleceń, Dezynfekcja fizyczna promieniowaniem ultrafioletowym (UV)- stała</w:t>
            </w:r>
          </w:p>
        </w:tc>
        <w:tc>
          <w:tcPr>
            <w:tcW w:w="1276" w:type="dxa"/>
          </w:tcPr>
          <w:p w14:paraId="5A079E39" w14:textId="58E014BF" w:rsidR="00D6523C" w:rsidRPr="008C4393" w:rsidRDefault="00D6523C" w:rsidP="00377B8C">
            <w:pPr>
              <w:spacing w:before="0" w:after="0" w:line="288" w:lineRule="auto"/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C4393">
              <w:rPr>
                <w:rFonts w:eastAsia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Brak</w:t>
            </w:r>
          </w:p>
        </w:tc>
        <w:tc>
          <w:tcPr>
            <w:tcW w:w="992" w:type="dxa"/>
          </w:tcPr>
          <w:p w14:paraId="714DCB71" w14:textId="7AA8ABCF" w:rsidR="00D6523C" w:rsidRPr="00377B8C" w:rsidRDefault="00D6523C" w:rsidP="00377B8C">
            <w:pPr>
              <w:spacing w:before="0" w:after="0" w:line="288" w:lineRule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6523C">
              <w:rPr>
                <w:rFonts w:eastAsia="Times New Roman" w:cs="Times New Roman"/>
                <w:bCs/>
                <w:kern w:val="0"/>
                <w:sz w:val="16"/>
                <w:szCs w:val="16"/>
                <w:lang w:eastAsia="pl-PL"/>
                <w14:ligatures w14:val="none"/>
              </w:rPr>
              <w:t>Przydatna do spożycia</w:t>
            </w:r>
          </w:p>
        </w:tc>
      </w:tr>
    </w:tbl>
    <w:p w14:paraId="1F0DF075" w14:textId="77777777" w:rsidR="00377B8C" w:rsidRDefault="00377B8C" w:rsidP="00377B8C">
      <w:pPr>
        <w:spacing w:before="0" w:after="0" w:line="288" w:lineRule="auto"/>
      </w:pPr>
    </w:p>
    <w:p w14:paraId="31D35045" w14:textId="45017C0C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 xml:space="preserve">Na obszarze zaopatrywanym przez w/w urządzenia wodociągowe znajduje się 5 punktów wytypowanych do pobierania próbek wody w ramach monitoringu jakości wody przeznaczonej do spożycia przez ludzi. </w:t>
      </w:r>
      <w:bookmarkStart w:id="4" w:name="_Hlk95374021"/>
    </w:p>
    <w:p w14:paraId="12BB397E" w14:textId="501B01D4" w:rsidR="008C4393" w:rsidRPr="008C4393" w:rsidRDefault="008C4393" w:rsidP="008C4393">
      <w:pPr>
        <w:spacing w:before="0" w:after="0" w:line="288" w:lineRule="auto"/>
        <w:rPr>
          <w:bCs/>
          <w:iCs/>
        </w:rPr>
      </w:pPr>
      <w:r w:rsidRPr="008C4393">
        <w:rPr>
          <w:bCs/>
          <w:iCs/>
        </w:rPr>
        <w:t>W ramach nadzoru sanitarnego prowadzonego przez Państwowego Powiatowego Inspektora Sanitarnego w Mielcu w 2025 r. pobrano z obszaru gminy Gawłuszowice 2</w:t>
      </w:r>
      <w:r w:rsidR="005E745C">
        <w:rPr>
          <w:bCs/>
          <w:iCs/>
        </w:rPr>
        <w:t> </w:t>
      </w:r>
      <w:r w:rsidRPr="008C4393">
        <w:rPr>
          <w:bCs/>
          <w:iCs/>
        </w:rPr>
        <w:t>próbki wody do badań w zakresie parametrów objętych monitoringiem zgodnie z częścią A oraz 1 próbkę w zakresie wybranych parametrów objętych monitoringiem zgodnie z</w:t>
      </w:r>
      <w:r w:rsidR="005E745C">
        <w:rPr>
          <w:bCs/>
          <w:iCs/>
        </w:rPr>
        <w:t> </w:t>
      </w:r>
      <w:r w:rsidRPr="008C4393">
        <w:rPr>
          <w:bCs/>
          <w:iCs/>
        </w:rPr>
        <w:t>częścią B</w:t>
      </w:r>
      <w:r w:rsidRPr="008C4393">
        <w:rPr>
          <w:bCs/>
        </w:rPr>
        <w:t xml:space="preserve"> </w:t>
      </w:r>
      <w:r w:rsidRPr="008C4393">
        <w:rPr>
          <w:bCs/>
          <w:iCs/>
        </w:rPr>
        <w:t>załącznika nr 2 do rozporządzenia Ministra Zdrowia z dnia 7 grudnia 2017 r. w sprawie jakości wody przeznaczonej do spożycia przez ludzi. W ramach wewnętrznej kontroli jakości wody prowadzonej przez Gminę Gawłuszowice, 39-307 Gawłuszowice 5A- pobrano 4 próbki wody do badań w zakresie parametrów objętych monitoringiem zgodnie z częścią A oraz 1 próbkę w zakresie wybranych parametrów objętych monitoringiem zgodnie z częścią B załącznika nr 2 do w/w rozporządzenia.</w:t>
      </w:r>
      <w:r w:rsidRPr="008C4393">
        <w:rPr>
          <w:bCs/>
        </w:rPr>
        <w:t xml:space="preserve"> </w:t>
      </w:r>
      <w:r w:rsidR="005E745C">
        <w:rPr>
          <w:bCs/>
        </w:rPr>
        <w:t>Dodatkowo pobrano 1 próbkę wody na SUW Wola Zdakowska w kierunku ogólnej liczby mikroorganizmów.</w:t>
      </w:r>
    </w:p>
    <w:bookmarkEnd w:id="4"/>
    <w:p w14:paraId="339942C2" w14:textId="77777777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>Kontrola wewnętrzna jakości wody dostarczanej konsumentom z wodociągów sieciowych w Woli Zdakowskiej i  Borowej prowadzona przez producenta wody, wykonywana była zgodnie z harmonogramem pobierania próbek wody zatwierdzonym przez Państwowego Powiatowego Inspektora Sanitarnego w Mielcu.</w:t>
      </w:r>
    </w:p>
    <w:p w14:paraId="19A2D7DB" w14:textId="1077F2DE" w:rsidR="008C4393" w:rsidRPr="008C4393" w:rsidRDefault="008E161B" w:rsidP="008C4393">
      <w:pPr>
        <w:spacing w:before="0" w:after="0" w:line="288" w:lineRule="auto"/>
        <w:rPr>
          <w:bCs/>
        </w:rPr>
      </w:pPr>
      <w:r>
        <w:rPr>
          <w:bCs/>
        </w:rPr>
        <w:lastRenderedPageBreak/>
        <w:t xml:space="preserve">W dniu 29 grudnia 2025 r. </w:t>
      </w:r>
      <w:r w:rsidR="008C4393" w:rsidRPr="008C4393">
        <w:rPr>
          <w:bCs/>
        </w:rPr>
        <w:t>PPIS w Mielcu</w:t>
      </w:r>
      <w:r w:rsidR="00442B1C" w:rsidRPr="00442B1C">
        <w:rPr>
          <w:bCs/>
        </w:rPr>
        <w:t xml:space="preserve"> </w:t>
      </w:r>
      <w:r w:rsidR="008C4393" w:rsidRPr="008C4393">
        <w:rPr>
          <w:bCs/>
        </w:rPr>
        <w:t>wydał 2 decyzje o przydatności wody do spożycia dla wodociągu sieciowego Wola Zdakowska i wodociągu sieciowego Borowa.</w:t>
      </w:r>
    </w:p>
    <w:p w14:paraId="173FBC0F" w14:textId="3A9ADB48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>W zakresie wymagań mikrobiologicznych wykonane były oznaczenia wymienione w załącznikach nr 1A tab. 1 i 1C tab. 1 w zakresie wskaźników fizyko-chemicznych i organoleptycznych oznaczenia wynikające z załączników nr 1B, 1C tab. 2 i 1D obowiązującego rozporządzenia. Biorąc pod uwagę wszystkie wyniki badań wody przeznaczonej do spożycia, wykonane w 2025 roku, dostarczanej mieszkańcom gminy Gawłuszowice przez wodociąg</w:t>
      </w:r>
      <w:r w:rsidR="008E161B">
        <w:rPr>
          <w:bCs/>
        </w:rPr>
        <w:t xml:space="preserve"> sieciowy Borowa</w:t>
      </w:r>
      <w:r w:rsidRPr="008C4393">
        <w:rPr>
          <w:bCs/>
        </w:rPr>
        <w:t xml:space="preserve">, nie stwierdzono żadnych przekroczeń parametrów. </w:t>
      </w:r>
      <w:r w:rsidR="008E161B">
        <w:rPr>
          <w:bCs/>
        </w:rPr>
        <w:t>Natomiast w badaniach próbek wody z wodociągu sieciowego Wola Zdakowska, s</w:t>
      </w:r>
      <w:r w:rsidRPr="008C4393">
        <w:rPr>
          <w:bCs/>
        </w:rPr>
        <w:t>twierdzono jednokrotne przekroczenie parametru mikrobiologicznego tj. Ogólnej liczby mikroorganizmów w 22 ± 2°C w próbce wody pobranej na stacji uzdatniania wody. Po przeprowadzonych działaniach naprawczych i</w:t>
      </w:r>
      <w:r w:rsidR="00442B1C">
        <w:rPr>
          <w:bCs/>
        </w:rPr>
        <w:t> </w:t>
      </w:r>
      <w:r w:rsidRPr="008C4393">
        <w:rPr>
          <w:bCs/>
        </w:rPr>
        <w:t>ponownych badaniach wody odpowiadała ona warunkom rozporządzenia.</w:t>
      </w:r>
    </w:p>
    <w:p w14:paraId="031E5A94" w14:textId="2E8A1D88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>Wodociąg sieciowy Borowa oprócz miejscowości Ostrówek i lewobrzeżnej części Gawłuszowic w gminie Gawłuszowice zaopatrywał w wodę również miejscowość Borowa, Gliny Małe, Gliny Wielkie, Górki, Łysakówek, Orłów, Pławo, Sadkowa Góra, Surowa, Wola Pławska w gminie Borowa. Wodociąg sieciowy Wola Zdakowska oprócz miejscowości w</w:t>
      </w:r>
      <w:r w:rsidR="00442B1C">
        <w:rPr>
          <w:bCs/>
        </w:rPr>
        <w:t> </w:t>
      </w:r>
      <w:r w:rsidRPr="008C4393">
        <w:rPr>
          <w:bCs/>
        </w:rPr>
        <w:t xml:space="preserve">gminie Gawłuszowice dostarcza wodę do części miejscowości Rożniaty w Gminie Padew Narodowa. </w:t>
      </w:r>
    </w:p>
    <w:p w14:paraId="245A8F9D" w14:textId="61DB3445" w:rsidR="008C4393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>W związku z powyższym Państwowy Powiatowy Inspektor Sanitarny w Mielcu stwierdza, że w 2025 roku</w:t>
      </w:r>
      <w:r w:rsidRPr="008C4393">
        <w:rPr>
          <w:b/>
          <w:bCs/>
        </w:rPr>
        <w:t xml:space="preserve"> mieszkańcy gminy Gawłuszowice korzystający z wody dostarczanej z wodociągu sieciowego w Woli Zdakowskiej i w Borowej</w:t>
      </w:r>
      <w:r w:rsidRPr="008E161B">
        <w:rPr>
          <w:b/>
        </w:rPr>
        <w:t xml:space="preserve">, spożywali wodę dobrej jakości, ocenioną jako przydatną do spożycia przez ludzi. </w:t>
      </w:r>
      <w:r w:rsidRPr="008C4393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wykazująca agresywnych właściwości korozyjnych i spełniająca wymagania mikrobiologiczne określone w części A załącznika nr 1 do rozporządzenia i chemiczne określone w części B załącznika nr 1 do rozporządzenia.</w:t>
      </w:r>
    </w:p>
    <w:p w14:paraId="5BABC966" w14:textId="52F7CCA3" w:rsidR="008E161B" w:rsidRPr="008C4393" w:rsidRDefault="008C4393" w:rsidP="008C4393">
      <w:pPr>
        <w:spacing w:before="0" w:after="0" w:line="288" w:lineRule="auto"/>
        <w:rPr>
          <w:bCs/>
        </w:rPr>
      </w:pPr>
      <w:r w:rsidRPr="008C4393">
        <w:rPr>
          <w:bCs/>
        </w:rPr>
        <w:t>Woda przeznaczona do spożycia przez ludzi na terenie gminy Gawłuszowice nie stanowi ryzyka dla zdrowia ludzi.</w:t>
      </w:r>
    </w:p>
    <w:p w14:paraId="06205B44" w14:textId="456E8C83" w:rsidR="00F27976" w:rsidRPr="00F27976" w:rsidRDefault="008C4393" w:rsidP="00F27976">
      <w:pPr>
        <w:spacing w:before="0" w:after="0" w:line="288" w:lineRule="auto"/>
        <w:rPr>
          <w:bCs/>
        </w:rPr>
      </w:pPr>
      <w:r w:rsidRPr="008C4393">
        <w:rPr>
          <w:bCs/>
        </w:rPr>
        <w:t>Niniejszą obszarową ocenę jakości wody przeznaczonej do spożycia przez ludzi, Państwowy Powiatowy Inspektor Sanitarny w Mielcu wydał celem poinformowania mieszkańców gminy Gawłuszowice.</w:t>
      </w:r>
    </w:p>
    <w:p w14:paraId="2259F2F5" w14:textId="77777777" w:rsidR="00F27976" w:rsidRPr="00F27976" w:rsidRDefault="00F27976" w:rsidP="00F27976">
      <w:pPr>
        <w:spacing w:before="0" w:after="0" w:line="288" w:lineRule="auto"/>
        <w:rPr>
          <w:bCs/>
        </w:rPr>
      </w:pPr>
    </w:p>
    <w:p w14:paraId="01F5F48C" w14:textId="41FB5505" w:rsidR="00377B8C" w:rsidRDefault="002476A5" w:rsidP="002476A5">
      <w:pPr>
        <w:spacing w:before="0" w:after="0" w:line="288" w:lineRule="auto"/>
      </w:pPr>
      <w:r>
        <w:t>Z wyrazami szacunku</w:t>
      </w:r>
    </w:p>
    <w:p w14:paraId="18C514DB" w14:textId="77777777" w:rsidR="000D6199" w:rsidRDefault="000D6199" w:rsidP="002476A5">
      <w:pPr>
        <w:spacing w:before="0" w:after="0" w:line="288" w:lineRule="auto"/>
      </w:pPr>
    </w:p>
    <w:bookmarkEnd w:id="0"/>
    <w:p w14:paraId="4F401ACB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60477EAA" w14:textId="77777777" w:rsidR="00FB3382" w:rsidRPr="00B91501" w:rsidRDefault="00FB3382" w:rsidP="00B500DE">
      <w:pPr>
        <w:spacing w:before="0" w:after="0" w:line="288" w:lineRule="auto"/>
      </w:pPr>
    </w:p>
    <w:p w14:paraId="77D2840F" w14:textId="77777777" w:rsidR="00FB3382" w:rsidRPr="00B91501" w:rsidRDefault="00FB3382" w:rsidP="00B500DE">
      <w:pPr>
        <w:spacing w:before="0" w:after="0" w:line="288" w:lineRule="auto"/>
      </w:pPr>
    </w:p>
    <w:p w14:paraId="0AD6BD07" w14:textId="77777777" w:rsidR="00F60810" w:rsidRPr="00B91501" w:rsidRDefault="00F60810" w:rsidP="00B500DE">
      <w:pPr>
        <w:spacing w:before="0" w:after="0" w:line="288" w:lineRule="auto"/>
      </w:pPr>
    </w:p>
    <w:p w14:paraId="47AC84F8" w14:textId="77777777" w:rsidR="002476A5" w:rsidRDefault="002476A5" w:rsidP="002476A5">
      <w:pPr>
        <w:spacing w:before="0" w:after="0" w:line="288" w:lineRule="auto"/>
        <w:ind w:left="284" w:hanging="284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17436656" w:rsidR="003A535B" w:rsidRPr="00B91501" w:rsidRDefault="002476A5" w:rsidP="002476A5">
      <w:pPr>
        <w:spacing w:before="0" w:after="0" w:line="288" w:lineRule="auto"/>
        <w:ind w:left="284" w:hanging="284"/>
      </w:pPr>
      <w:r>
        <w:t xml:space="preserve">Sporządził: </w:t>
      </w:r>
      <w:r w:rsidR="00BA393C">
        <w:t>R.S</w:t>
      </w:r>
      <w:r>
        <w:t>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0F48" w14:textId="77777777" w:rsidR="00DD5E10" w:rsidRDefault="00DD5E10" w:rsidP="007D0359">
      <w:r>
        <w:separator/>
      </w:r>
    </w:p>
  </w:endnote>
  <w:endnote w:type="continuationSeparator" w:id="0">
    <w:p w14:paraId="3C4A5B94" w14:textId="77777777" w:rsidR="00DD5E10" w:rsidRDefault="00DD5E1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F4AC" w14:textId="77777777" w:rsidR="00DD5E10" w:rsidRDefault="00DD5E10" w:rsidP="007D0359">
      <w:r>
        <w:separator/>
      </w:r>
    </w:p>
  </w:footnote>
  <w:footnote w:type="continuationSeparator" w:id="0">
    <w:p w14:paraId="24781C2A" w14:textId="77777777" w:rsidR="00DD5E10" w:rsidRDefault="00DD5E1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5CDF"/>
    <w:rsid w:val="000121A8"/>
    <w:rsid w:val="0002194F"/>
    <w:rsid w:val="0003093D"/>
    <w:rsid w:val="00035872"/>
    <w:rsid w:val="00045FAB"/>
    <w:rsid w:val="00077CC1"/>
    <w:rsid w:val="00083CDC"/>
    <w:rsid w:val="0008403A"/>
    <w:rsid w:val="00086B88"/>
    <w:rsid w:val="000912FA"/>
    <w:rsid w:val="000B4C98"/>
    <w:rsid w:val="000B7498"/>
    <w:rsid w:val="000D511C"/>
    <w:rsid w:val="000D6199"/>
    <w:rsid w:val="000D654D"/>
    <w:rsid w:val="000D7F92"/>
    <w:rsid w:val="0010583C"/>
    <w:rsid w:val="00121026"/>
    <w:rsid w:val="0012147B"/>
    <w:rsid w:val="0012620E"/>
    <w:rsid w:val="0013336A"/>
    <w:rsid w:val="00134538"/>
    <w:rsid w:val="001370B1"/>
    <w:rsid w:val="00177406"/>
    <w:rsid w:val="001A5CB5"/>
    <w:rsid w:val="001A604C"/>
    <w:rsid w:val="001B0BCD"/>
    <w:rsid w:val="001B0D47"/>
    <w:rsid w:val="001B4BFE"/>
    <w:rsid w:val="001C73FA"/>
    <w:rsid w:val="001D4C8E"/>
    <w:rsid w:val="0021791D"/>
    <w:rsid w:val="00227FB5"/>
    <w:rsid w:val="00233ED7"/>
    <w:rsid w:val="00240EAB"/>
    <w:rsid w:val="002476A5"/>
    <w:rsid w:val="00255795"/>
    <w:rsid w:val="00261382"/>
    <w:rsid w:val="00271B1B"/>
    <w:rsid w:val="00281D6D"/>
    <w:rsid w:val="00282C21"/>
    <w:rsid w:val="00282C3F"/>
    <w:rsid w:val="002A4A4C"/>
    <w:rsid w:val="002B2C29"/>
    <w:rsid w:val="002C0B7C"/>
    <w:rsid w:val="002C1516"/>
    <w:rsid w:val="002D208B"/>
    <w:rsid w:val="002E3F6D"/>
    <w:rsid w:val="002F0BF4"/>
    <w:rsid w:val="0030139C"/>
    <w:rsid w:val="003067FB"/>
    <w:rsid w:val="00336035"/>
    <w:rsid w:val="00337AB8"/>
    <w:rsid w:val="0034404E"/>
    <w:rsid w:val="00377B8C"/>
    <w:rsid w:val="00387843"/>
    <w:rsid w:val="00393E24"/>
    <w:rsid w:val="003A2863"/>
    <w:rsid w:val="003A3EB6"/>
    <w:rsid w:val="003A535B"/>
    <w:rsid w:val="003B2CE7"/>
    <w:rsid w:val="003D4DE0"/>
    <w:rsid w:val="003E0536"/>
    <w:rsid w:val="003E091F"/>
    <w:rsid w:val="003F082D"/>
    <w:rsid w:val="003F2E93"/>
    <w:rsid w:val="0042017A"/>
    <w:rsid w:val="0042134F"/>
    <w:rsid w:val="0043485C"/>
    <w:rsid w:val="004371D7"/>
    <w:rsid w:val="004424D5"/>
    <w:rsid w:val="00442B1C"/>
    <w:rsid w:val="004441E9"/>
    <w:rsid w:val="00444A72"/>
    <w:rsid w:val="0044754A"/>
    <w:rsid w:val="004723E6"/>
    <w:rsid w:val="00473159"/>
    <w:rsid w:val="0048198F"/>
    <w:rsid w:val="004B0FCC"/>
    <w:rsid w:val="004B2FF5"/>
    <w:rsid w:val="004B764C"/>
    <w:rsid w:val="004C29EE"/>
    <w:rsid w:val="004C2B91"/>
    <w:rsid w:val="004C57D1"/>
    <w:rsid w:val="00503715"/>
    <w:rsid w:val="00511685"/>
    <w:rsid w:val="0052191D"/>
    <w:rsid w:val="005259D6"/>
    <w:rsid w:val="00533517"/>
    <w:rsid w:val="005375C8"/>
    <w:rsid w:val="0055015D"/>
    <w:rsid w:val="005871CB"/>
    <w:rsid w:val="0059635D"/>
    <w:rsid w:val="005A6396"/>
    <w:rsid w:val="005B5260"/>
    <w:rsid w:val="005C775D"/>
    <w:rsid w:val="005E745C"/>
    <w:rsid w:val="005F060B"/>
    <w:rsid w:val="00607DC9"/>
    <w:rsid w:val="00607EF5"/>
    <w:rsid w:val="00614D46"/>
    <w:rsid w:val="006229BB"/>
    <w:rsid w:val="00627DD7"/>
    <w:rsid w:val="0063435C"/>
    <w:rsid w:val="006569A3"/>
    <w:rsid w:val="006744E7"/>
    <w:rsid w:val="00680BD2"/>
    <w:rsid w:val="006A73C8"/>
    <w:rsid w:val="006B6AB7"/>
    <w:rsid w:val="006D54AE"/>
    <w:rsid w:val="006E6FE8"/>
    <w:rsid w:val="006F21CD"/>
    <w:rsid w:val="006F6A5F"/>
    <w:rsid w:val="006F7F65"/>
    <w:rsid w:val="00712954"/>
    <w:rsid w:val="007174AB"/>
    <w:rsid w:val="00723BD5"/>
    <w:rsid w:val="00741E87"/>
    <w:rsid w:val="007522E6"/>
    <w:rsid w:val="007654D9"/>
    <w:rsid w:val="0079608E"/>
    <w:rsid w:val="007D0359"/>
    <w:rsid w:val="007D24BB"/>
    <w:rsid w:val="007E1DBF"/>
    <w:rsid w:val="007E398B"/>
    <w:rsid w:val="007E7405"/>
    <w:rsid w:val="007F7F19"/>
    <w:rsid w:val="00803CB1"/>
    <w:rsid w:val="00821ADF"/>
    <w:rsid w:val="00823859"/>
    <w:rsid w:val="00837319"/>
    <w:rsid w:val="00846EBF"/>
    <w:rsid w:val="0085627B"/>
    <w:rsid w:val="00860D1F"/>
    <w:rsid w:val="00882556"/>
    <w:rsid w:val="00883666"/>
    <w:rsid w:val="00887620"/>
    <w:rsid w:val="00896E1D"/>
    <w:rsid w:val="008B4D3F"/>
    <w:rsid w:val="008C084C"/>
    <w:rsid w:val="008C1A9D"/>
    <w:rsid w:val="008C4393"/>
    <w:rsid w:val="008C5893"/>
    <w:rsid w:val="008C5DEF"/>
    <w:rsid w:val="008C6748"/>
    <w:rsid w:val="008E161B"/>
    <w:rsid w:val="008F7015"/>
    <w:rsid w:val="009025D0"/>
    <w:rsid w:val="00902A02"/>
    <w:rsid w:val="00904225"/>
    <w:rsid w:val="009312A8"/>
    <w:rsid w:val="00933959"/>
    <w:rsid w:val="009408A5"/>
    <w:rsid w:val="009440A7"/>
    <w:rsid w:val="00951CB1"/>
    <w:rsid w:val="00970092"/>
    <w:rsid w:val="00994BA3"/>
    <w:rsid w:val="009D5994"/>
    <w:rsid w:val="009E1F83"/>
    <w:rsid w:val="009E2DB6"/>
    <w:rsid w:val="009E7A0E"/>
    <w:rsid w:val="009F5C96"/>
    <w:rsid w:val="00A11ED7"/>
    <w:rsid w:val="00A17E29"/>
    <w:rsid w:val="00A20573"/>
    <w:rsid w:val="00A24F5F"/>
    <w:rsid w:val="00A27930"/>
    <w:rsid w:val="00A34B5D"/>
    <w:rsid w:val="00A40DC2"/>
    <w:rsid w:val="00A46E8F"/>
    <w:rsid w:val="00A47B3B"/>
    <w:rsid w:val="00A63EAA"/>
    <w:rsid w:val="00A66964"/>
    <w:rsid w:val="00A670A1"/>
    <w:rsid w:val="00A76A66"/>
    <w:rsid w:val="00A805BF"/>
    <w:rsid w:val="00AB66C4"/>
    <w:rsid w:val="00AC3C55"/>
    <w:rsid w:val="00AC624F"/>
    <w:rsid w:val="00AD26C4"/>
    <w:rsid w:val="00AD4511"/>
    <w:rsid w:val="00AD79E4"/>
    <w:rsid w:val="00AE020D"/>
    <w:rsid w:val="00AE50AD"/>
    <w:rsid w:val="00AE6B44"/>
    <w:rsid w:val="00AF26BB"/>
    <w:rsid w:val="00B21227"/>
    <w:rsid w:val="00B500DE"/>
    <w:rsid w:val="00B67090"/>
    <w:rsid w:val="00B72E4B"/>
    <w:rsid w:val="00B743BD"/>
    <w:rsid w:val="00B7675C"/>
    <w:rsid w:val="00B81ADC"/>
    <w:rsid w:val="00B85958"/>
    <w:rsid w:val="00B91501"/>
    <w:rsid w:val="00B9397D"/>
    <w:rsid w:val="00BA393C"/>
    <w:rsid w:val="00BA3BEA"/>
    <w:rsid w:val="00BD303D"/>
    <w:rsid w:val="00C1156D"/>
    <w:rsid w:val="00C21CAF"/>
    <w:rsid w:val="00C50578"/>
    <w:rsid w:val="00C676B7"/>
    <w:rsid w:val="00C67F0A"/>
    <w:rsid w:val="00C705D6"/>
    <w:rsid w:val="00C7132A"/>
    <w:rsid w:val="00C758DD"/>
    <w:rsid w:val="00C75B8D"/>
    <w:rsid w:val="00C85123"/>
    <w:rsid w:val="00C90EBE"/>
    <w:rsid w:val="00C9288E"/>
    <w:rsid w:val="00CA4463"/>
    <w:rsid w:val="00CC199F"/>
    <w:rsid w:val="00CD6EED"/>
    <w:rsid w:val="00CE44B3"/>
    <w:rsid w:val="00CE56EE"/>
    <w:rsid w:val="00CE5F51"/>
    <w:rsid w:val="00CF6A22"/>
    <w:rsid w:val="00D00EBC"/>
    <w:rsid w:val="00D0404D"/>
    <w:rsid w:val="00D16154"/>
    <w:rsid w:val="00D24D95"/>
    <w:rsid w:val="00D24DB8"/>
    <w:rsid w:val="00D4088F"/>
    <w:rsid w:val="00D4588B"/>
    <w:rsid w:val="00D50D18"/>
    <w:rsid w:val="00D63372"/>
    <w:rsid w:val="00D6523C"/>
    <w:rsid w:val="00D762AF"/>
    <w:rsid w:val="00D7780B"/>
    <w:rsid w:val="00D925F5"/>
    <w:rsid w:val="00DC116E"/>
    <w:rsid w:val="00DC25E5"/>
    <w:rsid w:val="00DC4DB3"/>
    <w:rsid w:val="00DD009E"/>
    <w:rsid w:val="00DD5E10"/>
    <w:rsid w:val="00E03F03"/>
    <w:rsid w:val="00E11867"/>
    <w:rsid w:val="00E23CC5"/>
    <w:rsid w:val="00E252AC"/>
    <w:rsid w:val="00E254BD"/>
    <w:rsid w:val="00E348E6"/>
    <w:rsid w:val="00E54B3F"/>
    <w:rsid w:val="00E559BF"/>
    <w:rsid w:val="00E62C42"/>
    <w:rsid w:val="00E66AD4"/>
    <w:rsid w:val="00E66F31"/>
    <w:rsid w:val="00E7530F"/>
    <w:rsid w:val="00E819F2"/>
    <w:rsid w:val="00E95E70"/>
    <w:rsid w:val="00EA1DE3"/>
    <w:rsid w:val="00EA6C99"/>
    <w:rsid w:val="00EB3678"/>
    <w:rsid w:val="00ED7C03"/>
    <w:rsid w:val="00F033BF"/>
    <w:rsid w:val="00F03FEA"/>
    <w:rsid w:val="00F04C8C"/>
    <w:rsid w:val="00F050B9"/>
    <w:rsid w:val="00F07942"/>
    <w:rsid w:val="00F202CD"/>
    <w:rsid w:val="00F24E61"/>
    <w:rsid w:val="00F27976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1624"/>
    <w:rsid w:val="00FB3382"/>
    <w:rsid w:val="00FC3B62"/>
    <w:rsid w:val="00FD1501"/>
    <w:rsid w:val="00FF313F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1037</Words>
  <Characters>6223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